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6B8D4" w14:textId="77777777" w:rsidR="00E62DEB" w:rsidRDefault="0079456A">
      <w:pPr>
        <w:jc w:val="center"/>
        <w:rPr>
          <w:rFonts w:ascii="仿宋" w:eastAsia="仿宋" w:hAnsi="仿宋"/>
          <w:sz w:val="30"/>
          <w:szCs w:val="30"/>
        </w:rPr>
      </w:pPr>
      <w:r>
        <w:rPr>
          <w:rFonts w:ascii="仿宋" w:eastAsia="仿宋" w:hAnsi="仿宋" w:hint="eastAsia"/>
          <w:sz w:val="30"/>
          <w:szCs w:val="30"/>
        </w:rPr>
        <w:t>招标编号：</w:t>
      </w:r>
      <w:bookmarkStart w:id="0" w:name="PO_项目编号_1"/>
      <w:r w:rsidR="00B96637" w:rsidRPr="00B96637">
        <w:rPr>
          <w:rFonts w:ascii="仿宋" w:eastAsia="仿宋" w:hAnsi="仿宋"/>
          <w:sz w:val="30"/>
          <w:szCs w:val="30"/>
        </w:rPr>
        <w:t>510112202100279</w:t>
      </w:r>
      <w:bookmarkEnd w:id="0"/>
    </w:p>
    <w:p w14:paraId="56CD6310" w14:textId="77777777" w:rsidR="00E62DEB" w:rsidRDefault="00E62DEB">
      <w:pPr>
        <w:rPr>
          <w:rFonts w:ascii="仿宋" w:eastAsia="仿宋" w:hAnsi="仿宋"/>
          <w:sz w:val="52"/>
          <w:szCs w:val="52"/>
        </w:rPr>
      </w:pPr>
    </w:p>
    <w:p w14:paraId="205E475D" w14:textId="77777777" w:rsidR="00E62DEB" w:rsidRDefault="0079456A">
      <w:pPr>
        <w:jc w:val="center"/>
        <w:rPr>
          <w:rFonts w:ascii="仿宋" w:eastAsia="仿宋" w:hAnsi="仿宋"/>
          <w:b/>
          <w:sz w:val="48"/>
          <w:szCs w:val="48"/>
        </w:rPr>
      </w:pPr>
      <w:r>
        <w:rPr>
          <w:rFonts w:ascii="仿宋" w:eastAsia="仿宋" w:hAnsi="仿宋" w:hint="eastAsia"/>
          <w:b/>
          <w:sz w:val="48"/>
          <w:szCs w:val="48"/>
        </w:rPr>
        <w:t>成都市龙泉驿区教育局2021年新建6所中小学第一批次教学设备采购项目</w:t>
      </w:r>
    </w:p>
    <w:p w14:paraId="5BE47980" w14:textId="77777777" w:rsidR="00E62DEB" w:rsidRDefault="00E62DEB">
      <w:pPr>
        <w:rPr>
          <w:rFonts w:ascii="仿宋" w:eastAsia="仿宋" w:hAnsi="仿宋"/>
          <w:sz w:val="52"/>
          <w:szCs w:val="52"/>
        </w:rPr>
      </w:pPr>
    </w:p>
    <w:p w14:paraId="6715FE9C" w14:textId="77777777" w:rsidR="00E62DEB" w:rsidRDefault="0079456A">
      <w:pPr>
        <w:tabs>
          <w:tab w:val="left" w:pos="2505"/>
          <w:tab w:val="center" w:pos="4204"/>
        </w:tabs>
        <w:jc w:val="center"/>
        <w:rPr>
          <w:rFonts w:ascii="仿宋" w:eastAsia="仿宋" w:hAnsi="仿宋"/>
          <w:sz w:val="52"/>
          <w:szCs w:val="52"/>
        </w:rPr>
      </w:pPr>
      <w:r>
        <w:rPr>
          <w:rFonts w:ascii="仿宋" w:eastAsia="仿宋" w:hAnsi="仿宋" w:hint="eastAsia"/>
          <w:sz w:val="52"/>
          <w:szCs w:val="52"/>
        </w:rPr>
        <w:t>招</w:t>
      </w:r>
    </w:p>
    <w:p w14:paraId="51D5A214" w14:textId="77777777" w:rsidR="00E62DEB" w:rsidRDefault="0079456A">
      <w:pPr>
        <w:jc w:val="center"/>
        <w:rPr>
          <w:rFonts w:ascii="仿宋" w:eastAsia="仿宋" w:hAnsi="仿宋"/>
          <w:sz w:val="52"/>
          <w:szCs w:val="52"/>
        </w:rPr>
      </w:pPr>
      <w:r>
        <w:rPr>
          <w:rFonts w:ascii="仿宋" w:eastAsia="仿宋" w:hAnsi="仿宋" w:hint="eastAsia"/>
          <w:sz w:val="52"/>
          <w:szCs w:val="52"/>
        </w:rPr>
        <w:t>标</w:t>
      </w:r>
    </w:p>
    <w:p w14:paraId="0BB7B954" w14:textId="77777777" w:rsidR="00E62DEB" w:rsidRDefault="0079456A">
      <w:pPr>
        <w:jc w:val="center"/>
        <w:rPr>
          <w:rFonts w:ascii="仿宋" w:eastAsia="仿宋" w:hAnsi="仿宋"/>
          <w:sz w:val="52"/>
          <w:szCs w:val="52"/>
        </w:rPr>
      </w:pPr>
      <w:r>
        <w:rPr>
          <w:rFonts w:ascii="仿宋" w:eastAsia="仿宋" w:hAnsi="仿宋" w:hint="eastAsia"/>
          <w:sz w:val="52"/>
          <w:szCs w:val="52"/>
        </w:rPr>
        <w:t>文</w:t>
      </w:r>
    </w:p>
    <w:p w14:paraId="224D79C0" w14:textId="77777777" w:rsidR="00E62DEB" w:rsidRDefault="0079456A">
      <w:pPr>
        <w:jc w:val="center"/>
        <w:rPr>
          <w:rFonts w:ascii="仿宋" w:eastAsia="仿宋" w:hAnsi="仿宋"/>
          <w:sz w:val="52"/>
          <w:szCs w:val="52"/>
        </w:rPr>
      </w:pPr>
      <w:r>
        <w:rPr>
          <w:rFonts w:ascii="仿宋" w:eastAsia="仿宋" w:hAnsi="仿宋" w:hint="eastAsia"/>
          <w:sz w:val="52"/>
          <w:szCs w:val="52"/>
        </w:rPr>
        <w:t>件</w:t>
      </w:r>
    </w:p>
    <w:p w14:paraId="11447100" w14:textId="77777777" w:rsidR="00E62DEB" w:rsidRDefault="00E62DEB">
      <w:pPr>
        <w:spacing w:line="360" w:lineRule="auto"/>
        <w:rPr>
          <w:rFonts w:ascii="仿宋" w:eastAsia="仿宋" w:hAnsi="仿宋"/>
          <w:sz w:val="32"/>
          <w:szCs w:val="32"/>
        </w:rPr>
      </w:pPr>
    </w:p>
    <w:p w14:paraId="09AFD3F6" w14:textId="77777777" w:rsidR="00E62DEB" w:rsidRDefault="0079456A">
      <w:pPr>
        <w:spacing w:line="360" w:lineRule="auto"/>
        <w:jc w:val="center"/>
        <w:rPr>
          <w:rFonts w:ascii="仿宋" w:eastAsia="仿宋" w:hAnsi="仿宋" w:cs="宋体"/>
          <w:b/>
          <w:sz w:val="32"/>
          <w:szCs w:val="32"/>
        </w:rPr>
      </w:pPr>
      <w:r>
        <w:rPr>
          <w:rFonts w:ascii="仿宋" w:eastAsia="仿宋" w:hAnsi="仿宋" w:cs="宋体" w:hint="eastAsia"/>
          <w:b/>
          <w:sz w:val="32"/>
          <w:szCs w:val="32"/>
        </w:rPr>
        <w:t>成都市龙泉驿区教育局</w:t>
      </w:r>
    </w:p>
    <w:p w14:paraId="3963385E" w14:textId="77777777" w:rsidR="00E62DEB" w:rsidRDefault="0079456A">
      <w:pPr>
        <w:spacing w:line="360" w:lineRule="auto"/>
        <w:jc w:val="center"/>
        <w:rPr>
          <w:rFonts w:ascii="仿宋" w:eastAsia="仿宋" w:hAnsi="仿宋" w:cs="宋体"/>
          <w:b/>
          <w:sz w:val="32"/>
          <w:szCs w:val="32"/>
        </w:rPr>
      </w:pPr>
      <w:bookmarkStart w:id="1" w:name="PO_代理公司_1"/>
      <w:r>
        <w:rPr>
          <w:rFonts w:ascii="仿宋" w:eastAsia="仿宋" w:hAnsi="仿宋" w:cs="宋体" w:hint="eastAsia"/>
          <w:b/>
          <w:color w:val="000000"/>
          <w:sz w:val="32"/>
          <w:szCs w:val="32"/>
        </w:rPr>
        <w:t>四川国际招标有限责任公司</w:t>
      </w:r>
      <w:bookmarkEnd w:id="1"/>
    </w:p>
    <w:p w14:paraId="2E764A3D" w14:textId="77777777" w:rsidR="00E62DEB" w:rsidRDefault="0079456A">
      <w:pPr>
        <w:spacing w:line="360" w:lineRule="auto"/>
        <w:jc w:val="center"/>
        <w:rPr>
          <w:rFonts w:ascii="仿宋" w:eastAsia="仿宋" w:hAnsi="仿宋" w:cs="宋体"/>
          <w:b/>
          <w:sz w:val="32"/>
          <w:szCs w:val="32"/>
        </w:rPr>
      </w:pPr>
      <w:r>
        <w:rPr>
          <w:rFonts w:ascii="仿宋" w:eastAsia="仿宋" w:hAnsi="仿宋" w:cs="宋体" w:hint="eastAsia"/>
          <w:b/>
          <w:sz w:val="32"/>
          <w:szCs w:val="32"/>
        </w:rPr>
        <w:t>共同编制</w:t>
      </w:r>
    </w:p>
    <w:p w14:paraId="0B0AC2B5" w14:textId="77777777" w:rsidR="00E62DEB" w:rsidRDefault="0079456A">
      <w:pPr>
        <w:spacing w:line="360" w:lineRule="auto"/>
        <w:jc w:val="center"/>
        <w:rPr>
          <w:rFonts w:ascii="仿宋" w:eastAsia="仿宋" w:hAnsi="仿宋"/>
          <w:b/>
          <w:sz w:val="24"/>
        </w:rPr>
        <w:sectPr w:rsidR="00E62DEB">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Pr>
          <w:rFonts w:ascii="仿宋" w:eastAsia="仿宋" w:hAnsi="仿宋" w:cs="宋体"/>
          <w:b/>
          <w:sz w:val="32"/>
          <w:szCs w:val="32"/>
          <w:lang w:val="zh-CN"/>
        </w:rPr>
        <w:t>2021</w:t>
      </w:r>
      <w:r>
        <w:rPr>
          <w:rFonts w:ascii="仿宋" w:eastAsia="仿宋" w:hAnsi="仿宋" w:cs="宋体" w:hint="eastAsia"/>
          <w:b/>
          <w:sz w:val="32"/>
          <w:szCs w:val="32"/>
          <w:lang w:val="zh-CN"/>
        </w:rPr>
        <w:t>年</w:t>
      </w:r>
      <w:r>
        <w:rPr>
          <w:rFonts w:ascii="仿宋" w:eastAsia="仿宋" w:hAnsi="仿宋" w:cs="宋体"/>
          <w:b/>
          <w:sz w:val="32"/>
          <w:szCs w:val="32"/>
          <w:lang w:val="zh-CN"/>
        </w:rPr>
        <w:t>9</w:t>
      </w:r>
      <w:r>
        <w:rPr>
          <w:rFonts w:ascii="仿宋" w:eastAsia="仿宋" w:hAnsi="仿宋" w:cs="宋体" w:hint="eastAsia"/>
          <w:b/>
          <w:sz w:val="32"/>
          <w:szCs w:val="32"/>
          <w:lang w:val="zh-CN"/>
        </w:rPr>
        <w:t>月</w:t>
      </w:r>
    </w:p>
    <w:p w14:paraId="36DC443D" w14:textId="77777777" w:rsidR="00E62DEB" w:rsidRDefault="0079456A">
      <w:pPr>
        <w:jc w:val="center"/>
        <w:rPr>
          <w:rFonts w:ascii="仿宋" w:eastAsia="仿宋" w:hAnsi="仿宋"/>
          <w:b/>
          <w:bCs/>
          <w:sz w:val="36"/>
          <w:szCs w:val="36"/>
        </w:rPr>
      </w:pPr>
      <w:bookmarkStart w:id="2" w:name="_Hlt101233737"/>
      <w:bookmarkStart w:id="3" w:name="_Hlt101843627"/>
      <w:bookmarkEnd w:id="2"/>
      <w:bookmarkEnd w:id="3"/>
      <w:r>
        <w:rPr>
          <w:rFonts w:ascii="仿宋" w:eastAsia="仿宋" w:hAnsi="仿宋" w:hint="eastAsia"/>
          <w:b/>
          <w:bCs/>
          <w:sz w:val="36"/>
          <w:szCs w:val="36"/>
        </w:rPr>
        <w:lastRenderedPageBreak/>
        <w:t>目    录</w:t>
      </w:r>
    </w:p>
    <w:p w14:paraId="3B32B1A0" w14:textId="77777777" w:rsidR="00E62DEB" w:rsidRDefault="00E62DEB">
      <w:pPr>
        <w:jc w:val="center"/>
        <w:rPr>
          <w:rFonts w:ascii="仿宋" w:eastAsia="仿宋" w:hAnsi="仿宋"/>
          <w:b/>
          <w:bCs/>
          <w:sz w:val="36"/>
          <w:szCs w:val="36"/>
        </w:rPr>
      </w:pPr>
    </w:p>
    <w:p w14:paraId="22D51C52" w14:textId="77777777" w:rsidR="0079456A" w:rsidRPr="0079456A" w:rsidRDefault="0079456A" w:rsidP="0079456A">
      <w:pPr>
        <w:pStyle w:val="10"/>
        <w:tabs>
          <w:tab w:val="right" w:leader="middleDot" w:pos="8949"/>
        </w:tabs>
        <w:spacing w:line="480" w:lineRule="auto"/>
        <w:rPr>
          <w:rFonts w:asciiTheme="minorHAnsi" w:eastAsiaTheme="minorEastAsia" w:hAnsiTheme="minorHAnsi" w:cstheme="minorBidi"/>
          <w:noProof/>
          <w:sz w:val="28"/>
          <w:szCs w:val="22"/>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83910700" w:history="1">
        <w:r w:rsidRPr="0079456A">
          <w:rPr>
            <w:rStyle w:val="af2"/>
            <w:rFonts w:ascii="仿宋" w:eastAsia="仿宋" w:hAnsi="仿宋" w:hint="eastAsia"/>
            <w:noProof/>
            <w:sz w:val="28"/>
          </w:rPr>
          <w:t>第一章</w:t>
        </w:r>
        <w:r w:rsidRPr="0079456A">
          <w:rPr>
            <w:rStyle w:val="af2"/>
            <w:rFonts w:ascii="仿宋" w:eastAsia="仿宋" w:hAnsi="仿宋"/>
            <w:noProof/>
            <w:sz w:val="28"/>
          </w:rPr>
          <w:t xml:space="preserve">  </w:t>
        </w:r>
        <w:r w:rsidRPr="0079456A">
          <w:rPr>
            <w:rStyle w:val="af2"/>
            <w:rFonts w:ascii="仿宋" w:eastAsia="仿宋" w:hAnsi="仿宋" w:hint="eastAsia"/>
            <w:noProof/>
            <w:sz w:val="28"/>
          </w:rPr>
          <w:t>投标邀请</w:t>
        </w:r>
        <w:r w:rsidRPr="0079456A">
          <w:rPr>
            <w:noProof/>
            <w:sz w:val="28"/>
          </w:rPr>
          <w:tab/>
        </w:r>
        <w:r w:rsidRPr="0079456A">
          <w:rPr>
            <w:noProof/>
            <w:sz w:val="28"/>
          </w:rPr>
          <w:fldChar w:fldCharType="begin"/>
        </w:r>
        <w:r w:rsidRPr="0079456A">
          <w:rPr>
            <w:noProof/>
            <w:sz w:val="28"/>
          </w:rPr>
          <w:instrText xml:space="preserve"> PAGEREF _Toc83910700 \h </w:instrText>
        </w:r>
        <w:r w:rsidRPr="0079456A">
          <w:rPr>
            <w:noProof/>
            <w:sz w:val="28"/>
          </w:rPr>
        </w:r>
        <w:r w:rsidRPr="0079456A">
          <w:rPr>
            <w:noProof/>
            <w:sz w:val="28"/>
          </w:rPr>
          <w:fldChar w:fldCharType="separate"/>
        </w:r>
        <w:r w:rsidR="0011382D">
          <w:rPr>
            <w:noProof/>
            <w:sz w:val="28"/>
          </w:rPr>
          <w:t>3</w:t>
        </w:r>
        <w:r w:rsidRPr="0079456A">
          <w:rPr>
            <w:noProof/>
            <w:sz w:val="28"/>
          </w:rPr>
          <w:fldChar w:fldCharType="end"/>
        </w:r>
      </w:hyperlink>
    </w:p>
    <w:p w14:paraId="64AC3D6B" w14:textId="77777777" w:rsidR="0079456A" w:rsidRPr="0079456A" w:rsidRDefault="00AD1E8A" w:rsidP="0079456A">
      <w:pPr>
        <w:pStyle w:val="10"/>
        <w:tabs>
          <w:tab w:val="right" w:leader="middleDot" w:pos="8949"/>
        </w:tabs>
        <w:spacing w:line="480" w:lineRule="auto"/>
        <w:rPr>
          <w:rFonts w:asciiTheme="minorHAnsi" w:eastAsiaTheme="minorEastAsia" w:hAnsiTheme="minorHAnsi" w:cstheme="minorBidi"/>
          <w:noProof/>
          <w:sz w:val="28"/>
          <w:szCs w:val="22"/>
        </w:rPr>
      </w:pPr>
      <w:hyperlink w:anchor="_Toc83910701" w:history="1">
        <w:r w:rsidR="0079456A" w:rsidRPr="0079456A">
          <w:rPr>
            <w:rStyle w:val="af2"/>
            <w:rFonts w:ascii="仿宋" w:eastAsia="仿宋" w:hAnsi="仿宋" w:hint="eastAsia"/>
            <w:noProof/>
            <w:sz w:val="28"/>
          </w:rPr>
          <w:t>第二章</w:t>
        </w:r>
        <w:r w:rsidR="0079456A" w:rsidRPr="0079456A">
          <w:rPr>
            <w:rStyle w:val="af2"/>
            <w:rFonts w:ascii="仿宋" w:eastAsia="仿宋" w:hAnsi="仿宋"/>
            <w:noProof/>
            <w:sz w:val="28"/>
          </w:rPr>
          <w:t xml:space="preserve">  </w:t>
        </w:r>
        <w:r w:rsidR="0079456A" w:rsidRPr="0079456A">
          <w:rPr>
            <w:rStyle w:val="af2"/>
            <w:rFonts w:ascii="仿宋" w:eastAsia="仿宋" w:hAnsi="仿宋" w:hint="eastAsia"/>
            <w:noProof/>
            <w:sz w:val="28"/>
          </w:rPr>
          <w:t>投标人须知</w:t>
        </w:r>
        <w:r w:rsidR="0079456A" w:rsidRPr="0079456A">
          <w:rPr>
            <w:noProof/>
            <w:sz w:val="28"/>
          </w:rPr>
          <w:tab/>
        </w:r>
        <w:r w:rsidR="0079456A" w:rsidRPr="0079456A">
          <w:rPr>
            <w:noProof/>
            <w:sz w:val="28"/>
          </w:rPr>
          <w:fldChar w:fldCharType="begin"/>
        </w:r>
        <w:r w:rsidR="0079456A" w:rsidRPr="0079456A">
          <w:rPr>
            <w:noProof/>
            <w:sz w:val="28"/>
          </w:rPr>
          <w:instrText xml:space="preserve"> PAGEREF _Toc83910701 \h </w:instrText>
        </w:r>
        <w:r w:rsidR="0079456A" w:rsidRPr="0079456A">
          <w:rPr>
            <w:noProof/>
            <w:sz w:val="28"/>
          </w:rPr>
        </w:r>
        <w:r w:rsidR="0079456A" w:rsidRPr="0079456A">
          <w:rPr>
            <w:noProof/>
            <w:sz w:val="28"/>
          </w:rPr>
          <w:fldChar w:fldCharType="separate"/>
        </w:r>
        <w:r w:rsidR="0011382D">
          <w:rPr>
            <w:noProof/>
            <w:sz w:val="28"/>
          </w:rPr>
          <w:t>6</w:t>
        </w:r>
        <w:r w:rsidR="0079456A" w:rsidRPr="0079456A">
          <w:rPr>
            <w:noProof/>
            <w:sz w:val="28"/>
          </w:rPr>
          <w:fldChar w:fldCharType="end"/>
        </w:r>
      </w:hyperlink>
    </w:p>
    <w:p w14:paraId="3EBD2496" w14:textId="77777777" w:rsidR="0079456A" w:rsidRPr="0079456A" w:rsidRDefault="00AD1E8A" w:rsidP="0079456A">
      <w:pPr>
        <w:pStyle w:val="10"/>
        <w:tabs>
          <w:tab w:val="right" w:leader="middleDot" w:pos="8949"/>
        </w:tabs>
        <w:spacing w:line="480" w:lineRule="auto"/>
        <w:rPr>
          <w:rFonts w:asciiTheme="minorHAnsi" w:eastAsiaTheme="minorEastAsia" w:hAnsiTheme="minorHAnsi" w:cstheme="minorBidi"/>
          <w:noProof/>
          <w:sz w:val="28"/>
          <w:szCs w:val="22"/>
        </w:rPr>
      </w:pPr>
      <w:hyperlink w:anchor="_Toc83910702" w:history="1">
        <w:r w:rsidR="0079456A" w:rsidRPr="0079456A">
          <w:rPr>
            <w:rStyle w:val="af2"/>
            <w:rFonts w:ascii="仿宋" w:eastAsia="仿宋" w:hAnsi="仿宋" w:hint="eastAsia"/>
            <w:noProof/>
            <w:sz w:val="28"/>
          </w:rPr>
          <w:t>第三章</w:t>
        </w:r>
        <w:r w:rsidR="0079456A" w:rsidRPr="0079456A">
          <w:rPr>
            <w:rStyle w:val="af2"/>
            <w:rFonts w:ascii="仿宋" w:eastAsia="仿宋" w:hAnsi="仿宋"/>
            <w:noProof/>
            <w:sz w:val="28"/>
          </w:rPr>
          <w:t xml:space="preserve">  </w:t>
        </w:r>
        <w:r w:rsidR="0079456A" w:rsidRPr="0079456A">
          <w:rPr>
            <w:rStyle w:val="af2"/>
            <w:rFonts w:ascii="仿宋" w:eastAsia="仿宋" w:hAnsi="仿宋" w:hint="eastAsia"/>
            <w:noProof/>
            <w:sz w:val="28"/>
          </w:rPr>
          <w:t>投标文件格式</w:t>
        </w:r>
        <w:r w:rsidR="0079456A" w:rsidRPr="0079456A">
          <w:rPr>
            <w:noProof/>
            <w:sz w:val="28"/>
          </w:rPr>
          <w:tab/>
        </w:r>
        <w:r w:rsidR="0079456A" w:rsidRPr="0079456A">
          <w:rPr>
            <w:noProof/>
            <w:sz w:val="28"/>
          </w:rPr>
          <w:fldChar w:fldCharType="begin"/>
        </w:r>
        <w:r w:rsidR="0079456A" w:rsidRPr="0079456A">
          <w:rPr>
            <w:noProof/>
            <w:sz w:val="28"/>
          </w:rPr>
          <w:instrText xml:space="preserve"> PAGEREF _Toc83910702 \h </w:instrText>
        </w:r>
        <w:r w:rsidR="0079456A" w:rsidRPr="0079456A">
          <w:rPr>
            <w:noProof/>
            <w:sz w:val="28"/>
          </w:rPr>
        </w:r>
        <w:r w:rsidR="0079456A" w:rsidRPr="0079456A">
          <w:rPr>
            <w:noProof/>
            <w:sz w:val="28"/>
          </w:rPr>
          <w:fldChar w:fldCharType="separate"/>
        </w:r>
        <w:r w:rsidR="0011382D">
          <w:rPr>
            <w:noProof/>
            <w:sz w:val="28"/>
          </w:rPr>
          <w:t>25</w:t>
        </w:r>
        <w:r w:rsidR="0079456A" w:rsidRPr="0079456A">
          <w:rPr>
            <w:noProof/>
            <w:sz w:val="28"/>
          </w:rPr>
          <w:fldChar w:fldCharType="end"/>
        </w:r>
      </w:hyperlink>
    </w:p>
    <w:p w14:paraId="79316BDA" w14:textId="77777777" w:rsidR="0079456A" w:rsidRPr="0079456A" w:rsidRDefault="00AD1E8A" w:rsidP="0079456A">
      <w:pPr>
        <w:pStyle w:val="10"/>
        <w:tabs>
          <w:tab w:val="right" w:leader="middleDot" w:pos="8949"/>
        </w:tabs>
        <w:spacing w:line="480" w:lineRule="auto"/>
        <w:rPr>
          <w:rFonts w:asciiTheme="minorHAnsi" w:eastAsiaTheme="minorEastAsia" w:hAnsiTheme="minorHAnsi" w:cstheme="minorBidi"/>
          <w:noProof/>
          <w:sz w:val="28"/>
          <w:szCs w:val="22"/>
        </w:rPr>
      </w:pPr>
      <w:hyperlink w:anchor="_Toc83910703" w:history="1">
        <w:r w:rsidR="0079456A" w:rsidRPr="0079456A">
          <w:rPr>
            <w:rStyle w:val="af2"/>
            <w:rFonts w:ascii="仿宋" w:eastAsia="仿宋" w:hAnsi="仿宋" w:hint="eastAsia"/>
            <w:noProof/>
            <w:sz w:val="28"/>
          </w:rPr>
          <w:t>第四章</w:t>
        </w:r>
        <w:r w:rsidR="0079456A" w:rsidRPr="0079456A">
          <w:rPr>
            <w:rStyle w:val="af2"/>
            <w:rFonts w:ascii="仿宋" w:eastAsia="仿宋" w:hAnsi="仿宋"/>
            <w:noProof/>
            <w:sz w:val="28"/>
          </w:rPr>
          <w:t xml:space="preserve">  </w:t>
        </w:r>
        <w:r w:rsidR="0079456A" w:rsidRPr="0079456A">
          <w:rPr>
            <w:rStyle w:val="af2"/>
            <w:rFonts w:ascii="仿宋" w:eastAsia="仿宋" w:hAnsi="仿宋" w:hint="eastAsia"/>
            <w:noProof/>
            <w:sz w:val="28"/>
          </w:rPr>
          <w:t>投标人和投标产品的资格、资质性及其他类似效力要求</w:t>
        </w:r>
        <w:r w:rsidR="0079456A" w:rsidRPr="0079456A">
          <w:rPr>
            <w:noProof/>
            <w:sz w:val="28"/>
          </w:rPr>
          <w:tab/>
        </w:r>
        <w:r w:rsidR="0079456A" w:rsidRPr="0079456A">
          <w:rPr>
            <w:noProof/>
            <w:sz w:val="28"/>
          </w:rPr>
          <w:fldChar w:fldCharType="begin"/>
        </w:r>
        <w:r w:rsidR="0079456A" w:rsidRPr="0079456A">
          <w:rPr>
            <w:noProof/>
            <w:sz w:val="28"/>
          </w:rPr>
          <w:instrText xml:space="preserve"> PAGEREF _Toc83910703 \h </w:instrText>
        </w:r>
        <w:r w:rsidR="0079456A" w:rsidRPr="0079456A">
          <w:rPr>
            <w:noProof/>
            <w:sz w:val="28"/>
          </w:rPr>
        </w:r>
        <w:r w:rsidR="0079456A" w:rsidRPr="0079456A">
          <w:rPr>
            <w:noProof/>
            <w:sz w:val="28"/>
          </w:rPr>
          <w:fldChar w:fldCharType="separate"/>
        </w:r>
        <w:r w:rsidR="0011382D">
          <w:rPr>
            <w:noProof/>
            <w:sz w:val="28"/>
          </w:rPr>
          <w:t>50</w:t>
        </w:r>
        <w:r w:rsidR="0079456A" w:rsidRPr="0079456A">
          <w:rPr>
            <w:noProof/>
            <w:sz w:val="28"/>
          </w:rPr>
          <w:fldChar w:fldCharType="end"/>
        </w:r>
      </w:hyperlink>
    </w:p>
    <w:p w14:paraId="78037078" w14:textId="77777777" w:rsidR="0079456A" w:rsidRPr="0079456A" w:rsidRDefault="00AD1E8A" w:rsidP="0079456A">
      <w:pPr>
        <w:pStyle w:val="10"/>
        <w:tabs>
          <w:tab w:val="right" w:leader="middleDot" w:pos="8949"/>
        </w:tabs>
        <w:spacing w:line="480" w:lineRule="auto"/>
        <w:rPr>
          <w:rFonts w:asciiTheme="minorHAnsi" w:eastAsiaTheme="minorEastAsia" w:hAnsiTheme="minorHAnsi" w:cstheme="minorBidi"/>
          <w:noProof/>
          <w:sz w:val="28"/>
          <w:szCs w:val="22"/>
        </w:rPr>
      </w:pPr>
      <w:hyperlink w:anchor="_Toc83910704" w:history="1">
        <w:r w:rsidR="0079456A" w:rsidRPr="0079456A">
          <w:rPr>
            <w:rStyle w:val="af2"/>
            <w:rFonts w:ascii="仿宋" w:eastAsia="仿宋" w:hAnsi="仿宋" w:hint="eastAsia"/>
            <w:noProof/>
            <w:sz w:val="28"/>
          </w:rPr>
          <w:t>第五章</w:t>
        </w:r>
        <w:r w:rsidR="0079456A" w:rsidRPr="0079456A">
          <w:rPr>
            <w:rStyle w:val="af2"/>
            <w:rFonts w:ascii="仿宋" w:eastAsia="仿宋" w:hAnsi="仿宋"/>
            <w:noProof/>
            <w:sz w:val="28"/>
          </w:rPr>
          <w:t xml:space="preserve">  </w:t>
        </w:r>
        <w:r w:rsidR="0079456A" w:rsidRPr="0079456A">
          <w:rPr>
            <w:rStyle w:val="af2"/>
            <w:rFonts w:ascii="仿宋" w:eastAsia="仿宋" w:hAnsi="仿宋" w:hint="eastAsia"/>
            <w:noProof/>
            <w:sz w:val="28"/>
          </w:rPr>
          <w:t>资格性审查要求</w:t>
        </w:r>
        <w:r w:rsidR="0079456A" w:rsidRPr="0079456A">
          <w:rPr>
            <w:noProof/>
            <w:sz w:val="28"/>
          </w:rPr>
          <w:tab/>
        </w:r>
        <w:r w:rsidR="0079456A" w:rsidRPr="0079456A">
          <w:rPr>
            <w:noProof/>
            <w:sz w:val="28"/>
          </w:rPr>
          <w:fldChar w:fldCharType="begin"/>
        </w:r>
        <w:r w:rsidR="0079456A" w:rsidRPr="0079456A">
          <w:rPr>
            <w:noProof/>
            <w:sz w:val="28"/>
          </w:rPr>
          <w:instrText xml:space="preserve"> PAGEREF _Toc83910704 \h </w:instrText>
        </w:r>
        <w:r w:rsidR="0079456A" w:rsidRPr="0079456A">
          <w:rPr>
            <w:noProof/>
            <w:sz w:val="28"/>
          </w:rPr>
        </w:r>
        <w:r w:rsidR="0079456A" w:rsidRPr="0079456A">
          <w:rPr>
            <w:noProof/>
            <w:sz w:val="28"/>
          </w:rPr>
          <w:fldChar w:fldCharType="separate"/>
        </w:r>
        <w:r w:rsidR="0011382D">
          <w:rPr>
            <w:noProof/>
            <w:sz w:val="28"/>
          </w:rPr>
          <w:t>51</w:t>
        </w:r>
        <w:r w:rsidR="0079456A" w:rsidRPr="0079456A">
          <w:rPr>
            <w:noProof/>
            <w:sz w:val="28"/>
          </w:rPr>
          <w:fldChar w:fldCharType="end"/>
        </w:r>
      </w:hyperlink>
    </w:p>
    <w:p w14:paraId="36FEA98D" w14:textId="77777777" w:rsidR="0079456A" w:rsidRPr="0079456A" w:rsidRDefault="00AD1E8A" w:rsidP="0079456A">
      <w:pPr>
        <w:pStyle w:val="10"/>
        <w:tabs>
          <w:tab w:val="right" w:leader="middleDot" w:pos="8949"/>
        </w:tabs>
        <w:spacing w:line="480" w:lineRule="auto"/>
        <w:rPr>
          <w:rFonts w:asciiTheme="minorHAnsi" w:eastAsiaTheme="minorEastAsia" w:hAnsiTheme="minorHAnsi" w:cstheme="minorBidi"/>
          <w:noProof/>
          <w:sz w:val="28"/>
          <w:szCs w:val="22"/>
        </w:rPr>
      </w:pPr>
      <w:hyperlink w:anchor="_Toc83910705" w:history="1">
        <w:r w:rsidR="0079456A" w:rsidRPr="0079456A">
          <w:rPr>
            <w:rStyle w:val="af2"/>
            <w:rFonts w:ascii="仿宋" w:eastAsia="仿宋" w:hAnsi="仿宋" w:hint="eastAsia"/>
            <w:noProof/>
            <w:sz w:val="28"/>
          </w:rPr>
          <w:t>第六章</w:t>
        </w:r>
        <w:r w:rsidR="0079456A" w:rsidRPr="0079456A">
          <w:rPr>
            <w:rStyle w:val="af2"/>
            <w:rFonts w:ascii="仿宋" w:eastAsia="仿宋" w:hAnsi="仿宋"/>
            <w:noProof/>
            <w:sz w:val="28"/>
          </w:rPr>
          <w:t xml:space="preserve">  </w:t>
        </w:r>
        <w:r w:rsidR="0079456A" w:rsidRPr="0079456A">
          <w:rPr>
            <w:rStyle w:val="af2"/>
            <w:rFonts w:ascii="仿宋" w:eastAsia="仿宋" w:hAnsi="仿宋" w:hint="eastAsia"/>
            <w:noProof/>
            <w:sz w:val="28"/>
          </w:rPr>
          <w:t>招标项目技术、服务、政府采购合同内容条款及其他商务要求</w:t>
        </w:r>
        <w:r w:rsidR="0079456A" w:rsidRPr="0079456A">
          <w:rPr>
            <w:noProof/>
            <w:sz w:val="28"/>
          </w:rPr>
          <w:tab/>
        </w:r>
        <w:r w:rsidR="0079456A" w:rsidRPr="0079456A">
          <w:rPr>
            <w:noProof/>
            <w:sz w:val="28"/>
          </w:rPr>
          <w:fldChar w:fldCharType="begin"/>
        </w:r>
        <w:r w:rsidR="0079456A" w:rsidRPr="0079456A">
          <w:rPr>
            <w:noProof/>
            <w:sz w:val="28"/>
          </w:rPr>
          <w:instrText xml:space="preserve"> PAGEREF _Toc83910705 \h </w:instrText>
        </w:r>
        <w:r w:rsidR="0079456A" w:rsidRPr="0079456A">
          <w:rPr>
            <w:noProof/>
            <w:sz w:val="28"/>
          </w:rPr>
        </w:r>
        <w:r w:rsidR="0079456A" w:rsidRPr="0079456A">
          <w:rPr>
            <w:noProof/>
            <w:sz w:val="28"/>
          </w:rPr>
          <w:fldChar w:fldCharType="separate"/>
        </w:r>
        <w:r w:rsidR="0011382D">
          <w:rPr>
            <w:noProof/>
            <w:sz w:val="28"/>
          </w:rPr>
          <w:t>55</w:t>
        </w:r>
        <w:r w:rsidR="0079456A" w:rsidRPr="0079456A">
          <w:rPr>
            <w:noProof/>
            <w:sz w:val="28"/>
          </w:rPr>
          <w:fldChar w:fldCharType="end"/>
        </w:r>
      </w:hyperlink>
    </w:p>
    <w:p w14:paraId="62BB46BC" w14:textId="77777777" w:rsidR="0079456A" w:rsidRPr="0079456A" w:rsidRDefault="00AD1E8A" w:rsidP="0079456A">
      <w:pPr>
        <w:pStyle w:val="10"/>
        <w:tabs>
          <w:tab w:val="right" w:leader="middleDot" w:pos="8949"/>
        </w:tabs>
        <w:spacing w:line="480" w:lineRule="auto"/>
        <w:rPr>
          <w:rFonts w:asciiTheme="minorHAnsi" w:eastAsiaTheme="minorEastAsia" w:hAnsiTheme="minorHAnsi" w:cstheme="minorBidi"/>
          <w:noProof/>
          <w:sz w:val="28"/>
          <w:szCs w:val="22"/>
        </w:rPr>
      </w:pPr>
      <w:hyperlink w:anchor="_Toc83910706" w:history="1">
        <w:r w:rsidR="0079456A" w:rsidRPr="0079456A">
          <w:rPr>
            <w:rStyle w:val="af2"/>
            <w:rFonts w:ascii="仿宋" w:eastAsia="仿宋" w:hAnsi="仿宋" w:hint="eastAsia"/>
            <w:noProof/>
            <w:sz w:val="28"/>
          </w:rPr>
          <w:t>（涉及到固定尺寸、容积、厚度、重量、分辨率等计量要求的若参数中未明确范围标准的允许±</w:t>
        </w:r>
        <w:r w:rsidR="0079456A" w:rsidRPr="0079456A">
          <w:rPr>
            <w:rStyle w:val="af2"/>
            <w:rFonts w:ascii="仿宋" w:eastAsia="仿宋" w:hAnsi="仿宋"/>
            <w:noProof/>
            <w:sz w:val="28"/>
          </w:rPr>
          <w:t>5%</w:t>
        </w:r>
        <w:r w:rsidR="0079456A" w:rsidRPr="0079456A">
          <w:rPr>
            <w:rStyle w:val="af2"/>
            <w:rFonts w:ascii="仿宋" w:eastAsia="仿宋" w:hAnsi="仿宋" w:hint="eastAsia"/>
            <w:noProof/>
            <w:sz w:val="28"/>
          </w:rPr>
          <w:t>的偏离）</w:t>
        </w:r>
        <w:r w:rsidR="0079456A" w:rsidRPr="0079456A">
          <w:rPr>
            <w:noProof/>
            <w:sz w:val="28"/>
          </w:rPr>
          <w:tab/>
        </w:r>
        <w:r w:rsidR="0079456A" w:rsidRPr="0079456A">
          <w:rPr>
            <w:noProof/>
            <w:sz w:val="28"/>
          </w:rPr>
          <w:fldChar w:fldCharType="begin"/>
        </w:r>
        <w:r w:rsidR="0079456A" w:rsidRPr="0079456A">
          <w:rPr>
            <w:noProof/>
            <w:sz w:val="28"/>
          </w:rPr>
          <w:instrText xml:space="preserve"> PAGEREF _Toc83910706 \h </w:instrText>
        </w:r>
        <w:r w:rsidR="0079456A" w:rsidRPr="0079456A">
          <w:rPr>
            <w:noProof/>
            <w:sz w:val="28"/>
          </w:rPr>
        </w:r>
        <w:r w:rsidR="0079456A" w:rsidRPr="0079456A">
          <w:rPr>
            <w:noProof/>
            <w:sz w:val="28"/>
          </w:rPr>
          <w:fldChar w:fldCharType="separate"/>
        </w:r>
        <w:r w:rsidR="0011382D">
          <w:rPr>
            <w:noProof/>
            <w:sz w:val="28"/>
          </w:rPr>
          <w:t>137</w:t>
        </w:r>
        <w:r w:rsidR="0079456A" w:rsidRPr="0079456A">
          <w:rPr>
            <w:noProof/>
            <w:sz w:val="28"/>
          </w:rPr>
          <w:fldChar w:fldCharType="end"/>
        </w:r>
      </w:hyperlink>
    </w:p>
    <w:p w14:paraId="45958332" w14:textId="77777777" w:rsidR="0079456A" w:rsidRPr="0079456A" w:rsidRDefault="00AD1E8A" w:rsidP="0079456A">
      <w:pPr>
        <w:pStyle w:val="10"/>
        <w:tabs>
          <w:tab w:val="right" w:leader="middleDot" w:pos="8949"/>
        </w:tabs>
        <w:spacing w:line="480" w:lineRule="auto"/>
        <w:rPr>
          <w:rFonts w:asciiTheme="minorHAnsi" w:eastAsiaTheme="minorEastAsia" w:hAnsiTheme="minorHAnsi" w:cstheme="minorBidi"/>
          <w:noProof/>
          <w:sz w:val="28"/>
          <w:szCs w:val="22"/>
        </w:rPr>
      </w:pPr>
      <w:hyperlink w:anchor="_Toc83910707" w:history="1">
        <w:r w:rsidR="0079456A" w:rsidRPr="0079456A">
          <w:rPr>
            <w:rStyle w:val="af2"/>
            <w:rFonts w:ascii="仿宋" w:eastAsia="仿宋" w:hAnsi="仿宋" w:hint="eastAsia"/>
            <w:noProof/>
            <w:sz w:val="28"/>
          </w:rPr>
          <w:t>第七章</w:t>
        </w:r>
        <w:r w:rsidR="0079456A" w:rsidRPr="0079456A">
          <w:rPr>
            <w:rStyle w:val="af2"/>
            <w:rFonts w:ascii="仿宋" w:eastAsia="仿宋" w:hAnsi="仿宋"/>
            <w:noProof/>
            <w:sz w:val="28"/>
          </w:rPr>
          <w:t xml:space="preserve">  </w:t>
        </w:r>
        <w:r w:rsidR="0079456A" w:rsidRPr="0079456A">
          <w:rPr>
            <w:rStyle w:val="af2"/>
            <w:rFonts w:ascii="仿宋" w:eastAsia="仿宋" w:hAnsi="仿宋" w:hint="eastAsia"/>
            <w:noProof/>
            <w:sz w:val="28"/>
          </w:rPr>
          <w:t>评标办法</w:t>
        </w:r>
        <w:r w:rsidR="0079456A" w:rsidRPr="0079456A">
          <w:rPr>
            <w:noProof/>
            <w:sz w:val="28"/>
          </w:rPr>
          <w:tab/>
        </w:r>
        <w:r w:rsidR="0079456A" w:rsidRPr="0079456A">
          <w:rPr>
            <w:noProof/>
            <w:sz w:val="28"/>
          </w:rPr>
          <w:fldChar w:fldCharType="begin"/>
        </w:r>
        <w:r w:rsidR="0079456A" w:rsidRPr="0079456A">
          <w:rPr>
            <w:noProof/>
            <w:sz w:val="28"/>
          </w:rPr>
          <w:instrText xml:space="preserve"> PAGEREF _Toc83910707 \h </w:instrText>
        </w:r>
        <w:r w:rsidR="0079456A" w:rsidRPr="0079456A">
          <w:rPr>
            <w:noProof/>
            <w:sz w:val="28"/>
          </w:rPr>
        </w:r>
        <w:r w:rsidR="0079456A" w:rsidRPr="0079456A">
          <w:rPr>
            <w:noProof/>
            <w:sz w:val="28"/>
          </w:rPr>
          <w:fldChar w:fldCharType="separate"/>
        </w:r>
        <w:r w:rsidR="0011382D">
          <w:rPr>
            <w:noProof/>
            <w:sz w:val="28"/>
          </w:rPr>
          <w:t>398</w:t>
        </w:r>
        <w:r w:rsidR="0079456A" w:rsidRPr="0079456A">
          <w:rPr>
            <w:noProof/>
            <w:sz w:val="28"/>
          </w:rPr>
          <w:fldChar w:fldCharType="end"/>
        </w:r>
      </w:hyperlink>
    </w:p>
    <w:p w14:paraId="13D6FA65" w14:textId="77777777" w:rsidR="0079456A" w:rsidRPr="0079456A" w:rsidRDefault="00AD1E8A" w:rsidP="0079456A">
      <w:pPr>
        <w:pStyle w:val="10"/>
        <w:tabs>
          <w:tab w:val="right" w:leader="middleDot" w:pos="8949"/>
        </w:tabs>
        <w:spacing w:line="480" w:lineRule="auto"/>
        <w:rPr>
          <w:rFonts w:asciiTheme="minorHAnsi" w:eastAsiaTheme="minorEastAsia" w:hAnsiTheme="minorHAnsi" w:cstheme="minorBidi"/>
          <w:noProof/>
          <w:sz w:val="28"/>
          <w:szCs w:val="22"/>
        </w:rPr>
      </w:pPr>
      <w:hyperlink w:anchor="_Toc83910708" w:history="1">
        <w:r w:rsidR="0079456A" w:rsidRPr="0079456A">
          <w:rPr>
            <w:rStyle w:val="af2"/>
            <w:rFonts w:ascii="仿宋" w:eastAsia="仿宋" w:hAnsi="仿宋" w:hint="eastAsia"/>
            <w:noProof/>
            <w:sz w:val="28"/>
          </w:rPr>
          <w:t>第八章</w:t>
        </w:r>
        <w:r w:rsidR="0079456A" w:rsidRPr="0079456A">
          <w:rPr>
            <w:rStyle w:val="af2"/>
            <w:rFonts w:ascii="仿宋" w:eastAsia="仿宋" w:hAnsi="仿宋"/>
            <w:noProof/>
            <w:sz w:val="28"/>
          </w:rPr>
          <w:t xml:space="preserve">  </w:t>
        </w:r>
        <w:r w:rsidR="0079456A" w:rsidRPr="0079456A">
          <w:rPr>
            <w:rStyle w:val="af2"/>
            <w:rFonts w:ascii="仿宋" w:eastAsia="仿宋" w:hAnsi="仿宋" w:hint="eastAsia"/>
            <w:noProof/>
            <w:sz w:val="28"/>
          </w:rPr>
          <w:t>政府采购合同</w:t>
        </w:r>
        <w:r w:rsidR="0079456A" w:rsidRPr="0079456A">
          <w:rPr>
            <w:noProof/>
            <w:sz w:val="28"/>
          </w:rPr>
          <w:tab/>
        </w:r>
        <w:r w:rsidR="0079456A" w:rsidRPr="0079456A">
          <w:rPr>
            <w:noProof/>
            <w:sz w:val="28"/>
          </w:rPr>
          <w:fldChar w:fldCharType="begin"/>
        </w:r>
        <w:r w:rsidR="0079456A" w:rsidRPr="0079456A">
          <w:rPr>
            <w:noProof/>
            <w:sz w:val="28"/>
          </w:rPr>
          <w:instrText xml:space="preserve"> PAGEREF _Toc83910708 \h </w:instrText>
        </w:r>
        <w:r w:rsidR="0079456A" w:rsidRPr="0079456A">
          <w:rPr>
            <w:noProof/>
            <w:sz w:val="28"/>
          </w:rPr>
        </w:r>
        <w:r w:rsidR="0079456A" w:rsidRPr="0079456A">
          <w:rPr>
            <w:noProof/>
            <w:sz w:val="28"/>
          </w:rPr>
          <w:fldChar w:fldCharType="separate"/>
        </w:r>
        <w:r w:rsidR="0011382D">
          <w:rPr>
            <w:noProof/>
            <w:sz w:val="28"/>
          </w:rPr>
          <w:t>424</w:t>
        </w:r>
        <w:r w:rsidR="0079456A" w:rsidRPr="0079456A">
          <w:rPr>
            <w:noProof/>
            <w:sz w:val="28"/>
          </w:rPr>
          <w:fldChar w:fldCharType="end"/>
        </w:r>
      </w:hyperlink>
    </w:p>
    <w:p w14:paraId="3950B761" w14:textId="77777777" w:rsidR="00E62DEB" w:rsidRDefault="0079456A">
      <w:pPr>
        <w:spacing w:line="480" w:lineRule="auto"/>
        <w:rPr>
          <w:rFonts w:ascii="仿宋" w:eastAsia="仿宋" w:hAnsi="仿宋"/>
          <w:sz w:val="28"/>
          <w:szCs w:val="28"/>
        </w:rPr>
        <w:sectPr w:rsidR="00E62DEB">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p>
    <w:p w14:paraId="6897D10A" w14:textId="77777777" w:rsidR="00E62DEB" w:rsidRDefault="0079456A">
      <w:pPr>
        <w:pStyle w:val="1"/>
        <w:spacing w:line="240" w:lineRule="atLeast"/>
        <w:jc w:val="center"/>
        <w:rPr>
          <w:rFonts w:ascii="仿宋" w:eastAsia="仿宋" w:hAnsi="仿宋"/>
          <w:sz w:val="36"/>
          <w:szCs w:val="36"/>
        </w:rPr>
      </w:pPr>
      <w:bookmarkStart w:id="5" w:name="_Toc83910700"/>
      <w:r>
        <w:rPr>
          <w:rFonts w:ascii="仿宋" w:eastAsia="仿宋" w:hAnsi="仿宋" w:hint="eastAsia"/>
          <w:sz w:val="36"/>
          <w:szCs w:val="36"/>
        </w:rPr>
        <w:lastRenderedPageBreak/>
        <w:t>第一章  投标邀请</w:t>
      </w:r>
      <w:bookmarkEnd w:id="4"/>
      <w:bookmarkEnd w:id="5"/>
    </w:p>
    <w:p w14:paraId="233B4D71" w14:textId="77777777" w:rsidR="00E62DEB" w:rsidRDefault="0079456A">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成都市龙泉驿区教育局</w:t>
      </w:r>
      <w:r>
        <w:rPr>
          <w:rFonts w:ascii="仿宋" w:eastAsia="仿宋" w:hAnsi="仿宋" w:cs="宋体" w:hint="eastAsia"/>
          <w:sz w:val="24"/>
        </w:rPr>
        <w:t>委托，拟对</w:t>
      </w:r>
      <w:bookmarkStart w:id="6" w:name="PO_默认文件内容_4"/>
      <w:r>
        <w:rPr>
          <w:rFonts w:ascii="仿宋" w:eastAsia="仿宋" w:hAnsi="仿宋" w:cs="宋体" w:hint="eastAsia"/>
          <w:sz w:val="24"/>
          <w:u w:val="single"/>
        </w:rPr>
        <w:t>成都市龙泉驿区教育局2021年新建6所中小学第一批次教学设备采购项目</w:t>
      </w:r>
      <w:r>
        <w:rPr>
          <w:rFonts w:ascii="仿宋" w:eastAsia="仿宋" w:hAnsi="仿宋" w:cs="宋体" w:hint="eastAsia"/>
          <w:sz w:val="24"/>
        </w:rPr>
        <w:t>进行国内公开招标，兹邀请符合本次招标要求的供应商参加投标。</w:t>
      </w:r>
      <w:bookmarkEnd w:id="6"/>
    </w:p>
    <w:p w14:paraId="3516B59A" w14:textId="77777777" w:rsidR="00E62DEB" w:rsidRDefault="0079456A">
      <w:pPr>
        <w:spacing w:line="360" w:lineRule="auto"/>
        <w:ind w:firstLineChars="200" w:firstLine="482"/>
        <w:rPr>
          <w:rFonts w:ascii="仿宋" w:eastAsia="仿宋" w:hAnsi="仿宋"/>
          <w:b/>
          <w:sz w:val="24"/>
        </w:rPr>
      </w:pPr>
      <w:r>
        <w:rPr>
          <w:rFonts w:ascii="仿宋" w:eastAsia="仿宋" w:hAnsi="仿宋" w:hint="eastAsia"/>
          <w:b/>
          <w:sz w:val="24"/>
        </w:rPr>
        <w:t>一、招标编号：</w:t>
      </w:r>
      <w:bookmarkStart w:id="7" w:name="PO_项目编号_2"/>
      <w:r w:rsidR="00B96637" w:rsidRPr="00B96637">
        <w:rPr>
          <w:rFonts w:ascii="仿宋" w:eastAsia="仿宋" w:hAnsi="仿宋"/>
          <w:sz w:val="24"/>
        </w:rPr>
        <w:t>510112202100279</w:t>
      </w:r>
      <w:bookmarkEnd w:id="7"/>
    </w:p>
    <w:p w14:paraId="4341AEB6" w14:textId="77777777" w:rsidR="00E62DEB" w:rsidRDefault="0079456A">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sz w:val="24"/>
        </w:rPr>
        <w:t>成都市龙泉驿区教育局</w:t>
      </w:r>
      <w:r>
        <w:rPr>
          <w:rFonts w:ascii="仿宋" w:eastAsia="仿宋" w:hAnsi="仿宋" w:hint="eastAsia"/>
          <w:bCs/>
          <w:sz w:val="24"/>
          <w:szCs w:val="32"/>
        </w:rPr>
        <w:t>2021年新建6所中小学第一批次教学设备采购项目</w:t>
      </w:r>
      <w:r>
        <w:rPr>
          <w:rFonts w:ascii="仿宋" w:eastAsia="仿宋" w:hAnsi="仿宋" w:hint="eastAsia"/>
          <w:b/>
          <w:sz w:val="24"/>
          <w:szCs w:val="32"/>
        </w:rPr>
        <w:t>。</w:t>
      </w:r>
      <w:bookmarkStart w:id="8" w:name="_GoBack"/>
      <w:bookmarkEnd w:id="8"/>
    </w:p>
    <w:p w14:paraId="49D846D2" w14:textId="77777777" w:rsidR="00E62DEB" w:rsidRDefault="0079456A">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地方性财政资金</w:t>
      </w:r>
      <w:r>
        <w:rPr>
          <w:rFonts w:ascii="仿宋" w:eastAsia="仿宋" w:hAnsi="仿宋"/>
          <w:sz w:val="24"/>
        </w:rPr>
        <w:t>。</w:t>
      </w:r>
    </w:p>
    <w:p w14:paraId="0921C3CE" w14:textId="77777777" w:rsidR="00E62DEB" w:rsidRDefault="0079456A">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6F615D52" w14:textId="77777777" w:rsidR="00E62DEB" w:rsidRDefault="0079456A">
      <w:pPr>
        <w:spacing w:afterLines="50" w:after="120" w:line="420" w:lineRule="exact"/>
        <w:ind w:firstLineChars="200" w:firstLine="464"/>
        <w:rPr>
          <w:rFonts w:ascii="仿宋" w:eastAsia="仿宋" w:hAnsi="仿宋"/>
          <w:sz w:val="24"/>
          <w:szCs w:val="28"/>
        </w:rPr>
      </w:pPr>
      <w:bookmarkStart w:id="9" w:name="PO_默认文件内容_3"/>
      <w:r>
        <w:rPr>
          <w:rFonts w:ascii="仿宋" w:eastAsia="仿宋" w:hAnsi="仿宋" w:hint="eastAsia"/>
          <w:spacing w:val="-4"/>
          <w:sz w:val="24"/>
        </w:rPr>
        <w:t>本项目4个包</w:t>
      </w:r>
      <w:r>
        <w:rPr>
          <w:rFonts w:ascii="仿宋" w:eastAsia="仿宋" w:hAnsi="仿宋"/>
          <w:spacing w:val="-4"/>
          <w:sz w:val="24"/>
        </w:rPr>
        <w:t>，采购</w:t>
      </w:r>
      <w:r>
        <w:rPr>
          <w:rFonts w:ascii="仿宋" w:eastAsia="仿宋" w:hAnsi="仿宋" w:hint="eastAsia"/>
          <w:spacing w:val="-4"/>
          <w:sz w:val="24"/>
        </w:rPr>
        <w:t>2021年新建6所中小学第一批次教学设备一批</w:t>
      </w:r>
      <w:r>
        <w:rPr>
          <w:rFonts w:ascii="仿宋" w:eastAsia="仿宋" w:hAnsi="仿宋" w:hint="eastAsia"/>
          <w:sz w:val="24"/>
          <w:szCs w:val="28"/>
        </w:rPr>
        <w:t>（具体详见招标文件第六章）。</w:t>
      </w:r>
      <w:bookmarkEnd w:id="9"/>
    </w:p>
    <w:p w14:paraId="0546086E" w14:textId="77777777" w:rsidR="00E62DEB" w:rsidRDefault="0079456A">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14:paraId="6ABE1E54" w14:textId="77777777" w:rsidR="00E62DEB" w:rsidRDefault="0079456A">
      <w:pPr>
        <w:pStyle w:val="af6"/>
        <w:spacing w:line="420" w:lineRule="exact"/>
        <w:ind w:firstLineChars="250" w:firstLine="600"/>
        <w:rPr>
          <w:rFonts w:ascii="仿宋" w:eastAsia="仿宋" w:hAnsi="仿宋" w:cs="宋体"/>
          <w:sz w:val="24"/>
        </w:rPr>
      </w:pPr>
      <w:bookmarkStart w:id="10"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1A9E6977" w14:textId="77777777" w:rsidR="00E62DEB" w:rsidRDefault="0079456A">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落实政府采购政策需满足的资格要求：本项目01包</w:t>
      </w:r>
      <w:r>
        <w:rPr>
          <w:rFonts w:ascii="仿宋" w:eastAsia="仿宋" w:hAnsi="仿宋" w:cs="宋体"/>
          <w:sz w:val="24"/>
        </w:rPr>
        <w:t>、</w:t>
      </w:r>
      <w:r>
        <w:rPr>
          <w:rFonts w:ascii="仿宋" w:eastAsia="仿宋" w:hAnsi="仿宋" w:cs="宋体" w:hint="eastAsia"/>
          <w:sz w:val="24"/>
        </w:rPr>
        <w:t>02包专门面向中小企业采购(监狱企业、残疾人福利性单位均视同小微企业)，非中小企业制造的将视为无效投标。</w:t>
      </w:r>
    </w:p>
    <w:p w14:paraId="4A40B1C1" w14:textId="77777777" w:rsidR="00E62DEB" w:rsidRDefault="0079456A">
      <w:pPr>
        <w:pStyle w:val="af6"/>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r>
        <w:rPr>
          <w:rFonts w:ascii="宋体" w:hAnsi="宋体" w:cs="宋体" w:hint="eastAsia"/>
          <w:sz w:val="24"/>
        </w:rPr>
        <w:t>：</w:t>
      </w:r>
      <w:r>
        <w:rPr>
          <w:rFonts w:ascii="仿宋" w:eastAsia="仿宋" w:hAnsi="仿宋" w:cs="宋体" w:hint="eastAsia"/>
          <w:sz w:val="24"/>
        </w:rPr>
        <w:t>04包投标人须具有有效的《中华人民共和国出版物经营许可证》</w:t>
      </w:r>
      <w:r>
        <w:rPr>
          <w:rFonts w:ascii="仿宋" w:eastAsia="仿宋" w:hAnsi="仿宋" w:cs="宋体"/>
          <w:sz w:val="24"/>
        </w:rPr>
        <w:t>。</w:t>
      </w:r>
    </w:p>
    <w:bookmarkEnd w:id="10"/>
    <w:p w14:paraId="2EF00372" w14:textId="77777777" w:rsidR="00E62DEB" w:rsidRDefault="0079456A">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48C0E715" w14:textId="77777777" w:rsidR="00E62DEB" w:rsidRDefault="0079456A">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14:paraId="2B6DF316" w14:textId="77777777" w:rsidR="00E62DEB" w:rsidRDefault="0079456A">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34136065" w14:textId="77777777" w:rsidR="00E62DEB" w:rsidRDefault="0079456A">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B96637">
        <w:rPr>
          <w:rFonts w:ascii="仿宋" w:eastAsia="仿宋" w:hAnsi="仿宋"/>
          <w:sz w:val="24"/>
        </w:rPr>
        <w:t>10</w:t>
      </w:r>
      <w:r>
        <w:rPr>
          <w:rFonts w:ascii="仿宋" w:eastAsia="仿宋" w:hAnsi="仿宋" w:hint="eastAsia"/>
          <w:sz w:val="24"/>
        </w:rPr>
        <w:t>月</w:t>
      </w:r>
      <w:r w:rsidR="00B96637">
        <w:rPr>
          <w:rFonts w:ascii="仿宋" w:eastAsia="仿宋" w:hAnsi="仿宋"/>
          <w:sz w:val="24"/>
        </w:rPr>
        <w:t>8</w:t>
      </w:r>
      <w:r>
        <w:rPr>
          <w:rFonts w:ascii="仿宋" w:eastAsia="仿宋" w:hAnsi="仿宋" w:hint="eastAsia"/>
          <w:sz w:val="24"/>
        </w:rPr>
        <w:t>日9:00至2021年</w:t>
      </w:r>
      <w:r w:rsidR="00B96637">
        <w:rPr>
          <w:rFonts w:ascii="仿宋" w:eastAsia="仿宋" w:hAnsi="仿宋"/>
          <w:sz w:val="24"/>
        </w:rPr>
        <w:t>10</w:t>
      </w:r>
      <w:r>
        <w:rPr>
          <w:rFonts w:ascii="仿宋" w:eastAsia="仿宋" w:hAnsi="仿宋" w:hint="eastAsia"/>
          <w:sz w:val="24"/>
        </w:rPr>
        <w:t>月</w:t>
      </w:r>
      <w:r w:rsidR="00B96637">
        <w:rPr>
          <w:rFonts w:ascii="仿宋" w:eastAsia="仿宋" w:hAnsi="仿宋"/>
          <w:sz w:val="24"/>
        </w:rPr>
        <w:t>14</w:t>
      </w:r>
      <w:r>
        <w:rPr>
          <w:rFonts w:ascii="仿宋" w:eastAsia="仿宋" w:hAnsi="仿宋" w:hint="eastAsia"/>
          <w:sz w:val="24"/>
        </w:rPr>
        <w:t>日17：00（北京</w:t>
      </w:r>
      <w:r>
        <w:rPr>
          <w:rFonts w:ascii="仿宋" w:eastAsia="仿宋" w:hAnsi="仿宋" w:hint="eastAsia"/>
          <w:sz w:val="24"/>
        </w:rPr>
        <w:lastRenderedPageBreak/>
        <w:t>时间）</w:t>
      </w:r>
    </w:p>
    <w:p w14:paraId="6665CE84" w14:textId="77777777" w:rsidR="00E62DEB" w:rsidRDefault="0079456A">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3"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6AB09742" w14:textId="77777777" w:rsidR="00E62DEB" w:rsidRDefault="0079456A">
      <w:pPr>
        <w:spacing w:after="50" w:line="420" w:lineRule="exact"/>
        <w:ind w:firstLineChars="200" w:firstLine="480"/>
        <w:rPr>
          <w:rFonts w:ascii="仿宋" w:eastAsia="仿宋" w:hAnsi="仿宋"/>
          <w:sz w:val="24"/>
        </w:rPr>
      </w:pPr>
      <w:r>
        <w:rPr>
          <w:rFonts w:ascii="仿宋" w:eastAsia="仿宋" w:hAnsi="仿宋" w:hint="eastAsia"/>
          <w:sz w:val="24"/>
        </w:rPr>
        <w:t>提示：</w:t>
      </w:r>
    </w:p>
    <w:p w14:paraId="13A7C21B" w14:textId="77777777" w:rsidR="00E62DEB" w:rsidRDefault="0079456A">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25CE3457" w14:textId="77777777" w:rsidR="00E62DEB" w:rsidRDefault="0079456A">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2BABFB9" w14:textId="77777777" w:rsidR="00E62DEB" w:rsidRDefault="0079456A">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015A1F69" w14:textId="77777777" w:rsidR="00E62DEB" w:rsidRDefault="0079456A">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7973B4B7" w14:textId="77777777" w:rsidR="00E62DEB" w:rsidRDefault="0079456A">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66E8CBD0" w14:textId="77777777" w:rsidR="00E62DEB" w:rsidRDefault="0079456A">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B96637">
        <w:rPr>
          <w:rFonts w:ascii="仿宋" w:eastAsia="仿宋" w:hAnsi="仿宋"/>
          <w:sz w:val="24"/>
        </w:rPr>
        <w:t>2021</w:t>
      </w:r>
      <w:r w:rsidR="00B96637">
        <w:rPr>
          <w:rFonts w:ascii="仿宋" w:eastAsia="仿宋" w:hAnsi="仿宋" w:hint="eastAsia"/>
          <w:sz w:val="24"/>
        </w:rPr>
        <w:t>年11月1日9:30</w:t>
      </w:r>
      <w:r>
        <w:rPr>
          <w:rFonts w:ascii="仿宋" w:eastAsia="仿宋" w:hAnsi="仿宋" w:hint="eastAsia"/>
          <w:sz w:val="24"/>
          <w:szCs w:val="28"/>
        </w:rPr>
        <w:t>（北京时间）。</w:t>
      </w:r>
    </w:p>
    <w:p w14:paraId="0BDFCF32" w14:textId="77777777" w:rsidR="00E62DEB" w:rsidRDefault="0079456A">
      <w:pPr>
        <w:pStyle w:val="a8"/>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241C6278" w14:textId="77777777" w:rsidR="00E62DEB" w:rsidRDefault="0079456A">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6FFA5CFF" w14:textId="77777777" w:rsidR="00E62DEB" w:rsidRDefault="0079456A">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72CEA6CF" w14:textId="77777777" w:rsidR="00E62DEB" w:rsidRDefault="0079456A">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7CE23CEB" w14:textId="77777777" w:rsidR="00E62DEB" w:rsidRDefault="0079456A">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0E480EF7" w14:textId="77777777" w:rsidR="00E62DEB" w:rsidRDefault="0079456A">
      <w:pPr>
        <w:pStyle w:val="af6"/>
        <w:spacing w:line="420" w:lineRule="exact"/>
        <w:ind w:firstLine="482"/>
        <w:rPr>
          <w:rFonts w:ascii="仿宋" w:eastAsia="仿宋" w:hAnsi="仿宋"/>
          <w:b/>
          <w:sz w:val="24"/>
        </w:rPr>
      </w:pPr>
      <w:bookmarkStart w:id="11" w:name="PO_默认文件内容_13"/>
      <w:r>
        <w:rPr>
          <w:rFonts w:ascii="仿宋" w:eastAsia="仿宋" w:hAnsi="仿宋" w:hint="eastAsia"/>
          <w:b/>
          <w:sz w:val="24"/>
        </w:rPr>
        <w:t>十、本投标邀请在四川政府采购网上以公告形式发布。</w:t>
      </w:r>
      <w:bookmarkEnd w:id="11"/>
    </w:p>
    <w:p w14:paraId="7D72DC7D" w14:textId="77777777" w:rsidR="00E62DEB" w:rsidRDefault="0079456A">
      <w:pPr>
        <w:pStyle w:val="af6"/>
        <w:spacing w:line="420" w:lineRule="exact"/>
        <w:ind w:firstLine="482"/>
        <w:rPr>
          <w:rFonts w:ascii="仿宋" w:eastAsia="仿宋" w:hAnsi="仿宋"/>
          <w:b/>
          <w:sz w:val="24"/>
        </w:rPr>
      </w:pPr>
      <w:r>
        <w:rPr>
          <w:rFonts w:ascii="仿宋" w:eastAsia="仿宋" w:hAnsi="仿宋" w:hint="eastAsia"/>
          <w:b/>
          <w:sz w:val="24"/>
        </w:rPr>
        <w:t>十一、供应商信用融资：</w:t>
      </w:r>
    </w:p>
    <w:p w14:paraId="3A81A18B" w14:textId="77777777" w:rsidR="00E62DEB" w:rsidRDefault="0079456A">
      <w:pPr>
        <w:pStyle w:val="af6"/>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A1F2E56" w14:textId="77777777" w:rsidR="00E62DEB" w:rsidRDefault="0079456A">
      <w:pPr>
        <w:pStyle w:val="af6"/>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w:t>
      </w:r>
      <w:r>
        <w:rPr>
          <w:rFonts w:ascii="仿宋" w:eastAsia="仿宋" w:hAnsi="仿宋" w:hint="eastAsia"/>
          <w:sz w:val="24"/>
        </w:rPr>
        <w:lastRenderedPageBreak/>
        <w:t>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39414EBE" w14:textId="77777777" w:rsidR="00E62DEB" w:rsidRDefault="00E62DEB">
      <w:pPr>
        <w:pStyle w:val="af6"/>
        <w:spacing w:line="420" w:lineRule="exact"/>
        <w:ind w:firstLine="480"/>
        <w:rPr>
          <w:rFonts w:ascii="仿宋" w:eastAsia="仿宋" w:hAnsi="仿宋"/>
          <w:sz w:val="24"/>
        </w:rPr>
      </w:pPr>
    </w:p>
    <w:p w14:paraId="19769D07" w14:textId="77777777" w:rsidR="00E62DEB" w:rsidRDefault="0079456A">
      <w:pPr>
        <w:pStyle w:val="af6"/>
        <w:spacing w:line="420" w:lineRule="exact"/>
        <w:ind w:firstLine="482"/>
        <w:rPr>
          <w:rFonts w:ascii="仿宋" w:eastAsia="仿宋" w:hAnsi="仿宋"/>
          <w:b/>
          <w:sz w:val="24"/>
        </w:rPr>
      </w:pPr>
      <w:r>
        <w:rPr>
          <w:rFonts w:ascii="仿宋" w:eastAsia="仿宋" w:hAnsi="仿宋" w:hint="eastAsia"/>
          <w:b/>
          <w:sz w:val="24"/>
        </w:rPr>
        <w:t>十二、联系方式</w:t>
      </w:r>
    </w:p>
    <w:p w14:paraId="7672CC63" w14:textId="77777777" w:rsidR="00E62DEB" w:rsidRDefault="0079456A">
      <w:pPr>
        <w:pStyle w:val="af6"/>
        <w:spacing w:line="420" w:lineRule="exact"/>
        <w:ind w:firstLineChars="525" w:firstLine="1260"/>
        <w:rPr>
          <w:rFonts w:ascii="仿宋" w:eastAsia="仿宋" w:hAnsi="仿宋"/>
          <w:b/>
          <w:bCs/>
          <w:sz w:val="24"/>
        </w:rPr>
      </w:pPr>
      <w:r>
        <w:rPr>
          <w:rFonts w:ascii="仿宋" w:eastAsia="仿宋" w:hAnsi="仿宋" w:hint="eastAsia"/>
          <w:bCs/>
          <w:sz w:val="24"/>
        </w:rPr>
        <w:t>采 购 人</w:t>
      </w:r>
      <w:r>
        <w:rPr>
          <w:rFonts w:ascii="仿宋" w:eastAsia="仿宋" w:hAnsi="仿宋" w:hint="eastAsia"/>
          <w:b/>
          <w:sz w:val="24"/>
        </w:rPr>
        <w:t>：</w:t>
      </w:r>
      <w:r>
        <w:rPr>
          <w:rFonts w:ascii="仿宋" w:eastAsia="仿宋" w:hAnsi="仿宋" w:hint="eastAsia"/>
          <w:sz w:val="24"/>
        </w:rPr>
        <w:t>成都市龙泉驿区教育局</w:t>
      </w:r>
    </w:p>
    <w:p w14:paraId="2D17F0AC" w14:textId="77777777" w:rsidR="00E62DEB" w:rsidRDefault="0079456A">
      <w:pPr>
        <w:pStyle w:val="af6"/>
        <w:spacing w:line="420" w:lineRule="exact"/>
        <w:ind w:firstLineChars="525" w:firstLine="1260"/>
        <w:rPr>
          <w:rFonts w:ascii="仿宋" w:eastAsia="仿宋" w:hAnsi="仿宋"/>
          <w:sz w:val="24"/>
        </w:rPr>
      </w:pPr>
      <w:r>
        <w:rPr>
          <w:rFonts w:ascii="仿宋" w:eastAsia="仿宋" w:hAnsi="仿宋" w:hint="eastAsia"/>
          <w:bCs/>
          <w:sz w:val="24"/>
        </w:rPr>
        <w:t>地    址：</w:t>
      </w:r>
      <w:r>
        <w:rPr>
          <w:rFonts w:ascii="仿宋" w:eastAsia="仿宋" w:hAnsi="仿宋" w:hint="eastAsia"/>
          <w:sz w:val="24"/>
        </w:rPr>
        <w:t>四川省成都市龙泉驿区龙泉镇东街92号</w:t>
      </w:r>
    </w:p>
    <w:p w14:paraId="0A78AFF5" w14:textId="77777777" w:rsidR="00E62DEB" w:rsidRDefault="0079456A">
      <w:pPr>
        <w:pStyle w:val="af6"/>
        <w:spacing w:line="420" w:lineRule="exact"/>
        <w:ind w:firstLineChars="525" w:firstLine="1260"/>
        <w:rPr>
          <w:rFonts w:ascii="仿宋" w:eastAsia="仿宋" w:hAnsi="仿宋"/>
          <w:sz w:val="24"/>
        </w:rPr>
      </w:pPr>
      <w:r>
        <w:rPr>
          <w:rFonts w:ascii="仿宋" w:eastAsia="仿宋" w:hAnsi="仿宋" w:hint="eastAsia"/>
          <w:sz w:val="24"/>
        </w:rPr>
        <w:t>联 系 人：张老师</w:t>
      </w:r>
    </w:p>
    <w:p w14:paraId="530309B1" w14:textId="77777777" w:rsidR="00E62DEB" w:rsidRDefault="0079456A">
      <w:pPr>
        <w:pStyle w:val="af6"/>
        <w:spacing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028-84853172</w:t>
      </w:r>
    </w:p>
    <w:p w14:paraId="3697B447" w14:textId="77777777" w:rsidR="00E62DEB" w:rsidRDefault="0079456A">
      <w:pPr>
        <w:pStyle w:val="af6"/>
        <w:spacing w:line="420" w:lineRule="exact"/>
        <w:ind w:firstLineChars="525" w:firstLine="1260"/>
        <w:rPr>
          <w:rFonts w:ascii="仿宋" w:eastAsia="仿宋" w:hAnsi="仿宋"/>
          <w:b/>
          <w:sz w:val="24"/>
        </w:rPr>
      </w:pPr>
      <w:r>
        <w:rPr>
          <w:rFonts w:ascii="仿宋" w:eastAsia="仿宋" w:hAnsi="仿宋" w:hint="eastAsia"/>
          <w:bCs/>
          <w:sz w:val="24"/>
        </w:rPr>
        <w:t>采购代理机构：</w:t>
      </w:r>
      <w:r>
        <w:rPr>
          <w:rFonts w:ascii="仿宋" w:eastAsia="仿宋" w:hAnsi="仿宋" w:hint="eastAsia"/>
          <w:sz w:val="24"/>
        </w:rPr>
        <w:t>四川国际招标有限责任公司</w:t>
      </w:r>
    </w:p>
    <w:p w14:paraId="74EBCDA0" w14:textId="77777777" w:rsidR="00E62DEB" w:rsidRDefault="0079456A">
      <w:pPr>
        <w:pStyle w:val="af6"/>
        <w:spacing w:line="420" w:lineRule="exact"/>
        <w:ind w:firstLineChars="525" w:firstLine="1260"/>
        <w:rPr>
          <w:rFonts w:ascii="仿宋" w:eastAsia="仿宋" w:hAnsi="仿宋"/>
          <w:sz w:val="24"/>
        </w:rPr>
      </w:pPr>
      <w:r>
        <w:rPr>
          <w:rFonts w:ascii="仿宋" w:eastAsia="仿宋" w:hAnsi="仿宋" w:hint="eastAsia"/>
          <w:sz w:val="24"/>
        </w:rPr>
        <w:t>地    址：中国（四川）自由贸易试验区成都市高新区天府四街66号2栋22层1号</w:t>
      </w:r>
    </w:p>
    <w:p w14:paraId="153C580E" w14:textId="77777777" w:rsidR="00E62DEB" w:rsidRDefault="0079456A">
      <w:pPr>
        <w:pStyle w:val="af6"/>
        <w:spacing w:line="420" w:lineRule="exact"/>
        <w:ind w:firstLineChars="525" w:firstLine="1260"/>
        <w:rPr>
          <w:rFonts w:ascii="仿宋" w:eastAsia="仿宋" w:hAnsi="仿宋"/>
          <w:sz w:val="24"/>
        </w:rPr>
      </w:pPr>
      <w:r>
        <w:rPr>
          <w:rFonts w:ascii="仿宋" w:eastAsia="仿宋" w:hAnsi="仿宋" w:hint="eastAsia"/>
          <w:sz w:val="24"/>
        </w:rPr>
        <w:t>邮    编：</w:t>
      </w:r>
      <w:r>
        <w:rPr>
          <w:rFonts w:ascii="仿宋" w:eastAsia="仿宋" w:hAnsi="仿宋"/>
          <w:sz w:val="24"/>
        </w:rPr>
        <w:t>610000</w:t>
      </w:r>
    </w:p>
    <w:p w14:paraId="470ADE56" w14:textId="77777777" w:rsidR="00E62DEB" w:rsidRDefault="0079456A">
      <w:pPr>
        <w:pStyle w:val="af6"/>
        <w:spacing w:line="420" w:lineRule="exact"/>
        <w:ind w:firstLineChars="525" w:firstLine="1260"/>
        <w:rPr>
          <w:rFonts w:ascii="仿宋" w:eastAsia="仿宋" w:hAnsi="仿宋"/>
          <w:sz w:val="24"/>
        </w:rPr>
      </w:pPr>
      <w:r>
        <w:rPr>
          <w:rFonts w:ascii="仿宋" w:eastAsia="仿宋" w:hAnsi="仿宋" w:hint="eastAsia"/>
          <w:sz w:val="24"/>
        </w:rPr>
        <w:t>联 系 人：</w:t>
      </w:r>
      <w:r w:rsidR="00B96637">
        <w:rPr>
          <w:rFonts w:ascii="仿宋" w:eastAsia="仿宋" w:hAnsi="仿宋" w:hint="eastAsia"/>
          <w:sz w:val="24"/>
        </w:rPr>
        <w:t>张女士</w:t>
      </w:r>
    </w:p>
    <w:p w14:paraId="07006D80" w14:textId="77777777" w:rsidR="00E62DEB" w:rsidRDefault="0079456A">
      <w:pPr>
        <w:pStyle w:val="af6"/>
        <w:spacing w:line="420" w:lineRule="exact"/>
        <w:ind w:firstLineChars="525" w:firstLine="1260"/>
        <w:rPr>
          <w:rFonts w:ascii="仿宋" w:eastAsia="仿宋" w:hAnsi="仿宋"/>
          <w:sz w:val="24"/>
        </w:rPr>
      </w:pPr>
      <w:r>
        <w:rPr>
          <w:rFonts w:ascii="仿宋" w:eastAsia="仿宋" w:hAnsi="仿宋" w:hint="eastAsia"/>
          <w:sz w:val="24"/>
        </w:rPr>
        <w:t>联系电话：</w:t>
      </w:r>
      <w:r w:rsidR="00B96637">
        <w:rPr>
          <w:rFonts w:ascii="仿宋" w:eastAsia="仿宋" w:hAnsi="仿宋"/>
          <w:sz w:val="24"/>
        </w:rPr>
        <w:t>13281460462</w:t>
      </w:r>
    </w:p>
    <w:p w14:paraId="36757C53" w14:textId="77777777" w:rsidR="00E62DEB" w:rsidRDefault="0079456A">
      <w:pPr>
        <w:pStyle w:val="af6"/>
        <w:spacing w:line="420" w:lineRule="exact"/>
        <w:ind w:firstLineChars="525" w:firstLine="1260"/>
        <w:rPr>
          <w:rFonts w:ascii="仿宋" w:eastAsia="仿宋" w:hAnsi="仿宋"/>
        </w:rPr>
      </w:pPr>
      <w:r>
        <w:rPr>
          <w:rFonts w:ascii="仿宋" w:eastAsia="仿宋" w:hAnsi="仿宋" w:hint="eastAsia"/>
          <w:sz w:val="24"/>
        </w:rPr>
        <w:t>传    真：0</w:t>
      </w:r>
      <w:r>
        <w:rPr>
          <w:rFonts w:ascii="仿宋" w:eastAsia="仿宋" w:hAnsi="仿宋"/>
          <w:sz w:val="24"/>
        </w:rPr>
        <w:t>28-87793161</w:t>
      </w:r>
      <w:r>
        <w:rPr>
          <w:rFonts w:ascii="仿宋" w:eastAsia="仿宋" w:hAnsi="仿宋"/>
        </w:rPr>
        <w:tab/>
      </w:r>
    </w:p>
    <w:p w14:paraId="542F582A" w14:textId="77777777" w:rsidR="00E62DEB" w:rsidRDefault="00E62DEB">
      <w:pPr>
        <w:pStyle w:val="ae"/>
        <w:spacing w:after="50" w:afterAutospacing="0" w:line="420" w:lineRule="exact"/>
        <w:rPr>
          <w:rFonts w:ascii="仿宋" w:eastAsia="仿宋" w:hAnsi="仿宋"/>
          <w:sz w:val="36"/>
          <w:szCs w:val="36"/>
        </w:rPr>
        <w:sectPr w:rsidR="00E62DEB">
          <w:pgSz w:w="11907" w:h="16840"/>
          <w:pgMar w:top="1440" w:right="1474" w:bottom="1440" w:left="1474" w:header="851" w:footer="992" w:gutter="0"/>
          <w:cols w:space="720"/>
          <w:docGrid w:linePitch="312"/>
        </w:sectPr>
      </w:pPr>
      <w:bookmarkStart w:id="12" w:name="_Toc12497"/>
      <w:bookmarkStart w:id="13" w:name="_Toc213397009"/>
      <w:bookmarkStart w:id="14" w:name="_Toc217446031"/>
      <w:bookmarkStart w:id="15" w:name="_Toc213496267"/>
      <w:bookmarkStart w:id="16" w:name="_Toc213396759"/>
      <w:bookmarkStart w:id="17" w:name="_Toc213396945"/>
    </w:p>
    <w:p w14:paraId="37561F32" w14:textId="77777777" w:rsidR="00E62DEB" w:rsidRDefault="0079456A">
      <w:pPr>
        <w:pStyle w:val="1"/>
        <w:jc w:val="center"/>
        <w:rPr>
          <w:rFonts w:ascii="仿宋" w:eastAsia="仿宋" w:hAnsi="仿宋"/>
          <w:sz w:val="36"/>
          <w:szCs w:val="36"/>
        </w:rPr>
      </w:pPr>
      <w:bookmarkStart w:id="18" w:name="_Toc83910701"/>
      <w:r>
        <w:rPr>
          <w:rFonts w:ascii="仿宋" w:eastAsia="仿宋" w:hAnsi="仿宋" w:hint="eastAsia"/>
          <w:sz w:val="36"/>
          <w:szCs w:val="36"/>
        </w:rPr>
        <w:lastRenderedPageBreak/>
        <w:t>第二章  投标人须知</w:t>
      </w:r>
      <w:bookmarkEnd w:id="12"/>
      <w:bookmarkEnd w:id="18"/>
    </w:p>
    <w:p w14:paraId="7DF79621" w14:textId="77777777" w:rsidR="00E62DEB" w:rsidRDefault="0079456A">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E62DEB" w14:paraId="4EE6FC6B" w14:textId="77777777">
        <w:trPr>
          <w:trHeight w:val="23"/>
          <w:tblHeader/>
          <w:jc w:val="center"/>
        </w:trPr>
        <w:tc>
          <w:tcPr>
            <w:tcW w:w="838" w:type="dxa"/>
            <w:vAlign w:val="center"/>
          </w:tcPr>
          <w:bookmarkEnd w:id="13"/>
          <w:bookmarkEnd w:id="14"/>
          <w:bookmarkEnd w:id="15"/>
          <w:bookmarkEnd w:id="16"/>
          <w:bookmarkEnd w:id="17"/>
          <w:p w14:paraId="1E476F72" w14:textId="77777777" w:rsidR="00E62DEB" w:rsidRDefault="0079456A">
            <w:pPr>
              <w:pStyle w:val="af5"/>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358B1AD7" w14:textId="77777777" w:rsidR="00E62DEB" w:rsidRDefault="0079456A">
            <w:pPr>
              <w:pStyle w:val="af5"/>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34918D50" w14:textId="77777777" w:rsidR="00E62DEB" w:rsidRDefault="0079456A">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E62DEB" w14:paraId="07195E44" w14:textId="77777777">
        <w:trPr>
          <w:trHeight w:val="23"/>
          <w:jc w:val="center"/>
        </w:trPr>
        <w:tc>
          <w:tcPr>
            <w:tcW w:w="838" w:type="dxa"/>
            <w:vMerge w:val="restart"/>
            <w:vAlign w:val="center"/>
          </w:tcPr>
          <w:p w14:paraId="0E6E8438" w14:textId="77777777" w:rsidR="00E62DEB" w:rsidRDefault="0079456A">
            <w:pPr>
              <w:pStyle w:val="af5"/>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40D308AC" w14:textId="77777777" w:rsidR="00E62DEB" w:rsidRDefault="0079456A">
            <w:pPr>
              <w:pStyle w:val="af5"/>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7B008E64" w14:textId="77777777" w:rsidR="00E62DEB" w:rsidRDefault="0079456A">
            <w:pPr>
              <w:pStyle w:val="af5"/>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5F637F59" w14:textId="77777777" w:rsidR="00E62DEB" w:rsidRDefault="0079456A">
            <w:pPr>
              <w:pStyle w:val="af5"/>
              <w:jc w:val="both"/>
              <w:rPr>
                <w:rFonts w:ascii="仿宋" w:eastAsia="仿宋" w:hAnsi="仿宋" w:cs="Times New Roman"/>
                <w:kern w:val="2"/>
                <w:sz w:val="21"/>
                <w:szCs w:val="21"/>
              </w:rPr>
            </w:pPr>
            <w:r>
              <w:rPr>
                <w:rFonts w:asciiTheme="minorEastAsia" w:eastAsiaTheme="minorEastAsia" w:hAnsiTheme="minorEastAsia" w:hint="eastAsia"/>
              </w:rPr>
              <w:t>本项目采购预算为：</w:t>
            </w:r>
            <w:r>
              <w:rPr>
                <w:rFonts w:ascii="仿宋" w:eastAsia="仿宋" w:hAnsi="仿宋" w:hint="eastAsia"/>
                <w:szCs w:val="21"/>
              </w:rPr>
              <w:t>958.08万元（其中：01包：391.04万元；02包：258.04万元；03包：120万元；04包：189万元）</w:t>
            </w:r>
            <w:r>
              <w:rPr>
                <w:rFonts w:ascii="仿宋" w:eastAsia="仿宋" w:hAnsi="仿宋" w:hint="eastAsia"/>
                <w:sz w:val="21"/>
                <w:szCs w:val="21"/>
              </w:rPr>
              <w:t>超过采购预算的投标为无效投标。</w:t>
            </w:r>
          </w:p>
        </w:tc>
      </w:tr>
      <w:tr w:rsidR="00E62DEB" w14:paraId="4D5F6401" w14:textId="77777777">
        <w:trPr>
          <w:trHeight w:val="23"/>
          <w:jc w:val="center"/>
        </w:trPr>
        <w:tc>
          <w:tcPr>
            <w:tcW w:w="838" w:type="dxa"/>
            <w:vMerge/>
            <w:vAlign w:val="center"/>
          </w:tcPr>
          <w:p w14:paraId="7341FD83" w14:textId="77777777" w:rsidR="00E62DEB" w:rsidRDefault="00E62DEB">
            <w:pPr>
              <w:rPr>
                <w:rFonts w:ascii="仿宋" w:eastAsia="仿宋" w:hAnsi="仿宋"/>
                <w:szCs w:val="21"/>
              </w:rPr>
            </w:pPr>
          </w:p>
        </w:tc>
        <w:tc>
          <w:tcPr>
            <w:tcW w:w="2552" w:type="dxa"/>
            <w:tcBorders>
              <w:top w:val="single" w:sz="4" w:space="0" w:color="auto"/>
            </w:tcBorders>
            <w:vAlign w:val="center"/>
          </w:tcPr>
          <w:p w14:paraId="45A78E3D" w14:textId="77777777" w:rsidR="00E62DEB" w:rsidRDefault="0079456A">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4808998B" w14:textId="77777777" w:rsidR="00E62DEB" w:rsidRDefault="0079456A">
            <w:pPr>
              <w:pStyle w:val="af5"/>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0CF74C1B" w14:textId="77777777" w:rsidR="00E62DEB" w:rsidRDefault="0079456A">
            <w:pPr>
              <w:widowControl/>
              <w:rPr>
                <w:rFonts w:ascii="仿宋" w:eastAsia="仿宋" w:hAnsi="仿宋"/>
                <w:kern w:val="0"/>
                <w:szCs w:val="21"/>
              </w:rPr>
            </w:pPr>
            <w:bookmarkStart w:id="19" w:name="PO_限价分包信息_1"/>
            <w:r>
              <w:rPr>
                <w:rFonts w:asciiTheme="minorEastAsia" w:eastAsiaTheme="minorEastAsia" w:hAnsiTheme="minorEastAsia" w:hint="eastAsia"/>
                <w:kern w:val="0"/>
                <w:sz w:val="24"/>
              </w:rPr>
              <w:t>本项目最高限价为：</w:t>
            </w:r>
            <w:r>
              <w:rPr>
                <w:rFonts w:asciiTheme="minorEastAsia" w:eastAsiaTheme="minorEastAsia" w:hAnsiTheme="minorEastAsia"/>
                <w:kern w:val="0"/>
                <w:sz w:val="24"/>
              </w:rPr>
              <w:t>01包：391.04万元；02包：258.04万元；03包：120万元；04包：189万元（最高</w:t>
            </w:r>
            <w:r>
              <w:rPr>
                <w:rFonts w:ascii="仿宋" w:eastAsia="仿宋" w:hAnsi="仿宋"/>
                <w:kern w:val="0"/>
                <w:szCs w:val="21"/>
              </w:rPr>
              <w:t>限价</w:t>
            </w:r>
            <w:bookmarkEnd w:id="19"/>
            <w:r>
              <w:rPr>
                <w:rFonts w:asciiTheme="minorEastAsia" w:eastAsiaTheme="minorEastAsia" w:hAnsiTheme="minorEastAsia"/>
                <w:kern w:val="0"/>
                <w:sz w:val="24"/>
              </w:rPr>
              <w:t>折扣为100%）</w:t>
            </w:r>
          </w:p>
          <w:p w14:paraId="062F5CC9" w14:textId="77777777" w:rsidR="00E62DEB" w:rsidRDefault="0079456A">
            <w:pPr>
              <w:pStyle w:val="af5"/>
              <w:jc w:val="both"/>
              <w:rPr>
                <w:rFonts w:ascii="仿宋" w:eastAsia="仿宋" w:hAnsi="仿宋"/>
                <w:sz w:val="21"/>
                <w:szCs w:val="21"/>
              </w:rPr>
            </w:pPr>
            <w:bookmarkStart w:id="20" w:name="PO_默认文件内容_27"/>
            <w:r>
              <w:rPr>
                <w:rFonts w:ascii="仿宋" w:eastAsia="仿宋" w:hAnsi="仿宋" w:hint="eastAsia"/>
                <w:sz w:val="21"/>
                <w:szCs w:val="21"/>
              </w:rPr>
              <w:t>超过最高限价的报价为无效投标。</w:t>
            </w:r>
          </w:p>
          <w:p w14:paraId="62074E9A" w14:textId="77777777" w:rsidR="00E62DEB" w:rsidRDefault="0079456A">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E62DEB" w14:paraId="417BB94B" w14:textId="77777777">
        <w:trPr>
          <w:trHeight w:val="3046"/>
          <w:jc w:val="center"/>
        </w:trPr>
        <w:tc>
          <w:tcPr>
            <w:tcW w:w="838" w:type="dxa"/>
            <w:vAlign w:val="center"/>
          </w:tcPr>
          <w:p w14:paraId="5F8C5014" w14:textId="77777777" w:rsidR="00E62DEB" w:rsidRDefault="0079456A">
            <w:pPr>
              <w:pStyle w:val="af5"/>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24E907AD" w14:textId="77777777" w:rsidR="00E62DEB" w:rsidRDefault="0079456A">
            <w:pPr>
              <w:pStyle w:val="af5"/>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1AD84DB8" w14:textId="77777777" w:rsidR="00E62DEB" w:rsidRDefault="0079456A">
            <w:pPr>
              <w:pStyle w:val="af5"/>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772A4576" w14:textId="77777777" w:rsidR="00E62DEB" w:rsidRDefault="0079456A">
            <w:pPr>
              <w:pStyle w:val="af5"/>
              <w:jc w:val="both"/>
              <w:rPr>
                <w:rFonts w:ascii="仿宋" w:eastAsia="仿宋" w:hAnsi="仿宋"/>
                <w:sz w:val="21"/>
                <w:szCs w:val="21"/>
              </w:rPr>
            </w:pPr>
            <w:bookmarkStart w:id="21"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14:paraId="2BB7B3DC" w14:textId="77777777" w:rsidR="00E62DEB" w:rsidRDefault="0079456A">
            <w:pPr>
              <w:pStyle w:val="af5"/>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E62DEB" w14:paraId="4CA563EB" w14:textId="77777777">
        <w:trPr>
          <w:trHeight w:val="23"/>
          <w:jc w:val="center"/>
        </w:trPr>
        <w:tc>
          <w:tcPr>
            <w:tcW w:w="838" w:type="dxa"/>
            <w:vAlign w:val="center"/>
          </w:tcPr>
          <w:p w14:paraId="428038D4" w14:textId="77777777" w:rsidR="00E62DEB" w:rsidRDefault="0079456A">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4C10FAE6" w14:textId="77777777" w:rsidR="00E62DEB" w:rsidRDefault="0079456A">
            <w:pPr>
              <w:pStyle w:val="af5"/>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42763A3F" w14:textId="77777777" w:rsidR="00E62DEB" w:rsidRDefault="0079456A">
            <w:pPr>
              <w:pStyle w:val="af5"/>
              <w:ind w:firstLineChars="100" w:firstLine="210"/>
              <w:jc w:val="both"/>
              <w:rPr>
                <w:rFonts w:ascii="仿宋" w:eastAsia="仿宋" w:hAnsi="仿宋"/>
                <w:sz w:val="21"/>
                <w:szCs w:val="21"/>
                <w:lang w:val="zh-CN"/>
              </w:rPr>
            </w:pPr>
            <w:bookmarkStart w:id="22"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2"/>
          </w:p>
        </w:tc>
      </w:tr>
      <w:tr w:rsidR="00E62DEB" w14:paraId="043ECC7E" w14:textId="77777777">
        <w:trPr>
          <w:trHeight w:val="23"/>
          <w:jc w:val="center"/>
        </w:trPr>
        <w:tc>
          <w:tcPr>
            <w:tcW w:w="838" w:type="dxa"/>
            <w:vAlign w:val="center"/>
          </w:tcPr>
          <w:p w14:paraId="7FF710D3" w14:textId="77777777" w:rsidR="00E62DEB" w:rsidRDefault="0079456A">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444D626B" w14:textId="77777777" w:rsidR="00E62DEB" w:rsidRDefault="0079456A">
            <w:pPr>
              <w:pStyle w:val="af5"/>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r>
              <w:rPr>
                <w:rFonts w:asciiTheme="minorEastAsia" w:eastAsiaTheme="minorEastAsia" w:hAnsiTheme="minorEastAsia" w:cs="Times New Roman" w:hint="eastAsia"/>
                <w:kern w:val="2"/>
              </w:rPr>
              <w:t>（</w:t>
            </w:r>
            <w:r>
              <w:rPr>
                <w:rFonts w:asciiTheme="minorEastAsia" w:eastAsiaTheme="minorEastAsia" w:hAnsiTheme="minorEastAsia" w:cs="Times New Roman"/>
                <w:kern w:val="2"/>
              </w:rPr>
              <w:t>03</w:t>
            </w:r>
            <w:r>
              <w:rPr>
                <w:rFonts w:asciiTheme="minorEastAsia" w:eastAsiaTheme="minorEastAsia" w:hAnsiTheme="minorEastAsia" w:cs="Times New Roman" w:hint="eastAsia"/>
                <w:kern w:val="2"/>
              </w:rPr>
              <w:t>包和0</w:t>
            </w:r>
            <w:r>
              <w:rPr>
                <w:rFonts w:asciiTheme="minorEastAsia" w:eastAsiaTheme="minorEastAsia" w:hAnsiTheme="minorEastAsia" w:cs="Times New Roman"/>
                <w:kern w:val="2"/>
              </w:rPr>
              <w:t>4</w:t>
            </w:r>
            <w:r>
              <w:rPr>
                <w:rFonts w:asciiTheme="minorEastAsia" w:eastAsiaTheme="minorEastAsia" w:hAnsiTheme="minorEastAsia" w:cs="Times New Roman" w:hint="eastAsia"/>
                <w:kern w:val="2"/>
              </w:rPr>
              <w:t>包适用）</w:t>
            </w:r>
          </w:p>
        </w:tc>
        <w:tc>
          <w:tcPr>
            <w:tcW w:w="6273" w:type="dxa"/>
            <w:vAlign w:val="center"/>
          </w:tcPr>
          <w:p w14:paraId="67C56EC5" w14:textId="77777777" w:rsidR="00E62DEB" w:rsidRDefault="0079456A">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1C377BD9" w14:textId="77777777" w:rsidR="00E62DEB" w:rsidRDefault="0079456A">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1796E61D" w14:textId="77777777" w:rsidR="00E62DEB" w:rsidRDefault="0079456A">
            <w:pPr>
              <w:widowControl/>
              <w:spacing w:after="120"/>
              <w:jc w:val="left"/>
              <w:rPr>
                <w:rFonts w:ascii="仿宋" w:eastAsia="仿宋" w:hAnsi="仿宋"/>
                <w:kern w:val="0"/>
                <w:szCs w:val="21"/>
              </w:rPr>
            </w:pPr>
            <w:r>
              <w:rPr>
                <w:rFonts w:ascii="仿宋" w:eastAsia="仿宋" w:hAnsi="仿宋" w:hint="eastAsia"/>
                <w:kern w:val="0"/>
                <w:szCs w:val="21"/>
              </w:rPr>
              <w:lastRenderedPageBreak/>
              <w:t>2、参加政府采购活动的中小企业提供《中小企业声明函》原件，未提供的，视为放弃享受小微企业价格扣除优惠政策。</w:t>
            </w:r>
          </w:p>
          <w:p w14:paraId="13069571" w14:textId="77777777" w:rsidR="00E62DEB" w:rsidRDefault="0079456A">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7E9FDEA6" w14:textId="77777777" w:rsidR="00E62DEB" w:rsidRDefault="0079456A">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62D74E6" w14:textId="77777777" w:rsidR="00E62DEB" w:rsidRDefault="0079456A">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28EA794B" w14:textId="77777777" w:rsidR="00E62DEB" w:rsidRDefault="0079456A">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463BEEA3" w14:textId="77777777" w:rsidR="00E62DEB" w:rsidRDefault="0079456A">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E62DEB" w14:paraId="2ECAD5A9" w14:textId="77777777">
        <w:trPr>
          <w:trHeight w:val="23"/>
          <w:jc w:val="center"/>
        </w:trPr>
        <w:tc>
          <w:tcPr>
            <w:tcW w:w="838" w:type="dxa"/>
            <w:vAlign w:val="center"/>
          </w:tcPr>
          <w:p w14:paraId="7837B91D" w14:textId="77777777" w:rsidR="00E62DEB" w:rsidRDefault="0079456A">
            <w:pPr>
              <w:pStyle w:val="af5"/>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0CC58859" w14:textId="77777777" w:rsidR="00E62DEB" w:rsidRDefault="0079456A">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110C66B9" w14:textId="77777777" w:rsidR="00E62DEB" w:rsidRDefault="0079456A">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23CD7703" w14:textId="77777777" w:rsidR="00E62DEB" w:rsidRDefault="0079456A">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C5B8396" w14:textId="77777777" w:rsidR="00E62DEB" w:rsidRDefault="0079456A">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7DD3CEA1" w14:textId="77777777" w:rsidR="00E62DEB" w:rsidRDefault="0079456A">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41AAFF15" w14:textId="77777777" w:rsidR="00E62DEB" w:rsidRDefault="0079456A">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808A790" w14:textId="77777777" w:rsidR="00E62DEB" w:rsidRDefault="0079456A">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5F111E78" w14:textId="77777777" w:rsidR="00E62DEB" w:rsidRDefault="0079456A">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E62DEB" w14:paraId="02877079" w14:textId="77777777">
        <w:trPr>
          <w:trHeight w:val="1043"/>
          <w:jc w:val="center"/>
        </w:trPr>
        <w:tc>
          <w:tcPr>
            <w:tcW w:w="838" w:type="dxa"/>
            <w:vAlign w:val="center"/>
          </w:tcPr>
          <w:p w14:paraId="367375BC" w14:textId="77777777" w:rsidR="00E62DEB" w:rsidRDefault="0079456A">
            <w:pPr>
              <w:pStyle w:val="af5"/>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14:paraId="06786FC3" w14:textId="77777777" w:rsidR="00E62DEB" w:rsidRDefault="0079456A">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556443BC" w14:textId="77777777" w:rsidR="00E62DEB" w:rsidRDefault="0079456A">
            <w:pPr>
              <w:widowControl/>
              <w:jc w:val="left"/>
              <w:rPr>
                <w:rFonts w:ascii="仿宋" w:eastAsia="仿宋" w:hAnsi="仿宋"/>
                <w:szCs w:val="21"/>
              </w:rPr>
            </w:pPr>
            <w:bookmarkStart w:id="23"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E62DEB" w14:paraId="56BBF2C5" w14:textId="77777777">
        <w:trPr>
          <w:trHeight w:val="323"/>
          <w:jc w:val="center"/>
        </w:trPr>
        <w:tc>
          <w:tcPr>
            <w:tcW w:w="838" w:type="dxa"/>
            <w:vAlign w:val="center"/>
          </w:tcPr>
          <w:p w14:paraId="20F27806" w14:textId="77777777" w:rsidR="00E62DEB" w:rsidRDefault="0079456A">
            <w:pPr>
              <w:pStyle w:val="af5"/>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10F33C27" w14:textId="77777777" w:rsidR="00E62DEB" w:rsidRDefault="0079456A">
            <w:pPr>
              <w:pStyle w:val="af5"/>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5E575099" w14:textId="77777777" w:rsidR="00E62DEB" w:rsidRDefault="0079456A">
            <w:pPr>
              <w:pStyle w:val="af5"/>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E62DEB" w14:paraId="3A2EB38E" w14:textId="77777777">
        <w:trPr>
          <w:trHeight w:val="23"/>
          <w:jc w:val="center"/>
        </w:trPr>
        <w:tc>
          <w:tcPr>
            <w:tcW w:w="838" w:type="dxa"/>
            <w:vAlign w:val="center"/>
          </w:tcPr>
          <w:p w14:paraId="035D4CB5" w14:textId="77777777" w:rsidR="00E62DEB" w:rsidRDefault="0079456A">
            <w:pPr>
              <w:pStyle w:val="af5"/>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2D5466C4" w14:textId="77777777" w:rsidR="00E62DEB" w:rsidRDefault="0079456A">
            <w:pPr>
              <w:pStyle w:val="af5"/>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19F72AB9" w14:textId="77777777" w:rsidR="00E62DEB" w:rsidRDefault="0079456A">
            <w:pPr>
              <w:pStyle w:val="af5"/>
              <w:rPr>
                <w:rFonts w:ascii="仿宋" w:eastAsia="仿宋" w:hAnsi="仿宋"/>
                <w:sz w:val="21"/>
                <w:szCs w:val="21"/>
                <w:lang w:val="zh-CN"/>
              </w:rPr>
            </w:pPr>
            <w:r>
              <w:rPr>
                <w:rFonts w:ascii="仿宋" w:eastAsia="仿宋" w:hAnsi="仿宋" w:hint="eastAsia"/>
                <w:bCs/>
                <w:sz w:val="21"/>
                <w:szCs w:val="21"/>
                <w:lang w:val="zh-CN"/>
              </w:rPr>
              <w:t>本项目不收取履约保证金。</w:t>
            </w:r>
          </w:p>
        </w:tc>
      </w:tr>
      <w:tr w:rsidR="00E62DEB" w14:paraId="0437A159" w14:textId="77777777">
        <w:trPr>
          <w:trHeight w:val="896"/>
          <w:jc w:val="center"/>
        </w:trPr>
        <w:tc>
          <w:tcPr>
            <w:tcW w:w="838" w:type="dxa"/>
            <w:tcBorders>
              <w:top w:val="single" w:sz="4" w:space="0" w:color="auto"/>
              <w:bottom w:val="single" w:sz="4" w:space="0" w:color="auto"/>
            </w:tcBorders>
            <w:vAlign w:val="center"/>
          </w:tcPr>
          <w:p w14:paraId="2CAB18D7" w14:textId="77777777" w:rsidR="00E62DEB" w:rsidRDefault="0079456A">
            <w:pPr>
              <w:pStyle w:val="af5"/>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3AE4CA2B" w14:textId="77777777" w:rsidR="00E62DEB" w:rsidRDefault="0079456A">
            <w:pPr>
              <w:ind w:firstLineChars="50" w:firstLine="105"/>
              <w:jc w:val="center"/>
              <w:rPr>
                <w:rFonts w:ascii="仿宋" w:eastAsia="仿宋" w:hAnsi="仿宋"/>
                <w:szCs w:val="21"/>
              </w:rPr>
            </w:pPr>
            <w:r>
              <w:rPr>
                <w:rFonts w:ascii="仿宋" w:eastAsia="仿宋" w:hAnsi="仿宋" w:hint="eastAsia"/>
                <w:szCs w:val="21"/>
              </w:rPr>
              <w:t>合同分包</w:t>
            </w:r>
          </w:p>
          <w:p w14:paraId="762CBA32" w14:textId="77777777" w:rsidR="00E62DEB" w:rsidRDefault="0079456A">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2CF0038E" w14:textId="77777777" w:rsidR="00E62DEB" w:rsidRDefault="0079456A">
            <w:pPr>
              <w:spacing w:line="340" w:lineRule="exact"/>
              <w:ind w:rightChars="50" w:right="105"/>
              <w:jc w:val="left"/>
              <w:rPr>
                <w:rFonts w:ascii="仿宋" w:eastAsia="仿宋" w:hAnsi="仿宋"/>
                <w:szCs w:val="21"/>
              </w:rPr>
            </w:pPr>
            <w:r>
              <w:rPr>
                <w:rFonts w:ascii="仿宋" w:eastAsia="仿宋" w:hAnsi="仿宋" w:hint="eastAsia"/>
                <w:b/>
                <w:szCs w:val="21"/>
              </w:rPr>
              <w:t>本项目接受合同分包</w:t>
            </w:r>
            <w:r>
              <w:rPr>
                <w:rFonts w:ascii="仿宋" w:eastAsia="仿宋" w:hAnsi="仿宋" w:hint="eastAsia"/>
                <w:szCs w:val="21"/>
              </w:rPr>
              <w:t>，具体要求如下：</w:t>
            </w:r>
          </w:p>
          <w:p w14:paraId="0EC52DF0" w14:textId="77777777" w:rsidR="00E62DEB" w:rsidRDefault="0079456A">
            <w:pPr>
              <w:spacing w:line="340" w:lineRule="exact"/>
              <w:ind w:rightChars="50" w:right="105"/>
              <w:jc w:val="left"/>
              <w:rPr>
                <w:rFonts w:ascii="仿宋" w:eastAsia="仿宋" w:hAnsi="仿宋"/>
                <w:szCs w:val="21"/>
              </w:rPr>
            </w:pPr>
            <w:r>
              <w:rPr>
                <w:rFonts w:ascii="仿宋" w:eastAsia="仿宋" w:hAnsi="仿宋" w:hint="eastAsia"/>
                <w:szCs w:val="21"/>
              </w:rPr>
              <w:t>1.投标人根据招标文件的规定和采购项目的实际情况，拟在中标后将中标项目的非主体、非关键性工作分包的，应当在投标文件中载明分包承担主体，分包承担主体应当具备相应资质条件且不得再次分包。并且分包供应商履行的分包项目的品牌、规格型号及技术要求等，必须与中标的一致。</w:t>
            </w:r>
          </w:p>
          <w:p w14:paraId="3D801160" w14:textId="77777777" w:rsidR="00E62DEB" w:rsidRDefault="0079456A">
            <w:pPr>
              <w:spacing w:line="340" w:lineRule="exact"/>
              <w:ind w:rightChars="50" w:right="105"/>
              <w:jc w:val="left"/>
              <w:rPr>
                <w:rFonts w:ascii="仿宋" w:eastAsia="仿宋" w:hAnsi="仿宋"/>
                <w:szCs w:val="21"/>
              </w:rPr>
            </w:pPr>
            <w:r>
              <w:rPr>
                <w:rFonts w:ascii="仿宋" w:eastAsia="仿宋" w:hAnsi="仿宋" w:hint="eastAsia"/>
                <w:szCs w:val="21"/>
              </w:rPr>
              <w:t>2.分包履行合同的部分应当为采购项目的非主体、非关键性工作，不属于中标人的主要合同义务。本项目可以分包履行的具体内容、金额或者比例：</w:t>
            </w:r>
          </w:p>
          <w:p w14:paraId="75276AC3" w14:textId="77777777" w:rsidR="00E62DEB" w:rsidRDefault="0079456A">
            <w:pPr>
              <w:pStyle w:val="af5"/>
              <w:spacing w:line="360" w:lineRule="auto"/>
              <w:ind w:firstLineChars="100" w:firstLine="240"/>
              <w:jc w:val="both"/>
              <w:rPr>
                <w:rFonts w:ascii="仿宋" w:eastAsia="仿宋" w:hAnsi="仿宋" w:cs="Times New Roman"/>
                <w:b/>
                <w:kern w:val="2"/>
                <w:sz w:val="21"/>
                <w:szCs w:val="21"/>
              </w:rPr>
            </w:pPr>
            <w:r>
              <w:rPr>
                <w:rFonts w:ascii="仿宋" w:eastAsia="仿宋" w:hAnsi="仿宋" w:hint="eastAsia"/>
                <w:szCs w:val="21"/>
              </w:rPr>
              <w:t>0</w:t>
            </w:r>
            <w:r>
              <w:rPr>
                <w:rFonts w:ascii="仿宋" w:eastAsia="仿宋" w:hAnsi="仿宋"/>
                <w:szCs w:val="21"/>
              </w:rPr>
              <w:t>1</w:t>
            </w:r>
            <w:r>
              <w:rPr>
                <w:rFonts w:ascii="仿宋" w:eastAsia="仿宋" w:hAnsi="仿宋" w:hint="eastAsia"/>
                <w:szCs w:val="21"/>
              </w:rPr>
              <w:t>包、0</w:t>
            </w:r>
            <w:r>
              <w:rPr>
                <w:rFonts w:ascii="仿宋" w:eastAsia="仿宋" w:hAnsi="仿宋"/>
                <w:szCs w:val="21"/>
              </w:rPr>
              <w:t>2</w:t>
            </w:r>
            <w:r>
              <w:rPr>
                <w:rFonts w:ascii="仿宋" w:eastAsia="仿宋" w:hAnsi="仿宋" w:hint="eastAsia"/>
                <w:szCs w:val="21"/>
              </w:rPr>
              <w:t>包：对涉及出版物产品可分包给具备出版物经营许可要求的供应商；对涉及医疗器械的产品可分包给具备医疗器械监督管理要求的供应商；对涉及消毒产品的可分包给具备消毒产品卫生要求的供应商；对涉及涉水产品的可分包给具备涉水产品卫生要求的供应商</w:t>
            </w:r>
            <w:r>
              <w:rPr>
                <w:rFonts w:ascii="仿宋" w:eastAsia="仿宋" w:hAnsi="仿宋" w:cs="Times New Roman" w:hint="eastAsia"/>
                <w:b/>
                <w:kern w:val="2"/>
                <w:sz w:val="21"/>
                <w:szCs w:val="21"/>
              </w:rPr>
              <w:t>。</w:t>
            </w:r>
          </w:p>
        </w:tc>
      </w:tr>
      <w:tr w:rsidR="00E62DEB" w14:paraId="1DC68D48" w14:textId="77777777">
        <w:trPr>
          <w:trHeight w:val="1026"/>
          <w:jc w:val="center"/>
        </w:trPr>
        <w:tc>
          <w:tcPr>
            <w:tcW w:w="838" w:type="dxa"/>
            <w:tcBorders>
              <w:top w:val="single" w:sz="4" w:space="0" w:color="auto"/>
              <w:bottom w:val="single" w:sz="4" w:space="0" w:color="auto"/>
            </w:tcBorders>
            <w:vAlign w:val="center"/>
          </w:tcPr>
          <w:p w14:paraId="65357306" w14:textId="77777777" w:rsidR="00E62DEB" w:rsidRDefault="0079456A">
            <w:pPr>
              <w:pStyle w:val="af5"/>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E8AA703" w14:textId="77777777" w:rsidR="00E62DEB" w:rsidRDefault="0079456A">
            <w:pPr>
              <w:pStyle w:val="af5"/>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38360544" w14:textId="77777777" w:rsidR="00E62DEB" w:rsidRDefault="0079456A">
            <w:pPr>
              <w:spacing w:line="340" w:lineRule="exact"/>
              <w:ind w:rightChars="50" w:right="105"/>
              <w:jc w:val="left"/>
              <w:rPr>
                <w:rFonts w:ascii="仿宋" w:eastAsia="仿宋" w:hAnsi="仿宋"/>
                <w:szCs w:val="21"/>
              </w:rPr>
            </w:pPr>
            <w:r>
              <w:rPr>
                <w:rFonts w:ascii="仿宋" w:eastAsia="仿宋" w:hAnsi="仿宋" w:hint="eastAsia"/>
                <w:szCs w:val="21"/>
              </w:rPr>
              <w:t>联系人：熊女士</w:t>
            </w:r>
            <w:r>
              <w:rPr>
                <w:rFonts w:asciiTheme="minorEastAsia" w:eastAsiaTheme="minorEastAsia" w:hAnsiTheme="minorEastAsia" w:hint="eastAsia"/>
                <w:sz w:val="24"/>
              </w:rPr>
              <w:t>。</w:t>
            </w:r>
            <w:r>
              <w:rPr>
                <w:rFonts w:asciiTheme="minorEastAsia" w:eastAsiaTheme="minorEastAsia" w:hAnsiTheme="minorEastAsia"/>
                <w:sz w:val="24"/>
              </w:rPr>
              <w:t xml:space="preserve"> </w:t>
            </w:r>
          </w:p>
          <w:p w14:paraId="0B74E01E" w14:textId="77777777" w:rsidR="00E62DEB" w:rsidRDefault="0079456A">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13111881728</w:t>
            </w:r>
          </w:p>
        </w:tc>
      </w:tr>
      <w:tr w:rsidR="00E62DEB" w14:paraId="63C6323D" w14:textId="77777777">
        <w:trPr>
          <w:trHeight w:val="834"/>
          <w:jc w:val="center"/>
        </w:trPr>
        <w:tc>
          <w:tcPr>
            <w:tcW w:w="838" w:type="dxa"/>
            <w:tcBorders>
              <w:top w:val="single" w:sz="4" w:space="0" w:color="auto"/>
              <w:bottom w:val="single" w:sz="4" w:space="0" w:color="auto"/>
            </w:tcBorders>
            <w:vAlign w:val="center"/>
          </w:tcPr>
          <w:p w14:paraId="6526C757" w14:textId="77777777" w:rsidR="00E62DEB" w:rsidRDefault="0079456A">
            <w:pPr>
              <w:pStyle w:val="af5"/>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BBA39B0" w14:textId="77777777" w:rsidR="00E62DEB" w:rsidRDefault="0079456A">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5243C9B0" w14:textId="77777777" w:rsidR="00E62DEB" w:rsidRDefault="0079456A">
            <w:pPr>
              <w:spacing w:line="340" w:lineRule="exact"/>
              <w:ind w:rightChars="50" w:right="105"/>
              <w:jc w:val="left"/>
              <w:rPr>
                <w:rFonts w:ascii="仿宋" w:eastAsia="仿宋" w:hAnsi="仿宋"/>
                <w:szCs w:val="21"/>
              </w:rPr>
            </w:pPr>
            <w:r>
              <w:rPr>
                <w:rFonts w:ascii="仿宋" w:eastAsia="仿宋" w:hAnsi="仿宋" w:hint="eastAsia"/>
                <w:szCs w:val="21"/>
              </w:rPr>
              <w:t>联系人：</w:t>
            </w:r>
            <w:r w:rsidR="00B96637">
              <w:rPr>
                <w:rFonts w:ascii="仿宋" w:eastAsia="仿宋" w:hAnsi="仿宋" w:hint="eastAsia"/>
                <w:szCs w:val="21"/>
              </w:rPr>
              <w:t>张女士</w:t>
            </w:r>
            <w:r>
              <w:rPr>
                <w:rFonts w:asciiTheme="minorEastAsia" w:eastAsiaTheme="minorEastAsia" w:hAnsiTheme="minorEastAsia"/>
                <w:sz w:val="24"/>
              </w:rPr>
              <w:t xml:space="preserve">    </w:t>
            </w:r>
          </w:p>
          <w:p w14:paraId="0D9D39FC" w14:textId="77777777" w:rsidR="00E62DEB" w:rsidRDefault="0079456A" w:rsidP="00B96637">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B96637">
              <w:rPr>
                <w:rFonts w:ascii="仿宋" w:eastAsia="仿宋" w:hAnsi="仿宋"/>
                <w:szCs w:val="21"/>
              </w:rPr>
              <w:t>13281460462</w:t>
            </w:r>
          </w:p>
        </w:tc>
      </w:tr>
      <w:tr w:rsidR="00E62DEB" w14:paraId="0ABA7D3A" w14:textId="77777777">
        <w:trPr>
          <w:trHeight w:val="23"/>
          <w:jc w:val="center"/>
        </w:trPr>
        <w:tc>
          <w:tcPr>
            <w:tcW w:w="838" w:type="dxa"/>
            <w:tcBorders>
              <w:top w:val="single" w:sz="4" w:space="0" w:color="auto"/>
            </w:tcBorders>
            <w:vAlign w:val="center"/>
          </w:tcPr>
          <w:p w14:paraId="4582491E" w14:textId="77777777" w:rsidR="00E62DEB" w:rsidRDefault="0079456A">
            <w:pPr>
              <w:pStyle w:val="af5"/>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323BE083" w14:textId="77777777" w:rsidR="00E62DEB" w:rsidRDefault="0079456A">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3E20C88C" w14:textId="77777777" w:rsidR="00E62DEB" w:rsidRDefault="0079456A">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E62DEB" w14:paraId="08C1E556" w14:textId="77777777">
        <w:trPr>
          <w:trHeight w:val="23"/>
          <w:jc w:val="center"/>
        </w:trPr>
        <w:tc>
          <w:tcPr>
            <w:tcW w:w="838" w:type="dxa"/>
            <w:tcBorders>
              <w:top w:val="single" w:sz="4" w:space="0" w:color="auto"/>
            </w:tcBorders>
            <w:vAlign w:val="center"/>
          </w:tcPr>
          <w:p w14:paraId="2F62CFCC" w14:textId="77777777" w:rsidR="00E62DEB" w:rsidRDefault="0079456A">
            <w:pPr>
              <w:pStyle w:val="af5"/>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7CCA81A6" w14:textId="77777777" w:rsidR="00E62DEB" w:rsidRDefault="0079456A">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7FDCB483" w14:textId="77777777" w:rsidR="00E62DEB" w:rsidRDefault="0079456A">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5106057E" w14:textId="77777777" w:rsidR="00E62DEB" w:rsidRDefault="0079456A">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6F0D8F02" w14:textId="77777777" w:rsidR="00E62DEB" w:rsidRDefault="0079456A">
            <w:pPr>
              <w:ind w:firstLineChars="50" w:firstLine="105"/>
              <w:rPr>
                <w:rFonts w:ascii="仿宋" w:eastAsia="仿宋" w:hAnsi="仿宋"/>
                <w:szCs w:val="21"/>
                <w:lang w:val="zh-CN"/>
              </w:rPr>
            </w:pPr>
            <w:r>
              <w:rPr>
                <w:rFonts w:ascii="仿宋" w:eastAsia="仿宋" w:hAnsi="仿宋" w:hint="eastAsia"/>
                <w:szCs w:val="21"/>
                <w:lang w:val="zh-CN"/>
              </w:rPr>
              <w:t xml:space="preserve">联系人：熊女士。 </w:t>
            </w:r>
          </w:p>
          <w:p w14:paraId="76343091" w14:textId="77777777" w:rsidR="00E62DEB" w:rsidRDefault="0079456A">
            <w:pPr>
              <w:ind w:firstLineChars="50" w:firstLine="105"/>
              <w:rPr>
                <w:rFonts w:ascii="仿宋" w:eastAsia="仿宋" w:hAnsi="仿宋"/>
                <w:szCs w:val="21"/>
                <w:lang w:val="zh-CN"/>
              </w:rPr>
            </w:pPr>
            <w:r>
              <w:rPr>
                <w:rFonts w:ascii="仿宋" w:eastAsia="仿宋" w:hAnsi="仿宋" w:hint="eastAsia"/>
                <w:szCs w:val="21"/>
                <w:lang w:val="zh-CN"/>
              </w:rPr>
              <w:t>联系电话：13111881728</w:t>
            </w:r>
          </w:p>
          <w:p w14:paraId="4B3819CB" w14:textId="77777777" w:rsidR="00E62DEB" w:rsidRDefault="0079456A">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424268F9" w14:textId="77777777" w:rsidR="00E62DEB" w:rsidRDefault="0079456A">
            <w:pPr>
              <w:rPr>
                <w:rFonts w:ascii="仿宋" w:eastAsia="仿宋" w:hAnsi="仿宋"/>
                <w:szCs w:val="21"/>
              </w:rPr>
            </w:pPr>
            <w:r>
              <w:rPr>
                <w:rFonts w:ascii="仿宋" w:eastAsia="仿宋" w:hAnsi="仿宋" w:hint="eastAsia"/>
                <w:szCs w:val="21"/>
                <w:lang w:val="zh-CN"/>
              </w:rPr>
              <w:lastRenderedPageBreak/>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E62DEB" w14:paraId="0406A5F3" w14:textId="77777777">
        <w:trPr>
          <w:trHeight w:val="23"/>
          <w:jc w:val="center"/>
        </w:trPr>
        <w:tc>
          <w:tcPr>
            <w:tcW w:w="838" w:type="dxa"/>
            <w:vAlign w:val="center"/>
          </w:tcPr>
          <w:p w14:paraId="1187D5A8" w14:textId="77777777" w:rsidR="00E62DEB" w:rsidRDefault="0079456A">
            <w:pPr>
              <w:pStyle w:val="af5"/>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14:paraId="231C5777" w14:textId="77777777" w:rsidR="00E62DEB" w:rsidRDefault="0079456A">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11542402" w14:textId="77777777" w:rsidR="00E62DEB" w:rsidRDefault="0079456A">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63F627E8" w14:textId="77777777" w:rsidR="00E62DEB" w:rsidRDefault="0079456A">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7565DE8C" w14:textId="77777777" w:rsidR="00E62DEB" w:rsidRDefault="0079456A">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14:paraId="601796F2" w14:textId="77777777" w:rsidR="00E62DEB" w:rsidRDefault="0079456A">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E62DEB" w14:paraId="625F60C7" w14:textId="77777777">
        <w:trPr>
          <w:trHeight w:val="23"/>
          <w:jc w:val="center"/>
        </w:trPr>
        <w:tc>
          <w:tcPr>
            <w:tcW w:w="838" w:type="dxa"/>
            <w:vAlign w:val="center"/>
          </w:tcPr>
          <w:p w14:paraId="0E18FB33" w14:textId="77777777" w:rsidR="00E62DEB" w:rsidRDefault="00E62DEB">
            <w:pPr>
              <w:ind w:firstLineChars="150" w:firstLine="315"/>
              <w:rPr>
                <w:rFonts w:ascii="仿宋" w:eastAsia="仿宋" w:hAnsi="仿宋"/>
                <w:szCs w:val="21"/>
              </w:rPr>
            </w:pPr>
          </w:p>
          <w:p w14:paraId="6F699589" w14:textId="77777777" w:rsidR="00E62DEB" w:rsidRDefault="0079456A">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409AA9F2" w14:textId="77777777" w:rsidR="00E62DEB" w:rsidRDefault="0079456A">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14:paraId="08768874" w14:textId="77777777" w:rsidR="00E62DEB" w:rsidRDefault="0079456A">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投诉受理单位：本采购项目同级财政部门，即龙泉驿区财政局</w:t>
            </w:r>
            <w:r>
              <w:rPr>
                <w:rFonts w:ascii="仿宋" w:eastAsia="仿宋" w:hAnsi="仿宋" w:hint="eastAsia"/>
                <w:szCs w:val="21"/>
                <w:lang w:val="zh-CN"/>
              </w:rPr>
              <w:t>。</w:t>
            </w:r>
          </w:p>
          <w:p w14:paraId="465D6DF5" w14:textId="77777777" w:rsidR="00E62DEB" w:rsidRDefault="0079456A">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028-84636986</w:t>
            </w:r>
            <w:r>
              <w:rPr>
                <w:rFonts w:ascii="仿宋" w:eastAsia="仿宋" w:hAnsi="仿宋" w:hint="eastAsia"/>
                <w:szCs w:val="21"/>
              </w:rPr>
              <w:t>。</w:t>
            </w:r>
          </w:p>
          <w:p w14:paraId="0950231A" w14:textId="77777777" w:rsidR="00E62DEB" w:rsidRDefault="0079456A">
            <w:pPr>
              <w:spacing w:line="340" w:lineRule="exact"/>
              <w:ind w:rightChars="50" w:right="105"/>
              <w:jc w:val="left"/>
              <w:rPr>
                <w:rFonts w:ascii="仿宋" w:eastAsia="仿宋" w:hAnsi="仿宋"/>
                <w:szCs w:val="21"/>
              </w:rPr>
            </w:pPr>
            <w:r>
              <w:rPr>
                <w:rFonts w:ascii="仿宋" w:eastAsia="仿宋" w:hAnsi="仿宋" w:hint="eastAsia"/>
                <w:szCs w:val="21"/>
              </w:rPr>
              <w:t>地址：龙泉驿区中街117号。</w:t>
            </w:r>
          </w:p>
        </w:tc>
      </w:tr>
      <w:tr w:rsidR="00E62DEB" w14:paraId="7C8B5B99" w14:textId="77777777">
        <w:trPr>
          <w:trHeight w:val="23"/>
          <w:jc w:val="center"/>
        </w:trPr>
        <w:tc>
          <w:tcPr>
            <w:tcW w:w="838" w:type="dxa"/>
            <w:vAlign w:val="center"/>
          </w:tcPr>
          <w:p w14:paraId="0010A550" w14:textId="77777777" w:rsidR="00E62DEB" w:rsidRDefault="0079456A">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19A29A93" w14:textId="77777777" w:rsidR="00E62DEB" w:rsidRDefault="00E62DEB">
            <w:pPr>
              <w:jc w:val="center"/>
              <w:rPr>
                <w:rFonts w:ascii="仿宋" w:eastAsia="仿宋" w:hAnsi="仿宋"/>
                <w:szCs w:val="21"/>
              </w:rPr>
            </w:pPr>
          </w:p>
          <w:p w14:paraId="0E10A8D6" w14:textId="77777777" w:rsidR="00E62DEB" w:rsidRDefault="0079456A">
            <w:pPr>
              <w:ind w:firstLineChars="50" w:firstLine="105"/>
              <w:jc w:val="center"/>
              <w:rPr>
                <w:rFonts w:ascii="仿宋" w:eastAsia="仿宋" w:hAnsi="仿宋"/>
                <w:szCs w:val="21"/>
              </w:rPr>
            </w:pPr>
            <w:r>
              <w:rPr>
                <w:rFonts w:ascii="仿宋" w:eastAsia="仿宋" w:hAnsi="仿宋" w:hint="eastAsia"/>
                <w:szCs w:val="21"/>
              </w:rPr>
              <w:t>政府采购合同</w:t>
            </w:r>
          </w:p>
          <w:p w14:paraId="3029DA0D" w14:textId="77777777" w:rsidR="00E62DEB" w:rsidRDefault="0079456A">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509EF0DE" w14:textId="77777777" w:rsidR="00E62DEB" w:rsidRDefault="0079456A">
            <w:pPr>
              <w:rPr>
                <w:rFonts w:ascii="仿宋" w:eastAsia="仿宋" w:hAnsi="仿宋"/>
                <w:szCs w:val="21"/>
              </w:rPr>
            </w:pPr>
            <w:bookmarkStart w:id="24"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4"/>
          </w:p>
        </w:tc>
      </w:tr>
      <w:tr w:rsidR="00E62DEB" w14:paraId="73C029CC" w14:textId="77777777">
        <w:trPr>
          <w:trHeight w:val="7950"/>
          <w:jc w:val="center"/>
        </w:trPr>
        <w:tc>
          <w:tcPr>
            <w:tcW w:w="838" w:type="dxa"/>
            <w:vAlign w:val="center"/>
          </w:tcPr>
          <w:p w14:paraId="0945EC74" w14:textId="77777777" w:rsidR="00E62DEB" w:rsidRDefault="0079456A">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5A8CD8F5" w14:textId="77777777" w:rsidR="00E62DEB" w:rsidRDefault="0079456A">
            <w:pPr>
              <w:pStyle w:val="af5"/>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686C1F65" w14:textId="77777777" w:rsidR="00E62DEB" w:rsidRDefault="0079456A">
            <w:pPr>
              <w:pStyle w:val="af5"/>
              <w:rPr>
                <w:rFonts w:ascii="仿宋" w:eastAsia="仿宋" w:hAnsi="仿宋"/>
                <w:sz w:val="21"/>
                <w:szCs w:val="21"/>
                <w:lang w:val="zh-CN"/>
              </w:rPr>
            </w:pPr>
            <w:bookmarkStart w:id="25" w:name="PO_默认文件内容_8"/>
            <w:r>
              <w:rPr>
                <w:rFonts w:ascii="仿宋" w:eastAsia="仿宋" w:hAnsi="仿宋" w:hint="eastAsia"/>
                <w:sz w:val="21"/>
                <w:szCs w:val="21"/>
                <w:lang w:val="zh-CN"/>
              </w:rPr>
              <w:t>依照成本加合理利润的原则,以中标金额作为计算基数</w:t>
            </w:r>
            <w:r>
              <w:rPr>
                <w:rFonts w:asciiTheme="minorEastAsia" w:eastAsiaTheme="minorEastAsia" w:hAnsiTheme="minorEastAsia"/>
                <w:lang w:val="zh-CN"/>
              </w:rPr>
              <w:t>,</w:t>
            </w:r>
            <w:r>
              <w:rPr>
                <w:rFonts w:asciiTheme="minorEastAsia" w:eastAsiaTheme="minorEastAsia" w:hAnsiTheme="minorEastAsia"/>
              </w:rPr>
              <w:t xml:space="preserve"> </w:t>
            </w:r>
            <w:r>
              <w:rPr>
                <w:rFonts w:ascii="仿宋" w:eastAsia="仿宋" w:hAnsi="仿宋" w:hint="eastAsia"/>
                <w:sz w:val="21"/>
                <w:szCs w:val="21"/>
                <w:lang w:val="zh-CN"/>
              </w:rPr>
              <w:t>按下列收费标准</w:t>
            </w:r>
            <w:bookmarkEnd w:id="25"/>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62DEB" w14:paraId="06F5E0FC"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16FD5137" w14:textId="77777777" w:rsidR="00E62DEB" w:rsidRDefault="0079456A">
                  <w:pPr>
                    <w:rPr>
                      <w:rFonts w:ascii="仿宋" w:eastAsia="仿宋" w:hAnsi="仿宋"/>
                      <w:b/>
                      <w:sz w:val="15"/>
                      <w:szCs w:val="15"/>
                    </w:rPr>
                  </w:pPr>
                  <w:r>
                    <w:rPr>
                      <w:rFonts w:ascii="仿宋" w:eastAsia="仿宋" w:hAnsi="仿宋" w:hint="eastAsia"/>
                      <w:b/>
                      <w:sz w:val="15"/>
                      <w:szCs w:val="15"/>
                    </w:rPr>
                    <w:t>服务类型</w:t>
                  </w:r>
                </w:p>
                <w:p w14:paraId="0F21778F" w14:textId="77777777" w:rsidR="00E62DEB" w:rsidRDefault="0079456A">
                  <w:pPr>
                    <w:snapToGrid w:val="0"/>
                    <w:rPr>
                      <w:rFonts w:ascii="仿宋" w:eastAsia="仿宋" w:hAnsi="仿宋"/>
                      <w:b/>
                      <w:sz w:val="15"/>
                      <w:szCs w:val="15"/>
                    </w:rPr>
                  </w:pPr>
                  <w:r>
                    <w:rPr>
                      <w:rFonts w:ascii="仿宋" w:eastAsia="仿宋" w:hAnsi="仿宋" w:hint="eastAsia"/>
                      <w:b/>
                      <w:sz w:val="15"/>
                      <w:szCs w:val="15"/>
                    </w:rPr>
                    <w:t>费率</w:t>
                  </w:r>
                </w:p>
                <w:p w14:paraId="11F474DB" w14:textId="77777777" w:rsidR="00E62DEB" w:rsidRDefault="0079456A">
                  <w:pPr>
                    <w:snapToGrid w:val="0"/>
                    <w:rPr>
                      <w:rFonts w:ascii="仿宋" w:eastAsia="仿宋" w:hAnsi="仿宋"/>
                      <w:b/>
                      <w:sz w:val="15"/>
                      <w:szCs w:val="15"/>
                    </w:rPr>
                  </w:pPr>
                  <w:r>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A33A91B" w14:textId="77777777" w:rsidR="00E62DEB" w:rsidRDefault="0079456A">
                  <w:pPr>
                    <w:jc w:val="center"/>
                    <w:rPr>
                      <w:rFonts w:ascii="仿宋" w:eastAsia="仿宋" w:hAnsi="仿宋"/>
                      <w:b/>
                      <w:sz w:val="15"/>
                      <w:szCs w:val="15"/>
                    </w:rPr>
                  </w:pPr>
                  <w:r>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AEB6FD0" w14:textId="77777777" w:rsidR="00E62DEB" w:rsidRDefault="0079456A">
                  <w:pPr>
                    <w:jc w:val="center"/>
                    <w:rPr>
                      <w:rFonts w:ascii="仿宋" w:eastAsia="仿宋" w:hAnsi="仿宋"/>
                      <w:b/>
                      <w:sz w:val="15"/>
                      <w:szCs w:val="15"/>
                    </w:rPr>
                  </w:pPr>
                  <w:r>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52D53D5" w14:textId="77777777" w:rsidR="00E62DEB" w:rsidRDefault="0079456A">
                  <w:pPr>
                    <w:jc w:val="center"/>
                    <w:rPr>
                      <w:rFonts w:ascii="仿宋" w:eastAsia="仿宋" w:hAnsi="仿宋"/>
                      <w:b/>
                      <w:sz w:val="15"/>
                      <w:szCs w:val="15"/>
                    </w:rPr>
                  </w:pPr>
                  <w:r>
                    <w:rPr>
                      <w:rFonts w:ascii="仿宋" w:eastAsia="仿宋" w:hAnsi="仿宋" w:hint="eastAsia"/>
                      <w:b/>
                      <w:sz w:val="15"/>
                      <w:szCs w:val="15"/>
                    </w:rPr>
                    <w:t>工程招标</w:t>
                  </w:r>
                </w:p>
              </w:tc>
            </w:tr>
            <w:tr w:rsidR="00E62DEB" w14:paraId="42A590F5"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1C4C56B" w14:textId="77777777" w:rsidR="00E62DEB" w:rsidRDefault="0079456A">
                  <w:pPr>
                    <w:jc w:val="center"/>
                    <w:rPr>
                      <w:rFonts w:ascii="仿宋" w:eastAsia="仿宋" w:hAnsi="仿宋"/>
                    </w:rPr>
                  </w:pPr>
                  <w:r>
                    <w:rPr>
                      <w:rFonts w:ascii="仿宋" w:eastAsia="仿宋" w:hAnsi="仿宋"/>
                    </w:rPr>
                    <w:t>100</w:t>
                  </w:r>
                  <w:r>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14:paraId="14D6513F" w14:textId="77777777" w:rsidR="00E62DEB" w:rsidRDefault="0079456A">
                  <w:pPr>
                    <w:jc w:val="center"/>
                    <w:rPr>
                      <w:rFonts w:ascii="仿宋" w:eastAsia="仿宋" w:hAnsi="仿宋"/>
                    </w:rPr>
                  </w:pPr>
                  <w:r>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14:paraId="7CF79A47" w14:textId="77777777" w:rsidR="00E62DEB" w:rsidRDefault="0079456A">
                  <w:pPr>
                    <w:jc w:val="center"/>
                    <w:rPr>
                      <w:rFonts w:ascii="仿宋" w:eastAsia="仿宋" w:hAnsi="仿宋"/>
                    </w:rPr>
                  </w:pPr>
                  <w:r>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14:paraId="41E67F11" w14:textId="77777777" w:rsidR="00E62DEB" w:rsidRDefault="0079456A">
                  <w:pPr>
                    <w:jc w:val="center"/>
                    <w:rPr>
                      <w:rFonts w:ascii="仿宋" w:eastAsia="仿宋" w:hAnsi="仿宋"/>
                    </w:rPr>
                  </w:pPr>
                  <w:r>
                    <w:rPr>
                      <w:rFonts w:ascii="仿宋" w:eastAsia="仿宋" w:hAnsi="仿宋"/>
                    </w:rPr>
                    <w:t>1.0%</w:t>
                  </w:r>
                </w:p>
              </w:tc>
            </w:tr>
            <w:tr w:rsidR="00E62DEB" w14:paraId="404A71D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4B6E26A" w14:textId="77777777" w:rsidR="00E62DEB" w:rsidRDefault="0079456A">
                  <w:pPr>
                    <w:jc w:val="center"/>
                    <w:rPr>
                      <w:rFonts w:ascii="仿宋" w:eastAsia="仿宋" w:hAnsi="仿宋"/>
                    </w:rPr>
                  </w:pPr>
                  <w:r>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14:paraId="5718ED6C" w14:textId="77777777" w:rsidR="00E62DEB" w:rsidRDefault="0079456A">
                  <w:pPr>
                    <w:jc w:val="center"/>
                    <w:rPr>
                      <w:rFonts w:ascii="仿宋" w:eastAsia="仿宋" w:hAnsi="仿宋"/>
                    </w:rPr>
                  </w:pPr>
                  <w:r>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14:paraId="72593E2B" w14:textId="77777777" w:rsidR="00E62DEB" w:rsidRDefault="0079456A">
                  <w:pPr>
                    <w:jc w:val="center"/>
                    <w:rPr>
                      <w:rFonts w:ascii="仿宋" w:eastAsia="仿宋" w:hAnsi="仿宋"/>
                    </w:rPr>
                  </w:pPr>
                  <w:r>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14:paraId="64B2F413" w14:textId="77777777" w:rsidR="00E62DEB" w:rsidRDefault="0079456A">
                  <w:pPr>
                    <w:jc w:val="center"/>
                    <w:rPr>
                      <w:rFonts w:ascii="仿宋" w:eastAsia="仿宋" w:hAnsi="仿宋"/>
                    </w:rPr>
                  </w:pPr>
                  <w:r>
                    <w:rPr>
                      <w:rFonts w:ascii="仿宋" w:eastAsia="仿宋" w:hAnsi="仿宋"/>
                    </w:rPr>
                    <w:t>0.7%</w:t>
                  </w:r>
                </w:p>
              </w:tc>
            </w:tr>
            <w:tr w:rsidR="00E62DEB" w14:paraId="1112DF5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2FF19E2" w14:textId="77777777" w:rsidR="00E62DEB" w:rsidRDefault="0079456A">
                  <w:pPr>
                    <w:jc w:val="center"/>
                    <w:rPr>
                      <w:rFonts w:ascii="仿宋" w:eastAsia="仿宋" w:hAnsi="仿宋"/>
                    </w:rPr>
                  </w:pPr>
                  <w:r>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14:paraId="0F90AA7A" w14:textId="77777777" w:rsidR="00E62DEB" w:rsidRDefault="0079456A">
                  <w:pPr>
                    <w:jc w:val="center"/>
                    <w:rPr>
                      <w:rFonts w:ascii="仿宋" w:eastAsia="仿宋" w:hAnsi="仿宋"/>
                    </w:rPr>
                  </w:pPr>
                  <w:r>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14:paraId="3BE8C6B7" w14:textId="77777777" w:rsidR="00E62DEB" w:rsidRDefault="0079456A">
                  <w:pPr>
                    <w:jc w:val="center"/>
                    <w:rPr>
                      <w:rFonts w:ascii="仿宋" w:eastAsia="仿宋" w:hAnsi="仿宋"/>
                    </w:rPr>
                  </w:pPr>
                  <w:r>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14:paraId="6C1C3464" w14:textId="77777777" w:rsidR="00E62DEB" w:rsidRDefault="0079456A">
                  <w:pPr>
                    <w:jc w:val="center"/>
                    <w:rPr>
                      <w:rFonts w:ascii="仿宋" w:eastAsia="仿宋" w:hAnsi="仿宋"/>
                    </w:rPr>
                  </w:pPr>
                  <w:r>
                    <w:rPr>
                      <w:rFonts w:ascii="仿宋" w:eastAsia="仿宋" w:hAnsi="仿宋"/>
                    </w:rPr>
                    <w:t>0.55%</w:t>
                  </w:r>
                </w:p>
              </w:tc>
            </w:tr>
            <w:tr w:rsidR="00E62DEB" w14:paraId="2D693BA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C0E953A" w14:textId="77777777" w:rsidR="00E62DEB" w:rsidRDefault="0079456A">
                  <w:pPr>
                    <w:jc w:val="center"/>
                    <w:rPr>
                      <w:rFonts w:ascii="仿宋" w:eastAsia="仿宋" w:hAnsi="仿宋"/>
                    </w:rPr>
                  </w:pPr>
                  <w:r>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14:paraId="767F8146" w14:textId="77777777" w:rsidR="00E62DEB" w:rsidRDefault="0079456A">
                  <w:pPr>
                    <w:jc w:val="center"/>
                    <w:rPr>
                      <w:rFonts w:ascii="仿宋" w:eastAsia="仿宋" w:hAnsi="仿宋"/>
                    </w:rPr>
                  </w:pPr>
                  <w:r>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14:paraId="148F44E8" w14:textId="77777777" w:rsidR="00E62DEB" w:rsidRDefault="0079456A">
                  <w:pPr>
                    <w:jc w:val="center"/>
                    <w:rPr>
                      <w:rFonts w:ascii="仿宋" w:eastAsia="仿宋" w:hAnsi="仿宋"/>
                    </w:rPr>
                  </w:pPr>
                  <w:r>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14:paraId="5753301A" w14:textId="77777777" w:rsidR="00E62DEB" w:rsidRDefault="0079456A">
                  <w:pPr>
                    <w:jc w:val="center"/>
                    <w:rPr>
                      <w:rFonts w:ascii="仿宋" w:eastAsia="仿宋" w:hAnsi="仿宋"/>
                    </w:rPr>
                  </w:pPr>
                  <w:r>
                    <w:rPr>
                      <w:rFonts w:ascii="仿宋" w:eastAsia="仿宋" w:hAnsi="仿宋"/>
                    </w:rPr>
                    <w:t>0.35%</w:t>
                  </w:r>
                </w:p>
              </w:tc>
            </w:tr>
            <w:tr w:rsidR="00E62DEB" w14:paraId="7D00571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9221FDA" w14:textId="77777777" w:rsidR="00E62DEB" w:rsidRDefault="0079456A">
                  <w:pPr>
                    <w:jc w:val="center"/>
                    <w:rPr>
                      <w:rFonts w:ascii="仿宋" w:eastAsia="仿宋" w:hAnsi="仿宋"/>
                    </w:rPr>
                  </w:pPr>
                  <w:r>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14:paraId="6D2CD226" w14:textId="77777777" w:rsidR="00E62DEB" w:rsidRDefault="0079456A">
                  <w:pPr>
                    <w:jc w:val="center"/>
                    <w:rPr>
                      <w:rFonts w:ascii="仿宋" w:eastAsia="仿宋" w:hAnsi="仿宋"/>
                    </w:rPr>
                  </w:pPr>
                  <w:r>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14:paraId="6B86E17B" w14:textId="77777777" w:rsidR="00E62DEB" w:rsidRDefault="0079456A">
                  <w:pPr>
                    <w:jc w:val="center"/>
                    <w:rPr>
                      <w:rFonts w:ascii="仿宋" w:eastAsia="仿宋" w:hAnsi="仿宋"/>
                    </w:rPr>
                  </w:pPr>
                  <w:r>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14:paraId="30851842" w14:textId="77777777" w:rsidR="00E62DEB" w:rsidRDefault="0079456A">
                  <w:pPr>
                    <w:jc w:val="center"/>
                    <w:rPr>
                      <w:rFonts w:ascii="仿宋" w:eastAsia="仿宋" w:hAnsi="仿宋"/>
                    </w:rPr>
                  </w:pPr>
                  <w:r>
                    <w:rPr>
                      <w:rFonts w:ascii="仿宋" w:eastAsia="仿宋" w:hAnsi="仿宋"/>
                    </w:rPr>
                    <w:t>0.2%</w:t>
                  </w:r>
                </w:p>
              </w:tc>
            </w:tr>
            <w:tr w:rsidR="00E62DEB" w14:paraId="1E955BD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11A19A0" w14:textId="77777777" w:rsidR="00E62DEB" w:rsidRDefault="0079456A">
                  <w:pPr>
                    <w:jc w:val="center"/>
                    <w:rPr>
                      <w:rFonts w:ascii="仿宋" w:eastAsia="仿宋" w:hAnsi="仿宋"/>
                    </w:rPr>
                  </w:pPr>
                  <w:r>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14:paraId="3155C3CD" w14:textId="77777777" w:rsidR="00E62DEB" w:rsidRDefault="0079456A">
                  <w:pPr>
                    <w:jc w:val="center"/>
                    <w:rPr>
                      <w:rFonts w:ascii="仿宋" w:eastAsia="仿宋" w:hAnsi="仿宋"/>
                    </w:rPr>
                  </w:pPr>
                  <w:r>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14:paraId="42455D8C" w14:textId="77777777" w:rsidR="00E62DEB" w:rsidRDefault="0079456A">
                  <w:pPr>
                    <w:jc w:val="center"/>
                    <w:rPr>
                      <w:rFonts w:ascii="仿宋" w:eastAsia="仿宋" w:hAnsi="仿宋"/>
                    </w:rPr>
                  </w:pPr>
                  <w:r>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14:paraId="7A22A809" w14:textId="77777777" w:rsidR="00E62DEB" w:rsidRDefault="0079456A">
                  <w:pPr>
                    <w:jc w:val="center"/>
                    <w:rPr>
                      <w:rFonts w:ascii="仿宋" w:eastAsia="仿宋" w:hAnsi="仿宋"/>
                    </w:rPr>
                  </w:pPr>
                  <w:r>
                    <w:rPr>
                      <w:rFonts w:ascii="仿宋" w:eastAsia="仿宋" w:hAnsi="仿宋"/>
                    </w:rPr>
                    <w:t>0.05%</w:t>
                  </w:r>
                </w:p>
              </w:tc>
            </w:tr>
            <w:tr w:rsidR="00E62DEB" w14:paraId="2484740B"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2F19A54" w14:textId="77777777" w:rsidR="00E62DEB" w:rsidRDefault="0079456A">
                  <w:pPr>
                    <w:jc w:val="center"/>
                    <w:rPr>
                      <w:rFonts w:ascii="仿宋" w:eastAsia="仿宋" w:hAnsi="仿宋"/>
                    </w:rPr>
                  </w:pPr>
                  <w:r>
                    <w:rPr>
                      <w:rFonts w:ascii="仿宋" w:eastAsia="仿宋" w:hAnsi="仿宋"/>
                    </w:rPr>
                    <w:t>1000000</w:t>
                  </w:r>
                  <w:r>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14:paraId="69BA6413" w14:textId="77777777" w:rsidR="00E62DEB" w:rsidRDefault="0079456A">
                  <w:pPr>
                    <w:jc w:val="center"/>
                    <w:rPr>
                      <w:rFonts w:ascii="仿宋" w:eastAsia="仿宋" w:hAnsi="仿宋"/>
                    </w:rPr>
                  </w:pPr>
                  <w:r>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14:paraId="2E9E2BC2" w14:textId="77777777" w:rsidR="00E62DEB" w:rsidRDefault="0079456A">
                  <w:pPr>
                    <w:jc w:val="center"/>
                    <w:rPr>
                      <w:rFonts w:ascii="仿宋" w:eastAsia="仿宋" w:hAnsi="仿宋"/>
                    </w:rPr>
                  </w:pPr>
                  <w:r>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14:paraId="050178D0" w14:textId="77777777" w:rsidR="00E62DEB" w:rsidRDefault="0079456A">
                  <w:pPr>
                    <w:jc w:val="center"/>
                    <w:rPr>
                      <w:rFonts w:ascii="仿宋" w:eastAsia="仿宋" w:hAnsi="仿宋"/>
                    </w:rPr>
                  </w:pPr>
                  <w:r>
                    <w:rPr>
                      <w:rFonts w:ascii="仿宋" w:eastAsia="仿宋" w:hAnsi="仿宋"/>
                    </w:rPr>
                    <w:t>0.01%</w:t>
                  </w:r>
                </w:p>
              </w:tc>
            </w:tr>
          </w:tbl>
          <w:p w14:paraId="0864917B" w14:textId="77777777" w:rsidR="00E62DEB" w:rsidRDefault="0079456A">
            <w:pPr>
              <w:pStyle w:val="af5"/>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152DDA1A" w14:textId="77777777" w:rsidR="00E62DEB" w:rsidRDefault="0079456A">
            <w:pPr>
              <w:pStyle w:val="af5"/>
              <w:numPr>
                <w:ilvl w:val="0"/>
                <w:numId w:val="2"/>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1B14D6B0" w14:textId="77777777" w:rsidR="00E62DEB" w:rsidRDefault="0079456A">
            <w:pPr>
              <w:pStyle w:val="af5"/>
              <w:numPr>
                <w:ilvl w:val="0"/>
                <w:numId w:val="2"/>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097CDD1B" w14:textId="77777777" w:rsidR="00E62DEB" w:rsidRDefault="0079456A">
            <w:pPr>
              <w:widowControl/>
              <w:spacing w:after="0" w:line="240" w:lineRule="auto"/>
              <w:ind w:firstLineChars="200" w:firstLine="422"/>
              <w:jc w:val="left"/>
              <w:rPr>
                <w:rFonts w:ascii="仿宋" w:eastAsia="仿宋" w:hAnsi="仿宋"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Theme="minorEastAsia" w:eastAsiaTheme="minorEastAsia" w:hAnsiTheme="minorEastAsia" w:hint="eastAsia"/>
                <w:b/>
                <w:bCs/>
                <w:sz w:val="24"/>
                <w:lang w:val="zh-CN"/>
              </w:rPr>
              <w:t>：</w:t>
            </w:r>
            <w:r>
              <w:rPr>
                <w:rFonts w:asciiTheme="minorEastAsia" w:eastAsiaTheme="minorEastAsia" w:hAnsiTheme="minorEastAsia" w:cs="宋体"/>
                <w:b/>
                <w:bCs/>
                <w:kern w:val="0"/>
                <w:sz w:val="24"/>
              </w:rPr>
              <w:t xml:space="preserve"> </w:t>
            </w:r>
          </w:p>
          <w:p w14:paraId="163B0D02" w14:textId="77777777" w:rsidR="00E62DEB" w:rsidRDefault="0079456A">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bookmarkStart w:id="26" w:name="PO_账户名称_1"/>
            <w:r w:rsidR="00B96637" w:rsidRPr="00B96637">
              <w:rPr>
                <w:rFonts w:ascii="仿宋" w:eastAsia="仿宋" w:hAnsi="仿宋" w:hint="eastAsia"/>
                <w:b/>
                <w:bCs/>
                <w:szCs w:val="21"/>
                <w:lang w:val="zh-CN"/>
              </w:rPr>
              <w:t>四川国际招标有限责任公司</w:t>
            </w:r>
            <w:bookmarkEnd w:id="26"/>
          </w:p>
          <w:p w14:paraId="726EC20B" w14:textId="77777777" w:rsidR="00E62DEB" w:rsidRDefault="0079456A">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bookmarkStart w:id="27" w:name="PO_开户行_1"/>
            <w:r w:rsidR="00B96637" w:rsidRPr="00B96637">
              <w:rPr>
                <w:rFonts w:ascii="仿宋" w:eastAsia="仿宋" w:hAnsi="仿宋" w:hint="eastAsia"/>
                <w:b/>
                <w:bCs/>
                <w:szCs w:val="21"/>
                <w:lang w:val="zh-CN"/>
              </w:rPr>
              <w:t>中国民生银行股份有限公司成都分行营业部</w:t>
            </w:r>
            <w:bookmarkEnd w:id="27"/>
          </w:p>
          <w:p w14:paraId="1E17024E" w14:textId="77777777" w:rsidR="00E62DEB" w:rsidRDefault="0079456A">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bookmarkStart w:id="28" w:name="PO_账号_1"/>
            <w:r w:rsidR="00B96637" w:rsidRPr="00B96637">
              <w:rPr>
                <w:rFonts w:ascii="仿宋" w:eastAsia="仿宋" w:hAnsi="仿宋"/>
                <w:b/>
                <w:bCs/>
                <w:szCs w:val="21"/>
                <w:lang w:val="zh-CN"/>
              </w:rPr>
              <w:t>9902001764747257</w:t>
            </w:r>
            <w:bookmarkEnd w:id="28"/>
          </w:p>
        </w:tc>
      </w:tr>
      <w:tr w:rsidR="00E62DEB" w14:paraId="0F3EC456" w14:textId="77777777">
        <w:trPr>
          <w:trHeight w:val="669"/>
          <w:jc w:val="center"/>
        </w:trPr>
        <w:tc>
          <w:tcPr>
            <w:tcW w:w="838" w:type="dxa"/>
            <w:vAlign w:val="center"/>
          </w:tcPr>
          <w:p w14:paraId="2E10718B" w14:textId="77777777" w:rsidR="00E62DEB" w:rsidRDefault="0079456A">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47E0B3D8" w14:textId="77777777" w:rsidR="00E62DEB" w:rsidRDefault="0079456A">
            <w:pPr>
              <w:pStyle w:val="af5"/>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126030DA" w14:textId="77777777" w:rsidR="00E62DEB" w:rsidRDefault="0079456A">
            <w:pPr>
              <w:pStyle w:val="af5"/>
              <w:jc w:val="both"/>
              <w:rPr>
                <w:rFonts w:ascii="仿宋" w:eastAsia="仿宋" w:hAnsi="仿宋"/>
                <w:sz w:val="21"/>
                <w:szCs w:val="21"/>
                <w:lang w:val="zh-CN"/>
              </w:rPr>
            </w:pPr>
            <w:r>
              <w:rPr>
                <w:rFonts w:ascii="仿宋" w:eastAsia="仿宋" w:hAnsi="仿宋" w:hint="eastAsia"/>
                <w:sz w:val="21"/>
                <w:szCs w:val="21"/>
                <w:lang w:val="zh-CN"/>
              </w:rPr>
              <w:t>本项目不涉及</w:t>
            </w:r>
            <w:r>
              <w:rPr>
                <w:rFonts w:ascii="仿宋" w:eastAsia="仿宋" w:hAnsi="仿宋"/>
                <w:sz w:val="21"/>
                <w:szCs w:val="21"/>
                <w:lang w:val="zh-CN"/>
              </w:rPr>
              <w:t>。</w:t>
            </w:r>
          </w:p>
        </w:tc>
      </w:tr>
      <w:tr w:rsidR="00E62DEB" w14:paraId="10910412" w14:textId="77777777">
        <w:trPr>
          <w:trHeight w:val="23"/>
          <w:jc w:val="center"/>
        </w:trPr>
        <w:tc>
          <w:tcPr>
            <w:tcW w:w="838" w:type="dxa"/>
            <w:vAlign w:val="center"/>
          </w:tcPr>
          <w:p w14:paraId="75FEC000" w14:textId="77777777" w:rsidR="00E62DEB" w:rsidRDefault="0079456A">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4918B902" w14:textId="77777777" w:rsidR="00E62DEB" w:rsidRDefault="0079456A">
            <w:pPr>
              <w:pStyle w:val="af5"/>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547E690D" w14:textId="77777777" w:rsidR="00E62DEB" w:rsidRDefault="0079456A">
            <w:pPr>
              <w:pStyle w:val="af5"/>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E62DEB" w14:paraId="3F7BE55C" w14:textId="77777777">
        <w:trPr>
          <w:trHeight w:val="1342"/>
          <w:jc w:val="center"/>
        </w:trPr>
        <w:tc>
          <w:tcPr>
            <w:tcW w:w="838" w:type="dxa"/>
            <w:vAlign w:val="center"/>
          </w:tcPr>
          <w:p w14:paraId="2655F30B" w14:textId="77777777" w:rsidR="00E62DEB" w:rsidRDefault="0079456A">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4A59B1EE" w14:textId="77777777" w:rsidR="00E62DEB" w:rsidRDefault="0079456A">
            <w:pPr>
              <w:pStyle w:val="af5"/>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6E0BD57E" w14:textId="77777777" w:rsidR="00E62DEB" w:rsidRDefault="0079456A">
            <w:pPr>
              <w:pStyle w:val="af5"/>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570A4167" w14:textId="77777777" w:rsidR="00E62DEB" w:rsidRDefault="0079456A">
            <w:pPr>
              <w:pStyle w:val="af5"/>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E62DEB" w14:paraId="17D5C028" w14:textId="77777777">
        <w:trPr>
          <w:trHeight w:val="767"/>
          <w:jc w:val="center"/>
        </w:trPr>
        <w:tc>
          <w:tcPr>
            <w:tcW w:w="838" w:type="dxa"/>
            <w:vAlign w:val="center"/>
          </w:tcPr>
          <w:p w14:paraId="0F1AC534" w14:textId="77777777" w:rsidR="00E62DEB" w:rsidRDefault="0079456A">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110C1A02" w14:textId="77777777" w:rsidR="00E62DEB" w:rsidRDefault="0079456A">
            <w:pPr>
              <w:pStyle w:val="af5"/>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184E8875" w14:textId="77777777" w:rsidR="00E62DEB" w:rsidRDefault="0079456A">
            <w:pPr>
              <w:pStyle w:val="af5"/>
              <w:ind w:left="96"/>
              <w:rPr>
                <w:rFonts w:ascii="仿宋" w:eastAsia="仿宋" w:hAnsi="仿宋"/>
                <w:sz w:val="21"/>
                <w:szCs w:val="21"/>
                <w:lang w:val="zh-CN"/>
              </w:rPr>
            </w:pPr>
            <w:r>
              <w:rPr>
                <w:rFonts w:ascii="仿宋" w:eastAsia="仿宋" w:hAnsi="仿宋" w:hint="eastAsia"/>
                <w:sz w:val="21"/>
                <w:szCs w:val="21"/>
              </w:rPr>
              <w:t>本项目不组织</w:t>
            </w:r>
            <w:r>
              <w:rPr>
                <w:rFonts w:ascii="仿宋" w:eastAsia="仿宋" w:hAnsi="仿宋" w:hint="eastAsia"/>
                <w:sz w:val="21"/>
                <w:szCs w:val="21"/>
                <w:lang w:val="zh-CN"/>
              </w:rPr>
              <w:t>。</w:t>
            </w:r>
          </w:p>
        </w:tc>
      </w:tr>
      <w:tr w:rsidR="00E62DEB" w14:paraId="4BD85E4E" w14:textId="77777777">
        <w:trPr>
          <w:trHeight w:val="23"/>
          <w:jc w:val="center"/>
        </w:trPr>
        <w:tc>
          <w:tcPr>
            <w:tcW w:w="838" w:type="dxa"/>
            <w:vAlign w:val="center"/>
          </w:tcPr>
          <w:p w14:paraId="7E39753A" w14:textId="77777777" w:rsidR="00E62DEB" w:rsidRDefault="0079456A">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14:paraId="7D5322D5" w14:textId="77777777" w:rsidR="00E62DEB" w:rsidRDefault="0079456A">
            <w:pPr>
              <w:pStyle w:val="af5"/>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796C53D0" w14:textId="77777777" w:rsidR="00E62DEB" w:rsidRDefault="0079456A">
            <w:pPr>
              <w:pStyle w:val="af5"/>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w:t>
            </w:r>
            <w:r>
              <w:rPr>
                <w:rFonts w:ascii="仿宋" w:eastAsia="仿宋" w:hAnsi="仿宋" w:hint="eastAsia"/>
                <w:sz w:val="21"/>
                <w:szCs w:val="21"/>
                <w:lang w:val="zh-CN"/>
              </w:rPr>
              <w:lastRenderedPageBreak/>
              <w:t>加密CA为同一把。</w:t>
            </w:r>
          </w:p>
        </w:tc>
      </w:tr>
    </w:tbl>
    <w:p w14:paraId="46A6A709" w14:textId="77777777" w:rsidR="00E62DEB" w:rsidRDefault="00E62DEB">
      <w:pPr>
        <w:rPr>
          <w:rFonts w:ascii="仿宋" w:eastAsia="仿宋" w:hAnsi="仿宋"/>
        </w:rPr>
      </w:pPr>
    </w:p>
    <w:p w14:paraId="0262CFCD" w14:textId="77777777" w:rsidR="00E62DEB" w:rsidRDefault="0079456A">
      <w:pPr>
        <w:pStyle w:val="2"/>
        <w:spacing w:line="400" w:lineRule="exact"/>
        <w:jc w:val="center"/>
        <w:rPr>
          <w:rFonts w:ascii="仿宋" w:eastAsia="仿宋" w:hAnsi="仿宋"/>
          <w:bCs w:val="0"/>
        </w:rPr>
      </w:pPr>
      <w:r>
        <w:rPr>
          <w:rFonts w:ascii="仿宋" w:eastAsia="仿宋" w:hAnsi="仿宋" w:hint="eastAsia"/>
          <w:bCs w:val="0"/>
        </w:rPr>
        <w:t>二、总  则</w:t>
      </w:r>
    </w:p>
    <w:p w14:paraId="23CAA28C" w14:textId="77777777" w:rsidR="00E62DEB" w:rsidRDefault="0079456A">
      <w:pPr>
        <w:pStyle w:val="3"/>
        <w:spacing w:line="400" w:lineRule="exact"/>
        <w:ind w:firstLineChars="200" w:firstLine="482"/>
        <w:rPr>
          <w:rFonts w:ascii="仿宋" w:eastAsia="仿宋" w:hAnsi="仿宋"/>
          <w:sz w:val="24"/>
          <w:szCs w:val="24"/>
        </w:rPr>
      </w:pPr>
      <w:bookmarkStart w:id="29" w:name="_Toc183682342"/>
      <w:bookmarkStart w:id="30" w:name="_Toc183582205"/>
      <w:bookmarkStart w:id="31" w:name="_Toc217446034"/>
      <w:bookmarkStart w:id="32" w:name="PO_默认文件内容_19"/>
      <w:r>
        <w:rPr>
          <w:rFonts w:ascii="仿宋" w:eastAsia="仿宋" w:hAnsi="仿宋" w:hint="eastAsia"/>
          <w:sz w:val="24"/>
          <w:szCs w:val="24"/>
        </w:rPr>
        <w:t>1.</w:t>
      </w:r>
      <w:bookmarkEnd w:id="29"/>
      <w:bookmarkEnd w:id="30"/>
      <w:r>
        <w:rPr>
          <w:rFonts w:ascii="仿宋" w:eastAsia="仿宋" w:hAnsi="仿宋" w:hint="eastAsia"/>
          <w:sz w:val="24"/>
          <w:szCs w:val="24"/>
        </w:rPr>
        <w:t xml:space="preserve"> 适用范围</w:t>
      </w:r>
      <w:bookmarkEnd w:id="31"/>
    </w:p>
    <w:p w14:paraId="2FCA9BBF"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0AC5B26D" w14:textId="77777777" w:rsidR="00E62DEB" w:rsidRDefault="0079456A">
      <w:pPr>
        <w:pStyle w:val="3"/>
        <w:spacing w:line="400" w:lineRule="exact"/>
        <w:ind w:firstLineChars="200" w:firstLine="482"/>
        <w:rPr>
          <w:rFonts w:ascii="仿宋" w:eastAsia="仿宋" w:hAnsi="仿宋"/>
          <w:sz w:val="24"/>
        </w:rPr>
      </w:pPr>
      <w:bookmarkStart w:id="33" w:name="_Toc183682343"/>
      <w:bookmarkStart w:id="34" w:name="_Toc183582206"/>
      <w:bookmarkStart w:id="35" w:name="_Toc217446035"/>
      <w:r>
        <w:rPr>
          <w:rFonts w:ascii="仿宋" w:eastAsia="仿宋" w:hAnsi="仿宋" w:hint="eastAsia"/>
          <w:sz w:val="24"/>
        </w:rPr>
        <w:t xml:space="preserve">2. </w:t>
      </w:r>
      <w:bookmarkEnd w:id="33"/>
      <w:bookmarkEnd w:id="34"/>
      <w:r>
        <w:rPr>
          <w:rFonts w:ascii="仿宋" w:eastAsia="仿宋" w:hAnsi="仿宋" w:hint="eastAsia"/>
          <w:sz w:val="24"/>
        </w:rPr>
        <w:t>有关</w:t>
      </w:r>
      <w:r>
        <w:rPr>
          <w:rFonts w:ascii="仿宋" w:eastAsia="仿宋" w:hAnsi="仿宋" w:hint="eastAsia"/>
          <w:sz w:val="24"/>
          <w:szCs w:val="24"/>
        </w:rPr>
        <w:t>定义</w:t>
      </w:r>
      <w:bookmarkEnd w:id="35"/>
    </w:p>
    <w:p w14:paraId="5D5AB060"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2"/>
      <w:r>
        <w:rPr>
          <w:rFonts w:ascii="仿宋" w:eastAsia="仿宋" w:hAnsi="仿宋" w:hint="eastAsia"/>
          <w:sz w:val="24"/>
        </w:rPr>
        <w:t xml:space="preserve"> </w:t>
      </w:r>
      <w:r>
        <w:rPr>
          <w:rFonts w:ascii="仿宋" w:eastAsia="仿宋" w:hAnsi="仿宋" w:hint="eastAsia"/>
          <w:b/>
          <w:bCs/>
          <w:sz w:val="24"/>
          <w:u w:val="single"/>
        </w:rPr>
        <w:t>成都市龙泉驿区教育局</w:t>
      </w:r>
      <w:r>
        <w:rPr>
          <w:rFonts w:ascii="仿宋" w:eastAsia="仿宋" w:hAnsi="仿宋" w:hint="eastAsia"/>
          <w:sz w:val="24"/>
        </w:rPr>
        <w:t>。</w:t>
      </w:r>
    </w:p>
    <w:p w14:paraId="7B2D363A" w14:textId="77777777" w:rsidR="00E62DEB" w:rsidRDefault="0079456A">
      <w:pPr>
        <w:tabs>
          <w:tab w:val="left" w:pos="7665"/>
        </w:tabs>
        <w:spacing w:line="400" w:lineRule="exact"/>
        <w:ind w:firstLineChars="200" w:firstLine="480"/>
        <w:rPr>
          <w:rFonts w:ascii="仿宋" w:eastAsia="仿宋" w:hAnsi="仿宋"/>
          <w:sz w:val="24"/>
        </w:rPr>
      </w:pPr>
      <w:bookmarkStart w:id="36"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108649BB"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0AC74BC0"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1AB1BCCD" w14:textId="77777777" w:rsidR="00E62DEB" w:rsidRDefault="0079456A">
      <w:pPr>
        <w:pStyle w:val="3"/>
        <w:spacing w:line="400" w:lineRule="exact"/>
        <w:ind w:firstLineChars="200" w:firstLine="482"/>
        <w:rPr>
          <w:rFonts w:ascii="仿宋" w:eastAsia="仿宋" w:hAnsi="仿宋"/>
          <w:sz w:val="24"/>
        </w:rPr>
      </w:pPr>
      <w:bookmarkStart w:id="37" w:name="_Toc217446036"/>
      <w:bookmarkStart w:id="38" w:name="_Toc217390843"/>
      <w:bookmarkStart w:id="39" w:name="_Toc183682344"/>
      <w:bookmarkStart w:id="40" w:name="_Toc183582207"/>
      <w:r>
        <w:rPr>
          <w:rFonts w:ascii="仿宋" w:eastAsia="仿宋" w:hAnsi="仿宋" w:hint="eastAsia"/>
          <w:sz w:val="24"/>
        </w:rPr>
        <w:t>3. 合格的投标人</w:t>
      </w:r>
      <w:bookmarkEnd w:id="37"/>
      <w:bookmarkEnd w:id="38"/>
      <w:bookmarkEnd w:id="39"/>
      <w:bookmarkEnd w:id="40"/>
    </w:p>
    <w:p w14:paraId="2FA4B2DB"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5C6E3FBE" w14:textId="77777777" w:rsidR="00E62DEB" w:rsidRDefault="0079456A">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0C90411B"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151E5D90"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48F80BFE" w14:textId="77777777" w:rsidR="00E62DEB" w:rsidRDefault="0079456A">
      <w:pPr>
        <w:pStyle w:val="3"/>
        <w:spacing w:line="400" w:lineRule="exact"/>
        <w:ind w:firstLineChars="200" w:firstLine="482"/>
        <w:rPr>
          <w:rFonts w:ascii="仿宋" w:eastAsia="仿宋" w:hAnsi="仿宋"/>
          <w:sz w:val="24"/>
        </w:rPr>
      </w:pPr>
      <w:bookmarkStart w:id="41" w:name="_Toc217446037"/>
      <w:bookmarkStart w:id="42" w:name="_Toc183682345"/>
      <w:bookmarkStart w:id="43" w:name="_Toc183582208"/>
      <w:bookmarkStart w:id="44" w:name="PO_默认文件内容_16"/>
      <w:bookmarkEnd w:id="36"/>
      <w:r>
        <w:rPr>
          <w:rFonts w:ascii="仿宋" w:eastAsia="仿宋" w:hAnsi="仿宋" w:hint="eastAsia"/>
          <w:sz w:val="24"/>
        </w:rPr>
        <w:t>4. 投标费用</w:t>
      </w:r>
      <w:bookmarkEnd w:id="41"/>
      <w:bookmarkEnd w:id="42"/>
      <w:bookmarkEnd w:id="43"/>
      <w:r>
        <w:rPr>
          <w:rFonts w:ascii="仿宋" w:eastAsia="仿宋" w:hAnsi="仿宋" w:hint="eastAsia"/>
          <w:sz w:val="24"/>
          <w:szCs w:val="24"/>
        </w:rPr>
        <w:t>（实质性要求）</w:t>
      </w:r>
    </w:p>
    <w:p w14:paraId="6EF0EF54" w14:textId="77777777" w:rsidR="00E62DEB" w:rsidRDefault="0079456A">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2C1A6479" w14:textId="77777777" w:rsidR="00E62DEB" w:rsidRDefault="0079456A">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0B8D52A6" w14:textId="77777777" w:rsidR="00E62DEB" w:rsidRDefault="0079456A">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47A851DE" w14:textId="77777777" w:rsidR="00E62DEB" w:rsidRDefault="0079456A">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w:t>
      </w:r>
      <w:r>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Pr>
          <w:rFonts w:ascii="仿宋" w:eastAsia="仿宋" w:hAnsi="仿宋"/>
          <w:bCs/>
          <w:sz w:val="24"/>
          <w:szCs w:val="24"/>
        </w:rPr>
        <w:t>01</w:t>
      </w:r>
      <w:r>
        <w:rPr>
          <w:rFonts w:ascii="仿宋" w:eastAsia="仿宋" w:hAnsi="仿宋" w:hint="eastAsia"/>
          <w:bCs/>
          <w:sz w:val="24"/>
          <w:szCs w:val="24"/>
        </w:rPr>
        <w:t>包</w:t>
      </w:r>
      <w:r>
        <w:rPr>
          <w:rFonts w:ascii="仿宋" w:eastAsia="仿宋" w:hAnsi="仿宋"/>
          <w:bCs/>
          <w:sz w:val="24"/>
          <w:szCs w:val="24"/>
        </w:rPr>
        <w:t>：</w:t>
      </w:r>
      <w:r>
        <w:rPr>
          <w:rFonts w:ascii="仿宋" w:eastAsia="仿宋" w:hAnsi="仿宋" w:hint="eastAsia"/>
          <w:bCs/>
          <w:sz w:val="24"/>
          <w:szCs w:val="24"/>
        </w:rPr>
        <w:t>危化品柜、电子显微镜</w:t>
      </w:r>
      <w:r>
        <w:rPr>
          <w:rFonts w:ascii="仿宋" w:eastAsia="仿宋" w:hAnsi="仿宋"/>
          <w:bCs/>
          <w:sz w:val="24"/>
          <w:szCs w:val="24"/>
        </w:rPr>
        <w:t>；</w:t>
      </w:r>
      <w:r>
        <w:rPr>
          <w:rFonts w:ascii="仿宋" w:eastAsia="仿宋" w:hAnsi="仿宋" w:hint="eastAsia"/>
          <w:bCs/>
          <w:sz w:val="24"/>
          <w:szCs w:val="24"/>
        </w:rPr>
        <w:t>02包</w:t>
      </w:r>
      <w:r>
        <w:rPr>
          <w:rFonts w:ascii="仿宋" w:eastAsia="仿宋" w:hAnsi="仿宋"/>
          <w:bCs/>
          <w:sz w:val="24"/>
          <w:szCs w:val="24"/>
        </w:rPr>
        <w:t>：</w:t>
      </w:r>
      <w:r>
        <w:rPr>
          <w:rFonts w:ascii="仿宋" w:eastAsia="仿宋" w:hAnsi="仿宋" w:hint="eastAsia"/>
          <w:bCs/>
          <w:sz w:val="24"/>
          <w:szCs w:val="24"/>
        </w:rPr>
        <w:t>小学科学学生实验桌、钢琴</w:t>
      </w:r>
      <w:r>
        <w:rPr>
          <w:rFonts w:hAnsi="宋体" w:hint="eastAsia"/>
          <w:bCs/>
          <w:sz w:val="24"/>
          <w:szCs w:val="24"/>
        </w:rPr>
        <w:t>；</w:t>
      </w:r>
      <w:r>
        <w:rPr>
          <w:rFonts w:ascii="仿宋" w:eastAsia="仿宋" w:hAnsi="仿宋" w:hint="eastAsia"/>
          <w:bCs/>
          <w:sz w:val="24"/>
          <w:szCs w:val="24"/>
        </w:rPr>
        <w:t>03包</w:t>
      </w:r>
      <w:r>
        <w:rPr>
          <w:rFonts w:ascii="仿宋" w:eastAsia="仿宋" w:hAnsi="仿宋"/>
          <w:bCs/>
          <w:sz w:val="24"/>
          <w:szCs w:val="24"/>
        </w:rPr>
        <w:t>：</w:t>
      </w:r>
      <w:r>
        <w:rPr>
          <w:rFonts w:ascii="仿宋" w:eastAsia="仿宋" w:hAnsi="仿宋" w:hint="eastAsia"/>
          <w:bCs/>
          <w:sz w:val="24"/>
          <w:szCs w:val="24"/>
        </w:rPr>
        <w:t>录播工作站、高清录播系统软件、虚拟演播室系统；04包</w:t>
      </w:r>
      <w:r>
        <w:rPr>
          <w:rFonts w:ascii="仿宋" w:eastAsia="仿宋" w:hAnsi="仿宋"/>
          <w:bCs/>
          <w:sz w:val="24"/>
          <w:szCs w:val="24"/>
        </w:rPr>
        <w:t>：</w:t>
      </w:r>
      <w:r>
        <w:rPr>
          <w:rFonts w:ascii="仿宋" w:eastAsia="仿宋" w:hAnsi="仿宋" w:hint="eastAsia"/>
          <w:bCs/>
          <w:sz w:val="24"/>
          <w:szCs w:val="24"/>
        </w:rPr>
        <w:t>《小英雄雨来》。</w:t>
      </w:r>
    </w:p>
    <w:p w14:paraId="1F5987E5" w14:textId="77777777" w:rsidR="00E62DEB" w:rsidRDefault="0079456A">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48BF124A" w14:textId="77777777" w:rsidR="00E62DEB" w:rsidRDefault="0079456A">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52D8044" w14:textId="77777777" w:rsidR="00E62DEB" w:rsidRDefault="0079456A">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D9E9350" w14:textId="77777777" w:rsidR="00E62DEB" w:rsidRDefault="0079456A">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7861909" w14:textId="77777777" w:rsidR="00E62DEB" w:rsidRDefault="0079456A">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1E7B5838" w14:textId="77777777" w:rsidR="00E62DEB" w:rsidRDefault="0079456A">
      <w:pPr>
        <w:pStyle w:val="2"/>
        <w:spacing w:line="400" w:lineRule="exact"/>
        <w:jc w:val="center"/>
        <w:rPr>
          <w:rFonts w:ascii="仿宋" w:eastAsia="仿宋" w:hAnsi="仿宋"/>
          <w:bCs w:val="0"/>
        </w:rPr>
      </w:pPr>
      <w:bookmarkStart w:id="45" w:name="_Toc89075875"/>
      <w:bookmarkStart w:id="46" w:name="_Toc217446038"/>
      <w:bookmarkStart w:id="47" w:name="_Toc77400779"/>
      <w:bookmarkStart w:id="48" w:name="_Toc183682346"/>
      <w:bookmarkStart w:id="49" w:name="_Toc183582209"/>
      <w:r>
        <w:rPr>
          <w:rFonts w:ascii="仿宋" w:eastAsia="仿宋" w:hAnsi="仿宋" w:hint="eastAsia"/>
          <w:bCs w:val="0"/>
        </w:rPr>
        <w:t>三、招标文件</w:t>
      </w:r>
      <w:bookmarkEnd w:id="45"/>
      <w:bookmarkEnd w:id="46"/>
      <w:bookmarkEnd w:id="47"/>
      <w:bookmarkEnd w:id="48"/>
      <w:bookmarkEnd w:id="49"/>
    </w:p>
    <w:p w14:paraId="7CF43009" w14:textId="77777777" w:rsidR="00E62DEB" w:rsidRDefault="0079456A">
      <w:pPr>
        <w:pStyle w:val="3"/>
        <w:spacing w:line="400" w:lineRule="exact"/>
        <w:ind w:firstLineChars="200" w:firstLine="482"/>
        <w:rPr>
          <w:rFonts w:ascii="仿宋" w:eastAsia="仿宋" w:hAnsi="仿宋"/>
          <w:sz w:val="24"/>
        </w:rPr>
      </w:pPr>
      <w:bookmarkStart w:id="50" w:name="_Toc183582210"/>
      <w:bookmarkStart w:id="51" w:name="_Toc183682347"/>
      <w:bookmarkStart w:id="52" w:name="_Toc217446039"/>
      <w:r>
        <w:rPr>
          <w:rFonts w:ascii="仿宋" w:eastAsia="仿宋" w:hAnsi="仿宋" w:hint="eastAsia"/>
          <w:sz w:val="24"/>
        </w:rPr>
        <w:t>6．招标文件的构成</w:t>
      </w:r>
      <w:bookmarkEnd w:id="50"/>
      <w:bookmarkEnd w:id="51"/>
      <w:bookmarkEnd w:id="52"/>
    </w:p>
    <w:p w14:paraId="3EE3C55A" w14:textId="77777777" w:rsidR="00E62DEB" w:rsidRDefault="0079456A">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w:t>
      </w:r>
      <w:r>
        <w:rPr>
          <w:rFonts w:ascii="仿宋" w:eastAsia="仿宋" w:hAnsi="仿宋" w:hint="eastAsia"/>
          <w:kern w:val="0"/>
          <w:sz w:val="24"/>
          <w:szCs w:val="22"/>
        </w:rPr>
        <w:lastRenderedPageBreak/>
        <w:t>容：</w:t>
      </w:r>
    </w:p>
    <w:p w14:paraId="4316DFBE" w14:textId="77777777" w:rsidR="00E62DEB" w:rsidRDefault="0079456A">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5F9251E4" w14:textId="77777777" w:rsidR="00E62DEB" w:rsidRDefault="0079456A">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0B5C77D1" w14:textId="77777777" w:rsidR="00E62DEB" w:rsidRDefault="0079456A">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756D342F" w14:textId="77777777" w:rsidR="00E62DEB" w:rsidRDefault="0079456A">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7977F62B" w14:textId="77777777" w:rsidR="00E62DEB" w:rsidRDefault="0079456A">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0A2BBCA5" w14:textId="77777777" w:rsidR="00E62DEB" w:rsidRDefault="0079456A">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4AF0C482" w14:textId="77777777" w:rsidR="00E62DEB" w:rsidRDefault="0079456A">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11AF7C68" w14:textId="77777777" w:rsidR="00E62DEB" w:rsidRDefault="0079456A">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144458B5" w14:textId="77777777" w:rsidR="00E62DEB" w:rsidRDefault="0079456A">
      <w:pPr>
        <w:pStyle w:val="3"/>
        <w:spacing w:line="400" w:lineRule="exact"/>
        <w:ind w:firstLineChars="200" w:firstLine="482"/>
        <w:rPr>
          <w:rFonts w:ascii="仿宋" w:eastAsia="仿宋" w:hAnsi="仿宋"/>
          <w:sz w:val="24"/>
        </w:rPr>
      </w:pPr>
      <w:bookmarkStart w:id="53" w:name="_Toc183682348"/>
      <w:bookmarkStart w:id="54" w:name="_Toc183582211"/>
      <w:bookmarkStart w:id="55" w:name="_Toc217446040"/>
      <w:r>
        <w:rPr>
          <w:rFonts w:ascii="仿宋" w:eastAsia="仿宋" w:hAnsi="仿宋" w:hint="eastAsia"/>
          <w:sz w:val="24"/>
        </w:rPr>
        <w:t>7. 招标文件的澄清</w:t>
      </w:r>
      <w:bookmarkEnd w:id="53"/>
      <w:bookmarkEnd w:id="54"/>
      <w:r>
        <w:rPr>
          <w:rFonts w:ascii="仿宋" w:eastAsia="仿宋" w:hAnsi="仿宋" w:hint="eastAsia"/>
          <w:sz w:val="24"/>
        </w:rPr>
        <w:t>和修改</w:t>
      </w:r>
      <w:bookmarkEnd w:id="55"/>
    </w:p>
    <w:p w14:paraId="1D0BD0B4"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69523EAA"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33ADF38"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4922A8E"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067760CE"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2CC982CC" w14:textId="77777777" w:rsidR="00E62DEB" w:rsidRDefault="0079456A">
      <w:pPr>
        <w:pStyle w:val="3"/>
        <w:spacing w:line="400" w:lineRule="exact"/>
        <w:ind w:firstLineChars="200" w:firstLine="482"/>
        <w:rPr>
          <w:rFonts w:ascii="仿宋" w:eastAsia="仿宋" w:hAnsi="仿宋"/>
          <w:sz w:val="24"/>
        </w:rPr>
      </w:pPr>
      <w:bookmarkStart w:id="56" w:name="_Toc217446041"/>
      <w:bookmarkStart w:id="57" w:name="_Toc208848971"/>
      <w:r>
        <w:rPr>
          <w:rFonts w:ascii="仿宋" w:eastAsia="仿宋" w:hAnsi="仿宋" w:hint="eastAsia"/>
          <w:sz w:val="24"/>
        </w:rPr>
        <w:t>8. 答疑会和现场考察</w:t>
      </w:r>
      <w:bookmarkEnd w:id="56"/>
      <w:bookmarkEnd w:id="57"/>
    </w:p>
    <w:p w14:paraId="49AB9C48"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57975DA2"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现场考察或标前答疑会时间：详见投标人须知表。</w:t>
      </w:r>
    </w:p>
    <w:p w14:paraId="64EFE3C5"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6201E730" w14:textId="77777777" w:rsidR="00E62DEB" w:rsidRDefault="0079456A">
      <w:pPr>
        <w:tabs>
          <w:tab w:val="left" w:pos="7665"/>
        </w:tabs>
        <w:spacing w:line="400" w:lineRule="exact"/>
        <w:ind w:firstLineChars="200" w:firstLine="480"/>
        <w:rPr>
          <w:rFonts w:ascii="仿宋" w:eastAsia="仿宋" w:hAnsi="仿宋"/>
          <w:sz w:val="24"/>
        </w:rPr>
      </w:pPr>
      <w:bookmarkStart w:id="58" w:name="PO_默认文件内容_18"/>
      <w:bookmarkEnd w:id="44"/>
      <w:r>
        <w:rPr>
          <w:rFonts w:ascii="仿宋" w:eastAsia="仿宋" w:hAnsi="仿宋" w:hint="eastAsia"/>
          <w:sz w:val="24"/>
        </w:rPr>
        <w:t>8.2 供应商考察现场所发生的一切费用由供应商自己承担。</w:t>
      </w:r>
    </w:p>
    <w:p w14:paraId="7E0F087B" w14:textId="77777777" w:rsidR="00E62DEB" w:rsidRDefault="0079456A">
      <w:pPr>
        <w:pStyle w:val="2"/>
        <w:spacing w:line="400" w:lineRule="exact"/>
        <w:jc w:val="center"/>
        <w:rPr>
          <w:rFonts w:ascii="仿宋" w:eastAsia="仿宋" w:hAnsi="仿宋"/>
          <w:bCs w:val="0"/>
        </w:rPr>
      </w:pPr>
      <w:bookmarkStart w:id="59" w:name="_Toc77400780"/>
      <w:bookmarkStart w:id="60" w:name="_Toc183682351"/>
      <w:bookmarkStart w:id="61" w:name="_Toc89075876"/>
      <w:bookmarkStart w:id="62" w:name="_Toc217446042"/>
      <w:bookmarkStart w:id="63" w:name="_Toc183582214"/>
      <w:r>
        <w:rPr>
          <w:rFonts w:ascii="仿宋" w:eastAsia="仿宋" w:hAnsi="仿宋" w:hint="eastAsia"/>
          <w:bCs w:val="0"/>
        </w:rPr>
        <w:t>四、投标文件</w:t>
      </w:r>
      <w:bookmarkEnd w:id="59"/>
      <w:bookmarkEnd w:id="60"/>
      <w:bookmarkEnd w:id="61"/>
      <w:bookmarkEnd w:id="62"/>
      <w:bookmarkEnd w:id="63"/>
    </w:p>
    <w:p w14:paraId="21C5540A" w14:textId="77777777" w:rsidR="00E62DEB" w:rsidRDefault="0079456A">
      <w:pPr>
        <w:pStyle w:val="3"/>
        <w:spacing w:line="400" w:lineRule="exact"/>
        <w:ind w:firstLineChars="200" w:firstLine="482"/>
        <w:rPr>
          <w:rFonts w:ascii="仿宋" w:eastAsia="仿宋" w:hAnsi="仿宋"/>
          <w:bCs w:val="0"/>
          <w:sz w:val="24"/>
        </w:rPr>
      </w:pPr>
      <w:bookmarkStart w:id="64" w:name="_Toc217446043"/>
      <w:bookmarkStart w:id="65" w:name="_Toc183582215"/>
      <w:bookmarkStart w:id="66" w:name="_Toc183682352"/>
      <w:r>
        <w:rPr>
          <w:rFonts w:ascii="仿宋" w:eastAsia="仿宋" w:hAnsi="仿宋" w:hint="eastAsia"/>
          <w:bCs w:val="0"/>
          <w:sz w:val="24"/>
        </w:rPr>
        <w:t>9．投标文件的语言</w:t>
      </w:r>
      <w:bookmarkEnd w:id="64"/>
      <w:bookmarkEnd w:id="65"/>
      <w:bookmarkEnd w:id="66"/>
    </w:p>
    <w:p w14:paraId="2A35D921" w14:textId="77777777" w:rsidR="00E62DEB" w:rsidRDefault="0079456A">
      <w:pPr>
        <w:tabs>
          <w:tab w:val="left" w:pos="1134"/>
        </w:tabs>
        <w:spacing w:line="360" w:lineRule="auto"/>
        <w:ind w:firstLineChars="200" w:firstLine="480"/>
        <w:jc w:val="left"/>
        <w:rPr>
          <w:rFonts w:ascii="仿宋" w:eastAsia="仿宋" w:hAnsi="仿宋"/>
          <w:sz w:val="24"/>
        </w:rPr>
      </w:pPr>
      <w:bookmarkStart w:id="67" w:name="_Toc217446044"/>
      <w:bookmarkStart w:id="68" w:name="_Toc183682353"/>
      <w:bookmarkStart w:id="69"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6ED78421" w14:textId="77777777" w:rsidR="00E62DEB" w:rsidRDefault="0079456A">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14:paraId="5CF4C838"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35B1EB47" w14:textId="77777777" w:rsidR="00E62DEB" w:rsidRDefault="0079456A">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7"/>
      <w:bookmarkEnd w:id="68"/>
      <w:bookmarkEnd w:id="69"/>
      <w:r>
        <w:rPr>
          <w:rFonts w:ascii="仿宋" w:eastAsia="仿宋" w:hAnsi="仿宋" w:hint="eastAsia"/>
          <w:sz w:val="24"/>
          <w:szCs w:val="24"/>
        </w:rPr>
        <w:t>（实质性要求）</w:t>
      </w:r>
    </w:p>
    <w:p w14:paraId="059BE1F5" w14:textId="77777777" w:rsidR="00E62DEB" w:rsidRDefault="0079456A">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48381B57" w14:textId="77777777" w:rsidR="00E62DEB" w:rsidRDefault="0079456A">
      <w:pPr>
        <w:pStyle w:val="3"/>
        <w:spacing w:line="400" w:lineRule="exact"/>
        <w:ind w:firstLineChars="200" w:firstLine="482"/>
        <w:rPr>
          <w:rFonts w:ascii="仿宋" w:eastAsia="仿宋" w:hAnsi="仿宋"/>
          <w:sz w:val="24"/>
        </w:rPr>
      </w:pPr>
      <w:bookmarkStart w:id="70" w:name="_Toc217446045"/>
      <w:r>
        <w:rPr>
          <w:rFonts w:ascii="仿宋" w:eastAsia="仿宋" w:hAnsi="仿宋" w:hint="eastAsia"/>
          <w:sz w:val="24"/>
        </w:rPr>
        <w:t>11. 投标货币</w:t>
      </w:r>
      <w:bookmarkEnd w:id="70"/>
      <w:r>
        <w:rPr>
          <w:rFonts w:ascii="仿宋" w:eastAsia="仿宋" w:hAnsi="仿宋" w:hint="eastAsia"/>
          <w:sz w:val="24"/>
        </w:rPr>
        <w:t>（实质性要求）</w:t>
      </w:r>
    </w:p>
    <w:p w14:paraId="2B7DC04F" w14:textId="77777777" w:rsidR="00E62DEB" w:rsidRDefault="0079456A">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1247592A" w14:textId="77777777" w:rsidR="00E62DEB" w:rsidRDefault="0079456A">
      <w:pPr>
        <w:pStyle w:val="3"/>
        <w:spacing w:line="400" w:lineRule="exact"/>
        <w:ind w:firstLineChars="200" w:firstLine="482"/>
        <w:rPr>
          <w:rFonts w:ascii="仿宋" w:eastAsia="仿宋" w:hAnsi="仿宋"/>
          <w:sz w:val="24"/>
        </w:rPr>
      </w:pPr>
      <w:bookmarkStart w:id="71" w:name="_Toc217446046"/>
      <w:r>
        <w:rPr>
          <w:rFonts w:ascii="仿宋" w:eastAsia="仿宋" w:hAnsi="仿宋" w:hint="eastAsia"/>
          <w:sz w:val="24"/>
        </w:rPr>
        <w:t>12. 联合体投标</w:t>
      </w:r>
      <w:bookmarkEnd w:id="71"/>
      <w:r>
        <w:rPr>
          <w:rFonts w:ascii="仿宋" w:eastAsia="仿宋" w:hAnsi="仿宋" w:hint="eastAsia"/>
          <w:sz w:val="24"/>
        </w:rPr>
        <w:t>（仅适用于允许联合体参与的项目）</w:t>
      </w:r>
    </w:p>
    <w:p w14:paraId="56345827" w14:textId="77777777" w:rsidR="00E62DEB" w:rsidRDefault="0079456A">
      <w:pPr>
        <w:spacing w:line="400" w:lineRule="exact"/>
        <w:ind w:firstLineChars="196" w:firstLine="470"/>
        <w:rPr>
          <w:rFonts w:ascii="仿宋" w:eastAsia="仿宋" w:hAnsi="仿宋"/>
          <w:sz w:val="24"/>
        </w:rPr>
      </w:pPr>
      <w:bookmarkStart w:id="72" w:name="_Toc217446047"/>
      <w:r>
        <w:rPr>
          <w:rFonts w:ascii="仿宋" w:eastAsia="仿宋" w:hAnsi="仿宋" w:hint="eastAsia"/>
          <w:sz w:val="24"/>
        </w:rPr>
        <w:t>联合体各方应当共同与采购人签订采购合同，就采购合同约定的事项对采购人承担连带责任。</w:t>
      </w:r>
    </w:p>
    <w:p w14:paraId="3126BD57" w14:textId="77777777" w:rsidR="00E62DEB" w:rsidRDefault="0079456A">
      <w:pPr>
        <w:pStyle w:val="3"/>
        <w:spacing w:line="400" w:lineRule="exact"/>
        <w:ind w:firstLineChars="200" w:firstLine="482"/>
        <w:rPr>
          <w:rFonts w:ascii="仿宋" w:eastAsia="仿宋" w:hAnsi="仿宋"/>
          <w:sz w:val="24"/>
        </w:rPr>
      </w:pPr>
      <w:bookmarkStart w:id="73" w:name="_Toc308164797"/>
      <w:r>
        <w:rPr>
          <w:rFonts w:ascii="仿宋" w:eastAsia="仿宋" w:hAnsi="仿宋" w:hint="eastAsia"/>
          <w:sz w:val="24"/>
        </w:rPr>
        <w:t>13. 知识产权</w:t>
      </w:r>
      <w:bookmarkEnd w:id="72"/>
      <w:bookmarkEnd w:id="73"/>
      <w:r>
        <w:rPr>
          <w:rFonts w:ascii="仿宋" w:eastAsia="仿宋" w:hAnsi="仿宋" w:hint="eastAsia"/>
          <w:sz w:val="24"/>
        </w:rPr>
        <w:t>（实质性要求）</w:t>
      </w:r>
    </w:p>
    <w:p w14:paraId="363A7F09" w14:textId="77777777" w:rsidR="00E62DEB" w:rsidRDefault="0079456A">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D283A3B" w14:textId="77777777" w:rsidR="00E62DEB" w:rsidRDefault="0079456A">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13.2 采购人享有本项目实施过程中产生的知识成果及知识产权。</w:t>
      </w:r>
    </w:p>
    <w:p w14:paraId="0B4EF1F5"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EA4F5AE" w14:textId="77777777" w:rsidR="00E62DEB" w:rsidRDefault="0079456A">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4971FE76" w14:textId="77777777" w:rsidR="00E62DEB" w:rsidRDefault="0079456A">
      <w:pPr>
        <w:pStyle w:val="3"/>
        <w:spacing w:line="400" w:lineRule="exact"/>
        <w:ind w:firstLineChars="200" w:firstLine="482"/>
        <w:rPr>
          <w:rFonts w:ascii="仿宋" w:eastAsia="仿宋" w:hAnsi="仿宋"/>
          <w:sz w:val="24"/>
        </w:rPr>
      </w:pPr>
      <w:bookmarkStart w:id="74" w:name="_Toc183682354"/>
      <w:bookmarkStart w:id="75" w:name="_Toc217446048"/>
      <w:bookmarkStart w:id="76" w:name="_Toc183582217"/>
      <w:bookmarkStart w:id="77" w:name="_Toc308164798"/>
      <w:r>
        <w:rPr>
          <w:rFonts w:ascii="仿宋" w:eastAsia="仿宋" w:hAnsi="仿宋" w:hint="eastAsia"/>
          <w:sz w:val="24"/>
        </w:rPr>
        <w:t>14．投标文件的组成</w:t>
      </w:r>
      <w:bookmarkEnd w:id="74"/>
      <w:bookmarkEnd w:id="75"/>
      <w:bookmarkEnd w:id="76"/>
      <w:bookmarkEnd w:id="77"/>
    </w:p>
    <w:p w14:paraId="353BBE39"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4FFD63E0" w14:textId="77777777" w:rsidR="00E62DEB" w:rsidRDefault="0079456A">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14:paraId="46ED7A0B"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1F6FC087" w14:textId="77777777" w:rsidR="00E62DEB" w:rsidRDefault="0079456A">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1D39CE4A"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4DABBF27" w14:textId="77777777" w:rsidR="00E62DEB" w:rsidRPr="0001767D" w:rsidRDefault="0079456A" w:rsidP="0001767D">
      <w:pPr>
        <w:pStyle w:val="15"/>
        <w:numPr>
          <w:ilvl w:val="0"/>
          <w:numId w:val="3"/>
        </w:numPr>
        <w:spacing w:line="400" w:lineRule="exact"/>
        <w:ind w:firstLineChars="0"/>
        <w:rPr>
          <w:rFonts w:ascii="仿宋" w:hAnsi="仿宋"/>
          <w:b/>
        </w:rPr>
      </w:pPr>
      <w:r>
        <w:rPr>
          <w:rFonts w:ascii="仿宋" w:eastAsia="仿宋" w:hAnsi="仿宋" w:hint="eastAsia"/>
          <w:b/>
        </w:rPr>
        <w:t>报价部分。</w:t>
      </w:r>
    </w:p>
    <w:p w14:paraId="50D125F1"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02A9622D"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372800BC"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14B10278" w14:textId="77777777" w:rsidR="00E62DEB" w:rsidRDefault="0079456A">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65B87BBA"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14:paraId="716F6902" w14:textId="77777777" w:rsidR="00E62DEB" w:rsidRDefault="0079456A">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5A1C54C8"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0BED5B98"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w:t>
      </w:r>
      <w:r>
        <w:rPr>
          <w:rFonts w:ascii="仿宋" w:eastAsia="仿宋" w:hAnsi="仿宋" w:hint="eastAsia"/>
          <w:sz w:val="24"/>
        </w:rPr>
        <w:lastRenderedPageBreak/>
        <w:t>用说明书、用户手册等材料予以佐证）；</w:t>
      </w:r>
    </w:p>
    <w:p w14:paraId="2BDF8F04"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3A7E5A28"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1C5571DF"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14FE3A7A"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78161237"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01C5B528"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18C365AC"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1B203C6C" w14:textId="77777777" w:rsidR="00E62DEB" w:rsidRDefault="0079456A">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3EBAC9E9"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（1）投标函；</w:t>
      </w:r>
    </w:p>
    <w:p w14:paraId="1EE0BED9"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2F063E16"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1D888EC3"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1AD98E3B" w14:textId="77777777" w:rsidR="00E62DEB" w:rsidRDefault="0079456A">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14:paraId="27323A89"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4CFC7016"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0B64DF6D"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37DC0D7F"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0FFEA41F" w14:textId="77777777" w:rsidR="00E62DEB" w:rsidRDefault="0079456A">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14:paraId="36EAEAB7" w14:textId="77777777" w:rsidR="00E62DEB" w:rsidRDefault="0079456A">
      <w:pPr>
        <w:pStyle w:val="3"/>
        <w:tabs>
          <w:tab w:val="left" w:pos="3480"/>
        </w:tabs>
        <w:spacing w:line="400" w:lineRule="exact"/>
        <w:ind w:firstLineChars="200" w:firstLine="482"/>
        <w:rPr>
          <w:rFonts w:ascii="仿宋" w:eastAsia="仿宋" w:hAnsi="仿宋"/>
          <w:sz w:val="24"/>
        </w:rPr>
      </w:pPr>
      <w:bookmarkStart w:id="78" w:name="_Toc217446049"/>
      <w:bookmarkStart w:id="79" w:name="_Toc308164799"/>
      <w:bookmarkStart w:id="80" w:name="_Toc183582218"/>
      <w:bookmarkStart w:id="81" w:name="_Toc183682355"/>
      <w:r>
        <w:rPr>
          <w:rFonts w:ascii="仿宋" w:eastAsia="仿宋" w:hAnsi="仿宋" w:hint="eastAsia"/>
          <w:sz w:val="24"/>
        </w:rPr>
        <w:lastRenderedPageBreak/>
        <w:t>15．投标文件格式</w:t>
      </w:r>
      <w:bookmarkEnd w:id="78"/>
      <w:bookmarkEnd w:id="79"/>
      <w:bookmarkEnd w:id="80"/>
      <w:bookmarkEnd w:id="81"/>
    </w:p>
    <w:p w14:paraId="6D3B43D2" w14:textId="77777777" w:rsidR="00E62DEB" w:rsidRDefault="0079456A">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15A5CB39" w14:textId="77777777" w:rsidR="00E62DEB" w:rsidRDefault="0079456A">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14720DF8" w14:textId="77777777" w:rsidR="00E62DEB" w:rsidRDefault="0079456A">
      <w:pPr>
        <w:pStyle w:val="3"/>
        <w:spacing w:line="400" w:lineRule="exact"/>
        <w:ind w:firstLineChars="200" w:firstLine="482"/>
        <w:rPr>
          <w:rFonts w:ascii="仿宋" w:eastAsia="仿宋" w:hAnsi="仿宋"/>
          <w:bCs w:val="0"/>
          <w:sz w:val="24"/>
        </w:rPr>
      </w:pPr>
      <w:bookmarkStart w:id="82" w:name="_Toc183582224"/>
      <w:bookmarkStart w:id="83" w:name="_Toc183682361"/>
      <w:bookmarkStart w:id="84" w:name="_Toc217446051"/>
      <w:bookmarkStart w:id="85" w:name="_Toc308164801"/>
      <w:r>
        <w:rPr>
          <w:rFonts w:ascii="仿宋" w:eastAsia="仿宋" w:hAnsi="仿宋" w:hint="eastAsia"/>
          <w:bCs w:val="0"/>
          <w:sz w:val="24"/>
        </w:rPr>
        <w:t>16．投标有效期</w:t>
      </w:r>
      <w:bookmarkEnd w:id="82"/>
      <w:bookmarkEnd w:id="83"/>
      <w:bookmarkEnd w:id="84"/>
      <w:bookmarkEnd w:id="85"/>
      <w:r>
        <w:rPr>
          <w:rFonts w:ascii="仿宋" w:eastAsia="仿宋" w:hAnsi="仿宋" w:hint="eastAsia"/>
          <w:sz w:val="24"/>
          <w:szCs w:val="24"/>
        </w:rPr>
        <w:t>（实质性要求）</w:t>
      </w:r>
    </w:p>
    <w:p w14:paraId="768EA8C6" w14:textId="77777777" w:rsidR="00E62DEB" w:rsidRDefault="0079456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9EDB149" w14:textId="77777777" w:rsidR="00E62DEB" w:rsidRDefault="0079456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EB71304" w14:textId="77777777" w:rsidR="00E62DEB" w:rsidRDefault="0079456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0613D99" w14:textId="77777777" w:rsidR="00E62DEB" w:rsidRDefault="0079456A">
      <w:pPr>
        <w:pStyle w:val="3"/>
        <w:spacing w:line="400" w:lineRule="exact"/>
        <w:ind w:firstLineChars="200" w:firstLine="482"/>
        <w:rPr>
          <w:rFonts w:ascii="仿宋" w:eastAsia="仿宋" w:hAnsi="仿宋"/>
          <w:bCs w:val="0"/>
          <w:sz w:val="24"/>
        </w:rPr>
      </w:pPr>
      <w:bookmarkStart w:id="86" w:name="_Toc308164802"/>
      <w:bookmarkStart w:id="87" w:name="_Toc183682362"/>
      <w:bookmarkStart w:id="88" w:name="_Toc183582225"/>
      <w:bookmarkStart w:id="89" w:name="_Toc217446052"/>
      <w:bookmarkStart w:id="90" w:name="_Toc183582227"/>
      <w:bookmarkStart w:id="91" w:name="_Toc183682364"/>
      <w:bookmarkStart w:id="92" w:name="_Toc217446054"/>
      <w:bookmarkStart w:id="93" w:name="_Toc308164804"/>
      <w:r>
        <w:rPr>
          <w:rFonts w:ascii="仿宋" w:eastAsia="仿宋" w:hAnsi="仿宋" w:hint="eastAsia"/>
          <w:bCs w:val="0"/>
          <w:sz w:val="24"/>
        </w:rPr>
        <w:t>17．</w:t>
      </w:r>
      <w:bookmarkEnd w:id="86"/>
      <w:bookmarkEnd w:id="87"/>
      <w:bookmarkEnd w:id="88"/>
      <w:bookmarkEnd w:id="89"/>
      <w:r>
        <w:rPr>
          <w:rFonts w:ascii="仿宋" w:eastAsia="仿宋" w:hAnsi="仿宋" w:hint="eastAsia"/>
          <w:bCs w:val="0"/>
          <w:sz w:val="24"/>
        </w:rPr>
        <w:t>投标文件的制作和签章、加密</w:t>
      </w:r>
    </w:p>
    <w:p w14:paraId="4D84D273" w14:textId="77777777" w:rsidR="00E62DEB" w:rsidRDefault="0079456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7B8A64A2" w14:textId="77777777" w:rsidR="00E62DEB" w:rsidRDefault="0079456A">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07439969" w14:textId="77777777" w:rsidR="00E62DEB" w:rsidRDefault="0079456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4760FCAE" w14:textId="77777777" w:rsidR="00E62DEB" w:rsidRDefault="0079456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6ECA6724" w14:textId="77777777" w:rsidR="00E62DEB" w:rsidRDefault="0079456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w:t>
      </w:r>
      <w:r>
        <w:rPr>
          <w:rFonts w:ascii="仿宋" w:eastAsia="仿宋" w:hAnsi="仿宋" w:hint="eastAsia"/>
          <w:sz w:val="24"/>
        </w:rPr>
        <w:lastRenderedPageBreak/>
        <w:t>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65E3B84D" w14:textId="77777777" w:rsidR="00E62DEB" w:rsidRDefault="0079456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6C225549" w14:textId="77777777" w:rsidR="00E62DEB" w:rsidRDefault="0079456A">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90"/>
      <w:bookmarkEnd w:id="91"/>
      <w:r>
        <w:rPr>
          <w:rFonts w:ascii="仿宋" w:eastAsia="仿宋" w:hAnsi="仿宋" w:hint="eastAsia"/>
          <w:bCs w:val="0"/>
          <w:sz w:val="24"/>
          <w:szCs w:val="24"/>
        </w:rPr>
        <w:t>递交</w:t>
      </w:r>
      <w:bookmarkEnd w:id="92"/>
      <w:bookmarkEnd w:id="93"/>
    </w:p>
    <w:p w14:paraId="7C2EC043" w14:textId="77777777" w:rsidR="00E62DEB" w:rsidRDefault="0079456A">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2892B62A" w14:textId="77777777" w:rsidR="00E62DEB" w:rsidRDefault="0079456A">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1F632B6C" w14:textId="77777777" w:rsidR="00E62DEB" w:rsidRDefault="0079456A">
      <w:pPr>
        <w:pStyle w:val="3"/>
        <w:spacing w:line="400" w:lineRule="exact"/>
        <w:ind w:firstLineChars="200" w:firstLine="482"/>
        <w:rPr>
          <w:rFonts w:ascii="仿宋" w:eastAsia="仿宋" w:hAnsi="仿宋"/>
          <w:bCs w:val="0"/>
          <w:sz w:val="24"/>
          <w:szCs w:val="24"/>
        </w:rPr>
      </w:pPr>
      <w:bookmarkStart w:id="94" w:name="_Toc183582228"/>
      <w:bookmarkStart w:id="95" w:name="_Toc183682365"/>
      <w:bookmarkStart w:id="96"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4"/>
      <w:bookmarkEnd w:id="95"/>
      <w:r>
        <w:rPr>
          <w:rFonts w:ascii="仿宋" w:eastAsia="仿宋" w:hAnsi="仿宋" w:hint="eastAsia"/>
          <w:bCs w:val="0"/>
          <w:sz w:val="24"/>
          <w:szCs w:val="24"/>
        </w:rPr>
        <w:t>回</w:t>
      </w:r>
      <w:bookmarkEnd w:id="96"/>
    </w:p>
    <w:p w14:paraId="3A85909F" w14:textId="77777777" w:rsidR="00E62DEB" w:rsidRDefault="0079456A">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3109FB0E" w14:textId="77777777" w:rsidR="00E62DEB" w:rsidRDefault="0079456A">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66F11303" w14:textId="77777777" w:rsidR="00E62DEB" w:rsidRDefault="0079456A">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49734C81" w14:textId="77777777" w:rsidR="00E62DEB" w:rsidRDefault="0079456A">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674AD8B6" w14:textId="77777777" w:rsidR="00E62DEB" w:rsidRDefault="00E62DEB">
      <w:pPr>
        <w:spacing w:line="400" w:lineRule="exact"/>
        <w:ind w:firstLineChars="196" w:firstLine="470"/>
        <w:rPr>
          <w:rFonts w:ascii="仿宋" w:eastAsia="仿宋" w:hAnsi="仿宋"/>
          <w:sz w:val="24"/>
        </w:rPr>
      </w:pPr>
    </w:p>
    <w:p w14:paraId="3D68B4E1" w14:textId="77777777" w:rsidR="00E62DEB" w:rsidRDefault="00E62DEB">
      <w:pPr>
        <w:spacing w:line="400" w:lineRule="exact"/>
        <w:ind w:firstLine="480"/>
        <w:rPr>
          <w:rFonts w:ascii="仿宋" w:eastAsia="仿宋" w:hAnsi="仿宋"/>
          <w:sz w:val="24"/>
        </w:rPr>
      </w:pPr>
    </w:p>
    <w:p w14:paraId="74EFF1C1" w14:textId="77777777" w:rsidR="00E62DEB" w:rsidRDefault="0079456A">
      <w:pPr>
        <w:pStyle w:val="2"/>
        <w:spacing w:line="400" w:lineRule="exact"/>
        <w:jc w:val="center"/>
        <w:rPr>
          <w:rFonts w:ascii="仿宋" w:eastAsia="仿宋" w:hAnsi="仿宋"/>
        </w:rPr>
      </w:pPr>
      <w:bookmarkStart w:id="97" w:name="_Toc183582231"/>
      <w:bookmarkStart w:id="98" w:name="_Toc183682368"/>
      <w:bookmarkStart w:id="99" w:name="_Toc89075878"/>
      <w:bookmarkStart w:id="100" w:name="_Toc217446056"/>
      <w:bookmarkStart w:id="101" w:name="_Toc308164805"/>
      <w:bookmarkStart w:id="102" w:name="_Toc77400782"/>
      <w:r>
        <w:rPr>
          <w:rFonts w:ascii="仿宋" w:eastAsia="仿宋" w:hAnsi="仿宋" w:hint="eastAsia"/>
        </w:rPr>
        <w:t>五、开标和中标</w:t>
      </w:r>
      <w:bookmarkEnd w:id="97"/>
      <w:bookmarkEnd w:id="98"/>
      <w:bookmarkEnd w:id="99"/>
      <w:bookmarkEnd w:id="100"/>
      <w:bookmarkEnd w:id="101"/>
      <w:bookmarkEnd w:id="102"/>
    </w:p>
    <w:p w14:paraId="341A6709" w14:textId="77777777" w:rsidR="00E62DEB" w:rsidRDefault="0079456A">
      <w:pPr>
        <w:pStyle w:val="3"/>
        <w:spacing w:line="400" w:lineRule="exact"/>
        <w:ind w:firstLineChars="200" w:firstLine="482"/>
        <w:rPr>
          <w:rFonts w:ascii="仿宋" w:eastAsia="仿宋" w:hAnsi="仿宋"/>
          <w:bCs w:val="0"/>
          <w:sz w:val="24"/>
        </w:rPr>
      </w:pPr>
      <w:bookmarkStart w:id="103" w:name="_Toc183582232"/>
      <w:bookmarkStart w:id="104" w:name="_Toc183682369"/>
      <w:bookmarkStart w:id="105" w:name="_Toc308164806"/>
      <w:bookmarkStart w:id="106" w:name="_Toc217446057"/>
      <w:r>
        <w:rPr>
          <w:rFonts w:ascii="仿宋" w:eastAsia="仿宋" w:hAnsi="仿宋" w:hint="eastAsia"/>
          <w:bCs w:val="0"/>
          <w:sz w:val="24"/>
        </w:rPr>
        <w:t>21．开标</w:t>
      </w:r>
      <w:bookmarkEnd w:id="103"/>
      <w:bookmarkEnd w:id="104"/>
      <w:bookmarkEnd w:id="105"/>
      <w:bookmarkEnd w:id="106"/>
      <w:r>
        <w:rPr>
          <w:rFonts w:ascii="仿宋" w:eastAsia="仿宋" w:hAnsi="仿宋" w:hint="eastAsia"/>
          <w:bCs w:val="0"/>
          <w:sz w:val="24"/>
        </w:rPr>
        <w:t>及开标程序</w:t>
      </w:r>
    </w:p>
    <w:p w14:paraId="73EF89BA" w14:textId="77777777" w:rsidR="00E62DEB" w:rsidRDefault="0079456A">
      <w:pPr>
        <w:ind w:firstLineChars="200" w:firstLine="480"/>
        <w:rPr>
          <w:rFonts w:ascii="仿宋" w:eastAsia="仿宋" w:hAnsi="仿宋"/>
        </w:rPr>
      </w:pPr>
      <w:r>
        <w:rPr>
          <w:rFonts w:ascii="仿宋" w:eastAsia="仿宋" w:hAnsi="仿宋" w:hint="eastAsia"/>
          <w:sz w:val="24"/>
        </w:rPr>
        <w:t>21.1本项目为不见面开标项目。（递交电子投标文件的投标人不足3家的，不予开标。）</w:t>
      </w:r>
    </w:p>
    <w:p w14:paraId="47838D05" w14:textId="77777777" w:rsidR="00E62DEB" w:rsidRDefault="0079456A">
      <w:pPr>
        <w:spacing w:before="120" w:line="400" w:lineRule="exact"/>
        <w:ind w:firstLineChars="200" w:firstLine="480"/>
        <w:rPr>
          <w:rFonts w:ascii="仿宋" w:eastAsia="仿宋" w:hAnsi="仿宋"/>
          <w:sz w:val="24"/>
        </w:rPr>
      </w:pPr>
      <w:r>
        <w:rPr>
          <w:rFonts w:ascii="仿宋" w:eastAsia="仿宋" w:hAnsi="仿宋" w:hint="eastAsia"/>
          <w:sz w:val="24"/>
        </w:rPr>
        <w:lastRenderedPageBreak/>
        <w:t>21.2开标准备工作。投标人需在开标当日、投标截止时间前登录“政府采购云平台”，通过本项目“开标大厅”参与不见面开标。登录政府采购云平台—项目采购—开标评标—开标大厅（确保进入本项目开标大厅）。</w:t>
      </w:r>
    </w:p>
    <w:p w14:paraId="1CC5DAC0" w14:textId="77777777" w:rsidR="00E62DEB" w:rsidRDefault="0079456A">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6D65BABC" w14:textId="77777777" w:rsidR="00E62DEB" w:rsidRDefault="0079456A">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72B9A6F8" w14:textId="77777777" w:rsidR="00E62DEB" w:rsidRDefault="0079456A">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7476EDB" w14:textId="77777777" w:rsidR="00E62DEB" w:rsidRDefault="0079456A">
      <w:pPr>
        <w:spacing w:before="120" w:line="400" w:lineRule="exact"/>
        <w:ind w:firstLineChars="200" w:firstLine="480"/>
        <w:rPr>
          <w:rFonts w:ascii="仿宋" w:eastAsia="仿宋" w:hAnsi="仿宋"/>
          <w:sz w:val="24"/>
        </w:rPr>
      </w:pPr>
      <w:bookmarkStart w:id="107" w:name="_Toc217446058"/>
      <w:bookmarkStart w:id="108" w:name="_Toc308164807"/>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A749DA6" w14:textId="77777777" w:rsidR="00E62DEB" w:rsidRDefault="0079456A">
      <w:pPr>
        <w:ind w:firstLineChars="200" w:firstLine="480"/>
        <w:rPr>
          <w:rFonts w:ascii="仿宋" w:eastAsia="仿宋" w:hAnsi="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6D0DE32" w14:textId="77777777" w:rsidR="00E62DEB" w:rsidRDefault="0079456A">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65E8E56D" w14:textId="77777777" w:rsidR="00E62DEB" w:rsidRDefault="0079456A">
      <w:pPr>
        <w:pStyle w:val="3"/>
        <w:spacing w:line="400" w:lineRule="exact"/>
        <w:ind w:firstLineChars="200" w:firstLine="482"/>
        <w:rPr>
          <w:rFonts w:ascii="仿宋" w:eastAsia="仿宋" w:hAnsi="仿宋"/>
          <w:sz w:val="24"/>
        </w:rPr>
      </w:pPr>
      <w:bookmarkStart w:id="109" w:name="_Toc183582238"/>
      <w:bookmarkStart w:id="110" w:name="_Toc183682375"/>
      <w:bookmarkStart w:id="111" w:name="_Toc217446063"/>
      <w:bookmarkStart w:id="112" w:name="_Toc308164809"/>
      <w:bookmarkEnd w:id="107"/>
      <w:bookmarkEnd w:id="108"/>
      <w:r>
        <w:rPr>
          <w:rFonts w:ascii="仿宋" w:eastAsia="仿宋" w:hAnsi="仿宋" w:hint="eastAsia"/>
          <w:sz w:val="24"/>
        </w:rPr>
        <w:t>22．开评标过程存档</w:t>
      </w:r>
    </w:p>
    <w:p w14:paraId="32B66875"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1AD20C86" w14:textId="77777777" w:rsidR="00E62DEB" w:rsidRDefault="0079456A">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0737371E"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6C4A237B" w14:textId="77777777" w:rsidR="00E62DEB" w:rsidRDefault="0079456A">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14:paraId="73401E9D" w14:textId="77777777" w:rsidR="00E62DEB" w:rsidRDefault="0079456A">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7DE373D4" w14:textId="77777777" w:rsidR="00E62DEB" w:rsidRDefault="0079456A">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19DF8387" w14:textId="77777777" w:rsidR="00E62DEB" w:rsidRDefault="0079456A">
      <w:pPr>
        <w:spacing w:after="0" w:line="400" w:lineRule="exact"/>
        <w:ind w:firstLineChars="200" w:firstLine="480"/>
        <w:rPr>
          <w:rFonts w:ascii="仿宋" w:eastAsia="仿宋" w:hAnsi="仿宋"/>
          <w:sz w:val="24"/>
        </w:rPr>
      </w:pPr>
      <w:r>
        <w:rPr>
          <w:rFonts w:ascii="仿宋" w:eastAsia="仿宋" w:hAnsi="仿宋" w:hint="eastAsia"/>
          <w:sz w:val="24"/>
        </w:rPr>
        <w:lastRenderedPageBreak/>
        <w:t>（3）中标候选人无偿赠与或者低于成本价竞争；</w:t>
      </w:r>
    </w:p>
    <w:p w14:paraId="2EC5A118" w14:textId="77777777" w:rsidR="00E62DEB" w:rsidRDefault="0079456A">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6EC1E165" w14:textId="77777777" w:rsidR="00E62DEB" w:rsidRDefault="0079456A">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1EF0CB11" w14:textId="77777777" w:rsidR="00E62DEB" w:rsidRDefault="0079456A">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9"/>
      <w:bookmarkEnd w:id="110"/>
      <w:r>
        <w:rPr>
          <w:rFonts w:ascii="仿宋" w:eastAsia="仿宋" w:hAnsi="仿宋" w:hint="eastAsia"/>
          <w:bCs w:val="0"/>
          <w:sz w:val="24"/>
          <w:szCs w:val="24"/>
        </w:rPr>
        <w:t>书</w:t>
      </w:r>
      <w:bookmarkEnd w:id="111"/>
      <w:bookmarkEnd w:id="112"/>
    </w:p>
    <w:p w14:paraId="16AB09E5" w14:textId="77777777" w:rsidR="00E62DEB" w:rsidRDefault="0079456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3AA74AF1" w14:textId="77777777" w:rsidR="00E62DEB" w:rsidRDefault="0079456A">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3EF2D498" w14:textId="77777777" w:rsidR="00E62DEB" w:rsidRDefault="0079456A">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4D2AB48" w14:textId="77777777" w:rsidR="00E62DEB" w:rsidRDefault="0079456A">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21019764" w14:textId="77777777" w:rsidR="00E62DEB" w:rsidRDefault="0079456A">
      <w:pPr>
        <w:pStyle w:val="2"/>
        <w:spacing w:line="400" w:lineRule="exact"/>
        <w:jc w:val="center"/>
        <w:rPr>
          <w:rFonts w:ascii="仿宋" w:eastAsia="仿宋" w:hAnsi="仿宋"/>
          <w:szCs w:val="28"/>
        </w:rPr>
      </w:pPr>
      <w:bookmarkStart w:id="113" w:name="_Toc308164810"/>
      <w:bookmarkStart w:id="114" w:name="_Toc217446064"/>
      <w:bookmarkStart w:id="115" w:name="_Toc183582240"/>
      <w:bookmarkStart w:id="116" w:name="_Toc183682377"/>
      <w:r>
        <w:rPr>
          <w:rFonts w:ascii="仿宋" w:eastAsia="仿宋" w:hAnsi="仿宋" w:hint="eastAsia"/>
          <w:szCs w:val="28"/>
        </w:rPr>
        <w:t>六、签订及履行合同和验收</w:t>
      </w:r>
      <w:bookmarkEnd w:id="113"/>
      <w:bookmarkEnd w:id="114"/>
    </w:p>
    <w:p w14:paraId="55198D93" w14:textId="77777777" w:rsidR="00E62DEB" w:rsidRDefault="0079456A">
      <w:pPr>
        <w:pStyle w:val="3"/>
        <w:spacing w:line="400" w:lineRule="exact"/>
        <w:ind w:firstLineChars="200" w:firstLine="482"/>
        <w:rPr>
          <w:rFonts w:ascii="仿宋" w:eastAsia="仿宋" w:hAnsi="仿宋"/>
          <w:b w:val="0"/>
          <w:sz w:val="24"/>
          <w:szCs w:val="24"/>
        </w:rPr>
      </w:pPr>
      <w:bookmarkStart w:id="117" w:name="_Toc217446065"/>
      <w:bookmarkStart w:id="118" w:name="_Toc308164811"/>
      <w:r>
        <w:rPr>
          <w:rFonts w:ascii="仿宋" w:eastAsia="仿宋" w:hAnsi="仿宋" w:hint="eastAsia"/>
          <w:sz w:val="24"/>
        </w:rPr>
        <w:t>26.</w:t>
      </w:r>
      <w:r>
        <w:rPr>
          <w:rFonts w:ascii="仿宋" w:eastAsia="仿宋" w:hAnsi="仿宋" w:hint="eastAsia"/>
          <w:sz w:val="24"/>
          <w:szCs w:val="24"/>
        </w:rPr>
        <w:t>签订合同</w:t>
      </w:r>
      <w:bookmarkEnd w:id="117"/>
      <w:bookmarkEnd w:id="118"/>
    </w:p>
    <w:p w14:paraId="50592DB9"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083BEC93" w14:textId="77777777" w:rsidR="00E62DEB" w:rsidRDefault="0079456A">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7DEF791F" w14:textId="77777777" w:rsidR="00E62DEB" w:rsidRDefault="0079456A">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6706A387" w14:textId="77777777" w:rsidR="00E62DEB" w:rsidRDefault="0079456A">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04BC6942" w14:textId="77777777" w:rsidR="00E62DEB" w:rsidRDefault="0079456A">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14:paraId="4B1EBC14" w14:textId="77777777" w:rsidR="00E62DEB" w:rsidRDefault="0079456A">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w:t>
      </w:r>
      <w:r>
        <w:rPr>
          <w:rFonts w:ascii="仿宋" w:eastAsia="仿宋" w:hAnsi="仿宋"/>
          <w:sz w:val="24"/>
        </w:rPr>
        <w:lastRenderedPageBreak/>
        <w:t>中型企业不得分包或转包给大型企业。</w:t>
      </w:r>
    </w:p>
    <w:p w14:paraId="75222075" w14:textId="77777777" w:rsidR="00E62DEB" w:rsidRDefault="0079456A">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39441680" w14:textId="77777777" w:rsidR="00E62DEB" w:rsidRDefault="0079456A">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41FF8DB" w14:textId="77777777" w:rsidR="00E62DEB" w:rsidRDefault="0079456A">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599AA08E" w14:textId="77777777" w:rsidR="00E62DEB" w:rsidRDefault="0079456A">
      <w:pPr>
        <w:pStyle w:val="3"/>
        <w:spacing w:line="400" w:lineRule="exact"/>
        <w:ind w:firstLineChars="200" w:firstLine="482"/>
        <w:rPr>
          <w:rFonts w:ascii="仿宋" w:eastAsia="仿宋" w:hAnsi="仿宋"/>
          <w:sz w:val="24"/>
          <w:szCs w:val="24"/>
        </w:rPr>
      </w:pPr>
      <w:bookmarkStart w:id="119" w:name="_Toc217446066"/>
      <w:r>
        <w:rPr>
          <w:rFonts w:ascii="仿宋" w:eastAsia="仿宋" w:hAnsi="仿宋" w:hint="eastAsia"/>
          <w:sz w:val="24"/>
          <w:szCs w:val="24"/>
        </w:rPr>
        <w:t>29.</w:t>
      </w:r>
      <w:bookmarkEnd w:id="119"/>
      <w:r>
        <w:rPr>
          <w:rFonts w:ascii="仿宋" w:eastAsia="仿宋" w:hAnsi="仿宋" w:hint="eastAsia"/>
          <w:sz w:val="24"/>
          <w:szCs w:val="24"/>
        </w:rPr>
        <w:t xml:space="preserve"> 补充合同</w:t>
      </w:r>
    </w:p>
    <w:p w14:paraId="1C0E4DDE"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BCDEECD" w14:textId="77777777" w:rsidR="00E62DEB" w:rsidRDefault="0079456A">
      <w:pPr>
        <w:pStyle w:val="3"/>
        <w:spacing w:line="400" w:lineRule="exact"/>
        <w:ind w:firstLineChars="200" w:firstLine="482"/>
        <w:rPr>
          <w:rFonts w:ascii="仿宋" w:eastAsia="仿宋" w:hAnsi="仿宋"/>
          <w:b w:val="0"/>
          <w:sz w:val="24"/>
          <w:szCs w:val="24"/>
        </w:rPr>
      </w:pPr>
      <w:bookmarkStart w:id="120" w:name="_Toc217446068"/>
      <w:bookmarkStart w:id="121"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20"/>
      <w:bookmarkEnd w:id="121"/>
      <w:r>
        <w:rPr>
          <w:rFonts w:ascii="仿宋" w:eastAsia="仿宋" w:hAnsi="仿宋" w:hint="eastAsia"/>
          <w:sz w:val="24"/>
          <w:szCs w:val="24"/>
        </w:rPr>
        <w:t>（本项目不</w:t>
      </w:r>
      <w:r>
        <w:rPr>
          <w:rFonts w:ascii="仿宋" w:eastAsia="仿宋" w:hAnsi="仿宋"/>
          <w:sz w:val="24"/>
          <w:szCs w:val="24"/>
        </w:rPr>
        <w:t>收取</w:t>
      </w:r>
      <w:r>
        <w:rPr>
          <w:rFonts w:ascii="仿宋" w:eastAsia="仿宋" w:hAnsi="仿宋" w:hint="eastAsia"/>
          <w:sz w:val="24"/>
          <w:szCs w:val="24"/>
        </w:rPr>
        <w:t>）</w:t>
      </w:r>
    </w:p>
    <w:p w14:paraId="564F0E4E"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31E4AC77"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2CB91AD0" w14:textId="77777777" w:rsidR="00E62DEB" w:rsidRDefault="0079456A">
      <w:pPr>
        <w:pStyle w:val="3"/>
        <w:spacing w:line="400" w:lineRule="exact"/>
        <w:ind w:firstLineChars="200" w:firstLine="482"/>
        <w:rPr>
          <w:rFonts w:ascii="仿宋" w:eastAsia="仿宋" w:hAnsi="仿宋"/>
          <w:sz w:val="24"/>
          <w:szCs w:val="24"/>
        </w:rPr>
      </w:pPr>
      <w:bookmarkStart w:id="122" w:name="_Toc217446069"/>
      <w:bookmarkStart w:id="123" w:name="_Toc308164813"/>
      <w:r>
        <w:rPr>
          <w:rFonts w:ascii="仿宋" w:eastAsia="仿宋" w:hAnsi="仿宋" w:hint="eastAsia"/>
          <w:sz w:val="24"/>
          <w:szCs w:val="24"/>
        </w:rPr>
        <w:t>31.合同公告</w:t>
      </w:r>
    </w:p>
    <w:p w14:paraId="54465F46"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AC1E5BC" w14:textId="77777777" w:rsidR="00E62DEB" w:rsidRDefault="0079456A">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6B9726F3"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14:paraId="20BE2753" w14:textId="77777777" w:rsidR="00E62DEB" w:rsidRDefault="0079456A">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22"/>
      <w:bookmarkEnd w:id="123"/>
    </w:p>
    <w:p w14:paraId="39F7561F"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60AFBB3A"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lastRenderedPageBreak/>
        <w:t>33.2 在合同履行过程中，如发生合同纠纷，合同双方应按照《中华人民共和国民法典》的有关规定进行处理。</w:t>
      </w:r>
    </w:p>
    <w:p w14:paraId="50AE8359" w14:textId="77777777" w:rsidR="00E62DEB" w:rsidRDefault="0079456A">
      <w:pPr>
        <w:pStyle w:val="3"/>
        <w:spacing w:line="400" w:lineRule="exact"/>
        <w:ind w:firstLineChars="200" w:firstLine="482"/>
        <w:rPr>
          <w:rFonts w:ascii="仿宋" w:eastAsia="仿宋" w:hAnsi="仿宋"/>
          <w:b w:val="0"/>
          <w:sz w:val="24"/>
          <w:szCs w:val="24"/>
        </w:rPr>
      </w:pPr>
      <w:bookmarkStart w:id="124" w:name="_Toc308164814"/>
      <w:bookmarkStart w:id="125" w:name="_Toc217446070"/>
      <w:r>
        <w:rPr>
          <w:rFonts w:ascii="仿宋" w:eastAsia="仿宋" w:hAnsi="仿宋" w:hint="eastAsia"/>
          <w:sz w:val="24"/>
          <w:szCs w:val="24"/>
        </w:rPr>
        <w:t>34.验收</w:t>
      </w:r>
      <w:bookmarkEnd w:id="124"/>
      <w:bookmarkEnd w:id="125"/>
    </w:p>
    <w:p w14:paraId="51F1E105"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4752680A"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6" w:name="_Toc217446071"/>
    </w:p>
    <w:p w14:paraId="3F6E1EB3" w14:textId="77777777" w:rsidR="00E62DEB" w:rsidRDefault="0079456A">
      <w:pPr>
        <w:pStyle w:val="3"/>
        <w:spacing w:line="400" w:lineRule="exact"/>
        <w:ind w:firstLineChars="200" w:firstLine="482"/>
        <w:rPr>
          <w:rFonts w:ascii="仿宋" w:eastAsia="仿宋" w:hAnsi="仿宋"/>
          <w:sz w:val="24"/>
          <w:szCs w:val="24"/>
        </w:rPr>
      </w:pPr>
      <w:bookmarkStart w:id="127" w:name="_Toc308164818"/>
      <w:bookmarkStart w:id="128" w:name="_Toc217446077"/>
      <w:r>
        <w:rPr>
          <w:rFonts w:ascii="仿宋" w:eastAsia="仿宋" w:hAnsi="仿宋" w:hint="eastAsia"/>
          <w:sz w:val="24"/>
          <w:szCs w:val="24"/>
        </w:rPr>
        <w:t>35.资金支付</w:t>
      </w:r>
      <w:bookmarkEnd w:id="127"/>
      <w:bookmarkEnd w:id="128"/>
    </w:p>
    <w:p w14:paraId="7E9C9569"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581CDBEC" w14:textId="77777777" w:rsidR="00E62DEB" w:rsidRDefault="0079456A">
      <w:pPr>
        <w:pStyle w:val="2"/>
        <w:spacing w:line="400" w:lineRule="exact"/>
        <w:jc w:val="center"/>
        <w:rPr>
          <w:rFonts w:ascii="仿宋" w:eastAsia="仿宋" w:hAnsi="仿宋"/>
          <w:szCs w:val="28"/>
        </w:rPr>
      </w:pPr>
      <w:bookmarkStart w:id="129" w:name="_Toc217446074"/>
      <w:bookmarkStart w:id="130" w:name="_Toc308164815"/>
      <w:bookmarkStart w:id="131" w:name="_Toc183682380"/>
      <w:bookmarkStart w:id="132" w:name="_Toc183582243"/>
      <w:bookmarkEnd w:id="115"/>
      <w:bookmarkEnd w:id="116"/>
      <w:bookmarkEnd w:id="126"/>
      <w:r>
        <w:rPr>
          <w:rFonts w:ascii="仿宋" w:eastAsia="仿宋" w:hAnsi="仿宋" w:hint="eastAsia"/>
          <w:szCs w:val="28"/>
        </w:rPr>
        <w:t>七、投标纪律要求</w:t>
      </w:r>
      <w:bookmarkEnd w:id="129"/>
      <w:bookmarkEnd w:id="130"/>
    </w:p>
    <w:p w14:paraId="662DD376" w14:textId="77777777" w:rsidR="00E62DEB" w:rsidRDefault="0079456A">
      <w:pPr>
        <w:pStyle w:val="3"/>
        <w:spacing w:line="400" w:lineRule="exact"/>
        <w:ind w:firstLineChars="100" w:firstLine="241"/>
        <w:rPr>
          <w:rFonts w:ascii="仿宋" w:eastAsia="仿宋" w:hAnsi="仿宋"/>
          <w:bCs w:val="0"/>
          <w:sz w:val="24"/>
          <w:szCs w:val="24"/>
        </w:rPr>
      </w:pPr>
      <w:bookmarkStart w:id="133" w:name="_Toc217446075"/>
      <w:bookmarkStart w:id="134"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33"/>
      <w:bookmarkEnd w:id="134"/>
      <w:r>
        <w:rPr>
          <w:rFonts w:ascii="仿宋" w:eastAsia="仿宋" w:hAnsi="仿宋" w:hint="eastAsia"/>
          <w:bCs w:val="0"/>
          <w:sz w:val="24"/>
          <w:szCs w:val="24"/>
        </w:rPr>
        <w:t>纪律要求</w:t>
      </w:r>
    </w:p>
    <w:p w14:paraId="071630D5" w14:textId="77777777" w:rsidR="00E62DEB" w:rsidRDefault="0079456A">
      <w:pPr>
        <w:pStyle w:val="a5"/>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795C227C" w14:textId="77777777" w:rsidR="00E62DEB" w:rsidRDefault="0079456A">
      <w:pPr>
        <w:pStyle w:val="a5"/>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5EA3D758" w14:textId="77777777" w:rsidR="00E62DEB" w:rsidRDefault="0079456A">
      <w:pPr>
        <w:pStyle w:val="3"/>
        <w:spacing w:line="240" w:lineRule="auto"/>
        <w:ind w:firstLineChars="100" w:firstLine="241"/>
        <w:rPr>
          <w:rFonts w:ascii="仿宋" w:eastAsia="仿宋" w:hAnsi="仿宋"/>
        </w:rPr>
      </w:pPr>
      <w:r>
        <w:rPr>
          <w:rFonts w:ascii="仿宋" w:eastAsia="仿宋" w:hAnsi="仿宋" w:hint="eastAsia"/>
          <w:sz w:val="24"/>
          <w:szCs w:val="24"/>
        </w:rPr>
        <w:t>37. 投标人参加本项目投标不得有下列情形</w:t>
      </w:r>
      <w:r>
        <w:rPr>
          <w:rFonts w:ascii="仿宋" w:eastAsia="仿宋" w:hAnsi="仿宋" w:hint="eastAsia"/>
        </w:rPr>
        <w:t>：</w:t>
      </w:r>
    </w:p>
    <w:p w14:paraId="4E89452D"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032FB302"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57F2F72B"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1F01033E"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04E62B1B"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0D106C86"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4A200F9F"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lastRenderedPageBreak/>
        <w:t>（7）未按照采购文件确定的事项签订政府采购合同；</w:t>
      </w:r>
    </w:p>
    <w:p w14:paraId="4B04106A"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75F6A18C"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11A07F68"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554482E2"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405E0A98"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72C931AC"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8"/>
    </w:p>
    <w:p w14:paraId="2B838620" w14:textId="77777777" w:rsidR="00E62DEB" w:rsidRDefault="0079456A">
      <w:pPr>
        <w:spacing w:line="400" w:lineRule="exact"/>
        <w:ind w:firstLineChars="200" w:firstLine="482"/>
        <w:outlineLvl w:val="2"/>
        <w:rPr>
          <w:rFonts w:ascii="仿宋" w:eastAsia="仿宋" w:hAnsi="仿宋"/>
          <w:sz w:val="24"/>
        </w:rPr>
      </w:pPr>
      <w:bookmarkStart w:id="135"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6FBD502A"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4CB95398"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7CC8BD44"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3C11CBBF"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11C2238C"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5FDA7E6F"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5C315A97" w14:textId="77777777" w:rsidR="00E62DEB" w:rsidRDefault="0079456A">
      <w:pPr>
        <w:pStyle w:val="2"/>
        <w:spacing w:line="400" w:lineRule="exact"/>
        <w:jc w:val="center"/>
        <w:rPr>
          <w:rFonts w:ascii="仿宋" w:eastAsia="仿宋" w:hAnsi="仿宋"/>
          <w:bCs w:val="0"/>
          <w:szCs w:val="28"/>
        </w:rPr>
      </w:pPr>
      <w:bookmarkStart w:id="136" w:name="_Toc308164819"/>
      <w:bookmarkStart w:id="137" w:name="_Toc217446078"/>
      <w:r>
        <w:rPr>
          <w:rFonts w:ascii="仿宋" w:eastAsia="仿宋" w:hAnsi="仿宋" w:hint="eastAsia"/>
          <w:bCs w:val="0"/>
          <w:szCs w:val="28"/>
        </w:rPr>
        <w:t>八、询问、质疑和投诉</w:t>
      </w:r>
      <w:bookmarkStart w:id="138" w:name="_Toc217446079"/>
      <w:bookmarkEnd w:id="136"/>
      <w:bookmarkEnd w:id="137"/>
    </w:p>
    <w:bookmarkEnd w:id="138"/>
    <w:p w14:paraId="6C6D2CC4" w14:textId="77777777" w:rsidR="00E62DEB" w:rsidRDefault="0079456A">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31"/>
      <w:bookmarkEnd w:id="132"/>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335B5A35" w14:textId="77777777" w:rsidR="00E62DEB" w:rsidRDefault="0079456A">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52A07899" w14:textId="77777777" w:rsidR="00E62DEB" w:rsidRDefault="0079456A">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13F5B26" w14:textId="77777777" w:rsidR="00E62DEB" w:rsidRDefault="0079456A">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lastRenderedPageBreak/>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2698AB48" w14:textId="77777777" w:rsidR="00E62DEB" w:rsidRDefault="0079456A">
      <w:pPr>
        <w:rPr>
          <w:rFonts w:ascii="仿宋" w:eastAsia="仿宋" w:hAnsi="仿宋"/>
          <w:sz w:val="24"/>
        </w:rPr>
      </w:pPr>
      <w:r>
        <w:rPr>
          <w:rFonts w:ascii="仿宋" w:eastAsia="仿宋" w:hAnsi="仿宋" w:hint="eastAsia"/>
          <w:sz w:val="24"/>
        </w:rPr>
        <w:br w:type="page"/>
      </w:r>
    </w:p>
    <w:p w14:paraId="49EFA0FA" w14:textId="77777777" w:rsidR="00E62DEB" w:rsidRDefault="0079456A">
      <w:pPr>
        <w:pStyle w:val="1"/>
        <w:jc w:val="center"/>
        <w:rPr>
          <w:rFonts w:ascii="仿宋" w:eastAsia="仿宋" w:hAnsi="仿宋"/>
          <w:sz w:val="36"/>
          <w:szCs w:val="36"/>
        </w:rPr>
      </w:pPr>
      <w:bookmarkStart w:id="139" w:name="_Toc83910702"/>
      <w:r>
        <w:rPr>
          <w:rFonts w:ascii="仿宋" w:eastAsia="仿宋" w:hAnsi="仿宋" w:hint="eastAsia"/>
          <w:sz w:val="36"/>
          <w:szCs w:val="36"/>
        </w:rPr>
        <w:lastRenderedPageBreak/>
        <w:t>第三章  投标文件格式</w:t>
      </w:r>
      <w:bookmarkStart w:id="140" w:name="_Toc308164821"/>
      <w:bookmarkStart w:id="141" w:name="_Toc217446082"/>
      <w:bookmarkEnd w:id="139"/>
    </w:p>
    <w:p w14:paraId="08FF7D07" w14:textId="77777777" w:rsidR="00E62DEB" w:rsidRDefault="00E62DEB">
      <w:pPr>
        <w:widowControl/>
        <w:spacing w:line="360" w:lineRule="atLeast"/>
        <w:jc w:val="center"/>
        <w:rPr>
          <w:rFonts w:ascii="仿宋" w:eastAsia="仿宋" w:hAnsi="仿宋"/>
          <w:b/>
          <w:sz w:val="24"/>
        </w:rPr>
      </w:pPr>
    </w:p>
    <w:p w14:paraId="4C6C1FBA" w14:textId="77777777" w:rsidR="00E62DEB" w:rsidRDefault="0079456A">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6B0A0686" w14:textId="77777777" w:rsidR="00E62DEB" w:rsidRDefault="0079456A">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7AA9285B" w14:textId="77777777" w:rsidR="00E62DEB" w:rsidRDefault="0079456A">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467E17A1" w14:textId="77777777" w:rsidR="00E62DEB" w:rsidRDefault="0079456A">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E5D5CF8" w14:textId="77777777" w:rsidR="00E62DEB" w:rsidRDefault="00E62DEB">
      <w:pPr>
        <w:widowControl/>
        <w:spacing w:line="360" w:lineRule="atLeast"/>
        <w:ind w:firstLineChars="196" w:firstLine="470"/>
        <w:rPr>
          <w:rFonts w:ascii="仿宋" w:eastAsia="仿宋" w:hAnsi="仿宋"/>
          <w:sz w:val="24"/>
        </w:rPr>
      </w:pPr>
    </w:p>
    <w:p w14:paraId="0EC47C00" w14:textId="77777777" w:rsidR="00E62DEB" w:rsidRDefault="0079456A">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42"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2D5C0AD" w14:textId="77777777" w:rsidR="00E62DEB" w:rsidRDefault="0079456A">
      <w:pPr>
        <w:spacing w:line="360" w:lineRule="auto"/>
        <w:rPr>
          <w:rFonts w:ascii="仿宋" w:eastAsia="仿宋" w:hAnsi="仿宋"/>
          <w:b/>
          <w:sz w:val="32"/>
          <w:szCs w:val="32"/>
        </w:rPr>
      </w:pPr>
      <w:r>
        <w:rPr>
          <w:rFonts w:ascii="仿宋" w:eastAsia="仿宋" w:hAnsi="仿宋" w:hint="eastAsia"/>
          <w:b/>
          <w:sz w:val="32"/>
          <w:szCs w:val="32"/>
        </w:rPr>
        <w:t>格式1-1</w:t>
      </w:r>
    </w:p>
    <w:p w14:paraId="7D4D7AEB" w14:textId="77777777" w:rsidR="00E62DEB" w:rsidRDefault="0079456A">
      <w:pPr>
        <w:spacing w:line="360" w:lineRule="auto"/>
        <w:rPr>
          <w:rFonts w:ascii="仿宋" w:eastAsia="仿宋" w:hAnsi="仿宋"/>
          <w:b/>
          <w:sz w:val="32"/>
          <w:szCs w:val="32"/>
        </w:rPr>
      </w:pPr>
      <w:r>
        <w:rPr>
          <w:rFonts w:ascii="仿宋" w:eastAsia="仿宋" w:hAnsi="仿宋" w:hint="eastAsia"/>
          <w:b/>
          <w:sz w:val="32"/>
          <w:szCs w:val="32"/>
        </w:rPr>
        <w:t>封面：</w:t>
      </w:r>
    </w:p>
    <w:p w14:paraId="207193EA" w14:textId="77777777" w:rsidR="00E62DEB" w:rsidRDefault="00E62DEB">
      <w:pPr>
        <w:spacing w:line="360" w:lineRule="auto"/>
        <w:rPr>
          <w:rFonts w:ascii="仿宋" w:eastAsia="仿宋" w:hAnsi="仿宋"/>
          <w:b/>
          <w:sz w:val="32"/>
          <w:szCs w:val="32"/>
        </w:rPr>
      </w:pPr>
    </w:p>
    <w:p w14:paraId="40444C4D" w14:textId="77777777" w:rsidR="00E62DEB" w:rsidRDefault="00E62DEB">
      <w:pPr>
        <w:spacing w:line="360" w:lineRule="auto"/>
        <w:rPr>
          <w:rFonts w:ascii="仿宋" w:eastAsia="仿宋" w:hAnsi="仿宋"/>
          <w:b/>
          <w:sz w:val="32"/>
          <w:szCs w:val="32"/>
        </w:rPr>
      </w:pPr>
    </w:p>
    <w:p w14:paraId="17300D14" w14:textId="77777777" w:rsidR="00E62DEB" w:rsidRDefault="0079456A">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29726958" w14:textId="77777777" w:rsidR="00E62DEB" w:rsidRDefault="00E62DEB">
      <w:pPr>
        <w:spacing w:line="360" w:lineRule="auto"/>
        <w:rPr>
          <w:rFonts w:ascii="仿宋" w:eastAsia="仿宋" w:hAnsi="仿宋"/>
          <w:b/>
          <w:sz w:val="52"/>
          <w:szCs w:val="52"/>
        </w:rPr>
      </w:pPr>
    </w:p>
    <w:p w14:paraId="25402DD6" w14:textId="77777777" w:rsidR="00E62DEB" w:rsidRDefault="0079456A">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2A2B2E8E" w14:textId="77777777" w:rsidR="00E62DEB" w:rsidRDefault="0079456A">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55A5BFD2" w14:textId="77777777" w:rsidR="00E62DEB" w:rsidRDefault="0079456A">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2BCCB02" w14:textId="77777777" w:rsidR="00E62DEB" w:rsidRDefault="0079456A">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FC4DEE6" w14:textId="77777777" w:rsidR="00E62DEB" w:rsidRDefault="00E62DEB">
      <w:pPr>
        <w:spacing w:line="360" w:lineRule="auto"/>
        <w:ind w:firstLineChars="246" w:firstLine="790"/>
        <w:jc w:val="center"/>
        <w:rPr>
          <w:rFonts w:ascii="仿宋" w:eastAsia="仿宋" w:hAnsi="仿宋"/>
          <w:b/>
          <w:sz w:val="32"/>
        </w:rPr>
      </w:pPr>
    </w:p>
    <w:p w14:paraId="2EA7E8DC" w14:textId="77777777" w:rsidR="00E62DEB" w:rsidRDefault="0079456A">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7A9D0873" w14:textId="77777777" w:rsidR="00E62DEB" w:rsidRDefault="0079456A">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755A1D62" w14:textId="77777777" w:rsidR="00E62DEB" w:rsidRDefault="0079456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1D263150" w14:textId="77777777" w:rsidR="00E62DEB" w:rsidRDefault="00E62DEB">
      <w:pPr>
        <w:widowControl/>
        <w:spacing w:line="360" w:lineRule="atLeast"/>
        <w:jc w:val="center"/>
        <w:rPr>
          <w:rFonts w:ascii="仿宋" w:eastAsia="仿宋" w:hAnsi="仿宋"/>
          <w:b/>
          <w:sz w:val="24"/>
        </w:rPr>
      </w:pPr>
    </w:p>
    <w:p w14:paraId="5D3E9584"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44FABF6C" w14:textId="77777777" w:rsidR="00E62DEB" w:rsidRDefault="0079456A">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628E5D3C" w14:textId="77777777" w:rsidR="00E62DEB" w:rsidRDefault="0079456A">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0A9BC02F" w14:textId="77777777" w:rsidR="00E62DEB" w:rsidRDefault="0079456A">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14288872" w14:textId="77777777" w:rsidR="00E62DEB" w:rsidRDefault="0079456A">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720727D2" w14:textId="77777777" w:rsidR="00E62DEB" w:rsidRDefault="0079456A">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178F9C27" w14:textId="77777777" w:rsidR="00E62DEB" w:rsidRDefault="0079456A">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B663731" w14:textId="77777777" w:rsidR="00E62DEB" w:rsidRDefault="0079456A">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1B604764" w14:textId="77777777" w:rsidR="00E62DEB" w:rsidRDefault="0079456A">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579F9314" w14:textId="77777777" w:rsidR="00E62DEB" w:rsidRDefault="0079456A">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1FDA589C" w14:textId="77777777" w:rsidR="00E62DEB" w:rsidRDefault="0079456A">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16861332" w14:textId="77777777" w:rsidR="00E62DEB" w:rsidRDefault="00E62DEB">
      <w:pPr>
        <w:widowControl/>
        <w:spacing w:line="360" w:lineRule="atLeast"/>
        <w:ind w:firstLineChars="196" w:firstLine="470"/>
        <w:jc w:val="left"/>
        <w:rPr>
          <w:rFonts w:ascii="仿宋" w:eastAsia="仿宋" w:hAnsi="仿宋"/>
          <w:sz w:val="24"/>
        </w:rPr>
      </w:pPr>
    </w:p>
    <w:p w14:paraId="309B1352"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841066F"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01A09B68" w14:textId="77777777" w:rsidR="00E62DEB" w:rsidRDefault="0079456A">
      <w:pPr>
        <w:spacing w:after="0"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3</w:t>
      </w:r>
      <w:r>
        <w:rPr>
          <w:rFonts w:ascii="仿宋" w:eastAsia="仿宋" w:hAnsi="仿宋" w:hint="eastAsia"/>
          <w:b/>
          <w:sz w:val="32"/>
          <w:szCs w:val="32"/>
        </w:rPr>
        <w:t>（0</w:t>
      </w:r>
      <w:r>
        <w:rPr>
          <w:rFonts w:ascii="仿宋" w:eastAsia="仿宋" w:hAnsi="仿宋"/>
          <w:b/>
          <w:sz w:val="32"/>
          <w:szCs w:val="32"/>
        </w:rPr>
        <w:t>1</w:t>
      </w:r>
      <w:r>
        <w:rPr>
          <w:rFonts w:ascii="仿宋" w:eastAsia="仿宋" w:hAnsi="仿宋" w:hint="eastAsia"/>
          <w:b/>
          <w:sz w:val="32"/>
          <w:szCs w:val="32"/>
        </w:rPr>
        <w:t>、0</w:t>
      </w:r>
      <w:r>
        <w:rPr>
          <w:rFonts w:ascii="仿宋" w:eastAsia="仿宋" w:hAnsi="仿宋"/>
          <w:b/>
          <w:sz w:val="32"/>
          <w:szCs w:val="32"/>
        </w:rPr>
        <w:t>2</w:t>
      </w:r>
      <w:r>
        <w:rPr>
          <w:rFonts w:ascii="仿宋" w:eastAsia="仿宋" w:hAnsi="仿宋" w:hint="eastAsia"/>
          <w:b/>
          <w:sz w:val="32"/>
          <w:szCs w:val="32"/>
        </w:rPr>
        <w:t>包</w:t>
      </w:r>
      <w:r>
        <w:rPr>
          <w:rFonts w:ascii="仿宋" w:eastAsia="仿宋" w:hAnsi="仿宋"/>
          <w:b/>
          <w:sz w:val="32"/>
          <w:szCs w:val="32"/>
        </w:rPr>
        <w:t>适用</w:t>
      </w:r>
      <w:r>
        <w:rPr>
          <w:rFonts w:ascii="仿宋" w:eastAsia="仿宋" w:hAnsi="仿宋" w:hint="eastAsia"/>
          <w:b/>
          <w:sz w:val="32"/>
          <w:szCs w:val="32"/>
        </w:rPr>
        <w:t>）</w:t>
      </w:r>
    </w:p>
    <w:p w14:paraId="09769869" w14:textId="77777777" w:rsidR="00E62DEB" w:rsidRDefault="0079456A">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25C1AD65" w14:textId="77777777" w:rsidR="00E62DEB" w:rsidRDefault="00E62DEB">
      <w:pPr>
        <w:widowControl/>
        <w:spacing w:after="0" w:line="360" w:lineRule="atLeast"/>
        <w:jc w:val="center"/>
        <w:rPr>
          <w:rFonts w:ascii="仿宋" w:eastAsia="仿宋" w:hAnsi="仿宋"/>
          <w:b/>
          <w:sz w:val="32"/>
          <w:szCs w:val="32"/>
        </w:rPr>
      </w:pPr>
    </w:p>
    <w:p w14:paraId="1225B1FB" w14:textId="77777777" w:rsidR="00E62DEB" w:rsidRDefault="0079456A">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B29A171" w14:textId="77777777" w:rsidR="00E62DEB" w:rsidRDefault="0079456A">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1723578A" w14:textId="77777777" w:rsidR="00E62DEB" w:rsidRDefault="0079456A">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41E1FF15" w14:textId="77777777" w:rsidR="00E62DEB" w:rsidRDefault="0079456A">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16039A14" w14:textId="77777777" w:rsidR="00E62DEB" w:rsidRDefault="0079456A">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233AB5C1" w14:textId="77777777" w:rsidR="00E62DEB" w:rsidRDefault="0079456A">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1E5B6157" w14:textId="77777777" w:rsidR="00E62DEB" w:rsidRDefault="0079456A">
      <w:pPr>
        <w:spacing w:after="0" w:line="360" w:lineRule="auto"/>
        <w:jc w:val="center"/>
        <w:rPr>
          <w:rFonts w:ascii="仿宋" w:eastAsia="仿宋" w:hAnsi="仿宋"/>
          <w:sz w:val="24"/>
        </w:rPr>
      </w:pPr>
      <w:r>
        <w:rPr>
          <w:rFonts w:ascii="仿宋" w:eastAsia="仿宋" w:hAnsi="仿宋" w:hint="eastAsia"/>
          <w:sz w:val="24"/>
        </w:rPr>
        <w:t xml:space="preserve">                        日 期：</w:t>
      </w:r>
    </w:p>
    <w:p w14:paraId="32B2113C" w14:textId="77777777" w:rsidR="00E62DEB" w:rsidRDefault="0079456A">
      <w:pPr>
        <w:spacing w:after="0" w:line="360" w:lineRule="auto"/>
        <w:jc w:val="left"/>
        <w:rPr>
          <w:rFonts w:ascii="仿宋" w:eastAsia="仿宋" w:hAnsi="仿宋" w:cs="宋体"/>
          <w:sz w:val="24"/>
        </w:rPr>
      </w:pPr>
      <w:r>
        <w:rPr>
          <w:rFonts w:ascii="仿宋" w:eastAsia="仿宋" w:hAnsi="仿宋" w:cs="宋体" w:hint="eastAsia"/>
          <w:sz w:val="24"/>
        </w:rPr>
        <w:t>注：</w:t>
      </w:r>
    </w:p>
    <w:p w14:paraId="744C0156" w14:textId="77777777" w:rsidR="00E62DEB" w:rsidRDefault="0079456A">
      <w:pPr>
        <w:spacing w:after="0" w:line="360" w:lineRule="auto"/>
        <w:rPr>
          <w:rFonts w:ascii="仿宋" w:eastAsia="仿宋" w:hAnsi="仿宋"/>
          <w:b/>
          <w:sz w:val="32"/>
          <w:szCs w:val="32"/>
        </w:rPr>
      </w:pPr>
      <w:r>
        <w:rPr>
          <w:rFonts w:ascii="仿宋" w:eastAsia="仿宋" w:hAnsi="仿宋" w:cs="宋体"/>
          <w:sz w:val="24"/>
        </w:rPr>
        <w:t>1、</w:t>
      </w:r>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4</w:t>
      </w:r>
      <w:r>
        <w:rPr>
          <w:rFonts w:ascii="仿宋" w:eastAsia="仿宋" w:hAnsi="仿宋" w:hint="eastAsia"/>
          <w:b/>
          <w:sz w:val="32"/>
          <w:szCs w:val="32"/>
        </w:rPr>
        <w:t>（0</w:t>
      </w:r>
      <w:r>
        <w:rPr>
          <w:rFonts w:ascii="仿宋" w:eastAsia="仿宋" w:hAnsi="仿宋"/>
          <w:b/>
          <w:sz w:val="32"/>
          <w:szCs w:val="32"/>
        </w:rPr>
        <w:t>1</w:t>
      </w:r>
      <w:r>
        <w:rPr>
          <w:rFonts w:ascii="仿宋" w:eastAsia="仿宋" w:hAnsi="仿宋" w:hint="eastAsia"/>
          <w:b/>
          <w:sz w:val="32"/>
          <w:szCs w:val="32"/>
        </w:rPr>
        <w:t>、0</w:t>
      </w:r>
      <w:r>
        <w:rPr>
          <w:rFonts w:ascii="仿宋" w:eastAsia="仿宋" w:hAnsi="仿宋"/>
          <w:b/>
          <w:sz w:val="32"/>
          <w:szCs w:val="32"/>
        </w:rPr>
        <w:t>2</w:t>
      </w:r>
      <w:r>
        <w:rPr>
          <w:rFonts w:ascii="仿宋" w:eastAsia="仿宋" w:hAnsi="仿宋" w:hint="eastAsia"/>
          <w:b/>
          <w:sz w:val="32"/>
          <w:szCs w:val="32"/>
        </w:rPr>
        <w:t>包</w:t>
      </w:r>
      <w:r>
        <w:rPr>
          <w:rFonts w:ascii="仿宋" w:eastAsia="仿宋" w:hAnsi="仿宋"/>
          <w:b/>
          <w:sz w:val="32"/>
          <w:szCs w:val="32"/>
        </w:rPr>
        <w:t>适用</w:t>
      </w:r>
      <w:r>
        <w:rPr>
          <w:rFonts w:ascii="仿宋" w:eastAsia="仿宋" w:hAnsi="仿宋" w:hint="eastAsia"/>
          <w:b/>
          <w:sz w:val="32"/>
          <w:szCs w:val="32"/>
        </w:rPr>
        <w:t>）</w:t>
      </w:r>
    </w:p>
    <w:p w14:paraId="22DC3894" w14:textId="77777777" w:rsidR="00E62DEB" w:rsidRDefault="0079456A">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757354D0" w14:textId="77777777" w:rsidR="00E62DEB" w:rsidRDefault="00E62DEB">
      <w:pPr>
        <w:spacing w:line="588" w:lineRule="exact"/>
        <w:rPr>
          <w:rFonts w:ascii="仿宋" w:eastAsia="仿宋" w:hAnsi="仿宋" w:cs="宋体"/>
          <w:b/>
          <w:spacing w:val="6"/>
          <w:sz w:val="24"/>
        </w:rPr>
      </w:pPr>
    </w:p>
    <w:p w14:paraId="6489A19A" w14:textId="77777777" w:rsidR="00E62DEB" w:rsidRDefault="0079456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F097C79" w14:textId="77777777" w:rsidR="00E62DEB" w:rsidRDefault="0079456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79F8D42B" w14:textId="77777777" w:rsidR="00E62DEB" w:rsidRDefault="00E62DEB">
      <w:pPr>
        <w:spacing w:line="588" w:lineRule="exact"/>
        <w:rPr>
          <w:rFonts w:ascii="仿宋" w:eastAsia="仿宋" w:hAnsi="仿宋" w:cs="宋体"/>
          <w:spacing w:val="6"/>
          <w:sz w:val="24"/>
        </w:rPr>
      </w:pPr>
    </w:p>
    <w:p w14:paraId="59F067E3" w14:textId="77777777" w:rsidR="00E62DEB" w:rsidRDefault="00E62DEB">
      <w:pPr>
        <w:spacing w:line="588" w:lineRule="exact"/>
        <w:rPr>
          <w:rFonts w:ascii="仿宋" w:eastAsia="仿宋" w:hAnsi="仿宋" w:cs="宋体"/>
          <w:spacing w:val="6"/>
          <w:sz w:val="24"/>
        </w:rPr>
      </w:pPr>
    </w:p>
    <w:p w14:paraId="76CE4973" w14:textId="77777777" w:rsidR="00E62DEB" w:rsidRDefault="0079456A">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62E4C6BF" w14:textId="77777777" w:rsidR="00E62DEB" w:rsidRDefault="0079456A">
      <w:pPr>
        <w:rPr>
          <w:rFonts w:ascii="仿宋" w:eastAsia="仿宋" w:hAnsi="仿宋" w:cs="宋体"/>
          <w:spacing w:val="6"/>
          <w:sz w:val="24"/>
        </w:rPr>
      </w:pPr>
      <w:r>
        <w:rPr>
          <w:rFonts w:ascii="仿宋" w:eastAsia="仿宋" w:hAnsi="仿宋" w:cs="宋体" w:hint="eastAsia"/>
          <w:spacing w:val="6"/>
          <w:sz w:val="24"/>
        </w:rPr>
        <w:t>日  期：</w:t>
      </w:r>
    </w:p>
    <w:p w14:paraId="7DA984E5" w14:textId="77777777" w:rsidR="00E62DEB" w:rsidRDefault="00E62DEB">
      <w:pPr>
        <w:spacing w:line="360" w:lineRule="auto"/>
        <w:rPr>
          <w:rFonts w:ascii="仿宋" w:eastAsia="仿宋" w:hAnsi="仿宋" w:cs="宋体"/>
          <w:sz w:val="24"/>
        </w:rPr>
      </w:pPr>
    </w:p>
    <w:p w14:paraId="6B5C3A87" w14:textId="77777777" w:rsidR="00E62DEB" w:rsidRDefault="0079456A">
      <w:pPr>
        <w:spacing w:line="360" w:lineRule="auto"/>
        <w:rPr>
          <w:rFonts w:ascii="仿宋" w:eastAsia="仿宋" w:hAnsi="仿宋" w:cs="宋体"/>
          <w:sz w:val="24"/>
        </w:rPr>
      </w:pPr>
      <w:r>
        <w:rPr>
          <w:rFonts w:ascii="仿宋" w:eastAsia="仿宋" w:hAnsi="仿宋" w:cs="宋体" w:hint="eastAsia"/>
          <w:sz w:val="24"/>
        </w:rPr>
        <w:t>注：</w:t>
      </w:r>
    </w:p>
    <w:p w14:paraId="4C3E3844" w14:textId="77777777" w:rsidR="00E62DEB" w:rsidRDefault="0079456A">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A015FD9" w14:textId="77777777" w:rsidR="00E62DEB" w:rsidRDefault="0079456A">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71C6C4D2" w14:textId="77777777" w:rsidR="00E62DEB" w:rsidRDefault="00E62DEB">
      <w:pPr>
        <w:spacing w:line="300" w:lineRule="exact"/>
        <w:rPr>
          <w:rFonts w:ascii="仿宋" w:eastAsia="仿宋" w:hAnsi="仿宋" w:cs="宋体"/>
          <w:sz w:val="24"/>
        </w:rPr>
      </w:pPr>
    </w:p>
    <w:p w14:paraId="7179A6F2" w14:textId="77777777" w:rsidR="00E62DEB" w:rsidRDefault="0079456A">
      <w:pPr>
        <w:widowControl/>
        <w:spacing w:after="0" w:line="240" w:lineRule="auto"/>
        <w:jc w:val="left"/>
        <w:rPr>
          <w:rFonts w:ascii="仿宋" w:eastAsia="仿宋" w:hAnsi="仿宋" w:cs="宋体"/>
          <w:sz w:val="24"/>
        </w:rPr>
      </w:pPr>
      <w:r>
        <w:rPr>
          <w:rFonts w:ascii="仿宋" w:eastAsia="仿宋" w:hAnsi="仿宋" w:cs="宋体"/>
          <w:sz w:val="24"/>
        </w:rPr>
        <w:br w:type="page"/>
      </w:r>
    </w:p>
    <w:p w14:paraId="63067917" w14:textId="77777777" w:rsidR="00E62DEB" w:rsidRDefault="0079456A">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5</w:t>
      </w:r>
      <w:r>
        <w:rPr>
          <w:rFonts w:ascii="仿宋" w:eastAsia="仿宋" w:hAnsi="仿宋" w:hint="eastAsia"/>
          <w:b/>
          <w:sz w:val="32"/>
          <w:szCs w:val="32"/>
        </w:rPr>
        <w:t>（0</w:t>
      </w:r>
      <w:r>
        <w:rPr>
          <w:rFonts w:ascii="仿宋" w:eastAsia="仿宋" w:hAnsi="仿宋"/>
          <w:b/>
          <w:sz w:val="32"/>
          <w:szCs w:val="32"/>
        </w:rPr>
        <w:t>1</w:t>
      </w:r>
      <w:r>
        <w:rPr>
          <w:rFonts w:ascii="仿宋" w:eastAsia="仿宋" w:hAnsi="仿宋" w:hint="eastAsia"/>
          <w:b/>
          <w:sz w:val="32"/>
          <w:szCs w:val="32"/>
        </w:rPr>
        <w:t>、0</w:t>
      </w:r>
      <w:r>
        <w:rPr>
          <w:rFonts w:ascii="仿宋" w:eastAsia="仿宋" w:hAnsi="仿宋"/>
          <w:b/>
          <w:sz w:val="32"/>
          <w:szCs w:val="32"/>
        </w:rPr>
        <w:t>2</w:t>
      </w:r>
      <w:r>
        <w:rPr>
          <w:rFonts w:ascii="仿宋" w:eastAsia="仿宋" w:hAnsi="仿宋" w:hint="eastAsia"/>
          <w:b/>
          <w:sz w:val="32"/>
          <w:szCs w:val="32"/>
        </w:rPr>
        <w:t>包</w:t>
      </w:r>
      <w:r>
        <w:rPr>
          <w:rFonts w:ascii="仿宋" w:eastAsia="仿宋" w:hAnsi="仿宋"/>
          <w:b/>
          <w:sz w:val="32"/>
          <w:szCs w:val="32"/>
        </w:rPr>
        <w:t>适用</w:t>
      </w:r>
      <w:r>
        <w:rPr>
          <w:rFonts w:ascii="仿宋" w:eastAsia="仿宋" w:hAnsi="仿宋" w:hint="eastAsia"/>
          <w:b/>
          <w:sz w:val="32"/>
          <w:szCs w:val="32"/>
        </w:rPr>
        <w:t>）</w:t>
      </w:r>
    </w:p>
    <w:p w14:paraId="0A6045D8" w14:textId="77777777" w:rsidR="00E62DEB" w:rsidRDefault="0079456A">
      <w:pPr>
        <w:jc w:val="center"/>
        <w:outlineLvl w:val="2"/>
        <w:rPr>
          <w:rFonts w:ascii="仿宋" w:eastAsia="仿宋" w:hAnsi="仿宋"/>
          <w:b/>
          <w:sz w:val="32"/>
          <w:szCs w:val="32"/>
        </w:rPr>
      </w:pPr>
      <w:r>
        <w:rPr>
          <w:rFonts w:ascii="仿宋" w:eastAsia="仿宋" w:hAnsi="仿宋" w:hint="eastAsia"/>
          <w:b/>
          <w:sz w:val="32"/>
          <w:szCs w:val="32"/>
        </w:rPr>
        <w:t>十二、监狱企业</w:t>
      </w:r>
    </w:p>
    <w:p w14:paraId="2A6424D2" w14:textId="77777777" w:rsidR="00E62DEB" w:rsidRDefault="0079456A">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5EE54C5A" w14:textId="77777777" w:rsidR="00E62DEB" w:rsidRDefault="0079456A">
      <w:pPr>
        <w:spacing w:after="0" w:line="360" w:lineRule="auto"/>
        <w:jc w:val="left"/>
        <w:rPr>
          <w:rFonts w:ascii="仿宋" w:eastAsia="仿宋" w:hAnsi="仿宋" w:cs="宋体"/>
          <w:sz w:val="24"/>
        </w:rPr>
      </w:pPr>
      <w:r>
        <w:rPr>
          <w:rFonts w:ascii="仿宋" w:eastAsia="仿宋" w:hAnsi="仿宋" w:cs="宋体" w:hint="eastAsia"/>
          <w:sz w:val="24"/>
        </w:rPr>
        <w:t>注：</w:t>
      </w:r>
    </w:p>
    <w:p w14:paraId="1DAEFE27" w14:textId="77777777" w:rsidR="00E62DEB" w:rsidRDefault="0079456A">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5D58CF65" w14:textId="77777777" w:rsidR="00E62DEB" w:rsidRDefault="0079456A">
      <w:pPr>
        <w:widowControl/>
        <w:spacing w:after="0" w:line="240" w:lineRule="auto"/>
        <w:jc w:val="lef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33193C7E" w14:textId="77777777" w:rsidR="00E62DEB" w:rsidRDefault="0079456A">
      <w:pPr>
        <w:widowControl/>
        <w:spacing w:after="0" w:line="240" w:lineRule="auto"/>
        <w:jc w:val="left"/>
        <w:rPr>
          <w:rFonts w:ascii="仿宋" w:eastAsia="仿宋" w:hAnsi="仿宋" w:cs="宋体"/>
          <w:sz w:val="24"/>
        </w:rPr>
      </w:pPr>
      <w:r>
        <w:rPr>
          <w:rFonts w:ascii="仿宋" w:eastAsia="仿宋" w:hAnsi="仿宋" w:cs="宋体"/>
          <w:sz w:val="24"/>
        </w:rPr>
        <w:br w:type="page"/>
      </w:r>
    </w:p>
    <w:p w14:paraId="6A328FB4" w14:textId="77777777" w:rsidR="00E62DEB" w:rsidRDefault="00E62DEB">
      <w:pPr>
        <w:widowControl/>
        <w:spacing w:after="0" w:line="240" w:lineRule="auto"/>
        <w:jc w:val="left"/>
        <w:rPr>
          <w:rFonts w:ascii="仿宋" w:eastAsia="仿宋" w:hAnsi="仿宋"/>
          <w:sz w:val="24"/>
        </w:rPr>
      </w:pPr>
    </w:p>
    <w:p w14:paraId="30BFD5BE" w14:textId="77777777" w:rsidR="00E62DEB" w:rsidRDefault="0079456A">
      <w:pPr>
        <w:spacing w:line="360" w:lineRule="auto"/>
        <w:rPr>
          <w:rFonts w:ascii="仿宋" w:eastAsia="仿宋" w:hAnsi="仿宋"/>
          <w:b/>
          <w:sz w:val="32"/>
          <w:szCs w:val="32"/>
        </w:rPr>
      </w:pPr>
      <w:r>
        <w:rPr>
          <w:rFonts w:ascii="仿宋" w:eastAsia="仿宋" w:hAnsi="仿宋" w:hint="eastAsia"/>
          <w:b/>
          <w:sz w:val="32"/>
          <w:szCs w:val="32"/>
        </w:rPr>
        <w:t>格式1-</w:t>
      </w:r>
      <w:r>
        <w:rPr>
          <w:rFonts w:ascii="仿宋" w:eastAsia="仿宋" w:hAnsi="仿宋"/>
          <w:b/>
          <w:sz w:val="32"/>
          <w:szCs w:val="32"/>
        </w:rPr>
        <w:t>6</w:t>
      </w:r>
    </w:p>
    <w:p w14:paraId="4A779C56" w14:textId="77777777" w:rsidR="00E62DEB" w:rsidRDefault="0079456A">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69B55F90" w14:textId="77777777" w:rsidR="00E62DEB" w:rsidRDefault="0079456A">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6E200CB9" w14:textId="77777777" w:rsidR="00E62DEB" w:rsidRDefault="0079456A">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5E95073F" w14:textId="77777777" w:rsidR="00E62DEB" w:rsidRDefault="0079456A">
      <w:pPr>
        <w:spacing w:line="360" w:lineRule="auto"/>
        <w:rPr>
          <w:rFonts w:ascii="仿宋" w:eastAsia="仿宋" w:hAnsi="仿宋"/>
          <w:b/>
          <w:sz w:val="32"/>
          <w:szCs w:val="32"/>
        </w:rPr>
      </w:pPr>
      <w:r>
        <w:rPr>
          <w:rFonts w:ascii="仿宋" w:eastAsia="仿宋" w:hAnsi="仿宋" w:hint="eastAsia"/>
          <w:b/>
          <w:sz w:val="32"/>
          <w:szCs w:val="32"/>
        </w:rPr>
        <w:lastRenderedPageBreak/>
        <w:t>格式1-</w:t>
      </w:r>
      <w:r>
        <w:rPr>
          <w:rFonts w:ascii="仿宋" w:eastAsia="仿宋" w:hAnsi="仿宋"/>
          <w:b/>
          <w:sz w:val="32"/>
          <w:szCs w:val="32"/>
        </w:rPr>
        <w:t>7</w:t>
      </w:r>
    </w:p>
    <w:p w14:paraId="1643E769" w14:textId="77777777" w:rsidR="00E62DEB" w:rsidRDefault="0079456A">
      <w:pPr>
        <w:pStyle w:val="3"/>
        <w:jc w:val="center"/>
        <w:rPr>
          <w:rFonts w:ascii="仿宋" w:eastAsia="仿宋" w:hAnsi="仿宋" w:cs="仿宋"/>
        </w:rPr>
      </w:pPr>
      <w:r>
        <w:rPr>
          <w:rFonts w:ascii="仿宋" w:eastAsia="仿宋" w:hAnsi="仿宋" w:cs="仿宋" w:hint="eastAsia"/>
        </w:rPr>
        <w:t>三、承诺函(如涉及)</w:t>
      </w:r>
    </w:p>
    <w:p w14:paraId="461173B9" w14:textId="77777777" w:rsidR="00E62DEB" w:rsidRDefault="00E62DEB">
      <w:pPr>
        <w:widowControl/>
        <w:spacing w:line="360" w:lineRule="atLeast"/>
        <w:jc w:val="center"/>
        <w:rPr>
          <w:rFonts w:ascii="仿宋" w:eastAsia="仿宋" w:hAnsi="仿宋"/>
          <w:b/>
          <w:sz w:val="24"/>
        </w:rPr>
      </w:pPr>
    </w:p>
    <w:p w14:paraId="26914C1C" w14:textId="77777777" w:rsidR="00E62DEB" w:rsidRDefault="0079456A">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2F21A816" w14:textId="77777777" w:rsidR="00E62DEB" w:rsidRDefault="0079456A">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393A2CA2" w14:textId="77777777" w:rsidR="00E62DEB" w:rsidRDefault="0079456A">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07CF1820" w14:textId="77777777" w:rsidR="00E62DEB" w:rsidRDefault="00E62DEB">
      <w:pPr>
        <w:spacing w:line="360" w:lineRule="auto"/>
        <w:rPr>
          <w:rFonts w:ascii="仿宋" w:eastAsia="仿宋" w:hAnsi="仿宋" w:cs="宋体"/>
          <w:bCs/>
          <w:sz w:val="24"/>
        </w:rPr>
      </w:pPr>
    </w:p>
    <w:p w14:paraId="2EDD2BDD" w14:textId="77777777" w:rsidR="00E62DEB" w:rsidRDefault="0079456A">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5E88583" w14:textId="77777777" w:rsidR="00E62DEB" w:rsidRDefault="00E62DEB">
      <w:pPr>
        <w:spacing w:line="360" w:lineRule="auto"/>
        <w:rPr>
          <w:rFonts w:ascii="仿宋" w:eastAsia="仿宋" w:hAnsi="仿宋" w:cs="宋体"/>
          <w:bCs/>
          <w:sz w:val="24"/>
        </w:rPr>
      </w:pPr>
    </w:p>
    <w:p w14:paraId="7456F6B0" w14:textId="77777777" w:rsidR="00E62DEB" w:rsidRDefault="0079456A">
      <w:pPr>
        <w:spacing w:line="360" w:lineRule="auto"/>
        <w:rPr>
          <w:rFonts w:ascii="仿宋" w:eastAsia="仿宋" w:hAnsi="仿宋" w:cs="宋体"/>
          <w:bCs/>
          <w:sz w:val="24"/>
        </w:rPr>
      </w:pPr>
      <w:r>
        <w:rPr>
          <w:rFonts w:ascii="仿宋" w:eastAsia="仿宋" w:hAnsi="仿宋" w:cs="宋体" w:hint="eastAsia"/>
          <w:bCs/>
          <w:sz w:val="24"/>
        </w:rPr>
        <w:t>投标人名称：XXXX。</w:t>
      </w:r>
    </w:p>
    <w:p w14:paraId="4742A0C5" w14:textId="77777777" w:rsidR="00E62DEB" w:rsidRDefault="0079456A">
      <w:pPr>
        <w:spacing w:line="360" w:lineRule="auto"/>
        <w:rPr>
          <w:rFonts w:ascii="仿宋" w:eastAsia="仿宋" w:hAnsi="仿宋" w:cs="宋体"/>
          <w:bCs/>
          <w:sz w:val="24"/>
        </w:rPr>
      </w:pPr>
      <w:r>
        <w:rPr>
          <w:rFonts w:ascii="仿宋" w:eastAsia="仿宋" w:hAnsi="仿宋" w:cs="宋体" w:hint="eastAsia"/>
          <w:bCs/>
          <w:sz w:val="24"/>
        </w:rPr>
        <w:t>日    期：XXXX。</w:t>
      </w:r>
    </w:p>
    <w:p w14:paraId="621E6F85" w14:textId="77777777" w:rsidR="00E62DEB" w:rsidRDefault="0079456A">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44A925DF" w14:textId="77777777" w:rsidR="00E62DEB" w:rsidRDefault="0079456A">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281EACB6" w14:textId="77777777" w:rsidR="00E62DEB" w:rsidRDefault="0079456A">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3BD48DA5" w14:textId="77777777" w:rsidR="00E62DEB" w:rsidRDefault="00E62DEB">
      <w:pPr>
        <w:spacing w:line="360" w:lineRule="auto"/>
        <w:rPr>
          <w:rFonts w:ascii="仿宋" w:eastAsia="仿宋" w:hAnsi="仿宋" w:cs="宋体"/>
          <w:bCs/>
          <w:sz w:val="24"/>
        </w:rPr>
      </w:pPr>
    </w:p>
    <w:p w14:paraId="644AD060" w14:textId="77777777" w:rsidR="00E62DEB" w:rsidRDefault="00E62DEB">
      <w:pPr>
        <w:spacing w:line="360" w:lineRule="auto"/>
        <w:rPr>
          <w:rFonts w:ascii="仿宋" w:eastAsia="仿宋" w:hAnsi="仿宋" w:cs="宋体"/>
          <w:bCs/>
          <w:sz w:val="24"/>
        </w:rPr>
      </w:pPr>
    </w:p>
    <w:p w14:paraId="2528E01F" w14:textId="77777777" w:rsidR="00E62DEB" w:rsidRDefault="0079456A">
      <w:pPr>
        <w:pStyle w:val="2"/>
        <w:rPr>
          <w:rFonts w:ascii="仿宋" w:eastAsia="仿宋" w:hAnsi="仿宋" w:cs="仿宋"/>
        </w:rPr>
      </w:pPr>
      <w:r>
        <w:rPr>
          <w:rFonts w:ascii="仿宋" w:eastAsia="仿宋" w:hAnsi="仿宋" w:cs="仿宋" w:hint="eastAsia"/>
        </w:rPr>
        <w:lastRenderedPageBreak/>
        <w:t>第二部分     “其他响应性投标文件”格式</w:t>
      </w:r>
    </w:p>
    <w:p w14:paraId="2C2AD8A9" w14:textId="77777777" w:rsidR="00E62DEB" w:rsidRDefault="0079456A">
      <w:pPr>
        <w:spacing w:line="360" w:lineRule="auto"/>
        <w:rPr>
          <w:rFonts w:ascii="仿宋" w:eastAsia="仿宋" w:hAnsi="仿宋"/>
          <w:b/>
          <w:sz w:val="32"/>
          <w:szCs w:val="32"/>
        </w:rPr>
      </w:pPr>
      <w:r>
        <w:rPr>
          <w:rFonts w:ascii="仿宋" w:eastAsia="仿宋" w:hAnsi="仿宋" w:hint="eastAsia"/>
          <w:b/>
          <w:sz w:val="32"/>
          <w:szCs w:val="32"/>
        </w:rPr>
        <w:t>格式2-1</w:t>
      </w:r>
    </w:p>
    <w:p w14:paraId="02C6853E" w14:textId="77777777" w:rsidR="00E62DEB" w:rsidRDefault="0079456A">
      <w:pPr>
        <w:spacing w:line="360" w:lineRule="auto"/>
        <w:rPr>
          <w:rFonts w:ascii="仿宋" w:eastAsia="仿宋" w:hAnsi="仿宋"/>
          <w:b/>
          <w:sz w:val="32"/>
          <w:szCs w:val="32"/>
        </w:rPr>
      </w:pPr>
      <w:r>
        <w:rPr>
          <w:rFonts w:ascii="仿宋" w:eastAsia="仿宋" w:hAnsi="仿宋" w:hint="eastAsia"/>
          <w:b/>
          <w:sz w:val="32"/>
          <w:szCs w:val="32"/>
        </w:rPr>
        <w:t>封面：</w:t>
      </w:r>
    </w:p>
    <w:p w14:paraId="14F257B2" w14:textId="77777777" w:rsidR="00E62DEB" w:rsidRDefault="00E62DEB">
      <w:pPr>
        <w:spacing w:line="360" w:lineRule="auto"/>
        <w:jc w:val="right"/>
        <w:rPr>
          <w:rFonts w:ascii="仿宋" w:eastAsia="仿宋" w:hAnsi="仿宋"/>
          <w:b/>
          <w:sz w:val="36"/>
        </w:rPr>
      </w:pPr>
    </w:p>
    <w:p w14:paraId="301AF5AC" w14:textId="77777777" w:rsidR="00E62DEB" w:rsidRDefault="00E62DEB">
      <w:pPr>
        <w:spacing w:line="360" w:lineRule="auto"/>
        <w:rPr>
          <w:rFonts w:ascii="仿宋" w:eastAsia="仿宋" w:hAnsi="仿宋"/>
          <w:b/>
          <w:sz w:val="32"/>
          <w:szCs w:val="32"/>
        </w:rPr>
      </w:pPr>
    </w:p>
    <w:p w14:paraId="154FA632" w14:textId="77777777" w:rsidR="00E62DEB" w:rsidRDefault="00E62DEB">
      <w:pPr>
        <w:spacing w:line="360" w:lineRule="auto"/>
        <w:rPr>
          <w:rFonts w:ascii="仿宋" w:eastAsia="仿宋" w:hAnsi="仿宋"/>
          <w:b/>
          <w:sz w:val="32"/>
          <w:szCs w:val="32"/>
        </w:rPr>
      </w:pPr>
    </w:p>
    <w:p w14:paraId="2BA7966B" w14:textId="77777777" w:rsidR="00E62DEB" w:rsidRDefault="0079456A">
      <w:pPr>
        <w:spacing w:line="360" w:lineRule="auto"/>
        <w:jc w:val="center"/>
        <w:rPr>
          <w:rFonts w:ascii="仿宋" w:eastAsia="仿宋" w:hAnsi="仿宋"/>
          <w:b/>
          <w:sz w:val="72"/>
        </w:rPr>
      </w:pPr>
      <w:r>
        <w:rPr>
          <w:rFonts w:ascii="仿宋" w:eastAsia="仿宋" w:hAnsi="仿宋" w:hint="eastAsia"/>
          <w:b/>
          <w:sz w:val="40"/>
          <w:szCs w:val="48"/>
        </w:rPr>
        <w:t>XXXXXXXXX项目</w:t>
      </w:r>
    </w:p>
    <w:p w14:paraId="574260EF" w14:textId="77777777" w:rsidR="00E62DEB" w:rsidRDefault="00E62DEB">
      <w:pPr>
        <w:spacing w:line="360" w:lineRule="auto"/>
        <w:rPr>
          <w:rFonts w:ascii="仿宋" w:eastAsia="仿宋" w:hAnsi="仿宋"/>
          <w:b/>
          <w:sz w:val="52"/>
          <w:szCs w:val="52"/>
        </w:rPr>
      </w:pPr>
    </w:p>
    <w:p w14:paraId="288D9767" w14:textId="77777777" w:rsidR="00E62DEB" w:rsidRDefault="0079456A">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5AF61771" w14:textId="77777777" w:rsidR="00E62DEB" w:rsidRDefault="00E62DEB">
      <w:pPr>
        <w:spacing w:line="360" w:lineRule="auto"/>
        <w:rPr>
          <w:rFonts w:ascii="仿宋" w:eastAsia="仿宋" w:hAnsi="仿宋"/>
          <w:b/>
          <w:sz w:val="36"/>
        </w:rPr>
      </w:pPr>
    </w:p>
    <w:p w14:paraId="2DEE3FC4" w14:textId="77777777" w:rsidR="00E62DEB" w:rsidRDefault="0079456A">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28110364" w14:textId="77777777" w:rsidR="00E62DEB" w:rsidRDefault="0079456A">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2FBBEE38" w14:textId="77777777" w:rsidR="00E62DEB" w:rsidRDefault="0079456A">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57AE9A7B" w14:textId="77777777" w:rsidR="00E62DEB" w:rsidRDefault="00E62DEB">
      <w:pPr>
        <w:spacing w:line="360" w:lineRule="auto"/>
        <w:ind w:firstLineChars="246" w:firstLine="790"/>
        <w:jc w:val="center"/>
        <w:rPr>
          <w:rFonts w:ascii="仿宋" w:eastAsia="仿宋" w:hAnsi="仿宋"/>
          <w:b/>
          <w:sz w:val="32"/>
        </w:rPr>
      </w:pPr>
    </w:p>
    <w:p w14:paraId="60694D1A" w14:textId="77777777" w:rsidR="00E62DEB" w:rsidRDefault="0079456A">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42BFD847" w14:textId="77777777" w:rsidR="00E62DEB" w:rsidRDefault="0079456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40"/>
      <w:bookmarkEnd w:id="141"/>
    </w:p>
    <w:p w14:paraId="54D902F8" w14:textId="77777777" w:rsidR="00E62DEB" w:rsidRDefault="00E62DEB">
      <w:pPr>
        <w:widowControl/>
        <w:spacing w:line="360" w:lineRule="atLeast"/>
        <w:jc w:val="center"/>
        <w:rPr>
          <w:rFonts w:ascii="仿宋" w:eastAsia="仿宋" w:hAnsi="仿宋"/>
          <w:b/>
          <w:sz w:val="24"/>
        </w:rPr>
      </w:pPr>
    </w:p>
    <w:p w14:paraId="2453C281"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3C59A39C"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55E65BDB"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015EC5A4"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2BD0D954"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062E4090"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376F9982"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F60F378"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55691FA7"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3CF03A70"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66FE9C53"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50BFFA7D"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6FF95B2F" w14:textId="77777777" w:rsidR="00E62DEB" w:rsidRDefault="0079456A">
      <w:pPr>
        <w:widowControl/>
        <w:spacing w:after="0" w:line="240" w:lineRule="auto"/>
        <w:jc w:val="left"/>
        <w:rPr>
          <w:rFonts w:ascii="仿宋" w:eastAsia="仿宋" w:hAnsi="仿宋"/>
          <w:b/>
          <w:sz w:val="32"/>
          <w:szCs w:val="32"/>
        </w:rPr>
      </w:pPr>
      <w:bookmarkStart w:id="143"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4C2C08BE" w14:textId="77777777" w:rsidR="00E62DEB" w:rsidRDefault="0079456A">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505845CD" w14:textId="77777777" w:rsidR="00E62DEB" w:rsidRDefault="00E62DEB">
      <w:pPr>
        <w:widowControl/>
        <w:spacing w:after="0" w:line="240" w:lineRule="auto"/>
        <w:jc w:val="center"/>
        <w:rPr>
          <w:rFonts w:ascii="仿宋" w:eastAsia="仿宋" w:hAnsi="仿宋"/>
          <w:b/>
          <w:sz w:val="24"/>
        </w:rPr>
      </w:pPr>
    </w:p>
    <w:p w14:paraId="657AAF13" w14:textId="77777777" w:rsidR="00E62DEB" w:rsidRDefault="0079456A">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2E9B516E" w14:textId="77777777" w:rsidR="00E62DEB" w:rsidRDefault="0079456A">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178FC786" w14:textId="77777777" w:rsidR="00E62DEB" w:rsidRDefault="0079456A">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01E61C00" w14:textId="77777777" w:rsidR="00E62DEB" w:rsidRDefault="0079456A">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73CCE7F1" w14:textId="77777777" w:rsidR="00E62DEB" w:rsidRDefault="0079456A">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16EAEE62" w14:textId="77777777" w:rsidR="00E62DEB" w:rsidRDefault="0079456A">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4DC7EA4F" w14:textId="77777777" w:rsidR="00E62DEB" w:rsidRDefault="0079456A">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0974C832" w14:textId="77777777" w:rsidR="00E62DEB" w:rsidRDefault="0079456A">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030E46E" w14:textId="77777777" w:rsidR="00E62DEB" w:rsidRDefault="0079456A">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4EB827A0" w14:textId="77777777" w:rsidR="00E62DEB" w:rsidRDefault="0079456A">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09D512E6" w14:textId="77777777" w:rsidR="00E62DEB" w:rsidRDefault="0079456A">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4E42B900" w14:textId="77777777" w:rsidR="00E62DEB" w:rsidRDefault="0079456A">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0C01EB9" w14:textId="77777777" w:rsidR="00E62DEB" w:rsidRDefault="0079456A">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14:paraId="1567845D" w14:textId="77777777" w:rsidR="00E62DEB" w:rsidRDefault="0079456A">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14:paraId="3F4D9FA7" w14:textId="77777777" w:rsidR="00E62DEB" w:rsidRDefault="0079456A">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FF2A888" w14:textId="77777777" w:rsidR="00E62DEB" w:rsidRDefault="00E62DEB">
      <w:pPr>
        <w:widowControl/>
        <w:spacing w:after="0" w:line="240" w:lineRule="auto"/>
        <w:ind w:firstLineChars="196" w:firstLine="470"/>
        <w:jc w:val="left"/>
        <w:rPr>
          <w:rFonts w:ascii="仿宋" w:eastAsia="仿宋" w:hAnsi="仿宋"/>
          <w:sz w:val="24"/>
        </w:rPr>
      </w:pPr>
    </w:p>
    <w:p w14:paraId="3B381B3C" w14:textId="77777777" w:rsidR="00E62DEB" w:rsidRDefault="0079456A">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72799E9E" w14:textId="77777777" w:rsidR="00E62DEB" w:rsidRDefault="0079456A">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3EC6FABA" w14:textId="77777777" w:rsidR="00E62DEB" w:rsidRDefault="0079456A">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728D77A0" w14:textId="77777777" w:rsidR="00E62DEB" w:rsidRDefault="0079456A">
      <w:pPr>
        <w:pStyle w:val="3"/>
        <w:jc w:val="center"/>
        <w:rPr>
          <w:rFonts w:ascii="仿宋" w:eastAsia="仿宋" w:hAnsi="仿宋" w:cs="仿宋"/>
        </w:rPr>
      </w:pPr>
      <w:bookmarkStart w:id="144" w:name="_Toc217446085"/>
      <w:bookmarkEnd w:id="143"/>
      <w:r>
        <w:rPr>
          <w:rFonts w:ascii="仿宋" w:eastAsia="仿宋" w:hAnsi="仿宋" w:cs="仿宋" w:hint="eastAsia"/>
        </w:rPr>
        <w:t>三、开标一览表</w:t>
      </w:r>
      <w:bookmarkEnd w:id="144"/>
      <w:r>
        <w:rPr>
          <w:rFonts w:ascii="宋体" w:hAnsi="宋体" w:cs="仿宋" w:hint="eastAsia"/>
        </w:rPr>
        <w:t>（适用0</w:t>
      </w:r>
      <w:r>
        <w:rPr>
          <w:rFonts w:ascii="宋体" w:hAnsi="宋体" w:cs="仿宋"/>
        </w:rPr>
        <w:t>1</w:t>
      </w:r>
      <w:r>
        <w:rPr>
          <w:rFonts w:ascii="宋体" w:hAnsi="宋体" w:cs="仿宋" w:hint="eastAsia"/>
        </w:rPr>
        <w:t>包、</w:t>
      </w:r>
      <w:r>
        <w:rPr>
          <w:rFonts w:ascii="宋体" w:hAnsi="宋体" w:cs="仿宋"/>
        </w:rPr>
        <w:t>02</w:t>
      </w:r>
      <w:r>
        <w:rPr>
          <w:rFonts w:ascii="宋体" w:hAnsi="宋体" w:cs="仿宋" w:hint="eastAsia"/>
        </w:rPr>
        <w:t>包、0</w:t>
      </w:r>
      <w:r>
        <w:rPr>
          <w:rFonts w:ascii="宋体" w:hAnsi="宋体" w:cs="仿宋"/>
        </w:rPr>
        <w:t>3</w:t>
      </w:r>
      <w:r>
        <w:rPr>
          <w:rFonts w:ascii="宋体" w:hAnsi="宋体" w:cs="仿宋" w:hint="eastAsia"/>
        </w:rPr>
        <w:t>包）</w:t>
      </w:r>
    </w:p>
    <w:p w14:paraId="38332EF6"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E62DEB" w14:paraId="20F71565" w14:textId="77777777">
        <w:trPr>
          <w:trHeight w:val="735"/>
          <w:jc w:val="center"/>
        </w:trPr>
        <w:tc>
          <w:tcPr>
            <w:tcW w:w="624" w:type="dxa"/>
            <w:vAlign w:val="center"/>
          </w:tcPr>
          <w:p w14:paraId="1E9D5455" w14:textId="77777777" w:rsidR="00E62DEB" w:rsidRDefault="0079456A">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14B906DD" w14:textId="77777777" w:rsidR="00E62DEB" w:rsidRDefault="0079456A">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194918CA" w14:textId="77777777" w:rsidR="00E62DEB" w:rsidRDefault="0079456A">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2448C252" w14:textId="77777777" w:rsidR="00E62DEB" w:rsidRDefault="0079456A">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16537B77" w14:textId="77777777" w:rsidR="00E62DEB" w:rsidRDefault="0079456A">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1BB43623" w14:textId="77777777" w:rsidR="00E62DEB" w:rsidRDefault="0079456A">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6B8D8F24" w14:textId="77777777" w:rsidR="00E62DEB" w:rsidRDefault="0079456A">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30B93B49" w14:textId="77777777" w:rsidR="00E62DEB" w:rsidRDefault="0079456A">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4D2425E0" w14:textId="77777777" w:rsidR="00E62DEB" w:rsidRDefault="0079456A">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7ECDF1B7" w14:textId="77777777" w:rsidR="00E62DEB" w:rsidRDefault="0079456A">
            <w:pPr>
              <w:widowControl/>
              <w:spacing w:line="360" w:lineRule="atLeast"/>
              <w:outlineLvl w:val="1"/>
              <w:rPr>
                <w:rFonts w:ascii="仿宋" w:eastAsia="仿宋" w:hAnsi="仿宋"/>
                <w:b/>
                <w:sz w:val="24"/>
              </w:rPr>
            </w:pPr>
            <w:r>
              <w:rPr>
                <w:rFonts w:ascii="仿宋" w:eastAsia="仿宋" w:hAnsi="仿宋" w:hint="eastAsia"/>
                <w:sz w:val="24"/>
              </w:rPr>
              <w:t>交货</w:t>
            </w:r>
          </w:p>
          <w:p w14:paraId="3DBEF689" w14:textId="77777777" w:rsidR="00E62DEB" w:rsidRDefault="0079456A">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6204C5C0" w14:textId="77777777" w:rsidR="00E62DEB" w:rsidRDefault="0079456A">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6C234ABD" w14:textId="77777777" w:rsidR="00E62DEB" w:rsidRDefault="0079456A">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E62DEB" w14:paraId="3B0B94C4" w14:textId="77777777">
        <w:trPr>
          <w:trHeight w:val="735"/>
          <w:jc w:val="center"/>
        </w:trPr>
        <w:tc>
          <w:tcPr>
            <w:tcW w:w="624" w:type="dxa"/>
          </w:tcPr>
          <w:p w14:paraId="41FC8A59" w14:textId="77777777" w:rsidR="00E62DEB" w:rsidRDefault="00E62DEB">
            <w:pPr>
              <w:widowControl/>
              <w:spacing w:line="360" w:lineRule="atLeast"/>
              <w:ind w:firstLineChars="196" w:firstLine="470"/>
              <w:jc w:val="left"/>
              <w:outlineLvl w:val="1"/>
              <w:rPr>
                <w:rFonts w:ascii="仿宋" w:eastAsia="仿宋" w:hAnsi="仿宋"/>
                <w:sz w:val="24"/>
              </w:rPr>
            </w:pPr>
          </w:p>
        </w:tc>
        <w:tc>
          <w:tcPr>
            <w:tcW w:w="766" w:type="dxa"/>
            <w:vAlign w:val="center"/>
          </w:tcPr>
          <w:p w14:paraId="10545D30" w14:textId="77777777" w:rsidR="00E62DEB" w:rsidRDefault="00E62DEB">
            <w:pPr>
              <w:widowControl/>
              <w:spacing w:line="360" w:lineRule="atLeast"/>
              <w:ind w:firstLineChars="196" w:firstLine="470"/>
              <w:jc w:val="left"/>
              <w:outlineLvl w:val="1"/>
              <w:rPr>
                <w:rFonts w:ascii="仿宋" w:eastAsia="仿宋" w:hAnsi="仿宋"/>
                <w:sz w:val="24"/>
              </w:rPr>
            </w:pPr>
          </w:p>
        </w:tc>
        <w:tc>
          <w:tcPr>
            <w:tcW w:w="1440" w:type="dxa"/>
            <w:vAlign w:val="center"/>
          </w:tcPr>
          <w:p w14:paraId="0F87C0A6" w14:textId="77777777" w:rsidR="00E62DEB" w:rsidRDefault="00E62DEB">
            <w:pPr>
              <w:widowControl/>
              <w:spacing w:line="360" w:lineRule="atLeast"/>
              <w:ind w:firstLineChars="196" w:firstLine="470"/>
              <w:jc w:val="left"/>
              <w:outlineLvl w:val="1"/>
              <w:rPr>
                <w:rFonts w:ascii="仿宋" w:eastAsia="仿宋" w:hAnsi="仿宋"/>
                <w:sz w:val="24"/>
              </w:rPr>
            </w:pPr>
          </w:p>
        </w:tc>
        <w:tc>
          <w:tcPr>
            <w:tcW w:w="720" w:type="dxa"/>
            <w:vAlign w:val="center"/>
          </w:tcPr>
          <w:p w14:paraId="65F65B59" w14:textId="77777777" w:rsidR="00E62DEB" w:rsidRDefault="00E62DEB">
            <w:pPr>
              <w:widowControl/>
              <w:spacing w:line="360" w:lineRule="atLeast"/>
              <w:ind w:firstLineChars="196" w:firstLine="470"/>
              <w:jc w:val="left"/>
              <w:outlineLvl w:val="1"/>
              <w:rPr>
                <w:rFonts w:ascii="仿宋" w:eastAsia="仿宋" w:hAnsi="仿宋"/>
                <w:sz w:val="24"/>
              </w:rPr>
            </w:pPr>
          </w:p>
        </w:tc>
        <w:tc>
          <w:tcPr>
            <w:tcW w:w="1260" w:type="dxa"/>
            <w:vAlign w:val="center"/>
          </w:tcPr>
          <w:p w14:paraId="371B4444" w14:textId="77777777" w:rsidR="00E62DEB" w:rsidRDefault="00E62DEB">
            <w:pPr>
              <w:widowControl/>
              <w:spacing w:line="360" w:lineRule="atLeast"/>
              <w:ind w:firstLineChars="196" w:firstLine="470"/>
              <w:jc w:val="left"/>
              <w:outlineLvl w:val="1"/>
              <w:rPr>
                <w:rFonts w:ascii="仿宋" w:eastAsia="仿宋" w:hAnsi="仿宋"/>
                <w:sz w:val="24"/>
              </w:rPr>
            </w:pPr>
          </w:p>
        </w:tc>
        <w:tc>
          <w:tcPr>
            <w:tcW w:w="1260" w:type="dxa"/>
            <w:vAlign w:val="center"/>
          </w:tcPr>
          <w:p w14:paraId="2C16C3DD" w14:textId="77777777" w:rsidR="00E62DEB" w:rsidRDefault="00E62DEB">
            <w:pPr>
              <w:widowControl/>
              <w:spacing w:line="360" w:lineRule="atLeast"/>
              <w:ind w:firstLineChars="196" w:firstLine="470"/>
              <w:jc w:val="left"/>
              <w:outlineLvl w:val="1"/>
              <w:rPr>
                <w:rFonts w:ascii="仿宋" w:eastAsia="仿宋" w:hAnsi="仿宋"/>
                <w:sz w:val="24"/>
              </w:rPr>
            </w:pPr>
          </w:p>
        </w:tc>
        <w:tc>
          <w:tcPr>
            <w:tcW w:w="900" w:type="dxa"/>
            <w:vAlign w:val="center"/>
          </w:tcPr>
          <w:p w14:paraId="0064C2FD" w14:textId="77777777" w:rsidR="00E62DEB" w:rsidRDefault="00E62DEB">
            <w:pPr>
              <w:widowControl/>
              <w:spacing w:line="360" w:lineRule="atLeast"/>
              <w:ind w:firstLineChars="196" w:firstLine="470"/>
              <w:jc w:val="left"/>
              <w:outlineLvl w:val="1"/>
              <w:rPr>
                <w:rFonts w:ascii="仿宋" w:eastAsia="仿宋" w:hAnsi="仿宋"/>
                <w:sz w:val="24"/>
              </w:rPr>
            </w:pPr>
          </w:p>
        </w:tc>
        <w:tc>
          <w:tcPr>
            <w:tcW w:w="1260" w:type="dxa"/>
            <w:vAlign w:val="center"/>
          </w:tcPr>
          <w:p w14:paraId="34992540" w14:textId="77777777" w:rsidR="00E62DEB" w:rsidRDefault="00E62DEB">
            <w:pPr>
              <w:widowControl/>
              <w:spacing w:line="360" w:lineRule="atLeast"/>
              <w:ind w:firstLineChars="196" w:firstLine="470"/>
              <w:jc w:val="left"/>
              <w:outlineLvl w:val="1"/>
              <w:rPr>
                <w:rFonts w:ascii="仿宋" w:eastAsia="仿宋" w:hAnsi="仿宋"/>
                <w:sz w:val="24"/>
              </w:rPr>
            </w:pPr>
          </w:p>
        </w:tc>
        <w:tc>
          <w:tcPr>
            <w:tcW w:w="902" w:type="dxa"/>
            <w:vAlign w:val="center"/>
          </w:tcPr>
          <w:p w14:paraId="7236CAB6" w14:textId="77777777" w:rsidR="00E62DEB" w:rsidRDefault="00E62DEB">
            <w:pPr>
              <w:widowControl/>
              <w:spacing w:line="360" w:lineRule="atLeast"/>
              <w:ind w:firstLineChars="196" w:firstLine="470"/>
              <w:jc w:val="left"/>
              <w:outlineLvl w:val="1"/>
              <w:rPr>
                <w:rFonts w:ascii="仿宋" w:eastAsia="仿宋" w:hAnsi="仿宋"/>
                <w:sz w:val="24"/>
              </w:rPr>
            </w:pPr>
          </w:p>
        </w:tc>
      </w:tr>
      <w:tr w:rsidR="00E62DEB" w14:paraId="043F04D2" w14:textId="77777777">
        <w:trPr>
          <w:trHeight w:val="735"/>
          <w:jc w:val="center"/>
        </w:trPr>
        <w:tc>
          <w:tcPr>
            <w:tcW w:w="624" w:type="dxa"/>
          </w:tcPr>
          <w:p w14:paraId="4656E55D" w14:textId="77777777" w:rsidR="00E62DEB" w:rsidRDefault="00E62DEB">
            <w:pPr>
              <w:widowControl/>
              <w:spacing w:line="360" w:lineRule="atLeast"/>
              <w:ind w:firstLineChars="196" w:firstLine="470"/>
              <w:jc w:val="left"/>
              <w:outlineLvl w:val="1"/>
              <w:rPr>
                <w:rFonts w:ascii="仿宋" w:eastAsia="仿宋" w:hAnsi="仿宋"/>
                <w:sz w:val="24"/>
              </w:rPr>
            </w:pPr>
          </w:p>
        </w:tc>
        <w:tc>
          <w:tcPr>
            <w:tcW w:w="766" w:type="dxa"/>
            <w:vAlign w:val="center"/>
          </w:tcPr>
          <w:p w14:paraId="0EAA098A" w14:textId="77777777" w:rsidR="00E62DEB" w:rsidRDefault="00E62DEB">
            <w:pPr>
              <w:widowControl/>
              <w:spacing w:line="360" w:lineRule="atLeast"/>
              <w:ind w:firstLineChars="196" w:firstLine="470"/>
              <w:jc w:val="left"/>
              <w:outlineLvl w:val="1"/>
              <w:rPr>
                <w:rFonts w:ascii="仿宋" w:eastAsia="仿宋" w:hAnsi="仿宋"/>
                <w:sz w:val="24"/>
              </w:rPr>
            </w:pPr>
          </w:p>
        </w:tc>
        <w:tc>
          <w:tcPr>
            <w:tcW w:w="1440" w:type="dxa"/>
            <w:vAlign w:val="center"/>
          </w:tcPr>
          <w:p w14:paraId="2C3CA410" w14:textId="77777777" w:rsidR="00E62DEB" w:rsidRDefault="00E62DEB">
            <w:pPr>
              <w:widowControl/>
              <w:spacing w:line="360" w:lineRule="atLeast"/>
              <w:ind w:firstLineChars="196" w:firstLine="470"/>
              <w:jc w:val="left"/>
              <w:outlineLvl w:val="1"/>
              <w:rPr>
                <w:rFonts w:ascii="仿宋" w:eastAsia="仿宋" w:hAnsi="仿宋"/>
                <w:sz w:val="24"/>
              </w:rPr>
            </w:pPr>
          </w:p>
        </w:tc>
        <w:tc>
          <w:tcPr>
            <w:tcW w:w="720" w:type="dxa"/>
            <w:vAlign w:val="center"/>
          </w:tcPr>
          <w:p w14:paraId="2D6EC4BE" w14:textId="77777777" w:rsidR="00E62DEB" w:rsidRDefault="00E62DEB">
            <w:pPr>
              <w:widowControl/>
              <w:spacing w:line="360" w:lineRule="atLeast"/>
              <w:ind w:firstLineChars="196" w:firstLine="470"/>
              <w:jc w:val="left"/>
              <w:outlineLvl w:val="1"/>
              <w:rPr>
                <w:rFonts w:ascii="仿宋" w:eastAsia="仿宋" w:hAnsi="仿宋"/>
                <w:sz w:val="24"/>
              </w:rPr>
            </w:pPr>
          </w:p>
        </w:tc>
        <w:tc>
          <w:tcPr>
            <w:tcW w:w="1260" w:type="dxa"/>
            <w:vAlign w:val="center"/>
          </w:tcPr>
          <w:p w14:paraId="0D7E7914" w14:textId="77777777" w:rsidR="00E62DEB" w:rsidRDefault="00E62DEB">
            <w:pPr>
              <w:widowControl/>
              <w:spacing w:line="360" w:lineRule="atLeast"/>
              <w:ind w:firstLineChars="196" w:firstLine="470"/>
              <w:jc w:val="left"/>
              <w:outlineLvl w:val="1"/>
              <w:rPr>
                <w:rFonts w:ascii="仿宋" w:eastAsia="仿宋" w:hAnsi="仿宋"/>
                <w:sz w:val="24"/>
              </w:rPr>
            </w:pPr>
          </w:p>
        </w:tc>
        <w:tc>
          <w:tcPr>
            <w:tcW w:w="1260" w:type="dxa"/>
            <w:vAlign w:val="center"/>
          </w:tcPr>
          <w:p w14:paraId="47F7B5C1" w14:textId="77777777" w:rsidR="00E62DEB" w:rsidRDefault="00E62DEB">
            <w:pPr>
              <w:widowControl/>
              <w:spacing w:line="360" w:lineRule="atLeast"/>
              <w:ind w:firstLineChars="196" w:firstLine="470"/>
              <w:jc w:val="left"/>
              <w:outlineLvl w:val="1"/>
              <w:rPr>
                <w:rFonts w:ascii="仿宋" w:eastAsia="仿宋" w:hAnsi="仿宋"/>
                <w:sz w:val="24"/>
              </w:rPr>
            </w:pPr>
          </w:p>
        </w:tc>
        <w:tc>
          <w:tcPr>
            <w:tcW w:w="900" w:type="dxa"/>
            <w:vAlign w:val="center"/>
          </w:tcPr>
          <w:p w14:paraId="05047D84" w14:textId="77777777" w:rsidR="00E62DEB" w:rsidRDefault="00E62DEB">
            <w:pPr>
              <w:widowControl/>
              <w:spacing w:line="360" w:lineRule="atLeast"/>
              <w:ind w:firstLineChars="196" w:firstLine="470"/>
              <w:jc w:val="left"/>
              <w:outlineLvl w:val="1"/>
              <w:rPr>
                <w:rFonts w:ascii="仿宋" w:eastAsia="仿宋" w:hAnsi="仿宋"/>
                <w:sz w:val="24"/>
              </w:rPr>
            </w:pPr>
          </w:p>
        </w:tc>
        <w:tc>
          <w:tcPr>
            <w:tcW w:w="1260" w:type="dxa"/>
            <w:vAlign w:val="center"/>
          </w:tcPr>
          <w:p w14:paraId="184FE09C" w14:textId="77777777" w:rsidR="00E62DEB" w:rsidRDefault="00E62DEB">
            <w:pPr>
              <w:widowControl/>
              <w:spacing w:line="360" w:lineRule="atLeast"/>
              <w:ind w:firstLineChars="196" w:firstLine="470"/>
              <w:jc w:val="left"/>
              <w:outlineLvl w:val="1"/>
              <w:rPr>
                <w:rFonts w:ascii="仿宋" w:eastAsia="仿宋" w:hAnsi="仿宋"/>
                <w:sz w:val="24"/>
              </w:rPr>
            </w:pPr>
          </w:p>
        </w:tc>
        <w:tc>
          <w:tcPr>
            <w:tcW w:w="902" w:type="dxa"/>
            <w:vAlign w:val="center"/>
          </w:tcPr>
          <w:p w14:paraId="4B68883A" w14:textId="77777777" w:rsidR="00E62DEB" w:rsidRDefault="00E62DEB">
            <w:pPr>
              <w:widowControl/>
              <w:spacing w:line="360" w:lineRule="atLeast"/>
              <w:ind w:firstLineChars="196" w:firstLine="470"/>
              <w:jc w:val="left"/>
              <w:outlineLvl w:val="1"/>
              <w:rPr>
                <w:rFonts w:ascii="仿宋" w:eastAsia="仿宋" w:hAnsi="仿宋"/>
                <w:sz w:val="24"/>
              </w:rPr>
            </w:pPr>
          </w:p>
        </w:tc>
      </w:tr>
      <w:tr w:rsidR="00E62DEB" w14:paraId="4CB9E75F" w14:textId="77777777">
        <w:trPr>
          <w:trHeight w:val="735"/>
          <w:jc w:val="center"/>
        </w:trPr>
        <w:tc>
          <w:tcPr>
            <w:tcW w:w="624" w:type="dxa"/>
            <w:tcBorders>
              <w:right w:val="single" w:sz="4" w:space="0" w:color="auto"/>
            </w:tcBorders>
          </w:tcPr>
          <w:p w14:paraId="00A8A769" w14:textId="77777777" w:rsidR="00E62DEB" w:rsidRDefault="00E62DEB">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612B26AF" w14:textId="77777777" w:rsidR="00E62DEB" w:rsidRDefault="00E62DEB">
            <w:pPr>
              <w:widowControl/>
              <w:spacing w:line="360" w:lineRule="atLeast"/>
              <w:ind w:firstLineChars="196" w:firstLine="470"/>
              <w:jc w:val="left"/>
              <w:outlineLvl w:val="1"/>
              <w:rPr>
                <w:rFonts w:ascii="仿宋" w:eastAsia="仿宋" w:hAnsi="仿宋"/>
                <w:sz w:val="24"/>
              </w:rPr>
            </w:pPr>
          </w:p>
        </w:tc>
        <w:tc>
          <w:tcPr>
            <w:tcW w:w="1440" w:type="dxa"/>
            <w:vAlign w:val="center"/>
          </w:tcPr>
          <w:p w14:paraId="4F77E29D" w14:textId="77777777" w:rsidR="00E62DEB" w:rsidRDefault="00E62DEB">
            <w:pPr>
              <w:widowControl/>
              <w:spacing w:line="360" w:lineRule="atLeast"/>
              <w:ind w:firstLineChars="196" w:firstLine="470"/>
              <w:jc w:val="left"/>
              <w:outlineLvl w:val="1"/>
              <w:rPr>
                <w:rFonts w:ascii="仿宋" w:eastAsia="仿宋" w:hAnsi="仿宋"/>
                <w:sz w:val="24"/>
              </w:rPr>
            </w:pPr>
          </w:p>
        </w:tc>
        <w:tc>
          <w:tcPr>
            <w:tcW w:w="720" w:type="dxa"/>
            <w:vAlign w:val="center"/>
          </w:tcPr>
          <w:p w14:paraId="453D7A93" w14:textId="77777777" w:rsidR="00E62DEB" w:rsidRDefault="00E62DEB">
            <w:pPr>
              <w:widowControl/>
              <w:spacing w:line="360" w:lineRule="atLeast"/>
              <w:ind w:firstLineChars="196" w:firstLine="470"/>
              <w:jc w:val="left"/>
              <w:outlineLvl w:val="1"/>
              <w:rPr>
                <w:rFonts w:ascii="仿宋" w:eastAsia="仿宋" w:hAnsi="仿宋"/>
                <w:sz w:val="24"/>
              </w:rPr>
            </w:pPr>
          </w:p>
        </w:tc>
        <w:tc>
          <w:tcPr>
            <w:tcW w:w="1260" w:type="dxa"/>
            <w:vAlign w:val="center"/>
          </w:tcPr>
          <w:p w14:paraId="62943590" w14:textId="77777777" w:rsidR="00E62DEB" w:rsidRDefault="00E62DEB">
            <w:pPr>
              <w:widowControl/>
              <w:spacing w:line="360" w:lineRule="atLeast"/>
              <w:ind w:firstLineChars="196" w:firstLine="470"/>
              <w:jc w:val="left"/>
              <w:outlineLvl w:val="1"/>
              <w:rPr>
                <w:rFonts w:ascii="仿宋" w:eastAsia="仿宋" w:hAnsi="仿宋"/>
                <w:sz w:val="24"/>
              </w:rPr>
            </w:pPr>
          </w:p>
        </w:tc>
        <w:tc>
          <w:tcPr>
            <w:tcW w:w="1260" w:type="dxa"/>
            <w:vAlign w:val="center"/>
          </w:tcPr>
          <w:p w14:paraId="6AD7BF2F" w14:textId="77777777" w:rsidR="00E62DEB" w:rsidRDefault="00E62DEB">
            <w:pPr>
              <w:widowControl/>
              <w:spacing w:line="360" w:lineRule="atLeast"/>
              <w:ind w:firstLineChars="196" w:firstLine="470"/>
              <w:jc w:val="left"/>
              <w:outlineLvl w:val="1"/>
              <w:rPr>
                <w:rFonts w:ascii="仿宋" w:eastAsia="仿宋" w:hAnsi="仿宋"/>
                <w:sz w:val="24"/>
              </w:rPr>
            </w:pPr>
          </w:p>
        </w:tc>
        <w:tc>
          <w:tcPr>
            <w:tcW w:w="900" w:type="dxa"/>
            <w:vAlign w:val="center"/>
          </w:tcPr>
          <w:p w14:paraId="71CE6129" w14:textId="77777777" w:rsidR="00E62DEB" w:rsidRDefault="00E62DEB">
            <w:pPr>
              <w:widowControl/>
              <w:spacing w:line="360" w:lineRule="atLeast"/>
              <w:ind w:firstLineChars="196" w:firstLine="470"/>
              <w:jc w:val="left"/>
              <w:outlineLvl w:val="1"/>
              <w:rPr>
                <w:rFonts w:ascii="仿宋" w:eastAsia="仿宋" w:hAnsi="仿宋"/>
                <w:sz w:val="24"/>
              </w:rPr>
            </w:pPr>
          </w:p>
        </w:tc>
        <w:tc>
          <w:tcPr>
            <w:tcW w:w="1260" w:type="dxa"/>
            <w:vAlign w:val="center"/>
          </w:tcPr>
          <w:p w14:paraId="1572621A" w14:textId="77777777" w:rsidR="00E62DEB" w:rsidRDefault="00E62DEB">
            <w:pPr>
              <w:widowControl/>
              <w:spacing w:line="360" w:lineRule="atLeast"/>
              <w:ind w:firstLineChars="196" w:firstLine="470"/>
              <w:jc w:val="left"/>
              <w:outlineLvl w:val="1"/>
              <w:rPr>
                <w:rFonts w:ascii="仿宋" w:eastAsia="仿宋" w:hAnsi="仿宋"/>
                <w:sz w:val="24"/>
              </w:rPr>
            </w:pPr>
          </w:p>
        </w:tc>
        <w:tc>
          <w:tcPr>
            <w:tcW w:w="902" w:type="dxa"/>
            <w:vAlign w:val="center"/>
          </w:tcPr>
          <w:p w14:paraId="602A2AD4" w14:textId="77777777" w:rsidR="00E62DEB" w:rsidRDefault="00E62DEB">
            <w:pPr>
              <w:widowControl/>
              <w:spacing w:line="360" w:lineRule="atLeast"/>
              <w:ind w:firstLineChars="196" w:firstLine="470"/>
              <w:jc w:val="left"/>
              <w:outlineLvl w:val="1"/>
              <w:rPr>
                <w:rFonts w:ascii="仿宋" w:eastAsia="仿宋" w:hAnsi="仿宋"/>
                <w:sz w:val="24"/>
              </w:rPr>
            </w:pPr>
          </w:p>
        </w:tc>
      </w:tr>
      <w:tr w:rsidR="00E62DEB" w14:paraId="44E9F985" w14:textId="77777777">
        <w:trPr>
          <w:trHeight w:val="359"/>
          <w:jc w:val="center"/>
        </w:trPr>
        <w:tc>
          <w:tcPr>
            <w:tcW w:w="624" w:type="dxa"/>
            <w:tcBorders>
              <w:bottom w:val="single" w:sz="4" w:space="0" w:color="auto"/>
              <w:right w:val="single" w:sz="4" w:space="0" w:color="auto"/>
            </w:tcBorders>
          </w:tcPr>
          <w:p w14:paraId="12EE17FB" w14:textId="77777777" w:rsidR="00E62DEB" w:rsidRDefault="00E62DEB">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531AC44F" w14:textId="77777777" w:rsidR="00E62DEB" w:rsidRDefault="0079456A">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5F162F98" w14:textId="77777777" w:rsidR="00E62DEB" w:rsidRDefault="00E62DEB">
      <w:pPr>
        <w:widowControl/>
        <w:spacing w:line="360" w:lineRule="atLeast"/>
        <w:jc w:val="left"/>
        <w:rPr>
          <w:rFonts w:ascii="仿宋" w:eastAsia="仿宋" w:hAnsi="仿宋"/>
          <w:sz w:val="24"/>
        </w:rPr>
      </w:pPr>
    </w:p>
    <w:p w14:paraId="712CB09C"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5A803B12"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0466F8AF"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7D5F0E90" w14:textId="77777777" w:rsidR="00E62DEB" w:rsidRDefault="00E62DEB">
      <w:pPr>
        <w:widowControl/>
        <w:spacing w:line="360" w:lineRule="atLeast"/>
        <w:ind w:firstLineChars="196" w:firstLine="470"/>
        <w:jc w:val="left"/>
        <w:rPr>
          <w:rFonts w:ascii="仿宋" w:eastAsia="仿宋" w:hAnsi="仿宋"/>
          <w:sz w:val="24"/>
        </w:rPr>
      </w:pPr>
    </w:p>
    <w:p w14:paraId="42BEA4F8"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6CBA546" w14:textId="77777777" w:rsidR="00E62DEB" w:rsidRDefault="0079456A">
      <w:pPr>
        <w:widowControl/>
        <w:spacing w:line="360" w:lineRule="atLeast"/>
        <w:ind w:firstLineChars="196" w:firstLine="470"/>
        <w:jc w:val="left"/>
        <w:rPr>
          <w:rFonts w:ascii="宋体" w:hAnsi="宋体"/>
          <w:sz w:val="24"/>
        </w:rPr>
      </w:pPr>
      <w:r>
        <w:rPr>
          <w:rFonts w:ascii="仿宋" w:eastAsia="仿宋" w:hAnsi="仿宋" w:hint="eastAsia"/>
          <w:sz w:val="24"/>
        </w:rPr>
        <w:t>投标日期：XXXX。</w:t>
      </w:r>
    </w:p>
    <w:p w14:paraId="6D902679" w14:textId="77777777" w:rsidR="00E62DEB" w:rsidRDefault="0079456A">
      <w:pPr>
        <w:widowControl/>
        <w:spacing w:after="0" w:line="240" w:lineRule="auto"/>
        <w:jc w:val="left"/>
        <w:rPr>
          <w:rFonts w:ascii="宋体" w:hAnsi="宋体"/>
          <w:sz w:val="24"/>
        </w:rPr>
      </w:pPr>
      <w:r>
        <w:rPr>
          <w:rFonts w:ascii="宋体" w:hAnsi="宋体"/>
          <w:sz w:val="24"/>
        </w:rPr>
        <w:br w:type="page"/>
      </w:r>
    </w:p>
    <w:p w14:paraId="4E20EB10" w14:textId="77777777" w:rsidR="00E62DEB" w:rsidRDefault="0079456A">
      <w:pPr>
        <w:pStyle w:val="3"/>
        <w:widowControl/>
        <w:spacing w:line="360" w:lineRule="auto"/>
        <w:jc w:val="center"/>
        <w:rPr>
          <w:rFonts w:ascii="宋体" w:hAnsi="宋体" w:cs="仿宋"/>
          <w:sz w:val="24"/>
        </w:rPr>
      </w:pPr>
      <w:r>
        <w:rPr>
          <w:rFonts w:ascii="宋体" w:hAnsi="宋体" w:cs="仿宋" w:hint="eastAsia"/>
          <w:sz w:val="36"/>
          <w:szCs w:val="36"/>
        </w:rPr>
        <w:lastRenderedPageBreak/>
        <w:t>开标一览表（适用</w:t>
      </w:r>
      <w:r>
        <w:rPr>
          <w:rFonts w:ascii="宋体" w:hAnsi="宋体" w:cs="仿宋"/>
          <w:sz w:val="36"/>
          <w:szCs w:val="36"/>
        </w:rPr>
        <w:t>04</w:t>
      </w:r>
      <w:r>
        <w:rPr>
          <w:rFonts w:ascii="宋体" w:hAnsi="宋体" w:cs="仿宋" w:hint="eastAsia"/>
          <w:sz w:val="36"/>
          <w:szCs w:val="36"/>
        </w:rPr>
        <w:t>包）</w:t>
      </w:r>
    </w:p>
    <w:p w14:paraId="5FE6AF6F" w14:textId="77777777" w:rsidR="00E62DEB" w:rsidRDefault="0079456A">
      <w:pPr>
        <w:widowControl/>
        <w:spacing w:line="360" w:lineRule="auto"/>
        <w:jc w:val="left"/>
        <w:rPr>
          <w:rFonts w:ascii="宋体" w:hAnsi="宋体"/>
          <w:b/>
          <w:sz w:val="32"/>
          <w:szCs w:val="32"/>
        </w:rPr>
      </w:pPr>
      <w:r>
        <w:rPr>
          <w:rFonts w:ascii="宋体" w:hAnsi="宋体" w:cs="宋体" w:hint="eastAsia"/>
          <w:bCs/>
          <w:sz w:val="24"/>
        </w:rPr>
        <w:t>招标编号及包号（如分包）：</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450"/>
        <w:gridCol w:w="2980"/>
        <w:gridCol w:w="1514"/>
        <w:gridCol w:w="1604"/>
      </w:tblGrid>
      <w:tr w:rsidR="00E62DEB" w14:paraId="1D2B5928" w14:textId="77777777">
        <w:trPr>
          <w:trHeight w:val="735"/>
        </w:trPr>
        <w:tc>
          <w:tcPr>
            <w:tcW w:w="640" w:type="dxa"/>
            <w:vAlign w:val="center"/>
          </w:tcPr>
          <w:p w14:paraId="2FE5215F" w14:textId="77777777" w:rsidR="00E62DEB" w:rsidRDefault="0079456A">
            <w:pPr>
              <w:spacing w:line="400" w:lineRule="exact"/>
              <w:jc w:val="center"/>
              <w:rPr>
                <w:rFonts w:ascii="宋体" w:hAnsi="宋体"/>
                <w:sz w:val="24"/>
              </w:rPr>
            </w:pPr>
            <w:r>
              <w:rPr>
                <w:rFonts w:ascii="宋体" w:hAnsi="宋体" w:hint="eastAsia"/>
                <w:sz w:val="24"/>
              </w:rPr>
              <w:t>序号</w:t>
            </w:r>
          </w:p>
        </w:tc>
        <w:tc>
          <w:tcPr>
            <w:tcW w:w="1450" w:type="dxa"/>
            <w:vAlign w:val="center"/>
          </w:tcPr>
          <w:p w14:paraId="043E1082" w14:textId="77777777" w:rsidR="00E62DEB" w:rsidRDefault="0079456A">
            <w:pPr>
              <w:spacing w:line="400" w:lineRule="exact"/>
              <w:jc w:val="center"/>
              <w:rPr>
                <w:rFonts w:ascii="宋体" w:hAnsi="宋体"/>
                <w:sz w:val="24"/>
              </w:rPr>
            </w:pPr>
            <w:r>
              <w:rPr>
                <w:rFonts w:ascii="宋体" w:hAnsi="宋体" w:hint="eastAsia"/>
                <w:sz w:val="24"/>
              </w:rPr>
              <w:t>货物名称</w:t>
            </w:r>
          </w:p>
        </w:tc>
        <w:tc>
          <w:tcPr>
            <w:tcW w:w="2980" w:type="dxa"/>
            <w:vAlign w:val="center"/>
          </w:tcPr>
          <w:p w14:paraId="5C0BFA48" w14:textId="77777777" w:rsidR="00E62DEB" w:rsidRDefault="0079456A">
            <w:pPr>
              <w:spacing w:line="400" w:lineRule="exact"/>
              <w:jc w:val="center"/>
              <w:rPr>
                <w:rFonts w:ascii="宋体" w:hAnsi="宋体"/>
                <w:sz w:val="24"/>
              </w:rPr>
            </w:pPr>
            <w:r>
              <w:rPr>
                <w:rFonts w:ascii="宋体" w:hAnsi="宋体" w:hint="eastAsia"/>
                <w:sz w:val="24"/>
                <w:szCs w:val="22"/>
              </w:rPr>
              <w:t>图书统一折扣（统一折扣=实际应结总书款/图书总码洋*</w:t>
            </w:r>
            <w:r>
              <w:rPr>
                <w:rFonts w:ascii="宋体" w:hAnsi="宋体"/>
                <w:sz w:val="24"/>
                <w:szCs w:val="22"/>
              </w:rPr>
              <w:t>100</w:t>
            </w:r>
            <w:r>
              <w:rPr>
                <w:rFonts w:ascii="宋体" w:hAnsi="宋体" w:hint="eastAsia"/>
                <w:sz w:val="24"/>
                <w:szCs w:val="22"/>
              </w:rPr>
              <w:t>%）</w:t>
            </w:r>
          </w:p>
        </w:tc>
        <w:tc>
          <w:tcPr>
            <w:tcW w:w="1514" w:type="dxa"/>
            <w:vAlign w:val="center"/>
          </w:tcPr>
          <w:p w14:paraId="528D78B1" w14:textId="77777777" w:rsidR="00E62DEB" w:rsidRDefault="0079456A">
            <w:pPr>
              <w:spacing w:line="400" w:lineRule="exact"/>
              <w:jc w:val="center"/>
              <w:rPr>
                <w:rFonts w:ascii="宋体" w:hAnsi="宋体"/>
                <w:sz w:val="24"/>
              </w:rPr>
            </w:pPr>
            <w:r>
              <w:rPr>
                <w:rFonts w:ascii="宋体" w:hAnsi="宋体" w:hint="eastAsia"/>
                <w:sz w:val="24"/>
              </w:rPr>
              <w:t>供货时间</w:t>
            </w:r>
          </w:p>
        </w:tc>
        <w:tc>
          <w:tcPr>
            <w:tcW w:w="1604" w:type="dxa"/>
            <w:vAlign w:val="center"/>
          </w:tcPr>
          <w:p w14:paraId="185C04A8" w14:textId="77777777" w:rsidR="00E62DEB" w:rsidRDefault="0079456A">
            <w:pPr>
              <w:spacing w:line="400" w:lineRule="exact"/>
              <w:jc w:val="center"/>
              <w:rPr>
                <w:rFonts w:ascii="宋体" w:hAnsi="宋体"/>
                <w:sz w:val="24"/>
              </w:rPr>
            </w:pPr>
            <w:r>
              <w:rPr>
                <w:rFonts w:ascii="宋体" w:hAnsi="宋体" w:hint="eastAsia"/>
                <w:sz w:val="24"/>
              </w:rPr>
              <w:t>备注</w:t>
            </w:r>
          </w:p>
        </w:tc>
      </w:tr>
      <w:tr w:rsidR="00E62DEB" w14:paraId="08487285" w14:textId="77777777">
        <w:trPr>
          <w:trHeight w:val="950"/>
        </w:trPr>
        <w:tc>
          <w:tcPr>
            <w:tcW w:w="640" w:type="dxa"/>
            <w:vAlign w:val="center"/>
          </w:tcPr>
          <w:p w14:paraId="230808E2" w14:textId="77777777" w:rsidR="00E62DEB" w:rsidRDefault="00E62DEB">
            <w:pPr>
              <w:spacing w:line="400" w:lineRule="exact"/>
              <w:jc w:val="center"/>
              <w:rPr>
                <w:rFonts w:ascii="宋体" w:hAnsi="宋体"/>
                <w:sz w:val="24"/>
              </w:rPr>
            </w:pPr>
          </w:p>
        </w:tc>
        <w:tc>
          <w:tcPr>
            <w:tcW w:w="1450" w:type="dxa"/>
            <w:vAlign w:val="center"/>
          </w:tcPr>
          <w:p w14:paraId="0649862B" w14:textId="77777777" w:rsidR="00E62DEB" w:rsidRDefault="00E62DEB">
            <w:pPr>
              <w:spacing w:line="400" w:lineRule="exact"/>
              <w:rPr>
                <w:rFonts w:ascii="宋体" w:hAnsi="宋体"/>
                <w:sz w:val="24"/>
              </w:rPr>
            </w:pPr>
          </w:p>
        </w:tc>
        <w:tc>
          <w:tcPr>
            <w:tcW w:w="2980" w:type="dxa"/>
            <w:vAlign w:val="center"/>
          </w:tcPr>
          <w:p w14:paraId="4DACDEB6" w14:textId="77777777" w:rsidR="00E62DEB" w:rsidRDefault="00E62DEB">
            <w:pPr>
              <w:spacing w:line="400" w:lineRule="exact"/>
              <w:jc w:val="center"/>
              <w:rPr>
                <w:rFonts w:ascii="宋体" w:hAnsi="宋体"/>
                <w:sz w:val="24"/>
              </w:rPr>
            </w:pPr>
          </w:p>
        </w:tc>
        <w:tc>
          <w:tcPr>
            <w:tcW w:w="1514" w:type="dxa"/>
            <w:vAlign w:val="center"/>
          </w:tcPr>
          <w:p w14:paraId="7BE8C3B4" w14:textId="77777777" w:rsidR="00E62DEB" w:rsidRDefault="00E62DEB">
            <w:pPr>
              <w:spacing w:line="400" w:lineRule="exact"/>
              <w:jc w:val="center"/>
              <w:rPr>
                <w:rFonts w:ascii="宋体" w:hAnsi="宋体"/>
                <w:sz w:val="24"/>
              </w:rPr>
            </w:pPr>
          </w:p>
        </w:tc>
        <w:tc>
          <w:tcPr>
            <w:tcW w:w="1604" w:type="dxa"/>
            <w:vAlign w:val="center"/>
          </w:tcPr>
          <w:p w14:paraId="2BA8DD8F" w14:textId="77777777" w:rsidR="00E62DEB" w:rsidRDefault="00E62DEB">
            <w:pPr>
              <w:spacing w:line="400" w:lineRule="exact"/>
              <w:jc w:val="center"/>
              <w:rPr>
                <w:rFonts w:ascii="宋体" w:hAnsi="宋体"/>
                <w:sz w:val="24"/>
              </w:rPr>
            </w:pPr>
          </w:p>
        </w:tc>
      </w:tr>
    </w:tbl>
    <w:p w14:paraId="5E5E1B4D" w14:textId="77777777" w:rsidR="00E62DEB" w:rsidRDefault="00E62DEB">
      <w:pPr>
        <w:spacing w:beforeLines="50" w:before="120" w:afterLines="50" w:after="120"/>
        <w:rPr>
          <w:rFonts w:ascii="宋体" w:hAnsi="宋体" w:cs="宋体"/>
          <w:bCs/>
          <w:sz w:val="24"/>
        </w:rPr>
      </w:pPr>
    </w:p>
    <w:p w14:paraId="5B4A41A5" w14:textId="77777777" w:rsidR="00E62DEB" w:rsidRDefault="0079456A">
      <w:pPr>
        <w:spacing w:beforeLines="50" w:before="120" w:afterLines="50" w:after="120" w:line="360" w:lineRule="auto"/>
        <w:ind w:left="960" w:hangingChars="400" w:hanging="960"/>
        <w:rPr>
          <w:rFonts w:ascii="宋体" w:hAnsi="宋体" w:cs="宋体"/>
          <w:bCs/>
          <w:sz w:val="24"/>
        </w:rPr>
      </w:pPr>
      <w:r>
        <w:rPr>
          <w:rFonts w:ascii="宋体" w:hAnsi="宋体" w:cs="宋体" w:hint="eastAsia"/>
          <w:bCs/>
          <w:sz w:val="24"/>
        </w:rPr>
        <w:t>注：1. 报价应是最终用户验收合格后的总价，包括图书采购、包装、运输、编目、加工、上架、培训、税费</w:t>
      </w:r>
      <w:r>
        <w:rPr>
          <w:rFonts w:ascii="宋体" w:hAnsi="宋体" w:cs="宋体" w:hint="eastAsia"/>
          <w:sz w:val="24"/>
        </w:rPr>
        <w:t>等</w:t>
      </w:r>
      <w:r>
        <w:rPr>
          <w:rFonts w:ascii="宋体" w:hAnsi="宋体" w:cs="宋体" w:hint="eastAsia"/>
          <w:bCs/>
          <w:sz w:val="24"/>
        </w:rPr>
        <w:t xml:space="preserve">费用和招标文件规定的其它费用。 </w:t>
      </w:r>
    </w:p>
    <w:p w14:paraId="4AC54DA1" w14:textId="77777777" w:rsidR="00E62DEB" w:rsidRDefault="0079456A">
      <w:pPr>
        <w:spacing w:beforeLines="50" w:before="120" w:afterLines="50" w:after="120" w:line="360" w:lineRule="auto"/>
        <w:ind w:leftChars="228" w:left="959" w:hangingChars="200" w:hanging="480"/>
        <w:rPr>
          <w:rFonts w:ascii="宋体" w:hAnsi="宋体" w:cs="宋体"/>
          <w:bCs/>
          <w:sz w:val="24"/>
        </w:rPr>
      </w:pPr>
      <w:r>
        <w:rPr>
          <w:rFonts w:ascii="宋体" w:hAnsi="宋体" w:cs="宋体" w:hint="eastAsia"/>
          <w:bCs/>
          <w:sz w:val="24"/>
        </w:rPr>
        <w:t>2.“开标一览表”为多页的，每页均需由法定代表人/单位负责人或授权代表签字并盖投标人印章。</w:t>
      </w:r>
    </w:p>
    <w:p w14:paraId="0E3FE88A" w14:textId="77777777" w:rsidR="00E62DEB" w:rsidRDefault="00E62DEB">
      <w:pPr>
        <w:spacing w:beforeLines="50" w:before="120" w:afterLines="50" w:after="120"/>
        <w:rPr>
          <w:rFonts w:ascii="宋体" w:hAnsi="宋体" w:cs="宋体"/>
          <w:bCs/>
          <w:sz w:val="24"/>
        </w:rPr>
      </w:pPr>
    </w:p>
    <w:p w14:paraId="44C8C1CF" w14:textId="77777777" w:rsidR="00E62DEB" w:rsidRDefault="0079456A">
      <w:pPr>
        <w:widowControl/>
        <w:spacing w:line="360" w:lineRule="auto"/>
        <w:jc w:val="left"/>
        <w:rPr>
          <w:rFonts w:ascii="宋体" w:hAnsi="宋体"/>
          <w:sz w:val="24"/>
          <w:szCs w:val="22"/>
        </w:rPr>
      </w:pPr>
      <w:r>
        <w:rPr>
          <w:rFonts w:ascii="宋体" w:hAnsi="宋体" w:hint="eastAsia"/>
          <w:sz w:val="24"/>
          <w:szCs w:val="22"/>
        </w:rPr>
        <w:t>投标人名称：XXXX（单位公章）。</w:t>
      </w:r>
    </w:p>
    <w:p w14:paraId="64C00D92" w14:textId="77777777" w:rsidR="00E62DEB" w:rsidRDefault="0079456A">
      <w:pPr>
        <w:widowControl/>
        <w:spacing w:line="360" w:lineRule="auto"/>
        <w:jc w:val="left"/>
        <w:rPr>
          <w:rFonts w:ascii="宋体" w:hAnsi="宋体"/>
          <w:sz w:val="24"/>
          <w:szCs w:val="22"/>
        </w:rPr>
      </w:pPr>
      <w:r>
        <w:rPr>
          <w:rFonts w:ascii="宋体" w:hAnsi="宋体" w:hint="eastAsia"/>
          <w:sz w:val="24"/>
          <w:szCs w:val="22"/>
        </w:rPr>
        <w:t>法定代表人/单位负责人或授权代表（签字或加盖个人名章）：XXXX。</w:t>
      </w:r>
    </w:p>
    <w:p w14:paraId="36D57F0B" w14:textId="77777777" w:rsidR="00E62DEB" w:rsidRDefault="0079456A">
      <w:pPr>
        <w:widowControl/>
        <w:spacing w:line="360" w:lineRule="auto"/>
        <w:jc w:val="left"/>
        <w:rPr>
          <w:rFonts w:ascii="宋体" w:hAnsi="宋体"/>
          <w:sz w:val="24"/>
          <w:szCs w:val="22"/>
        </w:rPr>
      </w:pPr>
      <w:r>
        <w:rPr>
          <w:rFonts w:ascii="宋体" w:hAnsi="宋体" w:hint="eastAsia"/>
          <w:sz w:val="24"/>
          <w:szCs w:val="22"/>
        </w:rPr>
        <w:t>投标日期：XXXX。</w:t>
      </w:r>
    </w:p>
    <w:p w14:paraId="37779D24" w14:textId="77777777" w:rsidR="00E62DEB" w:rsidRDefault="00E62DEB">
      <w:pPr>
        <w:widowControl/>
        <w:spacing w:line="360" w:lineRule="atLeast"/>
        <w:ind w:firstLineChars="196" w:firstLine="470"/>
        <w:jc w:val="left"/>
        <w:rPr>
          <w:rFonts w:ascii="宋体" w:hAnsi="宋体"/>
          <w:sz w:val="24"/>
        </w:rPr>
      </w:pPr>
    </w:p>
    <w:p w14:paraId="02D4473F" w14:textId="77777777" w:rsidR="00E62DEB" w:rsidRDefault="0079456A">
      <w:pPr>
        <w:widowControl/>
        <w:spacing w:after="0" w:line="240" w:lineRule="auto"/>
        <w:jc w:val="left"/>
        <w:rPr>
          <w:rFonts w:ascii="宋体" w:hAnsi="宋体"/>
          <w:sz w:val="24"/>
        </w:rPr>
      </w:pPr>
      <w:r>
        <w:rPr>
          <w:rFonts w:ascii="宋体" w:hAnsi="宋体"/>
          <w:sz w:val="24"/>
        </w:rPr>
        <w:br w:type="page"/>
      </w:r>
    </w:p>
    <w:p w14:paraId="24BDF535" w14:textId="77777777" w:rsidR="00E62DEB" w:rsidRDefault="00E62DEB">
      <w:pPr>
        <w:widowControl/>
        <w:spacing w:line="360" w:lineRule="atLeast"/>
        <w:ind w:firstLineChars="196" w:firstLine="472"/>
        <w:jc w:val="left"/>
        <w:rPr>
          <w:rFonts w:ascii="仿宋" w:eastAsia="仿宋" w:hAnsi="仿宋"/>
          <w:b/>
          <w:sz w:val="24"/>
        </w:rPr>
        <w:sectPr w:rsidR="00E62DEB">
          <w:pgSz w:w="11907" w:h="16840"/>
          <w:pgMar w:top="1440" w:right="1474" w:bottom="1440" w:left="1474" w:header="851" w:footer="992" w:gutter="0"/>
          <w:cols w:space="720"/>
          <w:docGrid w:linePitch="312"/>
        </w:sectPr>
      </w:pPr>
    </w:p>
    <w:p w14:paraId="2674CA60" w14:textId="77777777" w:rsidR="00E62DEB" w:rsidRDefault="0079456A">
      <w:pPr>
        <w:spacing w:line="360" w:lineRule="auto"/>
        <w:rPr>
          <w:rFonts w:ascii="仿宋" w:eastAsia="仿宋" w:hAnsi="仿宋"/>
          <w:b/>
          <w:sz w:val="32"/>
          <w:szCs w:val="32"/>
        </w:rPr>
      </w:pPr>
      <w:bookmarkStart w:id="145" w:name="_Toc217446086"/>
      <w:r>
        <w:rPr>
          <w:rFonts w:ascii="仿宋" w:eastAsia="仿宋" w:hAnsi="仿宋" w:hint="eastAsia"/>
          <w:b/>
          <w:sz w:val="32"/>
          <w:szCs w:val="32"/>
        </w:rPr>
        <w:lastRenderedPageBreak/>
        <w:t>格式2-5</w:t>
      </w:r>
    </w:p>
    <w:p w14:paraId="6984805E" w14:textId="77777777" w:rsidR="00E62DEB" w:rsidRDefault="0079456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5"/>
      <w:r>
        <w:rPr>
          <w:rFonts w:ascii="宋体" w:hAnsi="宋体" w:hint="eastAsia"/>
          <w:b/>
          <w:sz w:val="32"/>
          <w:szCs w:val="32"/>
        </w:rPr>
        <w:t>（适用01包、02包、03包）</w:t>
      </w:r>
    </w:p>
    <w:p w14:paraId="1B3D7888" w14:textId="77777777" w:rsidR="00E62DEB" w:rsidRDefault="00E62DEB">
      <w:pPr>
        <w:widowControl/>
        <w:spacing w:line="360" w:lineRule="atLeast"/>
        <w:ind w:firstLineChars="196" w:firstLine="472"/>
        <w:jc w:val="left"/>
        <w:rPr>
          <w:rFonts w:ascii="仿宋" w:eastAsia="仿宋" w:hAnsi="仿宋"/>
          <w:b/>
          <w:sz w:val="24"/>
        </w:rPr>
      </w:pPr>
    </w:p>
    <w:p w14:paraId="2045BFD7"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E62DEB" w14:paraId="2955703E" w14:textId="77777777">
        <w:trPr>
          <w:cantSplit/>
          <w:trHeight w:hRule="exact" w:val="624"/>
          <w:jc w:val="center"/>
        </w:trPr>
        <w:tc>
          <w:tcPr>
            <w:tcW w:w="877" w:type="dxa"/>
            <w:vAlign w:val="center"/>
          </w:tcPr>
          <w:p w14:paraId="2EDD6B0E" w14:textId="77777777" w:rsidR="00E62DEB" w:rsidRDefault="0079456A">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7F60CAA7" w14:textId="77777777" w:rsidR="00E62DEB" w:rsidRDefault="0079456A">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3F4B6F51" w14:textId="77777777" w:rsidR="00E62DEB" w:rsidRDefault="0079456A">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4BFA39A3" w14:textId="77777777" w:rsidR="00E62DEB" w:rsidRDefault="0079456A">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5981F96E" w14:textId="77777777" w:rsidR="00E62DEB" w:rsidRDefault="0079456A">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6A4ADB48" w14:textId="77777777" w:rsidR="00E62DEB" w:rsidRDefault="0079456A">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54CB4FB1" w14:textId="77777777" w:rsidR="00E62DEB" w:rsidRDefault="0079456A">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16BD20C8" w14:textId="77777777" w:rsidR="00E62DEB" w:rsidRDefault="0079456A">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709F4636" w14:textId="77777777" w:rsidR="00E62DEB" w:rsidRDefault="0079456A">
            <w:pPr>
              <w:widowControl/>
              <w:spacing w:line="360" w:lineRule="atLeast"/>
              <w:rPr>
                <w:rFonts w:ascii="仿宋" w:eastAsia="仿宋" w:hAnsi="仿宋"/>
                <w:sz w:val="24"/>
              </w:rPr>
            </w:pPr>
            <w:r>
              <w:rPr>
                <w:rFonts w:ascii="仿宋" w:eastAsia="仿宋" w:hAnsi="仿宋" w:hint="eastAsia"/>
                <w:sz w:val="24"/>
              </w:rPr>
              <w:t>备注</w:t>
            </w:r>
          </w:p>
        </w:tc>
      </w:tr>
      <w:tr w:rsidR="00E62DEB" w14:paraId="1B852EC1" w14:textId="77777777">
        <w:trPr>
          <w:cantSplit/>
          <w:trHeight w:val="680"/>
          <w:jc w:val="center"/>
        </w:trPr>
        <w:tc>
          <w:tcPr>
            <w:tcW w:w="877" w:type="dxa"/>
            <w:vAlign w:val="center"/>
          </w:tcPr>
          <w:p w14:paraId="4DBFC048" w14:textId="77777777" w:rsidR="00E62DEB" w:rsidRDefault="00E62DEB">
            <w:pPr>
              <w:widowControl/>
              <w:spacing w:line="360" w:lineRule="atLeast"/>
              <w:ind w:firstLineChars="196" w:firstLine="470"/>
              <w:jc w:val="left"/>
              <w:rPr>
                <w:rFonts w:ascii="仿宋" w:eastAsia="仿宋" w:hAnsi="仿宋"/>
                <w:sz w:val="24"/>
              </w:rPr>
            </w:pPr>
          </w:p>
        </w:tc>
        <w:tc>
          <w:tcPr>
            <w:tcW w:w="1275" w:type="dxa"/>
            <w:vAlign w:val="center"/>
          </w:tcPr>
          <w:p w14:paraId="5040681E" w14:textId="77777777" w:rsidR="00E62DEB" w:rsidRDefault="00E62DEB">
            <w:pPr>
              <w:widowControl/>
              <w:spacing w:line="360" w:lineRule="atLeast"/>
              <w:ind w:firstLineChars="196" w:firstLine="470"/>
              <w:jc w:val="left"/>
              <w:rPr>
                <w:rFonts w:ascii="仿宋" w:eastAsia="仿宋" w:hAnsi="仿宋"/>
                <w:sz w:val="24"/>
              </w:rPr>
            </w:pPr>
          </w:p>
        </w:tc>
        <w:tc>
          <w:tcPr>
            <w:tcW w:w="1360" w:type="dxa"/>
            <w:vAlign w:val="center"/>
          </w:tcPr>
          <w:p w14:paraId="51E71832" w14:textId="77777777" w:rsidR="00E62DEB" w:rsidRDefault="00E62DEB">
            <w:pPr>
              <w:widowControl/>
              <w:spacing w:line="360" w:lineRule="atLeast"/>
              <w:ind w:firstLineChars="196" w:firstLine="470"/>
              <w:jc w:val="left"/>
              <w:rPr>
                <w:rFonts w:ascii="仿宋" w:eastAsia="仿宋" w:hAnsi="仿宋"/>
                <w:sz w:val="24"/>
              </w:rPr>
            </w:pPr>
          </w:p>
        </w:tc>
        <w:tc>
          <w:tcPr>
            <w:tcW w:w="888" w:type="dxa"/>
            <w:vAlign w:val="center"/>
          </w:tcPr>
          <w:p w14:paraId="29981314" w14:textId="77777777" w:rsidR="00E62DEB" w:rsidRDefault="00E62DEB">
            <w:pPr>
              <w:widowControl/>
              <w:spacing w:line="360" w:lineRule="atLeast"/>
              <w:ind w:firstLineChars="196" w:firstLine="470"/>
              <w:jc w:val="left"/>
              <w:rPr>
                <w:rFonts w:ascii="仿宋" w:eastAsia="仿宋" w:hAnsi="仿宋"/>
                <w:sz w:val="24"/>
              </w:rPr>
            </w:pPr>
          </w:p>
        </w:tc>
        <w:tc>
          <w:tcPr>
            <w:tcW w:w="1212" w:type="dxa"/>
            <w:vAlign w:val="center"/>
          </w:tcPr>
          <w:p w14:paraId="4A20A2BC" w14:textId="77777777" w:rsidR="00E62DEB" w:rsidRDefault="00E62DEB">
            <w:pPr>
              <w:widowControl/>
              <w:spacing w:line="360" w:lineRule="atLeast"/>
              <w:ind w:firstLineChars="196" w:firstLine="470"/>
              <w:jc w:val="left"/>
              <w:rPr>
                <w:rFonts w:ascii="仿宋" w:eastAsia="仿宋" w:hAnsi="仿宋"/>
                <w:sz w:val="24"/>
              </w:rPr>
            </w:pPr>
          </w:p>
        </w:tc>
        <w:tc>
          <w:tcPr>
            <w:tcW w:w="840" w:type="dxa"/>
            <w:vAlign w:val="center"/>
          </w:tcPr>
          <w:p w14:paraId="610FD02D" w14:textId="77777777" w:rsidR="00E62DEB" w:rsidRDefault="00E62DEB">
            <w:pPr>
              <w:widowControl/>
              <w:spacing w:line="360" w:lineRule="atLeast"/>
              <w:ind w:firstLineChars="196" w:firstLine="470"/>
              <w:jc w:val="left"/>
              <w:rPr>
                <w:rFonts w:ascii="仿宋" w:eastAsia="仿宋" w:hAnsi="仿宋"/>
                <w:sz w:val="24"/>
              </w:rPr>
            </w:pPr>
          </w:p>
        </w:tc>
        <w:tc>
          <w:tcPr>
            <w:tcW w:w="841" w:type="dxa"/>
            <w:vAlign w:val="center"/>
          </w:tcPr>
          <w:p w14:paraId="36B22BEF" w14:textId="77777777" w:rsidR="00E62DEB" w:rsidRDefault="00E62DEB">
            <w:pPr>
              <w:widowControl/>
              <w:spacing w:line="360" w:lineRule="atLeast"/>
              <w:ind w:firstLineChars="196" w:firstLine="470"/>
              <w:jc w:val="left"/>
              <w:rPr>
                <w:rFonts w:ascii="仿宋" w:eastAsia="仿宋" w:hAnsi="仿宋"/>
                <w:sz w:val="24"/>
              </w:rPr>
            </w:pPr>
          </w:p>
        </w:tc>
        <w:tc>
          <w:tcPr>
            <w:tcW w:w="876" w:type="dxa"/>
            <w:vAlign w:val="center"/>
          </w:tcPr>
          <w:p w14:paraId="6C4C44A4" w14:textId="77777777" w:rsidR="00E62DEB" w:rsidRDefault="00E62DEB">
            <w:pPr>
              <w:widowControl/>
              <w:spacing w:line="360" w:lineRule="atLeast"/>
              <w:ind w:firstLineChars="196" w:firstLine="470"/>
              <w:jc w:val="left"/>
              <w:rPr>
                <w:rFonts w:ascii="仿宋" w:eastAsia="仿宋" w:hAnsi="仿宋"/>
                <w:sz w:val="24"/>
              </w:rPr>
            </w:pPr>
          </w:p>
        </w:tc>
        <w:tc>
          <w:tcPr>
            <w:tcW w:w="843" w:type="dxa"/>
            <w:vAlign w:val="center"/>
          </w:tcPr>
          <w:p w14:paraId="44F23918" w14:textId="77777777" w:rsidR="00E62DEB" w:rsidRDefault="00E62DEB">
            <w:pPr>
              <w:widowControl/>
              <w:spacing w:line="360" w:lineRule="atLeast"/>
              <w:ind w:firstLineChars="196" w:firstLine="470"/>
              <w:jc w:val="left"/>
              <w:rPr>
                <w:rFonts w:ascii="仿宋" w:eastAsia="仿宋" w:hAnsi="仿宋"/>
                <w:sz w:val="24"/>
              </w:rPr>
            </w:pPr>
          </w:p>
        </w:tc>
      </w:tr>
      <w:tr w:rsidR="00E62DEB" w14:paraId="42FB4522" w14:textId="77777777">
        <w:trPr>
          <w:cantSplit/>
          <w:trHeight w:val="680"/>
          <w:jc w:val="center"/>
        </w:trPr>
        <w:tc>
          <w:tcPr>
            <w:tcW w:w="877" w:type="dxa"/>
            <w:vAlign w:val="center"/>
          </w:tcPr>
          <w:p w14:paraId="5F5F5E34" w14:textId="77777777" w:rsidR="00E62DEB" w:rsidRDefault="00E62DEB">
            <w:pPr>
              <w:widowControl/>
              <w:spacing w:line="360" w:lineRule="atLeast"/>
              <w:ind w:firstLineChars="196" w:firstLine="470"/>
              <w:jc w:val="left"/>
              <w:rPr>
                <w:rFonts w:ascii="仿宋" w:eastAsia="仿宋" w:hAnsi="仿宋"/>
                <w:sz w:val="24"/>
              </w:rPr>
            </w:pPr>
          </w:p>
        </w:tc>
        <w:tc>
          <w:tcPr>
            <w:tcW w:w="1275" w:type="dxa"/>
            <w:vAlign w:val="center"/>
          </w:tcPr>
          <w:p w14:paraId="68ADE4A7" w14:textId="77777777" w:rsidR="00E62DEB" w:rsidRDefault="00E62DEB">
            <w:pPr>
              <w:widowControl/>
              <w:spacing w:line="360" w:lineRule="atLeast"/>
              <w:ind w:firstLineChars="196" w:firstLine="470"/>
              <w:jc w:val="left"/>
              <w:rPr>
                <w:rFonts w:ascii="仿宋" w:eastAsia="仿宋" w:hAnsi="仿宋"/>
                <w:sz w:val="24"/>
              </w:rPr>
            </w:pPr>
          </w:p>
        </w:tc>
        <w:tc>
          <w:tcPr>
            <w:tcW w:w="1360" w:type="dxa"/>
            <w:vAlign w:val="center"/>
          </w:tcPr>
          <w:p w14:paraId="7229CCDB" w14:textId="77777777" w:rsidR="00E62DEB" w:rsidRDefault="00E62DEB">
            <w:pPr>
              <w:widowControl/>
              <w:spacing w:line="360" w:lineRule="atLeast"/>
              <w:ind w:firstLineChars="196" w:firstLine="470"/>
              <w:jc w:val="left"/>
              <w:rPr>
                <w:rFonts w:ascii="仿宋" w:eastAsia="仿宋" w:hAnsi="仿宋"/>
                <w:sz w:val="24"/>
              </w:rPr>
            </w:pPr>
          </w:p>
        </w:tc>
        <w:tc>
          <w:tcPr>
            <w:tcW w:w="888" w:type="dxa"/>
            <w:vAlign w:val="center"/>
          </w:tcPr>
          <w:p w14:paraId="48A4E6DE" w14:textId="77777777" w:rsidR="00E62DEB" w:rsidRDefault="00E62DEB">
            <w:pPr>
              <w:widowControl/>
              <w:spacing w:line="360" w:lineRule="atLeast"/>
              <w:ind w:firstLineChars="196" w:firstLine="470"/>
              <w:jc w:val="left"/>
              <w:rPr>
                <w:rFonts w:ascii="仿宋" w:eastAsia="仿宋" w:hAnsi="仿宋"/>
                <w:sz w:val="24"/>
              </w:rPr>
            </w:pPr>
          </w:p>
        </w:tc>
        <w:tc>
          <w:tcPr>
            <w:tcW w:w="1212" w:type="dxa"/>
            <w:vAlign w:val="center"/>
          </w:tcPr>
          <w:p w14:paraId="7939AF7B" w14:textId="77777777" w:rsidR="00E62DEB" w:rsidRDefault="00E62DEB">
            <w:pPr>
              <w:widowControl/>
              <w:spacing w:line="360" w:lineRule="atLeast"/>
              <w:ind w:firstLineChars="196" w:firstLine="470"/>
              <w:jc w:val="left"/>
              <w:rPr>
                <w:rFonts w:ascii="仿宋" w:eastAsia="仿宋" w:hAnsi="仿宋"/>
                <w:sz w:val="24"/>
              </w:rPr>
            </w:pPr>
          </w:p>
        </w:tc>
        <w:tc>
          <w:tcPr>
            <w:tcW w:w="840" w:type="dxa"/>
            <w:vAlign w:val="center"/>
          </w:tcPr>
          <w:p w14:paraId="350E03E9" w14:textId="77777777" w:rsidR="00E62DEB" w:rsidRDefault="00E62DEB">
            <w:pPr>
              <w:widowControl/>
              <w:spacing w:line="360" w:lineRule="atLeast"/>
              <w:ind w:firstLineChars="196" w:firstLine="470"/>
              <w:jc w:val="left"/>
              <w:rPr>
                <w:rFonts w:ascii="仿宋" w:eastAsia="仿宋" w:hAnsi="仿宋"/>
                <w:sz w:val="24"/>
              </w:rPr>
            </w:pPr>
          </w:p>
        </w:tc>
        <w:tc>
          <w:tcPr>
            <w:tcW w:w="841" w:type="dxa"/>
            <w:vAlign w:val="center"/>
          </w:tcPr>
          <w:p w14:paraId="75B8CFCB" w14:textId="77777777" w:rsidR="00E62DEB" w:rsidRDefault="00E62DEB">
            <w:pPr>
              <w:widowControl/>
              <w:spacing w:line="360" w:lineRule="atLeast"/>
              <w:ind w:firstLineChars="196" w:firstLine="470"/>
              <w:jc w:val="left"/>
              <w:rPr>
                <w:rFonts w:ascii="仿宋" w:eastAsia="仿宋" w:hAnsi="仿宋"/>
                <w:sz w:val="24"/>
              </w:rPr>
            </w:pPr>
          </w:p>
        </w:tc>
        <w:tc>
          <w:tcPr>
            <w:tcW w:w="876" w:type="dxa"/>
            <w:vAlign w:val="center"/>
          </w:tcPr>
          <w:p w14:paraId="4E0889E5" w14:textId="77777777" w:rsidR="00E62DEB" w:rsidRDefault="00E62DEB">
            <w:pPr>
              <w:widowControl/>
              <w:spacing w:line="360" w:lineRule="atLeast"/>
              <w:ind w:firstLineChars="196" w:firstLine="470"/>
              <w:jc w:val="left"/>
              <w:rPr>
                <w:rFonts w:ascii="仿宋" w:eastAsia="仿宋" w:hAnsi="仿宋"/>
                <w:sz w:val="24"/>
              </w:rPr>
            </w:pPr>
          </w:p>
        </w:tc>
        <w:tc>
          <w:tcPr>
            <w:tcW w:w="843" w:type="dxa"/>
            <w:vAlign w:val="center"/>
          </w:tcPr>
          <w:p w14:paraId="389EE671" w14:textId="77777777" w:rsidR="00E62DEB" w:rsidRDefault="00E62DEB">
            <w:pPr>
              <w:widowControl/>
              <w:spacing w:line="360" w:lineRule="atLeast"/>
              <w:ind w:firstLineChars="196" w:firstLine="470"/>
              <w:jc w:val="left"/>
              <w:rPr>
                <w:rFonts w:ascii="仿宋" w:eastAsia="仿宋" w:hAnsi="仿宋"/>
                <w:sz w:val="24"/>
              </w:rPr>
            </w:pPr>
          </w:p>
        </w:tc>
      </w:tr>
      <w:tr w:rsidR="00E62DEB" w14:paraId="38ABCB44" w14:textId="77777777">
        <w:trPr>
          <w:cantSplit/>
          <w:trHeight w:val="680"/>
          <w:jc w:val="center"/>
        </w:trPr>
        <w:tc>
          <w:tcPr>
            <w:tcW w:w="877" w:type="dxa"/>
            <w:vAlign w:val="center"/>
          </w:tcPr>
          <w:p w14:paraId="3C97F927" w14:textId="77777777" w:rsidR="00E62DEB" w:rsidRDefault="00E62DEB">
            <w:pPr>
              <w:widowControl/>
              <w:spacing w:line="360" w:lineRule="atLeast"/>
              <w:ind w:firstLineChars="196" w:firstLine="470"/>
              <w:jc w:val="left"/>
              <w:rPr>
                <w:rFonts w:ascii="仿宋" w:eastAsia="仿宋" w:hAnsi="仿宋"/>
                <w:sz w:val="24"/>
              </w:rPr>
            </w:pPr>
          </w:p>
        </w:tc>
        <w:tc>
          <w:tcPr>
            <w:tcW w:w="1275" w:type="dxa"/>
            <w:vAlign w:val="center"/>
          </w:tcPr>
          <w:p w14:paraId="2D3E11CE" w14:textId="77777777" w:rsidR="00E62DEB" w:rsidRDefault="00E62DEB">
            <w:pPr>
              <w:widowControl/>
              <w:spacing w:line="360" w:lineRule="atLeast"/>
              <w:ind w:firstLineChars="196" w:firstLine="470"/>
              <w:jc w:val="left"/>
              <w:rPr>
                <w:rFonts w:ascii="仿宋" w:eastAsia="仿宋" w:hAnsi="仿宋"/>
                <w:sz w:val="24"/>
              </w:rPr>
            </w:pPr>
          </w:p>
        </w:tc>
        <w:tc>
          <w:tcPr>
            <w:tcW w:w="1360" w:type="dxa"/>
            <w:vAlign w:val="center"/>
          </w:tcPr>
          <w:p w14:paraId="413DCDFF" w14:textId="77777777" w:rsidR="00E62DEB" w:rsidRDefault="00E62DEB">
            <w:pPr>
              <w:widowControl/>
              <w:spacing w:line="360" w:lineRule="atLeast"/>
              <w:ind w:firstLineChars="196" w:firstLine="470"/>
              <w:jc w:val="left"/>
              <w:rPr>
                <w:rFonts w:ascii="仿宋" w:eastAsia="仿宋" w:hAnsi="仿宋"/>
                <w:sz w:val="24"/>
              </w:rPr>
            </w:pPr>
          </w:p>
        </w:tc>
        <w:tc>
          <w:tcPr>
            <w:tcW w:w="888" w:type="dxa"/>
            <w:vAlign w:val="center"/>
          </w:tcPr>
          <w:p w14:paraId="7B149862" w14:textId="77777777" w:rsidR="00E62DEB" w:rsidRDefault="00E62DEB">
            <w:pPr>
              <w:widowControl/>
              <w:spacing w:line="360" w:lineRule="atLeast"/>
              <w:ind w:firstLineChars="196" w:firstLine="470"/>
              <w:jc w:val="left"/>
              <w:rPr>
                <w:rFonts w:ascii="仿宋" w:eastAsia="仿宋" w:hAnsi="仿宋"/>
                <w:sz w:val="24"/>
              </w:rPr>
            </w:pPr>
          </w:p>
        </w:tc>
        <w:tc>
          <w:tcPr>
            <w:tcW w:w="1212" w:type="dxa"/>
            <w:vAlign w:val="center"/>
          </w:tcPr>
          <w:p w14:paraId="6026E541" w14:textId="77777777" w:rsidR="00E62DEB" w:rsidRDefault="00E62DEB">
            <w:pPr>
              <w:widowControl/>
              <w:spacing w:line="360" w:lineRule="atLeast"/>
              <w:ind w:firstLineChars="196" w:firstLine="470"/>
              <w:jc w:val="left"/>
              <w:rPr>
                <w:rFonts w:ascii="仿宋" w:eastAsia="仿宋" w:hAnsi="仿宋"/>
                <w:sz w:val="24"/>
              </w:rPr>
            </w:pPr>
          </w:p>
        </w:tc>
        <w:tc>
          <w:tcPr>
            <w:tcW w:w="840" w:type="dxa"/>
            <w:vAlign w:val="center"/>
          </w:tcPr>
          <w:p w14:paraId="4F35DFFB" w14:textId="77777777" w:rsidR="00E62DEB" w:rsidRDefault="00E62DEB">
            <w:pPr>
              <w:widowControl/>
              <w:spacing w:line="360" w:lineRule="atLeast"/>
              <w:ind w:firstLineChars="196" w:firstLine="470"/>
              <w:jc w:val="left"/>
              <w:rPr>
                <w:rFonts w:ascii="仿宋" w:eastAsia="仿宋" w:hAnsi="仿宋"/>
                <w:sz w:val="24"/>
              </w:rPr>
            </w:pPr>
          </w:p>
        </w:tc>
        <w:tc>
          <w:tcPr>
            <w:tcW w:w="841" w:type="dxa"/>
            <w:vAlign w:val="center"/>
          </w:tcPr>
          <w:p w14:paraId="60DE7334" w14:textId="77777777" w:rsidR="00E62DEB" w:rsidRDefault="00E62DEB">
            <w:pPr>
              <w:widowControl/>
              <w:spacing w:line="360" w:lineRule="atLeast"/>
              <w:ind w:firstLineChars="196" w:firstLine="470"/>
              <w:jc w:val="left"/>
              <w:rPr>
                <w:rFonts w:ascii="仿宋" w:eastAsia="仿宋" w:hAnsi="仿宋"/>
                <w:sz w:val="24"/>
              </w:rPr>
            </w:pPr>
          </w:p>
        </w:tc>
        <w:tc>
          <w:tcPr>
            <w:tcW w:w="876" w:type="dxa"/>
            <w:vAlign w:val="center"/>
          </w:tcPr>
          <w:p w14:paraId="50F6759F" w14:textId="77777777" w:rsidR="00E62DEB" w:rsidRDefault="00E62DEB">
            <w:pPr>
              <w:widowControl/>
              <w:spacing w:line="360" w:lineRule="atLeast"/>
              <w:ind w:firstLineChars="196" w:firstLine="470"/>
              <w:jc w:val="left"/>
              <w:rPr>
                <w:rFonts w:ascii="仿宋" w:eastAsia="仿宋" w:hAnsi="仿宋"/>
                <w:sz w:val="24"/>
              </w:rPr>
            </w:pPr>
          </w:p>
        </w:tc>
        <w:tc>
          <w:tcPr>
            <w:tcW w:w="843" w:type="dxa"/>
            <w:vAlign w:val="center"/>
          </w:tcPr>
          <w:p w14:paraId="1A0B2589" w14:textId="77777777" w:rsidR="00E62DEB" w:rsidRDefault="00E62DEB">
            <w:pPr>
              <w:widowControl/>
              <w:spacing w:line="360" w:lineRule="atLeast"/>
              <w:ind w:firstLineChars="196" w:firstLine="470"/>
              <w:jc w:val="left"/>
              <w:rPr>
                <w:rFonts w:ascii="仿宋" w:eastAsia="仿宋" w:hAnsi="仿宋"/>
                <w:sz w:val="24"/>
              </w:rPr>
            </w:pPr>
          </w:p>
        </w:tc>
      </w:tr>
      <w:tr w:rsidR="00E62DEB" w14:paraId="1F8B8201" w14:textId="77777777">
        <w:trPr>
          <w:cantSplit/>
          <w:trHeight w:val="680"/>
          <w:jc w:val="center"/>
        </w:trPr>
        <w:tc>
          <w:tcPr>
            <w:tcW w:w="877" w:type="dxa"/>
            <w:tcBorders>
              <w:left w:val="single" w:sz="4" w:space="0" w:color="auto"/>
            </w:tcBorders>
            <w:vAlign w:val="center"/>
          </w:tcPr>
          <w:p w14:paraId="31A1C905" w14:textId="77777777" w:rsidR="00E62DEB" w:rsidRDefault="00E62DEB">
            <w:pPr>
              <w:widowControl/>
              <w:spacing w:line="360" w:lineRule="atLeast"/>
              <w:ind w:firstLineChars="196" w:firstLine="470"/>
              <w:jc w:val="left"/>
              <w:rPr>
                <w:rFonts w:ascii="仿宋" w:eastAsia="仿宋" w:hAnsi="仿宋"/>
                <w:sz w:val="24"/>
              </w:rPr>
            </w:pPr>
          </w:p>
        </w:tc>
        <w:tc>
          <w:tcPr>
            <w:tcW w:w="1275" w:type="dxa"/>
            <w:vAlign w:val="center"/>
          </w:tcPr>
          <w:p w14:paraId="26A98C13" w14:textId="77777777" w:rsidR="00E62DEB" w:rsidRDefault="00E62DEB">
            <w:pPr>
              <w:widowControl/>
              <w:spacing w:line="360" w:lineRule="atLeast"/>
              <w:ind w:firstLineChars="196" w:firstLine="470"/>
              <w:jc w:val="left"/>
              <w:rPr>
                <w:rFonts w:ascii="仿宋" w:eastAsia="仿宋" w:hAnsi="仿宋"/>
                <w:sz w:val="24"/>
              </w:rPr>
            </w:pPr>
          </w:p>
        </w:tc>
        <w:tc>
          <w:tcPr>
            <w:tcW w:w="1360" w:type="dxa"/>
            <w:vAlign w:val="center"/>
          </w:tcPr>
          <w:p w14:paraId="516F84C6" w14:textId="77777777" w:rsidR="00E62DEB" w:rsidRDefault="00E62DEB">
            <w:pPr>
              <w:widowControl/>
              <w:spacing w:line="360" w:lineRule="atLeast"/>
              <w:ind w:firstLineChars="196" w:firstLine="470"/>
              <w:jc w:val="left"/>
              <w:rPr>
                <w:rFonts w:ascii="仿宋" w:eastAsia="仿宋" w:hAnsi="仿宋"/>
                <w:sz w:val="24"/>
              </w:rPr>
            </w:pPr>
          </w:p>
        </w:tc>
        <w:tc>
          <w:tcPr>
            <w:tcW w:w="888" w:type="dxa"/>
            <w:vAlign w:val="center"/>
          </w:tcPr>
          <w:p w14:paraId="3E4591E5" w14:textId="77777777" w:rsidR="00E62DEB" w:rsidRDefault="00E62DEB">
            <w:pPr>
              <w:widowControl/>
              <w:spacing w:line="360" w:lineRule="atLeast"/>
              <w:ind w:firstLineChars="196" w:firstLine="470"/>
              <w:jc w:val="left"/>
              <w:rPr>
                <w:rFonts w:ascii="仿宋" w:eastAsia="仿宋" w:hAnsi="仿宋"/>
                <w:sz w:val="24"/>
              </w:rPr>
            </w:pPr>
          </w:p>
        </w:tc>
        <w:tc>
          <w:tcPr>
            <w:tcW w:w="1212" w:type="dxa"/>
            <w:vAlign w:val="center"/>
          </w:tcPr>
          <w:p w14:paraId="0DFAE299" w14:textId="77777777" w:rsidR="00E62DEB" w:rsidRDefault="00E62DEB">
            <w:pPr>
              <w:widowControl/>
              <w:spacing w:line="360" w:lineRule="atLeast"/>
              <w:ind w:firstLineChars="196" w:firstLine="470"/>
              <w:jc w:val="left"/>
              <w:rPr>
                <w:rFonts w:ascii="仿宋" w:eastAsia="仿宋" w:hAnsi="仿宋"/>
                <w:sz w:val="24"/>
              </w:rPr>
            </w:pPr>
          </w:p>
        </w:tc>
        <w:tc>
          <w:tcPr>
            <w:tcW w:w="840" w:type="dxa"/>
            <w:vAlign w:val="center"/>
          </w:tcPr>
          <w:p w14:paraId="6CD3CA57" w14:textId="77777777" w:rsidR="00E62DEB" w:rsidRDefault="00E62DEB">
            <w:pPr>
              <w:widowControl/>
              <w:spacing w:line="360" w:lineRule="atLeast"/>
              <w:ind w:firstLineChars="196" w:firstLine="470"/>
              <w:jc w:val="left"/>
              <w:rPr>
                <w:rFonts w:ascii="仿宋" w:eastAsia="仿宋" w:hAnsi="仿宋"/>
                <w:sz w:val="24"/>
              </w:rPr>
            </w:pPr>
          </w:p>
        </w:tc>
        <w:tc>
          <w:tcPr>
            <w:tcW w:w="841" w:type="dxa"/>
            <w:vAlign w:val="center"/>
          </w:tcPr>
          <w:p w14:paraId="140665BE" w14:textId="77777777" w:rsidR="00E62DEB" w:rsidRDefault="00E62DEB">
            <w:pPr>
              <w:widowControl/>
              <w:spacing w:line="360" w:lineRule="atLeast"/>
              <w:ind w:firstLineChars="196" w:firstLine="470"/>
              <w:jc w:val="left"/>
              <w:rPr>
                <w:rFonts w:ascii="仿宋" w:eastAsia="仿宋" w:hAnsi="仿宋"/>
                <w:sz w:val="24"/>
              </w:rPr>
            </w:pPr>
          </w:p>
        </w:tc>
        <w:tc>
          <w:tcPr>
            <w:tcW w:w="876" w:type="dxa"/>
            <w:vAlign w:val="center"/>
          </w:tcPr>
          <w:p w14:paraId="5479E07F" w14:textId="77777777" w:rsidR="00E62DEB" w:rsidRDefault="00E62DEB">
            <w:pPr>
              <w:widowControl/>
              <w:spacing w:line="360" w:lineRule="atLeast"/>
              <w:ind w:firstLineChars="196" w:firstLine="470"/>
              <w:jc w:val="left"/>
              <w:rPr>
                <w:rFonts w:ascii="仿宋" w:eastAsia="仿宋" w:hAnsi="仿宋"/>
                <w:sz w:val="24"/>
              </w:rPr>
            </w:pPr>
          </w:p>
        </w:tc>
        <w:tc>
          <w:tcPr>
            <w:tcW w:w="843" w:type="dxa"/>
            <w:vAlign w:val="center"/>
          </w:tcPr>
          <w:p w14:paraId="62A643FF" w14:textId="77777777" w:rsidR="00E62DEB" w:rsidRDefault="00E62DEB">
            <w:pPr>
              <w:widowControl/>
              <w:spacing w:line="360" w:lineRule="atLeast"/>
              <w:ind w:firstLineChars="196" w:firstLine="470"/>
              <w:jc w:val="left"/>
              <w:rPr>
                <w:rFonts w:ascii="仿宋" w:eastAsia="仿宋" w:hAnsi="仿宋"/>
                <w:sz w:val="24"/>
              </w:rPr>
            </w:pPr>
          </w:p>
        </w:tc>
      </w:tr>
      <w:tr w:rsidR="00E62DEB" w14:paraId="43E6A0B3" w14:textId="77777777">
        <w:trPr>
          <w:cantSplit/>
          <w:trHeight w:val="680"/>
          <w:jc w:val="center"/>
        </w:trPr>
        <w:tc>
          <w:tcPr>
            <w:tcW w:w="877" w:type="dxa"/>
            <w:vAlign w:val="center"/>
          </w:tcPr>
          <w:p w14:paraId="46071736" w14:textId="77777777" w:rsidR="00E62DEB" w:rsidRDefault="00E62DEB">
            <w:pPr>
              <w:widowControl/>
              <w:spacing w:line="360" w:lineRule="atLeast"/>
              <w:ind w:firstLineChars="196" w:firstLine="470"/>
              <w:jc w:val="left"/>
              <w:rPr>
                <w:rFonts w:ascii="仿宋" w:eastAsia="仿宋" w:hAnsi="仿宋"/>
                <w:sz w:val="24"/>
              </w:rPr>
            </w:pPr>
          </w:p>
        </w:tc>
        <w:tc>
          <w:tcPr>
            <w:tcW w:w="1275" w:type="dxa"/>
            <w:vAlign w:val="center"/>
          </w:tcPr>
          <w:p w14:paraId="19124AF6" w14:textId="77777777" w:rsidR="00E62DEB" w:rsidRDefault="00E62DEB">
            <w:pPr>
              <w:widowControl/>
              <w:spacing w:line="360" w:lineRule="atLeast"/>
              <w:ind w:firstLineChars="196" w:firstLine="470"/>
              <w:jc w:val="left"/>
              <w:rPr>
                <w:rFonts w:ascii="仿宋" w:eastAsia="仿宋" w:hAnsi="仿宋"/>
                <w:sz w:val="24"/>
              </w:rPr>
            </w:pPr>
          </w:p>
        </w:tc>
        <w:tc>
          <w:tcPr>
            <w:tcW w:w="1360" w:type="dxa"/>
            <w:vAlign w:val="center"/>
          </w:tcPr>
          <w:p w14:paraId="6DD278C3" w14:textId="77777777" w:rsidR="00E62DEB" w:rsidRDefault="00E62DEB">
            <w:pPr>
              <w:widowControl/>
              <w:spacing w:line="360" w:lineRule="atLeast"/>
              <w:ind w:firstLineChars="196" w:firstLine="470"/>
              <w:jc w:val="left"/>
              <w:rPr>
                <w:rFonts w:ascii="仿宋" w:eastAsia="仿宋" w:hAnsi="仿宋"/>
                <w:sz w:val="24"/>
              </w:rPr>
            </w:pPr>
          </w:p>
        </w:tc>
        <w:tc>
          <w:tcPr>
            <w:tcW w:w="888" w:type="dxa"/>
            <w:vAlign w:val="center"/>
          </w:tcPr>
          <w:p w14:paraId="3E6FAFED" w14:textId="77777777" w:rsidR="00E62DEB" w:rsidRDefault="00E62DEB">
            <w:pPr>
              <w:widowControl/>
              <w:spacing w:line="360" w:lineRule="atLeast"/>
              <w:ind w:firstLineChars="196" w:firstLine="470"/>
              <w:jc w:val="left"/>
              <w:rPr>
                <w:rFonts w:ascii="仿宋" w:eastAsia="仿宋" w:hAnsi="仿宋"/>
                <w:sz w:val="24"/>
              </w:rPr>
            </w:pPr>
          </w:p>
        </w:tc>
        <w:tc>
          <w:tcPr>
            <w:tcW w:w="1212" w:type="dxa"/>
            <w:vAlign w:val="center"/>
          </w:tcPr>
          <w:p w14:paraId="5DBCDDE7" w14:textId="77777777" w:rsidR="00E62DEB" w:rsidRDefault="00E62DEB">
            <w:pPr>
              <w:widowControl/>
              <w:spacing w:line="360" w:lineRule="atLeast"/>
              <w:ind w:firstLineChars="196" w:firstLine="470"/>
              <w:jc w:val="left"/>
              <w:rPr>
                <w:rFonts w:ascii="仿宋" w:eastAsia="仿宋" w:hAnsi="仿宋"/>
                <w:sz w:val="24"/>
              </w:rPr>
            </w:pPr>
          </w:p>
        </w:tc>
        <w:tc>
          <w:tcPr>
            <w:tcW w:w="840" w:type="dxa"/>
            <w:vAlign w:val="center"/>
          </w:tcPr>
          <w:p w14:paraId="3199D9B6" w14:textId="77777777" w:rsidR="00E62DEB" w:rsidRDefault="00E62DEB">
            <w:pPr>
              <w:widowControl/>
              <w:spacing w:line="360" w:lineRule="atLeast"/>
              <w:ind w:firstLineChars="196" w:firstLine="470"/>
              <w:jc w:val="left"/>
              <w:rPr>
                <w:rFonts w:ascii="仿宋" w:eastAsia="仿宋" w:hAnsi="仿宋"/>
                <w:sz w:val="24"/>
              </w:rPr>
            </w:pPr>
          </w:p>
        </w:tc>
        <w:tc>
          <w:tcPr>
            <w:tcW w:w="841" w:type="dxa"/>
            <w:vAlign w:val="center"/>
          </w:tcPr>
          <w:p w14:paraId="7641D914" w14:textId="77777777" w:rsidR="00E62DEB" w:rsidRDefault="00E62DEB">
            <w:pPr>
              <w:widowControl/>
              <w:spacing w:line="360" w:lineRule="atLeast"/>
              <w:ind w:firstLineChars="196" w:firstLine="470"/>
              <w:jc w:val="left"/>
              <w:rPr>
                <w:rFonts w:ascii="仿宋" w:eastAsia="仿宋" w:hAnsi="仿宋"/>
                <w:sz w:val="24"/>
              </w:rPr>
            </w:pPr>
          </w:p>
        </w:tc>
        <w:tc>
          <w:tcPr>
            <w:tcW w:w="876" w:type="dxa"/>
            <w:vAlign w:val="center"/>
          </w:tcPr>
          <w:p w14:paraId="5731DCC9" w14:textId="77777777" w:rsidR="00E62DEB" w:rsidRDefault="00E62DEB">
            <w:pPr>
              <w:widowControl/>
              <w:spacing w:line="360" w:lineRule="atLeast"/>
              <w:ind w:firstLineChars="196" w:firstLine="470"/>
              <w:jc w:val="left"/>
              <w:rPr>
                <w:rFonts w:ascii="仿宋" w:eastAsia="仿宋" w:hAnsi="仿宋"/>
                <w:sz w:val="24"/>
              </w:rPr>
            </w:pPr>
          </w:p>
        </w:tc>
        <w:tc>
          <w:tcPr>
            <w:tcW w:w="843" w:type="dxa"/>
            <w:vAlign w:val="center"/>
          </w:tcPr>
          <w:p w14:paraId="2EEFE310" w14:textId="77777777" w:rsidR="00E62DEB" w:rsidRDefault="00E62DEB">
            <w:pPr>
              <w:widowControl/>
              <w:spacing w:line="360" w:lineRule="atLeast"/>
              <w:ind w:firstLineChars="196" w:firstLine="470"/>
              <w:jc w:val="left"/>
              <w:rPr>
                <w:rFonts w:ascii="仿宋" w:eastAsia="仿宋" w:hAnsi="仿宋"/>
                <w:sz w:val="24"/>
              </w:rPr>
            </w:pPr>
          </w:p>
        </w:tc>
      </w:tr>
      <w:tr w:rsidR="00E62DEB" w14:paraId="38CC913C" w14:textId="77777777">
        <w:trPr>
          <w:cantSplit/>
          <w:trHeight w:val="680"/>
          <w:jc w:val="center"/>
        </w:trPr>
        <w:tc>
          <w:tcPr>
            <w:tcW w:w="877" w:type="dxa"/>
            <w:vAlign w:val="center"/>
          </w:tcPr>
          <w:p w14:paraId="01AFBC3D" w14:textId="77777777" w:rsidR="00E62DEB" w:rsidRDefault="00E62DEB">
            <w:pPr>
              <w:widowControl/>
              <w:spacing w:line="360" w:lineRule="atLeast"/>
              <w:ind w:firstLineChars="196" w:firstLine="470"/>
              <w:jc w:val="left"/>
              <w:outlineLvl w:val="1"/>
              <w:rPr>
                <w:rFonts w:ascii="仿宋" w:eastAsia="仿宋" w:hAnsi="仿宋"/>
                <w:sz w:val="24"/>
              </w:rPr>
            </w:pPr>
          </w:p>
        </w:tc>
        <w:tc>
          <w:tcPr>
            <w:tcW w:w="1275" w:type="dxa"/>
            <w:vAlign w:val="center"/>
          </w:tcPr>
          <w:p w14:paraId="4DD50F08" w14:textId="77777777" w:rsidR="00E62DEB" w:rsidRDefault="00E62DEB">
            <w:pPr>
              <w:widowControl/>
              <w:spacing w:line="360" w:lineRule="atLeast"/>
              <w:ind w:firstLineChars="196" w:firstLine="470"/>
              <w:jc w:val="left"/>
              <w:outlineLvl w:val="1"/>
              <w:rPr>
                <w:rFonts w:ascii="仿宋" w:eastAsia="仿宋" w:hAnsi="仿宋"/>
                <w:sz w:val="24"/>
              </w:rPr>
            </w:pPr>
          </w:p>
        </w:tc>
        <w:tc>
          <w:tcPr>
            <w:tcW w:w="1360" w:type="dxa"/>
            <w:vAlign w:val="center"/>
          </w:tcPr>
          <w:p w14:paraId="01AE7975" w14:textId="77777777" w:rsidR="00E62DEB" w:rsidRDefault="00E62DEB">
            <w:pPr>
              <w:widowControl/>
              <w:spacing w:line="360" w:lineRule="atLeast"/>
              <w:ind w:firstLineChars="196" w:firstLine="470"/>
              <w:jc w:val="left"/>
              <w:outlineLvl w:val="1"/>
              <w:rPr>
                <w:rFonts w:ascii="仿宋" w:eastAsia="仿宋" w:hAnsi="仿宋"/>
                <w:sz w:val="24"/>
              </w:rPr>
            </w:pPr>
          </w:p>
        </w:tc>
        <w:tc>
          <w:tcPr>
            <w:tcW w:w="888" w:type="dxa"/>
            <w:vAlign w:val="center"/>
          </w:tcPr>
          <w:p w14:paraId="1D7635ED" w14:textId="77777777" w:rsidR="00E62DEB" w:rsidRDefault="00E62DEB">
            <w:pPr>
              <w:widowControl/>
              <w:spacing w:line="360" w:lineRule="atLeast"/>
              <w:ind w:firstLineChars="196" w:firstLine="470"/>
              <w:jc w:val="left"/>
              <w:outlineLvl w:val="1"/>
              <w:rPr>
                <w:rFonts w:ascii="仿宋" w:eastAsia="仿宋" w:hAnsi="仿宋"/>
                <w:sz w:val="24"/>
              </w:rPr>
            </w:pPr>
          </w:p>
        </w:tc>
        <w:tc>
          <w:tcPr>
            <w:tcW w:w="1212" w:type="dxa"/>
            <w:vAlign w:val="center"/>
          </w:tcPr>
          <w:p w14:paraId="5AFF9652" w14:textId="77777777" w:rsidR="00E62DEB" w:rsidRDefault="00E62DEB">
            <w:pPr>
              <w:widowControl/>
              <w:spacing w:line="360" w:lineRule="atLeast"/>
              <w:ind w:firstLineChars="196" w:firstLine="470"/>
              <w:jc w:val="left"/>
              <w:outlineLvl w:val="1"/>
              <w:rPr>
                <w:rFonts w:ascii="仿宋" w:eastAsia="仿宋" w:hAnsi="仿宋"/>
                <w:sz w:val="24"/>
              </w:rPr>
            </w:pPr>
          </w:p>
        </w:tc>
        <w:tc>
          <w:tcPr>
            <w:tcW w:w="840" w:type="dxa"/>
            <w:vAlign w:val="center"/>
          </w:tcPr>
          <w:p w14:paraId="1A36B4BD" w14:textId="77777777" w:rsidR="00E62DEB" w:rsidRDefault="00E62DEB">
            <w:pPr>
              <w:widowControl/>
              <w:spacing w:line="360" w:lineRule="atLeast"/>
              <w:ind w:firstLineChars="196" w:firstLine="470"/>
              <w:jc w:val="left"/>
              <w:outlineLvl w:val="1"/>
              <w:rPr>
                <w:rFonts w:ascii="仿宋" w:eastAsia="仿宋" w:hAnsi="仿宋"/>
                <w:sz w:val="24"/>
              </w:rPr>
            </w:pPr>
          </w:p>
        </w:tc>
        <w:tc>
          <w:tcPr>
            <w:tcW w:w="841" w:type="dxa"/>
            <w:vAlign w:val="center"/>
          </w:tcPr>
          <w:p w14:paraId="3FC06E2F" w14:textId="77777777" w:rsidR="00E62DEB" w:rsidRDefault="00E62DEB">
            <w:pPr>
              <w:widowControl/>
              <w:spacing w:line="360" w:lineRule="atLeast"/>
              <w:ind w:firstLineChars="196" w:firstLine="470"/>
              <w:jc w:val="left"/>
              <w:outlineLvl w:val="1"/>
              <w:rPr>
                <w:rFonts w:ascii="仿宋" w:eastAsia="仿宋" w:hAnsi="仿宋"/>
                <w:sz w:val="24"/>
              </w:rPr>
            </w:pPr>
          </w:p>
        </w:tc>
        <w:tc>
          <w:tcPr>
            <w:tcW w:w="876" w:type="dxa"/>
            <w:vAlign w:val="center"/>
          </w:tcPr>
          <w:p w14:paraId="544FCB67" w14:textId="77777777" w:rsidR="00E62DEB" w:rsidRDefault="00E62DEB">
            <w:pPr>
              <w:widowControl/>
              <w:spacing w:line="360" w:lineRule="atLeast"/>
              <w:ind w:firstLineChars="196" w:firstLine="470"/>
              <w:jc w:val="left"/>
              <w:outlineLvl w:val="1"/>
              <w:rPr>
                <w:rFonts w:ascii="仿宋" w:eastAsia="仿宋" w:hAnsi="仿宋"/>
                <w:sz w:val="24"/>
              </w:rPr>
            </w:pPr>
          </w:p>
        </w:tc>
        <w:tc>
          <w:tcPr>
            <w:tcW w:w="843" w:type="dxa"/>
            <w:vAlign w:val="center"/>
          </w:tcPr>
          <w:p w14:paraId="143B0F74" w14:textId="77777777" w:rsidR="00E62DEB" w:rsidRDefault="00E62DEB">
            <w:pPr>
              <w:widowControl/>
              <w:spacing w:line="360" w:lineRule="atLeast"/>
              <w:ind w:firstLineChars="196" w:firstLine="470"/>
              <w:jc w:val="left"/>
              <w:outlineLvl w:val="1"/>
              <w:rPr>
                <w:rFonts w:ascii="仿宋" w:eastAsia="仿宋" w:hAnsi="仿宋"/>
                <w:sz w:val="24"/>
              </w:rPr>
            </w:pPr>
          </w:p>
        </w:tc>
      </w:tr>
      <w:tr w:rsidR="00E62DEB" w14:paraId="26616564" w14:textId="77777777">
        <w:trPr>
          <w:trHeight w:val="260"/>
          <w:jc w:val="center"/>
        </w:trPr>
        <w:tc>
          <w:tcPr>
            <w:tcW w:w="877" w:type="dxa"/>
            <w:tcBorders>
              <w:top w:val="single" w:sz="4" w:space="0" w:color="auto"/>
              <w:bottom w:val="single" w:sz="4" w:space="0" w:color="auto"/>
            </w:tcBorders>
            <w:vAlign w:val="center"/>
          </w:tcPr>
          <w:p w14:paraId="1AEC7833" w14:textId="77777777" w:rsidR="00E62DEB" w:rsidRDefault="00E62DEB">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CCC085A" w14:textId="77777777" w:rsidR="00E62DEB" w:rsidRDefault="0079456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3A695E01" w14:textId="77777777" w:rsidR="00E62DEB" w:rsidRDefault="00E62DEB">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77482932" w14:textId="77777777" w:rsidR="00E62DEB" w:rsidRDefault="00E62DEB">
            <w:pPr>
              <w:widowControl/>
              <w:spacing w:line="360" w:lineRule="atLeast"/>
              <w:ind w:firstLineChars="196" w:firstLine="470"/>
              <w:jc w:val="left"/>
              <w:outlineLvl w:val="1"/>
              <w:rPr>
                <w:rFonts w:ascii="仿宋" w:eastAsia="仿宋" w:hAnsi="仿宋"/>
                <w:sz w:val="24"/>
              </w:rPr>
            </w:pPr>
          </w:p>
        </w:tc>
      </w:tr>
    </w:tbl>
    <w:p w14:paraId="017B7B7C" w14:textId="77777777" w:rsidR="00E62DEB" w:rsidRDefault="00E62DEB">
      <w:pPr>
        <w:widowControl/>
        <w:spacing w:line="360" w:lineRule="atLeast"/>
        <w:jc w:val="left"/>
        <w:rPr>
          <w:rFonts w:ascii="仿宋" w:eastAsia="仿宋" w:hAnsi="仿宋"/>
          <w:sz w:val="24"/>
        </w:rPr>
      </w:pPr>
    </w:p>
    <w:p w14:paraId="793CE277"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2FC8E5B2"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4920A36C" w14:textId="77777777" w:rsidR="00E62DEB" w:rsidRDefault="00E62DEB">
      <w:pPr>
        <w:widowControl/>
        <w:spacing w:line="360" w:lineRule="atLeast"/>
        <w:ind w:firstLineChars="196" w:firstLine="472"/>
        <w:jc w:val="left"/>
        <w:rPr>
          <w:rFonts w:ascii="仿宋" w:eastAsia="仿宋" w:hAnsi="仿宋"/>
          <w:b/>
          <w:sz w:val="24"/>
        </w:rPr>
      </w:pPr>
    </w:p>
    <w:p w14:paraId="042A4433" w14:textId="77777777" w:rsidR="00E62DEB" w:rsidRDefault="00E62DEB">
      <w:pPr>
        <w:widowControl/>
        <w:spacing w:line="360" w:lineRule="atLeast"/>
        <w:ind w:firstLineChars="196" w:firstLine="472"/>
        <w:jc w:val="left"/>
        <w:rPr>
          <w:rFonts w:ascii="仿宋" w:eastAsia="仿宋" w:hAnsi="仿宋"/>
          <w:b/>
          <w:sz w:val="24"/>
        </w:rPr>
      </w:pPr>
    </w:p>
    <w:p w14:paraId="64870376"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A9CA2C8"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42"/>
      <w:r>
        <w:rPr>
          <w:rFonts w:ascii="仿宋" w:eastAsia="仿宋" w:hAnsi="仿宋" w:hint="eastAsia"/>
          <w:sz w:val="24"/>
        </w:rPr>
        <w:t>。</w:t>
      </w:r>
      <w:bookmarkStart w:id="146" w:name="_Toc217446087"/>
    </w:p>
    <w:p w14:paraId="561D8F1F" w14:textId="77777777" w:rsidR="00E62DEB" w:rsidRDefault="0079456A">
      <w:pPr>
        <w:widowControl/>
        <w:spacing w:after="0" w:line="240" w:lineRule="auto"/>
        <w:jc w:val="left"/>
        <w:rPr>
          <w:rFonts w:ascii="宋体" w:hAnsi="宋体"/>
          <w:sz w:val="24"/>
        </w:rPr>
      </w:pPr>
      <w:r>
        <w:rPr>
          <w:rFonts w:ascii="宋体" w:hAnsi="宋体"/>
          <w:sz w:val="24"/>
        </w:rPr>
        <w:br w:type="page"/>
      </w:r>
    </w:p>
    <w:p w14:paraId="47088881" w14:textId="77777777" w:rsidR="00E62DEB" w:rsidRDefault="0079456A">
      <w:pPr>
        <w:jc w:val="center"/>
        <w:rPr>
          <w:rFonts w:ascii="宋体" w:hAnsi="宋体" w:cs="宋体"/>
          <w:b/>
          <w:sz w:val="36"/>
          <w:szCs w:val="36"/>
        </w:rPr>
      </w:pPr>
      <w:r>
        <w:rPr>
          <w:rFonts w:ascii="宋体" w:hAnsi="宋体" w:cs="宋体" w:hint="eastAsia"/>
          <w:b/>
          <w:sz w:val="36"/>
          <w:szCs w:val="36"/>
        </w:rPr>
        <w:lastRenderedPageBreak/>
        <w:t>分项报价明细表（适用于0</w:t>
      </w:r>
      <w:r>
        <w:rPr>
          <w:rFonts w:ascii="宋体" w:hAnsi="宋体" w:cs="宋体"/>
          <w:b/>
          <w:sz w:val="36"/>
          <w:szCs w:val="36"/>
        </w:rPr>
        <w:t>4</w:t>
      </w:r>
      <w:r>
        <w:rPr>
          <w:rFonts w:ascii="宋体" w:hAnsi="宋体" w:cs="宋体" w:hint="eastAsia"/>
          <w:b/>
          <w:sz w:val="36"/>
          <w:szCs w:val="36"/>
        </w:rPr>
        <w:t>包）</w:t>
      </w:r>
    </w:p>
    <w:p w14:paraId="2D699A73" w14:textId="77777777" w:rsidR="00E62DEB" w:rsidRDefault="0079456A">
      <w:pPr>
        <w:spacing w:line="360" w:lineRule="auto"/>
        <w:jc w:val="left"/>
        <w:rPr>
          <w:rFonts w:ascii="宋体" w:hAnsi="宋体"/>
          <w:kern w:val="0"/>
          <w:sz w:val="24"/>
          <w:szCs w:val="30"/>
        </w:rPr>
      </w:pPr>
      <w:r>
        <w:rPr>
          <w:rFonts w:ascii="宋体" w:hAnsi="宋体" w:hint="eastAsia"/>
          <w:sz w:val="24"/>
          <w:szCs w:val="30"/>
        </w:rPr>
        <w:t>图书</w:t>
      </w:r>
      <w:r>
        <w:rPr>
          <w:rFonts w:ascii="宋体" w:hAnsi="宋体" w:hint="eastAsia"/>
          <w:kern w:val="0"/>
          <w:sz w:val="24"/>
          <w:szCs w:val="30"/>
        </w:rPr>
        <w:t>（拟采购书目）</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929"/>
        <w:gridCol w:w="856"/>
        <w:gridCol w:w="1157"/>
        <w:gridCol w:w="617"/>
        <w:gridCol w:w="869"/>
        <w:gridCol w:w="1015"/>
        <w:gridCol w:w="1458"/>
        <w:gridCol w:w="1433"/>
      </w:tblGrid>
      <w:tr w:rsidR="00E62DEB" w14:paraId="1CE16691" w14:textId="77777777">
        <w:trPr>
          <w:trHeight w:val="706"/>
          <w:jc w:val="center"/>
        </w:trPr>
        <w:tc>
          <w:tcPr>
            <w:tcW w:w="696" w:type="dxa"/>
            <w:vAlign w:val="center"/>
          </w:tcPr>
          <w:p w14:paraId="47570299" w14:textId="77777777" w:rsidR="00E62DEB" w:rsidRDefault="0079456A">
            <w:pPr>
              <w:jc w:val="center"/>
              <w:rPr>
                <w:rFonts w:ascii="宋体" w:hAnsi="宋体"/>
                <w:bCs/>
                <w:sz w:val="24"/>
                <w:szCs w:val="22"/>
              </w:rPr>
            </w:pPr>
            <w:r>
              <w:rPr>
                <w:rFonts w:ascii="宋体" w:hAnsi="宋体" w:hint="eastAsia"/>
                <w:bCs/>
                <w:sz w:val="24"/>
                <w:szCs w:val="22"/>
              </w:rPr>
              <w:t>序号</w:t>
            </w:r>
          </w:p>
        </w:tc>
        <w:tc>
          <w:tcPr>
            <w:tcW w:w="929" w:type="dxa"/>
            <w:vAlign w:val="center"/>
          </w:tcPr>
          <w:p w14:paraId="700B72BC" w14:textId="77777777" w:rsidR="00E62DEB" w:rsidRDefault="0079456A">
            <w:pPr>
              <w:jc w:val="center"/>
              <w:rPr>
                <w:rFonts w:ascii="宋体" w:hAnsi="宋体"/>
                <w:bCs/>
                <w:sz w:val="24"/>
                <w:szCs w:val="22"/>
              </w:rPr>
            </w:pPr>
            <w:r>
              <w:rPr>
                <w:rFonts w:ascii="宋体" w:hAnsi="宋体" w:hint="eastAsia"/>
                <w:bCs/>
                <w:sz w:val="24"/>
                <w:szCs w:val="22"/>
              </w:rPr>
              <w:t>书名</w:t>
            </w:r>
          </w:p>
        </w:tc>
        <w:tc>
          <w:tcPr>
            <w:tcW w:w="856" w:type="dxa"/>
            <w:vAlign w:val="center"/>
          </w:tcPr>
          <w:p w14:paraId="023D7742" w14:textId="77777777" w:rsidR="00E62DEB" w:rsidRDefault="0079456A">
            <w:pPr>
              <w:jc w:val="center"/>
              <w:rPr>
                <w:rFonts w:ascii="宋体" w:hAnsi="宋体"/>
                <w:bCs/>
                <w:sz w:val="24"/>
                <w:szCs w:val="22"/>
              </w:rPr>
            </w:pPr>
            <w:r>
              <w:rPr>
                <w:rFonts w:ascii="宋体" w:hAnsi="宋体" w:hint="eastAsia"/>
                <w:bCs/>
                <w:sz w:val="24"/>
                <w:szCs w:val="22"/>
              </w:rPr>
              <w:t>ISBN号</w:t>
            </w:r>
          </w:p>
        </w:tc>
        <w:tc>
          <w:tcPr>
            <w:tcW w:w="1157" w:type="dxa"/>
            <w:vAlign w:val="center"/>
          </w:tcPr>
          <w:p w14:paraId="0B14D441" w14:textId="77777777" w:rsidR="00E62DEB" w:rsidRDefault="0079456A">
            <w:pPr>
              <w:jc w:val="center"/>
              <w:rPr>
                <w:rFonts w:ascii="宋体" w:hAnsi="宋体"/>
                <w:bCs/>
                <w:sz w:val="24"/>
                <w:szCs w:val="22"/>
              </w:rPr>
            </w:pPr>
            <w:r>
              <w:rPr>
                <w:rFonts w:ascii="宋体" w:hAnsi="宋体" w:hint="eastAsia"/>
                <w:bCs/>
                <w:sz w:val="24"/>
                <w:szCs w:val="22"/>
              </w:rPr>
              <w:t>出版社</w:t>
            </w:r>
          </w:p>
        </w:tc>
        <w:tc>
          <w:tcPr>
            <w:tcW w:w="617" w:type="dxa"/>
            <w:vAlign w:val="center"/>
          </w:tcPr>
          <w:p w14:paraId="391F7AB6" w14:textId="77777777" w:rsidR="00E62DEB" w:rsidRDefault="0079456A">
            <w:pPr>
              <w:jc w:val="center"/>
              <w:rPr>
                <w:rFonts w:ascii="宋体" w:hAnsi="宋体"/>
                <w:bCs/>
                <w:sz w:val="24"/>
                <w:szCs w:val="22"/>
              </w:rPr>
            </w:pPr>
            <w:r>
              <w:rPr>
                <w:rFonts w:ascii="宋体" w:hAnsi="宋体" w:hint="eastAsia"/>
                <w:bCs/>
                <w:sz w:val="24"/>
                <w:szCs w:val="22"/>
              </w:rPr>
              <w:t>定价</w:t>
            </w:r>
          </w:p>
        </w:tc>
        <w:tc>
          <w:tcPr>
            <w:tcW w:w="869" w:type="dxa"/>
            <w:vAlign w:val="center"/>
          </w:tcPr>
          <w:p w14:paraId="07B37253" w14:textId="77777777" w:rsidR="00E62DEB" w:rsidRDefault="0079456A">
            <w:pPr>
              <w:jc w:val="center"/>
              <w:rPr>
                <w:rFonts w:ascii="宋体" w:hAnsi="宋体"/>
                <w:bCs/>
                <w:sz w:val="24"/>
                <w:szCs w:val="22"/>
              </w:rPr>
            </w:pPr>
            <w:r>
              <w:rPr>
                <w:rFonts w:ascii="宋体" w:hAnsi="宋体" w:hint="eastAsia"/>
                <w:bCs/>
                <w:sz w:val="24"/>
                <w:szCs w:val="22"/>
              </w:rPr>
              <w:t>出版时间</w:t>
            </w:r>
          </w:p>
        </w:tc>
        <w:tc>
          <w:tcPr>
            <w:tcW w:w="1015" w:type="dxa"/>
            <w:vAlign w:val="center"/>
          </w:tcPr>
          <w:p w14:paraId="0A359905" w14:textId="77777777" w:rsidR="00E62DEB" w:rsidRDefault="0079456A">
            <w:pPr>
              <w:jc w:val="center"/>
              <w:rPr>
                <w:rFonts w:ascii="宋体" w:hAnsi="宋体"/>
                <w:bCs/>
                <w:sz w:val="24"/>
                <w:szCs w:val="22"/>
              </w:rPr>
            </w:pPr>
            <w:r>
              <w:rPr>
                <w:rFonts w:ascii="宋体" w:hAnsi="宋体" w:hint="eastAsia"/>
                <w:bCs/>
                <w:sz w:val="24"/>
                <w:szCs w:val="22"/>
              </w:rPr>
              <w:t>出版社资质</w:t>
            </w:r>
          </w:p>
        </w:tc>
        <w:tc>
          <w:tcPr>
            <w:tcW w:w="1458" w:type="dxa"/>
            <w:vAlign w:val="center"/>
          </w:tcPr>
          <w:p w14:paraId="453C1781" w14:textId="77777777" w:rsidR="00E62DEB" w:rsidRDefault="0079456A">
            <w:pPr>
              <w:jc w:val="center"/>
              <w:rPr>
                <w:rFonts w:ascii="宋体" w:hAnsi="宋体"/>
                <w:bCs/>
                <w:sz w:val="24"/>
              </w:rPr>
            </w:pPr>
            <w:r>
              <w:rPr>
                <w:rFonts w:ascii="宋体" w:hAnsi="宋体" w:hint="eastAsia"/>
                <w:bCs/>
                <w:sz w:val="24"/>
              </w:rPr>
              <w:t>类别（</w:t>
            </w:r>
            <w:r>
              <w:rPr>
                <w:rFonts w:ascii="宋体" w:hAnsi="宋体" w:cs="宋体" w:hint="eastAsia"/>
                <w:sz w:val="24"/>
              </w:rPr>
              <w:t>22个基本部类</w:t>
            </w:r>
            <w:r>
              <w:rPr>
                <w:rFonts w:ascii="宋体" w:hAnsi="宋体" w:hint="eastAsia"/>
                <w:bCs/>
                <w:sz w:val="24"/>
              </w:rPr>
              <w:t>）</w:t>
            </w:r>
          </w:p>
        </w:tc>
        <w:tc>
          <w:tcPr>
            <w:tcW w:w="1433" w:type="dxa"/>
            <w:vAlign w:val="center"/>
          </w:tcPr>
          <w:p w14:paraId="2D5E7CAB" w14:textId="77777777" w:rsidR="00E62DEB" w:rsidRDefault="0079456A">
            <w:pPr>
              <w:widowControl/>
              <w:jc w:val="center"/>
              <w:rPr>
                <w:rFonts w:ascii="宋体" w:hAnsi="宋体"/>
                <w:bCs/>
                <w:sz w:val="24"/>
              </w:rPr>
            </w:pPr>
            <w:r>
              <w:rPr>
                <w:rFonts w:ascii="宋体" w:hAnsi="宋体" w:hint="eastAsia"/>
                <w:bCs/>
                <w:sz w:val="24"/>
              </w:rPr>
              <w:t>教育部或省教育厅推荐书目年度</w:t>
            </w:r>
          </w:p>
        </w:tc>
      </w:tr>
      <w:tr w:rsidR="00E62DEB" w14:paraId="0251112A" w14:textId="77777777">
        <w:trPr>
          <w:trHeight w:val="497"/>
          <w:jc w:val="center"/>
        </w:trPr>
        <w:tc>
          <w:tcPr>
            <w:tcW w:w="696" w:type="dxa"/>
            <w:vAlign w:val="center"/>
          </w:tcPr>
          <w:p w14:paraId="0E28963B" w14:textId="77777777" w:rsidR="00E62DEB" w:rsidRDefault="0079456A">
            <w:pPr>
              <w:jc w:val="center"/>
              <w:rPr>
                <w:rFonts w:ascii="宋体" w:hAnsi="宋体"/>
                <w:bCs/>
                <w:sz w:val="24"/>
                <w:szCs w:val="22"/>
              </w:rPr>
            </w:pPr>
            <w:r>
              <w:rPr>
                <w:rFonts w:ascii="宋体" w:hAnsi="宋体" w:hint="eastAsia"/>
                <w:bCs/>
                <w:sz w:val="24"/>
                <w:szCs w:val="22"/>
              </w:rPr>
              <w:t>1</w:t>
            </w:r>
          </w:p>
        </w:tc>
        <w:tc>
          <w:tcPr>
            <w:tcW w:w="929" w:type="dxa"/>
            <w:vAlign w:val="center"/>
          </w:tcPr>
          <w:p w14:paraId="461808D6" w14:textId="77777777" w:rsidR="00E62DEB" w:rsidRDefault="00E62DEB">
            <w:pPr>
              <w:jc w:val="center"/>
              <w:rPr>
                <w:rFonts w:ascii="宋体" w:hAnsi="宋体"/>
                <w:bCs/>
                <w:sz w:val="24"/>
                <w:szCs w:val="22"/>
              </w:rPr>
            </w:pPr>
          </w:p>
        </w:tc>
        <w:tc>
          <w:tcPr>
            <w:tcW w:w="856" w:type="dxa"/>
            <w:vAlign w:val="center"/>
          </w:tcPr>
          <w:p w14:paraId="2317C473" w14:textId="77777777" w:rsidR="00E62DEB" w:rsidRDefault="00E62DEB">
            <w:pPr>
              <w:jc w:val="center"/>
              <w:rPr>
                <w:rFonts w:ascii="宋体" w:hAnsi="宋体"/>
                <w:bCs/>
                <w:sz w:val="24"/>
                <w:szCs w:val="22"/>
              </w:rPr>
            </w:pPr>
          </w:p>
        </w:tc>
        <w:tc>
          <w:tcPr>
            <w:tcW w:w="1157" w:type="dxa"/>
            <w:vAlign w:val="center"/>
          </w:tcPr>
          <w:p w14:paraId="61D826EC" w14:textId="77777777" w:rsidR="00E62DEB" w:rsidRDefault="00E62DEB">
            <w:pPr>
              <w:jc w:val="center"/>
              <w:rPr>
                <w:rFonts w:ascii="宋体" w:hAnsi="宋体"/>
                <w:bCs/>
                <w:sz w:val="24"/>
                <w:szCs w:val="22"/>
              </w:rPr>
            </w:pPr>
          </w:p>
        </w:tc>
        <w:tc>
          <w:tcPr>
            <w:tcW w:w="617" w:type="dxa"/>
            <w:vAlign w:val="center"/>
          </w:tcPr>
          <w:p w14:paraId="3C5A1FF3" w14:textId="77777777" w:rsidR="00E62DEB" w:rsidRDefault="00E62DEB">
            <w:pPr>
              <w:jc w:val="center"/>
              <w:rPr>
                <w:rFonts w:ascii="宋体" w:hAnsi="宋体"/>
                <w:bCs/>
                <w:sz w:val="24"/>
                <w:szCs w:val="22"/>
              </w:rPr>
            </w:pPr>
          </w:p>
        </w:tc>
        <w:tc>
          <w:tcPr>
            <w:tcW w:w="869" w:type="dxa"/>
            <w:vAlign w:val="center"/>
          </w:tcPr>
          <w:p w14:paraId="68887C8D" w14:textId="77777777" w:rsidR="00E62DEB" w:rsidRDefault="00E62DEB">
            <w:pPr>
              <w:jc w:val="center"/>
              <w:rPr>
                <w:rFonts w:ascii="宋体" w:hAnsi="宋体"/>
                <w:bCs/>
                <w:sz w:val="24"/>
                <w:szCs w:val="22"/>
              </w:rPr>
            </w:pPr>
          </w:p>
        </w:tc>
        <w:tc>
          <w:tcPr>
            <w:tcW w:w="1015" w:type="dxa"/>
            <w:vAlign w:val="center"/>
          </w:tcPr>
          <w:p w14:paraId="571F0DCE" w14:textId="77777777" w:rsidR="00E62DEB" w:rsidRDefault="00E62DEB">
            <w:pPr>
              <w:jc w:val="center"/>
              <w:rPr>
                <w:rFonts w:ascii="宋体" w:hAnsi="宋体"/>
                <w:bCs/>
                <w:sz w:val="24"/>
                <w:szCs w:val="22"/>
              </w:rPr>
            </w:pPr>
          </w:p>
        </w:tc>
        <w:tc>
          <w:tcPr>
            <w:tcW w:w="1458" w:type="dxa"/>
            <w:vAlign w:val="center"/>
          </w:tcPr>
          <w:p w14:paraId="5D6176D8" w14:textId="77777777" w:rsidR="00E62DEB" w:rsidRDefault="00E62DEB">
            <w:pPr>
              <w:jc w:val="center"/>
              <w:rPr>
                <w:rFonts w:ascii="宋体" w:hAnsi="宋体"/>
                <w:bCs/>
                <w:sz w:val="24"/>
                <w:szCs w:val="22"/>
              </w:rPr>
            </w:pPr>
          </w:p>
        </w:tc>
        <w:tc>
          <w:tcPr>
            <w:tcW w:w="1433" w:type="dxa"/>
            <w:vAlign w:val="center"/>
          </w:tcPr>
          <w:p w14:paraId="7F192298" w14:textId="77777777" w:rsidR="00E62DEB" w:rsidRDefault="00E62DEB">
            <w:pPr>
              <w:jc w:val="center"/>
              <w:rPr>
                <w:rFonts w:ascii="宋体" w:hAnsi="宋体"/>
                <w:bCs/>
                <w:sz w:val="24"/>
                <w:szCs w:val="22"/>
              </w:rPr>
            </w:pPr>
          </w:p>
        </w:tc>
      </w:tr>
      <w:tr w:rsidR="00E62DEB" w14:paraId="291720F6" w14:textId="77777777">
        <w:trPr>
          <w:trHeight w:val="497"/>
          <w:jc w:val="center"/>
        </w:trPr>
        <w:tc>
          <w:tcPr>
            <w:tcW w:w="696" w:type="dxa"/>
            <w:vAlign w:val="center"/>
          </w:tcPr>
          <w:p w14:paraId="7B0C3A1E" w14:textId="77777777" w:rsidR="00E62DEB" w:rsidRDefault="0079456A">
            <w:pPr>
              <w:jc w:val="center"/>
              <w:rPr>
                <w:rFonts w:ascii="宋体" w:hAnsi="宋体"/>
                <w:bCs/>
                <w:sz w:val="24"/>
                <w:szCs w:val="22"/>
              </w:rPr>
            </w:pPr>
            <w:r>
              <w:rPr>
                <w:rFonts w:ascii="宋体" w:hAnsi="宋体" w:hint="eastAsia"/>
                <w:bCs/>
                <w:sz w:val="24"/>
                <w:szCs w:val="22"/>
              </w:rPr>
              <w:t>2</w:t>
            </w:r>
          </w:p>
        </w:tc>
        <w:tc>
          <w:tcPr>
            <w:tcW w:w="929" w:type="dxa"/>
            <w:vAlign w:val="center"/>
          </w:tcPr>
          <w:p w14:paraId="1F1E8425" w14:textId="77777777" w:rsidR="00E62DEB" w:rsidRDefault="00E62DEB">
            <w:pPr>
              <w:jc w:val="center"/>
              <w:rPr>
                <w:rFonts w:ascii="宋体" w:hAnsi="宋体"/>
                <w:bCs/>
                <w:sz w:val="24"/>
                <w:szCs w:val="22"/>
              </w:rPr>
            </w:pPr>
          </w:p>
        </w:tc>
        <w:tc>
          <w:tcPr>
            <w:tcW w:w="856" w:type="dxa"/>
            <w:vAlign w:val="center"/>
          </w:tcPr>
          <w:p w14:paraId="70C03191" w14:textId="77777777" w:rsidR="00E62DEB" w:rsidRDefault="00E62DEB">
            <w:pPr>
              <w:jc w:val="center"/>
              <w:rPr>
                <w:rFonts w:ascii="宋体" w:hAnsi="宋体"/>
                <w:bCs/>
                <w:sz w:val="24"/>
                <w:szCs w:val="22"/>
              </w:rPr>
            </w:pPr>
          </w:p>
        </w:tc>
        <w:tc>
          <w:tcPr>
            <w:tcW w:w="1157" w:type="dxa"/>
            <w:vAlign w:val="center"/>
          </w:tcPr>
          <w:p w14:paraId="183A7560" w14:textId="77777777" w:rsidR="00E62DEB" w:rsidRDefault="00E62DEB">
            <w:pPr>
              <w:jc w:val="center"/>
              <w:rPr>
                <w:rFonts w:ascii="宋体" w:hAnsi="宋体"/>
                <w:bCs/>
                <w:sz w:val="24"/>
                <w:szCs w:val="22"/>
              </w:rPr>
            </w:pPr>
          </w:p>
        </w:tc>
        <w:tc>
          <w:tcPr>
            <w:tcW w:w="617" w:type="dxa"/>
            <w:vAlign w:val="center"/>
          </w:tcPr>
          <w:p w14:paraId="15B5945B" w14:textId="77777777" w:rsidR="00E62DEB" w:rsidRDefault="00E62DEB">
            <w:pPr>
              <w:jc w:val="center"/>
              <w:rPr>
                <w:rFonts w:ascii="宋体" w:hAnsi="宋体"/>
                <w:bCs/>
                <w:sz w:val="24"/>
                <w:szCs w:val="22"/>
              </w:rPr>
            </w:pPr>
          </w:p>
        </w:tc>
        <w:tc>
          <w:tcPr>
            <w:tcW w:w="869" w:type="dxa"/>
            <w:vAlign w:val="center"/>
          </w:tcPr>
          <w:p w14:paraId="72092E8A" w14:textId="77777777" w:rsidR="00E62DEB" w:rsidRDefault="00E62DEB">
            <w:pPr>
              <w:jc w:val="center"/>
              <w:rPr>
                <w:rFonts w:ascii="宋体" w:hAnsi="宋体"/>
                <w:bCs/>
                <w:sz w:val="24"/>
                <w:szCs w:val="22"/>
              </w:rPr>
            </w:pPr>
          </w:p>
        </w:tc>
        <w:tc>
          <w:tcPr>
            <w:tcW w:w="1015" w:type="dxa"/>
            <w:vAlign w:val="center"/>
          </w:tcPr>
          <w:p w14:paraId="654B48E9" w14:textId="77777777" w:rsidR="00E62DEB" w:rsidRDefault="00E62DEB">
            <w:pPr>
              <w:jc w:val="center"/>
              <w:rPr>
                <w:rFonts w:ascii="宋体" w:hAnsi="宋体"/>
                <w:bCs/>
                <w:sz w:val="24"/>
                <w:szCs w:val="22"/>
              </w:rPr>
            </w:pPr>
          </w:p>
        </w:tc>
        <w:tc>
          <w:tcPr>
            <w:tcW w:w="1458" w:type="dxa"/>
            <w:vAlign w:val="center"/>
          </w:tcPr>
          <w:p w14:paraId="1438F853" w14:textId="77777777" w:rsidR="00E62DEB" w:rsidRDefault="00E62DEB">
            <w:pPr>
              <w:jc w:val="center"/>
              <w:rPr>
                <w:rFonts w:ascii="宋体" w:hAnsi="宋体"/>
                <w:bCs/>
                <w:sz w:val="24"/>
                <w:szCs w:val="22"/>
              </w:rPr>
            </w:pPr>
          </w:p>
        </w:tc>
        <w:tc>
          <w:tcPr>
            <w:tcW w:w="1433" w:type="dxa"/>
            <w:vAlign w:val="center"/>
          </w:tcPr>
          <w:p w14:paraId="689B4E48" w14:textId="77777777" w:rsidR="00E62DEB" w:rsidRDefault="00E62DEB">
            <w:pPr>
              <w:jc w:val="center"/>
              <w:rPr>
                <w:rFonts w:ascii="宋体" w:hAnsi="宋体"/>
                <w:bCs/>
                <w:sz w:val="24"/>
                <w:szCs w:val="22"/>
              </w:rPr>
            </w:pPr>
          </w:p>
        </w:tc>
      </w:tr>
      <w:tr w:rsidR="00E62DEB" w14:paraId="1F0063D7" w14:textId="77777777">
        <w:trPr>
          <w:trHeight w:val="497"/>
          <w:jc w:val="center"/>
        </w:trPr>
        <w:tc>
          <w:tcPr>
            <w:tcW w:w="696" w:type="dxa"/>
            <w:vAlign w:val="center"/>
          </w:tcPr>
          <w:p w14:paraId="77583A0E" w14:textId="77777777" w:rsidR="00E62DEB" w:rsidRDefault="0079456A">
            <w:pPr>
              <w:jc w:val="center"/>
              <w:rPr>
                <w:rFonts w:ascii="宋体" w:hAnsi="宋体"/>
                <w:bCs/>
                <w:sz w:val="24"/>
                <w:szCs w:val="22"/>
              </w:rPr>
            </w:pPr>
            <w:r>
              <w:rPr>
                <w:rFonts w:ascii="宋体" w:hAnsi="宋体" w:hint="eastAsia"/>
                <w:bCs/>
                <w:sz w:val="24"/>
                <w:szCs w:val="22"/>
              </w:rPr>
              <w:t>3</w:t>
            </w:r>
          </w:p>
        </w:tc>
        <w:tc>
          <w:tcPr>
            <w:tcW w:w="929" w:type="dxa"/>
            <w:vAlign w:val="center"/>
          </w:tcPr>
          <w:p w14:paraId="0EB8303D" w14:textId="77777777" w:rsidR="00E62DEB" w:rsidRDefault="00E62DEB">
            <w:pPr>
              <w:jc w:val="center"/>
              <w:rPr>
                <w:rFonts w:ascii="宋体" w:hAnsi="宋体"/>
                <w:bCs/>
                <w:sz w:val="24"/>
                <w:szCs w:val="22"/>
              </w:rPr>
            </w:pPr>
          </w:p>
        </w:tc>
        <w:tc>
          <w:tcPr>
            <w:tcW w:w="856" w:type="dxa"/>
            <w:vAlign w:val="center"/>
          </w:tcPr>
          <w:p w14:paraId="4B1F3F18" w14:textId="77777777" w:rsidR="00E62DEB" w:rsidRDefault="00E62DEB">
            <w:pPr>
              <w:jc w:val="center"/>
              <w:rPr>
                <w:rFonts w:ascii="宋体" w:hAnsi="宋体"/>
                <w:bCs/>
                <w:sz w:val="24"/>
                <w:szCs w:val="22"/>
              </w:rPr>
            </w:pPr>
          </w:p>
        </w:tc>
        <w:tc>
          <w:tcPr>
            <w:tcW w:w="1157" w:type="dxa"/>
            <w:vAlign w:val="center"/>
          </w:tcPr>
          <w:p w14:paraId="08C458A2" w14:textId="77777777" w:rsidR="00E62DEB" w:rsidRDefault="00E62DEB">
            <w:pPr>
              <w:jc w:val="center"/>
              <w:rPr>
                <w:rFonts w:ascii="宋体" w:hAnsi="宋体"/>
                <w:bCs/>
                <w:sz w:val="24"/>
                <w:szCs w:val="22"/>
              </w:rPr>
            </w:pPr>
          </w:p>
        </w:tc>
        <w:tc>
          <w:tcPr>
            <w:tcW w:w="617" w:type="dxa"/>
            <w:vAlign w:val="center"/>
          </w:tcPr>
          <w:p w14:paraId="6F88FB51" w14:textId="77777777" w:rsidR="00E62DEB" w:rsidRDefault="00E62DEB">
            <w:pPr>
              <w:jc w:val="center"/>
              <w:rPr>
                <w:rFonts w:ascii="宋体" w:hAnsi="宋体"/>
                <w:bCs/>
                <w:sz w:val="24"/>
                <w:szCs w:val="22"/>
              </w:rPr>
            </w:pPr>
          </w:p>
        </w:tc>
        <w:tc>
          <w:tcPr>
            <w:tcW w:w="869" w:type="dxa"/>
            <w:vAlign w:val="center"/>
          </w:tcPr>
          <w:p w14:paraId="751E42AA" w14:textId="77777777" w:rsidR="00E62DEB" w:rsidRDefault="00E62DEB">
            <w:pPr>
              <w:jc w:val="center"/>
              <w:rPr>
                <w:rFonts w:ascii="宋体" w:hAnsi="宋体"/>
                <w:bCs/>
                <w:sz w:val="24"/>
                <w:szCs w:val="22"/>
              </w:rPr>
            </w:pPr>
          </w:p>
        </w:tc>
        <w:tc>
          <w:tcPr>
            <w:tcW w:w="1015" w:type="dxa"/>
            <w:vAlign w:val="center"/>
          </w:tcPr>
          <w:p w14:paraId="24F077DC" w14:textId="77777777" w:rsidR="00E62DEB" w:rsidRDefault="00E62DEB">
            <w:pPr>
              <w:jc w:val="center"/>
              <w:rPr>
                <w:rFonts w:ascii="宋体" w:hAnsi="宋体"/>
                <w:bCs/>
                <w:sz w:val="24"/>
                <w:szCs w:val="22"/>
              </w:rPr>
            </w:pPr>
          </w:p>
        </w:tc>
        <w:tc>
          <w:tcPr>
            <w:tcW w:w="1458" w:type="dxa"/>
            <w:vAlign w:val="center"/>
          </w:tcPr>
          <w:p w14:paraId="3832EF64" w14:textId="77777777" w:rsidR="00E62DEB" w:rsidRDefault="00E62DEB">
            <w:pPr>
              <w:jc w:val="center"/>
              <w:rPr>
                <w:rFonts w:ascii="宋体" w:hAnsi="宋体"/>
                <w:bCs/>
                <w:sz w:val="24"/>
                <w:szCs w:val="22"/>
              </w:rPr>
            </w:pPr>
          </w:p>
        </w:tc>
        <w:tc>
          <w:tcPr>
            <w:tcW w:w="1433" w:type="dxa"/>
            <w:vAlign w:val="center"/>
          </w:tcPr>
          <w:p w14:paraId="15169936" w14:textId="77777777" w:rsidR="00E62DEB" w:rsidRDefault="00E62DEB">
            <w:pPr>
              <w:jc w:val="center"/>
              <w:rPr>
                <w:rFonts w:ascii="宋体" w:hAnsi="宋体"/>
                <w:bCs/>
                <w:sz w:val="24"/>
                <w:szCs w:val="22"/>
              </w:rPr>
            </w:pPr>
          </w:p>
        </w:tc>
      </w:tr>
      <w:tr w:rsidR="00E62DEB" w14:paraId="18588BEA" w14:textId="77777777">
        <w:trPr>
          <w:trHeight w:val="497"/>
          <w:jc w:val="center"/>
        </w:trPr>
        <w:tc>
          <w:tcPr>
            <w:tcW w:w="696" w:type="dxa"/>
            <w:vAlign w:val="center"/>
          </w:tcPr>
          <w:p w14:paraId="6D0303EC" w14:textId="77777777" w:rsidR="00E62DEB" w:rsidRDefault="0079456A">
            <w:pPr>
              <w:jc w:val="center"/>
              <w:rPr>
                <w:rFonts w:ascii="宋体" w:hAnsi="宋体"/>
                <w:bCs/>
                <w:sz w:val="24"/>
                <w:szCs w:val="22"/>
              </w:rPr>
            </w:pPr>
            <w:r>
              <w:rPr>
                <w:rFonts w:ascii="宋体" w:hAnsi="宋体" w:hint="eastAsia"/>
                <w:bCs/>
                <w:sz w:val="24"/>
                <w:szCs w:val="22"/>
              </w:rPr>
              <w:t>4</w:t>
            </w:r>
          </w:p>
        </w:tc>
        <w:tc>
          <w:tcPr>
            <w:tcW w:w="929" w:type="dxa"/>
            <w:vAlign w:val="center"/>
          </w:tcPr>
          <w:p w14:paraId="27BA6641" w14:textId="77777777" w:rsidR="00E62DEB" w:rsidRDefault="00E62DEB">
            <w:pPr>
              <w:jc w:val="center"/>
              <w:rPr>
                <w:rFonts w:ascii="宋体" w:hAnsi="宋体"/>
                <w:bCs/>
                <w:sz w:val="24"/>
                <w:szCs w:val="22"/>
              </w:rPr>
            </w:pPr>
          </w:p>
        </w:tc>
        <w:tc>
          <w:tcPr>
            <w:tcW w:w="856" w:type="dxa"/>
            <w:vAlign w:val="center"/>
          </w:tcPr>
          <w:p w14:paraId="34F18648" w14:textId="77777777" w:rsidR="00E62DEB" w:rsidRDefault="00E62DEB">
            <w:pPr>
              <w:jc w:val="center"/>
              <w:rPr>
                <w:rFonts w:ascii="宋体" w:hAnsi="宋体"/>
                <w:bCs/>
                <w:sz w:val="24"/>
                <w:szCs w:val="22"/>
              </w:rPr>
            </w:pPr>
          </w:p>
        </w:tc>
        <w:tc>
          <w:tcPr>
            <w:tcW w:w="1157" w:type="dxa"/>
            <w:vAlign w:val="center"/>
          </w:tcPr>
          <w:p w14:paraId="30B95A9D" w14:textId="77777777" w:rsidR="00E62DEB" w:rsidRDefault="00E62DEB">
            <w:pPr>
              <w:jc w:val="center"/>
              <w:rPr>
                <w:rFonts w:ascii="宋体" w:hAnsi="宋体"/>
                <w:bCs/>
                <w:sz w:val="24"/>
                <w:szCs w:val="22"/>
              </w:rPr>
            </w:pPr>
          </w:p>
        </w:tc>
        <w:tc>
          <w:tcPr>
            <w:tcW w:w="617" w:type="dxa"/>
            <w:vAlign w:val="center"/>
          </w:tcPr>
          <w:p w14:paraId="51D6066F" w14:textId="77777777" w:rsidR="00E62DEB" w:rsidRDefault="00E62DEB">
            <w:pPr>
              <w:jc w:val="center"/>
              <w:rPr>
                <w:rFonts w:ascii="宋体" w:hAnsi="宋体"/>
                <w:bCs/>
                <w:sz w:val="24"/>
                <w:szCs w:val="22"/>
              </w:rPr>
            </w:pPr>
          </w:p>
        </w:tc>
        <w:tc>
          <w:tcPr>
            <w:tcW w:w="869" w:type="dxa"/>
            <w:vAlign w:val="center"/>
          </w:tcPr>
          <w:p w14:paraId="1AC1C284" w14:textId="77777777" w:rsidR="00E62DEB" w:rsidRDefault="00E62DEB">
            <w:pPr>
              <w:jc w:val="center"/>
              <w:rPr>
                <w:rFonts w:ascii="宋体" w:hAnsi="宋体"/>
                <w:bCs/>
                <w:sz w:val="24"/>
                <w:szCs w:val="22"/>
              </w:rPr>
            </w:pPr>
          </w:p>
        </w:tc>
        <w:tc>
          <w:tcPr>
            <w:tcW w:w="1015" w:type="dxa"/>
            <w:vAlign w:val="center"/>
          </w:tcPr>
          <w:p w14:paraId="165014E7" w14:textId="77777777" w:rsidR="00E62DEB" w:rsidRDefault="00E62DEB">
            <w:pPr>
              <w:jc w:val="center"/>
              <w:rPr>
                <w:rFonts w:ascii="宋体" w:hAnsi="宋体"/>
                <w:bCs/>
                <w:sz w:val="24"/>
                <w:szCs w:val="22"/>
              </w:rPr>
            </w:pPr>
          </w:p>
        </w:tc>
        <w:tc>
          <w:tcPr>
            <w:tcW w:w="1458" w:type="dxa"/>
            <w:vAlign w:val="center"/>
          </w:tcPr>
          <w:p w14:paraId="193E9852" w14:textId="77777777" w:rsidR="00E62DEB" w:rsidRDefault="00E62DEB">
            <w:pPr>
              <w:jc w:val="center"/>
              <w:rPr>
                <w:rFonts w:ascii="宋体" w:hAnsi="宋体"/>
                <w:bCs/>
                <w:sz w:val="24"/>
                <w:szCs w:val="22"/>
              </w:rPr>
            </w:pPr>
          </w:p>
        </w:tc>
        <w:tc>
          <w:tcPr>
            <w:tcW w:w="1433" w:type="dxa"/>
            <w:vAlign w:val="center"/>
          </w:tcPr>
          <w:p w14:paraId="11663053" w14:textId="77777777" w:rsidR="00E62DEB" w:rsidRDefault="00E62DEB">
            <w:pPr>
              <w:jc w:val="center"/>
              <w:rPr>
                <w:rFonts w:ascii="宋体" w:hAnsi="宋体"/>
                <w:bCs/>
                <w:sz w:val="24"/>
                <w:szCs w:val="22"/>
              </w:rPr>
            </w:pPr>
          </w:p>
        </w:tc>
      </w:tr>
      <w:tr w:rsidR="00E62DEB" w14:paraId="544F4521" w14:textId="77777777">
        <w:trPr>
          <w:trHeight w:val="576"/>
          <w:jc w:val="center"/>
        </w:trPr>
        <w:tc>
          <w:tcPr>
            <w:tcW w:w="696" w:type="dxa"/>
            <w:vAlign w:val="center"/>
          </w:tcPr>
          <w:p w14:paraId="17FC467C" w14:textId="77777777" w:rsidR="00E62DEB" w:rsidRDefault="0079456A">
            <w:pPr>
              <w:jc w:val="center"/>
              <w:rPr>
                <w:rFonts w:ascii="宋体" w:hAnsi="宋体"/>
                <w:bCs/>
                <w:sz w:val="24"/>
                <w:szCs w:val="22"/>
              </w:rPr>
            </w:pPr>
            <w:r>
              <w:rPr>
                <w:rFonts w:ascii="宋体" w:hAnsi="宋体" w:hint="eastAsia"/>
                <w:bCs/>
                <w:sz w:val="24"/>
                <w:szCs w:val="22"/>
              </w:rPr>
              <w:t>……</w:t>
            </w:r>
          </w:p>
        </w:tc>
        <w:tc>
          <w:tcPr>
            <w:tcW w:w="929" w:type="dxa"/>
            <w:vAlign w:val="center"/>
          </w:tcPr>
          <w:p w14:paraId="4428B88C" w14:textId="77777777" w:rsidR="00E62DEB" w:rsidRDefault="00E62DEB">
            <w:pPr>
              <w:jc w:val="center"/>
              <w:rPr>
                <w:rFonts w:ascii="宋体" w:hAnsi="宋体"/>
                <w:bCs/>
                <w:sz w:val="24"/>
                <w:szCs w:val="22"/>
              </w:rPr>
            </w:pPr>
          </w:p>
        </w:tc>
        <w:tc>
          <w:tcPr>
            <w:tcW w:w="856" w:type="dxa"/>
            <w:vAlign w:val="center"/>
          </w:tcPr>
          <w:p w14:paraId="693CA0DC" w14:textId="77777777" w:rsidR="00E62DEB" w:rsidRDefault="00E62DEB">
            <w:pPr>
              <w:jc w:val="center"/>
              <w:rPr>
                <w:rFonts w:ascii="宋体" w:hAnsi="宋体"/>
                <w:bCs/>
                <w:sz w:val="24"/>
                <w:szCs w:val="22"/>
              </w:rPr>
            </w:pPr>
          </w:p>
        </w:tc>
        <w:tc>
          <w:tcPr>
            <w:tcW w:w="1157" w:type="dxa"/>
            <w:vAlign w:val="center"/>
          </w:tcPr>
          <w:p w14:paraId="55F3F522" w14:textId="77777777" w:rsidR="00E62DEB" w:rsidRDefault="00E62DEB">
            <w:pPr>
              <w:jc w:val="center"/>
              <w:rPr>
                <w:rFonts w:ascii="宋体" w:hAnsi="宋体"/>
                <w:bCs/>
                <w:sz w:val="24"/>
                <w:szCs w:val="22"/>
              </w:rPr>
            </w:pPr>
          </w:p>
        </w:tc>
        <w:tc>
          <w:tcPr>
            <w:tcW w:w="617" w:type="dxa"/>
            <w:vAlign w:val="center"/>
          </w:tcPr>
          <w:p w14:paraId="0B0FF1B2" w14:textId="77777777" w:rsidR="00E62DEB" w:rsidRDefault="00E62DEB">
            <w:pPr>
              <w:jc w:val="center"/>
              <w:rPr>
                <w:rFonts w:ascii="宋体" w:hAnsi="宋体"/>
                <w:bCs/>
                <w:sz w:val="24"/>
                <w:szCs w:val="22"/>
              </w:rPr>
            </w:pPr>
          </w:p>
        </w:tc>
        <w:tc>
          <w:tcPr>
            <w:tcW w:w="869" w:type="dxa"/>
            <w:vAlign w:val="center"/>
          </w:tcPr>
          <w:p w14:paraId="7DB7F30E" w14:textId="77777777" w:rsidR="00E62DEB" w:rsidRDefault="00E62DEB">
            <w:pPr>
              <w:jc w:val="center"/>
              <w:rPr>
                <w:rFonts w:ascii="宋体" w:hAnsi="宋体"/>
                <w:bCs/>
                <w:sz w:val="24"/>
                <w:szCs w:val="22"/>
              </w:rPr>
            </w:pPr>
          </w:p>
        </w:tc>
        <w:tc>
          <w:tcPr>
            <w:tcW w:w="1015" w:type="dxa"/>
            <w:vAlign w:val="center"/>
          </w:tcPr>
          <w:p w14:paraId="14F46589" w14:textId="77777777" w:rsidR="00E62DEB" w:rsidRDefault="00E62DEB">
            <w:pPr>
              <w:jc w:val="center"/>
              <w:rPr>
                <w:rFonts w:ascii="宋体" w:hAnsi="宋体"/>
                <w:bCs/>
                <w:sz w:val="24"/>
                <w:szCs w:val="22"/>
              </w:rPr>
            </w:pPr>
          </w:p>
        </w:tc>
        <w:tc>
          <w:tcPr>
            <w:tcW w:w="1458" w:type="dxa"/>
            <w:vAlign w:val="center"/>
          </w:tcPr>
          <w:p w14:paraId="7EE7FF93" w14:textId="77777777" w:rsidR="00E62DEB" w:rsidRDefault="00E62DEB">
            <w:pPr>
              <w:jc w:val="center"/>
              <w:rPr>
                <w:rFonts w:ascii="宋体" w:hAnsi="宋体"/>
                <w:bCs/>
                <w:sz w:val="24"/>
                <w:szCs w:val="22"/>
              </w:rPr>
            </w:pPr>
          </w:p>
        </w:tc>
        <w:tc>
          <w:tcPr>
            <w:tcW w:w="1433" w:type="dxa"/>
            <w:vAlign w:val="center"/>
          </w:tcPr>
          <w:p w14:paraId="25449D32" w14:textId="77777777" w:rsidR="00E62DEB" w:rsidRDefault="00E62DEB">
            <w:pPr>
              <w:jc w:val="center"/>
              <w:rPr>
                <w:rFonts w:ascii="宋体" w:hAnsi="宋体"/>
                <w:bCs/>
                <w:sz w:val="24"/>
                <w:szCs w:val="22"/>
              </w:rPr>
            </w:pPr>
          </w:p>
        </w:tc>
      </w:tr>
    </w:tbl>
    <w:p w14:paraId="001BE526" w14:textId="77777777" w:rsidR="00E62DEB" w:rsidRDefault="00E62DEB">
      <w:pPr>
        <w:spacing w:line="440" w:lineRule="exact"/>
        <w:rPr>
          <w:rFonts w:ascii="宋体" w:hAnsi="宋体"/>
          <w:bCs/>
          <w:sz w:val="24"/>
          <w:szCs w:val="22"/>
        </w:rPr>
      </w:pPr>
    </w:p>
    <w:p w14:paraId="49329455" w14:textId="77777777" w:rsidR="00E62DEB" w:rsidRDefault="0079456A">
      <w:pPr>
        <w:spacing w:line="440" w:lineRule="exact"/>
        <w:ind w:firstLineChars="200" w:firstLine="480"/>
        <w:rPr>
          <w:rFonts w:ascii="宋体" w:hAnsi="宋体"/>
          <w:bCs/>
          <w:sz w:val="24"/>
          <w:szCs w:val="22"/>
        </w:rPr>
      </w:pPr>
      <w:r>
        <w:rPr>
          <w:rFonts w:ascii="宋体" w:hAnsi="宋体" w:hint="eastAsia"/>
          <w:bCs/>
          <w:sz w:val="24"/>
          <w:szCs w:val="22"/>
        </w:rPr>
        <w:t>合计：</w:t>
      </w:r>
      <w:r>
        <w:rPr>
          <w:rFonts w:ascii="宋体" w:hAnsi="宋体" w:hint="eastAsia"/>
          <w:bCs/>
          <w:sz w:val="24"/>
          <w:szCs w:val="22"/>
          <w:u w:val="single"/>
        </w:rPr>
        <w:t xml:space="preserve">     </w:t>
      </w:r>
      <w:r>
        <w:rPr>
          <w:rFonts w:ascii="宋体" w:hAnsi="宋体" w:hint="eastAsia"/>
          <w:bCs/>
          <w:sz w:val="24"/>
          <w:szCs w:val="22"/>
        </w:rPr>
        <w:t>种。</w:t>
      </w:r>
    </w:p>
    <w:p w14:paraId="34715D31" w14:textId="77777777" w:rsidR="00E62DEB" w:rsidRDefault="0079456A">
      <w:pPr>
        <w:spacing w:line="440" w:lineRule="exact"/>
        <w:rPr>
          <w:rFonts w:ascii="宋体" w:hAnsi="宋体"/>
          <w:bCs/>
          <w:sz w:val="24"/>
          <w:szCs w:val="22"/>
        </w:rPr>
      </w:pPr>
      <w:r>
        <w:rPr>
          <w:rFonts w:ascii="宋体" w:hAnsi="宋体" w:hint="eastAsia"/>
          <w:bCs/>
          <w:sz w:val="24"/>
          <w:szCs w:val="22"/>
        </w:rPr>
        <w:t xml:space="preserve">    其中：教育部或省教育厅推荐书目年度</w:t>
      </w:r>
      <w:r>
        <w:rPr>
          <w:rFonts w:ascii="宋体" w:hAnsi="宋体" w:hint="eastAsia"/>
          <w:bCs/>
          <w:sz w:val="24"/>
          <w:szCs w:val="22"/>
          <w:u w:val="single"/>
        </w:rPr>
        <w:t xml:space="preserve">      </w:t>
      </w:r>
      <w:r>
        <w:rPr>
          <w:rFonts w:ascii="宋体" w:hAnsi="宋体" w:hint="eastAsia"/>
          <w:bCs/>
          <w:sz w:val="24"/>
          <w:szCs w:val="22"/>
        </w:rPr>
        <w:t>种，一级出版社图书</w:t>
      </w:r>
      <w:r>
        <w:rPr>
          <w:rFonts w:ascii="宋体" w:hAnsi="宋体" w:hint="eastAsia"/>
          <w:bCs/>
          <w:sz w:val="24"/>
          <w:szCs w:val="22"/>
          <w:u w:val="single"/>
        </w:rPr>
        <w:t xml:space="preserve">      </w:t>
      </w:r>
      <w:r>
        <w:rPr>
          <w:rFonts w:ascii="宋体" w:hAnsi="宋体" w:hint="eastAsia"/>
          <w:bCs/>
          <w:sz w:val="24"/>
          <w:szCs w:val="22"/>
        </w:rPr>
        <w:t>种，合计所占书目比例</w:t>
      </w:r>
      <w:r>
        <w:rPr>
          <w:rFonts w:ascii="宋体" w:hAnsi="宋体" w:hint="eastAsia"/>
          <w:bCs/>
          <w:sz w:val="24"/>
          <w:szCs w:val="22"/>
          <w:u w:val="single"/>
        </w:rPr>
        <w:t xml:space="preserve">     </w:t>
      </w:r>
      <w:r>
        <w:rPr>
          <w:rFonts w:ascii="宋体" w:hAnsi="宋体" w:hint="eastAsia"/>
          <w:bCs/>
          <w:sz w:val="24"/>
          <w:szCs w:val="22"/>
        </w:rPr>
        <w:t>%。</w:t>
      </w:r>
    </w:p>
    <w:p w14:paraId="7C1100A1" w14:textId="77777777" w:rsidR="00E62DEB" w:rsidRDefault="00E62DEB">
      <w:pPr>
        <w:spacing w:line="400" w:lineRule="exact"/>
        <w:rPr>
          <w:rFonts w:ascii="宋体" w:hAnsi="宋体"/>
          <w:b/>
          <w:bCs/>
          <w:sz w:val="24"/>
          <w:szCs w:val="22"/>
        </w:rPr>
      </w:pPr>
    </w:p>
    <w:p w14:paraId="33522CE8" w14:textId="77777777" w:rsidR="00E62DEB" w:rsidRDefault="0079456A">
      <w:pPr>
        <w:widowControl/>
        <w:spacing w:line="360" w:lineRule="atLeast"/>
        <w:ind w:firstLineChars="196" w:firstLine="470"/>
        <w:jc w:val="left"/>
        <w:rPr>
          <w:rFonts w:ascii="宋体" w:hAnsi="宋体"/>
          <w:sz w:val="24"/>
          <w:szCs w:val="22"/>
        </w:rPr>
      </w:pPr>
      <w:r>
        <w:rPr>
          <w:rFonts w:ascii="宋体" w:hAnsi="宋体" w:hint="eastAsia"/>
          <w:sz w:val="24"/>
          <w:szCs w:val="22"/>
        </w:rPr>
        <w:t>投标人名称：XXXX（单位公章）。</w:t>
      </w:r>
    </w:p>
    <w:p w14:paraId="7291830A" w14:textId="77777777" w:rsidR="00E62DEB" w:rsidRDefault="0079456A">
      <w:pPr>
        <w:widowControl/>
        <w:spacing w:line="360" w:lineRule="atLeast"/>
        <w:ind w:firstLineChars="196" w:firstLine="470"/>
        <w:jc w:val="left"/>
        <w:rPr>
          <w:rFonts w:ascii="宋体" w:hAnsi="宋体"/>
          <w:sz w:val="24"/>
          <w:szCs w:val="22"/>
        </w:rPr>
      </w:pPr>
      <w:r>
        <w:rPr>
          <w:rFonts w:ascii="宋体" w:hAnsi="宋体" w:hint="eastAsia"/>
          <w:sz w:val="24"/>
          <w:szCs w:val="22"/>
        </w:rPr>
        <w:t>法定代表人/单位负责人或授权代表（签字或加盖个人名章）：XXXX。</w:t>
      </w:r>
    </w:p>
    <w:p w14:paraId="535D10C4" w14:textId="77777777" w:rsidR="00E62DEB" w:rsidRDefault="0079456A">
      <w:pPr>
        <w:widowControl/>
        <w:spacing w:line="360" w:lineRule="atLeast"/>
        <w:ind w:firstLineChars="196" w:firstLine="470"/>
        <w:jc w:val="left"/>
        <w:rPr>
          <w:rFonts w:ascii="宋体" w:hAnsi="宋体"/>
          <w:sz w:val="24"/>
          <w:szCs w:val="22"/>
        </w:rPr>
      </w:pPr>
      <w:r>
        <w:rPr>
          <w:rFonts w:ascii="宋体" w:hAnsi="宋体" w:hint="eastAsia"/>
          <w:sz w:val="24"/>
          <w:szCs w:val="22"/>
        </w:rPr>
        <w:t>投标日期：XXXX。</w:t>
      </w:r>
    </w:p>
    <w:p w14:paraId="34590C0A" w14:textId="77777777" w:rsidR="00E62DEB" w:rsidRDefault="00E62DEB">
      <w:pPr>
        <w:widowControl/>
        <w:spacing w:line="360" w:lineRule="atLeast"/>
        <w:ind w:firstLineChars="196" w:firstLine="470"/>
        <w:jc w:val="left"/>
        <w:rPr>
          <w:rFonts w:ascii="宋体" w:hAnsi="宋体"/>
          <w:sz w:val="24"/>
          <w:szCs w:val="22"/>
        </w:rPr>
      </w:pPr>
    </w:p>
    <w:p w14:paraId="572FB77E" w14:textId="77777777" w:rsidR="00E62DEB" w:rsidRDefault="0079456A">
      <w:pPr>
        <w:tabs>
          <w:tab w:val="left" w:pos="7665"/>
        </w:tabs>
        <w:spacing w:line="420" w:lineRule="exact"/>
        <w:ind w:leftChars="6" w:left="13"/>
        <w:rPr>
          <w:rFonts w:ascii="宋体" w:hAnsi="宋体"/>
          <w:bCs/>
          <w:sz w:val="24"/>
          <w:szCs w:val="21"/>
        </w:rPr>
      </w:pPr>
      <w:r>
        <w:rPr>
          <w:rFonts w:ascii="宋体" w:hAnsi="宋体" w:hint="eastAsia"/>
          <w:bCs/>
          <w:sz w:val="24"/>
          <w:szCs w:val="21"/>
        </w:rPr>
        <w:t>注：1、投标人必须按“分项报价明细表”的格式填写，纸质文档填写应不少于100种，电子文档必须填写完整用于评审和验收。</w:t>
      </w:r>
    </w:p>
    <w:p w14:paraId="5C9F5123" w14:textId="77777777" w:rsidR="00E62DEB" w:rsidRDefault="0079456A">
      <w:pPr>
        <w:numPr>
          <w:ilvl w:val="0"/>
          <w:numId w:val="5"/>
        </w:numPr>
        <w:spacing w:after="0" w:line="420" w:lineRule="exact"/>
        <w:ind w:firstLineChars="200" w:firstLine="480"/>
        <w:rPr>
          <w:rFonts w:ascii="宋体" w:hAnsi="宋体"/>
        </w:rPr>
      </w:pPr>
      <w:r>
        <w:rPr>
          <w:rFonts w:ascii="宋体" w:hAnsi="宋体" w:hint="eastAsia"/>
          <w:bCs/>
          <w:sz w:val="24"/>
          <w:szCs w:val="21"/>
        </w:rPr>
        <w:t>单独提供一份电子文档（光盘），格式为：EXCEL2003版，文件名明确标注：招标编号+投标人名称+分项报价明细表；不得以“分项报价明细表”规定之外的方式填写相关内容。</w:t>
      </w:r>
    </w:p>
    <w:p w14:paraId="66F888EC" w14:textId="77777777" w:rsidR="00E62DEB" w:rsidRDefault="0079456A">
      <w:pPr>
        <w:numPr>
          <w:ilvl w:val="0"/>
          <w:numId w:val="5"/>
        </w:numPr>
        <w:spacing w:after="0" w:line="420" w:lineRule="exact"/>
        <w:ind w:firstLineChars="200" w:firstLine="480"/>
        <w:rPr>
          <w:rFonts w:ascii="宋体" w:hAnsi="宋体"/>
        </w:rPr>
      </w:pPr>
      <w:r>
        <w:rPr>
          <w:rFonts w:ascii="宋体" w:hAnsi="宋体" w:hint="eastAsia"/>
          <w:bCs/>
          <w:sz w:val="24"/>
          <w:szCs w:val="21"/>
        </w:rPr>
        <w:t>采购人依据分项报价明细表，结合现场</w:t>
      </w:r>
      <w:r>
        <w:rPr>
          <w:rFonts w:ascii="宋体" w:hAnsi="宋体" w:hint="eastAsia"/>
          <w:sz w:val="24"/>
          <w:szCs w:val="21"/>
        </w:rPr>
        <w:t>、线上平台</w:t>
      </w:r>
      <w:r>
        <w:rPr>
          <w:rFonts w:ascii="宋体" w:hAnsi="宋体" w:hint="eastAsia"/>
          <w:bCs/>
          <w:sz w:val="24"/>
          <w:szCs w:val="21"/>
        </w:rPr>
        <w:t>选书确定具体品种和复本数量。</w:t>
      </w:r>
    </w:p>
    <w:p w14:paraId="67A9C470" w14:textId="77777777" w:rsidR="00E62DEB" w:rsidRDefault="0079456A">
      <w:pPr>
        <w:widowControl/>
        <w:spacing w:after="0" w:line="240" w:lineRule="auto"/>
        <w:jc w:val="left"/>
        <w:rPr>
          <w:rFonts w:ascii="宋体" w:hAnsi="宋体"/>
          <w:sz w:val="24"/>
        </w:rPr>
      </w:pPr>
      <w:r>
        <w:rPr>
          <w:rFonts w:ascii="宋体" w:hAnsi="宋体"/>
          <w:sz w:val="24"/>
        </w:rPr>
        <w:br w:type="page"/>
      </w:r>
    </w:p>
    <w:p w14:paraId="76E1DC71" w14:textId="77777777" w:rsidR="00E62DEB" w:rsidRDefault="0079456A">
      <w:pPr>
        <w:spacing w:line="400" w:lineRule="exact"/>
        <w:jc w:val="center"/>
        <w:rPr>
          <w:rFonts w:ascii="宋体" w:hAnsi="宋体" w:cs="宋体"/>
          <w:sz w:val="36"/>
          <w:szCs w:val="36"/>
        </w:rPr>
      </w:pPr>
      <w:r>
        <w:rPr>
          <w:rFonts w:ascii="宋体" w:hAnsi="宋体" w:cs="宋体" w:hint="eastAsia"/>
          <w:b/>
          <w:sz w:val="36"/>
          <w:szCs w:val="36"/>
        </w:rPr>
        <w:lastRenderedPageBreak/>
        <w:t>正版证明（适用于0</w:t>
      </w:r>
      <w:r>
        <w:rPr>
          <w:rFonts w:ascii="宋体" w:hAnsi="宋体" w:cs="宋体"/>
          <w:b/>
          <w:sz w:val="36"/>
          <w:szCs w:val="36"/>
        </w:rPr>
        <w:t>4</w:t>
      </w:r>
      <w:r>
        <w:rPr>
          <w:rFonts w:ascii="宋体" w:hAnsi="宋体" w:cs="宋体" w:hint="eastAsia"/>
          <w:b/>
          <w:sz w:val="36"/>
          <w:szCs w:val="36"/>
        </w:rPr>
        <w:t>包）</w:t>
      </w:r>
    </w:p>
    <w:p w14:paraId="51D2E07F" w14:textId="77777777" w:rsidR="00E62DEB" w:rsidRDefault="0079456A">
      <w:pPr>
        <w:spacing w:line="400" w:lineRule="exact"/>
        <w:rPr>
          <w:rFonts w:ascii="宋体" w:hAnsi="宋体"/>
          <w:b/>
          <w:sz w:val="24"/>
          <w:szCs w:val="22"/>
        </w:rPr>
      </w:pPr>
      <w:r>
        <w:rPr>
          <w:rFonts w:ascii="宋体" w:hAnsi="宋体" w:cs="宋体" w:hint="eastAsia"/>
          <w:sz w:val="24"/>
          <w:szCs w:val="22"/>
        </w:rPr>
        <w:t>致：</w:t>
      </w:r>
      <w:r>
        <w:rPr>
          <w:rFonts w:ascii="宋体" w:hAnsi="宋体" w:hint="eastAsia"/>
          <w:b/>
          <w:sz w:val="24"/>
          <w:szCs w:val="22"/>
          <w:u w:val="single"/>
        </w:rPr>
        <w:t xml:space="preserve">                </w:t>
      </w:r>
      <w:r>
        <w:rPr>
          <w:rFonts w:ascii="宋体" w:hAnsi="宋体" w:hint="eastAsia"/>
          <w:sz w:val="24"/>
          <w:szCs w:val="22"/>
        </w:rPr>
        <w:t>（代理机构名称）</w:t>
      </w:r>
    </w:p>
    <w:p w14:paraId="21FB554F" w14:textId="77777777" w:rsidR="00E62DEB" w:rsidRDefault="0079456A">
      <w:pPr>
        <w:spacing w:line="360" w:lineRule="auto"/>
        <w:ind w:firstLineChars="250" w:firstLine="600"/>
        <w:jc w:val="left"/>
        <w:rPr>
          <w:rFonts w:ascii="宋体" w:hAnsi="宋体"/>
          <w:sz w:val="24"/>
          <w:szCs w:val="22"/>
        </w:rPr>
      </w:pPr>
      <w:r>
        <w:rPr>
          <w:rFonts w:ascii="宋体" w:hAnsi="宋体" w:hint="eastAsia"/>
          <w:sz w:val="24"/>
          <w:szCs w:val="22"/>
          <w:u w:val="single"/>
        </w:rPr>
        <w:t xml:space="preserve">            出版社</w:t>
      </w:r>
      <w:r>
        <w:rPr>
          <w:rFonts w:ascii="宋体" w:hAnsi="宋体" w:hint="eastAsia"/>
          <w:sz w:val="24"/>
          <w:szCs w:val="22"/>
        </w:rPr>
        <w:t>（制造商家名称）是在中华人民共和国依法登记注册的，其地址现在</w:t>
      </w:r>
      <w:r>
        <w:rPr>
          <w:rFonts w:ascii="宋体" w:hAnsi="宋体" w:hint="eastAsia"/>
          <w:sz w:val="24"/>
          <w:szCs w:val="22"/>
          <w:u w:val="single"/>
        </w:rPr>
        <w:t xml:space="preserve">            </w:t>
      </w:r>
      <w:r>
        <w:rPr>
          <w:rFonts w:ascii="宋体" w:hAnsi="宋体" w:hint="eastAsia"/>
          <w:sz w:val="24"/>
          <w:szCs w:val="22"/>
        </w:rPr>
        <w:t>。</w:t>
      </w:r>
    </w:p>
    <w:p w14:paraId="42048420" w14:textId="77777777" w:rsidR="00E62DEB" w:rsidRDefault="0079456A">
      <w:pPr>
        <w:spacing w:line="360" w:lineRule="auto"/>
        <w:ind w:firstLineChars="200" w:firstLine="480"/>
        <w:rPr>
          <w:rFonts w:ascii="宋体" w:hAnsi="宋体"/>
          <w:sz w:val="24"/>
          <w:szCs w:val="22"/>
          <w:u w:val="single"/>
        </w:rPr>
      </w:pPr>
      <w:r>
        <w:rPr>
          <w:rFonts w:ascii="宋体" w:hAnsi="宋体" w:hint="eastAsia"/>
          <w:sz w:val="24"/>
          <w:szCs w:val="22"/>
          <w:u w:val="single"/>
        </w:rPr>
        <w:t xml:space="preserve">            （被授权公司名称）</w:t>
      </w:r>
      <w:r>
        <w:rPr>
          <w:rFonts w:ascii="宋体" w:hAnsi="宋体" w:hint="eastAsia"/>
          <w:sz w:val="24"/>
          <w:szCs w:val="22"/>
        </w:rPr>
        <w:t>是在中华人民共和国依法登记注册的，其主要营业地点在</w:t>
      </w:r>
      <w:r>
        <w:rPr>
          <w:rFonts w:ascii="宋体" w:hAnsi="宋体" w:hint="eastAsia"/>
          <w:sz w:val="24"/>
          <w:szCs w:val="22"/>
          <w:u w:val="single"/>
        </w:rPr>
        <w:t xml:space="preserve">            </w:t>
      </w:r>
      <w:r>
        <w:rPr>
          <w:rFonts w:ascii="宋体" w:hAnsi="宋体" w:hint="eastAsia"/>
          <w:sz w:val="24"/>
          <w:szCs w:val="22"/>
        </w:rPr>
        <w:t>。</w:t>
      </w:r>
    </w:p>
    <w:p w14:paraId="424DA3F4" w14:textId="77777777" w:rsidR="00E62DEB" w:rsidRDefault="0079456A">
      <w:pPr>
        <w:spacing w:line="360" w:lineRule="auto"/>
        <w:ind w:firstLineChars="200" w:firstLine="480"/>
        <w:jc w:val="left"/>
        <w:rPr>
          <w:rFonts w:ascii="宋体" w:hAnsi="宋体"/>
          <w:sz w:val="24"/>
          <w:szCs w:val="22"/>
        </w:rPr>
      </w:pPr>
      <w:r>
        <w:rPr>
          <w:rFonts w:ascii="宋体" w:hAnsi="宋体" w:hint="eastAsia"/>
          <w:sz w:val="24"/>
          <w:szCs w:val="22"/>
          <w:u w:val="single"/>
        </w:rPr>
        <w:t xml:space="preserve">            出版社</w:t>
      </w:r>
      <w:r>
        <w:rPr>
          <w:rFonts w:ascii="宋体" w:hAnsi="宋体" w:hint="eastAsia"/>
          <w:sz w:val="24"/>
          <w:szCs w:val="22"/>
        </w:rPr>
        <w:t>（制造商家名称）授权</w:t>
      </w:r>
      <w:r>
        <w:rPr>
          <w:rFonts w:ascii="宋体" w:hAnsi="宋体" w:hint="eastAsia"/>
          <w:sz w:val="24"/>
          <w:szCs w:val="22"/>
          <w:u w:val="single"/>
        </w:rPr>
        <w:t xml:space="preserve">            （被授权公司名称）</w:t>
      </w:r>
      <w:r>
        <w:rPr>
          <w:rFonts w:ascii="宋体" w:hAnsi="宋体" w:hint="eastAsia"/>
          <w:sz w:val="24"/>
          <w:szCs w:val="22"/>
        </w:rPr>
        <w:t>为我方制造</w:t>
      </w:r>
      <w:r>
        <w:rPr>
          <w:rFonts w:ascii="宋体" w:hAnsi="宋体" w:hint="eastAsia"/>
          <w:sz w:val="24"/>
          <w:szCs w:val="22"/>
          <w:u w:val="single"/>
        </w:rPr>
        <w:t>图书</w:t>
      </w:r>
      <w:r>
        <w:rPr>
          <w:rFonts w:ascii="宋体" w:hAnsi="宋体" w:hint="eastAsia"/>
          <w:sz w:val="24"/>
          <w:szCs w:val="22"/>
        </w:rPr>
        <w:t>的合法销售商（正版证明的图书清单附后），参加</w:t>
      </w:r>
      <w:r>
        <w:rPr>
          <w:rFonts w:ascii="宋体" w:hAnsi="宋体" w:hint="eastAsia"/>
          <w:sz w:val="24"/>
          <w:szCs w:val="22"/>
          <w:u w:val="single"/>
        </w:rPr>
        <w:t xml:space="preserve">            项目（招标编号</w:t>
      </w:r>
      <w:r>
        <w:rPr>
          <w:rFonts w:ascii="宋体" w:hAnsi="宋体"/>
          <w:sz w:val="24"/>
          <w:szCs w:val="22"/>
          <w:u w:val="single"/>
        </w:rPr>
        <w:t>）</w:t>
      </w:r>
      <w:r>
        <w:rPr>
          <w:rFonts w:ascii="宋体" w:hAnsi="宋体" w:hint="eastAsia"/>
          <w:sz w:val="24"/>
          <w:szCs w:val="22"/>
        </w:rPr>
        <w:t>全权处理与该产品投标的有关事宜，并对我方具有约束力。</w:t>
      </w:r>
    </w:p>
    <w:p w14:paraId="3797A9CC" w14:textId="77777777" w:rsidR="00E62DEB" w:rsidRDefault="0079456A">
      <w:pPr>
        <w:spacing w:line="360" w:lineRule="auto"/>
        <w:ind w:firstLineChars="200" w:firstLine="480"/>
        <w:rPr>
          <w:rFonts w:ascii="宋体" w:hAnsi="宋体"/>
          <w:kern w:val="0"/>
          <w:sz w:val="24"/>
          <w:szCs w:val="20"/>
        </w:rPr>
      </w:pPr>
      <w:r>
        <w:rPr>
          <w:rFonts w:ascii="宋体" w:hAnsi="宋体" w:cs="宋体" w:hint="eastAsia"/>
          <w:kern w:val="0"/>
          <w:sz w:val="24"/>
          <w:szCs w:val="20"/>
        </w:rPr>
        <w:t>作为国家正规出版社，我方承诺，所供图书为合法出版的正规出版物。</w:t>
      </w:r>
    </w:p>
    <w:p w14:paraId="5059CF00" w14:textId="77777777" w:rsidR="00E62DEB" w:rsidRDefault="00E62DEB">
      <w:pPr>
        <w:spacing w:line="440" w:lineRule="exact"/>
        <w:ind w:firstLineChars="200" w:firstLine="480"/>
        <w:rPr>
          <w:rFonts w:ascii="宋体" w:hAnsi="宋体"/>
          <w:sz w:val="24"/>
          <w:szCs w:val="22"/>
        </w:rPr>
      </w:pPr>
    </w:p>
    <w:p w14:paraId="20670F50" w14:textId="77777777" w:rsidR="00E62DEB" w:rsidRDefault="0079456A">
      <w:pPr>
        <w:spacing w:line="360" w:lineRule="auto"/>
        <w:ind w:firstLineChars="200" w:firstLine="480"/>
        <w:rPr>
          <w:rFonts w:ascii="宋体" w:hAnsi="宋体"/>
          <w:sz w:val="24"/>
          <w:szCs w:val="22"/>
        </w:rPr>
      </w:pPr>
      <w:r>
        <w:rPr>
          <w:rFonts w:ascii="宋体" w:hAnsi="宋体" w:hint="eastAsia"/>
          <w:sz w:val="24"/>
          <w:szCs w:val="22"/>
        </w:rPr>
        <w:t>授权单位名称：</w:t>
      </w:r>
      <w:r>
        <w:rPr>
          <w:rFonts w:ascii="宋体" w:hAnsi="宋体" w:hint="eastAsia"/>
          <w:sz w:val="24"/>
          <w:szCs w:val="22"/>
          <w:u w:val="single"/>
        </w:rPr>
        <w:t xml:space="preserve">            </w:t>
      </w:r>
      <w:r>
        <w:rPr>
          <w:rFonts w:ascii="宋体" w:hAnsi="宋体" w:hint="eastAsia"/>
          <w:sz w:val="24"/>
          <w:szCs w:val="22"/>
        </w:rPr>
        <w:t>（盖章）</w:t>
      </w:r>
    </w:p>
    <w:p w14:paraId="2CC34183" w14:textId="77777777" w:rsidR="00E62DEB" w:rsidRDefault="0079456A">
      <w:pPr>
        <w:spacing w:line="360" w:lineRule="auto"/>
        <w:ind w:firstLineChars="200" w:firstLine="480"/>
        <w:rPr>
          <w:rFonts w:ascii="宋体" w:hAnsi="宋体"/>
          <w:sz w:val="24"/>
          <w:szCs w:val="22"/>
          <w:u w:val="single"/>
        </w:rPr>
      </w:pPr>
      <w:r>
        <w:rPr>
          <w:rFonts w:ascii="宋体" w:hAnsi="宋体" w:hint="eastAsia"/>
          <w:sz w:val="24"/>
          <w:szCs w:val="22"/>
        </w:rPr>
        <w:t>授权单位法定代表人或授权代表（签字）：</w:t>
      </w:r>
      <w:r>
        <w:rPr>
          <w:rFonts w:ascii="宋体" w:hAnsi="宋体"/>
          <w:sz w:val="24"/>
          <w:szCs w:val="22"/>
          <w:u w:val="single"/>
        </w:rPr>
        <w:tab/>
      </w:r>
      <w:r>
        <w:rPr>
          <w:rFonts w:ascii="宋体" w:hAnsi="宋体"/>
          <w:sz w:val="24"/>
          <w:szCs w:val="22"/>
          <w:u w:val="single"/>
        </w:rPr>
        <w:tab/>
      </w:r>
      <w:r>
        <w:rPr>
          <w:rFonts w:ascii="宋体" w:hAnsi="宋体" w:hint="eastAsia"/>
          <w:sz w:val="24"/>
          <w:szCs w:val="22"/>
          <w:u w:val="single"/>
        </w:rPr>
        <w:t xml:space="preserve">     </w:t>
      </w:r>
    </w:p>
    <w:p w14:paraId="59B50313" w14:textId="77777777" w:rsidR="00E62DEB" w:rsidRDefault="0079456A">
      <w:pPr>
        <w:spacing w:line="360" w:lineRule="auto"/>
        <w:ind w:firstLineChars="200" w:firstLine="480"/>
        <w:rPr>
          <w:rFonts w:ascii="宋体" w:hAnsi="宋体"/>
          <w:sz w:val="24"/>
          <w:szCs w:val="22"/>
        </w:rPr>
      </w:pPr>
      <w:r>
        <w:rPr>
          <w:rFonts w:ascii="宋体" w:hAnsi="宋体" w:hint="eastAsia"/>
          <w:sz w:val="24"/>
          <w:szCs w:val="22"/>
        </w:rPr>
        <w:t>电话：</w:t>
      </w:r>
      <w:r>
        <w:rPr>
          <w:rFonts w:ascii="宋体" w:hAnsi="宋体" w:hint="eastAsia"/>
          <w:sz w:val="24"/>
          <w:szCs w:val="22"/>
          <w:u w:val="single"/>
        </w:rPr>
        <w:t xml:space="preserve">            </w:t>
      </w:r>
    </w:p>
    <w:p w14:paraId="1043CA7E" w14:textId="77777777" w:rsidR="00E62DEB" w:rsidRDefault="0079456A">
      <w:pPr>
        <w:spacing w:line="360" w:lineRule="auto"/>
        <w:ind w:firstLineChars="200" w:firstLine="480"/>
        <w:rPr>
          <w:rFonts w:ascii="宋体" w:hAnsi="宋体"/>
          <w:sz w:val="24"/>
          <w:szCs w:val="22"/>
          <w:u w:val="single"/>
        </w:rPr>
      </w:pPr>
      <w:r>
        <w:rPr>
          <w:rFonts w:ascii="宋体" w:hAnsi="宋体" w:hint="eastAsia"/>
          <w:sz w:val="24"/>
          <w:szCs w:val="22"/>
        </w:rPr>
        <w:t>授权日期：</w:t>
      </w:r>
      <w:r>
        <w:rPr>
          <w:rFonts w:ascii="宋体" w:hAnsi="宋体" w:hint="eastAsia"/>
          <w:sz w:val="24"/>
          <w:szCs w:val="22"/>
          <w:u w:val="single"/>
        </w:rPr>
        <w:t xml:space="preserve">    </w:t>
      </w:r>
      <w:r>
        <w:rPr>
          <w:rFonts w:ascii="宋体" w:hAnsi="宋体" w:hint="eastAsia"/>
          <w:sz w:val="24"/>
          <w:szCs w:val="22"/>
        </w:rPr>
        <w:t>年</w:t>
      </w:r>
      <w:r>
        <w:rPr>
          <w:rFonts w:ascii="宋体" w:hAnsi="宋体" w:hint="eastAsia"/>
          <w:sz w:val="24"/>
          <w:szCs w:val="22"/>
          <w:u w:val="single"/>
        </w:rPr>
        <w:t xml:space="preserve">    </w:t>
      </w:r>
      <w:r>
        <w:rPr>
          <w:rFonts w:ascii="宋体" w:hAnsi="宋体" w:hint="eastAsia"/>
          <w:sz w:val="24"/>
          <w:szCs w:val="22"/>
        </w:rPr>
        <w:t>月</w:t>
      </w:r>
      <w:r>
        <w:rPr>
          <w:rFonts w:ascii="宋体" w:hAnsi="宋体" w:hint="eastAsia"/>
          <w:sz w:val="24"/>
          <w:szCs w:val="22"/>
          <w:u w:val="single"/>
        </w:rPr>
        <w:t xml:space="preserve">    </w:t>
      </w:r>
      <w:r>
        <w:rPr>
          <w:rFonts w:ascii="宋体" w:hAnsi="宋体" w:hint="eastAsia"/>
          <w:sz w:val="24"/>
          <w:szCs w:val="22"/>
        </w:rPr>
        <w:t>日</w:t>
      </w:r>
    </w:p>
    <w:p w14:paraId="13BC0E68" w14:textId="77777777" w:rsidR="00E62DEB" w:rsidRDefault="00E62DEB">
      <w:pPr>
        <w:spacing w:beforeLines="50" w:before="156" w:line="360" w:lineRule="auto"/>
        <w:rPr>
          <w:rFonts w:ascii="宋体" w:hAnsi="宋体"/>
          <w:sz w:val="24"/>
          <w:szCs w:val="22"/>
        </w:rPr>
      </w:pPr>
    </w:p>
    <w:p w14:paraId="30815BF6" w14:textId="77777777" w:rsidR="00E62DEB" w:rsidRDefault="0079456A">
      <w:pPr>
        <w:spacing w:beforeLines="50" w:before="156" w:line="360" w:lineRule="auto"/>
        <w:rPr>
          <w:rFonts w:ascii="宋体" w:hAnsi="宋体"/>
          <w:sz w:val="24"/>
          <w:szCs w:val="22"/>
        </w:rPr>
      </w:pPr>
      <w:r>
        <w:rPr>
          <w:rFonts w:ascii="宋体" w:hAnsi="宋体" w:hint="eastAsia"/>
          <w:sz w:val="24"/>
          <w:szCs w:val="22"/>
        </w:rPr>
        <w:t>附：正版证明图书清单</w:t>
      </w:r>
    </w:p>
    <w:tbl>
      <w:tblPr>
        <w:tblW w:w="8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301"/>
        <w:gridCol w:w="846"/>
        <w:gridCol w:w="995"/>
        <w:gridCol w:w="682"/>
        <w:gridCol w:w="822"/>
        <w:gridCol w:w="1081"/>
        <w:gridCol w:w="1213"/>
        <w:gridCol w:w="948"/>
      </w:tblGrid>
      <w:tr w:rsidR="00E62DEB" w14:paraId="48D1CD73" w14:textId="77777777">
        <w:trPr>
          <w:trHeight w:val="706"/>
          <w:jc w:val="center"/>
        </w:trPr>
        <w:tc>
          <w:tcPr>
            <w:tcW w:w="531" w:type="dxa"/>
            <w:vAlign w:val="center"/>
          </w:tcPr>
          <w:p w14:paraId="6DB1BE56" w14:textId="77777777" w:rsidR="00E62DEB" w:rsidRDefault="0079456A">
            <w:pPr>
              <w:jc w:val="center"/>
              <w:rPr>
                <w:rFonts w:ascii="宋体" w:hAnsi="宋体"/>
                <w:bCs/>
                <w:sz w:val="24"/>
              </w:rPr>
            </w:pPr>
            <w:r>
              <w:rPr>
                <w:rFonts w:ascii="宋体" w:hAnsi="宋体" w:hint="eastAsia"/>
                <w:bCs/>
                <w:sz w:val="24"/>
              </w:rPr>
              <w:t>序号</w:t>
            </w:r>
          </w:p>
        </w:tc>
        <w:tc>
          <w:tcPr>
            <w:tcW w:w="1301" w:type="dxa"/>
            <w:vAlign w:val="center"/>
          </w:tcPr>
          <w:p w14:paraId="56DFDE81" w14:textId="77777777" w:rsidR="00E62DEB" w:rsidRDefault="0079456A">
            <w:pPr>
              <w:jc w:val="center"/>
              <w:rPr>
                <w:rFonts w:ascii="宋体" w:hAnsi="宋体"/>
                <w:bCs/>
                <w:sz w:val="24"/>
              </w:rPr>
            </w:pPr>
            <w:r>
              <w:rPr>
                <w:rFonts w:ascii="宋体" w:hAnsi="宋体" w:hint="eastAsia"/>
                <w:bCs/>
                <w:sz w:val="24"/>
              </w:rPr>
              <w:t>书名</w:t>
            </w:r>
          </w:p>
        </w:tc>
        <w:tc>
          <w:tcPr>
            <w:tcW w:w="846" w:type="dxa"/>
            <w:vAlign w:val="center"/>
          </w:tcPr>
          <w:p w14:paraId="6567DF0A" w14:textId="77777777" w:rsidR="00E62DEB" w:rsidRDefault="0079456A">
            <w:pPr>
              <w:jc w:val="center"/>
              <w:rPr>
                <w:rFonts w:ascii="宋体" w:hAnsi="宋体"/>
                <w:bCs/>
                <w:sz w:val="24"/>
              </w:rPr>
            </w:pPr>
            <w:r>
              <w:rPr>
                <w:rFonts w:ascii="宋体" w:hAnsi="宋体" w:hint="eastAsia"/>
                <w:bCs/>
                <w:sz w:val="24"/>
              </w:rPr>
              <w:t>ISBN号</w:t>
            </w:r>
          </w:p>
        </w:tc>
        <w:tc>
          <w:tcPr>
            <w:tcW w:w="995" w:type="dxa"/>
            <w:vAlign w:val="center"/>
          </w:tcPr>
          <w:p w14:paraId="5CE47D37" w14:textId="77777777" w:rsidR="00E62DEB" w:rsidRDefault="0079456A">
            <w:pPr>
              <w:jc w:val="center"/>
              <w:rPr>
                <w:rFonts w:ascii="宋体" w:hAnsi="宋体"/>
                <w:bCs/>
                <w:sz w:val="24"/>
              </w:rPr>
            </w:pPr>
            <w:r>
              <w:rPr>
                <w:rFonts w:ascii="宋体" w:hAnsi="宋体" w:hint="eastAsia"/>
                <w:bCs/>
                <w:sz w:val="24"/>
              </w:rPr>
              <w:t>出版社</w:t>
            </w:r>
          </w:p>
        </w:tc>
        <w:tc>
          <w:tcPr>
            <w:tcW w:w="682" w:type="dxa"/>
            <w:vAlign w:val="center"/>
          </w:tcPr>
          <w:p w14:paraId="44A4871D" w14:textId="77777777" w:rsidR="00E62DEB" w:rsidRDefault="0079456A">
            <w:pPr>
              <w:jc w:val="center"/>
              <w:rPr>
                <w:rFonts w:ascii="宋体" w:hAnsi="宋体"/>
                <w:bCs/>
                <w:sz w:val="24"/>
              </w:rPr>
            </w:pPr>
            <w:r>
              <w:rPr>
                <w:rFonts w:ascii="宋体" w:hAnsi="宋体" w:hint="eastAsia"/>
                <w:bCs/>
                <w:sz w:val="24"/>
              </w:rPr>
              <w:t>定价</w:t>
            </w:r>
          </w:p>
        </w:tc>
        <w:tc>
          <w:tcPr>
            <w:tcW w:w="822" w:type="dxa"/>
            <w:vAlign w:val="center"/>
          </w:tcPr>
          <w:p w14:paraId="76E03F18" w14:textId="77777777" w:rsidR="00E62DEB" w:rsidRDefault="0079456A">
            <w:pPr>
              <w:jc w:val="center"/>
              <w:rPr>
                <w:rFonts w:ascii="宋体" w:hAnsi="宋体"/>
                <w:bCs/>
                <w:sz w:val="24"/>
              </w:rPr>
            </w:pPr>
            <w:r>
              <w:rPr>
                <w:rFonts w:ascii="宋体" w:hAnsi="宋体" w:hint="eastAsia"/>
                <w:bCs/>
                <w:sz w:val="24"/>
              </w:rPr>
              <w:t>出版时间</w:t>
            </w:r>
          </w:p>
        </w:tc>
        <w:tc>
          <w:tcPr>
            <w:tcW w:w="1081" w:type="dxa"/>
            <w:vAlign w:val="center"/>
          </w:tcPr>
          <w:p w14:paraId="13E17A93" w14:textId="77777777" w:rsidR="00E62DEB" w:rsidRDefault="0079456A">
            <w:pPr>
              <w:jc w:val="center"/>
              <w:rPr>
                <w:rFonts w:ascii="宋体" w:hAnsi="宋体"/>
                <w:bCs/>
                <w:sz w:val="24"/>
              </w:rPr>
            </w:pPr>
            <w:r>
              <w:rPr>
                <w:rFonts w:ascii="宋体" w:hAnsi="宋体" w:hint="eastAsia"/>
                <w:bCs/>
                <w:sz w:val="24"/>
              </w:rPr>
              <w:t>出版社资质</w:t>
            </w:r>
          </w:p>
        </w:tc>
        <w:tc>
          <w:tcPr>
            <w:tcW w:w="1213" w:type="dxa"/>
            <w:vAlign w:val="center"/>
          </w:tcPr>
          <w:p w14:paraId="4C2820CF" w14:textId="77777777" w:rsidR="00E62DEB" w:rsidRDefault="0079456A">
            <w:pPr>
              <w:jc w:val="center"/>
              <w:rPr>
                <w:rFonts w:ascii="宋体" w:hAnsi="宋体"/>
                <w:bCs/>
                <w:sz w:val="24"/>
              </w:rPr>
            </w:pPr>
            <w:r>
              <w:rPr>
                <w:rFonts w:ascii="宋体" w:hAnsi="宋体" w:hint="eastAsia"/>
                <w:bCs/>
                <w:sz w:val="24"/>
              </w:rPr>
              <w:t>类别（</w:t>
            </w:r>
            <w:r>
              <w:rPr>
                <w:rFonts w:ascii="宋体" w:hAnsi="宋体" w:cs="宋体" w:hint="eastAsia"/>
                <w:sz w:val="24"/>
              </w:rPr>
              <w:t>22个基本部类</w:t>
            </w:r>
            <w:r>
              <w:rPr>
                <w:rFonts w:ascii="宋体" w:hAnsi="宋体" w:hint="eastAsia"/>
                <w:bCs/>
                <w:sz w:val="24"/>
              </w:rPr>
              <w:t>）</w:t>
            </w:r>
          </w:p>
        </w:tc>
        <w:tc>
          <w:tcPr>
            <w:tcW w:w="948" w:type="dxa"/>
            <w:vAlign w:val="center"/>
          </w:tcPr>
          <w:p w14:paraId="3A7F8303" w14:textId="77777777" w:rsidR="00E62DEB" w:rsidRDefault="0079456A">
            <w:pPr>
              <w:jc w:val="center"/>
              <w:rPr>
                <w:rFonts w:ascii="宋体" w:hAnsi="宋体"/>
                <w:bCs/>
                <w:sz w:val="24"/>
              </w:rPr>
            </w:pPr>
            <w:r>
              <w:rPr>
                <w:rFonts w:ascii="宋体" w:hAnsi="宋体" w:hint="eastAsia"/>
                <w:bCs/>
                <w:sz w:val="24"/>
              </w:rPr>
              <w:t>教育部或省教育厅推荐书目年度</w:t>
            </w:r>
          </w:p>
        </w:tc>
      </w:tr>
      <w:tr w:rsidR="00E62DEB" w14:paraId="0084B3D1" w14:textId="77777777">
        <w:trPr>
          <w:trHeight w:val="497"/>
          <w:jc w:val="center"/>
        </w:trPr>
        <w:tc>
          <w:tcPr>
            <w:tcW w:w="531" w:type="dxa"/>
            <w:vAlign w:val="center"/>
          </w:tcPr>
          <w:p w14:paraId="33C399EE" w14:textId="77777777" w:rsidR="00E62DEB" w:rsidRDefault="0079456A">
            <w:pPr>
              <w:jc w:val="center"/>
              <w:rPr>
                <w:rFonts w:ascii="宋体" w:hAnsi="宋体"/>
                <w:bCs/>
                <w:sz w:val="24"/>
                <w:szCs w:val="22"/>
              </w:rPr>
            </w:pPr>
            <w:r>
              <w:rPr>
                <w:rFonts w:ascii="宋体" w:hAnsi="宋体" w:hint="eastAsia"/>
                <w:bCs/>
                <w:sz w:val="24"/>
                <w:szCs w:val="22"/>
              </w:rPr>
              <w:t>1</w:t>
            </w:r>
          </w:p>
        </w:tc>
        <w:tc>
          <w:tcPr>
            <w:tcW w:w="1301" w:type="dxa"/>
            <w:vAlign w:val="center"/>
          </w:tcPr>
          <w:p w14:paraId="71F5218A" w14:textId="77777777" w:rsidR="00E62DEB" w:rsidRDefault="00E62DEB">
            <w:pPr>
              <w:jc w:val="center"/>
              <w:rPr>
                <w:rFonts w:ascii="宋体" w:hAnsi="宋体"/>
                <w:bCs/>
                <w:sz w:val="24"/>
                <w:szCs w:val="22"/>
              </w:rPr>
            </w:pPr>
          </w:p>
        </w:tc>
        <w:tc>
          <w:tcPr>
            <w:tcW w:w="846" w:type="dxa"/>
            <w:vAlign w:val="center"/>
          </w:tcPr>
          <w:p w14:paraId="6414A26B" w14:textId="77777777" w:rsidR="00E62DEB" w:rsidRDefault="00E62DEB">
            <w:pPr>
              <w:jc w:val="center"/>
              <w:rPr>
                <w:rFonts w:ascii="宋体" w:hAnsi="宋体"/>
                <w:bCs/>
                <w:sz w:val="24"/>
                <w:szCs w:val="22"/>
              </w:rPr>
            </w:pPr>
          </w:p>
        </w:tc>
        <w:tc>
          <w:tcPr>
            <w:tcW w:w="995" w:type="dxa"/>
            <w:vAlign w:val="center"/>
          </w:tcPr>
          <w:p w14:paraId="06A7C34F" w14:textId="77777777" w:rsidR="00E62DEB" w:rsidRDefault="00E62DEB">
            <w:pPr>
              <w:jc w:val="center"/>
              <w:rPr>
                <w:rFonts w:ascii="宋体" w:hAnsi="宋体"/>
                <w:bCs/>
                <w:sz w:val="24"/>
                <w:szCs w:val="22"/>
              </w:rPr>
            </w:pPr>
          </w:p>
        </w:tc>
        <w:tc>
          <w:tcPr>
            <w:tcW w:w="682" w:type="dxa"/>
            <w:vAlign w:val="center"/>
          </w:tcPr>
          <w:p w14:paraId="6CFC5868" w14:textId="77777777" w:rsidR="00E62DEB" w:rsidRDefault="00E62DEB">
            <w:pPr>
              <w:jc w:val="center"/>
              <w:rPr>
                <w:rFonts w:ascii="宋体" w:hAnsi="宋体"/>
                <w:bCs/>
                <w:sz w:val="24"/>
                <w:szCs w:val="22"/>
              </w:rPr>
            </w:pPr>
          </w:p>
        </w:tc>
        <w:tc>
          <w:tcPr>
            <w:tcW w:w="822" w:type="dxa"/>
            <w:vAlign w:val="center"/>
          </w:tcPr>
          <w:p w14:paraId="27D87C27" w14:textId="77777777" w:rsidR="00E62DEB" w:rsidRDefault="00E62DEB">
            <w:pPr>
              <w:jc w:val="center"/>
              <w:rPr>
                <w:rFonts w:ascii="宋体" w:hAnsi="宋体"/>
                <w:bCs/>
                <w:sz w:val="24"/>
                <w:szCs w:val="22"/>
              </w:rPr>
            </w:pPr>
          </w:p>
        </w:tc>
        <w:tc>
          <w:tcPr>
            <w:tcW w:w="1081" w:type="dxa"/>
            <w:vAlign w:val="center"/>
          </w:tcPr>
          <w:p w14:paraId="371FAD13" w14:textId="77777777" w:rsidR="00E62DEB" w:rsidRDefault="00E62DEB">
            <w:pPr>
              <w:jc w:val="center"/>
              <w:rPr>
                <w:rFonts w:ascii="宋体" w:hAnsi="宋体"/>
                <w:bCs/>
                <w:sz w:val="24"/>
                <w:szCs w:val="22"/>
              </w:rPr>
            </w:pPr>
          </w:p>
        </w:tc>
        <w:tc>
          <w:tcPr>
            <w:tcW w:w="1213" w:type="dxa"/>
            <w:vAlign w:val="center"/>
          </w:tcPr>
          <w:p w14:paraId="553F81A0" w14:textId="77777777" w:rsidR="00E62DEB" w:rsidRDefault="00E62DEB">
            <w:pPr>
              <w:jc w:val="center"/>
              <w:rPr>
                <w:rFonts w:ascii="宋体" w:hAnsi="宋体"/>
                <w:bCs/>
                <w:sz w:val="24"/>
                <w:szCs w:val="22"/>
              </w:rPr>
            </w:pPr>
          </w:p>
        </w:tc>
        <w:tc>
          <w:tcPr>
            <w:tcW w:w="948" w:type="dxa"/>
            <w:vAlign w:val="center"/>
          </w:tcPr>
          <w:p w14:paraId="005CBB29" w14:textId="77777777" w:rsidR="00E62DEB" w:rsidRDefault="00E62DEB">
            <w:pPr>
              <w:jc w:val="center"/>
              <w:rPr>
                <w:rFonts w:ascii="宋体" w:hAnsi="宋体"/>
                <w:bCs/>
                <w:sz w:val="24"/>
                <w:szCs w:val="22"/>
              </w:rPr>
            </w:pPr>
          </w:p>
        </w:tc>
      </w:tr>
      <w:tr w:rsidR="00E62DEB" w14:paraId="4C0B73A4" w14:textId="77777777">
        <w:trPr>
          <w:trHeight w:val="497"/>
          <w:jc w:val="center"/>
        </w:trPr>
        <w:tc>
          <w:tcPr>
            <w:tcW w:w="531" w:type="dxa"/>
            <w:vAlign w:val="center"/>
          </w:tcPr>
          <w:p w14:paraId="7DF31AF0" w14:textId="77777777" w:rsidR="00E62DEB" w:rsidRDefault="0079456A">
            <w:pPr>
              <w:jc w:val="center"/>
              <w:rPr>
                <w:rFonts w:ascii="宋体" w:hAnsi="宋体"/>
                <w:bCs/>
                <w:sz w:val="24"/>
                <w:szCs w:val="22"/>
              </w:rPr>
            </w:pPr>
            <w:r>
              <w:rPr>
                <w:rFonts w:ascii="宋体" w:hAnsi="宋体" w:hint="eastAsia"/>
                <w:bCs/>
                <w:sz w:val="24"/>
                <w:szCs w:val="22"/>
              </w:rPr>
              <w:t>2</w:t>
            </w:r>
          </w:p>
        </w:tc>
        <w:tc>
          <w:tcPr>
            <w:tcW w:w="1301" w:type="dxa"/>
            <w:vAlign w:val="center"/>
          </w:tcPr>
          <w:p w14:paraId="725D525F" w14:textId="77777777" w:rsidR="00E62DEB" w:rsidRDefault="00E62DEB">
            <w:pPr>
              <w:jc w:val="center"/>
              <w:rPr>
                <w:rFonts w:ascii="宋体" w:hAnsi="宋体"/>
                <w:bCs/>
                <w:sz w:val="24"/>
                <w:szCs w:val="22"/>
              </w:rPr>
            </w:pPr>
          </w:p>
        </w:tc>
        <w:tc>
          <w:tcPr>
            <w:tcW w:w="846" w:type="dxa"/>
            <w:vAlign w:val="center"/>
          </w:tcPr>
          <w:p w14:paraId="012DFC61" w14:textId="77777777" w:rsidR="00E62DEB" w:rsidRDefault="00E62DEB">
            <w:pPr>
              <w:jc w:val="center"/>
              <w:rPr>
                <w:rFonts w:ascii="宋体" w:hAnsi="宋体"/>
                <w:bCs/>
                <w:sz w:val="24"/>
                <w:szCs w:val="22"/>
              </w:rPr>
            </w:pPr>
          </w:p>
        </w:tc>
        <w:tc>
          <w:tcPr>
            <w:tcW w:w="995" w:type="dxa"/>
            <w:vAlign w:val="center"/>
          </w:tcPr>
          <w:p w14:paraId="5C37BE13" w14:textId="77777777" w:rsidR="00E62DEB" w:rsidRDefault="00E62DEB">
            <w:pPr>
              <w:jc w:val="center"/>
              <w:rPr>
                <w:rFonts w:ascii="宋体" w:hAnsi="宋体"/>
                <w:bCs/>
                <w:sz w:val="24"/>
                <w:szCs w:val="22"/>
              </w:rPr>
            </w:pPr>
          </w:p>
        </w:tc>
        <w:tc>
          <w:tcPr>
            <w:tcW w:w="682" w:type="dxa"/>
            <w:vAlign w:val="center"/>
          </w:tcPr>
          <w:p w14:paraId="6183B884" w14:textId="77777777" w:rsidR="00E62DEB" w:rsidRDefault="00E62DEB">
            <w:pPr>
              <w:jc w:val="center"/>
              <w:rPr>
                <w:rFonts w:ascii="宋体" w:hAnsi="宋体"/>
                <w:bCs/>
                <w:sz w:val="24"/>
                <w:szCs w:val="22"/>
              </w:rPr>
            </w:pPr>
          </w:p>
        </w:tc>
        <w:tc>
          <w:tcPr>
            <w:tcW w:w="822" w:type="dxa"/>
            <w:vAlign w:val="center"/>
          </w:tcPr>
          <w:p w14:paraId="154A8E8D" w14:textId="77777777" w:rsidR="00E62DEB" w:rsidRDefault="00E62DEB">
            <w:pPr>
              <w:jc w:val="center"/>
              <w:rPr>
                <w:rFonts w:ascii="宋体" w:hAnsi="宋体"/>
                <w:bCs/>
                <w:sz w:val="24"/>
                <w:szCs w:val="22"/>
              </w:rPr>
            </w:pPr>
          </w:p>
        </w:tc>
        <w:tc>
          <w:tcPr>
            <w:tcW w:w="1081" w:type="dxa"/>
            <w:vAlign w:val="center"/>
          </w:tcPr>
          <w:p w14:paraId="684B6E98" w14:textId="77777777" w:rsidR="00E62DEB" w:rsidRDefault="00E62DEB">
            <w:pPr>
              <w:jc w:val="center"/>
              <w:rPr>
                <w:rFonts w:ascii="宋体" w:hAnsi="宋体"/>
                <w:bCs/>
                <w:sz w:val="24"/>
                <w:szCs w:val="22"/>
              </w:rPr>
            </w:pPr>
          </w:p>
        </w:tc>
        <w:tc>
          <w:tcPr>
            <w:tcW w:w="1213" w:type="dxa"/>
            <w:vAlign w:val="center"/>
          </w:tcPr>
          <w:p w14:paraId="30DE9FFA" w14:textId="77777777" w:rsidR="00E62DEB" w:rsidRDefault="00E62DEB">
            <w:pPr>
              <w:jc w:val="center"/>
              <w:rPr>
                <w:rFonts w:ascii="宋体" w:hAnsi="宋体"/>
                <w:bCs/>
                <w:sz w:val="24"/>
                <w:szCs w:val="22"/>
              </w:rPr>
            </w:pPr>
          </w:p>
        </w:tc>
        <w:tc>
          <w:tcPr>
            <w:tcW w:w="948" w:type="dxa"/>
            <w:vAlign w:val="center"/>
          </w:tcPr>
          <w:p w14:paraId="67ABFCBB" w14:textId="77777777" w:rsidR="00E62DEB" w:rsidRDefault="00E62DEB">
            <w:pPr>
              <w:jc w:val="center"/>
              <w:rPr>
                <w:rFonts w:ascii="宋体" w:hAnsi="宋体"/>
                <w:bCs/>
                <w:sz w:val="24"/>
                <w:szCs w:val="22"/>
              </w:rPr>
            </w:pPr>
          </w:p>
        </w:tc>
      </w:tr>
      <w:tr w:rsidR="00E62DEB" w14:paraId="1EB4BB6F" w14:textId="77777777">
        <w:trPr>
          <w:trHeight w:val="497"/>
          <w:jc w:val="center"/>
        </w:trPr>
        <w:tc>
          <w:tcPr>
            <w:tcW w:w="531" w:type="dxa"/>
            <w:vAlign w:val="center"/>
          </w:tcPr>
          <w:p w14:paraId="6E602F05" w14:textId="77777777" w:rsidR="00E62DEB" w:rsidRDefault="0079456A">
            <w:pPr>
              <w:jc w:val="center"/>
              <w:rPr>
                <w:rFonts w:ascii="宋体" w:hAnsi="宋体"/>
                <w:bCs/>
                <w:sz w:val="24"/>
                <w:szCs w:val="22"/>
              </w:rPr>
            </w:pPr>
            <w:r>
              <w:rPr>
                <w:rFonts w:ascii="宋体" w:hAnsi="宋体" w:hint="eastAsia"/>
                <w:bCs/>
                <w:sz w:val="24"/>
                <w:szCs w:val="22"/>
              </w:rPr>
              <w:t>3</w:t>
            </w:r>
          </w:p>
        </w:tc>
        <w:tc>
          <w:tcPr>
            <w:tcW w:w="1301" w:type="dxa"/>
            <w:vAlign w:val="center"/>
          </w:tcPr>
          <w:p w14:paraId="7AF8C7DA" w14:textId="77777777" w:rsidR="00E62DEB" w:rsidRDefault="00E62DEB">
            <w:pPr>
              <w:jc w:val="center"/>
              <w:rPr>
                <w:rFonts w:ascii="宋体" w:hAnsi="宋体"/>
                <w:bCs/>
                <w:sz w:val="24"/>
                <w:szCs w:val="22"/>
              </w:rPr>
            </w:pPr>
          </w:p>
        </w:tc>
        <w:tc>
          <w:tcPr>
            <w:tcW w:w="846" w:type="dxa"/>
            <w:vAlign w:val="center"/>
          </w:tcPr>
          <w:p w14:paraId="3517EBE9" w14:textId="77777777" w:rsidR="00E62DEB" w:rsidRDefault="00E62DEB">
            <w:pPr>
              <w:jc w:val="center"/>
              <w:rPr>
                <w:rFonts w:ascii="宋体" w:hAnsi="宋体"/>
                <w:bCs/>
                <w:sz w:val="24"/>
                <w:szCs w:val="22"/>
              </w:rPr>
            </w:pPr>
          </w:p>
        </w:tc>
        <w:tc>
          <w:tcPr>
            <w:tcW w:w="995" w:type="dxa"/>
            <w:vAlign w:val="center"/>
          </w:tcPr>
          <w:p w14:paraId="71C20AE8" w14:textId="77777777" w:rsidR="00E62DEB" w:rsidRDefault="00E62DEB">
            <w:pPr>
              <w:jc w:val="center"/>
              <w:rPr>
                <w:rFonts w:ascii="宋体" w:hAnsi="宋体"/>
                <w:bCs/>
                <w:sz w:val="24"/>
                <w:szCs w:val="22"/>
              </w:rPr>
            </w:pPr>
          </w:p>
        </w:tc>
        <w:tc>
          <w:tcPr>
            <w:tcW w:w="682" w:type="dxa"/>
            <w:vAlign w:val="center"/>
          </w:tcPr>
          <w:p w14:paraId="3C294823" w14:textId="77777777" w:rsidR="00E62DEB" w:rsidRDefault="00E62DEB">
            <w:pPr>
              <w:jc w:val="center"/>
              <w:rPr>
                <w:rFonts w:ascii="宋体" w:hAnsi="宋体"/>
                <w:bCs/>
                <w:sz w:val="24"/>
                <w:szCs w:val="22"/>
              </w:rPr>
            </w:pPr>
          </w:p>
        </w:tc>
        <w:tc>
          <w:tcPr>
            <w:tcW w:w="822" w:type="dxa"/>
            <w:vAlign w:val="center"/>
          </w:tcPr>
          <w:p w14:paraId="16C14940" w14:textId="77777777" w:rsidR="00E62DEB" w:rsidRDefault="00E62DEB">
            <w:pPr>
              <w:jc w:val="center"/>
              <w:rPr>
                <w:rFonts w:ascii="宋体" w:hAnsi="宋体"/>
                <w:bCs/>
                <w:sz w:val="24"/>
                <w:szCs w:val="22"/>
              </w:rPr>
            </w:pPr>
          </w:p>
        </w:tc>
        <w:tc>
          <w:tcPr>
            <w:tcW w:w="1081" w:type="dxa"/>
            <w:vAlign w:val="center"/>
          </w:tcPr>
          <w:p w14:paraId="1023CA42" w14:textId="77777777" w:rsidR="00E62DEB" w:rsidRDefault="00E62DEB">
            <w:pPr>
              <w:jc w:val="center"/>
              <w:rPr>
                <w:rFonts w:ascii="宋体" w:hAnsi="宋体"/>
                <w:bCs/>
                <w:sz w:val="24"/>
                <w:szCs w:val="22"/>
              </w:rPr>
            </w:pPr>
          </w:p>
        </w:tc>
        <w:tc>
          <w:tcPr>
            <w:tcW w:w="1213" w:type="dxa"/>
            <w:vAlign w:val="center"/>
          </w:tcPr>
          <w:p w14:paraId="48130DAF" w14:textId="77777777" w:rsidR="00E62DEB" w:rsidRDefault="00E62DEB">
            <w:pPr>
              <w:jc w:val="center"/>
              <w:rPr>
                <w:rFonts w:ascii="宋体" w:hAnsi="宋体"/>
                <w:bCs/>
                <w:sz w:val="24"/>
                <w:szCs w:val="22"/>
              </w:rPr>
            </w:pPr>
          </w:p>
        </w:tc>
        <w:tc>
          <w:tcPr>
            <w:tcW w:w="948" w:type="dxa"/>
            <w:vAlign w:val="center"/>
          </w:tcPr>
          <w:p w14:paraId="1E00C5E6" w14:textId="77777777" w:rsidR="00E62DEB" w:rsidRDefault="00E62DEB">
            <w:pPr>
              <w:jc w:val="center"/>
              <w:rPr>
                <w:rFonts w:ascii="宋体" w:hAnsi="宋体"/>
                <w:bCs/>
                <w:sz w:val="24"/>
                <w:szCs w:val="22"/>
              </w:rPr>
            </w:pPr>
          </w:p>
        </w:tc>
      </w:tr>
    </w:tbl>
    <w:p w14:paraId="1687519E" w14:textId="77777777" w:rsidR="00E62DEB" w:rsidRDefault="0079456A">
      <w:pPr>
        <w:widowControl/>
        <w:spacing w:line="360" w:lineRule="atLeast"/>
        <w:ind w:firstLineChars="196" w:firstLine="470"/>
        <w:jc w:val="left"/>
        <w:rPr>
          <w:rFonts w:ascii="宋体" w:hAnsi="宋体"/>
          <w:sz w:val="24"/>
        </w:rPr>
      </w:pPr>
      <w:r>
        <w:rPr>
          <w:rFonts w:ascii="宋体" w:hAnsi="宋体" w:hint="eastAsia"/>
          <w:kern w:val="0"/>
          <w:sz w:val="24"/>
          <w:szCs w:val="21"/>
        </w:rPr>
        <w:lastRenderedPageBreak/>
        <w:t>注：投标人也可提供制造商家自有的证明格式文件，但证明中必须明确：制造商和被授权单位的名称及登记注册地、项目名称、招标编号、正版证明图书清单、授权日期，并且必须有授权单位法定代表人或授权代表的签字和盖单位的公章（必须是盖的出版社公章鲜章，盖出版社发行部等部门章无效）。</w:t>
      </w:r>
    </w:p>
    <w:p w14:paraId="6052C807" w14:textId="77777777" w:rsidR="00E62DEB" w:rsidRDefault="0079456A">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62D0A622" w14:textId="77777777" w:rsidR="00E62DEB" w:rsidRDefault="0079456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6"/>
    </w:p>
    <w:p w14:paraId="79824E46" w14:textId="77777777" w:rsidR="00E62DEB" w:rsidRDefault="00E62DEB">
      <w:pPr>
        <w:widowControl/>
        <w:spacing w:line="360" w:lineRule="atLeast"/>
        <w:ind w:firstLineChars="196" w:firstLine="472"/>
        <w:jc w:val="left"/>
        <w:rPr>
          <w:rFonts w:ascii="仿宋" w:eastAsia="仿宋" w:hAnsi="仿宋"/>
          <w:b/>
          <w:sz w:val="24"/>
        </w:rPr>
      </w:pPr>
    </w:p>
    <w:p w14:paraId="1701D12A"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62DEB" w14:paraId="33A6E8CF" w14:textId="77777777">
        <w:trPr>
          <w:trHeight w:val="606"/>
        </w:trPr>
        <w:tc>
          <w:tcPr>
            <w:tcW w:w="956" w:type="dxa"/>
            <w:vAlign w:val="center"/>
          </w:tcPr>
          <w:p w14:paraId="3BC1E3F1"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18526A6C"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14:paraId="2CC96ADB"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4615212F"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E62DEB" w14:paraId="388EFE08" w14:textId="77777777">
        <w:trPr>
          <w:trHeight w:val="1080"/>
        </w:trPr>
        <w:tc>
          <w:tcPr>
            <w:tcW w:w="956" w:type="dxa"/>
          </w:tcPr>
          <w:p w14:paraId="253E13C9" w14:textId="77777777" w:rsidR="00E62DEB" w:rsidRDefault="00E62DEB">
            <w:pPr>
              <w:widowControl/>
              <w:spacing w:line="360" w:lineRule="atLeast"/>
              <w:ind w:firstLineChars="196" w:firstLine="470"/>
              <w:jc w:val="left"/>
              <w:rPr>
                <w:rFonts w:ascii="仿宋" w:eastAsia="仿宋" w:hAnsi="仿宋"/>
                <w:sz w:val="24"/>
              </w:rPr>
            </w:pPr>
          </w:p>
        </w:tc>
        <w:tc>
          <w:tcPr>
            <w:tcW w:w="956" w:type="dxa"/>
          </w:tcPr>
          <w:p w14:paraId="5989BD8A" w14:textId="77777777" w:rsidR="00E62DEB" w:rsidRDefault="00E62DEB">
            <w:pPr>
              <w:widowControl/>
              <w:spacing w:line="360" w:lineRule="atLeast"/>
              <w:ind w:firstLineChars="196" w:firstLine="470"/>
              <w:jc w:val="left"/>
              <w:rPr>
                <w:rFonts w:ascii="仿宋" w:eastAsia="仿宋" w:hAnsi="仿宋"/>
                <w:sz w:val="24"/>
              </w:rPr>
            </w:pPr>
          </w:p>
        </w:tc>
        <w:tc>
          <w:tcPr>
            <w:tcW w:w="1516" w:type="dxa"/>
          </w:tcPr>
          <w:p w14:paraId="143947D4" w14:textId="77777777" w:rsidR="00E62DEB" w:rsidRDefault="00E62DEB">
            <w:pPr>
              <w:widowControl/>
              <w:spacing w:line="360" w:lineRule="atLeast"/>
              <w:ind w:firstLineChars="196" w:firstLine="470"/>
              <w:jc w:val="left"/>
              <w:rPr>
                <w:rFonts w:ascii="仿宋" w:eastAsia="仿宋" w:hAnsi="仿宋"/>
                <w:sz w:val="24"/>
              </w:rPr>
            </w:pPr>
          </w:p>
        </w:tc>
        <w:tc>
          <w:tcPr>
            <w:tcW w:w="4852" w:type="dxa"/>
          </w:tcPr>
          <w:p w14:paraId="74854AAE" w14:textId="77777777" w:rsidR="00E62DEB" w:rsidRDefault="00E62DEB">
            <w:pPr>
              <w:widowControl/>
              <w:spacing w:line="360" w:lineRule="atLeast"/>
              <w:ind w:firstLineChars="196" w:firstLine="470"/>
              <w:jc w:val="left"/>
              <w:rPr>
                <w:rFonts w:ascii="仿宋" w:eastAsia="仿宋" w:hAnsi="仿宋"/>
                <w:sz w:val="24"/>
              </w:rPr>
            </w:pPr>
          </w:p>
        </w:tc>
      </w:tr>
      <w:tr w:rsidR="00E62DEB" w14:paraId="012F9CFE" w14:textId="77777777">
        <w:trPr>
          <w:trHeight w:val="1080"/>
        </w:trPr>
        <w:tc>
          <w:tcPr>
            <w:tcW w:w="956" w:type="dxa"/>
          </w:tcPr>
          <w:p w14:paraId="60B44675" w14:textId="77777777" w:rsidR="00E62DEB" w:rsidRDefault="00E62DEB">
            <w:pPr>
              <w:widowControl/>
              <w:spacing w:line="360" w:lineRule="atLeast"/>
              <w:ind w:firstLineChars="196" w:firstLine="470"/>
              <w:jc w:val="left"/>
              <w:rPr>
                <w:rFonts w:ascii="仿宋" w:eastAsia="仿宋" w:hAnsi="仿宋"/>
                <w:sz w:val="24"/>
              </w:rPr>
            </w:pPr>
          </w:p>
        </w:tc>
        <w:tc>
          <w:tcPr>
            <w:tcW w:w="956" w:type="dxa"/>
          </w:tcPr>
          <w:p w14:paraId="7EFFD044" w14:textId="77777777" w:rsidR="00E62DEB" w:rsidRDefault="00E62DEB">
            <w:pPr>
              <w:widowControl/>
              <w:spacing w:line="360" w:lineRule="atLeast"/>
              <w:ind w:firstLineChars="196" w:firstLine="470"/>
              <w:jc w:val="left"/>
              <w:rPr>
                <w:rFonts w:ascii="仿宋" w:eastAsia="仿宋" w:hAnsi="仿宋"/>
                <w:sz w:val="24"/>
              </w:rPr>
            </w:pPr>
          </w:p>
        </w:tc>
        <w:tc>
          <w:tcPr>
            <w:tcW w:w="1516" w:type="dxa"/>
          </w:tcPr>
          <w:p w14:paraId="36E5B1C5" w14:textId="77777777" w:rsidR="00E62DEB" w:rsidRDefault="00E62DEB">
            <w:pPr>
              <w:widowControl/>
              <w:spacing w:line="360" w:lineRule="atLeast"/>
              <w:ind w:firstLineChars="196" w:firstLine="470"/>
              <w:jc w:val="left"/>
              <w:rPr>
                <w:rFonts w:ascii="仿宋" w:eastAsia="仿宋" w:hAnsi="仿宋"/>
                <w:sz w:val="24"/>
              </w:rPr>
            </w:pPr>
          </w:p>
        </w:tc>
        <w:tc>
          <w:tcPr>
            <w:tcW w:w="4852" w:type="dxa"/>
          </w:tcPr>
          <w:p w14:paraId="24E1B027" w14:textId="77777777" w:rsidR="00E62DEB" w:rsidRDefault="00E62DEB">
            <w:pPr>
              <w:widowControl/>
              <w:spacing w:line="360" w:lineRule="atLeast"/>
              <w:ind w:firstLineChars="196" w:firstLine="470"/>
              <w:jc w:val="left"/>
              <w:rPr>
                <w:rFonts w:ascii="仿宋" w:eastAsia="仿宋" w:hAnsi="仿宋"/>
                <w:sz w:val="24"/>
              </w:rPr>
            </w:pPr>
          </w:p>
        </w:tc>
      </w:tr>
      <w:tr w:rsidR="00E62DEB" w14:paraId="3D43B426" w14:textId="77777777">
        <w:trPr>
          <w:trHeight w:val="1080"/>
        </w:trPr>
        <w:tc>
          <w:tcPr>
            <w:tcW w:w="956" w:type="dxa"/>
          </w:tcPr>
          <w:p w14:paraId="1AA66111" w14:textId="77777777" w:rsidR="00E62DEB" w:rsidRDefault="00E62DEB">
            <w:pPr>
              <w:widowControl/>
              <w:spacing w:line="360" w:lineRule="atLeast"/>
              <w:ind w:firstLineChars="196" w:firstLine="470"/>
              <w:jc w:val="left"/>
              <w:rPr>
                <w:rFonts w:ascii="仿宋" w:eastAsia="仿宋" w:hAnsi="仿宋"/>
                <w:sz w:val="24"/>
              </w:rPr>
            </w:pPr>
          </w:p>
        </w:tc>
        <w:tc>
          <w:tcPr>
            <w:tcW w:w="956" w:type="dxa"/>
          </w:tcPr>
          <w:p w14:paraId="7BE683C4" w14:textId="77777777" w:rsidR="00E62DEB" w:rsidRDefault="00E62DEB">
            <w:pPr>
              <w:widowControl/>
              <w:spacing w:line="360" w:lineRule="atLeast"/>
              <w:ind w:firstLineChars="196" w:firstLine="470"/>
              <w:jc w:val="left"/>
              <w:rPr>
                <w:rFonts w:ascii="仿宋" w:eastAsia="仿宋" w:hAnsi="仿宋"/>
                <w:sz w:val="24"/>
              </w:rPr>
            </w:pPr>
          </w:p>
        </w:tc>
        <w:tc>
          <w:tcPr>
            <w:tcW w:w="1516" w:type="dxa"/>
          </w:tcPr>
          <w:p w14:paraId="555A038E" w14:textId="77777777" w:rsidR="00E62DEB" w:rsidRDefault="00E62DEB">
            <w:pPr>
              <w:widowControl/>
              <w:spacing w:line="360" w:lineRule="atLeast"/>
              <w:ind w:firstLineChars="196" w:firstLine="470"/>
              <w:jc w:val="left"/>
              <w:rPr>
                <w:rFonts w:ascii="仿宋" w:eastAsia="仿宋" w:hAnsi="仿宋"/>
                <w:sz w:val="24"/>
              </w:rPr>
            </w:pPr>
          </w:p>
        </w:tc>
        <w:tc>
          <w:tcPr>
            <w:tcW w:w="4852" w:type="dxa"/>
          </w:tcPr>
          <w:p w14:paraId="79473EDE" w14:textId="77777777" w:rsidR="00E62DEB" w:rsidRDefault="00E62DEB">
            <w:pPr>
              <w:widowControl/>
              <w:spacing w:line="360" w:lineRule="atLeast"/>
              <w:ind w:firstLineChars="196" w:firstLine="470"/>
              <w:jc w:val="left"/>
              <w:rPr>
                <w:rFonts w:ascii="仿宋" w:eastAsia="仿宋" w:hAnsi="仿宋"/>
                <w:sz w:val="24"/>
              </w:rPr>
            </w:pPr>
          </w:p>
        </w:tc>
      </w:tr>
      <w:tr w:rsidR="00E62DEB" w14:paraId="6739A82C" w14:textId="77777777">
        <w:trPr>
          <w:trHeight w:val="1080"/>
        </w:trPr>
        <w:tc>
          <w:tcPr>
            <w:tcW w:w="956" w:type="dxa"/>
          </w:tcPr>
          <w:p w14:paraId="6962E60D" w14:textId="77777777" w:rsidR="00E62DEB" w:rsidRDefault="00E62DEB">
            <w:pPr>
              <w:widowControl/>
              <w:spacing w:line="360" w:lineRule="atLeast"/>
              <w:ind w:firstLineChars="196" w:firstLine="470"/>
              <w:jc w:val="left"/>
              <w:rPr>
                <w:rFonts w:ascii="仿宋" w:eastAsia="仿宋" w:hAnsi="仿宋"/>
                <w:sz w:val="24"/>
              </w:rPr>
            </w:pPr>
          </w:p>
        </w:tc>
        <w:tc>
          <w:tcPr>
            <w:tcW w:w="956" w:type="dxa"/>
          </w:tcPr>
          <w:p w14:paraId="12206F2C" w14:textId="77777777" w:rsidR="00E62DEB" w:rsidRDefault="00E62DEB">
            <w:pPr>
              <w:widowControl/>
              <w:spacing w:line="360" w:lineRule="atLeast"/>
              <w:ind w:firstLineChars="196" w:firstLine="470"/>
              <w:jc w:val="left"/>
              <w:rPr>
                <w:rFonts w:ascii="仿宋" w:eastAsia="仿宋" w:hAnsi="仿宋"/>
                <w:sz w:val="24"/>
              </w:rPr>
            </w:pPr>
          </w:p>
        </w:tc>
        <w:tc>
          <w:tcPr>
            <w:tcW w:w="1516" w:type="dxa"/>
          </w:tcPr>
          <w:p w14:paraId="0155946D" w14:textId="77777777" w:rsidR="00E62DEB" w:rsidRDefault="00E62DEB">
            <w:pPr>
              <w:widowControl/>
              <w:spacing w:line="360" w:lineRule="atLeast"/>
              <w:ind w:firstLineChars="196" w:firstLine="470"/>
              <w:jc w:val="left"/>
              <w:rPr>
                <w:rFonts w:ascii="仿宋" w:eastAsia="仿宋" w:hAnsi="仿宋"/>
                <w:sz w:val="24"/>
              </w:rPr>
            </w:pPr>
          </w:p>
        </w:tc>
        <w:tc>
          <w:tcPr>
            <w:tcW w:w="4852" w:type="dxa"/>
          </w:tcPr>
          <w:p w14:paraId="4B2BB7DE" w14:textId="77777777" w:rsidR="00E62DEB" w:rsidRDefault="00E62DEB">
            <w:pPr>
              <w:widowControl/>
              <w:spacing w:line="360" w:lineRule="atLeast"/>
              <w:ind w:firstLineChars="196" w:firstLine="470"/>
              <w:jc w:val="left"/>
              <w:rPr>
                <w:rFonts w:ascii="仿宋" w:eastAsia="仿宋" w:hAnsi="仿宋"/>
                <w:sz w:val="24"/>
              </w:rPr>
            </w:pPr>
          </w:p>
        </w:tc>
      </w:tr>
    </w:tbl>
    <w:p w14:paraId="29F59433"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4D4337CD"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26C0940F"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44FCBC18" w14:textId="77777777" w:rsidR="00E62DEB" w:rsidRDefault="00E62DEB">
      <w:pPr>
        <w:widowControl/>
        <w:spacing w:line="360" w:lineRule="atLeast"/>
        <w:ind w:firstLineChars="196" w:firstLine="470"/>
        <w:jc w:val="left"/>
        <w:rPr>
          <w:rFonts w:ascii="仿宋" w:eastAsia="仿宋" w:hAnsi="仿宋"/>
          <w:sz w:val="24"/>
        </w:rPr>
      </w:pPr>
    </w:p>
    <w:p w14:paraId="2EC8CAD9"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81AB069"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62EE9438" w14:textId="77777777" w:rsidR="00E62DEB" w:rsidRDefault="0079456A">
      <w:pPr>
        <w:spacing w:after="0" w:line="360" w:lineRule="auto"/>
        <w:rPr>
          <w:rFonts w:ascii="仿宋" w:eastAsia="仿宋" w:hAnsi="仿宋"/>
          <w:b/>
          <w:sz w:val="32"/>
          <w:szCs w:val="32"/>
        </w:rPr>
      </w:pPr>
      <w:r>
        <w:rPr>
          <w:rFonts w:ascii="仿宋" w:eastAsia="仿宋" w:hAnsi="仿宋" w:hint="eastAsia"/>
          <w:sz w:val="24"/>
        </w:rPr>
        <w:br w:type="page"/>
      </w:r>
      <w:bookmarkStart w:id="147" w:name="_Toc217446088"/>
      <w:r>
        <w:rPr>
          <w:rFonts w:ascii="仿宋" w:eastAsia="仿宋" w:hAnsi="仿宋" w:hint="eastAsia"/>
          <w:b/>
          <w:sz w:val="32"/>
          <w:szCs w:val="32"/>
        </w:rPr>
        <w:lastRenderedPageBreak/>
        <w:t>格式2-7</w:t>
      </w:r>
    </w:p>
    <w:p w14:paraId="75B90DA5" w14:textId="77777777" w:rsidR="00E62DEB" w:rsidRDefault="0079456A">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62DEB" w14:paraId="25DACD6A" w14:textId="77777777">
        <w:trPr>
          <w:cantSplit/>
          <w:trHeight w:val="462"/>
        </w:trPr>
        <w:tc>
          <w:tcPr>
            <w:tcW w:w="1522" w:type="dxa"/>
            <w:vAlign w:val="center"/>
          </w:tcPr>
          <w:p w14:paraId="574D62F5"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4EDA401F" w14:textId="77777777" w:rsidR="00E62DEB" w:rsidRDefault="00E62DEB">
            <w:pPr>
              <w:widowControl/>
              <w:spacing w:after="0" w:line="360" w:lineRule="atLeast"/>
              <w:ind w:firstLineChars="196" w:firstLine="470"/>
              <w:jc w:val="left"/>
              <w:outlineLvl w:val="1"/>
              <w:rPr>
                <w:rFonts w:ascii="仿宋" w:eastAsia="仿宋" w:hAnsi="仿宋"/>
                <w:sz w:val="24"/>
              </w:rPr>
            </w:pPr>
          </w:p>
        </w:tc>
      </w:tr>
      <w:tr w:rsidR="00E62DEB" w14:paraId="0F2DE335" w14:textId="77777777">
        <w:trPr>
          <w:cantSplit/>
          <w:trHeight w:val="462"/>
        </w:trPr>
        <w:tc>
          <w:tcPr>
            <w:tcW w:w="1522" w:type="dxa"/>
            <w:vAlign w:val="center"/>
          </w:tcPr>
          <w:p w14:paraId="5607216A"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6A99CB67" w14:textId="77777777" w:rsidR="00E62DEB" w:rsidRDefault="00E62DE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91D1DD7"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5D0E7867" w14:textId="77777777" w:rsidR="00E62DEB" w:rsidRDefault="00E62DEB">
            <w:pPr>
              <w:widowControl/>
              <w:spacing w:after="0" w:line="360" w:lineRule="atLeast"/>
              <w:ind w:firstLineChars="196" w:firstLine="470"/>
              <w:jc w:val="left"/>
              <w:outlineLvl w:val="1"/>
              <w:rPr>
                <w:rFonts w:ascii="仿宋" w:eastAsia="仿宋" w:hAnsi="仿宋"/>
                <w:sz w:val="24"/>
              </w:rPr>
            </w:pPr>
          </w:p>
        </w:tc>
      </w:tr>
      <w:tr w:rsidR="00E62DEB" w14:paraId="11057BEA" w14:textId="77777777">
        <w:trPr>
          <w:cantSplit/>
          <w:trHeight w:val="442"/>
        </w:trPr>
        <w:tc>
          <w:tcPr>
            <w:tcW w:w="1522" w:type="dxa"/>
            <w:vMerge w:val="restart"/>
            <w:vAlign w:val="center"/>
          </w:tcPr>
          <w:p w14:paraId="6E722F49"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2D8CE4DA"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1134573D" w14:textId="77777777" w:rsidR="00E62DEB" w:rsidRDefault="00E62DE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003830C" w14:textId="77777777" w:rsidR="00E62DEB" w:rsidRDefault="0079456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41C72C91" w14:textId="77777777" w:rsidR="00E62DEB" w:rsidRDefault="00E62DEB">
            <w:pPr>
              <w:widowControl/>
              <w:spacing w:after="0" w:line="360" w:lineRule="atLeast"/>
              <w:ind w:firstLineChars="196" w:firstLine="470"/>
              <w:jc w:val="left"/>
              <w:outlineLvl w:val="1"/>
              <w:rPr>
                <w:rFonts w:ascii="仿宋" w:eastAsia="仿宋" w:hAnsi="仿宋"/>
                <w:sz w:val="24"/>
              </w:rPr>
            </w:pPr>
          </w:p>
        </w:tc>
      </w:tr>
      <w:tr w:rsidR="00E62DEB" w14:paraId="6812FAA9" w14:textId="77777777">
        <w:trPr>
          <w:cantSplit/>
          <w:trHeight w:val="148"/>
        </w:trPr>
        <w:tc>
          <w:tcPr>
            <w:tcW w:w="1522" w:type="dxa"/>
            <w:vMerge/>
            <w:vAlign w:val="center"/>
          </w:tcPr>
          <w:p w14:paraId="1A6F6D31" w14:textId="77777777" w:rsidR="00E62DEB" w:rsidRDefault="00E62DEB">
            <w:pPr>
              <w:spacing w:after="0"/>
              <w:rPr>
                <w:rFonts w:ascii="仿宋" w:eastAsia="仿宋" w:hAnsi="仿宋"/>
              </w:rPr>
            </w:pPr>
          </w:p>
        </w:tc>
        <w:tc>
          <w:tcPr>
            <w:tcW w:w="957" w:type="dxa"/>
            <w:vAlign w:val="center"/>
          </w:tcPr>
          <w:p w14:paraId="3FBCB895"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4602066B" w14:textId="77777777" w:rsidR="00E62DEB" w:rsidRDefault="00E62DE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6BD0BFD" w14:textId="77777777" w:rsidR="00E62DEB" w:rsidRDefault="0079456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2D81CFF0" w14:textId="77777777" w:rsidR="00E62DEB" w:rsidRDefault="00E62DEB">
            <w:pPr>
              <w:widowControl/>
              <w:spacing w:after="0" w:line="360" w:lineRule="atLeast"/>
              <w:ind w:firstLineChars="196" w:firstLine="470"/>
              <w:jc w:val="left"/>
              <w:outlineLvl w:val="1"/>
              <w:rPr>
                <w:rFonts w:ascii="仿宋" w:eastAsia="仿宋" w:hAnsi="仿宋"/>
                <w:sz w:val="24"/>
              </w:rPr>
            </w:pPr>
          </w:p>
        </w:tc>
      </w:tr>
      <w:tr w:rsidR="00E62DEB" w14:paraId="43339E64" w14:textId="77777777">
        <w:trPr>
          <w:cantSplit/>
          <w:trHeight w:val="442"/>
        </w:trPr>
        <w:tc>
          <w:tcPr>
            <w:tcW w:w="1522" w:type="dxa"/>
            <w:vAlign w:val="center"/>
          </w:tcPr>
          <w:p w14:paraId="3B270262"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62932D09" w14:textId="77777777" w:rsidR="00E62DEB" w:rsidRDefault="00E62DEB">
            <w:pPr>
              <w:widowControl/>
              <w:spacing w:after="0" w:line="360" w:lineRule="atLeast"/>
              <w:ind w:firstLineChars="196" w:firstLine="470"/>
              <w:jc w:val="left"/>
              <w:outlineLvl w:val="1"/>
              <w:rPr>
                <w:rFonts w:ascii="仿宋" w:eastAsia="仿宋" w:hAnsi="仿宋"/>
                <w:sz w:val="24"/>
              </w:rPr>
            </w:pPr>
          </w:p>
        </w:tc>
      </w:tr>
      <w:tr w:rsidR="00E62DEB" w14:paraId="01F488B5" w14:textId="77777777">
        <w:trPr>
          <w:trHeight w:val="462"/>
        </w:trPr>
        <w:tc>
          <w:tcPr>
            <w:tcW w:w="1522" w:type="dxa"/>
            <w:vAlign w:val="center"/>
          </w:tcPr>
          <w:p w14:paraId="2E50404A"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57BF282E"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5B75499F" w14:textId="77777777" w:rsidR="00E62DEB" w:rsidRDefault="00E62DE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D963B98"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47790019" w14:textId="77777777" w:rsidR="00E62DEB" w:rsidRDefault="00E62DE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8059CAC"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5A5820F0" w14:textId="77777777" w:rsidR="00E62DEB" w:rsidRDefault="00E62DEB">
            <w:pPr>
              <w:widowControl/>
              <w:spacing w:after="0" w:line="360" w:lineRule="atLeast"/>
              <w:ind w:firstLineChars="196" w:firstLine="470"/>
              <w:jc w:val="left"/>
              <w:outlineLvl w:val="1"/>
              <w:rPr>
                <w:rFonts w:ascii="仿宋" w:eastAsia="仿宋" w:hAnsi="仿宋"/>
                <w:sz w:val="24"/>
              </w:rPr>
            </w:pPr>
          </w:p>
        </w:tc>
      </w:tr>
      <w:tr w:rsidR="00E62DEB" w14:paraId="78817D95" w14:textId="77777777">
        <w:trPr>
          <w:trHeight w:val="442"/>
        </w:trPr>
        <w:tc>
          <w:tcPr>
            <w:tcW w:w="1522" w:type="dxa"/>
            <w:vAlign w:val="center"/>
          </w:tcPr>
          <w:p w14:paraId="1D2D425A"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6C572BD2"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6738FFD0" w14:textId="77777777" w:rsidR="00E62DEB" w:rsidRDefault="00E62DE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0BAB764"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61A2F39" w14:textId="77777777" w:rsidR="00E62DEB" w:rsidRDefault="00E62DE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5928AE1"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31E6A62B" w14:textId="77777777" w:rsidR="00E62DEB" w:rsidRDefault="00E62DEB">
            <w:pPr>
              <w:widowControl/>
              <w:spacing w:after="0" w:line="360" w:lineRule="atLeast"/>
              <w:ind w:firstLineChars="196" w:firstLine="470"/>
              <w:jc w:val="left"/>
              <w:outlineLvl w:val="1"/>
              <w:rPr>
                <w:rFonts w:ascii="仿宋" w:eastAsia="仿宋" w:hAnsi="仿宋"/>
                <w:sz w:val="24"/>
              </w:rPr>
            </w:pPr>
          </w:p>
        </w:tc>
      </w:tr>
      <w:tr w:rsidR="00E62DEB" w14:paraId="5B74F08C" w14:textId="77777777">
        <w:trPr>
          <w:cantSplit/>
          <w:trHeight w:val="442"/>
        </w:trPr>
        <w:tc>
          <w:tcPr>
            <w:tcW w:w="1522" w:type="dxa"/>
            <w:vAlign w:val="center"/>
          </w:tcPr>
          <w:p w14:paraId="1ABBC5A7"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309A4959" w14:textId="77777777" w:rsidR="00E62DEB" w:rsidRDefault="00E62DEB">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29FC9F38"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E62DEB" w14:paraId="00A2B38D" w14:textId="77777777">
        <w:trPr>
          <w:cantSplit/>
          <w:trHeight w:val="462"/>
        </w:trPr>
        <w:tc>
          <w:tcPr>
            <w:tcW w:w="1522" w:type="dxa"/>
            <w:vAlign w:val="center"/>
          </w:tcPr>
          <w:p w14:paraId="303D1675"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32935A0D" w14:textId="77777777" w:rsidR="00E62DEB" w:rsidRDefault="00E62DEB">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59F26C81" w14:textId="77777777" w:rsidR="00E62DEB" w:rsidRDefault="0079456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44396B27"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69D08C49" w14:textId="77777777" w:rsidR="00E62DEB" w:rsidRDefault="00E62DEB">
            <w:pPr>
              <w:widowControl/>
              <w:spacing w:after="0" w:line="360" w:lineRule="atLeast"/>
              <w:ind w:firstLineChars="196" w:firstLine="470"/>
              <w:jc w:val="left"/>
              <w:outlineLvl w:val="1"/>
              <w:rPr>
                <w:rFonts w:ascii="仿宋" w:eastAsia="仿宋" w:hAnsi="仿宋"/>
                <w:sz w:val="24"/>
              </w:rPr>
            </w:pPr>
          </w:p>
        </w:tc>
      </w:tr>
      <w:tr w:rsidR="00E62DEB" w14:paraId="3E24B1D8" w14:textId="77777777">
        <w:trPr>
          <w:cantSplit/>
          <w:trHeight w:val="442"/>
        </w:trPr>
        <w:tc>
          <w:tcPr>
            <w:tcW w:w="1522" w:type="dxa"/>
            <w:vAlign w:val="center"/>
          </w:tcPr>
          <w:p w14:paraId="7CCED254"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2567E3DE" w14:textId="77777777" w:rsidR="00E62DEB" w:rsidRDefault="00E62DE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D9D8AB3" w14:textId="77777777" w:rsidR="00E62DEB" w:rsidRDefault="00E62DEB">
            <w:pPr>
              <w:spacing w:after="0"/>
              <w:rPr>
                <w:rFonts w:ascii="仿宋" w:eastAsia="仿宋" w:hAnsi="仿宋"/>
              </w:rPr>
            </w:pPr>
          </w:p>
        </w:tc>
        <w:tc>
          <w:tcPr>
            <w:tcW w:w="1478" w:type="dxa"/>
            <w:gridSpan w:val="2"/>
            <w:vAlign w:val="center"/>
          </w:tcPr>
          <w:p w14:paraId="3FDEC0B5"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5F93A4C3" w14:textId="77777777" w:rsidR="00E62DEB" w:rsidRDefault="00E62DEB">
            <w:pPr>
              <w:widowControl/>
              <w:spacing w:after="0" w:line="360" w:lineRule="atLeast"/>
              <w:ind w:firstLineChars="196" w:firstLine="470"/>
              <w:jc w:val="left"/>
              <w:outlineLvl w:val="1"/>
              <w:rPr>
                <w:rFonts w:ascii="仿宋" w:eastAsia="仿宋" w:hAnsi="仿宋"/>
                <w:sz w:val="24"/>
              </w:rPr>
            </w:pPr>
          </w:p>
        </w:tc>
      </w:tr>
      <w:tr w:rsidR="00E62DEB" w14:paraId="684E8653" w14:textId="77777777">
        <w:trPr>
          <w:cantSplit/>
          <w:trHeight w:val="442"/>
        </w:trPr>
        <w:tc>
          <w:tcPr>
            <w:tcW w:w="1522" w:type="dxa"/>
            <w:vAlign w:val="center"/>
          </w:tcPr>
          <w:p w14:paraId="20C77F9E"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20778334" w14:textId="77777777" w:rsidR="00E62DEB" w:rsidRDefault="00E62DE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F11B36" w14:textId="77777777" w:rsidR="00E62DEB" w:rsidRDefault="00E62DEB">
            <w:pPr>
              <w:spacing w:after="0"/>
              <w:rPr>
                <w:rFonts w:ascii="仿宋" w:eastAsia="仿宋" w:hAnsi="仿宋"/>
              </w:rPr>
            </w:pPr>
          </w:p>
        </w:tc>
        <w:tc>
          <w:tcPr>
            <w:tcW w:w="1478" w:type="dxa"/>
            <w:gridSpan w:val="2"/>
            <w:vAlign w:val="center"/>
          </w:tcPr>
          <w:p w14:paraId="73ADBEBB"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6B7AFD26" w14:textId="77777777" w:rsidR="00E62DEB" w:rsidRDefault="00E62DEB">
            <w:pPr>
              <w:widowControl/>
              <w:spacing w:after="0" w:line="360" w:lineRule="atLeast"/>
              <w:ind w:firstLineChars="196" w:firstLine="470"/>
              <w:jc w:val="left"/>
              <w:outlineLvl w:val="1"/>
              <w:rPr>
                <w:rFonts w:ascii="仿宋" w:eastAsia="仿宋" w:hAnsi="仿宋"/>
                <w:sz w:val="24"/>
              </w:rPr>
            </w:pPr>
          </w:p>
        </w:tc>
      </w:tr>
      <w:tr w:rsidR="00E62DEB" w14:paraId="6F82E3B7" w14:textId="77777777">
        <w:trPr>
          <w:cantSplit/>
          <w:trHeight w:val="462"/>
        </w:trPr>
        <w:tc>
          <w:tcPr>
            <w:tcW w:w="1522" w:type="dxa"/>
            <w:vAlign w:val="center"/>
          </w:tcPr>
          <w:p w14:paraId="2784112B"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1093717F" w14:textId="77777777" w:rsidR="00E62DEB" w:rsidRDefault="00E62DE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375C492" w14:textId="77777777" w:rsidR="00E62DEB" w:rsidRDefault="00E62DEB">
            <w:pPr>
              <w:spacing w:after="0"/>
              <w:rPr>
                <w:rFonts w:ascii="仿宋" w:eastAsia="仿宋" w:hAnsi="仿宋"/>
              </w:rPr>
            </w:pPr>
          </w:p>
        </w:tc>
        <w:tc>
          <w:tcPr>
            <w:tcW w:w="1478" w:type="dxa"/>
            <w:gridSpan w:val="2"/>
            <w:vAlign w:val="center"/>
          </w:tcPr>
          <w:p w14:paraId="5802C7B0"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7DB3A30B" w14:textId="77777777" w:rsidR="00E62DEB" w:rsidRDefault="00E62DEB">
            <w:pPr>
              <w:widowControl/>
              <w:spacing w:after="0" w:line="360" w:lineRule="atLeast"/>
              <w:ind w:firstLineChars="196" w:firstLine="470"/>
              <w:jc w:val="left"/>
              <w:outlineLvl w:val="1"/>
              <w:rPr>
                <w:rFonts w:ascii="仿宋" w:eastAsia="仿宋" w:hAnsi="仿宋"/>
                <w:sz w:val="24"/>
              </w:rPr>
            </w:pPr>
          </w:p>
        </w:tc>
      </w:tr>
      <w:tr w:rsidR="00E62DEB" w14:paraId="61C03524" w14:textId="77777777">
        <w:trPr>
          <w:cantSplit/>
          <w:trHeight w:val="442"/>
        </w:trPr>
        <w:tc>
          <w:tcPr>
            <w:tcW w:w="1522" w:type="dxa"/>
            <w:vAlign w:val="center"/>
          </w:tcPr>
          <w:p w14:paraId="0B66D41A" w14:textId="77777777" w:rsidR="00E62DEB" w:rsidRDefault="0079456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02E39D3A" w14:textId="77777777" w:rsidR="00E62DEB" w:rsidRDefault="00E62DE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1135AE3" w14:textId="77777777" w:rsidR="00E62DEB" w:rsidRDefault="00E62DEB">
            <w:pPr>
              <w:spacing w:after="0"/>
              <w:rPr>
                <w:rFonts w:ascii="仿宋" w:eastAsia="仿宋" w:hAnsi="仿宋"/>
              </w:rPr>
            </w:pPr>
          </w:p>
        </w:tc>
        <w:tc>
          <w:tcPr>
            <w:tcW w:w="1478" w:type="dxa"/>
            <w:gridSpan w:val="2"/>
            <w:vAlign w:val="center"/>
          </w:tcPr>
          <w:p w14:paraId="0E92A5BD" w14:textId="77777777" w:rsidR="00E62DEB" w:rsidRDefault="0079456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2AED0406" w14:textId="77777777" w:rsidR="00E62DEB" w:rsidRDefault="00E62DEB">
            <w:pPr>
              <w:widowControl/>
              <w:spacing w:after="0" w:line="360" w:lineRule="atLeast"/>
              <w:ind w:firstLineChars="196" w:firstLine="470"/>
              <w:jc w:val="left"/>
              <w:outlineLvl w:val="1"/>
              <w:rPr>
                <w:rFonts w:ascii="仿宋" w:eastAsia="仿宋" w:hAnsi="仿宋"/>
                <w:sz w:val="24"/>
              </w:rPr>
            </w:pPr>
          </w:p>
        </w:tc>
      </w:tr>
      <w:tr w:rsidR="00E62DEB" w14:paraId="3529DABE" w14:textId="77777777">
        <w:trPr>
          <w:cantSplit/>
          <w:trHeight w:val="2442"/>
        </w:trPr>
        <w:tc>
          <w:tcPr>
            <w:tcW w:w="1522" w:type="dxa"/>
            <w:vAlign w:val="center"/>
          </w:tcPr>
          <w:p w14:paraId="25C3938D" w14:textId="77777777" w:rsidR="00E62DEB" w:rsidRDefault="0079456A">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5B004A29" w14:textId="77777777" w:rsidR="00E62DEB" w:rsidRDefault="00E62DEB">
            <w:pPr>
              <w:widowControl/>
              <w:spacing w:after="0" w:line="360" w:lineRule="atLeast"/>
              <w:ind w:firstLineChars="196" w:firstLine="470"/>
              <w:jc w:val="left"/>
              <w:outlineLvl w:val="1"/>
              <w:rPr>
                <w:rFonts w:ascii="仿宋" w:eastAsia="仿宋" w:hAnsi="仿宋"/>
                <w:sz w:val="24"/>
              </w:rPr>
            </w:pPr>
          </w:p>
        </w:tc>
      </w:tr>
      <w:tr w:rsidR="00E62DEB" w14:paraId="1AAC6F0E" w14:textId="77777777">
        <w:trPr>
          <w:cantSplit/>
          <w:trHeight w:val="1072"/>
        </w:trPr>
        <w:tc>
          <w:tcPr>
            <w:tcW w:w="1522" w:type="dxa"/>
          </w:tcPr>
          <w:p w14:paraId="21B96851" w14:textId="77777777" w:rsidR="00E62DEB" w:rsidRDefault="0079456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60E3B53A" w14:textId="77777777" w:rsidR="00E62DEB" w:rsidRDefault="00E62DEB">
            <w:pPr>
              <w:widowControl/>
              <w:spacing w:after="0" w:line="360" w:lineRule="atLeast"/>
              <w:ind w:firstLineChars="196" w:firstLine="470"/>
              <w:jc w:val="left"/>
              <w:outlineLvl w:val="1"/>
              <w:rPr>
                <w:rFonts w:ascii="仿宋" w:eastAsia="仿宋" w:hAnsi="仿宋"/>
                <w:sz w:val="24"/>
              </w:rPr>
            </w:pPr>
          </w:p>
        </w:tc>
      </w:tr>
    </w:tbl>
    <w:p w14:paraId="642D1EA9" w14:textId="77777777" w:rsidR="00E62DEB" w:rsidRDefault="0079456A">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1FE2A8A" w14:textId="77777777" w:rsidR="00E62DEB" w:rsidRDefault="0079456A">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7EB2AE3F" w14:textId="77777777" w:rsidR="00E62DEB" w:rsidRDefault="0079456A">
      <w:pPr>
        <w:spacing w:line="360" w:lineRule="auto"/>
        <w:rPr>
          <w:rFonts w:ascii="仿宋" w:eastAsia="仿宋" w:hAnsi="仿宋"/>
          <w:b/>
          <w:sz w:val="32"/>
          <w:szCs w:val="32"/>
        </w:rPr>
      </w:pPr>
      <w:bookmarkStart w:id="148"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27D396FB" w14:textId="77777777" w:rsidR="00E62DEB" w:rsidRDefault="0079456A">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8"/>
    </w:p>
    <w:p w14:paraId="7B53EAD4" w14:textId="77777777" w:rsidR="00E62DEB" w:rsidRDefault="00E62DEB">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62DEB" w14:paraId="4FBC07BD" w14:textId="77777777">
        <w:trPr>
          <w:cantSplit/>
          <w:trHeight w:val="600"/>
          <w:jc w:val="center"/>
        </w:trPr>
        <w:tc>
          <w:tcPr>
            <w:tcW w:w="720" w:type="dxa"/>
            <w:tcBorders>
              <w:top w:val="single" w:sz="4" w:space="0" w:color="auto"/>
            </w:tcBorders>
            <w:vAlign w:val="center"/>
          </w:tcPr>
          <w:p w14:paraId="5D64CA70"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7EB71B9A"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51AAD8E2"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224F2C59"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5265086E"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09014359"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10816994"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备注</w:t>
            </w:r>
          </w:p>
        </w:tc>
      </w:tr>
      <w:tr w:rsidR="00E62DEB" w14:paraId="15C53849" w14:textId="77777777">
        <w:trPr>
          <w:cantSplit/>
          <w:trHeight w:val="600"/>
          <w:jc w:val="center"/>
        </w:trPr>
        <w:tc>
          <w:tcPr>
            <w:tcW w:w="720" w:type="dxa"/>
            <w:vAlign w:val="center"/>
          </w:tcPr>
          <w:p w14:paraId="7B81C79B" w14:textId="77777777" w:rsidR="00E62DEB" w:rsidRDefault="00E62DEB">
            <w:pPr>
              <w:widowControl/>
              <w:spacing w:line="360" w:lineRule="atLeast"/>
              <w:ind w:firstLineChars="196" w:firstLine="470"/>
              <w:jc w:val="left"/>
              <w:rPr>
                <w:rFonts w:ascii="仿宋" w:eastAsia="仿宋" w:hAnsi="仿宋"/>
                <w:sz w:val="24"/>
              </w:rPr>
            </w:pPr>
          </w:p>
        </w:tc>
        <w:tc>
          <w:tcPr>
            <w:tcW w:w="1440" w:type="dxa"/>
            <w:vAlign w:val="center"/>
          </w:tcPr>
          <w:p w14:paraId="3CD37F5E" w14:textId="77777777" w:rsidR="00E62DEB" w:rsidRDefault="00E62DEB">
            <w:pPr>
              <w:widowControl/>
              <w:spacing w:line="360" w:lineRule="atLeast"/>
              <w:ind w:firstLineChars="196" w:firstLine="470"/>
              <w:jc w:val="left"/>
              <w:rPr>
                <w:rFonts w:ascii="仿宋" w:eastAsia="仿宋" w:hAnsi="仿宋"/>
                <w:sz w:val="24"/>
              </w:rPr>
            </w:pPr>
          </w:p>
        </w:tc>
        <w:tc>
          <w:tcPr>
            <w:tcW w:w="1320" w:type="dxa"/>
            <w:vAlign w:val="center"/>
          </w:tcPr>
          <w:p w14:paraId="18CA0EF2" w14:textId="77777777" w:rsidR="00E62DEB" w:rsidRDefault="00E62DEB">
            <w:pPr>
              <w:widowControl/>
              <w:spacing w:line="360" w:lineRule="atLeast"/>
              <w:ind w:firstLineChars="196" w:firstLine="470"/>
              <w:jc w:val="left"/>
              <w:rPr>
                <w:rFonts w:ascii="仿宋" w:eastAsia="仿宋" w:hAnsi="仿宋"/>
                <w:sz w:val="24"/>
              </w:rPr>
            </w:pPr>
          </w:p>
        </w:tc>
        <w:tc>
          <w:tcPr>
            <w:tcW w:w="1161" w:type="dxa"/>
            <w:vAlign w:val="center"/>
          </w:tcPr>
          <w:p w14:paraId="1AAC0C91" w14:textId="77777777" w:rsidR="00E62DEB" w:rsidRDefault="00E62DEB">
            <w:pPr>
              <w:widowControl/>
              <w:spacing w:line="360" w:lineRule="atLeast"/>
              <w:ind w:firstLineChars="196" w:firstLine="470"/>
              <w:jc w:val="left"/>
              <w:rPr>
                <w:rFonts w:ascii="仿宋" w:eastAsia="仿宋" w:hAnsi="仿宋"/>
                <w:sz w:val="24"/>
              </w:rPr>
            </w:pPr>
          </w:p>
        </w:tc>
        <w:tc>
          <w:tcPr>
            <w:tcW w:w="1260" w:type="dxa"/>
            <w:vAlign w:val="center"/>
          </w:tcPr>
          <w:p w14:paraId="556AE86C" w14:textId="77777777" w:rsidR="00E62DEB" w:rsidRDefault="00E62DE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1635799" w14:textId="77777777" w:rsidR="00E62DEB" w:rsidRDefault="00E62D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B242C52" w14:textId="77777777" w:rsidR="00E62DEB" w:rsidRDefault="00E62DEB">
            <w:pPr>
              <w:widowControl/>
              <w:spacing w:line="360" w:lineRule="atLeast"/>
              <w:ind w:firstLineChars="196" w:firstLine="470"/>
              <w:jc w:val="left"/>
              <w:rPr>
                <w:rFonts w:ascii="仿宋" w:eastAsia="仿宋" w:hAnsi="仿宋"/>
                <w:sz w:val="24"/>
              </w:rPr>
            </w:pPr>
          </w:p>
        </w:tc>
      </w:tr>
      <w:tr w:rsidR="00E62DEB" w14:paraId="28AFDC23" w14:textId="77777777">
        <w:trPr>
          <w:cantSplit/>
          <w:trHeight w:val="600"/>
          <w:jc w:val="center"/>
        </w:trPr>
        <w:tc>
          <w:tcPr>
            <w:tcW w:w="720" w:type="dxa"/>
            <w:vAlign w:val="center"/>
          </w:tcPr>
          <w:p w14:paraId="4A0CF613" w14:textId="77777777" w:rsidR="00E62DEB" w:rsidRDefault="00E62DEB">
            <w:pPr>
              <w:widowControl/>
              <w:spacing w:line="360" w:lineRule="atLeast"/>
              <w:ind w:firstLineChars="196" w:firstLine="470"/>
              <w:jc w:val="left"/>
              <w:rPr>
                <w:rFonts w:ascii="仿宋" w:eastAsia="仿宋" w:hAnsi="仿宋"/>
                <w:sz w:val="24"/>
              </w:rPr>
            </w:pPr>
          </w:p>
        </w:tc>
        <w:tc>
          <w:tcPr>
            <w:tcW w:w="1440" w:type="dxa"/>
            <w:vAlign w:val="center"/>
          </w:tcPr>
          <w:p w14:paraId="6E492186" w14:textId="77777777" w:rsidR="00E62DEB" w:rsidRDefault="00E62DEB">
            <w:pPr>
              <w:widowControl/>
              <w:spacing w:line="360" w:lineRule="atLeast"/>
              <w:ind w:firstLineChars="196" w:firstLine="470"/>
              <w:jc w:val="left"/>
              <w:rPr>
                <w:rFonts w:ascii="仿宋" w:eastAsia="仿宋" w:hAnsi="仿宋"/>
                <w:sz w:val="24"/>
              </w:rPr>
            </w:pPr>
          </w:p>
        </w:tc>
        <w:tc>
          <w:tcPr>
            <w:tcW w:w="1320" w:type="dxa"/>
            <w:vAlign w:val="center"/>
          </w:tcPr>
          <w:p w14:paraId="0697FDBB" w14:textId="77777777" w:rsidR="00E62DEB" w:rsidRDefault="00E62DEB">
            <w:pPr>
              <w:widowControl/>
              <w:spacing w:line="360" w:lineRule="atLeast"/>
              <w:ind w:firstLineChars="196" w:firstLine="470"/>
              <w:jc w:val="left"/>
              <w:rPr>
                <w:rFonts w:ascii="仿宋" w:eastAsia="仿宋" w:hAnsi="仿宋"/>
                <w:sz w:val="24"/>
              </w:rPr>
            </w:pPr>
          </w:p>
        </w:tc>
        <w:tc>
          <w:tcPr>
            <w:tcW w:w="1161" w:type="dxa"/>
            <w:vAlign w:val="center"/>
          </w:tcPr>
          <w:p w14:paraId="0FED9FB7" w14:textId="77777777" w:rsidR="00E62DEB" w:rsidRDefault="00E62DEB">
            <w:pPr>
              <w:widowControl/>
              <w:spacing w:line="360" w:lineRule="atLeast"/>
              <w:ind w:firstLineChars="196" w:firstLine="470"/>
              <w:jc w:val="left"/>
              <w:rPr>
                <w:rFonts w:ascii="仿宋" w:eastAsia="仿宋" w:hAnsi="仿宋"/>
                <w:sz w:val="24"/>
              </w:rPr>
            </w:pPr>
          </w:p>
        </w:tc>
        <w:tc>
          <w:tcPr>
            <w:tcW w:w="1260" w:type="dxa"/>
            <w:vAlign w:val="center"/>
          </w:tcPr>
          <w:p w14:paraId="2A14EC79" w14:textId="77777777" w:rsidR="00E62DEB" w:rsidRDefault="00E62DE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FC0B23F" w14:textId="77777777" w:rsidR="00E62DEB" w:rsidRDefault="00E62D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E83285B" w14:textId="77777777" w:rsidR="00E62DEB" w:rsidRDefault="00E62DEB">
            <w:pPr>
              <w:widowControl/>
              <w:spacing w:line="360" w:lineRule="atLeast"/>
              <w:ind w:firstLineChars="196" w:firstLine="470"/>
              <w:jc w:val="left"/>
              <w:rPr>
                <w:rFonts w:ascii="仿宋" w:eastAsia="仿宋" w:hAnsi="仿宋"/>
                <w:sz w:val="24"/>
              </w:rPr>
            </w:pPr>
          </w:p>
        </w:tc>
      </w:tr>
      <w:tr w:rsidR="00E62DEB" w14:paraId="19D3DA0A" w14:textId="77777777">
        <w:trPr>
          <w:cantSplit/>
          <w:trHeight w:val="600"/>
          <w:jc w:val="center"/>
        </w:trPr>
        <w:tc>
          <w:tcPr>
            <w:tcW w:w="720" w:type="dxa"/>
            <w:vAlign w:val="center"/>
          </w:tcPr>
          <w:p w14:paraId="7D9D0394" w14:textId="77777777" w:rsidR="00E62DEB" w:rsidRDefault="00E62DEB">
            <w:pPr>
              <w:widowControl/>
              <w:spacing w:line="360" w:lineRule="atLeast"/>
              <w:ind w:firstLineChars="196" w:firstLine="470"/>
              <w:jc w:val="left"/>
              <w:rPr>
                <w:rFonts w:ascii="仿宋" w:eastAsia="仿宋" w:hAnsi="仿宋"/>
                <w:sz w:val="24"/>
              </w:rPr>
            </w:pPr>
          </w:p>
        </w:tc>
        <w:tc>
          <w:tcPr>
            <w:tcW w:w="1440" w:type="dxa"/>
            <w:vAlign w:val="center"/>
          </w:tcPr>
          <w:p w14:paraId="0B9F2EF1" w14:textId="77777777" w:rsidR="00E62DEB" w:rsidRDefault="00E62DEB">
            <w:pPr>
              <w:widowControl/>
              <w:spacing w:line="360" w:lineRule="atLeast"/>
              <w:ind w:firstLineChars="196" w:firstLine="470"/>
              <w:jc w:val="left"/>
              <w:rPr>
                <w:rFonts w:ascii="仿宋" w:eastAsia="仿宋" w:hAnsi="仿宋"/>
                <w:sz w:val="24"/>
              </w:rPr>
            </w:pPr>
          </w:p>
        </w:tc>
        <w:tc>
          <w:tcPr>
            <w:tcW w:w="1320" w:type="dxa"/>
            <w:vAlign w:val="center"/>
          </w:tcPr>
          <w:p w14:paraId="74D895DC" w14:textId="77777777" w:rsidR="00E62DEB" w:rsidRDefault="00E62DEB">
            <w:pPr>
              <w:widowControl/>
              <w:spacing w:line="360" w:lineRule="atLeast"/>
              <w:ind w:firstLineChars="196" w:firstLine="470"/>
              <w:jc w:val="left"/>
              <w:rPr>
                <w:rFonts w:ascii="仿宋" w:eastAsia="仿宋" w:hAnsi="仿宋"/>
                <w:sz w:val="24"/>
              </w:rPr>
            </w:pPr>
          </w:p>
        </w:tc>
        <w:tc>
          <w:tcPr>
            <w:tcW w:w="1161" w:type="dxa"/>
            <w:vAlign w:val="center"/>
          </w:tcPr>
          <w:p w14:paraId="33FA0F9C" w14:textId="77777777" w:rsidR="00E62DEB" w:rsidRDefault="00E62DEB">
            <w:pPr>
              <w:widowControl/>
              <w:spacing w:line="360" w:lineRule="atLeast"/>
              <w:ind w:firstLineChars="196" w:firstLine="470"/>
              <w:jc w:val="left"/>
              <w:rPr>
                <w:rFonts w:ascii="仿宋" w:eastAsia="仿宋" w:hAnsi="仿宋"/>
                <w:sz w:val="24"/>
              </w:rPr>
            </w:pPr>
          </w:p>
        </w:tc>
        <w:tc>
          <w:tcPr>
            <w:tcW w:w="1260" w:type="dxa"/>
            <w:vAlign w:val="center"/>
          </w:tcPr>
          <w:p w14:paraId="1B35A2B9" w14:textId="77777777" w:rsidR="00E62DEB" w:rsidRDefault="00E62DE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3B05EE2" w14:textId="77777777" w:rsidR="00E62DEB" w:rsidRDefault="00E62D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034EF79" w14:textId="77777777" w:rsidR="00E62DEB" w:rsidRDefault="00E62DEB">
            <w:pPr>
              <w:widowControl/>
              <w:spacing w:line="360" w:lineRule="atLeast"/>
              <w:ind w:firstLineChars="196" w:firstLine="470"/>
              <w:jc w:val="left"/>
              <w:rPr>
                <w:rFonts w:ascii="仿宋" w:eastAsia="仿宋" w:hAnsi="仿宋"/>
                <w:sz w:val="24"/>
              </w:rPr>
            </w:pPr>
          </w:p>
        </w:tc>
      </w:tr>
      <w:tr w:rsidR="00E62DEB" w14:paraId="0A7CDB61" w14:textId="77777777">
        <w:trPr>
          <w:cantSplit/>
          <w:trHeight w:val="600"/>
          <w:jc w:val="center"/>
        </w:trPr>
        <w:tc>
          <w:tcPr>
            <w:tcW w:w="720" w:type="dxa"/>
            <w:vAlign w:val="center"/>
          </w:tcPr>
          <w:p w14:paraId="6F606661" w14:textId="77777777" w:rsidR="00E62DEB" w:rsidRDefault="00E62DEB">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604492A5" w14:textId="77777777" w:rsidR="00E62DEB" w:rsidRDefault="00E62DEB">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1BAA413" w14:textId="77777777" w:rsidR="00E62DEB" w:rsidRDefault="00E62DEB">
            <w:pPr>
              <w:widowControl/>
              <w:spacing w:line="360" w:lineRule="atLeast"/>
              <w:ind w:firstLineChars="196" w:firstLine="470"/>
              <w:jc w:val="left"/>
              <w:rPr>
                <w:rFonts w:ascii="仿宋" w:eastAsia="仿宋" w:hAnsi="仿宋"/>
                <w:sz w:val="24"/>
              </w:rPr>
            </w:pPr>
          </w:p>
        </w:tc>
        <w:tc>
          <w:tcPr>
            <w:tcW w:w="1161" w:type="dxa"/>
            <w:vAlign w:val="center"/>
          </w:tcPr>
          <w:p w14:paraId="30354877" w14:textId="77777777" w:rsidR="00E62DEB" w:rsidRDefault="00E62DEB">
            <w:pPr>
              <w:widowControl/>
              <w:spacing w:line="360" w:lineRule="atLeast"/>
              <w:ind w:firstLineChars="196" w:firstLine="470"/>
              <w:jc w:val="left"/>
              <w:rPr>
                <w:rFonts w:ascii="仿宋" w:eastAsia="仿宋" w:hAnsi="仿宋"/>
                <w:sz w:val="24"/>
              </w:rPr>
            </w:pPr>
          </w:p>
        </w:tc>
        <w:tc>
          <w:tcPr>
            <w:tcW w:w="1260" w:type="dxa"/>
            <w:vAlign w:val="center"/>
          </w:tcPr>
          <w:p w14:paraId="0729D5B9" w14:textId="77777777" w:rsidR="00E62DEB" w:rsidRDefault="00E62DE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AF8E189" w14:textId="77777777" w:rsidR="00E62DEB" w:rsidRDefault="00E62D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8F141F9" w14:textId="77777777" w:rsidR="00E62DEB" w:rsidRDefault="00E62DEB">
            <w:pPr>
              <w:widowControl/>
              <w:spacing w:line="360" w:lineRule="atLeast"/>
              <w:ind w:firstLineChars="196" w:firstLine="470"/>
              <w:jc w:val="left"/>
              <w:rPr>
                <w:rFonts w:ascii="仿宋" w:eastAsia="仿宋" w:hAnsi="仿宋"/>
                <w:sz w:val="24"/>
              </w:rPr>
            </w:pPr>
          </w:p>
        </w:tc>
      </w:tr>
      <w:tr w:rsidR="00E62DEB" w14:paraId="15BF0FF3" w14:textId="77777777">
        <w:trPr>
          <w:cantSplit/>
          <w:trHeight w:val="600"/>
          <w:jc w:val="center"/>
        </w:trPr>
        <w:tc>
          <w:tcPr>
            <w:tcW w:w="720" w:type="dxa"/>
            <w:tcBorders>
              <w:right w:val="single" w:sz="4" w:space="0" w:color="auto"/>
            </w:tcBorders>
            <w:vAlign w:val="center"/>
          </w:tcPr>
          <w:p w14:paraId="72F8DD9E" w14:textId="77777777" w:rsidR="00E62DEB" w:rsidRDefault="00E62DEB">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505AFE3E" w14:textId="77777777" w:rsidR="00E62DEB" w:rsidRDefault="00E62DEB">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4DD87680" w14:textId="77777777" w:rsidR="00E62DEB" w:rsidRDefault="00E62DEB">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0446EE83" w14:textId="77777777" w:rsidR="00E62DEB" w:rsidRDefault="00E62DEB">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3038BB2F" w14:textId="77777777" w:rsidR="00E62DEB" w:rsidRDefault="00E62DE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B71B845" w14:textId="77777777" w:rsidR="00E62DEB" w:rsidRDefault="00E62D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4B6D967" w14:textId="77777777" w:rsidR="00E62DEB" w:rsidRDefault="00E62DEB">
            <w:pPr>
              <w:widowControl/>
              <w:spacing w:line="360" w:lineRule="atLeast"/>
              <w:ind w:firstLineChars="196" w:firstLine="470"/>
              <w:jc w:val="left"/>
              <w:rPr>
                <w:rFonts w:ascii="仿宋" w:eastAsia="仿宋" w:hAnsi="仿宋"/>
                <w:sz w:val="24"/>
              </w:rPr>
            </w:pPr>
          </w:p>
        </w:tc>
      </w:tr>
      <w:tr w:rsidR="00E62DEB" w14:paraId="20AD7271" w14:textId="77777777">
        <w:trPr>
          <w:cantSplit/>
          <w:trHeight w:val="600"/>
          <w:jc w:val="center"/>
        </w:trPr>
        <w:tc>
          <w:tcPr>
            <w:tcW w:w="720" w:type="dxa"/>
            <w:vAlign w:val="center"/>
          </w:tcPr>
          <w:p w14:paraId="5DD39459" w14:textId="77777777" w:rsidR="00E62DEB" w:rsidRDefault="00E62DEB">
            <w:pPr>
              <w:widowControl/>
              <w:spacing w:line="360" w:lineRule="atLeast"/>
              <w:ind w:firstLineChars="196" w:firstLine="470"/>
              <w:jc w:val="left"/>
              <w:rPr>
                <w:rFonts w:ascii="仿宋" w:eastAsia="仿宋" w:hAnsi="仿宋"/>
                <w:sz w:val="24"/>
              </w:rPr>
            </w:pPr>
          </w:p>
        </w:tc>
        <w:tc>
          <w:tcPr>
            <w:tcW w:w="1440" w:type="dxa"/>
            <w:vAlign w:val="center"/>
          </w:tcPr>
          <w:p w14:paraId="18EF0795" w14:textId="77777777" w:rsidR="00E62DEB" w:rsidRDefault="00E62DEB">
            <w:pPr>
              <w:widowControl/>
              <w:spacing w:line="360" w:lineRule="atLeast"/>
              <w:ind w:firstLineChars="196" w:firstLine="470"/>
              <w:jc w:val="left"/>
              <w:rPr>
                <w:rFonts w:ascii="仿宋" w:eastAsia="仿宋" w:hAnsi="仿宋"/>
                <w:sz w:val="24"/>
              </w:rPr>
            </w:pPr>
          </w:p>
        </w:tc>
        <w:tc>
          <w:tcPr>
            <w:tcW w:w="1320" w:type="dxa"/>
            <w:vAlign w:val="center"/>
          </w:tcPr>
          <w:p w14:paraId="25028C2A" w14:textId="77777777" w:rsidR="00E62DEB" w:rsidRDefault="00E62DEB">
            <w:pPr>
              <w:widowControl/>
              <w:spacing w:line="360" w:lineRule="atLeast"/>
              <w:ind w:firstLineChars="196" w:firstLine="470"/>
              <w:jc w:val="left"/>
              <w:rPr>
                <w:rFonts w:ascii="仿宋" w:eastAsia="仿宋" w:hAnsi="仿宋"/>
                <w:sz w:val="24"/>
              </w:rPr>
            </w:pPr>
          </w:p>
        </w:tc>
        <w:tc>
          <w:tcPr>
            <w:tcW w:w="1161" w:type="dxa"/>
            <w:vAlign w:val="center"/>
          </w:tcPr>
          <w:p w14:paraId="6DC7E11A" w14:textId="77777777" w:rsidR="00E62DEB" w:rsidRDefault="00E62DE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81384FA" w14:textId="77777777" w:rsidR="00E62DEB" w:rsidRDefault="00E62DE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FE13F45" w14:textId="77777777" w:rsidR="00E62DEB" w:rsidRDefault="00E62D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F44E261" w14:textId="77777777" w:rsidR="00E62DEB" w:rsidRDefault="00E62DEB">
            <w:pPr>
              <w:widowControl/>
              <w:spacing w:line="360" w:lineRule="atLeast"/>
              <w:ind w:firstLineChars="196" w:firstLine="470"/>
              <w:jc w:val="left"/>
              <w:rPr>
                <w:rFonts w:ascii="仿宋" w:eastAsia="仿宋" w:hAnsi="仿宋"/>
                <w:sz w:val="24"/>
              </w:rPr>
            </w:pPr>
          </w:p>
        </w:tc>
      </w:tr>
      <w:tr w:rsidR="00E62DEB" w14:paraId="411EB6A8" w14:textId="77777777">
        <w:trPr>
          <w:cantSplit/>
          <w:trHeight w:val="600"/>
          <w:jc w:val="center"/>
        </w:trPr>
        <w:tc>
          <w:tcPr>
            <w:tcW w:w="720" w:type="dxa"/>
            <w:vAlign w:val="center"/>
          </w:tcPr>
          <w:p w14:paraId="390C0C4D" w14:textId="77777777" w:rsidR="00E62DEB" w:rsidRDefault="00E62DEB">
            <w:pPr>
              <w:widowControl/>
              <w:spacing w:line="360" w:lineRule="atLeast"/>
              <w:ind w:firstLineChars="196" w:firstLine="470"/>
              <w:jc w:val="left"/>
              <w:rPr>
                <w:rFonts w:ascii="仿宋" w:eastAsia="仿宋" w:hAnsi="仿宋"/>
                <w:sz w:val="24"/>
              </w:rPr>
            </w:pPr>
          </w:p>
        </w:tc>
        <w:tc>
          <w:tcPr>
            <w:tcW w:w="1440" w:type="dxa"/>
            <w:vAlign w:val="center"/>
          </w:tcPr>
          <w:p w14:paraId="1E40C91B" w14:textId="77777777" w:rsidR="00E62DEB" w:rsidRDefault="00E62DEB">
            <w:pPr>
              <w:widowControl/>
              <w:spacing w:line="360" w:lineRule="atLeast"/>
              <w:ind w:firstLineChars="196" w:firstLine="470"/>
              <w:jc w:val="left"/>
              <w:rPr>
                <w:rFonts w:ascii="仿宋" w:eastAsia="仿宋" w:hAnsi="仿宋"/>
                <w:sz w:val="24"/>
              </w:rPr>
            </w:pPr>
          </w:p>
        </w:tc>
        <w:tc>
          <w:tcPr>
            <w:tcW w:w="1320" w:type="dxa"/>
            <w:vAlign w:val="center"/>
          </w:tcPr>
          <w:p w14:paraId="366FD033" w14:textId="77777777" w:rsidR="00E62DEB" w:rsidRDefault="00E62DEB">
            <w:pPr>
              <w:widowControl/>
              <w:spacing w:line="360" w:lineRule="atLeast"/>
              <w:ind w:firstLineChars="196" w:firstLine="470"/>
              <w:jc w:val="left"/>
              <w:rPr>
                <w:rFonts w:ascii="仿宋" w:eastAsia="仿宋" w:hAnsi="仿宋"/>
                <w:sz w:val="24"/>
              </w:rPr>
            </w:pPr>
          </w:p>
        </w:tc>
        <w:tc>
          <w:tcPr>
            <w:tcW w:w="1161" w:type="dxa"/>
            <w:vAlign w:val="center"/>
          </w:tcPr>
          <w:p w14:paraId="7A9301A0" w14:textId="77777777" w:rsidR="00E62DEB" w:rsidRDefault="00E62DE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4B253CE" w14:textId="77777777" w:rsidR="00E62DEB" w:rsidRDefault="00E62DE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845E943" w14:textId="77777777" w:rsidR="00E62DEB" w:rsidRDefault="00E62D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D12B10B" w14:textId="77777777" w:rsidR="00E62DEB" w:rsidRDefault="00E62DEB">
            <w:pPr>
              <w:widowControl/>
              <w:spacing w:line="360" w:lineRule="atLeast"/>
              <w:ind w:firstLineChars="196" w:firstLine="470"/>
              <w:jc w:val="left"/>
              <w:rPr>
                <w:rFonts w:ascii="仿宋" w:eastAsia="仿宋" w:hAnsi="仿宋"/>
                <w:sz w:val="24"/>
              </w:rPr>
            </w:pPr>
          </w:p>
        </w:tc>
      </w:tr>
      <w:tr w:rsidR="00E62DEB" w14:paraId="543A72DA" w14:textId="77777777">
        <w:trPr>
          <w:cantSplit/>
          <w:trHeight w:val="600"/>
          <w:jc w:val="center"/>
        </w:trPr>
        <w:tc>
          <w:tcPr>
            <w:tcW w:w="720" w:type="dxa"/>
            <w:vAlign w:val="center"/>
          </w:tcPr>
          <w:p w14:paraId="525225B2" w14:textId="77777777" w:rsidR="00E62DEB" w:rsidRDefault="00E62DEB">
            <w:pPr>
              <w:widowControl/>
              <w:spacing w:line="360" w:lineRule="atLeast"/>
              <w:ind w:firstLineChars="196" w:firstLine="470"/>
              <w:jc w:val="left"/>
              <w:rPr>
                <w:rFonts w:ascii="仿宋" w:eastAsia="仿宋" w:hAnsi="仿宋"/>
                <w:sz w:val="24"/>
              </w:rPr>
            </w:pPr>
          </w:p>
        </w:tc>
        <w:tc>
          <w:tcPr>
            <w:tcW w:w="1440" w:type="dxa"/>
            <w:vAlign w:val="center"/>
          </w:tcPr>
          <w:p w14:paraId="347CEF43" w14:textId="77777777" w:rsidR="00E62DEB" w:rsidRDefault="00E62DEB">
            <w:pPr>
              <w:widowControl/>
              <w:spacing w:line="360" w:lineRule="atLeast"/>
              <w:ind w:firstLineChars="196" w:firstLine="470"/>
              <w:jc w:val="left"/>
              <w:rPr>
                <w:rFonts w:ascii="仿宋" w:eastAsia="仿宋" w:hAnsi="仿宋"/>
                <w:sz w:val="24"/>
              </w:rPr>
            </w:pPr>
          </w:p>
        </w:tc>
        <w:tc>
          <w:tcPr>
            <w:tcW w:w="1320" w:type="dxa"/>
            <w:vAlign w:val="center"/>
          </w:tcPr>
          <w:p w14:paraId="37F3AFC3" w14:textId="77777777" w:rsidR="00E62DEB" w:rsidRDefault="00E62DEB">
            <w:pPr>
              <w:widowControl/>
              <w:spacing w:line="360" w:lineRule="atLeast"/>
              <w:ind w:firstLineChars="196" w:firstLine="470"/>
              <w:jc w:val="left"/>
              <w:rPr>
                <w:rFonts w:ascii="仿宋" w:eastAsia="仿宋" w:hAnsi="仿宋"/>
                <w:sz w:val="24"/>
              </w:rPr>
            </w:pPr>
          </w:p>
        </w:tc>
        <w:tc>
          <w:tcPr>
            <w:tcW w:w="1161" w:type="dxa"/>
            <w:vAlign w:val="center"/>
          </w:tcPr>
          <w:p w14:paraId="1AAA9E30" w14:textId="77777777" w:rsidR="00E62DEB" w:rsidRDefault="00E62DE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E8362D1" w14:textId="77777777" w:rsidR="00E62DEB" w:rsidRDefault="00E62DE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172BB6D" w14:textId="77777777" w:rsidR="00E62DEB" w:rsidRDefault="00E62D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98D13B9" w14:textId="77777777" w:rsidR="00E62DEB" w:rsidRDefault="00E62DEB">
            <w:pPr>
              <w:widowControl/>
              <w:spacing w:line="360" w:lineRule="atLeast"/>
              <w:ind w:firstLineChars="196" w:firstLine="470"/>
              <w:jc w:val="left"/>
              <w:rPr>
                <w:rFonts w:ascii="仿宋" w:eastAsia="仿宋" w:hAnsi="仿宋"/>
                <w:sz w:val="24"/>
              </w:rPr>
            </w:pPr>
          </w:p>
        </w:tc>
      </w:tr>
      <w:tr w:rsidR="00E62DEB" w14:paraId="7D217960" w14:textId="77777777">
        <w:trPr>
          <w:cantSplit/>
          <w:trHeight w:val="510"/>
          <w:jc w:val="center"/>
        </w:trPr>
        <w:tc>
          <w:tcPr>
            <w:tcW w:w="720" w:type="dxa"/>
            <w:tcBorders>
              <w:bottom w:val="single" w:sz="4" w:space="0" w:color="auto"/>
            </w:tcBorders>
            <w:vAlign w:val="center"/>
          </w:tcPr>
          <w:p w14:paraId="6154FC72" w14:textId="77777777" w:rsidR="00E62DEB" w:rsidRDefault="00E62DEB">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146586CC" w14:textId="77777777" w:rsidR="00E62DEB" w:rsidRDefault="00E62DEB">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15F0EA5F" w14:textId="77777777" w:rsidR="00E62DEB" w:rsidRDefault="00E62DEB">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565C0312" w14:textId="77777777" w:rsidR="00E62DEB" w:rsidRDefault="00E62DEB">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22EEAB19" w14:textId="77777777" w:rsidR="00E62DEB" w:rsidRDefault="00E62DEB">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926A497" w14:textId="77777777" w:rsidR="00E62DEB" w:rsidRDefault="00E62DEB">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1A850BC6" w14:textId="77777777" w:rsidR="00E62DEB" w:rsidRDefault="00E62DEB">
            <w:pPr>
              <w:widowControl/>
              <w:spacing w:line="360" w:lineRule="atLeast"/>
              <w:ind w:firstLineChars="196" w:firstLine="470"/>
              <w:jc w:val="left"/>
              <w:rPr>
                <w:rFonts w:ascii="仿宋" w:eastAsia="仿宋" w:hAnsi="仿宋"/>
                <w:sz w:val="24"/>
              </w:rPr>
            </w:pPr>
          </w:p>
        </w:tc>
      </w:tr>
      <w:tr w:rsidR="00E62DEB" w14:paraId="6AA38B5B" w14:textId="77777777">
        <w:trPr>
          <w:cantSplit/>
          <w:trHeight w:val="615"/>
          <w:jc w:val="center"/>
        </w:trPr>
        <w:tc>
          <w:tcPr>
            <w:tcW w:w="720" w:type="dxa"/>
            <w:tcBorders>
              <w:top w:val="single" w:sz="4" w:space="0" w:color="auto"/>
              <w:bottom w:val="single" w:sz="4" w:space="0" w:color="auto"/>
            </w:tcBorders>
            <w:vAlign w:val="center"/>
          </w:tcPr>
          <w:p w14:paraId="083A5EE6" w14:textId="77777777" w:rsidR="00E62DEB" w:rsidRDefault="00E62DE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2575D52" w14:textId="77777777" w:rsidR="00E62DEB" w:rsidRDefault="00E62DE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CA3DC5F" w14:textId="77777777" w:rsidR="00E62DEB" w:rsidRDefault="00E62DE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549EA3A" w14:textId="77777777" w:rsidR="00E62DEB" w:rsidRDefault="00E62DE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FAB7203" w14:textId="77777777" w:rsidR="00E62DEB" w:rsidRDefault="00E62DE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F41A6BF" w14:textId="77777777" w:rsidR="00E62DEB" w:rsidRDefault="00E62DE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4A6B611" w14:textId="77777777" w:rsidR="00E62DEB" w:rsidRDefault="00E62DEB">
            <w:pPr>
              <w:widowControl/>
              <w:spacing w:line="360" w:lineRule="atLeast"/>
              <w:ind w:firstLineChars="196" w:firstLine="470"/>
              <w:jc w:val="left"/>
              <w:rPr>
                <w:rFonts w:ascii="仿宋" w:eastAsia="仿宋" w:hAnsi="仿宋"/>
                <w:sz w:val="24"/>
              </w:rPr>
            </w:pPr>
          </w:p>
        </w:tc>
      </w:tr>
      <w:tr w:rsidR="00E62DEB" w14:paraId="2E847355" w14:textId="77777777">
        <w:trPr>
          <w:cantSplit/>
          <w:trHeight w:val="615"/>
          <w:jc w:val="center"/>
        </w:trPr>
        <w:tc>
          <w:tcPr>
            <w:tcW w:w="720" w:type="dxa"/>
            <w:tcBorders>
              <w:top w:val="single" w:sz="4" w:space="0" w:color="auto"/>
              <w:bottom w:val="single" w:sz="4" w:space="0" w:color="auto"/>
            </w:tcBorders>
            <w:vAlign w:val="center"/>
          </w:tcPr>
          <w:p w14:paraId="1F261274" w14:textId="77777777" w:rsidR="00E62DEB" w:rsidRDefault="00E62DE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29EB14D" w14:textId="77777777" w:rsidR="00E62DEB" w:rsidRDefault="00E62DE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D04A38C" w14:textId="77777777" w:rsidR="00E62DEB" w:rsidRDefault="00E62DE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603241F" w14:textId="77777777" w:rsidR="00E62DEB" w:rsidRDefault="00E62DE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18DB99E" w14:textId="77777777" w:rsidR="00E62DEB" w:rsidRDefault="00E62DE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5169BA5" w14:textId="77777777" w:rsidR="00E62DEB" w:rsidRDefault="00E62DE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F5DDA16" w14:textId="77777777" w:rsidR="00E62DEB" w:rsidRDefault="00E62DEB">
            <w:pPr>
              <w:widowControl/>
              <w:spacing w:line="360" w:lineRule="atLeast"/>
              <w:ind w:firstLineChars="196" w:firstLine="470"/>
              <w:jc w:val="left"/>
              <w:rPr>
                <w:rFonts w:ascii="仿宋" w:eastAsia="仿宋" w:hAnsi="仿宋"/>
                <w:sz w:val="24"/>
              </w:rPr>
            </w:pPr>
          </w:p>
        </w:tc>
      </w:tr>
      <w:tr w:rsidR="00E62DEB" w14:paraId="1A9C2930" w14:textId="77777777">
        <w:trPr>
          <w:cantSplit/>
          <w:trHeight w:val="450"/>
          <w:jc w:val="center"/>
        </w:trPr>
        <w:tc>
          <w:tcPr>
            <w:tcW w:w="720" w:type="dxa"/>
            <w:tcBorders>
              <w:top w:val="single" w:sz="4" w:space="0" w:color="auto"/>
              <w:bottom w:val="single" w:sz="4" w:space="0" w:color="auto"/>
            </w:tcBorders>
            <w:vAlign w:val="center"/>
          </w:tcPr>
          <w:p w14:paraId="2A494897" w14:textId="77777777" w:rsidR="00E62DEB" w:rsidRDefault="00E62DE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87291FC" w14:textId="77777777" w:rsidR="00E62DEB" w:rsidRDefault="00E62DE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E57552D" w14:textId="77777777" w:rsidR="00E62DEB" w:rsidRDefault="00E62DE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76B7704" w14:textId="77777777" w:rsidR="00E62DEB" w:rsidRDefault="00E62DE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0C19BDC" w14:textId="77777777" w:rsidR="00E62DEB" w:rsidRDefault="00E62DE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E8524BC" w14:textId="77777777" w:rsidR="00E62DEB" w:rsidRDefault="00E62DE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4DF03A9" w14:textId="77777777" w:rsidR="00E62DEB" w:rsidRDefault="00E62DEB">
            <w:pPr>
              <w:widowControl/>
              <w:spacing w:line="360" w:lineRule="atLeast"/>
              <w:ind w:firstLineChars="196" w:firstLine="470"/>
              <w:jc w:val="left"/>
              <w:rPr>
                <w:rFonts w:ascii="仿宋" w:eastAsia="仿宋" w:hAnsi="仿宋"/>
                <w:sz w:val="24"/>
              </w:rPr>
            </w:pPr>
          </w:p>
        </w:tc>
      </w:tr>
      <w:tr w:rsidR="00E62DEB" w14:paraId="25C04138" w14:textId="77777777">
        <w:trPr>
          <w:cantSplit/>
          <w:trHeight w:val="435"/>
          <w:jc w:val="center"/>
        </w:trPr>
        <w:tc>
          <w:tcPr>
            <w:tcW w:w="720" w:type="dxa"/>
            <w:tcBorders>
              <w:top w:val="single" w:sz="4" w:space="0" w:color="auto"/>
            </w:tcBorders>
            <w:vAlign w:val="center"/>
          </w:tcPr>
          <w:p w14:paraId="73E4D227" w14:textId="77777777" w:rsidR="00E62DEB" w:rsidRDefault="00E62DEB">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2C5F1975" w14:textId="77777777" w:rsidR="00E62DEB" w:rsidRDefault="00E62DEB">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57605792" w14:textId="77777777" w:rsidR="00E62DEB" w:rsidRDefault="00E62DEB">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60C737A" w14:textId="77777777" w:rsidR="00E62DEB" w:rsidRDefault="00E62DE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6B6D754" w14:textId="77777777" w:rsidR="00E62DEB" w:rsidRDefault="00E62DE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F6F7A58" w14:textId="77777777" w:rsidR="00E62DEB" w:rsidRDefault="00E62DE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22B57117" w14:textId="77777777" w:rsidR="00E62DEB" w:rsidRDefault="00E62DEB">
            <w:pPr>
              <w:widowControl/>
              <w:spacing w:line="360" w:lineRule="atLeast"/>
              <w:ind w:firstLineChars="196" w:firstLine="470"/>
              <w:jc w:val="left"/>
              <w:rPr>
                <w:rFonts w:ascii="仿宋" w:eastAsia="仿宋" w:hAnsi="仿宋"/>
                <w:sz w:val="24"/>
              </w:rPr>
            </w:pPr>
          </w:p>
        </w:tc>
      </w:tr>
    </w:tbl>
    <w:p w14:paraId="5B92CE38" w14:textId="77777777" w:rsidR="00E62DEB" w:rsidRDefault="00E62DEB">
      <w:pPr>
        <w:widowControl/>
        <w:spacing w:line="360" w:lineRule="atLeast"/>
        <w:ind w:firstLineChars="196" w:firstLine="470"/>
        <w:jc w:val="left"/>
        <w:rPr>
          <w:rFonts w:ascii="仿宋" w:eastAsia="仿宋" w:hAnsi="仿宋"/>
          <w:sz w:val="24"/>
        </w:rPr>
      </w:pPr>
    </w:p>
    <w:p w14:paraId="29FE221F"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156FC8B2" w14:textId="77777777" w:rsidR="00E62DEB" w:rsidRDefault="00E62DEB">
      <w:pPr>
        <w:widowControl/>
        <w:spacing w:line="360" w:lineRule="atLeast"/>
        <w:ind w:firstLineChars="196" w:firstLine="470"/>
        <w:jc w:val="left"/>
        <w:rPr>
          <w:rFonts w:ascii="仿宋" w:eastAsia="仿宋" w:hAnsi="仿宋"/>
          <w:sz w:val="24"/>
        </w:rPr>
      </w:pPr>
    </w:p>
    <w:p w14:paraId="7C730870"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4179E3B" w14:textId="77777777" w:rsidR="00E62DEB" w:rsidRDefault="0079456A">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9"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791E2CD9" w14:textId="77777777" w:rsidR="00E62DEB" w:rsidRDefault="0079456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9"/>
    </w:p>
    <w:p w14:paraId="15AB84DC" w14:textId="77777777" w:rsidR="00E62DEB" w:rsidRDefault="00E62DEB">
      <w:pPr>
        <w:widowControl/>
        <w:spacing w:line="360" w:lineRule="atLeast"/>
        <w:ind w:firstLineChars="196" w:firstLine="472"/>
        <w:jc w:val="left"/>
        <w:rPr>
          <w:rFonts w:ascii="仿宋" w:eastAsia="仿宋" w:hAnsi="仿宋"/>
          <w:b/>
          <w:sz w:val="24"/>
        </w:rPr>
      </w:pPr>
    </w:p>
    <w:p w14:paraId="7014A17E"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E62DEB" w14:paraId="7ADE2C44" w14:textId="77777777">
        <w:trPr>
          <w:jc w:val="center"/>
        </w:trPr>
        <w:tc>
          <w:tcPr>
            <w:tcW w:w="726" w:type="dxa"/>
            <w:vAlign w:val="center"/>
          </w:tcPr>
          <w:p w14:paraId="62845A1B"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0A81970D"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14:paraId="288C8E03"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3330DD16"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749E6038"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E62DEB" w14:paraId="78B96225" w14:textId="77777777">
        <w:trPr>
          <w:jc w:val="center"/>
        </w:trPr>
        <w:tc>
          <w:tcPr>
            <w:tcW w:w="726" w:type="dxa"/>
          </w:tcPr>
          <w:p w14:paraId="38552A82" w14:textId="77777777" w:rsidR="00E62DEB" w:rsidRDefault="00E62DEB">
            <w:pPr>
              <w:widowControl/>
              <w:spacing w:line="360" w:lineRule="atLeast"/>
              <w:ind w:firstLineChars="196" w:firstLine="470"/>
              <w:jc w:val="left"/>
              <w:rPr>
                <w:rFonts w:ascii="仿宋" w:eastAsia="仿宋" w:hAnsi="仿宋"/>
                <w:sz w:val="24"/>
              </w:rPr>
            </w:pPr>
          </w:p>
        </w:tc>
        <w:tc>
          <w:tcPr>
            <w:tcW w:w="881" w:type="dxa"/>
          </w:tcPr>
          <w:p w14:paraId="364C962B" w14:textId="77777777" w:rsidR="00E62DEB" w:rsidRDefault="00E62DEB">
            <w:pPr>
              <w:widowControl/>
              <w:spacing w:line="360" w:lineRule="atLeast"/>
              <w:ind w:firstLineChars="196" w:firstLine="470"/>
              <w:jc w:val="left"/>
              <w:rPr>
                <w:rFonts w:ascii="仿宋" w:eastAsia="仿宋" w:hAnsi="仿宋"/>
                <w:sz w:val="24"/>
              </w:rPr>
            </w:pPr>
          </w:p>
        </w:tc>
        <w:tc>
          <w:tcPr>
            <w:tcW w:w="2050" w:type="dxa"/>
          </w:tcPr>
          <w:p w14:paraId="3329BA67" w14:textId="77777777" w:rsidR="00E62DEB" w:rsidRDefault="00E62DEB">
            <w:pPr>
              <w:widowControl/>
              <w:spacing w:line="360" w:lineRule="atLeast"/>
              <w:ind w:firstLineChars="196" w:firstLine="470"/>
              <w:jc w:val="left"/>
              <w:rPr>
                <w:rFonts w:ascii="仿宋" w:eastAsia="仿宋" w:hAnsi="仿宋"/>
                <w:sz w:val="24"/>
              </w:rPr>
            </w:pPr>
          </w:p>
        </w:tc>
        <w:tc>
          <w:tcPr>
            <w:tcW w:w="1851" w:type="dxa"/>
          </w:tcPr>
          <w:p w14:paraId="62E0BF88" w14:textId="77777777" w:rsidR="00E62DEB" w:rsidRDefault="00E62DEB">
            <w:pPr>
              <w:widowControl/>
              <w:spacing w:line="360" w:lineRule="atLeast"/>
              <w:ind w:firstLineChars="196" w:firstLine="470"/>
              <w:jc w:val="left"/>
              <w:rPr>
                <w:rFonts w:ascii="仿宋" w:eastAsia="仿宋" w:hAnsi="仿宋"/>
                <w:sz w:val="24"/>
              </w:rPr>
            </w:pPr>
          </w:p>
        </w:tc>
        <w:tc>
          <w:tcPr>
            <w:tcW w:w="2340" w:type="dxa"/>
          </w:tcPr>
          <w:p w14:paraId="6320B47F" w14:textId="77777777" w:rsidR="00E62DEB" w:rsidRDefault="00E62DEB">
            <w:pPr>
              <w:widowControl/>
              <w:spacing w:line="360" w:lineRule="atLeast"/>
              <w:ind w:firstLineChars="196" w:firstLine="470"/>
              <w:jc w:val="left"/>
              <w:rPr>
                <w:rFonts w:ascii="仿宋" w:eastAsia="仿宋" w:hAnsi="仿宋"/>
                <w:sz w:val="24"/>
              </w:rPr>
            </w:pPr>
          </w:p>
        </w:tc>
      </w:tr>
      <w:tr w:rsidR="00E62DEB" w14:paraId="56F6A0B7" w14:textId="77777777">
        <w:trPr>
          <w:jc w:val="center"/>
        </w:trPr>
        <w:tc>
          <w:tcPr>
            <w:tcW w:w="726" w:type="dxa"/>
          </w:tcPr>
          <w:p w14:paraId="7AF728DD" w14:textId="77777777" w:rsidR="00E62DEB" w:rsidRDefault="00E62DEB">
            <w:pPr>
              <w:widowControl/>
              <w:spacing w:line="360" w:lineRule="atLeast"/>
              <w:ind w:firstLineChars="196" w:firstLine="470"/>
              <w:jc w:val="left"/>
              <w:rPr>
                <w:rFonts w:ascii="仿宋" w:eastAsia="仿宋" w:hAnsi="仿宋"/>
                <w:sz w:val="24"/>
              </w:rPr>
            </w:pPr>
          </w:p>
        </w:tc>
        <w:tc>
          <w:tcPr>
            <w:tcW w:w="881" w:type="dxa"/>
          </w:tcPr>
          <w:p w14:paraId="76E79733" w14:textId="77777777" w:rsidR="00E62DEB" w:rsidRDefault="00E62DEB">
            <w:pPr>
              <w:widowControl/>
              <w:spacing w:line="360" w:lineRule="atLeast"/>
              <w:ind w:firstLineChars="196" w:firstLine="470"/>
              <w:jc w:val="left"/>
              <w:rPr>
                <w:rFonts w:ascii="仿宋" w:eastAsia="仿宋" w:hAnsi="仿宋"/>
                <w:sz w:val="24"/>
              </w:rPr>
            </w:pPr>
          </w:p>
        </w:tc>
        <w:tc>
          <w:tcPr>
            <w:tcW w:w="2050" w:type="dxa"/>
          </w:tcPr>
          <w:p w14:paraId="2DA0758A" w14:textId="77777777" w:rsidR="00E62DEB" w:rsidRDefault="00E62DEB">
            <w:pPr>
              <w:widowControl/>
              <w:spacing w:line="360" w:lineRule="atLeast"/>
              <w:ind w:firstLineChars="196" w:firstLine="470"/>
              <w:jc w:val="left"/>
              <w:rPr>
                <w:rFonts w:ascii="仿宋" w:eastAsia="仿宋" w:hAnsi="仿宋"/>
                <w:sz w:val="24"/>
              </w:rPr>
            </w:pPr>
          </w:p>
        </w:tc>
        <w:tc>
          <w:tcPr>
            <w:tcW w:w="1851" w:type="dxa"/>
          </w:tcPr>
          <w:p w14:paraId="7FCA0C44" w14:textId="77777777" w:rsidR="00E62DEB" w:rsidRDefault="00E62DEB">
            <w:pPr>
              <w:widowControl/>
              <w:spacing w:line="360" w:lineRule="atLeast"/>
              <w:ind w:firstLineChars="196" w:firstLine="470"/>
              <w:jc w:val="left"/>
              <w:rPr>
                <w:rFonts w:ascii="仿宋" w:eastAsia="仿宋" w:hAnsi="仿宋"/>
                <w:sz w:val="24"/>
              </w:rPr>
            </w:pPr>
          </w:p>
        </w:tc>
        <w:tc>
          <w:tcPr>
            <w:tcW w:w="2340" w:type="dxa"/>
          </w:tcPr>
          <w:p w14:paraId="05458471" w14:textId="77777777" w:rsidR="00E62DEB" w:rsidRDefault="00E62DEB">
            <w:pPr>
              <w:widowControl/>
              <w:spacing w:line="360" w:lineRule="atLeast"/>
              <w:ind w:firstLineChars="196" w:firstLine="470"/>
              <w:jc w:val="left"/>
              <w:rPr>
                <w:rFonts w:ascii="仿宋" w:eastAsia="仿宋" w:hAnsi="仿宋"/>
                <w:sz w:val="24"/>
              </w:rPr>
            </w:pPr>
          </w:p>
        </w:tc>
      </w:tr>
      <w:tr w:rsidR="00E62DEB" w14:paraId="2F5E8070" w14:textId="77777777">
        <w:trPr>
          <w:jc w:val="center"/>
        </w:trPr>
        <w:tc>
          <w:tcPr>
            <w:tcW w:w="726" w:type="dxa"/>
          </w:tcPr>
          <w:p w14:paraId="4E807920" w14:textId="77777777" w:rsidR="00E62DEB" w:rsidRDefault="00E62DEB">
            <w:pPr>
              <w:widowControl/>
              <w:spacing w:line="360" w:lineRule="atLeast"/>
              <w:ind w:firstLineChars="196" w:firstLine="470"/>
              <w:jc w:val="left"/>
              <w:rPr>
                <w:rFonts w:ascii="仿宋" w:eastAsia="仿宋" w:hAnsi="仿宋"/>
                <w:sz w:val="24"/>
              </w:rPr>
            </w:pPr>
          </w:p>
        </w:tc>
        <w:tc>
          <w:tcPr>
            <w:tcW w:w="881" w:type="dxa"/>
          </w:tcPr>
          <w:p w14:paraId="31B3A900" w14:textId="77777777" w:rsidR="00E62DEB" w:rsidRDefault="00E62DEB">
            <w:pPr>
              <w:widowControl/>
              <w:spacing w:line="360" w:lineRule="atLeast"/>
              <w:ind w:firstLineChars="196" w:firstLine="470"/>
              <w:jc w:val="left"/>
              <w:rPr>
                <w:rFonts w:ascii="仿宋" w:eastAsia="仿宋" w:hAnsi="仿宋"/>
                <w:sz w:val="24"/>
              </w:rPr>
            </w:pPr>
          </w:p>
        </w:tc>
        <w:tc>
          <w:tcPr>
            <w:tcW w:w="2050" w:type="dxa"/>
          </w:tcPr>
          <w:p w14:paraId="54673FD0" w14:textId="77777777" w:rsidR="00E62DEB" w:rsidRDefault="00E62DEB">
            <w:pPr>
              <w:widowControl/>
              <w:spacing w:line="360" w:lineRule="atLeast"/>
              <w:ind w:firstLineChars="196" w:firstLine="470"/>
              <w:jc w:val="left"/>
              <w:rPr>
                <w:rFonts w:ascii="仿宋" w:eastAsia="仿宋" w:hAnsi="仿宋"/>
                <w:sz w:val="24"/>
              </w:rPr>
            </w:pPr>
          </w:p>
        </w:tc>
        <w:tc>
          <w:tcPr>
            <w:tcW w:w="1851" w:type="dxa"/>
          </w:tcPr>
          <w:p w14:paraId="1807EE19" w14:textId="77777777" w:rsidR="00E62DEB" w:rsidRDefault="00E62DEB">
            <w:pPr>
              <w:widowControl/>
              <w:spacing w:line="360" w:lineRule="atLeast"/>
              <w:ind w:firstLineChars="196" w:firstLine="470"/>
              <w:jc w:val="left"/>
              <w:rPr>
                <w:rFonts w:ascii="仿宋" w:eastAsia="仿宋" w:hAnsi="仿宋"/>
                <w:sz w:val="24"/>
              </w:rPr>
            </w:pPr>
          </w:p>
        </w:tc>
        <w:tc>
          <w:tcPr>
            <w:tcW w:w="2340" w:type="dxa"/>
          </w:tcPr>
          <w:p w14:paraId="0345FF44" w14:textId="77777777" w:rsidR="00E62DEB" w:rsidRDefault="00E62DEB">
            <w:pPr>
              <w:widowControl/>
              <w:spacing w:line="360" w:lineRule="atLeast"/>
              <w:ind w:firstLineChars="196" w:firstLine="470"/>
              <w:jc w:val="left"/>
              <w:rPr>
                <w:rFonts w:ascii="仿宋" w:eastAsia="仿宋" w:hAnsi="仿宋"/>
                <w:sz w:val="24"/>
              </w:rPr>
            </w:pPr>
          </w:p>
        </w:tc>
      </w:tr>
      <w:tr w:rsidR="00E62DEB" w14:paraId="2A60541F" w14:textId="77777777">
        <w:trPr>
          <w:jc w:val="center"/>
        </w:trPr>
        <w:tc>
          <w:tcPr>
            <w:tcW w:w="726" w:type="dxa"/>
          </w:tcPr>
          <w:p w14:paraId="57720D06" w14:textId="77777777" w:rsidR="00E62DEB" w:rsidRDefault="00E62DEB">
            <w:pPr>
              <w:widowControl/>
              <w:spacing w:line="360" w:lineRule="atLeast"/>
              <w:ind w:firstLineChars="196" w:firstLine="470"/>
              <w:jc w:val="left"/>
              <w:rPr>
                <w:rFonts w:ascii="仿宋" w:eastAsia="仿宋" w:hAnsi="仿宋"/>
                <w:sz w:val="24"/>
              </w:rPr>
            </w:pPr>
          </w:p>
        </w:tc>
        <w:tc>
          <w:tcPr>
            <w:tcW w:w="881" w:type="dxa"/>
          </w:tcPr>
          <w:p w14:paraId="4D6A82D5" w14:textId="77777777" w:rsidR="00E62DEB" w:rsidRDefault="00E62DEB">
            <w:pPr>
              <w:widowControl/>
              <w:spacing w:line="360" w:lineRule="atLeast"/>
              <w:ind w:firstLineChars="196" w:firstLine="470"/>
              <w:jc w:val="left"/>
              <w:rPr>
                <w:rFonts w:ascii="仿宋" w:eastAsia="仿宋" w:hAnsi="仿宋"/>
                <w:sz w:val="24"/>
              </w:rPr>
            </w:pPr>
          </w:p>
        </w:tc>
        <w:tc>
          <w:tcPr>
            <w:tcW w:w="2050" w:type="dxa"/>
          </w:tcPr>
          <w:p w14:paraId="0A2A158D" w14:textId="77777777" w:rsidR="00E62DEB" w:rsidRDefault="00E62DEB">
            <w:pPr>
              <w:widowControl/>
              <w:spacing w:line="360" w:lineRule="atLeast"/>
              <w:ind w:firstLineChars="196" w:firstLine="470"/>
              <w:jc w:val="left"/>
              <w:rPr>
                <w:rFonts w:ascii="仿宋" w:eastAsia="仿宋" w:hAnsi="仿宋"/>
                <w:sz w:val="24"/>
              </w:rPr>
            </w:pPr>
          </w:p>
        </w:tc>
        <w:tc>
          <w:tcPr>
            <w:tcW w:w="1851" w:type="dxa"/>
          </w:tcPr>
          <w:p w14:paraId="0B89727B" w14:textId="77777777" w:rsidR="00E62DEB" w:rsidRDefault="00E62DEB">
            <w:pPr>
              <w:widowControl/>
              <w:spacing w:line="360" w:lineRule="atLeast"/>
              <w:ind w:firstLineChars="196" w:firstLine="470"/>
              <w:jc w:val="left"/>
              <w:rPr>
                <w:rFonts w:ascii="仿宋" w:eastAsia="仿宋" w:hAnsi="仿宋"/>
                <w:sz w:val="24"/>
              </w:rPr>
            </w:pPr>
          </w:p>
        </w:tc>
        <w:tc>
          <w:tcPr>
            <w:tcW w:w="2340" w:type="dxa"/>
          </w:tcPr>
          <w:p w14:paraId="32F98B43" w14:textId="77777777" w:rsidR="00E62DEB" w:rsidRDefault="00E62DEB">
            <w:pPr>
              <w:widowControl/>
              <w:spacing w:line="360" w:lineRule="atLeast"/>
              <w:ind w:firstLineChars="196" w:firstLine="470"/>
              <w:jc w:val="left"/>
              <w:rPr>
                <w:rFonts w:ascii="仿宋" w:eastAsia="仿宋" w:hAnsi="仿宋"/>
                <w:sz w:val="24"/>
              </w:rPr>
            </w:pPr>
          </w:p>
        </w:tc>
      </w:tr>
      <w:tr w:rsidR="00E62DEB" w14:paraId="2B6D38B2" w14:textId="77777777">
        <w:trPr>
          <w:jc w:val="center"/>
        </w:trPr>
        <w:tc>
          <w:tcPr>
            <w:tcW w:w="726" w:type="dxa"/>
          </w:tcPr>
          <w:p w14:paraId="4C87E760" w14:textId="77777777" w:rsidR="00E62DEB" w:rsidRDefault="00E62DEB">
            <w:pPr>
              <w:widowControl/>
              <w:spacing w:line="360" w:lineRule="atLeast"/>
              <w:ind w:firstLineChars="196" w:firstLine="470"/>
              <w:jc w:val="left"/>
              <w:rPr>
                <w:rFonts w:ascii="仿宋" w:eastAsia="仿宋" w:hAnsi="仿宋"/>
                <w:sz w:val="24"/>
              </w:rPr>
            </w:pPr>
          </w:p>
        </w:tc>
        <w:tc>
          <w:tcPr>
            <w:tcW w:w="881" w:type="dxa"/>
          </w:tcPr>
          <w:p w14:paraId="14C43DF8" w14:textId="77777777" w:rsidR="00E62DEB" w:rsidRDefault="00E62DEB">
            <w:pPr>
              <w:widowControl/>
              <w:spacing w:line="360" w:lineRule="atLeast"/>
              <w:ind w:firstLineChars="196" w:firstLine="470"/>
              <w:jc w:val="left"/>
              <w:rPr>
                <w:rFonts w:ascii="仿宋" w:eastAsia="仿宋" w:hAnsi="仿宋"/>
                <w:sz w:val="24"/>
              </w:rPr>
            </w:pPr>
          </w:p>
        </w:tc>
        <w:tc>
          <w:tcPr>
            <w:tcW w:w="2050" w:type="dxa"/>
          </w:tcPr>
          <w:p w14:paraId="478A22BE" w14:textId="77777777" w:rsidR="00E62DEB" w:rsidRDefault="00E62DEB">
            <w:pPr>
              <w:widowControl/>
              <w:spacing w:line="360" w:lineRule="atLeast"/>
              <w:ind w:firstLineChars="196" w:firstLine="470"/>
              <w:jc w:val="left"/>
              <w:rPr>
                <w:rFonts w:ascii="仿宋" w:eastAsia="仿宋" w:hAnsi="仿宋"/>
                <w:sz w:val="24"/>
              </w:rPr>
            </w:pPr>
          </w:p>
        </w:tc>
        <w:tc>
          <w:tcPr>
            <w:tcW w:w="1851" w:type="dxa"/>
          </w:tcPr>
          <w:p w14:paraId="1963B016" w14:textId="77777777" w:rsidR="00E62DEB" w:rsidRDefault="00E62DEB">
            <w:pPr>
              <w:widowControl/>
              <w:spacing w:line="360" w:lineRule="atLeast"/>
              <w:ind w:firstLineChars="196" w:firstLine="470"/>
              <w:jc w:val="left"/>
              <w:rPr>
                <w:rFonts w:ascii="仿宋" w:eastAsia="仿宋" w:hAnsi="仿宋"/>
                <w:sz w:val="24"/>
              </w:rPr>
            </w:pPr>
          </w:p>
        </w:tc>
        <w:tc>
          <w:tcPr>
            <w:tcW w:w="2340" w:type="dxa"/>
          </w:tcPr>
          <w:p w14:paraId="20670666" w14:textId="77777777" w:rsidR="00E62DEB" w:rsidRDefault="00E62DEB">
            <w:pPr>
              <w:widowControl/>
              <w:spacing w:line="360" w:lineRule="atLeast"/>
              <w:ind w:firstLineChars="196" w:firstLine="470"/>
              <w:jc w:val="left"/>
              <w:rPr>
                <w:rFonts w:ascii="仿宋" w:eastAsia="仿宋" w:hAnsi="仿宋"/>
                <w:sz w:val="24"/>
              </w:rPr>
            </w:pPr>
          </w:p>
        </w:tc>
      </w:tr>
      <w:tr w:rsidR="00E62DEB" w14:paraId="73048CB7" w14:textId="77777777">
        <w:trPr>
          <w:jc w:val="center"/>
        </w:trPr>
        <w:tc>
          <w:tcPr>
            <w:tcW w:w="726" w:type="dxa"/>
          </w:tcPr>
          <w:p w14:paraId="1824BCA3" w14:textId="77777777" w:rsidR="00E62DEB" w:rsidRDefault="00E62DEB">
            <w:pPr>
              <w:widowControl/>
              <w:spacing w:line="360" w:lineRule="atLeast"/>
              <w:ind w:firstLineChars="196" w:firstLine="470"/>
              <w:jc w:val="left"/>
              <w:rPr>
                <w:rFonts w:ascii="仿宋" w:eastAsia="仿宋" w:hAnsi="仿宋"/>
                <w:sz w:val="24"/>
              </w:rPr>
            </w:pPr>
          </w:p>
        </w:tc>
        <w:tc>
          <w:tcPr>
            <w:tcW w:w="881" w:type="dxa"/>
          </w:tcPr>
          <w:p w14:paraId="546586FD" w14:textId="77777777" w:rsidR="00E62DEB" w:rsidRDefault="00E62DEB">
            <w:pPr>
              <w:widowControl/>
              <w:spacing w:line="360" w:lineRule="atLeast"/>
              <w:ind w:firstLineChars="196" w:firstLine="470"/>
              <w:jc w:val="left"/>
              <w:rPr>
                <w:rFonts w:ascii="仿宋" w:eastAsia="仿宋" w:hAnsi="仿宋"/>
                <w:sz w:val="24"/>
              </w:rPr>
            </w:pPr>
          </w:p>
        </w:tc>
        <w:tc>
          <w:tcPr>
            <w:tcW w:w="2050" w:type="dxa"/>
          </w:tcPr>
          <w:p w14:paraId="55F88694" w14:textId="77777777" w:rsidR="00E62DEB" w:rsidRDefault="00E62DEB">
            <w:pPr>
              <w:widowControl/>
              <w:spacing w:line="360" w:lineRule="atLeast"/>
              <w:ind w:firstLineChars="196" w:firstLine="470"/>
              <w:jc w:val="left"/>
              <w:rPr>
                <w:rFonts w:ascii="仿宋" w:eastAsia="仿宋" w:hAnsi="仿宋"/>
                <w:sz w:val="24"/>
              </w:rPr>
            </w:pPr>
          </w:p>
        </w:tc>
        <w:tc>
          <w:tcPr>
            <w:tcW w:w="1851" w:type="dxa"/>
          </w:tcPr>
          <w:p w14:paraId="3A4FC078" w14:textId="77777777" w:rsidR="00E62DEB" w:rsidRDefault="00E62DEB">
            <w:pPr>
              <w:widowControl/>
              <w:spacing w:line="360" w:lineRule="atLeast"/>
              <w:ind w:firstLineChars="196" w:firstLine="470"/>
              <w:jc w:val="left"/>
              <w:rPr>
                <w:rFonts w:ascii="仿宋" w:eastAsia="仿宋" w:hAnsi="仿宋"/>
                <w:sz w:val="24"/>
              </w:rPr>
            </w:pPr>
          </w:p>
        </w:tc>
        <w:tc>
          <w:tcPr>
            <w:tcW w:w="2340" w:type="dxa"/>
          </w:tcPr>
          <w:p w14:paraId="20979A3B" w14:textId="77777777" w:rsidR="00E62DEB" w:rsidRDefault="00E62DEB">
            <w:pPr>
              <w:widowControl/>
              <w:spacing w:line="360" w:lineRule="atLeast"/>
              <w:ind w:firstLineChars="196" w:firstLine="470"/>
              <w:jc w:val="left"/>
              <w:rPr>
                <w:rFonts w:ascii="仿宋" w:eastAsia="仿宋" w:hAnsi="仿宋"/>
                <w:sz w:val="24"/>
              </w:rPr>
            </w:pPr>
          </w:p>
        </w:tc>
      </w:tr>
      <w:tr w:rsidR="00E62DEB" w14:paraId="1688C2F6" w14:textId="77777777">
        <w:trPr>
          <w:jc w:val="center"/>
        </w:trPr>
        <w:tc>
          <w:tcPr>
            <w:tcW w:w="726" w:type="dxa"/>
          </w:tcPr>
          <w:p w14:paraId="10974D08" w14:textId="77777777" w:rsidR="00E62DEB" w:rsidRDefault="00E62DEB">
            <w:pPr>
              <w:widowControl/>
              <w:spacing w:line="360" w:lineRule="atLeast"/>
              <w:ind w:firstLineChars="196" w:firstLine="470"/>
              <w:jc w:val="left"/>
              <w:rPr>
                <w:rFonts w:ascii="仿宋" w:eastAsia="仿宋" w:hAnsi="仿宋"/>
                <w:sz w:val="24"/>
              </w:rPr>
            </w:pPr>
          </w:p>
        </w:tc>
        <w:tc>
          <w:tcPr>
            <w:tcW w:w="881" w:type="dxa"/>
          </w:tcPr>
          <w:p w14:paraId="1772EBD3" w14:textId="77777777" w:rsidR="00E62DEB" w:rsidRDefault="00E62DEB">
            <w:pPr>
              <w:widowControl/>
              <w:spacing w:line="360" w:lineRule="atLeast"/>
              <w:ind w:firstLineChars="196" w:firstLine="470"/>
              <w:jc w:val="left"/>
              <w:rPr>
                <w:rFonts w:ascii="仿宋" w:eastAsia="仿宋" w:hAnsi="仿宋"/>
                <w:sz w:val="24"/>
              </w:rPr>
            </w:pPr>
          </w:p>
        </w:tc>
        <w:tc>
          <w:tcPr>
            <w:tcW w:w="2050" w:type="dxa"/>
          </w:tcPr>
          <w:p w14:paraId="2ECDAECF" w14:textId="77777777" w:rsidR="00E62DEB" w:rsidRDefault="00E62DEB">
            <w:pPr>
              <w:widowControl/>
              <w:spacing w:line="360" w:lineRule="atLeast"/>
              <w:ind w:firstLineChars="196" w:firstLine="470"/>
              <w:jc w:val="left"/>
              <w:rPr>
                <w:rFonts w:ascii="仿宋" w:eastAsia="仿宋" w:hAnsi="仿宋"/>
                <w:sz w:val="24"/>
              </w:rPr>
            </w:pPr>
          </w:p>
        </w:tc>
        <w:tc>
          <w:tcPr>
            <w:tcW w:w="1851" w:type="dxa"/>
          </w:tcPr>
          <w:p w14:paraId="23B7F4AC" w14:textId="77777777" w:rsidR="00E62DEB" w:rsidRDefault="00E62DEB">
            <w:pPr>
              <w:widowControl/>
              <w:spacing w:line="360" w:lineRule="atLeast"/>
              <w:ind w:firstLineChars="196" w:firstLine="470"/>
              <w:jc w:val="left"/>
              <w:rPr>
                <w:rFonts w:ascii="仿宋" w:eastAsia="仿宋" w:hAnsi="仿宋"/>
                <w:sz w:val="24"/>
              </w:rPr>
            </w:pPr>
          </w:p>
        </w:tc>
        <w:tc>
          <w:tcPr>
            <w:tcW w:w="2340" w:type="dxa"/>
          </w:tcPr>
          <w:p w14:paraId="63322A2C" w14:textId="77777777" w:rsidR="00E62DEB" w:rsidRDefault="00E62DEB">
            <w:pPr>
              <w:widowControl/>
              <w:spacing w:line="360" w:lineRule="atLeast"/>
              <w:ind w:firstLineChars="196" w:firstLine="470"/>
              <w:jc w:val="left"/>
              <w:rPr>
                <w:rFonts w:ascii="仿宋" w:eastAsia="仿宋" w:hAnsi="仿宋"/>
                <w:sz w:val="24"/>
              </w:rPr>
            </w:pPr>
          </w:p>
        </w:tc>
      </w:tr>
    </w:tbl>
    <w:p w14:paraId="17AC1D34" w14:textId="77777777" w:rsidR="00E62DEB" w:rsidRDefault="00E62DEB">
      <w:pPr>
        <w:widowControl/>
        <w:spacing w:line="360" w:lineRule="atLeast"/>
        <w:ind w:firstLineChars="196" w:firstLine="470"/>
        <w:jc w:val="left"/>
        <w:rPr>
          <w:rFonts w:ascii="仿宋" w:eastAsia="仿宋" w:hAnsi="仿宋"/>
          <w:sz w:val="24"/>
        </w:rPr>
      </w:pPr>
    </w:p>
    <w:p w14:paraId="40E91275"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4875DFAE"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6D12F37F"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B142E73" w14:textId="77777777" w:rsidR="00E62DEB" w:rsidRDefault="00E62DEB">
      <w:pPr>
        <w:widowControl/>
        <w:spacing w:line="360" w:lineRule="atLeast"/>
        <w:ind w:firstLineChars="196" w:firstLine="470"/>
        <w:jc w:val="left"/>
        <w:rPr>
          <w:rFonts w:ascii="仿宋" w:eastAsia="仿宋" w:hAnsi="仿宋"/>
          <w:sz w:val="24"/>
        </w:rPr>
      </w:pPr>
    </w:p>
    <w:p w14:paraId="2046A70E"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1837D2E"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3C663749" w14:textId="77777777" w:rsidR="00E62DEB" w:rsidRDefault="00E62DEB">
      <w:pPr>
        <w:widowControl/>
        <w:spacing w:line="360" w:lineRule="atLeast"/>
        <w:ind w:firstLineChars="196" w:firstLine="470"/>
        <w:jc w:val="left"/>
        <w:rPr>
          <w:rFonts w:ascii="仿宋" w:eastAsia="仿宋" w:hAnsi="仿宋"/>
          <w:sz w:val="24"/>
        </w:rPr>
      </w:pPr>
    </w:p>
    <w:p w14:paraId="3863C2BD" w14:textId="77777777" w:rsidR="00E62DEB" w:rsidRDefault="0079456A">
      <w:pPr>
        <w:spacing w:line="360" w:lineRule="auto"/>
        <w:rPr>
          <w:rFonts w:ascii="仿宋" w:eastAsia="仿宋" w:hAnsi="仿宋"/>
          <w:b/>
          <w:sz w:val="32"/>
          <w:szCs w:val="32"/>
        </w:rPr>
      </w:pPr>
      <w:bookmarkStart w:id="150"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6632909E" w14:textId="77777777" w:rsidR="00E62DEB" w:rsidRDefault="0079456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50"/>
    </w:p>
    <w:p w14:paraId="3CE2F3EF" w14:textId="77777777" w:rsidR="00E62DEB" w:rsidRDefault="00E62DEB">
      <w:pPr>
        <w:widowControl/>
        <w:spacing w:line="360" w:lineRule="atLeast"/>
        <w:ind w:firstLineChars="196" w:firstLine="472"/>
        <w:jc w:val="left"/>
        <w:rPr>
          <w:rFonts w:ascii="仿宋" w:eastAsia="仿宋" w:hAnsi="仿宋"/>
          <w:b/>
          <w:sz w:val="24"/>
        </w:rPr>
      </w:pPr>
    </w:p>
    <w:p w14:paraId="69B4FF4C"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62DEB" w14:paraId="4F1EC694" w14:textId="77777777">
        <w:trPr>
          <w:cantSplit/>
          <w:trHeight w:val="530"/>
          <w:jc w:val="center"/>
        </w:trPr>
        <w:tc>
          <w:tcPr>
            <w:tcW w:w="954" w:type="dxa"/>
            <w:vMerge w:val="restart"/>
            <w:vAlign w:val="center"/>
          </w:tcPr>
          <w:p w14:paraId="5FB300E4"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71361573"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42E1C8D3"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6AE21DCB"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7F9DD819"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657831E3"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E62DEB" w14:paraId="06321F1D" w14:textId="77777777">
        <w:trPr>
          <w:cantSplit/>
          <w:trHeight w:val="530"/>
          <w:jc w:val="center"/>
        </w:trPr>
        <w:tc>
          <w:tcPr>
            <w:tcW w:w="954" w:type="dxa"/>
            <w:vMerge/>
            <w:vAlign w:val="center"/>
          </w:tcPr>
          <w:p w14:paraId="6AB4F1EE" w14:textId="77777777" w:rsidR="00E62DEB" w:rsidRDefault="00E62DEB">
            <w:pPr>
              <w:rPr>
                <w:rFonts w:ascii="仿宋" w:eastAsia="仿宋" w:hAnsi="仿宋"/>
              </w:rPr>
            </w:pPr>
          </w:p>
        </w:tc>
        <w:tc>
          <w:tcPr>
            <w:tcW w:w="807" w:type="dxa"/>
            <w:vMerge/>
            <w:vAlign w:val="center"/>
          </w:tcPr>
          <w:p w14:paraId="3AB23351" w14:textId="77777777" w:rsidR="00E62DEB" w:rsidRDefault="00E62DEB">
            <w:pPr>
              <w:rPr>
                <w:rFonts w:ascii="仿宋" w:eastAsia="仿宋" w:hAnsi="仿宋"/>
              </w:rPr>
            </w:pPr>
          </w:p>
        </w:tc>
        <w:tc>
          <w:tcPr>
            <w:tcW w:w="807" w:type="dxa"/>
            <w:vMerge/>
            <w:vAlign w:val="center"/>
          </w:tcPr>
          <w:p w14:paraId="61678DEE" w14:textId="77777777" w:rsidR="00E62DEB" w:rsidRDefault="00E62DEB">
            <w:pPr>
              <w:rPr>
                <w:rFonts w:ascii="仿宋" w:eastAsia="仿宋" w:hAnsi="仿宋"/>
              </w:rPr>
            </w:pPr>
          </w:p>
        </w:tc>
        <w:tc>
          <w:tcPr>
            <w:tcW w:w="807" w:type="dxa"/>
            <w:vMerge/>
            <w:vAlign w:val="center"/>
          </w:tcPr>
          <w:p w14:paraId="5CBCC5B1" w14:textId="77777777" w:rsidR="00E62DEB" w:rsidRDefault="00E62DEB">
            <w:pPr>
              <w:rPr>
                <w:rFonts w:ascii="仿宋" w:eastAsia="仿宋" w:hAnsi="仿宋"/>
              </w:rPr>
            </w:pPr>
          </w:p>
        </w:tc>
        <w:tc>
          <w:tcPr>
            <w:tcW w:w="807" w:type="dxa"/>
            <w:vMerge/>
            <w:vAlign w:val="center"/>
          </w:tcPr>
          <w:p w14:paraId="50F8F629" w14:textId="77777777" w:rsidR="00E62DEB" w:rsidRDefault="00E62DEB">
            <w:pPr>
              <w:rPr>
                <w:rFonts w:ascii="仿宋" w:eastAsia="仿宋" w:hAnsi="仿宋"/>
              </w:rPr>
            </w:pPr>
          </w:p>
        </w:tc>
        <w:tc>
          <w:tcPr>
            <w:tcW w:w="851" w:type="dxa"/>
            <w:vAlign w:val="center"/>
          </w:tcPr>
          <w:p w14:paraId="7A085B15"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证书</w:t>
            </w:r>
          </w:p>
          <w:p w14:paraId="2D9B2CD1"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35130EE4"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372F06D0"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22252611"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专业</w:t>
            </w:r>
          </w:p>
        </w:tc>
      </w:tr>
      <w:tr w:rsidR="00E62DEB" w14:paraId="5A5788B4" w14:textId="77777777">
        <w:trPr>
          <w:cantSplit/>
          <w:trHeight w:val="531"/>
          <w:jc w:val="center"/>
        </w:trPr>
        <w:tc>
          <w:tcPr>
            <w:tcW w:w="954" w:type="dxa"/>
            <w:vMerge w:val="restart"/>
          </w:tcPr>
          <w:p w14:paraId="4BE05335"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管理</w:t>
            </w:r>
          </w:p>
          <w:p w14:paraId="77E4F084"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24EBF71C"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0B73AA18"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6F5101AE"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11BA5B70" w14:textId="77777777" w:rsidR="00E62DEB" w:rsidRDefault="00E62DEB">
            <w:pPr>
              <w:widowControl/>
              <w:spacing w:line="360" w:lineRule="atLeast"/>
              <w:ind w:firstLineChars="196" w:firstLine="470"/>
              <w:jc w:val="left"/>
              <w:rPr>
                <w:rFonts w:ascii="仿宋" w:eastAsia="仿宋" w:hAnsi="仿宋"/>
                <w:sz w:val="24"/>
              </w:rPr>
            </w:pPr>
          </w:p>
        </w:tc>
        <w:tc>
          <w:tcPr>
            <w:tcW w:w="851" w:type="dxa"/>
          </w:tcPr>
          <w:p w14:paraId="35528878" w14:textId="77777777" w:rsidR="00E62DEB" w:rsidRDefault="00E62DEB">
            <w:pPr>
              <w:widowControl/>
              <w:spacing w:line="360" w:lineRule="atLeast"/>
              <w:ind w:firstLineChars="196" w:firstLine="470"/>
              <w:jc w:val="left"/>
              <w:rPr>
                <w:rFonts w:ascii="仿宋" w:eastAsia="仿宋" w:hAnsi="仿宋"/>
                <w:sz w:val="24"/>
              </w:rPr>
            </w:pPr>
          </w:p>
        </w:tc>
        <w:tc>
          <w:tcPr>
            <w:tcW w:w="960" w:type="dxa"/>
          </w:tcPr>
          <w:p w14:paraId="3A4A2096" w14:textId="77777777" w:rsidR="00E62DEB" w:rsidRDefault="00E62DEB">
            <w:pPr>
              <w:widowControl/>
              <w:spacing w:line="360" w:lineRule="atLeast"/>
              <w:ind w:firstLineChars="196" w:firstLine="470"/>
              <w:jc w:val="left"/>
              <w:rPr>
                <w:rFonts w:ascii="仿宋" w:eastAsia="仿宋" w:hAnsi="仿宋"/>
                <w:sz w:val="24"/>
              </w:rPr>
            </w:pPr>
          </w:p>
        </w:tc>
        <w:tc>
          <w:tcPr>
            <w:tcW w:w="847" w:type="dxa"/>
          </w:tcPr>
          <w:p w14:paraId="48D0EEC9" w14:textId="77777777" w:rsidR="00E62DEB" w:rsidRDefault="00E62DEB">
            <w:pPr>
              <w:widowControl/>
              <w:spacing w:line="360" w:lineRule="atLeast"/>
              <w:ind w:firstLineChars="196" w:firstLine="470"/>
              <w:jc w:val="left"/>
              <w:rPr>
                <w:rFonts w:ascii="仿宋" w:eastAsia="仿宋" w:hAnsi="仿宋"/>
                <w:sz w:val="24"/>
              </w:rPr>
            </w:pPr>
          </w:p>
        </w:tc>
        <w:tc>
          <w:tcPr>
            <w:tcW w:w="732" w:type="dxa"/>
          </w:tcPr>
          <w:p w14:paraId="12657C20" w14:textId="77777777" w:rsidR="00E62DEB" w:rsidRDefault="00E62DEB">
            <w:pPr>
              <w:widowControl/>
              <w:spacing w:line="360" w:lineRule="atLeast"/>
              <w:ind w:firstLineChars="196" w:firstLine="470"/>
              <w:jc w:val="left"/>
              <w:rPr>
                <w:rFonts w:ascii="仿宋" w:eastAsia="仿宋" w:hAnsi="仿宋"/>
                <w:sz w:val="24"/>
              </w:rPr>
            </w:pPr>
          </w:p>
        </w:tc>
      </w:tr>
      <w:tr w:rsidR="00E62DEB" w14:paraId="15A9933B" w14:textId="77777777">
        <w:trPr>
          <w:cantSplit/>
          <w:trHeight w:val="530"/>
          <w:jc w:val="center"/>
        </w:trPr>
        <w:tc>
          <w:tcPr>
            <w:tcW w:w="954" w:type="dxa"/>
            <w:vMerge/>
          </w:tcPr>
          <w:p w14:paraId="6B243A41" w14:textId="77777777" w:rsidR="00E62DEB" w:rsidRDefault="00E62DEB">
            <w:pPr>
              <w:rPr>
                <w:rFonts w:ascii="仿宋" w:eastAsia="仿宋" w:hAnsi="仿宋"/>
              </w:rPr>
            </w:pPr>
          </w:p>
        </w:tc>
        <w:tc>
          <w:tcPr>
            <w:tcW w:w="807" w:type="dxa"/>
          </w:tcPr>
          <w:p w14:paraId="67DBB9C9"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73733CB1"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26EC48FD"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51B8E0F5" w14:textId="77777777" w:rsidR="00E62DEB" w:rsidRDefault="00E62DEB">
            <w:pPr>
              <w:widowControl/>
              <w:spacing w:line="360" w:lineRule="atLeast"/>
              <w:ind w:firstLineChars="196" w:firstLine="470"/>
              <w:jc w:val="left"/>
              <w:rPr>
                <w:rFonts w:ascii="仿宋" w:eastAsia="仿宋" w:hAnsi="仿宋"/>
                <w:sz w:val="24"/>
              </w:rPr>
            </w:pPr>
          </w:p>
        </w:tc>
        <w:tc>
          <w:tcPr>
            <w:tcW w:w="851" w:type="dxa"/>
          </w:tcPr>
          <w:p w14:paraId="3C9B090C" w14:textId="77777777" w:rsidR="00E62DEB" w:rsidRDefault="00E62DEB">
            <w:pPr>
              <w:widowControl/>
              <w:spacing w:line="360" w:lineRule="atLeast"/>
              <w:ind w:firstLineChars="196" w:firstLine="470"/>
              <w:jc w:val="left"/>
              <w:rPr>
                <w:rFonts w:ascii="仿宋" w:eastAsia="仿宋" w:hAnsi="仿宋"/>
                <w:sz w:val="24"/>
              </w:rPr>
            </w:pPr>
          </w:p>
        </w:tc>
        <w:tc>
          <w:tcPr>
            <w:tcW w:w="960" w:type="dxa"/>
          </w:tcPr>
          <w:p w14:paraId="22B6D65F" w14:textId="77777777" w:rsidR="00E62DEB" w:rsidRDefault="00E62DEB">
            <w:pPr>
              <w:widowControl/>
              <w:spacing w:line="360" w:lineRule="atLeast"/>
              <w:ind w:firstLineChars="196" w:firstLine="470"/>
              <w:jc w:val="left"/>
              <w:rPr>
                <w:rFonts w:ascii="仿宋" w:eastAsia="仿宋" w:hAnsi="仿宋"/>
                <w:sz w:val="24"/>
              </w:rPr>
            </w:pPr>
          </w:p>
        </w:tc>
        <w:tc>
          <w:tcPr>
            <w:tcW w:w="847" w:type="dxa"/>
          </w:tcPr>
          <w:p w14:paraId="5B4AB927" w14:textId="77777777" w:rsidR="00E62DEB" w:rsidRDefault="00E62DEB">
            <w:pPr>
              <w:widowControl/>
              <w:spacing w:line="360" w:lineRule="atLeast"/>
              <w:ind w:firstLineChars="196" w:firstLine="470"/>
              <w:jc w:val="left"/>
              <w:rPr>
                <w:rFonts w:ascii="仿宋" w:eastAsia="仿宋" w:hAnsi="仿宋"/>
                <w:sz w:val="24"/>
              </w:rPr>
            </w:pPr>
          </w:p>
        </w:tc>
        <w:tc>
          <w:tcPr>
            <w:tcW w:w="732" w:type="dxa"/>
          </w:tcPr>
          <w:p w14:paraId="5CADE150" w14:textId="77777777" w:rsidR="00E62DEB" w:rsidRDefault="00E62DEB">
            <w:pPr>
              <w:widowControl/>
              <w:spacing w:line="360" w:lineRule="atLeast"/>
              <w:ind w:firstLineChars="196" w:firstLine="470"/>
              <w:jc w:val="left"/>
              <w:rPr>
                <w:rFonts w:ascii="仿宋" w:eastAsia="仿宋" w:hAnsi="仿宋"/>
                <w:sz w:val="24"/>
              </w:rPr>
            </w:pPr>
          </w:p>
        </w:tc>
      </w:tr>
      <w:tr w:rsidR="00E62DEB" w14:paraId="47EF1887" w14:textId="77777777">
        <w:trPr>
          <w:cantSplit/>
          <w:trHeight w:val="531"/>
          <w:jc w:val="center"/>
        </w:trPr>
        <w:tc>
          <w:tcPr>
            <w:tcW w:w="954" w:type="dxa"/>
            <w:vMerge/>
          </w:tcPr>
          <w:p w14:paraId="2581F7C1" w14:textId="77777777" w:rsidR="00E62DEB" w:rsidRDefault="00E62DEB">
            <w:pPr>
              <w:rPr>
                <w:rFonts w:ascii="仿宋" w:eastAsia="仿宋" w:hAnsi="仿宋"/>
              </w:rPr>
            </w:pPr>
          </w:p>
        </w:tc>
        <w:tc>
          <w:tcPr>
            <w:tcW w:w="807" w:type="dxa"/>
          </w:tcPr>
          <w:p w14:paraId="060A7F3C"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5BBFC549"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67006CF7"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16612BB4" w14:textId="77777777" w:rsidR="00E62DEB" w:rsidRDefault="00E62DEB">
            <w:pPr>
              <w:widowControl/>
              <w:spacing w:line="360" w:lineRule="atLeast"/>
              <w:ind w:firstLineChars="196" w:firstLine="470"/>
              <w:jc w:val="left"/>
              <w:rPr>
                <w:rFonts w:ascii="仿宋" w:eastAsia="仿宋" w:hAnsi="仿宋"/>
                <w:sz w:val="24"/>
              </w:rPr>
            </w:pPr>
          </w:p>
        </w:tc>
        <w:tc>
          <w:tcPr>
            <w:tcW w:w="851" w:type="dxa"/>
          </w:tcPr>
          <w:p w14:paraId="28D6686A" w14:textId="77777777" w:rsidR="00E62DEB" w:rsidRDefault="00E62DEB">
            <w:pPr>
              <w:widowControl/>
              <w:spacing w:line="360" w:lineRule="atLeast"/>
              <w:ind w:firstLineChars="196" w:firstLine="470"/>
              <w:jc w:val="left"/>
              <w:rPr>
                <w:rFonts w:ascii="仿宋" w:eastAsia="仿宋" w:hAnsi="仿宋"/>
                <w:sz w:val="24"/>
              </w:rPr>
            </w:pPr>
          </w:p>
        </w:tc>
        <w:tc>
          <w:tcPr>
            <w:tcW w:w="960" w:type="dxa"/>
          </w:tcPr>
          <w:p w14:paraId="4470840C" w14:textId="77777777" w:rsidR="00E62DEB" w:rsidRDefault="00E62DEB">
            <w:pPr>
              <w:widowControl/>
              <w:spacing w:line="360" w:lineRule="atLeast"/>
              <w:ind w:firstLineChars="196" w:firstLine="470"/>
              <w:jc w:val="left"/>
              <w:rPr>
                <w:rFonts w:ascii="仿宋" w:eastAsia="仿宋" w:hAnsi="仿宋"/>
                <w:sz w:val="24"/>
              </w:rPr>
            </w:pPr>
          </w:p>
        </w:tc>
        <w:tc>
          <w:tcPr>
            <w:tcW w:w="847" w:type="dxa"/>
          </w:tcPr>
          <w:p w14:paraId="2B869C86" w14:textId="77777777" w:rsidR="00E62DEB" w:rsidRDefault="00E62DEB">
            <w:pPr>
              <w:widowControl/>
              <w:spacing w:line="360" w:lineRule="atLeast"/>
              <w:ind w:firstLineChars="196" w:firstLine="470"/>
              <w:jc w:val="left"/>
              <w:rPr>
                <w:rFonts w:ascii="仿宋" w:eastAsia="仿宋" w:hAnsi="仿宋"/>
                <w:sz w:val="24"/>
              </w:rPr>
            </w:pPr>
          </w:p>
        </w:tc>
        <w:tc>
          <w:tcPr>
            <w:tcW w:w="732" w:type="dxa"/>
          </w:tcPr>
          <w:p w14:paraId="662F8430" w14:textId="77777777" w:rsidR="00E62DEB" w:rsidRDefault="00E62DEB">
            <w:pPr>
              <w:widowControl/>
              <w:spacing w:line="360" w:lineRule="atLeast"/>
              <w:ind w:firstLineChars="196" w:firstLine="470"/>
              <w:jc w:val="left"/>
              <w:rPr>
                <w:rFonts w:ascii="仿宋" w:eastAsia="仿宋" w:hAnsi="仿宋"/>
                <w:sz w:val="24"/>
              </w:rPr>
            </w:pPr>
          </w:p>
        </w:tc>
      </w:tr>
      <w:tr w:rsidR="00E62DEB" w14:paraId="03741C71" w14:textId="77777777">
        <w:trPr>
          <w:cantSplit/>
          <w:trHeight w:val="530"/>
          <w:jc w:val="center"/>
        </w:trPr>
        <w:tc>
          <w:tcPr>
            <w:tcW w:w="954" w:type="dxa"/>
            <w:vMerge w:val="restart"/>
          </w:tcPr>
          <w:p w14:paraId="3A8CCCE2"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技术</w:t>
            </w:r>
          </w:p>
          <w:p w14:paraId="469CCBC6"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08424453"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7143CC03"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50F68134"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1BC79A4F" w14:textId="77777777" w:rsidR="00E62DEB" w:rsidRDefault="00E62DEB">
            <w:pPr>
              <w:widowControl/>
              <w:spacing w:line="360" w:lineRule="atLeast"/>
              <w:ind w:firstLineChars="196" w:firstLine="470"/>
              <w:jc w:val="left"/>
              <w:rPr>
                <w:rFonts w:ascii="仿宋" w:eastAsia="仿宋" w:hAnsi="仿宋"/>
                <w:sz w:val="24"/>
              </w:rPr>
            </w:pPr>
          </w:p>
        </w:tc>
        <w:tc>
          <w:tcPr>
            <w:tcW w:w="851" w:type="dxa"/>
          </w:tcPr>
          <w:p w14:paraId="53778A30" w14:textId="77777777" w:rsidR="00E62DEB" w:rsidRDefault="00E62DEB">
            <w:pPr>
              <w:widowControl/>
              <w:spacing w:line="360" w:lineRule="atLeast"/>
              <w:ind w:firstLineChars="196" w:firstLine="470"/>
              <w:jc w:val="left"/>
              <w:rPr>
                <w:rFonts w:ascii="仿宋" w:eastAsia="仿宋" w:hAnsi="仿宋"/>
                <w:sz w:val="24"/>
              </w:rPr>
            </w:pPr>
          </w:p>
        </w:tc>
        <w:tc>
          <w:tcPr>
            <w:tcW w:w="960" w:type="dxa"/>
          </w:tcPr>
          <w:p w14:paraId="2BFD23D6" w14:textId="77777777" w:rsidR="00E62DEB" w:rsidRDefault="00E62DEB">
            <w:pPr>
              <w:widowControl/>
              <w:spacing w:line="360" w:lineRule="atLeast"/>
              <w:ind w:firstLineChars="196" w:firstLine="470"/>
              <w:jc w:val="left"/>
              <w:rPr>
                <w:rFonts w:ascii="仿宋" w:eastAsia="仿宋" w:hAnsi="仿宋"/>
                <w:sz w:val="24"/>
              </w:rPr>
            </w:pPr>
          </w:p>
        </w:tc>
        <w:tc>
          <w:tcPr>
            <w:tcW w:w="847" w:type="dxa"/>
          </w:tcPr>
          <w:p w14:paraId="29549EC3" w14:textId="77777777" w:rsidR="00E62DEB" w:rsidRDefault="00E62DEB">
            <w:pPr>
              <w:widowControl/>
              <w:spacing w:line="360" w:lineRule="atLeast"/>
              <w:ind w:firstLineChars="196" w:firstLine="470"/>
              <w:jc w:val="left"/>
              <w:rPr>
                <w:rFonts w:ascii="仿宋" w:eastAsia="仿宋" w:hAnsi="仿宋"/>
                <w:sz w:val="24"/>
              </w:rPr>
            </w:pPr>
          </w:p>
        </w:tc>
        <w:tc>
          <w:tcPr>
            <w:tcW w:w="732" w:type="dxa"/>
          </w:tcPr>
          <w:p w14:paraId="2E5B6666" w14:textId="77777777" w:rsidR="00E62DEB" w:rsidRDefault="00E62DEB">
            <w:pPr>
              <w:widowControl/>
              <w:spacing w:line="360" w:lineRule="atLeast"/>
              <w:ind w:firstLineChars="196" w:firstLine="470"/>
              <w:jc w:val="left"/>
              <w:rPr>
                <w:rFonts w:ascii="仿宋" w:eastAsia="仿宋" w:hAnsi="仿宋"/>
                <w:sz w:val="24"/>
              </w:rPr>
            </w:pPr>
          </w:p>
        </w:tc>
      </w:tr>
      <w:tr w:rsidR="00E62DEB" w14:paraId="7EEACD15" w14:textId="77777777">
        <w:trPr>
          <w:cantSplit/>
          <w:trHeight w:val="531"/>
          <w:jc w:val="center"/>
        </w:trPr>
        <w:tc>
          <w:tcPr>
            <w:tcW w:w="954" w:type="dxa"/>
            <w:vMerge/>
          </w:tcPr>
          <w:p w14:paraId="1873D62C" w14:textId="77777777" w:rsidR="00E62DEB" w:rsidRDefault="00E62DEB">
            <w:pPr>
              <w:rPr>
                <w:rFonts w:ascii="仿宋" w:eastAsia="仿宋" w:hAnsi="仿宋"/>
              </w:rPr>
            </w:pPr>
          </w:p>
        </w:tc>
        <w:tc>
          <w:tcPr>
            <w:tcW w:w="807" w:type="dxa"/>
          </w:tcPr>
          <w:p w14:paraId="2EEC1586"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320290B8"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2776B0EC"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0F6E0B8E" w14:textId="77777777" w:rsidR="00E62DEB" w:rsidRDefault="00E62DEB">
            <w:pPr>
              <w:widowControl/>
              <w:spacing w:line="360" w:lineRule="atLeast"/>
              <w:ind w:firstLineChars="196" w:firstLine="470"/>
              <w:jc w:val="left"/>
              <w:rPr>
                <w:rFonts w:ascii="仿宋" w:eastAsia="仿宋" w:hAnsi="仿宋"/>
                <w:sz w:val="24"/>
              </w:rPr>
            </w:pPr>
          </w:p>
        </w:tc>
        <w:tc>
          <w:tcPr>
            <w:tcW w:w="851" w:type="dxa"/>
          </w:tcPr>
          <w:p w14:paraId="0BBDF472" w14:textId="77777777" w:rsidR="00E62DEB" w:rsidRDefault="00E62DEB">
            <w:pPr>
              <w:widowControl/>
              <w:spacing w:line="360" w:lineRule="atLeast"/>
              <w:ind w:firstLineChars="196" w:firstLine="470"/>
              <w:jc w:val="left"/>
              <w:rPr>
                <w:rFonts w:ascii="仿宋" w:eastAsia="仿宋" w:hAnsi="仿宋"/>
                <w:sz w:val="24"/>
              </w:rPr>
            </w:pPr>
          </w:p>
        </w:tc>
        <w:tc>
          <w:tcPr>
            <w:tcW w:w="960" w:type="dxa"/>
          </w:tcPr>
          <w:p w14:paraId="11577330" w14:textId="77777777" w:rsidR="00E62DEB" w:rsidRDefault="00E62DEB">
            <w:pPr>
              <w:widowControl/>
              <w:spacing w:line="360" w:lineRule="atLeast"/>
              <w:ind w:firstLineChars="196" w:firstLine="470"/>
              <w:jc w:val="left"/>
              <w:rPr>
                <w:rFonts w:ascii="仿宋" w:eastAsia="仿宋" w:hAnsi="仿宋"/>
                <w:sz w:val="24"/>
              </w:rPr>
            </w:pPr>
          </w:p>
        </w:tc>
        <w:tc>
          <w:tcPr>
            <w:tcW w:w="847" w:type="dxa"/>
          </w:tcPr>
          <w:p w14:paraId="62EAADA3" w14:textId="77777777" w:rsidR="00E62DEB" w:rsidRDefault="00E62DEB">
            <w:pPr>
              <w:widowControl/>
              <w:spacing w:line="360" w:lineRule="atLeast"/>
              <w:ind w:firstLineChars="196" w:firstLine="470"/>
              <w:jc w:val="left"/>
              <w:rPr>
                <w:rFonts w:ascii="仿宋" w:eastAsia="仿宋" w:hAnsi="仿宋"/>
                <w:sz w:val="24"/>
              </w:rPr>
            </w:pPr>
          </w:p>
        </w:tc>
        <w:tc>
          <w:tcPr>
            <w:tcW w:w="732" w:type="dxa"/>
          </w:tcPr>
          <w:p w14:paraId="60141EB4" w14:textId="77777777" w:rsidR="00E62DEB" w:rsidRDefault="00E62DEB">
            <w:pPr>
              <w:widowControl/>
              <w:spacing w:line="360" w:lineRule="atLeast"/>
              <w:ind w:firstLineChars="196" w:firstLine="470"/>
              <w:jc w:val="left"/>
              <w:rPr>
                <w:rFonts w:ascii="仿宋" w:eastAsia="仿宋" w:hAnsi="仿宋"/>
                <w:sz w:val="24"/>
              </w:rPr>
            </w:pPr>
          </w:p>
        </w:tc>
      </w:tr>
      <w:tr w:rsidR="00E62DEB" w14:paraId="69D5213D" w14:textId="77777777">
        <w:trPr>
          <w:cantSplit/>
          <w:trHeight w:val="530"/>
          <w:jc w:val="center"/>
        </w:trPr>
        <w:tc>
          <w:tcPr>
            <w:tcW w:w="954" w:type="dxa"/>
            <w:vMerge/>
          </w:tcPr>
          <w:p w14:paraId="10CA9BD6" w14:textId="77777777" w:rsidR="00E62DEB" w:rsidRDefault="00E62DEB">
            <w:pPr>
              <w:rPr>
                <w:rFonts w:ascii="仿宋" w:eastAsia="仿宋" w:hAnsi="仿宋"/>
              </w:rPr>
            </w:pPr>
          </w:p>
        </w:tc>
        <w:tc>
          <w:tcPr>
            <w:tcW w:w="807" w:type="dxa"/>
          </w:tcPr>
          <w:p w14:paraId="47C9284C"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0B1BD75C"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46219F8A"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12F2570A" w14:textId="77777777" w:rsidR="00E62DEB" w:rsidRDefault="00E62DEB">
            <w:pPr>
              <w:widowControl/>
              <w:spacing w:line="360" w:lineRule="atLeast"/>
              <w:ind w:firstLineChars="196" w:firstLine="470"/>
              <w:jc w:val="left"/>
              <w:rPr>
                <w:rFonts w:ascii="仿宋" w:eastAsia="仿宋" w:hAnsi="仿宋"/>
                <w:sz w:val="24"/>
              </w:rPr>
            </w:pPr>
          </w:p>
        </w:tc>
        <w:tc>
          <w:tcPr>
            <w:tcW w:w="851" w:type="dxa"/>
          </w:tcPr>
          <w:p w14:paraId="7601CF4E" w14:textId="77777777" w:rsidR="00E62DEB" w:rsidRDefault="00E62DEB">
            <w:pPr>
              <w:widowControl/>
              <w:spacing w:line="360" w:lineRule="atLeast"/>
              <w:ind w:firstLineChars="196" w:firstLine="470"/>
              <w:jc w:val="left"/>
              <w:rPr>
                <w:rFonts w:ascii="仿宋" w:eastAsia="仿宋" w:hAnsi="仿宋"/>
                <w:sz w:val="24"/>
              </w:rPr>
            </w:pPr>
          </w:p>
        </w:tc>
        <w:tc>
          <w:tcPr>
            <w:tcW w:w="960" w:type="dxa"/>
          </w:tcPr>
          <w:p w14:paraId="3E7AD7C6" w14:textId="77777777" w:rsidR="00E62DEB" w:rsidRDefault="00E62DEB">
            <w:pPr>
              <w:widowControl/>
              <w:spacing w:line="360" w:lineRule="atLeast"/>
              <w:ind w:firstLineChars="196" w:firstLine="470"/>
              <w:jc w:val="left"/>
              <w:rPr>
                <w:rFonts w:ascii="仿宋" w:eastAsia="仿宋" w:hAnsi="仿宋"/>
                <w:sz w:val="24"/>
              </w:rPr>
            </w:pPr>
          </w:p>
        </w:tc>
        <w:tc>
          <w:tcPr>
            <w:tcW w:w="847" w:type="dxa"/>
          </w:tcPr>
          <w:p w14:paraId="09B4AB43" w14:textId="77777777" w:rsidR="00E62DEB" w:rsidRDefault="00E62DEB">
            <w:pPr>
              <w:widowControl/>
              <w:spacing w:line="360" w:lineRule="atLeast"/>
              <w:ind w:firstLineChars="196" w:firstLine="470"/>
              <w:jc w:val="left"/>
              <w:rPr>
                <w:rFonts w:ascii="仿宋" w:eastAsia="仿宋" w:hAnsi="仿宋"/>
                <w:sz w:val="24"/>
              </w:rPr>
            </w:pPr>
          </w:p>
        </w:tc>
        <w:tc>
          <w:tcPr>
            <w:tcW w:w="732" w:type="dxa"/>
          </w:tcPr>
          <w:p w14:paraId="731AE521" w14:textId="77777777" w:rsidR="00E62DEB" w:rsidRDefault="00E62DEB">
            <w:pPr>
              <w:widowControl/>
              <w:spacing w:line="360" w:lineRule="atLeast"/>
              <w:ind w:firstLineChars="196" w:firstLine="470"/>
              <w:jc w:val="left"/>
              <w:rPr>
                <w:rFonts w:ascii="仿宋" w:eastAsia="仿宋" w:hAnsi="仿宋"/>
                <w:sz w:val="24"/>
              </w:rPr>
            </w:pPr>
          </w:p>
        </w:tc>
      </w:tr>
      <w:tr w:rsidR="00E62DEB" w14:paraId="2A32FF40" w14:textId="77777777">
        <w:trPr>
          <w:cantSplit/>
          <w:trHeight w:val="531"/>
          <w:jc w:val="center"/>
        </w:trPr>
        <w:tc>
          <w:tcPr>
            <w:tcW w:w="954" w:type="dxa"/>
            <w:vMerge w:val="restart"/>
          </w:tcPr>
          <w:p w14:paraId="306923E9" w14:textId="77777777" w:rsidR="00E62DEB" w:rsidRDefault="0079456A">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4C937A0F"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50BE782D"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36153150"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6611912B" w14:textId="77777777" w:rsidR="00E62DEB" w:rsidRDefault="00E62DEB">
            <w:pPr>
              <w:widowControl/>
              <w:spacing w:line="360" w:lineRule="atLeast"/>
              <w:ind w:firstLineChars="196" w:firstLine="470"/>
              <w:jc w:val="left"/>
              <w:rPr>
                <w:rFonts w:ascii="仿宋" w:eastAsia="仿宋" w:hAnsi="仿宋"/>
                <w:sz w:val="24"/>
              </w:rPr>
            </w:pPr>
          </w:p>
        </w:tc>
        <w:tc>
          <w:tcPr>
            <w:tcW w:w="851" w:type="dxa"/>
          </w:tcPr>
          <w:p w14:paraId="4AFB06EC" w14:textId="77777777" w:rsidR="00E62DEB" w:rsidRDefault="00E62DEB">
            <w:pPr>
              <w:widowControl/>
              <w:spacing w:line="360" w:lineRule="atLeast"/>
              <w:ind w:firstLineChars="196" w:firstLine="470"/>
              <w:jc w:val="left"/>
              <w:rPr>
                <w:rFonts w:ascii="仿宋" w:eastAsia="仿宋" w:hAnsi="仿宋"/>
                <w:sz w:val="24"/>
              </w:rPr>
            </w:pPr>
          </w:p>
        </w:tc>
        <w:tc>
          <w:tcPr>
            <w:tcW w:w="960" w:type="dxa"/>
          </w:tcPr>
          <w:p w14:paraId="1B455F95" w14:textId="77777777" w:rsidR="00E62DEB" w:rsidRDefault="00E62DEB">
            <w:pPr>
              <w:widowControl/>
              <w:spacing w:line="360" w:lineRule="atLeast"/>
              <w:ind w:firstLineChars="196" w:firstLine="470"/>
              <w:jc w:val="left"/>
              <w:rPr>
                <w:rFonts w:ascii="仿宋" w:eastAsia="仿宋" w:hAnsi="仿宋"/>
                <w:sz w:val="24"/>
              </w:rPr>
            </w:pPr>
          </w:p>
        </w:tc>
        <w:tc>
          <w:tcPr>
            <w:tcW w:w="847" w:type="dxa"/>
          </w:tcPr>
          <w:p w14:paraId="4F70946B" w14:textId="77777777" w:rsidR="00E62DEB" w:rsidRDefault="00E62DEB">
            <w:pPr>
              <w:widowControl/>
              <w:spacing w:line="360" w:lineRule="atLeast"/>
              <w:ind w:firstLineChars="196" w:firstLine="470"/>
              <w:jc w:val="left"/>
              <w:rPr>
                <w:rFonts w:ascii="仿宋" w:eastAsia="仿宋" w:hAnsi="仿宋"/>
                <w:sz w:val="24"/>
              </w:rPr>
            </w:pPr>
          </w:p>
        </w:tc>
        <w:tc>
          <w:tcPr>
            <w:tcW w:w="732" w:type="dxa"/>
          </w:tcPr>
          <w:p w14:paraId="2CFABD0A" w14:textId="77777777" w:rsidR="00E62DEB" w:rsidRDefault="00E62DEB">
            <w:pPr>
              <w:widowControl/>
              <w:spacing w:line="360" w:lineRule="atLeast"/>
              <w:ind w:firstLineChars="196" w:firstLine="470"/>
              <w:jc w:val="left"/>
              <w:rPr>
                <w:rFonts w:ascii="仿宋" w:eastAsia="仿宋" w:hAnsi="仿宋"/>
                <w:sz w:val="24"/>
              </w:rPr>
            </w:pPr>
          </w:p>
        </w:tc>
      </w:tr>
      <w:tr w:rsidR="00E62DEB" w14:paraId="07870DD6" w14:textId="77777777">
        <w:trPr>
          <w:cantSplit/>
          <w:trHeight w:val="530"/>
          <w:jc w:val="center"/>
        </w:trPr>
        <w:tc>
          <w:tcPr>
            <w:tcW w:w="954" w:type="dxa"/>
            <w:vMerge/>
            <w:tcBorders>
              <w:bottom w:val="single" w:sz="4" w:space="0" w:color="auto"/>
            </w:tcBorders>
          </w:tcPr>
          <w:p w14:paraId="01771332" w14:textId="77777777" w:rsidR="00E62DEB" w:rsidRDefault="00E62DEB">
            <w:pPr>
              <w:rPr>
                <w:rFonts w:ascii="仿宋" w:eastAsia="仿宋" w:hAnsi="仿宋"/>
              </w:rPr>
            </w:pPr>
          </w:p>
        </w:tc>
        <w:tc>
          <w:tcPr>
            <w:tcW w:w="807" w:type="dxa"/>
            <w:tcBorders>
              <w:bottom w:val="single" w:sz="4" w:space="0" w:color="auto"/>
            </w:tcBorders>
          </w:tcPr>
          <w:p w14:paraId="50280994"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2B04573F"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6093E114" w14:textId="77777777" w:rsidR="00E62DEB" w:rsidRDefault="00E62DEB">
            <w:pPr>
              <w:widowControl/>
              <w:spacing w:line="360" w:lineRule="atLeast"/>
              <w:ind w:firstLineChars="196" w:firstLine="470"/>
              <w:jc w:val="left"/>
              <w:rPr>
                <w:rFonts w:ascii="仿宋" w:eastAsia="仿宋" w:hAnsi="仿宋"/>
                <w:sz w:val="24"/>
              </w:rPr>
            </w:pPr>
          </w:p>
        </w:tc>
        <w:tc>
          <w:tcPr>
            <w:tcW w:w="807" w:type="dxa"/>
          </w:tcPr>
          <w:p w14:paraId="242EAA43" w14:textId="77777777" w:rsidR="00E62DEB" w:rsidRDefault="00E62DEB">
            <w:pPr>
              <w:widowControl/>
              <w:spacing w:line="360" w:lineRule="atLeast"/>
              <w:ind w:firstLineChars="196" w:firstLine="470"/>
              <w:jc w:val="left"/>
              <w:rPr>
                <w:rFonts w:ascii="仿宋" w:eastAsia="仿宋" w:hAnsi="仿宋"/>
                <w:sz w:val="24"/>
              </w:rPr>
            </w:pPr>
          </w:p>
        </w:tc>
        <w:tc>
          <w:tcPr>
            <w:tcW w:w="851" w:type="dxa"/>
          </w:tcPr>
          <w:p w14:paraId="2D4698B1" w14:textId="77777777" w:rsidR="00E62DEB" w:rsidRDefault="00E62DEB">
            <w:pPr>
              <w:widowControl/>
              <w:spacing w:line="360" w:lineRule="atLeast"/>
              <w:ind w:firstLineChars="196" w:firstLine="470"/>
              <w:jc w:val="left"/>
              <w:rPr>
                <w:rFonts w:ascii="仿宋" w:eastAsia="仿宋" w:hAnsi="仿宋"/>
                <w:sz w:val="24"/>
              </w:rPr>
            </w:pPr>
          </w:p>
        </w:tc>
        <w:tc>
          <w:tcPr>
            <w:tcW w:w="960" w:type="dxa"/>
          </w:tcPr>
          <w:p w14:paraId="085C9BAA" w14:textId="77777777" w:rsidR="00E62DEB" w:rsidRDefault="00E62DEB">
            <w:pPr>
              <w:widowControl/>
              <w:spacing w:line="360" w:lineRule="atLeast"/>
              <w:ind w:firstLineChars="196" w:firstLine="470"/>
              <w:jc w:val="left"/>
              <w:rPr>
                <w:rFonts w:ascii="仿宋" w:eastAsia="仿宋" w:hAnsi="仿宋"/>
                <w:sz w:val="24"/>
              </w:rPr>
            </w:pPr>
          </w:p>
        </w:tc>
        <w:tc>
          <w:tcPr>
            <w:tcW w:w="847" w:type="dxa"/>
          </w:tcPr>
          <w:p w14:paraId="63CC88AB" w14:textId="77777777" w:rsidR="00E62DEB" w:rsidRDefault="00E62DEB">
            <w:pPr>
              <w:widowControl/>
              <w:spacing w:line="360" w:lineRule="atLeast"/>
              <w:ind w:firstLineChars="196" w:firstLine="470"/>
              <w:jc w:val="left"/>
              <w:rPr>
                <w:rFonts w:ascii="仿宋" w:eastAsia="仿宋" w:hAnsi="仿宋"/>
                <w:sz w:val="24"/>
              </w:rPr>
            </w:pPr>
          </w:p>
        </w:tc>
        <w:tc>
          <w:tcPr>
            <w:tcW w:w="732" w:type="dxa"/>
          </w:tcPr>
          <w:p w14:paraId="38A40600" w14:textId="77777777" w:rsidR="00E62DEB" w:rsidRDefault="00E62DEB">
            <w:pPr>
              <w:widowControl/>
              <w:spacing w:line="360" w:lineRule="atLeast"/>
              <w:ind w:firstLineChars="196" w:firstLine="470"/>
              <w:jc w:val="left"/>
              <w:rPr>
                <w:rFonts w:ascii="仿宋" w:eastAsia="仿宋" w:hAnsi="仿宋"/>
                <w:sz w:val="24"/>
              </w:rPr>
            </w:pPr>
          </w:p>
        </w:tc>
      </w:tr>
    </w:tbl>
    <w:p w14:paraId="632A8A6E" w14:textId="77777777" w:rsidR="00E62DEB" w:rsidRDefault="00E62DEB">
      <w:pPr>
        <w:widowControl/>
        <w:spacing w:line="360" w:lineRule="atLeast"/>
        <w:ind w:firstLineChars="196" w:firstLine="470"/>
        <w:jc w:val="left"/>
        <w:rPr>
          <w:rFonts w:ascii="仿宋" w:eastAsia="仿宋" w:hAnsi="仿宋"/>
          <w:sz w:val="24"/>
        </w:rPr>
      </w:pPr>
    </w:p>
    <w:p w14:paraId="720D86EF"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BFE6B06"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3A5C83BF" w14:textId="77777777" w:rsidR="00E62DEB" w:rsidRDefault="0079456A">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14:paraId="0A370391" w14:textId="77777777" w:rsidR="00E62DEB" w:rsidRDefault="00E62DEB">
      <w:pPr>
        <w:widowControl/>
        <w:spacing w:line="360" w:lineRule="atLeast"/>
        <w:ind w:firstLineChars="196" w:firstLine="472"/>
        <w:jc w:val="left"/>
        <w:rPr>
          <w:rFonts w:ascii="仿宋" w:eastAsia="仿宋" w:hAnsi="仿宋"/>
          <w:b/>
          <w:sz w:val="24"/>
        </w:rPr>
      </w:pPr>
    </w:p>
    <w:p w14:paraId="7B908898" w14:textId="77777777" w:rsidR="00E62DEB" w:rsidRDefault="00E62DEB">
      <w:pPr>
        <w:widowControl/>
        <w:spacing w:line="360" w:lineRule="atLeast"/>
        <w:ind w:firstLineChars="196" w:firstLine="472"/>
        <w:jc w:val="left"/>
        <w:rPr>
          <w:rFonts w:ascii="仿宋" w:eastAsia="仿宋" w:hAnsi="仿宋"/>
          <w:b/>
          <w:sz w:val="24"/>
        </w:rPr>
      </w:pPr>
    </w:p>
    <w:p w14:paraId="72D534E3" w14:textId="77777777" w:rsidR="00E62DEB" w:rsidRDefault="00E62DEB">
      <w:pPr>
        <w:widowControl/>
        <w:spacing w:line="360" w:lineRule="atLeast"/>
        <w:ind w:firstLineChars="196" w:firstLine="472"/>
        <w:jc w:val="left"/>
        <w:rPr>
          <w:rFonts w:ascii="仿宋" w:eastAsia="仿宋" w:hAnsi="仿宋"/>
          <w:b/>
          <w:sz w:val="24"/>
        </w:rPr>
      </w:pPr>
    </w:p>
    <w:p w14:paraId="785AEA76" w14:textId="77777777" w:rsidR="00E62DEB" w:rsidRDefault="0079456A">
      <w:pPr>
        <w:spacing w:after="0" w:line="360" w:lineRule="auto"/>
        <w:rPr>
          <w:rFonts w:ascii="仿宋" w:eastAsia="仿宋" w:hAnsi="仿宋"/>
          <w:b/>
          <w:sz w:val="32"/>
          <w:szCs w:val="32"/>
        </w:rPr>
      </w:pPr>
      <w:r>
        <w:rPr>
          <w:rFonts w:ascii="仿宋" w:eastAsia="仿宋" w:hAnsi="仿宋" w:hint="eastAsia"/>
          <w:b/>
          <w:sz w:val="24"/>
        </w:rPr>
        <w:br w:type="page"/>
      </w:r>
    </w:p>
    <w:p w14:paraId="52E1B6C3" w14:textId="77777777" w:rsidR="00E62DEB" w:rsidRDefault="0079456A">
      <w:pPr>
        <w:spacing w:after="0" w:line="360" w:lineRule="auto"/>
        <w:rPr>
          <w:rFonts w:ascii="仿宋" w:eastAsia="仿宋" w:hAnsi="仿宋"/>
          <w:b/>
          <w:sz w:val="32"/>
          <w:szCs w:val="32"/>
        </w:rPr>
      </w:pPr>
      <w:r>
        <w:rPr>
          <w:rFonts w:ascii="仿宋" w:eastAsia="仿宋" w:hAnsi="仿宋" w:hint="eastAsia"/>
          <w:b/>
          <w:sz w:val="32"/>
          <w:szCs w:val="32"/>
        </w:rPr>
        <w:lastRenderedPageBreak/>
        <w:t>格式2-11（03、04包</w:t>
      </w:r>
      <w:r>
        <w:rPr>
          <w:rFonts w:ascii="仿宋" w:eastAsia="仿宋" w:hAnsi="仿宋"/>
          <w:b/>
          <w:sz w:val="32"/>
          <w:szCs w:val="32"/>
        </w:rPr>
        <w:t>适用</w:t>
      </w:r>
      <w:r>
        <w:rPr>
          <w:rFonts w:ascii="仿宋" w:eastAsia="仿宋" w:hAnsi="仿宋" w:hint="eastAsia"/>
          <w:b/>
          <w:sz w:val="32"/>
          <w:szCs w:val="32"/>
        </w:rPr>
        <w:t>）</w:t>
      </w:r>
    </w:p>
    <w:p w14:paraId="382D4775" w14:textId="77777777" w:rsidR="00E62DEB" w:rsidRDefault="0079456A">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3C1B2D91" w14:textId="77777777" w:rsidR="00E62DEB" w:rsidRDefault="00E62DEB">
      <w:pPr>
        <w:widowControl/>
        <w:spacing w:after="0" w:line="360" w:lineRule="atLeast"/>
        <w:jc w:val="center"/>
        <w:rPr>
          <w:rFonts w:ascii="仿宋" w:eastAsia="仿宋" w:hAnsi="仿宋"/>
          <w:b/>
          <w:sz w:val="32"/>
          <w:szCs w:val="32"/>
        </w:rPr>
      </w:pPr>
    </w:p>
    <w:p w14:paraId="79AFFA40" w14:textId="77777777" w:rsidR="00E62DEB" w:rsidRDefault="0079456A">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51" w:name="_Toc417911732"/>
      <w:bookmarkStart w:id="152" w:name="_Toc387147344"/>
      <w:bookmarkStart w:id="153" w:name="_Toc413748654"/>
      <w:bookmarkStart w:id="154" w:name="_Toc419811733"/>
      <w:bookmarkStart w:id="155"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6F205CA3" w14:textId="77777777" w:rsidR="00E62DEB" w:rsidRDefault="0079456A">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78ECEED" w14:textId="77777777" w:rsidR="00E62DEB" w:rsidRDefault="0079456A">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4CA541B9" w14:textId="77777777" w:rsidR="00E62DEB" w:rsidRDefault="0079456A">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7AD7380F" w14:textId="77777777" w:rsidR="00E62DEB" w:rsidRDefault="0079456A">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2D8EA032" w14:textId="77777777" w:rsidR="00E62DEB" w:rsidRDefault="0079456A">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53A464AC" w14:textId="77777777" w:rsidR="00E62DEB" w:rsidRDefault="0079456A">
      <w:pPr>
        <w:spacing w:after="0" w:line="360" w:lineRule="auto"/>
        <w:jc w:val="center"/>
        <w:rPr>
          <w:rFonts w:ascii="仿宋" w:eastAsia="仿宋" w:hAnsi="仿宋"/>
          <w:sz w:val="24"/>
        </w:rPr>
      </w:pPr>
      <w:r>
        <w:rPr>
          <w:rFonts w:ascii="仿宋" w:eastAsia="仿宋" w:hAnsi="仿宋" w:hint="eastAsia"/>
          <w:sz w:val="24"/>
        </w:rPr>
        <w:t xml:space="preserve">                        日 期：</w:t>
      </w:r>
    </w:p>
    <w:p w14:paraId="64B6F166" w14:textId="77777777" w:rsidR="00E62DEB" w:rsidRDefault="0079456A">
      <w:pPr>
        <w:spacing w:after="0" w:line="360" w:lineRule="auto"/>
        <w:jc w:val="left"/>
        <w:rPr>
          <w:rFonts w:ascii="仿宋" w:eastAsia="仿宋" w:hAnsi="仿宋" w:cs="宋体"/>
          <w:sz w:val="24"/>
        </w:rPr>
      </w:pPr>
      <w:r>
        <w:rPr>
          <w:rFonts w:ascii="仿宋" w:eastAsia="仿宋" w:hAnsi="仿宋" w:cs="宋体" w:hint="eastAsia"/>
          <w:sz w:val="24"/>
        </w:rPr>
        <w:t>注：</w:t>
      </w:r>
    </w:p>
    <w:p w14:paraId="5957CADE" w14:textId="77777777" w:rsidR="00E62DEB" w:rsidRDefault="0079456A">
      <w:pPr>
        <w:spacing w:after="0" w:line="360" w:lineRule="auto"/>
        <w:rPr>
          <w:rFonts w:ascii="仿宋" w:eastAsia="仿宋" w:hAnsi="仿宋"/>
          <w:b/>
          <w:sz w:val="32"/>
          <w:szCs w:val="32"/>
        </w:rPr>
      </w:pPr>
      <w:r>
        <w:rPr>
          <w:rFonts w:ascii="仿宋" w:eastAsia="仿宋" w:hAnsi="仿宋" w:cs="宋体"/>
          <w:sz w:val="24"/>
        </w:rPr>
        <w:t>1、</w:t>
      </w:r>
      <w:bookmarkEnd w:id="151"/>
      <w:bookmarkEnd w:id="152"/>
      <w:bookmarkEnd w:id="153"/>
      <w:bookmarkEnd w:id="154"/>
      <w:bookmarkEnd w:id="155"/>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格式2-12（03、04包</w:t>
      </w:r>
      <w:r>
        <w:rPr>
          <w:rFonts w:ascii="仿宋" w:eastAsia="仿宋" w:hAnsi="仿宋"/>
          <w:b/>
          <w:sz w:val="32"/>
          <w:szCs w:val="32"/>
        </w:rPr>
        <w:t>适用</w:t>
      </w:r>
      <w:r>
        <w:rPr>
          <w:rFonts w:ascii="仿宋" w:eastAsia="仿宋" w:hAnsi="仿宋" w:hint="eastAsia"/>
          <w:b/>
          <w:sz w:val="32"/>
          <w:szCs w:val="32"/>
        </w:rPr>
        <w:t>）</w:t>
      </w:r>
    </w:p>
    <w:p w14:paraId="180E874F" w14:textId="77777777" w:rsidR="00E62DEB" w:rsidRDefault="0079456A">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0069A151" w14:textId="77777777" w:rsidR="00E62DEB" w:rsidRDefault="00E62DEB">
      <w:pPr>
        <w:spacing w:line="588" w:lineRule="exact"/>
        <w:rPr>
          <w:rFonts w:ascii="仿宋" w:eastAsia="仿宋" w:hAnsi="仿宋" w:cs="宋体"/>
          <w:b/>
          <w:spacing w:val="6"/>
          <w:sz w:val="24"/>
        </w:rPr>
      </w:pPr>
    </w:p>
    <w:p w14:paraId="6F5E5C11" w14:textId="77777777" w:rsidR="00E62DEB" w:rsidRDefault="0079456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1FEE87F" w14:textId="77777777" w:rsidR="00E62DEB" w:rsidRDefault="0079456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7B2A1CC9" w14:textId="77777777" w:rsidR="00E62DEB" w:rsidRDefault="00E62DEB">
      <w:pPr>
        <w:spacing w:line="588" w:lineRule="exact"/>
        <w:rPr>
          <w:rFonts w:ascii="仿宋" w:eastAsia="仿宋" w:hAnsi="仿宋" w:cs="宋体"/>
          <w:spacing w:val="6"/>
          <w:sz w:val="24"/>
        </w:rPr>
      </w:pPr>
    </w:p>
    <w:p w14:paraId="199F4442" w14:textId="77777777" w:rsidR="00E62DEB" w:rsidRDefault="00E62DEB">
      <w:pPr>
        <w:spacing w:line="588" w:lineRule="exact"/>
        <w:rPr>
          <w:rFonts w:ascii="仿宋" w:eastAsia="仿宋" w:hAnsi="仿宋" w:cs="宋体"/>
          <w:spacing w:val="6"/>
          <w:sz w:val="24"/>
        </w:rPr>
      </w:pPr>
    </w:p>
    <w:p w14:paraId="0E0A478F" w14:textId="77777777" w:rsidR="00E62DEB" w:rsidRDefault="0079456A">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3B67F98A" w14:textId="77777777" w:rsidR="00E62DEB" w:rsidRDefault="0079456A">
      <w:pPr>
        <w:rPr>
          <w:rFonts w:ascii="仿宋" w:eastAsia="仿宋" w:hAnsi="仿宋" w:cs="宋体"/>
          <w:spacing w:val="6"/>
          <w:sz w:val="24"/>
        </w:rPr>
      </w:pPr>
      <w:r>
        <w:rPr>
          <w:rFonts w:ascii="仿宋" w:eastAsia="仿宋" w:hAnsi="仿宋" w:cs="宋体" w:hint="eastAsia"/>
          <w:spacing w:val="6"/>
          <w:sz w:val="24"/>
        </w:rPr>
        <w:t>日  期：</w:t>
      </w:r>
    </w:p>
    <w:p w14:paraId="1EDCECA4" w14:textId="77777777" w:rsidR="00E62DEB" w:rsidRDefault="00E62DEB">
      <w:pPr>
        <w:spacing w:line="360" w:lineRule="auto"/>
        <w:rPr>
          <w:rFonts w:ascii="仿宋" w:eastAsia="仿宋" w:hAnsi="仿宋" w:cs="宋体"/>
          <w:sz w:val="24"/>
        </w:rPr>
      </w:pPr>
    </w:p>
    <w:p w14:paraId="1C6F0A53" w14:textId="77777777" w:rsidR="00E62DEB" w:rsidRDefault="0079456A">
      <w:pPr>
        <w:spacing w:line="360" w:lineRule="auto"/>
        <w:rPr>
          <w:rFonts w:ascii="仿宋" w:eastAsia="仿宋" w:hAnsi="仿宋" w:cs="宋体"/>
          <w:sz w:val="24"/>
        </w:rPr>
      </w:pPr>
      <w:r>
        <w:rPr>
          <w:rFonts w:ascii="仿宋" w:eastAsia="仿宋" w:hAnsi="仿宋" w:cs="宋体" w:hint="eastAsia"/>
          <w:sz w:val="24"/>
        </w:rPr>
        <w:t>注：</w:t>
      </w:r>
    </w:p>
    <w:p w14:paraId="6AEBD536" w14:textId="77777777" w:rsidR="00E62DEB" w:rsidRDefault="0079456A">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45F6842" w14:textId="77777777" w:rsidR="00E62DEB" w:rsidRDefault="0079456A">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0B2F9EB2" w14:textId="77777777" w:rsidR="00E62DEB" w:rsidRDefault="00E62DEB">
      <w:pPr>
        <w:spacing w:line="300" w:lineRule="exact"/>
        <w:rPr>
          <w:rFonts w:ascii="仿宋" w:eastAsia="仿宋" w:hAnsi="仿宋" w:cs="宋体"/>
          <w:sz w:val="24"/>
        </w:rPr>
      </w:pPr>
    </w:p>
    <w:p w14:paraId="3CE7C9BD" w14:textId="77777777" w:rsidR="00E62DEB" w:rsidRDefault="0079456A">
      <w:pPr>
        <w:widowControl/>
        <w:spacing w:after="0" w:line="240" w:lineRule="auto"/>
        <w:jc w:val="left"/>
        <w:rPr>
          <w:rFonts w:ascii="仿宋" w:eastAsia="仿宋" w:hAnsi="仿宋" w:cs="宋体"/>
          <w:sz w:val="24"/>
        </w:rPr>
      </w:pPr>
      <w:r>
        <w:rPr>
          <w:rFonts w:ascii="仿宋" w:eastAsia="仿宋" w:hAnsi="仿宋" w:cs="宋体"/>
          <w:sz w:val="24"/>
        </w:rPr>
        <w:br w:type="page"/>
      </w:r>
    </w:p>
    <w:p w14:paraId="23331E8B" w14:textId="77777777" w:rsidR="00E62DEB" w:rsidRDefault="0079456A">
      <w:pPr>
        <w:spacing w:after="0" w:line="360" w:lineRule="auto"/>
        <w:rPr>
          <w:rFonts w:ascii="仿宋" w:eastAsia="仿宋" w:hAnsi="仿宋"/>
          <w:b/>
          <w:sz w:val="32"/>
          <w:szCs w:val="32"/>
        </w:rPr>
      </w:pPr>
      <w:r>
        <w:rPr>
          <w:rFonts w:ascii="仿宋" w:eastAsia="仿宋" w:hAnsi="仿宋" w:hint="eastAsia"/>
          <w:b/>
          <w:sz w:val="32"/>
          <w:szCs w:val="32"/>
        </w:rPr>
        <w:lastRenderedPageBreak/>
        <w:t>格式2-13（03、04包</w:t>
      </w:r>
      <w:r>
        <w:rPr>
          <w:rFonts w:ascii="仿宋" w:eastAsia="仿宋" w:hAnsi="仿宋"/>
          <w:b/>
          <w:sz w:val="32"/>
          <w:szCs w:val="32"/>
        </w:rPr>
        <w:t>适用</w:t>
      </w:r>
      <w:r>
        <w:rPr>
          <w:rFonts w:ascii="仿宋" w:eastAsia="仿宋" w:hAnsi="仿宋" w:hint="eastAsia"/>
          <w:b/>
          <w:sz w:val="32"/>
          <w:szCs w:val="32"/>
        </w:rPr>
        <w:t>）</w:t>
      </w:r>
    </w:p>
    <w:p w14:paraId="7B278DE3" w14:textId="77777777" w:rsidR="00E62DEB" w:rsidRDefault="0079456A">
      <w:pPr>
        <w:jc w:val="center"/>
        <w:outlineLvl w:val="2"/>
        <w:rPr>
          <w:rFonts w:ascii="仿宋" w:eastAsia="仿宋" w:hAnsi="仿宋"/>
          <w:b/>
          <w:sz w:val="32"/>
          <w:szCs w:val="32"/>
        </w:rPr>
      </w:pPr>
      <w:r>
        <w:rPr>
          <w:rFonts w:ascii="仿宋" w:eastAsia="仿宋" w:hAnsi="仿宋" w:hint="eastAsia"/>
          <w:b/>
          <w:sz w:val="32"/>
          <w:szCs w:val="32"/>
        </w:rPr>
        <w:t>十二、监狱企业</w:t>
      </w:r>
    </w:p>
    <w:p w14:paraId="377B4409" w14:textId="77777777" w:rsidR="00E62DEB" w:rsidRDefault="0079456A">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0EEDEFCE" w14:textId="77777777" w:rsidR="00E62DEB" w:rsidRDefault="0079456A">
      <w:pPr>
        <w:spacing w:after="0" w:line="360" w:lineRule="auto"/>
        <w:jc w:val="left"/>
        <w:rPr>
          <w:rFonts w:ascii="仿宋" w:eastAsia="仿宋" w:hAnsi="仿宋" w:cs="宋体"/>
          <w:sz w:val="24"/>
        </w:rPr>
      </w:pPr>
      <w:r>
        <w:rPr>
          <w:rFonts w:ascii="仿宋" w:eastAsia="仿宋" w:hAnsi="仿宋" w:cs="宋体" w:hint="eastAsia"/>
          <w:sz w:val="24"/>
        </w:rPr>
        <w:t>注：</w:t>
      </w:r>
    </w:p>
    <w:p w14:paraId="59155FD7" w14:textId="77777777" w:rsidR="00E62DEB" w:rsidRDefault="0079456A">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240AA92D" w14:textId="77777777" w:rsidR="00E62DEB" w:rsidRDefault="0079456A">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4808F6AB" w14:textId="77777777" w:rsidR="00E62DEB" w:rsidRDefault="0079456A">
      <w:pPr>
        <w:widowControl/>
        <w:spacing w:after="0" w:line="240" w:lineRule="auto"/>
        <w:jc w:val="left"/>
        <w:rPr>
          <w:rFonts w:ascii="仿宋" w:eastAsia="仿宋" w:hAnsi="仿宋" w:cs="宋体"/>
          <w:sz w:val="24"/>
        </w:rPr>
      </w:pPr>
      <w:r>
        <w:rPr>
          <w:rFonts w:ascii="仿宋" w:eastAsia="仿宋" w:hAnsi="仿宋" w:cs="宋体"/>
          <w:sz w:val="24"/>
        </w:rPr>
        <w:br w:type="page"/>
      </w:r>
    </w:p>
    <w:p w14:paraId="1AEBD75D" w14:textId="77777777" w:rsidR="00E62DEB" w:rsidRDefault="00E62DEB">
      <w:pPr>
        <w:spacing w:line="300" w:lineRule="exact"/>
        <w:rPr>
          <w:rFonts w:ascii="仿宋" w:eastAsia="仿宋" w:hAnsi="仿宋" w:cs="宋体"/>
          <w:sz w:val="24"/>
        </w:rPr>
        <w:sectPr w:rsidR="00E62DEB">
          <w:footerReference w:type="default" r:id="rId14"/>
          <w:pgSz w:w="11906" w:h="16838"/>
          <w:pgMar w:top="1440" w:right="1800" w:bottom="1440" w:left="1800" w:header="851" w:footer="992" w:gutter="0"/>
          <w:cols w:space="720"/>
          <w:docGrid w:type="lines" w:linePitch="312"/>
        </w:sectPr>
      </w:pPr>
    </w:p>
    <w:p w14:paraId="64B1CB12" w14:textId="77777777" w:rsidR="00E62DEB" w:rsidRDefault="0079456A">
      <w:pPr>
        <w:pStyle w:val="1"/>
        <w:jc w:val="center"/>
        <w:rPr>
          <w:rFonts w:ascii="仿宋" w:eastAsia="仿宋" w:hAnsi="仿宋"/>
          <w:sz w:val="36"/>
          <w:szCs w:val="36"/>
        </w:rPr>
      </w:pPr>
      <w:bookmarkStart w:id="156" w:name="_Toc28495"/>
      <w:bookmarkStart w:id="157" w:name="_Toc83910703"/>
      <w:bookmarkStart w:id="158" w:name="PO_默认文件内容_26"/>
      <w:bookmarkEnd w:id="135"/>
      <w:r>
        <w:rPr>
          <w:rFonts w:ascii="仿宋" w:eastAsia="仿宋" w:hAnsi="仿宋" w:hint="eastAsia"/>
          <w:sz w:val="36"/>
          <w:szCs w:val="36"/>
        </w:rPr>
        <w:lastRenderedPageBreak/>
        <w:t>第四章  投标人和投标产品的资格、资质性及其他类似效力要求</w:t>
      </w:r>
      <w:bookmarkEnd w:id="156"/>
      <w:bookmarkEnd w:id="157"/>
    </w:p>
    <w:p w14:paraId="13C86BE6" w14:textId="77777777" w:rsidR="00E62DEB" w:rsidRDefault="0079456A">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0AE021C9" w14:textId="77777777" w:rsidR="00E62DEB" w:rsidRDefault="0079456A">
      <w:pPr>
        <w:pStyle w:val="af6"/>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14:paraId="537CDD95" w14:textId="77777777" w:rsidR="00E62DEB" w:rsidRDefault="0079456A">
      <w:pPr>
        <w:pStyle w:val="af6"/>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14:paraId="784D747E" w14:textId="77777777" w:rsidR="00E62DEB" w:rsidRDefault="0079456A">
      <w:pPr>
        <w:pStyle w:val="af6"/>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14:paraId="4E7AFE08" w14:textId="77777777" w:rsidR="00E62DEB" w:rsidRDefault="0079456A">
      <w:pPr>
        <w:pStyle w:val="af6"/>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5F706746" w14:textId="77777777" w:rsidR="00E62DEB" w:rsidRDefault="0079456A">
      <w:pPr>
        <w:rPr>
          <w:rFonts w:ascii="仿宋" w:eastAsia="仿宋" w:hAnsi="仿宋"/>
          <w:b/>
          <w:bCs/>
          <w:sz w:val="24"/>
        </w:rPr>
      </w:pPr>
      <w:r>
        <w:rPr>
          <w:rFonts w:ascii="仿宋" w:eastAsia="仿宋" w:hAnsi="仿宋" w:hint="eastAsia"/>
          <w:b/>
          <w:bCs/>
          <w:sz w:val="24"/>
        </w:rPr>
        <w:t>（一）资格要求：详见第五章资格性审查要求。</w:t>
      </w:r>
    </w:p>
    <w:p w14:paraId="7636D79F" w14:textId="77777777" w:rsidR="00E62DEB" w:rsidRDefault="0079456A">
      <w:pPr>
        <w:rPr>
          <w:rFonts w:ascii="仿宋" w:eastAsia="仿宋" w:hAnsi="仿宋"/>
          <w:b/>
          <w:bCs/>
          <w:sz w:val="24"/>
        </w:rPr>
      </w:pPr>
      <w:r>
        <w:rPr>
          <w:rFonts w:ascii="仿宋" w:eastAsia="仿宋" w:hAnsi="仿宋" w:hint="eastAsia"/>
          <w:b/>
          <w:bCs/>
          <w:sz w:val="24"/>
        </w:rPr>
        <w:t>（二）资质性要求：详见第五章资格性审查要求。</w:t>
      </w:r>
    </w:p>
    <w:p w14:paraId="30FADDE2" w14:textId="77777777" w:rsidR="00E62DEB" w:rsidRDefault="0079456A">
      <w:pPr>
        <w:rPr>
          <w:rFonts w:ascii="仿宋" w:eastAsia="仿宋" w:hAnsi="仿宋"/>
          <w:b/>
          <w:bCs/>
          <w:sz w:val="24"/>
        </w:rPr>
      </w:pPr>
      <w:r>
        <w:rPr>
          <w:rFonts w:ascii="仿宋" w:eastAsia="仿宋" w:hAnsi="仿宋" w:hint="eastAsia"/>
          <w:b/>
          <w:bCs/>
          <w:sz w:val="24"/>
        </w:rPr>
        <w:t>（三）其他类似效力要求：详见第五章资格性审查要求。</w:t>
      </w:r>
    </w:p>
    <w:p w14:paraId="231EE8F7" w14:textId="77777777" w:rsidR="00E62DEB" w:rsidRDefault="00E62DEB">
      <w:pPr>
        <w:pStyle w:val="af6"/>
        <w:spacing w:line="420" w:lineRule="exact"/>
        <w:ind w:firstLineChars="0" w:firstLine="0"/>
        <w:rPr>
          <w:rFonts w:ascii="仿宋" w:eastAsia="仿宋" w:hAnsi="仿宋"/>
          <w:b/>
          <w:sz w:val="24"/>
        </w:rPr>
      </w:pPr>
    </w:p>
    <w:p w14:paraId="73DC189B" w14:textId="77777777" w:rsidR="00E62DEB" w:rsidRDefault="0079456A">
      <w:pPr>
        <w:pStyle w:val="1"/>
        <w:spacing w:line="360" w:lineRule="auto"/>
        <w:jc w:val="center"/>
        <w:rPr>
          <w:rFonts w:ascii="仿宋" w:eastAsia="仿宋" w:hAnsi="仿宋"/>
          <w:sz w:val="36"/>
          <w:szCs w:val="36"/>
        </w:rPr>
      </w:pPr>
      <w:bookmarkStart w:id="159" w:name="_Toc1588"/>
      <w:r>
        <w:rPr>
          <w:rFonts w:ascii="仿宋" w:eastAsia="仿宋" w:hAnsi="仿宋" w:hint="eastAsia"/>
          <w:sz w:val="36"/>
          <w:szCs w:val="36"/>
        </w:rPr>
        <w:br w:type="page"/>
      </w:r>
      <w:bookmarkStart w:id="160" w:name="_Toc83910704"/>
      <w:r>
        <w:rPr>
          <w:rFonts w:ascii="仿宋" w:eastAsia="仿宋" w:hAnsi="仿宋" w:hint="eastAsia"/>
          <w:sz w:val="36"/>
          <w:szCs w:val="36"/>
        </w:rPr>
        <w:lastRenderedPageBreak/>
        <w:t xml:space="preserve">第五章  </w:t>
      </w:r>
      <w:bookmarkEnd w:id="159"/>
      <w:r>
        <w:rPr>
          <w:rFonts w:ascii="仿宋" w:eastAsia="仿宋" w:hAnsi="仿宋" w:hint="eastAsia"/>
          <w:sz w:val="36"/>
          <w:szCs w:val="36"/>
        </w:rPr>
        <w:t>资格性审查要求</w:t>
      </w:r>
      <w:bookmarkEnd w:id="160"/>
    </w:p>
    <w:p w14:paraId="5DA8DA15" w14:textId="77777777" w:rsidR="00E62DEB" w:rsidRDefault="0079456A">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4"/>
        <w:tblW w:w="9575" w:type="dxa"/>
        <w:tblInd w:w="-1037" w:type="dxa"/>
        <w:tblLayout w:type="fixed"/>
        <w:tblLook w:val="04A0" w:firstRow="1" w:lastRow="0" w:firstColumn="1" w:lastColumn="0" w:noHBand="0" w:noVBand="1"/>
      </w:tblPr>
      <w:tblGrid>
        <w:gridCol w:w="888"/>
        <w:gridCol w:w="2637"/>
        <w:gridCol w:w="3813"/>
        <w:gridCol w:w="2237"/>
      </w:tblGrid>
      <w:tr w:rsidR="00E62DEB" w14:paraId="2B9AB43F" w14:textId="77777777">
        <w:trPr>
          <w:trHeight w:val="90"/>
        </w:trPr>
        <w:tc>
          <w:tcPr>
            <w:tcW w:w="9575" w:type="dxa"/>
            <w:gridSpan w:val="4"/>
            <w:vAlign w:val="center"/>
          </w:tcPr>
          <w:p w14:paraId="31C3477F" w14:textId="77777777" w:rsidR="00E62DEB" w:rsidRDefault="0079456A">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E62DEB" w14:paraId="4D43EA3F" w14:textId="77777777">
        <w:trPr>
          <w:trHeight w:val="90"/>
        </w:trPr>
        <w:tc>
          <w:tcPr>
            <w:tcW w:w="888" w:type="dxa"/>
            <w:vAlign w:val="center"/>
          </w:tcPr>
          <w:p w14:paraId="690197F2" w14:textId="77777777" w:rsidR="00E62DEB" w:rsidRDefault="0079456A">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7D2F0E8E" w14:textId="77777777" w:rsidR="00E62DEB" w:rsidRDefault="0079456A">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114E5028" w14:textId="77777777" w:rsidR="00E62DEB" w:rsidRDefault="0079456A">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0465B7AC" w14:textId="77777777" w:rsidR="00E62DEB" w:rsidRDefault="0079456A">
            <w:pPr>
              <w:spacing w:line="360" w:lineRule="auto"/>
              <w:jc w:val="center"/>
              <w:rPr>
                <w:rFonts w:ascii="仿宋" w:eastAsia="仿宋" w:hAnsi="仿宋" w:cs="仿宋"/>
                <w:bCs/>
                <w:sz w:val="24"/>
              </w:rPr>
            </w:pPr>
            <w:r>
              <w:rPr>
                <w:rFonts w:ascii="仿宋" w:eastAsia="仿宋" w:hAnsi="仿宋" w:hint="eastAsia"/>
                <w:sz w:val="24"/>
              </w:rPr>
              <w:t>要求说明</w:t>
            </w:r>
          </w:p>
        </w:tc>
      </w:tr>
      <w:tr w:rsidR="00E62DEB" w14:paraId="79B47E2E" w14:textId="77777777">
        <w:trPr>
          <w:trHeight w:val="1691"/>
        </w:trPr>
        <w:tc>
          <w:tcPr>
            <w:tcW w:w="888" w:type="dxa"/>
            <w:vMerge w:val="restart"/>
          </w:tcPr>
          <w:p w14:paraId="417E4588" w14:textId="77777777" w:rsidR="00E62DEB" w:rsidRDefault="0079456A">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243E59A9" w14:textId="77777777" w:rsidR="00E62DEB" w:rsidRDefault="0079456A">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0702676A" w14:textId="77777777" w:rsidR="00E62DEB" w:rsidRDefault="0079456A">
            <w:pPr>
              <w:pStyle w:val="af6"/>
              <w:spacing w:line="420" w:lineRule="exact"/>
              <w:ind w:firstLineChars="0" w:firstLine="0"/>
              <w:rPr>
                <w:rFonts w:ascii="仿宋" w:eastAsia="仿宋" w:hAnsi="仿宋"/>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0245F7C5" w14:textId="77777777" w:rsidR="00E62DEB" w:rsidRDefault="0079456A">
            <w:pPr>
              <w:rPr>
                <w:rFonts w:ascii="仿宋" w:eastAsia="仿宋" w:hAnsi="仿宋"/>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p w14:paraId="513F0520" w14:textId="77777777" w:rsidR="00E62DEB" w:rsidRDefault="00E62DEB">
            <w:pPr>
              <w:rPr>
                <w:rFonts w:ascii="仿宋" w:eastAsia="仿宋" w:hAnsi="仿宋" w:cs="仿宋"/>
                <w:bCs/>
                <w:sz w:val="24"/>
              </w:rPr>
            </w:pPr>
          </w:p>
        </w:tc>
      </w:tr>
      <w:tr w:rsidR="00E62DEB" w14:paraId="6684B5EC" w14:textId="77777777">
        <w:tc>
          <w:tcPr>
            <w:tcW w:w="888" w:type="dxa"/>
            <w:vMerge/>
          </w:tcPr>
          <w:p w14:paraId="1C59AE96" w14:textId="77777777" w:rsidR="00E62DEB" w:rsidRDefault="00E62DEB">
            <w:pPr>
              <w:jc w:val="center"/>
              <w:rPr>
                <w:rFonts w:ascii="仿宋" w:eastAsia="仿宋" w:hAnsi="仿宋" w:cs="仿宋"/>
                <w:bCs/>
                <w:sz w:val="24"/>
              </w:rPr>
            </w:pPr>
          </w:p>
        </w:tc>
        <w:tc>
          <w:tcPr>
            <w:tcW w:w="2637" w:type="dxa"/>
            <w:vMerge/>
          </w:tcPr>
          <w:p w14:paraId="378B7E58" w14:textId="77777777" w:rsidR="00E62DEB" w:rsidRDefault="00E62DEB">
            <w:pPr>
              <w:rPr>
                <w:rFonts w:ascii="仿宋" w:eastAsia="仿宋" w:hAnsi="仿宋" w:cs="仿宋"/>
                <w:bCs/>
                <w:sz w:val="24"/>
              </w:rPr>
            </w:pPr>
          </w:p>
        </w:tc>
        <w:tc>
          <w:tcPr>
            <w:tcW w:w="3813" w:type="dxa"/>
          </w:tcPr>
          <w:p w14:paraId="7D7AC53D" w14:textId="77777777" w:rsidR="00E62DEB" w:rsidRDefault="0079456A">
            <w:pPr>
              <w:rPr>
                <w:rFonts w:ascii="仿宋" w:eastAsia="仿宋" w:hAnsi="仿宋"/>
                <w:sz w:val="24"/>
              </w:rPr>
            </w:pPr>
            <w:r>
              <w:rPr>
                <w:rFonts w:ascii="仿宋" w:eastAsia="仿宋" w:hAnsi="仿宋" w:hint="eastAsia"/>
                <w:sz w:val="24"/>
              </w:rPr>
              <w:t>1.2、具备良好商业信誉的证明材料（可提供承诺函，格式详见第三章）</w:t>
            </w:r>
          </w:p>
          <w:p w14:paraId="69EDBC1B" w14:textId="77777777" w:rsidR="00E62DEB" w:rsidRDefault="0079456A">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有关行政部门处罚（处理）的，本项目不认定其具有良好的商业信誉。</w:t>
            </w:r>
          </w:p>
        </w:tc>
        <w:tc>
          <w:tcPr>
            <w:tcW w:w="2237" w:type="dxa"/>
          </w:tcPr>
          <w:p w14:paraId="605636E4" w14:textId="77777777" w:rsidR="00E62DEB" w:rsidRDefault="0079456A">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E62DEB" w14:paraId="577F4C44" w14:textId="77777777">
        <w:tc>
          <w:tcPr>
            <w:tcW w:w="888" w:type="dxa"/>
            <w:vMerge/>
          </w:tcPr>
          <w:p w14:paraId="0C440A8F" w14:textId="77777777" w:rsidR="00E62DEB" w:rsidRDefault="00E62DEB">
            <w:pPr>
              <w:jc w:val="center"/>
              <w:rPr>
                <w:rFonts w:ascii="仿宋" w:eastAsia="仿宋" w:hAnsi="仿宋" w:cs="仿宋"/>
                <w:bCs/>
                <w:sz w:val="24"/>
              </w:rPr>
            </w:pPr>
          </w:p>
        </w:tc>
        <w:tc>
          <w:tcPr>
            <w:tcW w:w="2637" w:type="dxa"/>
            <w:vMerge/>
          </w:tcPr>
          <w:p w14:paraId="2955D20A" w14:textId="77777777" w:rsidR="00E62DEB" w:rsidRDefault="00E62DEB">
            <w:pPr>
              <w:rPr>
                <w:rFonts w:ascii="仿宋" w:eastAsia="仿宋" w:hAnsi="仿宋" w:cs="仿宋"/>
                <w:bCs/>
                <w:sz w:val="24"/>
              </w:rPr>
            </w:pPr>
          </w:p>
        </w:tc>
        <w:tc>
          <w:tcPr>
            <w:tcW w:w="3813" w:type="dxa"/>
          </w:tcPr>
          <w:p w14:paraId="5C67850D" w14:textId="77777777" w:rsidR="00E62DEB" w:rsidRDefault="0079456A">
            <w:pPr>
              <w:pStyle w:val="af6"/>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14:paraId="0A681F24" w14:textId="77777777" w:rsidR="00E62DEB" w:rsidRDefault="0079456A">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E62DEB" w14:paraId="7C86AE8C" w14:textId="77777777">
        <w:tc>
          <w:tcPr>
            <w:tcW w:w="888" w:type="dxa"/>
            <w:vMerge/>
          </w:tcPr>
          <w:p w14:paraId="499DC2A4" w14:textId="77777777" w:rsidR="00E62DEB" w:rsidRDefault="00E62DEB">
            <w:pPr>
              <w:jc w:val="center"/>
              <w:rPr>
                <w:rFonts w:ascii="仿宋" w:eastAsia="仿宋" w:hAnsi="仿宋" w:cs="仿宋"/>
                <w:bCs/>
                <w:sz w:val="24"/>
              </w:rPr>
            </w:pPr>
          </w:p>
        </w:tc>
        <w:tc>
          <w:tcPr>
            <w:tcW w:w="2637" w:type="dxa"/>
            <w:vMerge/>
          </w:tcPr>
          <w:p w14:paraId="4440E3AC" w14:textId="77777777" w:rsidR="00E62DEB" w:rsidRDefault="00E62DEB">
            <w:pPr>
              <w:rPr>
                <w:rFonts w:ascii="仿宋" w:eastAsia="仿宋" w:hAnsi="仿宋" w:cs="仿宋"/>
                <w:bCs/>
                <w:sz w:val="24"/>
              </w:rPr>
            </w:pPr>
          </w:p>
        </w:tc>
        <w:tc>
          <w:tcPr>
            <w:tcW w:w="3813" w:type="dxa"/>
          </w:tcPr>
          <w:p w14:paraId="086B0C03" w14:textId="77777777" w:rsidR="00E62DEB" w:rsidRDefault="0079456A">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0DB8905B" w14:textId="77777777" w:rsidR="00E62DEB" w:rsidRDefault="0079456A">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E62DEB" w14:paraId="65C2C385" w14:textId="77777777">
        <w:tc>
          <w:tcPr>
            <w:tcW w:w="888" w:type="dxa"/>
            <w:vMerge/>
          </w:tcPr>
          <w:p w14:paraId="55E3399A" w14:textId="77777777" w:rsidR="00E62DEB" w:rsidRDefault="00E62DEB">
            <w:pPr>
              <w:jc w:val="center"/>
              <w:rPr>
                <w:rFonts w:ascii="仿宋" w:eastAsia="仿宋" w:hAnsi="仿宋" w:cs="仿宋"/>
                <w:bCs/>
                <w:sz w:val="24"/>
              </w:rPr>
            </w:pPr>
          </w:p>
        </w:tc>
        <w:tc>
          <w:tcPr>
            <w:tcW w:w="2637" w:type="dxa"/>
            <w:vMerge/>
          </w:tcPr>
          <w:p w14:paraId="0925B5D2" w14:textId="77777777" w:rsidR="00E62DEB" w:rsidRDefault="00E62DEB">
            <w:pPr>
              <w:rPr>
                <w:rFonts w:ascii="仿宋" w:eastAsia="仿宋" w:hAnsi="仿宋" w:cs="仿宋"/>
                <w:bCs/>
                <w:sz w:val="24"/>
              </w:rPr>
            </w:pPr>
          </w:p>
        </w:tc>
        <w:tc>
          <w:tcPr>
            <w:tcW w:w="3813" w:type="dxa"/>
          </w:tcPr>
          <w:p w14:paraId="06BCE9D9" w14:textId="77777777" w:rsidR="00E62DEB" w:rsidRDefault="0079456A">
            <w:pPr>
              <w:pStyle w:val="af6"/>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1863D1EC" w14:textId="77777777" w:rsidR="00E62DEB" w:rsidRDefault="00E62DEB">
            <w:pPr>
              <w:rPr>
                <w:rFonts w:ascii="仿宋" w:eastAsia="仿宋" w:hAnsi="仿宋" w:cs="仿宋"/>
                <w:bCs/>
                <w:sz w:val="24"/>
              </w:rPr>
            </w:pPr>
          </w:p>
        </w:tc>
        <w:tc>
          <w:tcPr>
            <w:tcW w:w="2237" w:type="dxa"/>
          </w:tcPr>
          <w:p w14:paraId="48790507" w14:textId="77777777" w:rsidR="00E62DEB" w:rsidRDefault="0079456A">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E62DEB" w14:paraId="18A0F257" w14:textId="77777777">
        <w:trPr>
          <w:trHeight w:val="3070"/>
        </w:trPr>
        <w:tc>
          <w:tcPr>
            <w:tcW w:w="888" w:type="dxa"/>
            <w:vMerge/>
          </w:tcPr>
          <w:p w14:paraId="7BD3A752" w14:textId="77777777" w:rsidR="00E62DEB" w:rsidRDefault="00E62DEB">
            <w:pPr>
              <w:jc w:val="center"/>
              <w:rPr>
                <w:rFonts w:ascii="仿宋" w:eastAsia="仿宋" w:hAnsi="仿宋" w:cs="仿宋"/>
                <w:bCs/>
                <w:sz w:val="24"/>
              </w:rPr>
            </w:pPr>
          </w:p>
        </w:tc>
        <w:tc>
          <w:tcPr>
            <w:tcW w:w="2637" w:type="dxa"/>
            <w:vMerge/>
          </w:tcPr>
          <w:p w14:paraId="01C6E51C" w14:textId="77777777" w:rsidR="00E62DEB" w:rsidRDefault="00E62DEB">
            <w:pPr>
              <w:rPr>
                <w:rFonts w:ascii="仿宋" w:eastAsia="仿宋" w:hAnsi="仿宋" w:cs="仿宋"/>
                <w:bCs/>
                <w:sz w:val="24"/>
              </w:rPr>
            </w:pPr>
          </w:p>
        </w:tc>
        <w:tc>
          <w:tcPr>
            <w:tcW w:w="3813" w:type="dxa"/>
          </w:tcPr>
          <w:p w14:paraId="46502170" w14:textId="77777777" w:rsidR="00E62DEB" w:rsidRDefault="0079456A">
            <w:pPr>
              <w:pStyle w:val="af6"/>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0B1F9D5C" w14:textId="77777777" w:rsidR="00E62DEB" w:rsidRDefault="0079456A">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56E48A78" w14:textId="77777777" w:rsidR="00E62DEB" w:rsidRDefault="0079456A">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E62DEB" w14:paraId="6FA80EE3" w14:textId="77777777">
        <w:tc>
          <w:tcPr>
            <w:tcW w:w="888" w:type="dxa"/>
            <w:vMerge/>
          </w:tcPr>
          <w:p w14:paraId="717DB7CA" w14:textId="77777777" w:rsidR="00E62DEB" w:rsidRDefault="00E62DEB">
            <w:pPr>
              <w:jc w:val="center"/>
              <w:rPr>
                <w:rFonts w:ascii="仿宋" w:eastAsia="仿宋" w:hAnsi="仿宋" w:cs="仿宋"/>
                <w:bCs/>
                <w:sz w:val="24"/>
              </w:rPr>
            </w:pPr>
          </w:p>
        </w:tc>
        <w:tc>
          <w:tcPr>
            <w:tcW w:w="2637" w:type="dxa"/>
            <w:vMerge/>
          </w:tcPr>
          <w:p w14:paraId="7F00A575" w14:textId="77777777" w:rsidR="00E62DEB" w:rsidRDefault="00E62DEB">
            <w:pPr>
              <w:rPr>
                <w:rFonts w:ascii="仿宋" w:eastAsia="仿宋" w:hAnsi="仿宋" w:cs="仿宋"/>
                <w:bCs/>
                <w:sz w:val="24"/>
              </w:rPr>
            </w:pPr>
          </w:p>
        </w:tc>
        <w:tc>
          <w:tcPr>
            <w:tcW w:w="3813" w:type="dxa"/>
          </w:tcPr>
          <w:p w14:paraId="56D87B0E" w14:textId="77777777" w:rsidR="00E62DEB" w:rsidRDefault="0079456A">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49F5A42C" w14:textId="77777777" w:rsidR="00E62DEB" w:rsidRDefault="0079456A">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E62DEB" w14:paraId="53D3C351" w14:textId="77777777">
        <w:tc>
          <w:tcPr>
            <w:tcW w:w="888" w:type="dxa"/>
          </w:tcPr>
          <w:p w14:paraId="1D5011AE" w14:textId="77777777" w:rsidR="00E62DEB" w:rsidRDefault="0079456A">
            <w:pPr>
              <w:jc w:val="center"/>
              <w:rPr>
                <w:rFonts w:ascii="仿宋" w:eastAsia="仿宋" w:hAnsi="仿宋" w:cs="仿宋"/>
                <w:bCs/>
                <w:sz w:val="24"/>
              </w:rPr>
            </w:pPr>
            <w:r>
              <w:rPr>
                <w:rFonts w:ascii="仿宋" w:eastAsia="仿宋" w:hAnsi="仿宋" w:cs="仿宋" w:hint="eastAsia"/>
                <w:bCs/>
                <w:sz w:val="24"/>
              </w:rPr>
              <w:t>2</w:t>
            </w:r>
          </w:p>
        </w:tc>
        <w:tc>
          <w:tcPr>
            <w:tcW w:w="2637" w:type="dxa"/>
          </w:tcPr>
          <w:p w14:paraId="23C2F364" w14:textId="77777777" w:rsidR="00E62DEB" w:rsidRDefault="0079456A">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14:paraId="08FFF921" w14:textId="77777777" w:rsidR="00E62DEB" w:rsidRDefault="0079456A">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Pr>
                <w:rFonts w:ascii="仿宋" w:eastAsia="仿宋" w:hAnsi="仿宋" w:hint="eastAsia"/>
                <w:sz w:val="24"/>
              </w:rPr>
              <w:t>本项目01包</w:t>
            </w:r>
            <w:r>
              <w:rPr>
                <w:rFonts w:ascii="仿宋" w:eastAsia="仿宋" w:hAnsi="仿宋"/>
                <w:sz w:val="24"/>
              </w:rPr>
              <w:t>、02</w:t>
            </w:r>
            <w:r>
              <w:rPr>
                <w:rFonts w:ascii="仿宋" w:eastAsia="仿宋" w:hAnsi="仿宋" w:hint="eastAsia"/>
                <w:sz w:val="24"/>
              </w:rPr>
              <w:t>包专门面向中小企业采购(监狱企业、残疾人福利性单位均视同小微企业)，非中小企业制造的将视为无效投标</w:t>
            </w:r>
            <w:r>
              <w:rPr>
                <w:rFonts w:ascii="仿宋" w:eastAsia="仿宋" w:hAnsi="仿宋"/>
                <w:sz w:val="24"/>
              </w:rPr>
              <w:t>。</w:t>
            </w:r>
          </w:p>
        </w:tc>
        <w:tc>
          <w:tcPr>
            <w:tcW w:w="3813" w:type="dxa"/>
          </w:tcPr>
          <w:p w14:paraId="5F052A7F" w14:textId="77777777" w:rsidR="00E62DEB" w:rsidRDefault="0079456A">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2、落实政府采购政策需满足的资格要求：</w:t>
            </w:r>
          </w:p>
          <w:p w14:paraId="643C3D3A" w14:textId="77777777" w:rsidR="00E62DEB" w:rsidRDefault="0079456A">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Pr>
                <w:rFonts w:ascii="仿宋" w:eastAsia="仿宋" w:hAnsi="仿宋" w:hint="eastAsia"/>
                <w:sz w:val="24"/>
              </w:rPr>
              <w:t>本项目01包</w:t>
            </w:r>
            <w:r>
              <w:rPr>
                <w:rFonts w:ascii="仿宋" w:eastAsia="仿宋" w:hAnsi="仿宋"/>
                <w:sz w:val="24"/>
              </w:rPr>
              <w:t>、02</w:t>
            </w:r>
            <w:r>
              <w:rPr>
                <w:rFonts w:ascii="仿宋" w:eastAsia="仿宋" w:hAnsi="仿宋" w:hint="eastAsia"/>
                <w:sz w:val="24"/>
              </w:rPr>
              <w:t>包专门面向中小企业采购(监狱企业、残疾人福利性单位均视同小微企业)，非中小企业制造的将视为无效投标。</w:t>
            </w:r>
          </w:p>
        </w:tc>
        <w:tc>
          <w:tcPr>
            <w:tcW w:w="2237" w:type="dxa"/>
          </w:tcPr>
          <w:p w14:paraId="7605B3E8" w14:textId="77777777" w:rsidR="00E62DEB" w:rsidRDefault="0079456A">
            <w:pPr>
              <w:rPr>
                <w:rFonts w:ascii="仿宋" w:eastAsia="仿宋" w:hAnsi="仿宋" w:cs="仿宋"/>
                <w:bCs/>
                <w:sz w:val="24"/>
              </w:rPr>
            </w:pPr>
            <w:r>
              <w:rPr>
                <w:rFonts w:ascii="仿宋" w:eastAsia="仿宋" w:hAnsi="仿宋" w:cs="仿宋" w:hint="eastAsia"/>
                <w:bCs/>
                <w:sz w:val="24"/>
              </w:rPr>
              <w:t>01包</w:t>
            </w:r>
            <w:r>
              <w:rPr>
                <w:rFonts w:ascii="仿宋" w:eastAsia="仿宋" w:hAnsi="仿宋" w:cs="仿宋"/>
                <w:bCs/>
                <w:sz w:val="24"/>
              </w:rPr>
              <w:t>、</w:t>
            </w:r>
            <w:r>
              <w:rPr>
                <w:rFonts w:ascii="仿宋" w:eastAsia="仿宋" w:hAnsi="仿宋" w:cs="仿宋" w:hint="eastAsia"/>
                <w:bCs/>
                <w:sz w:val="24"/>
              </w:rPr>
              <w:t>02包投标人按照招标文件要求上传相应的证明材料，例如中小企业声明函、残疾人福利性单位声明函、监狱企业证明文件，格式详见第三章。0</w:t>
            </w:r>
            <w:r>
              <w:rPr>
                <w:rFonts w:ascii="仿宋" w:eastAsia="仿宋" w:hAnsi="仿宋" w:cs="仿宋"/>
                <w:bCs/>
                <w:sz w:val="24"/>
              </w:rPr>
              <w:t>3</w:t>
            </w:r>
            <w:r>
              <w:rPr>
                <w:rFonts w:ascii="仿宋" w:eastAsia="仿宋" w:hAnsi="仿宋" w:cs="仿宋" w:hint="eastAsia"/>
                <w:bCs/>
                <w:sz w:val="24"/>
              </w:rPr>
              <w:t>包</w:t>
            </w:r>
            <w:r>
              <w:rPr>
                <w:rFonts w:ascii="仿宋" w:eastAsia="仿宋" w:hAnsi="仿宋" w:cs="仿宋"/>
                <w:bCs/>
                <w:sz w:val="24"/>
              </w:rPr>
              <w:t>、</w:t>
            </w:r>
            <w:r>
              <w:rPr>
                <w:rFonts w:ascii="仿宋" w:eastAsia="仿宋" w:hAnsi="仿宋" w:cs="仿宋" w:hint="eastAsia"/>
                <w:bCs/>
                <w:sz w:val="24"/>
              </w:rPr>
              <w:t>04包投标人可上传空白页，上传内容不作资格审查。</w:t>
            </w:r>
          </w:p>
        </w:tc>
      </w:tr>
      <w:tr w:rsidR="00E62DEB" w14:paraId="443D3B0C" w14:textId="77777777">
        <w:tc>
          <w:tcPr>
            <w:tcW w:w="888" w:type="dxa"/>
          </w:tcPr>
          <w:p w14:paraId="7DF8D3F6" w14:textId="77777777" w:rsidR="00E62DEB" w:rsidRDefault="0079456A">
            <w:pPr>
              <w:jc w:val="center"/>
              <w:rPr>
                <w:rFonts w:ascii="仿宋" w:eastAsia="仿宋" w:hAnsi="仿宋" w:cs="仿宋"/>
                <w:bCs/>
                <w:sz w:val="24"/>
              </w:rPr>
            </w:pPr>
            <w:r>
              <w:rPr>
                <w:rFonts w:ascii="仿宋" w:eastAsia="仿宋" w:hAnsi="仿宋" w:cs="仿宋" w:hint="eastAsia"/>
                <w:bCs/>
                <w:sz w:val="24"/>
              </w:rPr>
              <w:t>3</w:t>
            </w:r>
          </w:p>
        </w:tc>
        <w:tc>
          <w:tcPr>
            <w:tcW w:w="2637" w:type="dxa"/>
          </w:tcPr>
          <w:p w14:paraId="4DE886E4" w14:textId="77777777" w:rsidR="00E62DEB" w:rsidRDefault="0079456A">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w:t>
            </w:r>
            <w:r>
              <w:rPr>
                <w:rFonts w:ascii="仿宋" w:eastAsia="仿宋" w:hAnsi="仿宋" w:cs="宋体" w:hint="eastAsia"/>
                <w:sz w:val="24"/>
              </w:rPr>
              <w:lastRenderedPageBreak/>
              <w:t>求：</w:t>
            </w:r>
          </w:p>
          <w:p w14:paraId="6C8BC2D9" w14:textId="77777777" w:rsidR="00E62DEB" w:rsidRDefault="0079456A">
            <w:pPr>
              <w:pStyle w:val="af6"/>
              <w:spacing w:line="420" w:lineRule="exact"/>
              <w:ind w:firstLineChars="233" w:firstLine="559"/>
              <w:rPr>
                <w:rFonts w:ascii="仿宋" w:eastAsia="仿宋" w:hAnsi="仿宋" w:cs="宋体"/>
                <w:sz w:val="24"/>
              </w:rPr>
            </w:pPr>
            <w:r>
              <w:rPr>
                <w:rFonts w:ascii="仿宋" w:eastAsia="仿宋" w:hAnsi="仿宋" w:cs="宋体" w:hint="eastAsia"/>
                <w:sz w:val="24"/>
              </w:rPr>
              <w:t xml:space="preserve">3.1 </w:t>
            </w:r>
            <w:r>
              <w:rPr>
                <w:rFonts w:ascii="宋体" w:hAnsi="宋体" w:cs="宋体" w:hint="eastAsia"/>
                <w:sz w:val="24"/>
              </w:rPr>
              <w:t>、</w:t>
            </w:r>
            <w:r>
              <w:rPr>
                <w:rFonts w:ascii="仿宋" w:eastAsia="仿宋" w:hAnsi="仿宋" w:cs="宋体" w:hint="eastAsia"/>
                <w:sz w:val="24"/>
              </w:rPr>
              <w:t>04包投标人须具有有效的《中华人民共和国出版物经营许可证》。</w:t>
            </w:r>
          </w:p>
          <w:p w14:paraId="48BEFFDC" w14:textId="77777777" w:rsidR="00E62DEB" w:rsidRDefault="00E62DEB">
            <w:pPr>
              <w:tabs>
                <w:tab w:val="left" w:pos="7665"/>
              </w:tabs>
              <w:spacing w:line="400" w:lineRule="exact"/>
              <w:rPr>
                <w:rFonts w:ascii="仿宋" w:eastAsia="仿宋" w:hAnsi="仿宋" w:cs="宋体"/>
                <w:sz w:val="24"/>
              </w:rPr>
            </w:pPr>
          </w:p>
        </w:tc>
        <w:tc>
          <w:tcPr>
            <w:tcW w:w="3813" w:type="dxa"/>
          </w:tcPr>
          <w:p w14:paraId="626A6CAB" w14:textId="77777777" w:rsidR="00E62DEB" w:rsidRDefault="0079456A">
            <w:pPr>
              <w:tabs>
                <w:tab w:val="left" w:pos="7665"/>
              </w:tabs>
              <w:spacing w:line="400" w:lineRule="exact"/>
              <w:rPr>
                <w:rFonts w:ascii="宋体" w:hAnsi="宋体" w:cs="宋体"/>
                <w:sz w:val="24"/>
              </w:rPr>
            </w:pPr>
            <w:r>
              <w:rPr>
                <w:rFonts w:ascii="宋体" w:hAnsi="宋体" w:cs="宋体" w:hint="eastAsia"/>
                <w:sz w:val="24"/>
              </w:rPr>
              <w:lastRenderedPageBreak/>
              <w:t xml:space="preserve"> 3、本项目的特定资格要求：</w:t>
            </w:r>
          </w:p>
          <w:p w14:paraId="27D7BC7B" w14:textId="77777777" w:rsidR="00E62DEB" w:rsidRDefault="0079456A">
            <w:pPr>
              <w:tabs>
                <w:tab w:val="left" w:pos="7665"/>
              </w:tabs>
              <w:spacing w:line="400" w:lineRule="exact"/>
              <w:rPr>
                <w:rFonts w:ascii="仿宋" w:eastAsia="仿宋" w:hAnsi="仿宋" w:cs="宋体"/>
                <w:sz w:val="24"/>
              </w:rPr>
            </w:pPr>
            <w:r>
              <w:rPr>
                <w:rFonts w:ascii="宋体" w:hAnsi="宋体" w:cs="宋体" w:hint="eastAsia"/>
                <w:sz w:val="24"/>
              </w:rPr>
              <w:lastRenderedPageBreak/>
              <w:t xml:space="preserve"> 3.1、 </w:t>
            </w:r>
            <w:r>
              <w:rPr>
                <w:rFonts w:ascii="仿宋" w:eastAsia="仿宋" w:hAnsi="仿宋" w:cs="宋体" w:hint="eastAsia"/>
                <w:sz w:val="24"/>
              </w:rPr>
              <w:t>04包投标人须具有有效的《中华人民共和国出版物经营许可证</w:t>
            </w:r>
            <w:r>
              <w:rPr>
                <w:rFonts w:ascii="宋体" w:hAnsi="宋体" w:cs="宋体" w:hint="eastAsia"/>
                <w:sz w:val="24"/>
              </w:rPr>
              <w:t>》。</w:t>
            </w:r>
            <w:r>
              <w:rPr>
                <w:rFonts w:ascii="仿宋" w:eastAsia="仿宋" w:hAnsi="仿宋" w:cs="宋体" w:hint="eastAsia"/>
                <w:sz w:val="24"/>
              </w:rPr>
              <w:t>（提供</w:t>
            </w:r>
            <w:r>
              <w:rPr>
                <w:rFonts w:ascii="仿宋" w:eastAsia="仿宋" w:hAnsi="仿宋" w:cs="宋体"/>
                <w:sz w:val="24"/>
              </w:rPr>
              <w:t>证书复印件并加盖公章</w:t>
            </w:r>
            <w:r>
              <w:rPr>
                <w:rFonts w:ascii="仿宋" w:eastAsia="仿宋" w:hAnsi="仿宋" w:cs="宋体" w:hint="eastAsia"/>
                <w:sz w:val="24"/>
              </w:rPr>
              <w:t>）；</w:t>
            </w:r>
          </w:p>
          <w:p w14:paraId="1A6684CA" w14:textId="77777777" w:rsidR="00E62DEB" w:rsidRDefault="0079456A">
            <w:pPr>
              <w:tabs>
                <w:tab w:val="left" w:pos="7665"/>
              </w:tabs>
              <w:spacing w:line="400" w:lineRule="exact"/>
              <w:ind w:firstLineChars="200" w:firstLine="480"/>
              <w:rPr>
                <w:rFonts w:ascii="仿宋" w:eastAsia="仿宋" w:hAnsi="仿宋" w:cs="宋体"/>
                <w:sz w:val="24"/>
              </w:rPr>
            </w:pPr>
            <w:r>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tcPr>
          <w:p w14:paraId="6A010582" w14:textId="77777777" w:rsidR="00E62DEB" w:rsidRDefault="0079456A">
            <w:pPr>
              <w:rPr>
                <w:rFonts w:ascii="仿宋" w:eastAsia="仿宋" w:hAnsi="仿宋" w:cs="仿宋"/>
                <w:bCs/>
                <w:sz w:val="24"/>
              </w:rPr>
            </w:pPr>
            <w:r>
              <w:rPr>
                <w:rFonts w:ascii="仿宋" w:eastAsia="仿宋" w:hAnsi="仿宋" w:cs="仿宋" w:hint="eastAsia"/>
                <w:bCs/>
                <w:sz w:val="24"/>
              </w:rPr>
              <w:lastRenderedPageBreak/>
              <w:t>投标人按照要求上</w:t>
            </w:r>
            <w:r>
              <w:rPr>
                <w:rFonts w:ascii="仿宋" w:eastAsia="仿宋" w:hAnsi="仿宋" w:cs="仿宋" w:hint="eastAsia"/>
                <w:bCs/>
                <w:sz w:val="24"/>
              </w:rPr>
              <w:lastRenderedPageBreak/>
              <w:t>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对投标人的资格进行审查。若涉及“多证合一”，投标人须提供“多证合一”的营业执照，并就被“多证合一”整合的相关登记、备案和各类证照的真实性作出承诺（承诺函格式详见第三章）。</w:t>
            </w:r>
          </w:p>
        </w:tc>
      </w:tr>
      <w:tr w:rsidR="00E62DEB" w14:paraId="798D0B5A" w14:textId="77777777">
        <w:tc>
          <w:tcPr>
            <w:tcW w:w="888" w:type="dxa"/>
          </w:tcPr>
          <w:p w14:paraId="7C0F07A2" w14:textId="77777777" w:rsidR="00E62DEB" w:rsidRDefault="0079456A">
            <w:pPr>
              <w:rPr>
                <w:rFonts w:ascii="仿宋" w:eastAsia="仿宋" w:hAnsi="仿宋" w:cs="仿宋"/>
                <w:bCs/>
                <w:sz w:val="24"/>
              </w:rPr>
            </w:pPr>
            <w:r>
              <w:rPr>
                <w:rFonts w:ascii="仿宋" w:eastAsia="仿宋" w:hAnsi="仿宋" w:cs="仿宋"/>
                <w:bCs/>
                <w:sz w:val="24"/>
              </w:rPr>
              <w:lastRenderedPageBreak/>
              <w:t>4</w:t>
            </w:r>
          </w:p>
        </w:tc>
        <w:tc>
          <w:tcPr>
            <w:tcW w:w="2637" w:type="dxa"/>
          </w:tcPr>
          <w:p w14:paraId="67A4CE9B" w14:textId="77777777" w:rsidR="00E62DEB" w:rsidRDefault="0079456A">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tcPr>
          <w:p w14:paraId="3896FAC8" w14:textId="77777777" w:rsidR="00E62DEB" w:rsidRDefault="0079456A">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14:paraId="131FA8C5" w14:textId="77777777" w:rsidR="00E62DEB" w:rsidRDefault="00E62DEB">
            <w:pPr>
              <w:spacing w:after="0" w:line="340" w:lineRule="exact"/>
              <w:ind w:rightChars="50" w:right="105"/>
              <w:rPr>
                <w:rFonts w:ascii="仿宋" w:eastAsia="仿宋" w:hAnsi="仿宋" w:cs="仿宋"/>
                <w:bCs/>
                <w:sz w:val="24"/>
              </w:rPr>
            </w:pPr>
          </w:p>
        </w:tc>
        <w:tc>
          <w:tcPr>
            <w:tcW w:w="2237" w:type="dxa"/>
          </w:tcPr>
          <w:p w14:paraId="409A4670" w14:textId="77777777" w:rsidR="00E62DEB" w:rsidRDefault="0079456A">
            <w:pPr>
              <w:rPr>
                <w:rFonts w:ascii="仿宋" w:eastAsia="仿宋" w:hAnsi="仿宋" w:cs="仿宋"/>
                <w:bCs/>
                <w:sz w:val="24"/>
              </w:rPr>
            </w:pPr>
            <w:r>
              <w:rPr>
                <w:rFonts w:ascii="仿宋" w:eastAsia="仿宋" w:hAnsi="仿宋" w:cs="仿宋" w:hint="eastAsia"/>
                <w:bCs/>
                <w:sz w:val="24"/>
              </w:rPr>
              <w:t>投标人可上传空白页，上传内容不作资格审查。</w:t>
            </w:r>
          </w:p>
        </w:tc>
      </w:tr>
    </w:tbl>
    <w:p w14:paraId="32F985A4" w14:textId="77777777" w:rsidR="00E62DEB" w:rsidRDefault="00E62DEB">
      <w:pPr>
        <w:rPr>
          <w:rFonts w:ascii="仿宋" w:eastAsia="仿宋" w:hAnsi="仿宋"/>
        </w:rPr>
      </w:pPr>
    </w:p>
    <w:p w14:paraId="2988A77E" w14:textId="77777777" w:rsidR="00E62DEB" w:rsidRDefault="0079456A">
      <w:pPr>
        <w:rPr>
          <w:rFonts w:ascii="仿宋" w:eastAsia="仿宋" w:hAnsi="仿宋"/>
          <w:sz w:val="36"/>
          <w:szCs w:val="36"/>
        </w:rPr>
      </w:pPr>
      <w:bookmarkStart w:id="161" w:name="_Toc217446093"/>
      <w:bookmarkEnd w:id="158"/>
      <w:r>
        <w:rPr>
          <w:rFonts w:ascii="仿宋" w:eastAsia="仿宋" w:hAnsi="仿宋"/>
          <w:sz w:val="36"/>
          <w:szCs w:val="36"/>
        </w:rPr>
        <w:br w:type="page"/>
      </w:r>
    </w:p>
    <w:p w14:paraId="7A8E481D" w14:textId="77777777" w:rsidR="00E62DEB" w:rsidRDefault="00E62DEB">
      <w:pPr>
        <w:spacing w:line="360" w:lineRule="auto"/>
        <w:rPr>
          <w:rFonts w:ascii="仿宋" w:eastAsia="仿宋" w:hAnsi="仿宋"/>
          <w:sz w:val="36"/>
          <w:szCs w:val="36"/>
        </w:rPr>
        <w:sectPr w:rsidR="00E62DEB">
          <w:footerReference w:type="default" r:id="rId15"/>
          <w:pgSz w:w="11906" w:h="16838"/>
          <w:pgMar w:top="1440" w:right="1800" w:bottom="1440" w:left="1800" w:header="851" w:footer="992" w:gutter="0"/>
          <w:cols w:space="720"/>
          <w:docGrid w:type="lines" w:linePitch="312"/>
        </w:sectPr>
      </w:pPr>
    </w:p>
    <w:p w14:paraId="3F717B58" w14:textId="77777777" w:rsidR="00E62DEB" w:rsidRDefault="0079456A">
      <w:pPr>
        <w:pStyle w:val="1"/>
        <w:jc w:val="center"/>
        <w:rPr>
          <w:rFonts w:ascii="仿宋" w:eastAsia="仿宋" w:hAnsi="仿宋"/>
          <w:sz w:val="36"/>
          <w:szCs w:val="36"/>
        </w:rPr>
      </w:pPr>
      <w:bookmarkStart w:id="162" w:name="_Toc83910705"/>
      <w:bookmarkStart w:id="163" w:name="PO_默认文件内容_32"/>
      <w:r>
        <w:rPr>
          <w:rFonts w:ascii="仿宋" w:eastAsia="仿宋" w:hAnsi="仿宋" w:hint="eastAsia"/>
          <w:sz w:val="36"/>
          <w:szCs w:val="36"/>
        </w:rPr>
        <w:lastRenderedPageBreak/>
        <w:t>第六章  招标项目技术、服务、政府采购合同内容条款及其他商务要求</w:t>
      </w:r>
      <w:bookmarkEnd w:id="162"/>
    </w:p>
    <w:p w14:paraId="7F95ADB7" w14:textId="77777777" w:rsidR="00E62DEB" w:rsidRDefault="0079456A">
      <w:pPr>
        <w:spacing w:line="400" w:lineRule="exact"/>
        <w:ind w:firstLineChars="98" w:firstLine="235"/>
        <w:rPr>
          <w:rFonts w:ascii="仿宋" w:eastAsia="仿宋" w:hAnsi="仿宋"/>
          <w:sz w:val="24"/>
        </w:rPr>
      </w:pPr>
      <w:bookmarkStart w:id="164" w:name="_Toc217446094"/>
      <w:bookmarkEnd w:id="161"/>
      <w:r>
        <w:rPr>
          <w:rFonts w:ascii="仿宋" w:eastAsia="仿宋" w:hAnsi="仿宋" w:hint="eastAsia"/>
          <w:sz w:val="24"/>
        </w:rPr>
        <w:t>前提：本章中标注“*”的条款为本项目的实质性条款，投标人不满足的，将按照无效投标处理。</w:t>
      </w:r>
    </w:p>
    <w:p w14:paraId="2C364203" w14:textId="77777777" w:rsidR="00E62DEB" w:rsidRDefault="0079456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64"/>
    </w:p>
    <w:p w14:paraId="388F42BC" w14:textId="77777777" w:rsidR="00E62DEB" w:rsidRDefault="0079456A">
      <w:pPr>
        <w:pStyle w:val="a5"/>
        <w:spacing w:line="400" w:lineRule="exact"/>
        <w:ind w:firstLine="480"/>
        <w:rPr>
          <w:rFonts w:ascii="仿宋" w:eastAsia="仿宋" w:hAnsi="仿宋"/>
          <w:bCs/>
          <w:sz w:val="24"/>
        </w:rPr>
      </w:pPr>
      <w:bookmarkStart w:id="165"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：本项目4个包</w:t>
      </w:r>
      <w:r>
        <w:rPr>
          <w:rFonts w:ascii="仿宋" w:eastAsia="仿宋" w:hAnsi="仿宋"/>
          <w:bCs/>
          <w:sz w:val="24"/>
        </w:rPr>
        <w:t>，采购</w:t>
      </w:r>
      <w:r>
        <w:rPr>
          <w:rFonts w:ascii="仿宋" w:eastAsia="仿宋" w:hAnsi="仿宋" w:hint="eastAsia"/>
          <w:bCs/>
          <w:sz w:val="24"/>
        </w:rPr>
        <w:t>2021年新建6所中小学第一批次教学设备一批。</w:t>
      </w:r>
      <w:r>
        <w:rPr>
          <w:rFonts w:ascii="仿宋" w:eastAsia="仿宋" w:hAnsi="仿宋"/>
          <w:bCs/>
          <w:sz w:val="24"/>
        </w:rPr>
        <w:t>本项目所属行业：工业</w:t>
      </w:r>
    </w:p>
    <w:p w14:paraId="6AFFF15F"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2.采购内容如下：</w:t>
      </w:r>
    </w:p>
    <w:p w14:paraId="77DBC9DC" w14:textId="77777777" w:rsidR="00E62DEB" w:rsidRDefault="0079456A">
      <w:pPr>
        <w:pStyle w:val="2"/>
        <w:spacing w:line="360" w:lineRule="auto"/>
        <w:ind w:firstLineChars="200" w:firstLine="482"/>
        <w:rPr>
          <w:rFonts w:ascii="仿宋" w:eastAsia="仿宋" w:hAnsi="仿宋"/>
          <w:sz w:val="24"/>
          <w:szCs w:val="24"/>
        </w:rPr>
      </w:pPr>
      <w:r>
        <w:rPr>
          <w:rFonts w:ascii="仿宋" w:eastAsia="仿宋" w:hAnsi="仿宋" w:hint="eastAsia"/>
          <w:sz w:val="24"/>
          <w:szCs w:val="24"/>
        </w:rPr>
        <w:t>0</w:t>
      </w:r>
      <w:r>
        <w:rPr>
          <w:rFonts w:ascii="仿宋" w:eastAsia="仿宋" w:hAnsi="仿宋"/>
          <w:sz w:val="24"/>
          <w:szCs w:val="24"/>
        </w:rPr>
        <w:t>1</w:t>
      </w:r>
      <w:r>
        <w:rPr>
          <w:rFonts w:ascii="仿宋" w:eastAsia="仿宋" w:hAnsi="仿宋" w:hint="eastAsia"/>
          <w:sz w:val="24"/>
          <w:szCs w:val="24"/>
        </w:rPr>
        <w:t>包东山中学采购清单（核心产品为：</w:t>
      </w:r>
      <w:r>
        <w:rPr>
          <w:rFonts w:ascii="仿宋" w:eastAsia="仿宋" w:hAnsi="仿宋" w:cs="宋体" w:hint="eastAsia"/>
          <w:sz w:val="24"/>
          <w:szCs w:val="24"/>
        </w:rPr>
        <w:t>危化品柜、电子显微镜</w:t>
      </w:r>
      <w:r>
        <w:rPr>
          <w:rFonts w:ascii="仿宋" w:eastAsia="仿宋" w:hAnsi="仿宋" w:hint="eastAsia"/>
          <w:sz w:val="24"/>
          <w:szCs w:val="24"/>
        </w:rPr>
        <w:t>）</w:t>
      </w:r>
    </w:p>
    <w:tbl>
      <w:tblPr>
        <w:tblW w:w="8528" w:type="dxa"/>
        <w:tblLayout w:type="fixed"/>
        <w:tblLook w:val="04A0" w:firstRow="1" w:lastRow="0" w:firstColumn="1" w:lastColumn="0" w:noHBand="0" w:noVBand="1"/>
      </w:tblPr>
      <w:tblGrid>
        <w:gridCol w:w="1305"/>
        <w:gridCol w:w="4228"/>
        <w:gridCol w:w="1632"/>
        <w:gridCol w:w="1363"/>
      </w:tblGrid>
      <w:tr w:rsidR="00E62DEB" w14:paraId="246ABC49"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45DC02F8"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物理实验室（</w:t>
            </w:r>
            <w:r>
              <w:rPr>
                <w:rFonts w:ascii="仿宋" w:eastAsia="仿宋" w:hAnsi="仿宋" w:cs="宋体"/>
                <w:b/>
                <w:bCs/>
                <w:kern w:val="0"/>
                <w:sz w:val="24"/>
              </w:rPr>
              <w:t>56</w:t>
            </w:r>
            <w:r>
              <w:rPr>
                <w:rFonts w:ascii="仿宋" w:eastAsia="仿宋" w:hAnsi="仿宋" w:cs="宋体" w:hint="eastAsia"/>
                <w:b/>
                <w:bCs/>
                <w:kern w:val="0"/>
                <w:sz w:val="24"/>
              </w:rPr>
              <w:t>座</w:t>
            </w:r>
            <w:r>
              <w:rPr>
                <w:rFonts w:ascii="仿宋" w:eastAsia="仿宋" w:hAnsi="仿宋" w:cs="宋体"/>
                <w:b/>
                <w:bCs/>
                <w:kern w:val="0"/>
                <w:sz w:val="24"/>
              </w:rPr>
              <w:t>/</w:t>
            </w:r>
            <w:r>
              <w:rPr>
                <w:rFonts w:ascii="仿宋" w:eastAsia="仿宋" w:hAnsi="仿宋" w:cs="宋体" w:hint="eastAsia"/>
                <w:b/>
                <w:bCs/>
                <w:kern w:val="0"/>
                <w:sz w:val="24"/>
              </w:rPr>
              <w:t>间，电到桌，共需</w:t>
            </w:r>
            <w:r>
              <w:rPr>
                <w:rFonts w:ascii="仿宋" w:eastAsia="仿宋" w:hAnsi="仿宋" w:cs="宋体"/>
                <w:b/>
                <w:bCs/>
                <w:kern w:val="0"/>
                <w:sz w:val="24"/>
              </w:rPr>
              <w:t>3</w:t>
            </w:r>
            <w:r>
              <w:rPr>
                <w:rFonts w:ascii="仿宋" w:eastAsia="仿宋" w:hAnsi="仿宋" w:cs="宋体" w:hint="eastAsia"/>
                <w:b/>
                <w:bCs/>
                <w:kern w:val="0"/>
                <w:sz w:val="24"/>
              </w:rPr>
              <w:t>间，以下为</w:t>
            </w:r>
            <w:r>
              <w:rPr>
                <w:rFonts w:ascii="仿宋" w:eastAsia="仿宋" w:hAnsi="仿宋" w:cs="宋体"/>
                <w:b/>
                <w:bCs/>
                <w:kern w:val="0"/>
                <w:sz w:val="24"/>
              </w:rPr>
              <w:t>1</w:t>
            </w:r>
            <w:r>
              <w:rPr>
                <w:rFonts w:ascii="仿宋" w:eastAsia="仿宋" w:hAnsi="仿宋" w:cs="宋体" w:hint="eastAsia"/>
                <w:b/>
                <w:bCs/>
                <w:kern w:val="0"/>
                <w:sz w:val="24"/>
              </w:rPr>
              <w:t>间配置）</w:t>
            </w:r>
          </w:p>
        </w:tc>
      </w:tr>
      <w:tr w:rsidR="00E62DEB" w14:paraId="06518F54" w14:textId="77777777">
        <w:tc>
          <w:tcPr>
            <w:tcW w:w="1305" w:type="dxa"/>
            <w:tcBorders>
              <w:top w:val="single" w:sz="6" w:space="0" w:color="auto"/>
              <w:left w:val="single" w:sz="6" w:space="0" w:color="auto"/>
              <w:bottom w:val="single" w:sz="6" w:space="0" w:color="auto"/>
              <w:right w:val="single" w:sz="6" w:space="0" w:color="auto"/>
            </w:tcBorders>
            <w:vAlign w:val="center"/>
          </w:tcPr>
          <w:p w14:paraId="2DC60E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222106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6813C4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597205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62A5E106" w14:textId="77777777">
        <w:tc>
          <w:tcPr>
            <w:tcW w:w="1305" w:type="dxa"/>
            <w:tcBorders>
              <w:top w:val="single" w:sz="6" w:space="0" w:color="auto"/>
              <w:left w:val="single" w:sz="6" w:space="0" w:color="auto"/>
              <w:bottom w:val="single" w:sz="6" w:space="0" w:color="auto"/>
              <w:right w:val="single" w:sz="6" w:space="0" w:color="auto"/>
            </w:tcBorders>
            <w:vAlign w:val="center"/>
          </w:tcPr>
          <w:p w14:paraId="01F441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1275A6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教师演示台</w:t>
            </w:r>
          </w:p>
        </w:tc>
        <w:tc>
          <w:tcPr>
            <w:tcW w:w="1632" w:type="dxa"/>
            <w:tcBorders>
              <w:top w:val="single" w:sz="6" w:space="0" w:color="auto"/>
              <w:left w:val="single" w:sz="6" w:space="0" w:color="auto"/>
              <w:bottom w:val="single" w:sz="6" w:space="0" w:color="auto"/>
              <w:right w:val="single" w:sz="6" w:space="0" w:color="auto"/>
            </w:tcBorders>
            <w:vAlign w:val="center"/>
          </w:tcPr>
          <w:p w14:paraId="468920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15A47E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3F816E5" w14:textId="77777777">
        <w:tc>
          <w:tcPr>
            <w:tcW w:w="1305" w:type="dxa"/>
            <w:tcBorders>
              <w:top w:val="single" w:sz="6" w:space="0" w:color="auto"/>
              <w:left w:val="single" w:sz="6" w:space="0" w:color="auto"/>
              <w:bottom w:val="single" w:sz="6" w:space="0" w:color="auto"/>
              <w:right w:val="single" w:sz="6" w:space="0" w:color="auto"/>
            </w:tcBorders>
            <w:vAlign w:val="center"/>
          </w:tcPr>
          <w:p w14:paraId="10B693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473F93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教师电源</w:t>
            </w:r>
          </w:p>
        </w:tc>
        <w:tc>
          <w:tcPr>
            <w:tcW w:w="1632" w:type="dxa"/>
            <w:tcBorders>
              <w:top w:val="single" w:sz="6" w:space="0" w:color="auto"/>
              <w:left w:val="single" w:sz="6" w:space="0" w:color="auto"/>
              <w:bottom w:val="single" w:sz="6" w:space="0" w:color="auto"/>
              <w:right w:val="single" w:sz="6" w:space="0" w:color="auto"/>
            </w:tcBorders>
            <w:vAlign w:val="center"/>
          </w:tcPr>
          <w:p w14:paraId="6D1BAA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595DF1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013E39A" w14:textId="77777777">
        <w:tc>
          <w:tcPr>
            <w:tcW w:w="1305" w:type="dxa"/>
            <w:tcBorders>
              <w:top w:val="single" w:sz="6" w:space="0" w:color="auto"/>
              <w:left w:val="single" w:sz="6" w:space="0" w:color="auto"/>
              <w:bottom w:val="single" w:sz="6" w:space="0" w:color="auto"/>
              <w:right w:val="single" w:sz="6" w:space="0" w:color="auto"/>
            </w:tcBorders>
            <w:vAlign w:val="center"/>
          </w:tcPr>
          <w:p w14:paraId="5F9300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2586CF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学生实验桌（二人）</w:t>
            </w:r>
          </w:p>
        </w:tc>
        <w:tc>
          <w:tcPr>
            <w:tcW w:w="1632" w:type="dxa"/>
            <w:tcBorders>
              <w:top w:val="single" w:sz="6" w:space="0" w:color="auto"/>
              <w:left w:val="single" w:sz="6" w:space="0" w:color="auto"/>
              <w:bottom w:val="single" w:sz="6" w:space="0" w:color="auto"/>
              <w:right w:val="single" w:sz="6" w:space="0" w:color="auto"/>
            </w:tcBorders>
            <w:vAlign w:val="center"/>
          </w:tcPr>
          <w:p w14:paraId="3FD4E5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656DCB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432F0063" w14:textId="77777777">
        <w:tc>
          <w:tcPr>
            <w:tcW w:w="1305" w:type="dxa"/>
            <w:tcBorders>
              <w:top w:val="single" w:sz="6" w:space="0" w:color="auto"/>
              <w:left w:val="single" w:sz="6" w:space="0" w:color="auto"/>
              <w:bottom w:val="single" w:sz="6" w:space="0" w:color="auto"/>
              <w:right w:val="single" w:sz="6" w:space="0" w:color="auto"/>
            </w:tcBorders>
            <w:vAlign w:val="center"/>
          </w:tcPr>
          <w:p w14:paraId="560F6D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28D676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学生坐凳</w:t>
            </w:r>
          </w:p>
        </w:tc>
        <w:tc>
          <w:tcPr>
            <w:tcW w:w="1632" w:type="dxa"/>
            <w:tcBorders>
              <w:top w:val="single" w:sz="6" w:space="0" w:color="auto"/>
              <w:left w:val="single" w:sz="6" w:space="0" w:color="auto"/>
              <w:bottom w:val="single" w:sz="6" w:space="0" w:color="auto"/>
              <w:right w:val="single" w:sz="6" w:space="0" w:color="auto"/>
            </w:tcBorders>
            <w:vAlign w:val="center"/>
          </w:tcPr>
          <w:p w14:paraId="468B93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73ACB1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72EFA205" w14:textId="77777777">
        <w:tc>
          <w:tcPr>
            <w:tcW w:w="1305" w:type="dxa"/>
            <w:tcBorders>
              <w:top w:val="single" w:sz="6" w:space="0" w:color="auto"/>
              <w:left w:val="single" w:sz="6" w:space="0" w:color="auto"/>
              <w:bottom w:val="single" w:sz="6" w:space="0" w:color="auto"/>
              <w:right w:val="single" w:sz="6" w:space="0" w:color="auto"/>
            </w:tcBorders>
            <w:vAlign w:val="center"/>
          </w:tcPr>
          <w:p w14:paraId="7D2E9E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0091A0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学生分电源</w:t>
            </w:r>
          </w:p>
        </w:tc>
        <w:tc>
          <w:tcPr>
            <w:tcW w:w="1632" w:type="dxa"/>
            <w:tcBorders>
              <w:top w:val="single" w:sz="6" w:space="0" w:color="auto"/>
              <w:left w:val="single" w:sz="6" w:space="0" w:color="auto"/>
              <w:bottom w:val="single" w:sz="6" w:space="0" w:color="auto"/>
              <w:right w:val="single" w:sz="6" w:space="0" w:color="auto"/>
            </w:tcBorders>
            <w:vAlign w:val="center"/>
          </w:tcPr>
          <w:p w14:paraId="6DD030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6DACC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26FF5118" w14:textId="77777777">
        <w:tc>
          <w:tcPr>
            <w:tcW w:w="1305" w:type="dxa"/>
            <w:tcBorders>
              <w:top w:val="single" w:sz="6" w:space="0" w:color="auto"/>
              <w:left w:val="single" w:sz="6" w:space="0" w:color="auto"/>
              <w:bottom w:val="single" w:sz="6" w:space="0" w:color="auto"/>
              <w:right w:val="single" w:sz="6" w:space="0" w:color="auto"/>
            </w:tcBorders>
            <w:vAlign w:val="center"/>
          </w:tcPr>
          <w:p w14:paraId="6E2799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0049A3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全室供电系统</w:t>
            </w:r>
          </w:p>
        </w:tc>
        <w:tc>
          <w:tcPr>
            <w:tcW w:w="1632" w:type="dxa"/>
            <w:tcBorders>
              <w:top w:val="single" w:sz="6" w:space="0" w:color="auto"/>
              <w:left w:val="single" w:sz="6" w:space="0" w:color="auto"/>
              <w:bottom w:val="single" w:sz="6" w:space="0" w:color="auto"/>
              <w:right w:val="single" w:sz="6" w:space="0" w:color="auto"/>
            </w:tcBorders>
            <w:vAlign w:val="center"/>
          </w:tcPr>
          <w:p w14:paraId="241C81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项</w:t>
            </w:r>
          </w:p>
        </w:tc>
        <w:tc>
          <w:tcPr>
            <w:tcW w:w="1363" w:type="dxa"/>
            <w:tcBorders>
              <w:top w:val="single" w:sz="6" w:space="0" w:color="auto"/>
              <w:left w:val="single" w:sz="6" w:space="0" w:color="auto"/>
              <w:bottom w:val="single" w:sz="6" w:space="0" w:color="auto"/>
              <w:right w:val="single" w:sz="6" w:space="0" w:color="auto"/>
            </w:tcBorders>
            <w:vAlign w:val="center"/>
          </w:tcPr>
          <w:p w14:paraId="74A989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C990AA3"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2BD6DAEA"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物理准备室（共需1套，以下为1套配置，）</w:t>
            </w:r>
          </w:p>
        </w:tc>
      </w:tr>
      <w:tr w:rsidR="00E62DEB" w14:paraId="5703D3D6" w14:textId="77777777">
        <w:tc>
          <w:tcPr>
            <w:tcW w:w="1305" w:type="dxa"/>
            <w:tcBorders>
              <w:top w:val="single" w:sz="6" w:space="0" w:color="auto"/>
              <w:left w:val="single" w:sz="6" w:space="0" w:color="auto"/>
              <w:bottom w:val="single" w:sz="6" w:space="0" w:color="auto"/>
              <w:right w:val="single" w:sz="6" w:space="0" w:color="auto"/>
            </w:tcBorders>
            <w:vAlign w:val="center"/>
          </w:tcPr>
          <w:p w14:paraId="463A01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3A68E4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652212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672A26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60498425" w14:textId="77777777">
        <w:tc>
          <w:tcPr>
            <w:tcW w:w="1305" w:type="dxa"/>
            <w:tcBorders>
              <w:top w:val="single" w:sz="6" w:space="0" w:color="auto"/>
              <w:left w:val="single" w:sz="6" w:space="0" w:color="auto"/>
              <w:bottom w:val="single" w:sz="6" w:space="0" w:color="auto"/>
              <w:right w:val="single" w:sz="6" w:space="0" w:color="auto"/>
            </w:tcBorders>
            <w:vAlign w:val="center"/>
          </w:tcPr>
          <w:p w14:paraId="48E29B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386BA0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准备台</w:t>
            </w:r>
          </w:p>
        </w:tc>
        <w:tc>
          <w:tcPr>
            <w:tcW w:w="1632" w:type="dxa"/>
            <w:tcBorders>
              <w:top w:val="single" w:sz="6" w:space="0" w:color="auto"/>
              <w:left w:val="single" w:sz="6" w:space="0" w:color="auto"/>
              <w:bottom w:val="single" w:sz="6" w:space="0" w:color="auto"/>
              <w:right w:val="single" w:sz="6" w:space="0" w:color="auto"/>
            </w:tcBorders>
            <w:vAlign w:val="center"/>
          </w:tcPr>
          <w:p w14:paraId="1404A0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1081D8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2CE7077" w14:textId="77777777">
        <w:tc>
          <w:tcPr>
            <w:tcW w:w="1305" w:type="dxa"/>
            <w:tcBorders>
              <w:top w:val="single" w:sz="6" w:space="0" w:color="auto"/>
              <w:left w:val="single" w:sz="6" w:space="0" w:color="auto"/>
              <w:bottom w:val="single" w:sz="6" w:space="0" w:color="auto"/>
              <w:right w:val="single" w:sz="6" w:space="0" w:color="auto"/>
            </w:tcBorders>
            <w:vAlign w:val="center"/>
          </w:tcPr>
          <w:p w14:paraId="7F5F66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09DC7A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仪器柜</w:t>
            </w:r>
          </w:p>
        </w:tc>
        <w:tc>
          <w:tcPr>
            <w:tcW w:w="1632" w:type="dxa"/>
            <w:tcBorders>
              <w:top w:val="single" w:sz="6" w:space="0" w:color="auto"/>
              <w:left w:val="single" w:sz="6" w:space="0" w:color="auto"/>
              <w:bottom w:val="single" w:sz="6" w:space="0" w:color="auto"/>
              <w:right w:val="single" w:sz="6" w:space="0" w:color="auto"/>
            </w:tcBorders>
            <w:vAlign w:val="center"/>
          </w:tcPr>
          <w:p w14:paraId="6A5C89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B1EAC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1649C66C" w14:textId="77777777">
        <w:tc>
          <w:tcPr>
            <w:tcW w:w="1305" w:type="dxa"/>
            <w:tcBorders>
              <w:top w:val="single" w:sz="6" w:space="0" w:color="auto"/>
              <w:left w:val="single" w:sz="6" w:space="0" w:color="auto"/>
              <w:bottom w:val="single" w:sz="6" w:space="0" w:color="auto"/>
              <w:right w:val="single" w:sz="6" w:space="0" w:color="auto"/>
            </w:tcBorders>
            <w:vAlign w:val="center"/>
          </w:tcPr>
          <w:p w14:paraId="24BD7D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3</w:t>
            </w:r>
          </w:p>
        </w:tc>
        <w:tc>
          <w:tcPr>
            <w:tcW w:w="4228" w:type="dxa"/>
            <w:tcBorders>
              <w:top w:val="single" w:sz="6" w:space="0" w:color="auto"/>
              <w:left w:val="single" w:sz="6" w:space="0" w:color="auto"/>
              <w:bottom w:val="single" w:sz="6" w:space="0" w:color="auto"/>
              <w:right w:val="single" w:sz="6" w:space="0" w:color="auto"/>
            </w:tcBorders>
            <w:vAlign w:val="center"/>
          </w:tcPr>
          <w:p w14:paraId="149551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药品柜</w:t>
            </w:r>
          </w:p>
        </w:tc>
        <w:tc>
          <w:tcPr>
            <w:tcW w:w="1632" w:type="dxa"/>
            <w:tcBorders>
              <w:top w:val="single" w:sz="6" w:space="0" w:color="auto"/>
              <w:left w:val="single" w:sz="6" w:space="0" w:color="auto"/>
              <w:bottom w:val="single" w:sz="6" w:space="0" w:color="auto"/>
              <w:right w:val="single" w:sz="6" w:space="0" w:color="auto"/>
            </w:tcBorders>
            <w:vAlign w:val="center"/>
          </w:tcPr>
          <w:p w14:paraId="3F74E6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2CD3A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14F47A4"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274DDE20"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初中物理仪器（共需</w:t>
            </w:r>
            <w:r>
              <w:rPr>
                <w:rFonts w:ascii="仿宋" w:eastAsia="仿宋" w:hAnsi="仿宋" w:cs="宋体"/>
                <w:b/>
                <w:bCs/>
                <w:kern w:val="0"/>
                <w:sz w:val="24"/>
              </w:rPr>
              <w:t>2</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17FF3DA7" w14:textId="77777777">
        <w:tc>
          <w:tcPr>
            <w:tcW w:w="1305" w:type="dxa"/>
            <w:tcBorders>
              <w:top w:val="single" w:sz="6" w:space="0" w:color="auto"/>
              <w:left w:val="single" w:sz="6" w:space="0" w:color="auto"/>
              <w:bottom w:val="single" w:sz="6" w:space="0" w:color="auto"/>
              <w:right w:val="single" w:sz="6" w:space="0" w:color="auto"/>
            </w:tcBorders>
            <w:vAlign w:val="center"/>
          </w:tcPr>
          <w:p w14:paraId="097C4C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008F8F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1E9292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78094D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3036E7F4" w14:textId="77777777">
        <w:tc>
          <w:tcPr>
            <w:tcW w:w="1305" w:type="dxa"/>
            <w:tcBorders>
              <w:top w:val="single" w:sz="6" w:space="0" w:color="auto"/>
              <w:left w:val="single" w:sz="6" w:space="0" w:color="auto"/>
              <w:bottom w:val="single" w:sz="6" w:space="0" w:color="auto"/>
              <w:right w:val="single" w:sz="6" w:space="0" w:color="auto"/>
            </w:tcBorders>
            <w:vAlign w:val="center"/>
          </w:tcPr>
          <w:p w14:paraId="35ECE2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5BBBD5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工作服</w:t>
            </w:r>
          </w:p>
        </w:tc>
        <w:tc>
          <w:tcPr>
            <w:tcW w:w="1632" w:type="dxa"/>
            <w:tcBorders>
              <w:top w:val="single" w:sz="6" w:space="0" w:color="auto"/>
              <w:left w:val="single" w:sz="6" w:space="0" w:color="auto"/>
              <w:bottom w:val="single" w:sz="6" w:space="0" w:color="auto"/>
              <w:right w:val="single" w:sz="6" w:space="0" w:color="auto"/>
            </w:tcBorders>
            <w:vAlign w:val="center"/>
          </w:tcPr>
          <w:p w14:paraId="4FECE6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4E5F11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661FD1F0" w14:textId="77777777">
        <w:tc>
          <w:tcPr>
            <w:tcW w:w="1305" w:type="dxa"/>
            <w:tcBorders>
              <w:top w:val="single" w:sz="6" w:space="0" w:color="auto"/>
              <w:left w:val="single" w:sz="6" w:space="0" w:color="auto"/>
              <w:bottom w:val="single" w:sz="6" w:space="0" w:color="auto"/>
              <w:right w:val="single" w:sz="6" w:space="0" w:color="auto"/>
            </w:tcBorders>
            <w:vAlign w:val="center"/>
          </w:tcPr>
          <w:p w14:paraId="456D53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0E1645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机械危害防护手套</w:t>
            </w:r>
          </w:p>
        </w:tc>
        <w:tc>
          <w:tcPr>
            <w:tcW w:w="1632" w:type="dxa"/>
            <w:tcBorders>
              <w:top w:val="single" w:sz="6" w:space="0" w:color="auto"/>
              <w:left w:val="single" w:sz="6" w:space="0" w:color="auto"/>
              <w:bottom w:val="single" w:sz="6" w:space="0" w:color="auto"/>
              <w:right w:val="single" w:sz="6" w:space="0" w:color="auto"/>
            </w:tcBorders>
            <w:vAlign w:val="center"/>
          </w:tcPr>
          <w:p w14:paraId="0779D3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双</w:t>
            </w:r>
          </w:p>
        </w:tc>
        <w:tc>
          <w:tcPr>
            <w:tcW w:w="1363" w:type="dxa"/>
            <w:tcBorders>
              <w:top w:val="single" w:sz="6" w:space="0" w:color="auto"/>
              <w:left w:val="single" w:sz="6" w:space="0" w:color="auto"/>
              <w:bottom w:val="single" w:sz="6" w:space="0" w:color="auto"/>
              <w:right w:val="single" w:sz="6" w:space="0" w:color="auto"/>
            </w:tcBorders>
            <w:vAlign w:val="center"/>
          </w:tcPr>
          <w:p w14:paraId="67A2A8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0B75BE0D" w14:textId="77777777">
        <w:tc>
          <w:tcPr>
            <w:tcW w:w="1305" w:type="dxa"/>
            <w:tcBorders>
              <w:top w:val="single" w:sz="6" w:space="0" w:color="auto"/>
              <w:left w:val="single" w:sz="6" w:space="0" w:color="auto"/>
              <w:bottom w:val="single" w:sz="6" w:space="0" w:color="auto"/>
              <w:right w:val="single" w:sz="6" w:space="0" w:color="auto"/>
            </w:tcBorders>
            <w:vAlign w:val="center"/>
          </w:tcPr>
          <w:p w14:paraId="6DC5CB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582E8C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套袖</w:t>
            </w:r>
          </w:p>
        </w:tc>
        <w:tc>
          <w:tcPr>
            <w:tcW w:w="1632" w:type="dxa"/>
            <w:tcBorders>
              <w:top w:val="single" w:sz="6" w:space="0" w:color="auto"/>
              <w:left w:val="single" w:sz="6" w:space="0" w:color="auto"/>
              <w:bottom w:val="single" w:sz="6" w:space="0" w:color="auto"/>
              <w:right w:val="single" w:sz="6" w:space="0" w:color="auto"/>
            </w:tcBorders>
            <w:vAlign w:val="center"/>
          </w:tcPr>
          <w:p w14:paraId="0CC3DB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50B6AF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7CBFD684" w14:textId="77777777">
        <w:tc>
          <w:tcPr>
            <w:tcW w:w="1305" w:type="dxa"/>
            <w:tcBorders>
              <w:top w:val="single" w:sz="6" w:space="0" w:color="auto"/>
              <w:left w:val="single" w:sz="6" w:space="0" w:color="auto"/>
              <w:bottom w:val="single" w:sz="6" w:space="0" w:color="auto"/>
              <w:right w:val="single" w:sz="6" w:space="0" w:color="auto"/>
            </w:tcBorders>
            <w:vAlign w:val="center"/>
          </w:tcPr>
          <w:p w14:paraId="3F08A2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493EE3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激光防护镜</w:t>
            </w:r>
          </w:p>
        </w:tc>
        <w:tc>
          <w:tcPr>
            <w:tcW w:w="1632" w:type="dxa"/>
            <w:tcBorders>
              <w:top w:val="single" w:sz="6" w:space="0" w:color="auto"/>
              <w:left w:val="single" w:sz="6" w:space="0" w:color="auto"/>
              <w:bottom w:val="single" w:sz="6" w:space="0" w:color="auto"/>
              <w:right w:val="single" w:sz="6" w:space="0" w:color="auto"/>
            </w:tcBorders>
            <w:vAlign w:val="center"/>
          </w:tcPr>
          <w:p w14:paraId="0CB090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CAB25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1D6D2D9A" w14:textId="77777777">
        <w:tc>
          <w:tcPr>
            <w:tcW w:w="1305" w:type="dxa"/>
            <w:tcBorders>
              <w:top w:val="single" w:sz="6" w:space="0" w:color="auto"/>
              <w:left w:val="single" w:sz="6" w:space="0" w:color="auto"/>
              <w:bottom w:val="single" w:sz="6" w:space="0" w:color="auto"/>
              <w:right w:val="single" w:sz="6" w:space="0" w:color="auto"/>
            </w:tcBorders>
            <w:vAlign w:val="center"/>
          </w:tcPr>
          <w:p w14:paraId="66958B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1222F4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护目镜</w:t>
            </w:r>
          </w:p>
        </w:tc>
        <w:tc>
          <w:tcPr>
            <w:tcW w:w="1632" w:type="dxa"/>
            <w:tcBorders>
              <w:top w:val="single" w:sz="6" w:space="0" w:color="auto"/>
              <w:left w:val="single" w:sz="6" w:space="0" w:color="auto"/>
              <w:bottom w:val="single" w:sz="6" w:space="0" w:color="auto"/>
              <w:right w:val="single" w:sz="6" w:space="0" w:color="auto"/>
            </w:tcBorders>
            <w:vAlign w:val="center"/>
          </w:tcPr>
          <w:p w14:paraId="6208B9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3CE53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15D76C4A" w14:textId="77777777">
        <w:tc>
          <w:tcPr>
            <w:tcW w:w="1305" w:type="dxa"/>
            <w:tcBorders>
              <w:top w:val="single" w:sz="6" w:space="0" w:color="auto"/>
              <w:left w:val="single" w:sz="6" w:space="0" w:color="auto"/>
              <w:bottom w:val="single" w:sz="6" w:space="0" w:color="auto"/>
              <w:right w:val="single" w:sz="6" w:space="0" w:color="auto"/>
            </w:tcBorders>
            <w:vAlign w:val="center"/>
          </w:tcPr>
          <w:p w14:paraId="007B3C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12C4F0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简易急救箱</w:t>
            </w:r>
          </w:p>
        </w:tc>
        <w:tc>
          <w:tcPr>
            <w:tcW w:w="1632" w:type="dxa"/>
            <w:tcBorders>
              <w:top w:val="single" w:sz="6" w:space="0" w:color="auto"/>
              <w:left w:val="single" w:sz="6" w:space="0" w:color="auto"/>
              <w:bottom w:val="single" w:sz="6" w:space="0" w:color="auto"/>
              <w:right w:val="single" w:sz="6" w:space="0" w:color="auto"/>
            </w:tcBorders>
            <w:vAlign w:val="center"/>
          </w:tcPr>
          <w:p w14:paraId="28569D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DD1D4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F763230" w14:textId="77777777">
        <w:tc>
          <w:tcPr>
            <w:tcW w:w="1305" w:type="dxa"/>
            <w:tcBorders>
              <w:top w:val="single" w:sz="6" w:space="0" w:color="auto"/>
              <w:left w:val="single" w:sz="6" w:space="0" w:color="auto"/>
              <w:bottom w:val="single" w:sz="6" w:space="0" w:color="auto"/>
              <w:right w:val="single" w:sz="6" w:space="0" w:color="auto"/>
            </w:tcBorders>
            <w:vAlign w:val="center"/>
          </w:tcPr>
          <w:p w14:paraId="046200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3EB643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吹风机</w:t>
            </w:r>
          </w:p>
        </w:tc>
        <w:tc>
          <w:tcPr>
            <w:tcW w:w="1632" w:type="dxa"/>
            <w:tcBorders>
              <w:top w:val="single" w:sz="6" w:space="0" w:color="auto"/>
              <w:left w:val="single" w:sz="6" w:space="0" w:color="auto"/>
              <w:bottom w:val="single" w:sz="6" w:space="0" w:color="auto"/>
              <w:right w:val="single" w:sz="6" w:space="0" w:color="auto"/>
            </w:tcBorders>
            <w:vAlign w:val="center"/>
          </w:tcPr>
          <w:p w14:paraId="714394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8B053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D363589" w14:textId="77777777">
        <w:tc>
          <w:tcPr>
            <w:tcW w:w="1305" w:type="dxa"/>
            <w:tcBorders>
              <w:top w:val="single" w:sz="6" w:space="0" w:color="auto"/>
              <w:left w:val="single" w:sz="6" w:space="0" w:color="auto"/>
              <w:bottom w:val="single" w:sz="6" w:space="0" w:color="auto"/>
              <w:right w:val="single" w:sz="6" w:space="0" w:color="auto"/>
            </w:tcBorders>
            <w:vAlign w:val="center"/>
          </w:tcPr>
          <w:p w14:paraId="64702B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3E5166A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仪器车</w:t>
            </w:r>
          </w:p>
        </w:tc>
        <w:tc>
          <w:tcPr>
            <w:tcW w:w="1632" w:type="dxa"/>
            <w:tcBorders>
              <w:top w:val="single" w:sz="6" w:space="0" w:color="auto"/>
              <w:left w:val="single" w:sz="6" w:space="0" w:color="auto"/>
              <w:bottom w:val="single" w:sz="6" w:space="0" w:color="auto"/>
              <w:right w:val="single" w:sz="6" w:space="0" w:color="auto"/>
            </w:tcBorders>
            <w:vAlign w:val="center"/>
          </w:tcPr>
          <w:p w14:paraId="53DB18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辆</w:t>
            </w:r>
          </w:p>
        </w:tc>
        <w:tc>
          <w:tcPr>
            <w:tcW w:w="1363" w:type="dxa"/>
            <w:tcBorders>
              <w:top w:val="single" w:sz="6" w:space="0" w:color="auto"/>
              <w:left w:val="single" w:sz="6" w:space="0" w:color="auto"/>
              <w:bottom w:val="single" w:sz="6" w:space="0" w:color="auto"/>
              <w:right w:val="single" w:sz="6" w:space="0" w:color="auto"/>
            </w:tcBorders>
            <w:vAlign w:val="center"/>
          </w:tcPr>
          <w:p w14:paraId="173F94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7D0F91E" w14:textId="77777777">
        <w:tc>
          <w:tcPr>
            <w:tcW w:w="1305" w:type="dxa"/>
            <w:tcBorders>
              <w:top w:val="single" w:sz="6" w:space="0" w:color="auto"/>
              <w:left w:val="single" w:sz="6" w:space="0" w:color="auto"/>
              <w:bottom w:val="single" w:sz="6" w:space="0" w:color="auto"/>
              <w:right w:val="single" w:sz="6" w:space="0" w:color="auto"/>
            </w:tcBorders>
            <w:vAlign w:val="center"/>
          </w:tcPr>
          <w:p w14:paraId="23B0C0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4ED318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小托盘</w:t>
            </w:r>
          </w:p>
        </w:tc>
        <w:tc>
          <w:tcPr>
            <w:tcW w:w="1632" w:type="dxa"/>
            <w:tcBorders>
              <w:top w:val="single" w:sz="6" w:space="0" w:color="auto"/>
              <w:left w:val="single" w:sz="6" w:space="0" w:color="auto"/>
              <w:bottom w:val="single" w:sz="6" w:space="0" w:color="auto"/>
              <w:right w:val="single" w:sz="6" w:space="0" w:color="auto"/>
            </w:tcBorders>
            <w:vAlign w:val="center"/>
          </w:tcPr>
          <w:p w14:paraId="1370E5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D2963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0EF4D49A" w14:textId="77777777">
        <w:tc>
          <w:tcPr>
            <w:tcW w:w="1305" w:type="dxa"/>
            <w:tcBorders>
              <w:top w:val="single" w:sz="6" w:space="0" w:color="auto"/>
              <w:left w:val="single" w:sz="6" w:space="0" w:color="auto"/>
              <w:bottom w:val="single" w:sz="6" w:space="0" w:color="auto"/>
              <w:right w:val="single" w:sz="6" w:space="0" w:color="auto"/>
            </w:tcBorders>
            <w:vAlign w:val="center"/>
          </w:tcPr>
          <w:p w14:paraId="56F1EB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8" w:type="dxa"/>
            <w:tcBorders>
              <w:top w:val="single" w:sz="6" w:space="0" w:color="auto"/>
              <w:left w:val="single" w:sz="6" w:space="0" w:color="auto"/>
              <w:bottom w:val="single" w:sz="6" w:space="0" w:color="auto"/>
              <w:right w:val="single" w:sz="6" w:space="0" w:color="auto"/>
            </w:tcBorders>
            <w:vAlign w:val="center"/>
          </w:tcPr>
          <w:p w14:paraId="19EC699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大托盘</w:t>
            </w:r>
          </w:p>
        </w:tc>
        <w:tc>
          <w:tcPr>
            <w:tcW w:w="1632" w:type="dxa"/>
            <w:tcBorders>
              <w:top w:val="single" w:sz="6" w:space="0" w:color="auto"/>
              <w:left w:val="single" w:sz="6" w:space="0" w:color="auto"/>
              <w:bottom w:val="single" w:sz="6" w:space="0" w:color="auto"/>
              <w:right w:val="single" w:sz="6" w:space="0" w:color="auto"/>
            </w:tcBorders>
            <w:vAlign w:val="center"/>
          </w:tcPr>
          <w:p w14:paraId="1D9C13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7A639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75A6801F" w14:textId="77777777">
        <w:tc>
          <w:tcPr>
            <w:tcW w:w="1305" w:type="dxa"/>
            <w:tcBorders>
              <w:top w:val="single" w:sz="6" w:space="0" w:color="auto"/>
              <w:left w:val="single" w:sz="6" w:space="0" w:color="auto"/>
              <w:bottom w:val="single" w:sz="6" w:space="0" w:color="auto"/>
              <w:right w:val="single" w:sz="6" w:space="0" w:color="auto"/>
            </w:tcBorders>
            <w:vAlign w:val="center"/>
          </w:tcPr>
          <w:p w14:paraId="618CC3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8" w:type="dxa"/>
            <w:tcBorders>
              <w:top w:val="single" w:sz="6" w:space="0" w:color="auto"/>
              <w:left w:val="single" w:sz="6" w:space="0" w:color="auto"/>
              <w:bottom w:val="single" w:sz="6" w:space="0" w:color="auto"/>
              <w:right w:val="single" w:sz="6" w:space="0" w:color="auto"/>
            </w:tcBorders>
            <w:vAlign w:val="center"/>
          </w:tcPr>
          <w:p w14:paraId="7036ED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提盒</w:t>
            </w:r>
          </w:p>
        </w:tc>
        <w:tc>
          <w:tcPr>
            <w:tcW w:w="1632" w:type="dxa"/>
            <w:tcBorders>
              <w:top w:val="single" w:sz="6" w:space="0" w:color="auto"/>
              <w:left w:val="single" w:sz="6" w:space="0" w:color="auto"/>
              <w:bottom w:val="single" w:sz="6" w:space="0" w:color="auto"/>
              <w:right w:val="single" w:sz="6" w:space="0" w:color="auto"/>
            </w:tcBorders>
            <w:vAlign w:val="center"/>
          </w:tcPr>
          <w:p w14:paraId="064192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C90AF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116F3AB3" w14:textId="77777777">
        <w:tc>
          <w:tcPr>
            <w:tcW w:w="1305" w:type="dxa"/>
            <w:tcBorders>
              <w:top w:val="single" w:sz="6" w:space="0" w:color="auto"/>
              <w:left w:val="single" w:sz="6" w:space="0" w:color="auto"/>
              <w:bottom w:val="single" w:sz="6" w:space="0" w:color="auto"/>
              <w:right w:val="single" w:sz="6" w:space="0" w:color="auto"/>
            </w:tcBorders>
            <w:vAlign w:val="center"/>
          </w:tcPr>
          <w:p w14:paraId="0F8E26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8" w:type="dxa"/>
            <w:tcBorders>
              <w:top w:val="single" w:sz="6" w:space="0" w:color="auto"/>
              <w:left w:val="single" w:sz="6" w:space="0" w:color="auto"/>
              <w:bottom w:val="single" w:sz="6" w:space="0" w:color="auto"/>
              <w:right w:val="single" w:sz="6" w:space="0" w:color="auto"/>
            </w:tcBorders>
            <w:vAlign w:val="center"/>
          </w:tcPr>
          <w:p w14:paraId="5B73D5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一字螺丝刀</w:t>
            </w:r>
          </w:p>
        </w:tc>
        <w:tc>
          <w:tcPr>
            <w:tcW w:w="1632" w:type="dxa"/>
            <w:tcBorders>
              <w:top w:val="single" w:sz="6" w:space="0" w:color="auto"/>
              <w:left w:val="single" w:sz="6" w:space="0" w:color="auto"/>
              <w:bottom w:val="single" w:sz="6" w:space="0" w:color="auto"/>
              <w:right w:val="single" w:sz="6" w:space="0" w:color="auto"/>
            </w:tcBorders>
            <w:vAlign w:val="center"/>
          </w:tcPr>
          <w:p w14:paraId="05D824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FF1FC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EF38E22" w14:textId="77777777">
        <w:tc>
          <w:tcPr>
            <w:tcW w:w="1305" w:type="dxa"/>
            <w:tcBorders>
              <w:top w:val="single" w:sz="6" w:space="0" w:color="auto"/>
              <w:left w:val="single" w:sz="6" w:space="0" w:color="auto"/>
              <w:bottom w:val="single" w:sz="6" w:space="0" w:color="auto"/>
              <w:right w:val="single" w:sz="6" w:space="0" w:color="auto"/>
            </w:tcBorders>
            <w:vAlign w:val="center"/>
          </w:tcPr>
          <w:p w14:paraId="732B93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8" w:type="dxa"/>
            <w:tcBorders>
              <w:top w:val="single" w:sz="6" w:space="0" w:color="auto"/>
              <w:left w:val="single" w:sz="6" w:space="0" w:color="auto"/>
              <w:bottom w:val="single" w:sz="6" w:space="0" w:color="auto"/>
              <w:right w:val="single" w:sz="6" w:space="0" w:color="auto"/>
            </w:tcBorders>
            <w:vAlign w:val="center"/>
          </w:tcPr>
          <w:p w14:paraId="69D426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十字螺丝刀</w:t>
            </w:r>
          </w:p>
        </w:tc>
        <w:tc>
          <w:tcPr>
            <w:tcW w:w="1632" w:type="dxa"/>
            <w:tcBorders>
              <w:top w:val="single" w:sz="6" w:space="0" w:color="auto"/>
              <w:left w:val="single" w:sz="6" w:space="0" w:color="auto"/>
              <w:bottom w:val="single" w:sz="6" w:space="0" w:color="auto"/>
              <w:right w:val="single" w:sz="6" w:space="0" w:color="auto"/>
            </w:tcBorders>
            <w:vAlign w:val="center"/>
          </w:tcPr>
          <w:p w14:paraId="0AD7E1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70391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503DE43" w14:textId="77777777">
        <w:tc>
          <w:tcPr>
            <w:tcW w:w="1305" w:type="dxa"/>
            <w:tcBorders>
              <w:top w:val="single" w:sz="6" w:space="0" w:color="auto"/>
              <w:left w:val="single" w:sz="6" w:space="0" w:color="auto"/>
              <w:bottom w:val="single" w:sz="6" w:space="0" w:color="auto"/>
              <w:right w:val="single" w:sz="6" w:space="0" w:color="auto"/>
            </w:tcBorders>
            <w:vAlign w:val="center"/>
          </w:tcPr>
          <w:p w14:paraId="60A0AC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8" w:type="dxa"/>
            <w:tcBorders>
              <w:top w:val="single" w:sz="6" w:space="0" w:color="auto"/>
              <w:left w:val="single" w:sz="6" w:space="0" w:color="auto"/>
              <w:bottom w:val="single" w:sz="6" w:space="0" w:color="auto"/>
              <w:right w:val="single" w:sz="6" w:space="0" w:color="auto"/>
            </w:tcBorders>
            <w:vAlign w:val="center"/>
          </w:tcPr>
          <w:p w14:paraId="0EFC33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剥线钳</w:t>
            </w:r>
          </w:p>
        </w:tc>
        <w:tc>
          <w:tcPr>
            <w:tcW w:w="1632" w:type="dxa"/>
            <w:tcBorders>
              <w:top w:val="single" w:sz="6" w:space="0" w:color="auto"/>
              <w:left w:val="single" w:sz="6" w:space="0" w:color="auto"/>
              <w:bottom w:val="single" w:sz="6" w:space="0" w:color="auto"/>
              <w:right w:val="single" w:sz="6" w:space="0" w:color="auto"/>
            </w:tcBorders>
            <w:vAlign w:val="center"/>
          </w:tcPr>
          <w:p w14:paraId="7C479D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627BDE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D9A602E" w14:textId="77777777">
        <w:tc>
          <w:tcPr>
            <w:tcW w:w="1305" w:type="dxa"/>
            <w:tcBorders>
              <w:top w:val="single" w:sz="6" w:space="0" w:color="auto"/>
              <w:left w:val="single" w:sz="6" w:space="0" w:color="auto"/>
              <w:bottom w:val="single" w:sz="6" w:space="0" w:color="auto"/>
              <w:right w:val="single" w:sz="6" w:space="0" w:color="auto"/>
            </w:tcBorders>
            <w:vAlign w:val="center"/>
          </w:tcPr>
          <w:p w14:paraId="40729C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8" w:type="dxa"/>
            <w:tcBorders>
              <w:top w:val="single" w:sz="6" w:space="0" w:color="auto"/>
              <w:left w:val="single" w:sz="6" w:space="0" w:color="auto"/>
              <w:bottom w:val="single" w:sz="6" w:space="0" w:color="auto"/>
              <w:right w:val="single" w:sz="6" w:space="0" w:color="auto"/>
            </w:tcBorders>
            <w:vAlign w:val="center"/>
          </w:tcPr>
          <w:p w14:paraId="07E099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钢丝钳</w:t>
            </w:r>
          </w:p>
        </w:tc>
        <w:tc>
          <w:tcPr>
            <w:tcW w:w="1632" w:type="dxa"/>
            <w:tcBorders>
              <w:top w:val="single" w:sz="6" w:space="0" w:color="auto"/>
              <w:left w:val="single" w:sz="6" w:space="0" w:color="auto"/>
              <w:bottom w:val="single" w:sz="6" w:space="0" w:color="auto"/>
              <w:right w:val="single" w:sz="6" w:space="0" w:color="auto"/>
            </w:tcBorders>
            <w:vAlign w:val="center"/>
          </w:tcPr>
          <w:p w14:paraId="4E62B0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3B1F5F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A7C9BB6" w14:textId="77777777">
        <w:tc>
          <w:tcPr>
            <w:tcW w:w="1305" w:type="dxa"/>
            <w:tcBorders>
              <w:top w:val="single" w:sz="6" w:space="0" w:color="auto"/>
              <w:left w:val="single" w:sz="6" w:space="0" w:color="auto"/>
              <w:bottom w:val="single" w:sz="6" w:space="0" w:color="auto"/>
              <w:right w:val="single" w:sz="6" w:space="0" w:color="auto"/>
            </w:tcBorders>
            <w:vAlign w:val="center"/>
          </w:tcPr>
          <w:p w14:paraId="6668A6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c>
          <w:tcPr>
            <w:tcW w:w="4228" w:type="dxa"/>
            <w:tcBorders>
              <w:top w:val="single" w:sz="6" w:space="0" w:color="auto"/>
              <w:left w:val="single" w:sz="6" w:space="0" w:color="auto"/>
              <w:bottom w:val="single" w:sz="6" w:space="0" w:color="auto"/>
              <w:right w:val="single" w:sz="6" w:space="0" w:color="auto"/>
            </w:tcBorders>
            <w:vAlign w:val="center"/>
          </w:tcPr>
          <w:p w14:paraId="57B6CB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尖嘴钳</w:t>
            </w:r>
          </w:p>
        </w:tc>
        <w:tc>
          <w:tcPr>
            <w:tcW w:w="1632" w:type="dxa"/>
            <w:tcBorders>
              <w:top w:val="single" w:sz="6" w:space="0" w:color="auto"/>
              <w:left w:val="single" w:sz="6" w:space="0" w:color="auto"/>
              <w:bottom w:val="single" w:sz="6" w:space="0" w:color="auto"/>
              <w:right w:val="single" w:sz="6" w:space="0" w:color="auto"/>
            </w:tcBorders>
            <w:vAlign w:val="center"/>
          </w:tcPr>
          <w:p w14:paraId="1ABB7F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261CD0A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E025710" w14:textId="77777777">
        <w:tc>
          <w:tcPr>
            <w:tcW w:w="1305" w:type="dxa"/>
            <w:tcBorders>
              <w:top w:val="single" w:sz="6" w:space="0" w:color="auto"/>
              <w:left w:val="single" w:sz="6" w:space="0" w:color="auto"/>
              <w:bottom w:val="single" w:sz="6" w:space="0" w:color="auto"/>
              <w:right w:val="single" w:sz="6" w:space="0" w:color="auto"/>
            </w:tcBorders>
            <w:vAlign w:val="center"/>
          </w:tcPr>
          <w:p w14:paraId="596E6C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28" w:type="dxa"/>
            <w:tcBorders>
              <w:top w:val="single" w:sz="6" w:space="0" w:color="auto"/>
              <w:left w:val="single" w:sz="6" w:space="0" w:color="auto"/>
              <w:bottom w:val="single" w:sz="6" w:space="0" w:color="auto"/>
              <w:right w:val="single" w:sz="6" w:space="0" w:color="auto"/>
            </w:tcBorders>
            <w:vAlign w:val="center"/>
          </w:tcPr>
          <w:p w14:paraId="7C3923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平口钳</w:t>
            </w:r>
          </w:p>
        </w:tc>
        <w:tc>
          <w:tcPr>
            <w:tcW w:w="1632" w:type="dxa"/>
            <w:tcBorders>
              <w:top w:val="single" w:sz="6" w:space="0" w:color="auto"/>
              <w:left w:val="single" w:sz="6" w:space="0" w:color="auto"/>
              <w:bottom w:val="single" w:sz="6" w:space="0" w:color="auto"/>
              <w:right w:val="single" w:sz="6" w:space="0" w:color="auto"/>
            </w:tcBorders>
            <w:vAlign w:val="center"/>
          </w:tcPr>
          <w:p w14:paraId="37123E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51EC36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70126CF" w14:textId="77777777">
        <w:tc>
          <w:tcPr>
            <w:tcW w:w="1305" w:type="dxa"/>
            <w:tcBorders>
              <w:top w:val="single" w:sz="6" w:space="0" w:color="auto"/>
              <w:left w:val="single" w:sz="6" w:space="0" w:color="auto"/>
              <w:bottom w:val="single" w:sz="6" w:space="0" w:color="auto"/>
              <w:right w:val="single" w:sz="6" w:space="0" w:color="auto"/>
            </w:tcBorders>
            <w:vAlign w:val="center"/>
          </w:tcPr>
          <w:p w14:paraId="6AD2EE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28" w:type="dxa"/>
            <w:tcBorders>
              <w:top w:val="single" w:sz="6" w:space="0" w:color="auto"/>
              <w:left w:val="single" w:sz="6" w:space="0" w:color="auto"/>
              <w:bottom w:val="single" w:sz="6" w:space="0" w:color="auto"/>
              <w:right w:val="single" w:sz="6" w:space="0" w:color="auto"/>
            </w:tcBorders>
            <w:vAlign w:val="center"/>
          </w:tcPr>
          <w:p w14:paraId="390C28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斜口钳</w:t>
            </w:r>
          </w:p>
        </w:tc>
        <w:tc>
          <w:tcPr>
            <w:tcW w:w="1632" w:type="dxa"/>
            <w:tcBorders>
              <w:top w:val="single" w:sz="6" w:space="0" w:color="auto"/>
              <w:left w:val="single" w:sz="6" w:space="0" w:color="auto"/>
              <w:bottom w:val="single" w:sz="6" w:space="0" w:color="auto"/>
              <w:right w:val="single" w:sz="6" w:space="0" w:color="auto"/>
            </w:tcBorders>
            <w:vAlign w:val="center"/>
          </w:tcPr>
          <w:p w14:paraId="227BC4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012657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94F0686" w14:textId="77777777">
        <w:tc>
          <w:tcPr>
            <w:tcW w:w="1305" w:type="dxa"/>
            <w:tcBorders>
              <w:top w:val="single" w:sz="6" w:space="0" w:color="auto"/>
              <w:left w:val="single" w:sz="6" w:space="0" w:color="auto"/>
              <w:bottom w:val="single" w:sz="6" w:space="0" w:color="auto"/>
              <w:right w:val="single" w:sz="6" w:space="0" w:color="auto"/>
            </w:tcBorders>
            <w:vAlign w:val="center"/>
          </w:tcPr>
          <w:p w14:paraId="423AA6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19</w:t>
            </w:r>
          </w:p>
        </w:tc>
        <w:tc>
          <w:tcPr>
            <w:tcW w:w="4228" w:type="dxa"/>
            <w:tcBorders>
              <w:top w:val="single" w:sz="6" w:space="0" w:color="auto"/>
              <w:left w:val="single" w:sz="6" w:space="0" w:color="auto"/>
              <w:bottom w:val="single" w:sz="6" w:space="0" w:color="auto"/>
              <w:right w:val="single" w:sz="6" w:space="0" w:color="auto"/>
            </w:tcBorders>
            <w:vAlign w:val="center"/>
          </w:tcPr>
          <w:p w14:paraId="5F18E0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砂纸</w:t>
            </w:r>
          </w:p>
        </w:tc>
        <w:tc>
          <w:tcPr>
            <w:tcW w:w="1632" w:type="dxa"/>
            <w:tcBorders>
              <w:top w:val="single" w:sz="6" w:space="0" w:color="auto"/>
              <w:left w:val="single" w:sz="6" w:space="0" w:color="auto"/>
              <w:bottom w:val="single" w:sz="6" w:space="0" w:color="auto"/>
              <w:right w:val="single" w:sz="6" w:space="0" w:color="auto"/>
            </w:tcBorders>
            <w:vAlign w:val="center"/>
          </w:tcPr>
          <w:p w14:paraId="58736F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5F7F14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73FB3537" w14:textId="77777777">
        <w:tc>
          <w:tcPr>
            <w:tcW w:w="1305" w:type="dxa"/>
            <w:tcBorders>
              <w:top w:val="single" w:sz="6" w:space="0" w:color="auto"/>
              <w:left w:val="single" w:sz="6" w:space="0" w:color="auto"/>
              <w:bottom w:val="single" w:sz="6" w:space="0" w:color="auto"/>
              <w:right w:val="single" w:sz="6" w:space="0" w:color="auto"/>
            </w:tcBorders>
            <w:vAlign w:val="center"/>
          </w:tcPr>
          <w:p w14:paraId="57B9FF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c>
          <w:tcPr>
            <w:tcW w:w="4228" w:type="dxa"/>
            <w:tcBorders>
              <w:top w:val="single" w:sz="6" w:space="0" w:color="auto"/>
              <w:left w:val="single" w:sz="6" w:space="0" w:color="auto"/>
              <w:bottom w:val="single" w:sz="6" w:space="0" w:color="auto"/>
              <w:right w:val="single" w:sz="6" w:space="0" w:color="auto"/>
            </w:tcBorders>
            <w:vAlign w:val="center"/>
          </w:tcPr>
          <w:p w14:paraId="15923D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民用剪刀</w:t>
            </w:r>
          </w:p>
        </w:tc>
        <w:tc>
          <w:tcPr>
            <w:tcW w:w="1632" w:type="dxa"/>
            <w:tcBorders>
              <w:top w:val="single" w:sz="6" w:space="0" w:color="auto"/>
              <w:left w:val="single" w:sz="6" w:space="0" w:color="auto"/>
              <w:bottom w:val="single" w:sz="6" w:space="0" w:color="auto"/>
              <w:right w:val="single" w:sz="6" w:space="0" w:color="auto"/>
            </w:tcBorders>
            <w:vAlign w:val="center"/>
          </w:tcPr>
          <w:p w14:paraId="2658E2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3AF214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52206C9" w14:textId="77777777">
        <w:tc>
          <w:tcPr>
            <w:tcW w:w="1305" w:type="dxa"/>
            <w:tcBorders>
              <w:top w:val="single" w:sz="6" w:space="0" w:color="auto"/>
              <w:left w:val="single" w:sz="6" w:space="0" w:color="auto"/>
              <w:bottom w:val="single" w:sz="6" w:space="0" w:color="auto"/>
              <w:right w:val="single" w:sz="6" w:space="0" w:color="auto"/>
            </w:tcBorders>
            <w:vAlign w:val="center"/>
          </w:tcPr>
          <w:p w14:paraId="073569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21</w:t>
            </w:r>
          </w:p>
        </w:tc>
        <w:tc>
          <w:tcPr>
            <w:tcW w:w="4228" w:type="dxa"/>
            <w:tcBorders>
              <w:top w:val="single" w:sz="6" w:space="0" w:color="auto"/>
              <w:left w:val="single" w:sz="6" w:space="0" w:color="auto"/>
              <w:bottom w:val="single" w:sz="6" w:space="0" w:color="auto"/>
              <w:right w:val="single" w:sz="6" w:space="0" w:color="auto"/>
            </w:tcBorders>
            <w:vAlign w:val="center"/>
          </w:tcPr>
          <w:p w14:paraId="270FE5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电烙铁套装</w:t>
            </w:r>
          </w:p>
        </w:tc>
        <w:tc>
          <w:tcPr>
            <w:tcW w:w="1632" w:type="dxa"/>
            <w:tcBorders>
              <w:top w:val="single" w:sz="6" w:space="0" w:color="auto"/>
              <w:left w:val="single" w:sz="6" w:space="0" w:color="auto"/>
              <w:bottom w:val="single" w:sz="6" w:space="0" w:color="auto"/>
              <w:right w:val="single" w:sz="6" w:space="0" w:color="auto"/>
            </w:tcBorders>
            <w:vAlign w:val="center"/>
          </w:tcPr>
          <w:p w14:paraId="27F15F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1F4BD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F381764" w14:textId="77777777">
        <w:tc>
          <w:tcPr>
            <w:tcW w:w="1305" w:type="dxa"/>
            <w:tcBorders>
              <w:top w:val="single" w:sz="6" w:space="0" w:color="auto"/>
              <w:left w:val="single" w:sz="6" w:space="0" w:color="auto"/>
              <w:bottom w:val="single" w:sz="6" w:space="0" w:color="auto"/>
              <w:right w:val="single" w:sz="6" w:space="0" w:color="auto"/>
            </w:tcBorders>
            <w:vAlign w:val="center"/>
          </w:tcPr>
          <w:p w14:paraId="156B38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28" w:type="dxa"/>
            <w:tcBorders>
              <w:top w:val="single" w:sz="6" w:space="0" w:color="auto"/>
              <w:left w:val="single" w:sz="6" w:space="0" w:color="auto"/>
              <w:bottom w:val="single" w:sz="6" w:space="0" w:color="auto"/>
              <w:right w:val="single" w:sz="6" w:space="0" w:color="auto"/>
            </w:tcBorders>
            <w:vAlign w:val="center"/>
          </w:tcPr>
          <w:p w14:paraId="4D64F9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焊锡膏</w:t>
            </w:r>
          </w:p>
        </w:tc>
        <w:tc>
          <w:tcPr>
            <w:tcW w:w="1632" w:type="dxa"/>
            <w:tcBorders>
              <w:top w:val="single" w:sz="6" w:space="0" w:color="auto"/>
              <w:left w:val="single" w:sz="6" w:space="0" w:color="auto"/>
              <w:bottom w:val="single" w:sz="6" w:space="0" w:color="auto"/>
              <w:right w:val="single" w:sz="6" w:space="0" w:color="auto"/>
            </w:tcBorders>
            <w:vAlign w:val="center"/>
          </w:tcPr>
          <w:p w14:paraId="35B419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63" w:type="dxa"/>
            <w:tcBorders>
              <w:top w:val="single" w:sz="6" w:space="0" w:color="auto"/>
              <w:left w:val="single" w:sz="6" w:space="0" w:color="auto"/>
              <w:bottom w:val="single" w:sz="6" w:space="0" w:color="auto"/>
              <w:right w:val="single" w:sz="6" w:space="0" w:color="auto"/>
            </w:tcBorders>
            <w:vAlign w:val="center"/>
          </w:tcPr>
          <w:p w14:paraId="594ECD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D976E4C" w14:textId="77777777">
        <w:tc>
          <w:tcPr>
            <w:tcW w:w="1305" w:type="dxa"/>
            <w:tcBorders>
              <w:top w:val="single" w:sz="6" w:space="0" w:color="auto"/>
              <w:left w:val="single" w:sz="6" w:space="0" w:color="auto"/>
              <w:bottom w:val="single" w:sz="6" w:space="0" w:color="auto"/>
              <w:right w:val="single" w:sz="6" w:space="0" w:color="auto"/>
            </w:tcBorders>
            <w:vAlign w:val="center"/>
          </w:tcPr>
          <w:p w14:paraId="65E62C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c>
          <w:tcPr>
            <w:tcW w:w="4228" w:type="dxa"/>
            <w:tcBorders>
              <w:top w:val="single" w:sz="6" w:space="0" w:color="auto"/>
              <w:left w:val="single" w:sz="6" w:space="0" w:color="auto"/>
              <w:bottom w:val="single" w:sz="6" w:space="0" w:color="auto"/>
              <w:right w:val="single" w:sz="6" w:space="0" w:color="auto"/>
            </w:tcBorders>
            <w:vAlign w:val="center"/>
          </w:tcPr>
          <w:p w14:paraId="4A49B8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焊锡丝</w:t>
            </w:r>
          </w:p>
        </w:tc>
        <w:tc>
          <w:tcPr>
            <w:tcW w:w="1632" w:type="dxa"/>
            <w:tcBorders>
              <w:top w:val="single" w:sz="6" w:space="0" w:color="auto"/>
              <w:left w:val="single" w:sz="6" w:space="0" w:color="auto"/>
              <w:bottom w:val="single" w:sz="6" w:space="0" w:color="auto"/>
              <w:right w:val="single" w:sz="6" w:space="0" w:color="auto"/>
            </w:tcBorders>
            <w:vAlign w:val="center"/>
          </w:tcPr>
          <w:p w14:paraId="092BAB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g</w:t>
            </w:r>
          </w:p>
        </w:tc>
        <w:tc>
          <w:tcPr>
            <w:tcW w:w="1363" w:type="dxa"/>
            <w:tcBorders>
              <w:top w:val="single" w:sz="6" w:space="0" w:color="auto"/>
              <w:left w:val="single" w:sz="6" w:space="0" w:color="auto"/>
              <w:bottom w:val="single" w:sz="6" w:space="0" w:color="auto"/>
              <w:right w:val="single" w:sz="6" w:space="0" w:color="auto"/>
            </w:tcBorders>
            <w:vAlign w:val="center"/>
          </w:tcPr>
          <w:p w14:paraId="6B57AD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450</w:t>
            </w:r>
          </w:p>
        </w:tc>
      </w:tr>
      <w:tr w:rsidR="00E62DEB" w14:paraId="2EB0D469" w14:textId="77777777">
        <w:tc>
          <w:tcPr>
            <w:tcW w:w="1305" w:type="dxa"/>
            <w:tcBorders>
              <w:top w:val="single" w:sz="6" w:space="0" w:color="auto"/>
              <w:left w:val="single" w:sz="6" w:space="0" w:color="auto"/>
              <w:bottom w:val="single" w:sz="6" w:space="0" w:color="auto"/>
              <w:right w:val="single" w:sz="6" w:space="0" w:color="auto"/>
            </w:tcBorders>
            <w:vAlign w:val="center"/>
          </w:tcPr>
          <w:p w14:paraId="556F1C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c>
          <w:tcPr>
            <w:tcW w:w="4228" w:type="dxa"/>
            <w:tcBorders>
              <w:top w:val="single" w:sz="6" w:space="0" w:color="auto"/>
              <w:left w:val="single" w:sz="6" w:space="0" w:color="auto"/>
              <w:bottom w:val="single" w:sz="6" w:space="0" w:color="auto"/>
              <w:right w:val="single" w:sz="6" w:space="0" w:color="auto"/>
            </w:tcBorders>
            <w:vAlign w:val="center"/>
          </w:tcPr>
          <w:p w14:paraId="22ABBB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松香</w:t>
            </w:r>
          </w:p>
        </w:tc>
        <w:tc>
          <w:tcPr>
            <w:tcW w:w="1632" w:type="dxa"/>
            <w:tcBorders>
              <w:top w:val="single" w:sz="6" w:space="0" w:color="auto"/>
              <w:left w:val="single" w:sz="6" w:space="0" w:color="auto"/>
              <w:bottom w:val="single" w:sz="6" w:space="0" w:color="auto"/>
              <w:right w:val="single" w:sz="6" w:space="0" w:color="auto"/>
            </w:tcBorders>
            <w:vAlign w:val="center"/>
          </w:tcPr>
          <w:p w14:paraId="314F1A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g</w:t>
            </w:r>
          </w:p>
        </w:tc>
        <w:tc>
          <w:tcPr>
            <w:tcW w:w="1363" w:type="dxa"/>
            <w:tcBorders>
              <w:top w:val="single" w:sz="6" w:space="0" w:color="auto"/>
              <w:left w:val="single" w:sz="6" w:space="0" w:color="auto"/>
              <w:bottom w:val="single" w:sz="6" w:space="0" w:color="auto"/>
              <w:right w:val="single" w:sz="6" w:space="0" w:color="auto"/>
            </w:tcBorders>
            <w:vAlign w:val="center"/>
          </w:tcPr>
          <w:p w14:paraId="42B4D7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100</w:t>
            </w:r>
          </w:p>
        </w:tc>
      </w:tr>
      <w:tr w:rsidR="00E62DEB" w14:paraId="3E24EB4E" w14:textId="77777777">
        <w:tc>
          <w:tcPr>
            <w:tcW w:w="1305" w:type="dxa"/>
            <w:tcBorders>
              <w:top w:val="single" w:sz="6" w:space="0" w:color="auto"/>
              <w:left w:val="single" w:sz="6" w:space="0" w:color="auto"/>
              <w:bottom w:val="single" w:sz="6" w:space="0" w:color="auto"/>
              <w:right w:val="single" w:sz="6" w:space="0" w:color="auto"/>
            </w:tcBorders>
            <w:vAlign w:val="center"/>
          </w:tcPr>
          <w:p w14:paraId="50D196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4228" w:type="dxa"/>
            <w:tcBorders>
              <w:top w:val="single" w:sz="6" w:space="0" w:color="auto"/>
              <w:left w:val="single" w:sz="6" w:space="0" w:color="auto"/>
              <w:bottom w:val="single" w:sz="6" w:space="0" w:color="auto"/>
              <w:right w:val="single" w:sz="6" w:space="0" w:color="auto"/>
            </w:tcBorders>
            <w:vAlign w:val="center"/>
          </w:tcPr>
          <w:p w14:paraId="13974F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打孔器</w:t>
            </w:r>
          </w:p>
        </w:tc>
        <w:tc>
          <w:tcPr>
            <w:tcW w:w="1632" w:type="dxa"/>
            <w:tcBorders>
              <w:top w:val="single" w:sz="6" w:space="0" w:color="auto"/>
              <w:left w:val="single" w:sz="6" w:space="0" w:color="auto"/>
              <w:bottom w:val="single" w:sz="6" w:space="0" w:color="auto"/>
              <w:right w:val="single" w:sz="6" w:space="0" w:color="auto"/>
            </w:tcBorders>
            <w:vAlign w:val="center"/>
          </w:tcPr>
          <w:p w14:paraId="2ED28A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5E0D45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087452E" w14:textId="77777777">
        <w:tc>
          <w:tcPr>
            <w:tcW w:w="1305" w:type="dxa"/>
            <w:tcBorders>
              <w:top w:val="single" w:sz="6" w:space="0" w:color="auto"/>
              <w:left w:val="single" w:sz="6" w:space="0" w:color="auto"/>
              <w:bottom w:val="single" w:sz="6" w:space="0" w:color="auto"/>
              <w:right w:val="single" w:sz="6" w:space="0" w:color="auto"/>
            </w:tcBorders>
            <w:vAlign w:val="center"/>
          </w:tcPr>
          <w:p w14:paraId="2963DC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c>
          <w:tcPr>
            <w:tcW w:w="4228" w:type="dxa"/>
            <w:tcBorders>
              <w:top w:val="single" w:sz="6" w:space="0" w:color="auto"/>
              <w:left w:val="single" w:sz="6" w:space="0" w:color="auto"/>
              <w:bottom w:val="single" w:sz="6" w:space="0" w:color="auto"/>
              <w:right w:val="single" w:sz="6" w:space="0" w:color="auto"/>
            </w:tcBorders>
            <w:vAlign w:val="center"/>
          </w:tcPr>
          <w:p w14:paraId="77010B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打孔夹板</w:t>
            </w:r>
          </w:p>
        </w:tc>
        <w:tc>
          <w:tcPr>
            <w:tcW w:w="1632" w:type="dxa"/>
            <w:tcBorders>
              <w:top w:val="single" w:sz="6" w:space="0" w:color="auto"/>
              <w:left w:val="single" w:sz="6" w:space="0" w:color="auto"/>
              <w:bottom w:val="single" w:sz="6" w:space="0" w:color="auto"/>
              <w:right w:val="single" w:sz="6" w:space="0" w:color="auto"/>
            </w:tcBorders>
            <w:vAlign w:val="center"/>
          </w:tcPr>
          <w:p w14:paraId="7E23E1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1846E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61EEFFE" w14:textId="77777777">
        <w:tc>
          <w:tcPr>
            <w:tcW w:w="1305" w:type="dxa"/>
            <w:tcBorders>
              <w:top w:val="single" w:sz="6" w:space="0" w:color="auto"/>
              <w:left w:val="single" w:sz="6" w:space="0" w:color="auto"/>
              <w:bottom w:val="single" w:sz="6" w:space="0" w:color="auto"/>
              <w:right w:val="single" w:sz="6" w:space="0" w:color="auto"/>
            </w:tcBorders>
            <w:vAlign w:val="center"/>
          </w:tcPr>
          <w:p w14:paraId="3075AF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27</w:t>
            </w:r>
          </w:p>
        </w:tc>
        <w:tc>
          <w:tcPr>
            <w:tcW w:w="4228" w:type="dxa"/>
            <w:tcBorders>
              <w:top w:val="single" w:sz="6" w:space="0" w:color="auto"/>
              <w:left w:val="single" w:sz="6" w:space="0" w:color="auto"/>
              <w:bottom w:val="single" w:sz="6" w:space="0" w:color="auto"/>
              <w:right w:val="single" w:sz="6" w:space="0" w:color="auto"/>
            </w:tcBorders>
            <w:vAlign w:val="center"/>
          </w:tcPr>
          <w:p w14:paraId="2DE27C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锥子</w:t>
            </w:r>
          </w:p>
        </w:tc>
        <w:tc>
          <w:tcPr>
            <w:tcW w:w="1632" w:type="dxa"/>
            <w:tcBorders>
              <w:top w:val="single" w:sz="6" w:space="0" w:color="auto"/>
              <w:left w:val="single" w:sz="6" w:space="0" w:color="auto"/>
              <w:bottom w:val="single" w:sz="6" w:space="0" w:color="auto"/>
              <w:right w:val="single" w:sz="6" w:space="0" w:color="auto"/>
            </w:tcBorders>
            <w:vAlign w:val="center"/>
          </w:tcPr>
          <w:p w14:paraId="64DCD0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6264B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CCBCE6C" w14:textId="77777777">
        <w:tc>
          <w:tcPr>
            <w:tcW w:w="1305" w:type="dxa"/>
            <w:tcBorders>
              <w:top w:val="single" w:sz="6" w:space="0" w:color="auto"/>
              <w:left w:val="single" w:sz="6" w:space="0" w:color="auto"/>
              <w:bottom w:val="single" w:sz="6" w:space="0" w:color="auto"/>
              <w:right w:val="single" w:sz="6" w:space="0" w:color="auto"/>
            </w:tcBorders>
            <w:vAlign w:val="center"/>
          </w:tcPr>
          <w:p w14:paraId="6BE993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c>
          <w:tcPr>
            <w:tcW w:w="4228" w:type="dxa"/>
            <w:tcBorders>
              <w:top w:val="single" w:sz="6" w:space="0" w:color="auto"/>
              <w:left w:val="single" w:sz="6" w:space="0" w:color="auto"/>
              <w:bottom w:val="single" w:sz="6" w:space="0" w:color="auto"/>
              <w:right w:val="single" w:sz="6" w:space="0" w:color="auto"/>
            </w:tcBorders>
            <w:vAlign w:val="center"/>
          </w:tcPr>
          <w:p w14:paraId="7AC4DB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镊子</w:t>
            </w:r>
          </w:p>
        </w:tc>
        <w:tc>
          <w:tcPr>
            <w:tcW w:w="1632" w:type="dxa"/>
            <w:tcBorders>
              <w:top w:val="single" w:sz="6" w:space="0" w:color="auto"/>
              <w:left w:val="single" w:sz="6" w:space="0" w:color="auto"/>
              <w:bottom w:val="single" w:sz="6" w:space="0" w:color="auto"/>
              <w:right w:val="single" w:sz="6" w:space="0" w:color="auto"/>
            </w:tcBorders>
            <w:vAlign w:val="center"/>
          </w:tcPr>
          <w:p w14:paraId="6D20A2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80CC4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B319F83" w14:textId="77777777">
        <w:tc>
          <w:tcPr>
            <w:tcW w:w="1305" w:type="dxa"/>
            <w:tcBorders>
              <w:top w:val="single" w:sz="6" w:space="0" w:color="auto"/>
              <w:left w:val="single" w:sz="6" w:space="0" w:color="auto"/>
              <w:bottom w:val="single" w:sz="6" w:space="0" w:color="auto"/>
              <w:right w:val="single" w:sz="6" w:space="0" w:color="auto"/>
            </w:tcBorders>
            <w:vAlign w:val="center"/>
          </w:tcPr>
          <w:p w14:paraId="71BAC8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29</w:t>
            </w:r>
          </w:p>
        </w:tc>
        <w:tc>
          <w:tcPr>
            <w:tcW w:w="4228" w:type="dxa"/>
            <w:tcBorders>
              <w:top w:val="single" w:sz="6" w:space="0" w:color="auto"/>
              <w:left w:val="single" w:sz="6" w:space="0" w:color="auto"/>
              <w:bottom w:val="single" w:sz="6" w:space="0" w:color="auto"/>
              <w:right w:val="single" w:sz="6" w:space="0" w:color="auto"/>
            </w:tcBorders>
            <w:vAlign w:val="center"/>
          </w:tcPr>
          <w:p w14:paraId="25B6F3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水准器</w:t>
            </w:r>
          </w:p>
        </w:tc>
        <w:tc>
          <w:tcPr>
            <w:tcW w:w="1632" w:type="dxa"/>
            <w:tcBorders>
              <w:top w:val="single" w:sz="6" w:space="0" w:color="auto"/>
              <w:left w:val="single" w:sz="6" w:space="0" w:color="auto"/>
              <w:bottom w:val="single" w:sz="6" w:space="0" w:color="auto"/>
              <w:right w:val="single" w:sz="6" w:space="0" w:color="auto"/>
            </w:tcBorders>
            <w:vAlign w:val="center"/>
          </w:tcPr>
          <w:p w14:paraId="76BAE0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A3D42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191D40D" w14:textId="77777777">
        <w:tc>
          <w:tcPr>
            <w:tcW w:w="1305" w:type="dxa"/>
            <w:tcBorders>
              <w:top w:val="single" w:sz="6" w:space="0" w:color="auto"/>
              <w:left w:val="single" w:sz="6" w:space="0" w:color="auto"/>
              <w:bottom w:val="single" w:sz="6" w:space="0" w:color="auto"/>
              <w:right w:val="single" w:sz="6" w:space="0" w:color="auto"/>
            </w:tcBorders>
            <w:vAlign w:val="center"/>
          </w:tcPr>
          <w:p w14:paraId="59C11E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c>
          <w:tcPr>
            <w:tcW w:w="4228" w:type="dxa"/>
            <w:tcBorders>
              <w:top w:val="single" w:sz="6" w:space="0" w:color="auto"/>
              <w:left w:val="single" w:sz="6" w:space="0" w:color="auto"/>
              <w:bottom w:val="single" w:sz="6" w:space="0" w:color="auto"/>
              <w:right w:val="single" w:sz="6" w:space="0" w:color="auto"/>
            </w:tcBorders>
            <w:vAlign w:val="center"/>
          </w:tcPr>
          <w:p w14:paraId="60C20A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红液温度计</w:t>
            </w:r>
          </w:p>
        </w:tc>
        <w:tc>
          <w:tcPr>
            <w:tcW w:w="1632" w:type="dxa"/>
            <w:tcBorders>
              <w:top w:val="single" w:sz="6" w:space="0" w:color="auto"/>
              <w:left w:val="single" w:sz="6" w:space="0" w:color="auto"/>
              <w:bottom w:val="single" w:sz="6" w:space="0" w:color="auto"/>
              <w:right w:val="single" w:sz="6" w:space="0" w:color="auto"/>
            </w:tcBorders>
            <w:vAlign w:val="center"/>
          </w:tcPr>
          <w:p w14:paraId="0F1865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35FE8D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41CFC016" w14:textId="77777777">
        <w:tc>
          <w:tcPr>
            <w:tcW w:w="1305" w:type="dxa"/>
            <w:tcBorders>
              <w:top w:val="single" w:sz="6" w:space="0" w:color="auto"/>
              <w:left w:val="single" w:sz="6" w:space="0" w:color="auto"/>
              <w:bottom w:val="single" w:sz="6" w:space="0" w:color="auto"/>
              <w:right w:val="single" w:sz="6" w:space="0" w:color="auto"/>
            </w:tcBorders>
            <w:vAlign w:val="center"/>
          </w:tcPr>
          <w:p w14:paraId="5280B8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31</w:t>
            </w:r>
          </w:p>
        </w:tc>
        <w:tc>
          <w:tcPr>
            <w:tcW w:w="4228" w:type="dxa"/>
            <w:tcBorders>
              <w:top w:val="single" w:sz="6" w:space="0" w:color="auto"/>
              <w:left w:val="single" w:sz="6" w:space="0" w:color="auto"/>
              <w:bottom w:val="single" w:sz="6" w:space="0" w:color="auto"/>
              <w:right w:val="single" w:sz="6" w:space="0" w:color="auto"/>
            </w:tcBorders>
            <w:vAlign w:val="center"/>
          </w:tcPr>
          <w:p w14:paraId="2F333F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数字温度计</w:t>
            </w:r>
          </w:p>
        </w:tc>
        <w:tc>
          <w:tcPr>
            <w:tcW w:w="1632" w:type="dxa"/>
            <w:tcBorders>
              <w:top w:val="single" w:sz="6" w:space="0" w:color="auto"/>
              <w:left w:val="single" w:sz="6" w:space="0" w:color="auto"/>
              <w:bottom w:val="single" w:sz="6" w:space="0" w:color="auto"/>
              <w:right w:val="single" w:sz="6" w:space="0" w:color="auto"/>
            </w:tcBorders>
            <w:vAlign w:val="center"/>
          </w:tcPr>
          <w:p w14:paraId="5C17E2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1B5909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ACC9F9E" w14:textId="77777777">
        <w:tc>
          <w:tcPr>
            <w:tcW w:w="1305" w:type="dxa"/>
            <w:tcBorders>
              <w:top w:val="single" w:sz="6" w:space="0" w:color="auto"/>
              <w:left w:val="single" w:sz="6" w:space="0" w:color="auto"/>
              <w:bottom w:val="single" w:sz="6" w:space="0" w:color="auto"/>
              <w:right w:val="single" w:sz="6" w:space="0" w:color="auto"/>
            </w:tcBorders>
            <w:vAlign w:val="center"/>
          </w:tcPr>
          <w:p w14:paraId="5A08D4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32</w:t>
            </w:r>
          </w:p>
        </w:tc>
        <w:tc>
          <w:tcPr>
            <w:tcW w:w="4228" w:type="dxa"/>
            <w:tcBorders>
              <w:top w:val="single" w:sz="6" w:space="0" w:color="auto"/>
              <w:left w:val="single" w:sz="6" w:space="0" w:color="auto"/>
              <w:bottom w:val="single" w:sz="6" w:space="0" w:color="auto"/>
              <w:right w:val="single" w:sz="6" w:space="0" w:color="auto"/>
            </w:tcBorders>
            <w:vAlign w:val="center"/>
          </w:tcPr>
          <w:p w14:paraId="1FC82C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湿度计</w:t>
            </w:r>
          </w:p>
        </w:tc>
        <w:tc>
          <w:tcPr>
            <w:tcW w:w="1632" w:type="dxa"/>
            <w:tcBorders>
              <w:top w:val="single" w:sz="6" w:space="0" w:color="auto"/>
              <w:left w:val="single" w:sz="6" w:space="0" w:color="auto"/>
              <w:bottom w:val="single" w:sz="6" w:space="0" w:color="auto"/>
              <w:right w:val="single" w:sz="6" w:space="0" w:color="auto"/>
            </w:tcBorders>
            <w:vAlign w:val="center"/>
          </w:tcPr>
          <w:p w14:paraId="5D53E19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60221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40899A7" w14:textId="77777777">
        <w:tc>
          <w:tcPr>
            <w:tcW w:w="1305" w:type="dxa"/>
            <w:tcBorders>
              <w:top w:val="single" w:sz="6" w:space="0" w:color="auto"/>
              <w:left w:val="single" w:sz="6" w:space="0" w:color="auto"/>
              <w:bottom w:val="single" w:sz="6" w:space="0" w:color="auto"/>
              <w:right w:val="single" w:sz="6" w:space="0" w:color="auto"/>
            </w:tcBorders>
            <w:vAlign w:val="center"/>
          </w:tcPr>
          <w:p w14:paraId="271442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33</w:t>
            </w:r>
          </w:p>
        </w:tc>
        <w:tc>
          <w:tcPr>
            <w:tcW w:w="4228" w:type="dxa"/>
            <w:tcBorders>
              <w:top w:val="single" w:sz="6" w:space="0" w:color="auto"/>
              <w:left w:val="single" w:sz="6" w:space="0" w:color="auto"/>
              <w:bottom w:val="single" w:sz="6" w:space="0" w:color="auto"/>
              <w:right w:val="single" w:sz="6" w:space="0" w:color="auto"/>
            </w:tcBorders>
            <w:vAlign w:val="center"/>
          </w:tcPr>
          <w:p w14:paraId="4F3A65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蒸发皿</w:t>
            </w:r>
          </w:p>
        </w:tc>
        <w:tc>
          <w:tcPr>
            <w:tcW w:w="1632" w:type="dxa"/>
            <w:tcBorders>
              <w:top w:val="single" w:sz="6" w:space="0" w:color="auto"/>
              <w:left w:val="single" w:sz="6" w:space="0" w:color="auto"/>
              <w:bottom w:val="single" w:sz="6" w:space="0" w:color="auto"/>
              <w:right w:val="single" w:sz="6" w:space="0" w:color="auto"/>
            </w:tcBorders>
            <w:vAlign w:val="center"/>
          </w:tcPr>
          <w:p w14:paraId="0E6033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BA780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21BF891E" w14:textId="77777777">
        <w:tc>
          <w:tcPr>
            <w:tcW w:w="1305" w:type="dxa"/>
            <w:tcBorders>
              <w:top w:val="single" w:sz="6" w:space="0" w:color="auto"/>
              <w:left w:val="single" w:sz="6" w:space="0" w:color="auto"/>
              <w:bottom w:val="single" w:sz="6" w:space="0" w:color="auto"/>
              <w:right w:val="single" w:sz="6" w:space="0" w:color="auto"/>
            </w:tcBorders>
            <w:vAlign w:val="center"/>
          </w:tcPr>
          <w:p w14:paraId="58FB41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34</w:t>
            </w:r>
          </w:p>
        </w:tc>
        <w:tc>
          <w:tcPr>
            <w:tcW w:w="4228" w:type="dxa"/>
            <w:tcBorders>
              <w:top w:val="single" w:sz="6" w:space="0" w:color="auto"/>
              <w:left w:val="single" w:sz="6" w:space="0" w:color="auto"/>
              <w:bottom w:val="single" w:sz="6" w:space="0" w:color="auto"/>
              <w:right w:val="single" w:sz="6" w:space="0" w:color="auto"/>
            </w:tcBorders>
            <w:vAlign w:val="center"/>
          </w:tcPr>
          <w:p w14:paraId="3A0FC7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橡胶塞</w:t>
            </w:r>
          </w:p>
        </w:tc>
        <w:tc>
          <w:tcPr>
            <w:tcW w:w="1632" w:type="dxa"/>
            <w:tcBorders>
              <w:top w:val="single" w:sz="6" w:space="0" w:color="auto"/>
              <w:left w:val="single" w:sz="6" w:space="0" w:color="auto"/>
              <w:bottom w:val="single" w:sz="6" w:space="0" w:color="auto"/>
              <w:right w:val="single" w:sz="6" w:space="0" w:color="auto"/>
            </w:tcBorders>
            <w:vAlign w:val="center"/>
          </w:tcPr>
          <w:p w14:paraId="0A6623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千克</w:t>
            </w:r>
          </w:p>
        </w:tc>
        <w:tc>
          <w:tcPr>
            <w:tcW w:w="1363" w:type="dxa"/>
            <w:tcBorders>
              <w:top w:val="single" w:sz="6" w:space="0" w:color="auto"/>
              <w:left w:val="single" w:sz="6" w:space="0" w:color="auto"/>
              <w:bottom w:val="single" w:sz="6" w:space="0" w:color="auto"/>
              <w:right w:val="single" w:sz="6" w:space="0" w:color="auto"/>
            </w:tcBorders>
            <w:vAlign w:val="center"/>
          </w:tcPr>
          <w:p w14:paraId="0B74FA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CC15FB1" w14:textId="77777777">
        <w:tc>
          <w:tcPr>
            <w:tcW w:w="1305" w:type="dxa"/>
            <w:tcBorders>
              <w:top w:val="single" w:sz="6" w:space="0" w:color="auto"/>
              <w:left w:val="single" w:sz="6" w:space="0" w:color="auto"/>
              <w:bottom w:val="single" w:sz="6" w:space="0" w:color="auto"/>
              <w:right w:val="single" w:sz="6" w:space="0" w:color="auto"/>
            </w:tcBorders>
            <w:vAlign w:val="center"/>
          </w:tcPr>
          <w:p w14:paraId="4BFC18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35</w:t>
            </w:r>
          </w:p>
        </w:tc>
        <w:tc>
          <w:tcPr>
            <w:tcW w:w="4228" w:type="dxa"/>
            <w:tcBorders>
              <w:top w:val="single" w:sz="6" w:space="0" w:color="auto"/>
              <w:left w:val="single" w:sz="6" w:space="0" w:color="auto"/>
              <w:bottom w:val="single" w:sz="6" w:space="0" w:color="auto"/>
              <w:right w:val="single" w:sz="6" w:space="0" w:color="auto"/>
            </w:tcBorders>
            <w:vAlign w:val="center"/>
          </w:tcPr>
          <w:p w14:paraId="2138F6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试管1</w:t>
            </w:r>
          </w:p>
        </w:tc>
        <w:tc>
          <w:tcPr>
            <w:tcW w:w="1632" w:type="dxa"/>
            <w:tcBorders>
              <w:top w:val="single" w:sz="6" w:space="0" w:color="auto"/>
              <w:left w:val="single" w:sz="6" w:space="0" w:color="auto"/>
              <w:bottom w:val="single" w:sz="6" w:space="0" w:color="auto"/>
              <w:right w:val="single" w:sz="6" w:space="0" w:color="auto"/>
            </w:tcBorders>
            <w:vAlign w:val="center"/>
          </w:tcPr>
          <w:p w14:paraId="2164D35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340D49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463CB686" w14:textId="77777777">
        <w:tc>
          <w:tcPr>
            <w:tcW w:w="1305" w:type="dxa"/>
            <w:tcBorders>
              <w:top w:val="single" w:sz="6" w:space="0" w:color="auto"/>
              <w:left w:val="single" w:sz="6" w:space="0" w:color="auto"/>
              <w:bottom w:val="single" w:sz="6" w:space="0" w:color="auto"/>
              <w:right w:val="single" w:sz="6" w:space="0" w:color="auto"/>
            </w:tcBorders>
            <w:vAlign w:val="center"/>
          </w:tcPr>
          <w:p w14:paraId="2180F1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36</w:t>
            </w:r>
          </w:p>
        </w:tc>
        <w:tc>
          <w:tcPr>
            <w:tcW w:w="4228" w:type="dxa"/>
            <w:tcBorders>
              <w:top w:val="single" w:sz="6" w:space="0" w:color="auto"/>
              <w:left w:val="single" w:sz="6" w:space="0" w:color="auto"/>
              <w:bottom w:val="single" w:sz="6" w:space="0" w:color="auto"/>
              <w:right w:val="single" w:sz="6" w:space="0" w:color="auto"/>
            </w:tcBorders>
            <w:vAlign w:val="center"/>
          </w:tcPr>
          <w:p w14:paraId="6ACCF4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试管2</w:t>
            </w:r>
          </w:p>
        </w:tc>
        <w:tc>
          <w:tcPr>
            <w:tcW w:w="1632" w:type="dxa"/>
            <w:tcBorders>
              <w:top w:val="single" w:sz="6" w:space="0" w:color="auto"/>
              <w:left w:val="single" w:sz="6" w:space="0" w:color="auto"/>
              <w:bottom w:val="single" w:sz="6" w:space="0" w:color="auto"/>
              <w:right w:val="single" w:sz="6" w:space="0" w:color="auto"/>
            </w:tcBorders>
            <w:vAlign w:val="center"/>
          </w:tcPr>
          <w:p w14:paraId="53C3F4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1F8B83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40C47738" w14:textId="77777777">
        <w:tc>
          <w:tcPr>
            <w:tcW w:w="1305" w:type="dxa"/>
            <w:tcBorders>
              <w:top w:val="single" w:sz="6" w:space="0" w:color="auto"/>
              <w:left w:val="single" w:sz="6" w:space="0" w:color="auto"/>
              <w:bottom w:val="single" w:sz="6" w:space="0" w:color="auto"/>
              <w:right w:val="single" w:sz="6" w:space="0" w:color="auto"/>
            </w:tcBorders>
            <w:vAlign w:val="center"/>
          </w:tcPr>
          <w:p w14:paraId="2232FD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37</w:t>
            </w:r>
          </w:p>
        </w:tc>
        <w:tc>
          <w:tcPr>
            <w:tcW w:w="4228" w:type="dxa"/>
            <w:tcBorders>
              <w:top w:val="single" w:sz="6" w:space="0" w:color="auto"/>
              <w:left w:val="single" w:sz="6" w:space="0" w:color="auto"/>
              <w:bottom w:val="single" w:sz="6" w:space="0" w:color="auto"/>
              <w:right w:val="single" w:sz="6" w:space="0" w:color="auto"/>
            </w:tcBorders>
            <w:vAlign w:val="center"/>
          </w:tcPr>
          <w:p w14:paraId="193AF5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烧瓶</w:t>
            </w:r>
            <w:r>
              <w:rPr>
                <w:rFonts w:ascii="宋体" w:hAnsi="宋体" w:cs="宋体" w:hint="eastAsia"/>
                <w:kern w:val="0"/>
                <w:sz w:val="24"/>
              </w:rPr>
              <w:t>1</w:t>
            </w:r>
          </w:p>
        </w:tc>
        <w:tc>
          <w:tcPr>
            <w:tcW w:w="1632" w:type="dxa"/>
            <w:tcBorders>
              <w:top w:val="single" w:sz="6" w:space="0" w:color="auto"/>
              <w:left w:val="single" w:sz="6" w:space="0" w:color="auto"/>
              <w:bottom w:val="single" w:sz="6" w:space="0" w:color="auto"/>
              <w:right w:val="single" w:sz="6" w:space="0" w:color="auto"/>
            </w:tcBorders>
            <w:vAlign w:val="center"/>
          </w:tcPr>
          <w:p w14:paraId="05ECAB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38D5A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7EF1437C" w14:textId="77777777">
        <w:tc>
          <w:tcPr>
            <w:tcW w:w="1305" w:type="dxa"/>
            <w:tcBorders>
              <w:top w:val="single" w:sz="6" w:space="0" w:color="auto"/>
              <w:left w:val="single" w:sz="6" w:space="0" w:color="auto"/>
              <w:bottom w:val="single" w:sz="6" w:space="0" w:color="auto"/>
              <w:right w:val="single" w:sz="6" w:space="0" w:color="auto"/>
            </w:tcBorders>
            <w:vAlign w:val="center"/>
          </w:tcPr>
          <w:p w14:paraId="4C1E78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38</w:t>
            </w:r>
          </w:p>
        </w:tc>
        <w:tc>
          <w:tcPr>
            <w:tcW w:w="4228" w:type="dxa"/>
            <w:tcBorders>
              <w:top w:val="single" w:sz="6" w:space="0" w:color="auto"/>
              <w:left w:val="single" w:sz="6" w:space="0" w:color="auto"/>
              <w:bottom w:val="single" w:sz="6" w:space="0" w:color="auto"/>
              <w:right w:val="single" w:sz="6" w:space="0" w:color="auto"/>
            </w:tcBorders>
            <w:vAlign w:val="center"/>
          </w:tcPr>
          <w:p w14:paraId="4807B2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烧瓶</w:t>
            </w:r>
            <w:r>
              <w:rPr>
                <w:rFonts w:ascii="宋体" w:hAnsi="宋体" w:cs="宋体" w:hint="eastAsia"/>
                <w:kern w:val="0"/>
                <w:sz w:val="24"/>
              </w:rPr>
              <w:t>2</w:t>
            </w:r>
          </w:p>
        </w:tc>
        <w:tc>
          <w:tcPr>
            <w:tcW w:w="1632" w:type="dxa"/>
            <w:tcBorders>
              <w:top w:val="single" w:sz="6" w:space="0" w:color="auto"/>
              <w:left w:val="single" w:sz="6" w:space="0" w:color="auto"/>
              <w:bottom w:val="single" w:sz="6" w:space="0" w:color="auto"/>
              <w:right w:val="single" w:sz="6" w:space="0" w:color="auto"/>
            </w:tcBorders>
            <w:vAlign w:val="center"/>
          </w:tcPr>
          <w:p w14:paraId="6A5D80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01920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08822181" w14:textId="77777777">
        <w:tc>
          <w:tcPr>
            <w:tcW w:w="1305" w:type="dxa"/>
            <w:tcBorders>
              <w:top w:val="single" w:sz="6" w:space="0" w:color="auto"/>
              <w:left w:val="single" w:sz="6" w:space="0" w:color="auto"/>
              <w:bottom w:val="single" w:sz="6" w:space="0" w:color="auto"/>
              <w:right w:val="single" w:sz="6" w:space="0" w:color="auto"/>
            </w:tcBorders>
            <w:vAlign w:val="center"/>
          </w:tcPr>
          <w:p w14:paraId="08B6D5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39</w:t>
            </w:r>
          </w:p>
        </w:tc>
        <w:tc>
          <w:tcPr>
            <w:tcW w:w="4228" w:type="dxa"/>
            <w:tcBorders>
              <w:top w:val="single" w:sz="6" w:space="0" w:color="auto"/>
              <w:left w:val="single" w:sz="6" w:space="0" w:color="auto"/>
              <w:bottom w:val="single" w:sz="6" w:space="0" w:color="auto"/>
              <w:right w:val="single" w:sz="6" w:space="0" w:color="auto"/>
            </w:tcBorders>
            <w:vAlign w:val="center"/>
          </w:tcPr>
          <w:p w14:paraId="691CCC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w:t>
            </w:r>
          </w:p>
        </w:tc>
        <w:tc>
          <w:tcPr>
            <w:tcW w:w="1632" w:type="dxa"/>
            <w:tcBorders>
              <w:top w:val="single" w:sz="6" w:space="0" w:color="auto"/>
              <w:left w:val="single" w:sz="6" w:space="0" w:color="auto"/>
              <w:bottom w:val="single" w:sz="6" w:space="0" w:color="auto"/>
              <w:right w:val="single" w:sz="6" w:space="0" w:color="auto"/>
            </w:tcBorders>
            <w:vAlign w:val="center"/>
          </w:tcPr>
          <w:p w14:paraId="10EAC4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987C4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19D30B99" w14:textId="77777777">
        <w:tc>
          <w:tcPr>
            <w:tcW w:w="1305" w:type="dxa"/>
            <w:tcBorders>
              <w:top w:val="single" w:sz="6" w:space="0" w:color="auto"/>
              <w:left w:val="single" w:sz="6" w:space="0" w:color="auto"/>
              <w:bottom w:val="single" w:sz="6" w:space="0" w:color="auto"/>
              <w:right w:val="single" w:sz="6" w:space="0" w:color="auto"/>
            </w:tcBorders>
            <w:vAlign w:val="center"/>
          </w:tcPr>
          <w:p w14:paraId="034C04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40</w:t>
            </w:r>
          </w:p>
        </w:tc>
        <w:tc>
          <w:tcPr>
            <w:tcW w:w="4228" w:type="dxa"/>
            <w:tcBorders>
              <w:top w:val="single" w:sz="6" w:space="0" w:color="auto"/>
              <w:left w:val="single" w:sz="6" w:space="0" w:color="auto"/>
              <w:bottom w:val="single" w:sz="6" w:space="0" w:color="auto"/>
              <w:right w:val="single" w:sz="6" w:space="0" w:color="auto"/>
            </w:tcBorders>
            <w:vAlign w:val="center"/>
          </w:tcPr>
          <w:p w14:paraId="16532D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酒精灯</w:t>
            </w:r>
          </w:p>
        </w:tc>
        <w:tc>
          <w:tcPr>
            <w:tcW w:w="1632" w:type="dxa"/>
            <w:tcBorders>
              <w:top w:val="single" w:sz="6" w:space="0" w:color="auto"/>
              <w:left w:val="single" w:sz="6" w:space="0" w:color="auto"/>
              <w:bottom w:val="single" w:sz="6" w:space="0" w:color="auto"/>
              <w:right w:val="single" w:sz="6" w:space="0" w:color="auto"/>
            </w:tcBorders>
            <w:vAlign w:val="center"/>
          </w:tcPr>
          <w:p w14:paraId="101202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DF6A2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73FA71DE" w14:textId="77777777">
        <w:tc>
          <w:tcPr>
            <w:tcW w:w="1305" w:type="dxa"/>
            <w:tcBorders>
              <w:top w:val="single" w:sz="6" w:space="0" w:color="auto"/>
              <w:left w:val="single" w:sz="6" w:space="0" w:color="auto"/>
              <w:bottom w:val="single" w:sz="6" w:space="0" w:color="auto"/>
              <w:right w:val="single" w:sz="6" w:space="0" w:color="auto"/>
            </w:tcBorders>
            <w:vAlign w:val="center"/>
          </w:tcPr>
          <w:p w14:paraId="5070A4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41</w:t>
            </w:r>
          </w:p>
        </w:tc>
        <w:tc>
          <w:tcPr>
            <w:tcW w:w="4228" w:type="dxa"/>
            <w:tcBorders>
              <w:top w:val="single" w:sz="6" w:space="0" w:color="auto"/>
              <w:left w:val="single" w:sz="6" w:space="0" w:color="auto"/>
              <w:bottom w:val="single" w:sz="6" w:space="0" w:color="auto"/>
              <w:right w:val="single" w:sz="6" w:space="0" w:color="auto"/>
            </w:tcBorders>
            <w:vAlign w:val="center"/>
          </w:tcPr>
          <w:p w14:paraId="0C546A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漏斗</w:t>
            </w:r>
          </w:p>
        </w:tc>
        <w:tc>
          <w:tcPr>
            <w:tcW w:w="1632" w:type="dxa"/>
            <w:tcBorders>
              <w:top w:val="single" w:sz="6" w:space="0" w:color="auto"/>
              <w:left w:val="single" w:sz="6" w:space="0" w:color="auto"/>
              <w:bottom w:val="single" w:sz="6" w:space="0" w:color="auto"/>
              <w:right w:val="single" w:sz="6" w:space="0" w:color="auto"/>
            </w:tcBorders>
            <w:vAlign w:val="center"/>
          </w:tcPr>
          <w:p w14:paraId="1D78A1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7E1FE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276785C0" w14:textId="77777777">
        <w:tc>
          <w:tcPr>
            <w:tcW w:w="1305" w:type="dxa"/>
            <w:tcBorders>
              <w:top w:val="single" w:sz="6" w:space="0" w:color="auto"/>
              <w:left w:val="single" w:sz="6" w:space="0" w:color="auto"/>
              <w:bottom w:val="single" w:sz="6" w:space="0" w:color="auto"/>
              <w:right w:val="single" w:sz="6" w:space="0" w:color="auto"/>
            </w:tcBorders>
            <w:vAlign w:val="center"/>
          </w:tcPr>
          <w:p w14:paraId="69EF43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42</w:t>
            </w:r>
          </w:p>
        </w:tc>
        <w:tc>
          <w:tcPr>
            <w:tcW w:w="4228" w:type="dxa"/>
            <w:tcBorders>
              <w:top w:val="single" w:sz="6" w:space="0" w:color="auto"/>
              <w:left w:val="single" w:sz="6" w:space="0" w:color="auto"/>
              <w:bottom w:val="single" w:sz="6" w:space="0" w:color="auto"/>
              <w:right w:val="single" w:sz="6" w:space="0" w:color="auto"/>
            </w:tcBorders>
            <w:vAlign w:val="center"/>
          </w:tcPr>
          <w:p w14:paraId="1B0A62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烧杯用电加热器</w:t>
            </w:r>
          </w:p>
        </w:tc>
        <w:tc>
          <w:tcPr>
            <w:tcW w:w="1632" w:type="dxa"/>
            <w:tcBorders>
              <w:top w:val="single" w:sz="6" w:space="0" w:color="auto"/>
              <w:left w:val="single" w:sz="6" w:space="0" w:color="auto"/>
              <w:bottom w:val="single" w:sz="6" w:space="0" w:color="auto"/>
              <w:right w:val="single" w:sz="6" w:space="0" w:color="auto"/>
            </w:tcBorders>
            <w:vAlign w:val="center"/>
          </w:tcPr>
          <w:p w14:paraId="7860697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25BB8E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0948A221" w14:textId="77777777">
        <w:tc>
          <w:tcPr>
            <w:tcW w:w="1305" w:type="dxa"/>
            <w:tcBorders>
              <w:top w:val="single" w:sz="6" w:space="0" w:color="auto"/>
              <w:left w:val="single" w:sz="6" w:space="0" w:color="auto"/>
              <w:bottom w:val="single" w:sz="6" w:space="0" w:color="auto"/>
              <w:right w:val="single" w:sz="6" w:space="0" w:color="auto"/>
            </w:tcBorders>
            <w:vAlign w:val="center"/>
          </w:tcPr>
          <w:p w14:paraId="4982D4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43</w:t>
            </w:r>
          </w:p>
        </w:tc>
        <w:tc>
          <w:tcPr>
            <w:tcW w:w="4228" w:type="dxa"/>
            <w:tcBorders>
              <w:top w:val="single" w:sz="6" w:space="0" w:color="auto"/>
              <w:left w:val="single" w:sz="6" w:space="0" w:color="auto"/>
              <w:bottom w:val="single" w:sz="6" w:space="0" w:color="auto"/>
              <w:right w:val="single" w:sz="6" w:space="0" w:color="auto"/>
            </w:tcBorders>
            <w:vAlign w:val="center"/>
          </w:tcPr>
          <w:p w14:paraId="3B1333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注射器</w:t>
            </w:r>
          </w:p>
        </w:tc>
        <w:tc>
          <w:tcPr>
            <w:tcW w:w="1632" w:type="dxa"/>
            <w:tcBorders>
              <w:top w:val="single" w:sz="6" w:space="0" w:color="auto"/>
              <w:left w:val="single" w:sz="6" w:space="0" w:color="auto"/>
              <w:bottom w:val="single" w:sz="6" w:space="0" w:color="auto"/>
              <w:right w:val="single" w:sz="6" w:space="0" w:color="auto"/>
            </w:tcBorders>
            <w:vAlign w:val="center"/>
          </w:tcPr>
          <w:p w14:paraId="6AAD29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02C29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223CBE3A" w14:textId="77777777">
        <w:tc>
          <w:tcPr>
            <w:tcW w:w="1305" w:type="dxa"/>
            <w:tcBorders>
              <w:top w:val="single" w:sz="6" w:space="0" w:color="auto"/>
              <w:left w:val="single" w:sz="6" w:space="0" w:color="auto"/>
              <w:bottom w:val="single" w:sz="6" w:space="0" w:color="auto"/>
              <w:right w:val="single" w:sz="6" w:space="0" w:color="auto"/>
            </w:tcBorders>
            <w:vAlign w:val="center"/>
          </w:tcPr>
          <w:p w14:paraId="428087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44</w:t>
            </w:r>
          </w:p>
        </w:tc>
        <w:tc>
          <w:tcPr>
            <w:tcW w:w="4228" w:type="dxa"/>
            <w:tcBorders>
              <w:top w:val="single" w:sz="6" w:space="0" w:color="auto"/>
              <w:left w:val="single" w:sz="6" w:space="0" w:color="auto"/>
              <w:bottom w:val="single" w:sz="6" w:space="0" w:color="auto"/>
              <w:right w:val="single" w:sz="6" w:space="0" w:color="auto"/>
            </w:tcBorders>
            <w:vAlign w:val="center"/>
          </w:tcPr>
          <w:p w14:paraId="57D1BC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三通连接管</w:t>
            </w:r>
          </w:p>
        </w:tc>
        <w:tc>
          <w:tcPr>
            <w:tcW w:w="1632" w:type="dxa"/>
            <w:tcBorders>
              <w:top w:val="single" w:sz="6" w:space="0" w:color="auto"/>
              <w:left w:val="single" w:sz="6" w:space="0" w:color="auto"/>
              <w:bottom w:val="single" w:sz="6" w:space="0" w:color="auto"/>
              <w:right w:val="single" w:sz="6" w:space="0" w:color="auto"/>
            </w:tcBorders>
            <w:vAlign w:val="center"/>
          </w:tcPr>
          <w:p w14:paraId="243780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05A46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0F6F7229" w14:textId="77777777">
        <w:tc>
          <w:tcPr>
            <w:tcW w:w="1305" w:type="dxa"/>
            <w:tcBorders>
              <w:top w:val="single" w:sz="6" w:space="0" w:color="auto"/>
              <w:left w:val="single" w:sz="6" w:space="0" w:color="auto"/>
              <w:bottom w:val="single" w:sz="6" w:space="0" w:color="auto"/>
              <w:right w:val="single" w:sz="6" w:space="0" w:color="auto"/>
            </w:tcBorders>
            <w:vAlign w:val="center"/>
          </w:tcPr>
          <w:p w14:paraId="0F5A88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c>
          <w:tcPr>
            <w:tcW w:w="4228" w:type="dxa"/>
            <w:tcBorders>
              <w:top w:val="single" w:sz="6" w:space="0" w:color="auto"/>
              <w:left w:val="single" w:sz="6" w:space="0" w:color="auto"/>
              <w:bottom w:val="single" w:sz="6" w:space="0" w:color="auto"/>
              <w:right w:val="single" w:sz="6" w:space="0" w:color="auto"/>
            </w:tcBorders>
            <w:vAlign w:val="center"/>
          </w:tcPr>
          <w:p w14:paraId="1F3149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陶土网</w:t>
            </w:r>
          </w:p>
        </w:tc>
        <w:tc>
          <w:tcPr>
            <w:tcW w:w="1632" w:type="dxa"/>
            <w:tcBorders>
              <w:top w:val="single" w:sz="6" w:space="0" w:color="auto"/>
              <w:left w:val="single" w:sz="6" w:space="0" w:color="auto"/>
              <w:bottom w:val="single" w:sz="6" w:space="0" w:color="auto"/>
              <w:right w:val="single" w:sz="6" w:space="0" w:color="auto"/>
            </w:tcBorders>
            <w:vAlign w:val="center"/>
          </w:tcPr>
          <w:p w14:paraId="40D682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0531C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22C63343" w14:textId="77777777">
        <w:tc>
          <w:tcPr>
            <w:tcW w:w="1305" w:type="dxa"/>
            <w:tcBorders>
              <w:top w:val="single" w:sz="6" w:space="0" w:color="auto"/>
              <w:left w:val="single" w:sz="6" w:space="0" w:color="auto"/>
              <w:bottom w:val="single" w:sz="6" w:space="0" w:color="auto"/>
              <w:right w:val="single" w:sz="6" w:space="0" w:color="auto"/>
            </w:tcBorders>
            <w:vAlign w:val="center"/>
          </w:tcPr>
          <w:p w14:paraId="417B37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46</w:t>
            </w:r>
          </w:p>
        </w:tc>
        <w:tc>
          <w:tcPr>
            <w:tcW w:w="4228" w:type="dxa"/>
            <w:tcBorders>
              <w:top w:val="single" w:sz="6" w:space="0" w:color="auto"/>
              <w:left w:val="single" w:sz="6" w:space="0" w:color="auto"/>
              <w:bottom w:val="single" w:sz="6" w:space="0" w:color="auto"/>
              <w:right w:val="single" w:sz="6" w:space="0" w:color="auto"/>
            </w:tcBorders>
            <w:vAlign w:val="center"/>
          </w:tcPr>
          <w:p w14:paraId="2EFEE9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两用气筒</w:t>
            </w:r>
          </w:p>
        </w:tc>
        <w:tc>
          <w:tcPr>
            <w:tcW w:w="1632" w:type="dxa"/>
            <w:tcBorders>
              <w:top w:val="single" w:sz="6" w:space="0" w:color="auto"/>
              <w:left w:val="single" w:sz="6" w:space="0" w:color="auto"/>
              <w:bottom w:val="single" w:sz="6" w:space="0" w:color="auto"/>
              <w:right w:val="single" w:sz="6" w:space="0" w:color="auto"/>
            </w:tcBorders>
            <w:vAlign w:val="center"/>
          </w:tcPr>
          <w:p w14:paraId="0461F0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C4449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E9A60B8" w14:textId="77777777">
        <w:tc>
          <w:tcPr>
            <w:tcW w:w="1305" w:type="dxa"/>
            <w:tcBorders>
              <w:top w:val="single" w:sz="6" w:space="0" w:color="auto"/>
              <w:left w:val="single" w:sz="6" w:space="0" w:color="auto"/>
              <w:bottom w:val="single" w:sz="6" w:space="0" w:color="auto"/>
              <w:right w:val="single" w:sz="6" w:space="0" w:color="auto"/>
            </w:tcBorders>
            <w:vAlign w:val="center"/>
          </w:tcPr>
          <w:p w14:paraId="28A95C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47</w:t>
            </w:r>
          </w:p>
        </w:tc>
        <w:tc>
          <w:tcPr>
            <w:tcW w:w="4228" w:type="dxa"/>
            <w:tcBorders>
              <w:top w:val="single" w:sz="6" w:space="0" w:color="auto"/>
              <w:left w:val="single" w:sz="6" w:space="0" w:color="auto"/>
              <w:bottom w:val="single" w:sz="6" w:space="0" w:color="auto"/>
              <w:right w:val="single" w:sz="6" w:space="0" w:color="auto"/>
            </w:tcBorders>
            <w:vAlign w:val="center"/>
          </w:tcPr>
          <w:p w14:paraId="043CEF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方座支架</w:t>
            </w:r>
          </w:p>
        </w:tc>
        <w:tc>
          <w:tcPr>
            <w:tcW w:w="1632" w:type="dxa"/>
            <w:tcBorders>
              <w:top w:val="single" w:sz="6" w:space="0" w:color="auto"/>
              <w:left w:val="single" w:sz="6" w:space="0" w:color="auto"/>
              <w:bottom w:val="single" w:sz="6" w:space="0" w:color="auto"/>
              <w:right w:val="single" w:sz="6" w:space="0" w:color="auto"/>
            </w:tcBorders>
            <w:vAlign w:val="center"/>
          </w:tcPr>
          <w:p w14:paraId="30BD1C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1EAFA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1085A21B" w14:textId="77777777">
        <w:tc>
          <w:tcPr>
            <w:tcW w:w="1305" w:type="dxa"/>
            <w:tcBorders>
              <w:top w:val="single" w:sz="6" w:space="0" w:color="auto"/>
              <w:left w:val="single" w:sz="6" w:space="0" w:color="auto"/>
              <w:bottom w:val="single" w:sz="6" w:space="0" w:color="auto"/>
              <w:right w:val="single" w:sz="6" w:space="0" w:color="auto"/>
            </w:tcBorders>
            <w:vAlign w:val="center"/>
          </w:tcPr>
          <w:p w14:paraId="537D2B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48</w:t>
            </w:r>
          </w:p>
        </w:tc>
        <w:tc>
          <w:tcPr>
            <w:tcW w:w="4228" w:type="dxa"/>
            <w:tcBorders>
              <w:top w:val="single" w:sz="6" w:space="0" w:color="auto"/>
              <w:left w:val="single" w:sz="6" w:space="0" w:color="auto"/>
              <w:bottom w:val="single" w:sz="6" w:space="0" w:color="auto"/>
              <w:right w:val="single" w:sz="6" w:space="0" w:color="auto"/>
            </w:tcBorders>
            <w:vAlign w:val="center"/>
          </w:tcPr>
          <w:p w14:paraId="03FA40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多功能实验支架</w:t>
            </w:r>
          </w:p>
        </w:tc>
        <w:tc>
          <w:tcPr>
            <w:tcW w:w="1632" w:type="dxa"/>
            <w:tcBorders>
              <w:top w:val="single" w:sz="6" w:space="0" w:color="auto"/>
              <w:left w:val="single" w:sz="6" w:space="0" w:color="auto"/>
              <w:bottom w:val="single" w:sz="6" w:space="0" w:color="auto"/>
              <w:right w:val="single" w:sz="6" w:space="0" w:color="auto"/>
            </w:tcBorders>
            <w:vAlign w:val="center"/>
          </w:tcPr>
          <w:p w14:paraId="328AB7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EB6A9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CCE8B2B" w14:textId="77777777">
        <w:tc>
          <w:tcPr>
            <w:tcW w:w="1305" w:type="dxa"/>
            <w:tcBorders>
              <w:top w:val="single" w:sz="6" w:space="0" w:color="auto"/>
              <w:left w:val="single" w:sz="6" w:space="0" w:color="auto"/>
              <w:bottom w:val="single" w:sz="6" w:space="0" w:color="auto"/>
              <w:right w:val="single" w:sz="6" w:space="0" w:color="auto"/>
            </w:tcBorders>
            <w:vAlign w:val="center"/>
          </w:tcPr>
          <w:p w14:paraId="71A8AF7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49</w:t>
            </w:r>
          </w:p>
        </w:tc>
        <w:tc>
          <w:tcPr>
            <w:tcW w:w="4228" w:type="dxa"/>
            <w:tcBorders>
              <w:top w:val="single" w:sz="6" w:space="0" w:color="auto"/>
              <w:left w:val="single" w:sz="6" w:space="0" w:color="auto"/>
              <w:bottom w:val="single" w:sz="6" w:space="0" w:color="auto"/>
              <w:right w:val="single" w:sz="6" w:space="0" w:color="auto"/>
            </w:tcBorders>
            <w:vAlign w:val="center"/>
          </w:tcPr>
          <w:p w14:paraId="6F6030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升降台</w:t>
            </w:r>
          </w:p>
        </w:tc>
        <w:tc>
          <w:tcPr>
            <w:tcW w:w="1632" w:type="dxa"/>
            <w:tcBorders>
              <w:top w:val="single" w:sz="6" w:space="0" w:color="auto"/>
              <w:left w:val="single" w:sz="6" w:space="0" w:color="auto"/>
              <w:bottom w:val="single" w:sz="6" w:space="0" w:color="auto"/>
              <w:right w:val="single" w:sz="6" w:space="0" w:color="auto"/>
            </w:tcBorders>
            <w:vAlign w:val="center"/>
          </w:tcPr>
          <w:p w14:paraId="58413B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59A6BD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0FC5C53" w14:textId="77777777">
        <w:tc>
          <w:tcPr>
            <w:tcW w:w="1305" w:type="dxa"/>
            <w:tcBorders>
              <w:top w:val="single" w:sz="6" w:space="0" w:color="auto"/>
              <w:left w:val="single" w:sz="6" w:space="0" w:color="auto"/>
              <w:bottom w:val="single" w:sz="6" w:space="0" w:color="auto"/>
              <w:right w:val="single" w:sz="6" w:space="0" w:color="auto"/>
            </w:tcBorders>
            <w:vAlign w:val="center"/>
          </w:tcPr>
          <w:p w14:paraId="4ABDE0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c>
          <w:tcPr>
            <w:tcW w:w="4228" w:type="dxa"/>
            <w:tcBorders>
              <w:top w:val="single" w:sz="6" w:space="0" w:color="auto"/>
              <w:left w:val="single" w:sz="6" w:space="0" w:color="auto"/>
              <w:bottom w:val="single" w:sz="6" w:space="0" w:color="auto"/>
              <w:right w:val="single" w:sz="6" w:space="0" w:color="auto"/>
            </w:tcBorders>
            <w:vAlign w:val="center"/>
          </w:tcPr>
          <w:p w14:paraId="714E7D1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碘升华凝华管</w:t>
            </w:r>
          </w:p>
        </w:tc>
        <w:tc>
          <w:tcPr>
            <w:tcW w:w="1632" w:type="dxa"/>
            <w:tcBorders>
              <w:top w:val="single" w:sz="6" w:space="0" w:color="auto"/>
              <w:left w:val="single" w:sz="6" w:space="0" w:color="auto"/>
              <w:bottom w:val="single" w:sz="6" w:space="0" w:color="auto"/>
              <w:right w:val="single" w:sz="6" w:space="0" w:color="auto"/>
            </w:tcBorders>
            <w:vAlign w:val="center"/>
          </w:tcPr>
          <w:p w14:paraId="6B2275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409A4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2E530ADE" w14:textId="77777777">
        <w:tc>
          <w:tcPr>
            <w:tcW w:w="1305" w:type="dxa"/>
            <w:tcBorders>
              <w:top w:val="single" w:sz="6" w:space="0" w:color="auto"/>
              <w:left w:val="single" w:sz="6" w:space="0" w:color="auto"/>
              <w:bottom w:val="single" w:sz="6" w:space="0" w:color="auto"/>
              <w:right w:val="single" w:sz="6" w:space="0" w:color="auto"/>
            </w:tcBorders>
            <w:vAlign w:val="center"/>
          </w:tcPr>
          <w:p w14:paraId="0C6E8E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51</w:t>
            </w:r>
          </w:p>
        </w:tc>
        <w:tc>
          <w:tcPr>
            <w:tcW w:w="4228" w:type="dxa"/>
            <w:tcBorders>
              <w:top w:val="single" w:sz="6" w:space="0" w:color="auto"/>
              <w:left w:val="single" w:sz="6" w:space="0" w:color="auto"/>
              <w:bottom w:val="single" w:sz="6" w:space="0" w:color="auto"/>
              <w:right w:val="single" w:sz="6" w:space="0" w:color="auto"/>
            </w:tcBorders>
            <w:vAlign w:val="center"/>
          </w:tcPr>
          <w:p w14:paraId="0858075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磁悬浮原理实验器</w:t>
            </w:r>
          </w:p>
        </w:tc>
        <w:tc>
          <w:tcPr>
            <w:tcW w:w="1632" w:type="dxa"/>
            <w:tcBorders>
              <w:top w:val="single" w:sz="6" w:space="0" w:color="auto"/>
              <w:left w:val="single" w:sz="6" w:space="0" w:color="auto"/>
              <w:bottom w:val="single" w:sz="6" w:space="0" w:color="auto"/>
              <w:right w:val="single" w:sz="6" w:space="0" w:color="auto"/>
            </w:tcBorders>
            <w:vAlign w:val="center"/>
          </w:tcPr>
          <w:p w14:paraId="341F27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A2D7E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1775A14" w14:textId="77777777">
        <w:tc>
          <w:tcPr>
            <w:tcW w:w="1305" w:type="dxa"/>
            <w:tcBorders>
              <w:top w:val="single" w:sz="6" w:space="0" w:color="auto"/>
              <w:left w:val="single" w:sz="6" w:space="0" w:color="auto"/>
              <w:bottom w:val="single" w:sz="6" w:space="0" w:color="auto"/>
              <w:right w:val="single" w:sz="6" w:space="0" w:color="auto"/>
            </w:tcBorders>
            <w:vAlign w:val="center"/>
          </w:tcPr>
          <w:p w14:paraId="42D4B7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52</w:t>
            </w:r>
          </w:p>
        </w:tc>
        <w:tc>
          <w:tcPr>
            <w:tcW w:w="4228" w:type="dxa"/>
            <w:tcBorders>
              <w:top w:val="single" w:sz="6" w:space="0" w:color="auto"/>
              <w:left w:val="single" w:sz="6" w:space="0" w:color="auto"/>
              <w:bottom w:val="single" w:sz="6" w:space="0" w:color="auto"/>
              <w:right w:val="single" w:sz="6" w:space="0" w:color="auto"/>
            </w:tcBorders>
            <w:vAlign w:val="center"/>
          </w:tcPr>
          <w:p w14:paraId="75961C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托盘天平</w:t>
            </w:r>
          </w:p>
        </w:tc>
        <w:tc>
          <w:tcPr>
            <w:tcW w:w="1632" w:type="dxa"/>
            <w:tcBorders>
              <w:top w:val="single" w:sz="6" w:space="0" w:color="auto"/>
              <w:left w:val="single" w:sz="6" w:space="0" w:color="auto"/>
              <w:bottom w:val="single" w:sz="6" w:space="0" w:color="auto"/>
              <w:right w:val="single" w:sz="6" w:space="0" w:color="auto"/>
            </w:tcBorders>
            <w:vAlign w:val="center"/>
          </w:tcPr>
          <w:p w14:paraId="1ACA28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5890AE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0E30E9A4" w14:textId="77777777">
        <w:tc>
          <w:tcPr>
            <w:tcW w:w="1305" w:type="dxa"/>
            <w:tcBorders>
              <w:top w:val="single" w:sz="6" w:space="0" w:color="auto"/>
              <w:left w:val="single" w:sz="6" w:space="0" w:color="auto"/>
              <w:bottom w:val="single" w:sz="6" w:space="0" w:color="auto"/>
              <w:right w:val="single" w:sz="6" w:space="0" w:color="auto"/>
            </w:tcBorders>
            <w:vAlign w:val="center"/>
          </w:tcPr>
          <w:p w14:paraId="1AC787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53</w:t>
            </w:r>
          </w:p>
        </w:tc>
        <w:tc>
          <w:tcPr>
            <w:tcW w:w="4228" w:type="dxa"/>
            <w:tcBorders>
              <w:top w:val="single" w:sz="6" w:space="0" w:color="auto"/>
              <w:left w:val="single" w:sz="6" w:space="0" w:color="auto"/>
              <w:bottom w:val="single" w:sz="6" w:space="0" w:color="auto"/>
              <w:right w:val="single" w:sz="6" w:space="0" w:color="auto"/>
            </w:tcBorders>
            <w:vAlign w:val="center"/>
          </w:tcPr>
          <w:p w14:paraId="73AC226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电子天平</w:t>
            </w:r>
          </w:p>
        </w:tc>
        <w:tc>
          <w:tcPr>
            <w:tcW w:w="1632" w:type="dxa"/>
            <w:tcBorders>
              <w:top w:val="single" w:sz="6" w:space="0" w:color="auto"/>
              <w:left w:val="single" w:sz="6" w:space="0" w:color="auto"/>
              <w:bottom w:val="single" w:sz="6" w:space="0" w:color="auto"/>
              <w:right w:val="single" w:sz="6" w:space="0" w:color="auto"/>
            </w:tcBorders>
            <w:vAlign w:val="center"/>
          </w:tcPr>
          <w:p w14:paraId="2DB1AD1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144AA1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17244B26" w14:textId="77777777">
        <w:tc>
          <w:tcPr>
            <w:tcW w:w="1305" w:type="dxa"/>
            <w:tcBorders>
              <w:top w:val="single" w:sz="6" w:space="0" w:color="auto"/>
              <w:left w:val="single" w:sz="6" w:space="0" w:color="auto"/>
              <w:bottom w:val="single" w:sz="6" w:space="0" w:color="auto"/>
              <w:right w:val="single" w:sz="6" w:space="0" w:color="auto"/>
            </w:tcBorders>
            <w:vAlign w:val="center"/>
          </w:tcPr>
          <w:p w14:paraId="057FF5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54</w:t>
            </w:r>
          </w:p>
        </w:tc>
        <w:tc>
          <w:tcPr>
            <w:tcW w:w="4228" w:type="dxa"/>
            <w:tcBorders>
              <w:top w:val="single" w:sz="6" w:space="0" w:color="auto"/>
              <w:left w:val="single" w:sz="6" w:space="0" w:color="auto"/>
              <w:bottom w:val="single" w:sz="6" w:space="0" w:color="auto"/>
              <w:right w:val="single" w:sz="6" w:space="0" w:color="auto"/>
            </w:tcBorders>
            <w:vAlign w:val="center"/>
          </w:tcPr>
          <w:p w14:paraId="18EE56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圆柱体组</w:t>
            </w:r>
          </w:p>
        </w:tc>
        <w:tc>
          <w:tcPr>
            <w:tcW w:w="1632" w:type="dxa"/>
            <w:tcBorders>
              <w:top w:val="single" w:sz="6" w:space="0" w:color="auto"/>
              <w:left w:val="single" w:sz="6" w:space="0" w:color="auto"/>
              <w:bottom w:val="single" w:sz="6" w:space="0" w:color="auto"/>
              <w:right w:val="single" w:sz="6" w:space="0" w:color="auto"/>
            </w:tcBorders>
            <w:vAlign w:val="center"/>
          </w:tcPr>
          <w:p w14:paraId="0A8BB0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C0000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5965983" w14:textId="77777777">
        <w:tc>
          <w:tcPr>
            <w:tcW w:w="1305" w:type="dxa"/>
            <w:tcBorders>
              <w:top w:val="single" w:sz="6" w:space="0" w:color="auto"/>
              <w:left w:val="single" w:sz="6" w:space="0" w:color="auto"/>
              <w:bottom w:val="single" w:sz="6" w:space="0" w:color="auto"/>
              <w:right w:val="single" w:sz="6" w:space="0" w:color="auto"/>
            </w:tcBorders>
            <w:vAlign w:val="center"/>
          </w:tcPr>
          <w:p w14:paraId="6663A8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55</w:t>
            </w:r>
          </w:p>
        </w:tc>
        <w:tc>
          <w:tcPr>
            <w:tcW w:w="4228" w:type="dxa"/>
            <w:tcBorders>
              <w:top w:val="single" w:sz="6" w:space="0" w:color="auto"/>
              <w:left w:val="single" w:sz="6" w:space="0" w:color="auto"/>
              <w:bottom w:val="single" w:sz="6" w:space="0" w:color="auto"/>
              <w:right w:val="single" w:sz="6" w:space="0" w:color="auto"/>
            </w:tcBorders>
            <w:vAlign w:val="center"/>
          </w:tcPr>
          <w:p w14:paraId="1846087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立方体组</w:t>
            </w:r>
          </w:p>
        </w:tc>
        <w:tc>
          <w:tcPr>
            <w:tcW w:w="1632" w:type="dxa"/>
            <w:tcBorders>
              <w:top w:val="single" w:sz="6" w:space="0" w:color="auto"/>
              <w:left w:val="single" w:sz="6" w:space="0" w:color="auto"/>
              <w:bottom w:val="single" w:sz="6" w:space="0" w:color="auto"/>
              <w:right w:val="single" w:sz="6" w:space="0" w:color="auto"/>
            </w:tcBorders>
            <w:vAlign w:val="center"/>
          </w:tcPr>
          <w:p w14:paraId="51BF45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1CD8C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1F58D2EF" w14:textId="77777777">
        <w:tc>
          <w:tcPr>
            <w:tcW w:w="1305" w:type="dxa"/>
            <w:tcBorders>
              <w:top w:val="single" w:sz="6" w:space="0" w:color="auto"/>
              <w:left w:val="single" w:sz="6" w:space="0" w:color="auto"/>
              <w:bottom w:val="single" w:sz="6" w:space="0" w:color="auto"/>
              <w:right w:val="single" w:sz="6" w:space="0" w:color="auto"/>
            </w:tcBorders>
            <w:vAlign w:val="center"/>
          </w:tcPr>
          <w:p w14:paraId="63F4D1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c>
          <w:tcPr>
            <w:tcW w:w="4228" w:type="dxa"/>
            <w:tcBorders>
              <w:top w:val="single" w:sz="6" w:space="0" w:color="auto"/>
              <w:left w:val="single" w:sz="6" w:space="0" w:color="auto"/>
              <w:bottom w:val="single" w:sz="6" w:space="0" w:color="auto"/>
              <w:right w:val="single" w:sz="6" w:space="0" w:color="auto"/>
            </w:tcBorders>
            <w:vAlign w:val="center"/>
          </w:tcPr>
          <w:p w14:paraId="420F5C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量筒</w:t>
            </w:r>
          </w:p>
        </w:tc>
        <w:tc>
          <w:tcPr>
            <w:tcW w:w="1632" w:type="dxa"/>
            <w:tcBorders>
              <w:top w:val="single" w:sz="6" w:space="0" w:color="auto"/>
              <w:left w:val="single" w:sz="6" w:space="0" w:color="auto"/>
              <w:bottom w:val="single" w:sz="6" w:space="0" w:color="auto"/>
              <w:right w:val="single" w:sz="6" w:space="0" w:color="auto"/>
            </w:tcBorders>
            <w:vAlign w:val="center"/>
          </w:tcPr>
          <w:p w14:paraId="624C5F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70900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4BF1002B" w14:textId="77777777">
        <w:tc>
          <w:tcPr>
            <w:tcW w:w="1305" w:type="dxa"/>
            <w:tcBorders>
              <w:top w:val="single" w:sz="6" w:space="0" w:color="auto"/>
              <w:left w:val="single" w:sz="6" w:space="0" w:color="auto"/>
              <w:bottom w:val="single" w:sz="6" w:space="0" w:color="auto"/>
              <w:right w:val="single" w:sz="6" w:space="0" w:color="auto"/>
            </w:tcBorders>
            <w:vAlign w:val="center"/>
          </w:tcPr>
          <w:p w14:paraId="2DA0D5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57</w:t>
            </w:r>
          </w:p>
        </w:tc>
        <w:tc>
          <w:tcPr>
            <w:tcW w:w="4228" w:type="dxa"/>
            <w:tcBorders>
              <w:top w:val="single" w:sz="6" w:space="0" w:color="auto"/>
              <w:left w:val="single" w:sz="6" w:space="0" w:color="auto"/>
              <w:bottom w:val="single" w:sz="6" w:space="0" w:color="auto"/>
              <w:right w:val="single" w:sz="6" w:space="0" w:color="auto"/>
            </w:tcBorders>
            <w:vAlign w:val="center"/>
          </w:tcPr>
          <w:p w14:paraId="0E33C4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放大镜</w:t>
            </w:r>
          </w:p>
        </w:tc>
        <w:tc>
          <w:tcPr>
            <w:tcW w:w="1632" w:type="dxa"/>
            <w:tcBorders>
              <w:top w:val="single" w:sz="6" w:space="0" w:color="auto"/>
              <w:left w:val="single" w:sz="6" w:space="0" w:color="auto"/>
              <w:bottom w:val="single" w:sz="6" w:space="0" w:color="auto"/>
              <w:right w:val="single" w:sz="6" w:space="0" w:color="auto"/>
            </w:tcBorders>
            <w:vAlign w:val="center"/>
          </w:tcPr>
          <w:p w14:paraId="731353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7776F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0DC8823" w14:textId="77777777">
        <w:tc>
          <w:tcPr>
            <w:tcW w:w="1305" w:type="dxa"/>
            <w:tcBorders>
              <w:top w:val="single" w:sz="6" w:space="0" w:color="auto"/>
              <w:left w:val="single" w:sz="6" w:space="0" w:color="auto"/>
              <w:bottom w:val="single" w:sz="6" w:space="0" w:color="auto"/>
              <w:right w:val="single" w:sz="6" w:space="0" w:color="auto"/>
            </w:tcBorders>
            <w:vAlign w:val="center"/>
          </w:tcPr>
          <w:p w14:paraId="77A03D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58</w:t>
            </w:r>
          </w:p>
        </w:tc>
        <w:tc>
          <w:tcPr>
            <w:tcW w:w="4228" w:type="dxa"/>
            <w:tcBorders>
              <w:top w:val="single" w:sz="6" w:space="0" w:color="auto"/>
              <w:left w:val="single" w:sz="6" w:space="0" w:color="auto"/>
              <w:bottom w:val="single" w:sz="6" w:space="0" w:color="auto"/>
              <w:right w:val="single" w:sz="6" w:space="0" w:color="auto"/>
            </w:tcBorders>
            <w:vAlign w:val="center"/>
          </w:tcPr>
          <w:p w14:paraId="597376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望远镜</w:t>
            </w:r>
          </w:p>
        </w:tc>
        <w:tc>
          <w:tcPr>
            <w:tcW w:w="1632" w:type="dxa"/>
            <w:tcBorders>
              <w:top w:val="single" w:sz="6" w:space="0" w:color="auto"/>
              <w:left w:val="single" w:sz="6" w:space="0" w:color="auto"/>
              <w:bottom w:val="single" w:sz="6" w:space="0" w:color="auto"/>
              <w:right w:val="single" w:sz="6" w:space="0" w:color="auto"/>
            </w:tcBorders>
            <w:vAlign w:val="center"/>
          </w:tcPr>
          <w:p w14:paraId="3DA70C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C9310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16B583E" w14:textId="77777777">
        <w:tc>
          <w:tcPr>
            <w:tcW w:w="1305" w:type="dxa"/>
            <w:tcBorders>
              <w:top w:val="single" w:sz="6" w:space="0" w:color="auto"/>
              <w:left w:val="single" w:sz="6" w:space="0" w:color="auto"/>
              <w:bottom w:val="single" w:sz="6" w:space="0" w:color="auto"/>
              <w:right w:val="single" w:sz="6" w:space="0" w:color="auto"/>
            </w:tcBorders>
            <w:vAlign w:val="center"/>
          </w:tcPr>
          <w:p w14:paraId="675F7B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59</w:t>
            </w:r>
          </w:p>
        </w:tc>
        <w:tc>
          <w:tcPr>
            <w:tcW w:w="4228" w:type="dxa"/>
            <w:tcBorders>
              <w:top w:val="single" w:sz="6" w:space="0" w:color="auto"/>
              <w:left w:val="single" w:sz="6" w:space="0" w:color="auto"/>
              <w:bottom w:val="single" w:sz="6" w:space="0" w:color="auto"/>
              <w:right w:val="single" w:sz="6" w:space="0" w:color="auto"/>
            </w:tcBorders>
            <w:vAlign w:val="center"/>
          </w:tcPr>
          <w:p w14:paraId="550D42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内聚力演示器</w:t>
            </w:r>
          </w:p>
        </w:tc>
        <w:tc>
          <w:tcPr>
            <w:tcW w:w="1632" w:type="dxa"/>
            <w:tcBorders>
              <w:top w:val="single" w:sz="6" w:space="0" w:color="auto"/>
              <w:left w:val="single" w:sz="6" w:space="0" w:color="auto"/>
              <w:bottom w:val="single" w:sz="6" w:space="0" w:color="auto"/>
              <w:right w:val="single" w:sz="6" w:space="0" w:color="auto"/>
            </w:tcBorders>
            <w:vAlign w:val="center"/>
          </w:tcPr>
          <w:p w14:paraId="78B0C7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0F210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8D6901E" w14:textId="77777777">
        <w:tc>
          <w:tcPr>
            <w:tcW w:w="1305" w:type="dxa"/>
            <w:tcBorders>
              <w:top w:val="single" w:sz="6" w:space="0" w:color="auto"/>
              <w:left w:val="single" w:sz="6" w:space="0" w:color="auto"/>
              <w:bottom w:val="single" w:sz="6" w:space="0" w:color="auto"/>
              <w:right w:val="single" w:sz="6" w:space="0" w:color="auto"/>
            </w:tcBorders>
            <w:vAlign w:val="center"/>
          </w:tcPr>
          <w:p w14:paraId="1E2517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c>
          <w:tcPr>
            <w:tcW w:w="4228" w:type="dxa"/>
            <w:tcBorders>
              <w:top w:val="single" w:sz="6" w:space="0" w:color="auto"/>
              <w:left w:val="single" w:sz="6" w:space="0" w:color="auto"/>
              <w:bottom w:val="single" w:sz="6" w:space="0" w:color="auto"/>
              <w:right w:val="single" w:sz="6" w:space="0" w:color="auto"/>
            </w:tcBorders>
            <w:vAlign w:val="center"/>
          </w:tcPr>
          <w:p w14:paraId="100E95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食用色素</w:t>
            </w:r>
          </w:p>
        </w:tc>
        <w:tc>
          <w:tcPr>
            <w:tcW w:w="1632" w:type="dxa"/>
            <w:tcBorders>
              <w:top w:val="single" w:sz="6" w:space="0" w:color="auto"/>
              <w:left w:val="single" w:sz="6" w:space="0" w:color="auto"/>
              <w:bottom w:val="single" w:sz="6" w:space="0" w:color="auto"/>
              <w:right w:val="single" w:sz="6" w:space="0" w:color="auto"/>
            </w:tcBorders>
            <w:vAlign w:val="center"/>
          </w:tcPr>
          <w:p w14:paraId="1A843F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mL</w:t>
            </w:r>
          </w:p>
        </w:tc>
        <w:tc>
          <w:tcPr>
            <w:tcW w:w="1363" w:type="dxa"/>
            <w:tcBorders>
              <w:top w:val="single" w:sz="6" w:space="0" w:color="auto"/>
              <w:left w:val="single" w:sz="6" w:space="0" w:color="auto"/>
              <w:bottom w:val="single" w:sz="6" w:space="0" w:color="auto"/>
              <w:right w:val="single" w:sz="6" w:space="0" w:color="auto"/>
            </w:tcBorders>
            <w:vAlign w:val="center"/>
          </w:tcPr>
          <w:p w14:paraId="5E8755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1673AD3D" w14:textId="77777777">
        <w:tc>
          <w:tcPr>
            <w:tcW w:w="1305" w:type="dxa"/>
            <w:tcBorders>
              <w:top w:val="single" w:sz="6" w:space="0" w:color="auto"/>
              <w:left w:val="single" w:sz="6" w:space="0" w:color="auto"/>
              <w:bottom w:val="single" w:sz="6" w:space="0" w:color="auto"/>
              <w:right w:val="single" w:sz="6" w:space="0" w:color="auto"/>
            </w:tcBorders>
            <w:vAlign w:val="center"/>
          </w:tcPr>
          <w:p w14:paraId="2A6391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61</w:t>
            </w:r>
          </w:p>
        </w:tc>
        <w:tc>
          <w:tcPr>
            <w:tcW w:w="4228" w:type="dxa"/>
            <w:tcBorders>
              <w:top w:val="single" w:sz="6" w:space="0" w:color="auto"/>
              <w:left w:val="single" w:sz="6" w:space="0" w:color="auto"/>
              <w:bottom w:val="single" w:sz="6" w:space="0" w:color="auto"/>
              <w:right w:val="single" w:sz="6" w:space="0" w:color="auto"/>
            </w:tcBorders>
            <w:vAlign w:val="center"/>
          </w:tcPr>
          <w:p w14:paraId="48DD93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钢直尺</w:t>
            </w:r>
          </w:p>
        </w:tc>
        <w:tc>
          <w:tcPr>
            <w:tcW w:w="1632" w:type="dxa"/>
            <w:tcBorders>
              <w:top w:val="single" w:sz="6" w:space="0" w:color="auto"/>
              <w:left w:val="single" w:sz="6" w:space="0" w:color="auto"/>
              <w:bottom w:val="single" w:sz="6" w:space="0" w:color="auto"/>
              <w:right w:val="single" w:sz="6" w:space="0" w:color="auto"/>
            </w:tcBorders>
            <w:vAlign w:val="center"/>
          </w:tcPr>
          <w:p w14:paraId="777FFF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048251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122F7731" w14:textId="77777777">
        <w:tc>
          <w:tcPr>
            <w:tcW w:w="1305" w:type="dxa"/>
            <w:tcBorders>
              <w:top w:val="single" w:sz="6" w:space="0" w:color="auto"/>
              <w:left w:val="single" w:sz="6" w:space="0" w:color="auto"/>
              <w:bottom w:val="single" w:sz="6" w:space="0" w:color="auto"/>
              <w:right w:val="single" w:sz="6" w:space="0" w:color="auto"/>
            </w:tcBorders>
            <w:vAlign w:val="center"/>
          </w:tcPr>
          <w:p w14:paraId="6EC9BE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62</w:t>
            </w:r>
          </w:p>
        </w:tc>
        <w:tc>
          <w:tcPr>
            <w:tcW w:w="4228" w:type="dxa"/>
            <w:tcBorders>
              <w:top w:val="single" w:sz="6" w:space="0" w:color="auto"/>
              <w:left w:val="single" w:sz="6" w:space="0" w:color="auto"/>
              <w:bottom w:val="single" w:sz="6" w:space="0" w:color="auto"/>
              <w:right w:val="single" w:sz="6" w:space="0" w:color="auto"/>
            </w:tcBorders>
            <w:vAlign w:val="center"/>
          </w:tcPr>
          <w:p w14:paraId="4C9837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机械秒表</w:t>
            </w:r>
          </w:p>
        </w:tc>
        <w:tc>
          <w:tcPr>
            <w:tcW w:w="1632" w:type="dxa"/>
            <w:tcBorders>
              <w:top w:val="single" w:sz="6" w:space="0" w:color="auto"/>
              <w:left w:val="single" w:sz="6" w:space="0" w:color="auto"/>
              <w:bottom w:val="single" w:sz="6" w:space="0" w:color="auto"/>
              <w:right w:val="single" w:sz="6" w:space="0" w:color="auto"/>
            </w:tcBorders>
            <w:vAlign w:val="center"/>
          </w:tcPr>
          <w:p w14:paraId="068B45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28063B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50EA3430" w14:textId="77777777">
        <w:tc>
          <w:tcPr>
            <w:tcW w:w="1305" w:type="dxa"/>
            <w:tcBorders>
              <w:top w:val="single" w:sz="6" w:space="0" w:color="auto"/>
              <w:left w:val="single" w:sz="6" w:space="0" w:color="auto"/>
              <w:bottom w:val="single" w:sz="6" w:space="0" w:color="auto"/>
              <w:right w:val="single" w:sz="6" w:space="0" w:color="auto"/>
            </w:tcBorders>
            <w:vAlign w:val="center"/>
          </w:tcPr>
          <w:p w14:paraId="41FC53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63</w:t>
            </w:r>
          </w:p>
        </w:tc>
        <w:tc>
          <w:tcPr>
            <w:tcW w:w="4228" w:type="dxa"/>
            <w:tcBorders>
              <w:top w:val="single" w:sz="6" w:space="0" w:color="auto"/>
              <w:left w:val="single" w:sz="6" w:space="0" w:color="auto"/>
              <w:bottom w:val="single" w:sz="6" w:space="0" w:color="auto"/>
              <w:right w:val="single" w:sz="6" w:space="0" w:color="auto"/>
            </w:tcBorders>
            <w:vAlign w:val="center"/>
          </w:tcPr>
          <w:p w14:paraId="082EEB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电子秒表</w:t>
            </w:r>
          </w:p>
        </w:tc>
        <w:tc>
          <w:tcPr>
            <w:tcW w:w="1632" w:type="dxa"/>
            <w:tcBorders>
              <w:top w:val="single" w:sz="6" w:space="0" w:color="auto"/>
              <w:left w:val="single" w:sz="6" w:space="0" w:color="auto"/>
              <w:bottom w:val="single" w:sz="6" w:space="0" w:color="auto"/>
              <w:right w:val="single" w:sz="6" w:space="0" w:color="auto"/>
            </w:tcBorders>
            <w:vAlign w:val="center"/>
          </w:tcPr>
          <w:p w14:paraId="0B18D7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531468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5B72F858" w14:textId="77777777">
        <w:tc>
          <w:tcPr>
            <w:tcW w:w="1305" w:type="dxa"/>
            <w:tcBorders>
              <w:top w:val="single" w:sz="6" w:space="0" w:color="auto"/>
              <w:left w:val="single" w:sz="6" w:space="0" w:color="auto"/>
              <w:bottom w:val="single" w:sz="6" w:space="0" w:color="auto"/>
              <w:right w:val="single" w:sz="6" w:space="0" w:color="auto"/>
            </w:tcBorders>
            <w:vAlign w:val="center"/>
          </w:tcPr>
          <w:p w14:paraId="43E0FC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64</w:t>
            </w:r>
          </w:p>
        </w:tc>
        <w:tc>
          <w:tcPr>
            <w:tcW w:w="4228" w:type="dxa"/>
            <w:tcBorders>
              <w:top w:val="single" w:sz="6" w:space="0" w:color="auto"/>
              <w:left w:val="single" w:sz="6" w:space="0" w:color="auto"/>
              <w:bottom w:val="single" w:sz="6" w:space="0" w:color="auto"/>
              <w:right w:val="single" w:sz="6" w:space="0" w:color="auto"/>
            </w:tcBorders>
            <w:vAlign w:val="center"/>
          </w:tcPr>
          <w:p w14:paraId="2947F1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斜面小车</w:t>
            </w:r>
          </w:p>
        </w:tc>
        <w:tc>
          <w:tcPr>
            <w:tcW w:w="1632" w:type="dxa"/>
            <w:tcBorders>
              <w:top w:val="single" w:sz="6" w:space="0" w:color="auto"/>
              <w:left w:val="single" w:sz="6" w:space="0" w:color="auto"/>
              <w:bottom w:val="single" w:sz="6" w:space="0" w:color="auto"/>
              <w:right w:val="single" w:sz="6" w:space="0" w:color="auto"/>
            </w:tcBorders>
            <w:vAlign w:val="center"/>
          </w:tcPr>
          <w:p w14:paraId="480677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B1624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5C267EF7" w14:textId="77777777">
        <w:tc>
          <w:tcPr>
            <w:tcW w:w="1305" w:type="dxa"/>
            <w:tcBorders>
              <w:top w:val="single" w:sz="6" w:space="0" w:color="auto"/>
              <w:left w:val="single" w:sz="6" w:space="0" w:color="auto"/>
              <w:bottom w:val="single" w:sz="6" w:space="0" w:color="auto"/>
              <w:right w:val="single" w:sz="6" w:space="0" w:color="auto"/>
            </w:tcBorders>
            <w:vAlign w:val="center"/>
          </w:tcPr>
          <w:p w14:paraId="64AE23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65</w:t>
            </w:r>
          </w:p>
        </w:tc>
        <w:tc>
          <w:tcPr>
            <w:tcW w:w="4228" w:type="dxa"/>
            <w:tcBorders>
              <w:top w:val="single" w:sz="6" w:space="0" w:color="auto"/>
              <w:left w:val="single" w:sz="6" w:space="0" w:color="auto"/>
              <w:bottom w:val="single" w:sz="6" w:space="0" w:color="auto"/>
              <w:right w:val="single" w:sz="6" w:space="0" w:color="auto"/>
            </w:tcBorders>
            <w:vAlign w:val="center"/>
          </w:tcPr>
          <w:p w14:paraId="0784B1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螺旋弹簧组</w:t>
            </w:r>
          </w:p>
        </w:tc>
        <w:tc>
          <w:tcPr>
            <w:tcW w:w="1632" w:type="dxa"/>
            <w:tcBorders>
              <w:top w:val="single" w:sz="6" w:space="0" w:color="auto"/>
              <w:left w:val="single" w:sz="6" w:space="0" w:color="auto"/>
              <w:bottom w:val="single" w:sz="6" w:space="0" w:color="auto"/>
              <w:right w:val="single" w:sz="6" w:space="0" w:color="auto"/>
            </w:tcBorders>
            <w:vAlign w:val="center"/>
          </w:tcPr>
          <w:p w14:paraId="08A0F3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w:t>
            </w:r>
          </w:p>
        </w:tc>
        <w:tc>
          <w:tcPr>
            <w:tcW w:w="1363" w:type="dxa"/>
            <w:tcBorders>
              <w:top w:val="single" w:sz="6" w:space="0" w:color="auto"/>
              <w:left w:val="single" w:sz="6" w:space="0" w:color="auto"/>
              <w:bottom w:val="single" w:sz="6" w:space="0" w:color="auto"/>
              <w:right w:val="single" w:sz="6" w:space="0" w:color="auto"/>
            </w:tcBorders>
            <w:vAlign w:val="center"/>
          </w:tcPr>
          <w:p w14:paraId="21ABF0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02F552D6" w14:textId="77777777">
        <w:tc>
          <w:tcPr>
            <w:tcW w:w="1305" w:type="dxa"/>
            <w:tcBorders>
              <w:top w:val="single" w:sz="6" w:space="0" w:color="auto"/>
              <w:left w:val="single" w:sz="6" w:space="0" w:color="auto"/>
              <w:bottom w:val="single" w:sz="6" w:space="0" w:color="auto"/>
              <w:right w:val="single" w:sz="6" w:space="0" w:color="auto"/>
            </w:tcBorders>
            <w:vAlign w:val="center"/>
          </w:tcPr>
          <w:p w14:paraId="4BE1B7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66</w:t>
            </w:r>
          </w:p>
        </w:tc>
        <w:tc>
          <w:tcPr>
            <w:tcW w:w="4228" w:type="dxa"/>
            <w:tcBorders>
              <w:top w:val="single" w:sz="6" w:space="0" w:color="auto"/>
              <w:left w:val="single" w:sz="6" w:space="0" w:color="auto"/>
              <w:bottom w:val="single" w:sz="6" w:space="0" w:color="auto"/>
              <w:right w:val="single" w:sz="6" w:space="0" w:color="auto"/>
            </w:tcBorders>
            <w:vAlign w:val="center"/>
          </w:tcPr>
          <w:p w14:paraId="2D3848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演示测力计</w:t>
            </w:r>
          </w:p>
        </w:tc>
        <w:tc>
          <w:tcPr>
            <w:tcW w:w="1632" w:type="dxa"/>
            <w:tcBorders>
              <w:top w:val="single" w:sz="6" w:space="0" w:color="auto"/>
              <w:left w:val="single" w:sz="6" w:space="0" w:color="auto"/>
              <w:bottom w:val="single" w:sz="6" w:space="0" w:color="auto"/>
              <w:right w:val="single" w:sz="6" w:space="0" w:color="auto"/>
            </w:tcBorders>
            <w:vAlign w:val="center"/>
          </w:tcPr>
          <w:p w14:paraId="633250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C36F2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4DC8B02" w14:textId="77777777">
        <w:tc>
          <w:tcPr>
            <w:tcW w:w="1305" w:type="dxa"/>
            <w:tcBorders>
              <w:top w:val="single" w:sz="6" w:space="0" w:color="auto"/>
              <w:left w:val="single" w:sz="6" w:space="0" w:color="auto"/>
              <w:bottom w:val="single" w:sz="6" w:space="0" w:color="auto"/>
              <w:right w:val="single" w:sz="6" w:space="0" w:color="auto"/>
            </w:tcBorders>
            <w:vAlign w:val="center"/>
          </w:tcPr>
          <w:p w14:paraId="18778E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67</w:t>
            </w:r>
          </w:p>
        </w:tc>
        <w:tc>
          <w:tcPr>
            <w:tcW w:w="4228" w:type="dxa"/>
            <w:tcBorders>
              <w:top w:val="single" w:sz="6" w:space="0" w:color="auto"/>
              <w:left w:val="single" w:sz="6" w:space="0" w:color="auto"/>
              <w:bottom w:val="single" w:sz="6" w:space="0" w:color="auto"/>
              <w:right w:val="single" w:sz="6" w:space="0" w:color="auto"/>
            </w:tcBorders>
            <w:vAlign w:val="center"/>
          </w:tcPr>
          <w:p w14:paraId="3DAFC9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条形盒测力计</w:t>
            </w:r>
            <w:r>
              <w:rPr>
                <w:rFonts w:ascii="宋体" w:hAnsi="宋体" w:cs="宋体" w:hint="eastAsia"/>
                <w:kern w:val="0"/>
                <w:sz w:val="24"/>
              </w:rPr>
              <w:t>1</w:t>
            </w:r>
          </w:p>
        </w:tc>
        <w:tc>
          <w:tcPr>
            <w:tcW w:w="1632" w:type="dxa"/>
            <w:tcBorders>
              <w:top w:val="single" w:sz="6" w:space="0" w:color="auto"/>
              <w:left w:val="single" w:sz="6" w:space="0" w:color="auto"/>
              <w:bottom w:val="single" w:sz="6" w:space="0" w:color="auto"/>
              <w:right w:val="single" w:sz="6" w:space="0" w:color="auto"/>
            </w:tcBorders>
            <w:vAlign w:val="center"/>
          </w:tcPr>
          <w:p w14:paraId="1BD85D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683AE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65B84DED" w14:textId="77777777">
        <w:tc>
          <w:tcPr>
            <w:tcW w:w="1305" w:type="dxa"/>
            <w:tcBorders>
              <w:top w:val="single" w:sz="6" w:space="0" w:color="auto"/>
              <w:left w:val="single" w:sz="6" w:space="0" w:color="auto"/>
              <w:bottom w:val="single" w:sz="6" w:space="0" w:color="auto"/>
              <w:right w:val="single" w:sz="6" w:space="0" w:color="auto"/>
            </w:tcBorders>
            <w:vAlign w:val="center"/>
          </w:tcPr>
          <w:p w14:paraId="6BCD8B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68</w:t>
            </w:r>
          </w:p>
        </w:tc>
        <w:tc>
          <w:tcPr>
            <w:tcW w:w="4228" w:type="dxa"/>
            <w:tcBorders>
              <w:top w:val="single" w:sz="6" w:space="0" w:color="auto"/>
              <w:left w:val="single" w:sz="6" w:space="0" w:color="auto"/>
              <w:bottom w:val="single" w:sz="6" w:space="0" w:color="auto"/>
              <w:right w:val="single" w:sz="6" w:space="0" w:color="auto"/>
            </w:tcBorders>
            <w:vAlign w:val="center"/>
          </w:tcPr>
          <w:p w14:paraId="47700A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条形盒测力计</w:t>
            </w:r>
            <w:r>
              <w:rPr>
                <w:rFonts w:ascii="宋体" w:hAnsi="宋体" w:cs="宋体" w:hint="eastAsia"/>
                <w:kern w:val="0"/>
                <w:sz w:val="24"/>
              </w:rPr>
              <w:t>2</w:t>
            </w:r>
          </w:p>
        </w:tc>
        <w:tc>
          <w:tcPr>
            <w:tcW w:w="1632" w:type="dxa"/>
            <w:tcBorders>
              <w:top w:val="single" w:sz="6" w:space="0" w:color="auto"/>
              <w:left w:val="single" w:sz="6" w:space="0" w:color="auto"/>
              <w:bottom w:val="single" w:sz="6" w:space="0" w:color="auto"/>
              <w:right w:val="single" w:sz="6" w:space="0" w:color="auto"/>
            </w:tcBorders>
            <w:vAlign w:val="center"/>
          </w:tcPr>
          <w:p w14:paraId="304510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49FE8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2EF2C86F" w14:textId="77777777">
        <w:tc>
          <w:tcPr>
            <w:tcW w:w="1305" w:type="dxa"/>
            <w:tcBorders>
              <w:top w:val="single" w:sz="6" w:space="0" w:color="auto"/>
              <w:left w:val="single" w:sz="6" w:space="0" w:color="auto"/>
              <w:bottom w:val="single" w:sz="6" w:space="0" w:color="auto"/>
              <w:right w:val="single" w:sz="6" w:space="0" w:color="auto"/>
            </w:tcBorders>
            <w:vAlign w:val="center"/>
          </w:tcPr>
          <w:p w14:paraId="6A9257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69</w:t>
            </w:r>
          </w:p>
        </w:tc>
        <w:tc>
          <w:tcPr>
            <w:tcW w:w="4228" w:type="dxa"/>
            <w:tcBorders>
              <w:top w:val="single" w:sz="6" w:space="0" w:color="auto"/>
              <w:left w:val="single" w:sz="6" w:space="0" w:color="auto"/>
              <w:bottom w:val="single" w:sz="6" w:space="0" w:color="auto"/>
              <w:right w:val="single" w:sz="6" w:space="0" w:color="auto"/>
            </w:tcBorders>
            <w:vAlign w:val="center"/>
          </w:tcPr>
          <w:p w14:paraId="0B4365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条形盒测力计</w:t>
            </w:r>
            <w:r>
              <w:rPr>
                <w:rFonts w:ascii="宋体" w:hAnsi="宋体" w:cs="宋体" w:hint="eastAsia"/>
                <w:kern w:val="0"/>
                <w:sz w:val="24"/>
              </w:rPr>
              <w:t>3</w:t>
            </w:r>
          </w:p>
        </w:tc>
        <w:tc>
          <w:tcPr>
            <w:tcW w:w="1632" w:type="dxa"/>
            <w:tcBorders>
              <w:top w:val="single" w:sz="6" w:space="0" w:color="auto"/>
              <w:left w:val="single" w:sz="6" w:space="0" w:color="auto"/>
              <w:bottom w:val="single" w:sz="6" w:space="0" w:color="auto"/>
              <w:right w:val="single" w:sz="6" w:space="0" w:color="auto"/>
            </w:tcBorders>
            <w:vAlign w:val="center"/>
          </w:tcPr>
          <w:p w14:paraId="338D5F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1A480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DAAAA0B" w14:textId="77777777">
        <w:tc>
          <w:tcPr>
            <w:tcW w:w="1305" w:type="dxa"/>
            <w:tcBorders>
              <w:top w:val="single" w:sz="6" w:space="0" w:color="auto"/>
              <w:left w:val="single" w:sz="6" w:space="0" w:color="auto"/>
              <w:bottom w:val="single" w:sz="6" w:space="0" w:color="auto"/>
              <w:right w:val="single" w:sz="6" w:space="0" w:color="auto"/>
            </w:tcBorders>
            <w:vAlign w:val="center"/>
          </w:tcPr>
          <w:p w14:paraId="330016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70</w:t>
            </w:r>
          </w:p>
        </w:tc>
        <w:tc>
          <w:tcPr>
            <w:tcW w:w="4228" w:type="dxa"/>
            <w:tcBorders>
              <w:top w:val="single" w:sz="6" w:space="0" w:color="auto"/>
              <w:left w:val="single" w:sz="6" w:space="0" w:color="auto"/>
              <w:bottom w:val="single" w:sz="6" w:space="0" w:color="auto"/>
              <w:right w:val="single" w:sz="6" w:space="0" w:color="auto"/>
            </w:tcBorders>
            <w:vAlign w:val="center"/>
          </w:tcPr>
          <w:p w14:paraId="257E47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条形盒测力计</w:t>
            </w:r>
            <w:r>
              <w:rPr>
                <w:rFonts w:ascii="宋体" w:hAnsi="宋体" w:cs="宋体" w:hint="eastAsia"/>
                <w:kern w:val="0"/>
                <w:sz w:val="24"/>
              </w:rPr>
              <w:t>4</w:t>
            </w:r>
          </w:p>
        </w:tc>
        <w:tc>
          <w:tcPr>
            <w:tcW w:w="1632" w:type="dxa"/>
            <w:tcBorders>
              <w:top w:val="single" w:sz="6" w:space="0" w:color="auto"/>
              <w:left w:val="single" w:sz="6" w:space="0" w:color="auto"/>
              <w:bottom w:val="single" w:sz="6" w:space="0" w:color="auto"/>
              <w:right w:val="single" w:sz="6" w:space="0" w:color="auto"/>
            </w:tcBorders>
            <w:vAlign w:val="center"/>
          </w:tcPr>
          <w:p w14:paraId="789127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3959C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117B30E2" w14:textId="77777777">
        <w:tc>
          <w:tcPr>
            <w:tcW w:w="1305" w:type="dxa"/>
            <w:tcBorders>
              <w:top w:val="single" w:sz="6" w:space="0" w:color="auto"/>
              <w:left w:val="single" w:sz="6" w:space="0" w:color="auto"/>
              <w:bottom w:val="single" w:sz="6" w:space="0" w:color="auto"/>
              <w:right w:val="single" w:sz="6" w:space="0" w:color="auto"/>
            </w:tcBorders>
            <w:vAlign w:val="center"/>
          </w:tcPr>
          <w:p w14:paraId="274A48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71</w:t>
            </w:r>
          </w:p>
        </w:tc>
        <w:tc>
          <w:tcPr>
            <w:tcW w:w="4228" w:type="dxa"/>
            <w:tcBorders>
              <w:top w:val="single" w:sz="6" w:space="0" w:color="auto"/>
              <w:left w:val="single" w:sz="6" w:space="0" w:color="auto"/>
              <w:bottom w:val="single" w:sz="6" w:space="0" w:color="auto"/>
              <w:right w:val="single" w:sz="6" w:space="0" w:color="auto"/>
            </w:tcBorders>
            <w:vAlign w:val="center"/>
          </w:tcPr>
          <w:p w14:paraId="67C9750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数字测力计</w:t>
            </w:r>
          </w:p>
        </w:tc>
        <w:tc>
          <w:tcPr>
            <w:tcW w:w="1632" w:type="dxa"/>
            <w:tcBorders>
              <w:top w:val="single" w:sz="6" w:space="0" w:color="auto"/>
              <w:left w:val="single" w:sz="6" w:space="0" w:color="auto"/>
              <w:bottom w:val="single" w:sz="6" w:space="0" w:color="auto"/>
              <w:right w:val="single" w:sz="6" w:space="0" w:color="auto"/>
            </w:tcBorders>
            <w:vAlign w:val="center"/>
          </w:tcPr>
          <w:p w14:paraId="369BA2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BAD46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2B7D415" w14:textId="77777777">
        <w:tc>
          <w:tcPr>
            <w:tcW w:w="1305" w:type="dxa"/>
            <w:tcBorders>
              <w:top w:val="single" w:sz="6" w:space="0" w:color="auto"/>
              <w:left w:val="single" w:sz="6" w:space="0" w:color="auto"/>
              <w:bottom w:val="single" w:sz="6" w:space="0" w:color="auto"/>
              <w:right w:val="single" w:sz="6" w:space="0" w:color="auto"/>
            </w:tcBorders>
            <w:vAlign w:val="center"/>
          </w:tcPr>
          <w:p w14:paraId="3E0F0F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72</w:t>
            </w:r>
          </w:p>
        </w:tc>
        <w:tc>
          <w:tcPr>
            <w:tcW w:w="4228" w:type="dxa"/>
            <w:tcBorders>
              <w:top w:val="single" w:sz="6" w:space="0" w:color="auto"/>
              <w:left w:val="single" w:sz="6" w:space="0" w:color="auto"/>
              <w:bottom w:val="single" w:sz="6" w:space="0" w:color="auto"/>
              <w:right w:val="single" w:sz="6" w:space="0" w:color="auto"/>
            </w:tcBorders>
            <w:vAlign w:val="center"/>
          </w:tcPr>
          <w:p w14:paraId="62E163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重锤</w:t>
            </w:r>
          </w:p>
        </w:tc>
        <w:tc>
          <w:tcPr>
            <w:tcW w:w="1632" w:type="dxa"/>
            <w:tcBorders>
              <w:top w:val="single" w:sz="6" w:space="0" w:color="auto"/>
              <w:left w:val="single" w:sz="6" w:space="0" w:color="auto"/>
              <w:bottom w:val="single" w:sz="6" w:space="0" w:color="auto"/>
              <w:right w:val="single" w:sz="6" w:space="0" w:color="auto"/>
            </w:tcBorders>
            <w:vAlign w:val="center"/>
          </w:tcPr>
          <w:p w14:paraId="7BBC0F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89FBA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A802EFB" w14:textId="77777777">
        <w:tc>
          <w:tcPr>
            <w:tcW w:w="1305" w:type="dxa"/>
            <w:tcBorders>
              <w:top w:val="single" w:sz="6" w:space="0" w:color="auto"/>
              <w:left w:val="single" w:sz="6" w:space="0" w:color="auto"/>
              <w:bottom w:val="single" w:sz="6" w:space="0" w:color="auto"/>
              <w:right w:val="single" w:sz="6" w:space="0" w:color="auto"/>
            </w:tcBorders>
            <w:vAlign w:val="center"/>
          </w:tcPr>
          <w:p w14:paraId="014FE6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73</w:t>
            </w:r>
          </w:p>
        </w:tc>
        <w:tc>
          <w:tcPr>
            <w:tcW w:w="4228" w:type="dxa"/>
            <w:tcBorders>
              <w:top w:val="single" w:sz="6" w:space="0" w:color="auto"/>
              <w:left w:val="single" w:sz="6" w:space="0" w:color="auto"/>
              <w:bottom w:val="single" w:sz="6" w:space="0" w:color="auto"/>
              <w:right w:val="single" w:sz="6" w:space="0" w:color="auto"/>
            </w:tcBorders>
            <w:vAlign w:val="center"/>
          </w:tcPr>
          <w:p w14:paraId="713B16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金属钩码</w:t>
            </w:r>
          </w:p>
        </w:tc>
        <w:tc>
          <w:tcPr>
            <w:tcW w:w="1632" w:type="dxa"/>
            <w:tcBorders>
              <w:top w:val="single" w:sz="6" w:space="0" w:color="auto"/>
              <w:left w:val="single" w:sz="6" w:space="0" w:color="auto"/>
              <w:bottom w:val="single" w:sz="6" w:space="0" w:color="auto"/>
              <w:right w:val="single" w:sz="6" w:space="0" w:color="auto"/>
            </w:tcBorders>
            <w:vAlign w:val="center"/>
          </w:tcPr>
          <w:p w14:paraId="02ECB8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E8049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5C48CA34" w14:textId="77777777">
        <w:tc>
          <w:tcPr>
            <w:tcW w:w="1305" w:type="dxa"/>
            <w:tcBorders>
              <w:top w:val="single" w:sz="6" w:space="0" w:color="auto"/>
              <w:left w:val="single" w:sz="6" w:space="0" w:color="auto"/>
              <w:bottom w:val="single" w:sz="6" w:space="0" w:color="auto"/>
              <w:right w:val="single" w:sz="6" w:space="0" w:color="auto"/>
            </w:tcBorders>
            <w:vAlign w:val="center"/>
          </w:tcPr>
          <w:p w14:paraId="12970B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74</w:t>
            </w:r>
          </w:p>
        </w:tc>
        <w:tc>
          <w:tcPr>
            <w:tcW w:w="4228" w:type="dxa"/>
            <w:tcBorders>
              <w:top w:val="single" w:sz="6" w:space="0" w:color="auto"/>
              <w:left w:val="single" w:sz="6" w:space="0" w:color="auto"/>
              <w:bottom w:val="single" w:sz="6" w:space="0" w:color="auto"/>
              <w:right w:val="single" w:sz="6" w:space="0" w:color="auto"/>
            </w:tcBorders>
            <w:vAlign w:val="center"/>
          </w:tcPr>
          <w:p w14:paraId="47ADAA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摩擦力实验器</w:t>
            </w:r>
          </w:p>
        </w:tc>
        <w:tc>
          <w:tcPr>
            <w:tcW w:w="1632" w:type="dxa"/>
            <w:tcBorders>
              <w:top w:val="single" w:sz="6" w:space="0" w:color="auto"/>
              <w:left w:val="single" w:sz="6" w:space="0" w:color="auto"/>
              <w:bottom w:val="single" w:sz="6" w:space="0" w:color="auto"/>
              <w:right w:val="single" w:sz="6" w:space="0" w:color="auto"/>
            </w:tcBorders>
            <w:vAlign w:val="center"/>
          </w:tcPr>
          <w:p w14:paraId="6C6517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D3102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501C0425" w14:textId="77777777">
        <w:tc>
          <w:tcPr>
            <w:tcW w:w="1305" w:type="dxa"/>
            <w:tcBorders>
              <w:top w:val="single" w:sz="6" w:space="0" w:color="auto"/>
              <w:left w:val="single" w:sz="6" w:space="0" w:color="auto"/>
              <w:bottom w:val="single" w:sz="6" w:space="0" w:color="auto"/>
              <w:right w:val="single" w:sz="6" w:space="0" w:color="auto"/>
            </w:tcBorders>
            <w:vAlign w:val="center"/>
          </w:tcPr>
          <w:p w14:paraId="6F8223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75</w:t>
            </w:r>
          </w:p>
        </w:tc>
        <w:tc>
          <w:tcPr>
            <w:tcW w:w="4228" w:type="dxa"/>
            <w:tcBorders>
              <w:top w:val="single" w:sz="6" w:space="0" w:color="auto"/>
              <w:left w:val="single" w:sz="6" w:space="0" w:color="auto"/>
              <w:bottom w:val="single" w:sz="6" w:space="0" w:color="auto"/>
              <w:right w:val="single" w:sz="6" w:space="0" w:color="auto"/>
            </w:tcBorders>
            <w:vAlign w:val="center"/>
          </w:tcPr>
          <w:p w14:paraId="6EAA13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运动和力实验器</w:t>
            </w:r>
          </w:p>
        </w:tc>
        <w:tc>
          <w:tcPr>
            <w:tcW w:w="1632" w:type="dxa"/>
            <w:tcBorders>
              <w:top w:val="single" w:sz="6" w:space="0" w:color="auto"/>
              <w:left w:val="single" w:sz="6" w:space="0" w:color="auto"/>
              <w:bottom w:val="single" w:sz="6" w:space="0" w:color="auto"/>
              <w:right w:val="single" w:sz="6" w:space="0" w:color="auto"/>
            </w:tcBorders>
            <w:vAlign w:val="center"/>
          </w:tcPr>
          <w:p w14:paraId="0DAE36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F5CA4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7139649" w14:textId="77777777">
        <w:tc>
          <w:tcPr>
            <w:tcW w:w="1305" w:type="dxa"/>
            <w:tcBorders>
              <w:top w:val="single" w:sz="6" w:space="0" w:color="auto"/>
              <w:left w:val="single" w:sz="6" w:space="0" w:color="auto"/>
              <w:bottom w:val="single" w:sz="6" w:space="0" w:color="auto"/>
              <w:right w:val="single" w:sz="6" w:space="0" w:color="auto"/>
            </w:tcBorders>
            <w:vAlign w:val="center"/>
          </w:tcPr>
          <w:p w14:paraId="5DD7DB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76</w:t>
            </w:r>
          </w:p>
        </w:tc>
        <w:tc>
          <w:tcPr>
            <w:tcW w:w="4228" w:type="dxa"/>
            <w:tcBorders>
              <w:top w:val="single" w:sz="6" w:space="0" w:color="auto"/>
              <w:left w:val="single" w:sz="6" w:space="0" w:color="auto"/>
              <w:bottom w:val="single" w:sz="6" w:space="0" w:color="auto"/>
              <w:right w:val="single" w:sz="6" w:space="0" w:color="auto"/>
            </w:tcBorders>
            <w:vAlign w:val="center"/>
          </w:tcPr>
          <w:p w14:paraId="3D136C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惯性演示器</w:t>
            </w:r>
          </w:p>
        </w:tc>
        <w:tc>
          <w:tcPr>
            <w:tcW w:w="1632" w:type="dxa"/>
            <w:tcBorders>
              <w:top w:val="single" w:sz="6" w:space="0" w:color="auto"/>
              <w:left w:val="single" w:sz="6" w:space="0" w:color="auto"/>
              <w:bottom w:val="single" w:sz="6" w:space="0" w:color="auto"/>
              <w:right w:val="single" w:sz="6" w:space="0" w:color="auto"/>
            </w:tcBorders>
            <w:vAlign w:val="center"/>
          </w:tcPr>
          <w:p w14:paraId="2D3D8A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D06C0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FB05C72" w14:textId="77777777">
        <w:tc>
          <w:tcPr>
            <w:tcW w:w="1305" w:type="dxa"/>
            <w:tcBorders>
              <w:top w:val="single" w:sz="6" w:space="0" w:color="auto"/>
              <w:left w:val="single" w:sz="6" w:space="0" w:color="auto"/>
              <w:bottom w:val="single" w:sz="6" w:space="0" w:color="auto"/>
              <w:right w:val="single" w:sz="6" w:space="0" w:color="auto"/>
            </w:tcBorders>
            <w:vAlign w:val="center"/>
          </w:tcPr>
          <w:p w14:paraId="457959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77</w:t>
            </w:r>
          </w:p>
        </w:tc>
        <w:tc>
          <w:tcPr>
            <w:tcW w:w="4228" w:type="dxa"/>
            <w:tcBorders>
              <w:top w:val="single" w:sz="6" w:space="0" w:color="auto"/>
              <w:left w:val="single" w:sz="6" w:space="0" w:color="auto"/>
              <w:bottom w:val="single" w:sz="6" w:space="0" w:color="auto"/>
              <w:right w:val="single" w:sz="6" w:space="0" w:color="auto"/>
            </w:tcBorders>
            <w:vAlign w:val="center"/>
          </w:tcPr>
          <w:p w14:paraId="5B71C5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阿基米德原理实验器</w:t>
            </w:r>
          </w:p>
        </w:tc>
        <w:tc>
          <w:tcPr>
            <w:tcW w:w="1632" w:type="dxa"/>
            <w:tcBorders>
              <w:top w:val="single" w:sz="6" w:space="0" w:color="auto"/>
              <w:left w:val="single" w:sz="6" w:space="0" w:color="auto"/>
              <w:bottom w:val="single" w:sz="6" w:space="0" w:color="auto"/>
              <w:right w:val="single" w:sz="6" w:space="0" w:color="auto"/>
            </w:tcBorders>
            <w:vAlign w:val="center"/>
          </w:tcPr>
          <w:p w14:paraId="36AD95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C50B8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099CE738" w14:textId="77777777">
        <w:tc>
          <w:tcPr>
            <w:tcW w:w="1305" w:type="dxa"/>
            <w:tcBorders>
              <w:top w:val="single" w:sz="6" w:space="0" w:color="auto"/>
              <w:left w:val="single" w:sz="6" w:space="0" w:color="auto"/>
              <w:bottom w:val="single" w:sz="6" w:space="0" w:color="auto"/>
              <w:right w:val="single" w:sz="6" w:space="0" w:color="auto"/>
            </w:tcBorders>
            <w:vAlign w:val="center"/>
          </w:tcPr>
          <w:p w14:paraId="2BD790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78</w:t>
            </w:r>
          </w:p>
        </w:tc>
        <w:tc>
          <w:tcPr>
            <w:tcW w:w="4228" w:type="dxa"/>
            <w:tcBorders>
              <w:top w:val="single" w:sz="6" w:space="0" w:color="auto"/>
              <w:left w:val="single" w:sz="6" w:space="0" w:color="auto"/>
              <w:bottom w:val="single" w:sz="6" w:space="0" w:color="auto"/>
              <w:right w:val="single" w:sz="6" w:space="0" w:color="auto"/>
            </w:tcBorders>
            <w:vAlign w:val="center"/>
          </w:tcPr>
          <w:p w14:paraId="07C7C2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浮力原理演示器</w:t>
            </w:r>
          </w:p>
        </w:tc>
        <w:tc>
          <w:tcPr>
            <w:tcW w:w="1632" w:type="dxa"/>
            <w:tcBorders>
              <w:top w:val="single" w:sz="6" w:space="0" w:color="auto"/>
              <w:left w:val="single" w:sz="6" w:space="0" w:color="auto"/>
              <w:bottom w:val="single" w:sz="6" w:space="0" w:color="auto"/>
              <w:right w:val="single" w:sz="6" w:space="0" w:color="auto"/>
            </w:tcBorders>
            <w:vAlign w:val="center"/>
          </w:tcPr>
          <w:p w14:paraId="1588EA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09405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E3DE1CE" w14:textId="77777777">
        <w:tc>
          <w:tcPr>
            <w:tcW w:w="1305" w:type="dxa"/>
            <w:tcBorders>
              <w:top w:val="single" w:sz="6" w:space="0" w:color="auto"/>
              <w:left w:val="single" w:sz="6" w:space="0" w:color="auto"/>
              <w:bottom w:val="single" w:sz="6" w:space="0" w:color="auto"/>
              <w:right w:val="single" w:sz="6" w:space="0" w:color="auto"/>
            </w:tcBorders>
            <w:vAlign w:val="center"/>
          </w:tcPr>
          <w:p w14:paraId="635F0D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79</w:t>
            </w:r>
          </w:p>
        </w:tc>
        <w:tc>
          <w:tcPr>
            <w:tcW w:w="4228" w:type="dxa"/>
            <w:tcBorders>
              <w:top w:val="single" w:sz="6" w:space="0" w:color="auto"/>
              <w:left w:val="single" w:sz="6" w:space="0" w:color="auto"/>
              <w:bottom w:val="single" w:sz="6" w:space="0" w:color="auto"/>
              <w:right w:val="single" w:sz="6" w:space="0" w:color="auto"/>
            </w:tcBorders>
            <w:vAlign w:val="center"/>
          </w:tcPr>
          <w:p w14:paraId="508E71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气体浮力演示器</w:t>
            </w:r>
          </w:p>
        </w:tc>
        <w:tc>
          <w:tcPr>
            <w:tcW w:w="1632" w:type="dxa"/>
            <w:tcBorders>
              <w:top w:val="single" w:sz="6" w:space="0" w:color="auto"/>
              <w:left w:val="single" w:sz="6" w:space="0" w:color="auto"/>
              <w:bottom w:val="single" w:sz="6" w:space="0" w:color="auto"/>
              <w:right w:val="single" w:sz="6" w:space="0" w:color="auto"/>
            </w:tcBorders>
            <w:vAlign w:val="center"/>
          </w:tcPr>
          <w:p w14:paraId="03B2B6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A0E36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B16E2ED" w14:textId="77777777">
        <w:tc>
          <w:tcPr>
            <w:tcW w:w="1305" w:type="dxa"/>
            <w:tcBorders>
              <w:top w:val="single" w:sz="6" w:space="0" w:color="auto"/>
              <w:left w:val="single" w:sz="6" w:space="0" w:color="auto"/>
              <w:bottom w:val="single" w:sz="6" w:space="0" w:color="auto"/>
              <w:right w:val="single" w:sz="6" w:space="0" w:color="auto"/>
            </w:tcBorders>
            <w:vAlign w:val="center"/>
          </w:tcPr>
          <w:p w14:paraId="770C60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80</w:t>
            </w:r>
          </w:p>
        </w:tc>
        <w:tc>
          <w:tcPr>
            <w:tcW w:w="4228" w:type="dxa"/>
            <w:tcBorders>
              <w:top w:val="single" w:sz="6" w:space="0" w:color="auto"/>
              <w:left w:val="single" w:sz="6" w:space="0" w:color="auto"/>
              <w:bottom w:val="single" w:sz="6" w:space="0" w:color="auto"/>
              <w:right w:val="single" w:sz="6" w:space="0" w:color="auto"/>
            </w:tcBorders>
            <w:vAlign w:val="center"/>
          </w:tcPr>
          <w:p w14:paraId="30DAE4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物体浮沉条件演示器</w:t>
            </w:r>
          </w:p>
        </w:tc>
        <w:tc>
          <w:tcPr>
            <w:tcW w:w="1632" w:type="dxa"/>
            <w:tcBorders>
              <w:top w:val="single" w:sz="6" w:space="0" w:color="auto"/>
              <w:left w:val="single" w:sz="6" w:space="0" w:color="auto"/>
              <w:bottom w:val="single" w:sz="6" w:space="0" w:color="auto"/>
              <w:right w:val="single" w:sz="6" w:space="0" w:color="auto"/>
            </w:tcBorders>
            <w:vAlign w:val="center"/>
          </w:tcPr>
          <w:p w14:paraId="587331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564E76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88FC4B8" w14:textId="77777777">
        <w:tc>
          <w:tcPr>
            <w:tcW w:w="1305" w:type="dxa"/>
            <w:tcBorders>
              <w:top w:val="single" w:sz="6" w:space="0" w:color="auto"/>
              <w:left w:val="single" w:sz="6" w:space="0" w:color="auto"/>
              <w:bottom w:val="single" w:sz="6" w:space="0" w:color="auto"/>
              <w:right w:val="single" w:sz="6" w:space="0" w:color="auto"/>
            </w:tcBorders>
            <w:vAlign w:val="center"/>
          </w:tcPr>
          <w:p w14:paraId="580C59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81</w:t>
            </w:r>
          </w:p>
        </w:tc>
        <w:tc>
          <w:tcPr>
            <w:tcW w:w="4228" w:type="dxa"/>
            <w:tcBorders>
              <w:top w:val="single" w:sz="6" w:space="0" w:color="auto"/>
              <w:left w:val="single" w:sz="6" w:space="0" w:color="auto"/>
              <w:bottom w:val="single" w:sz="6" w:space="0" w:color="auto"/>
              <w:right w:val="single" w:sz="6" w:space="0" w:color="auto"/>
            </w:tcBorders>
            <w:vAlign w:val="center"/>
          </w:tcPr>
          <w:p w14:paraId="6CC4990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潜水艇浮沉演示器</w:t>
            </w:r>
          </w:p>
        </w:tc>
        <w:tc>
          <w:tcPr>
            <w:tcW w:w="1632" w:type="dxa"/>
            <w:tcBorders>
              <w:top w:val="single" w:sz="6" w:space="0" w:color="auto"/>
              <w:left w:val="single" w:sz="6" w:space="0" w:color="auto"/>
              <w:bottom w:val="single" w:sz="6" w:space="0" w:color="auto"/>
              <w:right w:val="single" w:sz="6" w:space="0" w:color="auto"/>
            </w:tcBorders>
            <w:vAlign w:val="center"/>
          </w:tcPr>
          <w:p w14:paraId="4D2EE7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B6A50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3039DC8" w14:textId="77777777">
        <w:tc>
          <w:tcPr>
            <w:tcW w:w="1305" w:type="dxa"/>
            <w:tcBorders>
              <w:top w:val="single" w:sz="6" w:space="0" w:color="auto"/>
              <w:left w:val="single" w:sz="6" w:space="0" w:color="auto"/>
              <w:bottom w:val="single" w:sz="6" w:space="0" w:color="auto"/>
              <w:right w:val="single" w:sz="6" w:space="0" w:color="auto"/>
            </w:tcBorders>
            <w:vAlign w:val="center"/>
          </w:tcPr>
          <w:p w14:paraId="1E7AA7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82</w:t>
            </w:r>
          </w:p>
        </w:tc>
        <w:tc>
          <w:tcPr>
            <w:tcW w:w="4228" w:type="dxa"/>
            <w:tcBorders>
              <w:top w:val="single" w:sz="6" w:space="0" w:color="auto"/>
              <w:left w:val="single" w:sz="6" w:space="0" w:color="auto"/>
              <w:bottom w:val="single" w:sz="6" w:space="0" w:color="auto"/>
              <w:right w:val="single" w:sz="6" w:space="0" w:color="auto"/>
            </w:tcBorders>
            <w:vAlign w:val="center"/>
          </w:tcPr>
          <w:p w14:paraId="6275DF9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压力和压强演示器</w:t>
            </w:r>
          </w:p>
        </w:tc>
        <w:tc>
          <w:tcPr>
            <w:tcW w:w="1632" w:type="dxa"/>
            <w:tcBorders>
              <w:top w:val="single" w:sz="6" w:space="0" w:color="auto"/>
              <w:left w:val="single" w:sz="6" w:space="0" w:color="auto"/>
              <w:bottom w:val="single" w:sz="6" w:space="0" w:color="auto"/>
              <w:right w:val="single" w:sz="6" w:space="0" w:color="auto"/>
            </w:tcBorders>
            <w:vAlign w:val="center"/>
          </w:tcPr>
          <w:p w14:paraId="5F1023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92C49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AE5714B" w14:textId="77777777">
        <w:tc>
          <w:tcPr>
            <w:tcW w:w="1305" w:type="dxa"/>
            <w:tcBorders>
              <w:top w:val="single" w:sz="6" w:space="0" w:color="auto"/>
              <w:left w:val="single" w:sz="6" w:space="0" w:color="auto"/>
              <w:bottom w:val="single" w:sz="6" w:space="0" w:color="auto"/>
              <w:right w:val="single" w:sz="6" w:space="0" w:color="auto"/>
            </w:tcBorders>
            <w:vAlign w:val="center"/>
          </w:tcPr>
          <w:p w14:paraId="3CC8C0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83</w:t>
            </w:r>
          </w:p>
        </w:tc>
        <w:tc>
          <w:tcPr>
            <w:tcW w:w="4228" w:type="dxa"/>
            <w:tcBorders>
              <w:top w:val="single" w:sz="6" w:space="0" w:color="auto"/>
              <w:left w:val="single" w:sz="6" w:space="0" w:color="auto"/>
              <w:bottom w:val="single" w:sz="6" w:space="0" w:color="auto"/>
              <w:right w:val="single" w:sz="6" w:space="0" w:color="auto"/>
            </w:tcBorders>
            <w:vAlign w:val="center"/>
          </w:tcPr>
          <w:p w14:paraId="7C9177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压力作用效果演示器</w:t>
            </w:r>
          </w:p>
        </w:tc>
        <w:tc>
          <w:tcPr>
            <w:tcW w:w="1632" w:type="dxa"/>
            <w:tcBorders>
              <w:top w:val="single" w:sz="6" w:space="0" w:color="auto"/>
              <w:left w:val="single" w:sz="6" w:space="0" w:color="auto"/>
              <w:bottom w:val="single" w:sz="6" w:space="0" w:color="auto"/>
              <w:right w:val="single" w:sz="6" w:space="0" w:color="auto"/>
            </w:tcBorders>
            <w:vAlign w:val="center"/>
          </w:tcPr>
          <w:p w14:paraId="73983E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2AFBC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F8BF75C" w14:textId="77777777">
        <w:tc>
          <w:tcPr>
            <w:tcW w:w="1305" w:type="dxa"/>
            <w:tcBorders>
              <w:top w:val="single" w:sz="6" w:space="0" w:color="auto"/>
              <w:left w:val="single" w:sz="6" w:space="0" w:color="auto"/>
              <w:bottom w:val="single" w:sz="6" w:space="0" w:color="auto"/>
              <w:right w:val="single" w:sz="6" w:space="0" w:color="auto"/>
            </w:tcBorders>
            <w:vAlign w:val="center"/>
          </w:tcPr>
          <w:p w14:paraId="6F3812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84</w:t>
            </w:r>
          </w:p>
        </w:tc>
        <w:tc>
          <w:tcPr>
            <w:tcW w:w="4228" w:type="dxa"/>
            <w:tcBorders>
              <w:top w:val="single" w:sz="6" w:space="0" w:color="auto"/>
              <w:left w:val="single" w:sz="6" w:space="0" w:color="auto"/>
              <w:bottom w:val="single" w:sz="6" w:space="0" w:color="auto"/>
              <w:right w:val="single" w:sz="6" w:space="0" w:color="auto"/>
            </w:tcBorders>
            <w:vAlign w:val="center"/>
          </w:tcPr>
          <w:p w14:paraId="551E30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液体内部压强实验器</w:t>
            </w:r>
          </w:p>
        </w:tc>
        <w:tc>
          <w:tcPr>
            <w:tcW w:w="1632" w:type="dxa"/>
            <w:tcBorders>
              <w:top w:val="single" w:sz="6" w:space="0" w:color="auto"/>
              <w:left w:val="single" w:sz="6" w:space="0" w:color="auto"/>
              <w:bottom w:val="single" w:sz="6" w:space="0" w:color="auto"/>
              <w:right w:val="single" w:sz="6" w:space="0" w:color="auto"/>
            </w:tcBorders>
            <w:vAlign w:val="center"/>
          </w:tcPr>
          <w:p w14:paraId="023A44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05D1F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19251101" w14:textId="77777777">
        <w:tc>
          <w:tcPr>
            <w:tcW w:w="1305" w:type="dxa"/>
            <w:tcBorders>
              <w:top w:val="single" w:sz="6" w:space="0" w:color="auto"/>
              <w:left w:val="single" w:sz="6" w:space="0" w:color="auto"/>
              <w:bottom w:val="single" w:sz="6" w:space="0" w:color="auto"/>
              <w:right w:val="single" w:sz="6" w:space="0" w:color="auto"/>
            </w:tcBorders>
            <w:vAlign w:val="center"/>
          </w:tcPr>
          <w:p w14:paraId="179D75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85</w:t>
            </w:r>
          </w:p>
        </w:tc>
        <w:tc>
          <w:tcPr>
            <w:tcW w:w="4228" w:type="dxa"/>
            <w:tcBorders>
              <w:top w:val="single" w:sz="6" w:space="0" w:color="auto"/>
              <w:left w:val="single" w:sz="6" w:space="0" w:color="auto"/>
              <w:bottom w:val="single" w:sz="6" w:space="0" w:color="auto"/>
              <w:right w:val="single" w:sz="6" w:space="0" w:color="auto"/>
            </w:tcBorders>
            <w:vAlign w:val="center"/>
          </w:tcPr>
          <w:p w14:paraId="0EC259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微小压强计</w:t>
            </w:r>
          </w:p>
        </w:tc>
        <w:tc>
          <w:tcPr>
            <w:tcW w:w="1632" w:type="dxa"/>
            <w:tcBorders>
              <w:top w:val="single" w:sz="6" w:space="0" w:color="auto"/>
              <w:left w:val="single" w:sz="6" w:space="0" w:color="auto"/>
              <w:bottom w:val="single" w:sz="6" w:space="0" w:color="auto"/>
              <w:right w:val="single" w:sz="6" w:space="0" w:color="auto"/>
            </w:tcBorders>
            <w:vAlign w:val="center"/>
          </w:tcPr>
          <w:p w14:paraId="50E2BB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25506A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135E89A0" w14:textId="77777777">
        <w:tc>
          <w:tcPr>
            <w:tcW w:w="1305" w:type="dxa"/>
            <w:tcBorders>
              <w:top w:val="single" w:sz="6" w:space="0" w:color="auto"/>
              <w:left w:val="single" w:sz="6" w:space="0" w:color="auto"/>
              <w:bottom w:val="single" w:sz="6" w:space="0" w:color="auto"/>
              <w:right w:val="single" w:sz="6" w:space="0" w:color="auto"/>
            </w:tcBorders>
            <w:vAlign w:val="center"/>
          </w:tcPr>
          <w:p w14:paraId="3E0A03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86</w:t>
            </w:r>
          </w:p>
        </w:tc>
        <w:tc>
          <w:tcPr>
            <w:tcW w:w="4228" w:type="dxa"/>
            <w:tcBorders>
              <w:top w:val="single" w:sz="6" w:space="0" w:color="auto"/>
              <w:left w:val="single" w:sz="6" w:space="0" w:color="auto"/>
              <w:bottom w:val="single" w:sz="6" w:space="0" w:color="auto"/>
              <w:right w:val="single" w:sz="6" w:space="0" w:color="auto"/>
            </w:tcBorders>
            <w:vAlign w:val="center"/>
          </w:tcPr>
          <w:p w14:paraId="2133DD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透明盛液筒</w:t>
            </w:r>
          </w:p>
        </w:tc>
        <w:tc>
          <w:tcPr>
            <w:tcW w:w="1632" w:type="dxa"/>
            <w:tcBorders>
              <w:top w:val="single" w:sz="6" w:space="0" w:color="auto"/>
              <w:left w:val="single" w:sz="6" w:space="0" w:color="auto"/>
              <w:bottom w:val="single" w:sz="6" w:space="0" w:color="auto"/>
              <w:right w:val="single" w:sz="6" w:space="0" w:color="auto"/>
            </w:tcBorders>
            <w:vAlign w:val="center"/>
          </w:tcPr>
          <w:p w14:paraId="5DC909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4823C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6AED6243" w14:textId="77777777">
        <w:tc>
          <w:tcPr>
            <w:tcW w:w="1305" w:type="dxa"/>
            <w:tcBorders>
              <w:top w:val="single" w:sz="6" w:space="0" w:color="auto"/>
              <w:left w:val="single" w:sz="6" w:space="0" w:color="auto"/>
              <w:bottom w:val="single" w:sz="6" w:space="0" w:color="auto"/>
              <w:right w:val="single" w:sz="6" w:space="0" w:color="auto"/>
            </w:tcBorders>
            <w:vAlign w:val="center"/>
          </w:tcPr>
          <w:p w14:paraId="2CD26B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87</w:t>
            </w:r>
          </w:p>
        </w:tc>
        <w:tc>
          <w:tcPr>
            <w:tcW w:w="4228" w:type="dxa"/>
            <w:tcBorders>
              <w:top w:val="single" w:sz="6" w:space="0" w:color="auto"/>
              <w:left w:val="single" w:sz="6" w:space="0" w:color="auto"/>
              <w:bottom w:val="single" w:sz="6" w:space="0" w:color="auto"/>
              <w:right w:val="single" w:sz="6" w:space="0" w:color="auto"/>
            </w:tcBorders>
            <w:vAlign w:val="center"/>
          </w:tcPr>
          <w:p w14:paraId="1F699C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液体对器壁压强演示器</w:t>
            </w:r>
          </w:p>
        </w:tc>
        <w:tc>
          <w:tcPr>
            <w:tcW w:w="1632" w:type="dxa"/>
            <w:tcBorders>
              <w:top w:val="single" w:sz="6" w:space="0" w:color="auto"/>
              <w:left w:val="single" w:sz="6" w:space="0" w:color="auto"/>
              <w:bottom w:val="single" w:sz="6" w:space="0" w:color="auto"/>
              <w:right w:val="single" w:sz="6" w:space="0" w:color="auto"/>
            </w:tcBorders>
            <w:vAlign w:val="center"/>
          </w:tcPr>
          <w:p w14:paraId="319DB0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098914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4E57347" w14:textId="77777777">
        <w:tc>
          <w:tcPr>
            <w:tcW w:w="1305" w:type="dxa"/>
            <w:tcBorders>
              <w:top w:val="single" w:sz="6" w:space="0" w:color="auto"/>
              <w:left w:val="single" w:sz="6" w:space="0" w:color="auto"/>
              <w:bottom w:val="single" w:sz="6" w:space="0" w:color="auto"/>
              <w:right w:val="single" w:sz="6" w:space="0" w:color="auto"/>
            </w:tcBorders>
            <w:vAlign w:val="center"/>
          </w:tcPr>
          <w:p w14:paraId="2FDF88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88</w:t>
            </w:r>
          </w:p>
        </w:tc>
        <w:tc>
          <w:tcPr>
            <w:tcW w:w="4228" w:type="dxa"/>
            <w:tcBorders>
              <w:top w:val="single" w:sz="6" w:space="0" w:color="auto"/>
              <w:left w:val="single" w:sz="6" w:space="0" w:color="auto"/>
              <w:bottom w:val="single" w:sz="6" w:space="0" w:color="auto"/>
              <w:right w:val="single" w:sz="6" w:space="0" w:color="auto"/>
            </w:tcBorders>
            <w:vAlign w:val="center"/>
          </w:tcPr>
          <w:p w14:paraId="2D8DCA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连通器</w:t>
            </w:r>
          </w:p>
        </w:tc>
        <w:tc>
          <w:tcPr>
            <w:tcW w:w="1632" w:type="dxa"/>
            <w:tcBorders>
              <w:top w:val="single" w:sz="6" w:space="0" w:color="auto"/>
              <w:left w:val="single" w:sz="6" w:space="0" w:color="auto"/>
              <w:bottom w:val="single" w:sz="6" w:space="0" w:color="auto"/>
              <w:right w:val="single" w:sz="6" w:space="0" w:color="auto"/>
            </w:tcBorders>
            <w:vAlign w:val="center"/>
          </w:tcPr>
          <w:p w14:paraId="3390E7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910CF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105F01D" w14:textId="77777777">
        <w:tc>
          <w:tcPr>
            <w:tcW w:w="1305" w:type="dxa"/>
            <w:tcBorders>
              <w:top w:val="single" w:sz="6" w:space="0" w:color="auto"/>
              <w:left w:val="single" w:sz="6" w:space="0" w:color="auto"/>
              <w:bottom w:val="single" w:sz="6" w:space="0" w:color="auto"/>
              <w:right w:val="single" w:sz="6" w:space="0" w:color="auto"/>
            </w:tcBorders>
            <w:vAlign w:val="center"/>
          </w:tcPr>
          <w:p w14:paraId="218467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89</w:t>
            </w:r>
          </w:p>
        </w:tc>
        <w:tc>
          <w:tcPr>
            <w:tcW w:w="4228" w:type="dxa"/>
            <w:tcBorders>
              <w:top w:val="single" w:sz="6" w:space="0" w:color="auto"/>
              <w:left w:val="single" w:sz="6" w:space="0" w:color="auto"/>
              <w:bottom w:val="single" w:sz="6" w:space="0" w:color="auto"/>
              <w:right w:val="single" w:sz="6" w:space="0" w:color="auto"/>
            </w:tcBorders>
            <w:vAlign w:val="center"/>
          </w:tcPr>
          <w:p w14:paraId="6F7F90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乳胶管</w:t>
            </w:r>
            <w:r>
              <w:rPr>
                <w:rFonts w:ascii="宋体" w:hAnsi="宋体" w:cs="宋体" w:hint="eastAsia"/>
                <w:kern w:val="0"/>
                <w:sz w:val="24"/>
              </w:rPr>
              <w:t>1</w:t>
            </w:r>
          </w:p>
        </w:tc>
        <w:tc>
          <w:tcPr>
            <w:tcW w:w="1632" w:type="dxa"/>
            <w:tcBorders>
              <w:top w:val="single" w:sz="6" w:space="0" w:color="auto"/>
              <w:left w:val="single" w:sz="6" w:space="0" w:color="auto"/>
              <w:bottom w:val="single" w:sz="6" w:space="0" w:color="auto"/>
              <w:right w:val="single" w:sz="6" w:space="0" w:color="auto"/>
            </w:tcBorders>
            <w:vAlign w:val="center"/>
          </w:tcPr>
          <w:p w14:paraId="0BDAD7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m</w:t>
            </w:r>
          </w:p>
        </w:tc>
        <w:tc>
          <w:tcPr>
            <w:tcW w:w="1363" w:type="dxa"/>
            <w:tcBorders>
              <w:top w:val="single" w:sz="6" w:space="0" w:color="auto"/>
              <w:left w:val="single" w:sz="6" w:space="0" w:color="auto"/>
              <w:bottom w:val="single" w:sz="6" w:space="0" w:color="auto"/>
              <w:right w:val="single" w:sz="6" w:space="0" w:color="auto"/>
            </w:tcBorders>
            <w:vAlign w:val="center"/>
          </w:tcPr>
          <w:p w14:paraId="657EEA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1FD30A7A" w14:textId="77777777">
        <w:tc>
          <w:tcPr>
            <w:tcW w:w="1305" w:type="dxa"/>
            <w:tcBorders>
              <w:top w:val="single" w:sz="6" w:space="0" w:color="auto"/>
              <w:left w:val="single" w:sz="6" w:space="0" w:color="auto"/>
              <w:bottom w:val="single" w:sz="6" w:space="0" w:color="auto"/>
              <w:right w:val="single" w:sz="6" w:space="0" w:color="auto"/>
            </w:tcBorders>
            <w:vAlign w:val="center"/>
          </w:tcPr>
          <w:p w14:paraId="6BD966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90</w:t>
            </w:r>
          </w:p>
        </w:tc>
        <w:tc>
          <w:tcPr>
            <w:tcW w:w="4228" w:type="dxa"/>
            <w:tcBorders>
              <w:top w:val="single" w:sz="6" w:space="0" w:color="auto"/>
              <w:left w:val="single" w:sz="6" w:space="0" w:color="auto"/>
              <w:bottom w:val="single" w:sz="6" w:space="0" w:color="auto"/>
              <w:right w:val="single" w:sz="6" w:space="0" w:color="auto"/>
            </w:tcBorders>
            <w:vAlign w:val="center"/>
          </w:tcPr>
          <w:p w14:paraId="0E4687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乳胶管</w:t>
            </w:r>
            <w:r>
              <w:rPr>
                <w:rFonts w:ascii="宋体" w:hAnsi="宋体" w:cs="宋体" w:hint="eastAsia"/>
                <w:kern w:val="0"/>
                <w:sz w:val="24"/>
              </w:rPr>
              <w:t>2</w:t>
            </w:r>
          </w:p>
        </w:tc>
        <w:tc>
          <w:tcPr>
            <w:tcW w:w="1632" w:type="dxa"/>
            <w:tcBorders>
              <w:top w:val="single" w:sz="6" w:space="0" w:color="auto"/>
              <w:left w:val="single" w:sz="6" w:space="0" w:color="auto"/>
              <w:bottom w:val="single" w:sz="6" w:space="0" w:color="auto"/>
              <w:right w:val="single" w:sz="6" w:space="0" w:color="auto"/>
            </w:tcBorders>
            <w:vAlign w:val="center"/>
          </w:tcPr>
          <w:p w14:paraId="42B7A7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m</w:t>
            </w:r>
          </w:p>
        </w:tc>
        <w:tc>
          <w:tcPr>
            <w:tcW w:w="1363" w:type="dxa"/>
            <w:tcBorders>
              <w:top w:val="single" w:sz="6" w:space="0" w:color="auto"/>
              <w:left w:val="single" w:sz="6" w:space="0" w:color="auto"/>
              <w:bottom w:val="single" w:sz="6" w:space="0" w:color="auto"/>
              <w:right w:val="single" w:sz="6" w:space="0" w:color="auto"/>
            </w:tcBorders>
            <w:vAlign w:val="center"/>
          </w:tcPr>
          <w:p w14:paraId="1AB153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59DF1B04" w14:textId="77777777">
        <w:tc>
          <w:tcPr>
            <w:tcW w:w="1305" w:type="dxa"/>
            <w:tcBorders>
              <w:top w:val="single" w:sz="6" w:space="0" w:color="auto"/>
              <w:left w:val="single" w:sz="6" w:space="0" w:color="auto"/>
              <w:bottom w:val="single" w:sz="6" w:space="0" w:color="auto"/>
              <w:right w:val="single" w:sz="6" w:space="0" w:color="auto"/>
            </w:tcBorders>
            <w:vAlign w:val="center"/>
          </w:tcPr>
          <w:p w14:paraId="7E45B0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91</w:t>
            </w:r>
          </w:p>
        </w:tc>
        <w:tc>
          <w:tcPr>
            <w:tcW w:w="4228" w:type="dxa"/>
            <w:tcBorders>
              <w:top w:val="single" w:sz="6" w:space="0" w:color="auto"/>
              <w:left w:val="single" w:sz="6" w:space="0" w:color="auto"/>
              <w:bottom w:val="single" w:sz="6" w:space="0" w:color="auto"/>
              <w:right w:val="single" w:sz="6" w:space="0" w:color="auto"/>
            </w:tcBorders>
            <w:vAlign w:val="center"/>
          </w:tcPr>
          <w:p w14:paraId="528F2C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马德堡半球</w:t>
            </w:r>
          </w:p>
        </w:tc>
        <w:tc>
          <w:tcPr>
            <w:tcW w:w="1632" w:type="dxa"/>
            <w:tcBorders>
              <w:top w:val="single" w:sz="6" w:space="0" w:color="auto"/>
              <w:left w:val="single" w:sz="6" w:space="0" w:color="auto"/>
              <w:bottom w:val="single" w:sz="6" w:space="0" w:color="auto"/>
              <w:right w:val="single" w:sz="6" w:space="0" w:color="auto"/>
            </w:tcBorders>
            <w:vAlign w:val="center"/>
          </w:tcPr>
          <w:p w14:paraId="59AE0C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53192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46B1095" w14:textId="77777777">
        <w:tc>
          <w:tcPr>
            <w:tcW w:w="1305" w:type="dxa"/>
            <w:tcBorders>
              <w:top w:val="single" w:sz="6" w:space="0" w:color="auto"/>
              <w:left w:val="single" w:sz="6" w:space="0" w:color="auto"/>
              <w:bottom w:val="single" w:sz="6" w:space="0" w:color="auto"/>
              <w:right w:val="single" w:sz="6" w:space="0" w:color="auto"/>
            </w:tcBorders>
            <w:vAlign w:val="center"/>
          </w:tcPr>
          <w:p w14:paraId="5F1C3E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92</w:t>
            </w:r>
          </w:p>
        </w:tc>
        <w:tc>
          <w:tcPr>
            <w:tcW w:w="4228" w:type="dxa"/>
            <w:tcBorders>
              <w:top w:val="single" w:sz="6" w:space="0" w:color="auto"/>
              <w:left w:val="single" w:sz="6" w:space="0" w:color="auto"/>
              <w:bottom w:val="single" w:sz="6" w:space="0" w:color="auto"/>
              <w:right w:val="single" w:sz="6" w:space="0" w:color="auto"/>
            </w:tcBorders>
            <w:vAlign w:val="center"/>
          </w:tcPr>
          <w:p w14:paraId="59A0EE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空盒气压计</w:t>
            </w:r>
          </w:p>
        </w:tc>
        <w:tc>
          <w:tcPr>
            <w:tcW w:w="1632" w:type="dxa"/>
            <w:tcBorders>
              <w:top w:val="single" w:sz="6" w:space="0" w:color="auto"/>
              <w:left w:val="single" w:sz="6" w:space="0" w:color="auto"/>
              <w:bottom w:val="single" w:sz="6" w:space="0" w:color="auto"/>
              <w:right w:val="single" w:sz="6" w:space="0" w:color="auto"/>
            </w:tcBorders>
            <w:vAlign w:val="center"/>
          </w:tcPr>
          <w:p w14:paraId="0DFD87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525365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1F284BB" w14:textId="77777777">
        <w:tc>
          <w:tcPr>
            <w:tcW w:w="1305" w:type="dxa"/>
            <w:tcBorders>
              <w:top w:val="single" w:sz="6" w:space="0" w:color="auto"/>
              <w:left w:val="single" w:sz="6" w:space="0" w:color="auto"/>
              <w:bottom w:val="single" w:sz="6" w:space="0" w:color="auto"/>
              <w:right w:val="single" w:sz="6" w:space="0" w:color="auto"/>
            </w:tcBorders>
            <w:vAlign w:val="center"/>
          </w:tcPr>
          <w:p w14:paraId="7A681F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93</w:t>
            </w:r>
          </w:p>
        </w:tc>
        <w:tc>
          <w:tcPr>
            <w:tcW w:w="4228" w:type="dxa"/>
            <w:tcBorders>
              <w:top w:val="single" w:sz="6" w:space="0" w:color="auto"/>
              <w:left w:val="single" w:sz="6" w:space="0" w:color="auto"/>
              <w:bottom w:val="single" w:sz="6" w:space="0" w:color="auto"/>
              <w:right w:val="single" w:sz="6" w:space="0" w:color="auto"/>
            </w:tcBorders>
            <w:vAlign w:val="center"/>
          </w:tcPr>
          <w:p w14:paraId="079A2A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流体压强与流速关系演示器</w:t>
            </w:r>
          </w:p>
        </w:tc>
        <w:tc>
          <w:tcPr>
            <w:tcW w:w="1632" w:type="dxa"/>
            <w:tcBorders>
              <w:top w:val="single" w:sz="6" w:space="0" w:color="auto"/>
              <w:left w:val="single" w:sz="6" w:space="0" w:color="auto"/>
              <w:bottom w:val="single" w:sz="6" w:space="0" w:color="auto"/>
              <w:right w:val="single" w:sz="6" w:space="0" w:color="auto"/>
            </w:tcBorders>
            <w:vAlign w:val="center"/>
          </w:tcPr>
          <w:p w14:paraId="405603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ECA4C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1D36165" w14:textId="77777777">
        <w:tc>
          <w:tcPr>
            <w:tcW w:w="1305" w:type="dxa"/>
            <w:tcBorders>
              <w:top w:val="single" w:sz="6" w:space="0" w:color="auto"/>
              <w:left w:val="single" w:sz="6" w:space="0" w:color="auto"/>
              <w:bottom w:val="single" w:sz="6" w:space="0" w:color="auto"/>
              <w:right w:val="single" w:sz="6" w:space="0" w:color="auto"/>
            </w:tcBorders>
            <w:vAlign w:val="center"/>
          </w:tcPr>
          <w:p w14:paraId="7FDAF5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94</w:t>
            </w:r>
          </w:p>
        </w:tc>
        <w:tc>
          <w:tcPr>
            <w:tcW w:w="4228" w:type="dxa"/>
            <w:tcBorders>
              <w:top w:val="single" w:sz="6" w:space="0" w:color="auto"/>
              <w:left w:val="single" w:sz="6" w:space="0" w:color="auto"/>
              <w:bottom w:val="single" w:sz="6" w:space="0" w:color="auto"/>
              <w:right w:val="single" w:sz="6" w:space="0" w:color="auto"/>
            </w:tcBorders>
            <w:vAlign w:val="center"/>
          </w:tcPr>
          <w:p w14:paraId="0E114A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飞机升力原理演示器</w:t>
            </w:r>
          </w:p>
        </w:tc>
        <w:tc>
          <w:tcPr>
            <w:tcW w:w="1632" w:type="dxa"/>
            <w:tcBorders>
              <w:top w:val="single" w:sz="6" w:space="0" w:color="auto"/>
              <w:left w:val="single" w:sz="6" w:space="0" w:color="auto"/>
              <w:bottom w:val="single" w:sz="6" w:space="0" w:color="auto"/>
              <w:right w:val="single" w:sz="6" w:space="0" w:color="auto"/>
            </w:tcBorders>
            <w:vAlign w:val="center"/>
          </w:tcPr>
          <w:p w14:paraId="485161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524DA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358A402" w14:textId="77777777">
        <w:tc>
          <w:tcPr>
            <w:tcW w:w="1305" w:type="dxa"/>
            <w:tcBorders>
              <w:top w:val="single" w:sz="6" w:space="0" w:color="auto"/>
              <w:left w:val="single" w:sz="6" w:space="0" w:color="auto"/>
              <w:bottom w:val="single" w:sz="6" w:space="0" w:color="auto"/>
              <w:right w:val="single" w:sz="6" w:space="0" w:color="auto"/>
            </w:tcBorders>
            <w:vAlign w:val="center"/>
          </w:tcPr>
          <w:p w14:paraId="454C20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95</w:t>
            </w:r>
          </w:p>
        </w:tc>
        <w:tc>
          <w:tcPr>
            <w:tcW w:w="4228" w:type="dxa"/>
            <w:tcBorders>
              <w:top w:val="single" w:sz="6" w:space="0" w:color="auto"/>
              <w:left w:val="single" w:sz="6" w:space="0" w:color="auto"/>
              <w:bottom w:val="single" w:sz="6" w:space="0" w:color="auto"/>
              <w:right w:val="single" w:sz="6" w:space="0" w:color="auto"/>
            </w:tcBorders>
            <w:vAlign w:val="center"/>
          </w:tcPr>
          <w:p w14:paraId="147C53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杠杆</w:t>
            </w:r>
          </w:p>
        </w:tc>
        <w:tc>
          <w:tcPr>
            <w:tcW w:w="1632" w:type="dxa"/>
            <w:tcBorders>
              <w:top w:val="single" w:sz="6" w:space="0" w:color="auto"/>
              <w:left w:val="single" w:sz="6" w:space="0" w:color="auto"/>
              <w:bottom w:val="single" w:sz="6" w:space="0" w:color="auto"/>
              <w:right w:val="single" w:sz="6" w:space="0" w:color="auto"/>
            </w:tcBorders>
            <w:vAlign w:val="center"/>
          </w:tcPr>
          <w:p w14:paraId="00A751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DF2B6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0CEE2E70" w14:textId="77777777">
        <w:tc>
          <w:tcPr>
            <w:tcW w:w="1305" w:type="dxa"/>
            <w:tcBorders>
              <w:top w:val="single" w:sz="6" w:space="0" w:color="auto"/>
              <w:left w:val="single" w:sz="6" w:space="0" w:color="auto"/>
              <w:bottom w:val="single" w:sz="6" w:space="0" w:color="auto"/>
              <w:right w:val="single" w:sz="6" w:space="0" w:color="auto"/>
            </w:tcBorders>
            <w:vAlign w:val="center"/>
          </w:tcPr>
          <w:p w14:paraId="0A98CD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96</w:t>
            </w:r>
          </w:p>
        </w:tc>
        <w:tc>
          <w:tcPr>
            <w:tcW w:w="4228" w:type="dxa"/>
            <w:tcBorders>
              <w:top w:val="single" w:sz="6" w:space="0" w:color="auto"/>
              <w:left w:val="single" w:sz="6" w:space="0" w:color="auto"/>
              <w:bottom w:val="single" w:sz="6" w:space="0" w:color="auto"/>
              <w:right w:val="single" w:sz="6" w:space="0" w:color="auto"/>
            </w:tcBorders>
            <w:vAlign w:val="center"/>
          </w:tcPr>
          <w:p w14:paraId="22FEAE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演示滑轮组</w:t>
            </w:r>
          </w:p>
        </w:tc>
        <w:tc>
          <w:tcPr>
            <w:tcW w:w="1632" w:type="dxa"/>
            <w:tcBorders>
              <w:top w:val="single" w:sz="6" w:space="0" w:color="auto"/>
              <w:left w:val="single" w:sz="6" w:space="0" w:color="auto"/>
              <w:bottom w:val="single" w:sz="6" w:space="0" w:color="auto"/>
              <w:right w:val="single" w:sz="6" w:space="0" w:color="auto"/>
            </w:tcBorders>
            <w:vAlign w:val="center"/>
          </w:tcPr>
          <w:p w14:paraId="1F769B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w:t>
            </w:r>
          </w:p>
        </w:tc>
        <w:tc>
          <w:tcPr>
            <w:tcW w:w="1363" w:type="dxa"/>
            <w:tcBorders>
              <w:top w:val="single" w:sz="6" w:space="0" w:color="auto"/>
              <w:left w:val="single" w:sz="6" w:space="0" w:color="auto"/>
              <w:bottom w:val="single" w:sz="6" w:space="0" w:color="auto"/>
              <w:right w:val="single" w:sz="6" w:space="0" w:color="auto"/>
            </w:tcBorders>
            <w:vAlign w:val="center"/>
          </w:tcPr>
          <w:p w14:paraId="24452D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E6875C3" w14:textId="77777777">
        <w:tc>
          <w:tcPr>
            <w:tcW w:w="1305" w:type="dxa"/>
            <w:tcBorders>
              <w:top w:val="single" w:sz="6" w:space="0" w:color="auto"/>
              <w:left w:val="single" w:sz="6" w:space="0" w:color="auto"/>
              <w:bottom w:val="single" w:sz="6" w:space="0" w:color="auto"/>
              <w:right w:val="single" w:sz="6" w:space="0" w:color="auto"/>
            </w:tcBorders>
            <w:vAlign w:val="center"/>
          </w:tcPr>
          <w:p w14:paraId="287829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97</w:t>
            </w:r>
          </w:p>
        </w:tc>
        <w:tc>
          <w:tcPr>
            <w:tcW w:w="4228" w:type="dxa"/>
            <w:tcBorders>
              <w:top w:val="single" w:sz="6" w:space="0" w:color="auto"/>
              <w:left w:val="single" w:sz="6" w:space="0" w:color="auto"/>
              <w:bottom w:val="single" w:sz="6" w:space="0" w:color="auto"/>
              <w:right w:val="single" w:sz="6" w:space="0" w:color="auto"/>
            </w:tcBorders>
            <w:vAlign w:val="center"/>
          </w:tcPr>
          <w:p w14:paraId="24EFF5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滑轮组</w:t>
            </w:r>
          </w:p>
        </w:tc>
        <w:tc>
          <w:tcPr>
            <w:tcW w:w="1632" w:type="dxa"/>
            <w:tcBorders>
              <w:top w:val="single" w:sz="6" w:space="0" w:color="auto"/>
              <w:left w:val="single" w:sz="6" w:space="0" w:color="auto"/>
              <w:bottom w:val="single" w:sz="6" w:space="0" w:color="auto"/>
              <w:right w:val="single" w:sz="6" w:space="0" w:color="auto"/>
            </w:tcBorders>
            <w:vAlign w:val="center"/>
          </w:tcPr>
          <w:p w14:paraId="2497DB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w:t>
            </w:r>
          </w:p>
        </w:tc>
        <w:tc>
          <w:tcPr>
            <w:tcW w:w="1363" w:type="dxa"/>
            <w:tcBorders>
              <w:top w:val="single" w:sz="6" w:space="0" w:color="auto"/>
              <w:left w:val="single" w:sz="6" w:space="0" w:color="auto"/>
              <w:bottom w:val="single" w:sz="6" w:space="0" w:color="auto"/>
              <w:right w:val="single" w:sz="6" w:space="0" w:color="auto"/>
            </w:tcBorders>
            <w:vAlign w:val="center"/>
          </w:tcPr>
          <w:p w14:paraId="70D6E0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BDDB261" w14:textId="77777777">
        <w:tc>
          <w:tcPr>
            <w:tcW w:w="1305" w:type="dxa"/>
            <w:tcBorders>
              <w:top w:val="single" w:sz="6" w:space="0" w:color="auto"/>
              <w:left w:val="single" w:sz="6" w:space="0" w:color="auto"/>
              <w:bottom w:val="single" w:sz="6" w:space="0" w:color="auto"/>
              <w:right w:val="single" w:sz="6" w:space="0" w:color="auto"/>
            </w:tcBorders>
            <w:vAlign w:val="center"/>
          </w:tcPr>
          <w:p w14:paraId="087AC1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98</w:t>
            </w:r>
          </w:p>
        </w:tc>
        <w:tc>
          <w:tcPr>
            <w:tcW w:w="4228" w:type="dxa"/>
            <w:tcBorders>
              <w:top w:val="single" w:sz="6" w:space="0" w:color="auto"/>
              <w:left w:val="single" w:sz="6" w:space="0" w:color="auto"/>
              <w:bottom w:val="single" w:sz="6" w:space="0" w:color="auto"/>
              <w:right w:val="single" w:sz="6" w:space="0" w:color="auto"/>
            </w:tcBorders>
            <w:vAlign w:val="center"/>
          </w:tcPr>
          <w:p w14:paraId="6853FD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音叉1</w:t>
            </w:r>
          </w:p>
        </w:tc>
        <w:tc>
          <w:tcPr>
            <w:tcW w:w="1632" w:type="dxa"/>
            <w:tcBorders>
              <w:top w:val="single" w:sz="6" w:space="0" w:color="auto"/>
              <w:left w:val="single" w:sz="6" w:space="0" w:color="auto"/>
              <w:bottom w:val="single" w:sz="6" w:space="0" w:color="auto"/>
              <w:right w:val="single" w:sz="6" w:space="0" w:color="auto"/>
            </w:tcBorders>
            <w:vAlign w:val="center"/>
          </w:tcPr>
          <w:p w14:paraId="792A53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7E0F3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7D6A95DA" w14:textId="77777777">
        <w:tc>
          <w:tcPr>
            <w:tcW w:w="1305" w:type="dxa"/>
            <w:tcBorders>
              <w:top w:val="single" w:sz="6" w:space="0" w:color="auto"/>
              <w:left w:val="single" w:sz="6" w:space="0" w:color="auto"/>
              <w:bottom w:val="single" w:sz="6" w:space="0" w:color="auto"/>
              <w:right w:val="single" w:sz="6" w:space="0" w:color="auto"/>
            </w:tcBorders>
            <w:vAlign w:val="center"/>
          </w:tcPr>
          <w:p w14:paraId="431113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99</w:t>
            </w:r>
          </w:p>
        </w:tc>
        <w:tc>
          <w:tcPr>
            <w:tcW w:w="4228" w:type="dxa"/>
            <w:tcBorders>
              <w:top w:val="single" w:sz="6" w:space="0" w:color="auto"/>
              <w:left w:val="single" w:sz="6" w:space="0" w:color="auto"/>
              <w:bottom w:val="single" w:sz="6" w:space="0" w:color="auto"/>
              <w:right w:val="single" w:sz="6" w:space="0" w:color="auto"/>
            </w:tcBorders>
            <w:vAlign w:val="center"/>
          </w:tcPr>
          <w:p w14:paraId="0123DE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音叉2</w:t>
            </w:r>
          </w:p>
        </w:tc>
        <w:tc>
          <w:tcPr>
            <w:tcW w:w="1632" w:type="dxa"/>
            <w:tcBorders>
              <w:top w:val="single" w:sz="6" w:space="0" w:color="auto"/>
              <w:left w:val="single" w:sz="6" w:space="0" w:color="auto"/>
              <w:bottom w:val="single" w:sz="6" w:space="0" w:color="auto"/>
              <w:right w:val="single" w:sz="6" w:space="0" w:color="auto"/>
            </w:tcBorders>
            <w:vAlign w:val="center"/>
          </w:tcPr>
          <w:p w14:paraId="582CBE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78CBE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7B70E26D" w14:textId="77777777">
        <w:tc>
          <w:tcPr>
            <w:tcW w:w="1305" w:type="dxa"/>
            <w:tcBorders>
              <w:top w:val="single" w:sz="6" w:space="0" w:color="auto"/>
              <w:left w:val="single" w:sz="6" w:space="0" w:color="auto"/>
              <w:bottom w:val="single" w:sz="6" w:space="0" w:color="auto"/>
              <w:right w:val="single" w:sz="6" w:space="0" w:color="auto"/>
            </w:tcBorders>
            <w:vAlign w:val="center"/>
          </w:tcPr>
          <w:p w14:paraId="7D03C3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100</w:t>
            </w:r>
          </w:p>
        </w:tc>
        <w:tc>
          <w:tcPr>
            <w:tcW w:w="4228" w:type="dxa"/>
            <w:tcBorders>
              <w:top w:val="single" w:sz="6" w:space="0" w:color="auto"/>
              <w:left w:val="single" w:sz="6" w:space="0" w:color="auto"/>
              <w:bottom w:val="single" w:sz="6" w:space="0" w:color="auto"/>
              <w:right w:val="single" w:sz="6" w:space="0" w:color="auto"/>
            </w:tcBorders>
            <w:vAlign w:val="center"/>
          </w:tcPr>
          <w:p w14:paraId="147AA5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电铃</w:t>
            </w:r>
          </w:p>
        </w:tc>
        <w:tc>
          <w:tcPr>
            <w:tcW w:w="1632" w:type="dxa"/>
            <w:tcBorders>
              <w:top w:val="single" w:sz="6" w:space="0" w:color="auto"/>
              <w:left w:val="single" w:sz="6" w:space="0" w:color="auto"/>
              <w:bottom w:val="single" w:sz="6" w:space="0" w:color="auto"/>
              <w:right w:val="single" w:sz="6" w:space="0" w:color="auto"/>
            </w:tcBorders>
            <w:vAlign w:val="center"/>
          </w:tcPr>
          <w:p w14:paraId="402FC5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3BCC2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48A84BA" w14:textId="77777777">
        <w:tc>
          <w:tcPr>
            <w:tcW w:w="1305" w:type="dxa"/>
            <w:tcBorders>
              <w:top w:val="single" w:sz="6" w:space="0" w:color="auto"/>
              <w:left w:val="single" w:sz="6" w:space="0" w:color="auto"/>
              <w:bottom w:val="single" w:sz="6" w:space="0" w:color="auto"/>
              <w:right w:val="single" w:sz="6" w:space="0" w:color="auto"/>
            </w:tcBorders>
            <w:vAlign w:val="center"/>
          </w:tcPr>
          <w:p w14:paraId="34AB59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101</w:t>
            </w:r>
          </w:p>
        </w:tc>
        <w:tc>
          <w:tcPr>
            <w:tcW w:w="4228" w:type="dxa"/>
            <w:tcBorders>
              <w:top w:val="single" w:sz="6" w:space="0" w:color="auto"/>
              <w:left w:val="single" w:sz="6" w:space="0" w:color="auto"/>
              <w:bottom w:val="single" w:sz="6" w:space="0" w:color="auto"/>
              <w:right w:val="single" w:sz="6" w:space="0" w:color="auto"/>
            </w:tcBorders>
            <w:vAlign w:val="center"/>
          </w:tcPr>
          <w:p w14:paraId="2C9163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声传播演示器</w:t>
            </w:r>
          </w:p>
        </w:tc>
        <w:tc>
          <w:tcPr>
            <w:tcW w:w="1632" w:type="dxa"/>
            <w:tcBorders>
              <w:top w:val="single" w:sz="6" w:space="0" w:color="auto"/>
              <w:left w:val="single" w:sz="6" w:space="0" w:color="auto"/>
              <w:bottom w:val="single" w:sz="6" w:space="0" w:color="auto"/>
              <w:right w:val="single" w:sz="6" w:space="0" w:color="auto"/>
            </w:tcBorders>
            <w:vAlign w:val="center"/>
          </w:tcPr>
          <w:p w14:paraId="60AF00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4B3E5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010EE0B" w14:textId="77777777">
        <w:tc>
          <w:tcPr>
            <w:tcW w:w="1305" w:type="dxa"/>
            <w:tcBorders>
              <w:top w:val="single" w:sz="6" w:space="0" w:color="auto"/>
              <w:left w:val="single" w:sz="6" w:space="0" w:color="auto"/>
              <w:bottom w:val="single" w:sz="6" w:space="0" w:color="auto"/>
              <w:right w:val="single" w:sz="6" w:space="0" w:color="auto"/>
            </w:tcBorders>
            <w:vAlign w:val="center"/>
          </w:tcPr>
          <w:p w14:paraId="0112DC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102</w:t>
            </w:r>
          </w:p>
        </w:tc>
        <w:tc>
          <w:tcPr>
            <w:tcW w:w="4228" w:type="dxa"/>
            <w:tcBorders>
              <w:top w:val="single" w:sz="6" w:space="0" w:color="auto"/>
              <w:left w:val="single" w:sz="6" w:space="0" w:color="auto"/>
              <w:bottom w:val="single" w:sz="6" w:space="0" w:color="auto"/>
              <w:right w:val="single" w:sz="6" w:space="0" w:color="auto"/>
            </w:tcBorders>
            <w:vAlign w:val="center"/>
          </w:tcPr>
          <w:p w14:paraId="4BAC15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旋片真空泵</w:t>
            </w:r>
          </w:p>
        </w:tc>
        <w:tc>
          <w:tcPr>
            <w:tcW w:w="1632" w:type="dxa"/>
            <w:tcBorders>
              <w:top w:val="single" w:sz="6" w:space="0" w:color="auto"/>
              <w:left w:val="single" w:sz="6" w:space="0" w:color="auto"/>
              <w:bottom w:val="single" w:sz="6" w:space="0" w:color="auto"/>
              <w:right w:val="single" w:sz="6" w:space="0" w:color="auto"/>
            </w:tcBorders>
            <w:vAlign w:val="center"/>
          </w:tcPr>
          <w:p w14:paraId="23B484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5F3C1C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CDAE2E8" w14:textId="77777777">
        <w:tc>
          <w:tcPr>
            <w:tcW w:w="1305" w:type="dxa"/>
            <w:tcBorders>
              <w:top w:val="single" w:sz="6" w:space="0" w:color="auto"/>
              <w:left w:val="single" w:sz="6" w:space="0" w:color="auto"/>
              <w:bottom w:val="single" w:sz="6" w:space="0" w:color="auto"/>
              <w:right w:val="single" w:sz="6" w:space="0" w:color="auto"/>
            </w:tcBorders>
            <w:vAlign w:val="center"/>
          </w:tcPr>
          <w:p w14:paraId="4488E8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103</w:t>
            </w:r>
          </w:p>
        </w:tc>
        <w:tc>
          <w:tcPr>
            <w:tcW w:w="4228" w:type="dxa"/>
            <w:tcBorders>
              <w:top w:val="single" w:sz="6" w:space="0" w:color="auto"/>
              <w:left w:val="single" w:sz="6" w:space="0" w:color="auto"/>
              <w:bottom w:val="single" w:sz="6" w:space="0" w:color="auto"/>
              <w:right w:val="single" w:sz="6" w:space="0" w:color="auto"/>
            </w:tcBorders>
            <w:vAlign w:val="center"/>
          </w:tcPr>
          <w:p w14:paraId="5354DB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抽气盘</w:t>
            </w:r>
          </w:p>
        </w:tc>
        <w:tc>
          <w:tcPr>
            <w:tcW w:w="1632" w:type="dxa"/>
            <w:tcBorders>
              <w:top w:val="single" w:sz="6" w:space="0" w:color="auto"/>
              <w:left w:val="single" w:sz="6" w:space="0" w:color="auto"/>
              <w:bottom w:val="single" w:sz="6" w:space="0" w:color="auto"/>
              <w:right w:val="single" w:sz="6" w:space="0" w:color="auto"/>
            </w:tcBorders>
            <w:vAlign w:val="center"/>
          </w:tcPr>
          <w:p w14:paraId="79642D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32065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2CCE9E0" w14:textId="77777777">
        <w:tc>
          <w:tcPr>
            <w:tcW w:w="1305" w:type="dxa"/>
            <w:tcBorders>
              <w:top w:val="single" w:sz="6" w:space="0" w:color="auto"/>
              <w:left w:val="single" w:sz="6" w:space="0" w:color="auto"/>
              <w:bottom w:val="single" w:sz="6" w:space="0" w:color="auto"/>
              <w:right w:val="single" w:sz="6" w:space="0" w:color="auto"/>
            </w:tcBorders>
            <w:vAlign w:val="center"/>
          </w:tcPr>
          <w:p w14:paraId="543FD75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104</w:t>
            </w:r>
          </w:p>
        </w:tc>
        <w:tc>
          <w:tcPr>
            <w:tcW w:w="4228" w:type="dxa"/>
            <w:tcBorders>
              <w:top w:val="single" w:sz="6" w:space="0" w:color="auto"/>
              <w:left w:val="single" w:sz="6" w:space="0" w:color="auto"/>
              <w:bottom w:val="single" w:sz="6" w:space="0" w:color="auto"/>
              <w:right w:val="single" w:sz="6" w:space="0" w:color="auto"/>
            </w:tcBorders>
            <w:vAlign w:val="center"/>
          </w:tcPr>
          <w:p w14:paraId="3035F9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发音齿轮</w:t>
            </w:r>
          </w:p>
        </w:tc>
        <w:tc>
          <w:tcPr>
            <w:tcW w:w="1632" w:type="dxa"/>
            <w:tcBorders>
              <w:top w:val="single" w:sz="6" w:space="0" w:color="auto"/>
              <w:left w:val="single" w:sz="6" w:space="0" w:color="auto"/>
              <w:bottom w:val="single" w:sz="6" w:space="0" w:color="auto"/>
              <w:right w:val="single" w:sz="6" w:space="0" w:color="auto"/>
            </w:tcBorders>
            <w:vAlign w:val="center"/>
          </w:tcPr>
          <w:p w14:paraId="219E7C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81FB0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72AB60E" w14:textId="77777777">
        <w:tc>
          <w:tcPr>
            <w:tcW w:w="1305" w:type="dxa"/>
            <w:tcBorders>
              <w:top w:val="single" w:sz="6" w:space="0" w:color="auto"/>
              <w:left w:val="single" w:sz="6" w:space="0" w:color="auto"/>
              <w:bottom w:val="single" w:sz="6" w:space="0" w:color="auto"/>
              <w:right w:val="single" w:sz="6" w:space="0" w:color="auto"/>
            </w:tcBorders>
            <w:vAlign w:val="center"/>
          </w:tcPr>
          <w:p w14:paraId="1A3529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105</w:t>
            </w:r>
          </w:p>
        </w:tc>
        <w:tc>
          <w:tcPr>
            <w:tcW w:w="4228" w:type="dxa"/>
            <w:tcBorders>
              <w:top w:val="single" w:sz="6" w:space="0" w:color="auto"/>
              <w:left w:val="single" w:sz="6" w:space="0" w:color="auto"/>
              <w:bottom w:val="single" w:sz="6" w:space="0" w:color="auto"/>
              <w:right w:val="single" w:sz="6" w:space="0" w:color="auto"/>
            </w:tcBorders>
            <w:vAlign w:val="center"/>
          </w:tcPr>
          <w:p w14:paraId="048D33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手摇离心转台</w:t>
            </w:r>
          </w:p>
        </w:tc>
        <w:tc>
          <w:tcPr>
            <w:tcW w:w="1632" w:type="dxa"/>
            <w:tcBorders>
              <w:top w:val="single" w:sz="6" w:space="0" w:color="auto"/>
              <w:left w:val="single" w:sz="6" w:space="0" w:color="auto"/>
              <w:bottom w:val="single" w:sz="6" w:space="0" w:color="auto"/>
              <w:right w:val="single" w:sz="6" w:space="0" w:color="auto"/>
            </w:tcBorders>
            <w:vAlign w:val="center"/>
          </w:tcPr>
          <w:p w14:paraId="380485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209109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CC919A7" w14:textId="77777777">
        <w:tc>
          <w:tcPr>
            <w:tcW w:w="1305" w:type="dxa"/>
            <w:tcBorders>
              <w:top w:val="single" w:sz="6" w:space="0" w:color="auto"/>
              <w:left w:val="single" w:sz="6" w:space="0" w:color="auto"/>
              <w:bottom w:val="single" w:sz="6" w:space="0" w:color="auto"/>
              <w:right w:val="single" w:sz="6" w:space="0" w:color="auto"/>
            </w:tcBorders>
            <w:vAlign w:val="center"/>
          </w:tcPr>
          <w:p w14:paraId="3C9738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106</w:t>
            </w:r>
          </w:p>
        </w:tc>
        <w:tc>
          <w:tcPr>
            <w:tcW w:w="4228" w:type="dxa"/>
            <w:tcBorders>
              <w:top w:val="single" w:sz="6" w:space="0" w:color="auto"/>
              <w:left w:val="single" w:sz="6" w:space="0" w:color="auto"/>
              <w:bottom w:val="single" w:sz="6" w:space="0" w:color="auto"/>
              <w:right w:val="single" w:sz="6" w:space="0" w:color="auto"/>
            </w:tcBorders>
            <w:vAlign w:val="center"/>
          </w:tcPr>
          <w:p w14:paraId="105082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教学示波器</w:t>
            </w:r>
          </w:p>
        </w:tc>
        <w:tc>
          <w:tcPr>
            <w:tcW w:w="1632" w:type="dxa"/>
            <w:tcBorders>
              <w:top w:val="single" w:sz="6" w:space="0" w:color="auto"/>
              <w:left w:val="single" w:sz="6" w:space="0" w:color="auto"/>
              <w:bottom w:val="single" w:sz="6" w:space="0" w:color="auto"/>
              <w:right w:val="single" w:sz="6" w:space="0" w:color="auto"/>
            </w:tcBorders>
            <w:vAlign w:val="center"/>
          </w:tcPr>
          <w:p w14:paraId="7BA2E4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332566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20DDB48" w14:textId="77777777">
        <w:tc>
          <w:tcPr>
            <w:tcW w:w="1305" w:type="dxa"/>
            <w:tcBorders>
              <w:top w:val="single" w:sz="6" w:space="0" w:color="auto"/>
              <w:left w:val="single" w:sz="6" w:space="0" w:color="auto"/>
              <w:bottom w:val="single" w:sz="6" w:space="0" w:color="auto"/>
              <w:right w:val="single" w:sz="6" w:space="0" w:color="auto"/>
            </w:tcBorders>
            <w:vAlign w:val="center"/>
          </w:tcPr>
          <w:p w14:paraId="09E9EB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107</w:t>
            </w:r>
          </w:p>
        </w:tc>
        <w:tc>
          <w:tcPr>
            <w:tcW w:w="4228" w:type="dxa"/>
            <w:tcBorders>
              <w:top w:val="single" w:sz="6" w:space="0" w:color="auto"/>
              <w:left w:val="single" w:sz="6" w:space="0" w:color="auto"/>
              <w:bottom w:val="single" w:sz="6" w:space="0" w:color="auto"/>
              <w:right w:val="single" w:sz="6" w:space="0" w:color="auto"/>
            </w:tcBorders>
            <w:vAlign w:val="center"/>
          </w:tcPr>
          <w:p w14:paraId="6DECBF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凹面镜</w:t>
            </w:r>
          </w:p>
        </w:tc>
        <w:tc>
          <w:tcPr>
            <w:tcW w:w="1632" w:type="dxa"/>
            <w:tcBorders>
              <w:top w:val="single" w:sz="6" w:space="0" w:color="auto"/>
              <w:left w:val="single" w:sz="6" w:space="0" w:color="auto"/>
              <w:bottom w:val="single" w:sz="6" w:space="0" w:color="auto"/>
              <w:right w:val="single" w:sz="6" w:space="0" w:color="auto"/>
            </w:tcBorders>
            <w:vAlign w:val="center"/>
          </w:tcPr>
          <w:p w14:paraId="2E89CB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77430B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A498E1F" w14:textId="77777777">
        <w:tc>
          <w:tcPr>
            <w:tcW w:w="1305" w:type="dxa"/>
            <w:tcBorders>
              <w:top w:val="single" w:sz="6" w:space="0" w:color="auto"/>
              <w:left w:val="single" w:sz="6" w:space="0" w:color="auto"/>
              <w:bottom w:val="single" w:sz="6" w:space="0" w:color="auto"/>
              <w:right w:val="single" w:sz="6" w:space="0" w:color="auto"/>
            </w:tcBorders>
            <w:vAlign w:val="center"/>
          </w:tcPr>
          <w:p w14:paraId="48A236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108</w:t>
            </w:r>
          </w:p>
        </w:tc>
        <w:tc>
          <w:tcPr>
            <w:tcW w:w="4228" w:type="dxa"/>
            <w:tcBorders>
              <w:top w:val="single" w:sz="6" w:space="0" w:color="auto"/>
              <w:left w:val="single" w:sz="6" w:space="0" w:color="auto"/>
              <w:bottom w:val="single" w:sz="6" w:space="0" w:color="auto"/>
              <w:right w:val="single" w:sz="6" w:space="0" w:color="auto"/>
            </w:tcBorders>
            <w:vAlign w:val="center"/>
          </w:tcPr>
          <w:p w14:paraId="1209AC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凸面镜</w:t>
            </w:r>
          </w:p>
        </w:tc>
        <w:tc>
          <w:tcPr>
            <w:tcW w:w="1632" w:type="dxa"/>
            <w:tcBorders>
              <w:top w:val="single" w:sz="6" w:space="0" w:color="auto"/>
              <w:left w:val="single" w:sz="6" w:space="0" w:color="auto"/>
              <w:bottom w:val="single" w:sz="6" w:space="0" w:color="auto"/>
              <w:right w:val="single" w:sz="6" w:space="0" w:color="auto"/>
            </w:tcBorders>
            <w:vAlign w:val="center"/>
          </w:tcPr>
          <w:p w14:paraId="18300D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067A3B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494C81B" w14:textId="77777777">
        <w:tc>
          <w:tcPr>
            <w:tcW w:w="1305" w:type="dxa"/>
            <w:tcBorders>
              <w:top w:val="single" w:sz="6" w:space="0" w:color="auto"/>
              <w:left w:val="single" w:sz="6" w:space="0" w:color="auto"/>
              <w:bottom w:val="single" w:sz="6" w:space="0" w:color="auto"/>
              <w:right w:val="single" w:sz="6" w:space="0" w:color="auto"/>
            </w:tcBorders>
            <w:vAlign w:val="center"/>
          </w:tcPr>
          <w:p w14:paraId="12DDEE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109</w:t>
            </w:r>
          </w:p>
        </w:tc>
        <w:tc>
          <w:tcPr>
            <w:tcW w:w="4228" w:type="dxa"/>
            <w:tcBorders>
              <w:top w:val="single" w:sz="6" w:space="0" w:color="auto"/>
              <w:left w:val="single" w:sz="6" w:space="0" w:color="auto"/>
              <w:bottom w:val="single" w:sz="6" w:space="0" w:color="auto"/>
              <w:right w:val="single" w:sz="6" w:space="0" w:color="auto"/>
            </w:tcBorders>
            <w:vAlign w:val="center"/>
          </w:tcPr>
          <w:p w14:paraId="672539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光的传播、反射、折射实验器</w:t>
            </w:r>
          </w:p>
        </w:tc>
        <w:tc>
          <w:tcPr>
            <w:tcW w:w="1632" w:type="dxa"/>
            <w:tcBorders>
              <w:top w:val="single" w:sz="6" w:space="0" w:color="auto"/>
              <w:left w:val="single" w:sz="6" w:space="0" w:color="auto"/>
              <w:bottom w:val="single" w:sz="6" w:space="0" w:color="auto"/>
              <w:right w:val="single" w:sz="6" w:space="0" w:color="auto"/>
            </w:tcBorders>
            <w:vAlign w:val="center"/>
          </w:tcPr>
          <w:p w14:paraId="1A2CC5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42B27D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7AB16441" w14:textId="77777777">
        <w:tc>
          <w:tcPr>
            <w:tcW w:w="1305" w:type="dxa"/>
            <w:tcBorders>
              <w:top w:val="single" w:sz="6" w:space="0" w:color="auto"/>
              <w:left w:val="single" w:sz="6" w:space="0" w:color="auto"/>
              <w:bottom w:val="single" w:sz="6" w:space="0" w:color="auto"/>
              <w:right w:val="single" w:sz="6" w:space="0" w:color="auto"/>
            </w:tcBorders>
            <w:vAlign w:val="center"/>
          </w:tcPr>
          <w:p w14:paraId="6ACD8E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110</w:t>
            </w:r>
          </w:p>
        </w:tc>
        <w:tc>
          <w:tcPr>
            <w:tcW w:w="4228" w:type="dxa"/>
            <w:tcBorders>
              <w:top w:val="single" w:sz="6" w:space="0" w:color="auto"/>
              <w:left w:val="single" w:sz="6" w:space="0" w:color="auto"/>
              <w:bottom w:val="single" w:sz="6" w:space="0" w:color="auto"/>
              <w:right w:val="single" w:sz="6" w:space="0" w:color="auto"/>
            </w:tcBorders>
            <w:vAlign w:val="center"/>
          </w:tcPr>
          <w:p w14:paraId="6AE829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平面镜成像实验器</w:t>
            </w:r>
          </w:p>
        </w:tc>
        <w:tc>
          <w:tcPr>
            <w:tcW w:w="1632" w:type="dxa"/>
            <w:tcBorders>
              <w:top w:val="single" w:sz="6" w:space="0" w:color="auto"/>
              <w:left w:val="single" w:sz="6" w:space="0" w:color="auto"/>
              <w:bottom w:val="single" w:sz="6" w:space="0" w:color="auto"/>
              <w:right w:val="single" w:sz="6" w:space="0" w:color="auto"/>
            </w:tcBorders>
            <w:vAlign w:val="center"/>
          </w:tcPr>
          <w:p w14:paraId="67801C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8D912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2111C60B" w14:textId="77777777">
        <w:tc>
          <w:tcPr>
            <w:tcW w:w="1305" w:type="dxa"/>
            <w:tcBorders>
              <w:top w:val="single" w:sz="6" w:space="0" w:color="auto"/>
              <w:left w:val="single" w:sz="6" w:space="0" w:color="auto"/>
              <w:bottom w:val="single" w:sz="6" w:space="0" w:color="auto"/>
              <w:right w:val="single" w:sz="6" w:space="0" w:color="auto"/>
            </w:tcBorders>
            <w:vAlign w:val="center"/>
          </w:tcPr>
          <w:p w14:paraId="026012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111</w:t>
            </w:r>
          </w:p>
        </w:tc>
        <w:tc>
          <w:tcPr>
            <w:tcW w:w="4228" w:type="dxa"/>
            <w:tcBorders>
              <w:top w:val="single" w:sz="6" w:space="0" w:color="auto"/>
              <w:left w:val="single" w:sz="6" w:space="0" w:color="auto"/>
              <w:bottom w:val="single" w:sz="6" w:space="0" w:color="auto"/>
              <w:right w:val="single" w:sz="6" w:space="0" w:color="auto"/>
            </w:tcBorders>
            <w:vAlign w:val="center"/>
          </w:tcPr>
          <w:p w14:paraId="3AA98F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透明水槽</w:t>
            </w:r>
          </w:p>
        </w:tc>
        <w:tc>
          <w:tcPr>
            <w:tcW w:w="1632" w:type="dxa"/>
            <w:tcBorders>
              <w:top w:val="single" w:sz="6" w:space="0" w:color="auto"/>
              <w:left w:val="single" w:sz="6" w:space="0" w:color="auto"/>
              <w:bottom w:val="single" w:sz="6" w:space="0" w:color="auto"/>
              <w:right w:val="single" w:sz="6" w:space="0" w:color="auto"/>
            </w:tcBorders>
            <w:vAlign w:val="center"/>
          </w:tcPr>
          <w:p w14:paraId="160232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D4C3E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B5D172B" w14:textId="77777777">
        <w:tc>
          <w:tcPr>
            <w:tcW w:w="1305" w:type="dxa"/>
            <w:tcBorders>
              <w:top w:val="single" w:sz="6" w:space="0" w:color="auto"/>
              <w:left w:val="single" w:sz="6" w:space="0" w:color="auto"/>
              <w:bottom w:val="single" w:sz="6" w:space="0" w:color="auto"/>
              <w:right w:val="single" w:sz="6" w:space="0" w:color="auto"/>
            </w:tcBorders>
            <w:vAlign w:val="center"/>
          </w:tcPr>
          <w:p w14:paraId="41E754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112</w:t>
            </w:r>
          </w:p>
        </w:tc>
        <w:tc>
          <w:tcPr>
            <w:tcW w:w="4228" w:type="dxa"/>
            <w:tcBorders>
              <w:top w:val="single" w:sz="6" w:space="0" w:color="auto"/>
              <w:left w:val="single" w:sz="6" w:space="0" w:color="auto"/>
              <w:bottom w:val="single" w:sz="6" w:space="0" w:color="auto"/>
              <w:right w:val="single" w:sz="6" w:space="0" w:color="auto"/>
            </w:tcBorders>
            <w:vAlign w:val="center"/>
          </w:tcPr>
          <w:p w14:paraId="62AD679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透镜及其应用实验器</w:t>
            </w:r>
          </w:p>
        </w:tc>
        <w:tc>
          <w:tcPr>
            <w:tcW w:w="1632" w:type="dxa"/>
            <w:tcBorders>
              <w:top w:val="single" w:sz="6" w:space="0" w:color="auto"/>
              <w:left w:val="single" w:sz="6" w:space="0" w:color="auto"/>
              <w:bottom w:val="single" w:sz="6" w:space="0" w:color="auto"/>
              <w:right w:val="single" w:sz="6" w:space="0" w:color="auto"/>
            </w:tcBorders>
            <w:vAlign w:val="center"/>
          </w:tcPr>
          <w:p w14:paraId="316CA0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63" w:type="dxa"/>
            <w:tcBorders>
              <w:top w:val="single" w:sz="6" w:space="0" w:color="auto"/>
              <w:left w:val="single" w:sz="6" w:space="0" w:color="auto"/>
              <w:bottom w:val="single" w:sz="6" w:space="0" w:color="auto"/>
              <w:right w:val="single" w:sz="6" w:space="0" w:color="auto"/>
            </w:tcBorders>
            <w:vAlign w:val="center"/>
          </w:tcPr>
          <w:p w14:paraId="2F52ED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B433F75" w14:textId="77777777">
        <w:tc>
          <w:tcPr>
            <w:tcW w:w="1305" w:type="dxa"/>
            <w:tcBorders>
              <w:top w:val="single" w:sz="6" w:space="0" w:color="auto"/>
              <w:left w:val="single" w:sz="6" w:space="0" w:color="auto"/>
              <w:bottom w:val="single" w:sz="6" w:space="0" w:color="auto"/>
              <w:right w:val="single" w:sz="6" w:space="0" w:color="auto"/>
            </w:tcBorders>
            <w:vAlign w:val="center"/>
          </w:tcPr>
          <w:p w14:paraId="5D4E81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113</w:t>
            </w:r>
          </w:p>
        </w:tc>
        <w:tc>
          <w:tcPr>
            <w:tcW w:w="4228" w:type="dxa"/>
            <w:tcBorders>
              <w:top w:val="single" w:sz="6" w:space="0" w:color="auto"/>
              <w:left w:val="single" w:sz="6" w:space="0" w:color="auto"/>
              <w:bottom w:val="single" w:sz="6" w:space="0" w:color="auto"/>
              <w:right w:val="single" w:sz="6" w:space="0" w:color="auto"/>
            </w:tcBorders>
            <w:vAlign w:val="center"/>
          </w:tcPr>
          <w:p w14:paraId="27C5EE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白光的色散与合成演示器</w:t>
            </w:r>
          </w:p>
        </w:tc>
        <w:tc>
          <w:tcPr>
            <w:tcW w:w="1632" w:type="dxa"/>
            <w:tcBorders>
              <w:top w:val="single" w:sz="6" w:space="0" w:color="auto"/>
              <w:left w:val="single" w:sz="6" w:space="0" w:color="auto"/>
              <w:bottom w:val="single" w:sz="6" w:space="0" w:color="auto"/>
              <w:right w:val="single" w:sz="6" w:space="0" w:color="auto"/>
            </w:tcBorders>
            <w:vAlign w:val="center"/>
          </w:tcPr>
          <w:p w14:paraId="6F5D9D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57597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EF4673E" w14:textId="77777777">
        <w:tc>
          <w:tcPr>
            <w:tcW w:w="1305" w:type="dxa"/>
            <w:tcBorders>
              <w:top w:val="single" w:sz="6" w:space="0" w:color="auto"/>
              <w:left w:val="single" w:sz="6" w:space="0" w:color="auto"/>
              <w:bottom w:val="single" w:sz="6" w:space="0" w:color="auto"/>
              <w:right w:val="single" w:sz="6" w:space="0" w:color="auto"/>
            </w:tcBorders>
            <w:vAlign w:val="center"/>
          </w:tcPr>
          <w:p w14:paraId="1DE639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114</w:t>
            </w:r>
          </w:p>
        </w:tc>
        <w:tc>
          <w:tcPr>
            <w:tcW w:w="4228" w:type="dxa"/>
            <w:tcBorders>
              <w:top w:val="single" w:sz="6" w:space="0" w:color="auto"/>
              <w:left w:val="single" w:sz="6" w:space="0" w:color="auto"/>
              <w:bottom w:val="single" w:sz="6" w:space="0" w:color="auto"/>
              <w:right w:val="single" w:sz="6" w:space="0" w:color="auto"/>
            </w:tcBorders>
            <w:vAlign w:val="center"/>
          </w:tcPr>
          <w:p w14:paraId="2438E7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光的三原色合成实验器</w:t>
            </w:r>
          </w:p>
        </w:tc>
        <w:tc>
          <w:tcPr>
            <w:tcW w:w="1632" w:type="dxa"/>
            <w:tcBorders>
              <w:top w:val="single" w:sz="6" w:space="0" w:color="auto"/>
              <w:left w:val="single" w:sz="6" w:space="0" w:color="auto"/>
              <w:bottom w:val="single" w:sz="6" w:space="0" w:color="auto"/>
              <w:right w:val="single" w:sz="6" w:space="0" w:color="auto"/>
            </w:tcBorders>
            <w:vAlign w:val="center"/>
          </w:tcPr>
          <w:p w14:paraId="36059C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047D6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6220A76B" w14:textId="77777777">
        <w:tc>
          <w:tcPr>
            <w:tcW w:w="1305" w:type="dxa"/>
            <w:tcBorders>
              <w:top w:val="single" w:sz="6" w:space="0" w:color="auto"/>
              <w:left w:val="single" w:sz="6" w:space="0" w:color="auto"/>
              <w:bottom w:val="single" w:sz="6" w:space="0" w:color="auto"/>
              <w:right w:val="single" w:sz="6" w:space="0" w:color="auto"/>
            </w:tcBorders>
            <w:vAlign w:val="center"/>
          </w:tcPr>
          <w:p w14:paraId="71297C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115</w:t>
            </w:r>
          </w:p>
        </w:tc>
        <w:tc>
          <w:tcPr>
            <w:tcW w:w="4228" w:type="dxa"/>
            <w:tcBorders>
              <w:top w:val="single" w:sz="6" w:space="0" w:color="auto"/>
              <w:left w:val="single" w:sz="6" w:space="0" w:color="auto"/>
              <w:bottom w:val="single" w:sz="6" w:space="0" w:color="auto"/>
              <w:right w:val="single" w:sz="6" w:space="0" w:color="auto"/>
            </w:tcBorders>
            <w:vAlign w:val="center"/>
          </w:tcPr>
          <w:p w14:paraId="5F90B5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光具盘</w:t>
            </w:r>
          </w:p>
        </w:tc>
        <w:tc>
          <w:tcPr>
            <w:tcW w:w="1632" w:type="dxa"/>
            <w:tcBorders>
              <w:top w:val="single" w:sz="6" w:space="0" w:color="auto"/>
              <w:left w:val="single" w:sz="6" w:space="0" w:color="auto"/>
              <w:bottom w:val="single" w:sz="6" w:space="0" w:color="auto"/>
              <w:right w:val="single" w:sz="6" w:space="0" w:color="auto"/>
            </w:tcBorders>
            <w:vAlign w:val="center"/>
          </w:tcPr>
          <w:p w14:paraId="4D8D4B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0A3AC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3669849" w14:textId="77777777">
        <w:tc>
          <w:tcPr>
            <w:tcW w:w="1305" w:type="dxa"/>
            <w:tcBorders>
              <w:top w:val="single" w:sz="6" w:space="0" w:color="auto"/>
              <w:left w:val="single" w:sz="6" w:space="0" w:color="auto"/>
              <w:bottom w:val="single" w:sz="6" w:space="0" w:color="auto"/>
              <w:right w:val="single" w:sz="6" w:space="0" w:color="auto"/>
            </w:tcBorders>
            <w:vAlign w:val="center"/>
          </w:tcPr>
          <w:p w14:paraId="19C3A5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116</w:t>
            </w:r>
          </w:p>
        </w:tc>
        <w:tc>
          <w:tcPr>
            <w:tcW w:w="4228" w:type="dxa"/>
            <w:tcBorders>
              <w:top w:val="single" w:sz="6" w:space="0" w:color="auto"/>
              <w:left w:val="single" w:sz="6" w:space="0" w:color="auto"/>
              <w:bottom w:val="single" w:sz="6" w:space="0" w:color="auto"/>
              <w:right w:val="single" w:sz="6" w:space="0" w:color="auto"/>
            </w:tcBorders>
            <w:vAlign w:val="center"/>
          </w:tcPr>
          <w:p w14:paraId="01A408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光具座</w:t>
            </w:r>
          </w:p>
        </w:tc>
        <w:tc>
          <w:tcPr>
            <w:tcW w:w="1632" w:type="dxa"/>
            <w:tcBorders>
              <w:top w:val="single" w:sz="6" w:space="0" w:color="auto"/>
              <w:left w:val="single" w:sz="6" w:space="0" w:color="auto"/>
              <w:bottom w:val="single" w:sz="6" w:space="0" w:color="auto"/>
              <w:right w:val="single" w:sz="6" w:space="0" w:color="auto"/>
            </w:tcBorders>
            <w:vAlign w:val="center"/>
          </w:tcPr>
          <w:p w14:paraId="0CDFA6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B053F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086F212C" w14:textId="77777777">
        <w:tc>
          <w:tcPr>
            <w:tcW w:w="1305" w:type="dxa"/>
            <w:tcBorders>
              <w:top w:val="single" w:sz="6" w:space="0" w:color="auto"/>
              <w:left w:val="single" w:sz="6" w:space="0" w:color="auto"/>
              <w:bottom w:val="single" w:sz="6" w:space="0" w:color="auto"/>
              <w:right w:val="single" w:sz="6" w:space="0" w:color="auto"/>
            </w:tcBorders>
            <w:vAlign w:val="center"/>
          </w:tcPr>
          <w:p w14:paraId="61ECD8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117</w:t>
            </w:r>
          </w:p>
        </w:tc>
        <w:tc>
          <w:tcPr>
            <w:tcW w:w="4228" w:type="dxa"/>
            <w:tcBorders>
              <w:top w:val="single" w:sz="6" w:space="0" w:color="auto"/>
              <w:left w:val="single" w:sz="6" w:space="0" w:color="auto"/>
              <w:bottom w:val="single" w:sz="6" w:space="0" w:color="auto"/>
              <w:right w:val="single" w:sz="6" w:space="0" w:color="auto"/>
            </w:tcBorders>
            <w:vAlign w:val="center"/>
          </w:tcPr>
          <w:p w14:paraId="56369D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擦镜纸</w:t>
            </w:r>
          </w:p>
        </w:tc>
        <w:tc>
          <w:tcPr>
            <w:tcW w:w="1632" w:type="dxa"/>
            <w:tcBorders>
              <w:top w:val="single" w:sz="6" w:space="0" w:color="auto"/>
              <w:left w:val="single" w:sz="6" w:space="0" w:color="auto"/>
              <w:bottom w:val="single" w:sz="6" w:space="0" w:color="auto"/>
              <w:right w:val="single" w:sz="6" w:space="0" w:color="auto"/>
            </w:tcBorders>
            <w:vAlign w:val="center"/>
          </w:tcPr>
          <w:p w14:paraId="0845B0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748AB5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2904A8BD" w14:textId="77777777">
        <w:tc>
          <w:tcPr>
            <w:tcW w:w="1305" w:type="dxa"/>
            <w:tcBorders>
              <w:top w:val="single" w:sz="6" w:space="0" w:color="auto"/>
              <w:left w:val="single" w:sz="6" w:space="0" w:color="auto"/>
              <w:bottom w:val="single" w:sz="6" w:space="0" w:color="auto"/>
              <w:right w:val="single" w:sz="6" w:space="0" w:color="auto"/>
            </w:tcBorders>
            <w:vAlign w:val="center"/>
          </w:tcPr>
          <w:p w14:paraId="2A5858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118</w:t>
            </w:r>
          </w:p>
        </w:tc>
        <w:tc>
          <w:tcPr>
            <w:tcW w:w="4228" w:type="dxa"/>
            <w:tcBorders>
              <w:top w:val="single" w:sz="6" w:space="0" w:color="auto"/>
              <w:left w:val="single" w:sz="6" w:space="0" w:color="auto"/>
              <w:bottom w:val="single" w:sz="6" w:space="0" w:color="auto"/>
              <w:right w:val="single" w:sz="6" w:space="0" w:color="auto"/>
            </w:tcBorders>
            <w:vAlign w:val="center"/>
          </w:tcPr>
          <w:p w14:paraId="1A4D8C9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玻棒</w:t>
            </w:r>
            <w:r>
              <w:rPr>
                <w:rFonts w:ascii="仿宋" w:eastAsia="仿宋" w:hAnsi="仿宋" w:cs="宋体"/>
                <w:kern w:val="0"/>
                <w:sz w:val="24"/>
              </w:rPr>
              <w:t>(</w:t>
            </w:r>
            <w:r>
              <w:rPr>
                <w:rFonts w:ascii="仿宋" w:eastAsia="仿宋" w:hAnsi="仿宋" w:cs="宋体" w:hint="eastAsia"/>
                <w:kern w:val="0"/>
                <w:sz w:val="24"/>
              </w:rPr>
              <w:t>附丝绸</w:t>
            </w:r>
            <w:r>
              <w:rPr>
                <w:rFonts w:ascii="仿宋" w:eastAsia="仿宋" w:hAnsi="仿宋" w:cs="宋体"/>
                <w:kern w:val="0"/>
                <w:sz w:val="24"/>
              </w:rPr>
              <w:t>)</w:t>
            </w:r>
          </w:p>
        </w:tc>
        <w:tc>
          <w:tcPr>
            <w:tcW w:w="1632" w:type="dxa"/>
            <w:tcBorders>
              <w:top w:val="single" w:sz="6" w:space="0" w:color="auto"/>
              <w:left w:val="single" w:sz="6" w:space="0" w:color="auto"/>
              <w:bottom w:val="single" w:sz="6" w:space="0" w:color="auto"/>
              <w:right w:val="single" w:sz="6" w:space="0" w:color="auto"/>
            </w:tcBorders>
            <w:vAlign w:val="center"/>
          </w:tcPr>
          <w:p w14:paraId="2C17E7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对</w:t>
            </w:r>
          </w:p>
        </w:tc>
        <w:tc>
          <w:tcPr>
            <w:tcW w:w="1363" w:type="dxa"/>
            <w:tcBorders>
              <w:top w:val="single" w:sz="6" w:space="0" w:color="auto"/>
              <w:left w:val="single" w:sz="6" w:space="0" w:color="auto"/>
              <w:bottom w:val="single" w:sz="6" w:space="0" w:color="auto"/>
              <w:right w:val="single" w:sz="6" w:space="0" w:color="auto"/>
            </w:tcBorders>
            <w:vAlign w:val="center"/>
          </w:tcPr>
          <w:p w14:paraId="2C2881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3464CFB" w14:textId="77777777">
        <w:tc>
          <w:tcPr>
            <w:tcW w:w="1305" w:type="dxa"/>
            <w:tcBorders>
              <w:top w:val="single" w:sz="6" w:space="0" w:color="auto"/>
              <w:left w:val="single" w:sz="6" w:space="0" w:color="auto"/>
              <w:bottom w:val="single" w:sz="6" w:space="0" w:color="auto"/>
              <w:right w:val="single" w:sz="6" w:space="0" w:color="auto"/>
            </w:tcBorders>
            <w:vAlign w:val="center"/>
          </w:tcPr>
          <w:p w14:paraId="32CA26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119</w:t>
            </w:r>
          </w:p>
        </w:tc>
        <w:tc>
          <w:tcPr>
            <w:tcW w:w="4228" w:type="dxa"/>
            <w:tcBorders>
              <w:top w:val="single" w:sz="6" w:space="0" w:color="auto"/>
              <w:left w:val="single" w:sz="6" w:space="0" w:color="auto"/>
              <w:bottom w:val="single" w:sz="6" w:space="0" w:color="auto"/>
              <w:right w:val="single" w:sz="6" w:space="0" w:color="auto"/>
            </w:tcBorders>
            <w:vAlign w:val="center"/>
          </w:tcPr>
          <w:p w14:paraId="10221D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胶棒</w:t>
            </w:r>
            <w:r>
              <w:rPr>
                <w:rFonts w:ascii="仿宋" w:eastAsia="仿宋" w:hAnsi="仿宋" w:cs="宋体"/>
                <w:kern w:val="0"/>
                <w:sz w:val="24"/>
              </w:rPr>
              <w:t>(</w:t>
            </w:r>
            <w:r>
              <w:rPr>
                <w:rFonts w:ascii="仿宋" w:eastAsia="仿宋" w:hAnsi="仿宋" w:cs="宋体" w:hint="eastAsia"/>
                <w:kern w:val="0"/>
                <w:sz w:val="24"/>
              </w:rPr>
              <w:t>附毛皮</w:t>
            </w:r>
            <w:r>
              <w:rPr>
                <w:rFonts w:ascii="仿宋" w:eastAsia="仿宋" w:hAnsi="仿宋" w:cs="宋体"/>
                <w:kern w:val="0"/>
                <w:sz w:val="24"/>
              </w:rPr>
              <w:t>)</w:t>
            </w:r>
          </w:p>
        </w:tc>
        <w:tc>
          <w:tcPr>
            <w:tcW w:w="1632" w:type="dxa"/>
            <w:tcBorders>
              <w:top w:val="single" w:sz="6" w:space="0" w:color="auto"/>
              <w:left w:val="single" w:sz="6" w:space="0" w:color="auto"/>
              <w:bottom w:val="single" w:sz="6" w:space="0" w:color="auto"/>
              <w:right w:val="single" w:sz="6" w:space="0" w:color="auto"/>
            </w:tcBorders>
            <w:vAlign w:val="center"/>
          </w:tcPr>
          <w:p w14:paraId="07C4707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对</w:t>
            </w:r>
          </w:p>
        </w:tc>
        <w:tc>
          <w:tcPr>
            <w:tcW w:w="1363" w:type="dxa"/>
            <w:tcBorders>
              <w:top w:val="single" w:sz="6" w:space="0" w:color="auto"/>
              <w:left w:val="single" w:sz="6" w:space="0" w:color="auto"/>
              <w:bottom w:val="single" w:sz="6" w:space="0" w:color="auto"/>
              <w:right w:val="single" w:sz="6" w:space="0" w:color="auto"/>
            </w:tcBorders>
            <w:vAlign w:val="center"/>
          </w:tcPr>
          <w:p w14:paraId="161BCA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22D0CF6C" w14:textId="77777777">
        <w:tc>
          <w:tcPr>
            <w:tcW w:w="1305" w:type="dxa"/>
            <w:tcBorders>
              <w:top w:val="single" w:sz="6" w:space="0" w:color="auto"/>
              <w:left w:val="single" w:sz="6" w:space="0" w:color="auto"/>
              <w:bottom w:val="single" w:sz="6" w:space="0" w:color="auto"/>
              <w:right w:val="single" w:sz="6" w:space="0" w:color="auto"/>
            </w:tcBorders>
            <w:vAlign w:val="center"/>
          </w:tcPr>
          <w:p w14:paraId="7B041E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120</w:t>
            </w:r>
          </w:p>
        </w:tc>
        <w:tc>
          <w:tcPr>
            <w:tcW w:w="4228" w:type="dxa"/>
            <w:tcBorders>
              <w:top w:val="single" w:sz="6" w:space="0" w:color="auto"/>
              <w:left w:val="single" w:sz="6" w:space="0" w:color="auto"/>
              <w:bottom w:val="single" w:sz="6" w:space="0" w:color="auto"/>
              <w:right w:val="single" w:sz="6" w:space="0" w:color="auto"/>
            </w:tcBorders>
            <w:vAlign w:val="center"/>
          </w:tcPr>
          <w:p w14:paraId="68154A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电磁实验用旋转架</w:t>
            </w:r>
          </w:p>
        </w:tc>
        <w:tc>
          <w:tcPr>
            <w:tcW w:w="1632" w:type="dxa"/>
            <w:tcBorders>
              <w:top w:val="single" w:sz="6" w:space="0" w:color="auto"/>
              <w:left w:val="single" w:sz="6" w:space="0" w:color="auto"/>
              <w:bottom w:val="single" w:sz="6" w:space="0" w:color="auto"/>
              <w:right w:val="single" w:sz="6" w:space="0" w:color="auto"/>
            </w:tcBorders>
            <w:vAlign w:val="center"/>
          </w:tcPr>
          <w:p w14:paraId="13E89D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对</w:t>
            </w:r>
          </w:p>
        </w:tc>
        <w:tc>
          <w:tcPr>
            <w:tcW w:w="1363" w:type="dxa"/>
            <w:tcBorders>
              <w:top w:val="single" w:sz="6" w:space="0" w:color="auto"/>
              <w:left w:val="single" w:sz="6" w:space="0" w:color="auto"/>
              <w:bottom w:val="single" w:sz="6" w:space="0" w:color="auto"/>
              <w:right w:val="single" w:sz="6" w:space="0" w:color="auto"/>
            </w:tcBorders>
            <w:vAlign w:val="center"/>
          </w:tcPr>
          <w:p w14:paraId="5DF889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28622FD2" w14:textId="77777777">
        <w:tc>
          <w:tcPr>
            <w:tcW w:w="1305" w:type="dxa"/>
            <w:tcBorders>
              <w:top w:val="single" w:sz="6" w:space="0" w:color="auto"/>
              <w:left w:val="single" w:sz="6" w:space="0" w:color="auto"/>
              <w:bottom w:val="single" w:sz="6" w:space="0" w:color="auto"/>
              <w:right w:val="single" w:sz="6" w:space="0" w:color="auto"/>
            </w:tcBorders>
            <w:vAlign w:val="center"/>
          </w:tcPr>
          <w:p w14:paraId="3FB239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121</w:t>
            </w:r>
          </w:p>
        </w:tc>
        <w:tc>
          <w:tcPr>
            <w:tcW w:w="4228" w:type="dxa"/>
            <w:tcBorders>
              <w:top w:val="single" w:sz="6" w:space="0" w:color="auto"/>
              <w:left w:val="single" w:sz="6" w:space="0" w:color="auto"/>
              <w:bottom w:val="single" w:sz="6" w:space="0" w:color="auto"/>
              <w:right w:val="single" w:sz="6" w:space="0" w:color="auto"/>
            </w:tcBorders>
            <w:vAlign w:val="center"/>
          </w:tcPr>
          <w:p w14:paraId="33475B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验电器连接杆</w:t>
            </w:r>
          </w:p>
        </w:tc>
        <w:tc>
          <w:tcPr>
            <w:tcW w:w="1632" w:type="dxa"/>
            <w:tcBorders>
              <w:top w:val="single" w:sz="6" w:space="0" w:color="auto"/>
              <w:left w:val="single" w:sz="6" w:space="0" w:color="auto"/>
              <w:bottom w:val="single" w:sz="6" w:space="0" w:color="auto"/>
              <w:right w:val="single" w:sz="6" w:space="0" w:color="auto"/>
            </w:tcBorders>
            <w:vAlign w:val="center"/>
          </w:tcPr>
          <w:p w14:paraId="53929D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AA008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365CB6B" w14:textId="77777777">
        <w:tc>
          <w:tcPr>
            <w:tcW w:w="1305" w:type="dxa"/>
            <w:tcBorders>
              <w:top w:val="single" w:sz="6" w:space="0" w:color="auto"/>
              <w:left w:val="single" w:sz="6" w:space="0" w:color="auto"/>
              <w:bottom w:val="single" w:sz="6" w:space="0" w:color="auto"/>
              <w:right w:val="single" w:sz="6" w:space="0" w:color="auto"/>
            </w:tcBorders>
            <w:vAlign w:val="center"/>
          </w:tcPr>
          <w:p w14:paraId="59D155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122</w:t>
            </w:r>
          </w:p>
        </w:tc>
        <w:tc>
          <w:tcPr>
            <w:tcW w:w="4228" w:type="dxa"/>
            <w:tcBorders>
              <w:top w:val="single" w:sz="6" w:space="0" w:color="auto"/>
              <w:left w:val="single" w:sz="6" w:space="0" w:color="auto"/>
              <w:bottom w:val="single" w:sz="6" w:space="0" w:color="auto"/>
              <w:right w:val="single" w:sz="6" w:space="0" w:color="auto"/>
            </w:tcBorders>
            <w:vAlign w:val="center"/>
          </w:tcPr>
          <w:p w14:paraId="4EC010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箔片验电器</w:t>
            </w:r>
          </w:p>
        </w:tc>
        <w:tc>
          <w:tcPr>
            <w:tcW w:w="1632" w:type="dxa"/>
            <w:tcBorders>
              <w:top w:val="single" w:sz="6" w:space="0" w:color="auto"/>
              <w:left w:val="single" w:sz="6" w:space="0" w:color="auto"/>
              <w:bottom w:val="single" w:sz="6" w:space="0" w:color="auto"/>
              <w:right w:val="single" w:sz="6" w:space="0" w:color="auto"/>
            </w:tcBorders>
            <w:vAlign w:val="center"/>
          </w:tcPr>
          <w:p w14:paraId="39359F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对</w:t>
            </w:r>
          </w:p>
        </w:tc>
        <w:tc>
          <w:tcPr>
            <w:tcW w:w="1363" w:type="dxa"/>
            <w:tcBorders>
              <w:top w:val="single" w:sz="6" w:space="0" w:color="auto"/>
              <w:left w:val="single" w:sz="6" w:space="0" w:color="auto"/>
              <w:bottom w:val="single" w:sz="6" w:space="0" w:color="auto"/>
              <w:right w:val="single" w:sz="6" w:space="0" w:color="auto"/>
            </w:tcBorders>
            <w:vAlign w:val="center"/>
          </w:tcPr>
          <w:p w14:paraId="594692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3D742C4" w14:textId="77777777">
        <w:tc>
          <w:tcPr>
            <w:tcW w:w="1305" w:type="dxa"/>
            <w:tcBorders>
              <w:top w:val="single" w:sz="6" w:space="0" w:color="auto"/>
              <w:left w:val="single" w:sz="6" w:space="0" w:color="auto"/>
              <w:bottom w:val="single" w:sz="6" w:space="0" w:color="auto"/>
              <w:right w:val="single" w:sz="6" w:space="0" w:color="auto"/>
            </w:tcBorders>
            <w:vAlign w:val="center"/>
          </w:tcPr>
          <w:p w14:paraId="733968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123</w:t>
            </w:r>
          </w:p>
        </w:tc>
        <w:tc>
          <w:tcPr>
            <w:tcW w:w="4228" w:type="dxa"/>
            <w:tcBorders>
              <w:top w:val="single" w:sz="6" w:space="0" w:color="auto"/>
              <w:left w:val="single" w:sz="6" w:space="0" w:color="auto"/>
              <w:bottom w:val="single" w:sz="6" w:space="0" w:color="auto"/>
              <w:right w:val="single" w:sz="6" w:space="0" w:color="auto"/>
            </w:tcBorders>
            <w:vAlign w:val="center"/>
          </w:tcPr>
          <w:p w14:paraId="7C6697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感应起电机</w:t>
            </w:r>
          </w:p>
        </w:tc>
        <w:tc>
          <w:tcPr>
            <w:tcW w:w="1632" w:type="dxa"/>
            <w:tcBorders>
              <w:top w:val="single" w:sz="6" w:space="0" w:color="auto"/>
              <w:left w:val="single" w:sz="6" w:space="0" w:color="auto"/>
              <w:bottom w:val="single" w:sz="6" w:space="0" w:color="auto"/>
              <w:right w:val="single" w:sz="6" w:space="0" w:color="auto"/>
            </w:tcBorders>
            <w:vAlign w:val="center"/>
          </w:tcPr>
          <w:p w14:paraId="06D774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129CC8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8EABFEF" w14:textId="77777777">
        <w:tc>
          <w:tcPr>
            <w:tcW w:w="1305" w:type="dxa"/>
            <w:tcBorders>
              <w:top w:val="single" w:sz="6" w:space="0" w:color="auto"/>
              <w:left w:val="single" w:sz="6" w:space="0" w:color="auto"/>
              <w:bottom w:val="single" w:sz="6" w:space="0" w:color="auto"/>
              <w:right w:val="single" w:sz="6" w:space="0" w:color="auto"/>
            </w:tcBorders>
            <w:vAlign w:val="center"/>
          </w:tcPr>
          <w:p w14:paraId="14291D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124</w:t>
            </w:r>
          </w:p>
        </w:tc>
        <w:tc>
          <w:tcPr>
            <w:tcW w:w="4228" w:type="dxa"/>
            <w:tcBorders>
              <w:top w:val="single" w:sz="6" w:space="0" w:color="auto"/>
              <w:left w:val="single" w:sz="6" w:space="0" w:color="auto"/>
              <w:bottom w:val="single" w:sz="6" w:space="0" w:color="auto"/>
              <w:right w:val="single" w:sz="6" w:space="0" w:color="auto"/>
            </w:tcBorders>
            <w:vAlign w:val="center"/>
          </w:tcPr>
          <w:p w14:paraId="0850A4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条形磁铁</w:t>
            </w:r>
          </w:p>
        </w:tc>
        <w:tc>
          <w:tcPr>
            <w:tcW w:w="1632" w:type="dxa"/>
            <w:tcBorders>
              <w:top w:val="single" w:sz="6" w:space="0" w:color="auto"/>
              <w:left w:val="single" w:sz="6" w:space="0" w:color="auto"/>
              <w:bottom w:val="single" w:sz="6" w:space="0" w:color="auto"/>
              <w:right w:val="single" w:sz="6" w:space="0" w:color="auto"/>
            </w:tcBorders>
            <w:vAlign w:val="center"/>
          </w:tcPr>
          <w:p w14:paraId="18C0F7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对</w:t>
            </w:r>
          </w:p>
        </w:tc>
        <w:tc>
          <w:tcPr>
            <w:tcW w:w="1363" w:type="dxa"/>
            <w:tcBorders>
              <w:top w:val="single" w:sz="6" w:space="0" w:color="auto"/>
              <w:left w:val="single" w:sz="6" w:space="0" w:color="auto"/>
              <w:bottom w:val="single" w:sz="6" w:space="0" w:color="auto"/>
              <w:right w:val="single" w:sz="6" w:space="0" w:color="auto"/>
            </w:tcBorders>
            <w:vAlign w:val="center"/>
          </w:tcPr>
          <w:p w14:paraId="3DE157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028EA53C" w14:textId="77777777">
        <w:tc>
          <w:tcPr>
            <w:tcW w:w="1305" w:type="dxa"/>
            <w:tcBorders>
              <w:top w:val="single" w:sz="6" w:space="0" w:color="auto"/>
              <w:left w:val="single" w:sz="6" w:space="0" w:color="auto"/>
              <w:bottom w:val="single" w:sz="6" w:space="0" w:color="auto"/>
              <w:right w:val="single" w:sz="6" w:space="0" w:color="auto"/>
            </w:tcBorders>
            <w:vAlign w:val="center"/>
          </w:tcPr>
          <w:p w14:paraId="30D1F9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125</w:t>
            </w:r>
          </w:p>
        </w:tc>
        <w:tc>
          <w:tcPr>
            <w:tcW w:w="4228" w:type="dxa"/>
            <w:tcBorders>
              <w:top w:val="single" w:sz="6" w:space="0" w:color="auto"/>
              <w:left w:val="single" w:sz="6" w:space="0" w:color="auto"/>
              <w:bottom w:val="single" w:sz="6" w:space="0" w:color="auto"/>
              <w:right w:val="single" w:sz="6" w:space="0" w:color="auto"/>
            </w:tcBorders>
            <w:vAlign w:val="center"/>
          </w:tcPr>
          <w:p w14:paraId="025DC7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蹄形磁铁</w:t>
            </w:r>
          </w:p>
        </w:tc>
        <w:tc>
          <w:tcPr>
            <w:tcW w:w="1632" w:type="dxa"/>
            <w:tcBorders>
              <w:top w:val="single" w:sz="6" w:space="0" w:color="auto"/>
              <w:left w:val="single" w:sz="6" w:space="0" w:color="auto"/>
              <w:bottom w:val="single" w:sz="6" w:space="0" w:color="auto"/>
              <w:right w:val="single" w:sz="6" w:space="0" w:color="auto"/>
            </w:tcBorders>
            <w:vAlign w:val="center"/>
          </w:tcPr>
          <w:p w14:paraId="62B084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8E209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FB74D82" w14:textId="77777777">
        <w:tc>
          <w:tcPr>
            <w:tcW w:w="1305" w:type="dxa"/>
            <w:tcBorders>
              <w:top w:val="single" w:sz="6" w:space="0" w:color="auto"/>
              <w:left w:val="single" w:sz="6" w:space="0" w:color="auto"/>
              <w:bottom w:val="single" w:sz="6" w:space="0" w:color="auto"/>
              <w:right w:val="single" w:sz="6" w:space="0" w:color="auto"/>
            </w:tcBorders>
            <w:vAlign w:val="center"/>
          </w:tcPr>
          <w:p w14:paraId="35659D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126</w:t>
            </w:r>
          </w:p>
        </w:tc>
        <w:tc>
          <w:tcPr>
            <w:tcW w:w="4228" w:type="dxa"/>
            <w:tcBorders>
              <w:top w:val="single" w:sz="6" w:space="0" w:color="auto"/>
              <w:left w:val="single" w:sz="6" w:space="0" w:color="auto"/>
              <w:bottom w:val="single" w:sz="6" w:space="0" w:color="auto"/>
              <w:right w:val="single" w:sz="6" w:space="0" w:color="auto"/>
            </w:tcBorders>
            <w:vAlign w:val="center"/>
          </w:tcPr>
          <w:p w14:paraId="166590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翼形磁针</w:t>
            </w:r>
          </w:p>
        </w:tc>
        <w:tc>
          <w:tcPr>
            <w:tcW w:w="1632" w:type="dxa"/>
            <w:tcBorders>
              <w:top w:val="single" w:sz="6" w:space="0" w:color="auto"/>
              <w:left w:val="single" w:sz="6" w:space="0" w:color="auto"/>
              <w:bottom w:val="single" w:sz="6" w:space="0" w:color="auto"/>
              <w:right w:val="single" w:sz="6" w:space="0" w:color="auto"/>
            </w:tcBorders>
            <w:vAlign w:val="center"/>
          </w:tcPr>
          <w:p w14:paraId="516E53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w:t>
            </w:r>
          </w:p>
        </w:tc>
        <w:tc>
          <w:tcPr>
            <w:tcW w:w="1363" w:type="dxa"/>
            <w:tcBorders>
              <w:top w:val="single" w:sz="6" w:space="0" w:color="auto"/>
              <w:left w:val="single" w:sz="6" w:space="0" w:color="auto"/>
              <w:bottom w:val="single" w:sz="6" w:space="0" w:color="auto"/>
              <w:right w:val="single" w:sz="6" w:space="0" w:color="auto"/>
            </w:tcBorders>
            <w:vAlign w:val="center"/>
          </w:tcPr>
          <w:p w14:paraId="107E13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1CBE6047" w14:textId="77777777">
        <w:tc>
          <w:tcPr>
            <w:tcW w:w="1305" w:type="dxa"/>
            <w:tcBorders>
              <w:top w:val="single" w:sz="6" w:space="0" w:color="auto"/>
              <w:left w:val="single" w:sz="6" w:space="0" w:color="auto"/>
              <w:bottom w:val="single" w:sz="6" w:space="0" w:color="auto"/>
              <w:right w:val="single" w:sz="6" w:space="0" w:color="auto"/>
            </w:tcBorders>
            <w:vAlign w:val="center"/>
          </w:tcPr>
          <w:p w14:paraId="46255A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127</w:t>
            </w:r>
          </w:p>
        </w:tc>
        <w:tc>
          <w:tcPr>
            <w:tcW w:w="4228" w:type="dxa"/>
            <w:tcBorders>
              <w:top w:val="single" w:sz="6" w:space="0" w:color="auto"/>
              <w:left w:val="single" w:sz="6" w:space="0" w:color="auto"/>
              <w:bottom w:val="single" w:sz="6" w:space="0" w:color="auto"/>
              <w:right w:val="single" w:sz="6" w:space="0" w:color="auto"/>
            </w:tcBorders>
            <w:vAlign w:val="center"/>
          </w:tcPr>
          <w:p w14:paraId="2210BE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菱形小磁针</w:t>
            </w:r>
          </w:p>
        </w:tc>
        <w:tc>
          <w:tcPr>
            <w:tcW w:w="1632" w:type="dxa"/>
            <w:tcBorders>
              <w:top w:val="single" w:sz="6" w:space="0" w:color="auto"/>
              <w:left w:val="single" w:sz="6" w:space="0" w:color="auto"/>
              <w:bottom w:val="single" w:sz="6" w:space="0" w:color="auto"/>
              <w:right w:val="single" w:sz="6" w:space="0" w:color="auto"/>
            </w:tcBorders>
            <w:vAlign w:val="center"/>
          </w:tcPr>
          <w:p w14:paraId="775F78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w:t>
            </w:r>
          </w:p>
        </w:tc>
        <w:tc>
          <w:tcPr>
            <w:tcW w:w="1363" w:type="dxa"/>
            <w:tcBorders>
              <w:top w:val="single" w:sz="6" w:space="0" w:color="auto"/>
              <w:left w:val="single" w:sz="6" w:space="0" w:color="auto"/>
              <w:bottom w:val="single" w:sz="6" w:space="0" w:color="auto"/>
              <w:right w:val="single" w:sz="6" w:space="0" w:color="auto"/>
            </w:tcBorders>
            <w:vAlign w:val="center"/>
          </w:tcPr>
          <w:p w14:paraId="24B05B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71F33146" w14:textId="77777777">
        <w:tc>
          <w:tcPr>
            <w:tcW w:w="1305" w:type="dxa"/>
            <w:tcBorders>
              <w:top w:val="single" w:sz="6" w:space="0" w:color="auto"/>
              <w:left w:val="single" w:sz="6" w:space="0" w:color="auto"/>
              <w:bottom w:val="single" w:sz="6" w:space="0" w:color="auto"/>
              <w:right w:val="single" w:sz="6" w:space="0" w:color="auto"/>
            </w:tcBorders>
            <w:vAlign w:val="center"/>
          </w:tcPr>
          <w:p w14:paraId="4E803B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128</w:t>
            </w:r>
          </w:p>
        </w:tc>
        <w:tc>
          <w:tcPr>
            <w:tcW w:w="4228" w:type="dxa"/>
            <w:tcBorders>
              <w:top w:val="single" w:sz="6" w:space="0" w:color="auto"/>
              <w:left w:val="single" w:sz="6" w:space="0" w:color="auto"/>
              <w:bottom w:val="single" w:sz="6" w:space="0" w:color="auto"/>
              <w:right w:val="single" w:sz="6" w:space="0" w:color="auto"/>
            </w:tcBorders>
            <w:vAlign w:val="center"/>
          </w:tcPr>
          <w:p w14:paraId="288A3B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磁感线演示器</w:t>
            </w:r>
          </w:p>
        </w:tc>
        <w:tc>
          <w:tcPr>
            <w:tcW w:w="1632" w:type="dxa"/>
            <w:tcBorders>
              <w:top w:val="single" w:sz="6" w:space="0" w:color="auto"/>
              <w:left w:val="single" w:sz="6" w:space="0" w:color="auto"/>
              <w:bottom w:val="single" w:sz="6" w:space="0" w:color="auto"/>
              <w:right w:val="single" w:sz="6" w:space="0" w:color="auto"/>
            </w:tcBorders>
            <w:vAlign w:val="center"/>
          </w:tcPr>
          <w:p w14:paraId="5A1CF2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382F4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AA4F9E5" w14:textId="77777777">
        <w:tc>
          <w:tcPr>
            <w:tcW w:w="1305" w:type="dxa"/>
            <w:tcBorders>
              <w:top w:val="single" w:sz="6" w:space="0" w:color="auto"/>
              <w:left w:val="single" w:sz="6" w:space="0" w:color="auto"/>
              <w:bottom w:val="single" w:sz="6" w:space="0" w:color="auto"/>
              <w:right w:val="single" w:sz="6" w:space="0" w:color="auto"/>
            </w:tcBorders>
            <w:vAlign w:val="center"/>
          </w:tcPr>
          <w:p w14:paraId="19B642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129</w:t>
            </w:r>
          </w:p>
        </w:tc>
        <w:tc>
          <w:tcPr>
            <w:tcW w:w="4228" w:type="dxa"/>
            <w:tcBorders>
              <w:top w:val="single" w:sz="6" w:space="0" w:color="auto"/>
              <w:left w:val="single" w:sz="6" w:space="0" w:color="auto"/>
              <w:bottom w:val="single" w:sz="6" w:space="0" w:color="auto"/>
              <w:right w:val="single" w:sz="6" w:space="0" w:color="auto"/>
            </w:tcBorders>
            <w:vAlign w:val="center"/>
          </w:tcPr>
          <w:p w14:paraId="0034C7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立体磁感线演示器</w:t>
            </w:r>
          </w:p>
        </w:tc>
        <w:tc>
          <w:tcPr>
            <w:tcW w:w="1632" w:type="dxa"/>
            <w:tcBorders>
              <w:top w:val="single" w:sz="6" w:space="0" w:color="auto"/>
              <w:left w:val="single" w:sz="6" w:space="0" w:color="auto"/>
              <w:bottom w:val="single" w:sz="6" w:space="0" w:color="auto"/>
              <w:right w:val="single" w:sz="6" w:space="0" w:color="auto"/>
            </w:tcBorders>
            <w:vAlign w:val="center"/>
          </w:tcPr>
          <w:p w14:paraId="03E16F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A6FB5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0569A52" w14:textId="77777777">
        <w:tc>
          <w:tcPr>
            <w:tcW w:w="1305" w:type="dxa"/>
            <w:tcBorders>
              <w:top w:val="single" w:sz="6" w:space="0" w:color="auto"/>
              <w:left w:val="single" w:sz="6" w:space="0" w:color="auto"/>
              <w:bottom w:val="single" w:sz="6" w:space="0" w:color="auto"/>
              <w:right w:val="single" w:sz="6" w:space="0" w:color="auto"/>
            </w:tcBorders>
            <w:vAlign w:val="center"/>
          </w:tcPr>
          <w:p w14:paraId="161391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130</w:t>
            </w:r>
          </w:p>
        </w:tc>
        <w:tc>
          <w:tcPr>
            <w:tcW w:w="4228" w:type="dxa"/>
            <w:tcBorders>
              <w:top w:val="single" w:sz="6" w:space="0" w:color="auto"/>
              <w:left w:val="single" w:sz="6" w:space="0" w:color="auto"/>
              <w:bottom w:val="single" w:sz="6" w:space="0" w:color="auto"/>
              <w:right w:val="single" w:sz="6" w:space="0" w:color="auto"/>
            </w:tcBorders>
            <w:vAlign w:val="center"/>
          </w:tcPr>
          <w:p w14:paraId="07B5FE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磁感线演示板</w:t>
            </w:r>
          </w:p>
        </w:tc>
        <w:tc>
          <w:tcPr>
            <w:tcW w:w="1632" w:type="dxa"/>
            <w:tcBorders>
              <w:top w:val="single" w:sz="6" w:space="0" w:color="auto"/>
              <w:left w:val="single" w:sz="6" w:space="0" w:color="auto"/>
              <w:bottom w:val="single" w:sz="6" w:space="0" w:color="auto"/>
              <w:right w:val="single" w:sz="6" w:space="0" w:color="auto"/>
            </w:tcBorders>
            <w:vAlign w:val="center"/>
          </w:tcPr>
          <w:p w14:paraId="6BE534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532793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FDC9857" w14:textId="77777777">
        <w:tc>
          <w:tcPr>
            <w:tcW w:w="1305" w:type="dxa"/>
            <w:tcBorders>
              <w:top w:val="single" w:sz="6" w:space="0" w:color="auto"/>
              <w:left w:val="single" w:sz="6" w:space="0" w:color="auto"/>
              <w:bottom w:val="single" w:sz="6" w:space="0" w:color="auto"/>
              <w:right w:val="single" w:sz="6" w:space="0" w:color="auto"/>
            </w:tcBorders>
            <w:vAlign w:val="center"/>
          </w:tcPr>
          <w:p w14:paraId="056AFC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131</w:t>
            </w:r>
          </w:p>
        </w:tc>
        <w:tc>
          <w:tcPr>
            <w:tcW w:w="4228" w:type="dxa"/>
            <w:tcBorders>
              <w:top w:val="single" w:sz="6" w:space="0" w:color="auto"/>
              <w:left w:val="single" w:sz="6" w:space="0" w:color="auto"/>
              <w:bottom w:val="single" w:sz="6" w:space="0" w:color="auto"/>
              <w:right w:val="single" w:sz="6" w:space="0" w:color="auto"/>
            </w:tcBorders>
            <w:vAlign w:val="center"/>
          </w:tcPr>
          <w:p w14:paraId="746C5E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学生电源</w:t>
            </w:r>
          </w:p>
        </w:tc>
        <w:tc>
          <w:tcPr>
            <w:tcW w:w="1632" w:type="dxa"/>
            <w:tcBorders>
              <w:top w:val="single" w:sz="6" w:space="0" w:color="auto"/>
              <w:left w:val="single" w:sz="6" w:space="0" w:color="auto"/>
              <w:bottom w:val="single" w:sz="6" w:space="0" w:color="auto"/>
              <w:right w:val="single" w:sz="6" w:space="0" w:color="auto"/>
            </w:tcBorders>
            <w:vAlign w:val="center"/>
          </w:tcPr>
          <w:p w14:paraId="7C67A7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2F991C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79AE2EC5" w14:textId="77777777">
        <w:tc>
          <w:tcPr>
            <w:tcW w:w="1305" w:type="dxa"/>
            <w:tcBorders>
              <w:top w:val="single" w:sz="6" w:space="0" w:color="auto"/>
              <w:left w:val="single" w:sz="6" w:space="0" w:color="auto"/>
              <w:bottom w:val="single" w:sz="6" w:space="0" w:color="auto"/>
              <w:right w:val="single" w:sz="6" w:space="0" w:color="auto"/>
            </w:tcBorders>
            <w:vAlign w:val="center"/>
          </w:tcPr>
          <w:p w14:paraId="6CCD0F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132</w:t>
            </w:r>
          </w:p>
        </w:tc>
        <w:tc>
          <w:tcPr>
            <w:tcW w:w="4228" w:type="dxa"/>
            <w:tcBorders>
              <w:top w:val="single" w:sz="6" w:space="0" w:color="auto"/>
              <w:left w:val="single" w:sz="6" w:space="0" w:color="auto"/>
              <w:bottom w:val="single" w:sz="6" w:space="0" w:color="auto"/>
              <w:right w:val="single" w:sz="6" w:space="0" w:color="auto"/>
            </w:tcBorders>
            <w:vAlign w:val="center"/>
          </w:tcPr>
          <w:p w14:paraId="11C86B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教学电源</w:t>
            </w:r>
          </w:p>
        </w:tc>
        <w:tc>
          <w:tcPr>
            <w:tcW w:w="1632" w:type="dxa"/>
            <w:tcBorders>
              <w:top w:val="single" w:sz="6" w:space="0" w:color="auto"/>
              <w:left w:val="single" w:sz="6" w:space="0" w:color="auto"/>
              <w:bottom w:val="single" w:sz="6" w:space="0" w:color="auto"/>
              <w:right w:val="single" w:sz="6" w:space="0" w:color="auto"/>
            </w:tcBorders>
            <w:vAlign w:val="center"/>
          </w:tcPr>
          <w:p w14:paraId="50CE03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0A6903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0F3EE4C" w14:textId="77777777">
        <w:tc>
          <w:tcPr>
            <w:tcW w:w="1305" w:type="dxa"/>
            <w:tcBorders>
              <w:top w:val="single" w:sz="6" w:space="0" w:color="auto"/>
              <w:left w:val="single" w:sz="6" w:space="0" w:color="auto"/>
              <w:bottom w:val="single" w:sz="6" w:space="0" w:color="auto"/>
              <w:right w:val="single" w:sz="6" w:space="0" w:color="auto"/>
            </w:tcBorders>
            <w:vAlign w:val="center"/>
          </w:tcPr>
          <w:p w14:paraId="2A4546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133</w:t>
            </w:r>
          </w:p>
        </w:tc>
        <w:tc>
          <w:tcPr>
            <w:tcW w:w="4228" w:type="dxa"/>
            <w:tcBorders>
              <w:top w:val="single" w:sz="6" w:space="0" w:color="auto"/>
              <w:left w:val="single" w:sz="6" w:space="0" w:color="auto"/>
              <w:bottom w:val="single" w:sz="6" w:space="0" w:color="auto"/>
              <w:right w:val="single" w:sz="6" w:space="0" w:color="auto"/>
            </w:tcBorders>
            <w:vAlign w:val="center"/>
          </w:tcPr>
          <w:p w14:paraId="3EA254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电流磁场演示器</w:t>
            </w:r>
          </w:p>
        </w:tc>
        <w:tc>
          <w:tcPr>
            <w:tcW w:w="1632" w:type="dxa"/>
            <w:tcBorders>
              <w:top w:val="single" w:sz="6" w:space="0" w:color="auto"/>
              <w:left w:val="single" w:sz="6" w:space="0" w:color="auto"/>
              <w:bottom w:val="single" w:sz="6" w:space="0" w:color="auto"/>
              <w:right w:val="single" w:sz="6" w:space="0" w:color="auto"/>
            </w:tcBorders>
            <w:vAlign w:val="center"/>
          </w:tcPr>
          <w:p w14:paraId="748D2A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694AE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1189074" w14:textId="77777777">
        <w:tc>
          <w:tcPr>
            <w:tcW w:w="1305" w:type="dxa"/>
            <w:tcBorders>
              <w:top w:val="single" w:sz="6" w:space="0" w:color="auto"/>
              <w:left w:val="single" w:sz="6" w:space="0" w:color="auto"/>
              <w:bottom w:val="single" w:sz="6" w:space="0" w:color="auto"/>
              <w:right w:val="single" w:sz="6" w:space="0" w:color="auto"/>
            </w:tcBorders>
            <w:vAlign w:val="center"/>
          </w:tcPr>
          <w:p w14:paraId="5909D8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134</w:t>
            </w:r>
          </w:p>
        </w:tc>
        <w:tc>
          <w:tcPr>
            <w:tcW w:w="4228" w:type="dxa"/>
            <w:tcBorders>
              <w:top w:val="single" w:sz="6" w:space="0" w:color="auto"/>
              <w:left w:val="single" w:sz="6" w:space="0" w:color="auto"/>
              <w:bottom w:val="single" w:sz="6" w:space="0" w:color="auto"/>
              <w:right w:val="single" w:sz="6" w:space="0" w:color="auto"/>
            </w:tcBorders>
            <w:vAlign w:val="center"/>
          </w:tcPr>
          <w:p w14:paraId="69D633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蹄形电磁铁</w:t>
            </w:r>
          </w:p>
        </w:tc>
        <w:tc>
          <w:tcPr>
            <w:tcW w:w="1632" w:type="dxa"/>
            <w:tcBorders>
              <w:top w:val="single" w:sz="6" w:space="0" w:color="auto"/>
              <w:left w:val="single" w:sz="6" w:space="0" w:color="auto"/>
              <w:bottom w:val="single" w:sz="6" w:space="0" w:color="auto"/>
              <w:right w:val="single" w:sz="6" w:space="0" w:color="auto"/>
            </w:tcBorders>
            <w:vAlign w:val="center"/>
          </w:tcPr>
          <w:p w14:paraId="598894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7B18A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EC245E0" w14:textId="77777777">
        <w:tc>
          <w:tcPr>
            <w:tcW w:w="1305" w:type="dxa"/>
            <w:tcBorders>
              <w:top w:val="single" w:sz="6" w:space="0" w:color="auto"/>
              <w:left w:val="single" w:sz="6" w:space="0" w:color="auto"/>
              <w:bottom w:val="single" w:sz="6" w:space="0" w:color="auto"/>
              <w:right w:val="single" w:sz="6" w:space="0" w:color="auto"/>
            </w:tcBorders>
            <w:vAlign w:val="center"/>
          </w:tcPr>
          <w:p w14:paraId="466A7A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135</w:t>
            </w:r>
          </w:p>
        </w:tc>
        <w:tc>
          <w:tcPr>
            <w:tcW w:w="4228" w:type="dxa"/>
            <w:tcBorders>
              <w:top w:val="single" w:sz="6" w:space="0" w:color="auto"/>
              <w:left w:val="single" w:sz="6" w:space="0" w:color="auto"/>
              <w:bottom w:val="single" w:sz="6" w:space="0" w:color="auto"/>
              <w:right w:val="single" w:sz="6" w:space="0" w:color="auto"/>
            </w:tcBorders>
            <w:vAlign w:val="center"/>
          </w:tcPr>
          <w:p w14:paraId="7DEE0B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原副线圈</w:t>
            </w:r>
          </w:p>
        </w:tc>
        <w:tc>
          <w:tcPr>
            <w:tcW w:w="1632" w:type="dxa"/>
            <w:tcBorders>
              <w:top w:val="single" w:sz="6" w:space="0" w:color="auto"/>
              <w:left w:val="single" w:sz="6" w:space="0" w:color="auto"/>
              <w:bottom w:val="single" w:sz="6" w:space="0" w:color="auto"/>
              <w:right w:val="single" w:sz="6" w:space="0" w:color="auto"/>
            </w:tcBorders>
            <w:vAlign w:val="center"/>
          </w:tcPr>
          <w:p w14:paraId="3049CD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A5660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23C0E230" w14:textId="77777777">
        <w:tc>
          <w:tcPr>
            <w:tcW w:w="1305" w:type="dxa"/>
            <w:tcBorders>
              <w:top w:val="single" w:sz="6" w:space="0" w:color="auto"/>
              <w:left w:val="single" w:sz="6" w:space="0" w:color="auto"/>
              <w:bottom w:val="single" w:sz="6" w:space="0" w:color="auto"/>
              <w:right w:val="single" w:sz="6" w:space="0" w:color="auto"/>
            </w:tcBorders>
            <w:vAlign w:val="center"/>
          </w:tcPr>
          <w:p w14:paraId="7DFFA7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136</w:t>
            </w:r>
          </w:p>
        </w:tc>
        <w:tc>
          <w:tcPr>
            <w:tcW w:w="4228" w:type="dxa"/>
            <w:tcBorders>
              <w:top w:val="single" w:sz="6" w:space="0" w:color="auto"/>
              <w:left w:val="single" w:sz="6" w:space="0" w:color="auto"/>
              <w:bottom w:val="single" w:sz="6" w:space="0" w:color="auto"/>
              <w:right w:val="single" w:sz="6" w:space="0" w:color="auto"/>
            </w:tcBorders>
            <w:vAlign w:val="center"/>
          </w:tcPr>
          <w:p w14:paraId="53DBD0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充磁器</w:t>
            </w:r>
          </w:p>
        </w:tc>
        <w:tc>
          <w:tcPr>
            <w:tcW w:w="1632" w:type="dxa"/>
            <w:tcBorders>
              <w:top w:val="single" w:sz="6" w:space="0" w:color="auto"/>
              <w:left w:val="single" w:sz="6" w:space="0" w:color="auto"/>
              <w:bottom w:val="single" w:sz="6" w:space="0" w:color="auto"/>
              <w:right w:val="single" w:sz="6" w:space="0" w:color="auto"/>
            </w:tcBorders>
            <w:vAlign w:val="center"/>
          </w:tcPr>
          <w:p w14:paraId="32CF1F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4EEAE0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512B781" w14:textId="77777777">
        <w:tc>
          <w:tcPr>
            <w:tcW w:w="1305" w:type="dxa"/>
            <w:tcBorders>
              <w:top w:val="single" w:sz="6" w:space="0" w:color="auto"/>
              <w:left w:val="single" w:sz="6" w:space="0" w:color="auto"/>
              <w:bottom w:val="single" w:sz="6" w:space="0" w:color="auto"/>
              <w:right w:val="single" w:sz="6" w:space="0" w:color="auto"/>
            </w:tcBorders>
            <w:vAlign w:val="center"/>
          </w:tcPr>
          <w:p w14:paraId="39B220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137</w:t>
            </w:r>
          </w:p>
        </w:tc>
        <w:tc>
          <w:tcPr>
            <w:tcW w:w="4228" w:type="dxa"/>
            <w:tcBorders>
              <w:top w:val="single" w:sz="6" w:space="0" w:color="auto"/>
              <w:left w:val="single" w:sz="6" w:space="0" w:color="auto"/>
              <w:bottom w:val="single" w:sz="6" w:space="0" w:color="auto"/>
              <w:right w:val="single" w:sz="6" w:space="0" w:color="auto"/>
            </w:tcBorders>
            <w:vAlign w:val="center"/>
          </w:tcPr>
          <w:p w14:paraId="01A34E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演示电磁继电器</w:t>
            </w:r>
          </w:p>
        </w:tc>
        <w:tc>
          <w:tcPr>
            <w:tcW w:w="1632" w:type="dxa"/>
            <w:tcBorders>
              <w:top w:val="single" w:sz="6" w:space="0" w:color="auto"/>
              <w:left w:val="single" w:sz="6" w:space="0" w:color="auto"/>
              <w:bottom w:val="single" w:sz="6" w:space="0" w:color="auto"/>
              <w:right w:val="single" w:sz="6" w:space="0" w:color="auto"/>
            </w:tcBorders>
            <w:vAlign w:val="center"/>
          </w:tcPr>
          <w:p w14:paraId="70F7D5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EB5F2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76CEA2A" w14:textId="77777777">
        <w:tc>
          <w:tcPr>
            <w:tcW w:w="1305" w:type="dxa"/>
            <w:tcBorders>
              <w:top w:val="single" w:sz="6" w:space="0" w:color="auto"/>
              <w:left w:val="single" w:sz="6" w:space="0" w:color="auto"/>
              <w:bottom w:val="single" w:sz="6" w:space="0" w:color="auto"/>
              <w:right w:val="single" w:sz="6" w:space="0" w:color="auto"/>
            </w:tcBorders>
            <w:vAlign w:val="center"/>
          </w:tcPr>
          <w:p w14:paraId="4A16BC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138</w:t>
            </w:r>
          </w:p>
        </w:tc>
        <w:tc>
          <w:tcPr>
            <w:tcW w:w="4228" w:type="dxa"/>
            <w:tcBorders>
              <w:top w:val="single" w:sz="6" w:space="0" w:color="auto"/>
              <w:left w:val="single" w:sz="6" w:space="0" w:color="auto"/>
              <w:bottom w:val="single" w:sz="6" w:space="0" w:color="auto"/>
              <w:right w:val="single" w:sz="6" w:space="0" w:color="auto"/>
            </w:tcBorders>
            <w:vAlign w:val="center"/>
          </w:tcPr>
          <w:p w14:paraId="65420F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方形线圈</w:t>
            </w:r>
          </w:p>
        </w:tc>
        <w:tc>
          <w:tcPr>
            <w:tcW w:w="1632" w:type="dxa"/>
            <w:tcBorders>
              <w:top w:val="single" w:sz="6" w:space="0" w:color="auto"/>
              <w:left w:val="single" w:sz="6" w:space="0" w:color="auto"/>
              <w:bottom w:val="single" w:sz="6" w:space="0" w:color="auto"/>
              <w:right w:val="single" w:sz="6" w:space="0" w:color="auto"/>
            </w:tcBorders>
            <w:vAlign w:val="center"/>
          </w:tcPr>
          <w:p w14:paraId="326C44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E7CDE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93CFED7" w14:textId="77777777">
        <w:tc>
          <w:tcPr>
            <w:tcW w:w="1305" w:type="dxa"/>
            <w:tcBorders>
              <w:top w:val="single" w:sz="6" w:space="0" w:color="auto"/>
              <w:left w:val="single" w:sz="6" w:space="0" w:color="auto"/>
              <w:bottom w:val="single" w:sz="6" w:space="0" w:color="auto"/>
              <w:right w:val="single" w:sz="6" w:space="0" w:color="auto"/>
            </w:tcBorders>
            <w:vAlign w:val="center"/>
          </w:tcPr>
          <w:p w14:paraId="486011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139</w:t>
            </w:r>
          </w:p>
        </w:tc>
        <w:tc>
          <w:tcPr>
            <w:tcW w:w="4228" w:type="dxa"/>
            <w:tcBorders>
              <w:top w:val="single" w:sz="6" w:space="0" w:color="auto"/>
              <w:left w:val="single" w:sz="6" w:space="0" w:color="auto"/>
              <w:bottom w:val="single" w:sz="6" w:space="0" w:color="auto"/>
              <w:right w:val="single" w:sz="6" w:space="0" w:color="auto"/>
            </w:tcBorders>
            <w:vAlign w:val="center"/>
          </w:tcPr>
          <w:p w14:paraId="288CE1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手摇交直流发电机</w:t>
            </w:r>
          </w:p>
        </w:tc>
        <w:tc>
          <w:tcPr>
            <w:tcW w:w="1632" w:type="dxa"/>
            <w:tcBorders>
              <w:top w:val="single" w:sz="6" w:space="0" w:color="auto"/>
              <w:left w:val="single" w:sz="6" w:space="0" w:color="auto"/>
              <w:bottom w:val="single" w:sz="6" w:space="0" w:color="auto"/>
              <w:right w:val="single" w:sz="6" w:space="0" w:color="auto"/>
            </w:tcBorders>
            <w:vAlign w:val="center"/>
          </w:tcPr>
          <w:p w14:paraId="3FA093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E5A4C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51BA4DB" w14:textId="77777777">
        <w:tc>
          <w:tcPr>
            <w:tcW w:w="1305" w:type="dxa"/>
            <w:tcBorders>
              <w:top w:val="single" w:sz="6" w:space="0" w:color="auto"/>
              <w:left w:val="single" w:sz="6" w:space="0" w:color="auto"/>
              <w:bottom w:val="single" w:sz="6" w:space="0" w:color="auto"/>
              <w:right w:val="single" w:sz="6" w:space="0" w:color="auto"/>
            </w:tcBorders>
            <w:vAlign w:val="center"/>
          </w:tcPr>
          <w:p w14:paraId="74093E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140</w:t>
            </w:r>
          </w:p>
        </w:tc>
        <w:tc>
          <w:tcPr>
            <w:tcW w:w="4228" w:type="dxa"/>
            <w:tcBorders>
              <w:top w:val="single" w:sz="6" w:space="0" w:color="auto"/>
              <w:left w:val="single" w:sz="6" w:space="0" w:color="auto"/>
              <w:bottom w:val="single" w:sz="6" w:space="0" w:color="auto"/>
              <w:right w:val="single" w:sz="6" w:space="0" w:color="auto"/>
            </w:tcBorders>
            <w:vAlign w:val="center"/>
          </w:tcPr>
          <w:p w14:paraId="219FFD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滚摆</w:t>
            </w:r>
          </w:p>
        </w:tc>
        <w:tc>
          <w:tcPr>
            <w:tcW w:w="1632" w:type="dxa"/>
            <w:tcBorders>
              <w:top w:val="single" w:sz="6" w:space="0" w:color="auto"/>
              <w:left w:val="single" w:sz="6" w:space="0" w:color="auto"/>
              <w:bottom w:val="single" w:sz="6" w:space="0" w:color="auto"/>
              <w:right w:val="single" w:sz="6" w:space="0" w:color="auto"/>
            </w:tcBorders>
            <w:vAlign w:val="center"/>
          </w:tcPr>
          <w:p w14:paraId="11C18F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9B1CD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9A512BE" w14:textId="77777777">
        <w:tc>
          <w:tcPr>
            <w:tcW w:w="1305" w:type="dxa"/>
            <w:tcBorders>
              <w:top w:val="single" w:sz="6" w:space="0" w:color="auto"/>
              <w:left w:val="single" w:sz="6" w:space="0" w:color="auto"/>
              <w:bottom w:val="single" w:sz="6" w:space="0" w:color="auto"/>
              <w:right w:val="single" w:sz="6" w:space="0" w:color="auto"/>
            </w:tcBorders>
            <w:vAlign w:val="center"/>
          </w:tcPr>
          <w:p w14:paraId="50903D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141</w:t>
            </w:r>
          </w:p>
        </w:tc>
        <w:tc>
          <w:tcPr>
            <w:tcW w:w="4228" w:type="dxa"/>
            <w:tcBorders>
              <w:top w:val="single" w:sz="6" w:space="0" w:color="auto"/>
              <w:left w:val="single" w:sz="6" w:space="0" w:color="auto"/>
              <w:bottom w:val="single" w:sz="6" w:space="0" w:color="auto"/>
              <w:right w:val="single" w:sz="6" w:space="0" w:color="auto"/>
            </w:tcBorders>
            <w:vAlign w:val="center"/>
          </w:tcPr>
          <w:p w14:paraId="489520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气体做功内能减少演示器</w:t>
            </w:r>
          </w:p>
        </w:tc>
        <w:tc>
          <w:tcPr>
            <w:tcW w:w="1632" w:type="dxa"/>
            <w:tcBorders>
              <w:top w:val="single" w:sz="6" w:space="0" w:color="auto"/>
              <w:left w:val="single" w:sz="6" w:space="0" w:color="auto"/>
              <w:bottom w:val="single" w:sz="6" w:space="0" w:color="auto"/>
              <w:right w:val="single" w:sz="6" w:space="0" w:color="auto"/>
            </w:tcBorders>
            <w:vAlign w:val="center"/>
          </w:tcPr>
          <w:p w14:paraId="1C1E4A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512453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8E931CD" w14:textId="77777777">
        <w:tc>
          <w:tcPr>
            <w:tcW w:w="1305" w:type="dxa"/>
            <w:tcBorders>
              <w:top w:val="single" w:sz="6" w:space="0" w:color="auto"/>
              <w:left w:val="single" w:sz="6" w:space="0" w:color="auto"/>
              <w:bottom w:val="single" w:sz="6" w:space="0" w:color="auto"/>
              <w:right w:val="single" w:sz="6" w:space="0" w:color="auto"/>
            </w:tcBorders>
            <w:vAlign w:val="center"/>
          </w:tcPr>
          <w:p w14:paraId="4CCD05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142</w:t>
            </w:r>
          </w:p>
        </w:tc>
        <w:tc>
          <w:tcPr>
            <w:tcW w:w="4228" w:type="dxa"/>
            <w:tcBorders>
              <w:top w:val="single" w:sz="6" w:space="0" w:color="auto"/>
              <w:left w:val="single" w:sz="6" w:space="0" w:color="auto"/>
              <w:bottom w:val="single" w:sz="6" w:space="0" w:color="auto"/>
              <w:right w:val="single" w:sz="6" w:space="0" w:color="auto"/>
            </w:tcBorders>
            <w:vAlign w:val="center"/>
          </w:tcPr>
          <w:p w14:paraId="706355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空气压缩引火仪</w:t>
            </w:r>
          </w:p>
        </w:tc>
        <w:tc>
          <w:tcPr>
            <w:tcW w:w="1632" w:type="dxa"/>
            <w:tcBorders>
              <w:top w:val="single" w:sz="6" w:space="0" w:color="auto"/>
              <w:left w:val="single" w:sz="6" w:space="0" w:color="auto"/>
              <w:bottom w:val="single" w:sz="6" w:space="0" w:color="auto"/>
              <w:right w:val="single" w:sz="6" w:space="0" w:color="auto"/>
            </w:tcBorders>
            <w:vAlign w:val="center"/>
          </w:tcPr>
          <w:p w14:paraId="2DD0D7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FEAAC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CAF65F5" w14:textId="77777777">
        <w:tc>
          <w:tcPr>
            <w:tcW w:w="1305" w:type="dxa"/>
            <w:tcBorders>
              <w:top w:val="single" w:sz="6" w:space="0" w:color="auto"/>
              <w:left w:val="single" w:sz="6" w:space="0" w:color="auto"/>
              <w:bottom w:val="single" w:sz="6" w:space="0" w:color="auto"/>
              <w:right w:val="single" w:sz="6" w:space="0" w:color="auto"/>
            </w:tcBorders>
            <w:vAlign w:val="center"/>
          </w:tcPr>
          <w:p w14:paraId="152843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143</w:t>
            </w:r>
          </w:p>
        </w:tc>
        <w:tc>
          <w:tcPr>
            <w:tcW w:w="4228" w:type="dxa"/>
            <w:tcBorders>
              <w:top w:val="single" w:sz="6" w:space="0" w:color="auto"/>
              <w:left w:val="single" w:sz="6" w:space="0" w:color="auto"/>
              <w:bottom w:val="single" w:sz="6" w:space="0" w:color="auto"/>
              <w:right w:val="single" w:sz="6" w:space="0" w:color="auto"/>
            </w:tcBorders>
            <w:vAlign w:val="center"/>
          </w:tcPr>
          <w:p w14:paraId="44C141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汽油机模型</w:t>
            </w:r>
          </w:p>
        </w:tc>
        <w:tc>
          <w:tcPr>
            <w:tcW w:w="1632" w:type="dxa"/>
            <w:tcBorders>
              <w:top w:val="single" w:sz="6" w:space="0" w:color="auto"/>
              <w:left w:val="single" w:sz="6" w:space="0" w:color="auto"/>
              <w:bottom w:val="single" w:sz="6" w:space="0" w:color="auto"/>
              <w:right w:val="single" w:sz="6" w:space="0" w:color="auto"/>
            </w:tcBorders>
            <w:vAlign w:val="center"/>
          </w:tcPr>
          <w:p w14:paraId="44EA0E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242ED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B9E08BE" w14:textId="77777777">
        <w:tc>
          <w:tcPr>
            <w:tcW w:w="1305" w:type="dxa"/>
            <w:tcBorders>
              <w:top w:val="single" w:sz="6" w:space="0" w:color="auto"/>
              <w:left w:val="single" w:sz="6" w:space="0" w:color="auto"/>
              <w:bottom w:val="single" w:sz="6" w:space="0" w:color="auto"/>
              <w:right w:val="single" w:sz="6" w:space="0" w:color="auto"/>
            </w:tcBorders>
            <w:vAlign w:val="center"/>
          </w:tcPr>
          <w:p w14:paraId="2FE74A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144</w:t>
            </w:r>
          </w:p>
        </w:tc>
        <w:tc>
          <w:tcPr>
            <w:tcW w:w="4228" w:type="dxa"/>
            <w:tcBorders>
              <w:top w:val="single" w:sz="6" w:space="0" w:color="auto"/>
              <w:left w:val="single" w:sz="6" w:space="0" w:color="auto"/>
              <w:bottom w:val="single" w:sz="6" w:space="0" w:color="auto"/>
              <w:right w:val="single" w:sz="6" w:space="0" w:color="auto"/>
            </w:tcBorders>
            <w:vAlign w:val="center"/>
          </w:tcPr>
          <w:p w14:paraId="571A9E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柴油机模型</w:t>
            </w:r>
          </w:p>
        </w:tc>
        <w:tc>
          <w:tcPr>
            <w:tcW w:w="1632" w:type="dxa"/>
            <w:tcBorders>
              <w:top w:val="single" w:sz="6" w:space="0" w:color="auto"/>
              <w:left w:val="single" w:sz="6" w:space="0" w:color="auto"/>
              <w:bottom w:val="single" w:sz="6" w:space="0" w:color="auto"/>
              <w:right w:val="single" w:sz="6" w:space="0" w:color="auto"/>
            </w:tcBorders>
            <w:vAlign w:val="center"/>
          </w:tcPr>
          <w:p w14:paraId="334075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AD9AB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36EFCDF" w14:textId="77777777">
        <w:tc>
          <w:tcPr>
            <w:tcW w:w="1305" w:type="dxa"/>
            <w:tcBorders>
              <w:top w:val="single" w:sz="6" w:space="0" w:color="auto"/>
              <w:left w:val="single" w:sz="6" w:space="0" w:color="auto"/>
              <w:bottom w:val="single" w:sz="6" w:space="0" w:color="auto"/>
              <w:right w:val="single" w:sz="6" w:space="0" w:color="auto"/>
            </w:tcBorders>
            <w:vAlign w:val="center"/>
          </w:tcPr>
          <w:p w14:paraId="18C212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145</w:t>
            </w:r>
          </w:p>
        </w:tc>
        <w:tc>
          <w:tcPr>
            <w:tcW w:w="4228" w:type="dxa"/>
            <w:tcBorders>
              <w:top w:val="single" w:sz="6" w:space="0" w:color="auto"/>
              <w:left w:val="single" w:sz="6" w:space="0" w:color="auto"/>
              <w:bottom w:val="single" w:sz="6" w:space="0" w:color="auto"/>
              <w:right w:val="single" w:sz="6" w:space="0" w:color="auto"/>
            </w:tcBorders>
            <w:vAlign w:val="center"/>
          </w:tcPr>
          <w:p w14:paraId="6848C7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演示电表</w:t>
            </w:r>
          </w:p>
        </w:tc>
        <w:tc>
          <w:tcPr>
            <w:tcW w:w="1632" w:type="dxa"/>
            <w:tcBorders>
              <w:top w:val="single" w:sz="6" w:space="0" w:color="auto"/>
              <w:left w:val="single" w:sz="6" w:space="0" w:color="auto"/>
              <w:bottom w:val="single" w:sz="6" w:space="0" w:color="auto"/>
              <w:right w:val="single" w:sz="6" w:space="0" w:color="auto"/>
            </w:tcBorders>
            <w:vAlign w:val="center"/>
          </w:tcPr>
          <w:p w14:paraId="4B2590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7B22DC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D27B11A" w14:textId="77777777">
        <w:tc>
          <w:tcPr>
            <w:tcW w:w="1305" w:type="dxa"/>
            <w:tcBorders>
              <w:top w:val="single" w:sz="6" w:space="0" w:color="auto"/>
              <w:left w:val="single" w:sz="6" w:space="0" w:color="auto"/>
              <w:bottom w:val="single" w:sz="6" w:space="0" w:color="auto"/>
              <w:right w:val="single" w:sz="6" w:space="0" w:color="auto"/>
            </w:tcBorders>
            <w:vAlign w:val="center"/>
          </w:tcPr>
          <w:p w14:paraId="53E79E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146</w:t>
            </w:r>
          </w:p>
        </w:tc>
        <w:tc>
          <w:tcPr>
            <w:tcW w:w="4228" w:type="dxa"/>
            <w:tcBorders>
              <w:top w:val="single" w:sz="6" w:space="0" w:color="auto"/>
              <w:left w:val="single" w:sz="6" w:space="0" w:color="auto"/>
              <w:bottom w:val="single" w:sz="6" w:space="0" w:color="auto"/>
              <w:right w:val="single" w:sz="6" w:space="0" w:color="auto"/>
            </w:tcBorders>
            <w:vAlign w:val="center"/>
          </w:tcPr>
          <w:p w14:paraId="77ACE4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数字演示电表</w:t>
            </w:r>
          </w:p>
        </w:tc>
        <w:tc>
          <w:tcPr>
            <w:tcW w:w="1632" w:type="dxa"/>
            <w:tcBorders>
              <w:top w:val="single" w:sz="6" w:space="0" w:color="auto"/>
              <w:left w:val="single" w:sz="6" w:space="0" w:color="auto"/>
              <w:bottom w:val="single" w:sz="6" w:space="0" w:color="auto"/>
              <w:right w:val="single" w:sz="6" w:space="0" w:color="auto"/>
            </w:tcBorders>
            <w:vAlign w:val="center"/>
          </w:tcPr>
          <w:p w14:paraId="3EBEDB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3B08D6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BDE6DD8" w14:textId="77777777">
        <w:tc>
          <w:tcPr>
            <w:tcW w:w="1305" w:type="dxa"/>
            <w:tcBorders>
              <w:top w:val="single" w:sz="6" w:space="0" w:color="auto"/>
              <w:left w:val="single" w:sz="6" w:space="0" w:color="auto"/>
              <w:bottom w:val="single" w:sz="6" w:space="0" w:color="auto"/>
              <w:right w:val="single" w:sz="6" w:space="0" w:color="auto"/>
            </w:tcBorders>
            <w:vAlign w:val="center"/>
          </w:tcPr>
          <w:p w14:paraId="56C223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147</w:t>
            </w:r>
          </w:p>
        </w:tc>
        <w:tc>
          <w:tcPr>
            <w:tcW w:w="4228" w:type="dxa"/>
            <w:tcBorders>
              <w:top w:val="single" w:sz="6" w:space="0" w:color="auto"/>
              <w:left w:val="single" w:sz="6" w:space="0" w:color="auto"/>
              <w:bottom w:val="single" w:sz="6" w:space="0" w:color="auto"/>
              <w:right w:val="single" w:sz="6" w:space="0" w:color="auto"/>
            </w:tcBorders>
            <w:vAlign w:val="center"/>
          </w:tcPr>
          <w:p w14:paraId="70EA75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直流电流表</w:t>
            </w:r>
          </w:p>
        </w:tc>
        <w:tc>
          <w:tcPr>
            <w:tcW w:w="1632" w:type="dxa"/>
            <w:tcBorders>
              <w:top w:val="single" w:sz="6" w:space="0" w:color="auto"/>
              <w:left w:val="single" w:sz="6" w:space="0" w:color="auto"/>
              <w:bottom w:val="single" w:sz="6" w:space="0" w:color="auto"/>
              <w:right w:val="single" w:sz="6" w:space="0" w:color="auto"/>
            </w:tcBorders>
            <w:vAlign w:val="center"/>
          </w:tcPr>
          <w:p w14:paraId="6DA3CC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3FEE81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47D8159C" w14:textId="77777777">
        <w:tc>
          <w:tcPr>
            <w:tcW w:w="1305" w:type="dxa"/>
            <w:tcBorders>
              <w:top w:val="single" w:sz="6" w:space="0" w:color="auto"/>
              <w:left w:val="single" w:sz="6" w:space="0" w:color="auto"/>
              <w:bottom w:val="single" w:sz="6" w:space="0" w:color="auto"/>
              <w:right w:val="single" w:sz="6" w:space="0" w:color="auto"/>
            </w:tcBorders>
            <w:vAlign w:val="center"/>
          </w:tcPr>
          <w:p w14:paraId="5F28D0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148</w:t>
            </w:r>
          </w:p>
        </w:tc>
        <w:tc>
          <w:tcPr>
            <w:tcW w:w="4228" w:type="dxa"/>
            <w:tcBorders>
              <w:top w:val="single" w:sz="6" w:space="0" w:color="auto"/>
              <w:left w:val="single" w:sz="6" w:space="0" w:color="auto"/>
              <w:bottom w:val="single" w:sz="6" w:space="0" w:color="auto"/>
              <w:right w:val="single" w:sz="6" w:space="0" w:color="auto"/>
            </w:tcBorders>
            <w:vAlign w:val="center"/>
          </w:tcPr>
          <w:p w14:paraId="3BDE76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直流电压表</w:t>
            </w:r>
          </w:p>
        </w:tc>
        <w:tc>
          <w:tcPr>
            <w:tcW w:w="1632" w:type="dxa"/>
            <w:tcBorders>
              <w:top w:val="single" w:sz="6" w:space="0" w:color="auto"/>
              <w:left w:val="single" w:sz="6" w:space="0" w:color="auto"/>
              <w:bottom w:val="single" w:sz="6" w:space="0" w:color="auto"/>
              <w:right w:val="single" w:sz="6" w:space="0" w:color="auto"/>
            </w:tcBorders>
            <w:vAlign w:val="center"/>
          </w:tcPr>
          <w:p w14:paraId="606C51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3685D8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76F8B8CB" w14:textId="77777777">
        <w:tc>
          <w:tcPr>
            <w:tcW w:w="1305" w:type="dxa"/>
            <w:tcBorders>
              <w:top w:val="single" w:sz="6" w:space="0" w:color="auto"/>
              <w:left w:val="single" w:sz="6" w:space="0" w:color="auto"/>
              <w:bottom w:val="single" w:sz="6" w:space="0" w:color="auto"/>
              <w:right w:val="single" w:sz="6" w:space="0" w:color="auto"/>
            </w:tcBorders>
            <w:vAlign w:val="center"/>
          </w:tcPr>
          <w:p w14:paraId="47C1EA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149</w:t>
            </w:r>
          </w:p>
        </w:tc>
        <w:tc>
          <w:tcPr>
            <w:tcW w:w="4228" w:type="dxa"/>
            <w:tcBorders>
              <w:top w:val="single" w:sz="6" w:space="0" w:color="auto"/>
              <w:left w:val="single" w:sz="6" w:space="0" w:color="auto"/>
              <w:bottom w:val="single" w:sz="6" w:space="0" w:color="auto"/>
              <w:right w:val="single" w:sz="6" w:space="0" w:color="auto"/>
            </w:tcBorders>
            <w:vAlign w:val="center"/>
          </w:tcPr>
          <w:p w14:paraId="755967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多用电表</w:t>
            </w:r>
            <w:r>
              <w:rPr>
                <w:rFonts w:ascii="宋体" w:hAnsi="宋体" w:cs="宋体" w:hint="eastAsia"/>
                <w:kern w:val="0"/>
                <w:sz w:val="24"/>
              </w:rPr>
              <w:t>1</w:t>
            </w:r>
          </w:p>
        </w:tc>
        <w:tc>
          <w:tcPr>
            <w:tcW w:w="1632" w:type="dxa"/>
            <w:tcBorders>
              <w:top w:val="single" w:sz="6" w:space="0" w:color="auto"/>
              <w:left w:val="single" w:sz="6" w:space="0" w:color="auto"/>
              <w:bottom w:val="single" w:sz="6" w:space="0" w:color="auto"/>
              <w:right w:val="single" w:sz="6" w:space="0" w:color="auto"/>
            </w:tcBorders>
            <w:vAlign w:val="center"/>
          </w:tcPr>
          <w:p w14:paraId="01F2FF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623DC6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5B3E378" w14:textId="77777777">
        <w:tc>
          <w:tcPr>
            <w:tcW w:w="1305" w:type="dxa"/>
            <w:tcBorders>
              <w:top w:val="single" w:sz="6" w:space="0" w:color="auto"/>
              <w:left w:val="single" w:sz="6" w:space="0" w:color="auto"/>
              <w:bottom w:val="single" w:sz="6" w:space="0" w:color="auto"/>
              <w:right w:val="single" w:sz="6" w:space="0" w:color="auto"/>
            </w:tcBorders>
            <w:vAlign w:val="center"/>
          </w:tcPr>
          <w:p w14:paraId="3ED633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150</w:t>
            </w:r>
          </w:p>
        </w:tc>
        <w:tc>
          <w:tcPr>
            <w:tcW w:w="4228" w:type="dxa"/>
            <w:tcBorders>
              <w:top w:val="single" w:sz="6" w:space="0" w:color="auto"/>
              <w:left w:val="single" w:sz="6" w:space="0" w:color="auto"/>
              <w:bottom w:val="single" w:sz="6" w:space="0" w:color="auto"/>
              <w:right w:val="single" w:sz="6" w:space="0" w:color="auto"/>
            </w:tcBorders>
            <w:vAlign w:val="center"/>
          </w:tcPr>
          <w:p w14:paraId="3A72D0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多用电表</w:t>
            </w:r>
            <w:r>
              <w:rPr>
                <w:rFonts w:ascii="宋体" w:hAnsi="宋体" w:cs="宋体" w:hint="eastAsia"/>
                <w:kern w:val="0"/>
                <w:sz w:val="24"/>
              </w:rPr>
              <w:t>2</w:t>
            </w:r>
          </w:p>
        </w:tc>
        <w:tc>
          <w:tcPr>
            <w:tcW w:w="1632" w:type="dxa"/>
            <w:tcBorders>
              <w:top w:val="single" w:sz="6" w:space="0" w:color="auto"/>
              <w:left w:val="single" w:sz="6" w:space="0" w:color="auto"/>
              <w:bottom w:val="single" w:sz="6" w:space="0" w:color="auto"/>
              <w:right w:val="single" w:sz="6" w:space="0" w:color="auto"/>
            </w:tcBorders>
            <w:vAlign w:val="center"/>
          </w:tcPr>
          <w:p w14:paraId="61A9FC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5135BD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E51DEF6" w14:textId="77777777">
        <w:tc>
          <w:tcPr>
            <w:tcW w:w="1305" w:type="dxa"/>
            <w:tcBorders>
              <w:top w:val="single" w:sz="6" w:space="0" w:color="auto"/>
              <w:left w:val="single" w:sz="6" w:space="0" w:color="auto"/>
              <w:bottom w:val="single" w:sz="6" w:space="0" w:color="auto"/>
              <w:right w:val="single" w:sz="6" w:space="0" w:color="auto"/>
            </w:tcBorders>
            <w:vAlign w:val="center"/>
          </w:tcPr>
          <w:p w14:paraId="312A31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151</w:t>
            </w:r>
          </w:p>
        </w:tc>
        <w:tc>
          <w:tcPr>
            <w:tcW w:w="4228" w:type="dxa"/>
            <w:tcBorders>
              <w:top w:val="single" w:sz="6" w:space="0" w:color="auto"/>
              <w:left w:val="single" w:sz="6" w:space="0" w:color="auto"/>
              <w:bottom w:val="single" w:sz="6" w:space="0" w:color="auto"/>
              <w:right w:val="single" w:sz="6" w:space="0" w:color="auto"/>
            </w:tcBorders>
            <w:vAlign w:val="center"/>
          </w:tcPr>
          <w:p w14:paraId="3AC3BE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灵敏电流计</w:t>
            </w:r>
          </w:p>
        </w:tc>
        <w:tc>
          <w:tcPr>
            <w:tcW w:w="1632" w:type="dxa"/>
            <w:tcBorders>
              <w:top w:val="single" w:sz="6" w:space="0" w:color="auto"/>
              <w:left w:val="single" w:sz="6" w:space="0" w:color="auto"/>
              <w:bottom w:val="single" w:sz="6" w:space="0" w:color="auto"/>
              <w:right w:val="single" w:sz="6" w:space="0" w:color="auto"/>
            </w:tcBorders>
            <w:vAlign w:val="center"/>
          </w:tcPr>
          <w:p w14:paraId="025E41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7514E9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5667BE9" w14:textId="77777777">
        <w:tc>
          <w:tcPr>
            <w:tcW w:w="1305" w:type="dxa"/>
            <w:tcBorders>
              <w:top w:val="single" w:sz="6" w:space="0" w:color="auto"/>
              <w:left w:val="single" w:sz="6" w:space="0" w:color="auto"/>
              <w:bottom w:val="single" w:sz="6" w:space="0" w:color="auto"/>
              <w:right w:val="single" w:sz="6" w:space="0" w:color="auto"/>
            </w:tcBorders>
            <w:vAlign w:val="center"/>
          </w:tcPr>
          <w:p w14:paraId="65E348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152</w:t>
            </w:r>
          </w:p>
        </w:tc>
        <w:tc>
          <w:tcPr>
            <w:tcW w:w="4228" w:type="dxa"/>
            <w:tcBorders>
              <w:top w:val="single" w:sz="6" w:space="0" w:color="auto"/>
              <w:left w:val="single" w:sz="6" w:space="0" w:color="auto"/>
              <w:bottom w:val="single" w:sz="6" w:space="0" w:color="auto"/>
              <w:right w:val="single" w:sz="6" w:space="0" w:color="auto"/>
            </w:tcBorders>
            <w:vAlign w:val="center"/>
          </w:tcPr>
          <w:p w14:paraId="5B50F0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教学用</w:t>
            </w:r>
            <w:r>
              <w:rPr>
                <w:rFonts w:ascii="仿宋" w:eastAsia="仿宋" w:hAnsi="仿宋" w:cs="宋体"/>
                <w:kern w:val="0"/>
                <w:sz w:val="24"/>
              </w:rPr>
              <w:t>E10</w:t>
            </w:r>
            <w:r>
              <w:rPr>
                <w:rFonts w:ascii="仿宋" w:eastAsia="仿宋" w:hAnsi="仿宋" w:cs="宋体" w:hint="eastAsia"/>
                <w:kern w:val="0"/>
                <w:sz w:val="24"/>
              </w:rPr>
              <w:t>螺口灯座</w:t>
            </w:r>
          </w:p>
        </w:tc>
        <w:tc>
          <w:tcPr>
            <w:tcW w:w="1632" w:type="dxa"/>
            <w:tcBorders>
              <w:top w:val="single" w:sz="6" w:space="0" w:color="auto"/>
              <w:left w:val="single" w:sz="6" w:space="0" w:color="auto"/>
              <w:bottom w:val="single" w:sz="6" w:space="0" w:color="auto"/>
              <w:right w:val="single" w:sz="6" w:space="0" w:color="auto"/>
            </w:tcBorders>
            <w:vAlign w:val="center"/>
          </w:tcPr>
          <w:p w14:paraId="4B2337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10E1C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2367D13B" w14:textId="77777777">
        <w:tc>
          <w:tcPr>
            <w:tcW w:w="1305" w:type="dxa"/>
            <w:tcBorders>
              <w:top w:val="single" w:sz="6" w:space="0" w:color="auto"/>
              <w:left w:val="single" w:sz="6" w:space="0" w:color="auto"/>
              <w:bottom w:val="single" w:sz="6" w:space="0" w:color="auto"/>
              <w:right w:val="single" w:sz="6" w:space="0" w:color="auto"/>
            </w:tcBorders>
            <w:vAlign w:val="center"/>
          </w:tcPr>
          <w:p w14:paraId="37AC77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153</w:t>
            </w:r>
          </w:p>
        </w:tc>
        <w:tc>
          <w:tcPr>
            <w:tcW w:w="4228" w:type="dxa"/>
            <w:tcBorders>
              <w:top w:val="single" w:sz="6" w:space="0" w:color="auto"/>
              <w:left w:val="single" w:sz="6" w:space="0" w:color="auto"/>
              <w:bottom w:val="single" w:sz="6" w:space="0" w:color="auto"/>
              <w:right w:val="single" w:sz="6" w:space="0" w:color="auto"/>
            </w:tcBorders>
            <w:vAlign w:val="center"/>
          </w:tcPr>
          <w:p w14:paraId="6E6F86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电珠</w:t>
            </w:r>
            <w:r>
              <w:rPr>
                <w:rFonts w:ascii="仿宋" w:eastAsia="仿宋" w:hAnsi="仿宋" w:cs="宋体"/>
                <w:kern w:val="0"/>
                <w:sz w:val="24"/>
              </w:rPr>
              <w:t>(</w:t>
            </w:r>
            <w:r>
              <w:rPr>
                <w:rFonts w:ascii="仿宋" w:eastAsia="仿宋" w:hAnsi="仿宋" w:cs="宋体" w:hint="eastAsia"/>
                <w:kern w:val="0"/>
                <w:sz w:val="24"/>
              </w:rPr>
              <w:t>小灯泡</w:t>
            </w:r>
            <w:r>
              <w:rPr>
                <w:rFonts w:ascii="仿宋" w:eastAsia="仿宋" w:hAnsi="仿宋" w:cs="宋体"/>
                <w:kern w:val="0"/>
                <w:sz w:val="24"/>
              </w:rPr>
              <w:t>)</w:t>
            </w:r>
            <w:r>
              <w:rPr>
                <w:rFonts w:ascii="宋体" w:hAnsi="宋体" w:cs="宋体" w:hint="eastAsia"/>
                <w:kern w:val="0"/>
                <w:sz w:val="24"/>
              </w:rPr>
              <w:t>1</w:t>
            </w:r>
          </w:p>
        </w:tc>
        <w:tc>
          <w:tcPr>
            <w:tcW w:w="1632" w:type="dxa"/>
            <w:tcBorders>
              <w:top w:val="single" w:sz="6" w:space="0" w:color="auto"/>
              <w:left w:val="single" w:sz="6" w:space="0" w:color="auto"/>
              <w:bottom w:val="single" w:sz="6" w:space="0" w:color="auto"/>
              <w:right w:val="single" w:sz="6" w:space="0" w:color="auto"/>
            </w:tcBorders>
            <w:vAlign w:val="center"/>
          </w:tcPr>
          <w:p w14:paraId="4795B1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4C4F7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100</w:t>
            </w:r>
          </w:p>
        </w:tc>
      </w:tr>
      <w:tr w:rsidR="00E62DEB" w14:paraId="53E32DBA" w14:textId="77777777">
        <w:tc>
          <w:tcPr>
            <w:tcW w:w="1305" w:type="dxa"/>
            <w:tcBorders>
              <w:top w:val="single" w:sz="6" w:space="0" w:color="auto"/>
              <w:left w:val="single" w:sz="6" w:space="0" w:color="auto"/>
              <w:bottom w:val="single" w:sz="6" w:space="0" w:color="auto"/>
              <w:right w:val="single" w:sz="6" w:space="0" w:color="auto"/>
            </w:tcBorders>
            <w:vAlign w:val="center"/>
          </w:tcPr>
          <w:p w14:paraId="60D29C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154</w:t>
            </w:r>
          </w:p>
        </w:tc>
        <w:tc>
          <w:tcPr>
            <w:tcW w:w="4228" w:type="dxa"/>
            <w:tcBorders>
              <w:top w:val="single" w:sz="6" w:space="0" w:color="auto"/>
              <w:left w:val="single" w:sz="6" w:space="0" w:color="auto"/>
              <w:bottom w:val="single" w:sz="6" w:space="0" w:color="auto"/>
              <w:right w:val="single" w:sz="6" w:space="0" w:color="auto"/>
            </w:tcBorders>
            <w:vAlign w:val="center"/>
          </w:tcPr>
          <w:p w14:paraId="0ACF77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电珠</w:t>
            </w:r>
            <w:r>
              <w:rPr>
                <w:rFonts w:ascii="仿宋" w:eastAsia="仿宋" w:hAnsi="仿宋" w:cs="宋体"/>
                <w:kern w:val="0"/>
                <w:sz w:val="24"/>
              </w:rPr>
              <w:t>(</w:t>
            </w:r>
            <w:r>
              <w:rPr>
                <w:rFonts w:ascii="仿宋" w:eastAsia="仿宋" w:hAnsi="仿宋" w:cs="宋体" w:hint="eastAsia"/>
                <w:kern w:val="0"/>
                <w:sz w:val="24"/>
              </w:rPr>
              <w:t>小灯泡</w:t>
            </w:r>
            <w:r>
              <w:rPr>
                <w:rFonts w:ascii="仿宋" w:eastAsia="仿宋" w:hAnsi="仿宋" w:cs="宋体"/>
                <w:kern w:val="0"/>
                <w:sz w:val="24"/>
              </w:rPr>
              <w:t>)</w:t>
            </w:r>
            <w:r>
              <w:rPr>
                <w:rFonts w:ascii="宋体" w:hAnsi="宋体" w:cs="宋体" w:hint="eastAsia"/>
                <w:kern w:val="0"/>
                <w:sz w:val="24"/>
              </w:rPr>
              <w:t>2</w:t>
            </w:r>
          </w:p>
        </w:tc>
        <w:tc>
          <w:tcPr>
            <w:tcW w:w="1632" w:type="dxa"/>
            <w:tcBorders>
              <w:top w:val="single" w:sz="6" w:space="0" w:color="auto"/>
              <w:left w:val="single" w:sz="6" w:space="0" w:color="auto"/>
              <w:bottom w:val="single" w:sz="6" w:space="0" w:color="auto"/>
              <w:right w:val="single" w:sz="6" w:space="0" w:color="auto"/>
            </w:tcBorders>
            <w:vAlign w:val="center"/>
          </w:tcPr>
          <w:p w14:paraId="543966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9141E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100</w:t>
            </w:r>
          </w:p>
        </w:tc>
      </w:tr>
      <w:tr w:rsidR="00E62DEB" w14:paraId="058D9A66" w14:textId="77777777">
        <w:tc>
          <w:tcPr>
            <w:tcW w:w="1305" w:type="dxa"/>
            <w:tcBorders>
              <w:top w:val="single" w:sz="6" w:space="0" w:color="auto"/>
              <w:left w:val="single" w:sz="6" w:space="0" w:color="auto"/>
              <w:bottom w:val="single" w:sz="6" w:space="0" w:color="auto"/>
              <w:right w:val="single" w:sz="6" w:space="0" w:color="auto"/>
            </w:tcBorders>
            <w:vAlign w:val="center"/>
          </w:tcPr>
          <w:p w14:paraId="4D5E23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155</w:t>
            </w:r>
          </w:p>
        </w:tc>
        <w:tc>
          <w:tcPr>
            <w:tcW w:w="4228" w:type="dxa"/>
            <w:tcBorders>
              <w:top w:val="single" w:sz="6" w:space="0" w:color="auto"/>
              <w:left w:val="single" w:sz="6" w:space="0" w:color="auto"/>
              <w:bottom w:val="single" w:sz="6" w:space="0" w:color="auto"/>
              <w:right w:val="single" w:sz="6" w:space="0" w:color="auto"/>
            </w:tcBorders>
            <w:vAlign w:val="center"/>
          </w:tcPr>
          <w:p w14:paraId="2F92D9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电珠</w:t>
            </w:r>
            <w:r>
              <w:rPr>
                <w:rFonts w:ascii="仿宋" w:eastAsia="仿宋" w:hAnsi="仿宋" w:cs="宋体"/>
                <w:kern w:val="0"/>
                <w:sz w:val="24"/>
              </w:rPr>
              <w:t>(</w:t>
            </w:r>
            <w:r>
              <w:rPr>
                <w:rFonts w:ascii="仿宋" w:eastAsia="仿宋" w:hAnsi="仿宋" w:cs="宋体" w:hint="eastAsia"/>
                <w:kern w:val="0"/>
                <w:sz w:val="24"/>
              </w:rPr>
              <w:t>小灯泡</w:t>
            </w:r>
            <w:r>
              <w:rPr>
                <w:rFonts w:ascii="仿宋" w:eastAsia="仿宋" w:hAnsi="仿宋" w:cs="宋体"/>
                <w:kern w:val="0"/>
                <w:sz w:val="24"/>
              </w:rPr>
              <w:t>)</w:t>
            </w:r>
            <w:r>
              <w:rPr>
                <w:rFonts w:ascii="宋体" w:hAnsi="宋体" w:cs="宋体" w:hint="eastAsia"/>
                <w:kern w:val="0"/>
                <w:sz w:val="24"/>
              </w:rPr>
              <w:t>3</w:t>
            </w:r>
          </w:p>
        </w:tc>
        <w:tc>
          <w:tcPr>
            <w:tcW w:w="1632" w:type="dxa"/>
            <w:tcBorders>
              <w:top w:val="single" w:sz="6" w:space="0" w:color="auto"/>
              <w:left w:val="single" w:sz="6" w:space="0" w:color="auto"/>
              <w:bottom w:val="single" w:sz="6" w:space="0" w:color="auto"/>
              <w:right w:val="single" w:sz="6" w:space="0" w:color="auto"/>
            </w:tcBorders>
            <w:vAlign w:val="center"/>
          </w:tcPr>
          <w:p w14:paraId="2FB5E6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0659E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100</w:t>
            </w:r>
          </w:p>
        </w:tc>
      </w:tr>
      <w:tr w:rsidR="00E62DEB" w14:paraId="6D4EA496" w14:textId="77777777">
        <w:tc>
          <w:tcPr>
            <w:tcW w:w="1305" w:type="dxa"/>
            <w:tcBorders>
              <w:top w:val="single" w:sz="6" w:space="0" w:color="auto"/>
              <w:left w:val="single" w:sz="6" w:space="0" w:color="auto"/>
              <w:bottom w:val="single" w:sz="6" w:space="0" w:color="auto"/>
              <w:right w:val="single" w:sz="6" w:space="0" w:color="auto"/>
            </w:tcBorders>
            <w:vAlign w:val="center"/>
          </w:tcPr>
          <w:p w14:paraId="246901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156</w:t>
            </w:r>
          </w:p>
        </w:tc>
        <w:tc>
          <w:tcPr>
            <w:tcW w:w="4228" w:type="dxa"/>
            <w:tcBorders>
              <w:top w:val="single" w:sz="6" w:space="0" w:color="auto"/>
              <w:left w:val="single" w:sz="6" w:space="0" w:color="auto"/>
              <w:bottom w:val="single" w:sz="6" w:space="0" w:color="auto"/>
              <w:right w:val="single" w:sz="6" w:space="0" w:color="auto"/>
            </w:tcBorders>
            <w:vAlign w:val="center"/>
          </w:tcPr>
          <w:p w14:paraId="6B6808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单刀开关</w:t>
            </w:r>
          </w:p>
        </w:tc>
        <w:tc>
          <w:tcPr>
            <w:tcW w:w="1632" w:type="dxa"/>
            <w:tcBorders>
              <w:top w:val="single" w:sz="6" w:space="0" w:color="auto"/>
              <w:left w:val="single" w:sz="6" w:space="0" w:color="auto"/>
              <w:bottom w:val="single" w:sz="6" w:space="0" w:color="auto"/>
              <w:right w:val="single" w:sz="6" w:space="0" w:color="auto"/>
            </w:tcBorders>
            <w:vAlign w:val="center"/>
          </w:tcPr>
          <w:p w14:paraId="111A7A1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FCB17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100</w:t>
            </w:r>
          </w:p>
        </w:tc>
      </w:tr>
      <w:tr w:rsidR="00E62DEB" w14:paraId="69DB2F00" w14:textId="77777777">
        <w:tc>
          <w:tcPr>
            <w:tcW w:w="1305" w:type="dxa"/>
            <w:tcBorders>
              <w:top w:val="single" w:sz="6" w:space="0" w:color="auto"/>
              <w:left w:val="single" w:sz="6" w:space="0" w:color="auto"/>
              <w:bottom w:val="single" w:sz="6" w:space="0" w:color="auto"/>
              <w:right w:val="single" w:sz="6" w:space="0" w:color="auto"/>
            </w:tcBorders>
            <w:vAlign w:val="center"/>
          </w:tcPr>
          <w:p w14:paraId="7D0CEF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157</w:t>
            </w:r>
          </w:p>
        </w:tc>
        <w:tc>
          <w:tcPr>
            <w:tcW w:w="4228" w:type="dxa"/>
            <w:tcBorders>
              <w:top w:val="single" w:sz="6" w:space="0" w:color="auto"/>
              <w:left w:val="single" w:sz="6" w:space="0" w:color="auto"/>
              <w:bottom w:val="single" w:sz="6" w:space="0" w:color="auto"/>
              <w:right w:val="single" w:sz="6" w:space="0" w:color="auto"/>
            </w:tcBorders>
            <w:vAlign w:val="center"/>
          </w:tcPr>
          <w:p w14:paraId="74424A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滑动变阻器</w:t>
            </w:r>
          </w:p>
        </w:tc>
        <w:tc>
          <w:tcPr>
            <w:tcW w:w="1632" w:type="dxa"/>
            <w:tcBorders>
              <w:top w:val="single" w:sz="6" w:space="0" w:color="auto"/>
              <w:left w:val="single" w:sz="6" w:space="0" w:color="auto"/>
              <w:bottom w:val="single" w:sz="6" w:space="0" w:color="auto"/>
              <w:right w:val="single" w:sz="6" w:space="0" w:color="auto"/>
            </w:tcBorders>
            <w:vAlign w:val="center"/>
          </w:tcPr>
          <w:p w14:paraId="2E39A6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4B549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5E85BB88" w14:textId="77777777">
        <w:tc>
          <w:tcPr>
            <w:tcW w:w="1305" w:type="dxa"/>
            <w:tcBorders>
              <w:top w:val="single" w:sz="6" w:space="0" w:color="auto"/>
              <w:left w:val="single" w:sz="6" w:space="0" w:color="auto"/>
              <w:bottom w:val="single" w:sz="6" w:space="0" w:color="auto"/>
              <w:right w:val="single" w:sz="6" w:space="0" w:color="auto"/>
            </w:tcBorders>
            <w:vAlign w:val="center"/>
          </w:tcPr>
          <w:p w14:paraId="18A714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158</w:t>
            </w:r>
          </w:p>
        </w:tc>
        <w:tc>
          <w:tcPr>
            <w:tcW w:w="4228" w:type="dxa"/>
            <w:tcBorders>
              <w:top w:val="single" w:sz="6" w:space="0" w:color="auto"/>
              <w:left w:val="single" w:sz="6" w:space="0" w:color="auto"/>
              <w:bottom w:val="single" w:sz="6" w:space="0" w:color="auto"/>
              <w:right w:val="single" w:sz="6" w:space="0" w:color="auto"/>
            </w:tcBorders>
            <w:vAlign w:val="center"/>
          </w:tcPr>
          <w:p w14:paraId="5CD200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滑动变阻器1</w:t>
            </w:r>
          </w:p>
        </w:tc>
        <w:tc>
          <w:tcPr>
            <w:tcW w:w="1632" w:type="dxa"/>
            <w:tcBorders>
              <w:top w:val="single" w:sz="6" w:space="0" w:color="auto"/>
              <w:left w:val="single" w:sz="6" w:space="0" w:color="auto"/>
              <w:bottom w:val="single" w:sz="6" w:space="0" w:color="auto"/>
              <w:right w:val="single" w:sz="6" w:space="0" w:color="auto"/>
            </w:tcBorders>
            <w:vAlign w:val="center"/>
          </w:tcPr>
          <w:p w14:paraId="7F7C4A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E437F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06818E94" w14:textId="77777777">
        <w:tc>
          <w:tcPr>
            <w:tcW w:w="1305" w:type="dxa"/>
            <w:tcBorders>
              <w:top w:val="single" w:sz="6" w:space="0" w:color="auto"/>
              <w:left w:val="single" w:sz="6" w:space="0" w:color="auto"/>
              <w:bottom w:val="single" w:sz="6" w:space="0" w:color="auto"/>
              <w:right w:val="single" w:sz="6" w:space="0" w:color="auto"/>
            </w:tcBorders>
            <w:vAlign w:val="center"/>
          </w:tcPr>
          <w:p w14:paraId="4B7826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159</w:t>
            </w:r>
          </w:p>
        </w:tc>
        <w:tc>
          <w:tcPr>
            <w:tcW w:w="4228" w:type="dxa"/>
            <w:tcBorders>
              <w:top w:val="single" w:sz="6" w:space="0" w:color="auto"/>
              <w:left w:val="single" w:sz="6" w:space="0" w:color="auto"/>
              <w:bottom w:val="single" w:sz="6" w:space="0" w:color="auto"/>
              <w:right w:val="single" w:sz="6" w:space="0" w:color="auto"/>
            </w:tcBorders>
            <w:vAlign w:val="center"/>
          </w:tcPr>
          <w:p w14:paraId="5B612B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滑动变阻器2</w:t>
            </w:r>
          </w:p>
        </w:tc>
        <w:tc>
          <w:tcPr>
            <w:tcW w:w="1632" w:type="dxa"/>
            <w:tcBorders>
              <w:top w:val="single" w:sz="6" w:space="0" w:color="auto"/>
              <w:left w:val="single" w:sz="6" w:space="0" w:color="auto"/>
              <w:bottom w:val="single" w:sz="6" w:space="0" w:color="auto"/>
              <w:right w:val="single" w:sz="6" w:space="0" w:color="auto"/>
            </w:tcBorders>
            <w:vAlign w:val="center"/>
          </w:tcPr>
          <w:p w14:paraId="39CB4F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7A7AC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7B54083D" w14:textId="77777777">
        <w:tc>
          <w:tcPr>
            <w:tcW w:w="1305" w:type="dxa"/>
            <w:tcBorders>
              <w:top w:val="single" w:sz="6" w:space="0" w:color="auto"/>
              <w:left w:val="single" w:sz="6" w:space="0" w:color="auto"/>
              <w:bottom w:val="single" w:sz="6" w:space="0" w:color="auto"/>
              <w:right w:val="single" w:sz="6" w:space="0" w:color="auto"/>
            </w:tcBorders>
            <w:vAlign w:val="center"/>
          </w:tcPr>
          <w:p w14:paraId="33477B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160</w:t>
            </w:r>
          </w:p>
        </w:tc>
        <w:tc>
          <w:tcPr>
            <w:tcW w:w="4228" w:type="dxa"/>
            <w:tcBorders>
              <w:top w:val="single" w:sz="6" w:space="0" w:color="auto"/>
              <w:left w:val="single" w:sz="6" w:space="0" w:color="auto"/>
              <w:bottom w:val="single" w:sz="6" w:space="0" w:color="auto"/>
              <w:right w:val="single" w:sz="6" w:space="0" w:color="auto"/>
            </w:tcBorders>
            <w:vAlign w:val="center"/>
          </w:tcPr>
          <w:p w14:paraId="585190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电阻圈</w:t>
            </w:r>
          </w:p>
        </w:tc>
        <w:tc>
          <w:tcPr>
            <w:tcW w:w="1632" w:type="dxa"/>
            <w:tcBorders>
              <w:top w:val="single" w:sz="6" w:space="0" w:color="auto"/>
              <w:left w:val="single" w:sz="6" w:space="0" w:color="auto"/>
              <w:bottom w:val="single" w:sz="6" w:space="0" w:color="auto"/>
              <w:right w:val="single" w:sz="6" w:space="0" w:color="auto"/>
            </w:tcBorders>
            <w:vAlign w:val="center"/>
          </w:tcPr>
          <w:p w14:paraId="4C1648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w:t>
            </w:r>
          </w:p>
        </w:tc>
        <w:tc>
          <w:tcPr>
            <w:tcW w:w="1363" w:type="dxa"/>
            <w:tcBorders>
              <w:top w:val="single" w:sz="6" w:space="0" w:color="auto"/>
              <w:left w:val="single" w:sz="6" w:space="0" w:color="auto"/>
              <w:bottom w:val="single" w:sz="6" w:space="0" w:color="auto"/>
              <w:right w:val="single" w:sz="6" w:space="0" w:color="auto"/>
            </w:tcBorders>
            <w:vAlign w:val="center"/>
          </w:tcPr>
          <w:p w14:paraId="0DEDEA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13577FB3" w14:textId="77777777">
        <w:tc>
          <w:tcPr>
            <w:tcW w:w="1305" w:type="dxa"/>
            <w:tcBorders>
              <w:top w:val="single" w:sz="6" w:space="0" w:color="auto"/>
              <w:left w:val="single" w:sz="6" w:space="0" w:color="auto"/>
              <w:bottom w:val="single" w:sz="6" w:space="0" w:color="auto"/>
              <w:right w:val="single" w:sz="6" w:space="0" w:color="auto"/>
            </w:tcBorders>
            <w:vAlign w:val="center"/>
          </w:tcPr>
          <w:p w14:paraId="61CCFE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161</w:t>
            </w:r>
          </w:p>
        </w:tc>
        <w:tc>
          <w:tcPr>
            <w:tcW w:w="4228" w:type="dxa"/>
            <w:tcBorders>
              <w:top w:val="single" w:sz="6" w:space="0" w:color="auto"/>
              <w:left w:val="single" w:sz="6" w:space="0" w:color="auto"/>
              <w:bottom w:val="single" w:sz="6" w:space="0" w:color="auto"/>
              <w:right w:val="single" w:sz="6" w:space="0" w:color="auto"/>
            </w:tcBorders>
            <w:vAlign w:val="center"/>
          </w:tcPr>
          <w:p w14:paraId="104695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电阻定律演示器</w:t>
            </w:r>
          </w:p>
        </w:tc>
        <w:tc>
          <w:tcPr>
            <w:tcW w:w="1632" w:type="dxa"/>
            <w:tcBorders>
              <w:top w:val="single" w:sz="6" w:space="0" w:color="auto"/>
              <w:left w:val="single" w:sz="6" w:space="0" w:color="auto"/>
              <w:bottom w:val="single" w:sz="6" w:space="0" w:color="auto"/>
              <w:right w:val="single" w:sz="6" w:space="0" w:color="auto"/>
            </w:tcBorders>
            <w:vAlign w:val="center"/>
          </w:tcPr>
          <w:p w14:paraId="7EE791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14BF8B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82B7C17" w14:textId="77777777">
        <w:tc>
          <w:tcPr>
            <w:tcW w:w="1305" w:type="dxa"/>
            <w:tcBorders>
              <w:top w:val="single" w:sz="6" w:space="0" w:color="auto"/>
              <w:left w:val="single" w:sz="6" w:space="0" w:color="auto"/>
              <w:bottom w:val="single" w:sz="6" w:space="0" w:color="auto"/>
              <w:right w:val="single" w:sz="6" w:space="0" w:color="auto"/>
            </w:tcBorders>
            <w:vAlign w:val="center"/>
          </w:tcPr>
          <w:p w14:paraId="1ECAB3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162</w:t>
            </w:r>
          </w:p>
        </w:tc>
        <w:tc>
          <w:tcPr>
            <w:tcW w:w="4228" w:type="dxa"/>
            <w:tcBorders>
              <w:top w:val="single" w:sz="6" w:space="0" w:color="auto"/>
              <w:left w:val="single" w:sz="6" w:space="0" w:color="auto"/>
              <w:bottom w:val="single" w:sz="6" w:space="0" w:color="auto"/>
              <w:right w:val="single" w:sz="6" w:space="0" w:color="auto"/>
            </w:tcBorders>
            <w:vAlign w:val="center"/>
          </w:tcPr>
          <w:p w14:paraId="6153DA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插头导线</w:t>
            </w:r>
          </w:p>
        </w:tc>
        <w:tc>
          <w:tcPr>
            <w:tcW w:w="1632" w:type="dxa"/>
            <w:tcBorders>
              <w:top w:val="single" w:sz="6" w:space="0" w:color="auto"/>
              <w:left w:val="single" w:sz="6" w:space="0" w:color="auto"/>
              <w:bottom w:val="single" w:sz="6" w:space="0" w:color="auto"/>
              <w:right w:val="single" w:sz="6" w:space="0" w:color="auto"/>
            </w:tcBorders>
            <w:vAlign w:val="center"/>
          </w:tcPr>
          <w:p w14:paraId="68EBE3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C87FE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150</w:t>
            </w:r>
          </w:p>
        </w:tc>
      </w:tr>
      <w:tr w:rsidR="00E62DEB" w14:paraId="4F33EBE5" w14:textId="77777777">
        <w:tc>
          <w:tcPr>
            <w:tcW w:w="1305" w:type="dxa"/>
            <w:tcBorders>
              <w:top w:val="single" w:sz="6" w:space="0" w:color="auto"/>
              <w:left w:val="single" w:sz="6" w:space="0" w:color="auto"/>
              <w:bottom w:val="single" w:sz="6" w:space="0" w:color="auto"/>
              <w:right w:val="single" w:sz="6" w:space="0" w:color="auto"/>
            </w:tcBorders>
            <w:vAlign w:val="center"/>
          </w:tcPr>
          <w:p w14:paraId="47445F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163</w:t>
            </w:r>
          </w:p>
        </w:tc>
        <w:tc>
          <w:tcPr>
            <w:tcW w:w="4228" w:type="dxa"/>
            <w:tcBorders>
              <w:top w:val="single" w:sz="6" w:space="0" w:color="auto"/>
              <w:left w:val="single" w:sz="6" w:space="0" w:color="auto"/>
              <w:bottom w:val="single" w:sz="6" w:space="0" w:color="auto"/>
              <w:right w:val="single" w:sz="6" w:space="0" w:color="auto"/>
            </w:tcBorders>
            <w:vAlign w:val="center"/>
          </w:tcPr>
          <w:p w14:paraId="25233A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接线夹导线</w:t>
            </w:r>
          </w:p>
        </w:tc>
        <w:tc>
          <w:tcPr>
            <w:tcW w:w="1632" w:type="dxa"/>
            <w:tcBorders>
              <w:top w:val="single" w:sz="6" w:space="0" w:color="auto"/>
              <w:left w:val="single" w:sz="6" w:space="0" w:color="auto"/>
              <w:bottom w:val="single" w:sz="6" w:space="0" w:color="auto"/>
              <w:right w:val="single" w:sz="6" w:space="0" w:color="auto"/>
            </w:tcBorders>
            <w:vAlign w:val="center"/>
          </w:tcPr>
          <w:p w14:paraId="5383BA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FA099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150</w:t>
            </w:r>
          </w:p>
        </w:tc>
      </w:tr>
      <w:tr w:rsidR="00E62DEB" w14:paraId="386CFDE7" w14:textId="77777777">
        <w:tc>
          <w:tcPr>
            <w:tcW w:w="1305" w:type="dxa"/>
            <w:tcBorders>
              <w:top w:val="single" w:sz="6" w:space="0" w:color="auto"/>
              <w:left w:val="single" w:sz="6" w:space="0" w:color="auto"/>
              <w:bottom w:val="single" w:sz="6" w:space="0" w:color="auto"/>
              <w:right w:val="single" w:sz="6" w:space="0" w:color="auto"/>
            </w:tcBorders>
            <w:vAlign w:val="center"/>
          </w:tcPr>
          <w:p w14:paraId="15ED81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164</w:t>
            </w:r>
          </w:p>
        </w:tc>
        <w:tc>
          <w:tcPr>
            <w:tcW w:w="4228" w:type="dxa"/>
            <w:tcBorders>
              <w:top w:val="single" w:sz="6" w:space="0" w:color="auto"/>
              <w:left w:val="single" w:sz="6" w:space="0" w:color="auto"/>
              <w:bottom w:val="single" w:sz="6" w:space="0" w:color="auto"/>
              <w:right w:val="single" w:sz="6" w:space="0" w:color="auto"/>
            </w:tcBorders>
            <w:vAlign w:val="center"/>
          </w:tcPr>
          <w:p w14:paraId="539335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接线叉导线</w:t>
            </w:r>
          </w:p>
        </w:tc>
        <w:tc>
          <w:tcPr>
            <w:tcW w:w="1632" w:type="dxa"/>
            <w:tcBorders>
              <w:top w:val="single" w:sz="6" w:space="0" w:color="auto"/>
              <w:left w:val="single" w:sz="6" w:space="0" w:color="auto"/>
              <w:bottom w:val="single" w:sz="6" w:space="0" w:color="auto"/>
              <w:right w:val="single" w:sz="6" w:space="0" w:color="auto"/>
            </w:tcBorders>
            <w:vAlign w:val="center"/>
          </w:tcPr>
          <w:p w14:paraId="516781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ADC17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150</w:t>
            </w:r>
          </w:p>
        </w:tc>
      </w:tr>
      <w:tr w:rsidR="00E62DEB" w14:paraId="793E0555" w14:textId="77777777">
        <w:tc>
          <w:tcPr>
            <w:tcW w:w="1305" w:type="dxa"/>
            <w:tcBorders>
              <w:top w:val="single" w:sz="6" w:space="0" w:color="auto"/>
              <w:left w:val="single" w:sz="6" w:space="0" w:color="auto"/>
              <w:bottom w:val="single" w:sz="6" w:space="0" w:color="auto"/>
              <w:right w:val="single" w:sz="6" w:space="0" w:color="auto"/>
            </w:tcBorders>
            <w:vAlign w:val="center"/>
          </w:tcPr>
          <w:p w14:paraId="485558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165</w:t>
            </w:r>
          </w:p>
        </w:tc>
        <w:tc>
          <w:tcPr>
            <w:tcW w:w="4228" w:type="dxa"/>
            <w:tcBorders>
              <w:top w:val="single" w:sz="6" w:space="0" w:color="auto"/>
              <w:left w:val="single" w:sz="6" w:space="0" w:color="auto"/>
              <w:bottom w:val="single" w:sz="6" w:space="0" w:color="auto"/>
              <w:right w:val="single" w:sz="6" w:space="0" w:color="auto"/>
            </w:tcBorders>
            <w:vAlign w:val="center"/>
          </w:tcPr>
          <w:p w14:paraId="0D3FF1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组合接头导线</w:t>
            </w:r>
          </w:p>
        </w:tc>
        <w:tc>
          <w:tcPr>
            <w:tcW w:w="1632" w:type="dxa"/>
            <w:tcBorders>
              <w:top w:val="single" w:sz="6" w:space="0" w:color="auto"/>
              <w:left w:val="single" w:sz="6" w:space="0" w:color="auto"/>
              <w:bottom w:val="single" w:sz="6" w:space="0" w:color="auto"/>
              <w:right w:val="single" w:sz="6" w:space="0" w:color="auto"/>
            </w:tcBorders>
            <w:vAlign w:val="center"/>
          </w:tcPr>
          <w:p w14:paraId="692950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108CA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150</w:t>
            </w:r>
          </w:p>
        </w:tc>
      </w:tr>
      <w:tr w:rsidR="00E62DEB" w14:paraId="7884A42A" w14:textId="77777777">
        <w:tc>
          <w:tcPr>
            <w:tcW w:w="1305" w:type="dxa"/>
            <w:tcBorders>
              <w:top w:val="single" w:sz="6" w:space="0" w:color="auto"/>
              <w:left w:val="single" w:sz="6" w:space="0" w:color="auto"/>
              <w:bottom w:val="single" w:sz="6" w:space="0" w:color="auto"/>
              <w:right w:val="single" w:sz="6" w:space="0" w:color="auto"/>
            </w:tcBorders>
            <w:vAlign w:val="center"/>
          </w:tcPr>
          <w:p w14:paraId="5B5F8F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166</w:t>
            </w:r>
          </w:p>
        </w:tc>
        <w:tc>
          <w:tcPr>
            <w:tcW w:w="4228" w:type="dxa"/>
            <w:tcBorders>
              <w:top w:val="single" w:sz="6" w:space="0" w:color="auto"/>
              <w:left w:val="single" w:sz="6" w:space="0" w:color="auto"/>
              <w:bottom w:val="single" w:sz="6" w:space="0" w:color="auto"/>
              <w:right w:val="single" w:sz="6" w:space="0" w:color="auto"/>
            </w:tcBorders>
            <w:vAlign w:val="center"/>
          </w:tcPr>
          <w:p w14:paraId="7C140A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焦耳定律演示器</w:t>
            </w:r>
          </w:p>
        </w:tc>
        <w:tc>
          <w:tcPr>
            <w:tcW w:w="1632" w:type="dxa"/>
            <w:tcBorders>
              <w:top w:val="single" w:sz="6" w:space="0" w:color="auto"/>
              <w:left w:val="single" w:sz="6" w:space="0" w:color="auto"/>
              <w:bottom w:val="single" w:sz="6" w:space="0" w:color="auto"/>
              <w:right w:val="single" w:sz="6" w:space="0" w:color="auto"/>
            </w:tcBorders>
            <w:vAlign w:val="center"/>
          </w:tcPr>
          <w:p w14:paraId="27EEC2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D9718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EC8DCBF" w14:textId="77777777">
        <w:tc>
          <w:tcPr>
            <w:tcW w:w="1305" w:type="dxa"/>
            <w:tcBorders>
              <w:top w:val="single" w:sz="6" w:space="0" w:color="auto"/>
              <w:left w:val="single" w:sz="6" w:space="0" w:color="auto"/>
              <w:bottom w:val="single" w:sz="6" w:space="0" w:color="auto"/>
              <w:right w:val="single" w:sz="6" w:space="0" w:color="auto"/>
            </w:tcBorders>
            <w:vAlign w:val="center"/>
          </w:tcPr>
          <w:p w14:paraId="139ACF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167</w:t>
            </w:r>
          </w:p>
        </w:tc>
        <w:tc>
          <w:tcPr>
            <w:tcW w:w="4228" w:type="dxa"/>
            <w:tcBorders>
              <w:top w:val="single" w:sz="6" w:space="0" w:color="auto"/>
              <w:left w:val="single" w:sz="6" w:space="0" w:color="auto"/>
              <w:bottom w:val="single" w:sz="6" w:space="0" w:color="auto"/>
              <w:right w:val="single" w:sz="6" w:space="0" w:color="auto"/>
            </w:tcBorders>
            <w:vAlign w:val="center"/>
          </w:tcPr>
          <w:p w14:paraId="351FDE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低压测电器</w:t>
            </w:r>
          </w:p>
        </w:tc>
        <w:tc>
          <w:tcPr>
            <w:tcW w:w="1632" w:type="dxa"/>
            <w:tcBorders>
              <w:top w:val="single" w:sz="6" w:space="0" w:color="auto"/>
              <w:left w:val="single" w:sz="6" w:space="0" w:color="auto"/>
              <w:bottom w:val="single" w:sz="6" w:space="0" w:color="auto"/>
              <w:right w:val="single" w:sz="6" w:space="0" w:color="auto"/>
            </w:tcBorders>
            <w:vAlign w:val="center"/>
          </w:tcPr>
          <w:p w14:paraId="22B221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26B668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5C0CAB41" w14:textId="77777777">
        <w:tc>
          <w:tcPr>
            <w:tcW w:w="1305" w:type="dxa"/>
            <w:tcBorders>
              <w:top w:val="single" w:sz="6" w:space="0" w:color="auto"/>
              <w:left w:val="single" w:sz="6" w:space="0" w:color="auto"/>
              <w:bottom w:val="single" w:sz="6" w:space="0" w:color="auto"/>
              <w:right w:val="single" w:sz="6" w:space="0" w:color="auto"/>
            </w:tcBorders>
            <w:vAlign w:val="center"/>
          </w:tcPr>
          <w:p w14:paraId="3AC972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168</w:t>
            </w:r>
          </w:p>
        </w:tc>
        <w:tc>
          <w:tcPr>
            <w:tcW w:w="4228" w:type="dxa"/>
            <w:tcBorders>
              <w:top w:val="single" w:sz="6" w:space="0" w:color="auto"/>
              <w:left w:val="single" w:sz="6" w:space="0" w:color="auto"/>
              <w:bottom w:val="single" w:sz="6" w:space="0" w:color="auto"/>
              <w:right w:val="single" w:sz="6" w:space="0" w:color="auto"/>
            </w:tcBorders>
            <w:vAlign w:val="center"/>
          </w:tcPr>
          <w:p w14:paraId="5D315D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家庭电路示教板</w:t>
            </w:r>
          </w:p>
        </w:tc>
        <w:tc>
          <w:tcPr>
            <w:tcW w:w="1632" w:type="dxa"/>
            <w:tcBorders>
              <w:top w:val="single" w:sz="6" w:space="0" w:color="auto"/>
              <w:left w:val="single" w:sz="6" w:space="0" w:color="auto"/>
              <w:bottom w:val="single" w:sz="6" w:space="0" w:color="auto"/>
              <w:right w:val="single" w:sz="6" w:space="0" w:color="auto"/>
            </w:tcBorders>
            <w:vAlign w:val="center"/>
          </w:tcPr>
          <w:p w14:paraId="49D2D2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7DE09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338AD9C" w14:textId="77777777">
        <w:tc>
          <w:tcPr>
            <w:tcW w:w="1305" w:type="dxa"/>
            <w:tcBorders>
              <w:top w:val="single" w:sz="6" w:space="0" w:color="auto"/>
              <w:left w:val="single" w:sz="6" w:space="0" w:color="auto"/>
              <w:bottom w:val="single" w:sz="6" w:space="0" w:color="auto"/>
              <w:right w:val="single" w:sz="6" w:space="0" w:color="auto"/>
            </w:tcBorders>
            <w:vAlign w:val="center"/>
          </w:tcPr>
          <w:p w14:paraId="6D12BD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169</w:t>
            </w:r>
          </w:p>
        </w:tc>
        <w:tc>
          <w:tcPr>
            <w:tcW w:w="4228" w:type="dxa"/>
            <w:tcBorders>
              <w:top w:val="single" w:sz="6" w:space="0" w:color="auto"/>
              <w:left w:val="single" w:sz="6" w:space="0" w:color="auto"/>
              <w:bottom w:val="single" w:sz="6" w:space="0" w:color="auto"/>
              <w:right w:val="single" w:sz="6" w:space="0" w:color="auto"/>
            </w:tcBorders>
            <w:vAlign w:val="center"/>
          </w:tcPr>
          <w:p w14:paraId="02F9A5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安全用电示教板</w:t>
            </w:r>
          </w:p>
        </w:tc>
        <w:tc>
          <w:tcPr>
            <w:tcW w:w="1632" w:type="dxa"/>
            <w:tcBorders>
              <w:top w:val="single" w:sz="6" w:space="0" w:color="auto"/>
              <w:left w:val="single" w:sz="6" w:space="0" w:color="auto"/>
              <w:bottom w:val="single" w:sz="6" w:space="0" w:color="auto"/>
              <w:right w:val="single" w:sz="6" w:space="0" w:color="auto"/>
            </w:tcBorders>
            <w:vAlign w:val="center"/>
          </w:tcPr>
          <w:p w14:paraId="3E59E9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A6D6E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669CCEF" w14:textId="77777777">
        <w:tc>
          <w:tcPr>
            <w:tcW w:w="1305" w:type="dxa"/>
            <w:tcBorders>
              <w:top w:val="single" w:sz="6" w:space="0" w:color="auto"/>
              <w:left w:val="single" w:sz="6" w:space="0" w:color="auto"/>
              <w:bottom w:val="single" w:sz="6" w:space="0" w:color="auto"/>
              <w:right w:val="single" w:sz="6" w:space="0" w:color="auto"/>
            </w:tcBorders>
            <w:vAlign w:val="center"/>
          </w:tcPr>
          <w:p w14:paraId="606925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170</w:t>
            </w:r>
          </w:p>
        </w:tc>
        <w:tc>
          <w:tcPr>
            <w:tcW w:w="4228" w:type="dxa"/>
            <w:tcBorders>
              <w:top w:val="single" w:sz="6" w:space="0" w:color="auto"/>
              <w:left w:val="single" w:sz="6" w:space="0" w:color="auto"/>
              <w:bottom w:val="single" w:sz="6" w:space="0" w:color="auto"/>
              <w:right w:val="single" w:sz="6" w:space="0" w:color="auto"/>
            </w:tcBorders>
            <w:vAlign w:val="center"/>
          </w:tcPr>
          <w:p w14:paraId="3CC4BB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保险丝作用演示器</w:t>
            </w:r>
          </w:p>
        </w:tc>
        <w:tc>
          <w:tcPr>
            <w:tcW w:w="1632" w:type="dxa"/>
            <w:tcBorders>
              <w:top w:val="single" w:sz="6" w:space="0" w:color="auto"/>
              <w:left w:val="single" w:sz="6" w:space="0" w:color="auto"/>
              <w:bottom w:val="single" w:sz="6" w:space="0" w:color="auto"/>
              <w:right w:val="single" w:sz="6" w:space="0" w:color="auto"/>
            </w:tcBorders>
            <w:vAlign w:val="center"/>
          </w:tcPr>
          <w:p w14:paraId="626613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1124E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C86D2DD"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13E7BE93"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化学实验室</w:t>
            </w:r>
            <w:r>
              <w:rPr>
                <w:rFonts w:ascii="仿宋" w:eastAsia="仿宋" w:hAnsi="仿宋" w:cs="宋体"/>
                <w:b/>
                <w:bCs/>
                <w:kern w:val="0"/>
                <w:sz w:val="24"/>
              </w:rPr>
              <w:t>(</w:t>
            </w:r>
            <w:r>
              <w:rPr>
                <w:rFonts w:ascii="仿宋" w:eastAsia="仿宋" w:hAnsi="仿宋" w:cs="宋体" w:hint="eastAsia"/>
                <w:b/>
                <w:bCs/>
                <w:kern w:val="0"/>
                <w:sz w:val="24"/>
              </w:rPr>
              <w:t>水电到桌，共需</w:t>
            </w:r>
            <w:r>
              <w:rPr>
                <w:rFonts w:ascii="仿宋" w:eastAsia="仿宋" w:hAnsi="仿宋" w:cs="宋体"/>
                <w:b/>
                <w:bCs/>
                <w:kern w:val="0"/>
                <w:sz w:val="24"/>
              </w:rPr>
              <w:t>3</w:t>
            </w:r>
            <w:r>
              <w:rPr>
                <w:rFonts w:ascii="仿宋" w:eastAsia="仿宋" w:hAnsi="仿宋" w:cs="宋体" w:hint="eastAsia"/>
                <w:b/>
                <w:bCs/>
                <w:kern w:val="0"/>
                <w:sz w:val="24"/>
              </w:rPr>
              <w:t>间，以下为</w:t>
            </w:r>
            <w:r>
              <w:rPr>
                <w:rFonts w:ascii="仿宋" w:eastAsia="仿宋" w:hAnsi="仿宋" w:cs="宋体"/>
                <w:b/>
                <w:bCs/>
                <w:kern w:val="0"/>
                <w:sz w:val="24"/>
              </w:rPr>
              <w:t>1</w:t>
            </w:r>
            <w:r>
              <w:rPr>
                <w:rFonts w:ascii="仿宋" w:eastAsia="仿宋" w:hAnsi="仿宋" w:cs="宋体" w:hint="eastAsia"/>
                <w:b/>
                <w:bCs/>
                <w:kern w:val="0"/>
                <w:sz w:val="24"/>
              </w:rPr>
              <w:t>间配置</w:t>
            </w:r>
            <w:r>
              <w:rPr>
                <w:rFonts w:ascii="仿宋" w:eastAsia="仿宋" w:hAnsi="仿宋" w:cs="宋体"/>
                <w:b/>
                <w:bCs/>
                <w:kern w:val="0"/>
                <w:sz w:val="24"/>
              </w:rPr>
              <w:t>)</w:t>
            </w:r>
          </w:p>
        </w:tc>
      </w:tr>
      <w:tr w:rsidR="00E62DEB" w14:paraId="758E7AD9" w14:textId="77777777">
        <w:tc>
          <w:tcPr>
            <w:tcW w:w="1305" w:type="dxa"/>
            <w:tcBorders>
              <w:top w:val="single" w:sz="6" w:space="0" w:color="auto"/>
              <w:left w:val="single" w:sz="6" w:space="0" w:color="auto"/>
              <w:bottom w:val="single" w:sz="6" w:space="0" w:color="auto"/>
              <w:right w:val="single" w:sz="6" w:space="0" w:color="auto"/>
            </w:tcBorders>
            <w:vAlign w:val="center"/>
          </w:tcPr>
          <w:p w14:paraId="1B542A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06EA60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687CF8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1D5C35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274C25B1" w14:textId="77777777">
        <w:tc>
          <w:tcPr>
            <w:tcW w:w="1305" w:type="dxa"/>
            <w:tcBorders>
              <w:top w:val="single" w:sz="6" w:space="0" w:color="auto"/>
              <w:left w:val="single" w:sz="6" w:space="0" w:color="auto"/>
              <w:bottom w:val="single" w:sz="6" w:space="0" w:color="auto"/>
              <w:right w:val="single" w:sz="6" w:space="0" w:color="auto"/>
            </w:tcBorders>
            <w:vAlign w:val="center"/>
          </w:tcPr>
          <w:p w14:paraId="760BD3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3EB58C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教师演示台</w:t>
            </w:r>
          </w:p>
        </w:tc>
        <w:tc>
          <w:tcPr>
            <w:tcW w:w="1632" w:type="dxa"/>
            <w:tcBorders>
              <w:top w:val="single" w:sz="6" w:space="0" w:color="auto"/>
              <w:left w:val="single" w:sz="6" w:space="0" w:color="auto"/>
              <w:bottom w:val="single" w:sz="6" w:space="0" w:color="auto"/>
              <w:right w:val="single" w:sz="6" w:space="0" w:color="auto"/>
            </w:tcBorders>
            <w:vAlign w:val="center"/>
          </w:tcPr>
          <w:p w14:paraId="55DB39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563416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1354F05" w14:textId="77777777">
        <w:tc>
          <w:tcPr>
            <w:tcW w:w="1305" w:type="dxa"/>
            <w:tcBorders>
              <w:top w:val="single" w:sz="6" w:space="0" w:color="auto"/>
              <w:left w:val="single" w:sz="6" w:space="0" w:color="auto"/>
              <w:bottom w:val="single" w:sz="6" w:space="0" w:color="auto"/>
              <w:right w:val="single" w:sz="6" w:space="0" w:color="auto"/>
            </w:tcBorders>
            <w:vAlign w:val="center"/>
          </w:tcPr>
          <w:p w14:paraId="2F4EBA9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7A58EA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教师总电源</w:t>
            </w:r>
          </w:p>
        </w:tc>
        <w:tc>
          <w:tcPr>
            <w:tcW w:w="1632" w:type="dxa"/>
            <w:tcBorders>
              <w:top w:val="single" w:sz="6" w:space="0" w:color="auto"/>
              <w:left w:val="single" w:sz="6" w:space="0" w:color="auto"/>
              <w:bottom w:val="single" w:sz="6" w:space="0" w:color="auto"/>
              <w:right w:val="single" w:sz="6" w:space="0" w:color="auto"/>
            </w:tcBorders>
            <w:vAlign w:val="center"/>
          </w:tcPr>
          <w:p w14:paraId="402FD5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60D24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5E74807" w14:textId="77777777">
        <w:tc>
          <w:tcPr>
            <w:tcW w:w="1305" w:type="dxa"/>
            <w:tcBorders>
              <w:top w:val="single" w:sz="6" w:space="0" w:color="auto"/>
              <w:left w:val="single" w:sz="6" w:space="0" w:color="auto"/>
              <w:bottom w:val="single" w:sz="6" w:space="0" w:color="auto"/>
              <w:right w:val="single" w:sz="6" w:space="0" w:color="auto"/>
            </w:tcBorders>
            <w:vAlign w:val="center"/>
          </w:tcPr>
          <w:p w14:paraId="352558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74C0C6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学生实验桌</w:t>
            </w:r>
          </w:p>
        </w:tc>
        <w:tc>
          <w:tcPr>
            <w:tcW w:w="1632" w:type="dxa"/>
            <w:tcBorders>
              <w:top w:val="single" w:sz="6" w:space="0" w:color="auto"/>
              <w:left w:val="single" w:sz="6" w:space="0" w:color="auto"/>
              <w:bottom w:val="single" w:sz="6" w:space="0" w:color="auto"/>
              <w:right w:val="single" w:sz="6" w:space="0" w:color="auto"/>
            </w:tcBorders>
            <w:vAlign w:val="center"/>
          </w:tcPr>
          <w:p w14:paraId="22831F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1B5C7A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r>
      <w:tr w:rsidR="00E62DEB" w14:paraId="14CD75FB" w14:textId="77777777">
        <w:tc>
          <w:tcPr>
            <w:tcW w:w="1305" w:type="dxa"/>
            <w:tcBorders>
              <w:top w:val="single" w:sz="6" w:space="0" w:color="auto"/>
              <w:left w:val="single" w:sz="6" w:space="0" w:color="auto"/>
              <w:bottom w:val="single" w:sz="6" w:space="0" w:color="auto"/>
              <w:right w:val="single" w:sz="6" w:space="0" w:color="auto"/>
            </w:tcBorders>
            <w:vAlign w:val="center"/>
          </w:tcPr>
          <w:p w14:paraId="54C301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5822ED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学生坐凳</w:t>
            </w:r>
          </w:p>
        </w:tc>
        <w:tc>
          <w:tcPr>
            <w:tcW w:w="1632" w:type="dxa"/>
            <w:tcBorders>
              <w:top w:val="single" w:sz="6" w:space="0" w:color="auto"/>
              <w:left w:val="single" w:sz="6" w:space="0" w:color="auto"/>
              <w:bottom w:val="single" w:sz="6" w:space="0" w:color="auto"/>
              <w:right w:val="single" w:sz="6" w:space="0" w:color="auto"/>
            </w:tcBorders>
            <w:vAlign w:val="center"/>
          </w:tcPr>
          <w:p w14:paraId="4EF4E0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2351D1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4BA6C1B5" w14:textId="77777777">
        <w:tc>
          <w:tcPr>
            <w:tcW w:w="1305" w:type="dxa"/>
            <w:tcBorders>
              <w:top w:val="single" w:sz="6" w:space="0" w:color="auto"/>
              <w:left w:val="single" w:sz="6" w:space="0" w:color="auto"/>
              <w:bottom w:val="single" w:sz="6" w:space="0" w:color="auto"/>
              <w:right w:val="single" w:sz="6" w:space="0" w:color="auto"/>
            </w:tcBorders>
            <w:vAlign w:val="center"/>
          </w:tcPr>
          <w:p w14:paraId="2933CF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43B175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教师电源</w:t>
            </w:r>
          </w:p>
        </w:tc>
        <w:tc>
          <w:tcPr>
            <w:tcW w:w="1632" w:type="dxa"/>
            <w:tcBorders>
              <w:top w:val="single" w:sz="6" w:space="0" w:color="auto"/>
              <w:left w:val="single" w:sz="6" w:space="0" w:color="auto"/>
              <w:bottom w:val="single" w:sz="6" w:space="0" w:color="auto"/>
              <w:right w:val="single" w:sz="6" w:space="0" w:color="auto"/>
            </w:tcBorders>
            <w:vAlign w:val="center"/>
          </w:tcPr>
          <w:p w14:paraId="09F7C4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13AE6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3586A62" w14:textId="77777777">
        <w:tc>
          <w:tcPr>
            <w:tcW w:w="1305" w:type="dxa"/>
            <w:tcBorders>
              <w:top w:val="single" w:sz="6" w:space="0" w:color="auto"/>
              <w:left w:val="single" w:sz="6" w:space="0" w:color="auto"/>
              <w:bottom w:val="single" w:sz="6" w:space="0" w:color="auto"/>
              <w:right w:val="single" w:sz="6" w:space="0" w:color="auto"/>
            </w:tcBorders>
            <w:vAlign w:val="center"/>
          </w:tcPr>
          <w:p w14:paraId="57621B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69D899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学生高压电源</w:t>
            </w:r>
          </w:p>
        </w:tc>
        <w:tc>
          <w:tcPr>
            <w:tcW w:w="1632" w:type="dxa"/>
            <w:tcBorders>
              <w:top w:val="single" w:sz="6" w:space="0" w:color="auto"/>
              <w:left w:val="single" w:sz="6" w:space="0" w:color="auto"/>
              <w:bottom w:val="single" w:sz="6" w:space="0" w:color="auto"/>
              <w:right w:val="single" w:sz="6" w:space="0" w:color="auto"/>
            </w:tcBorders>
            <w:vAlign w:val="center"/>
          </w:tcPr>
          <w:p w14:paraId="357416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19244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7E4C7630" w14:textId="77777777">
        <w:tc>
          <w:tcPr>
            <w:tcW w:w="1305" w:type="dxa"/>
            <w:tcBorders>
              <w:top w:val="single" w:sz="6" w:space="0" w:color="auto"/>
              <w:left w:val="single" w:sz="6" w:space="0" w:color="auto"/>
              <w:bottom w:val="single" w:sz="6" w:space="0" w:color="auto"/>
              <w:right w:val="single" w:sz="6" w:space="0" w:color="auto"/>
            </w:tcBorders>
            <w:vAlign w:val="center"/>
          </w:tcPr>
          <w:p w14:paraId="11F608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26AEC4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教师水槽</w:t>
            </w:r>
          </w:p>
        </w:tc>
        <w:tc>
          <w:tcPr>
            <w:tcW w:w="1632" w:type="dxa"/>
            <w:tcBorders>
              <w:top w:val="single" w:sz="6" w:space="0" w:color="auto"/>
              <w:left w:val="single" w:sz="6" w:space="0" w:color="auto"/>
              <w:bottom w:val="single" w:sz="6" w:space="0" w:color="auto"/>
              <w:right w:val="single" w:sz="6" w:space="0" w:color="auto"/>
            </w:tcBorders>
            <w:vAlign w:val="center"/>
          </w:tcPr>
          <w:p w14:paraId="19C469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F2234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1E8B03E" w14:textId="77777777">
        <w:tc>
          <w:tcPr>
            <w:tcW w:w="1305" w:type="dxa"/>
            <w:tcBorders>
              <w:top w:val="single" w:sz="6" w:space="0" w:color="auto"/>
              <w:left w:val="single" w:sz="6" w:space="0" w:color="auto"/>
              <w:bottom w:val="single" w:sz="6" w:space="0" w:color="auto"/>
              <w:right w:val="single" w:sz="6" w:space="0" w:color="auto"/>
            </w:tcBorders>
            <w:vAlign w:val="center"/>
          </w:tcPr>
          <w:p w14:paraId="565F14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189CF0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教师三联水嘴</w:t>
            </w:r>
          </w:p>
        </w:tc>
        <w:tc>
          <w:tcPr>
            <w:tcW w:w="1632" w:type="dxa"/>
            <w:tcBorders>
              <w:top w:val="single" w:sz="6" w:space="0" w:color="auto"/>
              <w:left w:val="single" w:sz="6" w:space="0" w:color="auto"/>
              <w:bottom w:val="single" w:sz="6" w:space="0" w:color="auto"/>
              <w:right w:val="single" w:sz="6" w:space="0" w:color="auto"/>
            </w:tcBorders>
            <w:vAlign w:val="center"/>
          </w:tcPr>
          <w:p w14:paraId="57B9B7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AC13A5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AAF8C4E" w14:textId="77777777">
        <w:tc>
          <w:tcPr>
            <w:tcW w:w="1305" w:type="dxa"/>
            <w:tcBorders>
              <w:top w:val="single" w:sz="6" w:space="0" w:color="auto"/>
              <w:left w:val="single" w:sz="6" w:space="0" w:color="auto"/>
              <w:bottom w:val="single" w:sz="6" w:space="0" w:color="auto"/>
              <w:right w:val="single" w:sz="6" w:space="0" w:color="auto"/>
            </w:tcBorders>
            <w:vAlign w:val="center"/>
          </w:tcPr>
          <w:p w14:paraId="46BE05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02EC9E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学生水槽</w:t>
            </w:r>
          </w:p>
        </w:tc>
        <w:tc>
          <w:tcPr>
            <w:tcW w:w="1632" w:type="dxa"/>
            <w:tcBorders>
              <w:top w:val="single" w:sz="6" w:space="0" w:color="auto"/>
              <w:left w:val="single" w:sz="6" w:space="0" w:color="auto"/>
              <w:bottom w:val="single" w:sz="6" w:space="0" w:color="auto"/>
              <w:right w:val="single" w:sz="6" w:space="0" w:color="auto"/>
            </w:tcBorders>
            <w:vAlign w:val="center"/>
          </w:tcPr>
          <w:p w14:paraId="4A9520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605E1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r>
      <w:tr w:rsidR="00E62DEB" w14:paraId="4E1E2D2F" w14:textId="77777777">
        <w:tc>
          <w:tcPr>
            <w:tcW w:w="1305" w:type="dxa"/>
            <w:tcBorders>
              <w:top w:val="single" w:sz="6" w:space="0" w:color="auto"/>
              <w:left w:val="single" w:sz="6" w:space="0" w:color="auto"/>
              <w:bottom w:val="single" w:sz="6" w:space="0" w:color="auto"/>
              <w:right w:val="single" w:sz="6" w:space="0" w:color="auto"/>
            </w:tcBorders>
            <w:vAlign w:val="center"/>
          </w:tcPr>
          <w:p w14:paraId="7BA659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8" w:type="dxa"/>
            <w:tcBorders>
              <w:top w:val="single" w:sz="6" w:space="0" w:color="auto"/>
              <w:left w:val="single" w:sz="6" w:space="0" w:color="auto"/>
              <w:bottom w:val="single" w:sz="6" w:space="0" w:color="auto"/>
              <w:right w:val="single" w:sz="6" w:space="0" w:color="auto"/>
            </w:tcBorders>
            <w:vAlign w:val="center"/>
          </w:tcPr>
          <w:p w14:paraId="37CD73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学生三联水嘴</w:t>
            </w:r>
          </w:p>
        </w:tc>
        <w:tc>
          <w:tcPr>
            <w:tcW w:w="1632" w:type="dxa"/>
            <w:tcBorders>
              <w:top w:val="single" w:sz="6" w:space="0" w:color="auto"/>
              <w:left w:val="single" w:sz="6" w:space="0" w:color="auto"/>
              <w:bottom w:val="single" w:sz="6" w:space="0" w:color="auto"/>
              <w:right w:val="single" w:sz="6" w:space="0" w:color="auto"/>
            </w:tcBorders>
            <w:vAlign w:val="center"/>
          </w:tcPr>
          <w:p w14:paraId="5FD455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FDB60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r>
      <w:tr w:rsidR="00E62DEB" w14:paraId="2BD2311A" w14:textId="77777777">
        <w:tc>
          <w:tcPr>
            <w:tcW w:w="1305" w:type="dxa"/>
            <w:tcBorders>
              <w:top w:val="single" w:sz="6" w:space="0" w:color="auto"/>
              <w:left w:val="single" w:sz="6" w:space="0" w:color="auto"/>
              <w:bottom w:val="single" w:sz="6" w:space="0" w:color="auto"/>
              <w:right w:val="single" w:sz="6" w:space="0" w:color="auto"/>
            </w:tcBorders>
            <w:vAlign w:val="center"/>
          </w:tcPr>
          <w:p w14:paraId="76B836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8" w:type="dxa"/>
            <w:tcBorders>
              <w:top w:val="single" w:sz="6" w:space="0" w:color="auto"/>
              <w:left w:val="single" w:sz="6" w:space="0" w:color="auto"/>
              <w:bottom w:val="single" w:sz="6" w:space="0" w:color="auto"/>
              <w:right w:val="single" w:sz="6" w:space="0" w:color="auto"/>
            </w:tcBorders>
            <w:vAlign w:val="center"/>
          </w:tcPr>
          <w:p w14:paraId="1406D8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全室供电系统</w:t>
            </w:r>
          </w:p>
        </w:tc>
        <w:tc>
          <w:tcPr>
            <w:tcW w:w="1632" w:type="dxa"/>
            <w:tcBorders>
              <w:top w:val="single" w:sz="6" w:space="0" w:color="auto"/>
              <w:left w:val="single" w:sz="6" w:space="0" w:color="auto"/>
              <w:bottom w:val="single" w:sz="6" w:space="0" w:color="auto"/>
              <w:right w:val="single" w:sz="6" w:space="0" w:color="auto"/>
            </w:tcBorders>
            <w:vAlign w:val="center"/>
          </w:tcPr>
          <w:p w14:paraId="65BABA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间</w:t>
            </w:r>
          </w:p>
        </w:tc>
        <w:tc>
          <w:tcPr>
            <w:tcW w:w="1363" w:type="dxa"/>
            <w:tcBorders>
              <w:top w:val="single" w:sz="6" w:space="0" w:color="auto"/>
              <w:left w:val="single" w:sz="6" w:space="0" w:color="auto"/>
              <w:bottom w:val="single" w:sz="6" w:space="0" w:color="auto"/>
              <w:right w:val="single" w:sz="6" w:space="0" w:color="auto"/>
            </w:tcBorders>
            <w:vAlign w:val="center"/>
          </w:tcPr>
          <w:p w14:paraId="479B4C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3D20784" w14:textId="77777777">
        <w:tc>
          <w:tcPr>
            <w:tcW w:w="1305" w:type="dxa"/>
            <w:tcBorders>
              <w:top w:val="single" w:sz="6" w:space="0" w:color="auto"/>
              <w:left w:val="single" w:sz="6" w:space="0" w:color="auto"/>
              <w:bottom w:val="single" w:sz="6" w:space="0" w:color="auto"/>
              <w:right w:val="single" w:sz="6" w:space="0" w:color="auto"/>
            </w:tcBorders>
            <w:vAlign w:val="center"/>
          </w:tcPr>
          <w:p w14:paraId="39B276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8" w:type="dxa"/>
            <w:tcBorders>
              <w:top w:val="single" w:sz="6" w:space="0" w:color="auto"/>
              <w:left w:val="single" w:sz="6" w:space="0" w:color="auto"/>
              <w:bottom w:val="single" w:sz="6" w:space="0" w:color="auto"/>
              <w:right w:val="single" w:sz="6" w:space="0" w:color="auto"/>
            </w:tcBorders>
            <w:vAlign w:val="center"/>
          </w:tcPr>
          <w:p w14:paraId="0E6CA4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全室给、排水系统</w:t>
            </w:r>
          </w:p>
        </w:tc>
        <w:tc>
          <w:tcPr>
            <w:tcW w:w="1632" w:type="dxa"/>
            <w:tcBorders>
              <w:top w:val="single" w:sz="6" w:space="0" w:color="auto"/>
              <w:left w:val="single" w:sz="6" w:space="0" w:color="auto"/>
              <w:bottom w:val="single" w:sz="6" w:space="0" w:color="auto"/>
              <w:right w:val="single" w:sz="6" w:space="0" w:color="auto"/>
            </w:tcBorders>
            <w:vAlign w:val="center"/>
          </w:tcPr>
          <w:p w14:paraId="78E991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间</w:t>
            </w:r>
          </w:p>
        </w:tc>
        <w:tc>
          <w:tcPr>
            <w:tcW w:w="1363" w:type="dxa"/>
            <w:tcBorders>
              <w:top w:val="single" w:sz="6" w:space="0" w:color="auto"/>
              <w:left w:val="single" w:sz="6" w:space="0" w:color="auto"/>
              <w:bottom w:val="single" w:sz="6" w:space="0" w:color="auto"/>
              <w:right w:val="single" w:sz="6" w:space="0" w:color="auto"/>
            </w:tcBorders>
            <w:vAlign w:val="center"/>
          </w:tcPr>
          <w:p w14:paraId="337D95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78807B4"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5B77370E"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化学准备室（共需1套，以下为1套配置）</w:t>
            </w:r>
          </w:p>
        </w:tc>
      </w:tr>
      <w:tr w:rsidR="00E62DEB" w14:paraId="566D2D3B" w14:textId="77777777">
        <w:tc>
          <w:tcPr>
            <w:tcW w:w="1305" w:type="dxa"/>
            <w:tcBorders>
              <w:top w:val="single" w:sz="6" w:space="0" w:color="auto"/>
              <w:left w:val="single" w:sz="6" w:space="0" w:color="auto"/>
              <w:bottom w:val="single" w:sz="6" w:space="0" w:color="auto"/>
              <w:right w:val="single" w:sz="6" w:space="0" w:color="auto"/>
            </w:tcBorders>
            <w:vAlign w:val="center"/>
          </w:tcPr>
          <w:p w14:paraId="089C42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6DA79F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5298CE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4B494F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56F37228" w14:textId="77777777">
        <w:tc>
          <w:tcPr>
            <w:tcW w:w="1305" w:type="dxa"/>
            <w:tcBorders>
              <w:top w:val="single" w:sz="6" w:space="0" w:color="auto"/>
              <w:left w:val="single" w:sz="6" w:space="0" w:color="auto"/>
              <w:bottom w:val="single" w:sz="6" w:space="0" w:color="auto"/>
              <w:right w:val="single" w:sz="6" w:space="0" w:color="auto"/>
            </w:tcBorders>
            <w:vAlign w:val="center"/>
          </w:tcPr>
          <w:p w14:paraId="356D09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w:t>
            </w:r>
          </w:p>
        </w:tc>
        <w:tc>
          <w:tcPr>
            <w:tcW w:w="4228" w:type="dxa"/>
            <w:tcBorders>
              <w:top w:val="single" w:sz="6" w:space="0" w:color="auto"/>
              <w:left w:val="single" w:sz="6" w:space="0" w:color="auto"/>
              <w:bottom w:val="single" w:sz="6" w:space="0" w:color="auto"/>
              <w:right w:val="single" w:sz="6" w:space="0" w:color="auto"/>
            </w:tcBorders>
            <w:vAlign w:val="center"/>
          </w:tcPr>
          <w:p w14:paraId="331332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仪器柜</w:t>
            </w:r>
          </w:p>
        </w:tc>
        <w:tc>
          <w:tcPr>
            <w:tcW w:w="1632" w:type="dxa"/>
            <w:tcBorders>
              <w:top w:val="single" w:sz="6" w:space="0" w:color="auto"/>
              <w:left w:val="single" w:sz="6" w:space="0" w:color="auto"/>
              <w:bottom w:val="single" w:sz="6" w:space="0" w:color="auto"/>
              <w:right w:val="single" w:sz="6" w:space="0" w:color="auto"/>
            </w:tcBorders>
            <w:vAlign w:val="center"/>
          </w:tcPr>
          <w:p w14:paraId="028128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00BFC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4A443262" w14:textId="77777777">
        <w:tc>
          <w:tcPr>
            <w:tcW w:w="1305" w:type="dxa"/>
            <w:tcBorders>
              <w:top w:val="single" w:sz="6" w:space="0" w:color="auto"/>
              <w:left w:val="single" w:sz="6" w:space="0" w:color="auto"/>
              <w:bottom w:val="single" w:sz="6" w:space="0" w:color="auto"/>
              <w:right w:val="single" w:sz="6" w:space="0" w:color="auto"/>
            </w:tcBorders>
            <w:vAlign w:val="center"/>
          </w:tcPr>
          <w:p w14:paraId="546F59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4ED2DF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药品柜</w:t>
            </w:r>
          </w:p>
        </w:tc>
        <w:tc>
          <w:tcPr>
            <w:tcW w:w="1632" w:type="dxa"/>
            <w:tcBorders>
              <w:top w:val="single" w:sz="6" w:space="0" w:color="auto"/>
              <w:left w:val="single" w:sz="6" w:space="0" w:color="auto"/>
              <w:bottom w:val="single" w:sz="6" w:space="0" w:color="auto"/>
              <w:right w:val="single" w:sz="6" w:space="0" w:color="auto"/>
            </w:tcBorders>
            <w:vAlign w:val="center"/>
          </w:tcPr>
          <w:p w14:paraId="0AE1DA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5827E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74106500" w14:textId="77777777">
        <w:tc>
          <w:tcPr>
            <w:tcW w:w="1305" w:type="dxa"/>
            <w:tcBorders>
              <w:top w:val="single" w:sz="6" w:space="0" w:color="auto"/>
              <w:left w:val="single" w:sz="6" w:space="0" w:color="auto"/>
              <w:bottom w:val="single" w:sz="6" w:space="0" w:color="auto"/>
              <w:right w:val="single" w:sz="6" w:space="0" w:color="auto"/>
            </w:tcBorders>
            <w:vAlign w:val="center"/>
          </w:tcPr>
          <w:p w14:paraId="354DB5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0142E3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危化品柜</w:t>
            </w:r>
          </w:p>
        </w:tc>
        <w:tc>
          <w:tcPr>
            <w:tcW w:w="1632" w:type="dxa"/>
            <w:tcBorders>
              <w:top w:val="single" w:sz="6" w:space="0" w:color="auto"/>
              <w:left w:val="single" w:sz="6" w:space="0" w:color="auto"/>
              <w:bottom w:val="single" w:sz="6" w:space="0" w:color="auto"/>
              <w:right w:val="single" w:sz="6" w:space="0" w:color="auto"/>
            </w:tcBorders>
            <w:vAlign w:val="center"/>
          </w:tcPr>
          <w:p w14:paraId="7E26B0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D42BB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8C30FD3" w14:textId="77777777">
        <w:tc>
          <w:tcPr>
            <w:tcW w:w="1305" w:type="dxa"/>
            <w:tcBorders>
              <w:top w:val="single" w:sz="6" w:space="0" w:color="auto"/>
              <w:left w:val="single" w:sz="6" w:space="0" w:color="auto"/>
              <w:bottom w:val="single" w:sz="6" w:space="0" w:color="auto"/>
              <w:right w:val="single" w:sz="6" w:space="0" w:color="auto"/>
            </w:tcBorders>
            <w:vAlign w:val="center"/>
          </w:tcPr>
          <w:p w14:paraId="33FFB6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740FC0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准备台</w:t>
            </w:r>
          </w:p>
        </w:tc>
        <w:tc>
          <w:tcPr>
            <w:tcW w:w="1632" w:type="dxa"/>
            <w:tcBorders>
              <w:top w:val="single" w:sz="6" w:space="0" w:color="auto"/>
              <w:left w:val="single" w:sz="6" w:space="0" w:color="auto"/>
              <w:bottom w:val="single" w:sz="6" w:space="0" w:color="auto"/>
              <w:right w:val="single" w:sz="6" w:space="0" w:color="auto"/>
            </w:tcBorders>
            <w:vAlign w:val="center"/>
          </w:tcPr>
          <w:p w14:paraId="1B4A44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0B3B30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CD4442D" w14:textId="77777777">
        <w:tc>
          <w:tcPr>
            <w:tcW w:w="1305" w:type="dxa"/>
            <w:tcBorders>
              <w:top w:val="single" w:sz="6" w:space="0" w:color="auto"/>
              <w:left w:val="single" w:sz="6" w:space="0" w:color="auto"/>
              <w:bottom w:val="single" w:sz="6" w:space="0" w:color="auto"/>
              <w:right w:val="single" w:sz="6" w:space="0" w:color="auto"/>
            </w:tcBorders>
            <w:vAlign w:val="center"/>
          </w:tcPr>
          <w:p w14:paraId="6E431A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1F4D02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水槽柜</w:t>
            </w:r>
            <w:r>
              <w:rPr>
                <w:rFonts w:ascii="仿宋" w:eastAsia="仿宋" w:hAnsi="仿宋" w:cs="宋体"/>
                <w:kern w:val="0"/>
                <w:sz w:val="24"/>
              </w:rPr>
              <w:t>(</w:t>
            </w:r>
            <w:r>
              <w:rPr>
                <w:rFonts w:ascii="仿宋" w:eastAsia="仿宋" w:hAnsi="仿宋" w:cs="宋体" w:hint="eastAsia"/>
                <w:kern w:val="0"/>
                <w:sz w:val="24"/>
              </w:rPr>
              <w:t>含水嘴</w:t>
            </w:r>
            <w:r>
              <w:rPr>
                <w:rFonts w:ascii="仿宋" w:eastAsia="仿宋" w:hAnsi="仿宋" w:cs="宋体"/>
                <w:kern w:val="0"/>
                <w:sz w:val="24"/>
              </w:rPr>
              <w:t>)</w:t>
            </w:r>
          </w:p>
        </w:tc>
        <w:tc>
          <w:tcPr>
            <w:tcW w:w="1632" w:type="dxa"/>
            <w:tcBorders>
              <w:top w:val="single" w:sz="6" w:space="0" w:color="auto"/>
              <w:left w:val="single" w:sz="6" w:space="0" w:color="auto"/>
              <w:bottom w:val="single" w:sz="6" w:space="0" w:color="auto"/>
              <w:right w:val="single" w:sz="6" w:space="0" w:color="auto"/>
            </w:tcBorders>
            <w:vAlign w:val="center"/>
          </w:tcPr>
          <w:p w14:paraId="6855A0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8046C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EFF83A1" w14:textId="77777777">
        <w:tc>
          <w:tcPr>
            <w:tcW w:w="1305" w:type="dxa"/>
            <w:tcBorders>
              <w:top w:val="single" w:sz="6" w:space="0" w:color="auto"/>
              <w:left w:val="single" w:sz="6" w:space="0" w:color="auto"/>
              <w:bottom w:val="single" w:sz="6" w:space="0" w:color="auto"/>
              <w:right w:val="single" w:sz="6" w:space="0" w:color="auto"/>
            </w:tcBorders>
            <w:vAlign w:val="center"/>
          </w:tcPr>
          <w:p w14:paraId="164838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6B9A61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给排水管</w:t>
            </w:r>
          </w:p>
        </w:tc>
        <w:tc>
          <w:tcPr>
            <w:tcW w:w="1632" w:type="dxa"/>
            <w:tcBorders>
              <w:top w:val="single" w:sz="6" w:space="0" w:color="auto"/>
              <w:left w:val="single" w:sz="6" w:space="0" w:color="auto"/>
              <w:bottom w:val="single" w:sz="6" w:space="0" w:color="auto"/>
              <w:right w:val="single" w:sz="6" w:space="0" w:color="auto"/>
            </w:tcBorders>
            <w:vAlign w:val="center"/>
          </w:tcPr>
          <w:p w14:paraId="1CAA89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557BF1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8C22C3A" w14:textId="77777777">
        <w:tc>
          <w:tcPr>
            <w:tcW w:w="1305" w:type="dxa"/>
            <w:tcBorders>
              <w:top w:val="single" w:sz="6" w:space="0" w:color="auto"/>
              <w:left w:val="single" w:sz="6" w:space="0" w:color="auto"/>
              <w:bottom w:val="single" w:sz="6" w:space="0" w:color="auto"/>
              <w:right w:val="single" w:sz="6" w:space="0" w:color="auto"/>
            </w:tcBorders>
            <w:vAlign w:val="center"/>
          </w:tcPr>
          <w:p w14:paraId="7B696F9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16EB8F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高压电源</w:t>
            </w:r>
          </w:p>
        </w:tc>
        <w:tc>
          <w:tcPr>
            <w:tcW w:w="1632" w:type="dxa"/>
            <w:tcBorders>
              <w:top w:val="single" w:sz="6" w:space="0" w:color="auto"/>
              <w:left w:val="single" w:sz="6" w:space="0" w:color="auto"/>
              <w:bottom w:val="single" w:sz="6" w:space="0" w:color="auto"/>
              <w:right w:val="single" w:sz="6" w:space="0" w:color="auto"/>
            </w:tcBorders>
            <w:vAlign w:val="center"/>
          </w:tcPr>
          <w:p w14:paraId="65E889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4DDB6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67926A5" w14:textId="77777777">
        <w:tc>
          <w:tcPr>
            <w:tcW w:w="1305" w:type="dxa"/>
            <w:tcBorders>
              <w:top w:val="single" w:sz="6" w:space="0" w:color="auto"/>
              <w:left w:val="single" w:sz="6" w:space="0" w:color="auto"/>
              <w:bottom w:val="single" w:sz="6" w:space="0" w:color="auto"/>
              <w:right w:val="single" w:sz="6" w:space="0" w:color="auto"/>
            </w:tcBorders>
            <w:vAlign w:val="center"/>
          </w:tcPr>
          <w:p w14:paraId="7C2793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1560B3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抽风扇</w:t>
            </w:r>
          </w:p>
        </w:tc>
        <w:tc>
          <w:tcPr>
            <w:tcW w:w="1632" w:type="dxa"/>
            <w:tcBorders>
              <w:top w:val="single" w:sz="6" w:space="0" w:color="auto"/>
              <w:left w:val="single" w:sz="6" w:space="0" w:color="auto"/>
              <w:bottom w:val="single" w:sz="6" w:space="0" w:color="auto"/>
              <w:right w:val="single" w:sz="6" w:space="0" w:color="auto"/>
            </w:tcBorders>
            <w:vAlign w:val="center"/>
          </w:tcPr>
          <w:p w14:paraId="39E40D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CF8F9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1CE8F43" w14:textId="77777777">
        <w:tc>
          <w:tcPr>
            <w:tcW w:w="1305" w:type="dxa"/>
            <w:tcBorders>
              <w:top w:val="single" w:sz="6" w:space="0" w:color="auto"/>
              <w:left w:val="single" w:sz="6" w:space="0" w:color="auto"/>
              <w:bottom w:val="single" w:sz="6" w:space="0" w:color="auto"/>
              <w:right w:val="single" w:sz="6" w:space="0" w:color="auto"/>
            </w:tcBorders>
            <w:vAlign w:val="center"/>
          </w:tcPr>
          <w:p w14:paraId="20CC7D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600317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全室供电系统</w:t>
            </w:r>
          </w:p>
        </w:tc>
        <w:tc>
          <w:tcPr>
            <w:tcW w:w="1632" w:type="dxa"/>
            <w:tcBorders>
              <w:top w:val="single" w:sz="6" w:space="0" w:color="auto"/>
              <w:left w:val="single" w:sz="6" w:space="0" w:color="auto"/>
              <w:bottom w:val="single" w:sz="6" w:space="0" w:color="auto"/>
              <w:right w:val="single" w:sz="6" w:space="0" w:color="auto"/>
            </w:tcBorders>
            <w:vAlign w:val="center"/>
          </w:tcPr>
          <w:p w14:paraId="71978D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间</w:t>
            </w:r>
          </w:p>
        </w:tc>
        <w:tc>
          <w:tcPr>
            <w:tcW w:w="1363" w:type="dxa"/>
            <w:tcBorders>
              <w:top w:val="single" w:sz="6" w:space="0" w:color="auto"/>
              <w:left w:val="single" w:sz="6" w:space="0" w:color="auto"/>
              <w:bottom w:val="single" w:sz="6" w:space="0" w:color="auto"/>
              <w:right w:val="single" w:sz="6" w:space="0" w:color="auto"/>
            </w:tcBorders>
            <w:vAlign w:val="center"/>
          </w:tcPr>
          <w:p w14:paraId="5E2AFA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170B5D7" w14:textId="77777777">
        <w:tc>
          <w:tcPr>
            <w:tcW w:w="1305" w:type="dxa"/>
            <w:tcBorders>
              <w:top w:val="single" w:sz="6" w:space="0" w:color="auto"/>
              <w:left w:val="single" w:sz="6" w:space="0" w:color="auto"/>
              <w:bottom w:val="single" w:sz="6" w:space="0" w:color="auto"/>
              <w:right w:val="single" w:sz="6" w:space="0" w:color="auto"/>
            </w:tcBorders>
            <w:vAlign w:val="center"/>
          </w:tcPr>
          <w:p w14:paraId="5C5AD1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8" w:type="dxa"/>
            <w:tcBorders>
              <w:top w:val="single" w:sz="6" w:space="0" w:color="auto"/>
              <w:left w:val="single" w:sz="6" w:space="0" w:color="auto"/>
              <w:bottom w:val="single" w:sz="6" w:space="0" w:color="auto"/>
              <w:right w:val="single" w:sz="6" w:space="0" w:color="auto"/>
            </w:tcBorders>
            <w:vAlign w:val="center"/>
          </w:tcPr>
          <w:p w14:paraId="23207B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全室给、排水系统</w:t>
            </w:r>
          </w:p>
        </w:tc>
        <w:tc>
          <w:tcPr>
            <w:tcW w:w="1632" w:type="dxa"/>
            <w:tcBorders>
              <w:top w:val="single" w:sz="6" w:space="0" w:color="auto"/>
              <w:left w:val="single" w:sz="6" w:space="0" w:color="auto"/>
              <w:bottom w:val="single" w:sz="6" w:space="0" w:color="auto"/>
              <w:right w:val="single" w:sz="6" w:space="0" w:color="auto"/>
            </w:tcBorders>
            <w:vAlign w:val="center"/>
          </w:tcPr>
          <w:p w14:paraId="30289C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间</w:t>
            </w:r>
          </w:p>
        </w:tc>
        <w:tc>
          <w:tcPr>
            <w:tcW w:w="1363" w:type="dxa"/>
            <w:tcBorders>
              <w:top w:val="single" w:sz="6" w:space="0" w:color="auto"/>
              <w:left w:val="single" w:sz="6" w:space="0" w:color="auto"/>
              <w:bottom w:val="single" w:sz="6" w:space="0" w:color="auto"/>
              <w:right w:val="single" w:sz="6" w:space="0" w:color="auto"/>
            </w:tcBorders>
            <w:vAlign w:val="center"/>
          </w:tcPr>
          <w:p w14:paraId="21053F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D2F9FD8"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3BFCD2CC"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初中化学仪器（共需</w:t>
            </w:r>
            <w:r>
              <w:rPr>
                <w:rFonts w:ascii="仿宋" w:eastAsia="仿宋" w:hAnsi="仿宋" w:cs="宋体"/>
                <w:b/>
                <w:bCs/>
                <w:kern w:val="0"/>
                <w:sz w:val="24"/>
              </w:rPr>
              <w:t>2</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6FC511C5" w14:textId="77777777">
        <w:tc>
          <w:tcPr>
            <w:tcW w:w="1305" w:type="dxa"/>
            <w:tcBorders>
              <w:top w:val="single" w:sz="6" w:space="0" w:color="auto"/>
              <w:left w:val="single" w:sz="6" w:space="0" w:color="auto"/>
              <w:bottom w:val="single" w:sz="6" w:space="0" w:color="auto"/>
              <w:right w:val="single" w:sz="6" w:space="0" w:color="auto"/>
            </w:tcBorders>
            <w:vAlign w:val="center"/>
          </w:tcPr>
          <w:p w14:paraId="571403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35C7C9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4C9D15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414ADB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09F6A3BD" w14:textId="77777777">
        <w:tc>
          <w:tcPr>
            <w:tcW w:w="1305" w:type="dxa"/>
            <w:tcBorders>
              <w:top w:val="single" w:sz="6" w:space="0" w:color="auto"/>
              <w:left w:val="single" w:sz="6" w:space="0" w:color="auto"/>
              <w:bottom w:val="single" w:sz="6" w:space="0" w:color="auto"/>
              <w:right w:val="single" w:sz="6" w:space="0" w:color="auto"/>
            </w:tcBorders>
            <w:vAlign w:val="center"/>
          </w:tcPr>
          <w:p w14:paraId="7647A6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35D616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灭火毯</w:t>
            </w:r>
          </w:p>
        </w:tc>
        <w:tc>
          <w:tcPr>
            <w:tcW w:w="1632" w:type="dxa"/>
            <w:tcBorders>
              <w:top w:val="single" w:sz="6" w:space="0" w:color="auto"/>
              <w:left w:val="single" w:sz="6" w:space="0" w:color="auto"/>
              <w:bottom w:val="single" w:sz="6" w:space="0" w:color="auto"/>
              <w:right w:val="single" w:sz="6" w:space="0" w:color="auto"/>
            </w:tcBorders>
            <w:vAlign w:val="center"/>
          </w:tcPr>
          <w:p w14:paraId="71170B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1C33CA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B55E369" w14:textId="77777777">
        <w:tc>
          <w:tcPr>
            <w:tcW w:w="1305" w:type="dxa"/>
            <w:tcBorders>
              <w:top w:val="single" w:sz="6" w:space="0" w:color="auto"/>
              <w:left w:val="single" w:sz="6" w:space="0" w:color="auto"/>
              <w:bottom w:val="single" w:sz="6" w:space="0" w:color="auto"/>
              <w:right w:val="single" w:sz="6" w:space="0" w:color="auto"/>
            </w:tcBorders>
            <w:vAlign w:val="center"/>
          </w:tcPr>
          <w:p w14:paraId="55F437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150862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简易急救箱</w:t>
            </w:r>
          </w:p>
        </w:tc>
        <w:tc>
          <w:tcPr>
            <w:tcW w:w="1632" w:type="dxa"/>
            <w:tcBorders>
              <w:top w:val="single" w:sz="6" w:space="0" w:color="auto"/>
              <w:left w:val="single" w:sz="6" w:space="0" w:color="auto"/>
              <w:bottom w:val="single" w:sz="6" w:space="0" w:color="auto"/>
              <w:right w:val="single" w:sz="6" w:space="0" w:color="auto"/>
            </w:tcBorders>
            <w:vAlign w:val="center"/>
          </w:tcPr>
          <w:p w14:paraId="7DC432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ACBE67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5CAA249" w14:textId="77777777">
        <w:tc>
          <w:tcPr>
            <w:tcW w:w="1305" w:type="dxa"/>
            <w:tcBorders>
              <w:top w:val="single" w:sz="6" w:space="0" w:color="auto"/>
              <w:left w:val="single" w:sz="6" w:space="0" w:color="auto"/>
              <w:bottom w:val="single" w:sz="6" w:space="0" w:color="auto"/>
              <w:right w:val="single" w:sz="6" w:space="0" w:color="auto"/>
            </w:tcBorders>
            <w:vAlign w:val="center"/>
          </w:tcPr>
          <w:p w14:paraId="19020E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7EE6EF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实验服</w:t>
            </w:r>
          </w:p>
        </w:tc>
        <w:tc>
          <w:tcPr>
            <w:tcW w:w="1632" w:type="dxa"/>
            <w:tcBorders>
              <w:top w:val="single" w:sz="6" w:space="0" w:color="auto"/>
              <w:left w:val="single" w:sz="6" w:space="0" w:color="auto"/>
              <w:bottom w:val="single" w:sz="6" w:space="0" w:color="auto"/>
              <w:right w:val="single" w:sz="6" w:space="0" w:color="auto"/>
            </w:tcBorders>
            <w:vAlign w:val="center"/>
          </w:tcPr>
          <w:p w14:paraId="7C7168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25D55F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52</w:t>
            </w:r>
          </w:p>
        </w:tc>
      </w:tr>
      <w:tr w:rsidR="00E62DEB" w14:paraId="04E5D623" w14:textId="77777777">
        <w:tc>
          <w:tcPr>
            <w:tcW w:w="1305" w:type="dxa"/>
            <w:tcBorders>
              <w:top w:val="single" w:sz="6" w:space="0" w:color="auto"/>
              <w:left w:val="single" w:sz="6" w:space="0" w:color="auto"/>
              <w:bottom w:val="single" w:sz="6" w:space="0" w:color="auto"/>
              <w:right w:val="single" w:sz="6" w:space="0" w:color="auto"/>
            </w:tcBorders>
            <w:vAlign w:val="center"/>
          </w:tcPr>
          <w:p w14:paraId="49C082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795DC9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护目镜</w:t>
            </w:r>
          </w:p>
        </w:tc>
        <w:tc>
          <w:tcPr>
            <w:tcW w:w="1632" w:type="dxa"/>
            <w:tcBorders>
              <w:top w:val="single" w:sz="6" w:space="0" w:color="auto"/>
              <w:left w:val="single" w:sz="6" w:space="0" w:color="auto"/>
              <w:bottom w:val="single" w:sz="6" w:space="0" w:color="auto"/>
              <w:right w:val="single" w:sz="6" w:space="0" w:color="auto"/>
            </w:tcBorders>
            <w:vAlign w:val="center"/>
          </w:tcPr>
          <w:p w14:paraId="1E04F8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FBB06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52</w:t>
            </w:r>
          </w:p>
        </w:tc>
      </w:tr>
      <w:tr w:rsidR="00E62DEB" w14:paraId="2FD162AB" w14:textId="77777777">
        <w:tc>
          <w:tcPr>
            <w:tcW w:w="1305" w:type="dxa"/>
            <w:tcBorders>
              <w:top w:val="single" w:sz="6" w:space="0" w:color="auto"/>
              <w:left w:val="single" w:sz="6" w:space="0" w:color="auto"/>
              <w:bottom w:val="single" w:sz="6" w:space="0" w:color="auto"/>
              <w:right w:val="single" w:sz="6" w:space="0" w:color="auto"/>
            </w:tcBorders>
            <w:vAlign w:val="center"/>
          </w:tcPr>
          <w:p w14:paraId="0054A3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4A03EF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防护面罩</w:t>
            </w:r>
          </w:p>
        </w:tc>
        <w:tc>
          <w:tcPr>
            <w:tcW w:w="1632" w:type="dxa"/>
            <w:tcBorders>
              <w:top w:val="single" w:sz="6" w:space="0" w:color="auto"/>
              <w:left w:val="single" w:sz="6" w:space="0" w:color="auto"/>
              <w:bottom w:val="single" w:sz="6" w:space="0" w:color="auto"/>
              <w:right w:val="single" w:sz="6" w:space="0" w:color="auto"/>
            </w:tcBorders>
            <w:vAlign w:val="center"/>
          </w:tcPr>
          <w:p w14:paraId="141A17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7FF7F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01B978A" w14:textId="77777777">
        <w:tc>
          <w:tcPr>
            <w:tcW w:w="1305" w:type="dxa"/>
            <w:tcBorders>
              <w:top w:val="single" w:sz="6" w:space="0" w:color="auto"/>
              <w:left w:val="single" w:sz="6" w:space="0" w:color="auto"/>
              <w:bottom w:val="single" w:sz="6" w:space="0" w:color="auto"/>
              <w:right w:val="single" w:sz="6" w:space="0" w:color="auto"/>
            </w:tcBorders>
            <w:vAlign w:val="center"/>
          </w:tcPr>
          <w:p w14:paraId="0EC2FF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69D699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防毒口罩</w:t>
            </w:r>
          </w:p>
        </w:tc>
        <w:tc>
          <w:tcPr>
            <w:tcW w:w="1632" w:type="dxa"/>
            <w:tcBorders>
              <w:top w:val="single" w:sz="6" w:space="0" w:color="auto"/>
              <w:left w:val="single" w:sz="6" w:space="0" w:color="auto"/>
              <w:bottom w:val="single" w:sz="6" w:space="0" w:color="auto"/>
              <w:right w:val="single" w:sz="6" w:space="0" w:color="auto"/>
            </w:tcBorders>
            <w:vAlign w:val="center"/>
          </w:tcPr>
          <w:p w14:paraId="68BBBE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58DE87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B9DAEF5" w14:textId="77777777">
        <w:tc>
          <w:tcPr>
            <w:tcW w:w="1305" w:type="dxa"/>
            <w:tcBorders>
              <w:top w:val="single" w:sz="6" w:space="0" w:color="auto"/>
              <w:left w:val="single" w:sz="6" w:space="0" w:color="auto"/>
              <w:bottom w:val="single" w:sz="6" w:space="0" w:color="auto"/>
              <w:right w:val="single" w:sz="6" w:space="0" w:color="auto"/>
            </w:tcBorders>
            <w:vAlign w:val="center"/>
          </w:tcPr>
          <w:p w14:paraId="2D9144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38EE71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防毒口罩</w:t>
            </w:r>
          </w:p>
        </w:tc>
        <w:tc>
          <w:tcPr>
            <w:tcW w:w="1632" w:type="dxa"/>
            <w:tcBorders>
              <w:top w:val="single" w:sz="6" w:space="0" w:color="auto"/>
              <w:left w:val="single" w:sz="6" w:space="0" w:color="auto"/>
              <w:bottom w:val="single" w:sz="6" w:space="0" w:color="auto"/>
              <w:right w:val="single" w:sz="6" w:space="0" w:color="auto"/>
            </w:tcBorders>
            <w:vAlign w:val="center"/>
          </w:tcPr>
          <w:p w14:paraId="2E81AC6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FC09E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79577E2" w14:textId="77777777">
        <w:tc>
          <w:tcPr>
            <w:tcW w:w="1305" w:type="dxa"/>
            <w:tcBorders>
              <w:top w:val="single" w:sz="6" w:space="0" w:color="auto"/>
              <w:left w:val="single" w:sz="6" w:space="0" w:color="auto"/>
              <w:bottom w:val="single" w:sz="6" w:space="0" w:color="auto"/>
              <w:right w:val="single" w:sz="6" w:space="0" w:color="auto"/>
            </w:tcBorders>
            <w:vAlign w:val="center"/>
          </w:tcPr>
          <w:p w14:paraId="4B4DC4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0167C2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耐酸手套</w:t>
            </w:r>
          </w:p>
        </w:tc>
        <w:tc>
          <w:tcPr>
            <w:tcW w:w="1632" w:type="dxa"/>
            <w:tcBorders>
              <w:top w:val="single" w:sz="6" w:space="0" w:color="auto"/>
              <w:left w:val="single" w:sz="6" w:space="0" w:color="auto"/>
              <w:bottom w:val="single" w:sz="6" w:space="0" w:color="auto"/>
              <w:right w:val="single" w:sz="6" w:space="0" w:color="auto"/>
            </w:tcBorders>
            <w:vAlign w:val="center"/>
          </w:tcPr>
          <w:p w14:paraId="04ADD6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双</w:t>
            </w:r>
          </w:p>
        </w:tc>
        <w:tc>
          <w:tcPr>
            <w:tcW w:w="1363" w:type="dxa"/>
            <w:tcBorders>
              <w:top w:val="single" w:sz="6" w:space="0" w:color="auto"/>
              <w:left w:val="single" w:sz="6" w:space="0" w:color="auto"/>
              <w:bottom w:val="single" w:sz="6" w:space="0" w:color="auto"/>
              <w:right w:val="single" w:sz="6" w:space="0" w:color="auto"/>
            </w:tcBorders>
            <w:vAlign w:val="center"/>
          </w:tcPr>
          <w:p w14:paraId="1C0B46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02B2883" w14:textId="77777777">
        <w:tc>
          <w:tcPr>
            <w:tcW w:w="1305" w:type="dxa"/>
            <w:tcBorders>
              <w:top w:val="single" w:sz="6" w:space="0" w:color="auto"/>
              <w:left w:val="single" w:sz="6" w:space="0" w:color="auto"/>
              <w:bottom w:val="single" w:sz="6" w:space="0" w:color="auto"/>
              <w:right w:val="single" w:sz="6" w:space="0" w:color="auto"/>
            </w:tcBorders>
            <w:vAlign w:val="center"/>
          </w:tcPr>
          <w:p w14:paraId="3C250D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7486BB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化学实验废水处理装置</w:t>
            </w:r>
          </w:p>
        </w:tc>
        <w:tc>
          <w:tcPr>
            <w:tcW w:w="1632" w:type="dxa"/>
            <w:tcBorders>
              <w:top w:val="single" w:sz="6" w:space="0" w:color="auto"/>
              <w:left w:val="single" w:sz="6" w:space="0" w:color="auto"/>
              <w:bottom w:val="single" w:sz="6" w:space="0" w:color="auto"/>
              <w:right w:val="single" w:sz="6" w:space="0" w:color="auto"/>
            </w:tcBorders>
            <w:vAlign w:val="center"/>
          </w:tcPr>
          <w:p w14:paraId="6FCE950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33841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C6CEB97" w14:textId="77777777">
        <w:tc>
          <w:tcPr>
            <w:tcW w:w="1305" w:type="dxa"/>
            <w:tcBorders>
              <w:top w:val="single" w:sz="6" w:space="0" w:color="auto"/>
              <w:left w:val="single" w:sz="6" w:space="0" w:color="auto"/>
              <w:bottom w:val="single" w:sz="6" w:space="0" w:color="auto"/>
              <w:right w:val="single" w:sz="6" w:space="0" w:color="auto"/>
            </w:tcBorders>
            <w:vAlign w:val="center"/>
          </w:tcPr>
          <w:p w14:paraId="12BDE6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10</w:t>
            </w:r>
          </w:p>
        </w:tc>
        <w:tc>
          <w:tcPr>
            <w:tcW w:w="4228" w:type="dxa"/>
            <w:tcBorders>
              <w:top w:val="single" w:sz="6" w:space="0" w:color="auto"/>
              <w:left w:val="single" w:sz="6" w:space="0" w:color="auto"/>
              <w:bottom w:val="single" w:sz="6" w:space="0" w:color="auto"/>
              <w:right w:val="single" w:sz="6" w:space="0" w:color="auto"/>
            </w:tcBorders>
            <w:vAlign w:val="center"/>
          </w:tcPr>
          <w:p w14:paraId="1A3836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废液分类回收桶</w:t>
            </w:r>
          </w:p>
        </w:tc>
        <w:tc>
          <w:tcPr>
            <w:tcW w:w="1632" w:type="dxa"/>
            <w:tcBorders>
              <w:top w:val="single" w:sz="6" w:space="0" w:color="auto"/>
              <w:left w:val="single" w:sz="6" w:space="0" w:color="auto"/>
              <w:bottom w:val="single" w:sz="6" w:space="0" w:color="auto"/>
              <w:right w:val="single" w:sz="6" w:space="0" w:color="auto"/>
            </w:tcBorders>
            <w:vAlign w:val="center"/>
          </w:tcPr>
          <w:p w14:paraId="79A09B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16C8D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53A9362A" w14:textId="77777777">
        <w:tc>
          <w:tcPr>
            <w:tcW w:w="1305" w:type="dxa"/>
            <w:tcBorders>
              <w:top w:val="single" w:sz="6" w:space="0" w:color="auto"/>
              <w:left w:val="single" w:sz="6" w:space="0" w:color="auto"/>
              <w:bottom w:val="single" w:sz="6" w:space="0" w:color="auto"/>
              <w:right w:val="single" w:sz="6" w:space="0" w:color="auto"/>
            </w:tcBorders>
            <w:vAlign w:val="center"/>
          </w:tcPr>
          <w:p w14:paraId="5996E9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8" w:type="dxa"/>
            <w:tcBorders>
              <w:top w:val="single" w:sz="6" w:space="0" w:color="auto"/>
              <w:left w:val="single" w:sz="6" w:space="0" w:color="auto"/>
              <w:bottom w:val="single" w:sz="6" w:space="0" w:color="auto"/>
              <w:right w:val="single" w:sz="6" w:space="0" w:color="auto"/>
            </w:tcBorders>
            <w:vAlign w:val="center"/>
          </w:tcPr>
          <w:p w14:paraId="0D9A17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电加热器</w:t>
            </w:r>
          </w:p>
        </w:tc>
        <w:tc>
          <w:tcPr>
            <w:tcW w:w="1632" w:type="dxa"/>
            <w:tcBorders>
              <w:top w:val="single" w:sz="6" w:space="0" w:color="auto"/>
              <w:left w:val="single" w:sz="6" w:space="0" w:color="auto"/>
              <w:bottom w:val="single" w:sz="6" w:space="0" w:color="auto"/>
              <w:right w:val="single" w:sz="6" w:space="0" w:color="auto"/>
            </w:tcBorders>
            <w:vAlign w:val="center"/>
          </w:tcPr>
          <w:p w14:paraId="6B7BA5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19888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680D5AE" w14:textId="77777777">
        <w:tc>
          <w:tcPr>
            <w:tcW w:w="1305" w:type="dxa"/>
            <w:tcBorders>
              <w:top w:val="single" w:sz="6" w:space="0" w:color="auto"/>
              <w:left w:val="single" w:sz="6" w:space="0" w:color="auto"/>
              <w:bottom w:val="single" w:sz="6" w:space="0" w:color="auto"/>
              <w:right w:val="single" w:sz="6" w:space="0" w:color="auto"/>
            </w:tcBorders>
            <w:vAlign w:val="center"/>
          </w:tcPr>
          <w:p w14:paraId="1D8FCD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8" w:type="dxa"/>
            <w:tcBorders>
              <w:top w:val="single" w:sz="6" w:space="0" w:color="auto"/>
              <w:left w:val="single" w:sz="6" w:space="0" w:color="auto"/>
              <w:bottom w:val="single" w:sz="6" w:space="0" w:color="auto"/>
              <w:right w:val="single" w:sz="6" w:space="0" w:color="auto"/>
            </w:tcBorders>
            <w:vAlign w:val="center"/>
          </w:tcPr>
          <w:p w14:paraId="30C641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列管式烘干器</w:t>
            </w:r>
          </w:p>
        </w:tc>
        <w:tc>
          <w:tcPr>
            <w:tcW w:w="1632" w:type="dxa"/>
            <w:tcBorders>
              <w:top w:val="single" w:sz="6" w:space="0" w:color="auto"/>
              <w:left w:val="single" w:sz="6" w:space="0" w:color="auto"/>
              <w:bottom w:val="single" w:sz="6" w:space="0" w:color="auto"/>
              <w:right w:val="single" w:sz="6" w:space="0" w:color="auto"/>
            </w:tcBorders>
            <w:vAlign w:val="center"/>
          </w:tcPr>
          <w:p w14:paraId="40CBA7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5FEEC8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D669E1F" w14:textId="77777777">
        <w:tc>
          <w:tcPr>
            <w:tcW w:w="1305" w:type="dxa"/>
            <w:tcBorders>
              <w:top w:val="single" w:sz="6" w:space="0" w:color="auto"/>
              <w:left w:val="single" w:sz="6" w:space="0" w:color="auto"/>
              <w:bottom w:val="single" w:sz="6" w:space="0" w:color="auto"/>
              <w:right w:val="single" w:sz="6" w:space="0" w:color="auto"/>
            </w:tcBorders>
            <w:vAlign w:val="center"/>
          </w:tcPr>
          <w:p w14:paraId="779274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8" w:type="dxa"/>
            <w:tcBorders>
              <w:top w:val="single" w:sz="6" w:space="0" w:color="auto"/>
              <w:left w:val="single" w:sz="6" w:space="0" w:color="auto"/>
              <w:bottom w:val="single" w:sz="6" w:space="0" w:color="auto"/>
              <w:right w:val="single" w:sz="6" w:space="0" w:color="auto"/>
            </w:tcBorders>
            <w:vAlign w:val="center"/>
          </w:tcPr>
          <w:p w14:paraId="489737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烘干箱</w:t>
            </w:r>
          </w:p>
        </w:tc>
        <w:tc>
          <w:tcPr>
            <w:tcW w:w="1632" w:type="dxa"/>
            <w:tcBorders>
              <w:top w:val="single" w:sz="6" w:space="0" w:color="auto"/>
              <w:left w:val="single" w:sz="6" w:space="0" w:color="auto"/>
              <w:bottom w:val="single" w:sz="6" w:space="0" w:color="auto"/>
              <w:right w:val="single" w:sz="6" w:space="0" w:color="auto"/>
            </w:tcBorders>
            <w:vAlign w:val="center"/>
          </w:tcPr>
          <w:p w14:paraId="6C3A47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12DAC2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58DEDF5" w14:textId="77777777">
        <w:tc>
          <w:tcPr>
            <w:tcW w:w="1305" w:type="dxa"/>
            <w:tcBorders>
              <w:top w:val="single" w:sz="6" w:space="0" w:color="auto"/>
              <w:left w:val="single" w:sz="6" w:space="0" w:color="auto"/>
              <w:bottom w:val="single" w:sz="6" w:space="0" w:color="auto"/>
              <w:right w:val="single" w:sz="6" w:space="0" w:color="auto"/>
            </w:tcBorders>
            <w:vAlign w:val="center"/>
          </w:tcPr>
          <w:p w14:paraId="14CCF1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8" w:type="dxa"/>
            <w:tcBorders>
              <w:top w:val="single" w:sz="6" w:space="0" w:color="auto"/>
              <w:left w:val="single" w:sz="6" w:space="0" w:color="auto"/>
              <w:bottom w:val="single" w:sz="6" w:space="0" w:color="auto"/>
              <w:right w:val="single" w:sz="6" w:space="0" w:color="auto"/>
            </w:tcBorders>
            <w:vAlign w:val="center"/>
          </w:tcPr>
          <w:p w14:paraId="155DF2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教学电源</w:t>
            </w:r>
          </w:p>
        </w:tc>
        <w:tc>
          <w:tcPr>
            <w:tcW w:w="1632" w:type="dxa"/>
            <w:tcBorders>
              <w:top w:val="single" w:sz="6" w:space="0" w:color="auto"/>
              <w:left w:val="single" w:sz="6" w:space="0" w:color="auto"/>
              <w:bottom w:val="single" w:sz="6" w:space="0" w:color="auto"/>
              <w:right w:val="single" w:sz="6" w:space="0" w:color="auto"/>
            </w:tcBorders>
            <w:vAlign w:val="center"/>
          </w:tcPr>
          <w:p w14:paraId="503373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60ED2A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8EBD15D" w14:textId="77777777">
        <w:tc>
          <w:tcPr>
            <w:tcW w:w="1305" w:type="dxa"/>
            <w:tcBorders>
              <w:top w:val="single" w:sz="6" w:space="0" w:color="auto"/>
              <w:left w:val="single" w:sz="6" w:space="0" w:color="auto"/>
              <w:bottom w:val="single" w:sz="6" w:space="0" w:color="auto"/>
              <w:right w:val="single" w:sz="6" w:space="0" w:color="auto"/>
            </w:tcBorders>
            <w:vAlign w:val="center"/>
          </w:tcPr>
          <w:p w14:paraId="30EE7A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8" w:type="dxa"/>
            <w:tcBorders>
              <w:top w:val="single" w:sz="6" w:space="0" w:color="auto"/>
              <w:left w:val="single" w:sz="6" w:space="0" w:color="auto"/>
              <w:bottom w:val="single" w:sz="6" w:space="0" w:color="auto"/>
              <w:right w:val="single" w:sz="6" w:space="0" w:color="auto"/>
            </w:tcBorders>
            <w:vAlign w:val="center"/>
          </w:tcPr>
          <w:p w14:paraId="47D267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仪器车</w:t>
            </w:r>
          </w:p>
        </w:tc>
        <w:tc>
          <w:tcPr>
            <w:tcW w:w="1632" w:type="dxa"/>
            <w:tcBorders>
              <w:top w:val="single" w:sz="6" w:space="0" w:color="auto"/>
              <w:left w:val="single" w:sz="6" w:space="0" w:color="auto"/>
              <w:bottom w:val="single" w:sz="6" w:space="0" w:color="auto"/>
              <w:right w:val="single" w:sz="6" w:space="0" w:color="auto"/>
            </w:tcBorders>
            <w:vAlign w:val="center"/>
          </w:tcPr>
          <w:p w14:paraId="6DD54D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辆</w:t>
            </w:r>
          </w:p>
        </w:tc>
        <w:tc>
          <w:tcPr>
            <w:tcW w:w="1363" w:type="dxa"/>
            <w:tcBorders>
              <w:top w:val="single" w:sz="6" w:space="0" w:color="auto"/>
              <w:left w:val="single" w:sz="6" w:space="0" w:color="auto"/>
              <w:bottom w:val="single" w:sz="6" w:space="0" w:color="auto"/>
              <w:right w:val="single" w:sz="6" w:space="0" w:color="auto"/>
            </w:tcBorders>
            <w:vAlign w:val="center"/>
          </w:tcPr>
          <w:p w14:paraId="2AF80B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7B784C8" w14:textId="77777777">
        <w:tc>
          <w:tcPr>
            <w:tcW w:w="1305" w:type="dxa"/>
            <w:tcBorders>
              <w:top w:val="single" w:sz="6" w:space="0" w:color="auto"/>
              <w:left w:val="single" w:sz="6" w:space="0" w:color="auto"/>
              <w:bottom w:val="single" w:sz="6" w:space="0" w:color="auto"/>
              <w:right w:val="single" w:sz="6" w:space="0" w:color="auto"/>
            </w:tcBorders>
            <w:vAlign w:val="center"/>
          </w:tcPr>
          <w:p w14:paraId="59CB99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c>
          <w:tcPr>
            <w:tcW w:w="4228" w:type="dxa"/>
            <w:tcBorders>
              <w:top w:val="single" w:sz="6" w:space="0" w:color="auto"/>
              <w:left w:val="single" w:sz="6" w:space="0" w:color="auto"/>
              <w:bottom w:val="single" w:sz="6" w:space="0" w:color="auto"/>
              <w:right w:val="single" w:sz="6" w:space="0" w:color="auto"/>
            </w:tcBorders>
            <w:vAlign w:val="center"/>
          </w:tcPr>
          <w:p w14:paraId="72CBBC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试剂瓶托盘</w:t>
            </w:r>
          </w:p>
        </w:tc>
        <w:tc>
          <w:tcPr>
            <w:tcW w:w="1632" w:type="dxa"/>
            <w:tcBorders>
              <w:top w:val="single" w:sz="6" w:space="0" w:color="auto"/>
              <w:left w:val="single" w:sz="6" w:space="0" w:color="auto"/>
              <w:bottom w:val="single" w:sz="6" w:space="0" w:color="auto"/>
              <w:right w:val="single" w:sz="6" w:space="0" w:color="auto"/>
            </w:tcBorders>
            <w:vAlign w:val="center"/>
          </w:tcPr>
          <w:p w14:paraId="0CFC29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0BEED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r>
      <w:tr w:rsidR="00E62DEB" w14:paraId="72341C24" w14:textId="77777777">
        <w:tc>
          <w:tcPr>
            <w:tcW w:w="1305" w:type="dxa"/>
            <w:tcBorders>
              <w:top w:val="single" w:sz="6" w:space="0" w:color="auto"/>
              <w:left w:val="single" w:sz="6" w:space="0" w:color="auto"/>
              <w:bottom w:val="single" w:sz="6" w:space="0" w:color="auto"/>
              <w:right w:val="single" w:sz="6" w:space="0" w:color="auto"/>
            </w:tcBorders>
            <w:vAlign w:val="center"/>
          </w:tcPr>
          <w:p w14:paraId="566DDC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28" w:type="dxa"/>
            <w:tcBorders>
              <w:top w:val="single" w:sz="6" w:space="0" w:color="auto"/>
              <w:left w:val="single" w:sz="6" w:space="0" w:color="auto"/>
              <w:bottom w:val="single" w:sz="6" w:space="0" w:color="auto"/>
              <w:right w:val="single" w:sz="6" w:space="0" w:color="auto"/>
            </w:tcBorders>
            <w:vAlign w:val="center"/>
          </w:tcPr>
          <w:p w14:paraId="4FB1E1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实验用品提篮</w:t>
            </w:r>
          </w:p>
        </w:tc>
        <w:tc>
          <w:tcPr>
            <w:tcW w:w="1632" w:type="dxa"/>
            <w:tcBorders>
              <w:top w:val="single" w:sz="6" w:space="0" w:color="auto"/>
              <w:left w:val="single" w:sz="6" w:space="0" w:color="auto"/>
              <w:bottom w:val="single" w:sz="6" w:space="0" w:color="auto"/>
              <w:right w:val="single" w:sz="6" w:space="0" w:color="auto"/>
            </w:tcBorders>
            <w:vAlign w:val="center"/>
          </w:tcPr>
          <w:p w14:paraId="7632A5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FFCD99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3114591" w14:textId="77777777">
        <w:tc>
          <w:tcPr>
            <w:tcW w:w="1305" w:type="dxa"/>
            <w:tcBorders>
              <w:top w:val="single" w:sz="6" w:space="0" w:color="auto"/>
              <w:left w:val="single" w:sz="6" w:space="0" w:color="auto"/>
              <w:bottom w:val="single" w:sz="6" w:space="0" w:color="auto"/>
              <w:right w:val="single" w:sz="6" w:space="0" w:color="auto"/>
            </w:tcBorders>
            <w:vAlign w:val="center"/>
          </w:tcPr>
          <w:p w14:paraId="54288A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28" w:type="dxa"/>
            <w:tcBorders>
              <w:top w:val="single" w:sz="6" w:space="0" w:color="auto"/>
              <w:left w:val="single" w:sz="6" w:space="0" w:color="auto"/>
              <w:bottom w:val="single" w:sz="6" w:space="0" w:color="auto"/>
              <w:right w:val="single" w:sz="6" w:space="0" w:color="auto"/>
            </w:tcBorders>
            <w:vAlign w:val="center"/>
          </w:tcPr>
          <w:p w14:paraId="324EF5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一字螺丝刀</w:t>
            </w:r>
          </w:p>
        </w:tc>
        <w:tc>
          <w:tcPr>
            <w:tcW w:w="1632" w:type="dxa"/>
            <w:tcBorders>
              <w:top w:val="single" w:sz="6" w:space="0" w:color="auto"/>
              <w:left w:val="single" w:sz="6" w:space="0" w:color="auto"/>
              <w:bottom w:val="single" w:sz="6" w:space="0" w:color="auto"/>
              <w:right w:val="single" w:sz="6" w:space="0" w:color="auto"/>
            </w:tcBorders>
            <w:vAlign w:val="center"/>
          </w:tcPr>
          <w:p w14:paraId="1A1A0E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74A402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2288837" w14:textId="77777777">
        <w:tc>
          <w:tcPr>
            <w:tcW w:w="1305" w:type="dxa"/>
            <w:tcBorders>
              <w:top w:val="single" w:sz="6" w:space="0" w:color="auto"/>
              <w:left w:val="single" w:sz="6" w:space="0" w:color="auto"/>
              <w:bottom w:val="single" w:sz="6" w:space="0" w:color="auto"/>
              <w:right w:val="single" w:sz="6" w:space="0" w:color="auto"/>
            </w:tcBorders>
            <w:vAlign w:val="center"/>
          </w:tcPr>
          <w:p w14:paraId="58A6B5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19</w:t>
            </w:r>
          </w:p>
        </w:tc>
        <w:tc>
          <w:tcPr>
            <w:tcW w:w="4228" w:type="dxa"/>
            <w:tcBorders>
              <w:top w:val="single" w:sz="6" w:space="0" w:color="auto"/>
              <w:left w:val="single" w:sz="6" w:space="0" w:color="auto"/>
              <w:bottom w:val="single" w:sz="6" w:space="0" w:color="auto"/>
              <w:right w:val="single" w:sz="6" w:space="0" w:color="auto"/>
            </w:tcBorders>
            <w:vAlign w:val="center"/>
          </w:tcPr>
          <w:p w14:paraId="0E7E6F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十字螺丝刀</w:t>
            </w:r>
          </w:p>
        </w:tc>
        <w:tc>
          <w:tcPr>
            <w:tcW w:w="1632" w:type="dxa"/>
            <w:tcBorders>
              <w:top w:val="single" w:sz="6" w:space="0" w:color="auto"/>
              <w:left w:val="single" w:sz="6" w:space="0" w:color="auto"/>
              <w:bottom w:val="single" w:sz="6" w:space="0" w:color="auto"/>
              <w:right w:val="single" w:sz="6" w:space="0" w:color="auto"/>
            </w:tcBorders>
            <w:vAlign w:val="center"/>
          </w:tcPr>
          <w:p w14:paraId="2390FE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0C8AC1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005A917" w14:textId="77777777">
        <w:tc>
          <w:tcPr>
            <w:tcW w:w="1305" w:type="dxa"/>
            <w:tcBorders>
              <w:top w:val="single" w:sz="6" w:space="0" w:color="auto"/>
              <w:left w:val="single" w:sz="6" w:space="0" w:color="auto"/>
              <w:bottom w:val="single" w:sz="6" w:space="0" w:color="auto"/>
              <w:right w:val="single" w:sz="6" w:space="0" w:color="auto"/>
            </w:tcBorders>
            <w:vAlign w:val="center"/>
          </w:tcPr>
          <w:p w14:paraId="27FE7C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c>
          <w:tcPr>
            <w:tcW w:w="4228" w:type="dxa"/>
            <w:tcBorders>
              <w:top w:val="single" w:sz="6" w:space="0" w:color="auto"/>
              <w:left w:val="single" w:sz="6" w:space="0" w:color="auto"/>
              <w:bottom w:val="single" w:sz="6" w:space="0" w:color="auto"/>
              <w:right w:val="single" w:sz="6" w:space="0" w:color="auto"/>
            </w:tcBorders>
            <w:vAlign w:val="center"/>
          </w:tcPr>
          <w:p w14:paraId="690492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钢丝钳</w:t>
            </w:r>
          </w:p>
        </w:tc>
        <w:tc>
          <w:tcPr>
            <w:tcW w:w="1632" w:type="dxa"/>
            <w:tcBorders>
              <w:top w:val="single" w:sz="6" w:space="0" w:color="auto"/>
              <w:left w:val="single" w:sz="6" w:space="0" w:color="auto"/>
              <w:bottom w:val="single" w:sz="6" w:space="0" w:color="auto"/>
              <w:right w:val="single" w:sz="6" w:space="0" w:color="auto"/>
            </w:tcBorders>
            <w:vAlign w:val="center"/>
          </w:tcPr>
          <w:p w14:paraId="6F6BFD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1CDEF2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8FFF1A0" w14:textId="77777777">
        <w:tc>
          <w:tcPr>
            <w:tcW w:w="1305" w:type="dxa"/>
            <w:tcBorders>
              <w:top w:val="single" w:sz="6" w:space="0" w:color="auto"/>
              <w:left w:val="single" w:sz="6" w:space="0" w:color="auto"/>
              <w:bottom w:val="single" w:sz="6" w:space="0" w:color="auto"/>
              <w:right w:val="single" w:sz="6" w:space="0" w:color="auto"/>
            </w:tcBorders>
            <w:vAlign w:val="center"/>
          </w:tcPr>
          <w:p w14:paraId="6434AB2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21</w:t>
            </w:r>
          </w:p>
        </w:tc>
        <w:tc>
          <w:tcPr>
            <w:tcW w:w="4228" w:type="dxa"/>
            <w:tcBorders>
              <w:top w:val="single" w:sz="6" w:space="0" w:color="auto"/>
              <w:left w:val="single" w:sz="6" w:space="0" w:color="auto"/>
              <w:bottom w:val="single" w:sz="6" w:space="0" w:color="auto"/>
              <w:right w:val="single" w:sz="6" w:space="0" w:color="auto"/>
            </w:tcBorders>
            <w:vAlign w:val="center"/>
          </w:tcPr>
          <w:p w14:paraId="5395C7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钢锤</w:t>
            </w:r>
          </w:p>
        </w:tc>
        <w:tc>
          <w:tcPr>
            <w:tcW w:w="1632" w:type="dxa"/>
            <w:tcBorders>
              <w:top w:val="single" w:sz="6" w:space="0" w:color="auto"/>
              <w:left w:val="single" w:sz="6" w:space="0" w:color="auto"/>
              <w:bottom w:val="single" w:sz="6" w:space="0" w:color="auto"/>
              <w:right w:val="single" w:sz="6" w:space="0" w:color="auto"/>
            </w:tcBorders>
            <w:vAlign w:val="center"/>
          </w:tcPr>
          <w:p w14:paraId="340C15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4EB461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47527C9" w14:textId="77777777">
        <w:tc>
          <w:tcPr>
            <w:tcW w:w="1305" w:type="dxa"/>
            <w:tcBorders>
              <w:top w:val="single" w:sz="6" w:space="0" w:color="auto"/>
              <w:left w:val="single" w:sz="6" w:space="0" w:color="auto"/>
              <w:bottom w:val="single" w:sz="6" w:space="0" w:color="auto"/>
              <w:right w:val="single" w:sz="6" w:space="0" w:color="auto"/>
            </w:tcBorders>
            <w:vAlign w:val="center"/>
          </w:tcPr>
          <w:p w14:paraId="0DE58C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28" w:type="dxa"/>
            <w:tcBorders>
              <w:top w:val="single" w:sz="6" w:space="0" w:color="auto"/>
              <w:left w:val="single" w:sz="6" w:space="0" w:color="auto"/>
              <w:bottom w:val="single" w:sz="6" w:space="0" w:color="auto"/>
              <w:right w:val="single" w:sz="6" w:space="0" w:color="auto"/>
            </w:tcBorders>
            <w:vAlign w:val="center"/>
          </w:tcPr>
          <w:p w14:paraId="3A5A29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三角锉</w:t>
            </w:r>
          </w:p>
        </w:tc>
        <w:tc>
          <w:tcPr>
            <w:tcW w:w="1632" w:type="dxa"/>
            <w:tcBorders>
              <w:top w:val="single" w:sz="6" w:space="0" w:color="auto"/>
              <w:left w:val="single" w:sz="6" w:space="0" w:color="auto"/>
              <w:bottom w:val="single" w:sz="6" w:space="0" w:color="auto"/>
              <w:right w:val="single" w:sz="6" w:space="0" w:color="auto"/>
            </w:tcBorders>
            <w:vAlign w:val="center"/>
          </w:tcPr>
          <w:p w14:paraId="2FFE4D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9F419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90D49AC" w14:textId="77777777">
        <w:tc>
          <w:tcPr>
            <w:tcW w:w="1305" w:type="dxa"/>
            <w:tcBorders>
              <w:top w:val="single" w:sz="6" w:space="0" w:color="auto"/>
              <w:left w:val="single" w:sz="6" w:space="0" w:color="auto"/>
              <w:bottom w:val="single" w:sz="6" w:space="0" w:color="auto"/>
              <w:right w:val="single" w:sz="6" w:space="0" w:color="auto"/>
            </w:tcBorders>
            <w:vAlign w:val="center"/>
          </w:tcPr>
          <w:p w14:paraId="0D841C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c>
          <w:tcPr>
            <w:tcW w:w="4228" w:type="dxa"/>
            <w:tcBorders>
              <w:top w:val="single" w:sz="6" w:space="0" w:color="auto"/>
              <w:left w:val="single" w:sz="6" w:space="0" w:color="auto"/>
              <w:bottom w:val="single" w:sz="6" w:space="0" w:color="auto"/>
              <w:right w:val="single" w:sz="6" w:space="0" w:color="auto"/>
            </w:tcBorders>
            <w:vAlign w:val="center"/>
          </w:tcPr>
          <w:p w14:paraId="203B4D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民用剪刀</w:t>
            </w:r>
          </w:p>
        </w:tc>
        <w:tc>
          <w:tcPr>
            <w:tcW w:w="1632" w:type="dxa"/>
            <w:tcBorders>
              <w:top w:val="single" w:sz="6" w:space="0" w:color="auto"/>
              <w:left w:val="single" w:sz="6" w:space="0" w:color="auto"/>
              <w:bottom w:val="single" w:sz="6" w:space="0" w:color="auto"/>
              <w:right w:val="single" w:sz="6" w:space="0" w:color="auto"/>
            </w:tcBorders>
            <w:vAlign w:val="center"/>
          </w:tcPr>
          <w:p w14:paraId="1E23EF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63B1DA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5ECEFEAE" w14:textId="77777777">
        <w:tc>
          <w:tcPr>
            <w:tcW w:w="1305" w:type="dxa"/>
            <w:tcBorders>
              <w:top w:val="single" w:sz="6" w:space="0" w:color="auto"/>
              <w:left w:val="single" w:sz="6" w:space="0" w:color="auto"/>
              <w:bottom w:val="single" w:sz="6" w:space="0" w:color="auto"/>
              <w:right w:val="single" w:sz="6" w:space="0" w:color="auto"/>
            </w:tcBorders>
            <w:vAlign w:val="center"/>
          </w:tcPr>
          <w:p w14:paraId="4DD00F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c>
          <w:tcPr>
            <w:tcW w:w="4228" w:type="dxa"/>
            <w:tcBorders>
              <w:top w:val="single" w:sz="6" w:space="0" w:color="auto"/>
              <w:left w:val="single" w:sz="6" w:space="0" w:color="auto"/>
              <w:bottom w:val="single" w:sz="6" w:space="0" w:color="auto"/>
              <w:right w:val="single" w:sz="6" w:space="0" w:color="auto"/>
            </w:tcBorders>
            <w:vAlign w:val="center"/>
          </w:tcPr>
          <w:p w14:paraId="41E4B8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打孔器</w:t>
            </w:r>
          </w:p>
        </w:tc>
        <w:tc>
          <w:tcPr>
            <w:tcW w:w="1632" w:type="dxa"/>
            <w:tcBorders>
              <w:top w:val="single" w:sz="6" w:space="0" w:color="auto"/>
              <w:left w:val="single" w:sz="6" w:space="0" w:color="auto"/>
              <w:bottom w:val="single" w:sz="6" w:space="0" w:color="auto"/>
              <w:right w:val="single" w:sz="6" w:space="0" w:color="auto"/>
            </w:tcBorders>
            <w:vAlign w:val="center"/>
          </w:tcPr>
          <w:p w14:paraId="7E991C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52DF62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CD878F0" w14:textId="77777777">
        <w:tc>
          <w:tcPr>
            <w:tcW w:w="1305" w:type="dxa"/>
            <w:tcBorders>
              <w:top w:val="single" w:sz="6" w:space="0" w:color="auto"/>
              <w:left w:val="single" w:sz="6" w:space="0" w:color="auto"/>
              <w:bottom w:val="single" w:sz="6" w:space="0" w:color="auto"/>
              <w:right w:val="single" w:sz="6" w:space="0" w:color="auto"/>
            </w:tcBorders>
            <w:vAlign w:val="center"/>
          </w:tcPr>
          <w:p w14:paraId="460D3D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4228" w:type="dxa"/>
            <w:tcBorders>
              <w:top w:val="single" w:sz="6" w:space="0" w:color="auto"/>
              <w:left w:val="single" w:sz="6" w:space="0" w:color="auto"/>
              <w:bottom w:val="single" w:sz="6" w:space="0" w:color="auto"/>
              <w:right w:val="single" w:sz="6" w:space="0" w:color="auto"/>
            </w:tcBorders>
            <w:vAlign w:val="center"/>
          </w:tcPr>
          <w:p w14:paraId="04F619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打孔夹板</w:t>
            </w:r>
          </w:p>
        </w:tc>
        <w:tc>
          <w:tcPr>
            <w:tcW w:w="1632" w:type="dxa"/>
            <w:tcBorders>
              <w:top w:val="single" w:sz="6" w:space="0" w:color="auto"/>
              <w:left w:val="single" w:sz="6" w:space="0" w:color="auto"/>
              <w:bottom w:val="single" w:sz="6" w:space="0" w:color="auto"/>
              <w:right w:val="single" w:sz="6" w:space="0" w:color="auto"/>
            </w:tcBorders>
            <w:vAlign w:val="center"/>
          </w:tcPr>
          <w:p w14:paraId="7043E6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7DF4E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8D6816F" w14:textId="77777777">
        <w:tc>
          <w:tcPr>
            <w:tcW w:w="1305" w:type="dxa"/>
            <w:tcBorders>
              <w:top w:val="single" w:sz="6" w:space="0" w:color="auto"/>
              <w:left w:val="single" w:sz="6" w:space="0" w:color="auto"/>
              <w:bottom w:val="single" w:sz="6" w:space="0" w:color="auto"/>
              <w:right w:val="single" w:sz="6" w:space="0" w:color="auto"/>
            </w:tcBorders>
            <w:vAlign w:val="center"/>
          </w:tcPr>
          <w:p w14:paraId="27A472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c>
          <w:tcPr>
            <w:tcW w:w="4228" w:type="dxa"/>
            <w:tcBorders>
              <w:top w:val="single" w:sz="6" w:space="0" w:color="auto"/>
              <w:left w:val="single" w:sz="6" w:space="0" w:color="auto"/>
              <w:bottom w:val="single" w:sz="6" w:space="0" w:color="auto"/>
              <w:right w:val="single" w:sz="6" w:space="0" w:color="auto"/>
            </w:tcBorders>
            <w:vAlign w:val="center"/>
          </w:tcPr>
          <w:p w14:paraId="6ABCB3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打孔器刮刀</w:t>
            </w:r>
          </w:p>
        </w:tc>
        <w:tc>
          <w:tcPr>
            <w:tcW w:w="1632" w:type="dxa"/>
            <w:tcBorders>
              <w:top w:val="single" w:sz="6" w:space="0" w:color="auto"/>
              <w:left w:val="single" w:sz="6" w:space="0" w:color="auto"/>
              <w:bottom w:val="single" w:sz="6" w:space="0" w:color="auto"/>
              <w:right w:val="single" w:sz="6" w:space="0" w:color="auto"/>
            </w:tcBorders>
            <w:vAlign w:val="center"/>
          </w:tcPr>
          <w:p w14:paraId="643CA5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593F9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45780DC" w14:textId="77777777">
        <w:tc>
          <w:tcPr>
            <w:tcW w:w="1305" w:type="dxa"/>
            <w:tcBorders>
              <w:top w:val="single" w:sz="6" w:space="0" w:color="auto"/>
              <w:left w:val="single" w:sz="6" w:space="0" w:color="auto"/>
              <w:bottom w:val="single" w:sz="6" w:space="0" w:color="auto"/>
              <w:right w:val="single" w:sz="6" w:space="0" w:color="auto"/>
            </w:tcBorders>
            <w:vAlign w:val="center"/>
          </w:tcPr>
          <w:p w14:paraId="783037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27</w:t>
            </w:r>
          </w:p>
        </w:tc>
        <w:tc>
          <w:tcPr>
            <w:tcW w:w="4228" w:type="dxa"/>
            <w:tcBorders>
              <w:top w:val="single" w:sz="6" w:space="0" w:color="auto"/>
              <w:left w:val="single" w:sz="6" w:space="0" w:color="auto"/>
              <w:bottom w:val="single" w:sz="6" w:space="0" w:color="auto"/>
              <w:right w:val="single" w:sz="6" w:space="0" w:color="auto"/>
            </w:tcBorders>
            <w:vAlign w:val="center"/>
          </w:tcPr>
          <w:p w14:paraId="6CBD8C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电动钻孔器</w:t>
            </w:r>
          </w:p>
        </w:tc>
        <w:tc>
          <w:tcPr>
            <w:tcW w:w="1632" w:type="dxa"/>
            <w:tcBorders>
              <w:top w:val="single" w:sz="6" w:space="0" w:color="auto"/>
              <w:left w:val="single" w:sz="6" w:space="0" w:color="auto"/>
              <w:bottom w:val="single" w:sz="6" w:space="0" w:color="auto"/>
              <w:right w:val="single" w:sz="6" w:space="0" w:color="auto"/>
            </w:tcBorders>
            <w:vAlign w:val="center"/>
          </w:tcPr>
          <w:p w14:paraId="3ECE5C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0DC61D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B74CEF3" w14:textId="77777777">
        <w:tc>
          <w:tcPr>
            <w:tcW w:w="1305" w:type="dxa"/>
            <w:tcBorders>
              <w:top w:val="single" w:sz="6" w:space="0" w:color="auto"/>
              <w:left w:val="single" w:sz="6" w:space="0" w:color="auto"/>
              <w:bottom w:val="single" w:sz="6" w:space="0" w:color="auto"/>
              <w:right w:val="single" w:sz="6" w:space="0" w:color="auto"/>
            </w:tcBorders>
            <w:vAlign w:val="center"/>
          </w:tcPr>
          <w:p w14:paraId="2BF728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c>
          <w:tcPr>
            <w:tcW w:w="4228" w:type="dxa"/>
            <w:tcBorders>
              <w:top w:val="single" w:sz="6" w:space="0" w:color="auto"/>
              <w:left w:val="single" w:sz="6" w:space="0" w:color="auto"/>
              <w:bottom w:val="single" w:sz="6" w:space="0" w:color="auto"/>
              <w:right w:val="single" w:sz="6" w:space="0" w:color="auto"/>
            </w:tcBorders>
            <w:vAlign w:val="center"/>
          </w:tcPr>
          <w:p w14:paraId="43DB7E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托盘天平1</w:t>
            </w:r>
          </w:p>
        </w:tc>
        <w:tc>
          <w:tcPr>
            <w:tcW w:w="1632" w:type="dxa"/>
            <w:tcBorders>
              <w:top w:val="single" w:sz="6" w:space="0" w:color="auto"/>
              <w:left w:val="single" w:sz="6" w:space="0" w:color="auto"/>
              <w:bottom w:val="single" w:sz="6" w:space="0" w:color="auto"/>
              <w:right w:val="single" w:sz="6" w:space="0" w:color="auto"/>
            </w:tcBorders>
            <w:vAlign w:val="center"/>
          </w:tcPr>
          <w:p w14:paraId="569636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5BA6DC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4D4BB6A" w14:textId="77777777">
        <w:tc>
          <w:tcPr>
            <w:tcW w:w="1305" w:type="dxa"/>
            <w:tcBorders>
              <w:top w:val="single" w:sz="6" w:space="0" w:color="auto"/>
              <w:left w:val="single" w:sz="6" w:space="0" w:color="auto"/>
              <w:bottom w:val="single" w:sz="6" w:space="0" w:color="auto"/>
              <w:right w:val="single" w:sz="6" w:space="0" w:color="auto"/>
            </w:tcBorders>
            <w:vAlign w:val="center"/>
          </w:tcPr>
          <w:p w14:paraId="3B341B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29</w:t>
            </w:r>
          </w:p>
        </w:tc>
        <w:tc>
          <w:tcPr>
            <w:tcW w:w="4228" w:type="dxa"/>
            <w:tcBorders>
              <w:top w:val="single" w:sz="6" w:space="0" w:color="auto"/>
              <w:left w:val="single" w:sz="6" w:space="0" w:color="auto"/>
              <w:bottom w:val="single" w:sz="6" w:space="0" w:color="auto"/>
              <w:right w:val="single" w:sz="6" w:space="0" w:color="auto"/>
            </w:tcBorders>
            <w:vAlign w:val="center"/>
          </w:tcPr>
          <w:p w14:paraId="59229F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托盘天平2</w:t>
            </w:r>
          </w:p>
        </w:tc>
        <w:tc>
          <w:tcPr>
            <w:tcW w:w="1632" w:type="dxa"/>
            <w:tcBorders>
              <w:top w:val="single" w:sz="6" w:space="0" w:color="auto"/>
              <w:left w:val="single" w:sz="6" w:space="0" w:color="auto"/>
              <w:bottom w:val="single" w:sz="6" w:space="0" w:color="auto"/>
              <w:right w:val="single" w:sz="6" w:space="0" w:color="auto"/>
            </w:tcBorders>
            <w:vAlign w:val="center"/>
          </w:tcPr>
          <w:p w14:paraId="20478B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73C703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A51DD35" w14:textId="77777777">
        <w:tc>
          <w:tcPr>
            <w:tcW w:w="1305" w:type="dxa"/>
            <w:tcBorders>
              <w:top w:val="single" w:sz="6" w:space="0" w:color="auto"/>
              <w:left w:val="single" w:sz="6" w:space="0" w:color="auto"/>
              <w:bottom w:val="single" w:sz="6" w:space="0" w:color="auto"/>
              <w:right w:val="single" w:sz="6" w:space="0" w:color="auto"/>
            </w:tcBorders>
            <w:vAlign w:val="center"/>
          </w:tcPr>
          <w:p w14:paraId="6026B3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c>
          <w:tcPr>
            <w:tcW w:w="4228" w:type="dxa"/>
            <w:tcBorders>
              <w:top w:val="single" w:sz="6" w:space="0" w:color="auto"/>
              <w:left w:val="single" w:sz="6" w:space="0" w:color="auto"/>
              <w:bottom w:val="single" w:sz="6" w:space="0" w:color="auto"/>
              <w:right w:val="single" w:sz="6" w:space="0" w:color="auto"/>
            </w:tcBorders>
            <w:vAlign w:val="center"/>
          </w:tcPr>
          <w:p w14:paraId="47BEB9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电子天平</w:t>
            </w:r>
          </w:p>
        </w:tc>
        <w:tc>
          <w:tcPr>
            <w:tcW w:w="1632" w:type="dxa"/>
            <w:tcBorders>
              <w:top w:val="single" w:sz="6" w:space="0" w:color="auto"/>
              <w:left w:val="single" w:sz="6" w:space="0" w:color="auto"/>
              <w:bottom w:val="single" w:sz="6" w:space="0" w:color="auto"/>
              <w:right w:val="single" w:sz="6" w:space="0" w:color="auto"/>
            </w:tcBorders>
            <w:vAlign w:val="center"/>
          </w:tcPr>
          <w:p w14:paraId="7ACD76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3758F2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80A1A7A" w14:textId="77777777">
        <w:tc>
          <w:tcPr>
            <w:tcW w:w="1305" w:type="dxa"/>
            <w:tcBorders>
              <w:top w:val="single" w:sz="6" w:space="0" w:color="auto"/>
              <w:left w:val="single" w:sz="6" w:space="0" w:color="auto"/>
              <w:bottom w:val="single" w:sz="6" w:space="0" w:color="auto"/>
              <w:right w:val="single" w:sz="6" w:space="0" w:color="auto"/>
            </w:tcBorders>
            <w:vAlign w:val="center"/>
          </w:tcPr>
          <w:p w14:paraId="61A02C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31</w:t>
            </w:r>
          </w:p>
        </w:tc>
        <w:tc>
          <w:tcPr>
            <w:tcW w:w="4228" w:type="dxa"/>
            <w:tcBorders>
              <w:top w:val="single" w:sz="6" w:space="0" w:color="auto"/>
              <w:left w:val="single" w:sz="6" w:space="0" w:color="auto"/>
              <w:bottom w:val="single" w:sz="6" w:space="0" w:color="auto"/>
              <w:right w:val="single" w:sz="6" w:space="0" w:color="auto"/>
            </w:tcBorders>
            <w:vAlign w:val="center"/>
          </w:tcPr>
          <w:p w14:paraId="58D024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红液温度计</w:t>
            </w:r>
          </w:p>
        </w:tc>
        <w:tc>
          <w:tcPr>
            <w:tcW w:w="1632" w:type="dxa"/>
            <w:tcBorders>
              <w:top w:val="single" w:sz="6" w:space="0" w:color="auto"/>
              <w:left w:val="single" w:sz="6" w:space="0" w:color="auto"/>
              <w:bottom w:val="single" w:sz="6" w:space="0" w:color="auto"/>
              <w:right w:val="single" w:sz="6" w:space="0" w:color="auto"/>
            </w:tcBorders>
            <w:vAlign w:val="center"/>
          </w:tcPr>
          <w:p w14:paraId="4419A6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271191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6A9161F3" w14:textId="77777777">
        <w:tc>
          <w:tcPr>
            <w:tcW w:w="1305" w:type="dxa"/>
            <w:tcBorders>
              <w:top w:val="single" w:sz="6" w:space="0" w:color="auto"/>
              <w:left w:val="single" w:sz="6" w:space="0" w:color="auto"/>
              <w:bottom w:val="single" w:sz="6" w:space="0" w:color="auto"/>
              <w:right w:val="single" w:sz="6" w:space="0" w:color="auto"/>
            </w:tcBorders>
            <w:vAlign w:val="center"/>
          </w:tcPr>
          <w:p w14:paraId="66A69A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32</w:t>
            </w:r>
          </w:p>
        </w:tc>
        <w:tc>
          <w:tcPr>
            <w:tcW w:w="4228" w:type="dxa"/>
            <w:tcBorders>
              <w:top w:val="single" w:sz="6" w:space="0" w:color="auto"/>
              <w:left w:val="single" w:sz="6" w:space="0" w:color="auto"/>
              <w:bottom w:val="single" w:sz="6" w:space="0" w:color="auto"/>
              <w:right w:val="single" w:sz="6" w:space="0" w:color="auto"/>
            </w:tcBorders>
            <w:vAlign w:val="center"/>
          </w:tcPr>
          <w:p w14:paraId="206EF07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水银温度计</w:t>
            </w:r>
          </w:p>
        </w:tc>
        <w:tc>
          <w:tcPr>
            <w:tcW w:w="1632" w:type="dxa"/>
            <w:tcBorders>
              <w:top w:val="single" w:sz="6" w:space="0" w:color="auto"/>
              <w:left w:val="single" w:sz="6" w:space="0" w:color="auto"/>
              <w:bottom w:val="single" w:sz="6" w:space="0" w:color="auto"/>
              <w:right w:val="single" w:sz="6" w:space="0" w:color="auto"/>
            </w:tcBorders>
            <w:vAlign w:val="center"/>
          </w:tcPr>
          <w:p w14:paraId="5B0C69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063998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FE851C7" w14:textId="77777777">
        <w:tc>
          <w:tcPr>
            <w:tcW w:w="1305" w:type="dxa"/>
            <w:tcBorders>
              <w:top w:val="single" w:sz="6" w:space="0" w:color="auto"/>
              <w:left w:val="single" w:sz="6" w:space="0" w:color="auto"/>
              <w:bottom w:val="single" w:sz="6" w:space="0" w:color="auto"/>
              <w:right w:val="single" w:sz="6" w:space="0" w:color="auto"/>
            </w:tcBorders>
            <w:vAlign w:val="center"/>
          </w:tcPr>
          <w:p w14:paraId="66679D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33</w:t>
            </w:r>
          </w:p>
        </w:tc>
        <w:tc>
          <w:tcPr>
            <w:tcW w:w="4228" w:type="dxa"/>
            <w:tcBorders>
              <w:top w:val="single" w:sz="6" w:space="0" w:color="auto"/>
              <w:left w:val="single" w:sz="6" w:space="0" w:color="auto"/>
              <w:bottom w:val="single" w:sz="6" w:space="0" w:color="auto"/>
              <w:right w:val="single" w:sz="6" w:space="0" w:color="auto"/>
            </w:tcBorders>
            <w:vAlign w:val="center"/>
          </w:tcPr>
          <w:p w14:paraId="30185C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多用电表</w:t>
            </w:r>
          </w:p>
        </w:tc>
        <w:tc>
          <w:tcPr>
            <w:tcW w:w="1632" w:type="dxa"/>
            <w:tcBorders>
              <w:top w:val="single" w:sz="6" w:space="0" w:color="auto"/>
              <w:left w:val="single" w:sz="6" w:space="0" w:color="auto"/>
              <w:bottom w:val="single" w:sz="6" w:space="0" w:color="auto"/>
              <w:right w:val="single" w:sz="6" w:space="0" w:color="auto"/>
            </w:tcBorders>
            <w:vAlign w:val="center"/>
          </w:tcPr>
          <w:p w14:paraId="3199AB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F5F8E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23E6154" w14:textId="77777777">
        <w:tc>
          <w:tcPr>
            <w:tcW w:w="1305" w:type="dxa"/>
            <w:tcBorders>
              <w:top w:val="single" w:sz="6" w:space="0" w:color="auto"/>
              <w:left w:val="single" w:sz="6" w:space="0" w:color="auto"/>
              <w:bottom w:val="single" w:sz="6" w:space="0" w:color="auto"/>
              <w:right w:val="single" w:sz="6" w:space="0" w:color="auto"/>
            </w:tcBorders>
            <w:vAlign w:val="center"/>
          </w:tcPr>
          <w:p w14:paraId="4E9619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34</w:t>
            </w:r>
          </w:p>
        </w:tc>
        <w:tc>
          <w:tcPr>
            <w:tcW w:w="4228" w:type="dxa"/>
            <w:tcBorders>
              <w:top w:val="single" w:sz="6" w:space="0" w:color="auto"/>
              <w:left w:val="single" w:sz="6" w:space="0" w:color="auto"/>
              <w:bottom w:val="single" w:sz="6" w:space="0" w:color="auto"/>
              <w:right w:val="single" w:sz="6" w:space="0" w:color="auto"/>
            </w:tcBorders>
            <w:vAlign w:val="center"/>
          </w:tcPr>
          <w:p w14:paraId="6F4EFF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酸度计</w:t>
            </w:r>
          </w:p>
        </w:tc>
        <w:tc>
          <w:tcPr>
            <w:tcW w:w="1632" w:type="dxa"/>
            <w:tcBorders>
              <w:top w:val="single" w:sz="6" w:space="0" w:color="auto"/>
              <w:left w:val="single" w:sz="6" w:space="0" w:color="auto"/>
              <w:bottom w:val="single" w:sz="6" w:space="0" w:color="auto"/>
              <w:right w:val="single" w:sz="6" w:space="0" w:color="auto"/>
            </w:tcBorders>
            <w:vAlign w:val="center"/>
          </w:tcPr>
          <w:p w14:paraId="449A62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71C449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3EF3E16" w14:textId="77777777">
        <w:tc>
          <w:tcPr>
            <w:tcW w:w="1305" w:type="dxa"/>
            <w:tcBorders>
              <w:top w:val="single" w:sz="6" w:space="0" w:color="auto"/>
              <w:left w:val="single" w:sz="6" w:space="0" w:color="auto"/>
              <w:bottom w:val="single" w:sz="6" w:space="0" w:color="auto"/>
              <w:right w:val="single" w:sz="6" w:space="0" w:color="auto"/>
            </w:tcBorders>
            <w:vAlign w:val="center"/>
          </w:tcPr>
          <w:p w14:paraId="7E289B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35</w:t>
            </w:r>
          </w:p>
        </w:tc>
        <w:tc>
          <w:tcPr>
            <w:tcW w:w="4228" w:type="dxa"/>
            <w:tcBorders>
              <w:top w:val="single" w:sz="6" w:space="0" w:color="auto"/>
              <w:left w:val="single" w:sz="6" w:space="0" w:color="auto"/>
              <w:bottom w:val="single" w:sz="6" w:space="0" w:color="auto"/>
              <w:right w:val="single" w:sz="6" w:space="0" w:color="auto"/>
            </w:tcBorders>
            <w:vAlign w:val="center"/>
          </w:tcPr>
          <w:p w14:paraId="76DD6C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教学支架</w:t>
            </w:r>
          </w:p>
        </w:tc>
        <w:tc>
          <w:tcPr>
            <w:tcW w:w="1632" w:type="dxa"/>
            <w:tcBorders>
              <w:top w:val="single" w:sz="6" w:space="0" w:color="auto"/>
              <w:left w:val="single" w:sz="6" w:space="0" w:color="auto"/>
              <w:bottom w:val="single" w:sz="6" w:space="0" w:color="auto"/>
              <w:right w:val="single" w:sz="6" w:space="0" w:color="auto"/>
            </w:tcBorders>
            <w:vAlign w:val="center"/>
          </w:tcPr>
          <w:p w14:paraId="27A292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2E345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1C366A04" w14:textId="77777777">
        <w:tc>
          <w:tcPr>
            <w:tcW w:w="1305" w:type="dxa"/>
            <w:tcBorders>
              <w:top w:val="single" w:sz="6" w:space="0" w:color="auto"/>
              <w:left w:val="single" w:sz="6" w:space="0" w:color="auto"/>
              <w:bottom w:val="single" w:sz="6" w:space="0" w:color="auto"/>
              <w:right w:val="single" w:sz="6" w:space="0" w:color="auto"/>
            </w:tcBorders>
            <w:vAlign w:val="center"/>
          </w:tcPr>
          <w:p w14:paraId="0C2D97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36</w:t>
            </w:r>
          </w:p>
        </w:tc>
        <w:tc>
          <w:tcPr>
            <w:tcW w:w="4228" w:type="dxa"/>
            <w:tcBorders>
              <w:top w:val="single" w:sz="6" w:space="0" w:color="auto"/>
              <w:left w:val="single" w:sz="6" w:space="0" w:color="auto"/>
              <w:bottom w:val="single" w:sz="6" w:space="0" w:color="auto"/>
              <w:right w:val="single" w:sz="6" w:space="0" w:color="auto"/>
            </w:tcBorders>
            <w:vAlign w:val="center"/>
          </w:tcPr>
          <w:p w14:paraId="4C06C0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三脚架</w:t>
            </w:r>
          </w:p>
        </w:tc>
        <w:tc>
          <w:tcPr>
            <w:tcW w:w="1632" w:type="dxa"/>
            <w:tcBorders>
              <w:top w:val="single" w:sz="6" w:space="0" w:color="auto"/>
              <w:left w:val="single" w:sz="6" w:space="0" w:color="auto"/>
              <w:bottom w:val="single" w:sz="6" w:space="0" w:color="auto"/>
              <w:right w:val="single" w:sz="6" w:space="0" w:color="auto"/>
            </w:tcBorders>
            <w:vAlign w:val="center"/>
          </w:tcPr>
          <w:p w14:paraId="3A00BA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8FFE6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6AEF118E" w14:textId="77777777">
        <w:tc>
          <w:tcPr>
            <w:tcW w:w="1305" w:type="dxa"/>
            <w:tcBorders>
              <w:top w:val="single" w:sz="6" w:space="0" w:color="auto"/>
              <w:left w:val="single" w:sz="6" w:space="0" w:color="auto"/>
              <w:bottom w:val="single" w:sz="6" w:space="0" w:color="auto"/>
              <w:right w:val="single" w:sz="6" w:space="0" w:color="auto"/>
            </w:tcBorders>
            <w:vAlign w:val="center"/>
          </w:tcPr>
          <w:p w14:paraId="6E8DCD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37</w:t>
            </w:r>
          </w:p>
        </w:tc>
        <w:tc>
          <w:tcPr>
            <w:tcW w:w="4228" w:type="dxa"/>
            <w:tcBorders>
              <w:top w:val="single" w:sz="6" w:space="0" w:color="auto"/>
              <w:left w:val="single" w:sz="6" w:space="0" w:color="auto"/>
              <w:bottom w:val="single" w:sz="6" w:space="0" w:color="auto"/>
              <w:right w:val="single" w:sz="6" w:space="0" w:color="auto"/>
            </w:tcBorders>
            <w:vAlign w:val="center"/>
          </w:tcPr>
          <w:p w14:paraId="5106351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试管架1</w:t>
            </w:r>
          </w:p>
        </w:tc>
        <w:tc>
          <w:tcPr>
            <w:tcW w:w="1632" w:type="dxa"/>
            <w:tcBorders>
              <w:top w:val="single" w:sz="6" w:space="0" w:color="auto"/>
              <w:left w:val="single" w:sz="6" w:space="0" w:color="auto"/>
              <w:bottom w:val="single" w:sz="6" w:space="0" w:color="auto"/>
              <w:right w:val="single" w:sz="6" w:space="0" w:color="auto"/>
            </w:tcBorders>
            <w:vAlign w:val="center"/>
          </w:tcPr>
          <w:p w14:paraId="763038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2EDE1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08EF8CFD" w14:textId="77777777">
        <w:tc>
          <w:tcPr>
            <w:tcW w:w="1305" w:type="dxa"/>
            <w:tcBorders>
              <w:top w:val="single" w:sz="6" w:space="0" w:color="auto"/>
              <w:left w:val="single" w:sz="6" w:space="0" w:color="auto"/>
              <w:bottom w:val="single" w:sz="6" w:space="0" w:color="auto"/>
              <w:right w:val="single" w:sz="6" w:space="0" w:color="auto"/>
            </w:tcBorders>
            <w:vAlign w:val="center"/>
          </w:tcPr>
          <w:p w14:paraId="70815C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38</w:t>
            </w:r>
          </w:p>
        </w:tc>
        <w:tc>
          <w:tcPr>
            <w:tcW w:w="4228" w:type="dxa"/>
            <w:tcBorders>
              <w:top w:val="single" w:sz="6" w:space="0" w:color="auto"/>
              <w:left w:val="single" w:sz="6" w:space="0" w:color="auto"/>
              <w:bottom w:val="single" w:sz="6" w:space="0" w:color="auto"/>
              <w:right w:val="single" w:sz="6" w:space="0" w:color="auto"/>
            </w:tcBorders>
            <w:vAlign w:val="center"/>
          </w:tcPr>
          <w:p w14:paraId="2DC405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试管架2</w:t>
            </w:r>
          </w:p>
        </w:tc>
        <w:tc>
          <w:tcPr>
            <w:tcW w:w="1632" w:type="dxa"/>
            <w:tcBorders>
              <w:top w:val="single" w:sz="6" w:space="0" w:color="auto"/>
              <w:left w:val="single" w:sz="6" w:space="0" w:color="auto"/>
              <w:bottom w:val="single" w:sz="6" w:space="0" w:color="auto"/>
              <w:right w:val="single" w:sz="6" w:space="0" w:color="auto"/>
            </w:tcBorders>
            <w:vAlign w:val="center"/>
          </w:tcPr>
          <w:p w14:paraId="5409B2D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31E35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06992D53" w14:textId="77777777">
        <w:tc>
          <w:tcPr>
            <w:tcW w:w="1305" w:type="dxa"/>
            <w:tcBorders>
              <w:top w:val="single" w:sz="6" w:space="0" w:color="auto"/>
              <w:left w:val="single" w:sz="6" w:space="0" w:color="auto"/>
              <w:bottom w:val="single" w:sz="6" w:space="0" w:color="auto"/>
              <w:right w:val="single" w:sz="6" w:space="0" w:color="auto"/>
            </w:tcBorders>
            <w:vAlign w:val="center"/>
          </w:tcPr>
          <w:p w14:paraId="69007A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39</w:t>
            </w:r>
          </w:p>
        </w:tc>
        <w:tc>
          <w:tcPr>
            <w:tcW w:w="4228" w:type="dxa"/>
            <w:tcBorders>
              <w:top w:val="single" w:sz="6" w:space="0" w:color="auto"/>
              <w:left w:val="single" w:sz="6" w:space="0" w:color="auto"/>
              <w:bottom w:val="single" w:sz="6" w:space="0" w:color="auto"/>
              <w:right w:val="single" w:sz="6" w:space="0" w:color="auto"/>
            </w:tcBorders>
            <w:vAlign w:val="center"/>
          </w:tcPr>
          <w:p w14:paraId="5262FA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试管架3</w:t>
            </w:r>
          </w:p>
        </w:tc>
        <w:tc>
          <w:tcPr>
            <w:tcW w:w="1632" w:type="dxa"/>
            <w:tcBorders>
              <w:top w:val="single" w:sz="6" w:space="0" w:color="auto"/>
              <w:left w:val="single" w:sz="6" w:space="0" w:color="auto"/>
              <w:bottom w:val="single" w:sz="6" w:space="0" w:color="auto"/>
              <w:right w:val="single" w:sz="6" w:space="0" w:color="auto"/>
            </w:tcBorders>
            <w:vAlign w:val="center"/>
          </w:tcPr>
          <w:p w14:paraId="3A4253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D7E05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5A16C432" w14:textId="77777777">
        <w:tc>
          <w:tcPr>
            <w:tcW w:w="1305" w:type="dxa"/>
            <w:tcBorders>
              <w:top w:val="single" w:sz="6" w:space="0" w:color="auto"/>
              <w:left w:val="single" w:sz="6" w:space="0" w:color="auto"/>
              <w:bottom w:val="single" w:sz="6" w:space="0" w:color="auto"/>
              <w:right w:val="single" w:sz="6" w:space="0" w:color="auto"/>
            </w:tcBorders>
            <w:vAlign w:val="center"/>
          </w:tcPr>
          <w:p w14:paraId="3D6C6F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40</w:t>
            </w:r>
          </w:p>
        </w:tc>
        <w:tc>
          <w:tcPr>
            <w:tcW w:w="4228" w:type="dxa"/>
            <w:tcBorders>
              <w:top w:val="single" w:sz="6" w:space="0" w:color="auto"/>
              <w:left w:val="single" w:sz="6" w:space="0" w:color="auto"/>
              <w:bottom w:val="single" w:sz="6" w:space="0" w:color="auto"/>
              <w:right w:val="single" w:sz="6" w:space="0" w:color="auto"/>
            </w:tcBorders>
            <w:vAlign w:val="center"/>
          </w:tcPr>
          <w:p w14:paraId="03FC14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漏斗架</w:t>
            </w:r>
          </w:p>
        </w:tc>
        <w:tc>
          <w:tcPr>
            <w:tcW w:w="1632" w:type="dxa"/>
            <w:tcBorders>
              <w:top w:val="single" w:sz="6" w:space="0" w:color="auto"/>
              <w:left w:val="single" w:sz="6" w:space="0" w:color="auto"/>
              <w:bottom w:val="single" w:sz="6" w:space="0" w:color="auto"/>
              <w:right w:val="single" w:sz="6" w:space="0" w:color="auto"/>
            </w:tcBorders>
            <w:vAlign w:val="center"/>
          </w:tcPr>
          <w:p w14:paraId="78BB77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AE54F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BA5339F" w14:textId="77777777">
        <w:tc>
          <w:tcPr>
            <w:tcW w:w="1305" w:type="dxa"/>
            <w:tcBorders>
              <w:top w:val="single" w:sz="6" w:space="0" w:color="auto"/>
              <w:left w:val="single" w:sz="6" w:space="0" w:color="auto"/>
              <w:bottom w:val="single" w:sz="6" w:space="0" w:color="auto"/>
              <w:right w:val="single" w:sz="6" w:space="0" w:color="auto"/>
            </w:tcBorders>
            <w:vAlign w:val="center"/>
          </w:tcPr>
          <w:p w14:paraId="367192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41</w:t>
            </w:r>
          </w:p>
        </w:tc>
        <w:tc>
          <w:tcPr>
            <w:tcW w:w="4228" w:type="dxa"/>
            <w:tcBorders>
              <w:top w:val="single" w:sz="6" w:space="0" w:color="auto"/>
              <w:left w:val="single" w:sz="6" w:space="0" w:color="auto"/>
              <w:bottom w:val="single" w:sz="6" w:space="0" w:color="auto"/>
              <w:right w:val="single" w:sz="6" w:space="0" w:color="auto"/>
            </w:tcBorders>
            <w:vAlign w:val="center"/>
          </w:tcPr>
          <w:p w14:paraId="3E0EE8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滴定台</w:t>
            </w:r>
          </w:p>
        </w:tc>
        <w:tc>
          <w:tcPr>
            <w:tcW w:w="1632" w:type="dxa"/>
            <w:tcBorders>
              <w:top w:val="single" w:sz="6" w:space="0" w:color="auto"/>
              <w:left w:val="single" w:sz="6" w:space="0" w:color="auto"/>
              <w:bottom w:val="single" w:sz="6" w:space="0" w:color="auto"/>
              <w:right w:val="single" w:sz="6" w:space="0" w:color="auto"/>
            </w:tcBorders>
            <w:vAlign w:val="center"/>
          </w:tcPr>
          <w:p w14:paraId="5D0533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B8801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C2DC687" w14:textId="77777777">
        <w:tc>
          <w:tcPr>
            <w:tcW w:w="1305" w:type="dxa"/>
            <w:tcBorders>
              <w:top w:val="single" w:sz="6" w:space="0" w:color="auto"/>
              <w:left w:val="single" w:sz="6" w:space="0" w:color="auto"/>
              <w:bottom w:val="single" w:sz="6" w:space="0" w:color="auto"/>
              <w:right w:val="single" w:sz="6" w:space="0" w:color="auto"/>
            </w:tcBorders>
            <w:vAlign w:val="center"/>
          </w:tcPr>
          <w:p w14:paraId="2BBA0A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42</w:t>
            </w:r>
          </w:p>
        </w:tc>
        <w:tc>
          <w:tcPr>
            <w:tcW w:w="4228" w:type="dxa"/>
            <w:tcBorders>
              <w:top w:val="single" w:sz="6" w:space="0" w:color="auto"/>
              <w:left w:val="single" w:sz="6" w:space="0" w:color="auto"/>
              <w:bottom w:val="single" w:sz="6" w:space="0" w:color="auto"/>
              <w:right w:val="single" w:sz="6" w:space="0" w:color="auto"/>
            </w:tcBorders>
            <w:vAlign w:val="center"/>
          </w:tcPr>
          <w:p w14:paraId="1B3CD1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滴定夹</w:t>
            </w:r>
          </w:p>
        </w:tc>
        <w:tc>
          <w:tcPr>
            <w:tcW w:w="1632" w:type="dxa"/>
            <w:tcBorders>
              <w:top w:val="single" w:sz="6" w:space="0" w:color="auto"/>
              <w:left w:val="single" w:sz="6" w:space="0" w:color="auto"/>
              <w:bottom w:val="single" w:sz="6" w:space="0" w:color="auto"/>
              <w:right w:val="single" w:sz="6" w:space="0" w:color="auto"/>
            </w:tcBorders>
            <w:vAlign w:val="center"/>
          </w:tcPr>
          <w:p w14:paraId="0748BC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C7FC1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E4BCE0E" w14:textId="77777777">
        <w:tc>
          <w:tcPr>
            <w:tcW w:w="1305" w:type="dxa"/>
            <w:tcBorders>
              <w:top w:val="single" w:sz="6" w:space="0" w:color="auto"/>
              <w:left w:val="single" w:sz="6" w:space="0" w:color="auto"/>
              <w:bottom w:val="single" w:sz="6" w:space="0" w:color="auto"/>
              <w:right w:val="single" w:sz="6" w:space="0" w:color="auto"/>
            </w:tcBorders>
            <w:vAlign w:val="center"/>
          </w:tcPr>
          <w:p w14:paraId="2325E9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43</w:t>
            </w:r>
          </w:p>
        </w:tc>
        <w:tc>
          <w:tcPr>
            <w:tcW w:w="4228" w:type="dxa"/>
            <w:tcBorders>
              <w:top w:val="single" w:sz="6" w:space="0" w:color="auto"/>
              <w:left w:val="single" w:sz="6" w:space="0" w:color="auto"/>
              <w:bottom w:val="single" w:sz="6" w:space="0" w:color="auto"/>
              <w:right w:val="single" w:sz="6" w:space="0" w:color="auto"/>
            </w:tcBorders>
            <w:vAlign w:val="center"/>
          </w:tcPr>
          <w:p w14:paraId="008675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多用滴管架</w:t>
            </w:r>
          </w:p>
        </w:tc>
        <w:tc>
          <w:tcPr>
            <w:tcW w:w="1632" w:type="dxa"/>
            <w:tcBorders>
              <w:top w:val="single" w:sz="6" w:space="0" w:color="auto"/>
              <w:left w:val="single" w:sz="6" w:space="0" w:color="auto"/>
              <w:bottom w:val="single" w:sz="6" w:space="0" w:color="auto"/>
              <w:right w:val="single" w:sz="6" w:space="0" w:color="auto"/>
            </w:tcBorders>
            <w:vAlign w:val="center"/>
          </w:tcPr>
          <w:p w14:paraId="414718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F94E6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B60A036" w14:textId="77777777">
        <w:tc>
          <w:tcPr>
            <w:tcW w:w="1305" w:type="dxa"/>
            <w:tcBorders>
              <w:top w:val="single" w:sz="6" w:space="0" w:color="auto"/>
              <w:left w:val="single" w:sz="6" w:space="0" w:color="auto"/>
              <w:bottom w:val="single" w:sz="6" w:space="0" w:color="auto"/>
              <w:right w:val="single" w:sz="6" w:space="0" w:color="auto"/>
            </w:tcBorders>
            <w:vAlign w:val="center"/>
          </w:tcPr>
          <w:p w14:paraId="6D2CD6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44</w:t>
            </w:r>
          </w:p>
        </w:tc>
        <w:tc>
          <w:tcPr>
            <w:tcW w:w="4228" w:type="dxa"/>
            <w:tcBorders>
              <w:top w:val="single" w:sz="6" w:space="0" w:color="auto"/>
              <w:left w:val="single" w:sz="6" w:space="0" w:color="auto"/>
              <w:bottom w:val="single" w:sz="6" w:space="0" w:color="auto"/>
              <w:right w:val="single" w:sz="6" w:space="0" w:color="auto"/>
            </w:tcBorders>
            <w:vAlign w:val="center"/>
          </w:tcPr>
          <w:p w14:paraId="6C38C5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量筒1</w:t>
            </w:r>
          </w:p>
        </w:tc>
        <w:tc>
          <w:tcPr>
            <w:tcW w:w="1632" w:type="dxa"/>
            <w:tcBorders>
              <w:top w:val="single" w:sz="6" w:space="0" w:color="auto"/>
              <w:left w:val="single" w:sz="6" w:space="0" w:color="auto"/>
              <w:bottom w:val="single" w:sz="6" w:space="0" w:color="auto"/>
              <w:right w:val="single" w:sz="6" w:space="0" w:color="auto"/>
            </w:tcBorders>
            <w:vAlign w:val="center"/>
          </w:tcPr>
          <w:p w14:paraId="590ACD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E8625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5D36394C" w14:textId="77777777">
        <w:tc>
          <w:tcPr>
            <w:tcW w:w="1305" w:type="dxa"/>
            <w:tcBorders>
              <w:top w:val="single" w:sz="6" w:space="0" w:color="auto"/>
              <w:left w:val="single" w:sz="6" w:space="0" w:color="auto"/>
              <w:bottom w:val="single" w:sz="6" w:space="0" w:color="auto"/>
              <w:right w:val="single" w:sz="6" w:space="0" w:color="auto"/>
            </w:tcBorders>
            <w:vAlign w:val="center"/>
          </w:tcPr>
          <w:p w14:paraId="54EF18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c>
          <w:tcPr>
            <w:tcW w:w="4228" w:type="dxa"/>
            <w:tcBorders>
              <w:top w:val="single" w:sz="6" w:space="0" w:color="auto"/>
              <w:left w:val="single" w:sz="6" w:space="0" w:color="auto"/>
              <w:bottom w:val="single" w:sz="6" w:space="0" w:color="auto"/>
              <w:right w:val="single" w:sz="6" w:space="0" w:color="auto"/>
            </w:tcBorders>
            <w:vAlign w:val="center"/>
          </w:tcPr>
          <w:p w14:paraId="73803B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量筒2</w:t>
            </w:r>
          </w:p>
        </w:tc>
        <w:tc>
          <w:tcPr>
            <w:tcW w:w="1632" w:type="dxa"/>
            <w:tcBorders>
              <w:top w:val="single" w:sz="6" w:space="0" w:color="auto"/>
              <w:left w:val="single" w:sz="6" w:space="0" w:color="auto"/>
              <w:bottom w:val="single" w:sz="6" w:space="0" w:color="auto"/>
              <w:right w:val="single" w:sz="6" w:space="0" w:color="auto"/>
            </w:tcBorders>
            <w:vAlign w:val="center"/>
          </w:tcPr>
          <w:p w14:paraId="1978DC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CBF2D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1458F5E6" w14:textId="77777777">
        <w:tc>
          <w:tcPr>
            <w:tcW w:w="1305" w:type="dxa"/>
            <w:tcBorders>
              <w:top w:val="single" w:sz="6" w:space="0" w:color="auto"/>
              <w:left w:val="single" w:sz="6" w:space="0" w:color="auto"/>
              <w:bottom w:val="single" w:sz="6" w:space="0" w:color="auto"/>
              <w:right w:val="single" w:sz="6" w:space="0" w:color="auto"/>
            </w:tcBorders>
            <w:vAlign w:val="center"/>
          </w:tcPr>
          <w:p w14:paraId="0440F9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46</w:t>
            </w:r>
          </w:p>
        </w:tc>
        <w:tc>
          <w:tcPr>
            <w:tcW w:w="4228" w:type="dxa"/>
            <w:tcBorders>
              <w:top w:val="single" w:sz="6" w:space="0" w:color="auto"/>
              <w:left w:val="single" w:sz="6" w:space="0" w:color="auto"/>
              <w:bottom w:val="single" w:sz="6" w:space="0" w:color="auto"/>
              <w:right w:val="single" w:sz="6" w:space="0" w:color="auto"/>
            </w:tcBorders>
            <w:vAlign w:val="center"/>
          </w:tcPr>
          <w:p w14:paraId="4BBBAA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量筒3</w:t>
            </w:r>
          </w:p>
        </w:tc>
        <w:tc>
          <w:tcPr>
            <w:tcW w:w="1632" w:type="dxa"/>
            <w:tcBorders>
              <w:top w:val="single" w:sz="6" w:space="0" w:color="auto"/>
              <w:left w:val="single" w:sz="6" w:space="0" w:color="auto"/>
              <w:bottom w:val="single" w:sz="6" w:space="0" w:color="auto"/>
              <w:right w:val="single" w:sz="6" w:space="0" w:color="auto"/>
            </w:tcBorders>
            <w:vAlign w:val="center"/>
          </w:tcPr>
          <w:p w14:paraId="799359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4DB83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78EACB3A" w14:textId="77777777">
        <w:tc>
          <w:tcPr>
            <w:tcW w:w="1305" w:type="dxa"/>
            <w:tcBorders>
              <w:top w:val="single" w:sz="6" w:space="0" w:color="auto"/>
              <w:left w:val="single" w:sz="6" w:space="0" w:color="auto"/>
              <w:bottom w:val="single" w:sz="6" w:space="0" w:color="auto"/>
              <w:right w:val="single" w:sz="6" w:space="0" w:color="auto"/>
            </w:tcBorders>
            <w:vAlign w:val="center"/>
          </w:tcPr>
          <w:p w14:paraId="33DE3A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47</w:t>
            </w:r>
          </w:p>
        </w:tc>
        <w:tc>
          <w:tcPr>
            <w:tcW w:w="4228" w:type="dxa"/>
            <w:tcBorders>
              <w:top w:val="single" w:sz="6" w:space="0" w:color="auto"/>
              <w:left w:val="single" w:sz="6" w:space="0" w:color="auto"/>
              <w:bottom w:val="single" w:sz="6" w:space="0" w:color="auto"/>
              <w:right w:val="single" w:sz="6" w:space="0" w:color="auto"/>
            </w:tcBorders>
            <w:vAlign w:val="center"/>
          </w:tcPr>
          <w:p w14:paraId="6F6588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量筒4</w:t>
            </w:r>
          </w:p>
        </w:tc>
        <w:tc>
          <w:tcPr>
            <w:tcW w:w="1632" w:type="dxa"/>
            <w:tcBorders>
              <w:top w:val="single" w:sz="6" w:space="0" w:color="auto"/>
              <w:left w:val="single" w:sz="6" w:space="0" w:color="auto"/>
              <w:bottom w:val="single" w:sz="6" w:space="0" w:color="auto"/>
              <w:right w:val="single" w:sz="6" w:space="0" w:color="auto"/>
            </w:tcBorders>
            <w:vAlign w:val="center"/>
          </w:tcPr>
          <w:p w14:paraId="252E60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F40ED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032F06C" w14:textId="77777777">
        <w:tc>
          <w:tcPr>
            <w:tcW w:w="1305" w:type="dxa"/>
            <w:tcBorders>
              <w:top w:val="single" w:sz="6" w:space="0" w:color="auto"/>
              <w:left w:val="single" w:sz="6" w:space="0" w:color="auto"/>
              <w:bottom w:val="single" w:sz="6" w:space="0" w:color="auto"/>
              <w:right w:val="single" w:sz="6" w:space="0" w:color="auto"/>
            </w:tcBorders>
            <w:vAlign w:val="center"/>
          </w:tcPr>
          <w:p w14:paraId="628378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48</w:t>
            </w:r>
          </w:p>
        </w:tc>
        <w:tc>
          <w:tcPr>
            <w:tcW w:w="4228" w:type="dxa"/>
            <w:tcBorders>
              <w:top w:val="single" w:sz="6" w:space="0" w:color="auto"/>
              <w:left w:val="single" w:sz="6" w:space="0" w:color="auto"/>
              <w:bottom w:val="single" w:sz="6" w:space="0" w:color="auto"/>
              <w:right w:val="single" w:sz="6" w:space="0" w:color="auto"/>
            </w:tcBorders>
            <w:vAlign w:val="center"/>
          </w:tcPr>
          <w:p w14:paraId="68A1F1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量筒5</w:t>
            </w:r>
          </w:p>
        </w:tc>
        <w:tc>
          <w:tcPr>
            <w:tcW w:w="1632" w:type="dxa"/>
            <w:tcBorders>
              <w:top w:val="single" w:sz="6" w:space="0" w:color="auto"/>
              <w:left w:val="single" w:sz="6" w:space="0" w:color="auto"/>
              <w:bottom w:val="single" w:sz="6" w:space="0" w:color="auto"/>
              <w:right w:val="single" w:sz="6" w:space="0" w:color="auto"/>
            </w:tcBorders>
            <w:vAlign w:val="center"/>
          </w:tcPr>
          <w:p w14:paraId="27C346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96E1B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A228DF8" w14:textId="77777777">
        <w:tc>
          <w:tcPr>
            <w:tcW w:w="1305" w:type="dxa"/>
            <w:tcBorders>
              <w:top w:val="single" w:sz="6" w:space="0" w:color="auto"/>
              <w:left w:val="single" w:sz="6" w:space="0" w:color="auto"/>
              <w:bottom w:val="single" w:sz="6" w:space="0" w:color="auto"/>
              <w:right w:val="single" w:sz="6" w:space="0" w:color="auto"/>
            </w:tcBorders>
            <w:vAlign w:val="center"/>
          </w:tcPr>
          <w:p w14:paraId="1D3E53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49</w:t>
            </w:r>
          </w:p>
        </w:tc>
        <w:tc>
          <w:tcPr>
            <w:tcW w:w="4228" w:type="dxa"/>
            <w:tcBorders>
              <w:top w:val="single" w:sz="6" w:space="0" w:color="auto"/>
              <w:left w:val="single" w:sz="6" w:space="0" w:color="auto"/>
              <w:bottom w:val="single" w:sz="6" w:space="0" w:color="auto"/>
              <w:right w:val="single" w:sz="6" w:space="0" w:color="auto"/>
            </w:tcBorders>
            <w:vAlign w:val="center"/>
          </w:tcPr>
          <w:p w14:paraId="7B1432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容量瓶1</w:t>
            </w:r>
          </w:p>
        </w:tc>
        <w:tc>
          <w:tcPr>
            <w:tcW w:w="1632" w:type="dxa"/>
            <w:tcBorders>
              <w:top w:val="single" w:sz="6" w:space="0" w:color="auto"/>
              <w:left w:val="single" w:sz="6" w:space="0" w:color="auto"/>
              <w:bottom w:val="single" w:sz="6" w:space="0" w:color="auto"/>
              <w:right w:val="single" w:sz="6" w:space="0" w:color="auto"/>
            </w:tcBorders>
            <w:vAlign w:val="center"/>
          </w:tcPr>
          <w:p w14:paraId="50D0FD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C9278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DC26274" w14:textId="77777777">
        <w:tc>
          <w:tcPr>
            <w:tcW w:w="1305" w:type="dxa"/>
            <w:tcBorders>
              <w:top w:val="single" w:sz="6" w:space="0" w:color="auto"/>
              <w:left w:val="single" w:sz="6" w:space="0" w:color="auto"/>
              <w:bottom w:val="single" w:sz="6" w:space="0" w:color="auto"/>
              <w:right w:val="single" w:sz="6" w:space="0" w:color="auto"/>
            </w:tcBorders>
            <w:vAlign w:val="center"/>
          </w:tcPr>
          <w:p w14:paraId="3AAD28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c>
          <w:tcPr>
            <w:tcW w:w="4228" w:type="dxa"/>
            <w:tcBorders>
              <w:top w:val="single" w:sz="6" w:space="0" w:color="auto"/>
              <w:left w:val="single" w:sz="6" w:space="0" w:color="auto"/>
              <w:bottom w:val="single" w:sz="6" w:space="0" w:color="auto"/>
              <w:right w:val="single" w:sz="6" w:space="0" w:color="auto"/>
            </w:tcBorders>
            <w:vAlign w:val="center"/>
          </w:tcPr>
          <w:p w14:paraId="1FF991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容量瓶2</w:t>
            </w:r>
          </w:p>
        </w:tc>
        <w:tc>
          <w:tcPr>
            <w:tcW w:w="1632" w:type="dxa"/>
            <w:tcBorders>
              <w:top w:val="single" w:sz="6" w:space="0" w:color="auto"/>
              <w:left w:val="single" w:sz="6" w:space="0" w:color="auto"/>
              <w:bottom w:val="single" w:sz="6" w:space="0" w:color="auto"/>
              <w:right w:val="single" w:sz="6" w:space="0" w:color="auto"/>
            </w:tcBorders>
            <w:vAlign w:val="center"/>
          </w:tcPr>
          <w:p w14:paraId="445655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F11ED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FDEBC11" w14:textId="77777777">
        <w:tc>
          <w:tcPr>
            <w:tcW w:w="1305" w:type="dxa"/>
            <w:tcBorders>
              <w:top w:val="single" w:sz="6" w:space="0" w:color="auto"/>
              <w:left w:val="single" w:sz="6" w:space="0" w:color="auto"/>
              <w:bottom w:val="single" w:sz="6" w:space="0" w:color="auto"/>
              <w:right w:val="single" w:sz="6" w:space="0" w:color="auto"/>
            </w:tcBorders>
            <w:vAlign w:val="center"/>
          </w:tcPr>
          <w:p w14:paraId="1547CB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51</w:t>
            </w:r>
          </w:p>
        </w:tc>
        <w:tc>
          <w:tcPr>
            <w:tcW w:w="4228" w:type="dxa"/>
            <w:tcBorders>
              <w:top w:val="single" w:sz="6" w:space="0" w:color="auto"/>
              <w:left w:val="single" w:sz="6" w:space="0" w:color="auto"/>
              <w:bottom w:val="single" w:sz="6" w:space="0" w:color="auto"/>
              <w:right w:val="single" w:sz="6" w:space="0" w:color="auto"/>
            </w:tcBorders>
            <w:vAlign w:val="center"/>
          </w:tcPr>
          <w:p w14:paraId="7E5F01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滴定管1</w:t>
            </w:r>
          </w:p>
        </w:tc>
        <w:tc>
          <w:tcPr>
            <w:tcW w:w="1632" w:type="dxa"/>
            <w:tcBorders>
              <w:top w:val="single" w:sz="6" w:space="0" w:color="auto"/>
              <w:left w:val="single" w:sz="6" w:space="0" w:color="auto"/>
              <w:bottom w:val="single" w:sz="6" w:space="0" w:color="auto"/>
              <w:right w:val="single" w:sz="6" w:space="0" w:color="auto"/>
            </w:tcBorders>
            <w:vAlign w:val="center"/>
          </w:tcPr>
          <w:p w14:paraId="1DCC32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3DCA95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9AA4AFA" w14:textId="77777777">
        <w:tc>
          <w:tcPr>
            <w:tcW w:w="1305" w:type="dxa"/>
            <w:tcBorders>
              <w:top w:val="single" w:sz="6" w:space="0" w:color="auto"/>
              <w:left w:val="single" w:sz="6" w:space="0" w:color="auto"/>
              <w:bottom w:val="single" w:sz="6" w:space="0" w:color="auto"/>
              <w:right w:val="single" w:sz="6" w:space="0" w:color="auto"/>
            </w:tcBorders>
            <w:vAlign w:val="center"/>
          </w:tcPr>
          <w:p w14:paraId="3EE194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52</w:t>
            </w:r>
          </w:p>
        </w:tc>
        <w:tc>
          <w:tcPr>
            <w:tcW w:w="4228" w:type="dxa"/>
            <w:tcBorders>
              <w:top w:val="single" w:sz="6" w:space="0" w:color="auto"/>
              <w:left w:val="single" w:sz="6" w:space="0" w:color="auto"/>
              <w:bottom w:val="single" w:sz="6" w:space="0" w:color="auto"/>
              <w:right w:val="single" w:sz="6" w:space="0" w:color="auto"/>
            </w:tcBorders>
            <w:vAlign w:val="center"/>
          </w:tcPr>
          <w:p w14:paraId="6EFF08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滴定管2</w:t>
            </w:r>
          </w:p>
        </w:tc>
        <w:tc>
          <w:tcPr>
            <w:tcW w:w="1632" w:type="dxa"/>
            <w:tcBorders>
              <w:top w:val="single" w:sz="6" w:space="0" w:color="auto"/>
              <w:left w:val="single" w:sz="6" w:space="0" w:color="auto"/>
              <w:bottom w:val="single" w:sz="6" w:space="0" w:color="auto"/>
              <w:right w:val="single" w:sz="6" w:space="0" w:color="auto"/>
            </w:tcBorders>
            <w:vAlign w:val="center"/>
          </w:tcPr>
          <w:p w14:paraId="48F9A5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2C5025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C8D7B92" w14:textId="77777777">
        <w:tc>
          <w:tcPr>
            <w:tcW w:w="1305" w:type="dxa"/>
            <w:tcBorders>
              <w:top w:val="single" w:sz="6" w:space="0" w:color="auto"/>
              <w:left w:val="single" w:sz="6" w:space="0" w:color="auto"/>
              <w:bottom w:val="single" w:sz="6" w:space="0" w:color="auto"/>
              <w:right w:val="single" w:sz="6" w:space="0" w:color="auto"/>
            </w:tcBorders>
            <w:vAlign w:val="center"/>
          </w:tcPr>
          <w:p w14:paraId="350B17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53</w:t>
            </w:r>
          </w:p>
        </w:tc>
        <w:tc>
          <w:tcPr>
            <w:tcW w:w="4228" w:type="dxa"/>
            <w:tcBorders>
              <w:top w:val="single" w:sz="6" w:space="0" w:color="auto"/>
              <w:left w:val="single" w:sz="6" w:space="0" w:color="auto"/>
              <w:bottom w:val="single" w:sz="6" w:space="0" w:color="auto"/>
              <w:right w:val="single" w:sz="6" w:space="0" w:color="auto"/>
            </w:tcBorders>
            <w:vAlign w:val="center"/>
          </w:tcPr>
          <w:p w14:paraId="059E3D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试管1</w:t>
            </w:r>
          </w:p>
        </w:tc>
        <w:tc>
          <w:tcPr>
            <w:tcW w:w="1632" w:type="dxa"/>
            <w:tcBorders>
              <w:top w:val="single" w:sz="6" w:space="0" w:color="auto"/>
              <w:left w:val="single" w:sz="6" w:space="0" w:color="auto"/>
              <w:bottom w:val="single" w:sz="6" w:space="0" w:color="auto"/>
              <w:right w:val="single" w:sz="6" w:space="0" w:color="auto"/>
            </w:tcBorders>
            <w:vAlign w:val="center"/>
          </w:tcPr>
          <w:p w14:paraId="22A503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2F8C18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125</w:t>
            </w:r>
          </w:p>
        </w:tc>
      </w:tr>
      <w:tr w:rsidR="00E62DEB" w14:paraId="624D76FF" w14:textId="77777777">
        <w:tc>
          <w:tcPr>
            <w:tcW w:w="1305" w:type="dxa"/>
            <w:tcBorders>
              <w:top w:val="single" w:sz="6" w:space="0" w:color="auto"/>
              <w:left w:val="single" w:sz="6" w:space="0" w:color="auto"/>
              <w:bottom w:val="single" w:sz="6" w:space="0" w:color="auto"/>
              <w:right w:val="single" w:sz="6" w:space="0" w:color="auto"/>
            </w:tcBorders>
            <w:vAlign w:val="center"/>
          </w:tcPr>
          <w:p w14:paraId="4ACA66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54</w:t>
            </w:r>
          </w:p>
        </w:tc>
        <w:tc>
          <w:tcPr>
            <w:tcW w:w="4228" w:type="dxa"/>
            <w:tcBorders>
              <w:top w:val="single" w:sz="6" w:space="0" w:color="auto"/>
              <w:left w:val="single" w:sz="6" w:space="0" w:color="auto"/>
              <w:bottom w:val="single" w:sz="6" w:space="0" w:color="auto"/>
              <w:right w:val="single" w:sz="6" w:space="0" w:color="auto"/>
            </w:tcBorders>
            <w:vAlign w:val="center"/>
          </w:tcPr>
          <w:p w14:paraId="51DC93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试管2</w:t>
            </w:r>
          </w:p>
        </w:tc>
        <w:tc>
          <w:tcPr>
            <w:tcW w:w="1632" w:type="dxa"/>
            <w:tcBorders>
              <w:top w:val="single" w:sz="6" w:space="0" w:color="auto"/>
              <w:left w:val="single" w:sz="6" w:space="0" w:color="auto"/>
              <w:bottom w:val="single" w:sz="6" w:space="0" w:color="auto"/>
              <w:right w:val="single" w:sz="6" w:space="0" w:color="auto"/>
            </w:tcBorders>
            <w:vAlign w:val="center"/>
          </w:tcPr>
          <w:p w14:paraId="1611A9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3EABDD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250</w:t>
            </w:r>
          </w:p>
        </w:tc>
      </w:tr>
      <w:tr w:rsidR="00E62DEB" w14:paraId="79C358F1" w14:textId="77777777">
        <w:tc>
          <w:tcPr>
            <w:tcW w:w="1305" w:type="dxa"/>
            <w:tcBorders>
              <w:top w:val="single" w:sz="6" w:space="0" w:color="auto"/>
              <w:left w:val="single" w:sz="6" w:space="0" w:color="auto"/>
              <w:bottom w:val="single" w:sz="6" w:space="0" w:color="auto"/>
              <w:right w:val="single" w:sz="6" w:space="0" w:color="auto"/>
            </w:tcBorders>
            <w:vAlign w:val="center"/>
          </w:tcPr>
          <w:p w14:paraId="50DB04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55</w:t>
            </w:r>
          </w:p>
        </w:tc>
        <w:tc>
          <w:tcPr>
            <w:tcW w:w="4228" w:type="dxa"/>
            <w:tcBorders>
              <w:top w:val="single" w:sz="6" w:space="0" w:color="auto"/>
              <w:left w:val="single" w:sz="6" w:space="0" w:color="auto"/>
              <w:bottom w:val="single" w:sz="6" w:space="0" w:color="auto"/>
              <w:right w:val="single" w:sz="6" w:space="0" w:color="auto"/>
            </w:tcBorders>
            <w:vAlign w:val="center"/>
          </w:tcPr>
          <w:p w14:paraId="7D59E9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试管3</w:t>
            </w:r>
          </w:p>
        </w:tc>
        <w:tc>
          <w:tcPr>
            <w:tcW w:w="1632" w:type="dxa"/>
            <w:tcBorders>
              <w:top w:val="single" w:sz="6" w:space="0" w:color="auto"/>
              <w:left w:val="single" w:sz="6" w:space="0" w:color="auto"/>
              <w:bottom w:val="single" w:sz="6" w:space="0" w:color="auto"/>
              <w:right w:val="single" w:sz="6" w:space="0" w:color="auto"/>
            </w:tcBorders>
            <w:vAlign w:val="center"/>
          </w:tcPr>
          <w:p w14:paraId="7D53F3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18BF30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75</w:t>
            </w:r>
          </w:p>
        </w:tc>
      </w:tr>
      <w:tr w:rsidR="00E62DEB" w14:paraId="3469D7EE" w14:textId="77777777">
        <w:tc>
          <w:tcPr>
            <w:tcW w:w="1305" w:type="dxa"/>
            <w:tcBorders>
              <w:top w:val="single" w:sz="6" w:space="0" w:color="auto"/>
              <w:left w:val="single" w:sz="6" w:space="0" w:color="auto"/>
              <w:bottom w:val="single" w:sz="6" w:space="0" w:color="auto"/>
              <w:right w:val="single" w:sz="6" w:space="0" w:color="auto"/>
            </w:tcBorders>
            <w:vAlign w:val="center"/>
          </w:tcPr>
          <w:p w14:paraId="563805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c>
          <w:tcPr>
            <w:tcW w:w="4228" w:type="dxa"/>
            <w:tcBorders>
              <w:top w:val="single" w:sz="6" w:space="0" w:color="auto"/>
              <w:left w:val="single" w:sz="6" w:space="0" w:color="auto"/>
              <w:bottom w:val="single" w:sz="6" w:space="0" w:color="auto"/>
              <w:right w:val="single" w:sz="6" w:space="0" w:color="auto"/>
            </w:tcBorders>
            <w:vAlign w:val="center"/>
          </w:tcPr>
          <w:p w14:paraId="3E3D5A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试管4</w:t>
            </w:r>
          </w:p>
        </w:tc>
        <w:tc>
          <w:tcPr>
            <w:tcW w:w="1632" w:type="dxa"/>
            <w:tcBorders>
              <w:top w:val="single" w:sz="6" w:space="0" w:color="auto"/>
              <w:left w:val="single" w:sz="6" w:space="0" w:color="auto"/>
              <w:bottom w:val="single" w:sz="6" w:space="0" w:color="auto"/>
              <w:right w:val="single" w:sz="6" w:space="0" w:color="auto"/>
            </w:tcBorders>
            <w:vAlign w:val="center"/>
          </w:tcPr>
          <w:p w14:paraId="52C92F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0B4014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75</w:t>
            </w:r>
          </w:p>
        </w:tc>
      </w:tr>
      <w:tr w:rsidR="00E62DEB" w14:paraId="2FDDD1B4" w14:textId="77777777">
        <w:tc>
          <w:tcPr>
            <w:tcW w:w="1305" w:type="dxa"/>
            <w:tcBorders>
              <w:top w:val="single" w:sz="6" w:space="0" w:color="auto"/>
              <w:left w:val="single" w:sz="6" w:space="0" w:color="auto"/>
              <w:bottom w:val="single" w:sz="6" w:space="0" w:color="auto"/>
              <w:right w:val="single" w:sz="6" w:space="0" w:color="auto"/>
            </w:tcBorders>
            <w:vAlign w:val="center"/>
          </w:tcPr>
          <w:p w14:paraId="5B8DA3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57</w:t>
            </w:r>
          </w:p>
        </w:tc>
        <w:tc>
          <w:tcPr>
            <w:tcW w:w="4228" w:type="dxa"/>
            <w:tcBorders>
              <w:top w:val="single" w:sz="6" w:space="0" w:color="auto"/>
              <w:left w:val="single" w:sz="6" w:space="0" w:color="auto"/>
              <w:bottom w:val="single" w:sz="6" w:space="0" w:color="auto"/>
              <w:right w:val="single" w:sz="6" w:space="0" w:color="auto"/>
            </w:tcBorders>
            <w:vAlign w:val="center"/>
          </w:tcPr>
          <w:p w14:paraId="63D196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试管5</w:t>
            </w:r>
          </w:p>
        </w:tc>
        <w:tc>
          <w:tcPr>
            <w:tcW w:w="1632" w:type="dxa"/>
            <w:tcBorders>
              <w:top w:val="single" w:sz="6" w:space="0" w:color="auto"/>
              <w:left w:val="single" w:sz="6" w:space="0" w:color="auto"/>
              <w:bottom w:val="single" w:sz="6" w:space="0" w:color="auto"/>
              <w:right w:val="single" w:sz="6" w:space="0" w:color="auto"/>
            </w:tcBorders>
            <w:vAlign w:val="center"/>
          </w:tcPr>
          <w:p w14:paraId="7A964A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72BF4C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3A9B6CF3" w14:textId="77777777">
        <w:tc>
          <w:tcPr>
            <w:tcW w:w="1305" w:type="dxa"/>
            <w:tcBorders>
              <w:top w:val="single" w:sz="6" w:space="0" w:color="auto"/>
              <w:left w:val="single" w:sz="6" w:space="0" w:color="auto"/>
              <w:bottom w:val="single" w:sz="6" w:space="0" w:color="auto"/>
              <w:right w:val="single" w:sz="6" w:space="0" w:color="auto"/>
            </w:tcBorders>
            <w:vAlign w:val="center"/>
          </w:tcPr>
          <w:p w14:paraId="6BC2A9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58</w:t>
            </w:r>
          </w:p>
        </w:tc>
        <w:tc>
          <w:tcPr>
            <w:tcW w:w="4228" w:type="dxa"/>
            <w:tcBorders>
              <w:top w:val="single" w:sz="6" w:space="0" w:color="auto"/>
              <w:left w:val="single" w:sz="6" w:space="0" w:color="auto"/>
              <w:bottom w:val="single" w:sz="6" w:space="0" w:color="auto"/>
              <w:right w:val="single" w:sz="6" w:space="0" w:color="auto"/>
            </w:tcBorders>
            <w:vAlign w:val="center"/>
          </w:tcPr>
          <w:p w14:paraId="25F70F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口部具支试管</w:t>
            </w:r>
          </w:p>
        </w:tc>
        <w:tc>
          <w:tcPr>
            <w:tcW w:w="1632" w:type="dxa"/>
            <w:tcBorders>
              <w:top w:val="single" w:sz="6" w:space="0" w:color="auto"/>
              <w:left w:val="single" w:sz="6" w:space="0" w:color="auto"/>
              <w:bottom w:val="single" w:sz="6" w:space="0" w:color="auto"/>
              <w:right w:val="single" w:sz="6" w:space="0" w:color="auto"/>
            </w:tcBorders>
            <w:vAlign w:val="center"/>
          </w:tcPr>
          <w:p w14:paraId="1229F3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6E61D7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174ECC14" w14:textId="77777777">
        <w:tc>
          <w:tcPr>
            <w:tcW w:w="1305" w:type="dxa"/>
            <w:tcBorders>
              <w:top w:val="single" w:sz="6" w:space="0" w:color="auto"/>
              <w:left w:val="single" w:sz="6" w:space="0" w:color="auto"/>
              <w:bottom w:val="single" w:sz="6" w:space="0" w:color="auto"/>
              <w:right w:val="single" w:sz="6" w:space="0" w:color="auto"/>
            </w:tcBorders>
            <w:vAlign w:val="center"/>
          </w:tcPr>
          <w:p w14:paraId="77AF78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59</w:t>
            </w:r>
          </w:p>
        </w:tc>
        <w:tc>
          <w:tcPr>
            <w:tcW w:w="4228" w:type="dxa"/>
            <w:tcBorders>
              <w:top w:val="single" w:sz="6" w:space="0" w:color="auto"/>
              <w:left w:val="single" w:sz="6" w:space="0" w:color="auto"/>
              <w:bottom w:val="single" w:sz="6" w:space="0" w:color="auto"/>
              <w:right w:val="single" w:sz="6" w:space="0" w:color="auto"/>
            </w:tcBorders>
            <w:vAlign w:val="center"/>
          </w:tcPr>
          <w:p w14:paraId="21A21E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硬质玻璃管1</w:t>
            </w:r>
          </w:p>
        </w:tc>
        <w:tc>
          <w:tcPr>
            <w:tcW w:w="1632" w:type="dxa"/>
            <w:tcBorders>
              <w:top w:val="single" w:sz="6" w:space="0" w:color="auto"/>
              <w:left w:val="single" w:sz="6" w:space="0" w:color="auto"/>
              <w:bottom w:val="single" w:sz="6" w:space="0" w:color="auto"/>
              <w:right w:val="single" w:sz="6" w:space="0" w:color="auto"/>
            </w:tcBorders>
            <w:vAlign w:val="center"/>
          </w:tcPr>
          <w:p w14:paraId="637072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6BD2F6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464CC02C" w14:textId="77777777">
        <w:tc>
          <w:tcPr>
            <w:tcW w:w="1305" w:type="dxa"/>
            <w:tcBorders>
              <w:top w:val="single" w:sz="6" w:space="0" w:color="auto"/>
              <w:left w:val="single" w:sz="6" w:space="0" w:color="auto"/>
              <w:bottom w:val="single" w:sz="6" w:space="0" w:color="auto"/>
              <w:right w:val="single" w:sz="6" w:space="0" w:color="auto"/>
            </w:tcBorders>
            <w:vAlign w:val="center"/>
          </w:tcPr>
          <w:p w14:paraId="44F7E4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c>
          <w:tcPr>
            <w:tcW w:w="4228" w:type="dxa"/>
            <w:tcBorders>
              <w:top w:val="single" w:sz="6" w:space="0" w:color="auto"/>
              <w:left w:val="single" w:sz="6" w:space="0" w:color="auto"/>
              <w:bottom w:val="single" w:sz="6" w:space="0" w:color="auto"/>
              <w:right w:val="single" w:sz="6" w:space="0" w:color="auto"/>
            </w:tcBorders>
            <w:vAlign w:val="center"/>
          </w:tcPr>
          <w:p w14:paraId="75103A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硬质玻璃管2</w:t>
            </w:r>
          </w:p>
        </w:tc>
        <w:tc>
          <w:tcPr>
            <w:tcW w:w="1632" w:type="dxa"/>
            <w:tcBorders>
              <w:top w:val="single" w:sz="6" w:space="0" w:color="auto"/>
              <w:left w:val="single" w:sz="6" w:space="0" w:color="auto"/>
              <w:bottom w:val="single" w:sz="6" w:space="0" w:color="auto"/>
              <w:right w:val="single" w:sz="6" w:space="0" w:color="auto"/>
            </w:tcBorders>
            <w:vAlign w:val="center"/>
          </w:tcPr>
          <w:p w14:paraId="0AA7C1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60C6D0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660D8B3F" w14:textId="77777777">
        <w:tc>
          <w:tcPr>
            <w:tcW w:w="1305" w:type="dxa"/>
            <w:tcBorders>
              <w:top w:val="single" w:sz="6" w:space="0" w:color="auto"/>
              <w:left w:val="single" w:sz="6" w:space="0" w:color="auto"/>
              <w:bottom w:val="single" w:sz="6" w:space="0" w:color="auto"/>
              <w:right w:val="single" w:sz="6" w:space="0" w:color="auto"/>
            </w:tcBorders>
            <w:vAlign w:val="center"/>
          </w:tcPr>
          <w:p w14:paraId="097523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61</w:t>
            </w:r>
          </w:p>
        </w:tc>
        <w:tc>
          <w:tcPr>
            <w:tcW w:w="4228" w:type="dxa"/>
            <w:tcBorders>
              <w:top w:val="single" w:sz="6" w:space="0" w:color="auto"/>
              <w:left w:val="single" w:sz="6" w:space="0" w:color="auto"/>
              <w:bottom w:val="single" w:sz="6" w:space="0" w:color="auto"/>
              <w:right w:val="single" w:sz="6" w:space="0" w:color="auto"/>
            </w:tcBorders>
            <w:vAlign w:val="center"/>
          </w:tcPr>
          <w:p w14:paraId="6DD796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烧杯1</w:t>
            </w:r>
          </w:p>
        </w:tc>
        <w:tc>
          <w:tcPr>
            <w:tcW w:w="1632" w:type="dxa"/>
            <w:tcBorders>
              <w:top w:val="single" w:sz="6" w:space="0" w:color="auto"/>
              <w:left w:val="single" w:sz="6" w:space="0" w:color="auto"/>
              <w:bottom w:val="single" w:sz="6" w:space="0" w:color="auto"/>
              <w:right w:val="single" w:sz="6" w:space="0" w:color="auto"/>
            </w:tcBorders>
            <w:vAlign w:val="center"/>
          </w:tcPr>
          <w:p w14:paraId="02B233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97845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4E9349E9" w14:textId="77777777">
        <w:tc>
          <w:tcPr>
            <w:tcW w:w="1305" w:type="dxa"/>
            <w:tcBorders>
              <w:top w:val="single" w:sz="6" w:space="0" w:color="auto"/>
              <w:left w:val="single" w:sz="6" w:space="0" w:color="auto"/>
              <w:bottom w:val="single" w:sz="6" w:space="0" w:color="auto"/>
              <w:right w:val="single" w:sz="6" w:space="0" w:color="auto"/>
            </w:tcBorders>
            <w:vAlign w:val="center"/>
          </w:tcPr>
          <w:p w14:paraId="30A3D6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62</w:t>
            </w:r>
          </w:p>
        </w:tc>
        <w:tc>
          <w:tcPr>
            <w:tcW w:w="4228" w:type="dxa"/>
            <w:tcBorders>
              <w:top w:val="single" w:sz="6" w:space="0" w:color="auto"/>
              <w:left w:val="single" w:sz="6" w:space="0" w:color="auto"/>
              <w:bottom w:val="single" w:sz="6" w:space="0" w:color="auto"/>
              <w:right w:val="single" w:sz="6" w:space="0" w:color="auto"/>
            </w:tcBorders>
            <w:vAlign w:val="center"/>
          </w:tcPr>
          <w:p w14:paraId="186424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烧杯2</w:t>
            </w:r>
          </w:p>
        </w:tc>
        <w:tc>
          <w:tcPr>
            <w:tcW w:w="1632" w:type="dxa"/>
            <w:tcBorders>
              <w:top w:val="single" w:sz="6" w:space="0" w:color="auto"/>
              <w:left w:val="single" w:sz="6" w:space="0" w:color="auto"/>
              <w:bottom w:val="single" w:sz="6" w:space="0" w:color="auto"/>
              <w:right w:val="single" w:sz="6" w:space="0" w:color="auto"/>
            </w:tcBorders>
            <w:vAlign w:val="center"/>
          </w:tcPr>
          <w:p w14:paraId="54D448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EE47C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75</w:t>
            </w:r>
          </w:p>
        </w:tc>
      </w:tr>
      <w:tr w:rsidR="00E62DEB" w14:paraId="5CDAD0FA" w14:textId="77777777">
        <w:tc>
          <w:tcPr>
            <w:tcW w:w="1305" w:type="dxa"/>
            <w:tcBorders>
              <w:top w:val="single" w:sz="6" w:space="0" w:color="auto"/>
              <w:left w:val="single" w:sz="6" w:space="0" w:color="auto"/>
              <w:bottom w:val="single" w:sz="6" w:space="0" w:color="auto"/>
              <w:right w:val="single" w:sz="6" w:space="0" w:color="auto"/>
            </w:tcBorders>
            <w:vAlign w:val="center"/>
          </w:tcPr>
          <w:p w14:paraId="038760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63</w:t>
            </w:r>
          </w:p>
        </w:tc>
        <w:tc>
          <w:tcPr>
            <w:tcW w:w="4228" w:type="dxa"/>
            <w:tcBorders>
              <w:top w:val="single" w:sz="6" w:space="0" w:color="auto"/>
              <w:left w:val="single" w:sz="6" w:space="0" w:color="auto"/>
              <w:bottom w:val="single" w:sz="6" w:space="0" w:color="auto"/>
              <w:right w:val="single" w:sz="6" w:space="0" w:color="auto"/>
            </w:tcBorders>
            <w:vAlign w:val="center"/>
          </w:tcPr>
          <w:p w14:paraId="7B84C4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烧杯3</w:t>
            </w:r>
          </w:p>
        </w:tc>
        <w:tc>
          <w:tcPr>
            <w:tcW w:w="1632" w:type="dxa"/>
            <w:tcBorders>
              <w:top w:val="single" w:sz="6" w:space="0" w:color="auto"/>
              <w:left w:val="single" w:sz="6" w:space="0" w:color="auto"/>
              <w:bottom w:val="single" w:sz="6" w:space="0" w:color="auto"/>
              <w:right w:val="single" w:sz="6" w:space="0" w:color="auto"/>
            </w:tcBorders>
            <w:vAlign w:val="center"/>
          </w:tcPr>
          <w:p w14:paraId="2F6F89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50DC8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75</w:t>
            </w:r>
          </w:p>
        </w:tc>
      </w:tr>
      <w:tr w:rsidR="00E62DEB" w14:paraId="2C3A66E7" w14:textId="77777777">
        <w:tc>
          <w:tcPr>
            <w:tcW w:w="1305" w:type="dxa"/>
            <w:tcBorders>
              <w:top w:val="single" w:sz="6" w:space="0" w:color="auto"/>
              <w:left w:val="single" w:sz="6" w:space="0" w:color="auto"/>
              <w:bottom w:val="single" w:sz="6" w:space="0" w:color="auto"/>
              <w:right w:val="single" w:sz="6" w:space="0" w:color="auto"/>
            </w:tcBorders>
            <w:vAlign w:val="center"/>
          </w:tcPr>
          <w:p w14:paraId="518FEA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64</w:t>
            </w:r>
          </w:p>
        </w:tc>
        <w:tc>
          <w:tcPr>
            <w:tcW w:w="4228" w:type="dxa"/>
            <w:tcBorders>
              <w:top w:val="single" w:sz="6" w:space="0" w:color="auto"/>
              <w:left w:val="single" w:sz="6" w:space="0" w:color="auto"/>
              <w:bottom w:val="single" w:sz="6" w:space="0" w:color="auto"/>
              <w:right w:val="single" w:sz="6" w:space="0" w:color="auto"/>
            </w:tcBorders>
            <w:vAlign w:val="center"/>
          </w:tcPr>
          <w:p w14:paraId="191A74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烧杯4</w:t>
            </w:r>
          </w:p>
        </w:tc>
        <w:tc>
          <w:tcPr>
            <w:tcW w:w="1632" w:type="dxa"/>
            <w:tcBorders>
              <w:top w:val="single" w:sz="6" w:space="0" w:color="auto"/>
              <w:left w:val="single" w:sz="6" w:space="0" w:color="auto"/>
              <w:bottom w:val="single" w:sz="6" w:space="0" w:color="auto"/>
              <w:right w:val="single" w:sz="6" w:space="0" w:color="auto"/>
            </w:tcBorders>
            <w:vAlign w:val="center"/>
          </w:tcPr>
          <w:p w14:paraId="26F4A8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2F3C0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75</w:t>
            </w:r>
          </w:p>
        </w:tc>
      </w:tr>
      <w:tr w:rsidR="00E62DEB" w14:paraId="23AC9C0D" w14:textId="77777777">
        <w:tc>
          <w:tcPr>
            <w:tcW w:w="1305" w:type="dxa"/>
            <w:tcBorders>
              <w:top w:val="single" w:sz="6" w:space="0" w:color="auto"/>
              <w:left w:val="single" w:sz="6" w:space="0" w:color="auto"/>
              <w:bottom w:val="single" w:sz="6" w:space="0" w:color="auto"/>
              <w:right w:val="single" w:sz="6" w:space="0" w:color="auto"/>
            </w:tcBorders>
            <w:vAlign w:val="center"/>
          </w:tcPr>
          <w:p w14:paraId="578A81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65</w:t>
            </w:r>
          </w:p>
        </w:tc>
        <w:tc>
          <w:tcPr>
            <w:tcW w:w="4228" w:type="dxa"/>
            <w:tcBorders>
              <w:top w:val="single" w:sz="6" w:space="0" w:color="auto"/>
              <w:left w:val="single" w:sz="6" w:space="0" w:color="auto"/>
              <w:bottom w:val="single" w:sz="6" w:space="0" w:color="auto"/>
              <w:right w:val="single" w:sz="6" w:space="0" w:color="auto"/>
            </w:tcBorders>
            <w:vAlign w:val="center"/>
          </w:tcPr>
          <w:p w14:paraId="77965C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烧杯5</w:t>
            </w:r>
          </w:p>
        </w:tc>
        <w:tc>
          <w:tcPr>
            <w:tcW w:w="1632" w:type="dxa"/>
            <w:tcBorders>
              <w:top w:val="single" w:sz="6" w:space="0" w:color="auto"/>
              <w:left w:val="single" w:sz="6" w:space="0" w:color="auto"/>
              <w:bottom w:val="single" w:sz="6" w:space="0" w:color="auto"/>
              <w:right w:val="single" w:sz="6" w:space="0" w:color="auto"/>
            </w:tcBorders>
            <w:vAlign w:val="center"/>
          </w:tcPr>
          <w:p w14:paraId="5E68386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F498C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73152D2C" w14:textId="77777777">
        <w:tc>
          <w:tcPr>
            <w:tcW w:w="1305" w:type="dxa"/>
            <w:tcBorders>
              <w:top w:val="single" w:sz="6" w:space="0" w:color="auto"/>
              <w:left w:val="single" w:sz="6" w:space="0" w:color="auto"/>
              <w:bottom w:val="single" w:sz="6" w:space="0" w:color="auto"/>
              <w:right w:val="single" w:sz="6" w:space="0" w:color="auto"/>
            </w:tcBorders>
            <w:vAlign w:val="center"/>
          </w:tcPr>
          <w:p w14:paraId="2FEB5B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66</w:t>
            </w:r>
          </w:p>
        </w:tc>
        <w:tc>
          <w:tcPr>
            <w:tcW w:w="4228" w:type="dxa"/>
            <w:tcBorders>
              <w:top w:val="single" w:sz="6" w:space="0" w:color="auto"/>
              <w:left w:val="single" w:sz="6" w:space="0" w:color="auto"/>
              <w:bottom w:val="single" w:sz="6" w:space="0" w:color="auto"/>
              <w:right w:val="single" w:sz="6" w:space="0" w:color="auto"/>
            </w:tcBorders>
            <w:vAlign w:val="center"/>
          </w:tcPr>
          <w:p w14:paraId="7332EF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烧杯6</w:t>
            </w:r>
          </w:p>
        </w:tc>
        <w:tc>
          <w:tcPr>
            <w:tcW w:w="1632" w:type="dxa"/>
            <w:tcBorders>
              <w:top w:val="single" w:sz="6" w:space="0" w:color="auto"/>
              <w:left w:val="single" w:sz="6" w:space="0" w:color="auto"/>
              <w:bottom w:val="single" w:sz="6" w:space="0" w:color="auto"/>
              <w:right w:val="single" w:sz="6" w:space="0" w:color="auto"/>
            </w:tcBorders>
            <w:vAlign w:val="center"/>
          </w:tcPr>
          <w:p w14:paraId="041683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EC769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1785547B" w14:textId="77777777">
        <w:tc>
          <w:tcPr>
            <w:tcW w:w="1305" w:type="dxa"/>
            <w:tcBorders>
              <w:top w:val="single" w:sz="6" w:space="0" w:color="auto"/>
              <w:left w:val="single" w:sz="6" w:space="0" w:color="auto"/>
              <w:bottom w:val="single" w:sz="6" w:space="0" w:color="auto"/>
              <w:right w:val="single" w:sz="6" w:space="0" w:color="auto"/>
            </w:tcBorders>
            <w:vAlign w:val="center"/>
          </w:tcPr>
          <w:p w14:paraId="0E72E6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67</w:t>
            </w:r>
          </w:p>
        </w:tc>
        <w:tc>
          <w:tcPr>
            <w:tcW w:w="4228" w:type="dxa"/>
            <w:tcBorders>
              <w:top w:val="single" w:sz="6" w:space="0" w:color="auto"/>
              <w:left w:val="single" w:sz="6" w:space="0" w:color="auto"/>
              <w:bottom w:val="single" w:sz="6" w:space="0" w:color="auto"/>
              <w:right w:val="single" w:sz="6" w:space="0" w:color="auto"/>
            </w:tcBorders>
            <w:vAlign w:val="center"/>
          </w:tcPr>
          <w:p w14:paraId="68F223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烧杯7</w:t>
            </w:r>
          </w:p>
        </w:tc>
        <w:tc>
          <w:tcPr>
            <w:tcW w:w="1632" w:type="dxa"/>
            <w:tcBorders>
              <w:top w:val="single" w:sz="6" w:space="0" w:color="auto"/>
              <w:left w:val="single" w:sz="6" w:space="0" w:color="auto"/>
              <w:bottom w:val="single" w:sz="6" w:space="0" w:color="auto"/>
              <w:right w:val="single" w:sz="6" w:space="0" w:color="auto"/>
            </w:tcBorders>
            <w:vAlign w:val="center"/>
          </w:tcPr>
          <w:p w14:paraId="2C4203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B917D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265A1C55" w14:textId="77777777">
        <w:tc>
          <w:tcPr>
            <w:tcW w:w="1305" w:type="dxa"/>
            <w:tcBorders>
              <w:top w:val="single" w:sz="6" w:space="0" w:color="auto"/>
              <w:left w:val="single" w:sz="6" w:space="0" w:color="auto"/>
              <w:bottom w:val="single" w:sz="6" w:space="0" w:color="auto"/>
              <w:right w:val="single" w:sz="6" w:space="0" w:color="auto"/>
            </w:tcBorders>
            <w:vAlign w:val="center"/>
          </w:tcPr>
          <w:p w14:paraId="7106A7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68</w:t>
            </w:r>
          </w:p>
        </w:tc>
        <w:tc>
          <w:tcPr>
            <w:tcW w:w="4228" w:type="dxa"/>
            <w:tcBorders>
              <w:top w:val="single" w:sz="6" w:space="0" w:color="auto"/>
              <w:left w:val="single" w:sz="6" w:space="0" w:color="auto"/>
              <w:bottom w:val="single" w:sz="6" w:space="0" w:color="auto"/>
              <w:right w:val="single" w:sz="6" w:space="0" w:color="auto"/>
            </w:tcBorders>
            <w:vAlign w:val="center"/>
          </w:tcPr>
          <w:p w14:paraId="275AC1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烧瓶1</w:t>
            </w:r>
          </w:p>
        </w:tc>
        <w:tc>
          <w:tcPr>
            <w:tcW w:w="1632" w:type="dxa"/>
            <w:tcBorders>
              <w:top w:val="single" w:sz="6" w:space="0" w:color="auto"/>
              <w:left w:val="single" w:sz="6" w:space="0" w:color="auto"/>
              <w:bottom w:val="single" w:sz="6" w:space="0" w:color="auto"/>
              <w:right w:val="single" w:sz="6" w:space="0" w:color="auto"/>
            </w:tcBorders>
            <w:vAlign w:val="center"/>
          </w:tcPr>
          <w:p w14:paraId="5FD08E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EE586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17D4220D" w14:textId="77777777">
        <w:tc>
          <w:tcPr>
            <w:tcW w:w="1305" w:type="dxa"/>
            <w:tcBorders>
              <w:top w:val="single" w:sz="6" w:space="0" w:color="auto"/>
              <w:left w:val="single" w:sz="6" w:space="0" w:color="auto"/>
              <w:bottom w:val="single" w:sz="6" w:space="0" w:color="auto"/>
              <w:right w:val="single" w:sz="6" w:space="0" w:color="auto"/>
            </w:tcBorders>
            <w:vAlign w:val="center"/>
          </w:tcPr>
          <w:p w14:paraId="69FDBF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69</w:t>
            </w:r>
          </w:p>
        </w:tc>
        <w:tc>
          <w:tcPr>
            <w:tcW w:w="4228" w:type="dxa"/>
            <w:tcBorders>
              <w:top w:val="single" w:sz="6" w:space="0" w:color="auto"/>
              <w:left w:val="single" w:sz="6" w:space="0" w:color="auto"/>
              <w:bottom w:val="single" w:sz="6" w:space="0" w:color="auto"/>
              <w:right w:val="single" w:sz="6" w:space="0" w:color="auto"/>
            </w:tcBorders>
            <w:vAlign w:val="center"/>
          </w:tcPr>
          <w:p w14:paraId="46A844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烧瓶2</w:t>
            </w:r>
          </w:p>
        </w:tc>
        <w:tc>
          <w:tcPr>
            <w:tcW w:w="1632" w:type="dxa"/>
            <w:tcBorders>
              <w:top w:val="single" w:sz="6" w:space="0" w:color="auto"/>
              <w:left w:val="single" w:sz="6" w:space="0" w:color="auto"/>
              <w:bottom w:val="single" w:sz="6" w:space="0" w:color="auto"/>
              <w:right w:val="single" w:sz="6" w:space="0" w:color="auto"/>
            </w:tcBorders>
            <w:vAlign w:val="center"/>
          </w:tcPr>
          <w:p w14:paraId="40487E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81850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74A05013" w14:textId="77777777">
        <w:tc>
          <w:tcPr>
            <w:tcW w:w="1305" w:type="dxa"/>
            <w:tcBorders>
              <w:top w:val="single" w:sz="6" w:space="0" w:color="auto"/>
              <w:left w:val="single" w:sz="6" w:space="0" w:color="auto"/>
              <w:bottom w:val="single" w:sz="6" w:space="0" w:color="auto"/>
              <w:right w:val="single" w:sz="6" w:space="0" w:color="auto"/>
            </w:tcBorders>
            <w:vAlign w:val="center"/>
          </w:tcPr>
          <w:p w14:paraId="402B1C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70</w:t>
            </w:r>
          </w:p>
        </w:tc>
        <w:tc>
          <w:tcPr>
            <w:tcW w:w="4228" w:type="dxa"/>
            <w:tcBorders>
              <w:top w:val="single" w:sz="6" w:space="0" w:color="auto"/>
              <w:left w:val="single" w:sz="6" w:space="0" w:color="auto"/>
              <w:bottom w:val="single" w:sz="6" w:space="0" w:color="auto"/>
              <w:right w:val="single" w:sz="6" w:space="0" w:color="auto"/>
            </w:tcBorders>
            <w:vAlign w:val="center"/>
          </w:tcPr>
          <w:p w14:paraId="50EC45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锥形瓶1</w:t>
            </w:r>
          </w:p>
        </w:tc>
        <w:tc>
          <w:tcPr>
            <w:tcW w:w="1632" w:type="dxa"/>
            <w:tcBorders>
              <w:top w:val="single" w:sz="6" w:space="0" w:color="auto"/>
              <w:left w:val="single" w:sz="6" w:space="0" w:color="auto"/>
              <w:bottom w:val="single" w:sz="6" w:space="0" w:color="auto"/>
              <w:right w:val="single" w:sz="6" w:space="0" w:color="auto"/>
            </w:tcBorders>
            <w:vAlign w:val="center"/>
          </w:tcPr>
          <w:p w14:paraId="1335E2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54AE0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4019A8BD" w14:textId="77777777">
        <w:tc>
          <w:tcPr>
            <w:tcW w:w="1305" w:type="dxa"/>
            <w:tcBorders>
              <w:top w:val="single" w:sz="6" w:space="0" w:color="auto"/>
              <w:left w:val="single" w:sz="6" w:space="0" w:color="auto"/>
              <w:bottom w:val="single" w:sz="6" w:space="0" w:color="auto"/>
              <w:right w:val="single" w:sz="6" w:space="0" w:color="auto"/>
            </w:tcBorders>
            <w:vAlign w:val="center"/>
          </w:tcPr>
          <w:p w14:paraId="452CDD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71</w:t>
            </w:r>
          </w:p>
        </w:tc>
        <w:tc>
          <w:tcPr>
            <w:tcW w:w="4228" w:type="dxa"/>
            <w:tcBorders>
              <w:top w:val="single" w:sz="6" w:space="0" w:color="auto"/>
              <w:left w:val="single" w:sz="6" w:space="0" w:color="auto"/>
              <w:bottom w:val="single" w:sz="6" w:space="0" w:color="auto"/>
              <w:right w:val="single" w:sz="6" w:space="0" w:color="auto"/>
            </w:tcBorders>
            <w:vAlign w:val="center"/>
          </w:tcPr>
          <w:p w14:paraId="6528B7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锥形瓶2</w:t>
            </w:r>
          </w:p>
        </w:tc>
        <w:tc>
          <w:tcPr>
            <w:tcW w:w="1632" w:type="dxa"/>
            <w:tcBorders>
              <w:top w:val="single" w:sz="6" w:space="0" w:color="auto"/>
              <w:left w:val="single" w:sz="6" w:space="0" w:color="auto"/>
              <w:bottom w:val="single" w:sz="6" w:space="0" w:color="auto"/>
              <w:right w:val="single" w:sz="6" w:space="0" w:color="auto"/>
            </w:tcBorders>
            <w:vAlign w:val="center"/>
          </w:tcPr>
          <w:p w14:paraId="6612A9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4FA44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1E5B61EB" w14:textId="77777777">
        <w:tc>
          <w:tcPr>
            <w:tcW w:w="1305" w:type="dxa"/>
            <w:tcBorders>
              <w:top w:val="single" w:sz="6" w:space="0" w:color="auto"/>
              <w:left w:val="single" w:sz="6" w:space="0" w:color="auto"/>
              <w:bottom w:val="single" w:sz="6" w:space="0" w:color="auto"/>
              <w:right w:val="single" w:sz="6" w:space="0" w:color="auto"/>
            </w:tcBorders>
            <w:vAlign w:val="center"/>
          </w:tcPr>
          <w:p w14:paraId="336B31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72</w:t>
            </w:r>
          </w:p>
        </w:tc>
        <w:tc>
          <w:tcPr>
            <w:tcW w:w="4228" w:type="dxa"/>
            <w:tcBorders>
              <w:top w:val="single" w:sz="6" w:space="0" w:color="auto"/>
              <w:left w:val="single" w:sz="6" w:space="0" w:color="auto"/>
              <w:bottom w:val="single" w:sz="6" w:space="0" w:color="auto"/>
              <w:right w:val="single" w:sz="6" w:space="0" w:color="auto"/>
            </w:tcBorders>
            <w:vAlign w:val="center"/>
          </w:tcPr>
          <w:p w14:paraId="326268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蒸馏烧瓶</w:t>
            </w:r>
          </w:p>
        </w:tc>
        <w:tc>
          <w:tcPr>
            <w:tcW w:w="1632" w:type="dxa"/>
            <w:tcBorders>
              <w:top w:val="single" w:sz="6" w:space="0" w:color="auto"/>
              <w:left w:val="single" w:sz="6" w:space="0" w:color="auto"/>
              <w:bottom w:val="single" w:sz="6" w:space="0" w:color="auto"/>
              <w:right w:val="single" w:sz="6" w:space="0" w:color="auto"/>
            </w:tcBorders>
            <w:vAlign w:val="center"/>
          </w:tcPr>
          <w:p w14:paraId="045C61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70DFA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73A3611" w14:textId="77777777">
        <w:tc>
          <w:tcPr>
            <w:tcW w:w="1305" w:type="dxa"/>
            <w:tcBorders>
              <w:top w:val="single" w:sz="6" w:space="0" w:color="auto"/>
              <w:left w:val="single" w:sz="6" w:space="0" w:color="auto"/>
              <w:bottom w:val="single" w:sz="6" w:space="0" w:color="auto"/>
              <w:right w:val="single" w:sz="6" w:space="0" w:color="auto"/>
            </w:tcBorders>
            <w:vAlign w:val="center"/>
          </w:tcPr>
          <w:p w14:paraId="32C826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73</w:t>
            </w:r>
          </w:p>
        </w:tc>
        <w:tc>
          <w:tcPr>
            <w:tcW w:w="4228" w:type="dxa"/>
            <w:tcBorders>
              <w:top w:val="single" w:sz="6" w:space="0" w:color="auto"/>
              <w:left w:val="single" w:sz="6" w:space="0" w:color="auto"/>
              <w:bottom w:val="single" w:sz="6" w:space="0" w:color="auto"/>
              <w:right w:val="single" w:sz="6" w:space="0" w:color="auto"/>
            </w:tcBorders>
            <w:vAlign w:val="center"/>
          </w:tcPr>
          <w:p w14:paraId="438823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集气瓶1</w:t>
            </w:r>
          </w:p>
        </w:tc>
        <w:tc>
          <w:tcPr>
            <w:tcW w:w="1632" w:type="dxa"/>
            <w:tcBorders>
              <w:top w:val="single" w:sz="6" w:space="0" w:color="auto"/>
              <w:left w:val="single" w:sz="6" w:space="0" w:color="auto"/>
              <w:bottom w:val="single" w:sz="6" w:space="0" w:color="auto"/>
              <w:right w:val="single" w:sz="6" w:space="0" w:color="auto"/>
            </w:tcBorders>
            <w:vAlign w:val="center"/>
          </w:tcPr>
          <w:p w14:paraId="58BAAA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C3278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100</w:t>
            </w:r>
          </w:p>
        </w:tc>
      </w:tr>
      <w:tr w:rsidR="00E62DEB" w14:paraId="696C3F73" w14:textId="77777777">
        <w:tc>
          <w:tcPr>
            <w:tcW w:w="1305" w:type="dxa"/>
            <w:tcBorders>
              <w:top w:val="single" w:sz="6" w:space="0" w:color="auto"/>
              <w:left w:val="single" w:sz="6" w:space="0" w:color="auto"/>
              <w:bottom w:val="single" w:sz="6" w:space="0" w:color="auto"/>
              <w:right w:val="single" w:sz="6" w:space="0" w:color="auto"/>
            </w:tcBorders>
            <w:vAlign w:val="center"/>
          </w:tcPr>
          <w:p w14:paraId="5F38CF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74</w:t>
            </w:r>
          </w:p>
        </w:tc>
        <w:tc>
          <w:tcPr>
            <w:tcW w:w="4228" w:type="dxa"/>
            <w:tcBorders>
              <w:top w:val="single" w:sz="6" w:space="0" w:color="auto"/>
              <w:left w:val="single" w:sz="6" w:space="0" w:color="auto"/>
              <w:bottom w:val="single" w:sz="6" w:space="0" w:color="auto"/>
              <w:right w:val="single" w:sz="6" w:space="0" w:color="auto"/>
            </w:tcBorders>
            <w:vAlign w:val="center"/>
          </w:tcPr>
          <w:p w14:paraId="216E7A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集气瓶2</w:t>
            </w:r>
          </w:p>
        </w:tc>
        <w:tc>
          <w:tcPr>
            <w:tcW w:w="1632" w:type="dxa"/>
            <w:tcBorders>
              <w:top w:val="single" w:sz="6" w:space="0" w:color="auto"/>
              <w:left w:val="single" w:sz="6" w:space="0" w:color="auto"/>
              <w:bottom w:val="single" w:sz="6" w:space="0" w:color="auto"/>
              <w:right w:val="single" w:sz="6" w:space="0" w:color="auto"/>
            </w:tcBorders>
            <w:vAlign w:val="center"/>
          </w:tcPr>
          <w:p w14:paraId="265BA1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44440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r>
      <w:tr w:rsidR="00E62DEB" w14:paraId="24A02CE2" w14:textId="77777777">
        <w:tc>
          <w:tcPr>
            <w:tcW w:w="1305" w:type="dxa"/>
            <w:tcBorders>
              <w:top w:val="single" w:sz="6" w:space="0" w:color="auto"/>
              <w:left w:val="single" w:sz="6" w:space="0" w:color="auto"/>
              <w:bottom w:val="single" w:sz="6" w:space="0" w:color="auto"/>
              <w:right w:val="single" w:sz="6" w:space="0" w:color="auto"/>
            </w:tcBorders>
            <w:vAlign w:val="center"/>
          </w:tcPr>
          <w:p w14:paraId="78CB18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75</w:t>
            </w:r>
          </w:p>
        </w:tc>
        <w:tc>
          <w:tcPr>
            <w:tcW w:w="4228" w:type="dxa"/>
            <w:tcBorders>
              <w:top w:val="single" w:sz="6" w:space="0" w:color="auto"/>
              <w:left w:val="single" w:sz="6" w:space="0" w:color="auto"/>
              <w:bottom w:val="single" w:sz="6" w:space="0" w:color="auto"/>
              <w:right w:val="single" w:sz="6" w:space="0" w:color="auto"/>
            </w:tcBorders>
            <w:vAlign w:val="center"/>
          </w:tcPr>
          <w:p w14:paraId="2281BF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液封除毒气集气瓶</w:t>
            </w:r>
          </w:p>
        </w:tc>
        <w:tc>
          <w:tcPr>
            <w:tcW w:w="1632" w:type="dxa"/>
            <w:tcBorders>
              <w:top w:val="single" w:sz="6" w:space="0" w:color="auto"/>
              <w:left w:val="single" w:sz="6" w:space="0" w:color="auto"/>
              <w:bottom w:val="single" w:sz="6" w:space="0" w:color="auto"/>
              <w:right w:val="single" w:sz="6" w:space="0" w:color="auto"/>
            </w:tcBorders>
            <w:vAlign w:val="center"/>
          </w:tcPr>
          <w:p w14:paraId="669FDA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D7ECD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6286DEB2" w14:textId="77777777">
        <w:tc>
          <w:tcPr>
            <w:tcW w:w="1305" w:type="dxa"/>
            <w:tcBorders>
              <w:top w:val="single" w:sz="6" w:space="0" w:color="auto"/>
              <w:left w:val="single" w:sz="6" w:space="0" w:color="auto"/>
              <w:bottom w:val="single" w:sz="6" w:space="0" w:color="auto"/>
              <w:right w:val="single" w:sz="6" w:space="0" w:color="auto"/>
            </w:tcBorders>
            <w:vAlign w:val="center"/>
          </w:tcPr>
          <w:p w14:paraId="2FE696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76</w:t>
            </w:r>
          </w:p>
        </w:tc>
        <w:tc>
          <w:tcPr>
            <w:tcW w:w="4228" w:type="dxa"/>
            <w:tcBorders>
              <w:top w:val="single" w:sz="6" w:space="0" w:color="auto"/>
              <w:left w:val="single" w:sz="6" w:space="0" w:color="auto"/>
              <w:bottom w:val="single" w:sz="6" w:space="0" w:color="auto"/>
              <w:right w:val="single" w:sz="6" w:space="0" w:color="auto"/>
            </w:tcBorders>
            <w:vAlign w:val="center"/>
          </w:tcPr>
          <w:p w14:paraId="3C2289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广口瓶1</w:t>
            </w:r>
          </w:p>
        </w:tc>
        <w:tc>
          <w:tcPr>
            <w:tcW w:w="1632" w:type="dxa"/>
            <w:tcBorders>
              <w:top w:val="single" w:sz="6" w:space="0" w:color="auto"/>
              <w:left w:val="single" w:sz="6" w:space="0" w:color="auto"/>
              <w:bottom w:val="single" w:sz="6" w:space="0" w:color="auto"/>
              <w:right w:val="single" w:sz="6" w:space="0" w:color="auto"/>
            </w:tcBorders>
            <w:vAlign w:val="center"/>
          </w:tcPr>
          <w:p w14:paraId="13FA5F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72647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170</w:t>
            </w:r>
          </w:p>
        </w:tc>
      </w:tr>
      <w:tr w:rsidR="00E62DEB" w14:paraId="6E1E9D58" w14:textId="77777777">
        <w:tc>
          <w:tcPr>
            <w:tcW w:w="1305" w:type="dxa"/>
            <w:tcBorders>
              <w:top w:val="single" w:sz="6" w:space="0" w:color="auto"/>
              <w:left w:val="single" w:sz="6" w:space="0" w:color="auto"/>
              <w:bottom w:val="single" w:sz="6" w:space="0" w:color="auto"/>
              <w:right w:val="single" w:sz="6" w:space="0" w:color="auto"/>
            </w:tcBorders>
            <w:vAlign w:val="center"/>
          </w:tcPr>
          <w:p w14:paraId="6B1A4B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77</w:t>
            </w:r>
          </w:p>
        </w:tc>
        <w:tc>
          <w:tcPr>
            <w:tcW w:w="4228" w:type="dxa"/>
            <w:tcBorders>
              <w:top w:val="single" w:sz="6" w:space="0" w:color="auto"/>
              <w:left w:val="single" w:sz="6" w:space="0" w:color="auto"/>
              <w:bottom w:val="single" w:sz="6" w:space="0" w:color="auto"/>
              <w:right w:val="single" w:sz="6" w:space="0" w:color="auto"/>
            </w:tcBorders>
            <w:vAlign w:val="center"/>
          </w:tcPr>
          <w:p w14:paraId="6ABEED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广口瓶2</w:t>
            </w:r>
          </w:p>
        </w:tc>
        <w:tc>
          <w:tcPr>
            <w:tcW w:w="1632" w:type="dxa"/>
            <w:tcBorders>
              <w:top w:val="single" w:sz="6" w:space="0" w:color="auto"/>
              <w:left w:val="single" w:sz="6" w:space="0" w:color="auto"/>
              <w:bottom w:val="single" w:sz="6" w:space="0" w:color="auto"/>
              <w:right w:val="single" w:sz="6" w:space="0" w:color="auto"/>
            </w:tcBorders>
            <w:vAlign w:val="center"/>
          </w:tcPr>
          <w:p w14:paraId="39B47E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C6D74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40AE37A" w14:textId="77777777">
        <w:tc>
          <w:tcPr>
            <w:tcW w:w="1305" w:type="dxa"/>
            <w:tcBorders>
              <w:top w:val="single" w:sz="6" w:space="0" w:color="auto"/>
              <w:left w:val="single" w:sz="6" w:space="0" w:color="auto"/>
              <w:bottom w:val="single" w:sz="6" w:space="0" w:color="auto"/>
              <w:right w:val="single" w:sz="6" w:space="0" w:color="auto"/>
            </w:tcBorders>
            <w:vAlign w:val="center"/>
          </w:tcPr>
          <w:p w14:paraId="278726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78</w:t>
            </w:r>
          </w:p>
        </w:tc>
        <w:tc>
          <w:tcPr>
            <w:tcW w:w="4228" w:type="dxa"/>
            <w:tcBorders>
              <w:top w:val="single" w:sz="6" w:space="0" w:color="auto"/>
              <w:left w:val="single" w:sz="6" w:space="0" w:color="auto"/>
              <w:bottom w:val="single" w:sz="6" w:space="0" w:color="auto"/>
              <w:right w:val="single" w:sz="6" w:space="0" w:color="auto"/>
            </w:tcBorders>
            <w:vAlign w:val="center"/>
          </w:tcPr>
          <w:p w14:paraId="06E31E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广口瓶3</w:t>
            </w:r>
          </w:p>
        </w:tc>
        <w:tc>
          <w:tcPr>
            <w:tcW w:w="1632" w:type="dxa"/>
            <w:tcBorders>
              <w:top w:val="single" w:sz="6" w:space="0" w:color="auto"/>
              <w:left w:val="single" w:sz="6" w:space="0" w:color="auto"/>
              <w:bottom w:val="single" w:sz="6" w:space="0" w:color="auto"/>
              <w:right w:val="single" w:sz="6" w:space="0" w:color="auto"/>
            </w:tcBorders>
            <w:vAlign w:val="center"/>
          </w:tcPr>
          <w:p w14:paraId="5219C16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11E57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2A75E984" w14:textId="77777777">
        <w:tc>
          <w:tcPr>
            <w:tcW w:w="1305" w:type="dxa"/>
            <w:tcBorders>
              <w:top w:val="single" w:sz="6" w:space="0" w:color="auto"/>
              <w:left w:val="single" w:sz="6" w:space="0" w:color="auto"/>
              <w:bottom w:val="single" w:sz="6" w:space="0" w:color="auto"/>
              <w:right w:val="single" w:sz="6" w:space="0" w:color="auto"/>
            </w:tcBorders>
            <w:vAlign w:val="center"/>
          </w:tcPr>
          <w:p w14:paraId="70C5A4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79</w:t>
            </w:r>
          </w:p>
        </w:tc>
        <w:tc>
          <w:tcPr>
            <w:tcW w:w="4228" w:type="dxa"/>
            <w:tcBorders>
              <w:top w:val="single" w:sz="6" w:space="0" w:color="auto"/>
              <w:left w:val="single" w:sz="6" w:space="0" w:color="auto"/>
              <w:bottom w:val="single" w:sz="6" w:space="0" w:color="auto"/>
              <w:right w:val="single" w:sz="6" w:space="0" w:color="auto"/>
            </w:tcBorders>
            <w:vAlign w:val="center"/>
          </w:tcPr>
          <w:p w14:paraId="6951F7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广口瓶4</w:t>
            </w:r>
          </w:p>
        </w:tc>
        <w:tc>
          <w:tcPr>
            <w:tcW w:w="1632" w:type="dxa"/>
            <w:tcBorders>
              <w:top w:val="single" w:sz="6" w:space="0" w:color="auto"/>
              <w:left w:val="single" w:sz="6" w:space="0" w:color="auto"/>
              <w:bottom w:val="single" w:sz="6" w:space="0" w:color="auto"/>
              <w:right w:val="single" w:sz="6" w:space="0" w:color="auto"/>
            </w:tcBorders>
            <w:vAlign w:val="center"/>
          </w:tcPr>
          <w:p w14:paraId="088C9A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502E0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161D69B5" w14:textId="77777777">
        <w:tc>
          <w:tcPr>
            <w:tcW w:w="1305" w:type="dxa"/>
            <w:tcBorders>
              <w:top w:val="single" w:sz="6" w:space="0" w:color="auto"/>
              <w:left w:val="single" w:sz="6" w:space="0" w:color="auto"/>
              <w:bottom w:val="single" w:sz="6" w:space="0" w:color="auto"/>
              <w:right w:val="single" w:sz="6" w:space="0" w:color="auto"/>
            </w:tcBorders>
            <w:vAlign w:val="center"/>
          </w:tcPr>
          <w:p w14:paraId="088C41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80</w:t>
            </w:r>
          </w:p>
        </w:tc>
        <w:tc>
          <w:tcPr>
            <w:tcW w:w="4228" w:type="dxa"/>
            <w:tcBorders>
              <w:top w:val="single" w:sz="6" w:space="0" w:color="auto"/>
              <w:left w:val="single" w:sz="6" w:space="0" w:color="auto"/>
              <w:bottom w:val="single" w:sz="6" w:space="0" w:color="auto"/>
              <w:right w:val="single" w:sz="6" w:space="0" w:color="auto"/>
            </w:tcBorders>
            <w:vAlign w:val="center"/>
          </w:tcPr>
          <w:p w14:paraId="07C414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茶色广口瓶1</w:t>
            </w:r>
          </w:p>
        </w:tc>
        <w:tc>
          <w:tcPr>
            <w:tcW w:w="1632" w:type="dxa"/>
            <w:tcBorders>
              <w:top w:val="single" w:sz="6" w:space="0" w:color="auto"/>
              <w:left w:val="single" w:sz="6" w:space="0" w:color="auto"/>
              <w:bottom w:val="single" w:sz="6" w:space="0" w:color="auto"/>
              <w:right w:val="single" w:sz="6" w:space="0" w:color="auto"/>
            </w:tcBorders>
            <w:vAlign w:val="center"/>
          </w:tcPr>
          <w:p w14:paraId="08434A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89137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19CFB629" w14:textId="77777777">
        <w:tc>
          <w:tcPr>
            <w:tcW w:w="1305" w:type="dxa"/>
            <w:tcBorders>
              <w:top w:val="single" w:sz="6" w:space="0" w:color="auto"/>
              <w:left w:val="single" w:sz="6" w:space="0" w:color="auto"/>
              <w:bottom w:val="single" w:sz="6" w:space="0" w:color="auto"/>
              <w:right w:val="single" w:sz="6" w:space="0" w:color="auto"/>
            </w:tcBorders>
            <w:vAlign w:val="center"/>
          </w:tcPr>
          <w:p w14:paraId="016D10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81</w:t>
            </w:r>
          </w:p>
        </w:tc>
        <w:tc>
          <w:tcPr>
            <w:tcW w:w="4228" w:type="dxa"/>
            <w:tcBorders>
              <w:top w:val="single" w:sz="6" w:space="0" w:color="auto"/>
              <w:left w:val="single" w:sz="6" w:space="0" w:color="auto"/>
              <w:bottom w:val="single" w:sz="6" w:space="0" w:color="auto"/>
              <w:right w:val="single" w:sz="6" w:space="0" w:color="auto"/>
            </w:tcBorders>
            <w:vAlign w:val="center"/>
          </w:tcPr>
          <w:p w14:paraId="501397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茶色广口瓶2</w:t>
            </w:r>
          </w:p>
        </w:tc>
        <w:tc>
          <w:tcPr>
            <w:tcW w:w="1632" w:type="dxa"/>
            <w:tcBorders>
              <w:top w:val="single" w:sz="6" w:space="0" w:color="auto"/>
              <w:left w:val="single" w:sz="6" w:space="0" w:color="auto"/>
              <w:bottom w:val="single" w:sz="6" w:space="0" w:color="auto"/>
              <w:right w:val="single" w:sz="6" w:space="0" w:color="auto"/>
            </w:tcBorders>
            <w:vAlign w:val="center"/>
          </w:tcPr>
          <w:p w14:paraId="1AB05F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B4179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6FA6013F" w14:textId="77777777">
        <w:tc>
          <w:tcPr>
            <w:tcW w:w="1305" w:type="dxa"/>
            <w:tcBorders>
              <w:top w:val="single" w:sz="6" w:space="0" w:color="auto"/>
              <w:left w:val="single" w:sz="6" w:space="0" w:color="auto"/>
              <w:bottom w:val="single" w:sz="6" w:space="0" w:color="auto"/>
              <w:right w:val="single" w:sz="6" w:space="0" w:color="auto"/>
            </w:tcBorders>
            <w:vAlign w:val="center"/>
          </w:tcPr>
          <w:p w14:paraId="508C02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82</w:t>
            </w:r>
          </w:p>
        </w:tc>
        <w:tc>
          <w:tcPr>
            <w:tcW w:w="4228" w:type="dxa"/>
            <w:tcBorders>
              <w:top w:val="single" w:sz="6" w:space="0" w:color="auto"/>
              <w:left w:val="single" w:sz="6" w:space="0" w:color="auto"/>
              <w:bottom w:val="single" w:sz="6" w:space="0" w:color="auto"/>
              <w:right w:val="single" w:sz="6" w:space="0" w:color="auto"/>
            </w:tcBorders>
            <w:vAlign w:val="center"/>
          </w:tcPr>
          <w:p w14:paraId="265A56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茶色广口瓶3</w:t>
            </w:r>
          </w:p>
        </w:tc>
        <w:tc>
          <w:tcPr>
            <w:tcW w:w="1632" w:type="dxa"/>
            <w:tcBorders>
              <w:top w:val="single" w:sz="6" w:space="0" w:color="auto"/>
              <w:left w:val="single" w:sz="6" w:space="0" w:color="auto"/>
              <w:bottom w:val="single" w:sz="6" w:space="0" w:color="auto"/>
              <w:right w:val="single" w:sz="6" w:space="0" w:color="auto"/>
            </w:tcBorders>
            <w:vAlign w:val="center"/>
          </w:tcPr>
          <w:p w14:paraId="72B39E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FC4E5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333E6081" w14:textId="77777777">
        <w:tc>
          <w:tcPr>
            <w:tcW w:w="1305" w:type="dxa"/>
            <w:tcBorders>
              <w:top w:val="single" w:sz="6" w:space="0" w:color="auto"/>
              <w:left w:val="single" w:sz="6" w:space="0" w:color="auto"/>
              <w:bottom w:val="single" w:sz="6" w:space="0" w:color="auto"/>
              <w:right w:val="single" w:sz="6" w:space="0" w:color="auto"/>
            </w:tcBorders>
            <w:vAlign w:val="center"/>
          </w:tcPr>
          <w:p w14:paraId="4E8AB7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83</w:t>
            </w:r>
          </w:p>
        </w:tc>
        <w:tc>
          <w:tcPr>
            <w:tcW w:w="4228" w:type="dxa"/>
            <w:tcBorders>
              <w:top w:val="single" w:sz="6" w:space="0" w:color="auto"/>
              <w:left w:val="single" w:sz="6" w:space="0" w:color="auto"/>
              <w:bottom w:val="single" w:sz="6" w:space="0" w:color="auto"/>
              <w:right w:val="single" w:sz="6" w:space="0" w:color="auto"/>
            </w:tcBorders>
            <w:vAlign w:val="center"/>
          </w:tcPr>
          <w:p w14:paraId="3AA741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细口瓶1</w:t>
            </w:r>
          </w:p>
        </w:tc>
        <w:tc>
          <w:tcPr>
            <w:tcW w:w="1632" w:type="dxa"/>
            <w:tcBorders>
              <w:top w:val="single" w:sz="6" w:space="0" w:color="auto"/>
              <w:left w:val="single" w:sz="6" w:space="0" w:color="auto"/>
              <w:bottom w:val="single" w:sz="6" w:space="0" w:color="auto"/>
              <w:right w:val="single" w:sz="6" w:space="0" w:color="auto"/>
            </w:tcBorders>
            <w:vAlign w:val="center"/>
          </w:tcPr>
          <w:p w14:paraId="3D8579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48166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5D6686F6" w14:textId="77777777">
        <w:tc>
          <w:tcPr>
            <w:tcW w:w="1305" w:type="dxa"/>
            <w:tcBorders>
              <w:top w:val="single" w:sz="6" w:space="0" w:color="auto"/>
              <w:left w:val="single" w:sz="6" w:space="0" w:color="auto"/>
              <w:bottom w:val="single" w:sz="6" w:space="0" w:color="auto"/>
              <w:right w:val="single" w:sz="6" w:space="0" w:color="auto"/>
            </w:tcBorders>
            <w:vAlign w:val="center"/>
          </w:tcPr>
          <w:p w14:paraId="7B09081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84</w:t>
            </w:r>
          </w:p>
        </w:tc>
        <w:tc>
          <w:tcPr>
            <w:tcW w:w="4228" w:type="dxa"/>
            <w:tcBorders>
              <w:top w:val="single" w:sz="6" w:space="0" w:color="auto"/>
              <w:left w:val="single" w:sz="6" w:space="0" w:color="auto"/>
              <w:bottom w:val="single" w:sz="6" w:space="0" w:color="auto"/>
              <w:right w:val="single" w:sz="6" w:space="0" w:color="auto"/>
            </w:tcBorders>
            <w:vAlign w:val="center"/>
          </w:tcPr>
          <w:p w14:paraId="2488EC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细口瓶2</w:t>
            </w:r>
          </w:p>
        </w:tc>
        <w:tc>
          <w:tcPr>
            <w:tcW w:w="1632" w:type="dxa"/>
            <w:tcBorders>
              <w:top w:val="single" w:sz="6" w:space="0" w:color="auto"/>
              <w:left w:val="single" w:sz="6" w:space="0" w:color="auto"/>
              <w:bottom w:val="single" w:sz="6" w:space="0" w:color="auto"/>
              <w:right w:val="single" w:sz="6" w:space="0" w:color="auto"/>
            </w:tcBorders>
            <w:vAlign w:val="center"/>
          </w:tcPr>
          <w:p w14:paraId="33E395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CFD53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200</w:t>
            </w:r>
          </w:p>
        </w:tc>
      </w:tr>
      <w:tr w:rsidR="00E62DEB" w14:paraId="21927294" w14:textId="77777777">
        <w:tc>
          <w:tcPr>
            <w:tcW w:w="1305" w:type="dxa"/>
            <w:tcBorders>
              <w:top w:val="single" w:sz="6" w:space="0" w:color="auto"/>
              <w:left w:val="single" w:sz="6" w:space="0" w:color="auto"/>
              <w:bottom w:val="single" w:sz="6" w:space="0" w:color="auto"/>
              <w:right w:val="single" w:sz="6" w:space="0" w:color="auto"/>
            </w:tcBorders>
            <w:vAlign w:val="center"/>
          </w:tcPr>
          <w:p w14:paraId="415462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85</w:t>
            </w:r>
          </w:p>
        </w:tc>
        <w:tc>
          <w:tcPr>
            <w:tcW w:w="4228" w:type="dxa"/>
            <w:tcBorders>
              <w:top w:val="single" w:sz="6" w:space="0" w:color="auto"/>
              <w:left w:val="single" w:sz="6" w:space="0" w:color="auto"/>
              <w:bottom w:val="single" w:sz="6" w:space="0" w:color="auto"/>
              <w:right w:val="single" w:sz="6" w:space="0" w:color="auto"/>
            </w:tcBorders>
            <w:vAlign w:val="center"/>
          </w:tcPr>
          <w:p w14:paraId="5D4B58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细口瓶3</w:t>
            </w:r>
          </w:p>
        </w:tc>
        <w:tc>
          <w:tcPr>
            <w:tcW w:w="1632" w:type="dxa"/>
            <w:tcBorders>
              <w:top w:val="single" w:sz="6" w:space="0" w:color="auto"/>
              <w:left w:val="single" w:sz="6" w:space="0" w:color="auto"/>
              <w:bottom w:val="single" w:sz="6" w:space="0" w:color="auto"/>
              <w:right w:val="single" w:sz="6" w:space="0" w:color="auto"/>
            </w:tcBorders>
            <w:vAlign w:val="center"/>
          </w:tcPr>
          <w:p w14:paraId="2EA102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1F365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47F61103" w14:textId="77777777">
        <w:tc>
          <w:tcPr>
            <w:tcW w:w="1305" w:type="dxa"/>
            <w:tcBorders>
              <w:top w:val="single" w:sz="6" w:space="0" w:color="auto"/>
              <w:left w:val="single" w:sz="6" w:space="0" w:color="auto"/>
              <w:bottom w:val="single" w:sz="6" w:space="0" w:color="auto"/>
              <w:right w:val="single" w:sz="6" w:space="0" w:color="auto"/>
            </w:tcBorders>
            <w:vAlign w:val="center"/>
          </w:tcPr>
          <w:p w14:paraId="0A4261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86</w:t>
            </w:r>
          </w:p>
        </w:tc>
        <w:tc>
          <w:tcPr>
            <w:tcW w:w="4228" w:type="dxa"/>
            <w:tcBorders>
              <w:top w:val="single" w:sz="6" w:space="0" w:color="auto"/>
              <w:left w:val="single" w:sz="6" w:space="0" w:color="auto"/>
              <w:bottom w:val="single" w:sz="6" w:space="0" w:color="auto"/>
              <w:right w:val="single" w:sz="6" w:space="0" w:color="auto"/>
            </w:tcBorders>
            <w:vAlign w:val="center"/>
          </w:tcPr>
          <w:p w14:paraId="2FABB4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细口瓶4</w:t>
            </w:r>
          </w:p>
        </w:tc>
        <w:tc>
          <w:tcPr>
            <w:tcW w:w="1632" w:type="dxa"/>
            <w:tcBorders>
              <w:top w:val="single" w:sz="6" w:space="0" w:color="auto"/>
              <w:left w:val="single" w:sz="6" w:space="0" w:color="auto"/>
              <w:bottom w:val="single" w:sz="6" w:space="0" w:color="auto"/>
              <w:right w:val="single" w:sz="6" w:space="0" w:color="auto"/>
            </w:tcBorders>
            <w:vAlign w:val="center"/>
          </w:tcPr>
          <w:p w14:paraId="69347D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DC920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0AE78093" w14:textId="77777777">
        <w:tc>
          <w:tcPr>
            <w:tcW w:w="1305" w:type="dxa"/>
            <w:tcBorders>
              <w:top w:val="single" w:sz="6" w:space="0" w:color="auto"/>
              <w:left w:val="single" w:sz="6" w:space="0" w:color="auto"/>
              <w:bottom w:val="single" w:sz="6" w:space="0" w:color="auto"/>
              <w:right w:val="single" w:sz="6" w:space="0" w:color="auto"/>
            </w:tcBorders>
            <w:vAlign w:val="center"/>
          </w:tcPr>
          <w:p w14:paraId="45F78D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87</w:t>
            </w:r>
          </w:p>
        </w:tc>
        <w:tc>
          <w:tcPr>
            <w:tcW w:w="4228" w:type="dxa"/>
            <w:tcBorders>
              <w:top w:val="single" w:sz="6" w:space="0" w:color="auto"/>
              <w:left w:val="single" w:sz="6" w:space="0" w:color="auto"/>
              <w:bottom w:val="single" w:sz="6" w:space="0" w:color="auto"/>
              <w:right w:val="single" w:sz="6" w:space="0" w:color="auto"/>
            </w:tcBorders>
            <w:vAlign w:val="center"/>
          </w:tcPr>
          <w:p w14:paraId="44F5EF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细口瓶5</w:t>
            </w:r>
          </w:p>
        </w:tc>
        <w:tc>
          <w:tcPr>
            <w:tcW w:w="1632" w:type="dxa"/>
            <w:tcBorders>
              <w:top w:val="single" w:sz="6" w:space="0" w:color="auto"/>
              <w:left w:val="single" w:sz="6" w:space="0" w:color="auto"/>
              <w:bottom w:val="single" w:sz="6" w:space="0" w:color="auto"/>
              <w:right w:val="single" w:sz="6" w:space="0" w:color="auto"/>
            </w:tcBorders>
            <w:vAlign w:val="center"/>
          </w:tcPr>
          <w:p w14:paraId="29F7206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8A3B1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D740D2B" w14:textId="77777777">
        <w:tc>
          <w:tcPr>
            <w:tcW w:w="1305" w:type="dxa"/>
            <w:tcBorders>
              <w:top w:val="single" w:sz="6" w:space="0" w:color="auto"/>
              <w:left w:val="single" w:sz="6" w:space="0" w:color="auto"/>
              <w:bottom w:val="single" w:sz="6" w:space="0" w:color="auto"/>
              <w:right w:val="single" w:sz="6" w:space="0" w:color="auto"/>
            </w:tcBorders>
            <w:vAlign w:val="center"/>
          </w:tcPr>
          <w:p w14:paraId="6E3C4F1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88</w:t>
            </w:r>
          </w:p>
        </w:tc>
        <w:tc>
          <w:tcPr>
            <w:tcW w:w="4228" w:type="dxa"/>
            <w:tcBorders>
              <w:top w:val="single" w:sz="6" w:space="0" w:color="auto"/>
              <w:left w:val="single" w:sz="6" w:space="0" w:color="auto"/>
              <w:bottom w:val="single" w:sz="6" w:space="0" w:color="auto"/>
              <w:right w:val="single" w:sz="6" w:space="0" w:color="auto"/>
            </w:tcBorders>
            <w:vAlign w:val="center"/>
          </w:tcPr>
          <w:p w14:paraId="1AB3B8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细口瓶6</w:t>
            </w:r>
          </w:p>
        </w:tc>
        <w:tc>
          <w:tcPr>
            <w:tcW w:w="1632" w:type="dxa"/>
            <w:tcBorders>
              <w:top w:val="single" w:sz="6" w:space="0" w:color="auto"/>
              <w:left w:val="single" w:sz="6" w:space="0" w:color="auto"/>
              <w:bottom w:val="single" w:sz="6" w:space="0" w:color="auto"/>
              <w:right w:val="single" w:sz="6" w:space="0" w:color="auto"/>
            </w:tcBorders>
            <w:vAlign w:val="center"/>
          </w:tcPr>
          <w:p w14:paraId="7BB993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949C0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085DAB6" w14:textId="77777777">
        <w:tc>
          <w:tcPr>
            <w:tcW w:w="1305" w:type="dxa"/>
            <w:tcBorders>
              <w:top w:val="single" w:sz="6" w:space="0" w:color="auto"/>
              <w:left w:val="single" w:sz="6" w:space="0" w:color="auto"/>
              <w:bottom w:val="single" w:sz="6" w:space="0" w:color="auto"/>
              <w:right w:val="single" w:sz="6" w:space="0" w:color="auto"/>
            </w:tcBorders>
            <w:vAlign w:val="center"/>
          </w:tcPr>
          <w:p w14:paraId="282A03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89</w:t>
            </w:r>
          </w:p>
        </w:tc>
        <w:tc>
          <w:tcPr>
            <w:tcW w:w="4228" w:type="dxa"/>
            <w:tcBorders>
              <w:top w:val="single" w:sz="6" w:space="0" w:color="auto"/>
              <w:left w:val="single" w:sz="6" w:space="0" w:color="auto"/>
              <w:bottom w:val="single" w:sz="6" w:space="0" w:color="auto"/>
              <w:right w:val="single" w:sz="6" w:space="0" w:color="auto"/>
            </w:tcBorders>
            <w:vAlign w:val="center"/>
          </w:tcPr>
          <w:p w14:paraId="6EE015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茶色细口瓶1</w:t>
            </w:r>
          </w:p>
        </w:tc>
        <w:tc>
          <w:tcPr>
            <w:tcW w:w="1632" w:type="dxa"/>
            <w:tcBorders>
              <w:top w:val="single" w:sz="6" w:space="0" w:color="auto"/>
              <w:left w:val="single" w:sz="6" w:space="0" w:color="auto"/>
              <w:bottom w:val="single" w:sz="6" w:space="0" w:color="auto"/>
              <w:right w:val="single" w:sz="6" w:space="0" w:color="auto"/>
            </w:tcBorders>
            <w:vAlign w:val="center"/>
          </w:tcPr>
          <w:p w14:paraId="25AD72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A0EB0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4D6CB237" w14:textId="77777777">
        <w:tc>
          <w:tcPr>
            <w:tcW w:w="1305" w:type="dxa"/>
            <w:tcBorders>
              <w:top w:val="single" w:sz="6" w:space="0" w:color="auto"/>
              <w:left w:val="single" w:sz="6" w:space="0" w:color="auto"/>
              <w:bottom w:val="single" w:sz="6" w:space="0" w:color="auto"/>
              <w:right w:val="single" w:sz="6" w:space="0" w:color="auto"/>
            </w:tcBorders>
            <w:vAlign w:val="center"/>
          </w:tcPr>
          <w:p w14:paraId="5A2464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90</w:t>
            </w:r>
          </w:p>
        </w:tc>
        <w:tc>
          <w:tcPr>
            <w:tcW w:w="4228" w:type="dxa"/>
            <w:tcBorders>
              <w:top w:val="single" w:sz="6" w:space="0" w:color="auto"/>
              <w:left w:val="single" w:sz="6" w:space="0" w:color="auto"/>
              <w:bottom w:val="single" w:sz="6" w:space="0" w:color="auto"/>
              <w:right w:val="single" w:sz="6" w:space="0" w:color="auto"/>
            </w:tcBorders>
            <w:vAlign w:val="center"/>
          </w:tcPr>
          <w:p w14:paraId="412096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茶色细口瓶2</w:t>
            </w:r>
          </w:p>
        </w:tc>
        <w:tc>
          <w:tcPr>
            <w:tcW w:w="1632" w:type="dxa"/>
            <w:tcBorders>
              <w:top w:val="single" w:sz="6" w:space="0" w:color="auto"/>
              <w:left w:val="single" w:sz="6" w:space="0" w:color="auto"/>
              <w:bottom w:val="single" w:sz="6" w:space="0" w:color="auto"/>
              <w:right w:val="single" w:sz="6" w:space="0" w:color="auto"/>
            </w:tcBorders>
            <w:vAlign w:val="center"/>
          </w:tcPr>
          <w:p w14:paraId="1A38C0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E4378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AF1E206" w14:textId="77777777">
        <w:tc>
          <w:tcPr>
            <w:tcW w:w="1305" w:type="dxa"/>
            <w:tcBorders>
              <w:top w:val="single" w:sz="6" w:space="0" w:color="auto"/>
              <w:left w:val="single" w:sz="6" w:space="0" w:color="auto"/>
              <w:bottom w:val="single" w:sz="6" w:space="0" w:color="auto"/>
              <w:right w:val="single" w:sz="6" w:space="0" w:color="auto"/>
            </w:tcBorders>
            <w:vAlign w:val="center"/>
          </w:tcPr>
          <w:p w14:paraId="5DFDD7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91</w:t>
            </w:r>
          </w:p>
        </w:tc>
        <w:tc>
          <w:tcPr>
            <w:tcW w:w="4228" w:type="dxa"/>
            <w:tcBorders>
              <w:top w:val="single" w:sz="6" w:space="0" w:color="auto"/>
              <w:left w:val="single" w:sz="6" w:space="0" w:color="auto"/>
              <w:bottom w:val="single" w:sz="6" w:space="0" w:color="auto"/>
              <w:right w:val="single" w:sz="6" w:space="0" w:color="auto"/>
            </w:tcBorders>
            <w:vAlign w:val="center"/>
          </w:tcPr>
          <w:p w14:paraId="6E4301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茶色细口瓶3</w:t>
            </w:r>
          </w:p>
        </w:tc>
        <w:tc>
          <w:tcPr>
            <w:tcW w:w="1632" w:type="dxa"/>
            <w:tcBorders>
              <w:top w:val="single" w:sz="6" w:space="0" w:color="auto"/>
              <w:left w:val="single" w:sz="6" w:space="0" w:color="auto"/>
              <w:bottom w:val="single" w:sz="6" w:space="0" w:color="auto"/>
              <w:right w:val="single" w:sz="6" w:space="0" w:color="auto"/>
            </w:tcBorders>
            <w:vAlign w:val="center"/>
          </w:tcPr>
          <w:p w14:paraId="1B9BB9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016EF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4BB32151" w14:textId="77777777">
        <w:tc>
          <w:tcPr>
            <w:tcW w:w="1305" w:type="dxa"/>
            <w:tcBorders>
              <w:top w:val="single" w:sz="6" w:space="0" w:color="auto"/>
              <w:left w:val="single" w:sz="6" w:space="0" w:color="auto"/>
              <w:bottom w:val="single" w:sz="6" w:space="0" w:color="auto"/>
              <w:right w:val="single" w:sz="6" w:space="0" w:color="auto"/>
            </w:tcBorders>
            <w:vAlign w:val="center"/>
          </w:tcPr>
          <w:p w14:paraId="3C78D1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92</w:t>
            </w:r>
          </w:p>
        </w:tc>
        <w:tc>
          <w:tcPr>
            <w:tcW w:w="4228" w:type="dxa"/>
            <w:tcBorders>
              <w:top w:val="single" w:sz="6" w:space="0" w:color="auto"/>
              <w:left w:val="single" w:sz="6" w:space="0" w:color="auto"/>
              <w:bottom w:val="single" w:sz="6" w:space="0" w:color="auto"/>
              <w:right w:val="single" w:sz="6" w:space="0" w:color="auto"/>
            </w:tcBorders>
            <w:vAlign w:val="center"/>
          </w:tcPr>
          <w:p w14:paraId="01FD92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茶色细口瓶4</w:t>
            </w:r>
          </w:p>
        </w:tc>
        <w:tc>
          <w:tcPr>
            <w:tcW w:w="1632" w:type="dxa"/>
            <w:tcBorders>
              <w:top w:val="single" w:sz="6" w:space="0" w:color="auto"/>
              <w:left w:val="single" w:sz="6" w:space="0" w:color="auto"/>
              <w:bottom w:val="single" w:sz="6" w:space="0" w:color="auto"/>
              <w:right w:val="single" w:sz="6" w:space="0" w:color="auto"/>
            </w:tcBorders>
            <w:vAlign w:val="center"/>
          </w:tcPr>
          <w:p w14:paraId="77F39C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7CF6D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948BFF3" w14:textId="77777777">
        <w:tc>
          <w:tcPr>
            <w:tcW w:w="1305" w:type="dxa"/>
            <w:tcBorders>
              <w:top w:val="single" w:sz="6" w:space="0" w:color="auto"/>
              <w:left w:val="single" w:sz="6" w:space="0" w:color="auto"/>
              <w:bottom w:val="single" w:sz="6" w:space="0" w:color="auto"/>
              <w:right w:val="single" w:sz="6" w:space="0" w:color="auto"/>
            </w:tcBorders>
            <w:vAlign w:val="center"/>
          </w:tcPr>
          <w:p w14:paraId="3211F8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93</w:t>
            </w:r>
          </w:p>
        </w:tc>
        <w:tc>
          <w:tcPr>
            <w:tcW w:w="4228" w:type="dxa"/>
            <w:tcBorders>
              <w:top w:val="single" w:sz="6" w:space="0" w:color="auto"/>
              <w:left w:val="single" w:sz="6" w:space="0" w:color="auto"/>
              <w:bottom w:val="single" w:sz="6" w:space="0" w:color="auto"/>
              <w:right w:val="single" w:sz="6" w:space="0" w:color="auto"/>
            </w:tcBorders>
            <w:vAlign w:val="center"/>
          </w:tcPr>
          <w:p w14:paraId="768436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茶色细口瓶5</w:t>
            </w:r>
          </w:p>
        </w:tc>
        <w:tc>
          <w:tcPr>
            <w:tcW w:w="1632" w:type="dxa"/>
            <w:tcBorders>
              <w:top w:val="single" w:sz="6" w:space="0" w:color="auto"/>
              <w:left w:val="single" w:sz="6" w:space="0" w:color="auto"/>
              <w:bottom w:val="single" w:sz="6" w:space="0" w:color="auto"/>
              <w:right w:val="single" w:sz="6" w:space="0" w:color="auto"/>
            </w:tcBorders>
            <w:vAlign w:val="center"/>
          </w:tcPr>
          <w:p w14:paraId="493864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36E4B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2433B29" w14:textId="77777777">
        <w:tc>
          <w:tcPr>
            <w:tcW w:w="1305" w:type="dxa"/>
            <w:tcBorders>
              <w:top w:val="single" w:sz="6" w:space="0" w:color="auto"/>
              <w:left w:val="single" w:sz="6" w:space="0" w:color="auto"/>
              <w:bottom w:val="single" w:sz="6" w:space="0" w:color="auto"/>
              <w:right w:val="single" w:sz="6" w:space="0" w:color="auto"/>
            </w:tcBorders>
            <w:vAlign w:val="center"/>
          </w:tcPr>
          <w:p w14:paraId="46F872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94</w:t>
            </w:r>
          </w:p>
        </w:tc>
        <w:tc>
          <w:tcPr>
            <w:tcW w:w="4228" w:type="dxa"/>
            <w:tcBorders>
              <w:top w:val="single" w:sz="6" w:space="0" w:color="auto"/>
              <w:left w:val="single" w:sz="6" w:space="0" w:color="auto"/>
              <w:bottom w:val="single" w:sz="6" w:space="0" w:color="auto"/>
              <w:right w:val="single" w:sz="6" w:space="0" w:color="auto"/>
            </w:tcBorders>
            <w:vAlign w:val="center"/>
          </w:tcPr>
          <w:p w14:paraId="444E16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滴瓶1</w:t>
            </w:r>
          </w:p>
        </w:tc>
        <w:tc>
          <w:tcPr>
            <w:tcW w:w="1632" w:type="dxa"/>
            <w:tcBorders>
              <w:top w:val="single" w:sz="6" w:space="0" w:color="auto"/>
              <w:left w:val="single" w:sz="6" w:space="0" w:color="auto"/>
              <w:bottom w:val="single" w:sz="6" w:space="0" w:color="auto"/>
              <w:right w:val="single" w:sz="6" w:space="0" w:color="auto"/>
            </w:tcBorders>
            <w:vAlign w:val="center"/>
          </w:tcPr>
          <w:p w14:paraId="02BC8A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60E00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49B34EDE" w14:textId="77777777">
        <w:tc>
          <w:tcPr>
            <w:tcW w:w="1305" w:type="dxa"/>
            <w:tcBorders>
              <w:top w:val="single" w:sz="6" w:space="0" w:color="auto"/>
              <w:left w:val="single" w:sz="6" w:space="0" w:color="auto"/>
              <w:bottom w:val="single" w:sz="6" w:space="0" w:color="auto"/>
              <w:right w:val="single" w:sz="6" w:space="0" w:color="auto"/>
            </w:tcBorders>
            <w:vAlign w:val="center"/>
          </w:tcPr>
          <w:p w14:paraId="584152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95</w:t>
            </w:r>
          </w:p>
        </w:tc>
        <w:tc>
          <w:tcPr>
            <w:tcW w:w="4228" w:type="dxa"/>
            <w:tcBorders>
              <w:top w:val="single" w:sz="6" w:space="0" w:color="auto"/>
              <w:left w:val="single" w:sz="6" w:space="0" w:color="auto"/>
              <w:bottom w:val="single" w:sz="6" w:space="0" w:color="auto"/>
              <w:right w:val="single" w:sz="6" w:space="0" w:color="auto"/>
            </w:tcBorders>
            <w:vAlign w:val="center"/>
          </w:tcPr>
          <w:p w14:paraId="5D0546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滴瓶2</w:t>
            </w:r>
          </w:p>
        </w:tc>
        <w:tc>
          <w:tcPr>
            <w:tcW w:w="1632" w:type="dxa"/>
            <w:tcBorders>
              <w:top w:val="single" w:sz="6" w:space="0" w:color="auto"/>
              <w:left w:val="single" w:sz="6" w:space="0" w:color="auto"/>
              <w:bottom w:val="single" w:sz="6" w:space="0" w:color="auto"/>
              <w:right w:val="single" w:sz="6" w:space="0" w:color="auto"/>
            </w:tcBorders>
            <w:vAlign w:val="center"/>
          </w:tcPr>
          <w:p w14:paraId="2E5CF1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EA136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75</w:t>
            </w:r>
          </w:p>
        </w:tc>
      </w:tr>
      <w:tr w:rsidR="00E62DEB" w14:paraId="710C3650" w14:textId="77777777">
        <w:tc>
          <w:tcPr>
            <w:tcW w:w="1305" w:type="dxa"/>
            <w:tcBorders>
              <w:top w:val="single" w:sz="6" w:space="0" w:color="auto"/>
              <w:left w:val="single" w:sz="6" w:space="0" w:color="auto"/>
              <w:bottom w:val="single" w:sz="6" w:space="0" w:color="auto"/>
              <w:right w:val="single" w:sz="6" w:space="0" w:color="auto"/>
            </w:tcBorders>
            <w:vAlign w:val="center"/>
          </w:tcPr>
          <w:p w14:paraId="7EE57A1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96</w:t>
            </w:r>
          </w:p>
        </w:tc>
        <w:tc>
          <w:tcPr>
            <w:tcW w:w="4228" w:type="dxa"/>
            <w:tcBorders>
              <w:top w:val="single" w:sz="6" w:space="0" w:color="auto"/>
              <w:left w:val="single" w:sz="6" w:space="0" w:color="auto"/>
              <w:bottom w:val="single" w:sz="6" w:space="0" w:color="auto"/>
              <w:right w:val="single" w:sz="6" w:space="0" w:color="auto"/>
            </w:tcBorders>
            <w:vAlign w:val="center"/>
          </w:tcPr>
          <w:p w14:paraId="448A47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茶色滴瓶1</w:t>
            </w:r>
          </w:p>
        </w:tc>
        <w:tc>
          <w:tcPr>
            <w:tcW w:w="1632" w:type="dxa"/>
            <w:tcBorders>
              <w:top w:val="single" w:sz="6" w:space="0" w:color="auto"/>
              <w:left w:val="single" w:sz="6" w:space="0" w:color="auto"/>
              <w:bottom w:val="single" w:sz="6" w:space="0" w:color="auto"/>
              <w:right w:val="single" w:sz="6" w:space="0" w:color="auto"/>
            </w:tcBorders>
            <w:vAlign w:val="center"/>
          </w:tcPr>
          <w:p w14:paraId="07E151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A0F89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56C50C96" w14:textId="77777777">
        <w:tc>
          <w:tcPr>
            <w:tcW w:w="1305" w:type="dxa"/>
            <w:tcBorders>
              <w:top w:val="single" w:sz="6" w:space="0" w:color="auto"/>
              <w:left w:val="single" w:sz="6" w:space="0" w:color="auto"/>
              <w:bottom w:val="single" w:sz="6" w:space="0" w:color="auto"/>
              <w:right w:val="single" w:sz="6" w:space="0" w:color="auto"/>
            </w:tcBorders>
            <w:vAlign w:val="center"/>
          </w:tcPr>
          <w:p w14:paraId="7C8C82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97</w:t>
            </w:r>
          </w:p>
        </w:tc>
        <w:tc>
          <w:tcPr>
            <w:tcW w:w="4228" w:type="dxa"/>
            <w:tcBorders>
              <w:top w:val="single" w:sz="6" w:space="0" w:color="auto"/>
              <w:left w:val="single" w:sz="6" w:space="0" w:color="auto"/>
              <w:bottom w:val="single" w:sz="6" w:space="0" w:color="auto"/>
              <w:right w:val="single" w:sz="6" w:space="0" w:color="auto"/>
            </w:tcBorders>
            <w:vAlign w:val="center"/>
          </w:tcPr>
          <w:p w14:paraId="35871B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茶色滴瓶2</w:t>
            </w:r>
          </w:p>
        </w:tc>
        <w:tc>
          <w:tcPr>
            <w:tcW w:w="1632" w:type="dxa"/>
            <w:tcBorders>
              <w:top w:val="single" w:sz="6" w:space="0" w:color="auto"/>
              <w:left w:val="single" w:sz="6" w:space="0" w:color="auto"/>
              <w:bottom w:val="single" w:sz="6" w:space="0" w:color="auto"/>
              <w:right w:val="single" w:sz="6" w:space="0" w:color="auto"/>
            </w:tcBorders>
            <w:vAlign w:val="center"/>
          </w:tcPr>
          <w:p w14:paraId="1B38FA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3F345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3A423E42" w14:textId="77777777">
        <w:tc>
          <w:tcPr>
            <w:tcW w:w="1305" w:type="dxa"/>
            <w:tcBorders>
              <w:top w:val="single" w:sz="6" w:space="0" w:color="auto"/>
              <w:left w:val="single" w:sz="6" w:space="0" w:color="auto"/>
              <w:bottom w:val="single" w:sz="6" w:space="0" w:color="auto"/>
              <w:right w:val="single" w:sz="6" w:space="0" w:color="auto"/>
            </w:tcBorders>
            <w:vAlign w:val="center"/>
          </w:tcPr>
          <w:p w14:paraId="6080B1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98</w:t>
            </w:r>
          </w:p>
        </w:tc>
        <w:tc>
          <w:tcPr>
            <w:tcW w:w="4228" w:type="dxa"/>
            <w:tcBorders>
              <w:top w:val="single" w:sz="6" w:space="0" w:color="auto"/>
              <w:left w:val="single" w:sz="6" w:space="0" w:color="auto"/>
              <w:bottom w:val="single" w:sz="6" w:space="0" w:color="auto"/>
              <w:right w:val="single" w:sz="6" w:space="0" w:color="auto"/>
            </w:tcBorders>
            <w:vAlign w:val="center"/>
          </w:tcPr>
          <w:p w14:paraId="4421BC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酒精灯</w:t>
            </w:r>
          </w:p>
        </w:tc>
        <w:tc>
          <w:tcPr>
            <w:tcW w:w="1632" w:type="dxa"/>
            <w:tcBorders>
              <w:top w:val="single" w:sz="6" w:space="0" w:color="auto"/>
              <w:left w:val="single" w:sz="6" w:space="0" w:color="auto"/>
              <w:bottom w:val="single" w:sz="6" w:space="0" w:color="auto"/>
              <w:right w:val="single" w:sz="6" w:space="0" w:color="auto"/>
            </w:tcBorders>
            <w:vAlign w:val="center"/>
          </w:tcPr>
          <w:p w14:paraId="5D528B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2AE78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6C1314D5" w14:textId="77777777">
        <w:tc>
          <w:tcPr>
            <w:tcW w:w="1305" w:type="dxa"/>
            <w:tcBorders>
              <w:top w:val="single" w:sz="6" w:space="0" w:color="auto"/>
              <w:left w:val="single" w:sz="6" w:space="0" w:color="auto"/>
              <w:bottom w:val="single" w:sz="6" w:space="0" w:color="auto"/>
              <w:right w:val="single" w:sz="6" w:space="0" w:color="auto"/>
            </w:tcBorders>
            <w:vAlign w:val="center"/>
          </w:tcPr>
          <w:p w14:paraId="1A5B48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99</w:t>
            </w:r>
          </w:p>
        </w:tc>
        <w:tc>
          <w:tcPr>
            <w:tcW w:w="4228" w:type="dxa"/>
            <w:tcBorders>
              <w:top w:val="single" w:sz="6" w:space="0" w:color="auto"/>
              <w:left w:val="single" w:sz="6" w:space="0" w:color="auto"/>
              <w:bottom w:val="single" w:sz="6" w:space="0" w:color="auto"/>
              <w:right w:val="single" w:sz="6" w:space="0" w:color="auto"/>
            </w:tcBorders>
            <w:vAlign w:val="center"/>
          </w:tcPr>
          <w:p w14:paraId="3AF4D2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干燥器</w:t>
            </w:r>
          </w:p>
        </w:tc>
        <w:tc>
          <w:tcPr>
            <w:tcW w:w="1632" w:type="dxa"/>
            <w:tcBorders>
              <w:top w:val="single" w:sz="6" w:space="0" w:color="auto"/>
              <w:left w:val="single" w:sz="6" w:space="0" w:color="auto"/>
              <w:bottom w:val="single" w:sz="6" w:space="0" w:color="auto"/>
              <w:right w:val="single" w:sz="6" w:space="0" w:color="auto"/>
            </w:tcBorders>
            <w:vAlign w:val="center"/>
          </w:tcPr>
          <w:p w14:paraId="5D4454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162F3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B599E8C" w14:textId="77777777">
        <w:tc>
          <w:tcPr>
            <w:tcW w:w="1305" w:type="dxa"/>
            <w:tcBorders>
              <w:top w:val="single" w:sz="6" w:space="0" w:color="auto"/>
              <w:left w:val="single" w:sz="6" w:space="0" w:color="auto"/>
              <w:bottom w:val="single" w:sz="6" w:space="0" w:color="auto"/>
              <w:right w:val="single" w:sz="6" w:space="0" w:color="auto"/>
            </w:tcBorders>
            <w:vAlign w:val="center"/>
          </w:tcPr>
          <w:p w14:paraId="33132A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100</w:t>
            </w:r>
          </w:p>
        </w:tc>
        <w:tc>
          <w:tcPr>
            <w:tcW w:w="4228" w:type="dxa"/>
            <w:tcBorders>
              <w:top w:val="single" w:sz="6" w:space="0" w:color="auto"/>
              <w:left w:val="single" w:sz="6" w:space="0" w:color="auto"/>
              <w:bottom w:val="single" w:sz="6" w:space="0" w:color="auto"/>
              <w:right w:val="single" w:sz="6" w:space="0" w:color="auto"/>
            </w:tcBorders>
            <w:vAlign w:val="center"/>
          </w:tcPr>
          <w:p w14:paraId="015D41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气体发生器</w:t>
            </w:r>
          </w:p>
        </w:tc>
        <w:tc>
          <w:tcPr>
            <w:tcW w:w="1632" w:type="dxa"/>
            <w:tcBorders>
              <w:top w:val="single" w:sz="6" w:space="0" w:color="auto"/>
              <w:left w:val="single" w:sz="6" w:space="0" w:color="auto"/>
              <w:bottom w:val="single" w:sz="6" w:space="0" w:color="auto"/>
              <w:right w:val="single" w:sz="6" w:space="0" w:color="auto"/>
            </w:tcBorders>
            <w:vAlign w:val="center"/>
          </w:tcPr>
          <w:p w14:paraId="719950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1BAEE6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238524C" w14:textId="77777777">
        <w:tc>
          <w:tcPr>
            <w:tcW w:w="1305" w:type="dxa"/>
            <w:tcBorders>
              <w:top w:val="single" w:sz="6" w:space="0" w:color="auto"/>
              <w:left w:val="single" w:sz="6" w:space="0" w:color="auto"/>
              <w:bottom w:val="single" w:sz="6" w:space="0" w:color="auto"/>
              <w:right w:val="single" w:sz="6" w:space="0" w:color="auto"/>
            </w:tcBorders>
            <w:vAlign w:val="center"/>
          </w:tcPr>
          <w:p w14:paraId="582417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101</w:t>
            </w:r>
          </w:p>
        </w:tc>
        <w:tc>
          <w:tcPr>
            <w:tcW w:w="4228" w:type="dxa"/>
            <w:tcBorders>
              <w:top w:val="single" w:sz="6" w:space="0" w:color="auto"/>
              <w:left w:val="single" w:sz="6" w:space="0" w:color="auto"/>
              <w:bottom w:val="single" w:sz="6" w:space="0" w:color="auto"/>
              <w:right w:val="single" w:sz="6" w:space="0" w:color="auto"/>
            </w:tcBorders>
            <w:vAlign w:val="center"/>
          </w:tcPr>
          <w:p w14:paraId="7B9D13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冷凝器</w:t>
            </w:r>
          </w:p>
        </w:tc>
        <w:tc>
          <w:tcPr>
            <w:tcW w:w="1632" w:type="dxa"/>
            <w:tcBorders>
              <w:top w:val="single" w:sz="6" w:space="0" w:color="auto"/>
              <w:left w:val="single" w:sz="6" w:space="0" w:color="auto"/>
              <w:bottom w:val="single" w:sz="6" w:space="0" w:color="auto"/>
              <w:right w:val="single" w:sz="6" w:space="0" w:color="auto"/>
            </w:tcBorders>
            <w:vAlign w:val="center"/>
          </w:tcPr>
          <w:p w14:paraId="541024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0A4709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0805914" w14:textId="77777777">
        <w:tc>
          <w:tcPr>
            <w:tcW w:w="1305" w:type="dxa"/>
            <w:tcBorders>
              <w:top w:val="single" w:sz="6" w:space="0" w:color="auto"/>
              <w:left w:val="single" w:sz="6" w:space="0" w:color="auto"/>
              <w:bottom w:val="single" w:sz="6" w:space="0" w:color="auto"/>
              <w:right w:val="single" w:sz="6" w:space="0" w:color="auto"/>
            </w:tcBorders>
            <w:vAlign w:val="center"/>
          </w:tcPr>
          <w:p w14:paraId="25BA21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102</w:t>
            </w:r>
          </w:p>
        </w:tc>
        <w:tc>
          <w:tcPr>
            <w:tcW w:w="4228" w:type="dxa"/>
            <w:tcBorders>
              <w:top w:val="single" w:sz="6" w:space="0" w:color="auto"/>
              <w:left w:val="single" w:sz="6" w:space="0" w:color="auto"/>
              <w:bottom w:val="single" w:sz="6" w:space="0" w:color="auto"/>
              <w:right w:val="single" w:sz="6" w:space="0" w:color="auto"/>
            </w:tcBorders>
            <w:vAlign w:val="center"/>
          </w:tcPr>
          <w:p w14:paraId="70B62A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牛角管</w:t>
            </w:r>
          </w:p>
        </w:tc>
        <w:tc>
          <w:tcPr>
            <w:tcW w:w="1632" w:type="dxa"/>
            <w:tcBorders>
              <w:top w:val="single" w:sz="6" w:space="0" w:color="auto"/>
              <w:left w:val="single" w:sz="6" w:space="0" w:color="auto"/>
              <w:bottom w:val="single" w:sz="6" w:space="0" w:color="auto"/>
              <w:right w:val="single" w:sz="6" w:space="0" w:color="auto"/>
            </w:tcBorders>
            <w:vAlign w:val="center"/>
          </w:tcPr>
          <w:p w14:paraId="178FBA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7FF120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FD86F04" w14:textId="77777777">
        <w:tc>
          <w:tcPr>
            <w:tcW w:w="1305" w:type="dxa"/>
            <w:tcBorders>
              <w:top w:val="single" w:sz="6" w:space="0" w:color="auto"/>
              <w:left w:val="single" w:sz="6" w:space="0" w:color="auto"/>
              <w:bottom w:val="single" w:sz="6" w:space="0" w:color="auto"/>
              <w:right w:val="single" w:sz="6" w:space="0" w:color="auto"/>
            </w:tcBorders>
            <w:vAlign w:val="center"/>
          </w:tcPr>
          <w:p w14:paraId="36E63D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103</w:t>
            </w:r>
          </w:p>
        </w:tc>
        <w:tc>
          <w:tcPr>
            <w:tcW w:w="4228" w:type="dxa"/>
            <w:tcBorders>
              <w:top w:val="single" w:sz="6" w:space="0" w:color="auto"/>
              <w:left w:val="single" w:sz="6" w:space="0" w:color="auto"/>
              <w:bottom w:val="single" w:sz="6" w:space="0" w:color="auto"/>
              <w:right w:val="single" w:sz="6" w:space="0" w:color="auto"/>
            </w:tcBorders>
            <w:vAlign w:val="center"/>
          </w:tcPr>
          <w:p w14:paraId="39CDF9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漏斗1</w:t>
            </w:r>
          </w:p>
        </w:tc>
        <w:tc>
          <w:tcPr>
            <w:tcW w:w="1632" w:type="dxa"/>
            <w:tcBorders>
              <w:top w:val="single" w:sz="6" w:space="0" w:color="auto"/>
              <w:left w:val="single" w:sz="6" w:space="0" w:color="auto"/>
              <w:bottom w:val="single" w:sz="6" w:space="0" w:color="auto"/>
              <w:right w:val="single" w:sz="6" w:space="0" w:color="auto"/>
            </w:tcBorders>
            <w:vAlign w:val="center"/>
          </w:tcPr>
          <w:p w14:paraId="2DDA10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1C223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D72D0D8" w14:textId="77777777">
        <w:tc>
          <w:tcPr>
            <w:tcW w:w="1305" w:type="dxa"/>
            <w:tcBorders>
              <w:top w:val="single" w:sz="6" w:space="0" w:color="auto"/>
              <w:left w:val="single" w:sz="6" w:space="0" w:color="auto"/>
              <w:bottom w:val="single" w:sz="6" w:space="0" w:color="auto"/>
              <w:right w:val="single" w:sz="6" w:space="0" w:color="auto"/>
            </w:tcBorders>
            <w:vAlign w:val="center"/>
          </w:tcPr>
          <w:p w14:paraId="1D27C8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104</w:t>
            </w:r>
          </w:p>
        </w:tc>
        <w:tc>
          <w:tcPr>
            <w:tcW w:w="4228" w:type="dxa"/>
            <w:tcBorders>
              <w:top w:val="single" w:sz="6" w:space="0" w:color="auto"/>
              <w:left w:val="single" w:sz="6" w:space="0" w:color="auto"/>
              <w:bottom w:val="single" w:sz="6" w:space="0" w:color="auto"/>
              <w:right w:val="single" w:sz="6" w:space="0" w:color="auto"/>
            </w:tcBorders>
            <w:vAlign w:val="center"/>
          </w:tcPr>
          <w:p w14:paraId="1A5398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漏斗2</w:t>
            </w:r>
          </w:p>
        </w:tc>
        <w:tc>
          <w:tcPr>
            <w:tcW w:w="1632" w:type="dxa"/>
            <w:tcBorders>
              <w:top w:val="single" w:sz="6" w:space="0" w:color="auto"/>
              <w:left w:val="single" w:sz="6" w:space="0" w:color="auto"/>
              <w:bottom w:val="single" w:sz="6" w:space="0" w:color="auto"/>
              <w:right w:val="single" w:sz="6" w:space="0" w:color="auto"/>
            </w:tcBorders>
            <w:vAlign w:val="center"/>
          </w:tcPr>
          <w:p w14:paraId="140A16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21EAA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5FCF83E1" w14:textId="77777777">
        <w:tc>
          <w:tcPr>
            <w:tcW w:w="1305" w:type="dxa"/>
            <w:tcBorders>
              <w:top w:val="single" w:sz="6" w:space="0" w:color="auto"/>
              <w:left w:val="single" w:sz="6" w:space="0" w:color="auto"/>
              <w:bottom w:val="single" w:sz="6" w:space="0" w:color="auto"/>
              <w:right w:val="single" w:sz="6" w:space="0" w:color="auto"/>
            </w:tcBorders>
            <w:vAlign w:val="center"/>
          </w:tcPr>
          <w:p w14:paraId="48C2C2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105</w:t>
            </w:r>
          </w:p>
        </w:tc>
        <w:tc>
          <w:tcPr>
            <w:tcW w:w="4228" w:type="dxa"/>
            <w:tcBorders>
              <w:top w:val="single" w:sz="6" w:space="0" w:color="auto"/>
              <w:left w:val="single" w:sz="6" w:space="0" w:color="auto"/>
              <w:bottom w:val="single" w:sz="6" w:space="0" w:color="auto"/>
              <w:right w:val="single" w:sz="6" w:space="0" w:color="auto"/>
            </w:tcBorders>
            <w:vAlign w:val="center"/>
          </w:tcPr>
          <w:p w14:paraId="729F9A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安全漏斗1</w:t>
            </w:r>
          </w:p>
        </w:tc>
        <w:tc>
          <w:tcPr>
            <w:tcW w:w="1632" w:type="dxa"/>
            <w:tcBorders>
              <w:top w:val="single" w:sz="6" w:space="0" w:color="auto"/>
              <w:left w:val="single" w:sz="6" w:space="0" w:color="auto"/>
              <w:bottom w:val="single" w:sz="6" w:space="0" w:color="auto"/>
              <w:right w:val="single" w:sz="6" w:space="0" w:color="auto"/>
            </w:tcBorders>
            <w:vAlign w:val="center"/>
          </w:tcPr>
          <w:p w14:paraId="70093A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D242C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10E18F55" w14:textId="77777777">
        <w:tc>
          <w:tcPr>
            <w:tcW w:w="1305" w:type="dxa"/>
            <w:tcBorders>
              <w:top w:val="single" w:sz="6" w:space="0" w:color="auto"/>
              <w:left w:val="single" w:sz="6" w:space="0" w:color="auto"/>
              <w:bottom w:val="single" w:sz="6" w:space="0" w:color="auto"/>
              <w:right w:val="single" w:sz="6" w:space="0" w:color="auto"/>
            </w:tcBorders>
            <w:vAlign w:val="center"/>
          </w:tcPr>
          <w:p w14:paraId="370345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106</w:t>
            </w:r>
          </w:p>
        </w:tc>
        <w:tc>
          <w:tcPr>
            <w:tcW w:w="4228" w:type="dxa"/>
            <w:tcBorders>
              <w:top w:val="single" w:sz="6" w:space="0" w:color="auto"/>
              <w:left w:val="single" w:sz="6" w:space="0" w:color="auto"/>
              <w:bottom w:val="single" w:sz="6" w:space="0" w:color="auto"/>
              <w:right w:val="single" w:sz="6" w:space="0" w:color="auto"/>
            </w:tcBorders>
            <w:vAlign w:val="center"/>
          </w:tcPr>
          <w:p w14:paraId="1390F5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安全漏斗2</w:t>
            </w:r>
          </w:p>
        </w:tc>
        <w:tc>
          <w:tcPr>
            <w:tcW w:w="1632" w:type="dxa"/>
            <w:tcBorders>
              <w:top w:val="single" w:sz="6" w:space="0" w:color="auto"/>
              <w:left w:val="single" w:sz="6" w:space="0" w:color="auto"/>
              <w:bottom w:val="single" w:sz="6" w:space="0" w:color="auto"/>
              <w:right w:val="single" w:sz="6" w:space="0" w:color="auto"/>
            </w:tcBorders>
            <w:vAlign w:val="center"/>
          </w:tcPr>
          <w:p w14:paraId="3B22C0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F49E4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16320ED" w14:textId="77777777">
        <w:tc>
          <w:tcPr>
            <w:tcW w:w="1305" w:type="dxa"/>
            <w:tcBorders>
              <w:top w:val="single" w:sz="6" w:space="0" w:color="auto"/>
              <w:left w:val="single" w:sz="6" w:space="0" w:color="auto"/>
              <w:bottom w:val="single" w:sz="6" w:space="0" w:color="auto"/>
              <w:right w:val="single" w:sz="6" w:space="0" w:color="auto"/>
            </w:tcBorders>
            <w:vAlign w:val="center"/>
          </w:tcPr>
          <w:p w14:paraId="38445A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107</w:t>
            </w:r>
          </w:p>
        </w:tc>
        <w:tc>
          <w:tcPr>
            <w:tcW w:w="4228" w:type="dxa"/>
            <w:tcBorders>
              <w:top w:val="single" w:sz="6" w:space="0" w:color="auto"/>
              <w:left w:val="single" w:sz="6" w:space="0" w:color="auto"/>
              <w:bottom w:val="single" w:sz="6" w:space="0" w:color="auto"/>
              <w:right w:val="single" w:sz="6" w:space="0" w:color="auto"/>
            </w:tcBorders>
            <w:vAlign w:val="center"/>
          </w:tcPr>
          <w:p w14:paraId="315CBA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分液漏斗3</w:t>
            </w:r>
          </w:p>
        </w:tc>
        <w:tc>
          <w:tcPr>
            <w:tcW w:w="1632" w:type="dxa"/>
            <w:tcBorders>
              <w:top w:val="single" w:sz="6" w:space="0" w:color="auto"/>
              <w:left w:val="single" w:sz="6" w:space="0" w:color="auto"/>
              <w:bottom w:val="single" w:sz="6" w:space="0" w:color="auto"/>
              <w:right w:val="single" w:sz="6" w:space="0" w:color="auto"/>
            </w:tcBorders>
            <w:vAlign w:val="center"/>
          </w:tcPr>
          <w:p w14:paraId="4D6A96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D278D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56C8D1E9" w14:textId="77777777">
        <w:tc>
          <w:tcPr>
            <w:tcW w:w="1305" w:type="dxa"/>
            <w:tcBorders>
              <w:top w:val="single" w:sz="6" w:space="0" w:color="auto"/>
              <w:left w:val="single" w:sz="6" w:space="0" w:color="auto"/>
              <w:bottom w:val="single" w:sz="6" w:space="0" w:color="auto"/>
              <w:right w:val="single" w:sz="6" w:space="0" w:color="auto"/>
            </w:tcBorders>
            <w:vAlign w:val="center"/>
          </w:tcPr>
          <w:p w14:paraId="12F2F8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108</w:t>
            </w:r>
          </w:p>
        </w:tc>
        <w:tc>
          <w:tcPr>
            <w:tcW w:w="4228" w:type="dxa"/>
            <w:tcBorders>
              <w:top w:val="single" w:sz="6" w:space="0" w:color="auto"/>
              <w:left w:val="single" w:sz="6" w:space="0" w:color="auto"/>
              <w:bottom w:val="single" w:sz="6" w:space="0" w:color="auto"/>
              <w:right w:val="single" w:sz="6" w:space="0" w:color="auto"/>
            </w:tcBorders>
            <w:vAlign w:val="center"/>
          </w:tcPr>
          <w:p w14:paraId="0E441A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分液漏斗4</w:t>
            </w:r>
          </w:p>
        </w:tc>
        <w:tc>
          <w:tcPr>
            <w:tcW w:w="1632" w:type="dxa"/>
            <w:tcBorders>
              <w:top w:val="single" w:sz="6" w:space="0" w:color="auto"/>
              <w:left w:val="single" w:sz="6" w:space="0" w:color="auto"/>
              <w:bottom w:val="single" w:sz="6" w:space="0" w:color="auto"/>
              <w:right w:val="single" w:sz="6" w:space="0" w:color="auto"/>
            </w:tcBorders>
            <w:vAlign w:val="center"/>
          </w:tcPr>
          <w:p w14:paraId="65BA67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B26B3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7CE402A9" w14:textId="77777777">
        <w:tc>
          <w:tcPr>
            <w:tcW w:w="1305" w:type="dxa"/>
            <w:tcBorders>
              <w:top w:val="single" w:sz="6" w:space="0" w:color="auto"/>
              <w:left w:val="single" w:sz="6" w:space="0" w:color="auto"/>
              <w:bottom w:val="single" w:sz="6" w:space="0" w:color="auto"/>
              <w:right w:val="single" w:sz="6" w:space="0" w:color="auto"/>
            </w:tcBorders>
            <w:vAlign w:val="center"/>
          </w:tcPr>
          <w:p w14:paraId="7129C9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109</w:t>
            </w:r>
          </w:p>
        </w:tc>
        <w:tc>
          <w:tcPr>
            <w:tcW w:w="4228" w:type="dxa"/>
            <w:tcBorders>
              <w:top w:val="single" w:sz="6" w:space="0" w:color="auto"/>
              <w:left w:val="single" w:sz="6" w:space="0" w:color="auto"/>
              <w:bottom w:val="single" w:sz="6" w:space="0" w:color="auto"/>
              <w:right w:val="single" w:sz="6" w:space="0" w:color="auto"/>
            </w:tcBorders>
            <w:vAlign w:val="center"/>
          </w:tcPr>
          <w:p w14:paraId="6B228A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三通连接管1</w:t>
            </w:r>
          </w:p>
        </w:tc>
        <w:tc>
          <w:tcPr>
            <w:tcW w:w="1632" w:type="dxa"/>
            <w:tcBorders>
              <w:top w:val="single" w:sz="6" w:space="0" w:color="auto"/>
              <w:left w:val="single" w:sz="6" w:space="0" w:color="auto"/>
              <w:bottom w:val="single" w:sz="6" w:space="0" w:color="auto"/>
              <w:right w:val="single" w:sz="6" w:space="0" w:color="auto"/>
            </w:tcBorders>
            <w:vAlign w:val="center"/>
          </w:tcPr>
          <w:p w14:paraId="2721D0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74493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16FA08E" w14:textId="77777777">
        <w:tc>
          <w:tcPr>
            <w:tcW w:w="1305" w:type="dxa"/>
            <w:tcBorders>
              <w:top w:val="single" w:sz="6" w:space="0" w:color="auto"/>
              <w:left w:val="single" w:sz="6" w:space="0" w:color="auto"/>
              <w:bottom w:val="single" w:sz="6" w:space="0" w:color="auto"/>
              <w:right w:val="single" w:sz="6" w:space="0" w:color="auto"/>
            </w:tcBorders>
            <w:vAlign w:val="center"/>
          </w:tcPr>
          <w:p w14:paraId="524701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110</w:t>
            </w:r>
          </w:p>
        </w:tc>
        <w:tc>
          <w:tcPr>
            <w:tcW w:w="4228" w:type="dxa"/>
            <w:tcBorders>
              <w:top w:val="single" w:sz="6" w:space="0" w:color="auto"/>
              <w:left w:val="single" w:sz="6" w:space="0" w:color="auto"/>
              <w:bottom w:val="single" w:sz="6" w:space="0" w:color="auto"/>
              <w:right w:val="single" w:sz="6" w:space="0" w:color="auto"/>
            </w:tcBorders>
            <w:vAlign w:val="center"/>
          </w:tcPr>
          <w:p w14:paraId="09044D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三通连接管2</w:t>
            </w:r>
          </w:p>
        </w:tc>
        <w:tc>
          <w:tcPr>
            <w:tcW w:w="1632" w:type="dxa"/>
            <w:tcBorders>
              <w:top w:val="single" w:sz="6" w:space="0" w:color="auto"/>
              <w:left w:val="single" w:sz="6" w:space="0" w:color="auto"/>
              <w:bottom w:val="single" w:sz="6" w:space="0" w:color="auto"/>
              <w:right w:val="single" w:sz="6" w:space="0" w:color="auto"/>
            </w:tcBorders>
            <w:vAlign w:val="center"/>
          </w:tcPr>
          <w:p w14:paraId="052965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0156F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F586F77" w14:textId="77777777">
        <w:tc>
          <w:tcPr>
            <w:tcW w:w="1305" w:type="dxa"/>
            <w:tcBorders>
              <w:top w:val="single" w:sz="6" w:space="0" w:color="auto"/>
              <w:left w:val="single" w:sz="6" w:space="0" w:color="auto"/>
              <w:bottom w:val="single" w:sz="6" w:space="0" w:color="auto"/>
              <w:right w:val="single" w:sz="6" w:space="0" w:color="auto"/>
            </w:tcBorders>
            <w:vAlign w:val="center"/>
          </w:tcPr>
          <w:p w14:paraId="626F5C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111</w:t>
            </w:r>
          </w:p>
        </w:tc>
        <w:tc>
          <w:tcPr>
            <w:tcW w:w="4228" w:type="dxa"/>
            <w:tcBorders>
              <w:top w:val="single" w:sz="6" w:space="0" w:color="auto"/>
              <w:left w:val="single" w:sz="6" w:space="0" w:color="auto"/>
              <w:bottom w:val="single" w:sz="6" w:space="0" w:color="auto"/>
              <w:right w:val="single" w:sz="6" w:space="0" w:color="auto"/>
            </w:tcBorders>
            <w:vAlign w:val="center"/>
          </w:tcPr>
          <w:p w14:paraId="653E55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滴管1</w:t>
            </w:r>
          </w:p>
        </w:tc>
        <w:tc>
          <w:tcPr>
            <w:tcW w:w="1632" w:type="dxa"/>
            <w:tcBorders>
              <w:top w:val="single" w:sz="6" w:space="0" w:color="auto"/>
              <w:left w:val="single" w:sz="6" w:space="0" w:color="auto"/>
              <w:bottom w:val="single" w:sz="6" w:space="0" w:color="auto"/>
              <w:right w:val="single" w:sz="6" w:space="0" w:color="auto"/>
            </w:tcBorders>
            <w:vAlign w:val="center"/>
          </w:tcPr>
          <w:p w14:paraId="236400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4E7D7E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40E508CC" w14:textId="77777777">
        <w:tc>
          <w:tcPr>
            <w:tcW w:w="1305" w:type="dxa"/>
            <w:tcBorders>
              <w:top w:val="single" w:sz="6" w:space="0" w:color="auto"/>
              <w:left w:val="single" w:sz="6" w:space="0" w:color="auto"/>
              <w:bottom w:val="single" w:sz="6" w:space="0" w:color="auto"/>
              <w:right w:val="single" w:sz="6" w:space="0" w:color="auto"/>
            </w:tcBorders>
            <w:vAlign w:val="center"/>
          </w:tcPr>
          <w:p w14:paraId="3EB906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112</w:t>
            </w:r>
          </w:p>
        </w:tc>
        <w:tc>
          <w:tcPr>
            <w:tcW w:w="4228" w:type="dxa"/>
            <w:tcBorders>
              <w:top w:val="single" w:sz="6" w:space="0" w:color="auto"/>
              <w:left w:val="single" w:sz="6" w:space="0" w:color="auto"/>
              <w:bottom w:val="single" w:sz="6" w:space="0" w:color="auto"/>
              <w:right w:val="single" w:sz="6" w:space="0" w:color="auto"/>
            </w:tcBorders>
            <w:vAlign w:val="center"/>
          </w:tcPr>
          <w:p w14:paraId="5B37F6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滴管2</w:t>
            </w:r>
          </w:p>
        </w:tc>
        <w:tc>
          <w:tcPr>
            <w:tcW w:w="1632" w:type="dxa"/>
            <w:tcBorders>
              <w:top w:val="single" w:sz="6" w:space="0" w:color="auto"/>
              <w:left w:val="single" w:sz="6" w:space="0" w:color="auto"/>
              <w:bottom w:val="single" w:sz="6" w:space="0" w:color="auto"/>
              <w:right w:val="single" w:sz="6" w:space="0" w:color="auto"/>
            </w:tcBorders>
            <w:vAlign w:val="center"/>
          </w:tcPr>
          <w:p w14:paraId="0D0074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658881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6DC71AC8" w14:textId="77777777">
        <w:tc>
          <w:tcPr>
            <w:tcW w:w="1305" w:type="dxa"/>
            <w:tcBorders>
              <w:top w:val="single" w:sz="6" w:space="0" w:color="auto"/>
              <w:left w:val="single" w:sz="6" w:space="0" w:color="auto"/>
              <w:bottom w:val="single" w:sz="6" w:space="0" w:color="auto"/>
              <w:right w:val="single" w:sz="6" w:space="0" w:color="auto"/>
            </w:tcBorders>
            <w:vAlign w:val="center"/>
          </w:tcPr>
          <w:p w14:paraId="2D8F40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113</w:t>
            </w:r>
          </w:p>
        </w:tc>
        <w:tc>
          <w:tcPr>
            <w:tcW w:w="4228" w:type="dxa"/>
            <w:tcBorders>
              <w:top w:val="single" w:sz="6" w:space="0" w:color="auto"/>
              <w:left w:val="single" w:sz="6" w:space="0" w:color="auto"/>
              <w:bottom w:val="single" w:sz="6" w:space="0" w:color="auto"/>
              <w:right w:val="single" w:sz="6" w:space="0" w:color="auto"/>
            </w:tcBorders>
            <w:vAlign w:val="center"/>
          </w:tcPr>
          <w:p w14:paraId="6BA064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干燥管1</w:t>
            </w:r>
          </w:p>
        </w:tc>
        <w:tc>
          <w:tcPr>
            <w:tcW w:w="1632" w:type="dxa"/>
            <w:tcBorders>
              <w:top w:val="single" w:sz="6" w:space="0" w:color="auto"/>
              <w:left w:val="single" w:sz="6" w:space="0" w:color="auto"/>
              <w:bottom w:val="single" w:sz="6" w:space="0" w:color="auto"/>
              <w:right w:val="single" w:sz="6" w:space="0" w:color="auto"/>
            </w:tcBorders>
            <w:vAlign w:val="center"/>
          </w:tcPr>
          <w:p w14:paraId="034E146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657252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45E60FA1" w14:textId="77777777">
        <w:tc>
          <w:tcPr>
            <w:tcW w:w="1305" w:type="dxa"/>
            <w:tcBorders>
              <w:top w:val="single" w:sz="6" w:space="0" w:color="auto"/>
              <w:left w:val="single" w:sz="6" w:space="0" w:color="auto"/>
              <w:bottom w:val="single" w:sz="6" w:space="0" w:color="auto"/>
              <w:right w:val="single" w:sz="6" w:space="0" w:color="auto"/>
            </w:tcBorders>
            <w:vAlign w:val="center"/>
          </w:tcPr>
          <w:p w14:paraId="0A5B4F5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114</w:t>
            </w:r>
          </w:p>
        </w:tc>
        <w:tc>
          <w:tcPr>
            <w:tcW w:w="4228" w:type="dxa"/>
            <w:tcBorders>
              <w:top w:val="single" w:sz="6" w:space="0" w:color="auto"/>
              <w:left w:val="single" w:sz="6" w:space="0" w:color="auto"/>
              <w:bottom w:val="single" w:sz="6" w:space="0" w:color="auto"/>
              <w:right w:val="single" w:sz="6" w:space="0" w:color="auto"/>
            </w:tcBorders>
            <w:vAlign w:val="center"/>
          </w:tcPr>
          <w:p w14:paraId="6C005B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干燥管2</w:t>
            </w:r>
          </w:p>
        </w:tc>
        <w:tc>
          <w:tcPr>
            <w:tcW w:w="1632" w:type="dxa"/>
            <w:tcBorders>
              <w:top w:val="single" w:sz="6" w:space="0" w:color="auto"/>
              <w:left w:val="single" w:sz="6" w:space="0" w:color="auto"/>
              <w:bottom w:val="single" w:sz="6" w:space="0" w:color="auto"/>
              <w:right w:val="single" w:sz="6" w:space="0" w:color="auto"/>
            </w:tcBorders>
            <w:vAlign w:val="center"/>
          </w:tcPr>
          <w:p w14:paraId="64B211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1E5F37A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AB77FEE" w14:textId="77777777">
        <w:tc>
          <w:tcPr>
            <w:tcW w:w="1305" w:type="dxa"/>
            <w:tcBorders>
              <w:top w:val="single" w:sz="6" w:space="0" w:color="auto"/>
              <w:left w:val="single" w:sz="6" w:space="0" w:color="auto"/>
              <w:bottom w:val="single" w:sz="6" w:space="0" w:color="auto"/>
              <w:right w:val="single" w:sz="6" w:space="0" w:color="auto"/>
            </w:tcBorders>
            <w:vAlign w:val="center"/>
          </w:tcPr>
          <w:p w14:paraId="25F25B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115</w:t>
            </w:r>
          </w:p>
        </w:tc>
        <w:tc>
          <w:tcPr>
            <w:tcW w:w="4228" w:type="dxa"/>
            <w:tcBorders>
              <w:top w:val="single" w:sz="6" w:space="0" w:color="auto"/>
              <w:left w:val="single" w:sz="6" w:space="0" w:color="auto"/>
              <w:bottom w:val="single" w:sz="6" w:space="0" w:color="auto"/>
              <w:right w:val="single" w:sz="6" w:space="0" w:color="auto"/>
            </w:tcBorders>
            <w:vAlign w:val="center"/>
          </w:tcPr>
          <w:p w14:paraId="5DB85F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玻璃活塞</w:t>
            </w:r>
          </w:p>
        </w:tc>
        <w:tc>
          <w:tcPr>
            <w:tcW w:w="1632" w:type="dxa"/>
            <w:tcBorders>
              <w:top w:val="single" w:sz="6" w:space="0" w:color="auto"/>
              <w:left w:val="single" w:sz="6" w:space="0" w:color="auto"/>
              <w:bottom w:val="single" w:sz="6" w:space="0" w:color="auto"/>
              <w:right w:val="single" w:sz="6" w:space="0" w:color="auto"/>
            </w:tcBorders>
            <w:vAlign w:val="center"/>
          </w:tcPr>
          <w:p w14:paraId="05329D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01CDAE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62BB17B" w14:textId="77777777">
        <w:tc>
          <w:tcPr>
            <w:tcW w:w="1305" w:type="dxa"/>
            <w:tcBorders>
              <w:top w:val="single" w:sz="6" w:space="0" w:color="auto"/>
              <w:left w:val="single" w:sz="6" w:space="0" w:color="auto"/>
              <w:bottom w:val="single" w:sz="6" w:space="0" w:color="auto"/>
              <w:right w:val="single" w:sz="6" w:space="0" w:color="auto"/>
            </w:tcBorders>
            <w:vAlign w:val="center"/>
          </w:tcPr>
          <w:p w14:paraId="7CB3B3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116</w:t>
            </w:r>
          </w:p>
        </w:tc>
        <w:tc>
          <w:tcPr>
            <w:tcW w:w="4228" w:type="dxa"/>
            <w:tcBorders>
              <w:top w:val="single" w:sz="6" w:space="0" w:color="auto"/>
              <w:left w:val="single" w:sz="6" w:space="0" w:color="auto"/>
              <w:bottom w:val="single" w:sz="6" w:space="0" w:color="auto"/>
              <w:right w:val="single" w:sz="6" w:space="0" w:color="auto"/>
            </w:tcBorders>
            <w:vAlign w:val="center"/>
          </w:tcPr>
          <w:p w14:paraId="150068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圆水槽1</w:t>
            </w:r>
          </w:p>
        </w:tc>
        <w:tc>
          <w:tcPr>
            <w:tcW w:w="1632" w:type="dxa"/>
            <w:tcBorders>
              <w:top w:val="single" w:sz="6" w:space="0" w:color="auto"/>
              <w:left w:val="single" w:sz="6" w:space="0" w:color="auto"/>
              <w:bottom w:val="single" w:sz="6" w:space="0" w:color="auto"/>
              <w:right w:val="single" w:sz="6" w:space="0" w:color="auto"/>
            </w:tcBorders>
            <w:vAlign w:val="center"/>
          </w:tcPr>
          <w:p w14:paraId="4BAE79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F8115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D0E4D03" w14:textId="77777777">
        <w:tc>
          <w:tcPr>
            <w:tcW w:w="1305" w:type="dxa"/>
            <w:tcBorders>
              <w:top w:val="single" w:sz="6" w:space="0" w:color="auto"/>
              <w:left w:val="single" w:sz="6" w:space="0" w:color="auto"/>
              <w:bottom w:val="single" w:sz="6" w:space="0" w:color="auto"/>
              <w:right w:val="single" w:sz="6" w:space="0" w:color="auto"/>
            </w:tcBorders>
            <w:vAlign w:val="center"/>
          </w:tcPr>
          <w:p w14:paraId="254469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117</w:t>
            </w:r>
          </w:p>
        </w:tc>
        <w:tc>
          <w:tcPr>
            <w:tcW w:w="4228" w:type="dxa"/>
            <w:tcBorders>
              <w:top w:val="single" w:sz="6" w:space="0" w:color="auto"/>
              <w:left w:val="single" w:sz="6" w:space="0" w:color="auto"/>
              <w:bottom w:val="single" w:sz="6" w:space="0" w:color="auto"/>
              <w:right w:val="single" w:sz="6" w:space="0" w:color="auto"/>
            </w:tcBorders>
            <w:vAlign w:val="center"/>
          </w:tcPr>
          <w:p w14:paraId="4C9493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圆水槽2</w:t>
            </w:r>
          </w:p>
        </w:tc>
        <w:tc>
          <w:tcPr>
            <w:tcW w:w="1632" w:type="dxa"/>
            <w:tcBorders>
              <w:top w:val="single" w:sz="6" w:space="0" w:color="auto"/>
              <w:left w:val="single" w:sz="6" w:space="0" w:color="auto"/>
              <w:bottom w:val="single" w:sz="6" w:space="0" w:color="auto"/>
              <w:right w:val="single" w:sz="6" w:space="0" w:color="auto"/>
            </w:tcBorders>
            <w:vAlign w:val="center"/>
          </w:tcPr>
          <w:p w14:paraId="7ADD7D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E1740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2E7FEBD" w14:textId="77777777">
        <w:tc>
          <w:tcPr>
            <w:tcW w:w="1305" w:type="dxa"/>
            <w:tcBorders>
              <w:top w:val="single" w:sz="6" w:space="0" w:color="auto"/>
              <w:left w:val="single" w:sz="6" w:space="0" w:color="auto"/>
              <w:bottom w:val="single" w:sz="6" w:space="0" w:color="auto"/>
              <w:right w:val="single" w:sz="6" w:space="0" w:color="auto"/>
            </w:tcBorders>
            <w:vAlign w:val="center"/>
          </w:tcPr>
          <w:p w14:paraId="28AD62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118</w:t>
            </w:r>
          </w:p>
        </w:tc>
        <w:tc>
          <w:tcPr>
            <w:tcW w:w="4228" w:type="dxa"/>
            <w:tcBorders>
              <w:top w:val="single" w:sz="6" w:space="0" w:color="auto"/>
              <w:left w:val="single" w:sz="6" w:space="0" w:color="auto"/>
              <w:bottom w:val="single" w:sz="6" w:space="0" w:color="auto"/>
              <w:right w:val="single" w:sz="6" w:space="0" w:color="auto"/>
            </w:tcBorders>
            <w:vAlign w:val="center"/>
          </w:tcPr>
          <w:p w14:paraId="1EAD7B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坩埚钳</w:t>
            </w:r>
          </w:p>
        </w:tc>
        <w:tc>
          <w:tcPr>
            <w:tcW w:w="1632" w:type="dxa"/>
            <w:tcBorders>
              <w:top w:val="single" w:sz="6" w:space="0" w:color="auto"/>
              <w:left w:val="single" w:sz="6" w:space="0" w:color="auto"/>
              <w:bottom w:val="single" w:sz="6" w:space="0" w:color="auto"/>
              <w:right w:val="single" w:sz="6" w:space="0" w:color="auto"/>
            </w:tcBorders>
            <w:vAlign w:val="center"/>
          </w:tcPr>
          <w:p w14:paraId="007156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7145A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6C6B9F23" w14:textId="77777777">
        <w:tc>
          <w:tcPr>
            <w:tcW w:w="1305" w:type="dxa"/>
            <w:tcBorders>
              <w:top w:val="single" w:sz="6" w:space="0" w:color="auto"/>
              <w:left w:val="single" w:sz="6" w:space="0" w:color="auto"/>
              <w:bottom w:val="single" w:sz="6" w:space="0" w:color="auto"/>
              <w:right w:val="single" w:sz="6" w:space="0" w:color="auto"/>
            </w:tcBorders>
            <w:vAlign w:val="center"/>
          </w:tcPr>
          <w:p w14:paraId="19244D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119</w:t>
            </w:r>
          </w:p>
        </w:tc>
        <w:tc>
          <w:tcPr>
            <w:tcW w:w="4228" w:type="dxa"/>
            <w:tcBorders>
              <w:top w:val="single" w:sz="6" w:space="0" w:color="auto"/>
              <w:left w:val="single" w:sz="6" w:space="0" w:color="auto"/>
              <w:bottom w:val="single" w:sz="6" w:space="0" w:color="auto"/>
              <w:right w:val="single" w:sz="6" w:space="0" w:color="auto"/>
            </w:tcBorders>
            <w:vAlign w:val="center"/>
          </w:tcPr>
          <w:p w14:paraId="20C779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烧杯夹</w:t>
            </w:r>
          </w:p>
        </w:tc>
        <w:tc>
          <w:tcPr>
            <w:tcW w:w="1632" w:type="dxa"/>
            <w:tcBorders>
              <w:top w:val="single" w:sz="6" w:space="0" w:color="auto"/>
              <w:left w:val="single" w:sz="6" w:space="0" w:color="auto"/>
              <w:bottom w:val="single" w:sz="6" w:space="0" w:color="auto"/>
              <w:right w:val="single" w:sz="6" w:space="0" w:color="auto"/>
            </w:tcBorders>
            <w:vAlign w:val="center"/>
          </w:tcPr>
          <w:p w14:paraId="1F9127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E9244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6C83794" w14:textId="77777777">
        <w:tc>
          <w:tcPr>
            <w:tcW w:w="1305" w:type="dxa"/>
            <w:tcBorders>
              <w:top w:val="single" w:sz="6" w:space="0" w:color="auto"/>
              <w:left w:val="single" w:sz="6" w:space="0" w:color="auto"/>
              <w:bottom w:val="single" w:sz="6" w:space="0" w:color="auto"/>
              <w:right w:val="single" w:sz="6" w:space="0" w:color="auto"/>
            </w:tcBorders>
            <w:vAlign w:val="center"/>
          </w:tcPr>
          <w:p w14:paraId="77C4F2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120</w:t>
            </w:r>
          </w:p>
        </w:tc>
        <w:tc>
          <w:tcPr>
            <w:tcW w:w="4228" w:type="dxa"/>
            <w:tcBorders>
              <w:top w:val="single" w:sz="6" w:space="0" w:color="auto"/>
              <w:left w:val="single" w:sz="6" w:space="0" w:color="auto"/>
              <w:bottom w:val="single" w:sz="6" w:space="0" w:color="auto"/>
              <w:right w:val="single" w:sz="6" w:space="0" w:color="auto"/>
            </w:tcBorders>
            <w:vAlign w:val="center"/>
          </w:tcPr>
          <w:p w14:paraId="598A51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镊子</w:t>
            </w:r>
          </w:p>
        </w:tc>
        <w:tc>
          <w:tcPr>
            <w:tcW w:w="1632" w:type="dxa"/>
            <w:tcBorders>
              <w:top w:val="single" w:sz="6" w:space="0" w:color="auto"/>
              <w:left w:val="single" w:sz="6" w:space="0" w:color="auto"/>
              <w:bottom w:val="single" w:sz="6" w:space="0" w:color="auto"/>
              <w:right w:val="single" w:sz="6" w:space="0" w:color="auto"/>
            </w:tcBorders>
            <w:vAlign w:val="center"/>
          </w:tcPr>
          <w:p w14:paraId="2A60CB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E6369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2E31EFB6" w14:textId="77777777">
        <w:tc>
          <w:tcPr>
            <w:tcW w:w="1305" w:type="dxa"/>
            <w:tcBorders>
              <w:top w:val="single" w:sz="6" w:space="0" w:color="auto"/>
              <w:left w:val="single" w:sz="6" w:space="0" w:color="auto"/>
              <w:bottom w:val="single" w:sz="6" w:space="0" w:color="auto"/>
              <w:right w:val="single" w:sz="6" w:space="0" w:color="auto"/>
            </w:tcBorders>
            <w:vAlign w:val="center"/>
          </w:tcPr>
          <w:p w14:paraId="6A08DF0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121</w:t>
            </w:r>
          </w:p>
        </w:tc>
        <w:tc>
          <w:tcPr>
            <w:tcW w:w="4228" w:type="dxa"/>
            <w:tcBorders>
              <w:top w:val="single" w:sz="6" w:space="0" w:color="auto"/>
              <w:left w:val="single" w:sz="6" w:space="0" w:color="auto"/>
              <w:bottom w:val="single" w:sz="6" w:space="0" w:color="auto"/>
              <w:right w:val="single" w:sz="6" w:space="0" w:color="auto"/>
            </w:tcBorders>
            <w:vAlign w:val="center"/>
          </w:tcPr>
          <w:p w14:paraId="716063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试管夹</w:t>
            </w:r>
          </w:p>
        </w:tc>
        <w:tc>
          <w:tcPr>
            <w:tcW w:w="1632" w:type="dxa"/>
            <w:tcBorders>
              <w:top w:val="single" w:sz="6" w:space="0" w:color="auto"/>
              <w:left w:val="single" w:sz="6" w:space="0" w:color="auto"/>
              <w:bottom w:val="single" w:sz="6" w:space="0" w:color="auto"/>
              <w:right w:val="single" w:sz="6" w:space="0" w:color="auto"/>
            </w:tcBorders>
            <w:vAlign w:val="center"/>
          </w:tcPr>
          <w:p w14:paraId="19D28D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D8B90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F4EBCD9" w14:textId="77777777">
        <w:tc>
          <w:tcPr>
            <w:tcW w:w="1305" w:type="dxa"/>
            <w:tcBorders>
              <w:top w:val="single" w:sz="6" w:space="0" w:color="auto"/>
              <w:left w:val="single" w:sz="6" w:space="0" w:color="auto"/>
              <w:bottom w:val="single" w:sz="6" w:space="0" w:color="auto"/>
              <w:right w:val="single" w:sz="6" w:space="0" w:color="auto"/>
            </w:tcBorders>
            <w:vAlign w:val="center"/>
          </w:tcPr>
          <w:p w14:paraId="4CC5E1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122</w:t>
            </w:r>
          </w:p>
        </w:tc>
        <w:tc>
          <w:tcPr>
            <w:tcW w:w="4228" w:type="dxa"/>
            <w:tcBorders>
              <w:top w:val="single" w:sz="6" w:space="0" w:color="auto"/>
              <w:left w:val="single" w:sz="6" w:space="0" w:color="auto"/>
              <w:bottom w:val="single" w:sz="6" w:space="0" w:color="auto"/>
              <w:right w:val="single" w:sz="6" w:space="0" w:color="auto"/>
            </w:tcBorders>
            <w:vAlign w:val="center"/>
          </w:tcPr>
          <w:p w14:paraId="5E7150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止水皮管夹</w:t>
            </w:r>
          </w:p>
        </w:tc>
        <w:tc>
          <w:tcPr>
            <w:tcW w:w="1632" w:type="dxa"/>
            <w:tcBorders>
              <w:top w:val="single" w:sz="6" w:space="0" w:color="auto"/>
              <w:left w:val="single" w:sz="6" w:space="0" w:color="auto"/>
              <w:bottom w:val="single" w:sz="6" w:space="0" w:color="auto"/>
              <w:right w:val="single" w:sz="6" w:space="0" w:color="auto"/>
            </w:tcBorders>
            <w:vAlign w:val="center"/>
          </w:tcPr>
          <w:p w14:paraId="3C270D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13953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0D4B8F6" w14:textId="77777777">
        <w:tc>
          <w:tcPr>
            <w:tcW w:w="1305" w:type="dxa"/>
            <w:tcBorders>
              <w:top w:val="single" w:sz="6" w:space="0" w:color="auto"/>
              <w:left w:val="single" w:sz="6" w:space="0" w:color="auto"/>
              <w:bottom w:val="single" w:sz="6" w:space="0" w:color="auto"/>
              <w:right w:val="single" w:sz="6" w:space="0" w:color="auto"/>
            </w:tcBorders>
            <w:vAlign w:val="center"/>
          </w:tcPr>
          <w:p w14:paraId="1AAFB1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123</w:t>
            </w:r>
          </w:p>
        </w:tc>
        <w:tc>
          <w:tcPr>
            <w:tcW w:w="4228" w:type="dxa"/>
            <w:tcBorders>
              <w:top w:val="single" w:sz="6" w:space="0" w:color="auto"/>
              <w:left w:val="single" w:sz="6" w:space="0" w:color="auto"/>
              <w:bottom w:val="single" w:sz="6" w:space="0" w:color="auto"/>
              <w:right w:val="single" w:sz="6" w:space="0" w:color="auto"/>
            </w:tcBorders>
            <w:vAlign w:val="center"/>
          </w:tcPr>
          <w:p w14:paraId="61332E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螺旋皮管夹</w:t>
            </w:r>
          </w:p>
        </w:tc>
        <w:tc>
          <w:tcPr>
            <w:tcW w:w="1632" w:type="dxa"/>
            <w:tcBorders>
              <w:top w:val="single" w:sz="6" w:space="0" w:color="auto"/>
              <w:left w:val="single" w:sz="6" w:space="0" w:color="auto"/>
              <w:bottom w:val="single" w:sz="6" w:space="0" w:color="auto"/>
              <w:right w:val="single" w:sz="6" w:space="0" w:color="auto"/>
            </w:tcBorders>
            <w:vAlign w:val="center"/>
          </w:tcPr>
          <w:p w14:paraId="03915A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A3DD3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7995B4C0" w14:textId="77777777">
        <w:tc>
          <w:tcPr>
            <w:tcW w:w="1305" w:type="dxa"/>
            <w:tcBorders>
              <w:top w:val="single" w:sz="6" w:space="0" w:color="auto"/>
              <w:left w:val="single" w:sz="6" w:space="0" w:color="auto"/>
              <w:bottom w:val="single" w:sz="6" w:space="0" w:color="auto"/>
              <w:right w:val="single" w:sz="6" w:space="0" w:color="auto"/>
            </w:tcBorders>
            <w:vAlign w:val="center"/>
          </w:tcPr>
          <w:p w14:paraId="6BC888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124</w:t>
            </w:r>
          </w:p>
        </w:tc>
        <w:tc>
          <w:tcPr>
            <w:tcW w:w="4228" w:type="dxa"/>
            <w:tcBorders>
              <w:top w:val="single" w:sz="6" w:space="0" w:color="auto"/>
              <w:left w:val="single" w:sz="6" w:space="0" w:color="auto"/>
              <w:bottom w:val="single" w:sz="6" w:space="0" w:color="auto"/>
              <w:right w:val="single" w:sz="6" w:space="0" w:color="auto"/>
            </w:tcBorders>
            <w:vAlign w:val="center"/>
          </w:tcPr>
          <w:p w14:paraId="073940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石棉网</w:t>
            </w:r>
          </w:p>
        </w:tc>
        <w:tc>
          <w:tcPr>
            <w:tcW w:w="1632" w:type="dxa"/>
            <w:tcBorders>
              <w:top w:val="single" w:sz="6" w:space="0" w:color="auto"/>
              <w:left w:val="single" w:sz="6" w:space="0" w:color="auto"/>
              <w:bottom w:val="single" w:sz="6" w:space="0" w:color="auto"/>
              <w:right w:val="single" w:sz="6" w:space="0" w:color="auto"/>
            </w:tcBorders>
            <w:vAlign w:val="center"/>
          </w:tcPr>
          <w:p w14:paraId="3A775F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0A3DE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0064453B" w14:textId="77777777">
        <w:tc>
          <w:tcPr>
            <w:tcW w:w="1305" w:type="dxa"/>
            <w:tcBorders>
              <w:top w:val="single" w:sz="6" w:space="0" w:color="auto"/>
              <w:left w:val="single" w:sz="6" w:space="0" w:color="auto"/>
              <w:bottom w:val="single" w:sz="6" w:space="0" w:color="auto"/>
              <w:right w:val="single" w:sz="6" w:space="0" w:color="auto"/>
            </w:tcBorders>
            <w:vAlign w:val="center"/>
          </w:tcPr>
          <w:p w14:paraId="7F4421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125</w:t>
            </w:r>
          </w:p>
        </w:tc>
        <w:tc>
          <w:tcPr>
            <w:tcW w:w="4228" w:type="dxa"/>
            <w:tcBorders>
              <w:top w:val="single" w:sz="6" w:space="0" w:color="auto"/>
              <w:left w:val="single" w:sz="6" w:space="0" w:color="auto"/>
              <w:bottom w:val="single" w:sz="6" w:space="0" w:color="auto"/>
              <w:right w:val="single" w:sz="6" w:space="0" w:color="auto"/>
            </w:tcBorders>
            <w:vAlign w:val="center"/>
          </w:tcPr>
          <w:p w14:paraId="73BFB6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燃烧匙</w:t>
            </w:r>
          </w:p>
        </w:tc>
        <w:tc>
          <w:tcPr>
            <w:tcW w:w="1632" w:type="dxa"/>
            <w:tcBorders>
              <w:top w:val="single" w:sz="6" w:space="0" w:color="auto"/>
              <w:left w:val="single" w:sz="6" w:space="0" w:color="auto"/>
              <w:bottom w:val="single" w:sz="6" w:space="0" w:color="auto"/>
              <w:right w:val="single" w:sz="6" w:space="0" w:color="auto"/>
            </w:tcBorders>
            <w:vAlign w:val="center"/>
          </w:tcPr>
          <w:p w14:paraId="1CBD10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C1F85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3058E2D" w14:textId="77777777">
        <w:tc>
          <w:tcPr>
            <w:tcW w:w="1305" w:type="dxa"/>
            <w:tcBorders>
              <w:top w:val="single" w:sz="6" w:space="0" w:color="auto"/>
              <w:left w:val="single" w:sz="6" w:space="0" w:color="auto"/>
              <w:bottom w:val="single" w:sz="6" w:space="0" w:color="auto"/>
              <w:right w:val="single" w:sz="6" w:space="0" w:color="auto"/>
            </w:tcBorders>
            <w:vAlign w:val="center"/>
          </w:tcPr>
          <w:p w14:paraId="21C0A7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126</w:t>
            </w:r>
          </w:p>
        </w:tc>
        <w:tc>
          <w:tcPr>
            <w:tcW w:w="4228" w:type="dxa"/>
            <w:tcBorders>
              <w:top w:val="single" w:sz="6" w:space="0" w:color="auto"/>
              <w:left w:val="single" w:sz="6" w:space="0" w:color="auto"/>
              <w:bottom w:val="single" w:sz="6" w:space="0" w:color="auto"/>
              <w:right w:val="single" w:sz="6" w:space="0" w:color="auto"/>
            </w:tcBorders>
            <w:vAlign w:val="center"/>
          </w:tcPr>
          <w:p w14:paraId="76F036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药匙</w:t>
            </w:r>
          </w:p>
        </w:tc>
        <w:tc>
          <w:tcPr>
            <w:tcW w:w="1632" w:type="dxa"/>
            <w:tcBorders>
              <w:top w:val="single" w:sz="6" w:space="0" w:color="auto"/>
              <w:left w:val="single" w:sz="6" w:space="0" w:color="auto"/>
              <w:bottom w:val="single" w:sz="6" w:space="0" w:color="auto"/>
              <w:right w:val="single" w:sz="6" w:space="0" w:color="auto"/>
            </w:tcBorders>
            <w:vAlign w:val="center"/>
          </w:tcPr>
          <w:p w14:paraId="787664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10AB6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0058C3A" w14:textId="77777777">
        <w:tc>
          <w:tcPr>
            <w:tcW w:w="1305" w:type="dxa"/>
            <w:tcBorders>
              <w:top w:val="single" w:sz="6" w:space="0" w:color="auto"/>
              <w:left w:val="single" w:sz="6" w:space="0" w:color="auto"/>
              <w:bottom w:val="single" w:sz="6" w:space="0" w:color="auto"/>
              <w:right w:val="single" w:sz="6" w:space="0" w:color="auto"/>
            </w:tcBorders>
            <w:vAlign w:val="center"/>
          </w:tcPr>
          <w:p w14:paraId="472C23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127</w:t>
            </w:r>
          </w:p>
        </w:tc>
        <w:tc>
          <w:tcPr>
            <w:tcW w:w="4228" w:type="dxa"/>
            <w:tcBorders>
              <w:top w:val="single" w:sz="6" w:space="0" w:color="auto"/>
              <w:left w:val="single" w:sz="6" w:space="0" w:color="auto"/>
              <w:bottom w:val="single" w:sz="6" w:space="0" w:color="auto"/>
              <w:right w:val="single" w:sz="6" w:space="0" w:color="auto"/>
            </w:tcBorders>
            <w:vAlign w:val="center"/>
          </w:tcPr>
          <w:p w14:paraId="03624B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玻璃管1</w:t>
            </w:r>
          </w:p>
        </w:tc>
        <w:tc>
          <w:tcPr>
            <w:tcW w:w="1632" w:type="dxa"/>
            <w:tcBorders>
              <w:top w:val="single" w:sz="6" w:space="0" w:color="auto"/>
              <w:left w:val="single" w:sz="6" w:space="0" w:color="auto"/>
              <w:bottom w:val="single" w:sz="6" w:space="0" w:color="auto"/>
              <w:right w:val="single" w:sz="6" w:space="0" w:color="auto"/>
            </w:tcBorders>
            <w:vAlign w:val="center"/>
          </w:tcPr>
          <w:p w14:paraId="6CEC57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kg</w:t>
            </w:r>
          </w:p>
        </w:tc>
        <w:tc>
          <w:tcPr>
            <w:tcW w:w="1363" w:type="dxa"/>
            <w:tcBorders>
              <w:top w:val="single" w:sz="6" w:space="0" w:color="auto"/>
              <w:left w:val="single" w:sz="6" w:space="0" w:color="auto"/>
              <w:bottom w:val="single" w:sz="6" w:space="0" w:color="auto"/>
              <w:right w:val="single" w:sz="6" w:space="0" w:color="auto"/>
            </w:tcBorders>
            <w:vAlign w:val="center"/>
          </w:tcPr>
          <w:p w14:paraId="41F3C6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5DF98F8E" w14:textId="77777777">
        <w:tc>
          <w:tcPr>
            <w:tcW w:w="1305" w:type="dxa"/>
            <w:tcBorders>
              <w:top w:val="single" w:sz="6" w:space="0" w:color="auto"/>
              <w:left w:val="single" w:sz="6" w:space="0" w:color="auto"/>
              <w:bottom w:val="single" w:sz="6" w:space="0" w:color="auto"/>
              <w:right w:val="single" w:sz="6" w:space="0" w:color="auto"/>
            </w:tcBorders>
            <w:vAlign w:val="center"/>
          </w:tcPr>
          <w:p w14:paraId="2FE160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128</w:t>
            </w:r>
          </w:p>
        </w:tc>
        <w:tc>
          <w:tcPr>
            <w:tcW w:w="4228" w:type="dxa"/>
            <w:tcBorders>
              <w:top w:val="single" w:sz="6" w:space="0" w:color="auto"/>
              <w:left w:val="single" w:sz="6" w:space="0" w:color="auto"/>
              <w:bottom w:val="single" w:sz="6" w:space="0" w:color="auto"/>
              <w:right w:val="single" w:sz="6" w:space="0" w:color="auto"/>
            </w:tcBorders>
            <w:vAlign w:val="center"/>
          </w:tcPr>
          <w:p w14:paraId="744175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玻璃管2</w:t>
            </w:r>
          </w:p>
        </w:tc>
        <w:tc>
          <w:tcPr>
            <w:tcW w:w="1632" w:type="dxa"/>
            <w:tcBorders>
              <w:top w:val="single" w:sz="6" w:space="0" w:color="auto"/>
              <w:left w:val="single" w:sz="6" w:space="0" w:color="auto"/>
              <w:bottom w:val="single" w:sz="6" w:space="0" w:color="auto"/>
              <w:right w:val="single" w:sz="6" w:space="0" w:color="auto"/>
            </w:tcBorders>
            <w:vAlign w:val="center"/>
          </w:tcPr>
          <w:p w14:paraId="0E3E36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kg</w:t>
            </w:r>
          </w:p>
        </w:tc>
        <w:tc>
          <w:tcPr>
            <w:tcW w:w="1363" w:type="dxa"/>
            <w:tcBorders>
              <w:top w:val="single" w:sz="6" w:space="0" w:color="auto"/>
              <w:left w:val="single" w:sz="6" w:space="0" w:color="auto"/>
              <w:bottom w:val="single" w:sz="6" w:space="0" w:color="auto"/>
              <w:right w:val="single" w:sz="6" w:space="0" w:color="auto"/>
            </w:tcBorders>
            <w:vAlign w:val="center"/>
          </w:tcPr>
          <w:p w14:paraId="03AEA4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78100808" w14:textId="77777777">
        <w:tc>
          <w:tcPr>
            <w:tcW w:w="1305" w:type="dxa"/>
            <w:tcBorders>
              <w:top w:val="single" w:sz="6" w:space="0" w:color="auto"/>
              <w:left w:val="single" w:sz="6" w:space="0" w:color="auto"/>
              <w:bottom w:val="single" w:sz="6" w:space="0" w:color="auto"/>
              <w:right w:val="single" w:sz="6" w:space="0" w:color="auto"/>
            </w:tcBorders>
            <w:vAlign w:val="center"/>
          </w:tcPr>
          <w:p w14:paraId="4A051F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129</w:t>
            </w:r>
          </w:p>
        </w:tc>
        <w:tc>
          <w:tcPr>
            <w:tcW w:w="4228" w:type="dxa"/>
            <w:tcBorders>
              <w:top w:val="single" w:sz="6" w:space="0" w:color="auto"/>
              <w:left w:val="single" w:sz="6" w:space="0" w:color="auto"/>
              <w:bottom w:val="single" w:sz="6" w:space="0" w:color="auto"/>
              <w:right w:val="single" w:sz="6" w:space="0" w:color="auto"/>
            </w:tcBorders>
            <w:vAlign w:val="center"/>
          </w:tcPr>
          <w:p w14:paraId="419C97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玻璃弯管</w:t>
            </w:r>
          </w:p>
        </w:tc>
        <w:tc>
          <w:tcPr>
            <w:tcW w:w="1632" w:type="dxa"/>
            <w:tcBorders>
              <w:top w:val="single" w:sz="6" w:space="0" w:color="auto"/>
              <w:left w:val="single" w:sz="6" w:space="0" w:color="auto"/>
              <w:bottom w:val="single" w:sz="6" w:space="0" w:color="auto"/>
              <w:right w:val="single" w:sz="6" w:space="0" w:color="auto"/>
            </w:tcBorders>
            <w:vAlign w:val="center"/>
          </w:tcPr>
          <w:p w14:paraId="2F7B1B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kg</w:t>
            </w:r>
          </w:p>
        </w:tc>
        <w:tc>
          <w:tcPr>
            <w:tcW w:w="1363" w:type="dxa"/>
            <w:tcBorders>
              <w:top w:val="single" w:sz="6" w:space="0" w:color="auto"/>
              <w:left w:val="single" w:sz="6" w:space="0" w:color="auto"/>
              <w:bottom w:val="single" w:sz="6" w:space="0" w:color="auto"/>
              <w:right w:val="single" w:sz="6" w:space="0" w:color="auto"/>
            </w:tcBorders>
            <w:vAlign w:val="center"/>
          </w:tcPr>
          <w:p w14:paraId="20C9C8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0F2D536" w14:textId="77777777">
        <w:tc>
          <w:tcPr>
            <w:tcW w:w="1305" w:type="dxa"/>
            <w:tcBorders>
              <w:top w:val="single" w:sz="6" w:space="0" w:color="auto"/>
              <w:left w:val="single" w:sz="6" w:space="0" w:color="auto"/>
              <w:bottom w:val="single" w:sz="6" w:space="0" w:color="auto"/>
              <w:right w:val="single" w:sz="6" w:space="0" w:color="auto"/>
            </w:tcBorders>
            <w:vAlign w:val="center"/>
          </w:tcPr>
          <w:p w14:paraId="1A111D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130</w:t>
            </w:r>
          </w:p>
        </w:tc>
        <w:tc>
          <w:tcPr>
            <w:tcW w:w="4228" w:type="dxa"/>
            <w:tcBorders>
              <w:top w:val="single" w:sz="6" w:space="0" w:color="auto"/>
              <w:left w:val="single" w:sz="6" w:space="0" w:color="auto"/>
              <w:bottom w:val="single" w:sz="6" w:space="0" w:color="auto"/>
              <w:right w:val="single" w:sz="6" w:space="0" w:color="auto"/>
            </w:tcBorders>
            <w:vAlign w:val="center"/>
          </w:tcPr>
          <w:p w14:paraId="1DB42E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玻璃棒1</w:t>
            </w:r>
          </w:p>
        </w:tc>
        <w:tc>
          <w:tcPr>
            <w:tcW w:w="1632" w:type="dxa"/>
            <w:tcBorders>
              <w:top w:val="single" w:sz="6" w:space="0" w:color="auto"/>
              <w:left w:val="single" w:sz="6" w:space="0" w:color="auto"/>
              <w:bottom w:val="single" w:sz="6" w:space="0" w:color="auto"/>
              <w:right w:val="single" w:sz="6" w:space="0" w:color="auto"/>
            </w:tcBorders>
            <w:vAlign w:val="center"/>
          </w:tcPr>
          <w:p w14:paraId="2457CF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kg</w:t>
            </w:r>
          </w:p>
        </w:tc>
        <w:tc>
          <w:tcPr>
            <w:tcW w:w="1363" w:type="dxa"/>
            <w:tcBorders>
              <w:top w:val="single" w:sz="6" w:space="0" w:color="auto"/>
              <w:left w:val="single" w:sz="6" w:space="0" w:color="auto"/>
              <w:bottom w:val="single" w:sz="6" w:space="0" w:color="auto"/>
              <w:right w:val="single" w:sz="6" w:space="0" w:color="auto"/>
            </w:tcBorders>
            <w:vAlign w:val="center"/>
          </w:tcPr>
          <w:p w14:paraId="57CC3A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7A89BEEF" w14:textId="77777777">
        <w:tc>
          <w:tcPr>
            <w:tcW w:w="1305" w:type="dxa"/>
            <w:tcBorders>
              <w:top w:val="single" w:sz="6" w:space="0" w:color="auto"/>
              <w:left w:val="single" w:sz="6" w:space="0" w:color="auto"/>
              <w:bottom w:val="single" w:sz="6" w:space="0" w:color="auto"/>
              <w:right w:val="single" w:sz="6" w:space="0" w:color="auto"/>
            </w:tcBorders>
            <w:vAlign w:val="center"/>
          </w:tcPr>
          <w:p w14:paraId="0EEA49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131</w:t>
            </w:r>
          </w:p>
        </w:tc>
        <w:tc>
          <w:tcPr>
            <w:tcW w:w="4228" w:type="dxa"/>
            <w:tcBorders>
              <w:top w:val="single" w:sz="6" w:space="0" w:color="auto"/>
              <w:left w:val="single" w:sz="6" w:space="0" w:color="auto"/>
              <w:bottom w:val="single" w:sz="6" w:space="0" w:color="auto"/>
              <w:right w:val="single" w:sz="6" w:space="0" w:color="auto"/>
            </w:tcBorders>
            <w:vAlign w:val="center"/>
          </w:tcPr>
          <w:p w14:paraId="4D1133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玻璃棒2</w:t>
            </w:r>
          </w:p>
        </w:tc>
        <w:tc>
          <w:tcPr>
            <w:tcW w:w="1632" w:type="dxa"/>
            <w:tcBorders>
              <w:top w:val="single" w:sz="6" w:space="0" w:color="auto"/>
              <w:left w:val="single" w:sz="6" w:space="0" w:color="auto"/>
              <w:bottom w:val="single" w:sz="6" w:space="0" w:color="auto"/>
              <w:right w:val="single" w:sz="6" w:space="0" w:color="auto"/>
            </w:tcBorders>
            <w:vAlign w:val="center"/>
          </w:tcPr>
          <w:p w14:paraId="27F908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kg</w:t>
            </w:r>
          </w:p>
        </w:tc>
        <w:tc>
          <w:tcPr>
            <w:tcW w:w="1363" w:type="dxa"/>
            <w:tcBorders>
              <w:top w:val="single" w:sz="6" w:space="0" w:color="auto"/>
              <w:left w:val="single" w:sz="6" w:space="0" w:color="auto"/>
              <w:bottom w:val="single" w:sz="6" w:space="0" w:color="auto"/>
              <w:right w:val="single" w:sz="6" w:space="0" w:color="auto"/>
            </w:tcBorders>
            <w:vAlign w:val="center"/>
          </w:tcPr>
          <w:p w14:paraId="17D5A7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3ED5D729" w14:textId="77777777">
        <w:tc>
          <w:tcPr>
            <w:tcW w:w="1305" w:type="dxa"/>
            <w:tcBorders>
              <w:top w:val="single" w:sz="6" w:space="0" w:color="auto"/>
              <w:left w:val="single" w:sz="6" w:space="0" w:color="auto"/>
              <w:bottom w:val="single" w:sz="6" w:space="0" w:color="auto"/>
              <w:right w:val="single" w:sz="6" w:space="0" w:color="auto"/>
            </w:tcBorders>
            <w:vAlign w:val="center"/>
          </w:tcPr>
          <w:p w14:paraId="116EDA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132</w:t>
            </w:r>
          </w:p>
        </w:tc>
        <w:tc>
          <w:tcPr>
            <w:tcW w:w="4228" w:type="dxa"/>
            <w:tcBorders>
              <w:top w:val="single" w:sz="6" w:space="0" w:color="auto"/>
              <w:left w:val="single" w:sz="6" w:space="0" w:color="auto"/>
              <w:bottom w:val="single" w:sz="6" w:space="0" w:color="auto"/>
              <w:right w:val="single" w:sz="6" w:space="0" w:color="auto"/>
            </w:tcBorders>
            <w:vAlign w:val="center"/>
          </w:tcPr>
          <w:p w14:paraId="64C313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橡胶塞</w:t>
            </w:r>
          </w:p>
        </w:tc>
        <w:tc>
          <w:tcPr>
            <w:tcW w:w="1632" w:type="dxa"/>
            <w:tcBorders>
              <w:top w:val="single" w:sz="6" w:space="0" w:color="auto"/>
              <w:left w:val="single" w:sz="6" w:space="0" w:color="auto"/>
              <w:bottom w:val="single" w:sz="6" w:space="0" w:color="auto"/>
              <w:right w:val="single" w:sz="6" w:space="0" w:color="auto"/>
            </w:tcBorders>
            <w:vAlign w:val="center"/>
          </w:tcPr>
          <w:p w14:paraId="2AC7BC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kg</w:t>
            </w:r>
          </w:p>
        </w:tc>
        <w:tc>
          <w:tcPr>
            <w:tcW w:w="1363" w:type="dxa"/>
            <w:tcBorders>
              <w:top w:val="single" w:sz="6" w:space="0" w:color="auto"/>
              <w:left w:val="single" w:sz="6" w:space="0" w:color="auto"/>
              <w:bottom w:val="single" w:sz="6" w:space="0" w:color="auto"/>
              <w:right w:val="single" w:sz="6" w:space="0" w:color="auto"/>
            </w:tcBorders>
            <w:vAlign w:val="center"/>
          </w:tcPr>
          <w:p w14:paraId="4BA974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588AD108" w14:textId="77777777">
        <w:tc>
          <w:tcPr>
            <w:tcW w:w="1305" w:type="dxa"/>
            <w:tcBorders>
              <w:top w:val="single" w:sz="6" w:space="0" w:color="auto"/>
              <w:left w:val="single" w:sz="6" w:space="0" w:color="auto"/>
              <w:bottom w:val="single" w:sz="6" w:space="0" w:color="auto"/>
              <w:right w:val="single" w:sz="6" w:space="0" w:color="auto"/>
            </w:tcBorders>
            <w:vAlign w:val="center"/>
          </w:tcPr>
          <w:p w14:paraId="2CAC21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133</w:t>
            </w:r>
          </w:p>
        </w:tc>
        <w:tc>
          <w:tcPr>
            <w:tcW w:w="4228" w:type="dxa"/>
            <w:tcBorders>
              <w:top w:val="single" w:sz="6" w:space="0" w:color="auto"/>
              <w:left w:val="single" w:sz="6" w:space="0" w:color="auto"/>
              <w:bottom w:val="single" w:sz="6" w:space="0" w:color="auto"/>
              <w:right w:val="single" w:sz="6" w:space="0" w:color="auto"/>
            </w:tcBorders>
            <w:vAlign w:val="center"/>
          </w:tcPr>
          <w:p w14:paraId="629A85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橡胶管</w:t>
            </w:r>
          </w:p>
        </w:tc>
        <w:tc>
          <w:tcPr>
            <w:tcW w:w="1632" w:type="dxa"/>
            <w:tcBorders>
              <w:top w:val="single" w:sz="6" w:space="0" w:color="auto"/>
              <w:left w:val="single" w:sz="6" w:space="0" w:color="auto"/>
              <w:bottom w:val="single" w:sz="6" w:space="0" w:color="auto"/>
              <w:right w:val="single" w:sz="6" w:space="0" w:color="auto"/>
            </w:tcBorders>
            <w:vAlign w:val="center"/>
          </w:tcPr>
          <w:p w14:paraId="5CED39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kg</w:t>
            </w:r>
          </w:p>
        </w:tc>
        <w:tc>
          <w:tcPr>
            <w:tcW w:w="1363" w:type="dxa"/>
            <w:tcBorders>
              <w:top w:val="single" w:sz="6" w:space="0" w:color="auto"/>
              <w:left w:val="single" w:sz="6" w:space="0" w:color="auto"/>
              <w:bottom w:val="single" w:sz="6" w:space="0" w:color="auto"/>
              <w:right w:val="single" w:sz="6" w:space="0" w:color="auto"/>
            </w:tcBorders>
            <w:vAlign w:val="center"/>
          </w:tcPr>
          <w:p w14:paraId="13CA72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123CC8D2" w14:textId="77777777">
        <w:tc>
          <w:tcPr>
            <w:tcW w:w="1305" w:type="dxa"/>
            <w:tcBorders>
              <w:top w:val="single" w:sz="6" w:space="0" w:color="auto"/>
              <w:left w:val="single" w:sz="6" w:space="0" w:color="auto"/>
              <w:bottom w:val="single" w:sz="6" w:space="0" w:color="auto"/>
              <w:right w:val="single" w:sz="6" w:space="0" w:color="auto"/>
            </w:tcBorders>
            <w:vAlign w:val="center"/>
          </w:tcPr>
          <w:p w14:paraId="608211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134</w:t>
            </w:r>
          </w:p>
        </w:tc>
        <w:tc>
          <w:tcPr>
            <w:tcW w:w="4228" w:type="dxa"/>
            <w:tcBorders>
              <w:top w:val="single" w:sz="6" w:space="0" w:color="auto"/>
              <w:left w:val="single" w:sz="6" w:space="0" w:color="auto"/>
              <w:bottom w:val="single" w:sz="6" w:space="0" w:color="auto"/>
              <w:right w:val="single" w:sz="6" w:space="0" w:color="auto"/>
            </w:tcBorders>
            <w:vAlign w:val="center"/>
          </w:tcPr>
          <w:p w14:paraId="78F75C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乳胶管1</w:t>
            </w:r>
          </w:p>
        </w:tc>
        <w:tc>
          <w:tcPr>
            <w:tcW w:w="1632" w:type="dxa"/>
            <w:tcBorders>
              <w:top w:val="single" w:sz="6" w:space="0" w:color="auto"/>
              <w:left w:val="single" w:sz="6" w:space="0" w:color="auto"/>
              <w:bottom w:val="single" w:sz="6" w:space="0" w:color="auto"/>
              <w:right w:val="single" w:sz="6" w:space="0" w:color="auto"/>
            </w:tcBorders>
            <w:vAlign w:val="center"/>
          </w:tcPr>
          <w:p w14:paraId="449C41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m</w:t>
            </w:r>
          </w:p>
        </w:tc>
        <w:tc>
          <w:tcPr>
            <w:tcW w:w="1363" w:type="dxa"/>
            <w:tcBorders>
              <w:top w:val="single" w:sz="6" w:space="0" w:color="auto"/>
              <w:left w:val="single" w:sz="6" w:space="0" w:color="auto"/>
              <w:bottom w:val="single" w:sz="6" w:space="0" w:color="auto"/>
              <w:right w:val="single" w:sz="6" w:space="0" w:color="auto"/>
            </w:tcBorders>
            <w:vAlign w:val="center"/>
          </w:tcPr>
          <w:p w14:paraId="398A85D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r>
      <w:tr w:rsidR="00E62DEB" w14:paraId="49A98C5E" w14:textId="77777777">
        <w:tc>
          <w:tcPr>
            <w:tcW w:w="1305" w:type="dxa"/>
            <w:tcBorders>
              <w:top w:val="single" w:sz="6" w:space="0" w:color="auto"/>
              <w:left w:val="single" w:sz="6" w:space="0" w:color="auto"/>
              <w:bottom w:val="single" w:sz="6" w:space="0" w:color="auto"/>
              <w:right w:val="single" w:sz="6" w:space="0" w:color="auto"/>
            </w:tcBorders>
            <w:vAlign w:val="center"/>
          </w:tcPr>
          <w:p w14:paraId="40F0D9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135</w:t>
            </w:r>
          </w:p>
        </w:tc>
        <w:tc>
          <w:tcPr>
            <w:tcW w:w="4228" w:type="dxa"/>
            <w:tcBorders>
              <w:top w:val="single" w:sz="6" w:space="0" w:color="auto"/>
              <w:left w:val="single" w:sz="6" w:space="0" w:color="auto"/>
              <w:bottom w:val="single" w:sz="6" w:space="0" w:color="auto"/>
              <w:right w:val="single" w:sz="6" w:space="0" w:color="auto"/>
            </w:tcBorders>
            <w:vAlign w:val="center"/>
          </w:tcPr>
          <w:p w14:paraId="72D90D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乳胶管2</w:t>
            </w:r>
          </w:p>
        </w:tc>
        <w:tc>
          <w:tcPr>
            <w:tcW w:w="1632" w:type="dxa"/>
            <w:tcBorders>
              <w:top w:val="single" w:sz="6" w:space="0" w:color="auto"/>
              <w:left w:val="single" w:sz="6" w:space="0" w:color="auto"/>
              <w:bottom w:val="single" w:sz="6" w:space="0" w:color="auto"/>
              <w:right w:val="single" w:sz="6" w:space="0" w:color="auto"/>
            </w:tcBorders>
            <w:vAlign w:val="center"/>
          </w:tcPr>
          <w:p w14:paraId="0BF2C9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m</w:t>
            </w:r>
          </w:p>
        </w:tc>
        <w:tc>
          <w:tcPr>
            <w:tcW w:w="1363" w:type="dxa"/>
            <w:tcBorders>
              <w:top w:val="single" w:sz="6" w:space="0" w:color="auto"/>
              <w:left w:val="single" w:sz="6" w:space="0" w:color="auto"/>
              <w:bottom w:val="single" w:sz="6" w:space="0" w:color="auto"/>
              <w:right w:val="single" w:sz="6" w:space="0" w:color="auto"/>
            </w:tcBorders>
            <w:vAlign w:val="center"/>
          </w:tcPr>
          <w:p w14:paraId="7C1EEE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r>
      <w:tr w:rsidR="00E62DEB" w14:paraId="672CD75A" w14:textId="77777777">
        <w:tc>
          <w:tcPr>
            <w:tcW w:w="1305" w:type="dxa"/>
            <w:tcBorders>
              <w:top w:val="single" w:sz="6" w:space="0" w:color="auto"/>
              <w:left w:val="single" w:sz="6" w:space="0" w:color="auto"/>
              <w:bottom w:val="single" w:sz="6" w:space="0" w:color="auto"/>
              <w:right w:val="single" w:sz="6" w:space="0" w:color="auto"/>
            </w:tcBorders>
            <w:vAlign w:val="center"/>
          </w:tcPr>
          <w:p w14:paraId="087ABE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136</w:t>
            </w:r>
          </w:p>
        </w:tc>
        <w:tc>
          <w:tcPr>
            <w:tcW w:w="4228" w:type="dxa"/>
            <w:tcBorders>
              <w:top w:val="single" w:sz="6" w:space="0" w:color="auto"/>
              <w:left w:val="single" w:sz="6" w:space="0" w:color="auto"/>
              <w:bottom w:val="single" w:sz="6" w:space="0" w:color="auto"/>
              <w:right w:val="single" w:sz="6" w:space="0" w:color="auto"/>
            </w:tcBorders>
            <w:vAlign w:val="center"/>
          </w:tcPr>
          <w:p w14:paraId="67DF92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乳胶管3</w:t>
            </w:r>
          </w:p>
        </w:tc>
        <w:tc>
          <w:tcPr>
            <w:tcW w:w="1632" w:type="dxa"/>
            <w:tcBorders>
              <w:top w:val="single" w:sz="6" w:space="0" w:color="auto"/>
              <w:left w:val="single" w:sz="6" w:space="0" w:color="auto"/>
              <w:bottom w:val="single" w:sz="6" w:space="0" w:color="auto"/>
              <w:right w:val="single" w:sz="6" w:space="0" w:color="auto"/>
            </w:tcBorders>
            <w:vAlign w:val="center"/>
          </w:tcPr>
          <w:p w14:paraId="06FF63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m</w:t>
            </w:r>
          </w:p>
        </w:tc>
        <w:tc>
          <w:tcPr>
            <w:tcW w:w="1363" w:type="dxa"/>
            <w:tcBorders>
              <w:top w:val="single" w:sz="6" w:space="0" w:color="auto"/>
              <w:left w:val="single" w:sz="6" w:space="0" w:color="auto"/>
              <w:bottom w:val="single" w:sz="6" w:space="0" w:color="auto"/>
              <w:right w:val="single" w:sz="6" w:space="0" w:color="auto"/>
            </w:tcBorders>
            <w:vAlign w:val="center"/>
          </w:tcPr>
          <w:p w14:paraId="0E9E3A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r>
      <w:tr w:rsidR="00E62DEB" w14:paraId="0BD62FBD" w14:textId="77777777">
        <w:tc>
          <w:tcPr>
            <w:tcW w:w="1305" w:type="dxa"/>
            <w:tcBorders>
              <w:top w:val="single" w:sz="6" w:space="0" w:color="auto"/>
              <w:left w:val="single" w:sz="6" w:space="0" w:color="auto"/>
              <w:bottom w:val="single" w:sz="6" w:space="0" w:color="auto"/>
              <w:right w:val="single" w:sz="6" w:space="0" w:color="auto"/>
            </w:tcBorders>
            <w:vAlign w:val="center"/>
          </w:tcPr>
          <w:p w14:paraId="3E4E83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137</w:t>
            </w:r>
          </w:p>
        </w:tc>
        <w:tc>
          <w:tcPr>
            <w:tcW w:w="4228" w:type="dxa"/>
            <w:tcBorders>
              <w:top w:val="single" w:sz="6" w:space="0" w:color="auto"/>
              <w:left w:val="single" w:sz="6" w:space="0" w:color="auto"/>
              <w:bottom w:val="single" w:sz="6" w:space="0" w:color="auto"/>
              <w:right w:val="single" w:sz="6" w:space="0" w:color="auto"/>
            </w:tcBorders>
            <w:vAlign w:val="center"/>
          </w:tcPr>
          <w:p w14:paraId="651567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试管刷1</w:t>
            </w:r>
          </w:p>
        </w:tc>
        <w:tc>
          <w:tcPr>
            <w:tcW w:w="1632" w:type="dxa"/>
            <w:tcBorders>
              <w:top w:val="single" w:sz="6" w:space="0" w:color="auto"/>
              <w:left w:val="single" w:sz="6" w:space="0" w:color="auto"/>
              <w:bottom w:val="single" w:sz="6" w:space="0" w:color="auto"/>
              <w:right w:val="single" w:sz="6" w:space="0" w:color="auto"/>
            </w:tcBorders>
            <w:vAlign w:val="center"/>
          </w:tcPr>
          <w:p w14:paraId="0131B2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A925B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26CCB9A7" w14:textId="77777777">
        <w:tc>
          <w:tcPr>
            <w:tcW w:w="1305" w:type="dxa"/>
            <w:tcBorders>
              <w:top w:val="single" w:sz="6" w:space="0" w:color="auto"/>
              <w:left w:val="single" w:sz="6" w:space="0" w:color="auto"/>
              <w:bottom w:val="single" w:sz="6" w:space="0" w:color="auto"/>
              <w:right w:val="single" w:sz="6" w:space="0" w:color="auto"/>
            </w:tcBorders>
            <w:vAlign w:val="center"/>
          </w:tcPr>
          <w:p w14:paraId="32F22E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138</w:t>
            </w:r>
          </w:p>
        </w:tc>
        <w:tc>
          <w:tcPr>
            <w:tcW w:w="4228" w:type="dxa"/>
            <w:tcBorders>
              <w:top w:val="single" w:sz="6" w:space="0" w:color="auto"/>
              <w:left w:val="single" w:sz="6" w:space="0" w:color="auto"/>
              <w:bottom w:val="single" w:sz="6" w:space="0" w:color="auto"/>
              <w:right w:val="single" w:sz="6" w:space="0" w:color="auto"/>
            </w:tcBorders>
            <w:vAlign w:val="center"/>
          </w:tcPr>
          <w:p w14:paraId="0FFF9F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试管刷2</w:t>
            </w:r>
          </w:p>
        </w:tc>
        <w:tc>
          <w:tcPr>
            <w:tcW w:w="1632" w:type="dxa"/>
            <w:tcBorders>
              <w:top w:val="single" w:sz="6" w:space="0" w:color="auto"/>
              <w:left w:val="single" w:sz="6" w:space="0" w:color="auto"/>
              <w:bottom w:val="single" w:sz="6" w:space="0" w:color="auto"/>
              <w:right w:val="single" w:sz="6" w:space="0" w:color="auto"/>
            </w:tcBorders>
            <w:vAlign w:val="center"/>
          </w:tcPr>
          <w:p w14:paraId="5CA07E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4233C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9DBD11C" w14:textId="77777777">
        <w:tc>
          <w:tcPr>
            <w:tcW w:w="1305" w:type="dxa"/>
            <w:tcBorders>
              <w:top w:val="single" w:sz="6" w:space="0" w:color="auto"/>
              <w:left w:val="single" w:sz="6" w:space="0" w:color="auto"/>
              <w:bottom w:val="single" w:sz="6" w:space="0" w:color="auto"/>
              <w:right w:val="single" w:sz="6" w:space="0" w:color="auto"/>
            </w:tcBorders>
            <w:vAlign w:val="center"/>
          </w:tcPr>
          <w:p w14:paraId="16FAFC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139</w:t>
            </w:r>
          </w:p>
        </w:tc>
        <w:tc>
          <w:tcPr>
            <w:tcW w:w="4228" w:type="dxa"/>
            <w:tcBorders>
              <w:top w:val="single" w:sz="6" w:space="0" w:color="auto"/>
              <w:left w:val="single" w:sz="6" w:space="0" w:color="auto"/>
              <w:bottom w:val="single" w:sz="6" w:space="0" w:color="auto"/>
              <w:right w:val="single" w:sz="6" w:space="0" w:color="auto"/>
            </w:tcBorders>
            <w:vAlign w:val="center"/>
          </w:tcPr>
          <w:p w14:paraId="35A959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试管刷3</w:t>
            </w:r>
          </w:p>
        </w:tc>
        <w:tc>
          <w:tcPr>
            <w:tcW w:w="1632" w:type="dxa"/>
            <w:tcBorders>
              <w:top w:val="single" w:sz="6" w:space="0" w:color="auto"/>
              <w:left w:val="single" w:sz="6" w:space="0" w:color="auto"/>
              <w:bottom w:val="single" w:sz="6" w:space="0" w:color="auto"/>
              <w:right w:val="single" w:sz="6" w:space="0" w:color="auto"/>
            </w:tcBorders>
            <w:vAlign w:val="center"/>
          </w:tcPr>
          <w:p w14:paraId="3CDF9A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94652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235F0C77" w14:textId="77777777">
        <w:tc>
          <w:tcPr>
            <w:tcW w:w="1305" w:type="dxa"/>
            <w:tcBorders>
              <w:top w:val="single" w:sz="6" w:space="0" w:color="auto"/>
              <w:left w:val="single" w:sz="6" w:space="0" w:color="auto"/>
              <w:bottom w:val="single" w:sz="6" w:space="0" w:color="auto"/>
              <w:right w:val="single" w:sz="6" w:space="0" w:color="auto"/>
            </w:tcBorders>
            <w:vAlign w:val="center"/>
          </w:tcPr>
          <w:p w14:paraId="10F1FF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140</w:t>
            </w:r>
          </w:p>
        </w:tc>
        <w:tc>
          <w:tcPr>
            <w:tcW w:w="4228" w:type="dxa"/>
            <w:tcBorders>
              <w:top w:val="single" w:sz="6" w:space="0" w:color="auto"/>
              <w:left w:val="single" w:sz="6" w:space="0" w:color="auto"/>
              <w:bottom w:val="single" w:sz="6" w:space="0" w:color="auto"/>
              <w:right w:val="single" w:sz="6" w:space="0" w:color="auto"/>
            </w:tcBorders>
            <w:vAlign w:val="center"/>
          </w:tcPr>
          <w:p w14:paraId="2EF60D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烧瓶刷1</w:t>
            </w:r>
          </w:p>
        </w:tc>
        <w:tc>
          <w:tcPr>
            <w:tcW w:w="1632" w:type="dxa"/>
            <w:tcBorders>
              <w:top w:val="single" w:sz="6" w:space="0" w:color="auto"/>
              <w:left w:val="single" w:sz="6" w:space="0" w:color="auto"/>
              <w:bottom w:val="single" w:sz="6" w:space="0" w:color="auto"/>
              <w:right w:val="single" w:sz="6" w:space="0" w:color="auto"/>
            </w:tcBorders>
            <w:vAlign w:val="center"/>
          </w:tcPr>
          <w:p w14:paraId="3079BF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9A393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4758FB5B" w14:textId="77777777">
        <w:tc>
          <w:tcPr>
            <w:tcW w:w="1305" w:type="dxa"/>
            <w:tcBorders>
              <w:top w:val="single" w:sz="6" w:space="0" w:color="auto"/>
              <w:left w:val="single" w:sz="6" w:space="0" w:color="auto"/>
              <w:bottom w:val="single" w:sz="6" w:space="0" w:color="auto"/>
              <w:right w:val="single" w:sz="6" w:space="0" w:color="auto"/>
            </w:tcBorders>
            <w:vAlign w:val="center"/>
          </w:tcPr>
          <w:p w14:paraId="106DFF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141</w:t>
            </w:r>
          </w:p>
        </w:tc>
        <w:tc>
          <w:tcPr>
            <w:tcW w:w="4228" w:type="dxa"/>
            <w:tcBorders>
              <w:top w:val="single" w:sz="6" w:space="0" w:color="auto"/>
              <w:left w:val="single" w:sz="6" w:space="0" w:color="auto"/>
              <w:bottom w:val="single" w:sz="6" w:space="0" w:color="auto"/>
              <w:right w:val="single" w:sz="6" w:space="0" w:color="auto"/>
            </w:tcBorders>
            <w:vAlign w:val="center"/>
          </w:tcPr>
          <w:p w14:paraId="66DF97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烧瓶刷2</w:t>
            </w:r>
          </w:p>
        </w:tc>
        <w:tc>
          <w:tcPr>
            <w:tcW w:w="1632" w:type="dxa"/>
            <w:tcBorders>
              <w:top w:val="single" w:sz="6" w:space="0" w:color="auto"/>
              <w:left w:val="single" w:sz="6" w:space="0" w:color="auto"/>
              <w:bottom w:val="single" w:sz="6" w:space="0" w:color="auto"/>
              <w:right w:val="single" w:sz="6" w:space="0" w:color="auto"/>
            </w:tcBorders>
            <w:vAlign w:val="center"/>
          </w:tcPr>
          <w:p w14:paraId="2AD359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91D62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6A52A066" w14:textId="77777777">
        <w:tc>
          <w:tcPr>
            <w:tcW w:w="1305" w:type="dxa"/>
            <w:tcBorders>
              <w:top w:val="single" w:sz="6" w:space="0" w:color="auto"/>
              <w:left w:val="single" w:sz="6" w:space="0" w:color="auto"/>
              <w:bottom w:val="single" w:sz="6" w:space="0" w:color="auto"/>
              <w:right w:val="single" w:sz="6" w:space="0" w:color="auto"/>
            </w:tcBorders>
            <w:vAlign w:val="center"/>
          </w:tcPr>
          <w:p w14:paraId="3BAF9B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142</w:t>
            </w:r>
          </w:p>
        </w:tc>
        <w:tc>
          <w:tcPr>
            <w:tcW w:w="4228" w:type="dxa"/>
            <w:tcBorders>
              <w:top w:val="single" w:sz="6" w:space="0" w:color="auto"/>
              <w:left w:val="single" w:sz="6" w:space="0" w:color="auto"/>
              <w:bottom w:val="single" w:sz="6" w:space="0" w:color="auto"/>
              <w:right w:val="single" w:sz="6" w:space="0" w:color="auto"/>
            </w:tcBorders>
            <w:vAlign w:val="center"/>
          </w:tcPr>
          <w:p w14:paraId="5AF2A4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结晶皿</w:t>
            </w:r>
          </w:p>
        </w:tc>
        <w:tc>
          <w:tcPr>
            <w:tcW w:w="1632" w:type="dxa"/>
            <w:tcBorders>
              <w:top w:val="single" w:sz="6" w:space="0" w:color="auto"/>
              <w:left w:val="single" w:sz="6" w:space="0" w:color="auto"/>
              <w:bottom w:val="single" w:sz="6" w:space="0" w:color="auto"/>
              <w:right w:val="single" w:sz="6" w:space="0" w:color="auto"/>
            </w:tcBorders>
            <w:vAlign w:val="center"/>
          </w:tcPr>
          <w:p w14:paraId="299590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9C94B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10A60B0" w14:textId="77777777">
        <w:tc>
          <w:tcPr>
            <w:tcW w:w="1305" w:type="dxa"/>
            <w:tcBorders>
              <w:top w:val="single" w:sz="6" w:space="0" w:color="auto"/>
              <w:left w:val="single" w:sz="6" w:space="0" w:color="auto"/>
              <w:bottom w:val="single" w:sz="6" w:space="0" w:color="auto"/>
              <w:right w:val="single" w:sz="6" w:space="0" w:color="auto"/>
            </w:tcBorders>
            <w:vAlign w:val="center"/>
          </w:tcPr>
          <w:p w14:paraId="7EE04A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143</w:t>
            </w:r>
          </w:p>
        </w:tc>
        <w:tc>
          <w:tcPr>
            <w:tcW w:w="4228" w:type="dxa"/>
            <w:tcBorders>
              <w:top w:val="single" w:sz="6" w:space="0" w:color="auto"/>
              <w:left w:val="single" w:sz="6" w:space="0" w:color="auto"/>
              <w:bottom w:val="single" w:sz="6" w:space="0" w:color="auto"/>
              <w:right w:val="single" w:sz="6" w:space="0" w:color="auto"/>
            </w:tcBorders>
            <w:vAlign w:val="center"/>
          </w:tcPr>
          <w:p w14:paraId="7D8CD0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表面皿1</w:t>
            </w:r>
          </w:p>
        </w:tc>
        <w:tc>
          <w:tcPr>
            <w:tcW w:w="1632" w:type="dxa"/>
            <w:tcBorders>
              <w:top w:val="single" w:sz="6" w:space="0" w:color="auto"/>
              <w:left w:val="single" w:sz="6" w:space="0" w:color="auto"/>
              <w:bottom w:val="single" w:sz="6" w:space="0" w:color="auto"/>
              <w:right w:val="single" w:sz="6" w:space="0" w:color="auto"/>
            </w:tcBorders>
            <w:vAlign w:val="center"/>
          </w:tcPr>
          <w:p w14:paraId="1E1BAC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6C726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0726FD3E" w14:textId="77777777">
        <w:tc>
          <w:tcPr>
            <w:tcW w:w="1305" w:type="dxa"/>
            <w:tcBorders>
              <w:top w:val="single" w:sz="6" w:space="0" w:color="auto"/>
              <w:left w:val="single" w:sz="6" w:space="0" w:color="auto"/>
              <w:bottom w:val="single" w:sz="6" w:space="0" w:color="auto"/>
              <w:right w:val="single" w:sz="6" w:space="0" w:color="auto"/>
            </w:tcBorders>
            <w:vAlign w:val="center"/>
          </w:tcPr>
          <w:p w14:paraId="462C15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144</w:t>
            </w:r>
          </w:p>
        </w:tc>
        <w:tc>
          <w:tcPr>
            <w:tcW w:w="4228" w:type="dxa"/>
            <w:tcBorders>
              <w:top w:val="single" w:sz="6" w:space="0" w:color="auto"/>
              <w:left w:val="single" w:sz="6" w:space="0" w:color="auto"/>
              <w:bottom w:val="single" w:sz="6" w:space="0" w:color="auto"/>
              <w:right w:val="single" w:sz="6" w:space="0" w:color="auto"/>
            </w:tcBorders>
            <w:vAlign w:val="center"/>
          </w:tcPr>
          <w:p w14:paraId="244A7F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表面皿2</w:t>
            </w:r>
          </w:p>
        </w:tc>
        <w:tc>
          <w:tcPr>
            <w:tcW w:w="1632" w:type="dxa"/>
            <w:tcBorders>
              <w:top w:val="single" w:sz="6" w:space="0" w:color="auto"/>
              <w:left w:val="single" w:sz="6" w:space="0" w:color="auto"/>
              <w:bottom w:val="single" w:sz="6" w:space="0" w:color="auto"/>
              <w:right w:val="single" w:sz="6" w:space="0" w:color="auto"/>
            </w:tcBorders>
            <w:vAlign w:val="center"/>
          </w:tcPr>
          <w:p w14:paraId="591B5F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A1949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EAB5B10" w14:textId="77777777">
        <w:tc>
          <w:tcPr>
            <w:tcW w:w="1305" w:type="dxa"/>
            <w:tcBorders>
              <w:top w:val="single" w:sz="6" w:space="0" w:color="auto"/>
              <w:left w:val="single" w:sz="6" w:space="0" w:color="auto"/>
              <w:bottom w:val="single" w:sz="6" w:space="0" w:color="auto"/>
              <w:right w:val="single" w:sz="6" w:space="0" w:color="auto"/>
            </w:tcBorders>
            <w:vAlign w:val="center"/>
          </w:tcPr>
          <w:p w14:paraId="7DCDD9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145</w:t>
            </w:r>
          </w:p>
        </w:tc>
        <w:tc>
          <w:tcPr>
            <w:tcW w:w="4228" w:type="dxa"/>
            <w:tcBorders>
              <w:top w:val="single" w:sz="6" w:space="0" w:color="auto"/>
              <w:left w:val="single" w:sz="6" w:space="0" w:color="auto"/>
              <w:bottom w:val="single" w:sz="6" w:space="0" w:color="auto"/>
              <w:right w:val="single" w:sz="6" w:space="0" w:color="auto"/>
            </w:tcBorders>
            <w:vAlign w:val="center"/>
          </w:tcPr>
          <w:p w14:paraId="5D15B4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研钵1</w:t>
            </w:r>
          </w:p>
        </w:tc>
        <w:tc>
          <w:tcPr>
            <w:tcW w:w="1632" w:type="dxa"/>
            <w:tcBorders>
              <w:top w:val="single" w:sz="6" w:space="0" w:color="auto"/>
              <w:left w:val="single" w:sz="6" w:space="0" w:color="auto"/>
              <w:bottom w:val="single" w:sz="6" w:space="0" w:color="auto"/>
              <w:right w:val="single" w:sz="6" w:space="0" w:color="auto"/>
            </w:tcBorders>
            <w:vAlign w:val="center"/>
          </w:tcPr>
          <w:p w14:paraId="24B439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12049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2C0A19A" w14:textId="77777777">
        <w:tc>
          <w:tcPr>
            <w:tcW w:w="1305" w:type="dxa"/>
            <w:tcBorders>
              <w:top w:val="single" w:sz="6" w:space="0" w:color="auto"/>
              <w:left w:val="single" w:sz="6" w:space="0" w:color="auto"/>
              <w:bottom w:val="single" w:sz="6" w:space="0" w:color="auto"/>
              <w:right w:val="single" w:sz="6" w:space="0" w:color="auto"/>
            </w:tcBorders>
            <w:vAlign w:val="center"/>
          </w:tcPr>
          <w:p w14:paraId="4ED14C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146</w:t>
            </w:r>
          </w:p>
        </w:tc>
        <w:tc>
          <w:tcPr>
            <w:tcW w:w="4228" w:type="dxa"/>
            <w:tcBorders>
              <w:top w:val="single" w:sz="6" w:space="0" w:color="auto"/>
              <w:left w:val="single" w:sz="6" w:space="0" w:color="auto"/>
              <w:bottom w:val="single" w:sz="6" w:space="0" w:color="auto"/>
              <w:right w:val="single" w:sz="6" w:space="0" w:color="auto"/>
            </w:tcBorders>
            <w:vAlign w:val="center"/>
          </w:tcPr>
          <w:p w14:paraId="4E6A12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研钵2</w:t>
            </w:r>
          </w:p>
        </w:tc>
        <w:tc>
          <w:tcPr>
            <w:tcW w:w="1632" w:type="dxa"/>
            <w:tcBorders>
              <w:top w:val="single" w:sz="6" w:space="0" w:color="auto"/>
              <w:left w:val="single" w:sz="6" w:space="0" w:color="auto"/>
              <w:bottom w:val="single" w:sz="6" w:space="0" w:color="auto"/>
              <w:right w:val="single" w:sz="6" w:space="0" w:color="auto"/>
            </w:tcBorders>
            <w:vAlign w:val="center"/>
          </w:tcPr>
          <w:p w14:paraId="564EC6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71D86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6D7015B" w14:textId="77777777">
        <w:tc>
          <w:tcPr>
            <w:tcW w:w="1305" w:type="dxa"/>
            <w:tcBorders>
              <w:top w:val="single" w:sz="6" w:space="0" w:color="auto"/>
              <w:left w:val="single" w:sz="6" w:space="0" w:color="auto"/>
              <w:bottom w:val="single" w:sz="6" w:space="0" w:color="auto"/>
              <w:right w:val="single" w:sz="6" w:space="0" w:color="auto"/>
            </w:tcBorders>
            <w:vAlign w:val="center"/>
          </w:tcPr>
          <w:p w14:paraId="23044F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147</w:t>
            </w:r>
          </w:p>
        </w:tc>
        <w:tc>
          <w:tcPr>
            <w:tcW w:w="4228" w:type="dxa"/>
            <w:tcBorders>
              <w:top w:val="single" w:sz="6" w:space="0" w:color="auto"/>
              <w:left w:val="single" w:sz="6" w:space="0" w:color="auto"/>
              <w:bottom w:val="single" w:sz="6" w:space="0" w:color="auto"/>
              <w:right w:val="single" w:sz="6" w:space="0" w:color="auto"/>
            </w:tcBorders>
            <w:vAlign w:val="center"/>
          </w:tcPr>
          <w:p w14:paraId="776B21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蒸发皿</w:t>
            </w:r>
          </w:p>
        </w:tc>
        <w:tc>
          <w:tcPr>
            <w:tcW w:w="1632" w:type="dxa"/>
            <w:tcBorders>
              <w:top w:val="single" w:sz="6" w:space="0" w:color="auto"/>
              <w:left w:val="single" w:sz="6" w:space="0" w:color="auto"/>
              <w:bottom w:val="single" w:sz="6" w:space="0" w:color="auto"/>
              <w:right w:val="single" w:sz="6" w:space="0" w:color="auto"/>
            </w:tcBorders>
            <w:vAlign w:val="center"/>
          </w:tcPr>
          <w:p w14:paraId="63FB39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7D94F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539ED3ED" w14:textId="77777777">
        <w:tc>
          <w:tcPr>
            <w:tcW w:w="1305" w:type="dxa"/>
            <w:tcBorders>
              <w:top w:val="single" w:sz="6" w:space="0" w:color="auto"/>
              <w:left w:val="single" w:sz="6" w:space="0" w:color="auto"/>
              <w:bottom w:val="single" w:sz="6" w:space="0" w:color="auto"/>
              <w:right w:val="single" w:sz="6" w:space="0" w:color="auto"/>
            </w:tcBorders>
            <w:vAlign w:val="center"/>
          </w:tcPr>
          <w:p w14:paraId="215BB5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148</w:t>
            </w:r>
          </w:p>
        </w:tc>
        <w:tc>
          <w:tcPr>
            <w:tcW w:w="4228" w:type="dxa"/>
            <w:tcBorders>
              <w:top w:val="single" w:sz="6" w:space="0" w:color="auto"/>
              <w:left w:val="single" w:sz="6" w:space="0" w:color="auto"/>
              <w:bottom w:val="single" w:sz="6" w:space="0" w:color="auto"/>
              <w:right w:val="single" w:sz="6" w:space="0" w:color="auto"/>
            </w:tcBorders>
            <w:vAlign w:val="center"/>
          </w:tcPr>
          <w:p w14:paraId="563CDD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反应板</w:t>
            </w:r>
          </w:p>
        </w:tc>
        <w:tc>
          <w:tcPr>
            <w:tcW w:w="1632" w:type="dxa"/>
            <w:tcBorders>
              <w:top w:val="single" w:sz="6" w:space="0" w:color="auto"/>
              <w:left w:val="single" w:sz="6" w:space="0" w:color="auto"/>
              <w:bottom w:val="single" w:sz="6" w:space="0" w:color="auto"/>
              <w:right w:val="single" w:sz="6" w:space="0" w:color="auto"/>
            </w:tcBorders>
            <w:vAlign w:val="center"/>
          </w:tcPr>
          <w:p w14:paraId="7817EE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91C09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164D5028" w14:textId="77777777">
        <w:tc>
          <w:tcPr>
            <w:tcW w:w="1305" w:type="dxa"/>
            <w:tcBorders>
              <w:top w:val="single" w:sz="6" w:space="0" w:color="auto"/>
              <w:left w:val="single" w:sz="6" w:space="0" w:color="auto"/>
              <w:bottom w:val="single" w:sz="6" w:space="0" w:color="auto"/>
              <w:right w:val="single" w:sz="6" w:space="0" w:color="auto"/>
            </w:tcBorders>
            <w:vAlign w:val="center"/>
          </w:tcPr>
          <w:p w14:paraId="0F3500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149</w:t>
            </w:r>
          </w:p>
        </w:tc>
        <w:tc>
          <w:tcPr>
            <w:tcW w:w="4228" w:type="dxa"/>
            <w:tcBorders>
              <w:top w:val="single" w:sz="6" w:space="0" w:color="auto"/>
              <w:left w:val="single" w:sz="6" w:space="0" w:color="auto"/>
              <w:bottom w:val="single" w:sz="6" w:space="0" w:color="auto"/>
              <w:right w:val="single" w:sz="6" w:space="0" w:color="auto"/>
            </w:tcBorders>
            <w:vAlign w:val="center"/>
          </w:tcPr>
          <w:p w14:paraId="7F72E3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井穴板1</w:t>
            </w:r>
          </w:p>
        </w:tc>
        <w:tc>
          <w:tcPr>
            <w:tcW w:w="1632" w:type="dxa"/>
            <w:tcBorders>
              <w:top w:val="single" w:sz="6" w:space="0" w:color="auto"/>
              <w:left w:val="single" w:sz="6" w:space="0" w:color="auto"/>
              <w:bottom w:val="single" w:sz="6" w:space="0" w:color="auto"/>
              <w:right w:val="single" w:sz="6" w:space="0" w:color="auto"/>
            </w:tcBorders>
            <w:vAlign w:val="center"/>
          </w:tcPr>
          <w:p w14:paraId="7596B1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11539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C252B93" w14:textId="77777777">
        <w:tc>
          <w:tcPr>
            <w:tcW w:w="1305" w:type="dxa"/>
            <w:tcBorders>
              <w:top w:val="single" w:sz="6" w:space="0" w:color="auto"/>
              <w:left w:val="single" w:sz="6" w:space="0" w:color="auto"/>
              <w:bottom w:val="single" w:sz="6" w:space="0" w:color="auto"/>
              <w:right w:val="single" w:sz="6" w:space="0" w:color="auto"/>
            </w:tcBorders>
            <w:vAlign w:val="center"/>
          </w:tcPr>
          <w:p w14:paraId="2F08CD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150</w:t>
            </w:r>
          </w:p>
        </w:tc>
        <w:tc>
          <w:tcPr>
            <w:tcW w:w="4228" w:type="dxa"/>
            <w:tcBorders>
              <w:top w:val="single" w:sz="6" w:space="0" w:color="auto"/>
              <w:left w:val="single" w:sz="6" w:space="0" w:color="auto"/>
              <w:bottom w:val="single" w:sz="6" w:space="0" w:color="auto"/>
              <w:right w:val="single" w:sz="6" w:space="0" w:color="auto"/>
            </w:tcBorders>
            <w:vAlign w:val="center"/>
          </w:tcPr>
          <w:p w14:paraId="7FAE25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井穴板2</w:t>
            </w:r>
          </w:p>
        </w:tc>
        <w:tc>
          <w:tcPr>
            <w:tcW w:w="1632" w:type="dxa"/>
            <w:tcBorders>
              <w:top w:val="single" w:sz="6" w:space="0" w:color="auto"/>
              <w:left w:val="single" w:sz="6" w:space="0" w:color="auto"/>
              <w:bottom w:val="single" w:sz="6" w:space="0" w:color="auto"/>
              <w:right w:val="single" w:sz="6" w:space="0" w:color="auto"/>
            </w:tcBorders>
            <w:vAlign w:val="center"/>
          </w:tcPr>
          <w:p w14:paraId="56DD28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D62A3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6A73825" w14:textId="77777777">
        <w:tc>
          <w:tcPr>
            <w:tcW w:w="1305" w:type="dxa"/>
            <w:tcBorders>
              <w:top w:val="single" w:sz="6" w:space="0" w:color="auto"/>
              <w:left w:val="single" w:sz="6" w:space="0" w:color="auto"/>
              <w:bottom w:val="single" w:sz="6" w:space="0" w:color="auto"/>
              <w:right w:val="single" w:sz="6" w:space="0" w:color="auto"/>
            </w:tcBorders>
            <w:vAlign w:val="center"/>
          </w:tcPr>
          <w:p w14:paraId="490574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151</w:t>
            </w:r>
          </w:p>
        </w:tc>
        <w:tc>
          <w:tcPr>
            <w:tcW w:w="4228" w:type="dxa"/>
            <w:tcBorders>
              <w:top w:val="single" w:sz="6" w:space="0" w:color="auto"/>
              <w:left w:val="single" w:sz="6" w:space="0" w:color="auto"/>
              <w:bottom w:val="single" w:sz="6" w:space="0" w:color="auto"/>
              <w:right w:val="single" w:sz="6" w:space="0" w:color="auto"/>
            </w:tcBorders>
            <w:vAlign w:val="center"/>
          </w:tcPr>
          <w:p w14:paraId="7149B0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塑料多用滴管</w:t>
            </w:r>
          </w:p>
        </w:tc>
        <w:tc>
          <w:tcPr>
            <w:tcW w:w="1632" w:type="dxa"/>
            <w:tcBorders>
              <w:top w:val="single" w:sz="6" w:space="0" w:color="auto"/>
              <w:left w:val="single" w:sz="6" w:space="0" w:color="auto"/>
              <w:bottom w:val="single" w:sz="6" w:space="0" w:color="auto"/>
              <w:right w:val="single" w:sz="6" w:space="0" w:color="auto"/>
            </w:tcBorders>
            <w:vAlign w:val="center"/>
          </w:tcPr>
          <w:p w14:paraId="3313D5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1AE10C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250</w:t>
            </w:r>
          </w:p>
        </w:tc>
      </w:tr>
      <w:tr w:rsidR="00E62DEB" w14:paraId="2AD1B70A" w14:textId="77777777">
        <w:tc>
          <w:tcPr>
            <w:tcW w:w="1305" w:type="dxa"/>
            <w:tcBorders>
              <w:top w:val="single" w:sz="6" w:space="0" w:color="auto"/>
              <w:left w:val="single" w:sz="6" w:space="0" w:color="auto"/>
              <w:bottom w:val="single" w:sz="6" w:space="0" w:color="auto"/>
              <w:right w:val="single" w:sz="6" w:space="0" w:color="auto"/>
            </w:tcBorders>
            <w:vAlign w:val="center"/>
          </w:tcPr>
          <w:p w14:paraId="1821CF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152</w:t>
            </w:r>
          </w:p>
        </w:tc>
        <w:tc>
          <w:tcPr>
            <w:tcW w:w="4228" w:type="dxa"/>
            <w:tcBorders>
              <w:top w:val="single" w:sz="6" w:space="0" w:color="auto"/>
              <w:left w:val="single" w:sz="6" w:space="0" w:color="auto"/>
              <w:bottom w:val="single" w:sz="6" w:space="0" w:color="auto"/>
              <w:right w:val="single" w:sz="6" w:space="0" w:color="auto"/>
            </w:tcBorders>
            <w:vAlign w:val="center"/>
          </w:tcPr>
          <w:p w14:paraId="641925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塑料洗瓶</w:t>
            </w:r>
          </w:p>
        </w:tc>
        <w:tc>
          <w:tcPr>
            <w:tcW w:w="1632" w:type="dxa"/>
            <w:tcBorders>
              <w:top w:val="single" w:sz="6" w:space="0" w:color="auto"/>
              <w:left w:val="single" w:sz="6" w:space="0" w:color="auto"/>
              <w:bottom w:val="single" w:sz="6" w:space="0" w:color="auto"/>
              <w:right w:val="single" w:sz="6" w:space="0" w:color="auto"/>
            </w:tcBorders>
            <w:vAlign w:val="center"/>
          </w:tcPr>
          <w:p w14:paraId="33CB98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4995E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D2232EE" w14:textId="77777777">
        <w:tc>
          <w:tcPr>
            <w:tcW w:w="1305" w:type="dxa"/>
            <w:tcBorders>
              <w:top w:val="single" w:sz="6" w:space="0" w:color="auto"/>
              <w:left w:val="single" w:sz="6" w:space="0" w:color="auto"/>
              <w:bottom w:val="single" w:sz="6" w:space="0" w:color="auto"/>
              <w:right w:val="single" w:sz="6" w:space="0" w:color="auto"/>
            </w:tcBorders>
            <w:vAlign w:val="center"/>
          </w:tcPr>
          <w:p w14:paraId="4A67CA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153</w:t>
            </w:r>
          </w:p>
        </w:tc>
        <w:tc>
          <w:tcPr>
            <w:tcW w:w="4228" w:type="dxa"/>
            <w:tcBorders>
              <w:top w:val="single" w:sz="6" w:space="0" w:color="auto"/>
              <w:left w:val="single" w:sz="6" w:space="0" w:color="auto"/>
              <w:bottom w:val="single" w:sz="6" w:space="0" w:color="auto"/>
              <w:right w:val="single" w:sz="6" w:space="0" w:color="auto"/>
            </w:tcBorders>
            <w:vAlign w:val="center"/>
          </w:tcPr>
          <w:p w14:paraId="0AC529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塑料水槽</w:t>
            </w:r>
          </w:p>
        </w:tc>
        <w:tc>
          <w:tcPr>
            <w:tcW w:w="1632" w:type="dxa"/>
            <w:tcBorders>
              <w:top w:val="single" w:sz="6" w:space="0" w:color="auto"/>
              <w:left w:val="single" w:sz="6" w:space="0" w:color="auto"/>
              <w:bottom w:val="single" w:sz="6" w:space="0" w:color="auto"/>
              <w:right w:val="single" w:sz="6" w:space="0" w:color="auto"/>
            </w:tcBorders>
            <w:vAlign w:val="center"/>
          </w:tcPr>
          <w:p w14:paraId="48D009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016FE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728D2D5D" w14:textId="77777777">
        <w:tc>
          <w:tcPr>
            <w:tcW w:w="1305" w:type="dxa"/>
            <w:tcBorders>
              <w:top w:val="single" w:sz="6" w:space="0" w:color="auto"/>
              <w:left w:val="single" w:sz="6" w:space="0" w:color="auto"/>
              <w:bottom w:val="single" w:sz="6" w:space="0" w:color="auto"/>
              <w:right w:val="single" w:sz="6" w:space="0" w:color="auto"/>
            </w:tcBorders>
            <w:vAlign w:val="center"/>
          </w:tcPr>
          <w:p w14:paraId="6408B6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154</w:t>
            </w:r>
          </w:p>
        </w:tc>
        <w:tc>
          <w:tcPr>
            <w:tcW w:w="4228" w:type="dxa"/>
            <w:tcBorders>
              <w:top w:val="single" w:sz="6" w:space="0" w:color="auto"/>
              <w:left w:val="single" w:sz="6" w:space="0" w:color="auto"/>
              <w:bottom w:val="single" w:sz="6" w:space="0" w:color="auto"/>
              <w:right w:val="single" w:sz="6" w:space="0" w:color="auto"/>
            </w:tcBorders>
            <w:vAlign w:val="center"/>
          </w:tcPr>
          <w:p w14:paraId="3D6102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集气瓶挂扣器1</w:t>
            </w:r>
          </w:p>
        </w:tc>
        <w:tc>
          <w:tcPr>
            <w:tcW w:w="1632" w:type="dxa"/>
            <w:tcBorders>
              <w:top w:val="single" w:sz="6" w:space="0" w:color="auto"/>
              <w:left w:val="single" w:sz="6" w:space="0" w:color="auto"/>
              <w:bottom w:val="single" w:sz="6" w:space="0" w:color="auto"/>
              <w:right w:val="single" w:sz="6" w:space="0" w:color="auto"/>
            </w:tcBorders>
            <w:vAlign w:val="center"/>
          </w:tcPr>
          <w:p w14:paraId="4DAF3B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69022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50196FD3" w14:textId="77777777">
        <w:tc>
          <w:tcPr>
            <w:tcW w:w="1305" w:type="dxa"/>
            <w:tcBorders>
              <w:top w:val="single" w:sz="6" w:space="0" w:color="auto"/>
              <w:left w:val="single" w:sz="6" w:space="0" w:color="auto"/>
              <w:bottom w:val="single" w:sz="6" w:space="0" w:color="auto"/>
              <w:right w:val="single" w:sz="6" w:space="0" w:color="auto"/>
            </w:tcBorders>
            <w:vAlign w:val="center"/>
          </w:tcPr>
          <w:p w14:paraId="2D122F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155</w:t>
            </w:r>
          </w:p>
        </w:tc>
        <w:tc>
          <w:tcPr>
            <w:tcW w:w="4228" w:type="dxa"/>
            <w:tcBorders>
              <w:top w:val="single" w:sz="6" w:space="0" w:color="auto"/>
              <w:left w:val="single" w:sz="6" w:space="0" w:color="auto"/>
              <w:bottom w:val="single" w:sz="6" w:space="0" w:color="auto"/>
              <w:right w:val="single" w:sz="6" w:space="0" w:color="auto"/>
            </w:tcBorders>
            <w:vAlign w:val="center"/>
          </w:tcPr>
          <w:p w14:paraId="2DB2AF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集气瓶挂扣器2</w:t>
            </w:r>
          </w:p>
        </w:tc>
        <w:tc>
          <w:tcPr>
            <w:tcW w:w="1632" w:type="dxa"/>
            <w:tcBorders>
              <w:top w:val="single" w:sz="6" w:space="0" w:color="auto"/>
              <w:left w:val="single" w:sz="6" w:space="0" w:color="auto"/>
              <w:bottom w:val="single" w:sz="6" w:space="0" w:color="auto"/>
              <w:right w:val="single" w:sz="6" w:space="0" w:color="auto"/>
            </w:tcBorders>
            <w:vAlign w:val="center"/>
          </w:tcPr>
          <w:p w14:paraId="3B1057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CFB4F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0A80717A" w14:textId="77777777">
        <w:tc>
          <w:tcPr>
            <w:tcW w:w="1305" w:type="dxa"/>
            <w:tcBorders>
              <w:top w:val="single" w:sz="6" w:space="0" w:color="auto"/>
              <w:left w:val="single" w:sz="6" w:space="0" w:color="auto"/>
              <w:bottom w:val="single" w:sz="6" w:space="0" w:color="auto"/>
              <w:right w:val="single" w:sz="6" w:space="0" w:color="auto"/>
            </w:tcBorders>
            <w:vAlign w:val="center"/>
          </w:tcPr>
          <w:p w14:paraId="7AE3E2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156</w:t>
            </w:r>
          </w:p>
        </w:tc>
        <w:tc>
          <w:tcPr>
            <w:tcW w:w="4228" w:type="dxa"/>
            <w:tcBorders>
              <w:top w:val="single" w:sz="6" w:space="0" w:color="auto"/>
              <w:left w:val="single" w:sz="6" w:space="0" w:color="auto"/>
              <w:bottom w:val="single" w:sz="6" w:space="0" w:color="auto"/>
              <w:right w:val="single" w:sz="6" w:space="0" w:color="auto"/>
            </w:tcBorders>
            <w:vAlign w:val="center"/>
          </w:tcPr>
          <w:p w14:paraId="13834A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注射器</w:t>
            </w:r>
          </w:p>
        </w:tc>
        <w:tc>
          <w:tcPr>
            <w:tcW w:w="1632" w:type="dxa"/>
            <w:tcBorders>
              <w:top w:val="single" w:sz="6" w:space="0" w:color="auto"/>
              <w:left w:val="single" w:sz="6" w:space="0" w:color="auto"/>
              <w:bottom w:val="single" w:sz="6" w:space="0" w:color="auto"/>
              <w:right w:val="single" w:sz="6" w:space="0" w:color="auto"/>
            </w:tcBorders>
            <w:vAlign w:val="center"/>
          </w:tcPr>
          <w:p w14:paraId="2EBE66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597C24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135F5923" w14:textId="77777777">
        <w:tc>
          <w:tcPr>
            <w:tcW w:w="1305" w:type="dxa"/>
            <w:tcBorders>
              <w:top w:val="single" w:sz="6" w:space="0" w:color="auto"/>
              <w:left w:val="single" w:sz="6" w:space="0" w:color="auto"/>
              <w:bottom w:val="single" w:sz="6" w:space="0" w:color="auto"/>
              <w:right w:val="single" w:sz="6" w:space="0" w:color="auto"/>
            </w:tcBorders>
            <w:vAlign w:val="center"/>
          </w:tcPr>
          <w:p w14:paraId="7C8E0B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157</w:t>
            </w:r>
          </w:p>
        </w:tc>
        <w:tc>
          <w:tcPr>
            <w:tcW w:w="4228" w:type="dxa"/>
            <w:tcBorders>
              <w:top w:val="single" w:sz="6" w:space="0" w:color="auto"/>
              <w:left w:val="single" w:sz="6" w:space="0" w:color="auto"/>
              <w:bottom w:val="single" w:sz="6" w:space="0" w:color="auto"/>
              <w:right w:val="single" w:sz="6" w:space="0" w:color="auto"/>
            </w:tcBorders>
            <w:vAlign w:val="center"/>
          </w:tcPr>
          <w:p w14:paraId="706A26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酒精喷灯</w:t>
            </w:r>
          </w:p>
        </w:tc>
        <w:tc>
          <w:tcPr>
            <w:tcW w:w="1632" w:type="dxa"/>
            <w:tcBorders>
              <w:top w:val="single" w:sz="6" w:space="0" w:color="auto"/>
              <w:left w:val="single" w:sz="6" w:space="0" w:color="auto"/>
              <w:bottom w:val="single" w:sz="6" w:space="0" w:color="auto"/>
              <w:right w:val="single" w:sz="6" w:space="0" w:color="auto"/>
            </w:tcBorders>
            <w:vAlign w:val="center"/>
          </w:tcPr>
          <w:p w14:paraId="335306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3327F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ECDECDB" w14:textId="77777777">
        <w:tc>
          <w:tcPr>
            <w:tcW w:w="1305" w:type="dxa"/>
            <w:tcBorders>
              <w:top w:val="single" w:sz="6" w:space="0" w:color="auto"/>
              <w:left w:val="single" w:sz="6" w:space="0" w:color="auto"/>
              <w:bottom w:val="single" w:sz="6" w:space="0" w:color="auto"/>
              <w:right w:val="single" w:sz="6" w:space="0" w:color="auto"/>
            </w:tcBorders>
            <w:vAlign w:val="center"/>
          </w:tcPr>
          <w:p w14:paraId="4BEB5B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158</w:t>
            </w:r>
          </w:p>
        </w:tc>
        <w:tc>
          <w:tcPr>
            <w:tcW w:w="4228" w:type="dxa"/>
            <w:tcBorders>
              <w:top w:val="single" w:sz="6" w:space="0" w:color="auto"/>
              <w:left w:val="single" w:sz="6" w:space="0" w:color="auto"/>
              <w:bottom w:val="single" w:sz="6" w:space="0" w:color="auto"/>
              <w:right w:val="single" w:sz="6" w:space="0" w:color="auto"/>
            </w:tcBorders>
            <w:vAlign w:val="center"/>
          </w:tcPr>
          <w:p w14:paraId="1F1392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储气装置</w:t>
            </w:r>
          </w:p>
        </w:tc>
        <w:tc>
          <w:tcPr>
            <w:tcW w:w="1632" w:type="dxa"/>
            <w:tcBorders>
              <w:top w:val="single" w:sz="6" w:space="0" w:color="auto"/>
              <w:left w:val="single" w:sz="6" w:space="0" w:color="auto"/>
              <w:bottom w:val="single" w:sz="6" w:space="0" w:color="auto"/>
              <w:right w:val="single" w:sz="6" w:space="0" w:color="auto"/>
            </w:tcBorders>
            <w:vAlign w:val="center"/>
          </w:tcPr>
          <w:p w14:paraId="4CD7A6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08123D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FC90FF3" w14:textId="77777777">
        <w:tc>
          <w:tcPr>
            <w:tcW w:w="1305" w:type="dxa"/>
            <w:tcBorders>
              <w:top w:val="single" w:sz="6" w:space="0" w:color="auto"/>
              <w:left w:val="single" w:sz="6" w:space="0" w:color="auto"/>
              <w:bottom w:val="single" w:sz="6" w:space="0" w:color="auto"/>
              <w:right w:val="single" w:sz="6" w:space="0" w:color="auto"/>
            </w:tcBorders>
            <w:vAlign w:val="center"/>
          </w:tcPr>
          <w:p w14:paraId="7D045E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159</w:t>
            </w:r>
          </w:p>
        </w:tc>
        <w:tc>
          <w:tcPr>
            <w:tcW w:w="4228" w:type="dxa"/>
            <w:tcBorders>
              <w:top w:val="single" w:sz="6" w:space="0" w:color="auto"/>
              <w:left w:val="single" w:sz="6" w:space="0" w:color="auto"/>
              <w:bottom w:val="single" w:sz="6" w:space="0" w:color="auto"/>
              <w:right w:val="single" w:sz="6" w:space="0" w:color="auto"/>
            </w:tcBorders>
            <w:vAlign w:val="center"/>
          </w:tcPr>
          <w:p w14:paraId="2BA975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初中化学实验材料</w:t>
            </w:r>
          </w:p>
        </w:tc>
        <w:tc>
          <w:tcPr>
            <w:tcW w:w="1632" w:type="dxa"/>
            <w:tcBorders>
              <w:top w:val="single" w:sz="6" w:space="0" w:color="auto"/>
              <w:left w:val="single" w:sz="6" w:space="0" w:color="auto"/>
              <w:bottom w:val="single" w:sz="6" w:space="0" w:color="auto"/>
              <w:right w:val="single" w:sz="6" w:space="0" w:color="auto"/>
            </w:tcBorders>
            <w:vAlign w:val="center"/>
          </w:tcPr>
          <w:p w14:paraId="1EFED1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份</w:t>
            </w:r>
          </w:p>
        </w:tc>
        <w:tc>
          <w:tcPr>
            <w:tcW w:w="1363" w:type="dxa"/>
            <w:tcBorders>
              <w:top w:val="single" w:sz="6" w:space="0" w:color="auto"/>
              <w:left w:val="single" w:sz="6" w:space="0" w:color="auto"/>
              <w:bottom w:val="single" w:sz="6" w:space="0" w:color="auto"/>
              <w:right w:val="single" w:sz="6" w:space="0" w:color="auto"/>
            </w:tcBorders>
            <w:vAlign w:val="center"/>
          </w:tcPr>
          <w:p w14:paraId="30A688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2A6F01D5" w14:textId="77777777">
        <w:tc>
          <w:tcPr>
            <w:tcW w:w="1305" w:type="dxa"/>
            <w:tcBorders>
              <w:top w:val="single" w:sz="6" w:space="0" w:color="auto"/>
              <w:left w:val="single" w:sz="6" w:space="0" w:color="auto"/>
              <w:bottom w:val="single" w:sz="6" w:space="0" w:color="auto"/>
              <w:right w:val="single" w:sz="6" w:space="0" w:color="auto"/>
            </w:tcBorders>
            <w:vAlign w:val="center"/>
          </w:tcPr>
          <w:p w14:paraId="5F75CC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160</w:t>
            </w:r>
          </w:p>
        </w:tc>
        <w:tc>
          <w:tcPr>
            <w:tcW w:w="4228" w:type="dxa"/>
            <w:tcBorders>
              <w:top w:val="single" w:sz="6" w:space="0" w:color="auto"/>
              <w:left w:val="single" w:sz="6" w:space="0" w:color="auto"/>
              <w:bottom w:val="single" w:sz="6" w:space="0" w:color="auto"/>
              <w:right w:val="single" w:sz="6" w:space="0" w:color="auto"/>
            </w:tcBorders>
            <w:vAlign w:val="center"/>
          </w:tcPr>
          <w:p w14:paraId="453D86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金属矿物、金属及合金标本</w:t>
            </w:r>
          </w:p>
        </w:tc>
        <w:tc>
          <w:tcPr>
            <w:tcW w:w="1632" w:type="dxa"/>
            <w:tcBorders>
              <w:top w:val="single" w:sz="6" w:space="0" w:color="auto"/>
              <w:left w:val="single" w:sz="6" w:space="0" w:color="auto"/>
              <w:bottom w:val="single" w:sz="6" w:space="0" w:color="auto"/>
              <w:right w:val="single" w:sz="6" w:space="0" w:color="auto"/>
            </w:tcBorders>
            <w:vAlign w:val="center"/>
          </w:tcPr>
          <w:p w14:paraId="645203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63" w:type="dxa"/>
            <w:tcBorders>
              <w:top w:val="single" w:sz="6" w:space="0" w:color="auto"/>
              <w:left w:val="single" w:sz="6" w:space="0" w:color="auto"/>
              <w:bottom w:val="single" w:sz="6" w:space="0" w:color="auto"/>
              <w:right w:val="single" w:sz="6" w:space="0" w:color="auto"/>
            </w:tcBorders>
            <w:vAlign w:val="center"/>
          </w:tcPr>
          <w:p w14:paraId="3969C9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9CB377F" w14:textId="77777777">
        <w:tc>
          <w:tcPr>
            <w:tcW w:w="1305" w:type="dxa"/>
            <w:tcBorders>
              <w:top w:val="single" w:sz="6" w:space="0" w:color="auto"/>
              <w:left w:val="single" w:sz="6" w:space="0" w:color="auto"/>
              <w:bottom w:val="single" w:sz="6" w:space="0" w:color="auto"/>
              <w:right w:val="single" w:sz="6" w:space="0" w:color="auto"/>
            </w:tcBorders>
            <w:vAlign w:val="center"/>
          </w:tcPr>
          <w:p w14:paraId="7FA60B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161</w:t>
            </w:r>
          </w:p>
        </w:tc>
        <w:tc>
          <w:tcPr>
            <w:tcW w:w="4228" w:type="dxa"/>
            <w:tcBorders>
              <w:top w:val="single" w:sz="6" w:space="0" w:color="auto"/>
              <w:left w:val="single" w:sz="6" w:space="0" w:color="auto"/>
              <w:bottom w:val="single" w:sz="6" w:space="0" w:color="auto"/>
              <w:right w:val="single" w:sz="6" w:space="0" w:color="auto"/>
            </w:tcBorders>
            <w:vAlign w:val="center"/>
          </w:tcPr>
          <w:p w14:paraId="201D36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溶液导电演示器</w:t>
            </w:r>
          </w:p>
        </w:tc>
        <w:tc>
          <w:tcPr>
            <w:tcW w:w="1632" w:type="dxa"/>
            <w:tcBorders>
              <w:top w:val="single" w:sz="6" w:space="0" w:color="auto"/>
              <w:left w:val="single" w:sz="6" w:space="0" w:color="auto"/>
              <w:bottom w:val="single" w:sz="6" w:space="0" w:color="auto"/>
              <w:right w:val="single" w:sz="6" w:space="0" w:color="auto"/>
            </w:tcBorders>
            <w:vAlign w:val="center"/>
          </w:tcPr>
          <w:p w14:paraId="1BCCAB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15E769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182053E" w14:textId="77777777">
        <w:tc>
          <w:tcPr>
            <w:tcW w:w="1305" w:type="dxa"/>
            <w:tcBorders>
              <w:top w:val="single" w:sz="6" w:space="0" w:color="auto"/>
              <w:left w:val="single" w:sz="6" w:space="0" w:color="auto"/>
              <w:bottom w:val="single" w:sz="6" w:space="0" w:color="auto"/>
              <w:right w:val="single" w:sz="6" w:space="0" w:color="auto"/>
            </w:tcBorders>
            <w:vAlign w:val="center"/>
          </w:tcPr>
          <w:p w14:paraId="341CFB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162</w:t>
            </w:r>
          </w:p>
        </w:tc>
        <w:tc>
          <w:tcPr>
            <w:tcW w:w="4228" w:type="dxa"/>
            <w:tcBorders>
              <w:top w:val="single" w:sz="6" w:space="0" w:color="auto"/>
              <w:left w:val="single" w:sz="6" w:space="0" w:color="auto"/>
              <w:bottom w:val="single" w:sz="6" w:space="0" w:color="auto"/>
              <w:right w:val="single" w:sz="6" w:space="0" w:color="auto"/>
            </w:tcBorders>
            <w:vAlign w:val="center"/>
          </w:tcPr>
          <w:p w14:paraId="56E260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微型溶液导电实验器</w:t>
            </w:r>
          </w:p>
        </w:tc>
        <w:tc>
          <w:tcPr>
            <w:tcW w:w="1632" w:type="dxa"/>
            <w:tcBorders>
              <w:top w:val="single" w:sz="6" w:space="0" w:color="auto"/>
              <w:left w:val="single" w:sz="6" w:space="0" w:color="auto"/>
              <w:bottom w:val="single" w:sz="6" w:space="0" w:color="auto"/>
              <w:right w:val="single" w:sz="6" w:space="0" w:color="auto"/>
            </w:tcBorders>
            <w:vAlign w:val="center"/>
          </w:tcPr>
          <w:p w14:paraId="458E24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929BE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62660728" w14:textId="77777777">
        <w:tc>
          <w:tcPr>
            <w:tcW w:w="1305" w:type="dxa"/>
            <w:tcBorders>
              <w:top w:val="single" w:sz="6" w:space="0" w:color="auto"/>
              <w:left w:val="single" w:sz="6" w:space="0" w:color="auto"/>
              <w:bottom w:val="single" w:sz="6" w:space="0" w:color="auto"/>
              <w:right w:val="single" w:sz="6" w:space="0" w:color="auto"/>
            </w:tcBorders>
            <w:vAlign w:val="center"/>
          </w:tcPr>
          <w:p w14:paraId="040FF9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163</w:t>
            </w:r>
          </w:p>
        </w:tc>
        <w:tc>
          <w:tcPr>
            <w:tcW w:w="4228" w:type="dxa"/>
            <w:tcBorders>
              <w:top w:val="single" w:sz="6" w:space="0" w:color="auto"/>
              <w:left w:val="single" w:sz="6" w:space="0" w:color="auto"/>
              <w:bottom w:val="single" w:sz="6" w:space="0" w:color="auto"/>
              <w:right w:val="single" w:sz="6" w:space="0" w:color="auto"/>
            </w:tcBorders>
            <w:vAlign w:val="center"/>
          </w:tcPr>
          <w:p w14:paraId="73E5BB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水电解演示器</w:t>
            </w:r>
          </w:p>
        </w:tc>
        <w:tc>
          <w:tcPr>
            <w:tcW w:w="1632" w:type="dxa"/>
            <w:tcBorders>
              <w:top w:val="single" w:sz="6" w:space="0" w:color="auto"/>
              <w:left w:val="single" w:sz="6" w:space="0" w:color="auto"/>
              <w:bottom w:val="single" w:sz="6" w:space="0" w:color="auto"/>
              <w:right w:val="single" w:sz="6" w:space="0" w:color="auto"/>
            </w:tcBorders>
            <w:vAlign w:val="center"/>
          </w:tcPr>
          <w:p w14:paraId="4F4C05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328639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190DA9A6" w14:textId="77777777">
        <w:tc>
          <w:tcPr>
            <w:tcW w:w="1305" w:type="dxa"/>
            <w:tcBorders>
              <w:top w:val="single" w:sz="6" w:space="0" w:color="auto"/>
              <w:left w:val="single" w:sz="6" w:space="0" w:color="auto"/>
              <w:bottom w:val="single" w:sz="6" w:space="0" w:color="auto"/>
              <w:right w:val="single" w:sz="6" w:space="0" w:color="auto"/>
            </w:tcBorders>
            <w:vAlign w:val="center"/>
          </w:tcPr>
          <w:p w14:paraId="7F2D74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164</w:t>
            </w:r>
          </w:p>
        </w:tc>
        <w:tc>
          <w:tcPr>
            <w:tcW w:w="4228" w:type="dxa"/>
            <w:tcBorders>
              <w:top w:val="single" w:sz="6" w:space="0" w:color="auto"/>
              <w:left w:val="single" w:sz="6" w:space="0" w:color="auto"/>
              <w:bottom w:val="single" w:sz="6" w:space="0" w:color="auto"/>
              <w:right w:val="single" w:sz="6" w:space="0" w:color="auto"/>
            </w:tcBorders>
            <w:vAlign w:val="center"/>
          </w:tcPr>
          <w:p w14:paraId="0DE4E7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金刚石结构模型</w:t>
            </w:r>
          </w:p>
        </w:tc>
        <w:tc>
          <w:tcPr>
            <w:tcW w:w="1632" w:type="dxa"/>
            <w:tcBorders>
              <w:top w:val="single" w:sz="6" w:space="0" w:color="auto"/>
              <w:left w:val="single" w:sz="6" w:space="0" w:color="auto"/>
              <w:bottom w:val="single" w:sz="6" w:space="0" w:color="auto"/>
              <w:right w:val="single" w:sz="6" w:space="0" w:color="auto"/>
            </w:tcBorders>
            <w:vAlign w:val="center"/>
          </w:tcPr>
          <w:p w14:paraId="2185AC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02DD3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2EDEA34" w14:textId="77777777">
        <w:tc>
          <w:tcPr>
            <w:tcW w:w="1305" w:type="dxa"/>
            <w:tcBorders>
              <w:top w:val="single" w:sz="6" w:space="0" w:color="auto"/>
              <w:left w:val="single" w:sz="6" w:space="0" w:color="auto"/>
              <w:bottom w:val="single" w:sz="6" w:space="0" w:color="auto"/>
              <w:right w:val="single" w:sz="6" w:space="0" w:color="auto"/>
            </w:tcBorders>
            <w:vAlign w:val="center"/>
          </w:tcPr>
          <w:p w14:paraId="3C31FA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165</w:t>
            </w:r>
          </w:p>
        </w:tc>
        <w:tc>
          <w:tcPr>
            <w:tcW w:w="4228" w:type="dxa"/>
            <w:tcBorders>
              <w:top w:val="single" w:sz="6" w:space="0" w:color="auto"/>
              <w:left w:val="single" w:sz="6" w:space="0" w:color="auto"/>
              <w:bottom w:val="single" w:sz="6" w:space="0" w:color="auto"/>
              <w:right w:val="single" w:sz="6" w:space="0" w:color="auto"/>
            </w:tcBorders>
            <w:vAlign w:val="center"/>
          </w:tcPr>
          <w:p w14:paraId="6469BF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石墨结构模型</w:t>
            </w:r>
          </w:p>
        </w:tc>
        <w:tc>
          <w:tcPr>
            <w:tcW w:w="1632" w:type="dxa"/>
            <w:tcBorders>
              <w:top w:val="single" w:sz="6" w:space="0" w:color="auto"/>
              <w:left w:val="single" w:sz="6" w:space="0" w:color="auto"/>
              <w:bottom w:val="single" w:sz="6" w:space="0" w:color="auto"/>
              <w:right w:val="single" w:sz="6" w:space="0" w:color="auto"/>
            </w:tcBorders>
            <w:vAlign w:val="center"/>
          </w:tcPr>
          <w:p w14:paraId="47D4E1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CCF2C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D4A8639" w14:textId="77777777">
        <w:tc>
          <w:tcPr>
            <w:tcW w:w="1305" w:type="dxa"/>
            <w:tcBorders>
              <w:top w:val="single" w:sz="6" w:space="0" w:color="auto"/>
              <w:left w:val="single" w:sz="6" w:space="0" w:color="auto"/>
              <w:bottom w:val="single" w:sz="6" w:space="0" w:color="auto"/>
              <w:right w:val="single" w:sz="6" w:space="0" w:color="auto"/>
            </w:tcBorders>
            <w:vAlign w:val="center"/>
          </w:tcPr>
          <w:p w14:paraId="3C3EAED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166</w:t>
            </w:r>
          </w:p>
        </w:tc>
        <w:tc>
          <w:tcPr>
            <w:tcW w:w="4228" w:type="dxa"/>
            <w:tcBorders>
              <w:top w:val="single" w:sz="6" w:space="0" w:color="auto"/>
              <w:left w:val="single" w:sz="6" w:space="0" w:color="auto"/>
              <w:bottom w:val="single" w:sz="6" w:space="0" w:color="auto"/>
              <w:right w:val="single" w:sz="6" w:space="0" w:color="auto"/>
            </w:tcBorders>
            <w:vAlign w:val="center"/>
          </w:tcPr>
          <w:p w14:paraId="4BC597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碳</w:t>
            </w:r>
            <w:r>
              <w:rPr>
                <w:rFonts w:ascii="仿宋" w:eastAsia="仿宋" w:hAnsi="仿宋" w:cs="宋体"/>
                <w:kern w:val="0"/>
                <w:sz w:val="24"/>
              </w:rPr>
              <w:t>-60</w:t>
            </w:r>
            <w:r>
              <w:rPr>
                <w:rFonts w:ascii="仿宋" w:eastAsia="仿宋" w:hAnsi="仿宋" w:cs="宋体" w:hint="eastAsia"/>
                <w:kern w:val="0"/>
                <w:sz w:val="24"/>
              </w:rPr>
              <w:t>结构模型</w:t>
            </w:r>
          </w:p>
        </w:tc>
        <w:tc>
          <w:tcPr>
            <w:tcW w:w="1632" w:type="dxa"/>
            <w:tcBorders>
              <w:top w:val="single" w:sz="6" w:space="0" w:color="auto"/>
              <w:left w:val="single" w:sz="6" w:space="0" w:color="auto"/>
              <w:bottom w:val="single" w:sz="6" w:space="0" w:color="auto"/>
              <w:right w:val="single" w:sz="6" w:space="0" w:color="auto"/>
            </w:tcBorders>
            <w:vAlign w:val="center"/>
          </w:tcPr>
          <w:p w14:paraId="765730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9FB6B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3FE7338" w14:textId="77777777">
        <w:tc>
          <w:tcPr>
            <w:tcW w:w="1305" w:type="dxa"/>
            <w:tcBorders>
              <w:top w:val="single" w:sz="6" w:space="0" w:color="auto"/>
              <w:left w:val="single" w:sz="6" w:space="0" w:color="auto"/>
              <w:bottom w:val="single" w:sz="6" w:space="0" w:color="auto"/>
              <w:right w:val="single" w:sz="6" w:space="0" w:color="auto"/>
            </w:tcBorders>
            <w:vAlign w:val="center"/>
          </w:tcPr>
          <w:p w14:paraId="7F0BDE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167</w:t>
            </w:r>
          </w:p>
        </w:tc>
        <w:tc>
          <w:tcPr>
            <w:tcW w:w="4228" w:type="dxa"/>
            <w:tcBorders>
              <w:top w:val="single" w:sz="6" w:space="0" w:color="auto"/>
              <w:left w:val="single" w:sz="6" w:space="0" w:color="auto"/>
              <w:bottom w:val="single" w:sz="6" w:space="0" w:color="auto"/>
              <w:right w:val="single" w:sz="6" w:space="0" w:color="auto"/>
            </w:tcBorders>
            <w:vAlign w:val="center"/>
          </w:tcPr>
          <w:p w14:paraId="055151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碘升华凝华管</w:t>
            </w:r>
          </w:p>
        </w:tc>
        <w:tc>
          <w:tcPr>
            <w:tcW w:w="1632" w:type="dxa"/>
            <w:tcBorders>
              <w:top w:val="single" w:sz="6" w:space="0" w:color="auto"/>
              <w:left w:val="single" w:sz="6" w:space="0" w:color="auto"/>
              <w:bottom w:val="single" w:sz="6" w:space="0" w:color="auto"/>
              <w:right w:val="single" w:sz="6" w:space="0" w:color="auto"/>
            </w:tcBorders>
            <w:vAlign w:val="center"/>
          </w:tcPr>
          <w:p w14:paraId="1BA483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1563A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5D3B46C5" w14:textId="77777777">
        <w:tc>
          <w:tcPr>
            <w:tcW w:w="1305" w:type="dxa"/>
            <w:tcBorders>
              <w:top w:val="single" w:sz="6" w:space="0" w:color="auto"/>
              <w:left w:val="single" w:sz="6" w:space="0" w:color="auto"/>
              <w:bottom w:val="single" w:sz="6" w:space="0" w:color="auto"/>
              <w:right w:val="single" w:sz="6" w:space="0" w:color="auto"/>
            </w:tcBorders>
            <w:vAlign w:val="center"/>
          </w:tcPr>
          <w:p w14:paraId="43970B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168</w:t>
            </w:r>
          </w:p>
        </w:tc>
        <w:tc>
          <w:tcPr>
            <w:tcW w:w="4228" w:type="dxa"/>
            <w:tcBorders>
              <w:top w:val="single" w:sz="6" w:space="0" w:color="auto"/>
              <w:left w:val="single" w:sz="6" w:space="0" w:color="auto"/>
              <w:bottom w:val="single" w:sz="6" w:space="0" w:color="auto"/>
              <w:right w:val="single" w:sz="6" w:space="0" w:color="auto"/>
            </w:tcBorders>
            <w:vAlign w:val="center"/>
          </w:tcPr>
          <w:p w14:paraId="149D43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分子结构模型</w:t>
            </w:r>
          </w:p>
        </w:tc>
        <w:tc>
          <w:tcPr>
            <w:tcW w:w="1632" w:type="dxa"/>
            <w:tcBorders>
              <w:top w:val="single" w:sz="6" w:space="0" w:color="auto"/>
              <w:left w:val="single" w:sz="6" w:space="0" w:color="auto"/>
              <w:bottom w:val="single" w:sz="6" w:space="0" w:color="auto"/>
              <w:right w:val="single" w:sz="6" w:space="0" w:color="auto"/>
            </w:tcBorders>
            <w:vAlign w:val="center"/>
          </w:tcPr>
          <w:p w14:paraId="7020A6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FA80E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5DE5311" w14:textId="77777777">
        <w:tc>
          <w:tcPr>
            <w:tcW w:w="1305" w:type="dxa"/>
            <w:tcBorders>
              <w:top w:val="single" w:sz="6" w:space="0" w:color="auto"/>
              <w:left w:val="single" w:sz="6" w:space="0" w:color="auto"/>
              <w:bottom w:val="single" w:sz="6" w:space="0" w:color="auto"/>
              <w:right w:val="single" w:sz="6" w:space="0" w:color="auto"/>
            </w:tcBorders>
            <w:vAlign w:val="center"/>
          </w:tcPr>
          <w:p w14:paraId="4616D6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169</w:t>
            </w:r>
          </w:p>
        </w:tc>
        <w:tc>
          <w:tcPr>
            <w:tcW w:w="4228" w:type="dxa"/>
            <w:tcBorders>
              <w:top w:val="single" w:sz="6" w:space="0" w:color="auto"/>
              <w:left w:val="single" w:sz="6" w:space="0" w:color="auto"/>
              <w:bottom w:val="single" w:sz="6" w:space="0" w:color="auto"/>
              <w:right w:val="single" w:sz="6" w:space="0" w:color="auto"/>
            </w:tcBorders>
            <w:vAlign w:val="center"/>
          </w:tcPr>
          <w:p w14:paraId="753470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氯化钠晶体结构模型</w:t>
            </w:r>
          </w:p>
        </w:tc>
        <w:tc>
          <w:tcPr>
            <w:tcW w:w="1632" w:type="dxa"/>
            <w:tcBorders>
              <w:top w:val="single" w:sz="6" w:space="0" w:color="auto"/>
              <w:left w:val="single" w:sz="6" w:space="0" w:color="auto"/>
              <w:bottom w:val="single" w:sz="6" w:space="0" w:color="auto"/>
              <w:right w:val="single" w:sz="6" w:space="0" w:color="auto"/>
            </w:tcBorders>
            <w:vAlign w:val="center"/>
          </w:tcPr>
          <w:p w14:paraId="77CE7C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77B07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DAFE1D6" w14:textId="77777777">
        <w:tc>
          <w:tcPr>
            <w:tcW w:w="1305" w:type="dxa"/>
            <w:tcBorders>
              <w:top w:val="single" w:sz="6" w:space="0" w:color="auto"/>
              <w:left w:val="single" w:sz="6" w:space="0" w:color="auto"/>
              <w:bottom w:val="single" w:sz="6" w:space="0" w:color="auto"/>
              <w:right w:val="single" w:sz="6" w:space="0" w:color="auto"/>
            </w:tcBorders>
            <w:vAlign w:val="center"/>
          </w:tcPr>
          <w:p w14:paraId="4D2583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170</w:t>
            </w:r>
          </w:p>
        </w:tc>
        <w:tc>
          <w:tcPr>
            <w:tcW w:w="4228" w:type="dxa"/>
            <w:tcBorders>
              <w:top w:val="single" w:sz="6" w:space="0" w:color="auto"/>
              <w:left w:val="single" w:sz="6" w:space="0" w:color="auto"/>
              <w:bottom w:val="single" w:sz="6" w:space="0" w:color="auto"/>
              <w:right w:val="single" w:sz="6" w:space="0" w:color="auto"/>
            </w:tcBorders>
            <w:vAlign w:val="center"/>
          </w:tcPr>
          <w:p w14:paraId="333854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元素周期表</w:t>
            </w:r>
          </w:p>
        </w:tc>
        <w:tc>
          <w:tcPr>
            <w:tcW w:w="1632" w:type="dxa"/>
            <w:tcBorders>
              <w:top w:val="single" w:sz="6" w:space="0" w:color="auto"/>
              <w:left w:val="single" w:sz="6" w:space="0" w:color="auto"/>
              <w:bottom w:val="single" w:sz="6" w:space="0" w:color="auto"/>
              <w:right w:val="single" w:sz="6" w:space="0" w:color="auto"/>
            </w:tcBorders>
            <w:vAlign w:val="center"/>
          </w:tcPr>
          <w:p w14:paraId="130684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7C1CF3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995B724" w14:textId="77777777">
        <w:tc>
          <w:tcPr>
            <w:tcW w:w="1305" w:type="dxa"/>
            <w:tcBorders>
              <w:top w:val="single" w:sz="6" w:space="0" w:color="auto"/>
              <w:left w:val="single" w:sz="6" w:space="0" w:color="auto"/>
              <w:bottom w:val="single" w:sz="6" w:space="0" w:color="auto"/>
              <w:right w:val="single" w:sz="6" w:space="0" w:color="auto"/>
            </w:tcBorders>
            <w:vAlign w:val="center"/>
          </w:tcPr>
          <w:p w14:paraId="5F77C6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171</w:t>
            </w:r>
          </w:p>
        </w:tc>
        <w:tc>
          <w:tcPr>
            <w:tcW w:w="4228" w:type="dxa"/>
            <w:tcBorders>
              <w:top w:val="single" w:sz="6" w:space="0" w:color="auto"/>
              <w:left w:val="single" w:sz="6" w:space="0" w:color="auto"/>
              <w:bottom w:val="single" w:sz="6" w:space="0" w:color="auto"/>
              <w:right w:val="single" w:sz="6" w:space="0" w:color="auto"/>
            </w:tcBorders>
            <w:vAlign w:val="center"/>
          </w:tcPr>
          <w:p w14:paraId="1108FA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原油常见馏分标本</w:t>
            </w:r>
          </w:p>
        </w:tc>
        <w:tc>
          <w:tcPr>
            <w:tcW w:w="1632" w:type="dxa"/>
            <w:tcBorders>
              <w:top w:val="single" w:sz="6" w:space="0" w:color="auto"/>
              <w:left w:val="single" w:sz="6" w:space="0" w:color="auto"/>
              <w:bottom w:val="single" w:sz="6" w:space="0" w:color="auto"/>
              <w:right w:val="single" w:sz="6" w:space="0" w:color="auto"/>
            </w:tcBorders>
            <w:vAlign w:val="center"/>
          </w:tcPr>
          <w:p w14:paraId="20713F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63" w:type="dxa"/>
            <w:tcBorders>
              <w:top w:val="single" w:sz="6" w:space="0" w:color="auto"/>
              <w:left w:val="single" w:sz="6" w:space="0" w:color="auto"/>
              <w:bottom w:val="single" w:sz="6" w:space="0" w:color="auto"/>
              <w:right w:val="single" w:sz="6" w:space="0" w:color="auto"/>
            </w:tcBorders>
            <w:vAlign w:val="center"/>
          </w:tcPr>
          <w:p w14:paraId="338AA9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2978164" w14:textId="77777777">
        <w:tc>
          <w:tcPr>
            <w:tcW w:w="1305" w:type="dxa"/>
            <w:tcBorders>
              <w:top w:val="single" w:sz="6" w:space="0" w:color="auto"/>
              <w:left w:val="single" w:sz="6" w:space="0" w:color="auto"/>
              <w:bottom w:val="single" w:sz="6" w:space="0" w:color="auto"/>
              <w:right w:val="single" w:sz="6" w:space="0" w:color="auto"/>
            </w:tcBorders>
            <w:vAlign w:val="center"/>
          </w:tcPr>
          <w:p w14:paraId="2F9FD4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172</w:t>
            </w:r>
          </w:p>
        </w:tc>
        <w:tc>
          <w:tcPr>
            <w:tcW w:w="4228" w:type="dxa"/>
            <w:tcBorders>
              <w:top w:val="single" w:sz="6" w:space="0" w:color="auto"/>
              <w:left w:val="single" w:sz="6" w:space="0" w:color="auto"/>
              <w:bottom w:val="single" w:sz="6" w:space="0" w:color="auto"/>
              <w:right w:val="single" w:sz="6" w:space="0" w:color="auto"/>
            </w:tcBorders>
            <w:vAlign w:val="center"/>
          </w:tcPr>
          <w:p w14:paraId="21B70F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炼铁高炉模型</w:t>
            </w:r>
          </w:p>
        </w:tc>
        <w:tc>
          <w:tcPr>
            <w:tcW w:w="1632" w:type="dxa"/>
            <w:tcBorders>
              <w:top w:val="single" w:sz="6" w:space="0" w:color="auto"/>
              <w:left w:val="single" w:sz="6" w:space="0" w:color="auto"/>
              <w:bottom w:val="single" w:sz="6" w:space="0" w:color="auto"/>
              <w:right w:val="single" w:sz="6" w:space="0" w:color="auto"/>
            </w:tcBorders>
            <w:vAlign w:val="center"/>
          </w:tcPr>
          <w:p w14:paraId="06D9EE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18D3E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99106EF" w14:textId="77777777">
        <w:tc>
          <w:tcPr>
            <w:tcW w:w="1305" w:type="dxa"/>
            <w:tcBorders>
              <w:top w:val="single" w:sz="6" w:space="0" w:color="auto"/>
              <w:left w:val="single" w:sz="6" w:space="0" w:color="auto"/>
              <w:bottom w:val="single" w:sz="6" w:space="0" w:color="auto"/>
              <w:right w:val="single" w:sz="6" w:space="0" w:color="auto"/>
            </w:tcBorders>
            <w:vAlign w:val="center"/>
          </w:tcPr>
          <w:p w14:paraId="194BBD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173</w:t>
            </w:r>
          </w:p>
        </w:tc>
        <w:tc>
          <w:tcPr>
            <w:tcW w:w="4228" w:type="dxa"/>
            <w:tcBorders>
              <w:top w:val="single" w:sz="6" w:space="0" w:color="auto"/>
              <w:left w:val="single" w:sz="6" w:space="0" w:color="auto"/>
              <w:bottom w:val="single" w:sz="6" w:space="0" w:color="auto"/>
              <w:right w:val="single" w:sz="6" w:space="0" w:color="auto"/>
            </w:tcBorders>
            <w:vAlign w:val="center"/>
          </w:tcPr>
          <w:p w14:paraId="09C337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合成有机高分子材料标本</w:t>
            </w:r>
          </w:p>
        </w:tc>
        <w:tc>
          <w:tcPr>
            <w:tcW w:w="1632" w:type="dxa"/>
            <w:tcBorders>
              <w:top w:val="single" w:sz="6" w:space="0" w:color="auto"/>
              <w:left w:val="single" w:sz="6" w:space="0" w:color="auto"/>
              <w:bottom w:val="single" w:sz="6" w:space="0" w:color="auto"/>
              <w:right w:val="single" w:sz="6" w:space="0" w:color="auto"/>
            </w:tcBorders>
            <w:vAlign w:val="center"/>
          </w:tcPr>
          <w:p w14:paraId="213B88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63" w:type="dxa"/>
            <w:tcBorders>
              <w:top w:val="single" w:sz="6" w:space="0" w:color="auto"/>
              <w:left w:val="single" w:sz="6" w:space="0" w:color="auto"/>
              <w:bottom w:val="single" w:sz="6" w:space="0" w:color="auto"/>
              <w:right w:val="single" w:sz="6" w:space="0" w:color="auto"/>
            </w:tcBorders>
            <w:vAlign w:val="center"/>
          </w:tcPr>
          <w:p w14:paraId="03FF70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2CAFD9C" w14:textId="77777777">
        <w:tc>
          <w:tcPr>
            <w:tcW w:w="1305" w:type="dxa"/>
            <w:tcBorders>
              <w:top w:val="single" w:sz="6" w:space="0" w:color="auto"/>
              <w:left w:val="single" w:sz="6" w:space="0" w:color="auto"/>
              <w:bottom w:val="single" w:sz="6" w:space="0" w:color="auto"/>
              <w:right w:val="single" w:sz="6" w:space="0" w:color="auto"/>
            </w:tcBorders>
            <w:vAlign w:val="center"/>
          </w:tcPr>
          <w:p w14:paraId="4BC40A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174</w:t>
            </w:r>
          </w:p>
        </w:tc>
        <w:tc>
          <w:tcPr>
            <w:tcW w:w="4228" w:type="dxa"/>
            <w:tcBorders>
              <w:top w:val="single" w:sz="6" w:space="0" w:color="auto"/>
              <w:left w:val="single" w:sz="6" w:space="0" w:color="auto"/>
              <w:bottom w:val="single" w:sz="6" w:space="0" w:color="auto"/>
              <w:right w:val="single" w:sz="6" w:space="0" w:color="auto"/>
            </w:tcBorders>
            <w:vAlign w:val="center"/>
          </w:tcPr>
          <w:p w14:paraId="3ACD8D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新型无机非金属材料标本</w:t>
            </w:r>
          </w:p>
        </w:tc>
        <w:tc>
          <w:tcPr>
            <w:tcW w:w="1632" w:type="dxa"/>
            <w:tcBorders>
              <w:top w:val="single" w:sz="6" w:space="0" w:color="auto"/>
              <w:left w:val="single" w:sz="6" w:space="0" w:color="auto"/>
              <w:bottom w:val="single" w:sz="6" w:space="0" w:color="auto"/>
              <w:right w:val="single" w:sz="6" w:space="0" w:color="auto"/>
            </w:tcBorders>
            <w:vAlign w:val="center"/>
          </w:tcPr>
          <w:p w14:paraId="7AC729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63" w:type="dxa"/>
            <w:tcBorders>
              <w:top w:val="single" w:sz="6" w:space="0" w:color="auto"/>
              <w:left w:val="single" w:sz="6" w:space="0" w:color="auto"/>
              <w:bottom w:val="single" w:sz="6" w:space="0" w:color="auto"/>
              <w:right w:val="single" w:sz="6" w:space="0" w:color="auto"/>
            </w:tcBorders>
            <w:vAlign w:val="center"/>
          </w:tcPr>
          <w:p w14:paraId="4593D1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C1FE6F4"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507037F7"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生物实验室（水电到桌，共需</w:t>
            </w:r>
            <w:r>
              <w:rPr>
                <w:rFonts w:ascii="仿宋" w:eastAsia="仿宋" w:hAnsi="仿宋" w:cs="宋体"/>
                <w:b/>
                <w:bCs/>
                <w:kern w:val="0"/>
                <w:sz w:val="24"/>
              </w:rPr>
              <w:t>2</w:t>
            </w:r>
            <w:r>
              <w:rPr>
                <w:rFonts w:ascii="仿宋" w:eastAsia="仿宋" w:hAnsi="仿宋" w:cs="宋体" w:hint="eastAsia"/>
                <w:b/>
                <w:bCs/>
                <w:kern w:val="0"/>
                <w:sz w:val="24"/>
              </w:rPr>
              <w:t>间，以下为</w:t>
            </w:r>
            <w:r>
              <w:rPr>
                <w:rFonts w:ascii="仿宋" w:eastAsia="仿宋" w:hAnsi="仿宋" w:cs="宋体"/>
                <w:b/>
                <w:bCs/>
                <w:kern w:val="0"/>
                <w:sz w:val="24"/>
              </w:rPr>
              <w:t>1</w:t>
            </w:r>
            <w:r>
              <w:rPr>
                <w:rFonts w:ascii="仿宋" w:eastAsia="仿宋" w:hAnsi="仿宋" w:cs="宋体" w:hint="eastAsia"/>
                <w:b/>
                <w:bCs/>
                <w:kern w:val="0"/>
                <w:sz w:val="24"/>
              </w:rPr>
              <w:t>间配置）</w:t>
            </w:r>
          </w:p>
        </w:tc>
      </w:tr>
      <w:tr w:rsidR="00E62DEB" w14:paraId="30B2C473" w14:textId="77777777">
        <w:tc>
          <w:tcPr>
            <w:tcW w:w="1305" w:type="dxa"/>
            <w:tcBorders>
              <w:top w:val="single" w:sz="6" w:space="0" w:color="auto"/>
              <w:left w:val="single" w:sz="6" w:space="0" w:color="auto"/>
              <w:bottom w:val="single" w:sz="6" w:space="0" w:color="auto"/>
              <w:right w:val="single" w:sz="6" w:space="0" w:color="auto"/>
            </w:tcBorders>
            <w:vAlign w:val="center"/>
          </w:tcPr>
          <w:p w14:paraId="6EEC11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7176CC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75966D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26E816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1ABCF17B" w14:textId="77777777">
        <w:tc>
          <w:tcPr>
            <w:tcW w:w="1305" w:type="dxa"/>
            <w:tcBorders>
              <w:top w:val="single" w:sz="6" w:space="0" w:color="auto"/>
              <w:left w:val="single" w:sz="6" w:space="0" w:color="auto"/>
              <w:bottom w:val="single" w:sz="6" w:space="0" w:color="auto"/>
              <w:right w:val="single" w:sz="6" w:space="0" w:color="auto"/>
            </w:tcBorders>
            <w:vAlign w:val="center"/>
          </w:tcPr>
          <w:p w14:paraId="552734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5C23C7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教师演示台</w:t>
            </w:r>
          </w:p>
        </w:tc>
        <w:tc>
          <w:tcPr>
            <w:tcW w:w="1632" w:type="dxa"/>
            <w:tcBorders>
              <w:top w:val="single" w:sz="6" w:space="0" w:color="auto"/>
              <w:left w:val="single" w:sz="6" w:space="0" w:color="auto"/>
              <w:bottom w:val="single" w:sz="6" w:space="0" w:color="auto"/>
              <w:right w:val="single" w:sz="6" w:space="0" w:color="auto"/>
            </w:tcBorders>
            <w:vAlign w:val="center"/>
          </w:tcPr>
          <w:p w14:paraId="63B86C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351C53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778D722" w14:textId="77777777">
        <w:tc>
          <w:tcPr>
            <w:tcW w:w="1305" w:type="dxa"/>
            <w:tcBorders>
              <w:top w:val="single" w:sz="6" w:space="0" w:color="auto"/>
              <w:left w:val="single" w:sz="6" w:space="0" w:color="auto"/>
              <w:bottom w:val="single" w:sz="6" w:space="0" w:color="auto"/>
              <w:right w:val="single" w:sz="6" w:space="0" w:color="auto"/>
            </w:tcBorders>
            <w:vAlign w:val="center"/>
          </w:tcPr>
          <w:p w14:paraId="5D88BF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2</w:t>
            </w:r>
          </w:p>
        </w:tc>
        <w:tc>
          <w:tcPr>
            <w:tcW w:w="4228" w:type="dxa"/>
            <w:tcBorders>
              <w:top w:val="single" w:sz="6" w:space="0" w:color="auto"/>
              <w:left w:val="single" w:sz="6" w:space="0" w:color="auto"/>
              <w:bottom w:val="single" w:sz="6" w:space="0" w:color="auto"/>
              <w:right w:val="single" w:sz="6" w:space="0" w:color="auto"/>
            </w:tcBorders>
            <w:vAlign w:val="center"/>
          </w:tcPr>
          <w:p w14:paraId="621BAD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教师水槽</w:t>
            </w:r>
          </w:p>
        </w:tc>
        <w:tc>
          <w:tcPr>
            <w:tcW w:w="1632" w:type="dxa"/>
            <w:tcBorders>
              <w:top w:val="single" w:sz="6" w:space="0" w:color="auto"/>
              <w:left w:val="single" w:sz="6" w:space="0" w:color="auto"/>
              <w:bottom w:val="single" w:sz="6" w:space="0" w:color="auto"/>
              <w:right w:val="single" w:sz="6" w:space="0" w:color="auto"/>
            </w:tcBorders>
            <w:vAlign w:val="center"/>
          </w:tcPr>
          <w:p w14:paraId="5AEADD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F46BA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8BFD8AD" w14:textId="77777777">
        <w:tc>
          <w:tcPr>
            <w:tcW w:w="1305" w:type="dxa"/>
            <w:tcBorders>
              <w:top w:val="single" w:sz="6" w:space="0" w:color="auto"/>
              <w:left w:val="single" w:sz="6" w:space="0" w:color="auto"/>
              <w:bottom w:val="single" w:sz="6" w:space="0" w:color="auto"/>
              <w:right w:val="single" w:sz="6" w:space="0" w:color="auto"/>
            </w:tcBorders>
            <w:vAlign w:val="center"/>
          </w:tcPr>
          <w:p w14:paraId="51E228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6C25F4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教师三联水嘴</w:t>
            </w:r>
          </w:p>
        </w:tc>
        <w:tc>
          <w:tcPr>
            <w:tcW w:w="1632" w:type="dxa"/>
            <w:tcBorders>
              <w:top w:val="single" w:sz="6" w:space="0" w:color="auto"/>
              <w:left w:val="single" w:sz="6" w:space="0" w:color="auto"/>
              <w:bottom w:val="single" w:sz="6" w:space="0" w:color="auto"/>
              <w:right w:val="single" w:sz="6" w:space="0" w:color="auto"/>
            </w:tcBorders>
            <w:vAlign w:val="center"/>
          </w:tcPr>
          <w:p w14:paraId="07152A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5200EE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0A38FF4" w14:textId="77777777">
        <w:tc>
          <w:tcPr>
            <w:tcW w:w="1305" w:type="dxa"/>
            <w:tcBorders>
              <w:top w:val="single" w:sz="6" w:space="0" w:color="auto"/>
              <w:left w:val="single" w:sz="6" w:space="0" w:color="auto"/>
              <w:bottom w:val="single" w:sz="6" w:space="0" w:color="auto"/>
              <w:right w:val="single" w:sz="6" w:space="0" w:color="auto"/>
            </w:tcBorders>
            <w:vAlign w:val="center"/>
          </w:tcPr>
          <w:p w14:paraId="42E821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5E6429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教师电源</w:t>
            </w:r>
          </w:p>
        </w:tc>
        <w:tc>
          <w:tcPr>
            <w:tcW w:w="1632" w:type="dxa"/>
            <w:tcBorders>
              <w:top w:val="single" w:sz="6" w:space="0" w:color="auto"/>
              <w:left w:val="single" w:sz="6" w:space="0" w:color="auto"/>
              <w:bottom w:val="single" w:sz="6" w:space="0" w:color="auto"/>
              <w:right w:val="single" w:sz="6" w:space="0" w:color="auto"/>
            </w:tcBorders>
            <w:vAlign w:val="center"/>
          </w:tcPr>
          <w:p w14:paraId="439A0B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7AF06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1298B00" w14:textId="77777777">
        <w:tc>
          <w:tcPr>
            <w:tcW w:w="1305" w:type="dxa"/>
            <w:tcBorders>
              <w:top w:val="single" w:sz="6" w:space="0" w:color="auto"/>
              <w:left w:val="single" w:sz="6" w:space="0" w:color="auto"/>
              <w:bottom w:val="single" w:sz="6" w:space="0" w:color="auto"/>
              <w:right w:val="single" w:sz="6" w:space="0" w:color="auto"/>
            </w:tcBorders>
            <w:vAlign w:val="center"/>
          </w:tcPr>
          <w:p w14:paraId="7DD65C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23966B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学生实验桌</w:t>
            </w:r>
          </w:p>
        </w:tc>
        <w:tc>
          <w:tcPr>
            <w:tcW w:w="1632" w:type="dxa"/>
            <w:tcBorders>
              <w:top w:val="single" w:sz="6" w:space="0" w:color="auto"/>
              <w:left w:val="single" w:sz="6" w:space="0" w:color="auto"/>
              <w:bottom w:val="single" w:sz="6" w:space="0" w:color="auto"/>
              <w:right w:val="single" w:sz="6" w:space="0" w:color="auto"/>
            </w:tcBorders>
            <w:vAlign w:val="center"/>
          </w:tcPr>
          <w:p w14:paraId="5CB2E5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561F13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r>
      <w:tr w:rsidR="00E62DEB" w14:paraId="2BCBFFF5" w14:textId="77777777">
        <w:tc>
          <w:tcPr>
            <w:tcW w:w="1305" w:type="dxa"/>
            <w:tcBorders>
              <w:top w:val="single" w:sz="6" w:space="0" w:color="auto"/>
              <w:left w:val="single" w:sz="6" w:space="0" w:color="auto"/>
              <w:bottom w:val="single" w:sz="6" w:space="0" w:color="auto"/>
              <w:right w:val="single" w:sz="6" w:space="0" w:color="auto"/>
            </w:tcBorders>
            <w:vAlign w:val="center"/>
          </w:tcPr>
          <w:p w14:paraId="31C62C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1AB3AD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学生坐凳</w:t>
            </w:r>
          </w:p>
        </w:tc>
        <w:tc>
          <w:tcPr>
            <w:tcW w:w="1632" w:type="dxa"/>
            <w:tcBorders>
              <w:top w:val="single" w:sz="6" w:space="0" w:color="auto"/>
              <w:left w:val="single" w:sz="6" w:space="0" w:color="auto"/>
              <w:bottom w:val="single" w:sz="6" w:space="0" w:color="auto"/>
              <w:right w:val="single" w:sz="6" w:space="0" w:color="auto"/>
            </w:tcBorders>
            <w:vAlign w:val="center"/>
          </w:tcPr>
          <w:p w14:paraId="7A1B465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036744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07B616A6" w14:textId="77777777">
        <w:tc>
          <w:tcPr>
            <w:tcW w:w="1305" w:type="dxa"/>
            <w:tcBorders>
              <w:top w:val="single" w:sz="6" w:space="0" w:color="auto"/>
              <w:left w:val="single" w:sz="6" w:space="0" w:color="auto"/>
              <w:bottom w:val="single" w:sz="6" w:space="0" w:color="auto"/>
              <w:right w:val="single" w:sz="6" w:space="0" w:color="auto"/>
            </w:tcBorders>
            <w:vAlign w:val="center"/>
          </w:tcPr>
          <w:p w14:paraId="4C2714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12598C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学生电源</w:t>
            </w:r>
          </w:p>
        </w:tc>
        <w:tc>
          <w:tcPr>
            <w:tcW w:w="1632" w:type="dxa"/>
            <w:tcBorders>
              <w:top w:val="single" w:sz="6" w:space="0" w:color="auto"/>
              <w:left w:val="single" w:sz="6" w:space="0" w:color="auto"/>
              <w:bottom w:val="single" w:sz="6" w:space="0" w:color="auto"/>
              <w:right w:val="single" w:sz="6" w:space="0" w:color="auto"/>
            </w:tcBorders>
            <w:vAlign w:val="center"/>
          </w:tcPr>
          <w:p w14:paraId="1071E4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C5C9B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688B6743" w14:textId="77777777">
        <w:tc>
          <w:tcPr>
            <w:tcW w:w="1305" w:type="dxa"/>
            <w:tcBorders>
              <w:top w:val="single" w:sz="6" w:space="0" w:color="auto"/>
              <w:left w:val="single" w:sz="6" w:space="0" w:color="auto"/>
              <w:bottom w:val="single" w:sz="6" w:space="0" w:color="auto"/>
              <w:right w:val="single" w:sz="6" w:space="0" w:color="auto"/>
            </w:tcBorders>
            <w:vAlign w:val="center"/>
          </w:tcPr>
          <w:p w14:paraId="6F8FA3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748A58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全室供电系统</w:t>
            </w:r>
          </w:p>
        </w:tc>
        <w:tc>
          <w:tcPr>
            <w:tcW w:w="1632" w:type="dxa"/>
            <w:tcBorders>
              <w:top w:val="single" w:sz="6" w:space="0" w:color="auto"/>
              <w:left w:val="single" w:sz="6" w:space="0" w:color="auto"/>
              <w:bottom w:val="single" w:sz="6" w:space="0" w:color="auto"/>
              <w:right w:val="single" w:sz="6" w:space="0" w:color="auto"/>
            </w:tcBorders>
            <w:vAlign w:val="center"/>
          </w:tcPr>
          <w:p w14:paraId="7A69F0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间</w:t>
            </w:r>
          </w:p>
        </w:tc>
        <w:tc>
          <w:tcPr>
            <w:tcW w:w="1363" w:type="dxa"/>
            <w:tcBorders>
              <w:top w:val="single" w:sz="6" w:space="0" w:color="auto"/>
              <w:left w:val="single" w:sz="6" w:space="0" w:color="auto"/>
              <w:bottom w:val="single" w:sz="6" w:space="0" w:color="auto"/>
              <w:right w:val="single" w:sz="6" w:space="0" w:color="auto"/>
            </w:tcBorders>
            <w:vAlign w:val="center"/>
          </w:tcPr>
          <w:p w14:paraId="4D4844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F095256" w14:textId="77777777">
        <w:tc>
          <w:tcPr>
            <w:tcW w:w="1305" w:type="dxa"/>
            <w:tcBorders>
              <w:top w:val="single" w:sz="6" w:space="0" w:color="auto"/>
              <w:left w:val="single" w:sz="6" w:space="0" w:color="auto"/>
              <w:bottom w:val="single" w:sz="6" w:space="0" w:color="auto"/>
              <w:right w:val="single" w:sz="6" w:space="0" w:color="auto"/>
            </w:tcBorders>
            <w:vAlign w:val="center"/>
          </w:tcPr>
          <w:p w14:paraId="47056E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367B52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全室给、排水系统</w:t>
            </w:r>
          </w:p>
        </w:tc>
        <w:tc>
          <w:tcPr>
            <w:tcW w:w="1632" w:type="dxa"/>
            <w:tcBorders>
              <w:top w:val="single" w:sz="6" w:space="0" w:color="auto"/>
              <w:left w:val="single" w:sz="6" w:space="0" w:color="auto"/>
              <w:bottom w:val="single" w:sz="6" w:space="0" w:color="auto"/>
              <w:right w:val="single" w:sz="6" w:space="0" w:color="auto"/>
            </w:tcBorders>
            <w:vAlign w:val="center"/>
          </w:tcPr>
          <w:p w14:paraId="341FA5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间</w:t>
            </w:r>
          </w:p>
        </w:tc>
        <w:tc>
          <w:tcPr>
            <w:tcW w:w="1363" w:type="dxa"/>
            <w:tcBorders>
              <w:top w:val="single" w:sz="6" w:space="0" w:color="auto"/>
              <w:left w:val="single" w:sz="6" w:space="0" w:color="auto"/>
              <w:bottom w:val="single" w:sz="6" w:space="0" w:color="auto"/>
              <w:right w:val="single" w:sz="6" w:space="0" w:color="auto"/>
            </w:tcBorders>
            <w:vAlign w:val="center"/>
          </w:tcPr>
          <w:p w14:paraId="3D263D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5DCA527"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23A89804"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生物观察室（电到桌）（共需</w:t>
            </w:r>
            <w:r>
              <w:rPr>
                <w:rFonts w:ascii="仿宋" w:eastAsia="仿宋" w:hAnsi="仿宋" w:cs="宋体"/>
                <w:b/>
                <w:bCs/>
                <w:kern w:val="0"/>
                <w:sz w:val="24"/>
              </w:rPr>
              <w:t>1</w:t>
            </w:r>
            <w:r>
              <w:rPr>
                <w:rFonts w:ascii="仿宋" w:eastAsia="仿宋" w:hAnsi="仿宋" w:cs="宋体" w:hint="eastAsia"/>
                <w:b/>
                <w:bCs/>
                <w:kern w:val="0"/>
                <w:sz w:val="24"/>
              </w:rPr>
              <w:t>间，以下为</w:t>
            </w:r>
            <w:r>
              <w:rPr>
                <w:rFonts w:ascii="仿宋" w:eastAsia="仿宋" w:hAnsi="仿宋" w:cs="宋体"/>
                <w:b/>
                <w:bCs/>
                <w:kern w:val="0"/>
                <w:sz w:val="24"/>
              </w:rPr>
              <w:t>1</w:t>
            </w:r>
            <w:r>
              <w:rPr>
                <w:rFonts w:ascii="仿宋" w:eastAsia="仿宋" w:hAnsi="仿宋" w:cs="宋体" w:hint="eastAsia"/>
                <w:b/>
                <w:bCs/>
                <w:kern w:val="0"/>
                <w:sz w:val="24"/>
              </w:rPr>
              <w:t>间配置）</w:t>
            </w:r>
          </w:p>
        </w:tc>
      </w:tr>
      <w:tr w:rsidR="00E62DEB" w14:paraId="6FAA2F1C" w14:textId="77777777">
        <w:tc>
          <w:tcPr>
            <w:tcW w:w="1305" w:type="dxa"/>
            <w:tcBorders>
              <w:top w:val="single" w:sz="6" w:space="0" w:color="auto"/>
              <w:left w:val="single" w:sz="6" w:space="0" w:color="auto"/>
              <w:bottom w:val="single" w:sz="6" w:space="0" w:color="auto"/>
              <w:right w:val="single" w:sz="6" w:space="0" w:color="auto"/>
            </w:tcBorders>
            <w:vAlign w:val="center"/>
          </w:tcPr>
          <w:p w14:paraId="4CB878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5BF47E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4DAE7B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39C257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7F65F52F" w14:textId="77777777">
        <w:tc>
          <w:tcPr>
            <w:tcW w:w="1305" w:type="dxa"/>
            <w:tcBorders>
              <w:top w:val="single" w:sz="6" w:space="0" w:color="auto"/>
              <w:left w:val="single" w:sz="6" w:space="0" w:color="auto"/>
              <w:bottom w:val="single" w:sz="6" w:space="0" w:color="auto"/>
              <w:right w:val="single" w:sz="6" w:space="0" w:color="auto"/>
            </w:tcBorders>
            <w:vAlign w:val="center"/>
          </w:tcPr>
          <w:p w14:paraId="6EDE25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5B60FB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教师演示台</w:t>
            </w:r>
          </w:p>
        </w:tc>
        <w:tc>
          <w:tcPr>
            <w:tcW w:w="1632" w:type="dxa"/>
            <w:tcBorders>
              <w:top w:val="single" w:sz="6" w:space="0" w:color="auto"/>
              <w:left w:val="single" w:sz="6" w:space="0" w:color="auto"/>
              <w:bottom w:val="single" w:sz="6" w:space="0" w:color="auto"/>
              <w:right w:val="single" w:sz="6" w:space="0" w:color="auto"/>
            </w:tcBorders>
            <w:vAlign w:val="center"/>
          </w:tcPr>
          <w:p w14:paraId="32AE0B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59ED4B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BC84F9A" w14:textId="77777777">
        <w:tc>
          <w:tcPr>
            <w:tcW w:w="1305" w:type="dxa"/>
            <w:tcBorders>
              <w:top w:val="single" w:sz="6" w:space="0" w:color="auto"/>
              <w:left w:val="single" w:sz="6" w:space="0" w:color="auto"/>
              <w:bottom w:val="single" w:sz="6" w:space="0" w:color="auto"/>
              <w:right w:val="single" w:sz="6" w:space="0" w:color="auto"/>
            </w:tcBorders>
            <w:vAlign w:val="center"/>
          </w:tcPr>
          <w:p w14:paraId="057C11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03C1A8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教师电源</w:t>
            </w:r>
          </w:p>
        </w:tc>
        <w:tc>
          <w:tcPr>
            <w:tcW w:w="1632" w:type="dxa"/>
            <w:tcBorders>
              <w:top w:val="single" w:sz="6" w:space="0" w:color="auto"/>
              <w:left w:val="single" w:sz="6" w:space="0" w:color="auto"/>
              <w:bottom w:val="single" w:sz="6" w:space="0" w:color="auto"/>
              <w:right w:val="single" w:sz="6" w:space="0" w:color="auto"/>
            </w:tcBorders>
            <w:vAlign w:val="center"/>
          </w:tcPr>
          <w:p w14:paraId="3757CD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E78CF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7F4CA0C" w14:textId="77777777">
        <w:tc>
          <w:tcPr>
            <w:tcW w:w="1305" w:type="dxa"/>
            <w:tcBorders>
              <w:top w:val="single" w:sz="6" w:space="0" w:color="auto"/>
              <w:left w:val="single" w:sz="6" w:space="0" w:color="auto"/>
              <w:bottom w:val="single" w:sz="6" w:space="0" w:color="auto"/>
              <w:right w:val="single" w:sz="6" w:space="0" w:color="auto"/>
            </w:tcBorders>
            <w:vAlign w:val="center"/>
          </w:tcPr>
          <w:p w14:paraId="0EA28A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0CB7B6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学生实验桌</w:t>
            </w:r>
          </w:p>
        </w:tc>
        <w:tc>
          <w:tcPr>
            <w:tcW w:w="1632" w:type="dxa"/>
            <w:tcBorders>
              <w:top w:val="single" w:sz="6" w:space="0" w:color="auto"/>
              <w:left w:val="single" w:sz="6" w:space="0" w:color="auto"/>
              <w:bottom w:val="single" w:sz="6" w:space="0" w:color="auto"/>
              <w:right w:val="single" w:sz="6" w:space="0" w:color="auto"/>
            </w:tcBorders>
            <w:vAlign w:val="center"/>
          </w:tcPr>
          <w:p w14:paraId="7EDF67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5B96EC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r>
      <w:tr w:rsidR="00E62DEB" w14:paraId="3CABF400" w14:textId="77777777">
        <w:tc>
          <w:tcPr>
            <w:tcW w:w="1305" w:type="dxa"/>
            <w:tcBorders>
              <w:top w:val="single" w:sz="6" w:space="0" w:color="auto"/>
              <w:left w:val="single" w:sz="6" w:space="0" w:color="auto"/>
              <w:bottom w:val="single" w:sz="6" w:space="0" w:color="auto"/>
              <w:right w:val="single" w:sz="6" w:space="0" w:color="auto"/>
            </w:tcBorders>
            <w:vAlign w:val="center"/>
          </w:tcPr>
          <w:p w14:paraId="14F81A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0D19DE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学生坐凳</w:t>
            </w:r>
          </w:p>
        </w:tc>
        <w:tc>
          <w:tcPr>
            <w:tcW w:w="1632" w:type="dxa"/>
            <w:tcBorders>
              <w:top w:val="single" w:sz="6" w:space="0" w:color="auto"/>
              <w:left w:val="single" w:sz="6" w:space="0" w:color="auto"/>
              <w:bottom w:val="single" w:sz="6" w:space="0" w:color="auto"/>
              <w:right w:val="single" w:sz="6" w:space="0" w:color="auto"/>
            </w:tcBorders>
            <w:vAlign w:val="center"/>
          </w:tcPr>
          <w:p w14:paraId="348427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4CE65D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152F94FA" w14:textId="77777777">
        <w:tc>
          <w:tcPr>
            <w:tcW w:w="1305" w:type="dxa"/>
            <w:tcBorders>
              <w:top w:val="single" w:sz="6" w:space="0" w:color="auto"/>
              <w:left w:val="single" w:sz="6" w:space="0" w:color="auto"/>
              <w:bottom w:val="single" w:sz="6" w:space="0" w:color="auto"/>
              <w:right w:val="single" w:sz="6" w:space="0" w:color="auto"/>
            </w:tcBorders>
            <w:vAlign w:val="center"/>
          </w:tcPr>
          <w:p w14:paraId="2BBC82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79E6AA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学生电源</w:t>
            </w:r>
          </w:p>
        </w:tc>
        <w:tc>
          <w:tcPr>
            <w:tcW w:w="1632" w:type="dxa"/>
            <w:tcBorders>
              <w:top w:val="single" w:sz="6" w:space="0" w:color="auto"/>
              <w:left w:val="single" w:sz="6" w:space="0" w:color="auto"/>
              <w:bottom w:val="single" w:sz="6" w:space="0" w:color="auto"/>
              <w:right w:val="single" w:sz="6" w:space="0" w:color="auto"/>
            </w:tcBorders>
            <w:vAlign w:val="center"/>
          </w:tcPr>
          <w:p w14:paraId="2131BA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BDC15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46ACB449" w14:textId="77777777">
        <w:tc>
          <w:tcPr>
            <w:tcW w:w="1305" w:type="dxa"/>
            <w:tcBorders>
              <w:top w:val="single" w:sz="6" w:space="0" w:color="auto"/>
              <w:left w:val="single" w:sz="6" w:space="0" w:color="auto"/>
              <w:bottom w:val="single" w:sz="6" w:space="0" w:color="auto"/>
              <w:right w:val="single" w:sz="6" w:space="0" w:color="auto"/>
            </w:tcBorders>
            <w:vAlign w:val="center"/>
          </w:tcPr>
          <w:p w14:paraId="5D72F7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1E7FDC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全室供电系统</w:t>
            </w:r>
          </w:p>
        </w:tc>
        <w:tc>
          <w:tcPr>
            <w:tcW w:w="1632" w:type="dxa"/>
            <w:tcBorders>
              <w:top w:val="single" w:sz="6" w:space="0" w:color="auto"/>
              <w:left w:val="single" w:sz="6" w:space="0" w:color="auto"/>
              <w:bottom w:val="single" w:sz="6" w:space="0" w:color="auto"/>
              <w:right w:val="single" w:sz="6" w:space="0" w:color="auto"/>
            </w:tcBorders>
            <w:vAlign w:val="center"/>
          </w:tcPr>
          <w:p w14:paraId="2A2891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间</w:t>
            </w:r>
          </w:p>
        </w:tc>
        <w:tc>
          <w:tcPr>
            <w:tcW w:w="1363" w:type="dxa"/>
            <w:tcBorders>
              <w:top w:val="single" w:sz="6" w:space="0" w:color="auto"/>
              <w:left w:val="single" w:sz="6" w:space="0" w:color="auto"/>
              <w:bottom w:val="single" w:sz="6" w:space="0" w:color="auto"/>
              <w:right w:val="single" w:sz="6" w:space="0" w:color="auto"/>
            </w:tcBorders>
            <w:vAlign w:val="center"/>
          </w:tcPr>
          <w:p w14:paraId="71683B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6B97FC4"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6A8D3866"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生物准备室（共需1套，以下为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1BF2C3E0" w14:textId="77777777">
        <w:tc>
          <w:tcPr>
            <w:tcW w:w="1305" w:type="dxa"/>
            <w:tcBorders>
              <w:top w:val="single" w:sz="6" w:space="0" w:color="auto"/>
              <w:left w:val="single" w:sz="6" w:space="0" w:color="auto"/>
              <w:bottom w:val="single" w:sz="6" w:space="0" w:color="auto"/>
              <w:right w:val="single" w:sz="6" w:space="0" w:color="auto"/>
            </w:tcBorders>
            <w:vAlign w:val="center"/>
          </w:tcPr>
          <w:p w14:paraId="55674C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76ECFE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7CEEE7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742A75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577B8597" w14:textId="77777777">
        <w:tc>
          <w:tcPr>
            <w:tcW w:w="1305" w:type="dxa"/>
            <w:tcBorders>
              <w:top w:val="single" w:sz="6" w:space="0" w:color="auto"/>
              <w:left w:val="single" w:sz="6" w:space="0" w:color="auto"/>
              <w:bottom w:val="single" w:sz="6" w:space="0" w:color="auto"/>
              <w:right w:val="single" w:sz="6" w:space="0" w:color="auto"/>
            </w:tcBorders>
            <w:vAlign w:val="center"/>
          </w:tcPr>
          <w:p w14:paraId="4B512C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04246F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仪器柜</w:t>
            </w:r>
          </w:p>
        </w:tc>
        <w:tc>
          <w:tcPr>
            <w:tcW w:w="1632" w:type="dxa"/>
            <w:tcBorders>
              <w:top w:val="single" w:sz="6" w:space="0" w:color="auto"/>
              <w:left w:val="single" w:sz="6" w:space="0" w:color="auto"/>
              <w:bottom w:val="single" w:sz="6" w:space="0" w:color="auto"/>
              <w:right w:val="single" w:sz="6" w:space="0" w:color="auto"/>
            </w:tcBorders>
            <w:vAlign w:val="center"/>
          </w:tcPr>
          <w:p w14:paraId="04C930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560A3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55BBAFBC" w14:textId="77777777">
        <w:tc>
          <w:tcPr>
            <w:tcW w:w="1305" w:type="dxa"/>
            <w:tcBorders>
              <w:top w:val="single" w:sz="6" w:space="0" w:color="auto"/>
              <w:left w:val="single" w:sz="6" w:space="0" w:color="auto"/>
              <w:bottom w:val="single" w:sz="6" w:space="0" w:color="auto"/>
              <w:right w:val="single" w:sz="6" w:space="0" w:color="auto"/>
            </w:tcBorders>
            <w:vAlign w:val="center"/>
          </w:tcPr>
          <w:p w14:paraId="38C0DB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59A082D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药品柜</w:t>
            </w:r>
          </w:p>
        </w:tc>
        <w:tc>
          <w:tcPr>
            <w:tcW w:w="1632" w:type="dxa"/>
            <w:tcBorders>
              <w:top w:val="single" w:sz="6" w:space="0" w:color="auto"/>
              <w:left w:val="single" w:sz="6" w:space="0" w:color="auto"/>
              <w:bottom w:val="single" w:sz="6" w:space="0" w:color="auto"/>
              <w:right w:val="single" w:sz="6" w:space="0" w:color="auto"/>
            </w:tcBorders>
            <w:vAlign w:val="center"/>
          </w:tcPr>
          <w:p w14:paraId="7DC7B1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0E67F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B635254" w14:textId="77777777">
        <w:tc>
          <w:tcPr>
            <w:tcW w:w="1305" w:type="dxa"/>
            <w:tcBorders>
              <w:top w:val="single" w:sz="6" w:space="0" w:color="auto"/>
              <w:left w:val="single" w:sz="6" w:space="0" w:color="auto"/>
              <w:bottom w:val="single" w:sz="6" w:space="0" w:color="auto"/>
              <w:right w:val="single" w:sz="6" w:space="0" w:color="auto"/>
            </w:tcBorders>
            <w:vAlign w:val="center"/>
          </w:tcPr>
          <w:p w14:paraId="1C51B4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0588B6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准备台</w:t>
            </w:r>
          </w:p>
        </w:tc>
        <w:tc>
          <w:tcPr>
            <w:tcW w:w="1632" w:type="dxa"/>
            <w:tcBorders>
              <w:top w:val="single" w:sz="6" w:space="0" w:color="auto"/>
              <w:left w:val="single" w:sz="6" w:space="0" w:color="auto"/>
              <w:bottom w:val="single" w:sz="6" w:space="0" w:color="auto"/>
              <w:right w:val="single" w:sz="6" w:space="0" w:color="auto"/>
            </w:tcBorders>
            <w:vAlign w:val="center"/>
          </w:tcPr>
          <w:p w14:paraId="68BD04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365C3B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128A2A8" w14:textId="77777777">
        <w:tc>
          <w:tcPr>
            <w:tcW w:w="1305" w:type="dxa"/>
            <w:tcBorders>
              <w:top w:val="single" w:sz="6" w:space="0" w:color="auto"/>
              <w:left w:val="single" w:sz="6" w:space="0" w:color="auto"/>
              <w:bottom w:val="single" w:sz="6" w:space="0" w:color="auto"/>
              <w:right w:val="single" w:sz="6" w:space="0" w:color="auto"/>
            </w:tcBorders>
            <w:vAlign w:val="center"/>
          </w:tcPr>
          <w:p w14:paraId="7C5A16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4</w:t>
            </w:r>
          </w:p>
        </w:tc>
        <w:tc>
          <w:tcPr>
            <w:tcW w:w="4228" w:type="dxa"/>
            <w:tcBorders>
              <w:top w:val="single" w:sz="6" w:space="0" w:color="auto"/>
              <w:left w:val="single" w:sz="6" w:space="0" w:color="auto"/>
              <w:bottom w:val="single" w:sz="6" w:space="0" w:color="auto"/>
              <w:right w:val="single" w:sz="6" w:space="0" w:color="auto"/>
            </w:tcBorders>
            <w:vAlign w:val="center"/>
          </w:tcPr>
          <w:p w14:paraId="271125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电子显微镜</w:t>
            </w:r>
          </w:p>
        </w:tc>
        <w:tc>
          <w:tcPr>
            <w:tcW w:w="1632" w:type="dxa"/>
            <w:tcBorders>
              <w:top w:val="single" w:sz="6" w:space="0" w:color="auto"/>
              <w:left w:val="single" w:sz="6" w:space="0" w:color="auto"/>
              <w:bottom w:val="single" w:sz="6" w:space="0" w:color="auto"/>
              <w:right w:val="single" w:sz="6" w:space="0" w:color="auto"/>
            </w:tcBorders>
            <w:vAlign w:val="center"/>
          </w:tcPr>
          <w:p w14:paraId="57CCC4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659005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43CDF7E6"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6EF4E3A4"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初中生物仪器（共需</w:t>
            </w:r>
            <w:r>
              <w:rPr>
                <w:rFonts w:ascii="仿宋" w:eastAsia="仿宋" w:hAnsi="仿宋" w:cs="宋体"/>
                <w:b/>
                <w:bCs/>
                <w:kern w:val="0"/>
                <w:sz w:val="24"/>
              </w:rPr>
              <w:t>2</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50EDCB1B" w14:textId="77777777">
        <w:tc>
          <w:tcPr>
            <w:tcW w:w="1305" w:type="dxa"/>
            <w:tcBorders>
              <w:top w:val="single" w:sz="6" w:space="0" w:color="auto"/>
              <w:left w:val="single" w:sz="6" w:space="0" w:color="auto"/>
              <w:bottom w:val="single" w:sz="6" w:space="0" w:color="auto"/>
              <w:right w:val="single" w:sz="6" w:space="0" w:color="auto"/>
            </w:tcBorders>
            <w:vAlign w:val="center"/>
          </w:tcPr>
          <w:p w14:paraId="4FAC0C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167B4F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139F28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5BD9E3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2C71D4CD" w14:textId="77777777">
        <w:tc>
          <w:tcPr>
            <w:tcW w:w="1305" w:type="dxa"/>
            <w:tcBorders>
              <w:top w:val="single" w:sz="6" w:space="0" w:color="auto"/>
              <w:left w:val="single" w:sz="6" w:space="0" w:color="auto"/>
              <w:bottom w:val="single" w:sz="6" w:space="0" w:color="auto"/>
              <w:right w:val="single" w:sz="6" w:space="0" w:color="auto"/>
            </w:tcBorders>
            <w:vAlign w:val="center"/>
          </w:tcPr>
          <w:p w14:paraId="4D95B1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02D14F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灭火毯</w:t>
            </w:r>
          </w:p>
        </w:tc>
        <w:tc>
          <w:tcPr>
            <w:tcW w:w="1632" w:type="dxa"/>
            <w:tcBorders>
              <w:top w:val="single" w:sz="6" w:space="0" w:color="auto"/>
              <w:left w:val="single" w:sz="6" w:space="0" w:color="auto"/>
              <w:bottom w:val="single" w:sz="6" w:space="0" w:color="auto"/>
              <w:right w:val="single" w:sz="6" w:space="0" w:color="auto"/>
            </w:tcBorders>
            <w:vAlign w:val="center"/>
          </w:tcPr>
          <w:p w14:paraId="32DDC4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00B7F6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FB96453" w14:textId="77777777">
        <w:tc>
          <w:tcPr>
            <w:tcW w:w="1305" w:type="dxa"/>
            <w:tcBorders>
              <w:top w:val="single" w:sz="6" w:space="0" w:color="auto"/>
              <w:left w:val="single" w:sz="6" w:space="0" w:color="auto"/>
              <w:bottom w:val="single" w:sz="6" w:space="0" w:color="auto"/>
              <w:right w:val="single" w:sz="6" w:space="0" w:color="auto"/>
            </w:tcBorders>
            <w:vAlign w:val="center"/>
          </w:tcPr>
          <w:p w14:paraId="25FD7F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09155F6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简易急救箱</w:t>
            </w:r>
          </w:p>
        </w:tc>
        <w:tc>
          <w:tcPr>
            <w:tcW w:w="1632" w:type="dxa"/>
            <w:tcBorders>
              <w:top w:val="single" w:sz="6" w:space="0" w:color="auto"/>
              <w:left w:val="single" w:sz="6" w:space="0" w:color="auto"/>
              <w:bottom w:val="single" w:sz="6" w:space="0" w:color="auto"/>
              <w:right w:val="single" w:sz="6" w:space="0" w:color="auto"/>
            </w:tcBorders>
            <w:vAlign w:val="center"/>
          </w:tcPr>
          <w:p w14:paraId="13FA88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D653B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D2537B4" w14:textId="77777777">
        <w:tc>
          <w:tcPr>
            <w:tcW w:w="1305" w:type="dxa"/>
            <w:tcBorders>
              <w:top w:val="single" w:sz="6" w:space="0" w:color="auto"/>
              <w:left w:val="single" w:sz="6" w:space="0" w:color="auto"/>
              <w:bottom w:val="single" w:sz="6" w:space="0" w:color="auto"/>
              <w:right w:val="single" w:sz="6" w:space="0" w:color="auto"/>
            </w:tcBorders>
            <w:vAlign w:val="center"/>
          </w:tcPr>
          <w:p w14:paraId="064ACF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7F0965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实验服</w:t>
            </w:r>
          </w:p>
        </w:tc>
        <w:tc>
          <w:tcPr>
            <w:tcW w:w="1632" w:type="dxa"/>
            <w:tcBorders>
              <w:top w:val="single" w:sz="6" w:space="0" w:color="auto"/>
              <w:left w:val="single" w:sz="6" w:space="0" w:color="auto"/>
              <w:bottom w:val="single" w:sz="6" w:space="0" w:color="auto"/>
              <w:right w:val="single" w:sz="6" w:space="0" w:color="auto"/>
            </w:tcBorders>
            <w:vAlign w:val="center"/>
          </w:tcPr>
          <w:p w14:paraId="26880D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4C859E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67EFFF30" w14:textId="77777777">
        <w:tc>
          <w:tcPr>
            <w:tcW w:w="1305" w:type="dxa"/>
            <w:tcBorders>
              <w:top w:val="single" w:sz="6" w:space="0" w:color="auto"/>
              <w:left w:val="single" w:sz="6" w:space="0" w:color="auto"/>
              <w:bottom w:val="single" w:sz="6" w:space="0" w:color="auto"/>
              <w:right w:val="single" w:sz="6" w:space="0" w:color="auto"/>
            </w:tcBorders>
            <w:vAlign w:val="center"/>
          </w:tcPr>
          <w:p w14:paraId="57D6BA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63C160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护目镜</w:t>
            </w:r>
          </w:p>
        </w:tc>
        <w:tc>
          <w:tcPr>
            <w:tcW w:w="1632" w:type="dxa"/>
            <w:tcBorders>
              <w:top w:val="single" w:sz="6" w:space="0" w:color="auto"/>
              <w:left w:val="single" w:sz="6" w:space="0" w:color="auto"/>
              <w:bottom w:val="single" w:sz="6" w:space="0" w:color="auto"/>
              <w:right w:val="single" w:sz="6" w:space="0" w:color="auto"/>
            </w:tcBorders>
            <w:vAlign w:val="center"/>
          </w:tcPr>
          <w:p w14:paraId="0CB2A8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D0445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039314B1" w14:textId="77777777">
        <w:tc>
          <w:tcPr>
            <w:tcW w:w="1305" w:type="dxa"/>
            <w:tcBorders>
              <w:top w:val="single" w:sz="6" w:space="0" w:color="auto"/>
              <w:left w:val="single" w:sz="6" w:space="0" w:color="auto"/>
              <w:bottom w:val="single" w:sz="6" w:space="0" w:color="auto"/>
              <w:right w:val="single" w:sz="6" w:space="0" w:color="auto"/>
            </w:tcBorders>
            <w:vAlign w:val="center"/>
          </w:tcPr>
          <w:p w14:paraId="7D1DBC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78C773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乳胶手套</w:t>
            </w:r>
          </w:p>
        </w:tc>
        <w:tc>
          <w:tcPr>
            <w:tcW w:w="1632" w:type="dxa"/>
            <w:tcBorders>
              <w:top w:val="single" w:sz="6" w:space="0" w:color="auto"/>
              <w:left w:val="single" w:sz="6" w:space="0" w:color="auto"/>
              <w:bottom w:val="single" w:sz="6" w:space="0" w:color="auto"/>
              <w:right w:val="single" w:sz="6" w:space="0" w:color="auto"/>
            </w:tcBorders>
            <w:vAlign w:val="center"/>
          </w:tcPr>
          <w:p w14:paraId="16A853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63" w:type="dxa"/>
            <w:tcBorders>
              <w:top w:val="single" w:sz="6" w:space="0" w:color="auto"/>
              <w:left w:val="single" w:sz="6" w:space="0" w:color="auto"/>
              <w:bottom w:val="single" w:sz="6" w:space="0" w:color="auto"/>
              <w:right w:val="single" w:sz="6" w:space="0" w:color="auto"/>
            </w:tcBorders>
            <w:vAlign w:val="center"/>
          </w:tcPr>
          <w:p w14:paraId="5296F0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165EC660" w14:textId="77777777">
        <w:tc>
          <w:tcPr>
            <w:tcW w:w="1305" w:type="dxa"/>
            <w:tcBorders>
              <w:top w:val="single" w:sz="6" w:space="0" w:color="auto"/>
              <w:left w:val="single" w:sz="6" w:space="0" w:color="auto"/>
              <w:bottom w:val="single" w:sz="6" w:space="0" w:color="auto"/>
              <w:right w:val="single" w:sz="6" w:space="0" w:color="auto"/>
            </w:tcBorders>
            <w:vAlign w:val="center"/>
          </w:tcPr>
          <w:p w14:paraId="3C8D84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1C21C1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一次性</w:t>
            </w:r>
            <w:r>
              <w:rPr>
                <w:rFonts w:ascii="仿宋" w:eastAsia="仿宋" w:hAnsi="仿宋" w:cs="宋体"/>
                <w:kern w:val="0"/>
                <w:sz w:val="24"/>
              </w:rPr>
              <w:t xml:space="preserve"> PE </w:t>
            </w:r>
            <w:r>
              <w:rPr>
                <w:rFonts w:ascii="仿宋" w:eastAsia="仿宋" w:hAnsi="仿宋" w:cs="宋体" w:hint="eastAsia"/>
                <w:kern w:val="0"/>
                <w:sz w:val="24"/>
              </w:rPr>
              <w:t>手套</w:t>
            </w:r>
          </w:p>
        </w:tc>
        <w:tc>
          <w:tcPr>
            <w:tcW w:w="1632" w:type="dxa"/>
            <w:tcBorders>
              <w:top w:val="single" w:sz="6" w:space="0" w:color="auto"/>
              <w:left w:val="single" w:sz="6" w:space="0" w:color="auto"/>
              <w:bottom w:val="single" w:sz="6" w:space="0" w:color="auto"/>
              <w:right w:val="single" w:sz="6" w:space="0" w:color="auto"/>
            </w:tcBorders>
            <w:vAlign w:val="center"/>
          </w:tcPr>
          <w:p w14:paraId="560273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包</w:t>
            </w:r>
          </w:p>
        </w:tc>
        <w:tc>
          <w:tcPr>
            <w:tcW w:w="1363" w:type="dxa"/>
            <w:tcBorders>
              <w:top w:val="single" w:sz="6" w:space="0" w:color="auto"/>
              <w:left w:val="single" w:sz="6" w:space="0" w:color="auto"/>
              <w:bottom w:val="single" w:sz="6" w:space="0" w:color="auto"/>
              <w:right w:val="single" w:sz="6" w:space="0" w:color="auto"/>
            </w:tcBorders>
            <w:vAlign w:val="center"/>
          </w:tcPr>
          <w:p w14:paraId="370D5A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68F5C9A1" w14:textId="77777777">
        <w:tc>
          <w:tcPr>
            <w:tcW w:w="1305" w:type="dxa"/>
            <w:tcBorders>
              <w:top w:val="single" w:sz="6" w:space="0" w:color="auto"/>
              <w:left w:val="single" w:sz="6" w:space="0" w:color="auto"/>
              <w:bottom w:val="single" w:sz="6" w:space="0" w:color="auto"/>
              <w:right w:val="single" w:sz="6" w:space="0" w:color="auto"/>
            </w:tcBorders>
            <w:vAlign w:val="center"/>
          </w:tcPr>
          <w:p w14:paraId="4CED0F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3D848E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电冰箱</w:t>
            </w:r>
          </w:p>
        </w:tc>
        <w:tc>
          <w:tcPr>
            <w:tcW w:w="1632" w:type="dxa"/>
            <w:tcBorders>
              <w:top w:val="single" w:sz="6" w:space="0" w:color="auto"/>
              <w:left w:val="single" w:sz="6" w:space="0" w:color="auto"/>
              <w:bottom w:val="single" w:sz="6" w:space="0" w:color="auto"/>
              <w:right w:val="single" w:sz="6" w:space="0" w:color="auto"/>
            </w:tcBorders>
            <w:vAlign w:val="center"/>
          </w:tcPr>
          <w:p w14:paraId="215EB2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48FE90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42A195B" w14:textId="77777777">
        <w:tc>
          <w:tcPr>
            <w:tcW w:w="1305" w:type="dxa"/>
            <w:tcBorders>
              <w:top w:val="single" w:sz="6" w:space="0" w:color="auto"/>
              <w:left w:val="single" w:sz="6" w:space="0" w:color="auto"/>
              <w:bottom w:val="single" w:sz="6" w:space="0" w:color="auto"/>
              <w:right w:val="single" w:sz="6" w:space="0" w:color="auto"/>
            </w:tcBorders>
            <w:vAlign w:val="center"/>
          </w:tcPr>
          <w:p w14:paraId="3845110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4CAA6C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电磁炉</w:t>
            </w:r>
          </w:p>
        </w:tc>
        <w:tc>
          <w:tcPr>
            <w:tcW w:w="1632" w:type="dxa"/>
            <w:tcBorders>
              <w:top w:val="single" w:sz="6" w:space="0" w:color="auto"/>
              <w:left w:val="single" w:sz="6" w:space="0" w:color="auto"/>
              <w:bottom w:val="single" w:sz="6" w:space="0" w:color="auto"/>
              <w:right w:val="single" w:sz="6" w:space="0" w:color="auto"/>
            </w:tcBorders>
            <w:vAlign w:val="center"/>
          </w:tcPr>
          <w:p w14:paraId="4117A8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395C8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9A560E3" w14:textId="77777777">
        <w:tc>
          <w:tcPr>
            <w:tcW w:w="1305" w:type="dxa"/>
            <w:tcBorders>
              <w:top w:val="single" w:sz="6" w:space="0" w:color="auto"/>
              <w:left w:val="single" w:sz="6" w:space="0" w:color="auto"/>
              <w:bottom w:val="single" w:sz="6" w:space="0" w:color="auto"/>
              <w:right w:val="single" w:sz="6" w:space="0" w:color="auto"/>
            </w:tcBorders>
            <w:vAlign w:val="center"/>
          </w:tcPr>
          <w:p w14:paraId="3E1BB3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47C95B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恒温水浴锅</w:t>
            </w:r>
          </w:p>
        </w:tc>
        <w:tc>
          <w:tcPr>
            <w:tcW w:w="1632" w:type="dxa"/>
            <w:tcBorders>
              <w:top w:val="single" w:sz="6" w:space="0" w:color="auto"/>
              <w:left w:val="single" w:sz="6" w:space="0" w:color="auto"/>
              <w:bottom w:val="single" w:sz="6" w:space="0" w:color="auto"/>
              <w:right w:val="single" w:sz="6" w:space="0" w:color="auto"/>
            </w:tcBorders>
            <w:vAlign w:val="center"/>
          </w:tcPr>
          <w:p w14:paraId="12D775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6EB610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1120B22" w14:textId="77777777">
        <w:tc>
          <w:tcPr>
            <w:tcW w:w="1305" w:type="dxa"/>
            <w:tcBorders>
              <w:top w:val="single" w:sz="6" w:space="0" w:color="auto"/>
              <w:left w:val="single" w:sz="6" w:space="0" w:color="auto"/>
              <w:bottom w:val="single" w:sz="6" w:space="0" w:color="auto"/>
              <w:right w:val="single" w:sz="6" w:space="0" w:color="auto"/>
            </w:tcBorders>
            <w:vAlign w:val="center"/>
          </w:tcPr>
          <w:p w14:paraId="3882CD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8" w:type="dxa"/>
            <w:tcBorders>
              <w:top w:val="single" w:sz="6" w:space="0" w:color="auto"/>
              <w:left w:val="single" w:sz="6" w:space="0" w:color="auto"/>
              <w:bottom w:val="single" w:sz="6" w:space="0" w:color="auto"/>
              <w:right w:val="single" w:sz="6" w:space="0" w:color="auto"/>
            </w:tcBorders>
            <w:vAlign w:val="center"/>
          </w:tcPr>
          <w:p w14:paraId="0D216D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榨汁机</w:t>
            </w:r>
          </w:p>
        </w:tc>
        <w:tc>
          <w:tcPr>
            <w:tcW w:w="1632" w:type="dxa"/>
            <w:tcBorders>
              <w:top w:val="single" w:sz="6" w:space="0" w:color="auto"/>
              <w:left w:val="single" w:sz="6" w:space="0" w:color="auto"/>
              <w:bottom w:val="single" w:sz="6" w:space="0" w:color="auto"/>
              <w:right w:val="single" w:sz="6" w:space="0" w:color="auto"/>
            </w:tcBorders>
            <w:vAlign w:val="center"/>
          </w:tcPr>
          <w:p w14:paraId="566397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45B30D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E9DA1DF" w14:textId="77777777">
        <w:tc>
          <w:tcPr>
            <w:tcW w:w="1305" w:type="dxa"/>
            <w:tcBorders>
              <w:top w:val="single" w:sz="6" w:space="0" w:color="auto"/>
              <w:left w:val="single" w:sz="6" w:space="0" w:color="auto"/>
              <w:bottom w:val="single" w:sz="6" w:space="0" w:color="auto"/>
              <w:right w:val="single" w:sz="6" w:space="0" w:color="auto"/>
            </w:tcBorders>
            <w:vAlign w:val="center"/>
          </w:tcPr>
          <w:p w14:paraId="2C41C7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8" w:type="dxa"/>
            <w:tcBorders>
              <w:top w:val="single" w:sz="6" w:space="0" w:color="auto"/>
              <w:left w:val="single" w:sz="6" w:space="0" w:color="auto"/>
              <w:bottom w:val="single" w:sz="6" w:space="0" w:color="auto"/>
              <w:right w:val="single" w:sz="6" w:space="0" w:color="auto"/>
            </w:tcBorders>
            <w:vAlign w:val="center"/>
          </w:tcPr>
          <w:p w14:paraId="72991D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烘干箱</w:t>
            </w:r>
          </w:p>
        </w:tc>
        <w:tc>
          <w:tcPr>
            <w:tcW w:w="1632" w:type="dxa"/>
            <w:tcBorders>
              <w:top w:val="single" w:sz="6" w:space="0" w:color="auto"/>
              <w:left w:val="single" w:sz="6" w:space="0" w:color="auto"/>
              <w:bottom w:val="single" w:sz="6" w:space="0" w:color="auto"/>
              <w:right w:val="single" w:sz="6" w:space="0" w:color="auto"/>
            </w:tcBorders>
            <w:vAlign w:val="center"/>
          </w:tcPr>
          <w:p w14:paraId="772067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312835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503F1C8" w14:textId="77777777">
        <w:tc>
          <w:tcPr>
            <w:tcW w:w="1305" w:type="dxa"/>
            <w:tcBorders>
              <w:top w:val="single" w:sz="6" w:space="0" w:color="auto"/>
              <w:left w:val="single" w:sz="6" w:space="0" w:color="auto"/>
              <w:bottom w:val="single" w:sz="6" w:space="0" w:color="auto"/>
              <w:right w:val="single" w:sz="6" w:space="0" w:color="auto"/>
            </w:tcBorders>
            <w:vAlign w:val="center"/>
          </w:tcPr>
          <w:p w14:paraId="3057E0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8" w:type="dxa"/>
            <w:tcBorders>
              <w:top w:val="single" w:sz="6" w:space="0" w:color="auto"/>
              <w:left w:val="single" w:sz="6" w:space="0" w:color="auto"/>
              <w:bottom w:val="single" w:sz="6" w:space="0" w:color="auto"/>
              <w:right w:val="single" w:sz="6" w:space="0" w:color="auto"/>
            </w:tcBorders>
            <w:vAlign w:val="center"/>
          </w:tcPr>
          <w:p w14:paraId="363B05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高压灭菌器</w:t>
            </w:r>
          </w:p>
        </w:tc>
        <w:tc>
          <w:tcPr>
            <w:tcW w:w="1632" w:type="dxa"/>
            <w:tcBorders>
              <w:top w:val="single" w:sz="6" w:space="0" w:color="auto"/>
              <w:left w:val="single" w:sz="6" w:space="0" w:color="auto"/>
              <w:bottom w:val="single" w:sz="6" w:space="0" w:color="auto"/>
              <w:right w:val="single" w:sz="6" w:space="0" w:color="auto"/>
            </w:tcBorders>
            <w:vAlign w:val="center"/>
          </w:tcPr>
          <w:p w14:paraId="115E24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3B36A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CFE2B40" w14:textId="77777777">
        <w:tc>
          <w:tcPr>
            <w:tcW w:w="1305" w:type="dxa"/>
            <w:tcBorders>
              <w:top w:val="single" w:sz="6" w:space="0" w:color="auto"/>
              <w:left w:val="single" w:sz="6" w:space="0" w:color="auto"/>
              <w:bottom w:val="single" w:sz="6" w:space="0" w:color="auto"/>
              <w:right w:val="single" w:sz="6" w:space="0" w:color="auto"/>
            </w:tcBorders>
            <w:vAlign w:val="center"/>
          </w:tcPr>
          <w:p w14:paraId="335F85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8" w:type="dxa"/>
            <w:tcBorders>
              <w:top w:val="single" w:sz="6" w:space="0" w:color="auto"/>
              <w:left w:val="single" w:sz="6" w:space="0" w:color="auto"/>
              <w:bottom w:val="single" w:sz="6" w:space="0" w:color="auto"/>
              <w:right w:val="single" w:sz="6" w:space="0" w:color="auto"/>
            </w:tcBorders>
            <w:vAlign w:val="center"/>
          </w:tcPr>
          <w:p w14:paraId="729F1A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恒温培养箱</w:t>
            </w:r>
          </w:p>
        </w:tc>
        <w:tc>
          <w:tcPr>
            <w:tcW w:w="1632" w:type="dxa"/>
            <w:tcBorders>
              <w:top w:val="single" w:sz="6" w:space="0" w:color="auto"/>
              <w:left w:val="single" w:sz="6" w:space="0" w:color="auto"/>
              <w:bottom w:val="single" w:sz="6" w:space="0" w:color="auto"/>
              <w:right w:val="single" w:sz="6" w:space="0" w:color="auto"/>
            </w:tcBorders>
            <w:vAlign w:val="center"/>
          </w:tcPr>
          <w:p w14:paraId="5CCEF2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0A3922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B3A9714" w14:textId="77777777">
        <w:tc>
          <w:tcPr>
            <w:tcW w:w="1305" w:type="dxa"/>
            <w:tcBorders>
              <w:top w:val="single" w:sz="6" w:space="0" w:color="auto"/>
              <w:left w:val="single" w:sz="6" w:space="0" w:color="auto"/>
              <w:bottom w:val="single" w:sz="6" w:space="0" w:color="auto"/>
              <w:right w:val="single" w:sz="6" w:space="0" w:color="auto"/>
            </w:tcBorders>
            <w:vAlign w:val="center"/>
          </w:tcPr>
          <w:p w14:paraId="4DCE1C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8" w:type="dxa"/>
            <w:tcBorders>
              <w:top w:val="single" w:sz="6" w:space="0" w:color="auto"/>
              <w:left w:val="single" w:sz="6" w:space="0" w:color="auto"/>
              <w:bottom w:val="single" w:sz="6" w:space="0" w:color="auto"/>
              <w:right w:val="single" w:sz="6" w:space="0" w:color="auto"/>
            </w:tcBorders>
            <w:vAlign w:val="center"/>
          </w:tcPr>
          <w:p w14:paraId="7734BE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仪器车</w:t>
            </w:r>
          </w:p>
        </w:tc>
        <w:tc>
          <w:tcPr>
            <w:tcW w:w="1632" w:type="dxa"/>
            <w:tcBorders>
              <w:top w:val="single" w:sz="6" w:space="0" w:color="auto"/>
              <w:left w:val="single" w:sz="6" w:space="0" w:color="auto"/>
              <w:bottom w:val="single" w:sz="6" w:space="0" w:color="auto"/>
              <w:right w:val="single" w:sz="6" w:space="0" w:color="auto"/>
            </w:tcBorders>
            <w:vAlign w:val="center"/>
          </w:tcPr>
          <w:p w14:paraId="3D6B7B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辆</w:t>
            </w:r>
          </w:p>
        </w:tc>
        <w:tc>
          <w:tcPr>
            <w:tcW w:w="1363" w:type="dxa"/>
            <w:tcBorders>
              <w:top w:val="single" w:sz="6" w:space="0" w:color="auto"/>
              <w:left w:val="single" w:sz="6" w:space="0" w:color="auto"/>
              <w:bottom w:val="single" w:sz="6" w:space="0" w:color="auto"/>
              <w:right w:val="single" w:sz="6" w:space="0" w:color="auto"/>
            </w:tcBorders>
            <w:vAlign w:val="center"/>
          </w:tcPr>
          <w:p w14:paraId="5F67C6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503D941" w14:textId="77777777">
        <w:tc>
          <w:tcPr>
            <w:tcW w:w="1305" w:type="dxa"/>
            <w:tcBorders>
              <w:top w:val="single" w:sz="6" w:space="0" w:color="auto"/>
              <w:left w:val="single" w:sz="6" w:space="0" w:color="auto"/>
              <w:bottom w:val="single" w:sz="6" w:space="0" w:color="auto"/>
              <w:right w:val="single" w:sz="6" w:space="0" w:color="auto"/>
            </w:tcBorders>
            <w:vAlign w:val="center"/>
          </w:tcPr>
          <w:p w14:paraId="01C296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8" w:type="dxa"/>
            <w:tcBorders>
              <w:top w:val="single" w:sz="6" w:space="0" w:color="auto"/>
              <w:left w:val="single" w:sz="6" w:space="0" w:color="auto"/>
              <w:bottom w:val="single" w:sz="6" w:space="0" w:color="auto"/>
              <w:right w:val="single" w:sz="6" w:space="0" w:color="auto"/>
            </w:tcBorders>
            <w:vAlign w:val="center"/>
          </w:tcPr>
          <w:p w14:paraId="210C34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整理箱</w:t>
            </w:r>
          </w:p>
        </w:tc>
        <w:tc>
          <w:tcPr>
            <w:tcW w:w="1632" w:type="dxa"/>
            <w:tcBorders>
              <w:top w:val="single" w:sz="6" w:space="0" w:color="auto"/>
              <w:left w:val="single" w:sz="6" w:space="0" w:color="auto"/>
              <w:bottom w:val="single" w:sz="6" w:space="0" w:color="auto"/>
              <w:right w:val="single" w:sz="6" w:space="0" w:color="auto"/>
            </w:tcBorders>
            <w:vAlign w:val="center"/>
          </w:tcPr>
          <w:p w14:paraId="6C5844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14C3E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0A6084DD" w14:textId="77777777">
        <w:tc>
          <w:tcPr>
            <w:tcW w:w="1305" w:type="dxa"/>
            <w:tcBorders>
              <w:top w:val="single" w:sz="6" w:space="0" w:color="auto"/>
              <w:left w:val="single" w:sz="6" w:space="0" w:color="auto"/>
              <w:bottom w:val="single" w:sz="6" w:space="0" w:color="auto"/>
              <w:right w:val="single" w:sz="6" w:space="0" w:color="auto"/>
            </w:tcBorders>
            <w:vAlign w:val="center"/>
          </w:tcPr>
          <w:p w14:paraId="6FB25D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c>
          <w:tcPr>
            <w:tcW w:w="4228" w:type="dxa"/>
            <w:tcBorders>
              <w:top w:val="single" w:sz="6" w:space="0" w:color="auto"/>
              <w:left w:val="single" w:sz="6" w:space="0" w:color="auto"/>
              <w:bottom w:val="single" w:sz="6" w:space="0" w:color="auto"/>
              <w:right w:val="single" w:sz="6" w:space="0" w:color="auto"/>
            </w:tcBorders>
            <w:vAlign w:val="center"/>
          </w:tcPr>
          <w:p w14:paraId="28BB69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大托盘</w:t>
            </w:r>
          </w:p>
        </w:tc>
        <w:tc>
          <w:tcPr>
            <w:tcW w:w="1632" w:type="dxa"/>
            <w:tcBorders>
              <w:top w:val="single" w:sz="6" w:space="0" w:color="auto"/>
              <w:left w:val="single" w:sz="6" w:space="0" w:color="auto"/>
              <w:bottom w:val="single" w:sz="6" w:space="0" w:color="auto"/>
              <w:right w:val="single" w:sz="6" w:space="0" w:color="auto"/>
            </w:tcBorders>
            <w:vAlign w:val="center"/>
          </w:tcPr>
          <w:p w14:paraId="38CD07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CB081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67D1E3A1" w14:textId="77777777">
        <w:tc>
          <w:tcPr>
            <w:tcW w:w="1305" w:type="dxa"/>
            <w:tcBorders>
              <w:top w:val="single" w:sz="6" w:space="0" w:color="auto"/>
              <w:left w:val="single" w:sz="6" w:space="0" w:color="auto"/>
              <w:bottom w:val="single" w:sz="6" w:space="0" w:color="auto"/>
              <w:right w:val="single" w:sz="6" w:space="0" w:color="auto"/>
            </w:tcBorders>
            <w:vAlign w:val="center"/>
          </w:tcPr>
          <w:p w14:paraId="33D5DA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28" w:type="dxa"/>
            <w:tcBorders>
              <w:top w:val="single" w:sz="6" w:space="0" w:color="auto"/>
              <w:left w:val="single" w:sz="6" w:space="0" w:color="auto"/>
              <w:bottom w:val="single" w:sz="6" w:space="0" w:color="auto"/>
              <w:right w:val="single" w:sz="6" w:space="0" w:color="auto"/>
            </w:tcBorders>
            <w:vAlign w:val="center"/>
          </w:tcPr>
          <w:p w14:paraId="2E2158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小托盘</w:t>
            </w:r>
          </w:p>
        </w:tc>
        <w:tc>
          <w:tcPr>
            <w:tcW w:w="1632" w:type="dxa"/>
            <w:tcBorders>
              <w:top w:val="single" w:sz="6" w:space="0" w:color="auto"/>
              <w:left w:val="single" w:sz="6" w:space="0" w:color="auto"/>
              <w:bottom w:val="single" w:sz="6" w:space="0" w:color="auto"/>
              <w:right w:val="single" w:sz="6" w:space="0" w:color="auto"/>
            </w:tcBorders>
            <w:vAlign w:val="center"/>
          </w:tcPr>
          <w:p w14:paraId="5041B6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3F4F7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417E8E76" w14:textId="77777777">
        <w:tc>
          <w:tcPr>
            <w:tcW w:w="1305" w:type="dxa"/>
            <w:tcBorders>
              <w:top w:val="single" w:sz="6" w:space="0" w:color="auto"/>
              <w:left w:val="single" w:sz="6" w:space="0" w:color="auto"/>
              <w:bottom w:val="single" w:sz="6" w:space="0" w:color="auto"/>
              <w:right w:val="single" w:sz="6" w:space="0" w:color="auto"/>
            </w:tcBorders>
            <w:vAlign w:val="center"/>
          </w:tcPr>
          <w:p w14:paraId="7A1697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28" w:type="dxa"/>
            <w:tcBorders>
              <w:top w:val="single" w:sz="6" w:space="0" w:color="auto"/>
              <w:left w:val="single" w:sz="6" w:space="0" w:color="auto"/>
              <w:bottom w:val="single" w:sz="6" w:space="0" w:color="auto"/>
              <w:right w:val="single" w:sz="6" w:space="0" w:color="auto"/>
            </w:tcBorders>
            <w:vAlign w:val="center"/>
          </w:tcPr>
          <w:p w14:paraId="4FD1B2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实验用品提篮</w:t>
            </w:r>
          </w:p>
        </w:tc>
        <w:tc>
          <w:tcPr>
            <w:tcW w:w="1632" w:type="dxa"/>
            <w:tcBorders>
              <w:top w:val="single" w:sz="6" w:space="0" w:color="auto"/>
              <w:left w:val="single" w:sz="6" w:space="0" w:color="auto"/>
              <w:bottom w:val="single" w:sz="6" w:space="0" w:color="auto"/>
              <w:right w:val="single" w:sz="6" w:space="0" w:color="auto"/>
            </w:tcBorders>
            <w:vAlign w:val="center"/>
          </w:tcPr>
          <w:p w14:paraId="3AB7FB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F3A7A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D2109DA" w14:textId="77777777">
        <w:tc>
          <w:tcPr>
            <w:tcW w:w="1305" w:type="dxa"/>
            <w:tcBorders>
              <w:top w:val="single" w:sz="6" w:space="0" w:color="auto"/>
              <w:left w:val="single" w:sz="6" w:space="0" w:color="auto"/>
              <w:bottom w:val="single" w:sz="6" w:space="0" w:color="auto"/>
              <w:right w:val="single" w:sz="6" w:space="0" w:color="auto"/>
            </w:tcBorders>
            <w:vAlign w:val="center"/>
          </w:tcPr>
          <w:p w14:paraId="2F2C0B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19</w:t>
            </w:r>
          </w:p>
        </w:tc>
        <w:tc>
          <w:tcPr>
            <w:tcW w:w="4228" w:type="dxa"/>
            <w:tcBorders>
              <w:top w:val="single" w:sz="6" w:space="0" w:color="auto"/>
              <w:left w:val="single" w:sz="6" w:space="0" w:color="auto"/>
              <w:bottom w:val="single" w:sz="6" w:space="0" w:color="auto"/>
              <w:right w:val="single" w:sz="6" w:space="0" w:color="auto"/>
            </w:tcBorders>
            <w:vAlign w:val="center"/>
          </w:tcPr>
          <w:p w14:paraId="47D157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打孔器</w:t>
            </w:r>
          </w:p>
        </w:tc>
        <w:tc>
          <w:tcPr>
            <w:tcW w:w="1632" w:type="dxa"/>
            <w:tcBorders>
              <w:top w:val="single" w:sz="6" w:space="0" w:color="auto"/>
              <w:left w:val="single" w:sz="6" w:space="0" w:color="auto"/>
              <w:bottom w:val="single" w:sz="6" w:space="0" w:color="auto"/>
              <w:right w:val="single" w:sz="6" w:space="0" w:color="auto"/>
            </w:tcBorders>
            <w:vAlign w:val="center"/>
          </w:tcPr>
          <w:p w14:paraId="452577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9639A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6EA4FBA" w14:textId="77777777">
        <w:tc>
          <w:tcPr>
            <w:tcW w:w="1305" w:type="dxa"/>
            <w:tcBorders>
              <w:top w:val="single" w:sz="6" w:space="0" w:color="auto"/>
              <w:left w:val="single" w:sz="6" w:space="0" w:color="auto"/>
              <w:bottom w:val="single" w:sz="6" w:space="0" w:color="auto"/>
              <w:right w:val="single" w:sz="6" w:space="0" w:color="auto"/>
            </w:tcBorders>
            <w:vAlign w:val="center"/>
          </w:tcPr>
          <w:p w14:paraId="4783B5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c>
          <w:tcPr>
            <w:tcW w:w="4228" w:type="dxa"/>
            <w:tcBorders>
              <w:top w:val="single" w:sz="6" w:space="0" w:color="auto"/>
              <w:left w:val="single" w:sz="6" w:space="0" w:color="auto"/>
              <w:bottom w:val="single" w:sz="6" w:space="0" w:color="auto"/>
              <w:right w:val="single" w:sz="6" w:space="0" w:color="auto"/>
            </w:tcBorders>
            <w:vAlign w:val="center"/>
          </w:tcPr>
          <w:p w14:paraId="22C5B1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打孔夹板</w:t>
            </w:r>
          </w:p>
        </w:tc>
        <w:tc>
          <w:tcPr>
            <w:tcW w:w="1632" w:type="dxa"/>
            <w:tcBorders>
              <w:top w:val="single" w:sz="6" w:space="0" w:color="auto"/>
              <w:left w:val="single" w:sz="6" w:space="0" w:color="auto"/>
              <w:bottom w:val="single" w:sz="6" w:space="0" w:color="auto"/>
              <w:right w:val="single" w:sz="6" w:space="0" w:color="auto"/>
            </w:tcBorders>
            <w:vAlign w:val="center"/>
          </w:tcPr>
          <w:p w14:paraId="152A01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78A7D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728ADF4" w14:textId="77777777">
        <w:tc>
          <w:tcPr>
            <w:tcW w:w="1305" w:type="dxa"/>
            <w:tcBorders>
              <w:top w:val="single" w:sz="6" w:space="0" w:color="auto"/>
              <w:left w:val="single" w:sz="6" w:space="0" w:color="auto"/>
              <w:bottom w:val="single" w:sz="6" w:space="0" w:color="auto"/>
              <w:right w:val="single" w:sz="6" w:space="0" w:color="auto"/>
            </w:tcBorders>
            <w:vAlign w:val="center"/>
          </w:tcPr>
          <w:p w14:paraId="46016D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21</w:t>
            </w:r>
          </w:p>
        </w:tc>
        <w:tc>
          <w:tcPr>
            <w:tcW w:w="4228" w:type="dxa"/>
            <w:tcBorders>
              <w:top w:val="single" w:sz="6" w:space="0" w:color="auto"/>
              <w:left w:val="single" w:sz="6" w:space="0" w:color="auto"/>
              <w:bottom w:val="single" w:sz="6" w:space="0" w:color="auto"/>
              <w:right w:val="single" w:sz="6" w:space="0" w:color="auto"/>
            </w:tcBorders>
            <w:vAlign w:val="center"/>
          </w:tcPr>
          <w:p w14:paraId="3FD3E7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打孔器刮刀</w:t>
            </w:r>
          </w:p>
        </w:tc>
        <w:tc>
          <w:tcPr>
            <w:tcW w:w="1632" w:type="dxa"/>
            <w:tcBorders>
              <w:top w:val="single" w:sz="6" w:space="0" w:color="auto"/>
              <w:left w:val="single" w:sz="6" w:space="0" w:color="auto"/>
              <w:bottom w:val="single" w:sz="6" w:space="0" w:color="auto"/>
              <w:right w:val="single" w:sz="6" w:space="0" w:color="auto"/>
            </w:tcBorders>
            <w:vAlign w:val="center"/>
          </w:tcPr>
          <w:p w14:paraId="3F7364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8EA14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752973A" w14:textId="77777777">
        <w:tc>
          <w:tcPr>
            <w:tcW w:w="1305" w:type="dxa"/>
            <w:tcBorders>
              <w:top w:val="single" w:sz="6" w:space="0" w:color="auto"/>
              <w:left w:val="single" w:sz="6" w:space="0" w:color="auto"/>
              <w:bottom w:val="single" w:sz="6" w:space="0" w:color="auto"/>
              <w:right w:val="single" w:sz="6" w:space="0" w:color="auto"/>
            </w:tcBorders>
            <w:vAlign w:val="center"/>
          </w:tcPr>
          <w:p w14:paraId="4EA659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28" w:type="dxa"/>
            <w:tcBorders>
              <w:top w:val="single" w:sz="6" w:space="0" w:color="auto"/>
              <w:left w:val="single" w:sz="6" w:space="0" w:color="auto"/>
              <w:bottom w:val="single" w:sz="6" w:space="0" w:color="auto"/>
              <w:right w:val="single" w:sz="6" w:space="0" w:color="auto"/>
            </w:tcBorders>
            <w:vAlign w:val="center"/>
          </w:tcPr>
          <w:p w14:paraId="5ED030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低压测电器</w:t>
            </w:r>
          </w:p>
        </w:tc>
        <w:tc>
          <w:tcPr>
            <w:tcW w:w="1632" w:type="dxa"/>
            <w:tcBorders>
              <w:top w:val="single" w:sz="6" w:space="0" w:color="auto"/>
              <w:left w:val="single" w:sz="6" w:space="0" w:color="auto"/>
              <w:bottom w:val="single" w:sz="6" w:space="0" w:color="auto"/>
              <w:right w:val="single" w:sz="6" w:space="0" w:color="auto"/>
            </w:tcBorders>
            <w:vAlign w:val="center"/>
          </w:tcPr>
          <w:p w14:paraId="73ED9A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7D5B01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830B298" w14:textId="77777777">
        <w:tc>
          <w:tcPr>
            <w:tcW w:w="1305" w:type="dxa"/>
            <w:tcBorders>
              <w:top w:val="single" w:sz="6" w:space="0" w:color="auto"/>
              <w:left w:val="single" w:sz="6" w:space="0" w:color="auto"/>
              <w:bottom w:val="single" w:sz="6" w:space="0" w:color="auto"/>
              <w:right w:val="single" w:sz="6" w:space="0" w:color="auto"/>
            </w:tcBorders>
            <w:vAlign w:val="center"/>
          </w:tcPr>
          <w:p w14:paraId="268063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c>
          <w:tcPr>
            <w:tcW w:w="4228" w:type="dxa"/>
            <w:tcBorders>
              <w:top w:val="single" w:sz="6" w:space="0" w:color="auto"/>
              <w:left w:val="single" w:sz="6" w:space="0" w:color="auto"/>
              <w:bottom w:val="single" w:sz="6" w:space="0" w:color="auto"/>
              <w:right w:val="single" w:sz="6" w:space="0" w:color="auto"/>
            </w:tcBorders>
            <w:vAlign w:val="center"/>
          </w:tcPr>
          <w:p w14:paraId="2681F0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一字螺丝刀</w:t>
            </w:r>
          </w:p>
        </w:tc>
        <w:tc>
          <w:tcPr>
            <w:tcW w:w="1632" w:type="dxa"/>
            <w:tcBorders>
              <w:top w:val="single" w:sz="6" w:space="0" w:color="auto"/>
              <w:left w:val="single" w:sz="6" w:space="0" w:color="auto"/>
              <w:bottom w:val="single" w:sz="6" w:space="0" w:color="auto"/>
              <w:right w:val="single" w:sz="6" w:space="0" w:color="auto"/>
            </w:tcBorders>
            <w:vAlign w:val="center"/>
          </w:tcPr>
          <w:p w14:paraId="620500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4FF7B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2ABE982" w14:textId="77777777">
        <w:tc>
          <w:tcPr>
            <w:tcW w:w="1305" w:type="dxa"/>
            <w:tcBorders>
              <w:top w:val="single" w:sz="6" w:space="0" w:color="auto"/>
              <w:left w:val="single" w:sz="6" w:space="0" w:color="auto"/>
              <w:bottom w:val="single" w:sz="6" w:space="0" w:color="auto"/>
              <w:right w:val="single" w:sz="6" w:space="0" w:color="auto"/>
            </w:tcBorders>
            <w:vAlign w:val="center"/>
          </w:tcPr>
          <w:p w14:paraId="4F4018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c>
          <w:tcPr>
            <w:tcW w:w="4228" w:type="dxa"/>
            <w:tcBorders>
              <w:top w:val="single" w:sz="6" w:space="0" w:color="auto"/>
              <w:left w:val="single" w:sz="6" w:space="0" w:color="auto"/>
              <w:bottom w:val="single" w:sz="6" w:space="0" w:color="auto"/>
              <w:right w:val="single" w:sz="6" w:space="0" w:color="auto"/>
            </w:tcBorders>
            <w:vAlign w:val="center"/>
          </w:tcPr>
          <w:p w14:paraId="68F527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十字螺丝刀</w:t>
            </w:r>
          </w:p>
        </w:tc>
        <w:tc>
          <w:tcPr>
            <w:tcW w:w="1632" w:type="dxa"/>
            <w:tcBorders>
              <w:top w:val="single" w:sz="6" w:space="0" w:color="auto"/>
              <w:left w:val="single" w:sz="6" w:space="0" w:color="auto"/>
              <w:bottom w:val="single" w:sz="6" w:space="0" w:color="auto"/>
              <w:right w:val="single" w:sz="6" w:space="0" w:color="auto"/>
            </w:tcBorders>
            <w:vAlign w:val="center"/>
          </w:tcPr>
          <w:p w14:paraId="1FFAF0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8EBA1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DA2C56C" w14:textId="77777777">
        <w:tc>
          <w:tcPr>
            <w:tcW w:w="1305" w:type="dxa"/>
            <w:tcBorders>
              <w:top w:val="single" w:sz="6" w:space="0" w:color="auto"/>
              <w:left w:val="single" w:sz="6" w:space="0" w:color="auto"/>
              <w:bottom w:val="single" w:sz="6" w:space="0" w:color="auto"/>
              <w:right w:val="single" w:sz="6" w:space="0" w:color="auto"/>
            </w:tcBorders>
            <w:vAlign w:val="center"/>
          </w:tcPr>
          <w:p w14:paraId="1829C9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4228" w:type="dxa"/>
            <w:tcBorders>
              <w:top w:val="single" w:sz="6" w:space="0" w:color="auto"/>
              <w:left w:val="single" w:sz="6" w:space="0" w:color="auto"/>
              <w:bottom w:val="single" w:sz="6" w:space="0" w:color="auto"/>
              <w:right w:val="single" w:sz="6" w:space="0" w:color="auto"/>
            </w:tcBorders>
            <w:vAlign w:val="center"/>
          </w:tcPr>
          <w:p w14:paraId="161904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钢手锯</w:t>
            </w:r>
          </w:p>
        </w:tc>
        <w:tc>
          <w:tcPr>
            <w:tcW w:w="1632" w:type="dxa"/>
            <w:tcBorders>
              <w:top w:val="single" w:sz="6" w:space="0" w:color="auto"/>
              <w:left w:val="single" w:sz="6" w:space="0" w:color="auto"/>
              <w:bottom w:val="single" w:sz="6" w:space="0" w:color="auto"/>
              <w:right w:val="single" w:sz="6" w:space="0" w:color="auto"/>
            </w:tcBorders>
            <w:vAlign w:val="center"/>
          </w:tcPr>
          <w:p w14:paraId="58C1D7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1F759A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EDE709B" w14:textId="77777777">
        <w:tc>
          <w:tcPr>
            <w:tcW w:w="1305" w:type="dxa"/>
            <w:tcBorders>
              <w:top w:val="single" w:sz="6" w:space="0" w:color="auto"/>
              <w:left w:val="single" w:sz="6" w:space="0" w:color="auto"/>
              <w:bottom w:val="single" w:sz="6" w:space="0" w:color="auto"/>
              <w:right w:val="single" w:sz="6" w:space="0" w:color="auto"/>
            </w:tcBorders>
            <w:vAlign w:val="center"/>
          </w:tcPr>
          <w:p w14:paraId="687CB9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c>
          <w:tcPr>
            <w:tcW w:w="4228" w:type="dxa"/>
            <w:tcBorders>
              <w:top w:val="single" w:sz="6" w:space="0" w:color="auto"/>
              <w:left w:val="single" w:sz="6" w:space="0" w:color="auto"/>
              <w:bottom w:val="single" w:sz="6" w:space="0" w:color="auto"/>
              <w:right w:val="single" w:sz="6" w:space="0" w:color="auto"/>
            </w:tcBorders>
            <w:vAlign w:val="center"/>
          </w:tcPr>
          <w:p w14:paraId="13F825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剥线钳</w:t>
            </w:r>
          </w:p>
        </w:tc>
        <w:tc>
          <w:tcPr>
            <w:tcW w:w="1632" w:type="dxa"/>
            <w:tcBorders>
              <w:top w:val="single" w:sz="6" w:space="0" w:color="auto"/>
              <w:left w:val="single" w:sz="6" w:space="0" w:color="auto"/>
              <w:bottom w:val="single" w:sz="6" w:space="0" w:color="auto"/>
              <w:right w:val="single" w:sz="6" w:space="0" w:color="auto"/>
            </w:tcBorders>
            <w:vAlign w:val="center"/>
          </w:tcPr>
          <w:p w14:paraId="31C5A2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05E7F6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AA10046" w14:textId="77777777">
        <w:tc>
          <w:tcPr>
            <w:tcW w:w="1305" w:type="dxa"/>
            <w:tcBorders>
              <w:top w:val="single" w:sz="6" w:space="0" w:color="auto"/>
              <w:left w:val="single" w:sz="6" w:space="0" w:color="auto"/>
              <w:bottom w:val="single" w:sz="6" w:space="0" w:color="auto"/>
              <w:right w:val="single" w:sz="6" w:space="0" w:color="auto"/>
            </w:tcBorders>
            <w:vAlign w:val="center"/>
          </w:tcPr>
          <w:p w14:paraId="2692BA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27</w:t>
            </w:r>
          </w:p>
        </w:tc>
        <w:tc>
          <w:tcPr>
            <w:tcW w:w="4228" w:type="dxa"/>
            <w:tcBorders>
              <w:top w:val="single" w:sz="6" w:space="0" w:color="auto"/>
              <w:left w:val="single" w:sz="6" w:space="0" w:color="auto"/>
              <w:bottom w:val="single" w:sz="6" w:space="0" w:color="auto"/>
              <w:right w:val="single" w:sz="6" w:space="0" w:color="auto"/>
            </w:tcBorders>
            <w:vAlign w:val="center"/>
          </w:tcPr>
          <w:p w14:paraId="65FA88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钢丝钳</w:t>
            </w:r>
          </w:p>
        </w:tc>
        <w:tc>
          <w:tcPr>
            <w:tcW w:w="1632" w:type="dxa"/>
            <w:tcBorders>
              <w:top w:val="single" w:sz="6" w:space="0" w:color="auto"/>
              <w:left w:val="single" w:sz="6" w:space="0" w:color="auto"/>
              <w:bottom w:val="single" w:sz="6" w:space="0" w:color="auto"/>
              <w:right w:val="single" w:sz="6" w:space="0" w:color="auto"/>
            </w:tcBorders>
            <w:vAlign w:val="center"/>
          </w:tcPr>
          <w:p w14:paraId="575F2F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79A8C5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9F75AC3" w14:textId="77777777">
        <w:tc>
          <w:tcPr>
            <w:tcW w:w="1305" w:type="dxa"/>
            <w:tcBorders>
              <w:top w:val="single" w:sz="6" w:space="0" w:color="auto"/>
              <w:left w:val="single" w:sz="6" w:space="0" w:color="auto"/>
              <w:bottom w:val="single" w:sz="6" w:space="0" w:color="auto"/>
              <w:right w:val="single" w:sz="6" w:space="0" w:color="auto"/>
            </w:tcBorders>
            <w:vAlign w:val="center"/>
          </w:tcPr>
          <w:p w14:paraId="6D946E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c>
          <w:tcPr>
            <w:tcW w:w="4228" w:type="dxa"/>
            <w:tcBorders>
              <w:top w:val="single" w:sz="6" w:space="0" w:color="auto"/>
              <w:left w:val="single" w:sz="6" w:space="0" w:color="auto"/>
              <w:bottom w:val="single" w:sz="6" w:space="0" w:color="auto"/>
              <w:right w:val="single" w:sz="6" w:space="0" w:color="auto"/>
            </w:tcBorders>
            <w:vAlign w:val="center"/>
          </w:tcPr>
          <w:p w14:paraId="726B5B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钢锤</w:t>
            </w:r>
          </w:p>
        </w:tc>
        <w:tc>
          <w:tcPr>
            <w:tcW w:w="1632" w:type="dxa"/>
            <w:tcBorders>
              <w:top w:val="single" w:sz="6" w:space="0" w:color="auto"/>
              <w:left w:val="single" w:sz="6" w:space="0" w:color="auto"/>
              <w:bottom w:val="single" w:sz="6" w:space="0" w:color="auto"/>
              <w:right w:val="single" w:sz="6" w:space="0" w:color="auto"/>
            </w:tcBorders>
            <w:vAlign w:val="center"/>
          </w:tcPr>
          <w:p w14:paraId="1B93E4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13BA37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AC276CD" w14:textId="77777777">
        <w:tc>
          <w:tcPr>
            <w:tcW w:w="1305" w:type="dxa"/>
            <w:tcBorders>
              <w:top w:val="single" w:sz="6" w:space="0" w:color="auto"/>
              <w:left w:val="single" w:sz="6" w:space="0" w:color="auto"/>
              <w:bottom w:val="single" w:sz="6" w:space="0" w:color="auto"/>
              <w:right w:val="single" w:sz="6" w:space="0" w:color="auto"/>
            </w:tcBorders>
            <w:vAlign w:val="center"/>
          </w:tcPr>
          <w:p w14:paraId="5161E6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29</w:t>
            </w:r>
          </w:p>
        </w:tc>
        <w:tc>
          <w:tcPr>
            <w:tcW w:w="4228" w:type="dxa"/>
            <w:tcBorders>
              <w:top w:val="single" w:sz="6" w:space="0" w:color="auto"/>
              <w:left w:val="single" w:sz="6" w:space="0" w:color="auto"/>
              <w:bottom w:val="single" w:sz="6" w:space="0" w:color="auto"/>
              <w:right w:val="single" w:sz="6" w:space="0" w:color="auto"/>
            </w:tcBorders>
            <w:vAlign w:val="center"/>
          </w:tcPr>
          <w:p w14:paraId="33D09E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活扳手</w:t>
            </w:r>
          </w:p>
        </w:tc>
        <w:tc>
          <w:tcPr>
            <w:tcW w:w="1632" w:type="dxa"/>
            <w:tcBorders>
              <w:top w:val="single" w:sz="6" w:space="0" w:color="auto"/>
              <w:left w:val="single" w:sz="6" w:space="0" w:color="auto"/>
              <w:bottom w:val="single" w:sz="6" w:space="0" w:color="auto"/>
              <w:right w:val="single" w:sz="6" w:space="0" w:color="auto"/>
            </w:tcBorders>
            <w:vAlign w:val="center"/>
          </w:tcPr>
          <w:p w14:paraId="656492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5E4CFE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3FA1B93" w14:textId="77777777">
        <w:tc>
          <w:tcPr>
            <w:tcW w:w="1305" w:type="dxa"/>
            <w:tcBorders>
              <w:top w:val="single" w:sz="6" w:space="0" w:color="auto"/>
              <w:left w:val="single" w:sz="6" w:space="0" w:color="auto"/>
              <w:bottom w:val="single" w:sz="6" w:space="0" w:color="auto"/>
              <w:right w:val="single" w:sz="6" w:space="0" w:color="auto"/>
            </w:tcBorders>
            <w:vAlign w:val="center"/>
          </w:tcPr>
          <w:p w14:paraId="21546D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c>
          <w:tcPr>
            <w:tcW w:w="4228" w:type="dxa"/>
            <w:tcBorders>
              <w:top w:val="single" w:sz="6" w:space="0" w:color="auto"/>
              <w:left w:val="single" w:sz="6" w:space="0" w:color="auto"/>
              <w:bottom w:val="single" w:sz="6" w:space="0" w:color="auto"/>
              <w:right w:val="single" w:sz="6" w:space="0" w:color="auto"/>
            </w:tcBorders>
            <w:vAlign w:val="center"/>
          </w:tcPr>
          <w:p w14:paraId="3F0C62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砂轮片</w:t>
            </w:r>
          </w:p>
        </w:tc>
        <w:tc>
          <w:tcPr>
            <w:tcW w:w="1632" w:type="dxa"/>
            <w:tcBorders>
              <w:top w:val="single" w:sz="6" w:space="0" w:color="auto"/>
              <w:left w:val="single" w:sz="6" w:space="0" w:color="auto"/>
              <w:bottom w:val="single" w:sz="6" w:space="0" w:color="auto"/>
              <w:right w:val="single" w:sz="6" w:space="0" w:color="auto"/>
            </w:tcBorders>
            <w:vAlign w:val="center"/>
          </w:tcPr>
          <w:p w14:paraId="5934F9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604436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1EDAE901" w14:textId="77777777">
        <w:tc>
          <w:tcPr>
            <w:tcW w:w="1305" w:type="dxa"/>
            <w:tcBorders>
              <w:top w:val="single" w:sz="6" w:space="0" w:color="auto"/>
              <w:left w:val="single" w:sz="6" w:space="0" w:color="auto"/>
              <w:bottom w:val="single" w:sz="6" w:space="0" w:color="auto"/>
              <w:right w:val="single" w:sz="6" w:space="0" w:color="auto"/>
            </w:tcBorders>
            <w:vAlign w:val="center"/>
          </w:tcPr>
          <w:p w14:paraId="1D0094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31</w:t>
            </w:r>
          </w:p>
        </w:tc>
        <w:tc>
          <w:tcPr>
            <w:tcW w:w="4228" w:type="dxa"/>
            <w:tcBorders>
              <w:top w:val="single" w:sz="6" w:space="0" w:color="auto"/>
              <w:left w:val="single" w:sz="6" w:space="0" w:color="auto"/>
              <w:bottom w:val="single" w:sz="6" w:space="0" w:color="auto"/>
              <w:right w:val="single" w:sz="6" w:space="0" w:color="auto"/>
            </w:tcBorders>
            <w:vAlign w:val="center"/>
          </w:tcPr>
          <w:p w14:paraId="3A5FBB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软尺</w:t>
            </w:r>
          </w:p>
        </w:tc>
        <w:tc>
          <w:tcPr>
            <w:tcW w:w="1632" w:type="dxa"/>
            <w:tcBorders>
              <w:top w:val="single" w:sz="6" w:space="0" w:color="auto"/>
              <w:left w:val="single" w:sz="6" w:space="0" w:color="auto"/>
              <w:bottom w:val="single" w:sz="6" w:space="0" w:color="auto"/>
              <w:right w:val="single" w:sz="6" w:space="0" w:color="auto"/>
            </w:tcBorders>
            <w:vAlign w:val="center"/>
          </w:tcPr>
          <w:p w14:paraId="05A023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B7913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595D4D45" w14:textId="77777777">
        <w:tc>
          <w:tcPr>
            <w:tcW w:w="1305" w:type="dxa"/>
            <w:tcBorders>
              <w:top w:val="single" w:sz="6" w:space="0" w:color="auto"/>
              <w:left w:val="single" w:sz="6" w:space="0" w:color="auto"/>
              <w:bottom w:val="single" w:sz="6" w:space="0" w:color="auto"/>
              <w:right w:val="single" w:sz="6" w:space="0" w:color="auto"/>
            </w:tcBorders>
            <w:vAlign w:val="center"/>
          </w:tcPr>
          <w:p w14:paraId="4F2984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32</w:t>
            </w:r>
          </w:p>
        </w:tc>
        <w:tc>
          <w:tcPr>
            <w:tcW w:w="4228" w:type="dxa"/>
            <w:tcBorders>
              <w:top w:val="single" w:sz="6" w:space="0" w:color="auto"/>
              <w:left w:val="single" w:sz="6" w:space="0" w:color="auto"/>
              <w:bottom w:val="single" w:sz="6" w:space="0" w:color="auto"/>
              <w:right w:val="single" w:sz="6" w:space="0" w:color="auto"/>
            </w:tcBorders>
            <w:vAlign w:val="center"/>
          </w:tcPr>
          <w:p w14:paraId="06CE45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托盘天平</w:t>
            </w:r>
          </w:p>
        </w:tc>
        <w:tc>
          <w:tcPr>
            <w:tcW w:w="1632" w:type="dxa"/>
            <w:tcBorders>
              <w:top w:val="single" w:sz="6" w:space="0" w:color="auto"/>
              <w:left w:val="single" w:sz="6" w:space="0" w:color="auto"/>
              <w:bottom w:val="single" w:sz="6" w:space="0" w:color="auto"/>
              <w:right w:val="single" w:sz="6" w:space="0" w:color="auto"/>
            </w:tcBorders>
            <w:vAlign w:val="center"/>
          </w:tcPr>
          <w:p w14:paraId="325E4E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66F17D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7FB509AD" w14:textId="77777777">
        <w:tc>
          <w:tcPr>
            <w:tcW w:w="1305" w:type="dxa"/>
            <w:tcBorders>
              <w:top w:val="single" w:sz="6" w:space="0" w:color="auto"/>
              <w:left w:val="single" w:sz="6" w:space="0" w:color="auto"/>
              <w:bottom w:val="single" w:sz="6" w:space="0" w:color="auto"/>
              <w:right w:val="single" w:sz="6" w:space="0" w:color="auto"/>
            </w:tcBorders>
            <w:vAlign w:val="center"/>
          </w:tcPr>
          <w:p w14:paraId="6B6A22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33</w:t>
            </w:r>
          </w:p>
        </w:tc>
        <w:tc>
          <w:tcPr>
            <w:tcW w:w="4228" w:type="dxa"/>
            <w:tcBorders>
              <w:top w:val="single" w:sz="6" w:space="0" w:color="auto"/>
              <w:left w:val="single" w:sz="6" w:space="0" w:color="auto"/>
              <w:bottom w:val="single" w:sz="6" w:space="0" w:color="auto"/>
              <w:right w:val="single" w:sz="6" w:space="0" w:color="auto"/>
            </w:tcBorders>
            <w:vAlign w:val="center"/>
          </w:tcPr>
          <w:p w14:paraId="61CB26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电子天平</w:t>
            </w:r>
          </w:p>
        </w:tc>
        <w:tc>
          <w:tcPr>
            <w:tcW w:w="1632" w:type="dxa"/>
            <w:tcBorders>
              <w:top w:val="single" w:sz="6" w:space="0" w:color="auto"/>
              <w:left w:val="single" w:sz="6" w:space="0" w:color="auto"/>
              <w:bottom w:val="single" w:sz="6" w:space="0" w:color="auto"/>
              <w:right w:val="single" w:sz="6" w:space="0" w:color="auto"/>
            </w:tcBorders>
            <w:vAlign w:val="center"/>
          </w:tcPr>
          <w:p w14:paraId="49A344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177F0A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79D9012" w14:textId="77777777">
        <w:tc>
          <w:tcPr>
            <w:tcW w:w="1305" w:type="dxa"/>
            <w:tcBorders>
              <w:top w:val="single" w:sz="6" w:space="0" w:color="auto"/>
              <w:left w:val="single" w:sz="6" w:space="0" w:color="auto"/>
              <w:bottom w:val="single" w:sz="6" w:space="0" w:color="auto"/>
              <w:right w:val="single" w:sz="6" w:space="0" w:color="auto"/>
            </w:tcBorders>
            <w:vAlign w:val="center"/>
          </w:tcPr>
          <w:p w14:paraId="5F4122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34</w:t>
            </w:r>
          </w:p>
        </w:tc>
        <w:tc>
          <w:tcPr>
            <w:tcW w:w="4228" w:type="dxa"/>
            <w:tcBorders>
              <w:top w:val="single" w:sz="6" w:space="0" w:color="auto"/>
              <w:left w:val="single" w:sz="6" w:space="0" w:color="auto"/>
              <w:bottom w:val="single" w:sz="6" w:space="0" w:color="auto"/>
              <w:right w:val="single" w:sz="6" w:space="0" w:color="auto"/>
            </w:tcBorders>
            <w:vAlign w:val="center"/>
          </w:tcPr>
          <w:p w14:paraId="60DCA9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电子秒表</w:t>
            </w:r>
          </w:p>
        </w:tc>
        <w:tc>
          <w:tcPr>
            <w:tcW w:w="1632" w:type="dxa"/>
            <w:tcBorders>
              <w:top w:val="single" w:sz="6" w:space="0" w:color="auto"/>
              <w:left w:val="single" w:sz="6" w:space="0" w:color="auto"/>
              <w:bottom w:val="single" w:sz="6" w:space="0" w:color="auto"/>
              <w:right w:val="single" w:sz="6" w:space="0" w:color="auto"/>
            </w:tcBorders>
            <w:vAlign w:val="center"/>
          </w:tcPr>
          <w:p w14:paraId="0C4E66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6B4F8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75B18B28" w14:textId="77777777">
        <w:tc>
          <w:tcPr>
            <w:tcW w:w="1305" w:type="dxa"/>
            <w:tcBorders>
              <w:top w:val="single" w:sz="6" w:space="0" w:color="auto"/>
              <w:left w:val="single" w:sz="6" w:space="0" w:color="auto"/>
              <w:bottom w:val="single" w:sz="6" w:space="0" w:color="auto"/>
              <w:right w:val="single" w:sz="6" w:space="0" w:color="auto"/>
            </w:tcBorders>
            <w:vAlign w:val="center"/>
          </w:tcPr>
          <w:p w14:paraId="52ACF1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35</w:t>
            </w:r>
          </w:p>
        </w:tc>
        <w:tc>
          <w:tcPr>
            <w:tcW w:w="4228" w:type="dxa"/>
            <w:tcBorders>
              <w:top w:val="single" w:sz="6" w:space="0" w:color="auto"/>
              <w:left w:val="single" w:sz="6" w:space="0" w:color="auto"/>
              <w:bottom w:val="single" w:sz="6" w:space="0" w:color="auto"/>
              <w:right w:val="single" w:sz="6" w:space="0" w:color="auto"/>
            </w:tcBorders>
            <w:vAlign w:val="center"/>
          </w:tcPr>
          <w:p w14:paraId="4FCB21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红液温度计</w:t>
            </w:r>
          </w:p>
        </w:tc>
        <w:tc>
          <w:tcPr>
            <w:tcW w:w="1632" w:type="dxa"/>
            <w:tcBorders>
              <w:top w:val="single" w:sz="6" w:space="0" w:color="auto"/>
              <w:left w:val="single" w:sz="6" w:space="0" w:color="auto"/>
              <w:bottom w:val="single" w:sz="6" w:space="0" w:color="auto"/>
              <w:right w:val="single" w:sz="6" w:space="0" w:color="auto"/>
            </w:tcBorders>
            <w:vAlign w:val="center"/>
          </w:tcPr>
          <w:p w14:paraId="3ED752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65868B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672EF11A" w14:textId="77777777">
        <w:tc>
          <w:tcPr>
            <w:tcW w:w="1305" w:type="dxa"/>
            <w:tcBorders>
              <w:top w:val="single" w:sz="6" w:space="0" w:color="auto"/>
              <w:left w:val="single" w:sz="6" w:space="0" w:color="auto"/>
              <w:bottom w:val="single" w:sz="6" w:space="0" w:color="auto"/>
              <w:right w:val="single" w:sz="6" w:space="0" w:color="auto"/>
            </w:tcBorders>
            <w:vAlign w:val="center"/>
          </w:tcPr>
          <w:p w14:paraId="37347B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36</w:t>
            </w:r>
          </w:p>
        </w:tc>
        <w:tc>
          <w:tcPr>
            <w:tcW w:w="4228" w:type="dxa"/>
            <w:tcBorders>
              <w:top w:val="single" w:sz="6" w:space="0" w:color="auto"/>
              <w:left w:val="single" w:sz="6" w:space="0" w:color="auto"/>
              <w:bottom w:val="single" w:sz="6" w:space="0" w:color="auto"/>
              <w:right w:val="single" w:sz="6" w:space="0" w:color="auto"/>
            </w:tcBorders>
            <w:vAlign w:val="center"/>
          </w:tcPr>
          <w:p w14:paraId="73808A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水银温度计</w:t>
            </w:r>
          </w:p>
        </w:tc>
        <w:tc>
          <w:tcPr>
            <w:tcW w:w="1632" w:type="dxa"/>
            <w:tcBorders>
              <w:top w:val="single" w:sz="6" w:space="0" w:color="auto"/>
              <w:left w:val="single" w:sz="6" w:space="0" w:color="auto"/>
              <w:bottom w:val="single" w:sz="6" w:space="0" w:color="auto"/>
              <w:right w:val="single" w:sz="6" w:space="0" w:color="auto"/>
            </w:tcBorders>
            <w:vAlign w:val="center"/>
          </w:tcPr>
          <w:p w14:paraId="254879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687B8F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03EA8D5E" w14:textId="77777777">
        <w:tc>
          <w:tcPr>
            <w:tcW w:w="1305" w:type="dxa"/>
            <w:tcBorders>
              <w:top w:val="single" w:sz="6" w:space="0" w:color="auto"/>
              <w:left w:val="single" w:sz="6" w:space="0" w:color="auto"/>
              <w:bottom w:val="single" w:sz="6" w:space="0" w:color="auto"/>
              <w:right w:val="single" w:sz="6" w:space="0" w:color="auto"/>
            </w:tcBorders>
            <w:vAlign w:val="center"/>
          </w:tcPr>
          <w:p w14:paraId="0EE465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37</w:t>
            </w:r>
          </w:p>
        </w:tc>
        <w:tc>
          <w:tcPr>
            <w:tcW w:w="4228" w:type="dxa"/>
            <w:tcBorders>
              <w:top w:val="single" w:sz="6" w:space="0" w:color="auto"/>
              <w:left w:val="single" w:sz="6" w:space="0" w:color="auto"/>
              <w:bottom w:val="single" w:sz="6" w:space="0" w:color="auto"/>
              <w:right w:val="single" w:sz="6" w:space="0" w:color="auto"/>
            </w:tcBorders>
            <w:vAlign w:val="center"/>
          </w:tcPr>
          <w:p w14:paraId="6B2671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干湿球温度计</w:t>
            </w:r>
          </w:p>
        </w:tc>
        <w:tc>
          <w:tcPr>
            <w:tcW w:w="1632" w:type="dxa"/>
            <w:tcBorders>
              <w:top w:val="single" w:sz="6" w:space="0" w:color="auto"/>
              <w:left w:val="single" w:sz="6" w:space="0" w:color="auto"/>
              <w:bottom w:val="single" w:sz="6" w:space="0" w:color="auto"/>
              <w:right w:val="single" w:sz="6" w:space="0" w:color="auto"/>
            </w:tcBorders>
            <w:vAlign w:val="center"/>
          </w:tcPr>
          <w:p w14:paraId="3CEECD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059E6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227DD711" w14:textId="77777777">
        <w:tc>
          <w:tcPr>
            <w:tcW w:w="1305" w:type="dxa"/>
            <w:tcBorders>
              <w:top w:val="single" w:sz="6" w:space="0" w:color="auto"/>
              <w:left w:val="single" w:sz="6" w:space="0" w:color="auto"/>
              <w:bottom w:val="single" w:sz="6" w:space="0" w:color="auto"/>
              <w:right w:val="single" w:sz="6" w:space="0" w:color="auto"/>
            </w:tcBorders>
            <w:vAlign w:val="center"/>
          </w:tcPr>
          <w:p w14:paraId="583DFC7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38</w:t>
            </w:r>
          </w:p>
        </w:tc>
        <w:tc>
          <w:tcPr>
            <w:tcW w:w="4228" w:type="dxa"/>
            <w:tcBorders>
              <w:top w:val="single" w:sz="6" w:space="0" w:color="auto"/>
              <w:left w:val="single" w:sz="6" w:space="0" w:color="auto"/>
              <w:bottom w:val="single" w:sz="6" w:space="0" w:color="auto"/>
              <w:right w:val="single" w:sz="6" w:space="0" w:color="auto"/>
            </w:tcBorders>
            <w:vAlign w:val="center"/>
          </w:tcPr>
          <w:p w14:paraId="5D0BD0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计数器</w:t>
            </w:r>
          </w:p>
        </w:tc>
        <w:tc>
          <w:tcPr>
            <w:tcW w:w="1632" w:type="dxa"/>
            <w:tcBorders>
              <w:top w:val="single" w:sz="6" w:space="0" w:color="auto"/>
              <w:left w:val="single" w:sz="6" w:space="0" w:color="auto"/>
              <w:bottom w:val="single" w:sz="6" w:space="0" w:color="auto"/>
              <w:right w:val="single" w:sz="6" w:space="0" w:color="auto"/>
            </w:tcBorders>
            <w:vAlign w:val="center"/>
          </w:tcPr>
          <w:p w14:paraId="2946D1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CDE98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E6D1DD1" w14:textId="77777777">
        <w:tc>
          <w:tcPr>
            <w:tcW w:w="1305" w:type="dxa"/>
            <w:tcBorders>
              <w:top w:val="single" w:sz="6" w:space="0" w:color="auto"/>
              <w:left w:val="single" w:sz="6" w:space="0" w:color="auto"/>
              <w:bottom w:val="single" w:sz="6" w:space="0" w:color="auto"/>
              <w:right w:val="single" w:sz="6" w:space="0" w:color="auto"/>
            </w:tcBorders>
            <w:vAlign w:val="center"/>
          </w:tcPr>
          <w:p w14:paraId="50B074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39</w:t>
            </w:r>
          </w:p>
        </w:tc>
        <w:tc>
          <w:tcPr>
            <w:tcW w:w="4228" w:type="dxa"/>
            <w:tcBorders>
              <w:top w:val="single" w:sz="6" w:space="0" w:color="auto"/>
              <w:left w:val="single" w:sz="6" w:space="0" w:color="auto"/>
              <w:bottom w:val="single" w:sz="6" w:space="0" w:color="auto"/>
              <w:right w:val="single" w:sz="6" w:space="0" w:color="auto"/>
            </w:tcBorders>
            <w:vAlign w:val="center"/>
          </w:tcPr>
          <w:p w14:paraId="1C7DBD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解剖器</w:t>
            </w:r>
          </w:p>
        </w:tc>
        <w:tc>
          <w:tcPr>
            <w:tcW w:w="1632" w:type="dxa"/>
            <w:tcBorders>
              <w:top w:val="single" w:sz="6" w:space="0" w:color="auto"/>
              <w:left w:val="single" w:sz="6" w:space="0" w:color="auto"/>
              <w:bottom w:val="single" w:sz="6" w:space="0" w:color="auto"/>
              <w:right w:val="single" w:sz="6" w:space="0" w:color="auto"/>
            </w:tcBorders>
            <w:vAlign w:val="center"/>
          </w:tcPr>
          <w:p w14:paraId="1ED060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B1FCF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E208223" w14:textId="77777777">
        <w:tc>
          <w:tcPr>
            <w:tcW w:w="1305" w:type="dxa"/>
            <w:tcBorders>
              <w:top w:val="single" w:sz="6" w:space="0" w:color="auto"/>
              <w:left w:val="single" w:sz="6" w:space="0" w:color="auto"/>
              <w:bottom w:val="single" w:sz="6" w:space="0" w:color="auto"/>
              <w:right w:val="single" w:sz="6" w:space="0" w:color="auto"/>
            </w:tcBorders>
            <w:vAlign w:val="center"/>
          </w:tcPr>
          <w:p w14:paraId="4B1DBB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40</w:t>
            </w:r>
          </w:p>
        </w:tc>
        <w:tc>
          <w:tcPr>
            <w:tcW w:w="4228" w:type="dxa"/>
            <w:tcBorders>
              <w:top w:val="single" w:sz="6" w:space="0" w:color="auto"/>
              <w:left w:val="single" w:sz="6" w:space="0" w:color="auto"/>
              <w:bottom w:val="single" w:sz="6" w:space="0" w:color="auto"/>
              <w:right w:val="single" w:sz="6" w:space="0" w:color="auto"/>
            </w:tcBorders>
            <w:vAlign w:val="center"/>
          </w:tcPr>
          <w:p w14:paraId="4EC0887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解剖盘</w:t>
            </w:r>
          </w:p>
        </w:tc>
        <w:tc>
          <w:tcPr>
            <w:tcW w:w="1632" w:type="dxa"/>
            <w:tcBorders>
              <w:top w:val="single" w:sz="6" w:space="0" w:color="auto"/>
              <w:left w:val="single" w:sz="6" w:space="0" w:color="auto"/>
              <w:bottom w:val="single" w:sz="6" w:space="0" w:color="auto"/>
              <w:right w:val="single" w:sz="6" w:space="0" w:color="auto"/>
            </w:tcBorders>
            <w:vAlign w:val="center"/>
          </w:tcPr>
          <w:p w14:paraId="4B3FE4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D24F6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7595648E" w14:textId="77777777">
        <w:tc>
          <w:tcPr>
            <w:tcW w:w="1305" w:type="dxa"/>
            <w:tcBorders>
              <w:top w:val="single" w:sz="6" w:space="0" w:color="auto"/>
              <w:left w:val="single" w:sz="6" w:space="0" w:color="auto"/>
              <w:bottom w:val="single" w:sz="6" w:space="0" w:color="auto"/>
              <w:right w:val="single" w:sz="6" w:space="0" w:color="auto"/>
            </w:tcBorders>
            <w:vAlign w:val="center"/>
          </w:tcPr>
          <w:p w14:paraId="002D55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41</w:t>
            </w:r>
          </w:p>
        </w:tc>
        <w:tc>
          <w:tcPr>
            <w:tcW w:w="4228" w:type="dxa"/>
            <w:tcBorders>
              <w:top w:val="single" w:sz="6" w:space="0" w:color="auto"/>
              <w:left w:val="single" w:sz="6" w:space="0" w:color="auto"/>
              <w:bottom w:val="single" w:sz="6" w:space="0" w:color="auto"/>
              <w:right w:val="single" w:sz="6" w:space="0" w:color="auto"/>
            </w:tcBorders>
            <w:vAlign w:val="center"/>
          </w:tcPr>
          <w:p w14:paraId="6637DE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骨剪</w:t>
            </w:r>
          </w:p>
        </w:tc>
        <w:tc>
          <w:tcPr>
            <w:tcW w:w="1632" w:type="dxa"/>
            <w:tcBorders>
              <w:top w:val="single" w:sz="6" w:space="0" w:color="auto"/>
              <w:left w:val="single" w:sz="6" w:space="0" w:color="auto"/>
              <w:bottom w:val="single" w:sz="6" w:space="0" w:color="auto"/>
              <w:right w:val="single" w:sz="6" w:space="0" w:color="auto"/>
            </w:tcBorders>
            <w:vAlign w:val="center"/>
          </w:tcPr>
          <w:p w14:paraId="084FBF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76855E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3F99626" w14:textId="77777777">
        <w:tc>
          <w:tcPr>
            <w:tcW w:w="1305" w:type="dxa"/>
            <w:tcBorders>
              <w:top w:val="single" w:sz="6" w:space="0" w:color="auto"/>
              <w:left w:val="single" w:sz="6" w:space="0" w:color="auto"/>
              <w:bottom w:val="single" w:sz="6" w:space="0" w:color="auto"/>
              <w:right w:val="single" w:sz="6" w:space="0" w:color="auto"/>
            </w:tcBorders>
            <w:vAlign w:val="center"/>
          </w:tcPr>
          <w:p w14:paraId="7F3F89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42</w:t>
            </w:r>
          </w:p>
        </w:tc>
        <w:tc>
          <w:tcPr>
            <w:tcW w:w="4228" w:type="dxa"/>
            <w:tcBorders>
              <w:top w:val="single" w:sz="6" w:space="0" w:color="auto"/>
              <w:left w:val="single" w:sz="6" w:space="0" w:color="auto"/>
              <w:bottom w:val="single" w:sz="6" w:space="0" w:color="auto"/>
              <w:right w:val="single" w:sz="6" w:space="0" w:color="auto"/>
            </w:tcBorders>
            <w:vAlign w:val="center"/>
          </w:tcPr>
          <w:p w14:paraId="439685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普通手术剪</w:t>
            </w:r>
          </w:p>
        </w:tc>
        <w:tc>
          <w:tcPr>
            <w:tcW w:w="1632" w:type="dxa"/>
            <w:tcBorders>
              <w:top w:val="single" w:sz="6" w:space="0" w:color="auto"/>
              <w:left w:val="single" w:sz="6" w:space="0" w:color="auto"/>
              <w:bottom w:val="single" w:sz="6" w:space="0" w:color="auto"/>
              <w:right w:val="single" w:sz="6" w:space="0" w:color="auto"/>
            </w:tcBorders>
            <w:vAlign w:val="center"/>
          </w:tcPr>
          <w:p w14:paraId="007F9A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3A5D2F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358EE89" w14:textId="77777777">
        <w:tc>
          <w:tcPr>
            <w:tcW w:w="1305" w:type="dxa"/>
            <w:tcBorders>
              <w:top w:val="single" w:sz="6" w:space="0" w:color="auto"/>
              <w:left w:val="single" w:sz="6" w:space="0" w:color="auto"/>
              <w:bottom w:val="single" w:sz="6" w:space="0" w:color="auto"/>
              <w:right w:val="single" w:sz="6" w:space="0" w:color="auto"/>
            </w:tcBorders>
            <w:vAlign w:val="center"/>
          </w:tcPr>
          <w:p w14:paraId="390200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43</w:t>
            </w:r>
          </w:p>
        </w:tc>
        <w:tc>
          <w:tcPr>
            <w:tcW w:w="4228" w:type="dxa"/>
            <w:tcBorders>
              <w:top w:val="single" w:sz="6" w:space="0" w:color="auto"/>
              <w:left w:val="single" w:sz="6" w:space="0" w:color="auto"/>
              <w:bottom w:val="single" w:sz="6" w:space="0" w:color="auto"/>
              <w:right w:val="single" w:sz="6" w:space="0" w:color="auto"/>
            </w:tcBorders>
            <w:vAlign w:val="center"/>
          </w:tcPr>
          <w:p w14:paraId="1CDA20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眼用手术剪</w:t>
            </w:r>
          </w:p>
        </w:tc>
        <w:tc>
          <w:tcPr>
            <w:tcW w:w="1632" w:type="dxa"/>
            <w:tcBorders>
              <w:top w:val="single" w:sz="6" w:space="0" w:color="auto"/>
              <w:left w:val="single" w:sz="6" w:space="0" w:color="auto"/>
              <w:bottom w:val="single" w:sz="6" w:space="0" w:color="auto"/>
              <w:right w:val="single" w:sz="6" w:space="0" w:color="auto"/>
            </w:tcBorders>
            <w:vAlign w:val="center"/>
          </w:tcPr>
          <w:p w14:paraId="771979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27611B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6BB160F" w14:textId="77777777">
        <w:tc>
          <w:tcPr>
            <w:tcW w:w="1305" w:type="dxa"/>
            <w:tcBorders>
              <w:top w:val="single" w:sz="6" w:space="0" w:color="auto"/>
              <w:left w:val="single" w:sz="6" w:space="0" w:color="auto"/>
              <w:bottom w:val="single" w:sz="6" w:space="0" w:color="auto"/>
              <w:right w:val="single" w:sz="6" w:space="0" w:color="auto"/>
            </w:tcBorders>
            <w:vAlign w:val="center"/>
          </w:tcPr>
          <w:p w14:paraId="15C3EB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44</w:t>
            </w:r>
          </w:p>
        </w:tc>
        <w:tc>
          <w:tcPr>
            <w:tcW w:w="4228" w:type="dxa"/>
            <w:tcBorders>
              <w:top w:val="single" w:sz="6" w:space="0" w:color="auto"/>
              <w:left w:val="single" w:sz="6" w:space="0" w:color="auto"/>
              <w:bottom w:val="single" w:sz="6" w:space="0" w:color="auto"/>
              <w:right w:val="single" w:sz="6" w:space="0" w:color="auto"/>
            </w:tcBorders>
            <w:vAlign w:val="center"/>
          </w:tcPr>
          <w:p w14:paraId="183E4A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手术刀柄</w:t>
            </w:r>
          </w:p>
        </w:tc>
        <w:tc>
          <w:tcPr>
            <w:tcW w:w="1632" w:type="dxa"/>
            <w:tcBorders>
              <w:top w:val="single" w:sz="6" w:space="0" w:color="auto"/>
              <w:left w:val="single" w:sz="6" w:space="0" w:color="auto"/>
              <w:bottom w:val="single" w:sz="6" w:space="0" w:color="auto"/>
              <w:right w:val="single" w:sz="6" w:space="0" w:color="auto"/>
            </w:tcBorders>
            <w:vAlign w:val="center"/>
          </w:tcPr>
          <w:p w14:paraId="28B51A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46CF38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124B0AF" w14:textId="77777777">
        <w:tc>
          <w:tcPr>
            <w:tcW w:w="1305" w:type="dxa"/>
            <w:tcBorders>
              <w:top w:val="single" w:sz="6" w:space="0" w:color="auto"/>
              <w:left w:val="single" w:sz="6" w:space="0" w:color="auto"/>
              <w:bottom w:val="single" w:sz="6" w:space="0" w:color="auto"/>
              <w:right w:val="single" w:sz="6" w:space="0" w:color="auto"/>
            </w:tcBorders>
            <w:vAlign w:val="center"/>
          </w:tcPr>
          <w:p w14:paraId="2249F4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c>
          <w:tcPr>
            <w:tcW w:w="4228" w:type="dxa"/>
            <w:tcBorders>
              <w:top w:val="single" w:sz="6" w:space="0" w:color="auto"/>
              <w:left w:val="single" w:sz="6" w:space="0" w:color="auto"/>
              <w:bottom w:val="single" w:sz="6" w:space="0" w:color="auto"/>
              <w:right w:val="single" w:sz="6" w:space="0" w:color="auto"/>
            </w:tcBorders>
            <w:vAlign w:val="center"/>
          </w:tcPr>
          <w:p w14:paraId="0A2540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手术刀片</w:t>
            </w:r>
          </w:p>
        </w:tc>
        <w:tc>
          <w:tcPr>
            <w:tcW w:w="1632" w:type="dxa"/>
            <w:tcBorders>
              <w:top w:val="single" w:sz="6" w:space="0" w:color="auto"/>
              <w:left w:val="single" w:sz="6" w:space="0" w:color="auto"/>
              <w:bottom w:val="single" w:sz="6" w:space="0" w:color="auto"/>
              <w:right w:val="single" w:sz="6" w:space="0" w:color="auto"/>
            </w:tcBorders>
            <w:vAlign w:val="center"/>
          </w:tcPr>
          <w:p w14:paraId="52220F5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包</w:t>
            </w:r>
          </w:p>
        </w:tc>
        <w:tc>
          <w:tcPr>
            <w:tcW w:w="1363" w:type="dxa"/>
            <w:tcBorders>
              <w:top w:val="single" w:sz="6" w:space="0" w:color="auto"/>
              <w:left w:val="single" w:sz="6" w:space="0" w:color="auto"/>
              <w:bottom w:val="single" w:sz="6" w:space="0" w:color="auto"/>
              <w:right w:val="single" w:sz="6" w:space="0" w:color="auto"/>
            </w:tcBorders>
            <w:vAlign w:val="center"/>
          </w:tcPr>
          <w:p w14:paraId="7FB440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CE513BD" w14:textId="77777777">
        <w:tc>
          <w:tcPr>
            <w:tcW w:w="1305" w:type="dxa"/>
            <w:tcBorders>
              <w:top w:val="single" w:sz="6" w:space="0" w:color="auto"/>
              <w:left w:val="single" w:sz="6" w:space="0" w:color="auto"/>
              <w:bottom w:val="single" w:sz="6" w:space="0" w:color="auto"/>
              <w:right w:val="single" w:sz="6" w:space="0" w:color="auto"/>
            </w:tcBorders>
            <w:vAlign w:val="center"/>
          </w:tcPr>
          <w:p w14:paraId="379B06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46</w:t>
            </w:r>
          </w:p>
        </w:tc>
        <w:tc>
          <w:tcPr>
            <w:tcW w:w="4228" w:type="dxa"/>
            <w:tcBorders>
              <w:top w:val="single" w:sz="6" w:space="0" w:color="auto"/>
              <w:left w:val="single" w:sz="6" w:space="0" w:color="auto"/>
              <w:bottom w:val="single" w:sz="6" w:space="0" w:color="auto"/>
              <w:right w:val="single" w:sz="6" w:space="0" w:color="auto"/>
            </w:tcBorders>
            <w:vAlign w:val="center"/>
          </w:tcPr>
          <w:p w14:paraId="515785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双面刀片</w:t>
            </w:r>
          </w:p>
        </w:tc>
        <w:tc>
          <w:tcPr>
            <w:tcW w:w="1632" w:type="dxa"/>
            <w:tcBorders>
              <w:top w:val="single" w:sz="6" w:space="0" w:color="auto"/>
              <w:left w:val="single" w:sz="6" w:space="0" w:color="auto"/>
              <w:bottom w:val="single" w:sz="6" w:space="0" w:color="auto"/>
              <w:right w:val="single" w:sz="6" w:space="0" w:color="auto"/>
            </w:tcBorders>
            <w:vAlign w:val="center"/>
          </w:tcPr>
          <w:p w14:paraId="25B2DC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包</w:t>
            </w:r>
          </w:p>
        </w:tc>
        <w:tc>
          <w:tcPr>
            <w:tcW w:w="1363" w:type="dxa"/>
            <w:tcBorders>
              <w:top w:val="single" w:sz="6" w:space="0" w:color="auto"/>
              <w:left w:val="single" w:sz="6" w:space="0" w:color="auto"/>
              <w:bottom w:val="single" w:sz="6" w:space="0" w:color="auto"/>
              <w:right w:val="single" w:sz="6" w:space="0" w:color="auto"/>
            </w:tcBorders>
            <w:vAlign w:val="center"/>
          </w:tcPr>
          <w:p w14:paraId="59C245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0FF93B25" w14:textId="77777777">
        <w:tc>
          <w:tcPr>
            <w:tcW w:w="1305" w:type="dxa"/>
            <w:tcBorders>
              <w:top w:val="single" w:sz="6" w:space="0" w:color="auto"/>
              <w:left w:val="single" w:sz="6" w:space="0" w:color="auto"/>
              <w:bottom w:val="single" w:sz="6" w:space="0" w:color="auto"/>
              <w:right w:val="single" w:sz="6" w:space="0" w:color="auto"/>
            </w:tcBorders>
            <w:vAlign w:val="center"/>
          </w:tcPr>
          <w:p w14:paraId="4B32F0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47</w:t>
            </w:r>
          </w:p>
        </w:tc>
        <w:tc>
          <w:tcPr>
            <w:tcW w:w="4228" w:type="dxa"/>
            <w:tcBorders>
              <w:top w:val="single" w:sz="6" w:space="0" w:color="auto"/>
              <w:left w:val="single" w:sz="6" w:space="0" w:color="auto"/>
              <w:bottom w:val="single" w:sz="6" w:space="0" w:color="auto"/>
              <w:right w:val="single" w:sz="6" w:space="0" w:color="auto"/>
            </w:tcBorders>
            <w:vAlign w:val="center"/>
          </w:tcPr>
          <w:p w14:paraId="7C3604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镊子1</w:t>
            </w:r>
          </w:p>
        </w:tc>
        <w:tc>
          <w:tcPr>
            <w:tcW w:w="1632" w:type="dxa"/>
            <w:tcBorders>
              <w:top w:val="single" w:sz="6" w:space="0" w:color="auto"/>
              <w:left w:val="single" w:sz="6" w:space="0" w:color="auto"/>
              <w:bottom w:val="single" w:sz="6" w:space="0" w:color="auto"/>
              <w:right w:val="single" w:sz="6" w:space="0" w:color="auto"/>
            </w:tcBorders>
            <w:vAlign w:val="center"/>
          </w:tcPr>
          <w:p w14:paraId="3F4789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36810D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CE726B8" w14:textId="77777777">
        <w:tc>
          <w:tcPr>
            <w:tcW w:w="1305" w:type="dxa"/>
            <w:tcBorders>
              <w:top w:val="single" w:sz="6" w:space="0" w:color="auto"/>
              <w:left w:val="single" w:sz="6" w:space="0" w:color="auto"/>
              <w:bottom w:val="single" w:sz="6" w:space="0" w:color="auto"/>
              <w:right w:val="single" w:sz="6" w:space="0" w:color="auto"/>
            </w:tcBorders>
            <w:vAlign w:val="center"/>
          </w:tcPr>
          <w:p w14:paraId="675EBD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48</w:t>
            </w:r>
          </w:p>
        </w:tc>
        <w:tc>
          <w:tcPr>
            <w:tcW w:w="4228" w:type="dxa"/>
            <w:tcBorders>
              <w:top w:val="single" w:sz="6" w:space="0" w:color="auto"/>
              <w:left w:val="single" w:sz="6" w:space="0" w:color="auto"/>
              <w:bottom w:val="single" w:sz="6" w:space="0" w:color="auto"/>
              <w:right w:val="single" w:sz="6" w:space="0" w:color="auto"/>
            </w:tcBorders>
            <w:vAlign w:val="center"/>
          </w:tcPr>
          <w:p w14:paraId="389307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镊子2</w:t>
            </w:r>
          </w:p>
        </w:tc>
        <w:tc>
          <w:tcPr>
            <w:tcW w:w="1632" w:type="dxa"/>
            <w:tcBorders>
              <w:top w:val="single" w:sz="6" w:space="0" w:color="auto"/>
              <w:left w:val="single" w:sz="6" w:space="0" w:color="auto"/>
              <w:bottom w:val="single" w:sz="6" w:space="0" w:color="auto"/>
              <w:right w:val="single" w:sz="6" w:space="0" w:color="auto"/>
            </w:tcBorders>
            <w:vAlign w:val="center"/>
          </w:tcPr>
          <w:p w14:paraId="7B8FCE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56FFC2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6A0D82C" w14:textId="77777777">
        <w:tc>
          <w:tcPr>
            <w:tcW w:w="1305" w:type="dxa"/>
            <w:tcBorders>
              <w:top w:val="single" w:sz="6" w:space="0" w:color="auto"/>
              <w:left w:val="single" w:sz="6" w:space="0" w:color="auto"/>
              <w:bottom w:val="single" w:sz="6" w:space="0" w:color="auto"/>
              <w:right w:val="single" w:sz="6" w:space="0" w:color="auto"/>
            </w:tcBorders>
            <w:vAlign w:val="center"/>
          </w:tcPr>
          <w:p w14:paraId="3AC5220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49</w:t>
            </w:r>
          </w:p>
        </w:tc>
        <w:tc>
          <w:tcPr>
            <w:tcW w:w="4228" w:type="dxa"/>
            <w:tcBorders>
              <w:top w:val="single" w:sz="6" w:space="0" w:color="auto"/>
              <w:left w:val="single" w:sz="6" w:space="0" w:color="auto"/>
              <w:bottom w:val="single" w:sz="6" w:space="0" w:color="auto"/>
              <w:right w:val="single" w:sz="6" w:space="0" w:color="auto"/>
            </w:tcBorders>
            <w:vAlign w:val="center"/>
          </w:tcPr>
          <w:p w14:paraId="37B767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眼科镊</w:t>
            </w:r>
          </w:p>
        </w:tc>
        <w:tc>
          <w:tcPr>
            <w:tcW w:w="1632" w:type="dxa"/>
            <w:tcBorders>
              <w:top w:val="single" w:sz="6" w:space="0" w:color="auto"/>
              <w:left w:val="single" w:sz="6" w:space="0" w:color="auto"/>
              <w:bottom w:val="single" w:sz="6" w:space="0" w:color="auto"/>
              <w:right w:val="single" w:sz="6" w:space="0" w:color="auto"/>
            </w:tcBorders>
            <w:vAlign w:val="center"/>
          </w:tcPr>
          <w:p w14:paraId="1215BD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670A06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591FBA9" w14:textId="77777777">
        <w:tc>
          <w:tcPr>
            <w:tcW w:w="1305" w:type="dxa"/>
            <w:tcBorders>
              <w:top w:val="single" w:sz="6" w:space="0" w:color="auto"/>
              <w:left w:val="single" w:sz="6" w:space="0" w:color="auto"/>
              <w:bottom w:val="single" w:sz="6" w:space="0" w:color="auto"/>
              <w:right w:val="single" w:sz="6" w:space="0" w:color="auto"/>
            </w:tcBorders>
            <w:vAlign w:val="center"/>
          </w:tcPr>
          <w:p w14:paraId="6391D0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c>
          <w:tcPr>
            <w:tcW w:w="4228" w:type="dxa"/>
            <w:tcBorders>
              <w:top w:val="single" w:sz="6" w:space="0" w:color="auto"/>
              <w:left w:val="single" w:sz="6" w:space="0" w:color="auto"/>
              <w:bottom w:val="single" w:sz="6" w:space="0" w:color="auto"/>
              <w:right w:val="single" w:sz="6" w:space="0" w:color="auto"/>
            </w:tcBorders>
            <w:vAlign w:val="center"/>
          </w:tcPr>
          <w:p w14:paraId="6C0400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解剖针</w:t>
            </w:r>
          </w:p>
        </w:tc>
        <w:tc>
          <w:tcPr>
            <w:tcW w:w="1632" w:type="dxa"/>
            <w:tcBorders>
              <w:top w:val="single" w:sz="6" w:space="0" w:color="auto"/>
              <w:left w:val="single" w:sz="6" w:space="0" w:color="auto"/>
              <w:bottom w:val="single" w:sz="6" w:space="0" w:color="auto"/>
              <w:right w:val="single" w:sz="6" w:space="0" w:color="auto"/>
            </w:tcBorders>
            <w:vAlign w:val="center"/>
          </w:tcPr>
          <w:p w14:paraId="7094C3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160C01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F3A04FA" w14:textId="77777777">
        <w:tc>
          <w:tcPr>
            <w:tcW w:w="1305" w:type="dxa"/>
            <w:tcBorders>
              <w:top w:val="single" w:sz="6" w:space="0" w:color="auto"/>
              <w:left w:val="single" w:sz="6" w:space="0" w:color="auto"/>
              <w:bottom w:val="single" w:sz="6" w:space="0" w:color="auto"/>
              <w:right w:val="single" w:sz="6" w:space="0" w:color="auto"/>
            </w:tcBorders>
            <w:vAlign w:val="center"/>
          </w:tcPr>
          <w:p w14:paraId="2C7060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51</w:t>
            </w:r>
          </w:p>
        </w:tc>
        <w:tc>
          <w:tcPr>
            <w:tcW w:w="4228" w:type="dxa"/>
            <w:tcBorders>
              <w:top w:val="single" w:sz="6" w:space="0" w:color="auto"/>
              <w:left w:val="single" w:sz="6" w:space="0" w:color="auto"/>
              <w:bottom w:val="single" w:sz="6" w:space="0" w:color="auto"/>
              <w:right w:val="single" w:sz="6" w:space="0" w:color="auto"/>
            </w:tcBorders>
            <w:vAlign w:val="center"/>
          </w:tcPr>
          <w:p w14:paraId="6E2D54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教学支架</w:t>
            </w:r>
          </w:p>
        </w:tc>
        <w:tc>
          <w:tcPr>
            <w:tcW w:w="1632" w:type="dxa"/>
            <w:tcBorders>
              <w:top w:val="single" w:sz="6" w:space="0" w:color="auto"/>
              <w:left w:val="single" w:sz="6" w:space="0" w:color="auto"/>
              <w:bottom w:val="single" w:sz="6" w:space="0" w:color="auto"/>
              <w:right w:val="single" w:sz="6" w:space="0" w:color="auto"/>
            </w:tcBorders>
            <w:vAlign w:val="center"/>
          </w:tcPr>
          <w:p w14:paraId="5C0A03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74723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B8ECBFE" w14:textId="77777777">
        <w:tc>
          <w:tcPr>
            <w:tcW w:w="1305" w:type="dxa"/>
            <w:tcBorders>
              <w:top w:val="single" w:sz="6" w:space="0" w:color="auto"/>
              <w:left w:val="single" w:sz="6" w:space="0" w:color="auto"/>
              <w:bottom w:val="single" w:sz="6" w:space="0" w:color="auto"/>
              <w:right w:val="single" w:sz="6" w:space="0" w:color="auto"/>
            </w:tcBorders>
            <w:vAlign w:val="center"/>
          </w:tcPr>
          <w:p w14:paraId="7FDDC8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52</w:t>
            </w:r>
          </w:p>
        </w:tc>
        <w:tc>
          <w:tcPr>
            <w:tcW w:w="4228" w:type="dxa"/>
            <w:tcBorders>
              <w:top w:val="single" w:sz="6" w:space="0" w:color="auto"/>
              <w:left w:val="single" w:sz="6" w:space="0" w:color="auto"/>
              <w:bottom w:val="single" w:sz="6" w:space="0" w:color="auto"/>
              <w:right w:val="single" w:sz="6" w:space="0" w:color="auto"/>
            </w:tcBorders>
            <w:vAlign w:val="center"/>
          </w:tcPr>
          <w:p w14:paraId="7A5E12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三脚架</w:t>
            </w:r>
          </w:p>
        </w:tc>
        <w:tc>
          <w:tcPr>
            <w:tcW w:w="1632" w:type="dxa"/>
            <w:tcBorders>
              <w:top w:val="single" w:sz="6" w:space="0" w:color="auto"/>
              <w:left w:val="single" w:sz="6" w:space="0" w:color="auto"/>
              <w:bottom w:val="single" w:sz="6" w:space="0" w:color="auto"/>
              <w:right w:val="single" w:sz="6" w:space="0" w:color="auto"/>
            </w:tcBorders>
            <w:vAlign w:val="center"/>
          </w:tcPr>
          <w:p w14:paraId="05FC69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F58C5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5931631E" w14:textId="77777777">
        <w:tc>
          <w:tcPr>
            <w:tcW w:w="1305" w:type="dxa"/>
            <w:tcBorders>
              <w:top w:val="single" w:sz="6" w:space="0" w:color="auto"/>
              <w:left w:val="single" w:sz="6" w:space="0" w:color="auto"/>
              <w:bottom w:val="single" w:sz="6" w:space="0" w:color="auto"/>
              <w:right w:val="single" w:sz="6" w:space="0" w:color="auto"/>
            </w:tcBorders>
            <w:vAlign w:val="center"/>
          </w:tcPr>
          <w:p w14:paraId="40349C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53</w:t>
            </w:r>
          </w:p>
        </w:tc>
        <w:tc>
          <w:tcPr>
            <w:tcW w:w="4228" w:type="dxa"/>
            <w:tcBorders>
              <w:top w:val="single" w:sz="6" w:space="0" w:color="auto"/>
              <w:left w:val="single" w:sz="6" w:space="0" w:color="auto"/>
              <w:bottom w:val="single" w:sz="6" w:space="0" w:color="auto"/>
              <w:right w:val="single" w:sz="6" w:space="0" w:color="auto"/>
            </w:tcBorders>
            <w:vAlign w:val="center"/>
          </w:tcPr>
          <w:p w14:paraId="3D6B64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试管架</w:t>
            </w:r>
          </w:p>
        </w:tc>
        <w:tc>
          <w:tcPr>
            <w:tcW w:w="1632" w:type="dxa"/>
            <w:tcBorders>
              <w:top w:val="single" w:sz="6" w:space="0" w:color="auto"/>
              <w:left w:val="single" w:sz="6" w:space="0" w:color="auto"/>
              <w:bottom w:val="single" w:sz="6" w:space="0" w:color="auto"/>
              <w:right w:val="single" w:sz="6" w:space="0" w:color="auto"/>
            </w:tcBorders>
            <w:vAlign w:val="center"/>
          </w:tcPr>
          <w:p w14:paraId="5C0213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6BE2F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1AB688EC" w14:textId="77777777">
        <w:tc>
          <w:tcPr>
            <w:tcW w:w="1305" w:type="dxa"/>
            <w:tcBorders>
              <w:top w:val="single" w:sz="6" w:space="0" w:color="auto"/>
              <w:left w:val="single" w:sz="6" w:space="0" w:color="auto"/>
              <w:bottom w:val="single" w:sz="6" w:space="0" w:color="auto"/>
              <w:right w:val="single" w:sz="6" w:space="0" w:color="auto"/>
            </w:tcBorders>
            <w:vAlign w:val="center"/>
          </w:tcPr>
          <w:p w14:paraId="56B46E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54</w:t>
            </w:r>
          </w:p>
        </w:tc>
        <w:tc>
          <w:tcPr>
            <w:tcW w:w="4228" w:type="dxa"/>
            <w:tcBorders>
              <w:top w:val="single" w:sz="6" w:space="0" w:color="auto"/>
              <w:left w:val="single" w:sz="6" w:space="0" w:color="auto"/>
              <w:bottom w:val="single" w:sz="6" w:space="0" w:color="auto"/>
              <w:right w:val="single" w:sz="6" w:space="0" w:color="auto"/>
            </w:tcBorders>
            <w:vAlign w:val="center"/>
          </w:tcPr>
          <w:p w14:paraId="62FB82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量筒1</w:t>
            </w:r>
          </w:p>
        </w:tc>
        <w:tc>
          <w:tcPr>
            <w:tcW w:w="1632" w:type="dxa"/>
            <w:tcBorders>
              <w:top w:val="single" w:sz="6" w:space="0" w:color="auto"/>
              <w:left w:val="single" w:sz="6" w:space="0" w:color="auto"/>
              <w:bottom w:val="single" w:sz="6" w:space="0" w:color="auto"/>
              <w:right w:val="single" w:sz="6" w:space="0" w:color="auto"/>
            </w:tcBorders>
            <w:vAlign w:val="center"/>
          </w:tcPr>
          <w:p w14:paraId="65C7DE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FB195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2D8A2A68" w14:textId="77777777">
        <w:tc>
          <w:tcPr>
            <w:tcW w:w="1305" w:type="dxa"/>
            <w:tcBorders>
              <w:top w:val="single" w:sz="6" w:space="0" w:color="auto"/>
              <w:left w:val="single" w:sz="6" w:space="0" w:color="auto"/>
              <w:bottom w:val="single" w:sz="6" w:space="0" w:color="auto"/>
              <w:right w:val="single" w:sz="6" w:space="0" w:color="auto"/>
            </w:tcBorders>
            <w:vAlign w:val="center"/>
          </w:tcPr>
          <w:p w14:paraId="67AF77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55</w:t>
            </w:r>
          </w:p>
        </w:tc>
        <w:tc>
          <w:tcPr>
            <w:tcW w:w="4228" w:type="dxa"/>
            <w:tcBorders>
              <w:top w:val="single" w:sz="6" w:space="0" w:color="auto"/>
              <w:left w:val="single" w:sz="6" w:space="0" w:color="auto"/>
              <w:bottom w:val="single" w:sz="6" w:space="0" w:color="auto"/>
              <w:right w:val="single" w:sz="6" w:space="0" w:color="auto"/>
            </w:tcBorders>
            <w:vAlign w:val="center"/>
          </w:tcPr>
          <w:p w14:paraId="519060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量筒2</w:t>
            </w:r>
          </w:p>
        </w:tc>
        <w:tc>
          <w:tcPr>
            <w:tcW w:w="1632" w:type="dxa"/>
            <w:tcBorders>
              <w:top w:val="single" w:sz="6" w:space="0" w:color="auto"/>
              <w:left w:val="single" w:sz="6" w:space="0" w:color="auto"/>
              <w:bottom w:val="single" w:sz="6" w:space="0" w:color="auto"/>
              <w:right w:val="single" w:sz="6" w:space="0" w:color="auto"/>
            </w:tcBorders>
            <w:vAlign w:val="center"/>
          </w:tcPr>
          <w:p w14:paraId="2AE1507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0D885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556A9A89" w14:textId="77777777">
        <w:tc>
          <w:tcPr>
            <w:tcW w:w="1305" w:type="dxa"/>
            <w:tcBorders>
              <w:top w:val="single" w:sz="6" w:space="0" w:color="auto"/>
              <w:left w:val="single" w:sz="6" w:space="0" w:color="auto"/>
              <w:bottom w:val="single" w:sz="6" w:space="0" w:color="auto"/>
              <w:right w:val="single" w:sz="6" w:space="0" w:color="auto"/>
            </w:tcBorders>
            <w:vAlign w:val="center"/>
          </w:tcPr>
          <w:p w14:paraId="288999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c>
          <w:tcPr>
            <w:tcW w:w="4228" w:type="dxa"/>
            <w:tcBorders>
              <w:top w:val="single" w:sz="6" w:space="0" w:color="auto"/>
              <w:left w:val="single" w:sz="6" w:space="0" w:color="auto"/>
              <w:bottom w:val="single" w:sz="6" w:space="0" w:color="auto"/>
              <w:right w:val="single" w:sz="6" w:space="0" w:color="auto"/>
            </w:tcBorders>
            <w:vAlign w:val="center"/>
          </w:tcPr>
          <w:p w14:paraId="41E0BB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量筒3</w:t>
            </w:r>
          </w:p>
        </w:tc>
        <w:tc>
          <w:tcPr>
            <w:tcW w:w="1632" w:type="dxa"/>
            <w:tcBorders>
              <w:top w:val="single" w:sz="6" w:space="0" w:color="auto"/>
              <w:left w:val="single" w:sz="6" w:space="0" w:color="auto"/>
              <w:bottom w:val="single" w:sz="6" w:space="0" w:color="auto"/>
              <w:right w:val="single" w:sz="6" w:space="0" w:color="auto"/>
            </w:tcBorders>
            <w:vAlign w:val="center"/>
          </w:tcPr>
          <w:p w14:paraId="658346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82F9B6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7D87C720" w14:textId="77777777">
        <w:tc>
          <w:tcPr>
            <w:tcW w:w="1305" w:type="dxa"/>
            <w:tcBorders>
              <w:top w:val="single" w:sz="6" w:space="0" w:color="auto"/>
              <w:left w:val="single" w:sz="6" w:space="0" w:color="auto"/>
              <w:bottom w:val="single" w:sz="6" w:space="0" w:color="auto"/>
              <w:right w:val="single" w:sz="6" w:space="0" w:color="auto"/>
            </w:tcBorders>
            <w:vAlign w:val="center"/>
          </w:tcPr>
          <w:p w14:paraId="75B750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57</w:t>
            </w:r>
          </w:p>
        </w:tc>
        <w:tc>
          <w:tcPr>
            <w:tcW w:w="4228" w:type="dxa"/>
            <w:tcBorders>
              <w:top w:val="single" w:sz="6" w:space="0" w:color="auto"/>
              <w:left w:val="single" w:sz="6" w:space="0" w:color="auto"/>
              <w:bottom w:val="single" w:sz="6" w:space="0" w:color="auto"/>
              <w:right w:val="single" w:sz="6" w:space="0" w:color="auto"/>
            </w:tcBorders>
            <w:vAlign w:val="center"/>
          </w:tcPr>
          <w:p w14:paraId="14855F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量筒4</w:t>
            </w:r>
          </w:p>
        </w:tc>
        <w:tc>
          <w:tcPr>
            <w:tcW w:w="1632" w:type="dxa"/>
            <w:tcBorders>
              <w:top w:val="single" w:sz="6" w:space="0" w:color="auto"/>
              <w:left w:val="single" w:sz="6" w:space="0" w:color="auto"/>
              <w:bottom w:val="single" w:sz="6" w:space="0" w:color="auto"/>
              <w:right w:val="single" w:sz="6" w:space="0" w:color="auto"/>
            </w:tcBorders>
            <w:vAlign w:val="center"/>
          </w:tcPr>
          <w:p w14:paraId="5BAF83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75E73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1D0F271" w14:textId="77777777">
        <w:tc>
          <w:tcPr>
            <w:tcW w:w="1305" w:type="dxa"/>
            <w:tcBorders>
              <w:top w:val="single" w:sz="6" w:space="0" w:color="auto"/>
              <w:left w:val="single" w:sz="6" w:space="0" w:color="auto"/>
              <w:bottom w:val="single" w:sz="6" w:space="0" w:color="auto"/>
              <w:right w:val="single" w:sz="6" w:space="0" w:color="auto"/>
            </w:tcBorders>
            <w:vAlign w:val="center"/>
          </w:tcPr>
          <w:p w14:paraId="5CEF01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58</w:t>
            </w:r>
          </w:p>
        </w:tc>
        <w:tc>
          <w:tcPr>
            <w:tcW w:w="4228" w:type="dxa"/>
            <w:tcBorders>
              <w:top w:val="single" w:sz="6" w:space="0" w:color="auto"/>
              <w:left w:val="single" w:sz="6" w:space="0" w:color="auto"/>
              <w:bottom w:val="single" w:sz="6" w:space="0" w:color="auto"/>
              <w:right w:val="single" w:sz="6" w:space="0" w:color="auto"/>
            </w:tcBorders>
            <w:vAlign w:val="center"/>
          </w:tcPr>
          <w:p w14:paraId="581579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容量瓶</w:t>
            </w:r>
          </w:p>
        </w:tc>
        <w:tc>
          <w:tcPr>
            <w:tcW w:w="1632" w:type="dxa"/>
            <w:tcBorders>
              <w:top w:val="single" w:sz="6" w:space="0" w:color="auto"/>
              <w:left w:val="single" w:sz="6" w:space="0" w:color="auto"/>
              <w:bottom w:val="single" w:sz="6" w:space="0" w:color="auto"/>
              <w:right w:val="single" w:sz="6" w:space="0" w:color="auto"/>
            </w:tcBorders>
            <w:vAlign w:val="center"/>
          </w:tcPr>
          <w:p w14:paraId="4AEC90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06F1D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A2938DA" w14:textId="77777777">
        <w:tc>
          <w:tcPr>
            <w:tcW w:w="1305" w:type="dxa"/>
            <w:tcBorders>
              <w:top w:val="single" w:sz="6" w:space="0" w:color="auto"/>
              <w:left w:val="single" w:sz="6" w:space="0" w:color="auto"/>
              <w:bottom w:val="single" w:sz="6" w:space="0" w:color="auto"/>
              <w:right w:val="single" w:sz="6" w:space="0" w:color="auto"/>
            </w:tcBorders>
            <w:vAlign w:val="center"/>
          </w:tcPr>
          <w:p w14:paraId="77F1DF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59</w:t>
            </w:r>
          </w:p>
        </w:tc>
        <w:tc>
          <w:tcPr>
            <w:tcW w:w="4228" w:type="dxa"/>
            <w:tcBorders>
              <w:top w:val="single" w:sz="6" w:space="0" w:color="auto"/>
              <w:left w:val="single" w:sz="6" w:space="0" w:color="auto"/>
              <w:bottom w:val="single" w:sz="6" w:space="0" w:color="auto"/>
              <w:right w:val="single" w:sz="6" w:space="0" w:color="auto"/>
            </w:tcBorders>
            <w:vAlign w:val="center"/>
          </w:tcPr>
          <w:p w14:paraId="1519D9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试管1</w:t>
            </w:r>
          </w:p>
        </w:tc>
        <w:tc>
          <w:tcPr>
            <w:tcW w:w="1632" w:type="dxa"/>
            <w:tcBorders>
              <w:top w:val="single" w:sz="6" w:space="0" w:color="auto"/>
              <w:left w:val="single" w:sz="6" w:space="0" w:color="auto"/>
              <w:bottom w:val="single" w:sz="6" w:space="0" w:color="auto"/>
              <w:right w:val="single" w:sz="6" w:space="0" w:color="auto"/>
            </w:tcBorders>
            <w:vAlign w:val="center"/>
          </w:tcPr>
          <w:p w14:paraId="1BB9BC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3F87DC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2D9115F6" w14:textId="77777777">
        <w:tc>
          <w:tcPr>
            <w:tcW w:w="1305" w:type="dxa"/>
            <w:tcBorders>
              <w:top w:val="single" w:sz="6" w:space="0" w:color="auto"/>
              <w:left w:val="single" w:sz="6" w:space="0" w:color="auto"/>
              <w:bottom w:val="single" w:sz="6" w:space="0" w:color="auto"/>
              <w:right w:val="single" w:sz="6" w:space="0" w:color="auto"/>
            </w:tcBorders>
            <w:vAlign w:val="center"/>
          </w:tcPr>
          <w:p w14:paraId="7A76ED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c>
          <w:tcPr>
            <w:tcW w:w="4228" w:type="dxa"/>
            <w:tcBorders>
              <w:top w:val="single" w:sz="6" w:space="0" w:color="auto"/>
              <w:left w:val="single" w:sz="6" w:space="0" w:color="auto"/>
              <w:bottom w:val="single" w:sz="6" w:space="0" w:color="auto"/>
              <w:right w:val="single" w:sz="6" w:space="0" w:color="auto"/>
            </w:tcBorders>
            <w:vAlign w:val="center"/>
          </w:tcPr>
          <w:p w14:paraId="3F9136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试管2</w:t>
            </w:r>
          </w:p>
        </w:tc>
        <w:tc>
          <w:tcPr>
            <w:tcW w:w="1632" w:type="dxa"/>
            <w:tcBorders>
              <w:top w:val="single" w:sz="6" w:space="0" w:color="auto"/>
              <w:left w:val="single" w:sz="6" w:space="0" w:color="auto"/>
              <w:bottom w:val="single" w:sz="6" w:space="0" w:color="auto"/>
              <w:right w:val="single" w:sz="6" w:space="0" w:color="auto"/>
            </w:tcBorders>
            <w:vAlign w:val="center"/>
          </w:tcPr>
          <w:p w14:paraId="40F1CF6A" w14:textId="77777777" w:rsidR="00E62DEB" w:rsidRDefault="00E62DEB">
            <w:pPr>
              <w:autoSpaceDE w:val="0"/>
              <w:autoSpaceDN w:val="0"/>
              <w:adjustRightInd w:val="0"/>
              <w:spacing w:line="360" w:lineRule="auto"/>
              <w:jc w:val="center"/>
              <w:rPr>
                <w:rFonts w:ascii="仿宋" w:eastAsia="仿宋" w:hAnsi="仿宋" w:cs="宋体"/>
                <w:kern w:val="0"/>
                <w:sz w:val="24"/>
              </w:rPr>
            </w:pPr>
          </w:p>
        </w:tc>
        <w:tc>
          <w:tcPr>
            <w:tcW w:w="1363" w:type="dxa"/>
            <w:tcBorders>
              <w:top w:val="single" w:sz="6" w:space="0" w:color="auto"/>
              <w:left w:val="single" w:sz="6" w:space="0" w:color="auto"/>
              <w:bottom w:val="single" w:sz="6" w:space="0" w:color="auto"/>
              <w:right w:val="single" w:sz="6" w:space="0" w:color="auto"/>
            </w:tcBorders>
            <w:vAlign w:val="center"/>
          </w:tcPr>
          <w:p w14:paraId="17AEF2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120</w:t>
            </w:r>
          </w:p>
        </w:tc>
      </w:tr>
      <w:tr w:rsidR="00E62DEB" w14:paraId="23C6FDF6" w14:textId="77777777">
        <w:tc>
          <w:tcPr>
            <w:tcW w:w="1305" w:type="dxa"/>
            <w:tcBorders>
              <w:top w:val="single" w:sz="6" w:space="0" w:color="auto"/>
              <w:left w:val="single" w:sz="6" w:space="0" w:color="auto"/>
              <w:bottom w:val="single" w:sz="6" w:space="0" w:color="auto"/>
              <w:right w:val="single" w:sz="6" w:space="0" w:color="auto"/>
            </w:tcBorders>
            <w:vAlign w:val="center"/>
          </w:tcPr>
          <w:p w14:paraId="320450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61</w:t>
            </w:r>
          </w:p>
        </w:tc>
        <w:tc>
          <w:tcPr>
            <w:tcW w:w="4228" w:type="dxa"/>
            <w:tcBorders>
              <w:top w:val="single" w:sz="6" w:space="0" w:color="auto"/>
              <w:left w:val="single" w:sz="6" w:space="0" w:color="auto"/>
              <w:bottom w:val="single" w:sz="6" w:space="0" w:color="auto"/>
              <w:right w:val="single" w:sz="6" w:space="0" w:color="auto"/>
            </w:tcBorders>
            <w:vAlign w:val="center"/>
          </w:tcPr>
          <w:p w14:paraId="6A90A8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烧杯1</w:t>
            </w:r>
          </w:p>
        </w:tc>
        <w:tc>
          <w:tcPr>
            <w:tcW w:w="1632" w:type="dxa"/>
            <w:tcBorders>
              <w:top w:val="single" w:sz="6" w:space="0" w:color="auto"/>
              <w:left w:val="single" w:sz="6" w:space="0" w:color="auto"/>
              <w:bottom w:val="single" w:sz="6" w:space="0" w:color="auto"/>
              <w:right w:val="single" w:sz="6" w:space="0" w:color="auto"/>
            </w:tcBorders>
            <w:vAlign w:val="center"/>
          </w:tcPr>
          <w:p w14:paraId="4A9354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12717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00349997" w14:textId="77777777">
        <w:tc>
          <w:tcPr>
            <w:tcW w:w="1305" w:type="dxa"/>
            <w:tcBorders>
              <w:top w:val="single" w:sz="6" w:space="0" w:color="auto"/>
              <w:left w:val="single" w:sz="6" w:space="0" w:color="auto"/>
              <w:bottom w:val="single" w:sz="6" w:space="0" w:color="auto"/>
              <w:right w:val="single" w:sz="6" w:space="0" w:color="auto"/>
            </w:tcBorders>
            <w:vAlign w:val="center"/>
          </w:tcPr>
          <w:p w14:paraId="24099E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62</w:t>
            </w:r>
          </w:p>
        </w:tc>
        <w:tc>
          <w:tcPr>
            <w:tcW w:w="4228" w:type="dxa"/>
            <w:tcBorders>
              <w:top w:val="single" w:sz="6" w:space="0" w:color="auto"/>
              <w:left w:val="single" w:sz="6" w:space="0" w:color="auto"/>
              <w:bottom w:val="single" w:sz="6" w:space="0" w:color="auto"/>
              <w:right w:val="single" w:sz="6" w:space="0" w:color="auto"/>
            </w:tcBorders>
            <w:vAlign w:val="center"/>
          </w:tcPr>
          <w:p w14:paraId="201A65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烧杯2</w:t>
            </w:r>
          </w:p>
        </w:tc>
        <w:tc>
          <w:tcPr>
            <w:tcW w:w="1632" w:type="dxa"/>
            <w:tcBorders>
              <w:top w:val="single" w:sz="6" w:space="0" w:color="auto"/>
              <w:left w:val="single" w:sz="6" w:space="0" w:color="auto"/>
              <w:bottom w:val="single" w:sz="6" w:space="0" w:color="auto"/>
              <w:right w:val="single" w:sz="6" w:space="0" w:color="auto"/>
            </w:tcBorders>
            <w:vAlign w:val="center"/>
          </w:tcPr>
          <w:p w14:paraId="2FB531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53F80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2AE1E1F3" w14:textId="77777777">
        <w:tc>
          <w:tcPr>
            <w:tcW w:w="1305" w:type="dxa"/>
            <w:tcBorders>
              <w:top w:val="single" w:sz="6" w:space="0" w:color="auto"/>
              <w:left w:val="single" w:sz="6" w:space="0" w:color="auto"/>
              <w:bottom w:val="single" w:sz="6" w:space="0" w:color="auto"/>
              <w:right w:val="single" w:sz="6" w:space="0" w:color="auto"/>
            </w:tcBorders>
            <w:vAlign w:val="center"/>
          </w:tcPr>
          <w:p w14:paraId="7CF4F7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63</w:t>
            </w:r>
          </w:p>
        </w:tc>
        <w:tc>
          <w:tcPr>
            <w:tcW w:w="4228" w:type="dxa"/>
            <w:tcBorders>
              <w:top w:val="single" w:sz="6" w:space="0" w:color="auto"/>
              <w:left w:val="single" w:sz="6" w:space="0" w:color="auto"/>
              <w:bottom w:val="single" w:sz="6" w:space="0" w:color="auto"/>
              <w:right w:val="single" w:sz="6" w:space="0" w:color="auto"/>
            </w:tcBorders>
            <w:vAlign w:val="center"/>
          </w:tcPr>
          <w:p w14:paraId="5CD8BA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烧杯3</w:t>
            </w:r>
          </w:p>
        </w:tc>
        <w:tc>
          <w:tcPr>
            <w:tcW w:w="1632" w:type="dxa"/>
            <w:tcBorders>
              <w:top w:val="single" w:sz="6" w:space="0" w:color="auto"/>
              <w:left w:val="single" w:sz="6" w:space="0" w:color="auto"/>
              <w:bottom w:val="single" w:sz="6" w:space="0" w:color="auto"/>
              <w:right w:val="single" w:sz="6" w:space="0" w:color="auto"/>
            </w:tcBorders>
            <w:vAlign w:val="center"/>
          </w:tcPr>
          <w:p w14:paraId="017138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F9B10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7A464062" w14:textId="77777777">
        <w:tc>
          <w:tcPr>
            <w:tcW w:w="1305" w:type="dxa"/>
            <w:tcBorders>
              <w:top w:val="single" w:sz="6" w:space="0" w:color="auto"/>
              <w:left w:val="single" w:sz="6" w:space="0" w:color="auto"/>
              <w:bottom w:val="single" w:sz="6" w:space="0" w:color="auto"/>
              <w:right w:val="single" w:sz="6" w:space="0" w:color="auto"/>
            </w:tcBorders>
            <w:vAlign w:val="center"/>
          </w:tcPr>
          <w:p w14:paraId="36A5DE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64</w:t>
            </w:r>
          </w:p>
        </w:tc>
        <w:tc>
          <w:tcPr>
            <w:tcW w:w="4228" w:type="dxa"/>
            <w:tcBorders>
              <w:top w:val="single" w:sz="6" w:space="0" w:color="auto"/>
              <w:left w:val="single" w:sz="6" w:space="0" w:color="auto"/>
              <w:bottom w:val="single" w:sz="6" w:space="0" w:color="auto"/>
              <w:right w:val="single" w:sz="6" w:space="0" w:color="auto"/>
            </w:tcBorders>
            <w:vAlign w:val="center"/>
          </w:tcPr>
          <w:p w14:paraId="144A29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烧杯4</w:t>
            </w:r>
          </w:p>
        </w:tc>
        <w:tc>
          <w:tcPr>
            <w:tcW w:w="1632" w:type="dxa"/>
            <w:tcBorders>
              <w:top w:val="single" w:sz="6" w:space="0" w:color="auto"/>
              <w:left w:val="single" w:sz="6" w:space="0" w:color="auto"/>
              <w:bottom w:val="single" w:sz="6" w:space="0" w:color="auto"/>
              <w:right w:val="single" w:sz="6" w:space="0" w:color="auto"/>
            </w:tcBorders>
            <w:vAlign w:val="center"/>
          </w:tcPr>
          <w:p w14:paraId="7C33D2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B1AB2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4186920F" w14:textId="77777777">
        <w:tc>
          <w:tcPr>
            <w:tcW w:w="1305" w:type="dxa"/>
            <w:tcBorders>
              <w:top w:val="single" w:sz="6" w:space="0" w:color="auto"/>
              <w:left w:val="single" w:sz="6" w:space="0" w:color="auto"/>
              <w:bottom w:val="single" w:sz="6" w:space="0" w:color="auto"/>
              <w:right w:val="single" w:sz="6" w:space="0" w:color="auto"/>
            </w:tcBorders>
            <w:vAlign w:val="center"/>
          </w:tcPr>
          <w:p w14:paraId="7420FB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65</w:t>
            </w:r>
          </w:p>
        </w:tc>
        <w:tc>
          <w:tcPr>
            <w:tcW w:w="4228" w:type="dxa"/>
            <w:tcBorders>
              <w:top w:val="single" w:sz="6" w:space="0" w:color="auto"/>
              <w:left w:val="single" w:sz="6" w:space="0" w:color="auto"/>
              <w:bottom w:val="single" w:sz="6" w:space="0" w:color="auto"/>
              <w:right w:val="single" w:sz="6" w:space="0" w:color="auto"/>
            </w:tcBorders>
            <w:vAlign w:val="center"/>
          </w:tcPr>
          <w:p w14:paraId="30516F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锥形瓶1</w:t>
            </w:r>
          </w:p>
        </w:tc>
        <w:tc>
          <w:tcPr>
            <w:tcW w:w="1632" w:type="dxa"/>
            <w:tcBorders>
              <w:top w:val="single" w:sz="6" w:space="0" w:color="auto"/>
              <w:left w:val="single" w:sz="6" w:space="0" w:color="auto"/>
              <w:bottom w:val="single" w:sz="6" w:space="0" w:color="auto"/>
              <w:right w:val="single" w:sz="6" w:space="0" w:color="auto"/>
            </w:tcBorders>
            <w:vAlign w:val="center"/>
          </w:tcPr>
          <w:p w14:paraId="3F3FAA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88DC3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24DDB73F" w14:textId="77777777">
        <w:tc>
          <w:tcPr>
            <w:tcW w:w="1305" w:type="dxa"/>
            <w:tcBorders>
              <w:top w:val="single" w:sz="6" w:space="0" w:color="auto"/>
              <w:left w:val="single" w:sz="6" w:space="0" w:color="auto"/>
              <w:bottom w:val="single" w:sz="6" w:space="0" w:color="auto"/>
              <w:right w:val="single" w:sz="6" w:space="0" w:color="auto"/>
            </w:tcBorders>
            <w:vAlign w:val="center"/>
          </w:tcPr>
          <w:p w14:paraId="629E20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66</w:t>
            </w:r>
          </w:p>
        </w:tc>
        <w:tc>
          <w:tcPr>
            <w:tcW w:w="4228" w:type="dxa"/>
            <w:tcBorders>
              <w:top w:val="single" w:sz="6" w:space="0" w:color="auto"/>
              <w:left w:val="single" w:sz="6" w:space="0" w:color="auto"/>
              <w:bottom w:val="single" w:sz="6" w:space="0" w:color="auto"/>
              <w:right w:val="single" w:sz="6" w:space="0" w:color="auto"/>
            </w:tcBorders>
            <w:vAlign w:val="center"/>
          </w:tcPr>
          <w:p w14:paraId="674105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锥形瓶2</w:t>
            </w:r>
          </w:p>
        </w:tc>
        <w:tc>
          <w:tcPr>
            <w:tcW w:w="1632" w:type="dxa"/>
            <w:tcBorders>
              <w:top w:val="single" w:sz="6" w:space="0" w:color="auto"/>
              <w:left w:val="single" w:sz="6" w:space="0" w:color="auto"/>
              <w:bottom w:val="single" w:sz="6" w:space="0" w:color="auto"/>
              <w:right w:val="single" w:sz="6" w:space="0" w:color="auto"/>
            </w:tcBorders>
            <w:vAlign w:val="center"/>
          </w:tcPr>
          <w:p w14:paraId="446E1A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F0243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2A0F073D" w14:textId="77777777">
        <w:tc>
          <w:tcPr>
            <w:tcW w:w="1305" w:type="dxa"/>
            <w:tcBorders>
              <w:top w:val="single" w:sz="6" w:space="0" w:color="auto"/>
              <w:left w:val="single" w:sz="6" w:space="0" w:color="auto"/>
              <w:bottom w:val="single" w:sz="6" w:space="0" w:color="auto"/>
              <w:right w:val="single" w:sz="6" w:space="0" w:color="auto"/>
            </w:tcBorders>
            <w:vAlign w:val="center"/>
          </w:tcPr>
          <w:p w14:paraId="68CBBB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67</w:t>
            </w:r>
          </w:p>
        </w:tc>
        <w:tc>
          <w:tcPr>
            <w:tcW w:w="4228" w:type="dxa"/>
            <w:tcBorders>
              <w:top w:val="single" w:sz="6" w:space="0" w:color="auto"/>
              <w:left w:val="single" w:sz="6" w:space="0" w:color="auto"/>
              <w:bottom w:val="single" w:sz="6" w:space="0" w:color="auto"/>
              <w:right w:val="single" w:sz="6" w:space="0" w:color="auto"/>
            </w:tcBorders>
            <w:vAlign w:val="center"/>
          </w:tcPr>
          <w:p w14:paraId="6AE653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广口瓶1</w:t>
            </w:r>
          </w:p>
        </w:tc>
        <w:tc>
          <w:tcPr>
            <w:tcW w:w="1632" w:type="dxa"/>
            <w:tcBorders>
              <w:top w:val="single" w:sz="6" w:space="0" w:color="auto"/>
              <w:left w:val="single" w:sz="6" w:space="0" w:color="auto"/>
              <w:bottom w:val="single" w:sz="6" w:space="0" w:color="auto"/>
              <w:right w:val="single" w:sz="6" w:space="0" w:color="auto"/>
            </w:tcBorders>
            <w:vAlign w:val="center"/>
          </w:tcPr>
          <w:p w14:paraId="212ADC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464CC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120</w:t>
            </w:r>
          </w:p>
        </w:tc>
      </w:tr>
      <w:tr w:rsidR="00E62DEB" w14:paraId="79D26FFE" w14:textId="77777777">
        <w:tc>
          <w:tcPr>
            <w:tcW w:w="1305" w:type="dxa"/>
            <w:tcBorders>
              <w:top w:val="single" w:sz="6" w:space="0" w:color="auto"/>
              <w:left w:val="single" w:sz="6" w:space="0" w:color="auto"/>
              <w:bottom w:val="single" w:sz="6" w:space="0" w:color="auto"/>
              <w:right w:val="single" w:sz="6" w:space="0" w:color="auto"/>
            </w:tcBorders>
            <w:vAlign w:val="center"/>
          </w:tcPr>
          <w:p w14:paraId="1D9578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68</w:t>
            </w:r>
          </w:p>
        </w:tc>
        <w:tc>
          <w:tcPr>
            <w:tcW w:w="4228" w:type="dxa"/>
            <w:tcBorders>
              <w:top w:val="single" w:sz="6" w:space="0" w:color="auto"/>
              <w:left w:val="single" w:sz="6" w:space="0" w:color="auto"/>
              <w:bottom w:val="single" w:sz="6" w:space="0" w:color="auto"/>
              <w:right w:val="single" w:sz="6" w:space="0" w:color="auto"/>
            </w:tcBorders>
            <w:vAlign w:val="center"/>
          </w:tcPr>
          <w:p w14:paraId="0A48B2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广口瓶2</w:t>
            </w:r>
          </w:p>
        </w:tc>
        <w:tc>
          <w:tcPr>
            <w:tcW w:w="1632" w:type="dxa"/>
            <w:tcBorders>
              <w:top w:val="single" w:sz="6" w:space="0" w:color="auto"/>
              <w:left w:val="single" w:sz="6" w:space="0" w:color="auto"/>
              <w:bottom w:val="single" w:sz="6" w:space="0" w:color="auto"/>
              <w:right w:val="single" w:sz="6" w:space="0" w:color="auto"/>
            </w:tcBorders>
            <w:vAlign w:val="center"/>
          </w:tcPr>
          <w:p w14:paraId="21F8C5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FBD3C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120</w:t>
            </w:r>
          </w:p>
        </w:tc>
      </w:tr>
      <w:tr w:rsidR="00E62DEB" w14:paraId="519E5364" w14:textId="77777777">
        <w:tc>
          <w:tcPr>
            <w:tcW w:w="1305" w:type="dxa"/>
            <w:tcBorders>
              <w:top w:val="single" w:sz="6" w:space="0" w:color="auto"/>
              <w:left w:val="single" w:sz="6" w:space="0" w:color="auto"/>
              <w:bottom w:val="single" w:sz="6" w:space="0" w:color="auto"/>
              <w:right w:val="single" w:sz="6" w:space="0" w:color="auto"/>
            </w:tcBorders>
            <w:vAlign w:val="center"/>
          </w:tcPr>
          <w:p w14:paraId="191F56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69</w:t>
            </w:r>
          </w:p>
        </w:tc>
        <w:tc>
          <w:tcPr>
            <w:tcW w:w="4228" w:type="dxa"/>
            <w:tcBorders>
              <w:top w:val="single" w:sz="6" w:space="0" w:color="auto"/>
              <w:left w:val="single" w:sz="6" w:space="0" w:color="auto"/>
              <w:bottom w:val="single" w:sz="6" w:space="0" w:color="auto"/>
              <w:right w:val="single" w:sz="6" w:space="0" w:color="auto"/>
            </w:tcBorders>
            <w:vAlign w:val="center"/>
          </w:tcPr>
          <w:p w14:paraId="623B480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细口瓶1</w:t>
            </w:r>
          </w:p>
        </w:tc>
        <w:tc>
          <w:tcPr>
            <w:tcW w:w="1632" w:type="dxa"/>
            <w:tcBorders>
              <w:top w:val="single" w:sz="6" w:space="0" w:color="auto"/>
              <w:left w:val="single" w:sz="6" w:space="0" w:color="auto"/>
              <w:bottom w:val="single" w:sz="6" w:space="0" w:color="auto"/>
              <w:right w:val="single" w:sz="6" w:space="0" w:color="auto"/>
            </w:tcBorders>
            <w:vAlign w:val="center"/>
          </w:tcPr>
          <w:p w14:paraId="174742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3D8DC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0704A2A5" w14:textId="77777777">
        <w:tc>
          <w:tcPr>
            <w:tcW w:w="1305" w:type="dxa"/>
            <w:tcBorders>
              <w:top w:val="single" w:sz="6" w:space="0" w:color="auto"/>
              <w:left w:val="single" w:sz="6" w:space="0" w:color="auto"/>
              <w:bottom w:val="single" w:sz="6" w:space="0" w:color="auto"/>
              <w:right w:val="single" w:sz="6" w:space="0" w:color="auto"/>
            </w:tcBorders>
            <w:vAlign w:val="center"/>
          </w:tcPr>
          <w:p w14:paraId="41F211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70</w:t>
            </w:r>
          </w:p>
        </w:tc>
        <w:tc>
          <w:tcPr>
            <w:tcW w:w="4228" w:type="dxa"/>
            <w:tcBorders>
              <w:top w:val="single" w:sz="6" w:space="0" w:color="auto"/>
              <w:left w:val="single" w:sz="6" w:space="0" w:color="auto"/>
              <w:bottom w:val="single" w:sz="6" w:space="0" w:color="auto"/>
              <w:right w:val="single" w:sz="6" w:space="0" w:color="auto"/>
            </w:tcBorders>
            <w:vAlign w:val="center"/>
          </w:tcPr>
          <w:p w14:paraId="7E8C89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细口瓶2</w:t>
            </w:r>
          </w:p>
        </w:tc>
        <w:tc>
          <w:tcPr>
            <w:tcW w:w="1632" w:type="dxa"/>
            <w:tcBorders>
              <w:top w:val="single" w:sz="6" w:space="0" w:color="auto"/>
              <w:left w:val="single" w:sz="6" w:space="0" w:color="auto"/>
              <w:bottom w:val="single" w:sz="6" w:space="0" w:color="auto"/>
              <w:right w:val="single" w:sz="6" w:space="0" w:color="auto"/>
            </w:tcBorders>
            <w:vAlign w:val="center"/>
          </w:tcPr>
          <w:p w14:paraId="7088ED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005BB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31468D25" w14:textId="77777777">
        <w:tc>
          <w:tcPr>
            <w:tcW w:w="1305" w:type="dxa"/>
            <w:tcBorders>
              <w:top w:val="single" w:sz="6" w:space="0" w:color="auto"/>
              <w:left w:val="single" w:sz="6" w:space="0" w:color="auto"/>
              <w:bottom w:val="single" w:sz="6" w:space="0" w:color="auto"/>
              <w:right w:val="single" w:sz="6" w:space="0" w:color="auto"/>
            </w:tcBorders>
            <w:vAlign w:val="center"/>
          </w:tcPr>
          <w:p w14:paraId="57E03E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71</w:t>
            </w:r>
          </w:p>
        </w:tc>
        <w:tc>
          <w:tcPr>
            <w:tcW w:w="4228" w:type="dxa"/>
            <w:tcBorders>
              <w:top w:val="single" w:sz="6" w:space="0" w:color="auto"/>
              <w:left w:val="single" w:sz="6" w:space="0" w:color="auto"/>
              <w:bottom w:val="single" w:sz="6" w:space="0" w:color="auto"/>
              <w:right w:val="single" w:sz="6" w:space="0" w:color="auto"/>
            </w:tcBorders>
            <w:vAlign w:val="center"/>
          </w:tcPr>
          <w:p w14:paraId="50CA94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滴瓶1</w:t>
            </w:r>
          </w:p>
        </w:tc>
        <w:tc>
          <w:tcPr>
            <w:tcW w:w="1632" w:type="dxa"/>
            <w:tcBorders>
              <w:top w:val="single" w:sz="6" w:space="0" w:color="auto"/>
              <w:left w:val="single" w:sz="6" w:space="0" w:color="auto"/>
              <w:bottom w:val="single" w:sz="6" w:space="0" w:color="auto"/>
              <w:right w:val="single" w:sz="6" w:space="0" w:color="auto"/>
            </w:tcBorders>
            <w:vAlign w:val="center"/>
          </w:tcPr>
          <w:p w14:paraId="06C065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E11F0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150</w:t>
            </w:r>
          </w:p>
        </w:tc>
      </w:tr>
      <w:tr w:rsidR="00E62DEB" w14:paraId="67428321" w14:textId="77777777">
        <w:tc>
          <w:tcPr>
            <w:tcW w:w="1305" w:type="dxa"/>
            <w:tcBorders>
              <w:top w:val="single" w:sz="6" w:space="0" w:color="auto"/>
              <w:left w:val="single" w:sz="6" w:space="0" w:color="auto"/>
              <w:bottom w:val="single" w:sz="6" w:space="0" w:color="auto"/>
              <w:right w:val="single" w:sz="6" w:space="0" w:color="auto"/>
            </w:tcBorders>
            <w:vAlign w:val="center"/>
          </w:tcPr>
          <w:p w14:paraId="7AA18D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72</w:t>
            </w:r>
          </w:p>
        </w:tc>
        <w:tc>
          <w:tcPr>
            <w:tcW w:w="4228" w:type="dxa"/>
            <w:tcBorders>
              <w:top w:val="single" w:sz="6" w:space="0" w:color="auto"/>
              <w:left w:val="single" w:sz="6" w:space="0" w:color="auto"/>
              <w:bottom w:val="single" w:sz="6" w:space="0" w:color="auto"/>
              <w:right w:val="single" w:sz="6" w:space="0" w:color="auto"/>
            </w:tcBorders>
            <w:vAlign w:val="center"/>
          </w:tcPr>
          <w:p w14:paraId="22B29F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滴瓶2</w:t>
            </w:r>
          </w:p>
        </w:tc>
        <w:tc>
          <w:tcPr>
            <w:tcW w:w="1632" w:type="dxa"/>
            <w:tcBorders>
              <w:top w:val="single" w:sz="6" w:space="0" w:color="auto"/>
              <w:left w:val="single" w:sz="6" w:space="0" w:color="auto"/>
              <w:bottom w:val="single" w:sz="6" w:space="0" w:color="auto"/>
              <w:right w:val="single" w:sz="6" w:space="0" w:color="auto"/>
            </w:tcBorders>
            <w:vAlign w:val="center"/>
          </w:tcPr>
          <w:p w14:paraId="3996AC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463E4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150</w:t>
            </w:r>
          </w:p>
        </w:tc>
      </w:tr>
      <w:tr w:rsidR="00E62DEB" w14:paraId="24BF1390" w14:textId="77777777">
        <w:tc>
          <w:tcPr>
            <w:tcW w:w="1305" w:type="dxa"/>
            <w:tcBorders>
              <w:top w:val="single" w:sz="6" w:space="0" w:color="auto"/>
              <w:left w:val="single" w:sz="6" w:space="0" w:color="auto"/>
              <w:bottom w:val="single" w:sz="6" w:space="0" w:color="auto"/>
              <w:right w:val="single" w:sz="6" w:space="0" w:color="auto"/>
            </w:tcBorders>
            <w:vAlign w:val="center"/>
          </w:tcPr>
          <w:p w14:paraId="7DAD67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73</w:t>
            </w:r>
          </w:p>
        </w:tc>
        <w:tc>
          <w:tcPr>
            <w:tcW w:w="4228" w:type="dxa"/>
            <w:tcBorders>
              <w:top w:val="single" w:sz="6" w:space="0" w:color="auto"/>
              <w:left w:val="single" w:sz="6" w:space="0" w:color="auto"/>
              <w:bottom w:val="single" w:sz="6" w:space="0" w:color="auto"/>
              <w:right w:val="single" w:sz="6" w:space="0" w:color="auto"/>
            </w:tcBorders>
            <w:vAlign w:val="center"/>
          </w:tcPr>
          <w:p w14:paraId="006488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茶色滴瓶1</w:t>
            </w:r>
          </w:p>
        </w:tc>
        <w:tc>
          <w:tcPr>
            <w:tcW w:w="1632" w:type="dxa"/>
            <w:tcBorders>
              <w:top w:val="single" w:sz="6" w:space="0" w:color="auto"/>
              <w:left w:val="single" w:sz="6" w:space="0" w:color="auto"/>
              <w:bottom w:val="single" w:sz="6" w:space="0" w:color="auto"/>
              <w:right w:val="single" w:sz="6" w:space="0" w:color="auto"/>
            </w:tcBorders>
            <w:vAlign w:val="center"/>
          </w:tcPr>
          <w:p w14:paraId="2BE0E4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DB3C5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150</w:t>
            </w:r>
          </w:p>
        </w:tc>
      </w:tr>
      <w:tr w:rsidR="00E62DEB" w14:paraId="3A53E185" w14:textId="77777777">
        <w:tc>
          <w:tcPr>
            <w:tcW w:w="1305" w:type="dxa"/>
            <w:tcBorders>
              <w:top w:val="single" w:sz="6" w:space="0" w:color="auto"/>
              <w:left w:val="single" w:sz="6" w:space="0" w:color="auto"/>
              <w:bottom w:val="single" w:sz="6" w:space="0" w:color="auto"/>
              <w:right w:val="single" w:sz="6" w:space="0" w:color="auto"/>
            </w:tcBorders>
            <w:vAlign w:val="center"/>
          </w:tcPr>
          <w:p w14:paraId="515E4C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74</w:t>
            </w:r>
          </w:p>
        </w:tc>
        <w:tc>
          <w:tcPr>
            <w:tcW w:w="4228" w:type="dxa"/>
            <w:tcBorders>
              <w:top w:val="single" w:sz="6" w:space="0" w:color="auto"/>
              <w:left w:val="single" w:sz="6" w:space="0" w:color="auto"/>
              <w:bottom w:val="single" w:sz="6" w:space="0" w:color="auto"/>
              <w:right w:val="single" w:sz="6" w:space="0" w:color="auto"/>
            </w:tcBorders>
            <w:vAlign w:val="center"/>
          </w:tcPr>
          <w:p w14:paraId="2996DA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茶色滴瓶2</w:t>
            </w:r>
          </w:p>
        </w:tc>
        <w:tc>
          <w:tcPr>
            <w:tcW w:w="1632" w:type="dxa"/>
            <w:tcBorders>
              <w:top w:val="single" w:sz="6" w:space="0" w:color="auto"/>
              <w:left w:val="single" w:sz="6" w:space="0" w:color="auto"/>
              <w:bottom w:val="single" w:sz="6" w:space="0" w:color="auto"/>
              <w:right w:val="single" w:sz="6" w:space="0" w:color="auto"/>
            </w:tcBorders>
            <w:vAlign w:val="center"/>
          </w:tcPr>
          <w:p w14:paraId="1B4DBC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05224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150</w:t>
            </w:r>
          </w:p>
        </w:tc>
      </w:tr>
      <w:tr w:rsidR="00E62DEB" w14:paraId="09F05E77" w14:textId="77777777">
        <w:tc>
          <w:tcPr>
            <w:tcW w:w="1305" w:type="dxa"/>
            <w:tcBorders>
              <w:top w:val="single" w:sz="6" w:space="0" w:color="auto"/>
              <w:left w:val="single" w:sz="6" w:space="0" w:color="auto"/>
              <w:bottom w:val="single" w:sz="6" w:space="0" w:color="auto"/>
              <w:right w:val="single" w:sz="6" w:space="0" w:color="auto"/>
            </w:tcBorders>
            <w:vAlign w:val="center"/>
          </w:tcPr>
          <w:p w14:paraId="3EFF8B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75</w:t>
            </w:r>
          </w:p>
        </w:tc>
        <w:tc>
          <w:tcPr>
            <w:tcW w:w="4228" w:type="dxa"/>
            <w:tcBorders>
              <w:top w:val="single" w:sz="6" w:space="0" w:color="auto"/>
              <w:left w:val="single" w:sz="6" w:space="0" w:color="auto"/>
              <w:bottom w:val="single" w:sz="6" w:space="0" w:color="auto"/>
              <w:right w:val="single" w:sz="6" w:space="0" w:color="auto"/>
            </w:tcBorders>
            <w:vAlign w:val="center"/>
          </w:tcPr>
          <w:p w14:paraId="6C9876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培养皿1</w:t>
            </w:r>
          </w:p>
        </w:tc>
        <w:tc>
          <w:tcPr>
            <w:tcW w:w="1632" w:type="dxa"/>
            <w:tcBorders>
              <w:top w:val="single" w:sz="6" w:space="0" w:color="auto"/>
              <w:left w:val="single" w:sz="6" w:space="0" w:color="auto"/>
              <w:bottom w:val="single" w:sz="6" w:space="0" w:color="auto"/>
              <w:right w:val="single" w:sz="6" w:space="0" w:color="auto"/>
            </w:tcBorders>
            <w:vAlign w:val="center"/>
          </w:tcPr>
          <w:p w14:paraId="2FFBC9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980B6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120</w:t>
            </w:r>
          </w:p>
        </w:tc>
      </w:tr>
      <w:tr w:rsidR="00E62DEB" w14:paraId="04CE7DEE" w14:textId="77777777">
        <w:tc>
          <w:tcPr>
            <w:tcW w:w="1305" w:type="dxa"/>
            <w:tcBorders>
              <w:top w:val="single" w:sz="6" w:space="0" w:color="auto"/>
              <w:left w:val="single" w:sz="6" w:space="0" w:color="auto"/>
              <w:bottom w:val="single" w:sz="6" w:space="0" w:color="auto"/>
              <w:right w:val="single" w:sz="6" w:space="0" w:color="auto"/>
            </w:tcBorders>
            <w:vAlign w:val="center"/>
          </w:tcPr>
          <w:p w14:paraId="6564A5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76</w:t>
            </w:r>
          </w:p>
        </w:tc>
        <w:tc>
          <w:tcPr>
            <w:tcW w:w="4228" w:type="dxa"/>
            <w:tcBorders>
              <w:top w:val="single" w:sz="6" w:space="0" w:color="auto"/>
              <w:left w:val="single" w:sz="6" w:space="0" w:color="auto"/>
              <w:bottom w:val="single" w:sz="6" w:space="0" w:color="auto"/>
              <w:right w:val="single" w:sz="6" w:space="0" w:color="auto"/>
            </w:tcBorders>
            <w:vAlign w:val="center"/>
          </w:tcPr>
          <w:p w14:paraId="613BF6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培养皿2</w:t>
            </w:r>
          </w:p>
        </w:tc>
        <w:tc>
          <w:tcPr>
            <w:tcW w:w="1632" w:type="dxa"/>
            <w:tcBorders>
              <w:top w:val="single" w:sz="6" w:space="0" w:color="auto"/>
              <w:left w:val="single" w:sz="6" w:space="0" w:color="auto"/>
              <w:bottom w:val="single" w:sz="6" w:space="0" w:color="auto"/>
              <w:right w:val="single" w:sz="6" w:space="0" w:color="auto"/>
            </w:tcBorders>
            <w:vAlign w:val="center"/>
          </w:tcPr>
          <w:p w14:paraId="54738A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FA415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120</w:t>
            </w:r>
          </w:p>
        </w:tc>
      </w:tr>
      <w:tr w:rsidR="00E62DEB" w14:paraId="4F93EE70" w14:textId="77777777">
        <w:tc>
          <w:tcPr>
            <w:tcW w:w="1305" w:type="dxa"/>
            <w:tcBorders>
              <w:top w:val="single" w:sz="6" w:space="0" w:color="auto"/>
              <w:left w:val="single" w:sz="6" w:space="0" w:color="auto"/>
              <w:bottom w:val="single" w:sz="6" w:space="0" w:color="auto"/>
              <w:right w:val="single" w:sz="6" w:space="0" w:color="auto"/>
            </w:tcBorders>
            <w:vAlign w:val="center"/>
          </w:tcPr>
          <w:p w14:paraId="00C1C7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77</w:t>
            </w:r>
          </w:p>
        </w:tc>
        <w:tc>
          <w:tcPr>
            <w:tcW w:w="4228" w:type="dxa"/>
            <w:tcBorders>
              <w:top w:val="single" w:sz="6" w:space="0" w:color="auto"/>
              <w:left w:val="single" w:sz="6" w:space="0" w:color="auto"/>
              <w:bottom w:val="single" w:sz="6" w:space="0" w:color="auto"/>
              <w:right w:val="single" w:sz="6" w:space="0" w:color="auto"/>
            </w:tcBorders>
            <w:vAlign w:val="center"/>
          </w:tcPr>
          <w:p w14:paraId="251675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干燥器</w:t>
            </w:r>
          </w:p>
        </w:tc>
        <w:tc>
          <w:tcPr>
            <w:tcW w:w="1632" w:type="dxa"/>
            <w:tcBorders>
              <w:top w:val="single" w:sz="6" w:space="0" w:color="auto"/>
              <w:left w:val="single" w:sz="6" w:space="0" w:color="auto"/>
              <w:bottom w:val="single" w:sz="6" w:space="0" w:color="auto"/>
              <w:right w:val="single" w:sz="6" w:space="0" w:color="auto"/>
            </w:tcBorders>
            <w:vAlign w:val="center"/>
          </w:tcPr>
          <w:p w14:paraId="69A912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62CCB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70BDEA8" w14:textId="77777777">
        <w:tc>
          <w:tcPr>
            <w:tcW w:w="1305" w:type="dxa"/>
            <w:tcBorders>
              <w:top w:val="single" w:sz="6" w:space="0" w:color="auto"/>
              <w:left w:val="single" w:sz="6" w:space="0" w:color="auto"/>
              <w:bottom w:val="single" w:sz="6" w:space="0" w:color="auto"/>
              <w:right w:val="single" w:sz="6" w:space="0" w:color="auto"/>
            </w:tcBorders>
            <w:vAlign w:val="center"/>
          </w:tcPr>
          <w:p w14:paraId="792F0C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78</w:t>
            </w:r>
          </w:p>
        </w:tc>
        <w:tc>
          <w:tcPr>
            <w:tcW w:w="4228" w:type="dxa"/>
            <w:tcBorders>
              <w:top w:val="single" w:sz="6" w:space="0" w:color="auto"/>
              <w:left w:val="single" w:sz="6" w:space="0" w:color="auto"/>
              <w:bottom w:val="single" w:sz="6" w:space="0" w:color="auto"/>
              <w:right w:val="single" w:sz="6" w:space="0" w:color="auto"/>
            </w:tcBorders>
            <w:vAlign w:val="center"/>
          </w:tcPr>
          <w:p w14:paraId="1D00D9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干燥管</w:t>
            </w:r>
          </w:p>
        </w:tc>
        <w:tc>
          <w:tcPr>
            <w:tcW w:w="1632" w:type="dxa"/>
            <w:tcBorders>
              <w:top w:val="single" w:sz="6" w:space="0" w:color="auto"/>
              <w:left w:val="single" w:sz="6" w:space="0" w:color="auto"/>
              <w:bottom w:val="single" w:sz="6" w:space="0" w:color="auto"/>
              <w:right w:val="single" w:sz="6" w:space="0" w:color="auto"/>
            </w:tcBorders>
            <w:vAlign w:val="center"/>
          </w:tcPr>
          <w:p w14:paraId="44A14B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ADACD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061ADBBF" w14:textId="77777777">
        <w:tc>
          <w:tcPr>
            <w:tcW w:w="1305" w:type="dxa"/>
            <w:tcBorders>
              <w:top w:val="single" w:sz="6" w:space="0" w:color="auto"/>
              <w:left w:val="single" w:sz="6" w:space="0" w:color="auto"/>
              <w:bottom w:val="single" w:sz="6" w:space="0" w:color="auto"/>
              <w:right w:val="single" w:sz="6" w:space="0" w:color="auto"/>
            </w:tcBorders>
            <w:vAlign w:val="center"/>
          </w:tcPr>
          <w:p w14:paraId="5D699D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79</w:t>
            </w:r>
          </w:p>
        </w:tc>
        <w:tc>
          <w:tcPr>
            <w:tcW w:w="4228" w:type="dxa"/>
            <w:tcBorders>
              <w:top w:val="single" w:sz="6" w:space="0" w:color="auto"/>
              <w:left w:val="single" w:sz="6" w:space="0" w:color="auto"/>
              <w:bottom w:val="single" w:sz="6" w:space="0" w:color="auto"/>
              <w:right w:val="single" w:sz="6" w:space="0" w:color="auto"/>
            </w:tcBorders>
            <w:vAlign w:val="center"/>
          </w:tcPr>
          <w:p w14:paraId="37C993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漏斗</w:t>
            </w:r>
          </w:p>
        </w:tc>
        <w:tc>
          <w:tcPr>
            <w:tcW w:w="1632" w:type="dxa"/>
            <w:tcBorders>
              <w:top w:val="single" w:sz="6" w:space="0" w:color="auto"/>
              <w:left w:val="single" w:sz="6" w:space="0" w:color="auto"/>
              <w:bottom w:val="single" w:sz="6" w:space="0" w:color="auto"/>
              <w:right w:val="single" w:sz="6" w:space="0" w:color="auto"/>
            </w:tcBorders>
            <w:vAlign w:val="center"/>
          </w:tcPr>
          <w:p w14:paraId="4B25B5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0B04A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5ED5EED4" w14:textId="77777777">
        <w:tc>
          <w:tcPr>
            <w:tcW w:w="1305" w:type="dxa"/>
            <w:tcBorders>
              <w:top w:val="single" w:sz="6" w:space="0" w:color="auto"/>
              <w:left w:val="single" w:sz="6" w:space="0" w:color="auto"/>
              <w:bottom w:val="single" w:sz="6" w:space="0" w:color="auto"/>
              <w:right w:val="single" w:sz="6" w:space="0" w:color="auto"/>
            </w:tcBorders>
            <w:vAlign w:val="center"/>
          </w:tcPr>
          <w:p w14:paraId="4F6CEC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80</w:t>
            </w:r>
          </w:p>
        </w:tc>
        <w:tc>
          <w:tcPr>
            <w:tcW w:w="4228" w:type="dxa"/>
            <w:tcBorders>
              <w:top w:val="single" w:sz="6" w:space="0" w:color="auto"/>
              <w:left w:val="single" w:sz="6" w:space="0" w:color="auto"/>
              <w:bottom w:val="single" w:sz="6" w:space="0" w:color="auto"/>
              <w:right w:val="single" w:sz="6" w:space="0" w:color="auto"/>
            </w:tcBorders>
            <w:vAlign w:val="center"/>
          </w:tcPr>
          <w:p w14:paraId="20C285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三通连接管</w:t>
            </w:r>
          </w:p>
        </w:tc>
        <w:tc>
          <w:tcPr>
            <w:tcW w:w="1632" w:type="dxa"/>
            <w:tcBorders>
              <w:top w:val="single" w:sz="6" w:space="0" w:color="auto"/>
              <w:left w:val="single" w:sz="6" w:space="0" w:color="auto"/>
              <w:bottom w:val="single" w:sz="6" w:space="0" w:color="auto"/>
              <w:right w:val="single" w:sz="6" w:space="0" w:color="auto"/>
            </w:tcBorders>
            <w:vAlign w:val="center"/>
          </w:tcPr>
          <w:p w14:paraId="619014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F77B7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420636E7" w14:textId="77777777">
        <w:tc>
          <w:tcPr>
            <w:tcW w:w="1305" w:type="dxa"/>
            <w:tcBorders>
              <w:top w:val="single" w:sz="6" w:space="0" w:color="auto"/>
              <w:left w:val="single" w:sz="6" w:space="0" w:color="auto"/>
              <w:bottom w:val="single" w:sz="6" w:space="0" w:color="auto"/>
              <w:right w:val="single" w:sz="6" w:space="0" w:color="auto"/>
            </w:tcBorders>
            <w:vAlign w:val="center"/>
          </w:tcPr>
          <w:p w14:paraId="50382E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81</w:t>
            </w:r>
          </w:p>
        </w:tc>
        <w:tc>
          <w:tcPr>
            <w:tcW w:w="4228" w:type="dxa"/>
            <w:tcBorders>
              <w:top w:val="single" w:sz="6" w:space="0" w:color="auto"/>
              <w:left w:val="single" w:sz="6" w:space="0" w:color="auto"/>
              <w:bottom w:val="single" w:sz="6" w:space="0" w:color="auto"/>
              <w:right w:val="single" w:sz="6" w:space="0" w:color="auto"/>
            </w:tcBorders>
            <w:vAlign w:val="center"/>
          </w:tcPr>
          <w:p w14:paraId="166D3A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滴管</w:t>
            </w:r>
          </w:p>
        </w:tc>
        <w:tc>
          <w:tcPr>
            <w:tcW w:w="1632" w:type="dxa"/>
            <w:tcBorders>
              <w:top w:val="single" w:sz="6" w:space="0" w:color="auto"/>
              <w:left w:val="single" w:sz="6" w:space="0" w:color="auto"/>
              <w:bottom w:val="single" w:sz="6" w:space="0" w:color="auto"/>
              <w:right w:val="single" w:sz="6" w:space="0" w:color="auto"/>
            </w:tcBorders>
            <w:vAlign w:val="center"/>
          </w:tcPr>
          <w:p w14:paraId="775F8D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27CEC2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300</w:t>
            </w:r>
          </w:p>
        </w:tc>
      </w:tr>
      <w:tr w:rsidR="00E62DEB" w14:paraId="3155810E" w14:textId="77777777">
        <w:tc>
          <w:tcPr>
            <w:tcW w:w="1305" w:type="dxa"/>
            <w:tcBorders>
              <w:top w:val="single" w:sz="6" w:space="0" w:color="auto"/>
              <w:left w:val="single" w:sz="6" w:space="0" w:color="auto"/>
              <w:bottom w:val="single" w:sz="6" w:space="0" w:color="auto"/>
              <w:right w:val="single" w:sz="6" w:space="0" w:color="auto"/>
            </w:tcBorders>
            <w:vAlign w:val="center"/>
          </w:tcPr>
          <w:p w14:paraId="03750B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82</w:t>
            </w:r>
          </w:p>
        </w:tc>
        <w:tc>
          <w:tcPr>
            <w:tcW w:w="4228" w:type="dxa"/>
            <w:tcBorders>
              <w:top w:val="single" w:sz="6" w:space="0" w:color="auto"/>
              <w:left w:val="single" w:sz="6" w:space="0" w:color="auto"/>
              <w:bottom w:val="single" w:sz="6" w:space="0" w:color="auto"/>
              <w:right w:val="single" w:sz="6" w:space="0" w:color="auto"/>
            </w:tcBorders>
            <w:vAlign w:val="center"/>
          </w:tcPr>
          <w:p w14:paraId="3C3B37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玻璃钟罩</w:t>
            </w:r>
          </w:p>
        </w:tc>
        <w:tc>
          <w:tcPr>
            <w:tcW w:w="1632" w:type="dxa"/>
            <w:tcBorders>
              <w:top w:val="single" w:sz="6" w:space="0" w:color="auto"/>
              <w:left w:val="single" w:sz="6" w:space="0" w:color="auto"/>
              <w:bottom w:val="single" w:sz="6" w:space="0" w:color="auto"/>
              <w:right w:val="single" w:sz="6" w:space="0" w:color="auto"/>
            </w:tcBorders>
            <w:vAlign w:val="center"/>
          </w:tcPr>
          <w:p w14:paraId="46C889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6540B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5FB855F" w14:textId="77777777">
        <w:tc>
          <w:tcPr>
            <w:tcW w:w="1305" w:type="dxa"/>
            <w:tcBorders>
              <w:top w:val="single" w:sz="6" w:space="0" w:color="auto"/>
              <w:left w:val="single" w:sz="6" w:space="0" w:color="auto"/>
              <w:bottom w:val="single" w:sz="6" w:space="0" w:color="auto"/>
              <w:right w:val="single" w:sz="6" w:space="0" w:color="auto"/>
            </w:tcBorders>
            <w:vAlign w:val="center"/>
          </w:tcPr>
          <w:p w14:paraId="3844B7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83</w:t>
            </w:r>
          </w:p>
        </w:tc>
        <w:tc>
          <w:tcPr>
            <w:tcW w:w="4228" w:type="dxa"/>
            <w:tcBorders>
              <w:top w:val="single" w:sz="6" w:space="0" w:color="auto"/>
              <w:left w:val="single" w:sz="6" w:space="0" w:color="auto"/>
              <w:bottom w:val="single" w:sz="6" w:space="0" w:color="auto"/>
              <w:right w:val="single" w:sz="6" w:space="0" w:color="auto"/>
            </w:tcBorders>
            <w:vAlign w:val="center"/>
          </w:tcPr>
          <w:p w14:paraId="3F4BF2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载玻片</w:t>
            </w:r>
          </w:p>
        </w:tc>
        <w:tc>
          <w:tcPr>
            <w:tcW w:w="1632" w:type="dxa"/>
            <w:tcBorders>
              <w:top w:val="single" w:sz="6" w:space="0" w:color="auto"/>
              <w:left w:val="single" w:sz="6" w:space="0" w:color="auto"/>
              <w:bottom w:val="single" w:sz="6" w:space="0" w:color="auto"/>
              <w:right w:val="single" w:sz="6" w:space="0" w:color="auto"/>
            </w:tcBorders>
            <w:vAlign w:val="center"/>
          </w:tcPr>
          <w:p w14:paraId="5F9F96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63" w:type="dxa"/>
            <w:tcBorders>
              <w:top w:val="single" w:sz="6" w:space="0" w:color="auto"/>
              <w:left w:val="single" w:sz="6" w:space="0" w:color="auto"/>
              <w:bottom w:val="single" w:sz="6" w:space="0" w:color="auto"/>
              <w:right w:val="single" w:sz="6" w:space="0" w:color="auto"/>
            </w:tcBorders>
            <w:vAlign w:val="center"/>
          </w:tcPr>
          <w:p w14:paraId="085091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7CEACC34" w14:textId="77777777">
        <w:tc>
          <w:tcPr>
            <w:tcW w:w="1305" w:type="dxa"/>
            <w:tcBorders>
              <w:top w:val="single" w:sz="6" w:space="0" w:color="auto"/>
              <w:left w:val="single" w:sz="6" w:space="0" w:color="auto"/>
              <w:bottom w:val="single" w:sz="6" w:space="0" w:color="auto"/>
              <w:right w:val="single" w:sz="6" w:space="0" w:color="auto"/>
            </w:tcBorders>
            <w:vAlign w:val="center"/>
          </w:tcPr>
          <w:p w14:paraId="6D3857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84</w:t>
            </w:r>
          </w:p>
        </w:tc>
        <w:tc>
          <w:tcPr>
            <w:tcW w:w="4228" w:type="dxa"/>
            <w:tcBorders>
              <w:top w:val="single" w:sz="6" w:space="0" w:color="auto"/>
              <w:left w:val="single" w:sz="6" w:space="0" w:color="auto"/>
              <w:bottom w:val="single" w:sz="6" w:space="0" w:color="auto"/>
              <w:right w:val="single" w:sz="6" w:space="0" w:color="auto"/>
            </w:tcBorders>
            <w:vAlign w:val="center"/>
          </w:tcPr>
          <w:p w14:paraId="258334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盖玻片</w:t>
            </w:r>
          </w:p>
        </w:tc>
        <w:tc>
          <w:tcPr>
            <w:tcW w:w="1632" w:type="dxa"/>
            <w:tcBorders>
              <w:top w:val="single" w:sz="6" w:space="0" w:color="auto"/>
              <w:left w:val="single" w:sz="6" w:space="0" w:color="auto"/>
              <w:bottom w:val="single" w:sz="6" w:space="0" w:color="auto"/>
              <w:right w:val="single" w:sz="6" w:space="0" w:color="auto"/>
            </w:tcBorders>
            <w:vAlign w:val="center"/>
          </w:tcPr>
          <w:p w14:paraId="3587DD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包</w:t>
            </w:r>
          </w:p>
        </w:tc>
        <w:tc>
          <w:tcPr>
            <w:tcW w:w="1363" w:type="dxa"/>
            <w:tcBorders>
              <w:top w:val="single" w:sz="6" w:space="0" w:color="auto"/>
              <w:left w:val="single" w:sz="6" w:space="0" w:color="auto"/>
              <w:bottom w:val="single" w:sz="6" w:space="0" w:color="auto"/>
              <w:right w:val="single" w:sz="6" w:space="0" w:color="auto"/>
            </w:tcBorders>
            <w:vAlign w:val="center"/>
          </w:tcPr>
          <w:p w14:paraId="385055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3B4A603C" w14:textId="77777777">
        <w:tc>
          <w:tcPr>
            <w:tcW w:w="1305" w:type="dxa"/>
            <w:tcBorders>
              <w:top w:val="single" w:sz="6" w:space="0" w:color="auto"/>
              <w:left w:val="single" w:sz="6" w:space="0" w:color="auto"/>
              <w:bottom w:val="single" w:sz="6" w:space="0" w:color="auto"/>
              <w:right w:val="single" w:sz="6" w:space="0" w:color="auto"/>
            </w:tcBorders>
            <w:vAlign w:val="center"/>
          </w:tcPr>
          <w:p w14:paraId="56A8E6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85</w:t>
            </w:r>
          </w:p>
        </w:tc>
        <w:tc>
          <w:tcPr>
            <w:tcW w:w="4228" w:type="dxa"/>
            <w:tcBorders>
              <w:top w:val="single" w:sz="6" w:space="0" w:color="auto"/>
              <w:left w:val="single" w:sz="6" w:space="0" w:color="auto"/>
              <w:bottom w:val="single" w:sz="6" w:space="0" w:color="auto"/>
              <w:right w:val="single" w:sz="6" w:space="0" w:color="auto"/>
            </w:tcBorders>
            <w:vAlign w:val="center"/>
          </w:tcPr>
          <w:p w14:paraId="2896B6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酒精灯</w:t>
            </w:r>
          </w:p>
        </w:tc>
        <w:tc>
          <w:tcPr>
            <w:tcW w:w="1632" w:type="dxa"/>
            <w:tcBorders>
              <w:top w:val="single" w:sz="6" w:space="0" w:color="auto"/>
              <w:left w:val="single" w:sz="6" w:space="0" w:color="auto"/>
              <w:bottom w:val="single" w:sz="6" w:space="0" w:color="auto"/>
              <w:right w:val="single" w:sz="6" w:space="0" w:color="auto"/>
            </w:tcBorders>
            <w:vAlign w:val="center"/>
          </w:tcPr>
          <w:p w14:paraId="38F029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0850C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5563A22A" w14:textId="77777777">
        <w:tc>
          <w:tcPr>
            <w:tcW w:w="1305" w:type="dxa"/>
            <w:tcBorders>
              <w:top w:val="single" w:sz="6" w:space="0" w:color="auto"/>
              <w:left w:val="single" w:sz="6" w:space="0" w:color="auto"/>
              <w:bottom w:val="single" w:sz="6" w:space="0" w:color="auto"/>
              <w:right w:val="single" w:sz="6" w:space="0" w:color="auto"/>
            </w:tcBorders>
            <w:vAlign w:val="center"/>
          </w:tcPr>
          <w:p w14:paraId="2F5AA6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86</w:t>
            </w:r>
          </w:p>
        </w:tc>
        <w:tc>
          <w:tcPr>
            <w:tcW w:w="4228" w:type="dxa"/>
            <w:tcBorders>
              <w:top w:val="single" w:sz="6" w:space="0" w:color="auto"/>
              <w:left w:val="single" w:sz="6" w:space="0" w:color="auto"/>
              <w:bottom w:val="single" w:sz="6" w:space="0" w:color="auto"/>
              <w:right w:val="single" w:sz="6" w:space="0" w:color="auto"/>
            </w:tcBorders>
            <w:vAlign w:val="center"/>
          </w:tcPr>
          <w:p w14:paraId="43A8D7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玻璃管</w:t>
            </w:r>
          </w:p>
        </w:tc>
        <w:tc>
          <w:tcPr>
            <w:tcW w:w="1632" w:type="dxa"/>
            <w:tcBorders>
              <w:top w:val="single" w:sz="6" w:space="0" w:color="auto"/>
              <w:left w:val="single" w:sz="6" w:space="0" w:color="auto"/>
              <w:bottom w:val="single" w:sz="6" w:space="0" w:color="auto"/>
              <w:right w:val="single" w:sz="6" w:space="0" w:color="auto"/>
            </w:tcBorders>
            <w:vAlign w:val="center"/>
          </w:tcPr>
          <w:p w14:paraId="3F6F1C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kg</w:t>
            </w:r>
          </w:p>
        </w:tc>
        <w:tc>
          <w:tcPr>
            <w:tcW w:w="1363" w:type="dxa"/>
            <w:tcBorders>
              <w:top w:val="single" w:sz="6" w:space="0" w:color="auto"/>
              <w:left w:val="single" w:sz="6" w:space="0" w:color="auto"/>
              <w:bottom w:val="single" w:sz="6" w:space="0" w:color="auto"/>
              <w:right w:val="single" w:sz="6" w:space="0" w:color="auto"/>
            </w:tcBorders>
            <w:vAlign w:val="center"/>
          </w:tcPr>
          <w:p w14:paraId="249A7A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48278F9" w14:textId="77777777">
        <w:tc>
          <w:tcPr>
            <w:tcW w:w="1305" w:type="dxa"/>
            <w:tcBorders>
              <w:top w:val="single" w:sz="6" w:space="0" w:color="auto"/>
              <w:left w:val="single" w:sz="6" w:space="0" w:color="auto"/>
              <w:bottom w:val="single" w:sz="6" w:space="0" w:color="auto"/>
              <w:right w:val="single" w:sz="6" w:space="0" w:color="auto"/>
            </w:tcBorders>
            <w:vAlign w:val="center"/>
          </w:tcPr>
          <w:p w14:paraId="6A5108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87</w:t>
            </w:r>
          </w:p>
        </w:tc>
        <w:tc>
          <w:tcPr>
            <w:tcW w:w="4228" w:type="dxa"/>
            <w:tcBorders>
              <w:top w:val="single" w:sz="6" w:space="0" w:color="auto"/>
              <w:left w:val="single" w:sz="6" w:space="0" w:color="auto"/>
              <w:bottom w:val="single" w:sz="6" w:space="0" w:color="auto"/>
              <w:right w:val="single" w:sz="6" w:space="0" w:color="auto"/>
            </w:tcBorders>
            <w:vAlign w:val="center"/>
          </w:tcPr>
          <w:p w14:paraId="41C443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玻璃弯管</w:t>
            </w:r>
          </w:p>
        </w:tc>
        <w:tc>
          <w:tcPr>
            <w:tcW w:w="1632" w:type="dxa"/>
            <w:tcBorders>
              <w:top w:val="single" w:sz="6" w:space="0" w:color="auto"/>
              <w:left w:val="single" w:sz="6" w:space="0" w:color="auto"/>
              <w:bottom w:val="single" w:sz="6" w:space="0" w:color="auto"/>
              <w:right w:val="single" w:sz="6" w:space="0" w:color="auto"/>
            </w:tcBorders>
            <w:vAlign w:val="center"/>
          </w:tcPr>
          <w:p w14:paraId="2157D4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kg</w:t>
            </w:r>
          </w:p>
        </w:tc>
        <w:tc>
          <w:tcPr>
            <w:tcW w:w="1363" w:type="dxa"/>
            <w:tcBorders>
              <w:top w:val="single" w:sz="6" w:space="0" w:color="auto"/>
              <w:left w:val="single" w:sz="6" w:space="0" w:color="auto"/>
              <w:bottom w:val="single" w:sz="6" w:space="0" w:color="auto"/>
              <w:right w:val="single" w:sz="6" w:space="0" w:color="auto"/>
            </w:tcBorders>
            <w:vAlign w:val="center"/>
          </w:tcPr>
          <w:p w14:paraId="418488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0.5</w:t>
            </w:r>
          </w:p>
        </w:tc>
      </w:tr>
      <w:tr w:rsidR="00E62DEB" w14:paraId="52FF2C42" w14:textId="77777777">
        <w:tc>
          <w:tcPr>
            <w:tcW w:w="1305" w:type="dxa"/>
            <w:tcBorders>
              <w:top w:val="single" w:sz="6" w:space="0" w:color="auto"/>
              <w:left w:val="single" w:sz="6" w:space="0" w:color="auto"/>
              <w:bottom w:val="single" w:sz="6" w:space="0" w:color="auto"/>
              <w:right w:val="single" w:sz="6" w:space="0" w:color="auto"/>
            </w:tcBorders>
            <w:vAlign w:val="center"/>
          </w:tcPr>
          <w:p w14:paraId="6C67AC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88</w:t>
            </w:r>
          </w:p>
        </w:tc>
        <w:tc>
          <w:tcPr>
            <w:tcW w:w="4228" w:type="dxa"/>
            <w:tcBorders>
              <w:top w:val="single" w:sz="6" w:space="0" w:color="auto"/>
              <w:left w:val="single" w:sz="6" w:space="0" w:color="auto"/>
              <w:bottom w:val="single" w:sz="6" w:space="0" w:color="auto"/>
              <w:right w:val="single" w:sz="6" w:space="0" w:color="auto"/>
            </w:tcBorders>
            <w:vAlign w:val="center"/>
          </w:tcPr>
          <w:p w14:paraId="604895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玻璃棒</w:t>
            </w:r>
          </w:p>
        </w:tc>
        <w:tc>
          <w:tcPr>
            <w:tcW w:w="1632" w:type="dxa"/>
            <w:tcBorders>
              <w:top w:val="single" w:sz="6" w:space="0" w:color="auto"/>
              <w:left w:val="single" w:sz="6" w:space="0" w:color="auto"/>
              <w:bottom w:val="single" w:sz="6" w:space="0" w:color="auto"/>
              <w:right w:val="single" w:sz="6" w:space="0" w:color="auto"/>
            </w:tcBorders>
            <w:vAlign w:val="center"/>
          </w:tcPr>
          <w:p w14:paraId="5B949A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kg</w:t>
            </w:r>
          </w:p>
        </w:tc>
        <w:tc>
          <w:tcPr>
            <w:tcW w:w="1363" w:type="dxa"/>
            <w:tcBorders>
              <w:top w:val="single" w:sz="6" w:space="0" w:color="auto"/>
              <w:left w:val="single" w:sz="6" w:space="0" w:color="auto"/>
              <w:bottom w:val="single" w:sz="6" w:space="0" w:color="auto"/>
              <w:right w:val="single" w:sz="6" w:space="0" w:color="auto"/>
            </w:tcBorders>
            <w:vAlign w:val="center"/>
          </w:tcPr>
          <w:p w14:paraId="6EFF4B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E9D5763" w14:textId="77777777">
        <w:tc>
          <w:tcPr>
            <w:tcW w:w="1305" w:type="dxa"/>
            <w:tcBorders>
              <w:top w:val="single" w:sz="6" w:space="0" w:color="auto"/>
              <w:left w:val="single" w:sz="6" w:space="0" w:color="auto"/>
              <w:bottom w:val="single" w:sz="6" w:space="0" w:color="auto"/>
              <w:right w:val="single" w:sz="6" w:space="0" w:color="auto"/>
            </w:tcBorders>
            <w:vAlign w:val="center"/>
          </w:tcPr>
          <w:p w14:paraId="2251CE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89</w:t>
            </w:r>
          </w:p>
        </w:tc>
        <w:tc>
          <w:tcPr>
            <w:tcW w:w="4228" w:type="dxa"/>
            <w:tcBorders>
              <w:top w:val="single" w:sz="6" w:space="0" w:color="auto"/>
              <w:left w:val="single" w:sz="6" w:space="0" w:color="auto"/>
              <w:bottom w:val="single" w:sz="6" w:space="0" w:color="auto"/>
              <w:right w:val="single" w:sz="6" w:space="0" w:color="auto"/>
            </w:tcBorders>
            <w:vAlign w:val="center"/>
          </w:tcPr>
          <w:p w14:paraId="377CF4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试管夹</w:t>
            </w:r>
          </w:p>
        </w:tc>
        <w:tc>
          <w:tcPr>
            <w:tcW w:w="1632" w:type="dxa"/>
            <w:tcBorders>
              <w:top w:val="single" w:sz="6" w:space="0" w:color="auto"/>
              <w:left w:val="single" w:sz="6" w:space="0" w:color="auto"/>
              <w:bottom w:val="single" w:sz="6" w:space="0" w:color="auto"/>
              <w:right w:val="single" w:sz="6" w:space="0" w:color="auto"/>
            </w:tcBorders>
            <w:vAlign w:val="center"/>
          </w:tcPr>
          <w:p w14:paraId="4FAE64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70447D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5ED53D29" w14:textId="77777777">
        <w:tc>
          <w:tcPr>
            <w:tcW w:w="1305" w:type="dxa"/>
            <w:tcBorders>
              <w:top w:val="single" w:sz="6" w:space="0" w:color="auto"/>
              <w:left w:val="single" w:sz="6" w:space="0" w:color="auto"/>
              <w:bottom w:val="single" w:sz="6" w:space="0" w:color="auto"/>
              <w:right w:val="single" w:sz="6" w:space="0" w:color="auto"/>
            </w:tcBorders>
            <w:vAlign w:val="center"/>
          </w:tcPr>
          <w:p w14:paraId="452E2B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90</w:t>
            </w:r>
          </w:p>
        </w:tc>
        <w:tc>
          <w:tcPr>
            <w:tcW w:w="4228" w:type="dxa"/>
            <w:tcBorders>
              <w:top w:val="single" w:sz="6" w:space="0" w:color="auto"/>
              <w:left w:val="single" w:sz="6" w:space="0" w:color="auto"/>
              <w:bottom w:val="single" w:sz="6" w:space="0" w:color="auto"/>
              <w:right w:val="single" w:sz="6" w:space="0" w:color="auto"/>
            </w:tcBorders>
            <w:vAlign w:val="center"/>
          </w:tcPr>
          <w:p w14:paraId="173B89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止水皮管夹</w:t>
            </w:r>
          </w:p>
        </w:tc>
        <w:tc>
          <w:tcPr>
            <w:tcW w:w="1632" w:type="dxa"/>
            <w:tcBorders>
              <w:top w:val="single" w:sz="6" w:space="0" w:color="auto"/>
              <w:left w:val="single" w:sz="6" w:space="0" w:color="auto"/>
              <w:bottom w:val="single" w:sz="6" w:space="0" w:color="auto"/>
              <w:right w:val="single" w:sz="6" w:space="0" w:color="auto"/>
            </w:tcBorders>
            <w:vAlign w:val="center"/>
          </w:tcPr>
          <w:p w14:paraId="6206D0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A836C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052A1AB8" w14:textId="77777777">
        <w:tc>
          <w:tcPr>
            <w:tcW w:w="1305" w:type="dxa"/>
            <w:tcBorders>
              <w:top w:val="single" w:sz="6" w:space="0" w:color="auto"/>
              <w:left w:val="single" w:sz="6" w:space="0" w:color="auto"/>
              <w:bottom w:val="single" w:sz="6" w:space="0" w:color="auto"/>
              <w:right w:val="single" w:sz="6" w:space="0" w:color="auto"/>
            </w:tcBorders>
            <w:vAlign w:val="center"/>
          </w:tcPr>
          <w:p w14:paraId="359833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91</w:t>
            </w:r>
          </w:p>
        </w:tc>
        <w:tc>
          <w:tcPr>
            <w:tcW w:w="4228" w:type="dxa"/>
            <w:tcBorders>
              <w:top w:val="single" w:sz="6" w:space="0" w:color="auto"/>
              <w:left w:val="single" w:sz="6" w:space="0" w:color="auto"/>
              <w:bottom w:val="single" w:sz="6" w:space="0" w:color="auto"/>
              <w:right w:val="single" w:sz="6" w:space="0" w:color="auto"/>
            </w:tcBorders>
            <w:vAlign w:val="center"/>
          </w:tcPr>
          <w:p w14:paraId="2AF0F5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陶土网</w:t>
            </w:r>
          </w:p>
        </w:tc>
        <w:tc>
          <w:tcPr>
            <w:tcW w:w="1632" w:type="dxa"/>
            <w:tcBorders>
              <w:top w:val="single" w:sz="6" w:space="0" w:color="auto"/>
              <w:left w:val="single" w:sz="6" w:space="0" w:color="auto"/>
              <w:bottom w:val="single" w:sz="6" w:space="0" w:color="auto"/>
              <w:right w:val="single" w:sz="6" w:space="0" w:color="auto"/>
            </w:tcBorders>
            <w:vAlign w:val="center"/>
          </w:tcPr>
          <w:p w14:paraId="78FAD4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9C0D1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5DE92DC" w14:textId="77777777">
        <w:tc>
          <w:tcPr>
            <w:tcW w:w="1305" w:type="dxa"/>
            <w:tcBorders>
              <w:top w:val="single" w:sz="6" w:space="0" w:color="auto"/>
              <w:left w:val="single" w:sz="6" w:space="0" w:color="auto"/>
              <w:bottom w:val="single" w:sz="6" w:space="0" w:color="auto"/>
              <w:right w:val="single" w:sz="6" w:space="0" w:color="auto"/>
            </w:tcBorders>
            <w:vAlign w:val="center"/>
          </w:tcPr>
          <w:p w14:paraId="3B4FAA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92</w:t>
            </w:r>
          </w:p>
        </w:tc>
        <w:tc>
          <w:tcPr>
            <w:tcW w:w="4228" w:type="dxa"/>
            <w:tcBorders>
              <w:top w:val="single" w:sz="6" w:space="0" w:color="auto"/>
              <w:left w:val="single" w:sz="6" w:space="0" w:color="auto"/>
              <w:bottom w:val="single" w:sz="6" w:space="0" w:color="auto"/>
              <w:right w:val="single" w:sz="6" w:space="0" w:color="auto"/>
            </w:tcBorders>
            <w:vAlign w:val="center"/>
          </w:tcPr>
          <w:p w14:paraId="7A50EB2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燃烧匙</w:t>
            </w:r>
          </w:p>
        </w:tc>
        <w:tc>
          <w:tcPr>
            <w:tcW w:w="1632" w:type="dxa"/>
            <w:tcBorders>
              <w:top w:val="single" w:sz="6" w:space="0" w:color="auto"/>
              <w:left w:val="single" w:sz="6" w:space="0" w:color="auto"/>
              <w:bottom w:val="single" w:sz="6" w:space="0" w:color="auto"/>
              <w:right w:val="single" w:sz="6" w:space="0" w:color="auto"/>
            </w:tcBorders>
            <w:vAlign w:val="center"/>
          </w:tcPr>
          <w:p w14:paraId="0D591D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2EC490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88C5A07" w14:textId="77777777">
        <w:tc>
          <w:tcPr>
            <w:tcW w:w="1305" w:type="dxa"/>
            <w:tcBorders>
              <w:top w:val="single" w:sz="6" w:space="0" w:color="auto"/>
              <w:left w:val="single" w:sz="6" w:space="0" w:color="auto"/>
              <w:bottom w:val="single" w:sz="6" w:space="0" w:color="auto"/>
              <w:right w:val="single" w:sz="6" w:space="0" w:color="auto"/>
            </w:tcBorders>
            <w:vAlign w:val="center"/>
          </w:tcPr>
          <w:p w14:paraId="06B4D0D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93</w:t>
            </w:r>
          </w:p>
        </w:tc>
        <w:tc>
          <w:tcPr>
            <w:tcW w:w="4228" w:type="dxa"/>
            <w:tcBorders>
              <w:top w:val="single" w:sz="6" w:space="0" w:color="auto"/>
              <w:left w:val="single" w:sz="6" w:space="0" w:color="auto"/>
              <w:bottom w:val="single" w:sz="6" w:space="0" w:color="auto"/>
              <w:right w:val="single" w:sz="6" w:space="0" w:color="auto"/>
            </w:tcBorders>
            <w:vAlign w:val="center"/>
          </w:tcPr>
          <w:p w14:paraId="61BBEC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药匙</w:t>
            </w:r>
          </w:p>
        </w:tc>
        <w:tc>
          <w:tcPr>
            <w:tcW w:w="1632" w:type="dxa"/>
            <w:tcBorders>
              <w:top w:val="single" w:sz="6" w:space="0" w:color="auto"/>
              <w:left w:val="single" w:sz="6" w:space="0" w:color="auto"/>
              <w:bottom w:val="single" w:sz="6" w:space="0" w:color="auto"/>
              <w:right w:val="single" w:sz="6" w:space="0" w:color="auto"/>
            </w:tcBorders>
            <w:vAlign w:val="center"/>
          </w:tcPr>
          <w:p w14:paraId="0168AB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279920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26879C4E" w14:textId="77777777">
        <w:tc>
          <w:tcPr>
            <w:tcW w:w="1305" w:type="dxa"/>
            <w:tcBorders>
              <w:top w:val="single" w:sz="6" w:space="0" w:color="auto"/>
              <w:left w:val="single" w:sz="6" w:space="0" w:color="auto"/>
              <w:bottom w:val="single" w:sz="6" w:space="0" w:color="auto"/>
              <w:right w:val="single" w:sz="6" w:space="0" w:color="auto"/>
            </w:tcBorders>
            <w:vAlign w:val="center"/>
          </w:tcPr>
          <w:p w14:paraId="7B667F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94</w:t>
            </w:r>
          </w:p>
        </w:tc>
        <w:tc>
          <w:tcPr>
            <w:tcW w:w="4228" w:type="dxa"/>
            <w:tcBorders>
              <w:top w:val="single" w:sz="6" w:space="0" w:color="auto"/>
              <w:left w:val="single" w:sz="6" w:space="0" w:color="auto"/>
              <w:bottom w:val="single" w:sz="6" w:space="0" w:color="auto"/>
              <w:right w:val="single" w:sz="6" w:space="0" w:color="auto"/>
            </w:tcBorders>
            <w:vAlign w:val="center"/>
          </w:tcPr>
          <w:p w14:paraId="263D93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橡胶塞</w:t>
            </w:r>
          </w:p>
        </w:tc>
        <w:tc>
          <w:tcPr>
            <w:tcW w:w="1632" w:type="dxa"/>
            <w:tcBorders>
              <w:top w:val="single" w:sz="6" w:space="0" w:color="auto"/>
              <w:left w:val="single" w:sz="6" w:space="0" w:color="auto"/>
              <w:bottom w:val="single" w:sz="6" w:space="0" w:color="auto"/>
              <w:right w:val="single" w:sz="6" w:space="0" w:color="auto"/>
            </w:tcBorders>
            <w:vAlign w:val="center"/>
          </w:tcPr>
          <w:p w14:paraId="235DD1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kg</w:t>
            </w:r>
          </w:p>
        </w:tc>
        <w:tc>
          <w:tcPr>
            <w:tcW w:w="1363" w:type="dxa"/>
            <w:tcBorders>
              <w:top w:val="single" w:sz="6" w:space="0" w:color="auto"/>
              <w:left w:val="single" w:sz="6" w:space="0" w:color="auto"/>
              <w:bottom w:val="single" w:sz="6" w:space="0" w:color="auto"/>
              <w:right w:val="single" w:sz="6" w:space="0" w:color="auto"/>
            </w:tcBorders>
            <w:vAlign w:val="center"/>
          </w:tcPr>
          <w:p w14:paraId="612A15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3F024E7" w14:textId="77777777">
        <w:tc>
          <w:tcPr>
            <w:tcW w:w="1305" w:type="dxa"/>
            <w:tcBorders>
              <w:top w:val="single" w:sz="6" w:space="0" w:color="auto"/>
              <w:left w:val="single" w:sz="6" w:space="0" w:color="auto"/>
              <w:bottom w:val="single" w:sz="6" w:space="0" w:color="auto"/>
              <w:right w:val="single" w:sz="6" w:space="0" w:color="auto"/>
            </w:tcBorders>
            <w:vAlign w:val="center"/>
          </w:tcPr>
          <w:p w14:paraId="3B8416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95</w:t>
            </w:r>
          </w:p>
        </w:tc>
        <w:tc>
          <w:tcPr>
            <w:tcW w:w="4228" w:type="dxa"/>
            <w:tcBorders>
              <w:top w:val="single" w:sz="6" w:space="0" w:color="auto"/>
              <w:left w:val="single" w:sz="6" w:space="0" w:color="auto"/>
              <w:bottom w:val="single" w:sz="6" w:space="0" w:color="auto"/>
              <w:right w:val="single" w:sz="6" w:space="0" w:color="auto"/>
            </w:tcBorders>
            <w:vAlign w:val="center"/>
          </w:tcPr>
          <w:p w14:paraId="556AC4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橡胶管</w:t>
            </w:r>
          </w:p>
        </w:tc>
        <w:tc>
          <w:tcPr>
            <w:tcW w:w="1632" w:type="dxa"/>
            <w:tcBorders>
              <w:top w:val="single" w:sz="6" w:space="0" w:color="auto"/>
              <w:left w:val="single" w:sz="6" w:space="0" w:color="auto"/>
              <w:bottom w:val="single" w:sz="6" w:space="0" w:color="auto"/>
              <w:right w:val="single" w:sz="6" w:space="0" w:color="auto"/>
            </w:tcBorders>
            <w:vAlign w:val="center"/>
          </w:tcPr>
          <w:p w14:paraId="7BF5FF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kg</w:t>
            </w:r>
          </w:p>
        </w:tc>
        <w:tc>
          <w:tcPr>
            <w:tcW w:w="1363" w:type="dxa"/>
            <w:tcBorders>
              <w:top w:val="single" w:sz="6" w:space="0" w:color="auto"/>
              <w:left w:val="single" w:sz="6" w:space="0" w:color="auto"/>
              <w:bottom w:val="single" w:sz="6" w:space="0" w:color="auto"/>
              <w:right w:val="single" w:sz="6" w:space="0" w:color="auto"/>
            </w:tcBorders>
            <w:vAlign w:val="center"/>
          </w:tcPr>
          <w:p w14:paraId="27452D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02D186F" w14:textId="77777777">
        <w:tc>
          <w:tcPr>
            <w:tcW w:w="1305" w:type="dxa"/>
            <w:tcBorders>
              <w:top w:val="single" w:sz="6" w:space="0" w:color="auto"/>
              <w:left w:val="single" w:sz="6" w:space="0" w:color="auto"/>
              <w:bottom w:val="single" w:sz="6" w:space="0" w:color="auto"/>
              <w:right w:val="single" w:sz="6" w:space="0" w:color="auto"/>
            </w:tcBorders>
            <w:vAlign w:val="center"/>
          </w:tcPr>
          <w:p w14:paraId="4EC486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96</w:t>
            </w:r>
          </w:p>
        </w:tc>
        <w:tc>
          <w:tcPr>
            <w:tcW w:w="4228" w:type="dxa"/>
            <w:tcBorders>
              <w:top w:val="single" w:sz="6" w:space="0" w:color="auto"/>
              <w:left w:val="single" w:sz="6" w:space="0" w:color="auto"/>
              <w:bottom w:val="single" w:sz="6" w:space="0" w:color="auto"/>
              <w:right w:val="single" w:sz="6" w:space="0" w:color="auto"/>
            </w:tcBorders>
            <w:vAlign w:val="center"/>
          </w:tcPr>
          <w:p w14:paraId="6471CB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试管刷1</w:t>
            </w:r>
          </w:p>
        </w:tc>
        <w:tc>
          <w:tcPr>
            <w:tcW w:w="1632" w:type="dxa"/>
            <w:tcBorders>
              <w:top w:val="single" w:sz="6" w:space="0" w:color="auto"/>
              <w:left w:val="single" w:sz="6" w:space="0" w:color="auto"/>
              <w:bottom w:val="single" w:sz="6" w:space="0" w:color="auto"/>
              <w:right w:val="single" w:sz="6" w:space="0" w:color="auto"/>
            </w:tcBorders>
            <w:vAlign w:val="center"/>
          </w:tcPr>
          <w:p w14:paraId="7CA4CB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92088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3010CB38" w14:textId="77777777">
        <w:tc>
          <w:tcPr>
            <w:tcW w:w="1305" w:type="dxa"/>
            <w:tcBorders>
              <w:top w:val="single" w:sz="6" w:space="0" w:color="auto"/>
              <w:left w:val="single" w:sz="6" w:space="0" w:color="auto"/>
              <w:bottom w:val="single" w:sz="6" w:space="0" w:color="auto"/>
              <w:right w:val="single" w:sz="6" w:space="0" w:color="auto"/>
            </w:tcBorders>
            <w:vAlign w:val="center"/>
          </w:tcPr>
          <w:p w14:paraId="6D0F2C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97</w:t>
            </w:r>
          </w:p>
        </w:tc>
        <w:tc>
          <w:tcPr>
            <w:tcW w:w="4228" w:type="dxa"/>
            <w:tcBorders>
              <w:top w:val="single" w:sz="6" w:space="0" w:color="auto"/>
              <w:left w:val="single" w:sz="6" w:space="0" w:color="auto"/>
              <w:bottom w:val="single" w:sz="6" w:space="0" w:color="auto"/>
              <w:right w:val="single" w:sz="6" w:space="0" w:color="auto"/>
            </w:tcBorders>
            <w:vAlign w:val="center"/>
          </w:tcPr>
          <w:p w14:paraId="7A346D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试管刷2</w:t>
            </w:r>
          </w:p>
        </w:tc>
        <w:tc>
          <w:tcPr>
            <w:tcW w:w="1632" w:type="dxa"/>
            <w:tcBorders>
              <w:top w:val="single" w:sz="6" w:space="0" w:color="auto"/>
              <w:left w:val="single" w:sz="6" w:space="0" w:color="auto"/>
              <w:bottom w:val="single" w:sz="6" w:space="0" w:color="auto"/>
              <w:right w:val="single" w:sz="6" w:space="0" w:color="auto"/>
            </w:tcBorders>
            <w:vAlign w:val="center"/>
          </w:tcPr>
          <w:p w14:paraId="486290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857EC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14F61733" w14:textId="77777777">
        <w:tc>
          <w:tcPr>
            <w:tcW w:w="1305" w:type="dxa"/>
            <w:tcBorders>
              <w:top w:val="single" w:sz="6" w:space="0" w:color="auto"/>
              <w:left w:val="single" w:sz="6" w:space="0" w:color="auto"/>
              <w:bottom w:val="single" w:sz="6" w:space="0" w:color="auto"/>
              <w:right w:val="single" w:sz="6" w:space="0" w:color="auto"/>
            </w:tcBorders>
            <w:vAlign w:val="center"/>
          </w:tcPr>
          <w:p w14:paraId="0F50F2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98</w:t>
            </w:r>
          </w:p>
        </w:tc>
        <w:tc>
          <w:tcPr>
            <w:tcW w:w="4228" w:type="dxa"/>
            <w:tcBorders>
              <w:top w:val="single" w:sz="6" w:space="0" w:color="auto"/>
              <w:left w:val="single" w:sz="6" w:space="0" w:color="auto"/>
              <w:bottom w:val="single" w:sz="6" w:space="0" w:color="auto"/>
              <w:right w:val="single" w:sz="6" w:space="0" w:color="auto"/>
            </w:tcBorders>
            <w:vAlign w:val="center"/>
          </w:tcPr>
          <w:p w14:paraId="2F6A18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研钵</w:t>
            </w:r>
          </w:p>
        </w:tc>
        <w:tc>
          <w:tcPr>
            <w:tcW w:w="1632" w:type="dxa"/>
            <w:tcBorders>
              <w:top w:val="single" w:sz="6" w:space="0" w:color="auto"/>
              <w:left w:val="single" w:sz="6" w:space="0" w:color="auto"/>
              <w:bottom w:val="single" w:sz="6" w:space="0" w:color="auto"/>
              <w:right w:val="single" w:sz="6" w:space="0" w:color="auto"/>
            </w:tcBorders>
            <w:vAlign w:val="center"/>
          </w:tcPr>
          <w:p w14:paraId="143FA5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8C627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06E83F38" w14:textId="77777777">
        <w:tc>
          <w:tcPr>
            <w:tcW w:w="1305" w:type="dxa"/>
            <w:tcBorders>
              <w:top w:val="single" w:sz="6" w:space="0" w:color="auto"/>
              <w:left w:val="single" w:sz="6" w:space="0" w:color="auto"/>
              <w:bottom w:val="single" w:sz="6" w:space="0" w:color="auto"/>
              <w:right w:val="single" w:sz="6" w:space="0" w:color="auto"/>
            </w:tcBorders>
            <w:vAlign w:val="center"/>
          </w:tcPr>
          <w:p w14:paraId="3FE4B5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99</w:t>
            </w:r>
          </w:p>
        </w:tc>
        <w:tc>
          <w:tcPr>
            <w:tcW w:w="4228" w:type="dxa"/>
            <w:tcBorders>
              <w:top w:val="single" w:sz="6" w:space="0" w:color="auto"/>
              <w:left w:val="single" w:sz="6" w:space="0" w:color="auto"/>
              <w:bottom w:val="single" w:sz="6" w:space="0" w:color="auto"/>
              <w:right w:val="single" w:sz="6" w:space="0" w:color="auto"/>
            </w:tcBorders>
            <w:vAlign w:val="center"/>
          </w:tcPr>
          <w:p w14:paraId="44075B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记数载玻片（计数板）</w:t>
            </w:r>
          </w:p>
        </w:tc>
        <w:tc>
          <w:tcPr>
            <w:tcW w:w="1632" w:type="dxa"/>
            <w:tcBorders>
              <w:top w:val="single" w:sz="6" w:space="0" w:color="auto"/>
              <w:left w:val="single" w:sz="6" w:space="0" w:color="auto"/>
              <w:bottom w:val="single" w:sz="6" w:space="0" w:color="auto"/>
              <w:right w:val="single" w:sz="6" w:space="0" w:color="auto"/>
            </w:tcBorders>
            <w:vAlign w:val="center"/>
          </w:tcPr>
          <w:p w14:paraId="6945D4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36F598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65C65DD2" w14:textId="77777777">
        <w:tc>
          <w:tcPr>
            <w:tcW w:w="1305" w:type="dxa"/>
            <w:tcBorders>
              <w:top w:val="single" w:sz="6" w:space="0" w:color="auto"/>
              <w:left w:val="single" w:sz="6" w:space="0" w:color="auto"/>
              <w:bottom w:val="single" w:sz="6" w:space="0" w:color="auto"/>
              <w:right w:val="single" w:sz="6" w:space="0" w:color="auto"/>
            </w:tcBorders>
            <w:vAlign w:val="center"/>
          </w:tcPr>
          <w:p w14:paraId="16CDFD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100</w:t>
            </w:r>
          </w:p>
        </w:tc>
        <w:tc>
          <w:tcPr>
            <w:tcW w:w="4228" w:type="dxa"/>
            <w:tcBorders>
              <w:top w:val="single" w:sz="6" w:space="0" w:color="auto"/>
              <w:left w:val="single" w:sz="6" w:space="0" w:color="auto"/>
              <w:bottom w:val="single" w:sz="6" w:space="0" w:color="auto"/>
              <w:right w:val="single" w:sz="6" w:space="0" w:color="auto"/>
            </w:tcBorders>
            <w:vAlign w:val="center"/>
          </w:tcPr>
          <w:p w14:paraId="777817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枝剪</w:t>
            </w:r>
          </w:p>
        </w:tc>
        <w:tc>
          <w:tcPr>
            <w:tcW w:w="1632" w:type="dxa"/>
            <w:tcBorders>
              <w:top w:val="single" w:sz="6" w:space="0" w:color="auto"/>
              <w:left w:val="single" w:sz="6" w:space="0" w:color="auto"/>
              <w:bottom w:val="single" w:sz="6" w:space="0" w:color="auto"/>
              <w:right w:val="single" w:sz="6" w:space="0" w:color="auto"/>
            </w:tcBorders>
            <w:vAlign w:val="center"/>
          </w:tcPr>
          <w:p w14:paraId="5536C2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30C738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3AB2CC95" w14:textId="77777777">
        <w:tc>
          <w:tcPr>
            <w:tcW w:w="1305" w:type="dxa"/>
            <w:tcBorders>
              <w:top w:val="single" w:sz="6" w:space="0" w:color="auto"/>
              <w:left w:val="single" w:sz="6" w:space="0" w:color="auto"/>
              <w:bottom w:val="single" w:sz="6" w:space="0" w:color="auto"/>
              <w:right w:val="single" w:sz="6" w:space="0" w:color="auto"/>
            </w:tcBorders>
            <w:vAlign w:val="center"/>
          </w:tcPr>
          <w:p w14:paraId="060A28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101</w:t>
            </w:r>
          </w:p>
        </w:tc>
        <w:tc>
          <w:tcPr>
            <w:tcW w:w="4228" w:type="dxa"/>
            <w:tcBorders>
              <w:top w:val="single" w:sz="6" w:space="0" w:color="auto"/>
              <w:left w:val="single" w:sz="6" w:space="0" w:color="auto"/>
              <w:bottom w:val="single" w:sz="6" w:space="0" w:color="auto"/>
              <w:right w:val="single" w:sz="6" w:space="0" w:color="auto"/>
            </w:tcBorders>
            <w:vAlign w:val="center"/>
          </w:tcPr>
          <w:p w14:paraId="4EB97B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水网</w:t>
            </w:r>
          </w:p>
        </w:tc>
        <w:tc>
          <w:tcPr>
            <w:tcW w:w="1632" w:type="dxa"/>
            <w:tcBorders>
              <w:top w:val="single" w:sz="6" w:space="0" w:color="auto"/>
              <w:left w:val="single" w:sz="6" w:space="0" w:color="auto"/>
              <w:bottom w:val="single" w:sz="6" w:space="0" w:color="auto"/>
              <w:right w:val="single" w:sz="6" w:space="0" w:color="auto"/>
            </w:tcBorders>
            <w:vAlign w:val="center"/>
          </w:tcPr>
          <w:p w14:paraId="3CD303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063BAE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12BA094D" w14:textId="77777777">
        <w:tc>
          <w:tcPr>
            <w:tcW w:w="1305" w:type="dxa"/>
            <w:tcBorders>
              <w:top w:val="single" w:sz="6" w:space="0" w:color="auto"/>
              <w:left w:val="single" w:sz="6" w:space="0" w:color="auto"/>
              <w:bottom w:val="single" w:sz="6" w:space="0" w:color="auto"/>
              <w:right w:val="single" w:sz="6" w:space="0" w:color="auto"/>
            </w:tcBorders>
            <w:vAlign w:val="center"/>
          </w:tcPr>
          <w:p w14:paraId="785F4E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102</w:t>
            </w:r>
          </w:p>
        </w:tc>
        <w:tc>
          <w:tcPr>
            <w:tcW w:w="4228" w:type="dxa"/>
            <w:tcBorders>
              <w:top w:val="single" w:sz="6" w:space="0" w:color="auto"/>
              <w:left w:val="single" w:sz="6" w:space="0" w:color="auto"/>
              <w:bottom w:val="single" w:sz="6" w:space="0" w:color="auto"/>
              <w:right w:val="single" w:sz="6" w:space="0" w:color="auto"/>
            </w:tcBorders>
            <w:vAlign w:val="center"/>
          </w:tcPr>
          <w:p w14:paraId="7B4399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保温桶</w:t>
            </w:r>
          </w:p>
        </w:tc>
        <w:tc>
          <w:tcPr>
            <w:tcW w:w="1632" w:type="dxa"/>
            <w:tcBorders>
              <w:top w:val="single" w:sz="6" w:space="0" w:color="auto"/>
              <w:left w:val="single" w:sz="6" w:space="0" w:color="auto"/>
              <w:bottom w:val="single" w:sz="6" w:space="0" w:color="auto"/>
              <w:right w:val="single" w:sz="6" w:space="0" w:color="auto"/>
            </w:tcBorders>
            <w:vAlign w:val="center"/>
          </w:tcPr>
          <w:p w14:paraId="6B6A78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EA388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319D2845" w14:textId="77777777">
        <w:tc>
          <w:tcPr>
            <w:tcW w:w="1305" w:type="dxa"/>
            <w:tcBorders>
              <w:top w:val="single" w:sz="6" w:space="0" w:color="auto"/>
              <w:left w:val="single" w:sz="6" w:space="0" w:color="auto"/>
              <w:bottom w:val="single" w:sz="6" w:space="0" w:color="auto"/>
              <w:right w:val="single" w:sz="6" w:space="0" w:color="auto"/>
            </w:tcBorders>
            <w:vAlign w:val="center"/>
          </w:tcPr>
          <w:p w14:paraId="060389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103</w:t>
            </w:r>
          </w:p>
        </w:tc>
        <w:tc>
          <w:tcPr>
            <w:tcW w:w="4228" w:type="dxa"/>
            <w:tcBorders>
              <w:top w:val="single" w:sz="6" w:space="0" w:color="auto"/>
              <w:left w:val="single" w:sz="6" w:space="0" w:color="auto"/>
              <w:bottom w:val="single" w:sz="6" w:space="0" w:color="auto"/>
              <w:right w:val="single" w:sz="6" w:space="0" w:color="auto"/>
            </w:tcBorders>
            <w:vAlign w:val="center"/>
          </w:tcPr>
          <w:p w14:paraId="50BE7B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标记笔</w:t>
            </w:r>
          </w:p>
        </w:tc>
        <w:tc>
          <w:tcPr>
            <w:tcW w:w="1632" w:type="dxa"/>
            <w:tcBorders>
              <w:top w:val="single" w:sz="6" w:space="0" w:color="auto"/>
              <w:left w:val="single" w:sz="6" w:space="0" w:color="auto"/>
              <w:bottom w:val="single" w:sz="6" w:space="0" w:color="auto"/>
              <w:right w:val="single" w:sz="6" w:space="0" w:color="auto"/>
            </w:tcBorders>
            <w:vAlign w:val="center"/>
          </w:tcPr>
          <w:p w14:paraId="368CC1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50F712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5875CD68" w14:textId="77777777">
        <w:tc>
          <w:tcPr>
            <w:tcW w:w="1305" w:type="dxa"/>
            <w:tcBorders>
              <w:top w:val="single" w:sz="6" w:space="0" w:color="auto"/>
              <w:left w:val="single" w:sz="6" w:space="0" w:color="auto"/>
              <w:bottom w:val="single" w:sz="6" w:space="0" w:color="auto"/>
              <w:right w:val="single" w:sz="6" w:space="0" w:color="auto"/>
            </w:tcBorders>
            <w:vAlign w:val="center"/>
          </w:tcPr>
          <w:p w14:paraId="751EBE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104</w:t>
            </w:r>
          </w:p>
        </w:tc>
        <w:tc>
          <w:tcPr>
            <w:tcW w:w="4228" w:type="dxa"/>
            <w:tcBorders>
              <w:top w:val="single" w:sz="6" w:space="0" w:color="auto"/>
              <w:left w:val="single" w:sz="6" w:space="0" w:color="auto"/>
              <w:bottom w:val="single" w:sz="6" w:space="0" w:color="auto"/>
              <w:right w:val="single" w:sz="6" w:space="0" w:color="auto"/>
            </w:tcBorders>
            <w:vAlign w:val="center"/>
          </w:tcPr>
          <w:p w14:paraId="3785C3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生物显微镜</w:t>
            </w:r>
          </w:p>
        </w:tc>
        <w:tc>
          <w:tcPr>
            <w:tcW w:w="1632" w:type="dxa"/>
            <w:tcBorders>
              <w:top w:val="single" w:sz="6" w:space="0" w:color="auto"/>
              <w:left w:val="single" w:sz="6" w:space="0" w:color="auto"/>
              <w:bottom w:val="single" w:sz="6" w:space="0" w:color="auto"/>
              <w:right w:val="single" w:sz="6" w:space="0" w:color="auto"/>
            </w:tcBorders>
            <w:vAlign w:val="center"/>
          </w:tcPr>
          <w:p w14:paraId="21BCDC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656B17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780C8B7C" w14:textId="77777777">
        <w:tc>
          <w:tcPr>
            <w:tcW w:w="1305" w:type="dxa"/>
            <w:tcBorders>
              <w:top w:val="single" w:sz="6" w:space="0" w:color="auto"/>
              <w:left w:val="single" w:sz="6" w:space="0" w:color="auto"/>
              <w:bottom w:val="single" w:sz="6" w:space="0" w:color="auto"/>
              <w:right w:val="single" w:sz="6" w:space="0" w:color="auto"/>
            </w:tcBorders>
            <w:vAlign w:val="center"/>
          </w:tcPr>
          <w:p w14:paraId="3A55F3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105</w:t>
            </w:r>
          </w:p>
        </w:tc>
        <w:tc>
          <w:tcPr>
            <w:tcW w:w="4228" w:type="dxa"/>
            <w:tcBorders>
              <w:top w:val="single" w:sz="6" w:space="0" w:color="auto"/>
              <w:left w:val="single" w:sz="6" w:space="0" w:color="auto"/>
              <w:bottom w:val="single" w:sz="6" w:space="0" w:color="auto"/>
              <w:right w:val="single" w:sz="6" w:space="0" w:color="auto"/>
            </w:tcBorders>
            <w:vAlign w:val="center"/>
          </w:tcPr>
          <w:p w14:paraId="0E763A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字母装片</w:t>
            </w:r>
          </w:p>
        </w:tc>
        <w:tc>
          <w:tcPr>
            <w:tcW w:w="1632" w:type="dxa"/>
            <w:tcBorders>
              <w:top w:val="single" w:sz="6" w:space="0" w:color="auto"/>
              <w:left w:val="single" w:sz="6" w:space="0" w:color="auto"/>
              <w:bottom w:val="single" w:sz="6" w:space="0" w:color="auto"/>
              <w:right w:val="single" w:sz="6" w:space="0" w:color="auto"/>
            </w:tcBorders>
            <w:vAlign w:val="center"/>
          </w:tcPr>
          <w:p w14:paraId="68A236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320EAC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6B7EA559" w14:textId="77777777">
        <w:tc>
          <w:tcPr>
            <w:tcW w:w="1305" w:type="dxa"/>
            <w:tcBorders>
              <w:top w:val="single" w:sz="6" w:space="0" w:color="auto"/>
              <w:left w:val="single" w:sz="6" w:space="0" w:color="auto"/>
              <w:bottom w:val="single" w:sz="6" w:space="0" w:color="auto"/>
              <w:right w:val="single" w:sz="6" w:space="0" w:color="auto"/>
            </w:tcBorders>
            <w:vAlign w:val="center"/>
          </w:tcPr>
          <w:p w14:paraId="145005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106</w:t>
            </w:r>
          </w:p>
        </w:tc>
        <w:tc>
          <w:tcPr>
            <w:tcW w:w="4228" w:type="dxa"/>
            <w:tcBorders>
              <w:top w:val="single" w:sz="6" w:space="0" w:color="auto"/>
              <w:left w:val="single" w:sz="6" w:space="0" w:color="auto"/>
              <w:bottom w:val="single" w:sz="6" w:space="0" w:color="auto"/>
              <w:right w:val="single" w:sz="6" w:space="0" w:color="auto"/>
            </w:tcBorders>
            <w:vAlign w:val="center"/>
          </w:tcPr>
          <w:p w14:paraId="5CE6C6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双目立体显微镜</w:t>
            </w:r>
          </w:p>
        </w:tc>
        <w:tc>
          <w:tcPr>
            <w:tcW w:w="1632" w:type="dxa"/>
            <w:tcBorders>
              <w:top w:val="single" w:sz="6" w:space="0" w:color="auto"/>
              <w:left w:val="single" w:sz="6" w:space="0" w:color="auto"/>
              <w:bottom w:val="single" w:sz="6" w:space="0" w:color="auto"/>
              <w:right w:val="single" w:sz="6" w:space="0" w:color="auto"/>
            </w:tcBorders>
            <w:vAlign w:val="center"/>
          </w:tcPr>
          <w:p w14:paraId="1C67D8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56F762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7A3618E2" w14:textId="77777777">
        <w:tc>
          <w:tcPr>
            <w:tcW w:w="1305" w:type="dxa"/>
            <w:tcBorders>
              <w:top w:val="single" w:sz="6" w:space="0" w:color="auto"/>
              <w:left w:val="single" w:sz="6" w:space="0" w:color="auto"/>
              <w:bottom w:val="single" w:sz="6" w:space="0" w:color="auto"/>
              <w:right w:val="single" w:sz="6" w:space="0" w:color="auto"/>
            </w:tcBorders>
            <w:vAlign w:val="center"/>
          </w:tcPr>
          <w:p w14:paraId="749A46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107</w:t>
            </w:r>
          </w:p>
        </w:tc>
        <w:tc>
          <w:tcPr>
            <w:tcW w:w="4228" w:type="dxa"/>
            <w:tcBorders>
              <w:top w:val="single" w:sz="6" w:space="0" w:color="auto"/>
              <w:left w:val="single" w:sz="6" w:space="0" w:color="auto"/>
              <w:bottom w:val="single" w:sz="6" w:space="0" w:color="auto"/>
              <w:right w:val="single" w:sz="6" w:space="0" w:color="auto"/>
            </w:tcBorders>
            <w:vAlign w:val="center"/>
          </w:tcPr>
          <w:p w14:paraId="5D89269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放大镜</w:t>
            </w:r>
          </w:p>
        </w:tc>
        <w:tc>
          <w:tcPr>
            <w:tcW w:w="1632" w:type="dxa"/>
            <w:tcBorders>
              <w:top w:val="single" w:sz="6" w:space="0" w:color="auto"/>
              <w:left w:val="single" w:sz="6" w:space="0" w:color="auto"/>
              <w:bottom w:val="single" w:sz="6" w:space="0" w:color="auto"/>
              <w:right w:val="single" w:sz="6" w:space="0" w:color="auto"/>
            </w:tcBorders>
            <w:vAlign w:val="center"/>
          </w:tcPr>
          <w:p w14:paraId="719A1E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082EF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2FA48BE8" w14:textId="77777777">
        <w:tc>
          <w:tcPr>
            <w:tcW w:w="1305" w:type="dxa"/>
            <w:tcBorders>
              <w:top w:val="single" w:sz="6" w:space="0" w:color="auto"/>
              <w:left w:val="single" w:sz="6" w:space="0" w:color="auto"/>
              <w:bottom w:val="single" w:sz="6" w:space="0" w:color="auto"/>
              <w:right w:val="single" w:sz="6" w:space="0" w:color="auto"/>
            </w:tcBorders>
            <w:vAlign w:val="center"/>
          </w:tcPr>
          <w:p w14:paraId="086583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108</w:t>
            </w:r>
          </w:p>
        </w:tc>
        <w:tc>
          <w:tcPr>
            <w:tcW w:w="4228" w:type="dxa"/>
            <w:tcBorders>
              <w:top w:val="single" w:sz="6" w:space="0" w:color="auto"/>
              <w:left w:val="single" w:sz="6" w:space="0" w:color="auto"/>
              <w:bottom w:val="single" w:sz="6" w:space="0" w:color="auto"/>
              <w:right w:val="single" w:sz="6" w:space="0" w:color="auto"/>
            </w:tcBorders>
            <w:vAlign w:val="center"/>
          </w:tcPr>
          <w:p w14:paraId="397840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洋葱鳞片叶表皮装片</w:t>
            </w:r>
          </w:p>
        </w:tc>
        <w:tc>
          <w:tcPr>
            <w:tcW w:w="1632" w:type="dxa"/>
            <w:tcBorders>
              <w:top w:val="single" w:sz="6" w:space="0" w:color="auto"/>
              <w:left w:val="single" w:sz="6" w:space="0" w:color="auto"/>
              <w:bottom w:val="single" w:sz="6" w:space="0" w:color="auto"/>
              <w:right w:val="single" w:sz="6" w:space="0" w:color="auto"/>
            </w:tcBorders>
            <w:vAlign w:val="center"/>
          </w:tcPr>
          <w:p w14:paraId="5549E7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0F32EC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76C0F1FA" w14:textId="77777777">
        <w:tc>
          <w:tcPr>
            <w:tcW w:w="1305" w:type="dxa"/>
            <w:tcBorders>
              <w:top w:val="single" w:sz="6" w:space="0" w:color="auto"/>
              <w:left w:val="single" w:sz="6" w:space="0" w:color="auto"/>
              <w:bottom w:val="single" w:sz="6" w:space="0" w:color="auto"/>
              <w:right w:val="single" w:sz="6" w:space="0" w:color="auto"/>
            </w:tcBorders>
            <w:vAlign w:val="center"/>
          </w:tcPr>
          <w:p w14:paraId="5697FE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109</w:t>
            </w:r>
          </w:p>
        </w:tc>
        <w:tc>
          <w:tcPr>
            <w:tcW w:w="4228" w:type="dxa"/>
            <w:tcBorders>
              <w:top w:val="single" w:sz="6" w:space="0" w:color="auto"/>
              <w:left w:val="single" w:sz="6" w:space="0" w:color="auto"/>
              <w:bottom w:val="single" w:sz="6" w:space="0" w:color="auto"/>
              <w:right w:val="single" w:sz="6" w:space="0" w:color="auto"/>
            </w:tcBorders>
            <w:vAlign w:val="center"/>
          </w:tcPr>
          <w:p w14:paraId="2001B5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植物细胞模型</w:t>
            </w:r>
          </w:p>
        </w:tc>
        <w:tc>
          <w:tcPr>
            <w:tcW w:w="1632" w:type="dxa"/>
            <w:tcBorders>
              <w:top w:val="single" w:sz="6" w:space="0" w:color="auto"/>
              <w:left w:val="single" w:sz="6" w:space="0" w:color="auto"/>
              <w:bottom w:val="single" w:sz="6" w:space="0" w:color="auto"/>
              <w:right w:val="single" w:sz="6" w:space="0" w:color="auto"/>
            </w:tcBorders>
            <w:vAlign w:val="center"/>
          </w:tcPr>
          <w:p w14:paraId="7C91E2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03A1F1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7254118" w14:textId="77777777">
        <w:tc>
          <w:tcPr>
            <w:tcW w:w="1305" w:type="dxa"/>
            <w:tcBorders>
              <w:top w:val="single" w:sz="6" w:space="0" w:color="auto"/>
              <w:left w:val="single" w:sz="6" w:space="0" w:color="auto"/>
              <w:bottom w:val="single" w:sz="6" w:space="0" w:color="auto"/>
              <w:right w:val="single" w:sz="6" w:space="0" w:color="auto"/>
            </w:tcBorders>
            <w:vAlign w:val="center"/>
          </w:tcPr>
          <w:p w14:paraId="631001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110</w:t>
            </w:r>
          </w:p>
        </w:tc>
        <w:tc>
          <w:tcPr>
            <w:tcW w:w="4228" w:type="dxa"/>
            <w:tcBorders>
              <w:top w:val="single" w:sz="6" w:space="0" w:color="auto"/>
              <w:left w:val="single" w:sz="6" w:space="0" w:color="auto"/>
              <w:bottom w:val="single" w:sz="6" w:space="0" w:color="auto"/>
              <w:right w:val="single" w:sz="6" w:space="0" w:color="auto"/>
            </w:tcBorders>
            <w:vAlign w:val="center"/>
          </w:tcPr>
          <w:p w14:paraId="780CD0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动物细胞模型</w:t>
            </w:r>
          </w:p>
        </w:tc>
        <w:tc>
          <w:tcPr>
            <w:tcW w:w="1632" w:type="dxa"/>
            <w:tcBorders>
              <w:top w:val="single" w:sz="6" w:space="0" w:color="auto"/>
              <w:left w:val="single" w:sz="6" w:space="0" w:color="auto"/>
              <w:bottom w:val="single" w:sz="6" w:space="0" w:color="auto"/>
              <w:right w:val="single" w:sz="6" w:space="0" w:color="auto"/>
            </w:tcBorders>
            <w:vAlign w:val="center"/>
          </w:tcPr>
          <w:p w14:paraId="1EB295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44193C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E3499EC" w14:textId="77777777">
        <w:tc>
          <w:tcPr>
            <w:tcW w:w="1305" w:type="dxa"/>
            <w:tcBorders>
              <w:top w:val="single" w:sz="6" w:space="0" w:color="auto"/>
              <w:left w:val="single" w:sz="6" w:space="0" w:color="auto"/>
              <w:bottom w:val="single" w:sz="6" w:space="0" w:color="auto"/>
              <w:right w:val="single" w:sz="6" w:space="0" w:color="auto"/>
            </w:tcBorders>
            <w:vAlign w:val="center"/>
          </w:tcPr>
          <w:p w14:paraId="0B3EED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111</w:t>
            </w:r>
          </w:p>
        </w:tc>
        <w:tc>
          <w:tcPr>
            <w:tcW w:w="4228" w:type="dxa"/>
            <w:tcBorders>
              <w:top w:val="single" w:sz="6" w:space="0" w:color="auto"/>
              <w:left w:val="single" w:sz="6" w:space="0" w:color="auto"/>
              <w:bottom w:val="single" w:sz="6" w:space="0" w:color="auto"/>
              <w:right w:val="single" w:sz="6" w:space="0" w:color="auto"/>
            </w:tcBorders>
            <w:vAlign w:val="center"/>
          </w:tcPr>
          <w:p w14:paraId="082BAD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草履虫模型</w:t>
            </w:r>
          </w:p>
        </w:tc>
        <w:tc>
          <w:tcPr>
            <w:tcW w:w="1632" w:type="dxa"/>
            <w:tcBorders>
              <w:top w:val="single" w:sz="6" w:space="0" w:color="auto"/>
              <w:left w:val="single" w:sz="6" w:space="0" w:color="auto"/>
              <w:bottom w:val="single" w:sz="6" w:space="0" w:color="auto"/>
              <w:right w:val="single" w:sz="6" w:space="0" w:color="auto"/>
            </w:tcBorders>
            <w:vAlign w:val="center"/>
          </w:tcPr>
          <w:p w14:paraId="0EA58C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001705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BD196A7" w14:textId="77777777">
        <w:tc>
          <w:tcPr>
            <w:tcW w:w="1305" w:type="dxa"/>
            <w:tcBorders>
              <w:top w:val="single" w:sz="6" w:space="0" w:color="auto"/>
              <w:left w:val="single" w:sz="6" w:space="0" w:color="auto"/>
              <w:bottom w:val="single" w:sz="6" w:space="0" w:color="auto"/>
              <w:right w:val="single" w:sz="6" w:space="0" w:color="auto"/>
            </w:tcBorders>
            <w:vAlign w:val="center"/>
          </w:tcPr>
          <w:p w14:paraId="1301B8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112</w:t>
            </w:r>
          </w:p>
        </w:tc>
        <w:tc>
          <w:tcPr>
            <w:tcW w:w="4228" w:type="dxa"/>
            <w:tcBorders>
              <w:top w:val="single" w:sz="6" w:space="0" w:color="auto"/>
              <w:left w:val="single" w:sz="6" w:space="0" w:color="auto"/>
              <w:bottom w:val="single" w:sz="6" w:space="0" w:color="auto"/>
              <w:right w:val="single" w:sz="6" w:space="0" w:color="auto"/>
            </w:tcBorders>
            <w:vAlign w:val="center"/>
          </w:tcPr>
          <w:p w14:paraId="441E04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植物细胞有丝分裂切片</w:t>
            </w:r>
          </w:p>
        </w:tc>
        <w:tc>
          <w:tcPr>
            <w:tcW w:w="1632" w:type="dxa"/>
            <w:tcBorders>
              <w:top w:val="single" w:sz="6" w:space="0" w:color="auto"/>
              <w:left w:val="single" w:sz="6" w:space="0" w:color="auto"/>
              <w:bottom w:val="single" w:sz="6" w:space="0" w:color="auto"/>
              <w:right w:val="single" w:sz="6" w:space="0" w:color="auto"/>
            </w:tcBorders>
            <w:vAlign w:val="center"/>
          </w:tcPr>
          <w:p w14:paraId="4EA8CA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3C6C8F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1D95D80A" w14:textId="77777777">
        <w:tc>
          <w:tcPr>
            <w:tcW w:w="1305" w:type="dxa"/>
            <w:tcBorders>
              <w:top w:val="single" w:sz="6" w:space="0" w:color="auto"/>
              <w:left w:val="single" w:sz="6" w:space="0" w:color="auto"/>
              <w:bottom w:val="single" w:sz="6" w:space="0" w:color="auto"/>
              <w:right w:val="single" w:sz="6" w:space="0" w:color="auto"/>
            </w:tcBorders>
            <w:vAlign w:val="center"/>
          </w:tcPr>
          <w:p w14:paraId="228D49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113</w:t>
            </w:r>
          </w:p>
        </w:tc>
        <w:tc>
          <w:tcPr>
            <w:tcW w:w="4228" w:type="dxa"/>
            <w:tcBorders>
              <w:top w:val="single" w:sz="6" w:space="0" w:color="auto"/>
              <w:left w:val="single" w:sz="6" w:space="0" w:color="auto"/>
              <w:bottom w:val="single" w:sz="6" w:space="0" w:color="auto"/>
              <w:right w:val="single" w:sz="6" w:space="0" w:color="auto"/>
            </w:tcBorders>
            <w:vAlign w:val="center"/>
          </w:tcPr>
          <w:p w14:paraId="213F17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单层扁平上皮装片</w:t>
            </w:r>
          </w:p>
        </w:tc>
        <w:tc>
          <w:tcPr>
            <w:tcW w:w="1632" w:type="dxa"/>
            <w:tcBorders>
              <w:top w:val="single" w:sz="6" w:space="0" w:color="auto"/>
              <w:left w:val="single" w:sz="6" w:space="0" w:color="auto"/>
              <w:bottom w:val="single" w:sz="6" w:space="0" w:color="auto"/>
              <w:right w:val="single" w:sz="6" w:space="0" w:color="auto"/>
            </w:tcBorders>
            <w:vAlign w:val="center"/>
          </w:tcPr>
          <w:p w14:paraId="0C7A42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4942AA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1881D323" w14:textId="77777777">
        <w:tc>
          <w:tcPr>
            <w:tcW w:w="1305" w:type="dxa"/>
            <w:tcBorders>
              <w:top w:val="single" w:sz="6" w:space="0" w:color="auto"/>
              <w:left w:val="single" w:sz="6" w:space="0" w:color="auto"/>
              <w:bottom w:val="single" w:sz="6" w:space="0" w:color="auto"/>
              <w:right w:val="single" w:sz="6" w:space="0" w:color="auto"/>
            </w:tcBorders>
            <w:vAlign w:val="center"/>
          </w:tcPr>
          <w:p w14:paraId="188DB1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114</w:t>
            </w:r>
          </w:p>
        </w:tc>
        <w:tc>
          <w:tcPr>
            <w:tcW w:w="4228" w:type="dxa"/>
            <w:tcBorders>
              <w:top w:val="single" w:sz="6" w:space="0" w:color="auto"/>
              <w:left w:val="single" w:sz="6" w:space="0" w:color="auto"/>
              <w:bottom w:val="single" w:sz="6" w:space="0" w:color="auto"/>
              <w:right w:val="single" w:sz="6" w:space="0" w:color="auto"/>
            </w:tcBorders>
            <w:vAlign w:val="center"/>
          </w:tcPr>
          <w:p w14:paraId="0EEFB7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纤维结缔组织切片</w:t>
            </w:r>
          </w:p>
        </w:tc>
        <w:tc>
          <w:tcPr>
            <w:tcW w:w="1632" w:type="dxa"/>
            <w:tcBorders>
              <w:top w:val="single" w:sz="6" w:space="0" w:color="auto"/>
              <w:left w:val="single" w:sz="6" w:space="0" w:color="auto"/>
              <w:bottom w:val="single" w:sz="6" w:space="0" w:color="auto"/>
              <w:right w:val="single" w:sz="6" w:space="0" w:color="auto"/>
            </w:tcBorders>
            <w:vAlign w:val="center"/>
          </w:tcPr>
          <w:p w14:paraId="1D4F35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02D3F5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67BD5EDB" w14:textId="77777777">
        <w:tc>
          <w:tcPr>
            <w:tcW w:w="1305" w:type="dxa"/>
            <w:tcBorders>
              <w:top w:val="single" w:sz="6" w:space="0" w:color="auto"/>
              <w:left w:val="single" w:sz="6" w:space="0" w:color="auto"/>
              <w:bottom w:val="single" w:sz="6" w:space="0" w:color="auto"/>
              <w:right w:val="single" w:sz="6" w:space="0" w:color="auto"/>
            </w:tcBorders>
            <w:vAlign w:val="center"/>
          </w:tcPr>
          <w:p w14:paraId="478DB6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115</w:t>
            </w:r>
          </w:p>
        </w:tc>
        <w:tc>
          <w:tcPr>
            <w:tcW w:w="4228" w:type="dxa"/>
            <w:tcBorders>
              <w:top w:val="single" w:sz="6" w:space="0" w:color="auto"/>
              <w:left w:val="single" w:sz="6" w:space="0" w:color="auto"/>
              <w:bottom w:val="single" w:sz="6" w:space="0" w:color="auto"/>
              <w:right w:val="single" w:sz="6" w:space="0" w:color="auto"/>
            </w:tcBorders>
            <w:vAlign w:val="center"/>
          </w:tcPr>
          <w:p w14:paraId="229BE3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疏松结缔组织装片</w:t>
            </w:r>
          </w:p>
        </w:tc>
        <w:tc>
          <w:tcPr>
            <w:tcW w:w="1632" w:type="dxa"/>
            <w:tcBorders>
              <w:top w:val="single" w:sz="6" w:space="0" w:color="auto"/>
              <w:left w:val="single" w:sz="6" w:space="0" w:color="auto"/>
              <w:bottom w:val="single" w:sz="6" w:space="0" w:color="auto"/>
              <w:right w:val="single" w:sz="6" w:space="0" w:color="auto"/>
            </w:tcBorders>
            <w:vAlign w:val="center"/>
          </w:tcPr>
          <w:p w14:paraId="5161CB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2FB5AD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6C534EF1" w14:textId="77777777">
        <w:tc>
          <w:tcPr>
            <w:tcW w:w="1305" w:type="dxa"/>
            <w:tcBorders>
              <w:top w:val="single" w:sz="6" w:space="0" w:color="auto"/>
              <w:left w:val="single" w:sz="6" w:space="0" w:color="auto"/>
              <w:bottom w:val="single" w:sz="6" w:space="0" w:color="auto"/>
              <w:right w:val="single" w:sz="6" w:space="0" w:color="auto"/>
            </w:tcBorders>
            <w:vAlign w:val="center"/>
          </w:tcPr>
          <w:p w14:paraId="66ECF7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116</w:t>
            </w:r>
          </w:p>
        </w:tc>
        <w:tc>
          <w:tcPr>
            <w:tcW w:w="4228" w:type="dxa"/>
            <w:tcBorders>
              <w:top w:val="single" w:sz="6" w:space="0" w:color="auto"/>
              <w:left w:val="single" w:sz="6" w:space="0" w:color="auto"/>
              <w:bottom w:val="single" w:sz="6" w:space="0" w:color="auto"/>
              <w:right w:val="single" w:sz="6" w:space="0" w:color="auto"/>
            </w:tcBorders>
            <w:vAlign w:val="center"/>
          </w:tcPr>
          <w:p w14:paraId="2BD2C6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骨骼肌纵横切</w:t>
            </w:r>
          </w:p>
        </w:tc>
        <w:tc>
          <w:tcPr>
            <w:tcW w:w="1632" w:type="dxa"/>
            <w:tcBorders>
              <w:top w:val="single" w:sz="6" w:space="0" w:color="auto"/>
              <w:left w:val="single" w:sz="6" w:space="0" w:color="auto"/>
              <w:bottom w:val="single" w:sz="6" w:space="0" w:color="auto"/>
              <w:right w:val="single" w:sz="6" w:space="0" w:color="auto"/>
            </w:tcBorders>
            <w:vAlign w:val="center"/>
          </w:tcPr>
          <w:p w14:paraId="5017BC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39B4E8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6D4A537E" w14:textId="77777777">
        <w:tc>
          <w:tcPr>
            <w:tcW w:w="1305" w:type="dxa"/>
            <w:tcBorders>
              <w:top w:val="single" w:sz="6" w:space="0" w:color="auto"/>
              <w:left w:val="single" w:sz="6" w:space="0" w:color="auto"/>
              <w:bottom w:val="single" w:sz="6" w:space="0" w:color="auto"/>
              <w:right w:val="single" w:sz="6" w:space="0" w:color="auto"/>
            </w:tcBorders>
            <w:vAlign w:val="center"/>
          </w:tcPr>
          <w:p w14:paraId="530871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117</w:t>
            </w:r>
          </w:p>
        </w:tc>
        <w:tc>
          <w:tcPr>
            <w:tcW w:w="4228" w:type="dxa"/>
            <w:tcBorders>
              <w:top w:val="single" w:sz="6" w:space="0" w:color="auto"/>
              <w:left w:val="single" w:sz="6" w:space="0" w:color="auto"/>
              <w:bottom w:val="single" w:sz="6" w:space="0" w:color="auto"/>
              <w:right w:val="single" w:sz="6" w:space="0" w:color="auto"/>
            </w:tcBorders>
            <w:vAlign w:val="center"/>
          </w:tcPr>
          <w:p w14:paraId="05EEA9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平滑肌分离装片</w:t>
            </w:r>
          </w:p>
        </w:tc>
        <w:tc>
          <w:tcPr>
            <w:tcW w:w="1632" w:type="dxa"/>
            <w:tcBorders>
              <w:top w:val="single" w:sz="6" w:space="0" w:color="auto"/>
              <w:left w:val="single" w:sz="6" w:space="0" w:color="auto"/>
              <w:bottom w:val="single" w:sz="6" w:space="0" w:color="auto"/>
              <w:right w:val="single" w:sz="6" w:space="0" w:color="auto"/>
            </w:tcBorders>
            <w:vAlign w:val="center"/>
          </w:tcPr>
          <w:p w14:paraId="2FDE05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738FC3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15B53207" w14:textId="77777777">
        <w:tc>
          <w:tcPr>
            <w:tcW w:w="1305" w:type="dxa"/>
            <w:tcBorders>
              <w:top w:val="single" w:sz="6" w:space="0" w:color="auto"/>
              <w:left w:val="single" w:sz="6" w:space="0" w:color="auto"/>
              <w:bottom w:val="single" w:sz="6" w:space="0" w:color="auto"/>
              <w:right w:val="single" w:sz="6" w:space="0" w:color="auto"/>
            </w:tcBorders>
            <w:vAlign w:val="center"/>
          </w:tcPr>
          <w:p w14:paraId="5771E9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118</w:t>
            </w:r>
          </w:p>
        </w:tc>
        <w:tc>
          <w:tcPr>
            <w:tcW w:w="4228" w:type="dxa"/>
            <w:tcBorders>
              <w:top w:val="single" w:sz="6" w:space="0" w:color="auto"/>
              <w:left w:val="single" w:sz="6" w:space="0" w:color="auto"/>
              <w:bottom w:val="single" w:sz="6" w:space="0" w:color="auto"/>
              <w:right w:val="single" w:sz="6" w:space="0" w:color="auto"/>
            </w:tcBorders>
            <w:vAlign w:val="center"/>
          </w:tcPr>
          <w:p w14:paraId="4817E6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心肌切片</w:t>
            </w:r>
          </w:p>
        </w:tc>
        <w:tc>
          <w:tcPr>
            <w:tcW w:w="1632" w:type="dxa"/>
            <w:tcBorders>
              <w:top w:val="single" w:sz="6" w:space="0" w:color="auto"/>
              <w:left w:val="single" w:sz="6" w:space="0" w:color="auto"/>
              <w:bottom w:val="single" w:sz="6" w:space="0" w:color="auto"/>
              <w:right w:val="single" w:sz="6" w:space="0" w:color="auto"/>
            </w:tcBorders>
            <w:vAlign w:val="center"/>
          </w:tcPr>
          <w:p w14:paraId="580150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458B8D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222094E0" w14:textId="77777777">
        <w:tc>
          <w:tcPr>
            <w:tcW w:w="1305" w:type="dxa"/>
            <w:tcBorders>
              <w:top w:val="single" w:sz="6" w:space="0" w:color="auto"/>
              <w:left w:val="single" w:sz="6" w:space="0" w:color="auto"/>
              <w:bottom w:val="single" w:sz="6" w:space="0" w:color="auto"/>
              <w:right w:val="single" w:sz="6" w:space="0" w:color="auto"/>
            </w:tcBorders>
            <w:vAlign w:val="center"/>
          </w:tcPr>
          <w:p w14:paraId="634CEF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119</w:t>
            </w:r>
          </w:p>
        </w:tc>
        <w:tc>
          <w:tcPr>
            <w:tcW w:w="4228" w:type="dxa"/>
            <w:tcBorders>
              <w:top w:val="single" w:sz="6" w:space="0" w:color="auto"/>
              <w:left w:val="single" w:sz="6" w:space="0" w:color="auto"/>
              <w:bottom w:val="single" w:sz="6" w:space="0" w:color="auto"/>
              <w:right w:val="single" w:sz="6" w:space="0" w:color="auto"/>
            </w:tcBorders>
            <w:vAlign w:val="center"/>
          </w:tcPr>
          <w:p w14:paraId="197E0A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运动神经元装片</w:t>
            </w:r>
          </w:p>
        </w:tc>
        <w:tc>
          <w:tcPr>
            <w:tcW w:w="1632" w:type="dxa"/>
            <w:tcBorders>
              <w:top w:val="single" w:sz="6" w:space="0" w:color="auto"/>
              <w:left w:val="single" w:sz="6" w:space="0" w:color="auto"/>
              <w:bottom w:val="single" w:sz="6" w:space="0" w:color="auto"/>
              <w:right w:val="single" w:sz="6" w:space="0" w:color="auto"/>
            </w:tcBorders>
            <w:vAlign w:val="center"/>
          </w:tcPr>
          <w:p w14:paraId="136D1C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5BE603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0AF8E186" w14:textId="77777777">
        <w:tc>
          <w:tcPr>
            <w:tcW w:w="1305" w:type="dxa"/>
            <w:tcBorders>
              <w:top w:val="single" w:sz="6" w:space="0" w:color="auto"/>
              <w:left w:val="single" w:sz="6" w:space="0" w:color="auto"/>
              <w:bottom w:val="single" w:sz="6" w:space="0" w:color="auto"/>
              <w:right w:val="single" w:sz="6" w:space="0" w:color="auto"/>
            </w:tcBorders>
            <w:vAlign w:val="center"/>
          </w:tcPr>
          <w:p w14:paraId="56FC0D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120</w:t>
            </w:r>
          </w:p>
        </w:tc>
        <w:tc>
          <w:tcPr>
            <w:tcW w:w="4228" w:type="dxa"/>
            <w:tcBorders>
              <w:top w:val="single" w:sz="6" w:space="0" w:color="auto"/>
              <w:left w:val="single" w:sz="6" w:space="0" w:color="auto"/>
              <w:bottom w:val="single" w:sz="6" w:space="0" w:color="auto"/>
              <w:right w:val="single" w:sz="6" w:space="0" w:color="auto"/>
            </w:tcBorders>
            <w:vAlign w:val="center"/>
          </w:tcPr>
          <w:p w14:paraId="1E95FD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玉米种子纵切</w:t>
            </w:r>
          </w:p>
        </w:tc>
        <w:tc>
          <w:tcPr>
            <w:tcW w:w="1632" w:type="dxa"/>
            <w:tcBorders>
              <w:top w:val="single" w:sz="6" w:space="0" w:color="auto"/>
              <w:left w:val="single" w:sz="6" w:space="0" w:color="auto"/>
              <w:bottom w:val="single" w:sz="6" w:space="0" w:color="auto"/>
              <w:right w:val="single" w:sz="6" w:space="0" w:color="auto"/>
            </w:tcBorders>
            <w:vAlign w:val="center"/>
          </w:tcPr>
          <w:p w14:paraId="7B20D9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364833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675C7A13" w14:textId="77777777">
        <w:tc>
          <w:tcPr>
            <w:tcW w:w="1305" w:type="dxa"/>
            <w:tcBorders>
              <w:top w:val="single" w:sz="6" w:space="0" w:color="auto"/>
              <w:left w:val="single" w:sz="6" w:space="0" w:color="auto"/>
              <w:bottom w:val="single" w:sz="6" w:space="0" w:color="auto"/>
              <w:right w:val="single" w:sz="6" w:space="0" w:color="auto"/>
            </w:tcBorders>
            <w:vAlign w:val="center"/>
          </w:tcPr>
          <w:p w14:paraId="08F08A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121</w:t>
            </w:r>
          </w:p>
        </w:tc>
        <w:tc>
          <w:tcPr>
            <w:tcW w:w="4228" w:type="dxa"/>
            <w:tcBorders>
              <w:top w:val="single" w:sz="6" w:space="0" w:color="auto"/>
              <w:left w:val="single" w:sz="6" w:space="0" w:color="auto"/>
              <w:bottom w:val="single" w:sz="6" w:space="0" w:color="auto"/>
              <w:right w:val="single" w:sz="6" w:space="0" w:color="auto"/>
            </w:tcBorders>
            <w:vAlign w:val="center"/>
          </w:tcPr>
          <w:p w14:paraId="0EF1B8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根纵剖模型</w:t>
            </w:r>
          </w:p>
        </w:tc>
        <w:tc>
          <w:tcPr>
            <w:tcW w:w="1632" w:type="dxa"/>
            <w:tcBorders>
              <w:top w:val="single" w:sz="6" w:space="0" w:color="auto"/>
              <w:left w:val="single" w:sz="6" w:space="0" w:color="auto"/>
              <w:bottom w:val="single" w:sz="6" w:space="0" w:color="auto"/>
              <w:right w:val="single" w:sz="6" w:space="0" w:color="auto"/>
            </w:tcBorders>
            <w:vAlign w:val="center"/>
          </w:tcPr>
          <w:p w14:paraId="6A4157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67D812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BDD9D36" w14:textId="77777777">
        <w:tc>
          <w:tcPr>
            <w:tcW w:w="1305" w:type="dxa"/>
            <w:tcBorders>
              <w:top w:val="single" w:sz="6" w:space="0" w:color="auto"/>
              <w:left w:val="single" w:sz="6" w:space="0" w:color="auto"/>
              <w:bottom w:val="single" w:sz="6" w:space="0" w:color="auto"/>
              <w:right w:val="single" w:sz="6" w:space="0" w:color="auto"/>
            </w:tcBorders>
            <w:vAlign w:val="center"/>
          </w:tcPr>
          <w:p w14:paraId="61C41D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122</w:t>
            </w:r>
          </w:p>
        </w:tc>
        <w:tc>
          <w:tcPr>
            <w:tcW w:w="4228" w:type="dxa"/>
            <w:tcBorders>
              <w:top w:val="single" w:sz="6" w:space="0" w:color="auto"/>
              <w:left w:val="single" w:sz="6" w:space="0" w:color="auto"/>
              <w:bottom w:val="single" w:sz="6" w:space="0" w:color="auto"/>
              <w:right w:val="single" w:sz="6" w:space="0" w:color="auto"/>
            </w:tcBorders>
            <w:vAlign w:val="center"/>
          </w:tcPr>
          <w:p w14:paraId="3BB6D3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植物根尖纵切</w:t>
            </w:r>
          </w:p>
        </w:tc>
        <w:tc>
          <w:tcPr>
            <w:tcW w:w="1632" w:type="dxa"/>
            <w:tcBorders>
              <w:top w:val="single" w:sz="6" w:space="0" w:color="auto"/>
              <w:left w:val="single" w:sz="6" w:space="0" w:color="auto"/>
              <w:bottom w:val="single" w:sz="6" w:space="0" w:color="auto"/>
              <w:right w:val="single" w:sz="6" w:space="0" w:color="auto"/>
            </w:tcBorders>
            <w:vAlign w:val="center"/>
          </w:tcPr>
          <w:p w14:paraId="6FDCB3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00E067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307CB113" w14:textId="77777777">
        <w:tc>
          <w:tcPr>
            <w:tcW w:w="1305" w:type="dxa"/>
            <w:tcBorders>
              <w:top w:val="single" w:sz="6" w:space="0" w:color="auto"/>
              <w:left w:val="single" w:sz="6" w:space="0" w:color="auto"/>
              <w:bottom w:val="single" w:sz="6" w:space="0" w:color="auto"/>
              <w:right w:val="single" w:sz="6" w:space="0" w:color="auto"/>
            </w:tcBorders>
            <w:vAlign w:val="center"/>
          </w:tcPr>
          <w:p w14:paraId="3FE4EB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123</w:t>
            </w:r>
          </w:p>
        </w:tc>
        <w:tc>
          <w:tcPr>
            <w:tcW w:w="4228" w:type="dxa"/>
            <w:tcBorders>
              <w:top w:val="single" w:sz="6" w:space="0" w:color="auto"/>
              <w:left w:val="single" w:sz="6" w:space="0" w:color="auto"/>
              <w:bottom w:val="single" w:sz="6" w:space="0" w:color="auto"/>
              <w:right w:val="single" w:sz="6" w:space="0" w:color="auto"/>
            </w:tcBorders>
            <w:vAlign w:val="center"/>
          </w:tcPr>
          <w:p w14:paraId="4C2771A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顶芽纵切</w:t>
            </w:r>
          </w:p>
        </w:tc>
        <w:tc>
          <w:tcPr>
            <w:tcW w:w="1632" w:type="dxa"/>
            <w:tcBorders>
              <w:top w:val="single" w:sz="6" w:space="0" w:color="auto"/>
              <w:left w:val="single" w:sz="6" w:space="0" w:color="auto"/>
              <w:bottom w:val="single" w:sz="6" w:space="0" w:color="auto"/>
              <w:right w:val="single" w:sz="6" w:space="0" w:color="auto"/>
            </w:tcBorders>
            <w:vAlign w:val="center"/>
          </w:tcPr>
          <w:p w14:paraId="203F3B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34EAD8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655AE350" w14:textId="77777777">
        <w:tc>
          <w:tcPr>
            <w:tcW w:w="1305" w:type="dxa"/>
            <w:tcBorders>
              <w:top w:val="single" w:sz="6" w:space="0" w:color="auto"/>
              <w:left w:val="single" w:sz="6" w:space="0" w:color="auto"/>
              <w:bottom w:val="single" w:sz="6" w:space="0" w:color="auto"/>
              <w:right w:val="single" w:sz="6" w:space="0" w:color="auto"/>
            </w:tcBorders>
            <w:vAlign w:val="center"/>
          </w:tcPr>
          <w:p w14:paraId="3AA1EE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124</w:t>
            </w:r>
          </w:p>
        </w:tc>
        <w:tc>
          <w:tcPr>
            <w:tcW w:w="4228" w:type="dxa"/>
            <w:tcBorders>
              <w:top w:val="single" w:sz="6" w:space="0" w:color="auto"/>
              <w:left w:val="single" w:sz="6" w:space="0" w:color="auto"/>
              <w:bottom w:val="single" w:sz="6" w:space="0" w:color="auto"/>
              <w:right w:val="single" w:sz="6" w:space="0" w:color="auto"/>
            </w:tcBorders>
            <w:vAlign w:val="center"/>
          </w:tcPr>
          <w:p w14:paraId="714AAB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桃花模型</w:t>
            </w:r>
          </w:p>
        </w:tc>
        <w:tc>
          <w:tcPr>
            <w:tcW w:w="1632" w:type="dxa"/>
            <w:tcBorders>
              <w:top w:val="single" w:sz="6" w:space="0" w:color="auto"/>
              <w:left w:val="single" w:sz="6" w:space="0" w:color="auto"/>
              <w:bottom w:val="single" w:sz="6" w:space="0" w:color="auto"/>
              <w:right w:val="single" w:sz="6" w:space="0" w:color="auto"/>
            </w:tcBorders>
            <w:vAlign w:val="center"/>
          </w:tcPr>
          <w:p w14:paraId="589AE6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4979EB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051D1B96" w14:textId="77777777">
        <w:tc>
          <w:tcPr>
            <w:tcW w:w="1305" w:type="dxa"/>
            <w:tcBorders>
              <w:top w:val="single" w:sz="6" w:space="0" w:color="auto"/>
              <w:left w:val="single" w:sz="6" w:space="0" w:color="auto"/>
              <w:bottom w:val="single" w:sz="6" w:space="0" w:color="auto"/>
              <w:right w:val="single" w:sz="6" w:space="0" w:color="auto"/>
            </w:tcBorders>
            <w:vAlign w:val="center"/>
          </w:tcPr>
          <w:p w14:paraId="6ACF66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125</w:t>
            </w:r>
          </w:p>
        </w:tc>
        <w:tc>
          <w:tcPr>
            <w:tcW w:w="4228" w:type="dxa"/>
            <w:tcBorders>
              <w:top w:val="single" w:sz="6" w:space="0" w:color="auto"/>
              <w:left w:val="single" w:sz="6" w:space="0" w:color="auto"/>
              <w:bottom w:val="single" w:sz="6" w:space="0" w:color="auto"/>
              <w:right w:val="single" w:sz="6" w:space="0" w:color="auto"/>
            </w:tcBorders>
            <w:vAlign w:val="center"/>
          </w:tcPr>
          <w:p w14:paraId="31957E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单子叶植物茎模型</w:t>
            </w:r>
          </w:p>
        </w:tc>
        <w:tc>
          <w:tcPr>
            <w:tcW w:w="1632" w:type="dxa"/>
            <w:tcBorders>
              <w:top w:val="single" w:sz="6" w:space="0" w:color="auto"/>
              <w:left w:val="single" w:sz="6" w:space="0" w:color="auto"/>
              <w:bottom w:val="single" w:sz="6" w:space="0" w:color="auto"/>
              <w:right w:val="single" w:sz="6" w:space="0" w:color="auto"/>
            </w:tcBorders>
            <w:vAlign w:val="center"/>
          </w:tcPr>
          <w:p w14:paraId="4F201A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1DA95B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AABE974" w14:textId="77777777">
        <w:tc>
          <w:tcPr>
            <w:tcW w:w="1305" w:type="dxa"/>
            <w:tcBorders>
              <w:top w:val="single" w:sz="6" w:space="0" w:color="auto"/>
              <w:left w:val="single" w:sz="6" w:space="0" w:color="auto"/>
              <w:bottom w:val="single" w:sz="6" w:space="0" w:color="auto"/>
              <w:right w:val="single" w:sz="6" w:space="0" w:color="auto"/>
            </w:tcBorders>
            <w:vAlign w:val="center"/>
          </w:tcPr>
          <w:p w14:paraId="48B7EB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126</w:t>
            </w:r>
          </w:p>
        </w:tc>
        <w:tc>
          <w:tcPr>
            <w:tcW w:w="4228" w:type="dxa"/>
            <w:tcBorders>
              <w:top w:val="single" w:sz="6" w:space="0" w:color="auto"/>
              <w:left w:val="single" w:sz="6" w:space="0" w:color="auto"/>
              <w:bottom w:val="single" w:sz="6" w:space="0" w:color="auto"/>
              <w:right w:val="single" w:sz="6" w:space="0" w:color="auto"/>
            </w:tcBorders>
            <w:vAlign w:val="center"/>
          </w:tcPr>
          <w:p w14:paraId="52CD06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双子叶草本植物茎模型</w:t>
            </w:r>
          </w:p>
        </w:tc>
        <w:tc>
          <w:tcPr>
            <w:tcW w:w="1632" w:type="dxa"/>
            <w:tcBorders>
              <w:top w:val="single" w:sz="6" w:space="0" w:color="auto"/>
              <w:left w:val="single" w:sz="6" w:space="0" w:color="auto"/>
              <w:bottom w:val="single" w:sz="6" w:space="0" w:color="auto"/>
              <w:right w:val="single" w:sz="6" w:space="0" w:color="auto"/>
            </w:tcBorders>
            <w:vAlign w:val="center"/>
          </w:tcPr>
          <w:p w14:paraId="1E720F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18C14C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40B660C" w14:textId="77777777">
        <w:tc>
          <w:tcPr>
            <w:tcW w:w="1305" w:type="dxa"/>
            <w:tcBorders>
              <w:top w:val="single" w:sz="6" w:space="0" w:color="auto"/>
              <w:left w:val="single" w:sz="6" w:space="0" w:color="auto"/>
              <w:bottom w:val="single" w:sz="6" w:space="0" w:color="auto"/>
              <w:right w:val="single" w:sz="6" w:space="0" w:color="auto"/>
            </w:tcBorders>
            <w:vAlign w:val="center"/>
          </w:tcPr>
          <w:p w14:paraId="4027DB9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127</w:t>
            </w:r>
          </w:p>
        </w:tc>
        <w:tc>
          <w:tcPr>
            <w:tcW w:w="4228" w:type="dxa"/>
            <w:tcBorders>
              <w:top w:val="single" w:sz="6" w:space="0" w:color="auto"/>
              <w:left w:val="single" w:sz="6" w:space="0" w:color="auto"/>
              <w:bottom w:val="single" w:sz="6" w:space="0" w:color="auto"/>
              <w:right w:val="single" w:sz="6" w:space="0" w:color="auto"/>
            </w:tcBorders>
            <w:vAlign w:val="center"/>
          </w:tcPr>
          <w:p w14:paraId="541FD8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导管、筛管结构模型</w:t>
            </w:r>
          </w:p>
        </w:tc>
        <w:tc>
          <w:tcPr>
            <w:tcW w:w="1632" w:type="dxa"/>
            <w:tcBorders>
              <w:top w:val="single" w:sz="6" w:space="0" w:color="auto"/>
              <w:left w:val="single" w:sz="6" w:space="0" w:color="auto"/>
              <w:bottom w:val="single" w:sz="6" w:space="0" w:color="auto"/>
              <w:right w:val="single" w:sz="6" w:space="0" w:color="auto"/>
            </w:tcBorders>
            <w:vAlign w:val="center"/>
          </w:tcPr>
          <w:p w14:paraId="64B4B8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042329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363B514" w14:textId="77777777">
        <w:tc>
          <w:tcPr>
            <w:tcW w:w="1305" w:type="dxa"/>
            <w:tcBorders>
              <w:top w:val="single" w:sz="6" w:space="0" w:color="auto"/>
              <w:left w:val="single" w:sz="6" w:space="0" w:color="auto"/>
              <w:bottom w:val="single" w:sz="6" w:space="0" w:color="auto"/>
              <w:right w:val="single" w:sz="6" w:space="0" w:color="auto"/>
            </w:tcBorders>
            <w:vAlign w:val="center"/>
          </w:tcPr>
          <w:p w14:paraId="5456C0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128</w:t>
            </w:r>
          </w:p>
        </w:tc>
        <w:tc>
          <w:tcPr>
            <w:tcW w:w="4228" w:type="dxa"/>
            <w:tcBorders>
              <w:top w:val="single" w:sz="6" w:space="0" w:color="auto"/>
              <w:left w:val="single" w:sz="6" w:space="0" w:color="auto"/>
              <w:bottom w:val="single" w:sz="6" w:space="0" w:color="auto"/>
              <w:right w:val="single" w:sz="6" w:space="0" w:color="auto"/>
            </w:tcBorders>
            <w:vAlign w:val="center"/>
          </w:tcPr>
          <w:p w14:paraId="1F14E5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木本双子叶植物茎横切</w:t>
            </w:r>
          </w:p>
        </w:tc>
        <w:tc>
          <w:tcPr>
            <w:tcW w:w="1632" w:type="dxa"/>
            <w:tcBorders>
              <w:top w:val="single" w:sz="6" w:space="0" w:color="auto"/>
              <w:left w:val="single" w:sz="6" w:space="0" w:color="auto"/>
              <w:bottom w:val="single" w:sz="6" w:space="0" w:color="auto"/>
              <w:right w:val="single" w:sz="6" w:space="0" w:color="auto"/>
            </w:tcBorders>
            <w:vAlign w:val="center"/>
          </w:tcPr>
          <w:p w14:paraId="7FBA74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2F1568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28433452" w14:textId="77777777">
        <w:tc>
          <w:tcPr>
            <w:tcW w:w="1305" w:type="dxa"/>
            <w:tcBorders>
              <w:top w:val="single" w:sz="6" w:space="0" w:color="auto"/>
              <w:left w:val="single" w:sz="6" w:space="0" w:color="auto"/>
              <w:bottom w:val="single" w:sz="6" w:space="0" w:color="auto"/>
              <w:right w:val="single" w:sz="6" w:space="0" w:color="auto"/>
            </w:tcBorders>
            <w:vAlign w:val="center"/>
          </w:tcPr>
          <w:p w14:paraId="0326AA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129</w:t>
            </w:r>
          </w:p>
        </w:tc>
        <w:tc>
          <w:tcPr>
            <w:tcW w:w="4228" w:type="dxa"/>
            <w:tcBorders>
              <w:top w:val="single" w:sz="6" w:space="0" w:color="auto"/>
              <w:left w:val="single" w:sz="6" w:space="0" w:color="auto"/>
              <w:bottom w:val="single" w:sz="6" w:space="0" w:color="auto"/>
              <w:right w:val="single" w:sz="6" w:space="0" w:color="auto"/>
            </w:tcBorders>
            <w:vAlign w:val="center"/>
          </w:tcPr>
          <w:p w14:paraId="7D5CD3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南瓜茎纵切</w:t>
            </w:r>
          </w:p>
        </w:tc>
        <w:tc>
          <w:tcPr>
            <w:tcW w:w="1632" w:type="dxa"/>
            <w:tcBorders>
              <w:top w:val="single" w:sz="6" w:space="0" w:color="auto"/>
              <w:left w:val="single" w:sz="6" w:space="0" w:color="auto"/>
              <w:bottom w:val="single" w:sz="6" w:space="0" w:color="auto"/>
              <w:right w:val="single" w:sz="6" w:space="0" w:color="auto"/>
            </w:tcBorders>
            <w:vAlign w:val="center"/>
          </w:tcPr>
          <w:p w14:paraId="6D3169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1BABC8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54D6C8A0" w14:textId="77777777">
        <w:tc>
          <w:tcPr>
            <w:tcW w:w="1305" w:type="dxa"/>
            <w:tcBorders>
              <w:top w:val="single" w:sz="6" w:space="0" w:color="auto"/>
              <w:left w:val="single" w:sz="6" w:space="0" w:color="auto"/>
              <w:bottom w:val="single" w:sz="6" w:space="0" w:color="auto"/>
              <w:right w:val="single" w:sz="6" w:space="0" w:color="auto"/>
            </w:tcBorders>
            <w:vAlign w:val="center"/>
          </w:tcPr>
          <w:p w14:paraId="353AEB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130</w:t>
            </w:r>
          </w:p>
        </w:tc>
        <w:tc>
          <w:tcPr>
            <w:tcW w:w="4228" w:type="dxa"/>
            <w:tcBorders>
              <w:top w:val="single" w:sz="6" w:space="0" w:color="auto"/>
              <w:left w:val="single" w:sz="6" w:space="0" w:color="auto"/>
              <w:bottom w:val="single" w:sz="6" w:space="0" w:color="auto"/>
              <w:right w:val="single" w:sz="6" w:space="0" w:color="auto"/>
            </w:tcBorders>
            <w:vAlign w:val="center"/>
          </w:tcPr>
          <w:p w14:paraId="30594E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叶构造模型</w:t>
            </w:r>
          </w:p>
        </w:tc>
        <w:tc>
          <w:tcPr>
            <w:tcW w:w="1632" w:type="dxa"/>
            <w:tcBorders>
              <w:top w:val="single" w:sz="6" w:space="0" w:color="auto"/>
              <w:left w:val="single" w:sz="6" w:space="0" w:color="auto"/>
              <w:bottom w:val="single" w:sz="6" w:space="0" w:color="auto"/>
              <w:right w:val="single" w:sz="6" w:space="0" w:color="auto"/>
            </w:tcBorders>
            <w:vAlign w:val="center"/>
          </w:tcPr>
          <w:p w14:paraId="6D22CE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6B69CC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F0B6F70" w14:textId="77777777">
        <w:tc>
          <w:tcPr>
            <w:tcW w:w="1305" w:type="dxa"/>
            <w:tcBorders>
              <w:top w:val="single" w:sz="6" w:space="0" w:color="auto"/>
              <w:left w:val="single" w:sz="6" w:space="0" w:color="auto"/>
              <w:bottom w:val="single" w:sz="6" w:space="0" w:color="auto"/>
              <w:right w:val="single" w:sz="6" w:space="0" w:color="auto"/>
            </w:tcBorders>
            <w:vAlign w:val="center"/>
          </w:tcPr>
          <w:p w14:paraId="4EDB8D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131</w:t>
            </w:r>
          </w:p>
        </w:tc>
        <w:tc>
          <w:tcPr>
            <w:tcW w:w="4228" w:type="dxa"/>
            <w:tcBorders>
              <w:top w:val="single" w:sz="6" w:space="0" w:color="auto"/>
              <w:left w:val="single" w:sz="6" w:space="0" w:color="auto"/>
              <w:bottom w:val="single" w:sz="6" w:space="0" w:color="auto"/>
              <w:right w:val="single" w:sz="6" w:space="0" w:color="auto"/>
            </w:tcBorders>
            <w:vAlign w:val="center"/>
          </w:tcPr>
          <w:p w14:paraId="57D5E5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迎春叶横切</w:t>
            </w:r>
          </w:p>
        </w:tc>
        <w:tc>
          <w:tcPr>
            <w:tcW w:w="1632" w:type="dxa"/>
            <w:tcBorders>
              <w:top w:val="single" w:sz="6" w:space="0" w:color="auto"/>
              <w:left w:val="single" w:sz="6" w:space="0" w:color="auto"/>
              <w:bottom w:val="single" w:sz="6" w:space="0" w:color="auto"/>
              <w:right w:val="single" w:sz="6" w:space="0" w:color="auto"/>
            </w:tcBorders>
            <w:vAlign w:val="center"/>
          </w:tcPr>
          <w:p w14:paraId="43E0DB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243E8F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5B62047A" w14:textId="77777777">
        <w:tc>
          <w:tcPr>
            <w:tcW w:w="1305" w:type="dxa"/>
            <w:tcBorders>
              <w:top w:val="single" w:sz="6" w:space="0" w:color="auto"/>
              <w:left w:val="single" w:sz="6" w:space="0" w:color="auto"/>
              <w:bottom w:val="single" w:sz="6" w:space="0" w:color="auto"/>
              <w:right w:val="single" w:sz="6" w:space="0" w:color="auto"/>
            </w:tcBorders>
            <w:vAlign w:val="center"/>
          </w:tcPr>
          <w:p w14:paraId="44BECA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132</w:t>
            </w:r>
          </w:p>
        </w:tc>
        <w:tc>
          <w:tcPr>
            <w:tcW w:w="4228" w:type="dxa"/>
            <w:tcBorders>
              <w:top w:val="single" w:sz="6" w:space="0" w:color="auto"/>
              <w:left w:val="single" w:sz="6" w:space="0" w:color="auto"/>
              <w:bottom w:val="single" w:sz="6" w:space="0" w:color="auto"/>
              <w:right w:val="single" w:sz="6" w:space="0" w:color="auto"/>
            </w:tcBorders>
            <w:vAlign w:val="center"/>
          </w:tcPr>
          <w:p w14:paraId="666EF7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人体半身模型</w:t>
            </w:r>
          </w:p>
        </w:tc>
        <w:tc>
          <w:tcPr>
            <w:tcW w:w="1632" w:type="dxa"/>
            <w:tcBorders>
              <w:top w:val="single" w:sz="6" w:space="0" w:color="auto"/>
              <w:left w:val="single" w:sz="6" w:space="0" w:color="auto"/>
              <w:bottom w:val="single" w:sz="6" w:space="0" w:color="auto"/>
              <w:right w:val="single" w:sz="6" w:space="0" w:color="auto"/>
            </w:tcBorders>
            <w:vAlign w:val="center"/>
          </w:tcPr>
          <w:p w14:paraId="4A25FB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2E2EFB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F38B330" w14:textId="77777777">
        <w:tc>
          <w:tcPr>
            <w:tcW w:w="1305" w:type="dxa"/>
            <w:tcBorders>
              <w:top w:val="single" w:sz="6" w:space="0" w:color="auto"/>
              <w:left w:val="single" w:sz="6" w:space="0" w:color="auto"/>
              <w:bottom w:val="single" w:sz="6" w:space="0" w:color="auto"/>
              <w:right w:val="single" w:sz="6" w:space="0" w:color="auto"/>
            </w:tcBorders>
            <w:vAlign w:val="center"/>
          </w:tcPr>
          <w:p w14:paraId="5A52A5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133</w:t>
            </w:r>
          </w:p>
        </w:tc>
        <w:tc>
          <w:tcPr>
            <w:tcW w:w="4228" w:type="dxa"/>
            <w:tcBorders>
              <w:top w:val="single" w:sz="6" w:space="0" w:color="auto"/>
              <w:left w:val="single" w:sz="6" w:space="0" w:color="auto"/>
              <w:bottom w:val="single" w:sz="6" w:space="0" w:color="auto"/>
              <w:right w:val="single" w:sz="6" w:space="0" w:color="auto"/>
            </w:tcBorders>
            <w:vAlign w:val="center"/>
          </w:tcPr>
          <w:p w14:paraId="2FA799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小肠切片</w:t>
            </w:r>
          </w:p>
        </w:tc>
        <w:tc>
          <w:tcPr>
            <w:tcW w:w="1632" w:type="dxa"/>
            <w:tcBorders>
              <w:top w:val="single" w:sz="6" w:space="0" w:color="auto"/>
              <w:left w:val="single" w:sz="6" w:space="0" w:color="auto"/>
              <w:bottom w:val="single" w:sz="6" w:space="0" w:color="auto"/>
              <w:right w:val="single" w:sz="6" w:space="0" w:color="auto"/>
            </w:tcBorders>
            <w:vAlign w:val="center"/>
          </w:tcPr>
          <w:p w14:paraId="4BC8ED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764DBC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669C5FFF" w14:textId="77777777">
        <w:tc>
          <w:tcPr>
            <w:tcW w:w="1305" w:type="dxa"/>
            <w:tcBorders>
              <w:top w:val="single" w:sz="6" w:space="0" w:color="auto"/>
              <w:left w:val="single" w:sz="6" w:space="0" w:color="auto"/>
              <w:bottom w:val="single" w:sz="6" w:space="0" w:color="auto"/>
              <w:right w:val="single" w:sz="6" w:space="0" w:color="auto"/>
            </w:tcBorders>
            <w:vAlign w:val="center"/>
          </w:tcPr>
          <w:p w14:paraId="5D3EEB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134</w:t>
            </w:r>
          </w:p>
        </w:tc>
        <w:tc>
          <w:tcPr>
            <w:tcW w:w="4228" w:type="dxa"/>
            <w:tcBorders>
              <w:top w:val="single" w:sz="6" w:space="0" w:color="auto"/>
              <w:left w:val="single" w:sz="6" w:space="0" w:color="auto"/>
              <w:bottom w:val="single" w:sz="6" w:space="0" w:color="auto"/>
              <w:right w:val="single" w:sz="6" w:space="0" w:color="auto"/>
            </w:tcBorders>
            <w:vAlign w:val="center"/>
          </w:tcPr>
          <w:p w14:paraId="51E781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喉解剖模型</w:t>
            </w:r>
          </w:p>
        </w:tc>
        <w:tc>
          <w:tcPr>
            <w:tcW w:w="1632" w:type="dxa"/>
            <w:tcBorders>
              <w:top w:val="single" w:sz="6" w:space="0" w:color="auto"/>
              <w:left w:val="single" w:sz="6" w:space="0" w:color="auto"/>
              <w:bottom w:val="single" w:sz="6" w:space="0" w:color="auto"/>
              <w:right w:val="single" w:sz="6" w:space="0" w:color="auto"/>
            </w:tcBorders>
            <w:vAlign w:val="center"/>
          </w:tcPr>
          <w:p w14:paraId="3970B5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33FC06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6C69CB9" w14:textId="77777777">
        <w:tc>
          <w:tcPr>
            <w:tcW w:w="1305" w:type="dxa"/>
            <w:tcBorders>
              <w:top w:val="single" w:sz="6" w:space="0" w:color="auto"/>
              <w:left w:val="single" w:sz="6" w:space="0" w:color="auto"/>
              <w:bottom w:val="single" w:sz="6" w:space="0" w:color="auto"/>
              <w:right w:val="single" w:sz="6" w:space="0" w:color="auto"/>
            </w:tcBorders>
            <w:vAlign w:val="center"/>
          </w:tcPr>
          <w:p w14:paraId="181BAE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135</w:t>
            </w:r>
          </w:p>
        </w:tc>
        <w:tc>
          <w:tcPr>
            <w:tcW w:w="4228" w:type="dxa"/>
            <w:tcBorders>
              <w:top w:val="single" w:sz="6" w:space="0" w:color="auto"/>
              <w:left w:val="single" w:sz="6" w:space="0" w:color="auto"/>
              <w:bottom w:val="single" w:sz="6" w:space="0" w:color="auto"/>
              <w:right w:val="single" w:sz="6" w:space="0" w:color="auto"/>
            </w:tcBorders>
            <w:vAlign w:val="center"/>
          </w:tcPr>
          <w:p w14:paraId="790EB1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肺泡模型</w:t>
            </w:r>
          </w:p>
        </w:tc>
        <w:tc>
          <w:tcPr>
            <w:tcW w:w="1632" w:type="dxa"/>
            <w:tcBorders>
              <w:top w:val="single" w:sz="6" w:space="0" w:color="auto"/>
              <w:left w:val="single" w:sz="6" w:space="0" w:color="auto"/>
              <w:bottom w:val="single" w:sz="6" w:space="0" w:color="auto"/>
              <w:right w:val="single" w:sz="6" w:space="0" w:color="auto"/>
            </w:tcBorders>
            <w:vAlign w:val="center"/>
          </w:tcPr>
          <w:p w14:paraId="43C763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534AC7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8BC2149" w14:textId="77777777">
        <w:tc>
          <w:tcPr>
            <w:tcW w:w="1305" w:type="dxa"/>
            <w:tcBorders>
              <w:top w:val="single" w:sz="6" w:space="0" w:color="auto"/>
              <w:left w:val="single" w:sz="6" w:space="0" w:color="auto"/>
              <w:bottom w:val="single" w:sz="6" w:space="0" w:color="auto"/>
              <w:right w:val="single" w:sz="6" w:space="0" w:color="auto"/>
            </w:tcBorders>
            <w:vAlign w:val="center"/>
          </w:tcPr>
          <w:p w14:paraId="3C774D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136</w:t>
            </w:r>
          </w:p>
        </w:tc>
        <w:tc>
          <w:tcPr>
            <w:tcW w:w="4228" w:type="dxa"/>
            <w:tcBorders>
              <w:top w:val="single" w:sz="6" w:space="0" w:color="auto"/>
              <w:left w:val="single" w:sz="6" w:space="0" w:color="auto"/>
              <w:bottom w:val="single" w:sz="6" w:space="0" w:color="auto"/>
              <w:right w:val="single" w:sz="6" w:space="0" w:color="auto"/>
            </w:tcBorders>
            <w:vAlign w:val="center"/>
          </w:tcPr>
          <w:p w14:paraId="47E828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膈肌运动模拟器</w:t>
            </w:r>
          </w:p>
        </w:tc>
        <w:tc>
          <w:tcPr>
            <w:tcW w:w="1632" w:type="dxa"/>
            <w:tcBorders>
              <w:top w:val="single" w:sz="6" w:space="0" w:color="auto"/>
              <w:left w:val="single" w:sz="6" w:space="0" w:color="auto"/>
              <w:bottom w:val="single" w:sz="6" w:space="0" w:color="auto"/>
              <w:right w:val="single" w:sz="6" w:space="0" w:color="auto"/>
            </w:tcBorders>
            <w:vAlign w:val="center"/>
          </w:tcPr>
          <w:p w14:paraId="305407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22C208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13917B6" w14:textId="77777777">
        <w:tc>
          <w:tcPr>
            <w:tcW w:w="1305" w:type="dxa"/>
            <w:tcBorders>
              <w:top w:val="single" w:sz="6" w:space="0" w:color="auto"/>
              <w:left w:val="single" w:sz="6" w:space="0" w:color="auto"/>
              <w:bottom w:val="single" w:sz="6" w:space="0" w:color="auto"/>
              <w:right w:val="single" w:sz="6" w:space="0" w:color="auto"/>
            </w:tcBorders>
            <w:vAlign w:val="center"/>
          </w:tcPr>
          <w:p w14:paraId="3455AE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137</w:t>
            </w:r>
          </w:p>
        </w:tc>
        <w:tc>
          <w:tcPr>
            <w:tcW w:w="4228" w:type="dxa"/>
            <w:tcBorders>
              <w:top w:val="single" w:sz="6" w:space="0" w:color="auto"/>
              <w:left w:val="single" w:sz="6" w:space="0" w:color="auto"/>
              <w:bottom w:val="single" w:sz="6" w:space="0" w:color="auto"/>
              <w:right w:val="single" w:sz="6" w:space="0" w:color="auto"/>
            </w:tcBorders>
            <w:vAlign w:val="center"/>
          </w:tcPr>
          <w:p w14:paraId="560DD1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人血涂片</w:t>
            </w:r>
          </w:p>
        </w:tc>
        <w:tc>
          <w:tcPr>
            <w:tcW w:w="1632" w:type="dxa"/>
            <w:tcBorders>
              <w:top w:val="single" w:sz="6" w:space="0" w:color="auto"/>
              <w:left w:val="single" w:sz="6" w:space="0" w:color="auto"/>
              <w:bottom w:val="single" w:sz="6" w:space="0" w:color="auto"/>
              <w:right w:val="single" w:sz="6" w:space="0" w:color="auto"/>
            </w:tcBorders>
            <w:vAlign w:val="center"/>
          </w:tcPr>
          <w:p w14:paraId="6B22D8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32DD5C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0AF3AC08" w14:textId="77777777">
        <w:tc>
          <w:tcPr>
            <w:tcW w:w="1305" w:type="dxa"/>
            <w:tcBorders>
              <w:top w:val="single" w:sz="6" w:space="0" w:color="auto"/>
              <w:left w:val="single" w:sz="6" w:space="0" w:color="auto"/>
              <w:bottom w:val="single" w:sz="6" w:space="0" w:color="auto"/>
              <w:right w:val="single" w:sz="6" w:space="0" w:color="auto"/>
            </w:tcBorders>
            <w:vAlign w:val="center"/>
          </w:tcPr>
          <w:p w14:paraId="364F8A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138</w:t>
            </w:r>
          </w:p>
        </w:tc>
        <w:tc>
          <w:tcPr>
            <w:tcW w:w="4228" w:type="dxa"/>
            <w:tcBorders>
              <w:top w:val="single" w:sz="6" w:space="0" w:color="auto"/>
              <w:left w:val="single" w:sz="6" w:space="0" w:color="auto"/>
              <w:bottom w:val="single" w:sz="6" w:space="0" w:color="auto"/>
              <w:right w:val="single" w:sz="6" w:space="0" w:color="auto"/>
            </w:tcBorders>
            <w:vAlign w:val="center"/>
          </w:tcPr>
          <w:p w14:paraId="247460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动静脉血管横切</w:t>
            </w:r>
          </w:p>
        </w:tc>
        <w:tc>
          <w:tcPr>
            <w:tcW w:w="1632" w:type="dxa"/>
            <w:tcBorders>
              <w:top w:val="single" w:sz="6" w:space="0" w:color="auto"/>
              <w:left w:val="single" w:sz="6" w:space="0" w:color="auto"/>
              <w:bottom w:val="single" w:sz="6" w:space="0" w:color="auto"/>
              <w:right w:val="single" w:sz="6" w:space="0" w:color="auto"/>
            </w:tcBorders>
            <w:vAlign w:val="center"/>
          </w:tcPr>
          <w:p w14:paraId="1FA9AF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4BC977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113AC669" w14:textId="77777777">
        <w:tc>
          <w:tcPr>
            <w:tcW w:w="1305" w:type="dxa"/>
            <w:tcBorders>
              <w:top w:val="single" w:sz="6" w:space="0" w:color="auto"/>
              <w:left w:val="single" w:sz="6" w:space="0" w:color="auto"/>
              <w:bottom w:val="single" w:sz="6" w:space="0" w:color="auto"/>
              <w:right w:val="single" w:sz="6" w:space="0" w:color="auto"/>
            </w:tcBorders>
            <w:vAlign w:val="center"/>
          </w:tcPr>
          <w:p w14:paraId="411B72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139</w:t>
            </w:r>
          </w:p>
        </w:tc>
        <w:tc>
          <w:tcPr>
            <w:tcW w:w="4228" w:type="dxa"/>
            <w:tcBorders>
              <w:top w:val="single" w:sz="6" w:space="0" w:color="auto"/>
              <w:left w:val="single" w:sz="6" w:space="0" w:color="auto"/>
              <w:bottom w:val="single" w:sz="6" w:space="0" w:color="auto"/>
              <w:right w:val="single" w:sz="6" w:space="0" w:color="auto"/>
            </w:tcBorders>
            <w:vAlign w:val="center"/>
          </w:tcPr>
          <w:p w14:paraId="5506FF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心脏解剖模型</w:t>
            </w:r>
          </w:p>
        </w:tc>
        <w:tc>
          <w:tcPr>
            <w:tcW w:w="1632" w:type="dxa"/>
            <w:tcBorders>
              <w:top w:val="single" w:sz="6" w:space="0" w:color="auto"/>
              <w:left w:val="single" w:sz="6" w:space="0" w:color="auto"/>
              <w:bottom w:val="single" w:sz="6" w:space="0" w:color="auto"/>
              <w:right w:val="single" w:sz="6" w:space="0" w:color="auto"/>
            </w:tcBorders>
            <w:vAlign w:val="center"/>
          </w:tcPr>
          <w:p w14:paraId="087E7E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77BC63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8B2EC95" w14:textId="77777777">
        <w:tc>
          <w:tcPr>
            <w:tcW w:w="1305" w:type="dxa"/>
            <w:tcBorders>
              <w:top w:val="single" w:sz="6" w:space="0" w:color="auto"/>
              <w:left w:val="single" w:sz="6" w:space="0" w:color="auto"/>
              <w:bottom w:val="single" w:sz="6" w:space="0" w:color="auto"/>
              <w:right w:val="single" w:sz="6" w:space="0" w:color="auto"/>
            </w:tcBorders>
            <w:vAlign w:val="center"/>
          </w:tcPr>
          <w:p w14:paraId="16DA75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140</w:t>
            </w:r>
          </w:p>
        </w:tc>
        <w:tc>
          <w:tcPr>
            <w:tcW w:w="4228" w:type="dxa"/>
            <w:tcBorders>
              <w:top w:val="single" w:sz="6" w:space="0" w:color="auto"/>
              <w:left w:val="single" w:sz="6" w:space="0" w:color="auto"/>
              <w:bottom w:val="single" w:sz="6" w:space="0" w:color="auto"/>
              <w:right w:val="single" w:sz="6" w:space="0" w:color="auto"/>
            </w:tcBorders>
            <w:vAlign w:val="center"/>
          </w:tcPr>
          <w:p w14:paraId="55DE45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心脏解剖模型</w:t>
            </w:r>
          </w:p>
        </w:tc>
        <w:tc>
          <w:tcPr>
            <w:tcW w:w="1632" w:type="dxa"/>
            <w:tcBorders>
              <w:top w:val="single" w:sz="6" w:space="0" w:color="auto"/>
              <w:left w:val="single" w:sz="6" w:space="0" w:color="auto"/>
              <w:bottom w:val="single" w:sz="6" w:space="0" w:color="auto"/>
              <w:right w:val="single" w:sz="6" w:space="0" w:color="auto"/>
            </w:tcBorders>
            <w:vAlign w:val="center"/>
          </w:tcPr>
          <w:p w14:paraId="4B0BCE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1F0688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75290B71" w14:textId="77777777">
        <w:tc>
          <w:tcPr>
            <w:tcW w:w="1305" w:type="dxa"/>
            <w:tcBorders>
              <w:top w:val="single" w:sz="6" w:space="0" w:color="auto"/>
              <w:left w:val="single" w:sz="6" w:space="0" w:color="auto"/>
              <w:bottom w:val="single" w:sz="6" w:space="0" w:color="auto"/>
              <w:right w:val="single" w:sz="6" w:space="0" w:color="auto"/>
            </w:tcBorders>
            <w:vAlign w:val="center"/>
          </w:tcPr>
          <w:p w14:paraId="632B07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141</w:t>
            </w:r>
          </w:p>
        </w:tc>
        <w:tc>
          <w:tcPr>
            <w:tcW w:w="4228" w:type="dxa"/>
            <w:tcBorders>
              <w:top w:val="single" w:sz="6" w:space="0" w:color="auto"/>
              <w:left w:val="single" w:sz="6" w:space="0" w:color="auto"/>
              <w:bottom w:val="single" w:sz="6" w:space="0" w:color="auto"/>
              <w:right w:val="single" w:sz="6" w:space="0" w:color="auto"/>
            </w:tcBorders>
            <w:vAlign w:val="center"/>
          </w:tcPr>
          <w:p w14:paraId="04C28E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血压计</w:t>
            </w:r>
          </w:p>
        </w:tc>
        <w:tc>
          <w:tcPr>
            <w:tcW w:w="1632" w:type="dxa"/>
            <w:tcBorders>
              <w:top w:val="single" w:sz="6" w:space="0" w:color="auto"/>
              <w:left w:val="single" w:sz="6" w:space="0" w:color="auto"/>
              <w:bottom w:val="single" w:sz="6" w:space="0" w:color="auto"/>
              <w:right w:val="single" w:sz="6" w:space="0" w:color="auto"/>
            </w:tcBorders>
            <w:vAlign w:val="center"/>
          </w:tcPr>
          <w:p w14:paraId="36D613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DC40C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1CA770DC" w14:textId="77777777">
        <w:tc>
          <w:tcPr>
            <w:tcW w:w="1305" w:type="dxa"/>
            <w:tcBorders>
              <w:top w:val="single" w:sz="6" w:space="0" w:color="auto"/>
              <w:left w:val="single" w:sz="6" w:space="0" w:color="auto"/>
              <w:bottom w:val="single" w:sz="6" w:space="0" w:color="auto"/>
              <w:right w:val="single" w:sz="6" w:space="0" w:color="auto"/>
            </w:tcBorders>
            <w:vAlign w:val="center"/>
          </w:tcPr>
          <w:p w14:paraId="42A8E0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142</w:t>
            </w:r>
          </w:p>
        </w:tc>
        <w:tc>
          <w:tcPr>
            <w:tcW w:w="4228" w:type="dxa"/>
            <w:tcBorders>
              <w:top w:val="single" w:sz="6" w:space="0" w:color="auto"/>
              <w:left w:val="single" w:sz="6" w:space="0" w:color="auto"/>
              <w:bottom w:val="single" w:sz="6" w:space="0" w:color="auto"/>
              <w:right w:val="single" w:sz="6" w:space="0" w:color="auto"/>
            </w:tcBorders>
            <w:vAlign w:val="center"/>
          </w:tcPr>
          <w:p w14:paraId="63A6DD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男性泌尿生殖系统模型</w:t>
            </w:r>
          </w:p>
        </w:tc>
        <w:tc>
          <w:tcPr>
            <w:tcW w:w="1632" w:type="dxa"/>
            <w:tcBorders>
              <w:top w:val="single" w:sz="6" w:space="0" w:color="auto"/>
              <w:left w:val="single" w:sz="6" w:space="0" w:color="auto"/>
              <w:bottom w:val="single" w:sz="6" w:space="0" w:color="auto"/>
              <w:right w:val="single" w:sz="6" w:space="0" w:color="auto"/>
            </w:tcBorders>
            <w:vAlign w:val="center"/>
          </w:tcPr>
          <w:p w14:paraId="139CE3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04D28E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9DA45C1" w14:textId="77777777">
        <w:tc>
          <w:tcPr>
            <w:tcW w:w="1305" w:type="dxa"/>
            <w:tcBorders>
              <w:top w:val="single" w:sz="6" w:space="0" w:color="auto"/>
              <w:left w:val="single" w:sz="6" w:space="0" w:color="auto"/>
              <w:bottom w:val="single" w:sz="6" w:space="0" w:color="auto"/>
              <w:right w:val="single" w:sz="6" w:space="0" w:color="auto"/>
            </w:tcBorders>
            <w:vAlign w:val="center"/>
          </w:tcPr>
          <w:p w14:paraId="5EA172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143</w:t>
            </w:r>
          </w:p>
        </w:tc>
        <w:tc>
          <w:tcPr>
            <w:tcW w:w="4228" w:type="dxa"/>
            <w:tcBorders>
              <w:top w:val="single" w:sz="6" w:space="0" w:color="auto"/>
              <w:left w:val="single" w:sz="6" w:space="0" w:color="auto"/>
              <w:bottom w:val="single" w:sz="6" w:space="0" w:color="auto"/>
              <w:right w:val="single" w:sz="6" w:space="0" w:color="auto"/>
            </w:tcBorders>
            <w:vAlign w:val="center"/>
          </w:tcPr>
          <w:p w14:paraId="72ABC2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女性泌尿生殖系统模型</w:t>
            </w:r>
          </w:p>
        </w:tc>
        <w:tc>
          <w:tcPr>
            <w:tcW w:w="1632" w:type="dxa"/>
            <w:tcBorders>
              <w:top w:val="single" w:sz="6" w:space="0" w:color="auto"/>
              <w:left w:val="single" w:sz="6" w:space="0" w:color="auto"/>
              <w:bottom w:val="single" w:sz="6" w:space="0" w:color="auto"/>
              <w:right w:val="single" w:sz="6" w:space="0" w:color="auto"/>
            </w:tcBorders>
            <w:vAlign w:val="center"/>
          </w:tcPr>
          <w:p w14:paraId="424430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4D0592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8DDAF1C" w14:textId="77777777">
        <w:tc>
          <w:tcPr>
            <w:tcW w:w="1305" w:type="dxa"/>
            <w:tcBorders>
              <w:top w:val="single" w:sz="6" w:space="0" w:color="auto"/>
              <w:left w:val="single" w:sz="6" w:space="0" w:color="auto"/>
              <w:bottom w:val="single" w:sz="6" w:space="0" w:color="auto"/>
              <w:right w:val="single" w:sz="6" w:space="0" w:color="auto"/>
            </w:tcBorders>
            <w:vAlign w:val="center"/>
          </w:tcPr>
          <w:p w14:paraId="75B2DD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144</w:t>
            </w:r>
          </w:p>
        </w:tc>
        <w:tc>
          <w:tcPr>
            <w:tcW w:w="4228" w:type="dxa"/>
            <w:tcBorders>
              <w:top w:val="single" w:sz="6" w:space="0" w:color="auto"/>
              <w:left w:val="single" w:sz="6" w:space="0" w:color="auto"/>
              <w:bottom w:val="single" w:sz="6" w:space="0" w:color="auto"/>
              <w:right w:val="single" w:sz="6" w:space="0" w:color="auto"/>
            </w:tcBorders>
            <w:vAlign w:val="center"/>
          </w:tcPr>
          <w:p w14:paraId="69EFD4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肾单位、肾小体模型</w:t>
            </w:r>
          </w:p>
        </w:tc>
        <w:tc>
          <w:tcPr>
            <w:tcW w:w="1632" w:type="dxa"/>
            <w:tcBorders>
              <w:top w:val="single" w:sz="6" w:space="0" w:color="auto"/>
              <w:left w:val="single" w:sz="6" w:space="0" w:color="auto"/>
              <w:bottom w:val="single" w:sz="6" w:space="0" w:color="auto"/>
              <w:right w:val="single" w:sz="6" w:space="0" w:color="auto"/>
            </w:tcBorders>
            <w:vAlign w:val="center"/>
          </w:tcPr>
          <w:p w14:paraId="30BEB0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1E8A40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8D40C9B" w14:textId="77777777">
        <w:tc>
          <w:tcPr>
            <w:tcW w:w="1305" w:type="dxa"/>
            <w:tcBorders>
              <w:top w:val="single" w:sz="6" w:space="0" w:color="auto"/>
              <w:left w:val="single" w:sz="6" w:space="0" w:color="auto"/>
              <w:bottom w:val="single" w:sz="6" w:space="0" w:color="auto"/>
              <w:right w:val="single" w:sz="6" w:space="0" w:color="auto"/>
            </w:tcBorders>
            <w:vAlign w:val="center"/>
          </w:tcPr>
          <w:p w14:paraId="2B93AA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145</w:t>
            </w:r>
          </w:p>
        </w:tc>
        <w:tc>
          <w:tcPr>
            <w:tcW w:w="4228" w:type="dxa"/>
            <w:tcBorders>
              <w:top w:val="single" w:sz="6" w:space="0" w:color="auto"/>
              <w:left w:val="single" w:sz="6" w:space="0" w:color="auto"/>
              <w:bottom w:val="single" w:sz="6" w:space="0" w:color="auto"/>
              <w:right w:val="single" w:sz="6" w:space="0" w:color="auto"/>
            </w:tcBorders>
            <w:vAlign w:val="center"/>
          </w:tcPr>
          <w:p w14:paraId="5AFFD3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眼球解剖模型</w:t>
            </w:r>
          </w:p>
        </w:tc>
        <w:tc>
          <w:tcPr>
            <w:tcW w:w="1632" w:type="dxa"/>
            <w:tcBorders>
              <w:top w:val="single" w:sz="6" w:space="0" w:color="auto"/>
              <w:left w:val="single" w:sz="6" w:space="0" w:color="auto"/>
              <w:bottom w:val="single" w:sz="6" w:space="0" w:color="auto"/>
              <w:right w:val="single" w:sz="6" w:space="0" w:color="auto"/>
            </w:tcBorders>
            <w:vAlign w:val="center"/>
          </w:tcPr>
          <w:p w14:paraId="2373E6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305E9D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4C5DD5C0" w14:textId="77777777">
        <w:tc>
          <w:tcPr>
            <w:tcW w:w="1305" w:type="dxa"/>
            <w:tcBorders>
              <w:top w:val="single" w:sz="6" w:space="0" w:color="auto"/>
              <w:left w:val="single" w:sz="6" w:space="0" w:color="auto"/>
              <w:bottom w:val="single" w:sz="6" w:space="0" w:color="auto"/>
              <w:right w:val="single" w:sz="6" w:space="0" w:color="auto"/>
            </w:tcBorders>
            <w:vAlign w:val="center"/>
          </w:tcPr>
          <w:p w14:paraId="39F45B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146</w:t>
            </w:r>
          </w:p>
        </w:tc>
        <w:tc>
          <w:tcPr>
            <w:tcW w:w="4228" w:type="dxa"/>
            <w:tcBorders>
              <w:top w:val="single" w:sz="6" w:space="0" w:color="auto"/>
              <w:left w:val="single" w:sz="6" w:space="0" w:color="auto"/>
              <w:bottom w:val="single" w:sz="6" w:space="0" w:color="auto"/>
              <w:right w:val="single" w:sz="6" w:space="0" w:color="auto"/>
            </w:tcBorders>
            <w:vAlign w:val="center"/>
          </w:tcPr>
          <w:p w14:paraId="6E65D7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眼球仪</w:t>
            </w:r>
          </w:p>
        </w:tc>
        <w:tc>
          <w:tcPr>
            <w:tcW w:w="1632" w:type="dxa"/>
            <w:tcBorders>
              <w:top w:val="single" w:sz="6" w:space="0" w:color="auto"/>
              <w:left w:val="single" w:sz="6" w:space="0" w:color="auto"/>
              <w:bottom w:val="single" w:sz="6" w:space="0" w:color="auto"/>
              <w:right w:val="single" w:sz="6" w:space="0" w:color="auto"/>
            </w:tcBorders>
            <w:vAlign w:val="center"/>
          </w:tcPr>
          <w:p w14:paraId="53FC7E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189CA4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34DF42C" w14:textId="77777777">
        <w:tc>
          <w:tcPr>
            <w:tcW w:w="1305" w:type="dxa"/>
            <w:tcBorders>
              <w:top w:val="single" w:sz="6" w:space="0" w:color="auto"/>
              <w:left w:val="single" w:sz="6" w:space="0" w:color="auto"/>
              <w:bottom w:val="single" w:sz="6" w:space="0" w:color="auto"/>
              <w:right w:val="single" w:sz="6" w:space="0" w:color="auto"/>
            </w:tcBorders>
            <w:vAlign w:val="center"/>
          </w:tcPr>
          <w:p w14:paraId="46DDF7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147</w:t>
            </w:r>
          </w:p>
        </w:tc>
        <w:tc>
          <w:tcPr>
            <w:tcW w:w="4228" w:type="dxa"/>
            <w:tcBorders>
              <w:top w:val="single" w:sz="6" w:space="0" w:color="auto"/>
              <w:left w:val="single" w:sz="6" w:space="0" w:color="auto"/>
              <w:bottom w:val="single" w:sz="6" w:space="0" w:color="auto"/>
              <w:right w:val="single" w:sz="6" w:space="0" w:color="auto"/>
            </w:tcBorders>
            <w:vAlign w:val="center"/>
          </w:tcPr>
          <w:p w14:paraId="4C7C01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耳解剖模型</w:t>
            </w:r>
          </w:p>
        </w:tc>
        <w:tc>
          <w:tcPr>
            <w:tcW w:w="1632" w:type="dxa"/>
            <w:tcBorders>
              <w:top w:val="single" w:sz="6" w:space="0" w:color="auto"/>
              <w:left w:val="single" w:sz="6" w:space="0" w:color="auto"/>
              <w:bottom w:val="single" w:sz="6" w:space="0" w:color="auto"/>
              <w:right w:val="single" w:sz="6" w:space="0" w:color="auto"/>
            </w:tcBorders>
            <w:vAlign w:val="center"/>
          </w:tcPr>
          <w:p w14:paraId="4C5383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3AD9DF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E490926" w14:textId="77777777">
        <w:tc>
          <w:tcPr>
            <w:tcW w:w="1305" w:type="dxa"/>
            <w:tcBorders>
              <w:top w:val="single" w:sz="6" w:space="0" w:color="auto"/>
              <w:left w:val="single" w:sz="6" w:space="0" w:color="auto"/>
              <w:bottom w:val="single" w:sz="6" w:space="0" w:color="auto"/>
              <w:right w:val="single" w:sz="6" w:space="0" w:color="auto"/>
            </w:tcBorders>
            <w:vAlign w:val="center"/>
          </w:tcPr>
          <w:p w14:paraId="709D13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148</w:t>
            </w:r>
          </w:p>
        </w:tc>
        <w:tc>
          <w:tcPr>
            <w:tcW w:w="4228" w:type="dxa"/>
            <w:tcBorders>
              <w:top w:val="single" w:sz="6" w:space="0" w:color="auto"/>
              <w:left w:val="single" w:sz="6" w:space="0" w:color="auto"/>
              <w:bottom w:val="single" w:sz="6" w:space="0" w:color="auto"/>
              <w:right w:val="single" w:sz="6" w:space="0" w:color="auto"/>
            </w:tcBorders>
            <w:vAlign w:val="center"/>
          </w:tcPr>
          <w:p w14:paraId="5507B5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脑解剖模型</w:t>
            </w:r>
          </w:p>
        </w:tc>
        <w:tc>
          <w:tcPr>
            <w:tcW w:w="1632" w:type="dxa"/>
            <w:tcBorders>
              <w:top w:val="single" w:sz="6" w:space="0" w:color="auto"/>
              <w:left w:val="single" w:sz="6" w:space="0" w:color="auto"/>
              <w:bottom w:val="single" w:sz="6" w:space="0" w:color="auto"/>
              <w:right w:val="single" w:sz="6" w:space="0" w:color="auto"/>
            </w:tcBorders>
            <w:vAlign w:val="center"/>
          </w:tcPr>
          <w:p w14:paraId="23BA77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43924A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441C7D6" w14:textId="77777777">
        <w:tc>
          <w:tcPr>
            <w:tcW w:w="1305" w:type="dxa"/>
            <w:tcBorders>
              <w:top w:val="single" w:sz="6" w:space="0" w:color="auto"/>
              <w:left w:val="single" w:sz="6" w:space="0" w:color="auto"/>
              <w:bottom w:val="single" w:sz="6" w:space="0" w:color="auto"/>
              <w:right w:val="single" w:sz="6" w:space="0" w:color="auto"/>
            </w:tcBorders>
            <w:vAlign w:val="center"/>
          </w:tcPr>
          <w:p w14:paraId="32F0D9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149</w:t>
            </w:r>
          </w:p>
        </w:tc>
        <w:tc>
          <w:tcPr>
            <w:tcW w:w="4228" w:type="dxa"/>
            <w:tcBorders>
              <w:top w:val="single" w:sz="6" w:space="0" w:color="auto"/>
              <w:left w:val="single" w:sz="6" w:space="0" w:color="auto"/>
              <w:bottom w:val="single" w:sz="6" w:space="0" w:color="auto"/>
              <w:right w:val="single" w:sz="6" w:space="0" w:color="auto"/>
            </w:tcBorders>
            <w:vAlign w:val="center"/>
          </w:tcPr>
          <w:p w14:paraId="5CCBAC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脊髓横切</w:t>
            </w:r>
          </w:p>
        </w:tc>
        <w:tc>
          <w:tcPr>
            <w:tcW w:w="1632" w:type="dxa"/>
            <w:tcBorders>
              <w:top w:val="single" w:sz="6" w:space="0" w:color="auto"/>
              <w:left w:val="single" w:sz="6" w:space="0" w:color="auto"/>
              <w:bottom w:val="single" w:sz="6" w:space="0" w:color="auto"/>
              <w:right w:val="single" w:sz="6" w:space="0" w:color="auto"/>
            </w:tcBorders>
            <w:vAlign w:val="center"/>
          </w:tcPr>
          <w:p w14:paraId="0CAEC0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27293E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5876581E" w14:textId="77777777">
        <w:tc>
          <w:tcPr>
            <w:tcW w:w="1305" w:type="dxa"/>
            <w:tcBorders>
              <w:top w:val="single" w:sz="6" w:space="0" w:color="auto"/>
              <w:left w:val="single" w:sz="6" w:space="0" w:color="auto"/>
              <w:bottom w:val="single" w:sz="6" w:space="0" w:color="auto"/>
              <w:right w:val="single" w:sz="6" w:space="0" w:color="auto"/>
            </w:tcBorders>
            <w:vAlign w:val="center"/>
          </w:tcPr>
          <w:p w14:paraId="1A9C58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150</w:t>
            </w:r>
          </w:p>
        </w:tc>
        <w:tc>
          <w:tcPr>
            <w:tcW w:w="4228" w:type="dxa"/>
            <w:tcBorders>
              <w:top w:val="single" w:sz="6" w:space="0" w:color="auto"/>
              <w:left w:val="single" w:sz="6" w:space="0" w:color="auto"/>
              <w:bottom w:val="single" w:sz="6" w:space="0" w:color="auto"/>
              <w:right w:val="single" w:sz="6" w:space="0" w:color="auto"/>
            </w:tcBorders>
            <w:vAlign w:val="center"/>
          </w:tcPr>
          <w:p w14:paraId="7AE8CA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橡皮锤</w:t>
            </w:r>
          </w:p>
        </w:tc>
        <w:tc>
          <w:tcPr>
            <w:tcW w:w="1632" w:type="dxa"/>
            <w:tcBorders>
              <w:top w:val="single" w:sz="6" w:space="0" w:color="auto"/>
              <w:left w:val="single" w:sz="6" w:space="0" w:color="auto"/>
              <w:bottom w:val="single" w:sz="6" w:space="0" w:color="auto"/>
              <w:right w:val="single" w:sz="6" w:space="0" w:color="auto"/>
            </w:tcBorders>
            <w:vAlign w:val="center"/>
          </w:tcPr>
          <w:p w14:paraId="4FA1C3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0BE7D8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73427521" w14:textId="77777777">
        <w:tc>
          <w:tcPr>
            <w:tcW w:w="1305" w:type="dxa"/>
            <w:tcBorders>
              <w:top w:val="single" w:sz="6" w:space="0" w:color="auto"/>
              <w:left w:val="single" w:sz="6" w:space="0" w:color="auto"/>
              <w:bottom w:val="single" w:sz="6" w:space="0" w:color="auto"/>
              <w:right w:val="single" w:sz="6" w:space="0" w:color="auto"/>
            </w:tcBorders>
            <w:vAlign w:val="center"/>
          </w:tcPr>
          <w:p w14:paraId="4F1F509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151</w:t>
            </w:r>
          </w:p>
        </w:tc>
        <w:tc>
          <w:tcPr>
            <w:tcW w:w="4228" w:type="dxa"/>
            <w:tcBorders>
              <w:top w:val="single" w:sz="6" w:space="0" w:color="auto"/>
              <w:left w:val="single" w:sz="6" w:space="0" w:color="auto"/>
              <w:bottom w:val="single" w:sz="6" w:space="0" w:color="auto"/>
              <w:right w:val="single" w:sz="6" w:space="0" w:color="auto"/>
            </w:tcBorders>
            <w:vAlign w:val="center"/>
          </w:tcPr>
          <w:p w14:paraId="7F63749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人体骨骼模型</w:t>
            </w:r>
          </w:p>
        </w:tc>
        <w:tc>
          <w:tcPr>
            <w:tcW w:w="1632" w:type="dxa"/>
            <w:tcBorders>
              <w:top w:val="single" w:sz="6" w:space="0" w:color="auto"/>
              <w:left w:val="single" w:sz="6" w:space="0" w:color="auto"/>
              <w:bottom w:val="single" w:sz="6" w:space="0" w:color="auto"/>
              <w:right w:val="single" w:sz="6" w:space="0" w:color="auto"/>
            </w:tcBorders>
            <w:vAlign w:val="center"/>
          </w:tcPr>
          <w:p w14:paraId="257CA6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3A0BD6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9E1705E" w14:textId="77777777">
        <w:tc>
          <w:tcPr>
            <w:tcW w:w="1305" w:type="dxa"/>
            <w:tcBorders>
              <w:top w:val="single" w:sz="6" w:space="0" w:color="auto"/>
              <w:left w:val="single" w:sz="6" w:space="0" w:color="auto"/>
              <w:bottom w:val="single" w:sz="6" w:space="0" w:color="auto"/>
              <w:right w:val="single" w:sz="6" w:space="0" w:color="auto"/>
            </w:tcBorders>
            <w:vAlign w:val="center"/>
          </w:tcPr>
          <w:p w14:paraId="579464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152</w:t>
            </w:r>
          </w:p>
        </w:tc>
        <w:tc>
          <w:tcPr>
            <w:tcW w:w="4228" w:type="dxa"/>
            <w:tcBorders>
              <w:top w:val="single" w:sz="6" w:space="0" w:color="auto"/>
              <w:left w:val="single" w:sz="6" w:space="0" w:color="auto"/>
              <w:bottom w:val="single" w:sz="6" w:space="0" w:color="auto"/>
              <w:right w:val="single" w:sz="6" w:space="0" w:color="auto"/>
            </w:tcBorders>
            <w:vAlign w:val="center"/>
          </w:tcPr>
          <w:p w14:paraId="72CF4A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人体肌肉模型</w:t>
            </w:r>
          </w:p>
        </w:tc>
        <w:tc>
          <w:tcPr>
            <w:tcW w:w="1632" w:type="dxa"/>
            <w:tcBorders>
              <w:top w:val="single" w:sz="6" w:space="0" w:color="auto"/>
              <w:left w:val="single" w:sz="6" w:space="0" w:color="auto"/>
              <w:bottom w:val="single" w:sz="6" w:space="0" w:color="auto"/>
              <w:right w:val="single" w:sz="6" w:space="0" w:color="auto"/>
            </w:tcBorders>
            <w:vAlign w:val="center"/>
          </w:tcPr>
          <w:p w14:paraId="15707D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1783E4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3C8395E" w14:textId="77777777">
        <w:tc>
          <w:tcPr>
            <w:tcW w:w="1305" w:type="dxa"/>
            <w:tcBorders>
              <w:top w:val="single" w:sz="6" w:space="0" w:color="auto"/>
              <w:left w:val="single" w:sz="6" w:space="0" w:color="auto"/>
              <w:bottom w:val="single" w:sz="6" w:space="0" w:color="auto"/>
              <w:right w:val="single" w:sz="6" w:space="0" w:color="auto"/>
            </w:tcBorders>
            <w:vAlign w:val="center"/>
          </w:tcPr>
          <w:p w14:paraId="18A0A1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153</w:t>
            </w:r>
          </w:p>
        </w:tc>
        <w:tc>
          <w:tcPr>
            <w:tcW w:w="4228" w:type="dxa"/>
            <w:tcBorders>
              <w:top w:val="single" w:sz="6" w:space="0" w:color="auto"/>
              <w:left w:val="single" w:sz="6" w:space="0" w:color="auto"/>
              <w:bottom w:val="single" w:sz="6" w:space="0" w:color="auto"/>
              <w:right w:val="single" w:sz="6" w:space="0" w:color="auto"/>
            </w:tcBorders>
            <w:vAlign w:val="center"/>
          </w:tcPr>
          <w:p w14:paraId="6565BB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家蚕生活史标本</w:t>
            </w:r>
          </w:p>
        </w:tc>
        <w:tc>
          <w:tcPr>
            <w:tcW w:w="1632" w:type="dxa"/>
            <w:tcBorders>
              <w:top w:val="single" w:sz="6" w:space="0" w:color="auto"/>
              <w:left w:val="single" w:sz="6" w:space="0" w:color="auto"/>
              <w:bottom w:val="single" w:sz="6" w:space="0" w:color="auto"/>
              <w:right w:val="single" w:sz="6" w:space="0" w:color="auto"/>
            </w:tcBorders>
            <w:vAlign w:val="center"/>
          </w:tcPr>
          <w:p w14:paraId="0AE00D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r>
              <w:rPr>
                <w:rFonts w:ascii="仿宋" w:eastAsia="仿宋" w:hAnsi="仿宋" w:cs="宋体"/>
                <w:kern w:val="0"/>
                <w:sz w:val="24"/>
              </w:rPr>
              <w:t>/</w:t>
            </w: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5063E8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B0D3DAB" w14:textId="77777777">
        <w:tc>
          <w:tcPr>
            <w:tcW w:w="1305" w:type="dxa"/>
            <w:tcBorders>
              <w:top w:val="single" w:sz="6" w:space="0" w:color="auto"/>
              <w:left w:val="single" w:sz="6" w:space="0" w:color="auto"/>
              <w:bottom w:val="single" w:sz="6" w:space="0" w:color="auto"/>
              <w:right w:val="single" w:sz="6" w:space="0" w:color="auto"/>
            </w:tcBorders>
            <w:vAlign w:val="center"/>
          </w:tcPr>
          <w:p w14:paraId="534D9E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154</w:t>
            </w:r>
          </w:p>
        </w:tc>
        <w:tc>
          <w:tcPr>
            <w:tcW w:w="4228" w:type="dxa"/>
            <w:tcBorders>
              <w:top w:val="single" w:sz="6" w:space="0" w:color="auto"/>
              <w:left w:val="single" w:sz="6" w:space="0" w:color="auto"/>
              <w:bottom w:val="single" w:sz="6" w:space="0" w:color="auto"/>
              <w:right w:val="single" w:sz="6" w:space="0" w:color="auto"/>
            </w:tcBorders>
            <w:vAlign w:val="center"/>
          </w:tcPr>
          <w:p w14:paraId="63B9BB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蝗虫生活史标本</w:t>
            </w:r>
          </w:p>
        </w:tc>
        <w:tc>
          <w:tcPr>
            <w:tcW w:w="1632" w:type="dxa"/>
            <w:tcBorders>
              <w:top w:val="single" w:sz="6" w:space="0" w:color="auto"/>
              <w:left w:val="single" w:sz="6" w:space="0" w:color="auto"/>
              <w:bottom w:val="single" w:sz="6" w:space="0" w:color="auto"/>
              <w:right w:val="single" w:sz="6" w:space="0" w:color="auto"/>
            </w:tcBorders>
            <w:vAlign w:val="center"/>
          </w:tcPr>
          <w:p w14:paraId="67553C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r>
              <w:rPr>
                <w:rFonts w:ascii="仿宋" w:eastAsia="仿宋" w:hAnsi="仿宋" w:cs="宋体"/>
                <w:kern w:val="0"/>
                <w:sz w:val="24"/>
              </w:rPr>
              <w:t>/</w:t>
            </w: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4BFD9A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F7E4CE5" w14:textId="77777777">
        <w:tc>
          <w:tcPr>
            <w:tcW w:w="1305" w:type="dxa"/>
            <w:tcBorders>
              <w:top w:val="single" w:sz="6" w:space="0" w:color="auto"/>
              <w:left w:val="single" w:sz="6" w:space="0" w:color="auto"/>
              <w:bottom w:val="single" w:sz="6" w:space="0" w:color="auto"/>
              <w:right w:val="single" w:sz="6" w:space="0" w:color="auto"/>
            </w:tcBorders>
            <w:vAlign w:val="center"/>
          </w:tcPr>
          <w:p w14:paraId="2603B6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155</w:t>
            </w:r>
          </w:p>
        </w:tc>
        <w:tc>
          <w:tcPr>
            <w:tcW w:w="4228" w:type="dxa"/>
            <w:tcBorders>
              <w:top w:val="single" w:sz="6" w:space="0" w:color="auto"/>
              <w:left w:val="single" w:sz="6" w:space="0" w:color="auto"/>
              <w:bottom w:val="single" w:sz="6" w:space="0" w:color="auto"/>
              <w:right w:val="single" w:sz="6" w:space="0" w:color="auto"/>
            </w:tcBorders>
            <w:vAlign w:val="center"/>
          </w:tcPr>
          <w:p w14:paraId="778666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蜜蜂生活史标本</w:t>
            </w:r>
          </w:p>
        </w:tc>
        <w:tc>
          <w:tcPr>
            <w:tcW w:w="1632" w:type="dxa"/>
            <w:tcBorders>
              <w:top w:val="single" w:sz="6" w:space="0" w:color="auto"/>
              <w:left w:val="single" w:sz="6" w:space="0" w:color="auto"/>
              <w:bottom w:val="single" w:sz="6" w:space="0" w:color="auto"/>
              <w:right w:val="single" w:sz="6" w:space="0" w:color="auto"/>
            </w:tcBorders>
            <w:vAlign w:val="center"/>
          </w:tcPr>
          <w:p w14:paraId="7A2651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r>
              <w:rPr>
                <w:rFonts w:ascii="仿宋" w:eastAsia="仿宋" w:hAnsi="仿宋" w:cs="宋体"/>
                <w:kern w:val="0"/>
                <w:sz w:val="24"/>
              </w:rPr>
              <w:t>/</w:t>
            </w: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2B04500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3DED75D" w14:textId="77777777">
        <w:tc>
          <w:tcPr>
            <w:tcW w:w="1305" w:type="dxa"/>
            <w:tcBorders>
              <w:top w:val="single" w:sz="6" w:space="0" w:color="auto"/>
              <w:left w:val="single" w:sz="6" w:space="0" w:color="auto"/>
              <w:bottom w:val="single" w:sz="6" w:space="0" w:color="auto"/>
              <w:right w:val="single" w:sz="6" w:space="0" w:color="auto"/>
            </w:tcBorders>
            <w:vAlign w:val="center"/>
          </w:tcPr>
          <w:p w14:paraId="0B58C3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156</w:t>
            </w:r>
          </w:p>
        </w:tc>
        <w:tc>
          <w:tcPr>
            <w:tcW w:w="4228" w:type="dxa"/>
            <w:tcBorders>
              <w:top w:val="single" w:sz="6" w:space="0" w:color="auto"/>
              <w:left w:val="single" w:sz="6" w:space="0" w:color="auto"/>
              <w:bottom w:val="single" w:sz="6" w:space="0" w:color="auto"/>
              <w:right w:val="single" w:sz="6" w:space="0" w:color="auto"/>
            </w:tcBorders>
            <w:vAlign w:val="center"/>
          </w:tcPr>
          <w:p w14:paraId="675CB5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菜粉蝶生活史标本</w:t>
            </w:r>
          </w:p>
        </w:tc>
        <w:tc>
          <w:tcPr>
            <w:tcW w:w="1632" w:type="dxa"/>
            <w:tcBorders>
              <w:top w:val="single" w:sz="6" w:space="0" w:color="auto"/>
              <w:left w:val="single" w:sz="6" w:space="0" w:color="auto"/>
              <w:bottom w:val="single" w:sz="6" w:space="0" w:color="auto"/>
              <w:right w:val="single" w:sz="6" w:space="0" w:color="auto"/>
            </w:tcBorders>
            <w:vAlign w:val="center"/>
          </w:tcPr>
          <w:p w14:paraId="6A9DF0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r>
              <w:rPr>
                <w:rFonts w:ascii="仿宋" w:eastAsia="仿宋" w:hAnsi="仿宋" w:cs="宋体"/>
                <w:kern w:val="0"/>
                <w:sz w:val="24"/>
              </w:rPr>
              <w:t>/</w:t>
            </w: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482DE6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410EB25" w14:textId="77777777">
        <w:tc>
          <w:tcPr>
            <w:tcW w:w="1305" w:type="dxa"/>
            <w:tcBorders>
              <w:top w:val="single" w:sz="6" w:space="0" w:color="auto"/>
              <w:left w:val="single" w:sz="6" w:space="0" w:color="auto"/>
              <w:bottom w:val="single" w:sz="6" w:space="0" w:color="auto"/>
              <w:right w:val="single" w:sz="6" w:space="0" w:color="auto"/>
            </w:tcBorders>
            <w:vAlign w:val="center"/>
          </w:tcPr>
          <w:p w14:paraId="36F8DA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157</w:t>
            </w:r>
          </w:p>
        </w:tc>
        <w:tc>
          <w:tcPr>
            <w:tcW w:w="4228" w:type="dxa"/>
            <w:tcBorders>
              <w:top w:val="single" w:sz="6" w:space="0" w:color="auto"/>
              <w:left w:val="single" w:sz="6" w:space="0" w:color="auto"/>
              <w:bottom w:val="single" w:sz="6" w:space="0" w:color="auto"/>
              <w:right w:val="single" w:sz="6" w:space="0" w:color="auto"/>
            </w:tcBorders>
            <w:vAlign w:val="center"/>
          </w:tcPr>
          <w:p w14:paraId="03E0B1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蛙发育顺序标本</w:t>
            </w:r>
          </w:p>
        </w:tc>
        <w:tc>
          <w:tcPr>
            <w:tcW w:w="1632" w:type="dxa"/>
            <w:tcBorders>
              <w:top w:val="single" w:sz="6" w:space="0" w:color="auto"/>
              <w:left w:val="single" w:sz="6" w:space="0" w:color="auto"/>
              <w:bottom w:val="single" w:sz="6" w:space="0" w:color="auto"/>
              <w:right w:val="single" w:sz="6" w:space="0" w:color="auto"/>
            </w:tcBorders>
            <w:vAlign w:val="center"/>
          </w:tcPr>
          <w:p w14:paraId="5E01ED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瓶</w:t>
            </w:r>
            <w:r>
              <w:rPr>
                <w:rFonts w:ascii="仿宋" w:eastAsia="仿宋" w:hAnsi="仿宋" w:cs="宋体"/>
                <w:kern w:val="0"/>
                <w:sz w:val="24"/>
              </w:rPr>
              <w:t>/</w:t>
            </w: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0AFC17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B805626" w14:textId="77777777">
        <w:tc>
          <w:tcPr>
            <w:tcW w:w="1305" w:type="dxa"/>
            <w:tcBorders>
              <w:top w:val="single" w:sz="6" w:space="0" w:color="auto"/>
              <w:left w:val="single" w:sz="6" w:space="0" w:color="auto"/>
              <w:bottom w:val="single" w:sz="6" w:space="0" w:color="auto"/>
              <w:right w:val="single" w:sz="6" w:space="0" w:color="auto"/>
            </w:tcBorders>
            <w:vAlign w:val="center"/>
          </w:tcPr>
          <w:p w14:paraId="181991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158</w:t>
            </w:r>
          </w:p>
        </w:tc>
        <w:tc>
          <w:tcPr>
            <w:tcW w:w="4228" w:type="dxa"/>
            <w:tcBorders>
              <w:top w:val="single" w:sz="6" w:space="0" w:color="auto"/>
              <w:left w:val="single" w:sz="6" w:space="0" w:color="auto"/>
              <w:bottom w:val="single" w:sz="6" w:space="0" w:color="auto"/>
              <w:right w:val="single" w:sz="6" w:space="0" w:color="auto"/>
            </w:tcBorders>
            <w:vAlign w:val="center"/>
          </w:tcPr>
          <w:p w14:paraId="27FD46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正常人染色体装片</w:t>
            </w:r>
          </w:p>
        </w:tc>
        <w:tc>
          <w:tcPr>
            <w:tcW w:w="1632" w:type="dxa"/>
            <w:tcBorders>
              <w:top w:val="single" w:sz="6" w:space="0" w:color="auto"/>
              <w:left w:val="single" w:sz="6" w:space="0" w:color="auto"/>
              <w:bottom w:val="single" w:sz="6" w:space="0" w:color="auto"/>
              <w:right w:val="single" w:sz="6" w:space="0" w:color="auto"/>
            </w:tcBorders>
            <w:vAlign w:val="center"/>
          </w:tcPr>
          <w:p w14:paraId="3A9470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6BBF78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114FE28E" w14:textId="77777777">
        <w:tc>
          <w:tcPr>
            <w:tcW w:w="1305" w:type="dxa"/>
            <w:tcBorders>
              <w:top w:val="single" w:sz="6" w:space="0" w:color="auto"/>
              <w:left w:val="single" w:sz="6" w:space="0" w:color="auto"/>
              <w:bottom w:val="single" w:sz="6" w:space="0" w:color="auto"/>
              <w:right w:val="single" w:sz="6" w:space="0" w:color="auto"/>
            </w:tcBorders>
            <w:vAlign w:val="center"/>
          </w:tcPr>
          <w:p w14:paraId="7575A7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159</w:t>
            </w:r>
          </w:p>
        </w:tc>
        <w:tc>
          <w:tcPr>
            <w:tcW w:w="4228" w:type="dxa"/>
            <w:tcBorders>
              <w:top w:val="single" w:sz="6" w:space="0" w:color="auto"/>
              <w:left w:val="single" w:sz="6" w:space="0" w:color="auto"/>
              <w:bottom w:val="single" w:sz="6" w:space="0" w:color="auto"/>
              <w:right w:val="single" w:sz="6" w:space="0" w:color="auto"/>
            </w:tcBorders>
            <w:vAlign w:val="center"/>
          </w:tcPr>
          <w:p w14:paraId="3DB24B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蛔虫标本</w:t>
            </w:r>
          </w:p>
        </w:tc>
        <w:tc>
          <w:tcPr>
            <w:tcW w:w="1632" w:type="dxa"/>
            <w:tcBorders>
              <w:top w:val="single" w:sz="6" w:space="0" w:color="auto"/>
              <w:left w:val="single" w:sz="6" w:space="0" w:color="auto"/>
              <w:bottom w:val="single" w:sz="6" w:space="0" w:color="auto"/>
              <w:right w:val="single" w:sz="6" w:space="0" w:color="auto"/>
            </w:tcBorders>
            <w:vAlign w:val="center"/>
          </w:tcPr>
          <w:p w14:paraId="7BF6B9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瓶</w:t>
            </w:r>
            <w:r>
              <w:rPr>
                <w:rFonts w:ascii="仿宋" w:eastAsia="仿宋" w:hAnsi="仿宋" w:cs="宋体"/>
                <w:kern w:val="0"/>
                <w:sz w:val="24"/>
              </w:rPr>
              <w:t>/</w:t>
            </w: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434A37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2099B03" w14:textId="77777777">
        <w:tc>
          <w:tcPr>
            <w:tcW w:w="1305" w:type="dxa"/>
            <w:tcBorders>
              <w:top w:val="single" w:sz="6" w:space="0" w:color="auto"/>
              <w:left w:val="single" w:sz="6" w:space="0" w:color="auto"/>
              <w:bottom w:val="single" w:sz="6" w:space="0" w:color="auto"/>
              <w:right w:val="single" w:sz="6" w:space="0" w:color="auto"/>
            </w:tcBorders>
            <w:vAlign w:val="center"/>
          </w:tcPr>
          <w:p w14:paraId="40B30D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160</w:t>
            </w:r>
          </w:p>
        </w:tc>
        <w:tc>
          <w:tcPr>
            <w:tcW w:w="4228" w:type="dxa"/>
            <w:tcBorders>
              <w:top w:val="single" w:sz="6" w:space="0" w:color="auto"/>
              <w:left w:val="single" w:sz="6" w:space="0" w:color="auto"/>
              <w:bottom w:val="single" w:sz="6" w:space="0" w:color="auto"/>
              <w:right w:val="single" w:sz="6" w:space="0" w:color="auto"/>
            </w:tcBorders>
            <w:vAlign w:val="center"/>
          </w:tcPr>
          <w:p w14:paraId="300E06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节肢动物标本</w:t>
            </w:r>
          </w:p>
        </w:tc>
        <w:tc>
          <w:tcPr>
            <w:tcW w:w="1632" w:type="dxa"/>
            <w:tcBorders>
              <w:top w:val="single" w:sz="6" w:space="0" w:color="auto"/>
              <w:left w:val="single" w:sz="6" w:space="0" w:color="auto"/>
              <w:bottom w:val="single" w:sz="6" w:space="0" w:color="auto"/>
              <w:right w:val="single" w:sz="6" w:space="0" w:color="auto"/>
            </w:tcBorders>
            <w:vAlign w:val="center"/>
          </w:tcPr>
          <w:p w14:paraId="250B77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r>
              <w:rPr>
                <w:rFonts w:ascii="仿宋" w:eastAsia="仿宋" w:hAnsi="仿宋" w:cs="宋体"/>
                <w:kern w:val="0"/>
                <w:sz w:val="24"/>
              </w:rPr>
              <w:t>/</w:t>
            </w: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44043F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A2CF9AB" w14:textId="77777777">
        <w:tc>
          <w:tcPr>
            <w:tcW w:w="1305" w:type="dxa"/>
            <w:tcBorders>
              <w:top w:val="single" w:sz="6" w:space="0" w:color="auto"/>
              <w:left w:val="single" w:sz="6" w:space="0" w:color="auto"/>
              <w:bottom w:val="single" w:sz="6" w:space="0" w:color="auto"/>
              <w:right w:val="single" w:sz="6" w:space="0" w:color="auto"/>
            </w:tcBorders>
            <w:vAlign w:val="center"/>
          </w:tcPr>
          <w:p w14:paraId="758CC3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161</w:t>
            </w:r>
          </w:p>
        </w:tc>
        <w:tc>
          <w:tcPr>
            <w:tcW w:w="4228" w:type="dxa"/>
            <w:tcBorders>
              <w:top w:val="single" w:sz="6" w:space="0" w:color="auto"/>
              <w:left w:val="single" w:sz="6" w:space="0" w:color="auto"/>
              <w:bottom w:val="single" w:sz="6" w:space="0" w:color="auto"/>
              <w:right w:val="single" w:sz="6" w:space="0" w:color="auto"/>
            </w:tcBorders>
            <w:vAlign w:val="center"/>
          </w:tcPr>
          <w:p w14:paraId="343A46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昆虫标本</w:t>
            </w:r>
          </w:p>
        </w:tc>
        <w:tc>
          <w:tcPr>
            <w:tcW w:w="1632" w:type="dxa"/>
            <w:tcBorders>
              <w:top w:val="single" w:sz="6" w:space="0" w:color="auto"/>
              <w:left w:val="single" w:sz="6" w:space="0" w:color="auto"/>
              <w:bottom w:val="single" w:sz="6" w:space="0" w:color="auto"/>
              <w:right w:val="single" w:sz="6" w:space="0" w:color="auto"/>
            </w:tcBorders>
            <w:vAlign w:val="center"/>
          </w:tcPr>
          <w:p w14:paraId="3AB5CA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63" w:type="dxa"/>
            <w:tcBorders>
              <w:top w:val="single" w:sz="6" w:space="0" w:color="auto"/>
              <w:left w:val="single" w:sz="6" w:space="0" w:color="auto"/>
              <w:bottom w:val="single" w:sz="6" w:space="0" w:color="auto"/>
              <w:right w:val="single" w:sz="6" w:space="0" w:color="auto"/>
            </w:tcBorders>
            <w:vAlign w:val="center"/>
          </w:tcPr>
          <w:p w14:paraId="6B2F8C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B3085F1" w14:textId="77777777">
        <w:tc>
          <w:tcPr>
            <w:tcW w:w="1305" w:type="dxa"/>
            <w:tcBorders>
              <w:top w:val="single" w:sz="6" w:space="0" w:color="auto"/>
              <w:left w:val="single" w:sz="6" w:space="0" w:color="auto"/>
              <w:bottom w:val="single" w:sz="6" w:space="0" w:color="auto"/>
              <w:right w:val="single" w:sz="6" w:space="0" w:color="auto"/>
            </w:tcBorders>
            <w:vAlign w:val="center"/>
          </w:tcPr>
          <w:p w14:paraId="4A72C4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162</w:t>
            </w:r>
          </w:p>
        </w:tc>
        <w:tc>
          <w:tcPr>
            <w:tcW w:w="4228" w:type="dxa"/>
            <w:tcBorders>
              <w:top w:val="single" w:sz="6" w:space="0" w:color="auto"/>
              <w:left w:val="single" w:sz="6" w:space="0" w:color="auto"/>
              <w:bottom w:val="single" w:sz="6" w:space="0" w:color="auto"/>
              <w:right w:val="single" w:sz="6" w:space="0" w:color="auto"/>
            </w:tcBorders>
            <w:vAlign w:val="center"/>
          </w:tcPr>
          <w:p w14:paraId="2FE56E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细菌三型涂片</w:t>
            </w:r>
          </w:p>
        </w:tc>
        <w:tc>
          <w:tcPr>
            <w:tcW w:w="1632" w:type="dxa"/>
            <w:tcBorders>
              <w:top w:val="single" w:sz="6" w:space="0" w:color="auto"/>
              <w:left w:val="single" w:sz="6" w:space="0" w:color="auto"/>
              <w:bottom w:val="single" w:sz="6" w:space="0" w:color="auto"/>
              <w:right w:val="single" w:sz="6" w:space="0" w:color="auto"/>
            </w:tcBorders>
            <w:vAlign w:val="center"/>
          </w:tcPr>
          <w:p w14:paraId="0FCCD8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408C23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67CCAE85" w14:textId="77777777">
        <w:tc>
          <w:tcPr>
            <w:tcW w:w="1305" w:type="dxa"/>
            <w:tcBorders>
              <w:top w:val="single" w:sz="6" w:space="0" w:color="auto"/>
              <w:left w:val="single" w:sz="6" w:space="0" w:color="auto"/>
              <w:bottom w:val="single" w:sz="6" w:space="0" w:color="auto"/>
              <w:right w:val="single" w:sz="6" w:space="0" w:color="auto"/>
            </w:tcBorders>
            <w:vAlign w:val="center"/>
          </w:tcPr>
          <w:p w14:paraId="6F8F63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163</w:t>
            </w:r>
          </w:p>
        </w:tc>
        <w:tc>
          <w:tcPr>
            <w:tcW w:w="4228" w:type="dxa"/>
            <w:tcBorders>
              <w:top w:val="single" w:sz="6" w:space="0" w:color="auto"/>
              <w:left w:val="single" w:sz="6" w:space="0" w:color="auto"/>
              <w:bottom w:val="single" w:sz="6" w:space="0" w:color="auto"/>
              <w:right w:val="single" w:sz="6" w:space="0" w:color="auto"/>
            </w:tcBorders>
            <w:vAlign w:val="center"/>
          </w:tcPr>
          <w:p w14:paraId="6AF7E6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酵母菌装片</w:t>
            </w:r>
          </w:p>
        </w:tc>
        <w:tc>
          <w:tcPr>
            <w:tcW w:w="1632" w:type="dxa"/>
            <w:tcBorders>
              <w:top w:val="single" w:sz="6" w:space="0" w:color="auto"/>
              <w:left w:val="single" w:sz="6" w:space="0" w:color="auto"/>
              <w:bottom w:val="single" w:sz="6" w:space="0" w:color="auto"/>
              <w:right w:val="single" w:sz="6" w:space="0" w:color="auto"/>
            </w:tcBorders>
            <w:vAlign w:val="center"/>
          </w:tcPr>
          <w:p w14:paraId="435405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095D9F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139A9D0F" w14:textId="77777777">
        <w:tc>
          <w:tcPr>
            <w:tcW w:w="1305" w:type="dxa"/>
            <w:tcBorders>
              <w:top w:val="single" w:sz="6" w:space="0" w:color="auto"/>
              <w:left w:val="single" w:sz="6" w:space="0" w:color="auto"/>
              <w:bottom w:val="single" w:sz="6" w:space="0" w:color="auto"/>
              <w:right w:val="single" w:sz="6" w:space="0" w:color="auto"/>
            </w:tcBorders>
            <w:vAlign w:val="center"/>
          </w:tcPr>
          <w:p w14:paraId="32500E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164</w:t>
            </w:r>
          </w:p>
        </w:tc>
        <w:tc>
          <w:tcPr>
            <w:tcW w:w="4228" w:type="dxa"/>
            <w:tcBorders>
              <w:top w:val="single" w:sz="6" w:space="0" w:color="auto"/>
              <w:left w:val="single" w:sz="6" w:space="0" w:color="auto"/>
              <w:bottom w:val="single" w:sz="6" w:space="0" w:color="auto"/>
              <w:right w:val="single" w:sz="6" w:space="0" w:color="auto"/>
            </w:tcBorders>
            <w:vAlign w:val="center"/>
          </w:tcPr>
          <w:p w14:paraId="4442FA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青霉装片</w:t>
            </w:r>
          </w:p>
        </w:tc>
        <w:tc>
          <w:tcPr>
            <w:tcW w:w="1632" w:type="dxa"/>
            <w:tcBorders>
              <w:top w:val="single" w:sz="6" w:space="0" w:color="auto"/>
              <w:left w:val="single" w:sz="6" w:space="0" w:color="auto"/>
              <w:bottom w:val="single" w:sz="6" w:space="0" w:color="auto"/>
              <w:right w:val="single" w:sz="6" w:space="0" w:color="auto"/>
            </w:tcBorders>
            <w:vAlign w:val="center"/>
          </w:tcPr>
          <w:p w14:paraId="5887FA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73A81E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77E28C43" w14:textId="77777777">
        <w:tc>
          <w:tcPr>
            <w:tcW w:w="1305" w:type="dxa"/>
            <w:tcBorders>
              <w:top w:val="single" w:sz="6" w:space="0" w:color="auto"/>
              <w:left w:val="single" w:sz="6" w:space="0" w:color="auto"/>
              <w:bottom w:val="single" w:sz="6" w:space="0" w:color="auto"/>
              <w:right w:val="single" w:sz="6" w:space="0" w:color="auto"/>
            </w:tcBorders>
            <w:vAlign w:val="center"/>
          </w:tcPr>
          <w:p w14:paraId="2D8813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165</w:t>
            </w:r>
          </w:p>
        </w:tc>
        <w:tc>
          <w:tcPr>
            <w:tcW w:w="4228" w:type="dxa"/>
            <w:tcBorders>
              <w:top w:val="single" w:sz="6" w:space="0" w:color="auto"/>
              <w:left w:val="single" w:sz="6" w:space="0" w:color="auto"/>
              <w:bottom w:val="single" w:sz="6" w:space="0" w:color="auto"/>
              <w:right w:val="single" w:sz="6" w:space="0" w:color="auto"/>
            </w:tcBorders>
            <w:vAlign w:val="center"/>
          </w:tcPr>
          <w:p w14:paraId="58705B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曲霉装片</w:t>
            </w:r>
          </w:p>
        </w:tc>
        <w:tc>
          <w:tcPr>
            <w:tcW w:w="1632" w:type="dxa"/>
            <w:tcBorders>
              <w:top w:val="single" w:sz="6" w:space="0" w:color="auto"/>
              <w:left w:val="single" w:sz="6" w:space="0" w:color="auto"/>
              <w:bottom w:val="single" w:sz="6" w:space="0" w:color="auto"/>
              <w:right w:val="single" w:sz="6" w:space="0" w:color="auto"/>
            </w:tcBorders>
            <w:vAlign w:val="center"/>
          </w:tcPr>
          <w:p w14:paraId="696EAF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566190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32DC63F8"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492BDD7A"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lastRenderedPageBreak/>
              <w:t>音乐室（共需</w:t>
            </w:r>
            <w:r>
              <w:rPr>
                <w:rFonts w:ascii="仿宋" w:eastAsia="仿宋" w:hAnsi="仿宋" w:cs="宋体"/>
                <w:b/>
                <w:bCs/>
                <w:kern w:val="0"/>
                <w:sz w:val="24"/>
              </w:rPr>
              <w:t>3</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6AA22EF1" w14:textId="77777777">
        <w:tc>
          <w:tcPr>
            <w:tcW w:w="1305" w:type="dxa"/>
            <w:tcBorders>
              <w:top w:val="single" w:sz="6" w:space="0" w:color="auto"/>
              <w:left w:val="single" w:sz="6" w:space="0" w:color="auto"/>
              <w:bottom w:val="single" w:sz="6" w:space="0" w:color="auto"/>
              <w:right w:val="single" w:sz="6" w:space="0" w:color="auto"/>
            </w:tcBorders>
            <w:vAlign w:val="center"/>
          </w:tcPr>
          <w:p w14:paraId="4BF3E1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66313F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0A6047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2AB486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2ED9C937" w14:textId="77777777">
        <w:tc>
          <w:tcPr>
            <w:tcW w:w="1305" w:type="dxa"/>
            <w:tcBorders>
              <w:top w:val="single" w:sz="6" w:space="0" w:color="auto"/>
              <w:left w:val="single" w:sz="6" w:space="0" w:color="auto"/>
              <w:bottom w:val="single" w:sz="6" w:space="0" w:color="auto"/>
              <w:right w:val="single" w:sz="6" w:space="0" w:color="auto"/>
            </w:tcBorders>
            <w:vAlign w:val="center"/>
          </w:tcPr>
          <w:p w14:paraId="6AEFC0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0AB5C6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音乐椅</w:t>
            </w:r>
          </w:p>
        </w:tc>
        <w:tc>
          <w:tcPr>
            <w:tcW w:w="1632" w:type="dxa"/>
            <w:tcBorders>
              <w:top w:val="single" w:sz="6" w:space="0" w:color="auto"/>
              <w:left w:val="single" w:sz="6" w:space="0" w:color="auto"/>
              <w:bottom w:val="single" w:sz="6" w:space="0" w:color="auto"/>
              <w:right w:val="single" w:sz="6" w:space="0" w:color="auto"/>
            </w:tcBorders>
            <w:vAlign w:val="center"/>
          </w:tcPr>
          <w:p w14:paraId="7A7F94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0B7552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1A33B207"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74090C8F"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形体室（共需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6B456E9A" w14:textId="77777777">
        <w:tc>
          <w:tcPr>
            <w:tcW w:w="1305" w:type="dxa"/>
            <w:tcBorders>
              <w:top w:val="single" w:sz="6" w:space="0" w:color="auto"/>
              <w:left w:val="single" w:sz="6" w:space="0" w:color="auto"/>
              <w:bottom w:val="single" w:sz="6" w:space="0" w:color="auto"/>
              <w:right w:val="single" w:sz="6" w:space="0" w:color="auto"/>
            </w:tcBorders>
            <w:vAlign w:val="center"/>
          </w:tcPr>
          <w:p w14:paraId="4C4175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0647BF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098D2E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084F74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02321256" w14:textId="77777777">
        <w:tc>
          <w:tcPr>
            <w:tcW w:w="1305" w:type="dxa"/>
            <w:tcBorders>
              <w:top w:val="single" w:sz="6" w:space="0" w:color="auto"/>
              <w:left w:val="single" w:sz="6" w:space="0" w:color="auto"/>
              <w:bottom w:val="single" w:sz="6" w:space="0" w:color="auto"/>
              <w:right w:val="single" w:sz="6" w:space="0" w:color="auto"/>
            </w:tcBorders>
            <w:vAlign w:val="center"/>
          </w:tcPr>
          <w:p w14:paraId="61B107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5F6F0A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宋体" w:hAnsi="宋体" w:cs="宋体" w:hint="eastAsia"/>
                <w:kern w:val="0"/>
                <w:sz w:val="24"/>
              </w:rPr>
              <w:t>形体室专用</w:t>
            </w:r>
            <w:r>
              <w:rPr>
                <w:rFonts w:ascii="仿宋" w:eastAsia="仿宋" w:hAnsi="仿宋" w:cs="宋体" w:hint="eastAsia"/>
                <w:kern w:val="0"/>
                <w:sz w:val="24"/>
              </w:rPr>
              <w:t>鞋柜</w:t>
            </w:r>
          </w:p>
        </w:tc>
        <w:tc>
          <w:tcPr>
            <w:tcW w:w="1632" w:type="dxa"/>
            <w:tcBorders>
              <w:top w:val="single" w:sz="6" w:space="0" w:color="auto"/>
              <w:left w:val="single" w:sz="6" w:space="0" w:color="auto"/>
              <w:bottom w:val="single" w:sz="6" w:space="0" w:color="auto"/>
              <w:right w:val="single" w:sz="6" w:space="0" w:color="auto"/>
            </w:tcBorders>
            <w:vAlign w:val="center"/>
          </w:tcPr>
          <w:p w14:paraId="41F370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341E6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9ADAF1F" w14:textId="77777777">
        <w:tc>
          <w:tcPr>
            <w:tcW w:w="1305" w:type="dxa"/>
            <w:tcBorders>
              <w:top w:val="single" w:sz="6" w:space="0" w:color="auto"/>
              <w:left w:val="single" w:sz="6" w:space="0" w:color="auto"/>
              <w:bottom w:val="single" w:sz="6" w:space="0" w:color="auto"/>
              <w:right w:val="single" w:sz="6" w:space="0" w:color="auto"/>
            </w:tcBorders>
            <w:vAlign w:val="center"/>
          </w:tcPr>
          <w:p w14:paraId="55F610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5BF09F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宋体" w:hAnsi="宋体" w:cs="宋体" w:hint="eastAsia"/>
                <w:kern w:val="0"/>
                <w:sz w:val="24"/>
              </w:rPr>
              <w:t>形体室专用六门更衣柜</w:t>
            </w:r>
          </w:p>
        </w:tc>
        <w:tc>
          <w:tcPr>
            <w:tcW w:w="1632" w:type="dxa"/>
            <w:tcBorders>
              <w:top w:val="single" w:sz="6" w:space="0" w:color="auto"/>
              <w:left w:val="single" w:sz="6" w:space="0" w:color="auto"/>
              <w:bottom w:val="single" w:sz="6" w:space="0" w:color="auto"/>
              <w:right w:val="single" w:sz="6" w:space="0" w:color="auto"/>
            </w:tcBorders>
            <w:vAlign w:val="center"/>
          </w:tcPr>
          <w:p w14:paraId="39347B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宋体" w:hAnsi="宋体"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D73AC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宋体" w:hAnsi="宋体" w:cs="宋体"/>
                <w:kern w:val="0"/>
                <w:sz w:val="24"/>
              </w:rPr>
              <w:t>6</w:t>
            </w:r>
          </w:p>
        </w:tc>
      </w:tr>
      <w:tr w:rsidR="00E62DEB" w14:paraId="30BCDFC1"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2724256F"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音乐器材室（共需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777994A2" w14:textId="77777777">
        <w:tc>
          <w:tcPr>
            <w:tcW w:w="1305" w:type="dxa"/>
            <w:tcBorders>
              <w:top w:val="single" w:sz="6" w:space="0" w:color="auto"/>
              <w:left w:val="single" w:sz="6" w:space="0" w:color="auto"/>
              <w:bottom w:val="single" w:sz="6" w:space="0" w:color="auto"/>
              <w:right w:val="single" w:sz="6" w:space="0" w:color="auto"/>
            </w:tcBorders>
            <w:vAlign w:val="center"/>
          </w:tcPr>
          <w:p w14:paraId="58E0AD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3E5CBA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066899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75C73C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273B1A5B" w14:textId="77777777">
        <w:tc>
          <w:tcPr>
            <w:tcW w:w="1305" w:type="dxa"/>
            <w:tcBorders>
              <w:top w:val="single" w:sz="6" w:space="0" w:color="auto"/>
              <w:left w:val="single" w:sz="6" w:space="0" w:color="auto"/>
              <w:bottom w:val="single" w:sz="6" w:space="0" w:color="auto"/>
              <w:right w:val="single" w:sz="6" w:space="0" w:color="auto"/>
            </w:tcBorders>
            <w:vAlign w:val="center"/>
          </w:tcPr>
          <w:p w14:paraId="0E47F5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79AC8E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器材架</w:t>
            </w:r>
          </w:p>
        </w:tc>
        <w:tc>
          <w:tcPr>
            <w:tcW w:w="1632" w:type="dxa"/>
            <w:tcBorders>
              <w:top w:val="single" w:sz="6" w:space="0" w:color="auto"/>
              <w:left w:val="single" w:sz="6" w:space="0" w:color="auto"/>
              <w:bottom w:val="single" w:sz="6" w:space="0" w:color="auto"/>
              <w:right w:val="single" w:sz="6" w:space="0" w:color="auto"/>
            </w:tcBorders>
            <w:vAlign w:val="center"/>
          </w:tcPr>
          <w:p w14:paraId="6BE5F7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05FD3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r>
      <w:tr w:rsidR="00E62DEB" w14:paraId="65ACB3E0" w14:textId="77777777">
        <w:tc>
          <w:tcPr>
            <w:tcW w:w="1305" w:type="dxa"/>
            <w:tcBorders>
              <w:top w:val="single" w:sz="6" w:space="0" w:color="auto"/>
              <w:left w:val="single" w:sz="6" w:space="0" w:color="auto"/>
              <w:bottom w:val="single" w:sz="6" w:space="0" w:color="auto"/>
              <w:right w:val="single" w:sz="6" w:space="0" w:color="auto"/>
            </w:tcBorders>
            <w:vAlign w:val="center"/>
          </w:tcPr>
          <w:p w14:paraId="216ECAA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32607D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钢琴</w:t>
            </w:r>
          </w:p>
        </w:tc>
        <w:tc>
          <w:tcPr>
            <w:tcW w:w="1632" w:type="dxa"/>
            <w:tcBorders>
              <w:top w:val="single" w:sz="6" w:space="0" w:color="auto"/>
              <w:left w:val="single" w:sz="6" w:space="0" w:color="auto"/>
              <w:bottom w:val="single" w:sz="6" w:space="0" w:color="auto"/>
              <w:right w:val="single" w:sz="6" w:space="0" w:color="auto"/>
            </w:tcBorders>
            <w:vAlign w:val="center"/>
          </w:tcPr>
          <w:p w14:paraId="3AC7BA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1B45F3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4405F1F3"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2D7D8938"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音乐器材（共需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4E554F09" w14:textId="77777777">
        <w:tc>
          <w:tcPr>
            <w:tcW w:w="1305" w:type="dxa"/>
            <w:tcBorders>
              <w:top w:val="single" w:sz="6" w:space="0" w:color="auto"/>
              <w:left w:val="single" w:sz="6" w:space="0" w:color="auto"/>
              <w:bottom w:val="single" w:sz="6" w:space="0" w:color="auto"/>
              <w:right w:val="single" w:sz="6" w:space="0" w:color="auto"/>
            </w:tcBorders>
            <w:vAlign w:val="center"/>
          </w:tcPr>
          <w:p w14:paraId="331FD1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66B49C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39F4F4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056352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3CE91E93" w14:textId="77777777">
        <w:tc>
          <w:tcPr>
            <w:tcW w:w="1305" w:type="dxa"/>
            <w:tcBorders>
              <w:top w:val="single" w:sz="6" w:space="0" w:color="auto"/>
              <w:left w:val="single" w:sz="6" w:space="0" w:color="auto"/>
              <w:bottom w:val="single" w:sz="6" w:space="0" w:color="auto"/>
              <w:right w:val="single" w:sz="6" w:space="0" w:color="auto"/>
            </w:tcBorders>
            <w:vAlign w:val="center"/>
          </w:tcPr>
          <w:p w14:paraId="39C5E4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77D494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电子钢琴</w:t>
            </w:r>
          </w:p>
        </w:tc>
        <w:tc>
          <w:tcPr>
            <w:tcW w:w="1632" w:type="dxa"/>
            <w:tcBorders>
              <w:top w:val="single" w:sz="6" w:space="0" w:color="auto"/>
              <w:left w:val="single" w:sz="6" w:space="0" w:color="auto"/>
              <w:bottom w:val="single" w:sz="6" w:space="0" w:color="auto"/>
              <w:right w:val="single" w:sz="6" w:space="0" w:color="auto"/>
            </w:tcBorders>
            <w:vAlign w:val="center"/>
          </w:tcPr>
          <w:p w14:paraId="3162F7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3CBD15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710C4F7" w14:textId="77777777">
        <w:tc>
          <w:tcPr>
            <w:tcW w:w="1305" w:type="dxa"/>
            <w:tcBorders>
              <w:top w:val="single" w:sz="6" w:space="0" w:color="auto"/>
              <w:left w:val="single" w:sz="6" w:space="0" w:color="auto"/>
              <w:bottom w:val="single" w:sz="6" w:space="0" w:color="auto"/>
              <w:right w:val="single" w:sz="6" w:space="0" w:color="auto"/>
            </w:tcBorders>
            <w:vAlign w:val="center"/>
          </w:tcPr>
          <w:p w14:paraId="5646B1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71038D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录音机</w:t>
            </w:r>
          </w:p>
        </w:tc>
        <w:tc>
          <w:tcPr>
            <w:tcW w:w="1632" w:type="dxa"/>
            <w:tcBorders>
              <w:top w:val="single" w:sz="6" w:space="0" w:color="auto"/>
              <w:left w:val="single" w:sz="6" w:space="0" w:color="auto"/>
              <w:bottom w:val="single" w:sz="6" w:space="0" w:color="auto"/>
              <w:right w:val="single" w:sz="6" w:space="0" w:color="auto"/>
            </w:tcBorders>
            <w:vAlign w:val="center"/>
          </w:tcPr>
          <w:p w14:paraId="305752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114D3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614C162" w14:textId="77777777">
        <w:tc>
          <w:tcPr>
            <w:tcW w:w="1305" w:type="dxa"/>
            <w:tcBorders>
              <w:top w:val="single" w:sz="6" w:space="0" w:color="auto"/>
              <w:left w:val="single" w:sz="6" w:space="0" w:color="auto"/>
              <w:bottom w:val="single" w:sz="6" w:space="0" w:color="auto"/>
              <w:right w:val="single" w:sz="6" w:space="0" w:color="auto"/>
            </w:tcBorders>
            <w:vAlign w:val="center"/>
          </w:tcPr>
          <w:p w14:paraId="1960FE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3922FF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指挥台（含指挥棒）</w:t>
            </w:r>
          </w:p>
        </w:tc>
        <w:tc>
          <w:tcPr>
            <w:tcW w:w="1632" w:type="dxa"/>
            <w:tcBorders>
              <w:top w:val="single" w:sz="6" w:space="0" w:color="auto"/>
              <w:left w:val="single" w:sz="6" w:space="0" w:color="auto"/>
              <w:bottom w:val="single" w:sz="6" w:space="0" w:color="auto"/>
              <w:right w:val="single" w:sz="6" w:space="0" w:color="auto"/>
            </w:tcBorders>
            <w:vAlign w:val="center"/>
          </w:tcPr>
          <w:p w14:paraId="0EBB8D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C34F1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8CA8310" w14:textId="77777777">
        <w:tc>
          <w:tcPr>
            <w:tcW w:w="1305" w:type="dxa"/>
            <w:tcBorders>
              <w:top w:val="single" w:sz="6" w:space="0" w:color="auto"/>
              <w:left w:val="single" w:sz="6" w:space="0" w:color="auto"/>
              <w:bottom w:val="single" w:sz="6" w:space="0" w:color="auto"/>
              <w:right w:val="single" w:sz="6" w:space="0" w:color="auto"/>
            </w:tcBorders>
            <w:vAlign w:val="center"/>
          </w:tcPr>
          <w:p w14:paraId="054BA0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415439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合唱台</w:t>
            </w:r>
          </w:p>
        </w:tc>
        <w:tc>
          <w:tcPr>
            <w:tcW w:w="1632" w:type="dxa"/>
            <w:tcBorders>
              <w:top w:val="single" w:sz="6" w:space="0" w:color="auto"/>
              <w:left w:val="single" w:sz="6" w:space="0" w:color="auto"/>
              <w:bottom w:val="single" w:sz="6" w:space="0" w:color="auto"/>
              <w:right w:val="single" w:sz="6" w:space="0" w:color="auto"/>
            </w:tcBorders>
            <w:vAlign w:val="center"/>
          </w:tcPr>
          <w:p w14:paraId="572327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w:t>
            </w:r>
          </w:p>
        </w:tc>
        <w:tc>
          <w:tcPr>
            <w:tcW w:w="1363" w:type="dxa"/>
            <w:tcBorders>
              <w:top w:val="single" w:sz="6" w:space="0" w:color="auto"/>
              <w:left w:val="single" w:sz="6" w:space="0" w:color="auto"/>
              <w:bottom w:val="single" w:sz="6" w:space="0" w:color="auto"/>
              <w:right w:val="single" w:sz="6" w:space="0" w:color="auto"/>
            </w:tcBorders>
            <w:vAlign w:val="center"/>
          </w:tcPr>
          <w:p w14:paraId="7AAD63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0832AE16" w14:textId="77777777">
        <w:tc>
          <w:tcPr>
            <w:tcW w:w="1305" w:type="dxa"/>
            <w:tcBorders>
              <w:top w:val="single" w:sz="6" w:space="0" w:color="auto"/>
              <w:left w:val="single" w:sz="6" w:space="0" w:color="auto"/>
              <w:bottom w:val="single" w:sz="6" w:space="0" w:color="auto"/>
              <w:right w:val="single" w:sz="6" w:space="0" w:color="auto"/>
            </w:tcBorders>
            <w:vAlign w:val="center"/>
          </w:tcPr>
          <w:p w14:paraId="3C12DC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3A9C0C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音乐节拍器</w:t>
            </w:r>
          </w:p>
        </w:tc>
        <w:tc>
          <w:tcPr>
            <w:tcW w:w="1632" w:type="dxa"/>
            <w:tcBorders>
              <w:top w:val="single" w:sz="6" w:space="0" w:color="auto"/>
              <w:left w:val="single" w:sz="6" w:space="0" w:color="auto"/>
              <w:bottom w:val="single" w:sz="6" w:space="0" w:color="auto"/>
              <w:right w:val="single" w:sz="6" w:space="0" w:color="auto"/>
            </w:tcBorders>
            <w:vAlign w:val="center"/>
          </w:tcPr>
          <w:p w14:paraId="0F98D0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48AB4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415B797" w14:textId="77777777">
        <w:tc>
          <w:tcPr>
            <w:tcW w:w="1305" w:type="dxa"/>
            <w:tcBorders>
              <w:top w:val="single" w:sz="6" w:space="0" w:color="auto"/>
              <w:left w:val="single" w:sz="6" w:space="0" w:color="auto"/>
              <w:bottom w:val="single" w:sz="6" w:space="0" w:color="auto"/>
              <w:right w:val="single" w:sz="6" w:space="0" w:color="auto"/>
            </w:tcBorders>
            <w:vAlign w:val="center"/>
          </w:tcPr>
          <w:p w14:paraId="1B4D2E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7B009A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音叉</w:t>
            </w:r>
          </w:p>
        </w:tc>
        <w:tc>
          <w:tcPr>
            <w:tcW w:w="1632" w:type="dxa"/>
            <w:tcBorders>
              <w:top w:val="single" w:sz="6" w:space="0" w:color="auto"/>
              <w:left w:val="single" w:sz="6" w:space="0" w:color="auto"/>
              <w:bottom w:val="single" w:sz="6" w:space="0" w:color="auto"/>
              <w:right w:val="single" w:sz="6" w:space="0" w:color="auto"/>
            </w:tcBorders>
            <w:vAlign w:val="center"/>
          </w:tcPr>
          <w:p w14:paraId="612712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2F034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0CFF4B1" w14:textId="77777777">
        <w:tc>
          <w:tcPr>
            <w:tcW w:w="1305" w:type="dxa"/>
            <w:tcBorders>
              <w:top w:val="single" w:sz="6" w:space="0" w:color="auto"/>
              <w:left w:val="single" w:sz="6" w:space="0" w:color="auto"/>
              <w:bottom w:val="single" w:sz="6" w:space="0" w:color="auto"/>
              <w:right w:val="single" w:sz="6" w:space="0" w:color="auto"/>
            </w:tcBorders>
            <w:vAlign w:val="center"/>
          </w:tcPr>
          <w:p w14:paraId="1030F3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40FE02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音乐教育教学相关图书及杂志</w:t>
            </w:r>
          </w:p>
        </w:tc>
        <w:tc>
          <w:tcPr>
            <w:tcW w:w="1632" w:type="dxa"/>
            <w:tcBorders>
              <w:top w:val="single" w:sz="6" w:space="0" w:color="auto"/>
              <w:left w:val="single" w:sz="6" w:space="0" w:color="auto"/>
              <w:bottom w:val="single" w:sz="6" w:space="0" w:color="auto"/>
              <w:right w:val="single" w:sz="6" w:space="0" w:color="auto"/>
            </w:tcBorders>
            <w:vAlign w:val="center"/>
          </w:tcPr>
          <w:p w14:paraId="6BC44A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本</w:t>
            </w:r>
          </w:p>
        </w:tc>
        <w:tc>
          <w:tcPr>
            <w:tcW w:w="1363" w:type="dxa"/>
            <w:tcBorders>
              <w:top w:val="single" w:sz="6" w:space="0" w:color="auto"/>
              <w:left w:val="single" w:sz="6" w:space="0" w:color="auto"/>
              <w:bottom w:val="single" w:sz="6" w:space="0" w:color="auto"/>
              <w:right w:val="single" w:sz="6" w:space="0" w:color="auto"/>
            </w:tcBorders>
            <w:vAlign w:val="center"/>
          </w:tcPr>
          <w:p w14:paraId="647252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40</w:t>
            </w:r>
          </w:p>
        </w:tc>
      </w:tr>
      <w:tr w:rsidR="00E62DEB" w14:paraId="32039F5B" w14:textId="77777777">
        <w:tc>
          <w:tcPr>
            <w:tcW w:w="1305" w:type="dxa"/>
            <w:tcBorders>
              <w:top w:val="single" w:sz="6" w:space="0" w:color="auto"/>
              <w:left w:val="single" w:sz="6" w:space="0" w:color="auto"/>
              <w:bottom w:val="single" w:sz="6" w:space="0" w:color="auto"/>
              <w:right w:val="single" w:sz="6" w:space="0" w:color="auto"/>
            </w:tcBorders>
            <w:vAlign w:val="center"/>
          </w:tcPr>
          <w:p w14:paraId="14EAD1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0F70A2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初中音乐教学挂图</w:t>
            </w:r>
          </w:p>
        </w:tc>
        <w:tc>
          <w:tcPr>
            <w:tcW w:w="1632" w:type="dxa"/>
            <w:tcBorders>
              <w:top w:val="single" w:sz="6" w:space="0" w:color="auto"/>
              <w:left w:val="single" w:sz="6" w:space="0" w:color="auto"/>
              <w:bottom w:val="single" w:sz="6" w:space="0" w:color="auto"/>
              <w:right w:val="single" w:sz="6" w:space="0" w:color="auto"/>
            </w:tcBorders>
            <w:vAlign w:val="center"/>
          </w:tcPr>
          <w:p w14:paraId="6F0F59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ADC570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0033F62" w14:textId="77777777">
        <w:tc>
          <w:tcPr>
            <w:tcW w:w="1305" w:type="dxa"/>
            <w:tcBorders>
              <w:top w:val="single" w:sz="6" w:space="0" w:color="auto"/>
              <w:left w:val="single" w:sz="6" w:space="0" w:color="auto"/>
              <w:bottom w:val="single" w:sz="6" w:space="0" w:color="auto"/>
              <w:right w:val="single" w:sz="6" w:space="0" w:color="auto"/>
            </w:tcBorders>
            <w:vAlign w:val="center"/>
          </w:tcPr>
          <w:p w14:paraId="50052A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9</w:t>
            </w:r>
          </w:p>
        </w:tc>
        <w:tc>
          <w:tcPr>
            <w:tcW w:w="4228" w:type="dxa"/>
            <w:tcBorders>
              <w:top w:val="single" w:sz="6" w:space="0" w:color="auto"/>
              <w:left w:val="single" w:sz="6" w:space="0" w:color="auto"/>
              <w:bottom w:val="single" w:sz="6" w:space="0" w:color="auto"/>
              <w:right w:val="single" w:sz="6" w:space="0" w:color="auto"/>
            </w:tcBorders>
            <w:vAlign w:val="center"/>
          </w:tcPr>
          <w:p w14:paraId="713DF1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初中音乐教学软件</w:t>
            </w:r>
          </w:p>
        </w:tc>
        <w:tc>
          <w:tcPr>
            <w:tcW w:w="1632" w:type="dxa"/>
            <w:tcBorders>
              <w:top w:val="single" w:sz="6" w:space="0" w:color="auto"/>
              <w:left w:val="single" w:sz="6" w:space="0" w:color="auto"/>
              <w:bottom w:val="single" w:sz="6" w:space="0" w:color="auto"/>
              <w:right w:val="single" w:sz="6" w:space="0" w:color="auto"/>
            </w:tcBorders>
            <w:vAlign w:val="center"/>
          </w:tcPr>
          <w:p w14:paraId="7056A3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6CFE1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1CB4B766" w14:textId="77777777">
        <w:tc>
          <w:tcPr>
            <w:tcW w:w="1305" w:type="dxa"/>
            <w:tcBorders>
              <w:top w:val="single" w:sz="6" w:space="0" w:color="auto"/>
              <w:left w:val="single" w:sz="6" w:space="0" w:color="auto"/>
              <w:bottom w:val="single" w:sz="6" w:space="0" w:color="auto"/>
              <w:right w:val="single" w:sz="6" w:space="0" w:color="auto"/>
            </w:tcBorders>
            <w:vAlign w:val="center"/>
          </w:tcPr>
          <w:p w14:paraId="07A368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8" w:type="dxa"/>
            <w:tcBorders>
              <w:top w:val="single" w:sz="6" w:space="0" w:color="auto"/>
              <w:left w:val="single" w:sz="6" w:space="0" w:color="auto"/>
              <w:bottom w:val="single" w:sz="6" w:space="0" w:color="auto"/>
              <w:right w:val="single" w:sz="6" w:space="0" w:color="auto"/>
            </w:tcBorders>
            <w:vAlign w:val="center"/>
          </w:tcPr>
          <w:p w14:paraId="22EBA3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初中音乐欣赏教学曲库</w:t>
            </w:r>
          </w:p>
        </w:tc>
        <w:tc>
          <w:tcPr>
            <w:tcW w:w="1632" w:type="dxa"/>
            <w:tcBorders>
              <w:top w:val="single" w:sz="6" w:space="0" w:color="auto"/>
              <w:left w:val="single" w:sz="6" w:space="0" w:color="auto"/>
              <w:bottom w:val="single" w:sz="6" w:space="0" w:color="auto"/>
              <w:right w:val="single" w:sz="6" w:space="0" w:color="auto"/>
            </w:tcBorders>
            <w:vAlign w:val="center"/>
          </w:tcPr>
          <w:p w14:paraId="44EF32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76D07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r>
      <w:tr w:rsidR="00E62DEB" w14:paraId="2B670AA8" w14:textId="77777777">
        <w:tc>
          <w:tcPr>
            <w:tcW w:w="1305" w:type="dxa"/>
            <w:tcBorders>
              <w:top w:val="single" w:sz="6" w:space="0" w:color="auto"/>
              <w:left w:val="single" w:sz="6" w:space="0" w:color="auto"/>
              <w:bottom w:val="single" w:sz="6" w:space="0" w:color="auto"/>
              <w:right w:val="single" w:sz="6" w:space="0" w:color="auto"/>
            </w:tcBorders>
            <w:vAlign w:val="center"/>
          </w:tcPr>
          <w:p w14:paraId="5BEC7B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8" w:type="dxa"/>
            <w:tcBorders>
              <w:top w:val="single" w:sz="6" w:space="0" w:color="auto"/>
              <w:left w:val="single" w:sz="6" w:space="0" w:color="auto"/>
              <w:bottom w:val="single" w:sz="6" w:space="0" w:color="auto"/>
              <w:right w:val="single" w:sz="6" w:space="0" w:color="auto"/>
            </w:tcBorders>
            <w:vAlign w:val="center"/>
          </w:tcPr>
          <w:p w14:paraId="1A4DA7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初中音乐欣赏教学影像库</w:t>
            </w:r>
          </w:p>
        </w:tc>
        <w:tc>
          <w:tcPr>
            <w:tcW w:w="1632" w:type="dxa"/>
            <w:tcBorders>
              <w:top w:val="single" w:sz="6" w:space="0" w:color="auto"/>
              <w:left w:val="single" w:sz="6" w:space="0" w:color="auto"/>
              <w:bottom w:val="single" w:sz="6" w:space="0" w:color="auto"/>
              <w:right w:val="single" w:sz="6" w:space="0" w:color="auto"/>
            </w:tcBorders>
            <w:vAlign w:val="center"/>
          </w:tcPr>
          <w:p w14:paraId="301024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65EBC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1F636B20" w14:textId="77777777">
        <w:tc>
          <w:tcPr>
            <w:tcW w:w="1305" w:type="dxa"/>
            <w:tcBorders>
              <w:top w:val="single" w:sz="6" w:space="0" w:color="auto"/>
              <w:left w:val="single" w:sz="6" w:space="0" w:color="auto"/>
              <w:bottom w:val="single" w:sz="6" w:space="0" w:color="auto"/>
              <w:right w:val="single" w:sz="6" w:space="0" w:color="auto"/>
            </w:tcBorders>
            <w:vAlign w:val="center"/>
          </w:tcPr>
          <w:p w14:paraId="2B109A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8" w:type="dxa"/>
            <w:tcBorders>
              <w:top w:val="single" w:sz="6" w:space="0" w:color="auto"/>
              <w:left w:val="single" w:sz="6" w:space="0" w:color="auto"/>
              <w:bottom w:val="single" w:sz="6" w:space="0" w:color="auto"/>
              <w:right w:val="single" w:sz="6" w:space="0" w:color="auto"/>
            </w:tcBorders>
            <w:vAlign w:val="center"/>
          </w:tcPr>
          <w:p w14:paraId="37149C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钟琴</w:t>
            </w:r>
          </w:p>
        </w:tc>
        <w:tc>
          <w:tcPr>
            <w:tcW w:w="1632" w:type="dxa"/>
            <w:tcBorders>
              <w:top w:val="single" w:sz="6" w:space="0" w:color="auto"/>
              <w:left w:val="single" w:sz="6" w:space="0" w:color="auto"/>
              <w:bottom w:val="single" w:sz="6" w:space="0" w:color="auto"/>
              <w:right w:val="single" w:sz="6" w:space="0" w:color="auto"/>
            </w:tcBorders>
            <w:vAlign w:val="center"/>
          </w:tcPr>
          <w:p w14:paraId="2CCDD7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FC97A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24B5861" w14:textId="77777777">
        <w:tc>
          <w:tcPr>
            <w:tcW w:w="1305" w:type="dxa"/>
            <w:tcBorders>
              <w:top w:val="single" w:sz="6" w:space="0" w:color="auto"/>
              <w:left w:val="single" w:sz="6" w:space="0" w:color="auto"/>
              <w:bottom w:val="single" w:sz="6" w:space="0" w:color="auto"/>
              <w:right w:val="single" w:sz="6" w:space="0" w:color="auto"/>
            </w:tcBorders>
            <w:vAlign w:val="center"/>
          </w:tcPr>
          <w:p w14:paraId="441172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8" w:type="dxa"/>
            <w:tcBorders>
              <w:top w:val="single" w:sz="6" w:space="0" w:color="auto"/>
              <w:left w:val="single" w:sz="6" w:space="0" w:color="auto"/>
              <w:bottom w:val="single" w:sz="6" w:space="0" w:color="auto"/>
              <w:right w:val="single" w:sz="6" w:space="0" w:color="auto"/>
            </w:tcBorders>
            <w:vAlign w:val="center"/>
          </w:tcPr>
          <w:p w14:paraId="6C72F9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沙锤</w:t>
            </w:r>
          </w:p>
        </w:tc>
        <w:tc>
          <w:tcPr>
            <w:tcW w:w="1632" w:type="dxa"/>
            <w:tcBorders>
              <w:top w:val="single" w:sz="6" w:space="0" w:color="auto"/>
              <w:left w:val="single" w:sz="6" w:space="0" w:color="auto"/>
              <w:bottom w:val="single" w:sz="6" w:space="0" w:color="auto"/>
              <w:right w:val="single" w:sz="6" w:space="0" w:color="auto"/>
            </w:tcBorders>
            <w:vAlign w:val="center"/>
          </w:tcPr>
          <w:p w14:paraId="11CD9E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对</w:t>
            </w:r>
          </w:p>
        </w:tc>
        <w:tc>
          <w:tcPr>
            <w:tcW w:w="1363" w:type="dxa"/>
            <w:tcBorders>
              <w:top w:val="single" w:sz="6" w:space="0" w:color="auto"/>
              <w:left w:val="single" w:sz="6" w:space="0" w:color="auto"/>
              <w:bottom w:val="single" w:sz="6" w:space="0" w:color="auto"/>
              <w:right w:val="single" w:sz="6" w:space="0" w:color="auto"/>
            </w:tcBorders>
            <w:vAlign w:val="center"/>
          </w:tcPr>
          <w:p w14:paraId="18557A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0EDB83B1" w14:textId="77777777">
        <w:tc>
          <w:tcPr>
            <w:tcW w:w="1305" w:type="dxa"/>
            <w:tcBorders>
              <w:top w:val="single" w:sz="6" w:space="0" w:color="auto"/>
              <w:left w:val="single" w:sz="6" w:space="0" w:color="auto"/>
              <w:bottom w:val="single" w:sz="6" w:space="0" w:color="auto"/>
              <w:right w:val="single" w:sz="6" w:space="0" w:color="auto"/>
            </w:tcBorders>
            <w:vAlign w:val="center"/>
          </w:tcPr>
          <w:p w14:paraId="3F8A3C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8" w:type="dxa"/>
            <w:tcBorders>
              <w:top w:val="single" w:sz="6" w:space="0" w:color="auto"/>
              <w:left w:val="single" w:sz="6" w:space="0" w:color="auto"/>
              <w:bottom w:val="single" w:sz="6" w:space="0" w:color="auto"/>
              <w:right w:val="single" w:sz="6" w:space="0" w:color="auto"/>
            </w:tcBorders>
            <w:vAlign w:val="center"/>
          </w:tcPr>
          <w:p w14:paraId="355153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卡巴撒</w:t>
            </w:r>
          </w:p>
        </w:tc>
        <w:tc>
          <w:tcPr>
            <w:tcW w:w="1632" w:type="dxa"/>
            <w:tcBorders>
              <w:top w:val="single" w:sz="6" w:space="0" w:color="auto"/>
              <w:left w:val="single" w:sz="6" w:space="0" w:color="auto"/>
              <w:bottom w:val="single" w:sz="6" w:space="0" w:color="auto"/>
              <w:right w:val="single" w:sz="6" w:space="0" w:color="auto"/>
            </w:tcBorders>
            <w:vAlign w:val="center"/>
          </w:tcPr>
          <w:p w14:paraId="0C0D8B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EAEB1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3F166DB2" w14:textId="77777777">
        <w:tc>
          <w:tcPr>
            <w:tcW w:w="1305" w:type="dxa"/>
            <w:tcBorders>
              <w:top w:val="single" w:sz="6" w:space="0" w:color="auto"/>
              <w:left w:val="single" w:sz="6" w:space="0" w:color="auto"/>
              <w:bottom w:val="single" w:sz="6" w:space="0" w:color="auto"/>
              <w:right w:val="single" w:sz="6" w:space="0" w:color="auto"/>
            </w:tcBorders>
            <w:vAlign w:val="center"/>
          </w:tcPr>
          <w:p w14:paraId="1657E6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8" w:type="dxa"/>
            <w:tcBorders>
              <w:top w:val="single" w:sz="6" w:space="0" w:color="auto"/>
              <w:left w:val="single" w:sz="6" w:space="0" w:color="auto"/>
              <w:bottom w:val="single" w:sz="6" w:space="0" w:color="auto"/>
              <w:right w:val="single" w:sz="6" w:space="0" w:color="auto"/>
            </w:tcBorders>
            <w:vAlign w:val="center"/>
          </w:tcPr>
          <w:p w14:paraId="45274E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双响筒</w:t>
            </w:r>
          </w:p>
        </w:tc>
        <w:tc>
          <w:tcPr>
            <w:tcW w:w="1632" w:type="dxa"/>
            <w:tcBorders>
              <w:top w:val="single" w:sz="6" w:space="0" w:color="auto"/>
              <w:left w:val="single" w:sz="6" w:space="0" w:color="auto"/>
              <w:bottom w:val="single" w:sz="6" w:space="0" w:color="auto"/>
              <w:right w:val="single" w:sz="6" w:space="0" w:color="auto"/>
            </w:tcBorders>
            <w:vAlign w:val="center"/>
          </w:tcPr>
          <w:p w14:paraId="100DB0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63" w:type="dxa"/>
            <w:tcBorders>
              <w:top w:val="single" w:sz="6" w:space="0" w:color="auto"/>
              <w:left w:val="single" w:sz="6" w:space="0" w:color="auto"/>
              <w:bottom w:val="single" w:sz="6" w:space="0" w:color="auto"/>
              <w:right w:val="single" w:sz="6" w:space="0" w:color="auto"/>
            </w:tcBorders>
            <w:vAlign w:val="center"/>
          </w:tcPr>
          <w:p w14:paraId="784661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2DF1B52E" w14:textId="77777777">
        <w:tc>
          <w:tcPr>
            <w:tcW w:w="1305" w:type="dxa"/>
            <w:tcBorders>
              <w:top w:val="single" w:sz="6" w:space="0" w:color="auto"/>
              <w:left w:val="single" w:sz="6" w:space="0" w:color="auto"/>
              <w:bottom w:val="single" w:sz="6" w:space="0" w:color="auto"/>
              <w:right w:val="single" w:sz="6" w:space="0" w:color="auto"/>
            </w:tcBorders>
            <w:vAlign w:val="center"/>
          </w:tcPr>
          <w:p w14:paraId="5A7B20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c>
          <w:tcPr>
            <w:tcW w:w="4228" w:type="dxa"/>
            <w:tcBorders>
              <w:top w:val="single" w:sz="6" w:space="0" w:color="auto"/>
              <w:left w:val="single" w:sz="6" w:space="0" w:color="auto"/>
              <w:bottom w:val="single" w:sz="6" w:space="0" w:color="auto"/>
              <w:right w:val="single" w:sz="6" w:space="0" w:color="auto"/>
            </w:tcBorders>
            <w:vAlign w:val="center"/>
          </w:tcPr>
          <w:p w14:paraId="409CA7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北梆子</w:t>
            </w:r>
          </w:p>
        </w:tc>
        <w:tc>
          <w:tcPr>
            <w:tcW w:w="1632" w:type="dxa"/>
            <w:tcBorders>
              <w:top w:val="single" w:sz="6" w:space="0" w:color="auto"/>
              <w:left w:val="single" w:sz="6" w:space="0" w:color="auto"/>
              <w:bottom w:val="single" w:sz="6" w:space="0" w:color="auto"/>
              <w:right w:val="single" w:sz="6" w:space="0" w:color="auto"/>
            </w:tcBorders>
            <w:vAlign w:val="center"/>
          </w:tcPr>
          <w:p w14:paraId="54DB50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63" w:type="dxa"/>
            <w:tcBorders>
              <w:top w:val="single" w:sz="6" w:space="0" w:color="auto"/>
              <w:left w:val="single" w:sz="6" w:space="0" w:color="auto"/>
              <w:bottom w:val="single" w:sz="6" w:space="0" w:color="auto"/>
              <w:right w:val="single" w:sz="6" w:space="0" w:color="auto"/>
            </w:tcBorders>
            <w:vAlign w:val="center"/>
          </w:tcPr>
          <w:p w14:paraId="7CB103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7E53490" w14:textId="77777777">
        <w:tc>
          <w:tcPr>
            <w:tcW w:w="1305" w:type="dxa"/>
            <w:tcBorders>
              <w:top w:val="single" w:sz="6" w:space="0" w:color="auto"/>
              <w:left w:val="single" w:sz="6" w:space="0" w:color="auto"/>
              <w:bottom w:val="single" w:sz="6" w:space="0" w:color="auto"/>
              <w:right w:val="single" w:sz="6" w:space="0" w:color="auto"/>
            </w:tcBorders>
            <w:vAlign w:val="center"/>
          </w:tcPr>
          <w:p w14:paraId="2CC084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28" w:type="dxa"/>
            <w:tcBorders>
              <w:top w:val="single" w:sz="6" w:space="0" w:color="auto"/>
              <w:left w:val="single" w:sz="6" w:space="0" w:color="auto"/>
              <w:bottom w:val="single" w:sz="6" w:space="0" w:color="auto"/>
              <w:right w:val="single" w:sz="6" w:space="0" w:color="auto"/>
            </w:tcBorders>
            <w:vAlign w:val="center"/>
          </w:tcPr>
          <w:p w14:paraId="709C4D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南梆子</w:t>
            </w:r>
          </w:p>
        </w:tc>
        <w:tc>
          <w:tcPr>
            <w:tcW w:w="1632" w:type="dxa"/>
            <w:tcBorders>
              <w:top w:val="single" w:sz="6" w:space="0" w:color="auto"/>
              <w:left w:val="single" w:sz="6" w:space="0" w:color="auto"/>
              <w:bottom w:val="single" w:sz="6" w:space="0" w:color="auto"/>
              <w:right w:val="single" w:sz="6" w:space="0" w:color="auto"/>
            </w:tcBorders>
            <w:vAlign w:val="center"/>
          </w:tcPr>
          <w:p w14:paraId="376470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63" w:type="dxa"/>
            <w:tcBorders>
              <w:top w:val="single" w:sz="6" w:space="0" w:color="auto"/>
              <w:left w:val="single" w:sz="6" w:space="0" w:color="auto"/>
              <w:bottom w:val="single" w:sz="6" w:space="0" w:color="auto"/>
              <w:right w:val="single" w:sz="6" w:space="0" w:color="auto"/>
            </w:tcBorders>
            <w:vAlign w:val="center"/>
          </w:tcPr>
          <w:p w14:paraId="23484E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7F79A4F" w14:textId="77777777">
        <w:tc>
          <w:tcPr>
            <w:tcW w:w="1305" w:type="dxa"/>
            <w:tcBorders>
              <w:top w:val="single" w:sz="6" w:space="0" w:color="auto"/>
              <w:left w:val="single" w:sz="6" w:space="0" w:color="auto"/>
              <w:bottom w:val="single" w:sz="6" w:space="0" w:color="auto"/>
              <w:right w:val="single" w:sz="6" w:space="0" w:color="auto"/>
            </w:tcBorders>
            <w:vAlign w:val="center"/>
          </w:tcPr>
          <w:p w14:paraId="1F1E34A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28" w:type="dxa"/>
            <w:tcBorders>
              <w:top w:val="single" w:sz="6" w:space="0" w:color="auto"/>
              <w:left w:val="single" w:sz="6" w:space="0" w:color="auto"/>
              <w:bottom w:val="single" w:sz="6" w:space="0" w:color="auto"/>
              <w:right w:val="single" w:sz="6" w:space="0" w:color="auto"/>
            </w:tcBorders>
            <w:vAlign w:val="center"/>
          </w:tcPr>
          <w:p w14:paraId="64D5E6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木鱼</w:t>
            </w:r>
          </w:p>
        </w:tc>
        <w:tc>
          <w:tcPr>
            <w:tcW w:w="1632" w:type="dxa"/>
            <w:tcBorders>
              <w:top w:val="single" w:sz="6" w:space="0" w:color="auto"/>
              <w:left w:val="single" w:sz="6" w:space="0" w:color="auto"/>
              <w:bottom w:val="single" w:sz="6" w:space="0" w:color="auto"/>
              <w:right w:val="single" w:sz="6" w:space="0" w:color="auto"/>
            </w:tcBorders>
            <w:vAlign w:val="center"/>
          </w:tcPr>
          <w:p w14:paraId="7D03DF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8A4DE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5246C39" w14:textId="77777777">
        <w:tc>
          <w:tcPr>
            <w:tcW w:w="1305" w:type="dxa"/>
            <w:tcBorders>
              <w:top w:val="single" w:sz="6" w:space="0" w:color="auto"/>
              <w:left w:val="single" w:sz="6" w:space="0" w:color="auto"/>
              <w:bottom w:val="single" w:sz="6" w:space="0" w:color="auto"/>
              <w:right w:val="single" w:sz="6" w:space="0" w:color="auto"/>
            </w:tcBorders>
            <w:vAlign w:val="center"/>
          </w:tcPr>
          <w:p w14:paraId="40E76D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19</w:t>
            </w:r>
          </w:p>
        </w:tc>
        <w:tc>
          <w:tcPr>
            <w:tcW w:w="4228" w:type="dxa"/>
            <w:tcBorders>
              <w:top w:val="single" w:sz="6" w:space="0" w:color="auto"/>
              <w:left w:val="single" w:sz="6" w:space="0" w:color="auto"/>
              <w:bottom w:val="single" w:sz="6" w:space="0" w:color="auto"/>
              <w:right w:val="single" w:sz="6" w:space="0" w:color="auto"/>
            </w:tcBorders>
            <w:vAlign w:val="center"/>
          </w:tcPr>
          <w:p w14:paraId="0968D4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铃鼓</w:t>
            </w:r>
          </w:p>
        </w:tc>
        <w:tc>
          <w:tcPr>
            <w:tcW w:w="1632" w:type="dxa"/>
            <w:tcBorders>
              <w:top w:val="single" w:sz="6" w:space="0" w:color="auto"/>
              <w:left w:val="single" w:sz="6" w:space="0" w:color="auto"/>
              <w:bottom w:val="single" w:sz="6" w:space="0" w:color="auto"/>
              <w:right w:val="single" w:sz="6" w:space="0" w:color="auto"/>
            </w:tcBorders>
            <w:vAlign w:val="center"/>
          </w:tcPr>
          <w:p w14:paraId="15BF70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C4459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521C35A2" w14:textId="77777777">
        <w:tc>
          <w:tcPr>
            <w:tcW w:w="1305" w:type="dxa"/>
            <w:tcBorders>
              <w:top w:val="single" w:sz="6" w:space="0" w:color="auto"/>
              <w:left w:val="single" w:sz="6" w:space="0" w:color="auto"/>
              <w:bottom w:val="single" w:sz="6" w:space="0" w:color="auto"/>
              <w:right w:val="single" w:sz="6" w:space="0" w:color="auto"/>
            </w:tcBorders>
            <w:vAlign w:val="center"/>
          </w:tcPr>
          <w:p w14:paraId="315885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c>
          <w:tcPr>
            <w:tcW w:w="4228" w:type="dxa"/>
            <w:tcBorders>
              <w:top w:val="single" w:sz="6" w:space="0" w:color="auto"/>
              <w:left w:val="single" w:sz="6" w:space="0" w:color="auto"/>
              <w:bottom w:val="single" w:sz="6" w:space="0" w:color="auto"/>
              <w:right w:val="single" w:sz="6" w:space="0" w:color="auto"/>
            </w:tcBorders>
            <w:vAlign w:val="center"/>
          </w:tcPr>
          <w:p w14:paraId="2C149A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三角铁</w:t>
            </w:r>
          </w:p>
        </w:tc>
        <w:tc>
          <w:tcPr>
            <w:tcW w:w="1632" w:type="dxa"/>
            <w:tcBorders>
              <w:top w:val="single" w:sz="6" w:space="0" w:color="auto"/>
              <w:left w:val="single" w:sz="6" w:space="0" w:color="auto"/>
              <w:bottom w:val="single" w:sz="6" w:space="0" w:color="auto"/>
              <w:right w:val="single" w:sz="6" w:space="0" w:color="auto"/>
            </w:tcBorders>
            <w:vAlign w:val="center"/>
          </w:tcPr>
          <w:p w14:paraId="2D7AB5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579A36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3137FCB" w14:textId="77777777">
        <w:tc>
          <w:tcPr>
            <w:tcW w:w="1305" w:type="dxa"/>
            <w:tcBorders>
              <w:top w:val="single" w:sz="6" w:space="0" w:color="auto"/>
              <w:left w:val="single" w:sz="6" w:space="0" w:color="auto"/>
              <w:bottom w:val="single" w:sz="6" w:space="0" w:color="auto"/>
              <w:right w:val="single" w:sz="6" w:space="0" w:color="auto"/>
            </w:tcBorders>
            <w:vAlign w:val="center"/>
          </w:tcPr>
          <w:p w14:paraId="1F425B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21</w:t>
            </w:r>
          </w:p>
        </w:tc>
        <w:tc>
          <w:tcPr>
            <w:tcW w:w="4228" w:type="dxa"/>
            <w:tcBorders>
              <w:top w:val="single" w:sz="6" w:space="0" w:color="auto"/>
              <w:left w:val="single" w:sz="6" w:space="0" w:color="auto"/>
              <w:bottom w:val="single" w:sz="6" w:space="0" w:color="auto"/>
              <w:right w:val="single" w:sz="6" w:space="0" w:color="auto"/>
            </w:tcBorders>
            <w:vAlign w:val="center"/>
          </w:tcPr>
          <w:p w14:paraId="4FCD3E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碰铃</w:t>
            </w:r>
          </w:p>
        </w:tc>
        <w:tc>
          <w:tcPr>
            <w:tcW w:w="1632" w:type="dxa"/>
            <w:tcBorders>
              <w:top w:val="single" w:sz="6" w:space="0" w:color="auto"/>
              <w:left w:val="single" w:sz="6" w:space="0" w:color="auto"/>
              <w:bottom w:val="single" w:sz="6" w:space="0" w:color="auto"/>
              <w:right w:val="single" w:sz="6" w:space="0" w:color="auto"/>
            </w:tcBorders>
            <w:vAlign w:val="center"/>
          </w:tcPr>
          <w:p w14:paraId="0FF414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63" w:type="dxa"/>
            <w:tcBorders>
              <w:top w:val="single" w:sz="6" w:space="0" w:color="auto"/>
              <w:left w:val="single" w:sz="6" w:space="0" w:color="auto"/>
              <w:bottom w:val="single" w:sz="6" w:space="0" w:color="auto"/>
              <w:right w:val="single" w:sz="6" w:space="0" w:color="auto"/>
            </w:tcBorders>
            <w:vAlign w:val="center"/>
          </w:tcPr>
          <w:p w14:paraId="21BA4C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313E5BAC" w14:textId="77777777">
        <w:tc>
          <w:tcPr>
            <w:tcW w:w="1305" w:type="dxa"/>
            <w:tcBorders>
              <w:top w:val="single" w:sz="6" w:space="0" w:color="auto"/>
              <w:left w:val="single" w:sz="6" w:space="0" w:color="auto"/>
              <w:bottom w:val="single" w:sz="6" w:space="0" w:color="auto"/>
              <w:right w:val="single" w:sz="6" w:space="0" w:color="auto"/>
            </w:tcBorders>
            <w:vAlign w:val="center"/>
          </w:tcPr>
          <w:p w14:paraId="1E1A42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28" w:type="dxa"/>
            <w:tcBorders>
              <w:top w:val="single" w:sz="6" w:space="0" w:color="auto"/>
              <w:left w:val="single" w:sz="6" w:space="0" w:color="auto"/>
              <w:bottom w:val="single" w:sz="6" w:space="0" w:color="auto"/>
              <w:right w:val="single" w:sz="6" w:space="0" w:color="auto"/>
            </w:tcBorders>
            <w:vAlign w:val="center"/>
          </w:tcPr>
          <w:p w14:paraId="706596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大军鼓</w:t>
            </w:r>
          </w:p>
        </w:tc>
        <w:tc>
          <w:tcPr>
            <w:tcW w:w="1632" w:type="dxa"/>
            <w:tcBorders>
              <w:top w:val="single" w:sz="6" w:space="0" w:color="auto"/>
              <w:left w:val="single" w:sz="6" w:space="0" w:color="auto"/>
              <w:bottom w:val="single" w:sz="6" w:space="0" w:color="auto"/>
              <w:right w:val="single" w:sz="6" w:space="0" w:color="auto"/>
            </w:tcBorders>
            <w:vAlign w:val="center"/>
          </w:tcPr>
          <w:p w14:paraId="0450E3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E41E6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5EB3C968" w14:textId="77777777">
        <w:tc>
          <w:tcPr>
            <w:tcW w:w="1305" w:type="dxa"/>
            <w:tcBorders>
              <w:top w:val="single" w:sz="6" w:space="0" w:color="auto"/>
              <w:left w:val="single" w:sz="6" w:space="0" w:color="auto"/>
              <w:bottom w:val="single" w:sz="6" w:space="0" w:color="auto"/>
              <w:right w:val="single" w:sz="6" w:space="0" w:color="auto"/>
            </w:tcBorders>
            <w:vAlign w:val="center"/>
          </w:tcPr>
          <w:p w14:paraId="404F9B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c>
          <w:tcPr>
            <w:tcW w:w="4228" w:type="dxa"/>
            <w:tcBorders>
              <w:top w:val="single" w:sz="6" w:space="0" w:color="auto"/>
              <w:left w:val="single" w:sz="6" w:space="0" w:color="auto"/>
              <w:bottom w:val="single" w:sz="6" w:space="0" w:color="auto"/>
              <w:right w:val="single" w:sz="6" w:space="0" w:color="auto"/>
            </w:tcBorders>
            <w:vAlign w:val="center"/>
          </w:tcPr>
          <w:p w14:paraId="492036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小军鼓</w:t>
            </w:r>
          </w:p>
        </w:tc>
        <w:tc>
          <w:tcPr>
            <w:tcW w:w="1632" w:type="dxa"/>
            <w:tcBorders>
              <w:top w:val="single" w:sz="6" w:space="0" w:color="auto"/>
              <w:left w:val="single" w:sz="6" w:space="0" w:color="auto"/>
              <w:bottom w:val="single" w:sz="6" w:space="0" w:color="auto"/>
              <w:right w:val="single" w:sz="6" w:space="0" w:color="auto"/>
            </w:tcBorders>
            <w:vAlign w:val="center"/>
          </w:tcPr>
          <w:p w14:paraId="73CBC4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B34AB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r>
      <w:tr w:rsidR="00E62DEB" w14:paraId="5ADA82BA" w14:textId="77777777">
        <w:tc>
          <w:tcPr>
            <w:tcW w:w="1305" w:type="dxa"/>
            <w:tcBorders>
              <w:top w:val="single" w:sz="6" w:space="0" w:color="auto"/>
              <w:left w:val="single" w:sz="6" w:space="0" w:color="auto"/>
              <w:bottom w:val="single" w:sz="6" w:space="0" w:color="auto"/>
              <w:right w:val="single" w:sz="6" w:space="0" w:color="auto"/>
            </w:tcBorders>
            <w:vAlign w:val="center"/>
          </w:tcPr>
          <w:p w14:paraId="32428A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c>
          <w:tcPr>
            <w:tcW w:w="4228" w:type="dxa"/>
            <w:tcBorders>
              <w:top w:val="single" w:sz="6" w:space="0" w:color="auto"/>
              <w:left w:val="single" w:sz="6" w:space="0" w:color="auto"/>
              <w:bottom w:val="single" w:sz="6" w:space="0" w:color="auto"/>
              <w:right w:val="single" w:sz="6" w:space="0" w:color="auto"/>
            </w:tcBorders>
            <w:vAlign w:val="center"/>
          </w:tcPr>
          <w:p w14:paraId="3DD3A3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多音鼓</w:t>
            </w:r>
          </w:p>
        </w:tc>
        <w:tc>
          <w:tcPr>
            <w:tcW w:w="1632" w:type="dxa"/>
            <w:tcBorders>
              <w:top w:val="single" w:sz="6" w:space="0" w:color="auto"/>
              <w:left w:val="single" w:sz="6" w:space="0" w:color="auto"/>
              <w:bottom w:val="single" w:sz="6" w:space="0" w:color="auto"/>
              <w:right w:val="single" w:sz="6" w:space="0" w:color="auto"/>
            </w:tcBorders>
            <w:vAlign w:val="center"/>
          </w:tcPr>
          <w:p w14:paraId="7B26F0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FDF76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5091B0A" w14:textId="77777777">
        <w:tc>
          <w:tcPr>
            <w:tcW w:w="1305" w:type="dxa"/>
            <w:tcBorders>
              <w:top w:val="single" w:sz="6" w:space="0" w:color="auto"/>
              <w:left w:val="single" w:sz="6" w:space="0" w:color="auto"/>
              <w:bottom w:val="single" w:sz="6" w:space="0" w:color="auto"/>
              <w:right w:val="single" w:sz="6" w:space="0" w:color="auto"/>
            </w:tcBorders>
            <w:vAlign w:val="center"/>
          </w:tcPr>
          <w:p w14:paraId="0BD60C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4228" w:type="dxa"/>
            <w:tcBorders>
              <w:top w:val="single" w:sz="6" w:space="0" w:color="auto"/>
              <w:left w:val="single" w:sz="6" w:space="0" w:color="auto"/>
              <w:bottom w:val="single" w:sz="6" w:space="0" w:color="auto"/>
              <w:right w:val="single" w:sz="6" w:space="0" w:color="auto"/>
            </w:tcBorders>
            <w:vAlign w:val="center"/>
          </w:tcPr>
          <w:p w14:paraId="2DAAC9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竖笛</w:t>
            </w:r>
          </w:p>
        </w:tc>
        <w:tc>
          <w:tcPr>
            <w:tcW w:w="1632" w:type="dxa"/>
            <w:tcBorders>
              <w:top w:val="single" w:sz="6" w:space="0" w:color="auto"/>
              <w:left w:val="single" w:sz="6" w:space="0" w:color="auto"/>
              <w:bottom w:val="single" w:sz="6" w:space="0" w:color="auto"/>
              <w:right w:val="single" w:sz="6" w:space="0" w:color="auto"/>
            </w:tcBorders>
            <w:vAlign w:val="center"/>
          </w:tcPr>
          <w:p w14:paraId="0C00C0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13ECF8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51</w:t>
            </w:r>
          </w:p>
        </w:tc>
      </w:tr>
      <w:tr w:rsidR="00E62DEB" w14:paraId="50001A35" w14:textId="77777777">
        <w:tc>
          <w:tcPr>
            <w:tcW w:w="1305" w:type="dxa"/>
            <w:tcBorders>
              <w:top w:val="single" w:sz="6" w:space="0" w:color="auto"/>
              <w:left w:val="single" w:sz="6" w:space="0" w:color="auto"/>
              <w:bottom w:val="single" w:sz="6" w:space="0" w:color="auto"/>
              <w:right w:val="single" w:sz="6" w:space="0" w:color="auto"/>
            </w:tcBorders>
            <w:vAlign w:val="center"/>
          </w:tcPr>
          <w:p w14:paraId="495EF6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c>
          <w:tcPr>
            <w:tcW w:w="4228" w:type="dxa"/>
            <w:tcBorders>
              <w:top w:val="single" w:sz="6" w:space="0" w:color="auto"/>
              <w:left w:val="single" w:sz="6" w:space="0" w:color="auto"/>
              <w:bottom w:val="single" w:sz="6" w:space="0" w:color="auto"/>
              <w:right w:val="single" w:sz="6" w:space="0" w:color="auto"/>
            </w:tcBorders>
            <w:vAlign w:val="center"/>
          </w:tcPr>
          <w:p w14:paraId="5B3191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堂鼓</w:t>
            </w:r>
          </w:p>
        </w:tc>
        <w:tc>
          <w:tcPr>
            <w:tcW w:w="1632" w:type="dxa"/>
            <w:tcBorders>
              <w:top w:val="single" w:sz="6" w:space="0" w:color="auto"/>
              <w:left w:val="single" w:sz="6" w:space="0" w:color="auto"/>
              <w:bottom w:val="single" w:sz="6" w:space="0" w:color="auto"/>
              <w:right w:val="single" w:sz="6" w:space="0" w:color="auto"/>
            </w:tcBorders>
            <w:vAlign w:val="center"/>
          </w:tcPr>
          <w:p w14:paraId="179DD5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D0B27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502D2D09" w14:textId="77777777">
        <w:tc>
          <w:tcPr>
            <w:tcW w:w="1305" w:type="dxa"/>
            <w:tcBorders>
              <w:top w:val="single" w:sz="6" w:space="0" w:color="auto"/>
              <w:left w:val="single" w:sz="6" w:space="0" w:color="auto"/>
              <w:bottom w:val="single" w:sz="6" w:space="0" w:color="auto"/>
              <w:right w:val="single" w:sz="6" w:space="0" w:color="auto"/>
            </w:tcBorders>
            <w:vAlign w:val="center"/>
          </w:tcPr>
          <w:p w14:paraId="2EFA44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27</w:t>
            </w:r>
          </w:p>
        </w:tc>
        <w:tc>
          <w:tcPr>
            <w:tcW w:w="4228" w:type="dxa"/>
            <w:tcBorders>
              <w:top w:val="single" w:sz="6" w:space="0" w:color="auto"/>
              <w:left w:val="single" w:sz="6" w:space="0" w:color="auto"/>
              <w:bottom w:val="single" w:sz="6" w:space="0" w:color="auto"/>
              <w:right w:val="single" w:sz="6" w:space="0" w:color="auto"/>
            </w:tcBorders>
            <w:vAlign w:val="center"/>
          </w:tcPr>
          <w:p w14:paraId="523465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中虎音锣</w:t>
            </w:r>
          </w:p>
        </w:tc>
        <w:tc>
          <w:tcPr>
            <w:tcW w:w="1632" w:type="dxa"/>
            <w:tcBorders>
              <w:top w:val="single" w:sz="6" w:space="0" w:color="auto"/>
              <w:left w:val="single" w:sz="6" w:space="0" w:color="auto"/>
              <w:bottom w:val="single" w:sz="6" w:space="0" w:color="auto"/>
              <w:right w:val="single" w:sz="6" w:space="0" w:color="auto"/>
            </w:tcBorders>
            <w:vAlign w:val="center"/>
          </w:tcPr>
          <w:p w14:paraId="3F32AB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5E0125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E52FAF8" w14:textId="77777777">
        <w:tc>
          <w:tcPr>
            <w:tcW w:w="1305" w:type="dxa"/>
            <w:tcBorders>
              <w:top w:val="single" w:sz="6" w:space="0" w:color="auto"/>
              <w:left w:val="single" w:sz="6" w:space="0" w:color="auto"/>
              <w:bottom w:val="single" w:sz="6" w:space="0" w:color="auto"/>
              <w:right w:val="single" w:sz="6" w:space="0" w:color="auto"/>
            </w:tcBorders>
            <w:vAlign w:val="center"/>
          </w:tcPr>
          <w:p w14:paraId="702595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c>
          <w:tcPr>
            <w:tcW w:w="4228" w:type="dxa"/>
            <w:tcBorders>
              <w:top w:val="single" w:sz="6" w:space="0" w:color="auto"/>
              <w:left w:val="single" w:sz="6" w:space="0" w:color="auto"/>
              <w:bottom w:val="single" w:sz="6" w:space="0" w:color="auto"/>
              <w:right w:val="single" w:sz="6" w:space="0" w:color="auto"/>
            </w:tcBorders>
            <w:vAlign w:val="center"/>
          </w:tcPr>
          <w:p w14:paraId="6CE14F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小锣</w:t>
            </w:r>
          </w:p>
        </w:tc>
        <w:tc>
          <w:tcPr>
            <w:tcW w:w="1632" w:type="dxa"/>
            <w:tcBorders>
              <w:top w:val="single" w:sz="6" w:space="0" w:color="auto"/>
              <w:left w:val="single" w:sz="6" w:space="0" w:color="auto"/>
              <w:bottom w:val="single" w:sz="6" w:space="0" w:color="auto"/>
              <w:right w:val="single" w:sz="6" w:space="0" w:color="auto"/>
            </w:tcBorders>
            <w:vAlign w:val="center"/>
          </w:tcPr>
          <w:p w14:paraId="1ABF85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06F711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183834E" w14:textId="77777777">
        <w:tc>
          <w:tcPr>
            <w:tcW w:w="1305" w:type="dxa"/>
            <w:tcBorders>
              <w:top w:val="single" w:sz="6" w:space="0" w:color="auto"/>
              <w:left w:val="single" w:sz="6" w:space="0" w:color="auto"/>
              <w:bottom w:val="single" w:sz="6" w:space="0" w:color="auto"/>
              <w:right w:val="single" w:sz="6" w:space="0" w:color="auto"/>
            </w:tcBorders>
            <w:vAlign w:val="center"/>
          </w:tcPr>
          <w:p w14:paraId="2072AD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29</w:t>
            </w:r>
          </w:p>
        </w:tc>
        <w:tc>
          <w:tcPr>
            <w:tcW w:w="4228" w:type="dxa"/>
            <w:tcBorders>
              <w:top w:val="single" w:sz="6" w:space="0" w:color="auto"/>
              <w:left w:val="single" w:sz="6" w:space="0" w:color="auto"/>
              <w:bottom w:val="single" w:sz="6" w:space="0" w:color="auto"/>
              <w:right w:val="single" w:sz="6" w:space="0" w:color="auto"/>
            </w:tcBorders>
            <w:vAlign w:val="center"/>
          </w:tcPr>
          <w:p w14:paraId="6A7B89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铙</w:t>
            </w:r>
          </w:p>
        </w:tc>
        <w:tc>
          <w:tcPr>
            <w:tcW w:w="1632" w:type="dxa"/>
            <w:tcBorders>
              <w:top w:val="single" w:sz="6" w:space="0" w:color="auto"/>
              <w:left w:val="single" w:sz="6" w:space="0" w:color="auto"/>
              <w:bottom w:val="single" w:sz="6" w:space="0" w:color="auto"/>
              <w:right w:val="single" w:sz="6" w:space="0" w:color="auto"/>
            </w:tcBorders>
            <w:vAlign w:val="center"/>
          </w:tcPr>
          <w:p w14:paraId="20466F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63" w:type="dxa"/>
            <w:tcBorders>
              <w:top w:val="single" w:sz="6" w:space="0" w:color="auto"/>
              <w:left w:val="single" w:sz="6" w:space="0" w:color="auto"/>
              <w:bottom w:val="single" w:sz="6" w:space="0" w:color="auto"/>
              <w:right w:val="single" w:sz="6" w:space="0" w:color="auto"/>
            </w:tcBorders>
            <w:vAlign w:val="center"/>
          </w:tcPr>
          <w:p w14:paraId="492A94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40878EF" w14:textId="77777777">
        <w:tc>
          <w:tcPr>
            <w:tcW w:w="1305" w:type="dxa"/>
            <w:tcBorders>
              <w:top w:val="single" w:sz="6" w:space="0" w:color="auto"/>
              <w:left w:val="single" w:sz="6" w:space="0" w:color="auto"/>
              <w:bottom w:val="single" w:sz="6" w:space="0" w:color="auto"/>
              <w:right w:val="single" w:sz="6" w:space="0" w:color="auto"/>
            </w:tcBorders>
            <w:vAlign w:val="center"/>
          </w:tcPr>
          <w:p w14:paraId="2D50EB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30</w:t>
            </w:r>
          </w:p>
        </w:tc>
        <w:tc>
          <w:tcPr>
            <w:tcW w:w="4228" w:type="dxa"/>
            <w:tcBorders>
              <w:top w:val="single" w:sz="6" w:space="0" w:color="auto"/>
              <w:left w:val="single" w:sz="6" w:space="0" w:color="auto"/>
              <w:bottom w:val="single" w:sz="6" w:space="0" w:color="auto"/>
              <w:right w:val="single" w:sz="6" w:space="0" w:color="auto"/>
            </w:tcBorders>
            <w:vAlign w:val="center"/>
          </w:tcPr>
          <w:p w14:paraId="146B49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钹</w:t>
            </w:r>
          </w:p>
        </w:tc>
        <w:tc>
          <w:tcPr>
            <w:tcW w:w="1632" w:type="dxa"/>
            <w:tcBorders>
              <w:top w:val="single" w:sz="6" w:space="0" w:color="auto"/>
              <w:left w:val="single" w:sz="6" w:space="0" w:color="auto"/>
              <w:bottom w:val="single" w:sz="6" w:space="0" w:color="auto"/>
              <w:right w:val="single" w:sz="6" w:space="0" w:color="auto"/>
            </w:tcBorders>
            <w:vAlign w:val="center"/>
          </w:tcPr>
          <w:p w14:paraId="72EF1D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63" w:type="dxa"/>
            <w:tcBorders>
              <w:top w:val="single" w:sz="6" w:space="0" w:color="auto"/>
              <w:left w:val="single" w:sz="6" w:space="0" w:color="auto"/>
              <w:bottom w:val="single" w:sz="6" w:space="0" w:color="auto"/>
              <w:right w:val="single" w:sz="6" w:space="0" w:color="auto"/>
            </w:tcBorders>
            <w:vAlign w:val="center"/>
          </w:tcPr>
          <w:p w14:paraId="5A5A44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7FAE92D"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6414407D"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书法室（</w:t>
            </w:r>
            <w:r>
              <w:rPr>
                <w:rFonts w:ascii="仿宋" w:eastAsia="仿宋" w:hAnsi="仿宋" w:cs="宋体"/>
                <w:b/>
                <w:bCs/>
                <w:kern w:val="0"/>
                <w:sz w:val="24"/>
              </w:rPr>
              <w:t>56</w:t>
            </w:r>
            <w:r>
              <w:rPr>
                <w:rFonts w:ascii="仿宋" w:eastAsia="仿宋" w:hAnsi="仿宋" w:cs="宋体" w:hint="eastAsia"/>
                <w:b/>
                <w:bCs/>
                <w:kern w:val="0"/>
                <w:sz w:val="24"/>
              </w:rPr>
              <w:t>座</w:t>
            </w:r>
            <w:r>
              <w:rPr>
                <w:rFonts w:ascii="仿宋" w:eastAsia="仿宋" w:hAnsi="仿宋" w:cs="宋体"/>
                <w:b/>
                <w:bCs/>
                <w:kern w:val="0"/>
                <w:sz w:val="24"/>
              </w:rPr>
              <w:t>/</w:t>
            </w:r>
            <w:r>
              <w:rPr>
                <w:rFonts w:ascii="仿宋" w:eastAsia="仿宋" w:hAnsi="仿宋" w:cs="宋体" w:hint="eastAsia"/>
                <w:b/>
                <w:bCs/>
                <w:kern w:val="0"/>
                <w:sz w:val="24"/>
              </w:rPr>
              <w:t>间，共需</w:t>
            </w:r>
            <w:r>
              <w:rPr>
                <w:rFonts w:ascii="仿宋" w:eastAsia="仿宋" w:hAnsi="仿宋" w:cs="宋体"/>
                <w:b/>
                <w:bCs/>
                <w:kern w:val="0"/>
                <w:sz w:val="24"/>
              </w:rPr>
              <w:t>2</w:t>
            </w:r>
            <w:r>
              <w:rPr>
                <w:rFonts w:ascii="仿宋" w:eastAsia="仿宋" w:hAnsi="仿宋" w:cs="宋体" w:hint="eastAsia"/>
                <w:b/>
                <w:bCs/>
                <w:kern w:val="0"/>
                <w:sz w:val="24"/>
              </w:rPr>
              <w:t>间，以下为</w:t>
            </w:r>
            <w:r>
              <w:rPr>
                <w:rFonts w:ascii="仿宋" w:eastAsia="仿宋" w:hAnsi="仿宋" w:cs="宋体"/>
                <w:b/>
                <w:bCs/>
                <w:kern w:val="0"/>
                <w:sz w:val="24"/>
              </w:rPr>
              <w:t>1</w:t>
            </w:r>
            <w:r>
              <w:rPr>
                <w:rFonts w:ascii="仿宋" w:eastAsia="仿宋" w:hAnsi="仿宋" w:cs="宋体" w:hint="eastAsia"/>
                <w:b/>
                <w:bCs/>
                <w:kern w:val="0"/>
                <w:sz w:val="24"/>
              </w:rPr>
              <w:t>间配置）</w:t>
            </w:r>
          </w:p>
        </w:tc>
      </w:tr>
      <w:tr w:rsidR="00E62DEB" w14:paraId="7F365041" w14:textId="77777777">
        <w:tc>
          <w:tcPr>
            <w:tcW w:w="1305" w:type="dxa"/>
            <w:tcBorders>
              <w:top w:val="single" w:sz="6" w:space="0" w:color="auto"/>
              <w:left w:val="single" w:sz="6" w:space="0" w:color="auto"/>
              <w:bottom w:val="single" w:sz="6" w:space="0" w:color="auto"/>
              <w:right w:val="single" w:sz="6" w:space="0" w:color="auto"/>
            </w:tcBorders>
            <w:vAlign w:val="center"/>
          </w:tcPr>
          <w:p w14:paraId="6FD067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292043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55B8BB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2B0BCF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0F606A64" w14:textId="77777777">
        <w:tc>
          <w:tcPr>
            <w:tcW w:w="1305" w:type="dxa"/>
            <w:tcBorders>
              <w:top w:val="single" w:sz="6" w:space="0" w:color="auto"/>
              <w:left w:val="single" w:sz="6" w:space="0" w:color="auto"/>
              <w:bottom w:val="single" w:sz="6" w:space="0" w:color="auto"/>
              <w:right w:val="single" w:sz="6" w:space="0" w:color="auto"/>
            </w:tcBorders>
            <w:vAlign w:val="center"/>
          </w:tcPr>
          <w:p w14:paraId="61B1D4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7E3CF0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数字书法教学系统（教材版）</w:t>
            </w:r>
          </w:p>
        </w:tc>
        <w:tc>
          <w:tcPr>
            <w:tcW w:w="1632" w:type="dxa"/>
            <w:tcBorders>
              <w:top w:val="single" w:sz="6" w:space="0" w:color="auto"/>
              <w:left w:val="single" w:sz="6" w:space="0" w:color="auto"/>
              <w:bottom w:val="single" w:sz="6" w:space="0" w:color="auto"/>
              <w:right w:val="single" w:sz="6" w:space="0" w:color="auto"/>
            </w:tcBorders>
            <w:vAlign w:val="center"/>
          </w:tcPr>
          <w:p w14:paraId="02E5EA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96DAB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37BC6BF" w14:textId="77777777">
        <w:tc>
          <w:tcPr>
            <w:tcW w:w="1305" w:type="dxa"/>
            <w:tcBorders>
              <w:top w:val="single" w:sz="6" w:space="0" w:color="auto"/>
              <w:left w:val="single" w:sz="6" w:space="0" w:color="auto"/>
              <w:bottom w:val="single" w:sz="6" w:space="0" w:color="auto"/>
              <w:right w:val="single" w:sz="6" w:space="0" w:color="auto"/>
            </w:tcBorders>
            <w:vAlign w:val="center"/>
          </w:tcPr>
          <w:p w14:paraId="00DE34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6793D8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教师台</w:t>
            </w:r>
          </w:p>
        </w:tc>
        <w:tc>
          <w:tcPr>
            <w:tcW w:w="1632" w:type="dxa"/>
            <w:tcBorders>
              <w:top w:val="single" w:sz="6" w:space="0" w:color="auto"/>
              <w:left w:val="single" w:sz="6" w:space="0" w:color="auto"/>
              <w:bottom w:val="single" w:sz="6" w:space="0" w:color="auto"/>
              <w:right w:val="single" w:sz="6" w:space="0" w:color="auto"/>
            </w:tcBorders>
            <w:vAlign w:val="center"/>
          </w:tcPr>
          <w:p w14:paraId="2DEE0B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203EC7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2B45B7C" w14:textId="77777777">
        <w:tc>
          <w:tcPr>
            <w:tcW w:w="1305" w:type="dxa"/>
            <w:tcBorders>
              <w:top w:val="single" w:sz="6" w:space="0" w:color="auto"/>
              <w:left w:val="single" w:sz="6" w:space="0" w:color="auto"/>
              <w:bottom w:val="single" w:sz="6" w:space="0" w:color="auto"/>
              <w:right w:val="single" w:sz="6" w:space="0" w:color="auto"/>
            </w:tcBorders>
            <w:vAlign w:val="center"/>
          </w:tcPr>
          <w:p w14:paraId="5E844D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149EFA1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官帽椅</w:t>
            </w:r>
          </w:p>
        </w:tc>
        <w:tc>
          <w:tcPr>
            <w:tcW w:w="1632" w:type="dxa"/>
            <w:tcBorders>
              <w:top w:val="single" w:sz="6" w:space="0" w:color="auto"/>
              <w:left w:val="single" w:sz="6" w:space="0" w:color="auto"/>
              <w:bottom w:val="single" w:sz="6" w:space="0" w:color="auto"/>
              <w:right w:val="single" w:sz="6" w:space="0" w:color="auto"/>
            </w:tcBorders>
            <w:vAlign w:val="center"/>
          </w:tcPr>
          <w:p w14:paraId="31ED8A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00F71A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CF660E0" w14:textId="77777777">
        <w:tc>
          <w:tcPr>
            <w:tcW w:w="1305" w:type="dxa"/>
            <w:tcBorders>
              <w:top w:val="single" w:sz="6" w:space="0" w:color="auto"/>
              <w:left w:val="single" w:sz="6" w:space="0" w:color="auto"/>
              <w:bottom w:val="single" w:sz="6" w:space="0" w:color="auto"/>
              <w:right w:val="single" w:sz="6" w:space="0" w:color="auto"/>
            </w:tcBorders>
            <w:vAlign w:val="center"/>
          </w:tcPr>
          <w:p w14:paraId="7C2678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6AF4D3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书法桌</w:t>
            </w:r>
          </w:p>
        </w:tc>
        <w:tc>
          <w:tcPr>
            <w:tcW w:w="1632" w:type="dxa"/>
            <w:tcBorders>
              <w:top w:val="single" w:sz="6" w:space="0" w:color="auto"/>
              <w:left w:val="single" w:sz="6" w:space="0" w:color="auto"/>
              <w:bottom w:val="single" w:sz="6" w:space="0" w:color="auto"/>
              <w:right w:val="single" w:sz="6" w:space="0" w:color="auto"/>
            </w:tcBorders>
            <w:vAlign w:val="center"/>
          </w:tcPr>
          <w:p w14:paraId="4D6016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7A54A9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7B97A4C4" w14:textId="77777777">
        <w:tc>
          <w:tcPr>
            <w:tcW w:w="1305" w:type="dxa"/>
            <w:tcBorders>
              <w:top w:val="single" w:sz="6" w:space="0" w:color="auto"/>
              <w:left w:val="single" w:sz="6" w:space="0" w:color="auto"/>
              <w:bottom w:val="single" w:sz="6" w:space="0" w:color="auto"/>
              <w:right w:val="single" w:sz="6" w:space="0" w:color="auto"/>
            </w:tcBorders>
            <w:vAlign w:val="center"/>
          </w:tcPr>
          <w:p w14:paraId="32EF23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1B3792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书法凳</w:t>
            </w:r>
          </w:p>
        </w:tc>
        <w:tc>
          <w:tcPr>
            <w:tcW w:w="1632" w:type="dxa"/>
            <w:tcBorders>
              <w:top w:val="single" w:sz="6" w:space="0" w:color="auto"/>
              <w:left w:val="single" w:sz="6" w:space="0" w:color="auto"/>
              <w:bottom w:val="single" w:sz="6" w:space="0" w:color="auto"/>
              <w:right w:val="single" w:sz="6" w:space="0" w:color="auto"/>
            </w:tcBorders>
            <w:vAlign w:val="center"/>
          </w:tcPr>
          <w:p w14:paraId="3E0CCF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0C8C40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167E9BFF" w14:textId="77777777">
        <w:tc>
          <w:tcPr>
            <w:tcW w:w="1305" w:type="dxa"/>
            <w:tcBorders>
              <w:top w:val="single" w:sz="6" w:space="0" w:color="auto"/>
              <w:left w:val="single" w:sz="6" w:space="0" w:color="auto"/>
              <w:bottom w:val="single" w:sz="6" w:space="0" w:color="auto"/>
              <w:right w:val="single" w:sz="6" w:space="0" w:color="auto"/>
            </w:tcBorders>
            <w:vAlign w:val="center"/>
          </w:tcPr>
          <w:p w14:paraId="0398FC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1F14BF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笔墨纸砚</w:t>
            </w:r>
          </w:p>
        </w:tc>
        <w:tc>
          <w:tcPr>
            <w:tcW w:w="1632" w:type="dxa"/>
            <w:tcBorders>
              <w:top w:val="single" w:sz="6" w:space="0" w:color="auto"/>
              <w:left w:val="single" w:sz="6" w:space="0" w:color="auto"/>
              <w:bottom w:val="single" w:sz="6" w:space="0" w:color="auto"/>
              <w:right w:val="single" w:sz="6" w:space="0" w:color="auto"/>
            </w:tcBorders>
            <w:vAlign w:val="center"/>
          </w:tcPr>
          <w:p w14:paraId="79F86A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A1158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10170989" w14:textId="77777777">
        <w:tc>
          <w:tcPr>
            <w:tcW w:w="1305" w:type="dxa"/>
            <w:tcBorders>
              <w:top w:val="single" w:sz="6" w:space="0" w:color="auto"/>
              <w:left w:val="single" w:sz="6" w:space="0" w:color="auto"/>
              <w:bottom w:val="single" w:sz="6" w:space="0" w:color="auto"/>
              <w:right w:val="single" w:sz="6" w:space="0" w:color="auto"/>
            </w:tcBorders>
            <w:vAlign w:val="center"/>
          </w:tcPr>
          <w:p w14:paraId="123354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56478F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笔架</w:t>
            </w:r>
          </w:p>
        </w:tc>
        <w:tc>
          <w:tcPr>
            <w:tcW w:w="1632" w:type="dxa"/>
            <w:tcBorders>
              <w:top w:val="single" w:sz="6" w:space="0" w:color="auto"/>
              <w:left w:val="single" w:sz="6" w:space="0" w:color="auto"/>
              <w:bottom w:val="single" w:sz="6" w:space="0" w:color="auto"/>
              <w:right w:val="single" w:sz="6" w:space="0" w:color="auto"/>
            </w:tcBorders>
            <w:vAlign w:val="center"/>
          </w:tcPr>
          <w:p w14:paraId="12586F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5B29B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69DB2B43" w14:textId="77777777">
        <w:tc>
          <w:tcPr>
            <w:tcW w:w="1305" w:type="dxa"/>
            <w:tcBorders>
              <w:top w:val="single" w:sz="6" w:space="0" w:color="auto"/>
              <w:left w:val="single" w:sz="6" w:space="0" w:color="auto"/>
              <w:bottom w:val="single" w:sz="6" w:space="0" w:color="auto"/>
              <w:right w:val="single" w:sz="6" w:space="0" w:color="auto"/>
            </w:tcBorders>
            <w:vAlign w:val="center"/>
          </w:tcPr>
          <w:p w14:paraId="5ED591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423525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配套专用教材</w:t>
            </w:r>
          </w:p>
        </w:tc>
        <w:tc>
          <w:tcPr>
            <w:tcW w:w="1632" w:type="dxa"/>
            <w:tcBorders>
              <w:top w:val="single" w:sz="6" w:space="0" w:color="auto"/>
              <w:left w:val="single" w:sz="6" w:space="0" w:color="auto"/>
              <w:bottom w:val="single" w:sz="6" w:space="0" w:color="auto"/>
              <w:right w:val="single" w:sz="6" w:space="0" w:color="auto"/>
            </w:tcBorders>
            <w:vAlign w:val="center"/>
          </w:tcPr>
          <w:p w14:paraId="0BDC10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46E63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693A77D4" w14:textId="77777777">
        <w:tc>
          <w:tcPr>
            <w:tcW w:w="1305" w:type="dxa"/>
            <w:tcBorders>
              <w:top w:val="single" w:sz="6" w:space="0" w:color="auto"/>
              <w:left w:val="single" w:sz="6" w:space="0" w:color="auto"/>
              <w:bottom w:val="single" w:sz="6" w:space="0" w:color="auto"/>
              <w:right w:val="single" w:sz="6" w:space="0" w:color="auto"/>
            </w:tcBorders>
            <w:vAlign w:val="center"/>
          </w:tcPr>
          <w:p w14:paraId="18178A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5A15E1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临摹练习专用纸</w:t>
            </w:r>
          </w:p>
        </w:tc>
        <w:tc>
          <w:tcPr>
            <w:tcW w:w="1632" w:type="dxa"/>
            <w:tcBorders>
              <w:top w:val="single" w:sz="6" w:space="0" w:color="auto"/>
              <w:left w:val="single" w:sz="6" w:space="0" w:color="auto"/>
              <w:bottom w:val="single" w:sz="6" w:space="0" w:color="auto"/>
              <w:right w:val="single" w:sz="6" w:space="0" w:color="auto"/>
            </w:tcBorders>
            <w:vAlign w:val="center"/>
          </w:tcPr>
          <w:p w14:paraId="147D26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包</w:t>
            </w:r>
          </w:p>
        </w:tc>
        <w:tc>
          <w:tcPr>
            <w:tcW w:w="1363" w:type="dxa"/>
            <w:tcBorders>
              <w:top w:val="single" w:sz="6" w:space="0" w:color="auto"/>
              <w:left w:val="single" w:sz="6" w:space="0" w:color="auto"/>
              <w:bottom w:val="single" w:sz="6" w:space="0" w:color="auto"/>
              <w:right w:val="single" w:sz="6" w:space="0" w:color="auto"/>
            </w:tcBorders>
            <w:vAlign w:val="center"/>
          </w:tcPr>
          <w:p w14:paraId="20293D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29</w:t>
            </w:r>
          </w:p>
        </w:tc>
      </w:tr>
      <w:tr w:rsidR="00E62DEB" w14:paraId="2FFA85CB"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0313F715"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美术室（</w:t>
            </w:r>
            <w:r>
              <w:rPr>
                <w:rFonts w:ascii="仿宋" w:eastAsia="仿宋" w:hAnsi="仿宋" w:cs="宋体"/>
                <w:b/>
                <w:bCs/>
                <w:kern w:val="0"/>
                <w:sz w:val="24"/>
              </w:rPr>
              <w:t>56</w:t>
            </w:r>
            <w:r>
              <w:rPr>
                <w:rFonts w:ascii="仿宋" w:eastAsia="仿宋" w:hAnsi="仿宋" w:cs="宋体" w:hint="eastAsia"/>
                <w:b/>
                <w:bCs/>
                <w:kern w:val="0"/>
                <w:sz w:val="24"/>
              </w:rPr>
              <w:t>座</w:t>
            </w:r>
            <w:r>
              <w:rPr>
                <w:rFonts w:ascii="仿宋" w:eastAsia="仿宋" w:hAnsi="仿宋" w:cs="宋体"/>
                <w:b/>
                <w:bCs/>
                <w:kern w:val="0"/>
                <w:sz w:val="24"/>
              </w:rPr>
              <w:t>/</w:t>
            </w:r>
            <w:r>
              <w:rPr>
                <w:rFonts w:ascii="仿宋" w:eastAsia="仿宋" w:hAnsi="仿宋" w:cs="宋体" w:hint="eastAsia"/>
                <w:b/>
                <w:bCs/>
                <w:kern w:val="0"/>
                <w:sz w:val="24"/>
              </w:rPr>
              <w:t>间，共需</w:t>
            </w:r>
            <w:r>
              <w:rPr>
                <w:rFonts w:ascii="仿宋" w:eastAsia="仿宋" w:hAnsi="仿宋" w:cs="宋体"/>
                <w:b/>
                <w:bCs/>
                <w:kern w:val="0"/>
                <w:sz w:val="24"/>
              </w:rPr>
              <w:t>3</w:t>
            </w:r>
            <w:r>
              <w:rPr>
                <w:rFonts w:ascii="仿宋" w:eastAsia="仿宋" w:hAnsi="仿宋" w:cs="宋体" w:hint="eastAsia"/>
                <w:b/>
                <w:bCs/>
                <w:kern w:val="0"/>
                <w:sz w:val="24"/>
              </w:rPr>
              <w:t>间，以下为</w:t>
            </w:r>
            <w:r>
              <w:rPr>
                <w:rFonts w:ascii="仿宋" w:eastAsia="仿宋" w:hAnsi="仿宋" w:cs="宋体"/>
                <w:b/>
                <w:bCs/>
                <w:kern w:val="0"/>
                <w:sz w:val="24"/>
              </w:rPr>
              <w:t>1</w:t>
            </w:r>
            <w:r>
              <w:rPr>
                <w:rFonts w:ascii="仿宋" w:eastAsia="仿宋" w:hAnsi="仿宋" w:cs="宋体" w:hint="eastAsia"/>
                <w:b/>
                <w:bCs/>
                <w:kern w:val="0"/>
                <w:sz w:val="24"/>
              </w:rPr>
              <w:t>间配置）</w:t>
            </w:r>
          </w:p>
        </w:tc>
      </w:tr>
      <w:tr w:rsidR="00E62DEB" w14:paraId="42AD2932" w14:textId="77777777">
        <w:tc>
          <w:tcPr>
            <w:tcW w:w="1305" w:type="dxa"/>
            <w:tcBorders>
              <w:top w:val="single" w:sz="6" w:space="0" w:color="auto"/>
              <w:left w:val="single" w:sz="6" w:space="0" w:color="auto"/>
              <w:bottom w:val="single" w:sz="6" w:space="0" w:color="auto"/>
              <w:right w:val="single" w:sz="6" w:space="0" w:color="auto"/>
            </w:tcBorders>
            <w:vAlign w:val="center"/>
          </w:tcPr>
          <w:p w14:paraId="38EB9A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4186DA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6D8AD9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02CE62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570A47D3" w14:textId="77777777">
        <w:tc>
          <w:tcPr>
            <w:tcW w:w="1305" w:type="dxa"/>
            <w:tcBorders>
              <w:top w:val="single" w:sz="6" w:space="0" w:color="auto"/>
              <w:left w:val="single" w:sz="6" w:space="0" w:color="auto"/>
              <w:bottom w:val="single" w:sz="6" w:space="0" w:color="auto"/>
              <w:right w:val="single" w:sz="6" w:space="0" w:color="auto"/>
            </w:tcBorders>
            <w:vAlign w:val="center"/>
          </w:tcPr>
          <w:p w14:paraId="081237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3DE9617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教师演示台</w:t>
            </w:r>
          </w:p>
        </w:tc>
        <w:tc>
          <w:tcPr>
            <w:tcW w:w="1632" w:type="dxa"/>
            <w:tcBorders>
              <w:top w:val="single" w:sz="6" w:space="0" w:color="auto"/>
              <w:left w:val="single" w:sz="6" w:space="0" w:color="auto"/>
              <w:bottom w:val="single" w:sz="6" w:space="0" w:color="auto"/>
              <w:right w:val="single" w:sz="6" w:space="0" w:color="auto"/>
            </w:tcBorders>
            <w:vAlign w:val="center"/>
          </w:tcPr>
          <w:p w14:paraId="3D4D75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5FB252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9C9BB24" w14:textId="77777777">
        <w:tc>
          <w:tcPr>
            <w:tcW w:w="1305" w:type="dxa"/>
            <w:tcBorders>
              <w:top w:val="single" w:sz="6" w:space="0" w:color="auto"/>
              <w:left w:val="single" w:sz="6" w:space="0" w:color="auto"/>
              <w:bottom w:val="single" w:sz="6" w:space="0" w:color="auto"/>
              <w:right w:val="single" w:sz="6" w:space="0" w:color="auto"/>
            </w:tcBorders>
            <w:vAlign w:val="center"/>
          </w:tcPr>
          <w:p w14:paraId="40725D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7E683E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美术桌</w:t>
            </w:r>
          </w:p>
        </w:tc>
        <w:tc>
          <w:tcPr>
            <w:tcW w:w="1632" w:type="dxa"/>
            <w:tcBorders>
              <w:top w:val="single" w:sz="6" w:space="0" w:color="auto"/>
              <w:left w:val="single" w:sz="6" w:space="0" w:color="auto"/>
              <w:bottom w:val="single" w:sz="6" w:space="0" w:color="auto"/>
              <w:right w:val="single" w:sz="6" w:space="0" w:color="auto"/>
            </w:tcBorders>
            <w:vAlign w:val="center"/>
          </w:tcPr>
          <w:p w14:paraId="002C9D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4AA3D2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r>
      <w:tr w:rsidR="00E62DEB" w14:paraId="43787E78" w14:textId="77777777">
        <w:tc>
          <w:tcPr>
            <w:tcW w:w="1305" w:type="dxa"/>
            <w:tcBorders>
              <w:top w:val="single" w:sz="6" w:space="0" w:color="auto"/>
              <w:left w:val="single" w:sz="6" w:space="0" w:color="auto"/>
              <w:bottom w:val="single" w:sz="6" w:space="0" w:color="auto"/>
              <w:right w:val="single" w:sz="6" w:space="0" w:color="auto"/>
            </w:tcBorders>
            <w:vAlign w:val="center"/>
          </w:tcPr>
          <w:p w14:paraId="1B1CF9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41AC7B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学生凳</w:t>
            </w:r>
          </w:p>
        </w:tc>
        <w:tc>
          <w:tcPr>
            <w:tcW w:w="1632" w:type="dxa"/>
            <w:tcBorders>
              <w:top w:val="single" w:sz="6" w:space="0" w:color="auto"/>
              <w:left w:val="single" w:sz="6" w:space="0" w:color="auto"/>
              <w:bottom w:val="single" w:sz="6" w:space="0" w:color="auto"/>
              <w:right w:val="single" w:sz="6" w:space="0" w:color="auto"/>
            </w:tcBorders>
            <w:vAlign w:val="center"/>
          </w:tcPr>
          <w:p w14:paraId="111609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156E4C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r w:rsidR="00E62DEB" w14:paraId="46D8A292" w14:textId="77777777">
        <w:tc>
          <w:tcPr>
            <w:tcW w:w="1305" w:type="dxa"/>
            <w:tcBorders>
              <w:top w:val="single" w:sz="6" w:space="0" w:color="auto"/>
              <w:left w:val="single" w:sz="6" w:space="0" w:color="auto"/>
              <w:bottom w:val="single" w:sz="6" w:space="0" w:color="auto"/>
              <w:right w:val="single" w:sz="6" w:space="0" w:color="auto"/>
            </w:tcBorders>
            <w:vAlign w:val="center"/>
          </w:tcPr>
          <w:p w14:paraId="0098AA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7BD189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静物台</w:t>
            </w:r>
          </w:p>
        </w:tc>
        <w:tc>
          <w:tcPr>
            <w:tcW w:w="1632" w:type="dxa"/>
            <w:tcBorders>
              <w:top w:val="single" w:sz="6" w:space="0" w:color="auto"/>
              <w:left w:val="single" w:sz="6" w:space="0" w:color="auto"/>
              <w:bottom w:val="single" w:sz="6" w:space="0" w:color="auto"/>
              <w:right w:val="single" w:sz="6" w:space="0" w:color="auto"/>
            </w:tcBorders>
            <w:vAlign w:val="center"/>
          </w:tcPr>
          <w:p w14:paraId="3081AE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9FF01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8CEC7BD" w14:textId="77777777">
        <w:tc>
          <w:tcPr>
            <w:tcW w:w="1305" w:type="dxa"/>
            <w:tcBorders>
              <w:top w:val="single" w:sz="6" w:space="0" w:color="auto"/>
              <w:left w:val="single" w:sz="6" w:space="0" w:color="auto"/>
              <w:bottom w:val="single" w:sz="6" w:space="0" w:color="auto"/>
              <w:right w:val="single" w:sz="6" w:space="0" w:color="auto"/>
            </w:tcBorders>
            <w:vAlign w:val="center"/>
          </w:tcPr>
          <w:p w14:paraId="7FE19A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0CE844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静物灯</w:t>
            </w:r>
          </w:p>
        </w:tc>
        <w:tc>
          <w:tcPr>
            <w:tcW w:w="1632" w:type="dxa"/>
            <w:tcBorders>
              <w:top w:val="single" w:sz="6" w:space="0" w:color="auto"/>
              <w:left w:val="single" w:sz="6" w:space="0" w:color="auto"/>
              <w:bottom w:val="single" w:sz="6" w:space="0" w:color="auto"/>
              <w:right w:val="single" w:sz="6" w:space="0" w:color="auto"/>
            </w:tcBorders>
            <w:vAlign w:val="center"/>
          </w:tcPr>
          <w:p w14:paraId="458956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0D43A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1CE1C14"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1FD176FA"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美术器材室（共需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304E89AB" w14:textId="77777777">
        <w:tc>
          <w:tcPr>
            <w:tcW w:w="1305" w:type="dxa"/>
            <w:tcBorders>
              <w:top w:val="single" w:sz="6" w:space="0" w:color="auto"/>
              <w:left w:val="single" w:sz="6" w:space="0" w:color="auto"/>
              <w:bottom w:val="single" w:sz="6" w:space="0" w:color="auto"/>
              <w:right w:val="single" w:sz="6" w:space="0" w:color="auto"/>
            </w:tcBorders>
            <w:vAlign w:val="center"/>
          </w:tcPr>
          <w:p w14:paraId="1B17FB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020A5F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63057A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643DC2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6CBADBE8" w14:textId="77777777">
        <w:tc>
          <w:tcPr>
            <w:tcW w:w="1305" w:type="dxa"/>
            <w:tcBorders>
              <w:top w:val="single" w:sz="6" w:space="0" w:color="auto"/>
              <w:left w:val="single" w:sz="6" w:space="0" w:color="auto"/>
              <w:bottom w:val="single" w:sz="6" w:space="0" w:color="auto"/>
              <w:right w:val="single" w:sz="6" w:space="0" w:color="auto"/>
            </w:tcBorders>
            <w:vAlign w:val="center"/>
          </w:tcPr>
          <w:p w14:paraId="500438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w:t>
            </w:r>
          </w:p>
        </w:tc>
        <w:tc>
          <w:tcPr>
            <w:tcW w:w="4228" w:type="dxa"/>
            <w:tcBorders>
              <w:top w:val="single" w:sz="6" w:space="0" w:color="auto"/>
              <w:left w:val="single" w:sz="6" w:space="0" w:color="auto"/>
              <w:bottom w:val="single" w:sz="6" w:space="0" w:color="auto"/>
              <w:right w:val="single" w:sz="6" w:space="0" w:color="auto"/>
            </w:tcBorders>
            <w:vAlign w:val="center"/>
          </w:tcPr>
          <w:p w14:paraId="4D019F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器材架</w:t>
            </w:r>
          </w:p>
        </w:tc>
        <w:tc>
          <w:tcPr>
            <w:tcW w:w="1632" w:type="dxa"/>
            <w:tcBorders>
              <w:top w:val="single" w:sz="6" w:space="0" w:color="auto"/>
              <w:left w:val="single" w:sz="6" w:space="0" w:color="auto"/>
              <w:bottom w:val="single" w:sz="6" w:space="0" w:color="auto"/>
              <w:right w:val="single" w:sz="6" w:space="0" w:color="auto"/>
            </w:tcBorders>
            <w:vAlign w:val="center"/>
          </w:tcPr>
          <w:p w14:paraId="525B45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276A5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r>
      <w:tr w:rsidR="00E62DEB" w14:paraId="4578C186"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57933583"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美术器材（共需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1470F47B" w14:textId="77777777">
        <w:tc>
          <w:tcPr>
            <w:tcW w:w="1305" w:type="dxa"/>
            <w:tcBorders>
              <w:top w:val="single" w:sz="6" w:space="0" w:color="auto"/>
              <w:left w:val="single" w:sz="6" w:space="0" w:color="auto"/>
              <w:bottom w:val="single" w:sz="6" w:space="0" w:color="auto"/>
              <w:right w:val="single" w:sz="6" w:space="0" w:color="auto"/>
            </w:tcBorders>
            <w:vAlign w:val="center"/>
          </w:tcPr>
          <w:p w14:paraId="44A510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0B83D5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5BAE27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432F9B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62F8A25F" w14:textId="77777777">
        <w:tc>
          <w:tcPr>
            <w:tcW w:w="1305" w:type="dxa"/>
            <w:tcBorders>
              <w:top w:val="single" w:sz="6" w:space="0" w:color="auto"/>
              <w:left w:val="single" w:sz="6" w:space="0" w:color="auto"/>
              <w:bottom w:val="single" w:sz="6" w:space="0" w:color="auto"/>
              <w:right w:val="single" w:sz="6" w:space="0" w:color="auto"/>
            </w:tcBorders>
            <w:vAlign w:val="center"/>
          </w:tcPr>
          <w:p w14:paraId="4C5FD9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142783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衬布</w:t>
            </w:r>
          </w:p>
        </w:tc>
        <w:tc>
          <w:tcPr>
            <w:tcW w:w="1632" w:type="dxa"/>
            <w:tcBorders>
              <w:top w:val="single" w:sz="6" w:space="0" w:color="auto"/>
              <w:left w:val="single" w:sz="6" w:space="0" w:color="auto"/>
              <w:bottom w:val="single" w:sz="6" w:space="0" w:color="auto"/>
              <w:right w:val="single" w:sz="6" w:space="0" w:color="auto"/>
            </w:tcBorders>
            <w:vAlign w:val="center"/>
          </w:tcPr>
          <w:p w14:paraId="4AE11F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98FF6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2BD7EB65" w14:textId="77777777">
        <w:tc>
          <w:tcPr>
            <w:tcW w:w="1305" w:type="dxa"/>
            <w:tcBorders>
              <w:top w:val="single" w:sz="6" w:space="0" w:color="auto"/>
              <w:left w:val="single" w:sz="6" w:space="0" w:color="auto"/>
              <w:bottom w:val="single" w:sz="6" w:space="0" w:color="auto"/>
              <w:right w:val="single" w:sz="6" w:space="0" w:color="auto"/>
            </w:tcBorders>
            <w:vAlign w:val="center"/>
          </w:tcPr>
          <w:p w14:paraId="7779F2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1C655A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写生凳</w:t>
            </w:r>
          </w:p>
        </w:tc>
        <w:tc>
          <w:tcPr>
            <w:tcW w:w="1632" w:type="dxa"/>
            <w:tcBorders>
              <w:top w:val="single" w:sz="6" w:space="0" w:color="auto"/>
              <w:left w:val="single" w:sz="6" w:space="0" w:color="auto"/>
              <w:bottom w:val="single" w:sz="6" w:space="0" w:color="auto"/>
              <w:right w:val="single" w:sz="6" w:space="0" w:color="auto"/>
            </w:tcBorders>
            <w:vAlign w:val="center"/>
          </w:tcPr>
          <w:p w14:paraId="773E5C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E5C73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07EDAF0D" w14:textId="77777777">
        <w:tc>
          <w:tcPr>
            <w:tcW w:w="1305" w:type="dxa"/>
            <w:tcBorders>
              <w:top w:val="single" w:sz="6" w:space="0" w:color="auto"/>
              <w:left w:val="single" w:sz="6" w:space="0" w:color="auto"/>
              <w:bottom w:val="single" w:sz="6" w:space="0" w:color="auto"/>
              <w:right w:val="single" w:sz="6" w:space="0" w:color="auto"/>
            </w:tcBorders>
            <w:vAlign w:val="center"/>
          </w:tcPr>
          <w:p w14:paraId="156E40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41A111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写生灯</w:t>
            </w:r>
          </w:p>
        </w:tc>
        <w:tc>
          <w:tcPr>
            <w:tcW w:w="1632" w:type="dxa"/>
            <w:tcBorders>
              <w:top w:val="single" w:sz="6" w:space="0" w:color="auto"/>
              <w:left w:val="single" w:sz="6" w:space="0" w:color="auto"/>
              <w:bottom w:val="single" w:sz="6" w:space="0" w:color="auto"/>
              <w:right w:val="single" w:sz="6" w:space="0" w:color="auto"/>
            </w:tcBorders>
            <w:vAlign w:val="center"/>
          </w:tcPr>
          <w:p w14:paraId="5B20D8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1620EB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67CF3C8E" w14:textId="77777777">
        <w:tc>
          <w:tcPr>
            <w:tcW w:w="1305" w:type="dxa"/>
            <w:tcBorders>
              <w:top w:val="single" w:sz="6" w:space="0" w:color="auto"/>
              <w:left w:val="single" w:sz="6" w:space="0" w:color="auto"/>
              <w:bottom w:val="single" w:sz="6" w:space="0" w:color="auto"/>
              <w:right w:val="single" w:sz="6" w:space="0" w:color="auto"/>
            </w:tcBorders>
            <w:vAlign w:val="center"/>
          </w:tcPr>
          <w:p w14:paraId="44612D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5F0A80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静物台</w:t>
            </w:r>
          </w:p>
        </w:tc>
        <w:tc>
          <w:tcPr>
            <w:tcW w:w="1632" w:type="dxa"/>
            <w:tcBorders>
              <w:top w:val="single" w:sz="6" w:space="0" w:color="auto"/>
              <w:left w:val="single" w:sz="6" w:space="0" w:color="auto"/>
              <w:bottom w:val="single" w:sz="6" w:space="0" w:color="auto"/>
              <w:right w:val="single" w:sz="6" w:space="0" w:color="auto"/>
            </w:tcBorders>
            <w:vAlign w:val="center"/>
          </w:tcPr>
          <w:p w14:paraId="30E31A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38170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50E72590" w14:textId="77777777">
        <w:tc>
          <w:tcPr>
            <w:tcW w:w="1305" w:type="dxa"/>
            <w:tcBorders>
              <w:top w:val="single" w:sz="6" w:space="0" w:color="auto"/>
              <w:left w:val="single" w:sz="6" w:space="0" w:color="auto"/>
              <w:bottom w:val="single" w:sz="6" w:space="0" w:color="auto"/>
              <w:right w:val="single" w:sz="6" w:space="0" w:color="auto"/>
            </w:tcBorders>
            <w:vAlign w:val="center"/>
          </w:tcPr>
          <w:p w14:paraId="145306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502875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磁性白黑板</w:t>
            </w:r>
          </w:p>
        </w:tc>
        <w:tc>
          <w:tcPr>
            <w:tcW w:w="1632" w:type="dxa"/>
            <w:tcBorders>
              <w:top w:val="single" w:sz="6" w:space="0" w:color="auto"/>
              <w:left w:val="single" w:sz="6" w:space="0" w:color="auto"/>
              <w:bottom w:val="single" w:sz="6" w:space="0" w:color="auto"/>
              <w:right w:val="single" w:sz="6" w:space="0" w:color="auto"/>
            </w:tcBorders>
            <w:vAlign w:val="center"/>
          </w:tcPr>
          <w:p w14:paraId="3B252E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1C645A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6ECF537" w14:textId="77777777">
        <w:tc>
          <w:tcPr>
            <w:tcW w:w="1305" w:type="dxa"/>
            <w:tcBorders>
              <w:top w:val="single" w:sz="6" w:space="0" w:color="auto"/>
              <w:left w:val="single" w:sz="6" w:space="0" w:color="auto"/>
              <w:bottom w:val="single" w:sz="6" w:space="0" w:color="auto"/>
              <w:right w:val="single" w:sz="6" w:space="0" w:color="auto"/>
            </w:tcBorders>
            <w:vAlign w:val="center"/>
          </w:tcPr>
          <w:p w14:paraId="4E98D6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5873BB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展示画框1</w:t>
            </w:r>
          </w:p>
        </w:tc>
        <w:tc>
          <w:tcPr>
            <w:tcW w:w="1632" w:type="dxa"/>
            <w:tcBorders>
              <w:top w:val="single" w:sz="6" w:space="0" w:color="auto"/>
              <w:left w:val="single" w:sz="6" w:space="0" w:color="auto"/>
              <w:bottom w:val="single" w:sz="6" w:space="0" w:color="auto"/>
              <w:right w:val="single" w:sz="6" w:space="0" w:color="auto"/>
            </w:tcBorders>
            <w:vAlign w:val="center"/>
          </w:tcPr>
          <w:p w14:paraId="6AE639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D41F8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4605FD8C" w14:textId="77777777">
        <w:tc>
          <w:tcPr>
            <w:tcW w:w="1305" w:type="dxa"/>
            <w:tcBorders>
              <w:top w:val="single" w:sz="6" w:space="0" w:color="auto"/>
              <w:left w:val="single" w:sz="6" w:space="0" w:color="auto"/>
              <w:bottom w:val="single" w:sz="6" w:space="0" w:color="auto"/>
              <w:right w:val="single" w:sz="6" w:space="0" w:color="auto"/>
            </w:tcBorders>
            <w:vAlign w:val="center"/>
          </w:tcPr>
          <w:p w14:paraId="4B87EA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383F71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展示画框2</w:t>
            </w:r>
          </w:p>
        </w:tc>
        <w:tc>
          <w:tcPr>
            <w:tcW w:w="1632" w:type="dxa"/>
            <w:tcBorders>
              <w:top w:val="single" w:sz="6" w:space="0" w:color="auto"/>
              <w:left w:val="single" w:sz="6" w:space="0" w:color="auto"/>
              <w:bottom w:val="single" w:sz="6" w:space="0" w:color="auto"/>
              <w:right w:val="single" w:sz="6" w:space="0" w:color="auto"/>
            </w:tcBorders>
            <w:vAlign w:val="center"/>
          </w:tcPr>
          <w:p w14:paraId="74FBDD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D627A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0DA93FF2" w14:textId="77777777">
        <w:tc>
          <w:tcPr>
            <w:tcW w:w="1305" w:type="dxa"/>
            <w:tcBorders>
              <w:top w:val="single" w:sz="6" w:space="0" w:color="auto"/>
              <w:left w:val="single" w:sz="6" w:space="0" w:color="auto"/>
              <w:bottom w:val="single" w:sz="6" w:space="0" w:color="auto"/>
              <w:right w:val="single" w:sz="6" w:space="0" w:color="auto"/>
            </w:tcBorders>
            <w:vAlign w:val="center"/>
          </w:tcPr>
          <w:p w14:paraId="6EDCC6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26A83F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初中美术教学挂图</w:t>
            </w:r>
          </w:p>
        </w:tc>
        <w:tc>
          <w:tcPr>
            <w:tcW w:w="1632" w:type="dxa"/>
            <w:tcBorders>
              <w:top w:val="single" w:sz="6" w:space="0" w:color="auto"/>
              <w:left w:val="single" w:sz="6" w:space="0" w:color="auto"/>
              <w:bottom w:val="single" w:sz="6" w:space="0" w:color="auto"/>
              <w:right w:val="single" w:sz="6" w:space="0" w:color="auto"/>
            </w:tcBorders>
            <w:vAlign w:val="center"/>
          </w:tcPr>
          <w:p w14:paraId="1F8DF9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4A29E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EC8CBFC" w14:textId="77777777">
        <w:tc>
          <w:tcPr>
            <w:tcW w:w="1305" w:type="dxa"/>
            <w:tcBorders>
              <w:top w:val="single" w:sz="6" w:space="0" w:color="auto"/>
              <w:left w:val="single" w:sz="6" w:space="0" w:color="auto"/>
              <w:bottom w:val="single" w:sz="6" w:space="0" w:color="auto"/>
              <w:right w:val="single" w:sz="6" w:space="0" w:color="auto"/>
            </w:tcBorders>
            <w:vAlign w:val="center"/>
          </w:tcPr>
          <w:p w14:paraId="3106ED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71D7BE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美术教学软件</w:t>
            </w:r>
          </w:p>
        </w:tc>
        <w:tc>
          <w:tcPr>
            <w:tcW w:w="1632" w:type="dxa"/>
            <w:tcBorders>
              <w:top w:val="single" w:sz="6" w:space="0" w:color="auto"/>
              <w:left w:val="single" w:sz="6" w:space="0" w:color="auto"/>
              <w:bottom w:val="single" w:sz="6" w:space="0" w:color="auto"/>
              <w:right w:val="single" w:sz="6" w:space="0" w:color="auto"/>
            </w:tcBorders>
            <w:vAlign w:val="center"/>
          </w:tcPr>
          <w:p w14:paraId="7CBE27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5F623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63F014E" w14:textId="77777777">
        <w:tc>
          <w:tcPr>
            <w:tcW w:w="1305" w:type="dxa"/>
            <w:tcBorders>
              <w:top w:val="single" w:sz="6" w:space="0" w:color="auto"/>
              <w:left w:val="single" w:sz="6" w:space="0" w:color="auto"/>
              <w:bottom w:val="single" w:sz="6" w:space="0" w:color="auto"/>
              <w:right w:val="single" w:sz="6" w:space="0" w:color="auto"/>
            </w:tcBorders>
            <w:vAlign w:val="center"/>
          </w:tcPr>
          <w:p w14:paraId="284672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8" w:type="dxa"/>
            <w:tcBorders>
              <w:top w:val="single" w:sz="6" w:space="0" w:color="auto"/>
              <w:left w:val="single" w:sz="6" w:space="0" w:color="auto"/>
              <w:bottom w:val="single" w:sz="6" w:space="0" w:color="auto"/>
              <w:right w:val="single" w:sz="6" w:space="0" w:color="auto"/>
            </w:tcBorders>
            <w:vAlign w:val="center"/>
          </w:tcPr>
          <w:p w14:paraId="31978E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影像资料</w:t>
            </w:r>
          </w:p>
        </w:tc>
        <w:tc>
          <w:tcPr>
            <w:tcW w:w="1632" w:type="dxa"/>
            <w:tcBorders>
              <w:top w:val="single" w:sz="6" w:space="0" w:color="auto"/>
              <w:left w:val="single" w:sz="6" w:space="0" w:color="auto"/>
              <w:bottom w:val="single" w:sz="6" w:space="0" w:color="auto"/>
              <w:right w:val="single" w:sz="6" w:space="0" w:color="auto"/>
            </w:tcBorders>
            <w:vAlign w:val="center"/>
          </w:tcPr>
          <w:p w14:paraId="1E354B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D9F60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06872F4" w14:textId="77777777">
        <w:tc>
          <w:tcPr>
            <w:tcW w:w="1305" w:type="dxa"/>
            <w:tcBorders>
              <w:top w:val="single" w:sz="6" w:space="0" w:color="auto"/>
              <w:left w:val="single" w:sz="6" w:space="0" w:color="auto"/>
              <w:bottom w:val="single" w:sz="6" w:space="0" w:color="auto"/>
              <w:right w:val="single" w:sz="6" w:space="0" w:color="auto"/>
            </w:tcBorders>
            <w:vAlign w:val="center"/>
          </w:tcPr>
          <w:p w14:paraId="1A21ED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8" w:type="dxa"/>
            <w:tcBorders>
              <w:top w:val="single" w:sz="6" w:space="0" w:color="auto"/>
              <w:left w:val="single" w:sz="6" w:space="0" w:color="auto"/>
              <w:bottom w:val="single" w:sz="6" w:space="0" w:color="auto"/>
              <w:right w:val="single" w:sz="6" w:space="0" w:color="auto"/>
            </w:tcBorders>
            <w:vAlign w:val="center"/>
          </w:tcPr>
          <w:p w14:paraId="229470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写生画板</w:t>
            </w:r>
          </w:p>
        </w:tc>
        <w:tc>
          <w:tcPr>
            <w:tcW w:w="1632" w:type="dxa"/>
            <w:tcBorders>
              <w:top w:val="single" w:sz="6" w:space="0" w:color="auto"/>
              <w:left w:val="single" w:sz="6" w:space="0" w:color="auto"/>
              <w:bottom w:val="single" w:sz="6" w:space="0" w:color="auto"/>
              <w:right w:val="single" w:sz="6" w:space="0" w:color="auto"/>
            </w:tcBorders>
            <w:vAlign w:val="center"/>
          </w:tcPr>
          <w:p w14:paraId="33B35F7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0361F7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1C4DD3AF" w14:textId="77777777">
        <w:tc>
          <w:tcPr>
            <w:tcW w:w="1305" w:type="dxa"/>
            <w:tcBorders>
              <w:top w:val="single" w:sz="6" w:space="0" w:color="auto"/>
              <w:left w:val="single" w:sz="6" w:space="0" w:color="auto"/>
              <w:bottom w:val="single" w:sz="6" w:space="0" w:color="auto"/>
              <w:right w:val="single" w:sz="6" w:space="0" w:color="auto"/>
            </w:tcBorders>
            <w:vAlign w:val="center"/>
          </w:tcPr>
          <w:p w14:paraId="220EEE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8" w:type="dxa"/>
            <w:tcBorders>
              <w:top w:val="single" w:sz="6" w:space="0" w:color="auto"/>
              <w:left w:val="single" w:sz="6" w:space="0" w:color="auto"/>
              <w:bottom w:val="single" w:sz="6" w:space="0" w:color="auto"/>
              <w:right w:val="single" w:sz="6" w:space="0" w:color="auto"/>
            </w:tcBorders>
            <w:vAlign w:val="center"/>
          </w:tcPr>
          <w:p w14:paraId="31D437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人体结构活动模型</w:t>
            </w:r>
          </w:p>
        </w:tc>
        <w:tc>
          <w:tcPr>
            <w:tcW w:w="1632" w:type="dxa"/>
            <w:tcBorders>
              <w:top w:val="single" w:sz="6" w:space="0" w:color="auto"/>
              <w:left w:val="single" w:sz="6" w:space="0" w:color="auto"/>
              <w:bottom w:val="single" w:sz="6" w:space="0" w:color="auto"/>
              <w:right w:val="single" w:sz="6" w:space="0" w:color="auto"/>
            </w:tcBorders>
            <w:vAlign w:val="center"/>
          </w:tcPr>
          <w:p w14:paraId="357510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717EF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098D13CE" w14:textId="77777777">
        <w:tc>
          <w:tcPr>
            <w:tcW w:w="1305" w:type="dxa"/>
            <w:tcBorders>
              <w:top w:val="single" w:sz="6" w:space="0" w:color="auto"/>
              <w:left w:val="single" w:sz="6" w:space="0" w:color="auto"/>
              <w:bottom w:val="single" w:sz="6" w:space="0" w:color="auto"/>
              <w:right w:val="single" w:sz="6" w:space="0" w:color="auto"/>
            </w:tcBorders>
            <w:vAlign w:val="center"/>
          </w:tcPr>
          <w:p w14:paraId="70BEA3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8" w:type="dxa"/>
            <w:tcBorders>
              <w:top w:val="single" w:sz="6" w:space="0" w:color="auto"/>
              <w:left w:val="single" w:sz="6" w:space="0" w:color="auto"/>
              <w:bottom w:val="single" w:sz="6" w:space="0" w:color="auto"/>
              <w:right w:val="single" w:sz="6" w:space="0" w:color="auto"/>
            </w:tcBorders>
            <w:vAlign w:val="center"/>
          </w:tcPr>
          <w:p w14:paraId="5C9E2D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云台</w:t>
            </w:r>
          </w:p>
        </w:tc>
        <w:tc>
          <w:tcPr>
            <w:tcW w:w="1632" w:type="dxa"/>
            <w:tcBorders>
              <w:top w:val="single" w:sz="6" w:space="0" w:color="auto"/>
              <w:left w:val="single" w:sz="6" w:space="0" w:color="auto"/>
              <w:bottom w:val="single" w:sz="6" w:space="0" w:color="auto"/>
              <w:right w:val="single" w:sz="6" w:space="0" w:color="auto"/>
            </w:tcBorders>
            <w:vAlign w:val="center"/>
          </w:tcPr>
          <w:p w14:paraId="3B3A41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44E112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18B112DD" w14:textId="77777777">
        <w:tc>
          <w:tcPr>
            <w:tcW w:w="1305" w:type="dxa"/>
            <w:tcBorders>
              <w:top w:val="single" w:sz="6" w:space="0" w:color="auto"/>
              <w:left w:val="single" w:sz="6" w:space="0" w:color="auto"/>
              <w:bottom w:val="single" w:sz="6" w:space="0" w:color="auto"/>
              <w:right w:val="single" w:sz="6" w:space="0" w:color="auto"/>
            </w:tcBorders>
            <w:vAlign w:val="center"/>
          </w:tcPr>
          <w:p w14:paraId="043D73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8" w:type="dxa"/>
            <w:tcBorders>
              <w:top w:val="single" w:sz="6" w:space="0" w:color="auto"/>
              <w:left w:val="single" w:sz="6" w:space="0" w:color="auto"/>
              <w:bottom w:val="single" w:sz="6" w:space="0" w:color="auto"/>
              <w:right w:val="single" w:sz="6" w:space="0" w:color="auto"/>
            </w:tcBorders>
            <w:vAlign w:val="center"/>
          </w:tcPr>
          <w:p w14:paraId="4480AD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泥工工具</w:t>
            </w:r>
          </w:p>
        </w:tc>
        <w:tc>
          <w:tcPr>
            <w:tcW w:w="1632" w:type="dxa"/>
            <w:tcBorders>
              <w:top w:val="single" w:sz="6" w:space="0" w:color="auto"/>
              <w:left w:val="single" w:sz="6" w:space="0" w:color="auto"/>
              <w:bottom w:val="single" w:sz="6" w:space="0" w:color="auto"/>
              <w:right w:val="single" w:sz="6" w:space="0" w:color="auto"/>
            </w:tcBorders>
            <w:vAlign w:val="center"/>
          </w:tcPr>
          <w:p w14:paraId="179E2F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A8A5A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31C5F72F" w14:textId="77777777">
        <w:tc>
          <w:tcPr>
            <w:tcW w:w="1305" w:type="dxa"/>
            <w:tcBorders>
              <w:top w:val="single" w:sz="6" w:space="0" w:color="auto"/>
              <w:left w:val="single" w:sz="6" w:space="0" w:color="auto"/>
              <w:bottom w:val="single" w:sz="6" w:space="0" w:color="auto"/>
              <w:right w:val="single" w:sz="6" w:space="0" w:color="auto"/>
            </w:tcBorders>
            <w:vAlign w:val="center"/>
          </w:tcPr>
          <w:p w14:paraId="5C2D5E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8" w:type="dxa"/>
            <w:tcBorders>
              <w:top w:val="single" w:sz="6" w:space="0" w:color="auto"/>
              <w:left w:val="single" w:sz="6" w:space="0" w:color="auto"/>
              <w:bottom w:val="single" w:sz="6" w:space="0" w:color="auto"/>
              <w:right w:val="single" w:sz="6" w:space="0" w:color="auto"/>
            </w:tcBorders>
            <w:vAlign w:val="center"/>
          </w:tcPr>
          <w:p w14:paraId="538D94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民间美术欣赏及写生样本</w:t>
            </w:r>
          </w:p>
        </w:tc>
        <w:tc>
          <w:tcPr>
            <w:tcW w:w="1632" w:type="dxa"/>
            <w:tcBorders>
              <w:top w:val="single" w:sz="6" w:space="0" w:color="auto"/>
              <w:left w:val="single" w:sz="6" w:space="0" w:color="auto"/>
              <w:bottom w:val="single" w:sz="6" w:space="0" w:color="auto"/>
              <w:right w:val="single" w:sz="6" w:space="0" w:color="auto"/>
            </w:tcBorders>
            <w:vAlign w:val="center"/>
          </w:tcPr>
          <w:p w14:paraId="799474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F34A5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849AC01" w14:textId="77777777">
        <w:tc>
          <w:tcPr>
            <w:tcW w:w="1305" w:type="dxa"/>
            <w:tcBorders>
              <w:top w:val="single" w:sz="6" w:space="0" w:color="auto"/>
              <w:left w:val="single" w:sz="6" w:space="0" w:color="auto"/>
              <w:bottom w:val="single" w:sz="6" w:space="0" w:color="auto"/>
              <w:right w:val="single" w:sz="6" w:space="0" w:color="auto"/>
            </w:tcBorders>
            <w:vAlign w:val="center"/>
          </w:tcPr>
          <w:p w14:paraId="12A885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c>
          <w:tcPr>
            <w:tcW w:w="4228" w:type="dxa"/>
            <w:tcBorders>
              <w:top w:val="single" w:sz="6" w:space="0" w:color="auto"/>
              <w:left w:val="single" w:sz="6" w:space="0" w:color="auto"/>
              <w:bottom w:val="single" w:sz="6" w:space="0" w:color="auto"/>
              <w:right w:val="single" w:sz="6" w:space="0" w:color="auto"/>
            </w:tcBorders>
            <w:vAlign w:val="center"/>
          </w:tcPr>
          <w:p w14:paraId="660973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美术学具</w:t>
            </w:r>
          </w:p>
        </w:tc>
        <w:tc>
          <w:tcPr>
            <w:tcW w:w="1632" w:type="dxa"/>
            <w:tcBorders>
              <w:top w:val="single" w:sz="6" w:space="0" w:color="auto"/>
              <w:left w:val="single" w:sz="6" w:space="0" w:color="auto"/>
              <w:bottom w:val="single" w:sz="6" w:space="0" w:color="auto"/>
              <w:right w:val="single" w:sz="6" w:space="0" w:color="auto"/>
            </w:tcBorders>
            <w:vAlign w:val="center"/>
          </w:tcPr>
          <w:p w14:paraId="13AE32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CD952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50713436" w14:textId="77777777">
        <w:tc>
          <w:tcPr>
            <w:tcW w:w="1305" w:type="dxa"/>
            <w:tcBorders>
              <w:top w:val="single" w:sz="6" w:space="0" w:color="auto"/>
              <w:left w:val="single" w:sz="6" w:space="0" w:color="auto"/>
              <w:bottom w:val="single" w:sz="6" w:space="0" w:color="auto"/>
              <w:right w:val="single" w:sz="6" w:space="0" w:color="auto"/>
            </w:tcBorders>
            <w:vAlign w:val="center"/>
          </w:tcPr>
          <w:p w14:paraId="1D588B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28" w:type="dxa"/>
            <w:tcBorders>
              <w:top w:val="single" w:sz="6" w:space="0" w:color="auto"/>
              <w:left w:val="single" w:sz="6" w:space="0" w:color="auto"/>
              <w:bottom w:val="single" w:sz="6" w:space="0" w:color="auto"/>
              <w:right w:val="single" w:sz="6" w:space="0" w:color="auto"/>
            </w:tcBorders>
            <w:vAlign w:val="center"/>
          </w:tcPr>
          <w:p w14:paraId="68DACE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电子绘画板</w:t>
            </w:r>
          </w:p>
        </w:tc>
        <w:tc>
          <w:tcPr>
            <w:tcW w:w="1632" w:type="dxa"/>
            <w:tcBorders>
              <w:top w:val="single" w:sz="6" w:space="0" w:color="auto"/>
              <w:left w:val="single" w:sz="6" w:space="0" w:color="auto"/>
              <w:bottom w:val="single" w:sz="6" w:space="0" w:color="auto"/>
              <w:right w:val="single" w:sz="6" w:space="0" w:color="auto"/>
            </w:tcBorders>
            <w:vAlign w:val="center"/>
          </w:tcPr>
          <w:p w14:paraId="2D425C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65D250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594E0032" w14:textId="77777777">
        <w:tc>
          <w:tcPr>
            <w:tcW w:w="1305" w:type="dxa"/>
            <w:tcBorders>
              <w:top w:val="single" w:sz="6" w:space="0" w:color="auto"/>
              <w:left w:val="single" w:sz="6" w:space="0" w:color="auto"/>
              <w:bottom w:val="single" w:sz="6" w:space="0" w:color="auto"/>
              <w:right w:val="single" w:sz="6" w:space="0" w:color="auto"/>
            </w:tcBorders>
            <w:vAlign w:val="center"/>
          </w:tcPr>
          <w:p w14:paraId="21ECE0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28" w:type="dxa"/>
            <w:tcBorders>
              <w:top w:val="single" w:sz="6" w:space="0" w:color="auto"/>
              <w:left w:val="single" w:sz="6" w:space="0" w:color="auto"/>
              <w:bottom w:val="single" w:sz="6" w:space="0" w:color="auto"/>
              <w:right w:val="single" w:sz="6" w:space="0" w:color="auto"/>
            </w:tcBorders>
            <w:vAlign w:val="center"/>
          </w:tcPr>
          <w:p w14:paraId="177207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写生画箱</w:t>
            </w:r>
          </w:p>
        </w:tc>
        <w:tc>
          <w:tcPr>
            <w:tcW w:w="1632" w:type="dxa"/>
            <w:tcBorders>
              <w:top w:val="single" w:sz="6" w:space="0" w:color="auto"/>
              <w:left w:val="single" w:sz="6" w:space="0" w:color="auto"/>
              <w:bottom w:val="single" w:sz="6" w:space="0" w:color="auto"/>
              <w:right w:val="single" w:sz="6" w:space="0" w:color="auto"/>
            </w:tcBorders>
            <w:vAlign w:val="center"/>
          </w:tcPr>
          <w:p w14:paraId="0CA628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5D6A7D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D3509A5" w14:textId="77777777">
        <w:tc>
          <w:tcPr>
            <w:tcW w:w="1305" w:type="dxa"/>
            <w:tcBorders>
              <w:top w:val="single" w:sz="6" w:space="0" w:color="auto"/>
              <w:left w:val="single" w:sz="6" w:space="0" w:color="auto"/>
              <w:bottom w:val="single" w:sz="6" w:space="0" w:color="auto"/>
              <w:right w:val="single" w:sz="6" w:space="0" w:color="auto"/>
            </w:tcBorders>
            <w:vAlign w:val="center"/>
          </w:tcPr>
          <w:p w14:paraId="206A6F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19</w:t>
            </w:r>
          </w:p>
        </w:tc>
        <w:tc>
          <w:tcPr>
            <w:tcW w:w="4228" w:type="dxa"/>
            <w:tcBorders>
              <w:top w:val="single" w:sz="6" w:space="0" w:color="auto"/>
              <w:left w:val="single" w:sz="6" w:space="0" w:color="auto"/>
              <w:bottom w:val="single" w:sz="6" w:space="0" w:color="auto"/>
              <w:right w:val="single" w:sz="6" w:space="0" w:color="auto"/>
            </w:tcBorders>
            <w:vAlign w:val="center"/>
          </w:tcPr>
          <w:p w14:paraId="2E3FC7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写生教具（</w:t>
            </w:r>
            <w:r>
              <w:rPr>
                <w:rFonts w:ascii="仿宋" w:eastAsia="仿宋" w:hAnsi="仿宋" w:cs="宋体"/>
                <w:kern w:val="0"/>
                <w:sz w:val="24"/>
              </w:rPr>
              <w:t>1</w:t>
            </w:r>
            <w:r>
              <w:rPr>
                <w:rFonts w:ascii="仿宋" w:eastAsia="仿宋" w:hAnsi="仿宋" w:cs="宋体" w:hint="eastAsia"/>
                <w:kern w:val="0"/>
                <w:sz w:val="24"/>
              </w:rPr>
              <w:t>）</w:t>
            </w:r>
          </w:p>
        </w:tc>
        <w:tc>
          <w:tcPr>
            <w:tcW w:w="1632" w:type="dxa"/>
            <w:tcBorders>
              <w:top w:val="single" w:sz="6" w:space="0" w:color="auto"/>
              <w:left w:val="single" w:sz="6" w:space="0" w:color="auto"/>
              <w:bottom w:val="single" w:sz="6" w:space="0" w:color="auto"/>
              <w:right w:val="single" w:sz="6" w:space="0" w:color="auto"/>
            </w:tcBorders>
            <w:vAlign w:val="center"/>
          </w:tcPr>
          <w:p w14:paraId="5FDC70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6D67A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BF81991" w14:textId="77777777">
        <w:tc>
          <w:tcPr>
            <w:tcW w:w="1305" w:type="dxa"/>
            <w:tcBorders>
              <w:top w:val="single" w:sz="6" w:space="0" w:color="auto"/>
              <w:left w:val="single" w:sz="6" w:space="0" w:color="auto"/>
              <w:bottom w:val="single" w:sz="6" w:space="0" w:color="auto"/>
              <w:right w:val="single" w:sz="6" w:space="0" w:color="auto"/>
            </w:tcBorders>
            <w:vAlign w:val="center"/>
          </w:tcPr>
          <w:p w14:paraId="46BFB4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c>
          <w:tcPr>
            <w:tcW w:w="4228" w:type="dxa"/>
            <w:tcBorders>
              <w:top w:val="single" w:sz="6" w:space="0" w:color="auto"/>
              <w:left w:val="single" w:sz="6" w:space="0" w:color="auto"/>
              <w:bottom w:val="single" w:sz="6" w:space="0" w:color="auto"/>
              <w:right w:val="single" w:sz="6" w:space="0" w:color="auto"/>
            </w:tcBorders>
            <w:vAlign w:val="center"/>
          </w:tcPr>
          <w:p w14:paraId="4385A0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写生教具（</w:t>
            </w:r>
            <w:r>
              <w:rPr>
                <w:rFonts w:ascii="仿宋" w:eastAsia="仿宋" w:hAnsi="仿宋" w:cs="宋体"/>
                <w:kern w:val="0"/>
                <w:sz w:val="24"/>
              </w:rPr>
              <w:t>2</w:t>
            </w:r>
            <w:r>
              <w:rPr>
                <w:rFonts w:ascii="仿宋" w:eastAsia="仿宋" w:hAnsi="仿宋" w:cs="宋体" w:hint="eastAsia"/>
                <w:kern w:val="0"/>
                <w:sz w:val="24"/>
              </w:rPr>
              <w:t>）</w:t>
            </w:r>
          </w:p>
        </w:tc>
        <w:tc>
          <w:tcPr>
            <w:tcW w:w="1632" w:type="dxa"/>
            <w:tcBorders>
              <w:top w:val="single" w:sz="6" w:space="0" w:color="auto"/>
              <w:left w:val="single" w:sz="6" w:space="0" w:color="auto"/>
              <w:bottom w:val="single" w:sz="6" w:space="0" w:color="auto"/>
              <w:right w:val="single" w:sz="6" w:space="0" w:color="auto"/>
            </w:tcBorders>
            <w:vAlign w:val="center"/>
          </w:tcPr>
          <w:p w14:paraId="786C74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3BE05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025D7F0" w14:textId="77777777">
        <w:tc>
          <w:tcPr>
            <w:tcW w:w="1305" w:type="dxa"/>
            <w:tcBorders>
              <w:top w:val="single" w:sz="6" w:space="0" w:color="auto"/>
              <w:left w:val="single" w:sz="6" w:space="0" w:color="auto"/>
              <w:bottom w:val="single" w:sz="6" w:space="0" w:color="auto"/>
              <w:right w:val="single" w:sz="6" w:space="0" w:color="auto"/>
            </w:tcBorders>
            <w:vAlign w:val="center"/>
          </w:tcPr>
          <w:p w14:paraId="57F9B01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21</w:t>
            </w:r>
          </w:p>
        </w:tc>
        <w:tc>
          <w:tcPr>
            <w:tcW w:w="4228" w:type="dxa"/>
            <w:tcBorders>
              <w:top w:val="single" w:sz="6" w:space="0" w:color="auto"/>
              <w:left w:val="single" w:sz="6" w:space="0" w:color="auto"/>
              <w:bottom w:val="single" w:sz="6" w:space="0" w:color="auto"/>
              <w:right w:val="single" w:sz="6" w:space="0" w:color="auto"/>
            </w:tcBorders>
            <w:vAlign w:val="center"/>
          </w:tcPr>
          <w:p w14:paraId="20E5F3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画架</w:t>
            </w:r>
          </w:p>
        </w:tc>
        <w:tc>
          <w:tcPr>
            <w:tcW w:w="1632" w:type="dxa"/>
            <w:tcBorders>
              <w:top w:val="single" w:sz="6" w:space="0" w:color="auto"/>
              <w:left w:val="single" w:sz="6" w:space="0" w:color="auto"/>
              <w:bottom w:val="single" w:sz="6" w:space="0" w:color="auto"/>
              <w:right w:val="single" w:sz="6" w:space="0" w:color="auto"/>
            </w:tcBorders>
            <w:vAlign w:val="center"/>
          </w:tcPr>
          <w:p w14:paraId="30B17F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4843D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7B62EF9" w14:textId="77777777">
        <w:tc>
          <w:tcPr>
            <w:tcW w:w="1305" w:type="dxa"/>
            <w:tcBorders>
              <w:top w:val="single" w:sz="6" w:space="0" w:color="auto"/>
              <w:left w:val="single" w:sz="6" w:space="0" w:color="auto"/>
              <w:bottom w:val="single" w:sz="6" w:space="0" w:color="auto"/>
              <w:right w:val="single" w:sz="6" w:space="0" w:color="auto"/>
            </w:tcBorders>
            <w:vAlign w:val="center"/>
          </w:tcPr>
          <w:p w14:paraId="46D9D3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28" w:type="dxa"/>
            <w:tcBorders>
              <w:top w:val="single" w:sz="6" w:space="0" w:color="auto"/>
              <w:left w:val="single" w:sz="6" w:space="0" w:color="auto"/>
              <w:bottom w:val="single" w:sz="6" w:space="0" w:color="auto"/>
              <w:right w:val="single" w:sz="6" w:space="0" w:color="auto"/>
            </w:tcBorders>
            <w:vAlign w:val="center"/>
          </w:tcPr>
          <w:p w14:paraId="2DA5E3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画板</w:t>
            </w:r>
          </w:p>
        </w:tc>
        <w:tc>
          <w:tcPr>
            <w:tcW w:w="1632" w:type="dxa"/>
            <w:tcBorders>
              <w:top w:val="single" w:sz="6" w:space="0" w:color="auto"/>
              <w:left w:val="single" w:sz="6" w:space="0" w:color="auto"/>
              <w:bottom w:val="single" w:sz="6" w:space="0" w:color="auto"/>
              <w:right w:val="single" w:sz="6" w:space="0" w:color="auto"/>
            </w:tcBorders>
            <w:vAlign w:val="center"/>
          </w:tcPr>
          <w:p w14:paraId="501E50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3610A5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860E898" w14:textId="77777777">
        <w:tc>
          <w:tcPr>
            <w:tcW w:w="1305" w:type="dxa"/>
            <w:tcBorders>
              <w:top w:val="single" w:sz="6" w:space="0" w:color="auto"/>
              <w:left w:val="single" w:sz="6" w:space="0" w:color="auto"/>
              <w:bottom w:val="single" w:sz="6" w:space="0" w:color="auto"/>
              <w:right w:val="single" w:sz="6" w:space="0" w:color="auto"/>
            </w:tcBorders>
            <w:vAlign w:val="center"/>
          </w:tcPr>
          <w:p w14:paraId="6334DD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c>
          <w:tcPr>
            <w:tcW w:w="4228" w:type="dxa"/>
            <w:tcBorders>
              <w:top w:val="single" w:sz="6" w:space="0" w:color="auto"/>
              <w:left w:val="single" w:sz="6" w:space="0" w:color="auto"/>
              <w:bottom w:val="single" w:sz="6" w:space="0" w:color="auto"/>
              <w:right w:val="single" w:sz="6" w:space="0" w:color="auto"/>
            </w:tcBorders>
            <w:vAlign w:val="center"/>
          </w:tcPr>
          <w:p w14:paraId="7E205A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版画工具</w:t>
            </w:r>
          </w:p>
        </w:tc>
        <w:tc>
          <w:tcPr>
            <w:tcW w:w="1632" w:type="dxa"/>
            <w:tcBorders>
              <w:top w:val="single" w:sz="6" w:space="0" w:color="auto"/>
              <w:left w:val="single" w:sz="6" w:space="0" w:color="auto"/>
              <w:bottom w:val="single" w:sz="6" w:space="0" w:color="auto"/>
              <w:right w:val="single" w:sz="6" w:space="0" w:color="auto"/>
            </w:tcBorders>
            <w:vAlign w:val="center"/>
          </w:tcPr>
          <w:p w14:paraId="3A310C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6C115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4D55FE0" w14:textId="77777777">
        <w:tc>
          <w:tcPr>
            <w:tcW w:w="1305" w:type="dxa"/>
            <w:tcBorders>
              <w:top w:val="single" w:sz="6" w:space="0" w:color="auto"/>
              <w:left w:val="single" w:sz="6" w:space="0" w:color="auto"/>
              <w:bottom w:val="single" w:sz="6" w:space="0" w:color="auto"/>
              <w:right w:val="single" w:sz="6" w:space="0" w:color="auto"/>
            </w:tcBorders>
            <w:vAlign w:val="center"/>
          </w:tcPr>
          <w:p w14:paraId="78C7E6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c>
          <w:tcPr>
            <w:tcW w:w="4228" w:type="dxa"/>
            <w:tcBorders>
              <w:top w:val="single" w:sz="6" w:space="0" w:color="auto"/>
              <w:left w:val="single" w:sz="6" w:space="0" w:color="auto"/>
              <w:bottom w:val="single" w:sz="6" w:space="0" w:color="auto"/>
              <w:right w:val="single" w:sz="6" w:space="0" w:color="auto"/>
            </w:tcBorders>
            <w:vAlign w:val="center"/>
          </w:tcPr>
          <w:p w14:paraId="27EE7A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绘画工具</w:t>
            </w:r>
          </w:p>
        </w:tc>
        <w:tc>
          <w:tcPr>
            <w:tcW w:w="1632" w:type="dxa"/>
            <w:tcBorders>
              <w:top w:val="single" w:sz="6" w:space="0" w:color="auto"/>
              <w:left w:val="single" w:sz="6" w:space="0" w:color="auto"/>
              <w:bottom w:val="single" w:sz="6" w:space="0" w:color="auto"/>
              <w:right w:val="single" w:sz="6" w:space="0" w:color="auto"/>
            </w:tcBorders>
            <w:vAlign w:val="center"/>
          </w:tcPr>
          <w:p w14:paraId="02CB33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8941A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26DA939" w14:textId="77777777">
        <w:tc>
          <w:tcPr>
            <w:tcW w:w="1305" w:type="dxa"/>
            <w:tcBorders>
              <w:top w:val="single" w:sz="6" w:space="0" w:color="auto"/>
              <w:left w:val="single" w:sz="6" w:space="0" w:color="auto"/>
              <w:bottom w:val="single" w:sz="6" w:space="0" w:color="auto"/>
              <w:right w:val="single" w:sz="6" w:space="0" w:color="auto"/>
            </w:tcBorders>
            <w:vAlign w:val="center"/>
          </w:tcPr>
          <w:p w14:paraId="38CBFB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4228" w:type="dxa"/>
            <w:tcBorders>
              <w:top w:val="single" w:sz="6" w:space="0" w:color="auto"/>
              <w:left w:val="single" w:sz="6" w:space="0" w:color="auto"/>
              <w:bottom w:val="single" w:sz="6" w:space="0" w:color="auto"/>
              <w:right w:val="single" w:sz="6" w:space="0" w:color="auto"/>
            </w:tcBorders>
            <w:vAlign w:val="center"/>
          </w:tcPr>
          <w:p w14:paraId="0483EE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制作工具</w:t>
            </w:r>
          </w:p>
        </w:tc>
        <w:tc>
          <w:tcPr>
            <w:tcW w:w="1632" w:type="dxa"/>
            <w:tcBorders>
              <w:top w:val="single" w:sz="6" w:space="0" w:color="auto"/>
              <w:left w:val="single" w:sz="6" w:space="0" w:color="auto"/>
              <w:bottom w:val="single" w:sz="6" w:space="0" w:color="auto"/>
              <w:right w:val="single" w:sz="6" w:space="0" w:color="auto"/>
            </w:tcBorders>
            <w:vAlign w:val="center"/>
          </w:tcPr>
          <w:p w14:paraId="545F85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F87A9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2A7F8E6" w14:textId="77777777">
        <w:tc>
          <w:tcPr>
            <w:tcW w:w="1305" w:type="dxa"/>
            <w:tcBorders>
              <w:top w:val="single" w:sz="6" w:space="0" w:color="auto"/>
              <w:left w:val="single" w:sz="6" w:space="0" w:color="auto"/>
              <w:bottom w:val="single" w:sz="6" w:space="0" w:color="auto"/>
              <w:right w:val="single" w:sz="6" w:space="0" w:color="auto"/>
            </w:tcBorders>
            <w:vAlign w:val="center"/>
          </w:tcPr>
          <w:p w14:paraId="0401C4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c>
          <w:tcPr>
            <w:tcW w:w="4228" w:type="dxa"/>
            <w:tcBorders>
              <w:top w:val="single" w:sz="6" w:space="0" w:color="auto"/>
              <w:left w:val="single" w:sz="6" w:space="0" w:color="auto"/>
              <w:bottom w:val="single" w:sz="6" w:space="0" w:color="auto"/>
              <w:right w:val="single" w:sz="6" w:space="0" w:color="auto"/>
            </w:tcBorders>
            <w:vAlign w:val="center"/>
          </w:tcPr>
          <w:p w14:paraId="52DA5A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国画和书法工具</w:t>
            </w:r>
          </w:p>
        </w:tc>
        <w:tc>
          <w:tcPr>
            <w:tcW w:w="1632" w:type="dxa"/>
            <w:tcBorders>
              <w:top w:val="single" w:sz="6" w:space="0" w:color="auto"/>
              <w:left w:val="single" w:sz="6" w:space="0" w:color="auto"/>
              <w:bottom w:val="single" w:sz="6" w:space="0" w:color="auto"/>
              <w:right w:val="single" w:sz="6" w:space="0" w:color="auto"/>
            </w:tcBorders>
            <w:vAlign w:val="center"/>
          </w:tcPr>
          <w:p w14:paraId="1DC807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DCA3D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0E32E30" w14:textId="77777777">
        <w:tc>
          <w:tcPr>
            <w:tcW w:w="1305" w:type="dxa"/>
            <w:tcBorders>
              <w:top w:val="single" w:sz="6" w:space="0" w:color="auto"/>
              <w:left w:val="single" w:sz="6" w:space="0" w:color="auto"/>
              <w:bottom w:val="single" w:sz="6" w:space="0" w:color="auto"/>
              <w:right w:val="single" w:sz="6" w:space="0" w:color="auto"/>
            </w:tcBorders>
            <w:vAlign w:val="center"/>
          </w:tcPr>
          <w:p w14:paraId="310495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27</w:t>
            </w:r>
          </w:p>
        </w:tc>
        <w:tc>
          <w:tcPr>
            <w:tcW w:w="4228" w:type="dxa"/>
            <w:tcBorders>
              <w:top w:val="single" w:sz="6" w:space="0" w:color="auto"/>
              <w:left w:val="single" w:sz="6" w:space="0" w:color="auto"/>
              <w:bottom w:val="single" w:sz="6" w:space="0" w:color="auto"/>
              <w:right w:val="single" w:sz="6" w:space="0" w:color="auto"/>
            </w:tcBorders>
            <w:vAlign w:val="center"/>
          </w:tcPr>
          <w:p w14:paraId="17FA6C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电子绘画板</w:t>
            </w:r>
          </w:p>
        </w:tc>
        <w:tc>
          <w:tcPr>
            <w:tcW w:w="1632" w:type="dxa"/>
            <w:tcBorders>
              <w:top w:val="single" w:sz="6" w:space="0" w:color="auto"/>
              <w:left w:val="single" w:sz="6" w:space="0" w:color="auto"/>
              <w:bottom w:val="single" w:sz="6" w:space="0" w:color="auto"/>
              <w:right w:val="single" w:sz="6" w:space="0" w:color="auto"/>
            </w:tcBorders>
            <w:vAlign w:val="center"/>
          </w:tcPr>
          <w:p w14:paraId="7D23BA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5EC46F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CED105E" w14:textId="77777777">
        <w:tc>
          <w:tcPr>
            <w:tcW w:w="1305" w:type="dxa"/>
            <w:tcBorders>
              <w:top w:val="single" w:sz="6" w:space="0" w:color="auto"/>
              <w:left w:val="single" w:sz="6" w:space="0" w:color="auto"/>
              <w:bottom w:val="single" w:sz="6" w:space="0" w:color="auto"/>
              <w:right w:val="single" w:sz="6" w:space="0" w:color="auto"/>
            </w:tcBorders>
            <w:vAlign w:val="center"/>
          </w:tcPr>
          <w:p w14:paraId="166FC3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c>
          <w:tcPr>
            <w:tcW w:w="4228" w:type="dxa"/>
            <w:tcBorders>
              <w:top w:val="single" w:sz="6" w:space="0" w:color="auto"/>
              <w:left w:val="single" w:sz="6" w:space="0" w:color="auto"/>
              <w:bottom w:val="single" w:sz="6" w:space="0" w:color="auto"/>
              <w:right w:val="single" w:sz="6" w:space="0" w:color="auto"/>
            </w:tcBorders>
            <w:vAlign w:val="center"/>
          </w:tcPr>
          <w:p w14:paraId="58A9EE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书法与篆刻：挂图</w:t>
            </w:r>
          </w:p>
        </w:tc>
        <w:tc>
          <w:tcPr>
            <w:tcW w:w="1632" w:type="dxa"/>
            <w:tcBorders>
              <w:top w:val="single" w:sz="6" w:space="0" w:color="auto"/>
              <w:left w:val="single" w:sz="6" w:space="0" w:color="auto"/>
              <w:bottom w:val="single" w:sz="6" w:space="0" w:color="auto"/>
              <w:right w:val="single" w:sz="6" w:space="0" w:color="auto"/>
            </w:tcBorders>
            <w:vAlign w:val="center"/>
          </w:tcPr>
          <w:p w14:paraId="0A37B7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6858F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FA50622" w14:textId="77777777">
        <w:tc>
          <w:tcPr>
            <w:tcW w:w="1305" w:type="dxa"/>
            <w:tcBorders>
              <w:top w:val="single" w:sz="6" w:space="0" w:color="auto"/>
              <w:left w:val="single" w:sz="6" w:space="0" w:color="auto"/>
              <w:bottom w:val="single" w:sz="6" w:space="0" w:color="auto"/>
              <w:right w:val="single" w:sz="6" w:space="0" w:color="auto"/>
            </w:tcBorders>
            <w:vAlign w:val="center"/>
          </w:tcPr>
          <w:p w14:paraId="4D999C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29</w:t>
            </w:r>
          </w:p>
        </w:tc>
        <w:tc>
          <w:tcPr>
            <w:tcW w:w="4228" w:type="dxa"/>
            <w:tcBorders>
              <w:top w:val="single" w:sz="6" w:space="0" w:color="auto"/>
              <w:left w:val="single" w:sz="6" w:space="0" w:color="auto"/>
              <w:bottom w:val="single" w:sz="6" w:space="0" w:color="auto"/>
              <w:right w:val="single" w:sz="6" w:space="0" w:color="auto"/>
            </w:tcBorders>
            <w:vAlign w:val="center"/>
          </w:tcPr>
          <w:p w14:paraId="19035C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书法与篆刻：书法工具</w:t>
            </w:r>
          </w:p>
        </w:tc>
        <w:tc>
          <w:tcPr>
            <w:tcW w:w="1632" w:type="dxa"/>
            <w:tcBorders>
              <w:top w:val="single" w:sz="6" w:space="0" w:color="auto"/>
              <w:left w:val="single" w:sz="6" w:space="0" w:color="auto"/>
              <w:bottom w:val="single" w:sz="6" w:space="0" w:color="auto"/>
              <w:right w:val="single" w:sz="6" w:space="0" w:color="auto"/>
            </w:tcBorders>
            <w:vAlign w:val="center"/>
          </w:tcPr>
          <w:p w14:paraId="310688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29C42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32AEE717" w14:textId="77777777">
        <w:tc>
          <w:tcPr>
            <w:tcW w:w="1305" w:type="dxa"/>
            <w:tcBorders>
              <w:top w:val="single" w:sz="6" w:space="0" w:color="auto"/>
              <w:left w:val="single" w:sz="6" w:space="0" w:color="auto"/>
              <w:bottom w:val="single" w:sz="6" w:space="0" w:color="auto"/>
              <w:right w:val="single" w:sz="6" w:space="0" w:color="auto"/>
            </w:tcBorders>
            <w:vAlign w:val="center"/>
          </w:tcPr>
          <w:p w14:paraId="18E90B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c>
          <w:tcPr>
            <w:tcW w:w="4228" w:type="dxa"/>
            <w:tcBorders>
              <w:top w:val="single" w:sz="6" w:space="0" w:color="auto"/>
              <w:left w:val="single" w:sz="6" w:space="0" w:color="auto"/>
              <w:bottom w:val="single" w:sz="6" w:space="0" w:color="auto"/>
              <w:right w:val="single" w:sz="6" w:space="0" w:color="auto"/>
            </w:tcBorders>
            <w:vAlign w:val="center"/>
          </w:tcPr>
          <w:p w14:paraId="3F5D0D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书法与篆刻：篆刻工具</w:t>
            </w:r>
          </w:p>
        </w:tc>
        <w:tc>
          <w:tcPr>
            <w:tcW w:w="1632" w:type="dxa"/>
            <w:tcBorders>
              <w:top w:val="single" w:sz="6" w:space="0" w:color="auto"/>
              <w:left w:val="single" w:sz="6" w:space="0" w:color="auto"/>
              <w:bottom w:val="single" w:sz="6" w:space="0" w:color="auto"/>
              <w:right w:val="single" w:sz="6" w:space="0" w:color="auto"/>
            </w:tcBorders>
            <w:vAlign w:val="center"/>
          </w:tcPr>
          <w:p w14:paraId="6FE7C5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9801B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1EB37B85"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7AE42D87"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体育器材室（共需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1F1B0F93" w14:textId="77777777">
        <w:tc>
          <w:tcPr>
            <w:tcW w:w="1305" w:type="dxa"/>
            <w:tcBorders>
              <w:top w:val="single" w:sz="6" w:space="0" w:color="auto"/>
              <w:left w:val="single" w:sz="6" w:space="0" w:color="auto"/>
              <w:bottom w:val="single" w:sz="6" w:space="0" w:color="auto"/>
              <w:right w:val="single" w:sz="6" w:space="0" w:color="auto"/>
            </w:tcBorders>
            <w:vAlign w:val="center"/>
          </w:tcPr>
          <w:p w14:paraId="669671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3485D5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0D545F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78EC5F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1AB6CD7F" w14:textId="77777777">
        <w:tc>
          <w:tcPr>
            <w:tcW w:w="1305" w:type="dxa"/>
            <w:tcBorders>
              <w:top w:val="single" w:sz="6" w:space="0" w:color="auto"/>
              <w:left w:val="single" w:sz="6" w:space="0" w:color="auto"/>
              <w:bottom w:val="single" w:sz="6" w:space="0" w:color="auto"/>
              <w:right w:val="single" w:sz="6" w:space="0" w:color="auto"/>
            </w:tcBorders>
            <w:vAlign w:val="center"/>
          </w:tcPr>
          <w:p w14:paraId="6C3142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38CD7E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器材架</w:t>
            </w:r>
          </w:p>
        </w:tc>
        <w:tc>
          <w:tcPr>
            <w:tcW w:w="1632" w:type="dxa"/>
            <w:tcBorders>
              <w:top w:val="single" w:sz="6" w:space="0" w:color="auto"/>
              <w:left w:val="single" w:sz="6" w:space="0" w:color="auto"/>
              <w:bottom w:val="single" w:sz="6" w:space="0" w:color="auto"/>
              <w:right w:val="single" w:sz="6" w:space="0" w:color="auto"/>
            </w:tcBorders>
            <w:vAlign w:val="center"/>
          </w:tcPr>
          <w:p w14:paraId="3E8D05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31BC0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001FD8B"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71F646AB"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体育器材（共需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2E58782C" w14:textId="77777777">
        <w:tc>
          <w:tcPr>
            <w:tcW w:w="1305" w:type="dxa"/>
            <w:tcBorders>
              <w:top w:val="single" w:sz="6" w:space="0" w:color="auto"/>
              <w:left w:val="single" w:sz="6" w:space="0" w:color="auto"/>
              <w:bottom w:val="single" w:sz="6" w:space="0" w:color="auto"/>
              <w:right w:val="single" w:sz="6" w:space="0" w:color="auto"/>
            </w:tcBorders>
            <w:vAlign w:val="center"/>
          </w:tcPr>
          <w:p w14:paraId="376874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3D584B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7F5197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783543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14EAB65A" w14:textId="77777777">
        <w:tc>
          <w:tcPr>
            <w:tcW w:w="1305" w:type="dxa"/>
            <w:tcBorders>
              <w:top w:val="single" w:sz="6" w:space="0" w:color="auto"/>
              <w:left w:val="single" w:sz="6" w:space="0" w:color="auto"/>
              <w:bottom w:val="single" w:sz="6" w:space="0" w:color="auto"/>
              <w:right w:val="single" w:sz="6" w:space="0" w:color="auto"/>
            </w:tcBorders>
            <w:vAlign w:val="center"/>
          </w:tcPr>
          <w:p w14:paraId="1306FE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0E6748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计算器</w:t>
            </w:r>
          </w:p>
        </w:tc>
        <w:tc>
          <w:tcPr>
            <w:tcW w:w="1632" w:type="dxa"/>
            <w:tcBorders>
              <w:top w:val="single" w:sz="6" w:space="0" w:color="auto"/>
              <w:left w:val="single" w:sz="6" w:space="0" w:color="auto"/>
              <w:bottom w:val="single" w:sz="6" w:space="0" w:color="auto"/>
              <w:right w:val="single" w:sz="6" w:space="0" w:color="auto"/>
            </w:tcBorders>
            <w:vAlign w:val="center"/>
          </w:tcPr>
          <w:p w14:paraId="2B53D2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9C7E6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r>
      <w:tr w:rsidR="00E62DEB" w14:paraId="30A23258" w14:textId="77777777">
        <w:tc>
          <w:tcPr>
            <w:tcW w:w="1305" w:type="dxa"/>
            <w:tcBorders>
              <w:top w:val="single" w:sz="6" w:space="0" w:color="auto"/>
              <w:left w:val="single" w:sz="6" w:space="0" w:color="auto"/>
              <w:bottom w:val="single" w:sz="6" w:space="0" w:color="auto"/>
              <w:right w:val="single" w:sz="6" w:space="0" w:color="auto"/>
            </w:tcBorders>
            <w:vAlign w:val="center"/>
          </w:tcPr>
          <w:p w14:paraId="0B6253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561E56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录放音机</w:t>
            </w:r>
          </w:p>
        </w:tc>
        <w:tc>
          <w:tcPr>
            <w:tcW w:w="1632" w:type="dxa"/>
            <w:tcBorders>
              <w:top w:val="single" w:sz="6" w:space="0" w:color="auto"/>
              <w:left w:val="single" w:sz="6" w:space="0" w:color="auto"/>
              <w:bottom w:val="single" w:sz="6" w:space="0" w:color="auto"/>
              <w:right w:val="single" w:sz="6" w:space="0" w:color="auto"/>
            </w:tcBorders>
            <w:vAlign w:val="center"/>
          </w:tcPr>
          <w:p w14:paraId="64FC20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376820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46F32403" w14:textId="77777777">
        <w:tc>
          <w:tcPr>
            <w:tcW w:w="1305" w:type="dxa"/>
            <w:tcBorders>
              <w:top w:val="single" w:sz="6" w:space="0" w:color="auto"/>
              <w:left w:val="single" w:sz="6" w:space="0" w:color="auto"/>
              <w:bottom w:val="single" w:sz="6" w:space="0" w:color="auto"/>
              <w:right w:val="single" w:sz="6" w:space="0" w:color="auto"/>
            </w:tcBorders>
            <w:vAlign w:val="center"/>
          </w:tcPr>
          <w:p w14:paraId="597226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0B3AB4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扩音设备</w:t>
            </w:r>
          </w:p>
        </w:tc>
        <w:tc>
          <w:tcPr>
            <w:tcW w:w="1632" w:type="dxa"/>
            <w:tcBorders>
              <w:top w:val="single" w:sz="6" w:space="0" w:color="auto"/>
              <w:left w:val="single" w:sz="6" w:space="0" w:color="auto"/>
              <w:bottom w:val="single" w:sz="6" w:space="0" w:color="auto"/>
              <w:right w:val="single" w:sz="6" w:space="0" w:color="auto"/>
            </w:tcBorders>
            <w:vAlign w:val="center"/>
          </w:tcPr>
          <w:p w14:paraId="663A6C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6A6F32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553EA5E3" w14:textId="77777777">
        <w:tc>
          <w:tcPr>
            <w:tcW w:w="1305" w:type="dxa"/>
            <w:tcBorders>
              <w:top w:val="single" w:sz="6" w:space="0" w:color="auto"/>
              <w:left w:val="single" w:sz="6" w:space="0" w:color="auto"/>
              <w:bottom w:val="single" w:sz="6" w:space="0" w:color="auto"/>
              <w:right w:val="single" w:sz="6" w:space="0" w:color="auto"/>
            </w:tcBorders>
            <w:vAlign w:val="center"/>
          </w:tcPr>
          <w:p w14:paraId="78B96A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7C2FAB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打气筒</w:t>
            </w:r>
          </w:p>
        </w:tc>
        <w:tc>
          <w:tcPr>
            <w:tcW w:w="1632" w:type="dxa"/>
            <w:tcBorders>
              <w:top w:val="single" w:sz="6" w:space="0" w:color="auto"/>
              <w:left w:val="single" w:sz="6" w:space="0" w:color="auto"/>
              <w:bottom w:val="single" w:sz="6" w:space="0" w:color="auto"/>
              <w:right w:val="single" w:sz="6" w:space="0" w:color="auto"/>
            </w:tcBorders>
            <w:vAlign w:val="center"/>
          </w:tcPr>
          <w:p w14:paraId="4BE512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DF619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55613D64" w14:textId="77777777">
        <w:tc>
          <w:tcPr>
            <w:tcW w:w="1305" w:type="dxa"/>
            <w:tcBorders>
              <w:top w:val="single" w:sz="6" w:space="0" w:color="auto"/>
              <w:left w:val="single" w:sz="6" w:space="0" w:color="auto"/>
              <w:bottom w:val="single" w:sz="6" w:space="0" w:color="auto"/>
              <w:right w:val="single" w:sz="6" w:space="0" w:color="auto"/>
            </w:tcBorders>
            <w:vAlign w:val="center"/>
          </w:tcPr>
          <w:p w14:paraId="5F6EDE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5</w:t>
            </w:r>
          </w:p>
        </w:tc>
        <w:tc>
          <w:tcPr>
            <w:tcW w:w="4228" w:type="dxa"/>
            <w:tcBorders>
              <w:top w:val="single" w:sz="6" w:space="0" w:color="auto"/>
              <w:left w:val="single" w:sz="6" w:space="0" w:color="auto"/>
              <w:bottom w:val="single" w:sz="6" w:space="0" w:color="auto"/>
              <w:right w:val="single" w:sz="6" w:space="0" w:color="auto"/>
            </w:tcBorders>
            <w:vAlign w:val="center"/>
          </w:tcPr>
          <w:p w14:paraId="3B63DA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数字秒表</w:t>
            </w:r>
          </w:p>
        </w:tc>
        <w:tc>
          <w:tcPr>
            <w:tcW w:w="1632" w:type="dxa"/>
            <w:tcBorders>
              <w:top w:val="single" w:sz="6" w:space="0" w:color="auto"/>
              <w:left w:val="single" w:sz="6" w:space="0" w:color="auto"/>
              <w:bottom w:val="single" w:sz="6" w:space="0" w:color="auto"/>
              <w:right w:val="single" w:sz="6" w:space="0" w:color="auto"/>
            </w:tcBorders>
            <w:vAlign w:val="center"/>
          </w:tcPr>
          <w:p w14:paraId="00BD1C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71FEC1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r>
      <w:tr w:rsidR="00E62DEB" w14:paraId="316DADC3" w14:textId="77777777">
        <w:tc>
          <w:tcPr>
            <w:tcW w:w="1305" w:type="dxa"/>
            <w:tcBorders>
              <w:top w:val="single" w:sz="6" w:space="0" w:color="auto"/>
              <w:left w:val="single" w:sz="6" w:space="0" w:color="auto"/>
              <w:bottom w:val="single" w:sz="6" w:space="0" w:color="auto"/>
              <w:right w:val="single" w:sz="6" w:space="0" w:color="auto"/>
            </w:tcBorders>
            <w:vAlign w:val="center"/>
          </w:tcPr>
          <w:p w14:paraId="0E7D0A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6E0AD2A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布卷尺1</w:t>
            </w:r>
          </w:p>
        </w:tc>
        <w:tc>
          <w:tcPr>
            <w:tcW w:w="1632" w:type="dxa"/>
            <w:tcBorders>
              <w:top w:val="single" w:sz="6" w:space="0" w:color="auto"/>
              <w:left w:val="single" w:sz="6" w:space="0" w:color="auto"/>
              <w:bottom w:val="single" w:sz="6" w:space="0" w:color="auto"/>
              <w:right w:val="single" w:sz="6" w:space="0" w:color="auto"/>
            </w:tcBorders>
            <w:vAlign w:val="center"/>
          </w:tcPr>
          <w:p w14:paraId="303F84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63" w:type="dxa"/>
            <w:tcBorders>
              <w:top w:val="single" w:sz="6" w:space="0" w:color="auto"/>
              <w:left w:val="single" w:sz="6" w:space="0" w:color="auto"/>
              <w:bottom w:val="single" w:sz="6" w:space="0" w:color="auto"/>
              <w:right w:val="single" w:sz="6" w:space="0" w:color="auto"/>
            </w:tcBorders>
            <w:vAlign w:val="center"/>
          </w:tcPr>
          <w:p w14:paraId="0FB86E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28579D17" w14:textId="77777777">
        <w:tc>
          <w:tcPr>
            <w:tcW w:w="1305" w:type="dxa"/>
            <w:tcBorders>
              <w:top w:val="single" w:sz="6" w:space="0" w:color="auto"/>
              <w:left w:val="single" w:sz="6" w:space="0" w:color="auto"/>
              <w:bottom w:val="single" w:sz="6" w:space="0" w:color="auto"/>
              <w:right w:val="single" w:sz="6" w:space="0" w:color="auto"/>
            </w:tcBorders>
            <w:vAlign w:val="center"/>
          </w:tcPr>
          <w:p w14:paraId="57AFE77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12504B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布卷尺2</w:t>
            </w:r>
          </w:p>
        </w:tc>
        <w:tc>
          <w:tcPr>
            <w:tcW w:w="1632" w:type="dxa"/>
            <w:tcBorders>
              <w:top w:val="single" w:sz="6" w:space="0" w:color="auto"/>
              <w:left w:val="single" w:sz="6" w:space="0" w:color="auto"/>
              <w:bottom w:val="single" w:sz="6" w:space="0" w:color="auto"/>
              <w:right w:val="single" w:sz="6" w:space="0" w:color="auto"/>
            </w:tcBorders>
            <w:vAlign w:val="center"/>
          </w:tcPr>
          <w:p w14:paraId="2D5EE4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63" w:type="dxa"/>
            <w:tcBorders>
              <w:top w:val="single" w:sz="6" w:space="0" w:color="auto"/>
              <w:left w:val="single" w:sz="6" w:space="0" w:color="auto"/>
              <w:bottom w:val="single" w:sz="6" w:space="0" w:color="auto"/>
              <w:right w:val="single" w:sz="6" w:space="0" w:color="auto"/>
            </w:tcBorders>
            <w:vAlign w:val="center"/>
          </w:tcPr>
          <w:p w14:paraId="2C753A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3BD8FE04" w14:textId="77777777">
        <w:tc>
          <w:tcPr>
            <w:tcW w:w="1305" w:type="dxa"/>
            <w:tcBorders>
              <w:top w:val="single" w:sz="6" w:space="0" w:color="auto"/>
              <w:left w:val="single" w:sz="6" w:space="0" w:color="auto"/>
              <w:bottom w:val="single" w:sz="6" w:space="0" w:color="auto"/>
              <w:right w:val="single" w:sz="6" w:space="0" w:color="auto"/>
            </w:tcBorders>
            <w:vAlign w:val="center"/>
          </w:tcPr>
          <w:p w14:paraId="44324A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585A639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布卷尺3</w:t>
            </w:r>
          </w:p>
        </w:tc>
        <w:tc>
          <w:tcPr>
            <w:tcW w:w="1632" w:type="dxa"/>
            <w:tcBorders>
              <w:top w:val="single" w:sz="6" w:space="0" w:color="auto"/>
              <w:left w:val="single" w:sz="6" w:space="0" w:color="auto"/>
              <w:bottom w:val="single" w:sz="6" w:space="0" w:color="auto"/>
              <w:right w:val="single" w:sz="6" w:space="0" w:color="auto"/>
            </w:tcBorders>
            <w:vAlign w:val="center"/>
          </w:tcPr>
          <w:p w14:paraId="1EAB60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63" w:type="dxa"/>
            <w:tcBorders>
              <w:top w:val="single" w:sz="6" w:space="0" w:color="auto"/>
              <w:left w:val="single" w:sz="6" w:space="0" w:color="auto"/>
              <w:bottom w:val="single" w:sz="6" w:space="0" w:color="auto"/>
              <w:right w:val="single" w:sz="6" w:space="0" w:color="auto"/>
            </w:tcBorders>
            <w:vAlign w:val="center"/>
          </w:tcPr>
          <w:p w14:paraId="2FB488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3E6ECD28" w14:textId="77777777">
        <w:tc>
          <w:tcPr>
            <w:tcW w:w="1305" w:type="dxa"/>
            <w:tcBorders>
              <w:top w:val="single" w:sz="6" w:space="0" w:color="auto"/>
              <w:left w:val="single" w:sz="6" w:space="0" w:color="auto"/>
              <w:bottom w:val="single" w:sz="6" w:space="0" w:color="auto"/>
              <w:right w:val="single" w:sz="6" w:space="0" w:color="auto"/>
            </w:tcBorders>
            <w:vAlign w:val="center"/>
          </w:tcPr>
          <w:p w14:paraId="0E95A6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1E2F23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接力棒</w:t>
            </w:r>
          </w:p>
        </w:tc>
        <w:tc>
          <w:tcPr>
            <w:tcW w:w="1632" w:type="dxa"/>
            <w:tcBorders>
              <w:top w:val="single" w:sz="6" w:space="0" w:color="auto"/>
              <w:left w:val="single" w:sz="6" w:space="0" w:color="auto"/>
              <w:bottom w:val="single" w:sz="6" w:space="0" w:color="auto"/>
              <w:right w:val="single" w:sz="6" w:space="0" w:color="auto"/>
            </w:tcBorders>
            <w:vAlign w:val="center"/>
          </w:tcPr>
          <w:p w14:paraId="117AA6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63" w:type="dxa"/>
            <w:tcBorders>
              <w:top w:val="single" w:sz="6" w:space="0" w:color="auto"/>
              <w:left w:val="single" w:sz="6" w:space="0" w:color="auto"/>
              <w:bottom w:val="single" w:sz="6" w:space="0" w:color="auto"/>
              <w:right w:val="single" w:sz="6" w:space="0" w:color="auto"/>
            </w:tcBorders>
            <w:vAlign w:val="center"/>
          </w:tcPr>
          <w:p w14:paraId="295860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5F80E4CF" w14:textId="77777777">
        <w:tc>
          <w:tcPr>
            <w:tcW w:w="1305" w:type="dxa"/>
            <w:tcBorders>
              <w:top w:val="single" w:sz="6" w:space="0" w:color="auto"/>
              <w:left w:val="single" w:sz="6" w:space="0" w:color="auto"/>
              <w:bottom w:val="single" w:sz="6" w:space="0" w:color="auto"/>
              <w:right w:val="single" w:sz="6" w:space="0" w:color="auto"/>
            </w:tcBorders>
            <w:vAlign w:val="center"/>
          </w:tcPr>
          <w:p w14:paraId="3BC148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8" w:type="dxa"/>
            <w:tcBorders>
              <w:top w:val="single" w:sz="6" w:space="0" w:color="auto"/>
              <w:left w:val="single" w:sz="6" w:space="0" w:color="auto"/>
              <w:bottom w:val="single" w:sz="6" w:space="0" w:color="auto"/>
              <w:right w:val="single" w:sz="6" w:space="0" w:color="auto"/>
            </w:tcBorders>
            <w:vAlign w:val="center"/>
          </w:tcPr>
          <w:p w14:paraId="01056A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跳高架</w:t>
            </w:r>
          </w:p>
        </w:tc>
        <w:tc>
          <w:tcPr>
            <w:tcW w:w="1632" w:type="dxa"/>
            <w:tcBorders>
              <w:top w:val="single" w:sz="6" w:space="0" w:color="auto"/>
              <w:left w:val="single" w:sz="6" w:space="0" w:color="auto"/>
              <w:bottom w:val="single" w:sz="6" w:space="0" w:color="auto"/>
              <w:right w:val="single" w:sz="6" w:space="0" w:color="auto"/>
            </w:tcBorders>
            <w:vAlign w:val="center"/>
          </w:tcPr>
          <w:p w14:paraId="47D65A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0559C2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5960D210" w14:textId="77777777">
        <w:tc>
          <w:tcPr>
            <w:tcW w:w="1305" w:type="dxa"/>
            <w:tcBorders>
              <w:top w:val="single" w:sz="6" w:space="0" w:color="auto"/>
              <w:left w:val="single" w:sz="6" w:space="0" w:color="auto"/>
              <w:bottom w:val="single" w:sz="6" w:space="0" w:color="auto"/>
              <w:right w:val="single" w:sz="6" w:space="0" w:color="auto"/>
            </w:tcBorders>
            <w:vAlign w:val="center"/>
          </w:tcPr>
          <w:p w14:paraId="6ED6C0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8" w:type="dxa"/>
            <w:tcBorders>
              <w:top w:val="single" w:sz="6" w:space="0" w:color="auto"/>
              <w:left w:val="single" w:sz="6" w:space="0" w:color="auto"/>
              <w:bottom w:val="single" w:sz="6" w:space="0" w:color="auto"/>
              <w:right w:val="single" w:sz="6" w:space="0" w:color="auto"/>
            </w:tcBorders>
            <w:vAlign w:val="center"/>
          </w:tcPr>
          <w:p w14:paraId="3F9C21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跳高垫</w:t>
            </w:r>
          </w:p>
        </w:tc>
        <w:tc>
          <w:tcPr>
            <w:tcW w:w="1632" w:type="dxa"/>
            <w:tcBorders>
              <w:top w:val="single" w:sz="6" w:space="0" w:color="auto"/>
              <w:left w:val="single" w:sz="6" w:space="0" w:color="auto"/>
              <w:bottom w:val="single" w:sz="6" w:space="0" w:color="auto"/>
              <w:right w:val="single" w:sz="6" w:space="0" w:color="auto"/>
            </w:tcBorders>
            <w:vAlign w:val="center"/>
          </w:tcPr>
          <w:p w14:paraId="63BAB8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D42DE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E7E2785" w14:textId="77777777">
        <w:tc>
          <w:tcPr>
            <w:tcW w:w="1305" w:type="dxa"/>
            <w:tcBorders>
              <w:top w:val="single" w:sz="6" w:space="0" w:color="auto"/>
              <w:left w:val="single" w:sz="6" w:space="0" w:color="auto"/>
              <w:bottom w:val="single" w:sz="6" w:space="0" w:color="auto"/>
              <w:right w:val="single" w:sz="6" w:space="0" w:color="auto"/>
            </w:tcBorders>
            <w:vAlign w:val="center"/>
          </w:tcPr>
          <w:p w14:paraId="72679F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8" w:type="dxa"/>
            <w:tcBorders>
              <w:top w:val="single" w:sz="6" w:space="0" w:color="auto"/>
              <w:left w:val="single" w:sz="6" w:space="0" w:color="auto"/>
              <w:bottom w:val="single" w:sz="6" w:space="0" w:color="auto"/>
              <w:right w:val="single" w:sz="6" w:space="0" w:color="auto"/>
            </w:tcBorders>
            <w:vAlign w:val="center"/>
          </w:tcPr>
          <w:p w14:paraId="0C6E56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跳高横杆</w:t>
            </w:r>
          </w:p>
        </w:tc>
        <w:tc>
          <w:tcPr>
            <w:tcW w:w="1632" w:type="dxa"/>
            <w:tcBorders>
              <w:top w:val="single" w:sz="6" w:space="0" w:color="auto"/>
              <w:left w:val="single" w:sz="6" w:space="0" w:color="auto"/>
              <w:bottom w:val="single" w:sz="6" w:space="0" w:color="auto"/>
              <w:right w:val="single" w:sz="6" w:space="0" w:color="auto"/>
            </w:tcBorders>
            <w:vAlign w:val="center"/>
          </w:tcPr>
          <w:p w14:paraId="0009C5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63" w:type="dxa"/>
            <w:tcBorders>
              <w:top w:val="single" w:sz="6" w:space="0" w:color="auto"/>
              <w:left w:val="single" w:sz="6" w:space="0" w:color="auto"/>
              <w:bottom w:val="single" w:sz="6" w:space="0" w:color="auto"/>
              <w:right w:val="single" w:sz="6" w:space="0" w:color="auto"/>
            </w:tcBorders>
            <w:vAlign w:val="center"/>
          </w:tcPr>
          <w:p w14:paraId="11EE4F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1A5F287E" w14:textId="77777777">
        <w:tc>
          <w:tcPr>
            <w:tcW w:w="1305" w:type="dxa"/>
            <w:tcBorders>
              <w:top w:val="single" w:sz="6" w:space="0" w:color="auto"/>
              <w:left w:val="single" w:sz="6" w:space="0" w:color="auto"/>
              <w:bottom w:val="single" w:sz="6" w:space="0" w:color="auto"/>
              <w:right w:val="single" w:sz="6" w:space="0" w:color="auto"/>
            </w:tcBorders>
            <w:vAlign w:val="center"/>
          </w:tcPr>
          <w:p w14:paraId="48BF05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8" w:type="dxa"/>
            <w:tcBorders>
              <w:top w:val="single" w:sz="6" w:space="0" w:color="auto"/>
              <w:left w:val="single" w:sz="6" w:space="0" w:color="auto"/>
              <w:bottom w:val="single" w:sz="6" w:space="0" w:color="auto"/>
              <w:right w:val="single" w:sz="6" w:space="0" w:color="auto"/>
            </w:tcBorders>
            <w:vAlign w:val="center"/>
          </w:tcPr>
          <w:p w14:paraId="6349CF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起跑器</w:t>
            </w:r>
          </w:p>
        </w:tc>
        <w:tc>
          <w:tcPr>
            <w:tcW w:w="1632" w:type="dxa"/>
            <w:tcBorders>
              <w:top w:val="single" w:sz="6" w:space="0" w:color="auto"/>
              <w:left w:val="single" w:sz="6" w:space="0" w:color="auto"/>
              <w:bottom w:val="single" w:sz="6" w:space="0" w:color="auto"/>
              <w:right w:val="single" w:sz="6" w:space="0" w:color="auto"/>
            </w:tcBorders>
            <w:vAlign w:val="center"/>
          </w:tcPr>
          <w:p w14:paraId="21A1EC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5C0080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20C4980C" w14:textId="77777777">
        <w:tc>
          <w:tcPr>
            <w:tcW w:w="1305" w:type="dxa"/>
            <w:tcBorders>
              <w:top w:val="single" w:sz="6" w:space="0" w:color="auto"/>
              <w:left w:val="single" w:sz="6" w:space="0" w:color="auto"/>
              <w:bottom w:val="single" w:sz="6" w:space="0" w:color="auto"/>
              <w:right w:val="single" w:sz="6" w:space="0" w:color="auto"/>
            </w:tcBorders>
            <w:vAlign w:val="center"/>
          </w:tcPr>
          <w:p w14:paraId="4FA131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8" w:type="dxa"/>
            <w:tcBorders>
              <w:top w:val="single" w:sz="6" w:space="0" w:color="auto"/>
              <w:left w:val="single" w:sz="6" w:space="0" w:color="auto"/>
              <w:bottom w:val="single" w:sz="6" w:space="0" w:color="auto"/>
              <w:right w:val="single" w:sz="6" w:space="0" w:color="auto"/>
            </w:tcBorders>
            <w:vAlign w:val="center"/>
          </w:tcPr>
          <w:p w14:paraId="75E88F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标志筒</w:t>
            </w:r>
          </w:p>
        </w:tc>
        <w:tc>
          <w:tcPr>
            <w:tcW w:w="1632" w:type="dxa"/>
            <w:tcBorders>
              <w:top w:val="single" w:sz="6" w:space="0" w:color="auto"/>
              <w:left w:val="single" w:sz="6" w:space="0" w:color="auto"/>
              <w:bottom w:val="single" w:sz="6" w:space="0" w:color="auto"/>
              <w:right w:val="single" w:sz="6" w:space="0" w:color="auto"/>
            </w:tcBorders>
            <w:vAlign w:val="center"/>
          </w:tcPr>
          <w:p w14:paraId="75D6CB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C3823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40</w:t>
            </w:r>
          </w:p>
        </w:tc>
      </w:tr>
      <w:tr w:rsidR="00E62DEB" w14:paraId="30C51673" w14:textId="77777777">
        <w:tc>
          <w:tcPr>
            <w:tcW w:w="1305" w:type="dxa"/>
            <w:tcBorders>
              <w:top w:val="single" w:sz="6" w:space="0" w:color="auto"/>
              <w:left w:val="single" w:sz="6" w:space="0" w:color="auto"/>
              <w:bottom w:val="single" w:sz="6" w:space="0" w:color="auto"/>
              <w:right w:val="single" w:sz="6" w:space="0" w:color="auto"/>
            </w:tcBorders>
            <w:vAlign w:val="center"/>
          </w:tcPr>
          <w:p w14:paraId="3109D8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8" w:type="dxa"/>
            <w:tcBorders>
              <w:top w:val="single" w:sz="6" w:space="0" w:color="auto"/>
              <w:left w:val="single" w:sz="6" w:space="0" w:color="auto"/>
              <w:bottom w:val="single" w:sz="6" w:space="0" w:color="auto"/>
              <w:right w:val="single" w:sz="6" w:space="0" w:color="auto"/>
            </w:tcBorders>
            <w:vAlign w:val="center"/>
          </w:tcPr>
          <w:p w14:paraId="61B546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实心球</w:t>
            </w:r>
            <w:r>
              <w:rPr>
                <w:rFonts w:ascii="宋体" w:hAnsi="宋体" w:cs="宋体" w:hint="eastAsia"/>
                <w:kern w:val="0"/>
                <w:sz w:val="24"/>
              </w:rPr>
              <w:t>1</w:t>
            </w:r>
          </w:p>
        </w:tc>
        <w:tc>
          <w:tcPr>
            <w:tcW w:w="1632" w:type="dxa"/>
            <w:tcBorders>
              <w:top w:val="single" w:sz="6" w:space="0" w:color="auto"/>
              <w:left w:val="single" w:sz="6" w:space="0" w:color="auto"/>
              <w:bottom w:val="single" w:sz="6" w:space="0" w:color="auto"/>
              <w:right w:val="single" w:sz="6" w:space="0" w:color="auto"/>
            </w:tcBorders>
            <w:vAlign w:val="center"/>
          </w:tcPr>
          <w:p w14:paraId="026528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DDA0A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2A4686B9" w14:textId="77777777">
        <w:tc>
          <w:tcPr>
            <w:tcW w:w="1305" w:type="dxa"/>
            <w:tcBorders>
              <w:top w:val="single" w:sz="6" w:space="0" w:color="auto"/>
              <w:left w:val="single" w:sz="6" w:space="0" w:color="auto"/>
              <w:bottom w:val="single" w:sz="6" w:space="0" w:color="auto"/>
              <w:right w:val="single" w:sz="6" w:space="0" w:color="auto"/>
            </w:tcBorders>
            <w:vAlign w:val="center"/>
          </w:tcPr>
          <w:p w14:paraId="13FB09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c>
          <w:tcPr>
            <w:tcW w:w="4228" w:type="dxa"/>
            <w:tcBorders>
              <w:top w:val="single" w:sz="6" w:space="0" w:color="auto"/>
              <w:left w:val="single" w:sz="6" w:space="0" w:color="auto"/>
              <w:bottom w:val="single" w:sz="6" w:space="0" w:color="auto"/>
              <w:right w:val="single" w:sz="6" w:space="0" w:color="auto"/>
            </w:tcBorders>
            <w:vAlign w:val="center"/>
          </w:tcPr>
          <w:p w14:paraId="20B6B6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实心球</w:t>
            </w:r>
            <w:r>
              <w:rPr>
                <w:rFonts w:ascii="宋体" w:hAnsi="宋体" w:cs="宋体" w:hint="eastAsia"/>
                <w:kern w:val="0"/>
                <w:sz w:val="24"/>
              </w:rPr>
              <w:t>2</w:t>
            </w:r>
          </w:p>
        </w:tc>
        <w:tc>
          <w:tcPr>
            <w:tcW w:w="1632" w:type="dxa"/>
            <w:tcBorders>
              <w:top w:val="single" w:sz="6" w:space="0" w:color="auto"/>
              <w:left w:val="single" w:sz="6" w:space="0" w:color="auto"/>
              <w:bottom w:val="single" w:sz="6" w:space="0" w:color="auto"/>
              <w:right w:val="single" w:sz="6" w:space="0" w:color="auto"/>
            </w:tcBorders>
            <w:vAlign w:val="center"/>
          </w:tcPr>
          <w:p w14:paraId="1C92D4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7E153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784F4D0F" w14:textId="77777777">
        <w:tc>
          <w:tcPr>
            <w:tcW w:w="1305" w:type="dxa"/>
            <w:tcBorders>
              <w:top w:val="single" w:sz="6" w:space="0" w:color="auto"/>
              <w:left w:val="single" w:sz="6" w:space="0" w:color="auto"/>
              <w:bottom w:val="single" w:sz="6" w:space="0" w:color="auto"/>
              <w:right w:val="single" w:sz="6" w:space="0" w:color="auto"/>
            </w:tcBorders>
            <w:vAlign w:val="center"/>
          </w:tcPr>
          <w:p w14:paraId="6EAB2C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28" w:type="dxa"/>
            <w:tcBorders>
              <w:top w:val="single" w:sz="6" w:space="0" w:color="auto"/>
              <w:left w:val="single" w:sz="6" w:space="0" w:color="auto"/>
              <w:bottom w:val="single" w:sz="6" w:space="0" w:color="auto"/>
              <w:right w:val="single" w:sz="6" w:space="0" w:color="auto"/>
            </w:tcBorders>
            <w:vAlign w:val="center"/>
          </w:tcPr>
          <w:p w14:paraId="37D4BE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实心球</w:t>
            </w:r>
            <w:r>
              <w:rPr>
                <w:rFonts w:ascii="宋体" w:hAnsi="宋体" w:cs="宋体" w:hint="eastAsia"/>
                <w:kern w:val="0"/>
                <w:sz w:val="24"/>
              </w:rPr>
              <w:t>3</w:t>
            </w:r>
          </w:p>
        </w:tc>
        <w:tc>
          <w:tcPr>
            <w:tcW w:w="1632" w:type="dxa"/>
            <w:tcBorders>
              <w:top w:val="single" w:sz="6" w:space="0" w:color="auto"/>
              <w:left w:val="single" w:sz="6" w:space="0" w:color="auto"/>
              <w:bottom w:val="single" w:sz="6" w:space="0" w:color="auto"/>
              <w:right w:val="single" w:sz="6" w:space="0" w:color="auto"/>
            </w:tcBorders>
            <w:vAlign w:val="center"/>
          </w:tcPr>
          <w:p w14:paraId="77A0BB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C4398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51</w:t>
            </w:r>
          </w:p>
        </w:tc>
      </w:tr>
      <w:tr w:rsidR="00E62DEB" w14:paraId="078CEB1C" w14:textId="77777777">
        <w:tc>
          <w:tcPr>
            <w:tcW w:w="1305" w:type="dxa"/>
            <w:tcBorders>
              <w:top w:val="single" w:sz="6" w:space="0" w:color="auto"/>
              <w:left w:val="single" w:sz="6" w:space="0" w:color="auto"/>
              <w:bottom w:val="single" w:sz="6" w:space="0" w:color="auto"/>
              <w:right w:val="single" w:sz="6" w:space="0" w:color="auto"/>
            </w:tcBorders>
            <w:vAlign w:val="center"/>
          </w:tcPr>
          <w:p w14:paraId="154C2D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28" w:type="dxa"/>
            <w:tcBorders>
              <w:top w:val="single" w:sz="6" w:space="0" w:color="auto"/>
              <w:left w:val="single" w:sz="6" w:space="0" w:color="auto"/>
              <w:bottom w:val="single" w:sz="6" w:space="0" w:color="auto"/>
              <w:right w:val="single" w:sz="6" w:space="0" w:color="auto"/>
            </w:tcBorders>
            <w:vAlign w:val="center"/>
          </w:tcPr>
          <w:p w14:paraId="268843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标志杆</w:t>
            </w:r>
          </w:p>
        </w:tc>
        <w:tc>
          <w:tcPr>
            <w:tcW w:w="1632" w:type="dxa"/>
            <w:tcBorders>
              <w:top w:val="single" w:sz="6" w:space="0" w:color="auto"/>
              <w:left w:val="single" w:sz="6" w:space="0" w:color="auto"/>
              <w:bottom w:val="single" w:sz="6" w:space="0" w:color="auto"/>
              <w:right w:val="single" w:sz="6" w:space="0" w:color="auto"/>
            </w:tcBorders>
            <w:vAlign w:val="center"/>
          </w:tcPr>
          <w:p w14:paraId="5480A2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63" w:type="dxa"/>
            <w:tcBorders>
              <w:top w:val="single" w:sz="6" w:space="0" w:color="auto"/>
              <w:left w:val="single" w:sz="6" w:space="0" w:color="auto"/>
              <w:bottom w:val="single" w:sz="6" w:space="0" w:color="auto"/>
              <w:right w:val="single" w:sz="6" w:space="0" w:color="auto"/>
            </w:tcBorders>
            <w:vAlign w:val="center"/>
          </w:tcPr>
          <w:p w14:paraId="65EB1B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40</w:t>
            </w:r>
          </w:p>
        </w:tc>
      </w:tr>
      <w:tr w:rsidR="00E62DEB" w14:paraId="5E20078E" w14:textId="77777777">
        <w:tc>
          <w:tcPr>
            <w:tcW w:w="1305" w:type="dxa"/>
            <w:tcBorders>
              <w:top w:val="single" w:sz="6" w:space="0" w:color="auto"/>
              <w:left w:val="single" w:sz="6" w:space="0" w:color="auto"/>
              <w:bottom w:val="single" w:sz="6" w:space="0" w:color="auto"/>
              <w:right w:val="single" w:sz="6" w:space="0" w:color="auto"/>
            </w:tcBorders>
            <w:vAlign w:val="center"/>
          </w:tcPr>
          <w:p w14:paraId="442440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19</w:t>
            </w:r>
          </w:p>
        </w:tc>
        <w:tc>
          <w:tcPr>
            <w:tcW w:w="4228" w:type="dxa"/>
            <w:tcBorders>
              <w:top w:val="single" w:sz="6" w:space="0" w:color="auto"/>
              <w:left w:val="single" w:sz="6" w:space="0" w:color="auto"/>
              <w:bottom w:val="single" w:sz="6" w:space="0" w:color="auto"/>
              <w:right w:val="single" w:sz="6" w:space="0" w:color="auto"/>
            </w:tcBorders>
            <w:vAlign w:val="center"/>
          </w:tcPr>
          <w:p w14:paraId="3DC96D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可调节跨栏架</w:t>
            </w:r>
          </w:p>
        </w:tc>
        <w:tc>
          <w:tcPr>
            <w:tcW w:w="1632" w:type="dxa"/>
            <w:tcBorders>
              <w:top w:val="single" w:sz="6" w:space="0" w:color="auto"/>
              <w:left w:val="single" w:sz="6" w:space="0" w:color="auto"/>
              <w:bottom w:val="single" w:sz="6" w:space="0" w:color="auto"/>
              <w:right w:val="single" w:sz="6" w:space="0" w:color="auto"/>
            </w:tcBorders>
            <w:vAlign w:val="center"/>
          </w:tcPr>
          <w:p w14:paraId="736FD7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24A4B7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r>
      <w:tr w:rsidR="00E62DEB" w14:paraId="0A23AF1C" w14:textId="77777777">
        <w:tc>
          <w:tcPr>
            <w:tcW w:w="1305" w:type="dxa"/>
            <w:tcBorders>
              <w:top w:val="single" w:sz="6" w:space="0" w:color="auto"/>
              <w:left w:val="single" w:sz="6" w:space="0" w:color="auto"/>
              <w:bottom w:val="single" w:sz="6" w:space="0" w:color="auto"/>
              <w:right w:val="single" w:sz="6" w:space="0" w:color="auto"/>
            </w:tcBorders>
            <w:vAlign w:val="center"/>
          </w:tcPr>
          <w:p w14:paraId="0DCEC7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c>
          <w:tcPr>
            <w:tcW w:w="4228" w:type="dxa"/>
            <w:tcBorders>
              <w:top w:val="single" w:sz="6" w:space="0" w:color="auto"/>
              <w:left w:val="single" w:sz="6" w:space="0" w:color="auto"/>
              <w:bottom w:val="single" w:sz="6" w:space="0" w:color="auto"/>
              <w:right w:val="single" w:sz="6" w:space="0" w:color="auto"/>
            </w:tcBorders>
            <w:vAlign w:val="center"/>
          </w:tcPr>
          <w:p w14:paraId="50D893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软式标枪</w:t>
            </w:r>
          </w:p>
        </w:tc>
        <w:tc>
          <w:tcPr>
            <w:tcW w:w="1632" w:type="dxa"/>
            <w:tcBorders>
              <w:top w:val="single" w:sz="6" w:space="0" w:color="auto"/>
              <w:left w:val="single" w:sz="6" w:space="0" w:color="auto"/>
              <w:bottom w:val="single" w:sz="6" w:space="0" w:color="auto"/>
              <w:right w:val="single" w:sz="6" w:space="0" w:color="auto"/>
            </w:tcBorders>
            <w:vAlign w:val="center"/>
          </w:tcPr>
          <w:p w14:paraId="1FAB35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0629BC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r>
      <w:tr w:rsidR="00E62DEB" w14:paraId="09F26061" w14:textId="77777777">
        <w:tc>
          <w:tcPr>
            <w:tcW w:w="1305" w:type="dxa"/>
            <w:tcBorders>
              <w:top w:val="single" w:sz="6" w:space="0" w:color="auto"/>
              <w:left w:val="single" w:sz="6" w:space="0" w:color="auto"/>
              <w:bottom w:val="single" w:sz="6" w:space="0" w:color="auto"/>
              <w:right w:val="single" w:sz="6" w:space="0" w:color="auto"/>
            </w:tcBorders>
            <w:vAlign w:val="center"/>
          </w:tcPr>
          <w:p w14:paraId="16018C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21</w:t>
            </w:r>
          </w:p>
        </w:tc>
        <w:tc>
          <w:tcPr>
            <w:tcW w:w="4228" w:type="dxa"/>
            <w:tcBorders>
              <w:top w:val="single" w:sz="6" w:space="0" w:color="auto"/>
              <w:left w:val="single" w:sz="6" w:space="0" w:color="auto"/>
              <w:bottom w:val="single" w:sz="6" w:space="0" w:color="auto"/>
              <w:right w:val="single" w:sz="6" w:space="0" w:color="auto"/>
            </w:tcBorders>
            <w:vAlign w:val="center"/>
          </w:tcPr>
          <w:p w14:paraId="547AE7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软式铁饼</w:t>
            </w:r>
          </w:p>
        </w:tc>
        <w:tc>
          <w:tcPr>
            <w:tcW w:w="1632" w:type="dxa"/>
            <w:tcBorders>
              <w:top w:val="single" w:sz="6" w:space="0" w:color="auto"/>
              <w:left w:val="single" w:sz="6" w:space="0" w:color="auto"/>
              <w:bottom w:val="single" w:sz="6" w:space="0" w:color="auto"/>
              <w:right w:val="single" w:sz="6" w:space="0" w:color="auto"/>
            </w:tcBorders>
            <w:vAlign w:val="center"/>
          </w:tcPr>
          <w:p w14:paraId="0A12DC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0939C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r>
      <w:tr w:rsidR="00E62DEB" w14:paraId="307D4431" w14:textId="77777777">
        <w:tc>
          <w:tcPr>
            <w:tcW w:w="1305" w:type="dxa"/>
            <w:tcBorders>
              <w:top w:val="single" w:sz="6" w:space="0" w:color="auto"/>
              <w:left w:val="single" w:sz="6" w:space="0" w:color="auto"/>
              <w:bottom w:val="single" w:sz="6" w:space="0" w:color="auto"/>
              <w:right w:val="single" w:sz="6" w:space="0" w:color="auto"/>
            </w:tcBorders>
            <w:vAlign w:val="center"/>
          </w:tcPr>
          <w:p w14:paraId="326813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28" w:type="dxa"/>
            <w:tcBorders>
              <w:top w:val="single" w:sz="6" w:space="0" w:color="auto"/>
              <w:left w:val="single" w:sz="6" w:space="0" w:color="auto"/>
              <w:bottom w:val="single" w:sz="6" w:space="0" w:color="auto"/>
              <w:right w:val="single" w:sz="6" w:space="0" w:color="auto"/>
            </w:tcBorders>
            <w:vAlign w:val="center"/>
          </w:tcPr>
          <w:p w14:paraId="5DCC59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软式铅球</w:t>
            </w:r>
          </w:p>
        </w:tc>
        <w:tc>
          <w:tcPr>
            <w:tcW w:w="1632" w:type="dxa"/>
            <w:tcBorders>
              <w:top w:val="single" w:sz="6" w:space="0" w:color="auto"/>
              <w:left w:val="single" w:sz="6" w:space="0" w:color="auto"/>
              <w:bottom w:val="single" w:sz="6" w:space="0" w:color="auto"/>
              <w:right w:val="single" w:sz="6" w:space="0" w:color="auto"/>
            </w:tcBorders>
            <w:vAlign w:val="center"/>
          </w:tcPr>
          <w:p w14:paraId="0393FA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F007B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r>
      <w:tr w:rsidR="00E62DEB" w14:paraId="74F1F574" w14:textId="77777777">
        <w:tc>
          <w:tcPr>
            <w:tcW w:w="1305" w:type="dxa"/>
            <w:tcBorders>
              <w:top w:val="single" w:sz="6" w:space="0" w:color="auto"/>
              <w:left w:val="single" w:sz="6" w:space="0" w:color="auto"/>
              <w:bottom w:val="single" w:sz="6" w:space="0" w:color="auto"/>
              <w:right w:val="single" w:sz="6" w:space="0" w:color="auto"/>
            </w:tcBorders>
            <w:vAlign w:val="center"/>
          </w:tcPr>
          <w:p w14:paraId="50ADD4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c>
          <w:tcPr>
            <w:tcW w:w="4228" w:type="dxa"/>
            <w:tcBorders>
              <w:top w:val="single" w:sz="6" w:space="0" w:color="auto"/>
              <w:left w:val="single" w:sz="6" w:space="0" w:color="auto"/>
              <w:bottom w:val="single" w:sz="6" w:space="0" w:color="auto"/>
              <w:right w:val="single" w:sz="6" w:space="0" w:color="auto"/>
            </w:tcBorders>
            <w:vAlign w:val="center"/>
          </w:tcPr>
          <w:p w14:paraId="37C033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体能训练绳梯</w:t>
            </w:r>
          </w:p>
        </w:tc>
        <w:tc>
          <w:tcPr>
            <w:tcW w:w="1632" w:type="dxa"/>
            <w:tcBorders>
              <w:top w:val="single" w:sz="6" w:space="0" w:color="auto"/>
              <w:left w:val="single" w:sz="6" w:space="0" w:color="auto"/>
              <w:bottom w:val="single" w:sz="6" w:space="0" w:color="auto"/>
              <w:right w:val="single" w:sz="6" w:space="0" w:color="auto"/>
            </w:tcBorders>
            <w:vAlign w:val="center"/>
          </w:tcPr>
          <w:p w14:paraId="638D9F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4B2F69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08FB25FC" w14:textId="77777777">
        <w:tc>
          <w:tcPr>
            <w:tcW w:w="1305" w:type="dxa"/>
            <w:tcBorders>
              <w:top w:val="single" w:sz="6" w:space="0" w:color="auto"/>
              <w:left w:val="single" w:sz="6" w:space="0" w:color="auto"/>
              <w:bottom w:val="single" w:sz="6" w:space="0" w:color="auto"/>
              <w:right w:val="single" w:sz="6" w:space="0" w:color="auto"/>
            </w:tcBorders>
            <w:vAlign w:val="center"/>
          </w:tcPr>
          <w:p w14:paraId="016267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c>
          <w:tcPr>
            <w:tcW w:w="4228" w:type="dxa"/>
            <w:tcBorders>
              <w:top w:val="single" w:sz="6" w:space="0" w:color="auto"/>
              <w:left w:val="single" w:sz="6" w:space="0" w:color="auto"/>
              <w:bottom w:val="single" w:sz="6" w:space="0" w:color="auto"/>
              <w:right w:val="single" w:sz="6" w:space="0" w:color="auto"/>
            </w:tcBorders>
            <w:vAlign w:val="center"/>
          </w:tcPr>
          <w:p w14:paraId="371C92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助跳板</w:t>
            </w:r>
          </w:p>
        </w:tc>
        <w:tc>
          <w:tcPr>
            <w:tcW w:w="1632" w:type="dxa"/>
            <w:tcBorders>
              <w:top w:val="single" w:sz="6" w:space="0" w:color="auto"/>
              <w:left w:val="single" w:sz="6" w:space="0" w:color="auto"/>
              <w:bottom w:val="single" w:sz="6" w:space="0" w:color="auto"/>
              <w:right w:val="single" w:sz="6" w:space="0" w:color="auto"/>
            </w:tcBorders>
            <w:vAlign w:val="center"/>
          </w:tcPr>
          <w:p w14:paraId="5E215D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40FEC5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09D77632" w14:textId="77777777">
        <w:tc>
          <w:tcPr>
            <w:tcW w:w="1305" w:type="dxa"/>
            <w:tcBorders>
              <w:top w:val="single" w:sz="6" w:space="0" w:color="auto"/>
              <w:left w:val="single" w:sz="6" w:space="0" w:color="auto"/>
              <w:bottom w:val="single" w:sz="6" w:space="0" w:color="auto"/>
              <w:right w:val="single" w:sz="6" w:space="0" w:color="auto"/>
            </w:tcBorders>
            <w:vAlign w:val="center"/>
          </w:tcPr>
          <w:p w14:paraId="25ECD9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4228" w:type="dxa"/>
            <w:tcBorders>
              <w:top w:val="single" w:sz="6" w:space="0" w:color="auto"/>
              <w:left w:val="single" w:sz="6" w:space="0" w:color="auto"/>
              <w:bottom w:val="single" w:sz="6" w:space="0" w:color="auto"/>
              <w:right w:val="single" w:sz="6" w:space="0" w:color="auto"/>
            </w:tcBorders>
            <w:vAlign w:val="center"/>
          </w:tcPr>
          <w:p w14:paraId="0A68F8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山羊</w:t>
            </w:r>
          </w:p>
        </w:tc>
        <w:tc>
          <w:tcPr>
            <w:tcW w:w="1632" w:type="dxa"/>
            <w:tcBorders>
              <w:top w:val="single" w:sz="6" w:space="0" w:color="auto"/>
              <w:left w:val="single" w:sz="6" w:space="0" w:color="auto"/>
              <w:bottom w:val="single" w:sz="6" w:space="0" w:color="auto"/>
              <w:right w:val="single" w:sz="6" w:space="0" w:color="auto"/>
            </w:tcBorders>
            <w:vAlign w:val="center"/>
          </w:tcPr>
          <w:p w14:paraId="781426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38149C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6B9E3B6" w14:textId="77777777">
        <w:tc>
          <w:tcPr>
            <w:tcW w:w="1305" w:type="dxa"/>
            <w:tcBorders>
              <w:top w:val="single" w:sz="6" w:space="0" w:color="auto"/>
              <w:left w:val="single" w:sz="6" w:space="0" w:color="auto"/>
              <w:bottom w:val="single" w:sz="6" w:space="0" w:color="auto"/>
              <w:right w:val="single" w:sz="6" w:space="0" w:color="auto"/>
            </w:tcBorders>
            <w:vAlign w:val="center"/>
          </w:tcPr>
          <w:p w14:paraId="29DE1F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26</w:t>
            </w:r>
          </w:p>
        </w:tc>
        <w:tc>
          <w:tcPr>
            <w:tcW w:w="4228" w:type="dxa"/>
            <w:tcBorders>
              <w:top w:val="single" w:sz="6" w:space="0" w:color="auto"/>
              <w:left w:val="single" w:sz="6" w:space="0" w:color="auto"/>
              <w:bottom w:val="single" w:sz="6" w:space="0" w:color="auto"/>
              <w:right w:val="single" w:sz="6" w:space="0" w:color="auto"/>
            </w:tcBorders>
            <w:vAlign w:val="center"/>
          </w:tcPr>
          <w:p w14:paraId="49639D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小跳垫</w:t>
            </w:r>
          </w:p>
        </w:tc>
        <w:tc>
          <w:tcPr>
            <w:tcW w:w="1632" w:type="dxa"/>
            <w:tcBorders>
              <w:top w:val="single" w:sz="6" w:space="0" w:color="auto"/>
              <w:left w:val="single" w:sz="6" w:space="0" w:color="auto"/>
              <w:bottom w:val="single" w:sz="6" w:space="0" w:color="auto"/>
              <w:right w:val="single" w:sz="6" w:space="0" w:color="auto"/>
            </w:tcBorders>
            <w:vAlign w:val="center"/>
          </w:tcPr>
          <w:p w14:paraId="0D935B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693524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102</w:t>
            </w:r>
          </w:p>
        </w:tc>
      </w:tr>
      <w:tr w:rsidR="00E62DEB" w14:paraId="2A5626FD" w14:textId="77777777">
        <w:tc>
          <w:tcPr>
            <w:tcW w:w="1305" w:type="dxa"/>
            <w:tcBorders>
              <w:top w:val="single" w:sz="6" w:space="0" w:color="auto"/>
              <w:left w:val="single" w:sz="6" w:space="0" w:color="auto"/>
              <w:bottom w:val="single" w:sz="6" w:space="0" w:color="auto"/>
              <w:right w:val="single" w:sz="6" w:space="0" w:color="auto"/>
            </w:tcBorders>
            <w:vAlign w:val="center"/>
          </w:tcPr>
          <w:p w14:paraId="14617F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27</w:t>
            </w:r>
          </w:p>
        </w:tc>
        <w:tc>
          <w:tcPr>
            <w:tcW w:w="4228" w:type="dxa"/>
            <w:tcBorders>
              <w:top w:val="single" w:sz="6" w:space="0" w:color="auto"/>
              <w:left w:val="single" w:sz="6" w:space="0" w:color="auto"/>
              <w:bottom w:val="single" w:sz="6" w:space="0" w:color="auto"/>
              <w:right w:val="single" w:sz="6" w:space="0" w:color="auto"/>
            </w:tcBorders>
            <w:vAlign w:val="center"/>
          </w:tcPr>
          <w:p w14:paraId="7B5CAF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大跳垫</w:t>
            </w:r>
          </w:p>
        </w:tc>
        <w:tc>
          <w:tcPr>
            <w:tcW w:w="1632" w:type="dxa"/>
            <w:tcBorders>
              <w:top w:val="single" w:sz="6" w:space="0" w:color="auto"/>
              <w:left w:val="single" w:sz="6" w:space="0" w:color="auto"/>
              <w:bottom w:val="single" w:sz="6" w:space="0" w:color="auto"/>
              <w:right w:val="single" w:sz="6" w:space="0" w:color="auto"/>
            </w:tcBorders>
            <w:vAlign w:val="center"/>
          </w:tcPr>
          <w:p w14:paraId="2DC73E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4FC096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r>
      <w:tr w:rsidR="00E62DEB" w14:paraId="0C71DC3C" w14:textId="77777777">
        <w:tc>
          <w:tcPr>
            <w:tcW w:w="1305" w:type="dxa"/>
            <w:tcBorders>
              <w:top w:val="single" w:sz="6" w:space="0" w:color="auto"/>
              <w:left w:val="single" w:sz="6" w:space="0" w:color="auto"/>
              <w:bottom w:val="single" w:sz="6" w:space="0" w:color="auto"/>
              <w:right w:val="single" w:sz="6" w:space="0" w:color="auto"/>
            </w:tcBorders>
            <w:vAlign w:val="center"/>
          </w:tcPr>
          <w:p w14:paraId="462275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c>
          <w:tcPr>
            <w:tcW w:w="4228" w:type="dxa"/>
            <w:tcBorders>
              <w:top w:val="single" w:sz="6" w:space="0" w:color="auto"/>
              <w:left w:val="single" w:sz="6" w:space="0" w:color="auto"/>
              <w:bottom w:val="single" w:sz="6" w:space="0" w:color="auto"/>
              <w:right w:val="single" w:sz="6" w:space="0" w:color="auto"/>
            </w:tcBorders>
            <w:vAlign w:val="center"/>
          </w:tcPr>
          <w:p w14:paraId="32F9F5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体操棒</w:t>
            </w:r>
          </w:p>
        </w:tc>
        <w:tc>
          <w:tcPr>
            <w:tcW w:w="1632" w:type="dxa"/>
            <w:tcBorders>
              <w:top w:val="single" w:sz="6" w:space="0" w:color="auto"/>
              <w:left w:val="single" w:sz="6" w:space="0" w:color="auto"/>
              <w:bottom w:val="single" w:sz="6" w:space="0" w:color="auto"/>
              <w:right w:val="single" w:sz="6" w:space="0" w:color="auto"/>
            </w:tcBorders>
            <w:vAlign w:val="center"/>
          </w:tcPr>
          <w:p w14:paraId="3A4E8E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63" w:type="dxa"/>
            <w:tcBorders>
              <w:top w:val="single" w:sz="6" w:space="0" w:color="auto"/>
              <w:left w:val="single" w:sz="6" w:space="0" w:color="auto"/>
              <w:bottom w:val="single" w:sz="6" w:space="0" w:color="auto"/>
              <w:right w:val="single" w:sz="6" w:space="0" w:color="auto"/>
            </w:tcBorders>
            <w:vAlign w:val="center"/>
          </w:tcPr>
          <w:p w14:paraId="72B107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51</w:t>
            </w:r>
          </w:p>
        </w:tc>
      </w:tr>
      <w:tr w:rsidR="00E62DEB" w14:paraId="1326D224" w14:textId="77777777">
        <w:tc>
          <w:tcPr>
            <w:tcW w:w="1305" w:type="dxa"/>
            <w:tcBorders>
              <w:top w:val="single" w:sz="6" w:space="0" w:color="auto"/>
              <w:left w:val="single" w:sz="6" w:space="0" w:color="auto"/>
              <w:bottom w:val="single" w:sz="6" w:space="0" w:color="auto"/>
              <w:right w:val="single" w:sz="6" w:space="0" w:color="auto"/>
            </w:tcBorders>
            <w:vAlign w:val="center"/>
          </w:tcPr>
          <w:p w14:paraId="071A93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29</w:t>
            </w:r>
          </w:p>
        </w:tc>
        <w:tc>
          <w:tcPr>
            <w:tcW w:w="4228" w:type="dxa"/>
            <w:tcBorders>
              <w:top w:val="single" w:sz="6" w:space="0" w:color="auto"/>
              <w:left w:val="single" w:sz="6" w:space="0" w:color="auto"/>
              <w:bottom w:val="single" w:sz="6" w:space="0" w:color="auto"/>
              <w:right w:val="single" w:sz="6" w:space="0" w:color="auto"/>
            </w:tcBorders>
            <w:vAlign w:val="center"/>
          </w:tcPr>
          <w:p w14:paraId="2194E9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初中生用篮球</w:t>
            </w:r>
          </w:p>
        </w:tc>
        <w:tc>
          <w:tcPr>
            <w:tcW w:w="1632" w:type="dxa"/>
            <w:tcBorders>
              <w:top w:val="single" w:sz="6" w:space="0" w:color="auto"/>
              <w:left w:val="single" w:sz="6" w:space="0" w:color="auto"/>
              <w:bottom w:val="single" w:sz="6" w:space="0" w:color="auto"/>
              <w:right w:val="single" w:sz="6" w:space="0" w:color="auto"/>
            </w:tcBorders>
            <w:vAlign w:val="center"/>
          </w:tcPr>
          <w:p w14:paraId="68C21D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9E9A3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102</w:t>
            </w:r>
          </w:p>
        </w:tc>
      </w:tr>
      <w:tr w:rsidR="00E62DEB" w14:paraId="494C1878" w14:textId="77777777">
        <w:tc>
          <w:tcPr>
            <w:tcW w:w="1305" w:type="dxa"/>
            <w:tcBorders>
              <w:top w:val="single" w:sz="6" w:space="0" w:color="auto"/>
              <w:left w:val="single" w:sz="6" w:space="0" w:color="auto"/>
              <w:bottom w:val="single" w:sz="6" w:space="0" w:color="auto"/>
              <w:right w:val="single" w:sz="6" w:space="0" w:color="auto"/>
            </w:tcBorders>
            <w:vAlign w:val="center"/>
          </w:tcPr>
          <w:p w14:paraId="535877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c>
          <w:tcPr>
            <w:tcW w:w="4228" w:type="dxa"/>
            <w:tcBorders>
              <w:top w:val="single" w:sz="6" w:space="0" w:color="auto"/>
              <w:left w:val="single" w:sz="6" w:space="0" w:color="auto"/>
              <w:bottom w:val="single" w:sz="6" w:space="0" w:color="auto"/>
              <w:right w:val="single" w:sz="6" w:space="0" w:color="auto"/>
            </w:tcBorders>
            <w:vAlign w:val="center"/>
          </w:tcPr>
          <w:p w14:paraId="03E30F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篮球网</w:t>
            </w:r>
          </w:p>
        </w:tc>
        <w:tc>
          <w:tcPr>
            <w:tcW w:w="1632" w:type="dxa"/>
            <w:tcBorders>
              <w:top w:val="single" w:sz="6" w:space="0" w:color="auto"/>
              <w:left w:val="single" w:sz="6" w:space="0" w:color="auto"/>
              <w:bottom w:val="single" w:sz="6" w:space="0" w:color="auto"/>
              <w:right w:val="single" w:sz="6" w:space="0" w:color="auto"/>
            </w:tcBorders>
            <w:vAlign w:val="center"/>
          </w:tcPr>
          <w:p w14:paraId="38D8EE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753690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r>
      <w:tr w:rsidR="00E62DEB" w14:paraId="4EFE0E98" w14:textId="77777777">
        <w:tc>
          <w:tcPr>
            <w:tcW w:w="1305" w:type="dxa"/>
            <w:tcBorders>
              <w:top w:val="single" w:sz="6" w:space="0" w:color="auto"/>
              <w:left w:val="single" w:sz="6" w:space="0" w:color="auto"/>
              <w:bottom w:val="single" w:sz="6" w:space="0" w:color="auto"/>
              <w:right w:val="single" w:sz="6" w:space="0" w:color="auto"/>
            </w:tcBorders>
            <w:vAlign w:val="center"/>
          </w:tcPr>
          <w:p w14:paraId="07539C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31</w:t>
            </w:r>
          </w:p>
        </w:tc>
        <w:tc>
          <w:tcPr>
            <w:tcW w:w="4228" w:type="dxa"/>
            <w:tcBorders>
              <w:top w:val="single" w:sz="6" w:space="0" w:color="auto"/>
              <w:left w:val="single" w:sz="6" w:space="0" w:color="auto"/>
              <w:bottom w:val="single" w:sz="6" w:space="0" w:color="auto"/>
              <w:right w:val="single" w:sz="6" w:space="0" w:color="auto"/>
            </w:tcBorders>
            <w:vAlign w:val="center"/>
          </w:tcPr>
          <w:p w14:paraId="2DB012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初中生用排球</w:t>
            </w:r>
          </w:p>
        </w:tc>
        <w:tc>
          <w:tcPr>
            <w:tcW w:w="1632" w:type="dxa"/>
            <w:tcBorders>
              <w:top w:val="single" w:sz="6" w:space="0" w:color="auto"/>
              <w:left w:val="single" w:sz="6" w:space="0" w:color="auto"/>
              <w:bottom w:val="single" w:sz="6" w:space="0" w:color="auto"/>
              <w:right w:val="single" w:sz="6" w:space="0" w:color="auto"/>
            </w:tcBorders>
            <w:vAlign w:val="center"/>
          </w:tcPr>
          <w:p w14:paraId="56C6ED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89AA0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52</w:t>
            </w:r>
          </w:p>
        </w:tc>
      </w:tr>
      <w:tr w:rsidR="00E62DEB" w14:paraId="4F103CDC" w14:textId="77777777">
        <w:tc>
          <w:tcPr>
            <w:tcW w:w="1305" w:type="dxa"/>
            <w:tcBorders>
              <w:top w:val="single" w:sz="6" w:space="0" w:color="auto"/>
              <w:left w:val="single" w:sz="6" w:space="0" w:color="auto"/>
              <w:bottom w:val="single" w:sz="6" w:space="0" w:color="auto"/>
              <w:right w:val="single" w:sz="6" w:space="0" w:color="auto"/>
            </w:tcBorders>
            <w:vAlign w:val="center"/>
          </w:tcPr>
          <w:p w14:paraId="0382B9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32</w:t>
            </w:r>
          </w:p>
        </w:tc>
        <w:tc>
          <w:tcPr>
            <w:tcW w:w="4228" w:type="dxa"/>
            <w:tcBorders>
              <w:top w:val="single" w:sz="6" w:space="0" w:color="auto"/>
              <w:left w:val="single" w:sz="6" w:space="0" w:color="auto"/>
              <w:bottom w:val="single" w:sz="6" w:space="0" w:color="auto"/>
              <w:right w:val="single" w:sz="6" w:space="0" w:color="auto"/>
            </w:tcBorders>
            <w:vAlign w:val="center"/>
          </w:tcPr>
          <w:p w14:paraId="491A27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软式排球</w:t>
            </w:r>
          </w:p>
        </w:tc>
        <w:tc>
          <w:tcPr>
            <w:tcW w:w="1632" w:type="dxa"/>
            <w:tcBorders>
              <w:top w:val="single" w:sz="6" w:space="0" w:color="auto"/>
              <w:left w:val="single" w:sz="6" w:space="0" w:color="auto"/>
              <w:bottom w:val="single" w:sz="6" w:space="0" w:color="auto"/>
              <w:right w:val="single" w:sz="6" w:space="0" w:color="auto"/>
            </w:tcBorders>
            <w:vAlign w:val="center"/>
          </w:tcPr>
          <w:p w14:paraId="0B6DD4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F8A7D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102</w:t>
            </w:r>
          </w:p>
        </w:tc>
      </w:tr>
      <w:tr w:rsidR="00E62DEB" w14:paraId="689493A3" w14:textId="77777777">
        <w:tc>
          <w:tcPr>
            <w:tcW w:w="1305" w:type="dxa"/>
            <w:tcBorders>
              <w:top w:val="single" w:sz="6" w:space="0" w:color="auto"/>
              <w:left w:val="single" w:sz="6" w:space="0" w:color="auto"/>
              <w:bottom w:val="single" w:sz="6" w:space="0" w:color="auto"/>
              <w:right w:val="single" w:sz="6" w:space="0" w:color="auto"/>
            </w:tcBorders>
            <w:vAlign w:val="center"/>
          </w:tcPr>
          <w:p w14:paraId="3CFB97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33</w:t>
            </w:r>
          </w:p>
        </w:tc>
        <w:tc>
          <w:tcPr>
            <w:tcW w:w="4228" w:type="dxa"/>
            <w:tcBorders>
              <w:top w:val="single" w:sz="6" w:space="0" w:color="auto"/>
              <w:left w:val="single" w:sz="6" w:space="0" w:color="auto"/>
              <w:bottom w:val="single" w:sz="6" w:space="0" w:color="auto"/>
              <w:right w:val="single" w:sz="6" w:space="0" w:color="auto"/>
            </w:tcBorders>
            <w:vAlign w:val="center"/>
          </w:tcPr>
          <w:p w14:paraId="1AF45E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排球网</w:t>
            </w:r>
          </w:p>
        </w:tc>
        <w:tc>
          <w:tcPr>
            <w:tcW w:w="1632" w:type="dxa"/>
            <w:tcBorders>
              <w:top w:val="single" w:sz="6" w:space="0" w:color="auto"/>
              <w:left w:val="single" w:sz="6" w:space="0" w:color="auto"/>
              <w:bottom w:val="single" w:sz="6" w:space="0" w:color="auto"/>
              <w:right w:val="single" w:sz="6" w:space="0" w:color="auto"/>
            </w:tcBorders>
            <w:vAlign w:val="center"/>
          </w:tcPr>
          <w:p w14:paraId="2BCB76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79EF7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r>
      <w:tr w:rsidR="00E62DEB" w14:paraId="62E565A6" w14:textId="77777777">
        <w:tc>
          <w:tcPr>
            <w:tcW w:w="1305" w:type="dxa"/>
            <w:tcBorders>
              <w:top w:val="single" w:sz="6" w:space="0" w:color="auto"/>
              <w:left w:val="single" w:sz="6" w:space="0" w:color="auto"/>
              <w:bottom w:val="single" w:sz="6" w:space="0" w:color="auto"/>
              <w:right w:val="single" w:sz="6" w:space="0" w:color="auto"/>
            </w:tcBorders>
            <w:vAlign w:val="center"/>
          </w:tcPr>
          <w:p w14:paraId="26F0C8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34</w:t>
            </w:r>
          </w:p>
        </w:tc>
        <w:tc>
          <w:tcPr>
            <w:tcW w:w="4228" w:type="dxa"/>
            <w:tcBorders>
              <w:top w:val="single" w:sz="6" w:space="0" w:color="auto"/>
              <w:left w:val="single" w:sz="6" w:space="0" w:color="auto"/>
              <w:bottom w:val="single" w:sz="6" w:space="0" w:color="auto"/>
              <w:right w:val="single" w:sz="6" w:space="0" w:color="auto"/>
            </w:tcBorders>
            <w:vAlign w:val="center"/>
          </w:tcPr>
          <w:p w14:paraId="7E3D53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成年足球</w:t>
            </w:r>
          </w:p>
        </w:tc>
        <w:tc>
          <w:tcPr>
            <w:tcW w:w="1632" w:type="dxa"/>
            <w:tcBorders>
              <w:top w:val="single" w:sz="6" w:space="0" w:color="auto"/>
              <w:left w:val="single" w:sz="6" w:space="0" w:color="auto"/>
              <w:bottom w:val="single" w:sz="6" w:space="0" w:color="auto"/>
              <w:right w:val="single" w:sz="6" w:space="0" w:color="auto"/>
            </w:tcBorders>
            <w:vAlign w:val="center"/>
          </w:tcPr>
          <w:p w14:paraId="11BDE7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D6EE8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52</w:t>
            </w:r>
          </w:p>
        </w:tc>
      </w:tr>
      <w:tr w:rsidR="00E62DEB" w14:paraId="14E7C3B0" w14:textId="77777777">
        <w:tc>
          <w:tcPr>
            <w:tcW w:w="1305" w:type="dxa"/>
            <w:tcBorders>
              <w:top w:val="single" w:sz="6" w:space="0" w:color="auto"/>
              <w:left w:val="single" w:sz="6" w:space="0" w:color="auto"/>
              <w:bottom w:val="single" w:sz="6" w:space="0" w:color="auto"/>
              <w:right w:val="single" w:sz="6" w:space="0" w:color="auto"/>
            </w:tcBorders>
            <w:vAlign w:val="center"/>
          </w:tcPr>
          <w:p w14:paraId="15796A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35</w:t>
            </w:r>
          </w:p>
        </w:tc>
        <w:tc>
          <w:tcPr>
            <w:tcW w:w="4228" w:type="dxa"/>
            <w:tcBorders>
              <w:top w:val="single" w:sz="6" w:space="0" w:color="auto"/>
              <w:left w:val="single" w:sz="6" w:space="0" w:color="auto"/>
              <w:bottom w:val="single" w:sz="6" w:space="0" w:color="auto"/>
              <w:right w:val="single" w:sz="6" w:space="0" w:color="auto"/>
            </w:tcBorders>
            <w:vAlign w:val="center"/>
          </w:tcPr>
          <w:p w14:paraId="6DE7FD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足球网</w:t>
            </w:r>
          </w:p>
        </w:tc>
        <w:tc>
          <w:tcPr>
            <w:tcW w:w="1632" w:type="dxa"/>
            <w:tcBorders>
              <w:top w:val="single" w:sz="6" w:space="0" w:color="auto"/>
              <w:left w:val="single" w:sz="6" w:space="0" w:color="auto"/>
              <w:bottom w:val="single" w:sz="6" w:space="0" w:color="auto"/>
              <w:right w:val="single" w:sz="6" w:space="0" w:color="auto"/>
            </w:tcBorders>
            <w:vAlign w:val="center"/>
          </w:tcPr>
          <w:p w14:paraId="780533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7A93D8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9734984" w14:textId="77777777">
        <w:tc>
          <w:tcPr>
            <w:tcW w:w="1305" w:type="dxa"/>
            <w:tcBorders>
              <w:top w:val="single" w:sz="6" w:space="0" w:color="auto"/>
              <w:left w:val="single" w:sz="6" w:space="0" w:color="auto"/>
              <w:bottom w:val="single" w:sz="6" w:space="0" w:color="auto"/>
              <w:right w:val="single" w:sz="6" w:space="0" w:color="auto"/>
            </w:tcBorders>
            <w:vAlign w:val="center"/>
          </w:tcPr>
          <w:p w14:paraId="1A4AF3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36</w:t>
            </w:r>
          </w:p>
        </w:tc>
        <w:tc>
          <w:tcPr>
            <w:tcW w:w="4228" w:type="dxa"/>
            <w:tcBorders>
              <w:top w:val="single" w:sz="6" w:space="0" w:color="auto"/>
              <w:left w:val="single" w:sz="6" w:space="0" w:color="auto"/>
              <w:bottom w:val="single" w:sz="6" w:space="0" w:color="auto"/>
              <w:right w:val="single" w:sz="6" w:space="0" w:color="auto"/>
            </w:tcBorders>
            <w:vAlign w:val="center"/>
          </w:tcPr>
          <w:p w14:paraId="4868A6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乒乓球</w:t>
            </w:r>
          </w:p>
        </w:tc>
        <w:tc>
          <w:tcPr>
            <w:tcW w:w="1632" w:type="dxa"/>
            <w:tcBorders>
              <w:top w:val="single" w:sz="6" w:space="0" w:color="auto"/>
              <w:left w:val="single" w:sz="6" w:space="0" w:color="auto"/>
              <w:bottom w:val="single" w:sz="6" w:space="0" w:color="auto"/>
              <w:right w:val="single" w:sz="6" w:space="0" w:color="auto"/>
            </w:tcBorders>
            <w:vAlign w:val="center"/>
          </w:tcPr>
          <w:p w14:paraId="71CE7E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9EA38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120</w:t>
            </w:r>
          </w:p>
        </w:tc>
      </w:tr>
      <w:tr w:rsidR="00E62DEB" w14:paraId="4AF7938F" w14:textId="77777777">
        <w:tc>
          <w:tcPr>
            <w:tcW w:w="1305" w:type="dxa"/>
            <w:tcBorders>
              <w:top w:val="single" w:sz="6" w:space="0" w:color="auto"/>
              <w:left w:val="single" w:sz="6" w:space="0" w:color="auto"/>
              <w:bottom w:val="single" w:sz="6" w:space="0" w:color="auto"/>
              <w:right w:val="single" w:sz="6" w:space="0" w:color="auto"/>
            </w:tcBorders>
            <w:vAlign w:val="center"/>
          </w:tcPr>
          <w:p w14:paraId="66D82D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37</w:t>
            </w:r>
          </w:p>
        </w:tc>
        <w:tc>
          <w:tcPr>
            <w:tcW w:w="4228" w:type="dxa"/>
            <w:tcBorders>
              <w:top w:val="single" w:sz="6" w:space="0" w:color="auto"/>
              <w:left w:val="single" w:sz="6" w:space="0" w:color="auto"/>
              <w:bottom w:val="single" w:sz="6" w:space="0" w:color="auto"/>
              <w:right w:val="single" w:sz="6" w:space="0" w:color="auto"/>
            </w:tcBorders>
            <w:vAlign w:val="center"/>
          </w:tcPr>
          <w:p w14:paraId="0E661F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乒乓球拍</w:t>
            </w:r>
          </w:p>
        </w:tc>
        <w:tc>
          <w:tcPr>
            <w:tcW w:w="1632" w:type="dxa"/>
            <w:tcBorders>
              <w:top w:val="single" w:sz="6" w:space="0" w:color="auto"/>
              <w:left w:val="single" w:sz="6" w:space="0" w:color="auto"/>
              <w:bottom w:val="single" w:sz="6" w:space="0" w:color="auto"/>
              <w:right w:val="single" w:sz="6" w:space="0" w:color="auto"/>
            </w:tcBorders>
            <w:vAlign w:val="center"/>
          </w:tcPr>
          <w:p w14:paraId="7EC52C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6D5758D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r>
      <w:tr w:rsidR="00E62DEB" w14:paraId="5042C93C" w14:textId="77777777">
        <w:tc>
          <w:tcPr>
            <w:tcW w:w="1305" w:type="dxa"/>
            <w:tcBorders>
              <w:top w:val="single" w:sz="6" w:space="0" w:color="auto"/>
              <w:left w:val="single" w:sz="6" w:space="0" w:color="auto"/>
              <w:bottom w:val="single" w:sz="6" w:space="0" w:color="auto"/>
              <w:right w:val="single" w:sz="6" w:space="0" w:color="auto"/>
            </w:tcBorders>
            <w:vAlign w:val="center"/>
          </w:tcPr>
          <w:p w14:paraId="16E4A7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38</w:t>
            </w:r>
          </w:p>
        </w:tc>
        <w:tc>
          <w:tcPr>
            <w:tcW w:w="4228" w:type="dxa"/>
            <w:tcBorders>
              <w:top w:val="single" w:sz="6" w:space="0" w:color="auto"/>
              <w:left w:val="single" w:sz="6" w:space="0" w:color="auto"/>
              <w:bottom w:val="single" w:sz="6" w:space="0" w:color="auto"/>
              <w:right w:val="single" w:sz="6" w:space="0" w:color="auto"/>
            </w:tcBorders>
            <w:vAlign w:val="center"/>
          </w:tcPr>
          <w:p w14:paraId="5CE75A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乒乓球网架</w:t>
            </w:r>
          </w:p>
        </w:tc>
        <w:tc>
          <w:tcPr>
            <w:tcW w:w="1632" w:type="dxa"/>
            <w:tcBorders>
              <w:top w:val="single" w:sz="6" w:space="0" w:color="auto"/>
              <w:left w:val="single" w:sz="6" w:space="0" w:color="auto"/>
              <w:bottom w:val="single" w:sz="6" w:space="0" w:color="auto"/>
              <w:right w:val="single" w:sz="6" w:space="0" w:color="auto"/>
            </w:tcBorders>
            <w:vAlign w:val="center"/>
          </w:tcPr>
          <w:p w14:paraId="3287E6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22AFE07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r>
      <w:tr w:rsidR="00E62DEB" w14:paraId="26728BDE" w14:textId="77777777">
        <w:tc>
          <w:tcPr>
            <w:tcW w:w="1305" w:type="dxa"/>
            <w:tcBorders>
              <w:top w:val="single" w:sz="6" w:space="0" w:color="auto"/>
              <w:left w:val="single" w:sz="6" w:space="0" w:color="auto"/>
              <w:bottom w:val="single" w:sz="6" w:space="0" w:color="auto"/>
              <w:right w:val="single" w:sz="6" w:space="0" w:color="auto"/>
            </w:tcBorders>
            <w:vAlign w:val="center"/>
          </w:tcPr>
          <w:p w14:paraId="2D2EEF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39</w:t>
            </w:r>
          </w:p>
        </w:tc>
        <w:tc>
          <w:tcPr>
            <w:tcW w:w="4228" w:type="dxa"/>
            <w:tcBorders>
              <w:top w:val="single" w:sz="6" w:space="0" w:color="auto"/>
              <w:left w:val="single" w:sz="6" w:space="0" w:color="auto"/>
              <w:bottom w:val="single" w:sz="6" w:space="0" w:color="auto"/>
              <w:right w:val="single" w:sz="6" w:space="0" w:color="auto"/>
            </w:tcBorders>
            <w:vAlign w:val="center"/>
          </w:tcPr>
          <w:p w14:paraId="7CB029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乒乓球网</w:t>
            </w:r>
          </w:p>
        </w:tc>
        <w:tc>
          <w:tcPr>
            <w:tcW w:w="1632" w:type="dxa"/>
            <w:tcBorders>
              <w:top w:val="single" w:sz="6" w:space="0" w:color="auto"/>
              <w:left w:val="single" w:sz="6" w:space="0" w:color="auto"/>
              <w:bottom w:val="single" w:sz="6" w:space="0" w:color="auto"/>
              <w:right w:val="single" w:sz="6" w:space="0" w:color="auto"/>
            </w:tcBorders>
            <w:vAlign w:val="center"/>
          </w:tcPr>
          <w:p w14:paraId="0D4499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1BD3C6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r>
      <w:tr w:rsidR="00E62DEB" w14:paraId="09328580" w14:textId="77777777">
        <w:tc>
          <w:tcPr>
            <w:tcW w:w="1305" w:type="dxa"/>
            <w:tcBorders>
              <w:top w:val="single" w:sz="6" w:space="0" w:color="auto"/>
              <w:left w:val="single" w:sz="6" w:space="0" w:color="auto"/>
              <w:bottom w:val="single" w:sz="6" w:space="0" w:color="auto"/>
              <w:right w:val="single" w:sz="6" w:space="0" w:color="auto"/>
            </w:tcBorders>
            <w:vAlign w:val="center"/>
          </w:tcPr>
          <w:p w14:paraId="136C91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40</w:t>
            </w:r>
          </w:p>
        </w:tc>
        <w:tc>
          <w:tcPr>
            <w:tcW w:w="4228" w:type="dxa"/>
            <w:tcBorders>
              <w:top w:val="single" w:sz="6" w:space="0" w:color="auto"/>
              <w:left w:val="single" w:sz="6" w:space="0" w:color="auto"/>
              <w:bottom w:val="single" w:sz="6" w:space="0" w:color="auto"/>
              <w:right w:val="single" w:sz="6" w:space="0" w:color="auto"/>
            </w:tcBorders>
            <w:vAlign w:val="center"/>
          </w:tcPr>
          <w:p w14:paraId="47056B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羽毛球</w:t>
            </w:r>
          </w:p>
        </w:tc>
        <w:tc>
          <w:tcPr>
            <w:tcW w:w="1632" w:type="dxa"/>
            <w:tcBorders>
              <w:top w:val="single" w:sz="6" w:space="0" w:color="auto"/>
              <w:left w:val="single" w:sz="6" w:space="0" w:color="auto"/>
              <w:bottom w:val="single" w:sz="6" w:space="0" w:color="auto"/>
              <w:right w:val="single" w:sz="6" w:space="0" w:color="auto"/>
            </w:tcBorders>
            <w:vAlign w:val="center"/>
          </w:tcPr>
          <w:p w14:paraId="35FBD3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8E0F5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120</w:t>
            </w:r>
          </w:p>
        </w:tc>
      </w:tr>
      <w:tr w:rsidR="00E62DEB" w14:paraId="0C8B258F" w14:textId="77777777">
        <w:tc>
          <w:tcPr>
            <w:tcW w:w="1305" w:type="dxa"/>
            <w:tcBorders>
              <w:top w:val="single" w:sz="6" w:space="0" w:color="auto"/>
              <w:left w:val="single" w:sz="6" w:space="0" w:color="auto"/>
              <w:bottom w:val="single" w:sz="6" w:space="0" w:color="auto"/>
              <w:right w:val="single" w:sz="6" w:space="0" w:color="auto"/>
            </w:tcBorders>
            <w:vAlign w:val="center"/>
          </w:tcPr>
          <w:p w14:paraId="72382B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41</w:t>
            </w:r>
          </w:p>
        </w:tc>
        <w:tc>
          <w:tcPr>
            <w:tcW w:w="4228" w:type="dxa"/>
            <w:tcBorders>
              <w:top w:val="single" w:sz="6" w:space="0" w:color="auto"/>
              <w:left w:val="single" w:sz="6" w:space="0" w:color="auto"/>
              <w:bottom w:val="single" w:sz="6" w:space="0" w:color="auto"/>
              <w:right w:val="single" w:sz="6" w:space="0" w:color="auto"/>
            </w:tcBorders>
            <w:vAlign w:val="center"/>
          </w:tcPr>
          <w:p w14:paraId="6FE05F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羽毛球拍</w:t>
            </w:r>
          </w:p>
        </w:tc>
        <w:tc>
          <w:tcPr>
            <w:tcW w:w="1632" w:type="dxa"/>
            <w:tcBorders>
              <w:top w:val="single" w:sz="6" w:space="0" w:color="auto"/>
              <w:left w:val="single" w:sz="6" w:space="0" w:color="auto"/>
              <w:bottom w:val="single" w:sz="6" w:space="0" w:color="auto"/>
              <w:right w:val="single" w:sz="6" w:space="0" w:color="auto"/>
            </w:tcBorders>
            <w:vAlign w:val="center"/>
          </w:tcPr>
          <w:p w14:paraId="0DC88A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617625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r>
      <w:tr w:rsidR="00E62DEB" w14:paraId="40C6D0DB" w14:textId="77777777">
        <w:tc>
          <w:tcPr>
            <w:tcW w:w="1305" w:type="dxa"/>
            <w:tcBorders>
              <w:top w:val="single" w:sz="6" w:space="0" w:color="auto"/>
              <w:left w:val="single" w:sz="6" w:space="0" w:color="auto"/>
              <w:bottom w:val="single" w:sz="6" w:space="0" w:color="auto"/>
              <w:right w:val="single" w:sz="6" w:space="0" w:color="auto"/>
            </w:tcBorders>
            <w:vAlign w:val="center"/>
          </w:tcPr>
          <w:p w14:paraId="512C8D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42</w:t>
            </w:r>
          </w:p>
        </w:tc>
        <w:tc>
          <w:tcPr>
            <w:tcW w:w="4228" w:type="dxa"/>
            <w:tcBorders>
              <w:top w:val="single" w:sz="6" w:space="0" w:color="auto"/>
              <w:left w:val="single" w:sz="6" w:space="0" w:color="auto"/>
              <w:bottom w:val="single" w:sz="6" w:space="0" w:color="auto"/>
              <w:right w:val="single" w:sz="6" w:space="0" w:color="auto"/>
            </w:tcBorders>
            <w:vAlign w:val="center"/>
          </w:tcPr>
          <w:p w14:paraId="3530FA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羽毛球网</w:t>
            </w:r>
          </w:p>
        </w:tc>
        <w:tc>
          <w:tcPr>
            <w:tcW w:w="1632" w:type="dxa"/>
            <w:tcBorders>
              <w:top w:val="single" w:sz="6" w:space="0" w:color="auto"/>
              <w:left w:val="single" w:sz="6" w:space="0" w:color="auto"/>
              <w:bottom w:val="single" w:sz="6" w:space="0" w:color="auto"/>
              <w:right w:val="single" w:sz="6" w:space="0" w:color="auto"/>
            </w:tcBorders>
            <w:vAlign w:val="center"/>
          </w:tcPr>
          <w:p w14:paraId="330009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236A51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5B27A29E" w14:textId="77777777">
        <w:tc>
          <w:tcPr>
            <w:tcW w:w="1305" w:type="dxa"/>
            <w:tcBorders>
              <w:top w:val="single" w:sz="6" w:space="0" w:color="auto"/>
              <w:left w:val="single" w:sz="6" w:space="0" w:color="auto"/>
              <w:bottom w:val="single" w:sz="6" w:space="0" w:color="auto"/>
              <w:right w:val="single" w:sz="6" w:space="0" w:color="auto"/>
            </w:tcBorders>
            <w:vAlign w:val="center"/>
          </w:tcPr>
          <w:p w14:paraId="264744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43</w:t>
            </w:r>
          </w:p>
        </w:tc>
        <w:tc>
          <w:tcPr>
            <w:tcW w:w="4228" w:type="dxa"/>
            <w:tcBorders>
              <w:top w:val="single" w:sz="6" w:space="0" w:color="auto"/>
              <w:left w:val="single" w:sz="6" w:space="0" w:color="auto"/>
              <w:bottom w:val="single" w:sz="6" w:space="0" w:color="auto"/>
              <w:right w:val="single" w:sz="6" w:space="0" w:color="auto"/>
            </w:tcBorders>
            <w:vAlign w:val="center"/>
          </w:tcPr>
          <w:p w14:paraId="171A5A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网球</w:t>
            </w:r>
          </w:p>
        </w:tc>
        <w:tc>
          <w:tcPr>
            <w:tcW w:w="1632" w:type="dxa"/>
            <w:tcBorders>
              <w:top w:val="single" w:sz="6" w:space="0" w:color="auto"/>
              <w:left w:val="single" w:sz="6" w:space="0" w:color="auto"/>
              <w:bottom w:val="single" w:sz="6" w:space="0" w:color="auto"/>
              <w:right w:val="single" w:sz="6" w:space="0" w:color="auto"/>
            </w:tcBorders>
            <w:vAlign w:val="center"/>
          </w:tcPr>
          <w:p w14:paraId="68FE8A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81CFD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6CF08B01" w14:textId="77777777">
        <w:tc>
          <w:tcPr>
            <w:tcW w:w="1305" w:type="dxa"/>
            <w:tcBorders>
              <w:top w:val="single" w:sz="6" w:space="0" w:color="auto"/>
              <w:left w:val="single" w:sz="6" w:space="0" w:color="auto"/>
              <w:bottom w:val="single" w:sz="6" w:space="0" w:color="auto"/>
              <w:right w:val="single" w:sz="6" w:space="0" w:color="auto"/>
            </w:tcBorders>
            <w:vAlign w:val="center"/>
          </w:tcPr>
          <w:p w14:paraId="1A967A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44</w:t>
            </w:r>
          </w:p>
        </w:tc>
        <w:tc>
          <w:tcPr>
            <w:tcW w:w="4228" w:type="dxa"/>
            <w:tcBorders>
              <w:top w:val="single" w:sz="6" w:space="0" w:color="auto"/>
              <w:left w:val="single" w:sz="6" w:space="0" w:color="auto"/>
              <w:bottom w:val="single" w:sz="6" w:space="0" w:color="auto"/>
              <w:right w:val="single" w:sz="6" w:space="0" w:color="auto"/>
            </w:tcBorders>
            <w:vAlign w:val="center"/>
          </w:tcPr>
          <w:p w14:paraId="19D787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网球</w:t>
            </w:r>
          </w:p>
        </w:tc>
        <w:tc>
          <w:tcPr>
            <w:tcW w:w="1632" w:type="dxa"/>
            <w:tcBorders>
              <w:top w:val="single" w:sz="6" w:space="0" w:color="auto"/>
              <w:left w:val="single" w:sz="6" w:space="0" w:color="auto"/>
              <w:bottom w:val="single" w:sz="6" w:space="0" w:color="auto"/>
              <w:right w:val="single" w:sz="6" w:space="0" w:color="auto"/>
            </w:tcBorders>
            <w:vAlign w:val="center"/>
          </w:tcPr>
          <w:p w14:paraId="7C8542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F53CD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2B4CD5B4" w14:textId="77777777">
        <w:tc>
          <w:tcPr>
            <w:tcW w:w="1305" w:type="dxa"/>
            <w:tcBorders>
              <w:top w:val="single" w:sz="6" w:space="0" w:color="auto"/>
              <w:left w:val="single" w:sz="6" w:space="0" w:color="auto"/>
              <w:bottom w:val="single" w:sz="6" w:space="0" w:color="auto"/>
              <w:right w:val="single" w:sz="6" w:space="0" w:color="auto"/>
            </w:tcBorders>
            <w:vAlign w:val="center"/>
          </w:tcPr>
          <w:p w14:paraId="63118B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c>
          <w:tcPr>
            <w:tcW w:w="4228" w:type="dxa"/>
            <w:tcBorders>
              <w:top w:val="single" w:sz="6" w:space="0" w:color="auto"/>
              <w:left w:val="single" w:sz="6" w:space="0" w:color="auto"/>
              <w:bottom w:val="single" w:sz="6" w:space="0" w:color="auto"/>
              <w:right w:val="single" w:sz="6" w:space="0" w:color="auto"/>
            </w:tcBorders>
            <w:vAlign w:val="center"/>
          </w:tcPr>
          <w:p w14:paraId="331E4AA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网球拍</w:t>
            </w:r>
          </w:p>
        </w:tc>
        <w:tc>
          <w:tcPr>
            <w:tcW w:w="1632" w:type="dxa"/>
            <w:tcBorders>
              <w:top w:val="single" w:sz="6" w:space="0" w:color="auto"/>
              <w:left w:val="single" w:sz="6" w:space="0" w:color="auto"/>
              <w:bottom w:val="single" w:sz="6" w:space="0" w:color="auto"/>
              <w:right w:val="single" w:sz="6" w:space="0" w:color="auto"/>
            </w:tcBorders>
            <w:vAlign w:val="center"/>
          </w:tcPr>
          <w:p w14:paraId="2C21FC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2EE53C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69194E27" w14:textId="77777777">
        <w:tc>
          <w:tcPr>
            <w:tcW w:w="1305" w:type="dxa"/>
            <w:tcBorders>
              <w:top w:val="single" w:sz="6" w:space="0" w:color="auto"/>
              <w:left w:val="single" w:sz="6" w:space="0" w:color="auto"/>
              <w:bottom w:val="single" w:sz="6" w:space="0" w:color="auto"/>
              <w:right w:val="single" w:sz="6" w:space="0" w:color="auto"/>
            </w:tcBorders>
            <w:vAlign w:val="center"/>
          </w:tcPr>
          <w:p w14:paraId="3DAF30A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46</w:t>
            </w:r>
          </w:p>
        </w:tc>
        <w:tc>
          <w:tcPr>
            <w:tcW w:w="4228" w:type="dxa"/>
            <w:tcBorders>
              <w:top w:val="single" w:sz="6" w:space="0" w:color="auto"/>
              <w:left w:val="single" w:sz="6" w:space="0" w:color="auto"/>
              <w:bottom w:val="single" w:sz="6" w:space="0" w:color="auto"/>
              <w:right w:val="single" w:sz="6" w:space="0" w:color="auto"/>
            </w:tcBorders>
            <w:vAlign w:val="center"/>
          </w:tcPr>
          <w:p w14:paraId="04E993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网球网</w:t>
            </w:r>
          </w:p>
        </w:tc>
        <w:tc>
          <w:tcPr>
            <w:tcW w:w="1632" w:type="dxa"/>
            <w:tcBorders>
              <w:top w:val="single" w:sz="6" w:space="0" w:color="auto"/>
              <w:left w:val="single" w:sz="6" w:space="0" w:color="auto"/>
              <w:bottom w:val="single" w:sz="6" w:space="0" w:color="auto"/>
              <w:right w:val="single" w:sz="6" w:space="0" w:color="auto"/>
            </w:tcBorders>
            <w:vAlign w:val="center"/>
          </w:tcPr>
          <w:p w14:paraId="0FC543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1DB94F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84086BE" w14:textId="77777777">
        <w:tc>
          <w:tcPr>
            <w:tcW w:w="1305" w:type="dxa"/>
            <w:tcBorders>
              <w:top w:val="single" w:sz="6" w:space="0" w:color="auto"/>
              <w:left w:val="single" w:sz="6" w:space="0" w:color="auto"/>
              <w:bottom w:val="single" w:sz="6" w:space="0" w:color="auto"/>
              <w:right w:val="single" w:sz="6" w:space="0" w:color="auto"/>
            </w:tcBorders>
            <w:vAlign w:val="center"/>
          </w:tcPr>
          <w:p w14:paraId="0AD818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47</w:t>
            </w:r>
          </w:p>
        </w:tc>
        <w:tc>
          <w:tcPr>
            <w:tcW w:w="4228" w:type="dxa"/>
            <w:tcBorders>
              <w:top w:val="single" w:sz="6" w:space="0" w:color="auto"/>
              <w:left w:val="single" w:sz="6" w:space="0" w:color="auto"/>
              <w:bottom w:val="single" w:sz="6" w:space="0" w:color="auto"/>
              <w:right w:val="single" w:sz="6" w:space="0" w:color="auto"/>
            </w:tcBorders>
            <w:vAlign w:val="center"/>
          </w:tcPr>
          <w:p w14:paraId="1F220A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短式网球拍</w:t>
            </w:r>
          </w:p>
        </w:tc>
        <w:tc>
          <w:tcPr>
            <w:tcW w:w="1632" w:type="dxa"/>
            <w:tcBorders>
              <w:top w:val="single" w:sz="6" w:space="0" w:color="auto"/>
              <w:left w:val="single" w:sz="6" w:space="0" w:color="auto"/>
              <w:bottom w:val="single" w:sz="6" w:space="0" w:color="auto"/>
              <w:right w:val="single" w:sz="6" w:space="0" w:color="auto"/>
            </w:tcBorders>
            <w:vAlign w:val="center"/>
          </w:tcPr>
          <w:p w14:paraId="77FD3E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49644F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r>
      <w:tr w:rsidR="00E62DEB" w14:paraId="6FF06AC5" w14:textId="77777777">
        <w:tc>
          <w:tcPr>
            <w:tcW w:w="1305" w:type="dxa"/>
            <w:tcBorders>
              <w:top w:val="single" w:sz="6" w:space="0" w:color="auto"/>
              <w:left w:val="single" w:sz="6" w:space="0" w:color="auto"/>
              <w:bottom w:val="single" w:sz="6" w:space="0" w:color="auto"/>
              <w:right w:val="single" w:sz="6" w:space="0" w:color="auto"/>
            </w:tcBorders>
            <w:vAlign w:val="center"/>
          </w:tcPr>
          <w:p w14:paraId="4E7DE7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48</w:t>
            </w:r>
          </w:p>
        </w:tc>
        <w:tc>
          <w:tcPr>
            <w:tcW w:w="4228" w:type="dxa"/>
            <w:tcBorders>
              <w:top w:val="single" w:sz="6" w:space="0" w:color="auto"/>
              <w:left w:val="single" w:sz="6" w:space="0" w:color="auto"/>
              <w:bottom w:val="single" w:sz="6" w:space="0" w:color="auto"/>
              <w:right w:val="single" w:sz="6" w:space="0" w:color="auto"/>
            </w:tcBorders>
            <w:vAlign w:val="center"/>
          </w:tcPr>
          <w:p w14:paraId="4F2B3B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毽球</w:t>
            </w:r>
          </w:p>
        </w:tc>
        <w:tc>
          <w:tcPr>
            <w:tcW w:w="1632" w:type="dxa"/>
            <w:tcBorders>
              <w:top w:val="single" w:sz="6" w:space="0" w:color="auto"/>
              <w:left w:val="single" w:sz="6" w:space="0" w:color="auto"/>
              <w:bottom w:val="single" w:sz="6" w:space="0" w:color="auto"/>
              <w:right w:val="single" w:sz="6" w:space="0" w:color="auto"/>
            </w:tcBorders>
            <w:vAlign w:val="center"/>
          </w:tcPr>
          <w:p w14:paraId="4897FE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A01539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r>
      <w:tr w:rsidR="00E62DEB" w14:paraId="73A18677" w14:textId="77777777">
        <w:tc>
          <w:tcPr>
            <w:tcW w:w="1305" w:type="dxa"/>
            <w:tcBorders>
              <w:top w:val="single" w:sz="6" w:space="0" w:color="auto"/>
              <w:left w:val="single" w:sz="6" w:space="0" w:color="auto"/>
              <w:bottom w:val="single" w:sz="6" w:space="0" w:color="auto"/>
              <w:right w:val="single" w:sz="6" w:space="0" w:color="auto"/>
            </w:tcBorders>
            <w:vAlign w:val="center"/>
          </w:tcPr>
          <w:p w14:paraId="753CFA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49</w:t>
            </w:r>
          </w:p>
        </w:tc>
        <w:tc>
          <w:tcPr>
            <w:tcW w:w="4228" w:type="dxa"/>
            <w:tcBorders>
              <w:top w:val="single" w:sz="6" w:space="0" w:color="auto"/>
              <w:left w:val="single" w:sz="6" w:space="0" w:color="auto"/>
              <w:bottom w:val="single" w:sz="6" w:space="0" w:color="auto"/>
              <w:right w:val="single" w:sz="6" w:space="0" w:color="auto"/>
            </w:tcBorders>
            <w:vAlign w:val="center"/>
          </w:tcPr>
          <w:p w14:paraId="3F54B9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装球车</w:t>
            </w:r>
          </w:p>
        </w:tc>
        <w:tc>
          <w:tcPr>
            <w:tcW w:w="1632" w:type="dxa"/>
            <w:tcBorders>
              <w:top w:val="single" w:sz="6" w:space="0" w:color="auto"/>
              <w:left w:val="single" w:sz="6" w:space="0" w:color="auto"/>
              <w:bottom w:val="single" w:sz="6" w:space="0" w:color="auto"/>
              <w:right w:val="single" w:sz="6" w:space="0" w:color="auto"/>
            </w:tcBorders>
            <w:vAlign w:val="center"/>
          </w:tcPr>
          <w:p w14:paraId="306AAF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辆</w:t>
            </w:r>
          </w:p>
        </w:tc>
        <w:tc>
          <w:tcPr>
            <w:tcW w:w="1363" w:type="dxa"/>
            <w:tcBorders>
              <w:top w:val="single" w:sz="6" w:space="0" w:color="auto"/>
              <w:left w:val="single" w:sz="6" w:space="0" w:color="auto"/>
              <w:bottom w:val="single" w:sz="6" w:space="0" w:color="auto"/>
              <w:right w:val="single" w:sz="6" w:space="0" w:color="auto"/>
            </w:tcBorders>
            <w:vAlign w:val="center"/>
          </w:tcPr>
          <w:p w14:paraId="07D78F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1B80EC79" w14:textId="77777777">
        <w:tc>
          <w:tcPr>
            <w:tcW w:w="1305" w:type="dxa"/>
            <w:tcBorders>
              <w:top w:val="single" w:sz="6" w:space="0" w:color="auto"/>
              <w:left w:val="single" w:sz="6" w:space="0" w:color="auto"/>
              <w:bottom w:val="single" w:sz="6" w:space="0" w:color="auto"/>
              <w:right w:val="single" w:sz="6" w:space="0" w:color="auto"/>
            </w:tcBorders>
            <w:vAlign w:val="center"/>
          </w:tcPr>
          <w:p w14:paraId="16B068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c>
          <w:tcPr>
            <w:tcW w:w="4228" w:type="dxa"/>
            <w:tcBorders>
              <w:top w:val="single" w:sz="6" w:space="0" w:color="auto"/>
              <w:left w:val="single" w:sz="6" w:space="0" w:color="auto"/>
              <w:bottom w:val="single" w:sz="6" w:space="0" w:color="auto"/>
              <w:right w:val="single" w:sz="6" w:space="0" w:color="auto"/>
            </w:tcBorders>
            <w:vAlign w:val="center"/>
          </w:tcPr>
          <w:p w14:paraId="08B858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棍</w:t>
            </w:r>
          </w:p>
        </w:tc>
        <w:tc>
          <w:tcPr>
            <w:tcW w:w="1632" w:type="dxa"/>
            <w:tcBorders>
              <w:top w:val="single" w:sz="6" w:space="0" w:color="auto"/>
              <w:left w:val="single" w:sz="6" w:space="0" w:color="auto"/>
              <w:bottom w:val="single" w:sz="6" w:space="0" w:color="auto"/>
              <w:right w:val="single" w:sz="6" w:space="0" w:color="auto"/>
            </w:tcBorders>
            <w:vAlign w:val="center"/>
          </w:tcPr>
          <w:p w14:paraId="23336E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63" w:type="dxa"/>
            <w:tcBorders>
              <w:top w:val="single" w:sz="6" w:space="0" w:color="auto"/>
              <w:left w:val="single" w:sz="6" w:space="0" w:color="auto"/>
              <w:bottom w:val="single" w:sz="6" w:space="0" w:color="auto"/>
              <w:right w:val="single" w:sz="6" w:space="0" w:color="auto"/>
            </w:tcBorders>
            <w:vAlign w:val="center"/>
          </w:tcPr>
          <w:p w14:paraId="071DC0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r>
      <w:tr w:rsidR="00E62DEB" w14:paraId="3F0241A7" w14:textId="77777777">
        <w:tc>
          <w:tcPr>
            <w:tcW w:w="1305" w:type="dxa"/>
            <w:tcBorders>
              <w:top w:val="single" w:sz="6" w:space="0" w:color="auto"/>
              <w:left w:val="single" w:sz="6" w:space="0" w:color="auto"/>
              <w:bottom w:val="single" w:sz="6" w:space="0" w:color="auto"/>
              <w:right w:val="single" w:sz="6" w:space="0" w:color="auto"/>
            </w:tcBorders>
            <w:vAlign w:val="center"/>
          </w:tcPr>
          <w:p w14:paraId="3BFC93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51</w:t>
            </w:r>
          </w:p>
        </w:tc>
        <w:tc>
          <w:tcPr>
            <w:tcW w:w="4228" w:type="dxa"/>
            <w:tcBorders>
              <w:top w:val="single" w:sz="6" w:space="0" w:color="auto"/>
              <w:left w:val="single" w:sz="6" w:space="0" w:color="auto"/>
              <w:bottom w:val="single" w:sz="6" w:space="0" w:color="auto"/>
              <w:right w:val="single" w:sz="6" w:space="0" w:color="auto"/>
            </w:tcBorders>
            <w:vAlign w:val="center"/>
          </w:tcPr>
          <w:p w14:paraId="63B49D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跳绳1</w:t>
            </w:r>
          </w:p>
        </w:tc>
        <w:tc>
          <w:tcPr>
            <w:tcW w:w="1632" w:type="dxa"/>
            <w:tcBorders>
              <w:top w:val="single" w:sz="6" w:space="0" w:color="auto"/>
              <w:left w:val="single" w:sz="6" w:space="0" w:color="auto"/>
              <w:bottom w:val="single" w:sz="6" w:space="0" w:color="auto"/>
              <w:right w:val="single" w:sz="6" w:space="0" w:color="auto"/>
            </w:tcBorders>
            <w:vAlign w:val="center"/>
          </w:tcPr>
          <w:p w14:paraId="230644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63" w:type="dxa"/>
            <w:tcBorders>
              <w:top w:val="single" w:sz="6" w:space="0" w:color="auto"/>
              <w:left w:val="single" w:sz="6" w:space="0" w:color="auto"/>
              <w:bottom w:val="single" w:sz="6" w:space="0" w:color="auto"/>
              <w:right w:val="single" w:sz="6" w:space="0" w:color="auto"/>
            </w:tcBorders>
            <w:vAlign w:val="center"/>
          </w:tcPr>
          <w:p w14:paraId="429090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102</w:t>
            </w:r>
          </w:p>
        </w:tc>
      </w:tr>
      <w:tr w:rsidR="00E62DEB" w14:paraId="64DA9D2F" w14:textId="77777777">
        <w:tc>
          <w:tcPr>
            <w:tcW w:w="1305" w:type="dxa"/>
            <w:tcBorders>
              <w:top w:val="single" w:sz="6" w:space="0" w:color="auto"/>
              <w:left w:val="single" w:sz="6" w:space="0" w:color="auto"/>
              <w:bottom w:val="single" w:sz="6" w:space="0" w:color="auto"/>
              <w:right w:val="single" w:sz="6" w:space="0" w:color="auto"/>
            </w:tcBorders>
            <w:vAlign w:val="center"/>
          </w:tcPr>
          <w:p w14:paraId="549D6E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52</w:t>
            </w:r>
          </w:p>
        </w:tc>
        <w:tc>
          <w:tcPr>
            <w:tcW w:w="4228" w:type="dxa"/>
            <w:tcBorders>
              <w:top w:val="single" w:sz="6" w:space="0" w:color="auto"/>
              <w:left w:val="single" w:sz="6" w:space="0" w:color="auto"/>
              <w:bottom w:val="single" w:sz="6" w:space="0" w:color="auto"/>
              <w:right w:val="single" w:sz="6" w:space="0" w:color="auto"/>
            </w:tcBorders>
            <w:vAlign w:val="center"/>
          </w:tcPr>
          <w:p w14:paraId="369770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跳绳2</w:t>
            </w:r>
          </w:p>
        </w:tc>
        <w:tc>
          <w:tcPr>
            <w:tcW w:w="1632" w:type="dxa"/>
            <w:tcBorders>
              <w:top w:val="single" w:sz="6" w:space="0" w:color="auto"/>
              <w:left w:val="single" w:sz="6" w:space="0" w:color="auto"/>
              <w:bottom w:val="single" w:sz="6" w:space="0" w:color="auto"/>
              <w:right w:val="single" w:sz="6" w:space="0" w:color="auto"/>
            </w:tcBorders>
            <w:vAlign w:val="center"/>
          </w:tcPr>
          <w:p w14:paraId="6AC046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63" w:type="dxa"/>
            <w:tcBorders>
              <w:top w:val="single" w:sz="6" w:space="0" w:color="auto"/>
              <w:left w:val="single" w:sz="6" w:space="0" w:color="auto"/>
              <w:bottom w:val="single" w:sz="6" w:space="0" w:color="auto"/>
              <w:right w:val="single" w:sz="6" w:space="0" w:color="auto"/>
            </w:tcBorders>
            <w:vAlign w:val="center"/>
          </w:tcPr>
          <w:p w14:paraId="6D5805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4FDEBE6E" w14:textId="77777777">
        <w:tc>
          <w:tcPr>
            <w:tcW w:w="1305" w:type="dxa"/>
            <w:tcBorders>
              <w:top w:val="single" w:sz="6" w:space="0" w:color="auto"/>
              <w:left w:val="single" w:sz="6" w:space="0" w:color="auto"/>
              <w:bottom w:val="single" w:sz="6" w:space="0" w:color="auto"/>
              <w:right w:val="single" w:sz="6" w:space="0" w:color="auto"/>
            </w:tcBorders>
            <w:vAlign w:val="center"/>
          </w:tcPr>
          <w:p w14:paraId="31CD0A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53</w:t>
            </w:r>
          </w:p>
        </w:tc>
        <w:tc>
          <w:tcPr>
            <w:tcW w:w="4228" w:type="dxa"/>
            <w:tcBorders>
              <w:top w:val="single" w:sz="6" w:space="0" w:color="auto"/>
              <w:left w:val="single" w:sz="6" w:space="0" w:color="auto"/>
              <w:bottom w:val="single" w:sz="6" w:space="0" w:color="auto"/>
              <w:right w:val="single" w:sz="6" w:space="0" w:color="auto"/>
            </w:tcBorders>
            <w:vAlign w:val="center"/>
          </w:tcPr>
          <w:p w14:paraId="221FCA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花毽</w:t>
            </w:r>
          </w:p>
        </w:tc>
        <w:tc>
          <w:tcPr>
            <w:tcW w:w="1632" w:type="dxa"/>
            <w:tcBorders>
              <w:top w:val="single" w:sz="6" w:space="0" w:color="auto"/>
              <w:left w:val="single" w:sz="6" w:space="0" w:color="auto"/>
              <w:bottom w:val="single" w:sz="6" w:space="0" w:color="auto"/>
              <w:right w:val="single" w:sz="6" w:space="0" w:color="auto"/>
            </w:tcBorders>
            <w:vAlign w:val="center"/>
          </w:tcPr>
          <w:p w14:paraId="3895F1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B62FF0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102</w:t>
            </w:r>
          </w:p>
        </w:tc>
      </w:tr>
      <w:tr w:rsidR="00E62DEB" w14:paraId="3F52FDDC" w14:textId="77777777">
        <w:tc>
          <w:tcPr>
            <w:tcW w:w="1305" w:type="dxa"/>
            <w:tcBorders>
              <w:top w:val="single" w:sz="6" w:space="0" w:color="auto"/>
              <w:left w:val="single" w:sz="6" w:space="0" w:color="auto"/>
              <w:bottom w:val="single" w:sz="6" w:space="0" w:color="auto"/>
              <w:right w:val="single" w:sz="6" w:space="0" w:color="auto"/>
            </w:tcBorders>
            <w:vAlign w:val="center"/>
          </w:tcPr>
          <w:p w14:paraId="2F3C6A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54</w:t>
            </w:r>
          </w:p>
        </w:tc>
        <w:tc>
          <w:tcPr>
            <w:tcW w:w="4228" w:type="dxa"/>
            <w:tcBorders>
              <w:top w:val="single" w:sz="6" w:space="0" w:color="auto"/>
              <w:left w:val="single" w:sz="6" w:space="0" w:color="auto"/>
              <w:bottom w:val="single" w:sz="6" w:space="0" w:color="auto"/>
              <w:right w:val="single" w:sz="6" w:space="0" w:color="auto"/>
            </w:tcBorders>
            <w:vAlign w:val="center"/>
          </w:tcPr>
          <w:p w14:paraId="3BD97F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软式飞盘</w:t>
            </w:r>
          </w:p>
        </w:tc>
        <w:tc>
          <w:tcPr>
            <w:tcW w:w="1632" w:type="dxa"/>
            <w:tcBorders>
              <w:top w:val="single" w:sz="6" w:space="0" w:color="auto"/>
              <w:left w:val="single" w:sz="6" w:space="0" w:color="auto"/>
              <w:bottom w:val="single" w:sz="6" w:space="0" w:color="auto"/>
              <w:right w:val="single" w:sz="6" w:space="0" w:color="auto"/>
            </w:tcBorders>
            <w:vAlign w:val="center"/>
          </w:tcPr>
          <w:p w14:paraId="21F4B3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3A8D7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77A608BE" w14:textId="77777777">
        <w:tc>
          <w:tcPr>
            <w:tcW w:w="1305" w:type="dxa"/>
            <w:tcBorders>
              <w:top w:val="single" w:sz="6" w:space="0" w:color="auto"/>
              <w:left w:val="single" w:sz="6" w:space="0" w:color="auto"/>
              <w:bottom w:val="single" w:sz="6" w:space="0" w:color="auto"/>
              <w:right w:val="single" w:sz="6" w:space="0" w:color="auto"/>
            </w:tcBorders>
            <w:vAlign w:val="center"/>
          </w:tcPr>
          <w:p w14:paraId="6DE1C3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55</w:t>
            </w:r>
          </w:p>
        </w:tc>
        <w:tc>
          <w:tcPr>
            <w:tcW w:w="4228" w:type="dxa"/>
            <w:tcBorders>
              <w:top w:val="single" w:sz="6" w:space="0" w:color="auto"/>
              <w:left w:val="single" w:sz="6" w:space="0" w:color="auto"/>
              <w:bottom w:val="single" w:sz="6" w:space="0" w:color="auto"/>
              <w:right w:val="single" w:sz="6" w:space="0" w:color="auto"/>
            </w:tcBorders>
            <w:vAlign w:val="center"/>
          </w:tcPr>
          <w:p w14:paraId="0905AE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拔河绳</w:t>
            </w:r>
          </w:p>
        </w:tc>
        <w:tc>
          <w:tcPr>
            <w:tcW w:w="1632" w:type="dxa"/>
            <w:tcBorders>
              <w:top w:val="single" w:sz="6" w:space="0" w:color="auto"/>
              <w:left w:val="single" w:sz="6" w:space="0" w:color="auto"/>
              <w:bottom w:val="single" w:sz="6" w:space="0" w:color="auto"/>
              <w:right w:val="single" w:sz="6" w:space="0" w:color="auto"/>
            </w:tcBorders>
            <w:vAlign w:val="center"/>
          </w:tcPr>
          <w:p w14:paraId="39F710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63" w:type="dxa"/>
            <w:tcBorders>
              <w:top w:val="single" w:sz="6" w:space="0" w:color="auto"/>
              <w:left w:val="single" w:sz="6" w:space="0" w:color="auto"/>
              <w:bottom w:val="single" w:sz="6" w:space="0" w:color="auto"/>
              <w:right w:val="single" w:sz="6" w:space="0" w:color="auto"/>
            </w:tcBorders>
            <w:vAlign w:val="center"/>
          </w:tcPr>
          <w:p w14:paraId="5650DF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3DD14411" w14:textId="77777777">
        <w:tc>
          <w:tcPr>
            <w:tcW w:w="1305" w:type="dxa"/>
            <w:tcBorders>
              <w:top w:val="single" w:sz="6" w:space="0" w:color="auto"/>
              <w:left w:val="single" w:sz="6" w:space="0" w:color="auto"/>
              <w:bottom w:val="single" w:sz="6" w:space="0" w:color="auto"/>
              <w:right w:val="single" w:sz="6" w:space="0" w:color="auto"/>
            </w:tcBorders>
            <w:vAlign w:val="center"/>
          </w:tcPr>
          <w:p w14:paraId="37AA62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c>
          <w:tcPr>
            <w:tcW w:w="4228" w:type="dxa"/>
            <w:tcBorders>
              <w:top w:val="single" w:sz="6" w:space="0" w:color="auto"/>
              <w:left w:val="single" w:sz="6" w:space="0" w:color="auto"/>
              <w:bottom w:val="single" w:sz="6" w:space="0" w:color="auto"/>
              <w:right w:val="single" w:sz="6" w:space="0" w:color="auto"/>
            </w:tcBorders>
            <w:vAlign w:val="center"/>
          </w:tcPr>
          <w:p w14:paraId="1E8BDD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橡皮拉力带</w:t>
            </w:r>
          </w:p>
        </w:tc>
        <w:tc>
          <w:tcPr>
            <w:tcW w:w="1632" w:type="dxa"/>
            <w:tcBorders>
              <w:top w:val="single" w:sz="6" w:space="0" w:color="auto"/>
              <w:left w:val="single" w:sz="6" w:space="0" w:color="auto"/>
              <w:bottom w:val="single" w:sz="6" w:space="0" w:color="auto"/>
              <w:right w:val="single" w:sz="6" w:space="0" w:color="auto"/>
            </w:tcBorders>
            <w:vAlign w:val="center"/>
          </w:tcPr>
          <w:p w14:paraId="76CEA9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条</w:t>
            </w:r>
          </w:p>
        </w:tc>
        <w:tc>
          <w:tcPr>
            <w:tcW w:w="1363" w:type="dxa"/>
            <w:tcBorders>
              <w:top w:val="single" w:sz="6" w:space="0" w:color="auto"/>
              <w:left w:val="single" w:sz="6" w:space="0" w:color="auto"/>
              <w:bottom w:val="single" w:sz="6" w:space="0" w:color="auto"/>
              <w:right w:val="single" w:sz="6" w:space="0" w:color="auto"/>
            </w:tcBorders>
            <w:vAlign w:val="center"/>
          </w:tcPr>
          <w:p w14:paraId="7149F8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22ACFEDF" w14:textId="77777777">
        <w:tc>
          <w:tcPr>
            <w:tcW w:w="1305" w:type="dxa"/>
            <w:tcBorders>
              <w:top w:val="single" w:sz="6" w:space="0" w:color="auto"/>
              <w:left w:val="single" w:sz="6" w:space="0" w:color="auto"/>
              <w:bottom w:val="single" w:sz="6" w:space="0" w:color="auto"/>
              <w:right w:val="single" w:sz="6" w:space="0" w:color="auto"/>
            </w:tcBorders>
            <w:vAlign w:val="center"/>
          </w:tcPr>
          <w:p w14:paraId="202D09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57</w:t>
            </w:r>
          </w:p>
        </w:tc>
        <w:tc>
          <w:tcPr>
            <w:tcW w:w="4228" w:type="dxa"/>
            <w:tcBorders>
              <w:top w:val="single" w:sz="6" w:space="0" w:color="auto"/>
              <w:left w:val="single" w:sz="6" w:space="0" w:color="auto"/>
              <w:bottom w:val="single" w:sz="6" w:space="0" w:color="auto"/>
              <w:right w:val="single" w:sz="6" w:space="0" w:color="auto"/>
            </w:tcBorders>
            <w:vAlign w:val="center"/>
          </w:tcPr>
          <w:p w14:paraId="7AE4B8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身高体重测试仪</w:t>
            </w:r>
          </w:p>
        </w:tc>
        <w:tc>
          <w:tcPr>
            <w:tcW w:w="1632" w:type="dxa"/>
            <w:tcBorders>
              <w:top w:val="single" w:sz="6" w:space="0" w:color="auto"/>
              <w:left w:val="single" w:sz="6" w:space="0" w:color="auto"/>
              <w:bottom w:val="single" w:sz="6" w:space="0" w:color="auto"/>
              <w:right w:val="single" w:sz="6" w:space="0" w:color="auto"/>
            </w:tcBorders>
            <w:vAlign w:val="center"/>
          </w:tcPr>
          <w:p w14:paraId="339269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12E2D25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21A3B0C" w14:textId="77777777">
        <w:tc>
          <w:tcPr>
            <w:tcW w:w="1305" w:type="dxa"/>
            <w:tcBorders>
              <w:top w:val="single" w:sz="6" w:space="0" w:color="auto"/>
              <w:left w:val="single" w:sz="6" w:space="0" w:color="auto"/>
              <w:bottom w:val="single" w:sz="6" w:space="0" w:color="auto"/>
              <w:right w:val="single" w:sz="6" w:space="0" w:color="auto"/>
            </w:tcBorders>
            <w:vAlign w:val="center"/>
          </w:tcPr>
          <w:p w14:paraId="61BA76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58</w:t>
            </w:r>
          </w:p>
        </w:tc>
        <w:tc>
          <w:tcPr>
            <w:tcW w:w="4228" w:type="dxa"/>
            <w:tcBorders>
              <w:top w:val="single" w:sz="6" w:space="0" w:color="auto"/>
              <w:left w:val="single" w:sz="6" w:space="0" w:color="auto"/>
              <w:bottom w:val="single" w:sz="6" w:space="0" w:color="auto"/>
              <w:right w:val="single" w:sz="6" w:space="0" w:color="auto"/>
            </w:tcBorders>
            <w:vAlign w:val="center"/>
          </w:tcPr>
          <w:p w14:paraId="496581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肺活量测试仪</w:t>
            </w:r>
          </w:p>
        </w:tc>
        <w:tc>
          <w:tcPr>
            <w:tcW w:w="1632" w:type="dxa"/>
            <w:tcBorders>
              <w:top w:val="single" w:sz="6" w:space="0" w:color="auto"/>
              <w:left w:val="single" w:sz="6" w:space="0" w:color="auto"/>
              <w:bottom w:val="single" w:sz="6" w:space="0" w:color="auto"/>
              <w:right w:val="single" w:sz="6" w:space="0" w:color="auto"/>
            </w:tcBorders>
            <w:vAlign w:val="center"/>
          </w:tcPr>
          <w:p w14:paraId="5630D5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2A7DAB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BB1E8C2" w14:textId="77777777">
        <w:tc>
          <w:tcPr>
            <w:tcW w:w="1305" w:type="dxa"/>
            <w:tcBorders>
              <w:top w:val="single" w:sz="6" w:space="0" w:color="auto"/>
              <w:left w:val="single" w:sz="6" w:space="0" w:color="auto"/>
              <w:bottom w:val="single" w:sz="6" w:space="0" w:color="auto"/>
              <w:right w:val="single" w:sz="6" w:space="0" w:color="auto"/>
            </w:tcBorders>
            <w:vAlign w:val="center"/>
          </w:tcPr>
          <w:p w14:paraId="335808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59</w:t>
            </w:r>
          </w:p>
        </w:tc>
        <w:tc>
          <w:tcPr>
            <w:tcW w:w="4228" w:type="dxa"/>
            <w:tcBorders>
              <w:top w:val="single" w:sz="6" w:space="0" w:color="auto"/>
              <w:left w:val="single" w:sz="6" w:space="0" w:color="auto"/>
              <w:bottom w:val="single" w:sz="6" w:space="0" w:color="auto"/>
              <w:right w:val="single" w:sz="6" w:space="0" w:color="auto"/>
            </w:tcBorders>
            <w:vAlign w:val="center"/>
          </w:tcPr>
          <w:p w14:paraId="533B0D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坐位体前屈测试仪</w:t>
            </w:r>
          </w:p>
        </w:tc>
        <w:tc>
          <w:tcPr>
            <w:tcW w:w="1632" w:type="dxa"/>
            <w:tcBorders>
              <w:top w:val="single" w:sz="6" w:space="0" w:color="auto"/>
              <w:left w:val="single" w:sz="6" w:space="0" w:color="auto"/>
              <w:bottom w:val="single" w:sz="6" w:space="0" w:color="auto"/>
              <w:right w:val="single" w:sz="6" w:space="0" w:color="auto"/>
            </w:tcBorders>
            <w:vAlign w:val="center"/>
          </w:tcPr>
          <w:p w14:paraId="1B8E76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4353AA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579E97A" w14:textId="77777777">
        <w:tc>
          <w:tcPr>
            <w:tcW w:w="1305" w:type="dxa"/>
            <w:tcBorders>
              <w:top w:val="single" w:sz="6" w:space="0" w:color="auto"/>
              <w:left w:val="single" w:sz="6" w:space="0" w:color="auto"/>
              <w:bottom w:val="single" w:sz="6" w:space="0" w:color="auto"/>
              <w:right w:val="single" w:sz="6" w:space="0" w:color="auto"/>
            </w:tcBorders>
            <w:vAlign w:val="center"/>
          </w:tcPr>
          <w:p w14:paraId="733B4C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c>
          <w:tcPr>
            <w:tcW w:w="4228" w:type="dxa"/>
            <w:tcBorders>
              <w:top w:val="single" w:sz="6" w:space="0" w:color="auto"/>
              <w:left w:val="single" w:sz="6" w:space="0" w:color="auto"/>
              <w:bottom w:val="single" w:sz="6" w:space="0" w:color="auto"/>
              <w:right w:val="single" w:sz="6" w:space="0" w:color="auto"/>
            </w:tcBorders>
            <w:vAlign w:val="center"/>
          </w:tcPr>
          <w:p w14:paraId="44F62F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仰卧起坐测试仪</w:t>
            </w:r>
          </w:p>
        </w:tc>
        <w:tc>
          <w:tcPr>
            <w:tcW w:w="1632" w:type="dxa"/>
            <w:tcBorders>
              <w:top w:val="single" w:sz="6" w:space="0" w:color="auto"/>
              <w:left w:val="single" w:sz="6" w:space="0" w:color="auto"/>
              <w:bottom w:val="single" w:sz="6" w:space="0" w:color="auto"/>
              <w:right w:val="single" w:sz="6" w:space="0" w:color="auto"/>
            </w:tcBorders>
            <w:vAlign w:val="center"/>
          </w:tcPr>
          <w:p w14:paraId="338051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5CD654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3ED550E" w14:textId="77777777">
        <w:tc>
          <w:tcPr>
            <w:tcW w:w="1305" w:type="dxa"/>
            <w:tcBorders>
              <w:top w:val="single" w:sz="6" w:space="0" w:color="auto"/>
              <w:left w:val="single" w:sz="6" w:space="0" w:color="auto"/>
              <w:bottom w:val="single" w:sz="6" w:space="0" w:color="auto"/>
              <w:right w:val="single" w:sz="6" w:space="0" w:color="auto"/>
            </w:tcBorders>
            <w:vAlign w:val="center"/>
          </w:tcPr>
          <w:p w14:paraId="50FEB5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61</w:t>
            </w:r>
          </w:p>
        </w:tc>
        <w:tc>
          <w:tcPr>
            <w:tcW w:w="4228" w:type="dxa"/>
            <w:tcBorders>
              <w:top w:val="single" w:sz="6" w:space="0" w:color="auto"/>
              <w:left w:val="single" w:sz="6" w:space="0" w:color="auto"/>
              <w:bottom w:val="single" w:sz="6" w:space="0" w:color="auto"/>
              <w:right w:val="single" w:sz="6" w:space="0" w:color="auto"/>
            </w:tcBorders>
            <w:vAlign w:val="center"/>
          </w:tcPr>
          <w:p w14:paraId="567C40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立定跳远测试仪</w:t>
            </w:r>
          </w:p>
        </w:tc>
        <w:tc>
          <w:tcPr>
            <w:tcW w:w="1632" w:type="dxa"/>
            <w:tcBorders>
              <w:top w:val="single" w:sz="6" w:space="0" w:color="auto"/>
              <w:left w:val="single" w:sz="6" w:space="0" w:color="auto"/>
              <w:bottom w:val="single" w:sz="6" w:space="0" w:color="auto"/>
              <w:right w:val="single" w:sz="6" w:space="0" w:color="auto"/>
            </w:tcBorders>
            <w:vAlign w:val="center"/>
          </w:tcPr>
          <w:p w14:paraId="77C255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754B46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41C2059" w14:textId="77777777">
        <w:tc>
          <w:tcPr>
            <w:tcW w:w="1305" w:type="dxa"/>
            <w:tcBorders>
              <w:top w:val="single" w:sz="6" w:space="0" w:color="auto"/>
              <w:left w:val="single" w:sz="6" w:space="0" w:color="auto"/>
              <w:bottom w:val="single" w:sz="6" w:space="0" w:color="auto"/>
              <w:right w:val="single" w:sz="6" w:space="0" w:color="auto"/>
            </w:tcBorders>
            <w:vAlign w:val="center"/>
          </w:tcPr>
          <w:p w14:paraId="22E4DB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62</w:t>
            </w:r>
          </w:p>
        </w:tc>
        <w:tc>
          <w:tcPr>
            <w:tcW w:w="4228" w:type="dxa"/>
            <w:tcBorders>
              <w:top w:val="single" w:sz="6" w:space="0" w:color="auto"/>
              <w:left w:val="single" w:sz="6" w:space="0" w:color="auto"/>
              <w:bottom w:val="single" w:sz="6" w:space="0" w:color="auto"/>
              <w:right w:val="single" w:sz="6" w:space="0" w:color="auto"/>
            </w:tcBorders>
            <w:vAlign w:val="center"/>
          </w:tcPr>
          <w:p w14:paraId="40BCB0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r>
              <w:rPr>
                <w:rFonts w:ascii="仿宋" w:eastAsia="仿宋" w:hAnsi="仿宋" w:cs="宋体" w:hint="eastAsia"/>
                <w:kern w:val="0"/>
                <w:sz w:val="24"/>
              </w:rPr>
              <w:t>米跑测试仪</w:t>
            </w:r>
          </w:p>
        </w:tc>
        <w:tc>
          <w:tcPr>
            <w:tcW w:w="1632" w:type="dxa"/>
            <w:tcBorders>
              <w:top w:val="single" w:sz="6" w:space="0" w:color="auto"/>
              <w:left w:val="single" w:sz="6" w:space="0" w:color="auto"/>
              <w:bottom w:val="single" w:sz="6" w:space="0" w:color="auto"/>
              <w:right w:val="single" w:sz="6" w:space="0" w:color="auto"/>
            </w:tcBorders>
            <w:vAlign w:val="center"/>
          </w:tcPr>
          <w:p w14:paraId="21BC74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55C43B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1C1CE11" w14:textId="77777777">
        <w:tc>
          <w:tcPr>
            <w:tcW w:w="1305" w:type="dxa"/>
            <w:tcBorders>
              <w:top w:val="single" w:sz="6" w:space="0" w:color="auto"/>
              <w:left w:val="single" w:sz="6" w:space="0" w:color="auto"/>
              <w:bottom w:val="single" w:sz="6" w:space="0" w:color="auto"/>
              <w:right w:val="single" w:sz="6" w:space="0" w:color="auto"/>
            </w:tcBorders>
            <w:vAlign w:val="center"/>
          </w:tcPr>
          <w:p w14:paraId="2611D0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63</w:t>
            </w:r>
          </w:p>
        </w:tc>
        <w:tc>
          <w:tcPr>
            <w:tcW w:w="4228" w:type="dxa"/>
            <w:tcBorders>
              <w:top w:val="single" w:sz="6" w:space="0" w:color="auto"/>
              <w:left w:val="single" w:sz="6" w:space="0" w:color="auto"/>
              <w:bottom w:val="single" w:sz="6" w:space="0" w:color="auto"/>
              <w:right w:val="single" w:sz="6" w:space="0" w:color="auto"/>
            </w:tcBorders>
            <w:vAlign w:val="center"/>
          </w:tcPr>
          <w:p w14:paraId="146ED9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引体向上测试仪</w:t>
            </w:r>
          </w:p>
        </w:tc>
        <w:tc>
          <w:tcPr>
            <w:tcW w:w="1632" w:type="dxa"/>
            <w:tcBorders>
              <w:top w:val="single" w:sz="6" w:space="0" w:color="auto"/>
              <w:left w:val="single" w:sz="6" w:space="0" w:color="auto"/>
              <w:bottom w:val="single" w:sz="6" w:space="0" w:color="auto"/>
              <w:right w:val="single" w:sz="6" w:space="0" w:color="auto"/>
            </w:tcBorders>
            <w:vAlign w:val="center"/>
          </w:tcPr>
          <w:p w14:paraId="7B9BE5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26B8FC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396E949" w14:textId="77777777">
        <w:tc>
          <w:tcPr>
            <w:tcW w:w="1305" w:type="dxa"/>
            <w:tcBorders>
              <w:top w:val="single" w:sz="6" w:space="0" w:color="auto"/>
              <w:left w:val="single" w:sz="6" w:space="0" w:color="auto"/>
              <w:bottom w:val="single" w:sz="6" w:space="0" w:color="auto"/>
              <w:right w:val="single" w:sz="6" w:space="0" w:color="auto"/>
            </w:tcBorders>
            <w:vAlign w:val="center"/>
          </w:tcPr>
          <w:p w14:paraId="230B20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64</w:t>
            </w:r>
          </w:p>
        </w:tc>
        <w:tc>
          <w:tcPr>
            <w:tcW w:w="4228" w:type="dxa"/>
            <w:tcBorders>
              <w:top w:val="single" w:sz="6" w:space="0" w:color="auto"/>
              <w:left w:val="single" w:sz="6" w:space="0" w:color="auto"/>
              <w:bottom w:val="single" w:sz="6" w:space="0" w:color="auto"/>
              <w:right w:val="single" w:sz="6" w:space="0" w:color="auto"/>
            </w:tcBorders>
            <w:vAlign w:val="center"/>
          </w:tcPr>
          <w:p w14:paraId="7CEB469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初中体育教学挂图</w:t>
            </w:r>
          </w:p>
        </w:tc>
        <w:tc>
          <w:tcPr>
            <w:tcW w:w="1632" w:type="dxa"/>
            <w:tcBorders>
              <w:top w:val="single" w:sz="6" w:space="0" w:color="auto"/>
              <w:left w:val="single" w:sz="6" w:space="0" w:color="auto"/>
              <w:bottom w:val="single" w:sz="6" w:space="0" w:color="auto"/>
              <w:right w:val="single" w:sz="6" w:space="0" w:color="auto"/>
            </w:tcBorders>
            <w:vAlign w:val="center"/>
          </w:tcPr>
          <w:p w14:paraId="68FFD2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92D8D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F786075" w14:textId="77777777">
        <w:tc>
          <w:tcPr>
            <w:tcW w:w="1305" w:type="dxa"/>
            <w:tcBorders>
              <w:top w:val="single" w:sz="6" w:space="0" w:color="auto"/>
              <w:left w:val="single" w:sz="6" w:space="0" w:color="auto"/>
              <w:bottom w:val="single" w:sz="6" w:space="0" w:color="auto"/>
              <w:right w:val="single" w:sz="6" w:space="0" w:color="auto"/>
            </w:tcBorders>
            <w:vAlign w:val="center"/>
          </w:tcPr>
          <w:p w14:paraId="6F805DD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65</w:t>
            </w:r>
          </w:p>
        </w:tc>
        <w:tc>
          <w:tcPr>
            <w:tcW w:w="4228" w:type="dxa"/>
            <w:tcBorders>
              <w:top w:val="single" w:sz="6" w:space="0" w:color="auto"/>
              <w:left w:val="single" w:sz="6" w:space="0" w:color="auto"/>
              <w:bottom w:val="single" w:sz="6" w:space="0" w:color="auto"/>
              <w:right w:val="single" w:sz="6" w:space="0" w:color="auto"/>
            </w:tcBorders>
            <w:vAlign w:val="center"/>
          </w:tcPr>
          <w:p w14:paraId="2A9C4C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广播体操教学挂图</w:t>
            </w:r>
          </w:p>
        </w:tc>
        <w:tc>
          <w:tcPr>
            <w:tcW w:w="1632" w:type="dxa"/>
            <w:tcBorders>
              <w:top w:val="single" w:sz="6" w:space="0" w:color="auto"/>
              <w:left w:val="single" w:sz="6" w:space="0" w:color="auto"/>
              <w:bottom w:val="single" w:sz="6" w:space="0" w:color="auto"/>
              <w:right w:val="single" w:sz="6" w:space="0" w:color="auto"/>
            </w:tcBorders>
            <w:vAlign w:val="center"/>
          </w:tcPr>
          <w:p w14:paraId="492A1D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FC1F8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EEB94EC" w14:textId="77777777">
        <w:tc>
          <w:tcPr>
            <w:tcW w:w="1305" w:type="dxa"/>
            <w:tcBorders>
              <w:top w:val="single" w:sz="6" w:space="0" w:color="auto"/>
              <w:left w:val="single" w:sz="6" w:space="0" w:color="auto"/>
              <w:bottom w:val="single" w:sz="6" w:space="0" w:color="auto"/>
              <w:right w:val="single" w:sz="6" w:space="0" w:color="auto"/>
            </w:tcBorders>
            <w:vAlign w:val="center"/>
          </w:tcPr>
          <w:p w14:paraId="481975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66</w:t>
            </w:r>
          </w:p>
        </w:tc>
        <w:tc>
          <w:tcPr>
            <w:tcW w:w="4228" w:type="dxa"/>
            <w:tcBorders>
              <w:top w:val="single" w:sz="6" w:space="0" w:color="auto"/>
              <w:left w:val="single" w:sz="6" w:space="0" w:color="auto"/>
              <w:bottom w:val="single" w:sz="6" w:space="0" w:color="auto"/>
              <w:right w:val="single" w:sz="6" w:space="0" w:color="auto"/>
            </w:tcBorders>
            <w:vAlign w:val="center"/>
          </w:tcPr>
          <w:p w14:paraId="13AFE4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多媒体教学软件</w:t>
            </w:r>
          </w:p>
        </w:tc>
        <w:tc>
          <w:tcPr>
            <w:tcW w:w="1632" w:type="dxa"/>
            <w:tcBorders>
              <w:top w:val="single" w:sz="6" w:space="0" w:color="auto"/>
              <w:left w:val="single" w:sz="6" w:space="0" w:color="auto"/>
              <w:bottom w:val="single" w:sz="6" w:space="0" w:color="auto"/>
              <w:right w:val="single" w:sz="6" w:space="0" w:color="auto"/>
            </w:tcBorders>
            <w:vAlign w:val="center"/>
          </w:tcPr>
          <w:p w14:paraId="5DCBED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36B1A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6AA68CA" w14:textId="77777777">
        <w:tc>
          <w:tcPr>
            <w:tcW w:w="1305" w:type="dxa"/>
            <w:tcBorders>
              <w:top w:val="single" w:sz="6" w:space="0" w:color="auto"/>
              <w:left w:val="single" w:sz="6" w:space="0" w:color="auto"/>
              <w:bottom w:val="single" w:sz="6" w:space="0" w:color="auto"/>
              <w:right w:val="single" w:sz="6" w:space="0" w:color="auto"/>
            </w:tcBorders>
            <w:vAlign w:val="center"/>
          </w:tcPr>
          <w:p w14:paraId="5EBD0A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67</w:t>
            </w:r>
          </w:p>
        </w:tc>
        <w:tc>
          <w:tcPr>
            <w:tcW w:w="4228" w:type="dxa"/>
            <w:tcBorders>
              <w:top w:val="single" w:sz="6" w:space="0" w:color="auto"/>
              <w:left w:val="single" w:sz="6" w:space="0" w:color="auto"/>
              <w:bottom w:val="single" w:sz="6" w:space="0" w:color="auto"/>
              <w:right w:val="single" w:sz="6" w:space="0" w:color="auto"/>
            </w:tcBorders>
            <w:vAlign w:val="center"/>
          </w:tcPr>
          <w:p w14:paraId="154AEE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多媒体教学光盘</w:t>
            </w:r>
          </w:p>
        </w:tc>
        <w:tc>
          <w:tcPr>
            <w:tcW w:w="1632" w:type="dxa"/>
            <w:tcBorders>
              <w:top w:val="single" w:sz="6" w:space="0" w:color="auto"/>
              <w:left w:val="single" w:sz="6" w:space="0" w:color="auto"/>
              <w:bottom w:val="single" w:sz="6" w:space="0" w:color="auto"/>
              <w:right w:val="single" w:sz="6" w:space="0" w:color="auto"/>
            </w:tcBorders>
            <w:vAlign w:val="center"/>
          </w:tcPr>
          <w:p w14:paraId="76A434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4770F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2D05B3D" w14:textId="77777777">
        <w:tc>
          <w:tcPr>
            <w:tcW w:w="1305" w:type="dxa"/>
            <w:tcBorders>
              <w:top w:val="single" w:sz="6" w:space="0" w:color="auto"/>
              <w:left w:val="single" w:sz="6" w:space="0" w:color="auto"/>
              <w:bottom w:val="single" w:sz="6" w:space="0" w:color="auto"/>
              <w:right w:val="single" w:sz="6" w:space="0" w:color="auto"/>
            </w:tcBorders>
            <w:vAlign w:val="center"/>
          </w:tcPr>
          <w:p w14:paraId="4282CC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68</w:t>
            </w:r>
          </w:p>
        </w:tc>
        <w:tc>
          <w:tcPr>
            <w:tcW w:w="4228" w:type="dxa"/>
            <w:tcBorders>
              <w:top w:val="single" w:sz="6" w:space="0" w:color="auto"/>
              <w:left w:val="single" w:sz="6" w:space="0" w:color="auto"/>
              <w:bottom w:val="single" w:sz="6" w:space="0" w:color="auto"/>
              <w:right w:val="single" w:sz="6" w:space="0" w:color="auto"/>
            </w:tcBorders>
            <w:vAlign w:val="center"/>
          </w:tcPr>
          <w:p w14:paraId="2EF0D5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图书、手册</w:t>
            </w:r>
          </w:p>
        </w:tc>
        <w:tc>
          <w:tcPr>
            <w:tcW w:w="1632" w:type="dxa"/>
            <w:tcBorders>
              <w:top w:val="single" w:sz="6" w:space="0" w:color="auto"/>
              <w:left w:val="single" w:sz="6" w:space="0" w:color="auto"/>
              <w:bottom w:val="single" w:sz="6" w:space="0" w:color="auto"/>
              <w:right w:val="single" w:sz="6" w:space="0" w:color="auto"/>
            </w:tcBorders>
            <w:vAlign w:val="center"/>
          </w:tcPr>
          <w:p w14:paraId="683356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4880F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55075FA"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4E4918FD"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器械区（共需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597D65F5" w14:textId="77777777">
        <w:tc>
          <w:tcPr>
            <w:tcW w:w="1305" w:type="dxa"/>
            <w:tcBorders>
              <w:top w:val="single" w:sz="6" w:space="0" w:color="auto"/>
              <w:left w:val="single" w:sz="6" w:space="0" w:color="auto"/>
              <w:bottom w:val="single" w:sz="6" w:space="0" w:color="auto"/>
              <w:right w:val="single" w:sz="6" w:space="0" w:color="auto"/>
            </w:tcBorders>
            <w:vAlign w:val="center"/>
          </w:tcPr>
          <w:p w14:paraId="5ACAF0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36749D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32B986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1272CF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3FAB8730" w14:textId="77777777">
        <w:tc>
          <w:tcPr>
            <w:tcW w:w="1305" w:type="dxa"/>
            <w:tcBorders>
              <w:top w:val="single" w:sz="6" w:space="0" w:color="auto"/>
              <w:left w:val="single" w:sz="6" w:space="0" w:color="auto"/>
              <w:bottom w:val="single" w:sz="6" w:space="0" w:color="auto"/>
              <w:right w:val="single" w:sz="6" w:space="0" w:color="auto"/>
            </w:tcBorders>
            <w:vAlign w:val="center"/>
          </w:tcPr>
          <w:p w14:paraId="3ABD52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0C0391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爬绳和爬杆</w:t>
            </w:r>
          </w:p>
        </w:tc>
        <w:tc>
          <w:tcPr>
            <w:tcW w:w="1632" w:type="dxa"/>
            <w:tcBorders>
              <w:top w:val="single" w:sz="6" w:space="0" w:color="auto"/>
              <w:left w:val="single" w:sz="6" w:space="0" w:color="auto"/>
              <w:bottom w:val="single" w:sz="6" w:space="0" w:color="auto"/>
              <w:right w:val="single" w:sz="6" w:space="0" w:color="auto"/>
            </w:tcBorders>
            <w:vAlign w:val="center"/>
          </w:tcPr>
          <w:p w14:paraId="7FE179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63" w:type="dxa"/>
            <w:tcBorders>
              <w:top w:val="single" w:sz="6" w:space="0" w:color="auto"/>
              <w:left w:val="single" w:sz="6" w:space="0" w:color="auto"/>
              <w:bottom w:val="single" w:sz="6" w:space="0" w:color="auto"/>
              <w:right w:val="single" w:sz="6" w:space="0" w:color="auto"/>
            </w:tcBorders>
            <w:vAlign w:val="center"/>
          </w:tcPr>
          <w:p w14:paraId="080840D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79E5137" w14:textId="77777777">
        <w:tc>
          <w:tcPr>
            <w:tcW w:w="1305" w:type="dxa"/>
            <w:tcBorders>
              <w:top w:val="single" w:sz="6" w:space="0" w:color="auto"/>
              <w:left w:val="single" w:sz="6" w:space="0" w:color="auto"/>
              <w:bottom w:val="single" w:sz="6" w:space="0" w:color="auto"/>
              <w:right w:val="single" w:sz="6" w:space="0" w:color="auto"/>
            </w:tcBorders>
            <w:vAlign w:val="center"/>
          </w:tcPr>
          <w:p w14:paraId="326E20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45E341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肋木架</w:t>
            </w:r>
          </w:p>
        </w:tc>
        <w:tc>
          <w:tcPr>
            <w:tcW w:w="1632" w:type="dxa"/>
            <w:tcBorders>
              <w:top w:val="single" w:sz="6" w:space="0" w:color="auto"/>
              <w:left w:val="single" w:sz="6" w:space="0" w:color="auto"/>
              <w:bottom w:val="single" w:sz="6" w:space="0" w:color="auto"/>
              <w:right w:val="single" w:sz="6" w:space="0" w:color="auto"/>
            </w:tcBorders>
            <w:vAlign w:val="center"/>
          </w:tcPr>
          <w:p w14:paraId="3A5E20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间</w:t>
            </w:r>
          </w:p>
        </w:tc>
        <w:tc>
          <w:tcPr>
            <w:tcW w:w="1363" w:type="dxa"/>
            <w:tcBorders>
              <w:top w:val="single" w:sz="6" w:space="0" w:color="auto"/>
              <w:left w:val="single" w:sz="6" w:space="0" w:color="auto"/>
              <w:bottom w:val="single" w:sz="6" w:space="0" w:color="auto"/>
              <w:right w:val="single" w:sz="6" w:space="0" w:color="auto"/>
            </w:tcBorders>
            <w:vAlign w:val="center"/>
          </w:tcPr>
          <w:p w14:paraId="48170E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5506CA79" w14:textId="77777777">
        <w:tc>
          <w:tcPr>
            <w:tcW w:w="1305" w:type="dxa"/>
            <w:tcBorders>
              <w:top w:val="single" w:sz="6" w:space="0" w:color="auto"/>
              <w:left w:val="single" w:sz="6" w:space="0" w:color="auto"/>
              <w:bottom w:val="single" w:sz="6" w:space="0" w:color="auto"/>
              <w:right w:val="single" w:sz="6" w:space="0" w:color="auto"/>
            </w:tcBorders>
            <w:vAlign w:val="center"/>
          </w:tcPr>
          <w:p w14:paraId="4F9E86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0FAABA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平行梯</w:t>
            </w:r>
          </w:p>
        </w:tc>
        <w:tc>
          <w:tcPr>
            <w:tcW w:w="1632" w:type="dxa"/>
            <w:tcBorders>
              <w:top w:val="single" w:sz="6" w:space="0" w:color="auto"/>
              <w:left w:val="single" w:sz="6" w:space="0" w:color="auto"/>
              <w:bottom w:val="single" w:sz="6" w:space="0" w:color="auto"/>
              <w:right w:val="single" w:sz="6" w:space="0" w:color="auto"/>
            </w:tcBorders>
            <w:vAlign w:val="center"/>
          </w:tcPr>
          <w:p w14:paraId="23BB74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架</w:t>
            </w:r>
          </w:p>
        </w:tc>
        <w:tc>
          <w:tcPr>
            <w:tcW w:w="1363" w:type="dxa"/>
            <w:tcBorders>
              <w:top w:val="single" w:sz="6" w:space="0" w:color="auto"/>
              <w:left w:val="single" w:sz="6" w:space="0" w:color="auto"/>
              <w:bottom w:val="single" w:sz="6" w:space="0" w:color="auto"/>
              <w:right w:val="single" w:sz="6" w:space="0" w:color="auto"/>
            </w:tcBorders>
            <w:vAlign w:val="center"/>
          </w:tcPr>
          <w:p w14:paraId="6978A9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FAB78AD" w14:textId="77777777">
        <w:tc>
          <w:tcPr>
            <w:tcW w:w="1305" w:type="dxa"/>
            <w:tcBorders>
              <w:top w:val="single" w:sz="6" w:space="0" w:color="auto"/>
              <w:left w:val="single" w:sz="6" w:space="0" w:color="auto"/>
              <w:bottom w:val="single" w:sz="6" w:space="0" w:color="auto"/>
              <w:right w:val="single" w:sz="6" w:space="0" w:color="auto"/>
            </w:tcBorders>
            <w:vAlign w:val="center"/>
          </w:tcPr>
          <w:p w14:paraId="009274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0D97A5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单杠</w:t>
            </w:r>
          </w:p>
        </w:tc>
        <w:tc>
          <w:tcPr>
            <w:tcW w:w="1632" w:type="dxa"/>
            <w:tcBorders>
              <w:top w:val="single" w:sz="6" w:space="0" w:color="auto"/>
              <w:left w:val="single" w:sz="6" w:space="0" w:color="auto"/>
              <w:bottom w:val="single" w:sz="6" w:space="0" w:color="auto"/>
              <w:right w:val="single" w:sz="6" w:space="0" w:color="auto"/>
            </w:tcBorders>
            <w:vAlign w:val="center"/>
          </w:tcPr>
          <w:p w14:paraId="0DA4CA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05F8AA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r>
      <w:tr w:rsidR="00E62DEB" w14:paraId="406F7A00" w14:textId="77777777">
        <w:tc>
          <w:tcPr>
            <w:tcW w:w="1305" w:type="dxa"/>
            <w:tcBorders>
              <w:top w:val="single" w:sz="6" w:space="0" w:color="auto"/>
              <w:left w:val="single" w:sz="6" w:space="0" w:color="auto"/>
              <w:bottom w:val="single" w:sz="6" w:space="0" w:color="auto"/>
              <w:right w:val="single" w:sz="6" w:space="0" w:color="auto"/>
            </w:tcBorders>
            <w:vAlign w:val="center"/>
          </w:tcPr>
          <w:p w14:paraId="604155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457477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双杠</w:t>
            </w:r>
          </w:p>
        </w:tc>
        <w:tc>
          <w:tcPr>
            <w:tcW w:w="1632" w:type="dxa"/>
            <w:tcBorders>
              <w:top w:val="single" w:sz="6" w:space="0" w:color="auto"/>
              <w:left w:val="single" w:sz="6" w:space="0" w:color="auto"/>
              <w:bottom w:val="single" w:sz="6" w:space="0" w:color="auto"/>
              <w:right w:val="single" w:sz="6" w:space="0" w:color="auto"/>
            </w:tcBorders>
            <w:vAlign w:val="center"/>
          </w:tcPr>
          <w:p w14:paraId="202155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63" w:type="dxa"/>
            <w:tcBorders>
              <w:top w:val="single" w:sz="6" w:space="0" w:color="auto"/>
              <w:left w:val="single" w:sz="6" w:space="0" w:color="auto"/>
              <w:bottom w:val="single" w:sz="6" w:space="0" w:color="auto"/>
              <w:right w:val="single" w:sz="6" w:space="0" w:color="auto"/>
            </w:tcBorders>
            <w:vAlign w:val="center"/>
          </w:tcPr>
          <w:p w14:paraId="39DF23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DE548F7" w14:textId="77777777">
        <w:tc>
          <w:tcPr>
            <w:tcW w:w="1305" w:type="dxa"/>
            <w:tcBorders>
              <w:top w:val="single" w:sz="6" w:space="0" w:color="auto"/>
              <w:left w:val="single" w:sz="6" w:space="0" w:color="auto"/>
              <w:bottom w:val="single" w:sz="6" w:space="0" w:color="auto"/>
              <w:right w:val="single" w:sz="6" w:space="0" w:color="auto"/>
            </w:tcBorders>
            <w:vAlign w:val="center"/>
          </w:tcPr>
          <w:p w14:paraId="0FA82B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41AC68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安全垫</w:t>
            </w:r>
          </w:p>
        </w:tc>
        <w:tc>
          <w:tcPr>
            <w:tcW w:w="1632" w:type="dxa"/>
            <w:tcBorders>
              <w:top w:val="single" w:sz="6" w:space="0" w:color="auto"/>
              <w:left w:val="single" w:sz="6" w:space="0" w:color="auto"/>
              <w:bottom w:val="single" w:sz="6" w:space="0" w:color="auto"/>
              <w:right w:val="single" w:sz="6" w:space="0" w:color="auto"/>
            </w:tcBorders>
            <w:vAlign w:val="center"/>
          </w:tcPr>
          <w:p w14:paraId="0E3287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平方</w:t>
            </w:r>
          </w:p>
        </w:tc>
        <w:tc>
          <w:tcPr>
            <w:tcW w:w="1363" w:type="dxa"/>
            <w:tcBorders>
              <w:top w:val="single" w:sz="6" w:space="0" w:color="auto"/>
              <w:left w:val="single" w:sz="6" w:space="0" w:color="auto"/>
              <w:bottom w:val="single" w:sz="6" w:space="0" w:color="auto"/>
              <w:right w:val="single" w:sz="6" w:space="0" w:color="auto"/>
            </w:tcBorders>
            <w:vAlign w:val="center"/>
          </w:tcPr>
          <w:p w14:paraId="4383AF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宋体" w:hAnsi="宋体" w:cs="宋体"/>
                <w:kern w:val="0"/>
                <w:sz w:val="24"/>
              </w:rPr>
              <w:t>1</w:t>
            </w:r>
            <w:r>
              <w:rPr>
                <w:rFonts w:ascii="宋体" w:hAnsi="宋体" w:cs="宋体" w:hint="eastAsia"/>
                <w:kern w:val="0"/>
                <w:sz w:val="24"/>
              </w:rPr>
              <w:t>50</w:t>
            </w:r>
          </w:p>
        </w:tc>
      </w:tr>
      <w:tr w:rsidR="00E62DEB" w14:paraId="67BA808C"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502CF4DC"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室外场地（共需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08CC3AF4" w14:textId="77777777">
        <w:tc>
          <w:tcPr>
            <w:tcW w:w="1305" w:type="dxa"/>
            <w:tcBorders>
              <w:top w:val="single" w:sz="6" w:space="0" w:color="auto"/>
              <w:left w:val="single" w:sz="6" w:space="0" w:color="auto"/>
              <w:bottom w:val="single" w:sz="6" w:space="0" w:color="auto"/>
              <w:right w:val="single" w:sz="6" w:space="0" w:color="auto"/>
            </w:tcBorders>
            <w:vAlign w:val="center"/>
          </w:tcPr>
          <w:p w14:paraId="78E278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23448A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1777FD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714BEC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154045FF" w14:textId="77777777">
        <w:tc>
          <w:tcPr>
            <w:tcW w:w="1305" w:type="dxa"/>
            <w:tcBorders>
              <w:top w:val="single" w:sz="6" w:space="0" w:color="auto"/>
              <w:left w:val="single" w:sz="6" w:space="0" w:color="auto"/>
              <w:bottom w:val="single" w:sz="6" w:space="0" w:color="auto"/>
              <w:right w:val="single" w:sz="6" w:space="0" w:color="auto"/>
            </w:tcBorders>
            <w:vAlign w:val="center"/>
          </w:tcPr>
          <w:p w14:paraId="1DFE5E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4287FF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室外移动篮球架</w:t>
            </w:r>
          </w:p>
        </w:tc>
        <w:tc>
          <w:tcPr>
            <w:tcW w:w="1632" w:type="dxa"/>
            <w:tcBorders>
              <w:top w:val="single" w:sz="6" w:space="0" w:color="auto"/>
              <w:left w:val="single" w:sz="6" w:space="0" w:color="auto"/>
              <w:bottom w:val="single" w:sz="6" w:space="0" w:color="auto"/>
              <w:right w:val="single" w:sz="6" w:space="0" w:color="auto"/>
            </w:tcBorders>
            <w:vAlign w:val="center"/>
          </w:tcPr>
          <w:p w14:paraId="76644B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00BAB1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宋体" w:hAnsi="宋体" w:cs="宋体" w:hint="eastAsia"/>
                <w:kern w:val="0"/>
                <w:sz w:val="24"/>
              </w:rPr>
              <w:t>6</w:t>
            </w:r>
          </w:p>
        </w:tc>
      </w:tr>
      <w:tr w:rsidR="00E62DEB" w14:paraId="7F38248A" w14:textId="77777777">
        <w:tc>
          <w:tcPr>
            <w:tcW w:w="1305" w:type="dxa"/>
            <w:tcBorders>
              <w:top w:val="single" w:sz="6" w:space="0" w:color="auto"/>
              <w:left w:val="single" w:sz="6" w:space="0" w:color="auto"/>
              <w:bottom w:val="single" w:sz="6" w:space="0" w:color="auto"/>
              <w:right w:val="single" w:sz="6" w:space="0" w:color="auto"/>
            </w:tcBorders>
            <w:vAlign w:val="center"/>
          </w:tcPr>
          <w:p w14:paraId="5DCA07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2A9EEE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室外乒乓球台</w:t>
            </w:r>
          </w:p>
        </w:tc>
        <w:tc>
          <w:tcPr>
            <w:tcW w:w="1632" w:type="dxa"/>
            <w:tcBorders>
              <w:top w:val="single" w:sz="6" w:space="0" w:color="auto"/>
              <w:left w:val="single" w:sz="6" w:space="0" w:color="auto"/>
              <w:bottom w:val="single" w:sz="6" w:space="0" w:color="auto"/>
              <w:right w:val="single" w:sz="6" w:space="0" w:color="auto"/>
            </w:tcBorders>
            <w:vAlign w:val="center"/>
          </w:tcPr>
          <w:p w14:paraId="2E3417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1F684B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742FAFC2" w14:textId="77777777">
        <w:tc>
          <w:tcPr>
            <w:tcW w:w="1305" w:type="dxa"/>
            <w:tcBorders>
              <w:top w:val="single" w:sz="6" w:space="0" w:color="auto"/>
              <w:left w:val="single" w:sz="6" w:space="0" w:color="auto"/>
              <w:bottom w:val="single" w:sz="6" w:space="0" w:color="auto"/>
              <w:right w:val="single" w:sz="6" w:space="0" w:color="auto"/>
            </w:tcBorders>
            <w:vAlign w:val="center"/>
          </w:tcPr>
          <w:p w14:paraId="27DEB7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262302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室外移动羽毛球架</w:t>
            </w:r>
          </w:p>
        </w:tc>
        <w:tc>
          <w:tcPr>
            <w:tcW w:w="1632" w:type="dxa"/>
            <w:tcBorders>
              <w:top w:val="single" w:sz="6" w:space="0" w:color="auto"/>
              <w:left w:val="single" w:sz="6" w:space="0" w:color="auto"/>
              <w:bottom w:val="single" w:sz="6" w:space="0" w:color="auto"/>
              <w:right w:val="single" w:sz="6" w:space="0" w:color="auto"/>
            </w:tcBorders>
            <w:vAlign w:val="center"/>
          </w:tcPr>
          <w:p w14:paraId="281F74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59CBA2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257AF5B" w14:textId="77777777">
        <w:tc>
          <w:tcPr>
            <w:tcW w:w="1305" w:type="dxa"/>
            <w:tcBorders>
              <w:top w:val="single" w:sz="6" w:space="0" w:color="auto"/>
              <w:left w:val="single" w:sz="6" w:space="0" w:color="auto"/>
              <w:bottom w:val="single" w:sz="6" w:space="0" w:color="auto"/>
              <w:right w:val="single" w:sz="6" w:space="0" w:color="auto"/>
            </w:tcBorders>
            <w:vAlign w:val="center"/>
          </w:tcPr>
          <w:p w14:paraId="6476AA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37658E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室外排球架</w:t>
            </w:r>
          </w:p>
        </w:tc>
        <w:tc>
          <w:tcPr>
            <w:tcW w:w="1632" w:type="dxa"/>
            <w:tcBorders>
              <w:top w:val="single" w:sz="6" w:space="0" w:color="auto"/>
              <w:left w:val="single" w:sz="6" w:space="0" w:color="auto"/>
              <w:bottom w:val="single" w:sz="6" w:space="0" w:color="auto"/>
              <w:right w:val="single" w:sz="6" w:space="0" w:color="auto"/>
            </w:tcBorders>
            <w:vAlign w:val="center"/>
          </w:tcPr>
          <w:p w14:paraId="4E16F6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61E8FD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58FC403" w14:textId="77777777">
        <w:tc>
          <w:tcPr>
            <w:tcW w:w="1305" w:type="dxa"/>
            <w:tcBorders>
              <w:top w:val="single" w:sz="6" w:space="0" w:color="auto"/>
              <w:left w:val="single" w:sz="6" w:space="0" w:color="auto"/>
              <w:bottom w:val="single" w:sz="6" w:space="0" w:color="auto"/>
              <w:right w:val="single" w:sz="6" w:space="0" w:color="auto"/>
            </w:tcBorders>
            <w:vAlign w:val="center"/>
          </w:tcPr>
          <w:p w14:paraId="38EF1F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488662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足球门</w:t>
            </w:r>
          </w:p>
        </w:tc>
        <w:tc>
          <w:tcPr>
            <w:tcW w:w="1632" w:type="dxa"/>
            <w:tcBorders>
              <w:top w:val="single" w:sz="6" w:space="0" w:color="auto"/>
              <w:left w:val="single" w:sz="6" w:space="0" w:color="auto"/>
              <w:bottom w:val="single" w:sz="6" w:space="0" w:color="auto"/>
              <w:right w:val="single" w:sz="6" w:space="0" w:color="auto"/>
            </w:tcBorders>
            <w:vAlign w:val="center"/>
          </w:tcPr>
          <w:p w14:paraId="666E64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63" w:type="dxa"/>
            <w:tcBorders>
              <w:top w:val="single" w:sz="6" w:space="0" w:color="auto"/>
              <w:left w:val="single" w:sz="6" w:space="0" w:color="auto"/>
              <w:bottom w:val="single" w:sz="6" w:space="0" w:color="auto"/>
              <w:right w:val="single" w:sz="6" w:space="0" w:color="auto"/>
            </w:tcBorders>
            <w:vAlign w:val="center"/>
          </w:tcPr>
          <w:p w14:paraId="340D84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0F414E9"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775F6008"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室内风雨球场（共需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0699530E" w14:textId="77777777">
        <w:tc>
          <w:tcPr>
            <w:tcW w:w="1305" w:type="dxa"/>
            <w:tcBorders>
              <w:top w:val="single" w:sz="6" w:space="0" w:color="auto"/>
              <w:left w:val="single" w:sz="6" w:space="0" w:color="auto"/>
              <w:bottom w:val="single" w:sz="6" w:space="0" w:color="auto"/>
              <w:right w:val="single" w:sz="6" w:space="0" w:color="auto"/>
            </w:tcBorders>
            <w:vAlign w:val="center"/>
          </w:tcPr>
          <w:p w14:paraId="4ED2E7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0C1407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776169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6F28AD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42D2912F" w14:textId="77777777">
        <w:tc>
          <w:tcPr>
            <w:tcW w:w="1305" w:type="dxa"/>
            <w:tcBorders>
              <w:top w:val="single" w:sz="6" w:space="0" w:color="auto"/>
              <w:left w:val="single" w:sz="6" w:space="0" w:color="auto"/>
              <w:bottom w:val="single" w:sz="6" w:space="0" w:color="auto"/>
              <w:right w:val="single" w:sz="6" w:space="0" w:color="auto"/>
            </w:tcBorders>
            <w:vAlign w:val="center"/>
          </w:tcPr>
          <w:p w14:paraId="4313EC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6E6B38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室内篮球架</w:t>
            </w:r>
          </w:p>
        </w:tc>
        <w:tc>
          <w:tcPr>
            <w:tcW w:w="1632" w:type="dxa"/>
            <w:tcBorders>
              <w:top w:val="single" w:sz="6" w:space="0" w:color="auto"/>
              <w:left w:val="single" w:sz="6" w:space="0" w:color="auto"/>
              <w:bottom w:val="single" w:sz="6" w:space="0" w:color="auto"/>
              <w:right w:val="single" w:sz="6" w:space="0" w:color="auto"/>
            </w:tcBorders>
            <w:vAlign w:val="center"/>
          </w:tcPr>
          <w:p w14:paraId="22720A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0C1CAA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2C114CB" w14:textId="77777777">
        <w:tc>
          <w:tcPr>
            <w:tcW w:w="1305" w:type="dxa"/>
            <w:tcBorders>
              <w:top w:val="single" w:sz="6" w:space="0" w:color="auto"/>
              <w:left w:val="single" w:sz="6" w:space="0" w:color="auto"/>
              <w:bottom w:val="single" w:sz="6" w:space="0" w:color="auto"/>
              <w:right w:val="single" w:sz="6" w:space="0" w:color="auto"/>
            </w:tcBorders>
            <w:vAlign w:val="center"/>
          </w:tcPr>
          <w:p w14:paraId="23188F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005213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篮球计分牌</w:t>
            </w:r>
          </w:p>
        </w:tc>
        <w:tc>
          <w:tcPr>
            <w:tcW w:w="1632" w:type="dxa"/>
            <w:tcBorders>
              <w:top w:val="single" w:sz="6" w:space="0" w:color="auto"/>
              <w:left w:val="single" w:sz="6" w:space="0" w:color="auto"/>
              <w:bottom w:val="single" w:sz="6" w:space="0" w:color="auto"/>
              <w:right w:val="single" w:sz="6" w:space="0" w:color="auto"/>
            </w:tcBorders>
            <w:vAlign w:val="center"/>
          </w:tcPr>
          <w:p w14:paraId="67BB4A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172C1F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6F654AA" w14:textId="77777777">
        <w:tc>
          <w:tcPr>
            <w:tcW w:w="1305" w:type="dxa"/>
            <w:tcBorders>
              <w:top w:val="single" w:sz="6" w:space="0" w:color="auto"/>
              <w:left w:val="single" w:sz="6" w:space="0" w:color="auto"/>
              <w:bottom w:val="single" w:sz="6" w:space="0" w:color="auto"/>
              <w:right w:val="single" w:sz="6" w:space="0" w:color="auto"/>
            </w:tcBorders>
            <w:vAlign w:val="center"/>
          </w:tcPr>
          <w:p w14:paraId="144778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14E3CE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室内折叠乒乓球台</w:t>
            </w:r>
          </w:p>
        </w:tc>
        <w:tc>
          <w:tcPr>
            <w:tcW w:w="1632" w:type="dxa"/>
            <w:tcBorders>
              <w:top w:val="single" w:sz="6" w:space="0" w:color="auto"/>
              <w:left w:val="single" w:sz="6" w:space="0" w:color="auto"/>
              <w:bottom w:val="single" w:sz="6" w:space="0" w:color="auto"/>
              <w:right w:val="single" w:sz="6" w:space="0" w:color="auto"/>
            </w:tcBorders>
            <w:vAlign w:val="center"/>
          </w:tcPr>
          <w:p w14:paraId="028098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1A6E5D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716668A1" w14:textId="77777777">
        <w:tc>
          <w:tcPr>
            <w:tcW w:w="1305" w:type="dxa"/>
            <w:tcBorders>
              <w:top w:val="single" w:sz="6" w:space="0" w:color="auto"/>
              <w:left w:val="single" w:sz="6" w:space="0" w:color="auto"/>
              <w:bottom w:val="single" w:sz="6" w:space="0" w:color="auto"/>
              <w:right w:val="single" w:sz="6" w:space="0" w:color="auto"/>
            </w:tcBorders>
            <w:vAlign w:val="center"/>
          </w:tcPr>
          <w:p w14:paraId="031ABA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4</w:t>
            </w:r>
          </w:p>
        </w:tc>
        <w:tc>
          <w:tcPr>
            <w:tcW w:w="4228" w:type="dxa"/>
            <w:tcBorders>
              <w:top w:val="single" w:sz="6" w:space="0" w:color="auto"/>
              <w:left w:val="single" w:sz="6" w:space="0" w:color="auto"/>
              <w:bottom w:val="single" w:sz="6" w:space="0" w:color="auto"/>
              <w:right w:val="single" w:sz="6" w:space="0" w:color="auto"/>
            </w:tcBorders>
            <w:vAlign w:val="center"/>
          </w:tcPr>
          <w:p w14:paraId="3369EC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室内移动羽毛球架</w:t>
            </w:r>
          </w:p>
        </w:tc>
        <w:tc>
          <w:tcPr>
            <w:tcW w:w="1632" w:type="dxa"/>
            <w:tcBorders>
              <w:top w:val="single" w:sz="6" w:space="0" w:color="auto"/>
              <w:left w:val="single" w:sz="6" w:space="0" w:color="auto"/>
              <w:bottom w:val="single" w:sz="6" w:space="0" w:color="auto"/>
              <w:right w:val="single" w:sz="6" w:space="0" w:color="auto"/>
            </w:tcBorders>
            <w:vAlign w:val="center"/>
          </w:tcPr>
          <w:p w14:paraId="01AF0D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33AF91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6A46695" w14:textId="77777777">
        <w:tc>
          <w:tcPr>
            <w:tcW w:w="1305" w:type="dxa"/>
            <w:tcBorders>
              <w:top w:val="single" w:sz="6" w:space="0" w:color="auto"/>
              <w:left w:val="single" w:sz="6" w:space="0" w:color="auto"/>
              <w:bottom w:val="single" w:sz="6" w:space="0" w:color="auto"/>
              <w:right w:val="single" w:sz="6" w:space="0" w:color="auto"/>
            </w:tcBorders>
            <w:vAlign w:val="center"/>
          </w:tcPr>
          <w:p w14:paraId="00C8CC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326090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室内排球架</w:t>
            </w:r>
          </w:p>
        </w:tc>
        <w:tc>
          <w:tcPr>
            <w:tcW w:w="1632" w:type="dxa"/>
            <w:tcBorders>
              <w:top w:val="single" w:sz="6" w:space="0" w:color="auto"/>
              <w:left w:val="single" w:sz="6" w:space="0" w:color="auto"/>
              <w:bottom w:val="single" w:sz="6" w:space="0" w:color="auto"/>
              <w:right w:val="single" w:sz="6" w:space="0" w:color="auto"/>
            </w:tcBorders>
            <w:vAlign w:val="center"/>
          </w:tcPr>
          <w:p w14:paraId="3D9119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029058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2A4BE81" w14:textId="77777777">
        <w:tc>
          <w:tcPr>
            <w:tcW w:w="1305" w:type="dxa"/>
            <w:tcBorders>
              <w:top w:val="single" w:sz="6" w:space="0" w:color="auto"/>
              <w:left w:val="single" w:sz="6" w:space="0" w:color="auto"/>
              <w:bottom w:val="single" w:sz="6" w:space="0" w:color="auto"/>
              <w:right w:val="single" w:sz="6" w:space="0" w:color="auto"/>
            </w:tcBorders>
            <w:vAlign w:val="center"/>
          </w:tcPr>
          <w:p w14:paraId="1C0063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55F17D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室内羽毛球垫（含垫架）</w:t>
            </w:r>
          </w:p>
        </w:tc>
        <w:tc>
          <w:tcPr>
            <w:tcW w:w="1632" w:type="dxa"/>
            <w:tcBorders>
              <w:top w:val="single" w:sz="6" w:space="0" w:color="auto"/>
              <w:left w:val="single" w:sz="6" w:space="0" w:color="auto"/>
              <w:bottom w:val="single" w:sz="6" w:space="0" w:color="auto"/>
              <w:right w:val="single" w:sz="6" w:space="0" w:color="auto"/>
            </w:tcBorders>
            <w:vAlign w:val="center"/>
          </w:tcPr>
          <w:p w14:paraId="2C71C5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3ADEE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7AF70FD"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652D58AA"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初中数学仪器（共需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607BB7F6" w14:textId="77777777">
        <w:tc>
          <w:tcPr>
            <w:tcW w:w="1305" w:type="dxa"/>
            <w:tcBorders>
              <w:top w:val="single" w:sz="6" w:space="0" w:color="auto"/>
              <w:left w:val="single" w:sz="6" w:space="0" w:color="auto"/>
              <w:bottom w:val="single" w:sz="6" w:space="0" w:color="auto"/>
              <w:right w:val="single" w:sz="6" w:space="0" w:color="auto"/>
            </w:tcBorders>
            <w:vAlign w:val="center"/>
          </w:tcPr>
          <w:p w14:paraId="408E5D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30AE44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288492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00FF62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1BD6002F" w14:textId="77777777">
        <w:tc>
          <w:tcPr>
            <w:tcW w:w="1305" w:type="dxa"/>
            <w:tcBorders>
              <w:top w:val="single" w:sz="6" w:space="0" w:color="auto"/>
              <w:left w:val="single" w:sz="6" w:space="0" w:color="auto"/>
              <w:bottom w:val="single" w:sz="6" w:space="0" w:color="auto"/>
              <w:right w:val="single" w:sz="6" w:space="0" w:color="auto"/>
            </w:tcBorders>
            <w:vAlign w:val="center"/>
          </w:tcPr>
          <w:p w14:paraId="054D47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00B3B4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计算器</w:t>
            </w:r>
          </w:p>
        </w:tc>
        <w:tc>
          <w:tcPr>
            <w:tcW w:w="1632" w:type="dxa"/>
            <w:tcBorders>
              <w:top w:val="single" w:sz="6" w:space="0" w:color="auto"/>
              <w:left w:val="single" w:sz="6" w:space="0" w:color="auto"/>
              <w:bottom w:val="single" w:sz="6" w:space="0" w:color="auto"/>
              <w:right w:val="single" w:sz="6" w:space="0" w:color="auto"/>
            </w:tcBorders>
            <w:vAlign w:val="center"/>
          </w:tcPr>
          <w:p w14:paraId="090F20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2470F0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3229D630" w14:textId="77777777">
        <w:tc>
          <w:tcPr>
            <w:tcW w:w="1305" w:type="dxa"/>
            <w:tcBorders>
              <w:top w:val="single" w:sz="6" w:space="0" w:color="auto"/>
              <w:left w:val="single" w:sz="6" w:space="0" w:color="auto"/>
              <w:bottom w:val="single" w:sz="6" w:space="0" w:color="auto"/>
              <w:right w:val="single" w:sz="6" w:space="0" w:color="auto"/>
            </w:tcBorders>
            <w:vAlign w:val="center"/>
          </w:tcPr>
          <w:p w14:paraId="7BD1C0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38CE65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坐标纸</w:t>
            </w:r>
          </w:p>
        </w:tc>
        <w:tc>
          <w:tcPr>
            <w:tcW w:w="1632" w:type="dxa"/>
            <w:tcBorders>
              <w:top w:val="single" w:sz="6" w:space="0" w:color="auto"/>
              <w:left w:val="single" w:sz="6" w:space="0" w:color="auto"/>
              <w:bottom w:val="single" w:sz="6" w:space="0" w:color="auto"/>
              <w:right w:val="single" w:sz="6" w:space="0" w:color="auto"/>
            </w:tcBorders>
            <w:vAlign w:val="center"/>
          </w:tcPr>
          <w:p w14:paraId="6121650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592D192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0A9BACA2" w14:textId="77777777">
        <w:tc>
          <w:tcPr>
            <w:tcW w:w="1305" w:type="dxa"/>
            <w:tcBorders>
              <w:top w:val="single" w:sz="6" w:space="0" w:color="auto"/>
              <w:left w:val="single" w:sz="6" w:space="0" w:color="auto"/>
              <w:bottom w:val="single" w:sz="6" w:space="0" w:color="auto"/>
              <w:right w:val="single" w:sz="6" w:space="0" w:color="auto"/>
            </w:tcBorders>
            <w:vAlign w:val="center"/>
          </w:tcPr>
          <w:p w14:paraId="0A0AC9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5ACFDA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几何体模型</w:t>
            </w:r>
          </w:p>
        </w:tc>
        <w:tc>
          <w:tcPr>
            <w:tcW w:w="1632" w:type="dxa"/>
            <w:tcBorders>
              <w:top w:val="single" w:sz="6" w:space="0" w:color="auto"/>
              <w:left w:val="single" w:sz="6" w:space="0" w:color="auto"/>
              <w:bottom w:val="single" w:sz="6" w:space="0" w:color="auto"/>
              <w:right w:val="single" w:sz="6" w:space="0" w:color="auto"/>
            </w:tcBorders>
            <w:vAlign w:val="center"/>
          </w:tcPr>
          <w:p w14:paraId="730BC2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542B1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4404A1D3" w14:textId="77777777">
        <w:tc>
          <w:tcPr>
            <w:tcW w:w="1305" w:type="dxa"/>
            <w:tcBorders>
              <w:top w:val="single" w:sz="6" w:space="0" w:color="auto"/>
              <w:left w:val="single" w:sz="6" w:space="0" w:color="auto"/>
              <w:bottom w:val="single" w:sz="6" w:space="0" w:color="auto"/>
              <w:right w:val="single" w:sz="6" w:space="0" w:color="auto"/>
            </w:tcBorders>
            <w:vAlign w:val="center"/>
          </w:tcPr>
          <w:p w14:paraId="113A86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0D5589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组合几何体模型</w:t>
            </w:r>
          </w:p>
        </w:tc>
        <w:tc>
          <w:tcPr>
            <w:tcW w:w="1632" w:type="dxa"/>
            <w:tcBorders>
              <w:top w:val="single" w:sz="6" w:space="0" w:color="auto"/>
              <w:left w:val="single" w:sz="6" w:space="0" w:color="auto"/>
              <w:bottom w:val="single" w:sz="6" w:space="0" w:color="auto"/>
              <w:right w:val="single" w:sz="6" w:space="0" w:color="auto"/>
            </w:tcBorders>
            <w:vAlign w:val="center"/>
          </w:tcPr>
          <w:p w14:paraId="258CE2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8E068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4D008EF0" w14:textId="77777777">
        <w:tc>
          <w:tcPr>
            <w:tcW w:w="1305" w:type="dxa"/>
            <w:tcBorders>
              <w:top w:val="single" w:sz="6" w:space="0" w:color="auto"/>
              <w:left w:val="single" w:sz="6" w:space="0" w:color="auto"/>
              <w:bottom w:val="single" w:sz="6" w:space="0" w:color="auto"/>
              <w:right w:val="single" w:sz="6" w:space="0" w:color="auto"/>
            </w:tcBorders>
            <w:vAlign w:val="center"/>
          </w:tcPr>
          <w:p w14:paraId="00C0F3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053AB89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直尺</w:t>
            </w:r>
          </w:p>
        </w:tc>
        <w:tc>
          <w:tcPr>
            <w:tcW w:w="1632" w:type="dxa"/>
            <w:tcBorders>
              <w:top w:val="single" w:sz="6" w:space="0" w:color="auto"/>
              <w:left w:val="single" w:sz="6" w:space="0" w:color="auto"/>
              <w:bottom w:val="single" w:sz="6" w:space="0" w:color="auto"/>
              <w:right w:val="single" w:sz="6" w:space="0" w:color="auto"/>
            </w:tcBorders>
            <w:vAlign w:val="center"/>
          </w:tcPr>
          <w:p w14:paraId="38C816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F0C7C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r>
      <w:tr w:rsidR="00E62DEB" w14:paraId="2E0A2BF7" w14:textId="77777777">
        <w:tc>
          <w:tcPr>
            <w:tcW w:w="1305" w:type="dxa"/>
            <w:tcBorders>
              <w:top w:val="single" w:sz="6" w:space="0" w:color="auto"/>
              <w:left w:val="single" w:sz="6" w:space="0" w:color="auto"/>
              <w:bottom w:val="single" w:sz="6" w:space="0" w:color="auto"/>
              <w:right w:val="single" w:sz="6" w:space="0" w:color="auto"/>
            </w:tcBorders>
            <w:vAlign w:val="center"/>
          </w:tcPr>
          <w:p w14:paraId="297863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0A858F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圆规</w:t>
            </w:r>
          </w:p>
        </w:tc>
        <w:tc>
          <w:tcPr>
            <w:tcW w:w="1632" w:type="dxa"/>
            <w:tcBorders>
              <w:top w:val="single" w:sz="6" w:space="0" w:color="auto"/>
              <w:left w:val="single" w:sz="6" w:space="0" w:color="auto"/>
              <w:bottom w:val="single" w:sz="6" w:space="0" w:color="auto"/>
              <w:right w:val="single" w:sz="6" w:space="0" w:color="auto"/>
            </w:tcBorders>
            <w:vAlign w:val="center"/>
          </w:tcPr>
          <w:p w14:paraId="40E5ED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FE20C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r>
      <w:tr w:rsidR="00E62DEB" w14:paraId="2BB3DB53" w14:textId="77777777">
        <w:tc>
          <w:tcPr>
            <w:tcW w:w="1305" w:type="dxa"/>
            <w:tcBorders>
              <w:top w:val="single" w:sz="6" w:space="0" w:color="auto"/>
              <w:left w:val="single" w:sz="6" w:space="0" w:color="auto"/>
              <w:bottom w:val="single" w:sz="6" w:space="0" w:color="auto"/>
              <w:right w:val="single" w:sz="6" w:space="0" w:color="auto"/>
            </w:tcBorders>
            <w:vAlign w:val="center"/>
          </w:tcPr>
          <w:p w14:paraId="574569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1CE040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三角尺</w:t>
            </w:r>
          </w:p>
        </w:tc>
        <w:tc>
          <w:tcPr>
            <w:tcW w:w="1632" w:type="dxa"/>
            <w:tcBorders>
              <w:top w:val="single" w:sz="6" w:space="0" w:color="auto"/>
              <w:left w:val="single" w:sz="6" w:space="0" w:color="auto"/>
              <w:bottom w:val="single" w:sz="6" w:space="0" w:color="auto"/>
              <w:right w:val="single" w:sz="6" w:space="0" w:color="auto"/>
            </w:tcBorders>
            <w:vAlign w:val="center"/>
          </w:tcPr>
          <w:p w14:paraId="620C03D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1FB95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r>
      <w:tr w:rsidR="00E62DEB" w14:paraId="03ED2716" w14:textId="77777777">
        <w:tc>
          <w:tcPr>
            <w:tcW w:w="1305" w:type="dxa"/>
            <w:tcBorders>
              <w:top w:val="single" w:sz="6" w:space="0" w:color="auto"/>
              <w:left w:val="single" w:sz="6" w:space="0" w:color="auto"/>
              <w:bottom w:val="single" w:sz="6" w:space="0" w:color="auto"/>
              <w:right w:val="single" w:sz="6" w:space="0" w:color="auto"/>
            </w:tcBorders>
            <w:vAlign w:val="center"/>
          </w:tcPr>
          <w:p w14:paraId="2DF1CF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30AE81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带磁性表面几何体</w:t>
            </w:r>
          </w:p>
        </w:tc>
        <w:tc>
          <w:tcPr>
            <w:tcW w:w="1632" w:type="dxa"/>
            <w:tcBorders>
              <w:top w:val="single" w:sz="6" w:space="0" w:color="auto"/>
              <w:left w:val="single" w:sz="6" w:space="0" w:color="auto"/>
              <w:bottom w:val="single" w:sz="6" w:space="0" w:color="auto"/>
              <w:right w:val="single" w:sz="6" w:space="0" w:color="auto"/>
            </w:tcBorders>
            <w:vAlign w:val="center"/>
          </w:tcPr>
          <w:p w14:paraId="31AAF8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70FCB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1EF76FEF" w14:textId="77777777">
        <w:tc>
          <w:tcPr>
            <w:tcW w:w="1305" w:type="dxa"/>
            <w:tcBorders>
              <w:top w:val="single" w:sz="6" w:space="0" w:color="auto"/>
              <w:left w:val="single" w:sz="6" w:space="0" w:color="auto"/>
              <w:bottom w:val="single" w:sz="6" w:space="0" w:color="auto"/>
              <w:right w:val="single" w:sz="6" w:space="0" w:color="auto"/>
            </w:tcBorders>
            <w:vAlign w:val="center"/>
          </w:tcPr>
          <w:p w14:paraId="3C0132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14F7C1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平面几何演示器</w:t>
            </w:r>
          </w:p>
        </w:tc>
        <w:tc>
          <w:tcPr>
            <w:tcW w:w="1632" w:type="dxa"/>
            <w:tcBorders>
              <w:top w:val="single" w:sz="6" w:space="0" w:color="auto"/>
              <w:left w:val="single" w:sz="6" w:space="0" w:color="auto"/>
              <w:bottom w:val="single" w:sz="6" w:space="0" w:color="auto"/>
              <w:right w:val="single" w:sz="6" w:space="0" w:color="auto"/>
            </w:tcBorders>
            <w:vAlign w:val="center"/>
          </w:tcPr>
          <w:p w14:paraId="7FC955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9E205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ADE8179" w14:textId="77777777">
        <w:tc>
          <w:tcPr>
            <w:tcW w:w="1305" w:type="dxa"/>
            <w:tcBorders>
              <w:top w:val="single" w:sz="6" w:space="0" w:color="auto"/>
              <w:left w:val="single" w:sz="6" w:space="0" w:color="auto"/>
              <w:bottom w:val="single" w:sz="6" w:space="0" w:color="auto"/>
              <w:right w:val="single" w:sz="6" w:space="0" w:color="auto"/>
            </w:tcBorders>
            <w:vAlign w:val="center"/>
          </w:tcPr>
          <w:p w14:paraId="158DD9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8" w:type="dxa"/>
            <w:tcBorders>
              <w:top w:val="single" w:sz="6" w:space="0" w:color="auto"/>
              <w:left w:val="single" w:sz="6" w:space="0" w:color="auto"/>
              <w:bottom w:val="single" w:sz="6" w:space="0" w:color="auto"/>
              <w:right w:val="single" w:sz="6" w:space="0" w:color="auto"/>
            </w:tcBorders>
            <w:vAlign w:val="center"/>
          </w:tcPr>
          <w:p w14:paraId="7DEE12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卡纸</w:t>
            </w:r>
          </w:p>
        </w:tc>
        <w:tc>
          <w:tcPr>
            <w:tcW w:w="1632" w:type="dxa"/>
            <w:tcBorders>
              <w:top w:val="single" w:sz="6" w:space="0" w:color="auto"/>
              <w:left w:val="single" w:sz="6" w:space="0" w:color="auto"/>
              <w:bottom w:val="single" w:sz="6" w:space="0" w:color="auto"/>
              <w:right w:val="single" w:sz="6" w:space="0" w:color="auto"/>
            </w:tcBorders>
            <w:vAlign w:val="center"/>
          </w:tcPr>
          <w:p w14:paraId="3139EB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包</w:t>
            </w:r>
          </w:p>
        </w:tc>
        <w:tc>
          <w:tcPr>
            <w:tcW w:w="1363" w:type="dxa"/>
            <w:tcBorders>
              <w:top w:val="single" w:sz="6" w:space="0" w:color="auto"/>
              <w:left w:val="single" w:sz="6" w:space="0" w:color="auto"/>
              <w:bottom w:val="single" w:sz="6" w:space="0" w:color="auto"/>
              <w:right w:val="single" w:sz="6" w:space="0" w:color="auto"/>
            </w:tcBorders>
            <w:vAlign w:val="center"/>
          </w:tcPr>
          <w:p w14:paraId="160C8F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359E721E" w14:textId="77777777">
        <w:tc>
          <w:tcPr>
            <w:tcW w:w="1305" w:type="dxa"/>
            <w:tcBorders>
              <w:top w:val="single" w:sz="6" w:space="0" w:color="auto"/>
              <w:left w:val="single" w:sz="6" w:space="0" w:color="auto"/>
              <w:bottom w:val="single" w:sz="6" w:space="0" w:color="auto"/>
              <w:right w:val="single" w:sz="6" w:space="0" w:color="auto"/>
            </w:tcBorders>
            <w:vAlign w:val="center"/>
          </w:tcPr>
          <w:p w14:paraId="4519F9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8" w:type="dxa"/>
            <w:tcBorders>
              <w:top w:val="single" w:sz="6" w:space="0" w:color="auto"/>
              <w:left w:val="single" w:sz="6" w:space="0" w:color="auto"/>
              <w:bottom w:val="single" w:sz="6" w:space="0" w:color="auto"/>
              <w:right w:val="single" w:sz="6" w:space="0" w:color="auto"/>
            </w:tcBorders>
            <w:vAlign w:val="center"/>
          </w:tcPr>
          <w:p w14:paraId="1072E4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量角器</w:t>
            </w:r>
          </w:p>
        </w:tc>
        <w:tc>
          <w:tcPr>
            <w:tcW w:w="1632" w:type="dxa"/>
            <w:tcBorders>
              <w:top w:val="single" w:sz="6" w:space="0" w:color="auto"/>
              <w:left w:val="single" w:sz="6" w:space="0" w:color="auto"/>
              <w:bottom w:val="single" w:sz="6" w:space="0" w:color="auto"/>
              <w:right w:val="single" w:sz="6" w:space="0" w:color="auto"/>
            </w:tcBorders>
            <w:vAlign w:val="center"/>
          </w:tcPr>
          <w:p w14:paraId="22AB1D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9A6F8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r>
      <w:tr w:rsidR="00E62DEB" w14:paraId="6DC8AA82" w14:textId="77777777">
        <w:tc>
          <w:tcPr>
            <w:tcW w:w="1305" w:type="dxa"/>
            <w:tcBorders>
              <w:top w:val="single" w:sz="6" w:space="0" w:color="auto"/>
              <w:left w:val="single" w:sz="6" w:space="0" w:color="auto"/>
              <w:bottom w:val="single" w:sz="6" w:space="0" w:color="auto"/>
              <w:right w:val="single" w:sz="6" w:space="0" w:color="auto"/>
            </w:tcBorders>
            <w:vAlign w:val="center"/>
          </w:tcPr>
          <w:p w14:paraId="1A8CB3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8" w:type="dxa"/>
            <w:tcBorders>
              <w:top w:val="single" w:sz="6" w:space="0" w:color="auto"/>
              <w:left w:val="single" w:sz="6" w:space="0" w:color="auto"/>
              <w:bottom w:val="single" w:sz="6" w:space="0" w:color="auto"/>
              <w:right w:val="single" w:sz="6" w:space="0" w:color="auto"/>
            </w:tcBorders>
            <w:vAlign w:val="center"/>
          </w:tcPr>
          <w:p w14:paraId="22BBF9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剪刀</w:t>
            </w:r>
          </w:p>
        </w:tc>
        <w:tc>
          <w:tcPr>
            <w:tcW w:w="1632" w:type="dxa"/>
            <w:tcBorders>
              <w:top w:val="single" w:sz="6" w:space="0" w:color="auto"/>
              <w:left w:val="single" w:sz="6" w:space="0" w:color="auto"/>
              <w:bottom w:val="single" w:sz="6" w:space="0" w:color="auto"/>
              <w:right w:val="single" w:sz="6" w:space="0" w:color="auto"/>
            </w:tcBorders>
            <w:vAlign w:val="center"/>
          </w:tcPr>
          <w:p w14:paraId="205F1F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C3DE6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58F80EC5" w14:textId="77777777">
        <w:tc>
          <w:tcPr>
            <w:tcW w:w="1305" w:type="dxa"/>
            <w:tcBorders>
              <w:top w:val="single" w:sz="6" w:space="0" w:color="auto"/>
              <w:left w:val="single" w:sz="6" w:space="0" w:color="auto"/>
              <w:bottom w:val="single" w:sz="6" w:space="0" w:color="auto"/>
              <w:right w:val="single" w:sz="6" w:space="0" w:color="auto"/>
            </w:tcBorders>
            <w:vAlign w:val="center"/>
          </w:tcPr>
          <w:p w14:paraId="464227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8" w:type="dxa"/>
            <w:tcBorders>
              <w:top w:val="single" w:sz="6" w:space="0" w:color="auto"/>
              <w:left w:val="single" w:sz="6" w:space="0" w:color="auto"/>
              <w:bottom w:val="single" w:sz="6" w:space="0" w:color="auto"/>
              <w:right w:val="single" w:sz="6" w:space="0" w:color="auto"/>
            </w:tcBorders>
            <w:vAlign w:val="center"/>
          </w:tcPr>
          <w:p w14:paraId="72F9DC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探索勾股定理的材料</w:t>
            </w:r>
          </w:p>
        </w:tc>
        <w:tc>
          <w:tcPr>
            <w:tcW w:w="1632" w:type="dxa"/>
            <w:tcBorders>
              <w:top w:val="single" w:sz="6" w:space="0" w:color="auto"/>
              <w:left w:val="single" w:sz="6" w:space="0" w:color="auto"/>
              <w:bottom w:val="single" w:sz="6" w:space="0" w:color="auto"/>
              <w:right w:val="single" w:sz="6" w:space="0" w:color="auto"/>
            </w:tcBorders>
            <w:vAlign w:val="center"/>
          </w:tcPr>
          <w:p w14:paraId="7681E9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0F3ED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4D900197" w14:textId="77777777">
        <w:tc>
          <w:tcPr>
            <w:tcW w:w="1305" w:type="dxa"/>
            <w:tcBorders>
              <w:top w:val="single" w:sz="6" w:space="0" w:color="auto"/>
              <w:left w:val="single" w:sz="6" w:space="0" w:color="auto"/>
              <w:bottom w:val="single" w:sz="6" w:space="0" w:color="auto"/>
              <w:right w:val="single" w:sz="6" w:space="0" w:color="auto"/>
            </w:tcBorders>
            <w:vAlign w:val="center"/>
          </w:tcPr>
          <w:p w14:paraId="3F5B88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8" w:type="dxa"/>
            <w:tcBorders>
              <w:top w:val="single" w:sz="6" w:space="0" w:color="auto"/>
              <w:left w:val="single" w:sz="6" w:space="0" w:color="auto"/>
              <w:bottom w:val="single" w:sz="6" w:space="0" w:color="auto"/>
              <w:right w:val="single" w:sz="6" w:space="0" w:color="auto"/>
            </w:tcBorders>
            <w:vAlign w:val="center"/>
          </w:tcPr>
          <w:p w14:paraId="358847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图形变换材料</w:t>
            </w:r>
          </w:p>
        </w:tc>
        <w:tc>
          <w:tcPr>
            <w:tcW w:w="1632" w:type="dxa"/>
            <w:tcBorders>
              <w:top w:val="single" w:sz="6" w:space="0" w:color="auto"/>
              <w:left w:val="single" w:sz="6" w:space="0" w:color="auto"/>
              <w:bottom w:val="single" w:sz="6" w:space="0" w:color="auto"/>
              <w:right w:val="single" w:sz="6" w:space="0" w:color="auto"/>
            </w:tcBorders>
            <w:vAlign w:val="center"/>
          </w:tcPr>
          <w:p w14:paraId="4839BF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A86B9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7951B042" w14:textId="77777777">
        <w:tc>
          <w:tcPr>
            <w:tcW w:w="1305" w:type="dxa"/>
            <w:tcBorders>
              <w:top w:val="single" w:sz="6" w:space="0" w:color="auto"/>
              <w:left w:val="single" w:sz="6" w:space="0" w:color="auto"/>
              <w:bottom w:val="single" w:sz="6" w:space="0" w:color="auto"/>
              <w:right w:val="single" w:sz="6" w:space="0" w:color="auto"/>
            </w:tcBorders>
            <w:vAlign w:val="center"/>
          </w:tcPr>
          <w:p w14:paraId="2899E2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8" w:type="dxa"/>
            <w:tcBorders>
              <w:top w:val="single" w:sz="6" w:space="0" w:color="auto"/>
              <w:left w:val="single" w:sz="6" w:space="0" w:color="auto"/>
              <w:bottom w:val="single" w:sz="6" w:space="0" w:color="auto"/>
              <w:right w:val="single" w:sz="6" w:space="0" w:color="auto"/>
            </w:tcBorders>
            <w:vAlign w:val="center"/>
          </w:tcPr>
          <w:p w14:paraId="329B26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塑料球</w:t>
            </w:r>
          </w:p>
        </w:tc>
        <w:tc>
          <w:tcPr>
            <w:tcW w:w="1632" w:type="dxa"/>
            <w:tcBorders>
              <w:top w:val="single" w:sz="6" w:space="0" w:color="auto"/>
              <w:left w:val="single" w:sz="6" w:space="0" w:color="auto"/>
              <w:bottom w:val="single" w:sz="6" w:space="0" w:color="auto"/>
              <w:right w:val="single" w:sz="6" w:space="0" w:color="auto"/>
            </w:tcBorders>
            <w:vAlign w:val="center"/>
          </w:tcPr>
          <w:p w14:paraId="051A1F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6398F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67E0F69"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4DE3C80A"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初中地理仪器（共需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套数量）</w:t>
            </w:r>
          </w:p>
        </w:tc>
      </w:tr>
      <w:tr w:rsidR="00E62DEB" w14:paraId="2CA2CAA0" w14:textId="77777777">
        <w:tc>
          <w:tcPr>
            <w:tcW w:w="1305" w:type="dxa"/>
            <w:tcBorders>
              <w:top w:val="single" w:sz="6" w:space="0" w:color="auto"/>
              <w:left w:val="single" w:sz="6" w:space="0" w:color="auto"/>
              <w:bottom w:val="single" w:sz="6" w:space="0" w:color="auto"/>
              <w:right w:val="single" w:sz="6" w:space="0" w:color="auto"/>
            </w:tcBorders>
            <w:vAlign w:val="center"/>
          </w:tcPr>
          <w:p w14:paraId="1D21F8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lastRenderedPageBreak/>
              <w:t>序号</w:t>
            </w:r>
          </w:p>
        </w:tc>
        <w:tc>
          <w:tcPr>
            <w:tcW w:w="4228" w:type="dxa"/>
            <w:tcBorders>
              <w:top w:val="single" w:sz="6" w:space="0" w:color="auto"/>
              <w:left w:val="single" w:sz="6" w:space="0" w:color="auto"/>
              <w:bottom w:val="single" w:sz="6" w:space="0" w:color="auto"/>
              <w:right w:val="single" w:sz="6" w:space="0" w:color="auto"/>
            </w:tcBorders>
            <w:vAlign w:val="center"/>
          </w:tcPr>
          <w:p w14:paraId="3B49F9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1FF710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6447AC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086B3F65" w14:textId="77777777">
        <w:tc>
          <w:tcPr>
            <w:tcW w:w="1305" w:type="dxa"/>
            <w:tcBorders>
              <w:top w:val="single" w:sz="6" w:space="0" w:color="auto"/>
              <w:left w:val="single" w:sz="6" w:space="0" w:color="auto"/>
              <w:bottom w:val="single" w:sz="6" w:space="0" w:color="auto"/>
              <w:right w:val="single" w:sz="6" w:space="0" w:color="auto"/>
            </w:tcBorders>
            <w:vAlign w:val="center"/>
          </w:tcPr>
          <w:p w14:paraId="7C4419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5B9E47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计算器</w:t>
            </w:r>
          </w:p>
        </w:tc>
        <w:tc>
          <w:tcPr>
            <w:tcW w:w="1632" w:type="dxa"/>
            <w:tcBorders>
              <w:top w:val="single" w:sz="6" w:space="0" w:color="auto"/>
              <w:left w:val="single" w:sz="6" w:space="0" w:color="auto"/>
              <w:bottom w:val="single" w:sz="6" w:space="0" w:color="auto"/>
              <w:right w:val="single" w:sz="6" w:space="0" w:color="auto"/>
            </w:tcBorders>
            <w:vAlign w:val="center"/>
          </w:tcPr>
          <w:p w14:paraId="6217C0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43034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109F5D74" w14:textId="77777777">
        <w:tc>
          <w:tcPr>
            <w:tcW w:w="1305" w:type="dxa"/>
            <w:tcBorders>
              <w:top w:val="single" w:sz="6" w:space="0" w:color="auto"/>
              <w:left w:val="single" w:sz="6" w:space="0" w:color="auto"/>
              <w:bottom w:val="single" w:sz="6" w:space="0" w:color="auto"/>
              <w:right w:val="single" w:sz="6" w:space="0" w:color="auto"/>
            </w:tcBorders>
            <w:vAlign w:val="center"/>
          </w:tcPr>
          <w:p w14:paraId="156BAA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5E6F72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钢直尺</w:t>
            </w:r>
          </w:p>
        </w:tc>
        <w:tc>
          <w:tcPr>
            <w:tcW w:w="1632" w:type="dxa"/>
            <w:tcBorders>
              <w:top w:val="single" w:sz="6" w:space="0" w:color="auto"/>
              <w:left w:val="single" w:sz="6" w:space="0" w:color="auto"/>
              <w:bottom w:val="single" w:sz="6" w:space="0" w:color="auto"/>
              <w:right w:val="single" w:sz="6" w:space="0" w:color="auto"/>
            </w:tcBorders>
            <w:vAlign w:val="center"/>
          </w:tcPr>
          <w:p w14:paraId="74765E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7C1019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70ED856A" w14:textId="77777777">
        <w:tc>
          <w:tcPr>
            <w:tcW w:w="1305" w:type="dxa"/>
            <w:tcBorders>
              <w:top w:val="single" w:sz="6" w:space="0" w:color="auto"/>
              <w:left w:val="single" w:sz="6" w:space="0" w:color="auto"/>
              <w:bottom w:val="single" w:sz="6" w:space="0" w:color="auto"/>
              <w:right w:val="single" w:sz="6" w:space="0" w:color="auto"/>
            </w:tcBorders>
            <w:vAlign w:val="center"/>
          </w:tcPr>
          <w:p w14:paraId="4CD0D3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0249F8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布纤维卷尺</w:t>
            </w:r>
          </w:p>
        </w:tc>
        <w:tc>
          <w:tcPr>
            <w:tcW w:w="1632" w:type="dxa"/>
            <w:tcBorders>
              <w:top w:val="single" w:sz="6" w:space="0" w:color="auto"/>
              <w:left w:val="single" w:sz="6" w:space="0" w:color="auto"/>
              <w:bottom w:val="single" w:sz="6" w:space="0" w:color="auto"/>
              <w:right w:val="single" w:sz="6" w:space="0" w:color="auto"/>
            </w:tcBorders>
            <w:vAlign w:val="center"/>
          </w:tcPr>
          <w:p w14:paraId="6ACDF1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63" w:type="dxa"/>
            <w:tcBorders>
              <w:top w:val="single" w:sz="6" w:space="0" w:color="auto"/>
              <w:left w:val="single" w:sz="6" w:space="0" w:color="auto"/>
              <w:bottom w:val="single" w:sz="6" w:space="0" w:color="auto"/>
              <w:right w:val="single" w:sz="6" w:space="0" w:color="auto"/>
            </w:tcBorders>
            <w:vAlign w:val="center"/>
          </w:tcPr>
          <w:p w14:paraId="79B006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0BBEAF46" w14:textId="77777777">
        <w:tc>
          <w:tcPr>
            <w:tcW w:w="1305" w:type="dxa"/>
            <w:tcBorders>
              <w:top w:val="single" w:sz="6" w:space="0" w:color="auto"/>
              <w:left w:val="single" w:sz="6" w:space="0" w:color="auto"/>
              <w:bottom w:val="single" w:sz="6" w:space="0" w:color="auto"/>
              <w:right w:val="single" w:sz="6" w:space="0" w:color="auto"/>
            </w:tcBorders>
            <w:vAlign w:val="center"/>
          </w:tcPr>
          <w:p w14:paraId="632439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7FC0D4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钢卷尺</w:t>
            </w:r>
          </w:p>
        </w:tc>
        <w:tc>
          <w:tcPr>
            <w:tcW w:w="1632" w:type="dxa"/>
            <w:tcBorders>
              <w:top w:val="single" w:sz="6" w:space="0" w:color="auto"/>
              <w:left w:val="single" w:sz="6" w:space="0" w:color="auto"/>
              <w:bottom w:val="single" w:sz="6" w:space="0" w:color="auto"/>
              <w:right w:val="single" w:sz="6" w:space="0" w:color="auto"/>
            </w:tcBorders>
            <w:vAlign w:val="center"/>
          </w:tcPr>
          <w:p w14:paraId="23AFA8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63" w:type="dxa"/>
            <w:tcBorders>
              <w:top w:val="single" w:sz="6" w:space="0" w:color="auto"/>
              <w:left w:val="single" w:sz="6" w:space="0" w:color="auto"/>
              <w:bottom w:val="single" w:sz="6" w:space="0" w:color="auto"/>
              <w:right w:val="single" w:sz="6" w:space="0" w:color="auto"/>
            </w:tcBorders>
            <w:vAlign w:val="center"/>
          </w:tcPr>
          <w:p w14:paraId="24D147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r>
      <w:tr w:rsidR="00E62DEB" w14:paraId="2229B74C" w14:textId="77777777">
        <w:tc>
          <w:tcPr>
            <w:tcW w:w="1305" w:type="dxa"/>
            <w:tcBorders>
              <w:top w:val="single" w:sz="6" w:space="0" w:color="auto"/>
              <w:left w:val="single" w:sz="6" w:space="0" w:color="auto"/>
              <w:bottom w:val="single" w:sz="6" w:space="0" w:color="auto"/>
              <w:right w:val="single" w:sz="6" w:space="0" w:color="auto"/>
            </w:tcBorders>
            <w:vAlign w:val="center"/>
          </w:tcPr>
          <w:p w14:paraId="2D56B6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72A6C3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激光测距仪</w:t>
            </w:r>
          </w:p>
        </w:tc>
        <w:tc>
          <w:tcPr>
            <w:tcW w:w="1632" w:type="dxa"/>
            <w:tcBorders>
              <w:top w:val="single" w:sz="6" w:space="0" w:color="auto"/>
              <w:left w:val="single" w:sz="6" w:space="0" w:color="auto"/>
              <w:bottom w:val="single" w:sz="6" w:space="0" w:color="auto"/>
              <w:right w:val="single" w:sz="6" w:space="0" w:color="auto"/>
            </w:tcBorders>
            <w:vAlign w:val="center"/>
          </w:tcPr>
          <w:p w14:paraId="02B905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0F148B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r>
      <w:tr w:rsidR="00E62DEB" w14:paraId="55E896C5" w14:textId="77777777">
        <w:tc>
          <w:tcPr>
            <w:tcW w:w="1305" w:type="dxa"/>
            <w:tcBorders>
              <w:top w:val="single" w:sz="6" w:space="0" w:color="auto"/>
              <w:left w:val="single" w:sz="6" w:space="0" w:color="auto"/>
              <w:bottom w:val="single" w:sz="6" w:space="0" w:color="auto"/>
              <w:right w:val="single" w:sz="6" w:space="0" w:color="auto"/>
            </w:tcBorders>
            <w:vAlign w:val="center"/>
          </w:tcPr>
          <w:p w14:paraId="3569AE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3251D6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电子秒表</w:t>
            </w:r>
          </w:p>
        </w:tc>
        <w:tc>
          <w:tcPr>
            <w:tcW w:w="1632" w:type="dxa"/>
            <w:tcBorders>
              <w:top w:val="single" w:sz="6" w:space="0" w:color="auto"/>
              <w:left w:val="single" w:sz="6" w:space="0" w:color="auto"/>
              <w:bottom w:val="single" w:sz="6" w:space="0" w:color="auto"/>
              <w:right w:val="single" w:sz="6" w:space="0" w:color="auto"/>
            </w:tcBorders>
            <w:vAlign w:val="center"/>
          </w:tcPr>
          <w:p w14:paraId="08AE6E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6E262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7D89D8A5" w14:textId="77777777">
        <w:tc>
          <w:tcPr>
            <w:tcW w:w="1305" w:type="dxa"/>
            <w:tcBorders>
              <w:top w:val="single" w:sz="6" w:space="0" w:color="auto"/>
              <w:left w:val="single" w:sz="6" w:space="0" w:color="auto"/>
              <w:bottom w:val="single" w:sz="6" w:space="0" w:color="auto"/>
              <w:right w:val="single" w:sz="6" w:space="0" w:color="auto"/>
            </w:tcBorders>
            <w:vAlign w:val="center"/>
          </w:tcPr>
          <w:p w14:paraId="56ECE3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58D126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红液温度计</w:t>
            </w:r>
          </w:p>
        </w:tc>
        <w:tc>
          <w:tcPr>
            <w:tcW w:w="1632" w:type="dxa"/>
            <w:tcBorders>
              <w:top w:val="single" w:sz="6" w:space="0" w:color="auto"/>
              <w:left w:val="single" w:sz="6" w:space="0" w:color="auto"/>
              <w:bottom w:val="single" w:sz="6" w:space="0" w:color="auto"/>
              <w:right w:val="single" w:sz="6" w:space="0" w:color="auto"/>
            </w:tcBorders>
            <w:vAlign w:val="center"/>
          </w:tcPr>
          <w:p w14:paraId="6AC39B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6D269E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2BE20C29" w14:textId="77777777">
        <w:tc>
          <w:tcPr>
            <w:tcW w:w="1305" w:type="dxa"/>
            <w:tcBorders>
              <w:top w:val="single" w:sz="6" w:space="0" w:color="auto"/>
              <w:left w:val="single" w:sz="6" w:space="0" w:color="auto"/>
              <w:bottom w:val="single" w:sz="6" w:space="0" w:color="auto"/>
              <w:right w:val="single" w:sz="6" w:space="0" w:color="auto"/>
            </w:tcBorders>
            <w:vAlign w:val="center"/>
          </w:tcPr>
          <w:p w14:paraId="2C492B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0E0D13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地质罗盘</w:t>
            </w:r>
          </w:p>
        </w:tc>
        <w:tc>
          <w:tcPr>
            <w:tcW w:w="1632" w:type="dxa"/>
            <w:tcBorders>
              <w:top w:val="single" w:sz="6" w:space="0" w:color="auto"/>
              <w:left w:val="single" w:sz="6" w:space="0" w:color="auto"/>
              <w:bottom w:val="single" w:sz="6" w:space="0" w:color="auto"/>
              <w:right w:val="single" w:sz="6" w:space="0" w:color="auto"/>
            </w:tcBorders>
            <w:vAlign w:val="center"/>
          </w:tcPr>
          <w:p w14:paraId="26A20E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220B5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795832CD" w14:textId="77777777">
        <w:tc>
          <w:tcPr>
            <w:tcW w:w="1305" w:type="dxa"/>
            <w:tcBorders>
              <w:top w:val="single" w:sz="6" w:space="0" w:color="auto"/>
              <w:left w:val="single" w:sz="6" w:space="0" w:color="auto"/>
              <w:bottom w:val="single" w:sz="6" w:space="0" w:color="auto"/>
              <w:right w:val="single" w:sz="6" w:space="0" w:color="auto"/>
            </w:tcBorders>
            <w:vAlign w:val="center"/>
          </w:tcPr>
          <w:p w14:paraId="19F959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0DE132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护目镜</w:t>
            </w:r>
          </w:p>
        </w:tc>
        <w:tc>
          <w:tcPr>
            <w:tcW w:w="1632" w:type="dxa"/>
            <w:tcBorders>
              <w:top w:val="single" w:sz="6" w:space="0" w:color="auto"/>
              <w:left w:val="single" w:sz="6" w:space="0" w:color="auto"/>
              <w:bottom w:val="single" w:sz="6" w:space="0" w:color="auto"/>
              <w:right w:val="single" w:sz="6" w:space="0" w:color="auto"/>
            </w:tcBorders>
            <w:vAlign w:val="center"/>
          </w:tcPr>
          <w:p w14:paraId="135D50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DEC9D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52</w:t>
            </w:r>
          </w:p>
        </w:tc>
      </w:tr>
      <w:tr w:rsidR="00E62DEB" w14:paraId="7694709C" w14:textId="77777777">
        <w:tc>
          <w:tcPr>
            <w:tcW w:w="1305" w:type="dxa"/>
            <w:tcBorders>
              <w:top w:val="single" w:sz="6" w:space="0" w:color="auto"/>
              <w:left w:val="single" w:sz="6" w:space="0" w:color="auto"/>
              <w:bottom w:val="single" w:sz="6" w:space="0" w:color="auto"/>
              <w:right w:val="single" w:sz="6" w:space="0" w:color="auto"/>
            </w:tcBorders>
            <w:vAlign w:val="center"/>
          </w:tcPr>
          <w:p w14:paraId="47A1CA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8" w:type="dxa"/>
            <w:tcBorders>
              <w:top w:val="single" w:sz="6" w:space="0" w:color="auto"/>
              <w:left w:val="single" w:sz="6" w:space="0" w:color="auto"/>
              <w:bottom w:val="single" w:sz="6" w:space="0" w:color="auto"/>
              <w:right w:val="single" w:sz="6" w:space="0" w:color="auto"/>
            </w:tcBorders>
            <w:vAlign w:val="center"/>
          </w:tcPr>
          <w:p w14:paraId="24F581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寒暑表</w:t>
            </w:r>
          </w:p>
        </w:tc>
        <w:tc>
          <w:tcPr>
            <w:tcW w:w="1632" w:type="dxa"/>
            <w:tcBorders>
              <w:top w:val="single" w:sz="6" w:space="0" w:color="auto"/>
              <w:left w:val="single" w:sz="6" w:space="0" w:color="auto"/>
              <w:bottom w:val="single" w:sz="6" w:space="0" w:color="auto"/>
              <w:right w:val="single" w:sz="6" w:space="0" w:color="auto"/>
            </w:tcBorders>
            <w:vAlign w:val="center"/>
          </w:tcPr>
          <w:p w14:paraId="79746A2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02183A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2032FC14" w14:textId="77777777">
        <w:tc>
          <w:tcPr>
            <w:tcW w:w="1305" w:type="dxa"/>
            <w:tcBorders>
              <w:top w:val="single" w:sz="6" w:space="0" w:color="auto"/>
              <w:left w:val="single" w:sz="6" w:space="0" w:color="auto"/>
              <w:bottom w:val="single" w:sz="6" w:space="0" w:color="auto"/>
              <w:right w:val="single" w:sz="6" w:space="0" w:color="auto"/>
            </w:tcBorders>
            <w:vAlign w:val="center"/>
          </w:tcPr>
          <w:p w14:paraId="37B0FB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8" w:type="dxa"/>
            <w:tcBorders>
              <w:top w:val="single" w:sz="6" w:space="0" w:color="auto"/>
              <w:left w:val="single" w:sz="6" w:space="0" w:color="auto"/>
              <w:bottom w:val="single" w:sz="6" w:space="0" w:color="auto"/>
              <w:right w:val="single" w:sz="6" w:space="0" w:color="auto"/>
            </w:tcBorders>
            <w:vAlign w:val="center"/>
          </w:tcPr>
          <w:p w14:paraId="1BBF4E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干湿球温度计</w:t>
            </w:r>
          </w:p>
        </w:tc>
        <w:tc>
          <w:tcPr>
            <w:tcW w:w="1632" w:type="dxa"/>
            <w:tcBorders>
              <w:top w:val="single" w:sz="6" w:space="0" w:color="auto"/>
              <w:left w:val="single" w:sz="6" w:space="0" w:color="auto"/>
              <w:bottom w:val="single" w:sz="6" w:space="0" w:color="auto"/>
              <w:right w:val="single" w:sz="6" w:space="0" w:color="auto"/>
            </w:tcBorders>
            <w:vAlign w:val="center"/>
          </w:tcPr>
          <w:p w14:paraId="15281D6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3EFD8D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E713324" w14:textId="77777777">
        <w:tc>
          <w:tcPr>
            <w:tcW w:w="1305" w:type="dxa"/>
            <w:tcBorders>
              <w:top w:val="single" w:sz="6" w:space="0" w:color="auto"/>
              <w:left w:val="single" w:sz="6" w:space="0" w:color="auto"/>
              <w:bottom w:val="single" w:sz="6" w:space="0" w:color="auto"/>
              <w:right w:val="single" w:sz="6" w:space="0" w:color="auto"/>
            </w:tcBorders>
            <w:vAlign w:val="center"/>
          </w:tcPr>
          <w:p w14:paraId="5EFD47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8" w:type="dxa"/>
            <w:tcBorders>
              <w:top w:val="single" w:sz="6" w:space="0" w:color="auto"/>
              <w:left w:val="single" w:sz="6" w:space="0" w:color="auto"/>
              <w:bottom w:val="single" w:sz="6" w:space="0" w:color="auto"/>
              <w:right w:val="single" w:sz="6" w:space="0" w:color="auto"/>
            </w:tcBorders>
            <w:vAlign w:val="center"/>
          </w:tcPr>
          <w:p w14:paraId="359EC2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雨量器</w:t>
            </w:r>
          </w:p>
        </w:tc>
        <w:tc>
          <w:tcPr>
            <w:tcW w:w="1632" w:type="dxa"/>
            <w:tcBorders>
              <w:top w:val="single" w:sz="6" w:space="0" w:color="auto"/>
              <w:left w:val="single" w:sz="6" w:space="0" w:color="auto"/>
              <w:bottom w:val="single" w:sz="6" w:space="0" w:color="auto"/>
              <w:right w:val="single" w:sz="6" w:space="0" w:color="auto"/>
            </w:tcBorders>
            <w:vAlign w:val="center"/>
          </w:tcPr>
          <w:p w14:paraId="268D69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A20FC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272DD2D" w14:textId="77777777">
        <w:tc>
          <w:tcPr>
            <w:tcW w:w="1305" w:type="dxa"/>
            <w:tcBorders>
              <w:top w:val="single" w:sz="6" w:space="0" w:color="auto"/>
              <w:left w:val="single" w:sz="6" w:space="0" w:color="auto"/>
              <w:bottom w:val="single" w:sz="6" w:space="0" w:color="auto"/>
              <w:right w:val="single" w:sz="6" w:space="0" w:color="auto"/>
            </w:tcBorders>
            <w:vAlign w:val="center"/>
          </w:tcPr>
          <w:p w14:paraId="57C3D8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8" w:type="dxa"/>
            <w:tcBorders>
              <w:top w:val="single" w:sz="6" w:space="0" w:color="auto"/>
              <w:left w:val="single" w:sz="6" w:space="0" w:color="auto"/>
              <w:bottom w:val="single" w:sz="6" w:space="0" w:color="auto"/>
              <w:right w:val="single" w:sz="6" w:space="0" w:color="auto"/>
            </w:tcBorders>
            <w:vAlign w:val="center"/>
          </w:tcPr>
          <w:p w14:paraId="0F529A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便携式风速风向仪</w:t>
            </w:r>
          </w:p>
        </w:tc>
        <w:tc>
          <w:tcPr>
            <w:tcW w:w="1632" w:type="dxa"/>
            <w:tcBorders>
              <w:top w:val="single" w:sz="6" w:space="0" w:color="auto"/>
              <w:left w:val="single" w:sz="6" w:space="0" w:color="auto"/>
              <w:bottom w:val="single" w:sz="6" w:space="0" w:color="auto"/>
              <w:right w:val="single" w:sz="6" w:space="0" w:color="auto"/>
            </w:tcBorders>
            <w:vAlign w:val="center"/>
          </w:tcPr>
          <w:p w14:paraId="6EF45C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2F7EE7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B0B4265" w14:textId="77777777">
        <w:tc>
          <w:tcPr>
            <w:tcW w:w="1305" w:type="dxa"/>
            <w:tcBorders>
              <w:top w:val="single" w:sz="6" w:space="0" w:color="auto"/>
              <w:left w:val="single" w:sz="6" w:space="0" w:color="auto"/>
              <w:bottom w:val="single" w:sz="6" w:space="0" w:color="auto"/>
              <w:right w:val="single" w:sz="6" w:space="0" w:color="auto"/>
            </w:tcBorders>
            <w:vAlign w:val="center"/>
          </w:tcPr>
          <w:p w14:paraId="7B9BE0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8" w:type="dxa"/>
            <w:tcBorders>
              <w:top w:val="single" w:sz="6" w:space="0" w:color="auto"/>
              <w:left w:val="single" w:sz="6" w:space="0" w:color="auto"/>
              <w:bottom w:val="single" w:sz="6" w:space="0" w:color="auto"/>
              <w:right w:val="single" w:sz="6" w:space="0" w:color="auto"/>
            </w:tcBorders>
            <w:vAlign w:val="center"/>
          </w:tcPr>
          <w:p w14:paraId="25EFA2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平面政区地球仪</w:t>
            </w:r>
          </w:p>
        </w:tc>
        <w:tc>
          <w:tcPr>
            <w:tcW w:w="1632" w:type="dxa"/>
            <w:tcBorders>
              <w:top w:val="single" w:sz="6" w:space="0" w:color="auto"/>
              <w:left w:val="single" w:sz="6" w:space="0" w:color="auto"/>
              <w:bottom w:val="single" w:sz="6" w:space="0" w:color="auto"/>
              <w:right w:val="single" w:sz="6" w:space="0" w:color="auto"/>
            </w:tcBorders>
            <w:vAlign w:val="center"/>
          </w:tcPr>
          <w:p w14:paraId="752897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1404E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9FB00B9" w14:textId="77777777">
        <w:tc>
          <w:tcPr>
            <w:tcW w:w="1305" w:type="dxa"/>
            <w:tcBorders>
              <w:top w:val="single" w:sz="6" w:space="0" w:color="auto"/>
              <w:left w:val="single" w:sz="6" w:space="0" w:color="auto"/>
              <w:bottom w:val="single" w:sz="6" w:space="0" w:color="auto"/>
              <w:right w:val="single" w:sz="6" w:space="0" w:color="auto"/>
            </w:tcBorders>
            <w:vAlign w:val="center"/>
          </w:tcPr>
          <w:p w14:paraId="49FED2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8" w:type="dxa"/>
            <w:tcBorders>
              <w:top w:val="single" w:sz="6" w:space="0" w:color="auto"/>
              <w:left w:val="single" w:sz="6" w:space="0" w:color="auto"/>
              <w:bottom w:val="single" w:sz="6" w:space="0" w:color="auto"/>
              <w:right w:val="single" w:sz="6" w:space="0" w:color="auto"/>
            </w:tcBorders>
            <w:vAlign w:val="center"/>
          </w:tcPr>
          <w:p w14:paraId="4FE96E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节能灯</w:t>
            </w:r>
          </w:p>
        </w:tc>
        <w:tc>
          <w:tcPr>
            <w:tcW w:w="1632" w:type="dxa"/>
            <w:tcBorders>
              <w:top w:val="single" w:sz="6" w:space="0" w:color="auto"/>
              <w:left w:val="single" w:sz="6" w:space="0" w:color="auto"/>
              <w:bottom w:val="single" w:sz="6" w:space="0" w:color="auto"/>
              <w:right w:val="single" w:sz="6" w:space="0" w:color="auto"/>
            </w:tcBorders>
            <w:vAlign w:val="center"/>
          </w:tcPr>
          <w:p w14:paraId="494B37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5A8DB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27497650" w14:textId="77777777">
        <w:tc>
          <w:tcPr>
            <w:tcW w:w="1305" w:type="dxa"/>
            <w:tcBorders>
              <w:top w:val="single" w:sz="6" w:space="0" w:color="auto"/>
              <w:left w:val="single" w:sz="6" w:space="0" w:color="auto"/>
              <w:bottom w:val="single" w:sz="6" w:space="0" w:color="auto"/>
              <w:right w:val="single" w:sz="6" w:space="0" w:color="auto"/>
            </w:tcBorders>
            <w:vAlign w:val="center"/>
          </w:tcPr>
          <w:p w14:paraId="4D5766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c>
          <w:tcPr>
            <w:tcW w:w="4228" w:type="dxa"/>
            <w:tcBorders>
              <w:top w:val="single" w:sz="6" w:space="0" w:color="auto"/>
              <w:left w:val="single" w:sz="6" w:space="0" w:color="auto"/>
              <w:bottom w:val="single" w:sz="6" w:space="0" w:color="auto"/>
              <w:right w:val="single" w:sz="6" w:space="0" w:color="auto"/>
            </w:tcBorders>
            <w:vAlign w:val="center"/>
          </w:tcPr>
          <w:p w14:paraId="2D0591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大陆漂移过程示意图</w:t>
            </w:r>
          </w:p>
        </w:tc>
        <w:tc>
          <w:tcPr>
            <w:tcW w:w="1632" w:type="dxa"/>
            <w:tcBorders>
              <w:top w:val="single" w:sz="6" w:space="0" w:color="auto"/>
              <w:left w:val="single" w:sz="6" w:space="0" w:color="auto"/>
              <w:bottom w:val="single" w:sz="6" w:space="0" w:color="auto"/>
              <w:right w:val="single" w:sz="6" w:space="0" w:color="auto"/>
            </w:tcBorders>
            <w:vAlign w:val="center"/>
          </w:tcPr>
          <w:p w14:paraId="49B92A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份</w:t>
            </w:r>
          </w:p>
        </w:tc>
        <w:tc>
          <w:tcPr>
            <w:tcW w:w="1363" w:type="dxa"/>
            <w:tcBorders>
              <w:top w:val="single" w:sz="6" w:space="0" w:color="auto"/>
              <w:left w:val="single" w:sz="6" w:space="0" w:color="auto"/>
              <w:bottom w:val="single" w:sz="6" w:space="0" w:color="auto"/>
              <w:right w:val="single" w:sz="6" w:space="0" w:color="auto"/>
            </w:tcBorders>
            <w:vAlign w:val="center"/>
          </w:tcPr>
          <w:p w14:paraId="5F9662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3B3CF26" w14:textId="77777777">
        <w:tc>
          <w:tcPr>
            <w:tcW w:w="1305" w:type="dxa"/>
            <w:tcBorders>
              <w:top w:val="single" w:sz="6" w:space="0" w:color="auto"/>
              <w:left w:val="single" w:sz="6" w:space="0" w:color="auto"/>
              <w:bottom w:val="single" w:sz="6" w:space="0" w:color="auto"/>
              <w:right w:val="single" w:sz="6" w:space="0" w:color="auto"/>
            </w:tcBorders>
            <w:vAlign w:val="center"/>
          </w:tcPr>
          <w:p w14:paraId="484CA8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28" w:type="dxa"/>
            <w:tcBorders>
              <w:top w:val="single" w:sz="6" w:space="0" w:color="auto"/>
              <w:left w:val="single" w:sz="6" w:space="0" w:color="auto"/>
              <w:bottom w:val="single" w:sz="6" w:space="0" w:color="auto"/>
              <w:right w:val="single" w:sz="6" w:space="0" w:color="auto"/>
            </w:tcBorders>
            <w:vAlign w:val="center"/>
          </w:tcPr>
          <w:p w14:paraId="3FF048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中国政区拼接及组合模型</w:t>
            </w:r>
          </w:p>
        </w:tc>
        <w:tc>
          <w:tcPr>
            <w:tcW w:w="1632" w:type="dxa"/>
            <w:tcBorders>
              <w:top w:val="single" w:sz="6" w:space="0" w:color="auto"/>
              <w:left w:val="single" w:sz="6" w:space="0" w:color="auto"/>
              <w:bottom w:val="single" w:sz="6" w:space="0" w:color="auto"/>
              <w:right w:val="single" w:sz="6" w:space="0" w:color="auto"/>
            </w:tcBorders>
            <w:vAlign w:val="center"/>
          </w:tcPr>
          <w:p w14:paraId="0020B5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1CF2B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07E9D79E" w14:textId="77777777">
        <w:tc>
          <w:tcPr>
            <w:tcW w:w="1305" w:type="dxa"/>
            <w:tcBorders>
              <w:top w:val="single" w:sz="6" w:space="0" w:color="auto"/>
              <w:left w:val="single" w:sz="6" w:space="0" w:color="auto"/>
              <w:bottom w:val="single" w:sz="6" w:space="0" w:color="auto"/>
              <w:right w:val="single" w:sz="6" w:space="0" w:color="auto"/>
            </w:tcBorders>
            <w:vAlign w:val="center"/>
          </w:tcPr>
          <w:p w14:paraId="241E87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28" w:type="dxa"/>
            <w:tcBorders>
              <w:top w:val="single" w:sz="6" w:space="0" w:color="auto"/>
              <w:left w:val="single" w:sz="6" w:space="0" w:color="auto"/>
              <w:bottom w:val="single" w:sz="6" w:space="0" w:color="auto"/>
              <w:right w:val="single" w:sz="6" w:space="0" w:color="auto"/>
            </w:tcBorders>
            <w:vAlign w:val="center"/>
          </w:tcPr>
          <w:p w14:paraId="42407D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中国陆上邻国和隔海相望国家拼图实物版</w:t>
            </w:r>
          </w:p>
        </w:tc>
        <w:tc>
          <w:tcPr>
            <w:tcW w:w="1632" w:type="dxa"/>
            <w:tcBorders>
              <w:top w:val="single" w:sz="6" w:space="0" w:color="auto"/>
              <w:left w:val="single" w:sz="6" w:space="0" w:color="auto"/>
              <w:bottom w:val="single" w:sz="6" w:space="0" w:color="auto"/>
              <w:right w:val="single" w:sz="6" w:space="0" w:color="auto"/>
            </w:tcBorders>
            <w:vAlign w:val="center"/>
          </w:tcPr>
          <w:p w14:paraId="3F27B4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13E8E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F924C2C" w14:textId="77777777">
        <w:tc>
          <w:tcPr>
            <w:tcW w:w="1305" w:type="dxa"/>
            <w:tcBorders>
              <w:top w:val="single" w:sz="6" w:space="0" w:color="auto"/>
              <w:left w:val="single" w:sz="6" w:space="0" w:color="auto"/>
              <w:bottom w:val="single" w:sz="6" w:space="0" w:color="auto"/>
              <w:right w:val="single" w:sz="6" w:space="0" w:color="auto"/>
            </w:tcBorders>
            <w:vAlign w:val="center"/>
          </w:tcPr>
          <w:p w14:paraId="310185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19</w:t>
            </w:r>
          </w:p>
        </w:tc>
        <w:tc>
          <w:tcPr>
            <w:tcW w:w="4228" w:type="dxa"/>
            <w:tcBorders>
              <w:top w:val="single" w:sz="6" w:space="0" w:color="auto"/>
              <w:left w:val="single" w:sz="6" w:space="0" w:color="auto"/>
              <w:bottom w:val="single" w:sz="6" w:space="0" w:color="auto"/>
              <w:right w:val="single" w:sz="6" w:space="0" w:color="auto"/>
            </w:tcBorders>
            <w:vAlign w:val="center"/>
          </w:tcPr>
          <w:p w14:paraId="227B40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地球运行仪</w:t>
            </w:r>
          </w:p>
        </w:tc>
        <w:tc>
          <w:tcPr>
            <w:tcW w:w="1632" w:type="dxa"/>
            <w:tcBorders>
              <w:top w:val="single" w:sz="6" w:space="0" w:color="auto"/>
              <w:left w:val="single" w:sz="6" w:space="0" w:color="auto"/>
              <w:bottom w:val="single" w:sz="6" w:space="0" w:color="auto"/>
              <w:right w:val="single" w:sz="6" w:space="0" w:color="auto"/>
            </w:tcBorders>
            <w:vAlign w:val="center"/>
          </w:tcPr>
          <w:p w14:paraId="6D6E9D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78DA2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6DDE5EA4" w14:textId="77777777">
        <w:tc>
          <w:tcPr>
            <w:tcW w:w="1305" w:type="dxa"/>
            <w:tcBorders>
              <w:top w:val="single" w:sz="6" w:space="0" w:color="auto"/>
              <w:left w:val="single" w:sz="6" w:space="0" w:color="auto"/>
              <w:bottom w:val="single" w:sz="6" w:space="0" w:color="auto"/>
              <w:right w:val="single" w:sz="6" w:space="0" w:color="auto"/>
            </w:tcBorders>
            <w:vAlign w:val="center"/>
          </w:tcPr>
          <w:p w14:paraId="4A80E8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20</w:t>
            </w:r>
          </w:p>
        </w:tc>
        <w:tc>
          <w:tcPr>
            <w:tcW w:w="4228" w:type="dxa"/>
            <w:tcBorders>
              <w:top w:val="single" w:sz="6" w:space="0" w:color="auto"/>
              <w:left w:val="single" w:sz="6" w:space="0" w:color="auto"/>
              <w:bottom w:val="single" w:sz="6" w:space="0" w:color="auto"/>
              <w:right w:val="single" w:sz="6" w:space="0" w:color="auto"/>
            </w:tcBorders>
            <w:vAlign w:val="center"/>
          </w:tcPr>
          <w:p w14:paraId="4E6789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三球仪</w:t>
            </w:r>
          </w:p>
        </w:tc>
        <w:tc>
          <w:tcPr>
            <w:tcW w:w="1632" w:type="dxa"/>
            <w:tcBorders>
              <w:top w:val="single" w:sz="6" w:space="0" w:color="auto"/>
              <w:left w:val="single" w:sz="6" w:space="0" w:color="auto"/>
              <w:bottom w:val="single" w:sz="6" w:space="0" w:color="auto"/>
              <w:right w:val="single" w:sz="6" w:space="0" w:color="auto"/>
            </w:tcBorders>
            <w:vAlign w:val="center"/>
          </w:tcPr>
          <w:p w14:paraId="75169A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7F40A3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543CEE7" w14:textId="77777777">
        <w:tc>
          <w:tcPr>
            <w:tcW w:w="1305" w:type="dxa"/>
            <w:tcBorders>
              <w:top w:val="single" w:sz="6" w:space="0" w:color="auto"/>
              <w:left w:val="single" w:sz="6" w:space="0" w:color="auto"/>
              <w:bottom w:val="single" w:sz="6" w:space="0" w:color="auto"/>
              <w:right w:val="single" w:sz="6" w:space="0" w:color="auto"/>
            </w:tcBorders>
            <w:vAlign w:val="center"/>
          </w:tcPr>
          <w:p w14:paraId="06E1B0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21</w:t>
            </w:r>
          </w:p>
        </w:tc>
        <w:tc>
          <w:tcPr>
            <w:tcW w:w="4228" w:type="dxa"/>
            <w:tcBorders>
              <w:top w:val="single" w:sz="6" w:space="0" w:color="auto"/>
              <w:left w:val="single" w:sz="6" w:space="0" w:color="auto"/>
              <w:bottom w:val="single" w:sz="6" w:space="0" w:color="auto"/>
              <w:right w:val="single" w:sz="6" w:space="0" w:color="auto"/>
            </w:tcBorders>
            <w:vAlign w:val="center"/>
          </w:tcPr>
          <w:p w14:paraId="1B480E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世界地理教学挂图</w:t>
            </w:r>
          </w:p>
        </w:tc>
        <w:tc>
          <w:tcPr>
            <w:tcW w:w="1632" w:type="dxa"/>
            <w:tcBorders>
              <w:top w:val="single" w:sz="6" w:space="0" w:color="auto"/>
              <w:left w:val="single" w:sz="6" w:space="0" w:color="auto"/>
              <w:bottom w:val="single" w:sz="6" w:space="0" w:color="auto"/>
              <w:right w:val="single" w:sz="6" w:space="0" w:color="auto"/>
            </w:tcBorders>
            <w:vAlign w:val="center"/>
          </w:tcPr>
          <w:p w14:paraId="36714F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412EE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391D815" w14:textId="77777777">
        <w:tc>
          <w:tcPr>
            <w:tcW w:w="1305" w:type="dxa"/>
            <w:tcBorders>
              <w:top w:val="single" w:sz="6" w:space="0" w:color="auto"/>
              <w:left w:val="single" w:sz="6" w:space="0" w:color="auto"/>
              <w:bottom w:val="single" w:sz="6" w:space="0" w:color="auto"/>
              <w:right w:val="single" w:sz="6" w:space="0" w:color="auto"/>
            </w:tcBorders>
            <w:vAlign w:val="center"/>
          </w:tcPr>
          <w:p w14:paraId="25654D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28" w:type="dxa"/>
            <w:tcBorders>
              <w:top w:val="single" w:sz="6" w:space="0" w:color="auto"/>
              <w:left w:val="single" w:sz="6" w:space="0" w:color="auto"/>
              <w:bottom w:val="single" w:sz="6" w:space="0" w:color="auto"/>
              <w:right w:val="single" w:sz="6" w:space="0" w:color="auto"/>
            </w:tcBorders>
            <w:vAlign w:val="center"/>
          </w:tcPr>
          <w:p w14:paraId="3A64DD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世界地理教学地图</w:t>
            </w:r>
          </w:p>
        </w:tc>
        <w:tc>
          <w:tcPr>
            <w:tcW w:w="1632" w:type="dxa"/>
            <w:tcBorders>
              <w:top w:val="single" w:sz="6" w:space="0" w:color="auto"/>
              <w:left w:val="single" w:sz="6" w:space="0" w:color="auto"/>
              <w:bottom w:val="single" w:sz="6" w:space="0" w:color="auto"/>
              <w:right w:val="single" w:sz="6" w:space="0" w:color="auto"/>
            </w:tcBorders>
            <w:vAlign w:val="center"/>
          </w:tcPr>
          <w:p w14:paraId="4A84D4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4CD50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FDCE64B" w14:textId="77777777">
        <w:tc>
          <w:tcPr>
            <w:tcW w:w="1305" w:type="dxa"/>
            <w:tcBorders>
              <w:top w:val="single" w:sz="6" w:space="0" w:color="auto"/>
              <w:left w:val="single" w:sz="6" w:space="0" w:color="auto"/>
              <w:bottom w:val="single" w:sz="6" w:space="0" w:color="auto"/>
              <w:right w:val="single" w:sz="6" w:space="0" w:color="auto"/>
            </w:tcBorders>
            <w:vAlign w:val="center"/>
          </w:tcPr>
          <w:p w14:paraId="7D1B69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c>
          <w:tcPr>
            <w:tcW w:w="4228" w:type="dxa"/>
            <w:tcBorders>
              <w:top w:val="single" w:sz="6" w:space="0" w:color="auto"/>
              <w:left w:val="single" w:sz="6" w:space="0" w:color="auto"/>
              <w:bottom w:val="single" w:sz="6" w:space="0" w:color="auto"/>
              <w:right w:val="single" w:sz="6" w:space="0" w:color="auto"/>
            </w:tcBorders>
            <w:vAlign w:val="center"/>
          </w:tcPr>
          <w:p w14:paraId="1FAF40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中国地理教学挂图</w:t>
            </w:r>
          </w:p>
        </w:tc>
        <w:tc>
          <w:tcPr>
            <w:tcW w:w="1632" w:type="dxa"/>
            <w:tcBorders>
              <w:top w:val="single" w:sz="6" w:space="0" w:color="auto"/>
              <w:left w:val="single" w:sz="6" w:space="0" w:color="auto"/>
              <w:bottom w:val="single" w:sz="6" w:space="0" w:color="auto"/>
              <w:right w:val="single" w:sz="6" w:space="0" w:color="auto"/>
            </w:tcBorders>
            <w:vAlign w:val="center"/>
          </w:tcPr>
          <w:p w14:paraId="213E6C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2D13B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F7B8A7B" w14:textId="77777777">
        <w:tc>
          <w:tcPr>
            <w:tcW w:w="1305" w:type="dxa"/>
            <w:tcBorders>
              <w:top w:val="single" w:sz="6" w:space="0" w:color="auto"/>
              <w:left w:val="single" w:sz="6" w:space="0" w:color="auto"/>
              <w:bottom w:val="single" w:sz="6" w:space="0" w:color="auto"/>
              <w:right w:val="single" w:sz="6" w:space="0" w:color="auto"/>
            </w:tcBorders>
            <w:vAlign w:val="center"/>
          </w:tcPr>
          <w:p w14:paraId="387BA5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c>
          <w:tcPr>
            <w:tcW w:w="4228" w:type="dxa"/>
            <w:tcBorders>
              <w:top w:val="single" w:sz="6" w:space="0" w:color="auto"/>
              <w:left w:val="single" w:sz="6" w:space="0" w:color="auto"/>
              <w:bottom w:val="single" w:sz="6" w:space="0" w:color="auto"/>
              <w:right w:val="single" w:sz="6" w:space="0" w:color="auto"/>
            </w:tcBorders>
            <w:vAlign w:val="center"/>
          </w:tcPr>
          <w:p w14:paraId="7A900D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中国地理教学地图</w:t>
            </w:r>
          </w:p>
        </w:tc>
        <w:tc>
          <w:tcPr>
            <w:tcW w:w="1632" w:type="dxa"/>
            <w:tcBorders>
              <w:top w:val="single" w:sz="6" w:space="0" w:color="auto"/>
              <w:left w:val="single" w:sz="6" w:space="0" w:color="auto"/>
              <w:bottom w:val="single" w:sz="6" w:space="0" w:color="auto"/>
              <w:right w:val="single" w:sz="6" w:space="0" w:color="auto"/>
            </w:tcBorders>
            <w:vAlign w:val="center"/>
          </w:tcPr>
          <w:p w14:paraId="0367B8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D1526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67ADE79" w14:textId="77777777">
        <w:tc>
          <w:tcPr>
            <w:tcW w:w="1305" w:type="dxa"/>
            <w:tcBorders>
              <w:top w:val="single" w:sz="6" w:space="0" w:color="auto"/>
              <w:left w:val="single" w:sz="6" w:space="0" w:color="auto"/>
              <w:bottom w:val="single" w:sz="6" w:space="0" w:color="auto"/>
              <w:right w:val="single" w:sz="6" w:space="0" w:color="auto"/>
            </w:tcBorders>
            <w:vAlign w:val="center"/>
          </w:tcPr>
          <w:p w14:paraId="717C73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4228" w:type="dxa"/>
            <w:tcBorders>
              <w:top w:val="single" w:sz="6" w:space="0" w:color="auto"/>
              <w:left w:val="single" w:sz="6" w:space="0" w:color="auto"/>
              <w:bottom w:val="single" w:sz="6" w:space="0" w:color="auto"/>
              <w:right w:val="single" w:sz="6" w:space="0" w:color="auto"/>
            </w:tcBorders>
            <w:vAlign w:val="center"/>
          </w:tcPr>
          <w:p w14:paraId="4E6858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地球和地图教学挂图</w:t>
            </w:r>
          </w:p>
        </w:tc>
        <w:tc>
          <w:tcPr>
            <w:tcW w:w="1632" w:type="dxa"/>
            <w:tcBorders>
              <w:top w:val="single" w:sz="6" w:space="0" w:color="auto"/>
              <w:left w:val="single" w:sz="6" w:space="0" w:color="auto"/>
              <w:bottom w:val="single" w:sz="6" w:space="0" w:color="auto"/>
              <w:right w:val="single" w:sz="6" w:space="0" w:color="auto"/>
            </w:tcBorders>
            <w:vAlign w:val="center"/>
          </w:tcPr>
          <w:p w14:paraId="1427A0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份</w:t>
            </w:r>
          </w:p>
        </w:tc>
        <w:tc>
          <w:tcPr>
            <w:tcW w:w="1363" w:type="dxa"/>
            <w:tcBorders>
              <w:top w:val="single" w:sz="6" w:space="0" w:color="auto"/>
              <w:left w:val="single" w:sz="6" w:space="0" w:color="auto"/>
              <w:bottom w:val="single" w:sz="6" w:space="0" w:color="auto"/>
              <w:right w:val="single" w:sz="6" w:space="0" w:color="auto"/>
            </w:tcBorders>
            <w:vAlign w:val="center"/>
          </w:tcPr>
          <w:p w14:paraId="4F54E2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7DA139D" w14:textId="77777777">
        <w:tc>
          <w:tcPr>
            <w:tcW w:w="1305" w:type="dxa"/>
            <w:tcBorders>
              <w:top w:val="single" w:sz="6" w:space="0" w:color="auto"/>
              <w:left w:val="single" w:sz="6" w:space="0" w:color="auto"/>
              <w:bottom w:val="single" w:sz="6" w:space="0" w:color="auto"/>
              <w:right w:val="single" w:sz="6" w:space="0" w:color="auto"/>
            </w:tcBorders>
            <w:vAlign w:val="center"/>
          </w:tcPr>
          <w:p w14:paraId="32B57F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c>
          <w:tcPr>
            <w:tcW w:w="4228" w:type="dxa"/>
            <w:tcBorders>
              <w:top w:val="single" w:sz="6" w:space="0" w:color="auto"/>
              <w:left w:val="single" w:sz="6" w:space="0" w:color="auto"/>
              <w:bottom w:val="single" w:sz="6" w:space="0" w:color="auto"/>
              <w:right w:val="single" w:sz="6" w:space="0" w:color="auto"/>
            </w:tcBorders>
            <w:vAlign w:val="center"/>
          </w:tcPr>
          <w:p w14:paraId="77E57C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平面地形地球仪</w:t>
            </w:r>
          </w:p>
        </w:tc>
        <w:tc>
          <w:tcPr>
            <w:tcW w:w="1632" w:type="dxa"/>
            <w:tcBorders>
              <w:top w:val="single" w:sz="6" w:space="0" w:color="auto"/>
              <w:left w:val="single" w:sz="6" w:space="0" w:color="auto"/>
              <w:bottom w:val="single" w:sz="6" w:space="0" w:color="auto"/>
              <w:right w:val="single" w:sz="6" w:space="0" w:color="auto"/>
            </w:tcBorders>
            <w:vAlign w:val="center"/>
          </w:tcPr>
          <w:p w14:paraId="39D856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B70F7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3001A796" w14:textId="77777777">
        <w:tc>
          <w:tcPr>
            <w:tcW w:w="1305" w:type="dxa"/>
            <w:tcBorders>
              <w:top w:val="single" w:sz="6" w:space="0" w:color="auto"/>
              <w:left w:val="single" w:sz="6" w:space="0" w:color="auto"/>
              <w:bottom w:val="single" w:sz="6" w:space="0" w:color="auto"/>
              <w:right w:val="single" w:sz="6" w:space="0" w:color="auto"/>
            </w:tcBorders>
            <w:vAlign w:val="center"/>
          </w:tcPr>
          <w:p w14:paraId="042F6C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27</w:t>
            </w:r>
          </w:p>
        </w:tc>
        <w:tc>
          <w:tcPr>
            <w:tcW w:w="4228" w:type="dxa"/>
            <w:tcBorders>
              <w:top w:val="single" w:sz="6" w:space="0" w:color="auto"/>
              <w:left w:val="single" w:sz="6" w:space="0" w:color="auto"/>
              <w:bottom w:val="single" w:sz="6" w:space="0" w:color="auto"/>
              <w:right w:val="single" w:sz="6" w:space="0" w:color="auto"/>
            </w:tcBorders>
            <w:vAlign w:val="center"/>
          </w:tcPr>
          <w:p w14:paraId="2A65AE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平面政区地球仪</w:t>
            </w:r>
          </w:p>
        </w:tc>
        <w:tc>
          <w:tcPr>
            <w:tcW w:w="1632" w:type="dxa"/>
            <w:tcBorders>
              <w:top w:val="single" w:sz="6" w:space="0" w:color="auto"/>
              <w:left w:val="single" w:sz="6" w:space="0" w:color="auto"/>
              <w:bottom w:val="single" w:sz="6" w:space="0" w:color="auto"/>
              <w:right w:val="single" w:sz="6" w:space="0" w:color="auto"/>
            </w:tcBorders>
            <w:vAlign w:val="center"/>
          </w:tcPr>
          <w:p w14:paraId="19EDEA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73890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6593B3CC" w14:textId="77777777">
        <w:tc>
          <w:tcPr>
            <w:tcW w:w="1305" w:type="dxa"/>
            <w:tcBorders>
              <w:top w:val="single" w:sz="6" w:space="0" w:color="auto"/>
              <w:left w:val="single" w:sz="6" w:space="0" w:color="auto"/>
              <w:bottom w:val="single" w:sz="6" w:space="0" w:color="auto"/>
              <w:right w:val="single" w:sz="6" w:space="0" w:color="auto"/>
            </w:tcBorders>
            <w:vAlign w:val="center"/>
          </w:tcPr>
          <w:p w14:paraId="4A86E6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c>
          <w:tcPr>
            <w:tcW w:w="4228" w:type="dxa"/>
            <w:tcBorders>
              <w:top w:val="single" w:sz="6" w:space="0" w:color="auto"/>
              <w:left w:val="single" w:sz="6" w:space="0" w:color="auto"/>
              <w:bottom w:val="single" w:sz="6" w:space="0" w:color="auto"/>
              <w:right w:val="single" w:sz="6" w:space="0" w:color="auto"/>
            </w:tcBorders>
            <w:vAlign w:val="center"/>
          </w:tcPr>
          <w:p w14:paraId="34551B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平面地形地球仪</w:t>
            </w:r>
          </w:p>
        </w:tc>
        <w:tc>
          <w:tcPr>
            <w:tcW w:w="1632" w:type="dxa"/>
            <w:tcBorders>
              <w:top w:val="single" w:sz="6" w:space="0" w:color="auto"/>
              <w:left w:val="single" w:sz="6" w:space="0" w:color="auto"/>
              <w:bottom w:val="single" w:sz="6" w:space="0" w:color="auto"/>
              <w:right w:val="single" w:sz="6" w:space="0" w:color="auto"/>
            </w:tcBorders>
            <w:vAlign w:val="center"/>
          </w:tcPr>
          <w:p w14:paraId="4014EF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E2B7E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7BC4ED90" w14:textId="77777777">
        <w:tc>
          <w:tcPr>
            <w:tcW w:w="1305" w:type="dxa"/>
            <w:tcBorders>
              <w:top w:val="single" w:sz="6" w:space="0" w:color="auto"/>
              <w:left w:val="single" w:sz="6" w:space="0" w:color="auto"/>
              <w:bottom w:val="single" w:sz="6" w:space="0" w:color="auto"/>
              <w:right w:val="single" w:sz="6" w:space="0" w:color="auto"/>
            </w:tcBorders>
            <w:vAlign w:val="center"/>
          </w:tcPr>
          <w:p w14:paraId="6E658F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29</w:t>
            </w:r>
          </w:p>
        </w:tc>
        <w:tc>
          <w:tcPr>
            <w:tcW w:w="4228" w:type="dxa"/>
            <w:tcBorders>
              <w:top w:val="single" w:sz="6" w:space="0" w:color="auto"/>
              <w:left w:val="single" w:sz="6" w:space="0" w:color="auto"/>
              <w:bottom w:val="single" w:sz="6" w:space="0" w:color="auto"/>
              <w:right w:val="single" w:sz="6" w:space="0" w:color="auto"/>
            </w:tcBorders>
            <w:vAlign w:val="center"/>
          </w:tcPr>
          <w:p w14:paraId="493635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立体地形地球仪</w:t>
            </w:r>
          </w:p>
        </w:tc>
        <w:tc>
          <w:tcPr>
            <w:tcW w:w="1632" w:type="dxa"/>
            <w:tcBorders>
              <w:top w:val="single" w:sz="6" w:space="0" w:color="auto"/>
              <w:left w:val="single" w:sz="6" w:space="0" w:color="auto"/>
              <w:bottom w:val="single" w:sz="6" w:space="0" w:color="auto"/>
              <w:right w:val="single" w:sz="6" w:space="0" w:color="auto"/>
            </w:tcBorders>
            <w:vAlign w:val="center"/>
          </w:tcPr>
          <w:p w14:paraId="3F9E8F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0EDBE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062A68DA" w14:textId="77777777">
        <w:tc>
          <w:tcPr>
            <w:tcW w:w="1305" w:type="dxa"/>
            <w:tcBorders>
              <w:top w:val="single" w:sz="6" w:space="0" w:color="auto"/>
              <w:left w:val="single" w:sz="6" w:space="0" w:color="auto"/>
              <w:bottom w:val="single" w:sz="6" w:space="0" w:color="auto"/>
              <w:right w:val="single" w:sz="6" w:space="0" w:color="auto"/>
            </w:tcBorders>
            <w:vAlign w:val="center"/>
          </w:tcPr>
          <w:p w14:paraId="4CDA9E9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c>
          <w:tcPr>
            <w:tcW w:w="4228" w:type="dxa"/>
            <w:tcBorders>
              <w:top w:val="single" w:sz="6" w:space="0" w:color="auto"/>
              <w:left w:val="single" w:sz="6" w:space="0" w:color="auto"/>
              <w:bottom w:val="single" w:sz="6" w:space="0" w:color="auto"/>
              <w:right w:val="single" w:sz="6" w:space="0" w:color="auto"/>
            </w:tcBorders>
            <w:vAlign w:val="center"/>
          </w:tcPr>
          <w:p w14:paraId="7A036C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平面两用地球仪</w:t>
            </w:r>
          </w:p>
        </w:tc>
        <w:tc>
          <w:tcPr>
            <w:tcW w:w="1632" w:type="dxa"/>
            <w:tcBorders>
              <w:top w:val="single" w:sz="6" w:space="0" w:color="auto"/>
              <w:left w:val="single" w:sz="6" w:space="0" w:color="auto"/>
              <w:bottom w:val="single" w:sz="6" w:space="0" w:color="auto"/>
              <w:right w:val="single" w:sz="6" w:space="0" w:color="auto"/>
            </w:tcBorders>
            <w:vAlign w:val="center"/>
          </w:tcPr>
          <w:p w14:paraId="7060ED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17B66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664B3EBC" w14:textId="77777777">
        <w:tc>
          <w:tcPr>
            <w:tcW w:w="1305" w:type="dxa"/>
            <w:tcBorders>
              <w:top w:val="single" w:sz="6" w:space="0" w:color="auto"/>
              <w:left w:val="single" w:sz="6" w:space="0" w:color="auto"/>
              <w:bottom w:val="single" w:sz="6" w:space="0" w:color="auto"/>
              <w:right w:val="single" w:sz="6" w:space="0" w:color="auto"/>
            </w:tcBorders>
            <w:vAlign w:val="center"/>
          </w:tcPr>
          <w:p w14:paraId="2405397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31</w:t>
            </w:r>
          </w:p>
        </w:tc>
        <w:tc>
          <w:tcPr>
            <w:tcW w:w="4228" w:type="dxa"/>
            <w:tcBorders>
              <w:top w:val="single" w:sz="6" w:space="0" w:color="auto"/>
              <w:left w:val="single" w:sz="6" w:space="0" w:color="auto"/>
              <w:bottom w:val="single" w:sz="6" w:space="0" w:color="auto"/>
              <w:right w:val="single" w:sz="6" w:space="0" w:color="auto"/>
            </w:tcBorders>
            <w:vAlign w:val="center"/>
          </w:tcPr>
          <w:p w14:paraId="777AE5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经纬度模型</w:t>
            </w:r>
          </w:p>
        </w:tc>
        <w:tc>
          <w:tcPr>
            <w:tcW w:w="1632" w:type="dxa"/>
            <w:tcBorders>
              <w:top w:val="single" w:sz="6" w:space="0" w:color="auto"/>
              <w:left w:val="single" w:sz="6" w:space="0" w:color="auto"/>
              <w:bottom w:val="single" w:sz="6" w:space="0" w:color="auto"/>
              <w:right w:val="single" w:sz="6" w:space="0" w:color="auto"/>
            </w:tcBorders>
            <w:vAlign w:val="center"/>
          </w:tcPr>
          <w:p w14:paraId="40CAB8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3C13FF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727DD1FC" w14:textId="77777777">
        <w:tc>
          <w:tcPr>
            <w:tcW w:w="1305" w:type="dxa"/>
            <w:tcBorders>
              <w:top w:val="single" w:sz="6" w:space="0" w:color="auto"/>
              <w:left w:val="single" w:sz="6" w:space="0" w:color="auto"/>
              <w:bottom w:val="single" w:sz="6" w:space="0" w:color="auto"/>
              <w:right w:val="single" w:sz="6" w:space="0" w:color="auto"/>
            </w:tcBorders>
            <w:vAlign w:val="center"/>
          </w:tcPr>
          <w:p w14:paraId="6FB2AB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32</w:t>
            </w:r>
          </w:p>
        </w:tc>
        <w:tc>
          <w:tcPr>
            <w:tcW w:w="4228" w:type="dxa"/>
            <w:tcBorders>
              <w:top w:val="single" w:sz="6" w:space="0" w:color="auto"/>
              <w:left w:val="single" w:sz="6" w:space="0" w:color="auto"/>
              <w:bottom w:val="single" w:sz="6" w:space="0" w:color="auto"/>
              <w:right w:val="single" w:sz="6" w:space="0" w:color="auto"/>
            </w:tcBorders>
            <w:vAlign w:val="center"/>
          </w:tcPr>
          <w:p w14:paraId="3473F5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等高线地形图判读模型</w:t>
            </w:r>
          </w:p>
        </w:tc>
        <w:tc>
          <w:tcPr>
            <w:tcW w:w="1632" w:type="dxa"/>
            <w:tcBorders>
              <w:top w:val="single" w:sz="6" w:space="0" w:color="auto"/>
              <w:left w:val="single" w:sz="6" w:space="0" w:color="auto"/>
              <w:bottom w:val="single" w:sz="6" w:space="0" w:color="auto"/>
              <w:right w:val="single" w:sz="6" w:space="0" w:color="auto"/>
            </w:tcBorders>
            <w:vAlign w:val="center"/>
          </w:tcPr>
          <w:p w14:paraId="5FA9F9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16CA85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42959A64" w14:textId="77777777">
        <w:tc>
          <w:tcPr>
            <w:tcW w:w="1305" w:type="dxa"/>
            <w:tcBorders>
              <w:top w:val="single" w:sz="6" w:space="0" w:color="auto"/>
              <w:left w:val="single" w:sz="6" w:space="0" w:color="auto"/>
              <w:bottom w:val="single" w:sz="6" w:space="0" w:color="auto"/>
              <w:right w:val="single" w:sz="6" w:space="0" w:color="auto"/>
            </w:tcBorders>
            <w:vAlign w:val="center"/>
          </w:tcPr>
          <w:p w14:paraId="5FEDAF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33</w:t>
            </w:r>
          </w:p>
        </w:tc>
        <w:tc>
          <w:tcPr>
            <w:tcW w:w="4228" w:type="dxa"/>
            <w:tcBorders>
              <w:top w:val="single" w:sz="6" w:space="0" w:color="auto"/>
              <w:left w:val="single" w:sz="6" w:space="0" w:color="auto"/>
              <w:bottom w:val="single" w:sz="6" w:space="0" w:color="auto"/>
              <w:right w:val="single" w:sz="6" w:space="0" w:color="auto"/>
            </w:tcBorders>
            <w:vAlign w:val="center"/>
          </w:tcPr>
          <w:p w14:paraId="3C82E8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中国地形模型</w:t>
            </w:r>
          </w:p>
        </w:tc>
        <w:tc>
          <w:tcPr>
            <w:tcW w:w="1632" w:type="dxa"/>
            <w:tcBorders>
              <w:top w:val="single" w:sz="6" w:space="0" w:color="auto"/>
              <w:left w:val="single" w:sz="6" w:space="0" w:color="auto"/>
              <w:bottom w:val="single" w:sz="6" w:space="0" w:color="auto"/>
              <w:right w:val="single" w:sz="6" w:space="0" w:color="auto"/>
            </w:tcBorders>
            <w:vAlign w:val="center"/>
          </w:tcPr>
          <w:p w14:paraId="052B86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71E03D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615C05F" w14:textId="77777777">
        <w:tc>
          <w:tcPr>
            <w:tcW w:w="1305" w:type="dxa"/>
            <w:tcBorders>
              <w:top w:val="single" w:sz="6" w:space="0" w:color="auto"/>
              <w:left w:val="single" w:sz="6" w:space="0" w:color="auto"/>
              <w:bottom w:val="single" w:sz="6" w:space="0" w:color="auto"/>
              <w:right w:val="single" w:sz="6" w:space="0" w:color="auto"/>
            </w:tcBorders>
            <w:vAlign w:val="center"/>
          </w:tcPr>
          <w:p w14:paraId="0050B6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34</w:t>
            </w:r>
          </w:p>
        </w:tc>
        <w:tc>
          <w:tcPr>
            <w:tcW w:w="4228" w:type="dxa"/>
            <w:tcBorders>
              <w:top w:val="single" w:sz="6" w:space="0" w:color="auto"/>
              <w:left w:val="single" w:sz="6" w:space="0" w:color="auto"/>
              <w:bottom w:val="single" w:sz="6" w:space="0" w:color="auto"/>
              <w:right w:val="single" w:sz="6" w:space="0" w:color="auto"/>
            </w:tcBorders>
            <w:vAlign w:val="center"/>
          </w:tcPr>
          <w:p w14:paraId="338109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中国立体地形模型</w:t>
            </w:r>
          </w:p>
        </w:tc>
        <w:tc>
          <w:tcPr>
            <w:tcW w:w="1632" w:type="dxa"/>
            <w:tcBorders>
              <w:top w:val="single" w:sz="6" w:space="0" w:color="auto"/>
              <w:left w:val="single" w:sz="6" w:space="0" w:color="auto"/>
              <w:bottom w:val="single" w:sz="6" w:space="0" w:color="auto"/>
              <w:right w:val="single" w:sz="6" w:space="0" w:color="auto"/>
            </w:tcBorders>
            <w:vAlign w:val="center"/>
          </w:tcPr>
          <w:p w14:paraId="784E7F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766B1B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0824066" w14:textId="77777777">
        <w:tc>
          <w:tcPr>
            <w:tcW w:w="1305" w:type="dxa"/>
            <w:tcBorders>
              <w:top w:val="single" w:sz="6" w:space="0" w:color="auto"/>
              <w:left w:val="single" w:sz="6" w:space="0" w:color="auto"/>
              <w:bottom w:val="single" w:sz="6" w:space="0" w:color="auto"/>
              <w:right w:val="single" w:sz="6" w:space="0" w:color="auto"/>
            </w:tcBorders>
            <w:vAlign w:val="center"/>
          </w:tcPr>
          <w:p w14:paraId="0B81A19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35</w:t>
            </w:r>
          </w:p>
        </w:tc>
        <w:tc>
          <w:tcPr>
            <w:tcW w:w="4228" w:type="dxa"/>
            <w:tcBorders>
              <w:top w:val="single" w:sz="6" w:space="0" w:color="auto"/>
              <w:left w:val="single" w:sz="6" w:space="0" w:color="auto"/>
              <w:bottom w:val="single" w:sz="6" w:space="0" w:color="auto"/>
              <w:right w:val="single" w:sz="6" w:space="0" w:color="auto"/>
            </w:tcBorders>
            <w:vAlign w:val="center"/>
          </w:tcPr>
          <w:p w14:paraId="072167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世界立体地形模型</w:t>
            </w:r>
          </w:p>
        </w:tc>
        <w:tc>
          <w:tcPr>
            <w:tcW w:w="1632" w:type="dxa"/>
            <w:tcBorders>
              <w:top w:val="single" w:sz="6" w:space="0" w:color="auto"/>
              <w:left w:val="single" w:sz="6" w:space="0" w:color="auto"/>
              <w:bottom w:val="single" w:sz="6" w:space="0" w:color="auto"/>
              <w:right w:val="single" w:sz="6" w:space="0" w:color="auto"/>
            </w:tcBorders>
            <w:vAlign w:val="center"/>
          </w:tcPr>
          <w:p w14:paraId="278918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63" w:type="dxa"/>
            <w:tcBorders>
              <w:top w:val="single" w:sz="6" w:space="0" w:color="auto"/>
              <w:left w:val="single" w:sz="6" w:space="0" w:color="auto"/>
              <w:bottom w:val="single" w:sz="6" w:space="0" w:color="auto"/>
              <w:right w:val="single" w:sz="6" w:space="0" w:color="auto"/>
            </w:tcBorders>
            <w:vAlign w:val="center"/>
          </w:tcPr>
          <w:p w14:paraId="517E2C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14DC056" w14:textId="77777777">
        <w:tc>
          <w:tcPr>
            <w:tcW w:w="1305" w:type="dxa"/>
            <w:tcBorders>
              <w:top w:val="single" w:sz="6" w:space="0" w:color="auto"/>
              <w:left w:val="single" w:sz="6" w:space="0" w:color="auto"/>
              <w:bottom w:val="single" w:sz="6" w:space="0" w:color="auto"/>
              <w:right w:val="single" w:sz="6" w:space="0" w:color="auto"/>
            </w:tcBorders>
            <w:vAlign w:val="center"/>
          </w:tcPr>
          <w:p w14:paraId="4FED80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36</w:t>
            </w:r>
          </w:p>
        </w:tc>
        <w:tc>
          <w:tcPr>
            <w:tcW w:w="4228" w:type="dxa"/>
            <w:tcBorders>
              <w:top w:val="single" w:sz="6" w:space="0" w:color="auto"/>
              <w:left w:val="single" w:sz="6" w:space="0" w:color="auto"/>
              <w:bottom w:val="single" w:sz="6" w:space="0" w:color="auto"/>
              <w:right w:val="single" w:sz="6" w:space="0" w:color="auto"/>
            </w:tcBorders>
            <w:vAlign w:val="center"/>
          </w:tcPr>
          <w:p w14:paraId="655BAA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放大镜</w:t>
            </w:r>
          </w:p>
        </w:tc>
        <w:tc>
          <w:tcPr>
            <w:tcW w:w="1632" w:type="dxa"/>
            <w:tcBorders>
              <w:top w:val="single" w:sz="6" w:space="0" w:color="auto"/>
              <w:left w:val="single" w:sz="6" w:space="0" w:color="auto"/>
              <w:bottom w:val="single" w:sz="6" w:space="0" w:color="auto"/>
              <w:right w:val="single" w:sz="6" w:space="0" w:color="auto"/>
            </w:tcBorders>
            <w:vAlign w:val="center"/>
          </w:tcPr>
          <w:p w14:paraId="08A6BE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FED65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05C5AFFA" w14:textId="77777777">
        <w:tc>
          <w:tcPr>
            <w:tcW w:w="1305" w:type="dxa"/>
            <w:tcBorders>
              <w:top w:val="single" w:sz="6" w:space="0" w:color="auto"/>
              <w:left w:val="single" w:sz="6" w:space="0" w:color="auto"/>
              <w:bottom w:val="single" w:sz="6" w:space="0" w:color="auto"/>
              <w:right w:val="single" w:sz="6" w:space="0" w:color="auto"/>
            </w:tcBorders>
            <w:vAlign w:val="center"/>
          </w:tcPr>
          <w:p w14:paraId="2ED88E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37</w:t>
            </w:r>
          </w:p>
        </w:tc>
        <w:tc>
          <w:tcPr>
            <w:tcW w:w="4228" w:type="dxa"/>
            <w:tcBorders>
              <w:top w:val="single" w:sz="6" w:space="0" w:color="auto"/>
              <w:left w:val="single" w:sz="6" w:space="0" w:color="auto"/>
              <w:bottom w:val="single" w:sz="6" w:space="0" w:color="auto"/>
              <w:right w:val="single" w:sz="6" w:space="0" w:color="auto"/>
            </w:tcBorders>
            <w:vAlign w:val="center"/>
          </w:tcPr>
          <w:p w14:paraId="44D2C2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岩石矿物标本</w:t>
            </w:r>
          </w:p>
        </w:tc>
        <w:tc>
          <w:tcPr>
            <w:tcW w:w="1632" w:type="dxa"/>
            <w:tcBorders>
              <w:top w:val="single" w:sz="6" w:space="0" w:color="auto"/>
              <w:left w:val="single" w:sz="6" w:space="0" w:color="auto"/>
              <w:bottom w:val="single" w:sz="6" w:space="0" w:color="auto"/>
              <w:right w:val="single" w:sz="6" w:space="0" w:color="auto"/>
            </w:tcBorders>
            <w:vAlign w:val="center"/>
          </w:tcPr>
          <w:p w14:paraId="648892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66683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6480FC52" w14:textId="77777777">
        <w:tc>
          <w:tcPr>
            <w:tcW w:w="1305" w:type="dxa"/>
            <w:tcBorders>
              <w:top w:val="single" w:sz="6" w:space="0" w:color="auto"/>
              <w:left w:val="single" w:sz="6" w:space="0" w:color="auto"/>
              <w:bottom w:val="single" w:sz="6" w:space="0" w:color="auto"/>
              <w:right w:val="single" w:sz="6" w:space="0" w:color="auto"/>
            </w:tcBorders>
            <w:vAlign w:val="center"/>
          </w:tcPr>
          <w:p w14:paraId="0BFCC4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38</w:t>
            </w:r>
          </w:p>
        </w:tc>
        <w:tc>
          <w:tcPr>
            <w:tcW w:w="4228" w:type="dxa"/>
            <w:tcBorders>
              <w:top w:val="single" w:sz="6" w:space="0" w:color="auto"/>
              <w:left w:val="single" w:sz="6" w:space="0" w:color="auto"/>
              <w:bottom w:val="single" w:sz="6" w:space="0" w:color="auto"/>
              <w:right w:val="single" w:sz="6" w:space="0" w:color="auto"/>
            </w:tcBorders>
            <w:vAlign w:val="center"/>
          </w:tcPr>
          <w:p w14:paraId="7AFC72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植物标本保存夹</w:t>
            </w:r>
          </w:p>
        </w:tc>
        <w:tc>
          <w:tcPr>
            <w:tcW w:w="1632" w:type="dxa"/>
            <w:tcBorders>
              <w:top w:val="single" w:sz="6" w:space="0" w:color="auto"/>
              <w:left w:val="single" w:sz="6" w:space="0" w:color="auto"/>
              <w:bottom w:val="single" w:sz="6" w:space="0" w:color="auto"/>
              <w:right w:val="single" w:sz="6" w:space="0" w:color="auto"/>
            </w:tcBorders>
            <w:vAlign w:val="center"/>
          </w:tcPr>
          <w:p w14:paraId="41C1ED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本</w:t>
            </w:r>
          </w:p>
        </w:tc>
        <w:tc>
          <w:tcPr>
            <w:tcW w:w="1363" w:type="dxa"/>
            <w:tcBorders>
              <w:top w:val="single" w:sz="6" w:space="0" w:color="auto"/>
              <w:left w:val="single" w:sz="6" w:space="0" w:color="auto"/>
              <w:bottom w:val="single" w:sz="6" w:space="0" w:color="auto"/>
              <w:right w:val="single" w:sz="6" w:space="0" w:color="auto"/>
            </w:tcBorders>
            <w:vAlign w:val="center"/>
          </w:tcPr>
          <w:p w14:paraId="47C4D0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F51920C" w14:textId="77777777">
        <w:tc>
          <w:tcPr>
            <w:tcW w:w="1305" w:type="dxa"/>
            <w:tcBorders>
              <w:top w:val="single" w:sz="6" w:space="0" w:color="auto"/>
              <w:left w:val="single" w:sz="6" w:space="0" w:color="auto"/>
              <w:bottom w:val="single" w:sz="6" w:space="0" w:color="auto"/>
              <w:right w:val="single" w:sz="6" w:space="0" w:color="auto"/>
            </w:tcBorders>
            <w:vAlign w:val="center"/>
          </w:tcPr>
          <w:p w14:paraId="435CCC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39</w:t>
            </w:r>
          </w:p>
        </w:tc>
        <w:tc>
          <w:tcPr>
            <w:tcW w:w="4228" w:type="dxa"/>
            <w:tcBorders>
              <w:top w:val="single" w:sz="6" w:space="0" w:color="auto"/>
              <w:left w:val="single" w:sz="6" w:space="0" w:color="auto"/>
              <w:bottom w:val="single" w:sz="6" w:space="0" w:color="auto"/>
              <w:right w:val="single" w:sz="6" w:space="0" w:color="auto"/>
            </w:tcBorders>
            <w:vAlign w:val="center"/>
          </w:tcPr>
          <w:p w14:paraId="5A2B92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采水器</w:t>
            </w:r>
          </w:p>
        </w:tc>
        <w:tc>
          <w:tcPr>
            <w:tcW w:w="1632" w:type="dxa"/>
            <w:tcBorders>
              <w:top w:val="single" w:sz="6" w:space="0" w:color="auto"/>
              <w:left w:val="single" w:sz="6" w:space="0" w:color="auto"/>
              <w:bottom w:val="single" w:sz="6" w:space="0" w:color="auto"/>
              <w:right w:val="single" w:sz="6" w:space="0" w:color="auto"/>
            </w:tcBorders>
            <w:vAlign w:val="center"/>
          </w:tcPr>
          <w:p w14:paraId="54A8A0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427A0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92C2FC6" w14:textId="77777777">
        <w:tc>
          <w:tcPr>
            <w:tcW w:w="1305" w:type="dxa"/>
            <w:tcBorders>
              <w:top w:val="single" w:sz="6" w:space="0" w:color="auto"/>
              <w:left w:val="single" w:sz="6" w:space="0" w:color="auto"/>
              <w:bottom w:val="single" w:sz="6" w:space="0" w:color="auto"/>
              <w:right w:val="single" w:sz="6" w:space="0" w:color="auto"/>
            </w:tcBorders>
            <w:vAlign w:val="center"/>
          </w:tcPr>
          <w:p w14:paraId="575CB6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40</w:t>
            </w:r>
          </w:p>
        </w:tc>
        <w:tc>
          <w:tcPr>
            <w:tcW w:w="4228" w:type="dxa"/>
            <w:tcBorders>
              <w:top w:val="single" w:sz="6" w:space="0" w:color="auto"/>
              <w:left w:val="single" w:sz="6" w:space="0" w:color="auto"/>
              <w:bottom w:val="single" w:sz="6" w:space="0" w:color="auto"/>
              <w:right w:val="single" w:sz="6" w:space="0" w:color="auto"/>
            </w:tcBorders>
            <w:vAlign w:val="center"/>
          </w:tcPr>
          <w:p w14:paraId="1AD4BB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水流量传感器（流量流速监测仪）</w:t>
            </w:r>
          </w:p>
        </w:tc>
        <w:tc>
          <w:tcPr>
            <w:tcW w:w="1632" w:type="dxa"/>
            <w:tcBorders>
              <w:top w:val="single" w:sz="6" w:space="0" w:color="auto"/>
              <w:left w:val="single" w:sz="6" w:space="0" w:color="auto"/>
              <w:bottom w:val="single" w:sz="6" w:space="0" w:color="auto"/>
              <w:right w:val="single" w:sz="6" w:space="0" w:color="auto"/>
            </w:tcBorders>
            <w:vAlign w:val="center"/>
          </w:tcPr>
          <w:p w14:paraId="6E1EB4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B0425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2D68CA3" w14:textId="77777777">
        <w:tc>
          <w:tcPr>
            <w:tcW w:w="1305" w:type="dxa"/>
            <w:tcBorders>
              <w:top w:val="single" w:sz="6" w:space="0" w:color="auto"/>
              <w:left w:val="single" w:sz="6" w:space="0" w:color="auto"/>
              <w:bottom w:val="single" w:sz="6" w:space="0" w:color="auto"/>
              <w:right w:val="single" w:sz="6" w:space="0" w:color="auto"/>
            </w:tcBorders>
            <w:vAlign w:val="center"/>
          </w:tcPr>
          <w:p w14:paraId="0F319F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41</w:t>
            </w:r>
          </w:p>
        </w:tc>
        <w:tc>
          <w:tcPr>
            <w:tcW w:w="4228" w:type="dxa"/>
            <w:tcBorders>
              <w:top w:val="single" w:sz="6" w:space="0" w:color="auto"/>
              <w:left w:val="single" w:sz="6" w:space="0" w:color="auto"/>
              <w:bottom w:val="single" w:sz="6" w:space="0" w:color="auto"/>
              <w:right w:val="single" w:sz="6" w:space="0" w:color="auto"/>
            </w:tcBorders>
            <w:vAlign w:val="center"/>
          </w:tcPr>
          <w:p w14:paraId="7DB2E4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手持全球定位系统接收机</w:t>
            </w:r>
          </w:p>
        </w:tc>
        <w:tc>
          <w:tcPr>
            <w:tcW w:w="1632" w:type="dxa"/>
            <w:tcBorders>
              <w:top w:val="single" w:sz="6" w:space="0" w:color="auto"/>
              <w:left w:val="single" w:sz="6" w:space="0" w:color="auto"/>
              <w:bottom w:val="single" w:sz="6" w:space="0" w:color="auto"/>
              <w:right w:val="single" w:sz="6" w:space="0" w:color="auto"/>
            </w:tcBorders>
            <w:vAlign w:val="center"/>
          </w:tcPr>
          <w:p w14:paraId="52EB19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034C0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2A07105"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1BDE1A37"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心理室（共需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7443E2F2"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501C99C4"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接待办公、心理测评区</w:t>
            </w:r>
          </w:p>
        </w:tc>
      </w:tr>
      <w:tr w:rsidR="00E62DEB" w14:paraId="7AF16E2D" w14:textId="77777777">
        <w:tc>
          <w:tcPr>
            <w:tcW w:w="1305" w:type="dxa"/>
            <w:tcBorders>
              <w:top w:val="single" w:sz="6" w:space="0" w:color="auto"/>
              <w:left w:val="single" w:sz="6" w:space="0" w:color="auto"/>
              <w:bottom w:val="single" w:sz="6" w:space="0" w:color="auto"/>
              <w:right w:val="single" w:sz="6" w:space="0" w:color="auto"/>
            </w:tcBorders>
            <w:vAlign w:val="center"/>
          </w:tcPr>
          <w:p w14:paraId="6B6649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4E21DA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03B822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4A09F4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3F8A7230" w14:textId="77777777">
        <w:tc>
          <w:tcPr>
            <w:tcW w:w="1305" w:type="dxa"/>
            <w:tcBorders>
              <w:top w:val="single" w:sz="6" w:space="0" w:color="auto"/>
              <w:left w:val="single" w:sz="6" w:space="0" w:color="auto"/>
              <w:bottom w:val="single" w:sz="6" w:space="0" w:color="auto"/>
              <w:right w:val="single" w:sz="6" w:space="0" w:color="auto"/>
            </w:tcBorders>
            <w:vAlign w:val="center"/>
          </w:tcPr>
          <w:p w14:paraId="1B1CA9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35B209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宋体" w:hAnsi="宋体" w:cs="宋体" w:hint="eastAsia"/>
                <w:kern w:val="0"/>
                <w:sz w:val="24"/>
              </w:rPr>
              <w:t>心理室专用</w:t>
            </w:r>
            <w:r>
              <w:rPr>
                <w:rFonts w:ascii="仿宋" w:eastAsia="仿宋" w:hAnsi="仿宋" w:cs="宋体" w:hint="eastAsia"/>
                <w:kern w:val="0"/>
                <w:sz w:val="24"/>
              </w:rPr>
              <w:t>办公桌椅</w:t>
            </w:r>
          </w:p>
        </w:tc>
        <w:tc>
          <w:tcPr>
            <w:tcW w:w="1632" w:type="dxa"/>
            <w:tcBorders>
              <w:top w:val="single" w:sz="6" w:space="0" w:color="auto"/>
              <w:left w:val="single" w:sz="6" w:space="0" w:color="auto"/>
              <w:bottom w:val="single" w:sz="6" w:space="0" w:color="auto"/>
              <w:right w:val="single" w:sz="6" w:space="0" w:color="auto"/>
            </w:tcBorders>
            <w:vAlign w:val="center"/>
          </w:tcPr>
          <w:p w14:paraId="0A1AD5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28691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7CF6215" w14:textId="77777777">
        <w:tc>
          <w:tcPr>
            <w:tcW w:w="1305" w:type="dxa"/>
            <w:tcBorders>
              <w:top w:val="single" w:sz="6" w:space="0" w:color="auto"/>
              <w:left w:val="single" w:sz="6" w:space="0" w:color="auto"/>
              <w:bottom w:val="single" w:sz="6" w:space="0" w:color="auto"/>
              <w:right w:val="single" w:sz="6" w:space="0" w:color="auto"/>
            </w:tcBorders>
            <w:vAlign w:val="center"/>
          </w:tcPr>
          <w:p w14:paraId="3D4B7C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13F2EA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无声挂钟</w:t>
            </w:r>
          </w:p>
        </w:tc>
        <w:tc>
          <w:tcPr>
            <w:tcW w:w="1632" w:type="dxa"/>
            <w:tcBorders>
              <w:top w:val="single" w:sz="6" w:space="0" w:color="auto"/>
              <w:left w:val="single" w:sz="6" w:space="0" w:color="auto"/>
              <w:bottom w:val="single" w:sz="6" w:space="0" w:color="auto"/>
              <w:right w:val="single" w:sz="6" w:space="0" w:color="auto"/>
            </w:tcBorders>
            <w:vAlign w:val="center"/>
          </w:tcPr>
          <w:p w14:paraId="6909C2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66911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0EB0E64" w14:textId="77777777">
        <w:tc>
          <w:tcPr>
            <w:tcW w:w="1305" w:type="dxa"/>
            <w:tcBorders>
              <w:top w:val="single" w:sz="6" w:space="0" w:color="auto"/>
              <w:left w:val="single" w:sz="6" w:space="0" w:color="auto"/>
              <w:bottom w:val="single" w:sz="6" w:space="0" w:color="auto"/>
              <w:right w:val="single" w:sz="6" w:space="0" w:color="auto"/>
            </w:tcBorders>
            <w:vAlign w:val="center"/>
          </w:tcPr>
          <w:p w14:paraId="69F2C2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21263B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宋体" w:hAnsi="宋体" w:cs="宋体" w:hint="eastAsia"/>
                <w:kern w:val="0"/>
                <w:sz w:val="24"/>
              </w:rPr>
              <w:t>心理室专用</w:t>
            </w:r>
            <w:r>
              <w:rPr>
                <w:rFonts w:ascii="仿宋" w:eastAsia="仿宋" w:hAnsi="仿宋" w:cs="宋体" w:hint="eastAsia"/>
                <w:kern w:val="0"/>
                <w:sz w:val="24"/>
              </w:rPr>
              <w:t>文件柜</w:t>
            </w:r>
          </w:p>
        </w:tc>
        <w:tc>
          <w:tcPr>
            <w:tcW w:w="1632" w:type="dxa"/>
            <w:tcBorders>
              <w:top w:val="single" w:sz="6" w:space="0" w:color="auto"/>
              <w:left w:val="single" w:sz="6" w:space="0" w:color="auto"/>
              <w:bottom w:val="single" w:sz="6" w:space="0" w:color="auto"/>
              <w:right w:val="single" w:sz="6" w:space="0" w:color="auto"/>
            </w:tcBorders>
            <w:vAlign w:val="center"/>
          </w:tcPr>
          <w:p w14:paraId="52B84D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3856E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DAC49B0" w14:textId="77777777">
        <w:tc>
          <w:tcPr>
            <w:tcW w:w="1305" w:type="dxa"/>
            <w:tcBorders>
              <w:top w:val="single" w:sz="6" w:space="0" w:color="auto"/>
              <w:left w:val="single" w:sz="6" w:space="0" w:color="auto"/>
              <w:bottom w:val="single" w:sz="6" w:space="0" w:color="auto"/>
              <w:right w:val="single" w:sz="6" w:space="0" w:color="auto"/>
            </w:tcBorders>
            <w:vAlign w:val="center"/>
          </w:tcPr>
          <w:p w14:paraId="4493D9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77039F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宋体" w:hAnsi="宋体" w:cs="宋体" w:hint="eastAsia"/>
                <w:kern w:val="0"/>
                <w:sz w:val="24"/>
              </w:rPr>
              <w:t>心理室专用接待</w:t>
            </w:r>
            <w:r>
              <w:rPr>
                <w:rFonts w:ascii="仿宋" w:eastAsia="仿宋" w:hAnsi="仿宋" w:cs="宋体" w:hint="eastAsia"/>
                <w:kern w:val="0"/>
                <w:sz w:val="24"/>
              </w:rPr>
              <w:t>沙发</w:t>
            </w:r>
            <w:r>
              <w:rPr>
                <w:rFonts w:ascii="宋体" w:hAnsi="宋体" w:cs="宋体" w:hint="eastAsia"/>
                <w:kern w:val="0"/>
                <w:sz w:val="24"/>
              </w:rPr>
              <w:t>及</w:t>
            </w:r>
            <w:r>
              <w:rPr>
                <w:rFonts w:ascii="仿宋" w:eastAsia="仿宋" w:hAnsi="仿宋" w:cs="宋体" w:hint="eastAsia"/>
                <w:kern w:val="0"/>
                <w:sz w:val="24"/>
              </w:rPr>
              <w:t>茶几</w:t>
            </w:r>
          </w:p>
        </w:tc>
        <w:tc>
          <w:tcPr>
            <w:tcW w:w="1632" w:type="dxa"/>
            <w:tcBorders>
              <w:top w:val="single" w:sz="6" w:space="0" w:color="auto"/>
              <w:left w:val="single" w:sz="6" w:space="0" w:color="auto"/>
              <w:bottom w:val="single" w:sz="6" w:space="0" w:color="auto"/>
              <w:right w:val="single" w:sz="6" w:space="0" w:color="auto"/>
            </w:tcBorders>
            <w:vAlign w:val="center"/>
          </w:tcPr>
          <w:p w14:paraId="61197D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9E47D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662A607" w14:textId="77777777">
        <w:tc>
          <w:tcPr>
            <w:tcW w:w="1305" w:type="dxa"/>
            <w:tcBorders>
              <w:top w:val="single" w:sz="6" w:space="0" w:color="auto"/>
              <w:left w:val="single" w:sz="6" w:space="0" w:color="auto"/>
              <w:bottom w:val="single" w:sz="6" w:space="0" w:color="auto"/>
              <w:right w:val="single" w:sz="6" w:space="0" w:color="auto"/>
            </w:tcBorders>
            <w:vAlign w:val="center"/>
          </w:tcPr>
          <w:p w14:paraId="1593BA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5F5E31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饮水机</w:t>
            </w:r>
          </w:p>
        </w:tc>
        <w:tc>
          <w:tcPr>
            <w:tcW w:w="1632" w:type="dxa"/>
            <w:tcBorders>
              <w:top w:val="single" w:sz="6" w:space="0" w:color="auto"/>
              <w:left w:val="single" w:sz="6" w:space="0" w:color="auto"/>
              <w:bottom w:val="single" w:sz="6" w:space="0" w:color="auto"/>
              <w:right w:val="single" w:sz="6" w:space="0" w:color="auto"/>
            </w:tcBorders>
            <w:vAlign w:val="center"/>
          </w:tcPr>
          <w:p w14:paraId="3BA670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B3DA1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6728EB1" w14:textId="77777777">
        <w:tc>
          <w:tcPr>
            <w:tcW w:w="1305" w:type="dxa"/>
            <w:tcBorders>
              <w:top w:val="single" w:sz="6" w:space="0" w:color="auto"/>
              <w:left w:val="single" w:sz="6" w:space="0" w:color="auto"/>
              <w:bottom w:val="single" w:sz="6" w:space="0" w:color="auto"/>
              <w:right w:val="single" w:sz="6" w:space="0" w:color="auto"/>
            </w:tcBorders>
            <w:vAlign w:val="center"/>
          </w:tcPr>
          <w:p w14:paraId="118808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2ACB30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心理挂图</w:t>
            </w:r>
          </w:p>
        </w:tc>
        <w:tc>
          <w:tcPr>
            <w:tcW w:w="1632" w:type="dxa"/>
            <w:tcBorders>
              <w:top w:val="single" w:sz="6" w:space="0" w:color="auto"/>
              <w:left w:val="single" w:sz="6" w:space="0" w:color="auto"/>
              <w:bottom w:val="single" w:sz="6" w:space="0" w:color="auto"/>
              <w:right w:val="single" w:sz="6" w:space="0" w:color="auto"/>
            </w:tcBorders>
            <w:vAlign w:val="center"/>
          </w:tcPr>
          <w:p w14:paraId="50081F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幅</w:t>
            </w:r>
          </w:p>
        </w:tc>
        <w:tc>
          <w:tcPr>
            <w:tcW w:w="1363" w:type="dxa"/>
            <w:tcBorders>
              <w:top w:val="single" w:sz="6" w:space="0" w:color="auto"/>
              <w:left w:val="single" w:sz="6" w:space="0" w:color="auto"/>
              <w:bottom w:val="single" w:sz="6" w:space="0" w:color="auto"/>
              <w:right w:val="single" w:sz="6" w:space="0" w:color="auto"/>
            </w:tcBorders>
            <w:vAlign w:val="center"/>
          </w:tcPr>
          <w:p w14:paraId="62A31B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3A74E04B" w14:textId="77777777">
        <w:tc>
          <w:tcPr>
            <w:tcW w:w="1305" w:type="dxa"/>
            <w:tcBorders>
              <w:top w:val="single" w:sz="6" w:space="0" w:color="auto"/>
              <w:left w:val="single" w:sz="6" w:space="0" w:color="auto"/>
              <w:bottom w:val="single" w:sz="6" w:space="0" w:color="auto"/>
              <w:right w:val="single" w:sz="6" w:space="0" w:color="auto"/>
            </w:tcBorders>
            <w:vAlign w:val="center"/>
          </w:tcPr>
          <w:p w14:paraId="13D8D6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00966C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信息化学生心理测评档案管理系统</w:t>
            </w:r>
          </w:p>
        </w:tc>
        <w:tc>
          <w:tcPr>
            <w:tcW w:w="1632" w:type="dxa"/>
            <w:tcBorders>
              <w:top w:val="single" w:sz="6" w:space="0" w:color="auto"/>
              <w:left w:val="single" w:sz="6" w:space="0" w:color="auto"/>
              <w:bottom w:val="single" w:sz="6" w:space="0" w:color="auto"/>
              <w:right w:val="single" w:sz="6" w:space="0" w:color="auto"/>
            </w:tcBorders>
            <w:vAlign w:val="center"/>
          </w:tcPr>
          <w:p w14:paraId="25C2F0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27FC3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26AEED5" w14:textId="77777777">
        <w:tc>
          <w:tcPr>
            <w:tcW w:w="1305" w:type="dxa"/>
            <w:tcBorders>
              <w:top w:val="single" w:sz="6" w:space="0" w:color="auto"/>
              <w:left w:val="single" w:sz="6" w:space="0" w:color="auto"/>
              <w:bottom w:val="single" w:sz="6" w:space="0" w:color="auto"/>
              <w:right w:val="single" w:sz="6" w:space="0" w:color="auto"/>
            </w:tcBorders>
            <w:vAlign w:val="center"/>
          </w:tcPr>
          <w:p w14:paraId="30CD61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52255D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智能情绪稳定训练仪</w:t>
            </w:r>
          </w:p>
        </w:tc>
        <w:tc>
          <w:tcPr>
            <w:tcW w:w="1632" w:type="dxa"/>
            <w:tcBorders>
              <w:top w:val="single" w:sz="6" w:space="0" w:color="auto"/>
              <w:left w:val="single" w:sz="6" w:space="0" w:color="auto"/>
              <w:bottom w:val="single" w:sz="6" w:space="0" w:color="auto"/>
              <w:right w:val="single" w:sz="6" w:space="0" w:color="auto"/>
            </w:tcBorders>
            <w:vAlign w:val="center"/>
          </w:tcPr>
          <w:p w14:paraId="7E8B94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4BCDD4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A9490E1" w14:textId="77777777">
        <w:tc>
          <w:tcPr>
            <w:tcW w:w="1305" w:type="dxa"/>
            <w:tcBorders>
              <w:top w:val="single" w:sz="6" w:space="0" w:color="auto"/>
              <w:left w:val="single" w:sz="6" w:space="0" w:color="auto"/>
              <w:bottom w:val="single" w:sz="6" w:space="0" w:color="auto"/>
              <w:right w:val="single" w:sz="6" w:space="0" w:color="auto"/>
            </w:tcBorders>
            <w:vAlign w:val="center"/>
          </w:tcPr>
          <w:p w14:paraId="4B593A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391686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智能多人反应能力训练仪</w:t>
            </w:r>
          </w:p>
        </w:tc>
        <w:tc>
          <w:tcPr>
            <w:tcW w:w="1632" w:type="dxa"/>
            <w:tcBorders>
              <w:top w:val="single" w:sz="6" w:space="0" w:color="auto"/>
              <w:left w:val="single" w:sz="6" w:space="0" w:color="auto"/>
              <w:bottom w:val="single" w:sz="6" w:space="0" w:color="auto"/>
              <w:right w:val="single" w:sz="6" w:space="0" w:color="auto"/>
            </w:tcBorders>
            <w:vAlign w:val="center"/>
          </w:tcPr>
          <w:p w14:paraId="30442F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42DE70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76083E3" w14:textId="77777777">
        <w:tc>
          <w:tcPr>
            <w:tcW w:w="1305" w:type="dxa"/>
            <w:tcBorders>
              <w:top w:val="single" w:sz="6" w:space="0" w:color="auto"/>
              <w:left w:val="single" w:sz="6" w:space="0" w:color="auto"/>
              <w:bottom w:val="single" w:sz="6" w:space="0" w:color="auto"/>
              <w:right w:val="single" w:sz="6" w:space="0" w:color="auto"/>
            </w:tcBorders>
            <w:vAlign w:val="center"/>
          </w:tcPr>
          <w:p w14:paraId="6086FC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8" w:type="dxa"/>
            <w:tcBorders>
              <w:top w:val="single" w:sz="6" w:space="0" w:color="auto"/>
              <w:left w:val="single" w:sz="6" w:space="0" w:color="auto"/>
              <w:bottom w:val="single" w:sz="6" w:space="0" w:color="auto"/>
              <w:right w:val="single" w:sz="6" w:space="0" w:color="auto"/>
            </w:tcBorders>
            <w:vAlign w:val="center"/>
          </w:tcPr>
          <w:p w14:paraId="35880E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专注力品质训练套装</w:t>
            </w:r>
          </w:p>
        </w:tc>
        <w:tc>
          <w:tcPr>
            <w:tcW w:w="1632" w:type="dxa"/>
            <w:tcBorders>
              <w:top w:val="single" w:sz="6" w:space="0" w:color="auto"/>
              <w:left w:val="single" w:sz="6" w:space="0" w:color="auto"/>
              <w:bottom w:val="single" w:sz="6" w:space="0" w:color="auto"/>
              <w:right w:val="single" w:sz="6" w:space="0" w:color="auto"/>
            </w:tcBorders>
            <w:vAlign w:val="center"/>
          </w:tcPr>
          <w:p w14:paraId="3F9D2F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C26CB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AD71288" w14:textId="77777777">
        <w:tc>
          <w:tcPr>
            <w:tcW w:w="5533" w:type="dxa"/>
            <w:gridSpan w:val="2"/>
            <w:tcBorders>
              <w:top w:val="single" w:sz="6" w:space="0" w:color="auto"/>
              <w:left w:val="single" w:sz="6" w:space="0" w:color="auto"/>
              <w:bottom w:val="single" w:sz="6" w:space="0" w:color="auto"/>
              <w:right w:val="single" w:sz="6" w:space="0" w:color="auto"/>
            </w:tcBorders>
            <w:vAlign w:val="center"/>
          </w:tcPr>
          <w:p w14:paraId="5CB085B6"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个案辅导区</w:t>
            </w:r>
          </w:p>
        </w:tc>
        <w:tc>
          <w:tcPr>
            <w:tcW w:w="1632" w:type="dxa"/>
            <w:tcBorders>
              <w:top w:val="single" w:sz="6" w:space="0" w:color="auto"/>
              <w:left w:val="single" w:sz="6" w:space="0" w:color="auto"/>
              <w:bottom w:val="single" w:sz="6" w:space="0" w:color="auto"/>
              <w:right w:val="single" w:sz="6" w:space="0" w:color="auto"/>
            </w:tcBorders>
            <w:vAlign w:val="center"/>
          </w:tcPr>
          <w:p w14:paraId="7B0686AF" w14:textId="77777777" w:rsidR="00E62DEB" w:rsidRDefault="00E62DEB">
            <w:pPr>
              <w:autoSpaceDE w:val="0"/>
              <w:autoSpaceDN w:val="0"/>
              <w:adjustRightInd w:val="0"/>
              <w:spacing w:line="360" w:lineRule="auto"/>
              <w:jc w:val="center"/>
              <w:rPr>
                <w:rFonts w:ascii="仿宋" w:eastAsia="仿宋" w:hAnsi="仿宋" w:cs="宋体"/>
                <w:b/>
                <w:bCs/>
                <w:kern w:val="0"/>
                <w:sz w:val="24"/>
              </w:rPr>
            </w:pPr>
          </w:p>
        </w:tc>
        <w:tc>
          <w:tcPr>
            <w:tcW w:w="1363" w:type="dxa"/>
            <w:tcBorders>
              <w:top w:val="single" w:sz="6" w:space="0" w:color="auto"/>
              <w:left w:val="single" w:sz="6" w:space="0" w:color="auto"/>
              <w:bottom w:val="single" w:sz="6" w:space="0" w:color="auto"/>
              <w:right w:val="single" w:sz="6" w:space="0" w:color="auto"/>
            </w:tcBorders>
            <w:vAlign w:val="center"/>
          </w:tcPr>
          <w:p w14:paraId="4469D32C" w14:textId="77777777" w:rsidR="00E62DEB" w:rsidRDefault="00E62DEB">
            <w:pPr>
              <w:autoSpaceDE w:val="0"/>
              <w:autoSpaceDN w:val="0"/>
              <w:adjustRightInd w:val="0"/>
              <w:spacing w:line="360" w:lineRule="auto"/>
              <w:jc w:val="center"/>
              <w:rPr>
                <w:rFonts w:ascii="仿宋" w:eastAsia="仿宋" w:hAnsi="仿宋" w:cs="宋体"/>
                <w:b/>
                <w:bCs/>
                <w:kern w:val="0"/>
                <w:sz w:val="24"/>
              </w:rPr>
            </w:pPr>
          </w:p>
        </w:tc>
      </w:tr>
      <w:tr w:rsidR="00E62DEB" w14:paraId="2D94F048" w14:textId="77777777">
        <w:tc>
          <w:tcPr>
            <w:tcW w:w="1305" w:type="dxa"/>
            <w:tcBorders>
              <w:top w:val="single" w:sz="6" w:space="0" w:color="auto"/>
              <w:left w:val="single" w:sz="6" w:space="0" w:color="auto"/>
              <w:bottom w:val="single" w:sz="6" w:space="0" w:color="auto"/>
              <w:right w:val="single" w:sz="6" w:space="0" w:color="auto"/>
            </w:tcBorders>
            <w:vAlign w:val="center"/>
          </w:tcPr>
          <w:p w14:paraId="17EEB3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3B5D12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心理沙盘</w:t>
            </w:r>
          </w:p>
        </w:tc>
        <w:tc>
          <w:tcPr>
            <w:tcW w:w="1632" w:type="dxa"/>
            <w:tcBorders>
              <w:top w:val="single" w:sz="6" w:space="0" w:color="auto"/>
              <w:left w:val="single" w:sz="6" w:space="0" w:color="auto"/>
              <w:bottom w:val="single" w:sz="6" w:space="0" w:color="auto"/>
              <w:right w:val="single" w:sz="6" w:space="0" w:color="auto"/>
            </w:tcBorders>
            <w:vAlign w:val="center"/>
          </w:tcPr>
          <w:p w14:paraId="7CA43E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405CC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941D0C6" w14:textId="77777777">
        <w:tc>
          <w:tcPr>
            <w:tcW w:w="1305" w:type="dxa"/>
            <w:tcBorders>
              <w:top w:val="single" w:sz="6" w:space="0" w:color="auto"/>
              <w:left w:val="single" w:sz="6" w:space="0" w:color="auto"/>
              <w:bottom w:val="single" w:sz="6" w:space="0" w:color="auto"/>
              <w:right w:val="single" w:sz="6" w:space="0" w:color="auto"/>
            </w:tcBorders>
            <w:vAlign w:val="center"/>
          </w:tcPr>
          <w:p w14:paraId="45D2B7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3FE000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智能反馈型音乐放松系统</w:t>
            </w:r>
          </w:p>
        </w:tc>
        <w:tc>
          <w:tcPr>
            <w:tcW w:w="1632" w:type="dxa"/>
            <w:tcBorders>
              <w:top w:val="single" w:sz="6" w:space="0" w:color="auto"/>
              <w:left w:val="single" w:sz="6" w:space="0" w:color="auto"/>
              <w:bottom w:val="single" w:sz="6" w:space="0" w:color="auto"/>
              <w:right w:val="single" w:sz="6" w:space="0" w:color="auto"/>
            </w:tcBorders>
            <w:vAlign w:val="center"/>
          </w:tcPr>
          <w:p w14:paraId="0F6F52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CB57B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0119A50" w14:textId="77777777">
        <w:tc>
          <w:tcPr>
            <w:tcW w:w="7165" w:type="dxa"/>
            <w:gridSpan w:val="3"/>
            <w:tcBorders>
              <w:top w:val="single" w:sz="6" w:space="0" w:color="auto"/>
              <w:left w:val="single" w:sz="6" w:space="0" w:color="auto"/>
              <w:bottom w:val="single" w:sz="6" w:space="0" w:color="auto"/>
              <w:right w:val="single" w:sz="6" w:space="0" w:color="auto"/>
            </w:tcBorders>
            <w:vAlign w:val="center"/>
          </w:tcPr>
          <w:p w14:paraId="0CF2F45B"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情绪宣泄、团体活动室</w:t>
            </w:r>
          </w:p>
        </w:tc>
        <w:tc>
          <w:tcPr>
            <w:tcW w:w="1363" w:type="dxa"/>
            <w:tcBorders>
              <w:top w:val="single" w:sz="6" w:space="0" w:color="auto"/>
              <w:left w:val="single" w:sz="6" w:space="0" w:color="auto"/>
              <w:bottom w:val="single" w:sz="6" w:space="0" w:color="auto"/>
              <w:right w:val="single" w:sz="6" w:space="0" w:color="auto"/>
            </w:tcBorders>
            <w:vAlign w:val="center"/>
          </w:tcPr>
          <w:p w14:paraId="5F94F1EA" w14:textId="77777777" w:rsidR="00E62DEB" w:rsidRDefault="00E62DEB">
            <w:pPr>
              <w:autoSpaceDE w:val="0"/>
              <w:autoSpaceDN w:val="0"/>
              <w:adjustRightInd w:val="0"/>
              <w:spacing w:line="360" w:lineRule="auto"/>
              <w:jc w:val="center"/>
              <w:rPr>
                <w:rFonts w:ascii="仿宋" w:eastAsia="仿宋" w:hAnsi="仿宋" w:cs="宋体"/>
                <w:b/>
                <w:bCs/>
                <w:kern w:val="0"/>
                <w:sz w:val="24"/>
              </w:rPr>
            </w:pPr>
          </w:p>
        </w:tc>
      </w:tr>
      <w:tr w:rsidR="00E62DEB" w14:paraId="387C526E" w14:textId="77777777">
        <w:tc>
          <w:tcPr>
            <w:tcW w:w="1305" w:type="dxa"/>
            <w:tcBorders>
              <w:top w:val="single" w:sz="6" w:space="0" w:color="auto"/>
              <w:left w:val="single" w:sz="6" w:space="0" w:color="auto"/>
              <w:bottom w:val="single" w:sz="6" w:space="0" w:color="auto"/>
              <w:right w:val="single" w:sz="6" w:space="0" w:color="auto"/>
            </w:tcBorders>
            <w:vAlign w:val="center"/>
          </w:tcPr>
          <w:p w14:paraId="6E59D60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077421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宣泄柱</w:t>
            </w:r>
          </w:p>
          <w:p w14:paraId="0D26F7EE" w14:textId="77777777" w:rsidR="00E62DEB" w:rsidRDefault="00E62DEB">
            <w:pPr>
              <w:autoSpaceDE w:val="0"/>
              <w:autoSpaceDN w:val="0"/>
              <w:adjustRightInd w:val="0"/>
              <w:spacing w:line="360" w:lineRule="auto"/>
              <w:jc w:val="center"/>
              <w:rPr>
                <w:rFonts w:ascii="仿宋" w:eastAsia="仿宋" w:hAnsi="仿宋" w:cs="宋体"/>
                <w:kern w:val="0"/>
                <w:sz w:val="24"/>
              </w:rPr>
            </w:pPr>
          </w:p>
        </w:tc>
        <w:tc>
          <w:tcPr>
            <w:tcW w:w="1632" w:type="dxa"/>
            <w:tcBorders>
              <w:top w:val="single" w:sz="6" w:space="0" w:color="auto"/>
              <w:left w:val="single" w:sz="6" w:space="0" w:color="auto"/>
              <w:bottom w:val="single" w:sz="6" w:space="0" w:color="auto"/>
              <w:right w:val="single" w:sz="6" w:space="0" w:color="auto"/>
            </w:tcBorders>
            <w:vAlign w:val="center"/>
          </w:tcPr>
          <w:p w14:paraId="2B0227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CA888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82666C0" w14:textId="77777777">
        <w:tc>
          <w:tcPr>
            <w:tcW w:w="1305" w:type="dxa"/>
            <w:tcBorders>
              <w:top w:val="single" w:sz="6" w:space="0" w:color="auto"/>
              <w:left w:val="single" w:sz="6" w:space="0" w:color="auto"/>
              <w:bottom w:val="single" w:sz="6" w:space="0" w:color="auto"/>
              <w:right w:val="single" w:sz="6" w:space="0" w:color="auto"/>
            </w:tcBorders>
            <w:vAlign w:val="center"/>
          </w:tcPr>
          <w:p w14:paraId="14730F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1D13EA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仿真硅胶宣泄人套装</w:t>
            </w:r>
          </w:p>
          <w:p w14:paraId="20093653" w14:textId="77777777" w:rsidR="00E62DEB" w:rsidRDefault="00E62DEB">
            <w:pPr>
              <w:autoSpaceDE w:val="0"/>
              <w:autoSpaceDN w:val="0"/>
              <w:adjustRightInd w:val="0"/>
              <w:spacing w:line="360" w:lineRule="auto"/>
              <w:jc w:val="center"/>
              <w:rPr>
                <w:rFonts w:ascii="仿宋" w:eastAsia="仿宋" w:hAnsi="仿宋" w:cs="宋体"/>
                <w:kern w:val="0"/>
                <w:sz w:val="24"/>
              </w:rPr>
            </w:pPr>
          </w:p>
        </w:tc>
        <w:tc>
          <w:tcPr>
            <w:tcW w:w="1632" w:type="dxa"/>
            <w:tcBorders>
              <w:top w:val="single" w:sz="6" w:space="0" w:color="auto"/>
              <w:left w:val="single" w:sz="6" w:space="0" w:color="auto"/>
              <w:bottom w:val="single" w:sz="6" w:space="0" w:color="auto"/>
              <w:right w:val="single" w:sz="6" w:space="0" w:color="auto"/>
            </w:tcBorders>
            <w:vAlign w:val="center"/>
          </w:tcPr>
          <w:p w14:paraId="1C75D5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lastRenderedPageBreak/>
              <w:t>套</w:t>
            </w:r>
          </w:p>
        </w:tc>
        <w:tc>
          <w:tcPr>
            <w:tcW w:w="1363" w:type="dxa"/>
            <w:tcBorders>
              <w:top w:val="single" w:sz="6" w:space="0" w:color="auto"/>
              <w:left w:val="single" w:sz="6" w:space="0" w:color="auto"/>
              <w:bottom w:val="single" w:sz="6" w:space="0" w:color="auto"/>
              <w:right w:val="single" w:sz="6" w:space="0" w:color="auto"/>
            </w:tcBorders>
            <w:vAlign w:val="center"/>
          </w:tcPr>
          <w:p w14:paraId="6F804D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416BA48" w14:textId="77777777">
        <w:tc>
          <w:tcPr>
            <w:tcW w:w="1305" w:type="dxa"/>
            <w:tcBorders>
              <w:top w:val="single" w:sz="6" w:space="0" w:color="auto"/>
              <w:left w:val="single" w:sz="6" w:space="0" w:color="auto"/>
              <w:bottom w:val="single" w:sz="6" w:space="0" w:color="auto"/>
              <w:right w:val="single" w:sz="6" w:space="0" w:color="auto"/>
            </w:tcBorders>
            <w:vAlign w:val="center"/>
          </w:tcPr>
          <w:p w14:paraId="644090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3</w:t>
            </w:r>
          </w:p>
        </w:tc>
        <w:tc>
          <w:tcPr>
            <w:tcW w:w="4228" w:type="dxa"/>
            <w:tcBorders>
              <w:top w:val="single" w:sz="6" w:space="0" w:color="auto"/>
              <w:left w:val="single" w:sz="6" w:space="0" w:color="auto"/>
              <w:bottom w:val="single" w:sz="6" w:space="0" w:color="auto"/>
              <w:right w:val="single" w:sz="6" w:space="0" w:color="auto"/>
            </w:tcBorders>
            <w:vAlign w:val="center"/>
          </w:tcPr>
          <w:p w14:paraId="1C007D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团体心理辅导活动道具包</w:t>
            </w:r>
          </w:p>
        </w:tc>
        <w:tc>
          <w:tcPr>
            <w:tcW w:w="1632" w:type="dxa"/>
            <w:tcBorders>
              <w:top w:val="single" w:sz="6" w:space="0" w:color="auto"/>
              <w:left w:val="single" w:sz="6" w:space="0" w:color="auto"/>
              <w:bottom w:val="single" w:sz="6" w:space="0" w:color="auto"/>
              <w:right w:val="single" w:sz="6" w:space="0" w:color="auto"/>
            </w:tcBorders>
            <w:vAlign w:val="center"/>
          </w:tcPr>
          <w:p w14:paraId="59CF7D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80B49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4CF08ED" w14:textId="77777777">
        <w:tc>
          <w:tcPr>
            <w:tcW w:w="1305" w:type="dxa"/>
            <w:tcBorders>
              <w:top w:val="single" w:sz="6" w:space="0" w:color="auto"/>
              <w:left w:val="single" w:sz="6" w:space="0" w:color="auto"/>
              <w:bottom w:val="single" w:sz="6" w:space="0" w:color="auto"/>
              <w:right w:val="single" w:sz="6" w:space="0" w:color="auto"/>
            </w:tcBorders>
            <w:vAlign w:val="center"/>
          </w:tcPr>
          <w:p w14:paraId="66F531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678170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团体活动异形桌</w:t>
            </w:r>
          </w:p>
        </w:tc>
        <w:tc>
          <w:tcPr>
            <w:tcW w:w="1632" w:type="dxa"/>
            <w:tcBorders>
              <w:top w:val="single" w:sz="6" w:space="0" w:color="auto"/>
              <w:left w:val="single" w:sz="6" w:space="0" w:color="auto"/>
              <w:bottom w:val="single" w:sz="6" w:space="0" w:color="auto"/>
              <w:right w:val="single" w:sz="6" w:space="0" w:color="auto"/>
            </w:tcBorders>
            <w:vAlign w:val="center"/>
          </w:tcPr>
          <w:p w14:paraId="6BCCA1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455A6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DC71F3C"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15963049"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劳技器材室（共需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0395F020" w14:textId="77777777">
        <w:tc>
          <w:tcPr>
            <w:tcW w:w="1305" w:type="dxa"/>
            <w:tcBorders>
              <w:top w:val="single" w:sz="6" w:space="0" w:color="auto"/>
              <w:left w:val="single" w:sz="6" w:space="0" w:color="auto"/>
              <w:bottom w:val="single" w:sz="6" w:space="0" w:color="auto"/>
              <w:right w:val="single" w:sz="6" w:space="0" w:color="auto"/>
            </w:tcBorders>
            <w:vAlign w:val="center"/>
          </w:tcPr>
          <w:p w14:paraId="1B061B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54698E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7093D5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72856C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1ACACCA0" w14:textId="77777777">
        <w:tc>
          <w:tcPr>
            <w:tcW w:w="1305" w:type="dxa"/>
            <w:tcBorders>
              <w:top w:val="single" w:sz="6" w:space="0" w:color="auto"/>
              <w:left w:val="single" w:sz="6" w:space="0" w:color="auto"/>
              <w:bottom w:val="single" w:sz="6" w:space="0" w:color="auto"/>
              <w:right w:val="single" w:sz="6" w:space="0" w:color="auto"/>
            </w:tcBorders>
            <w:vAlign w:val="center"/>
          </w:tcPr>
          <w:p w14:paraId="2A29A3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1A691E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器材架</w:t>
            </w:r>
          </w:p>
        </w:tc>
        <w:tc>
          <w:tcPr>
            <w:tcW w:w="1632" w:type="dxa"/>
            <w:tcBorders>
              <w:top w:val="single" w:sz="6" w:space="0" w:color="auto"/>
              <w:left w:val="single" w:sz="6" w:space="0" w:color="auto"/>
              <w:bottom w:val="single" w:sz="6" w:space="0" w:color="auto"/>
              <w:right w:val="single" w:sz="6" w:space="0" w:color="auto"/>
            </w:tcBorders>
            <w:vAlign w:val="center"/>
          </w:tcPr>
          <w:p w14:paraId="4DC5DF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B1E77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61DDA961"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7118DCDB"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劳技器设备（共需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66839759" w14:textId="77777777">
        <w:tc>
          <w:tcPr>
            <w:tcW w:w="1305" w:type="dxa"/>
            <w:tcBorders>
              <w:top w:val="single" w:sz="6" w:space="0" w:color="auto"/>
              <w:left w:val="single" w:sz="6" w:space="0" w:color="auto"/>
              <w:bottom w:val="single" w:sz="6" w:space="0" w:color="auto"/>
              <w:right w:val="single" w:sz="6" w:space="0" w:color="auto"/>
            </w:tcBorders>
            <w:vAlign w:val="center"/>
          </w:tcPr>
          <w:p w14:paraId="0FB7D6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1AB6DF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74AC7B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17FD2B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09CB73A0" w14:textId="77777777">
        <w:tc>
          <w:tcPr>
            <w:tcW w:w="1305" w:type="dxa"/>
            <w:tcBorders>
              <w:top w:val="single" w:sz="6" w:space="0" w:color="auto"/>
              <w:left w:val="single" w:sz="6" w:space="0" w:color="auto"/>
              <w:bottom w:val="single" w:sz="6" w:space="0" w:color="auto"/>
              <w:right w:val="single" w:sz="6" w:space="0" w:color="auto"/>
            </w:tcBorders>
            <w:vAlign w:val="center"/>
          </w:tcPr>
          <w:p w14:paraId="615219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259CF0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自动机床</w:t>
            </w:r>
          </w:p>
        </w:tc>
        <w:tc>
          <w:tcPr>
            <w:tcW w:w="1632" w:type="dxa"/>
            <w:tcBorders>
              <w:top w:val="single" w:sz="6" w:space="0" w:color="auto"/>
              <w:left w:val="single" w:sz="6" w:space="0" w:color="auto"/>
              <w:bottom w:val="single" w:sz="6" w:space="0" w:color="auto"/>
              <w:right w:val="single" w:sz="6" w:space="0" w:color="auto"/>
            </w:tcBorders>
            <w:vAlign w:val="center"/>
          </w:tcPr>
          <w:p w14:paraId="10C227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038469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3424610" w14:textId="77777777">
        <w:tc>
          <w:tcPr>
            <w:tcW w:w="1305" w:type="dxa"/>
            <w:tcBorders>
              <w:top w:val="single" w:sz="6" w:space="0" w:color="auto"/>
              <w:left w:val="single" w:sz="6" w:space="0" w:color="auto"/>
              <w:bottom w:val="single" w:sz="6" w:space="0" w:color="auto"/>
              <w:right w:val="single" w:sz="6" w:space="0" w:color="auto"/>
            </w:tcBorders>
            <w:vAlign w:val="center"/>
          </w:tcPr>
          <w:p w14:paraId="5D1F7C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1BEE3C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简易平台</w:t>
            </w:r>
          </w:p>
        </w:tc>
        <w:tc>
          <w:tcPr>
            <w:tcW w:w="1632" w:type="dxa"/>
            <w:tcBorders>
              <w:top w:val="single" w:sz="6" w:space="0" w:color="auto"/>
              <w:left w:val="single" w:sz="6" w:space="0" w:color="auto"/>
              <w:bottom w:val="single" w:sz="6" w:space="0" w:color="auto"/>
              <w:right w:val="single" w:sz="6" w:space="0" w:color="auto"/>
            </w:tcBorders>
            <w:vAlign w:val="center"/>
          </w:tcPr>
          <w:p w14:paraId="1D90FC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5E38C7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5D672C5D" w14:textId="77777777">
        <w:tc>
          <w:tcPr>
            <w:tcW w:w="1305" w:type="dxa"/>
            <w:tcBorders>
              <w:top w:val="single" w:sz="6" w:space="0" w:color="auto"/>
              <w:left w:val="single" w:sz="6" w:space="0" w:color="auto"/>
              <w:bottom w:val="single" w:sz="6" w:space="0" w:color="auto"/>
              <w:right w:val="single" w:sz="6" w:space="0" w:color="auto"/>
            </w:tcBorders>
            <w:vAlign w:val="center"/>
          </w:tcPr>
          <w:p w14:paraId="6086A80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28E91B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台虎钳</w:t>
            </w:r>
          </w:p>
        </w:tc>
        <w:tc>
          <w:tcPr>
            <w:tcW w:w="1632" w:type="dxa"/>
            <w:tcBorders>
              <w:top w:val="single" w:sz="6" w:space="0" w:color="auto"/>
              <w:left w:val="single" w:sz="6" w:space="0" w:color="auto"/>
              <w:bottom w:val="single" w:sz="6" w:space="0" w:color="auto"/>
              <w:right w:val="single" w:sz="6" w:space="0" w:color="auto"/>
            </w:tcBorders>
            <w:vAlign w:val="center"/>
          </w:tcPr>
          <w:p w14:paraId="11BF2A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6DC298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28045F91" w14:textId="77777777">
        <w:tc>
          <w:tcPr>
            <w:tcW w:w="1305" w:type="dxa"/>
            <w:tcBorders>
              <w:top w:val="single" w:sz="6" w:space="0" w:color="auto"/>
              <w:left w:val="single" w:sz="6" w:space="0" w:color="auto"/>
              <w:bottom w:val="single" w:sz="6" w:space="0" w:color="auto"/>
              <w:right w:val="single" w:sz="6" w:space="0" w:color="auto"/>
            </w:tcBorders>
            <w:vAlign w:val="center"/>
          </w:tcPr>
          <w:p w14:paraId="5A1DC2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42C061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工作台</w:t>
            </w:r>
          </w:p>
        </w:tc>
        <w:tc>
          <w:tcPr>
            <w:tcW w:w="1632" w:type="dxa"/>
            <w:tcBorders>
              <w:top w:val="single" w:sz="6" w:space="0" w:color="auto"/>
              <w:left w:val="single" w:sz="6" w:space="0" w:color="auto"/>
              <w:bottom w:val="single" w:sz="6" w:space="0" w:color="auto"/>
              <w:right w:val="single" w:sz="6" w:space="0" w:color="auto"/>
            </w:tcBorders>
            <w:vAlign w:val="center"/>
          </w:tcPr>
          <w:p w14:paraId="697B4B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3A1A8F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1786E0CA" w14:textId="77777777">
        <w:tc>
          <w:tcPr>
            <w:tcW w:w="1305" w:type="dxa"/>
            <w:tcBorders>
              <w:top w:val="single" w:sz="6" w:space="0" w:color="auto"/>
              <w:left w:val="single" w:sz="6" w:space="0" w:color="auto"/>
              <w:bottom w:val="single" w:sz="6" w:space="0" w:color="auto"/>
              <w:right w:val="single" w:sz="6" w:space="0" w:color="auto"/>
            </w:tcBorders>
            <w:vAlign w:val="center"/>
          </w:tcPr>
          <w:p w14:paraId="4AD2F5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1A2F4E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r>
              <w:rPr>
                <w:rFonts w:ascii="仿宋" w:eastAsia="仿宋" w:hAnsi="仿宋" w:cs="宋体"/>
                <w:kern w:val="0"/>
                <w:sz w:val="24"/>
              </w:rPr>
              <w:t xml:space="preserve">  </w:t>
            </w:r>
            <w:r>
              <w:rPr>
                <w:rFonts w:ascii="仿宋" w:eastAsia="仿宋" w:hAnsi="仿宋" w:cs="宋体" w:hint="eastAsia"/>
                <w:kern w:val="0"/>
                <w:sz w:val="24"/>
              </w:rPr>
              <w:t>钻</w:t>
            </w:r>
          </w:p>
        </w:tc>
        <w:tc>
          <w:tcPr>
            <w:tcW w:w="1632" w:type="dxa"/>
            <w:tcBorders>
              <w:top w:val="single" w:sz="6" w:space="0" w:color="auto"/>
              <w:left w:val="single" w:sz="6" w:space="0" w:color="auto"/>
              <w:bottom w:val="single" w:sz="6" w:space="0" w:color="auto"/>
              <w:right w:val="single" w:sz="6" w:space="0" w:color="auto"/>
            </w:tcBorders>
            <w:vAlign w:val="center"/>
          </w:tcPr>
          <w:p w14:paraId="23EABE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7F9F26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3F933D68" w14:textId="77777777">
        <w:tc>
          <w:tcPr>
            <w:tcW w:w="1305" w:type="dxa"/>
            <w:tcBorders>
              <w:top w:val="single" w:sz="6" w:space="0" w:color="auto"/>
              <w:left w:val="single" w:sz="6" w:space="0" w:color="auto"/>
              <w:bottom w:val="single" w:sz="6" w:space="0" w:color="auto"/>
              <w:right w:val="single" w:sz="6" w:space="0" w:color="auto"/>
            </w:tcBorders>
            <w:vAlign w:val="center"/>
          </w:tcPr>
          <w:p w14:paraId="2C6A51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05C04E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砂轮机</w:t>
            </w:r>
          </w:p>
        </w:tc>
        <w:tc>
          <w:tcPr>
            <w:tcW w:w="1632" w:type="dxa"/>
            <w:tcBorders>
              <w:top w:val="single" w:sz="6" w:space="0" w:color="auto"/>
              <w:left w:val="single" w:sz="6" w:space="0" w:color="auto"/>
              <w:bottom w:val="single" w:sz="6" w:space="0" w:color="auto"/>
              <w:right w:val="single" w:sz="6" w:space="0" w:color="auto"/>
            </w:tcBorders>
            <w:vAlign w:val="center"/>
          </w:tcPr>
          <w:p w14:paraId="3D9160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0D3183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366788E" w14:textId="77777777">
        <w:tc>
          <w:tcPr>
            <w:tcW w:w="1305" w:type="dxa"/>
            <w:tcBorders>
              <w:top w:val="single" w:sz="6" w:space="0" w:color="auto"/>
              <w:left w:val="single" w:sz="6" w:space="0" w:color="auto"/>
              <w:bottom w:val="single" w:sz="6" w:space="0" w:color="auto"/>
              <w:right w:val="single" w:sz="6" w:space="0" w:color="auto"/>
            </w:tcBorders>
            <w:vAlign w:val="center"/>
          </w:tcPr>
          <w:p w14:paraId="0EA7A6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509966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钳工台</w:t>
            </w:r>
          </w:p>
        </w:tc>
        <w:tc>
          <w:tcPr>
            <w:tcW w:w="1632" w:type="dxa"/>
            <w:tcBorders>
              <w:top w:val="single" w:sz="6" w:space="0" w:color="auto"/>
              <w:left w:val="single" w:sz="6" w:space="0" w:color="auto"/>
              <w:bottom w:val="single" w:sz="6" w:space="0" w:color="auto"/>
              <w:right w:val="single" w:sz="6" w:space="0" w:color="auto"/>
            </w:tcBorders>
            <w:vAlign w:val="center"/>
          </w:tcPr>
          <w:p w14:paraId="27F5CF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1C1883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5BA38B9D" w14:textId="77777777">
        <w:tc>
          <w:tcPr>
            <w:tcW w:w="1305" w:type="dxa"/>
            <w:tcBorders>
              <w:top w:val="single" w:sz="6" w:space="0" w:color="auto"/>
              <w:left w:val="single" w:sz="6" w:space="0" w:color="auto"/>
              <w:bottom w:val="single" w:sz="6" w:space="0" w:color="auto"/>
              <w:right w:val="single" w:sz="6" w:space="0" w:color="auto"/>
            </w:tcBorders>
            <w:vAlign w:val="center"/>
          </w:tcPr>
          <w:p w14:paraId="3D2BCC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544F7B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木工车床</w:t>
            </w:r>
          </w:p>
        </w:tc>
        <w:tc>
          <w:tcPr>
            <w:tcW w:w="1632" w:type="dxa"/>
            <w:tcBorders>
              <w:top w:val="single" w:sz="6" w:space="0" w:color="auto"/>
              <w:left w:val="single" w:sz="6" w:space="0" w:color="auto"/>
              <w:bottom w:val="single" w:sz="6" w:space="0" w:color="auto"/>
              <w:right w:val="single" w:sz="6" w:space="0" w:color="auto"/>
            </w:tcBorders>
            <w:vAlign w:val="center"/>
          </w:tcPr>
          <w:p w14:paraId="08418C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55BA00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7D715D99" w14:textId="77777777">
        <w:tc>
          <w:tcPr>
            <w:tcW w:w="1305" w:type="dxa"/>
            <w:tcBorders>
              <w:top w:val="single" w:sz="6" w:space="0" w:color="auto"/>
              <w:left w:val="single" w:sz="6" w:space="0" w:color="auto"/>
              <w:bottom w:val="single" w:sz="6" w:space="0" w:color="auto"/>
              <w:right w:val="single" w:sz="6" w:space="0" w:color="auto"/>
            </w:tcBorders>
            <w:vAlign w:val="center"/>
          </w:tcPr>
          <w:p w14:paraId="2C2FE4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445E9E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木工刨床</w:t>
            </w:r>
          </w:p>
        </w:tc>
        <w:tc>
          <w:tcPr>
            <w:tcW w:w="1632" w:type="dxa"/>
            <w:tcBorders>
              <w:top w:val="single" w:sz="6" w:space="0" w:color="auto"/>
              <w:left w:val="single" w:sz="6" w:space="0" w:color="auto"/>
              <w:bottom w:val="single" w:sz="6" w:space="0" w:color="auto"/>
              <w:right w:val="single" w:sz="6" w:space="0" w:color="auto"/>
            </w:tcBorders>
            <w:vAlign w:val="center"/>
          </w:tcPr>
          <w:p w14:paraId="7CE158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6C1F07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60B8A41F" w14:textId="77777777">
        <w:tc>
          <w:tcPr>
            <w:tcW w:w="1305" w:type="dxa"/>
            <w:tcBorders>
              <w:top w:val="single" w:sz="6" w:space="0" w:color="auto"/>
              <w:left w:val="single" w:sz="6" w:space="0" w:color="auto"/>
              <w:bottom w:val="single" w:sz="6" w:space="0" w:color="auto"/>
              <w:right w:val="single" w:sz="6" w:space="0" w:color="auto"/>
            </w:tcBorders>
            <w:vAlign w:val="center"/>
          </w:tcPr>
          <w:p w14:paraId="0120AB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8" w:type="dxa"/>
            <w:tcBorders>
              <w:top w:val="single" w:sz="6" w:space="0" w:color="auto"/>
              <w:left w:val="single" w:sz="6" w:space="0" w:color="auto"/>
              <w:bottom w:val="single" w:sz="6" w:space="0" w:color="auto"/>
              <w:right w:val="single" w:sz="6" w:space="0" w:color="auto"/>
            </w:tcBorders>
            <w:vAlign w:val="center"/>
          </w:tcPr>
          <w:p w14:paraId="5D5C22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木工曲线锯</w:t>
            </w:r>
          </w:p>
        </w:tc>
        <w:tc>
          <w:tcPr>
            <w:tcW w:w="1632" w:type="dxa"/>
            <w:tcBorders>
              <w:top w:val="single" w:sz="6" w:space="0" w:color="auto"/>
              <w:left w:val="single" w:sz="6" w:space="0" w:color="auto"/>
              <w:bottom w:val="single" w:sz="6" w:space="0" w:color="auto"/>
              <w:right w:val="single" w:sz="6" w:space="0" w:color="auto"/>
            </w:tcBorders>
            <w:vAlign w:val="center"/>
          </w:tcPr>
          <w:p w14:paraId="32A176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773FAC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3DE51982" w14:textId="77777777">
        <w:tc>
          <w:tcPr>
            <w:tcW w:w="1305" w:type="dxa"/>
            <w:tcBorders>
              <w:top w:val="single" w:sz="6" w:space="0" w:color="auto"/>
              <w:left w:val="single" w:sz="6" w:space="0" w:color="auto"/>
              <w:bottom w:val="single" w:sz="6" w:space="0" w:color="auto"/>
              <w:right w:val="single" w:sz="6" w:space="0" w:color="auto"/>
            </w:tcBorders>
            <w:vAlign w:val="center"/>
          </w:tcPr>
          <w:p w14:paraId="267D30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8" w:type="dxa"/>
            <w:tcBorders>
              <w:top w:val="single" w:sz="6" w:space="0" w:color="auto"/>
              <w:left w:val="single" w:sz="6" w:space="0" w:color="auto"/>
              <w:bottom w:val="single" w:sz="6" w:space="0" w:color="auto"/>
              <w:right w:val="single" w:sz="6" w:space="0" w:color="auto"/>
            </w:tcBorders>
            <w:vAlign w:val="center"/>
          </w:tcPr>
          <w:p w14:paraId="2BA82C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木工锯床</w:t>
            </w:r>
          </w:p>
        </w:tc>
        <w:tc>
          <w:tcPr>
            <w:tcW w:w="1632" w:type="dxa"/>
            <w:tcBorders>
              <w:top w:val="single" w:sz="6" w:space="0" w:color="auto"/>
              <w:left w:val="single" w:sz="6" w:space="0" w:color="auto"/>
              <w:bottom w:val="single" w:sz="6" w:space="0" w:color="auto"/>
              <w:right w:val="single" w:sz="6" w:space="0" w:color="auto"/>
            </w:tcBorders>
            <w:vAlign w:val="center"/>
          </w:tcPr>
          <w:p w14:paraId="6DB468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3D09D9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4E5CEDB1" w14:textId="77777777">
        <w:tc>
          <w:tcPr>
            <w:tcW w:w="1305" w:type="dxa"/>
            <w:tcBorders>
              <w:top w:val="single" w:sz="6" w:space="0" w:color="auto"/>
              <w:left w:val="single" w:sz="6" w:space="0" w:color="auto"/>
              <w:bottom w:val="single" w:sz="6" w:space="0" w:color="auto"/>
              <w:right w:val="single" w:sz="6" w:space="0" w:color="auto"/>
            </w:tcBorders>
            <w:vAlign w:val="center"/>
          </w:tcPr>
          <w:p w14:paraId="19105D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8" w:type="dxa"/>
            <w:tcBorders>
              <w:top w:val="single" w:sz="6" w:space="0" w:color="auto"/>
              <w:left w:val="single" w:sz="6" w:space="0" w:color="auto"/>
              <w:bottom w:val="single" w:sz="6" w:space="0" w:color="auto"/>
              <w:right w:val="single" w:sz="6" w:space="0" w:color="auto"/>
            </w:tcBorders>
            <w:vAlign w:val="center"/>
          </w:tcPr>
          <w:p w14:paraId="23E795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木工工作台</w:t>
            </w:r>
          </w:p>
        </w:tc>
        <w:tc>
          <w:tcPr>
            <w:tcW w:w="1632" w:type="dxa"/>
            <w:tcBorders>
              <w:top w:val="single" w:sz="6" w:space="0" w:color="auto"/>
              <w:left w:val="single" w:sz="6" w:space="0" w:color="auto"/>
              <w:bottom w:val="single" w:sz="6" w:space="0" w:color="auto"/>
              <w:right w:val="single" w:sz="6" w:space="0" w:color="auto"/>
            </w:tcBorders>
            <w:vAlign w:val="center"/>
          </w:tcPr>
          <w:p w14:paraId="065321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3E2FE4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47105A6C"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5E17832E"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劳技器材（共需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7B1BB175" w14:textId="77777777">
        <w:tc>
          <w:tcPr>
            <w:tcW w:w="1305" w:type="dxa"/>
            <w:tcBorders>
              <w:top w:val="single" w:sz="6" w:space="0" w:color="auto"/>
              <w:left w:val="single" w:sz="6" w:space="0" w:color="auto"/>
              <w:bottom w:val="single" w:sz="6" w:space="0" w:color="auto"/>
              <w:right w:val="single" w:sz="6" w:space="0" w:color="auto"/>
            </w:tcBorders>
            <w:vAlign w:val="center"/>
          </w:tcPr>
          <w:p w14:paraId="5969AB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lastRenderedPageBreak/>
              <w:t>序号</w:t>
            </w:r>
          </w:p>
        </w:tc>
        <w:tc>
          <w:tcPr>
            <w:tcW w:w="4228" w:type="dxa"/>
            <w:tcBorders>
              <w:top w:val="single" w:sz="6" w:space="0" w:color="auto"/>
              <w:left w:val="single" w:sz="6" w:space="0" w:color="auto"/>
              <w:bottom w:val="single" w:sz="6" w:space="0" w:color="auto"/>
              <w:right w:val="single" w:sz="6" w:space="0" w:color="auto"/>
            </w:tcBorders>
            <w:vAlign w:val="center"/>
          </w:tcPr>
          <w:p w14:paraId="45E4B4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71EC6C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160C90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032BDC5E" w14:textId="77777777">
        <w:tc>
          <w:tcPr>
            <w:tcW w:w="1305" w:type="dxa"/>
            <w:tcBorders>
              <w:top w:val="single" w:sz="6" w:space="0" w:color="auto"/>
              <w:left w:val="single" w:sz="6" w:space="0" w:color="auto"/>
              <w:bottom w:val="single" w:sz="6" w:space="0" w:color="auto"/>
              <w:right w:val="single" w:sz="6" w:space="0" w:color="auto"/>
            </w:tcBorders>
            <w:vAlign w:val="center"/>
          </w:tcPr>
          <w:p w14:paraId="7073BD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23289D2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金工工具箱</w:t>
            </w:r>
          </w:p>
        </w:tc>
        <w:tc>
          <w:tcPr>
            <w:tcW w:w="1632" w:type="dxa"/>
            <w:tcBorders>
              <w:top w:val="single" w:sz="6" w:space="0" w:color="auto"/>
              <w:left w:val="single" w:sz="6" w:space="0" w:color="auto"/>
              <w:bottom w:val="single" w:sz="6" w:space="0" w:color="auto"/>
              <w:right w:val="single" w:sz="6" w:space="0" w:color="auto"/>
            </w:tcBorders>
            <w:vAlign w:val="center"/>
          </w:tcPr>
          <w:p w14:paraId="6820A2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71171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45DBB28B" w14:textId="77777777">
        <w:tc>
          <w:tcPr>
            <w:tcW w:w="1305" w:type="dxa"/>
            <w:tcBorders>
              <w:top w:val="single" w:sz="6" w:space="0" w:color="auto"/>
              <w:left w:val="single" w:sz="6" w:space="0" w:color="auto"/>
              <w:bottom w:val="single" w:sz="6" w:space="0" w:color="auto"/>
              <w:right w:val="single" w:sz="6" w:space="0" w:color="auto"/>
            </w:tcBorders>
            <w:vAlign w:val="center"/>
          </w:tcPr>
          <w:p w14:paraId="44B1BC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719161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游标卡尺</w:t>
            </w:r>
          </w:p>
        </w:tc>
        <w:tc>
          <w:tcPr>
            <w:tcW w:w="1632" w:type="dxa"/>
            <w:tcBorders>
              <w:top w:val="single" w:sz="6" w:space="0" w:color="auto"/>
              <w:left w:val="single" w:sz="6" w:space="0" w:color="auto"/>
              <w:bottom w:val="single" w:sz="6" w:space="0" w:color="auto"/>
              <w:right w:val="single" w:sz="6" w:space="0" w:color="auto"/>
            </w:tcBorders>
            <w:vAlign w:val="center"/>
          </w:tcPr>
          <w:p w14:paraId="714E2E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5F6522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214C7C91" w14:textId="77777777">
        <w:tc>
          <w:tcPr>
            <w:tcW w:w="1305" w:type="dxa"/>
            <w:tcBorders>
              <w:top w:val="single" w:sz="6" w:space="0" w:color="auto"/>
              <w:left w:val="single" w:sz="6" w:space="0" w:color="auto"/>
              <w:bottom w:val="single" w:sz="6" w:space="0" w:color="auto"/>
              <w:right w:val="single" w:sz="6" w:space="0" w:color="auto"/>
            </w:tcBorders>
            <w:vAlign w:val="center"/>
          </w:tcPr>
          <w:p w14:paraId="185D54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4F8B92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千分尺</w:t>
            </w:r>
          </w:p>
        </w:tc>
        <w:tc>
          <w:tcPr>
            <w:tcW w:w="1632" w:type="dxa"/>
            <w:tcBorders>
              <w:top w:val="single" w:sz="6" w:space="0" w:color="auto"/>
              <w:left w:val="single" w:sz="6" w:space="0" w:color="auto"/>
              <w:bottom w:val="single" w:sz="6" w:space="0" w:color="auto"/>
              <w:right w:val="single" w:sz="6" w:space="0" w:color="auto"/>
            </w:tcBorders>
            <w:vAlign w:val="center"/>
          </w:tcPr>
          <w:p w14:paraId="3892F5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78E26B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1CFCFC53" w14:textId="77777777">
        <w:tc>
          <w:tcPr>
            <w:tcW w:w="1305" w:type="dxa"/>
            <w:tcBorders>
              <w:top w:val="single" w:sz="6" w:space="0" w:color="auto"/>
              <w:left w:val="single" w:sz="6" w:space="0" w:color="auto"/>
              <w:bottom w:val="single" w:sz="6" w:space="0" w:color="auto"/>
              <w:right w:val="single" w:sz="6" w:space="0" w:color="auto"/>
            </w:tcBorders>
            <w:vAlign w:val="center"/>
          </w:tcPr>
          <w:p w14:paraId="0E539C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389541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劳动保护用品</w:t>
            </w:r>
          </w:p>
        </w:tc>
        <w:tc>
          <w:tcPr>
            <w:tcW w:w="1632" w:type="dxa"/>
            <w:tcBorders>
              <w:top w:val="single" w:sz="6" w:space="0" w:color="auto"/>
              <w:left w:val="single" w:sz="6" w:space="0" w:color="auto"/>
              <w:bottom w:val="single" w:sz="6" w:space="0" w:color="auto"/>
              <w:right w:val="single" w:sz="6" w:space="0" w:color="auto"/>
            </w:tcBorders>
            <w:vAlign w:val="center"/>
          </w:tcPr>
          <w:p w14:paraId="50FA37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A1FB2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96A289B" w14:textId="77777777">
        <w:tc>
          <w:tcPr>
            <w:tcW w:w="1305" w:type="dxa"/>
            <w:tcBorders>
              <w:top w:val="single" w:sz="6" w:space="0" w:color="auto"/>
              <w:left w:val="single" w:sz="6" w:space="0" w:color="auto"/>
              <w:bottom w:val="single" w:sz="6" w:space="0" w:color="auto"/>
              <w:right w:val="single" w:sz="6" w:space="0" w:color="auto"/>
            </w:tcBorders>
            <w:vAlign w:val="center"/>
          </w:tcPr>
          <w:p w14:paraId="3068D0D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401FEB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划线规</w:t>
            </w:r>
          </w:p>
        </w:tc>
        <w:tc>
          <w:tcPr>
            <w:tcW w:w="1632" w:type="dxa"/>
            <w:tcBorders>
              <w:top w:val="single" w:sz="6" w:space="0" w:color="auto"/>
              <w:left w:val="single" w:sz="6" w:space="0" w:color="auto"/>
              <w:bottom w:val="single" w:sz="6" w:space="0" w:color="auto"/>
              <w:right w:val="single" w:sz="6" w:space="0" w:color="auto"/>
            </w:tcBorders>
            <w:vAlign w:val="center"/>
          </w:tcPr>
          <w:p w14:paraId="23A88C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14303B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248C64C5" w14:textId="77777777">
        <w:tc>
          <w:tcPr>
            <w:tcW w:w="1305" w:type="dxa"/>
            <w:tcBorders>
              <w:top w:val="single" w:sz="6" w:space="0" w:color="auto"/>
              <w:left w:val="single" w:sz="6" w:space="0" w:color="auto"/>
              <w:bottom w:val="single" w:sz="6" w:space="0" w:color="auto"/>
              <w:right w:val="single" w:sz="6" w:space="0" w:color="auto"/>
            </w:tcBorders>
            <w:vAlign w:val="center"/>
          </w:tcPr>
          <w:p w14:paraId="18A490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7C4C83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划针</w:t>
            </w:r>
          </w:p>
        </w:tc>
        <w:tc>
          <w:tcPr>
            <w:tcW w:w="1632" w:type="dxa"/>
            <w:tcBorders>
              <w:top w:val="single" w:sz="6" w:space="0" w:color="auto"/>
              <w:left w:val="single" w:sz="6" w:space="0" w:color="auto"/>
              <w:bottom w:val="single" w:sz="6" w:space="0" w:color="auto"/>
              <w:right w:val="single" w:sz="6" w:space="0" w:color="auto"/>
            </w:tcBorders>
            <w:vAlign w:val="center"/>
          </w:tcPr>
          <w:p w14:paraId="1E5981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6ACBB9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317490E9" w14:textId="77777777">
        <w:tc>
          <w:tcPr>
            <w:tcW w:w="1305" w:type="dxa"/>
            <w:tcBorders>
              <w:top w:val="single" w:sz="6" w:space="0" w:color="auto"/>
              <w:left w:val="single" w:sz="6" w:space="0" w:color="auto"/>
              <w:bottom w:val="single" w:sz="6" w:space="0" w:color="auto"/>
              <w:right w:val="single" w:sz="6" w:space="0" w:color="auto"/>
            </w:tcBorders>
            <w:vAlign w:val="center"/>
          </w:tcPr>
          <w:p w14:paraId="390296A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3359A0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手剪</w:t>
            </w:r>
          </w:p>
        </w:tc>
        <w:tc>
          <w:tcPr>
            <w:tcW w:w="1632" w:type="dxa"/>
            <w:tcBorders>
              <w:top w:val="single" w:sz="6" w:space="0" w:color="auto"/>
              <w:left w:val="single" w:sz="6" w:space="0" w:color="auto"/>
              <w:bottom w:val="single" w:sz="6" w:space="0" w:color="auto"/>
              <w:right w:val="single" w:sz="6" w:space="0" w:color="auto"/>
            </w:tcBorders>
            <w:vAlign w:val="center"/>
          </w:tcPr>
          <w:p w14:paraId="10605B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5BA3AE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40BAF7E6" w14:textId="77777777">
        <w:tc>
          <w:tcPr>
            <w:tcW w:w="1305" w:type="dxa"/>
            <w:tcBorders>
              <w:top w:val="single" w:sz="6" w:space="0" w:color="auto"/>
              <w:left w:val="single" w:sz="6" w:space="0" w:color="auto"/>
              <w:bottom w:val="single" w:sz="6" w:space="0" w:color="auto"/>
              <w:right w:val="single" w:sz="6" w:space="0" w:color="auto"/>
            </w:tcBorders>
            <w:vAlign w:val="center"/>
          </w:tcPr>
          <w:p w14:paraId="5FE810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64C2D2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钢直尺</w:t>
            </w:r>
          </w:p>
        </w:tc>
        <w:tc>
          <w:tcPr>
            <w:tcW w:w="1632" w:type="dxa"/>
            <w:tcBorders>
              <w:top w:val="single" w:sz="6" w:space="0" w:color="auto"/>
              <w:left w:val="single" w:sz="6" w:space="0" w:color="auto"/>
              <w:bottom w:val="single" w:sz="6" w:space="0" w:color="auto"/>
              <w:right w:val="single" w:sz="6" w:space="0" w:color="auto"/>
            </w:tcBorders>
            <w:vAlign w:val="center"/>
          </w:tcPr>
          <w:p w14:paraId="21029A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7BECA67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3A3F1CDD" w14:textId="77777777">
        <w:tc>
          <w:tcPr>
            <w:tcW w:w="1305" w:type="dxa"/>
            <w:tcBorders>
              <w:top w:val="single" w:sz="6" w:space="0" w:color="auto"/>
              <w:left w:val="single" w:sz="6" w:space="0" w:color="auto"/>
              <w:bottom w:val="single" w:sz="6" w:space="0" w:color="auto"/>
              <w:right w:val="single" w:sz="6" w:space="0" w:color="auto"/>
            </w:tcBorders>
            <w:vAlign w:val="center"/>
          </w:tcPr>
          <w:p w14:paraId="5FC516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26F4BF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划线盘</w:t>
            </w:r>
          </w:p>
        </w:tc>
        <w:tc>
          <w:tcPr>
            <w:tcW w:w="1632" w:type="dxa"/>
            <w:tcBorders>
              <w:top w:val="single" w:sz="6" w:space="0" w:color="auto"/>
              <w:left w:val="single" w:sz="6" w:space="0" w:color="auto"/>
              <w:bottom w:val="single" w:sz="6" w:space="0" w:color="auto"/>
              <w:right w:val="single" w:sz="6" w:space="0" w:color="auto"/>
            </w:tcBorders>
            <w:vAlign w:val="center"/>
          </w:tcPr>
          <w:p w14:paraId="165B72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4D4DBC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3F1DDFC0" w14:textId="77777777">
        <w:tc>
          <w:tcPr>
            <w:tcW w:w="1305" w:type="dxa"/>
            <w:tcBorders>
              <w:top w:val="single" w:sz="6" w:space="0" w:color="auto"/>
              <w:left w:val="single" w:sz="6" w:space="0" w:color="auto"/>
              <w:bottom w:val="single" w:sz="6" w:space="0" w:color="auto"/>
              <w:right w:val="single" w:sz="6" w:space="0" w:color="auto"/>
            </w:tcBorders>
            <w:vAlign w:val="center"/>
          </w:tcPr>
          <w:p w14:paraId="22431A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8" w:type="dxa"/>
            <w:tcBorders>
              <w:top w:val="single" w:sz="6" w:space="0" w:color="auto"/>
              <w:left w:val="single" w:sz="6" w:space="0" w:color="auto"/>
              <w:bottom w:val="single" w:sz="6" w:space="0" w:color="auto"/>
              <w:right w:val="single" w:sz="6" w:space="0" w:color="auto"/>
            </w:tcBorders>
            <w:vAlign w:val="center"/>
          </w:tcPr>
          <w:p w14:paraId="034F62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高度游标尺</w:t>
            </w:r>
          </w:p>
        </w:tc>
        <w:tc>
          <w:tcPr>
            <w:tcW w:w="1632" w:type="dxa"/>
            <w:tcBorders>
              <w:top w:val="single" w:sz="6" w:space="0" w:color="auto"/>
              <w:left w:val="single" w:sz="6" w:space="0" w:color="auto"/>
              <w:bottom w:val="single" w:sz="6" w:space="0" w:color="auto"/>
              <w:right w:val="single" w:sz="6" w:space="0" w:color="auto"/>
            </w:tcBorders>
            <w:vAlign w:val="center"/>
          </w:tcPr>
          <w:p w14:paraId="178286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057045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2B71633E" w14:textId="77777777">
        <w:tc>
          <w:tcPr>
            <w:tcW w:w="1305" w:type="dxa"/>
            <w:tcBorders>
              <w:top w:val="single" w:sz="6" w:space="0" w:color="auto"/>
              <w:left w:val="single" w:sz="6" w:space="0" w:color="auto"/>
              <w:bottom w:val="single" w:sz="6" w:space="0" w:color="auto"/>
              <w:right w:val="single" w:sz="6" w:space="0" w:color="auto"/>
            </w:tcBorders>
            <w:vAlign w:val="center"/>
          </w:tcPr>
          <w:p w14:paraId="781D9C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8" w:type="dxa"/>
            <w:tcBorders>
              <w:top w:val="single" w:sz="6" w:space="0" w:color="auto"/>
              <w:left w:val="single" w:sz="6" w:space="0" w:color="auto"/>
              <w:bottom w:val="single" w:sz="6" w:space="0" w:color="auto"/>
              <w:right w:val="single" w:sz="6" w:space="0" w:color="auto"/>
            </w:tcBorders>
            <w:vAlign w:val="center"/>
          </w:tcPr>
          <w:p w14:paraId="2304B7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中心冲</w:t>
            </w:r>
          </w:p>
        </w:tc>
        <w:tc>
          <w:tcPr>
            <w:tcW w:w="1632" w:type="dxa"/>
            <w:tcBorders>
              <w:top w:val="single" w:sz="6" w:space="0" w:color="auto"/>
              <w:left w:val="single" w:sz="6" w:space="0" w:color="auto"/>
              <w:bottom w:val="single" w:sz="6" w:space="0" w:color="auto"/>
              <w:right w:val="single" w:sz="6" w:space="0" w:color="auto"/>
            </w:tcBorders>
            <w:vAlign w:val="center"/>
          </w:tcPr>
          <w:p w14:paraId="06F75B9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5A813F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24A9C1DF" w14:textId="77777777">
        <w:tc>
          <w:tcPr>
            <w:tcW w:w="1305" w:type="dxa"/>
            <w:tcBorders>
              <w:top w:val="single" w:sz="6" w:space="0" w:color="auto"/>
              <w:left w:val="single" w:sz="6" w:space="0" w:color="auto"/>
              <w:bottom w:val="single" w:sz="6" w:space="0" w:color="auto"/>
              <w:right w:val="single" w:sz="6" w:space="0" w:color="auto"/>
            </w:tcBorders>
            <w:vAlign w:val="center"/>
          </w:tcPr>
          <w:p w14:paraId="37F8FD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8" w:type="dxa"/>
            <w:tcBorders>
              <w:top w:val="single" w:sz="6" w:space="0" w:color="auto"/>
              <w:left w:val="single" w:sz="6" w:space="0" w:color="auto"/>
              <w:bottom w:val="single" w:sz="6" w:space="0" w:color="auto"/>
              <w:right w:val="single" w:sz="6" w:space="0" w:color="auto"/>
            </w:tcBorders>
            <w:vAlign w:val="center"/>
          </w:tcPr>
          <w:p w14:paraId="662C23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榔</w:t>
            </w:r>
            <w:r>
              <w:rPr>
                <w:rFonts w:ascii="仿宋" w:eastAsia="仿宋" w:hAnsi="仿宋" w:cs="宋体"/>
                <w:kern w:val="0"/>
                <w:sz w:val="24"/>
              </w:rPr>
              <w:t xml:space="preserve">  </w:t>
            </w:r>
            <w:r>
              <w:rPr>
                <w:rFonts w:ascii="仿宋" w:eastAsia="仿宋" w:hAnsi="仿宋" w:cs="宋体" w:hint="eastAsia"/>
                <w:kern w:val="0"/>
                <w:sz w:val="24"/>
              </w:rPr>
              <w:t>头</w:t>
            </w:r>
          </w:p>
        </w:tc>
        <w:tc>
          <w:tcPr>
            <w:tcW w:w="1632" w:type="dxa"/>
            <w:tcBorders>
              <w:top w:val="single" w:sz="6" w:space="0" w:color="auto"/>
              <w:left w:val="single" w:sz="6" w:space="0" w:color="auto"/>
              <w:bottom w:val="single" w:sz="6" w:space="0" w:color="auto"/>
              <w:right w:val="single" w:sz="6" w:space="0" w:color="auto"/>
            </w:tcBorders>
            <w:vAlign w:val="center"/>
          </w:tcPr>
          <w:p w14:paraId="465C4F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5E52AC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7E9D492A" w14:textId="77777777">
        <w:tc>
          <w:tcPr>
            <w:tcW w:w="1305" w:type="dxa"/>
            <w:tcBorders>
              <w:top w:val="single" w:sz="6" w:space="0" w:color="auto"/>
              <w:left w:val="single" w:sz="6" w:space="0" w:color="auto"/>
              <w:bottom w:val="single" w:sz="6" w:space="0" w:color="auto"/>
              <w:right w:val="single" w:sz="6" w:space="0" w:color="auto"/>
            </w:tcBorders>
            <w:vAlign w:val="center"/>
          </w:tcPr>
          <w:p w14:paraId="1F7F5A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8" w:type="dxa"/>
            <w:tcBorders>
              <w:top w:val="single" w:sz="6" w:space="0" w:color="auto"/>
              <w:left w:val="single" w:sz="6" w:space="0" w:color="auto"/>
              <w:bottom w:val="single" w:sz="6" w:space="0" w:color="auto"/>
              <w:right w:val="single" w:sz="6" w:space="0" w:color="auto"/>
            </w:tcBorders>
            <w:vAlign w:val="center"/>
          </w:tcPr>
          <w:p w14:paraId="73AEC7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w:t>
            </w:r>
            <w:r>
              <w:rPr>
                <w:rFonts w:ascii="仿宋" w:eastAsia="仿宋" w:hAnsi="仿宋" w:cs="宋体"/>
                <w:kern w:val="0"/>
                <w:sz w:val="24"/>
              </w:rPr>
              <w:t xml:space="preserve">  </w:t>
            </w:r>
            <w:r>
              <w:rPr>
                <w:rFonts w:ascii="仿宋" w:eastAsia="仿宋" w:hAnsi="仿宋" w:cs="宋体" w:hint="eastAsia"/>
                <w:kern w:val="0"/>
                <w:sz w:val="24"/>
              </w:rPr>
              <w:t>锯</w:t>
            </w:r>
          </w:p>
        </w:tc>
        <w:tc>
          <w:tcPr>
            <w:tcW w:w="1632" w:type="dxa"/>
            <w:tcBorders>
              <w:top w:val="single" w:sz="6" w:space="0" w:color="auto"/>
              <w:left w:val="single" w:sz="6" w:space="0" w:color="auto"/>
              <w:bottom w:val="single" w:sz="6" w:space="0" w:color="auto"/>
              <w:right w:val="single" w:sz="6" w:space="0" w:color="auto"/>
            </w:tcBorders>
            <w:vAlign w:val="center"/>
          </w:tcPr>
          <w:p w14:paraId="13214E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FC9DF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2EA4F4ED" w14:textId="77777777">
        <w:tc>
          <w:tcPr>
            <w:tcW w:w="1305" w:type="dxa"/>
            <w:tcBorders>
              <w:top w:val="single" w:sz="6" w:space="0" w:color="auto"/>
              <w:left w:val="single" w:sz="6" w:space="0" w:color="auto"/>
              <w:bottom w:val="single" w:sz="6" w:space="0" w:color="auto"/>
              <w:right w:val="single" w:sz="6" w:space="0" w:color="auto"/>
            </w:tcBorders>
            <w:vAlign w:val="center"/>
          </w:tcPr>
          <w:p w14:paraId="730CDF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8" w:type="dxa"/>
            <w:tcBorders>
              <w:top w:val="single" w:sz="6" w:space="0" w:color="auto"/>
              <w:left w:val="single" w:sz="6" w:space="0" w:color="auto"/>
              <w:bottom w:val="single" w:sz="6" w:space="0" w:color="auto"/>
              <w:right w:val="single" w:sz="6" w:space="0" w:color="auto"/>
            </w:tcBorders>
            <w:vAlign w:val="center"/>
          </w:tcPr>
          <w:p w14:paraId="4FE4F6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普通锉</w:t>
            </w:r>
          </w:p>
        </w:tc>
        <w:tc>
          <w:tcPr>
            <w:tcW w:w="1632" w:type="dxa"/>
            <w:tcBorders>
              <w:top w:val="single" w:sz="6" w:space="0" w:color="auto"/>
              <w:left w:val="single" w:sz="6" w:space="0" w:color="auto"/>
              <w:bottom w:val="single" w:sz="6" w:space="0" w:color="auto"/>
              <w:right w:val="single" w:sz="6" w:space="0" w:color="auto"/>
            </w:tcBorders>
            <w:vAlign w:val="center"/>
          </w:tcPr>
          <w:p w14:paraId="1DDAF1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w:t>
            </w:r>
          </w:p>
        </w:tc>
        <w:tc>
          <w:tcPr>
            <w:tcW w:w="1363" w:type="dxa"/>
            <w:tcBorders>
              <w:top w:val="single" w:sz="6" w:space="0" w:color="auto"/>
              <w:left w:val="single" w:sz="6" w:space="0" w:color="auto"/>
              <w:bottom w:val="single" w:sz="6" w:space="0" w:color="auto"/>
              <w:right w:val="single" w:sz="6" w:space="0" w:color="auto"/>
            </w:tcBorders>
            <w:vAlign w:val="center"/>
          </w:tcPr>
          <w:p w14:paraId="737370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787D5776" w14:textId="77777777">
        <w:tc>
          <w:tcPr>
            <w:tcW w:w="1305" w:type="dxa"/>
            <w:tcBorders>
              <w:top w:val="single" w:sz="6" w:space="0" w:color="auto"/>
              <w:left w:val="single" w:sz="6" w:space="0" w:color="auto"/>
              <w:bottom w:val="single" w:sz="6" w:space="0" w:color="auto"/>
              <w:right w:val="single" w:sz="6" w:space="0" w:color="auto"/>
            </w:tcBorders>
            <w:vAlign w:val="center"/>
          </w:tcPr>
          <w:p w14:paraId="095507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8" w:type="dxa"/>
            <w:tcBorders>
              <w:top w:val="single" w:sz="6" w:space="0" w:color="auto"/>
              <w:left w:val="single" w:sz="6" w:space="0" w:color="auto"/>
              <w:bottom w:val="single" w:sz="6" w:space="0" w:color="auto"/>
              <w:right w:val="single" w:sz="6" w:space="0" w:color="auto"/>
            </w:tcBorders>
            <w:vAlign w:val="center"/>
          </w:tcPr>
          <w:p w14:paraId="1E015C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整形锉</w:t>
            </w:r>
          </w:p>
        </w:tc>
        <w:tc>
          <w:tcPr>
            <w:tcW w:w="1632" w:type="dxa"/>
            <w:tcBorders>
              <w:top w:val="single" w:sz="6" w:space="0" w:color="auto"/>
              <w:left w:val="single" w:sz="6" w:space="0" w:color="auto"/>
              <w:bottom w:val="single" w:sz="6" w:space="0" w:color="auto"/>
              <w:right w:val="single" w:sz="6" w:space="0" w:color="auto"/>
            </w:tcBorders>
            <w:vAlign w:val="center"/>
          </w:tcPr>
          <w:p w14:paraId="355236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w:t>
            </w:r>
          </w:p>
        </w:tc>
        <w:tc>
          <w:tcPr>
            <w:tcW w:w="1363" w:type="dxa"/>
            <w:tcBorders>
              <w:top w:val="single" w:sz="6" w:space="0" w:color="auto"/>
              <w:left w:val="single" w:sz="6" w:space="0" w:color="auto"/>
              <w:bottom w:val="single" w:sz="6" w:space="0" w:color="auto"/>
              <w:right w:val="single" w:sz="6" w:space="0" w:color="auto"/>
            </w:tcBorders>
            <w:vAlign w:val="center"/>
          </w:tcPr>
          <w:p w14:paraId="2E07B3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6B771A08" w14:textId="77777777">
        <w:tc>
          <w:tcPr>
            <w:tcW w:w="1305" w:type="dxa"/>
            <w:tcBorders>
              <w:top w:val="single" w:sz="6" w:space="0" w:color="auto"/>
              <w:left w:val="single" w:sz="6" w:space="0" w:color="auto"/>
              <w:bottom w:val="single" w:sz="6" w:space="0" w:color="auto"/>
              <w:right w:val="single" w:sz="6" w:space="0" w:color="auto"/>
            </w:tcBorders>
            <w:vAlign w:val="center"/>
          </w:tcPr>
          <w:p w14:paraId="7B914B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c>
          <w:tcPr>
            <w:tcW w:w="4228" w:type="dxa"/>
            <w:tcBorders>
              <w:top w:val="single" w:sz="6" w:space="0" w:color="auto"/>
              <w:left w:val="single" w:sz="6" w:space="0" w:color="auto"/>
              <w:bottom w:val="single" w:sz="6" w:space="0" w:color="auto"/>
              <w:right w:val="single" w:sz="6" w:space="0" w:color="auto"/>
            </w:tcBorders>
            <w:vAlign w:val="center"/>
          </w:tcPr>
          <w:p w14:paraId="100FC3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丝</w:t>
            </w:r>
            <w:r>
              <w:rPr>
                <w:rFonts w:ascii="仿宋" w:eastAsia="仿宋" w:hAnsi="仿宋" w:cs="宋体"/>
                <w:kern w:val="0"/>
                <w:sz w:val="24"/>
              </w:rPr>
              <w:t xml:space="preserve">  </w:t>
            </w:r>
            <w:r>
              <w:rPr>
                <w:rFonts w:ascii="仿宋" w:eastAsia="仿宋" w:hAnsi="仿宋" w:cs="宋体" w:hint="eastAsia"/>
                <w:kern w:val="0"/>
                <w:sz w:val="24"/>
              </w:rPr>
              <w:t>锥</w:t>
            </w:r>
          </w:p>
        </w:tc>
        <w:tc>
          <w:tcPr>
            <w:tcW w:w="1632" w:type="dxa"/>
            <w:tcBorders>
              <w:top w:val="single" w:sz="6" w:space="0" w:color="auto"/>
              <w:left w:val="single" w:sz="6" w:space="0" w:color="auto"/>
              <w:bottom w:val="single" w:sz="6" w:space="0" w:color="auto"/>
              <w:right w:val="single" w:sz="6" w:space="0" w:color="auto"/>
            </w:tcBorders>
            <w:vAlign w:val="center"/>
          </w:tcPr>
          <w:p w14:paraId="47CBAE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BFD32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4C54C9F1" w14:textId="77777777">
        <w:tc>
          <w:tcPr>
            <w:tcW w:w="1305" w:type="dxa"/>
            <w:tcBorders>
              <w:top w:val="single" w:sz="6" w:space="0" w:color="auto"/>
              <w:left w:val="single" w:sz="6" w:space="0" w:color="auto"/>
              <w:bottom w:val="single" w:sz="6" w:space="0" w:color="auto"/>
              <w:right w:val="single" w:sz="6" w:space="0" w:color="auto"/>
            </w:tcBorders>
            <w:vAlign w:val="center"/>
          </w:tcPr>
          <w:p w14:paraId="532E8C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28" w:type="dxa"/>
            <w:tcBorders>
              <w:top w:val="single" w:sz="6" w:space="0" w:color="auto"/>
              <w:left w:val="single" w:sz="6" w:space="0" w:color="auto"/>
              <w:bottom w:val="single" w:sz="6" w:space="0" w:color="auto"/>
              <w:right w:val="single" w:sz="6" w:space="0" w:color="auto"/>
            </w:tcBorders>
            <w:vAlign w:val="center"/>
          </w:tcPr>
          <w:p w14:paraId="3BE35E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扳弯</w:t>
            </w:r>
          </w:p>
        </w:tc>
        <w:tc>
          <w:tcPr>
            <w:tcW w:w="1632" w:type="dxa"/>
            <w:tcBorders>
              <w:top w:val="single" w:sz="6" w:space="0" w:color="auto"/>
              <w:left w:val="single" w:sz="6" w:space="0" w:color="auto"/>
              <w:bottom w:val="single" w:sz="6" w:space="0" w:color="auto"/>
              <w:right w:val="single" w:sz="6" w:space="0" w:color="auto"/>
            </w:tcBorders>
            <w:vAlign w:val="center"/>
          </w:tcPr>
          <w:p w14:paraId="1CAF8A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1571DD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25074811" w14:textId="77777777">
        <w:tc>
          <w:tcPr>
            <w:tcW w:w="1305" w:type="dxa"/>
            <w:tcBorders>
              <w:top w:val="single" w:sz="6" w:space="0" w:color="auto"/>
              <w:left w:val="single" w:sz="6" w:space="0" w:color="auto"/>
              <w:bottom w:val="single" w:sz="6" w:space="0" w:color="auto"/>
              <w:right w:val="single" w:sz="6" w:space="0" w:color="auto"/>
            </w:tcBorders>
            <w:vAlign w:val="center"/>
          </w:tcPr>
          <w:p w14:paraId="6BD40F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28" w:type="dxa"/>
            <w:tcBorders>
              <w:top w:val="single" w:sz="6" w:space="0" w:color="auto"/>
              <w:left w:val="single" w:sz="6" w:space="0" w:color="auto"/>
              <w:bottom w:val="single" w:sz="6" w:space="0" w:color="auto"/>
              <w:right w:val="single" w:sz="6" w:space="0" w:color="auto"/>
            </w:tcBorders>
            <w:vAlign w:val="center"/>
          </w:tcPr>
          <w:p w14:paraId="416079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手电钻</w:t>
            </w:r>
          </w:p>
        </w:tc>
        <w:tc>
          <w:tcPr>
            <w:tcW w:w="1632" w:type="dxa"/>
            <w:tcBorders>
              <w:top w:val="single" w:sz="6" w:space="0" w:color="auto"/>
              <w:left w:val="single" w:sz="6" w:space="0" w:color="auto"/>
              <w:bottom w:val="single" w:sz="6" w:space="0" w:color="auto"/>
              <w:right w:val="single" w:sz="6" w:space="0" w:color="auto"/>
            </w:tcBorders>
            <w:vAlign w:val="center"/>
          </w:tcPr>
          <w:p w14:paraId="2D149B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AA2DD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2DDCD242" w14:textId="77777777">
        <w:tc>
          <w:tcPr>
            <w:tcW w:w="1305" w:type="dxa"/>
            <w:tcBorders>
              <w:top w:val="single" w:sz="6" w:space="0" w:color="auto"/>
              <w:left w:val="single" w:sz="6" w:space="0" w:color="auto"/>
              <w:bottom w:val="single" w:sz="6" w:space="0" w:color="auto"/>
              <w:right w:val="single" w:sz="6" w:space="0" w:color="auto"/>
            </w:tcBorders>
            <w:vAlign w:val="center"/>
          </w:tcPr>
          <w:p w14:paraId="23646F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19</w:t>
            </w:r>
          </w:p>
        </w:tc>
        <w:tc>
          <w:tcPr>
            <w:tcW w:w="4228" w:type="dxa"/>
            <w:tcBorders>
              <w:top w:val="single" w:sz="6" w:space="0" w:color="auto"/>
              <w:left w:val="single" w:sz="6" w:space="0" w:color="auto"/>
              <w:bottom w:val="single" w:sz="6" w:space="0" w:color="auto"/>
              <w:right w:val="single" w:sz="6" w:space="0" w:color="auto"/>
            </w:tcBorders>
            <w:vAlign w:val="center"/>
          </w:tcPr>
          <w:p w14:paraId="5F2295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铆枪</w:t>
            </w:r>
          </w:p>
        </w:tc>
        <w:tc>
          <w:tcPr>
            <w:tcW w:w="1632" w:type="dxa"/>
            <w:tcBorders>
              <w:top w:val="single" w:sz="6" w:space="0" w:color="auto"/>
              <w:left w:val="single" w:sz="6" w:space="0" w:color="auto"/>
              <w:bottom w:val="single" w:sz="6" w:space="0" w:color="auto"/>
              <w:right w:val="single" w:sz="6" w:space="0" w:color="auto"/>
            </w:tcBorders>
            <w:vAlign w:val="center"/>
          </w:tcPr>
          <w:p w14:paraId="4CC450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240DF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38B3290A" w14:textId="77777777">
        <w:tc>
          <w:tcPr>
            <w:tcW w:w="1305" w:type="dxa"/>
            <w:tcBorders>
              <w:top w:val="single" w:sz="6" w:space="0" w:color="auto"/>
              <w:left w:val="single" w:sz="6" w:space="0" w:color="auto"/>
              <w:bottom w:val="single" w:sz="6" w:space="0" w:color="auto"/>
              <w:right w:val="single" w:sz="6" w:space="0" w:color="auto"/>
            </w:tcBorders>
            <w:vAlign w:val="center"/>
          </w:tcPr>
          <w:p w14:paraId="0B7B0B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c>
          <w:tcPr>
            <w:tcW w:w="4228" w:type="dxa"/>
            <w:tcBorders>
              <w:top w:val="single" w:sz="6" w:space="0" w:color="auto"/>
              <w:left w:val="single" w:sz="6" w:space="0" w:color="auto"/>
              <w:bottom w:val="single" w:sz="6" w:space="0" w:color="auto"/>
              <w:right w:val="single" w:sz="6" w:space="0" w:color="auto"/>
            </w:tcBorders>
            <w:vAlign w:val="center"/>
          </w:tcPr>
          <w:p w14:paraId="0A71A8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钳工锤</w:t>
            </w:r>
          </w:p>
        </w:tc>
        <w:tc>
          <w:tcPr>
            <w:tcW w:w="1632" w:type="dxa"/>
            <w:tcBorders>
              <w:top w:val="single" w:sz="6" w:space="0" w:color="auto"/>
              <w:left w:val="single" w:sz="6" w:space="0" w:color="auto"/>
              <w:bottom w:val="single" w:sz="6" w:space="0" w:color="auto"/>
              <w:right w:val="single" w:sz="6" w:space="0" w:color="auto"/>
            </w:tcBorders>
            <w:vAlign w:val="center"/>
          </w:tcPr>
          <w:p w14:paraId="4555D7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0941B4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4AC6948C" w14:textId="77777777">
        <w:tc>
          <w:tcPr>
            <w:tcW w:w="1305" w:type="dxa"/>
            <w:tcBorders>
              <w:top w:val="single" w:sz="6" w:space="0" w:color="auto"/>
              <w:left w:val="single" w:sz="6" w:space="0" w:color="auto"/>
              <w:bottom w:val="single" w:sz="6" w:space="0" w:color="auto"/>
              <w:right w:val="single" w:sz="6" w:space="0" w:color="auto"/>
            </w:tcBorders>
            <w:vAlign w:val="center"/>
          </w:tcPr>
          <w:p w14:paraId="4C3A39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21</w:t>
            </w:r>
          </w:p>
        </w:tc>
        <w:tc>
          <w:tcPr>
            <w:tcW w:w="4228" w:type="dxa"/>
            <w:tcBorders>
              <w:top w:val="single" w:sz="6" w:space="0" w:color="auto"/>
              <w:left w:val="single" w:sz="6" w:space="0" w:color="auto"/>
              <w:bottom w:val="single" w:sz="6" w:space="0" w:color="auto"/>
              <w:right w:val="single" w:sz="6" w:space="0" w:color="auto"/>
            </w:tcBorders>
            <w:vAlign w:val="center"/>
          </w:tcPr>
          <w:p w14:paraId="70A9A3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绘图仪器</w:t>
            </w:r>
          </w:p>
        </w:tc>
        <w:tc>
          <w:tcPr>
            <w:tcW w:w="1632" w:type="dxa"/>
            <w:tcBorders>
              <w:top w:val="single" w:sz="6" w:space="0" w:color="auto"/>
              <w:left w:val="single" w:sz="6" w:space="0" w:color="auto"/>
              <w:bottom w:val="single" w:sz="6" w:space="0" w:color="auto"/>
              <w:right w:val="single" w:sz="6" w:space="0" w:color="auto"/>
            </w:tcBorders>
            <w:vAlign w:val="center"/>
          </w:tcPr>
          <w:p w14:paraId="36E1BC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D171D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3CEC5F0E" w14:textId="77777777">
        <w:tc>
          <w:tcPr>
            <w:tcW w:w="1305" w:type="dxa"/>
            <w:tcBorders>
              <w:top w:val="single" w:sz="6" w:space="0" w:color="auto"/>
              <w:left w:val="single" w:sz="6" w:space="0" w:color="auto"/>
              <w:bottom w:val="single" w:sz="6" w:space="0" w:color="auto"/>
              <w:right w:val="single" w:sz="6" w:space="0" w:color="auto"/>
            </w:tcBorders>
            <w:vAlign w:val="center"/>
          </w:tcPr>
          <w:p w14:paraId="3F3D92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28" w:type="dxa"/>
            <w:tcBorders>
              <w:top w:val="single" w:sz="6" w:space="0" w:color="auto"/>
              <w:left w:val="single" w:sz="6" w:space="0" w:color="auto"/>
              <w:bottom w:val="single" w:sz="6" w:space="0" w:color="auto"/>
              <w:right w:val="single" w:sz="6" w:space="0" w:color="auto"/>
            </w:tcBorders>
            <w:vAlign w:val="center"/>
          </w:tcPr>
          <w:p w14:paraId="3837A6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丁字尺</w:t>
            </w:r>
          </w:p>
        </w:tc>
        <w:tc>
          <w:tcPr>
            <w:tcW w:w="1632" w:type="dxa"/>
            <w:tcBorders>
              <w:top w:val="single" w:sz="6" w:space="0" w:color="auto"/>
              <w:left w:val="single" w:sz="6" w:space="0" w:color="auto"/>
              <w:bottom w:val="single" w:sz="6" w:space="0" w:color="auto"/>
              <w:right w:val="single" w:sz="6" w:space="0" w:color="auto"/>
            </w:tcBorders>
            <w:vAlign w:val="center"/>
          </w:tcPr>
          <w:p w14:paraId="4A0654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6FF59F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2C75B65E" w14:textId="77777777">
        <w:tc>
          <w:tcPr>
            <w:tcW w:w="1305" w:type="dxa"/>
            <w:tcBorders>
              <w:top w:val="single" w:sz="6" w:space="0" w:color="auto"/>
              <w:left w:val="single" w:sz="6" w:space="0" w:color="auto"/>
              <w:bottom w:val="single" w:sz="6" w:space="0" w:color="auto"/>
              <w:right w:val="single" w:sz="6" w:space="0" w:color="auto"/>
            </w:tcBorders>
            <w:vAlign w:val="center"/>
          </w:tcPr>
          <w:p w14:paraId="530764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c>
          <w:tcPr>
            <w:tcW w:w="4228" w:type="dxa"/>
            <w:tcBorders>
              <w:top w:val="single" w:sz="6" w:space="0" w:color="auto"/>
              <w:left w:val="single" w:sz="6" w:space="0" w:color="auto"/>
              <w:bottom w:val="single" w:sz="6" w:space="0" w:color="auto"/>
              <w:right w:val="single" w:sz="6" w:space="0" w:color="auto"/>
            </w:tcBorders>
            <w:vAlign w:val="center"/>
          </w:tcPr>
          <w:p w14:paraId="5D97B5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直尺</w:t>
            </w:r>
          </w:p>
        </w:tc>
        <w:tc>
          <w:tcPr>
            <w:tcW w:w="1632" w:type="dxa"/>
            <w:tcBorders>
              <w:top w:val="single" w:sz="6" w:space="0" w:color="auto"/>
              <w:left w:val="single" w:sz="6" w:space="0" w:color="auto"/>
              <w:bottom w:val="single" w:sz="6" w:space="0" w:color="auto"/>
              <w:right w:val="single" w:sz="6" w:space="0" w:color="auto"/>
            </w:tcBorders>
            <w:vAlign w:val="center"/>
          </w:tcPr>
          <w:p w14:paraId="201CAA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06D820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185E8841" w14:textId="77777777">
        <w:tc>
          <w:tcPr>
            <w:tcW w:w="1305" w:type="dxa"/>
            <w:tcBorders>
              <w:top w:val="single" w:sz="6" w:space="0" w:color="auto"/>
              <w:left w:val="single" w:sz="6" w:space="0" w:color="auto"/>
              <w:bottom w:val="single" w:sz="6" w:space="0" w:color="auto"/>
              <w:right w:val="single" w:sz="6" w:space="0" w:color="auto"/>
            </w:tcBorders>
            <w:vAlign w:val="center"/>
          </w:tcPr>
          <w:p w14:paraId="3AE1F9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c>
          <w:tcPr>
            <w:tcW w:w="4228" w:type="dxa"/>
            <w:tcBorders>
              <w:top w:val="single" w:sz="6" w:space="0" w:color="auto"/>
              <w:left w:val="single" w:sz="6" w:space="0" w:color="auto"/>
              <w:bottom w:val="single" w:sz="6" w:space="0" w:color="auto"/>
              <w:right w:val="single" w:sz="6" w:space="0" w:color="auto"/>
            </w:tcBorders>
            <w:vAlign w:val="center"/>
          </w:tcPr>
          <w:p w14:paraId="0A3477A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三角板</w:t>
            </w:r>
          </w:p>
        </w:tc>
        <w:tc>
          <w:tcPr>
            <w:tcW w:w="1632" w:type="dxa"/>
            <w:tcBorders>
              <w:top w:val="single" w:sz="6" w:space="0" w:color="auto"/>
              <w:left w:val="single" w:sz="6" w:space="0" w:color="auto"/>
              <w:bottom w:val="single" w:sz="6" w:space="0" w:color="auto"/>
              <w:right w:val="single" w:sz="6" w:space="0" w:color="auto"/>
            </w:tcBorders>
            <w:vAlign w:val="center"/>
          </w:tcPr>
          <w:p w14:paraId="19DE39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7D4342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7A4BC04D" w14:textId="77777777">
        <w:tc>
          <w:tcPr>
            <w:tcW w:w="1305" w:type="dxa"/>
            <w:tcBorders>
              <w:top w:val="single" w:sz="6" w:space="0" w:color="auto"/>
              <w:left w:val="single" w:sz="6" w:space="0" w:color="auto"/>
              <w:bottom w:val="single" w:sz="6" w:space="0" w:color="auto"/>
              <w:right w:val="single" w:sz="6" w:space="0" w:color="auto"/>
            </w:tcBorders>
            <w:vAlign w:val="center"/>
          </w:tcPr>
          <w:p w14:paraId="7D9DE0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4228" w:type="dxa"/>
            <w:tcBorders>
              <w:top w:val="single" w:sz="6" w:space="0" w:color="auto"/>
              <w:left w:val="single" w:sz="6" w:space="0" w:color="auto"/>
              <w:bottom w:val="single" w:sz="6" w:space="0" w:color="auto"/>
              <w:right w:val="single" w:sz="6" w:space="0" w:color="auto"/>
            </w:tcBorders>
            <w:vAlign w:val="center"/>
          </w:tcPr>
          <w:p w14:paraId="2CBD8C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曲线板</w:t>
            </w:r>
          </w:p>
        </w:tc>
        <w:tc>
          <w:tcPr>
            <w:tcW w:w="1632" w:type="dxa"/>
            <w:tcBorders>
              <w:top w:val="single" w:sz="6" w:space="0" w:color="auto"/>
              <w:left w:val="single" w:sz="6" w:space="0" w:color="auto"/>
              <w:bottom w:val="single" w:sz="6" w:space="0" w:color="auto"/>
              <w:right w:val="single" w:sz="6" w:space="0" w:color="auto"/>
            </w:tcBorders>
            <w:vAlign w:val="center"/>
          </w:tcPr>
          <w:p w14:paraId="7EB458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67A685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30B45C84" w14:textId="77777777">
        <w:tc>
          <w:tcPr>
            <w:tcW w:w="1305" w:type="dxa"/>
            <w:tcBorders>
              <w:top w:val="single" w:sz="6" w:space="0" w:color="auto"/>
              <w:left w:val="single" w:sz="6" w:space="0" w:color="auto"/>
              <w:bottom w:val="single" w:sz="6" w:space="0" w:color="auto"/>
              <w:right w:val="single" w:sz="6" w:space="0" w:color="auto"/>
            </w:tcBorders>
            <w:vAlign w:val="center"/>
          </w:tcPr>
          <w:p w14:paraId="471D56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c>
          <w:tcPr>
            <w:tcW w:w="4228" w:type="dxa"/>
            <w:tcBorders>
              <w:top w:val="single" w:sz="6" w:space="0" w:color="auto"/>
              <w:left w:val="single" w:sz="6" w:space="0" w:color="auto"/>
              <w:bottom w:val="single" w:sz="6" w:space="0" w:color="auto"/>
              <w:right w:val="single" w:sz="6" w:space="0" w:color="auto"/>
            </w:tcBorders>
            <w:vAlign w:val="center"/>
          </w:tcPr>
          <w:p w14:paraId="4B7C7D9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木工工装</w:t>
            </w:r>
          </w:p>
        </w:tc>
        <w:tc>
          <w:tcPr>
            <w:tcW w:w="1632" w:type="dxa"/>
            <w:tcBorders>
              <w:top w:val="single" w:sz="6" w:space="0" w:color="auto"/>
              <w:left w:val="single" w:sz="6" w:space="0" w:color="auto"/>
              <w:bottom w:val="single" w:sz="6" w:space="0" w:color="auto"/>
              <w:right w:val="single" w:sz="6" w:space="0" w:color="auto"/>
            </w:tcBorders>
            <w:vAlign w:val="center"/>
          </w:tcPr>
          <w:p w14:paraId="01EB87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3BC7A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0B45561F" w14:textId="77777777">
        <w:tc>
          <w:tcPr>
            <w:tcW w:w="1305" w:type="dxa"/>
            <w:tcBorders>
              <w:top w:val="single" w:sz="6" w:space="0" w:color="auto"/>
              <w:left w:val="single" w:sz="6" w:space="0" w:color="auto"/>
              <w:bottom w:val="single" w:sz="6" w:space="0" w:color="auto"/>
              <w:right w:val="single" w:sz="6" w:space="0" w:color="auto"/>
            </w:tcBorders>
            <w:vAlign w:val="center"/>
          </w:tcPr>
          <w:p w14:paraId="124E00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27</w:t>
            </w:r>
          </w:p>
        </w:tc>
        <w:tc>
          <w:tcPr>
            <w:tcW w:w="4228" w:type="dxa"/>
            <w:tcBorders>
              <w:top w:val="single" w:sz="6" w:space="0" w:color="auto"/>
              <w:left w:val="single" w:sz="6" w:space="0" w:color="auto"/>
              <w:bottom w:val="single" w:sz="6" w:space="0" w:color="auto"/>
              <w:right w:val="single" w:sz="6" w:space="0" w:color="auto"/>
            </w:tcBorders>
            <w:vAlign w:val="center"/>
          </w:tcPr>
          <w:p w14:paraId="55772D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木工划线工具</w:t>
            </w:r>
          </w:p>
        </w:tc>
        <w:tc>
          <w:tcPr>
            <w:tcW w:w="1632" w:type="dxa"/>
            <w:tcBorders>
              <w:top w:val="single" w:sz="6" w:space="0" w:color="auto"/>
              <w:left w:val="single" w:sz="6" w:space="0" w:color="auto"/>
              <w:bottom w:val="single" w:sz="6" w:space="0" w:color="auto"/>
              <w:right w:val="single" w:sz="6" w:space="0" w:color="auto"/>
            </w:tcBorders>
            <w:vAlign w:val="center"/>
          </w:tcPr>
          <w:p w14:paraId="581209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707A4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4E6C38CC" w14:textId="77777777">
        <w:tc>
          <w:tcPr>
            <w:tcW w:w="1305" w:type="dxa"/>
            <w:tcBorders>
              <w:top w:val="single" w:sz="6" w:space="0" w:color="auto"/>
              <w:left w:val="single" w:sz="6" w:space="0" w:color="auto"/>
              <w:bottom w:val="single" w:sz="6" w:space="0" w:color="auto"/>
              <w:right w:val="single" w:sz="6" w:space="0" w:color="auto"/>
            </w:tcBorders>
            <w:vAlign w:val="center"/>
          </w:tcPr>
          <w:p w14:paraId="7E058B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c>
          <w:tcPr>
            <w:tcW w:w="4228" w:type="dxa"/>
            <w:tcBorders>
              <w:top w:val="single" w:sz="6" w:space="0" w:color="auto"/>
              <w:left w:val="single" w:sz="6" w:space="0" w:color="auto"/>
              <w:bottom w:val="single" w:sz="6" w:space="0" w:color="auto"/>
              <w:right w:val="single" w:sz="6" w:space="0" w:color="auto"/>
            </w:tcBorders>
            <w:vAlign w:val="center"/>
          </w:tcPr>
          <w:p w14:paraId="35C575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初中木工工具箱</w:t>
            </w:r>
          </w:p>
        </w:tc>
        <w:tc>
          <w:tcPr>
            <w:tcW w:w="1632" w:type="dxa"/>
            <w:tcBorders>
              <w:top w:val="single" w:sz="6" w:space="0" w:color="auto"/>
              <w:left w:val="single" w:sz="6" w:space="0" w:color="auto"/>
              <w:bottom w:val="single" w:sz="6" w:space="0" w:color="auto"/>
              <w:right w:val="single" w:sz="6" w:space="0" w:color="auto"/>
            </w:tcBorders>
            <w:vAlign w:val="center"/>
          </w:tcPr>
          <w:p w14:paraId="734264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551CD6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333ADD77" w14:textId="77777777">
        <w:tc>
          <w:tcPr>
            <w:tcW w:w="1305" w:type="dxa"/>
            <w:tcBorders>
              <w:top w:val="single" w:sz="6" w:space="0" w:color="auto"/>
              <w:left w:val="single" w:sz="6" w:space="0" w:color="auto"/>
              <w:bottom w:val="single" w:sz="6" w:space="0" w:color="auto"/>
              <w:right w:val="single" w:sz="6" w:space="0" w:color="auto"/>
            </w:tcBorders>
            <w:vAlign w:val="center"/>
          </w:tcPr>
          <w:p w14:paraId="28CBD9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29</w:t>
            </w:r>
          </w:p>
        </w:tc>
        <w:tc>
          <w:tcPr>
            <w:tcW w:w="4228" w:type="dxa"/>
            <w:tcBorders>
              <w:top w:val="single" w:sz="6" w:space="0" w:color="auto"/>
              <w:left w:val="single" w:sz="6" w:space="0" w:color="auto"/>
              <w:bottom w:val="single" w:sz="6" w:space="0" w:color="auto"/>
              <w:right w:val="single" w:sz="6" w:space="0" w:color="auto"/>
            </w:tcBorders>
            <w:vAlign w:val="center"/>
          </w:tcPr>
          <w:p w14:paraId="2F6D8D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焊接工具箱</w:t>
            </w:r>
          </w:p>
        </w:tc>
        <w:tc>
          <w:tcPr>
            <w:tcW w:w="1632" w:type="dxa"/>
            <w:tcBorders>
              <w:top w:val="single" w:sz="6" w:space="0" w:color="auto"/>
              <w:left w:val="single" w:sz="6" w:space="0" w:color="auto"/>
              <w:bottom w:val="single" w:sz="6" w:space="0" w:color="auto"/>
              <w:right w:val="single" w:sz="6" w:space="0" w:color="auto"/>
            </w:tcBorders>
            <w:vAlign w:val="center"/>
          </w:tcPr>
          <w:p w14:paraId="18D32B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箱</w:t>
            </w:r>
          </w:p>
        </w:tc>
        <w:tc>
          <w:tcPr>
            <w:tcW w:w="1363" w:type="dxa"/>
            <w:tcBorders>
              <w:top w:val="single" w:sz="6" w:space="0" w:color="auto"/>
              <w:left w:val="single" w:sz="6" w:space="0" w:color="auto"/>
              <w:bottom w:val="single" w:sz="6" w:space="0" w:color="auto"/>
              <w:right w:val="single" w:sz="6" w:space="0" w:color="auto"/>
            </w:tcBorders>
            <w:vAlign w:val="center"/>
          </w:tcPr>
          <w:p w14:paraId="784612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3F4E3B31" w14:textId="77777777">
        <w:tc>
          <w:tcPr>
            <w:tcW w:w="1305" w:type="dxa"/>
            <w:tcBorders>
              <w:top w:val="single" w:sz="6" w:space="0" w:color="auto"/>
              <w:left w:val="single" w:sz="6" w:space="0" w:color="auto"/>
              <w:bottom w:val="single" w:sz="6" w:space="0" w:color="auto"/>
              <w:right w:val="single" w:sz="6" w:space="0" w:color="auto"/>
            </w:tcBorders>
            <w:vAlign w:val="center"/>
          </w:tcPr>
          <w:p w14:paraId="744EDE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c>
          <w:tcPr>
            <w:tcW w:w="4228" w:type="dxa"/>
            <w:tcBorders>
              <w:top w:val="single" w:sz="6" w:space="0" w:color="auto"/>
              <w:left w:val="single" w:sz="6" w:space="0" w:color="auto"/>
              <w:bottom w:val="single" w:sz="6" w:space="0" w:color="auto"/>
              <w:right w:val="single" w:sz="6" w:space="0" w:color="auto"/>
            </w:tcBorders>
            <w:vAlign w:val="center"/>
          </w:tcPr>
          <w:p w14:paraId="10C9C7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电工工具箱</w:t>
            </w:r>
          </w:p>
        </w:tc>
        <w:tc>
          <w:tcPr>
            <w:tcW w:w="1632" w:type="dxa"/>
            <w:tcBorders>
              <w:top w:val="single" w:sz="6" w:space="0" w:color="auto"/>
              <w:left w:val="single" w:sz="6" w:space="0" w:color="auto"/>
              <w:bottom w:val="single" w:sz="6" w:space="0" w:color="auto"/>
              <w:right w:val="single" w:sz="6" w:space="0" w:color="auto"/>
            </w:tcBorders>
            <w:vAlign w:val="center"/>
          </w:tcPr>
          <w:p w14:paraId="27FDA1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8389F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19E6DF51" w14:textId="77777777">
        <w:tc>
          <w:tcPr>
            <w:tcW w:w="1305" w:type="dxa"/>
            <w:tcBorders>
              <w:top w:val="single" w:sz="6" w:space="0" w:color="auto"/>
              <w:left w:val="single" w:sz="6" w:space="0" w:color="auto"/>
              <w:bottom w:val="single" w:sz="6" w:space="0" w:color="auto"/>
              <w:right w:val="single" w:sz="6" w:space="0" w:color="auto"/>
            </w:tcBorders>
            <w:vAlign w:val="center"/>
          </w:tcPr>
          <w:p w14:paraId="3741A5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31</w:t>
            </w:r>
          </w:p>
        </w:tc>
        <w:tc>
          <w:tcPr>
            <w:tcW w:w="4228" w:type="dxa"/>
            <w:tcBorders>
              <w:top w:val="single" w:sz="6" w:space="0" w:color="auto"/>
              <w:left w:val="single" w:sz="6" w:space="0" w:color="auto"/>
              <w:bottom w:val="single" w:sz="6" w:space="0" w:color="auto"/>
              <w:right w:val="single" w:sz="6" w:space="0" w:color="auto"/>
            </w:tcBorders>
            <w:vAlign w:val="center"/>
          </w:tcPr>
          <w:p w14:paraId="6C775C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多用绕线机</w:t>
            </w:r>
          </w:p>
        </w:tc>
        <w:tc>
          <w:tcPr>
            <w:tcW w:w="1632" w:type="dxa"/>
            <w:tcBorders>
              <w:top w:val="single" w:sz="6" w:space="0" w:color="auto"/>
              <w:left w:val="single" w:sz="6" w:space="0" w:color="auto"/>
              <w:bottom w:val="single" w:sz="6" w:space="0" w:color="auto"/>
              <w:right w:val="single" w:sz="6" w:space="0" w:color="auto"/>
            </w:tcBorders>
            <w:vAlign w:val="center"/>
          </w:tcPr>
          <w:p w14:paraId="3A31A4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1D81DC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78F8FF8" w14:textId="77777777">
        <w:tc>
          <w:tcPr>
            <w:tcW w:w="1305" w:type="dxa"/>
            <w:tcBorders>
              <w:top w:val="single" w:sz="6" w:space="0" w:color="auto"/>
              <w:left w:val="single" w:sz="6" w:space="0" w:color="auto"/>
              <w:bottom w:val="single" w:sz="6" w:space="0" w:color="auto"/>
              <w:right w:val="single" w:sz="6" w:space="0" w:color="auto"/>
            </w:tcBorders>
            <w:vAlign w:val="center"/>
          </w:tcPr>
          <w:p w14:paraId="4911ED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32</w:t>
            </w:r>
          </w:p>
        </w:tc>
        <w:tc>
          <w:tcPr>
            <w:tcW w:w="4228" w:type="dxa"/>
            <w:tcBorders>
              <w:top w:val="single" w:sz="6" w:space="0" w:color="auto"/>
              <w:left w:val="single" w:sz="6" w:space="0" w:color="auto"/>
              <w:bottom w:val="single" w:sz="6" w:space="0" w:color="auto"/>
              <w:right w:val="single" w:sz="6" w:space="0" w:color="auto"/>
            </w:tcBorders>
            <w:vAlign w:val="center"/>
          </w:tcPr>
          <w:p w14:paraId="4FD262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材料及配套用品</w:t>
            </w:r>
          </w:p>
        </w:tc>
        <w:tc>
          <w:tcPr>
            <w:tcW w:w="1632" w:type="dxa"/>
            <w:tcBorders>
              <w:top w:val="single" w:sz="6" w:space="0" w:color="auto"/>
              <w:left w:val="single" w:sz="6" w:space="0" w:color="auto"/>
              <w:bottom w:val="single" w:sz="6" w:space="0" w:color="auto"/>
              <w:right w:val="single" w:sz="6" w:space="0" w:color="auto"/>
            </w:tcBorders>
            <w:vAlign w:val="center"/>
          </w:tcPr>
          <w:p w14:paraId="55218D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3420A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268290F" w14:textId="77777777">
        <w:tc>
          <w:tcPr>
            <w:tcW w:w="1305" w:type="dxa"/>
            <w:tcBorders>
              <w:top w:val="single" w:sz="6" w:space="0" w:color="auto"/>
              <w:left w:val="single" w:sz="6" w:space="0" w:color="auto"/>
              <w:bottom w:val="single" w:sz="6" w:space="0" w:color="auto"/>
              <w:right w:val="single" w:sz="6" w:space="0" w:color="auto"/>
            </w:tcBorders>
            <w:vAlign w:val="center"/>
          </w:tcPr>
          <w:p w14:paraId="7992CD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33</w:t>
            </w:r>
          </w:p>
        </w:tc>
        <w:tc>
          <w:tcPr>
            <w:tcW w:w="4228" w:type="dxa"/>
            <w:tcBorders>
              <w:top w:val="single" w:sz="6" w:space="0" w:color="auto"/>
              <w:left w:val="single" w:sz="6" w:space="0" w:color="auto"/>
              <w:bottom w:val="single" w:sz="6" w:space="0" w:color="auto"/>
              <w:right w:val="single" w:sz="6" w:space="0" w:color="auto"/>
            </w:tcBorders>
            <w:vAlign w:val="center"/>
          </w:tcPr>
          <w:p w14:paraId="0FDCBF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钩线针</w:t>
            </w:r>
          </w:p>
        </w:tc>
        <w:tc>
          <w:tcPr>
            <w:tcW w:w="1632" w:type="dxa"/>
            <w:tcBorders>
              <w:top w:val="single" w:sz="6" w:space="0" w:color="auto"/>
              <w:left w:val="single" w:sz="6" w:space="0" w:color="auto"/>
              <w:bottom w:val="single" w:sz="6" w:space="0" w:color="auto"/>
              <w:right w:val="single" w:sz="6" w:space="0" w:color="auto"/>
            </w:tcBorders>
            <w:vAlign w:val="center"/>
          </w:tcPr>
          <w:p w14:paraId="22A2C8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59F8A1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6406714D" w14:textId="77777777">
        <w:tc>
          <w:tcPr>
            <w:tcW w:w="1305" w:type="dxa"/>
            <w:tcBorders>
              <w:top w:val="single" w:sz="6" w:space="0" w:color="auto"/>
              <w:left w:val="single" w:sz="6" w:space="0" w:color="auto"/>
              <w:bottom w:val="single" w:sz="6" w:space="0" w:color="auto"/>
              <w:right w:val="single" w:sz="6" w:space="0" w:color="auto"/>
            </w:tcBorders>
            <w:vAlign w:val="center"/>
          </w:tcPr>
          <w:p w14:paraId="60FBED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34</w:t>
            </w:r>
          </w:p>
        </w:tc>
        <w:tc>
          <w:tcPr>
            <w:tcW w:w="4228" w:type="dxa"/>
            <w:tcBorders>
              <w:top w:val="single" w:sz="6" w:space="0" w:color="auto"/>
              <w:left w:val="single" w:sz="6" w:space="0" w:color="auto"/>
              <w:bottom w:val="single" w:sz="6" w:space="0" w:color="auto"/>
              <w:right w:val="single" w:sz="6" w:space="0" w:color="auto"/>
            </w:tcBorders>
            <w:vAlign w:val="center"/>
          </w:tcPr>
          <w:p w14:paraId="3BE1AA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毛</w:t>
            </w:r>
            <w:r>
              <w:rPr>
                <w:rFonts w:ascii="仿宋" w:eastAsia="仿宋" w:hAnsi="仿宋" w:cs="宋体"/>
                <w:kern w:val="0"/>
                <w:sz w:val="24"/>
              </w:rPr>
              <w:t xml:space="preserve">  </w:t>
            </w:r>
            <w:r>
              <w:rPr>
                <w:rFonts w:ascii="仿宋" w:eastAsia="仿宋" w:hAnsi="仿宋" w:cs="宋体" w:hint="eastAsia"/>
                <w:kern w:val="0"/>
                <w:sz w:val="24"/>
              </w:rPr>
              <w:t>针</w:t>
            </w:r>
          </w:p>
        </w:tc>
        <w:tc>
          <w:tcPr>
            <w:tcW w:w="1632" w:type="dxa"/>
            <w:tcBorders>
              <w:top w:val="single" w:sz="6" w:space="0" w:color="auto"/>
              <w:left w:val="single" w:sz="6" w:space="0" w:color="auto"/>
              <w:bottom w:val="single" w:sz="6" w:space="0" w:color="auto"/>
              <w:right w:val="single" w:sz="6" w:space="0" w:color="auto"/>
            </w:tcBorders>
            <w:vAlign w:val="center"/>
          </w:tcPr>
          <w:p w14:paraId="5B6540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567866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19CB82B2" w14:textId="77777777">
        <w:tc>
          <w:tcPr>
            <w:tcW w:w="1305" w:type="dxa"/>
            <w:tcBorders>
              <w:top w:val="single" w:sz="6" w:space="0" w:color="auto"/>
              <w:left w:val="single" w:sz="6" w:space="0" w:color="auto"/>
              <w:bottom w:val="single" w:sz="6" w:space="0" w:color="auto"/>
              <w:right w:val="single" w:sz="6" w:space="0" w:color="auto"/>
            </w:tcBorders>
            <w:vAlign w:val="center"/>
          </w:tcPr>
          <w:p w14:paraId="66357B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35</w:t>
            </w:r>
          </w:p>
        </w:tc>
        <w:tc>
          <w:tcPr>
            <w:tcW w:w="4228" w:type="dxa"/>
            <w:tcBorders>
              <w:top w:val="single" w:sz="6" w:space="0" w:color="auto"/>
              <w:left w:val="single" w:sz="6" w:space="0" w:color="auto"/>
              <w:bottom w:val="single" w:sz="6" w:space="0" w:color="auto"/>
              <w:right w:val="single" w:sz="6" w:space="0" w:color="auto"/>
            </w:tcBorders>
            <w:vAlign w:val="center"/>
          </w:tcPr>
          <w:p w14:paraId="2CBC9B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毛衣编织机</w:t>
            </w:r>
          </w:p>
        </w:tc>
        <w:tc>
          <w:tcPr>
            <w:tcW w:w="1632" w:type="dxa"/>
            <w:tcBorders>
              <w:top w:val="single" w:sz="6" w:space="0" w:color="auto"/>
              <w:left w:val="single" w:sz="6" w:space="0" w:color="auto"/>
              <w:bottom w:val="single" w:sz="6" w:space="0" w:color="auto"/>
              <w:right w:val="single" w:sz="6" w:space="0" w:color="auto"/>
            </w:tcBorders>
            <w:vAlign w:val="center"/>
          </w:tcPr>
          <w:p w14:paraId="5AABF1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11558B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r>
      <w:tr w:rsidR="00E62DEB" w14:paraId="22E68AE5" w14:textId="77777777">
        <w:tc>
          <w:tcPr>
            <w:tcW w:w="1305" w:type="dxa"/>
            <w:tcBorders>
              <w:top w:val="single" w:sz="6" w:space="0" w:color="auto"/>
              <w:left w:val="single" w:sz="6" w:space="0" w:color="auto"/>
              <w:bottom w:val="single" w:sz="6" w:space="0" w:color="auto"/>
              <w:right w:val="single" w:sz="6" w:space="0" w:color="auto"/>
            </w:tcBorders>
            <w:vAlign w:val="center"/>
          </w:tcPr>
          <w:p w14:paraId="2F61B0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36</w:t>
            </w:r>
          </w:p>
        </w:tc>
        <w:tc>
          <w:tcPr>
            <w:tcW w:w="4228" w:type="dxa"/>
            <w:tcBorders>
              <w:top w:val="single" w:sz="6" w:space="0" w:color="auto"/>
              <w:left w:val="single" w:sz="6" w:space="0" w:color="auto"/>
              <w:bottom w:val="single" w:sz="6" w:space="0" w:color="auto"/>
              <w:right w:val="single" w:sz="6" w:space="0" w:color="auto"/>
            </w:tcBorders>
            <w:vAlign w:val="center"/>
          </w:tcPr>
          <w:p w14:paraId="51CA21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竹编工具</w:t>
            </w:r>
          </w:p>
        </w:tc>
        <w:tc>
          <w:tcPr>
            <w:tcW w:w="1632" w:type="dxa"/>
            <w:tcBorders>
              <w:top w:val="single" w:sz="6" w:space="0" w:color="auto"/>
              <w:left w:val="single" w:sz="6" w:space="0" w:color="auto"/>
              <w:bottom w:val="single" w:sz="6" w:space="0" w:color="auto"/>
              <w:right w:val="single" w:sz="6" w:space="0" w:color="auto"/>
            </w:tcBorders>
            <w:vAlign w:val="center"/>
          </w:tcPr>
          <w:p w14:paraId="52767C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6804B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75B83873" w14:textId="77777777">
        <w:tc>
          <w:tcPr>
            <w:tcW w:w="1305" w:type="dxa"/>
            <w:tcBorders>
              <w:top w:val="single" w:sz="6" w:space="0" w:color="auto"/>
              <w:left w:val="single" w:sz="6" w:space="0" w:color="auto"/>
              <w:bottom w:val="single" w:sz="6" w:space="0" w:color="auto"/>
              <w:right w:val="single" w:sz="6" w:space="0" w:color="auto"/>
            </w:tcBorders>
            <w:vAlign w:val="center"/>
          </w:tcPr>
          <w:p w14:paraId="016B48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37</w:t>
            </w:r>
          </w:p>
        </w:tc>
        <w:tc>
          <w:tcPr>
            <w:tcW w:w="4228" w:type="dxa"/>
            <w:tcBorders>
              <w:top w:val="single" w:sz="6" w:space="0" w:color="auto"/>
              <w:left w:val="single" w:sz="6" w:space="0" w:color="auto"/>
              <w:bottom w:val="single" w:sz="6" w:space="0" w:color="auto"/>
              <w:right w:val="single" w:sz="6" w:space="0" w:color="auto"/>
            </w:tcBorders>
            <w:vAlign w:val="center"/>
          </w:tcPr>
          <w:p w14:paraId="0BDBC4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材料</w:t>
            </w:r>
          </w:p>
        </w:tc>
        <w:tc>
          <w:tcPr>
            <w:tcW w:w="1632" w:type="dxa"/>
            <w:tcBorders>
              <w:top w:val="single" w:sz="6" w:space="0" w:color="auto"/>
              <w:left w:val="single" w:sz="6" w:space="0" w:color="auto"/>
              <w:bottom w:val="single" w:sz="6" w:space="0" w:color="auto"/>
              <w:right w:val="single" w:sz="6" w:space="0" w:color="auto"/>
            </w:tcBorders>
            <w:vAlign w:val="center"/>
          </w:tcPr>
          <w:p w14:paraId="09109A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5CF31D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914D3B6" w14:textId="77777777">
        <w:tc>
          <w:tcPr>
            <w:tcW w:w="1305" w:type="dxa"/>
            <w:tcBorders>
              <w:top w:val="single" w:sz="6" w:space="0" w:color="auto"/>
              <w:left w:val="single" w:sz="6" w:space="0" w:color="auto"/>
              <w:bottom w:val="single" w:sz="6" w:space="0" w:color="auto"/>
              <w:right w:val="single" w:sz="6" w:space="0" w:color="auto"/>
            </w:tcBorders>
            <w:vAlign w:val="center"/>
          </w:tcPr>
          <w:p w14:paraId="375A86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38</w:t>
            </w:r>
          </w:p>
        </w:tc>
        <w:tc>
          <w:tcPr>
            <w:tcW w:w="4228" w:type="dxa"/>
            <w:tcBorders>
              <w:top w:val="single" w:sz="6" w:space="0" w:color="auto"/>
              <w:left w:val="single" w:sz="6" w:space="0" w:color="auto"/>
              <w:bottom w:val="single" w:sz="6" w:space="0" w:color="auto"/>
              <w:right w:val="single" w:sz="6" w:space="0" w:color="auto"/>
            </w:tcBorders>
            <w:vAlign w:val="center"/>
          </w:tcPr>
          <w:p w14:paraId="26EF0C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刺绣针</w:t>
            </w:r>
          </w:p>
        </w:tc>
        <w:tc>
          <w:tcPr>
            <w:tcW w:w="1632" w:type="dxa"/>
            <w:tcBorders>
              <w:top w:val="single" w:sz="6" w:space="0" w:color="auto"/>
              <w:left w:val="single" w:sz="6" w:space="0" w:color="auto"/>
              <w:bottom w:val="single" w:sz="6" w:space="0" w:color="auto"/>
              <w:right w:val="single" w:sz="6" w:space="0" w:color="auto"/>
            </w:tcBorders>
            <w:vAlign w:val="center"/>
          </w:tcPr>
          <w:p w14:paraId="3BCE95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F3897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7A8CDD76" w14:textId="77777777">
        <w:tc>
          <w:tcPr>
            <w:tcW w:w="1305" w:type="dxa"/>
            <w:tcBorders>
              <w:top w:val="single" w:sz="6" w:space="0" w:color="auto"/>
              <w:left w:val="single" w:sz="6" w:space="0" w:color="auto"/>
              <w:bottom w:val="single" w:sz="6" w:space="0" w:color="auto"/>
              <w:right w:val="single" w:sz="6" w:space="0" w:color="auto"/>
            </w:tcBorders>
            <w:vAlign w:val="center"/>
          </w:tcPr>
          <w:p w14:paraId="6F0AB4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39</w:t>
            </w:r>
          </w:p>
        </w:tc>
        <w:tc>
          <w:tcPr>
            <w:tcW w:w="4228" w:type="dxa"/>
            <w:tcBorders>
              <w:top w:val="single" w:sz="6" w:space="0" w:color="auto"/>
              <w:left w:val="single" w:sz="6" w:space="0" w:color="auto"/>
              <w:bottom w:val="single" w:sz="6" w:space="0" w:color="auto"/>
              <w:right w:val="single" w:sz="6" w:space="0" w:color="auto"/>
            </w:tcBorders>
            <w:vAlign w:val="center"/>
          </w:tcPr>
          <w:p w14:paraId="08C216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绷</w:t>
            </w:r>
            <w:r>
              <w:rPr>
                <w:rFonts w:ascii="仿宋" w:eastAsia="仿宋" w:hAnsi="仿宋" w:cs="宋体"/>
                <w:kern w:val="0"/>
                <w:sz w:val="24"/>
              </w:rPr>
              <w:t xml:space="preserve">  </w:t>
            </w:r>
            <w:r>
              <w:rPr>
                <w:rFonts w:ascii="仿宋" w:eastAsia="仿宋" w:hAnsi="仿宋" w:cs="宋体" w:hint="eastAsia"/>
                <w:kern w:val="0"/>
                <w:sz w:val="24"/>
              </w:rPr>
              <w:t>子</w:t>
            </w:r>
          </w:p>
        </w:tc>
        <w:tc>
          <w:tcPr>
            <w:tcW w:w="1632" w:type="dxa"/>
            <w:tcBorders>
              <w:top w:val="single" w:sz="6" w:space="0" w:color="auto"/>
              <w:left w:val="single" w:sz="6" w:space="0" w:color="auto"/>
              <w:bottom w:val="single" w:sz="6" w:space="0" w:color="auto"/>
              <w:right w:val="single" w:sz="6" w:space="0" w:color="auto"/>
            </w:tcBorders>
            <w:vAlign w:val="center"/>
          </w:tcPr>
          <w:p w14:paraId="18DBB7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00AD4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066A6828" w14:textId="77777777">
        <w:tc>
          <w:tcPr>
            <w:tcW w:w="1305" w:type="dxa"/>
            <w:tcBorders>
              <w:top w:val="single" w:sz="6" w:space="0" w:color="auto"/>
              <w:left w:val="single" w:sz="6" w:space="0" w:color="auto"/>
              <w:bottom w:val="single" w:sz="6" w:space="0" w:color="auto"/>
              <w:right w:val="single" w:sz="6" w:space="0" w:color="auto"/>
            </w:tcBorders>
            <w:vAlign w:val="center"/>
          </w:tcPr>
          <w:p w14:paraId="0918ED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40</w:t>
            </w:r>
          </w:p>
        </w:tc>
        <w:tc>
          <w:tcPr>
            <w:tcW w:w="4228" w:type="dxa"/>
            <w:tcBorders>
              <w:top w:val="single" w:sz="6" w:space="0" w:color="auto"/>
              <w:left w:val="single" w:sz="6" w:space="0" w:color="auto"/>
              <w:bottom w:val="single" w:sz="6" w:space="0" w:color="auto"/>
              <w:right w:val="single" w:sz="6" w:space="0" w:color="auto"/>
            </w:tcBorders>
            <w:vAlign w:val="center"/>
          </w:tcPr>
          <w:p w14:paraId="1C4B0F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烹饪工具</w:t>
            </w:r>
          </w:p>
        </w:tc>
        <w:tc>
          <w:tcPr>
            <w:tcW w:w="1632" w:type="dxa"/>
            <w:tcBorders>
              <w:top w:val="single" w:sz="6" w:space="0" w:color="auto"/>
              <w:left w:val="single" w:sz="6" w:space="0" w:color="auto"/>
              <w:bottom w:val="single" w:sz="6" w:space="0" w:color="auto"/>
              <w:right w:val="single" w:sz="6" w:space="0" w:color="auto"/>
            </w:tcBorders>
            <w:vAlign w:val="center"/>
          </w:tcPr>
          <w:p w14:paraId="0693CF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F7C16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13A9BB95" w14:textId="77777777">
        <w:tc>
          <w:tcPr>
            <w:tcW w:w="1305" w:type="dxa"/>
            <w:tcBorders>
              <w:top w:val="single" w:sz="6" w:space="0" w:color="auto"/>
              <w:left w:val="single" w:sz="6" w:space="0" w:color="auto"/>
              <w:bottom w:val="single" w:sz="6" w:space="0" w:color="auto"/>
              <w:right w:val="single" w:sz="6" w:space="0" w:color="auto"/>
            </w:tcBorders>
            <w:vAlign w:val="center"/>
          </w:tcPr>
          <w:p w14:paraId="3B2A6A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41</w:t>
            </w:r>
          </w:p>
        </w:tc>
        <w:tc>
          <w:tcPr>
            <w:tcW w:w="4228" w:type="dxa"/>
            <w:tcBorders>
              <w:top w:val="single" w:sz="6" w:space="0" w:color="auto"/>
              <w:left w:val="single" w:sz="6" w:space="0" w:color="auto"/>
              <w:bottom w:val="single" w:sz="6" w:space="0" w:color="auto"/>
              <w:right w:val="single" w:sz="6" w:space="0" w:color="auto"/>
            </w:tcBorders>
            <w:vAlign w:val="center"/>
          </w:tcPr>
          <w:p w14:paraId="65418B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餐具</w:t>
            </w:r>
          </w:p>
        </w:tc>
        <w:tc>
          <w:tcPr>
            <w:tcW w:w="1632" w:type="dxa"/>
            <w:tcBorders>
              <w:top w:val="single" w:sz="6" w:space="0" w:color="auto"/>
              <w:left w:val="single" w:sz="6" w:space="0" w:color="auto"/>
              <w:bottom w:val="single" w:sz="6" w:space="0" w:color="auto"/>
              <w:right w:val="single" w:sz="6" w:space="0" w:color="auto"/>
            </w:tcBorders>
            <w:vAlign w:val="center"/>
          </w:tcPr>
          <w:p w14:paraId="1E89C9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6F803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47963E87" w14:textId="77777777">
        <w:tc>
          <w:tcPr>
            <w:tcW w:w="1305" w:type="dxa"/>
            <w:tcBorders>
              <w:top w:val="single" w:sz="6" w:space="0" w:color="auto"/>
              <w:left w:val="single" w:sz="6" w:space="0" w:color="auto"/>
              <w:bottom w:val="single" w:sz="6" w:space="0" w:color="auto"/>
              <w:right w:val="single" w:sz="6" w:space="0" w:color="auto"/>
            </w:tcBorders>
            <w:vAlign w:val="center"/>
          </w:tcPr>
          <w:p w14:paraId="718E04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42</w:t>
            </w:r>
          </w:p>
        </w:tc>
        <w:tc>
          <w:tcPr>
            <w:tcW w:w="4228" w:type="dxa"/>
            <w:tcBorders>
              <w:top w:val="single" w:sz="6" w:space="0" w:color="auto"/>
              <w:left w:val="single" w:sz="6" w:space="0" w:color="auto"/>
              <w:bottom w:val="single" w:sz="6" w:space="0" w:color="auto"/>
              <w:right w:val="single" w:sz="6" w:space="0" w:color="auto"/>
            </w:tcBorders>
            <w:vAlign w:val="center"/>
          </w:tcPr>
          <w:p w14:paraId="704872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炉具</w:t>
            </w:r>
          </w:p>
        </w:tc>
        <w:tc>
          <w:tcPr>
            <w:tcW w:w="1632" w:type="dxa"/>
            <w:tcBorders>
              <w:top w:val="single" w:sz="6" w:space="0" w:color="auto"/>
              <w:left w:val="single" w:sz="6" w:space="0" w:color="auto"/>
              <w:bottom w:val="single" w:sz="6" w:space="0" w:color="auto"/>
              <w:right w:val="single" w:sz="6" w:space="0" w:color="auto"/>
            </w:tcBorders>
            <w:vAlign w:val="center"/>
          </w:tcPr>
          <w:p w14:paraId="26564D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57ED59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63085E6F" w14:textId="77777777">
        <w:tc>
          <w:tcPr>
            <w:tcW w:w="1305" w:type="dxa"/>
            <w:tcBorders>
              <w:top w:val="single" w:sz="6" w:space="0" w:color="auto"/>
              <w:left w:val="single" w:sz="6" w:space="0" w:color="auto"/>
              <w:bottom w:val="single" w:sz="6" w:space="0" w:color="auto"/>
              <w:right w:val="single" w:sz="6" w:space="0" w:color="auto"/>
            </w:tcBorders>
            <w:vAlign w:val="center"/>
          </w:tcPr>
          <w:p w14:paraId="69E9A4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43</w:t>
            </w:r>
          </w:p>
        </w:tc>
        <w:tc>
          <w:tcPr>
            <w:tcW w:w="4228" w:type="dxa"/>
            <w:tcBorders>
              <w:top w:val="single" w:sz="6" w:space="0" w:color="auto"/>
              <w:left w:val="single" w:sz="6" w:space="0" w:color="auto"/>
              <w:bottom w:val="single" w:sz="6" w:space="0" w:color="auto"/>
              <w:right w:val="single" w:sz="6" w:space="0" w:color="auto"/>
            </w:tcBorders>
            <w:vAlign w:val="center"/>
          </w:tcPr>
          <w:p w14:paraId="435791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温度计</w:t>
            </w:r>
          </w:p>
        </w:tc>
        <w:tc>
          <w:tcPr>
            <w:tcW w:w="1632" w:type="dxa"/>
            <w:tcBorders>
              <w:top w:val="single" w:sz="6" w:space="0" w:color="auto"/>
              <w:left w:val="single" w:sz="6" w:space="0" w:color="auto"/>
              <w:bottom w:val="single" w:sz="6" w:space="0" w:color="auto"/>
              <w:right w:val="single" w:sz="6" w:space="0" w:color="auto"/>
            </w:tcBorders>
            <w:vAlign w:val="center"/>
          </w:tcPr>
          <w:p w14:paraId="116AF4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4F2BEB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A4161E2" w14:textId="77777777">
        <w:tc>
          <w:tcPr>
            <w:tcW w:w="1305" w:type="dxa"/>
            <w:tcBorders>
              <w:top w:val="single" w:sz="6" w:space="0" w:color="auto"/>
              <w:left w:val="single" w:sz="6" w:space="0" w:color="auto"/>
              <w:bottom w:val="single" w:sz="6" w:space="0" w:color="auto"/>
              <w:right w:val="single" w:sz="6" w:space="0" w:color="auto"/>
            </w:tcBorders>
            <w:vAlign w:val="center"/>
          </w:tcPr>
          <w:p w14:paraId="531BC4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44</w:t>
            </w:r>
          </w:p>
        </w:tc>
        <w:tc>
          <w:tcPr>
            <w:tcW w:w="4228" w:type="dxa"/>
            <w:tcBorders>
              <w:top w:val="single" w:sz="6" w:space="0" w:color="auto"/>
              <w:left w:val="single" w:sz="6" w:space="0" w:color="auto"/>
              <w:bottom w:val="single" w:sz="6" w:space="0" w:color="auto"/>
              <w:right w:val="single" w:sz="6" w:space="0" w:color="auto"/>
            </w:tcBorders>
            <w:vAlign w:val="center"/>
          </w:tcPr>
          <w:p w14:paraId="6B44DC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放大镜</w:t>
            </w:r>
          </w:p>
        </w:tc>
        <w:tc>
          <w:tcPr>
            <w:tcW w:w="1632" w:type="dxa"/>
            <w:tcBorders>
              <w:top w:val="single" w:sz="6" w:space="0" w:color="auto"/>
              <w:left w:val="single" w:sz="6" w:space="0" w:color="auto"/>
              <w:bottom w:val="single" w:sz="6" w:space="0" w:color="auto"/>
              <w:right w:val="single" w:sz="6" w:space="0" w:color="auto"/>
            </w:tcBorders>
            <w:vAlign w:val="center"/>
          </w:tcPr>
          <w:p w14:paraId="4BBC16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63" w:type="dxa"/>
            <w:tcBorders>
              <w:top w:val="single" w:sz="6" w:space="0" w:color="auto"/>
              <w:left w:val="single" w:sz="6" w:space="0" w:color="auto"/>
              <w:bottom w:val="single" w:sz="6" w:space="0" w:color="auto"/>
              <w:right w:val="single" w:sz="6" w:space="0" w:color="auto"/>
            </w:tcBorders>
            <w:vAlign w:val="center"/>
          </w:tcPr>
          <w:p w14:paraId="09A8C2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57DBDF7F" w14:textId="77777777">
        <w:tc>
          <w:tcPr>
            <w:tcW w:w="1305" w:type="dxa"/>
            <w:tcBorders>
              <w:top w:val="single" w:sz="6" w:space="0" w:color="auto"/>
              <w:left w:val="single" w:sz="6" w:space="0" w:color="auto"/>
              <w:bottom w:val="single" w:sz="6" w:space="0" w:color="auto"/>
              <w:right w:val="single" w:sz="6" w:space="0" w:color="auto"/>
            </w:tcBorders>
            <w:vAlign w:val="center"/>
          </w:tcPr>
          <w:p w14:paraId="2954D8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c>
          <w:tcPr>
            <w:tcW w:w="4228" w:type="dxa"/>
            <w:tcBorders>
              <w:top w:val="single" w:sz="6" w:space="0" w:color="auto"/>
              <w:left w:val="single" w:sz="6" w:space="0" w:color="auto"/>
              <w:bottom w:val="single" w:sz="6" w:space="0" w:color="auto"/>
              <w:right w:val="single" w:sz="6" w:space="0" w:color="auto"/>
            </w:tcBorders>
            <w:vAlign w:val="center"/>
          </w:tcPr>
          <w:p w14:paraId="36FB84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喷雾器</w:t>
            </w:r>
          </w:p>
        </w:tc>
        <w:tc>
          <w:tcPr>
            <w:tcW w:w="1632" w:type="dxa"/>
            <w:tcBorders>
              <w:top w:val="single" w:sz="6" w:space="0" w:color="auto"/>
              <w:left w:val="single" w:sz="6" w:space="0" w:color="auto"/>
              <w:bottom w:val="single" w:sz="6" w:space="0" w:color="auto"/>
              <w:right w:val="single" w:sz="6" w:space="0" w:color="auto"/>
            </w:tcBorders>
            <w:vAlign w:val="center"/>
          </w:tcPr>
          <w:p w14:paraId="6A1BC8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63" w:type="dxa"/>
            <w:tcBorders>
              <w:top w:val="single" w:sz="6" w:space="0" w:color="auto"/>
              <w:left w:val="single" w:sz="6" w:space="0" w:color="auto"/>
              <w:bottom w:val="single" w:sz="6" w:space="0" w:color="auto"/>
              <w:right w:val="single" w:sz="6" w:space="0" w:color="auto"/>
            </w:tcBorders>
            <w:vAlign w:val="center"/>
          </w:tcPr>
          <w:p w14:paraId="46F59E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3028E8BF" w14:textId="77777777">
        <w:tc>
          <w:tcPr>
            <w:tcW w:w="1305" w:type="dxa"/>
            <w:tcBorders>
              <w:top w:val="single" w:sz="6" w:space="0" w:color="auto"/>
              <w:left w:val="single" w:sz="6" w:space="0" w:color="auto"/>
              <w:bottom w:val="single" w:sz="6" w:space="0" w:color="auto"/>
              <w:right w:val="single" w:sz="6" w:space="0" w:color="auto"/>
            </w:tcBorders>
            <w:vAlign w:val="center"/>
          </w:tcPr>
          <w:p w14:paraId="2919DD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46</w:t>
            </w:r>
          </w:p>
        </w:tc>
        <w:tc>
          <w:tcPr>
            <w:tcW w:w="4228" w:type="dxa"/>
            <w:tcBorders>
              <w:top w:val="single" w:sz="6" w:space="0" w:color="auto"/>
              <w:left w:val="single" w:sz="6" w:space="0" w:color="auto"/>
              <w:bottom w:val="single" w:sz="6" w:space="0" w:color="auto"/>
              <w:right w:val="single" w:sz="6" w:space="0" w:color="auto"/>
            </w:tcBorders>
            <w:vAlign w:val="center"/>
          </w:tcPr>
          <w:p w14:paraId="606108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种子瓶</w:t>
            </w:r>
          </w:p>
        </w:tc>
        <w:tc>
          <w:tcPr>
            <w:tcW w:w="1632" w:type="dxa"/>
            <w:tcBorders>
              <w:top w:val="single" w:sz="6" w:space="0" w:color="auto"/>
              <w:left w:val="single" w:sz="6" w:space="0" w:color="auto"/>
              <w:bottom w:val="single" w:sz="6" w:space="0" w:color="auto"/>
              <w:right w:val="single" w:sz="6" w:space="0" w:color="auto"/>
            </w:tcBorders>
            <w:vAlign w:val="center"/>
          </w:tcPr>
          <w:p w14:paraId="059A9B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74E41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0D64B196" w14:textId="77777777">
        <w:tc>
          <w:tcPr>
            <w:tcW w:w="1305" w:type="dxa"/>
            <w:tcBorders>
              <w:top w:val="single" w:sz="6" w:space="0" w:color="auto"/>
              <w:left w:val="single" w:sz="6" w:space="0" w:color="auto"/>
              <w:bottom w:val="single" w:sz="6" w:space="0" w:color="auto"/>
              <w:right w:val="single" w:sz="6" w:space="0" w:color="auto"/>
            </w:tcBorders>
            <w:vAlign w:val="center"/>
          </w:tcPr>
          <w:p w14:paraId="2C75B4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47</w:t>
            </w:r>
          </w:p>
        </w:tc>
        <w:tc>
          <w:tcPr>
            <w:tcW w:w="4228" w:type="dxa"/>
            <w:tcBorders>
              <w:top w:val="single" w:sz="6" w:space="0" w:color="auto"/>
              <w:left w:val="single" w:sz="6" w:space="0" w:color="auto"/>
              <w:bottom w:val="single" w:sz="6" w:space="0" w:color="auto"/>
              <w:right w:val="single" w:sz="6" w:space="0" w:color="auto"/>
            </w:tcBorders>
            <w:vAlign w:val="center"/>
          </w:tcPr>
          <w:p w14:paraId="3A9435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培养皿</w:t>
            </w:r>
          </w:p>
        </w:tc>
        <w:tc>
          <w:tcPr>
            <w:tcW w:w="1632" w:type="dxa"/>
            <w:tcBorders>
              <w:top w:val="single" w:sz="6" w:space="0" w:color="auto"/>
              <w:left w:val="single" w:sz="6" w:space="0" w:color="auto"/>
              <w:bottom w:val="single" w:sz="6" w:space="0" w:color="auto"/>
              <w:right w:val="single" w:sz="6" w:space="0" w:color="auto"/>
            </w:tcBorders>
            <w:vAlign w:val="center"/>
          </w:tcPr>
          <w:p w14:paraId="62E7F0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6F76E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3CD66760" w14:textId="77777777">
        <w:tc>
          <w:tcPr>
            <w:tcW w:w="1305" w:type="dxa"/>
            <w:tcBorders>
              <w:top w:val="single" w:sz="6" w:space="0" w:color="auto"/>
              <w:left w:val="single" w:sz="6" w:space="0" w:color="auto"/>
              <w:bottom w:val="single" w:sz="6" w:space="0" w:color="auto"/>
              <w:right w:val="single" w:sz="6" w:space="0" w:color="auto"/>
            </w:tcBorders>
            <w:vAlign w:val="center"/>
          </w:tcPr>
          <w:p w14:paraId="6AFD7B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48</w:t>
            </w:r>
          </w:p>
        </w:tc>
        <w:tc>
          <w:tcPr>
            <w:tcW w:w="4228" w:type="dxa"/>
            <w:tcBorders>
              <w:top w:val="single" w:sz="6" w:space="0" w:color="auto"/>
              <w:left w:val="single" w:sz="6" w:space="0" w:color="auto"/>
              <w:bottom w:val="single" w:sz="6" w:space="0" w:color="auto"/>
              <w:right w:val="single" w:sz="6" w:space="0" w:color="auto"/>
            </w:tcBorders>
            <w:vAlign w:val="center"/>
          </w:tcPr>
          <w:p w14:paraId="1985CC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育种育苗箱</w:t>
            </w:r>
          </w:p>
        </w:tc>
        <w:tc>
          <w:tcPr>
            <w:tcW w:w="1632" w:type="dxa"/>
            <w:tcBorders>
              <w:top w:val="single" w:sz="6" w:space="0" w:color="auto"/>
              <w:left w:val="single" w:sz="6" w:space="0" w:color="auto"/>
              <w:bottom w:val="single" w:sz="6" w:space="0" w:color="auto"/>
              <w:right w:val="single" w:sz="6" w:space="0" w:color="auto"/>
            </w:tcBorders>
            <w:vAlign w:val="center"/>
          </w:tcPr>
          <w:p w14:paraId="3CF828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733E4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6BFB8F51" w14:textId="77777777">
        <w:tc>
          <w:tcPr>
            <w:tcW w:w="1305" w:type="dxa"/>
            <w:tcBorders>
              <w:top w:val="single" w:sz="6" w:space="0" w:color="auto"/>
              <w:left w:val="single" w:sz="6" w:space="0" w:color="auto"/>
              <w:bottom w:val="single" w:sz="6" w:space="0" w:color="auto"/>
              <w:right w:val="single" w:sz="6" w:space="0" w:color="auto"/>
            </w:tcBorders>
            <w:vAlign w:val="center"/>
          </w:tcPr>
          <w:p w14:paraId="0848AF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49</w:t>
            </w:r>
          </w:p>
        </w:tc>
        <w:tc>
          <w:tcPr>
            <w:tcW w:w="4228" w:type="dxa"/>
            <w:tcBorders>
              <w:top w:val="single" w:sz="6" w:space="0" w:color="auto"/>
              <w:left w:val="single" w:sz="6" w:space="0" w:color="auto"/>
              <w:bottom w:val="single" w:sz="6" w:space="0" w:color="auto"/>
              <w:right w:val="single" w:sz="6" w:space="0" w:color="auto"/>
            </w:tcBorders>
            <w:vAlign w:val="center"/>
          </w:tcPr>
          <w:p w14:paraId="67903B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修枝剪</w:t>
            </w:r>
          </w:p>
        </w:tc>
        <w:tc>
          <w:tcPr>
            <w:tcW w:w="1632" w:type="dxa"/>
            <w:tcBorders>
              <w:top w:val="single" w:sz="6" w:space="0" w:color="auto"/>
              <w:left w:val="single" w:sz="6" w:space="0" w:color="auto"/>
              <w:bottom w:val="single" w:sz="6" w:space="0" w:color="auto"/>
              <w:right w:val="single" w:sz="6" w:space="0" w:color="auto"/>
            </w:tcBorders>
            <w:vAlign w:val="center"/>
          </w:tcPr>
          <w:p w14:paraId="23366C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79F2A0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622C410D" w14:textId="77777777">
        <w:tc>
          <w:tcPr>
            <w:tcW w:w="1305" w:type="dxa"/>
            <w:tcBorders>
              <w:top w:val="single" w:sz="6" w:space="0" w:color="auto"/>
              <w:left w:val="single" w:sz="6" w:space="0" w:color="auto"/>
              <w:bottom w:val="single" w:sz="6" w:space="0" w:color="auto"/>
              <w:right w:val="single" w:sz="6" w:space="0" w:color="auto"/>
            </w:tcBorders>
            <w:vAlign w:val="center"/>
          </w:tcPr>
          <w:p w14:paraId="2CB61A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c>
          <w:tcPr>
            <w:tcW w:w="4228" w:type="dxa"/>
            <w:tcBorders>
              <w:top w:val="single" w:sz="6" w:space="0" w:color="auto"/>
              <w:left w:val="single" w:sz="6" w:space="0" w:color="auto"/>
              <w:bottom w:val="single" w:sz="6" w:space="0" w:color="auto"/>
              <w:right w:val="single" w:sz="6" w:space="0" w:color="auto"/>
            </w:tcBorders>
            <w:vAlign w:val="center"/>
          </w:tcPr>
          <w:p w14:paraId="6118EA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嫁接刀</w:t>
            </w:r>
          </w:p>
        </w:tc>
        <w:tc>
          <w:tcPr>
            <w:tcW w:w="1632" w:type="dxa"/>
            <w:tcBorders>
              <w:top w:val="single" w:sz="6" w:space="0" w:color="auto"/>
              <w:left w:val="single" w:sz="6" w:space="0" w:color="auto"/>
              <w:bottom w:val="single" w:sz="6" w:space="0" w:color="auto"/>
              <w:right w:val="single" w:sz="6" w:space="0" w:color="auto"/>
            </w:tcBorders>
            <w:vAlign w:val="center"/>
          </w:tcPr>
          <w:p w14:paraId="13D6E8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36B1E8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CB535E8" w14:textId="77777777">
        <w:tc>
          <w:tcPr>
            <w:tcW w:w="1305" w:type="dxa"/>
            <w:tcBorders>
              <w:top w:val="single" w:sz="6" w:space="0" w:color="auto"/>
              <w:left w:val="single" w:sz="6" w:space="0" w:color="auto"/>
              <w:bottom w:val="single" w:sz="6" w:space="0" w:color="auto"/>
              <w:right w:val="single" w:sz="6" w:space="0" w:color="auto"/>
            </w:tcBorders>
            <w:vAlign w:val="center"/>
          </w:tcPr>
          <w:p w14:paraId="56C886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51</w:t>
            </w:r>
          </w:p>
        </w:tc>
        <w:tc>
          <w:tcPr>
            <w:tcW w:w="4228" w:type="dxa"/>
            <w:tcBorders>
              <w:top w:val="single" w:sz="6" w:space="0" w:color="auto"/>
              <w:left w:val="single" w:sz="6" w:space="0" w:color="auto"/>
              <w:bottom w:val="single" w:sz="6" w:space="0" w:color="auto"/>
              <w:right w:val="single" w:sz="6" w:space="0" w:color="auto"/>
            </w:tcBorders>
            <w:vAlign w:val="center"/>
          </w:tcPr>
          <w:p w14:paraId="65ED58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种植工具</w:t>
            </w:r>
          </w:p>
        </w:tc>
        <w:tc>
          <w:tcPr>
            <w:tcW w:w="1632" w:type="dxa"/>
            <w:tcBorders>
              <w:top w:val="single" w:sz="6" w:space="0" w:color="auto"/>
              <w:left w:val="single" w:sz="6" w:space="0" w:color="auto"/>
              <w:bottom w:val="single" w:sz="6" w:space="0" w:color="auto"/>
              <w:right w:val="single" w:sz="6" w:space="0" w:color="auto"/>
            </w:tcBorders>
            <w:vAlign w:val="center"/>
          </w:tcPr>
          <w:p w14:paraId="5D60E4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91A9A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A687A5A" w14:textId="77777777">
        <w:tc>
          <w:tcPr>
            <w:tcW w:w="1305" w:type="dxa"/>
            <w:tcBorders>
              <w:top w:val="single" w:sz="6" w:space="0" w:color="auto"/>
              <w:left w:val="single" w:sz="6" w:space="0" w:color="auto"/>
              <w:bottom w:val="single" w:sz="6" w:space="0" w:color="auto"/>
              <w:right w:val="single" w:sz="6" w:space="0" w:color="auto"/>
            </w:tcBorders>
            <w:vAlign w:val="center"/>
          </w:tcPr>
          <w:p w14:paraId="0EE1E2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52</w:t>
            </w:r>
          </w:p>
        </w:tc>
        <w:tc>
          <w:tcPr>
            <w:tcW w:w="4228" w:type="dxa"/>
            <w:tcBorders>
              <w:top w:val="single" w:sz="6" w:space="0" w:color="auto"/>
              <w:left w:val="single" w:sz="6" w:space="0" w:color="auto"/>
              <w:bottom w:val="single" w:sz="6" w:space="0" w:color="auto"/>
              <w:right w:val="single" w:sz="6" w:space="0" w:color="auto"/>
            </w:tcBorders>
            <w:vAlign w:val="center"/>
          </w:tcPr>
          <w:p w14:paraId="0AC093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接种箱</w:t>
            </w:r>
          </w:p>
        </w:tc>
        <w:tc>
          <w:tcPr>
            <w:tcW w:w="1632" w:type="dxa"/>
            <w:tcBorders>
              <w:top w:val="single" w:sz="6" w:space="0" w:color="auto"/>
              <w:left w:val="single" w:sz="6" w:space="0" w:color="auto"/>
              <w:bottom w:val="single" w:sz="6" w:space="0" w:color="auto"/>
              <w:right w:val="single" w:sz="6" w:space="0" w:color="auto"/>
            </w:tcBorders>
            <w:vAlign w:val="center"/>
          </w:tcPr>
          <w:p w14:paraId="18F510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0C7688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78D23927" w14:textId="77777777">
        <w:tc>
          <w:tcPr>
            <w:tcW w:w="1305" w:type="dxa"/>
            <w:tcBorders>
              <w:top w:val="single" w:sz="6" w:space="0" w:color="auto"/>
              <w:left w:val="single" w:sz="6" w:space="0" w:color="auto"/>
              <w:bottom w:val="single" w:sz="6" w:space="0" w:color="auto"/>
              <w:right w:val="single" w:sz="6" w:space="0" w:color="auto"/>
            </w:tcBorders>
            <w:vAlign w:val="center"/>
          </w:tcPr>
          <w:p w14:paraId="552A91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53</w:t>
            </w:r>
          </w:p>
        </w:tc>
        <w:tc>
          <w:tcPr>
            <w:tcW w:w="4228" w:type="dxa"/>
            <w:tcBorders>
              <w:top w:val="single" w:sz="6" w:space="0" w:color="auto"/>
              <w:left w:val="single" w:sz="6" w:space="0" w:color="auto"/>
              <w:bottom w:val="single" w:sz="6" w:space="0" w:color="auto"/>
              <w:right w:val="single" w:sz="6" w:space="0" w:color="auto"/>
            </w:tcBorders>
            <w:vAlign w:val="center"/>
          </w:tcPr>
          <w:p w14:paraId="5D1549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接种用具</w:t>
            </w:r>
          </w:p>
        </w:tc>
        <w:tc>
          <w:tcPr>
            <w:tcW w:w="1632" w:type="dxa"/>
            <w:tcBorders>
              <w:top w:val="single" w:sz="6" w:space="0" w:color="auto"/>
              <w:left w:val="single" w:sz="6" w:space="0" w:color="auto"/>
              <w:bottom w:val="single" w:sz="6" w:space="0" w:color="auto"/>
              <w:right w:val="single" w:sz="6" w:space="0" w:color="auto"/>
            </w:tcBorders>
            <w:vAlign w:val="center"/>
          </w:tcPr>
          <w:p w14:paraId="14B2CB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A2F6F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517D5C31" w14:textId="77777777">
        <w:tc>
          <w:tcPr>
            <w:tcW w:w="1305" w:type="dxa"/>
            <w:tcBorders>
              <w:top w:val="single" w:sz="6" w:space="0" w:color="auto"/>
              <w:left w:val="single" w:sz="6" w:space="0" w:color="auto"/>
              <w:bottom w:val="single" w:sz="6" w:space="0" w:color="auto"/>
              <w:right w:val="single" w:sz="6" w:space="0" w:color="auto"/>
            </w:tcBorders>
            <w:vAlign w:val="center"/>
          </w:tcPr>
          <w:p w14:paraId="33E792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54</w:t>
            </w:r>
          </w:p>
        </w:tc>
        <w:tc>
          <w:tcPr>
            <w:tcW w:w="4228" w:type="dxa"/>
            <w:tcBorders>
              <w:top w:val="single" w:sz="6" w:space="0" w:color="auto"/>
              <w:left w:val="single" w:sz="6" w:space="0" w:color="auto"/>
              <w:bottom w:val="single" w:sz="6" w:space="0" w:color="auto"/>
              <w:right w:val="single" w:sz="6" w:space="0" w:color="auto"/>
            </w:tcBorders>
            <w:vAlign w:val="center"/>
          </w:tcPr>
          <w:p w14:paraId="55F91D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盆景制作工具</w:t>
            </w:r>
          </w:p>
        </w:tc>
        <w:tc>
          <w:tcPr>
            <w:tcW w:w="1632" w:type="dxa"/>
            <w:tcBorders>
              <w:top w:val="single" w:sz="6" w:space="0" w:color="auto"/>
              <w:left w:val="single" w:sz="6" w:space="0" w:color="auto"/>
              <w:bottom w:val="single" w:sz="6" w:space="0" w:color="auto"/>
              <w:right w:val="single" w:sz="6" w:space="0" w:color="auto"/>
            </w:tcBorders>
            <w:vAlign w:val="center"/>
          </w:tcPr>
          <w:p w14:paraId="50F6E17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A3515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7D2112C4" w14:textId="77777777">
        <w:tc>
          <w:tcPr>
            <w:tcW w:w="1305" w:type="dxa"/>
            <w:tcBorders>
              <w:top w:val="single" w:sz="6" w:space="0" w:color="auto"/>
              <w:left w:val="single" w:sz="6" w:space="0" w:color="auto"/>
              <w:bottom w:val="single" w:sz="6" w:space="0" w:color="auto"/>
              <w:right w:val="single" w:sz="6" w:space="0" w:color="auto"/>
            </w:tcBorders>
            <w:vAlign w:val="center"/>
          </w:tcPr>
          <w:p w14:paraId="5146AE2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55</w:t>
            </w:r>
          </w:p>
        </w:tc>
        <w:tc>
          <w:tcPr>
            <w:tcW w:w="4228" w:type="dxa"/>
            <w:tcBorders>
              <w:top w:val="single" w:sz="6" w:space="0" w:color="auto"/>
              <w:left w:val="single" w:sz="6" w:space="0" w:color="auto"/>
              <w:bottom w:val="single" w:sz="6" w:space="0" w:color="auto"/>
              <w:right w:val="single" w:sz="6" w:space="0" w:color="auto"/>
            </w:tcBorders>
            <w:vAlign w:val="center"/>
          </w:tcPr>
          <w:p w14:paraId="1F92D1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砂轮片</w:t>
            </w:r>
          </w:p>
        </w:tc>
        <w:tc>
          <w:tcPr>
            <w:tcW w:w="1632" w:type="dxa"/>
            <w:tcBorders>
              <w:top w:val="single" w:sz="6" w:space="0" w:color="auto"/>
              <w:left w:val="single" w:sz="6" w:space="0" w:color="auto"/>
              <w:bottom w:val="single" w:sz="6" w:space="0" w:color="auto"/>
              <w:right w:val="single" w:sz="6" w:space="0" w:color="auto"/>
            </w:tcBorders>
            <w:vAlign w:val="center"/>
          </w:tcPr>
          <w:p w14:paraId="5E8766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63" w:type="dxa"/>
            <w:tcBorders>
              <w:top w:val="single" w:sz="6" w:space="0" w:color="auto"/>
              <w:left w:val="single" w:sz="6" w:space="0" w:color="auto"/>
              <w:bottom w:val="single" w:sz="6" w:space="0" w:color="auto"/>
              <w:right w:val="single" w:sz="6" w:space="0" w:color="auto"/>
            </w:tcBorders>
            <w:vAlign w:val="center"/>
          </w:tcPr>
          <w:p w14:paraId="0B775C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160170A5" w14:textId="77777777">
        <w:tc>
          <w:tcPr>
            <w:tcW w:w="1305" w:type="dxa"/>
            <w:tcBorders>
              <w:top w:val="single" w:sz="6" w:space="0" w:color="auto"/>
              <w:left w:val="single" w:sz="6" w:space="0" w:color="auto"/>
              <w:bottom w:val="single" w:sz="6" w:space="0" w:color="auto"/>
              <w:right w:val="single" w:sz="6" w:space="0" w:color="auto"/>
            </w:tcBorders>
            <w:vAlign w:val="center"/>
          </w:tcPr>
          <w:p w14:paraId="78D9D5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c>
          <w:tcPr>
            <w:tcW w:w="4228" w:type="dxa"/>
            <w:tcBorders>
              <w:top w:val="single" w:sz="6" w:space="0" w:color="auto"/>
              <w:left w:val="single" w:sz="6" w:space="0" w:color="auto"/>
              <w:bottom w:val="single" w:sz="6" w:space="0" w:color="auto"/>
              <w:right w:val="single" w:sz="6" w:space="0" w:color="auto"/>
            </w:tcBorders>
            <w:vAlign w:val="center"/>
          </w:tcPr>
          <w:p w14:paraId="57D6CF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筛</w:t>
            </w:r>
            <w:r>
              <w:rPr>
                <w:rFonts w:ascii="仿宋" w:eastAsia="仿宋" w:hAnsi="仿宋" w:cs="宋体"/>
                <w:kern w:val="0"/>
                <w:sz w:val="24"/>
              </w:rPr>
              <w:t xml:space="preserve">  </w:t>
            </w:r>
            <w:r>
              <w:rPr>
                <w:rFonts w:ascii="仿宋" w:eastAsia="仿宋" w:hAnsi="仿宋" w:cs="宋体" w:hint="eastAsia"/>
                <w:kern w:val="0"/>
                <w:sz w:val="24"/>
              </w:rPr>
              <w:t>子</w:t>
            </w:r>
          </w:p>
        </w:tc>
        <w:tc>
          <w:tcPr>
            <w:tcW w:w="1632" w:type="dxa"/>
            <w:tcBorders>
              <w:top w:val="single" w:sz="6" w:space="0" w:color="auto"/>
              <w:left w:val="single" w:sz="6" w:space="0" w:color="auto"/>
              <w:bottom w:val="single" w:sz="6" w:space="0" w:color="auto"/>
              <w:right w:val="single" w:sz="6" w:space="0" w:color="auto"/>
            </w:tcBorders>
            <w:vAlign w:val="center"/>
          </w:tcPr>
          <w:p w14:paraId="66DF12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16DF77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1E6C68D6" w14:textId="77777777">
        <w:tc>
          <w:tcPr>
            <w:tcW w:w="1305" w:type="dxa"/>
            <w:tcBorders>
              <w:top w:val="single" w:sz="6" w:space="0" w:color="auto"/>
              <w:left w:val="single" w:sz="6" w:space="0" w:color="auto"/>
              <w:bottom w:val="single" w:sz="6" w:space="0" w:color="auto"/>
              <w:right w:val="single" w:sz="6" w:space="0" w:color="auto"/>
            </w:tcBorders>
            <w:vAlign w:val="center"/>
          </w:tcPr>
          <w:p w14:paraId="504B1B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57</w:t>
            </w:r>
          </w:p>
        </w:tc>
        <w:tc>
          <w:tcPr>
            <w:tcW w:w="4228" w:type="dxa"/>
            <w:tcBorders>
              <w:top w:val="single" w:sz="6" w:space="0" w:color="auto"/>
              <w:left w:val="single" w:sz="6" w:space="0" w:color="auto"/>
              <w:bottom w:val="single" w:sz="6" w:space="0" w:color="auto"/>
              <w:right w:val="single" w:sz="6" w:space="0" w:color="auto"/>
            </w:tcBorders>
            <w:vAlign w:val="center"/>
          </w:tcPr>
          <w:p w14:paraId="6C66C70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漆</w:t>
            </w:r>
            <w:r>
              <w:rPr>
                <w:rFonts w:ascii="仿宋" w:eastAsia="仿宋" w:hAnsi="仿宋" w:cs="宋体"/>
                <w:kern w:val="0"/>
                <w:sz w:val="24"/>
              </w:rPr>
              <w:t xml:space="preserve">  </w:t>
            </w:r>
            <w:r>
              <w:rPr>
                <w:rFonts w:ascii="仿宋" w:eastAsia="仿宋" w:hAnsi="仿宋" w:cs="宋体" w:hint="eastAsia"/>
                <w:kern w:val="0"/>
                <w:sz w:val="24"/>
              </w:rPr>
              <w:t>刷</w:t>
            </w:r>
          </w:p>
        </w:tc>
        <w:tc>
          <w:tcPr>
            <w:tcW w:w="1632" w:type="dxa"/>
            <w:tcBorders>
              <w:top w:val="single" w:sz="6" w:space="0" w:color="auto"/>
              <w:left w:val="single" w:sz="6" w:space="0" w:color="auto"/>
              <w:bottom w:val="single" w:sz="6" w:space="0" w:color="auto"/>
              <w:right w:val="single" w:sz="6" w:space="0" w:color="auto"/>
            </w:tcBorders>
            <w:vAlign w:val="center"/>
          </w:tcPr>
          <w:p w14:paraId="3DEE79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00C4F1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54360B93" w14:textId="77777777">
        <w:tc>
          <w:tcPr>
            <w:tcW w:w="1305" w:type="dxa"/>
            <w:tcBorders>
              <w:top w:val="single" w:sz="6" w:space="0" w:color="auto"/>
              <w:left w:val="single" w:sz="6" w:space="0" w:color="auto"/>
              <w:bottom w:val="single" w:sz="6" w:space="0" w:color="auto"/>
              <w:right w:val="single" w:sz="6" w:space="0" w:color="auto"/>
            </w:tcBorders>
            <w:vAlign w:val="center"/>
          </w:tcPr>
          <w:p w14:paraId="3FFE8A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58</w:t>
            </w:r>
          </w:p>
        </w:tc>
        <w:tc>
          <w:tcPr>
            <w:tcW w:w="4228" w:type="dxa"/>
            <w:tcBorders>
              <w:top w:val="single" w:sz="6" w:space="0" w:color="auto"/>
              <w:left w:val="single" w:sz="6" w:space="0" w:color="auto"/>
              <w:bottom w:val="single" w:sz="6" w:space="0" w:color="auto"/>
              <w:right w:val="single" w:sz="6" w:space="0" w:color="auto"/>
            </w:tcBorders>
            <w:vAlign w:val="center"/>
          </w:tcPr>
          <w:p w14:paraId="230F3F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毛</w:t>
            </w:r>
            <w:r>
              <w:rPr>
                <w:rFonts w:ascii="仿宋" w:eastAsia="仿宋" w:hAnsi="仿宋" w:cs="宋体"/>
                <w:kern w:val="0"/>
                <w:sz w:val="24"/>
              </w:rPr>
              <w:t xml:space="preserve">  </w:t>
            </w:r>
            <w:r>
              <w:rPr>
                <w:rFonts w:ascii="仿宋" w:eastAsia="仿宋" w:hAnsi="仿宋" w:cs="宋体" w:hint="eastAsia"/>
                <w:kern w:val="0"/>
                <w:sz w:val="24"/>
              </w:rPr>
              <w:t>笔</w:t>
            </w:r>
          </w:p>
        </w:tc>
        <w:tc>
          <w:tcPr>
            <w:tcW w:w="1632" w:type="dxa"/>
            <w:tcBorders>
              <w:top w:val="single" w:sz="6" w:space="0" w:color="auto"/>
              <w:left w:val="single" w:sz="6" w:space="0" w:color="auto"/>
              <w:bottom w:val="single" w:sz="6" w:space="0" w:color="auto"/>
              <w:right w:val="single" w:sz="6" w:space="0" w:color="auto"/>
            </w:tcBorders>
            <w:vAlign w:val="center"/>
          </w:tcPr>
          <w:p w14:paraId="1B014A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1B84E4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68362275" w14:textId="77777777">
        <w:tc>
          <w:tcPr>
            <w:tcW w:w="1305" w:type="dxa"/>
            <w:tcBorders>
              <w:top w:val="single" w:sz="6" w:space="0" w:color="auto"/>
              <w:left w:val="single" w:sz="6" w:space="0" w:color="auto"/>
              <w:bottom w:val="single" w:sz="6" w:space="0" w:color="auto"/>
              <w:right w:val="single" w:sz="6" w:space="0" w:color="auto"/>
            </w:tcBorders>
            <w:vAlign w:val="center"/>
          </w:tcPr>
          <w:p w14:paraId="3866DE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59</w:t>
            </w:r>
          </w:p>
        </w:tc>
        <w:tc>
          <w:tcPr>
            <w:tcW w:w="4228" w:type="dxa"/>
            <w:tcBorders>
              <w:top w:val="single" w:sz="6" w:space="0" w:color="auto"/>
              <w:left w:val="single" w:sz="6" w:space="0" w:color="auto"/>
              <w:bottom w:val="single" w:sz="6" w:space="0" w:color="auto"/>
              <w:right w:val="single" w:sz="6" w:space="0" w:color="auto"/>
            </w:tcBorders>
            <w:vAlign w:val="center"/>
          </w:tcPr>
          <w:p w14:paraId="5D707F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饲养笼（房）</w:t>
            </w:r>
          </w:p>
        </w:tc>
        <w:tc>
          <w:tcPr>
            <w:tcW w:w="1632" w:type="dxa"/>
            <w:tcBorders>
              <w:top w:val="single" w:sz="6" w:space="0" w:color="auto"/>
              <w:left w:val="single" w:sz="6" w:space="0" w:color="auto"/>
              <w:bottom w:val="single" w:sz="6" w:space="0" w:color="auto"/>
              <w:right w:val="single" w:sz="6" w:space="0" w:color="auto"/>
            </w:tcBorders>
            <w:vAlign w:val="center"/>
          </w:tcPr>
          <w:p w14:paraId="3FD076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B5287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7E53E16D" w14:textId="77777777">
        <w:tc>
          <w:tcPr>
            <w:tcW w:w="1305" w:type="dxa"/>
            <w:tcBorders>
              <w:top w:val="single" w:sz="6" w:space="0" w:color="auto"/>
              <w:left w:val="single" w:sz="6" w:space="0" w:color="auto"/>
              <w:bottom w:val="single" w:sz="6" w:space="0" w:color="auto"/>
              <w:right w:val="single" w:sz="6" w:space="0" w:color="auto"/>
            </w:tcBorders>
            <w:vAlign w:val="center"/>
          </w:tcPr>
          <w:p w14:paraId="7FD4D0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c>
          <w:tcPr>
            <w:tcW w:w="4228" w:type="dxa"/>
            <w:tcBorders>
              <w:top w:val="single" w:sz="6" w:space="0" w:color="auto"/>
              <w:left w:val="single" w:sz="6" w:space="0" w:color="auto"/>
              <w:bottom w:val="single" w:sz="6" w:space="0" w:color="auto"/>
              <w:right w:val="single" w:sz="6" w:space="0" w:color="auto"/>
            </w:tcBorders>
            <w:vAlign w:val="center"/>
          </w:tcPr>
          <w:p w14:paraId="22554A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饲养用具</w:t>
            </w:r>
          </w:p>
        </w:tc>
        <w:tc>
          <w:tcPr>
            <w:tcW w:w="1632" w:type="dxa"/>
            <w:tcBorders>
              <w:top w:val="single" w:sz="6" w:space="0" w:color="auto"/>
              <w:left w:val="single" w:sz="6" w:space="0" w:color="auto"/>
              <w:bottom w:val="single" w:sz="6" w:space="0" w:color="auto"/>
              <w:right w:val="single" w:sz="6" w:space="0" w:color="auto"/>
            </w:tcBorders>
            <w:vAlign w:val="center"/>
          </w:tcPr>
          <w:p w14:paraId="3D1B7E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2CD70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1036B7DA" w14:textId="77777777">
        <w:tc>
          <w:tcPr>
            <w:tcW w:w="1305" w:type="dxa"/>
            <w:tcBorders>
              <w:top w:val="single" w:sz="6" w:space="0" w:color="auto"/>
              <w:left w:val="single" w:sz="6" w:space="0" w:color="auto"/>
              <w:bottom w:val="single" w:sz="6" w:space="0" w:color="auto"/>
              <w:right w:val="single" w:sz="6" w:space="0" w:color="auto"/>
            </w:tcBorders>
            <w:vAlign w:val="center"/>
          </w:tcPr>
          <w:p w14:paraId="72FC16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61</w:t>
            </w:r>
          </w:p>
        </w:tc>
        <w:tc>
          <w:tcPr>
            <w:tcW w:w="4228" w:type="dxa"/>
            <w:tcBorders>
              <w:top w:val="single" w:sz="6" w:space="0" w:color="auto"/>
              <w:left w:val="single" w:sz="6" w:space="0" w:color="auto"/>
              <w:bottom w:val="single" w:sz="6" w:space="0" w:color="auto"/>
              <w:right w:val="single" w:sz="6" w:space="0" w:color="auto"/>
            </w:tcBorders>
            <w:vAlign w:val="center"/>
          </w:tcPr>
          <w:p w14:paraId="4BF12E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防疫用具</w:t>
            </w:r>
          </w:p>
        </w:tc>
        <w:tc>
          <w:tcPr>
            <w:tcW w:w="1632" w:type="dxa"/>
            <w:tcBorders>
              <w:top w:val="single" w:sz="6" w:space="0" w:color="auto"/>
              <w:left w:val="single" w:sz="6" w:space="0" w:color="auto"/>
              <w:bottom w:val="single" w:sz="6" w:space="0" w:color="auto"/>
              <w:right w:val="single" w:sz="6" w:space="0" w:color="auto"/>
            </w:tcBorders>
            <w:vAlign w:val="center"/>
          </w:tcPr>
          <w:p w14:paraId="7E86D9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6532E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2DDCC373" w14:textId="77777777">
        <w:tc>
          <w:tcPr>
            <w:tcW w:w="1305" w:type="dxa"/>
            <w:tcBorders>
              <w:top w:val="single" w:sz="6" w:space="0" w:color="auto"/>
              <w:left w:val="single" w:sz="6" w:space="0" w:color="auto"/>
              <w:bottom w:val="single" w:sz="6" w:space="0" w:color="auto"/>
              <w:right w:val="single" w:sz="6" w:space="0" w:color="auto"/>
            </w:tcBorders>
            <w:vAlign w:val="center"/>
          </w:tcPr>
          <w:p w14:paraId="1E37F0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62</w:t>
            </w:r>
          </w:p>
        </w:tc>
        <w:tc>
          <w:tcPr>
            <w:tcW w:w="4228" w:type="dxa"/>
            <w:tcBorders>
              <w:top w:val="single" w:sz="6" w:space="0" w:color="auto"/>
              <w:left w:val="single" w:sz="6" w:space="0" w:color="auto"/>
              <w:bottom w:val="single" w:sz="6" w:space="0" w:color="auto"/>
              <w:right w:val="single" w:sz="6" w:space="0" w:color="auto"/>
            </w:tcBorders>
            <w:vAlign w:val="center"/>
          </w:tcPr>
          <w:p w14:paraId="6301E6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鱼类养殖箱</w:t>
            </w:r>
          </w:p>
        </w:tc>
        <w:tc>
          <w:tcPr>
            <w:tcW w:w="1632" w:type="dxa"/>
            <w:tcBorders>
              <w:top w:val="single" w:sz="6" w:space="0" w:color="auto"/>
              <w:left w:val="single" w:sz="6" w:space="0" w:color="auto"/>
              <w:bottom w:val="single" w:sz="6" w:space="0" w:color="auto"/>
              <w:right w:val="single" w:sz="6" w:space="0" w:color="auto"/>
            </w:tcBorders>
            <w:vAlign w:val="center"/>
          </w:tcPr>
          <w:p w14:paraId="5AF41E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63" w:type="dxa"/>
            <w:tcBorders>
              <w:top w:val="single" w:sz="6" w:space="0" w:color="auto"/>
              <w:left w:val="single" w:sz="6" w:space="0" w:color="auto"/>
              <w:bottom w:val="single" w:sz="6" w:space="0" w:color="auto"/>
              <w:right w:val="single" w:sz="6" w:space="0" w:color="auto"/>
            </w:tcBorders>
            <w:vAlign w:val="center"/>
          </w:tcPr>
          <w:p w14:paraId="6238889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61BD8FCE" w14:textId="77777777">
        <w:tc>
          <w:tcPr>
            <w:tcW w:w="1305" w:type="dxa"/>
            <w:tcBorders>
              <w:top w:val="single" w:sz="6" w:space="0" w:color="auto"/>
              <w:left w:val="single" w:sz="6" w:space="0" w:color="auto"/>
              <w:bottom w:val="single" w:sz="6" w:space="0" w:color="auto"/>
              <w:right w:val="single" w:sz="6" w:space="0" w:color="auto"/>
            </w:tcBorders>
            <w:vAlign w:val="center"/>
          </w:tcPr>
          <w:p w14:paraId="0942EE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63</w:t>
            </w:r>
          </w:p>
        </w:tc>
        <w:tc>
          <w:tcPr>
            <w:tcW w:w="4228" w:type="dxa"/>
            <w:tcBorders>
              <w:top w:val="single" w:sz="6" w:space="0" w:color="auto"/>
              <w:left w:val="single" w:sz="6" w:space="0" w:color="auto"/>
              <w:bottom w:val="single" w:sz="6" w:space="0" w:color="auto"/>
              <w:right w:val="single" w:sz="6" w:space="0" w:color="auto"/>
            </w:tcBorders>
            <w:vAlign w:val="center"/>
          </w:tcPr>
          <w:p w14:paraId="67BB78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鱼类养殖用具</w:t>
            </w:r>
          </w:p>
        </w:tc>
        <w:tc>
          <w:tcPr>
            <w:tcW w:w="1632" w:type="dxa"/>
            <w:tcBorders>
              <w:top w:val="single" w:sz="6" w:space="0" w:color="auto"/>
              <w:left w:val="single" w:sz="6" w:space="0" w:color="auto"/>
              <w:bottom w:val="single" w:sz="6" w:space="0" w:color="auto"/>
              <w:right w:val="single" w:sz="6" w:space="0" w:color="auto"/>
            </w:tcBorders>
            <w:vAlign w:val="center"/>
          </w:tcPr>
          <w:p w14:paraId="1E0014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4202F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54774048" w14:textId="77777777">
        <w:tc>
          <w:tcPr>
            <w:tcW w:w="1305" w:type="dxa"/>
            <w:tcBorders>
              <w:top w:val="single" w:sz="6" w:space="0" w:color="auto"/>
              <w:left w:val="single" w:sz="6" w:space="0" w:color="auto"/>
              <w:bottom w:val="single" w:sz="6" w:space="0" w:color="auto"/>
              <w:right w:val="single" w:sz="6" w:space="0" w:color="auto"/>
            </w:tcBorders>
            <w:vAlign w:val="center"/>
          </w:tcPr>
          <w:p w14:paraId="4042CB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64</w:t>
            </w:r>
          </w:p>
        </w:tc>
        <w:tc>
          <w:tcPr>
            <w:tcW w:w="4228" w:type="dxa"/>
            <w:tcBorders>
              <w:top w:val="single" w:sz="6" w:space="0" w:color="auto"/>
              <w:left w:val="single" w:sz="6" w:space="0" w:color="auto"/>
              <w:bottom w:val="single" w:sz="6" w:space="0" w:color="auto"/>
              <w:right w:val="single" w:sz="6" w:space="0" w:color="auto"/>
            </w:tcBorders>
            <w:vAlign w:val="center"/>
          </w:tcPr>
          <w:p w14:paraId="5D7B07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鱼类捕捉用具</w:t>
            </w:r>
          </w:p>
        </w:tc>
        <w:tc>
          <w:tcPr>
            <w:tcW w:w="1632" w:type="dxa"/>
            <w:tcBorders>
              <w:top w:val="single" w:sz="6" w:space="0" w:color="auto"/>
              <w:left w:val="single" w:sz="6" w:space="0" w:color="auto"/>
              <w:bottom w:val="single" w:sz="6" w:space="0" w:color="auto"/>
              <w:right w:val="single" w:sz="6" w:space="0" w:color="auto"/>
            </w:tcBorders>
            <w:vAlign w:val="center"/>
          </w:tcPr>
          <w:p w14:paraId="53CB34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5B0A3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20CDF814" w14:textId="77777777">
        <w:tc>
          <w:tcPr>
            <w:tcW w:w="1305" w:type="dxa"/>
            <w:tcBorders>
              <w:top w:val="single" w:sz="6" w:space="0" w:color="auto"/>
              <w:left w:val="single" w:sz="6" w:space="0" w:color="auto"/>
              <w:bottom w:val="single" w:sz="6" w:space="0" w:color="auto"/>
              <w:right w:val="single" w:sz="6" w:space="0" w:color="auto"/>
            </w:tcBorders>
            <w:vAlign w:val="center"/>
          </w:tcPr>
          <w:p w14:paraId="7DE9F7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65</w:t>
            </w:r>
          </w:p>
        </w:tc>
        <w:tc>
          <w:tcPr>
            <w:tcW w:w="4228" w:type="dxa"/>
            <w:tcBorders>
              <w:top w:val="single" w:sz="6" w:space="0" w:color="auto"/>
              <w:left w:val="single" w:sz="6" w:space="0" w:color="auto"/>
              <w:bottom w:val="single" w:sz="6" w:space="0" w:color="auto"/>
              <w:right w:val="single" w:sz="6" w:space="0" w:color="auto"/>
            </w:tcBorders>
            <w:vAlign w:val="center"/>
          </w:tcPr>
          <w:p w14:paraId="13D35D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手工劳技制作工具</w:t>
            </w:r>
          </w:p>
        </w:tc>
        <w:tc>
          <w:tcPr>
            <w:tcW w:w="1632" w:type="dxa"/>
            <w:tcBorders>
              <w:top w:val="single" w:sz="6" w:space="0" w:color="auto"/>
              <w:left w:val="single" w:sz="6" w:space="0" w:color="auto"/>
              <w:bottom w:val="single" w:sz="6" w:space="0" w:color="auto"/>
              <w:right w:val="single" w:sz="6" w:space="0" w:color="auto"/>
            </w:tcBorders>
            <w:vAlign w:val="center"/>
          </w:tcPr>
          <w:p w14:paraId="2EAA06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BC35C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2BB1478B" w14:textId="77777777">
        <w:tc>
          <w:tcPr>
            <w:tcW w:w="1305" w:type="dxa"/>
            <w:tcBorders>
              <w:top w:val="single" w:sz="6" w:space="0" w:color="auto"/>
              <w:left w:val="single" w:sz="6" w:space="0" w:color="auto"/>
              <w:bottom w:val="single" w:sz="6" w:space="0" w:color="auto"/>
              <w:right w:val="single" w:sz="6" w:space="0" w:color="auto"/>
            </w:tcBorders>
            <w:vAlign w:val="center"/>
          </w:tcPr>
          <w:p w14:paraId="18B2EB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66</w:t>
            </w:r>
          </w:p>
        </w:tc>
        <w:tc>
          <w:tcPr>
            <w:tcW w:w="4228" w:type="dxa"/>
            <w:tcBorders>
              <w:top w:val="single" w:sz="6" w:space="0" w:color="auto"/>
              <w:left w:val="single" w:sz="6" w:space="0" w:color="auto"/>
              <w:bottom w:val="single" w:sz="6" w:space="0" w:color="auto"/>
              <w:right w:val="single" w:sz="6" w:space="0" w:color="auto"/>
            </w:tcBorders>
            <w:vAlign w:val="center"/>
          </w:tcPr>
          <w:p w14:paraId="230C53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手工劳技制作材料</w:t>
            </w:r>
          </w:p>
        </w:tc>
        <w:tc>
          <w:tcPr>
            <w:tcW w:w="1632" w:type="dxa"/>
            <w:tcBorders>
              <w:top w:val="single" w:sz="6" w:space="0" w:color="auto"/>
              <w:left w:val="single" w:sz="6" w:space="0" w:color="auto"/>
              <w:bottom w:val="single" w:sz="6" w:space="0" w:color="auto"/>
              <w:right w:val="single" w:sz="6" w:space="0" w:color="auto"/>
            </w:tcBorders>
            <w:vAlign w:val="center"/>
          </w:tcPr>
          <w:p w14:paraId="2AF26B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11FCA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3E19611B" w14:textId="77777777">
        <w:tc>
          <w:tcPr>
            <w:tcW w:w="1305" w:type="dxa"/>
            <w:tcBorders>
              <w:top w:val="single" w:sz="6" w:space="0" w:color="auto"/>
              <w:left w:val="single" w:sz="6" w:space="0" w:color="auto"/>
              <w:bottom w:val="single" w:sz="6" w:space="0" w:color="auto"/>
              <w:right w:val="single" w:sz="6" w:space="0" w:color="auto"/>
            </w:tcBorders>
            <w:vAlign w:val="center"/>
          </w:tcPr>
          <w:p w14:paraId="4B1270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67</w:t>
            </w:r>
          </w:p>
        </w:tc>
        <w:tc>
          <w:tcPr>
            <w:tcW w:w="4228" w:type="dxa"/>
            <w:tcBorders>
              <w:top w:val="single" w:sz="6" w:space="0" w:color="auto"/>
              <w:left w:val="single" w:sz="6" w:space="0" w:color="auto"/>
              <w:bottom w:val="single" w:sz="6" w:space="0" w:color="auto"/>
              <w:right w:val="single" w:sz="6" w:space="0" w:color="auto"/>
            </w:tcBorders>
            <w:vAlign w:val="center"/>
          </w:tcPr>
          <w:p w14:paraId="1D7838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手工劳技制作配套用品</w:t>
            </w:r>
          </w:p>
        </w:tc>
        <w:tc>
          <w:tcPr>
            <w:tcW w:w="1632" w:type="dxa"/>
            <w:tcBorders>
              <w:top w:val="single" w:sz="6" w:space="0" w:color="auto"/>
              <w:left w:val="single" w:sz="6" w:space="0" w:color="auto"/>
              <w:bottom w:val="single" w:sz="6" w:space="0" w:color="auto"/>
              <w:right w:val="single" w:sz="6" w:space="0" w:color="auto"/>
            </w:tcBorders>
            <w:vAlign w:val="center"/>
          </w:tcPr>
          <w:p w14:paraId="282C54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47A272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49DA62D5" w14:textId="77777777">
        <w:tc>
          <w:tcPr>
            <w:tcW w:w="1305" w:type="dxa"/>
            <w:tcBorders>
              <w:top w:val="single" w:sz="6" w:space="0" w:color="auto"/>
              <w:left w:val="single" w:sz="6" w:space="0" w:color="auto"/>
              <w:bottom w:val="single" w:sz="6" w:space="0" w:color="auto"/>
              <w:right w:val="single" w:sz="6" w:space="0" w:color="auto"/>
            </w:tcBorders>
            <w:vAlign w:val="center"/>
          </w:tcPr>
          <w:p w14:paraId="6EAF20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68</w:t>
            </w:r>
          </w:p>
        </w:tc>
        <w:tc>
          <w:tcPr>
            <w:tcW w:w="5860" w:type="dxa"/>
            <w:gridSpan w:val="2"/>
            <w:tcBorders>
              <w:top w:val="single" w:sz="6" w:space="0" w:color="auto"/>
              <w:left w:val="single" w:sz="6" w:space="0" w:color="auto"/>
              <w:bottom w:val="single" w:sz="6" w:space="0" w:color="auto"/>
              <w:right w:val="single" w:sz="6" w:space="0" w:color="auto"/>
            </w:tcBorders>
            <w:vAlign w:val="center"/>
          </w:tcPr>
          <w:p w14:paraId="4F7DAF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简单机械组装</w:t>
            </w:r>
          </w:p>
        </w:tc>
        <w:tc>
          <w:tcPr>
            <w:tcW w:w="1363" w:type="dxa"/>
            <w:tcBorders>
              <w:top w:val="single" w:sz="6" w:space="0" w:color="auto"/>
              <w:left w:val="single" w:sz="6" w:space="0" w:color="auto"/>
              <w:bottom w:val="single" w:sz="6" w:space="0" w:color="auto"/>
              <w:right w:val="single" w:sz="6" w:space="0" w:color="auto"/>
            </w:tcBorders>
            <w:vAlign w:val="center"/>
          </w:tcPr>
          <w:p w14:paraId="23CB50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2DB336B6" w14:textId="77777777">
        <w:tc>
          <w:tcPr>
            <w:tcW w:w="1305" w:type="dxa"/>
            <w:tcBorders>
              <w:top w:val="single" w:sz="6" w:space="0" w:color="auto"/>
              <w:left w:val="single" w:sz="6" w:space="0" w:color="auto"/>
              <w:bottom w:val="single" w:sz="6" w:space="0" w:color="auto"/>
              <w:right w:val="single" w:sz="6" w:space="0" w:color="auto"/>
            </w:tcBorders>
            <w:vAlign w:val="center"/>
          </w:tcPr>
          <w:p w14:paraId="5A0E66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69</w:t>
            </w:r>
          </w:p>
        </w:tc>
        <w:tc>
          <w:tcPr>
            <w:tcW w:w="4228" w:type="dxa"/>
            <w:tcBorders>
              <w:top w:val="single" w:sz="6" w:space="0" w:color="auto"/>
              <w:left w:val="single" w:sz="6" w:space="0" w:color="auto"/>
              <w:bottom w:val="single" w:sz="6" w:space="0" w:color="auto"/>
              <w:right w:val="single" w:sz="6" w:space="0" w:color="auto"/>
            </w:tcBorders>
            <w:vAlign w:val="center"/>
          </w:tcPr>
          <w:p w14:paraId="757BAC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陶泥制作</w:t>
            </w:r>
          </w:p>
        </w:tc>
        <w:tc>
          <w:tcPr>
            <w:tcW w:w="1632" w:type="dxa"/>
            <w:tcBorders>
              <w:top w:val="single" w:sz="6" w:space="0" w:color="auto"/>
              <w:left w:val="single" w:sz="6" w:space="0" w:color="auto"/>
              <w:bottom w:val="single" w:sz="6" w:space="0" w:color="auto"/>
              <w:right w:val="single" w:sz="6" w:space="0" w:color="auto"/>
            </w:tcBorders>
            <w:vAlign w:val="center"/>
          </w:tcPr>
          <w:p w14:paraId="24995D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A9EEB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169580D1" w14:textId="77777777">
        <w:tc>
          <w:tcPr>
            <w:tcW w:w="1305" w:type="dxa"/>
            <w:tcBorders>
              <w:top w:val="single" w:sz="6" w:space="0" w:color="auto"/>
              <w:left w:val="single" w:sz="6" w:space="0" w:color="auto"/>
              <w:bottom w:val="single" w:sz="6" w:space="0" w:color="auto"/>
              <w:right w:val="single" w:sz="6" w:space="0" w:color="auto"/>
            </w:tcBorders>
            <w:vAlign w:val="center"/>
          </w:tcPr>
          <w:p w14:paraId="4F46BC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70</w:t>
            </w:r>
          </w:p>
        </w:tc>
        <w:tc>
          <w:tcPr>
            <w:tcW w:w="4228" w:type="dxa"/>
            <w:tcBorders>
              <w:top w:val="single" w:sz="6" w:space="0" w:color="auto"/>
              <w:left w:val="single" w:sz="6" w:space="0" w:color="auto"/>
              <w:bottom w:val="single" w:sz="6" w:space="0" w:color="auto"/>
              <w:right w:val="single" w:sz="6" w:space="0" w:color="auto"/>
            </w:tcBorders>
            <w:vAlign w:val="center"/>
          </w:tcPr>
          <w:p w14:paraId="67C433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电工工具箱</w:t>
            </w:r>
          </w:p>
        </w:tc>
        <w:tc>
          <w:tcPr>
            <w:tcW w:w="1632" w:type="dxa"/>
            <w:tcBorders>
              <w:top w:val="single" w:sz="6" w:space="0" w:color="auto"/>
              <w:left w:val="single" w:sz="6" w:space="0" w:color="auto"/>
              <w:bottom w:val="single" w:sz="6" w:space="0" w:color="auto"/>
              <w:right w:val="single" w:sz="6" w:space="0" w:color="auto"/>
            </w:tcBorders>
            <w:vAlign w:val="center"/>
          </w:tcPr>
          <w:p w14:paraId="6D01F4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F2056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5D56D937" w14:textId="77777777">
        <w:tc>
          <w:tcPr>
            <w:tcW w:w="1305" w:type="dxa"/>
            <w:tcBorders>
              <w:top w:val="single" w:sz="6" w:space="0" w:color="auto"/>
              <w:left w:val="single" w:sz="6" w:space="0" w:color="auto"/>
              <w:bottom w:val="single" w:sz="6" w:space="0" w:color="auto"/>
              <w:right w:val="single" w:sz="6" w:space="0" w:color="auto"/>
            </w:tcBorders>
            <w:vAlign w:val="center"/>
          </w:tcPr>
          <w:p w14:paraId="007B8E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71</w:t>
            </w:r>
          </w:p>
        </w:tc>
        <w:tc>
          <w:tcPr>
            <w:tcW w:w="4228" w:type="dxa"/>
            <w:tcBorders>
              <w:top w:val="single" w:sz="6" w:space="0" w:color="auto"/>
              <w:left w:val="single" w:sz="6" w:space="0" w:color="auto"/>
              <w:bottom w:val="single" w:sz="6" w:space="0" w:color="auto"/>
              <w:right w:val="single" w:sz="6" w:space="0" w:color="auto"/>
            </w:tcBorders>
            <w:vAlign w:val="center"/>
          </w:tcPr>
          <w:p w14:paraId="1F1282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初中等级技术教学挂图</w:t>
            </w:r>
          </w:p>
        </w:tc>
        <w:tc>
          <w:tcPr>
            <w:tcW w:w="1632" w:type="dxa"/>
            <w:tcBorders>
              <w:top w:val="single" w:sz="6" w:space="0" w:color="auto"/>
              <w:left w:val="single" w:sz="6" w:space="0" w:color="auto"/>
              <w:bottom w:val="single" w:sz="6" w:space="0" w:color="auto"/>
              <w:right w:val="single" w:sz="6" w:space="0" w:color="auto"/>
            </w:tcBorders>
            <w:vAlign w:val="center"/>
          </w:tcPr>
          <w:p w14:paraId="2427F8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C79F2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3A388A0" w14:textId="77777777">
        <w:tc>
          <w:tcPr>
            <w:tcW w:w="1305" w:type="dxa"/>
            <w:tcBorders>
              <w:top w:val="single" w:sz="6" w:space="0" w:color="auto"/>
              <w:left w:val="single" w:sz="6" w:space="0" w:color="auto"/>
              <w:bottom w:val="single" w:sz="6" w:space="0" w:color="auto"/>
              <w:right w:val="single" w:sz="6" w:space="0" w:color="auto"/>
            </w:tcBorders>
            <w:vAlign w:val="center"/>
          </w:tcPr>
          <w:p w14:paraId="67D7F4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72</w:t>
            </w:r>
          </w:p>
        </w:tc>
        <w:tc>
          <w:tcPr>
            <w:tcW w:w="4228" w:type="dxa"/>
            <w:tcBorders>
              <w:top w:val="single" w:sz="6" w:space="0" w:color="auto"/>
              <w:left w:val="single" w:sz="6" w:space="0" w:color="auto"/>
              <w:bottom w:val="single" w:sz="6" w:space="0" w:color="auto"/>
              <w:right w:val="single" w:sz="6" w:space="0" w:color="auto"/>
            </w:tcBorders>
            <w:vAlign w:val="center"/>
          </w:tcPr>
          <w:p w14:paraId="62C5E8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挂图夹</w:t>
            </w:r>
          </w:p>
        </w:tc>
        <w:tc>
          <w:tcPr>
            <w:tcW w:w="1632" w:type="dxa"/>
            <w:tcBorders>
              <w:top w:val="single" w:sz="6" w:space="0" w:color="auto"/>
              <w:left w:val="single" w:sz="6" w:space="0" w:color="auto"/>
              <w:bottom w:val="single" w:sz="6" w:space="0" w:color="auto"/>
              <w:right w:val="single" w:sz="6" w:space="0" w:color="auto"/>
            </w:tcBorders>
            <w:vAlign w:val="center"/>
          </w:tcPr>
          <w:p w14:paraId="5D85A9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BD133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EE2F6B1"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43BD43E8"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陶艺室设备（共需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587DF7AB" w14:textId="77777777">
        <w:tc>
          <w:tcPr>
            <w:tcW w:w="1305" w:type="dxa"/>
            <w:tcBorders>
              <w:top w:val="single" w:sz="6" w:space="0" w:color="auto"/>
              <w:left w:val="single" w:sz="6" w:space="0" w:color="auto"/>
              <w:bottom w:val="single" w:sz="6" w:space="0" w:color="auto"/>
              <w:right w:val="single" w:sz="6" w:space="0" w:color="auto"/>
            </w:tcBorders>
            <w:vAlign w:val="center"/>
          </w:tcPr>
          <w:p w14:paraId="741ED5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5DE694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71EBD1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7ED550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1B20F95D" w14:textId="77777777">
        <w:tc>
          <w:tcPr>
            <w:tcW w:w="1305" w:type="dxa"/>
            <w:tcBorders>
              <w:top w:val="single" w:sz="6" w:space="0" w:color="auto"/>
              <w:left w:val="single" w:sz="6" w:space="0" w:color="auto"/>
              <w:bottom w:val="single" w:sz="6" w:space="0" w:color="auto"/>
              <w:right w:val="single" w:sz="6" w:space="0" w:color="auto"/>
            </w:tcBorders>
            <w:vAlign w:val="center"/>
          </w:tcPr>
          <w:p w14:paraId="73934B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74CD6B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拉坯机</w:t>
            </w:r>
          </w:p>
        </w:tc>
        <w:tc>
          <w:tcPr>
            <w:tcW w:w="1632" w:type="dxa"/>
            <w:tcBorders>
              <w:top w:val="single" w:sz="6" w:space="0" w:color="auto"/>
              <w:left w:val="single" w:sz="6" w:space="0" w:color="auto"/>
              <w:bottom w:val="single" w:sz="6" w:space="0" w:color="auto"/>
              <w:right w:val="single" w:sz="6" w:space="0" w:color="auto"/>
            </w:tcBorders>
            <w:vAlign w:val="center"/>
          </w:tcPr>
          <w:p w14:paraId="07AA7E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32D471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6FBA2B51" w14:textId="77777777">
        <w:tc>
          <w:tcPr>
            <w:tcW w:w="1305" w:type="dxa"/>
            <w:tcBorders>
              <w:top w:val="single" w:sz="6" w:space="0" w:color="auto"/>
              <w:left w:val="single" w:sz="6" w:space="0" w:color="auto"/>
              <w:bottom w:val="single" w:sz="6" w:space="0" w:color="auto"/>
              <w:right w:val="single" w:sz="6" w:space="0" w:color="auto"/>
            </w:tcBorders>
            <w:vAlign w:val="center"/>
          </w:tcPr>
          <w:p w14:paraId="5B0B22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553B42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拉坯凳</w:t>
            </w:r>
          </w:p>
        </w:tc>
        <w:tc>
          <w:tcPr>
            <w:tcW w:w="1632" w:type="dxa"/>
            <w:tcBorders>
              <w:top w:val="single" w:sz="6" w:space="0" w:color="auto"/>
              <w:left w:val="single" w:sz="6" w:space="0" w:color="auto"/>
              <w:bottom w:val="single" w:sz="6" w:space="0" w:color="auto"/>
              <w:right w:val="single" w:sz="6" w:space="0" w:color="auto"/>
            </w:tcBorders>
            <w:vAlign w:val="center"/>
          </w:tcPr>
          <w:p w14:paraId="5D6625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2B548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3593EEBD" w14:textId="77777777">
        <w:tc>
          <w:tcPr>
            <w:tcW w:w="1305" w:type="dxa"/>
            <w:tcBorders>
              <w:top w:val="single" w:sz="6" w:space="0" w:color="auto"/>
              <w:left w:val="single" w:sz="6" w:space="0" w:color="auto"/>
              <w:bottom w:val="single" w:sz="6" w:space="0" w:color="auto"/>
              <w:right w:val="single" w:sz="6" w:space="0" w:color="auto"/>
            </w:tcBorders>
            <w:vAlign w:val="center"/>
          </w:tcPr>
          <w:p w14:paraId="541CB0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6B9D6C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泥板机</w:t>
            </w:r>
          </w:p>
        </w:tc>
        <w:tc>
          <w:tcPr>
            <w:tcW w:w="1632" w:type="dxa"/>
            <w:tcBorders>
              <w:top w:val="single" w:sz="6" w:space="0" w:color="auto"/>
              <w:left w:val="single" w:sz="6" w:space="0" w:color="auto"/>
              <w:bottom w:val="single" w:sz="6" w:space="0" w:color="auto"/>
              <w:right w:val="single" w:sz="6" w:space="0" w:color="auto"/>
            </w:tcBorders>
            <w:vAlign w:val="center"/>
          </w:tcPr>
          <w:p w14:paraId="11490F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3ADC6E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F7E0C0A" w14:textId="77777777">
        <w:tc>
          <w:tcPr>
            <w:tcW w:w="1305" w:type="dxa"/>
            <w:tcBorders>
              <w:top w:val="single" w:sz="6" w:space="0" w:color="auto"/>
              <w:left w:val="single" w:sz="6" w:space="0" w:color="auto"/>
              <w:bottom w:val="single" w:sz="6" w:space="0" w:color="auto"/>
              <w:right w:val="single" w:sz="6" w:space="0" w:color="auto"/>
            </w:tcBorders>
            <w:vAlign w:val="center"/>
          </w:tcPr>
          <w:p w14:paraId="073AA5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6FFD14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炼泥机</w:t>
            </w:r>
          </w:p>
        </w:tc>
        <w:tc>
          <w:tcPr>
            <w:tcW w:w="1632" w:type="dxa"/>
            <w:tcBorders>
              <w:top w:val="single" w:sz="6" w:space="0" w:color="auto"/>
              <w:left w:val="single" w:sz="6" w:space="0" w:color="auto"/>
              <w:bottom w:val="single" w:sz="6" w:space="0" w:color="auto"/>
              <w:right w:val="single" w:sz="6" w:space="0" w:color="auto"/>
            </w:tcBorders>
            <w:vAlign w:val="center"/>
          </w:tcPr>
          <w:p w14:paraId="5AFDAA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507CD1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008674F" w14:textId="77777777">
        <w:tc>
          <w:tcPr>
            <w:tcW w:w="1305" w:type="dxa"/>
            <w:tcBorders>
              <w:top w:val="single" w:sz="6" w:space="0" w:color="auto"/>
              <w:left w:val="single" w:sz="6" w:space="0" w:color="auto"/>
              <w:bottom w:val="single" w:sz="6" w:space="0" w:color="auto"/>
              <w:right w:val="single" w:sz="6" w:space="0" w:color="auto"/>
            </w:tcBorders>
            <w:vAlign w:val="center"/>
          </w:tcPr>
          <w:p w14:paraId="01A0D5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121BBE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云台</w:t>
            </w:r>
          </w:p>
        </w:tc>
        <w:tc>
          <w:tcPr>
            <w:tcW w:w="1632" w:type="dxa"/>
            <w:tcBorders>
              <w:top w:val="single" w:sz="6" w:space="0" w:color="auto"/>
              <w:left w:val="single" w:sz="6" w:space="0" w:color="auto"/>
              <w:bottom w:val="single" w:sz="6" w:space="0" w:color="auto"/>
              <w:right w:val="single" w:sz="6" w:space="0" w:color="auto"/>
            </w:tcBorders>
            <w:vAlign w:val="center"/>
          </w:tcPr>
          <w:p w14:paraId="4D56EB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A9E90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5EE7DA6B" w14:textId="77777777">
        <w:tc>
          <w:tcPr>
            <w:tcW w:w="1305" w:type="dxa"/>
            <w:tcBorders>
              <w:top w:val="single" w:sz="6" w:space="0" w:color="auto"/>
              <w:left w:val="single" w:sz="6" w:space="0" w:color="auto"/>
              <w:bottom w:val="single" w:sz="6" w:space="0" w:color="auto"/>
              <w:right w:val="single" w:sz="6" w:space="0" w:color="auto"/>
            </w:tcBorders>
            <w:vAlign w:val="center"/>
          </w:tcPr>
          <w:p w14:paraId="6D702A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0327B46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电窑</w:t>
            </w:r>
          </w:p>
        </w:tc>
        <w:tc>
          <w:tcPr>
            <w:tcW w:w="1632" w:type="dxa"/>
            <w:tcBorders>
              <w:top w:val="single" w:sz="6" w:space="0" w:color="auto"/>
              <w:left w:val="single" w:sz="6" w:space="0" w:color="auto"/>
              <w:bottom w:val="single" w:sz="6" w:space="0" w:color="auto"/>
              <w:right w:val="single" w:sz="6" w:space="0" w:color="auto"/>
            </w:tcBorders>
            <w:vAlign w:val="center"/>
          </w:tcPr>
          <w:p w14:paraId="254170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5A753E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71911F3" w14:textId="77777777">
        <w:tc>
          <w:tcPr>
            <w:tcW w:w="1305" w:type="dxa"/>
            <w:tcBorders>
              <w:top w:val="single" w:sz="6" w:space="0" w:color="auto"/>
              <w:left w:val="single" w:sz="6" w:space="0" w:color="auto"/>
              <w:bottom w:val="single" w:sz="6" w:space="0" w:color="auto"/>
              <w:right w:val="single" w:sz="6" w:space="0" w:color="auto"/>
            </w:tcBorders>
            <w:vAlign w:val="center"/>
          </w:tcPr>
          <w:p w14:paraId="7FB335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1913A3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电窑配件</w:t>
            </w:r>
          </w:p>
        </w:tc>
        <w:tc>
          <w:tcPr>
            <w:tcW w:w="1632" w:type="dxa"/>
            <w:tcBorders>
              <w:top w:val="single" w:sz="6" w:space="0" w:color="auto"/>
              <w:left w:val="single" w:sz="6" w:space="0" w:color="auto"/>
              <w:bottom w:val="single" w:sz="6" w:space="0" w:color="auto"/>
              <w:right w:val="single" w:sz="6" w:space="0" w:color="auto"/>
            </w:tcBorders>
            <w:vAlign w:val="center"/>
          </w:tcPr>
          <w:p w14:paraId="217086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4DB2B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E45F22F" w14:textId="77777777">
        <w:tc>
          <w:tcPr>
            <w:tcW w:w="1305" w:type="dxa"/>
            <w:tcBorders>
              <w:top w:val="single" w:sz="6" w:space="0" w:color="auto"/>
              <w:left w:val="single" w:sz="6" w:space="0" w:color="auto"/>
              <w:bottom w:val="single" w:sz="6" w:space="0" w:color="auto"/>
              <w:right w:val="single" w:sz="6" w:space="0" w:color="auto"/>
            </w:tcBorders>
            <w:vAlign w:val="center"/>
          </w:tcPr>
          <w:p w14:paraId="37D25D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1C4DBF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陶工工具</w:t>
            </w:r>
          </w:p>
        </w:tc>
        <w:tc>
          <w:tcPr>
            <w:tcW w:w="1632" w:type="dxa"/>
            <w:tcBorders>
              <w:top w:val="single" w:sz="6" w:space="0" w:color="auto"/>
              <w:left w:val="single" w:sz="6" w:space="0" w:color="auto"/>
              <w:bottom w:val="single" w:sz="6" w:space="0" w:color="auto"/>
              <w:right w:val="single" w:sz="6" w:space="0" w:color="auto"/>
            </w:tcBorders>
            <w:vAlign w:val="center"/>
          </w:tcPr>
          <w:p w14:paraId="6DCA7C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C178B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r>
      <w:tr w:rsidR="00E62DEB" w14:paraId="18D61016" w14:textId="77777777">
        <w:tc>
          <w:tcPr>
            <w:tcW w:w="1305" w:type="dxa"/>
            <w:tcBorders>
              <w:top w:val="single" w:sz="6" w:space="0" w:color="auto"/>
              <w:left w:val="single" w:sz="6" w:space="0" w:color="auto"/>
              <w:bottom w:val="single" w:sz="6" w:space="0" w:color="auto"/>
              <w:right w:val="single" w:sz="6" w:space="0" w:color="auto"/>
            </w:tcBorders>
            <w:vAlign w:val="center"/>
          </w:tcPr>
          <w:p w14:paraId="5C68F0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40DB9F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工作台</w:t>
            </w:r>
          </w:p>
        </w:tc>
        <w:tc>
          <w:tcPr>
            <w:tcW w:w="1632" w:type="dxa"/>
            <w:tcBorders>
              <w:top w:val="single" w:sz="6" w:space="0" w:color="auto"/>
              <w:left w:val="single" w:sz="6" w:space="0" w:color="auto"/>
              <w:bottom w:val="single" w:sz="6" w:space="0" w:color="auto"/>
              <w:right w:val="single" w:sz="6" w:space="0" w:color="auto"/>
            </w:tcBorders>
            <w:vAlign w:val="center"/>
          </w:tcPr>
          <w:p w14:paraId="447069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78AF4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0338210B" w14:textId="77777777">
        <w:tc>
          <w:tcPr>
            <w:tcW w:w="1305" w:type="dxa"/>
            <w:tcBorders>
              <w:top w:val="single" w:sz="6" w:space="0" w:color="auto"/>
              <w:left w:val="single" w:sz="6" w:space="0" w:color="auto"/>
              <w:bottom w:val="single" w:sz="6" w:space="0" w:color="auto"/>
              <w:right w:val="single" w:sz="6" w:space="0" w:color="auto"/>
            </w:tcBorders>
            <w:vAlign w:val="center"/>
          </w:tcPr>
          <w:p w14:paraId="6733DD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10</w:t>
            </w:r>
          </w:p>
        </w:tc>
        <w:tc>
          <w:tcPr>
            <w:tcW w:w="4228" w:type="dxa"/>
            <w:tcBorders>
              <w:top w:val="single" w:sz="6" w:space="0" w:color="auto"/>
              <w:left w:val="single" w:sz="6" w:space="0" w:color="auto"/>
              <w:bottom w:val="single" w:sz="6" w:space="0" w:color="auto"/>
              <w:right w:val="single" w:sz="6" w:space="0" w:color="auto"/>
            </w:tcBorders>
            <w:vAlign w:val="center"/>
          </w:tcPr>
          <w:p w14:paraId="4BC767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作品展示架</w:t>
            </w:r>
          </w:p>
        </w:tc>
        <w:tc>
          <w:tcPr>
            <w:tcW w:w="1632" w:type="dxa"/>
            <w:tcBorders>
              <w:top w:val="single" w:sz="6" w:space="0" w:color="auto"/>
              <w:left w:val="single" w:sz="6" w:space="0" w:color="auto"/>
              <w:bottom w:val="single" w:sz="6" w:space="0" w:color="auto"/>
              <w:right w:val="single" w:sz="6" w:space="0" w:color="auto"/>
            </w:tcBorders>
            <w:vAlign w:val="center"/>
          </w:tcPr>
          <w:p w14:paraId="3BEBCD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038EF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2508E802"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1B584983"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陶艺器材器材架（共需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3C6F35A0" w14:textId="77777777">
        <w:tc>
          <w:tcPr>
            <w:tcW w:w="1305" w:type="dxa"/>
            <w:tcBorders>
              <w:top w:val="single" w:sz="6" w:space="0" w:color="auto"/>
              <w:left w:val="single" w:sz="6" w:space="0" w:color="auto"/>
              <w:bottom w:val="single" w:sz="6" w:space="0" w:color="auto"/>
              <w:right w:val="single" w:sz="6" w:space="0" w:color="auto"/>
            </w:tcBorders>
            <w:vAlign w:val="center"/>
          </w:tcPr>
          <w:p w14:paraId="61B94E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1D10B9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259D08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144BD67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113FBFE8" w14:textId="77777777">
        <w:tc>
          <w:tcPr>
            <w:tcW w:w="1305" w:type="dxa"/>
            <w:tcBorders>
              <w:top w:val="single" w:sz="6" w:space="0" w:color="auto"/>
              <w:left w:val="single" w:sz="6" w:space="0" w:color="auto"/>
              <w:bottom w:val="single" w:sz="6" w:space="0" w:color="auto"/>
              <w:right w:val="single" w:sz="6" w:space="0" w:color="auto"/>
            </w:tcBorders>
            <w:vAlign w:val="center"/>
          </w:tcPr>
          <w:p w14:paraId="1168FC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03BB62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器材架</w:t>
            </w:r>
          </w:p>
        </w:tc>
        <w:tc>
          <w:tcPr>
            <w:tcW w:w="1632" w:type="dxa"/>
            <w:tcBorders>
              <w:top w:val="single" w:sz="6" w:space="0" w:color="auto"/>
              <w:left w:val="single" w:sz="6" w:space="0" w:color="auto"/>
              <w:bottom w:val="single" w:sz="6" w:space="0" w:color="auto"/>
              <w:right w:val="single" w:sz="6" w:space="0" w:color="auto"/>
            </w:tcBorders>
            <w:vAlign w:val="center"/>
          </w:tcPr>
          <w:p w14:paraId="46CE96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E800B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23729288"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55B1DCDB"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陶艺器材（共需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40FE0984" w14:textId="77777777">
        <w:tc>
          <w:tcPr>
            <w:tcW w:w="1305" w:type="dxa"/>
            <w:tcBorders>
              <w:top w:val="single" w:sz="6" w:space="0" w:color="auto"/>
              <w:left w:val="single" w:sz="6" w:space="0" w:color="auto"/>
              <w:bottom w:val="single" w:sz="6" w:space="0" w:color="auto"/>
              <w:right w:val="single" w:sz="6" w:space="0" w:color="auto"/>
            </w:tcBorders>
            <w:vAlign w:val="center"/>
          </w:tcPr>
          <w:p w14:paraId="7D6C1E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37CCD7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486383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2CB543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75260629" w14:textId="77777777">
        <w:tc>
          <w:tcPr>
            <w:tcW w:w="1305" w:type="dxa"/>
            <w:tcBorders>
              <w:top w:val="single" w:sz="6" w:space="0" w:color="auto"/>
              <w:left w:val="single" w:sz="6" w:space="0" w:color="auto"/>
              <w:bottom w:val="single" w:sz="6" w:space="0" w:color="auto"/>
              <w:right w:val="single" w:sz="6" w:space="0" w:color="auto"/>
            </w:tcBorders>
            <w:vAlign w:val="center"/>
          </w:tcPr>
          <w:p w14:paraId="6CBFE7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19142A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釉筛</w:t>
            </w:r>
          </w:p>
        </w:tc>
        <w:tc>
          <w:tcPr>
            <w:tcW w:w="1632" w:type="dxa"/>
            <w:tcBorders>
              <w:top w:val="single" w:sz="6" w:space="0" w:color="auto"/>
              <w:left w:val="single" w:sz="6" w:space="0" w:color="auto"/>
              <w:bottom w:val="single" w:sz="6" w:space="0" w:color="auto"/>
              <w:right w:val="single" w:sz="6" w:space="0" w:color="auto"/>
            </w:tcBorders>
            <w:vAlign w:val="center"/>
          </w:tcPr>
          <w:p w14:paraId="35B9B2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00CC6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D2E3918" w14:textId="77777777">
        <w:tc>
          <w:tcPr>
            <w:tcW w:w="1305" w:type="dxa"/>
            <w:tcBorders>
              <w:top w:val="single" w:sz="6" w:space="0" w:color="auto"/>
              <w:left w:val="single" w:sz="6" w:space="0" w:color="auto"/>
              <w:bottom w:val="single" w:sz="6" w:space="0" w:color="auto"/>
              <w:right w:val="single" w:sz="6" w:space="0" w:color="auto"/>
            </w:tcBorders>
            <w:vAlign w:val="center"/>
          </w:tcPr>
          <w:p w14:paraId="4EC751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4F951A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釉夹</w:t>
            </w:r>
          </w:p>
        </w:tc>
        <w:tc>
          <w:tcPr>
            <w:tcW w:w="1632" w:type="dxa"/>
            <w:tcBorders>
              <w:top w:val="single" w:sz="6" w:space="0" w:color="auto"/>
              <w:left w:val="single" w:sz="6" w:space="0" w:color="auto"/>
              <w:bottom w:val="single" w:sz="6" w:space="0" w:color="auto"/>
              <w:right w:val="single" w:sz="6" w:space="0" w:color="auto"/>
            </w:tcBorders>
            <w:vAlign w:val="center"/>
          </w:tcPr>
          <w:p w14:paraId="261B64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3EE6F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E97E30D" w14:textId="77777777">
        <w:tc>
          <w:tcPr>
            <w:tcW w:w="1305" w:type="dxa"/>
            <w:tcBorders>
              <w:top w:val="single" w:sz="6" w:space="0" w:color="auto"/>
              <w:left w:val="single" w:sz="6" w:space="0" w:color="auto"/>
              <w:bottom w:val="single" w:sz="6" w:space="0" w:color="auto"/>
              <w:right w:val="single" w:sz="6" w:space="0" w:color="auto"/>
            </w:tcBorders>
            <w:vAlign w:val="center"/>
          </w:tcPr>
          <w:p w14:paraId="215147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464132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教师工具包</w:t>
            </w:r>
          </w:p>
        </w:tc>
        <w:tc>
          <w:tcPr>
            <w:tcW w:w="1632" w:type="dxa"/>
            <w:tcBorders>
              <w:top w:val="single" w:sz="6" w:space="0" w:color="auto"/>
              <w:left w:val="single" w:sz="6" w:space="0" w:color="auto"/>
              <w:bottom w:val="single" w:sz="6" w:space="0" w:color="auto"/>
              <w:right w:val="single" w:sz="6" w:space="0" w:color="auto"/>
            </w:tcBorders>
            <w:vAlign w:val="center"/>
          </w:tcPr>
          <w:p w14:paraId="4E47BF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1957A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2E680AC" w14:textId="77777777">
        <w:tc>
          <w:tcPr>
            <w:tcW w:w="1305" w:type="dxa"/>
            <w:tcBorders>
              <w:top w:val="single" w:sz="6" w:space="0" w:color="auto"/>
              <w:left w:val="single" w:sz="6" w:space="0" w:color="auto"/>
              <w:bottom w:val="single" w:sz="6" w:space="0" w:color="auto"/>
              <w:right w:val="single" w:sz="6" w:space="0" w:color="auto"/>
            </w:tcBorders>
            <w:vAlign w:val="center"/>
          </w:tcPr>
          <w:p w14:paraId="33EE57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59999A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窑粉</w:t>
            </w:r>
            <w:r>
              <w:rPr>
                <w:rFonts w:ascii="仿宋" w:eastAsia="仿宋" w:hAnsi="仿宋" w:cs="宋体"/>
                <w:kern w:val="0"/>
                <w:sz w:val="24"/>
              </w:rPr>
              <w:t>/</w:t>
            </w:r>
            <w:r>
              <w:rPr>
                <w:rFonts w:ascii="仿宋" w:eastAsia="仿宋" w:hAnsi="仿宋" w:cs="宋体" w:hint="eastAsia"/>
                <w:kern w:val="0"/>
                <w:sz w:val="24"/>
              </w:rPr>
              <w:t>氧化铝粉</w:t>
            </w:r>
          </w:p>
        </w:tc>
        <w:tc>
          <w:tcPr>
            <w:tcW w:w="1632" w:type="dxa"/>
            <w:tcBorders>
              <w:top w:val="single" w:sz="6" w:space="0" w:color="auto"/>
              <w:left w:val="single" w:sz="6" w:space="0" w:color="auto"/>
              <w:bottom w:val="single" w:sz="6" w:space="0" w:color="auto"/>
              <w:right w:val="single" w:sz="6" w:space="0" w:color="auto"/>
            </w:tcBorders>
            <w:vAlign w:val="center"/>
          </w:tcPr>
          <w:p w14:paraId="74D61C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瓶</w:t>
            </w:r>
          </w:p>
        </w:tc>
        <w:tc>
          <w:tcPr>
            <w:tcW w:w="1363" w:type="dxa"/>
            <w:tcBorders>
              <w:top w:val="single" w:sz="6" w:space="0" w:color="auto"/>
              <w:left w:val="single" w:sz="6" w:space="0" w:color="auto"/>
              <w:bottom w:val="single" w:sz="6" w:space="0" w:color="auto"/>
              <w:right w:val="single" w:sz="6" w:space="0" w:color="auto"/>
            </w:tcBorders>
            <w:vAlign w:val="center"/>
          </w:tcPr>
          <w:p w14:paraId="54FFC2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6064FE7" w14:textId="77777777">
        <w:tc>
          <w:tcPr>
            <w:tcW w:w="1305" w:type="dxa"/>
            <w:tcBorders>
              <w:top w:val="single" w:sz="6" w:space="0" w:color="auto"/>
              <w:left w:val="single" w:sz="6" w:space="0" w:color="auto"/>
              <w:bottom w:val="single" w:sz="6" w:space="0" w:color="auto"/>
              <w:right w:val="single" w:sz="6" w:space="0" w:color="auto"/>
            </w:tcBorders>
            <w:vAlign w:val="center"/>
          </w:tcPr>
          <w:p w14:paraId="0FE340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1C32CA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高温手套</w:t>
            </w:r>
          </w:p>
        </w:tc>
        <w:tc>
          <w:tcPr>
            <w:tcW w:w="1632" w:type="dxa"/>
            <w:tcBorders>
              <w:top w:val="single" w:sz="6" w:space="0" w:color="auto"/>
              <w:left w:val="single" w:sz="6" w:space="0" w:color="auto"/>
              <w:bottom w:val="single" w:sz="6" w:space="0" w:color="auto"/>
              <w:right w:val="single" w:sz="6" w:space="0" w:color="auto"/>
            </w:tcBorders>
            <w:vAlign w:val="center"/>
          </w:tcPr>
          <w:p w14:paraId="63853B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94E90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7D15191" w14:textId="77777777">
        <w:tc>
          <w:tcPr>
            <w:tcW w:w="1305" w:type="dxa"/>
            <w:tcBorders>
              <w:top w:val="single" w:sz="6" w:space="0" w:color="auto"/>
              <w:left w:val="single" w:sz="6" w:space="0" w:color="auto"/>
              <w:bottom w:val="single" w:sz="6" w:space="0" w:color="auto"/>
              <w:right w:val="single" w:sz="6" w:space="0" w:color="auto"/>
            </w:tcBorders>
            <w:vAlign w:val="center"/>
          </w:tcPr>
          <w:p w14:paraId="5B3429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7B1FA8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拉坯工具</w:t>
            </w:r>
          </w:p>
        </w:tc>
        <w:tc>
          <w:tcPr>
            <w:tcW w:w="1632" w:type="dxa"/>
            <w:tcBorders>
              <w:top w:val="single" w:sz="6" w:space="0" w:color="auto"/>
              <w:left w:val="single" w:sz="6" w:space="0" w:color="auto"/>
              <w:bottom w:val="single" w:sz="6" w:space="0" w:color="auto"/>
              <w:right w:val="single" w:sz="6" w:space="0" w:color="auto"/>
            </w:tcBorders>
            <w:vAlign w:val="center"/>
          </w:tcPr>
          <w:p w14:paraId="089913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3895D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r>
      <w:tr w:rsidR="00E62DEB" w14:paraId="7B057C40" w14:textId="77777777">
        <w:tc>
          <w:tcPr>
            <w:tcW w:w="1305" w:type="dxa"/>
            <w:tcBorders>
              <w:top w:val="single" w:sz="6" w:space="0" w:color="auto"/>
              <w:left w:val="single" w:sz="6" w:space="0" w:color="auto"/>
              <w:bottom w:val="single" w:sz="6" w:space="0" w:color="auto"/>
              <w:right w:val="single" w:sz="6" w:space="0" w:color="auto"/>
            </w:tcBorders>
            <w:vAlign w:val="center"/>
          </w:tcPr>
          <w:p w14:paraId="343332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2B2022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修坯工具</w:t>
            </w:r>
          </w:p>
        </w:tc>
        <w:tc>
          <w:tcPr>
            <w:tcW w:w="1632" w:type="dxa"/>
            <w:tcBorders>
              <w:top w:val="single" w:sz="6" w:space="0" w:color="auto"/>
              <w:left w:val="single" w:sz="6" w:space="0" w:color="auto"/>
              <w:bottom w:val="single" w:sz="6" w:space="0" w:color="auto"/>
              <w:right w:val="single" w:sz="6" w:space="0" w:color="auto"/>
            </w:tcBorders>
            <w:vAlign w:val="center"/>
          </w:tcPr>
          <w:p w14:paraId="0AD3C2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8CA11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7B142DE9" w14:textId="77777777">
        <w:tc>
          <w:tcPr>
            <w:tcW w:w="1305" w:type="dxa"/>
            <w:tcBorders>
              <w:top w:val="single" w:sz="6" w:space="0" w:color="auto"/>
              <w:left w:val="single" w:sz="6" w:space="0" w:color="auto"/>
              <w:bottom w:val="single" w:sz="6" w:space="0" w:color="auto"/>
              <w:right w:val="single" w:sz="6" w:space="0" w:color="auto"/>
            </w:tcBorders>
            <w:vAlign w:val="center"/>
          </w:tcPr>
          <w:p w14:paraId="1C7C8A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70DD15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挤泥器</w:t>
            </w:r>
          </w:p>
        </w:tc>
        <w:tc>
          <w:tcPr>
            <w:tcW w:w="1632" w:type="dxa"/>
            <w:tcBorders>
              <w:top w:val="single" w:sz="6" w:space="0" w:color="auto"/>
              <w:left w:val="single" w:sz="6" w:space="0" w:color="auto"/>
              <w:bottom w:val="single" w:sz="6" w:space="0" w:color="auto"/>
              <w:right w:val="single" w:sz="6" w:space="0" w:color="auto"/>
            </w:tcBorders>
            <w:vAlign w:val="center"/>
          </w:tcPr>
          <w:p w14:paraId="6C9B13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43973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r>
      <w:tr w:rsidR="00E62DEB" w14:paraId="657B1FE6" w14:textId="77777777">
        <w:tc>
          <w:tcPr>
            <w:tcW w:w="1305" w:type="dxa"/>
            <w:tcBorders>
              <w:top w:val="single" w:sz="6" w:space="0" w:color="auto"/>
              <w:left w:val="single" w:sz="6" w:space="0" w:color="auto"/>
              <w:bottom w:val="single" w:sz="6" w:space="0" w:color="auto"/>
              <w:right w:val="single" w:sz="6" w:space="0" w:color="auto"/>
            </w:tcBorders>
            <w:vAlign w:val="center"/>
          </w:tcPr>
          <w:p w14:paraId="50323D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326D58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打孔器</w:t>
            </w:r>
          </w:p>
        </w:tc>
        <w:tc>
          <w:tcPr>
            <w:tcW w:w="1632" w:type="dxa"/>
            <w:tcBorders>
              <w:top w:val="single" w:sz="6" w:space="0" w:color="auto"/>
              <w:left w:val="single" w:sz="6" w:space="0" w:color="auto"/>
              <w:bottom w:val="single" w:sz="6" w:space="0" w:color="auto"/>
              <w:right w:val="single" w:sz="6" w:space="0" w:color="auto"/>
            </w:tcBorders>
            <w:vAlign w:val="center"/>
          </w:tcPr>
          <w:p w14:paraId="27EE9E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83B49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15C434D2" w14:textId="77777777">
        <w:tc>
          <w:tcPr>
            <w:tcW w:w="1305" w:type="dxa"/>
            <w:tcBorders>
              <w:top w:val="single" w:sz="6" w:space="0" w:color="auto"/>
              <w:left w:val="single" w:sz="6" w:space="0" w:color="auto"/>
              <w:bottom w:val="single" w:sz="6" w:space="0" w:color="auto"/>
              <w:right w:val="single" w:sz="6" w:space="0" w:color="auto"/>
            </w:tcBorders>
            <w:vAlign w:val="center"/>
          </w:tcPr>
          <w:p w14:paraId="3F8398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8" w:type="dxa"/>
            <w:tcBorders>
              <w:top w:val="single" w:sz="6" w:space="0" w:color="auto"/>
              <w:left w:val="single" w:sz="6" w:space="0" w:color="auto"/>
              <w:bottom w:val="single" w:sz="6" w:space="0" w:color="auto"/>
              <w:right w:val="single" w:sz="6" w:space="0" w:color="auto"/>
            </w:tcBorders>
            <w:vAlign w:val="center"/>
          </w:tcPr>
          <w:p w14:paraId="3681B1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泥工板</w:t>
            </w:r>
          </w:p>
        </w:tc>
        <w:tc>
          <w:tcPr>
            <w:tcW w:w="1632" w:type="dxa"/>
            <w:tcBorders>
              <w:top w:val="single" w:sz="6" w:space="0" w:color="auto"/>
              <w:left w:val="single" w:sz="6" w:space="0" w:color="auto"/>
              <w:bottom w:val="single" w:sz="6" w:space="0" w:color="auto"/>
              <w:right w:val="single" w:sz="6" w:space="0" w:color="auto"/>
            </w:tcBorders>
            <w:vAlign w:val="center"/>
          </w:tcPr>
          <w:p w14:paraId="2874CB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239E94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52A57CB0" w14:textId="77777777">
        <w:tc>
          <w:tcPr>
            <w:tcW w:w="1305" w:type="dxa"/>
            <w:tcBorders>
              <w:top w:val="single" w:sz="6" w:space="0" w:color="auto"/>
              <w:left w:val="single" w:sz="6" w:space="0" w:color="auto"/>
              <w:bottom w:val="single" w:sz="6" w:space="0" w:color="auto"/>
              <w:right w:val="single" w:sz="6" w:space="0" w:color="auto"/>
            </w:tcBorders>
            <w:vAlign w:val="center"/>
          </w:tcPr>
          <w:p w14:paraId="232B25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8" w:type="dxa"/>
            <w:tcBorders>
              <w:top w:val="single" w:sz="6" w:space="0" w:color="auto"/>
              <w:left w:val="single" w:sz="6" w:space="0" w:color="auto"/>
              <w:bottom w:val="single" w:sz="6" w:space="0" w:color="auto"/>
              <w:right w:val="single" w:sz="6" w:space="0" w:color="auto"/>
            </w:tcBorders>
            <w:vAlign w:val="center"/>
          </w:tcPr>
          <w:p w14:paraId="49419E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彩绘颜料笔</w:t>
            </w:r>
          </w:p>
        </w:tc>
        <w:tc>
          <w:tcPr>
            <w:tcW w:w="1632" w:type="dxa"/>
            <w:tcBorders>
              <w:top w:val="single" w:sz="6" w:space="0" w:color="auto"/>
              <w:left w:val="single" w:sz="6" w:space="0" w:color="auto"/>
              <w:bottom w:val="single" w:sz="6" w:space="0" w:color="auto"/>
              <w:right w:val="single" w:sz="6" w:space="0" w:color="auto"/>
            </w:tcBorders>
            <w:vAlign w:val="center"/>
          </w:tcPr>
          <w:p w14:paraId="757458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B6F94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0BBDE6CE" w14:textId="77777777">
        <w:tc>
          <w:tcPr>
            <w:tcW w:w="1305" w:type="dxa"/>
            <w:tcBorders>
              <w:top w:val="single" w:sz="6" w:space="0" w:color="auto"/>
              <w:left w:val="single" w:sz="6" w:space="0" w:color="auto"/>
              <w:bottom w:val="single" w:sz="6" w:space="0" w:color="auto"/>
              <w:right w:val="single" w:sz="6" w:space="0" w:color="auto"/>
            </w:tcBorders>
            <w:vAlign w:val="center"/>
          </w:tcPr>
          <w:p w14:paraId="31AD5F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8" w:type="dxa"/>
            <w:tcBorders>
              <w:top w:val="single" w:sz="6" w:space="0" w:color="auto"/>
              <w:left w:val="single" w:sz="6" w:space="0" w:color="auto"/>
              <w:bottom w:val="single" w:sz="6" w:space="0" w:color="auto"/>
              <w:right w:val="single" w:sz="6" w:space="0" w:color="auto"/>
            </w:tcBorders>
            <w:vAlign w:val="center"/>
          </w:tcPr>
          <w:p w14:paraId="6334A89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10KG</w:t>
            </w:r>
            <w:r>
              <w:rPr>
                <w:rFonts w:ascii="仿宋" w:eastAsia="仿宋" w:hAnsi="仿宋" w:cs="宋体" w:hint="eastAsia"/>
                <w:kern w:val="0"/>
                <w:sz w:val="24"/>
              </w:rPr>
              <w:t>特白泥</w:t>
            </w:r>
          </w:p>
        </w:tc>
        <w:tc>
          <w:tcPr>
            <w:tcW w:w="1632" w:type="dxa"/>
            <w:tcBorders>
              <w:top w:val="single" w:sz="6" w:space="0" w:color="auto"/>
              <w:left w:val="single" w:sz="6" w:space="0" w:color="auto"/>
              <w:bottom w:val="single" w:sz="6" w:space="0" w:color="auto"/>
              <w:right w:val="single" w:sz="6" w:space="0" w:color="auto"/>
            </w:tcBorders>
            <w:vAlign w:val="center"/>
          </w:tcPr>
          <w:p w14:paraId="763521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袋</w:t>
            </w:r>
          </w:p>
        </w:tc>
        <w:tc>
          <w:tcPr>
            <w:tcW w:w="1363" w:type="dxa"/>
            <w:tcBorders>
              <w:top w:val="single" w:sz="6" w:space="0" w:color="auto"/>
              <w:left w:val="single" w:sz="6" w:space="0" w:color="auto"/>
              <w:bottom w:val="single" w:sz="6" w:space="0" w:color="auto"/>
              <w:right w:val="single" w:sz="6" w:space="0" w:color="auto"/>
            </w:tcBorders>
            <w:vAlign w:val="center"/>
          </w:tcPr>
          <w:p w14:paraId="6F57860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51</w:t>
            </w:r>
          </w:p>
        </w:tc>
      </w:tr>
      <w:tr w:rsidR="00E62DEB" w14:paraId="4F7D800E" w14:textId="77777777">
        <w:tc>
          <w:tcPr>
            <w:tcW w:w="1305" w:type="dxa"/>
            <w:tcBorders>
              <w:top w:val="single" w:sz="6" w:space="0" w:color="auto"/>
              <w:left w:val="single" w:sz="6" w:space="0" w:color="auto"/>
              <w:bottom w:val="single" w:sz="6" w:space="0" w:color="auto"/>
              <w:right w:val="single" w:sz="6" w:space="0" w:color="auto"/>
            </w:tcBorders>
            <w:vAlign w:val="center"/>
          </w:tcPr>
          <w:p w14:paraId="0F4C37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8" w:type="dxa"/>
            <w:tcBorders>
              <w:top w:val="single" w:sz="6" w:space="0" w:color="auto"/>
              <w:left w:val="single" w:sz="6" w:space="0" w:color="auto"/>
              <w:bottom w:val="single" w:sz="6" w:space="0" w:color="auto"/>
              <w:right w:val="single" w:sz="6" w:space="0" w:color="auto"/>
            </w:tcBorders>
            <w:vAlign w:val="center"/>
          </w:tcPr>
          <w:p w14:paraId="79EA47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高白捏雕泥</w:t>
            </w:r>
          </w:p>
        </w:tc>
        <w:tc>
          <w:tcPr>
            <w:tcW w:w="1632" w:type="dxa"/>
            <w:tcBorders>
              <w:top w:val="single" w:sz="6" w:space="0" w:color="auto"/>
              <w:left w:val="single" w:sz="6" w:space="0" w:color="auto"/>
              <w:bottom w:val="single" w:sz="6" w:space="0" w:color="auto"/>
              <w:right w:val="single" w:sz="6" w:space="0" w:color="auto"/>
            </w:tcBorders>
            <w:vAlign w:val="center"/>
          </w:tcPr>
          <w:p w14:paraId="2BC2BA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包</w:t>
            </w:r>
          </w:p>
        </w:tc>
        <w:tc>
          <w:tcPr>
            <w:tcW w:w="1363" w:type="dxa"/>
            <w:tcBorders>
              <w:top w:val="single" w:sz="6" w:space="0" w:color="auto"/>
              <w:left w:val="single" w:sz="6" w:space="0" w:color="auto"/>
              <w:bottom w:val="single" w:sz="6" w:space="0" w:color="auto"/>
              <w:right w:val="single" w:sz="6" w:space="0" w:color="auto"/>
            </w:tcBorders>
            <w:vAlign w:val="center"/>
          </w:tcPr>
          <w:p w14:paraId="68779A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51</w:t>
            </w:r>
          </w:p>
        </w:tc>
      </w:tr>
      <w:tr w:rsidR="00E62DEB" w14:paraId="59012C6B" w14:textId="77777777">
        <w:tc>
          <w:tcPr>
            <w:tcW w:w="1305" w:type="dxa"/>
            <w:tcBorders>
              <w:top w:val="single" w:sz="6" w:space="0" w:color="auto"/>
              <w:left w:val="single" w:sz="6" w:space="0" w:color="auto"/>
              <w:bottom w:val="single" w:sz="6" w:space="0" w:color="auto"/>
              <w:right w:val="single" w:sz="6" w:space="0" w:color="auto"/>
            </w:tcBorders>
            <w:vAlign w:val="center"/>
          </w:tcPr>
          <w:p w14:paraId="1CA67C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8" w:type="dxa"/>
            <w:tcBorders>
              <w:top w:val="single" w:sz="6" w:space="0" w:color="auto"/>
              <w:left w:val="single" w:sz="6" w:space="0" w:color="auto"/>
              <w:bottom w:val="single" w:sz="6" w:space="0" w:color="auto"/>
              <w:right w:val="single" w:sz="6" w:space="0" w:color="auto"/>
            </w:tcBorders>
            <w:vAlign w:val="center"/>
          </w:tcPr>
          <w:p w14:paraId="3A03AF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彩泥</w:t>
            </w:r>
          </w:p>
        </w:tc>
        <w:tc>
          <w:tcPr>
            <w:tcW w:w="1632" w:type="dxa"/>
            <w:tcBorders>
              <w:top w:val="single" w:sz="6" w:space="0" w:color="auto"/>
              <w:left w:val="single" w:sz="6" w:space="0" w:color="auto"/>
              <w:bottom w:val="single" w:sz="6" w:space="0" w:color="auto"/>
              <w:right w:val="single" w:sz="6" w:space="0" w:color="auto"/>
            </w:tcBorders>
            <w:vAlign w:val="center"/>
          </w:tcPr>
          <w:p w14:paraId="3A65B3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6AB5BC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r>
      <w:tr w:rsidR="00E62DEB" w14:paraId="54766740" w14:textId="77777777">
        <w:tc>
          <w:tcPr>
            <w:tcW w:w="1305" w:type="dxa"/>
            <w:tcBorders>
              <w:top w:val="single" w:sz="6" w:space="0" w:color="auto"/>
              <w:left w:val="single" w:sz="6" w:space="0" w:color="auto"/>
              <w:bottom w:val="single" w:sz="6" w:space="0" w:color="auto"/>
              <w:right w:val="single" w:sz="6" w:space="0" w:color="auto"/>
            </w:tcBorders>
            <w:vAlign w:val="center"/>
          </w:tcPr>
          <w:p w14:paraId="1D11DA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8" w:type="dxa"/>
            <w:tcBorders>
              <w:top w:val="single" w:sz="6" w:space="0" w:color="auto"/>
              <w:left w:val="single" w:sz="6" w:space="0" w:color="auto"/>
              <w:bottom w:val="single" w:sz="6" w:space="0" w:color="auto"/>
              <w:right w:val="single" w:sz="6" w:space="0" w:color="auto"/>
            </w:tcBorders>
            <w:vAlign w:val="center"/>
          </w:tcPr>
          <w:p w14:paraId="50F5E5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石膏模具</w:t>
            </w:r>
          </w:p>
        </w:tc>
        <w:tc>
          <w:tcPr>
            <w:tcW w:w="1632" w:type="dxa"/>
            <w:tcBorders>
              <w:top w:val="single" w:sz="6" w:space="0" w:color="auto"/>
              <w:left w:val="single" w:sz="6" w:space="0" w:color="auto"/>
              <w:bottom w:val="single" w:sz="6" w:space="0" w:color="auto"/>
              <w:right w:val="single" w:sz="6" w:space="0" w:color="auto"/>
            </w:tcBorders>
            <w:vAlign w:val="center"/>
          </w:tcPr>
          <w:p w14:paraId="046534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988E9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20759C72" w14:textId="77777777">
        <w:tc>
          <w:tcPr>
            <w:tcW w:w="1305" w:type="dxa"/>
            <w:tcBorders>
              <w:top w:val="single" w:sz="6" w:space="0" w:color="auto"/>
              <w:left w:val="single" w:sz="6" w:space="0" w:color="auto"/>
              <w:bottom w:val="single" w:sz="6" w:space="0" w:color="auto"/>
              <w:right w:val="single" w:sz="6" w:space="0" w:color="auto"/>
            </w:tcBorders>
            <w:vAlign w:val="center"/>
          </w:tcPr>
          <w:p w14:paraId="5D63E5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16</w:t>
            </w:r>
          </w:p>
        </w:tc>
        <w:tc>
          <w:tcPr>
            <w:tcW w:w="4228" w:type="dxa"/>
            <w:tcBorders>
              <w:top w:val="single" w:sz="6" w:space="0" w:color="auto"/>
              <w:left w:val="single" w:sz="6" w:space="0" w:color="auto"/>
              <w:bottom w:val="single" w:sz="6" w:space="0" w:color="auto"/>
              <w:right w:val="single" w:sz="6" w:space="0" w:color="auto"/>
            </w:tcBorders>
            <w:vAlign w:val="center"/>
          </w:tcPr>
          <w:p w14:paraId="5C74DF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透明釉</w:t>
            </w:r>
          </w:p>
        </w:tc>
        <w:tc>
          <w:tcPr>
            <w:tcW w:w="1632" w:type="dxa"/>
            <w:tcBorders>
              <w:top w:val="single" w:sz="6" w:space="0" w:color="auto"/>
              <w:left w:val="single" w:sz="6" w:space="0" w:color="auto"/>
              <w:bottom w:val="single" w:sz="6" w:space="0" w:color="auto"/>
              <w:right w:val="single" w:sz="6" w:space="0" w:color="auto"/>
            </w:tcBorders>
            <w:vAlign w:val="center"/>
          </w:tcPr>
          <w:p w14:paraId="0AA41B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桶</w:t>
            </w:r>
          </w:p>
        </w:tc>
        <w:tc>
          <w:tcPr>
            <w:tcW w:w="1363" w:type="dxa"/>
            <w:tcBorders>
              <w:top w:val="single" w:sz="6" w:space="0" w:color="auto"/>
              <w:left w:val="single" w:sz="6" w:space="0" w:color="auto"/>
              <w:bottom w:val="single" w:sz="6" w:space="0" w:color="auto"/>
              <w:right w:val="single" w:sz="6" w:space="0" w:color="auto"/>
            </w:tcBorders>
            <w:vAlign w:val="center"/>
          </w:tcPr>
          <w:p w14:paraId="54C83A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D6949B5" w14:textId="77777777">
        <w:tc>
          <w:tcPr>
            <w:tcW w:w="1305" w:type="dxa"/>
            <w:tcBorders>
              <w:top w:val="single" w:sz="6" w:space="0" w:color="auto"/>
              <w:left w:val="single" w:sz="6" w:space="0" w:color="auto"/>
              <w:bottom w:val="single" w:sz="6" w:space="0" w:color="auto"/>
              <w:right w:val="single" w:sz="6" w:space="0" w:color="auto"/>
            </w:tcBorders>
            <w:vAlign w:val="center"/>
          </w:tcPr>
          <w:p w14:paraId="5AFF94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28" w:type="dxa"/>
            <w:tcBorders>
              <w:top w:val="single" w:sz="6" w:space="0" w:color="auto"/>
              <w:left w:val="single" w:sz="6" w:space="0" w:color="auto"/>
              <w:bottom w:val="single" w:sz="6" w:space="0" w:color="auto"/>
              <w:right w:val="single" w:sz="6" w:space="0" w:color="auto"/>
            </w:tcBorders>
            <w:vAlign w:val="center"/>
          </w:tcPr>
          <w:p w14:paraId="19E2CA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单色釉</w:t>
            </w:r>
          </w:p>
        </w:tc>
        <w:tc>
          <w:tcPr>
            <w:tcW w:w="1632" w:type="dxa"/>
            <w:tcBorders>
              <w:top w:val="single" w:sz="6" w:space="0" w:color="auto"/>
              <w:left w:val="single" w:sz="6" w:space="0" w:color="auto"/>
              <w:bottom w:val="single" w:sz="6" w:space="0" w:color="auto"/>
              <w:right w:val="single" w:sz="6" w:space="0" w:color="auto"/>
            </w:tcBorders>
            <w:vAlign w:val="center"/>
          </w:tcPr>
          <w:p w14:paraId="2C8224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7B748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9A89459" w14:textId="77777777">
        <w:tc>
          <w:tcPr>
            <w:tcW w:w="1305" w:type="dxa"/>
            <w:tcBorders>
              <w:top w:val="single" w:sz="6" w:space="0" w:color="auto"/>
              <w:left w:val="single" w:sz="6" w:space="0" w:color="auto"/>
              <w:bottom w:val="single" w:sz="6" w:space="0" w:color="auto"/>
              <w:right w:val="single" w:sz="6" w:space="0" w:color="auto"/>
            </w:tcBorders>
            <w:vAlign w:val="center"/>
          </w:tcPr>
          <w:p w14:paraId="7B3D98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28" w:type="dxa"/>
            <w:tcBorders>
              <w:top w:val="single" w:sz="6" w:space="0" w:color="auto"/>
              <w:left w:val="single" w:sz="6" w:space="0" w:color="auto"/>
              <w:bottom w:val="single" w:sz="6" w:space="0" w:color="auto"/>
              <w:right w:val="single" w:sz="6" w:space="0" w:color="auto"/>
            </w:tcBorders>
            <w:vAlign w:val="center"/>
          </w:tcPr>
          <w:p w14:paraId="04FFB3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开片釉</w:t>
            </w:r>
          </w:p>
        </w:tc>
        <w:tc>
          <w:tcPr>
            <w:tcW w:w="1632" w:type="dxa"/>
            <w:tcBorders>
              <w:top w:val="single" w:sz="6" w:space="0" w:color="auto"/>
              <w:left w:val="single" w:sz="6" w:space="0" w:color="auto"/>
              <w:bottom w:val="single" w:sz="6" w:space="0" w:color="auto"/>
              <w:right w:val="single" w:sz="6" w:space="0" w:color="auto"/>
            </w:tcBorders>
            <w:vAlign w:val="center"/>
          </w:tcPr>
          <w:p w14:paraId="6082AC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03343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A75F326" w14:textId="77777777">
        <w:tc>
          <w:tcPr>
            <w:tcW w:w="1305" w:type="dxa"/>
            <w:tcBorders>
              <w:top w:val="single" w:sz="6" w:space="0" w:color="auto"/>
              <w:left w:val="single" w:sz="6" w:space="0" w:color="auto"/>
              <w:bottom w:val="single" w:sz="6" w:space="0" w:color="auto"/>
              <w:right w:val="single" w:sz="6" w:space="0" w:color="auto"/>
            </w:tcBorders>
            <w:vAlign w:val="center"/>
          </w:tcPr>
          <w:p w14:paraId="734FCB7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19</w:t>
            </w:r>
          </w:p>
        </w:tc>
        <w:tc>
          <w:tcPr>
            <w:tcW w:w="4228" w:type="dxa"/>
            <w:tcBorders>
              <w:top w:val="single" w:sz="6" w:space="0" w:color="auto"/>
              <w:left w:val="single" w:sz="6" w:space="0" w:color="auto"/>
              <w:bottom w:val="single" w:sz="6" w:space="0" w:color="auto"/>
              <w:right w:val="single" w:sz="6" w:space="0" w:color="auto"/>
            </w:tcBorders>
            <w:vAlign w:val="center"/>
          </w:tcPr>
          <w:p w14:paraId="573E33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釉下彩</w:t>
            </w:r>
            <w:r>
              <w:rPr>
                <w:rFonts w:ascii="仿宋" w:eastAsia="仿宋" w:hAnsi="仿宋" w:cs="宋体"/>
                <w:kern w:val="0"/>
                <w:sz w:val="24"/>
              </w:rPr>
              <w:t>8</w:t>
            </w:r>
            <w:r>
              <w:rPr>
                <w:rFonts w:ascii="仿宋" w:eastAsia="仿宋" w:hAnsi="仿宋" w:cs="宋体" w:hint="eastAsia"/>
                <w:kern w:val="0"/>
                <w:sz w:val="24"/>
              </w:rPr>
              <w:t>寸坯盘</w:t>
            </w:r>
          </w:p>
        </w:tc>
        <w:tc>
          <w:tcPr>
            <w:tcW w:w="1632" w:type="dxa"/>
            <w:tcBorders>
              <w:top w:val="single" w:sz="6" w:space="0" w:color="auto"/>
              <w:left w:val="single" w:sz="6" w:space="0" w:color="auto"/>
              <w:bottom w:val="single" w:sz="6" w:space="0" w:color="auto"/>
              <w:right w:val="single" w:sz="6" w:space="0" w:color="auto"/>
            </w:tcBorders>
            <w:vAlign w:val="center"/>
          </w:tcPr>
          <w:p w14:paraId="085924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63" w:type="dxa"/>
            <w:tcBorders>
              <w:top w:val="single" w:sz="6" w:space="0" w:color="auto"/>
              <w:left w:val="single" w:sz="6" w:space="0" w:color="auto"/>
              <w:bottom w:val="single" w:sz="6" w:space="0" w:color="auto"/>
              <w:right w:val="single" w:sz="6" w:space="0" w:color="auto"/>
            </w:tcBorders>
            <w:vAlign w:val="center"/>
          </w:tcPr>
          <w:p w14:paraId="5EE822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51</w:t>
            </w:r>
          </w:p>
        </w:tc>
      </w:tr>
      <w:tr w:rsidR="00E62DEB" w14:paraId="1BDFA4F0" w14:textId="77777777">
        <w:tc>
          <w:tcPr>
            <w:tcW w:w="1305" w:type="dxa"/>
            <w:tcBorders>
              <w:top w:val="single" w:sz="6" w:space="0" w:color="auto"/>
              <w:left w:val="single" w:sz="6" w:space="0" w:color="auto"/>
              <w:bottom w:val="single" w:sz="6" w:space="0" w:color="auto"/>
              <w:right w:val="single" w:sz="6" w:space="0" w:color="auto"/>
            </w:tcBorders>
            <w:vAlign w:val="center"/>
          </w:tcPr>
          <w:p w14:paraId="69FDB7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c>
          <w:tcPr>
            <w:tcW w:w="4228" w:type="dxa"/>
            <w:tcBorders>
              <w:top w:val="single" w:sz="6" w:space="0" w:color="auto"/>
              <w:left w:val="single" w:sz="6" w:space="0" w:color="auto"/>
              <w:bottom w:val="single" w:sz="6" w:space="0" w:color="auto"/>
              <w:right w:val="single" w:sz="6" w:space="0" w:color="auto"/>
            </w:tcBorders>
            <w:vAlign w:val="center"/>
          </w:tcPr>
          <w:p w14:paraId="457EE4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方口茶杯</w:t>
            </w:r>
          </w:p>
        </w:tc>
        <w:tc>
          <w:tcPr>
            <w:tcW w:w="1632" w:type="dxa"/>
            <w:tcBorders>
              <w:top w:val="single" w:sz="6" w:space="0" w:color="auto"/>
              <w:left w:val="single" w:sz="6" w:space="0" w:color="auto"/>
              <w:bottom w:val="single" w:sz="6" w:space="0" w:color="auto"/>
              <w:right w:val="single" w:sz="6" w:space="0" w:color="auto"/>
            </w:tcBorders>
            <w:vAlign w:val="center"/>
          </w:tcPr>
          <w:p w14:paraId="2FFF42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EADC8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51</w:t>
            </w:r>
          </w:p>
        </w:tc>
      </w:tr>
      <w:tr w:rsidR="00E62DEB" w14:paraId="7D483C59" w14:textId="77777777">
        <w:tc>
          <w:tcPr>
            <w:tcW w:w="1305" w:type="dxa"/>
            <w:tcBorders>
              <w:top w:val="single" w:sz="6" w:space="0" w:color="auto"/>
              <w:left w:val="single" w:sz="6" w:space="0" w:color="auto"/>
              <w:bottom w:val="single" w:sz="6" w:space="0" w:color="auto"/>
              <w:right w:val="single" w:sz="6" w:space="0" w:color="auto"/>
            </w:tcBorders>
            <w:vAlign w:val="center"/>
          </w:tcPr>
          <w:p w14:paraId="6DC750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21</w:t>
            </w:r>
          </w:p>
        </w:tc>
        <w:tc>
          <w:tcPr>
            <w:tcW w:w="4228" w:type="dxa"/>
            <w:tcBorders>
              <w:top w:val="single" w:sz="6" w:space="0" w:color="auto"/>
              <w:left w:val="single" w:sz="6" w:space="0" w:color="auto"/>
              <w:bottom w:val="single" w:sz="6" w:space="0" w:color="auto"/>
              <w:right w:val="single" w:sz="6" w:space="0" w:color="auto"/>
            </w:tcBorders>
            <w:vAlign w:val="center"/>
          </w:tcPr>
          <w:p w14:paraId="126232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釉下</w:t>
            </w:r>
            <w:r>
              <w:rPr>
                <w:rFonts w:ascii="仿宋" w:eastAsia="仿宋" w:hAnsi="仿宋" w:cs="宋体"/>
                <w:kern w:val="0"/>
                <w:sz w:val="24"/>
              </w:rPr>
              <w:t>6</w:t>
            </w:r>
            <w:r>
              <w:rPr>
                <w:rFonts w:ascii="仿宋" w:eastAsia="仿宋" w:hAnsi="仿宋" w:cs="宋体" w:hint="eastAsia"/>
                <w:kern w:val="0"/>
                <w:sz w:val="24"/>
              </w:rPr>
              <w:t>色条</w:t>
            </w:r>
          </w:p>
        </w:tc>
        <w:tc>
          <w:tcPr>
            <w:tcW w:w="1632" w:type="dxa"/>
            <w:tcBorders>
              <w:top w:val="single" w:sz="6" w:space="0" w:color="auto"/>
              <w:left w:val="single" w:sz="6" w:space="0" w:color="auto"/>
              <w:bottom w:val="single" w:sz="6" w:space="0" w:color="auto"/>
              <w:right w:val="single" w:sz="6" w:space="0" w:color="auto"/>
            </w:tcBorders>
            <w:vAlign w:val="center"/>
          </w:tcPr>
          <w:p w14:paraId="5C47E0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条</w:t>
            </w:r>
          </w:p>
        </w:tc>
        <w:tc>
          <w:tcPr>
            <w:tcW w:w="1363" w:type="dxa"/>
            <w:tcBorders>
              <w:top w:val="single" w:sz="6" w:space="0" w:color="auto"/>
              <w:left w:val="single" w:sz="6" w:space="0" w:color="auto"/>
              <w:bottom w:val="single" w:sz="6" w:space="0" w:color="auto"/>
              <w:right w:val="single" w:sz="6" w:space="0" w:color="auto"/>
            </w:tcBorders>
            <w:vAlign w:val="center"/>
          </w:tcPr>
          <w:p w14:paraId="4C83F4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452AB7BA" w14:textId="77777777">
        <w:tc>
          <w:tcPr>
            <w:tcW w:w="1305" w:type="dxa"/>
            <w:tcBorders>
              <w:top w:val="single" w:sz="6" w:space="0" w:color="auto"/>
              <w:left w:val="single" w:sz="6" w:space="0" w:color="auto"/>
              <w:bottom w:val="single" w:sz="6" w:space="0" w:color="auto"/>
              <w:right w:val="single" w:sz="6" w:space="0" w:color="auto"/>
            </w:tcBorders>
            <w:vAlign w:val="center"/>
          </w:tcPr>
          <w:p w14:paraId="57401E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28" w:type="dxa"/>
            <w:tcBorders>
              <w:top w:val="single" w:sz="6" w:space="0" w:color="auto"/>
              <w:left w:val="single" w:sz="6" w:space="0" w:color="auto"/>
              <w:bottom w:val="single" w:sz="6" w:space="0" w:color="auto"/>
              <w:right w:val="single" w:sz="6" w:space="0" w:color="auto"/>
            </w:tcBorders>
            <w:vAlign w:val="center"/>
          </w:tcPr>
          <w:p w14:paraId="51E71A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青花料</w:t>
            </w:r>
          </w:p>
        </w:tc>
        <w:tc>
          <w:tcPr>
            <w:tcW w:w="1632" w:type="dxa"/>
            <w:tcBorders>
              <w:top w:val="single" w:sz="6" w:space="0" w:color="auto"/>
              <w:left w:val="single" w:sz="6" w:space="0" w:color="auto"/>
              <w:bottom w:val="single" w:sz="6" w:space="0" w:color="auto"/>
              <w:right w:val="single" w:sz="6" w:space="0" w:color="auto"/>
            </w:tcBorders>
            <w:vAlign w:val="center"/>
          </w:tcPr>
          <w:p w14:paraId="29DEB7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瓶</w:t>
            </w:r>
          </w:p>
        </w:tc>
        <w:tc>
          <w:tcPr>
            <w:tcW w:w="1363" w:type="dxa"/>
            <w:tcBorders>
              <w:top w:val="single" w:sz="6" w:space="0" w:color="auto"/>
              <w:left w:val="single" w:sz="6" w:space="0" w:color="auto"/>
              <w:bottom w:val="single" w:sz="6" w:space="0" w:color="auto"/>
              <w:right w:val="single" w:sz="6" w:space="0" w:color="auto"/>
            </w:tcBorders>
            <w:vAlign w:val="center"/>
          </w:tcPr>
          <w:p w14:paraId="601FF5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1BC9CD54" w14:textId="77777777">
        <w:tc>
          <w:tcPr>
            <w:tcW w:w="1305" w:type="dxa"/>
            <w:tcBorders>
              <w:top w:val="single" w:sz="6" w:space="0" w:color="auto"/>
              <w:left w:val="single" w:sz="6" w:space="0" w:color="auto"/>
              <w:bottom w:val="single" w:sz="6" w:space="0" w:color="auto"/>
              <w:right w:val="single" w:sz="6" w:space="0" w:color="auto"/>
            </w:tcBorders>
            <w:vAlign w:val="center"/>
          </w:tcPr>
          <w:p w14:paraId="12D735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c>
          <w:tcPr>
            <w:tcW w:w="4228" w:type="dxa"/>
            <w:tcBorders>
              <w:top w:val="single" w:sz="6" w:space="0" w:color="auto"/>
              <w:left w:val="single" w:sz="6" w:space="0" w:color="auto"/>
              <w:bottom w:val="single" w:sz="6" w:space="0" w:color="auto"/>
              <w:right w:val="single" w:sz="6" w:space="0" w:color="auto"/>
            </w:tcBorders>
            <w:vAlign w:val="center"/>
          </w:tcPr>
          <w:p w14:paraId="65306F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釉下颜料套装</w:t>
            </w:r>
          </w:p>
        </w:tc>
        <w:tc>
          <w:tcPr>
            <w:tcW w:w="1632" w:type="dxa"/>
            <w:tcBorders>
              <w:top w:val="single" w:sz="6" w:space="0" w:color="auto"/>
              <w:left w:val="single" w:sz="6" w:space="0" w:color="auto"/>
              <w:bottom w:val="single" w:sz="6" w:space="0" w:color="auto"/>
              <w:right w:val="single" w:sz="6" w:space="0" w:color="auto"/>
            </w:tcBorders>
            <w:vAlign w:val="center"/>
          </w:tcPr>
          <w:p w14:paraId="0E3BD6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8A34C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56510B8D" w14:textId="77777777">
        <w:tc>
          <w:tcPr>
            <w:tcW w:w="1305" w:type="dxa"/>
            <w:tcBorders>
              <w:top w:val="single" w:sz="6" w:space="0" w:color="auto"/>
              <w:left w:val="single" w:sz="6" w:space="0" w:color="auto"/>
              <w:bottom w:val="single" w:sz="6" w:space="0" w:color="auto"/>
              <w:right w:val="single" w:sz="6" w:space="0" w:color="auto"/>
            </w:tcBorders>
            <w:vAlign w:val="center"/>
          </w:tcPr>
          <w:p w14:paraId="27D6C4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c>
          <w:tcPr>
            <w:tcW w:w="4228" w:type="dxa"/>
            <w:tcBorders>
              <w:top w:val="single" w:sz="6" w:space="0" w:color="auto"/>
              <w:left w:val="single" w:sz="6" w:space="0" w:color="auto"/>
              <w:bottom w:val="single" w:sz="6" w:space="0" w:color="auto"/>
              <w:right w:val="single" w:sz="6" w:space="0" w:color="auto"/>
            </w:tcBorders>
            <w:vAlign w:val="center"/>
          </w:tcPr>
          <w:p w14:paraId="754578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工具盒</w:t>
            </w:r>
          </w:p>
        </w:tc>
        <w:tc>
          <w:tcPr>
            <w:tcW w:w="1632" w:type="dxa"/>
            <w:tcBorders>
              <w:top w:val="single" w:sz="6" w:space="0" w:color="auto"/>
              <w:left w:val="single" w:sz="6" w:space="0" w:color="auto"/>
              <w:bottom w:val="single" w:sz="6" w:space="0" w:color="auto"/>
              <w:right w:val="single" w:sz="6" w:space="0" w:color="auto"/>
            </w:tcBorders>
            <w:vAlign w:val="center"/>
          </w:tcPr>
          <w:p w14:paraId="053EAF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0EAAF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0BEBB9A3" w14:textId="77777777">
        <w:tc>
          <w:tcPr>
            <w:tcW w:w="1305" w:type="dxa"/>
            <w:tcBorders>
              <w:top w:val="single" w:sz="6" w:space="0" w:color="auto"/>
              <w:left w:val="single" w:sz="6" w:space="0" w:color="auto"/>
              <w:bottom w:val="single" w:sz="6" w:space="0" w:color="auto"/>
              <w:right w:val="single" w:sz="6" w:space="0" w:color="auto"/>
            </w:tcBorders>
            <w:vAlign w:val="center"/>
          </w:tcPr>
          <w:p w14:paraId="7E3504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4228" w:type="dxa"/>
            <w:tcBorders>
              <w:top w:val="single" w:sz="6" w:space="0" w:color="auto"/>
              <w:left w:val="single" w:sz="6" w:space="0" w:color="auto"/>
              <w:bottom w:val="single" w:sz="6" w:space="0" w:color="auto"/>
              <w:right w:val="single" w:sz="6" w:space="0" w:color="auto"/>
            </w:tcBorders>
            <w:vAlign w:val="center"/>
          </w:tcPr>
          <w:p w14:paraId="530DB6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晾坯架</w:t>
            </w:r>
          </w:p>
        </w:tc>
        <w:tc>
          <w:tcPr>
            <w:tcW w:w="1632" w:type="dxa"/>
            <w:tcBorders>
              <w:top w:val="single" w:sz="6" w:space="0" w:color="auto"/>
              <w:left w:val="single" w:sz="6" w:space="0" w:color="auto"/>
              <w:bottom w:val="single" w:sz="6" w:space="0" w:color="auto"/>
              <w:right w:val="single" w:sz="6" w:space="0" w:color="auto"/>
            </w:tcBorders>
            <w:vAlign w:val="center"/>
          </w:tcPr>
          <w:p w14:paraId="502317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D485B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7216345" w14:textId="77777777">
        <w:tc>
          <w:tcPr>
            <w:tcW w:w="1305" w:type="dxa"/>
            <w:tcBorders>
              <w:top w:val="single" w:sz="6" w:space="0" w:color="auto"/>
              <w:left w:val="single" w:sz="6" w:space="0" w:color="auto"/>
              <w:bottom w:val="single" w:sz="6" w:space="0" w:color="auto"/>
              <w:right w:val="single" w:sz="6" w:space="0" w:color="auto"/>
            </w:tcBorders>
            <w:vAlign w:val="center"/>
          </w:tcPr>
          <w:p w14:paraId="6D3D5E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c>
          <w:tcPr>
            <w:tcW w:w="4228" w:type="dxa"/>
            <w:tcBorders>
              <w:top w:val="single" w:sz="6" w:space="0" w:color="auto"/>
              <w:left w:val="single" w:sz="6" w:space="0" w:color="auto"/>
              <w:bottom w:val="single" w:sz="6" w:space="0" w:color="auto"/>
              <w:right w:val="single" w:sz="6" w:space="0" w:color="auto"/>
            </w:tcBorders>
            <w:vAlign w:val="center"/>
          </w:tcPr>
          <w:p w14:paraId="6654EA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石膏车</w:t>
            </w:r>
          </w:p>
        </w:tc>
        <w:tc>
          <w:tcPr>
            <w:tcW w:w="1632" w:type="dxa"/>
            <w:tcBorders>
              <w:top w:val="single" w:sz="6" w:space="0" w:color="auto"/>
              <w:left w:val="single" w:sz="6" w:space="0" w:color="auto"/>
              <w:bottom w:val="single" w:sz="6" w:space="0" w:color="auto"/>
              <w:right w:val="single" w:sz="6" w:space="0" w:color="auto"/>
            </w:tcBorders>
            <w:vAlign w:val="center"/>
          </w:tcPr>
          <w:p w14:paraId="62AAA9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4830E7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CA2C824"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76EA1133"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卫生室（共需</w:t>
            </w:r>
            <w:r>
              <w:rPr>
                <w:rFonts w:ascii="仿宋" w:eastAsia="仿宋" w:hAnsi="仿宋" w:cs="宋体"/>
                <w:b/>
                <w:bCs/>
                <w:kern w:val="0"/>
                <w:sz w:val="24"/>
              </w:rPr>
              <w:t>1</w:t>
            </w:r>
            <w:r>
              <w:rPr>
                <w:rFonts w:ascii="仿宋" w:eastAsia="仿宋" w:hAnsi="仿宋" w:cs="宋体" w:hint="eastAsia"/>
                <w:b/>
                <w:bCs/>
                <w:kern w:val="0"/>
                <w:sz w:val="24"/>
              </w:rPr>
              <w:t>套，以下为</w:t>
            </w:r>
            <w:r>
              <w:rPr>
                <w:rFonts w:ascii="仿宋" w:eastAsia="仿宋" w:hAnsi="仿宋" w:cs="宋体"/>
                <w:b/>
                <w:bCs/>
                <w:kern w:val="0"/>
                <w:sz w:val="24"/>
              </w:rPr>
              <w:t>1</w:t>
            </w:r>
            <w:r>
              <w:rPr>
                <w:rFonts w:ascii="仿宋" w:eastAsia="仿宋" w:hAnsi="仿宋" w:cs="宋体" w:hint="eastAsia"/>
                <w:b/>
                <w:bCs/>
                <w:kern w:val="0"/>
                <w:sz w:val="24"/>
              </w:rPr>
              <w:t>套配置）</w:t>
            </w:r>
          </w:p>
        </w:tc>
      </w:tr>
      <w:tr w:rsidR="00E62DEB" w14:paraId="7DB9B656" w14:textId="77777777">
        <w:tc>
          <w:tcPr>
            <w:tcW w:w="1305" w:type="dxa"/>
            <w:tcBorders>
              <w:top w:val="single" w:sz="6" w:space="0" w:color="auto"/>
              <w:left w:val="single" w:sz="6" w:space="0" w:color="auto"/>
              <w:bottom w:val="single" w:sz="6" w:space="0" w:color="auto"/>
              <w:right w:val="single" w:sz="6" w:space="0" w:color="auto"/>
            </w:tcBorders>
            <w:vAlign w:val="center"/>
          </w:tcPr>
          <w:p w14:paraId="5BE4D5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74D535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设备名称</w:t>
            </w:r>
          </w:p>
        </w:tc>
        <w:tc>
          <w:tcPr>
            <w:tcW w:w="1632" w:type="dxa"/>
            <w:tcBorders>
              <w:top w:val="single" w:sz="6" w:space="0" w:color="auto"/>
              <w:left w:val="single" w:sz="6" w:space="0" w:color="auto"/>
              <w:bottom w:val="single" w:sz="6" w:space="0" w:color="auto"/>
              <w:right w:val="single" w:sz="6" w:space="0" w:color="auto"/>
            </w:tcBorders>
            <w:vAlign w:val="center"/>
          </w:tcPr>
          <w:p w14:paraId="3274BC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436466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55182DA8" w14:textId="77777777">
        <w:tc>
          <w:tcPr>
            <w:tcW w:w="1305" w:type="dxa"/>
            <w:tcBorders>
              <w:top w:val="single" w:sz="6" w:space="0" w:color="auto"/>
              <w:left w:val="single" w:sz="6" w:space="0" w:color="auto"/>
              <w:bottom w:val="single" w:sz="6" w:space="0" w:color="auto"/>
              <w:right w:val="single" w:sz="6" w:space="0" w:color="auto"/>
            </w:tcBorders>
            <w:vAlign w:val="center"/>
          </w:tcPr>
          <w:p w14:paraId="58950C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690EB1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体重计</w:t>
            </w:r>
          </w:p>
        </w:tc>
        <w:tc>
          <w:tcPr>
            <w:tcW w:w="1632" w:type="dxa"/>
            <w:tcBorders>
              <w:top w:val="single" w:sz="6" w:space="0" w:color="auto"/>
              <w:left w:val="single" w:sz="6" w:space="0" w:color="auto"/>
              <w:bottom w:val="single" w:sz="6" w:space="0" w:color="auto"/>
              <w:right w:val="single" w:sz="6" w:space="0" w:color="auto"/>
            </w:tcBorders>
            <w:vAlign w:val="center"/>
          </w:tcPr>
          <w:p w14:paraId="73A9F1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59921A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AF7187C" w14:textId="77777777">
        <w:tc>
          <w:tcPr>
            <w:tcW w:w="1305" w:type="dxa"/>
            <w:tcBorders>
              <w:top w:val="single" w:sz="6" w:space="0" w:color="auto"/>
              <w:left w:val="single" w:sz="6" w:space="0" w:color="auto"/>
              <w:bottom w:val="single" w:sz="6" w:space="0" w:color="auto"/>
              <w:right w:val="single" w:sz="6" w:space="0" w:color="auto"/>
            </w:tcBorders>
            <w:vAlign w:val="center"/>
          </w:tcPr>
          <w:p w14:paraId="1B9C68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5A7290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身高坐高计</w:t>
            </w:r>
          </w:p>
        </w:tc>
        <w:tc>
          <w:tcPr>
            <w:tcW w:w="1632" w:type="dxa"/>
            <w:tcBorders>
              <w:top w:val="single" w:sz="6" w:space="0" w:color="auto"/>
              <w:left w:val="single" w:sz="6" w:space="0" w:color="auto"/>
              <w:bottom w:val="single" w:sz="6" w:space="0" w:color="auto"/>
              <w:right w:val="single" w:sz="6" w:space="0" w:color="auto"/>
            </w:tcBorders>
            <w:vAlign w:val="center"/>
          </w:tcPr>
          <w:p w14:paraId="780C82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13003B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A8474FE" w14:textId="77777777">
        <w:tc>
          <w:tcPr>
            <w:tcW w:w="1305" w:type="dxa"/>
            <w:tcBorders>
              <w:top w:val="single" w:sz="6" w:space="0" w:color="auto"/>
              <w:left w:val="single" w:sz="6" w:space="0" w:color="auto"/>
              <w:bottom w:val="single" w:sz="6" w:space="0" w:color="auto"/>
              <w:right w:val="single" w:sz="6" w:space="0" w:color="auto"/>
            </w:tcBorders>
            <w:vAlign w:val="center"/>
          </w:tcPr>
          <w:p w14:paraId="4472FA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09EDD19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胸围尺</w:t>
            </w:r>
          </w:p>
        </w:tc>
        <w:tc>
          <w:tcPr>
            <w:tcW w:w="1632" w:type="dxa"/>
            <w:tcBorders>
              <w:top w:val="single" w:sz="6" w:space="0" w:color="auto"/>
              <w:left w:val="single" w:sz="6" w:space="0" w:color="auto"/>
              <w:bottom w:val="single" w:sz="6" w:space="0" w:color="auto"/>
              <w:right w:val="single" w:sz="6" w:space="0" w:color="auto"/>
            </w:tcBorders>
            <w:vAlign w:val="center"/>
          </w:tcPr>
          <w:p w14:paraId="038EE7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C57AC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FB17C87" w14:textId="77777777">
        <w:tc>
          <w:tcPr>
            <w:tcW w:w="1305" w:type="dxa"/>
            <w:tcBorders>
              <w:top w:val="single" w:sz="6" w:space="0" w:color="auto"/>
              <w:left w:val="single" w:sz="6" w:space="0" w:color="auto"/>
              <w:bottom w:val="single" w:sz="6" w:space="0" w:color="auto"/>
              <w:right w:val="single" w:sz="6" w:space="0" w:color="auto"/>
            </w:tcBorders>
            <w:vAlign w:val="center"/>
          </w:tcPr>
          <w:p w14:paraId="76891C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050BA7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肺活量计</w:t>
            </w:r>
          </w:p>
        </w:tc>
        <w:tc>
          <w:tcPr>
            <w:tcW w:w="1632" w:type="dxa"/>
            <w:tcBorders>
              <w:top w:val="single" w:sz="6" w:space="0" w:color="auto"/>
              <w:left w:val="single" w:sz="6" w:space="0" w:color="auto"/>
              <w:bottom w:val="single" w:sz="6" w:space="0" w:color="auto"/>
              <w:right w:val="single" w:sz="6" w:space="0" w:color="auto"/>
            </w:tcBorders>
            <w:vAlign w:val="center"/>
          </w:tcPr>
          <w:p w14:paraId="2B34CE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23D8D00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0F9B3CE" w14:textId="77777777">
        <w:tc>
          <w:tcPr>
            <w:tcW w:w="1305" w:type="dxa"/>
            <w:tcBorders>
              <w:top w:val="single" w:sz="6" w:space="0" w:color="auto"/>
              <w:left w:val="single" w:sz="6" w:space="0" w:color="auto"/>
              <w:bottom w:val="single" w:sz="6" w:space="0" w:color="auto"/>
              <w:right w:val="single" w:sz="6" w:space="0" w:color="auto"/>
            </w:tcBorders>
            <w:vAlign w:val="center"/>
          </w:tcPr>
          <w:p w14:paraId="670314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8" w:type="dxa"/>
            <w:tcBorders>
              <w:top w:val="single" w:sz="6" w:space="0" w:color="auto"/>
              <w:left w:val="single" w:sz="6" w:space="0" w:color="auto"/>
              <w:bottom w:val="single" w:sz="6" w:space="0" w:color="auto"/>
              <w:right w:val="single" w:sz="6" w:space="0" w:color="auto"/>
            </w:tcBorders>
            <w:vAlign w:val="center"/>
          </w:tcPr>
          <w:p w14:paraId="7C3CC4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血压计</w:t>
            </w:r>
          </w:p>
        </w:tc>
        <w:tc>
          <w:tcPr>
            <w:tcW w:w="1632" w:type="dxa"/>
            <w:tcBorders>
              <w:top w:val="single" w:sz="6" w:space="0" w:color="auto"/>
              <w:left w:val="single" w:sz="6" w:space="0" w:color="auto"/>
              <w:bottom w:val="single" w:sz="6" w:space="0" w:color="auto"/>
              <w:right w:val="single" w:sz="6" w:space="0" w:color="auto"/>
            </w:tcBorders>
            <w:vAlign w:val="center"/>
          </w:tcPr>
          <w:p w14:paraId="4258CC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639C5F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4EB6F77" w14:textId="77777777">
        <w:tc>
          <w:tcPr>
            <w:tcW w:w="1305" w:type="dxa"/>
            <w:tcBorders>
              <w:top w:val="single" w:sz="6" w:space="0" w:color="auto"/>
              <w:left w:val="single" w:sz="6" w:space="0" w:color="auto"/>
              <w:bottom w:val="single" w:sz="6" w:space="0" w:color="auto"/>
              <w:right w:val="single" w:sz="6" w:space="0" w:color="auto"/>
            </w:tcBorders>
            <w:vAlign w:val="center"/>
          </w:tcPr>
          <w:p w14:paraId="067398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1BA525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听诊器</w:t>
            </w:r>
          </w:p>
        </w:tc>
        <w:tc>
          <w:tcPr>
            <w:tcW w:w="1632" w:type="dxa"/>
            <w:tcBorders>
              <w:top w:val="single" w:sz="6" w:space="0" w:color="auto"/>
              <w:left w:val="single" w:sz="6" w:space="0" w:color="auto"/>
              <w:bottom w:val="single" w:sz="6" w:space="0" w:color="auto"/>
              <w:right w:val="single" w:sz="6" w:space="0" w:color="auto"/>
            </w:tcBorders>
            <w:vAlign w:val="center"/>
          </w:tcPr>
          <w:p w14:paraId="299E3D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6B265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C129EC5" w14:textId="77777777">
        <w:tc>
          <w:tcPr>
            <w:tcW w:w="1305" w:type="dxa"/>
            <w:tcBorders>
              <w:top w:val="single" w:sz="6" w:space="0" w:color="auto"/>
              <w:left w:val="single" w:sz="6" w:space="0" w:color="auto"/>
              <w:bottom w:val="single" w:sz="6" w:space="0" w:color="auto"/>
              <w:right w:val="single" w:sz="6" w:space="0" w:color="auto"/>
            </w:tcBorders>
            <w:vAlign w:val="center"/>
          </w:tcPr>
          <w:p w14:paraId="072019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7585B5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秒表（机械）</w:t>
            </w:r>
          </w:p>
        </w:tc>
        <w:tc>
          <w:tcPr>
            <w:tcW w:w="1632" w:type="dxa"/>
            <w:tcBorders>
              <w:top w:val="single" w:sz="6" w:space="0" w:color="auto"/>
              <w:left w:val="single" w:sz="6" w:space="0" w:color="auto"/>
              <w:bottom w:val="single" w:sz="6" w:space="0" w:color="auto"/>
              <w:right w:val="single" w:sz="6" w:space="0" w:color="auto"/>
            </w:tcBorders>
            <w:vAlign w:val="center"/>
          </w:tcPr>
          <w:p w14:paraId="259582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3B4D9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56C561C" w14:textId="77777777">
        <w:tc>
          <w:tcPr>
            <w:tcW w:w="1305" w:type="dxa"/>
            <w:tcBorders>
              <w:top w:val="single" w:sz="6" w:space="0" w:color="auto"/>
              <w:left w:val="single" w:sz="6" w:space="0" w:color="auto"/>
              <w:bottom w:val="single" w:sz="6" w:space="0" w:color="auto"/>
              <w:right w:val="single" w:sz="6" w:space="0" w:color="auto"/>
            </w:tcBorders>
            <w:vAlign w:val="center"/>
          </w:tcPr>
          <w:p w14:paraId="7161ED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54EF32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灯光视力表</w:t>
            </w:r>
          </w:p>
        </w:tc>
        <w:tc>
          <w:tcPr>
            <w:tcW w:w="1632" w:type="dxa"/>
            <w:tcBorders>
              <w:top w:val="single" w:sz="6" w:space="0" w:color="auto"/>
              <w:left w:val="single" w:sz="6" w:space="0" w:color="auto"/>
              <w:bottom w:val="single" w:sz="6" w:space="0" w:color="auto"/>
              <w:right w:val="single" w:sz="6" w:space="0" w:color="auto"/>
            </w:tcBorders>
            <w:vAlign w:val="center"/>
          </w:tcPr>
          <w:p w14:paraId="777890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6749CD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4FAC4B9A" w14:textId="77777777">
        <w:tc>
          <w:tcPr>
            <w:tcW w:w="1305" w:type="dxa"/>
            <w:tcBorders>
              <w:top w:val="single" w:sz="6" w:space="0" w:color="auto"/>
              <w:left w:val="single" w:sz="6" w:space="0" w:color="auto"/>
              <w:bottom w:val="single" w:sz="6" w:space="0" w:color="auto"/>
              <w:right w:val="single" w:sz="6" w:space="0" w:color="auto"/>
            </w:tcBorders>
            <w:vAlign w:val="center"/>
          </w:tcPr>
          <w:p w14:paraId="78301F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9</w:t>
            </w:r>
          </w:p>
        </w:tc>
        <w:tc>
          <w:tcPr>
            <w:tcW w:w="4228" w:type="dxa"/>
            <w:tcBorders>
              <w:top w:val="single" w:sz="6" w:space="0" w:color="auto"/>
              <w:left w:val="single" w:sz="6" w:space="0" w:color="auto"/>
              <w:bottom w:val="single" w:sz="6" w:space="0" w:color="auto"/>
              <w:right w:val="single" w:sz="6" w:space="0" w:color="auto"/>
            </w:tcBorders>
            <w:vAlign w:val="center"/>
          </w:tcPr>
          <w:p w14:paraId="692510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远视力表</w:t>
            </w:r>
          </w:p>
        </w:tc>
        <w:tc>
          <w:tcPr>
            <w:tcW w:w="1632" w:type="dxa"/>
            <w:tcBorders>
              <w:top w:val="single" w:sz="6" w:space="0" w:color="auto"/>
              <w:left w:val="single" w:sz="6" w:space="0" w:color="auto"/>
              <w:bottom w:val="single" w:sz="6" w:space="0" w:color="auto"/>
              <w:right w:val="single" w:sz="6" w:space="0" w:color="auto"/>
            </w:tcBorders>
            <w:vAlign w:val="center"/>
          </w:tcPr>
          <w:p w14:paraId="4E04DC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2B9D61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D1C40A7" w14:textId="77777777">
        <w:tc>
          <w:tcPr>
            <w:tcW w:w="1305" w:type="dxa"/>
            <w:tcBorders>
              <w:top w:val="single" w:sz="6" w:space="0" w:color="auto"/>
              <w:left w:val="single" w:sz="6" w:space="0" w:color="auto"/>
              <w:bottom w:val="single" w:sz="6" w:space="0" w:color="auto"/>
              <w:right w:val="single" w:sz="6" w:space="0" w:color="auto"/>
            </w:tcBorders>
            <w:vAlign w:val="center"/>
          </w:tcPr>
          <w:p w14:paraId="1FDD3C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8" w:type="dxa"/>
            <w:tcBorders>
              <w:top w:val="single" w:sz="6" w:space="0" w:color="auto"/>
              <w:left w:val="single" w:sz="6" w:space="0" w:color="auto"/>
              <w:bottom w:val="single" w:sz="6" w:space="0" w:color="auto"/>
              <w:right w:val="single" w:sz="6" w:space="0" w:color="auto"/>
            </w:tcBorders>
            <w:vAlign w:val="center"/>
          </w:tcPr>
          <w:p w14:paraId="056A71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近视力表</w:t>
            </w:r>
          </w:p>
        </w:tc>
        <w:tc>
          <w:tcPr>
            <w:tcW w:w="1632" w:type="dxa"/>
            <w:tcBorders>
              <w:top w:val="single" w:sz="6" w:space="0" w:color="auto"/>
              <w:left w:val="single" w:sz="6" w:space="0" w:color="auto"/>
              <w:bottom w:val="single" w:sz="6" w:space="0" w:color="auto"/>
              <w:right w:val="single" w:sz="6" w:space="0" w:color="auto"/>
            </w:tcBorders>
            <w:vAlign w:val="center"/>
          </w:tcPr>
          <w:p w14:paraId="5F8D62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4E0D3E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3D3CD39" w14:textId="77777777">
        <w:tc>
          <w:tcPr>
            <w:tcW w:w="1305" w:type="dxa"/>
            <w:tcBorders>
              <w:top w:val="single" w:sz="6" w:space="0" w:color="auto"/>
              <w:left w:val="single" w:sz="6" w:space="0" w:color="auto"/>
              <w:bottom w:val="single" w:sz="6" w:space="0" w:color="auto"/>
              <w:right w:val="single" w:sz="6" w:space="0" w:color="auto"/>
            </w:tcBorders>
            <w:vAlign w:val="center"/>
          </w:tcPr>
          <w:p w14:paraId="6FE92C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8" w:type="dxa"/>
            <w:tcBorders>
              <w:top w:val="single" w:sz="6" w:space="0" w:color="auto"/>
              <w:left w:val="single" w:sz="6" w:space="0" w:color="auto"/>
              <w:bottom w:val="single" w:sz="6" w:space="0" w:color="auto"/>
              <w:right w:val="single" w:sz="6" w:space="0" w:color="auto"/>
            </w:tcBorders>
            <w:vAlign w:val="center"/>
          </w:tcPr>
          <w:p w14:paraId="5F5718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辨色图谱</w:t>
            </w:r>
          </w:p>
        </w:tc>
        <w:tc>
          <w:tcPr>
            <w:tcW w:w="1632" w:type="dxa"/>
            <w:tcBorders>
              <w:top w:val="single" w:sz="6" w:space="0" w:color="auto"/>
              <w:left w:val="single" w:sz="6" w:space="0" w:color="auto"/>
              <w:bottom w:val="single" w:sz="6" w:space="0" w:color="auto"/>
              <w:right w:val="single" w:sz="6" w:space="0" w:color="auto"/>
            </w:tcBorders>
            <w:vAlign w:val="center"/>
          </w:tcPr>
          <w:p w14:paraId="2B5547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本（套）</w:t>
            </w:r>
          </w:p>
        </w:tc>
        <w:tc>
          <w:tcPr>
            <w:tcW w:w="1363" w:type="dxa"/>
            <w:tcBorders>
              <w:top w:val="single" w:sz="6" w:space="0" w:color="auto"/>
              <w:left w:val="single" w:sz="6" w:space="0" w:color="auto"/>
              <w:bottom w:val="single" w:sz="6" w:space="0" w:color="auto"/>
              <w:right w:val="single" w:sz="6" w:space="0" w:color="auto"/>
            </w:tcBorders>
            <w:vAlign w:val="center"/>
          </w:tcPr>
          <w:p w14:paraId="01A937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193ECCB" w14:textId="77777777">
        <w:tc>
          <w:tcPr>
            <w:tcW w:w="1305" w:type="dxa"/>
            <w:tcBorders>
              <w:top w:val="single" w:sz="6" w:space="0" w:color="auto"/>
              <w:left w:val="single" w:sz="6" w:space="0" w:color="auto"/>
              <w:bottom w:val="single" w:sz="6" w:space="0" w:color="auto"/>
              <w:right w:val="single" w:sz="6" w:space="0" w:color="auto"/>
            </w:tcBorders>
            <w:vAlign w:val="center"/>
          </w:tcPr>
          <w:p w14:paraId="7F74F8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8" w:type="dxa"/>
            <w:tcBorders>
              <w:top w:val="single" w:sz="6" w:space="0" w:color="auto"/>
              <w:left w:val="single" w:sz="6" w:space="0" w:color="auto"/>
              <w:bottom w:val="single" w:sz="6" w:space="0" w:color="auto"/>
              <w:right w:val="single" w:sz="6" w:space="0" w:color="auto"/>
            </w:tcBorders>
            <w:vAlign w:val="center"/>
          </w:tcPr>
          <w:p w14:paraId="456093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教学卫生测量尺</w:t>
            </w:r>
          </w:p>
        </w:tc>
        <w:tc>
          <w:tcPr>
            <w:tcW w:w="1632" w:type="dxa"/>
            <w:tcBorders>
              <w:top w:val="single" w:sz="6" w:space="0" w:color="auto"/>
              <w:left w:val="single" w:sz="6" w:space="0" w:color="auto"/>
              <w:bottom w:val="single" w:sz="6" w:space="0" w:color="auto"/>
              <w:right w:val="single" w:sz="6" w:space="0" w:color="auto"/>
            </w:tcBorders>
            <w:vAlign w:val="center"/>
          </w:tcPr>
          <w:p w14:paraId="24F77F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5DD30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72EDFB9" w14:textId="77777777">
        <w:tc>
          <w:tcPr>
            <w:tcW w:w="1305" w:type="dxa"/>
            <w:tcBorders>
              <w:top w:val="single" w:sz="6" w:space="0" w:color="auto"/>
              <w:left w:val="single" w:sz="6" w:space="0" w:color="auto"/>
              <w:bottom w:val="single" w:sz="6" w:space="0" w:color="auto"/>
              <w:right w:val="single" w:sz="6" w:space="0" w:color="auto"/>
            </w:tcBorders>
            <w:vAlign w:val="center"/>
          </w:tcPr>
          <w:p w14:paraId="32EFFF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8" w:type="dxa"/>
            <w:tcBorders>
              <w:top w:val="single" w:sz="6" w:space="0" w:color="auto"/>
              <w:left w:val="single" w:sz="6" w:space="0" w:color="auto"/>
              <w:bottom w:val="single" w:sz="6" w:space="0" w:color="auto"/>
              <w:right w:val="single" w:sz="6" w:space="0" w:color="auto"/>
            </w:tcBorders>
            <w:vAlign w:val="center"/>
          </w:tcPr>
          <w:p w14:paraId="3C208D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污物桶</w:t>
            </w:r>
          </w:p>
        </w:tc>
        <w:tc>
          <w:tcPr>
            <w:tcW w:w="1632" w:type="dxa"/>
            <w:tcBorders>
              <w:top w:val="single" w:sz="6" w:space="0" w:color="auto"/>
              <w:left w:val="single" w:sz="6" w:space="0" w:color="auto"/>
              <w:bottom w:val="single" w:sz="6" w:space="0" w:color="auto"/>
              <w:right w:val="single" w:sz="6" w:space="0" w:color="auto"/>
            </w:tcBorders>
            <w:vAlign w:val="center"/>
          </w:tcPr>
          <w:p w14:paraId="47D4B7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67EBD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E94682E" w14:textId="77777777">
        <w:tc>
          <w:tcPr>
            <w:tcW w:w="1305" w:type="dxa"/>
            <w:tcBorders>
              <w:top w:val="single" w:sz="6" w:space="0" w:color="auto"/>
              <w:left w:val="single" w:sz="6" w:space="0" w:color="auto"/>
              <w:bottom w:val="single" w:sz="6" w:space="0" w:color="auto"/>
              <w:right w:val="single" w:sz="6" w:space="0" w:color="auto"/>
            </w:tcBorders>
            <w:vAlign w:val="center"/>
          </w:tcPr>
          <w:p w14:paraId="2C497A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8" w:type="dxa"/>
            <w:tcBorders>
              <w:top w:val="single" w:sz="6" w:space="0" w:color="auto"/>
              <w:left w:val="single" w:sz="6" w:space="0" w:color="auto"/>
              <w:bottom w:val="single" w:sz="6" w:space="0" w:color="auto"/>
              <w:right w:val="single" w:sz="6" w:space="0" w:color="auto"/>
            </w:tcBorders>
            <w:vAlign w:val="center"/>
          </w:tcPr>
          <w:p w14:paraId="19F7CB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敷料缸</w:t>
            </w:r>
          </w:p>
        </w:tc>
        <w:tc>
          <w:tcPr>
            <w:tcW w:w="1632" w:type="dxa"/>
            <w:tcBorders>
              <w:top w:val="single" w:sz="6" w:space="0" w:color="auto"/>
              <w:left w:val="single" w:sz="6" w:space="0" w:color="auto"/>
              <w:bottom w:val="single" w:sz="6" w:space="0" w:color="auto"/>
              <w:right w:val="single" w:sz="6" w:space="0" w:color="auto"/>
            </w:tcBorders>
            <w:vAlign w:val="center"/>
          </w:tcPr>
          <w:p w14:paraId="5237A8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C3880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8676561" w14:textId="77777777">
        <w:tc>
          <w:tcPr>
            <w:tcW w:w="1305" w:type="dxa"/>
            <w:tcBorders>
              <w:top w:val="single" w:sz="6" w:space="0" w:color="auto"/>
              <w:left w:val="single" w:sz="6" w:space="0" w:color="auto"/>
              <w:bottom w:val="single" w:sz="6" w:space="0" w:color="auto"/>
              <w:right w:val="single" w:sz="6" w:space="0" w:color="auto"/>
            </w:tcBorders>
            <w:vAlign w:val="center"/>
          </w:tcPr>
          <w:p w14:paraId="7E6D8C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8" w:type="dxa"/>
            <w:tcBorders>
              <w:top w:val="single" w:sz="6" w:space="0" w:color="auto"/>
              <w:left w:val="single" w:sz="6" w:space="0" w:color="auto"/>
              <w:bottom w:val="single" w:sz="6" w:space="0" w:color="auto"/>
              <w:right w:val="single" w:sz="6" w:space="0" w:color="auto"/>
            </w:tcBorders>
            <w:vAlign w:val="center"/>
          </w:tcPr>
          <w:p w14:paraId="4BA737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棉球缸</w:t>
            </w:r>
          </w:p>
        </w:tc>
        <w:tc>
          <w:tcPr>
            <w:tcW w:w="1632" w:type="dxa"/>
            <w:tcBorders>
              <w:top w:val="single" w:sz="6" w:space="0" w:color="auto"/>
              <w:left w:val="single" w:sz="6" w:space="0" w:color="auto"/>
              <w:bottom w:val="single" w:sz="6" w:space="0" w:color="auto"/>
              <w:right w:val="single" w:sz="6" w:space="0" w:color="auto"/>
            </w:tcBorders>
            <w:vAlign w:val="center"/>
          </w:tcPr>
          <w:p w14:paraId="68FD50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90463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4C0541A" w14:textId="77777777">
        <w:tc>
          <w:tcPr>
            <w:tcW w:w="1305" w:type="dxa"/>
            <w:tcBorders>
              <w:top w:val="single" w:sz="6" w:space="0" w:color="auto"/>
              <w:left w:val="single" w:sz="6" w:space="0" w:color="auto"/>
              <w:bottom w:val="single" w:sz="6" w:space="0" w:color="auto"/>
              <w:right w:val="single" w:sz="6" w:space="0" w:color="auto"/>
            </w:tcBorders>
            <w:vAlign w:val="center"/>
          </w:tcPr>
          <w:p w14:paraId="51A8FB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c>
          <w:tcPr>
            <w:tcW w:w="4228" w:type="dxa"/>
            <w:tcBorders>
              <w:top w:val="single" w:sz="6" w:space="0" w:color="auto"/>
              <w:left w:val="single" w:sz="6" w:space="0" w:color="auto"/>
              <w:bottom w:val="single" w:sz="6" w:space="0" w:color="auto"/>
              <w:right w:val="single" w:sz="6" w:space="0" w:color="auto"/>
            </w:tcBorders>
            <w:vAlign w:val="center"/>
          </w:tcPr>
          <w:p w14:paraId="5ACDDE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器械缸</w:t>
            </w:r>
          </w:p>
        </w:tc>
        <w:tc>
          <w:tcPr>
            <w:tcW w:w="1632" w:type="dxa"/>
            <w:tcBorders>
              <w:top w:val="single" w:sz="6" w:space="0" w:color="auto"/>
              <w:left w:val="single" w:sz="6" w:space="0" w:color="auto"/>
              <w:bottom w:val="single" w:sz="6" w:space="0" w:color="auto"/>
              <w:right w:val="single" w:sz="6" w:space="0" w:color="auto"/>
            </w:tcBorders>
            <w:vAlign w:val="center"/>
          </w:tcPr>
          <w:p w14:paraId="26EFA6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2C46E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B6A6BEF" w14:textId="77777777">
        <w:tc>
          <w:tcPr>
            <w:tcW w:w="1305" w:type="dxa"/>
            <w:tcBorders>
              <w:top w:val="single" w:sz="6" w:space="0" w:color="auto"/>
              <w:left w:val="single" w:sz="6" w:space="0" w:color="auto"/>
              <w:bottom w:val="single" w:sz="6" w:space="0" w:color="auto"/>
              <w:right w:val="single" w:sz="6" w:space="0" w:color="auto"/>
            </w:tcBorders>
            <w:vAlign w:val="center"/>
          </w:tcPr>
          <w:p w14:paraId="71674A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28" w:type="dxa"/>
            <w:tcBorders>
              <w:top w:val="single" w:sz="6" w:space="0" w:color="auto"/>
              <w:left w:val="single" w:sz="6" w:space="0" w:color="auto"/>
              <w:bottom w:val="single" w:sz="6" w:space="0" w:color="auto"/>
              <w:right w:val="single" w:sz="6" w:space="0" w:color="auto"/>
            </w:tcBorders>
            <w:vAlign w:val="center"/>
          </w:tcPr>
          <w:p w14:paraId="22B24C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贮槽</w:t>
            </w:r>
          </w:p>
        </w:tc>
        <w:tc>
          <w:tcPr>
            <w:tcW w:w="1632" w:type="dxa"/>
            <w:tcBorders>
              <w:top w:val="single" w:sz="6" w:space="0" w:color="auto"/>
              <w:left w:val="single" w:sz="6" w:space="0" w:color="auto"/>
              <w:bottom w:val="single" w:sz="6" w:space="0" w:color="auto"/>
              <w:right w:val="single" w:sz="6" w:space="0" w:color="auto"/>
            </w:tcBorders>
            <w:vAlign w:val="center"/>
          </w:tcPr>
          <w:p w14:paraId="2D1A77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B5588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994D72E" w14:textId="77777777">
        <w:tc>
          <w:tcPr>
            <w:tcW w:w="1305" w:type="dxa"/>
            <w:tcBorders>
              <w:top w:val="single" w:sz="6" w:space="0" w:color="auto"/>
              <w:left w:val="single" w:sz="6" w:space="0" w:color="auto"/>
              <w:bottom w:val="single" w:sz="6" w:space="0" w:color="auto"/>
              <w:right w:val="single" w:sz="6" w:space="0" w:color="auto"/>
            </w:tcBorders>
            <w:vAlign w:val="center"/>
          </w:tcPr>
          <w:p w14:paraId="4CBB84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28" w:type="dxa"/>
            <w:tcBorders>
              <w:top w:val="single" w:sz="6" w:space="0" w:color="auto"/>
              <w:left w:val="single" w:sz="6" w:space="0" w:color="auto"/>
              <w:bottom w:val="single" w:sz="6" w:space="0" w:color="auto"/>
              <w:right w:val="single" w:sz="6" w:space="0" w:color="auto"/>
            </w:tcBorders>
            <w:vAlign w:val="center"/>
          </w:tcPr>
          <w:p w14:paraId="50C85A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方盘</w:t>
            </w:r>
          </w:p>
        </w:tc>
        <w:tc>
          <w:tcPr>
            <w:tcW w:w="1632" w:type="dxa"/>
            <w:tcBorders>
              <w:top w:val="single" w:sz="6" w:space="0" w:color="auto"/>
              <w:left w:val="single" w:sz="6" w:space="0" w:color="auto"/>
              <w:bottom w:val="single" w:sz="6" w:space="0" w:color="auto"/>
              <w:right w:val="single" w:sz="6" w:space="0" w:color="auto"/>
            </w:tcBorders>
            <w:vAlign w:val="center"/>
          </w:tcPr>
          <w:p w14:paraId="313189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4728C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3FBAB45" w14:textId="77777777">
        <w:tc>
          <w:tcPr>
            <w:tcW w:w="1305" w:type="dxa"/>
            <w:tcBorders>
              <w:top w:val="single" w:sz="6" w:space="0" w:color="auto"/>
              <w:left w:val="single" w:sz="6" w:space="0" w:color="auto"/>
              <w:bottom w:val="single" w:sz="6" w:space="0" w:color="auto"/>
              <w:right w:val="single" w:sz="6" w:space="0" w:color="auto"/>
            </w:tcBorders>
            <w:vAlign w:val="center"/>
          </w:tcPr>
          <w:p w14:paraId="6E0FE8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19</w:t>
            </w:r>
          </w:p>
        </w:tc>
        <w:tc>
          <w:tcPr>
            <w:tcW w:w="4228" w:type="dxa"/>
            <w:tcBorders>
              <w:top w:val="single" w:sz="6" w:space="0" w:color="auto"/>
              <w:left w:val="single" w:sz="6" w:space="0" w:color="auto"/>
              <w:bottom w:val="single" w:sz="6" w:space="0" w:color="auto"/>
              <w:right w:val="single" w:sz="6" w:space="0" w:color="auto"/>
            </w:tcBorders>
            <w:vAlign w:val="center"/>
          </w:tcPr>
          <w:p w14:paraId="73500E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带盖方盘</w:t>
            </w:r>
          </w:p>
        </w:tc>
        <w:tc>
          <w:tcPr>
            <w:tcW w:w="1632" w:type="dxa"/>
            <w:tcBorders>
              <w:top w:val="single" w:sz="6" w:space="0" w:color="auto"/>
              <w:left w:val="single" w:sz="6" w:space="0" w:color="auto"/>
              <w:bottom w:val="single" w:sz="6" w:space="0" w:color="auto"/>
              <w:right w:val="single" w:sz="6" w:space="0" w:color="auto"/>
            </w:tcBorders>
            <w:vAlign w:val="center"/>
          </w:tcPr>
          <w:p w14:paraId="6145F2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3663B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B21ED21" w14:textId="77777777">
        <w:tc>
          <w:tcPr>
            <w:tcW w:w="1305" w:type="dxa"/>
            <w:tcBorders>
              <w:top w:val="single" w:sz="6" w:space="0" w:color="auto"/>
              <w:left w:val="single" w:sz="6" w:space="0" w:color="auto"/>
              <w:bottom w:val="single" w:sz="6" w:space="0" w:color="auto"/>
              <w:right w:val="single" w:sz="6" w:space="0" w:color="auto"/>
            </w:tcBorders>
            <w:vAlign w:val="center"/>
          </w:tcPr>
          <w:p w14:paraId="38E61F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c>
          <w:tcPr>
            <w:tcW w:w="4228" w:type="dxa"/>
            <w:tcBorders>
              <w:top w:val="single" w:sz="6" w:space="0" w:color="auto"/>
              <w:left w:val="single" w:sz="6" w:space="0" w:color="auto"/>
              <w:bottom w:val="single" w:sz="6" w:space="0" w:color="auto"/>
              <w:right w:val="single" w:sz="6" w:space="0" w:color="auto"/>
            </w:tcBorders>
            <w:vAlign w:val="center"/>
          </w:tcPr>
          <w:p w14:paraId="6F47DD0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酒精灯</w:t>
            </w:r>
          </w:p>
        </w:tc>
        <w:tc>
          <w:tcPr>
            <w:tcW w:w="1632" w:type="dxa"/>
            <w:tcBorders>
              <w:top w:val="single" w:sz="6" w:space="0" w:color="auto"/>
              <w:left w:val="single" w:sz="6" w:space="0" w:color="auto"/>
              <w:bottom w:val="single" w:sz="6" w:space="0" w:color="auto"/>
              <w:right w:val="single" w:sz="6" w:space="0" w:color="auto"/>
            </w:tcBorders>
            <w:vAlign w:val="center"/>
          </w:tcPr>
          <w:p w14:paraId="32F6B5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D8E67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9FCAC19" w14:textId="77777777">
        <w:tc>
          <w:tcPr>
            <w:tcW w:w="1305" w:type="dxa"/>
            <w:tcBorders>
              <w:top w:val="single" w:sz="6" w:space="0" w:color="auto"/>
              <w:left w:val="single" w:sz="6" w:space="0" w:color="auto"/>
              <w:bottom w:val="single" w:sz="6" w:space="0" w:color="auto"/>
              <w:right w:val="single" w:sz="6" w:space="0" w:color="auto"/>
            </w:tcBorders>
            <w:vAlign w:val="center"/>
          </w:tcPr>
          <w:p w14:paraId="7F92D7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21</w:t>
            </w:r>
          </w:p>
        </w:tc>
        <w:tc>
          <w:tcPr>
            <w:tcW w:w="4228" w:type="dxa"/>
            <w:tcBorders>
              <w:top w:val="single" w:sz="6" w:space="0" w:color="auto"/>
              <w:left w:val="single" w:sz="6" w:space="0" w:color="auto"/>
              <w:bottom w:val="single" w:sz="6" w:space="0" w:color="auto"/>
              <w:right w:val="single" w:sz="6" w:space="0" w:color="auto"/>
            </w:tcBorders>
            <w:vAlign w:val="center"/>
          </w:tcPr>
          <w:p w14:paraId="3F61C1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冲眼壶</w:t>
            </w:r>
          </w:p>
        </w:tc>
        <w:tc>
          <w:tcPr>
            <w:tcW w:w="1632" w:type="dxa"/>
            <w:tcBorders>
              <w:top w:val="single" w:sz="6" w:space="0" w:color="auto"/>
              <w:left w:val="single" w:sz="6" w:space="0" w:color="auto"/>
              <w:bottom w:val="single" w:sz="6" w:space="0" w:color="auto"/>
              <w:right w:val="single" w:sz="6" w:space="0" w:color="auto"/>
            </w:tcBorders>
            <w:vAlign w:val="center"/>
          </w:tcPr>
          <w:p w14:paraId="24511A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67D8F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9FDC391" w14:textId="77777777">
        <w:tc>
          <w:tcPr>
            <w:tcW w:w="1305" w:type="dxa"/>
            <w:tcBorders>
              <w:top w:val="single" w:sz="6" w:space="0" w:color="auto"/>
              <w:left w:val="single" w:sz="6" w:space="0" w:color="auto"/>
              <w:bottom w:val="single" w:sz="6" w:space="0" w:color="auto"/>
              <w:right w:val="single" w:sz="6" w:space="0" w:color="auto"/>
            </w:tcBorders>
            <w:vAlign w:val="center"/>
          </w:tcPr>
          <w:p w14:paraId="5D62F7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28" w:type="dxa"/>
            <w:tcBorders>
              <w:top w:val="single" w:sz="6" w:space="0" w:color="auto"/>
              <w:left w:val="single" w:sz="6" w:space="0" w:color="auto"/>
              <w:bottom w:val="single" w:sz="6" w:space="0" w:color="auto"/>
              <w:right w:val="single" w:sz="6" w:space="0" w:color="auto"/>
            </w:tcBorders>
            <w:vAlign w:val="center"/>
          </w:tcPr>
          <w:p w14:paraId="38CE05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受水器</w:t>
            </w:r>
          </w:p>
        </w:tc>
        <w:tc>
          <w:tcPr>
            <w:tcW w:w="1632" w:type="dxa"/>
            <w:tcBorders>
              <w:top w:val="single" w:sz="6" w:space="0" w:color="auto"/>
              <w:left w:val="single" w:sz="6" w:space="0" w:color="auto"/>
              <w:bottom w:val="single" w:sz="6" w:space="0" w:color="auto"/>
              <w:right w:val="single" w:sz="6" w:space="0" w:color="auto"/>
            </w:tcBorders>
            <w:vAlign w:val="center"/>
          </w:tcPr>
          <w:p w14:paraId="52B422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39BC5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9C98FEE" w14:textId="77777777">
        <w:tc>
          <w:tcPr>
            <w:tcW w:w="1305" w:type="dxa"/>
            <w:tcBorders>
              <w:top w:val="single" w:sz="6" w:space="0" w:color="auto"/>
              <w:left w:val="single" w:sz="6" w:space="0" w:color="auto"/>
              <w:bottom w:val="single" w:sz="6" w:space="0" w:color="auto"/>
              <w:right w:val="single" w:sz="6" w:space="0" w:color="auto"/>
            </w:tcBorders>
            <w:vAlign w:val="center"/>
          </w:tcPr>
          <w:p w14:paraId="47447E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c>
          <w:tcPr>
            <w:tcW w:w="4228" w:type="dxa"/>
            <w:tcBorders>
              <w:top w:val="single" w:sz="6" w:space="0" w:color="auto"/>
              <w:left w:val="single" w:sz="6" w:space="0" w:color="auto"/>
              <w:bottom w:val="single" w:sz="6" w:space="0" w:color="auto"/>
              <w:right w:val="single" w:sz="6" w:space="0" w:color="auto"/>
            </w:tcBorders>
            <w:vAlign w:val="center"/>
          </w:tcPr>
          <w:p w14:paraId="29BD57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剪刀</w:t>
            </w:r>
          </w:p>
        </w:tc>
        <w:tc>
          <w:tcPr>
            <w:tcW w:w="1632" w:type="dxa"/>
            <w:tcBorders>
              <w:top w:val="single" w:sz="6" w:space="0" w:color="auto"/>
              <w:left w:val="single" w:sz="6" w:space="0" w:color="auto"/>
              <w:bottom w:val="single" w:sz="6" w:space="0" w:color="auto"/>
              <w:right w:val="single" w:sz="6" w:space="0" w:color="auto"/>
            </w:tcBorders>
            <w:vAlign w:val="center"/>
          </w:tcPr>
          <w:p w14:paraId="5FD34F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489EA9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BD5ADD6" w14:textId="77777777">
        <w:tc>
          <w:tcPr>
            <w:tcW w:w="1305" w:type="dxa"/>
            <w:tcBorders>
              <w:top w:val="single" w:sz="6" w:space="0" w:color="auto"/>
              <w:left w:val="single" w:sz="6" w:space="0" w:color="auto"/>
              <w:bottom w:val="single" w:sz="6" w:space="0" w:color="auto"/>
              <w:right w:val="single" w:sz="6" w:space="0" w:color="auto"/>
            </w:tcBorders>
            <w:vAlign w:val="center"/>
          </w:tcPr>
          <w:p w14:paraId="14A356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c>
          <w:tcPr>
            <w:tcW w:w="4228" w:type="dxa"/>
            <w:tcBorders>
              <w:top w:val="single" w:sz="6" w:space="0" w:color="auto"/>
              <w:left w:val="single" w:sz="6" w:space="0" w:color="auto"/>
              <w:bottom w:val="single" w:sz="6" w:space="0" w:color="auto"/>
              <w:right w:val="single" w:sz="6" w:space="0" w:color="auto"/>
            </w:tcBorders>
            <w:vAlign w:val="center"/>
          </w:tcPr>
          <w:p w14:paraId="5930EF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外伤处理器械</w:t>
            </w:r>
          </w:p>
        </w:tc>
        <w:tc>
          <w:tcPr>
            <w:tcW w:w="1632" w:type="dxa"/>
            <w:tcBorders>
              <w:top w:val="single" w:sz="6" w:space="0" w:color="auto"/>
              <w:left w:val="single" w:sz="6" w:space="0" w:color="auto"/>
              <w:bottom w:val="single" w:sz="6" w:space="0" w:color="auto"/>
              <w:right w:val="single" w:sz="6" w:space="0" w:color="auto"/>
            </w:tcBorders>
            <w:vAlign w:val="center"/>
          </w:tcPr>
          <w:p w14:paraId="4567A7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34938E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A310F9E" w14:textId="77777777">
        <w:tc>
          <w:tcPr>
            <w:tcW w:w="1305" w:type="dxa"/>
            <w:tcBorders>
              <w:top w:val="single" w:sz="6" w:space="0" w:color="auto"/>
              <w:left w:val="single" w:sz="6" w:space="0" w:color="auto"/>
              <w:bottom w:val="single" w:sz="6" w:space="0" w:color="auto"/>
              <w:right w:val="single" w:sz="6" w:space="0" w:color="auto"/>
            </w:tcBorders>
            <w:vAlign w:val="center"/>
          </w:tcPr>
          <w:p w14:paraId="6F7AB1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4228" w:type="dxa"/>
            <w:tcBorders>
              <w:top w:val="single" w:sz="6" w:space="0" w:color="auto"/>
              <w:left w:val="single" w:sz="6" w:space="0" w:color="auto"/>
              <w:bottom w:val="single" w:sz="6" w:space="0" w:color="auto"/>
              <w:right w:val="single" w:sz="6" w:space="0" w:color="auto"/>
            </w:tcBorders>
            <w:vAlign w:val="center"/>
          </w:tcPr>
          <w:p w14:paraId="50FA3A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注射器</w:t>
            </w:r>
          </w:p>
        </w:tc>
        <w:tc>
          <w:tcPr>
            <w:tcW w:w="1632" w:type="dxa"/>
            <w:tcBorders>
              <w:top w:val="single" w:sz="6" w:space="0" w:color="auto"/>
              <w:left w:val="single" w:sz="6" w:space="0" w:color="auto"/>
              <w:bottom w:val="single" w:sz="6" w:space="0" w:color="auto"/>
              <w:right w:val="single" w:sz="6" w:space="0" w:color="auto"/>
            </w:tcBorders>
            <w:vAlign w:val="center"/>
          </w:tcPr>
          <w:p w14:paraId="2AA8D6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2A3EE7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CDAE8AC" w14:textId="77777777">
        <w:tc>
          <w:tcPr>
            <w:tcW w:w="1305" w:type="dxa"/>
            <w:tcBorders>
              <w:top w:val="single" w:sz="6" w:space="0" w:color="auto"/>
              <w:left w:val="single" w:sz="6" w:space="0" w:color="auto"/>
              <w:bottom w:val="single" w:sz="6" w:space="0" w:color="auto"/>
              <w:right w:val="single" w:sz="6" w:space="0" w:color="auto"/>
            </w:tcBorders>
            <w:vAlign w:val="center"/>
          </w:tcPr>
          <w:p w14:paraId="5730FC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c>
          <w:tcPr>
            <w:tcW w:w="4228" w:type="dxa"/>
            <w:tcBorders>
              <w:top w:val="single" w:sz="6" w:space="0" w:color="auto"/>
              <w:left w:val="single" w:sz="6" w:space="0" w:color="auto"/>
              <w:bottom w:val="single" w:sz="6" w:space="0" w:color="auto"/>
              <w:right w:val="single" w:sz="6" w:space="0" w:color="auto"/>
            </w:tcBorders>
            <w:vAlign w:val="center"/>
          </w:tcPr>
          <w:p w14:paraId="0D5BA3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卫生箱</w:t>
            </w:r>
          </w:p>
        </w:tc>
        <w:tc>
          <w:tcPr>
            <w:tcW w:w="1632" w:type="dxa"/>
            <w:tcBorders>
              <w:top w:val="single" w:sz="6" w:space="0" w:color="auto"/>
              <w:left w:val="single" w:sz="6" w:space="0" w:color="auto"/>
              <w:bottom w:val="single" w:sz="6" w:space="0" w:color="auto"/>
              <w:right w:val="single" w:sz="6" w:space="0" w:color="auto"/>
            </w:tcBorders>
            <w:vAlign w:val="center"/>
          </w:tcPr>
          <w:p w14:paraId="0F9EB6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6BF1D7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9E6B21D" w14:textId="77777777">
        <w:tc>
          <w:tcPr>
            <w:tcW w:w="1305" w:type="dxa"/>
            <w:tcBorders>
              <w:top w:val="single" w:sz="6" w:space="0" w:color="auto"/>
              <w:left w:val="single" w:sz="6" w:space="0" w:color="auto"/>
              <w:bottom w:val="single" w:sz="6" w:space="0" w:color="auto"/>
              <w:right w:val="single" w:sz="6" w:space="0" w:color="auto"/>
            </w:tcBorders>
            <w:vAlign w:val="center"/>
          </w:tcPr>
          <w:p w14:paraId="751D0B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27</w:t>
            </w:r>
          </w:p>
        </w:tc>
        <w:tc>
          <w:tcPr>
            <w:tcW w:w="4228" w:type="dxa"/>
            <w:tcBorders>
              <w:top w:val="single" w:sz="6" w:space="0" w:color="auto"/>
              <w:left w:val="single" w:sz="6" w:space="0" w:color="auto"/>
              <w:bottom w:val="single" w:sz="6" w:space="0" w:color="auto"/>
              <w:right w:val="single" w:sz="6" w:space="0" w:color="auto"/>
            </w:tcBorders>
            <w:vAlign w:val="center"/>
          </w:tcPr>
          <w:p w14:paraId="764ACD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器械柜</w:t>
            </w:r>
          </w:p>
        </w:tc>
        <w:tc>
          <w:tcPr>
            <w:tcW w:w="1632" w:type="dxa"/>
            <w:tcBorders>
              <w:top w:val="single" w:sz="6" w:space="0" w:color="auto"/>
              <w:left w:val="single" w:sz="6" w:space="0" w:color="auto"/>
              <w:bottom w:val="single" w:sz="6" w:space="0" w:color="auto"/>
              <w:right w:val="single" w:sz="6" w:space="0" w:color="auto"/>
            </w:tcBorders>
            <w:vAlign w:val="center"/>
          </w:tcPr>
          <w:p w14:paraId="2EB5B1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B7385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8512E93" w14:textId="77777777">
        <w:tc>
          <w:tcPr>
            <w:tcW w:w="1305" w:type="dxa"/>
            <w:tcBorders>
              <w:top w:val="single" w:sz="6" w:space="0" w:color="auto"/>
              <w:left w:val="single" w:sz="6" w:space="0" w:color="auto"/>
              <w:bottom w:val="single" w:sz="6" w:space="0" w:color="auto"/>
              <w:right w:val="single" w:sz="6" w:space="0" w:color="auto"/>
            </w:tcBorders>
            <w:vAlign w:val="center"/>
          </w:tcPr>
          <w:p w14:paraId="524BDF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c>
          <w:tcPr>
            <w:tcW w:w="4228" w:type="dxa"/>
            <w:tcBorders>
              <w:top w:val="single" w:sz="6" w:space="0" w:color="auto"/>
              <w:left w:val="single" w:sz="6" w:space="0" w:color="auto"/>
              <w:bottom w:val="single" w:sz="6" w:space="0" w:color="auto"/>
              <w:right w:val="single" w:sz="6" w:space="0" w:color="auto"/>
            </w:tcBorders>
            <w:vAlign w:val="center"/>
          </w:tcPr>
          <w:p w14:paraId="43CADB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药品柜</w:t>
            </w:r>
          </w:p>
        </w:tc>
        <w:tc>
          <w:tcPr>
            <w:tcW w:w="1632" w:type="dxa"/>
            <w:tcBorders>
              <w:top w:val="single" w:sz="6" w:space="0" w:color="auto"/>
              <w:left w:val="single" w:sz="6" w:space="0" w:color="auto"/>
              <w:bottom w:val="single" w:sz="6" w:space="0" w:color="auto"/>
              <w:right w:val="single" w:sz="6" w:space="0" w:color="auto"/>
            </w:tcBorders>
            <w:vAlign w:val="center"/>
          </w:tcPr>
          <w:p w14:paraId="5844D3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378B1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A317B84" w14:textId="77777777">
        <w:tc>
          <w:tcPr>
            <w:tcW w:w="1305" w:type="dxa"/>
            <w:tcBorders>
              <w:top w:val="single" w:sz="6" w:space="0" w:color="auto"/>
              <w:left w:val="single" w:sz="6" w:space="0" w:color="auto"/>
              <w:bottom w:val="single" w:sz="6" w:space="0" w:color="auto"/>
              <w:right w:val="single" w:sz="6" w:space="0" w:color="auto"/>
            </w:tcBorders>
            <w:vAlign w:val="center"/>
          </w:tcPr>
          <w:p w14:paraId="4D7473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29</w:t>
            </w:r>
          </w:p>
        </w:tc>
        <w:tc>
          <w:tcPr>
            <w:tcW w:w="4228" w:type="dxa"/>
            <w:tcBorders>
              <w:top w:val="single" w:sz="6" w:space="0" w:color="auto"/>
              <w:left w:val="single" w:sz="6" w:space="0" w:color="auto"/>
              <w:bottom w:val="single" w:sz="6" w:space="0" w:color="auto"/>
              <w:right w:val="single" w:sz="6" w:space="0" w:color="auto"/>
            </w:tcBorders>
            <w:vAlign w:val="center"/>
          </w:tcPr>
          <w:p w14:paraId="079114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资料柜</w:t>
            </w:r>
          </w:p>
        </w:tc>
        <w:tc>
          <w:tcPr>
            <w:tcW w:w="1632" w:type="dxa"/>
            <w:tcBorders>
              <w:top w:val="single" w:sz="6" w:space="0" w:color="auto"/>
              <w:left w:val="single" w:sz="6" w:space="0" w:color="auto"/>
              <w:bottom w:val="single" w:sz="6" w:space="0" w:color="auto"/>
              <w:right w:val="single" w:sz="6" w:space="0" w:color="auto"/>
            </w:tcBorders>
            <w:vAlign w:val="center"/>
          </w:tcPr>
          <w:p w14:paraId="63BD40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E4F10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CA0A9E6" w14:textId="77777777">
        <w:tc>
          <w:tcPr>
            <w:tcW w:w="1305" w:type="dxa"/>
            <w:tcBorders>
              <w:top w:val="single" w:sz="6" w:space="0" w:color="auto"/>
              <w:left w:val="single" w:sz="6" w:space="0" w:color="auto"/>
              <w:bottom w:val="single" w:sz="6" w:space="0" w:color="auto"/>
              <w:right w:val="single" w:sz="6" w:space="0" w:color="auto"/>
            </w:tcBorders>
            <w:vAlign w:val="center"/>
          </w:tcPr>
          <w:p w14:paraId="075C68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30</w:t>
            </w:r>
          </w:p>
        </w:tc>
        <w:tc>
          <w:tcPr>
            <w:tcW w:w="4228" w:type="dxa"/>
            <w:tcBorders>
              <w:top w:val="single" w:sz="6" w:space="0" w:color="auto"/>
              <w:left w:val="single" w:sz="6" w:space="0" w:color="auto"/>
              <w:bottom w:val="single" w:sz="6" w:space="0" w:color="auto"/>
              <w:right w:val="single" w:sz="6" w:space="0" w:color="auto"/>
            </w:tcBorders>
            <w:vAlign w:val="center"/>
          </w:tcPr>
          <w:p w14:paraId="7F20A4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计算器</w:t>
            </w:r>
          </w:p>
        </w:tc>
        <w:tc>
          <w:tcPr>
            <w:tcW w:w="1632" w:type="dxa"/>
            <w:tcBorders>
              <w:top w:val="single" w:sz="6" w:space="0" w:color="auto"/>
              <w:left w:val="single" w:sz="6" w:space="0" w:color="auto"/>
              <w:bottom w:val="single" w:sz="6" w:space="0" w:color="auto"/>
              <w:right w:val="single" w:sz="6" w:space="0" w:color="auto"/>
            </w:tcBorders>
            <w:vAlign w:val="center"/>
          </w:tcPr>
          <w:p w14:paraId="225590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479D67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BD4C663" w14:textId="77777777">
        <w:tc>
          <w:tcPr>
            <w:tcW w:w="1305" w:type="dxa"/>
            <w:tcBorders>
              <w:top w:val="single" w:sz="6" w:space="0" w:color="auto"/>
              <w:left w:val="single" w:sz="6" w:space="0" w:color="auto"/>
              <w:bottom w:val="single" w:sz="6" w:space="0" w:color="auto"/>
              <w:right w:val="single" w:sz="6" w:space="0" w:color="auto"/>
            </w:tcBorders>
            <w:vAlign w:val="center"/>
          </w:tcPr>
          <w:p w14:paraId="3AA2D5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31</w:t>
            </w:r>
          </w:p>
        </w:tc>
        <w:tc>
          <w:tcPr>
            <w:tcW w:w="4228" w:type="dxa"/>
            <w:tcBorders>
              <w:top w:val="single" w:sz="6" w:space="0" w:color="auto"/>
              <w:left w:val="single" w:sz="6" w:space="0" w:color="auto"/>
              <w:bottom w:val="single" w:sz="6" w:space="0" w:color="auto"/>
              <w:right w:val="single" w:sz="6" w:space="0" w:color="auto"/>
            </w:tcBorders>
            <w:vAlign w:val="center"/>
          </w:tcPr>
          <w:p w14:paraId="13DC5D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器械台</w:t>
            </w:r>
          </w:p>
        </w:tc>
        <w:tc>
          <w:tcPr>
            <w:tcW w:w="1632" w:type="dxa"/>
            <w:tcBorders>
              <w:top w:val="single" w:sz="6" w:space="0" w:color="auto"/>
              <w:left w:val="single" w:sz="6" w:space="0" w:color="auto"/>
              <w:bottom w:val="single" w:sz="6" w:space="0" w:color="auto"/>
              <w:right w:val="single" w:sz="6" w:space="0" w:color="auto"/>
            </w:tcBorders>
            <w:vAlign w:val="center"/>
          </w:tcPr>
          <w:p w14:paraId="07EE9E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83031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90E55A8" w14:textId="77777777">
        <w:tc>
          <w:tcPr>
            <w:tcW w:w="1305" w:type="dxa"/>
            <w:tcBorders>
              <w:top w:val="single" w:sz="6" w:space="0" w:color="auto"/>
              <w:left w:val="single" w:sz="6" w:space="0" w:color="auto"/>
              <w:bottom w:val="single" w:sz="6" w:space="0" w:color="auto"/>
              <w:right w:val="single" w:sz="6" w:space="0" w:color="auto"/>
            </w:tcBorders>
            <w:vAlign w:val="center"/>
          </w:tcPr>
          <w:p w14:paraId="4CCB81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32</w:t>
            </w:r>
          </w:p>
        </w:tc>
        <w:tc>
          <w:tcPr>
            <w:tcW w:w="4228" w:type="dxa"/>
            <w:tcBorders>
              <w:top w:val="single" w:sz="6" w:space="0" w:color="auto"/>
              <w:left w:val="single" w:sz="6" w:space="0" w:color="auto"/>
              <w:bottom w:val="single" w:sz="6" w:space="0" w:color="auto"/>
              <w:right w:val="single" w:sz="6" w:space="0" w:color="auto"/>
            </w:tcBorders>
            <w:vAlign w:val="center"/>
          </w:tcPr>
          <w:p w14:paraId="362D6A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紫外灯</w:t>
            </w:r>
          </w:p>
        </w:tc>
        <w:tc>
          <w:tcPr>
            <w:tcW w:w="1632" w:type="dxa"/>
            <w:tcBorders>
              <w:top w:val="single" w:sz="6" w:space="0" w:color="auto"/>
              <w:left w:val="single" w:sz="6" w:space="0" w:color="auto"/>
              <w:bottom w:val="single" w:sz="6" w:space="0" w:color="auto"/>
              <w:right w:val="single" w:sz="6" w:space="0" w:color="auto"/>
            </w:tcBorders>
            <w:vAlign w:val="center"/>
          </w:tcPr>
          <w:p w14:paraId="07615B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CF333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9532DAE" w14:textId="77777777">
        <w:tc>
          <w:tcPr>
            <w:tcW w:w="1305" w:type="dxa"/>
            <w:tcBorders>
              <w:top w:val="single" w:sz="6" w:space="0" w:color="auto"/>
              <w:left w:val="single" w:sz="6" w:space="0" w:color="auto"/>
              <w:bottom w:val="single" w:sz="6" w:space="0" w:color="auto"/>
              <w:right w:val="single" w:sz="6" w:space="0" w:color="auto"/>
            </w:tcBorders>
            <w:vAlign w:val="center"/>
          </w:tcPr>
          <w:p w14:paraId="15F904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33</w:t>
            </w:r>
          </w:p>
        </w:tc>
        <w:tc>
          <w:tcPr>
            <w:tcW w:w="4228" w:type="dxa"/>
            <w:tcBorders>
              <w:top w:val="single" w:sz="6" w:space="0" w:color="auto"/>
              <w:left w:val="single" w:sz="6" w:space="0" w:color="auto"/>
              <w:bottom w:val="single" w:sz="6" w:space="0" w:color="auto"/>
              <w:right w:val="single" w:sz="6" w:space="0" w:color="auto"/>
            </w:tcBorders>
            <w:vAlign w:val="center"/>
          </w:tcPr>
          <w:p w14:paraId="0D2596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急救包</w:t>
            </w:r>
          </w:p>
        </w:tc>
        <w:tc>
          <w:tcPr>
            <w:tcW w:w="1632" w:type="dxa"/>
            <w:tcBorders>
              <w:top w:val="single" w:sz="6" w:space="0" w:color="auto"/>
              <w:left w:val="single" w:sz="6" w:space="0" w:color="auto"/>
              <w:bottom w:val="single" w:sz="6" w:space="0" w:color="auto"/>
              <w:right w:val="single" w:sz="6" w:space="0" w:color="auto"/>
            </w:tcBorders>
            <w:vAlign w:val="center"/>
          </w:tcPr>
          <w:p w14:paraId="761202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2BF7B7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5F6EFA7" w14:textId="77777777">
        <w:tc>
          <w:tcPr>
            <w:tcW w:w="1305" w:type="dxa"/>
            <w:tcBorders>
              <w:top w:val="single" w:sz="6" w:space="0" w:color="auto"/>
              <w:left w:val="single" w:sz="6" w:space="0" w:color="auto"/>
              <w:bottom w:val="single" w:sz="6" w:space="0" w:color="auto"/>
              <w:right w:val="single" w:sz="6" w:space="0" w:color="auto"/>
            </w:tcBorders>
            <w:vAlign w:val="center"/>
          </w:tcPr>
          <w:p w14:paraId="670C4F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34</w:t>
            </w:r>
          </w:p>
        </w:tc>
        <w:tc>
          <w:tcPr>
            <w:tcW w:w="4228" w:type="dxa"/>
            <w:tcBorders>
              <w:top w:val="single" w:sz="6" w:space="0" w:color="auto"/>
              <w:left w:val="single" w:sz="6" w:space="0" w:color="auto"/>
              <w:bottom w:val="single" w:sz="6" w:space="0" w:color="auto"/>
              <w:right w:val="single" w:sz="6" w:space="0" w:color="auto"/>
            </w:tcBorders>
            <w:vAlign w:val="center"/>
          </w:tcPr>
          <w:p w14:paraId="5E60C1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开合式担架</w:t>
            </w:r>
          </w:p>
        </w:tc>
        <w:tc>
          <w:tcPr>
            <w:tcW w:w="1632" w:type="dxa"/>
            <w:tcBorders>
              <w:top w:val="single" w:sz="6" w:space="0" w:color="auto"/>
              <w:left w:val="single" w:sz="6" w:space="0" w:color="auto"/>
              <w:bottom w:val="single" w:sz="6" w:space="0" w:color="auto"/>
              <w:right w:val="single" w:sz="6" w:space="0" w:color="auto"/>
            </w:tcBorders>
            <w:vAlign w:val="center"/>
          </w:tcPr>
          <w:p w14:paraId="40EA55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78E8CC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0C171FD" w14:textId="77777777">
        <w:tc>
          <w:tcPr>
            <w:tcW w:w="1305" w:type="dxa"/>
            <w:tcBorders>
              <w:top w:val="single" w:sz="6" w:space="0" w:color="auto"/>
              <w:left w:val="single" w:sz="6" w:space="0" w:color="auto"/>
              <w:bottom w:val="single" w:sz="6" w:space="0" w:color="auto"/>
              <w:right w:val="single" w:sz="6" w:space="0" w:color="auto"/>
            </w:tcBorders>
            <w:vAlign w:val="center"/>
          </w:tcPr>
          <w:p w14:paraId="3D5497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35</w:t>
            </w:r>
          </w:p>
        </w:tc>
        <w:tc>
          <w:tcPr>
            <w:tcW w:w="4228" w:type="dxa"/>
            <w:tcBorders>
              <w:top w:val="single" w:sz="6" w:space="0" w:color="auto"/>
              <w:left w:val="single" w:sz="6" w:space="0" w:color="auto"/>
              <w:bottom w:val="single" w:sz="6" w:space="0" w:color="auto"/>
              <w:right w:val="single" w:sz="6" w:space="0" w:color="auto"/>
            </w:tcBorders>
            <w:vAlign w:val="center"/>
          </w:tcPr>
          <w:p w14:paraId="715583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叩诊锤</w:t>
            </w:r>
          </w:p>
        </w:tc>
        <w:tc>
          <w:tcPr>
            <w:tcW w:w="1632" w:type="dxa"/>
            <w:tcBorders>
              <w:top w:val="single" w:sz="6" w:space="0" w:color="auto"/>
              <w:left w:val="single" w:sz="6" w:space="0" w:color="auto"/>
              <w:bottom w:val="single" w:sz="6" w:space="0" w:color="auto"/>
              <w:right w:val="single" w:sz="6" w:space="0" w:color="auto"/>
            </w:tcBorders>
            <w:vAlign w:val="center"/>
          </w:tcPr>
          <w:p w14:paraId="78A240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038502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CAA3F43" w14:textId="77777777">
        <w:tc>
          <w:tcPr>
            <w:tcW w:w="1305" w:type="dxa"/>
            <w:tcBorders>
              <w:top w:val="single" w:sz="6" w:space="0" w:color="auto"/>
              <w:left w:val="single" w:sz="6" w:space="0" w:color="auto"/>
              <w:bottom w:val="single" w:sz="6" w:space="0" w:color="auto"/>
              <w:right w:val="single" w:sz="6" w:space="0" w:color="auto"/>
            </w:tcBorders>
            <w:vAlign w:val="center"/>
          </w:tcPr>
          <w:p w14:paraId="383EB8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36</w:t>
            </w:r>
          </w:p>
        </w:tc>
        <w:tc>
          <w:tcPr>
            <w:tcW w:w="4228" w:type="dxa"/>
            <w:tcBorders>
              <w:top w:val="single" w:sz="6" w:space="0" w:color="auto"/>
              <w:left w:val="single" w:sz="6" w:space="0" w:color="auto"/>
              <w:bottom w:val="single" w:sz="6" w:space="0" w:color="auto"/>
              <w:right w:val="single" w:sz="6" w:space="0" w:color="auto"/>
            </w:tcBorders>
            <w:vAlign w:val="center"/>
          </w:tcPr>
          <w:p w14:paraId="593AB1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带状检影镜</w:t>
            </w:r>
          </w:p>
        </w:tc>
        <w:tc>
          <w:tcPr>
            <w:tcW w:w="1632" w:type="dxa"/>
            <w:tcBorders>
              <w:top w:val="single" w:sz="6" w:space="0" w:color="auto"/>
              <w:left w:val="single" w:sz="6" w:space="0" w:color="auto"/>
              <w:bottom w:val="single" w:sz="6" w:space="0" w:color="auto"/>
              <w:right w:val="single" w:sz="6" w:space="0" w:color="auto"/>
            </w:tcBorders>
            <w:vAlign w:val="center"/>
          </w:tcPr>
          <w:p w14:paraId="3BAC98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7741D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DF59511" w14:textId="77777777">
        <w:tc>
          <w:tcPr>
            <w:tcW w:w="1305" w:type="dxa"/>
            <w:tcBorders>
              <w:top w:val="single" w:sz="6" w:space="0" w:color="auto"/>
              <w:left w:val="single" w:sz="6" w:space="0" w:color="auto"/>
              <w:bottom w:val="single" w:sz="6" w:space="0" w:color="auto"/>
              <w:right w:val="single" w:sz="6" w:space="0" w:color="auto"/>
            </w:tcBorders>
            <w:vAlign w:val="center"/>
          </w:tcPr>
          <w:p w14:paraId="5A49CB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37</w:t>
            </w:r>
          </w:p>
        </w:tc>
        <w:tc>
          <w:tcPr>
            <w:tcW w:w="4228" w:type="dxa"/>
            <w:tcBorders>
              <w:top w:val="single" w:sz="6" w:space="0" w:color="auto"/>
              <w:left w:val="single" w:sz="6" w:space="0" w:color="auto"/>
              <w:bottom w:val="single" w:sz="6" w:space="0" w:color="auto"/>
              <w:right w:val="single" w:sz="6" w:space="0" w:color="auto"/>
            </w:tcBorders>
            <w:vAlign w:val="center"/>
          </w:tcPr>
          <w:p w14:paraId="5C22F9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照度计</w:t>
            </w:r>
          </w:p>
        </w:tc>
        <w:tc>
          <w:tcPr>
            <w:tcW w:w="1632" w:type="dxa"/>
            <w:tcBorders>
              <w:top w:val="single" w:sz="6" w:space="0" w:color="auto"/>
              <w:left w:val="single" w:sz="6" w:space="0" w:color="auto"/>
              <w:bottom w:val="single" w:sz="6" w:space="0" w:color="auto"/>
              <w:right w:val="single" w:sz="6" w:space="0" w:color="auto"/>
            </w:tcBorders>
            <w:vAlign w:val="center"/>
          </w:tcPr>
          <w:p w14:paraId="44BE3E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517E86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47E3A90" w14:textId="77777777">
        <w:tc>
          <w:tcPr>
            <w:tcW w:w="1305" w:type="dxa"/>
            <w:tcBorders>
              <w:top w:val="single" w:sz="6" w:space="0" w:color="auto"/>
              <w:left w:val="single" w:sz="6" w:space="0" w:color="auto"/>
              <w:bottom w:val="single" w:sz="6" w:space="0" w:color="auto"/>
              <w:right w:val="single" w:sz="6" w:space="0" w:color="auto"/>
            </w:tcBorders>
            <w:vAlign w:val="center"/>
          </w:tcPr>
          <w:p w14:paraId="5164B3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38</w:t>
            </w:r>
          </w:p>
        </w:tc>
        <w:tc>
          <w:tcPr>
            <w:tcW w:w="4228" w:type="dxa"/>
            <w:tcBorders>
              <w:top w:val="single" w:sz="6" w:space="0" w:color="auto"/>
              <w:left w:val="single" w:sz="6" w:space="0" w:color="auto"/>
              <w:bottom w:val="single" w:sz="6" w:space="0" w:color="auto"/>
              <w:right w:val="single" w:sz="6" w:space="0" w:color="auto"/>
            </w:tcBorders>
            <w:vAlign w:val="center"/>
          </w:tcPr>
          <w:p w14:paraId="1F59289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柳形夹板</w:t>
            </w:r>
          </w:p>
        </w:tc>
        <w:tc>
          <w:tcPr>
            <w:tcW w:w="1632" w:type="dxa"/>
            <w:tcBorders>
              <w:top w:val="single" w:sz="6" w:space="0" w:color="auto"/>
              <w:left w:val="single" w:sz="6" w:space="0" w:color="auto"/>
              <w:bottom w:val="single" w:sz="6" w:space="0" w:color="auto"/>
              <w:right w:val="single" w:sz="6" w:space="0" w:color="auto"/>
            </w:tcBorders>
            <w:vAlign w:val="center"/>
          </w:tcPr>
          <w:p w14:paraId="3A7791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180D62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40EC4AD" w14:textId="77777777">
        <w:tc>
          <w:tcPr>
            <w:tcW w:w="1305" w:type="dxa"/>
            <w:tcBorders>
              <w:top w:val="single" w:sz="6" w:space="0" w:color="auto"/>
              <w:left w:val="single" w:sz="6" w:space="0" w:color="auto"/>
              <w:bottom w:val="single" w:sz="6" w:space="0" w:color="auto"/>
              <w:right w:val="single" w:sz="6" w:space="0" w:color="auto"/>
            </w:tcBorders>
            <w:vAlign w:val="center"/>
          </w:tcPr>
          <w:p w14:paraId="09998A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39</w:t>
            </w:r>
          </w:p>
        </w:tc>
        <w:tc>
          <w:tcPr>
            <w:tcW w:w="4228" w:type="dxa"/>
            <w:tcBorders>
              <w:top w:val="single" w:sz="6" w:space="0" w:color="auto"/>
              <w:left w:val="single" w:sz="6" w:space="0" w:color="auto"/>
              <w:bottom w:val="single" w:sz="6" w:space="0" w:color="auto"/>
              <w:right w:val="single" w:sz="6" w:space="0" w:color="auto"/>
            </w:tcBorders>
            <w:vAlign w:val="center"/>
          </w:tcPr>
          <w:p w14:paraId="627417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观察床</w:t>
            </w:r>
          </w:p>
        </w:tc>
        <w:tc>
          <w:tcPr>
            <w:tcW w:w="1632" w:type="dxa"/>
            <w:tcBorders>
              <w:top w:val="single" w:sz="6" w:space="0" w:color="auto"/>
              <w:left w:val="single" w:sz="6" w:space="0" w:color="auto"/>
              <w:bottom w:val="single" w:sz="6" w:space="0" w:color="auto"/>
              <w:right w:val="single" w:sz="6" w:space="0" w:color="auto"/>
            </w:tcBorders>
            <w:vAlign w:val="center"/>
          </w:tcPr>
          <w:p w14:paraId="1AAB86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415D51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BB9142D" w14:textId="77777777">
        <w:tc>
          <w:tcPr>
            <w:tcW w:w="1305" w:type="dxa"/>
            <w:tcBorders>
              <w:top w:val="single" w:sz="6" w:space="0" w:color="auto"/>
              <w:left w:val="single" w:sz="6" w:space="0" w:color="auto"/>
              <w:bottom w:val="single" w:sz="6" w:space="0" w:color="auto"/>
              <w:right w:val="single" w:sz="6" w:space="0" w:color="auto"/>
            </w:tcBorders>
            <w:vAlign w:val="center"/>
          </w:tcPr>
          <w:p w14:paraId="359BDF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40</w:t>
            </w:r>
          </w:p>
        </w:tc>
        <w:tc>
          <w:tcPr>
            <w:tcW w:w="4228" w:type="dxa"/>
            <w:tcBorders>
              <w:top w:val="single" w:sz="6" w:space="0" w:color="auto"/>
              <w:left w:val="single" w:sz="6" w:space="0" w:color="auto"/>
              <w:bottom w:val="single" w:sz="6" w:space="0" w:color="auto"/>
              <w:right w:val="single" w:sz="6" w:space="0" w:color="auto"/>
            </w:tcBorders>
            <w:vAlign w:val="center"/>
          </w:tcPr>
          <w:p w14:paraId="37DF52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止血带</w:t>
            </w:r>
          </w:p>
        </w:tc>
        <w:tc>
          <w:tcPr>
            <w:tcW w:w="1632" w:type="dxa"/>
            <w:tcBorders>
              <w:top w:val="single" w:sz="6" w:space="0" w:color="auto"/>
              <w:left w:val="single" w:sz="6" w:space="0" w:color="auto"/>
              <w:bottom w:val="single" w:sz="6" w:space="0" w:color="auto"/>
              <w:right w:val="single" w:sz="6" w:space="0" w:color="auto"/>
            </w:tcBorders>
            <w:vAlign w:val="center"/>
          </w:tcPr>
          <w:p w14:paraId="0D64FE89" w14:textId="77777777" w:rsidR="00E62DEB" w:rsidRDefault="005D160F">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条</w:t>
            </w:r>
          </w:p>
        </w:tc>
        <w:tc>
          <w:tcPr>
            <w:tcW w:w="1363" w:type="dxa"/>
            <w:tcBorders>
              <w:top w:val="single" w:sz="6" w:space="0" w:color="auto"/>
              <w:left w:val="single" w:sz="6" w:space="0" w:color="auto"/>
              <w:bottom w:val="single" w:sz="6" w:space="0" w:color="auto"/>
              <w:right w:val="single" w:sz="6" w:space="0" w:color="auto"/>
            </w:tcBorders>
            <w:vAlign w:val="center"/>
          </w:tcPr>
          <w:p w14:paraId="768587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14AE401" w14:textId="77777777">
        <w:tc>
          <w:tcPr>
            <w:tcW w:w="1305" w:type="dxa"/>
            <w:tcBorders>
              <w:top w:val="single" w:sz="6" w:space="0" w:color="auto"/>
              <w:left w:val="single" w:sz="6" w:space="0" w:color="auto"/>
              <w:bottom w:val="single" w:sz="6" w:space="0" w:color="auto"/>
              <w:right w:val="single" w:sz="6" w:space="0" w:color="auto"/>
            </w:tcBorders>
            <w:vAlign w:val="center"/>
          </w:tcPr>
          <w:p w14:paraId="0647F0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41</w:t>
            </w:r>
          </w:p>
        </w:tc>
        <w:tc>
          <w:tcPr>
            <w:tcW w:w="4228" w:type="dxa"/>
            <w:tcBorders>
              <w:top w:val="single" w:sz="6" w:space="0" w:color="auto"/>
              <w:left w:val="single" w:sz="6" w:space="0" w:color="auto"/>
              <w:bottom w:val="single" w:sz="6" w:space="0" w:color="auto"/>
              <w:right w:val="single" w:sz="6" w:space="0" w:color="auto"/>
            </w:tcBorders>
            <w:vAlign w:val="center"/>
          </w:tcPr>
          <w:p w14:paraId="10F04B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小型红外线消毒柜</w:t>
            </w:r>
          </w:p>
        </w:tc>
        <w:tc>
          <w:tcPr>
            <w:tcW w:w="1632" w:type="dxa"/>
            <w:tcBorders>
              <w:top w:val="single" w:sz="6" w:space="0" w:color="auto"/>
              <w:left w:val="single" w:sz="6" w:space="0" w:color="auto"/>
              <w:bottom w:val="single" w:sz="6" w:space="0" w:color="auto"/>
              <w:right w:val="single" w:sz="6" w:space="0" w:color="auto"/>
            </w:tcBorders>
            <w:vAlign w:val="center"/>
          </w:tcPr>
          <w:p w14:paraId="6D8CE8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63" w:type="dxa"/>
            <w:tcBorders>
              <w:top w:val="single" w:sz="6" w:space="0" w:color="auto"/>
              <w:left w:val="single" w:sz="6" w:space="0" w:color="auto"/>
              <w:bottom w:val="single" w:sz="6" w:space="0" w:color="auto"/>
              <w:right w:val="single" w:sz="6" w:space="0" w:color="auto"/>
            </w:tcBorders>
            <w:vAlign w:val="center"/>
          </w:tcPr>
          <w:p w14:paraId="51B6EA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DBCF408" w14:textId="77777777">
        <w:tc>
          <w:tcPr>
            <w:tcW w:w="1305" w:type="dxa"/>
            <w:tcBorders>
              <w:top w:val="single" w:sz="6" w:space="0" w:color="auto"/>
              <w:left w:val="single" w:sz="6" w:space="0" w:color="auto"/>
              <w:bottom w:val="single" w:sz="6" w:space="0" w:color="auto"/>
              <w:right w:val="single" w:sz="6" w:space="0" w:color="auto"/>
            </w:tcBorders>
            <w:vAlign w:val="center"/>
          </w:tcPr>
          <w:p w14:paraId="6119E6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42</w:t>
            </w:r>
          </w:p>
        </w:tc>
        <w:tc>
          <w:tcPr>
            <w:tcW w:w="4228" w:type="dxa"/>
            <w:tcBorders>
              <w:top w:val="single" w:sz="6" w:space="0" w:color="auto"/>
              <w:left w:val="single" w:sz="6" w:space="0" w:color="auto"/>
              <w:bottom w:val="single" w:sz="6" w:space="0" w:color="auto"/>
              <w:right w:val="single" w:sz="6" w:space="0" w:color="auto"/>
            </w:tcBorders>
            <w:vAlign w:val="center"/>
          </w:tcPr>
          <w:p w14:paraId="39BA60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心理检测工具</w:t>
            </w:r>
          </w:p>
        </w:tc>
        <w:tc>
          <w:tcPr>
            <w:tcW w:w="1632" w:type="dxa"/>
            <w:tcBorders>
              <w:top w:val="single" w:sz="6" w:space="0" w:color="auto"/>
              <w:left w:val="single" w:sz="6" w:space="0" w:color="auto"/>
              <w:bottom w:val="single" w:sz="6" w:space="0" w:color="auto"/>
              <w:right w:val="single" w:sz="6" w:space="0" w:color="auto"/>
            </w:tcBorders>
            <w:vAlign w:val="center"/>
          </w:tcPr>
          <w:p w14:paraId="3E0F8C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758D03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7BFB472" w14:textId="77777777">
        <w:tc>
          <w:tcPr>
            <w:tcW w:w="1305" w:type="dxa"/>
            <w:tcBorders>
              <w:top w:val="single" w:sz="6" w:space="0" w:color="auto"/>
              <w:left w:val="single" w:sz="6" w:space="0" w:color="auto"/>
              <w:bottom w:val="single" w:sz="6" w:space="0" w:color="auto"/>
              <w:right w:val="single" w:sz="6" w:space="0" w:color="auto"/>
            </w:tcBorders>
            <w:vAlign w:val="center"/>
          </w:tcPr>
          <w:p w14:paraId="14EAAC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43</w:t>
            </w:r>
          </w:p>
        </w:tc>
        <w:tc>
          <w:tcPr>
            <w:tcW w:w="4228" w:type="dxa"/>
            <w:tcBorders>
              <w:top w:val="single" w:sz="6" w:space="0" w:color="auto"/>
              <w:left w:val="single" w:sz="6" w:space="0" w:color="auto"/>
              <w:bottom w:val="single" w:sz="6" w:space="0" w:color="auto"/>
              <w:right w:val="single" w:sz="6" w:space="0" w:color="auto"/>
            </w:tcBorders>
            <w:vAlign w:val="center"/>
          </w:tcPr>
          <w:p w14:paraId="09F5E7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学生健康电脑软件（体检营养）</w:t>
            </w:r>
          </w:p>
        </w:tc>
        <w:tc>
          <w:tcPr>
            <w:tcW w:w="1632" w:type="dxa"/>
            <w:tcBorders>
              <w:top w:val="single" w:sz="6" w:space="0" w:color="auto"/>
              <w:left w:val="single" w:sz="6" w:space="0" w:color="auto"/>
              <w:bottom w:val="single" w:sz="6" w:space="0" w:color="auto"/>
              <w:right w:val="single" w:sz="6" w:space="0" w:color="auto"/>
            </w:tcBorders>
            <w:vAlign w:val="center"/>
          </w:tcPr>
          <w:p w14:paraId="39C9D3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EC49C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5322D4D" w14:textId="77777777">
        <w:tc>
          <w:tcPr>
            <w:tcW w:w="1305" w:type="dxa"/>
            <w:tcBorders>
              <w:top w:val="single" w:sz="6" w:space="0" w:color="auto"/>
              <w:left w:val="single" w:sz="6" w:space="0" w:color="auto"/>
              <w:bottom w:val="single" w:sz="6" w:space="0" w:color="auto"/>
              <w:right w:val="single" w:sz="6" w:space="0" w:color="auto"/>
            </w:tcBorders>
            <w:vAlign w:val="center"/>
          </w:tcPr>
          <w:p w14:paraId="007A42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44</w:t>
            </w:r>
          </w:p>
        </w:tc>
        <w:tc>
          <w:tcPr>
            <w:tcW w:w="4228" w:type="dxa"/>
            <w:tcBorders>
              <w:top w:val="single" w:sz="6" w:space="0" w:color="auto"/>
              <w:left w:val="single" w:sz="6" w:space="0" w:color="auto"/>
              <w:bottom w:val="single" w:sz="6" w:space="0" w:color="auto"/>
              <w:right w:val="single" w:sz="6" w:space="0" w:color="auto"/>
            </w:tcBorders>
            <w:vAlign w:val="center"/>
          </w:tcPr>
          <w:p w14:paraId="6D5D72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电子计数心肺复苏人体模型</w:t>
            </w:r>
          </w:p>
        </w:tc>
        <w:tc>
          <w:tcPr>
            <w:tcW w:w="1632" w:type="dxa"/>
            <w:tcBorders>
              <w:top w:val="single" w:sz="6" w:space="0" w:color="auto"/>
              <w:left w:val="single" w:sz="6" w:space="0" w:color="auto"/>
              <w:bottom w:val="single" w:sz="6" w:space="0" w:color="auto"/>
              <w:right w:val="single" w:sz="6" w:space="0" w:color="auto"/>
            </w:tcBorders>
            <w:vAlign w:val="center"/>
          </w:tcPr>
          <w:p w14:paraId="350C7E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B4D72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D63578E" w14:textId="77777777">
        <w:tc>
          <w:tcPr>
            <w:tcW w:w="7165" w:type="dxa"/>
            <w:gridSpan w:val="3"/>
            <w:tcBorders>
              <w:top w:val="single" w:sz="6" w:space="0" w:color="auto"/>
              <w:left w:val="single" w:sz="6" w:space="0" w:color="auto"/>
              <w:bottom w:val="single" w:sz="6" w:space="0" w:color="auto"/>
              <w:right w:val="single" w:sz="6" w:space="0" w:color="auto"/>
            </w:tcBorders>
            <w:vAlign w:val="center"/>
          </w:tcPr>
          <w:p w14:paraId="1100B5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龙泉东山中学图书室设备清单</w:t>
            </w:r>
          </w:p>
        </w:tc>
        <w:tc>
          <w:tcPr>
            <w:tcW w:w="1363" w:type="dxa"/>
            <w:tcBorders>
              <w:top w:val="single" w:sz="6" w:space="0" w:color="auto"/>
              <w:left w:val="single" w:sz="6" w:space="0" w:color="auto"/>
              <w:bottom w:val="single" w:sz="6" w:space="0" w:color="auto"/>
              <w:right w:val="single" w:sz="6" w:space="0" w:color="auto"/>
            </w:tcBorders>
            <w:vAlign w:val="center"/>
          </w:tcPr>
          <w:p w14:paraId="632D56AF" w14:textId="77777777" w:rsidR="00E62DEB" w:rsidRDefault="00E62DEB">
            <w:pPr>
              <w:autoSpaceDE w:val="0"/>
              <w:autoSpaceDN w:val="0"/>
              <w:adjustRightInd w:val="0"/>
              <w:spacing w:line="360" w:lineRule="auto"/>
              <w:jc w:val="center"/>
              <w:rPr>
                <w:rFonts w:ascii="仿宋" w:eastAsia="仿宋" w:hAnsi="仿宋" w:cs="宋体"/>
                <w:kern w:val="0"/>
                <w:sz w:val="24"/>
              </w:rPr>
            </w:pPr>
          </w:p>
        </w:tc>
      </w:tr>
      <w:tr w:rsidR="00E62DEB" w14:paraId="32E59A77" w14:textId="77777777">
        <w:tc>
          <w:tcPr>
            <w:tcW w:w="1305" w:type="dxa"/>
            <w:tcBorders>
              <w:top w:val="single" w:sz="6" w:space="0" w:color="auto"/>
              <w:left w:val="single" w:sz="6" w:space="0" w:color="auto"/>
              <w:bottom w:val="single" w:sz="6" w:space="0" w:color="auto"/>
              <w:right w:val="single" w:sz="6" w:space="0" w:color="auto"/>
            </w:tcBorders>
            <w:vAlign w:val="center"/>
          </w:tcPr>
          <w:p w14:paraId="4722D6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8" w:type="dxa"/>
            <w:tcBorders>
              <w:top w:val="single" w:sz="6" w:space="0" w:color="auto"/>
              <w:left w:val="single" w:sz="6" w:space="0" w:color="auto"/>
              <w:bottom w:val="single" w:sz="6" w:space="0" w:color="auto"/>
              <w:right w:val="single" w:sz="6" w:space="0" w:color="auto"/>
            </w:tcBorders>
            <w:vAlign w:val="center"/>
          </w:tcPr>
          <w:p w14:paraId="1E8EA6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名称</w:t>
            </w:r>
          </w:p>
        </w:tc>
        <w:tc>
          <w:tcPr>
            <w:tcW w:w="1632" w:type="dxa"/>
            <w:tcBorders>
              <w:top w:val="single" w:sz="6" w:space="0" w:color="auto"/>
              <w:left w:val="single" w:sz="6" w:space="0" w:color="auto"/>
              <w:bottom w:val="single" w:sz="6" w:space="0" w:color="auto"/>
              <w:right w:val="single" w:sz="6" w:space="0" w:color="auto"/>
            </w:tcBorders>
            <w:vAlign w:val="center"/>
          </w:tcPr>
          <w:p w14:paraId="618853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3" w:type="dxa"/>
            <w:tcBorders>
              <w:top w:val="single" w:sz="6" w:space="0" w:color="auto"/>
              <w:left w:val="single" w:sz="6" w:space="0" w:color="auto"/>
              <w:bottom w:val="single" w:sz="6" w:space="0" w:color="auto"/>
              <w:right w:val="single" w:sz="6" w:space="0" w:color="auto"/>
            </w:tcBorders>
            <w:vAlign w:val="center"/>
          </w:tcPr>
          <w:p w14:paraId="45F068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1C09CFD2" w14:textId="77777777">
        <w:tc>
          <w:tcPr>
            <w:tcW w:w="1305" w:type="dxa"/>
            <w:tcBorders>
              <w:top w:val="single" w:sz="6" w:space="0" w:color="auto"/>
              <w:left w:val="single" w:sz="6" w:space="0" w:color="auto"/>
              <w:bottom w:val="single" w:sz="6" w:space="0" w:color="auto"/>
              <w:right w:val="single" w:sz="6" w:space="0" w:color="auto"/>
            </w:tcBorders>
            <w:vAlign w:val="center"/>
          </w:tcPr>
          <w:p w14:paraId="2D63A8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8" w:type="dxa"/>
            <w:tcBorders>
              <w:top w:val="single" w:sz="6" w:space="0" w:color="auto"/>
              <w:left w:val="single" w:sz="6" w:space="0" w:color="auto"/>
              <w:bottom w:val="single" w:sz="6" w:space="0" w:color="auto"/>
              <w:right w:val="single" w:sz="6" w:space="0" w:color="auto"/>
            </w:tcBorders>
            <w:vAlign w:val="center"/>
          </w:tcPr>
          <w:p w14:paraId="633AF4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钢木阅览桌</w:t>
            </w:r>
          </w:p>
        </w:tc>
        <w:tc>
          <w:tcPr>
            <w:tcW w:w="1632" w:type="dxa"/>
            <w:tcBorders>
              <w:top w:val="single" w:sz="6" w:space="0" w:color="auto"/>
              <w:left w:val="single" w:sz="6" w:space="0" w:color="auto"/>
              <w:bottom w:val="single" w:sz="6" w:space="0" w:color="auto"/>
              <w:right w:val="single" w:sz="6" w:space="0" w:color="auto"/>
            </w:tcBorders>
            <w:vAlign w:val="center"/>
          </w:tcPr>
          <w:p w14:paraId="67CE03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656984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r>
      <w:tr w:rsidR="00E62DEB" w14:paraId="2D19581B" w14:textId="77777777">
        <w:tc>
          <w:tcPr>
            <w:tcW w:w="1305" w:type="dxa"/>
            <w:tcBorders>
              <w:top w:val="single" w:sz="6" w:space="0" w:color="auto"/>
              <w:left w:val="single" w:sz="6" w:space="0" w:color="auto"/>
              <w:bottom w:val="single" w:sz="6" w:space="0" w:color="auto"/>
              <w:right w:val="single" w:sz="6" w:space="0" w:color="auto"/>
            </w:tcBorders>
            <w:vAlign w:val="center"/>
          </w:tcPr>
          <w:p w14:paraId="3F7661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8" w:type="dxa"/>
            <w:tcBorders>
              <w:top w:val="single" w:sz="6" w:space="0" w:color="auto"/>
              <w:left w:val="single" w:sz="6" w:space="0" w:color="auto"/>
              <w:bottom w:val="single" w:sz="6" w:space="0" w:color="auto"/>
              <w:right w:val="single" w:sz="6" w:space="0" w:color="auto"/>
            </w:tcBorders>
            <w:vAlign w:val="center"/>
          </w:tcPr>
          <w:p w14:paraId="3B8E71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实木阅览椅</w:t>
            </w:r>
          </w:p>
        </w:tc>
        <w:tc>
          <w:tcPr>
            <w:tcW w:w="1632" w:type="dxa"/>
            <w:tcBorders>
              <w:top w:val="single" w:sz="6" w:space="0" w:color="auto"/>
              <w:left w:val="single" w:sz="6" w:space="0" w:color="auto"/>
              <w:bottom w:val="single" w:sz="6" w:space="0" w:color="auto"/>
              <w:right w:val="single" w:sz="6" w:space="0" w:color="auto"/>
            </w:tcBorders>
            <w:vAlign w:val="center"/>
          </w:tcPr>
          <w:p w14:paraId="62B1CA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59B26D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100</w:t>
            </w:r>
          </w:p>
        </w:tc>
      </w:tr>
      <w:tr w:rsidR="00E62DEB" w14:paraId="331720EC" w14:textId="77777777">
        <w:tc>
          <w:tcPr>
            <w:tcW w:w="1305" w:type="dxa"/>
            <w:tcBorders>
              <w:top w:val="single" w:sz="6" w:space="0" w:color="auto"/>
              <w:left w:val="single" w:sz="6" w:space="0" w:color="auto"/>
              <w:bottom w:val="single" w:sz="6" w:space="0" w:color="auto"/>
              <w:right w:val="single" w:sz="6" w:space="0" w:color="auto"/>
            </w:tcBorders>
            <w:vAlign w:val="center"/>
          </w:tcPr>
          <w:p w14:paraId="4055D1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8" w:type="dxa"/>
            <w:tcBorders>
              <w:top w:val="single" w:sz="6" w:space="0" w:color="auto"/>
              <w:left w:val="single" w:sz="6" w:space="0" w:color="auto"/>
              <w:bottom w:val="single" w:sz="6" w:space="0" w:color="auto"/>
              <w:right w:val="single" w:sz="6" w:space="0" w:color="auto"/>
            </w:tcBorders>
            <w:vAlign w:val="center"/>
          </w:tcPr>
          <w:p w14:paraId="375ECF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借阅台</w:t>
            </w:r>
          </w:p>
        </w:tc>
        <w:tc>
          <w:tcPr>
            <w:tcW w:w="1632" w:type="dxa"/>
            <w:tcBorders>
              <w:top w:val="single" w:sz="6" w:space="0" w:color="auto"/>
              <w:left w:val="single" w:sz="6" w:space="0" w:color="auto"/>
              <w:bottom w:val="single" w:sz="6" w:space="0" w:color="auto"/>
              <w:right w:val="single" w:sz="6" w:space="0" w:color="auto"/>
            </w:tcBorders>
            <w:vAlign w:val="center"/>
          </w:tcPr>
          <w:p w14:paraId="4B47C7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1BBCBF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A9FEB9E" w14:textId="77777777">
        <w:tc>
          <w:tcPr>
            <w:tcW w:w="1305" w:type="dxa"/>
            <w:tcBorders>
              <w:top w:val="single" w:sz="6" w:space="0" w:color="auto"/>
              <w:left w:val="single" w:sz="6" w:space="0" w:color="auto"/>
              <w:bottom w:val="single" w:sz="6" w:space="0" w:color="auto"/>
              <w:right w:val="single" w:sz="6" w:space="0" w:color="auto"/>
            </w:tcBorders>
            <w:vAlign w:val="center"/>
          </w:tcPr>
          <w:p w14:paraId="1956C4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8" w:type="dxa"/>
            <w:tcBorders>
              <w:top w:val="single" w:sz="6" w:space="0" w:color="auto"/>
              <w:left w:val="single" w:sz="6" w:space="0" w:color="auto"/>
              <w:bottom w:val="single" w:sz="6" w:space="0" w:color="auto"/>
              <w:right w:val="single" w:sz="6" w:space="0" w:color="auto"/>
            </w:tcBorders>
            <w:vAlign w:val="center"/>
          </w:tcPr>
          <w:p w14:paraId="30BBF5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借阅椅</w:t>
            </w:r>
          </w:p>
        </w:tc>
        <w:tc>
          <w:tcPr>
            <w:tcW w:w="1632" w:type="dxa"/>
            <w:tcBorders>
              <w:top w:val="single" w:sz="6" w:space="0" w:color="auto"/>
              <w:left w:val="single" w:sz="6" w:space="0" w:color="auto"/>
              <w:bottom w:val="single" w:sz="6" w:space="0" w:color="auto"/>
              <w:right w:val="single" w:sz="6" w:space="0" w:color="auto"/>
            </w:tcBorders>
            <w:vAlign w:val="center"/>
          </w:tcPr>
          <w:p w14:paraId="35B4DC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3" w:type="dxa"/>
            <w:tcBorders>
              <w:top w:val="single" w:sz="6" w:space="0" w:color="auto"/>
              <w:left w:val="single" w:sz="6" w:space="0" w:color="auto"/>
              <w:bottom w:val="single" w:sz="6" w:space="0" w:color="auto"/>
              <w:right w:val="single" w:sz="6" w:space="0" w:color="auto"/>
            </w:tcBorders>
            <w:vAlign w:val="center"/>
          </w:tcPr>
          <w:p w14:paraId="766F65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225323A" w14:textId="77777777">
        <w:tc>
          <w:tcPr>
            <w:tcW w:w="1305" w:type="dxa"/>
            <w:tcBorders>
              <w:top w:val="single" w:sz="6" w:space="0" w:color="auto"/>
              <w:left w:val="single" w:sz="6" w:space="0" w:color="auto"/>
              <w:bottom w:val="single" w:sz="6" w:space="0" w:color="auto"/>
              <w:right w:val="single" w:sz="6" w:space="0" w:color="auto"/>
            </w:tcBorders>
            <w:vAlign w:val="center"/>
          </w:tcPr>
          <w:p w14:paraId="541ED6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5</w:t>
            </w:r>
          </w:p>
        </w:tc>
        <w:tc>
          <w:tcPr>
            <w:tcW w:w="4228" w:type="dxa"/>
            <w:tcBorders>
              <w:top w:val="single" w:sz="6" w:space="0" w:color="auto"/>
              <w:left w:val="single" w:sz="6" w:space="0" w:color="auto"/>
              <w:bottom w:val="single" w:sz="6" w:space="0" w:color="auto"/>
              <w:right w:val="single" w:sz="6" w:space="0" w:color="auto"/>
            </w:tcBorders>
            <w:vAlign w:val="center"/>
          </w:tcPr>
          <w:p w14:paraId="3E291E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工具书柜</w:t>
            </w:r>
          </w:p>
        </w:tc>
        <w:tc>
          <w:tcPr>
            <w:tcW w:w="1632" w:type="dxa"/>
            <w:tcBorders>
              <w:top w:val="single" w:sz="6" w:space="0" w:color="auto"/>
              <w:left w:val="single" w:sz="6" w:space="0" w:color="auto"/>
              <w:bottom w:val="single" w:sz="6" w:space="0" w:color="auto"/>
              <w:right w:val="single" w:sz="6" w:space="0" w:color="auto"/>
            </w:tcBorders>
            <w:vAlign w:val="center"/>
          </w:tcPr>
          <w:p w14:paraId="4A78FA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1E1E79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2E21077B" w14:textId="77777777">
        <w:tc>
          <w:tcPr>
            <w:tcW w:w="1305" w:type="dxa"/>
            <w:tcBorders>
              <w:top w:val="single" w:sz="6" w:space="0" w:color="auto"/>
              <w:left w:val="single" w:sz="6" w:space="0" w:color="auto"/>
              <w:bottom w:val="single" w:sz="6" w:space="0" w:color="auto"/>
              <w:right w:val="single" w:sz="6" w:space="0" w:color="auto"/>
            </w:tcBorders>
            <w:vAlign w:val="center"/>
          </w:tcPr>
          <w:p w14:paraId="380496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8" w:type="dxa"/>
            <w:tcBorders>
              <w:top w:val="single" w:sz="6" w:space="0" w:color="auto"/>
              <w:left w:val="single" w:sz="6" w:space="0" w:color="auto"/>
              <w:bottom w:val="single" w:sz="6" w:space="0" w:color="auto"/>
              <w:right w:val="single" w:sz="6" w:space="0" w:color="auto"/>
            </w:tcBorders>
            <w:vAlign w:val="center"/>
          </w:tcPr>
          <w:p w14:paraId="2310F4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双面钢木书架</w:t>
            </w:r>
          </w:p>
        </w:tc>
        <w:tc>
          <w:tcPr>
            <w:tcW w:w="1632" w:type="dxa"/>
            <w:tcBorders>
              <w:top w:val="single" w:sz="6" w:space="0" w:color="auto"/>
              <w:left w:val="single" w:sz="6" w:space="0" w:color="auto"/>
              <w:bottom w:val="single" w:sz="6" w:space="0" w:color="auto"/>
              <w:right w:val="single" w:sz="6" w:space="0" w:color="auto"/>
            </w:tcBorders>
            <w:vAlign w:val="center"/>
          </w:tcPr>
          <w:p w14:paraId="5C8817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6BEAEA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120</w:t>
            </w:r>
          </w:p>
        </w:tc>
      </w:tr>
      <w:tr w:rsidR="00E62DEB" w14:paraId="7C1F34A4" w14:textId="77777777">
        <w:tc>
          <w:tcPr>
            <w:tcW w:w="1305" w:type="dxa"/>
            <w:tcBorders>
              <w:top w:val="single" w:sz="6" w:space="0" w:color="auto"/>
              <w:left w:val="single" w:sz="6" w:space="0" w:color="auto"/>
              <w:bottom w:val="single" w:sz="6" w:space="0" w:color="auto"/>
              <w:right w:val="single" w:sz="6" w:space="0" w:color="auto"/>
            </w:tcBorders>
            <w:vAlign w:val="center"/>
          </w:tcPr>
          <w:p w14:paraId="4428B3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8" w:type="dxa"/>
            <w:tcBorders>
              <w:top w:val="single" w:sz="6" w:space="0" w:color="auto"/>
              <w:left w:val="single" w:sz="6" w:space="0" w:color="auto"/>
              <w:bottom w:val="single" w:sz="6" w:space="0" w:color="auto"/>
              <w:right w:val="single" w:sz="6" w:space="0" w:color="auto"/>
            </w:tcBorders>
            <w:vAlign w:val="center"/>
          </w:tcPr>
          <w:p w14:paraId="6884C4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电子阅览桌</w:t>
            </w:r>
          </w:p>
        </w:tc>
        <w:tc>
          <w:tcPr>
            <w:tcW w:w="1632" w:type="dxa"/>
            <w:tcBorders>
              <w:top w:val="single" w:sz="6" w:space="0" w:color="auto"/>
              <w:left w:val="single" w:sz="6" w:space="0" w:color="auto"/>
              <w:bottom w:val="single" w:sz="6" w:space="0" w:color="auto"/>
              <w:right w:val="single" w:sz="6" w:space="0" w:color="auto"/>
            </w:tcBorders>
            <w:vAlign w:val="center"/>
          </w:tcPr>
          <w:p w14:paraId="48672D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3" w:type="dxa"/>
            <w:tcBorders>
              <w:top w:val="single" w:sz="6" w:space="0" w:color="auto"/>
              <w:left w:val="single" w:sz="6" w:space="0" w:color="auto"/>
              <w:bottom w:val="single" w:sz="6" w:space="0" w:color="auto"/>
              <w:right w:val="single" w:sz="6" w:space="0" w:color="auto"/>
            </w:tcBorders>
            <w:vAlign w:val="center"/>
          </w:tcPr>
          <w:p w14:paraId="394737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67752403" w14:textId="77777777">
        <w:tc>
          <w:tcPr>
            <w:tcW w:w="1305" w:type="dxa"/>
            <w:tcBorders>
              <w:top w:val="single" w:sz="6" w:space="0" w:color="auto"/>
              <w:left w:val="single" w:sz="6" w:space="0" w:color="auto"/>
              <w:bottom w:val="single" w:sz="6" w:space="0" w:color="auto"/>
              <w:right w:val="single" w:sz="6" w:space="0" w:color="auto"/>
            </w:tcBorders>
            <w:vAlign w:val="center"/>
          </w:tcPr>
          <w:p w14:paraId="54335F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8" w:type="dxa"/>
            <w:tcBorders>
              <w:top w:val="single" w:sz="6" w:space="0" w:color="auto"/>
              <w:left w:val="single" w:sz="6" w:space="0" w:color="auto"/>
              <w:bottom w:val="single" w:sz="6" w:space="0" w:color="auto"/>
              <w:right w:val="single" w:sz="6" w:space="0" w:color="auto"/>
            </w:tcBorders>
            <w:vAlign w:val="center"/>
          </w:tcPr>
          <w:p w14:paraId="51EC4E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教师休闲阅览桌椅</w:t>
            </w:r>
          </w:p>
        </w:tc>
        <w:tc>
          <w:tcPr>
            <w:tcW w:w="1632" w:type="dxa"/>
            <w:tcBorders>
              <w:top w:val="single" w:sz="6" w:space="0" w:color="auto"/>
              <w:left w:val="single" w:sz="6" w:space="0" w:color="auto"/>
              <w:bottom w:val="single" w:sz="6" w:space="0" w:color="auto"/>
              <w:right w:val="single" w:sz="6" w:space="0" w:color="auto"/>
            </w:tcBorders>
            <w:vAlign w:val="center"/>
          </w:tcPr>
          <w:p w14:paraId="719F39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3" w:type="dxa"/>
            <w:tcBorders>
              <w:top w:val="single" w:sz="6" w:space="0" w:color="auto"/>
              <w:left w:val="single" w:sz="6" w:space="0" w:color="auto"/>
              <w:bottom w:val="single" w:sz="6" w:space="0" w:color="auto"/>
              <w:right w:val="single" w:sz="6" w:space="0" w:color="auto"/>
            </w:tcBorders>
            <w:vAlign w:val="center"/>
          </w:tcPr>
          <w:p w14:paraId="047715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6080FB0B" w14:textId="77777777">
        <w:tc>
          <w:tcPr>
            <w:tcW w:w="1305" w:type="dxa"/>
            <w:tcBorders>
              <w:top w:val="single" w:sz="6" w:space="0" w:color="auto"/>
              <w:left w:val="single" w:sz="6" w:space="0" w:color="auto"/>
              <w:bottom w:val="single" w:sz="6" w:space="0" w:color="auto"/>
              <w:right w:val="single" w:sz="6" w:space="0" w:color="auto"/>
            </w:tcBorders>
            <w:vAlign w:val="center"/>
          </w:tcPr>
          <w:p w14:paraId="13F362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8" w:type="dxa"/>
            <w:tcBorders>
              <w:top w:val="single" w:sz="6" w:space="0" w:color="auto"/>
              <w:left w:val="single" w:sz="6" w:space="0" w:color="auto"/>
              <w:bottom w:val="single" w:sz="6" w:space="0" w:color="auto"/>
              <w:right w:val="single" w:sz="6" w:space="0" w:color="auto"/>
            </w:tcBorders>
            <w:vAlign w:val="center"/>
          </w:tcPr>
          <w:p w14:paraId="7B2238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期刊架</w:t>
            </w:r>
          </w:p>
        </w:tc>
        <w:tc>
          <w:tcPr>
            <w:tcW w:w="1632" w:type="dxa"/>
            <w:tcBorders>
              <w:top w:val="single" w:sz="6" w:space="0" w:color="auto"/>
              <w:left w:val="single" w:sz="6" w:space="0" w:color="auto"/>
              <w:bottom w:val="single" w:sz="6" w:space="0" w:color="auto"/>
              <w:right w:val="single" w:sz="6" w:space="0" w:color="auto"/>
            </w:tcBorders>
            <w:vAlign w:val="center"/>
          </w:tcPr>
          <w:p w14:paraId="6AEDB5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3" w:type="dxa"/>
            <w:tcBorders>
              <w:top w:val="single" w:sz="6" w:space="0" w:color="auto"/>
              <w:left w:val="single" w:sz="6" w:space="0" w:color="auto"/>
              <w:bottom w:val="single" w:sz="6" w:space="0" w:color="auto"/>
              <w:right w:val="single" w:sz="6" w:space="0" w:color="auto"/>
            </w:tcBorders>
            <w:vAlign w:val="center"/>
          </w:tcPr>
          <w:p w14:paraId="3C45E5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bl>
    <w:p w14:paraId="4F2BB5A7" w14:textId="77777777" w:rsidR="00E62DEB" w:rsidRDefault="00E62DEB">
      <w:pPr>
        <w:widowControl/>
        <w:jc w:val="left"/>
        <w:rPr>
          <w:rFonts w:ascii="仿宋" w:eastAsia="仿宋" w:hAnsi="仿宋"/>
        </w:rPr>
      </w:pPr>
    </w:p>
    <w:p w14:paraId="5AE4ADA5" w14:textId="77777777" w:rsidR="00E62DEB" w:rsidRDefault="0079456A">
      <w:pPr>
        <w:pStyle w:val="2"/>
        <w:spacing w:line="360" w:lineRule="auto"/>
        <w:ind w:firstLineChars="200" w:firstLine="482"/>
        <w:rPr>
          <w:rFonts w:ascii="仿宋" w:eastAsia="仿宋" w:hAnsi="仿宋"/>
          <w:sz w:val="24"/>
          <w:szCs w:val="24"/>
        </w:rPr>
      </w:pPr>
      <w:r>
        <w:rPr>
          <w:rFonts w:ascii="仿宋" w:eastAsia="仿宋" w:hAnsi="仿宋" w:hint="eastAsia"/>
          <w:sz w:val="24"/>
          <w:szCs w:val="24"/>
        </w:rPr>
        <w:t>0</w:t>
      </w:r>
      <w:r>
        <w:rPr>
          <w:rFonts w:ascii="仿宋" w:eastAsia="仿宋" w:hAnsi="仿宋"/>
          <w:sz w:val="24"/>
          <w:szCs w:val="24"/>
        </w:rPr>
        <w:t>2</w:t>
      </w:r>
      <w:r>
        <w:rPr>
          <w:rFonts w:ascii="仿宋" w:eastAsia="仿宋" w:hAnsi="仿宋" w:hint="eastAsia"/>
          <w:sz w:val="24"/>
          <w:szCs w:val="24"/>
        </w:rPr>
        <w:t>包百工堰学校采购清单（核心产品为：小学科学学生实验桌、钢琴）</w:t>
      </w:r>
    </w:p>
    <w:p w14:paraId="11E674F3"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实验室设备：</w:t>
      </w:r>
    </w:p>
    <w:tbl>
      <w:tblPr>
        <w:tblW w:w="8528" w:type="dxa"/>
        <w:tblLayout w:type="fixed"/>
        <w:tblLook w:val="04A0" w:firstRow="1" w:lastRow="0" w:firstColumn="1" w:lastColumn="0" w:noHBand="0" w:noVBand="1"/>
      </w:tblPr>
      <w:tblGrid>
        <w:gridCol w:w="1306"/>
        <w:gridCol w:w="4226"/>
        <w:gridCol w:w="1602"/>
        <w:gridCol w:w="1394"/>
      </w:tblGrid>
      <w:tr w:rsidR="00E62DEB" w14:paraId="330C06F7" w14:textId="77777777">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5121583B" w14:textId="77777777" w:rsidR="00E62DEB" w:rsidRDefault="0079456A">
            <w:pPr>
              <w:widowControl/>
              <w:spacing w:line="360" w:lineRule="auto"/>
              <w:jc w:val="center"/>
              <w:rPr>
                <w:rFonts w:ascii="仿宋" w:eastAsia="仿宋" w:hAnsi="仿宋" w:cs="宋体"/>
                <w:b/>
                <w:bCs/>
                <w:kern w:val="0"/>
                <w:sz w:val="24"/>
              </w:rPr>
            </w:pPr>
            <w:r>
              <w:rPr>
                <w:rFonts w:ascii="仿宋" w:eastAsia="仿宋" w:hAnsi="仿宋" w:cs="宋体" w:hint="eastAsia"/>
                <w:b/>
                <w:bCs/>
                <w:kern w:val="0"/>
                <w:sz w:val="24"/>
              </w:rPr>
              <w:t>序号</w:t>
            </w:r>
          </w:p>
        </w:tc>
        <w:tc>
          <w:tcPr>
            <w:tcW w:w="4226" w:type="dxa"/>
            <w:tcBorders>
              <w:top w:val="single" w:sz="4" w:space="0" w:color="auto"/>
              <w:left w:val="nil"/>
              <w:bottom w:val="single" w:sz="4" w:space="0" w:color="auto"/>
              <w:right w:val="single" w:sz="4" w:space="0" w:color="auto"/>
            </w:tcBorders>
            <w:shd w:val="clear" w:color="auto" w:fill="auto"/>
            <w:vAlign w:val="center"/>
          </w:tcPr>
          <w:p w14:paraId="0742B3FE" w14:textId="77777777" w:rsidR="00E62DEB" w:rsidRDefault="0079456A">
            <w:pPr>
              <w:widowControl/>
              <w:spacing w:line="360" w:lineRule="auto"/>
              <w:jc w:val="center"/>
              <w:rPr>
                <w:rFonts w:ascii="仿宋" w:eastAsia="仿宋" w:hAnsi="仿宋" w:cs="宋体"/>
                <w:b/>
                <w:bCs/>
                <w:kern w:val="0"/>
                <w:sz w:val="24"/>
              </w:rPr>
            </w:pPr>
            <w:r>
              <w:rPr>
                <w:rFonts w:ascii="仿宋" w:eastAsia="仿宋" w:hAnsi="仿宋" w:cs="宋体" w:hint="eastAsia"/>
                <w:b/>
                <w:bCs/>
                <w:kern w:val="0"/>
                <w:sz w:val="24"/>
              </w:rPr>
              <w:t>名称</w:t>
            </w:r>
          </w:p>
        </w:tc>
        <w:tc>
          <w:tcPr>
            <w:tcW w:w="1602" w:type="dxa"/>
            <w:tcBorders>
              <w:top w:val="single" w:sz="4" w:space="0" w:color="auto"/>
              <w:left w:val="nil"/>
              <w:bottom w:val="single" w:sz="4" w:space="0" w:color="auto"/>
              <w:right w:val="single" w:sz="4" w:space="0" w:color="auto"/>
            </w:tcBorders>
            <w:shd w:val="clear" w:color="auto" w:fill="auto"/>
            <w:vAlign w:val="center"/>
          </w:tcPr>
          <w:p w14:paraId="24FFC19C" w14:textId="77777777" w:rsidR="00E62DEB" w:rsidRDefault="0079456A">
            <w:pPr>
              <w:widowControl/>
              <w:spacing w:line="360" w:lineRule="auto"/>
              <w:jc w:val="center"/>
              <w:rPr>
                <w:rFonts w:ascii="仿宋" w:eastAsia="仿宋" w:hAnsi="仿宋" w:cs="宋体"/>
                <w:b/>
                <w:bCs/>
                <w:kern w:val="0"/>
                <w:sz w:val="24"/>
              </w:rPr>
            </w:pPr>
            <w:r>
              <w:rPr>
                <w:rFonts w:ascii="仿宋" w:eastAsia="仿宋" w:hAnsi="仿宋" w:cs="宋体" w:hint="eastAsia"/>
                <w:b/>
                <w:bCs/>
                <w:kern w:val="0"/>
                <w:sz w:val="24"/>
              </w:rPr>
              <w:t>单位</w:t>
            </w:r>
          </w:p>
        </w:tc>
        <w:tc>
          <w:tcPr>
            <w:tcW w:w="1394" w:type="dxa"/>
            <w:tcBorders>
              <w:top w:val="single" w:sz="4" w:space="0" w:color="auto"/>
              <w:left w:val="nil"/>
              <w:bottom w:val="single" w:sz="4" w:space="0" w:color="auto"/>
              <w:right w:val="single" w:sz="4" w:space="0" w:color="auto"/>
            </w:tcBorders>
            <w:shd w:val="clear" w:color="auto" w:fill="auto"/>
            <w:vAlign w:val="center"/>
          </w:tcPr>
          <w:p w14:paraId="02B34934" w14:textId="77777777" w:rsidR="00E62DEB" w:rsidRDefault="0079456A">
            <w:pPr>
              <w:widowControl/>
              <w:spacing w:line="360" w:lineRule="auto"/>
              <w:jc w:val="center"/>
              <w:rPr>
                <w:rFonts w:ascii="仿宋" w:eastAsia="仿宋" w:hAnsi="仿宋" w:cs="宋体"/>
                <w:b/>
                <w:bCs/>
                <w:kern w:val="0"/>
                <w:sz w:val="24"/>
              </w:rPr>
            </w:pPr>
            <w:r>
              <w:rPr>
                <w:rFonts w:ascii="仿宋" w:eastAsia="仿宋" w:hAnsi="仿宋" w:cs="宋体" w:hint="eastAsia"/>
                <w:b/>
                <w:bCs/>
                <w:kern w:val="0"/>
                <w:sz w:val="24"/>
              </w:rPr>
              <w:t>数量</w:t>
            </w:r>
          </w:p>
        </w:tc>
      </w:tr>
      <w:tr w:rsidR="00E62DEB" w14:paraId="4F15896F" w14:textId="77777777">
        <w:tc>
          <w:tcPr>
            <w:tcW w:w="8528"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6F73F89D" w14:textId="77777777" w:rsidR="00E62DEB" w:rsidRDefault="0079456A">
            <w:pPr>
              <w:widowControl/>
              <w:spacing w:line="360" w:lineRule="auto"/>
              <w:jc w:val="center"/>
              <w:rPr>
                <w:rFonts w:ascii="仿宋" w:eastAsia="仿宋" w:hAnsi="仿宋" w:cs="宋体"/>
                <w:b/>
                <w:bCs/>
                <w:kern w:val="0"/>
                <w:sz w:val="24"/>
              </w:rPr>
            </w:pPr>
            <w:r>
              <w:rPr>
                <w:rFonts w:ascii="仿宋" w:eastAsia="仿宋" w:hAnsi="仿宋" w:cs="宋体" w:hint="eastAsia"/>
                <w:b/>
                <w:bCs/>
                <w:kern w:val="0"/>
                <w:sz w:val="24"/>
              </w:rPr>
              <w:t>小学科学实验室(2间、48座/间）（水电到桌）</w:t>
            </w:r>
          </w:p>
        </w:tc>
      </w:tr>
      <w:tr w:rsidR="00E62DEB" w14:paraId="61891EB4"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08463E78"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4226" w:type="dxa"/>
            <w:tcBorders>
              <w:top w:val="nil"/>
              <w:left w:val="nil"/>
              <w:bottom w:val="single" w:sz="4" w:space="0" w:color="auto"/>
              <w:right w:val="single" w:sz="4" w:space="0" w:color="auto"/>
            </w:tcBorders>
            <w:shd w:val="clear" w:color="auto" w:fill="auto"/>
            <w:vAlign w:val="center"/>
          </w:tcPr>
          <w:p w14:paraId="09D73E9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小学科学教师演示桌</w:t>
            </w:r>
          </w:p>
        </w:tc>
        <w:tc>
          <w:tcPr>
            <w:tcW w:w="1602" w:type="dxa"/>
            <w:tcBorders>
              <w:top w:val="nil"/>
              <w:left w:val="nil"/>
              <w:bottom w:val="single" w:sz="4" w:space="0" w:color="auto"/>
              <w:right w:val="single" w:sz="4" w:space="0" w:color="auto"/>
            </w:tcBorders>
            <w:shd w:val="clear" w:color="auto" w:fill="auto"/>
            <w:vAlign w:val="center"/>
          </w:tcPr>
          <w:p w14:paraId="2188D4C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4" w:type="dxa"/>
            <w:tcBorders>
              <w:top w:val="nil"/>
              <w:left w:val="nil"/>
              <w:bottom w:val="single" w:sz="4" w:space="0" w:color="auto"/>
              <w:right w:val="single" w:sz="4" w:space="0" w:color="auto"/>
            </w:tcBorders>
            <w:shd w:val="clear" w:color="auto" w:fill="auto"/>
            <w:vAlign w:val="center"/>
          </w:tcPr>
          <w:p w14:paraId="19580A2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w:t>
            </w:r>
          </w:p>
        </w:tc>
      </w:tr>
      <w:tr w:rsidR="00E62DEB" w14:paraId="6A825524"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646BB841"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4226" w:type="dxa"/>
            <w:tcBorders>
              <w:top w:val="nil"/>
              <w:left w:val="nil"/>
              <w:bottom w:val="single" w:sz="4" w:space="0" w:color="auto"/>
              <w:right w:val="single" w:sz="4" w:space="0" w:color="auto"/>
            </w:tcBorders>
            <w:shd w:val="clear" w:color="auto" w:fill="auto"/>
            <w:vAlign w:val="center"/>
          </w:tcPr>
          <w:p w14:paraId="13887FC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小学科学学生实验桌</w:t>
            </w:r>
          </w:p>
        </w:tc>
        <w:tc>
          <w:tcPr>
            <w:tcW w:w="1602" w:type="dxa"/>
            <w:tcBorders>
              <w:top w:val="nil"/>
              <w:left w:val="nil"/>
              <w:bottom w:val="single" w:sz="4" w:space="0" w:color="auto"/>
              <w:right w:val="single" w:sz="4" w:space="0" w:color="auto"/>
            </w:tcBorders>
            <w:shd w:val="clear" w:color="auto" w:fill="auto"/>
            <w:vAlign w:val="center"/>
          </w:tcPr>
          <w:p w14:paraId="769B2A9E"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4" w:type="dxa"/>
            <w:tcBorders>
              <w:top w:val="nil"/>
              <w:left w:val="nil"/>
              <w:bottom w:val="single" w:sz="4" w:space="0" w:color="auto"/>
              <w:right w:val="single" w:sz="4" w:space="0" w:color="auto"/>
            </w:tcBorders>
            <w:shd w:val="clear" w:color="auto" w:fill="auto"/>
            <w:vAlign w:val="center"/>
          </w:tcPr>
          <w:p w14:paraId="39BEDF1E"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24</w:t>
            </w:r>
          </w:p>
        </w:tc>
      </w:tr>
      <w:tr w:rsidR="00E62DEB" w14:paraId="27B8AF36"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25093EB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3</w:t>
            </w:r>
          </w:p>
        </w:tc>
        <w:tc>
          <w:tcPr>
            <w:tcW w:w="4226" w:type="dxa"/>
            <w:tcBorders>
              <w:top w:val="nil"/>
              <w:left w:val="nil"/>
              <w:bottom w:val="single" w:sz="4" w:space="0" w:color="auto"/>
              <w:right w:val="single" w:sz="4" w:space="0" w:color="auto"/>
            </w:tcBorders>
            <w:shd w:val="clear" w:color="auto" w:fill="auto"/>
            <w:vAlign w:val="center"/>
          </w:tcPr>
          <w:p w14:paraId="6EB7B6E3"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实验室专用凳</w:t>
            </w:r>
          </w:p>
        </w:tc>
        <w:tc>
          <w:tcPr>
            <w:tcW w:w="1602" w:type="dxa"/>
            <w:tcBorders>
              <w:top w:val="nil"/>
              <w:left w:val="nil"/>
              <w:bottom w:val="single" w:sz="4" w:space="0" w:color="auto"/>
              <w:right w:val="single" w:sz="4" w:space="0" w:color="auto"/>
            </w:tcBorders>
            <w:shd w:val="clear" w:color="auto" w:fill="auto"/>
            <w:vAlign w:val="center"/>
          </w:tcPr>
          <w:p w14:paraId="18F01C73"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94" w:type="dxa"/>
            <w:tcBorders>
              <w:top w:val="nil"/>
              <w:left w:val="nil"/>
              <w:bottom w:val="single" w:sz="4" w:space="0" w:color="auto"/>
              <w:right w:val="single" w:sz="4" w:space="0" w:color="auto"/>
            </w:tcBorders>
            <w:shd w:val="clear" w:color="auto" w:fill="auto"/>
            <w:vAlign w:val="center"/>
          </w:tcPr>
          <w:p w14:paraId="4E80368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96</w:t>
            </w:r>
          </w:p>
        </w:tc>
      </w:tr>
      <w:tr w:rsidR="00E62DEB" w14:paraId="62C0B9D0"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7326801C"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4</w:t>
            </w:r>
          </w:p>
        </w:tc>
        <w:tc>
          <w:tcPr>
            <w:tcW w:w="4226" w:type="dxa"/>
            <w:tcBorders>
              <w:top w:val="nil"/>
              <w:left w:val="nil"/>
              <w:bottom w:val="single" w:sz="4" w:space="0" w:color="auto"/>
              <w:right w:val="single" w:sz="4" w:space="0" w:color="auto"/>
            </w:tcBorders>
            <w:shd w:val="clear" w:color="auto" w:fill="auto"/>
            <w:vAlign w:val="center"/>
          </w:tcPr>
          <w:p w14:paraId="270D95AE"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全室供电系统</w:t>
            </w:r>
          </w:p>
        </w:tc>
        <w:tc>
          <w:tcPr>
            <w:tcW w:w="1602" w:type="dxa"/>
            <w:tcBorders>
              <w:top w:val="nil"/>
              <w:left w:val="nil"/>
              <w:bottom w:val="single" w:sz="4" w:space="0" w:color="auto"/>
              <w:right w:val="single" w:sz="4" w:space="0" w:color="auto"/>
            </w:tcBorders>
            <w:shd w:val="clear" w:color="auto" w:fill="auto"/>
            <w:vAlign w:val="center"/>
          </w:tcPr>
          <w:p w14:paraId="4F33F014"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tcBorders>
              <w:top w:val="nil"/>
              <w:left w:val="nil"/>
              <w:bottom w:val="single" w:sz="4" w:space="0" w:color="auto"/>
              <w:right w:val="single" w:sz="4" w:space="0" w:color="auto"/>
            </w:tcBorders>
            <w:shd w:val="clear" w:color="auto" w:fill="auto"/>
            <w:vAlign w:val="center"/>
          </w:tcPr>
          <w:p w14:paraId="168E0E21"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w:t>
            </w:r>
          </w:p>
        </w:tc>
      </w:tr>
      <w:tr w:rsidR="00E62DEB" w14:paraId="3C8D263B"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16A558C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5</w:t>
            </w:r>
          </w:p>
        </w:tc>
        <w:tc>
          <w:tcPr>
            <w:tcW w:w="4226" w:type="dxa"/>
            <w:tcBorders>
              <w:top w:val="nil"/>
              <w:left w:val="nil"/>
              <w:bottom w:val="single" w:sz="4" w:space="0" w:color="auto"/>
              <w:right w:val="single" w:sz="4" w:space="0" w:color="auto"/>
            </w:tcBorders>
            <w:shd w:val="clear" w:color="auto" w:fill="auto"/>
            <w:vAlign w:val="center"/>
          </w:tcPr>
          <w:p w14:paraId="604A7EB6"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全室供给、排水系统</w:t>
            </w:r>
          </w:p>
        </w:tc>
        <w:tc>
          <w:tcPr>
            <w:tcW w:w="1602" w:type="dxa"/>
            <w:tcBorders>
              <w:top w:val="nil"/>
              <w:left w:val="nil"/>
              <w:bottom w:val="single" w:sz="4" w:space="0" w:color="auto"/>
              <w:right w:val="single" w:sz="4" w:space="0" w:color="auto"/>
            </w:tcBorders>
            <w:shd w:val="clear" w:color="auto" w:fill="auto"/>
            <w:vAlign w:val="center"/>
          </w:tcPr>
          <w:p w14:paraId="24EBF87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tcBorders>
              <w:top w:val="nil"/>
              <w:left w:val="nil"/>
              <w:bottom w:val="single" w:sz="4" w:space="0" w:color="auto"/>
              <w:right w:val="single" w:sz="4" w:space="0" w:color="auto"/>
            </w:tcBorders>
            <w:shd w:val="clear" w:color="auto" w:fill="auto"/>
            <w:vAlign w:val="center"/>
          </w:tcPr>
          <w:p w14:paraId="0BA7B9BC"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w:t>
            </w:r>
          </w:p>
        </w:tc>
      </w:tr>
      <w:tr w:rsidR="00E62DEB" w14:paraId="44C06ADC" w14:textId="77777777">
        <w:tc>
          <w:tcPr>
            <w:tcW w:w="8528"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0E008379" w14:textId="77777777" w:rsidR="00E62DEB" w:rsidRDefault="0079456A">
            <w:pPr>
              <w:widowControl/>
              <w:spacing w:line="360" w:lineRule="auto"/>
              <w:jc w:val="center"/>
              <w:rPr>
                <w:rFonts w:ascii="仿宋" w:eastAsia="仿宋" w:hAnsi="仿宋" w:cs="宋体"/>
                <w:b/>
                <w:bCs/>
                <w:kern w:val="0"/>
                <w:sz w:val="24"/>
              </w:rPr>
            </w:pPr>
            <w:r>
              <w:rPr>
                <w:rFonts w:ascii="仿宋" w:eastAsia="仿宋" w:hAnsi="仿宋" w:cs="宋体" w:hint="eastAsia"/>
                <w:b/>
                <w:bCs/>
                <w:kern w:val="0"/>
                <w:sz w:val="24"/>
              </w:rPr>
              <w:t>小学科学实验室(1间、48座/间）（电到桌）</w:t>
            </w:r>
          </w:p>
        </w:tc>
      </w:tr>
      <w:tr w:rsidR="00E62DEB" w14:paraId="45305EBB"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24D052B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4226" w:type="dxa"/>
            <w:tcBorders>
              <w:top w:val="nil"/>
              <w:left w:val="nil"/>
              <w:bottom w:val="single" w:sz="4" w:space="0" w:color="auto"/>
              <w:right w:val="single" w:sz="4" w:space="0" w:color="auto"/>
            </w:tcBorders>
            <w:shd w:val="clear" w:color="auto" w:fill="auto"/>
            <w:vAlign w:val="center"/>
          </w:tcPr>
          <w:p w14:paraId="6701F352"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小学科学教师演示桌</w:t>
            </w:r>
          </w:p>
        </w:tc>
        <w:tc>
          <w:tcPr>
            <w:tcW w:w="1602" w:type="dxa"/>
            <w:tcBorders>
              <w:top w:val="nil"/>
              <w:left w:val="nil"/>
              <w:bottom w:val="single" w:sz="4" w:space="0" w:color="auto"/>
              <w:right w:val="single" w:sz="4" w:space="0" w:color="auto"/>
            </w:tcBorders>
            <w:shd w:val="clear" w:color="auto" w:fill="auto"/>
            <w:vAlign w:val="center"/>
          </w:tcPr>
          <w:p w14:paraId="50E07D82"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4" w:type="dxa"/>
            <w:tcBorders>
              <w:top w:val="nil"/>
              <w:left w:val="nil"/>
              <w:bottom w:val="single" w:sz="4" w:space="0" w:color="auto"/>
              <w:right w:val="single" w:sz="4" w:space="0" w:color="auto"/>
            </w:tcBorders>
            <w:shd w:val="clear" w:color="auto" w:fill="auto"/>
            <w:vAlign w:val="center"/>
          </w:tcPr>
          <w:p w14:paraId="4F3BD392"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28753E21"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6BAF0BD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4226" w:type="dxa"/>
            <w:tcBorders>
              <w:top w:val="nil"/>
              <w:left w:val="nil"/>
              <w:bottom w:val="single" w:sz="4" w:space="0" w:color="auto"/>
              <w:right w:val="single" w:sz="4" w:space="0" w:color="auto"/>
            </w:tcBorders>
            <w:shd w:val="clear" w:color="auto" w:fill="auto"/>
            <w:vAlign w:val="center"/>
          </w:tcPr>
          <w:p w14:paraId="35662421"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小学科学学生实验桌</w:t>
            </w:r>
          </w:p>
        </w:tc>
        <w:tc>
          <w:tcPr>
            <w:tcW w:w="1602" w:type="dxa"/>
            <w:tcBorders>
              <w:top w:val="nil"/>
              <w:left w:val="nil"/>
              <w:bottom w:val="single" w:sz="4" w:space="0" w:color="auto"/>
              <w:right w:val="single" w:sz="4" w:space="0" w:color="auto"/>
            </w:tcBorders>
            <w:shd w:val="clear" w:color="auto" w:fill="auto"/>
            <w:vAlign w:val="center"/>
          </w:tcPr>
          <w:p w14:paraId="2A84C48E"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4" w:type="dxa"/>
            <w:tcBorders>
              <w:top w:val="nil"/>
              <w:left w:val="nil"/>
              <w:bottom w:val="single" w:sz="4" w:space="0" w:color="auto"/>
              <w:right w:val="single" w:sz="4" w:space="0" w:color="auto"/>
            </w:tcBorders>
            <w:shd w:val="clear" w:color="auto" w:fill="auto"/>
            <w:vAlign w:val="center"/>
          </w:tcPr>
          <w:p w14:paraId="427548C3"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24</w:t>
            </w:r>
          </w:p>
        </w:tc>
      </w:tr>
      <w:tr w:rsidR="00E62DEB" w14:paraId="7B9F15C9"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34DD30EF"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3</w:t>
            </w:r>
          </w:p>
        </w:tc>
        <w:tc>
          <w:tcPr>
            <w:tcW w:w="4226" w:type="dxa"/>
            <w:tcBorders>
              <w:top w:val="nil"/>
              <w:left w:val="nil"/>
              <w:bottom w:val="single" w:sz="4" w:space="0" w:color="auto"/>
              <w:right w:val="single" w:sz="4" w:space="0" w:color="auto"/>
            </w:tcBorders>
            <w:shd w:val="clear" w:color="auto" w:fill="auto"/>
            <w:vAlign w:val="center"/>
          </w:tcPr>
          <w:p w14:paraId="24AB1C7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实验室专用凳</w:t>
            </w:r>
          </w:p>
        </w:tc>
        <w:tc>
          <w:tcPr>
            <w:tcW w:w="1602" w:type="dxa"/>
            <w:tcBorders>
              <w:top w:val="nil"/>
              <w:left w:val="nil"/>
              <w:bottom w:val="single" w:sz="4" w:space="0" w:color="auto"/>
              <w:right w:val="single" w:sz="4" w:space="0" w:color="auto"/>
            </w:tcBorders>
            <w:shd w:val="clear" w:color="auto" w:fill="auto"/>
            <w:vAlign w:val="center"/>
          </w:tcPr>
          <w:p w14:paraId="536FBA53"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94" w:type="dxa"/>
            <w:tcBorders>
              <w:top w:val="nil"/>
              <w:left w:val="nil"/>
              <w:bottom w:val="single" w:sz="4" w:space="0" w:color="auto"/>
              <w:right w:val="single" w:sz="4" w:space="0" w:color="auto"/>
            </w:tcBorders>
            <w:shd w:val="clear" w:color="auto" w:fill="auto"/>
            <w:vAlign w:val="center"/>
          </w:tcPr>
          <w:p w14:paraId="004BEBBB"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48</w:t>
            </w:r>
          </w:p>
        </w:tc>
      </w:tr>
      <w:tr w:rsidR="00E62DEB" w14:paraId="7C7DFB9E"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2113AA59"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4</w:t>
            </w:r>
          </w:p>
        </w:tc>
        <w:tc>
          <w:tcPr>
            <w:tcW w:w="4226" w:type="dxa"/>
            <w:tcBorders>
              <w:top w:val="nil"/>
              <w:left w:val="nil"/>
              <w:bottom w:val="single" w:sz="4" w:space="0" w:color="auto"/>
              <w:right w:val="single" w:sz="4" w:space="0" w:color="auto"/>
            </w:tcBorders>
            <w:shd w:val="clear" w:color="auto" w:fill="auto"/>
            <w:vAlign w:val="center"/>
          </w:tcPr>
          <w:p w14:paraId="0A7AD09B"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全室供电系统</w:t>
            </w:r>
          </w:p>
        </w:tc>
        <w:tc>
          <w:tcPr>
            <w:tcW w:w="1602" w:type="dxa"/>
            <w:tcBorders>
              <w:top w:val="nil"/>
              <w:left w:val="nil"/>
              <w:bottom w:val="single" w:sz="4" w:space="0" w:color="auto"/>
              <w:right w:val="single" w:sz="4" w:space="0" w:color="auto"/>
            </w:tcBorders>
            <w:shd w:val="clear" w:color="auto" w:fill="auto"/>
            <w:vAlign w:val="center"/>
          </w:tcPr>
          <w:p w14:paraId="24A18D99"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tcBorders>
              <w:top w:val="nil"/>
              <w:left w:val="nil"/>
              <w:bottom w:val="single" w:sz="4" w:space="0" w:color="auto"/>
              <w:right w:val="single" w:sz="4" w:space="0" w:color="auto"/>
            </w:tcBorders>
            <w:shd w:val="clear" w:color="auto" w:fill="auto"/>
            <w:vAlign w:val="center"/>
          </w:tcPr>
          <w:p w14:paraId="64C1DE6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6DF961BA" w14:textId="77777777">
        <w:tc>
          <w:tcPr>
            <w:tcW w:w="8528"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082AD350" w14:textId="77777777" w:rsidR="00E62DEB" w:rsidRDefault="0079456A">
            <w:pPr>
              <w:widowControl/>
              <w:spacing w:line="360" w:lineRule="auto"/>
              <w:jc w:val="center"/>
              <w:rPr>
                <w:rFonts w:ascii="仿宋" w:eastAsia="仿宋" w:hAnsi="仿宋" w:cs="宋体"/>
                <w:b/>
                <w:bCs/>
                <w:kern w:val="0"/>
                <w:sz w:val="24"/>
              </w:rPr>
            </w:pPr>
            <w:r>
              <w:rPr>
                <w:rFonts w:ascii="仿宋" w:eastAsia="仿宋" w:hAnsi="仿宋" w:cs="宋体" w:hint="eastAsia"/>
                <w:b/>
                <w:bCs/>
                <w:kern w:val="0"/>
                <w:sz w:val="24"/>
              </w:rPr>
              <w:t>科学准备室</w:t>
            </w:r>
          </w:p>
        </w:tc>
      </w:tr>
      <w:tr w:rsidR="00E62DEB" w14:paraId="50338371"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13270938"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lastRenderedPageBreak/>
              <w:t>1</w:t>
            </w:r>
          </w:p>
        </w:tc>
        <w:tc>
          <w:tcPr>
            <w:tcW w:w="4226" w:type="dxa"/>
            <w:tcBorders>
              <w:top w:val="nil"/>
              <w:left w:val="nil"/>
              <w:bottom w:val="single" w:sz="4" w:space="0" w:color="auto"/>
              <w:right w:val="single" w:sz="4" w:space="0" w:color="auto"/>
            </w:tcBorders>
            <w:shd w:val="clear" w:color="auto" w:fill="auto"/>
            <w:vAlign w:val="center"/>
          </w:tcPr>
          <w:p w14:paraId="5B996B81"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准备桌</w:t>
            </w:r>
          </w:p>
        </w:tc>
        <w:tc>
          <w:tcPr>
            <w:tcW w:w="1602" w:type="dxa"/>
            <w:tcBorders>
              <w:top w:val="nil"/>
              <w:left w:val="nil"/>
              <w:bottom w:val="single" w:sz="4" w:space="0" w:color="auto"/>
              <w:right w:val="single" w:sz="4" w:space="0" w:color="auto"/>
            </w:tcBorders>
            <w:shd w:val="clear" w:color="auto" w:fill="auto"/>
            <w:vAlign w:val="center"/>
          </w:tcPr>
          <w:p w14:paraId="27BE1C9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4" w:type="dxa"/>
            <w:tcBorders>
              <w:top w:val="nil"/>
              <w:left w:val="nil"/>
              <w:bottom w:val="single" w:sz="4" w:space="0" w:color="auto"/>
              <w:right w:val="single" w:sz="4" w:space="0" w:color="auto"/>
            </w:tcBorders>
            <w:shd w:val="clear" w:color="auto" w:fill="auto"/>
            <w:vAlign w:val="center"/>
          </w:tcPr>
          <w:p w14:paraId="435C8A54"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49F144DE"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6346787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4226" w:type="dxa"/>
            <w:tcBorders>
              <w:top w:val="nil"/>
              <w:left w:val="nil"/>
              <w:bottom w:val="single" w:sz="4" w:space="0" w:color="auto"/>
              <w:right w:val="single" w:sz="4" w:space="0" w:color="auto"/>
            </w:tcBorders>
            <w:shd w:val="clear" w:color="auto" w:fill="auto"/>
            <w:vAlign w:val="center"/>
          </w:tcPr>
          <w:p w14:paraId="2188551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仪器柜</w:t>
            </w:r>
          </w:p>
        </w:tc>
        <w:tc>
          <w:tcPr>
            <w:tcW w:w="1602" w:type="dxa"/>
            <w:tcBorders>
              <w:top w:val="nil"/>
              <w:left w:val="nil"/>
              <w:bottom w:val="single" w:sz="4" w:space="0" w:color="auto"/>
              <w:right w:val="single" w:sz="4" w:space="0" w:color="auto"/>
            </w:tcBorders>
            <w:shd w:val="clear" w:color="auto" w:fill="auto"/>
            <w:vAlign w:val="center"/>
          </w:tcPr>
          <w:p w14:paraId="0634D708"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3429FD9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30</w:t>
            </w:r>
          </w:p>
        </w:tc>
      </w:tr>
      <w:tr w:rsidR="00E62DEB" w14:paraId="2FD482F1"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47EBE46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3</w:t>
            </w:r>
          </w:p>
        </w:tc>
        <w:tc>
          <w:tcPr>
            <w:tcW w:w="4226" w:type="dxa"/>
            <w:tcBorders>
              <w:top w:val="nil"/>
              <w:left w:val="nil"/>
              <w:bottom w:val="single" w:sz="4" w:space="0" w:color="auto"/>
              <w:right w:val="single" w:sz="4" w:space="0" w:color="auto"/>
            </w:tcBorders>
            <w:shd w:val="clear" w:color="auto" w:fill="auto"/>
            <w:vAlign w:val="center"/>
          </w:tcPr>
          <w:p w14:paraId="3FA5D82C"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钢制毒品柜(防爆柜）</w:t>
            </w:r>
          </w:p>
        </w:tc>
        <w:tc>
          <w:tcPr>
            <w:tcW w:w="1602" w:type="dxa"/>
            <w:tcBorders>
              <w:top w:val="nil"/>
              <w:left w:val="nil"/>
              <w:bottom w:val="single" w:sz="4" w:space="0" w:color="auto"/>
              <w:right w:val="single" w:sz="4" w:space="0" w:color="auto"/>
            </w:tcBorders>
            <w:shd w:val="clear" w:color="auto" w:fill="auto"/>
            <w:vAlign w:val="center"/>
          </w:tcPr>
          <w:p w14:paraId="5862F5E3"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677FE08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09913956"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06B0155F"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4</w:t>
            </w:r>
          </w:p>
        </w:tc>
        <w:tc>
          <w:tcPr>
            <w:tcW w:w="4226" w:type="dxa"/>
            <w:tcBorders>
              <w:top w:val="nil"/>
              <w:left w:val="nil"/>
              <w:bottom w:val="single" w:sz="4" w:space="0" w:color="auto"/>
              <w:right w:val="single" w:sz="4" w:space="0" w:color="auto"/>
            </w:tcBorders>
            <w:shd w:val="clear" w:color="auto" w:fill="auto"/>
            <w:vAlign w:val="center"/>
          </w:tcPr>
          <w:p w14:paraId="2C308B5F"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药品柜</w:t>
            </w:r>
          </w:p>
        </w:tc>
        <w:tc>
          <w:tcPr>
            <w:tcW w:w="1602" w:type="dxa"/>
            <w:tcBorders>
              <w:top w:val="nil"/>
              <w:left w:val="nil"/>
              <w:bottom w:val="single" w:sz="4" w:space="0" w:color="auto"/>
              <w:right w:val="single" w:sz="4" w:space="0" w:color="auto"/>
            </w:tcBorders>
            <w:shd w:val="clear" w:color="auto" w:fill="auto"/>
            <w:vAlign w:val="center"/>
          </w:tcPr>
          <w:p w14:paraId="5D5F7548"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322326B8"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1AA918B4"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23515F93"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5</w:t>
            </w:r>
          </w:p>
        </w:tc>
        <w:tc>
          <w:tcPr>
            <w:tcW w:w="4226" w:type="dxa"/>
            <w:tcBorders>
              <w:top w:val="nil"/>
              <w:left w:val="nil"/>
              <w:bottom w:val="single" w:sz="4" w:space="0" w:color="auto"/>
              <w:right w:val="single" w:sz="4" w:space="0" w:color="auto"/>
            </w:tcBorders>
            <w:shd w:val="clear" w:color="auto" w:fill="auto"/>
            <w:vAlign w:val="center"/>
          </w:tcPr>
          <w:p w14:paraId="03CC614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钢制专用梯</w:t>
            </w:r>
          </w:p>
        </w:tc>
        <w:tc>
          <w:tcPr>
            <w:tcW w:w="1602" w:type="dxa"/>
            <w:tcBorders>
              <w:top w:val="nil"/>
              <w:left w:val="nil"/>
              <w:bottom w:val="single" w:sz="4" w:space="0" w:color="auto"/>
              <w:right w:val="single" w:sz="4" w:space="0" w:color="auto"/>
            </w:tcBorders>
            <w:shd w:val="clear" w:color="auto" w:fill="auto"/>
            <w:vAlign w:val="center"/>
          </w:tcPr>
          <w:p w14:paraId="52BB755E"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架</w:t>
            </w:r>
          </w:p>
        </w:tc>
        <w:tc>
          <w:tcPr>
            <w:tcW w:w="1394" w:type="dxa"/>
            <w:tcBorders>
              <w:top w:val="nil"/>
              <w:left w:val="nil"/>
              <w:bottom w:val="single" w:sz="4" w:space="0" w:color="auto"/>
              <w:right w:val="single" w:sz="4" w:space="0" w:color="auto"/>
            </w:tcBorders>
            <w:shd w:val="clear" w:color="auto" w:fill="auto"/>
            <w:vAlign w:val="center"/>
          </w:tcPr>
          <w:p w14:paraId="7C927BEC"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bl>
    <w:p w14:paraId="6425708E" w14:textId="77777777" w:rsidR="00E62DEB" w:rsidRDefault="00E62DEB">
      <w:pPr>
        <w:widowControl/>
        <w:jc w:val="left"/>
        <w:rPr>
          <w:rFonts w:ascii="仿宋" w:eastAsia="仿宋" w:hAnsi="仿宋"/>
        </w:rPr>
      </w:pPr>
    </w:p>
    <w:p w14:paraId="0B5BD626"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科学仪器：</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4226"/>
        <w:gridCol w:w="1603"/>
        <w:gridCol w:w="1393"/>
      </w:tblGrid>
      <w:tr w:rsidR="00E62DEB" w14:paraId="0F308392" w14:textId="77777777">
        <w:tc>
          <w:tcPr>
            <w:tcW w:w="8528" w:type="dxa"/>
            <w:gridSpan w:val="4"/>
            <w:shd w:val="solid" w:color="FFFFFF" w:fill="auto"/>
          </w:tcPr>
          <w:p w14:paraId="5D332C1F"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小学科学仪器，此清单为</w:t>
            </w:r>
            <w:r>
              <w:rPr>
                <w:rFonts w:ascii="仿宋" w:eastAsia="仿宋" w:hAnsi="仿宋" w:cs="宋体"/>
                <w:b/>
                <w:bCs/>
                <w:kern w:val="0"/>
                <w:sz w:val="24"/>
              </w:rPr>
              <w:t>1</w:t>
            </w:r>
            <w:r>
              <w:rPr>
                <w:rFonts w:ascii="仿宋" w:eastAsia="仿宋" w:hAnsi="仿宋" w:cs="宋体" w:hint="eastAsia"/>
                <w:b/>
                <w:bCs/>
                <w:kern w:val="0"/>
                <w:sz w:val="24"/>
              </w:rPr>
              <w:t>套标准。共需</w:t>
            </w:r>
            <w:r>
              <w:rPr>
                <w:rFonts w:ascii="仿宋" w:eastAsia="仿宋" w:hAnsi="仿宋" w:cs="宋体"/>
                <w:b/>
                <w:bCs/>
                <w:kern w:val="0"/>
                <w:sz w:val="24"/>
              </w:rPr>
              <w:t>2</w:t>
            </w:r>
            <w:r>
              <w:rPr>
                <w:rFonts w:ascii="仿宋" w:eastAsia="仿宋" w:hAnsi="仿宋" w:cs="宋体" w:hint="eastAsia"/>
                <w:b/>
                <w:bCs/>
                <w:kern w:val="0"/>
                <w:sz w:val="24"/>
              </w:rPr>
              <w:t>套</w:t>
            </w:r>
          </w:p>
        </w:tc>
      </w:tr>
      <w:tr w:rsidR="00E62DEB" w14:paraId="42748C81" w14:textId="77777777">
        <w:tc>
          <w:tcPr>
            <w:tcW w:w="1306" w:type="dxa"/>
            <w:shd w:val="solid" w:color="FFFFFF" w:fill="auto"/>
          </w:tcPr>
          <w:p w14:paraId="533437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6" w:type="dxa"/>
            <w:shd w:val="solid" w:color="FFFFFF" w:fill="auto"/>
          </w:tcPr>
          <w:p w14:paraId="154223F0"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名称</w:t>
            </w:r>
          </w:p>
        </w:tc>
        <w:tc>
          <w:tcPr>
            <w:tcW w:w="1603" w:type="dxa"/>
            <w:shd w:val="solid" w:color="FFFFFF" w:fill="auto"/>
          </w:tcPr>
          <w:p w14:paraId="25695A06"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单位</w:t>
            </w:r>
          </w:p>
        </w:tc>
        <w:tc>
          <w:tcPr>
            <w:tcW w:w="1393" w:type="dxa"/>
            <w:shd w:val="solid" w:color="FFFFFF" w:fill="auto"/>
          </w:tcPr>
          <w:p w14:paraId="55AF559F"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数量</w:t>
            </w:r>
          </w:p>
        </w:tc>
      </w:tr>
      <w:tr w:rsidR="00E62DEB" w14:paraId="1779C033" w14:textId="77777777">
        <w:tc>
          <w:tcPr>
            <w:tcW w:w="1306" w:type="dxa"/>
            <w:shd w:val="solid" w:color="FFFFFF" w:fill="auto"/>
          </w:tcPr>
          <w:p w14:paraId="0C3EFF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6" w:type="dxa"/>
            <w:shd w:val="solid" w:color="FFFFFF" w:fill="auto"/>
          </w:tcPr>
          <w:p w14:paraId="67D2A0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计算器</w:t>
            </w:r>
          </w:p>
        </w:tc>
        <w:tc>
          <w:tcPr>
            <w:tcW w:w="1603" w:type="dxa"/>
            <w:shd w:val="solid" w:color="FFFFFF" w:fill="auto"/>
          </w:tcPr>
          <w:p w14:paraId="16718E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1D8522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9A039D4" w14:textId="77777777">
        <w:tc>
          <w:tcPr>
            <w:tcW w:w="1306" w:type="dxa"/>
            <w:shd w:val="solid" w:color="FFFFFF" w:fill="auto"/>
          </w:tcPr>
          <w:p w14:paraId="34CF10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6" w:type="dxa"/>
            <w:shd w:val="solid" w:color="FFFFFF" w:fill="auto"/>
          </w:tcPr>
          <w:p w14:paraId="06CA7C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打孔器</w:t>
            </w:r>
          </w:p>
        </w:tc>
        <w:tc>
          <w:tcPr>
            <w:tcW w:w="1603" w:type="dxa"/>
            <w:shd w:val="solid" w:color="FFFFFF" w:fill="auto"/>
          </w:tcPr>
          <w:p w14:paraId="210B40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47C708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0493907B" w14:textId="77777777">
        <w:tc>
          <w:tcPr>
            <w:tcW w:w="1306" w:type="dxa"/>
            <w:shd w:val="solid" w:color="FFFFFF" w:fill="auto"/>
          </w:tcPr>
          <w:p w14:paraId="52D758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6" w:type="dxa"/>
            <w:shd w:val="solid" w:color="FFFFFF" w:fill="auto"/>
          </w:tcPr>
          <w:p w14:paraId="2A73A1D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打气筒</w:t>
            </w:r>
          </w:p>
        </w:tc>
        <w:tc>
          <w:tcPr>
            <w:tcW w:w="1603" w:type="dxa"/>
            <w:shd w:val="solid" w:color="FFFFFF" w:fill="auto"/>
          </w:tcPr>
          <w:p w14:paraId="3113F5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65C654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57843983" w14:textId="77777777">
        <w:tc>
          <w:tcPr>
            <w:tcW w:w="1306" w:type="dxa"/>
            <w:shd w:val="solid" w:color="FFFFFF" w:fill="auto"/>
          </w:tcPr>
          <w:p w14:paraId="2C1A67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6" w:type="dxa"/>
            <w:shd w:val="solid" w:color="FFFFFF" w:fill="auto"/>
          </w:tcPr>
          <w:p w14:paraId="0C07F2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仪器车</w:t>
            </w:r>
          </w:p>
        </w:tc>
        <w:tc>
          <w:tcPr>
            <w:tcW w:w="1603" w:type="dxa"/>
            <w:shd w:val="solid" w:color="FFFFFF" w:fill="auto"/>
          </w:tcPr>
          <w:p w14:paraId="27F58B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3" w:type="dxa"/>
            <w:shd w:val="solid" w:color="FFFFFF" w:fill="auto"/>
          </w:tcPr>
          <w:p w14:paraId="11F0A2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61F9823" w14:textId="77777777">
        <w:tc>
          <w:tcPr>
            <w:tcW w:w="1306" w:type="dxa"/>
            <w:shd w:val="solid" w:color="FFFFFF" w:fill="auto"/>
          </w:tcPr>
          <w:p w14:paraId="069F2A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6" w:type="dxa"/>
            <w:shd w:val="solid" w:color="FFFFFF" w:fill="auto"/>
          </w:tcPr>
          <w:p w14:paraId="231D68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生物显微镜</w:t>
            </w:r>
          </w:p>
        </w:tc>
        <w:tc>
          <w:tcPr>
            <w:tcW w:w="1603" w:type="dxa"/>
            <w:shd w:val="solid" w:color="FFFFFF" w:fill="auto"/>
          </w:tcPr>
          <w:p w14:paraId="3A43A0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3" w:type="dxa"/>
            <w:shd w:val="solid" w:color="FFFFFF" w:fill="auto"/>
          </w:tcPr>
          <w:p w14:paraId="4F727C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F25B641" w14:textId="77777777">
        <w:tc>
          <w:tcPr>
            <w:tcW w:w="1306" w:type="dxa"/>
            <w:shd w:val="solid" w:color="FFFFFF" w:fill="auto"/>
          </w:tcPr>
          <w:p w14:paraId="351C5B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6" w:type="dxa"/>
            <w:shd w:val="solid" w:color="FFFFFF" w:fill="auto"/>
          </w:tcPr>
          <w:p w14:paraId="1BFA55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生物显微演示装置</w:t>
            </w:r>
          </w:p>
        </w:tc>
        <w:tc>
          <w:tcPr>
            <w:tcW w:w="1603" w:type="dxa"/>
            <w:shd w:val="solid" w:color="FFFFFF" w:fill="auto"/>
          </w:tcPr>
          <w:p w14:paraId="6DBF8D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3" w:type="dxa"/>
            <w:shd w:val="solid" w:color="FFFFFF" w:fill="auto"/>
          </w:tcPr>
          <w:p w14:paraId="68B126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5859282" w14:textId="77777777">
        <w:tc>
          <w:tcPr>
            <w:tcW w:w="1306" w:type="dxa"/>
            <w:shd w:val="solid" w:color="FFFFFF" w:fill="auto"/>
          </w:tcPr>
          <w:p w14:paraId="14CDBB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6" w:type="dxa"/>
            <w:shd w:val="solid" w:color="FFFFFF" w:fill="auto"/>
          </w:tcPr>
          <w:p w14:paraId="33A58A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学生显微镜</w:t>
            </w:r>
          </w:p>
        </w:tc>
        <w:tc>
          <w:tcPr>
            <w:tcW w:w="1603" w:type="dxa"/>
            <w:shd w:val="solid" w:color="FFFFFF" w:fill="auto"/>
          </w:tcPr>
          <w:p w14:paraId="70B4BD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3" w:type="dxa"/>
            <w:shd w:val="solid" w:color="FFFFFF" w:fill="auto"/>
          </w:tcPr>
          <w:p w14:paraId="60DB3B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4CD40F72" w14:textId="77777777">
        <w:tc>
          <w:tcPr>
            <w:tcW w:w="1306" w:type="dxa"/>
            <w:shd w:val="solid" w:color="FFFFFF" w:fill="auto"/>
          </w:tcPr>
          <w:p w14:paraId="005261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6" w:type="dxa"/>
            <w:shd w:val="solid" w:color="FFFFFF" w:fill="auto"/>
          </w:tcPr>
          <w:p w14:paraId="73693D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数码显微镜</w:t>
            </w:r>
          </w:p>
        </w:tc>
        <w:tc>
          <w:tcPr>
            <w:tcW w:w="1603" w:type="dxa"/>
            <w:shd w:val="solid" w:color="FFFFFF" w:fill="auto"/>
          </w:tcPr>
          <w:p w14:paraId="2759BD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3" w:type="dxa"/>
            <w:shd w:val="solid" w:color="FFFFFF" w:fill="auto"/>
          </w:tcPr>
          <w:p w14:paraId="38B683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649D313" w14:textId="77777777">
        <w:tc>
          <w:tcPr>
            <w:tcW w:w="1306" w:type="dxa"/>
            <w:shd w:val="solid" w:color="FFFFFF" w:fill="auto"/>
          </w:tcPr>
          <w:p w14:paraId="7E6173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6" w:type="dxa"/>
            <w:shd w:val="solid" w:color="FFFFFF" w:fill="auto"/>
          </w:tcPr>
          <w:p w14:paraId="7B870C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放大镜</w:t>
            </w:r>
            <w:r>
              <w:rPr>
                <w:rFonts w:ascii="宋体" w:hAnsi="宋体" w:cs="宋体" w:hint="eastAsia"/>
                <w:kern w:val="0"/>
                <w:sz w:val="24"/>
              </w:rPr>
              <w:t>1</w:t>
            </w:r>
          </w:p>
        </w:tc>
        <w:tc>
          <w:tcPr>
            <w:tcW w:w="1603" w:type="dxa"/>
            <w:shd w:val="solid" w:color="FFFFFF" w:fill="auto"/>
          </w:tcPr>
          <w:p w14:paraId="06F056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4D35DC1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0A13EAE9" w14:textId="77777777">
        <w:tc>
          <w:tcPr>
            <w:tcW w:w="1306" w:type="dxa"/>
            <w:shd w:val="solid" w:color="FFFFFF" w:fill="auto"/>
          </w:tcPr>
          <w:p w14:paraId="79333C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6" w:type="dxa"/>
            <w:shd w:val="solid" w:color="FFFFFF" w:fill="auto"/>
          </w:tcPr>
          <w:p w14:paraId="3DA592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放大镜</w:t>
            </w:r>
            <w:r>
              <w:rPr>
                <w:rFonts w:ascii="宋体" w:hAnsi="宋体" w:cs="宋体" w:hint="eastAsia"/>
                <w:kern w:val="0"/>
                <w:sz w:val="24"/>
              </w:rPr>
              <w:t>2</w:t>
            </w:r>
          </w:p>
        </w:tc>
        <w:tc>
          <w:tcPr>
            <w:tcW w:w="1603" w:type="dxa"/>
            <w:shd w:val="solid" w:color="FFFFFF" w:fill="auto"/>
          </w:tcPr>
          <w:p w14:paraId="13E3F7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2BA23D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04A750A" w14:textId="77777777">
        <w:tc>
          <w:tcPr>
            <w:tcW w:w="1306" w:type="dxa"/>
            <w:shd w:val="solid" w:color="FFFFFF" w:fill="auto"/>
          </w:tcPr>
          <w:p w14:paraId="3927A4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6" w:type="dxa"/>
            <w:shd w:val="solid" w:color="FFFFFF" w:fill="auto"/>
          </w:tcPr>
          <w:p w14:paraId="40DA6F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酒精喷灯</w:t>
            </w:r>
          </w:p>
        </w:tc>
        <w:tc>
          <w:tcPr>
            <w:tcW w:w="1603" w:type="dxa"/>
            <w:shd w:val="solid" w:color="FFFFFF" w:fill="auto"/>
          </w:tcPr>
          <w:p w14:paraId="16F6BB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12966F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90F72E9" w14:textId="77777777">
        <w:tc>
          <w:tcPr>
            <w:tcW w:w="1306" w:type="dxa"/>
            <w:shd w:val="solid" w:color="FFFFFF" w:fill="auto"/>
          </w:tcPr>
          <w:p w14:paraId="3378DB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6" w:type="dxa"/>
            <w:shd w:val="solid" w:color="FFFFFF" w:fill="auto"/>
          </w:tcPr>
          <w:p w14:paraId="3E84A4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听诊器</w:t>
            </w:r>
          </w:p>
        </w:tc>
        <w:tc>
          <w:tcPr>
            <w:tcW w:w="1603" w:type="dxa"/>
            <w:shd w:val="solid" w:color="FFFFFF" w:fill="auto"/>
          </w:tcPr>
          <w:p w14:paraId="019761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2786CA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A30BAB5" w14:textId="77777777">
        <w:tc>
          <w:tcPr>
            <w:tcW w:w="1306" w:type="dxa"/>
            <w:shd w:val="solid" w:color="FFFFFF" w:fill="auto"/>
          </w:tcPr>
          <w:p w14:paraId="60B841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6" w:type="dxa"/>
            <w:shd w:val="solid" w:color="FFFFFF" w:fill="auto"/>
          </w:tcPr>
          <w:p w14:paraId="17B1EC1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水槽</w:t>
            </w:r>
          </w:p>
        </w:tc>
        <w:tc>
          <w:tcPr>
            <w:tcW w:w="1603" w:type="dxa"/>
            <w:shd w:val="solid" w:color="FFFFFF" w:fill="auto"/>
          </w:tcPr>
          <w:p w14:paraId="1FBB79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763354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73B5F6E6" w14:textId="77777777">
        <w:tc>
          <w:tcPr>
            <w:tcW w:w="1306" w:type="dxa"/>
            <w:shd w:val="solid" w:color="FFFFFF" w:fill="auto"/>
          </w:tcPr>
          <w:p w14:paraId="2A7777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14</w:t>
            </w:r>
          </w:p>
        </w:tc>
        <w:tc>
          <w:tcPr>
            <w:tcW w:w="4226" w:type="dxa"/>
            <w:shd w:val="solid" w:color="FFFFFF" w:fill="auto"/>
          </w:tcPr>
          <w:p w14:paraId="4430BA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方座支架</w:t>
            </w:r>
          </w:p>
        </w:tc>
        <w:tc>
          <w:tcPr>
            <w:tcW w:w="1603" w:type="dxa"/>
            <w:shd w:val="solid" w:color="FFFFFF" w:fill="auto"/>
          </w:tcPr>
          <w:p w14:paraId="1C7184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49F5BF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6B664EE3" w14:textId="77777777">
        <w:tc>
          <w:tcPr>
            <w:tcW w:w="1306" w:type="dxa"/>
            <w:shd w:val="solid" w:color="FFFFFF" w:fill="auto"/>
          </w:tcPr>
          <w:p w14:paraId="26CDC5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6" w:type="dxa"/>
            <w:shd w:val="solid" w:color="FFFFFF" w:fill="auto"/>
          </w:tcPr>
          <w:p w14:paraId="3F2A00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三脚架</w:t>
            </w:r>
          </w:p>
        </w:tc>
        <w:tc>
          <w:tcPr>
            <w:tcW w:w="1603" w:type="dxa"/>
            <w:shd w:val="solid" w:color="FFFFFF" w:fill="auto"/>
          </w:tcPr>
          <w:p w14:paraId="496F41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4C2610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6885F5EF" w14:textId="77777777">
        <w:tc>
          <w:tcPr>
            <w:tcW w:w="1306" w:type="dxa"/>
            <w:shd w:val="solid" w:color="FFFFFF" w:fill="auto"/>
          </w:tcPr>
          <w:p w14:paraId="4EED55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c>
          <w:tcPr>
            <w:tcW w:w="4226" w:type="dxa"/>
            <w:shd w:val="solid" w:color="FFFFFF" w:fill="auto"/>
          </w:tcPr>
          <w:p w14:paraId="01ED2D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试管架</w:t>
            </w:r>
          </w:p>
        </w:tc>
        <w:tc>
          <w:tcPr>
            <w:tcW w:w="1603" w:type="dxa"/>
            <w:shd w:val="solid" w:color="FFFFFF" w:fill="auto"/>
          </w:tcPr>
          <w:p w14:paraId="02EB13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0F6674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0B400AE7" w14:textId="77777777">
        <w:tc>
          <w:tcPr>
            <w:tcW w:w="1306" w:type="dxa"/>
            <w:shd w:val="solid" w:color="FFFFFF" w:fill="auto"/>
          </w:tcPr>
          <w:p w14:paraId="7638C9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26" w:type="dxa"/>
            <w:shd w:val="solid" w:color="FFFFFF" w:fill="auto"/>
          </w:tcPr>
          <w:p w14:paraId="7B9FCE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旋转架</w:t>
            </w:r>
          </w:p>
        </w:tc>
        <w:tc>
          <w:tcPr>
            <w:tcW w:w="1603" w:type="dxa"/>
            <w:shd w:val="solid" w:color="FFFFFF" w:fill="auto"/>
          </w:tcPr>
          <w:p w14:paraId="3CC298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105440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66E434FE" w14:textId="77777777">
        <w:tc>
          <w:tcPr>
            <w:tcW w:w="1306" w:type="dxa"/>
            <w:shd w:val="solid" w:color="FFFFFF" w:fill="auto"/>
          </w:tcPr>
          <w:p w14:paraId="32EEEC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26" w:type="dxa"/>
            <w:shd w:val="solid" w:color="FFFFFF" w:fill="auto"/>
          </w:tcPr>
          <w:p w14:paraId="12E288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百叶箱支架</w:t>
            </w:r>
          </w:p>
        </w:tc>
        <w:tc>
          <w:tcPr>
            <w:tcW w:w="1603" w:type="dxa"/>
            <w:shd w:val="solid" w:color="FFFFFF" w:fill="auto"/>
          </w:tcPr>
          <w:p w14:paraId="1789AE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180730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141DE67" w14:textId="77777777">
        <w:tc>
          <w:tcPr>
            <w:tcW w:w="1306" w:type="dxa"/>
            <w:shd w:val="solid" w:color="FFFFFF" w:fill="auto"/>
          </w:tcPr>
          <w:p w14:paraId="5BD1D8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19</w:t>
            </w:r>
          </w:p>
        </w:tc>
        <w:tc>
          <w:tcPr>
            <w:tcW w:w="4226" w:type="dxa"/>
            <w:shd w:val="solid" w:color="FFFFFF" w:fill="auto"/>
          </w:tcPr>
          <w:p w14:paraId="1C724D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百叶箱</w:t>
            </w:r>
          </w:p>
        </w:tc>
        <w:tc>
          <w:tcPr>
            <w:tcW w:w="1603" w:type="dxa"/>
            <w:shd w:val="solid" w:color="FFFFFF" w:fill="auto"/>
          </w:tcPr>
          <w:p w14:paraId="68261D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193C16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BFFCFDF" w14:textId="77777777">
        <w:tc>
          <w:tcPr>
            <w:tcW w:w="1306" w:type="dxa"/>
            <w:shd w:val="solid" w:color="FFFFFF" w:fill="auto"/>
          </w:tcPr>
          <w:p w14:paraId="46FDEB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c>
          <w:tcPr>
            <w:tcW w:w="4226" w:type="dxa"/>
            <w:shd w:val="solid" w:color="FFFFFF" w:fill="auto"/>
          </w:tcPr>
          <w:p w14:paraId="16468E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教学电源</w:t>
            </w:r>
          </w:p>
        </w:tc>
        <w:tc>
          <w:tcPr>
            <w:tcW w:w="1603" w:type="dxa"/>
            <w:shd w:val="solid" w:color="FFFFFF" w:fill="auto"/>
          </w:tcPr>
          <w:p w14:paraId="2BE346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3" w:type="dxa"/>
            <w:shd w:val="solid" w:color="FFFFFF" w:fill="auto"/>
          </w:tcPr>
          <w:p w14:paraId="49256E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04B0115" w14:textId="77777777">
        <w:tc>
          <w:tcPr>
            <w:tcW w:w="1306" w:type="dxa"/>
            <w:shd w:val="solid" w:color="FFFFFF" w:fill="auto"/>
          </w:tcPr>
          <w:p w14:paraId="5FD661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21</w:t>
            </w:r>
          </w:p>
        </w:tc>
        <w:tc>
          <w:tcPr>
            <w:tcW w:w="4226" w:type="dxa"/>
            <w:shd w:val="solid" w:color="FFFFFF" w:fill="auto"/>
          </w:tcPr>
          <w:p w14:paraId="3E6AFE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电池盒</w:t>
            </w:r>
          </w:p>
        </w:tc>
        <w:tc>
          <w:tcPr>
            <w:tcW w:w="1603" w:type="dxa"/>
            <w:shd w:val="solid" w:color="FFFFFF" w:fill="auto"/>
          </w:tcPr>
          <w:p w14:paraId="29A9BF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7024D6A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46</w:t>
            </w:r>
          </w:p>
        </w:tc>
      </w:tr>
      <w:tr w:rsidR="00E62DEB" w14:paraId="58229F88" w14:textId="77777777">
        <w:tc>
          <w:tcPr>
            <w:tcW w:w="1306" w:type="dxa"/>
            <w:shd w:val="solid" w:color="FFFFFF" w:fill="auto"/>
          </w:tcPr>
          <w:p w14:paraId="687562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26" w:type="dxa"/>
            <w:shd w:val="solid" w:color="FFFFFF" w:fill="auto"/>
          </w:tcPr>
          <w:p w14:paraId="7A5AAE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直尺</w:t>
            </w:r>
          </w:p>
        </w:tc>
        <w:tc>
          <w:tcPr>
            <w:tcW w:w="1603" w:type="dxa"/>
            <w:shd w:val="solid" w:color="FFFFFF" w:fill="auto"/>
          </w:tcPr>
          <w:p w14:paraId="03E17D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93" w:type="dxa"/>
            <w:shd w:val="solid" w:color="FFFFFF" w:fill="auto"/>
          </w:tcPr>
          <w:p w14:paraId="7CA81B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8AF935C" w14:textId="77777777">
        <w:tc>
          <w:tcPr>
            <w:tcW w:w="1306" w:type="dxa"/>
            <w:shd w:val="solid" w:color="FFFFFF" w:fill="auto"/>
          </w:tcPr>
          <w:p w14:paraId="434F0E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c>
          <w:tcPr>
            <w:tcW w:w="4226" w:type="dxa"/>
            <w:shd w:val="solid" w:color="FFFFFF" w:fill="auto"/>
          </w:tcPr>
          <w:p w14:paraId="4ADDED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软尺</w:t>
            </w:r>
          </w:p>
        </w:tc>
        <w:tc>
          <w:tcPr>
            <w:tcW w:w="1603" w:type="dxa"/>
            <w:shd w:val="solid" w:color="FFFFFF" w:fill="auto"/>
          </w:tcPr>
          <w:p w14:paraId="3EDF60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1A78D5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5E6A01E" w14:textId="77777777">
        <w:tc>
          <w:tcPr>
            <w:tcW w:w="1306" w:type="dxa"/>
            <w:shd w:val="solid" w:color="FFFFFF" w:fill="auto"/>
          </w:tcPr>
          <w:p w14:paraId="72B501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c>
          <w:tcPr>
            <w:tcW w:w="4226" w:type="dxa"/>
            <w:shd w:val="solid" w:color="FFFFFF" w:fill="auto"/>
          </w:tcPr>
          <w:p w14:paraId="25072D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托盘天平</w:t>
            </w:r>
          </w:p>
        </w:tc>
        <w:tc>
          <w:tcPr>
            <w:tcW w:w="1603" w:type="dxa"/>
            <w:shd w:val="solid" w:color="FFFFFF" w:fill="auto"/>
          </w:tcPr>
          <w:p w14:paraId="1F5BAD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3" w:type="dxa"/>
            <w:shd w:val="solid" w:color="FFFFFF" w:fill="auto"/>
          </w:tcPr>
          <w:p w14:paraId="1B15FF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12A1A288" w14:textId="77777777">
        <w:tc>
          <w:tcPr>
            <w:tcW w:w="1306" w:type="dxa"/>
            <w:shd w:val="solid" w:color="FFFFFF" w:fill="auto"/>
          </w:tcPr>
          <w:p w14:paraId="6B9965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4226" w:type="dxa"/>
            <w:shd w:val="solid" w:color="FFFFFF" w:fill="auto"/>
          </w:tcPr>
          <w:p w14:paraId="76CB7E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金属钩码</w:t>
            </w:r>
          </w:p>
        </w:tc>
        <w:tc>
          <w:tcPr>
            <w:tcW w:w="1603" w:type="dxa"/>
            <w:shd w:val="solid" w:color="FFFFFF" w:fill="auto"/>
          </w:tcPr>
          <w:p w14:paraId="77B0EC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597C5A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A10B8F0" w14:textId="77777777">
        <w:tc>
          <w:tcPr>
            <w:tcW w:w="1306" w:type="dxa"/>
            <w:shd w:val="solid" w:color="FFFFFF" w:fill="auto"/>
          </w:tcPr>
          <w:p w14:paraId="5DE4EB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c>
          <w:tcPr>
            <w:tcW w:w="4226" w:type="dxa"/>
            <w:shd w:val="solid" w:color="FFFFFF" w:fill="auto"/>
          </w:tcPr>
          <w:p w14:paraId="32260B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体重计</w:t>
            </w:r>
          </w:p>
        </w:tc>
        <w:tc>
          <w:tcPr>
            <w:tcW w:w="1603" w:type="dxa"/>
            <w:shd w:val="solid" w:color="FFFFFF" w:fill="auto"/>
          </w:tcPr>
          <w:p w14:paraId="78A185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3" w:type="dxa"/>
            <w:shd w:val="solid" w:color="FFFFFF" w:fill="auto"/>
          </w:tcPr>
          <w:p w14:paraId="6789BC7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66FEE196" w14:textId="77777777">
        <w:tc>
          <w:tcPr>
            <w:tcW w:w="1306" w:type="dxa"/>
            <w:shd w:val="solid" w:color="FFFFFF" w:fill="auto"/>
          </w:tcPr>
          <w:p w14:paraId="5E93AB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27</w:t>
            </w:r>
          </w:p>
        </w:tc>
        <w:tc>
          <w:tcPr>
            <w:tcW w:w="4226" w:type="dxa"/>
            <w:shd w:val="solid" w:color="FFFFFF" w:fill="auto"/>
          </w:tcPr>
          <w:p w14:paraId="62271E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电子停表</w:t>
            </w:r>
          </w:p>
        </w:tc>
        <w:tc>
          <w:tcPr>
            <w:tcW w:w="1603" w:type="dxa"/>
            <w:shd w:val="solid" w:color="FFFFFF" w:fill="auto"/>
          </w:tcPr>
          <w:p w14:paraId="11DB14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93" w:type="dxa"/>
            <w:shd w:val="solid" w:color="FFFFFF" w:fill="auto"/>
          </w:tcPr>
          <w:p w14:paraId="1CB857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F7660C8" w14:textId="77777777">
        <w:tc>
          <w:tcPr>
            <w:tcW w:w="1306" w:type="dxa"/>
            <w:shd w:val="solid" w:color="FFFFFF" w:fill="auto"/>
          </w:tcPr>
          <w:p w14:paraId="5B2134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c>
          <w:tcPr>
            <w:tcW w:w="4226" w:type="dxa"/>
            <w:shd w:val="solid" w:color="FFFFFF" w:fill="auto"/>
          </w:tcPr>
          <w:p w14:paraId="23E3FF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温度计1</w:t>
            </w:r>
          </w:p>
        </w:tc>
        <w:tc>
          <w:tcPr>
            <w:tcW w:w="1603" w:type="dxa"/>
            <w:shd w:val="solid" w:color="FFFFFF" w:fill="auto"/>
          </w:tcPr>
          <w:p w14:paraId="7CBB7E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93" w:type="dxa"/>
            <w:shd w:val="solid" w:color="FFFFFF" w:fill="auto"/>
          </w:tcPr>
          <w:p w14:paraId="3FEE99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08C711AD" w14:textId="77777777">
        <w:tc>
          <w:tcPr>
            <w:tcW w:w="1306" w:type="dxa"/>
            <w:shd w:val="solid" w:color="FFFFFF" w:fill="auto"/>
          </w:tcPr>
          <w:p w14:paraId="3B6BBC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29</w:t>
            </w:r>
          </w:p>
        </w:tc>
        <w:tc>
          <w:tcPr>
            <w:tcW w:w="4226" w:type="dxa"/>
            <w:shd w:val="solid" w:color="FFFFFF" w:fill="auto"/>
          </w:tcPr>
          <w:p w14:paraId="2F3B11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温度计2</w:t>
            </w:r>
          </w:p>
        </w:tc>
        <w:tc>
          <w:tcPr>
            <w:tcW w:w="1603" w:type="dxa"/>
            <w:shd w:val="solid" w:color="FFFFFF" w:fill="auto"/>
          </w:tcPr>
          <w:p w14:paraId="0827F4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93" w:type="dxa"/>
            <w:shd w:val="solid" w:color="FFFFFF" w:fill="auto"/>
          </w:tcPr>
          <w:p w14:paraId="7FD77C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AFE9981" w14:textId="77777777">
        <w:tc>
          <w:tcPr>
            <w:tcW w:w="1306" w:type="dxa"/>
            <w:shd w:val="solid" w:color="FFFFFF" w:fill="auto"/>
          </w:tcPr>
          <w:p w14:paraId="57FDCC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c>
          <w:tcPr>
            <w:tcW w:w="4226" w:type="dxa"/>
            <w:shd w:val="solid" w:color="FFFFFF" w:fill="auto"/>
          </w:tcPr>
          <w:p w14:paraId="3EA3BB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体温计</w:t>
            </w:r>
          </w:p>
        </w:tc>
        <w:tc>
          <w:tcPr>
            <w:tcW w:w="1603" w:type="dxa"/>
            <w:shd w:val="solid" w:color="FFFFFF" w:fill="auto"/>
          </w:tcPr>
          <w:p w14:paraId="2A6ABA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93" w:type="dxa"/>
            <w:shd w:val="solid" w:color="FFFFFF" w:fill="auto"/>
          </w:tcPr>
          <w:p w14:paraId="5B9194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0A85DA8D" w14:textId="77777777">
        <w:tc>
          <w:tcPr>
            <w:tcW w:w="1306" w:type="dxa"/>
            <w:shd w:val="solid" w:color="FFFFFF" w:fill="auto"/>
          </w:tcPr>
          <w:p w14:paraId="1453E7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31</w:t>
            </w:r>
          </w:p>
        </w:tc>
        <w:tc>
          <w:tcPr>
            <w:tcW w:w="4226" w:type="dxa"/>
            <w:shd w:val="solid" w:color="FFFFFF" w:fill="auto"/>
          </w:tcPr>
          <w:p w14:paraId="71E884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寒暑表</w:t>
            </w:r>
          </w:p>
        </w:tc>
        <w:tc>
          <w:tcPr>
            <w:tcW w:w="1603" w:type="dxa"/>
            <w:shd w:val="solid" w:color="FFFFFF" w:fill="auto"/>
          </w:tcPr>
          <w:p w14:paraId="0026FA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93" w:type="dxa"/>
            <w:shd w:val="solid" w:color="FFFFFF" w:fill="auto"/>
          </w:tcPr>
          <w:p w14:paraId="726793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2BC2E0A" w14:textId="77777777">
        <w:tc>
          <w:tcPr>
            <w:tcW w:w="1306" w:type="dxa"/>
            <w:shd w:val="solid" w:color="FFFFFF" w:fill="auto"/>
          </w:tcPr>
          <w:p w14:paraId="4C1E13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32</w:t>
            </w:r>
          </w:p>
        </w:tc>
        <w:tc>
          <w:tcPr>
            <w:tcW w:w="4226" w:type="dxa"/>
            <w:shd w:val="solid" w:color="FFFFFF" w:fill="auto"/>
          </w:tcPr>
          <w:p w14:paraId="38E7FC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最高温度表</w:t>
            </w:r>
          </w:p>
        </w:tc>
        <w:tc>
          <w:tcPr>
            <w:tcW w:w="1603" w:type="dxa"/>
            <w:shd w:val="solid" w:color="FFFFFF" w:fill="auto"/>
          </w:tcPr>
          <w:p w14:paraId="36C2EF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93" w:type="dxa"/>
            <w:shd w:val="solid" w:color="FFFFFF" w:fill="auto"/>
          </w:tcPr>
          <w:p w14:paraId="6F66B8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DB8B42B" w14:textId="77777777">
        <w:tc>
          <w:tcPr>
            <w:tcW w:w="1306" w:type="dxa"/>
            <w:shd w:val="solid" w:color="FFFFFF" w:fill="auto"/>
          </w:tcPr>
          <w:p w14:paraId="183F16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33</w:t>
            </w:r>
          </w:p>
        </w:tc>
        <w:tc>
          <w:tcPr>
            <w:tcW w:w="4226" w:type="dxa"/>
            <w:shd w:val="solid" w:color="FFFFFF" w:fill="auto"/>
          </w:tcPr>
          <w:p w14:paraId="474F9A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最低温度表</w:t>
            </w:r>
          </w:p>
        </w:tc>
        <w:tc>
          <w:tcPr>
            <w:tcW w:w="1603" w:type="dxa"/>
            <w:shd w:val="solid" w:color="FFFFFF" w:fill="auto"/>
          </w:tcPr>
          <w:p w14:paraId="53E5E9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93" w:type="dxa"/>
            <w:shd w:val="solid" w:color="FFFFFF" w:fill="auto"/>
          </w:tcPr>
          <w:p w14:paraId="363F84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50A1948" w14:textId="77777777">
        <w:tc>
          <w:tcPr>
            <w:tcW w:w="1306" w:type="dxa"/>
            <w:shd w:val="solid" w:color="FFFFFF" w:fill="auto"/>
          </w:tcPr>
          <w:p w14:paraId="71E4B5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34</w:t>
            </w:r>
          </w:p>
        </w:tc>
        <w:tc>
          <w:tcPr>
            <w:tcW w:w="4226" w:type="dxa"/>
            <w:shd w:val="solid" w:color="FFFFFF" w:fill="auto"/>
          </w:tcPr>
          <w:p w14:paraId="6E0969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条形盒测力计</w:t>
            </w:r>
            <w:r>
              <w:rPr>
                <w:rFonts w:ascii="宋体" w:hAnsi="宋体" w:cs="宋体" w:hint="eastAsia"/>
                <w:kern w:val="0"/>
                <w:sz w:val="24"/>
              </w:rPr>
              <w:t>1</w:t>
            </w:r>
          </w:p>
        </w:tc>
        <w:tc>
          <w:tcPr>
            <w:tcW w:w="1603" w:type="dxa"/>
            <w:shd w:val="solid" w:color="FFFFFF" w:fill="auto"/>
          </w:tcPr>
          <w:p w14:paraId="7A2448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5CF1D87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532F41E2" w14:textId="77777777">
        <w:tc>
          <w:tcPr>
            <w:tcW w:w="1306" w:type="dxa"/>
            <w:shd w:val="solid" w:color="FFFFFF" w:fill="auto"/>
          </w:tcPr>
          <w:p w14:paraId="2F78C7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35</w:t>
            </w:r>
          </w:p>
        </w:tc>
        <w:tc>
          <w:tcPr>
            <w:tcW w:w="4226" w:type="dxa"/>
            <w:shd w:val="solid" w:color="FFFFFF" w:fill="auto"/>
          </w:tcPr>
          <w:p w14:paraId="4777682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条形盒测力计</w:t>
            </w:r>
            <w:r>
              <w:rPr>
                <w:rFonts w:ascii="宋体" w:hAnsi="宋体" w:cs="宋体" w:hint="eastAsia"/>
                <w:kern w:val="0"/>
                <w:sz w:val="24"/>
              </w:rPr>
              <w:t>2</w:t>
            </w:r>
          </w:p>
        </w:tc>
        <w:tc>
          <w:tcPr>
            <w:tcW w:w="1603" w:type="dxa"/>
            <w:shd w:val="solid" w:color="FFFFFF" w:fill="auto"/>
          </w:tcPr>
          <w:p w14:paraId="4AE269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6AFBA6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41ED1CD4" w14:textId="77777777">
        <w:tc>
          <w:tcPr>
            <w:tcW w:w="1306" w:type="dxa"/>
            <w:shd w:val="solid" w:color="FFFFFF" w:fill="auto"/>
          </w:tcPr>
          <w:p w14:paraId="56FF5C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36</w:t>
            </w:r>
          </w:p>
        </w:tc>
        <w:tc>
          <w:tcPr>
            <w:tcW w:w="4226" w:type="dxa"/>
            <w:shd w:val="solid" w:color="FFFFFF" w:fill="auto"/>
          </w:tcPr>
          <w:p w14:paraId="1D9565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条形盒测力计</w:t>
            </w:r>
            <w:r>
              <w:rPr>
                <w:rFonts w:ascii="宋体" w:hAnsi="宋体" w:cs="宋体" w:hint="eastAsia"/>
                <w:kern w:val="0"/>
                <w:sz w:val="24"/>
              </w:rPr>
              <w:t>3</w:t>
            </w:r>
          </w:p>
        </w:tc>
        <w:tc>
          <w:tcPr>
            <w:tcW w:w="1603" w:type="dxa"/>
            <w:shd w:val="solid" w:color="FFFFFF" w:fill="auto"/>
          </w:tcPr>
          <w:p w14:paraId="076E2F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2929C1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589FF7CB" w14:textId="77777777">
        <w:tc>
          <w:tcPr>
            <w:tcW w:w="1306" w:type="dxa"/>
            <w:shd w:val="solid" w:color="FFFFFF" w:fill="auto"/>
          </w:tcPr>
          <w:p w14:paraId="4077C2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37</w:t>
            </w:r>
          </w:p>
        </w:tc>
        <w:tc>
          <w:tcPr>
            <w:tcW w:w="4226" w:type="dxa"/>
            <w:shd w:val="solid" w:color="FFFFFF" w:fill="auto"/>
          </w:tcPr>
          <w:p w14:paraId="4D6933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多用电表</w:t>
            </w:r>
          </w:p>
        </w:tc>
        <w:tc>
          <w:tcPr>
            <w:tcW w:w="1603" w:type="dxa"/>
            <w:shd w:val="solid" w:color="FFFFFF" w:fill="auto"/>
          </w:tcPr>
          <w:p w14:paraId="57F6C4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30D0E2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3B2280A" w14:textId="77777777">
        <w:tc>
          <w:tcPr>
            <w:tcW w:w="1306" w:type="dxa"/>
            <w:shd w:val="solid" w:color="FFFFFF" w:fill="auto"/>
          </w:tcPr>
          <w:p w14:paraId="0BF20D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38</w:t>
            </w:r>
          </w:p>
        </w:tc>
        <w:tc>
          <w:tcPr>
            <w:tcW w:w="4226" w:type="dxa"/>
            <w:shd w:val="solid" w:color="FFFFFF" w:fill="auto"/>
          </w:tcPr>
          <w:p w14:paraId="5FF5F6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湿度计</w:t>
            </w:r>
          </w:p>
        </w:tc>
        <w:tc>
          <w:tcPr>
            <w:tcW w:w="1603" w:type="dxa"/>
            <w:shd w:val="solid" w:color="FFFFFF" w:fill="auto"/>
          </w:tcPr>
          <w:p w14:paraId="79F212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56ABB1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155FC8C" w14:textId="77777777">
        <w:tc>
          <w:tcPr>
            <w:tcW w:w="1306" w:type="dxa"/>
            <w:shd w:val="solid" w:color="FFFFFF" w:fill="auto"/>
          </w:tcPr>
          <w:p w14:paraId="34B6D5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39</w:t>
            </w:r>
          </w:p>
        </w:tc>
        <w:tc>
          <w:tcPr>
            <w:tcW w:w="4226" w:type="dxa"/>
            <w:shd w:val="solid" w:color="FFFFFF" w:fill="auto"/>
          </w:tcPr>
          <w:p w14:paraId="653164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指南针</w:t>
            </w:r>
          </w:p>
        </w:tc>
        <w:tc>
          <w:tcPr>
            <w:tcW w:w="1603" w:type="dxa"/>
            <w:shd w:val="solid" w:color="FFFFFF" w:fill="auto"/>
          </w:tcPr>
          <w:p w14:paraId="32F9F9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3AD3FB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42BD2E52" w14:textId="77777777">
        <w:tc>
          <w:tcPr>
            <w:tcW w:w="1306" w:type="dxa"/>
            <w:shd w:val="solid" w:color="FFFFFF" w:fill="auto"/>
          </w:tcPr>
          <w:p w14:paraId="0AC685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40</w:t>
            </w:r>
          </w:p>
        </w:tc>
        <w:tc>
          <w:tcPr>
            <w:tcW w:w="4226" w:type="dxa"/>
            <w:shd w:val="solid" w:color="FFFFFF" w:fill="auto"/>
          </w:tcPr>
          <w:p w14:paraId="7D0484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肺活量计</w:t>
            </w:r>
          </w:p>
        </w:tc>
        <w:tc>
          <w:tcPr>
            <w:tcW w:w="1603" w:type="dxa"/>
            <w:shd w:val="solid" w:color="FFFFFF" w:fill="auto"/>
          </w:tcPr>
          <w:p w14:paraId="316AD6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3" w:type="dxa"/>
            <w:shd w:val="solid" w:color="FFFFFF" w:fill="auto"/>
          </w:tcPr>
          <w:p w14:paraId="6AAB25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DD84CBB" w14:textId="77777777">
        <w:tc>
          <w:tcPr>
            <w:tcW w:w="1306" w:type="dxa"/>
            <w:shd w:val="solid" w:color="FFFFFF" w:fill="auto"/>
          </w:tcPr>
          <w:p w14:paraId="6EA6E1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41</w:t>
            </w:r>
          </w:p>
        </w:tc>
        <w:tc>
          <w:tcPr>
            <w:tcW w:w="4226" w:type="dxa"/>
            <w:shd w:val="solid" w:color="FFFFFF" w:fill="auto"/>
          </w:tcPr>
          <w:p w14:paraId="1333F8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雨量器</w:t>
            </w:r>
          </w:p>
        </w:tc>
        <w:tc>
          <w:tcPr>
            <w:tcW w:w="1603" w:type="dxa"/>
            <w:shd w:val="solid" w:color="FFFFFF" w:fill="auto"/>
          </w:tcPr>
          <w:p w14:paraId="4BE1C9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2FF2BA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AEB0C96" w14:textId="77777777">
        <w:tc>
          <w:tcPr>
            <w:tcW w:w="1306" w:type="dxa"/>
            <w:shd w:val="solid" w:color="FFFFFF" w:fill="auto"/>
          </w:tcPr>
          <w:p w14:paraId="3E046A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42</w:t>
            </w:r>
          </w:p>
        </w:tc>
        <w:tc>
          <w:tcPr>
            <w:tcW w:w="4226" w:type="dxa"/>
            <w:shd w:val="solid" w:color="FFFFFF" w:fill="auto"/>
          </w:tcPr>
          <w:p w14:paraId="4A80A9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风杯式风速表</w:t>
            </w:r>
          </w:p>
        </w:tc>
        <w:tc>
          <w:tcPr>
            <w:tcW w:w="1603" w:type="dxa"/>
            <w:shd w:val="solid" w:color="FFFFFF" w:fill="auto"/>
          </w:tcPr>
          <w:p w14:paraId="450504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6C7D38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0FE80471" w14:textId="77777777">
        <w:tc>
          <w:tcPr>
            <w:tcW w:w="1306" w:type="dxa"/>
            <w:shd w:val="solid" w:color="FFFFFF" w:fill="auto"/>
          </w:tcPr>
          <w:p w14:paraId="464E9F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43</w:t>
            </w:r>
          </w:p>
        </w:tc>
        <w:tc>
          <w:tcPr>
            <w:tcW w:w="4226" w:type="dxa"/>
            <w:shd w:val="solid" w:color="FFFFFF" w:fill="auto"/>
          </w:tcPr>
          <w:p w14:paraId="514B9B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斜面</w:t>
            </w:r>
          </w:p>
        </w:tc>
        <w:tc>
          <w:tcPr>
            <w:tcW w:w="1603" w:type="dxa"/>
            <w:shd w:val="solid" w:color="FFFFFF" w:fill="auto"/>
          </w:tcPr>
          <w:p w14:paraId="5C9A19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1EC1E7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1B50FBB1" w14:textId="77777777">
        <w:tc>
          <w:tcPr>
            <w:tcW w:w="1306" w:type="dxa"/>
            <w:shd w:val="solid" w:color="FFFFFF" w:fill="auto"/>
          </w:tcPr>
          <w:p w14:paraId="52FF14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44</w:t>
            </w:r>
          </w:p>
        </w:tc>
        <w:tc>
          <w:tcPr>
            <w:tcW w:w="4226" w:type="dxa"/>
            <w:shd w:val="solid" w:color="FFFFFF" w:fill="auto"/>
          </w:tcPr>
          <w:p w14:paraId="1EC82D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压簧</w:t>
            </w:r>
          </w:p>
        </w:tc>
        <w:tc>
          <w:tcPr>
            <w:tcW w:w="1603" w:type="dxa"/>
            <w:shd w:val="solid" w:color="FFFFFF" w:fill="auto"/>
          </w:tcPr>
          <w:p w14:paraId="009790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51934F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0BC33C2B" w14:textId="77777777">
        <w:tc>
          <w:tcPr>
            <w:tcW w:w="1306" w:type="dxa"/>
            <w:shd w:val="solid" w:color="FFFFFF" w:fill="auto"/>
          </w:tcPr>
          <w:p w14:paraId="0CD476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c>
          <w:tcPr>
            <w:tcW w:w="4226" w:type="dxa"/>
            <w:shd w:val="solid" w:color="FFFFFF" w:fill="auto"/>
          </w:tcPr>
          <w:p w14:paraId="4DDDF3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拉簧</w:t>
            </w:r>
          </w:p>
        </w:tc>
        <w:tc>
          <w:tcPr>
            <w:tcW w:w="1603" w:type="dxa"/>
            <w:shd w:val="solid" w:color="FFFFFF" w:fill="auto"/>
          </w:tcPr>
          <w:p w14:paraId="56DE15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20F255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669E29E" w14:textId="77777777">
        <w:tc>
          <w:tcPr>
            <w:tcW w:w="1306" w:type="dxa"/>
            <w:shd w:val="solid" w:color="FFFFFF" w:fill="auto"/>
          </w:tcPr>
          <w:p w14:paraId="5BE7F8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46</w:t>
            </w:r>
          </w:p>
        </w:tc>
        <w:tc>
          <w:tcPr>
            <w:tcW w:w="4226" w:type="dxa"/>
            <w:shd w:val="solid" w:color="FFFFFF" w:fill="auto"/>
          </w:tcPr>
          <w:p w14:paraId="6D3E50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沉浮块</w:t>
            </w:r>
          </w:p>
        </w:tc>
        <w:tc>
          <w:tcPr>
            <w:tcW w:w="1603" w:type="dxa"/>
            <w:shd w:val="solid" w:color="FFFFFF" w:fill="auto"/>
          </w:tcPr>
          <w:p w14:paraId="0AA57F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0A136D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4A011EAE" w14:textId="77777777">
        <w:tc>
          <w:tcPr>
            <w:tcW w:w="1306" w:type="dxa"/>
            <w:shd w:val="solid" w:color="FFFFFF" w:fill="auto"/>
          </w:tcPr>
          <w:p w14:paraId="472797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47</w:t>
            </w:r>
          </w:p>
        </w:tc>
        <w:tc>
          <w:tcPr>
            <w:tcW w:w="4226" w:type="dxa"/>
            <w:shd w:val="solid" w:color="FFFFFF" w:fill="auto"/>
          </w:tcPr>
          <w:p w14:paraId="54EBC3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杠杆尺及支架</w:t>
            </w:r>
          </w:p>
        </w:tc>
        <w:tc>
          <w:tcPr>
            <w:tcW w:w="1603" w:type="dxa"/>
            <w:shd w:val="solid" w:color="FFFFFF" w:fill="auto"/>
          </w:tcPr>
          <w:p w14:paraId="73BD68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44714F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FC1F779" w14:textId="77777777">
        <w:tc>
          <w:tcPr>
            <w:tcW w:w="1306" w:type="dxa"/>
            <w:shd w:val="solid" w:color="FFFFFF" w:fill="auto"/>
          </w:tcPr>
          <w:p w14:paraId="2802CC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48</w:t>
            </w:r>
          </w:p>
        </w:tc>
        <w:tc>
          <w:tcPr>
            <w:tcW w:w="4226" w:type="dxa"/>
            <w:shd w:val="solid" w:color="FFFFFF" w:fill="auto"/>
          </w:tcPr>
          <w:p w14:paraId="0E6796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滑轮组及支架</w:t>
            </w:r>
          </w:p>
        </w:tc>
        <w:tc>
          <w:tcPr>
            <w:tcW w:w="1603" w:type="dxa"/>
            <w:shd w:val="solid" w:color="FFFFFF" w:fill="auto"/>
          </w:tcPr>
          <w:p w14:paraId="37150A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3D4CA0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DB403B7" w14:textId="77777777">
        <w:tc>
          <w:tcPr>
            <w:tcW w:w="1306" w:type="dxa"/>
            <w:shd w:val="solid" w:color="FFFFFF" w:fill="auto"/>
          </w:tcPr>
          <w:p w14:paraId="0F3FA1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49</w:t>
            </w:r>
          </w:p>
        </w:tc>
        <w:tc>
          <w:tcPr>
            <w:tcW w:w="4226" w:type="dxa"/>
            <w:shd w:val="solid" w:color="FFFFFF" w:fill="auto"/>
          </w:tcPr>
          <w:p w14:paraId="171E66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轮轴及支架</w:t>
            </w:r>
          </w:p>
        </w:tc>
        <w:tc>
          <w:tcPr>
            <w:tcW w:w="1603" w:type="dxa"/>
            <w:shd w:val="solid" w:color="FFFFFF" w:fill="auto"/>
          </w:tcPr>
          <w:p w14:paraId="045962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741D93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4B9CFD8F" w14:textId="77777777">
        <w:tc>
          <w:tcPr>
            <w:tcW w:w="1306" w:type="dxa"/>
            <w:shd w:val="solid" w:color="FFFFFF" w:fill="auto"/>
          </w:tcPr>
          <w:p w14:paraId="6DFF40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c>
          <w:tcPr>
            <w:tcW w:w="4226" w:type="dxa"/>
            <w:shd w:val="solid" w:color="FFFFFF" w:fill="auto"/>
          </w:tcPr>
          <w:p w14:paraId="7461D5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齿轮组及支架</w:t>
            </w:r>
          </w:p>
        </w:tc>
        <w:tc>
          <w:tcPr>
            <w:tcW w:w="1603" w:type="dxa"/>
            <w:shd w:val="solid" w:color="FFFFFF" w:fill="auto"/>
          </w:tcPr>
          <w:p w14:paraId="68565A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53C870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E57386A" w14:textId="77777777">
        <w:tc>
          <w:tcPr>
            <w:tcW w:w="1306" w:type="dxa"/>
            <w:shd w:val="solid" w:color="FFFFFF" w:fill="auto"/>
          </w:tcPr>
          <w:p w14:paraId="60B825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51</w:t>
            </w:r>
          </w:p>
        </w:tc>
        <w:tc>
          <w:tcPr>
            <w:tcW w:w="4226" w:type="dxa"/>
            <w:shd w:val="solid" w:color="FFFFFF" w:fill="auto"/>
          </w:tcPr>
          <w:p w14:paraId="13855A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弹簧片</w:t>
            </w:r>
          </w:p>
        </w:tc>
        <w:tc>
          <w:tcPr>
            <w:tcW w:w="1603" w:type="dxa"/>
            <w:shd w:val="solid" w:color="FFFFFF" w:fill="auto"/>
          </w:tcPr>
          <w:p w14:paraId="7DEBF1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5FAB01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7D36CDCE" w14:textId="77777777">
        <w:tc>
          <w:tcPr>
            <w:tcW w:w="1306" w:type="dxa"/>
            <w:shd w:val="solid" w:color="FFFFFF" w:fill="auto"/>
          </w:tcPr>
          <w:p w14:paraId="331C03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52</w:t>
            </w:r>
          </w:p>
        </w:tc>
        <w:tc>
          <w:tcPr>
            <w:tcW w:w="4226" w:type="dxa"/>
            <w:shd w:val="solid" w:color="FFFFFF" w:fill="auto"/>
          </w:tcPr>
          <w:p w14:paraId="54CA28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小车</w:t>
            </w:r>
          </w:p>
        </w:tc>
        <w:tc>
          <w:tcPr>
            <w:tcW w:w="1603" w:type="dxa"/>
            <w:shd w:val="solid" w:color="FFFFFF" w:fill="auto"/>
          </w:tcPr>
          <w:p w14:paraId="6A83D1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5E18EC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5108E745" w14:textId="77777777">
        <w:tc>
          <w:tcPr>
            <w:tcW w:w="1306" w:type="dxa"/>
            <w:shd w:val="solid" w:color="FFFFFF" w:fill="auto"/>
          </w:tcPr>
          <w:p w14:paraId="3A8265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53</w:t>
            </w:r>
          </w:p>
        </w:tc>
        <w:tc>
          <w:tcPr>
            <w:tcW w:w="4226" w:type="dxa"/>
            <w:shd w:val="solid" w:color="FFFFFF" w:fill="auto"/>
          </w:tcPr>
          <w:p w14:paraId="376C72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三球仪</w:t>
            </w:r>
          </w:p>
        </w:tc>
        <w:tc>
          <w:tcPr>
            <w:tcW w:w="1603" w:type="dxa"/>
            <w:shd w:val="solid" w:color="FFFFFF" w:fill="auto"/>
          </w:tcPr>
          <w:p w14:paraId="567FE7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3" w:type="dxa"/>
            <w:shd w:val="solid" w:color="FFFFFF" w:fill="auto"/>
          </w:tcPr>
          <w:p w14:paraId="03E3B0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5BC0207" w14:textId="77777777">
        <w:tc>
          <w:tcPr>
            <w:tcW w:w="1306" w:type="dxa"/>
            <w:shd w:val="solid" w:color="FFFFFF" w:fill="auto"/>
          </w:tcPr>
          <w:p w14:paraId="5D9D1F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54</w:t>
            </w:r>
          </w:p>
        </w:tc>
        <w:tc>
          <w:tcPr>
            <w:tcW w:w="4226" w:type="dxa"/>
            <w:shd w:val="solid" w:color="FFFFFF" w:fill="auto"/>
          </w:tcPr>
          <w:p w14:paraId="6FC89F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太阳高度测量器</w:t>
            </w:r>
          </w:p>
        </w:tc>
        <w:tc>
          <w:tcPr>
            <w:tcW w:w="1603" w:type="dxa"/>
            <w:shd w:val="solid" w:color="FFFFFF" w:fill="auto"/>
          </w:tcPr>
          <w:p w14:paraId="7E88C4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5FFA70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A5875E3" w14:textId="77777777">
        <w:tc>
          <w:tcPr>
            <w:tcW w:w="1306" w:type="dxa"/>
            <w:shd w:val="solid" w:color="FFFFFF" w:fill="auto"/>
          </w:tcPr>
          <w:p w14:paraId="38A67A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55</w:t>
            </w:r>
          </w:p>
        </w:tc>
        <w:tc>
          <w:tcPr>
            <w:tcW w:w="4226" w:type="dxa"/>
            <w:shd w:val="solid" w:color="FFFFFF" w:fill="auto"/>
          </w:tcPr>
          <w:p w14:paraId="65AC83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风的形成实验材料</w:t>
            </w:r>
          </w:p>
        </w:tc>
        <w:tc>
          <w:tcPr>
            <w:tcW w:w="1603" w:type="dxa"/>
            <w:shd w:val="solid" w:color="FFFFFF" w:fill="auto"/>
          </w:tcPr>
          <w:p w14:paraId="262E49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58C576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7A65468A" w14:textId="77777777">
        <w:tc>
          <w:tcPr>
            <w:tcW w:w="1306" w:type="dxa"/>
            <w:shd w:val="solid" w:color="FFFFFF" w:fill="auto"/>
          </w:tcPr>
          <w:p w14:paraId="1EAF60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56</w:t>
            </w:r>
          </w:p>
        </w:tc>
        <w:tc>
          <w:tcPr>
            <w:tcW w:w="4226" w:type="dxa"/>
            <w:shd w:val="solid" w:color="FFFFFF" w:fill="auto"/>
          </w:tcPr>
          <w:p w14:paraId="491043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组装风车材料</w:t>
            </w:r>
          </w:p>
        </w:tc>
        <w:tc>
          <w:tcPr>
            <w:tcW w:w="1603" w:type="dxa"/>
            <w:shd w:val="solid" w:color="FFFFFF" w:fill="auto"/>
          </w:tcPr>
          <w:p w14:paraId="0FEEC1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55856A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1355C6B" w14:textId="77777777">
        <w:tc>
          <w:tcPr>
            <w:tcW w:w="1306" w:type="dxa"/>
            <w:shd w:val="solid" w:color="FFFFFF" w:fill="auto"/>
          </w:tcPr>
          <w:p w14:paraId="1A5020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57</w:t>
            </w:r>
          </w:p>
        </w:tc>
        <w:tc>
          <w:tcPr>
            <w:tcW w:w="4226" w:type="dxa"/>
            <w:shd w:val="solid" w:color="FFFFFF" w:fill="auto"/>
          </w:tcPr>
          <w:p w14:paraId="0F0B39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组装水轮材料</w:t>
            </w:r>
          </w:p>
        </w:tc>
        <w:tc>
          <w:tcPr>
            <w:tcW w:w="1603" w:type="dxa"/>
            <w:shd w:val="solid" w:color="FFFFFF" w:fill="auto"/>
          </w:tcPr>
          <w:p w14:paraId="3C9785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1BF215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41A0F3AB" w14:textId="77777777">
        <w:tc>
          <w:tcPr>
            <w:tcW w:w="1306" w:type="dxa"/>
            <w:shd w:val="solid" w:color="FFFFFF" w:fill="auto"/>
          </w:tcPr>
          <w:p w14:paraId="672749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58</w:t>
            </w:r>
          </w:p>
        </w:tc>
        <w:tc>
          <w:tcPr>
            <w:tcW w:w="4226" w:type="dxa"/>
            <w:shd w:val="solid" w:color="FFFFFF" w:fill="auto"/>
          </w:tcPr>
          <w:p w14:paraId="694B76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太阳能的应用材料</w:t>
            </w:r>
          </w:p>
        </w:tc>
        <w:tc>
          <w:tcPr>
            <w:tcW w:w="1603" w:type="dxa"/>
            <w:shd w:val="solid" w:color="FFFFFF" w:fill="auto"/>
          </w:tcPr>
          <w:p w14:paraId="0EFD3E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245DE8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5C6AB51E" w14:textId="77777777">
        <w:tc>
          <w:tcPr>
            <w:tcW w:w="1306" w:type="dxa"/>
            <w:shd w:val="solid" w:color="FFFFFF" w:fill="auto"/>
          </w:tcPr>
          <w:p w14:paraId="56B0C1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59</w:t>
            </w:r>
          </w:p>
        </w:tc>
        <w:tc>
          <w:tcPr>
            <w:tcW w:w="4226" w:type="dxa"/>
            <w:shd w:val="solid" w:color="FFFFFF" w:fill="auto"/>
          </w:tcPr>
          <w:p w14:paraId="55FB8E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音叉</w:t>
            </w:r>
          </w:p>
        </w:tc>
        <w:tc>
          <w:tcPr>
            <w:tcW w:w="1603" w:type="dxa"/>
            <w:shd w:val="solid" w:color="FFFFFF" w:fill="auto"/>
          </w:tcPr>
          <w:p w14:paraId="2E8891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93" w:type="dxa"/>
            <w:shd w:val="solid" w:color="FFFFFF" w:fill="auto"/>
          </w:tcPr>
          <w:p w14:paraId="483961D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9133445" w14:textId="77777777">
        <w:tc>
          <w:tcPr>
            <w:tcW w:w="1306" w:type="dxa"/>
            <w:shd w:val="solid" w:color="FFFFFF" w:fill="auto"/>
          </w:tcPr>
          <w:p w14:paraId="04B315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c>
          <w:tcPr>
            <w:tcW w:w="4226" w:type="dxa"/>
            <w:shd w:val="solid" w:color="FFFFFF" w:fill="auto"/>
          </w:tcPr>
          <w:p w14:paraId="653D01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小鼓</w:t>
            </w:r>
          </w:p>
        </w:tc>
        <w:tc>
          <w:tcPr>
            <w:tcW w:w="1603" w:type="dxa"/>
            <w:shd w:val="solid" w:color="FFFFFF" w:fill="auto"/>
          </w:tcPr>
          <w:p w14:paraId="7069A6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2013F7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04A1E60" w14:textId="77777777">
        <w:tc>
          <w:tcPr>
            <w:tcW w:w="1306" w:type="dxa"/>
            <w:shd w:val="solid" w:color="FFFFFF" w:fill="auto"/>
          </w:tcPr>
          <w:p w14:paraId="30C920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61</w:t>
            </w:r>
          </w:p>
        </w:tc>
        <w:tc>
          <w:tcPr>
            <w:tcW w:w="4226" w:type="dxa"/>
            <w:shd w:val="solid" w:color="FFFFFF" w:fill="auto"/>
          </w:tcPr>
          <w:p w14:paraId="2EF165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组装土电话材料</w:t>
            </w:r>
          </w:p>
        </w:tc>
        <w:tc>
          <w:tcPr>
            <w:tcW w:w="1603" w:type="dxa"/>
            <w:shd w:val="solid" w:color="FFFFFF" w:fill="auto"/>
          </w:tcPr>
          <w:p w14:paraId="7DDF5C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7CDC73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5CB3D63" w14:textId="77777777">
        <w:tc>
          <w:tcPr>
            <w:tcW w:w="1306" w:type="dxa"/>
            <w:shd w:val="solid" w:color="FFFFFF" w:fill="auto"/>
          </w:tcPr>
          <w:p w14:paraId="267C12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62</w:t>
            </w:r>
          </w:p>
        </w:tc>
        <w:tc>
          <w:tcPr>
            <w:tcW w:w="4226" w:type="dxa"/>
            <w:shd w:val="solid" w:color="FFFFFF" w:fill="auto"/>
          </w:tcPr>
          <w:p w14:paraId="00D434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热传导实验材料</w:t>
            </w:r>
          </w:p>
        </w:tc>
        <w:tc>
          <w:tcPr>
            <w:tcW w:w="1603" w:type="dxa"/>
            <w:shd w:val="solid" w:color="FFFFFF" w:fill="auto"/>
          </w:tcPr>
          <w:p w14:paraId="67F2E9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6CF8F4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6967006A" w14:textId="77777777">
        <w:tc>
          <w:tcPr>
            <w:tcW w:w="1306" w:type="dxa"/>
            <w:shd w:val="solid" w:color="FFFFFF" w:fill="auto"/>
          </w:tcPr>
          <w:p w14:paraId="00FEC9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63</w:t>
            </w:r>
          </w:p>
        </w:tc>
        <w:tc>
          <w:tcPr>
            <w:tcW w:w="4226" w:type="dxa"/>
            <w:shd w:val="solid" w:color="FFFFFF" w:fill="auto"/>
          </w:tcPr>
          <w:p w14:paraId="497A43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物体热涨冷缩实验材料</w:t>
            </w:r>
          </w:p>
        </w:tc>
        <w:tc>
          <w:tcPr>
            <w:tcW w:w="1603" w:type="dxa"/>
            <w:shd w:val="solid" w:color="FFFFFF" w:fill="auto"/>
          </w:tcPr>
          <w:p w14:paraId="7278D3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205148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79D978FD" w14:textId="77777777">
        <w:tc>
          <w:tcPr>
            <w:tcW w:w="1306" w:type="dxa"/>
            <w:shd w:val="solid" w:color="FFFFFF" w:fill="auto"/>
          </w:tcPr>
          <w:p w14:paraId="2F87C0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64</w:t>
            </w:r>
          </w:p>
        </w:tc>
        <w:tc>
          <w:tcPr>
            <w:tcW w:w="4226" w:type="dxa"/>
            <w:shd w:val="solid" w:color="FFFFFF" w:fill="auto"/>
          </w:tcPr>
          <w:p w14:paraId="05E9CD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灯座及灯泡</w:t>
            </w:r>
          </w:p>
        </w:tc>
        <w:tc>
          <w:tcPr>
            <w:tcW w:w="1603" w:type="dxa"/>
            <w:shd w:val="solid" w:color="FFFFFF" w:fill="auto"/>
          </w:tcPr>
          <w:p w14:paraId="75700F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67210C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r>
      <w:tr w:rsidR="00E62DEB" w14:paraId="5BB4BC3C" w14:textId="77777777">
        <w:tc>
          <w:tcPr>
            <w:tcW w:w="1306" w:type="dxa"/>
            <w:shd w:val="solid" w:color="FFFFFF" w:fill="auto"/>
          </w:tcPr>
          <w:p w14:paraId="270369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65</w:t>
            </w:r>
          </w:p>
        </w:tc>
        <w:tc>
          <w:tcPr>
            <w:tcW w:w="4226" w:type="dxa"/>
            <w:shd w:val="solid" w:color="FFFFFF" w:fill="auto"/>
          </w:tcPr>
          <w:p w14:paraId="48EBEF0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开关</w:t>
            </w:r>
          </w:p>
        </w:tc>
        <w:tc>
          <w:tcPr>
            <w:tcW w:w="1603" w:type="dxa"/>
            <w:shd w:val="solid" w:color="FFFFFF" w:fill="auto"/>
          </w:tcPr>
          <w:p w14:paraId="1E3D34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2D20BB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14E3B37A" w14:textId="77777777">
        <w:tc>
          <w:tcPr>
            <w:tcW w:w="1306" w:type="dxa"/>
            <w:shd w:val="solid" w:color="FFFFFF" w:fill="auto"/>
          </w:tcPr>
          <w:p w14:paraId="3FA633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66</w:t>
            </w:r>
          </w:p>
        </w:tc>
        <w:tc>
          <w:tcPr>
            <w:tcW w:w="4226" w:type="dxa"/>
            <w:shd w:val="solid" w:color="FFFFFF" w:fill="auto"/>
          </w:tcPr>
          <w:p w14:paraId="661ED9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物体导电性实验材料</w:t>
            </w:r>
          </w:p>
        </w:tc>
        <w:tc>
          <w:tcPr>
            <w:tcW w:w="1603" w:type="dxa"/>
            <w:shd w:val="solid" w:color="FFFFFF" w:fill="auto"/>
          </w:tcPr>
          <w:p w14:paraId="489C37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2BFFF1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46</w:t>
            </w:r>
          </w:p>
        </w:tc>
      </w:tr>
      <w:tr w:rsidR="00E62DEB" w14:paraId="246273D9" w14:textId="77777777">
        <w:tc>
          <w:tcPr>
            <w:tcW w:w="1306" w:type="dxa"/>
            <w:shd w:val="solid" w:color="FFFFFF" w:fill="auto"/>
          </w:tcPr>
          <w:p w14:paraId="7E691A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67</w:t>
            </w:r>
          </w:p>
        </w:tc>
        <w:tc>
          <w:tcPr>
            <w:tcW w:w="4226" w:type="dxa"/>
            <w:shd w:val="solid" w:color="FFFFFF" w:fill="auto"/>
          </w:tcPr>
          <w:p w14:paraId="213214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条形磁铁</w:t>
            </w:r>
            <w:r>
              <w:rPr>
                <w:rFonts w:ascii="宋体" w:hAnsi="宋体" w:cs="宋体" w:hint="eastAsia"/>
                <w:kern w:val="0"/>
                <w:sz w:val="24"/>
              </w:rPr>
              <w:t>1</w:t>
            </w:r>
          </w:p>
        </w:tc>
        <w:tc>
          <w:tcPr>
            <w:tcW w:w="1603" w:type="dxa"/>
            <w:shd w:val="solid" w:color="FFFFFF" w:fill="auto"/>
          </w:tcPr>
          <w:p w14:paraId="194A4E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52A87A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D0BB4C1" w14:textId="77777777">
        <w:tc>
          <w:tcPr>
            <w:tcW w:w="1306" w:type="dxa"/>
            <w:shd w:val="solid" w:color="FFFFFF" w:fill="auto"/>
          </w:tcPr>
          <w:p w14:paraId="70030B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68</w:t>
            </w:r>
          </w:p>
        </w:tc>
        <w:tc>
          <w:tcPr>
            <w:tcW w:w="4226" w:type="dxa"/>
            <w:shd w:val="solid" w:color="FFFFFF" w:fill="auto"/>
          </w:tcPr>
          <w:p w14:paraId="3FD256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条形磁铁</w:t>
            </w:r>
            <w:r>
              <w:rPr>
                <w:rFonts w:ascii="宋体" w:hAnsi="宋体" w:cs="宋体" w:hint="eastAsia"/>
                <w:kern w:val="0"/>
                <w:sz w:val="24"/>
              </w:rPr>
              <w:t>2</w:t>
            </w:r>
          </w:p>
        </w:tc>
        <w:tc>
          <w:tcPr>
            <w:tcW w:w="1603" w:type="dxa"/>
            <w:shd w:val="solid" w:color="FFFFFF" w:fill="auto"/>
          </w:tcPr>
          <w:p w14:paraId="035919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0C37A0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426492C3" w14:textId="77777777">
        <w:tc>
          <w:tcPr>
            <w:tcW w:w="1306" w:type="dxa"/>
            <w:shd w:val="solid" w:color="FFFFFF" w:fill="auto"/>
          </w:tcPr>
          <w:p w14:paraId="552233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69</w:t>
            </w:r>
          </w:p>
        </w:tc>
        <w:tc>
          <w:tcPr>
            <w:tcW w:w="4226" w:type="dxa"/>
            <w:shd w:val="solid" w:color="FFFFFF" w:fill="auto"/>
          </w:tcPr>
          <w:p w14:paraId="1C1D56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蹄形磁铁</w:t>
            </w:r>
            <w:r>
              <w:rPr>
                <w:rFonts w:ascii="宋体" w:hAnsi="宋体" w:cs="宋体" w:hint="eastAsia"/>
                <w:kern w:val="0"/>
                <w:sz w:val="24"/>
              </w:rPr>
              <w:t>1</w:t>
            </w:r>
          </w:p>
        </w:tc>
        <w:tc>
          <w:tcPr>
            <w:tcW w:w="1603" w:type="dxa"/>
            <w:shd w:val="solid" w:color="FFFFFF" w:fill="auto"/>
          </w:tcPr>
          <w:p w14:paraId="2C9B29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579677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B3C2131" w14:textId="77777777">
        <w:tc>
          <w:tcPr>
            <w:tcW w:w="1306" w:type="dxa"/>
            <w:shd w:val="solid" w:color="FFFFFF" w:fill="auto"/>
          </w:tcPr>
          <w:p w14:paraId="275F2D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70</w:t>
            </w:r>
          </w:p>
        </w:tc>
        <w:tc>
          <w:tcPr>
            <w:tcW w:w="4226" w:type="dxa"/>
            <w:shd w:val="solid" w:color="FFFFFF" w:fill="auto"/>
          </w:tcPr>
          <w:p w14:paraId="094EB4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蹄形磁铁</w:t>
            </w:r>
            <w:r>
              <w:rPr>
                <w:rFonts w:ascii="宋体" w:hAnsi="宋体" w:cs="宋体" w:hint="eastAsia"/>
                <w:kern w:val="0"/>
                <w:sz w:val="24"/>
              </w:rPr>
              <w:t>2</w:t>
            </w:r>
          </w:p>
        </w:tc>
        <w:tc>
          <w:tcPr>
            <w:tcW w:w="1603" w:type="dxa"/>
            <w:shd w:val="solid" w:color="FFFFFF" w:fill="auto"/>
          </w:tcPr>
          <w:p w14:paraId="2B76B3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03D707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54032F2A" w14:textId="77777777">
        <w:tc>
          <w:tcPr>
            <w:tcW w:w="1306" w:type="dxa"/>
            <w:shd w:val="solid" w:color="FFFFFF" w:fill="auto"/>
          </w:tcPr>
          <w:p w14:paraId="7CD243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71</w:t>
            </w:r>
          </w:p>
        </w:tc>
        <w:tc>
          <w:tcPr>
            <w:tcW w:w="4226" w:type="dxa"/>
            <w:shd w:val="solid" w:color="FFFFFF" w:fill="auto"/>
          </w:tcPr>
          <w:p w14:paraId="297BD6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磁针</w:t>
            </w:r>
          </w:p>
        </w:tc>
        <w:tc>
          <w:tcPr>
            <w:tcW w:w="1603" w:type="dxa"/>
            <w:shd w:val="solid" w:color="FFFFFF" w:fill="auto"/>
          </w:tcPr>
          <w:p w14:paraId="0EF07A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3AAB2D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13CF9945" w14:textId="77777777">
        <w:tc>
          <w:tcPr>
            <w:tcW w:w="1306" w:type="dxa"/>
            <w:shd w:val="solid" w:color="FFFFFF" w:fill="auto"/>
          </w:tcPr>
          <w:p w14:paraId="193553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72</w:t>
            </w:r>
          </w:p>
        </w:tc>
        <w:tc>
          <w:tcPr>
            <w:tcW w:w="4226" w:type="dxa"/>
            <w:shd w:val="solid" w:color="FFFFFF" w:fill="auto"/>
          </w:tcPr>
          <w:p w14:paraId="2DDA99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环形磁铁</w:t>
            </w:r>
          </w:p>
        </w:tc>
        <w:tc>
          <w:tcPr>
            <w:tcW w:w="1603" w:type="dxa"/>
            <w:shd w:val="solid" w:color="FFFFFF" w:fill="auto"/>
          </w:tcPr>
          <w:p w14:paraId="362DAF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11A576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530E4C4F" w14:textId="77777777">
        <w:tc>
          <w:tcPr>
            <w:tcW w:w="1306" w:type="dxa"/>
            <w:shd w:val="solid" w:color="FFFFFF" w:fill="auto"/>
          </w:tcPr>
          <w:p w14:paraId="1E37B0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73</w:t>
            </w:r>
          </w:p>
        </w:tc>
        <w:tc>
          <w:tcPr>
            <w:tcW w:w="4226" w:type="dxa"/>
            <w:shd w:val="solid" w:color="FFFFFF" w:fill="auto"/>
          </w:tcPr>
          <w:p w14:paraId="597FCB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电磁铁组装材料</w:t>
            </w:r>
          </w:p>
        </w:tc>
        <w:tc>
          <w:tcPr>
            <w:tcW w:w="1603" w:type="dxa"/>
            <w:shd w:val="solid" w:color="FFFFFF" w:fill="auto"/>
          </w:tcPr>
          <w:p w14:paraId="16B5BF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55705F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5BFCDFF0" w14:textId="77777777">
        <w:tc>
          <w:tcPr>
            <w:tcW w:w="1306" w:type="dxa"/>
            <w:shd w:val="solid" w:color="FFFFFF" w:fill="auto"/>
          </w:tcPr>
          <w:p w14:paraId="669253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74</w:t>
            </w:r>
          </w:p>
        </w:tc>
        <w:tc>
          <w:tcPr>
            <w:tcW w:w="4226" w:type="dxa"/>
            <w:shd w:val="solid" w:color="FFFFFF" w:fill="auto"/>
          </w:tcPr>
          <w:p w14:paraId="1694B0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电磁铁</w:t>
            </w:r>
          </w:p>
        </w:tc>
        <w:tc>
          <w:tcPr>
            <w:tcW w:w="1603" w:type="dxa"/>
            <w:shd w:val="solid" w:color="FFFFFF" w:fill="auto"/>
          </w:tcPr>
          <w:p w14:paraId="61322B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5CB30C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B8F5378" w14:textId="77777777">
        <w:tc>
          <w:tcPr>
            <w:tcW w:w="1306" w:type="dxa"/>
            <w:shd w:val="solid" w:color="FFFFFF" w:fill="auto"/>
          </w:tcPr>
          <w:p w14:paraId="0F27F1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75</w:t>
            </w:r>
          </w:p>
        </w:tc>
        <w:tc>
          <w:tcPr>
            <w:tcW w:w="4226" w:type="dxa"/>
            <w:shd w:val="solid" w:color="FFFFFF" w:fill="auto"/>
          </w:tcPr>
          <w:p w14:paraId="0A5EEF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手摇发电机</w:t>
            </w:r>
          </w:p>
        </w:tc>
        <w:tc>
          <w:tcPr>
            <w:tcW w:w="1603" w:type="dxa"/>
            <w:shd w:val="solid" w:color="FFFFFF" w:fill="auto"/>
          </w:tcPr>
          <w:p w14:paraId="772182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5BA106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1CA80B52" w14:textId="77777777">
        <w:tc>
          <w:tcPr>
            <w:tcW w:w="1306" w:type="dxa"/>
            <w:shd w:val="solid" w:color="FFFFFF" w:fill="auto"/>
          </w:tcPr>
          <w:p w14:paraId="548210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76</w:t>
            </w:r>
          </w:p>
        </w:tc>
        <w:tc>
          <w:tcPr>
            <w:tcW w:w="4226" w:type="dxa"/>
            <w:shd w:val="solid" w:color="FFFFFF" w:fill="auto"/>
          </w:tcPr>
          <w:p w14:paraId="1CC8FC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激光笔</w:t>
            </w:r>
          </w:p>
        </w:tc>
        <w:tc>
          <w:tcPr>
            <w:tcW w:w="1603" w:type="dxa"/>
            <w:shd w:val="solid" w:color="FFFFFF" w:fill="auto"/>
          </w:tcPr>
          <w:p w14:paraId="659CCB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4B33C8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782DD394" w14:textId="77777777">
        <w:tc>
          <w:tcPr>
            <w:tcW w:w="1306" w:type="dxa"/>
            <w:shd w:val="solid" w:color="FFFFFF" w:fill="auto"/>
          </w:tcPr>
          <w:p w14:paraId="75C6FF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77</w:t>
            </w:r>
          </w:p>
        </w:tc>
        <w:tc>
          <w:tcPr>
            <w:tcW w:w="4226" w:type="dxa"/>
            <w:shd w:val="solid" w:color="FFFFFF" w:fill="auto"/>
          </w:tcPr>
          <w:p w14:paraId="6E4148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小孔成像装置</w:t>
            </w:r>
          </w:p>
        </w:tc>
        <w:tc>
          <w:tcPr>
            <w:tcW w:w="1603" w:type="dxa"/>
            <w:shd w:val="solid" w:color="FFFFFF" w:fill="auto"/>
          </w:tcPr>
          <w:p w14:paraId="599831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3EB671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646C7E34" w14:textId="77777777">
        <w:tc>
          <w:tcPr>
            <w:tcW w:w="1306" w:type="dxa"/>
            <w:shd w:val="solid" w:color="FFFFFF" w:fill="auto"/>
          </w:tcPr>
          <w:p w14:paraId="111AD3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78</w:t>
            </w:r>
          </w:p>
        </w:tc>
        <w:tc>
          <w:tcPr>
            <w:tcW w:w="4226" w:type="dxa"/>
            <w:shd w:val="solid" w:color="FFFFFF" w:fill="auto"/>
          </w:tcPr>
          <w:p w14:paraId="4D40C1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平面镜及支架</w:t>
            </w:r>
          </w:p>
        </w:tc>
        <w:tc>
          <w:tcPr>
            <w:tcW w:w="1603" w:type="dxa"/>
            <w:shd w:val="solid" w:color="FFFFFF" w:fill="auto"/>
          </w:tcPr>
          <w:p w14:paraId="4851F0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0A972B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1AE28C9" w14:textId="77777777">
        <w:tc>
          <w:tcPr>
            <w:tcW w:w="1306" w:type="dxa"/>
            <w:shd w:val="solid" w:color="FFFFFF" w:fill="auto"/>
          </w:tcPr>
          <w:p w14:paraId="31326D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79</w:t>
            </w:r>
          </w:p>
        </w:tc>
        <w:tc>
          <w:tcPr>
            <w:tcW w:w="4226" w:type="dxa"/>
            <w:shd w:val="solid" w:color="FFFFFF" w:fill="auto"/>
          </w:tcPr>
          <w:p w14:paraId="769715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透镜、棱镜及支架</w:t>
            </w:r>
          </w:p>
        </w:tc>
        <w:tc>
          <w:tcPr>
            <w:tcW w:w="1603" w:type="dxa"/>
            <w:shd w:val="solid" w:color="FFFFFF" w:fill="auto"/>
          </w:tcPr>
          <w:p w14:paraId="1D1578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5BCF10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8622E85" w14:textId="77777777">
        <w:tc>
          <w:tcPr>
            <w:tcW w:w="1306" w:type="dxa"/>
            <w:shd w:val="solid" w:color="FFFFFF" w:fill="auto"/>
          </w:tcPr>
          <w:p w14:paraId="015F64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80</w:t>
            </w:r>
          </w:p>
        </w:tc>
        <w:tc>
          <w:tcPr>
            <w:tcW w:w="4226" w:type="dxa"/>
            <w:shd w:val="solid" w:color="FFFFFF" w:fill="auto"/>
          </w:tcPr>
          <w:p w14:paraId="43AC39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成像屏及支架</w:t>
            </w:r>
          </w:p>
        </w:tc>
        <w:tc>
          <w:tcPr>
            <w:tcW w:w="1603" w:type="dxa"/>
            <w:shd w:val="solid" w:color="FFFFFF" w:fill="auto"/>
          </w:tcPr>
          <w:p w14:paraId="413872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2D8D7F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6500FDED" w14:textId="77777777">
        <w:tc>
          <w:tcPr>
            <w:tcW w:w="1306" w:type="dxa"/>
            <w:shd w:val="solid" w:color="FFFFFF" w:fill="auto"/>
          </w:tcPr>
          <w:p w14:paraId="599F5A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81</w:t>
            </w:r>
          </w:p>
        </w:tc>
        <w:tc>
          <w:tcPr>
            <w:tcW w:w="4226" w:type="dxa"/>
            <w:shd w:val="solid" w:color="FFFFFF" w:fill="auto"/>
          </w:tcPr>
          <w:p w14:paraId="517092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昆虫观察盒</w:t>
            </w:r>
          </w:p>
        </w:tc>
        <w:tc>
          <w:tcPr>
            <w:tcW w:w="1603" w:type="dxa"/>
            <w:shd w:val="solid" w:color="FFFFFF" w:fill="auto"/>
          </w:tcPr>
          <w:p w14:paraId="66C3B9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7DB6B3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46B8FE01" w14:textId="77777777">
        <w:tc>
          <w:tcPr>
            <w:tcW w:w="1306" w:type="dxa"/>
            <w:shd w:val="solid" w:color="FFFFFF" w:fill="auto"/>
          </w:tcPr>
          <w:p w14:paraId="721A4A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82</w:t>
            </w:r>
          </w:p>
        </w:tc>
        <w:tc>
          <w:tcPr>
            <w:tcW w:w="4226" w:type="dxa"/>
            <w:shd w:val="solid" w:color="FFFFFF" w:fill="auto"/>
          </w:tcPr>
          <w:p w14:paraId="7598F16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动物饲养笼</w:t>
            </w:r>
          </w:p>
        </w:tc>
        <w:tc>
          <w:tcPr>
            <w:tcW w:w="1603" w:type="dxa"/>
            <w:shd w:val="solid" w:color="FFFFFF" w:fill="auto"/>
          </w:tcPr>
          <w:p w14:paraId="0772CE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5A7146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0C88A3DC" w14:textId="77777777">
        <w:tc>
          <w:tcPr>
            <w:tcW w:w="1306" w:type="dxa"/>
            <w:shd w:val="solid" w:color="FFFFFF" w:fill="auto"/>
          </w:tcPr>
          <w:p w14:paraId="41F545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83</w:t>
            </w:r>
          </w:p>
        </w:tc>
        <w:tc>
          <w:tcPr>
            <w:tcW w:w="4226" w:type="dxa"/>
            <w:shd w:val="solid" w:color="FFFFFF" w:fill="auto"/>
          </w:tcPr>
          <w:p w14:paraId="796ACC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塑料注射器</w:t>
            </w:r>
          </w:p>
        </w:tc>
        <w:tc>
          <w:tcPr>
            <w:tcW w:w="1603" w:type="dxa"/>
            <w:shd w:val="solid" w:color="FFFFFF" w:fill="auto"/>
          </w:tcPr>
          <w:p w14:paraId="112F45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5D7FD7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48DC0D91" w14:textId="77777777">
        <w:tc>
          <w:tcPr>
            <w:tcW w:w="1306" w:type="dxa"/>
            <w:shd w:val="solid" w:color="FFFFFF" w:fill="auto"/>
          </w:tcPr>
          <w:p w14:paraId="7102E4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84</w:t>
            </w:r>
          </w:p>
        </w:tc>
        <w:tc>
          <w:tcPr>
            <w:tcW w:w="4226" w:type="dxa"/>
            <w:shd w:val="solid" w:color="FFFFFF" w:fill="auto"/>
          </w:tcPr>
          <w:p w14:paraId="16FEF1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儿童骨骼模型</w:t>
            </w:r>
          </w:p>
        </w:tc>
        <w:tc>
          <w:tcPr>
            <w:tcW w:w="1603" w:type="dxa"/>
            <w:shd w:val="solid" w:color="FFFFFF" w:fill="auto"/>
          </w:tcPr>
          <w:p w14:paraId="4D7E5E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3" w:type="dxa"/>
            <w:shd w:val="solid" w:color="FFFFFF" w:fill="auto"/>
          </w:tcPr>
          <w:p w14:paraId="03ED7C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742DF494" w14:textId="77777777">
        <w:tc>
          <w:tcPr>
            <w:tcW w:w="1306" w:type="dxa"/>
            <w:shd w:val="solid" w:color="FFFFFF" w:fill="auto"/>
          </w:tcPr>
          <w:p w14:paraId="3D0141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85</w:t>
            </w:r>
          </w:p>
        </w:tc>
        <w:tc>
          <w:tcPr>
            <w:tcW w:w="4226" w:type="dxa"/>
            <w:shd w:val="solid" w:color="FFFFFF" w:fill="auto"/>
          </w:tcPr>
          <w:p w14:paraId="742788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儿童牙列模型</w:t>
            </w:r>
          </w:p>
        </w:tc>
        <w:tc>
          <w:tcPr>
            <w:tcW w:w="1603" w:type="dxa"/>
            <w:shd w:val="solid" w:color="FFFFFF" w:fill="auto"/>
          </w:tcPr>
          <w:p w14:paraId="2BA1C9C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3" w:type="dxa"/>
            <w:shd w:val="solid" w:color="FFFFFF" w:fill="auto"/>
          </w:tcPr>
          <w:p w14:paraId="78C68D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3BC8A9FC" w14:textId="77777777">
        <w:tc>
          <w:tcPr>
            <w:tcW w:w="1306" w:type="dxa"/>
            <w:shd w:val="solid" w:color="FFFFFF" w:fill="auto"/>
          </w:tcPr>
          <w:p w14:paraId="220CD6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86</w:t>
            </w:r>
          </w:p>
        </w:tc>
        <w:tc>
          <w:tcPr>
            <w:tcW w:w="4226" w:type="dxa"/>
            <w:shd w:val="solid" w:color="FFFFFF" w:fill="auto"/>
          </w:tcPr>
          <w:p w14:paraId="6197E0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少年人体半身模型</w:t>
            </w:r>
          </w:p>
        </w:tc>
        <w:tc>
          <w:tcPr>
            <w:tcW w:w="1603" w:type="dxa"/>
            <w:shd w:val="solid" w:color="FFFFFF" w:fill="auto"/>
          </w:tcPr>
          <w:p w14:paraId="1A8ED9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3" w:type="dxa"/>
            <w:shd w:val="solid" w:color="FFFFFF" w:fill="auto"/>
          </w:tcPr>
          <w:p w14:paraId="75398C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2041EFF" w14:textId="77777777">
        <w:tc>
          <w:tcPr>
            <w:tcW w:w="1306" w:type="dxa"/>
            <w:shd w:val="solid" w:color="FFFFFF" w:fill="auto"/>
          </w:tcPr>
          <w:p w14:paraId="1C2E08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87</w:t>
            </w:r>
          </w:p>
        </w:tc>
        <w:tc>
          <w:tcPr>
            <w:tcW w:w="4226" w:type="dxa"/>
            <w:shd w:val="solid" w:color="FFFFFF" w:fill="auto"/>
          </w:tcPr>
          <w:p w14:paraId="2D1B56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眼构造模型</w:t>
            </w:r>
          </w:p>
        </w:tc>
        <w:tc>
          <w:tcPr>
            <w:tcW w:w="1603" w:type="dxa"/>
            <w:shd w:val="solid" w:color="FFFFFF" w:fill="auto"/>
          </w:tcPr>
          <w:p w14:paraId="0CC8E9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3" w:type="dxa"/>
            <w:shd w:val="solid" w:color="FFFFFF" w:fill="auto"/>
          </w:tcPr>
          <w:p w14:paraId="12C531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50F90DB" w14:textId="77777777">
        <w:tc>
          <w:tcPr>
            <w:tcW w:w="1306" w:type="dxa"/>
            <w:shd w:val="solid" w:color="FFFFFF" w:fill="auto"/>
          </w:tcPr>
          <w:p w14:paraId="6325DE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88</w:t>
            </w:r>
          </w:p>
        </w:tc>
        <w:tc>
          <w:tcPr>
            <w:tcW w:w="4226" w:type="dxa"/>
            <w:shd w:val="solid" w:color="FFFFFF" w:fill="auto"/>
          </w:tcPr>
          <w:p w14:paraId="3ED2C1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啄木鸟仿真模型</w:t>
            </w:r>
          </w:p>
        </w:tc>
        <w:tc>
          <w:tcPr>
            <w:tcW w:w="1603" w:type="dxa"/>
            <w:shd w:val="solid" w:color="FFFFFF" w:fill="auto"/>
          </w:tcPr>
          <w:p w14:paraId="36565D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93" w:type="dxa"/>
            <w:shd w:val="solid" w:color="FFFFFF" w:fill="auto"/>
          </w:tcPr>
          <w:p w14:paraId="2A57CA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822B9A4" w14:textId="77777777">
        <w:tc>
          <w:tcPr>
            <w:tcW w:w="1306" w:type="dxa"/>
            <w:shd w:val="solid" w:color="FFFFFF" w:fill="auto"/>
          </w:tcPr>
          <w:p w14:paraId="4134D6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89</w:t>
            </w:r>
          </w:p>
        </w:tc>
        <w:tc>
          <w:tcPr>
            <w:tcW w:w="4226" w:type="dxa"/>
            <w:shd w:val="solid" w:color="FFFFFF" w:fill="auto"/>
          </w:tcPr>
          <w:p w14:paraId="232848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猫头鹰仿真模型</w:t>
            </w:r>
          </w:p>
        </w:tc>
        <w:tc>
          <w:tcPr>
            <w:tcW w:w="1603" w:type="dxa"/>
            <w:shd w:val="solid" w:color="FFFFFF" w:fill="auto"/>
          </w:tcPr>
          <w:p w14:paraId="5B7537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93" w:type="dxa"/>
            <w:shd w:val="solid" w:color="FFFFFF" w:fill="auto"/>
          </w:tcPr>
          <w:p w14:paraId="3ACF92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523E052" w14:textId="77777777">
        <w:tc>
          <w:tcPr>
            <w:tcW w:w="1306" w:type="dxa"/>
            <w:shd w:val="solid" w:color="FFFFFF" w:fill="auto"/>
          </w:tcPr>
          <w:p w14:paraId="773895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90</w:t>
            </w:r>
          </w:p>
        </w:tc>
        <w:tc>
          <w:tcPr>
            <w:tcW w:w="4226" w:type="dxa"/>
            <w:shd w:val="solid" w:color="FFFFFF" w:fill="auto"/>
          </w:tcPr>
          <w:p w14:paraId="50DBAA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平面政区地球仪</w:t>
            </w:r>
          </w:p>
        </w:tc>
        <w:tc>
          <w:tcPr>
            <w:tcW w:w="1603" w:type="dxa"/>
            <w:shd w:val="solid" w:color="FFFFFF" w:fill="auto"/>
          </w:tcPr>
          <w:p w14:paraId="161AFE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24978D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9BB7475" w14:textId="77777777">
        <w:tc>
          <w:tcPr>
            <w:tcW w:w="1306" w:type="dxa"/>
            <w:shd w:val="solid" w:color="FFFFFF" w:fill="auto"/>
          </w:tcPr>
          <w:p w14:paraId="2C6190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91</w:t>
            </w:r>
          </w:p>
        </w:tc>
        <w:tc>
          <w:tcPr>
            <w:tcW w:w="4226" w:type="dxa"/>
            <w:shd w:val="solid" w:color="FFFFFF" w:fill="auto"/>
          </w:tcPr>
          <w:p w14:paraId="360052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平面地形地球仪</w:t>
            </w:r>
          </w:p>
        </w:tc>
        <w:tc>
          <w:tcPr>
            <w:tcW w:w="1603" w:type="dxa"/>
            <w:shd w:val="solid" w:color="FFFFFF" w:fill="auto"/>
          </w:tcPr>
          <w:p w14:paraId="4560F9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346109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21136638" w14:textId="77777777">
        <w:tc>
          <w:tcPr>
            <w:tcW w:w="1306" w:type="dxa"/>
            <w:shd w:val="solid" w:color="FFFFFF" w:fill="auto"/>
          </w:tcPr>
          <w:p w14:paraId="776F4F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92</w:t>
            </w:r>
          </w:p>
        </w:tc>
        <w:tc>
          <w:tcPr>
            <w:tcW w:w="4226" w:type="dxa"/>
            <w:shd w:val="solid" w:color="FFFFFF" w:fill="auto"/>
          </w:tcPr>
          <w:p w14:paraId="04498E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地球构造模型</w:t>
            </w:r>
          </w:p>
        </w:tc>
        <w:tc>
          <w:tcPr>
            <w:tcW w:w="1603" w:type="dxa"/>
            <w:shd w:val="solid" w:color="FFFFFF" w:fill="auto"/>
          </w:tcPr>
          <w:p w14:paraId="14E538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93" w:type="dxa"/>
            <w:shd w:val="solid" w:color="FFFFFF" w:fill="auto"/>
          </w:tcPr>
          <w:p w14:paraId="38A806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66E9C2A8" w14:textId="77777777">
        <w:tc>
          <w:tcPr>
            <w:tcW w:w="1306" w:type="dxa"/>
            <w:shd w:val="solid" w:color="FFFFFF" w:fill="auto"/>
          </w:tcPr>
          <w:p w14:paraId="004545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93</w:t>
            </w:r>
          </w:p>
        </w:tc>
        <w:tc>
          <w:tcPr>
            <w:tcW w:w="4226" w:type="dxa"/>
            <w:shd w:val="solid" w:color="FFFFFF" w:fill="auto"/>
          </w:tcPr>
          <w:p w14:paraId="7C82E4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月相变化演示器</w:t>
            </w:r>
          </w:p>
        </w:tc>
        <w:tc>
          <w:tcPr>
            <w:tcW w:w="1603" w:type="dxa"/>
            <w:shd w:val="solid" w:color="FFFFFF" w:fill="auto"/>
          </w:tcPr>
          <w:p w14:paraId="44856C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93" w:type="dxa"/>
            <w:shd w:val="solid" w:color="FFFFFF" w:fill="auto"/>
          </w:tcPr>
          <w:p w14:paraId="4DA8FC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5E3DE04" w14:textId="77777777">
        <w:tc>
          <w:tcPr>
            <w:tcW w:w="1306" w:type="dxa"/>
            <w:shd w:val="solid" w:color="FFFFFF" w:fill="auto"/>
          </w:tcPr>
          <w:p w14:paraId="30DDA3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94</w:t>
            </w:r>
          </w:p>
        </w:tc>
        <w:tc>
          <w:tcPr>
            <w:tcW w:w="4226" w:type="dxa"/>
            <w:shd w:val="solid" w:color="FFFFFF" w:fill="auto"/>
          </w:tcPr>
          <w:p w14:paraId="41C481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蟾蜍浸制标本</w:t>
            </w:r>
          </w:p>
        </w:tc>
        <w:tc>
          <w:tcPr>
            <w:tcW w:w="1603" w:type="dxa"/>
            <w:shd w:val="solid" w:color="FFFFFF" w:fill="auto"/>
          </w:tcPr>
          <w:p w14:paraId="2AB0FD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瓶</w:t>
            </w:r>
          </w:p>
        </w:tc>
        <w:tc>
          <w:tcPr>
            <w:tcW w:w="1393" w:type="dxa"/>
            <w:shd w:val="solid" w:color="FFFFFF" w:fill="auto"/>
          </w:tcPr>
          <w:p w14:paraId="62EAD4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346A4C3E" w14:textId="77777777">
        <w:tc>
          <w:tcPr>
            <w:tcW w:w="1306" w:type="dxa"/>
            <w:shd w:val="solid" w:color="FFFFFF" w:fill="auto"/>
          </w:tcPr>
          <w:p w14:paraId="71C934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95</w:t>
            </w:r>
          </w:p>
        </w:tc>
        <w:tc>
          <w:tcPr>
            <w:tcW w:w="4226" w:type="dxa"/>
            <w:shd w:val="solid" w:color="FFFFFF" w:fill="auto"/>
          </w:tcPr>
          <w:p w14:paraId="4EFB14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河蚌浸制标本</w:t>
            </w:r>
          </w:p>
        </w:tc>
        <w:tc>
          <w:tcPr>
            <w:tcW w:w="1603" w:type="dxa"/>
            <w:shd w:val="solid" w:color="FFFFFF" w:fill="auto"/>
          </w:tcPr>
          <w:p w14:paraId="114C95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瓶</w:t>
            </w:r>
          </w:p>
        </w:tc>
        <w:tc>
          <w:tcPr>
            <w:tcW w:w="1393" w:type="dxa"/>
            <w:shd w:val="solid" w:color="FFFFFF" w:fill="auto"/>
          </w:tcPr>
          <w:p w14:paraId="42182C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073D6F97" w14:textId="77777777">
        <w:tc>
          <w:tcPr>
            <w:tcW w:w="1306" w:type="dxa"/>
            <w:shd w:val="solid" w:color="FFFFFF" w:fill="auto"/>
          </w:tcPr>
          <w:p w14:paraId="6CFBAE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96</w:t>
            </w:r>
          </w:p>
        </w:tc>
        <w:tc>
          <w:tcPr>
            <w:tcW w:w="4226" w:type="dxa"/>
            <w:shd w:val="solid" w:color="FFFFFF" w:fill="auto"/>
          </w:tcPr>
          <w:p w14:paraId="0E5AC0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爬行类动物浸制标本</w:t>
            </w:r>
          </w:p>
        </w:tc>
        <w:tc>
          <w:tcPr>
            <w:tcW w:w="1603" w:type="dxa"/>
            <w:shd w:val="solid" w:color="FFFFFF" w:fill="auto"/>
          </w:tcPr>
          <w:p w14:paraId="4A9C8F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瓶</w:t>
            </w:r>
          </w:p>
        </w:tc>
        <w:tc>
          <w:tcPr>
            <w:tcW w:w="1393" w:type="dxa"/>
            <w:shd w:val="solid" w:color="FFFFFF" w:fill="auto"/>
          </w:tcPr>
          <w:p w14:paraId="733304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2DC67FCE" w14:textId="77777777">
        <w:tc>
          <w:tcPr>
            <w:tcW w:w="1306" w:type="dxa"/>
            <w:shd w:val="solid" w:color="FFFFFF" w:fill="auto"/>
          </w:tcPr>
          <w:p w14:paraId="5AEEAA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97</w:t>
            </w:r>
          </w:p>
        </w:tc>
        <w:tc>
          <w:tcPr>
            <w:tcW w:w="4226" w:type="dxa"/>
            <w:shd w:val="solid" w:color="FFFFFF" w:fill="auto"/>
          </w:tcPr>
          <w:p w14:paraId="112033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蛙发育顺序标本</w:t>
            </w:r>
          </w:p>
        </w:tc>
        <w:tc>
          <w:tcPr>
            <w:tcW w:w="1603" w:type="dxa"/>
            <w:shd w:val="solid" w:color="FFFFFF" w:fill="auto"/>
          </w:tcPr>
          <w:p w14:paraId="1B5E8A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瓶</w:t>
            </w:r>
          </w:p>
        </w:tc>
        <w:tc>
          <w:tcPr>
            <w:tcW w:w="1393" w:type="dxa"/>
            <w:shd w:val="solid" w:color="FFFFFF" w:fill="auto"/>
          </w:tcPr>
          <w:p w14:paraId="14EEF1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1E9DD800" w14:textId="77777777">
        <w:tc>
          <w:tcPr>
            <w:tcW w:w="1306" w:type="dxa"/>
            <w:shd w:val="solid" w:color="FFFFFF" w:fill="auto"/>
          </w:tcPr>
          <w:p w14:paraId="3321D6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98</w:t>
            </w:r>
          </w:p>
        </w:tc>
        <w:tc>
          <w:tcPr>
            <w:tcW w:w="4226" w:type="dxa"/>
            <w:shd w:val="solid" w:color="FFFFFF" w:fill="auto"/>
          </w:tcPr>
          <w:p w14:paraId="342376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昆虫标本</w:t>
            </w:r>
          </w:p>
        </w:tc>
        <w:tc>
          <w:tcPr>
            <w:tcW w:w="1603" w:type="dxa"/>
            <w:shd w:val="solid" w:color="FFFFFF" w:fill="auto"/>
          </w:tcPr>
          <w:p w14:paraId="4F978E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0449CF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3D970172" w14:textId="77777777">
        <w:tc>
          <w:tcPr>
            <w:tcW w:w="1306" w:type="dxa"/>
            <w:shd w:val="solid" w:color="FFFFFF" w:fill="auto"/>
          </w:tcPr>
          <w:p w14:paraId="28744B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99</w:t>
            </w:r>
          </w:p>
        </w:tc>
        <w:tc>
          <w:tcPr>
            <w:tcW w:w="4226" w:type="dxa"/>
            <w:shd w:val="solid" w:color="FFFFFF" w:fill="auto"/>
          </w:tcPr>
          <w:p w14:paraId="109440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桑蚕生活史标本</w:t>
            </w:r>
          </w:p>
        </w:tc>
        <w:tc>
          <w:tcPr>
            <w:tcW w:w="1603" w:type="dxa"/>
            <w:shd w:val="solid" w:color="FFFFFF" w:fill="auto"/>
          </w:tcPr>
          <w:p w14:paraId="228946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07575C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570C6551" w14:textId="77777777">
        <w:tc>
          <w:tcPr>
            <w:tcW w:w="1306" w:type="dxa"/>
            <w:shd w:val="solid" w:color="FFFFFF" w:fill="auto"/>
          </w:tcPr>
          <w:p w14:paraId="651F3A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100</w:t>
            </w:r>
          </w:p>
        </w:tc>
        <w:tc>
          <w:tcPr>
            <w:tcW w:w="4226" w:type="dxa"/>
            <w:shd w:val="solid" w:color="FFFFFF" w:fill="auto"/>
          </w:tcPr>
          <w:p w14:paraId="7A0E2A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兔外形标本</w:t>
            </w:r>
          </w:p>
        </w:tc>
        <w:tc>
          <w:tcPr>
            <w:tcW w:w="1603" w:type="dxa"/>
            <w:shd w:val="solid" w:color="FFFFFF" w:fill="auto"/>
          </w:tcPr>
          <w:p w14:paraId="0C758D0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93" w:type="dxa"/>
            <w:shd w:val="solid" w:color="FFFFFF" w:fill="auto"/>
          </w:tcPr>
          <w:p w14:paraId="14B0A0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102DDA1B" w14:textId="77777777">
        <w:tc>
          <w:tcPr>
            <w:tcW w:w="1306" w:type="dxa"/>
            <w:shd w:val="solid" w:color="FFFFFF" w:fill="auto"/>
          </w:tcPr>
          <w:p w14:paraId="1197A6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101</w:t>
            </w:r>
          </w:p>
        </w:tc>
        <w:tc>
          <w:tcPr>
            <w:tcW w:w="4226" w:type="dxa"/>
            <w:shd w:val="solid" w:color="FFFFFF" w:fill="auto"/>
          </w:tcPr>
          <w:p w14:paraId="01D486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植物种子传播方式标本</w:t>
            </w:r>
          </w:p>
        </w:tc>
        <w:tc>
          <w:tcPr>
            <w:tcW w:w="1603" w:type="dxa"/>
            <w:shd w:val="solid" w:color="FFFFFF" w:fill="auto"/>
          </w:tcPr>
          <w:p w14:paraId="5128BB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93" w:type="dxa"/>
            <w:shd w:val="solid" w:color="FFFFFF" w:fill="auto"/>
          </w:tcPr>
          <w:p w14:paraId="22BB8D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22325DC4" w14:textId="77777777">
        <w:tc>
          <w:tcPr>
            <w:tcW w:w="1306" w:type="dxa"/>
            <w:shd w:val="solid" w:color="FFFFFF" w:fill="auto"/>
          </w:tcPr>
          <w:p w14:paraId="4A14FE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102</w:t>
            </w:r>
          </w:p>
        </w:tc>
        <w:tc>
          <w:tcPr>
            <w:tcW w:w="4226" w:type="dxa"/>
            <w:shd w:val="solid" w:color="FFFFFF" w:fill="auto"/>
          </w:tcPr>
          <w:p w14:paraId="2267B8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矿物标本</w:t>
            </w:r>
          </w:p>
        </w:tc>
        <w:tc>
          <w:tcPr>
            <w:tcW w:w="1603" w:type="dxa"/>
            <w:shd w:val="solid" w:color="FFFFFF" w:fill="auto"/>
          </w:tcPr>
          <w:p w14:paraId="002F09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2787DC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7186A21F" w14:textId="77777777">
        <w:tc>
          <w:tcPr>
            <w:tcW w:w="1306" w:type="dxa"/>
            <w:shd w:val="solid" w:color="FFFFFF" w:fill="auto"/>
          </w:tcPr>
          <w:p w14:paraId="0143F3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103</w:t>
            </w:r>
          </w:p>
        </w:tc>
        <w:tc>
          <w:tcPr>
            <w:tcW w:w="4226" w:type="dxa"/>
            <w:shd w:val="solid" w:color="FFFFFF" w:fill="auto"/>
          </w:tcPr>
          <w:p w14:paraId="26EFEA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岩石标本</w:t>
            </w:r>
          </w:p>
        </w:tc>
        <w:tc>
          <w:tcPr>
            <w:tcW w:w="1603" w:type="dxa"/>
            <w:shd w:val="solid" w:color="FFFFFF" w:fill="auto"/>
          </w:tcPr>
          <w:p w14:paraId="5CF519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41D3B2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3A6D8F8F" w14:textId="77777777">
        <w:tc>
          <w:tcPr>
            <w:tcW w:w="1306" w:type="dxa"/>
            <w:shd w:val="solid" w:color="FFFFFF" w:fill="auto"/>
          </w:tcPr>
          <w:p w14:paraId="550676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104</w:t>
            </w:r>
          </w:p>
        </w:tc>
        <w:tc>
          <w:tcPr>
            <w:tcW w:w="4226" w:type="dxa"/>
            <w:shd w:val="solid" w:color="FFFFFF" w:fill="auto"/>
          </w:tcPr>
          <w:p w14:paraId="73EA9A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金属矿物标本</w:t>
            </w:r>
          </w:p>
        </w:tc>
        <w:tc>
          <w:tcPr>
            <w:tcW w:w="1603" w:type="dxa"/>
            <w:shd w:val="solid" w:color="FFFFFF" w:fill="auto"/>
          </w:tcPr>
          <w:p w14:paraId="0A2D3D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04AEA1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128492AF" w14:textId="77777777">
        <w:tc>
          <w:tcPr>
            <w:tcW w:w="1306" w:type="dxa"/>
            <w:shd w:val="solid" w:color="FFFFFF" w:fill="auto"/>
          </w:tcPr>
          <w:p w14:paraId="182943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105</w:t>
            </w:r>
          </w:p>
        </w:tc>
        <w:tc>
          <w:tcPr>
            <w:tcW w:w="4226" w:type="dxa"/>
            <w:shd w:val="solid" w:color="FFFFFF" w:fill="auto"/>
          </w:tcPr>
          <w:p w14:paraId="0208DA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土壤标本</w:t>
            </w:r>
          </w:p>
        </w:tc>
        <w:tc>
          <w:tcPr>
            <w:tcW w:w="1603" w:type="dxa"/>
            <w:shd w:val="solid" w:color="FFFFFF" w:fill="auto"/>
          </w:tcPr>
          <w:p w14:paraId="28ABFF0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6962E8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5B4BBC14" w14:textId="77777777">
        <w:tc>
          <w:tcPr>
            <w:tcW w:w="1306" w:type="dxa"/>
            <w:shd w:val="solid" w:color="FFFFFF" w:fill="auto"/>
          </w:tcPr>
          <w:p w14:paraId="02FBFD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106</w:t>
            </w:r>
          </w:p>
        </w:tc>
        <w:tc>
          <w:tcPr>
            <w:tcW w:w="4226" w:type="dxa"/>
            <w:shd w:val="solid" w:color="FFFFFF" w:fill="auto"/>
          </w:tcPr>
          <w:p w14:paraId="183E74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矿物提炼物标本</w:t>
            </w:r>
          </w:p>
        </w:tc>
        <w:tc>
          <w:tcPr>
            <w:tcW w:w="1603" w:type="dxa"/>
            <w:shd w:val="solid" w:color="FFFFFF" w:fill="auto"/>
          </w:tcPr>
          <w:p w14:paraId="2EF585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1C0DDF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77956746" w14:textId="77777777">
        <w:tc>
          <w:tcPr>
            <w:tcW w:w="1306" w:type="dxa"/>
            <w:shd w:val="solid" w:color="FFFFFF" w:fill="auto"/>
          </w:tcPr>
          <w:p w14:paraId="037B34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107</w:t>
            </w:r>
          </w:p>
        </w:tc>
        <w:tc>
          <w:tcPr>
            <w:tcW w:w="4226" w:type="dxa"/>
            <w:shd w:val="solid" w:color="FFFFFF" w:fill="auto"/>
          </w:tcPr>
          <w:p w14:paraId="288FF4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洋葱表皮装片</w:t>
            </w:r>
          </w:p>
        </w:tc>
        <w:tc>
          <w:tcPr>
            <w:tcW w:w="1603" w:type="dxa"/>
            <w:shd w:val="solid" w:color="FFFFFF" w:fill="auto"/>
          </w:tcPr>
          <w:p w14:paraId="359E2B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93" w:type="dxa"/>
            <w:shd w:val="solid" w:color="FFFFFF" w:fill="auto"/>
          </w:tcPr>
          <w:p w14:paraId="100A56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A2592A2" w14:textId="77777777">
        <w:tc>
          <w:tcPr>
            <w:tcW w:w="1306" w:type="dxa"/>
            <w:shd w:val="solid" w:color="FFFFFF" w:fill="auto"/>
          </w:tcPr>
          <w:p w14:paraId="39A7EE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108</w:t>
            </w:r>
          </w:p>
        </w:tc>
        <w:tc>
          <w:tcPr>
            <w:tcW w:w="4226" w:type="dxa"/>
            <w:shd w:val="solid" w:color="FFFFFF" w:fill="auto"/>
          </w:tcPr>
          <w:p w14:paraId="7A6637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叶片横切</w:t>
            </w:r>
          </w:p>
        </w:tc>
        <w:tc>
          <w:tcPr>
            <w:tcW w:w="1603" w:type="dxa"/>
            <w:shd w:val="solid" w:color="FFFFFF" w:fill="auto"/>
          </w:tcPr>
          <w:p w14:paraId="3E5C00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93" w:type="dxa"/>
            <w:shd w:val="solid" w:color="FFFFFF" w:fill="auto"/>
          </w:tcPr>
          <w:p w14:paraId="6A7C35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4187EACB" w14:textId="77777777">
        <w:tc>
          <w:tcPr>
            <w:tcW w:w="1306" w:type="dxa"/>
            <w:shd w:val="solid" w:color="FFFFFF" w:fill="auto"/>
          </w:tcPr>
          <w:p w14:paraId="4E7732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109</w:t>
            </w:r>
          </w:p>
        </w:tc>
        <w:tc>
          <w:tcPr>
            <w:tcW w:w="4226" w:type="dxa"/>
            <w:shd w:val="solid" w:color="FFFFFF" w:fill="auto"/>
          </w:tcPr>
          <w:p w14:paraId="4DE9CB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叶片气孔装片</w:t>
            </w:r>
          </w:p>
        </w:tc>
        <w:tc>
          <w:tcPr>
            <w:tcW w:w="1603" w:type="dxa"/>
            <w:shd w:val="solid" w:color="FFFFFF" w:fill="auto"/>
          </w:tcPr>
          <w:p w14:paraId="1D3A3E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93" w:type="dxa"/>
            <w:shd w:val="solid" w:color="FFFFFF" w:fill="auto"/>
          </w:tcPr>
          <w:p w14:paraId="5E88CF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6B742166" w14:textId="77777777">
        <w:tc>
          <w:tcPr>
            <w:tcW w:w="1306" w:type="dxa"/>
            <w:shd w:val="solid" w:color="FFFFFF" w:fill="auto"/>
          </w:tcPr>
          <w:p w14:paraId="164736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110</w:t>
            </w:r>
          </w:p>
        </w:tc>
        <w:tc>
          <w:tcPr>
            <w:tcW w:w="4226" w:type="dxa"/>
            <w:shd w:val="solid" w:color="FFFFFF" w:fill="auto"/>
          </w:tcPr>
          <w:p w14:paraId="450594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动物表皮细胞装片</w:t>
            </w:r>
          </w:p>
        </w:tc>
        <w:tc>
          <w:tcPr>
            <w:tcW w:w="1603" w:type="dxa"/>
            <w:shd w:val="solid" w:color="FFFFFF" w:fill="auto"/>
          </w:tcPr>
          <w:p w14:paraId="021F9A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93" w:type="dxa"/>
            <w:shd w:val="solid" w:color="FFFFFF" w:fill="auto"/>
          </w:tcPr>
          <w:p w14:paraId="1175B3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8F3EFB0" w14:textId="77777777">
        <w:tc>
          <w:tcPr>
            <w:tcW w:w="1306" w:type="dxa"/>
            <w:shd w:val="solid" w:color="FFFFFF" w:fill="auto"/>
          </w:tcPr>
          <w:p w14:paraId="613226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111</w:t>
            </w:r>
          </w:p>
        </w:tc>
        <w:tc>
          <w:tcPr>
            <w:tcW w:w="4226" w:type="dxa"/>
            <w:shd w:val="solid" w:color="FFFFFF" w:fill="auto"/>
          </w:tcPr>
          <w:p w14:paraId="5BECFB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蛙卵细胞切片</w:t>
            </w:r>
          </w:p>
        </w:tc>
        <w:tc>
          <w:tcPr>
            <w:tcW w:w="1603" w:type="dxa"/>
            <w:shd w:val="solid" w:color="FFFFFF" w:fill="auto"/>
          </w:tcPr>
          <w:p w14:paraId="2D70BD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93" w:type="dxa"/>
            <w:shd w:val="solid" w:color="FFFFFF" w:fill="auto"/>
          </w:tcPr>
          <w:p w14:paraId="591C97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00D3C2C4" w14:textId="77777777">
        <w:tc>
          <w:tcPr>
            <w:tcW w:w="1306" w:type="dxa"/>
            <w:shd w:val="solid" w:color="FFFFFF" w:fill="auto"/>
          </w:tcPr>
          <w:p w14:paraId="013F07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112</w:t>
            </w:r>
          </w:p>
        </w:tc>
        <w:tc>
          <w:tcPr>
            <w:tcW w:w="4226" w:type="dxa"/>
            <w:shd w:val="solid" w:color="FFFFFF" w:fill="auto"/>
          </w:tcPr>
          <w:p w14:paraId="6A2208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骨细胞切片</w:t>
            </w:r>
          </w:p>
        </w:tc>
        <w:tc>
          <w:tcPr>
            <w:tcW w:w="1603" w:type="dxa"/>
            <w:shd w:val="solid" w:color="FFFFFF" w:fill="auto"/>
          </w:tcPr>
          <w:p w14:paraId="36A307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93" w:type="dxa"/>
            <w:shd w:val="solid" w:color="FFFFFF" w:fill="auto"/>
          </w:tcPr>
          <w:p w14:paraId="2754F1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AD97C10" w14:textId="77777777">
        <w:tc>
          <w:tcPr>
            <w:tcW w:w="1306" w:type="dxa"/>
            <w:shd w:val="solid" w:color="FFFFFF" w:fill="auto"/>
          </w:tcPr>
          <w:p w14:paraId="56E37C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113</w:t>
            </w:r>
          </w:p>
        </w:tc>
        <w:tc>
          <w:tcPr>
            <w:tcW w:w="4226" w:type="dxa"/>
            <w:shd w:val="solid" w:color="FFFFFF" w:fill="auto"/>
          </w:tcPr>
          <w:p w14:paraId="702BDC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口腔粘膜细胞装片</w:t>
            </w:r>
          </w:p>
        </w:tc>
        <w:tc>
          <w:tcPr>
            <w:tcW w:w="1603" w:type="dxa"/>
            <w:shd w:val="solid" w:color="FFFFFF" w:fill="auto"/>
          </w:tcPr>
          <w:p w14:paraId="5DC32A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93" w:type="dxa"/>
            <w:shd w:val="solid" w:color="FFFFFF" w:fill="auto"/>
          </w:tcPr>
          <w:p w14:paraId="23450B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13D1885E" w14:textId="77777777">
        <w:tc>
          <w:tcPr>
            <w:tcW w:w="1306" w:type="dxa"/>
            <w:shd w:val="solid" w:color="FFFFFF" w:fill="auto"/>
          </w:tcPr>
          <w:p w14:paraId="747949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114</w:t>
            </w:r>
          </w:p>
        </w:tc>
        <w:tc>
          <w:tcPr>
            <w:tcW w:w="4226" w:type="dxa"/>
            <w:shd w:val="solid" w:color="FFFFFF" w:fill="auto"/>
          </w:tcPr>
          <w:p w14:paraId="6BF65B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人血细胞装片</w:t>
            </w:r>
          </w:p>
        </w:tc>
        <w:tc>
          <w:tcPr>
            <w:tcW w:w="1603" w:type="dxa"/>
            <w:shd w:val="solid" w:color="FFFFFF" w:fill="auto"/>
          </w:tcPr>
          <w:p w14:paraId="652A2D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片</w:t>
            </w:r>
          </w:p>
        </w:tc>
        <w:tc>
          <w:tcPr>
            <w:tcW w:w="1393" w:type="dxa"/>
            <w:shd w:val="solid" w:color="FFFFFF" w:fill="auto"/>
          </w:tcPr>
          <w:p w14:paraId="1E2887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7694055B" w14:textId="77777777">
        <w:tc>
          <w:tcPr>
            <w:tcW w:w="1306" w:type="dxa"/>
            <w:shd w:val="solid" w:color="FFFFFF" w:fill="auto"/>
          </w:tcPr>
          <w:p w14:paraId="686929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115</w:t>
            </w:r>
          </w:p>
        </w:tc>
        <w:tc>
          <w:tcPr>
            <w:tcW w:w="4226" w:type="dxa"/>
            <w:shd w:val="solid" w:color="FFFFFF" w:fill="auto"/>
          </w:tcPr>
          <w:p w14:paraId="2570E6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中国政区地图</w:t>
            </w:r>
          </w:p>
        </w:tc>
        <w:tc>
          <w:tcPr>
            <w:tcW w:w="1603" w:type="dxa"/>
            <w:shd w:val="solid" w:color="FFFFFF" w:fill="auto"/>
          </w:tcPr>
          <w:p w14:paraId="7747CB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3" w:type="dxa"/>
            <w:shd w:val="solid" w:color="FFFFFF" w:fill="auto"/>
          </w:tcPr>
          <w:p w14:paraId="1846FE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7350BA0" w14:textId="77777777">
        <w:tc>
          <w:tcPr>
            <w:tcW w:w="1306" w:type="dxa"/>
            <w:shd w:val="solid" w:color="FFFFFF" w:fill="auto"/>
          </w:tcPr>
          <w:p w14:paraId="279E71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116</w:t>
            </w:r>
          </w:p>
        </w:tc>
        <w:tc>
          <w:tcPr>
            <w:tcW w:w="4226" w:type="dxa"/>
            <w:shd w:val="solid" w:color="FFFFFF" w:fill="auto"/>
          </w:tcPr>
          <w:p w14:paraId="048024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中国地形地图</w:t>
            </w:r>
          </w:p>
        </w:tc>
        <w:tc>
          <w:tcPr>
            <w:tcW w:w="1603" w:type="dxa"/>
            <w:shd w:val="solid" w:color="FFFFFF" w:fill="auto"/>
          </w:tcPr>
          <w:p w14:paraId="430265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3" w:type="dxa"/>
            <w:shd w:val="solid" w:color="FFFFFF" w:fill="auto"/>
          </w:tcPr>
          <w:p w14:paraId="4E0956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90A514C" w14:textId="77777777">
        <w:tc>
          <w:tcPr>
            <w:tcW w:w="1306" w:type="dxa"/>
            <w:shd w:val="solid" w:color="FFFFFF" w:fill="auto"/>
          </w:tcPr>
          <w:p w14:paraId="290BD9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117</w:t>
            </w:r>
          </w:p>
        </w:tc>
        <w:tc>
          <w:tcPr>
            <w:tcW w:w="4226" w:type="dxa"/>
            <w:shd w:val="solid" w:color="FFFFFF" w:fill="auto"/>
          </w:tcPr>
          <w:p w14:paraId="46B193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小学科学安全操作挂图</w:t>
            </w:r>
          </w:p>
        </w:tc>
        <w:tc>
          <w:tcPr>
            <w:tcW w:w="1603" w:type="dxa"/>
            <w:shd w:val="solid" w:color="FFFFFF" w:fill="auto"/>
          </w:tcPr>
          <w:p w14:paraId="257499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053B25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A017B04" w14:textId="77777777">
        <w:tc>
          <w:tcPr>
            <w:tcW w:w="1306" w:type="dxa"/>
            <w:shd w:val="solid" w:color="FFFFFF" w:fill="auto"/>
          </w:tcPr>
          <w:p w14:paraId="2BDDB3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118</w:t>
            </w:r>
          </w:p>
        </w:tc>
        <w:tc>
          <w:tcPr>
            <w:tcW w:w="4226" w:type="dxa"/>
            <w:shd w:val="solid" w:color="FFFFFF" w:fill="auto"/>
          </w:tcPr>
          <w:p w14:paraId="732B60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植物分类图谱</w:t>
            </w:r>
          </w:p>
        </w:tc>
        <w:tc>
          <w:tcPr>
            <w:tcW w:w="1603" w:type="dxa"/>
            <w:shd w:val="solid" w:color="FFFFFF" w:fill="auto"/>
          </w:tcPr>
          <w:p w14:paraId="6224D9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3ABC6F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167CB181" w14:textId="77777777">
        <w:tc>
          <w:tcPr>
            <w:tcW w:w="1306" w:type="dxa"/>
            <w:shd w:val="solid" w:color="FFFFFF" w:fill="auto"/>
          </w:tcPr>
          <w:p w14:paraId="55D943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119</w:t>
            </w:r>
          </w:p>
        </w:tc>
        <w:tc>
          <w:tcPr>
            <w:tcW w:w="4226" w:type="dxa"/>
            <w:shd w:val="solid" w:color="FFFFFF" w:fill="auto"/>
          </w:tcPr>
          <w:p w14:paraId="0B076F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动物分类图谱</w:t>
            </w:r>
          </w:p>
        </w:tc>
        <w:tc>
          <w:tcPr>
            <w:tcW w:w="1603" w:type="dxa"/>
            <w:shd w:val="solid" w:color="FFFFFF" w:fill="auto"/>
          </w:tcPr>
          <w:p w14:paraId="374353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shd w:val="solid" w:color="FFFFFF" w:fill="auto"/>
          </w:tcPr>
          <w:p w14:paraId="2CFA39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62ED9712" w14:textId="77777777">
        <w:tc>
          <w:tcPr>
            <w:tcW w:w="1306" w:type="dxa"/>
            <w:shd w:val="solid" w:color="FFFFFF" w:fill="auto"/>
          </w:tcPr>
          <w:p w14:paraId="48B258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120</w:t>
            </w:r>
          </w:p>
        </w:tc>
        <w:tc>
          <w:tcPr>
            <w:tcW w:w="4226" w:type="dxa"/>
            <w:shd w:val="solid" w:color="FFFFFF" w:fill="auto"/>
          </w:tcPr>
          <w:p w14:paraId="7D0216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量筒</w:t>
            </w:r>
          </w:p>
        </w:tc>
        <w:tc>
          <w:tcPr>
            <w:tcW w:w="1603" w:type="dxa"/>
            <w:shd w:val="solid" w:color="FFFFFF" w:fill="auto"/>
          </w:tcPr>
          <w:p w14:paraId="542466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1373F7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5EA9F9BA" w14:textId="77777777">
        <w:tc>
          <w:tcPr>
            <w:tcW w:w="1306" w:type="dxa"/>
            <w:shd w:val="solid" w:color="FFFFFF" w:fill="auto"/>
          </w:tcPr>
          <w:p w14:paraId="4FC971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121</w:t>
            </w:r>
          </w:p>
        </w:tc>
        <w:tc>
          <w:tcPr>
            <w:tcW w:w="4226" w:type="dxa"/>
            <w:shd w:val="solid" w:color="FFFFFF" w:fill="auto"/>
          </w:tcPr>
          <w:p w14:paraId="7E0575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量杯</w:t>
            </w:r>
          </w:p>
        </w:tc>
        <w:tc>
          <w:tcPr>
            <w:tcW w:w="1603" w:type="dxa"/>
            <w:shd w:val="solid" w:color="FFFFFF" w:fill="auto"/>
          </w:tcPr>
          <w:p w14:paraId="326A1A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2B93C2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7C74FCFE" w14:textId="77777777">
        <w:tc>
          <w:tcPr>
            <w:tcW w:w="1306" w:type="dxa"/>
            <w:shd w:val="solid" w:color="FFFFFF" w:fill="auto"/>
          </w:tcPr>
          <w:p w14:paraId="39DE49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122</w:t>
            </w:r>
          </w:p>
        </w:tc>
        <w:tc>
          <w:tcPr>
            <w:tcW w:w="4226" w:type="dxa"/>
            <w:shd w:val="solid" w:color="FFFFFF" w:fill="auto"/>
          </w:tcPr>
          <w:p w14:paraId="1FB7D5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甘油注射器</w:t>
            </w:r>
          </w:p>
        </w:tc>
        <w:tc>
          <w:tcPr>
            <w:tcW w:w="1603" w:type="dxa"/>
            <w:shd w:val="solid" w:color="FFFFFF" w:fill="auto"/>
          </w:tcPr>
          <w:p w14:paraId="6A733E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623A95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E3B7A0B" w14:textId="77777777">
        <w:tc>
          <w:tcPr>
            <w:tcW w:w="1306" w:type="dxa"/>
            <w:shd w:val="solid" w:color="FFFFFF" w:fill="auto"/>
          </w:tcPr>
          <w:p w14:paraId="2F1AA4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123</w:t>
            </w:r>
          </w:p>
        </w:tc>
        <w:tc>
          <w:tcPr>
            <w:tcW w:w="4226" w:type="dxa"/>
            <w:shd w:val="solid" w:color="FFFFFF" w:fill="auto"/>
          </w:tcPr>
          <w:p w14:paraId="2C1F98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w:t>
            </w:r>
            <w:r>
              <w:rPr>
                <w:rFonts w:ascii="宋体" w:hAnsi="宋体" w:cs="宋体" w:hint="eastAsia"/>
                <w:kern w:val="0"/>
                <w:sz w:val="24"/>
              </w:rPr>
              <w:t>1</w:t>
            </w:r>
          </w:p>
        </w:tc>
        <w:tc>
          <w:tcPr>
            <w:tcW w:w="1603" w:type="dxa"/>
            <w:shd w:val="solid" w:color="FFFFFF" w:fill="auto"/>
          </w:tcPr>
          <w:p w14:paraId="5326E9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93" w:type="dxa"/>
            <w:shd w:val="solid" w:color="FFFFFF" w:fill="auto"/>
          </w:tcPr>
          <w:p w14:paraId="16CC7F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90</w:t>
            </w:r>
          </w:p>
        </w:tc>
      </w:tr>
      <w:tr w:rsidR="00E62DEB" w14:paraId="6EEA0A29" w14:textId="77777777">
        <w:tc>
          <w:tcPr>
            <w:tcW w:w="1306" w:type="dxa"/>
            <w:shd w:val="solid" w:color="FFFFFF" w:fill="auto"/>
          </w:tcPr>
          <w:p w14:paraId="0AC5DB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124</w:t>
            </w:r>
          </w:p>
        </w:tc>
        <w:tc>
          <w:tcPr>
            <w:tcW w:w="4226" w:type="dxa"/>
            <w:shd w:val="solid" w:color="FFFFFF" w:fill="auto"/>
          </w:tcPr>
          <w:p w14:paraId="637440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w:t>
            </w:r>
            <w:r>
              <w:rPr>
                <w:rFonts w:ascii="宋体" w:hAnsi="宋体" w:cs="宋体" w:hint="eastAsia"/>
                <w:kern w:val="0"/>
                <w:sz w:val="24"/>
              </w:rPr>
              <w:t>2</w:t>
            </w:r>
          </w:p>
        </w:tc>
        <w:tc>
          <w:tcPr>
            <w:tcW w:w="1603" w:type="dxa"/>
            <w:shd w:val="solid" w:color="FFFFFF" w:fill="auto"/>
          </w:tcPr>
          <w:p w14:paraId="7DD696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93" w:type="dxa"/>
            <w:shd w:val="solid" w:color="FFFFFF" w:fill="auto"/>
          </w:tcPr>
          <w:p w14:paraId="2C525D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550E8586" w14:textId="77777777">
        <w:tc>
          <w:tcPr>
            <w:tcW w:w="1306" w:type="dxa"/>
            <w:shd w:val="solid" w:color="FFFFFF" w:fill="auto"/>
          </w:tcPr>
          <w:p w14:paraId="2394C8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125</w:t>
            </w:r>
          </w:p>
        </w:tc>
        <w:tc>
          <w:tcPr>
            <w:tcW w:w="4226" w:type="dxa"/>
            <w:shd w:val="solid" w:color="FFFFFF" w:fill="auto"/>
          </w:tcPr>
          <w:p w14:paraId="1DDD79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w:t>
            </w:r>
            <w:r>
              <w:rPr>
                <w:rFonts w:ascii="宋体" w:hAnsi="宋体" w:cs="宋体" w:hint="eastAsia"/>
                <w:kern w:val="0"/>
                <w:sz w:val="24"/>
              </w:rPr>
              <w:t>1</w:t>
            </w:r>
          </w:p>
        </w:tc>
        <w:tc>
          <w:tcPr>
            <w:tcW w:w="1603" w:type="dxa"/>
            <w:shd w:val="solid" w:color="FFFFFF" w:fill="auto"/>
          </w:tcPr>
          <w:p w14:paraId="5488F0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24726E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2FD75C83" w14:textId="77777777">
        <w:tc>
          <w:tcPr>
            <w:tcW w:w="1306" w:type="dxa"/>
            <w:shd w:val="solid" w:color="FFFFFF" w:fill="auto"/>
          </w:tcPr>
          <w:p w14:paraId="292549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126</w:t>
            </w:r>
          </w:p>
        </w:tc>
        <w:tc>
          <w:tcPr>
            <w:tcW w:w="4226" w:type="dxa"/>
            <w:shd w:val="solid" w:color="FFFFFF" w:fill="auto"/>
          </w:tcPr>
          <w:p w14:paraId="167292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w:t>
            </w:r>
            <w:r>
              <w:rPr>
                <w:rFonts w:ascii="宋体" w:hAnsi="宋体" w:cs="宋体" w:hint="eastAsia"/>
                <w:kern w:val="0"/>
                <w:sz w:val="24"/>
              </w:rPr>
              <w:t>2</w:t>
            </w:r>
          </w:p>
        </w:tc>
        <w:tc>
          <w:tcPr>
            <w:tcW w:w="1603" w:type="dxa"/>
            <w:shd w:val="solid" w:color="FFFFFF" w:fill="auto"/>
          </w:tcPr>
          <w:p w14:paraId="44688F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7A4E7B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F93187E" w14:textId="77777777">
        <w:tc>
          <w:tcPr>
            <w:tcW w:w="1306" w:type="dxa"/>
            <w:shd w:val="solid" w:color="FFFFFF" w:fill="auto"/>
          </w:tcPr>
          <w:p w14:paraId="7404E3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127</w:t>
            </w:r>
          </w:p>
        </w:tc>
        <w:tc>
          <w:tcPr>
            <w:tcW w:w="4226" w:type="dxa"/>
            <w:shd w:val="solid" w:color="FFFFFF" w:fill="auto"/>
          </w:tcPr>
          <w:p w14:paraId="7A8E3F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w:t>
            </w:r>
            <w:r>
              <w:rPr>
                <w:rFonts w:ascii="宋体" w:hAnsi="宋体" w:cs="宋体" w:hint="eastAsia"/>
                <w:kern w:val="0"/>
                <w:sz w:val="24"/>
              </w:rPr>
              <w:t>3</w:t>
            </w:r>
          </w:p>
        </w:tc>
        <w:tc>
          <w:tcPr>
            <w:tcW w:w="1603" w:type="dxa"/>
            <w:shd w:val="solid" w:color="FFFFFF" w:fill="auto"/>
          </w:tcPr>
          <w:p w14:paraId="3E354E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1E11E5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794604C3" w14:textId="77777777">
        <w:tc>
          <w:tcPr>
            <w:tcW w:w="1306" w:type="dxa"/>
            <w:shd w:val="solid" w:color="FFFFFF" w:fill="auto"/>
          </w:tcPr>
          <w:p w14:paraId="391F65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128</w:t>
            </w:r>
          </w:p>
        </w:tc>
        <w:tc>
          <w:tcPr>
            <w:tcW w:w="4226" w:type="dxa"/>
            <w:shd w:val="solid" w:color="FFFFFF" w:fill="auto"/>
          </w:tcPr>
          <w:p w14:paraId="0480F8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烧杯</w:t>
            </w:r>
            <w:r>
              <w:rPr>
                <w:rFonts w:ascii="宋体" w:hAnsi="宋体" w:cs="宋体" w:hint="eastAsia"/>
                <w:kern w:val="0"/>
                <w:sz w:val="24"/>
              </w:rPr>
              <w:t>4</w:t>
            </w:r>
          </w:p>
        </w:tc>
        <w:tc>
          <w:tcPr>
            <w:tcW w:w="1603" w:type="dxa"/>
            <w:shd w:val="solid" w:color="FFFFFF" w:fill="auto"/>
          </w:tcPr>
          <w:p w14:paraId="62C1A4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39E09F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447C3E15" w14:textId="77777777">
        <w:tc>
          <w:tcPr>
            <w:tcW w:w="1306" w:type="dxa"/>
            <w:shd w:val="solid" w:color="FFFFFF" w:fill="auto"/>
          </w:tcPr>
          <w:p w14:paraId="0E31A1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129</w:t>
            </w:r>
          </w:p>
        </w:tc>
        <w:tc>
          <w:tcPr>
            <w:tcW w:w="4226" w:type="dxa"/>
            <w:shd w:val="solid" w:color="FFFFFF" w:fill="auto"/>
          </w:tcPr>
          <w:p w14:paraId="20FF45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烧瓶</w:t>
            </w:r>
          </w:p>
        </w:tc>
        <w:tc>
          <w:tcPr>
            <w:tcW w:w="1603" w:type="dxa"/>
            <w:shd w:val="solid" w:color="FFFFFF" w:fill="auto"/>
          </w:tcPr>
          <w:p w14:paraId="7C0FC4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040164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37000841" w14:textId="77777777">
        <w:tc>
          <w:tcPr>
            <w:tcW w:w="1306" w:type="dxa"/>
            <w:shd w:val="solid" w:color="FFFFFF" w:fill="auto"/>
          </w:tcPr>
          <w:p w14:paraId="6D668D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130</w:t>
            </w:r>
          </w:p>
        </w:tc>
        <w:tc>
          <w:tcPr>
            <w:tcW w:w="4226" w:type="dxa"/>
            <w:shd w:val="solid" w:color="FFFFFF" w:fill="auto"/>
          </w:tcPr>
          <w:p w14:paraId="125FEF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锥形瓶</w:t>
            </w:r>
          </w:p>
        </w:tc>
        <w:tc>
          <w:tcPr>
            <w:tcW w:w="1603" w:type="dxa"/>
            <w:shd w:val="solid" w:color="FFFFFF" w:fill="auto"/>
          </w:tcPr>
          <w:p w14:paraId="0579AD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280DDD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5AF6EA8" w14:textId="77777777">
        <w:tc>
          <w:tcPr>
            <w:tcW w:w="1306" w:type="dxa"/>
            <w:shd w:val="solid" w:color="FFFFFF" w:fill="auto"/>
          </w:tcPr>
          <w:p w14:paraId="17497D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131</w:t>
            </w:r>
          </w:p>
        </w:tc>
        <w:tc>
          <w:tcPr>
            <w:tcW w:w="4226" w:type="dxa"/>
            <w:shd w:val="solid" w:color="FFFFFF" w:fill="auto"/>
          </w:tcPr>
          <w:p w14:paraId="796939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酒精灯</w:t>
            </w:r>
          </w:p>
        </w:tc>
        <w:tc>
          <w:tcPr>
            <w:tcW w:w="1603" w:type="dxa"/>
            <w:shd w:val="solid" w:color="FFFFFF" w:fill="auto"/>
          </w:tcPr>
          <w:p w14:paraId="54DABF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66F024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531491B1" w14:textId="77777777">
        <w:tc>
          <w:tcPr>
            <w:tcW w:w="1306" w:type="dxa"/>
            <w:shd w:val="solid" w:color="FFFFFF" w:fill="auto"/>
          </w:tcPr>
          <w:p w14:paraId="5634F4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132</w:t>
            </w:r>
          </w:p>
        </w:tc>
        <w:tc>
          <w:tcPr>
            <w:tcW w:w="4226" w:type="dxa"/>
            <w:shd w:val="solid" w:color="FFFFFF" w:fill="auto"/>
          </w:tcPr>
          <w:p w14:paraId="488E176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漏斗</w:t>
            </w:r>
          </w:p>
        </w:tc>
        <w:tc>
          <w:tcPr>
            <w:tcW w:w="1603" w:type="dxa"/>
            <w:shd w:val="solid" w:color="FFFFFF" w:fill="auto"/>
          </w:tcPr>
          <w:p w14:paraId="0E2593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5295AC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70162770" w14:textId="77777777">
        <w:tc>
          <w:tcPr>
            <w:tcW w:w="1306" w:type="dxa"/>
            <w:shd w:val="solid" w:color="FFFFFF" w:fill="auto"/>
          </w:tcPr>
          <w:p w14:paraId="572608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133</w:t>
            </w:r>
          </w:p>
        </w:tc>
        <w:tc>
          <w:tcPr>
            <w:tcW w:w="4226" w:type="dxa"/>
            <w:shd w:val="solid" w:color="FFFFFF" w:fill="auto"/>
          </w:tcPr>
          <w:p w14:paraId="691258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Y</w:t>
            </w:r>
            <w:r>
              <w:rPr>
                <w:rFonts w:ascii="仿宋" w:eastAsia="仿宋" w:hAnsi="仿宋" w:cs="宋体" w:hint="eastAsia"/>
                <w:kern w:val="0"/>
                <w:sz w:val="24"/>
              </w:rPr>
              <w:t>形管</w:t>
            </w:r>
          </w:p>
        </w:tc>
        <w:tc>
          <w:tcPr>
            <w:tcW w:w="1603" w:type="dxa"/>
            <w:shd w:val="solid" w:color="FFFFFF" w:fill="auto"/>
          </w:tcPr>
          <w:p w14:paraId="7FD6BB7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6BE29F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32D905E1" w14:textId="77777777">
        <w:tc>
          <w:tcPr>
            <w:tcW w:w="1306" w:type="dxa"/>
            <w:shd w:val="solid" w:color="FFFFFF" w:fill="auto"/>
          </w:tcPr>
          <w:p w14:paraId="1CF3EC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134</w:t>
            </w:r>
          </w:p>
        </w:tc>
        <w:tc>
          <w:tcPr>
            <w:tcW w:w="4226" w:type="dxa"/>
            <w:shd w:val="solid" w:color="FFFFFF" w:fill="auto"/>
          </w:tcPr>
          <w:p w14:paraId="54C690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滴管</w:t>
            </w:r>
          </w:p>
        </w:tc>
        <w:tc>
          <w:tcPr>
            <w:tcW w:w="1603" w:type="dxa"/>
            <w:shd w:val="solid" w:color="FFFFFF" w:fill="auto"/>
          </w:tcPr>
          <w:p w14:paraId="6098B5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5D76D5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32106A36" w14:textId="77777777">
        <w:tc>
          <w:tcPr>
            <w:tcW w:w="1306" w:type="dxa"/>
            <w:shd w:val="solid" w:color="FFFFFF" w:fill="auto"/>
          </w:tcPr>
          <w:p w14:paraId="4AC369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135</w:t>
            </w:r>
          </w:p>
        </w:tc>
        <w:tc>
          <w:tcPr>
            <w:tcW w:w="4226" w:type="dxa"/>
            <w:shd w:val="solid" w:color="FFFFFF" w:fill="auto"/>
          </w:tcPr>
          <w:p w14:paraId="45B7CD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集气瓶</w:t>
            </w:r>
          </w:p>
        </w:tc>
        <w:tc>
          <w:tcPr>
            <w:tcW w:w="1603" w:type="dxa"/>
            <w:shd w:val="solid" w:color="FFFFFF" w:fill="auto"/>
          </w:tcPr>
          <w:p w14:paraId="374B18C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57033B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7C1E6BA0" w14:textId="77777777">
        <w:tc>
          <w:tcPr>
            <w:tcW w:w="1306" w:type="dxa"/>
            <w:shd w:val="solid" w:color="FFFFFF" w:fill="auto"/>
          </w:tcPr>
          <w:p w14:paraId="3AC779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136</w:t>
            </w:r>
          </w:p>
        </w:tc>
        <w:tc>
          <w:tcPr>
            <w:tcW w:w="4226" w:type="dxa"/>
            <w:shd w:val="solid" w:color="FFFFFF" w:fill="auto"/>
          </w:tcPr>
          <w:p w14:paraId="118277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镊子</w:t>
            </w:r>
          </w:p>
        </w:tc>
        <w:tc>
          <w:tcPr>
            <w:tcW w:w="1603" w:type="dxa"/>
            <w:shd w:val="solid" w:color="FFFFFF" w:fill="auto"/>
          </w:tcPr>
          <w:p w14:paraId="55246E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71A904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353EFD9D" w14:textId="77777777">
        <w:tc>
          <w:tcPr>
            <w:tcW w:w="1306" w:type="dxa"/>
            <w:shd w:val="solid" w:color="FFFFFF" w:fill="auto"/>
          </w:tcPr>
          <w:p w14:paraId="3613E4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137</w:t>
            </w:r>
          </w:p>
        </w:tc>
        <w:tc>
          <w:tcPr>
            <w:tcW w:w="4226" w:type="dxa"/>
            <w:shd w:val="solid" w:color="FFFFFF" w:fill="auto"/>
          </w:tcPr>
          <w:p w14:paraId="34232A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试管夹</w:t>
            </w:r>
          </w:p>
        </w:tc>
        <w:tc>
          <w:tcPr>
            <w:tcW w:w="1603" w:type="dxa"/>
            <w:shd w:val="solid" w:color="FFFFFF" w:fill="auto"/>
          </w:tcPr>
          <w:p w14:paraId="4427A3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3FC9A1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C781CD2" w14:textId="77777777">
        <w:tc>
          <w:tcPr>
            <w:tcW w:w="1306" w:type="dxa"/>
            <w:shd w:val="solid" w:color="FFFFFF" w:fill="auto"/>
          </w:tcPr>
          <w:p w14:paraId="4C9451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138</w:t>
            </w:r>
          </w:p>
        </w:tc>
        <w:tc>
          <w:tcPr>
            <w:tcW w:w="4226" w:type="dxa"/>
            <w:shd w:val="solid" w:color="FFFFFF" w:fill="auto"/>
          </w:tcPr>
          <w:p w14:paraId="710DDA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石棉网</w:t>
            </w:r>
          </w:p>
        </w:tc>
        <w:tc>
          <w:tcPr>
            <w:tcW w:w="1603" w:type="dxa"/>
            <w:shd w:val="solid" w:color="FFFFFF" w:fill="auto"/>
          </w:tcPr>
          <w:p w14:paraId="3B87F2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696A42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1F6338A6" w14:textId="77777777">
        <w:tc>
          <w:tcPr>
            <w:tcW w:w="1306" w:type="dxa"/>
            <w:shd w:val="solid" w:color="FFFFFF" w:fill="auto"/>
          </w:tcPr>
          <w:p w14:paraId="16F671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139</w:t>
            </w:r>
          </w:p>
        </w:tc>
        <w:tc>
          <w:tcPr>
            <w:tcW w:w="4226" w:type="dxa"/>
            <w:shd w:val="solid" w:color="FFFFFF" w:fill="auto"/>
          </w:tcPr>
          <w:p w14:paraId="076E9F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燃烧匙</w:t>
            </w:r>
          </w:p>
        </w:tc>
        <w:tc>
          <w:tcPr>
            <w:tcW w:w="1603" w:type="dxa"/>
            <w:shd w:val="solid" w:color="FFFFFF" w:fill="auto"/>
          </w:tcPr>
          <w:p w14:paraId="39E574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32A5D8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144A52EC" w14:textId="77777777">
        <w:tc>
          <w:tcPr>
            <w:tcW w:w="1306" w:type="dxa"/>
            <w:shd w:val="solid" w:color="FFFFFF" w:fill="auto"/>
          </w:tcPr>
          <w:p w14:paraId="3C810D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140</w:t>
            </w:r>
          </w:p>
        </w:tc>
        <w:tc>
          <w:tcPr>
            <w:tcW w:w="4226" w:type="dxa"/>
            <w:shd w:val="solid" w:color="FFFFFF" w:fill="auto"/>
          </w:tcPr>
          <w:p w14:paraId="3DE70F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药匙</w:t>
            </w:r>
          </w:p>
        </w:tc>
        <w:tc>
          <w:tcPr>
            <w:tcW w:w="1603" w:type="dxa"/>
            <w:shd w:val="solid" w:color="FFFFFF" w:fill="auto"/>
          </w:tcPr>
          <w:p w14:paraId="644B3A0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w:t>
            </w:r>
          </w:p>
        </w:tc>
        <w:tc>
          <w:tcPr>
            <w:tcW w:w="1393" w:type="dxa"/>
            <w:shd w:val="solid" w:color="FFFFFF" w:fill="auto"/>
          </w:tcPr>
          <w:p w14:paraId="34FE21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64E4B623" w14:textId="77777777">
        <w:tc>
          <w:tcPr>
            <w:tcW w:w="1306" w:type="dxa"/>
            <w:shd w:val="solid" w:color="FFFFFF" w:fill="auto"/>
          </w:tcPr>
          <w:p w14:paraId="025BF0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141</w:t>
            </w:r>
          </w:p>
        </w:tc>
        <w:tc>
          <w:tcPr>
            <w:tcW w:w="4226" w:type="dxa"/>
            <w:shd w:val="solid" w:color="FFFFFF" w:fill="auto"/>
          </w:tcPr>
          <w:p w14:paraId="1C2013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玻璃棒</w:t>
            </w:r>
          </w:p>
        </w:tc>
        <w:tc>
          <w:tcPr>
            <w:tcW w:w="1603" w:type="dxa"/>
            <w:shd w:val="solid" w:color="FFFFFF" w:fill="auto"/>
          </w:tcPr>
          <w:p w14:paraId="15A52D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7CCD23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52F6FB66" w14:textId="77777777">
        <w:tc>
          <w:tcPr>
            <w:tcW w:w="1306" w:type="dxa"/>
            <w:shd w:val="solid" w:color="FFFFFF" w:fill="auto"/>
          </w:tcPr>
          <w:p w14:paraId="352C3E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142</w:t>
            </w:r>
          </w:p>
        </w:tc>
        <w:tc>
          <w:tcPr>
            <w:tcW w:w="4226" w:type="dxa"/>
            <w:shd w:val="solid" w:color="FFFFFF" w:fill="auto"/>
          </w:tcPr>
          <w:p w14:paraId="7D552A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橡胶管</w:t>
            </w:r>
          </w:p>
        </w:tc>
        <w:tc>
          <w:tcPr>
            <w:tcW w:w="1603" w:type="dxa"/>
            <w:shd w:val="solid" w:color="FFFFFF" w:fill="auto"/>
          </w:tcPr>
          <w:p w14:paraId="474595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千克</w:t>
            </w:r>
          </w:p>
        </w:tc>
        <w:tc>
          <w:tcPr>
            <w:tcW w:w="1393" w:type="dxa"/>
            <w:shd w:val="solid" w:color="FFFFFF" w:fill="auto"/>
          </w:tcPr>
          <w:p w14:paraId="538290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2A3E7B5" w14:textId="77777777">
        <w:tc>
          <w:tcPr>
            <w:tcW w:w="1306" w:type="dxa"/>
            <w:shd w:val="solid" w:color="FFFFFF" w:fill="auto"/>
          </w:tcPr>
          <w:p w14:paraId="68174B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143</w:t>
            </w:r>
          </w:p>
        </w:tc>
        <w:tc>
          <w:tcPr>
            <w:tcW w:w="4226" w:type="dxa"/>
            <w:shd w:val="solid" w:color="FFFFFF" w:fill="auto"/>
          </w:tcPr>
          <w:p w14:paraId="60A51B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橡胶塞</w:t>
            </w:r>
          </w:p>
        </w:tc>
        <w:tc>
          <w:tcPr>
            <w:tcW w:w="1603" w:type="dxa"/>
            <w:shd w:val="solid" w:color="FFFFFF" w:fill="auto"/>
          </w:tcPr>
          <w:p w14:paraId="3926DC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千克</w:t>
            </w:r>
          </w:p>
        </w:tc>
        <w:tc>
          <w:tcPr>
            <w:tcW w:w="1393" w:type="dxa"/>
            <w:shd w:val="solid" w:color="FFFFFF" w:fill="auto"/>
          </w:tcPr>
          <w:p w14:paraId="22EEEA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4BACDC1" w14:textId="77777777">
        <w:tc>
          <w:tcPr>
            <w:tcW w:w="1306" w:type="dxa"/>
            <w:shd w:val="solid" w:color="FFFFFF" w:fill="auto"/>
          </w:tcPr>
          <w:p w14:paraId="24FCE6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144</w:t>
            </w:r>
          </w:p>
        </w:tc>
        <w:tc>
          <w:tcPr>
            <w:tcW w:w="4226" w:type="dxa"/>
            <w:shd w:val="solid" w:color="FFFFFF" w:fill="auto"/>
          </w:tcPr>
          <w:p w14:paraId="152809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试管刷</w:t>
            </w:r>
          </w:p>
        </w:tc>
        <w:tc>
          <w:tcPr>
            <w:tcW w:w="1603" w:type="dxa"/>
            <w:shd w:val="solid" w:color="FFFFFF" w:fill="auto"/>
          </w:tcPr>
          <w:p w14:paraId="3BFD6B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0408E8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4A0AC3E1" w14:textId="77777777">
        <w:tc>
          <w:tcPr>
            <w:tcW w:w="1306" w:type="dxa"/>
            <w:shd w:val="solid" w:color="FFFFFF" w:fill="auto"/>
          </w:tcPr>
          <w:p w14:paraId="6D7444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145</w:t>
            </w:r>
          </w:p>
        </w:tc>
        <w:tc>
          <w:tcPr>
            <w:tcW w:w="4226" w:type="dxa"/>
            <w:shd w:val="solid" w:color="FFFFFF" w:fill="auto"/>
          </w:tcPr>
          <w:p w14:paraId="20691F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烧瓶刷</w:t>
            </w:r>
          </w:p>
        </w:tc>
        <w:tc>
          <w:tcPr>
            <w:tcW w:w="1603" w:type="dxa"/>
            <w:shd w:val="solid" w:color="FFFFFF" w:fill="auto"/>
          </w:tcPr>
          <w:p w14:paraId="7BE112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049B04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43A460E8" w14:textId="77777777">
        <w:tc>
          <w:tcPr>
            <w:tcW w:w="1306" w:type="dxa"/>
            <w:shd w:val="solid" w:color="FFFFFF" w:fill="auto"/>
          </w:tcPr>
          <w:p w14:paraId="1A0978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146</w:t>
            </w:r>
          </w:p>
        </w:tc>
        <w:tc>
          <w:tcPr>
            <w:tcW w:w="4226" w:type="dxa"/>
            <w:shd w:val="solid" w:color="FFFFFF" w:fill="auto"/>
          </w:tcPr>
          <w:p w14:paraId="7850CC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培养皿</w:t>
            </w:r>
          </w:p>
        </w:tc>
        <w:tc>
          <w:tcPr>
            <w:tcW w:w="1603" w:type="dxa"/>
            <w:shd w:val="solid" w:color="FFFFFF" w:fill="auto"/>
          </w:tcPr>
          <w:p w14:paraId="4EC88C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7EC0C07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68264A16" w14:textId="77777777">
        <w:tc>
          <w:tcPr>
            <w:tcW w:w="1306" w:type="dxa"/>
            <w:shd w:val="solid" w:color="FFFFFF" w:fill="auto"/>
          </w:tcPr>
          <w:p w14:paraId="14268F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147</w:t>
            </w:r>
          </w:p>
        </w:tc>
        <w:tc>
          <w:tcPr>
            <w:tcW w:w="4226" w:type="dxa"/>
            <w:shd w:val="solid" w:color="FFFFFF" w:fill="auto"/>
          </w:tcPr>
          <w:p w14:paraId="26679E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蒸发皿</w:t>
            </w:r>
          </w:p>
        </w:tc>
        <w:tc>
          <w:tcPr>
            <w:tcW w:w="1603" w:type="dxa"/>
            <w:shd w:val="solid" w:color="FFFFFF" w:fill="auto"/>
          </w:tcPr>
          <w:p w14:paraId="703514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3F5CDA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5801D202" w14:textId="77777777">
        <w:tc>
          <w:tcPr>
            <w:tcW w:w="1306" w:type="dxa"/>
            <w:shd w:val="solid" w:color="FFFFFF" w:fill="auto"/>
          </w:tcPr>
          <w:p w14:paraId="1FF529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148</w:t>
            </w:r>
          </w:p>
        </w:tc>
        <w:tc>
          <w:tcPr>
            <w:tcW w:w="4226" w:type="dxa"/>
            <w:shd w:val="solid" w:color="FFFFFF" w:fill="auto"/>
          </w:tcPr>
          <w:p w14:paraId="1B4AAD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塑料量杯</w:t>
            </w:r>
          </w:p>
        </w:tc>
        <w:tc>
          <w:tcPr>
            <w:tcW w:w="1603" w:type="dxa"/>
            <w:shd w:val="solid" w:color="FFFFFF" w:fill="auto"/>
          </w:tcPr>
          <w:p w14:paraId="1AF780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241516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1489DA18" w14:textId="77777777">
        <w:tc>
          <w:tcPr>
            <w:tcW w:w="1306" w:type="dxa"/>
            <w:shd w:val="solid" w:color="FFFFFF" w:fill="auto"/>
          </w:tcPr>
          <w:p w14:paraId="58E280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149</w:t>
            </w:r>
          </w:p>
        </w:tc>
        <w:tc>
          <w:tcPr>
            <w:tcW w:w="4226" w:type="dxa"/>
            <w:shd w:val="solid" w:color="FFFFFF" w:fill="auto"/>
          </w:tcPr>
          <w:p w14:paraId="045561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pH</w:t>
            </w:r>
            <w:r>
              <w:rPr>
                <w:rFonts w:ascii="仿宋" w:eastAsia="仿宋" w:hAnsi="仿宋" w:cs="宋体" w:hint="eastAsia"/>
                <w:kern w:val="0"/>
                <w:sz w:val="24"/>
              </w:rPr>
              <w:t>广范围试纸</w:t>
            </w:r>
          </w:p>
        </w:tc>
        <w:tc>
          <w:tcPr>
            <w:tcW w:w="1603" w:type="dxa"/>
            <w:shd w:val="solid" w:color="FFFFFF" w:fill="auto"/>
          </w:tcPr>
          <w:p w14:paraId="5A9231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本</w:t>
            </w:r>
          </w:p>
        </w:tc>
        <w:tc>
          <w:tcPr>
            <w:tcW w:w="1393" w:type="dxa"/>
            <w:shd w:val="solid" w:color="FFFFFF" w:fill="auto"/>
          </w:tcPr>
          <w:p w14:paraId="357640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6E5EED7C" w14:textId="77777777">
        <w:tc>
          <w:tcPr>
            <w:tcW w:w="1306" w:type="dxa"/>
            <w:shd w:val="solid" w:color="FFFFFF" w:fill="auto"/>
          </w:tcPr>
          <w:p w14:paraId="07807D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150</w:t>
            </w:r>
          </w:p>
        </w:tc>
        <w:tc>
          <w:tcPr>
            <w:tcW w:w="4226" w:type="dxa"/>
            <w:shd w:val="solid" w:color="FFFFFF" w:fill="auto"/>
          </w:tcPr>
          <w:p w14:paraId="676D76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载玻片</w:t>
            </w:r>
          </w:p>
        </w:tc>
        <w:tc>
          <w:tcPr>
            <w:tcW w:w="1603" w:type="dxa"/>
            <w:shd w:val="solid" w:color="FFFFFF" w:fill="auto"/>
          </w:tcPr>
          <w:p w14:paraId="6D5D4E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93" w:type="dxa"/>
            <w:shd w:val="solid" w:color="FFFFFF" w:fill="auto"/>
          </w:tcPr>
          <w:p w14:paraId="2F97D1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33428092" w14:textId="77777777">
        <w:tc>
          <w:tcPr>
            <w:tcW w:w="1306" w:type="dxa"/>
            <w:shd w:val="solid" w:color="FFFFFF" w:fill="auto"/>
          </w:tcPr>
          <w:p w14:paraId="4AC998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151</w:t>
            </w:r>
          </w:p>
        </w:tc>
        <w:tc>
          <w:tcPr>
            <w:tcW w:w="4226" w:type="dxa"/>
            <w:shd w:val="solid" w:color="FFFFFF" w:fill="auto"/>
          </w:tcPr>
          <w:p w14:paraId="32EA24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盖玻片</w:t>
            </w:r>
          </w:p>
        </w:tc>
        <w:tc>
          <w:tcPr>
            <w:tcW w:w="1603" w:type="dxa"/>
            <w:shd w:val="solid" w:color="FFFFFF" w:fill="auto"/>
          </w:tcPr>
          <w:p w14:paraId="5B893E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包</w:t>
            </w:r>
          </w:p>
        </w:tc>
        <w:tc>
          <w:tcPr>
            <w:tcW w:w="1393" w:type="dxa"/>
            <w:shd w:val="solid" w:color="FFFFFF" w:fill="auto"/>
          </w:tcPr>
          <w:p w14:paraId="3B4077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100</w:t>
            </w:r>
          </w:p>
        </w:tc>
      </w:tr>
      <w:tr w:rsidR="00E62DEB" w14:paraId="1BF7DB74" w14:textId="77777777">
        <w:tc>
          <w:tcPr>
            <w:tcW w:w="1306" w:type="dxa"/>
            <w:shd w:val="solid" w:color="FFFFFF" w:fill="auto"/>
          </w:tcPr>
          <w:p w14:paraId="194B38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152</w:t>
            </w:r>
          </w:p>
        </w:tc>
        <w:tc>
          <w:tcPr>
            <w:tcW w:w="4226" w:type="dxa"/>
            <w:shd w:val="solid" w:color="FFFFFF" w:fill="auto"/>
          </w:tcPr>
          <w:p w14:paraId="75C29F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测电笔</w:t>
            </w:r>
          </w:p>
        </w:tc>
        <w:tc>
          <w:tcPr>
            <w:tcW w:w="1603" w:type="dxa"/>
            <w:shd w:val="solid" w:color="FFFFFF" w:fill="auto"/>
          </w:tcPr>
          <w:p w14:paraId="466FA80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448E23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7BD5DD7A" w14:textId="77777777">
        <w:tc>
          <w:tcPr>
            <w:tcW w:w="1306" w:type="dxa"/>
            <w:shd w:val="solid" w:color="FFFFFF" w:fill="auto"/>
          </w:tcPr>
          <w:p w14:paraId="0EAAC0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153</w:t>
            </w:r>
          </w:p>
        </w:tc>
        <w:tc>
          <w:tcPr>
            <w:tcW w:w="4226" w:type="dxa"/>
            <w:shd w:val="solid" w:color="FFFFFF" w:fill="auto"/>
          </w:tcPr>
          <w:p w14:paraId="479BE3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一字螺丝刀</w:t>
            </w:r>
          </w:p>
        </w:tc>
        <w:tc>
          <w:tcPr>
            <w:tcW w:w="1603" w:type="dxa"/>
            <w:shd w:val="solid" w:color="FFFFFF" w:fill="auto"/>
          </w:tcPr>
          <w:p w14:paraId="4272AA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440B2D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7307152E" w14:textId="77777777">
        <w:tc>
          <w:tcPr>
            <w:tcW w:w="1306" w:type="dxa"/>
            <w:shd w:val="solid" w:color="FFFFFF" w:fill="auto"/>
          </w:tcPr>
          <w:p w14:paraId="569E90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154</w:t>
            </w:r>
          </w:p>
        </w:tc>
        <w:tc>
          <w:tcPr>
            <w:tcW w:w="4226" w:type="dxa"/>
            <w:shd w:val="solid" w:color="FFFFFF" w:fill="auto"/>
          </w:tcPr>
          <w:p w14:paraId="1C27B4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十字螺丝刀</w:t>
            </w:r>
          </w:p>
        </w:tc>
        <w:tc>
          <w:tcPr>
            <w:tcW w:w="1603" w:type="dxa"/>
            <w:shd w:val="solid" w:color="FFFFFF" w:fill="auto"/>
          </w:tcPr>
          <w:p w14:paraId="3A4AC3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6146C5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AC748AB" w14:textId="77777777">
        <w:tc>
          <w:tcPr>
            <w:tcW w:w="1306" w:type="dxa"/>
            <w:shd w:val="solid" w:color="FFFFFF" w:fill="auto"/>
          </w:tcPr>
          <w:p w14:paraId="71C46A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155</w:t>
            </w:r>
          </w:p>
        </w:tc>
        <w:tc>
          <w:tcPr>
            <w:tcW w:w="4226" w:type="dxa"/>
            <w:shd w:val="solid" w:color="FFFFFF" w:fill="auto"/>
          </w:tcPr>
          <w:p w14:paraId="173BE2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尖嘴钳</w:t>
            </w:r>
          </w:p>
        </w:tc>
        <w:tc>
          <w:tcPr>
            <w:tcW w:w="1603" w:type="dxa"/>
            <w:shd w:val="solid" w:color="FFFFFF" w:fill="auto"/>
          </w:tcPr>
          <w:p w14:paraId="6F79C3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2D47E92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CD7036B" w14:textId="77777777">
        <w:tc>
          <w:tcPr>
            <w:tcW w:w="1306" w:type="dxa"/>
            <w:shd w:val="solid" w:color="FFFFFF" w:fill="auto"/>
          </w:tcPr>
          <w:p w14:paraId="0A3B8C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156</w:t>
            </w:r>
          </w:p>
        </w:tc>
        <w:tc>
          <w:tcPr>
            <w:tcW w:w="4226" w:type="dxa"/>
            <w:shd w:val="solid" w:color="FFFFFF" w:fill="auto"/>
          </w:tcPr>
          <w:p w14:paraId="2976F1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木工锯</w:t>
            </w:r>
          </w:p>
        </w:tc>
        <w:tc>
          <w:tcPr>
            <w:tcW w:w="1603" w:type="dxa"/>
            <w:shd w:val="solid" w:color="FFFFFF" w:fill="auto"/>
          </w:tcPr>
          <w:p w14:paraId="532C23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5F49C9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EEA525E" w14:textId="77777777">
        <w:tc>
          <w:tcPr>
            <w:tcW w:w="1306" w:type="dxa"/>
            <w:shd w:val="solid" w:color="FFFFFF" w:fill="auto"/>
          </w:tcPr>
          <w:p w14:paraId="4FAAFA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157</w:t>
            </w:r>
          </w:p>
        </w:tc>
        <w:tc>
          <w:tcPr>
            <w:tcW w:w="4226" w:type="dxa"/>
            <w:shd w:val="solid" w:color="FFFFFF" w:fill="auto"/>
          </w:tcPr>
          <w:p w14:paraId="6D4BCC0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钢丝钳</w:t>
            </w:r>
          </w:p>
        </w:tc>
        <w:tc>
          <w:tcPr>
            <w:tcW w:w="1603" w:type="dxa"/>
            <w:shd w:val="solid" w:color="FFFFFF" w:fill="auto"/>
          </w:tcPr>
          <w:p w14:paraId="0FDE76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64662D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746BDDB2" w14:textId="77777777">
        <w:tc>
          <w:tcPr>
            <w:tcW w:w="1306" w:type="dxa"/>
            <w:shd w:val="solid" w:color="FFFFFF" w:fill="auto"/>
          </w:tcPr>
          <w:p w14:paraId="3E66C5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158</w:t>
            </w:r>
          </w:p>
        </w:tc>
        <w:tc>
          <w:tcPr>
            <w:tcW w:w="4226" w:type="dxa"/>
            <w:shd w:val="solid" w:color="FFFFFF" w:fill="auto"/>
          </w:tcPr>
          <w:p w14:paraId="07C01C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手锤</w:t>
            </w:r>
          </w:p>
        </w:tc>
        <w:tc>
          <w:tcPr>
            <w:tcW w:w="1603" w:type="dxa"/>
            <w:shd w:val="solid" w:color="FFFFFF" w:fill="auto"/>
          </w:tcPr>
          <w:p w14:paraId="7004B8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001D05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1053D12" w14:textId="77777777">
        <w:tc>
          <w:tcPr>
            <w:tcW w:w="1306" w:type="dxa"/>
            <w:shd w:val="solid" w:color="FFFFFF" w:fill="auto"/>
          </w:tcPr>
          <w:p w14:paraId="6924FB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159</w:t>
            </w:r>
          </w:p>
        </w:tc>
        <w:tc>
          <w:tcPr>
            <w:tcW w:w="4226" w:type="dxa"/>
            <w:shd w:val="solid" w:color="FFFFFF" w:fill="auto"/>
          </w:tcPr>
          <w:p w14:paraId="4AC53C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活扳手</w:t>
            </w:r>
          </w:p>
        </w:tc>
        <w:tc>
          <w:tcPr>
            <w:tcW w:w="1603" w:type="dxa"/>
            <w:shd w:val="solid" w:color="FFFFFF" w:fill="auto"/>
          </w:tcPr>
          <w:p w14:paraId="0BAFC3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70EF22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113EFC0" w14:textId="77777777">
        <w:tc>
          <w:tcPr>
            <w:tcW w:w="1306" w:type="dxa"/>
            <w:shd w:val="solid" w:color="FFFFFF" w:fill="auto"/>
          </w:tcPr>
          <w:p w14:paraId="6104B0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160</w:t>
            </w:r>
          </w:p>
        </w:tc>
        <w:tc>
          <w:tcPr>
            <w:tcW w:w="4226" w:type="dxa"/>
            <w:shd w:val="solid" w:color="FFFFFF" w:fill="auto"/>
          </w:tcPr>
          <w:p w14:paraId="0C02A3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剪刀</w:t>
            </w:r>
          </w:p>
        </w:tc>
        <w:tc>
          <w:tcPr>
            <w:tcW w:w="1603" w:type="dxa"/>
            <w:shd w:val="solid" w:color="FFFFFF" w:fill="auto"/>
          </w:tcPr>
          <w:p w14:paraId="5C4DC1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2E08C2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5E839083" w14:textId="77777777">
        <w:tc>
          <w:tcPr>
            <w:tcW w:w="1306" w:type="dxa"/>
            <w:shd w:val="solid" w:color="FFFFFF" w:fill="auto"/>
          </w:tcPr>
          <w:p w14:paraId="14E16D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161</w:t>
            </w:r>
          </w:p>
        </w:tc>
        <w:tc>
          <w:tcPr>
            <w:tcW w:w="4226" w:type="dxa"/>
            <w:shd w:val="solid" w:color="FFFFFF" w:fill="auto"/>
          </w:tcPr>
          <w:p w14:paraId="272F85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花盆</w:t>
            </w:r>
          </w:p>
        </w:tc>
        <w:tc>
          <w:tcPr>
            <w:tcW w:w="1603" w:type="dxa"/>
            <w:shd w:val="solid" w:color="FFFFFF" w:fill="auto"/>
          </w:tcPr>
          <w:p w14:paraId="651F75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02FDD2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71866BBD" w14:textId="77777777">
        <w:tc>
          <w:tcPr>
            <w:tcW w:w="1306" w:type="dxa"/>
            <w:shd w:val="solid" w:color="FFFFFF" w:fill="auto"/>
          </w:tcPr>
          <w:p w14:paraId="784BE6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162</w:t>
            </w:r>
          </w:p>
        </w:tc>
        <w:tc>
          <w:tcPr>
            <w:tcW w:w="4226" w:type="dxa"/>
            <w:shd w:val="solid" w:color="FFFFFF" w:fill="auto"/>
          </w:tcPr>
          <w:p w14:paraId="12CD35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小刀</w:t>
            </w:r>
          </w:p>
        </w:tc>
        <w:tc>
          <w:tcPr>
            <w:tcW w:w="1603" w:type="dxa"/>
            <w:shd w:val="solid" w:color="FFFFFF" w:fill="auto"/>
          </w:tcPr>
          <w:p w14:paraId="658409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156C29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61FB2C70" w14:textId="77777777">
        <w:tc>
          <w:tcPr>
            <w:tcW w:w="1306" w:type="dxa"/>
            <w:shd w:val="solid" w:color="FFFFFF" w:fill="auto"/>
          </w:tcPr>
          <w:p w14:paraId="4CE038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163</w:t>
            </w:r>
          </w:p>
        </w:tc>
        <w:tc>
          <w:tcPr>
            <w:tcW w:w="4226" w:type="dxa"/>
            <w:shd w:val="solid" w:color="FFFFFF" w:fill="auto"/>
          </w:tcPr>
          <w:p w14:paraId="50F110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塑料桶</w:t>
            </w:r>
          </w:p>
        </w:tc>
        <w:tc>
          <w:tcPr>
            <w:tcW w:w="1603" w:type="dxa"/>
            <w:shd w:val="solid" w:color="FFFFFF" w:fill="auto"/>
          </w:tcPr>
          <w:p w14:paraId="4B2354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2562FF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77D701BA" w14:textId="77777777">
        <w:tc>
          <w:tcPr>
            <w:tcW w:w="1306" w:type="dxa"/>
            <w:shd w:val="solid" w:color="FFFFFF" w:fill="auto"/>
          </w:tcPr>
          <w:p w14:paraId="7BE4B8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164</w:t>
            </w:r>
          </w:p>
        </w:tc>
        <w:tc>
          <w:tcPr>
            <w:tcW w:w="4226" w:type="dxa"/>
            <w:shd w:val="solid" w:color="FFFFFF" w:fill="auto"/>
          </w:tcPr>
          <w:p w14:paraId="109645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手摇铃</w:t>
            </w:r>
          </w:p>
        </w:tc>
        <w:tc>
          <w:tcPr>
            <w:tcW w:w="1603" w:type="dxa"/>
            <w:shd w:val="solid" w:color="FFFFFF" w:fill="auto"/>
          </w:tcPr>
          <w:p w14:paraId="6FE949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63B6D3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2AAA8C01" w14:textId="77777777">
        <w:tc>
          <w:tcPr>
            <w:tcW w:w="1306" w:type="dxa"/>
            <w:shd w:val="solid" w:color="FFFFFF" w:fill="auto"/>
          </w:tcPr>
          <w:p w14:paraId="0E6A3B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165</w:t>
            </w:r>
          </w:p>
        </w:tc>
        <w:tc>
          <w:tcPr>
            <w:tcW w:w="4226" w:type="dxa"/>
            <w:shd w:val="solid" w:color="FFFFFF" w:fill="auto"/>
          </w:tcPr>
          <w:p w14:paraId="1C6DEC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手持筛子</w:t>
            </w:r>
          </w:p>
        </w:tc>
        <w:tc>
          <w:tcPr>
            <w:tcW w:w="1603" w:type="dxa"/>
            <w:shd w:val="solid" w:color="FFFFFF" w:fill="auto"/>
          </w:tcPr>
          <w:p w14:paraId="401582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14375A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F546AC0" w14:textId="77777777">
        <w:tc>
          <w:tcPr>
            <w:tcW w:w="1306" w:type="dxa"/>
            <w:shd w:val="solid" w:color="FFFFFF" w:fill="auto"/>
          </w:tcPr>
          <w:p w14:paraId="6BC9D2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166</w:t>
            </w:r>
          </w:p>
        </w:tc>
        <w:tc>
          <w:tcPr>
            <w:tcW w:w="4226" w:type="dxa"/>
            <w:shd w:val="solid" w:color="FFFFFF" w:fill="auto"/>
          </w:tcPr>
          <w:p w14:paraId="388A9A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喷水壶</w:t>
            </w:r>
          </w:p>
        </w:tc>
        <w:tc>
          <w:tcPr>
            <w:tcW w:w="1603" w:type="dxa"/>
            <w:shd w:val="solid" w:color="FFFFFF" w:fill="auto"/>
          </w:tcPr>
          <w:p w14:paraId="384894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537E4C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65047341" w14:textId="77777777">
        <w:tc>
          <w:tcPr>
            <w:tcW w:w="1306" w:type="dxa"/>
            <w:shd w:val="solid" w:color="FFFFFF" w:fill="auto"/>
          </w:tcPr>
          <w:p w14:paraId="549016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167</w:t>
            </w:r>
          </w:p>
        </w:tc>
        <w:tc>
          <w:tcPr>
            <w:tcW w:w="4226" w:type="dxa"/>
            <w:shd w:val="solid" w:color="FFFFFF" w:fill="auto"/>
          </w:tcPr>
          <w:p w14:paraId="36B363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吹风机</w:t>
            </w:r>
          </w:p>
        </w:tc>
        <w:tc>
          <w:tcPr>
            <w:tcW w:w="1603" w:type="dxa"/>
            <w:shd w:val="solid" w:color="FFFFFF" w:fill="auto"/>
          </w:tcPr>
          <w:p w14:paraId="1AEBF1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68AD8C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4149B8E" w14:textId="77777777">
        <w:tc>
          <w:tcPr>
            <w:tcW w:w="1306" w:type="dxa"/>
            <w:shd w:val="solid" w:color="FFFFFF" w:fill="auto"/>
          </w:tcPr>
          <w:p w14:paraId="76C67A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168</w:t>
            </w:r>
          </w:p>
        </w:tc>
        <w:tc>
          <w:tcPr>
            <w:tcW w:w="4226" w:type="dxa"/>
            <w:shd w:val="solid" w:color="FFFFFF" w:fill="auto"/>
          </w:tcPr>
          <w:p w14:paraId="3766A8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采集捕捞工具</w:t>
            </w:r>
          </w:p>
        </w:tc>
        <w:tc>
          <w:tcPr>
            <w:tcW w:w="1603" w:type="dxa"/>
            <w:shd w:val="solid" w:color="FFFFFF" w:fill="auto"/>
          </w:tcPr>
          <w:p w14:paraId="786188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50C080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103AB7A2" w14:textId="77777777">
        <w:tc>
          <w:tcPr>
            <w:tcW w:w="1306" w:type="dxa"/>
            <w:shd w:val="solid" w:color="FFFFFF" w:fill="auto"/>
          </w:tcPr>
          <w:p w14:paraId="25A046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169</w:t>
            </w:r>
          </w:p>
        </w:tc>
        <w:tc>
          <w:tcPr>
            <w:tcW w:w="4226" w:type="dxa"/>
            <w:shd w:val="solid" w:color="FFFFFF" w:fill="auto"/>
          </w:tcPr>
          <w:p w14:paraId="10D03E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榨汁器</w:t>
            </w:r>
          </w:p>
        </w:tc>
        <w:tc>
          <w:tcPr>
            <w:tcW w:w="1603" w:type="dxa"/>
            <w:shd w:val="solid" w:color="FFFFFF" w:fill="auto"/>
          </w:tcPr>
          <w:p w14:paraId="20058D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shd w:val="solid" w:color="FFFFFF" w:fill="auto"/>
          </w:tcPr>
          <w:p w14:paraId="102255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bl>
    <w:p w14:paraId="37A38EA7" w14:textId="77777777" w:rsidR="00E62DEB" w:rsidRDefault="00E62DEB">
      <w:pPr>
        <w:widowControl/>
        <w:jc w:val="left"/>
        <w:rPr>
          <w:rFonts w:ascii="仿宋" w:eastAsia="仿宋" w:hAnsi="仿宋"/>
        </w:rPr>
      </w:pPr>
    </w:p>
    <w:p w14:paraId="18A47D7A"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音乐器材：</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4226"/>
        <w:gridCol w:w="1602"/>
        <w:gridCol w:w="1394"/>
      </w:tblGrid>
      <w:tr w:rsidR="00E62DEB" w14:paraId="1F060AC7" w14:textId="77777777">
        <w:tc>
          <w:tcPr>
            <w:tcW w:w="8528" w:type="dxa"/>
            <w:gridSpan w:val="4"/>
            <w:vAlign w:val="center"/>
          </w:tcPr>
          <w:p w14:paraId="796E7EDE"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小学音乐器材，此清单为</w:t>
            </w:r>
            <w:r>
              <w:rPr>
                <w:rFonts w:ascii="仿宋" w:eastAsia="仿宋" w:hAnsi="仿宋" w:cs="宋体"/>
                <w:b/>
                <w:bCs/>
                <w:kern w:val="0"/>
                <w:sz w:val="24"/>
              </w:rPr>
              <w:t>1</w:t>
            </w:r>
            <w:r>
              <w:rPr>
                <w:rFonts w:ascii="仿宋" w:eastAsia="仿宋" w:hAnsi="仿宋" w:cs="宋体" w:hint="eastAsia"/>
                <w:b/>
                <w:bCs/>
                <w:kern w:val="0"/>
                <w:sz w:val="24"/>
              </w:rPr>
              <w:t>套标准。需共</w:t>
            </w:r>
            <w:r>
              <w:rPr>
                <w:rFonts w:ascii="仿宋" w:eastAsia="仿宋" w:hAnsi="仿宋" w:cs="宋体"/>
                <w:b/>
                <w:bCs/>
                <w:kern w:val="0"/>
                <w:sz w:val="24"/>
              </w:rPr>
              <w:t>2</w:t>
            </w:r>
            <w:r>
              <w:rPr>
                <w:rFonts w:ascii="仿宋" w:eastAsia="仿宋" w:hAnsi="仿宋" w:cs="宋体" w:hint="eastAsia"/>
                <w:b/>
                <w:bCs/>
                <w:kern w:val="0"/>
                <w:sz w:val="24"/>
              </w:rPr>
              <w:t>套</w:t>
            </w:r>
          </w:p>
        </w:tc>
      </w:tr>
      <w:tr w:rsidR="00E62DEB" w14:paraId="04F384A9" w14:textId="77777777">
        <w:tc>
          <w:tcPr>
            <w:tcW w:w="1306" w:type="dxa"/>
            <w:vAlign w:val="center"/>
          </w:tcPr>
          <w:p w14:paraId="45D83F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26" w:type="dxa"/>
            <w:vAlign w:val="center"/>
          </w:tcPr>
          <w:p w14:paraId="13FB59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名</w:t>
            </w:r>
            <w:r>
              <w:rPr>
                <w:rFonts w:ascii="仿宋" w:eastAsia="仿宋" w:hAnsi="仿宋" w:cs="宋体"/>
                <w:kern w:val="0"/>
                <w:sz w:val="24"/>
              </w:rPr>
              <w:t xml:space="preserve"> </w:t>
            </w:r>
            <w:r>
              <w:rPr>
                <w:rFonts w:ascii="仿宋" w:eastAsia="仿宋" w:hAnsi="仿宋" w:cs="宋体" w:hint="eastAsia"/>
                <w:kern w:val="0"/>
                <w:sz w:val="24"/>
              </w:rPr>
              <w:t>称</w:t>
            </w:r>
          </w:p>
        </w:tc>
        <w:tc>
          <w:tcPr>
            <w:tcW w:w="1602" w:type="dxa"/>
            <w:vAlign w:val="center"/>
          </w:tcPr>
          <w:p w14:paraId="2CB445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94" w:type="dxa"/>
            <w:vAlign w:val="center"/>
          </w:tcPr>
          <w:p w14:paraId="1AD8A9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3A5EEC32" w14:textId="77777777">
        <w:tc>
          <w:tcPr>
            <w:tcW w:w="1306" w:type="dxa"/>
            <w:vAlign w:val="center"/>
          </w:tcPr>
          <w:p w14:paraId="0D34FD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6" w:type="dxa"/>
            <w:vAlign w:val="center"/>
          </w:tcPr>
          <w:p w14:paraId="44E22A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钢琴</w:t>
            </w:r>
          </w:p>
        </w:tc>
        <w:tc>
          <w:tcPr>
            <w:tcW w:w="1602" w:type="dxa"/>
            <w:vAlign w:val="center"/>
          </w:tcPr>
          <w:p w14:paraId="338BFB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4" w:type="dxa"/>
            <w:vAlign w:val="center"/>
          </w:tcPr>
          <w:p w14:paraId="1C3F10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0366DE2D" w14:textId="77777777">
        <w:tc>
          <w:tcPr>
            <w:tcW w:w="1306" w:type="dxa"/>
            <w:vAlign w:val="center"/>
          </w:tcPr>
          <w:p w14:paraId="669813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6" w:type="dxa"/>
            <w:vAlign w:val="center"/>
          </w:tcPr>
          <w:p w14:paraId="7332FC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指挥台（含指挥棒）</w:t>
            </w:r>
          </w:p>
        </w:tc>
        <w:tc>
          <w:tcPr>
            <w:tcW w:w="1602" w:type="dxa"/>
            <w:vAlign w:val="center"/>
          </w:tcPr>
          <w:p w14:paraId="061983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1BCF867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BF9A677" w14:textId="77777777">
        <w:tc>
          <w:tcPr>
            <w:tcW w:w="1306" w:type="dxa"/>
            <w:vAlign w:val="center"/>
          </w:tcPr>
          <w:p w14:paraId="1C660E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6" w:type="dxa"/>
            <w:vAlign w:val="center"/>
          </w:tcPr>
          <w:p w14:paraId="12429B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音乐节拍器</w:t>
            </w:r>
          </w:p>
        </w:tc>
        <w:tc>
          <w:tcPr>
            <w:tcW w:w="1602" w:type="dxa"/>
            <w:vAlign w:val="center"/>
          </w:tcPr>
          <w:p w14:paraId="2058EA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0E2211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33F9AE0" w14:textId="77777777">
        <w:tc>
          <w:tcPr>
            <w:tcW w:w="1306" w:type="dxa"/>
            <w:vAlign w:val="center"/>
          </w:tcPr>
          <w:p w14:paraId="437409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6" w:type="dxa"/>
            <w:vAlign w:val="center"/>
          </w:tcPr>
          <w:p w14:paraId="558F38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音叉</w:t>
            </w:r>
          </w:p>
        </w:tc>
        <w:tc>
          <w:tcPr>
            <w:tcW w:w="1602" w:type="dxa"/>
            <w:vAlign w:val="center"/>
          </w:tcPr>
          <w:p w14:paraId="727322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45FBAD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0EB71EB" w14:textId="77777777">
        <w:tc>
          <w:tcPr>
            <w:tcW w:w="1306" w:type="dxa"/>
            <w:vAlign w:val="center"/>
          </w:tcPr>
          <w:p w14:paraId="1A256A7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6" w:type="dxa"/>
            <w:vAlign w:val="center"/>
          </w:tcPr>
          <w:p w14:paraId="2872A1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小学音乐教学挂图</w:t>
            </w:r>
          </w:p>
        </w:tc>
        <w:tc>
          <w:tcPr>
            <w:tcW w:w="1602" w:type="dxa"/>
            <w:vAlign w:val="center"/>
          </w:tcPr>
          <w:p w14:paraId="50B48E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vAlign w:val="center"/>
          </w:tcPr>
          <w:p w14:paraId="39D379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E65E9B0" w14:textId="77777777">
        <w:tc>
          <w:tcPr>
            <w:tcW w:w="1306" w:type="dxa"/>
            <w:vAlign w:val="center"/>
          </w:tcPr>
          <w:p w14:paraId="637DE7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6" w:type="dxa"/>
            <w:vAlign w:val="center"/>
          </w:tcPr>
          <w:p w14:paraId="7021AD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音乐欣赏教学影像</w:t>
            </w:r>
          </w:p>
        </w:tc>
        <w:tc>
          <w:tcPr>
            <w:tcW w:w="1602" w:type="dxa"/>
            <w:vAlign w:val="center"/>
          </w:tcPr>
          <w:p w14:paraId="571B66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vAlign w:val="center"/>
          </w:tcPr>
          <w:p w14:paraId="51427A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6CCCA2C9" w14:textId="77777777">
        <w:tc>
          <w:tcPr>
            <w:tcW w:w="1306" w:type="dxa"/>
            <w:vAlign w:val="center"/>
          </w:tcPr>
          <w:p w14:paraId="26C308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6" w:type="dxa"/>
            <w:vAlign w:val="center"/>
          </w:tcPr>
          <w:p w14:paraId="2321C2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钟琴</w:t>
            </w:r>
          </w:p>
        </w:tc>
        <w:tc>
          <w:tcPr>
            <w:tcW w:w="1602" w:type="dxa"/>
            <w:vAlign w:val="center"/>
          </w:tcPr>
          <w:p w14:paraId="612B69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vAlign w:val="center"/>
          </w:tcPr>
          <w:p w14:paraId="597807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D61C56E" w14:textId="77777777">
        <w:tc>
          <w:tcPr>
            <w:tcW w:w="1306" w:type="dxa"/>
            <w:vAlign w:val="center"/>
          </w:tcPr>
          <w:p w14:paraId="018DF8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6" w:type="dxa"/>
            <w:vAlign w:val="center"/>
          </w:tcPr>
          <w:p w14:paraId="3E8D92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沙锤</w:t>
            </w:r>
          </w:p>
        </w:tc>
        <w:tc>
          <w:tcPr>
            <w:tcW w:w="1602" w:type="dxa"/>
            <w:vAlign w:val="center"/>
          </w:tcPr>
          <w:p w14:paraId="582FB4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对</w:t>
            </w:r>
          </w:p>
        </w:tc>
        <w:tc>
          <w:tcPr>
            <w:tcW w:w="1394" w:type="dxa"/>
            <w:vAlign w:val="center"/>
          </w:tcPr>
          <w:p w14:paraId="391F35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r>
      <w:tr w:rsidR="00E62DEB" w14:paraId="64D9303B" w14:textId="77777777">
        <w:tc>
          <w:tcPr>
            <w:tcW w:w="1306" w:type="dxa"/>
            <w:vAlign w:val="center"/>
          </w:tcPr>
          <w:p w14:paraId="2AE019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6" w:type="dxa"/>
            <w:vAlign w:val="center"/>
          </w:tcPr>
          <w:p w14:paraId="72515F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卡巴撒</w:t>
            </w:r>
          </w:p>
        </w:tc>
        <w:tc>
          <w:tcPr>
            <w:tcW w:w="1602" w:type="dxa"/>
            <w:vAlign w:val="center"/>
          </w:tcPr>
          <w:p w14:paraId="36DB5F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18FAB4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0A589389" w14:textId="77777777">
        <w:tc>
          <w:tcPr>
            <w:tcW w:w="1306" w:type="dxa"/>
            <w:vAlign w:val="center"/>
          </w:tcPr>
          <w:p w14:paraId="7B1C30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10</w:t>
            </w:r>
          </w:p>
        </w:tc>
        <w:tc>
          <w:tcPr>
            <w:tcW w:w="4226" w:type="dxa"/>
            <w:vAlign w:val="center"/>
          </w:tcPr>
          <w:p w14:paraId="0379F1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双响筒</w:t>
            </w:r>
          </w:p>
        </w:tc>
        <w:tc>
          <w:tcPr>
            <w:tcW w:w="1602" w:type="dxa"/>
            <w:vAlign w:val="center"/>
          </w:tcPr>
          <w:p w14:paraId="7844E8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4" w:type="dxa"/>
            <w:vAlign w:val="center"/>
          </w:tcPr>
          <w:p w14:paraId="06A1DA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56CC79FF" w14:textId="77777777">
        <w:tc>
          <w:tcPr>
            <w:tcW w:w="1306" w:type="dxa"/>
            <w:vAlign w:val="center"/>
          </w:tcPr>
          <w:p w14:paraId="0320B5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6" w:type="dxa"/>
            <w:vAlign w:val="center"/>
          </w:tcPr>
          <w:p w14:paraId="18E59B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北梆子</w:t>
            </w:r>
          </w:p>
        </w:tc>
        <w:tc>
          <w:tcPr>
            <w:tcW w:w="1602" w:type="dxa"/>
            <w:vAlign w:val="center"/>
          </w:tcPr>
          <w:p w14:paraId="3B7A95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4" w:type="dxa"/>
            <w:vAlign w:val="center"/>
          </w:tcPr>
          <w:p w14:paraId="68B3DA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3E38DC0" w14:textId="77777777">
        <w:tc>
          <w:tcPr>
            <w:tcW w:w="1306" w:type="dxa"/>
            <w:vAlign w:val="center"/>
          </w:tcPr>
          <w:p w14:paraId="7D711A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6" w:type="dxa"/>
            <w:vAlign w:val="center"/>
          </w:tcPr>
          <w:p w14:paraId="7713A6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南梆子</w:t>
            </w:r>
          </w:p>
        </w:tc>
        <w:tc>
          <w:tcPr>
            <w:tcW w:w="1602" w:type="dxa"/>
            <w:vAlign w:val="center"/>
          </w:tcPr>
          <w:p w14:paraId="47ED27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4" w:type="dxa"/>
            <w:vAlign w:val="center"/>
          </w:tcPr>
          <w:p w14:paraId="6FFE8F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AF8DE86" w14:textId="77777777">
        <w:tc>
          <w:tcPr>
            <w:tcW w:w="1306" w:type="dxa"/>
            <w:vAlign w:val="center"/>
          </w:tcPr>
          <w:p w14:paraId="1BC1C9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6" w:type="dxa"/>
            <w:vAlign w:val="center"/>
          </w:tcPr>
          <w:p w14:paraId="746B83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木鱼</w:t>
            </w:r>
          </w:p>
        </w:tc>
        <w:tc>
          <w:tcPr>
            <w:tcW w:w="1602" w:type="dxa"/>
            <w:vAlign w:val="center"/>
          </w:tcPr>
          <w:p w14:paraId="5BAF03D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vAlign w:val="center"/>
          </w:tcPr>
          <w:p w14:paraId="643406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674C550" w14:textId="77777777">
        <w:tc>
          <w:tcPr>
            <w:tcW w:w="1306" w:type="dxa"/>
            <w:vAlign w:val="center"/>
          </w:tcPr>
          <w:p w14:paraId="787D8D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6" w:type="dxa"/>
            <w:vAlign w:val="center"/>
          </w:tcPr>
          <w:p w14:paraId="039810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铃鼓</w:t>
            </w:r>
          </w:p>
        </w:tc>
        <w:tc>
          <w:tcPr>
            <w:tcW w:w="1602" w:type="dxa"/>
            <w:vAlign w:val="center"/>
          </w:tcPr>
          <w:p w14:paraId="7BCDFD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vAlign w:val="center"/>
          </w:tcPr>
          <w:p w14:paraId="287E75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1B25D1BD" w14:textId="77777777">
        <w:tc>
          <w:tcPr>
            <w:tcW w:w="1306" w:type="dxa"/>
            <w:vAlign w:val="center"/>
          </w:tcPr>
          <w:p w14:paraId="18C25D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6" w:type="dxa"/>
            <w:vAlign w:val="center"/>
          </w:tcPr>
          <w:p w14:paraId="738F0C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三角铁</w:t>
            </w:r>
          </w:p>
        </w:tc>
        <w:tc>
          <w:tcPr>
            <w:tcW w:w="1602" w:type="dxa"/>
            <w:vAlign w:val="center"/>
          </w:tcPr>
          <w:p w14:paraId="51D801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vAlign w:val="center"/>
          </w:tcPr>
          <w:p w14:paraId="66B3CF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548CB56" w14:textId="77777777">
        <w:tc>
          <w:tcPr>
            <w:tcW w:w="1306" w:type="dxa"/>
            <w:vAlign w:val="center"/>
          </w:tcPr>
          <w:p w14:paraId="14EBFB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c>
          <w:tcPr>
            <w:tcW w:w="4226" w:type="dxa"/>
            <w:vAlign w:val="center"/>
          </w:tcPr>
          <w:p w14:paraId="3C2308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碰铃</w:t>
            </w:r>
          </w:p>
        </w:tc>
        <w:tc>
          <w:tcPr>
            <w:tcW w:w="1602" w:type="dxa"/>
            <w:vAlign w:val="center"/>
          </w:tcPr>
          <w:p w14:paraId="270F71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4" w:type="dxa"/>
            <w:vAlign w:val="center"/>
          </w:tcPr>
          <w:p w14:paraId="16910A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0D58A2C8" w14:textId="77777777">
        <w:tc>
          <w:tcPr>
            <w:tcW w:w="1306" w:type="dxa"/>
            <w:vAlign w:val="center"/>
          </w:tcPr>
          <w:p w14:paraId="64AD8B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26" w:type="dxa"/>
            <w:vAlign w:val="center"/>
          </w:tcPr>
          <w:p w14:paraId="70D6C8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大军鼓</w:t>
            </w:r>
          </w:p>
        </w:tc>
        <w:tc>
          <w:tcPr>
            <w:tcW w:w="1602" w:type="dxa"/>
            <w:vAlign w:val="center"/>
          </w:tcPr>
          <w:p w14:paraId="7ACDED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491D8A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6F291581" w14:textId="77777777">
        <w:tc>
          <w:tcPr>
            <w:tcW w:w="1306" w:type="dxa"/>
            <w:vAlign w:val="center"/>
          </w:tcPr>
          <w:p w14:paraId="1C6993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26" w:type="dxa"/>
            <w:vAlign w:val="center"/>
          </w:tcPr>
          <w:p w14:paraId="194E20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小军鼓</w:t>
            </w:r>
          </w:p>
        </w:tc>
        <w:tc>
          <w:tcPr>
            <w:tcW w:w="1602" w:type="dxa"/>
            <w:vAlign w:val="center"/>
          </w:tcPr>
          <w:p w14:paraId="655001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49697E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r>
      <w:tr w:rsidR="00E62DEB" w14:paraId="3A3B4C94" w14:textId="77777777">
        <w:tc>
          <w:tcPr>
            <w:tcW w:w="1306" w:type="dxa"/>
            <w:vAlign w:val="center"/>
          </w:tcPr>
          <w:p w14:paraId="162AE2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19</w:t>
            </w:r>
          </w:p>
        </w:tc>
        <w:tc>
          <w:tcPr>
            <w:tcW w:w="4226" w:type="dxa"/>
            <w:vAlign w:val="center"/>
          </w:tcPr>
          <w:p w14:paraId="06491D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多音鼓</w:t>
            </w:r>
          </w:p>
        </w:tc>
        <w:tc>
          <w:tcPr>
            <w:tcW w:w="1602" w:type="dxa"/>
            <w:vAlign w:val="center"/>
          </w:tcPr>
          <w:p w14:paraId="3DF575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vAlign w:val="center"/>
          </w:tcPr>
          <w:p w14:paraId="0CA1E7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6086661E" w14:textId="77777777">
        <w:tc>
          <w:tcPr>
            <w:tcW w:w="1306" w:type="dxa"/>
            <w:vAlign w:val="center"/>
          </w:tcPr>
          <w:p w14:paraId="0FF5A8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c>
          <w:tcPr>
            <w:tcW w:w="4226" w:type="dxa"/>
            <w:vAlign w:val="center"/>
          </w:tcPr>
          <w:p w14:paraId="5E447A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竖笛</w:t>
            </w:r>
          </w:p>
        </w:tc>
        <w:tc>
          <w:tcPr>
            <w:tcW w:w="1602" w:type="dxa"/>
            <w:vAlign w:val="center"/>
          </w:tcPr>
          <w:p w14:paraId="042E15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94" w:type="dxa"/>
            <w:vAlign w:val="center"/>
          </w:tcPr>
          <w:p w14:paraId="7706F2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51</w:t>
            </w:r>
          </w:p>
        </w:tc>
      </w:tr>
      <w:tr w:rsidR="00E62DEB" w14:paraId="46F89C34" w14:textId="77777777">
        <w:tc>
          <w:tcPr>
            <w:tcW w:w="1306" w:type="dxa"/>
            <w:vAlign w:val="center"/>
          </w:tcPr>
          <w:p w14:paraId="1F0873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21</w:t>
            </w:r>
          </w:p>
        </w:tc>
        <w:tc>
          <w:tcPr>
            <w:tcW w:w="4226" w:type="dxa"/>
            <w:vAlign w:val="center"/>
          </w:tcPr>
          <w:p w14:paraId="224E5B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堂鼓</w:t>
            </w:r>
          </w:p>
        </w:tc>
        <w:tc>
          <w:tcPr>
            <w:tcW w:w="1602" w:type="dxa"/>
            <w:vAlign w:val="center"/>
          </w:tcPr>
          <w:p w14:paraId="3325B9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494068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E7CB1AF" w14:textId="77777777">
        <w:tc>
          <w:tcPr>
            <w:tcW w:w="1306" w:type="dxa"/>
            <w:vAlign w:val="center"/>
          </w:tcPr>
          <w:p w14:paraId="4A8D57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26" w:type="dxa"/>
            <w:vAlign w:val="center"/>
          </w:tcPr>
          <w:p w14:paraId="2B6A3B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中虎音锣</w:t>
            </w:r>
          </w:p>
        </w:tc>
        <w:tc>
          <w:tcPr>
            <w:tcW w:w="1602" w:type="dxa"/>
            <w:vAlign w:val="center"/>
          </w:tcPr>
          <w:p w14:paraId="257C76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32DC0A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B32F012" w14:textId="77777777">
        <w:tc>
          <w:tcPr>
            <w:tcW w:w="1306" w:type="dxa"/>
            <w:vAlign w:val="center"/>
          </w:tcPr>
          <w:p w14:paraId="50B9546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c>
          <w:tcPr>
            <w:tcW w:w="4226" w:type="dxa"/>
            <w:vAlign w:val="center"/>
          </w:tcPr>
          <w:p w14:paraId="70E8A8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小锣</w:t>
            </w:r>
          </w:p>
        </w:tc>
        <w:tc>
          <w:tcPr>
            <w:tcW w:w="1602" w:type="dxa"/>
            <w:vAlign w:val="center"/>
          </w:tcPr>
          <w:p w14:paraId="28A353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1CCACD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9A44C86" w14:textId="77777777">
        <w:tc>
          <w:tcPr>
            <w:tcW w:w="1306" w:type="dxa"/>
            <w:vAlign w:val="center"/>
          </w:tcPr>
          <w:p w14:paraId="5C30A7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c>
          <w:tcPr>
            <w:tcW w:w="4226" w:type="dxa"/>
            <w:vAlign w:val="center"/>
          </w:tcPr>
          <w:p w14:paraId="51A9CA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铙</w:t>
            </w:r>
          </w:p>
        </w:tc>
        <w:tc>
          <w:tcPr>
            <w:tcW w:w="1602" w:type="dxa"/>
            <w:vAlign w:val="center"/>
          </w:tcPr>
          <w:p w14:paraId="79BA8F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4" w:type="dxa"/>
            <w:vAlign w:val="center"/>
          </w:tcPr>
          <w:p w14:paraId="052A7A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225A6CE" w14:textId="77777777">
        <w:tc>
          <w:tcPr>
            <w:tcW w:w="1306" w:type="dxa"/>
            <w:vAlign w:val="center"/>
          </w:tcPr>
          <w:p w14:paraId="3F1880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4226" w:type="dxa"/>
            <w:vAlign w:val="center"/>
          </w:tcPr>
          <w:p w14:paraId="29FD13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钹</w:t>
            </w:r>
          </w:p>
        </w:tc>
        <w:tc>
          <w:tcPr>
            <w:tcW w:w="1602" w:type="dxa"/>
            <w:vAlign w:val="center"/>
          </w:tcPr>
          <w:p w14:paraId="6CE9D5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4" w:type="dxa"/>
            <w:vAlign w:val="center"/>
          </w:tcPr>
          <w:p w14:paraId="61A7EC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A06C1D3" w14:textId="77777777">
        <w:tc>
          <w:tcPr>
            <w:tcW w:w="1306" w:type="dxa"/>
            <w:vAlign w:val="center"/>
          </w:tcPr>
          <w:p w14:paraId="797CEF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c>
          <w:tcPr>
            <w:tcW w:w="4226" w:type="dxa"/>
            <w:vAlign w:val="center"/>
          </w:tcPr>
          <w:p w14:paraId="490933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柳琴</w:t>
            </w:r>
          </w:p>
        </w:tc>
        <w:tc>
          <w:tcPr>
            <w:tcW w:w="1602" w:type="dxa"/>
            <w:vAlign w:val="center"/>
          </w:tcPr>
          <w:p w14:paraId="011B72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94" w:type="dxa"/>
            <w:vAlign w:val="center"/>
          </w:tcPr>
          <w:p w14:paraId="14F36F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F090C95" w14:textId="77777777">
        <w:tc>
          <w:tcPr>
            <w:tcW w:w="1306" w:type="dxa"/>
            <w:vAlign w:val="center"/>
          </w:tcPr>
          <w:p w14:paraId="5046B2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27</w:t>
            </w:r>
          </w:p>
        </w:tc>
        <w:tc>
          <w:tcPr>
            <w:tcW w:w="4226" w:type="dxa"/>
            <w:vAlign w:val="center"/>
          </w:tcPr>
          <w:p w14:paraId="4338D2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筝</w:t>
            </w:r>
          </w:p>
        </w:tc>
        <w:tc>
          <w:tcPr>
            <w:tcW w:w="1602" w:type="dxa"/>
            <w:vAlign w:val="center"/>
          </w:tcPr>
          <w:p w14:paraId="75ED619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4" w:type="dxa"/>
            <w:vAlign w:val="center"/>
          </w:tcPr>
          <w:p w14:paraId="2EC678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96BE61F" w14:textId="77777777">
        <w:tc>
          <w:tcPr>
            <w:tcW w:w="1306" w:type="dxa"/>
            <w:vAlign w:val="center"/>
          </w:tcPr>
          <w:p w14:paraId="69347A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c>
          <w:tcPr>
            <w:tcW w:w="4226" w:type="dxa"/>
            <w:vAlign w:val="center"/>
          </w:tcPr>
          <w:p w14:paraId="1D44FB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二胡</w:t>
            </w:r>
          </w:p>
        </w:tc>
        <w:tc>
          <w:tcPr>
            <w:tcW w:w="1602" w:type="dxa"/>
            <w:vAlign w:val="center"/>
          </w:tcPr>
          <w:p w14:paraId="7A7C85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94" w:type="dxa"/>
            <w:vAlign w:val="center"/>
          </w:tcPr>
          <w:p w14:paraId="161833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E93B035" w14:textId="77777777">
        <w:tc>
          <w:tcPr>
            <w:tcW w:w="1306" w:type="dxa"/>
            <w:vAlign w:val="center"/>
          </w:tcPr>
          <w:p w14:paraId="7B6810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29</w:t>
            </w:r>
          </w:p>
        </w:tc>
        <w:tc>
          <w:tcPr>
            <w:tcW w:w="4226" w:type="dxa"/>
            <w:vAlign w:val="center"/>
          </w:tcPr>
          <w:p w14:paraId="623B8B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中阮</w:t>
            </w:r>
          </w:p>
        </w:tc>
        <w:tc>
          <w:tcPr>
            <w:tcW w:w="1602" w:type="dxa"/>
            <w:vAlign w:val="center"/>
          </w:tcPr>
          <w:p w14:paraId="21532A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94" w:type="dxa"/>
            <w:vAlign w:val="center"/>
          </w:tcPr>
          <w:p w14:paraId="0E82E4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6DDFDD6" w14:textId="77777777">
        <w:tc>
          <w:tcPr>
            <w:tcW w:w="1306" w:type="dxa"/>
            <w:vAlign w:val="center"/>
          </w:tcPr>
          <w:p w14:paraId="12DBAFA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c>
          <w:tcPr>
            <w:tcW w:w="4226" w:type="dxa"/>
            <w:vAlign w:val="center"/>
          </w:tcPr>
          <w:p w14:paraId="10ED8D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单簧管</w:t>
            </w:r>
          </w:p>
        </w:tc>
        <w:tc>
          <w:tcPr>
            <w:tcW w:w="1602" w:type="dxa"/>
            <w:vAlign w:val="center"/>
          </w:tcPr>
          <w:p w14:paraId="044DE1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94" w:type="dxa"/>
            <w:vAlign w:val="center"/>
          </w:tcPr>
          <w:p w14:paraId="3ACEB4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029BAA9" w14:textId="77777777">
        <w:tc>
          <w:tcPr>
            <w:tcW w:w="1306" w:type="dxa"/>
            <w:vAlign w:val="center"/>
          </w:tcPr>
          <w:p w14:paraId="2D5FCD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31</w:t>
            </w:r>
          </w:p>
        </w:tc>
        <w:tc>
          <w:tcPr>
            <w:tcW w:w="4226" w:type="dxa"/>
            <w:vAlign w:val="center"/>
          </w:tcPr>
          <w:p w14:paraId="4F5CF5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萨克斯</w:t>
            </w:r>
          </w:p>
        </w:tc>
        <w:tc>
          <w:tcPr>
            <w:tcW w:w="1602" w:type="dxa"/>
            <w:vAlign w:val="center"/>
          </w:tcPr>
          <w:p w14:paraId="3C5495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94" w:type="dxa"/>
            <w:vAlign w:val="center"/>
          </w:tcPr>
          <w:p w14:paraId="13EA57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EDCCE81" w14:textId="77777777">
        <w:tc>
          <w:tcPr>
            <w:tcW w:w="1306" w:type="dxa"/>
            <w:vAlign w:val="center"/>
          </w:tcPr>
          <w:p w14:paraId="7BEA9D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32</w:t>
            </w:r>
          </w:p>
        </w:tc>
        <w:tc>
          <w:tcPr>
            <w:tcW w:w="4226" w:type="dxa"/>
            <w:vAlign w:val="center"/>
          </w:tcPr>
          <w:p w14:paraId="72B24C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圆号</w:t>
            </w:r>
          </w:p>
        </w:tc>
        <w:tc>
          <w:tcPr>
            <w:tcW w:w="1602" w:type="dxa"/>
            <w:vAlign w:val="center"/>
          </w:tcPr>
          <w:p w14:paraId="3D2519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支</w:t>
            </w:r>
          </w:p>
        </w:tc>
        <w:tc>
          <w:tcPr>
            <w:tcW w:w="1394" w:type="dxa"/>
            <w:vAlign w:val="center"/>
          </w:tcPr>
          <w:p w14:paraId="5360AD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B37B9B1" w14:textId="77777777">
        <w:tc>
          <w:tcPr>
            <w:tcW w:w="1306" w:type="dxa"/>
            <w:vAlign w:val="center"/>
          </w:tcPr>
          <w:p w14:paraId="37EAF6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33</w:t>
            </w:r>
          </w:p>
        </w:tc>
        <w:tc>
          <w:tcPr>
            <w:tcW w:w="4226" w:type="dxa"/>
            <w:vAlign w:val="center"/>
          </w:tcPr>
          <w:p w14:paraId="4BFE17A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小提琴</w:t>
            </w:r>
          </w:p>
        </w:tc>
        <w:tc>
          <w:tcPr>
            <w:tcW w:w="1602" w:type="dxa"/>
            <w:vAlign w:val="center"/>
          </w:tcPr>
          <w:p w14:paraId="6DDD8A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94" w:type="dxa"/>
            <w:vAlign w:val="center"/>
          </w:tcPr>
          <w:p w14:paraId="67296C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49114420" w14:textId="77777777">
        <w:tc>
          <w:tcPr>
            <w:tcW w:w="1306" w:type="dxa"/>
            <w:vAlign w:val="center"/>
          </w:tcPr>
          <w:p w14:paraId="63DB97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34</w:t>
            </w:r>
          </w:p>
        </w:tc>
        <w:tc>
          <w:tcPr>
            <w:tcW w:w="4226" w:type="dxa"/>
            <w:vAlign w:val="center"/>
          </w:tcPr>
          <w:p w14:paraId="7A42F4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中提琴</w:t>
            </w:r>
          </w:p>
        </w:tc>
        <w:tc>
          <w:tcPr>
            <w:tcW w:w="1602" w:type="dxa"/>
            <w:vAlign w:val="center"/>
          </w:tcPr>
          <w:p w14:paraId="75A165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94" w:type="dxa"/>
            <w:vAlign w:val="center"/>
          </w:tcPr>
          <w:p w14:paraId="4BB3BA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9045B00" w14:textId="77777777">
        <w:tc>
          <w:tcPr>
            <w:tcW w:w="1306" w:type="dxa"/>
            <w:vAlign w:val="center"/>
          </w:tcPr>
          <w:p w14:paraId="366F65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35</w:t>
            </w:r>
          </w:p>
        </w:tc>
        <w:tc>
          <w:tcPr>
            <w:tcW w:w="4226" w:type="dxa"/>
            <w:vAlign w:val="center"/>
          </w:tcPr>
          <w:p w14:paraId="6A9C86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大提琴</w:t>
            </w:r>
          </w:p>
        </w:tc>
        <w:tc>
          <w:tcPr>
            <w:tcW w:w="1602" w:type="dxa"/>
            <w:vAlign w:val="center"/>
          </w:tcPr>
          <w:p w14:paraId="11ED12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94" w:type="dxa"/>
            <w:vAlign w:val="center"/>
          </w:tcPr>
          <w:p w14:paraId="4EEB03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4EBDD46" w14:textId="77777777">
        <w:tc>
          <w:tcPr>
            <w:tcW w:w="1306" w:type="dxa"/>
            <w:vAlign w:val="center"/>
          </w:tcPr>
          <w:p w14:paraId="2723C5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36</w:t>
            </w:r>
          </w:p>
        </w:tc>
        <w:tc>
          <w:tcPr>
            <w:tcW w:w="4226" w:type="dxa"/>
            <w:vAlign w:val="center"/>
          </w:tcPr>
          <w:p w14:paraId="226CCE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爵士鼓</w:t>
            </w:r>
          </w:p>
        </w:tc>
        <w:tc>
          <w:tcPr>
            <w:tcW w:w="1602" w:type="dxa"/>
            <w:vAlign w:val="center"/>
          </w:tcPr>
          <w:p w14:paraId="432957A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w:t>
            </w:r>
          </w:p>
        </w:tc>
        <w:tc>
          <w:tcPr>
            <w:tcW w:w="1394" w:type="dxa"/>
            <w:vAlign w:val="center"/>
          </w:tcPr>
          <w:p w14:paraId="2413C1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bl>
    <w:p w14:paraId="07949DA6" w14:textId="77777777" w:rsidR="00E62DEB" w:rsidRDefault="00E62DEB">
      <w:pPr>
        <w:widowControl/>
        <w:jc w:val="left"/>
        <w:rPr>
          <w:rFonts w:ascii="仿宋" w:eastAsia="仿宋" w:hAnsi="仿宋"/>
        </w:rPr>
      </w:pPr>
    </w:p>
    <w:p w14:paraId="6B70AD43"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音乐教室：</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4226"/>
        <w:gridCol w:w="1602"/>
        <w:gridCol w:w="1394"/>
      </w:tblGrid>
      <w:tr w:rsidR="00E62DEB" w14:paraId="7ABA4DFF" w14:textId="77777777">
        <w:tc>
          <w:tcPr>
            <w:tcW w:w="8528" w:type="dxa"/>
            <w:gridSpan w:val="4"/>
            <w:vAlign w:val="center"/>
          </w:tcPr>
          <w:p w14:paraId="5CB3D9E0"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音乐教室</w:t>
            </w:r>
            <w:r>
              <w:rPr>
                <w:rFonts w:ascii="仿宋" w:eastAsia="仿宋" w:hAnsi="仿宋" w:cs="宋体"/>
                <w:b/>
                <w:bCs/>
                <w:kern w:val="0"/>
                <w:sz w:val="24"/>
              </w:rPr>
              <w:t>3</w:t>
            </w:r>
            <w:r>
              <w:rPr>
                <w:rFonts w:ascii="仿宋" w:eastAsia="仿宋" w:hAnsi="仿宋" w:cs="宋体" w:hint="eastAsia"/>
                <w:b/>
                <w:bCs/>
                <w:kern w:val="0"/>
                <w:sz w:val="24"/>
              </w:rPr>
              <w:t>间</w:t>
            </w:r>
          </w:p>
        </w:tc>
      </w:tr>
      <w:tr w:rsidR="00E62DEB" w14:paraId="6F7242DA" w14:textId="77777777">
        <w:tc>
          <w:tcPr>
            <w:tcW w:w="1306" w:type="dxa"/>
            <w:vAlign w:val="center"/>
          </w:tcPr>
          <w:p w14:paraId="584F37DB"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序号</w:t>
            </w:r>
          </w:p>
        </w:tc>
        <w:tc>
          <w:tcPr>
            <w:tcW w:w="4226" w:type="dxa"/>
            <w:vAlign w:val="center"/>
          </w:tcPr>
          <w:p w14:paraId="721EAF16"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产品名称</w:t>
            </w:r>
          </w:p>
        </w:tc>
        <w:tc>
          <w:tcPr>
            <w:tcW w:w="1602" w:type="dxa"/>
            <w:vAlign w:val="center"/>
          </w:tcPr>
          <w:p w14:paraId="1E2FD9BA"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单位</w:t>
            </w:r>
          </w:p>
        </w:tc>
        <w:tc>
          <w:tcPr>
            <w:tcW w:w="1394" w:type="dxa"/>
            <w:vAlign w:val="center"/>
          </w:tcPr>
          <w:p w14:paraId="2CC07C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46BB6BA2" w14:textId="77777777">
        <w:tc>
          <w:tcPr>
            <w:tcW w:w="1306" w:type="dxa"/>
            <w:vAlign w:val="center"/>
          </w:tcPr>
          <w:p w14:paraId="0D7B9C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6" w:type="dxa"/>
            <w:vAlign w:val="center"/>
          </w:tcPr>
          <w:p w14:paraId="5A31DB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合唱台</w:t>
            </w:r>
          </w:p>
        </w:tc>
        <w:tc>
          <w:tcPr>
            <w:tcW w:w="1602" w:type="dxa"/>
            <w:vAlign w:val="center"/>
          </w:tcPr>
          <w:p w14:paraId="45ADC8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w:t>
            </w:r>
          </w:p>
        </w:tc>
        <w:tc>
          <w:tcPr>
            <w:tcW w:w="1394" w:type="dxa"/>
            <w:vAlign w:val="center"/>
          </w:tcPr>
          <w:p w14:paraId="36FA98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r>
      <w:tr w:rsidR="00E62DEB" w14:paraId="1CA14D2F" w14:textId="77777777">
        <w:tc>
          <w:tcPr>
            <w:tcW w:w="1306" w:type="dxa"/>
            <w:vAlign w:val="center"/>
          </w:tcPr>
          <w:p w14:paraId="1F1CFC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6" w:type="dxa"/>
            <w:vAlign w:val="center"/>
          </w:tcPr>
          <w:p w14:paraId="361CBF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音乐六面凳</w:t>
            </w:r>
          </w:p>
        </w:tc>
        <w:tc>
          <w:tcPr>
            <w:tcW w:w="1602" w:type="dxa"/>
            <w:vAlign w:val="center"/>
          </w:tcPr>
          <w:p w14:paraId="07FA44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270F9A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150</w:t>
            </w:r>
          </w:p>
        </w:tc>
      </w:tr>
      <w:tr w:rsidR="00E62DEB" w14:paraId="5D1955ED" w14:textId="77777777">
        <w:tc>
          <w:tcPr>
            <w:tcW w:w="1306" w:type="dxa"/>
            <w:vAlign w:val="center"/>
          </w:tcPr>
          <w:p w14:paraId="731AB9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6" w:type="dxa"/>
            <w:vAlign w:val="center"/>
          </w:tcPr>
          <w:p w14:paraId="63484AA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器材架</w:t>
            </w:r>
          </w:p>
        </w:tc>
        <w:tc>
          <w:tcPr>
            <w:tcW w:w="1602" w:type="dxa"/>
            <w:vAlign w:val="center"/>
          </w:tcPr>
          <w:p w14:paraId="67651A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2CC6AE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bl>
    <w:p w14:paraId="30024768" w14:textId="77777777" w:rsidR="00E62DEB" w:rsidRDefault="00E62DEB">
      <w:pPr>
        <w:widowControl/>
        <w:jc w:val="left"/>
        <w:rPr>
          <w:rFonts w:ascii="仿宋" w:eastAsia="仿宋" w:hAnsi="仿宋"/>
        </w:rPr>
      </w:pPr>
    </w:p>
    <w:p w14:paraId="627A203E"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形体室：</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4223"/>
        <w:gridCol w:w="1603"/>
        <w:gridCol w:w="1394"/>
      </w:tblGrid>
      <w:tr w:rsidR="00E62DEB" w14:paraId="1BE35D34" w14:textId="77777777">
        <w:trPr>
          <w:trHeight w:val="326"/>
        </w:trPr>
        <w:tc>
          <w:tcPr>
            <w:tcW w:w="8528" w:type="dxa"/>
            <w:gridSpan w:val="4"/>
          </w:tcPr>
          <w:p w14:paraId="0233E4F6"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形体教室（</w:t>
            </w:r>
            <w:r>
              <w:rPr>
                <w:rFonts w:ascii="仿宋" w:eastAsia="仿宋" w:hAnsi="仿宋" w:cs="宋体"/>
                <w:b/>
                <w:bCs/>
                <w:kern w:val="0"/>
                <w:sz w:val="24"/>
              </w:rPr>
              <w:t>1</w:t>
            </w:r>
            <w:r>
              <w:rPr>
                <w:rFonts w:ascii="仿宋" w:eastAsia="仿宋" w:hAnsi="仿宋" w:cs="宋体" w:hint="eastAsia"/>
                <w:b/>
                <w:bCs/>
                <w:kern w:val="0"/>
                <w:sz w:val="24"/>
              </w:rPr>
              <w:t>间）</w:t>
            </w:r>
            <w:r>
              <w:rPr>
                <w:rFonts w:ascii="仿宋" w:eastAsia="仿宋" w:hAnsi="仿宋" w:cs="宋体"/>
                <w:b/>
                <w:bCs/>
                <w:kern w:val="0"/>
                <w:sz w:val="24"/>
              </w:rPr>
              <w:t xml:space="preserve"> </w:t>
            </w:r>
          </w:p>
        </w:tc>
      </w:tr>
      <w:tr w:rsidR="00E62DEB" w14:paraId="08114AB3" w14:textId="77777777">
        <w:trPr>
          <w:trHeight w:val="293"/>
        </w:trPr>
        <w:tc>
          <w:tcPr>
            <w:tcW w:w="1308" w:type="dxa"/>
          </w:tcPr>
          <w:p w14:paraId="7C7B5155"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序号</w:t>
            </w:r>
          </w:p>
        </w:tc>
        <w:tc>
          <w:tcPr>
            <w:tcW w:w="4223" w:type="dxa"/>
          </w:tcPr>
          <w:p w14:paraId="21EC18A0"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产品名称</w:t>
            </w:r>
          </w:p>
        </w:tc>
        <w:tc>
          <w:tcPr>
            <w:tcW w:w="1603" w:type="dxa"/>
          </w:tcPr>
          <w:p w14:paraId="79797795"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单位</w:t>
            </w:r>
          </w:p>
        </w:tc>
        <w:tc>
          <w:tcPr>
            <w:tcW w:w="1394" w:type="dxa"/>
          </w:tcPr>
          <w:p w14:paraId="43ED77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2DBEAC66" w14:textId="77777777">
        <w:trPr>
          <w:trHeight w:val="293"/>
        </w:trPr>
        <w:tc>
          <w:tcPr>
            <w:tcW w:w="1308" w:type="dxa"/>
          </w:tcPr>
          <w:p w14:paraId="1A6B78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3" w:type="dxa"/>
          </w:tcPr>
          <w:p w14:paraId="27E7F3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强化木地板</w:t>
            </w:r>
          </w:p>
        </w:tc>
        <w:tc>
          <w:tcPr>
            <w:tcW w:w="1603" w:type="dxa"/>
          </w:tcPr>
          <w:p w14:paraId="087F76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平方米</w:t>
            </w:r>
          </w:p>
        </w:tc>
        <w:tc>
          <w:tcPr>
            <w:tcW w:w="1394" w:type="dxa"/>
          </w:tcPr>
          <w:p w14:paraId="1CF2E8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100</w:t>
            </w:r>
          </w:p>
        </w:tc>
      </w:tr>
      <w:tr w:rsidR="00E62DEB" w14:paraId="70A24A12" w14:textId="77777777">
        <w:trPr>
          <w:trHeight w:val="293"/>
        </w:trPr>
        <w:tc>
          <w:tcPr>
            <w:tcW w:w="1308" w:type="dxa"/>
          </w:tcPr>
          <w:p w14:paraId="06E88A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3" w:type="dxa"/>
          </w:tcPr>
          <w:p w14:paraId="22056C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压腿架</w:t>
            </w:r>
          </w:p>
        </w:tc>
        <w:tc>
          <w:tcPr>
            <w:tcW w:w="1603" w:type="dxa"/>
          </w:tcPr>
          <w:p w14:paraId="452C62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米</w:t>
            </w:r>
          </w:p>
        </w:tc>
        <w:tc>
          <w:tcPr>
            <w:tcW w:w="1394" w:type="dxa"/>
          </w:tcPr>
          <w:p w14:paraId="52BB25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37F2D654" w14:textId="77777777">
        <w:trPr>
          <w:trHeight w:val="293"/>
        </w:trPr>
        <w:tc>
          <w:tcPr>
            <w:tcW w:w="1308" w:type="dxa"/>
          </w:tcPr>
          <w:p w14:paraId="1D0093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3" w:type="dxa"/>
          </w:tcPr>
          <w:p w14:paraId="3A14F1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镜墙</w:t>
            </w:r>
          </w:p>
        </w:tc>
        <w:tc>
          <w:tcPr>
            <w:tcW w:w="1603" w:type="dxa"/>
          </w:tcPr>
          <w:p w14:paraId="508818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平方米</w:t>
            </w:r>
          </w:p>
        </w:tc>
        <w:tc>
          <w:tcPr>
            <w:tcW w:w="1394" w:type="dxa"/>
          </w:tcPr>
          <w:p w14:paraId="10235E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60</w:t>
            </w:r>
          </w:p>
        </w:tc>
      </w:tr>
      <w:tr w:rsidR="00E62DEB" w14:paraId="142F3A73" w14:textId="77777777">
        <w:trPr>
          <w:trHeight w:val="293"/>
        </w:trPr>
        <w:tc>
          <w:tcPr>
            <w:tcW w:w="1308" w:type="dxa"/>
          </w:tcPr>
          <w:p w14:paraId="7A152E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3" w:type="dxa"/>
          </w:tcPr>
          <w:p w14:paraId="1994AB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鞋柜</w:t>
            </w:r>
          </w:p>
        </w:tc>
        <w:tc>
          <w:tcPr>
            <w:tcW w:w="1603" w:type="dxa"/>
          </w:tcPr>
          <w:p w14:paraId="777A79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Pr>
          <w:p w14:paraId="30A3BA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8E816C1" w14:textId="77777777">
        <w:trPr>
          <w:trHeight w:val="293"/>
        </w:trPr>
        <w:tc>
          <w:tcPr>
            <w:tcW w:w="1308" w:type="dxa"/>
          </w:tcPr>
          <w:p w14:paraId="72E207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3" w:type="dxa"/>
          </w:tcPr>
          <w:p w14:paraId="6451010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储物柜</w:t>
            </w:r>
          </w:p>
        </w:tc>
        <w:tc>
          <w:tcPr>
            <w:tcW w:w="1603" w:type="dxa"/>
          </w:tcPr>
          <w:p w14:paraId="12A182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Pr>
          <w:p w14:paraId="59172B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bl>
    <w:p w14:paraId="2ABDE73F" w14:textId="77777777" w:rsidR="00E62DEB" w:rsidRDefault="00E62DEB">
      <w:pPr>
        <w:widowControl/>
        <w:jc w:val="left"/>
        <w:rPr>
          <w:rFonts w:ascii="仿宋" w:eastAsia="仿宋" w:hAnsi="仿宋"/>
        </w:rPr>
      </w:pPr>
    </w:p>
    <w:p w14:paraId="525D1C66" w14:textId="77777777" w:rsidR="00E62DEB" w:rsidRDefault="0079456A">
      <w:pPr>
        <w:pStyle w:val="3"/>
        <w:spacing w:before="80" w:after="80" w:line="360" w:lineRule="auto"/>
        <w:ind w:firstLineChars="200" w:firstLine="482"/>
        <w:rPr>
          <w:rFonts w:ascii="仿宋" w:eastAsia="仿宋" w:hAnsi="仿宋"/>
        </w:rPr>
      </w:pPr>
      <w:r>
        <w:rPr>
          <w:rFonts w:ascii="仿宋" w:eastAsia="仿宋" w:hAnsi="仿宋" w:hint="eastAsia"/>
          <w:sz w:val="24"/>
          <w:szCs w:val="24"/>
        </w:rPr>
        <w:lastRenderedPageBreak/>
        <w:t>美术教室：</w:t>
      </w:r>
    </w:p>
    <w:tbl>
      <w:tblPr>
        <w:tblW w:w="8528" w:type="dxa"/>
        <w:tblLayout w:type="fixed"/>
        <w:tblLook w:val="04A0" w:firstRow="1" w:lastRow="0" w:firstColumn="1" w:lastColumn="0" w:noHBand="0" w:noVBand="1"/>
      </w:tblPr>
      <w:tblGrid>
        <w:gridCol w:w="1303"/>
        <w:gridCol w:w="4232"/>
        <w:gridCol w:w="1603"/>
        <w:gridCol w:w="1390"/>
      </w:tblGrid>
      <w:tr w:rsidR="00E62DEB" w14:paraId="3888B391" w14:textId="77777777">
        <w:tc>
          <w:tcPr>
            <w:tcW w:w="1303" w:type="dxa"/>
            <w:tcBorders>
              <w:top w:val="single" w:sz="6" w:space="0" w:color="auto"/>
              <w:left w:val="single" w:sz="6" w:space="0" w:color="auto"/>
              <w:bottom w:val="single" w:sz="6" w:space="0" w:color="auto"/>
              <w:right w:val="single" w:sz="6" w:space="0" w:color="auto"/>
            </w:tcBorders>
            <w:vAlign w:val="center"/>
          </w:tcPr>
          <w:p w14:paraId="59175DF4"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序号</w:t>
            </w:r>
          </w:p>
        </w:tc>
        <w:tc>
          <w:tcPr>
            <w:tcW w:w="4232" w:type="dxa"/>
            <w:tcBorders>
              <w:top w:val="single" w:sz="6" w:space="0" w:color="auto"/>
              <w:left w:val="single" w:sz="6" w:space="0" w:color="auto"/>
              <w:bottom w:val="single" w:sz="6" w:space="0" w:color="auto"/>
              <w:right w:val="single" w:sz="6" w:space="0" w:color="auto"/>
            </w:tcBorders>
            <w:vAlign w:val="center"/>
          </w:tcPr>
          <w:p w14:paraId="707C3EDE"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产品名称</w:t>
            </w:r>
          </w:p>
        </w:tc>
        <w:tc>
          <w:tcPr>
            <w:tcW w:w="1603" w:type="dxa"/>
            <w:tcBorders>
              <w:top w:val="single" w:sz="6" w:space="0" w:color="auto"/>
              <w:left w:val="single" w:sz="6" w:space="0" w:color="auto"/>
              <w:bottom w:val="single" w:sz="6" w:space="0" w:color="auto"/>
              <w:right w:val="single" w:sz="6" w:space="0" w:color="auto"/>
            </w:tcBorders>
            <w:vAlign w:val="center"/>
          </w:tcPr>
          <w:p w14:paraId="6984B3B2"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单位</w:t>
            </w:r>
          </w:p>
        </w:tc>
        <w:tc>
          <w:tcPr>
            <w:tcW w:w="1390" w:type="dxa"/>
            <w:tcBorders>
              <w:top w:val="single" w:sz="6" w:space="0" w:color="auto"/>
              <w:left w:val="single" w:sz="6" w:space="0" w:color="auto"/>
              <w:bottom w:val="single" w:sz="6" w:space="0" w:color="auto"/>
              <w:right w:val="single" w:sz="6" w:space="0" w:color="auto"/>
            </w:tcBorders>
            <w:vAlign w:val="center"/>
          </w:tcPr>
          <w:p w14:paraId="22EEA6FB"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数量</w:t>
            </w:r>
          </w:p>
        </w:tc>
      </w:tr>
      <w:tr w:rsidR="00E62DEB" w14:paraId="72104C0F"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6F5D86FB"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美术教室设备</w:t>
            </w:r>
            <w:r>
              <w:rPr>
                <w:rFonts w:ascii="仿宋" w:eastAsia="仿宋" w:hAnsi="仿宋" w:cs="宋体"/>
                <w:b/>
                <w:bCs/>
                <w:kern w:val="0"/>
                <w:sz w:val="24"/>
              </w:rPr>
              <w:t>3</w:t>
            </w:r>
            <w:r>
              <w:rPr>
                <w:rFonts w:ascii="仿宋" w:eastAsia="仿宋" w:hAnsi="仿宋" w:cs="宋体" w:hint="eastAsia"/>
                <w:b/>
                <w:bCs/>
                <w:kern w:val="0"/>
                <w:sz w:val="24"/>
              </w:rPr>
              <w:t>间</w:t>
            </w:r>
          </w:p>
        </w:tc>
      </w:tr>
      <w:tr w:rsidR="00E62DEB" w14:paraId="4B4667C7" w14:textId="77777777">
        <w:tc>
          <w:tcPr>
            <w:tcW w:w="1303" w:type="dxa"/>
            <w:tcBorders>
              <w:top w:val="single" w:sz="6" w:space="0" w:color="auto"/>
              <w:left w:val="single" w:sz="6" w:space="0" w:color="auto"/>
              <w:bottom w:val="single" w:sz="6" w:space="0" w:color="auto"/>
              <w:right w:val="single" w:sz="6" w:space="0" w:color="auto"/>
            </w:tcBorders>
            <w:vAlign w:val="center"/>
          </w:tcPr>
          <w:p w14:paraId="7642C578"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b/>
                <w:bCs/>
                <w:kern w:val="0"/>
                <w:sz w:val="24"/>
              </w:rPr>
              <w:t>1</w:t>
            </w:r>
          </w:p>
        </w:tc>
        <w:tc>
          <w:tcPr>
            <w:tcW w:w="4232" w:type="dxa"/>
            <w:tcBorders>
              <w:top w:val="single" w:sz="6" w:space="0" w:color="auto"/>
              <w:left w:val="single" w:sz="6" w:space="0" w:color="auto"/>
              <w:bottom w:val="single" w:sz="6" w:space="0" w:color="auto"/>
              <w:right w:val="single" w:sz="6" w:space="0" w:color="auto"/>
            </w:tcBorders>
            <w:vAlign w:val="center"/>
          </w:tcPr>
          <w:p w14:paraId="7A9E8D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教师桌</w:t>
            </w:r>
          </w:p>
        </w:tc>
        <w:tc>
          <w:tcPr>
            <w:tcW w:w="1603" w:type="dxa"/>
            <w:tcBorders>
              <w:top w:val="single" w:sz="6" w:space="0" w:color="auto"/>
              <w:left w:val="single" w:sz="6" w:space="0" w:color="auto"/>
              <w:bottom w:val="single" w:sz="6" w:space="0" w:color="auto"/>
              <w:right w:val="single" w:sz="6" w:space="0" w:color="auto"/>
            </w:tcBorders>
            <w:vAlign w:val="center"/>
          </w:tcPr>
          <w:p w14:paraId="2FAEBE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0" w:type="dxa"/>
            <w:tcBorders>
              <w:top w:val="single" w:sz="6" w:space="0" w:color="auto"/>
              <w:left w:val="single" w:sz="6" w:space="0" w:color="auto"/>
              <w:bottom w:val="single" w:sz="6" w:space="0" w:color="auto"/>
              <w:right w:val="single" w:sz="6" w:space="0" w:color="auto"/>
            </w:tcBorders>
            <w:vAlign w:val="center"/>
          </w:tcPr>
          <w:p w14:paraId="5DC78B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r>
      <w:tr w:rsidR="00E62DEB" w14:paraId="63F8A35F" w14:textId="77777777">
        <w:tc>
          <w:tcPr>
            <w:tcW w:w="1303" w:type="dxa"/>
            <w:tcBorders>
              <w:top w:val="single" w:sz="6" w:space="0" w:color="auto"/>
              <w:left w:val="single" w:sz="6" w:space="0" w:color="auto"/>
              <w:bottom w:val="single" w:sz="6" w:space="0" w:color="auto"/>
              <w:right w:val="single" w:sz="6" w:space="0" w:color="auto"/>
            </w:tcBorders>
            <w:vAlign w:val="center"/>
          </w:tcPr>
          <w:p w14:paraId="670827C4"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b/>
                <w:bCs/>
                <w:kern w:val="0"/>
                <w:sz w:val="24"/>
              </w:rPr>
              <w:t>2</w:t>
            </w:r>
          </w:p>
        </w:tc>
        <w:tc>
          <w:tcPr>
            <w:tcW w:w="4232" w:type="dxa"/>
            <w:tcBorders>
              <w:top w:val="single" w:sz="6" w:space="0" w:color="auto"/>
              <w:left w:val="single" w:sz="6" w:space="0" w:color="auto"/>
              <w:bottom w:val="single" w:sz="6" w:space="0" w:color="auto"/>
              <w:right w:val="single" w:sz="6" w:space="0" w:color="auto"/>
            </w:tcBorders>
            <w:vAlign w:val="center"/>
          </w:tcPr>
          <w:p w14:paraId="3EEA68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工作台</w:t>
            </w:r>
          </w:p>
        </w:tc>
        <w:tc>
          <w:tcPr>
            <w:tcW w:w="1603" w:type="dxa"/>
            <w:tcBorders>
              <w:top w:val="single" w:sz="6" w:space="0" w:color="auto"/>
              <w:left w:val="single" w:sz="6" w:space="0" w:color="auto"/>
              <w:bottom w:val="single" w:sz="6" w:space="0" w:color="auto"/>
              <w:right w:val="single" w:sz="6" w:space="0" w:color="auto"/>
            </w:tcBorders>
            <w:vAlign w:val="center"/>
          </w:tcPr>
          <w:p w14:paraId="41B0A4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0" w:type="dxa"/>
            <w:tcBorders>
              <w:top w:val="single" w:sz="6" w:space="0" w:color="auto"/>
              <w:left w:val="single" w:sz="6" w:space="0" w:color="auto"/>
              <w:bottom w:val="single" w:sz="6" w:space="0" w:color="auto"/>
              <w:right w:val="single" w:sz="6" w:space="0" w:color="auto"/>
            </w:tcBorders>
            <w:vAlign w:val="center"/>
          </w:tcPr>
          <w:p w14:paraId="309BCC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72</w:t>
            </w:r>
          </w:p>
        </w:tc>
      </w:tr>
      <w:tr w:rsidR="00E62DEB" w14:paraId="4D5F21D1" w14:textId="77777777">
        <w:tc>
          <w:tcPr>
            <w:tcW w:w="1303" w:type="dxa"/>
            <w:tcBorders>
              <w:top w:val="single" w:sz="6" w:space="0" w:color="auto"/>
              <w:left w:val="single" w:sz="6" w:space="0" w:color="auto"/>
              <w:bottom w:val="single" w:sz="6" w:space="0" w:color="auto"/>
              <w:right w:val="single" w:sz="6" w:space="0" w:color="auto"/>
            </w:tcBorders>
            <w:vAlign w:val="center"/>
          </w:tcPr>
          <w:p w14:paraId="54A05CB6"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b/>
                <w:bCs/>
                <w:kern w:val="0"/>
                <w:sz w:val="24"/>
              </w:rPr>
              <w:t>3</w:t>
            </w:r>
          </w:p>
        </w:tc>
        <w:tc>
          <w:tcPr>
            <w:tcW w:w="4232" w:type="dxa"/>
            <w:tcBorders>
              <w:top w:val="single" w:sz="6" w:space="0" w:color="auto"/>
              <w:left w:val="single" w:sz="6" w:space="0" w:color="auto"/>
              <w:bottom w:val="single" w:sz="6" w:space="0" w:color="auto"/>
              <w:right w:val="single" w:sz="6" w:space="0" w:color="auto"/>
            </w:tcBorders>
            <w:vAlign w:val="center"/>
          </w:tcPr>
          <w:p w14:paraId="27118C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写生凳</w:t>
            </w:r>
          </w:p>
        </w:tc>
        <w:tc>
          <w:tcPr>
            <w:tcW w:w="1603" w:type="dxa"/>
            <w:tcBorders>
              <w:top w:val="single" w:sz="6" w:space="0" w:color="auto"/>
              <w:left w:val="single" w:sz="6" w:space="0" w:color="auto"/>
              <w:bottom w:val="single" w:sz="6" w:space="0" w:color="auto"/>
              <w:right w:val="single" w:sz="6" w:space="0" w:color="auto"/>
            </w:tcBorders>
            <w:vAlign w:val="center"/>
          </w:tcPr>
          <w:p w14:paraId="675586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0" w:type="dxa"/>
            <w:tcBorders>
              <w:top w:val="single" w:sz="6" w:space="0" w:color="auto"/>
              <w:left w:val="single" w:sz="6" w:space="0" w:color="auto"/>
              <w:bottom w:val="single" w:sz="6" w:space="0" w:color="auto"/>
              <w:right w:val="single" w:sz="6" w:space="0" w:color="auto"/>
            </w:tcBorders>
            <w:vAlign w:val="center"/>
          </w:tcPr>
          <w:p w14:paraId="570747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144</w:t>
            </w:r>
          </w:p>
        </w:tc>
      </w:tr>
      <w:tr w:rsidR="00E62DEB" w14:paraId="45B24715" w14:textId="77777777">
        <w:tc>
          <w:tcPr>
            <w:tcW w:w="1303" w:type="dxa"/>
            <w:tcBorders>
              <w:top w:val="single" w:sz="6" w:space="0" w:color="auto"/>
              <w:left w:val="single" w:sz="6" w:space="0" w:color="auto"/>
              <w:bottom w:val="single" w:sz="6" w:space="0" w:color="auto"/>
              <w:right w:val="single" w:sz="6" w:space="0" w:color="auto"/>
            </w:tcBorders>
            <w:vAlign w:val="center"/>
          </w:tcPr>
          <w:p w14:paraId="55A13D25"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4</w:t>
            </w:r>
          </w:p>
        </w:tc>
        <w:tc>
          <w:tcPr>
            <w:tcW w:w="4232" w:type="dxa"/>
            <w:tcBorders>
              <w:top w:val="single" w:sz="6" w:space="0" w:color="auto"/>
              <w:left w:val="single" w:sz="6" w:space="0" w:color="auto"/>
              <w:bottom w:val="single" w:sz="6" w:space="0" w:color="auto"/>
              <w:right w:val="single" w:sz="6" w:space="0" w:color="auto"/>
            </w:tcBorders>
            <w:vAlign w:val="center"/>
          </w:tcPr>
          <w:p w14:paraId="25B395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美术器材架</w:t>
            </w:r>
          </w:p>
        </w:tc>
        <w:tc>
          <w:tcPr>
            <w:tcW w:w="1603" w:type="dxa"/>
            <w:tcBorders>
              <w:top w:val="single" w:sz="6" w:space="0" w:color="auto"/>
              <w:left w:val="single" w:sz="6" w:space="0" w:color="auto"/>
              <w:bottom w:val="single" w:sz="6" w:space="0" w:color="auto"/>
              <w:right w:val="single" w:sz="6" w:space="0" w:color="auto"/>
            </w:tcBorders>
            <w:vAlign w:val="center"/>
          </w:tcPr>
          <w:p w14:paraId="7582C5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0" w:type="dxa"/>
            <w:tcBorders>
              <w:top w:val="single" w:sz="6" w:space="0" w:color="auto"/>
              <w:left w:val="single" w:sz="6" w:space="0" w:color="auto"/>
              <w:bottom w:val="single" w:sz="6" w:space="0" w:color="auto"/>
              <w:right w:val="single" w:sz="6" w:space="0" w:color="auto"/>
            </w:tcBorders>
            <w:vAlign w:val="center"/>
          </w:tcPr>
          <w:p w14:paraId="34CD5E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r>
      <w:tr w:rsidR="00E62DEB" w14:paraId="1D8F6D67" w14:textId="77777777">
        <w:tc>
          <w:tcPr>
            <w:tcW w:w="8528" w:type="dxa"/>
            <w:gridSpan w:val="4"/>
            <w:tcBorders>
              <w:top w:val="single" w:sz="6" w:space="0" w:color="auto"/>
              <w:left w:val="single" w:sz="6" w:space="0" w:color="auto"/>
              <w:bottom w:val="single" w:sz="6" w:space="0" w:color="auto"/>
              <w:right w:val="single" w:sz="6" w:space="0" w:color="auto"/>
            </w:tcBorders>
            <w:vAlign w:val="center"/>
          </w:tcPr>
          <w:p w14:paraId="635DB902"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书法教室</w:t>
            </w:r>
            <w:r>
              <w:rPr>
                <w:rFonts w:ascii="仿宋" w:eastAsia="仿宋" w:hAnsi="仿宋" w:cs="宋体"/>
                <w:b/>
                <w:bCs/>
                <w:kern w:val="0"/>
                <w:sz w:val="24"/>
              </w:rPr>
              <w:t>1</w:t>
            </w:r>
            <w:r>
              <w:rPr>
                <w:rFonts w:ascii="仿宋" w:eastAsia="仿宋" w:hAnsi="仿宋" w:cs="宋体" w:hint="eastAsia"/>
                <w:b/>
                <w:bCs/>
                <w:kern w:val="0"/>
                <w:sz w:val="24"/>
              </w:rPr>
              <w:t>间</w:t>
            </w:r>
          </w:p>
        </w:tc>
      </w:tr>
      <w:tr w:rsidR="00E62DEB" w14:paraId="5EF269F9" w14:textId="77777777">
        <w:tc>
          <w:tcPr>
            <w:tcW w:w="1303" w:type="dxa"/>
            <w:tcBorders>
              <w:top w:val="single" w:sz="6" w:space="0" w:color="auto"/>
              <w:left w:val="single" w:sz="6" w:space="0" w:color="auto"/>
              <w:bottom w:val="single" w:sz="6" w:space="0" w:color="auto"/>
              <w:right w:val="single" w:sz="6" w:space="0" w:color="auto"/>
            </w:tcBorders>
            <w:vAlign w:val="center"/>
          </w:tcPr>
          <w:p w14:paraId="2264BC92"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序号</w:t>
            </w:r>
          </w:p>
        </w:tc>
        <w:tc>
          <w:tcPr>
            <w:tcW w:w="4232" w:type="dxa"/>
            <w:tcBorders>
              <w:top w:val="single" w:sz="6" w:space="0" w:color="auto"/>
              <w:left w:val="single" w:sz="6" w:space="0" w:color="auto"/>
              <w:bottom w:val="single" w:sz="6" w:space="0" w:color="auto"/>
              <w:right w:val="single" w:sz="6" w:space="0" w:color="auto"/>
            </w:tcBorders>
            <w:vAlign w:val="center"/>
          </w:tcPr>
          <w:p w14:paraId="0DA2F0B4"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货物名称</w:t>
            </w:r>
          </w:p>
        </w:tc>
        <w:tc>
          <w:tcPr>
            <w:tcW w:w="1603" w:type="dxa"/>
            <w:tcBorders>
              <w:top w:val="single" w:sz="6" w:space="0" w:color="auto"/>
              <w:left w:val="single" w:sz="6" w:space="0" w:color="auto"/>
              <w:bottom w:val="single" w:sz="6" w:space="0" w:color="auto"/>
              <w:right w:val="single" w:sz="6" w:space="0" w:color="auto"/>
            </w:tcBorders>
            <w:vAlign w:val="center"/>
          </w:tcPr>
          <w:p w14:paraId="3EF8DDB1"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单位</w:t>
            </w:r>
          </w:p>
        </w:tc>
        <w:tc>
          <w:tcPr>
            <w:tcW w:w="1390" w:type="dxa"/>
            <w:tcBorders>
              <w:top w:val="single" w:sz="6" w:space="0" w:color="auto"/>
              <w:left w:val="single" w:sz="6" w:space="0" w:color="auto"/>
              <w:bottom w:val="single" w:sz="6" w:space="0" w:color="auto"/>
              <w:right w:val="single" w:sz="6" w:space="0" w:color="auto"/>
            </w:tcBorders>
            <w:vAlign w:val="center"/>
          </w:tcPr>
          <w:p w14:paraId="6C5DA0E5"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数量</w:t>
            </w:r>
          </w:p>
        </w:tc>
      </w:tr>
      <w:tr w:rsidR="00E62DEB" w14:paraId="072F3BC6" w14:textId="77777777">
        <w:tc>
          <w:tcPr>
            <w:tcW w:w="1303" w:type="dxa"/>
            <w:tcBorders>
              <w:top w:val="single" w:sz="6" w:space="0" w:color="auto"/>
              <w:left w:val="single" w:sz="6" w:space="0" w:color="auto"/>
              <w:bottom w:val="single" w:sz="6" w:space="0" w:color="auto"/>
              <w:right w:val="single" w:sz="6" w:space="0" w:color="auto"/>
            </w:tcBorders>
            <w:vAlign w:val="center"/>
          </w:tcPr>
          <w:p w14:paraId="14D86E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32" w:type="dxa"/>
            <w:tcBorders>
              <w:top w:val="single" w:sz="6" w:space="0" w:color="auto"/>
              <w:left w:val="single" w:sz="6" w:space="0" w:color="auto"/>
              <w:bottom w:val="single" w:sz="6" w:space="0" w:color="auto"/>
              <w:right w:val="single" w:sz="6" w:space="0" w:color="auto"/>
            </w:tcBorders>
            <w:vAlign w:val="center"/>
          </w:tcPr>
          <w:p w14:paraId="4E0733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硬笔书法辅助授课系统</w:t>
            </w:r>
          </w:p>
        </w:tc>
        <w:tc>
          <w:tcPr>
            <w:tcW w:w="1603" w:type="dxa"/>
            <w:tcBorders>
              <w:top w:val="single" w:sz="6" w:space="0" w:color="auto"/>
              <w:left w:val="single" w:sz="6" w:space="0" w:color="auto"/>
              <w:bottom w:val="single" w:sz="6" w:space="0" w:color="auto"/>
              <w:right w:val="single" w:sz="6" w:space="0" w:color="auto"/>
            </w:tcBorders>
            <w:vAlign w:val="center"/>
          </w:tcPr>
          <w:p w14:paraId="053C56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0" w:type="dxa"/>
            <w:tcBorders>
              <w:top w:val="single" w:sz="6" w:space="0" w:color="auto"/>
              <w:left w:val="single" w:sz="6" w:space="0" w:color="auto"/>
              <w:bottom w:val="single" w:sz="6" w:space="0" w:color="auto"/>
              <w:right w:val="single" w:sz="6" w:space="0" w:color="auto"/>
            </w:tcBorders>
            <w:vAlign w:val="center"/>
          </w:tcPr>
          <w:p w14:paraId="76CF3B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4741806" w14:textId="77777777">
        <w:tc>
          <w:tcPr>
            <w:tcW w:w="1303" w:type="dxa"/>
            <w:tcBorders>
              <w:top w:val="single" w:sz="6" w:space="0" w:color="auto"/>
              <w:left w:val="single" w:sz="6" w:space="0" w:color="auto"/>
              <w:bottom w:val="single" w:sz="6" w:space="0" w:color="auto"/>
              <w:right w:val="single" w:sz="6" w:space="0" w:color="auto"/>
            </w:tcBorders>
            <w:vAlign w:val="center"/>
          </w:tcPr>
          <w:p w14:paraId="3A14DB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32" w:type="dxa"/>
            <w:tcBorders>
              <w:top w:val="single" w:sz="6" w:space="0" w:color="auto"/>
              <w:left w:val="single" w:sz="6" w:space="0" w:color="auto"/>
              <w:bottom w:val="single" w:sz="6" w:space="0" w:color="auto"/>
              <w:right w:val="single" w:sz="6" w:space="0" w:color="auto"/>
            </w:tcBorders>
            <w:vAlign w:val="center"/>
          </w:tcPr>
          <w:p w14:paraId="4D44A6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软笔书法辅助授课系统</w:t>
            </w:r>
          </w:p>
        </w:tc>
        <w:tc>
          <w:tcPr>
            <w:tcW w:w="1603" w:type="dxa"/>
            <w:tcBorders>
              <w:top w:val="single" w:sz="6" w:space="0" w:color="auto"/>
              <w:left w:val="single" w:sz="6" w:space="0" w:color="auto"/>
              <w:bottom w:val="single" w:sz="6" w:space="0" w:color="auto"/>
              <w:right w:val="single" w:sz="6" w:space="0" w:color="auto"/>
            </w:tcBorders>
            <w:vAlign w:val="center"/>
          </w:tcPr>
          <w:p w14:paraId="5DA7D8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0" w:type="dxa"/>
            <w:tcBorders>
              <w:top w:val="single" w:sz="6" w:space="0" w:color="auto"/>
              <w:left w:val="single" w:sz="6" w:space="0" w:color="auto"/>
              <w:bottom w:val="single" w:sz="6" w:space="0" w:color="auto"/>
              <w:right w:val="single" w:sz="6" w:space="0" w:color="auto"/>
            </w:tcBorders>
            <w:vAlign w:val="center"/>
          </w:tcPr>
          <w:p w14:paraId="0B36E8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FD8A307" w14:textId="77777777">
        <w:tc>
          <w:tcPr>
            <w:tcW w:w="1303" w:type="dxa"/>
            <w:tcBorders>
              <w:top w:val="single" w:sz="6" w:space="0" w:color="auto"/>
              <w:left w:val="single" w:sz="6" w:space="0" w:color="auto"/>
              <w:bottom w:val="single" w:sz="6" w:space="0" w:color="auto"/>
              <w:right w:val="single" w:sz="6" w:space="0" w:color="auto"/>
            </w:tcBorders>
            <w:vAlign w:val="center"/>
          </w:tcPr>
          <w:p w14:paraId="04CA767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32" w:type="dxa"/>
            <w:tcBorders>
              <w:top w:val="single" w:sz="6" w:space="0" w:color="auto"/>
              <w:left w:val="single" w:sz="6" w:space="0" w:color="auto"/>
              <w:bottom w:val="single" w:sz="6" w:space="0" w:color="auto"/>
              <w:right w:val="single" w:sz="6" w:space="0" w:color="auto"/>
            </w:tcBorders>
            <w:vAlign w:val="center"/>
          </w:tcPr>
          <w:p w14:paraId="662ECC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多功能集字临帖系统</w:t>
            </w:r>
          </w:p>
        </w:tc>
        <w:tc>
          <w:tcPr>
            <w:tcW w:w="1603" w:type="dxa"/>
            <w:tcBorders>
              <w:top w:val="single" w:sz="6" w:space="0" w:color="auto"/>
              <w:left w:val="single" w:sz="6" w:space="0" w:color="auto"/>
              <w:bottom w:val="single" w:sz="6" w:space="0" w:color="auto"/>
              <w:right w:val="single" w:sz="6" w:space="0" w:color="auto"/>
            </w:tcBorders>
            <w:vAlign w:val="center"/>
          </w:tcPr>
          <w:p w14:paraId="2C5CCA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0" w:type="dxa"/>
            <w:tcBorders>
              <w:top w:val="single" w:sz="6" w:space="0" w:color="auto"/>
              <w:left w:val="single" w:sz="6" w:space="0" w:color="auto"/>
              <w:bottom w:val="single" w:sz="6" w:space="0" w:color="auto"/>
              <w:right w:val="single" w:sz="6" w:space="0" w:color="auto"/>
            </w:tcBorders>
            <w:vAlign w:val="center"/>
          </w:tcPr>
          <w:p w14:paraId="7EC1E7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4BB2014" w14:textId="77777777">
        <w:tc>
          <w:tcPr>
            <w:tcW w:w="1303" w:type="dxa"/>
            <w:tcBorders>
              <w:top w:val="single" w:sz="6" w:space="0" w:color="auto"/>
              <w:left w:val="single" w:sz="6" w:space="0" w:color="auto"/>
              <w:bottom w:val="single" w:sz="6" w:space="0" w:color="auto"/>
              <w:right w:val="single" w:sz="6" w:space="0" w:color="auto"/>
            </w:tcBorders>
            <w:vAlign w:val="center"/>
          </w:tcPr>
          <w:p w14:paraId="64F340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32" w:type="dxa"/>
            <w:tcBorders>
              <w:top w:val="single" w:sz="6" w:space="0" w:color="auto"/>
              <w:left w:val="single" w:sz="6" w:space="0" w:color="auto"/>
              <w:bottom w:val="single" w:sz="6" w:space="0" w:color="auto"/>
              <w:right w:val="single" w:sz="6" w:space="0" w:color="auto"/>
            </w:tcBorders>
            <w:vAlign w:val="center"/>
          </w:tcPr>
          <w:p w14:paraId="6307CD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书法集字创作系统</w:t>
            </w:r>
          </w:p>
        </w:tc>
        <w:tc>
          <w:tcPr>
            <w:tcW w:w="1603" w:type="dxa"/>
            <w:tcBorders>
              <w:top w:val="single" w:sz="6" w:space="0" w:color="auto"/>
              <w:left w:val="single" w:sz="6" w:space="0" w:color="auto"/>
              <w:bottom w:val="single" w:sz="6" w:space="0" w:color="auto"/>
              <w:right w:val="single" w:sz="6" w:space="0" w:color="auto"/>
            </w:tcBorders>
            <w:vAlign w:val="center"/>
          </w:tcPr>
          <w:p w14:paraId="3D5C15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0" w:type="dxa"/>
            <w:tcBorders>
              <w:top w:val="single" w:sz="6" w:space="0" w:color="auto"/>
              <w:left w:val="single" w:sz="6" w:space="0" w:color="auto"/>
              <w:bottom w:val="single" w:sz="6" w:space="0" w:color="auto"/>
              <w:right w:val="single" w:sz="6" w:space="0" w:color="auto"/>
            </w:tcBorders>
            <w:vAlign w:val="center"/>
          </w:tcPr>
          <w:p w14:paraId="10A1A8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699C3B9" w14:textId="77777777">
        <w:tc>
          <w:tcPr>
            <w:tcW w:w="1303" w:type="dxa"/>
            <w:tcBorders>
              <w:top w:val="single" w:sz="6" w:space="0" w:color="auto"/>
              <w:left w:val="single" w:sz="6" w:space="0" w:color="auto"/>
              <w:bottom w:val="single" w:sz="6" w:space="0" w:color="auto"/>
              <w:right w:val="single" w:sz="6" w:space="0" w:color="auto"/>
            </w:tcBorders>
            <w:vAlign w:val="center"/>
          </w:tcPr>
          <w:p w14:paraId="39CA53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32" w:type="dxa"/>
            <w:tcBorders>
              <w:top w:val="single" w:sz="6" w:space="0" w:color="auto"/>
              <w:left w:val="single" w:sz="6" w:space="0" w:color="auto"/>
              <w:bottom w:val="single" w:sz="6" w:space="0" w:color="auto"/>
              <w:right w:val="single" w:sz="6" w:space="0" w:color="auto"/>
            </w:tcBorders>
            <w:vAlign w:val="center"/>
          </w:tcPr>
          <w:p w14:paraId="220312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书法教学视频资源库平台</w:t>
            </w:r>
          </w:p>
        </w:tc>
        <w:tc>
          <w:tcPr>
            <w:tcW w:w="1603" w:type="dxa"/>
            <w:tcBorders>
              <w:top w:val="single" w:sz="6" w:space="0" w:color="auto"/>
              <w:left w:val="single" w:sz="6" w:space="0" w:color="auto"/>
              <w:bottom w:val="single" w:sz="6" w:space="0" w:color="auto"/>
              <w:right w:val="single" w:sz="6" w:space="0" w:color="auto"/>
            </w:tcBorders>
            <w:vAlign w:val="center"/>
          </w:tcPr>
          <w:p w14:paraId="6AEE68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0" w:type="dxa"/>
            <w:tcBorders>
              <w:top w:val="single" w:sz="6" w:space="0" w:color="auto"/>
              <w:left w:val="single" w:sz="6" w:space="0" w:color="auto"/>
              <w:bottom w:val="single" w:sz="6" w:space="0" w:color="auto"/>
              <w:right w:val="single" w:sz="6" w:space="0" w:color="auto"/>
            </w:tcBorders>
            <w:vAlign w:val="center"/>
          </w:tcPr>
          <w:p w14:paraId="57244C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DB6BCF3" w14:textId="77777777">
        <w:tc>
          <w:tcPr>
            <w:tcW w:w="1303" w:type="dxa"/>
            <w:tcBorders>
              <w:top w:val="single" w:sz="6" w:space="0" w:color="auto"/>
              <w:left w:val="single" w:sz="6" w:space="0" w:color="auto"/>
              <w:bottom w:val="single" w:sz="6" w:space="0" w:color="auto"/>
              <w:right w:val="single" w:sz="6" w:space="0" w:color="auto"/>
            </w:tcBorders>
            <w:vAlign w:val="center"/>
          </w:tcPr>
          <w:p w14:paraId="73F645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32" w:type="dxa"/>
            <w:tcBorders>
              <w:top w:val="single" w:sz="6" w:space="0" w:color="auto"/>
              <w:left w:val="single" w:sz="6" w:space="0" w:color="auto"/>
              <w:bottom w:val="single" w:sz="6" w:space="0" w:color="auto"/>
              <w:right w:val="single" w:sz="6" w:space="0" w:color="auto"/>
            </w:tcBorders>
            <w:vAlign w:val="center"/>
          </w:tcPr>
          <w:p w14:paraId="49D17F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书法课程讲义系统</w:t>
            </w:r>
          </w:p>
        </w:tc>
        <w:tc>
          <w:tcPr>
            <w:tcW w:w="1603" w:type="dxa"/>
            <w:tcBorders>
              <w:top w:val="single" w:sz="6" w:space="0" w:color="auto"/>
              <w:left w:val="single" w:sz="6" w:space="0" w:color="auto"/>
              <w:bottom w:val="single" w:sz="6" w:space="0" w:color="auto"/>
              <w:right w:val="single" w:sz="6" w:space="0" w:color="auto"/>
            </w:tcBorders>
            <w:vAlign w:val="center"/>
          </w:tcPr>
          <w:p w14:paraId="050C67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0" w:type="dxa"/>
            <w:tcBorders>
              <w:top w:val="single" w:sz="6" w:space="0" w:color="auto"/>
              <w:left w:val="single" w:sz="6" w:space="0" w:color="auto"/>
              <w:bottom w:val="single" w:sz="6" w:space="0" w:color="auto"/>
              <w:right w:val="single" w:sz="6" w:space="0" w:color="auto"/>
            </w:tcBorders>
            <w:vAlign w:val="center"/>
          </w:tcPr>
          <w:p w14:paraId="47F85A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C2154FC" w14:textId="77777777">
        <w:tc>
          <w:tcPr>
            <w:tcW w:w="1303" w:type="dxa"/>
            <w:tcBorders>
              <w:top w:val="single" w:sz="6" w:space="0" w:color="auto"/>
              <w:left w:val="single" w:sz="6" w:space="0" w:color="auto"/>
              <w:bottom w:val="single" w:sz="6" w:space="0" w:color="auto"/>
              <w:right w:val="single" w:sz="6" w:space="0" w:color="auto"/>
            </w:tcBorders>
            <w:vAlign w:val="center"/>
          </w:tcPr>
          <w:p w14:paraId="067B75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32" w:type="dxa"/>
            <w:tcBorders>
              <w:top w:val="single" w:sz="6" w:space="0" w:color="auto"/>
              <w:left w:val="single" w:sz="6" w:space="0" w:color="auto"/>
              <w:bottom w:val="single" w:sz="6" w:space="0" w:color="auto"/>
              <w:right w:val="single" w:sz="6" w:space="0" w:color="auto"/>
            </w:tcBorders>
            <w:vAlign w:val="center"/>
          </w:tcPr>
          <w:p w14:paraId="4946EF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书法板书示范系统</w:t>
            </w:r>
          </w:p>
        </w:tc>
        <w:tc>
          <w:tcPr>
            <w:tcW w:w="1603" w:type="dxa"/>
            <w:tcBorders>
              <w:top w:val="single" w:sz="6" w:space="0" w:color="auto"/>
              <w:left w:val="single" w:sz="6" w:space="0" w:color="auto"/>
              <w:bottom w:val="single" w:sz="6" w:space="0" w:color="auto"/>
              <w:right w:val="single" w:sz="6" w:space="0" w:color="auto"/>
            </w:tcBorders>
            <w:vAlign w:val="center"/>
          </w:tcPr>
          <w:p w14:paraId="415587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0" w:type="dxa"/>
            <w:tcBorders>
              <w:top w:val="single" w:sz="6" w:space="0" w:color="auto"/>
              <w:left w:val="single" w:sz="6" w:space="0" w:color="auto"/>
              <w:bottom w:val="single" w:sz="6" w:space="0" w:color="auto"/>
              <w:right w:val="single" w:sz="6" w:space="0" w:color="auto"/>
            </w:tcBorders>
            <w:vAlign w:val="center"/>
          </w:tcPr>
          <w:p w14:paraId="094B62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ADC2BB4" w14:textId="77777777">
        <w:tc>
          <w:tcPr>
            <w:tcW w:w="1303" w:type="dxa"/>
            <w:tcBorders>
              <w:top w:val="single" w:sz="6" w:space="0" w:color="auto"/>
              <w:left w:val="single" w:sz="6" w:space="0" w:color="auto"/>
              <w:bottom w:val="single" w:sz="6" w:space="0" w:color="auto"/>
              <w:right w:val="single" w:sz="6" w:space="0" w:color="auto"/>
            </w:tcBorders>
            <w:vAlign w:val="center"/>
          </w:tcPr>
          <w:p w14:paraId="15C60F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32" w:type="dxa"/>
            <w:tcBorders>
              <w:top w:val="single" w:sz="6" w:space="0" w:color="auto"/>
              <w:left w:val="single" w:sz="6" w:space="0" w:color="auto"/>
              <w:bottom w:val="single" w:sz="6" w:space="0" w:color="auto"/>
              <w:right w:val="single" w:sz="6" w:space="0" w:color="auto"/>
            </w:tcBorders>
            <w:vAlign w:val="center"/>
          </w:tcPr>
          <w:p w14:paraId="6A4F83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书法微课录播管理系统</w:t>
            </w:r>
          </w:p>
        </w:tc>
        <w:tc>
          <w:tcPr>
            <w:tcW w:w="1603" w:type="dxa"/>
            <w:tcBorders>
              <w:top w:val="single" w:sz="6" w:space="0" w:color="auto"/>
              <w:left w:val="single" w:sz="6" w:space="0" w:color="auto"/>
              <w:bottom w:val="single" w:sz="6" w:space="0" w:color="auto"/>
              <w:right w:val="single" w:sz="6" w:space="0" w:color="auto"/>
            </w:tcBorders>
            <w:vAlign w:val="center"/>
          </w:tcPr>
          <w:p w14:paraId="077168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0" w:type="dxa"/>
            <w:tcBorders>
              <w:top w:val="single" w:sz="6" w:space="0" w:color="auto"/>
              <w:left w:val="single" w:sz="6" w:space="0" w:color="auto"/>
              <w:bottom w:val="single" w:sz="6" w:space="0" w:color="auto"/>
              <w:right w:val="single" w:sz="6" w:space="0" w:color="auto"/>
            </w:tcBorders>
            <w:vAlign w:val="center"/>
          </w:tcPr>
          <w:p w14:paraId="24C7AA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1D850DF" w14:textId="77777777">
        <w:tc>
          <w:tcPr>
            <w:tcW w:w="1303" w:type="dxa"/>
            <w:tcBorders>
              <w:top w:val="single" w:sz="6" w:space="0" w:color="auto"/>
              <w:left w:val="single" w:sz="6" w:space="0" w:color="auto"/>
              <w:bottom w:val="single" w:sz="6" w:space="0" w:color="auto"/>
              <w:right w:val="single" w:sz="6" w:space="0" w:color="auto"/>
            </w:tcBorders>
            <w:vAlign w:val="center"/>
          </w:tcPr>
          <w:p w14:paraId="0B855D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32" w:type="dxa"/>
            <w:tcBorders>
              <w:top w:val="single" w:sz="6" w:space="0" w:color="auto"/>
              <w:left w:val="single" w:sz="6" w:space="0" w:color="auto"/>
              <w:bottom w:val="single" w:sz="6" w:space="0" w:color="auto"/>
              <w:right w:val="single" w:sz="6" w:space="0" w:color="auto"/>
            </w:tcBorders>
            <w:vAlign w:val="center"/>
          </w:tcPr>
          <w:p w14:paraId="167116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教师桌</w:t>
            </w:r>
          </w:p>
        </w:tc>
        <w:tc>
          <w:tcPr>
            <w:tcW w:w="1603" w:type="dxa"/>
            <w:tcBorders>
              <w:top w:val="single" w:sz="6" w:space="0" w:color="auto"/>
              <w:left w:val="single" w:sz="6" w:space="0" w:color="auto"/>
              <w:bottom w:val="single" w:sz="6" w:space="0" w:color="auto"/>
              <w:right w:val="single" w:sz="6" w:space="0" w:color="auto"/>
            </w:tcBorders>
            <w:vAlign w:val="center"/>
          </w:tcPr>
          <w:p w14:paraId="0B6BB3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0" w:type="dxa"/>
            <w:tcBorders>
              <w:top w:val="single" w:sz="6" w:space="0" w:color="auto"/>
              <w:left w:val="single" w:sz="6" w:space="0" w:color="auto"/>
              <w:bottom w:val="single" w:sz="6" w:space="0" w:color="auto"/>
              <w:right w:val="single" w:sz="6" w:space="0" w:color="auto"/>
            </w:tcBorders>
            <w:vAlign w:val="center"/>
          </w:tcPr>
          <w:p w14:paraId="3DDEA7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FA826F2" w14:textId="77777777">
        <w:tc>
          <w:tcPr>
            <w:tcW w:w="1303" w:type="dxa"/>
            <w:tcBorders>
              <w:top w:val="single" w:sz="6" w:space="0" w:color="auto"/>
              <w:left w:val="single" w:sz="6" w:space="0" w:color="auto"/>
              <w:bottom w:val="single" w:sz="6" w:space="0" w:color="auto"/>
              <w:right w:val="single" w:sz="6" w:space="0" w:color="auto"/>
            </w:tcBorders>
            <w:vAlign w:val="center"/>
          </w:tcPr>
          <w:p w14:paraId="02A335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32" w:type="dxa"/>
            <w:tcBorders>
              <w:top w:val="single" w:sz="6" w:space="0" w:color="auto"/>
              <w:left w:val="single" w:sz="6" w:space="0" w:color="auto"/>
              <w:bottom w:val="single" w:sz="6" w:space="0" w:color="auto"/>
              <w:right w:val="single" w:sz="6" w:space="0" w:color="auto"/>
            </w:tcBorders>
            <w:vAlign w:val="center"/>
          </w:tcPr>
          <w:p w14:paraId="4A5AB6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学生桌</w:t>
            </w:r>
          </w:p>
        </w:tc>
        <w:tc>
          <w:tcPr>
            <w:tcW w:w="1603" w:type="dxa"/>
            <w:tcBorders>
              <w:top w:val="single" w:sz="6" w:space="0" w:color="auto"/>
              <w:left w:val="single" w:sz="6" w:space="0" w:color="auto"/>
              <w:bottom w:val="single" w:sz="6" w:space="0" w:color="auto"/>
              <w:right w:val="single" w:sz="6" w:space="0" w:color="auto"/>
            </w:tcBorders>
            <w:vAlign w:val="center"/>
          </w:tcPr>
          <w:p w14:paraId="150AB3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0" w:type="dxa"/>
            <w:tcBorders>
              <w:top w:val="single" w:sz="6" w:space="0" w:color="auto"/>
              <w:left w:val="single" w:sz="6" w:space="0" w:color="auto"/>
              <w:bottom w:val="single" w:sz="6" w:space="0" w:color="auto"/>
              <w:right w:val="single" w:sz="6" w:space="0" w:color="auto"/>
            </w:tcBorders>
            <w:vAlign w:val="center"/>
          </w:tcPr>
          <w:p w14:paraId="568537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r>
      <w:tr w:rsidR="00E62DEB" w14:paraId="2AFB5AF6" w14:textId="77777777">
        <w:tc>
          <w:tcPr>
            <w:tcW w:w="1303" w:type="dxa"/>
            <w:tcBorders>
              <w:top w:val="single" w:sz="6" w:space="0" w:color="auto"/>
              <w:left w:val="single" w:sz="6" w:space="0" w:color="auto"/>
              <w:bottom w:val="single" w:sz="6" w:space="0" w:color="auto"/>
              <w:right w:val="single" w:sz="6" w:space="0" w:color="auto"/>
            </w:tcBorders>
            <w:vAlign w:val="center"/>
          </w:tcPr>
          <w:p w14:paraId="00EAE9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32" w:type="dxa"/>
            <w:tcBorders>
              <w:top w:val="single" w:sz="6" w:space="0" w:color="auto"/>
              <w:left w:val="single" w:sz="6" w:space="0" w:color="auto"/>
              <w:bottom w:val="single" w:sz="6" w:space="0" w:color="auto"/>
              <w:right w:val="single" w:sz="6" w:space="0" w:color="auto"/>
            </w:tcBorders>
            <w:vAlign w:val="center"/>
          </w:tcPr>
          <w:p w14:paraId="4F1860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学生凳</w:t>
            </w:r>
          </w:p>
        </w:tc>
        <w:tc>
          <w:tcPr>
            <w:tcW w:w="1603" w:type="dxa"/>
            <w:tcBorders>
              <w:top w:val="single" w:sz="6" w:space="0" w:color="auto"/>
              <w:left w:val="single" w:sz="6" w:space="0" w:color="auto"/>
              <w:bottom w:val="single" w:sz="6" w:space="0" w:color="auto"/>
              <w:right w:val="single" w:sz="6" w:space="0" w:color="auto"/>
            </w:tcBorders>
            <w:vAlign w:val="center"/>
          </w:tcPr>
          <w:p w14:paraId="752D63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0" w:type="dxa"/>
            <w:tcBorders>
              <w:top w:val="single" w:sz="6" w:space="0" w:color="auto"/>
              <w:left w:val="single" w:sz="6" w:space="0" w:color="auto"/>
              <w:bottom w:val="single" w:sz="6" w:space="0" w:color="auto"/>
              <w:right w:val="single" w:sz="6" w:space="0" w:color="auto"/>
            </w:tcBorders>
            <w:vAlign w:val="center"/>
          </w:tcPr>
          <w:p w14:paraId="694584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r>
    </w:tbl>
    <w:p w14:paraId="07DD5042" w14:textId="77777777" w:rsidR="00E62DEB" w:rsidRDefault="00E62DEB">
      <w:pPr>
        <w:widowControl/>
        <w:jc w:val="left"/>
        <w:rPr>
          <w:rFonts w:ascii="仿宋" w:eastAsia="仿宋" w:hAnsi="仿宋"/>
        </w:rPr>
      </w:pPr>
    </w:p>
    <w:p w14:paraId="505CB2FE"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lastRenderedPageBreak/>
        <w:t>美术室器材：</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4226"/>
        <w:gridCol w:w="1602"/>
        <w:gridCol w:w="1394"/>
      </w:tblGrid>
      <w:tr w:rsidR="00E62DEB" w14:paraId="601C5E1D" w14:textId="77777777">
        <w:trPr>
          <w:trHeight w:val="326"/>
        </w:trPr>
        <w:tc>
          <w:tcPr>
            <w:tcW w:w="8528" w:type="dxa"/>
            <w:gridSpan w:val="4"/>
            <w:shd w:val="solid" w:color="FFFFFF" w:fill="auto"/>
            <w:vAlign w:val="center"/>
          </w:tcPr>
          <w:p w14:paraId="0F4B8AE6"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小学美术器材，此清单为</w:t>
            </w:r>
            <w:r>
              <w:rPr>
                <w:rFonts w:ascii="仿宋" w:eastAsia="仿宋" w:hAnsi="仿宋" w:cs="宋体"/>
                <w:b/>
                <w:bCs/>
                <w:kern w:val="0"/>
                <w:sz w:val="24"/>
              </w:rPr>
              <w:t>1</w:t>
            </w:r>
            <w:r>
              <w:rPr>
                <w:rFonts w:ascii="仿宋" w:eastAsia="仿宋" w:hAnsi="仿宋" w:cs="宋体" w:hint="eastAsia"/>
                <w:b/>
                <w:bCs/>
                <w:kern w:val="0"/>
                <w:sz w:val="24"/>
              </w:rPr>
              <w:t>套标准。共需</w:t>
            </w:r>
            <w:r>
              <w:rPr>
                <w:rFonts w:ascii="仿宋" w:eastAsia="仿宋" w:hAnsi="仿宋" w:cs="宋体"/>
                <w:b/>
                <w:bCs/>
                <w:kern w:val="0"/>
                <w:sz w:val="24"/>
              </w:rPr>
              <w:t>2</w:t>
            </w:r>
            <w:r>
              <w:rPr>
                <w:rFonts w:ascii="仿宋" w:eastAsia="仿宋" w:hAnsi="仿宋" w:cs="宋体" w:hint="eastAsia"/>
                <w:b/>
                <w:bCs/>
                <w:kern w:val="0"/>
                <w:sz w:val="24"/>
              </w:rPr>
              <w:t>套</w:t>
            </w:r>
          </w:p>
        </w:tc>
      </w:tr>
      <w:tr w:rsidR="00E62DEB" w14:paraId="7EA4BC13" w14:textId="77777777">
        <w:trPr>
          <w:trHeight w:val="293"/>
        </w:trPr>
        <w:tc>
          <w:tcPr>
            <w:tcW w:w="1306" w:type="dxa"/>
            <w:shd w:val="solid" w:color="FFFFFF" w:fill="auto"/>
            <w:vAlign w:val="center"/>
          </w:tcPr>
          <w:p w14:paraId="3B536018"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序号</w:t>
            </w:r>
          </w:p>
        </w:tc>
        <w:tc>
          <w:tcPr>
            <w:tcW w:w="4226" w:type="dxa"/>
            <w:shd w:val="solid" w:color="FFFFFF" w:fill="auto"/>
            <w:vAlign w:val="center"/>
          </w:tcPr>
          <w:p w14:paraId="089A3F3B"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名</w:t>
            </w:r>
            <w:r>
              <w:rPr>
                <w:rFonts w:ascii="仿宋" w:eastAsia="仿宋" w:hAnsi="仿宋" w:cs="宋体"/>
                <w:b/>
                <w:bCs/>
                <w:kern w:val="0"/>
                <w:sz w:val="24"/>
              </w:rPr>
              <w:t xml:space="preserve">  </w:t>
            </w:r>
            <w:r>
              <w:rPr>
                <w:rFonts w:ascii="仿宋" w:eastAsia="仿宋" w:hAnsi="仿宋" w:cs="宋体" w:hint="eastAsia"/>
                <w:b/>
                <w:bCs/>
                <w:kern w:val="0"/>
                <w:sz w:val="24"/>
              </w:rPr>
              <w:t>称</w:t>
            </w:r>
          </w:p>
        </w:tc>
        <w:tc>
          <w:tcPr>
            <w:tcW w:w="1602" w:type="dxa"/>
            <w:shd w:val="solid" w:color="FFFFFF" w:fill="auto"/>
            <w:vAlign w:val="center"/>
          </w:tcPr>
          <w:p w14:paraId="20786AFD"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单位</w:t>
            </w:r>
          </w:p>
        </w:tc>
        <w:tc>
          <w:tcPr>
            <w:tcW w:w="1394" w:type="dxa"/>
            <w:shd w:val="solid" w:color="FFFFFF" w:fill="auto"/>
            <w:vAlign w:val="center"/>
          </w:tcPr>
          <w:p w14:paraId="46AD3A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072510BA" w14:textId="77777777">
        <w:trPr>
          <w:trHeight w:val="293"/>
        </w:trPr>
        <w:tc>
          <w:tcPr>
            <w:tcW w:w="1306" w:type="dxa"/>
            <w:shd w:val="solid" w:color="FFFFFF" w:fill="auto"/>
            <w:vAlign w:val="center"/>
          </w:tcPr>
          <w:p w14:paraId="10D031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6" w:type="dxa"/>
            <w:shd w:val="solid" w:color="FFFFFF" w:fill="auto"/>
            <w:vAlign w:val="center"/>
          </w:tcPr>
          <w:p w14:paraId="1DFDF99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衬布</w:t>
            </w:r>
          </w:p>
        </w:tc>
        <w:tc>
          <w:tcPr>
            <w:tcW w:w="1602" w:type="dxa"/>
            <w:shd w:val="solid" w:color="FFFFFF" w:fill="auto"/>
            <w:vAlign w:val="center"/>
          </w:tcPr>
          <w:p w14:paraId="335D80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94" w:type="dxa"/>
            <w:shd w:val="solid" w:color="FFFFFF" w:fill="auto"/>
            <w:vAlign w:val="center"/>
          </w:tcPr>
          <w:p w14:paraId="250D37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32A5C5AD" w14:textId="77777777">
        <w:trPr>
          <w:trHeight w:val="293"/>
        </w:trPr>
        <w:tc>
          <w:tcPr>
            <w:tcW w:w="1306" w:type="dxa"/>
            <w:shd w:val="solid" w:color="FFFFFF" w:fill="auto"/>
            <w:vAlign w:val="center"/>
          </w:tcPr>
          <w:p w14:paraId="33FF513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6" w:type="dxa"/>
            <w:shd w:val="solid" w:color="FFFFFF" w:fill="auto"/>
            <w:vAlign w:val="center"/>
          </w:tcPr>
          <w:p w14:paraId="64DB73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写生灯</w:t>
            </w:r>
          </w:p>
        </w:tc>
        <w:tc>
          <w:tcPr>
            <w:tcW w:w="1602" w:type="dxa"/>
            <w:shd w:val="solid" w:color="FFFFFF" w:fill="auto"/>
            <w:vAlign w:val="center"/>
          </w:tcPr>
          <w:p w14:paraId="51F6BB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94" w:type="dxa"/>
            <w:shd w:val="solid" w:color="FFFFFF" w:fill="auto"/>
            <w:vAlign w:val="center"/>
          </w:tcPr>
          <w:p w14:paraId="017CFA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4F0D5F94" w14:textId="77777777">
        <w:trPr>
          <w:trHeight w:val="449"/>
        </w:trPr>
        <w:tc>
          <w:tcPr>
            <w:tcW w:w="1306" w:type="dxa"/>
            <w:shd w:val="solid" w:color="FFFFFF" w:fill="auto"/>
            <w:vAlign w:val="center"/>
          </w:tcPr>
          <w:p w14:paraId="1C9D43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6" w:type="dxa"/>
            <w:shd w:val="solid" w:color="FFFFFF" w:fill="auto"/>
            <w:vAlign w:val="center"/>
          </w:tcPr>
          <w:p w14:paraId="582EDB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磁性白黑板</w:t>
            </w:r>
          </w:p>
        </w:tc>
        <w:tc>
          <w:tcPr>
            <w:tcW w:w="1602" w:type="dxa"/>
            <w:shd w:val="solid" w:color="FFFFFF" w:fill="auto"/>
            <w:vAlign w:val="center"/>
          </w:tcPr>
          <w:p w14:paraId="189A79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94" w:type="dxa"/>
            <w:shd w:val="solid" w:color="FFFFFF" w:fill="auto"/>
            <w:vAlign w:val="center"/>
          </w:tcPr>
          <w:p w14:paraId="794109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AB251E8" w14:textId="77777777">
        <w:trPr>
          <w:trHeight w:val="293"/>
        </w:trPr>
        <w:tc>
          <w:tcPr>
            <w:tcW w:w="1306" w:type="dxa"/>
            <w:shd w:val="solid" w:color="FFFFFF" w:fill="auto"/>
            <w:vAlign w:val="center"/>
          </w:tcPr>
          <w:p w14:paraId="4F187D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6" w:type="dxa"/>
            <w:shd w:val="solid" w:color="FFFFFF" w:fill="auto"/>
            <w:vAlign w:val="center"/>
          </w:tcPr>
          <w:p w14:paraId="7996047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展示画框1</w:t>
            </w:r>
          </w:p>
        </w:tc>
        <w:tc>
          <w:tcPr>
            <w:tcW w:w="1602" w:type="dxa"/>
            <w:shd w:val="solid" w:color="FFFFFF" w:fill="auto"/>
            <w:vAlign w:val="center"/>
          </w:tcPr>
          <w:p w14:paraId="0B36D6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shd w:val="solid" w:color="FFFFFF" w:fill="auto"/>
            <w:vAlign w:val="center"/>
          </w:tcPr>
          <w:p w14:paraId="51D385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66FECFCA" w14:textId="77777777">
        <w:trPr>
          <w:trHeight w:val="293"/>
        </w:trPr>
        <w:tc>
          <w:tcPr>
            <w:tcW w:w="1306" w:type="dxa"/>
            <w:shd w:val="solid" w:color="FFFFFF" w:fill="auto"/>
            <w:vAlign w:val="center"/>
          </w:tcPr>
          <w:p w14:paraId="65FD0AA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6" w:type="dxa"/>
            <w:shd w:val="solid" w:color="FFFFFF" w:fill="auto"/>
            <w:vAlign w:val="center"/>
          </w:tcPr>
          <w:p w14:paraId="378F36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展示画框2</w:t>
            </w:r>
          </w:p>
        </w:tc>
        <w:tc>
          <w:tcPr>
            <w:tcW w:w="1602" w:type="dxa"/>
            <w:shd w:val="solid" w:color="FFFFFF" w:fill="auto"/>
            <w:vAlign w:val="center"/>
          </w:tcPr>
          <w:p w14:paraId="0C32AF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shd w:val="solid" w:color="FFFFFF" w:fill="auto"/>
            <w:vAlign w:val="center"/>
          </w:tcPr>
          <w:p w14:paraId="0F91C9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r>
      <w:tr w:rsidR="00E62DEB" w14:paraId="1AB55FF6" w14:textId="77777777">
        <w:trPr>
          <w:trHeight w:val="449"/>
        </w:trPr>
        <w:tc>
          <w:tcPr>
            <w:tcW w:w="1306" w:type="dxa"/>
            <w:shd w:val="solid" w:color="FFFFFF" w:fill="auto"/>
            <w:vAlign w:val="center"/>
          </w:tcPr>
          <w:p w14:paraId="587673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6" w:type="dxa"/>
            <w:shd w:val="solid" w:color="FFFFFF" w:fill="auto"/>
            <w:vAlign w:val="center"/>
          </w:tcPr>
          <w:p w14:paraId="5330CD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小学美术教学挂图</w:t>
            </w:r>
          </w:p>
        </w:tc>
        <w:tc>
          <w:tcPr>
            <w:tcW w:w="1602" w:type="dxa"/>
            <w:shd w:val="solid" w:color="FFFFFF" w:fill="auto"/>
            <w:vAlign w:val="center"/>
          </w:tcPr>
          <w:p w14:paraId="12429A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202A88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A8C902A" w14:textId="77777777">
        <w:trPr>
          <w:trHeight w:val="449"/>
        </w:trPr>
        <w:tc>
          <w:tcPr>
            <w:tcW w:w="1306" w:type="dxa"/>
            <w:shd w:val="solid" w:color="FFFFFF" w:fill="auto"/>
            <w:vAlign w:val="center"/>
          </w:tcPr>
          <w:p w14:paraId="3B2F31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6" w:type="dxa"/>
            <w:shd w:val="solid" w:color="FFFFFF" w:fill="auto"/>
            <w:vAlign w:val="center"/>
          </w:tcPr>
          <w:p w14:paraId="1C8B63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美术教学软件</w:t>
            </w:r>
          </w:p>
        </w:tc>
        <w:tc>
          <w:tcPr>
            <w:tcW w:w="1602" w:type="dxa"/>
            <w:shd w:val="solid" w:color="FFFFFF" w:fill="auto"/>
            <w:vAlign w:val="center"/>
          </w:tcPr>
          <w:p w14:paraId="2A8566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5AAD6F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42B9168" w14:textId="77777777">
        <w:trPr>
          <w:trHeight w:val="293"/>
        </w:trPr>
        <w:tc>
          <w:tcPr>
            <w:tcW w:w="1306" w:type="dxa"/>
            <w:shd w:val="solid" w:color="FFFFFF" w:fill="auto"/>
            <w:vAlign w:val="center"/>
          </w:tcPr>
          <w:p w14:paraId="0D8372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6" w:type="dxa"/>
            <w:shd w:val="solid" w:color="FFFFFF" w:fill="auto"/>
            <w:vAlign w:val="center"/>
          </w:tcPr>
          <w:p w14:paraId="06DCB5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影像资料</w:t>
            </w:r>
          </w:p>
        </w:tc>
        <w:tc>
          <w:tcPr>
            <w:tcW w:w="1602" w:type="dxa"/>
            <w:shd w:val="solid" w:color="FFFFFF" w:fill="auto"/>
            <w:vAlign w:val="center"/>
          </w:tcPr>
          <w:p w14:paraId="5C2BF3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1D2FF7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0C23019" w14:textId="77777777">
        <w:trPr>
          <w:trHeight w:val="293"/>
        </w:trPr>
        <w:tc>
          <w:tcPr>
            <w:tcW w:w="1306" w:type="dxa"/>
            <w:shd w:val="solid" w:color="FFFFFF" w:fill="auto"/>
            <w:vAlign w:val="center"/>
          </w:tcPr>
          <w:p w14:paraId="267624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6" w:type="dxa"/>
            <w:shd w:val="solid" w:color="FFFFFF" w:fill="auto"/>
            <w:vAlign w:val="center"/>
          </w:tcPr>
          <w:p w14:paraId="1D7103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写生画板</w:t>
            </w:r>
          </w:p>
        </w:tc>
        <w:tc>
          <w:tcPr>
            <w:tcW w:w="1602" w:type="dxa"/>
            <w:shd w:val="solid" w:color="FFFFFF" w:fill="auto"/>
            <w:vAlign w:val="center"/>
          </w:tcPr>
          <w:p w14:paraId="1394E8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94" w:type="dxa"/>
            <w:shd w:val="solid" w:color="FFFFFF" w:fill="auto"/>
            <w:vAlign w:val="center"/>
          </w:tcPr>
          <w:p w14:paraId="52AF79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184F92AF" w14:textId="77777777">
        <w:trPr>
          <w:trHeight w:val="449"/>
        </w:trPr>
        <w:tc>
          <w:tcPr>
            <w:tcW w:w="1306" w:type="dxa"/>
            <w:shd w:val="solid" w:color="FFFFFF" w:fill="auto"/>
            <w:vAlign w:val="center"/>
          </w:tcPr>
          <w:p w14:paraId="24BBF7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6" w:type="dxa"/>
            <w:shd w:val="solid" w:color="FFFFFF" w:fill="auto"/>
            <w:vAlign w:val="center"/>
          </w:tcPr>
          <w:p w14:paraId="5A2294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人体结构活动模型</w:t>
            </w:r>
          </w:p>
        </w:tc>
        <w:tc>
          <w:tcPr>
            <w:tcW w:w="1602" w:type="dxa"/>
            <w:shd w:val="solid" w:color="FFFFFF" w:fill="auto"/>
            <w:vAlign w:val="center"/>
          </w:tcPr>
          <w:p w14:paraId="7BB1E4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shd w:val="solid" w:color="FFFFFF" w:fill="auto"/>
            <w:vAlign w:val="center"/>
          </w:tcPr>
          <w:p w14:paraId="72AAAA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657F9A44" w14:textId="77777777">
        <w:trPr>
          <w:trHeight w:val="293"/>
        </w:trPr>
        <w:tc>
          <w:tcPr>
            <w:tcW w:w="1306" w:type="dxa"/>
            <w:shd w:val="solid" w:color="FFFFFF" w:fill="auto"/>
            <w:vAlign w:val="center"/>
          </w:tcPr>
          <w:p w14:paraId="3FBB13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6" w:type="dxa"/>
            <w:shd w:val="solid" w:color="FFFFFF" w:fill="auto"/>
            <w:vAlign w:val="center"/>
          </w:tcPr>
          <w:p w14:paraId="06EE8D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云台</w:t>
            </w:r>
          </w:p>
        </w:tc>
        <w:tc>
          <w:tcPr>
            <w:tcW w:w="1602" w:type="dxa"/>
            <w:shd w:val="solid" w:color="FFFFFF" w:fill="auto"/>
            <w:vAlign w:val="center"/>
          </w:tcPr>
          <w:p w14:paraId="08CA21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4" w:type="dxa"/>
            <w:shd w:val="solid" w:color="FFFFFF" w:fill="auto"/>
            <w:vAlign w:val="center"/>
          </w:tcPr>
          <w:p w14:paraId="4D6CE4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0BA93586" w14:textId="77777777">
        <w:trPr>
          <w:trHeight w:val="293"/>
        </w:trPr>
        <w:tc>
          <w:tcPr>
            <w:tcW w:w="1306" w:type="dxa"/>
            <w:shd w:val="solid" w:color="FFFFFF" w:fill="auto"/>
            <w:vAlign w:val="center"/>
          </w:tcPr>
          <w:p w14:paraId="6B4E0E4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6" w:type="dxa"/>
            <w:shd w:val="solid" w:color="FFFFFF" w:fill="auto"/>
            <w:vAlign w:val="center"/>
          </w:tcPr>
          <w:p w14:paraId="2C8773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泥工工具</w:t>
            </w:r>
          </w:p>
        </w:tc>
        <w:tc>
          <w:tcPr>
            <w:tcW w:w="1602" w:type="dxa"/>
            <w:shd w:val="solid" w:color="FFFFFF" w:fill="auto"/>
            <w:vAlign w:val="center"/>
          </w:tcPr>
          <w:p w14:paraId="63677D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1439E2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02336FE8" w14:textId="77777777">
        <w:trPr>
          <w:trHeight w:val="674"/>
        </w:trPr>
        <w:tc>
          <w:tcPr>
            <w:tcW w:w="1306" w:type="dxa"/>
            <w:shd w:val="solid" w:color="FFFFFF" w:fill="auto"/>
            <w:vAlign w:val="center"/>
          </w:tcPr>
          <w:p w14:paraId="757716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6" w:type="dxa"/>
            <w:shd w:val="solid" w:color="FFFFFF" w:fill="auto"/>
            <w:vAlign w:val="center"/>
          </w:tcPr>
          <w:p w14:paraId="74AF5D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民间美术欣赏及写生样本</w:t>
            </w:r>
          </w:p>
        </w:tc>
        <w:tc>
          <w:tcPr>
            <w:tcW w:w="1602" w:type="dxa"/>
            <w:shd w:val="solid" w:color="FFFFFF" w:fill="auto"/>
            <w:vAlign w:val="center"/>
          </w:tcPr>
          <w:p w14:paraId="06AE23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61973E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299BB8B" w14:textId="77777777">
        <w:trPr>
          <w:trHeight w:val="293"/>
        </w:trPr>
        <w:tc>
          <w:tcPr>
            <w:tcW w:w="1306" w:type="dxa"/>
            <w:shd w:val="solid" w:color="FFFFFF" w:fill="auto"/>
            <w:vAlign w:val="center"/>
          </w:tcPr>
          <w:p w14:paraId="0A58D7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6" w:type="dxa"/>
            <w:shd w:val="solid" w:color="FFFFFF" w:fill="auto"/>
            <w:vAlign w:val="center"/>
          </w:tcPr>
          <w:p w14:paraId="0D4470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美术学具</w:t>
            </w:r>
          </w:p>
        </w:tc>
        <w:tc>
          <w:tcPr>
            <w:tcW w:w="1602" w:type="dxa"/>
            <w:shd w:val="solid" w:color="FFFFFF" w:fill="auto"/>
            <w:vAlign w:val="center"/>
          </w:tcPr>
          <w:p w14:paraId="15A3BA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4524DF5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61B04E76" w14:textId="77777777">
        <w:trPr>
          <w:trHeight w:val="449"/>
        </w:trPr>
        <w:tc>
          <w:tcPr>
            <w:tcW w:w="1306" w:type="dxa"/>
            <w:shd w:val="solid" w:color="FFFFFF" w:fill="auto"/>
            <w:vAlign w:val="center"/>
          </w:tcPr>
          <w:p w14:paraId="4EBC85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6" w:type="dxa"/>
            <w:shd w:val="solid" w:color="FFFFFF" w:fill="auto"/>
            <w:vAlign w:val="center"/>
          </w:tcPr>
          <w:p w14:paraId="315207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电子绘画板</w:t>
            </w:r>
          </w:p>
        </w:tc>
        <w:tc>
          <w:tcPr>
            <w:tcW w:w="1602" w:type="dxa"/>
            <w:shd w:val="solid" w:color="FFFFFF" w:fill="auto"/>
            <w:vAlign w:val="center"/>
          </w:tcPr>
          <w:p w14:paraId="32F3CC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94" w:type="dxa"/>
            <w:shd w:val="solid" w:color="FFFFFF" w:fill="auto"/>
            <w:vAlign w:val="center"/>
          </w:tcPr>
          <w:p w14:paraId="4DF8ED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1038D311" w14:textId="77777777">
        <w:trPr>
          <w:trHeight w:val="293"/>
        </w:trPr>
        <w:tc>
          <w:tcPr>
            <w:tcW w:w="1306" w:type="dxa"/>
            <w:shd w:val="solid" w:color="FFFFFF" w:fill="auto"/>
            <w:vAlign w:val="center"/>
          </w:tcPr>
          <w:p w14:paraId="43BEE0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c>
          <w:tcPr>
            <w:tcW w:w="4226" w:type="dxa"/>
            <w:shd w:val="solid" w:color="FFFFFF" w:fill="auto"/>
            <w:vAlign w:val="center"/>
          </w:tcPr>
          <w:p w14:paraId="0CBD54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写生画箱</w:t>
            </w:r>
          </w:p>
        </w:tc>
        <w:tc>
          <w:tcPr>
            <w:tcW w:w="1602" w:type="dxa"/>
            <w:shd w:val="solid" w:color="FFFFFF" w:fill="auto"/>
            <w:vAlign w:val="center"/>
          </w:tcPr>
          <w:p w14:paraId="564ECB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94" w:type="dxa"/>
            <w:shd w:val="solid" w:color="FFFFFF" w:fill="auto"/>
            <w:vAlign w:val="center"/>
          </w:tcPr>
          <w:p w14:paraId="27D422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FACB94F" w14:textId="77777777">
        <w:trPr>
          <w:trHeight w:val="449"/>
        </w:trPr>
        <w:tc>
          <w:tcPr>
            <w:tcW w:w="1306" w:type="dxa"/>
            <w:shd w:val="solid" w:color="FFFFFF" w:fill="auto"/>
            <w:vAlign w:val="center"/>
          </w:tcPr>
          <w:p w14:paraId="6F05DA2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26" w:type="dxa"/>
            <w:shd w:val="solid" w:color="FFFFFF" w:fill="auto"/>
            <w:vAlign w:val="center"/>
          </w:tcPr>
          <w:p w14:paraId="4E8E5B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写生教具（</w:t>
            </w:r>
            <w:r>
              <w:rPr>
                <w:rFonts w:ascii="仿宋" w:eastAsia="仿宋" w:hAnsi="仿宋" w:cs="宋体"/>
                <w:kern w:val="0"/>
                <w:sz w:val="24"/>
              </w:rPr>
              <w:t>1</w:t>
            </w:r>
            <w:r>
              <w:rPr>
                <w:rFonts w:ascii="仿宋" w:eastAsia="仿宋" w:hAnsi="仿宋" w:cs="宋体" w:hint="eastAsia"/>
                <w:kern w:val="0"/>
                <w:sz w:val="24"/>
              </w:rPr>
              <w:t>）</w:t>
            </w:r>
          </w:p>
        </w:tc>
        <w:tc>
          <w:tcPr>
            <w:tcW w:w="1602" w:type="dxa"/>
            <w:shd w:val="solid" w:color="FFFFFF" w:fill="auto"/>
            <w:vAlign w:val="center"/>
          </w:tcPr>
          <w:p w14:paraId="4669DD5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665CC2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F56AF82" w14:textId="77777777">
        <w:trPr>
          <w:trHeight w:val="449"/>
        </w:trPr>
        <w:tc>
          <w:tcPr>
            <w:tcW w:w="1306" w:type="dxa"/>
            <w:shd w:val="solid" w:color="FFFFFF" w:fill="auto"/>
            <w:vAlign w:val="center"/>
          </w:tcPr>
          <w:p w14:paraId="704DCC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26" w:type="dxa"/>
            <w:shd w:val="solid" w:color="FFFFFF" w:fill="auto"/>
            <w:vAlign w:val="center"/>
          </w:tcPr>
          <w:p w14:paraId="73A8BC2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写生教具（</w:t>
            </w:r>
            <w:r>
              <w:rPr>
                <w:rFonts w:ascii="仿宋" w:eastAsia="仿宋" w:hAnsi="仿宋" w:cs="宋体"/>
                <w:kern w:val="0"/>
                <w:sz w:val="24"/>
              </w:rPr>
              <w:t>2</w:t>
            </w:r>
            <w:r>
              <w:rPr>
                <w:rFonts w:ascii="仿宋" w:eastAsia="仿宋" w:hAnsi="仿宋" w:cs="宋体" w:hint="eastAsia"/>
                <w:kern w:val="0"/>
                <w:sz w:val="24"/>
              </w:rPr>
              <w:t>）</w:t>
            </w:r>
          </w:p>
        </w:tc>
        <w:tc>
          <w:tcPr>
            <w:tcW w:w="1602" w:type="dxa"/>
            <w:shd w:val="solid" w:color="FFFFFF" w:fill="auto"/>
            <w:vAlign w:val="center"/>
          </w:tcPr>
          <w:p w14:paraId="2B4616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3AEA73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C6332DF" w14:textId="77777777">
        <w:trPr>
          <w:trHeight w:val="293"/>
        </w:trPr>
        <w:tc>
          <w:tcPr>
            <w:tcW w:w="1306" w:type="dxa"/>
            <w:shd w:val="solid" w:color="FFFFFF" w:fill="auto"/>
            <w:vAlign w:val="center"/>
          </w:tcPr>
          <w:p w14:paraId="4B97FA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19</w:t>
            </w:r>
          </w:p>
        </w:tc>
        <w:tc>
          <w:tcPr>
            <w:tcW w:w="4226" w:type="dxa"/>
            <w:shd w:val="solid" w:color="FFFFFF" w:fill="auto"/>
            <w:vAlign w:val="center"/>
          </w:tcPr>
          <w:p w14:paraId="206646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画架</w:t>
            </w:r>
          </w:p>
        </w:tc>
        <w:tc>
          <w:tcPr>
            <w:tcW w:w="1602" w:type="dxa"/>
            <w:shd w:val="solid" w:color="FFFFFF" w:fill="auto"/>
            <w:vAlign w:val="center"/>
          </w:tcPr>
          <w:p w14:paraId="0EAD68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shd w:val="solid" w:color="FFFFFF" w:fill="auto"/>
            <w:vAlign w:val="center"/>
          </w:tcPr>
          <w:p w14:paraId="2D98DD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D5CC7C4" w14:textId="77777777">
        <w:trPr>
          <w:trHeight w:val="293"/>
        </w:trPr>
        <w:tc>
          <w:tcPr>
            <w:tcW w:w="1306" w:type="dxa"/>
            <w:shd w:val="solid" w:color="FFFFFF" w:fill="auto"/>
            <w:vAlign w:val="center"/>
          </w:tcPr>
          <w:p w14:paraId="64A388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c>
          <w:tcPr>
            <w:tcW w:w="4226" w:type="dxa"/>
            <w:shd w:val="solid" w:color="FFFFFF" w:fill="auto"/>
            <w:vAlign w:val="center"/>
          </w:tcPr>
          <w:p w14:paraId="70A927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画板</w:t>
            </w:r>
          </w:p>
        </w:tc>
        <w:tc>
          <w:tcPr>
            <w:tcW w:w="1602" w:type="dxa"/>
            <w:shd w:val="solid" w:color="FFFFFF" w:fill="auto"/>
            <w:vAlign w:val="center"/>
          </w:tcPr>
          <w:p w14:paraId="2454ED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94" w:type="dxa"/>
            <w:shd w:val="solid" w:color="FFFFFF" w:fill="auto"/>
            <w:vAlign w:val="center"/>
          </w:tcPr>
          <w:p w14:paraId="691C4A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8AF4BBC" w14:textId="77777777">
        <w:trPr>
          <w:trHeight w:val="293"/>
        </w:trPr>
        <w:tc>
          <w:tcPr>
            <w:tcW w:w="1306" w:type="dxa"/>
            <w:shd w:val="solid" w:color="FFFFFF" w:fill="auto"/>
            <w:vAlign w:val="center"/>
          </w:tcPr>
          <w:p w14:paraId="6B6894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21</w:t>
            </w:r>
          </w:p>
        </w:tc>
        <w:tc>
          <w:tcPr>
            <w:tcW w:w="4226" w:type="dxa"/>
            <w:shd w:val="solid" w:color="FFFFFF" w:fill="auto"/>
            <w:vAlign w:val="center"/>
          </w:tcPr>
          <w:p w14:paraId="260590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版画工具</w:t>
            </w:r>
          </w:p>
        </w:tc>
        <w:tc>
          <w:tcPr>
            <w:tcW w:w="1602" w:type="dxa"/>
            <w:shd w:val="solid" w:color="FFFFFF" w:fill="auto"/>
            <w:vAlign w:val="center"/>
          </w:tcPr>
          <w:p w14:paraId="3E74BD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1F85BC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36FD682" w14:textId="77777777">
        <w:trPr>
          <w:trHeight w:val="293"/>
        </w:trPr>
        <w:tc>
          <w:tcPr>
            <w:tcW w:w="1306" w:type="dxa"/>
            <w:shd w:val="solid" w:color="FFFFFF" w:fill="auto"/>
            <w:vAlign w:val="center"/>
          </w:tcPr>
          <w:p w14:paraId="27F95C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26" w:type="dxa"/>
            <w:shd w:val="solid" w:color="FFFFFF" w:fill="auto"/>
            <w:vAlign w:val="center"/>
          </w:tcPr>
          <w:p w14:paraId="246798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绘画工具</w:t>
            </w:r>
          </w:p>
        </w:tc>
        <w:tc>
          <w:tcPr>
            <w:tcW w:w="1602" w:type="dxa"/>
            <w:shd w:val="solid" w:color="FFFFFF" w:fill="auto"/>
            <w:vAlign w:val="center"/>
          </w:tcPr>
          <w:p w14:paraId="3557F7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0ACE9D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1177884" w14:textId="77777777">
        <w:trPr>
          <w:trHeight w:val="293"/>
        </w:trPr>
        <w:tc>
          <w:tcPr>
            <w:tcW w:w="1306" w:type="dxa"/>
            <w:shd w:val="solid" w:color="FFFFFF" w:fill="auto"/>
            <w:vAlign w:val="center"/>
          </w:tcPr>
          <w:p w14:paraId="6484FD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c>
          <w:tcPr>
            <w:tcW w:w="4226" w:type="dxa"/>
            <w:shd w:val="solid" w:color="FFFFFF" w:fill="auto"/>
            <w:vAlign w:val="center"/>
          </w:tcPr>
          <w:p w14:paraId="5D0EA9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制作工具</w:t>
            </w:r>
          </w:p>
        </w:tc>
        <w:tc>
          <w:tcPr>
            <w:tcW w:w="1602" w:type="dxa"/>
            <w:shd w:val="solid" w:color="FFFFFF" w:fill="auto"/>
            <w:vAlign w:val="center"/>
          </w:tcPr>
          <w:p w14:paraId="16826D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249E89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DCC3DA7" w14:textId="77777777">
        <w:trPr>
          <w:trHeight w:val="449"/>
        </w:trPr>
        <w:tc>
          <w:tcPr>
            <w:tcW w:w="1306" w:type="dxa"/>
            <w:shd w:val="solid" w:color="FFFFFF" w:fill="auto"/>
            <w:vAlign w:val="center"/>
          </w:tcPr>
          <w:p w14:paraId="2C7764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c>
          <w:tcPr>
            <w:tcW w:w="4226" w:type="dxa"/>
            <w:shd w:val="solid" w:color="FFFFFF" w:fill="auto"/>
            <w:vAlign w:val="center"/>
          </w:tcPr>
          <w:p w14:paraId="7B4909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国画和书法工具</w:t>
            </w:r>
          </w:p>
        </w:tc>
        <w:tc>
          <w:tcPr>
            <w:tcW w:w="1602" w:type="dxa"/>
            <w:shd w:val="solid" w:color="FFFFFF" w:fill="auto"/>
            <w:vAlign w:val="center"/>
          </w:tcPr>
          <w:p w14:paraId="3BF880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4765F7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FE2DDB6" w14:textId="77777777">
        <w:trPr>
          <w:trHeight w:val="449"/>
        </w:trPr>
        <w:tc>
          <w:tcPr>
            <w:tcW w:w="1306" w:type="dxa"/>
            <w:shd w:val="solid" w:color="FFFFFF" w:fill="auto"/>
            <w:vAlign w:val="center"/>
          </w:tcPr>
          <w:p w14:paraId="0F6607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4226" w:type="dxa"/>
            <w:shd w:val="solid" w:color="FFFFFF" w:fill="auto"/>
            <w:vAlign w:val="center"/>
          </w:tcPr>
          <w:p w14:paraId="584854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电子绘画板</w:t>
            </w:r>
          </w:p>
        </w:tc>
        <w:tc>
          <w:tcPr>
            <w:tcW w:w="1602" w:type="dxa"/>
            <w:shd w:val="solid" w:color="FFFFFF" w:fill="auto"/>
            <w:vAlign w:val="center"/>
          </w:tcPr>
          <w:p w14:paraId="69E7E4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94" w:type="dxa"/>
            <w:shd w:val="solid" w:color="FFFFFF" w:fill="auto"/>
            <w:vAlign w:val="center"/>
          </w:tcPr>
          <w:p w14:paraId="003016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904BDA0" w14:textId="77777777">
        <w:trPr>
          <w:trHeight w:val="449"/>
        </w:trPr>
        <w:tc>
          <w:tcPr>
            <w:tcW w:w="1306" w:type="dxa"/>
            <w:shd w:val="solid" w:color="FFFFFF" w:fill="auto"/>
            <w:vAlign w:val="center"/>
          </w:tcPr>
          <w:p w14:paraId="4D607A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c>
          <w:tcPr>
            <w:tcW w:w="4226" w:type="dxa"/>
            <w:shd w:val="solid" w:color="FFFFFF" w:fill="auto"/>
            <w:vAlign w:val="center"/>
          </w:tcPr>
          <w:p w14:paraId="094520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书法与篆刻挂图</w:t>
            </w:r>
          </w:p>
        </w:tc>
        <w:tc>
          <w:tcPr>
            <w:tcW w:w="1602" w:type="dxa"/>
            <w:shd w:val="solid" w:color="FFFFFF" w:fill="auto"/>
            <w:vAlign w:val="center"/>
          </w:tcPr>
          <w:p w14:paraId="3C0D1D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5E421AA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4838042" w14:textId="77777777">
        <w:trPr>
          <w:trHeight w:val="674"/>
        </w:trPr>
        <w:tc>
          <w:tcPr>
            <w:tcW w:w="1306" w:type="dxa"/>
            <w:shd w:val="solid" w:color="FFFFFF" w:fill="auto"/>
            <w:vAlign w:val="center"/>
          </w:tcPr>
          <w:p w14:paraId="35EB77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27</w:t>
            </w:r>
          </w:p>
        </w:tc>
        <w:tc>
          <w:tcPr>
            <w:tcW w:w="4226" w:type="dxa"/>
            <w:shd w:val="solid" w:color="FFFFFF" w:fill="auto"/>
            <w:vAlign w:val="center"/>
          </w:tcPr>
          <w:p w14:paraId="25626A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书法与篆刻书法工具</w:t>
            </w:r>
          </w:p>
        </w:tc>
        <w:tc>
          <w:tcPr>
            <w:tcW w:w="1602" w:type="dxa"/>
            <w:shd w:val="solid" w:color="FFFFFF" w:fill="auto"/>
            <w:vAlign w:val="center"/>
          </w:tcPr>
          <w:p w14:paraId="4B90E5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10B756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64C7B0F4" w14:textId="77777777">
        <w:trPr>
          <w:trHeight w:val="674"/>
        </w:trPr>
        <w:tc>
          <w:tcPr>
            <w:tcW w:w="1306" w:type="dxa"/>
            <w:shd w:val="solid" w:color="FFFFFF" w:fill="auto"/>
            <w:vAlign w:val="center"/>
          </w:tcPr>
          <w:p w14:paraId="23DC44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c>
          <w:tcPr>
            <w:tcW w:w="4226" w:type="dxa"/>
            <w:shd w:val="solid" w:color="FFFFFF" w:fill="auto"/>
            <w:vAlign w:val="center"/>
          </w:tcPr>
          <w:p w14:paraId="542AE1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书法与篆刻篆刻工具</w:t>
            </w:r>
          </w:p>
        </w:tc>
        <w:tc>
          <w:tcPr>
            <w:tcW w:w="1602" w:type="dxa"/>
            <w:shd w:val="solid" w:color="FFFFFF" w:fill="auto"/>
            <w:vAlign w:val="center"/>
          </w:tcPr>
          <w:p w14:paraId="0C27B7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6AC6B9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309C95ED" w14:textId="77777777">
        <w:trPr>
          <w:trHeight w:val="449"/>
        </w:trPr>
        <w:tc>
          <w:tcPr>
            <w:tcW w:w="1306" w:type="dxa"/>
            <w:shd w:val="solid" w:color="FFFFFF" w:fill="auto"/>
            <w:vAlign w:val="center"/>
          </w:tcPr>
          <w:p w14:paraId="5BDC5C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29</w:t>
            </w:r>
          </w:p>
        </w:tc>
        <w:tc>
          <w:tcPr>
            <w:tcW w:w="4226" w:type="dxa"/>
            <w:shd w:val="solid" w:color="FFFFFF" w:fill="auto"/>
            <w:vAlign w:val="center"/>
          </w:tcPr>
          <w:p w14:paraId="2FE3EE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美术课配套材料</w:t>
            </w:r>
          </w:p>
        </w:tc>
        <w:tc>
          <w:tcPr>
            <w:tcW w:w="1602" w:type="dxa"/>
            <w:shd w:val="solid" w:color="FFFFFF" w:fill="auto"/>
            <w:vAlign w:val="center"/>
          </w:tcPr>
          <w:p w14:paraId="5636A2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09161E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7FE4923E" w14:textId="77777777">
        <w:trPr>
          <w:trHeight w:val="293"/>
        </w:trPr>
        <w:tc>
          <w:tcPr>
            <w:tcW w:w="1306" w:type="dxa"/>
            <w:shd w:val="solid" w:color="FFFFFF" w:fill="auto"/>
            <w:vAlign w:val="center"/>
          </w:tcPr>
          <w:p w14:paraId="023069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c>
          <w:tcPr>
            <w:tcW w:w="4226" w:type="dxa"/>
            <w:shd w:val="solid" w:color="FFFFFF" w:fill="auto"/>
            <w:vAlign w:val="center"/>
          </w:tcPr>
          <w:p w14:paraId="165AD3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绘图工具</w:t>
            </w:r>
          </w:p>
        </w:tc>
        <w:tc>
          <w:tcPr>
            <w:tcW w:w="1602" w:type="dxa"/>
            <w:shd w:val="solid" w:color="FFFFFF" w:fill="auto"/>
            <w:vAlign w:val="center"/>
          </w:tcPr>
          <w:p w14:paraId="35652C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055744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F6037BB" w14:textId="77777777">
        <w:trPr>
          <w:trHeight w:val="293"/>
        </w:trPr>
        <w:tc>
          <w:tcPr>
            <w:tcW w:w="1306" w:type="dxa"/>
            <w:shd w:val="solid" w:color="FFFFFF" w:fill="auto"/>
            <w:vAlign w:val="center"/>
          </w:tcPr>
          <w:p w14:paraId="7ECB44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31</w:t>
            </w:r>
          </w:p>
        </w:tc>
        <w:tc>
          <w:tcPr>
            <w:tcW w:w="4226" w:type="dxa"/>
            <w:shd w:val="solid" w:color="FFFFFF" w:fill="auto"/>
            <w:vAlign w:val="center"/>
          </w:tcPr>
          <w:p w14:paraId="571FB0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大圆规</w:t>
            </w:r>
          </w:p>
        </w:tc>
        <w:tc>
          <w:tcPr>
            <w:tcW w:w="1602" w:type="dxa"/>
            <w:shd w:val="solid" w:color="FFFFFF" w:fill="auto"/>
            <w:vAlign w:val="center"/>
          </w:tcPr>
          <w:p w14:paraId="75C41E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94" w:type="dxa"/>
            <w:shd w:val="solid" w:color="FFFFFF" w:fill="auto"/>
            <w:vAlign w:val="center"/>
          </w:tcPr>
          <w:p w14:paraId="7FC1F8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F898529" w14:textId="77777777">
        <w:trPr>
          <w:trHeight w:val="293"/>
        </w:trPr>
        <w:tc>
          <w:tcPr>
            <w:tcW w:w="1306" w:type="dxa"/>
            <w:shd w:val="solid" w:color="FFFFFF" w:fill="auto"/>
            <w:vAlign w:val="center"/>
          </w:tcPr>
          <w:p w14:paraId="3946E7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32</w:t>
            </w:r>
          </w:p>
        </w:tc>
        <w:tc>
          <w:tcPr>
            <w:tcW w:w="4226" w:type="dxa"/>
            <w:shd w:val="solid" w:color="FFFFFF" w:fill="auto"/>
            <w:vAlign w:val="center"/>
          </w:tcPr>
          <w:p w14:paraId="703D98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丁字尺</w:t>
            </w:r>
          </w:p>
        </w:tc>
        <w:tc>
          <w:tcPr>
            <w:tcW w:w="1602" w:type="dxa"/>
            <w:shd w:val="solid" w:color="FFFFFF" w:fill="auto"/>
            <w:vAlign w:val="center"/>
          </w:tcPr>
          <w:p w14:paraId="061D4D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94" w:type="dxa"/>
            <w:shd w:val="solid" w:color="FFFFFF" w:fill="auto"/>
            <w:vAlign w:val="center"/>
          </w:tcPr>
          <w:p w14:paraId="2D2355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6AD00B2E" w14:textId="77777777">
        <w:trPr>
          <w:trHeight w:val="293"/>
        </w:trPr>
        <w:tc>
          <w:tcPr>
            <w:tcW w:w="1306" w:type="dxa"/>
            <w:shd w:val="solid" w:color="FFFFFF" w:fill="auto"/>
            <w:vAlign w:val="center"/>
          </w:tcPr>
          <w:p w14:paraId="19C64F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33</w:t>
            </w:r>
          </w:p>
        </w:tc>
        <w:tc>
          <w:tcPr>
            <w:tcW w:w="4226" w:type="dxa"/>
            <w:shd w:val="solid" w:color="FFFFFF" w:fill="auto"/>
            <w:vAlign w:val="center"/>
          </w:tcPr>
          <w:p w14:paraId="67EDB0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三角板</w:t>
            </w:r>
          </w:p>
        </w:tc>
        <w:tc>
          <w:tcPr>
            <w:tcW w:w="1602" w:type="dxa"/>
            <w:shd w:val="solid" w:color="FFFFFF" w:fill="auto"/>
            <w:vAlign w:val="center"/>
          </w:tcPr>
          <w:p w14:paraId="24AAF3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94" w:type="dxa"/>
            <w:shd w:val="solid" w:color="FFFFFF" w:fill="auto"/>
            <w:vAlign w:val="center"/>
          </w:tcPr>
          <w:p w14:paraId="4D4BAA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FF783E1" w14:textId="77777777">
        <w:trPr>
          <w:trHeight w:val="293"/>
        </w:trPr>
        <w:tc>
          <w:tcPr>
            <w:tcW w:w="1306" w:type="dxa"/>
            <w:shd w:val="solid" w:color="FFFFFF" w:fill="auto"/>
            <w:vAlign w:val="center"/>
          </w:tcPr>
          <w:p w14:paraId="4A49D6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34</w:t>
            </w:r>
          </w:p>
        </w:tc>
        <w:tc>
          <w:tcPr>
            <w:tcW w:w="4226" w:type="dxa"/>
            <w:shd w:val="solid" w:color="FFFFFF" w:fill="auto"/>
            <w:vAlign w:val="center"/>
          </w:tcPr>
          <w:p w14:paraId="0DA591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版画耗材</w:t>
            </w:r>
          </w:p>
        </w:tc>
        <w:tc>
          <w:tcPr>
            <w:tcW w:w="1602" w:type="dxa"/>
            <w:shd w:val="solid" w:color="FFFFFF" w:fill="auto"/>
            <w:vAlign w:val="center"/>
          </w:tcPr>
          <w:p w14:paraId="23D57B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4FF25D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4B86493B" w14:textId="77777777">
        <w:trPr>
          <w:trHeight w:val="449"/>
        </w:trPr>
        <w:tc>
          <w:tcPr>
            <w:tcW w:w="1306" w:type="dxa"/>
            <w:shd w:val="solid" w:color="FFFFFF" w:fill="auto"/>
            <w:vAlign w:val="center"/>
          </w:tcPr>
          <w:p w14:paraId="758B21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35</w:t>
            </w:r>
          </w:p>
        </w:tc>
        <w:tc>
          <w:tcPr>
            <w:tcW w:w="4226" w:type="dxa"/>
            <w:shd w:val="solid" w:color="FFFFFF" w:fill="auto"/>
            <w:vAlign w:val="center"/>
          </w:tcPr>
          <w:p w14:paraId="759813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剪纸与拼贴工具</w:t>
            </w:r>
          </w:p>
        </w:tc>
        <w:tc>
          <w:tcPr>
            <w:tcW w:w="1602" w:type="dxa"/>
            <w:shd w:val="solid" w:color="FFFFFF" w:fill="auto"/>
            <w:vAlign w:val="center"/>
          </w:tcPr>
          <w:p w14:paraId="662A9F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0C2D93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02BBA335" w14:textId="77777777">
        <w:trPr>
          <w:trHeight w:val="449"/>
        </w:trPr>
        <w:tc>
          <w:tcPr>
            <w:tcW w:w="1306" w:type="dxa"/>
            <w:shd w:val="solid" w:color="FFFFFF" w:fill="auto"/>
            <w:vAlign w:val="center"/>
          </w:tcPr>
          <w:p w14:paraId="79B434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36</w:t>
            </w:r>
          </w:p>
        </w:tc>
        <w:tc>
          <w:tcPr>
            <w:tcW w:w="4226" w:type="dxa"/>
            <w:shd w:val="solid" w:color="FFFFFF" w:fill="auto"/>
            <w:vAlign w:val="center"/>
          </w:tcPr>
          <w:p w14:paraId="115F2F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剪纸与拼贴耗材</w:t>
            </w:r>
          </w:p>
        </w:tc>
        <w:tc>
          <w:tcPr>
            <w:tcW w:w="1602" w:type="dxa"/>
            <w:shd w:val="solid" w:color="FFFFFF" w:fill="auto"/>
            <w:vAlign w:val="center"/>
          </w:tcPr>
          <w:p w14:paraId="0BAB65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496D575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73D500BB" w14:textId="77777777">
        <w:trPr>
          <w:trHeight w:val="293"/>
        </w:trPr>
        <w:tc>
          <w:tcPr>
            <w:tcW w:w="1306" w:type="dxa"/>
            <w:shd w:val="solid" w:color="FFFFFF" w:fill="auto"/>
            <w:vAlign w:val="center"/>
          </w:tcPr>
          <w:p w14:paraId="7370E7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37</w:t>
            </w:r>
          </w:p>
        </w:tc>
        <w:tc>
          <w:tcPr>
            <w:tcW w:w="4226" w:type="dxa"/>
            <w:shd w:val="solid" w:color="FFFFFF" w:fill="auto"/>
            <w:vAlign w:val="center"/>
          </w:tcPr>
          <w:p w14:paraId="4D6DB2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国画工具</w:t>
            </w:r>
          </w:p>
        </w:tc>
        <w:tc>
          <w:tcPr>
            <w:tcW w:w="1602" w:type="dxa"/>
            <w:shd w:val="solid" w:color="FFFFFF" w:fill="auto"/>
            <w:vAlign w:val="center"/>
          </w:tcPr>
          <w:p w14:paraId="045E29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2B6C46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bl>
    <w:p w14:paraId="4D89EBB0" w14:textId="77777777" w:rsidR="00E62DEB" w:rsidRDefault="00E62DEB">
      <w:pPr>
        <w:widowControl/>
        <w:jc w:val="left"/>
        <w:rPr>
          <w:rFonts w:ascii="仿宋" w:eastAsia="仿宋" w:hAnsi="仿宋"/>
        </w:rPr>
      </w:pPr>
    </w:p>
    <w:p w14:paraId="3F238C30"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体育器材室：</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4226"/>
        <w:gridCol w:w="1602"/>
        <w:gridCol w:w="1394"/>
      </w:tblGrid>
      <w:tr w:rsidR="00E62DEB" w14:paraId="31D5EE7D" w14:textId="77777777">
        <w:tc>
          <w:tcPr>
            <w:tcW w:w="8528" w:type="dxa"/>
            <w:gridSpan w:val="4"/>
            <w:vAlign w:val="center"/>
          </w:tcPr>
          <w:p w14:paraId="51C5F1B1"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小学体育器材，此清单为</w:t>
            </w:r>
            <w:r>
              <w:rPr>
                <w:rFonts w:ascii="仿宋" w:eastAsia="仿宋" w:hAnsi="仿宋" w:cs="宋体"/>
                <w:b/>
                <w:bCs/>
                <w:kern w:val="0"/>
                <w:sz w:val="24"/>
              </w:rPr>
              <w:t>1</w:t>
            </w:r>
            <w:r>
              <w:rPr>
                <w:rFonts w:ascii="仿宋" w:eastAsia="仿宋" w:hAnsi="仿宋" w:cs="宋体" w:hint="eastAsia"/>
                <w:b/>
                <w:bCs/>
                <w:kern w:val="0"/>
                <w:sz w:val="24"/>
              </w:rPr>
              <w:t>套标准。共需</w:t>
            </w:r>
            <w:r>
              <w:rPr>
                <w:rFonts w:ascii="仿宋" w:eastAsia="仿宋" w:hAnsi="仿宋" w:cs="宋体"/>
                <w:b/>
                <w:bCs/>
                <w:kern w:val="0"/>
                <w:sz w:val="24"/>
              </w:rPr>
              <w:t>2</w:t>
            </w:r>
            <w:r>
              <w:rPr>
                <w:rFonts w:ascii="仿宋" w:eastAsia="仿宋" w:hAnsi="仿宋" w:cs="宋体" w:hint="eastAsia"/>
                <w:b/>
                <w:bCs/>
                <w:kern w:val="0"/>
                <w:sz w:val="24"/>
              </w:rPr>
              <w:t>套</w:t>
            </w:r>
          </w:p>
        </w:tc>
      </w:tr>
      <w:tr w:rsidR="00E62DEB" w14:paraId="727E0D89" w14:textId="77777777">
        <w:tc>
          <w:tcPr>
            <w:tcW w:w="1306" w:type="dxa"/>
            <w:vAlign w:val="center"/>
          </w:tcPr>
          <w:p w14:paraId="772B0D6B"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lastRenderedPageBreak/>
              <w:t>序号</w:t>
            </w:r>
          </w:p>
        </w:tc>
        <w:tc>
          <w:tcPr>
            <w:tcW w:w="4226" w:type="dxa"/>
            <w:vAlign w:val="center"/>
          </w:tcPr>
          <w:p w14:paraId="49AEC42C"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名称</w:t>
            </w:r>
          </w:p>
        </w:tc>
        <w:tc>
          <w:tcPr>
            <w:tcW w:w="1602" w:type="dxa"/>
            <w:vAlign w:val="center"/>
          </w:tcPr>
          <w:p w14:paraId="50A8A107"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单位</w:t>
            </w:r>
          </w:p>
        </w:tc>
        <w:tc>
          <w:tcPr>
            <w:tcW w:w="1394" w:type="dxa"/>
            <w:vAlign w:val="center"/>
          </w:tcPr>
          <w:p w14:paraId="70366999"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数量</w:t>
            </w:r>
          </w:p>
        </w:tc>
      </w:tr>
      <w:tr w:rsidR="00E62DEB" w14:paraId="7D73D135" w14:textId="77777777">
        <w:tc>
          <w:tcPr>
            <w:tcW w:w="1306" w:type="dxa"/>
            <w:vAlign w:val="center"/>
          </w:tcPr>
          <w:p w14:paraId="68DA43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6" w:type="dxa"/>
            <w:vAlign w:val="center"/>
          </w:tcPr>
          <w:p w14:paraId="18689D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体育教学挂图</w:t>
            </w:r>
          </w:p>
        </w:tc>
        <w:tc>
          <w:tcPr>
            <w:tcW w:w="1602" w:type="dxa"/>
            <w:vAlign w:val="center"/>
          </w:tcPr>
          <w:p w14:paraId="0066FD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vAlign w:val="center"/>
          </w:tcPr>
          <w:p w14:paraId="0A085A10"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1</w:t>
            </w:r>
          </w:p>
        </w:tc>
      </w:tr>
      <w:tr w:rsidR="00E62DEB" w14:paraId="02914441" w14:textId="77777777">
        <w:tc>
          <w:tcPr>
            <w:tcW w:w="1306" w:type="dxa"/>
            <w:vAlign w:val="center"/>
          </w:tcPr>
          <w:p w14:paraId="5F2DCB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6" w:type="dxa"/>
            <w:vAlign w:val="center"/>
          </w:tcPr>
          <w:p w14:paraId="7AED04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广播操教学挂图</w:t>
            </w:r>
          </w:p>
        </w:tc>
        <w:tc>
          <w:tcPr>
            <w:tcW w:w="1602" w:type="dxa"/>
            <w:vAlign w:val="center"/>
          </w:tcPr>
          <w:p w14:paraId="71D52D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4" w:type="dxa"/>
            <w:vAlign w:val="center"/>
          </w:tcPr>
          <w:p w14:paraId="1A49215A"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1</w:t>
            </w:r>
          </w:p>
        </w:tc>
      </w:tr>
      <w:tr w:rsidR="00E62DEB" w14:paraId="1450925C" w14:textId="77777777">
        <w:tc>
          <w:tcPr>
            <w:tcW w:w="1306" w:type="dxa"/>
            <w:vAlign w:val="center"/>
          </w:tcPr>
          <w:p w14:paraId="19F41A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6" w:type="dxa"/>
            <w:vAlign w:val="center"/>
          </w:tcPr>
          <w:p w14:paraId="44B5E6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皮尺（卷尺）</w:t>
            </w:r>
          </w:p>
        </w:tc>
        <w:tc>
          <w:tcPr>
            <w:tcW w:w="1602" w:type="dxa"/>
            <w:vAlign w:val="center"/>
          </w:tcPr>
          <w:p w14:paraId="116212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卷</w:t>
            </w:r>
          </w:p>
        </w:tc>
        <w:tc>
          <w:tcPr>
            <w:tcW w:w="1394" w:type="dxa"/>
            <w:vAlign w:val="center"/>
          </w:tcPr>
          <w:p w14:paraId="7A7C7990"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3</w:t>
            </w:r>
          </w:p>
        </w:tc>
      </w:tr>
      <w:tr w:rsidR="00E62DEB" w14:paraId="3263E28A" w14:textId="77777777">
        <w:tc>
          <w:tcPr>
            <w:tcW w:w="1306" w:type="dxa"/>
            <w:vAlign w:val="center"/>
          </w:tcPr>
          <w:p w14:paraId="720B8F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6" w:type="dxa"/>
            <w:vAlign w:val="center"/>
          </w:tcPr>
          <w:p w14:paraId="408AA8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皮尺（卷尺）</w:t>
            </w:r>
          </w:p>
        </w:tc>
        <w:tc>
          <w:tcPr>
            <w:tcW w:w="1602" w:type="dxa"/>
            <w:vAlign w:val="center"/>
          </w:tcPr>
          <w:p w14:paraId="226E6C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卷</w:t>
            </w:r>
          </w:p>
        </w:tc>
        <w:tc>
          <w:tcPr>
            <w:tcW w:w="1394" w:type="dxa"/>
            <w:vAlign w:val="center"/>
          </w:tcPr>
          <w:p w14:paraId="01584536"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2</w:t>
            </w:r>
          </w:p>
        </w:tc>
      </w:tr>
      <w:tr w:rsidR="00E62DEB" w14:paraId="4D801D52" w14:textId="77777777">
        <w:tc>
          <w:tcPr>
            <w:tcW w:w="1306" w:type="dxa"/>
            <w:vAlign w:val="center"/>
          </w:tcPr>
          <w:p w14:paraId="3CF68B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6" w:type="dxa"/>
            <w:vAlign w:val="center"/>
          </w:tcPr>
          <w:p w14:paraId="5949B1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秒</w:t>
            </w:r>
            <w:r>
              <w:rPr>
                <w:rFonts w:ascii="仿宋" w:eastAsia="仿宋" w:hAnsi="仿宋" w:cs="宋体"/>
                <w:kern w:val="0"/>
                <w:sz w:val="24"/>
              </w:rPr>
              <w:t xml:space="preserve">  </w:t>
            </w:r>
            <w:r>
              <w:rPr>
                <w:rFonts w:ascii="仿宋" w:eastAsia="仿宋" w:hAnsi="仿宋" w:cs="宋体" w:hint="eastAsia"/>
                <w:kern w:val="0"/>
                <w:sz w:val="24"/>
              </w:rPr>
              <w:t>表</w:t>
            </w:r>
          </w:p>
        </w:tc>
        <w:tc>
          <w:tcPr>
            <w:tcW w:w="1602" w:type="dxa"/>
            <w:vAlign w:val="center"/>
          </w:tcPr>
          <w:p w14:paraId="7B3775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94" w:type="dxa"/>
            <w:vAlign w:val="center"/>
          </w:tcPr>
          <w:p w14:paraId="19AAEE2E"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6</w:t>
            </w:r>
          </w:p>
        </w:tc>
      </w:tr>
      <w:tr w:rsidR="00E62DEB" w14:paraId="1CA5229F" w14:textId="77777777">
        <w:tc>
          <w:tcPr>
            <w:tcW w:w="1306" w:type="dxa"/>
            <w:vAlign w:val="center"/>
          </w:tcPr>
          <w:p w14:paraId="46F1BE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6" w:type="dxa"/>
            <w:vAlign w:val="center"/>
          </w:tcPr>
          <w:p w14:paraId="4338AE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跳</w:t>
            </w:r>
            <w:r>
              <w:rPr>
                <w:rFonts w:ascii="仿宋" w:eastAsia="仿宋" w:hAnsi="仿宋" w:cs="宋体"/>
                <w:kern w:val="0"/>
                <w:sz w:val="24"/>
              </w:rPr>
              <w:t xml:space="preserve">  </w:t>
            </w:r>
            <w:r>
              <w:rPr>
                <w:rFonts w:ascii="仿宋" w:eastAsia="仿宋" w:hAnsi="仿宋" w:cs="宋体" w:hint="eastAsia"/>
                <w:kern w:val="0"/>
                <w:sz w:val="24"/>
              </w:rPr>
              <w:t>绳</w:t>
            </w:r>
          </w:p>
        </w:tc>
        <w:tc>
          <w:tcPr>
            <w:tcW w:w="1602" w:type="dxa"/>
            <w:vAlign w:val="center"/>
          </w:tcPr>
          <w:p w14:paraId="708A4B7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94" w:type="dxa"/>
            <w:vAlign w:val="center"/>
          </w:tcPr>
          <w:p w14:paraId="047F246D"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30</w:t>
            </w:r>
          </w:p>
        </w:tc>
      </w:tr>
      <w:tr w:rsidR="00E62DEB" w14:paraId="270B2AAC" w14:textId="77777777">
        <w:tc>
          <w:tcPr>
            <w:tcW w:w="1306" w:type="dxa"/>
            <w:vAlign w:val="center"/>
          </w:tcPr>
          <w:p w14:paraId="062DEA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6" w:type="dxa"/>
            <w:vAlign w:val="center"/>
          </w:tcPr>
          <w:p w14:paraId="2A7703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跳</w:t>
            </w:r>
            <w:r>
              <w:rPr>
                <w:rFonts w:ascii="仿宋" w:eastAsia="仿宋" w:hAnsi="仿宋" w:cs="宋体"/>
                <w:kern w:val="0"/>
                <w:sz w:val="24"/>
              </w:rPr>
              <w:t xml:space="preserve">  </w:t>
            </w:r>
            <w:r>
              <w:rPr>
                <w:rFonts w:ascii="仿宋" w:eastAsia="仿宋" w:hAnsi="仿宋" w:cs="宋体" w:hint="eastAsia"/>
                <w:kern w:val="0"/>
                <w:sz w:val="24"/>
              </w:rPr>
              <w:t>绳</w:t>
            </w:r>
          </w:p>
        </w:tc>
        <w:tc>
          <w:tcPr>
            <w:tcW w:w="1602" w:type="dxa"/>
            <w:vAlign w:val="center"/>
          </w:tcPr>
          <w:p w14:paraId="32D5D3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94" w:type="dxa"/>
            <w:vAlign w:val="center"/>
          </w:tcPr>
          <w:p w14:paraId="5031F184"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15</w:t>
            </w:r>
          </w:p>
        </w:tc>
      </w:tr>
      <w:tr w:rsidR="00E62DEB" w14:paraId="60A4AEBC" w14:textId="77777777">
        <w:tc>
          <w:tcPr>
            <w:tcW w:w="1306" w:type="dxa"/>
            <w:vAlign w:val="center"/>
          </w:tcPr>
          <w:p w14:paraId="7270DA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6" w:type="dxa"/>
            <w:vAlign w:val="center"/>
          </w:tcPr>
          <w:p w14:paraId="6E7C69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橡筋</w:t>
            </w:r>
          </w:p>
        </w:tc>
        <w:tc>
          <w:tcPr>
            <w:tcW w:w="1602" w:type="dxa"/>
            <w:vAlign w:val="center"/>
          </w:tcPr>
          <w:p w14:paraId="35DF82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94" w:type="dxa"/>
            <w:vAlign w:val="center"/>
          </w:tcPr>
          <w:p w14:paraId="5AA0A9F3"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15</w:t>
            </w:r>
          </w:p>
        </w:tc>
      </w:tr>
      <w:tr w:rsidR="00E62DEB" w14:paraId="085827C4" w14:textId="77777777">
        <w:tc>
          <w:tcPr>
            <w:tcW w:w="1306" w:type="dxa"/>
            <w:vAlign w:val="center"/>
          </w:tcPr>
          <w:p w14:paraId="28D04B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6" w:type="dxa"/>
            <w:vAlign w:val="center"/>
          </w:tcPr>
          <w:p w14:paraId="59FB81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跳高架</w:t>
            </w:r>
          </w:p>
        </w:tc>
        <w:tc>
          <w:tcPr>
            <w:tcW w:w="1602" w:type="dxa"/>
            <w:vAlign w:val="center"/>
          </w:tcPr>
          <w:p w14:paraId="209978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94" w:type="dxa"/>
            <w:vAlign w:val="center"/>
          </w:tcPr>
          <w:p w14:paraId="3AAC8ADE"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3</w:t>
            </w:r>
          </w:p>
        </w:tc>
      </w:tr>
      <w:tr w:rsidR="00E62DEB" w14:paraId="2494F558" w14:textId="77777777">
        <w:tc>
          <w:tcPr>
            <w:tcW w:w="1306" w:type="dxa"/>
            <w:vAlign w:val="center"/>
          </w:tcPr>
          <w:p w14:paraId="38FA37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6" w:type="dxa"/>
            <w:vAlign w:val="center"/>
          </w:tcPr>
          <w:p w14:paraId="7239F8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横</w:t>
            </w:r>
            <w:r>
              <w:rPr>
                <w:rFonts w:ascii="仿宋" w:eastAsia="仿宋" w:hAnsi="仿宋" w:cs="宋体"/>
                <w:kern w:val="0"/>
                <w:sz w:val="24"/>
              </w:rPr>
              <w:t xml:space="preserve">  </w:t>
            </w:r>
            <w:r>
              <w:rPr>
                <w:rFonts w:ascii="仿宋" w:eastAsia="仿宋" w:hAnsi="仿宋" w:cs="宋体" w:hint="eastAsia"/>
                <w:kern w:val="0"/>
                <w:sz w:val="24"/>
              </w:rPr>
              <w:t>竿</w:t>
            </w:r>
          </w:p>
        </w:tc>
        <w:tc>
          <w:tcPr>
            <w:tcW w:w="1602" w:type="dxa"/>
            <w:vAlign w:val="center"/>
          </w:tcPr>
          <w:p w14:paraId="34EFC3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94" w:type="dxa"/>
            <w:vAlign w:val="center"/>
          </w:tcPr>
          <w:p w14:paraId="6D1DA021"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12</w:t>
            </w:r>
          </w:p>
        </w:tc>
      </w:tr>
      <w:tr w:rsidR="00E62DEB" w14:paraId="3036A457" w14:textId="77777777">
        <w:tc>
          <w:tcPr>
            <w:tcW w:w="1306" w:type="dxa"/>
            <w:vAlign w:val="center"/>
          </w:tcPr>
          <w:p w14:paraId="019505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6" w:type="dxa"/>
            <w:vAlign w:val="center"/>
          </w:tcPr>
          <w:p w14:paraId="4CFD82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垒</w:t>
            </w:r>
            <w:r>
              <w:rPr>
                <w:rFonts w:ascii="仿宋" w:eastAsia="仿宋" w:hAnsi="仿宋" w:cs="宋体"/>
                <w:kern w:val="0"/>
                <w:sz w:val="24"/>
              </w:rPr>
              <w:t xml:space="preserve">  </w:t>
            </w:r>
            <w:r>
              <w:rPr>
                <w:rFonts w:ascii="仿宋" w:eastAsia="仿宋" w:hAnsi="仿宋" w:cs="宋体" w:hint="eastAsia"/>
                <w:kern w:val="0"/>
                <w:sz w:val="24"/>
              </w:rPr>
              <w:t>球</w:t>
            </w:r>
          </w:p>
        </w:tc>
        <w:tc>
          <w:tcPr>
            <w:tcW w:w="1602" w:type="dxa"/>
            <w:vAlign w:val="center"/>
          </w:tcPr>
          <w:p w14:paraId="347814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7DAEA681"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30</w:t>
            </w:r>
          </w:p>
        </w:tc>
      </w:tr>
      <w:tr w:rsidR="00E62DEB" w14:paraId="1509D928" w14:textId="77777777">
        <w:tc>
          <w:tcPr>
            <w:tcW w:w="1306" w:type="dxa"/>
            <w:vAlign w:val="center"/>
          </w:tcPr>
          <w:p w14:paraId="3B4B72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6" w:type="dxa"/>
            <w:vAlign w:val="center"/>
          </w:tcPr>
          <w:p w14:paraId="587A2A5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标志物</w:t>
            </w:r>
          </w:p>
        </w:tc>
        <w:tc>
          <w:tcPr>
            <w:tcW w:w="1602" w:type="dxa"/>
            <w:vAlign w:val="center"/>
          </w:tcPr>
          <w:p w14:paraId="61B806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94" w:type="dxa"/>
            <w:vAlign w:val="center"/>
          </w:tcPr>
          <w:p w14:paraId="6BD993D9"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20</w:t>
            </w:r>
          </w:p>
        </w:tc>
      </w:tr>
      <w:tr w:rsidR="00E62DEB" w14:paraId="19F71049" w14:textId="77777777">
        <w:tc>
          <w:tcPr>
            <w:tcW w:w="1306" w:type="dxa"/>
            <w:vAlign w:val="center"/>
          </w:tcPr>
          <w:p w14:paraId="35DC879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6" w:type="dxa"/>
            <w:vAlign w:val="center"/>
          </w:tcPr>
          <w:p w14:paraId="684B285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起跑器</w:t>
            </w:r>
          </w:p>
        </w:tc>
        <w:tc>
          <w:tcPr>
            <w:tcW w:w="1602" w:type="dxa"/>
            <w:vAlign w:val="center"/>
          </w:tcPr>
          <w:p w14:paraId="265856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94" w:type="dxa"/>
            <w:vAlign w:val="center"/>
          </w:tcPr>
          <w:p w14:paraId="25FDF043"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4</w:t>
            </w:r>
          </w:p>
        </w:tc>
      </w:tr>
      <w:tr w:rsidR="00E62DEB" w14:paraId="0A69D489" w14:textId="77777777">
        <w:tc>
          <w:tcPr>
            <w:tcW w:w="1306" w:type="dxa"/>
            <w:vAlign w:val="center"/>
          </w:tcPr>
          <w:p w14:paraId="363881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6" w:type="dxa"/>
            <w:vAlign w:val="center"/>
          </w:tcPr>
          <w:p w14:paraId="30BDD8A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接力棒</w:t>
            </w:r>
          </w:p>
        </w:tc>
        <w:tc>
          <w:tcPr>
            <w:tcW w:w="1602" w:type="dxa"/>
            <w:vAlign w:val="center"/>
          </w:tcPr>
          <w:p w14:paraId="7E2E45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w:t>
            </w:r>
          </w:p>
        </w:tc>
        <w:tc>
          <w:tcPr>
            <w:tcW w:w="1394" w:type="dxa"/>
            <w:vAlign w:val="center"/>
          </w:tcPr>
          <w:p w14:paraId="503E8B10"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3</w:t>
            </w:r>
          </w:p>
        </w:tc>
      </w:tr>
      <w:tr w:rsidR="00E62DEB" w14:paraId="3A6A6A4B" w14:textId="77777777">
        <w:tc>
          <w:tcPr>
            <w:tcW w:w="1306" w:type="dxa"/>
            <w:vAlign w:val="center"/>
          </w:tcPr>
          <w:p w14:paraId="190B38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6" w:type="dxa"/>
            <w:vAlign w:val="center"/>
          </w:tcPr>
          <w:p w14:paraId="5E8651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跨栏架</w:t>
            </w:r>
          </w:p>
        </w:tc>
        <w:tc>
          <w:tcPr>
            <w:tcW w:w="1602" w:type="dxa"/>
            <w:vAlign w:val="center"/>
          </w:tcPr>
          <w:p w14:paraId="61E0E81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4" w:type="dxa"/>
            <w:vAlign w:val="center"/>
          </w:tcPr>
          <w:p w14:paraId="0C33CDCA"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10</w:t>
            </w:r>
          </w:p>
        </w:tc>
      </w:tr>
      <w:tr w:rsidR="00E62DEB" w14:paraId="4CB48847" w14:textId="77777777">
        <w:tc>
          <w:tcPr>
            <w:tcW w:w="1306" w:type="dxa"/>
            <w:vAlign w:val="center"/>
          </w:tcPr>
          <w:p w14:paraId="1F7C83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c>
          <w:tcPr>
            <w:tcW w:w="4226" w:type="dxa"/>
            <w:vAlign w:val="center"/>
          </w:tcPr>
          <w:p w14:paraId="06D397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山</w:t>
            </w:r>
            <w:r>
              <w:rPr>
                <w:rFonts w:ascii="仿宋" w:eastAsia="仿宋" w:hAnsi="仿宋" w:cs="宋体"/>
                <w:kern w:val="0"/>
                <w:sz w:val="24"/>
              </w:rPr>
              <w:t xml:space="preserve">  </w:t>
            </w:r>
            <w:r>
              <w:rPr>
                <w:rFonts w:ascii="仿宋" w:eastAsia="仿宋" w:hAnsi="仿宋" w:cs="宋体" w:hint="eastAsia"/>
                <w:kern w:val="0"/>
                <w:sz w:val="24"/>
              </w:rPr>
              <w:t>羊</w:t>
            </w:r>
          </w:p>
        </w:tc>
        <w:tc>
          <w:tcPr>
            <w:tcW w:w="1602" w:type="dxa"/>
            <w:vAlign w:val="center"/>
          </w:tcPr>
          <w:p w14:paraId="7E6DB0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94" w:type="dxa"/>
            <w:vAlign w:val="center"/>
          </w:tcPr>
          <w:p w14:paraId="5115CF0A"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3</w:t>
            </w:r>
          </w:p>
        </w:tc>
      </w:tr>
      <w:tr w:rsidR="00E62DEB" w14:paraId="548A3A43" w14:textId="77777777">
        <w:tc>
          <w:tcPr>
            <w:tcW w:w="1306" w:type="dxa"/>
            <w:vAlign w:val="center"/>
          </w:tcPr>
          <w:p w14:paraId="44DCD6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26" w:type="dxa"/>
            <w:vAlign w:val="center"/>
          </w:tcPr>
          <w:p w14:paraId="672C03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跳</w:t>
            </w:r>
            <w:r>
              <w:rPr>
                <w:rFonts w:ascii="仿宋" w:eastAsia="仿宋" w:hAnsi="仿宋" w:cs="宋体"/>
                <w:kern w:val="0"/>
                <w:sz w:val="24"/>
              </w:rPr>
              <w:t xml:space="preserve">  </w:t>
            </w:r>
            <w:r>
              <w:rPr>
                <w:rFonts w:ascii="仿宋" w:eastAsia="仿宋" w:hAnsi="仿宋" w:cs="宋体" w:hint="eastAsia"/>
                <w:kern w:val="0"/>
                <w:sz w:val="24"/>
              </w:rPr>
              <w:t>箱</w:t>
            </w:r>
          </w:p>
        </w:tc>
        <w:tc>
          <w:tcPr>
            <w:tcW w:w="1602" w:type="dxa"/>
            <w:vAlign w:val="center"/>
          </w:tcPr>
          <w:p w14:paraId="1E7BF6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vAlign w:val="center"/>
          </w:tcPr>
          <w:p w14:paraId="14B08FD2"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2</w:t>
            </w:r>
          </w:p>
        </w:tc>
      </w:tr>
      <w:tr w:rsidR="00E62DEB" w14:paraId="07A44B20" w14:textId="77777777">
        <w:tc>
          <w:tcPr>
            <w:tcW w:w="1306" w:type="dxa"/>
            <w:vAlign w:val="center"/>
          </w:tcPr>
          <w:p w14:paraId="55EA07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26" w:type="dxa"/>
            <w:vAlign w:val="center"/>
          </w:tcPr>
          <w:p w14:paraId="0E2B36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助跳板</w:t>
            </w:r>
          </w:p>
        </w:tc>
        <w:tc>
          <w:tcPr>
            <w:tcW w:w="1602" w:type="dxa"/>
            <w:vAlign w:val="center"/>
          </w:tcPr>
          <w:p w14:paraId="2ADBEF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94" w:type="dxa"/>
            <w:vAlign w:val="center"/>
          </w:tcPr>
          <w:p w14:paraId="528D0922"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4</w:t>
            </w:r>
          </w:p>
        </w:tc>
      </w:tr>
      <w:tr w:rsidR="00E62DEB" w14:paraId="377A8E8F" w14:textId="77777777">
        <w:tc>
          <w:tcPr>
            <w:tcW w:w="1306" w:type="dxa"/>
            <w:vAlign w:val="center"/>
          </w:tcPr>
          <w:p w14:paraId="44E2C2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19</w:t>
            </w:r>
          </w:p>
        </w:tc>
        <w:tc>
          <w:tcPr>
            <w:tcW w:w="4226" w:type="dxa"/>
            <w:vAlign w:val="center"/>
          </w:tcPr>
          <w:p w14:paraId="4A3C16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体操垫</w:t>
            </w:r>
          </w:p>
        </w:tc>
        <w:tc>
          <w:tcPr>
            <w:tcW w:w="1602" w:type="dxa"/>
            <w:vAlign w:val="center"/>
          </w:tcPr>
          <w:p w14:paraId="7E2EED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94" w:type="dxa"/>
            <w:vAlign w:val="center"/>
          </w:tcPr>
          <w:p w14:paraId="6959DCDA"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25</w:t>
            </w:r>
          </w:p>
        </w:tc>
      </w:tr>
      <w:tr w:rsidR="00E62DEB" w14:paraId="1D80995E" w14:textId="77777777">
        <w:tc>
          <w:tcPr>
            <w:tcW w:w="1306" w:type="dxa"/>
            <w:vAlign w:val="center"/>
          </w:tcPr>
          <w:p w14:paraId="73BBC4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c>
          <w:tcPr>
            <w:tcW w:w="4226" w:type="dxa"/>
            <w:vAlign w:val="center"/>
          </w:tcPr>
          <w:p w14:paraId="0580EA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海绵包</w:t>
            </w:r>
          </w:p>
        </w:tc>
        <w:tc>
          <w:tcPr>
            <w:tcW w:w="1602" w:type="dxa"/>
            <w:vAlign w:val="center"/>
          </w:tcPr>
          <w:p w14:paraId="3DBEE8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94" w:type="dxa"/>
            <w:vAlign w:val="center"/>
          </w:tcPr>
          <w:p w14:paraId="5FF38D4C"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4</w:t>
            </w:r>
          </w:p>
        </w:tc>
      </w:tr>
      <w:tr w:rsidR="00E62DEB" w14:paraId="0395DBE0" w14:textId="77777777">
        <w:tc>
          <w:tcPr>
            <w:tcW w:w="1306" w:type="dxa"/>
            <w:vAlign w:val="center"/>
          </w:tcPr>
          <w:p w14:paraId="69886F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21</w:t>
            </w:r>
          </w:p>
        </w:tc>
        <w:tc>
          <w:tcPr>
            <w:tcW w:w="4226" w:type="dxa"/>
            <w:vAlign w:val="center"/>
          </w:tcPr>
          <w:p w14:paraId="321E35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小体操垫</w:t>
            </w:r>
          </w:p>
        </w:tc>
        <w:tc>
          <w:tcPr>
            <w:tcW w:w="1602" w:type="dxa"/>
            <w:vAlign w:val="center"/>
          </w:tcPr>
          <w:p w14:paraId="4BEC62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94" w:type="dxa"/>
            <w:vAlign w:val="center"/>
          </w:tcPr>
          <w:p w14:paraId="46855189"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30</w:t>
            </w:r>
          </w:p>
        </w:tc>
      </w:tr>
      <w:tr w:rsidR="00E62DEB" w14:paraId="4B830DDE" w14:textId="77777777">
        <w:tc>
          <w:tcPr>
            <w:tcW w:w="1306" w:type="dxa"/>
            <w:vAlign w:val="center"/>
          </w:tcPr>
          <w:p w14:paraId="2720D1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26" w:type="dxa"/>
            <w:vAlign w:val="center"/>
          </w:tcPr>
          <w:p w14:paraId="311028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体操棒</w:t>
            </w:r>
          </w:p>
        </w:tc>
        <w:tc>
          <w:tcPr>
            <w:tcW w:w="1602" w:type="dxa"/>
            <w:vAlign w:val="center"/>
          </w:tcPr>
          <w:p w14:paraId="53DB98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94" w:type="dxa"/>
            <w:vAlign w:val="center"/>
          </w:tcPr>
          <w:p w14:paraId="2A77A85F"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50</w:t>
            </w:r>
          </w:p>
        </w:tc>
      </w:tr>
      <w:tr w:rsidR="00E62DEB" w14:paraId="419A10CD" w14:textId="77777777">
        <w:tc>
          <w:tcPr>
            <w:tcW w:w="1306" w:type="dxa"/>
            <w:vAlign w:val="center"/>
          </w:tcPr>
          <w:p w14:paraId="7DB7D0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c>
          <w:tcPr>
            <w:tcW w:w="4226" w:type="dxa"/>
            <w:vAlign w:val="center"/>
          </w:tcPr>
          <w:p w14:paraId="0FD2D3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体操凳</w:t>
            </w:r>
          </w:p>
        </w:tc>
        <w:tc>
          <w:tcPr>
            <w:tcW w:w="1602" w:type="dxa"/>
            <w:vAlign w:val="center"/>
          </w:tcPr>
          <w:p w14:paraId="260C36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94" w:type="dxa"/>
            <w:vAlign w:val="center"/>
          </w:tcPr>
          <w:p w14:paraId="3DA016DE"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8</w:t>
            </w:r>
          </w:p>
        </w:tc>
      </w:tr>
      <w:tr w:rsidR="00E62DEB" w14:paraId="41995B53" w14:textId="77777777">
        <w:tc>
          <w:tcPr>
            <w:tcW w:w="1306" w:type="dxa"/>
            <w:vAlign w:val="center"/>
          </w:tcPr>
          <w:p w14:paraId="4E834D4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c>
          <w:tcPr>
            <w:tcW w:w="4226" w:type="dxa"/>
            <w:vAlign w:val="center"/>
          </w:tcPr>
          <w:p w14:paraId="1E37AD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藤</w:t>
            </w:r>
            <w:r>
              <w:rPr>
                <w:rFonts w:ascii="仿宋" w:eastAsia="仿宋" w:hAnsi="仿宋" w:cs="宋体"/>
                <w:kern w:val="0"/>
                <w:sz w:val="24"/>
              </w:rPr>
              <w:t xml:space="preserve">  </w:t>
            </w:r>
            <w:r>
              <w:rPr>
                <w:rFonts w:ascii="仿宋" w:eastAsia="仿宋" w:hAnsi="仿宋" w:cs="宋体" w:hint="eastAsia"/>
                <w:kern w:val="0"/>
                <w:sz w:val="24"/>
              </w:rPr>
              <w:t>圈</w:t>
            </w:r>
          </w:p>
        </w:tc>
        <w:tc>
          <w:tcPr>
            <w:tcW w:w="1602" w:type="dxa"/>
            <w:vAlign w:val="center"/>
          </w:tcPr>
          <w:p w14:paraId="58F792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94" w:type="dxa"/>
            <w:vAlign w:val="center"/>
          </w:tcPr>
          <w:p w14:paraId="2CB89E30"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30</w:t>
            </w:r>
          </w:p>
        </w:tc>
      </w:tr>
      <w:tr w:rsidR="00E62DEB" w14:paraId="6FD16425" w14:textId="77777777">
        <w:tc>
          <w:tcPr>
            <w:tcW w:w="1306" w:type="dxa"/>
            <w:vAlign w:val="center"/>
          </w:tcPr>
          <w:p w14:paraId="335148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4226" w:type="dxa"/>
            <w:vAlign w:val="center"/>
          </w:tcPr>
          <w:p w14:paraId="5051B6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海绵球</w:t>
            </w:r>
          </w:p>
        </w:tc>
        <w:tc>
          <w:tcPr>
            <w:tcW w:w="1602" w:type="dxa"/>
            <w:vAlign w:val="center"/>
          </w:tcPr>
          <w:p w14:paraId="69D91E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组</w:t>
            </w:r>
          </w:p>
        </w:tc>
        <w:tc>
          <w:tcPr>
            <w:tcW w:w="1394" w:type="dxa"/>
            <w:vAlign w:val="center"/>
          </w:tcPr>
          <w:p w14:paraId="4976DB8C"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25</w:t>
            </w:r>
          </w:p>
        </w:tc>
      </w:tr>
      <w:tr w:rsidR="00E62DEB" w14:paraId="107C4729" w14:textId="77777777">
        <w:tc>
          <w:tcPr>
            <w:tcW w:w="1306" w:type="dxa"/>
            <w:vAlign w:val="center"/>
          </w:tcPr>
          <w:p w14:paraId="4EFBDA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c>
          <w:tcPr>
            <w:tcW w:w="4226" w:type="dxa"/>
            <w:vAlign w:val="center"/>
          </w:tcPr>
          <w:p w14:paraId="2F0A76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兰</w:t>
            </w:r>
            <w:r>
              <w:rPr>
                <w:rFonts w:ascii="仿宋" w:eastAsia="仿宋" w:hAnsi="仿宋" w:cs="宋体"/>
                <w:kern w:val="0"/>
                <w:sz w:val="24"/>
              </w:rPr>
              <w:t xml:space="preserve">  </w:t>
            </w:r>
            <w:r>
              <w:rPr>
                <w:rFonts w:ascii="仿宋" w:eastAsia="仿宋" w:hAnsi="仿宋" w:cs="宋体" w:hint="eastAsia"/>
                <w:kern w:val="0"/>
                <w:sz w:val="24"/>
              </w:rPr>
              <w:t>球</w:t>
            </w:r>
          </w:p>
        </w:tc>
        <w:tc>
          <w:tcPr>
            <w:tcW w:w="1602" w:type="dxa"/>
            <w:vAlign w:val="center"/>
          </w:tcPr>
          <w:p w14:paraId="3F7AE7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94" w:type="dxa"/>
            <w:vAlign w:val="center"/>
          </w:tcPr>
          <w:p w14:paraId="6908C50C"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60</w:t>
            </w:r>
          </w:p>
        </w:tc>
      </w:tr>
      <w:tr w:rsidR="00E62DEB" w14:paraId="0DA42E4B" w14:textId="77777777">
        <w:tc>
          <w:tcPr>
            <w:tcW w:w="1306" w:type="dxa"/>
            <w:vAlign w:val="center"/>
          </w:tcPr>
          <w:p w14:paraId="0AC2B5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27</w:t>
            </w:r>
          </w:p>
        </w:tc>
        <w:tc>
          <w:tcPr>
            <w:tcW w:w="4226" w:type="dxa"/>
            <w:vAlign w:val="center"/>
          </w:tcPr>
          <w:p w14:paraId="6ABFA5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排</w:t>
            </w:r>
            <w:r>
              <w:rPr>
                <w:rFonts w:ascii="仿宋" w:eastAsia="仿宋" w:hAnsi="仿宋" w:cs="宋体"/>
                <w:kern w:val="0"/>
                <w:sz w:val="24"/>
              </w:rPr>
              <w:t xml:space="preserve">  </w:t>
            </w:r>
            <w:r>
              <w:rPr>
                <w:rFonts w:ascii="仿宋" w:eastAsia="仿宋" w:hAnsi="仿宋" w:cs="宋体" w:hint="eastAsia"/>
                <w:kern w:val="0"/>
                <w:sz w:val="24"/>
              </w:rPr>
              <w:t>球</w:t>
            </w:r>
          </w:p>
        </w:tc>
        <w:tc>
          <w:tcPr>
            <w:tcW w:w="1602" w:type="dxa"/>
            <w:vAlign w:val="center"/>
          </w:tcPr>
          <w:p w14:paraId="5541E2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94" w:type="dxa"/>
            <w:vAlign w:val="center"/>
          </w:tcPr>
          <w:p w14:paraId="5BA615EE"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60</w:t>
            </w:r>
          </w:p>
        </w:tc>
      </w:tr>
      <w:tr w:rsidR="00E62DEB" w14:paraId="4F42CFF4" w14:textId="77777777">
        <w:tc>
          <w:tcPr>
            <w:tcW w:w="1306" w:type="dxa"/>
            <w:vAlign w:val="center"/>
          </w:tcPr>
          <w:p w14:paraId="6E90BD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c>
          <w:tcPr>
            <w:tcW w:w="4226" w:type="dxa"/>
            <w:vAlign w:val="center"/>
          </w:tcPr>
          <w:p w14:paraId="41B452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足</w:t>
            </w:r>
            <w:r>
              <w:rPr>
                <w:rFonts w:ascii="仿宋" w:eastAsia="仿宋" w:hAnsi="仿宋" w:cs="宋体"/>
                <w:kern w:val="0"/>
                <w:sz w:val="24"/>
              </w:rPr>
              <w:t xml:space="preserve">  </w:t>
            </w:r>
            <w:r>
              <w:rPr>
                <w:rFonts w:ascii="仿宋" w:eastAsia="仿宋" w:hAnsi="仿宋" w:cs="宋体" w:hint="eastAsia"/>
                <w:kern w:val="0"/>
                <w:sz w:val="24"/>
              </w:rPr>
              <w:t>球</w:t>
            </w:r>
          </w:p>
        </w:tc>
        <w:tc>
          <w:tcPr>
            <w:tcW w:w="1602" w:type="dxa"/>
            <w:vAlign w:val="center"/>
          </w:tcPr>
          <w:p w14:paraId="3DC2B6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只</w:t>
            </w:r>
          </w:p>
        </w:tc>
        <w:tc>
          <w:tcPr>
            <w:tcW w:w="1394" w:type="dxa"/>
            <w:vAlign w:val="center"/>
          </w:tcPr>
          <w:p w14:paraId="71E091B5"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60</w:t>
            </w:r>
          </w:p>
        </w:tc>
      </w:tr>
      <w:tr w:rsidR="00E62DEB" w14:paraId="26D8EB73" w14:textId="77777777">
        <w:tc>
          <w:tcPr>
            <w:tcW w:w="1306" w:type="dxa"/>
            <w:vAlign w:val="center"/>
          </w:tcPr>
          <w:p w14:paraId="51309F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29</w:t>
            </w:r>
          </w:p>
        </w:tc>
        <w:tc>
          <w:tcPr>
            <w:tcW w:w="4226" w:type="dxa"/>
            <w:vAlign w:val="center"/>
          </w:tcPr>
          <w:p w14:paraId="5166C5B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足球网</w:t>
            </w:r>
          </w:p>
        </w:tc>
        <w:tc>
          <w:tcPr>
            <w:tcW w:w="1602" w:type="dxa"/>
            <w:vAlign w:val="center"/>
          </w:tcPr>
          <w:p w14:paraId="6EBC96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4" w:type="dxa"/>
            <w:vAlign w:val="center"/>
          </w:tcPr>
          <w:p w14:paraId="53E22CAE"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1</w:t>
            </w:r>
          </w:p>
        </w:tc>
      </w:tr>
      <w:tr w:rsidR="00E62DEB" w14:paraId="4E3608F0" w14:textId="77777777">
        <w:tc>
          <w:tcPr>
            <w:tcW w:w="1306" w:type="dxa"/>
            <w:vAlign w:val="center"/>
          </w:tcPr>
          <w:p w14:paraId="6ACD65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c>
          <w:tcPr>
            <w:tcW w:w="4226" w:type="dxa"/>
            <w:vAlign w:val="center"/>
          </w:tcPr>
          <w:p w14:paraId="64B25D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彩带</w:t>
            </w:r>
          </w:p>
        </w:tc>
        <w:tc>
          <w:tcPr>
            <w:tcW w:w="1602" w:type="dxa"/>
            <w:vAlign w:val="center"/>
          </w:tcPr>
          <w:p w14:paraId="29BCF7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条</w:t>
            </w:r>
          </w:p>
        </w:tc>
        <w:tc>
          <w:tcPr>
            <w:tcW w:w="1394" w:type="dxa"/>
            <w:vAlign w:val="center"/>
          </w:tcPr>
          <w:p w14:paraId="516C98FD"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50</w:t>
            </w:r>
          </w:p>
        </w:tc>
      </w:tr>
      <w:tr w:rsidR="00E62DEB" w14:paraId="0D05054B" w14:textId="77777777">
        <w:tc>
          <w:tcPr>
            <w:tcW w:w="1306" w:type="dxa"/>
            <w:vAlign w:val="center"/>
          </w:tcPr>
          <w:p w14:paraId="0A01AF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31</w:t>
            </w:r>
          </w:p>
        </w:tc>
        <w:tc>
          <w:tcPr>
            <w:tcW w:w="4226" w:type="dxa"/>
            <w:vAlign w:val="center"/>
          </w:tcPr>
          <w:p w14:paraId="7DBCC3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乒乓球</w:t>
            </w:r>
          </w:p>
        </w:tc>
        <w:tc>
          <w:tcPr>
            <w:tcW w:w="1602" w:type="dxa"/>
            <w:vAlign w:val="center"/>
          </w:tcPr>
          <w:p w14:paraId="4DA04A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94" w:type="dxa"/>
            <w:vAlign w:val="center"/>
          </w:tcPr>
          <w:p w14:paraId="19452765"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8</w:t>
            </w:r>
          </w:p>
        </w:tc>
      </w:tr>
      <w:tr w:rsidR="00E62DEB" w14:paraId="5C0BFDAB" w14:textId="77777777">
        <w:tc>
          <w:tcPr>
            <w:tcW w:w="1306" w:type="dxa"/>
            <w:vAlign w:val="center"/>
          </w:tcPr>
          <w:p w14:paraId="14A8B9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32</w:t>
            </w:r>
          </w:p>
        </w:tc>
        <w:tc>
          <w:tcPr>
            <w:tcW w:w="4226" w:type="dxa"/>
            <w:vAlign w:val="center"/>
          </w:tcPr>
          <w:p w14:paraId="27D4F6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乒乓球拍</w:t>
            </w:r>
          </w:p>
        </w:tc>
        <w:tc>
          <w:tcPr>
            <w:tcW w:w="1602" w:type="dxa"/>
            <w:vAlign w:val="center"/>
          </w:tcPr>
          <w:p w14:paraId="300614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4" w:type="dxa"/>
            <w:vAlign w:val="center"/>
          </w:tcPr>
          <w:p w14:paraId="7450D518"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12</w:t>
            </w:r>
          </w:p>
        </w:tc>
      </w:tr>
      <w:tr w:rsidR="00E62DEB" w14:paraId="54FD8D2E" w14:textId="77777777">
        <w:tc>
          <w:tcPr>
            <w:tcW w:w="1306" w:type="dxa"/>
            <w:vAlign w:val="center"/>
          </w:tcPr>
          <w:p w14:paraId="530F5E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33</w:t>
            </w:r>
          </w:p>
        </w:tc>
        <w:tc>
          <w:tcPr>
            <w:tcW w:w="4226" w:type="dxa"/>
            <w:vAlign w:val="center"/>
          </w:tcPr>
          <w:p w14:paraId="0F9691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乒乓球网架</w:t>
            </w:r>
          </w:p>
        </w:tc>
        <w:tc>
          <w:tcPr>
            <w:tcW w:w="1602" w:type="dxa"/>
            <w:vAlign w:val="center"/>
          </w:tcPr>
          <w:p w14:paraId="1E5B91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4" w:type="dxa"/>
            <w:vAlign w:val="center"/>
          </w:tcPr>
          <w:p w14:paraId="39DFAD06"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6</w:t>
            </w:r>
          </w:p>
        </w:tc>
      </w:tr>
      <w:tr w:rsidR="00E62DEB" w14:paraId="5FD0BF3B" w14:textId="77777777">
        <w:tc>
          <w:tcPr>
            <w:tcW w:w="1306" w:type="dxa"/>
            <w:vAlign w:val="center"/>
          </w:tcPr>
          <w:p w14:paraId="1E1DFA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34</w:t>
            </w:r>
          </w:p>
        </w:tc>
        <w:tc>
          <w:tcPr>
            <w:tcW w:w="4226" w:type="dxa"/>
            <w:vAlign w:val="center"/>
          </w:tcPr>
          <w:p w14:paraId="7F3008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乒乓球网</w:t>
            </w:r>
          </w:p>
        </w:tc>
        <w:tc>
          <w:tcPr>
            <w:tcW w:w="1602" w:type="dxa"/>
            <w:vAlign w:val="center"/>
          </w:tcPr>
          <w:p w14:paraId="70B2A0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4" w:type="dxa"/>
            <w:vAlign w:val="center"/>
          </w:tcPr>
          <w:p w14:paraId="0FCA52A2"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6</w:t>
            </w:r>
          </w:p>
        </w:tc>
      </w:tr>
      <w:tr w:rsidR="00E62DEB" w14:paraId="6BBDA121" w14:textId="77777777">
        <w:tc>
          <w:tcPr>
            <w:tcW w:w="1306" w:type="dxa"/>
            <w:vAlign w:val="center"/>
          </w:tcPr>
          <w:p w14:paraId="664524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35</w:t>
            </w:r>
          </w:p>
        </w:tc>
        <w:tc>
          <w:tcPr>
            <w:tcW w:w="4226" w:type="dxa"/>
            <w:vAlign w:val="center"/>
          </w:tcPr>
          <w:p w14:paraId="05A8964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羽毛球</w:t>
            </w:r>
          </w:p>
        </w:tc>
        <w:tc>
          <w:tcPr>
            <w:tcW w:w="1602" w:type="dxa"/>
            <w:vAlign w:val="center"/>
          </w:tcPr>
          <w:p w14:paraId="2F9963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盒</w:t>
            </w:r>
          </w:p>
        </w:tc>
        <w:tc>
          <w:tcPr>
            <w:tcW w:w="1394" w:type="dxa"/>
            <w:vAlign w:val="center"/>
          </w:tcPr>
          <w:p w14:paraId="2A892E30"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5</w:t>
            </w:r>
          </w:p>
        </w:tc>
      </w:tr>
      <w:tr w:rsidR="00E62DEB" w14:paraId="0B283914" w14:textId="77777777">
        <w:tc>
          <w:tcPr>
            <w:tcW w:w="1306" w:type="dxa"/>
            <w:vAlign w:val="center"/>
          </w:tcPr>
          <w:p w14:paraId="64DB69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36</w:t>
            </w:r>
          </w:p>
        </w:tc>
        <w:tc>
          <w:tcPr>
            <w:tcW w:w="4226" w:type="dxa"/>
            <w:vAlign w:val="center"/>
          </w:tcPr>
          <w:p w14:paraId="507C45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羽毛球拍</w:t>
            </w:r>
          </w:p>
        </w:tc>
        <w:tc>
          <w:tcPr>
            <w:tcW w:w="1602" w:type="dxa"/>
            <w:vAlign w:val="center"/>
          </w:tcPr>
          <w:p w14:paraId="4A86F2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4" w:type="dxa"/>
            <w:vAlign w:val="center"/>
          </w:tcPr>
          <w:p w14:paraId="36202B41"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20</w:t>
            </w:r>
          </w:p>
        </w:tc>
      </w:tr>
      <w:tr w:rsidR="00E62DEB" w14:paraId="1666B420" w14:textId="77777777">
        <w:tc>
          <w:tcPr>
            <w:tcW w:w="1306" w:type="dxa"/>
            <w:vAlign w:val="center"/>
          </w:tcPr>
          <w:p w14:paraId="21226D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37</w:t>
            </w:r>
          </w:p>
        </w:tc>
        <w:tc>
          <w:tcPr>
            <w:tcW w:w="4226" w:type="dxa"/>
            <w:vAlign w:val="center"/>
          </w:tcPr>
          <w:p w14:paraId="40C76C2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实心球</w:t>
            </w:r>
          </w:p>
        </w:tc>
        <w:tc>
          <w:tcPr>
            <w:tcW w:w="1602" w:type="dxa"/>
            <w:vAlign w:val="center"/>
          </w:tcPr>
          <w:p w14:paraId="3D8BE2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3A8EE151"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20</w:t>
            </w:r>
          </w:p>
        </w:tc>
      </w:tr>
      <w:tr w:rsidR="00E62DEB" w14:paraId="26FD5186" w14:textId="77777777">
        <w:tc>
          <w:tcPr>
            <w:tcW w:w="1306" w:type="dxa"/>
            <w:vAlign w:val="center"/>
          </w:tcPr>
          <w:p w14:paraId="7D18DE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38</w:t>
            </w:r>
          </w:p>
        </w:tc>
        <w:tc>
          <w:tcPr>
            <w:tcW w:w="4226" w:type="dxa"/>
            <w:vAlign w:val="center"/>
          </w:tcPr>
          <w:p w14:paraId="3E2F15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储球车</w:t>
            </w:r>
          </w:p>
        </w:tc>
        <w:tc>
          <w:tcPr>
            <w:tcW w:w="1602" w:type="dxa"/>
            <w:vAlign w:val="center"/>
          </w:tcPr>
          <w:p w14:paraId="2F4E4E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辆</w:t>
            </w:r>
          </w:p>
        </w:tc>
        <w:tc>
          <w:tcPr>
            <w:tcW w:w="1394" w:type="dxa"/>
            <w:vAlign w:val="center"/>
          </w:tcPr>
          <w:p w14:paraId="6A219FD3"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4</w:t>
            </w:r>
          </w:p>
        </w:tc>
      </w:tr>
      <w:tr w:rsidR="00E62DEB" w14:paraId="00916727" w14:textId="77777777">
        <w:tc>
          <w:tcPr>
            <w:tcW w:w="1306" w:type="dxa"/>
            <w:vAlign w:val="center"/>
          </w:tcPr>
          <w:p w14:paraId="5F2D3C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39</w:t>
            </w:r>
          </w:p>
        </w:tc>
        <w:tc>
          <w:tcPr>
            <w:tcW w:w="4226" w:type="dxa"/>
            <w:vAlign w:val="center"/>
          </w:tcPr>
          <w:p w14:paraId="6573E4A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打气泵</w:t>
            </w:r>
          </w:p>
        </w:tc>
        <w:tc>
          <w:tcPr>
            <w:tcW w:w="1602" w:type="dxa"/>
            <w:vAlign w:val="center"/>
          </w:tcPr>
          <w:p w14:paraId="2A17F0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4" w:type="dxa"/>
            <w:vAlign w:val="center"/>
          </w:tcPr>
          <w:p w14:paraId="7378E90C"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1</w:t>
            </w:r>
          </w:p>
        </w:tc>
      </w:tr>
      <w:tr w:rsidR="00E62DEB" w14:paraId="0BD6CC99" w14:textId="77777777">
        <w:tc>
          <w:tcPr>
            <w:tcW w:w="1306" w:type="dxa"/>
            <w:vAlign w:val="center"/>
          </w:tcPr>
          <w:p w14:paraId="652EE4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40</w:t>
            </w:r>
          </w:p>
        </w:tc>
        <w:tc>
          <w:tcPr>
            <w:tcW w:w="4226" w:type="dxa"/>
            <w:shd w:val="solid" w:color="FFFFFF" w:fill="auto"/>
            <w:vAlign w:val="center"/>
          </w:tcPr>
          <w:p w14:paraId="531288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杠</w:t>
            </w:r>
            <w:r>
              <w:rPr>
                <w:rFonts w:ascii="仿宋" w:eastAsia="仿宋" w:hAnsi="仿宋" w:cs="宋体"/>
                <w:kern w:val="0"/>
                <w:sz w:val="24"/>
              </w:rPr>
              <w:t xml:space="preserve">  </w:t>
            </w:r>
            <w:r>
              <w:rPr>
                <w:rFonts w:ascii="仿宋" w:eastAsia="仿宋" w:hAnsi="仿宋" w:cs="宋体" w:hint="eastAsia"/>
                <w:kern w:val="0"/>
                <w:sz w:val="24"/>
              </w:rPr>
              <w:t>铃</w:t>
            </w:r>
          </w:p>
        </w:tc>
        <w:tc>
          <w:tcPr>
            <w:tcW w:w="1602" w:type="dxa"/>
            <w:shd w:val="solid" w:color="FFFFFF" w:fill="auto"/>
            <w:vAlign w:val="center"/>
          </w:tcPr>
          <w:p w14:paraId="08FD72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shd w:val="solid" w:color="FFFFFF" w:fill="auto"/>
            <w:vAlign w:val="center"/>
          </w:tcPr>
          <w:p w14:paraId="7E25D12E"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2</w:t>
            </w:r>
          </w:p>
        </w:tc>
      </w:tr>
      <w:tr w:rsidR="00E62DEB" w14:paraId="18139448" w14:textId="77777777">
        <w:tc>
          <w:tcPr>
            <w:tcW w:w="1306" w:type="dxa"/>
            <w:vAlign w:val="center"/>
          </w:tcPr>
          <w:p w14:paraId="4A73B8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41</w:t>
            </w:r>
          </w:p>
        </w:tc>
        <w:tc>
          <w:tcPr>
            <w:tcW w:w="4226" w:type="dxa"/>
            <w:vAlign w:val="center"/>
          </w:tcPr>
          <w:p w14:paraId="5487C15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哑</w:t>
            </w:r>
            <w:r>
              <w:rPr>
                <w:rFonts w:ascii="仿宋" w:eastAsia="仿宋" w:hAnsi="仿宋" w:cs="宋体"/>
                <w:kern w:val="0"/>
                <w:sz w:val="24"/>
              </w:rPr>
              <w:t xml:space="preserve">  </w:t>
            </w:r>
            <w:r>
              <w:rPr>
                <w:rFonts w:ascii="仿宋" w:eastAsia="仿宋" w:hAnsi="仿宋" w:cs="宋体" w:hint="eastAsia"/>
                <w:kern w:val="0"/>
                <w:sz w:val="24"/>
              </w:rPr>
              <w:t>铃</w:t>
            </w:r>
          </w:p>
        </w:tc>
        <w:tc>
          <w:tcPr>
            <w:tcW w:w="1602" w:type="dxa"/>
            <w:vAlign w:val="center"/>
          </w:tcPr>
          <w:p w14:paraId="7711E6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对</w:t>
            </w:r>
          </w:p>
        </w:tc>
        <w:tc>
          <w:tcPr>
            <w:tcW w:w="1394" w:type="dxa"/>
            <w:vAlign w:val="center"/>
          </w:tcPr>
          <w:p w14:paraId="04CF198B"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60</w:t>
            </w:r>
          </w:p>
        </w:tc>
      </w:tr>
      <w:tr w:rsidR="00E62DEB" w14:paraId="2AB2D261" w14:textId="77777777">
        <w:tc>
          <w:tcPr>
            <w:tcW w:w="1306" w:type="dxa"/>
            <w:vAlign w:val="center"/>
          </w:tcPr>
          <w:p w14:paraId="422C5D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42</w:t>
            </w:r>
          </w:p>
        </w:tc>
        <w:tc>
          <w:tcPr>
            <w:tcW w:w="4226" w:type="dxa"/>
            <w:vAlign w:val="center"/>
          </w:tcPr>
          <w:p w14:paraId="3AFDA6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起跳板</w:t>
            </w:r>
          </w:p>
        </w:tc>
        <w:tc>
          <w:tcPr>
            <w:tcW w:w="1602" w:type="dxa"/>
            <w:vAlign w:val="center"/>
          </w:tcPr>
          <w:p w14:paraId="2FD87C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1F3E0E2F"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2</w:t>
            </w:r>
          </w:p>
        </w:tc>
      </w:tr>
      <w:tr w:rsidR="00E62DEB" w14:paraId="4A42B341" w14:textId="77777777">
        <w:tc>
          <w:tcPr>
            <w:tcW w:w="1306" w:type="dxa"/>
            <w:vAlign w:val="center"/>
          </w:tcPr>
          <w:p w14:paraId="293D9A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43</w:t>
            </w:r>
          </w:p>
        </w:tc>
        <w:tc>
          <w:tcPr>
            <w:tcW w:w="4226" w:type="dxa"/>
            <w:vAlign w:val="center"/>
          </w:tcPr>
          <w:p w14:paraId="3B6289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拉力器</w:t>
            </w:r>
          </w:p>
        </w:tc>
        <w:tc>
          <w:tcPr>
            <w:tcW w:w="1602" w:type="dxa"/>
            <w:vAlign w:val="center"/>
          </w:tcPr>
          <w:p w14:paraId="4E4B74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4" w:type="dxa"/>
            <w:vAlign w:val="center"/>
          </w:tcPr>
          <w:p w14:paraId="3FC02B1C"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14</w:t>
            </w:r>
          </w:p>
        </w:tc>
      </w:tr>
      <w:tr w:rsidR="00E62DEB" w14:paraId="1BEBA462" w14:textId="77777777">
        <w:tc>
          <w:tcPr>
            <w:tcW w:w="1306" w:type="dxa"/>
            <w:vAlign w:val="center"/>
          </w:tcPr>
          <w:p w14:paraId="7BE395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44</w:t>
            </w:r>
          </w:p>
        </w:tc>
        <w:tc>
          <w:tcPr>
            <w:tcW w:w="4226" w:type="dxa"/>
            <w:vAlign w:val="center"/>
          </w:tcPr>
          <w:p w14:paraId="64EC89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拔河绳</w:t>
            </w:r>
          </w:p>
        </w:tc>
        <w:tc>
          <w:tcPr>
            <w:tcW w:w="1602" w:type="dxa"/>
            <w:vAlign w:val="center"/>
          </w:tcPr>
          <w:p w14:paraId="615861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94" w:type="dxa"/>
            <w:vAlign w:val="center"/>
          </w:tcPr>
          <w:p w14:paraId="168F8B9C"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2</w:t>
            </w:r>
          </w:p>
        </w:tc>
      </w:tr>
      <w:tr w:rsidR="00E62DEB" w14:paraId="6C3733BD" w14:textId="77777777">
        <w:tc>
          <w:tcPr>
            <w:tcW w:w="1306" w:type="dxa"/>
            <w:vAlign w:val="center"/>
          </w:tcPr>
          <w:p w14:paraId="3A0E0C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c>
          <w:tcPr>
            <w:tcW w:w="4226" w:type="dxa"/>
            <w:vAlign w:val="center"/>
          </w:tcPr>
          <w:p w14:paraId="480B46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标杆旗</w:t>
            </w:r>
          </w:p>
        </w:tc>
        <w:tc>
          <w:tcPr>
            <w:tcW w:w="1602" w:type="dxa"/>
            <w:vAlign w:val="center"/>
          </w:tcPr>
          <w:p w14:paraId="739ED9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面</w:t>
            </w:r>
          </w:p>
        </w:tc>
        <w:tc>
          <w:tcPr>
            <w:tcW w:w="1394" w:type="dxa"/>
            <w:vAlign w:val="center"/>
          </w:tcPr>
          <w:p w14:paraId="301D3997"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12</w:t>
            </w:r>
          </w:p>
        </w:tc>
      </w:tr>
      <w:tr w:rsidR="00E62DEB" w14:paraId="7607F1BD" w14:textId="77777777">
        <w:tc>
          <w:tcPr>
            <w:tcW w:w="1306" w:type="dxa"/>
            <w:vAlign w:val="center"/>
          </w:tcPr>
          <w:p w14:paraId="1CC8CA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46</w:t>
            </w:r>
          </w:p>
        </w:tc>
        <w:tc>
          <w:tcPr>
            <w:tcW w:w="4226" w:type="dxa"/>
            <w:vAlign w:val="center"/>
          </w:tcPr>
          <w:p w14:paraId="5E07BF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号码布</w:t>
            </w:r>
          </w:p>
        </w:tc>
        <w:tc>
          <w:tcPr>
            <w:tcW w:w="1602" w:type="dxa"/>
            <w:vAlign w:val="center"/>
          </w:tcPr>
          <w:p w14:paraId="6A5325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4" w:type="dxa"/>
            <w:vAlign w:val="center"/>
          </w:tcPr>
          <w:p w14:paraId="12C04AF2"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160</w:t>
            </w:r>
          </w:p>
        </w:tc>
      </w:tr>
      <w:tr w:rsidR="00E62DEB" w14:paraId="7962A71E" w14:textId="77777777">
        <w:tc>
          <w:tcPr>
            <w:tcW w:w="1306" w:type="dxa"/>
            <w:vAlign w:val="center"/>
          </w:tcPr>
          <w:p w14:paraId="29D1D8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47</w:t>
            </w:r>
          </w:p>
        </w:tc>
        <w:tc>
          <w:tcPr>
            <w:tcW w:w="4226" w:type="dxa"/>
            <w:vAlign w:val="center"/>
          </w:tcPr>
          <w:p w14:paraId="727D7E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卧推架</w:t>
            </w:r>
          </w:p>
        </w:tc>
        <w:tc>
          <w:tcPr>
            <w:tcW w:w="1602" w:type="dxa"/>
            <w:vAlign w:val="center"/>
          </w:tcPr>
          <w:p w14:paraId="537B4C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3C2BDA4E"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2</w:t>
            </w:r>
          </w:p>
        </w:tc>
      </w:tr>
      <w:tr w:rsidR="00E62DEB" w14:paraId="1E98163C" w14:textId="77777777">
        <w:tc>
          <w:tcPr>
            <w:tcW w:w="1306" w:type="dxa"/>
            <w:vAlign w:val="center"/>
          </w:tcPr>
          <w:p w14:paraId="58B220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48</w:t>
            </w:r>
          </w:p>
        </w:tc>
        <w:tc>
          <w:tcPr>
            <w:tcW w:w="4226" w:type="dxa"/>
            <w:vAlign w:val="center"/>
          </w:tcPr>
          <w:p w14:paraId="44904A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投掷靶</w:t>
            </w:r>
          </w:p>
        </w:tc>
        <w:tc>
          <w:tcPr>
            <w:tcW w:w="1602" w:type="dxa"/>
            <w:vAlign w:val="center"/>
          </w:tcPr>
          <w:p w14:paraId="6E73E7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6F800DA3"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8</w:t>
            </w:r>
          </w:p>
        </w:tc>
      </w:tr>
      <w:tr w:rsidR="00E62DEB" w14:paraId="24807DA5" w14:textId="77777777">
        <w:tc>
          <w:tcPr>
            <w:tcW w:w="1306" w:type="dxa"/>
            <w:vAlign w:val="center"/>
          </w:tcPr>
          <w:p w14:paraId="4B99C4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49</w:t>
            </w:r>
          </w:p>
        </w:tc>
        <w:tc>
          <w:tcPr>
            <w:tcW w:w="4226" w:type="dxa"/>
            <w:vAlign w:val="center"/>
          </w:tcPr>
          <w:p w14:paraId="65163D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钻圈架</w:t>
            </w:r>
          </w:p>
        </w:tc>
        <w:tc>
          <w:tcPr>
            <w:tcW w:w="1602" w:type="dxa"/>
            <w:vAlign w:val="center"/>
          </w:tcPr>
          <w:p w14:paraId="213D51C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4877518E"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8</w:t>
            </w:r>
          </w:p>
        </w:tc>
      </w:tr>
      <w:tr w:rsidR="00E62DEB" w14:paraId="20D9BAC4" w14:textId="77777777">
        <w:tc>
          <w:tcPr>
            <w:tcW w:w="1306" w:type="dxa"/>
            <w:vAlign w:val="center"/>
          </w:tcPr>
          <w:p w14:paraId="7060DA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c>
          <w:tcPr>
            <w:tcW w:w="4226" w:type="dxa"/>
            <w:vAlign w:val="center"/>
          </w:tcPr>
          <w:p w14:paraId="4EA131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棍</w:t>
            </w:r>
          </w:p>
        </w:tc>
        <w:tc>
          <w:tcPr>
            <w:tcW w:w="1602" w:type="dxa"/>
            <w:vAlign w:val="center"/>
          </w:tcPr>
          <w:p w14:paraId="1905FE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根</w:t>
            </w:r>
          </w:p>
        </w:tc>
        <w:tc>
          <w:tcPr>
            <w:tcW w:w="1394" w:type="dxa"/>
            <w:vAlign w:val="center"/>
          </w:tcPr>
          <w:p w14:paraId="15FCDDE8"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23</w:t>
            </w:r>
          </w:p>
        </w:tc>
      </w:tr>
      <w:tr w:rsidR="00E62DEB" w14:paraId="25A56D90" w14:textId="77777777">
        <w:tc>
          <w:tcPr>
            <w:tcW w:w="5532" w:type="dxa"/>
            <w:gridSpan w:val="2"/>
            <w:vAlign w:val="center"/>
          </w:tcPr>
          <w:p w14:paraId="5BDEAE7E"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学生体质测试系统</w:t>
            </w:r>
            <w:r>
              <w:rPr>
                <w:rFonts w:ascii="仿宋" w:eastAsia="仿宋" w:hAnsi="仿宋" w:cs="宋体"/>
                <w:b/>
                <w:bCs/>
                <w:kern w:val="0"/>
                <w:sz w:val="24"/>
              </w:rPr>
              <w:t>1</w:t>
            </w:r>
            <w:r>
              <w:rPr>
                <w:rFonts w:ascii="仿宋" w:eastAsia="仿宋" w:hAnsi="仿宋" w:cs="宋体" w:hint="eastAsia"/>
                <w:b/>
                <w:bCs/>
                <w:kern w:val="0"/>
                <w:sz w:val="24"/>
              </w:rPr>
              <w:t>套</w:t>
            </w:r>
          </w:p>
        </w:tc>
        <w:tc>
          <w:tcPr>
            <w:tcW w:w="1602" w:type="dxa"/>
            <w:vAlign w:val="center"/>
          </w:tcPr>
          <w:p w14:paraId="08D907F2" w14:textId="77777777" w:rsidR="00E62DEB" w:rsidRDefault="00E62DEB">
            <w:pPr>
              <w:autoSpaceDE w:val="0"/>
              <w:autoSpaceDN w:val="0"/>
              <w:adjustRightInd w:val="0"/>
              <w:spacing w:line="360" w:lineRule="auto"/>
              <w:jc w:val="center"/>
              <w:rPr>
                <w:rFonts w:ascii="仿宋" w:eastAsia="仿宋" w:hAnsi="仿宋" w:cs="宋体"/>
                <w:b/>
                <w:bCs/>
                <w:kern w:val="0"/>
                <w:sz w:val="24"/>
              </w:rPr>
            </w:pPr>
          </w:p>
        </w:tc>
        <w:tc>
          <w:tcPr>
            <w:tcW w:w="1394" w:type="dxa"/>
            <w:vAlign w:val="center"/>
          </w:tcPr>
          <w:p w14:paraId="09127F2C" w14:textId="77777777" w:rsidR="00E62DEB" w:rsidRDefault="00E62DEB">
            <w:pPr>
              <w:autoSpaceDE w:val="0"/>
              <w:autoSpaceDN w:val="0"/>
              <w:adjustRightInd w:val="0"/>
              <w:spacing w:line="360" w:lineRule="auto"/>
              <w:jc w:val="center"/>
              <w:rPr>
                <w:rFonts w:ascii="仿宋" w:eastAsia="仿宋" w:hAnsi="仿宋" w:cs="宋体"/>
                <w:b/>
                <w:bCs/>
                <w:kern w:val="0"/>
                <w:sz w:val="24"/>
              </w:rPr>
            </w:pPr>
          </w:p>
        </w:tc>
      </w:tr>
      <w:tr w:rsidR="00E62DEB" w14:paraId="5A0ABD5E" w14:textId="77777777">
        <w:tc>
          <w:tcPr>
            <w:tcW w:w="1306" w:type="dxa"/>
            <w:vAlign w:val="center"/>
          </w:tcPr>
          <w:p w14:paraId="5668F817"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序号</w:t>
            </w:r>
          </w:p>
        </w:tc>
        <w:tc>
          <w:tcPr>
            <w:tcW w:w="4226" w:type="dxa"/>
            <w:vAlign w:val="center"/>
          </w:tcPr>
          <w:p w14:paraId="14026ED6"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名称</w:t>
            </w:r>
          </w:p>
        </w:tc>
        <w:tc>
          <w:tcPr>
            <w:tcW w:w="1602" w:type="dxa"/>
            <w:vAlign w:val="center"/>
          </w:tcPr>
          <w:p w14:paraId="3C62D179"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单位</w:t>
            </w:r>
          </w:p>
        </w:tc>
        <w:tc>
          <w:tcPr>
            <w:tcW w:w="1394" w:type="dxa"/>
            <w:vAlign w:val="center"/>
          </w:tcPr>
          <w:p w14:paraId="360ADE9B"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数量</w:t>
            </w:r>
          </w:p>
        </w:tc>
      </w:tr>
      <w:tr w:rsidR="00E62DEB" w14:paraId="6EFF6F29" w14:textId="77777777">
        <w:tc>
          <w:tcPr>
            <w:tcW w:w="1306" w:type="dxa"/>
            <w:vAlign w:val="center"/>
          </w:tcPr>
          <w:p w14:paraId="690FAF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6" w:type="dxa"/>
            <w:vAlign w:val="center"/>
          </w:tcPr>
          <w:p w14:paraId="19DC8C0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学生体质测试系统</w:t>
            </w:r>
          </w:p>
        </w:tc>
        <w:tc>
          <w:tcPr>
            <w:tcW w:w="1602" w:type="dxa"/>
            <w:vAlign w:val="center"/>
          </w:tcPr>
          <w:p w14:paraId="3CF407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vAlign w:val="center"/>
          </w:tcPr>
          <w:p w14:paraId="78BFBE96"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kern w:val="0"/>
                <w:sz w:val="24"/>
              </w:rPr>
              <w:t>1</w:t>
            </w:r>
          </w:p>
        </w:tc>
      </w:tr>
    </w:tbl>
    <w:p w14:paraId="58585CAC" w14:textId="77777777" w:rsidR="00E62DEB" w:rsidRDefault="00E62DEB">
      <w:pPr>
        <w:widowControl/>
        <w:jc w:val="left"/>
        <w:rPr>
          <w:rFonts w:ascii="仿宋" w:eastAsia="仿宋" w:hAnsi="仿宋"/>
        </w:rPr>
      </w:pPr>
    </w:p>
    <w:p w14:paraId="50E81829"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体育室外场地：</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4223"/>
        <w:gridCol w:w="1603"/>
        <w:gridCol w:w="1396"/>
      </w:tblGrid>
      <w:tr w:rsidR="00E62DEB" w14:paraId="0D81DBC5" w14:textId="77777777">
        <w:tc>
          <w:tcPr>
            <w:tcW w:w="8528" w:type="dxa"/>
            <w:gridSpan w:val="4"/>
            <w:vAlign w:val="center"/>
          </w:tcPr>
          <w:p w14:paraId="72F3C963"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室外体育器材</w:t>
            </w:r>
          </w:p>
        </w:tc>
      </w:tr>
      <w:tr w:rsidR="00E62DEB" w14:paraId="67945E6F" w14:textId="77777777">
        <w:tc>
          <w:tcPr>
            <w:tcW w:w="1306" w:type="dxa"/>
            <w:vAlign w:val="center"/>
          </w:tcPr>
          <w:p w14:paraId="49D8D155"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序号</w:t>
            </w:r>
          </w:p>
        </w:tc>
        <w:tc>
          <w:tcPr>
            <w:tcW w:w="4223" w:type="dxa"/>
            <w:vAlign w:val="center"/>
          </w:tcPr>
          <w:p w14:paraId="1DE38FA2"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名称</w:t>
            </w:r>
          </w:p>
        </w:tc>
        <w:tc>
          <w:tcPr>
            <w:tcW w:w="1603" w:type="dxa"/>
            <w:vAlign w:val="center"/>
          </w:tcPr>
          <w:p w14:paraId="3E0A06F4"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单位</w:t>
            </w:r>
          </w:p>
        </w:tc>
        <w:tc>
          <w:tcPr>
            <w:tcW w:w="1396" w:type="dxa"/>
            <w:vAlign w:val="center"/>
          </w:tcPr>
          <w:p w14:paraId="21B994F6"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数量</w:t>
            </w:r>
          </w:p>
        </w:tc>
      </w:tr>
      <w:tr w:rsidR="00E62DEB" w14:paraId="65EE9512" w14:textId="77777777">
        <w:tc>
          <w:tcPr>
            <w:tcW w:w="1306" w:type="dxa"/>
            <w:vAlign w:val="center"/>
          </w:tcPr>
          <w:p w14:paraId="41F7A39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3" w:type="dxa"/>
            <w:vAlign w:val="center"/>
          </w:tcPr>
          <w:p w14:paraId="544B94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高单杠</w:t>
            </w:r>
          </w:p>
        </w:tc>
        <w:tc>
          <w:tcPr>
            <w:tcW w:w="1603" w:type="dxa"/>
            <w:vAlign w:val="center"/>
          </w:tcPr>
          <w:p w14:paraId="728BBD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6" w:type="dxa"/>
            <w:vAlign w:val="center"/>
          </w:tcPr>
          <w:p w14:paraId="75FC2A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5F6BA7E" w14:textId="77777777">
        <w:tc>
          <w:tcPr>
            <w:tcW w:w="1306" w:type="dxa"/>
            <w:vAlign w:val="center"/>
          </w:tcPr>
          <w:p w14:paraId="0CD9C5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3" w:type="dxa"/>
            <w:vAlign w:val="center"/>
          </w:tcPr>
          <w:p w14:paraId="19698B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低单杠</w:t>
            </w:r>
          </w:p>
        </w:tc>
        <w:tc>
          <w:tcPr>
            <w:tcW w:w="1603" w:type="dxa"/>
            <w:vAlign w:val="center"/>
          </w:tcPr>
          <w:p w14:paraId="010800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6" w:type="dxa"/>
            <w:vAlign w:val="center"/>
          </w:tcPr>
          <w:p w14:paraId="2B0766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35FF64F" w14:textId="77777777">
        <w:tc>
          <w:tcPr>
            <w:tcW w:w="1306" w:type="dxa"/>
            <w:vAlign w:val="center"/>
          </w:tcPr>
          <w:p w14:paraId="755D55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3" w:type="dxa"/>
            <w:vAlign w:val="center"/>
          </w:tcPr>
          <w:p w14:paraId="18AF33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高双杠</w:t>
            </w:r>
          </w:p>
        </w:tc>
        <w:tc>
          <w:tcPr>
            <w:tcW w:w="1603" w:type="dxa"/>
            <w:vAlign w:val="center"/>
          </w:tcPr>
          <w:p w14:paraId="145CD75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6" w:type="dxa"/>
            <w:vAlign w:val="center"/>
          </w:tcPr>
          <w:p w14:paraId="48BE30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9BB2905" w14:textId="77777777">
        <w:tc>
          <w:tcPr>
            <w:tcW w:w="1306" w:type="dxa"/>
            <w:vAlign w:val="center"/>
          </w:tcPr>
          <w:p w14:paraId="53790B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3" w:type="dxa"/>
            <w:vAlign w:val="center"/>
          </w:tcPr>
          <w:p w14:paraId="65A87B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低双杠</w:t>
            </w:r>
          </w:p>
        </w:tc>
        <w:tc>
          <w:tcPr>
            <w:tcW w:w="1603" w:type="dxa"/>
            <w:vAlign w:val="center"/>
          </w:tcPr>
          <w:p w14:paraId="0BA568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6" w:type="dxa"/>
            <w:vAlign w:val="center"/>
          </w:tcPr>
          <w:p w14:paraId="63A19A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CEFD3B6" w14:textId="77777777">
        <w:tc>
          <w:tcPr>
            <w:tcW w:w="1306" w:type="dxa"/>
            <w:vAlign w:val="center"/>
          </w:tcPr>
          <w:p w14:paraId="2C217A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3" w:type="dxa"/>
            <w:vAlign w:val="center"/>
          </w:tcPr>
          <w:p w14:paraId="1B584C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爬杆组合架</w:t>
            </w:r>
          </w:p>
        </w:tc>
        <w:tc>
          <w:tcPr>
            <w:tcW w:w="1603" w:type="dxa"/>
            <w:vAlign w:val="center"/>
          </w:tcPr>
          <w:p w14:paraId="257A35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6" w:type="dxa"/>
            <w:vAlign w:val="center"/>
          </w:tcPr>
          <w:p w14:paraId="5C5D28B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3F9A0AA" w14:textId="77777777">
        <w:tc>
          <w:tcPr>
            <w:tcW w:w="1306" w:type="dxa"/>
            <w:vAlign w:val="center"/>
          </w:tcPr>
          <w:p w14:paraId="1799E8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3" w:type="dxa"/>
            <w:vAlign w:val="center"/>
          </w:tcPr>
          <w:p w14:paraId="066BDD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地垫</w:t>
            </w:r>
          </w:p>
        </w:tc>
        <w:tc>
          <w:tcPr>
            <w:tcW w:w="1603" w:type="dxa"/>
            <w:vAlign w:val="center"/>
          </w:tcPr>
          <w:p w14:paraId="731EA1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平米</w:t>
            </w:r>
          </w:p>
        </w:tc>
        <w:tc>
          <w:tcPr>
            <w:tcW w:w="1396" w:type="dxa"/>
            <w:vAlign w:val="center"/>
          </w:tcPr>
          <w:p w14:paraId="792823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300</w:t>
            </w:r>
          </w:p>
        </w:tc>
      </w:tr>
      <w:tr w:rsidR="00E62DEB" w14:paraId="60B8BA3F" w14:textId="77777777">
        <w:tc>
          <w:tcPr>
            <w:tcW w:w="1306" w:type="dxa"/>
            <w:vAlign w:val="center"/>
          </w:tcPr>
          <w:p w14:paraId="6A9568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7</w:t>
            </w:r>
          </w:p>
        </w:tc>
        <w:tc>
          <w:tcPr>
            <w:tcW w:w="4223" w:type="dxa"/>
            <w:vAlign w:val="center"/>
          </w:tcPr>
          <w:p w14:paraId="00C5DA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肋</w:t>
            </w:r>
            <w:r>
              <w:rPr>
                <w:rFonts w:ascii="仿宋" w:eastAsia="仿宋" w:hAnsi="仿宋"/>
                <w:kern w:val="0"/>
                <w:sz w:val="24"/>
              </w:rPr>
              <w:t xml:space="preserve">  </w:t>
            </w:r>
            <w:r>
              <w:rPr>
                <w:rFonts w:ascii="仿宋" w:eastAsia="仿宋" w:hAnsi="仿宋" w:cs="宋体" w:hint="eastAsia"/>
                <w:kern w:val="0"/>
                <w:sz w:val="24"/>
              </w:rPr>
              <w:t>木</w:t>
            </w:r>
          </w:p>
        </w:tc>
        <w:tc>
          <w:tcPr>
            <w:tcW w:w="1603" w:type="dxa"/>
            <w:vAlign w:val="center"/>
          </w:tcPr>
          <w:p w14:paraId="414F91D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间</w:t>
            </w:r>
          </w:p>
        </w:tc>
        <w:tc>
          <w:tcPr>
            <w:tcW w:w="1396" w:type="dxa"/>
            <w:vAlign w:val="center"/>
          </w:tcPr>
          <w:p w14:paraId="249AC6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63F299DA" w14:textId="77777777">
        <w:tc>
          <w:tcPr>
            <w:tcW w:w="1306" w:type="dxa"/>
            <w:vAlign w:val="center"/>
          </w:tcPr>
          <w:p w14:paraId="29CDE2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3" w:type="dxa"/>
            <w:vAlign w:val="center"/>
          </w:tcPr>
          <w:p w14:paraId="5A6E53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云梯</w:t>
            </w:r>
          </w:p>
        </w:tc>
        <w:tc>
          <w:tcPr>
            <w:tcW w:w="1603" w:type="dxa"/>
            <w:vAlign w:val="center"/>
          </w:tcPr>
          <w:p w14:paraId="558CC8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架</w:t>
            </w:r>
          </w:p>
        </w:tc>
        <w:tc>
          <w:tcPr>
            <w:tcW w:w="1396" w:type="dxa"/>
            <w:vAlign w:val="center"/>
          </w:tcPr>
          <w:p w14:paraId="15010A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001F071" w14:textId="77777777">
        <w:tc>
          <w:tcPr>
            <w:tcW w:w="1306" w:type="dxa"/>
            <w:vAlign w:val="center"/>
          </w:tcPr>
          <w:p w14:paraId="6D053C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3" w:type="dxa"/>
            <w:vAlign w:val="center"/>
          </w:tcPr>
          <w:p w14:paraId="7CE641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篮球架</w:t>
            </w:r>
          </w:p>
        </w:tc>
        <w:tc>
          <w:tcPr>
            <w:tcW w:w="1603" w:type="dxa"/>
            <w:vAlign w:val="center"/>
          </w:tcPr>
          <w:p w14:paraId="2878AB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6" w:type="dxa"/>
            <w:vAlign w:val="center"/>
          </w:tcPr>
          <w:p w14:paraId="3846D2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0BBB548" w14:textId="77777777">
        <w:tc>
          <w:tcPr>
            <w:tcW w:w="1306" w:type="dxa"/>
            <w:vAlign w:val="center"/>
          </w:tcPr>
          <w:p w14:paraId="3571D5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3" w:type="dxa"/>
            <w:vAlign w:val="center"/>
          </w:tcPr>
          <w:p w14:paraId="6B1F11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羽毛球柱</w:t>
            </w:r>
          </w:p>
        </w:tc>
        <w:tc>
          <w:tcPr>
            <w:tcW w:w="1603" w:type="dxa"/>
            <w:vAlign w:val="center"/>
          </w:tcPr>
          <w:p w14:paraId="21E6E3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6" w:type="dxa"/>
            <w:vAlign w:val="center"/>
          </w:tcPr>
          <w:p w14:paraId="31A9F8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8E394B7" w14:textId="77777777">
        <w:tc>
          <w:tcPr>
            <w:tcW w:w="1306" w:type="dxa"/>
            <w:vAlign w:val="center"/>
          </w:tcPr>
          <w:p w14:paraId="1C2663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3" w:type="dxa"/>
            <w:vAlign w:val="center"/>
          </w:tcPr>
          <w:p w14:paraId="07D51E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乒乓球台</w:t>
            </w:r>
          </w:p>
        </w:tc>
        <w:tc>
          <w:tcPr>
            <w:tcW w:w="1603" w:type="dxa"/>
            <w:vAlign w:val="center"/>
          </w:tcPr>
          <w:p w14:paraId="15F151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6" w:type="dxa"/>
            <w:vAlign w:val="center"/>
          </w:tcPr>
          <w:p w14:paraId="65D509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r>
      <w:tr w:rsidR="00E62DEB" w14:paraId="2004DE89" w14:textId="77777777">
        <w:tc>
          <w:tcPr>
            <w:tcW w:w="1306" w:type="dxa"/>
            <w:vAlign w:val="center"/>
          </w:tcPr>
          <w:p w14:paraId="0DCD10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3" w:type="dxa"/>
            <w:vAlign w:val="center"/>
          </w:tcPr>
          <w:p w14:paraId="0EFA92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足球门</w:t>
            </w:r>
          </w:p>
        </w:tc>
        <w:tc>
          <w:tcPr>
            <w:tcW w:w="1603" w:type="dxa"/>
            <w:vAlign w:val="center"/>
          </w:tcPr>
          <w:p w14:paraId="3DE5B2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6" w:type="dxa"/>
            <w:vAlign w:val="center"/>
          </w:tcPr>
          <w:p w14:paraId="2FF9DF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F7B9501" w14:textId="77777777">
        <w:tc>
          <w:tcPr>
            <w:tcW w:w="1306" w:type="dxa"/>
            <w:vAlign w:val="center"/>
          </w:tcPr>
          <w:p w14:paraId="75D9E6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3" w:type="dxa"/>
            <w:vAlign w:val="center"/>
          </w:tcPr>
          <w:p w14:paraId="436676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排球柱</w:t>
            </w:r>
          </w:p>
        </w:tc>
        <w:tc>
          <w:tcPr>
            <w:tcW w:w="1603" w:type="dxa"/>
            <w:vAlign w:val="center"/>
          </w:tcPr>
          <w:p w14:paraId="4CE70B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6" w:type="dxa"/>
            <w:vAlign w:val="center"/>
          </w:tcPr>
          <w:p w14:paraId="569FE7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7B562AF" w14:textId="77777777">
        <w:tc>
          <w:tcPr>
            <w:tcW w:w="1306" w:type="dxa"/>
            <w:vAlign w:val="center"/>
          </w:tcPr>
          <w:p w14:paraId="531026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3" w:type="dxa"/>
            <w:vAlign w:val="center"/>
          </w:tcPr>
          <w:p w14:paraId="2D9CF0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羽毛球柱</w:t>
            </w:r>
          </w:p>
        </w:tc>
        <w:tc>
          <w:tcPr>
            <w:tcW w:w="1603" w:type="dxa"/>
            <w:vAlign w:val="center"/>
          </w:tcPr>
          <w:p w14:paraId="78C88D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6" w:type="dxa"/>
            <w:vAlign w:val="center"/>
          </w:tcPr>
          <w:p w14:paraId="40DC1F9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2E42BAE0" w14:textId="77777777">
        <w:tc>
          <w:tcPr>
            <w:tcW w:w="8528" w:type="dxa"/>
            <w:gridSpan w:val="4"/>
            <w:vAlign w:val="center"/>
          </w:tcPr>
          <w:p w14:paraId="6497CA8F"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器材室</w:t>
            </w:r>
          </w:p>
        </w:tc>
      </w:tr>
      <w:tr w:rsidR="00E62DEB" w14:paraId="522313AE" w14:textId="77777777">
        <w:tc>
          <w:tcPr>
            <w:tcW w:w="1306" w:type="dxa"/>
            <w:vAlign w:val="center"/>
          </w:tcPr>
          <w:p w14:paraId="5107DE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3" w:type="dxa"/>
            <w:vAlign w:val="center"/>
          </w:tcPr>
          <w:p w14:paraId="35F24D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体育器材架</w:t>
            </w:r>
          </w:p>
        </w:tc>
        <w:tc>
          <w:tcPr>
            <w:tcW w:w="1603" w:type="dxa"/>
            <w:vAlign w:val="center"/>
          </w:tcPr>
          <w:p w14:paraId="2B95CA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1396" w:type="dxa"/>
            <w:vAlign w:val="center"/>
          </w:tcPr>
          <w:p w14:paraId="2C9102B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r>
      <w:tr w:rsidR="00E62DEB" w14:paraId="3CD0F23D" w14:textId="77777777">
        <w:tc>
          <w:tcPr>
            <w:tcW w:w="1306" w:type="dxa"/>
            <w:vAlign w:val="center"/>
          </w:tcPr>
          <w:p w14:paraId="26B6E0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3" w:type="dxa"/>
            <w:vAlign w:val="center"/>
          </w:tcPr>
          <w:p w14:paraId="50C373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体操垫架</w:t>
            </w:r>
          </w:p>
        </w:tc>
        <w:tc>
          <w:tcPr>
            <w:tcW w:w="1603" w:type="dxa"/>
            <w:vAlign w:val="center"/>
          </w:tcPr>
          <w:p w14:paraId="7530A6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1396" w:type="dxa"/>
            <w:vAlign w:val="center"/>
          </w:tcPr>
          <w:p w14:paraId="666B48B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r>
      <w:tr w:rsidR="00E62DEB" w14:paraId="707E81DA" w14:textId="77777777">
        <w:tc>
          <w:tcPr>
            <w:tcW w:w="1306" w:type="dxa"/>
            <w:vAlign w:val="center"/>
          </w:tcPr>
          <w:p w14:paraId="36E9E7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3" w:type="dxa"/>
            <w:vAlign w:val="center"/>
          </w:tcPr>
          <w:p w14:paraId="4667BA5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收纳箱</w:t>
            </w:r>
          </w:p>
        </w:tc>
        <w:tc>
          <w:tcPr>
            <w:tcW w:w="1603" w:type="dxa"/>
            <w:vAlign w:val="center"/>
          </w:tcPr>
          <w:p w14:paraId="1463A3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c>
          <w:tcPr>
            <w:tcW w:w="1396" w:type="dxa"/>
            <w:vAlign w:val="center"/>
          </w:tcPr>
          <w:p w14:paraId="4D81329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r>
    </w:tbl>
    <w:p w14:paraId="40486E79" w14:textId="77777777" w:rsidR="00E62DEB" w:rsidRDefault="00E62DEB">
      <w:pPr>
        <w:widowControl/>
        <w:jc w:val="left"/>
        <w:rPr>
          <w:rFonts w:ascii="仿宋" w:eastAsia="仿宋" w:hAnsi="仿宋"/>
        </w:rPr>
      </w:pPr>
    </w:p>
    <w:p w14:paraId="35C2EF8D"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风雨操场：</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4226"/>
        <w:gridCol w:w="1602"/>
        <w:gridCol w:w="1394"/>
      </w:tblGrid>
      <w:tr w:rsidR="00E62DEB" w14:paraId="6F5B9953" w14:textId="77777777">
        <w:tc>
          <w:tcPr>
            <w:tcW w:w="8528" w:type="dxa"/>
            <w:gridSpan w:val="4"/>
            <w:vAlign w:val="center"/>
          </w:tcPr>
          <w:p w14:paraId="126CB4AA"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室内风雨操场</w:t>
            </w:r>
          </w:p>
        </w:tc>
      </w:tr>
      <w:tr w:rsidR="00E62DEB" w14:paraId="385413AB" w14:textId="77777777">
        <w:tc>
          <w:tcPr>
            <w:tcW w:w="1306" w:type="dxa"/>
            <w:vAlign w:val="center"/>
          </w:tcPr>
          <w:p w14:paraId="2815EE81"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序号</w:t>
            </w:r>
          </w:p>
        </w:tc>
        <w:tc>
          <w:tcPr>
            <w:tcW w:w="4226" w:type="dxa"/>
            <w:vAlign w:val="center"/>
          </w:tcPr>
          <w:p w14:paraId="6C6B8D53"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名称</w:t>
            </w:r>
          </w:p>
        </w:tc>
        <w:tc>
          <w:tcPr>
            <w:tcW w:w="1602" w:type="dxa"/>
            <w:vAlign w:val="center"/>
          </w:tcPr>
          <w:p w14:paraId="75198769"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单位</w:t>
            </w:r>
          </w:p>
        </w:tc>
        <w:tc>
          <w:tcPr>
            <w:tcW w:w="1394" w:type="dxa"/>
            <w:vAlign w:val="center"/>
          </w:tcPr>
          <w:p w14:paraId="6F6CB476"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数量</w:t>
            </w:r>
          </w:p>
        </w:tc>
      </w:tr>
      <w:tr w:rsidR="00E62DEB" w14:paraId="1341C34B" w14:textId="77777777">
        <w:tc>
          <w:tcPr>
            <w:tcW w:w="1306" w:type="dxa"/>
            <w:vAlign w:val="center"/>
          </w:tcPr>
          <w:p w14:paraId="0C836A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6" w:type="dxa"/>
            <w:vAlign w:val="center"/>
          </w:tcPr>
          <w:p w14:paraId="288FFF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智能行走液压篮球架</w:t>
            </w:r>
          </w:p>
        </w:tc>
        <w:tc>
          <w:tcPr>
            <w:tcW w:w="1602" w:type="dxa"/>
            <w:vAlign w:val="center"/>
          </w:tcPr>
          <w:p w14:paraId="373696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94" w:type="dxa"/>
            <w:vAlign w:val="center"/>
          </w:tcPr>
          <w:p w14:paraId="443729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35FC7BE" w14:textId="77777777">
        <w:tc>
          <w:tcPr>
            <w:tcW w:w="1306" w:type="dxa"/>
            <w:vAlign w:val="center"/>
          </w:tcPr>
          <w:p w14:paraId="5CEDC9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6" w:type="dxa"/>
            <w:vAlign w:val="center"/>
          </w:tcPr>
          <w:p w14:paraId="294A73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乒乓球台</w:t>
            </w:r>
          </w:p>
        </w:tc>
        <w:tc>
          <w:tcPr>
            <w:tcW w:w="1602" w:type="dxa"/>
            <w:vAlign w:val="center"/>
          </w:tcPr>
          <w:p w14:paraId="283ACE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94" w:type="dxa"/>
            <w:vAlign w:val="center"/>
          </w:tcPr>
          <w:p w14:paraId="72FF9E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04138DC8" w14:textId="77777777">
        <w:tc>
          <w:tcPr>
            <w:tcW w:w="1306" w:type="dxa"/>
            <w:vAlign w:val="center"/>
          </w:tcPr>
          <w:p w14:paraId="1C7EAE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6" w:type="dxa"/>
            <w:vAlign w:val="center"/>
          </w:tcPr>
          <w:p w14:paraId="42FEDB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羽毛球柱</w:t>
            </w:r>
          </w:p>
        </w:tc>
        <w:tc>
          <w:tcPr>
            <w:tcW w:w="1602" w:type="dxa"/>
            <w:vAlign w:val="center"/>
          </w:tcPr>
          <w:p w14:paraId="464A4FE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94" w:type="dxa"/>
            <w:vAlign w:val="center"/>
          </w:tcPr>
          <w:p w14:paraId="2BE826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784F5F7" w14:textId="77777777">
        <w:tc>
          <w:tcPr>
            <w:tcW w:w="1306" w:type="dxa"/>
            <w:vAlign w:val="center"/>
          </w:tcPr>
          <w:p w14:paraId="7D32F1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6" w:type="dxa"/>
            <w:vAlign w:val="center"/>
          </w:tcPr>
          <w:p w14:paraId="266D25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排球柱</w:t>
            </w:r>
          </w:p>
        </w:tc>
        <w:tc>
          <w:tcPr>
            <w:tcW w:w="1602" w:type="dxa"/>
            <w:vAlign w:val="center"/>
          </w:tcPr>
          <w:p w14:paraId="4441A2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c>
          <w:tcPr>
            <w:tcW w:w="1394" w:type="dxa"/>
            <w:vAlign w:val="center"/>
          </w:tcPr>
          <w:p w14:paraId="24FF77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2051701" w14:textId="77777777">
        <w:tc>
          <w:tcPr>
            <w:tcW w:w="1306" w:type="dxa"/>
            <w:vAlign w:val="center"/>
          </w:tcPr>
          <w:p w14:paraId="42DD03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6" w:type="dxa"/>
            <w:vAlign w:val="center"/>
          </w:tcPr>
          <w:p w14:paraId="33CB39E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羽毛球场地垫</w:t>
            </w:r>
          </w:p>
        </w:tc>
        <w:tc>
          <w:tcPr>
            <w:tcW w:w="1602" w:type="dxa"/>
            <w:vAlign w:val="center"/>
          </w:tcPr>
          <w:p w14:paraId="1678480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平米</w:t>
            </w:r>
          </w:p>
        </w:tc>
        <w:tc>
          <w:tcPr>
            <w:tcW w:w="1394" w:type="dxa"/>
            <w:vAlign w:val="center"/>
          </w:tcPr>
          <w:p w14:paraId="1F6F0AF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108</w:t>
            </w:r>
          </w:p>
        </w:tc>
      </w:tr>
    </w:tbl>
    <w:p w14:paraId="18503059" w14:textId="77777777" w:rsidR="00E62DEB" w:rsidRDefault="00E62DEB">
      <w:pPr>
        <w:widowControl/>
        <w:jc w:val="left"/>
        <w:rPr>
          <w:rFonts w:ascii="仿宋" w:eastAsia="仿宋" w:hAnsi="仿宋"/>
        </w:rPr>
      </w:pPr>
    </w:p>
    <w:p w14:paraId="575B758A"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lastRenderedPageBreak/>
        <w:t>数学仪器：</w:t>
      </w:r>
    </w:p>
    <w:tbl>
      <w:tblPr>
        <w:tblW w:w="8528" w:type="dxa"/>
        <w:tblLayout w:type="fixed"/>
        <w:tblLook w:val="04A0" w:firstRow="1" w:lastRow="0" w:firstColumn="1" w:lastColumn="0" w:noHBand="0" w:noVBand="1"/>
      </w:tblPr>
      <w:tblGrid>
        <w:gridCol w:w="1303"/>
        <w:gridCol w:w="4230"/>
        <w:gridCol w:w="1603"/>
        <w:gridCol w:w="1392"/>
      </w:tblGrid>
      <w:tr w:rsidR="00E62DEB" w14:paraId="57CAE7EE" w14:textId="77777777">
        <w:tc>
          <w:tcPr>
            <w:tcW w:w="8528" w:type="dxa"/>
            <w:gridSpan w:val="4"/>
            <w:tcBorders>
              <w:top w:val="single" w:sz="6" w:space="0" w:color="auto"/>
              <w:left w:val="single" w:sz="6" w:space="0" w:color="auto"/>
              <w:bottom w:val="single" w:sz="6" w:space="0" w:color="auto"/>
              <w:right w:val="single" w:sz="6" w:space="0" w:color="auto"/>
            </w:tcBorders>
            <w:shd w:val="solid" w:color="FFFFFF" w:fill="auto"/>
            <w:vAlign w:val="center"/>
          </w:tcPr>
          <w:p w14:paraId="6AB90A3E"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小学数学仪器，此清单为</w:t>
            </w:r>
            <w:r>
              <w:rPr>
                <w:rFonts w:ascii="仿宋" w:eastAsia="仿宋" w:hAnsi="仿宋" w:cs="宋体"/>
                <w:b/>
                <w:bCs/>
                <w:kern w:val="0"/>
                <w:sz w:val="24"/>
              </w:rPr>
              <w:t>1</w:t>
            </w:r>
            <w:r>
              <w:rPr>
                <w:rFonts w:ascii="仿宋" w:eastAsia="仿宋" w:hAnsi="仿宋" w:cs="宋体" w:hint="eastAsia"/>
                <w:b/>
                <w:bCs/>
                <w:kern w:val="0"/>
                <w:sz w:val="24"/>
              </w:rPr>
              <w:t>套标准。共需</w:t>
            </w:r>
            <w:r>
              <w:rPr>
                <w:rFonts w:ascii="仿宋" w:eastAsia="仿宋" w:hAnsi="仿宋" w:cs="宋体"/>
                <w:b/>
                <w:bCs/>
                <w:kern w:val="0"/>
                <w:sz w:val="24"/>
              </w:rPr>
              <w:t>2</w:t>
            </w:r>
            <w:r>
              <w:rPr>
                <w:rFonts w:ascii="仿宋" w:eastAsia="仿宋" w:hAnsi="仿宋" w:cs="宋体" w:hint="eastAsia"/>
                <w:b/>
                <w:bCs/>
                <w:kern w:val="0"/>
                <w:sz w:val="24"/>
              </w:rPr>
              <w:t>套</w:t>
            </w:r>
          </w:p>
        </w:tc>
      </w:tr>
      <w:tr w:rsidR="00E62DEB" w14:paraId="30ECFB30"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1E3075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441943E9"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器材名称</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184F1E42"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单位</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2E4890EF"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数量</w:t>
            </w:r>
          </w:p>
        </w:tc>
      </w:tr>
      <w:tr w:rsidR="00E62DEB" w14:paraId="352CB0BC"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0E6D3C8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0FB7C3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方格黑板</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17D722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334D3D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4D1CE79B"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0E84E3E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1B28ED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计算器</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0C3821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607A410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64D343E"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68EE05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0E481C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剪刀</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7F6C06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6E53F7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1AD20B91"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7AD9FB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179CBF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刻刀</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735F49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29902B1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14F851E1"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071276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6A6AD1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r>
              <w:rPr>
                <w:rFonts w:ascii="仿宋" w:eastAsia="仿宋" w:hAnsi="仿宋" w:cs="宋体" w:hint="eastAsia"/>
                <w:kern w:val="0"/>
                <w:sz w:val="24"/>
              </w:rPr>
              <w:t>～</w:t>
            </w:r>
            <w:r>
              <w:rPr>
                <w:rFonts w:ascii="仿宋" w:eastAsia="仿宋" w:hAnsi="仿宋" w:cs="宋体"/>
                <w:kern w:val="0"/>
                <w:sz w:val="24"/>
              </w:rPr>
              <w:t xml:space="preserve">3 </w:t>
            </w:r>
            <w:r>
              <w:rPr>
                <w:rFonts w:ascii="仿宋" w:eastAsia="仿宋" w:hAnsi="仿宋" w:cs="宋体" w:hint="eastAsia"/>
                <w:kern w:val="0"/>
                <w:sz w:val="24"/>
              </w:rPr>
              <w:t>年级磁性教具</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1F033B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5A01DF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9536B00"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1569E2D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1A30B54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r>
              <w:rPr>
                <w:rFonts w:ascii="仿宋" w:eastAsia="仿宋" w:hAnsi="仿宋" w:cs="宋体" w:hint="eastAsia"/>
                <w:kern w:val="0"/>
                <w:sz w:val="24"/>
              </w:rPr>
              <w:t>～</w:t>
            </w:r>
            <w:r>
              <w:rPr>
                <w:rFonts w:ascii="仿宋" w:eastAsia="仿宋" w:hAnsi="仿宋" w:cs="宋体"/>
                <w:kern w:val="0"/>
                <w:sz w:val="24"/>
              </w:rPr>
              <w:t xml:space="preserve">6 </w:t>
            </w:r>
            <w:r>
              <w:rPr>
                <w:rFonts w:ascii="仿宋" w:eastAsia="仿宋" w:hAnsi="仿宋" w:cs="宋体" w:hint="eastAsia"/>
                <w:kern w:val="0"/>
                <w:sz w:val="24"/>
              </w:rPr>
              <w:t>年级磁性教具</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59A7A78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0FD2E9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3DDE236"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003CA0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30EB6B8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演示算盘</w:t>
            </w:r>
            <w:r>
              <w:rPr>
                <w:rFonts w:ascii="宋体" w:hAnsi="宋体" w:cs="宋体" w:hint="eastAsia"/>
                <w:kern w:val="0"/>
                <w:sz w:val="24"/>
              </w:rPr>
              <w:t>1</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5289CE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0BB0ACB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C3E5DC1"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423BF8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11B07A4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演示算盘</w:t>
            </w:r>
            <w:r>
              <w:rPr>
                <w:rFonts w:ascii="宋体" w:hAnsi="宋体" w:cs="宋体" w:hint="eastAsia"/>
                <w:kern w:val="0"/>
                <w:sz w:val="24"/>
              </w:rPr>
              <w:t>2</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3A5008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2B6BA8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337EB19"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5F9F94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08080F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数字、运算符号贴片</w:t>
            </w:r>
            <w:r>
              <w:rPr>
                <w:rFonts w:ascii="宋体" w:hAnsi="宋体" w:cs="宋体" w:hint="eastAsia"/>
                <w:kern w:val="0"/>
                <w:sz w:val="24"/>
              </w:rPr>
              <w:t>1</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38394C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093FE4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0A607C6"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43430B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7E1389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数字、运算符号贴片</w:t>
            </w:r>
            <w:r>
              <w:rPr>
                <w:rFonts w:ascii="宋体" w:hAnsi="宋体" w:cs="宋体" w:hint="eastAsia"/>
                <w:kern w:val="0"/>
                <w:sz w:val="24"/>
              </w:rPr>
              <w:t>2</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4E8008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20DFB1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290A7B84"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3C850F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57B8E9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百数表</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6BD15E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5A1314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010AD407"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12313E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06350D1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大数进位模型</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3C4484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2B8AA5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6A066D58"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1774CC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76E3F6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计数片</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226A00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579E2B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05519326"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139DA6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30" w:type="dxa"/>
            <w:tcBorders>
              <w:top w:val="single" w:sz="6" w:space="0" w:color="auto"/>
              <w:left w:val="single" w:sz="6" w:space="0" w:color="auto"/>
              <w:right w:val="single" w:sz="6" w:space="0" w:color="auto"/>
            </w:tcBorders>
            <w:shd w:val="solid" w:color="FFFFFF" w:fill="auto"/>
            <w:vAlign w:val="center"/>
          </w:tcPr>
          <w:p w14:paraId="220B6A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竖式计数器</w:t>
            </w:r>
            <w:r>
              <w:rPr>
                <w:rFonts w:ascii="宋体" w:hAnsi="宋体" w:cs="宋体" w:hint="eastAsia"/>
                <w:kern w:val="0"/>
                <w:sz w:val="24"/>
              </w:rPr>
              <w:t>1</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2AFDE2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68F7CB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CD4AB86"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2586C3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30" w:type="dxa"/>
            <w:tcBorders>
              <w:left w:val="single" w:sz="6" w:space="0" w:color="auto"/>
              <w:right w:val="single" w:sz="6" w:space="0" w:color="auto"/>
            </w:tcBorders>
            <w:shd w:val="solid" w:color="FFFFFF" w:fill="auto"/>
            <w:vAlign w:val="center"/>
          </w:tcPr>
          <w:p w14:paraId="3E18A6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宋体" w:hAnsi="宋体" w:cs="宋体" w:hint="eastAsia"/>
                <w:kern w:val="0"/>
                <w:sz w:val="24"/>
              </w:rPr>
              <w:t>竖式计数器2</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52AC2F8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32A8B2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3080AF0"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55C4F1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c>
          <w:tcPr>
            <w:tcW w:w="4230" w:type="dxa"/>
            <w:tcBorders>
              <w:left w:val="single" w:sz="6" w:space="0" w:color="auto"/>
              <w:bottom w:val="single" w:sz="6" w:space="0" w:color="auto"/>
              <w:right w:val="single" w:sz="6" w:space="0" w:color="auto"/>
            </w:tcBorders>
            <w:shd w:val="solid" w:color="FFFFFF" w:fill="auto"/>
            <w:vAlign w:val="center"/>
          </w:tcPr>
          <w:p w14:paraId="7F602A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宋体" w:hAnsi="宋体" w:cs="宋体" w:hint="eastAsia"/>
                <w:kern w:val="0"/>
                <w:sz w:val="24"/>
              </w:rPr>
              <w:t>竖式计数器3</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273D2C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70EE5A3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64161E8C"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66983E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79A57F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计数棒</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5D2293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12911D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0730E9B4"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3F9ED2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4AF3CE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计数棍</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06362C1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674618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4E4CDD1E"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7A8251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19</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7477643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计数彩条</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234CD5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5594F37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0487F3D4"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75CBAD4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21C34D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分数片</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5C7DC6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60324B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0F2F110"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6EA1BC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21</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4DCBFB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圆形分数模型</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257BCB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192D11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8492B94"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3316E3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1022AC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立体分数模型</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1D4FAF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151240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5D5B576C"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2A19C61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39D0A3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口算练习器</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142665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201193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47213D5"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1435A29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24</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68AAC1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点子图</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79C120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011B03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2C014EA4"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276F94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7E9F86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计数多层积木</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48F80B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6EE3961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E099350"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4932A7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26</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3746E2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沙漏组</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355F73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29F1D8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2DF3F52B"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10652E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27</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14ABD3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钟表模型</w:t>
            </w:r>
            <w:r>
              <w:rPr>
                <w:rFonts w:ascii="宋体" w:hAnsi="宋体" w:cs="宋体" w:hint="eastAsia"/>
                <w:kern w:val="0"/>
                <w:sz w:val="24"/>
              </w:rPr>
              <w:t>1</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1EE23F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689B6E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E7C3F69"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031148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28</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4913E3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钟表模型</w:t>
            </w:r>
            <w:r>
              <w:rPr>
                <w:rFonts w:ascii="宋体" w:hAnsi="宋体" w:cs="宋体" w:hint="eastAsia"/>
                <w:kern w:val="0"/>
                <w:sz w:val="24"/>
              </w:rPr>
              <w:t>2</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1B0C5D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446915F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640E080A"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4F9945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29</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461505A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钟表模型</w:t>
            </w:r>
            <w:r>
              <w:rPr>
                <w:rFonts w:ascii="宋体" w:hAnsi="宋体" w:cs="宋体" w:hint="eastAsia"/>
                <w:kern w:val="0"/>
                <w:sz w:val="24"/>
              </w:rPr>
              <w:t>3</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2F87A9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027F2D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5CF8C0A9"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0957424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30</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739746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电子秒表</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0D6D4E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357B79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257A4214"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4E03FE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31</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0A3A8B3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托盘天平</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02FC98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2F6A8B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06594B3"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5E45CD6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32</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36E60E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简易天平</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32BFCC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0310A3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643AEAFA"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44065C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33</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4308A1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弹簧度盘秤</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3D1AF5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4E5314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0E49552"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43555B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34</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3CACBF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数字天平</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4A38455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6BC8C9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57C2AEB8"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2C4137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35</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5CED3D7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杠杆平衡器</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145AD7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7C1BF6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1F7F60F5"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62B5AE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36</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6F0650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几何图形片</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603951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11F282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019C3E2F"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74B75B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37</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394084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几何形体模型</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7B3625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674FF5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7123000E"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620A33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38</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3C6DE3F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七巧板</w:t>
            </w:r>
            <w:r>
              <w:rPr>
                <w:rFonts w:ascii="宋体" w:hAnsi="宋体" w:cs="宋体" w:hint="eastAsia"/>
                <w:kern w:val="0"/>
                <w:sz w:val="24"/>
              </w:rPr>
              <w:t>1</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5ED072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7DCB08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48C14F5D"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66C618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39</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58ADFE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七巧板</w:t>
            </w:r>
            <w:r>
              <w:rPr>
                <w:rFonts w:ascii="宋体" w:hAnsi="宋体" w:cs="宋体" w:hint="eastAsia"/>
                <w:kern w:val="0"/>
                <w:sz w:val="24"/>
              </w:rPr>
              <w:t>2</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260F9A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3FAF725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7D091FCD"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3B0E76A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40</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34E9E2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七巧块</w:t>
            </w:r>
            <w:r>
              <w:rPr>
                <w:rFonts w:ascii="宋体" w:hAnsi="宋体" w:cs="宋体" w:hint="eastAsia"/>
                <w:kern w:val="0"/>
                <w:sz w:val="24"/>
              </w:rPr>
              <w:t>3</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0B956F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7ED99A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66533014"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6215EC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41</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7E26077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百鸟蛋</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13F906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53790F7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4246972C"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206866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42</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601EF0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长正方体框架模型</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1DFF8B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6FA5AF6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7FE635BC"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292258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43</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25BBB7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角操作材料</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2D76A7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3C1154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8E94476"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3DA85F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44</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7F5891D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钉板</w:t>
            </w:r>
            <w:r>
              <w:rPr>
                <w:rFonts w:ascii="宋体" w:hAnsi="宋体" w:cs="宋体" w:hint="eastAsia"/>
                <w:kern w:val="0"/>
                <w:sz w:val="24"/>
              </w:rPr>
              <w:t>1</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03E105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6A9388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540BBDAE"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67F43D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1FDAFCA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钉板</w:t>
            </w:r>
            <w:r>
              <w:rPr>
                <w:rFonts w:ascii="宋体" w:hAnsi="宋体" w:cs="宋体" w:hint="eastAsia"/>
                <w:kern w:val="0"/>
                <w:sz w:val="24"/>
              </w:rPr>
              <w:t>2</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2F1B53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4658B4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3C1EFBA6"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6178A60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46</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6C8586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钉板</w:t>
            </w:r>
            <w:r>
              <w:rPr>
                <w:rFonts w:ascii="宋体" w:hAnsi="宋体" w:cs="宋体" w:hint="eastAsia"/>
                <w:kern w:val="0"/>
                <w:sz w:val="24"/>
              </w:rPr>
              <w:t>3</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599310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79F80D3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19B2A156"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0BA8EA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47</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6A27808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条形拼搭条</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087BE2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13B173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63F40348"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74E41B2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48</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6DF1DEB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 xml:space="preserve">8 </w:t>
            </w:r>
            <w:r>
              <w:rPr>
                <w:rFonts w:ascii="仿宋" w:eastAsia="仿宋" w:hAnsi="仿宋" w:cs="宋体" w:hint="eastAsia"/>
                <w:kern w:val="0"/>
                <w:sz w:val="24"/>
              </w:rPr>
              <w:t>面空间连接模型</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72F9D3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7537423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3B44D017"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232ED02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49</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55F335D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直尺</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6E6547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3E6B73C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3B17CF11"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59EFCA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50</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5F35FA7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软尺</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34D752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437358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0E243C6C"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1B6F967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51</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22EC44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三角尺</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5D0D94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6D0FB1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54121AD5"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1F2EAA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52</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5C61944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圆规</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2681693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4DAF2B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2F09C3C6"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559C4A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53</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67D6704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量角器</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289EE6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72F152F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6DCF9F4C"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24A8532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54</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688BD3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面积测量器</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5748E2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2227D9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1151FC6C"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511F0F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55</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2F9D13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探索几何图形面积计算公式材料</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380FDE2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53CA41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94C9308"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114D84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56</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65E468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圆周率、圆面积计算公式推导演示模型</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06779FD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363C105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1B0AE5D"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49B16C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57</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368FE5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塑料量杯</w:t>
            </w:r>
            <w:r>
              <w:rPr>
                <w:rFonts w:ascii="宋体" w:hAnsi="宋体" w:cs="宋体" w:hint="eastAsia"/>
                <w:kern w:val="0"/>
                <w:sz w:val="24"/>
              </w:rPr>
              <w:t>1</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4955A9E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766311D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40EEBBF5"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021DFB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58</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5343760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塑料量杯</w:t>
            </w:r>
            <w:r>
              <w:rPr>
                <w:rFonts w:ascii="宋体" w:hAnsi="宋体" w:cs="宋体" w:hint="eastAsia"/>
                <w:kern w:val="0"/>
                <w:sz w:val="24"/>
              </w:rPr>
              <w:t>2</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5E1437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48A6C55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1C38DA99"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21AD75C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59</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168D247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塑料量杯</w:t>
            </w:r>
            <w:r>
              <w:rPr>
                <w:rFonts w:ascii="宋体" w:hAnsi="宋体" w:cs="宋体" w:hint="eastAsia"/>
                <w:kern w:val="0"/>
                <w:sz w:val="24"/>
              </w:rPr>
              <w:t>3</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3FBCF81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4F877F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r>
      <w:tr w:rsidR="00E62DEB" w14:paraId="56F8F970"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4C26EA8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60</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0BFF6F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几何形体表面积展开模型</w:t>
            </w:r>
            <w:r>
              <w:rPr>
                <w:rFonts w:ascii="宋体" w:hAnsi="宋体" w:cs="宋体" w:hint="eastAsia"/>
                <w:kern w:val="0"/>
                <w:sz w:val="24"/>
              </w:rPr>
              <w:t>1</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616ACE6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597E22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76064BCD"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28862B9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61</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3E43C5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几何形体表面积展开模型</w:t>
            </w:r>
            <w:r>
              <w:rPr>
                <w:rFonts w:ascii="宋体" w:hAnsi="宋体" w:cs="宋体" w:hint="eastAsia"/>
                <w:kern w:val="0"/>
                <w:sz w:val="24"/>
              </w:rPr>
              <w:t>2</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48EB8B9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0F561F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5D4FA968"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6A96EB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62</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3AE52DF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立方厘米、立方分米模型</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05218B9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72F5DD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7B00611A"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5422F29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63</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5BC175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探索几何形体体积计算公式材料</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27CD54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0B41EB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007BACE3"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589A1A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64</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2B0239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图形变换操作材料</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0F6CA0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555387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00658B6F"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23A42E4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65</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6C8F00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旋转模型</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4501DD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件</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73AAF4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r>
      <w:tr w:rsidR="00E62DEB" w14:paraId="7751D027"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52A2E0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66</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4D7F7A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演示用转盘</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2E8AE8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220A11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3664C5AE"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18AB638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67</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0214FE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数字骰子</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7A7D7F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3B89F40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52AAD008"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530083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68</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55B121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空白骰子</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0767D4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3559D77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C091CE0"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7DFBB5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69</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3C7931D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塑料球</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107AC9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518A270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r w:rsidR="00E62DEB" w14:paraId="32450CBA"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44A5A09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70</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210E3A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活动日历</w:t>
            </w:r>
            <w:r>
              <w:rPr>
                <w:rFonts w:ascii="宋体" w:hAnsi="宋体" w:cs="宋体" w:hint="eastAsia"/>
                <w:kern w:val="0"/>
                <w:sz w:val="24"/>
              </w:rPr>
              <w:t>1</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39E6966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5E24510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EB1A9F5"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1E06023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71</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67904FE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活动日历</w:t>
            </w:r>
            <w:r>
              <w:rPr>
                <w:rFonts w:ascii="宋体" w:hAnsi="宋体" w:cs="宋体" w:hint="eastAsia"/>
                <w:kern w:val="0"/>
                <w:sz w:val="24"/>
              </w:rPr>
              <w:t>2</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2656FD4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72407A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45</w:t>
            </w:r>
          </w:p>
        </w:tc>
      </w:tr>
      <w:tr w:rsidR="00E62DEB" w14:paraId="56715264"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70D1FB3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72</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42A027D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彩色双面双色纸</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1524D3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包</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40DC17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4D47B39" w14:textId="77777777">
        <w:tc>
          <w:tcPr>
            <w:tcW w:w="1303" w:type="dxa"/>
            <w:tcBorders>
              <w:top w:val="single" w:sz="6" w:space="0" w:color="auto"/>
              <w:left w:val="single" w:sz="6" w:space="0" w:color="auto"/>
              <w:bottom w:val="single" w:sz="6" w:space="0" w:color="auto"/>
              <w:right w:val="single" w:sz="6" w:space="0" w:color="auto"/>
            </w:tcBorders>
            <w:shd w:val="solid" w:color="FFFFFF" w:fill="auto"/>
            <w:vAlign w:val="center"/>
          </w:tcPr>
          <w:p w14:paraId="54729F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73</w:t>
            </w:r>
          </w:p>
        </w:tc>
        <w:tc>
          <w:tcPr>
            <w:tcW w:w="4230" w:type="dxa"/>
            <w:tcBorders>
              <w:top w:val="single" w:sz="6" w:space="0" w:color="auto"/>
              <w:left w:val="single" w:sz="6" w:space="0" w:color="auto"/>
              <w:bottom w:val="single" w:sz="6" w:space="0" w:color="auto"/>
              <w:right w:val="single" w:sz="6" w:space="0" w:color="auto"/>
            </w:tcBorders>
            <w:shd w:val="solid" w:color="FFFFFF" w:fill="auto"/>
            <w:vAlign w:val="center"/>
          </w:tcPr>
          <w:p w14:paraId="4C63443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表面涂色的正方体</w:t>
            </w:r>
          </w:p>
        </w:tc>
        <w:tc>
          <w:tcPr>
            <w:tcW w:w="1603" w:type="dxa"/>
            <w:tcBorders>
              <w:top w:val="single" w:sz="6" w:space="0" w:color="auto"/>
              <w:left w:val="single" w:sz="6" w:space="0" w:color="auto"/>
              <w:bottom w:val="single" w:sz="6" w:space="0" w:color="auto"/>
              <w:right w:val="single" w:sz="6" w:space="0" w:color="auto"/>
            </w:tcBorders>
            <w:shd w:val="solid" w:color="FFFFFF" w:fill="auto"/>
            <w:vAlign w:val="center"/>
          </w:tcPr>
          <w:p w14:paraId="173C286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2" w:type="dxa"/>
            <w:tcBorders>
              <w:top w:val="single" w:sz="6" w:space="0" w:color="auto"/>
              <w:left w:val="single" w:sz="6" w:space="0" w:color="auto"/>
              <w:bottom w:val="single" w:sz="6" w:space="0" w:color="auto"/>
              <w:right w:val="single" w:sz="6" w:space="0" w:color="auto"/>
            </w:tcBorders>
            <w:shd w:val="solid" w:color="FFFFFF" w:fill="auto"/>
            <w:vAlign w:val="center"/>
          </w:tcPr>
          <w:p w14:paraId="79E6C30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23</w:t>
            </w:r>
          </w:p>
        </w:tc>
      </w:tr>
    </w:tbl>
    <w:p w14:paraId="0687FC79" w14:textId="77777777" w:rsidR="00E62DEB" w:rsidRDefault="00E62DEB">
      <w:pPr>
        <w:widowControl/>
        <w:jc w:val="left"/>
        <w:rPr>
          <w:rFonts w:ascii="仿宋" w:eastAsia="仿宋" w:hAnsi="仿宋"/>
        </w:rPr>
      </w:pPr>
    </w:p>
    <w:p w14:paraId="29ED5B5E"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心理咨询室：</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4226"/>
        <w:gridCol w:w="1603"/>
        <w:gridCol w:w="1393"/>
      </w:tblGrid>
      <w:tr w:rsidR="00E62DEB" w14:paraId="01C66138" w14:textId="77777777">
        <w:trPr>
          <w:trHeight w:val="293"/>
        </w:trPr>
        <w:tc>
          <w:tcPr>
            <w:tcW w:w="1306" w:type="dxa"/>
            <w:vAlign w:val="center"/>
          </w:tcPr>
          <w:p w14:paraId="11D6DB79"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序号</w:t>
            </w:r>
          </w:p>
        </w:tc>
        <w:tc>
          <w:tcPr>
            <w:tcW w:w="4226" w:type="dxa"/>
            <w:vAlign w:val="center"/>
          </w:tcPr>
          <w:p w14:paraId="7AAE7EE1"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名称</w:t>
            </w:r>
          </w:p>
        </w:tc>
        <w:tc>
          <w:tcPr>
            <w:tcW w:w="1603" w:type="dxa"/>
            <w:vAlign w:val="center"/>
          </w:tcPr>
          <w:p w14:paraId="13467A59"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单位</w:t>
            </w:r>
          </w:p>
        </w:tc>
        <w:tc>
          <w:tcPr>
            <w:tcW w:w="1393" w:type="dxa"/>
            <w:vAlign w:val="center"/>
          </w:tcPr>
          <w:p w14:paraId="11D05E82"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数量</w:t>
            </w:r>
          </w:p>
        </w:tc>
      </w:tr>
      <w:tr w:rsidR="00E62DEB" w14:paraId="4D5105F2" w14:textId="77777777">
        <w:trPr>
          <w:trHeight w:val="293"/>
        </w:trPr>
        <w:tc>
          <w:tcPr>
            <w:tcW w:w="8528" w:type="dxa"/>
            <w:gridSpan w:val="4"/>
            <w:shd w:val="solid" w:color="FFFFFF" w:fill="auto"/>
            <w:vAlign w:val="center"/>
          </w:tcPr>
          <w:p w14:paraId="328C5977"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心理评估区</w:t>
            </w:r>
          </w:p>
        </w:tc>
      </w:tr>
      <w:tr w:rsidR="00E62DEB" w14:paraId="4B74C09C" w14:textId="77777777">
        <w:trPr>
          <w:trHeight w:val="406"/>
        </w:trPr>
        <w:tc>
          <w:tcPr>
            <w:tcW w:w="1306" w:type="dxa"/>
            <w:vAlign w:val="center"/>
          </w:tcPr>
          <w:p w14:paraId="385DEBF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6" w:type="dxa"/>
            <w:vAlign w:val="center"/>
          </w:tcPr>
          <w:p w14:paraId="0632D89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心理健康教育管理平台</w:t>
            </w:r>
          </w:p>
        </w:tc>
        <w:tc>
          <w:tcPr>
            <w:tcW w:w="1603" w:type="dxa"/>
            <w:vAlign w:val="center"/>
          </w:tcPr>
          <w:p w14:paraId="67AB31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vAlign w:val="center"/>
          </w:tcPr>
          <w:p w14:paraId="2D9515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1704F354" w14:textId="77777777">
        <w:trPr>
          <w:trHeight w:val="293"/>
        </w:trPr>
        <w:tc>
          <w:tcPr>
            <w:tcW w:w="1306" w:type="dxa"/>
            <w:vAlign w:val="center"/>
          </w:tcPr>
          <w:p w14:paraId="590E0E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6" w:type="dxa"/>
            <w:vAlign w:val="center"/>
          </w:tcPr>
          <w:p w14:paraId="0B41636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宋体" w:hAnsi="宋体" w:cs="宋体" w:hint="eastAsia"/>
                <w:kern w:val="0"/>
                <w:sz w:val="24"/>
              </w:rPr>
              <w:t>心理咨询专用工作台及配套设施</w:t>
            </w:r>
          </w:p>
        </w:tc>
        <w:tc>
          <w:tcPr>
            <w:tcW w:w="1603" w:type="dxa"/>
            <w:vAlign w:val="center"/>
          </w:tcPr>
          <w:p w14:paraId="668E54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vAlign w:val="center"/>
          </w:tcPr>
          <w:p w14:paraId="7D3C8D4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1248AB9" w14:textId="77777777">
        <w:trPr>
          <w:trHeight w:val="406"/>
        </w:trPr>
        <w:tc>
          <w:tcPr>
            <w:tcW w:w="1306" w:type="dxa"/>
            <w:vAlign w:val="center"/>
          </w:tcPr>
          <w:p w14:paraId="33F78DD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6" w:type="dxa"/>
            <w:vAlign w:val="center"/>
          </w:tcPr>
          <w:p w14:paraId="3B09776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宋体" w:hAnsi="宋体" w:cs="宋体" w:hint="eastAsia"/>
                <w:kern w:val="0"/>
                <w:sz w:val="24"/>
              </w:rPr>
              <w:t>心理咨询专用</w:t>
            </w:r>
            <w:r>
              <w:rPr>
                <w:rFonts w:ascii="仿宋" w:eastAsia="仿宋" w:hAnsi="仿宋" w:cs="宋体" w:hint="eastAsia"/>
                <w:kern w:val="0"/>
                <w:sz w:val="24"/>
              </w:rPr>
              <w:t>接待沙发及茶几</w:t>
            </w:r>
          </w:p>
        </w:tc>
        <w:tc>
          <w:tcPr>
            <w:tcW w:w="1603" w:type="dxa"/>
            <w:vAlign w:val="center"/>
          </w:tcPr>
          <w:p w14:paraId="75358AE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vAlign w:val="center"/>
          </w:tcPr>
          <w:p w14:paraId="221E58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6E0079A" w14:textId="77777777">
        <w:trPr>
          <w:trHeight w:val="293"/>
        </w:trPr>
        <w:tc>
          <w:tcPr>
            <w:tcW w:w="1306" w:type="dxa"/>
            <w:vAlign w:val="center"/>
          </w:tcPr>
          <w:p w14:paraId="71EA7DD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6" w:type="dxa"/>
            <w:vAlign w:val="center"/>
          </w:tcPr>
          <w:p w14:paraId="4BE9DE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心理挂图</w:t>
            </w:r>
          </w:p>
        </w:tc>
        <w:tc>
          <w:tcPr>
            <w:tcW w:w="1603" w:type="dxa"/>
            <w:vAlign w:val="center"/>
          </w:tcPr>
          <w:p w14:paraId="6603C17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3" w:type="dxa"/>
            <w:vAlign w:val="center"/>
          </w:tcPr>
          <w:p w14:paraId="3922CB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1C71E43E" w14:textId="77777777">
        <w:trPr>
          <w:trHeight w:val="293"/>
        </w:trPr>
        <w:tc>
          <w:tcPr>
            <w:tcW w:w="1306" w:type="dxa"/>
            <w:vAlign w:val="center"/>
          </w:tcPr>
          <w:p w14:paraId="5B9052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5</w:t>
            </w:r>
          </w:p>
        </w:tc>
        <w:tc>
          <w:tcPr>
            <w:tcW w:w="4226" w:type="dxa"/>
            <w:vAlign w:val="center"/>
          </w:tcPr>
          <w:p w14:paraId="4AB9AAC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文件柜</w:t>
            </w:r>
          </w:p>
        </w:tc>
        <w:tc>
          <w:tcPr>
            <w:tcW w:w="1603" w:type="dxa"/>
            <w:vAlign w:val="center"/>
          </w:tcPr>
          <w:p w14:paraId="4FD969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vAlign w:val="center"/>
          </w:tcPr>
          <w:p w14:paraId="62B387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3D1394F3" w14:textId="77777777">
        <w:trPr>
          <w:trHeight w:val="266"/>
        </w:trPr>
        <w:tc>
          <w:tcPr>
            <w:tcW w:w="8528" w:type="dxa"/>
            <w:gridSpan w:val="4"/>
            <w:shd w:val="solid" w:color="FFFFFF" w:fill="auto"/>
            <w:vAlign w:val="center"/>
          </w:tcPr>
          <w:p w14:paraId="584DD5E5"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情绪宣泄室</w:t>
            </w:r>
          </w:p>
        </w:tc>
      </w:tr>
      <w:tr w:rsidR="00E62DEB" w14:paraId="20439248" w14:textId="77777777">
        <w:trPr>
          <w:trHeight w:val="293"/>
        </w:trPr>
        <w:tc>
          <w:tcPr>
            <w:tcW w:w="1306" w:type="dxa"/>
            <w:vAlign w:val="center"/>
          </w:tcPr>
          <w:p w14:paraId="3345F13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6" w:type="dxa"/>
            <w:vAlign w:val="center"/>
          </w:tcPr>
          <w:p w14:paraId="1D42A0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仿真宣泄人</w:t>
            </w:r>
          </w:p>
        </w:tc>
        <w:tc>
          <w:tcPr>
            <w:tcW w:w="1603" w:type="dxa"/>
            <w:vAlign w:val="center"/>
          </w:tcPr>
          <w:p w14:paraId="20067F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vAlign w:val="center"/>
          </w:tcPr>
          <w:p w14:paraId="3464F6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0D31B1DA" w14:textId="77777777">
        <w:trPr>
          <w:trHeight w:val="293"/>
        </w:trPr>
        <w:tc>
          <w:tcPr>
            <w:tcW w:w="1306" w:type="dxa"/>
            <w:vAlign w:val="center"/>
          </w:tcPr>
          <w:p w14:paraId="5B4F876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6" w:type="dxa"/>
            <w:vAlign w:val="center"/>
          </w:tcPr>
          <w:p w14:paraId="150A83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宣泄墙</w:t>
            </w:r>
          </w:p>
        </w:tc>
        <w:tc>
          <w:tcPr>
            <w:tcW w:w="1603" w:type="dxa"/>
            <w:vAlign w:val="center"/>
          </w:tcPr>
          <w:p w14:paraId="4F7367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w:t>
            </w:r>
          </w:p>
        </w:tc>
        <w:tc>
          <w:tcPr>
            <w:tcW w:w="1393" w:type="dxa"/>
            <w:vAlign w:val="center"/>
          </w:tcPr>
          <w:p w14:paraId="195281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305E595A" w14:textId="77777777">
        <w:trPr>
          <w:trHeight w:val="293"/>
        </w:trPr>
        <w:tc>
          <w:tcPr>
            <w:tcW w:w="1306" w:type="dxa"/>
            <w:vAlign w:val="center"/>
          </w:tcPr>
          <w:p w14:paraId="4680B54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6" w:type="dxa"/>
            <w:vAlign w:val="center"/>
          </w:tcPr>
          <w:p w14:paraId="52B6A69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宣泄地板</w:t>
            </w:r>
          </w:p>
        </w:tc>
        <w:tc>
          <w:tcPr>
            <w:tcW w:w="1603" w:type="dxa"/>
            <w:vAlign w:val="center"/>
          </w:tcPr>
          <w:p w14:paraId="442244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w:t>
            </w:r>
          </w:p>
        </w:tc>
        <w:tc>
          <w:tcPr>
            <w:tcW w:w="1393" w:type="dxa"/>
            <w:vAlign w:val="center"/>
          </w:tcPr>
          <w:p w14:paraId="71BB0F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r>
      <w:tr w:rsidR="00E62DEB" w14:paraId="62CB5BE1" w14:textId="77777777">
        <w:trPr>
          <w:trHeight w:val="293"/>
        </w:trPr>
        <w:tc>
          <w:tcPr>
            <w:tcW w:w="1306" w:type="dxa"/>
            <w:vAlign w:val="center"/>
          </w:tcPr>
          <w:p w14:paraId="2E96A7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6" w:type="dxa"/>
            <w:vAlign w:val="center"/>
          </w:tcPr>
          <w:p w14:paraId="649E7F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宣泄挂图</w:t>
            </w:r>
          </w:p>
        </w:tc>
        <w:tc>
          <w:tcPr>
            <w:tcW w:w="1603" w:type="dxa"/>
            <w:vAlign w:val="center"/>
          </w:tcPr>
          <w:p w14:paraId="2F9536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3" w:type="dxa"/>
            <w:vAlign w:val="center"/>
          </w:tcPr>
          <w:p w14:paraId="0A5B11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018C0FFB" w14:textId="77777777">
        <w:trPr>
          <w:trHeight w:val="266"/>
        </w:trPr>
        <w:tc>
          <w:tcPr>
            <w:tcW w:w="8528" w:type="dxa"/>
            <w:gridSpan w:val="4"/>
            <w:shd w:val="solid" w:color="FFFFFF" w:fill="auto"/>
            <w:vAlign w:val="center"/>
          </w:tcPr>
          <w:p w14:paraId="2E90BC14"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沙盘游戏室</w:t>
            </w:r>
          </w:p>
        </w:tc>
      </w:tr>
      <w:tr w:rsidR="00E62DEB" w14:paraId="4EB08C70" w14:textId="77777777">
        <w:trPr>
          <w:trHeight w:val="293"/>
        </w:trPr>
        <w:tc>
          <w:tcPr>
            <w:tcW w:w="1306" w:type="dxa"/>
            <w:vAlign w:val="center"/>
          </w:tcPr>
          <w:p w14:paraId="754DB2F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6" w:type="dxa"/>
            <w:vAlign w:val="center"/>
          </w:tcPr>
          <w:p w14:paraId="40D6F8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心理沙盘</w:t>
            </w:r>
          </w:p>
        </w:tc>
        <w:tc>
          <w:tcPr>
            <w:tcW w:w="1603" w:type="dxa"/>
            <w:vAlign w:val="center"/>
          </w:tcPr>
          <w:p w14:paraId="1217BF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3" w:type="dxa"/>
            <w:vAlign w:val="center"/>
          </w:tcPr>
          <w:p w14:paraId="341CC4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1F4CCB43" w14:textId="77777777">
        <w:trPr>
          <w:trHeight w:val="293"/>
        </w:trPr>
        <w:tc>
          <w:tcPr>
            <w:tcW w:w="1306" w:type="dxa"/>
            <w:vAlign w:val="center"/>
          </w:tcPr>
          <w:p w14:paraId="66087B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6" w:type="dxa"/>
            <w:vAlign w:val="center"/>
          </w:tcPr>
          <w:p w14:paraId="6E8077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心理挂图</w:t>
            </w:r>
          </w:p>
        </w:tc>
        <w:tc>
          <w:tcPr>
            <w:tcW w:w="1603" w:type="dxa"/>
            <w:vAlign w:val="center"/>
          </w:tcPr>
          <w:p w14:paraId="517541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副</w:t>
            </w:r>
          </w:p>
        </w:tc>
        <w:tc>
          <w:tcPr>
            <w:tcW w:w="1393" w:type="dxa"/>
            <w:vAlign w:val="center"/>
          </w:tcPr>
          <w:p w14:paraId="1A6E94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r>
      <w:tr w:rsidR="00E62DEB" w14:paraId="40ACB701" w14:textId="77777777">
        <w:trPr>
          <w:trHeight w:val="293"/>
        </w:trPr>
        <w:tc>
          <w:tcPr>
            <w:tcW w:w="1306" w:type="dxa"/>
            <w:vAlign w:val="center"/>
          </w:tcPr>
          <w:p w14:paraId="601E90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6" w:type="dxa"/>
            <w:vAlign w:val="center"/>
          </w:tcPr>
          <w:p w14:paraId="0F984D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沙盘凳</w:t>
            </w:r>
          </w:p>
        </w:tc>
        <w:tc>
          <w:tcPr>
            <w:tcW w:w="1603" w:type="dxa"/>
            <w:vAlign w:val="center"/>
          </w:tcPr>
          <w:p w14:paraId="60EA39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3" w:type="dxa"/>
            <w:vAlign w:val="center"/>
          </w:tcPr>
          <w:p w14:paraId="14A608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r>
    </w:tbl>
    <w:p w14:paraId="3CF577FB" w14:textId="77777777" w:rsidR="00E62DEB" w:rsidRDefault="00E62DEB">
      <w:pPr>
        <w:widowControl/>
        <w:jc w:val="left"/>
        <w:rPr>
          <w:rFonts w:ascii="仿宋" w:eastAsia="仿宋" w:hAnsi="仿宋"/>
        </w:rPr>
      </w:pPr>
    </w:p>
    <w:p w14:paraId="3008B120"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劳技教室：</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4226"/>
        <w:gridCol w:w="1602"/>
        <w:gridCol w:w="1394"/>
      </w:tblGrid>
      <w:tr w:rsidR="00E62DEB" w14:paraId="596E09C1" w14:textId="77777777">
        <w:trPr>
          <w:trHeight w:val="293"/>
        </w:trPr>
        <w:tc>
          <w:tcPr>
            <w:tcW w:w="1306" w:type="dxa"/>
            <w:vAlign w:val="center"/>
          </w:tcPr>
          <w:p w14:paraId="587FE367"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序号</w:t>
            </w:r>
          </w:p>
        </w:tc>
        <w:tc>
          <w:tcPr>
            <w:tcW w:w="4226" w:type="dxa"/>
            <w:vAlign w:val="center"/>
          </w:tcPr>
          <w:p w14:paraId="3D43CAE6"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产品名称</w:t>
            </w:r>
          </w:p>
        </w:tc>
        <w:tc>
          <w:tcPr>
            <w:tcW w:w="1602" w:type="dxa"/>
            <w:vAlign w:val="center"/>
          </w:tcPr>
          <w:p w14:paraId="6CCBA348"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单位</w:t>
            </w:r>
          </w:p>
        </w:tc>
        <w:tc>
          <w:tcPr>
            <w:tcW w:w="1394" w:type="dxa"/>
            <w:vAlign w:val="center"/>
          </w:tcPr>
          <w:p w14:paraId="5B43F72B"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数量</w:t>
            </w:r>
          </w:p>
        </w:tc>
      </w:tr>
      <w:tr w:rsidR="00E62DEB" w14:paraId="5C20F0B6" w14:textId="77777777">
        <w:trPr>
          <w:trHeight w:val="293"/>
        </w:trPr>
        <w:tc>
          <w:tcPr>
            <w:tcW w:w="8528" w:type="dxa"/>
            <w:gridSpan w:val="4"/>
            <w:vAlign w:val="center"/>
          </w:tcPr>
          <w:p w14:paraId="6D7928D9"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一、基础设施</w:t>
            </w:r>
          </w:p>
        </w:tc>
      </w:tr>
      <w:tr w:rsidR="00E62DEB" w14:paraId="3247AF12" w14:textId="77777777">
        <w:trPr>
          <w:trHeight w:val="449"/>
        </w:trPr>
        <w:tc>
          <w:tcPr>
            <w:tcW w:w="1306" w:type="dxa"/>
            <w:vAlign w:val="center"/>
          </w:tcPr>
          <w:p w14:paraId="76BF54E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6" w:type="dxa"/>
            <w:vAlign w:val="center"/>
          </w:tcPr>
          <w:p w14:paraId="2528F3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教师操作台</w:t>
            </w:r>
          </w:p>
        </w:tc>
        <w:tc>
          <w:tcPr>
            <w:tcW w:w="1602" w:type="dxa"/>
            <w:vAlign w:val="center"/>
          </w:tcPr>
          <w:p w14:paraId="2F0482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4" w:type="dxa"/>
            <w:vAlign w:val="center"/>
          </w:tcPr>
          <w:p w14:paraId="5AFCE0C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776606FA" w14:textId="77777777">
        <w:trPr>
          <w:trHeight w:val="449"/>
        </w:trPr>
        <w:tc>
          <w:tcPr>
            <w:tcW w:w="1306" w:type="dxa"/>
            <w:vAlign w:val="center"/>
          </w:tcPr>
          <w:p w14:paraId="031426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6" w:type="dxa"/>
            <w:vAlign w:val="center"/>
          </w:tcPr>
          <w:p w14:paraId="371B715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学生操作桌</w:t>
            </w:r>
          </w:p>
        </w:tc>
        <w:tc>
          <w:tcPr>
            <w:tcW w:w="1602" w:type="dxa"/>
            <w:vAlign w:val="center"/>
          </w:tcPr>
          <w:p w14:paraId="32D8EC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4" w:type="dxa"/>
            <w:vAlign w:val="center"/>
          </w:tcPr>
          <w:p w14:paraId="46F31B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r w:rsidR="00E62DEB" w14:paraId="5341DFFB" w14:textId="77777777">
        <w:trPr>
          <w:trHeight w:val="293"/>
        </w:trPr>
        <w:tc>
          <w:tcPr>
            <w:tcW w:w="1306" w:type="dxa"/>
            <w:vAlign w:val="center"/>
          </w:tcPr>
          <w:p w14:paraId="2026942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6" w:type="dxa"/>
            <w:vAlign w:val="center"/>
          </w:tcPr>
          <w:p w14:paraId="030EE61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学生凳</w:t>
            </w:r>
          </w:p>
        </w:tc>
        <w:tc>
          <w:tcPr>
            <w:tcW w:w="1602" w:type="dxa"/>
            <w:vAlign w:val="center"/>
          </w:tcPr>
          <w:p w14:paraId="6D9E3AE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6A477AE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48</w:t>
            </w:r>
          </w:p>
        </w:tc>
      </w:tr>
      <w:tr w:rsidR="00E62DEB" w14:paraId="03E7C984" w14:textId="77777777">
        <w:trPr>
          <w:trHeight w:val="449"/>
        </w:trPr>
        <w:tc>
          <w:tcPr>
            <w:tcW w:w="1306" w:type="dxa"/>
            <w:vAlign w:val="center"/>
          </w:tcPr>
          <w:p w14:paraId="213A7C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6" w:type="dxa"/>
            <w:vAlign w:val="center"/>
          </w:tcPr>
          <w:p w14:paraId="5BCCA55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重型设备工作台</w:t>
            </w:r>
          </w:p>
        </w:tc>
        <w:tc>
          <w:tcPr>
            <w:tcW w:w="1602" w:type="dxa"/>
            <w:vAlign w:val="center"/>
          </w:tcPr>
          <w:p w14:paraId="54EF43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4" w:type="dxa"/>
            <w:vAlign w:val="center"/>
          </w:tcPr>
          <w:p w14:paraId="7A0744D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09BFD0A3" w14:textId="77777777">
        <w:trPr>
          <w:trHeight w:val="293"/>
        </w:trPr>
        <w:tc>
          <w:tcPr>
            <w:tcW w:w="1306" w:type="dxa"/>
            <w:vAlign w:val="center"/>
          </w:tcPr>
          <w:p w14:paraId="6E2A7A6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6" w:type="dxa"/>
            <w:shd w:val="solid" w:color="FFFFFF" w:fill="auto"/>
            <w:vAlign w:val="center"/>
          </w:tcPr>
          <w:p w14:paraId="6EA7D7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器材架</w:t>
            </w:r>
          </w:p>
        </w:tc>
        <w:tc>
          <w:tcPr>
            <w:tcW w:w="1602" w:type="dxa"/>
            <w:shd w:val="solid" w:color="FFFFFF" w:fill="auto"/>
            <w:vAlign w:val="center"/>
          </w:tcPr>
          <w:p w14:paraId="38158223" w14:textId="77777777" w:rsidR="00E62DEB" w:rsidRDefault="0079456A">
            <w:pPr>
              <w:autoSpaceDE w:val="0"/>
              <w:autoSpaceDN w:val="0"/>
              <w:adjustRightInd w:val="0"/>
              <w:spacing w:line="360" w:lineRule="auto"/>
              <w:jc w:val="center"/>
              <w:rPr>
                <w:rFonts w:ascii="仿宋" w:eastAsia="仿宋" w:hAnsi="仿宋" w:cs="华文宋体"/>
                <w:kern w:val="0"/>
                <w:sz w:val="24"/>
              </w:rPr>
            </w:pPr>
            <w:r>
              <w:rPr>
                <w:rFonts w:ascii="仿宋" w:eastAsia="仿宋" w:hAnsi="仿宋" w:cs="华文宋体" w:hint="eastAsia"/>
                <w:kern w:val="0"/>
                <w:sz w:val="24"/>
              </w:rPr>
              <w:t>个</w:t>
            </w:r>
          </w:p>
        </w:tc>
        <w:tc>
          <w:tcPr>
            <w:tcW w:w="1394" w:type="dxa"/>
            <w:shd w:val="solid" w:color="FFFFFF" w:fill="auto"/>
            <w:vAlign w:val="center"/>
          </w:tcPr>
          <w:p w14:paraId="2C2E5D5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r>
      <w:tr w:rsidR="00E62DEB" w14:paraId="66E16E4C" w14:textId="77777777">
        <w:trPr>
          <w:trHeight w:val="449"/>
        </w:trPr>
        <w:tc>
          <w:tcPr>
            <w:tcW w:w="1306" w:type="dxa"/>
            <w:vAlign w:val="center"/>
          </w:tcPr>
          <w:p w14:paraId="1EB3C4A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6" w:type="dxa"/>
            <w:vAlign w:val="center"/>
          </w:tcPr>
          <w:p w14:paraId="718AE5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作品展示柜</w:t>
            </w:r>
          </w:p>
        </w:tc>
        <w:tc>
          <w:tcPr>
            <w:tcW w:w="1602" w:type="dxa"/>
            <w:vAlign w:val="center"/>
          </w:tcPr>
          <w:p w14:paraId="7895FBC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vAlign w:val="center"/>
          </w:tcPr>
          <w:p w14:paraId="2CE84D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6439683" w14:textId="77777777">
        <w:trPr>
          <w:trHeight w:val="293"/>
        </w:trPr>
        <w:tc>
          <w:tcPr>
            <w:tcW w:w="1306" w:type="dxa"/>
            <w:vAlign w:val="center"/>
          </w:tcPr>
          <w:p w14:paraId="715153B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6" w:type="dxa"/>
            <w:vAlign w:val="center"/>
          </w:tcPr>
          <w:p w14:paraId="58067C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管线预埋</w:t>
            </w:r>
          </w:p>
        </w:tc>
        <w:tc>
          <w:tcPr>
            <w:tcW w:w="1602" w:type="dxa"/>
            <w:vAlign w:val="center"/>
          </w:tcPr>
          <w:p w14:paraId="0BEB20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项</w:t>
            </w:r>
          </w:p>
        </w:tc>
        <w:tc>
          <w:tcPr>
            <w:tcW w:w="1394" w:type="dxa"/>
            <w:vAlign w:val="center"/>
          </w:tcPr>
          <w:p w14:paraId="563BFC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53DDD86A" w14:textId="77777777">
        <w:trPr>
          <w:trHeight w:val="293"/>
        </w:trPr>
        <w:tc>
          <w:tcPr>
            <w:tcW w:w="8528" w:type="dxa"/>
            <w:gridSpan w:val="4"/>
            <w:vAlign w:val="center"/>
          </w:tcPr>
          <w:p w14:paraId="79F1FF58" w14:textId="77777777" w:rsidR="00E62DEB" w:rsidRDefault="0079456A">
            <w:pPr>
              <w:autoSpaceDE w:val="0"/>
              <w:autoSpaceDN w:val="0"/>
              <w:adjustRightInd w:val="0"/>
              <w:spacing w:line="360" w:lineRule="auto"/>
              <w:jc w:val="center"/>
              <w:rPr>
                <w:rFonts w:ascii="仿宋" w:eastAsia="仿宋" w:hAnsi="仿宋" w:cs="宋体"/>
                <w:b/>
                <w:bCs/>
                <w:kern w:val="0"/>
                <w:sz w:val="24"/>
              </w:rPr>
            </w:pPr>
            <w:r>
              <w:rPr>
                <w:rFonts w:ascii="仿宋" w:eastAsia="仿宋" w:hAnsi="仿宋" w:cs="宋体" w:hint="eastAsia"/>
                <w:b/>
                <w:bCs/>
                <w:kern w:val="0"/>
                <w:sz w:val="24"/>
              </w:rPr>
              <w:t>二、劳技器材</w:t>
            </w:r>
          </w:p>
        </w:tc>
      </w:tr>
      <w:tr w:rsidR="00E62DEB" w14:paraId="7104F5BC" w14:textId="77777777">
        <w:trPr>
          <w:trHeight w:val="293"/>
        </w:trPr>
        <w:tc>
          <w:tcPr>
            <w:tcW w:w="1306" w:type="dxa"/>
            <w:vAlign w:val="center"/>
          </w:tcPr>
          <w:p w14:paraId="00C447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lastRenderedPageBreak/>
              <w:t>序号</w:t>
            </w:r>
          </w:p>
        </w:tc>
        <w:tc>
          <w:tcPr>
            <w:tcW w:w="4226" w:type="dxa"/>
            <w:vAlign w:val="center"/>
          </w:tcPr>
          <w:p w14:paraId="04FEAAA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名</w:t>
            </w:r>
            <w:r>
              <w:rPr>
                <w:rFonts w:ascii="仿宋" w:eastAsia="仿宋" w:hAnsi="仿宋" w:cs="宋体"/>
                <w:kern w:val="0"/>
                <w:sz w:val="24"/>
              </w:rPr>
              <w:t xml:space="preserve">     </w:t>
            </w:r>
            <w:r>
              <w:rPr>
                <w:rFonts w:ascii="仿宋" w:eastAsia="仿宋" w:hAnsi="仿宋" w:cs="宋体" w:hint="eastAsia"/>
                <w:kern w:val="0"/>
                <w:sz w:val="24"/>
              </w:rPr>
              <w:t>称</w:t>
            </w:r>
          </w:p>
        </w:tc>
        <w:tc>
          <w:tcPr>
            <w:tcW w:w="1602" w:type="dxa"/>
            <w:vAlign w:val="center"/>
          </w:tcPr>
          <w:p w14:paraId="38E5138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c>
          <w:tcPr>
            <w:tcW w:w="1394" w:type="dxa"/>
            <w:vAlign w:val="center"/>
          </w:tcPr>
          <w:p w14:paraId="472BA92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r>
      <w:tr w:rsidR="00E62DEB" w14:paraId="56904FCD" w14:textId="77777777">
        <w:trPr>
          <w:trHeight w:val="293"/>
        </w:trPr>
        <w:tc>
          <w:tcPr>
            <w:tcW w:w="1306" w:type="dxa"/>
            <w:vAlign w:val="center"/>
          </w:tcPr>
          <w:p w14:paraId="665432D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226" w:type="dxa"/>
            <w:vAlign w:val="center"/>
          </w:tcPr>
          <w:p w14:paraId="472E70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喷</w:t>
            </w:r>
            <w:r>
              <w:rPr>
                <w:rFonts w:ascii="仿宋" w:eastAsia="仿宋" w:hAnsi="仿宋" w:cs="宋体"/>
                <w:kern w:val="0"/>
                <w:sz w:val="24"/>
              </w:rPr>
              <w:t xml:space="preserve">  </w:t>
            </w:r>
            <w:r>
              <w:rPr>
                <w:rFonts w:ascii="仿宋" w:eastAsia="仿宋" w:hAnsi="仿宋" w:cs="宋体" w:hint="eastAsia"/>
                <w:kern w:val="0"/>
                <w:sz w:val="24"/>
              </w:rPr>
              <w:t>壶</w:t>
            </w:r>
          </w:p>
        </w:tc>
        <w:tc>
          <w:tcPr>
            <w:tcW w:w="1602" w:type="dxa"/>
            <w:vAlign w:val="center"/>
          </w:tcPr>
          <w:p w14:paraId="5B90E45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1394" w:type="dxa"/>
            <w:vAlign w:val="center"/>
          </w:tcPr>
          <w:p w14:paraId="609531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r>
      <w:tr w:rsidR="00E62DEB" w14:paraId="33F8E14F" w14:textId="77777777">
        <w:trPr>
          <w:trHeight w:val="293"/>
        </w:trPr>
        <w:tc>
          <w:tcPr>
            <w:tcW w:w="1306" w:type="dxa"/>
            <w:vAlign w:val="center"/>
          </w:tcPr>
          <w:p w14:paraId="7952519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226" w:type="dxa"/>
            <w:vAlign w:val="center"/>
          </w:tcPr>
          <w:p w14:paraId="66114A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筛</w:t>
            </w:r>
            <w:r>
              <w:rPr>
                <w:rFonts w:ascii="仿宋" w:eastAsia="仿宋" w:hAnsi="仿宋" w:cs="宋体"/>
                <w:kern w:val="0"/>
                <w:sz w:val="24"/>
              </w:rPr>
              <w:t xml:space="preserve">  </w:t>
            </w:r>
            <w:r>
              <w:rPr>
                <w:rFonts w:ascii="仿宋" w:eastAsia="仿宋" w:hAnsi="仿宋" w:cs="宋体" w:hint="eastAsia"/>
                <w:kern w:val="0"/>
                <w:sz w:val="24"/>
              </w:rPr>
              <w:t>子</w:t>
            </w:r>
          </w:p>
        </w:tc>
        <w:tc>
          <w:tcPr>
            <w:tcW w:w="1602" w:type="dxa"/>
            <w:vAlign w:val="center"/>
          </w:tcPr>
          <w:p w14:paraId="4064DEE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1394" w:type="dxa"/>
            <w:vAlign w:val="center"/>
          </w:tcPr>
          <w:p w14:paraId="78C8372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r>
      <w:tr w:rsidR="00E62DEB" w14:paraId="2070DBEC" w14:textId="77777777">
        <w:trPr>
          <w:trHeight w:val="293"/>
        </w:trPr>
        <w:tc>
          <w:tcPr>
            <w:tcW w:w="1306" w:type="dxa"/>
            <w:vAlign w:val="center"/>
          </w:tcPr>
          <w:p w14:paraId="6DE85D3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226" w:type="dxa"/>
            <w:vAlign w:val="center"/>
          </w:tcPr>
          <w:p w14:paraId="064C75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喷雾器</w:t>
            </w:r>
          </w:p>
        </w:tc>
        <w:tc>
          <w:tcPr>
            <w:tcW w:w="1602" w:type="dxa"/>
            <w:vAlign w:val="center"/>
          </w:tcPr>
          <w:p w14:paraId="3E31441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1394" w:type="dxa"/>
            <w:vAlign w:val="center"/>
          </w:tcPr>
          <w:p w14:paraId="030CE31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付</w:t>
            </w:r>
          </w:p>
        </w:tc>
      </w:tr>
      <w:tr w:rsidR="00E62DEB" w14:paraId="5B6BCFAB" w14:textId="77777777">
        <w:trPr>
          <w:trHeight w:val="293"/>
        </w:trPr>
        <w:tc>
          <w:tcPr>
            <w:tcW w:w="1306" w:type="dxa"/>
            <w:vAlign w:val="center"/>
          </w:tcPr>
          <w:p w14:paraId="24B1BC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226" w:type="dxa"/>
            <w:vAlign w:val="center"/>
          </w:tcPr>
          <w:p w14:paraId="518C50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放大镜</w:t>
            </w:r>
          </w:p>
        </w:tc>
        <w:tc>
          <w:tcPr>
            <w:tcW w:w="1602" w:type="dxa"/>
            <w:vAlign w:val="center"/>
          </w:tcPr>
          <w:p w14:paraId="0EE7F6C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1394" w:type="dxa"/>
            <w:vAlign w:val="center"/>
          </w:tcPr>
          <w:p w14:paraId="73F364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r>
      <w:tr w:rsidR="00E62DEB" w14:paraId="1E17D78C" w14:textId="77777777">
        <w:trPr>
          <w:trHeight w:val="293"/>
        </w:trPr>
        <w:tc>
          <w:tcPr>
            <w:tcW w:w="1306" w:type="dxa"/>
            <w:vAlign w:val="center"/>
          </w:tcPr>
          <w:p w14:paraId="520AB17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226" w:type="dxa"/>
            <w:vAlign w:val="center"/>
          </w:tcPr>
          <w:p w14:paraId="7F46A34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嫁接刀</w:t>
            </w:r>
          </w:p>
        </w:tc>
        <w:tc>
          <w:tcPr>
            <w:tcW w:w="1602" w:type="dxa"/>
            <w:vAlign w:val="center"/>
          </w:tcPr>
          <w:p w14:paraId="53F2C97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1394" w:type="dxa"/>
            <w:vAlign w:val="center"/>
          </w:tcPr>
          <w:p w14:paraId="242798A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r>
      <w:tr w:rsidR="00E62DEB" w14:paraId="63B18578" w14:textId="77777777">
        <w:trPr>
          <w:trHeight w:val="293"/>
        </w:trPr>
        <w:tc>
          <w:tcPr>
            <w:tcW w:w="1306" w:type="dxa"/>
            <w:vAlign w:val="center"/>
          </w:tcPr>
          <w:p w14:paraId="13B4D5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226" w:type="dxa"/>
            <w:vAlign w:val="center"/>
          </w:tcPr>
          <w:p w14:paraId="1B5D25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修枝剪</w:t>
            </w:r>
          </w:p>
        </w:tc>
        <w:tc>
          <w:tcPr>
            <w:tcW w:w="1602" w:type="dxa"/>
            <w:vAlign w:val="center"/>
          </w:tcPr>
          <w:p w14:paraId="5F7DA65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1394" w:type="dxa"/>
            <w:vAlign w:val="center"/>
          </w:tcPr>
          <w:p w14:paraId="726339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r>
      <w:tr w:rsidR="00E62DEB" w14:paraId="52B32533" w14:textId="77777777">
        <w:trPr>
          <w:trHeight w:val="293"/>
        </w:trPr>
        <w:tc>
          <w:tcPr>
            <w:tcW w:w="1306" w:type="dxa"/>
            <w:vAlign w:val="center"/>
          </w:tcPr>
          <w:p w14:paraId="2C5A47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226" w:type="dxa"/>
            <w:vAlign w:val="center"/>
          </w:tcPr>
          <w:p w14:paraId="1E66899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果枝锯</w:t>
            </w:r>
          </w:p>
        </w:tc>
        <w:tc>
          <w:tcPr>
            <w:tcW w:w="1602" w:type="dxa"/>
            <w:vAlign w:val="center"/>
          </w:tcPr>
          <w:p w14:paraId="5EBA055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1394" w:type="dxa"/>
            <w:vAlign w:val="center"/>
          </w:tcPr>
          <w:p w14:paraId="216C4C2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r>
      <w:tr w:rsidR="00E62DEB" w14:paraId="20524028" w14:textId="77777777">
        <w:trPr>
          <w:trHeight w:val="449"/>
        </w:trPr>
        <w:tc>
          <w:tcPr>
            <w:tcW w:w="1306" w:type="dxa"/>
            <w:vAlign w:val="center"/>
          </w:tcPr>
          <w:p w14:paraId="3DA700F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226" w:type="dxa"/>
            <w:vAlign w:val="center"/>
          </w:tcPr>
          <w:p w14:paraId="4ADD3C6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育种育苗箱</w:t>
            </w:r>
          </w:p>
        </w:tc>
        <w:tc>
          <w:tcPr>
            <w:tcW w:w="1602" w:type="dxa"/>
            <w:vAlign w:val="center"/>
          </w:tcPr>
          <w:p w14:paraId="246417F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1394" w:type="dxa"/>
            <w:vAlign w:val="center"/>
          </w:tcPr>
          <w:p w14:paraId="2EF8F81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r>
      <w:tr w:rsidR="00E62DEB" w14:paraId="0F0FB94D" w14:textId="77777777">
        <w:trPr>
          <w:trHeight w:val="293"/>
        </w:trPr>
        <w:tc>
          <w:tcPr>
            <w:tcW w:w="1306" w:type="dxa"/>
            <w:vAlign w:val="center"/>
          </w:tcPr>
          <w:p w14:paraId="0E74020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226" w:type="dxa"/>
            <w:vAlign w:val="center"/>
          </w:tcPr>
          <w:p w14:paraId="137F2CB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标本瓶</w:t>
            </w:r>
          </w:p>
        </w:tc>
        <w:tc>
          <w:tcPr>
            <w:tcW w:w="1602" w:type="dxa"/>
            <w:vAlign w:val="center"/>
          </w:tcPr>
          <w:p w14:paraId="10E38F0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1394" w:type="dxa"/>
            <w:vAlign w:val="center"/>
          </w:tcPr>
          <w:p w14:paraId="04F3910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r>
      <w:tr w:rsidR="00E62DEB" w14:paraId="67BFABC6" w14:textId="77777777">
        <w:trPr>
          <w:trHeight w:val="293"/>
        </w:trPr>
        <w:tc>
          <w:tcPr>
            <w:tcW w:w="1306" w:type="dxa"/>
            <w:vAlign w:val="center"/>
          </w:tcPr>
          <w:p w14:paraId="694466D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4226" w:type="dxa"/>
            <w:vAlign w:val="center"/>
          </w:tcPr>
          <w:p w14:paraId="0029EB8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种植工具</w:t>
            </w:r>
          </w:p>
        </w:tc>
        <w:tc>
          <w:tcPr>
            <w:tcW w:w="1602" w:type="dxa"/>
            <w:vAlign w:val="center"/>
          </w:tcPr>
          <w:p w14:paraId="633C331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1394" w:type="dxa"/>
            <w:vAlign w:val="center"/>
          </w:tcPr>
          <w:p w14:paraId="1781C06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E62DEB" w14:paraId="2B4CDF2E" w14:textId="77777777">
        <w:trPr>
          <w:trHeight w:val="293"/>
        </w:trPr>
        <w:tc>
          <w:tcPr>
            <w:tcW w:w="1306" w:type="dxa"/>
            <w:vAlign w:val="center"/>
          </w:tcPr>
          <w:p w14:paraId="3F2DC22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11</w:t>
            </w:r>
          </w:p>
        </w:tc>
        <w:tc>
          <w:tcPr>
            <w:tcW w:w="4226" w:type="dxa"/>
            <w:vAlign w:val="center"/>
          </w:tcPr>
          <w:p w14:paraId="597DB88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配套用品</w:t>
            </w:r>
          </w:p>
        </w:tc>
        <w:tc>
          <w:tcPr>
            <w:tcW w:w="1602" w:type="dxa"/>
            <w:vAlign w:val="center"/>
          </w:tcPr>
          <w:p w14:paraId="471D81B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1394" w:type="dxa"/>
            <w:vAlign w:val="center"/>
          </w:tcPr>
          <w:p w14:paraId="52052A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E62DEB" w14:paraId="0F04DB4E" w14:textId="77777777">
        <w:trPr>
          <w:trHeight w:val="293"/>
        </w:trPr>
        <w:tc>
          <w:tcPr>
            <w:tcW w:w="1306" w:type="dxa"/>
            <w:vAlign w:val="center"/>
          </w:tcPr>
          <w:p w14:paraId="3F1A9EB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c>
          <w:tcPr>
            <w:tcW w:w="4226" w:type="dxa"/>
            <w:vAlign w:val="center"/>
          </w:tcPr>
          <w:p w14:paraId="7B476C0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饲养用具</w:t>
            </w:r>
          </w:p>
        </w:tc>
        <w:tc>
          <w:tcPr>
            <w:tcW w:w="1602" w:type="dxa"/>
            <w:vAlign w:val="center"/>
          </w:tcPr>
          <w:p w14:paraId="7E0846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1394" w:type="dxa"/>
            <w:vAlign w:val="center"/>
          </w:tcPr>
          <w:p w14:paraId="1E827D1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E62DEB" w14:paraId="6711685D" w14:textId="77777777">
        <w:trPr>
          <w:trHeight w:val="293"/>
        </w:trPr>
        <w:tc>
          <w:tcPr>
            <w:tcW w:w="1306" w:type="dxa"/>
            <w:vAlign w:val="center"/>
          </w:tcPr>
          <w:p w14:paraId="485E08E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4226" w:type="dxa"/>
            <w:vAlign w:val="center"/>
          </w:tcPr>
          <w:p w14:paraId="5A88E1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防疫用具</w:t>
            </w:r>
          </w:p>
        </w:tc>
        <w:tc>
          <w:tcPr>
            <w:tcW w:w="1602" w:type="dxa"/>
            <w:vAlign w:val="center"/>
          </w:tcPr>
          <w:p w14:paraId="502FC7E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1394" w:type="dxa"/>
            <w:vAlign w:val="center"/>
          </w:tcPr>
          <w:p w14:paraId="5415E57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E62DEB" w14:paraId="796204A2" w14:textId="77777777">
        <w:trPr>
          <w:trHeight w:val="449"/>
        </w:trPr>
        <w:tc>
          <w:tcPr>
            <w:tcW w:w="1306" w:type="dxa"/>
            <w:vAlign w:val="center"/>
          </w:tcPr>
          <w:p w14:paraId="21DD98F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w:t>
            </w:r>
          </w:p>
        </w:tc>
        <w:tc>
          <w:tcPr>
            <w:tcW w:w="4226" w:type="dxa"/>
            <w:vAlign w:val="center"/>
          </w:tcPr>
          <w:p w14:paraId="4D422C1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手工制作工具</w:t>
            </w:r>
          </w:p>
        </w:tc>
        <w:tc>
          <w:tcPr>
            <w:tcW w:w="1602" w:type="dxa"/>
            <w:vAlign w:val="center"/>
          </w:tcPr>
          <w:p w14:paraId="7EA38C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1394" w:type="dxa"/>
            <w:vAlign w:val="center"/>
          </w:tcPr>
          <w:p w14:paraId="635CC7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E62DEB" w14:paraId="312EDC9C" w14:textId="77777777">
        <w:trPr>
          <w:trHeight w:val="449"/>
        </w:trPr>
        <w:tc>
          <w:tcPr>
            <w:tcW w:w="1306" w:type="dxa"/>
            <w:vAlign w:val="center"/>
          </w:tcPr>
          <w:p w14:paraId="4058A2B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15</w:t>
            </w:r>
          </w:p>
        </w:tc>
        <w:tc>
          <w:tcPr>
            <w:tcW w:w="4226" w:type="dxa"/>
            <w:vAlign w:val="center"/>
          </w:tcPr>
          <w:p w14:paraId="2366A3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雕刻工具箱</w:t>
            </w:r>
          </w:p>
        </w:tc>
        <w:tc>
          <w:tcPr>
            <w:tcW w:w="1602" w:type="dxa"/>
            <w:vAlign w:val="center"/>
          </w:tcPr>
          <w:p w14:paraId="33AC122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1394" w:type="dxa"/>
            <w:vAlign w:val="center"/>
          </w:tcPr>
          <w:p w14:paraId="6B40D4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E62DEB" w14:paraId="41D80388" w14:textId="77777777">
        <w:trPr>
          <w:trHeight w:val="293"/>
        </w:trPr>
        <w:tc>
          <w:tcPr>
            <w:tcW w:w="1306" w:type="dxa"/>
            <w:vAlign w:val="center"/>
          </w:tcPr>
          <w:p w14:paraId="6DD2271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c>
          <w:tcPr>
            <w:tcW w:w="4226" w:type="dxa"/>
            <w:vAlign w:val="center"/>
          </w:tcPr>
          <w:p w14:paraId="3233403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针线包</w:t>
            </w:r>
          </w:p>
        </w:tc>
        <w:tc>
          <w:tcPr>
            <w:tcW w:w="1602" w:type="dxa"/>
            <w:vAlign w:val="center"/>
          </w:tcPr>
          <w:p w14:paraId="7333D00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1394" w:type="dxa"/>
            <w:vAlign w:val="center"/>
          </w:tcPr>
          <w:p w14:paraId="25BF958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E62DEB" w14:paraId="0F442E1B" w14:textId="77777777">
        <w:trPr>
          <w:trHeight w:val="449"/>
        </w:trPr>
        <w:tc>
          <w:tcPr>
            <w:tcW w:w="1306" w:type="dxa"/>
            <w:vAlign w:val="center"/>
          </w:tcPr>
          <w:p w14:paraId="170C47A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17</w:t>
            </w:r>
          </w:p>
        </w:tc>
        <w:tc>
          <w:tcPr>
            <w:tcW w:w="4226" w:type="dxa"/>
            <w:vAlign w:val="center"/>
          </w:tcPr>
          <w:p w14:paraId="4D26BE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编、织、绣工具</w:t>
            </w:r>
          </w:p>
        </w:tc>
        <w:tc>
          <w:tcPr>
            <w:tcW w:w="1602" w:type="dxa"/>
            <w:vAlign w:val="center"/>
          </w:tcPr>
          <w:p w14:paraId="627250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1394" w:type="dxa"/>
            <w:vAlign w:val="center"/>
          </w:tcPr>
          <w:p w14:paraId="5690E23D"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E62DEB" w14:paraId="3EDD4668" w14:textId="77777777">
        <w:trPr>
          <w:trHeight w:val="449"/>
        </w:trPr>
        <w:tc>
          <w:tcPr>
            <w:tcW w:w="1306" w:type="dxa"/>
            <w:vAlign w:val="center"/>
          </w:tcPr>
          <w:p w14:paraId="45A9838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18</w:t>
            </w:r>
          </w:p>
        </w:tc>
        <w:tc>
          <w:tcPr>
            <w:tcW w:w="4226" w:type="dxa"/>
            <w:vAlign w:val="center"/>
          </w:tcPr>
          <w:p w14:paraId="13276A9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电子制作工具</w:t>
            </w:r>
          </w:p>
        </w:tc>
        <w:tc>
          <w:tcPr>
            <w:tcW w:w="1602" w:type="dxa"/>
            <w:vAlign w:val="center"/>
          </w:tcPr>
          <w:p w14:paraId="6A321F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13</w:t>
            </w:r>
          </w:p>
        </w:tc>
        <w:tc>
          <w:tcPr>
            <w:tcW w:w="1394" w:type="dxa"/>
            <w:vAlign w:val="center"/>
          </w:tcPr>
          <w:p w14:paraId="1FEC148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E62DEB" w14:paraId="2E84B3A6" w14:textId="77777777">
        <w:trPr>
          <w:trHeight w:val="293"/>
        </w:trPr>
        <w:tc>
          <w:tcPr>
            <w:tcW w:w="1306" w:type="dxa"/>
            <w:vAlign w:val="center"/>
          </w:tcPr>
          <w:p w14:paraId="49E2CDC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19</w:t>
            </w:r>
          </w:p>
        </w:tc>
        <w:tc>
          <w:tcPr>
            <w:tcW w:w="4226" w:type="dxa"/>
            <w:vAlign w:val="center"/>
          </w:tcPr>
          <w:p w14:paraId="1CFE69B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万用表</w:t>
            </w:r>
          </w:p>
        </w:tc>
        <w:tc>
          <w:tcPr>
            <w:tcW w:w="1602" w:type="dxa"/>
            <w:vAlign w:val="center"/>
          </w:tcPr>
          <w:p w14:paraId="672AAAC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c>
          <w:tcPr>
            <w:tcW w:w="1394" w:type="dxa"/>
            <w:vAlign w:val="center"/>
          </w:tcPr>
          <w:p w14:paraId="6AE6ACE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r>
      <w:tr w:rsidR="00E62DEB" w14:paraId="0B666B01" w14:textId="77777777">
        <w:trPr>
          <w:trHeight w:val="293"/>
        </w:trPr>
        <w:tc>
          <w:tcPr>
            <w:tcW w:w="1306" w:type="dxa"/>
            <w:vAlign w:val="center"/>
          </w:tcPr>
          <w:p w14:paraId="33ECBF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20</w:t>
            </w:r>
          </w:p>
        </w:tc>
        <w:tc>
          <w:tcPr>
            <w:tcW w:w="4226" w:type="dxa"/>
            <w:vAlign w:val="center"/>
          </w:tcPr>
          <w:p w14:paraId="1C8C7C2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模型工具</w:t>
            </w:r>
          </w:p>
        </w:tc>
        <w:tc>
          <w:tcPr>
            <w:tcW w:w="1602" w:type="dxa"/>
            <w:vAlign w:val="center"/>
          </w:tcPr>
          <w:p w14:paraId="5484E5A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1394" w:type="dxa"/>
            <w:vAlign w:val="center"/>
          </w:tcPr>
          <w:p w14:paraId="096BE61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E62DEB" w14:paraId="31473E07" w14:textId="77777777">
        <w:trPr>
          <w:trHeight w:val="293"/>
        </w:trPr>
        <w:tc>
          <w:tcPr>
            <w:tcW w:w="1306" w:type="dxa"/>
            <w:vAlign w:val="center"/>
          </w:tcPr>
          <w:p w14:paraId="7323C1C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lastRenderedPageBreak/>
              <w:t>21</w:t>
            </w:r>
          </w:p>
        </w:tc>
        <w:tc>
          <w:tcPr>
            <w:tcW w:w="4226" w:type="dxa"/>
            <w:vAlign w:val="center"/>
          </w:tcPr>
          <w:p w14:paraId="3DCCF26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结艺工具</w:t>
            </w:r>
          </w:p>
        </w:tc>
        <w:tc>
          <w:tcPr>
            <w:tcW w:w="1602" w:type="dxa"/>
            <w:vAlign w:val="center"/>
          </w:tcPr>
          <w:p w14:paraId="7A7BA1B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1394" w:type="dxa"/>
            <w:vAlign w:val="center"/>
          </w:tcPr>
          <w:p w14:paraId="73F8F7C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E62DEB" w14:paraId="0AA8CE87" w14:textId="77777777">
        <w:trPr>
          <w:trHeight w:val="293"/>
        </w:trPr>
        <w:tc>
          <w:tcPr>
            <w:tcW w:w="1306" w:type="dxa"/>
            <w:vAlign w:val="center"/>
          </w:tcPr>
          <w:p w14:paraId="1523623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22</w:t>
            </w:r>
          </w:p>
        </w:tc>
        <w:tc>
          <w:tcPr>
            <w:tcW w:w="4226" w:type="dxa"/>
            <w:vAlign w:val="center"/>
          </w:tcPr>
          <w:p w14:paraId="097ACED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蜡染工具</w:t>
            </w:r>
          </w:p>
        </w:tc>
        <w:tc>
          <w:tcPr>
            <w:tcW w:w="1602" w:type="dxa"/>
            <w:vAlign w:val="center"/>
          </w:tcPr>
          <w:p w14:paraId="475EBEB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25</w:t>
            </w:r>
          </w:p>
        </w:tc>
        <w:tc>
          <w:tcPr>
            <w:tcW w:w="1394" w:type="dxa"/>
            <w:vAlign w:val="center"/>
          </w:tcPr>
          <w:p w14:paraId="18C64DF1"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r>
    </w:tbl>
    <w:p w14:paraId="0907B875" w14:textId="77777777" w:rsidR="00E62DEB" w:rsidRDefault="00E62DEB">
      <w:pPr>
        <w:widowControl/>
        <w:jc w:val="left"/>
        <w:rPr>
          <w:rFonts w:ascii="仿宋" w:eastAsia="仿宋" w:hAnsi="仿宋"/>
        </w:rPr>
      </w:pPr>
    </w:p>
    <w:p w14:paraId="083C28D0"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卫生保健室：</w:t>
      </w:r>
    </w:p>
    <w:tbl>
      <w:tblPr>
        <w:tblW w:w="8528" w:type="dxa"/>
        <w:tblLayout w:type="fixed"/>
        <w:tblLook w:val="04A0" w:firstRow="1" w:lastRow="0" w:firstColumn="1" w:lastColumn="0" w:noHBand="0" w:noVBand="1"/>
      </w:tblPr>
      <w:tblGrid>
        <w:gridCol w:w="1306"/>
        <w:gridCol w:w="4226"/>
        <w:gridCol w:w="1602"/>
        <w:gridCol w:w="1394"/>
      </w:tblGrid>
      <w:tr w:rsidR="00E62DEB" w14:paraId="0A4D705F" w14:textId="77777777">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06F671E8" w14:textId="77777777" w:rsidR="00E62DEB" w:rsidRDefault="0079456A">
            <w:pPr>
              <w:widowControl/>
              <w:spacing w:line="360" w:lineRule="auto"/>
              <w:jc w:val="center"/>
              <w:rPr>
                <w:rFonts w:ascii="仿宋" w:eastAsia="仿宋" w:hAnsi="仿宋" w:cs="宋体"/>
                <w:b/>
                <w:bCs/>
                <w:kern w:val="0"/>
                <w:sz w:val="24"/>
              </w:rPr>
            </w:pPr>
            <w:r>
              <w:rPr>
                <w:rFonts w:ascii="仿宋" w:eastAsia="仿宋" w:hAnsi="仿宋" w:cs="宋体" w:hint="eastAsia"/>
                <w:b/>
                <w:bCs/>
                <w:kern w:val="0"/>
                <w:sz w:val="24"/>
              </w:rPr>
              <w:t>编 号</w:t>
            </w:r>
          </w:p>
        </w:tc>
        <w:tc>
          <w:tcPr>
            <w:tcW w:w="4226" w:type="dxa"/>
            <w:tcBorders>
              <w:top w:val="single" w:sz="4" w:space="0" w:color="auto"/>
              <w:left w:val="nil"/>
              <w:bottom w:val="single" w:sz="4" w:space="0" w:color="auto"/>
              <w:right w:val="single" w:sz="4" w:space="0" w:color="auto"/>
            </w:tcBorders>
            <w:shd w:val="clear" w:color="auto" w:fill="auto"/>
            <w:vAlign w:val="center"/>
          </w:tcPr>
          <w:p w14:paraId="377C898E" w14:textId="77777777" w:rsidR="00E62DEB" w:rsidRDefault="0079456A">
            <w:pPr>
              <w:widowControl/>
              <w:spacing w:line="360" w:lineRule="auto"/>
              <w:jc w:val="center"/>
              <w:rPr>
                <w:rFonts w:ascii="仿宋" w:eastAsia="仿宋" w:hAnsi="仿宋" w:cs="宋体"/>
                <w:b/>
                <w:bCs/>
                <w:kern w:val="0"/>
                <w:sz w:val="24"/>
              </w:rPr>
            </w:pPr>
            <w:r>
              <w:rPr>
                <w:rFonts w:ascii="仿宋" w:eastAsia="仿宋" w:hAnsi="仿宋" w:cs="宋体" w:hint="eastAsia"/>
                <w:b/>
                <w:bCs/>
                <w:kern w:val="0"/>
                <w:sz w:val="24"/>
              </w:rPr>
              <w:t xml:space="preserve">名  </w:t>
            </w:r>
            <w:r>
              <w:rPr>
                <w:rFonts w:ascii="仿宋" w:eastAsia="仿宋" w:hAnsi="仿宋"/>
                <w:b/>
                <w:bCs/>
                <w:kern w:val="0"/>
                <w:sz w:val="24"/>
              </w:rPr>
              <w:t xml:space="preserve">  </w:t>
            </w:r>
            <w:r>
              <w:rPr>
                <w:rFonts w:ascii="仿宋" w:eastAsia="仿宋" w:hAnsi="仿宋" w:cs="宋体" w:hint="eastAsia"/>
                <w:b/>
                <w:bCs/>
                <w:kern w:val="0"/>
                <w:sz w:val="24"/>
              </w:rPr>
              <w:t>称</w:t>
            </w:r>
          </w:p>
        </w:tc>
        <w:tc>
          <w:tcPr>
            <w:tcW w:w="1602" w:type="dxa"/>
            <w:tcBorders>
              <w:top w:val="single" w:sz="4" w:space="0" w:color="auto"/>
              <w:left w:val="nil"/>
              <w:bottom w:val="single" w:sz="4" w:space="0" w:color="auto"/>
              <w:right w:val="single" w:sz="4" w:space="0" w:color="auto"/>
            </w:tcBorders>
            <w:shd w:val="clear" w:color="auto" w:fill="auto"/>
            <w:vAlign w:val="center"/>
          </w:tcPr>
          <w:p w14:paraId="3FB5CFDF" w14:textId="77777777" w:rsidR="00E62DEB" w:rsidRDefault="0079456A">
            <w:pPr>
              <w:widowControl/>
              <w:spacing w:line="360" w:lineRule="auto"/>
              <w:jc w:val="center"/>
              <w:rPr>
                <w:rFonts w:ascii="仿宋" w:eastAsia="仿宋" w:hAnsi="仿宋" w:cs="宋体"/>
                <w:b/>
                <w:bCs/>
                <w:kern w:val="0"/>
                <w:sz w:val="24"/>
              </w:rPr>
            </w:pPr>
            <w:r>
              <w:rPr>
                <w:rFonts w:ascii="仿宋" w:eastAsia="仿宋" w:hAnsi="仿宋" w:cs="宋体" w:hint="eastAsia"/>
                <w:b/>
                <w:bCs/>
                <w:kern w:val="0"/>
                <w:sz w:val="24"/>
              </w:rPr>
              <w:t>单位</w:t>
            </w:r>
          </w:p>
        </w:tc>
        <w:tc>
          <w:tcPr>
            <w:tcW w:w="1394" w:type="dxa"/>
            <w:tcBorders>
              <w:top w:val="single" w:sz="4" w:space="0" w:color="auto"/>
              <w:left w:val="nil"/>
              <w:bottom w:val="single" w:sz="4" w:space="0" w:color="auto"/>
              <w:right w:val="single" w:sz="4" w:space="0" w:color="auto"/>
            </w:tcBorders>
            <w:shd w:val="clear" w:color="auto" w:fill="auto"/>
            <w:vAlign w:val="center"/>
          </w:tcPr>
          <w:p w14:paraId="3CF47C32" w14:textId="77777777" w:rsidR="00E62DEB" w:rsidRDefault="0079456A">
            <w:pPr>
              <w:widowControl/>
              <w:spacing w:line="360" w:lineRule="auto"/>
              <w:jc w:val="center"/>
              <w:rPr>
                <w:rFonts w:ascii="仿宋" w:eastAsia="仿宋" w:hAnsi="仿宋" w:cs="宋体"/>
                <w:b/>
                <w:bCs/>
                <w:kern w:val="0"/>
                <w:sz w:val="24"/>
              </w:rPr>
            </w:pPr>
            <w:r>
              <w:rPr>
                <w:rFonts w:ascii="仿宋" w:eastAsia="仿宋" w:hAnsi="仿宋" w:cs="宋体" w:hint="eastAsia"/>
                <w:b/>
                <w:bCs/>
                <w:kern w:val="0"/>
                <w:sz w:val="24"/>
              </w:rPr>
              <w:t>数量</w:t>
            </w:r>
          </w:p>
        </w:tc>
      </w:tr>
      <w:tr w:rsidR="00E62DEB" w14:paraId="2009657F"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57DC96B2"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4226" w:type="dxa"/>
            <w:tcBorders>
              <w:top w:val="nil"/>
              <w:left w:val="nil"/>
              <w:bottom w:val="single" w:sz="4" w:space="0" w:color="auto"/>
              <w:right w:val="single" w:sz="4" w:space="0" w:color="auto"/>
            </w:tcBorders>
            <w:shd w:val="clear" w:color="auto" w:fill="auto"/>
            <w:vAlign w:val="center"/>
          </w:tcPr>
          <w:p w14:paraId="448E0E9E"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体重计</w:t>
            </w:r>
          </w:p>
        </w:tc>
        <w:tc>
          <w:tcPr>
            <w:tcW w:w="1602" w:type="dxa"/>
            <w:tcBorders>
              <w:top w:val="nil"/>
              <w:left w:val="nil"/>
              <w:bottom w:val="single" w:sz="4" w:space="0" w:color="auto"/>
              <w:right w:val="single" w:sz="4" w:space="0" w:color="auto"/>
            </w:tcBorders>
            <w:shd w:val="clear" w:color="auto" w:fill="auto"/>
            <w:vAlign w:val="center"/>
          </w:tcPr>
          <w:p w14:paraId="18D3A914"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4" w:type="dxa"/>
            <w:tcBorders>
              <w:top w:val="nil"/>
              <w:left w:val="nil"/>
              <w:bottom w:val="single" w:sz="4" w:space="0" w:color="auto"/>
              <w:right w:val="single" w:sz="4" w:space="0" w:color="auto"/>
            </w:tcBorders>
            <w:shd w:val="clear" w:color="auto" w:fill="auto"/>
            <w:vAlign w:val="center"/>
          </w:tcPr>
          <w:p w14:paraId="0B0A2A6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w:t>
            </w:r>
          </w:p>
        </w:tc>
      </w:tr>
      <w:tr w:rsidR="00E62DEB" w14:paraId="67FEA042"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238775D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4226" w:type="dxa"/>
            <w:tcBorders>
              <w:top w:val="nil"/>
              <w:left w:val="nil"/>
              <w:bottom w:val="single" w:sz="4" w:space="0" w:color="auto"/>
              <w:right w:val="single" w:sz="4" w:space="0" w:color="auto"/>
            </w:tcBorders>
            <w:shd w:val="clear" w:color="auto" w:fill="auto"/>
            <w:vAlign w:val="center"/>
          </w:tcPr>
          <w:p w14:paraId="1EC024C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身高坐高计</w:t>
            </w:r>
          </w:p>
        </w:tc>
        <w:tc>
          <w:tcPr>
            <w:tcW w:w="1602" w:type="dxa"/>
            <w:tcBorders>
              <w:top w:val="nil"/>
              <w:left w:val="nil"/>
              <w:bottom w:val="single" w:sz="4" w:space="0" w:color="auto"/>
              <w:right w:val="single" w:sz="4" w:space="0" w:color="auto"/>
            </w:tcBorders>
            <w:shd w:val="clear" w:color="auto" w:fill="auto"/>
            <w:vAlign w:val="center"/>
          </w:tcPr>
          <w:p w14:paraId="4C509DB2"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4" w:type="dxa"/>
            <w:tcBorders>
              <w:top w:val="nil"/>
              <w:left w:val="nil"/>
              <w:bottom w:val="single" w:sz="4" w:space="0" w:color="auto"/>
              <w:right w:val="single" w:sz="4" w:space="0" w:color="auto"/>
            </w:tcBorders>
            <w:shd w:val="clear" w:color="auto" w:fill="auto"/>
            <w:vAlign w:val="center"/>
          </w:tcPr>
          <w:p w14:paraId="4BBE8B9B"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3FD5D3D0"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2E56F3D9"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3</w:t>
            </w:r>
          </w:p>
        </w:tc>
        <w:tc>
          <w:tcPr>
            <w:tcW w:w="4226" w:type="dxa"/>
            <w:tcBorders>
              <w:top w:val="nil"/>
              <w:left w:val="nil"/>
              <w:bottom w:val="single" w:sz="4" w:space="0" w:color="auto"/>
              <w:right w:val="single" w:sz="4" w:space="0" w:color="auto"/>
            </w:tcBorders>
            <w:shd w:val="clear" w:color="auto" w:fill="auto"/>
            <w:vAlign w:val="center"/>
          </w:tcPr>
          <w:p w14:paraId="58D58693"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胸围尺</w:t>
            </w:r>
          </w:p>
        </w:tc>
        <w:tc>
          <w:tcPr>
            <w:tcW w:w="1602" w:type="dxa"/>
            <w:tcBorders>
              <w:top w:val="nil"/>
              <w:left w:val="nil"/>
              <w:bottom w:val="single" w:sz="4" w:space="0" w:color="auto"/>
              <w:right w:val="single" w:sz="4" w:space="0" w:color="auto"/>
            </w:tcBorders>
            <w:shd w:val="clear" w:color="auto" w:fill="auto"/>
            <w:vAlign w:val="center"/>
          </w:tcPr>
          <w:p w14:paraId="12989ED4"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0411F44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w:t>
            </w:r>
          </w:p>
        </w:tc>
      </w:tr>
      <w:tr w:rsidR="00E62DEB" w14:paraId="7E648F7E"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092BA1F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4</w:t>
            </w:r>
          </w:p>
        </w:tc>
        <w:tc>
          <w:tcPr>
            <w:tcW w:w="4226" w:type="dxa"/>
            <w:tcBorders>
              <w:top w:val="nil"/>
              <w:left w:val="nil"/>
              <w:bottom w:val="single" w:sz="4" w:space="0" w:color="auto"/>
              <w:right w:val="single" w:sz="4" w:space="0" w:color="auto"/>
            </w:tcBorders>
            <w:shd w:val="clear" w:color="auto" w:fill="auto"/>
            <w:vAlign w:val="center"/>
          </w:tcPr>
          <w:p w14:paraId="69F22F1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肺活量计</w:t>
            </w:r>
          </w:p>
        </w:tc>
        <w:tc>
          <w:tcPr>
            <w:tcW w:w="1602" w:type="dxa"/>
            <w:tcBorders>
              <w:top w:val="nil"/>
              <w:left w:val="nil"/>
              <w:bottom w:val="single" w:sz="4" w:space="0" w:color="auto"/>
              <w:right w:val="single" w:sz="4" w:space="0" w:color="auto"/>
            </w:tcBorders>
            <w:shd w:val="clear" w:color="auto" w:fill="auto"/>
            <w:vAlign w:val="center"/>
          </w:tcPr>
          <w:p w14:paraId="0B0475F2"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4" w:type="dxa"/>
            <w:tcBorders>
              <w:top w:val="nil"/>
              <w:left w:val="nil"/>
              <w:bottom w:val="single" w:sz="4" w:space="0" w:color="auto"/>
              <w:right w:val="single" w:sz="4" w:space="0" w:color="auto"/>
            </w:tcBorders>
            <w:shd w:val="clear" w:color="auto" w:fill="auto"/>
            <w:vAlign w:val="center"/>
          </w:tcPr>
          <w:p w14:paraId="452D856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34B65EFB"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72E1E05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5</w:t>
            </w:r>
          </w:p>
        </w:tc>
        <w:tc>
          <w:tcPr>
            <w:tcW w:w="4226" w:type="dxa"/>
            <w:tcBorders>
              <w:top w:val="nil"/>
              <w:left w:val="nil"/>
              <w:bottom w:val="single" w:sz="4" w:space="0" w:color="auto"/>
              <w:right w:val="single" w:sz="4" w:space="0" w:color="auto"/>
            </w:tcBorders>
            <w:shd w:val="clear" w:color="auto" w:fill="auto"/>
            <w:vAlign w:val="center"/>
          </w:tcPr>
          <w:p w14:paraId="5E6938E8"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血压计</w:t>
            </w:r>
          </w:p>
        </w:tc>
        <w:tc>
          <w:tcPr>
            <w:tcW w:w="1602" w:type="dxa"/>
            <w:tcBorders>
              <w:top w:val="nil"/>
              <w:left w:val="nil"/>
              <w:bottom w:val="single" w:sz="4" w:space="0" w:color="auto"/>
              <w:right w:val="single" w:sz="4" w:space="0" w:color="auto"/>
            </w:tcBorders>
            <w:shd w:val="clear" w:color="auto" w:fill="auto"/>
            <w:vAlign w:val="center"/>
          </w:tcPr>
          <w:p w14:paraId="05B9167E"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4" w:type="dxa"/>
            <w:tcBorders>
              <w:top w:val="nil"/>
              <w:left w:val="nil"/>
              <w:bottom w:val="single" w:sz="4" w:space="0" w:color="auto"/>
              <w:right w:val="single" w:sz="4" w:space="0" w:color="auto"/>
            </w:tcBorders>
            <w:shd w:val="clear" w:color="auto" w:fill="auto"/>
            <w:vAlign w:val="center"/>
          </w:tcPr>
          <w:p w14:paraId="28A09D11"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1703BDBB"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536699C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6</w:t>
            </w:r>
          </w:p>
        </w:tc>
        <w:tc>
          <w:tcPr>
            <w:tcW w:w="4226" w:type="dxa"/>
            <w:tcBorders>
              <w:top w:val="nil"/>
              <w:left w:val="nil"/>
              <w:bottom w:val="single" w:sz="4" w:space="0" w:color="auto"/>
              <w:right w:val="single" w:sz="4" w:space="0" w:color="auto"/>
            </w:tcBorders>
            <w:shd w:val="clear" w:color="auto" w:fill="auto"/>
            <w:vAlign w:val="center"/>
          </w:tcPr>
          <w:p w14:paraId="2227266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听诊器</w:t>
            </w:r>
          </w:p>
        </w:tc>
        <w:tc>
          <w:tcPr>
            <w:tcW w:w="1602" w:type="dxa"/>
            <w:tcBorders>
              <w:top w:val="nil"/>
              <w:left w:val="nil"/>
              <w:bottom w:val="single" w:sz="4" w:space="0" w:color="auto"/>
              <w:right w:val="single" w:sz="4" w:space="0" w:color="auto"/>
            </w:tcBorders>
            <w:shd w:val="clear" w:color="auto" w:fill="auto"/>
            <w:vAlign w:val="center"/>
          </w:tcPr>
          <w:p w14:paraId="52F97B49"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47FB840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284B382A"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05927E96"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7</w:t>
            </w:r>
          </w:p>
        </w:tc>
        <w:tc>
          <w:tcPr>
            <w:tcW w:w="4226" w:type="dxa"/>
            <w:tcBorders>
              <w:top w:val="nil"/>
              <w:left w:val="nil"/>
              <w:bottom w:val="single" w:sz="4" w:space="0" w:color="auto"/>
              <w:right w:val="single" w:sz="4" w:space="0" w:color="auto"/>
            </w:tcBorders>
            <w:shd w:val="clear" w:color="auto" w:fill="auto"/>
            <w:vAlign w:val="center"/>
          </w:tcPr>
          <w:p w14:paraId="600EF73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秒表（机械）</w:t>
            </w:r>
          </w:p>
        </w:tc>
        <w:tc>
          <w:tcPr>
            <w:tcW w:w="1602" w:type="dxa"/>
            <w:tcBorders>
              <w:top w:val="nil"/>
              <w:left w:val="nil"/>
              <w:bottom w:val="single" w:sz="4" w:space="0" w:color="auto"/>
              <w:right w:val="single" w:sz="4" w:space="0" w:color="auto"/>
            </w:tcBorders>
            <w:shd w:val="clear" w:color="auto" w:fill="auto"/>
            <w:vAlign w:val="center"/>
          </w:tcPr>
          <w:p w14:paraId="392DDD3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2F8BFBE4"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661E0CB3"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68B67108"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8</w:t>
            </w:r>
          </w:p>
        </w:tc>
        <w:tc>
          <w:tcPr>
            <w:tcW w:w="4226" w:type="dxa"/>
            <w:tcBorders>
              <w:top w:val="nil"/>
              <w:left w:val="nil"/>
              <w:bottom w:val="single" w:sz="4" w:space="0" w:color="auto"/>
              <w:right w:val="single" w:sz="4" w:space="0" w:color="auto"/>
            </w:tcBorders>
            <w:shd w:val="clear" w:color="auto" w:fill="auto"/>
            <w:vAlign w:val="center"/>
          </w:tcPr>
          <w:p w14:paraId="3A1B2E93"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灯光视力表</w:t>
            </w:r>
          </w:p>
        </w:tc>
        <w:tc>
          <w:tcPr>
            <w:tcW w:w="1602" w:type="dxa"/>
            <w:tcBorders>
              <w:top w:val="nil"/>
              <w:left w:val="nil"/>
              <w:bottom w:val="single" w:sz="4" w:space="0" w:color="auto"/>
              <w:right w:val="single" w:sz="4" w:space="0" w:color="auto"/>
            </w:tcBorders>
            <w:shd w:val="clear" w:color="auto" w:fill="auto"/>
            <w:vAlign w:val="center"/>
          </w:tcPr>
          <w:p w14:paraId="3FD6A21B"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4" w:type="dxa"/>
            <w:tcBorders>
              <w:top w:val="nil"/>
              <w:left w:val="nil"/>
              <w:bottom w:val="single" w:sz="4" w:space="0" w:color="auto"/>
              <w:right w:val="single" w:sz="4" w:space="0" w:color="auto"/>
            </w:tcBorders>
            <w:shd w:val="clear" w:color="auto" w:fill="auto"/>
            <w:vAlign w:val="center"/>
          </w:tcPr>
          <w:p w14:paraId="2815C472"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6017A957"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29DA0D3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9</w:t>
            </w:r>
          </w:p>
        </w:tc>
        <w:tc>
          <w:tcPr>
            <w:tcW w:w="4226" w:type="dxa"/>
            <w:tcBorders>
              <w:top w:val="nil"/>
              <w:left w:val="nil"/>
              <w:bottom w:val="single" w:sz="4" w:space="0" w:color="auto"/>
              <w:right w:val="single" w:sz="4" w:space="0" w:color="auto"/>
            </w:tcBorders>
            <w:shd w:val="clear" w:color="auto" w:fill="auto"/>
            <w:vAlign w:val="center"/>
          </w:tcPr>
          <w:p w14:paraId="2D39B6D2"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远视力表</w:t>
            </w:r>
          </w:p>
        </w:tc>
        <w:tc>
          <w:tcPr>
            <w:tcW w:w="1602" w:type="dxa"/>
            <w:tcBorders>
              <w:top w:val="nil"/>
              <w:left w:val="nil"/>
              <w:bottom w:val="single" w:sz="4" w:space="0" w:color="auto"/>
              <w:right w:val="single" w:sz="4" w:space="0" w:color="auto"/>
            </w:tcBorders>
            <w:shd w:val="clear" w:color="auto" w:fill="auto"/>
            <w:vAlign w:val="center"/>
          </w:tcPr>
          <w:p w14:paraId="1A2766D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4" w:type="dxa"/>
            <w:tcBorders>
              <w:top w:val="nil"/>
              <w:left w:val="nil"/>
              <w:bottom w:val="single" w:sz="4" w:space="0" w:color="auto"/>
              <w:right w:val="single" w:sz="4" w:space="0" w:color="auto"/>
            </w:tcBorders>
            <w:shd w:val="clear" w:color="auto" w:fill="auto"/>
            <w:vAlign w:val="center"/>
          </w:tcPr>
          <w:p w14:paraId="74A103B2"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2F4FA42B"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06C85B2E"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10</w:t>
            </w:r>
          </w:p>
        </w:tc>
        <w:tc>
          <w:tcPr>
            <w:tcW w:w="4226" w:type="dxa"/>
            <w:tcBorders>
              <w:top w:val="nil"/>
              <w:left w:val="nil"/>
              <w:bottom w:val="single" w:sz="4" w:space="0" w:color="auto"/>
              <w:right w:val="single" w:sz="4" w:space="0" w:color="auto"/>
            </w:tcBorders>
            <w:shd w:val="clear" w:color="auto" w:fill="auto"/>
            <w:vAlign w:val="center"/>
          </w:tcPr>
          <w:p w14:paraId="4F5EAEC1"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近视力表</w:t>
            </w:r>
          </w:p>
        </w:tc>
        <w:tc>
          <w:tcPr>
            <w:tcW w:w="1602" w:type="dxa"/>
            <w:tcBorders>
              <w:top w:val="nil"/>
              <w:left w:val="nil"/>
              <w:bottom w:val="single" w:sz="4" w:space="0" w:color="auto"/>
              <w:right w:val="single" w:sz="4" w:space="0" w:color="auto"/>
            </w:tcBorders>
            <w:shd w:val="clear" w:color="auto" w:fill="auto"/>
            <w:vAlign w:val="center"/>
          </w:tcPr>
          <w:p w14:paraId="7E63010B"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4" w:type="dxa"/>
            <w:tcBorders>
              <w:top w:val="nil"/>
              <w:left w:val="nil"/>
              <w:bottom w:val="single" w:sz="4" w:space="0" w:color="auto"/>
              <w:right w:val="single" w:sz="4" w:space="0" w:color="auto"/>
            </w:tcBorders>
            <w:shd w:val="clear" w:color="auto" w:fill="auto"/>
            <w:vAlign w:val="center"/>
          </w:tcPr>
          <w:p w14:paraId="372C088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52C59901"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1D59D4E6"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11</w:t>
            </w:r>
          </w:p>
        </w:tc>
        <w:tc>
          <w:tcPr>
            <w:tcW w:w="4226" w:type="dxa"/>
            <w:tcBorders>
              <w:top w:val="nil"/>
              <w:left w:val="nil"/>
              <w:bottom w:val="single" w:sz="4" w:space="0" w:color="auto"/>
              <w:right w:val="single" w:sz="4" w:space="0" w:color="auto"/>
            </w:tcBorders>
            <w:shd w:val="clear" w:color="auto" w:fill="auto"/>
            <w:vAlign w:val="center"/>
          </w:tcPr>
          <w:p w14:paraId="1A4935C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辨色图谱</w:t>
            </w:r>
          </w:p>
        </w:tc>
        <w:tc>
          <w:tcPr>
            <w:tcW w:w="1602" w:type="dxa"/>
            <w:tcBorders>
              <w:top w:val="nil"/>
              <w:left w:val="nil"/>
              <w:bottom w:val="single" w:sz="4" w:space="0" w:color="auto"/>
              <w:right w:val="single" w:sz="4" w:space="0" w:color="auto"/>
            </w:tcBorders>
            <w:shd w:val="clear" w:color="auto" w:fill="auto"/>
            <w:vAlign w:val="center"/>
          </w:tcPr>
          <w:p w14:paraId="05A0CBF1"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本（套）</w:t>
            </w:r>
          </w:p>
        </w:tc>
        <w:tc>
          <w:tcPr>
            <w:tcW w:w="1394" w:type="dxa"/>
            <w:tcBorders>
              <w:top w:val="nil"/>
              <w:left w:val="nil"/>
              <w:bottom w:val="single" w:sz="4" w:space="0" w:color="auto"/>
              <w:right w:val="single" w:sz="4" w:space="0" w:color="auto"/>
            </w:tcBorders>
            <w:shd w:val="clear" w:color="auto" w:fill="auto"/>
            <w:vAlign w:val="center"/>
          </w:tcPr>
          <w:p w14:paraId="04BC9C52"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19E8AE7A"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018BA371"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12</w:t>
            </w:r>
          </w:p>
        </w:tc>
        <w:tc>
          <w:tcPr>
            <w:tcW w:w="4226" w:type="dxa"/>
            <w:tcBorders>
              <w:top w:val="nil"/>
              <w:left w:val="nil"/>
              <w:bottom w:val="single" w:sz="4" w:space="0" w:color="auto"/>
              <w:right w:val="single" w:sz="4" w:space="0" w:color="auto"/>
            </w:tcBorders>
            <w:shd w:val="clear" w:color="auto" w:fill="auto"/>
            <w:vAlign w:val="center"/>
          </w:tcPr>
          <w:p w14:paraId="6509E4F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教学卫生测量尺</w:t>
            </w:r>
          </w:p>
        </w:tc>
        <w:tc>
          <w:tcPr>
            <w:tcW w:w="1602" w:type="dxa"/>
            <w:tcBorders>
              <w:top w:val="nil"/>
              <w:left w:val="nil"/>
              <w:bottom w:val="single" w:sz="4" w:space="0" w:color="auto"/>
              <w:right w:val="single" w:sz="4" w:space="0" w:color="auto"/>
            </w:tcBorders>
            <w:shd w:val="clear" w:color="auto" w:fill="auto"/>
            <w:vAlign w:val="center"/>
          </w:tcPr>
          <w:p w14:paraId="47A2ADEE"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46F7579B"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60A1C007"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0E7A37A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13</w:t>
            </w:r>
          </w:p>
        </w:tc>
        <w:tc>
          <w:tcPr>
            <w:tcW w:w="4226" w:type="dxa"/>
            <w:tcBorders>
              <w:top w:val="nil"/>
              <w:left w:val="nil"/>
              <w:bottom w:val="single" w:sz="4" w:space="0" w:color="auto"/>
              <w:right w:val="single" w:sz="4" w:space="0" w:color="auto"/>
            </w:tcBorders>
            <w:shd w:val="clear" w:color="auto" w:fill="auto"/>
            <w:vAlign w:val="center"/>
          </w:tcPr>
          <w:p w14:paraId="01B566B3"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污物桶</w:t>
            </w:r>
          </w:p>
        </w:tc>
        <w:tc>
          <w:tcPr>
            <w:tcW w:w="1602" w:type="dxa"/>
            <w:tcBorders>
              <w:top w:val="nil"/>
              <w:left w:val="nil"/>
              <w:bottom w:val="single" w:sz="4" w:space="0" w:color="auto"/>
              <w:right w:val="single" w:sz="4" w:space="0" w:color="auto"/>
            </w:tcBorders>
            <w:shd w:val="clear" w:color="auto" w:fill="auto"/>
            <w:vAlign w:val="center"/>
          </w:tcPr>
          <w:p w14:paraId="2731858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31DC046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75B84EA4"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3850B9D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14</w:t>
            </w:r>
          </w:p>
        </w:tc>
        <w:tc>
          <w:tcPr>
            <w:tcW w:w="4226" w:type="dxa"/>
            <w:tcBorders>
              <w:top w:val="nil"/>
              <w:left w:val="nil"/>
              <w:bottom w:val="single" w:sz="4" w:space="0" w:color="auto"/>
              <w:right w:val="single" w:sz="4" w:space="0" w:color="auto"/>
            </w:tcBorders>
            <w:shd w:val="clear" w:color="auto" w:fill="auto"/>
            <w:vAlign w:val="center"/>
          </w:tcPr>
          <w:p w14:paraId="0BF72DA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敷料缸</w:t>
            </w:r>
          </w:p>
        </w:tc>
        <w:tc>
          <w:tcPr>
            <w:tcW w:w="1602" w:type="dxa"/>
            <w:tcBorders>
              <w:top w:val="nil"/>
              <w:left w:val="nil"/>
              <w:bottom w:val="single" w:sz="4" w:space="0" w:color="auto"/>
              <w:right w:val="single" w:sz="4" w:space="0" w:color="auto"/>
            </w:tcBorders>
            <w:shd w:val="clear" w:color="auto" w:fill="auto"/>
            <w:vAlign w:val="center"/>
          </w:tcPr>
          <w:p w14:paraId="249F156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0604803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43D40E9D"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3AADE968"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15</w:t>
            </w:r>
          </w:p>
        </w:tc>
        <w:tc>
          <w:tcPr>
            <w:tcW w:w="4226" w:type="dxa"/>
            <w:tcBorders>
              <w:top w:val="nil"/>
              <w:left w:val="nil"/>
              <w:bottom w:val="single" w:sz="4" w:space="0" w:color="auto"/>
              <w:right w:val="single" w:sz="4" w:space="0" w:color="auto"/>
            </w:tcBorders>
            <w:shd w:val="clear" w:color="auto" w:fill="auto"/>
            <w:vAlign w:val="center"/>
          </w:tcPr>
          <w:p w14:paraId="3CE0102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棉球缸</w:t>
            </w:r>
          </w:p>
        </w:tc>
        <w:tc>
          <w:tcPr>
            <w:tcW w:w="1602" w:type="dxa"/>
            <w:tcBorders>
              <w:top w:val="nil"/>
              <w:left w:val="nil"/>
              <w:bottom w:val="single" w:sz="4" w:space="0" w:color="auto"/>
              <w:right w:val="single" w:sz="4" w:space="0" w:color="auto"/>
            </w:tcBorders>
            <w:shd w:val="clear" w:color="auto" w:fill="auto"/>
            <w:vAlign w:val="center"/>
          </w:tcPr>
          <w:p w14:paraId="7AD77131"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361E4F46"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47454B75"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3941833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16</w:t>
            </w:r>
          </w:p>
        </w:tc>
        <w:tc>
          <w:tcPr>
            <w:tcW w:w="4226" w:type="dxa"/>
            <w:tcBorders>
              <w:top w:val="nil"/>
              <w:left w:val="nil"/>
              <w:bottom w:val="single" w:sz="4" w:space="0" w:color="auto"/>
              <w:right w:val="single" w:sz="4" w:space="0" w:color="auto"/>
            </w:tcBorders>
            <w:shd w:val="clear" w:color="auto" w:fill="auto"/>
            <w:vAlign w:val="center"/>
          </w:tcPr>
          <w:p w14:paraId="21548BB6"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器械缸</w:t>
            </w:r>
          </w:p>
        </w:tc>
        <w:tc>
          <w:tcPr>
            <w:tcW w:w="1602" w:type="dxa"/>
            <w:tcBorders>
              <w:top w:val="nil"/>
              <w:left w:val="nil"/>
              <w:bottom w:val="single" w:sz="4" w:space="0" w:color="auto"/>
              <w:right w:val="single" w:sz="4" w:space="0" w:color="auto"/>
            </w:tcBorders>
            <w:shd w:val="clear" w:color="auto" w:fill="auto"/>
            <w:vAlign w:val="center"/>
          </w:tcPr>
          <w:p w14:paraId="438082B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34233F6F"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41F52A7E"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486CA1F1"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17</w:t>
            </w:r>
          </w:p>
        </w:tc>
        <w:tc>
          <w:tcPr>
            <w:tcW w:w="4226" w:type="dxa"/>
            <w:tcBorders>
              <w:top w:val="nil"/>
              <w:left w:val="nil"/>
              <w:bottom w:val="single" w:sz="4" w:space="0" w:color="auto"/>
              <w:right w:val="single" w:sz="4" w:space="0" w:color="auto"/>
            </w:tcBorders>
            <w:shd w:val="clear" w:color="auto" w:fill="auto"/>
            <w:vAlign w:val="center"/>
          </w:tcPr>
          <w:p w14:paraId="0A8D7D9C"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贮  槽</w:t>
            </w:r>
          </w:p>
        </w:tc>
        <w:tc>
          <w:tcPr>
            <w:tcW w:w="1602" w:type="dxa"/>
            <w:tcBorders>
              <w:top w:val="nil"/>
              <w:left w:val="nil"/>
              <w:bottom w:val="single" w:sz="4" w:space="0" w:color="auto"/>
              <w:right w:val="single" w:sz="4" w:space="0" w:color="auto"/>
            </w:tcBorders>
            <w:shd w:val="clear" w:color="auto" w:fill="auto"/>
            <w:vAlign w:val="center"/>
          </w:tcPr>
          <w:p w14:paraId="7118821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5443A3F1"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20E22A57"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756C0AB9"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lastRenderedPageBreak/>
              <w:t>18</w:t>
            </w:r>
          </w:p>
        </w:tc>
        <w:tc>
          <w:tcPr>
            <w:tcW w:w="4226" w:type="dxa"/>
            <w:tcBorders>
              <w:top w:val="nil"/>
              <w:left w:val="nil"/>
              <w:bottom w:val="single" w:sz="4" w:space="0" w:color="auto"/>
              <w:right w:val="single" w:sz="4" w:space="0" w:color="auto"/>
            </w:tcBorders>
            <w:shd w:val="clear" w:color="auto" w:fill="auto"/>
            <w:vAlign w:val="center"/>
          </w:tcPr>
          <w:p w14:paraId="4CE44B13"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方  盘</w:t>
            </w:r>
          </w:p>
        </w:tc>
        <w:tc>
          <w:tcPr>
            <w:tcW w:w="1602" w:type="dxa"/>
            <w:tcBorders>
              <w:top w:val="nil"/>
              <w:left w:val="nil"/>
              <w:bottom w:val="single" w:sz="4" w:space="0" w:color="auto"/>
              <w:right w:val="single" w:sz="4" w:space="0" w:color="auto"/>
            </w:tcBorders>
            <w:shd w:val="clear" w:color="auto" w:fill="auto"/>
            <w:vAlign w:val="center"/>
          </w:tcPr>
          <w:p w14:paraId="6D20F91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25008B06"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013DD676"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1F7F182F"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19</w:t>
            </w:r>
          </w:p>
        </w:tc>
        <w:tc>
          <w:tcPr>
            <w:tcW w:w="4226" w:type="dxa"/>
            <w:tcBorders>
              <w:top w:val="nil"/>
              <w:left w:val="nil"/>
              <w:bottom w:val="single" w:sz="4" w:space="0" w:color="auto"/>
              <w:right w:val="single" w:sz="4" w:space="0" w:color="auto"/>
            </w:tcBorders>
            <w:shd w:val="clear" w:color="auto" w:fill="auto"/>
            <w:vAlign w:val="center"/>
          </w:tcPr>
          <w:p w14:paraId="69CF8EF9"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带盖方盘</w:t>
            </w:r>
          </w:p>
        </w:tc>
        <w:tc>
          <w:tcPr>
            <w:tcW w:w="1602" w:type="dxa"/>
            <w:tcBorders>
              <w:top w:val="nil"/>
              <w:left w:val="nil"/>
              <w:bottom w:val="single" w:sz="4" w:space="0" w:color="auto"/>
              <w:right w:val="single" w:sz="4" w:space="0" w:color="auto"/>
            </w:tcBorders>
            <w:shd w:val="clear" w:color="auto" w:fill="auto"/>
            <w:vAlign w:val="center"/>
          </w:tcPr>
          <w:p w14:paraId="5AACE6BC"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361C92F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3DF23677"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3C59151B"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20</w:t>
            </w:r>
          </w:p>
        </w:tc>
        <w:tc>
          <w:tcPr>
            <w:tcW w:w="4226" w:type="dxa"/>
            <w:tcBorders>
              <w:top w:val="nil"/>
              <w:left w:val="nil"/>
              <w:bottom w:val="single" w:sz="4" w:space="0" w:color="auto"/>
              <w:right w:val="single" w:sz="4" w:space="0" w:color="auto"/>
            </w:tcBorders>
            <w:shd w:val="clear" w:color="auto" w:fill="auto"/>
            <w:vAlign w:val="center"/>
          </w:tcPr>
          <w:p w14:paraId="408B750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酒精灯</w:t>
            </w:r>
          </w:p>
        </w:tc>
        <w:tc>
          <w:tcPr>
            <w:tcW w:w="1602" w:type="dxa"/>
            <w:tcBorders>
              <w:top w:val="nil"/>
              <w:left w:val="nil"/>
              <w:bottom w:val="single" w:sz="4" w:space="0" w:color="auto"/>
              <w:right w:val="single" w:sz="4" w:space="0" w:color="auto"/>
            </w:tcBorders>
            <w:shd w:val="clear" w:color="auto" w:fill="auto"/>
            <w:vAlign w:val="center"/>
          </w:tcPr>
          <w:p w14:paraId="4115E9D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00B86B1F"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20CFD898"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10204189"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21</w:t>
            </w:r>
          </w:p>
        </w:tc>
        <w:tc>
          <w:tcPr>
            <w:tcW w:w="4226" w:type="dxa"/>
            <w:tcBorders>
              <w:top w:val="nil"/>
              <w:left w:val="nil"/>
              <w:bottom w:val="single" w:sz="4" w:space="0" w:color="auto"/>
              <w:right w:val="single" w:sz="4" w:space="0" w:color="auto"/>
            </w:tcBorders>
            <w:shd w:val="clear" w:color="auto" w:fill="auto"/>
            <w:vAlign w:val="center"/>
          </w:tcPr>
          <w:p w14:paraId="407EDC9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冲眼壶</w:t>
            </w:r>
          </w:p>
        </w:tc>
        <w:tc>
          <w:tcPr>
            <w:tcW w:w="1602" w:type="dxa"/>
            <w:tcBorders>
              <w:top w:val="nil"/>
              <w:left w:val="nil"/>
              <w:bottom w:val="single" w:sz="4" w:space="0" w:color="auto"/>
              <w:right w:val="single" w:sz="4" w:space="0" w:color="auto"/>
            </w:tcBorders>
            <w:shd w:val="clear" w:color="auto" w:fill="auto"/>
            <w:vAlign w:val="center"/>
          </w:tcPr>
          <w:p w14:paraId="5DE1730E"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2D07D70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5838FC78"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60B4FE88"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22</w:t>
            </w:r>
          </w:p>
        </w:tc>
        <w:tc>
          <w:tcPr>
            <w:tcW w:w="4226" w:type="dxa"/>
            <w:tcBorders>
              <w:top w:val="nil"/>
              <w:left w:val="nil"/>
              <w:bottom w:val="single" w:sz="4" w:space="0" w:color="auto"/>
              <w:right w:val="single" w:sz="4" w:space="0" w:color="auto"/>
            </w:tcBorders>
            <w:shd w:val="clear" w:color="auto" w:fill="auto"/>
            <w:vAlign w:val="center"/>
          </w:tcPr>
          <w:p w14:paraId="1A9593E8"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受水器</w:t>
            </w:r>
          </w:p>
        </w:tc>
        <w:tc>
          <w:tcPr>
            <w:tcW w:w="1602" w:type="dxa"/>
            <w:tcBorders>
              <w:top w:val="nil"/>
              <w:left w:val="nil"/>
              <w:bottom w:val="single" w:sz="4" w:space="0" w:color="auto"/>
              <w:right w:val="single" w:sz="4" w:space="0" w:color="auto"/>
            </w:tcBorders>
            <w:shd w:val="clear" w:color="auto" w:fill="auto"/>
            <w:vAlign w:val="center"/>
          </w:tcPr>
          <w:p w14:paraId="7757DF5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0120891E"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16C92D8B"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1D3A66C2"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23</w:t>
            </w:r>
          </w:p>
        </w:tc>
        <w:tc>
          <w:tcPr>
            <w:tcW w:w="4226" w:type="dxa"/>
            <w:tcBorders>
              <w:top w:val="nil"/>
              <w:left w:val="nil"/>
              <w:bottom w:val="single" w:sz="4" w:space="0" w:color="auto"/>
              <w:right w:val="single" w:sz="4" w:space="0" w:color="auto"/>
            </w:tcBorders>
            <w:shd w:val="clear" w:color="auto" w:fill="auto"/>
            <w:vAlign w:val="center"/>
          </w:tcPr>
          <w:p w14:paraId="6484D34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剪  刀</w:t>
            </w:r>
          </w:p>
        </w:tc>
        <w:tc>
          <w:tcPr>
            <w:tcW w:w="1602" w:type="dxa"/>
            <w:tcBorders>
              <w:top w:val="nil"/>
              <w:left w:val="nil"/>
              <w:bottom w:val="single" w:sz="4" w:space="0" w:color="auto"/>
              <w:right w:val="single" w:sz="4" w:space="0" w:color="auto"/>
            </w:tcBorders>
            <w:shd w:val="clear" w:color="auto" w:fill="auto"/>
            <w:vAlign w:val="center"/>
          </w:tcPr>
          <w:p w14:paraId="56AA2A7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94" w:type="dxa"/>
            <w:tcBorders>
              <w:top w:val="nil"/>
              <w:left w:val="nil"/>
              <w:bottom w:val="single" w:sz="4" w:space="0" w:color="auto"/>
              <w:right w:val="single" w:sz="4" w:space="0" w:color="auto"/>
            </w:tcBorders>
            <w:shd w:val="clear" w:color="auto" w:fill="auto"/>
            <w:vAlign w:val="center"/>
          </w:tcPr>
          <w:p w14:paraId="592C626F"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18F9DCB3"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3EE4F29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24</w:t>
            </w:r>
          </w:p>
        </w:tc>
        <w:tc>
          <w:tcPr>
            <w:tcW w:w="4226" w:type="dxa"/>
            <w:tcBorders>
              <w:top w:val="nil"/>
              <w:left w:val="nil"/>
              <w:bottom w:val="single" w:sz="4" w:space="0" w:color="auto"/>
              <w:right w:val="single" w:sz="4" w:space="0" w:color="auto"/>
            </w:tcBorders>
            <w:shd w:val="clear" w:color="auto" w:fill="auto"/>
            <w:vAlign w:val="center"/>
          </w:tcPr>
          <w:p w14:paraId="703B03BC"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外伤处理器械</w:t>
            </w:r>
          </w:p>
        </w:tc>
        <w:tc>
          <w:tcPr>
            <w:tcW w:w="1602" w:type="dxa"/>
            <w:tcBorders>
              <w:top w:val="nil"/>
              <w:left w:val="nil"/>
              <w:bottom w:val="single" w:sz="4" w:space="0" w:color="auto"/>
              <w:right w:val="single" w:sz="4" w:space="0" w:color="auto"/>
            </w:tcBorders>
            <w:shd w:val="clear" w:color="auto" w:fill="auto"/>
            <w:vAlign w:val="center"/>
          </w:tcPr>
          <w:p w14:paraId="230B39B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tcBorders>
              <w:top w:val="nil"/>
              <w:left w:val="nil"/>
              <w:bottom w:val="single" w:sz="4" w:space="0" w:color="auto"/>
              <w:right w:val="single" w:sz="4" w:space="0" w:color="auto"/>
            </w:tcBorders>
            <w:shd w:val="clear" w:color="auto" w:fill="auto"/>
            <w:vAlign w:val="center"/>
          </w:tcPr>
          <w:p w14:paraId="00B0C81E"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0DCA9C29"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4494828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25</w:t>
            </w:r>
          </w:p>
        </w:tc>
        <w:tc>
          <w:tcPr>
            <w:tcW w:w="4226" w:type="dxa"/>
            <w:tcBorders>
              <w:top w:val="nil"/>
              <w:left w:val="nil"/>
              <w:bottom w:val="single" w:sz="4" w:space="0" w:color="auto"/>
              <w:right w:val="single" w:sz="4" w:space="0" w:color="auto"/>
            </w:tcBorders>
            <w:shd w:val="clear" w:color="auto" w:fill="auto"/>
            <w:vAlign w:val="center"/>
          </w:tcPr>
          <w:p w14:paraId="1060C05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注射器</w:t>
            </w:r>
          </w:p>
        </w:tc>
        <w:tc>
          <w:tcPr>
            <w:tcW w:w="1602" w:type="dxa"/>
            <w:tcBorders>
              <w:top w:val="nil"/>
              <w:left w:val="nil"/>
              <w:bottom w:val="single" w:sz="4" w:space="0" w:color="auto"/>
              <w:right w:val="single" w:sz="4" w:space="0" w:color="auto"/>
            </w:tcBorders>
            <w:shd w:val="clear" w:color="auto" w:fill="auto"/>
            <w:vAlign w:val="center"/>
          </w:tcPr>
          <w:p w14:paraId="6AC071DF"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tcBorders>
              <w:top w:val="nil"/>
              <w:left w:val="nil"/>
              <w:bottom w:val="single" w:sz="4" w:space="0" w:color="auto"/>
              <w:right w:val="single" w:sz="4" w:space="0" w:color="auto"/>
            </w:tcBorders>
            <w:shd w:val="clear" w:color="auto" w:fill="auto"/>
            <w:vAlign w:val="center"/>
          </w:tcPr>
          <w:p w14:paraId="73DD59C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03CAB6E9"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30D59B73"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26</w:t>
            </w:r>
          </w:p>
        </w:tc>
        <w:tc>
          <w:tcPr>
            <w:tcW w:w="4226" w:type="dxa"/>
            <w:tcBorders>
              <w:top w:val="nil"/>
              <w:left w:val="nil"/>
              <w:bottom w:val="single" w:sz="4" w:space="0" w:color="auto"/>
              <w:right w:val="single" w:sz="4" w:space="0" w:color="auto"/>
            </w:tcBorders>
            <w:shd w:val="clear" w:color="auto" w:fill="auto"/>
            <w:vAlign w:val="center"/>
          </w:tcPr>
          <w:p w14:paraId="0DB95A5B"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卫生箱</w:t>
            </w:r>
          </w:p>
        </w:tc>
        <w:tc>
          <w:tcPr>
            <w:tcW w:w="1602" w:type="dxa"/>
            <w:tcBorders>
              <w:top w:val="nil"/>
              <w:left w:val="nil"/>
              <w:bottom w:val="single" w:sz="4" w:space="0" w:color="auto"/>
              <w:right w:val="single" w:sz="4" w:space="0" w:color="auto"/>
            </w:tcBorders>
            <w:shd w:val="clear" w:color="auto" w:fill="auto"/>
            <w:vAlign w:val="center"/>
          </w:tcPr>
          <w:p w14:paraId="1ACC04C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1FE087E9"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0FBF6191"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12D7C424"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27</w:t>
            </w:r>
          </w:p>
        </w:tc>
        <w:tc>
          <w:tcPr>
            <w:tcW w:w="4226" w:type="dxa"/>
            <w:tcBorders>
              <w:top w:val="nil"/>
              <w:left w:val="nil"/>
              <w:bottom w:val="single" w:sz="4" w:space="0" w:color="auto"/>
              <w:right w:val="single" w:sz="4" w:space="0" w:color="auto"/>
            </w:tcBorders>
            <w:shd w:val="clear" w:color="auto" w:fill="auto"/>
            <w:vAlign w:val="center"/>
          </w:tcPr>
          <w:p w14:paraId="7A8C5518"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器械柜</w:t>
            </w:r>
          </w:p>
        </w:tc>
        <w:tc>
          <w:tcPr>
            <w:tcW w:w="1602" w:type="dxa"/>
            <w:tcBorders>
              <w:top w:val="nil"/>
              <w:left w:val="nil"/>
              <w:bottom w:val="single" w:sz="4" w:space="0" w:color="auto"/>
              <w:right w:val="single" w:sz="4" w:space="0" w:color="auto"/>
            </w:tcBorders>
            <w:shd w:val="clear" w:color="auto" w:fill="auto"/>
            <w:vAlign w:val="center"/>
          </w:tcPr>
          <w:p w14:paraId="74A96683"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21CEA5E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52015196"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3C0EB89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28</w:t>
            </w:r>
          </w:p>
        </w:tc>
        <w:tc>
          <w:tcPr>
            <w:tcW w:w="4226" w:type="dxa"/>
            <w:tcBorders>
              <w:top w:val="nil"/>
              <w:left w:val="nil"/>
              <w:bottom w:val="single" w:sz="4" w:space="0" w:color="auto"/>
              <w:right w:val="single" w:sz="4" w:space="0" w:color="auto"/>
            </w:tcBorders>
            <w:shd w:val="clear" w:color="auto" w:fill="auto"/>
            <w:vAlign w:val="center"/>
          </w:tcPr>
          <w:p w14:paraId="1BCB51B1"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药品柜</w:t>
            </w:r>
          </w:p>
        </w:tc>
        <w:tc>
          <w:tcPr>
            <w:tcW w:w="1602" w:type="dxa"/>
            <w:tcBorders>
              <w:top w:val="nil"/>
              <w:left w:val="nil"/>
              <w:bottom w:val="single" w:sz="4" w:space="0" w:color="auto"/>
              <w:right w:val="single" w:sz="4" w:space="0" w:color="auto"/>
            </w:tcBorders>
            <w:shd w:val="clear" w:color="auto" w:fill="auto"/>
            <w:vAlign w:val="center"/>
          </w:tcPr>
          <w:p w14:paraId="6209C3EC"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2BAE1FA9"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30841ED2"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17A3D45E"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29</w:t>
            </w:r>
          </w:p>
        </w:tc>
        <w:tc>
          <w:tcPr>
            <w:tcW w:w="4226" w:type="dxa"/>
            <w:tcBorders>
              <w:top w:val="nil"/>
              <w:left w:val="nil"/>
              <w:bottom w:val="single" w:sz="4" w:space="0" w:color="auto"/>
              <w:right w:val="single" w:sz="4" w:space="0" w:color="auto"/>
            </w:tcBorders>
            <w:shd w:val="clear" w:color="auto" w:fill="auto"/>
            <w:vAlign w:val="center"/>
          </w:tcPr>
          <w:p w14:paraId="0316CAB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资料柜</w:t>
            </w:r>
          </w:p>
        </w:tc>
        <w:tc>
          <w:tcPr>
            <w:tcW w:w="1602" w:type="dxa"/>
            <w:tcBorders>
              <w:top w:val="nil"/>
              <w:left w:val="nil"/>
              <w:bottom w:val="single" w:sz="4" w:space="0" w:color="auto"/>
              <w:right w:val="single" w:sz="4" w:space="0" w:color="auto"/>
            </w:tcBorders>
            <w:shd w:val="clear" w:color="auto" w:fill="auto"/>
            <w:vAlign w:val="center"/>
          </w:tcPr>
          <w:p w14:paraId="1C6B29D8"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5630FDC4"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15FC5037"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579F373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30</w:t>
            </w:r>
          </w:p>
        </w:tc>
        <w:tc>
          <w:tcPr>
            <w:tcW w:w="4226" w:type="dxa"/>
            <w:tcBorders>
              <w:top w:val="nil"/>
              <w:left w:val="nil"/>
              <w:bottom w:val="single" w:sz="4" w:space="0" w:color="auto"/>
              <w:right w:val="single" w:sz="4" w:space="0" w:color="auto"/>
            </w:tcBorders>
            <w:shd w:val="clear" w:color="auto" w:fill="auto"/>
            <w:vAlign w:val="center"/>
          </w:tcPr>
          <w:p w14:paraId="12169D3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器械台</w:t>
            </w:r>
          </w:p>
        </w:tc>
        <w:tc>
          <w:tcPr>
            <w:tcW w:w="1602" w:type="dxa"/>
            <w:tcBorders>
              <w:top w:val="nil"/>
              <w:left w:val="nil"/>
              <w:bottom w:val="single" w:sz="4" w:space="0" w:color="auto"/>
              <w:right w:val="single" w:sz="4" w:space="0" w:color="auto"/>
            </w:tcBorders>
            <w:shd w:val="clear" w:color="auto" w:fill="auto"/>
            <w:vAlign w:val="center"/>
          </w:tcPr>
          <w:p w14:paraId="089A051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17C259D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2D0DBF16"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0B9E04AF"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31</w:t>
            </w:r>
          </w:p>
        </w:tc>
        <w:tc>
          <w:tcPr>
            <w:tcW w:w="4226" w:type="dxa"/>
            <w:tcBorders>
              <w:top w:val="nil"/>
              <w:left w:val="nil"/>
              <w:bottom w:val="single" w:sz="4" w:space="0" w:color="auto"/>
              <w:right w:val="single" w:sz="4" w:space="0" w:color="auto"/>
            </w:tcBorders>
            <w:shd w:val="clear" w:color="auto" w:fill="auto"/>
            <w:vAlign w:val="center"/>
          </w:tcPr>
          <w:p w14:paraId="4826519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紫外灯</w:t>
            </w:r>
          </w:p>
        </w:tc>
        <w:tc>
          <w:tcPr>
            <w:tcW w:w="1602" w:type="dxa"/>
            <w:tcBorders>
              <w:top w:val="nil"/>
              <w:left w:val="nil"/>
              <w:bottom w:val="single" w:sz="4" w:space="0" w:color="auto"/>
              <w:right w:val="single" w:sz="4" w:space="0" w:color="auto"/>
            </w:tcBorders>
            <w:shd w:val="clear" w:color="auto" w:fill="auto"/>
            <w:vAlign w:val="center"/>
          </w:tcPr>
          <w:p w14:paraId="0115DC0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3EA7239B"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5BF592B4"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036882C4"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32</w:t>
            </w:r>
          </w:p>
        </w:tc>
        <w:tc>
          <w:tcPr>
            <w:tcW w:w="4226" w:type="dxa"/>
            <w:tcBorders>
              <w:top w:val="nil"/>
              <w:left w:val="nil"/>
              <w:bottom w:val="single" w:sz="4" w:space="0" w:color="auto"/>
              <w:right w:val="single" w:sz="4" w:space="0" w:color="auto"/>
            </w:tcBorders>
            <w:shd w:val="clear" w:color="auto" w:fill="auto"/>
            <w:vAlign w:val="center"/>
          </w:tcPr>
          <w:p w14:paraId="5B6D4F86"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急救包</w:t>
            </w:r>
          </w:p>
        </w:tc>
        <w:tc>
          <w:tcPr>
            <w:tcW w:w="1602" w:type="dxa"/>
            <w:tcBorders>
              <w:top w:val="nil"/>
              <w:left w:val="nil"/>
              <w:bottom w:val="single" w:sz="4" w:space="0" w:color="auto"/>
              <w:right w:val="single" w:sz="4" w:space="0" w:color="auto"/>
            </w:tcBorders>
            <w:shd w:val="clear" w:color="auto" w:fill="auto"/>
            <w:vAlign w:val="center"/>
          </w:tcPr>
          <w:p w14:paraId="0B90BBF9"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tcBorders>
              <w:top w:val="nil"/>
              <w:left w:val="nil"/>
              <w:bottom w:val="single" w:sz="4" w:space="0" w:color="auto"/>
              <w:right w:val="single" w:sz="4" w:space="0" w:color="auto"/>
            </w:tcBorders>
            <w:shd w:val="clear" w:color="auto" w:fill="auto"/>
            <w:vAlign w:val="center"/>
          </w:tcPr>
          <w:p w14:paraId="4A87EF56"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7EC2EA2B"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7709E2C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33</w:t>
            </w:r>
          </w:p>
        </w:tc>
        <w:tc>
          <w:tcPr>
            <w:tcW w:w="4226" w:type="dxa"/>
            <w:tcBorders>
              <w:top w:val="nil"/>
              <w:left w:val="nil"/>
              <w:bottom w:val="single" w:sz="4" w:space="0" w:color="auto"/>
              <w:right w:val="single" w:sz="4" w:space="0" w:color="auto"/>
            </w:tcBorders>
            <w:shd w:val="clear" w:color="auto" w:fill="auto"/>
            <w:vAlign w:val="center"/>
          </w:tcPr>
          <w:p w14:paraId="514DA889"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开合式担架</w:t>
            </w:r>
          </w:p>
        </w:tc>
        <w:tc>
          <w:tcPr>
            <w:tcW w:w="1602" w:type="dxa"/>
            <w:tcBorders>
              <w:top w:val="nil"/>
              <w:left w:val="nil"/>
              <w:bottom w:val="single" w:sz="4" w:space="0" w:color="auto"/>
              <w:right w:val="single" w:sz="4" w:space="0" w:color="auto"/>
            </w:tcBorders>
            <w:shd w:val="clear" w:color="auto" w:fill="auto"/>
            <w:vAlign w:val="center"/>
          </w:tcPr>
          <w:p w14:paraId="2B476B1C"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6DE4D4C1"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2189A53D"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169E6FC8"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34</w:t>
            </w:r>
          </w:p>
        </w:tc>
        <w:tc>
          <w:tcPr>
            <w:tcW w:w="4226" w:type="dxa"/>
            <w:tcBorders>
              <w:top w:val="nil"/>
              <w:left w:val="nil"/>
              <w:bottom w:val="single" w:sz="4" w:space="0" w:color="auto"/>
              <w:right w:val="single" w:sz="4" w:space="0" w:color="auto"/>
            </w:tcBorders>
            <w:shd w:val="clear" w:color="auto" w:fill="auto"/>
            <w:vAlign w:val="center"/>
          </w:tcPr>
          <w:p w14:paraId="5732FE62"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叩诊锤</w:t>
            </w:r>
          </w:p>
        </w:tc>
        <w:tc>
          <w:tcPr>
            <w:tcW w:w="1602" w:type="dxa"/>
            <w:tcBorders>
              <w:top w:val="nil"/>
              <w:left w:val="nil"/>
              <w:bottom w:val="single" w:sz="4" w:space="0" w:color="auto"/>
              <w:right w:val="single" w:sz="4" w:space="0" w:color="auto"/>
            </w:tcBorders>
            <w:shd w:val="clear" w:color="auto" w:fill="auto"/>
            <w:vAlign w:val="center"/>
          </w:tcPr>
          <w:p w14:paraId="5A55CE51"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28D8D5A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2992EEFB"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3894DDC4"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35</w:t>
            </w:r>
          </w:p>
        </w:tc>
        <w:tc>
          <w:tcPr>
            <w:tcW w:w="4226" w:type="dxa"/>
            <w:tcBorders>
              <w:top w:val="nil"/>
              <w:left w:val="nil"/>
              <w:bottom w:val="single" w:sz="4" w:space="0" w:color="auto"/>
              <w:right w:val="single" w:sz="4" w:space="0" w:color="auto"/>
            </w:tcBorders>
            <w:shd w:val="clear" w:color="auto" w:fill="auto"/>
            <w:vAlign w:val="center"/>
          </w:tcPr>
          <w:p w14:paraId="420C826B"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带状检影镜</w:t>
            </w:r>
          </w:p>
        </w:tc>
        <w:tc>
          <w:tcPr>
            <w:tcW w:w="1602" w:type="dxa"/>
            <w:tcBorders>
              <w:top w:val="nil"/>
              <w:left w:val="nil"/>
              <w:bottom w:val="single" w:sz="4" w:space="0" w:color="auto"/>
              <w:right w:val="single" w:sz="4" w:space="0" w:color="auto"/>
            </w:tcBorders>
            <w:shd w:val="clear" w:color="auto" w:fill="auto"/>
            <w:vAlign w:val="center"/>
          </w:tcPr>
          <w:p w14:paraId="74F4110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523DD7F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1B11D826"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04E6DB4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36</w:t>
            </w:r>
          </w:p>
        </w:tc>
        <w:tc>
          <w:tcPr>
            <w:tcW w:w="4226" w:type="dxa"/>
            <w:tcBorders>
              <w:top w:val="nil"/>
              <w:left w:val="nil"/>
              <w:bottom w:val="single" w:sz="4" w:space="0" w:color="auto"/>
              <w:right w:val="single" w:sz="4" w:space="0" w:color="auto"/>
            </w:tcBorders>
            <w:shd w:val="clear" w:color="auto" w:fill="auto"/>
            <w:vAlign w:val="center"/>
          </w:tcPr>
          <w:p w14:paraId="27768F81"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照度计</w:t>
            </w:r>
          </w:p>
        </w:tc>
        <w:tc>
          <w:tcPr>
            <w:tcW w:w="1602" w:type="dxa"/>
            <w:tcBorders>
              <w:top w:val="nil"/>
              <w:left w:val="nil"/>
              <w:bottom w:val="single" w:sz="4" w:space="0" w:color="auto"/>
              <w:right w:val="single" w:sz="4" w:space="0" w:color="auto"/>
            </w:tcBorders>
            <w:shd w:val="clear" w:color="auto" w:fill="auto"/>
            <w:vAlign w:val="center"/>
          </w:tcPr>
          <w:p w14:paraId="0A6C0C8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6E284CA9"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542302AC"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169DDAE3"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37</w:t>
            </w:r>
          </w:p>
        </w:tc>
        <w:tc>
          <w:tcPr>
            <w:tcW w:w="4226" w:type="dxa"/>
            <w:tcBorders>
              <w:top w:val="nil"/>
              <w:left w:val="nil"/>
              <w:bottom w:val="single" w:sz="4" w:space="0" w:color="auto"/>
              <w:right w:val="single" w:sz="4" w:space="0" w:color="auto"/>
            </w:tcBorders>
            <w:shd w:val="clear" w:color="auto" w:fill="auto"/>
            <w:vAlign w:val="center"/>
          </w:tcPr>
          <w:p w14:paraId="40E2E8F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柳形夹板</w:t>
            </w:r>
          </w:p>
        </w:tc>
        <w:tc>
          <w:tcPr>
            <w:tcW w:w="1602" w:type="dxa"/>
            <w:tcBorders>
              <w:top w:val="nil"/>
              <w:left w:val="nil"/>
              <w:bottom w:val="single" w:sz="4" w:space="0" w:color="auto"/>
              <w:right w:val="single" w:sz="4" w:space="0" w:color="auto"/>
            </w:tcBorders>
            <w:shd w:val="clear" w:color="auto" w:fill="auto"/>
            <w:vAlign w:val="center"/>
          </w:tcPr>
          <w:p w14:paraId="5C1035E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tcBorders>
              <w:top w:val="nil"/>
              <w:left w:val="nil"/>
              <w:bottom w:val="single" w:sz="4" w:space="0" w:color="auto"/>
              <w:right w:val="single" w:sz="4" w:space="0" w:color="auto"/>
            </w:tcBorders>
            <w:shd w:val="clear" w:color="auto" w:fill="auto"/>
            <w:vAlign w:val="center"/>
          </w:tcPr>
          <w:p w14:paraId="74F0C784"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7FD568FC"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5E2A53B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38</w:t>
            </w:r>
          </w:p>
        </w:tc>
        <w:tc>
          <w:tcPr>
            <w:tcW w:w="4226" w:type="dxa"/>
            <w:tcBorders>
              <w:top w:val="nil"/>
              <w:left w:val="nil"/>
              <w:bottom w:val="single" w:sz="4" w:space="0" w:color="auto"/>
              <w:right w:val="single" w:sz="4" w:space="0" w:color="auto"/>
            </w:tcBorders>
            <w:shd w:val="clear" w:color="auto" w:fill="auto"/>
            <w:vAlign w:val="center"/>
          </w:tcPr>
          <w:p w14:paraId="18DAFF3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观察床</w:t>
            </w:r>
          </w:p>
        </w:tc>
        <w:tc>
          <w:tcPr>
            <w:tcW w:w="1602" w:type="dxa"/>
            <w:tcBorders>
              <w:top w:val="nil"/>
              <w:left w:val="nil"/>
              <w:bottom w:val="single" w:sz="4" w:space="0" w:color="auto"/>
              <w:right w:val="single" w:sz="4" w:space="0" w:color="auto"/>
            </w:tcBorders>
            <w:shd w:val="clear" w:color="auto" w:fill="auto"/>
            <w:vAlign w:val="center"/>
          </w:tcPr>
          <w:p w14:paraId="247D58A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94" w:type="dxa"/>
            <w:tcBorders>
              <w:top w:val="nil"/>
              <w:left w:val="nil"/>
              <w:bottom w:val="single" w:sz="4" w:space="0" w:color="auto"/>
              <w:right w:val="single" w:sz="4" w:space="0" w:color="auto"/>
            </w:tcBorders>
            <w:shd w:val="clear" w:color="auto" w:fill="auto"/>
            <w:vAlign w:val="center"/>
          </w:tcPr>
          <w:p w14:paraId="77BF456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1F9D94F1"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3929882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lastRenderedPageBreak/>
              <w:t>39</w:t>
            </w:r>
          </w:p>
        </w:tc>
        <w:tc>
          <w:tcPr>
            <w:tcW w:w="4226" w:type="dxa"/>
            <w:tcBorders>
              <w:top w:val="nil"/>
              <w:left w:val="nil"/>
              <w:bottom w:val="single" w:sz="4" w:space="0" w:color="auto"/>
              <w:right w:val="single" w:sz="4" w:space="0" w:color="auto"/>
            </w:tcBorders>
            <w:shd w:val="clear" w:color="auto" w:fill="auto"/>
            <w:vAlign w:val="center"/>
          </w:tcPr>
          <w:p w14:paraId="09591CB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止血带</w:t>
            </w:r>
          </w:p>
        </w:tc>
        <w:tc>
          <w:tcPr>
            <w:tcW w:w="1602" w:type="dxa"/>
            <w:tcBorders>
              <w:top w:val="nil"/>
              <w:left w:val="nil"/>
              <w:bottom w:val="single" w:sz="4" w:space="0" w:color="auto"/>
              <w:right w:val="single" w:sz="4" w:space="0" w:color="auto"/>
            </w:tcBorders>
            <w:shd w:val="clear" w:color="auto" w:fill="auto"/>
            <w:vAlign w:val="center"/>
          </w:tcPr>
          <w:p w14:paraId="3AAF0BBE"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条</w:t>
            </w:r>
          </w:p>
        </w:tc>
        <w:tc>
          <w:tcPr>
            <w:tcW w:w="1394" w:type="dxa"/>
            <w:tcBorders>
              <w:top w:val="nil"/>
              <w:left w:val="nil"/>
              <w:bottom w:val="single" w:sz="4" w:space="0" w:color="auto"/>
              <w:right w:val="single" w:sz="4" w:space="0" w:color="auto"/>
            </w:tcBorders>
            <w:shd w:val="clear" w:color="auto" w:fill="auto"/>
            <w:vAlign w:val="center"/>
          </w:tcPr>
          <w:p w14:paraId="68625682"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0F54F430"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7B67A19C"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40</w:t>
            </w:r>
          </w:p>
        </w:tc>
        <w:tc>
          <w:tcPr>
            <w:tcW w:w="4226" w:type="dxa"/>
            <w:tcBorders>
              <w:top w:val="nil"/>
              <w:left w:val="nil"/>
              <w:bottom w:val="single" w:sz="4" w:space="0" w:color="auto"/>
              <w:right w:val="single" w:sz="4" w:space="0" w:color="auto"/>
            </w:tcBorders>
            <w:shd w:val="clear" w:color="auto" w:fill="auto"/>
            <w:vAlign w:val="center"/>
          </w:tcPr>
          <w:p w14:paraId="51AFE97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氧气瓶</w:t>
            </w:r>
          </w:p>
        </w:tc>
        <w:tc>
          <w:tcPr>
            <w:tcW w:w="1602" w:type="dxa"/>
            <w:tcBorders>
              <w:top w:val="nil"/>
              <w:left w:val="nil"/>
              <w:bottom w:val="single" w:sz="4" w:space="0" w:color="auto"/>
              <w:right w:val="single" w:sz="4" w:space="0" w:color="auto"/>
            </w:tcBorders>
            <w:shd w:val="clear" w:color="auto" w:fill="auto"/>
            <w:vAlign w:val="center"/>
          </w:tcPr>
          <w:p w14:paraId="649D3826"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7E7FFE8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50B9A22D"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4928993F"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41</w:t>
            </w:r>
          </w:p>
        </w:tc>
        <w:tc>
          <w:tcPr>
            <w:tcW w:w="4226" w:type="dxa"/>
            <w:tcBorders>
              <w:top w:val="nil"/>
              <w:left w:val="nil"/>
              <w:bottom w:val="single" w:sz="4" w:space="0" w:color="auto"/>
              <w:right w:val="single" w:sz="4" w:space="0" w:color="auto"/>
            </w:tcBorders>
            <w:shd w:val="clear" w:color="auto" w:fill="auto"/>
            <w:vAlign w:val="center"/>
          </w:tcPr>
          <w:p w14:paraId="358BEE7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饮水机</w:t>
            </w:r>
          </w:p>
        </w:tc>
        <w:tc>
          <w:tcPr>
            <w:tcW w:w="1602" w:type="dxa"/>
            <w:tcBorders>
              <w:top w:val="nil"/>
              <w:left w:val="nil"/>
              <w:bottom w:val="single" w:sz="4" w:space="0" w:color="auto"/>
              <w:right w:val="single" w:sz="4" w:space="0" w:color="auto"/>
            </w:tcBorders>
            <w:shd w:val="clear" w:color="auto" w:fill="auto"/>
            <w:vAlign w:val="center"/>
          </w:tcPr>
          <w:p w14:paraId="5448FAC4"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4" w:type="dxa"/>
            <w:tcBorders>
              <w:top w:val="nil"/>
              <w:left w:val="nil"/>
              <w:bottom w:val="single" w:sz="4" w:space="0" w:color="auto"/>
              <w:right w:val="single" w:sz="4" w:space="0" w:color="auto"/>
            </w:tcBorders>
            <w:shd w:val="clear" w:color="auto" w:fill="auto"/>
            <w:vAlign w:val="center"/>
          </w:tcPr>
          <w:p w14:paraId="0EC9046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1B34A877"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7C8F873D"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42</w:t>
            </w:r>
          </w:p>
        </w:tc>
        <w:tc>
          <w:tcPr>
            <w:tcW w:w="4226" w:type="dxa"/>
            <w:tcBorders>
              <w:top w:val="nil"/>
              <w:left w:val="nil"/>
              <w:bottom w:val="single" w:sz="4" w:space="0" w:color="auto"/>
              <w:right w:val="single" w:sz="4" w:space="0" w:color="auto"/>
            </w:tcBorders>
            <w:shd w:val="clear" w:color="auto" w:fill="auto"/>
            <w:vAlign w:val="center"/>
          </w:tcPr>
          <w:p w14:paraId="294428C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小型红外线消毒柜</w:t>
            </w:r>
          </w:p>
        </w:tc>
        <w:tc>
          <w:tcPr>
            <w:tcW w:w="1602" w:type="dxa"/>
            <w:tcBorders>
              <w:top w:val="nil"/>
              <w:left w:val="nil"/>
              <w:bottom w:val="single" w:sz="4" w:space="0" w:color="auto"/>
              <w:right w:val="single" w:sz="4" w:space="0" w:color="auto"/>
            </w:tcBorders>
            <w:shd w:val="clear" w:color="auto" w:fill="auto"/>
            <w:vAlign w:val="center"/>
          </w:tcPr>
          <w:p w14:paraId="36DCDFE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台</w:t>
            </w:r>
          </w:p>
        </w:tc>
        <w:tc>
          <w:tcPr>
            <w:tcW w:w="1394" w:type="dxa"/>
            <w:tcBorders>
              <w:top w:val="nil"/>
              <w:left w:val="nil"/>
              <w:bottom w:val="single" w:sz="4" w:space="0" w:color="auto"/>
              <w:right w:val="single" w:sz="4" w:space="0" w:color="auto"/>
            </w:tcBorders>
            <w:shd w:val="clear" w:color="auto" w:fill="auto"/>
            <w:vAlign w:val="center"/>
          </w:tcPr>
          <w:p w14:paraId="5286DF63"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0F58B4A1"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4E2FAC5B"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43</w:t>
            </w:r>
          </w:p>
        </w:tc>
        <w:tc>
          <w:tcPr>
            <w:tcW w:w="4226" w:type="dxa"/>
            <w:tcBorders>
              <w:top w:val="nil"/>
              <w:left w:val="nil"/>
              <w:bottom w:val="single" w:sz="4" w:space="0" w:color="auto"/>
              <w:right w:val="single" w:sz="4" w:space="0" w:color="auto"/>
            </w:tcBorders>
            <w:shd w:val="clear" w:color="auto" w:fill="auto"/>
            <w:vAlign w:val="center"/>
          </w:tcPr>
          <w:p w14:paraId="15F3F1B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心理检测工具</w:t>
            </w:r>
          </w:p>
        </w:tc>
        <w:tc>
          <w:tcPr>
            <w:tcW w:w="1602" w:type="dxa"/>
            <w:tcBorders>
              <w:top w:val="nil"/>
              <w:left w:val="nil"/>
              <w:bottom w:val="single" w:sz="4" w:space="0" w:color="auto"/>
              <w:right w:val="single" w:sz="4" w:space="0" w:color="auto"/>
            </w:tcBorders>
            <w:shd w:val="clear" w:color="auto" w:fill="auto"/>
            <w:vAlign w:val="center"/>
          </w:tcPr>
          <w:p w14:paraId="4A8C6DA4"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tcBorders>
              <w:top w:val="nil"/>
              <w:left w:val="nil"/>
              <w:bottom w:val="single" w:sz="4" w:space="0" w:color="auto"/>
              <w:right w:val="single" w:sz="4" w:space="0" w:color="auto"/>
            </w:tcBorders>
            <w:shd w:val="clear" w:color="auto" w:fill="auto"/>
            <w:vAlign w:val="center"/>
          </w:tcPr>
          <w:p w14:paraId="085711F6"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559C307B"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5916490C"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44</w:t>
            </w:r>
          </w:p>
        </w:tc>
        <w:tc>
          <w:tcPr>
            <w:tcW w:w="4226" w:type="dxa"/>
            <w:tcBorders>
              <w:top w:val="nil"/>
              <w:left w:val="nil"/>
              <w:bottom w:val="single" w:sz="4" w:space="0" w:color="auto"/>
              <w:right w:val="single" w:sz="4" w:space="0" w:color="auto"/>
            </w:tcBorders>
            <w:shd w:val="clear" w:color="auto" w:fill="auto"/>
            <w:vAlign w:val="center"/>
          </w:tcPr>
          <w:p w14:paraId="46FD32EA"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学生健康电脑软件（体检营养）</w:t>
            </w:r>
          </w:p>
        </w:tc>
        <w:tc>
          <w:tcPr>
            <w:tcW w:w="1602" w:type="dxa"/>
            <w:tcBorders>
              <w:top w:val="nil"/>
              <w:left w:val="nil"/>
              <w:bottom w:val="single" w:sz="4" w:space="0" w:color="auto"/>
              <w:right w:val="single" w:sz="4" w:space="0" w:color="auto"/>
            </w:tcBorders>
            <w:shd w:val="clear" w:color="auto" w:fill="auto"/>
            <w:vAlign w:val="center"/>
          </w:tcPr>
          <w:p w14:paraId="7A9727E0"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94" w:type="dxa"/>
            <w:tcBorders>
              <w:top w:val="nil"/>
              <w:left w:val="nil"/>
              <w:bottom w:val="single" w:sz="4" w:space="0" w:color="auto"/>
              <w:right w:val="single" w:sz="4" w:space="0" w:color="auto"/>
            </w:tcBorders>
            <w:shd w:val="clear" w:color="auto" w:fill="auto"/>
            <w:vAlign w:val="center"/>
          </w:tcPr>
          <w:p w14:paraId="13E1B9A8"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r w:rsidR="00E62DEB" w14:paraId="2ED16CAD" w14:textId="77777777">
        <w:tc>
          <w:tcPr>
            <w:tcW w:w="1306" w:type="dxa"/>
            <w:tcBorders>
              <w:top w:val="nil"/>
              <w:left w:val="single" w:sz="4" w:space="0" w:color="auto"/>
              <w:bottom w:val="single" w:sz="4" w:space="0" w:color="auto"/>
              <w:right w:val="single" w:sz="4" w:space="0" w:color="auto"/>
            </w:tcBorders>
            <w:shd w:val="clear" w:color="auto" w:fill="auto"/>
            <w:vAlign w:val="center"/>
          </w:tcPr>
          <w:p w14:paraId="63FCBF57"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45</w:t>
            </w:r>
          </w:p>
        </w:tc>
        <w:tc>
          <w:tcPr>
            <w:tcW w:w="4226" w:type="dxa"/>
            <w:tcBorders>
              <w:top w:val="nil"/>
              <w:left w:val="nil"/>
              <w:bottom w:val="single" w:sz="4" w:space="0" w:color="auto"/>
              <w:right w:val="single" w:sz="4" w:space="0" w:color="auto"/>
            </w:tcBorders>
            <w:shd w:val="clear" w:color="auto" w:fill="auto"/>
            <w:vAlign w:val="center"/>
          </w:tcPr>
          <w:p w14:paraId="72455295"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电子计数心肺复苏人体模型</w:t>
            </w:r>
          </w:p>
        </w:tc>
        <w:tc>
          <w:tcPr>
            <w:tcW w:w="1602" w:type="dxa"/>
            <w:tcBorders>
              <w:top w:val="nil"/>
              <w:left w:val="nil"/>
              <w:bottom w:val="single" w:sz="4" w:space="0" w:color="auto"/>
              <w:right w:val="single" w:sz="4" w:space="0" w:color="auto"/>
            </w:tcBorders>
            <w:shd w:val="clear" w:color="auto" w:fill="auto"/>
            <w:vAlign w:val="center"/>
          </w:tcPr>
          <w:p w14:paraId="687E0022"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94" w:type="dxa"/>
            <w:tcBorders>
              <w:top w:val="nil"/>
              <w:left w:val="nil"/>
              <w:bottom w:val="single" w:sz="4" w:space="0" w:color="auto"/>
              <w:right w:val="single" w:sz="4" w:space="0" w:color="auto"/>
            </w:tcBorders>
            <w:shd w:val="clear" w:color="auto" w:fill="auto"/>
            <w:vAlign w:val="center"/>
          </w:tcPr>
          <w:p w14:paraId="44D808AB" w14:textId="77777777" w:rsidR="00E62DEB" w:rsidRDefault="0079456A">
            <w:pPr>
              <w:widowControl/>
              <w:spacing w:line="360" w:lineRule="auto"/>
              <w:jc w:val="center"/>
              <w:rPr>
                <w:rFonts w:ascii="仿宋" w:eastAsia="仿宋" w:hAnsi="仿宋" w:cs="宋体"/>
                <w:kern w:val="0"/>
                <w:sz w:val="24"/>
              </w:rPr>
            </w:pPr>
            <w:r>
              <w:rPr>
                <w:rFonts w:ascii="仿宋" w:eastAsia="仿宋" w:hAnsi="仿宋" w:cs="宋体" w:hint="eastAsia"/>
                <w:kern w:val="0"/>
                <w:sz w:val="24"/>
              </w:rPr>
              <w:t>1</w:t>
            </w:r>
          </w:p>
        </w:tc>
      </w:tr>
    </w:tbl>
    <w:p w14:paraId="3342F98C" w14:textId="77777777" w:rsidR="00E62DEB" w:rsidRDefault="00E62DEB">
      <w:pPr>
        <w:widowControl/>
        <w:jc w:val="left"/>
        <w:rPr>
          <w:rFonts w:ascii="仿宋" w:eastAsia="仿宋" w:hAnsi="仿宋"/>
        </w:rPr>
      </w:pPr>
    </w:p>
    <w:p w14:paraId="2B6C3B64"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阅览室：</w:t>
      </w:r>
    </w:p>
    <w:tbl>
      <w:tblPr>
        <w:tblW w:w="8290" w:type="dxa"/>
        <w:tblLayout w:type="fixed"/>
        <w:tblLook w:val="04A0" w:firstRow="1" w:lastRow="0" w:firstColumn="1" w:lastColumn="0" w:noHBand="0" w:noVBand="1"/>
      </w:tblPr>
      <w:tblGrid>
        <w:gridCol w:w="1268"/>
        <w:gridCol w:w="4111"/>
        <w:gridCol w:w="1545"/>
        <w:gridCol w:w="1366"/>
      </w:tblGrid>
      <w:tr w:rsidR="00E62DEB" w14:paraId="79A68C84" w14:textId="77777777">
        <w:tc>
          <w:tcPr>
            <w:tcW w:w="1268" w:type="dxa"/>
            <w:tcBorders>
              <w:top w:val="single" w:sz="6" w:space="0" w:color="auto"/>
              <w:left w:val="single" w:sz="6" w:space="0" w:color="auto"/>
              <w:bottom w:val="single" w:sz="6" w:space="0" w:color="auto"/>
              <w:right w:val="single" w:sz="6" w:space="0" w:color="auto"/>
            </w:tcBorders>
            <w:vAlign w:val="center"/>
          </w:tcPr>
          <w:p w14:paraId="722F226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4111" w:type="dxa"/>
            <w:tcBorders>
              <w:top w:val="single" w:sz="6" w:space="0" w:color="auto"/>
              <w:left w:val="single" w:sz="6" w:space="0" w:color="auto"/>
              <w:bottom w:val="single" w:sz="6" w:space="0" w:color="auto"/>
              <w:right w:val="single" w:sz="6" w:space="0" w:color="auto"/>
            </w:tcBorders>
            <w:vAlign w:val="center"/>
          </w:tcPr>
          <w:p w14:paraId="1547904E"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名称</w:t>
            </w:r>
          </w:p>
        </w:tc>
        <w:tc>
          <w:tcPr>
            <w:tcW w:w="1545" w:type="dxa"/>
            <w:tcBorders>
              <w:top w:val="single" w:sz="6" w:space="0" w:color="auto"/>
              <w:left w:val="single" w:sz="6" w:space="0" w:color="auto"/>
              <w:bottom w:val="single" w:sz="6" w:space="0" w:color="auto"/>
              <w:right w:val="single" w:sz="6" w:space="0" w:color="auto"/>
            </w:tcBorders>
            <w:vAlign w:val="center"/>
          </w:tcPr>
          <w:p w14:paraId="7577AD8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单位</w:t>
            </w:r>
          </w:p>
        </w:tc>
        <w:tc>
          <w:tcPr>
            <w:tcW w:w="1366" w:type="dxa"/>
            <w:tcBorders>
              <w:top w:val="single" w:sz="6" w:space="0" w:color="auto"/>
              <w:left w:val="single" w:sz="6" w:space="0" w:color="auto"/>
              <w:bottom w:val="single" w:sz="6" w:space="0" w:color="auto"/>
              <w:right w:val="single" w:sz="6" w:space="0" w:color="auto"/>
            </w:tcBorders>
            <w:vAlign w:val="center"/>
          </w:tcPr>
          <w:p w14:paraId="0B488F1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数量</w:t>
            </w:r>
          </w:p>
        </w:tc>
      </w:tr>
      <w:tr w:rsidR="00E62DEB" w14:paraId="1B7F8626" w14:textId="77777777">
        <w:tc>
          <w:tcPr>
            <w:tcW w:w="1268" w:type="dxa"/>
            <w:tcBorders>
              <w:top w:val="single" w:sz="6" w:space="0" w:color="auto"/>
              <w:left w:val="single" w:sz="6" w:space="0" w:color="auto"/>
              <w:bottom w:val="single" w:sz="6" w:space="0" w:color="auto"/>
              <w:right w:val="single" w:sz="6" w:space="0" w:color="auto"/>
            </w:tcBorders>
            <w:vAlign w:val="center"/>
          </w:tcPr>
          <w:p w14:paraId="0569AD6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c>
          <w:tcPr>
            <w:tcW w:w="4111" w:type="dxa"/>
            <w:tcBorders>
              <w:top w:val="single" w:sz="6" w:space="0" w:color="auto"/>
              <w:left w:val="single" w:sz="6" w:space="0" w:color="auto"/>
              <w:bottom w:val="single" w:sz="6" w:space="0" w:color="auto"/>
              <w:right w:val="single" w:sz="6" w:space="0" w:color="auto"/>
            </w:tcBorders>
            <w:vAlign w:val="center"/>
          </w:tcPr>
          <w:p w14:paraId="422CF47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钢木阅览桌</w:t>
            </w:r>
          </w:p>
        </w:tc>
        <w:tc>
          <w:tcPr>
            <w:tcW w:w="1545" w:type="dxa"/>
            <w:tcBorders>
              <w:top w:val="single" w:sz="6" w:space="0" w:color="auto"/>
              <w:left w:val="single" w:sz="6" w:space="0" w:color="auto"/>
              <w:bottom w:val="single" w:sz="6" w:space="0" w:color="auto"/>
              <w:right w:val="single" w:sz="6" w:space="0" w:color="auto"/>
            </w:tcBorders>
            <w:vAlign w:val="center"/>
          </w:tcPr>
          <w:p w14:paraId="51AA989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6" w:type="dxa"/>
            <w:tcBorders>
              <w:top w:val="single" w:sz="6" w:space="0" w:color="auto"/>
              <w:left w:val="single" w:sz="6" w:space="0" w:color="auto"/>
              <w:bottom w:val="single" w:sz="6" w:space="0" w:color="auto"/>
              <w:right w:val="single" w:sz="6" w:space="0" w:color="auto"/>
            </w:tcBorders>
            <w:vAlign w:val="center"/>
          </w:tcPr>
          <w:p w14:paraId="18AC0D1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16</w:t>
            </w:r>
          </w:p>
        </w:tc>
      </w:tr>
      <w:tr w:rsidR="00E62DEB" w14:paraId="0B384648" w14:textId="77777777">
        <w:tc>
          <w:tcPr>
            <w:tcW w:w="1268" w:type="dxa"/>
            <w:tcBorders>
              <w:top w:val="single" w:sz="6" w:space="0" w:color="auto"/>
              <w:left w:val="single" w:sz="6" w:space="0" w:color="auto"/>
              <w:bottom w:val="single" w:sz="6" w:space="0" w:color="auto"/>
              <w:right w:val="single" w:sz="6" w:space="0" w:color="auto"/>
            </w:tcBorders>
            <w:vAlign w:val="center"/>
          </w:tcPr>
          <w:p w14:paraId="064A22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c>
          <w:tcPr>
            <w:tcW w:w="4111" w:type="dxa"/>
            <w:tcBorders>
              <w:top w:val="single" w:sz="6" w:space="0" w:color="auto"/>
              <w:left w:val="single" w:sz="6" w:space="0" w:color="auto"/>
              <w:bottom w:val="single" w:sz="6" w:space="0" w:color="auto"/>
              <w:right w:val="single" w:sz="6" w:space="0" w:color="auto"/>
            </w:tcBorders>
            <w:vAlign w:val="center"/>
          </w:tcPr>
          <w:p w14:paraId="651168F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实木阅览椅</w:t>
            </w:r>
          </w:p>
        </w:tc>
        <w:tc>
          <w:tcPr>
            <w:tcW w:w="1545" w:type="dxa"/>
            <w:tcBorders>
              <w:top w:val="single" w:sz="6" w:space="0" w:color="auto"/>
              <w:left w:val="single" w:sz="6" w:space="0" w:color="auto"/>
              <w:bottom w:val="single" w:sz="6" w:space="0" w:color="auto"/>
              <w:right w:val="single" w:sz="6" w:space="0" w:color="auto"/>
            </w:tcBorders>
            <w:vAlign w:val="center"/>
          </w:tcPr>
          <w:p w14:paraId="67F4928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6" w:type="dxa"/>
            <w:tcBorders>
              <w:top w:val="single" w:sz="6" w:space="0" w:color="auto"/>
              <w:left w:val="single" w:sz="6" w:space="0" w:color="auto"/>
              <w:bottom w:val="single" w:sz="6" w:space="0" w:color="auto"/>
              <w:right w:val="single" w:sz="6" w:space="0" w:color="auto"/>
            </w:tcBorders>
            <w:vAlign w:val="center"/>
          </w:tcPr>
          <w:p w14:paraId="2CA6849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128</w:t>
            </w:r>
          </w:p>
        </w:tc>
      </w:tr>
      <w:tr w:rsidR="00E62DEB" w14:paraId="118C3DEB" w14:textId="77777777">
        <w:tc>
          <w:tcPr>
            <w:tcW w:w="1268" w:type="dxa"/>
            <w:tcBorders>
              <w:top w:val="single" w:sz="6" w:space="0" w:color="auto"/>
              <w:left w:val="single" w:sz="6" w:space="0" w:color="auto"/>
              <w:bottom w:val="single" w:sz="6" w:space="0" w:color="auto"/>
              <w:right w:val="single" w:sz="6" w:space="0" w:color="auto"/>
            </w:tcBorders>
            <w:vAlign w:val="center"/>
          </w:tcPr>
          <w:p w14:paraId="08ECF3F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3</w:t>
            </w:r>
          </w:p>
        </w:tc>
        <w:tc>
          <w:tcPr>
            <w:tcW w:w="4111" w:type="dxa"/>
            <w:tcBorders>
              <w:top w:val="single" w:sz="6" w:space="0" w:color="auto"/>
              <w:left w:val="single" w:sz="6" w:space="0" w:color="auto"/>
              <w:bottom w:val="single" w:sz="6" w:space="0" w:color="auto"/>
              <w:right w:val="single" w:sz="6" w:space="0" w:color="auto"/>
            </w:tcBorders>
            <w:vAlign w:val="center"/>
          </w:tcPr>
          <w:p w14:paraId="0557892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借阅台</w:t>
            </w:r>
          </w:p>
        </w:tc>
        <w:tc>
          <w:tcPr>
            <w:tcW w:w="1545" w:type="dxa"/>
            <w:tcBorders>
              <w:top w:val="single" w:sz="6" w:space="0" w:color="auto"/>
              <w:left w:val="single" w:sz="6" w:space="0" w:color="auto"/>
              <w:bottom w:val="single" w:sz="6" w:space="0" w:color="auto"/>
              <w:right w:val="single" w:sz="6" w:space="0" w:color="auto"/>
            </w:tcBorders>
            <w:vAlign w:val="center"/>
          </w:tcPr>
          <w:p w14:paraId="0A3612F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6" w:type="dxa"/>
            <w:tcBorders>
              <w:top w:val="single" w:sz="6" w:space="0" w:color="auto"/>
              <w:left w:val="single" w:sz="6" w:space="0" w:color="auto"/>
              <w:bottom w:val="single" w:sz="6" w:space="0" w:color="auto"/>
              <w:right w:val="single" w:sz="6" w:space="0" w:color="auto"/>
            </w:tcBorders>
            <w:vAlign w:val="center"/>
          </w:tcPr>
          <w:p w14:paraId="57812C4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w:t>
            </w:r>
          </w:p>
        </w:tc>
      </w:tr>
      <w:tr w:rsidR="00E62DEB" w14:paraId="2D7C1B6C" w14:textId="77777777">
        <w:tc>
          <w:tcPr>
            <w:tcW w:w="1268" w:type="dxa"/>
            <w:tcBorders>
              <w:top w:val="single" w:sz="6" w:space="0" w:color="auto"/>
              <w:left w:val="single" w:sz="6" w:space="0" w:color="auto"/>
              <w:bottom w:val="single" w:sz="6" w:space="0" w:color="auto"/>
              <w:right w:val="single" w:sz="6" w:space="0" w:color="auto"/>
            </w:tcBorders>
            <w:vAlign w:val="center"/>
          </w:tcPr>
          <w:p w14:paraId="4C30149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4</w:t>
            </w:r>
          </w:p>
        </w:tc>
        <w:tc>
          <w:tcPr>
            <w:tcW w:w="4111" w:type="dxa"/>
            <w:tcBorders>
              <w:top w:val="single" w:sz="6" w:space="0" w:color="auto"/>
              <w:left w:val="single" w:sz="6" w:space="0" w:color="auto"/>
              <w:bottom w:val="single" w:sz="6" w:space="0" w:color="auto"/>
              <w:right w:val="single" w:sz="6" w:space="0" w:color="auto"/>
            </w:tcBorders>
            <w:vAlign w:val="center"/>
          </w:tcPr>
          <w:p w14:paraId="6B92FC3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借阅椅</w:t>
            </w:r>
          </w:p>
        </w:tc>
        <w:tc>
          <w:tcPr>
            <w:tcW w:w="1545" w:type="dxa"/>
            <w:tcBorders>
              <w:top w:val="single" w:sz="6" w:space="0" w:color="auto"/>
              <w:left w:val="single" w:sz="6" w:space="0" w:color="auto"/>
              <w:bottom w:val="single" w:sz="6" w:space="0" w:color="auto"/>
              <w:right w:val="single" w:sz="6" w:space="0" w:color="auto"/>
            </w:tcBorders>
            <w:vAlign w:val="center"/>
          </w:tcPr>
          <w:p w14:paraId="00E27A2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把</w:t>
            </w:r>
          </w:p>
        </w:tc>
        <w:tc>
          <w:tcPr>
            <w:tcW w:w="1366" w:type="dxa"/>
            <w:tcBorders>
              <w:top w:val="single" w:sz="6" w:space="0" w:color="auto"/>
              <w:left w:val="single" w:sz="6" w:space="0" w:color="auto"/>
              <w:bottom w:val="single" w:sz="6" w:space="0" w:color="auto"/>
              <w:right w:val="single" w:sz="6" w:space="0" w:color="auto"/>
            </w:tcBorders>
            <w:vAlign w:val="center"/>
          </w:tcPr>
          <w:p w14:paraId="0B7548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2</w:t>
            </w:r>
          </w:p>
        </w:tc>
      </w:tr>
      <w:tr w:rsidR="00E62DEB" w14:paraId="56912D9E" w14:textId="77777777">
        <w:tc>
          <w:tcPr>
            <w:tcW w:w="1268" w:type="dxa"/>
            <w:tcBorders>
              <w:top w:val="single" w:sz="6" w:space="0" w:color="auto"/>
              <w:left w:val="single" w:sz="6" w:space="0" w:color="auto"/>
              <w:bottom w:val="single" w:sz="6" w:space="0" w:color="auto"/>
              <w:right w:val="single" w:sz="6" w:space="0" w:color="auto"/>
            </w:tcBorders>
            <w:vAlign w:val="center"/>
          </w:tcPr>
          <w:p w14:paraId="0D34C35C"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5</w:t>
            </w:r>
          </w:p>
        </w:tc>
        <w:tc>
          <w:tcPr>
            <w:tcW w:w="4111" w:type="dxa"/>
            <w:tcBorders>
              <w:top w:val="single" w:sz="6" w:space="0" w:color="auto"/>
              <w:left w:val="single" w:sz="6" w:space="0" w:color="auto"/>
              <w:bottom w:val="single" w:sz="6" w:space="0" w:color="auto"/>
              <w:right w:val="single" w:sz="6" w:space="0" w:color="auto"/>
            </w:tcBorders>
            <w:vAlign w:val="center"/>
          </w:tcPr>
          <w:p w14:paraId="3C37565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工具书柜</w:t>
            </w:r>
          </w:p>
        </w:tc>
        <w:tc>
          <w:tcPr>
            <w:tcW w:w="1545" w:type="dxa"/>
            <w:tcBorders>
              <w:top w:val="single" w:sz="6" w:space="0" w:color="auto"/>
              <w:left w:val="single" w:sz="6" w:space="0" w:color="auto"/>
              <w:bottom w:val="single" w:sz="6" w:space="0" w:color="auto"/>
              <w:right w:val="single" w:sz="6" w:space="0" w:color="auto"/>
            </w:tcBorders>
            <w:vAlign w:val="center"/>
          </w:tcPr>
          <w:p w14:paraId="31F7DC06"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6" w:type="dxa"/>
            <w:tcBorders>
              <w:top w:val="single" w:sz="6" w:space="0" w:color="auto"/>
              <w:left w:val="single" w:sz="6" w:space="0" w:color="auto"/>
              <w:bottom w:val="single" w:sz="6" w:space="0" w:color="auto"/>
              <w:right w:val="single" w:sz="6" w:space="0" w:color="auto"/>
            </w:tcBorders>
            <w:vAlign w:val="center"/>
          </w:tcPr>
          <w:p w14:paraId="0CC0ABF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r>
      <w:tr w:rsidR="00E62DEB" w14:paraId="55EC2494" w14:textId="77777777">
        <w:tc>
          <w:tcPr>
            <w:tcW w:w="1268" w:type="dxa"/>
            <w:tcBorders>
              <w:top w:val="single" w:sz="6" w:space="0" w:color="auto"/>
              <w:left w:val="single" w:sz="6" w:space="0" w:color="auto"/>
              <w:bottom w:val="single" w:sz="6" w:space="0" w:color="auto"/>
              <w:right w:val="single" w:sz="6" w:space="0" w:color="auto"/>
            </w:tcBorders>
            <w:vAlign w:val="center"/>
          </w:tcPr>
          <w:p w14:paraId="1A8FE3E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6</w:t>
            </w:r>
          </w:p>
        </w:tc>
        <w:tc>
          <w:tcPr>
            <w:tcW w:w="4111" w:type="dxa"/>
            <w:tcBorders>
              <w:top w:val="single" w:sz="6" w:space="0" w:color="auto"/>
              <w:left w:val="single" w:sz="6" w:space="0" w:color="auto"/>
              <w:bottom w:val="single" w:sz="6" w:space="0" w:color="auto"/>
              <w:right w:val="single" w:sz="6" w:space="0" w:color="auto"/>
            </w:tcBorders>
            <w:vAlign w:val="center"/>
          </w:tcPr>
          <w:p w14:paraId="1D272F7F"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双面钢木书架</w:t>
            </w:r>
          </w:p>
        </w:tc>
        <w:tc>
          <w:tcPr>
            <w:tcW w:w="1545" w:type="dxa"/>
            <w:tcBorders>
              <w:top w:val="single" w:sz="6" w:space="0" w:color="auto"/>
              <w:left w:val="single" w:sz="6" w:space="0" w:color="auto"/>
              <w:bottom w:val="single" w:sz="6" w:space="0" w:color="auto"/>
              <w:right w:val="single" w:sz="6" w:space="0" w:color="auto"/>
            </w:tcBorders>
            <w:vAlign w:val="center"/>
          </w:tcPr>
          <w:p w14:paraId="0355EA6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6" w:type="dxa"/>
            <w:tcBorders>
              <w:top w:val="single" w:sz="6" w:space="0" w:color="auto"/>
              <w:left w:val="single" w:sz="6" w:space="0" w:color="auto"/>
              <w:bottom w:val="single" w:sz="6" w:space="0" w:color="auto"/>
              <w:right w:val="single" w:sz="6" w:space="0" w:color="auto"/>
            </w:tcBorders>
            <w:vAlign w:val="center"/>
          </w:tcPr>
          <w:p w14:paraId="120E9EB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140</w:t>
            </w:r>
          </w:p>
        </w:tc>
      </w:tr>
      <w:tr w:rsidR="00E62DEB" w14:paraId="55F42DC1" w14:textId="77777777">
        <w:tc>
          <w:tcPr>
            <w:tcW w:w="1268" w:type="dxa"/>
            <w:tcBorders>
              <w:top w:val="single" w:sz="6" w:space="0" w:color="auto"/>
              <w:left w:val="single" w:sz="6" w:space="0" w:color="auto"/>
              <w:bottom w:val="single" w:sz="6" w:space="0" w:color="auto"/>
              <w:right w:val="single" w:sz="6" w:space="0" w:color="auto"/>
            </w:tcBorders>
            <w:vAlign w:val="center"/>
          </w:tcPr>
          <w:p w14:paraId="5F4427E4"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7</w:t>
            </w:r>
          </w:p>
        </w:tc>
        <w:tc>
          <w:tcPr>
            <w:tcW w:w="4111" w:type="dxa"/>
            <w:tcBorders>
              <w:top w:val="single" w:sz="6" w:space="0" w:color="auto"/>
              <w:left w:val="single" w:sz="6" w:space="0" w:color="auto"/>
              <w:bottom w:val="single" w:sz="6" w:space="0" w:color="auto"/>
              <w:right w:val="single" w:sz="6" w:space="0" w:color="auto"/>
            </w:tcBorders>
            <w:vAlign w:val="center"/>
          </w:tcPr>
          <w:p w14:paraId="54BB45C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电子阅览桌</w:t>
            </w:r>
          </w:p>
        </w:tc>
        <w:tc>
          <w:tcPr>
            <w:tcW w:w="1545" w:type="dxa"/>
            <w:tcBorders>
              <w:top w:val="single" w:sz="6" w:space="0" w:color="auto"/>
              <w:left w:val="single" w:sz="6" w:space="0" w:color="auto"/>
              <w:bottom w:val="single" w:sz="6" w:space="0" w:color="auto"/>
              <w:right w:val="single" w:sz="6" w:space="0" w:color="auto"/>
            </w:tcBorders>
            <w:vAlign w:val="center"/>
          </w:tcPr>
          <w:p w14:paraId="2F707EA5"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张</w:t>
            </w:r>
          </w:p>
        </w:tc>
        <w:tc>
          <w:tcPr>
            <w:tcW w:w="1366" w:type="dxa"/>
            <w:tcBorders>
              <w:top w:val="single" w:sz="6" w:space="0" w:color="auto"/>
              <w:left w:val="single" w:sz="6" w:space="0" w:color="auto"/>
              <w:bottom w:val="single" w:sz="6" w:space="0" w:color="auto"/>
              <w:right w:val="single" w:sz="6" w:space="0" w:color="auto"/>
            </w:tcBorders>
            <w:vAlign w:val="center"/>
          </w:tcPr>
          <w:p w14:paraId="09B73EE3"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10</w:t>
            </w:r>
          </w:p>
        </w:tc>
      </w:tr>
      <w:tr w:rsidR="00E62DEB" w14:paraId="027BD555" w14:textId="77777777">
        <w:tc>
          <w:tcPr>
            <w:tcW w:w="1268" w:type="dxa"/>
            <w:tcBorders>
              <w:top w:val="single" w:sz="6" w:space="0" w:color="auto"/>
              <w:left w:val="single" w:sz="6" w:space="0" w:color="auto"/>
              <w:bottom w:val="single" w:sz="6" w:space="0" w:color="auto"/>
              <w:right w:val="single" w:sz="6" w:space="0" w:color="auto"/>
            </w:tcBorders>
            <w:vAlign w:val="center"/>
          </w:tcPr>
          <w:p w14:paraId="138C3429"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c>
          <w:tcPr>
            <w:tcW w:w="4111" w:type="dxa"/>
            <w:tcBorders>
              <w:top w:val="single" w:sz="6" w:space="0" w:color="auto"/>
              <w:left w:val="single" w:sz="6" w:space="0" w:color="auto"/>
              <w:bottom w:val="single" w:sz="6" w:space="0" w:color="auto"/>
              <w:right w:val="single" w:sz="6" w:space="0" w:color="auto"/>
            </w:tcBorders>
            <w:vAlign w:val="center"/>
          </w:tcPr>
          <w:p w14:paraId="04B9C3B8"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教师休闲阅览桌椅</w:t>
            </w:r>
          </w:p>
        </w:tc>
        <w:tc>
          <w:tcPr>
            <w:tcW w:w="1545" w:type="dxa"/>
            <w:tcBorders>
              <w:top w:val="single" w:sz="6" w:space="0" w:color="auto"/>
              <w:left w:val="single" w:sz="6" w:space="0" w:color="auto"/>
              <w:bottom w:val="single" w:sz="6" w:space="0" w:color="auto"/>
              <w:right w:val="single" w:sz="6" w:space="0" w:color="auto"/>
            </w:tcBorders>
            <w:vAlign w:val="center"/>
          </w:tcPr>
          <w:p w14:paraId="65960D82"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套</w:t>
            </w:r>
          </w:p>
        </w:tc>
        <w:tc>
          <w:tcPr>
            <w:tcW w:w="1366" w:type="dxa"/>
            <w:tcBorders>
              <w:top w:val="single" w:sz="6" w:space="0" w:color="auto"/>
              <w:left w:val="single" w:sz="6" w:space="0" w:color="auto"/>
              <w:bottom w:val="single" w:sz="6" w:space="0" w:color="auto"/>
              <w:right w:val="single" w:sz="6" w:space="0" w:color="auto"/>
            </w:tcBorders>
            <w:vAlign w:val="center"/>
          </w:tcPr>
          <w:p w14:paraId="48911FC0"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12</w:t>
            </w:r>
          </w:p>
        </w:tc>
      </w:tr>
      <w:tr w:rsidR="00E62DEB" w14:paraId="2DD26FCC" w14:textId="77777777">
        <w:tc>
          <w:tcPr>
            <w:tcW w:w="1268" w:type="dxa"/>
            <w:tcBorders>
              <w:top w:val="single" w:sz="6" w:space="0" w:color="auto"/>
              <w:left w:val="single" w:sz="6" w:space="0" w:color="auto"/>
              <w:bottom w:val="single" w:sz="6" w:space="0" w:color="auto"/>
              <w:right w:val="single" w:sz="6" w:space="0" w:color="auto"/>
            </w:tcBorders>
            <w:vAlign w:val="center"/>
          </w:tcPr>
          <w:p w14:paraId="63B3C36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9</w:t>
            </w:r>
          </w:p>
        </w:tc>
        <w:tc>
          <w:tcPr>
            <w:tcW w:w="4111" w:type="dxa"/>
            <w:tcBorders>
              <w:top w:val="single" w:sz="6" w:space="0" w:color="auto"/>
              <w:left w:val="single" w:sz="6" w:space="0" w:color="auto"/>
              <w:bottom w:val="single" w:sz="6" w:space="0" w:color="auto"/>
              <w:right w:val="single" w:sz="6" w:space="0" w:color="auto"/>
            </w:tcBorders>
            <w:vAlign w:val="center"/>
          </w:tcPr>
          <w:p w14:paraId="025CB9CB"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期刊架</w:t>
            </w:r>
          </w:p>
        </w:tc>
        <w:tc>
          <w:tcPr>
            <w:tcW w:w="1545" w:type="dxa"/>
            <w:tcBorders>
              <w:top w:val="single" w:sz="6" w:space="0" w:color="auto"/>
              <w:left w:val="single" w:sz="6" w:space="0" w:color="auto"/>
              <w:bottom w:val="single" w:sz="6" w:space="0" w:color="auto"/>
              <w:right w:val="single" w:sz="6" w:space="0" w:color="auto"/>
            </w:tcBorders>
            <w:vAlign w:val="center"/>
          </w:tcPr>
          <w:p w14:paraId="3A5043AA"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hint="eastAsia"/>
                <w:kern w:val="0"/>
                <w:sz w:val="24"/>
              </w:rPr>
              <w:t>个</w:t>
            </w:r>
          </w:p>
        </w:tc>
        <w:tc>
          <w:tcPr>
            <w:tcW w:w="1366" w:type="dxa"/>
            <w:tcBorders>
              <w:top w:val="single" w:sz="6" w:space="0" w:color="auto"/>
              <w:left w:val="single" w:sz="6" w:space="0" w:color="auto"/>
              <w:bottom w:val="single" w:sz="6" w:space="0" w:color="auto"/>
              <w:right w:val="single" w:sz="6" w:space="0" w:color="auto"/>
            </w:tcBorders>
            <w:vAlign w:val="center"/>
          </w:tcPr>
          <w:p w14:paraId="34409CF7" w14:textId="77777777" w:rsidR="00E62DEB" w:rsidRDefault="0079456A">
            <w:pPr>
              <w:autoSpaceDE w:val="0"/>
              <w:autoSpaceDN w:val="0"/>
              <w:adjustRightInd w:val="0"/>
              <w:spacing w:line="360" w:lineRule="auto"/>
              <w:jc w:val="center"/>
              <w:rPr>
                <w:rFonts w:ascii="仿宋" w:eastAsia="仿宋" w:hAnsi="仿宋" w:cs="宋体"/>
                <w:kern w:val="0"/>
                <w:sz w:val="24"/>
              </w:rPr>
            </w:pPr>
            <w:r>
              <w:rPr>
                <w:rFonts w:ascii="仿宋" w:eastAsia="仿宋" w:hAnsi="仿宋" w:cs="宋体"/>
                <w:kern w:val="0"/>
                <w:sz w:val="24"/>
              </w:rPr>
              <w:t>8</w:t>
            </w:r>
          </w:p>
        </w:tc>
      </w:tr>
    </w:tbl>
    <w:p w14:paraId="7D17A432" w14:textId="77777777" w:rsidR="00E62DEB" w:rsidRDefault="00E62DEB">
      <w:pPr>
        <w:widowControl/>
        <w:jc w:val="left"/>
        <w:rPr>
          <w:rFonts w:ascii="仿宋" w:eastAsia="仿宋" w:hAnsi="仿宋"/>
        </w:rPr>
      </w:pPr>
    </w:p>
    <w:p w14:paraId="0F03101F" w14:textId="77777777" w:rsidR="00E62DEB" w:rsidRDefault="0079456A">
      <w:pPr>
        <w:pStyle w:val="2"/>
        <w:spacing w:line="360" w:lineRule="auto"/>
        <w:ind w:firstLineChars="200" w:firstLine="482"/>
        <w:rPr>
          <w:rFonts w:ascii="仿宋" w:eastAsia="仿宋" w:hAnsi="仿宋"/>
          <w:sz w:val="24"/>
          <w:szCs w:val="24"/>
        </w:rPr>
      </w:pPr>
      <w:r>
        <w:rPr>
          <w:rFonts w:ascii="仿宋" w:eastAsia="仿宋" w:hAnsi="仿宋" w:hint="eastAsia"/>
          <w:sz w:val="24"/>
          <w:szCs w:val="24"/>
        </w:rPr>
        <w:lastRenderedPageBreak/>
        <w:t>0</w:t>
      </w:r>
      <w:r>
        <w:rPr>
          <w:rFonts w:ascii="仿宋" w:eastAsia="仿宋" w:hAnsi="仿宋"/>
          <w:sz w:val="24"/>
          <w:szCs w:val="24"/>
        </w:rPr>
        <w:t>3</w:t>
      </w:r>
      <w:r>
        <w:rPr>
          <w:rFonts w:ascii="仿宋" w:eastAsia="仿宋" w:hAnsi="仿宋" w:hint="eastAsia"/>
          <w:sz w:val="24"/>
          <w:szCs w:val="24"/>
        </w:rPr>
        <w:t>包东山中学、百工堰学校采购清单（核心产品为：</w:t>
      </w:r>
      <w:r>
        <w:rPr>
          <w:rFonts w:ascii="仿宋" w:eastAsia="仿宋" w:hAnsi="仿宋" w:cs="宋体" w:hint="eastAsia"/>
          <w:kern w:val="0"/>
          <w:sz w:val="24"/>
          <w:szCs w:val="24"/>
          <w:lang w:bidi="ar"/>
        </w:rPr>
        <w:t>录播工作站、高清录播系统软件、虚拟演播室系统</w:t>
      </w:r>
      <w:r>
        <w:rPr>
          <w:rFonts w:ascii="仿宋" w:eastAsia="仿宋" w:hAnsi="仿宋" w:hint="eastAsia"/>
          <w:sz w:val="24"/>
          <w:szCs w:val="24"/>
        </w:rPr>
        <w:t>）</w:t>
      </w:r>
    </w:p>
    <w:p w14:paraId="038E35C7"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录播配置：</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4128"/>
        <w:gridCol w:w="1389"/>
        <w:gridCol w:w="1389"/>
      </w:tblGrid>
      <w:tr w:rsidR="00E62DEB" w14:paraId="744C69FE" w14:textId="77777777">
        <w:tc>
          <w:tcPr>
            <w:tcW w:w="1390" w:type="dxa"/>
            <w:shd w:val="clear" w:color="auto" w:fill="auto"/>
            <w:vAlign w:val="center"/>
          </w:tcPr>
          <w:p w14:paraId="01B1D5D5" w14:textId="77777777" w:rsidR="00E62DEB" w:rsidRDefault="0079456A">
            <w:pPr>
              <w:widowControl/>
              <w:spacing w:line="360" w:lineRule="auto"/>
              <w:jc w:val="center"/>
              <w:textAlignment w:val="center"/>
              <w:rPr>
                <w:rFonts w:ascii="仿宋" w:eastAsia="仿宋" w:hAnsi="仿宋" w:cs="宋体"/>
                <w:b/>
                <w:bCs/>
                <w:sz w:val="24"/>
              </w:rPr>
            </w:pPr>
            <w:r>
              <w:rPr>
                <w:rFonts w:ascii="仿宋" w:eastAsia="仿宋" w:hAnsi="仿宋" w:cs="宋体" w:hint="eastAsia"/>
                <w:b/>
                <w:bCs/>
                <w:kern w:val="0"/>
                <w:sz w:val="24"/>
                <w:lang w:bidi="ar"/>
              </w:rPr>
              <w:t>序号</w:t>
            </w:r>
          </w:p>
        </w:tc>
        <w:tc>
          <w:tcPr>
            <w:tcW w:w="4128" w:type="dxa"/>
            <w:shd w:val="clear" w:color="auto" w:fill="auto"/>
            <w:vAlign w:val="center"/>
          </w:tcPr>
          <w:p w14:paraId="1E650B3F" w14:textId="77777777" w:rsidR="00E62DEB" w:rsidRDefault="0079456A">
            <w:pPr>
              <w:widowControl/>
              <w:spacing w:line="360" w:lineRule="auto"/>
              <w:jc w:val="center"/>
              <w:textAlignment w:val="center"/>
              <w:rPr>
                <w:rFonts w:ascii="仿宋" w:eastAsia="仿宋" w:hAnsi="仿宋" w:cs="宋体"/>
                <w:b/>
                <w:bCs/>
                <w:sz w:val="24"/>
              </w:rPr>
            </w:pPr>
            <w:r>
              <w:rPr>
                <w:rFonts w:ascii="仿宋" w:eastAsia="仿宋" w:hAnsi="仿宋" w:cs="宋体" w:hint="eastAsia"/>
                <w:b/>
                <w:bCs/>
                <w:kern w:val="0"/>
                <w:sz w:val="24"/>
                <w:lang w:bidi="ar"/>
              </w:rPr>
              <w:t>名称</w:t>
            </w:r>
          </w:p>
        </w:tc>
        <w:tc>
          <w:tcPr>
            <w:tcW w:w="1389" w:type="dxa"/>
            <w:shd w:val="clear" w:color="auto" w:fill="auto"/>
            <w:vAlign w:val="center"/>
          </w:tcPr>
          <w:p w14:paraId="256D3294" w14:textId="77777777" w:rsidR="00E62DEB" w:rsidRDefault="0079456A">
            <w:pPr>
              <w:widowControl/>
              <w:spacing w:line="360" w:lineRule="auto"/>
              <w:jc w:val="center"/>
              <w:textAlignment w:val="center"/>
              <w:rPr>
                <w:rFonts w:ascii="仿宋" w:eastAsia="仿宋" w:hAnsi="仿宋" w:cs="宋体"/>
                <w:b/>
                <w:bCs/>
                <w:sz w:val="24"/>
              </w:rPr>
            </w:pPr>
            <w:r>
              <w:rPr>
                <w:rFonts w:ascii="仿宋" w:eastAsia="仿宋" w:hAnsi="仿宋" w:cs="宋体" w:hint="eastAsia"/>
                <w:b/>
                <w:bCs/>
                <w:kern w:val="0"/>
                <w:sz w:val="24"/>
                <w:lang w:bidi="ar"/>
              </w:rPr>
              <w:t>单位</w:t>
            </w:r>
          </w:p>
        </w:tc>
        <w:tc>
          <w:tcPr>
            <w:tcW w:w="1389" w:type="dxa"/>
            <w:shd w:val="clear" w:color="auto" w:fill="auto"/>
            <w:vAlign w:val="center"/>
          </w:tcPr>
          <w:p w14:paraId="693A1534" w14:textId="77777777" w:rsidR="00E62DEB" w:rsidRDefault="0079456A">
            <w:pPr>
              <w:widowControl/>
              <w:spacing w:line="360" w:lineRule="auto"/>
              <w:jc w:val="center"/>
              <w:textAlignment w:val="center"/>
              <w:rPr>
                <w:rFonts w:ascii="仿宋" w:eastAsia="仿宋" w:hAnsi="仿宋" w:cs="宋体"/>
                <w:b/>
                <w:bCs/>
                <w:sz w:val="24"/>
              </w:rPr>
            </w:pPr>
            <w:r>
              <w:rPr>
                <w:rFonts w:ascii="仿宋" w:eastAsia="仿宋" w:hAnsi="仿宋" w:cs="宋体" w:hint="eastAsia"/>
                <w:b/>
                <w:bCs/>
                <w:kern w:val="0"/>
                <w:sz w:val="24"/>
                <w:lang w:bidi="ar"/>
              </w:rPr>
              <w:t>数量</w:t>
            </w:r>
          </w:p>
        </w:tc>
      </w:tr>
      <w:tr w:rsidR="00E62DEB" w14:paraId="5336F63F" w14:textId="77777777">
        <w:tc>
          <w:tcPr>
            <w:tcW w:w="1390" w:type="dxa"/>
            <w:shd w:val="clear" w:color="auto" w:fill="auto"/>
            <w:vAlign w:val="center"/>
          </w:tcPr>
          <w:p w14:paraId="328B2A03" w14:textId="77777777" w:rsidR="00E62DEB" w:rsidRDefault="0079456A">
            <w:pPr>
              <w:widowControl/>
              <w:spacing w:line="360" w:lineRule="auto"/>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1</w:t>
            </w:r>
          </w:p>
        </w:tc>
        <w:tc>
          <w:tcPr>
            <w:tcW w:w="4128" w:type="dxa"/>
            <w:shd w:val="clear" w:color="auto" w:fill="auto"/>
            <w:vAlign w:val="center"/>
          </w:tcPr>
          <w:p w14:paraId="1FD78EEE" w14:textId="77777777" w:rsidR="00E62DEB" w:rsidRDefault="0079456A">
            <w:pPr>
              <w:widowControl/>
              <w:spacing w:line="360" w:lineRule="auto"/>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校级资源管理平台</w:t>
            </w:r>
          </w:p>
        </w:tc>
        <w:tc>
          <w:tcPr>
            <w:tcW w:w="1389" w:type="dxa"/>
            <w:shd w:val="clear" w:color="auto" w:fill="auto"/>
            <w:vAlign w:val="center"/>
          </w:tcPr>
          <w:p w14:paraId="2B931222" w14:textId="77777777" w:rsidR="00E62DEB" w:rsidRDefault="0079456A">
            <w:pPr>
              <w:widowControl/>
              <w:spacing w:line="360" w:lineRule="auto"/>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套</w:t>
            </w:r>
          </w:p>
        </w:tc>
        <w:tc>
          <w:tcPr>
            <w:tcW w:w="1389" w:type="dxa"/>
            <w:shd w:val="clear" w:color="auto" w:fill="auto"/>
            <w:vAlign w:val="center"/>
          </w:tcPr>
          <w:p w14:paraId="442B7BBE"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sz w:val="24"/>
              </w:rPr>
              <w:t>2</w:t>
            </w:r>
          </w:p>
        </w:tc>
      </w:tr>
      <w:tr w:rsidR="00E62DEB" w14:paraId="347F4BE3" w14:textId="77777777">
        <w:tc>
          <w:tcPr>
            <w:tcW w:w="1390" w:type="dxa"/>
            <w:shd w:val="clear" w:color="auto" w:fill="auto"/>
            <w:vAlign w:val="center"/>
          </w:tcPr>
          <w:p w14:paraId="7E91C100"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4128" w:type="dxa"/>
            <w:shd w:val="clear" w:color="auto" w:fill="auto"/>
            <w:vAlign w:val="center"/>
          </w:tcPr>
          <w:p w14:paraId="38A60F57"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资源存储系统</w:t>
            </w:r>
          </w:p>
        </w:tc>
        <w:tc>
          <w:tcPr>
            <w:tcW w:w="1389" w:type="dxa"/>
            <w:shd w:val="clear" w:color="auto" w:fill="auto"/>
            <w:vAlign w:val="center"/>
          </w:tcPr>
          <w:p w14:paraId="55A75DA3"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10C018AC"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sz w:val="24"/>
              </w:rPr>
              <w:t>2</w:t>
            </w:r>
          </w:p>
        </w:tc>
      </w:tr>
      <w:tr w:rsidR="00E62DEB" w14:paraId="25384B61" w14:textId="77777777">
        <w:tc>
          <w:tcPr>
            <w:tcW w:w="1390" w:type="dxa"/>
            <w:shd w:val="clear" w:color="auto" w:fill="auto"/>
            <w:vAlign w:val="center"/>
          </w:tcPr>
          <w:p w14:paraId="128F0F4C"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3</w:t>
            </w:r>
          </w:p>
        </w:tc>
        <w:tc>
          <w:tcPr>
            <w:tcW w:w="4128" w:type="dxa"/>
            <w:shd w:val="clear" w:color="auto" w:fill="auto"/>
            <w:vAlign w:val="center"/>
          </w:tcPr>
          <w:p w14:paraId="154A8332"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录播工作站</w:t>
            </w:r>
          </w:p>
        </w:tc>
        <w:tc>
          <w:tcPr>
            <w:tcW w:w="1389" w:type="dxa"/>
            <w:shd w:val="clear" w:color="auto" w:fill="auto"/>
            <w:vAlign w:val="center"/>
          </w:tcPr>
          <w:p w14:paraId="6697CB8F"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68692834"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sz w:val="24"/>
              </w:rPr>
              <w:t>2</w:t>
            </w:r>
          </w:p>
        </w:tc>
      </w:tr>
      <w:tr w:rsidR="00E62DEB" w14:paraId="7D3E6AA3" w14:textId="77777777">
        <w:tc>
          <w:tcPr>
            <w:tcW w:w="1390" w:type="dxa"/>
            <w:shd w:val="clear" w:color="auto" w:fill="auto"/>
            <w:vAlign w:val="center"/>
          </w:tcPr>
          <w:p w14:paraId="7BB07EB5"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4</w:t>
            </w:r>
          </w:p>
        </w:tc>
        <w:tc>
          <w:tcPr>
            <w:tcW w:w="4128" w:type="dxa"/>
            <w:shd w:val="clear" w:color="auto" w:fill="auto"/>
            <w:vAlign w:val="center"/>
          </w:tcPr>
          <w:p w14:paraId="3CF9E7FB"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高清录播系统软件</w:t>
            </w:r>
          </w:p>
        </w:tc>
        <w:tc>
          <w:tcPr>
            <w:tcW w:w="1389" w:type="dxa"/>
            <w:shd w:val="clear" w:color="auto" w:fill="auto"/>
            <w:vAlign w:val="center"/>
          </w:tcPr>
          <w:p w14:paraId="5A455655"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套</w:t>
            </w:r>
          </w:p>
        </w:tc>
        <w:tc>
          <w:tcPr>
            <w:tcW w:w="1389" w:type="dxa"/>
            <w:shd w:val="clear" w:color="auto" w:fill="auto"/>
            <w:vAlign w:val="center"/>
          </w:tcPr>
          <w:p w14:paraId="310DE607"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sz w:val="24"/>
              </w:rPr>
              <w:t>2</w:t>
            </w:r>
          </w:p>
        </w:tc>
      </w:tr>
      <w:tr w:rsidR="00E62DEB" w14:paraId="6653B1F8" w14:textId="77777777">
        <w:tc>
          <w:tcPr>
            <w:tcW w:w="1390" w:type="dxa"/>
            <w:shd w:val="clear" w:color="auto" w:fill="auto"/>
            <w:vAlign w:val="center"/>
          </w:tcPr>
          <w:p w14:paraId="5E8DF616"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5</w:t>
            </w:r>
          </w:p>
        </w:tc>
        <w:tc>
          <w:tcPr>
            <w:tcW w:w="4128" w:type="dxa"/>
            <w:shd w:val="clear" w:color="auto" w:fill="auto"/>
            <w:vAlign w:val="center"/>
          </w:tcPr>
          <w:p w14:paraId="07268209"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在线互动课堂</w:t>
            </w:r>
          </w:p>
        </w:tc>
        <w:tc>
          <w:tcPr>
            <w:tcW w:w="1389" w:type="dxa"/>
            <w:shd w:val="clear" w:color="auto" w:fill="auto"/>
            <w:vAlign w:val="center"/>
          </w:tcPr>
          <w:p w14:paraId="6B575727"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套</w:t>
            </w:r>
          </w:p>
        </w:tc>
        <w:tc>
          <w:tcPr>
            <w:tcW w:w="1389" w:type="dxa"/>
            <w:shd w:val="clear" w:color="auto" w:fill="auto"/>
            <w:vAlign w:val="center"/>
          </w:tcPr>
          <w:p w14:paraId="10B762BD"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sz w:val="24"/>
              </w:rPr>
              <w:t>2</w:t>
            </w:r>
          </w:p>
        </w:tc>
      </w:tr>
      <w:tr w:rsidR="00E62DEB" w14:paraId="0C3D1D25" w14:textId="77777777">
        <w:tc>
          <w:tcPr>
            <w:tcW w:w="1390" w:type="dxa"/>
            <w:shd w:val="clear" w:color="auto" w:fill="auto"/>
            <w:vAlign w:val="center"/>
          </w:tcPr>
          <w:p w14:paraId="33DF519C"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6</w:t>
            </w:r>
          </w:p>
        </w:tc>
        <w:tc>
          <w:tcPr>
            <w:tcW w:w="4128" w:type="dxa"/>
            <w:shd w:val="clear" w:color="auto" w:fill="auto"/>
            <w:vAlign w:val="center"/>
          </w:tcPr>
          <w:p w14:paraId="194A9156"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高清摄像机</w:t>
            </w:r>
          </w:p>
        </w:tc>
        <w:tc>
          <w:tcPr>
            <w:tcW w:w="1389" w:type="dxa"/>
            <w:shd w:val="clear" w:color="auto" w:fill="auto"/>
            <w:vAlign w:val="center"/>
          </w:tcPr>
          <w:p w14:paraId="5CB6448A"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57705A1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sz w:val="24"/>
              </w:rPr>
              <w:t>8</w:t>
            </w:r>
          </w:p>
        </w:tc>
      </w:tr>
      <w:tr w:rsidR="00E62DEB" w14:paraId="417608A8" w14:textId="77777777">
        <w:tc>
          <w:tcPr>
            <w:tcW w:w="1390" w:type="dxa"/>
            <w:shd w:val="clear" w:color="auto" w:fill="auto"/>
            <w:vAlign w:val="center"/>
          </w:tcPr>
          <w:p w14:paraId="1F93C06D"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7</w:t>
            </w:r>
          </w:p>
        </w:tc>
        <w:tc>
          <w:tcPr>
            <w:tcW w:w="4128" w:type="dxa"/>
            <w:shd w:val="clear" w:color="auto" w:fill="auto"/>
            <w:vAlign w:val="center"/>
          </w:tcPr>
          <w:p w14:paraId="0249E0FB"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图像分析摄像机</w:t>
            </w:r>
          </w:p>
        </w:tc>
        <w:tc>
          <w:tcPr>
            <w:tcW w:w="1389" w:type="dxa"/>
            <w:shd w:val="clear" w:color="auto" w:fill="auto"/>
            <w:vAlign w:val="center"/>
          </w:tcPr>
          <w:p w14:paraId="6748A651"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692166EA"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4</w:t>
            </w:r>
          </w:p>
        </w:tc>
      </w:tr>
      <w:tr w:rsidR="00E62DEB" w14:paraId="0319D72A" w14:textId="77777777">
        <w:tc>
          <w:tcPr>
            <w:tcW w:w="1390" w:type="dxa"/>
            <w:shd w:val="clear" w:color="auto" w:fill="auto"/>
            <w:vAlign w:val="center"/>
          </w:tcPr>
          <w:p w14:paraId="6836F337"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8</w:t>
            </w:r>
          </w:p>
        </w:tc>
        <w:tc>
          <w:tcPr>
            <w:tcW w:w="4128" w:type="dxa"/>
            <w:shd w:val="clear" w:color="auto" w:fill="auto"/>
            <w:vAlign w:val="center"/>
          </w:tcPr>
          <w:p w14:paraId="1F1D6B2F" w14:textId="77777777" w:rsidR="00E62DEB" w:rsidRDefault="0079456A">
            <w:pPr>
              <w:widowControl/>
              <w:spacing w:line="360" w:lineRule="auto"/>
              <w:jc w:val="center"/>
              <w:textAlignment w:val="top"/>
              <w:rPr>
                <w:rFonts w:ascii="仿宋" w:eastAsia="仿宋" w:hAnsi="仿宋" w:cs="宋体"/>
                <w:sz w:val="24"/>
              </w:rPr>
            </w:pPr>
            <w:r>
              <w:rPr>
                <w:rFonts w:ascii="仿宋" w:eastAsia="仿宋" w:hAnsi="仿宋" w:cs="宋体" w:hint="eastAsia"/>
                <w:kern w:val="0"/>
                <w:sz w:val="24"/>
                <w:lang w:bidi="ar"/>
              </w:rPr>
              <w:t>智能跟踪系统软件</w:t>
            </w:r>
          </w:p>
        </w:tc>
        <w:tc>
          <w:tcPr>
            <w:tcW w:w="1389" w:type="dxa"/>
            <w:shd w:val="clear" w:color="auto" w:fill="auto"/>
            <w:vAlign w:val="center"/>
          </w:tcPr>
          <w:p w14:paraId="46A5BA9F"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套</w:t>
            </w:r>
          </w:p>
        </w:tc>
        <w:tc>
          <w:tcPr>
            <w:tcW w:w="1389" w:type="dxa"/>
            <w:shd w:val="clear" w:color="auto" w:fill="auto"/>
            <w:vAlign w:val="center"/>
          </w:tcPr>
          <w:p w14:paraId="5EF549B7"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r w:rsidR="00E62DEB" w14:paraId="1ED7AF93" w14:textId="77777777">
        <w:tc>
          <w:tcPr>
            <w:tcW w:w="1390" w:type="dxa"/>
            <w:shd w:val="clear" w:color="auto" w:fill="auto"/>
            <w:vAlign w:val="center"/>
          </w:tcPr>
          <w:p w14:paraId="1160060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9</w:t>
            </w:r>
          </w:p>
        </w:tc>
        <w:tc>
          <w:tcPr>
            <w:tcW w:w="4128" w:type="dxa"/>
            <w:shd w:val="clear" w:color="auto" w:fill="auto"/>
            <w:vAlign w:val="center"/>
          </w:tcPr>
          <w:p w14:paraId="2BD414FC"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导播控制台</w:t>
            </w:r>
          </w:p>
        </w:tc>
        <w:tc>
          <w:tcPr>
            <w:tcW w:w="1389" w:type="dxa"/>
            <w:shd w:val="clear" w:color="auto" w:fill="auto"/>
            <w:vAlign w:val="center"/>
          </w:tcPr>
          <w:p w14:paraId="0235DB3F"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6728AF3D"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r w:rsidR="00E62DEB" w14:paraId="1D461A1E" w14:textId="77777777">
        <w:tc>
          <w:tcPr>
            <w:tcW w:w="1390" w:type="dxa"/>
            <w:shd w:val="clear" w:color="auto" w:fill="auto"/>
            <w:vAlign w:val="center"/>
          </w:tcPr>
          <w:p w14:paraId="537760E9"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10</w:t>
            </w:r>
          </w:p>
        </w:tc>
        <w:tc>
          <w:tcPr>
            <w:tcW w:w="4128" w:type="dxa"/>
            <w:shd w:val="clear" w:color="auto" w:fill="auto"/>
            <w:vAlign w:val="center"/>
          </w:tcPr>
          <w:p w14:paraId="25CDA190"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控制面板</w:t>
            </w:r>
          </w:p>
        </w:tc>
        <w:tc>
          <w:tcPr>
            <w:tcW w:w="1389" w:type="dxa"/>
            <w:shd w:val="clear" w:color="auto" w:fill="auto"/>
            <w:vAlign w:val="center"/>
          </w:tcPr>
          <w:p w14:paraId="5CBBDFC3"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个</w:t>
            </w:r>
          </w:p>
        </w:tc>
        <w:tc>
          <w:tcPr>
            <w:tcW w:w="1389" w:type="dxa"/>
            <w:shd w:val="clear" w:color="auto" w:fill="auto"/>
            <w:vAlign w:val="center"/>
          </w:tcPr>
          <w:p w14:paraId="2E841C80"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sz w:val="24"/>
              </w:rPr>
              <w:t>2</w:t>
            </w:r>
          </w:p>
        </w:tc>
      </w:tr>
      <w:tr w:rsidR="00E62DEB" w14:paraId="341CD45F" w14:textId="77777777">
        <w:tc>
          <w:tcPr>
            <w:tcW w:w="1390" w:type="dxa"/>
            <w:shd w:val="clear" w:color="auto" w:fill="auto"/>
            <w:vAlign w:val="center"/>
          </w:tcPr>
          <w:p w14:paraId="2564AC8B"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11</w:t>
            </w:r>
          </w:p>
        </w:tc>
        <w:tc>
          <w:tcPr>
            <w:tcW w:w="4128" w:type="dxa"/>
            <w:shd w:val="clear" w:color="auto" w:fill="auto"/>
            <w:vAlign w:val="center"/>
          </w:tcPr>
          <w:p w14:paraId="223C1A74"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吊装话筒</w:t>
            </w:r>
          </w:p>
        </w:tc>
        <w:tc>
          <w:tcPr>
            <w:tcW w:w="1389" w:type="dxa"/>
            <w:shd w:val="clear" w:color="auto" w:fill="auto"/>
            <w:vAlign w:val="center"/>
          </w:tcPr>
          <w:p w14:paraId="76CF9254"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只</w:t>
            </w:r>
          </w:p>
        </w:tc>
        <w:tc>
          <w:tcPr>
            <w:tcW w:w="1389" w:type="dxa"/>
            <w:shd w:val="clear" w:color="auto" w:fill="auto"/>
            <w:vAlign w:val="center"/>
          </w:tcPr>
          <w:p w14:paraId="142D9794"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16</w:t>
            </w:r>
          </w:p>
        </w:tc>
      </w:tr>
      <w:tr w:rsidR="00E62DEB" w14:paraId="76F7EA47" w14:textId="77777777">
        <w:tc>
          <w:tcPr>
            <w:tcW w:w="1390" w:type="dxa"/>
            <w:shd w:val="clear" w:color="auto" w:fill="auto"/>
            <w:vAlign w:val="center"/>
          </w:tcPr>
          <w:p w14:paraId="510BFE8D"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12</w:t>
            </w:r>
          </w:p>
        </w:tc>
        <w:tc>
          <w:tcPr>
            <w:tcW w:w="4128" w:type="dxa"/>
            <w:shd w:val="clear" w:color="auto" w:fill="auto"/>
            <w:vAlign w:val="center"/>
          </w:tcPr>
          <w:p w14:paraId="54315059"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音频处理器</w:t>
            </w:r>
          </w:p>
        </w:tc>
        <w:tc>
          <w:tcPr>
            <w:tcW w:w="1389" w:type="dxa"/>
            <w:shd w:val="clear" w:color="auto" w:fill="auto"/>
            <w:vAlign w:val="center"/>
          </w:tcPr>
          <w:p w14:paraId="02E43A1B"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0895D423"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r w:rsidR="00E62DEB" w14:paraId="0FF13BAE" w14:textId="77777777">
        <w:tc>
          <w:tcPr>
            <w:tcW w:w="1390" w:type="dxa"/>
            <w:shd w:val="clear" w:color="auto" w:fill="auto"/>
            <w:vAlign w:val="center"/>
          </w:tcPr>
          <w:p w14:paraId="1FE3930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13</w:t>
            </w:r>
          </w:p>
        </w:tc>
        <w:tc>
          <w:tcPr>
            <w:tcW w:w="4128" w:type="dxa"/>
            <w:shd w:val="clear" w:color="auto" w:fill="auto"/>
            <w:vAlign w:val="center"/>
          </w:tcPr>
          <w:p w14:paraId="788C5E2A"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双通道数字功放</w:t>
            </w:r>
          </w:p>
        </w:tc>
        <w:tc>
          <w:tcPr>
            <w:tcW w:w="1389" w:type="dxa"/>
            <w:shd w:val="clear" w:color="auto" w:fill="auto"/>
            <w:vAlign w:val="center"/>
          </w:tcPr>
          <w:p w14:paraId="3C055D4E"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34D9507B"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r w:rsidR="00E62DEB" w14:paraId="2C16B23B" w14:textId="77777777">
        <w:tc>
          <w:tcPr>
            <w:tcW w:w="1390" w:type="dxa"/>
            <w:shd w:val="clear" w:color="auto" w:fill="auto"/>
            <w:vAlign w:val="center"/>
          </w:tcPr>
          <w:p w14:paraId="348B3025"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14</w:t>
            </w:r>
          </w:p>
        </w:tc>
        <w:tc>
          <w:tcPr>
            <w:tcW w:w="4128" w:type="dxa"/>
            <w:shd w:val="clear" w:color="auto" w:fill="auto"/>
            <w:vAlign w:val="center"/>
          </w:tcPr>
          <w:p w14:paraId="5AC2BC2E"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线阵列音箱</w:t>
            </w:r>
          </w:p>
        </w:tc>
        <w:tc>
          <w:tcPr>
            <w:tcW w:w="1389" w:type="dxa"/>
            <w:shd w:val="clear" w:color="auto" w:fill="auto"/>
            <w:vAlign w:val="center"/>
          </w:tcPr>
          <w:p w14:paraId="7BBA0826"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2AD79909"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12</w:t>
            </w:r>
          </w:p>
        </w:tc>
      </w:tr>
      <w:tr w:rsidR="00E62DEB" w14:paraId="6211E022" w14:textId="77777777">
        <w:tc>
          <w:tcPr>
            <w:tcW w:w="1390" w:type="dxa"/>
            <w:shd w:val="clear" w:color="auto" w:fill="auto"/>
            <w:vAlign w:val="center"/>
          </w:tcPr>
          <w:p w14:paraId="7DC0519A"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15</w:t>
            </w:r>
          </w:p>
        </w:tc>
        <w:tc>
          <w:tcPr>
            <w:tcW w:w="4128" w:type="dxa"/>
            <w:shd w:val="clear" w:color="auto" w:fill="auto"/>
            <w:vAlign w:val="center"/>
          </w:tcPr>
          <w:p w14:paraId="56078EC9"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嵌入式网络中控</w:t>
            </w:r>
          </w:p>
        </w:tc>
        <w:tc>
          <w:tcPr>
            <w:tcW w:w="1389" w:type="dxa"/>
            <w:shd w:val="clear" w:color="auto" w:fill="auto"/>
            <w:vAlign w:val="center"/>
          </w:tcPr>
          <w:p w14:paraId="7AFD8903"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6B7E29AE"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r w:rsidR="00E62DEB" w14:paraId="01AFD0B2" w14:textId="77777777">
        <w:tc>
          <w:tcPr>
            <w:tcW w:w="1390" w:type="dxa"/>
            <w:shd w:val="clear" w:color="auto" w:fill="auto"/>
            <w:vAlign w:val="center"/>
          </w:tcPr>
          <w:p w14:paraId="62D0762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16</w:t>
            </w:r>
          </w:p>
        </w:tc>
        <w:tc>
          <w:tcPr>
            <w:tcW w:w="4128" w:type="dxa"/>
            <w:shd w:val="clear" w:color="auto" w:fill="auto"/>
            <w:vAlign w:val="center"/>
          </w:tcPr>
          <w:p w14:paraId="7251B565"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网络中控系统软件</w:t>
            </w:r>
          </w:p>
        </w:tc>
        <w:tc>
          <w:tcPr>
            <w:tcW w:w="1389" w:type="dxa"/>
            <w:shd w:val="clear" w:color="auto" w:fill="auto"/>
            <w:vAlign w:val="center"/>
          </w:tcPr>
          <w:p w14:paraId="43A8CDDD"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套</w:t>
            </w:r>
          </w:p>
        </w:tc>
        <w:tc>
          <w:tcPr>
            <w:tcW w:w="1389" w:type="dxa"/>
            <w:shd w:val="clear" w:color="auto" w:fill="auto"/>
            <w:vAlign w:val="center"/>
          </w:tcPr>
          <w:p w14:paraId="3DEE7FF6"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r w:rsidR="00E62DEB" w14:paraId="2A23AF77" w14:textId="77777777">
        <w:tc>
          <w:tcPr>
            <w:tcW w:w="1390" w:type="dxa"/>
            <w:shd w:val="clear" w:color="auto" w:fill="auto"/>
            <w:vAlign w:val="center"/>
          </w:tcPr>
          <w:p w14:paraId="50E5E559"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17</w:t>
            </w:r>
          </w:p>
        </w:tc>
        <w:tc>
          <w:tcPr>
            <w:tcW w:w="4128" w:type="dxa"/>
            <w:shd w:val="clear" w:color="auto" w:fill="auto"/>
            <w:vAlign w:val="center"/>
          </w:tcPr>
          <w:p w14:paraId="1E9C7961"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电源时序控制器</w:t>
            </w:r>
          </w:p>
        </w:tc>
        <w:tc>
          <w:tcPr>
            <w:tcW w:w="1389" w:type="dxa"/>
            <w:shd w:val="clear" w:color="auto" w:fill="auto"/>
            <w:vAlign w:val="center"/>
          </w:tcPr>
          <w:p w14:paraId="73E933E2"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54786767"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r w:rsidR="00E62DEB" w14:paraId="46159418" w14:textId="77777777">
        <w:tc>
          <w:tcPr>
            <w:tcW w:w="1390" w:type="dxa"/>
            <w:shd w:val="clear" w:color="auto" w:fill="auto"/>
            <w:vAlign w:val="center"/>
          </w:tcPr>
          <w:p w14:paraId="360F21ED"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18</w:t>
            </w:r>
          </w:p>
        </w:tc>
        <w:tc>
          <w:tcPr>
            <w:tcW w:w="4128" w:type="dxa"/>
            <w:shd w:val="clear" w:color="auto" w:fill="auto"/>
            <w:vAlign w:val="center"/>
          </w:tcPr>
          <w:p w14:paraId="7D9555B0"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高清显示器</w:t>
            </w:r>
          </w:p>
        </w:tc>
        <w:tc>
          <w:tcPr>
            <w:tcW w:w="1389" w:type="dxa"/>
            <w:shd w:val="clear" w:color="auto" w:fill="auto"/>
            <w:vAlign w:val="center"/>
          </w:tcPr>
          <w:p w14:paraId="650543E9"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160B2EF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r w:rsidR="00E62DEB" w14:paraId="71BC9F83" w14:textId="77777777">
        <w:tc>
          <w:tcPr>
            <w:tcW w:w="1390" w:type="dxa"/>
            <w:shd w:val="clear" w:color="auto" w:fill="auto"/>
            <w:vAlign w:val="center"/>
          </w:tcPr>
          <w:p w14:paraId="44DF38CE"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lastRenderedPageBreak/>
              <w:t>19</w:t>
            </w:r>
          </w:p>
        </w:tc>
        <w:tc>
          <w:tcPr>
            <w:tcW w:w="4128" w:type="dxa"/>
            <w:shd w:val="clear" w:color="auto" w:fill="auto"/>
            <w:vAlign w:val="center"/>
          </w:tcPr>
          <w:p w14:paraId="429319BE"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交互式一体机</w:t>
            </w:r>
          </w:p>
        </w:tc>
        <w:tc>
          <w:tcPr>
            <w:tcW w:w="1389" w:type="dxa"/>
            <w:shd w:val="clear" w:color="auto" w:fill="auto"/>
            <w:vAlign w:val="center"/>
          </w:tcPr>
          <w:p w14:paraId="204F5EE0"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1FF76A7A"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r w:rsidR="00E62DEB" w14:paraId="13F12087" w14:textId="77777777">
        <w:tc>
          <w:tcPr>
            <w:tcW w:w="1390" w:type="dxa"/>
            <w:shd w:val="clear" w:color="auto" w:fill="auto"/>
            <w:vAlign w:val="center"/>
          </w:tcPr>
          <w:p w14:paraId="6C405295"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20</w:t>
            </w:r>
          </w:p>
        </w:tc>
        <w:tc>
          <w:tcPr>
            <w:tcW w:w="4128" w:type="dxa"/>
            <w:shd w:val="clear" w:color="auto" w:fill="auto"/>
            <w:vAlign w:val="center"/>
          </w:tcPr>
          <w:p w14:paraId="7AAD10D7"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推拉绿板</w:t>
            </w:r>
          </w:p>
        </w:tc>
        <w:tc>
          <w:tcPr>
            <w:tcW w:w="1389" w:type="dxa"/>
            <w:shd w:val="clear" w:color="auto" w:fill="auto"/>
            <w:vAlign w:val="center"/>
          </w:tcPr>
          <w:p w14:paraId="5C6C0BE7"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张</w:t>
            </w:r>
          </w:p>
        </w:tc>
        <w:tc>
          <w:tcPr>
            <w:tcW w:w="1389" w:type="dxa"/>
            <w:shd w:val="clear" w:color="auto" w:fill="auto"/>
            <w:vAlign w:val="center"/>
          </w:tcPr>
          <w:p w14:paraId="38118A3D"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r w:rsidR="00E62DEB" w14:paraId="21E2695A" w14:textId="77777777">
        <w:tc>
          <w:tcPr>
            <w:tcW w:w="1390" w:type="dxa"/>
            <w:shd w:val="clear" w:color="auto" w:fill="auto"/>
            <w:vAlign w:val="center"/>
          </w:tcPr>
          <w:p w14:paraId="247990C5"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21</w:t>
            </w:r>
          </w:p>
        </w:tc>
        <w:tc>
          <w:tcPr>
            <w:tcW w:w="4128" w:type="dxa"/>
            <w:shd w:val="clear" w:color="auto" w:fill="auto"/>
            <w:vAlign w:val="center"/>
          </w:tcPr>
          <w:p w14:paraId="66B3921B"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电视</w:t>
            </w:r>
          </w:p>
        </w:tc>
        <w:tc>
          <w:tcPr>
            <w:tcW w:w="1389" w:type="dxa"/>
            <w:shd w:val="clear" w:color="auto" w:fill="auto"/>
            <w:vAlign w:val="center"/>
          </w:tcPr>
          <w:p w14:paraId="11F90D06"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1A755249"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r w:rsidR="00E62DEB" w14:paraId="7E56999E" w14:textId="77777777">
        <w:tc>
          <w:tcPr>
            <w:tcW w:w="1390" w:type="dxa"/>
            <w:shd w:val="clear" w:color="auto" w:fill="auto"/>
            <w:vAlign w:val="center"/>
          </w:tcPr>
          <w:p w14:paraId="05F06955"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22</w:t>
            </w:r>
          </w:p>
        </w:tc>
        <w:tc>
          <w:tcPr>
            <w:tcW w:w="4128" w:type="dxa"/>
            <w:shd w:val="clear" w:color="auto" w:fill="auto"/>
            <w:vAlign w:val="center"/>
          </w:tcPr>
          <w:p w14:paraId="730587DD"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电视</w:t>
            </w:r>
          </w:p>
        </w:tc>
        <w:tc>
          <w:tcPr>
            <w:tcW w:w="1389" w:type="dxa"/>
            <w:shd w:val="clear" w:color="auto" w:fill="auto"/>
            <w:vAlign w:val="center"/>
          </w:tcPr>
          <w:p w14:paraId="363A2D03"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70DD8C27"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r w:rsidR="00E62DEB" w14:paraId="519B665F" w14:textId="77777777">
        <w:tc>
          <w:tcPr>
            <w:tcW w:w="1390" w:type="dxa"/>
            <w:shd w:val="clear" w:color="auto" w:fill="auto"/>
            <w:vAlign w:val="center"/>
          </w:tcPr>
          <w:p w14:paraId="5B504080"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23</w:t>
            </w:r>
          </w:p>
        </w:tc>
        <w:tc>
          <w:tcPr>
            <w:tcW w:w="4128" w:type="dxa"/>
            <w:shd w:val="clear" w:color="auto" w:fill="auto"/>
            <w:vAlign w:val="center"/>
          </w:tcPr>
          <w:p w14:paraId="30C76351"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机柜</w:t>
            </w:r>
          </w:p>
        </w:tc>
        <w:tc>
          <w:tcPr>
            <w:tcW w:w="1389" w:type="dxa"/>
            <w:shd w:val="clear" w:color="auto" w:fill="auto"/>
            <w:vAlign w:val="center"/>
          </w:tcPr>
          <w:p w14:paraId="6C39D4B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01A27CD3"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r w:rsidR="00E62DEB" w14:paraId="734D0449" w14:textId="77777777">
        <w:tc>
          <w:tcPr>
            <w:tcW w:w="1390" w:type="dxa"/>
            <w:shd w:val="clear" w:color="auto" w:fill="auto"/>
            <w:vAlign w:val="center"/>
          </w:tcPr>
          <w:p w14:paraId="51B31B6F"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24</w:t>
            </w:r>
          </w:p>
        </w:tc>
        <w:tc>
          <w:tcPr>
            <w:tcW w:w="4128" w:type="dxa"/>
            <w:shd w:val="clear" w:color="auto" w:fill="auto"/>
            <w:vAlign w:val="center"/>
          </w:tcPr>
          <w:p w14:paraId="5F305D3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无线路由器</w:t>
            </w:r>
          </w:p>
        </w:tc>
        <w:tc>
          <w:tcPr>
            <w:tcW w:w="1389" w:type="dxa"/>
            <w:shd w:val="clear" w:color="auto" w:fill="auto"/>
            <w:vAlign w:val="center"/>
          </w:tcPr>
          <w:p w14:paraId="5D751CC3"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c>
          <w:tcPr>
            <w:tcW w:w="1389" w:type="dxa"/>
            <w:shd w:val="clear" w:color="auto" w:fill="auto"/>
            <w:vAlign w:val="center"/>
          </w:tcPr>
          <w:p w14:paraId="70DD427F"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r w:rsidR="00E62DEB" w14:paraId="2A176094" w14:textId="77777777">
        <w:tc>
          <w:tcPr>
            <w:tcW w:w="1390" w:type="dxa"/>
            <w:shd w:val="clear" w:color="auto" w:fill="auto"/>
            <w:vAlign w:val="center"/>
          </w:tcPr>
          <w:p w14:paraId="6CAA51FD"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25</w:t>
            </w:r>
          </w:p>
        </w:tc>
        <w:tc>
          <w:tcPr>
            <w:tcW w:w="4128" w:type="dxa"/>
            <w:shd w:val="clear" w:color="auto" w:fill="auto"/>
            <w:vAlign w:val="center"/>
          </w:tcPr>
          <w:p w14:paraId="5D183F49"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线材辅料</w:t>
            </w:r>
          </w:p>
        </w:tc>
        <w:tc>
          <w:tcPr>
            <w:tcW w:w="1389" w:type="dxa"/>
            <w:shd w:val="clear" w:color="auto" w:fill="auto"/>
            <w:vAlign w:val="center"/>
          </w:tcPr>
          <w:p w14:paraId="0640AE69"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批</w:t>
            </w:r>
          </w:p>
        </w:tc>
        <w:tc>
          <w:tcPr>
            <w:tcW w:w="1389" w:type="dxa"/>
            <w:shd w:val="clear" w:color="auto" w:fill="auto"/>
            <w:vAlign w:val="center"/>
          </w:tcPr>
          <w:p w14:paraId="7A6FB24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r w:rsidR="00E62DEB" w14:paraId="5E3A163E" w14:textId="77777777">
        <w:tc>
          <w:tcPr>
            <w:tcW w:w="1390" w:type="dxa"/>
            <w:shd w:val="clear" w:color="auto" w:fill="auto"/>
            <w:vAlign w:val="center"/>
          </w:tcPr>
          <w:p w14:paraId="5DE0E14F"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26</w:t>
            </w:r>
          </w:p>
        </w:tc>
        <w:tc>
          <w:tcPr>
            <w:tcW w:w="4128" w:type="dxa"/>
            <w:shd w:val="clear" w:color="auto" w:fill="auto"/>
            <w:vAlign w:val="center"/>
          </w:tcPr>
          <w:p w14:paraId="173081D9"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环境建设</w:t>
            </w:r>
          </w:p>
        </w:tc>
        <w:tc>
          <w:tcPr>
            <w:tcW w:w="1389" w:type="dxa"/>
            <w:shd w:val="clear" w:color="auto" w:fill="auto"/>
            <w:vAlign w:val="center"/>
          </w:tcPr>
          <w:p w14:paraId="3AF215C2"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间</w:t>
            </w:r>
          </w:p>
        </w:tc>
        <w:tc>
          <w:tcPr>
            <w:tcW w:w="1389" w:type="dxa"/>
            <w:shd w:val="clear" w:color="auto" w:fill="auto"/>
            <w:vAlign w:val="center"/>
          </w:tcPr>
          <w:p w14:paraId="7439889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r>
    </w:tbl>
    <w:p w14:paraId="75743F6F" w14:textId="77777777" w:rsidR="00E62DEB" w:rsidRDefault="00E62DEB">
      <w:pPr>
        <w:widowControl/>
        <w:jc w:val="left"/>
        <w:rPr>
          <w:rFonts w:ascii="仿宋" w:eastAsia="仿宋" w:hAnsi="仿宋"/>
        </w:rPr>
      </w:pPr>
    </w:p>
    <w:p w14:paraId="07B26948"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校园电视台配置：</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4186"/>
        <w:gridCol w:w="1455"/>
        <w:gridCol w:w="1393"/>
      </w:tblGrid>
      <w:tr w:rsidR="00E62DEB" w14:paraId="0AA0DDD6" w14:textId="77777777">
        <w:tc>
          <w:tcPr>
            <w:tcW w:w="8528" w:type="dxa"/>
            <w:gridSpan w:val="4"/>
            <w:shd w:val="clear" w:color="auto" w:fill="auto"/>
            <w:vAlign w:val="center"/>
          </w:tcPr>
          <w:p w14:paraId="627DAE9E"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第一部分：摄像机及周边</w:t>
            </w:r>
          </w:p>
        </w:tc>
      </w:tr>
      <w:tr w:rsidR="00E62DEB" w14:paraId="615DA2C7" w14:textId="77777777">
        <w:tc>
          <w:tcPr>
            <w:tcW w:w="1494" w:type="dxa"/>
            <w:shd w:val="clear" w:color="auto" w:fill="auto"/>
            <w:vAlign w:val="center"/>
          </w:tcPr>
          <w:p w14:paraId="586B0693" w14:textId="77777777" w:rsidR="00E62DEB" w:rsidRDefault="0079456A">
            <w:pPr>
              <w:widowControl/>
              <w:spacing w:line="360" w:lineRule="auto"/>
              <w:jc w:val="center"/>
              <w:textAlignment w:val="center"/>
              <w:rPr>
                <w:rFonts w:ascii="仿宋" w:eastAsia="仿宋" w:hAnsi="仿宋" w:cs="微软雅黑"/>
                <w:sz w:val="24"/>
              </w:rPr>
            </w:pPr>
            <w:r>
              <w:rPr>
                <w:rFonts w:ascii="仿宋" w:eastAsia="仿宋" w:hAnsi="仿宋" w:cs="微软雅黑" w:hint="eastAsia"/>
                <w:kern w:val="0"/>
                <w:sz w:val="24"/>
                <w:lang w:bidi="ar"/>
              </w:rPr>
              <w:t>序号</w:t>
            </w:r>
          </w:p>
        </w:tc>
        <w:tc>
          <w:tcPr>
            <w:tcW w:w="4186" w:type="dxa"/>
            <w:shd w:val="clear" w:color="auto" w:fill="auto"/>
            <w:vAlign w:val="center"/>
          </w:tcPr>
          <w:p w14:paraId="1CE81936" w14:textId="77777777" w:rsidR="00E62DEB" w:rsidRDefault="0079456A">
            <w:pPr>
              <w:widowControl/>
              <w:spacing w:line="360" w:lineRule="auto"/>
              <w:jc w:val="center"/>
              <w:textAlignment w:val="center"/>
              <w:rPr>
                <w:rFonts w:ascii="仿宋" w:eastAsia="仿宋" w:hAnsi="仿宋" w:cs="微软雅黑"/>
                <w:sz w:val="24"/>
              </w:rPr>
            </w:pPr>
            <w:r>
              <w:rPr>
                <w:rFonts w:ascii="仿宋" w:eastAsia="仿宋" w:hAnsi="仿宋" w:cs="微软雅黑" w:hint="eastAsia"/>
                <w:kern w:val="0"/>
                <w:sz w:val="24"/>
                <w:lang w:bidi="ar"/>
              </w:rPr>
              <w:t>产品名称</w:t>
            </w:r>
          </w:p>
        </w:tc>
        <w:tc>
          <w:tcPr>
            <w:tcW w:w="1455" w:type="dxa"/>
            <w:shd w:val="clear" w:color="auto" w:fill="auto"/>
            <w:vAlign w:val="center"/>
          </w:tcPr>
          <w:p w14:paraId="0F1BDE00" w14:textId="77777777" w:rsidR="00E62DEB" w:rsidRDefault="0079456A">
            <w:pPr>
              <w:widowControl/>
              <w:spacing w:line="360" w:lineRule="auto"/>
              <w:jc w:val="center"/>
              <w:textAlignment w:val="center"/>
              <w:rPr>
                <w:rFonts w:ascii="仿宋" w:eastAsia="仿宋" w:hAnsi="仿宋" w:cs="微软雅黑"/>
                <w:sz w:val="24"/>
              </w:rPr>
            </w:pPr>
            <w:r>
              <w:rPr>
                <w:rFonts w:ascii="仿宋" w:eastAsia="仿宋" w:hAnsi="仿宋" w:cs="微软雅黑" w:hint="eastAsia"/>
                <w:kern w:val="0"/>
                <w:sz w:val="24"/>
                <w:lang w:bidi="ar"/>
              </w:rPr>
              <w:t>数量</w:t>
            </w:r>
          </w:p>
        </w:tc>
        <w:tc>
          <w:tcPr>
            <w:tcW w:w="1393" w:type="dxa"/>
            <w:shd w:val="clear" w:color="auto" w:fill="auto"/>
            <w:vAlign w:val="center"/>
          </w:tcPr>
          <w:p w14:paraId="3B204E03" w14:textId="77777777" w:rsidR="00E62DEB" w:rsidRDefault="0079456A">
            <w:pPr>
              <w:widowControl/>
              <w:spacing w:line="360" w:lineRule="auto"/>
              <w:jc w:val="center"/>
              <w:textAlignment w:val="center"/>
              <w:rPr>
                <w:rFonts w:ascii="仿宋" w:eastAsia="仿宋" w:hAnsi="仿宋" w:cs="微软雅黑"/>
                <w:sz w:val="24"/>
              </w:rPr>
            </w:pPr>
            <w:r>
              <w:rPr>
                <w:rFonts w:ascii="仿宋" w:eastAsia="仿宋" w:hAnsi="仿宋" w:cs="微软雅黑" w:hint="eastAsia"/>
                <w:kern w:val="0"/>
                <w:sz w:val="24"/>
                <w:lang w:bidi="ar"/>
              </w:rPr>
              <w:t>单位</w:t>
            </w:r>
          </w:p>
        </w:tc>
      </w:tr>
      <w:tr w:rsidR="00E62DEB" w14:paraId="5FAA0D87" w14:textId="77777777">
        <w:tc>
          <w:tcPr>
            <w:tcW w:w="1494" w:type="dxa"/>
            <w:shd w:val="clear" w:color="auto" w:fill="auto"/>
            <w:vAlign w:val="center"/>
          </w:tcPr>
          <w:p w14:paraId="603A9664"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1</w:t>
            </w:r>
          </w:p>
        </w:tc>
        <w:tc>
          <w:tcPr>
            <w:tcW w:w="4186" w:type="dxa"/>
            <w:shd w:val="clear" w:color="auto" w:fill="auto"/>
            <w:vAlign w:val="center"/>
          </w:tcPr>
          <w:p w14:paraId="42A85BF6"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高清摄录一体机</w:t>
            </w:r>
          </w:p>
        </w:tc>
        <w:tc>
          <w:tcPr>
            <w:tcW w:w="1455" w:type="dxa"/>
            <w:shd w:val="clear" w:color="auto" w:fill="auto"/>
            <w:vAlign w:val="center"/>
          </w:tcPr>
          <w:p w14:paraId="4FDCB9D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4</w:t>
            </w:r>
          </w:p>
        </w:tc>
        <w:tc>
          <w:tcPr>
            <w:tcW w:w="1393" w:type="dxa"/>
            <w:shd w:val="clear" w:color="auto" w:fill="auto"/>
            <w:vAlign w:val="center"/>
          </w:tcPr>
          <w:p w14:paraId="61D26643"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r>
      <w:tr w:rsidR="00E62DEB" w14:paraId="3E9C5671" w14:textId="77777777">
        <w:tc>
          <w:tcPr>
            <w:tcW w:w="1494" w:type="dxa"/>
            <w:shd w:val="clear" w:color="auto" w:fill="auto"/>
            <w:vAlign w:val="center"/>
          </w:tcPr>
          <w:p w14:paraId="19D5D12E"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4186" w:type="dxa"/>
            <w:shd w:val="clear" w:color="auto" w:fill="auto"/>
            <w:vAlign w:val="center"/>
          </w:tcPr>
          <w:p w14:paraId="3AC6A315"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三脚架</w:t>
            </w:r>
          </w:p>
        </w:tc>
        <w:tc>
          <w:tcPr>
            <w:tcW w:w="1455" w:type="dxa"/>
            <w:shd w:val="clear" w:color="auto" w:fill="auto"/>
            <w:vAlign w:val="center"/>
          </w:tcPr>
          <w:p w14:paraId="716B4081"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4</w:t>
            </w:r>
          </w:p>
        </w:tc>
        <w:tc>
          <w:tcPr>
            <w:tcW w:w="1393" w:type="dxa"/>
            <w:shd w:val="clear" w:color="auto" w:fill="auto"/>
            <w:vAlign w:val="center"/>
          </w:tcPr>
          <w:p w14:paraId="3A9699F0"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sz w:val="24"/>
              </w:rPr>
              <w:t>副</w:t>
            </w:r>
          </w:p>
        </w:tc>
      </w:tr>
      <w:tr w:rsidR="00E62DEB" w14:paraId="7BBF3104" w14:textId="77777777">
        <w:tc>
          <w:tcPr>
            <w:tcW w:w="1494" w:type="dxa"/>
            <w:shd w:val="clear" w:color="auto" w:fill="auto"/>
            <w:vAlign w:val="center"/>
          </w:tcPr>
          <w:p w14:paraId="0EAD071E"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sz w:val="24"/>
              </w:rPr>
              <w:t>3</w:t>
            </w:r>
          </w:p>
        </w:tc>
        <w:tc>
          <w:tcPr>
            <w:tcW w:w="4186" w:type="dxa"/>
            <w:shd w:val="clear" w:color="auto" w:fill="auto"/>
            <w:vAlign w:val="center"/>
          </w:tcPr>
          <w:p w14:paraId="1EF6CA1D"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无线领夹麦克风</w:t>
            </w:r>
          </w:p>
        </w:tc>
        <w:tc>
          <w:tcPr>
            <w:tcW w:w="1455" w:type="dxa"/>
            <w:shd w:val="clear" w:color="auto" w:fill="auto"/>
            <w:vAlign w:val="center"/>
          </w:tcPr>
          <w:p w14:paraId="7CB4878F"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1393" w:type="dxa"/>
            <w:shd w:val="clear" w:color="auto" w:fill="auto"/>
            <w:vAlign w:val="center"/>
          </w:tcPr>
          <w:p w14:paraId="34C16EAA"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套</w:t>
            </w:r>
          </w:p>
        </w:tc>
      </w:tr>
      <w:tr w:rsidR="00E62DEB" w14:paraId="7856C4A1" w14:textId="77777777">
        <w:tc>
          <w:tcPr>
            <w:tcW w:w="1494" w:type="dxa"/>
            <w:shd w:val="clear" w:color="auto" w:fill="auto"/>
            <w:vAlign w:val="center"/>
          </w:tcPr>
          <w:p w14:paraId="70C86EAC"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sz w:val="24"/>
              </w:rPr>
              <w:t>4</w:t>
            </w:r>
          </w:p>
        </w:tc>
        <w:tc>
          <w:tcPr>
            <w:tcW w:w="4186" w:type="dxa"/>
            <w:shd w:val="clear" w:color="auto" w:fill="auto"/>
            <w:vAlign w:val="center"/>
          </w:tcPr>
          <w:p w14:paraId="544A9F04"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调音台</w:t>
            </w:r>
          </w:p>
        </w:tc>
        <w:tc>
          <w:tcPr>
            <w:tcW w:w="1455" w:type="dxa"/>
            <w:shd w:val="clear" w:color="auto" w:fill="auto"/>
            <w:vAlign w:val="center"/>
          </w:tcPr>
          <w:p w14:paraId="4DC330E6"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1393" w:type="dxa"/>
            <w:shd w:val="clear" w:color="auto" w:fill="auto"/>
            <w:vAlign w:val="center"/>
          </w:tcPr>
          <w:p w14:paraId="5437B63A"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r>
      <w:tr w:rsidR="00E62DEB" w14:paraId="04CC2419" w14:textId="77777777">
        <w:tc>
          <w:tcPr>
            <w:tcW w:w="1494" w:type="dxa"/>
            <w:shd w:val="clear" w:color="auto" w:fill="auto"/>
            <w:vAlign w:val="center"/>
          </w:tcPr>
          <w:p w14:paraId="33C2547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sz w:val="24"/>
              </w:rPr>
              <w:t>5</w:t>
            </w:r>
          </w:p>
        </w:tc>
        <w:tc>
          <w:tcPr>
            <w:tcW w:w="4186" w:type="dxa"/>
            <w:shd w:val="clear" w:color="auto" w:fill="auto"/>
            <w:vAlign w:val="center"/>
          </w:tcPr>
          <w:p w14:paraId="412F3C5C"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监听音箱</w:t>
            </w:r>
          </w:p>
        </w:tc>
        <w:tc>
          <w:tcPr>
            <w:tcW w:w="1455" w:type="dxa"/>
            <w:shd w:val="clear" w:color="auto" w:fill="auto"/>
            <w:vAlign w:val="center"/>
          </w:tcPr>
          <w:p w14:paraId="4C2B7B2D"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1393" w:type="dxa"/>
            <w:shd w:val="clear" w:color="auto" w:fill="auto"/>
            <w:vAlign w:val="center"/>
          </w:tcPr>
          <w:p w14:paraId="3B213A73"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套</w:t>
            </w:r>
          </w:p>
        </w:tc>
      </w:tr>
      <w:tr w:rsidR="00E62DEB" w14:paraId="7C1261AC" w14:textId="77777777">
        <w:tc>
          <w:tcPr>
            <w:tcW w:w="1494" w:type="dxa"/>
            <w:shd w:val="clear" w:color="auto" w:fill="auto"/>
            <w:vAlign w:val="center"/>
          </w:tcPr>
          <w:p w14:paraId="26919027"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sz w:val="24"/>
              </w:rPr>
              <w:t>6</w:t>
            </w:r>
          </w:p>
        </w:tc>
        <w:tc>
          <w:tcPr>
            <w:tcW w:w="4186" w:type="dxa"/>
            <w:shd w:val="clear" w:color="auto" w:fill="auto"/>
            <w:vAlign w:val="center"/>
          </w:tcPr>
          <w:p w14:paraId="3953DD11"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液晶电视</w:t>
            </w:r>
          </w:p>
        </w:tc>
        <w:tc>
          <w:tcPr>
            <w:tcW w:w="1455" w:type="dxa"/>
            <w:shd w:val="clear" w:color="auto" w:fill="auto"/>
            <w:vAlign w:val="center"/>
          </w:tcPr>
          <w:p w14:paraId="6154B82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1393" w:type="dxa"/>
            <w:shd w:val="clear" w:color="auto" w:fill="auto"/>
            <w:vAlign w:val="center"/>
          </w:tcPr>
          <w:p w14:paraId="0A29AE5A"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r>
      <w:tr w:rsidR="00E62DEB" w14:paraId="69F5CDC2" w14:textId="77777777">
        <w:tc>
          <w:tcPr>
            <w:tcW w:w="1494" w:type="dxa"/>
            <w:shd w:val="clear" w:color="auto" w:fill="auto"/>
            <w:vAlign w:val="center"/>
          </w:tcPr>
          <w:p w14:paraId="6839FF6A"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sz w:val="24"/>
              </w:rPr>
              <w:t>7</w:t>
            </w:r>
          </w:p>
        </w:tc>
        <w:tc>
          <w:tcPr>
            <w:tcW w:w="4186" w:type="dxa"/>
            <w:shd w:val="clear" w:color="auto" w:fill="auto"/>
            <w:vAlign w:val="center"/>
          </w:tcPr>
          <w:p w14:paraId="14087022"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液晶电视支架</w:t>
            </w:r>
          </w:p>
        </w:tc>
        <w:tc>
          <w:tcPr>
            <w:tcW w:w="1455" w:type="dxa"/>
            <w:shd w:val="clear" w:color="auto" w:fill="auto"/>
            <w:vAlign w:val="center"/>
          </w:tcPr>
          <w:p w14:paraId="22C28E09"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1393" w:type="dxa"/>
            <w:shd w:val="clear" w:color="auto" w:fill="auto"/>
            <w:vAlign w:val="center"/>
          </w:tcPr>
          <w:p w14:paraId="1CCFC644"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付</w:t>
            </w:r>
          </w:p>
        </w:tc>
      </w:tr>
      <w:tr w:rsidR="00E62DEB" w14:paraId="501A2171" w14:textId="77777777">
        <w:tc>
          <w:tcPr>
            <w:tcW w:w="8528" w:type="dxa"/>
            <w:gridSpan w:val="4"/>
            <w:shd w:val="clear" w:color="auto" w:fill="auto"/>
            <w:vAlign w:val="center"/>
          </w:tcPr>
          <w:p w14:paraId="15E36804"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第二部分：虚拟演播室系统相关</w:t>
            </w:r>
          </w:p>
        </w:tc>
      </w:tr>
      <w:tr w:rsidR="00E62DEB" w14:paraId="0F59C2B8" w14:textId="77777777">
        <w:tc>
          <w:tcPr>
            <w:tcW w:w="1494" w:type="dxa"/>
            <w:shd w:val="clear" w:color="auto" w:fill="auto"/>
            <w:vAlign w:val="center"/>
          </w:tcPr>
          <w:p w14:paraId="1581CA8A"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1</w:t>
            </w:r>
          </w:p>
        </w:tc>
        <w:tc>
          <w:tcPr>
            <w:tcW w:w="4186" w:type="dxa"/>
            <w:shd w:val="clear" w:color="auto" w:fill="auto"/>
            <w:vAlign w:val="center"/>
          </w:tcPr>
          <w:p w14:paraId="2F43C57C"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虚拟演播室系统</w:t>
            </w:r>
          </w:p>
        </w:tc>
        <w:tc>
          <w:tcPr>
            <w:tcW w:w="1455" w:type="dxa"/>
            <w:shd w:val="clear" w:color="auto" w:fill="auto"/>
            <w:vAlign w:val="center"/>
          </w:tcPr>
          <w:p w14:paraId="55FBE61C"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1393" w:type="dxa"/>
            <w:shd w:val="clear" w:color="auto" w:fill="auto"/>
            <w:vAlign w:val="center"/>
          </w:tcPr>
          <w:p w14:paraId="3BB7A5A0"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套</w:t>
            </w:r>
          </w:p>
        </w:tc>
      </w:tr>
      <w:tr w:rsidR="00E62DEB" w14:paraId="1CBBE8A9" w14:textId="77777777">
        <w:tc>
          <w:tcPr>
            <w:tcW w:w="1494" w:type="dxa"/>
            <w:shd w:val="clear" w:color="auto" w:fill="auto"/>
            <w:vAlign w:val="center"/>
          </w:tcPr>
          <w:p w14:paraId="018FCD49"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4186" w:type="dxa"/>
            <w:shd w:val="clear" w:color="auto" w:fill="auto"/>
            <w:vAlign w:val="center"/>
          </w:tcPr>
          <w:p w14:paraId="04C32517"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非线性编辑系统</w:t>
            </w:r>
          </w:p>
        </w:tc>
        <w:tc>
          <w:tcPr>
            <w:tcW w:w="1455" w:type="dxa"/>
            <w:shd w:val="clear" w:color="auto" w:fill="auto"/>
            <w:vAlign w:val="center"/>
          </w:tcPr>
          <w:p w14:paraId="4D72A65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1393" w:type="dxa"/>
            <w:shd w:val="clear" w:color="auto" w:fill="auto"/>
            <w:vAlign w:val="center"/>
          </w:tcPr>
          <w:p w14:paraId="42644BC7"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套</w:t>
            </w:r>
          </w:p>
        </w:tc>
      </w:tr>
      <w:tr w:rsidR="00E62DEB" w14:paraId="15EF1293" w14:textId="77777777">
        <w:tc>
          <w:tcPr>
            <w:tcW w:w="1494" w:type="dxa"/>
            <w:shd w:val="clear" w:color="auto" w:fill="auto"/>
            <w:vAlign w:val="center"/>
          </w:tcPr>
          <w:p w14:paraId="6FD96D4A"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lastRenderedPageBreak/>
              <w:t>3</w:t>
            </w:r>
          </w:p>
        </w:tc>
        <w:tc>
          <w:tcPr>
            <w:tcW w:w="4186" w:type="dxa"/>
            <w:shd w:val="clear" w:color="auto" w:fill="auto"/>
            <w:vAlign w:val="center"/>
          </w:tcPr>
          <w:p w14:paraId="03429E2E"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高清显示器</w:t>
            </w:r>
          </w:p>
        </w:tc>
        <w:tc>
          <w:tcPr>
            <w:tcW w:w="1455" w:type="dxa"/>
            <w:shd w:val="clear" w:color="auto" w:fill="auto"/>
            <w:vAlign w:val="center"/>
          </w:tcPr>
          <w:p w14:paraId="2DBB0C93"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4</w:t>
            </w:r>
          </w:p>
        </w:tc>
        <w:tc>
          <w:tcPr>
            <w:tcW w:w="1393" w:type="dxa"/>
            <w:shd w:val="clear" w:color="auto" w:fill="auto"/>
            <w:vAlign w:val="center"/>
          </w:tcPr>
          <w:p w14:paraId="7BDE3047"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r>
      <w:tr w:rsidR="00E62DEB" w14:paraId="351BC4DC" w14:textId="77777777">
        <w:tc>
          <w:tcPr>
            <w:tcW w:w="1494" w:type="dxa"/>
            <w:shd w:val="clear" w:color="auto" w:fill="auto"/>
            <w:vAlign w:val="center"/>
          </w:tcPr>
          <w:p w14:paraId="0FA851C5"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4</w:t>
            </w:r>
          </w:p>
        </w:tc>
        <w:tc>
          <w:tcPr>
            <w:tcW w:w="4186" w:type="dxa"/>
            <w:shd w:val="clear" w:color="auto" w:fill="auto"/>
            <w:vAlign w:val="center"/>
          </w:tcPr>
          <w:p w14:paraId="4755A72A"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HDMI分配器</w:t>
            </w:r>
          </w:p>
        </w:tc>
        <w:tc>
          <w:tcPr>
            <w:tcW w:w="1455" w:type="dxa"/>
            <w:shd w:val="clear" w:color="auto" w:fill="auto"/>
            <w:vAlign w:val="center"/>
          </w:tcPr>
          <w:p w14:paraId="3BFAE3BB"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1393" w:type="dxa"/>
            <w:shd w:val="clear" w:color="auto" w:fill="auto"/>
            <w:vAlign w:val="center"/>
          </w:tcPr>
          <w:p w14:paraId="22FF3EDF"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r>
      <w:tr w:rsidR="00E62DEB" w14:paraId="0B45F063" w14:textId="77777777">
        <w:tc>
          <w:tcPr>
            <w:tcW w:w="1494" w:type="dxa"/>
            <w:shd w:val="clear" w:color="auto" w:fill="auto"/>
            <w:vAlign w:val="center"/>
          </w:tcPr>
          <w:p w14:paraId="055BE93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5</w:t>
            </w:r>
          </w:p>
        </w:tc>
        <w:tc>
          <w:tcPr>
            <w:tcW w:w="4186" w:type="dxa"/>
            <w:shd w:val="clear" w:color="auto" w:fill="auto"/>
            <w:vAlign w:val="center"/>
          </w:tcPr>
          <w:p w14:paraId="320EACC9"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线材、配件等</w:t>
            </w:r>
          </w:p>
        </w:tc>
        <w:tc>
          <w:tcPr>
            <w:tcW w:w="1455" w:type="dxa"/>
            <w:shd w:val="clear" w:color="auto" w:fill="auto"/>
            <w:vAlign w:val="center"/>
          </w:tcPr>
          <w:p w14:paraId="780771A2"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1393" w:type="dxa"/>
            <w:shd w:val="clear" w:color="auto" w:fill="auto"/>
            <w:vAlign w:val="center"/>
          </w:tcPr>
          <w:p w14:paraId="509F5327"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批</w:t>
            </w:r>
          </w:p>
        </w:tc>
      </w:tr>
      <w:tr w:rsidR="00E62DEB" w14:paraId="19317755" w14:textId="77777777">
        <w:tc>
          <w:tcPr>
            <w:tcW w:w="8528" w:type="dxa"/>
            <w:gridSpan w:val="4"/>
            <w:shd w:val="clear" w:color="auto" w:fill="auto"/>
            <w:vAlign w:val="center"/>
          </w:tcPr>
          <w:p w14:paraId="1523CB0D"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第三部分：演播室背景、灯光</w:t>
            </w:r>
          </w:p>
        </w:tc>
      </w:tr>
      <w:tr w:rsidR="00E62DEB" w14:paraId="22BD5895" w14:textId="77777777">
        <w:tc>
          <w:tcPr>
            <w:tcW w:w="1494" w:type="dxa"/>
            <w:shd w:val="clear" w:color="auto" w:fill="auto"/>
            <w:vAlign w:val="center"/>
          </w:tcPr>
          <w:p w14:paraId="19BBC7E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1</w:t>
            </w:r>
          </w:p>
        </w:tc>
        <w:tc>
          <w:tcPr>
            <w:tcW w:w="4186" w:type="dxa"/>
            <w:shd w:val="clear" w:color="auto" w:fill="auto"/>
            <w:vAlign w:val="center"/>
          </w:tcPr>
          <w:p w14:paraId="53F0C275"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L型虚拟蓝箱</w:t>
            </w:r>
          </w:p>
        </w:tc>
        <w:tc>
          <w:tcPr>
            <w:tcW w:w="1455" w:type="dxa"/>
            <w:shd w:val="clear" w:color="auto" w:fill="auto"/>
            <w:vAlign w:val="center"/>
          </w:tcPr>
          <w:p w14:paraId="5660DEAA"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48</w:t>
            </w:r>
          </w:p>
        </w:tc>
        <w:tc>
          <w:tcPr>
            <w:tcW w:w="1393" w:type="dxa"/>
            <w:shd w:val="clear" w:color="auto" w:fill="auto"/>
            <w:vAlign w:val="center"/>
          </w:tcPr>
          <w:p w14:paraId="5D4B09A1"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M</w:t>
            </w:r>
            <w:r>
              <w:rPr>
                <w:rFonts w:eastAsia="仿宋" w:cs="Calibri"/>
                <w:kern w:val="0"/>
                <w:sz w:val="24"/>
                <w:lang w:bidi="ar"/>
              </w:rPr>
              <w:t>²</w:t>
            </w:r>
          </w:p>
        </w:tc>
      </w:tr>
      <w:tr w:rsidR="00E62DEB" w14:paraId="2EC7593E" w14:textId="77777777">
        <w:tc>
          <w:tcPr>
            <w:tcW w:w="1494" w:type="dxa"/>
            <w:shd w:val="clear" w:color="auto" w:fill="auto"/>
            <w:vAlign w:val="center"/>
          </w:tcPr>
          <w:p w14:paraId="54FBFF9B"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4186" w:type="dxa"/>
            <w:shd w:val="clear" w:color="auto" w:fill="auto"/>
            <w:vAlign w:val="center"/>
          </w:tcPr>
          <w:p w14:paraId="6289AEFB"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虚拟蓝箱背景光专用三基色柔光灯</w:t>
            </w:r>
          </w:p>
        </w:tc>
        <w:tc>
          <w:tcPr>
            <w:tcW w:w="1455" w:type="dxa"/>
            <w:shd w:val="clear" w:color="auto" w:fill="auto"/>
            <w:vAlign w:val="center"/>
          </w:tcPr>
          <w:p w14:paraId="570AAC92"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18</w:t>
            </w:r>
          </w:p>
        </w:tc>
        <w:tc>
          <w:tcPr>
            <w:tcW w:w="1393" w:type="dxa"/>
            <w:shd w:val="clear" w:color="auto" w:fill="auto"/>
            <w:vAlign w:val="center"/>
          </w:tcPr>
          <w:p w14:paraId="4F8B51A0"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台</w:t>
            </w:r>
          </w:p>
        </w:tc>
      </w:tr>
      <w:tr w:rsidR="00E62DEB" w14:paraId="7FD72B5B" w14:textId="77777777">
        <w:tc>
          <w:tcPr>
            <w:tcW w:w="1494" w:type="dxa"/>
            <w:shd w:val="clear" w:color="auto" w:fill="auto"/>
            <w:vAlign w:val="center"/>
          </w:tcPr>
          <w:p w14:paraId="30B76B81"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3</w:t>
            </w:r>
          </w:p>
        </w:tc>
        <w:tc>
          <w:tcPr>
            <w:tcW w:w="4186" w:type="dxa"/>
            <w:shd w:val="clear" w:color="auto" w:fill="auto"/>
            <w:vAlign w:val="center"/>
          </w:tcPr>
          <w:p w14:paraId="07A3EE63"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三基色冷光灯管</w:t>
            </w:r>
          </w:p>
        </w:tc>
        <w:tc>
          <w:tcPr>
            <w:tcW w:w="1455" w:type="dxa"/>
            <w:shd w:val="clear" w:color="auto" w:fill="auto"/>
            <w:vAlign w:val="center"/>
          </w:tcPr>
          <w:p w14:paraId="36FCFA1F"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72</w:t>
            </w:r>
          </w:p>
        </w:tc>
        <w:tc>
          <w:tcPr>
            <w:tcW w:w="1393" w:type="dxa"/>
            <w:shd w:val="clear" w:color="auto" w:fill="auto"/>
            <w:vAlign w:val="center"/>
          </w:tcPr>
          <w:p w14:paraId="22144CE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个</w:t>
            </w:r>
          </w:p>
        </w:tc>
      </w:tr>
      <w:tr w:rsidR="00E62DEB" w14:paraId="613EC53A" w14:textId="77777777">
        <w:tc>
          <w:tcPr>
            <w:tcW w:w="1494" w:type="dxa"/>
            <w:shd w:val="clear" w:color="auto" w:fill="auto"/>
            <w:vAlign w:val="center"/>
          </w:tcPr>
          <w:p w14:paraId="7CA74268"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4</w:t>
            </w:r>
          </w:p>
        </w:tc>
        <w:tc>
          <w:tcPr>
            <w:tcW w:w="4186" w:type="dxa"/>
            <w:shd w:val="clear" w:color="auto" w:fill="auto"/>
            <w:vAlign w:val="center"/>
          </w:tcPr>
          <w:p w14:paraId="37AB95D4"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灯光架</w:t>
            </w:r>
          </w:p>
        </w:tc>
        <w:tc>
          <w:tcPr>
            <w:tcW w:w="1455" w:type="dxa"/>
            <w:shd w:val="clear" w:color="auto" w:fill="auto"/>
            <w:vAlign w:val="center"/>
          </w:tcPr>
          <w:p w14:paraId="4C9FBE35"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1393" w:type="dxa"/>
            <w:shd w:val="clear" w:color="auto" w:fill="auto"/>
            <w:vAlign w:val="center"/>
          </w:tcPr>
          <w:p w14:paraId="2750C914"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套</w:t>
            </w:r>
          </w:p>
        </w:tc>
      </w:tr>
      <w:tr w:rsidR="00E62DEB" w14:paraId="7C66A30F" w14:textId="77777777">
        <w:tc>
          <w:tcPr>
            <w:tcW w:w="1494" w:type="dxa"/>
            <w:shd w:val="clear" w:color="auto" w:fill="auto"/>
            <w:vAlign w:val="center"/>
          </w:tcPr>
          <w:p w14:paraId="40212E6B"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5</w:t>
            </w:r>
          </w:p>
        </w:tc>
        <w:tc>
          <w:tcPr>
            <w:tcW w:w="4186" w:type="dxa"/>
            <w:shd w:val="clear" w:color="auto" w:fill="auto"/>
            <w:vAlign w:val="center"/>
          </w:tcPr>
          <w:p w14:paraId="53FE8B5F"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灯具接插件及安装连接附件</w:t>
            </w:r>
          </w:p>
        </w:tc>
        <w:tc>
          <w:tcPr>
            <w:tcW w:w="1455" w:type="dxa"/>
            <w:shd w:val="clear" w:color="auto" w:fill="auto"/>
            <w:vAlign w:val="center"/>
          </w:tcPr>
          <w:p w14:paraId="6735A6CF"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1393" w:type="dxa"/>
            <w:shd w:val="clear" w:color="auto" w:fill="auto"/>
            <w:vAlign w:val="center"/>
          </w:tcPr>
          <w:p w14:paraId="104D313D"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项</w:t>
            </w:r>
          </w:p>
        </w:tc>
      </w:tr>
      <w:tr w:rsidR="00E62DEB" w14:paraId="45FCE713" w14:textId="77777777">
        <w:tc>
          <w:tcPr>
            <w:tcW w:w="1494" w:type="dxa"/>
            <w:shd w:val="clear" w:color="auto" w:fill="auto"/>
            <w:vAlign w:val="center"/>
          </w:tcPr>
          <w:p w14:paraId="088A759B"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6</w:t>
            </w:r>
          </w:p>
        </w:tc>
        <w:tc>
          <w:tcPr>
            <w:tcW w:w="4186" w:type="dxa"/>
            <w:shd w:val="clear" w:color="auto" w:fill="auto"/>
            <w:vAlign w:val="center"/>
          </w:tcPr>
          <w:p w14:paraId="42CE783A"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阻燃线缆</w:t>
            </w:r>
          </w:p>
        </w:tc>
        <w:tc>
          <w:tcPr>
            <w:tcW w:w="1455" w:type="dxa"/>
            <w:shd w:val="clear" w:color="auto" w:fill="auto"/>
            <w:vAlign w:val="center"/>
          </w:tcPr>
          <w:p w14:paraId="05E71666"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1393" w:type="dxa"/>
            <w:shd w:val="clear" w:color="auto" w:fill="auto"/>
            <w:vAlign w:val="center"/>
          </w:tcPr>
          <w:p w14:paraId="0D530BEB"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批</w:t>
            </w:r>
          </w:p>
        </w:tc>
      </w:tr>
      <w:tr w:rsidR="00E62DEB" w14:paraId="77F2235C" w14:textId="77777777">
        <w:tc>
          <w:tcPr>
            <w:tcW w:w="1494" w:type="dxa"/>
            <w:shd w:val="clear" w:color="auto" w:fill="auto"/>
            <w:vAlign w:val="center"/>
          </w:tcPr>
          <w:p w14:paraId="1239A04B"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7</w:t>
            </w:r>
          </w:p>
        </w:tc>
        <w:tc>
          <w:tcPr>
            <w:tcW w:w="4186" w:type="dxa"/>
            <w:shd w:val="clear" w:color="auto" w:fill="auto"/>
            <w:vAlign w:val="center"/>
          </w:tcPr>
          <w:p w14:paraId="47C70F4C"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吸音处理</w:t>
            </w:r>
          </w:p>
        </w:tc>
        <w:tc>
          <w:tcPr>
            <w:tcW w:w="1455" w:type="dxa"/>
            <w:shd w:val="clear" w:color="auto" w:fill="auto"/>
            <w:vAlign w:val="center"/>
          </w:tcPr>
          <w:p w14:paraId="3AA2BD56"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1393" w:type="dxa"/>
            <w:shd w:val="clear" w:color="auto" w:fill="auto"/>
            <w:vAlign w:val="center"/>
          </w:tcPr>
          <w:p w14:paraId="10466735"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间</w:t>
            </w:r>
          </w:p>
        </w:tc>
      </w:tr>
      <w:tr w:rsidR="00E62DEB" w14:paraId="70CA125A" w14:textId="77777777">
        <w:tc>
          <w:tcPr>
            <w:tcW w:w="1494" w:type="dxa"/>
            <w:shd w:val="clear" w:color="auto" w:fill="auto"/>
            <w:vAlign w:val="center"/>
          </w:tcPr>
          <w:p w14:paraId="1F4368B9"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8</w:t>
            </w:r>
          </w:p>
        </w:tc>
        <w:tc>
          <w:tcPr>
            <w:tcW w:w="4186" w:type="dxa"/>
            <w:shd w:val="clear" w:color="auto" w:fill="auto"/>
            <w:vAlign w:val="center"/>
          </w:tcPr>
          <w:p w14:paraId="7815550C"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基础装修</w:t>
            </w:r>
          </w:p>
        </w:tc>
        <w:tc>
          <w:tcPr>
            <w:tcW w:w="1455" w:type="dxa"/>
            <w:shd w:val="clear" w:color="auto" w:fill="auto"/>
            <w:vAlign w:val="center"/>
          </w:tcPr>
          <w:p w14:paraId="656CB760"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1393" w:type="dxa"/>
            <w:shd w:val="clear" w:color="auto" w:fill="auto"/>
            <w:vAlign w:val="center"/>
          </w:tcPr>
          <w:p w14:paraId="16C3CE32"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间</w:t>
            </w:r>
          </w:p>
        </w:tc>
      </w:tr>
      <w:tr w:rsidR="00E62DEB" w14:paraId="6FE527A7" w14:textId="77777777">
        <w:tc>
          <w:tcPr>
            <w:tcW w:w="1494" w:type="dxa"/>
            <w:shd w:val="clear" w:color="auto" w:fill="auto"/>
            <w:vAlign w:val="center"/>
          </w:tcPr>
          <w:p w14:paraId="132EFDC2"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sz w:val="24"/>
              </w:rPr>
              <w:t>9</w:t>
            </w:r>
          </w:p>
        </w:tc>
        <w:tc>
          <w:tcPr>
            <w:tcW w:w="4186" w:type="dxa"/>
            <w:shd w:val="clear" w:color="auto" w:fill="auto"/>
            <w:vAlign w:val="center"/>
          </w:tcPr>
          <w:p w14:paraId="0CC9C715"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导播操作台</w:t>
            </w:r>
          </w:p>
        </w:tc>
        <w:tc>
          <w:tcPr>
            <w:tcW w:w="1455" w:type="dxa"/>
            <w:shd w:val="clear" w:color="auto" w:fill="auto"/>
            <w:vAlign w:val="center"/>
          </w:tcPr>
          <w:p w14:paraId="33E72EAC"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2</w:t>
            </w:r>
          </w:p>
        </w:tc>
        <w:tc>
          <w:tcPr>
            <w:tcW w:w="1393" w:type="dxa"/>
            <w:shd w:val="clear" w:color="auto" w:fill="auto"/>
            <w:vAlign w:val="center"/>
          </w:tcPr>
          <w:p w14:paraId="46F63F3F" w14:textId="77777777" w:rsidR="00E62DEB" w:rsidRDefault="0079456A">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lang w:bidi="ar"/>
              </w:rPr>
              <w:t>项</w:t>
            </w:r>
          </w:p>
        </w:tc>
      </w:tr>
    </w:tbl>
    <w:p w14:paraId="452F34B8" w14:textId="77777777" w:rsidR="00E62DEB" w:rsidRDefault="00E62DEB">
      <w:pPr>
        <w:pStyle w:val="2"/>
        <w:spacing w:line="360" w:lineRule="auto"/>
        <w:ind w:firstLineChars="200" w:firstLine="482"/>
        <w:rPr>
          <w:rFonts w:ascii="宋体" w:eastAsia="宋体" w:hAnsi="宋体"/>
          <w:sz w:val="24"/>
          <w:szCs w:val="24"/>
        </w:rPr>
      </w:pPr>
    </w:p>
    <w:p w14:paraId="3F0644D8" w14:textId="77777777" w:rsidR="00E62DEB" w:rsidRDefault="0079456A">
      <w:pPr>
        <w:pStyle w:val="2"/>
        <w:spacing w:line="360" w:lineRule="auto"/>
        <w:ind w:firstLineChars="200" w:firstLine="482"/>
        <w:rPr>
          <w:rFonts w:ascii="仿宋" w:eastAsia="仿宋" w:hAnsi="仿宋"/>
          <w:sz w:val="24"/>
          <w:szCs w:val="24"/>
        </w:rPr>
      </w:pPr>
      <w:r>
        <w:rPr>
          <w:rFonts w:ascii="宋体" w:eastAsia="宋体" w:hAnsi="宋体"/>
          <w:sz w:val="24"/>
          <w:szCs w:val="24"/>
        </w:rPr>
        <w:t>04</w:t>
      </w:r>
      <w:r>
        <w:rPr>
          <w:rFonts w:ascii="仿宋" w:eastAsia="仿宋" w:hAnsi="仿宋" w:hint="eastAsia"/>
          <w:sz w:val="24"/>
          <w:szCs w:val="24"/>
        </w:rPr>
        <w:t>包东山中学、百工堰学校采购清单（核心产品：</w:t>
      </w:r>
      <w:r>
        <w:rPr>
          <w:rFonts w:ascii="仿宋" w:eastAsia="仿宋" w:hAnsi="仿宋" w:cs="宋体" w:hint="eastAsia"/>
          <w:sz w:val="24"/>
          <w:szCs w:val="24"/>
        </w:rPr>
        <w:t>《小英雄雨来》</w:t>
      </w:r>
      <w:r>
        <w:rPr>
          <w:rFonts w:ascii="仿宋" w:eastAsia="仿宋" w:hAnsi="仿宋" w:hint="eastAsia"/>
          <w:sz w:val="24"/>
          <w:szCs w:val="24"/>
        </w:rPr>
        <w:t>）</w:t>
      </w:r>
    </w:p>
    <w:p w14:paraId="6E8BEFAD"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sz w:val="24"/>
        </w:rPr>
        <w:t>项目简介：根据学校日常教育教学的需要，按照成都市中小学教育技术装备提升工程的建设要求和相关标准，从项目设计的先进性、稳定性、可靠性、安全性、兼容性和可扩充性上考虑，进行图书装备建设，东山中学拟采购图书54000册，百工堰学校拟采购图书40500册。</w:t>
      </w:r>
    </w:p>
    <w:p w14:paraId="0976BE8E" w14:textId="77777777" w:rsidR="00E62DEB" w:rsidRDefault="0079456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14:paraId="2B79070F"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1、产品交付：中标人负责将产品送到成都市龙泉驿区教育局指定学校，并负责安装、调试、培训。</w:t>
      </w:r>
    </w:p>
    <w:p w14:paraId="5D108A23"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2、交货期限：中标人须在合同签订生效后60日内完成交付。</w:t>
      </w:r>
    </w:p>
    <w:p w14:paraId="5E9049B0"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lastRenderedPageBreak/>
        <w:t>3、付款要求：</w:t>
      </w:r>
    </w:p>
    <w:p w14:paraId="6067D122"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3.1、合同签订生效后后，中标人完成全部货物的运输、安装、调试等工作，经采购人验收合格结束后，采购人在收到中标人出具的正规发票15日内，采购人支付合同金额的100%。</w:t>
      </w:r>
    </w:p>
    <w:p w14:paraId="09CEEA49"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3.2、逾期支付责任：采购人不得以机构变动、人员更替、政策调整等为由延迟付款，不得将采购文件和合同中未规定的义务作为向供应商付款的条件。采购人逾期付款的，依据相关规定承担相关责任。（注：此条款为采购人逾期支付责任的说明，投标人在投标文件中对此可不做应答）</w:t>
      </w:r>
    </w:p>
    <w:p w14:paraId="61FE9955"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4、履约验收要求：</w:t>
      </w:r>
    </w:p>
    <w:p w14:paraId="7F4D2F29"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4.1中标人与采购人应严格按照相关要求进行验收，采购方有权邀请第三方机构或质检部门共同验收。</w:t>
      </w:r>
    </w:p>
    <w:p w14:paraId="4F173D91"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4.2验收方法：验收时双方皆应派员参加，验收合格并安装完毕后需双方签署验收单；</w:t>
      </w:r>
    </w:p>
    <w:p w14:paraId="49A1BF50"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4.3 验收标准：按国家有关规定以及采购文件的质量要求和技术指标、</w:t>
      </w:r>
      <w:r>
        <w:rPr>
          <w:rFonts w:ascii="宋体" w:hAnsi="宋体" w:hint="eastAsia"/>
          <w:bCs/>
          <w:sz w:val="24"/>
        </w:rPr>
        <w:t>中标</w:t>
      </w:r>
      <w:r>
        <w:rPr>
          <w:rFonts w:ascii="仿宋" w:eastAsia="仿宋" w:hAnsi="仿宋" w:hint="eastAsia"/>
          <w:bCs/>
          <w:sz w:val="24"/>
        </w:rPr>
        <w:t>供应商的投标文件及承诺与本合同约定标准进行验收；采购人与供应商双方如对质量要求和技术指标的约定标准有相互抵触或异议的事项，由采购人在采购文件及投标文件中按质量要求和技术指标比较优胜的原则确定该项的约定标准进行验收；</w:t>
      </w:r>
    </w:p>
    <w:p w14:paraId="5D353F85"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4.4 验收时间要求：成交人按照合同要求完成全部工作后，采购人在收到书面的验收申请材料后30日内组织履约验收工作。</w:t>
      </w:r>
    </w:p>
    <w:p w14:paraId="5ED2BAE4"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4.5 其他要求：</w:t>
      </w:r>
    </w:p>
    <w:p w14:paraId="5558940B"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1）验收时如发现所交付的货物有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w:t>
      </w:r>
    </w:p>
    <w:p w14:paraId="42345452"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（2）采购人无故不进行验收工作并已使用货物的，视同已完成履约并验收合格。</w:t>
      </w:r>
    </w:p>
    <w:p w14:paraId="6C939DF6"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（3）如货物经供应商3次维修或更换仍不能达到合同约定的质量标准，采购人有权退货，并视作供应商不能交付货物而须支付违约赔偿金给采购人，采购人还可依法追究供应商的违约责任。</w:t>
      </w:r>
    </w:p>
    <w:p w14:paraId="761FCDD7"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lastRenderedPageBreak/>
        <w:t>（4）项目验收结果合格的，供应商凭验收合格证明书至采购单位办理财政支付手续；验收结果不合格且拒不整改的，采购人有权拒绝支付采购资金，还可能上报本项目同级财政部门。</w:t>
      </w:r>
    </w:p>
    <w:p w14:paraId="3D28AB77"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5、质保期要求</w:t>
      </w:r>
    </w:p>
    <w:p w14:paraId="5C46BF88" w14:textId="77777777" w:rsidR="00E62DEB" w:rsidRDefault="0079456A">
      <w:pPr>
        <w:pStyle w:val="a5"/>
        <w:spacing w:line="400" w:lineRule="exact"/>
        <w:ind w:firstLine="480"/>
        <w:rPr>
          <w:rFonts w:ascii="仿宋" w:eastAsia="仿宋" w:hAnsi="仿宋"/>
          <w:bCs/>
          <w:sz w:val="24"/>
        </w:rPr>
      </w:pPr>
      <w:r>
        <w:rPr>
          <w:rFonts w:ascii="仿宋" w:eastAsia="仿宋" w:hAnsi="仿宋" w:hint="eastAsia"/>
          <w:bCs/>
          <w:sz w:val="24"/>
        </w:rPr>
        <w:t>本项目所涉及产品质保期≥3年，质保期内负责维修，终身维护，质保期从项目通过验收出具发票之日起开始计算。</w:t>
      </w:r>
    </w:p>
    <w:p w14:paraId="212EB34D" w14:textId="77777777" w:rsidR="00E62DEB" w:rsidRDefault="0079456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5"/>
    </w:p>
    <w:p w14:paraId="17A16439" w14:textId="77777777" w:rsidR="00E62DEB" w:rsidRDefault="0079456A">
      <w:pPr>
        <w:pStyle w:val="1"/>
        <w:rPr>
          <w:rFonts w:ascii="仿宋" w:eastAsia="仿宋" w:hAnsi="仿宋"/>
          <w:bCs w:val="0"/>
          <w:sz w:val="28"/>
          <w:szCs w:val="28"/>
        </w:rPr>
      </w:pPr>
      <w:bookmarkStart w:id="166" w:name="_Toc83910706"/>
      <w:r>
        <w:rPr>
          <w:rFonts w:ascii="仿宋" w:eastAsia="仿宋" w:hAnsi="仿宋" w:hint="eastAsia"/>
          <w:bCs w:val="0"/>
          <w:sz w:val="28"/>
          <w:szCs w:val="28"/>
        </w:rPr>
        <w:t>（涉及到固定尺寸、容积、厚度、重量、分辨率等计量要求的若</w:t>
      </w:r>
      <w:r>
        <w:rPr>
          <w:rFonts w:ascii="仿宋" w:eastAsia="仿宋" w:hAnsi="仿宋"/>
          <w:bCs w:val="0"/>
          <w:sz w:val="28"/>
          <w:szCs w:val="28"/>
        </w:rPr>
        <w:t>参数</w:t>
      </w:r>
      <w:r>
        <w:rPr>
          <w:rFonts w:ascii="仿宋" w:eastAsia="仿宋" w:hAnsi="仿宋" w:hint="eastAsia"/>
          <w:bCs w:val="0"/>
          <w:sz w:val="28"/>
          <w:szCs w:val="28"/>
        </w:rPr>
        <w:t>中</w:t>
      </w:r>
      <w:r>
        <w:rPr>
          <w:rFonts w:ascii="仿宋" w:eastAsia="仿宋" w:hAnsi="仿宋"/>
          <w:bCs w:val="0"/>
          <w:sz w:val="28"/>
          <w:szCs w:val="28"/>
        </w:rPr>
        <w:t>未明确范</w:t>
      </w:r>
      <w:r>
        <w:rPr>
          <w:rFonts w:ascii="仿宋" w:eastAsia="仿宋" w:hAnsi="仿宋" w:hint="eastAsia"/>
          <w:bCs w:val="0"/>
          <w:sz w:val="28"/>
          <w:szCs w:val="28"/>
        </w:rPr>
        <w:t>围</w:t>
      </w:r>
      <w:r>
        <w:rPr>
          <w:rFonts w:ascii="仿宋" w:eastAsia="仿宋" w:hAnsi="仿宋"/>
          <w:bCs w:val="0"/>
          <w:sz w:val="28"/>
          <w:szCs w:val="28"/>
        </w:rPr>
        <w:t>标准的</w:t>
      </w:r>
      <w:r>
        <w:rPr>
          <w:rFonts w:ascii="仿宋" w:eastAsia="仿宋" w:hAnsi="仿宋" w:hint="eastAsia"/>
          <w:bCs w:val="0"/>
          <w:sz w:val="28"/>
          <w:szCs w:val="28"/>
        </w:rPr>
        <w:t>允许±5%的偏离）</w:t>
      </w:r>
      <w:bookmarkEnd w:id="166"/>
    </w:p>
    <w:p w14:paraId="258E8A9E" w14:textId="77777777" w:rsidR="00E62DEB" w:rsidRDefault="0079456A">
      <w:pPr>
        <w:pStyle w:val="2"/>
        <w:spacing w:line="360" w:lineRule="auto"/>
        <w:ind w:firstLineChars="200" w:firstLine="482"/>
        <w:rPr>
          <w:rFonts w:ascii="仿宋" w:eastAsia="仿宋" w:hAnsi="仿宋"/>
          <w:sz w:val="24"/>
          <w:szCs w:val="24"/>
        </w:rPr>
      </w:pPr>
      <w:r>
        <w:rPr>
          <w:rFonts w:ascii="宋体" w:eastAsia="宋体" w:hAnsi="宋体" w:hint="eastAsia"/>
          <w:sz w:val="24"/>
          <w:szCs w:val="24"/>
        </w:rPr>
        <w:t>01包技术参数要求</w:t>
      </w:r>
      <w:r>
        <w:rPr>
          <w:rFonts w:ascii="仿宋" w:eastAsia="仿宋" w:hAnsi="仿宋" w:hint="eastAsia"/>
          <w:sz w:val="24"/>
          <w:szCs w:val="24"/>
        </w:rPr>
        <w:t>：</w:t>
      </w:r>
    </w:p>
    <w:tbl>
      <w:tblPr>
        <w:tblW w:w="8528" w:type="dxa"/>
        <w:tblLayout w:type="fixed"/>
        <w:tblLook w:val="04A0" w:firstRow="1" w:lastRow="0" w:firstColumn="1" w:lastColumn="0" w:noHBand="0" w:noVBand="1"/>
      </w:tblPr>
      <w:tblGrid>
        <w:gridCol w:w="550"/>
        <w:gridCol w:w="1064"/>
        <w:gridCol w:w="6914"/>
      </w:tblGrid>
      <w:tr w:rsidR="00E62DEB" w14:paraId="0EFB3FD3" w14:textId="77777777">
        <w:tc>
          <w:tcPr>
            <w:tcW w:w="8528" w:type="dxa"/>
            <w:gridSpan w:val="3"/>
            <w:tcBorders>
              <w:top w:val="single" w:sz="6" w:space="0" w:color="auto"/>
              <w:left w:val="single" w:sz="6" w:space="0" w:color="auto"/>
              <w:bottom w:val="single" w:sz="6" w:space="0" w:color="auto"/>
              <w:right w:val="single" w:sz="6" w:space="0" w:color="auto"/>
            </w:tcBorders>
            <w:vAlign w:val="center"/>
          </w:tcPr>
          <w:p w14:paraId="686893CE"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物理实验室</w:t>
            </w:r>
          </w:p>
        </w:tc>
      </w:tr>
      <w:tr w:rsidR="00E62DEB" w14:paraId="04C0AF3D" w14:textId="77777777">
        <w:tc>
          <w:tcPr>
            <w:tcW w:w="550" w:type="dxa"/>
            <w:tcBorders>
              <w:top w:val="single" w:sz="6" w:space="0" w:color="auto"/>
              <w:left w:val="single" w:sz="6" w:space="0" w:color="auto"/>
              <w:bottom w:val="single" w:sz="6" w:space="0" w:color="auto"/>
              <w:right w:val="single" w:sz="6" w:space="0" w:color="auto"/>
            </w:tcBorders>
            <w:vAlign w:val="center"/>
          </w:tcPr>
          <w:p w14:paraId="57CC2A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4E7597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104D68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39277CFA" w14:textId="77777777">
        <w:tc>
          <w:tcPr>
            <w:tcW w:w="550" w:type="dxa"/>
            <w:tcBorders>
              <w:top w:val="single" w:sz="6" w:space="0" w:color="auto"/>
              <w:left w:val="single" w:sz="6" w:space="0" w:color="auto"/>
              <w:bottom w:val="single" w:sz="6" w:space="0" w:color="auto"/>
              <w:right w:val="single" w:sz="6" w:space="0" w:color="auto"/>
            </w:tcBorders>
            <w:vAlign w:val="center"/>
          </w:tcPr>
          <w:p w14:paraId="6F0F73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3EBCB26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教师演示台</w:t>
            </w:r>
          </w:p>
        </w:tc>
        <w:tc>
          <w:tcPr>
            <w:tcW w:w="6914" w:type="dxa"/>
            <w:tcBorders>
              <w:top w:val="single" w:sz="6" w:space="0" w:color="auto"/>
              <w:left w:val="single" w:sz="6" w:space="0" w:color="auto"/>
              <w:bottom w:val="single" w:sz="6" w:space="0" w:color="auto"/>
              <w:right w:val="single" w:sz="6" w:space="0" w:color="auto"/>
            </w:tcBorders>
            <w:vAlign w:val="center"/>
          </w:tcPr>
          <w:p w14:paraId="6814F1C2" w14:textId="77777777" w:rsidR="00E62DEB" w:rsidRPr="0001767D" w:rsidRDefault="0079456A" w:rsidP="0001767D">
            <w:pPr>
              <w:pStyle w:val="15"/>
              <w:numPr>
                <w:ilvl w:val="0"/>
                <w:numId w:val="6"/>
              </w:numPr>
              <w:autoSpaceDE w:val="0"/>
              <w:autoSpaceDN w:val="0"/>
              <w:adjustRightInd w:val="0"/>
              <w:spacing w:line="240" w:lineRule="auto"/>
              <w:ind w:firstLineChars="0"/>
              <w:rPr>
                <w:rFonts w:ascii="仿宋" w:hAnsi="仿宋"/>
              </w:rPr>
            </w:pPr>
            <w:r>
              <w:rPr>
                <w:rFonts w:ascii="仿宋" w:eastAsia="仿宋" w:hAnsi="仿宋" w:hint="eastAsia"/>
                <w:szCs w:val="21"/>
              </w:rPr>
              <w:t>尺寸：2400*600*850</w:t>
            </w:r>
            <w:r w:rsidRPr="0001767D">
              <w:rPr>
                <w:rFonts w:ascii="仿宋" w:hAnsi="仿宋" w:hint="eastAsia"/>
              </w:rPr>
              <w:t>㎜；</w:t>
            </w:r>
            <w:r w:rsidRPr="0001767D">
              <w:rPr>
                <w:rFonts w:ascii="仿宋" w:hAnsi="仿宋"/>
              </w:rPr>
              <w:t xml:space="preserve"> </w:t>
            </w:r>
          </w:p>
          <w:p w14:paraId="068B7F3D"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宋体" w:hAnsi="宋体" w:cs="宋体" w:hint="eastAsia"/>
                <w:kern w:val="0"/>
                <w:szCs w:val="21"/>
              </w:rPr>
              <w:t>2.</w:t>
            </w:r>
            <w:r>
              <w:rPr>
                <w:rFonts w:ascii="仿宋" w:eastAsia="仿宋" w:hAnsi="仿宋" w:cs="宋体" w:hint="eastAsia"/>
                <w:kern w:val="0"/>
                <w:szCs w:val="21"/>
              </w:rPr>
              <w:t>台面：采用</w:t>
            </w:r>
            <w:r>
              <w:rPr>
                <w:rFonts w:ascii="仿宋" w:eastAsia="仿宋" w:hAnsi="仿宋"/>
              </w:rPr>
              <w:t xml:space="preserve">≥ </w:t>
            </w:r>
            <w:r>
              <w:rPr>
                <w:rFonts w:ascii="仿宋" w:eastAsia="仿宋" w:hAnsi="仿宋" w:cs="宋体" w:hint="eastAsia"/>
                <w:kern w:val="0"/>
                <w:szCs w:val="21"/>
              </w:rPr>
              <w:t>12.7mm实芯理化板，四周加厚至</w:t>
            </w:r>
            <w:r>
              <w:rPr>
                <w:rFonts w:ascii="仿宋" w:eastAsia="仿宋" w:hAnsi="仿宋"/>
              </w:rPr>
              <w:t xml:space="preserve">≥ </w:t>
            </w:r>
            <w:r>
              <w:rPr>
                <w:rFonts w:ascii="仿宋" w:eastAsia="仿宋" w:hAnsi="仿宋" w:cs="宋体" w:hint="eastAsia"/>
                <w:kern w:val="0"/>
                <w:szCs w:val="21"/>
              </w:rPr>
              <w:t xml:space="preserve">25.4mm,四角圆角,四边磨边；台面环保性能：台面甲醛释放量≤0.01mg/M3； </w:t>
            </w:r>
          </w:p>
          <w:p w14:paraId="309CFFE2"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宋体" w:hAnsi="宋体" w:hint="eastAsia"/>
                <w:szCs w:val="21"/>
              </w:rPr>
              <w:t>★</w:t>
            </w:r>
            <w:r>
              <w:rPr>
                <w:rFonts w:ascii="宋体" w:hAnsi="宋体" w:cs="宋体" w:hint="eastAsia"/>
                <w:kern w:val="0"/>
                <w:szCs w:val="21"/>
              </w:rPr>
              <w:t>3.</w:t>
            </w:r>
            <w:r>
              <w:rPr>
                <w:rFonts w:ascii="仿宋" w:eastAsia="仿宋" w:hAnsi="仿宋" w:cs="宋体" w:hint="eastAsia"/>
                <w:kern w:val="0"/>
                <w:szCs w:val="21"/>
              </w:rPr>
              <w:t>台面物理性能：耐干热性能、耐湿热性能、表面耐香烟灼烧：≥5级</w:t>
            </w:r>
            <w:r>
              <w:rPr>
                <w:rFonts w:ascii="宋体" w:hAnsi="宋体" w:cs="宋体" w:hint="eastAsia"/>
                <w:kern w:val="0"/>
                <w:szCs w:val="21"/>
              </w:rPr>
              <w:t>；</w:t>
            </w:r>
            <w:r>
              <w:rPr>
                <w:rFonts w:ascii="仿宋" w:eastAsia="仿宋" w:hAnsi="仿宋" w:cs="宋体" w:hint="eastAsia"/>
                <w:kern w:val="0"/>
                <w:szCs w:val="21"/>
              </w:rPr>
              <w:t>表面耐龟裂性能：≥5级（用≥6倍放大镜观察无裂纹）</w:t>
            </w:r>
            <w:r>
              <w:rPr>
                <w:rFonts w:ascii="宋体" w:hAnsi="宋体" w:cs="宋体" w:hint="eastAsia"/>
                <w:kern w:val="0"/>
                <w:szCs w:val="21"/>
              </w:rPr>
              <w:t>；</w:t>
            </w:r>
            <w:r>
              <w:rPr>
                <w:rFonts w:ascii="仿宋" w:eastAsia="仿宋" w:hAnsi="仿宋" w:cs="宋体" w:hint="eastAsia"/>
                <w:kern w:val="0"/>
                <w:szCs w:val="21"/>
              </w:rPr>
              <w:t>4耐沸水性能：≥5级（无变化）；静曲强度：≥135MPa；洛氏硬度（R）：≥124(GB/T 3398.2-2008)</w:t>
            </w:r>
            <w:r>
              <w:rPr>
                <w:rFonts w:ascii="宋体" w:hAnsi="宋体" w:cs="宋体" w:hint="eastAsia"/>
                <w:kern w:val="0"/>
                <w:szCs w:val="21"/>
              </w:rPr>
              <w:t>；</w:t>
            </w:r>
            <w:r>
              <w:rPr>
                <w:rFonts w:ascii="仿宋" w:eastAsia="仿宋" w:hAnsi="仿宋" w:cs="宋体" w:hint="eastAsia"/>
                <w:kern w:val="0"/>
                <w:szCs w:val="21"/>
              </w:rPr>
              <w:t>吸水率（24h）：≤0.1%；耐刮划性：2.5N试件表面无大于90%的连续划痕；耐光色牢度：≥灰色样卡4级；漆膜硬度：≥9H；表面耐磨性能为≥850r；尺寸稳定性检测结果≤0.15%；点对点电阻值≤8.16*109</w:t>
            </w:r>
            <w:r>
              <w:rPr>
                <w:rFonts w:ascii="宋体" w:hAnsi="宋体" w:cs="宋体" w:hint="eastAsia"/>
                <w:kern w:val="0"/>
                <w:szCs w:val="21"/>
              </w:rPr>
              <w:t>；</w:t>
            </w:r>
            <w:r>
              <w:rPr>
                <w:rFonts w:ascii="仿宋" w:eastAsia="仿宋" w:hAnsi="仿宋" w:cs="宋体" w:hint="eastAsia"/>
                <w:kern w:val="0"/>
                <w:szCs w:val="21"/>
              </w:rPr>
              <w:t>不含有总挥发性有机化合物TVOC；化学性能：台面板材正反两面经过硫酸（98%）、氢氟酸（48%）王水、铬酸、高锰酸钾（10%）、二甲基甲酰胺、冰醋酸（90%）、乙腈、碘伏等检验结果均为无明显变化，分级结果为≥“5级”；光泽度：经600光泽度检测，结果≤16.5；银元素：银元素≤0.38mg/kg；残留检测：经百菌清、敌敌畏、毒死蜱、腐霉利、甲胺磷强附着检测，检测结果为符合；抗老化：≥进行1350小时以上氙灯抗老化耐候测试，结果为≥5级（无明显变化）；重金属元素：经可溶性三价铬、可溶性六价铬、可溶性铅、可溶性锑、可溶性钴重金属元素测试，结果为无；不含有邻苯二甲酸脂、环芳香烃（PAHs15)；燃烧性能达到B1级及B1级以上；防霉性能：霉菌生长</w:t>
            </w:r>
            <w:r>
              <w:rPr>
                <w:rFonts w:ascii="仿宋" w:eastAsia="仿宋" w:hAnsi="仿宋" w:cs="宋体" w:hint="eastAsia"/>
                <w:kern w:val="0"/>
                <w:szCs w:val="21"/>
              </w:rPr>
              <w:lastRenderedPageBreak/>
              <w:t>情况为0级，主要菌种（黑曲霉ATCC 6275、球毛壳霉ATCC 6205、宛氏拟青霉CGMCC3.4253、绳状青霉CGMCC3.3875、长枝木霉CGMCC3.4291)；抗菌性能：大肠杆菌ATCC 8739、肺炎克雷伯氏菌ATCC 4352、肠沙门氏菌肠亚ATCC14028、甲型溶血性链球菌32213等不少于11种的菌种检测结果抗菌率&gt;99.9%；抗病毒：抗病毒活性率结果≥99.9%。</w:t>
            </w:r>
            <w:r>
              <w:rPr>
                <w:rFonts w:ascii="宋体" w:hAnsi="宋体" w:cs="宋体" w:hint="eastAsia"/>
                <w:kern w:val="0"/>
                <w:szCs w:val="21"/>
              </w:rPr>
              <w:t>（</w:t>
            </w:r>
            <w:r>
              <w:rPr>
                <w:rFonts w:ascii="仿宋" w:eastAsia="仿宋" w:hAnsi="仿宋" w:cs="宋体" w:hint="eastAsia"/>
                <w:color w:val="000000"/>
                <w:kern w:val="0"/>
                <w:sz w:val="22"/>
              </w:rPr>
              <w:t>需提供第三方机构出具的</w:t>
            </w:r>
            <w:r>
              <w:rPr>
                <w:rFonts w:ascii="宋体" w:hAnsi="宋体" w:cs="宋体" w:hint="eastAsia"/>
                <w:kern w:val="0"/>
                <w:sz w:val="22"/>
              </w:rPr>
              <w:t>合法有效的且符合以上要求的</w:t>
            </w:r>
            <w:r>
              <w:rPr>
                <w:rFonts w:ascii="仿宋" w:eastAsia="仿宋" w:hAnsi="仿宋" w:cs="宋体" w:hint="eastAsia"/>
                <w:color w:val="000000"/>
                <w:kern w:val="0"/>
                <w:sz w:val="22"/>
              </w:rPr>
              <w:t>检测报告</w:t>
            </w:r>
            <w:r>
              <w:rPr>
                <w:rFonts w:ascii="宋体" w:hAnsi="宋体" w:cs="宋体" w:hint="eastAsia"/>
                <w:kern w:val="0"/>
                <w:sz w:val="22"/>
              </w:rPr>
              <w:t>复印件予以</w:t>
            </w:r>
            <w:r>
              <w:rPr>
                <w:rFonts w:ascii="仿宋" w:eastAsia="仿宋" w:hAnsi="仿宋" w:cs="宋体" w:hint="eastAsia"/>
                <w:color w:val="000000"/>
                <w:kern w:val="0"/>
                <w:sz w:val="22"/>
              </w:rPr>
              <w:t>佐证</w:t>
            </w:r>
            <w:r>
              <w:rPr>
                <w:rFonts w:ascii="仿宋" w:eastAsia="仿宋" w:hAnsi="仿宋" w:cs="宋体" w:hint="eastAsia"/>
                <w:kern w:val="0"/>
                <w:szCs w:val="21"/>
              </w:rPr>
              <w:t>）</w:t>
            </w:r>
          </w:p>
          <w:p w14:paraId="121147D6" w14:textId="77777777" w:rsidR="00E62DEB" w:rsidRPr="0001767D" w:rsidRDefault="0079456A" w:rsidP="0001767D">
            <w:pPr>
              <w:pStyle w:val="15"/>
              <w:numPr>
                <w:ilvl w:val="0"/>
                <w:numId w:val="6"/>
              </w:numPr>
              <w:autoSpaceDE w:val="0"/>
              <w:autoSpaceDN w:val="0"/>
              <w:adjustRightInd w:val="0"/>
              <w:spacing w:line="240" w:lineRule="auto"/>
              <w:ind w:firstLineChars="0"/>
              <w:rPr>
                <w:rFonts w:ascii="仿宋" w:hAnsi="仿宋"/>
              </w:rPr>
            </w:pPr>
            <w:r>
              <w:rPr>
                <w:rFonts w:hint="eastAsia"/>
                <w:szCs w:val="21"/>
              </w:rPr>
              <w:t>4.</w:t>
            </w:r>
            <w:r w:rsidRPr="0001767D">
              <w:rPr>
                <w:rFonts w:ascii="仿宋" w:hAnsi="仿宋" w:hint="eastAsia"/>
              </w:rPr>
              <w:t>箱体：采用</w:t>
            </w:r>
            <w:r w:rsidRPr="0001767D">
              <w:rPr>
                <w:rFonts w:ascii="仿宋" w:hAnsi="仿宋"/>
              </w:rPr>
              <w:t>16mm</w:t>
            </w:r>
            <w:r w:rsidRPr="0001767D">
              <w:rPr>
                <w:rFonts w:ascii="仿宋" w:hAnsi="仿宋" w:hint="eastAsia"/>
              </w:rPr>
              <w:t>厚双饰面板，断面以</w:t>
            </w:r>
            <w:r w:rsidRPr="0001767D">
              <w:rPr>
                <w:rFonts w:ascii="仿宋" w:hAnsi="仿宋"/>
              </w:rPr>
              <w:t>2mmPVC</w:t>
            </w:r>
            <w:r w:rsidRPr="0001767D">
              <w:rPr>
                <w:rFonts w:ascii="仿宋" w:hAnsi="仿宋" w:hint="eastAsia"/>
              </w:rPr>
              <w:t>封边条热熔封边防水处理。四角包边：采用</w:t>
            </w:r>
            <w:r w:rsidRPr="0001767D">
              <w:rPr>
                <w:rFonts w:ascii="仿宋" w:hAnsi="仿宋"/>
              </w:rPr>
              <w:t>PP</w:t>
            </w:r>
            <w:r w:rsidRPr="0001767D">
              <w:rPr>
                <w:rFonts w:ascii="仿宋" w:hAnsi="仿宋" w:hint="eastAsia"/>
              </w:rPr>
              <w:t>材料，一次曲面弧形成型；</w:t>
            </w:r>
          </w:p>
          <w:p w14:paraId="3BFDA234" w14:textId="77777777" w:rsidR="00E62DEB" w:rsidRPr="0001767D" w:rsidRDefault="0079456A" w:rsidP="0001767D">
            <w:pPr>
              <w:pStyle w:val="15"/>
              <w:numPr>
                <w:ilvl w:val="0"/>
                <w:numId w:val="6"/>
              </w:numPr>
              <w:autoSpaceDE w:val="0"/>
              <w:autoSpaceDN w:val="0"/>
              <w:adjustRightInd w:val="0"/>
              <w:spacing w:line="240" w:lineRule="auto"/>
              <w:ind w:firstLineChars="0"/>
              <w:rPr>
                <w:rFonts w:ascii="仿宋" w:hAnsi="仿宋"/>
              </w:rPr>
            </w:pPr>
            <w:r>
              <w:rPr>
                <w:rFonts w:hint="eastAsia"/>
                <w:szCs w:val="21"/>
              </w:rPr>
              <w:t>5.</w:t>
            </w:r>
            <w:r w:rsidRPr="0001767D">
              <w:rPr>
                <w:rFonts w:ascii="仿宋" w:hAnsi="仿宋" w:hint="eastAsia"/>
              </w:rPr>
              <w:t>层板：采用</w:t>
            </w:r>
            <w:r w:rsidRPr="0001767D">
              <w:rPr>
                <w:rFonts w:ascii="仿宋" w:hAnsi="仿宋"/>
              </w:rPr>
              <w:t>16mm</w:t>
            </w:r>
            <w:r w:rsidRPr="0001767D">
              <w:rPr>
                <w:rFonts w:ascii="仿宋" w:hAnsi="仿宋" w:hint="eastAsia"/>
              </w:rPr>
              <w:t>厚</w:t>
            </w:r>
            <w:r w:rsidRPr="0001767D">
              <w:rPr>
                <w:rFonts w:ascii="仿宋" w:hAnsi="仿宋"/>
              </w:rPr>
              <w:t>E1</w:t>
            </w:r>
            <w:r w:rsidRPr="0001767D">
              <w:rPr>
                <w:rFonts w:ascii="仿宋" w:hAnsi="仿宋" w:hint="eastAsia"/>
              </w:rPr>
              <w:t>级中密度面板，周边及断面采用厚</w:t>
            </w:r>
            <w:r w:rsidRPr="0001767D">
              <w:rPr>
                <w:rFonts w:ascii="仿宋" w:hAnsi="仿宋"/>
              </w:rPr>
              <w:t>2mm</w:t>
            </w:r>
            <w:r w:rsidRPr="0001767D">
              <w:rPr>
                <w:rFonts w:ascii="仿宋" w:hAnsi="仿宋" w:hint="eastAsia"/>
              </w:rPr>
              <w:t>以上</w:t>
            </w:r>
            <w:r w:rsidRPr="0001767D">
              <w:rPr>
                <w:rFonts w:ascii="仿宋" w:hAnsi="仿宋"/>
              </w:rPr>
              <w:t>PVC</w:t>
            </w:r>
            <w:r w:rsidRPr="0001767D">
              <w:rPr>
                <w:rFonts w:ascii="仿宋" w:hAnsi="仿宋" w:hint="eastAsia"/>
              </w:rPr>
              <w:t>热熔封边并作防水处理；</w:t>
            </w:r>
          </w:p>
          <w:p w14:paraId="0C4466FB" w14:textId="77777777" w:rsidR="00E62DEB" w:rsidRPr="0001767D" w:rsidRDefault="0079456A" w:rsidP="0001767D">
            <w:pPr>
              <w:pStyle w:val="15"/>
              <w:numPr>
                <w:ilvl w:val="0"/>
                <w:numId w:val="6"/>
              </w:numPr>
              <w:autoSpaceDE w:val="0"/>
              <w:autoSpaceDN w:val="0"/>
              <w:adjustRightInd w:val="0"/>
              <w:spacing w:line="240" w:lineRule="auto"/>
              <w:ind w:firstLineChars="0"/>
              <w:rPr>
                <w:rFonts w:ascii="仿宋" w:hAnsi="仿宋"/>
              </w:rPr>
            </w:pPr>
            <w:r>
              <w:rPr>
                <w:rFonts w:hint="eastAsia"/>
                <w:szCs w:val="21"/>
              </w:rPr>
              <w:t>6.</w:t>
            </w:r>
            <w:r w:rsidRPr="0001767D">
              <w:rPr>
                <w:rFonts w:ascii="仿宋" w:hAnsi="仿宋" w:hint="eastAsia"/>
              </w:rPr>
              <w:t>每个箱体配四个实验室仪器专用地脚；</w:t>
            </w:r>
            <w:r w:rsidRPr="0001767D">
              <w:rPr>
                <w:rFonts w:ascii="仿宋" w:hAnsi="仿宋"/>
              </w:rPr>
              <w:t xml:space="preserve"> </w:t>
            </w:r>
          </w:p>
          <w:p w14:paraId="372F669A" w14:textId="77777777" w:rsidR="00E62DEB" w:rsidRPr="0001767D" w:rsidRDefault="0079456A" w:rsidP="0001767D">
            <w:pPr>
              <w:pStyle w:val="15"/>
              <w:numPr>
                <w:ilvl w:val="0"/>
                <w:numId w:val="6"/>
              </w:numPr>
              <w:autoSpaceDE w:val="0"/>
              <w:autoSpaceDN w:val="0"/>
              <w:adjustRightInd w:val="0"/>
              <w:spacing w:line="240" w:lineRule="auto"/>
              <w:ind w:firstLineChars="0"/>
              <w:rPr>
                <w:rFonts w:ascii="仿宋" w:hAnsi="仿宋"/>
              </w:rPr>
            </w:pPr>
            <w:r>
              <w:rPr>
                <w:rFonts w:hint="eastAsia"/>
                <w:szCs w:val="21"/>
              </w:rPr>
              <w:t>7.</w:t>
            </w:r>
            <w:r w:rsidRPr="0001767D">
              <w:rPr>
                <w:rFonts w:ascii="仿宋" w:hAnsi="仿宋" w:hint="eastAsia"/>
              </w:rPr>
              <w:t>柜门，抽屉：采用厚</w:t>
            </w:r>
            <w:r w:rsidRPr="0001767D">
              <w:rPr>
                <w:rFonts w:ascii="仿宋" w:hAnsi="仿宋"/>
              </w:rPr>
              <w:t>16mm</w:t>
            </w:r>
            <w:r w:rsidRPr="0001767D">
              <w:rPr>
                <w:rFonts w:ascii="仿宋" w:hAnsi="仿宋" w:hint="eastAsia"/>
              </w:rPr>
              <w:t>中密度饰面板，柜门和抽屉面板四周注塑模注塑包边成型，拉手与注塑包边一次性成型注塑；</w:t>
            </w:r>
          </w:p>
          <w:p w14:paraId="307FFD5C" w14:textId="77777777" w:rsidR="00E62DEB" w:rsidRDefault="0079456A">
            <w:pPr>
              <w:numPr>
                <w:ilvl w:val="0"/>
                <w:numId w:val="6"/>
              </w:numPr>
              <w:autoSpaceDE w:val="0"/>
              <w:autoSpaceDN w:val="0"/>
              <w:adjustRightInd w:val="0"/>
              <w:spacing w:after="0" w:line="240" w:lineRule="auto"/>
              <w:rPr>
                <w:rFonts w:ascii="仿宋" w:eastAsia="仿宋" w:hAnsi="仿宋" w:cs="宋体"/>
                <w:kern w:val="0"/>
                <w:szCs w:val="21"/>
              </w:rPr>
            </w:pPr>
            <w:r>
              <w:rPr>
                <w:rFonts w:ascii="宋体" w:hAnsi="宋体" w:cs="宋体" w:hint="eastAsia"/>
                <w:kern w:val="0"/>
                <w:szCs w:val="21"/>
              </w:rPr>
              <w:t>8.</w:t>
            </w:r>
            <w:r>
              <w:rPr>
                <w:rFonts w:ascii="仿宋" w:eastAsia="仿宋" w:hAnsi="仿宋" w:cs="宋体" w:hint="eastAsia"/>
                <w:kern w:val="0"/>
                <w:szCs w:val="21"/>
              </w:rPr>
              <w:t>讲台配有键盘和中控抽屉，侧边配视频展示台抽屉。</w:t>
            </w:r>
          </w:p>
        </w:tc>
      </w:tr>
      <w:tr w:rsidR="00E62DEB" w14:paraId="31262167" w14:textId="77777777">
        <w:tc>
          <w:tcPr>
            <w:tcW w:w="550" w:type="dxa"/>
            <w:tcBorders>
              <w:top w:val="single" w:sz="6" w:space="0" w:color="auto"/>
              <w:left w:val="single" w:sz="6" w:space="0" w:color="auto"/>
              <w:bottom w:val="single" w:sz="6" w:space="0" w:color="auto"/>
              <w:right w:val="single" w:sz="6" w:space="0" w:color="auto"/>
            </w:tcBorders>
            <w:vAlign w:val="center"/>
          </w:tcPr>
          <w:p w14:paraId="3AF252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p>
        </w:tc>
        <w:tc>
          <w:tcPr>
            <w:tcW w:w="1064" w:type="dxa"/>
            <w:tcBorders>
              <w:top w:val="single" w:sz="6" w:space="0" w:color="auto"/>
              <w:left w:val="single" w:sz="6" w:space="0" w:color="auto"/>
              <w:bottom w:val="single" w:sz="6" w:space="0" w:color="auto"/>
              <w:right w:val="single" w:sz="6" w:space="0" w:color="auto"/>
            </w:tcBorders>
            <w:vAlign w:val="center"/>
          </w:tcPr>
          <w:p w14:paraId="7D4FC2C8" w14:textId="77777777" w:rsidR="00E62DEB" w:rsidRDefault="0079456A">
            <w:pPr>
              <w:autoSpaceDE w:val="0"/>
              <w:autoSpaceDN w:val="0"/>
              <w:adjustRightInd w:val="0"/>
              <w:rPr>
                <w:rFonts w:ascii="仿宋" w:eastAsia="仿宋" w:hAnsi="仿宋" w:cs="宋体"/>
                <w:kern w:val="0"/>
                <w:szCs w:val="21"/>
                <w:highlight w:val="yellow"/>
              </w:rPr>
            </w:pPr>
            <w:r>
              <w:rPr>
                <w:rFonts w:ascii="仿宋" w:eastAsia="仿宋" w:hAnsi="仿宋" w:cs="宋体" w:hint="eastAsia"/>
                <w:kern w:val="0"/>
                <w:szCs w:val="21"/>
              </w:rPr>
              <w:t>教师电源</w:t>
            </w:r>
          </w:p>
        </w:tc>
        <w:tc>
          <w:tcPr>
            <w:tcW w:w="6914" w:type="dxa"/>
            <w:tcBorders>
              <w:top w:val="single" w:sz="6" w:space="0" w:color="auto"/>
              <w:left w:val="single" w:sz="6" w:space="0" w:color="auto"/>
              <w:bottom w:val="single" w:sz="6" w:space="0" w:color="auto"/>
              <w:right w:val="single" w:sz="6" w:space="0" w:color="auto"/>
            </w:tcBorders>
            <w:vAlign w:val="center"/>
          </w:tcPr>
          <w:p w14:paraId="77F067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1.教师端主控，机械抽屉式。控制显示采用7寸液晶真彩触摸屏和数据显示一体化；</w:t>
            </w:r>
          </w:p>
          <w:p w14:paraId="5CC127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2.具备1个220V国标五孔交流电源输出插座；</w:t>
            </w:r>
          </w:p>
          <w:p w14:paraId="7906B23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3.系统具备漏电保护功能；</w:t>
            </w:r>
            <w:r>
              <w:rPr>
                <w:rFonts w:ascii="仿宋" w:eastAsia="仿宋" w:hAnsi="仿宋" w:cs="宋体"/>
                <w:kern w:val="0"/>
                <w:szCs w:val="21"/>
              </w:rPr>
              <w:t xml:space="preserve"> </w:t>
            </w:r>
          </w:p>
          <w:p w14:paraId="10EEEB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4.可对学生机锁定，锁定后学生键盘无效，和教师机保持同步；</w:t>
            </w:r>
          </w:p>
          <w:p w14:paraId="38BFF9A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5.密码控制，由教师输入正确的密码，方可启动实验电源的控制系统（教师可自定密码），对电源控制台进行操作；</w:t>
            </w:r>
          </w:p>
          <w:p w14:paraId="37D873C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6.教师主控可实现对学生低压交直流电压的设置和分组控制，学生的锁定，多媒体电源的开关和信号的切换等；</w:t>
            </w:r>
          </w:p>
          <w:p w14:paraId="05DD53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7.通过教师控制界面可设置直流0-30V分辨率0.1V，交流1-30V分辨率1V，具备过载保护点智能侦测功能，电流高于过载保护功点则自动保护，电流低于过载保护点则自动恢复至设定值；</w:t>
            </w:r>
          </w:p>
          <w:p w14:paraId="16DB61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8.直流高压240、300V两档100ma，直流大电流9V/40A，10S自动关断；</w:t>
            </w:r>
          </w:p>
          <w:p w14:paraId="7933843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9.教师电源的性能指标符合JY/T0374-2004标准；</w:t>
            </w:r>
          </w:p>
          <w:p w14:paraId="4863A10C" w14:textId="77777777" w:rsidR="00E62DEB" w:rsidRDefault="0079456A">
            <w:pPr>
              <w:autoSpaceDE w:val="0"/>
              <w:autoSpaceDN w:val="0"/>
              <w:adjustRightInd w:val="0"/>
              <w:rPr>
                <w:rFonts w:ascii="仿宋" w:eastAsia="仿宋" w:hAnsi="仿宋" w:cs="宋体"/>
                <w:kern w:val="0"/>
                <w:szCs w:val="21"/>
                <w:highlight w:val="yellow"/>
              </w:rPr>
            </w:pPr>
            <w:r>
              <w:rPr>
                <w:rFonts w:ascii="仿宋" w:eastAsia="仿宋" w:hAnsi="仿宋" w:cs="宋体" w:hint="eastAsia"/>
                <w:kern w:val="0"/>
                <w:szCs w:val="21"/>
              </w:rPr>
              <w:t>10.电源主控台与教师演示台一体化。</w:t>
            </w:r>
          </w:p>
        </w:tc>
      </w:tr>
      <w:tr w:rsidR="00E62DEB" w14:paraId="7A986312" w14:textId="77777777">
        <w:tc>
          <w:tcPr>
            <w:tcW w:w="550" w:type="dxa"/>
            <w:tcBorders>
              <w:top w:val="single" w:sz="6" w:space="0" w:color="auto"/>
              <w:left w:val="single" w:sz="6" w:space="0" w:color="auto"/>
              <w:bottom w:val="single" w:sz="6" w:space="0" w:color="auto"/>
              <w:right w:val="single" w:sz="6" w:space="0" w:color="auto"/>
            </w:tcBorders>
            <w:vAlign w:val="center"/>
          </w:tcPr>
          <w:p w14:paraId="1EDC304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0035E9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学生实验桌（二人）</w:t>
            </w:r>
          </w:p>
        </w:tc>
        <w:tc>
          <w:tcPr>
            <w:tcW w:w="6914" w:type="dxa"/>
            <w:tcBorders>
              <w:top w:val="single" w:sz="6" w:space="0" w:color="auto"/>
              <w:left w:val="single" w:sz="6" w:space="0" w:color="auto"/>
              <w:bottom w:val="single" w:sz="6" w:space="0" w:color="auto"/>
              <w:right w:val="single" w:sz="6" w:space="0" w:color="auto"/>
            </w:tcBorders>
            <w:vAlign w:val="center"/>
          </w:tcPr>
          <w:p w14:paraId="2F4D3EB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1.结构组成：由台面，前后横梁及左右支撑，立柱，顶底支撑脚，可调高度的地脚组成，外形尺寸：1200*600*780mm；</w:t>
            </w:r>
          </w:p>
          <w:p w14:paraId="416C5F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 xml:space="preserve">2.台面：采用12.7mm厚耐酸、耐碱、耐高温实芯理化板，表面哑光；台面前端呈半圆弧形； </w:t>
            </w:r>
          </w:p>
          <w:p w14:paraId="7597C7D9" w14:textId="77777777" w:rsidR="00E62DEB" w:rsidRDefault="0079456A">
            <w:pPr>
              <w:autoSpaceDE w:val="0"/>
              <w:autoSpaceDN w:val="0"/>
              <w:adjustRightInd w:val="0"/>
              <w:rPr>
                <w:rFonts w:ascii="仿宋" w:eastAsia="仿宋" w:hAnsi="仿宋" w:cs="宋体"/>
                <w:kern w:val="0"/>
                <w:szCs w:val="21"/>
              </w:rPr>
            </w:pPr>
            <w:r>
              <w:rPr>
                <w:rFonts w:ascii="宋体" w:hAnsi="宋体" w:hint="eastAsia"/>
                <w:szCs w:val="21"/>
              </w:rPr>
              <w:t>★</w:t>
            </w:r>
            <w:r>
              <w:rPr>
                <w:rFonts w:ascii="宋体" w:hAnsi="宋体" w:cs="宋体" w:hint="eastAsia"/>
                <w:kern w:val="0"/>
                <w:szCs w:val="21"/>
              </w:rPr>
              <w:t>3</w:t>
            </w:r>
            <w:r>
              <w:rPr>
                <w:rFonts w:ascii="仿宋" w:eastAsia="仿宋" w:hAnsi="仿宋" w:cs="宋体" w:hint="eastAsia"/>
                <w:kern w:val="0"/>
                <w:szCs w:val="21"/>
              </w:rPr>
              <w:t>.台面</w:t>
            </w:r>
            <w:r>
              <w:rPr>
                <w:rFonts w:ascii="宋体" w:hAnsi="宋体" w:cs="宋体" w:hint="eastAsia"/>
                <w:kern w:val="0"/>
                <w:szCs w:val="21"/>
              </w:rPr>
              <w:t>其他：台面</w:t>
            </w:r>
            <w:r>
              <w:rPr>
                <w:rFonts w:ascii="仿宋" w:eastAsia="仿宋" w:hAnsi="仿宋" w:cs="宋体" w:hint="eastAsia"/>
                <w:kern w:val="0"/>
                <w:szCs w:val="21"/>
              </w:rPr>
              <w:t>经硫酸（98%）、硝酸（65%）、氢氧化钠（40%）三氯</w:t>
            </w:r>
            <w:r>
              <w:rPr>
                <w:rFonts w:ascii="仿宋" w:eastAsia="仿宋" w:hAnsi="仿宋" w:cs="宋体" w:hint="eastAsia"/>
                <w:kern w:val="0"/>
                <w:szCs w:val="21"/>
              </w:rPr>
              <w:lastRenderedPageBreak/>
              <w:t>甲烷、苯酚饱和液、对甲酚、丙酮、松节油、碘伏酸、碱及其它化学试剂的检验，检测结果为</w:t>
            </w:r>
            <w:r>
              <w:rPr>
                <w:rFonts w:ascii="仿宋" w:eastAsia="仿宋" w:hAnsi="仿宋" w:cs="宋体" w:hint="eastAsia"/>
                <w:kern w:val="0"/>
                <w:szCs w:val="21"/>
                <w:highlight w:val="yellow"/>
              </w:rPr>
              <w:t>无明显变化</w:t>
            </w:r>
            <w:r>
              <w:rPr>
                <w:rFonts w:ascii="仿宋" w:eastAsia="仿宋" w:hAnsi="仿宋" w:cs="宋体" w:hint="eastAsia"/>
                <w:kern w:val="0"/>
                <w:szCs w:val="21"/>
              </w:rPr>
              <w:t>；台面重金属铅、镉含量≤10mg/kg；甲醛释放量≤0.014mg/M3；表面耐干热性能、表面耐湿热性能、表面耐香烟灼烧性能、耐沸水性能等均≥</w:t>
            </w:r>
            <w:r>
              <w:rPr>
                <w:rFonts w:ascii="宋体" w:hAnsi="宋体" w:cs="宋体" w:hint="eastAsia"/>
                <w:kern w:val="0"/>
                <w:szCs w:val="21"/>
              </w:rPr>
              <w:t>5</w:t>
            </w:r>
            <w:r>
              <w:rPr>
                <w:rFonts w:ascii="仿宋" w:eastAsia="仿宋" w:hAnsi="仿宋" w:cs="宋体" w:hint="eastAsia"/>
                <w:kern w:val="0"/>
                <w:szCs w:val="21"/>
              </w:rPr>
              <w:t>级</w:t>
            </w:r>
            <w:r>
              <w:rPr>
                <w:rFonts w:ascii="宋体" w:hAnsi="宋体" w:cs="宋体" w:hint="eastAsia"/>
                <w:kern w:val="0"/>
                <w:szCs w:val="21"/>
              </w:rPr>
              <w:t>；</w:t>
            </w:r>
            <w:r>
              <w:rPr>
                <w:rFonts w:ascii="仿宋" w:eastAsia="仿宋" w:hAnsi="仿宋" w:cs="宋体" w:hint="eastAsia"/>
                <w:kern w:val="0"/>
                <w:szCs w:val="21"/>
              </w:rPr>
              <w:t>吸水性≤0.1%；表面耐磨性能≥568r；弯曲强度≥120MPa；抗冲击性能：横压直径6.0MM表面无破损、耐光色牢度≥4级；耐刮划性：1N试件表面无大于90%的连续划痕，表面装饰花纹无破坏现象；表面耐龟裂性：5级，用6倍放大镜观察表面无裂纹；尺寸稳定性横向、纵向均不大于0.55%、密度达到1.4g/cm3以上；抗老化性：进行≥580小时以上氙灯耐候测试，结果为≥5级</w:t>
            </w:r>
            <w:r>
              <w:rPr>
                <w:rFonts w:ascii="宋体" w:hAnsi="宋体" w:cs="宋体" w:hint="eastAsia"/>
                <w:kern w:val="0"/>
                <w:szCs w:val="21"/>
              </w:rPr>
              <w:t>；</w:t>
            </w:r>
            <w:r>
              <w:rPr>
                <w:rFonts w:ascii="仿宋" w:eastAsia="仿宋" w:hAnsi="仿宋" w:cs="宋体" w:hint="eastAsia"/>
                <w:kern w:val="0"/>
                <w:szCs w:val="21"/>
              </w:rPr>
              <w:t>燃烧性能达到B1级及B1级以上；放射性：内、外照射检测值均≤0.1，A类；总挥发性有机化合物TVOC：总挥发性有机化合物TVOC（72h）释放量为≤0.01mg/m2*h；防霉性能：霉菌生长情况为0级，主要菌种（黑曲霉ATCC 6275、球毛壳霉ATCC 6205、宛氏拟青霉CGMCC3.4253、绳状青霉CGMCC3.3875、长枝木霉CGMCC3.4291)</w:t>
            </w:r>
            <w:r>
              <w:rPr>
                <w:rFonts w:ascii="宋体" w:hAnsi="宋体" w:cs="宋体" w:hint="eastAsia"/>
                <w:kern w:val="0"/>
                <w:szCs w:val="21"/>
              </w:rPr>
              <w:t>；</w:t>
            </w:r>
            <w:r>
              <w:rPr>
                <w:rFonts w:ascii="仿宋" w:eastAsia="仿宋" w:hAnsi="仿宋" w:cs="宋体" w:hint="eastAsia"/>
                <w:kern w:val="0"/>
                <w:szCs w:val="21"/>
              </w:rPr>
              <w:t>抗菌性能：大肠杆菌ATCC 8739、肺炎克雷伯氏菌ATCC 4352、肠沙门氏菌肠亚ATCC14028、甲型溶血性链球菌32213等不少于9种的菌种检测结果抗菌率&gt;99.9%。</w:t>
            </w:r>
            <w:r>
              <w:rPr>
                <w:rFonts w:ascii="宋体" w:hAnsi="宋体" w:cs="宋体" w:hint="eastAsia"/>
                <w:kern w:val="0"/>
                <w:szCs w:val="21"/>
              </w:rPr>
              <w:t>（</w:t>
            </w:r>
            <w:r>
              <w:rPr>
                <w:rFonts w:ascii="仿宋" w:eastAsia="仿宋" w:hAnsi="仿宋" w:cs="宋体" w:hint="eastAsia"/>
                <w:color w:val="000000"/>
                <w:kern w:val="0"/>
                <w:sz w:val="22"/>
              </w:rPr>
              <w:t>需提供第三方机构出具的</w:t>
            </w:r>
            <w:r>
              <w:rPr>
                <w:rFonts w:ascii="宋体" w:hAnsi="宋体" w:cs="宋体" w:hint="eastAsia"/>
                <w:kern w:val="0"/>
                <w:sz w:val="22"/>
              </w:rPr>
              <w:t>合法有效的且符合以上要求</w:t>
            </w:r>
            <w:r>
              <w:rPr>
                <w:rFonts w:ascii="仿宋" w:eastAsia="仿宋" w:hAnsi="仿宋" w:cs="宋体" w:hint="eastAsia"/>
                <w:color w:val="000000"/>
                <w:kern w:val="0"/>
                <w:sz w:val="22"/>
              </w:rPr>
              <w:t>的检测报告</w:t>
            </w:r>
            <w:r>
              <w:rPr>
                <w:rFonts w:ascii="宋体" w:hAnsi="宋体" w:cs="宋体" w:hint="eastAsia"/>
                <w:kern w:val="0"/>
                <w:sz w:val="22"/>
              </w:rPr>
              <w:t>复印件予以</w:t>
            </w:r>
            <w:r>
              <w:rPr>
                <w:rFonts w:ascii="仿宋" w:eastAsia="仿宋" w:hAnsi="仿宋" w:cs="宋体" w:hint="eastAsia"/>
                <w:color w:val="000000"/>
                <w:kern w:val="0"/>
                <w:sz w:val="22"/>
              </w:rPr>
              <w:t>佐证</w:t>
            </w:r>
            <w:r>
              <w:rPr>
                <w:rFonts w:ascii="仿宋" w:eastAsia="仿宋" w:hAnsi="仿宋" w:cs="宋体" w:hint="eastAsia"/>
                <w:kern w:val="0"/>
                <w:szCs w:val="21"/>
              </w:rPr>
              <w:t>）</w:t>
            </w:r>
          </w:p>
          <w:p w14:paraId="5ADACBB0"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4</w:t>
            </w:r>
            <w:r>
              <w:rPr>
                <w:rFonts w:ascii="仿宋" w:eastAsia="仿宋" w:hAnsi="仿宋" w:cs="宋体" w:hint="eastAsia"/>
                <w:kern w:val="0"/>
                <w:szCs w:val="21"/>
              </w:rPr>
              <w:t>.前横梁：采用47x32mm壁厚1.6mm铝型材拉伸成型，和面板弧形无缝贴合，材料表面经过防腐氧化处理和纯环氧树脂塑粉高温固化处理；</w:t>
            </w:r>
          </w:p>
          <w:p w14:paraId="16C50285"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5</w:t>
            </w:r>
            <w:r>
              <w:rPr>
                <w:rFonts w:ascii="仿宋" w:eastAsia="仿宋" w:hAnsi="仿宋" w:cs="宋体" w:hint="eastAsia"/>
                <w:kern w:val="0"/>
                <w:szCs w:val="21"/>
              </w:rPr>
              <w:t>.后横梁及后挡板：采用32x95mm壁厚1.6mm铝型材拉伸成型，材料表面防腐氧化处理和纯环氧树脂塑粉高温固化处理。造型截面为后端连续r弧形，顶端高出台面45mm，带凹槽；</w:t>
            </w:r>
          </w:p>
          <w:p w14:paraId="1EFE6B28"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6</w:t>
            </w:r>
            <w:r>
              <w:rPr>
                <w:rFonts w:ascii="仿宋" w:eastAsia="仿宋" w:hAnsi="仿宋" w:cs="宋体" w:hint="eastAsia"/>
                <w:kern w:val="0"/>
                <w:szCs w:val="21"/>
              </w:rPr>
              <w:t>.立柱：采用112x52mm壁厚1.5mm铝材，横截面前R圆角，内有4根加强筋，中心拥有两个螺丝固定孔，材料表面经过防腐氧化处理和纯环氧树脂塑粉高温固化处理；</w:t>
            </w:r>
          </w:p>
          <w:p w14:paraId="216191E9"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7</w:t>
            </w:r>
            <w:r>
              <w:rPr>
                <w:rFonts w:ascii="仿宋" w:eastAsia="仿宋" w:hAnsi="仿宋" w:cs="宋体" w:hint="eastAsia"/>
                <w:kern w:val="0"/>
                <w:szCs w:val="21"/>
              </w:rPr>
              <w:t>.支撑脚：实验桌顶脚铝压铸一次成型，尺寸550*72*100mm，一侧弧形圆角，弧度和立柱的弧度相吻合，实验桌地脚：520*64*91mm，采用铝压铸一次成型，地脚与立柱、顶脚一体成型为”工”字型，两侧弧形圆角，材料表面经过防腐氧化处理和纯环氧树脂塑粉高温固化处理；</w:t>
            </w:r>
          </w:p>
          <w:p w14:paraId="372749D9"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8</w:t>
            </w:r>
            <w:r>
              <w:rPr>
                <w:rFonts w:ascii="仿宋" w:eastAsia="仿宋" w:hAnsi="仿宋" w:cs="宋体" w:hint="eastAsia"/>
                <w:kern w:val="0"/>
                <w:szCs w:val="21"/>
              </w:rPr>
              <w:t>.多功能可调地脚：高度螺旋调节，采用尼龙材料，塑料注塑成型，内置脚轮固定孔，可加装脚轮；</w:t>
            </w:r>
          </w:p>
          <w:p w14:paraId="7948D821"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9</w:t>
            </w:r>
            <w:r>
              <w:rPr>
                <w:rFonts w:ascii="仿宋" w:eastAsia="仿宋" w:hAnsi="仿宋" w:cs="宋体" w:hint="eastAsia"/>
                <w:kern w:val="0"/>
                <w:szCs w:val="21"/>
              </w:rPr>
              <w:t>.书包斗：采用ABS改性材料，塑料注塑成型，正面设有可悬挂凳子的圆形孔。</w:t>
            </w:r>
          </w:p>
        </w:tc>
      </w:tr>
      <w:tr w:rsidR="00E62DEB" w14:paraId="504B19A3" w14:textId="77777777">
        <w:tc>
          <w:tcPr>
            <w:tcW w:w="550" w:type="dxa"/>
            <w:tcBorders>
              <w:top w:val="single" w:sz="6" w:space="0" w:color="auto"/>
              <w:left w:val="single" w:sz="6" w:space="0" w:color="auto"/>
              <w:bottom w:val="single" w:sz="6" w:space="0" w:color="auto"/>
              <w:right w:val="single" w:sz="6" w:space="0" w:color="auto"/>
            </w:tcBorders>
            <w:vAlign w:val="center"/>
          </w:tcPr>
          <w:p w14:paraId="431D97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4</w:t>
            </w:r>
          </w:p>
        </w:tc>
        <w:tc>
          <w:tcPr>
            <w:tcW w:w="1064" w:type="dxa"/>
            <w:tcBorders>
              <w:top w:val="single" w:sz="6" w:space="0" w:color="auto"/>
              <w:left w:val="single" w:sz="6" w:space="0" w:color="auto"/>
              <w:bottom w:val="single" w:sz="6" w:space="0" w:color="auto"/>
              <w:right w:val="single" w:sz="6" w:space="0" w:color="auto"/>
            </w:tcBorders>
            <w:vAlign w:val="center"/>
          </w:tcPr>
          <w:p w14:paraId="6153CE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学生坐凳</w:t>
            </w:r>
          </w:p>
        </w:tc>
        <w:tc>
          <w:tcPr>
            <w:tcW w:w="6914" w:type="dxa"/>
            <w:tcBorders>
              <w:top w:val="single" w:sz="6" w:space="0" w:color="auto"/>
              <w:left w:val="single" w:sz="6" w:space="0" w:color="auto"/>
              <w:bottom w:val="single" w:sz="6" w:space="0" w:color="auto"/>
              <w:right w:val="single" w:sz="6" w:space="0" w:color="auto"/>
            </w:tcBorders>
            <w:vAlign w:val="center"/>
          </w:tcPr>
          <w:p w14:paraId="6731B32A" w14:textId="77777777" w:rsidR="00E62DEB" w:rsidRPr="0001767D" w:rsidRDefault="0079456A" w:rsidP="0001767D">
            <w:pPr>
              <w:pStyle w:val="15"/>
              <w:numPr>
                <w:ilvl w:val="0"/>
                <w:numId w:val="7"/>
              </w:numPr>
              <w:autoSpaceDE w:val="0"/>
              <w:autoSpaceDN w:val="0"/>
              <w:adjustRightInd w:val="0"/>
              <w:spacing w:line="240" w:lineRule="auto"/>
              <w:ind w:firstLineChars="0"/>
              <w:rPr>
                <w:rFonts w:ascii="仿宋" w:hAnsi="仿宋"/>
              </w:rPr>
            </w:pPr>
            <w:r>
              <w:rPr>
                <w:rFonts w:ascii="仿宋" w:eastAsia="仿宋" w:hAnsi="仿宋" w:hint="eastAsia"/>
                <w:szCs w:val="21"/>
              </w:rPr>
              <w:t>规格：￠315mm×450mm；</w:t>
            </w:r>
          </w:p>
          <w:p w14:paraId="78B33589" w14:textId="77777777" w:rsidR="00E62DEB" w:rsidRPr="0001767D" w:rsidRDefault="0079456A" w:rsidP="0001767D">
            <w:pPr>
              <w:pStyle w:val="15"/>
              <w:numPr>
                <w:ilvl w:val="0"/>
                <w:numId w:val="7"/>
              </w:numPr>
              <w:autoSpaceDE w:val="0"/>
              <w:autoSpaceDN w:val="0"/>
              <w:adjustRightInd w:val="0"/>
              <w:spacing w:line="240" w:lineRule="auto"/>
              <w:ind w:firstLineChars="0"/>
              <w:rPr>
                <w:rFonts w:ascii="仿宋" w:hAnsi="仿宋"/>
              </w:rPr>
            </w:pPr>
            <w:r>
              <w:rPr>
                <w:rFonts w:ascii="仿宋" w:eastAsia="仿宋" w:hAnsi="仿宋" w:hint="eastAsia"/>
                <w:szCs w:val="21"/>
              </w:rPr>
              <w:t>四爪升降凳，凳面和脚垫采用PP塑料一次注塑成型；</w:t>
            </w:r>
          </w:p>
          <w:p w14:paraId="0E19BC76" w14:textId="77777777" w:rsidR="00E62DEB" w:rsidRPr="0001767D" w:rsidRDefault="0079456A" w:rsidP="0001767D">
            <w:pPr>
              <w:pStyle w:val="15"/>
              <w:numPr>
                <w:ilvl w:val="0"/>
                <w:numId w:val="7"/>
              </w:numPr>
              <w:autoSpaceDE w:val="0"/>
              <w:autoSpaceDN w:val="0"/>
              <w:adjustRightInd w:val="0"/>
              <w:spacing w:line="240" w:lineRule="auto"/>
              <w:ind w:firstLineChars="0"/>
              <w:rPr>
                <w:rFonts w:ascii="仿宋" w:hAnsi="仿宋"/>
              </w:rPr>
            </w:pPr>
            <w:r>
              <w:rPr>
                <w:rFonts w:ascii="仿宋" w:eastAsia="仿宋" w:hAnsi="仿宋" w:hint="eastAsia"/>
                <w:szCs w:val="21"/>
              </w:rPr>
              <w:t>凳面：ABS材质，模具一次成型；</w:t>
            </w:r>
          </w:p>
          <w:p w14:paraId="0C5FBFBB" w14:textId="77777777" w:rsidR="00E62DEB" w:rsidRPr="0001767D" w:rsidRDefault="0079456A" w:rsidP="0001767D">
            <w:pPr>
              <w:pStyle w:val="15"/>
              <w:numPr>
                <w:ilvl w:val="0"/>
                <w:numId w:val="7"/>
              </w:numPr>
              <w:autoSpaceDE w:val="0"/>
              <w:autoSpaceDN w:val="0"/>
              <w:adjustRightInd w:val="0"/>
              <w:spacing w:line="240" w:lineRule="auto"/>
              <w:ind w:firstLineChars="0"/>
              <w:rPr>
                <w:rFonts w:ascii="仿宋" w:hAnsi="仿宋"/>
              </w:rPr>
            </w:pPr>
            <w:r>
              <w:rPr>
                <w:rFonts w:ascii="仿宋" w:eastAsia="仿宋" w:hAnsi="仿宋" w:hint="eastAsia"/>
                <w:szCs w:val="21"/>
              </w:rPr>
              <w:t>脚垫：采用PP材料注塑。</w:t>
            </w:r>
          </w:p>
        </w:tc>
      </w:tr>
      <w:tr w:rsidR="00E62DEB" w14:paraId="4269AD18" w14:textId="77777777">
        <w:tc>
          <w:tcPr>
            <w:tcW w:w="550" w:type="dxa"/>
            <w:tcBorders>
              <w:top w:val="single" w:sz="6" w:space="0" w:color="auto"/>
              <w:left w:val="single" w:sz="6" w:space="0" w:color="auto"/>
              <w:bottom w:val="single" w:sz="6" w:space="0" w:color="auto"/>
              <w:right w:val="single" w:sz="6" w:space="0" w:color="auto"/>
            </w:tcBorders>
            <w:vAlign w:val="center"/>
          </w:tcPr>
          <w:p w14:paraId="6C235E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5</w:t>
            </w:r>
          </w:p>
        </w:tc>
        <w:tc>
          <w:tcPr>
            <w:tcW w:w="1064" w:type="dxa"/>
            <w:tcBorders>
              <w:top w:val="single" w:sz="6" w:space="0" w:color="auto"/>
              <w:left w:val="single" w:sz="6" w:space="0" w:color="auto"/>
              <w:bottom w:val="single" w:sz="6" w:space="0" w:color="auto"/>
              <w:right w:val="single" w:sz="6" w:space="0" w:color="auto"/>
            </w:tcBorders>
            <w:vAlign w:val="center"/>
          </w:tcPr>
          <w:p w14:paraId="23F112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学生分电源</w:t>
            </w:r>
          </w:p>
        </w:tc>
        <w:tc>
          <w:tcPr>
            <w:tcW w:w="6914" w:type="dxa"/>
            <w:tcBorders>
              <w:top w:val="single" w:sz="6" w:space="0" w:color="auto"/>
              <w:left w:val="single" w:sz="6" w:space="0" w:color="auto"/>
              <w:bottom w:val="single" w:sz="6" w:space="0" w:color="auto"/>
              <w:right w:val="single" w:sz="6" w:space="0" w:color="auto"/>
            </w:tcBorders>
            <w:vAlign w:val="center"/>
          </w:tcPr>
          <w:p w14:paraId="725A3A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1.设有总漏电保护开关，交流220V多功能插座1个，6只测试表，1只数字显示表，采用pvc贴纸面板制成；</w:t>
            </w:r>
          </w:p>
          <w:p w14:paraId="0A759EC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2.每台实验台带独立变压器，能独立操作，也能被教师台控制；</w:t>
            </w:r>
          </w:p>
          <w:p w14:paraId="5D58B2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3.采用数字化键盘设置学生电源的低压交直流电压值，数码显示交直流电压值；</w:t>
            </w:r>
          </w:p>
          <w:p w14:paraId="2ED118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4.学生电源的低压交流电压分两档，即1V-18V/3A、19V-30V/2A，分辩率为1V。具备自动过载保护功能，数码管数字闪烁提示；</w:t>
            </w:r>
          </w:p>
          <w:p w14:paraId="26A6BE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5.学生电源的低压直流电压分两档，即1.5V-16.0V/2A、16.1V-30.0V/1A，分辩率为0.1V。具备自动过载保护功能，数码管数字闪烁提示；</w:t>
            </w:r>
          </w:p>
          <w:p w14:paraId="65ECA45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6.学生电源被教师控制及锁定后，学生不能设置，只能实验。</w:t>
            </w:r>
          </w:p>
        </w:tc>
      </w:tr>
      <w:tr w:rsidR="00E62DEB" w14:paraId="289AECD7" w14:textId="77777777">
        <w:tc>
          <w:tcPr>
            <w:tcW w:w="550" w:type="dxa"/>
            <w:tcBorders>
              <w:top w:val="single" w:sz="6" w:space="0" w:color="auto"/>
              <w:left w:val="single" w:sz="6" w:space="0" w:color="auto"/>
              <w:bottom w:val="single" w:sz="6" w:space="0" w:color="auto"/>
              <w:right w:val="single" w:sz="6" w:space="0" w:color="auto"/>
            </w:tcBorders>
            <w:vAlign w:val="center"/>
          </w:tcPr>
          <w:p w14:paraId="6B2245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1CD0A91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全室供电系统</w:t>
            </w:r>
          </w:p>
        </w:tc>
        <w:tc>
          <w:tcPr>
            <w:tcW w:w="6914" w:type="dxa"/>
            <w:tcBorders>
              <w:top w:val="single" w:sz="6" w:space="0" w:color="auto"/>
              <w:left w:val="single" w:sz="6" w:space="0" w:color="auto"/>
              <w:bottom w:val="single" w:sz="6" w:space="0" w:color="auto"/>
              <w:right w:val="single" w:sz="6" w:space="0" w:color="auto"/>
            </w:tcBorders>
            <w:vAlign w:val="center"/>
          </w:tcPr>
          <w:p w14:paraId="0BF3F2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20mm</w:t>
            </w:r>
            <w:r>
              <w:rPr>
                <w:rFonts w:ascii="仿宋" w:eastAsia="仿宋" w:hAnsi="仿宋" w:cs="宋体" w:hint="eastAsia"/>
                <w:kern w:val="0"/>
                <w:szCs w:val="21"/>
              </w:rPr>
              <w:t>全部采用</w:t>
            </w:r>
            <w:r>
              <w:rPr>
                <w:rFonts w:ascii="仿宋" w:eastAsia="仿宋" w:hAnsi="仿宋" w:cs="宋体"/>
                <w:kern w:val="0"/>
                <w:szCs w:val="21"/>
              </w:rPr>
              <w:t>2.5-4</w:t>
            </w:r>
            <w:r>
              <w:rPr>
                <w:rFonts w:ascii="仿宋" w:eastAsia="仿宋" w:hAnsi="仿宋" w:cs="宋体" w:hint="eastAsia"/>
                <w:kern w:val="0"/>
                <w:szCs w:val="21"/>
              </w:rPr>
              <w:t>平方毫米单芯铜芯线穿</w:t>
            </w:r>
            <w:r>
              <w:rPr>
                <w:rFonts w:ascii="仿宋" w:eastAsia="仿宋" w:hAnsi="仿宋" w:cs="宋体"/>
                <w:kern w:val="0"/>
                <w:szCs w:val="21"/>
              </w:rPr>
              <w:t>PVC</w:t>
            </w:r>
            <w:r>
              <w:rPr>
                <w:rFonts w:ascii="仿宋" w:eastAsia="仿宋" w:hAnsi="仿宋" w:cs="宋体" w:hint="eastAsia"/>
                <w:kern w:val="0"/>
                <w:szCs w:val="21"/>
              </w:rPr>
              <w:t>管，分</w:t>
            </w:r>
            <w:r>
              <w:rPr>
                <w:rFonts w:ascii="仿宋" w:eastAsia="仿宋" w:hAnsi="仿宋" w:cs="宋体"/>
                <w:kern w:val="0"/>
                <w:szCs w:val="21"/>
              </w:rPr>
              <w:t>4</w:t>
            </w:r>
            <w:r>
              <w:rPr>
                <w:rFonts w:ascii="仿宋" w:eastAsia="仿宋" w:hAnsi="仿宋" w:cs="宋体" w:hint="eastAsia"/>
                <w:kern w:val="0"/>
                <w:szCs w:val="21"/>
              </w:rPr>
              <w:t>路埋地铺设。</w:t>
            </w:r>
          </w:p>
        </w:tc>
      </w:tr>
      <w:tr w:rsidR="00E62DEB" w14:paraId="00BC112D" w14:textId="77777777">
        <w:tc>
          <w:tcPr>
            <w:tcW w:w="8528" w:type="dxa"/>
            <w:gridSpan w:val="3"/>
            <w:tcBorders>
              <w:top w:val="single" w:sz="6" w:space="0" w:color="auto"/>
              <w:left w:val="single" w:sz="6" w:space="0" w:color="auto"/>
              <w:bottom w:val="single" w:sz="6" w:space="0" w:color="auto"/>
              <w:right w:val="nil"/>
            </w:tcBorders>
            <w:vAlign w:val="center"/>
          </w:tcPr>
          <w:p w14:paraId="5A7CCC72"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物理准备室（此标准为一套，共需一套）</w:t>
            </w:r>
          </w:p>
        </w:tc>
      </w:tr>
      <w:tr w:rsidR="00E62DEB" w14:paraId="105AE822" w14:textId="77777777">
        <w:tc>
          <w:tcPr>
            <w:tcW w:w="550" w:type="dxa"/>
            <w:tcBorders>
              <w:top w:val="single" w:sz="6" w:space="0" w:color="auto"/>
              <w:left w:val="single" w:sz="6" w:space="0" w:color="auto"/>
              <w:bottom w:val="single" w:sz="6" w:space="0" w:color="auto"/>
              <w:right w:val="single" w:sz="6" w:space="0" w:color="auto"/>
            </w:tcBorders>
            <w:vAlign w:val="center"/>
          </w:tcPr>
          <w:p w14:paraId="49EBA41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70020D4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19C407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550BA640" w14:textId="77777777">
        <w:tc>
          <w:tcPr>
            <w:tcW w:w="550" w:type="dxa"/>
            <w:tcBorders>
              <w:top w:val="single" w:sz="6" w:space="0" w:color="auto"/>
              <w:left w:val="single" w:sz="6" w:space="0" w:color="auto"/>
              <w:bottom w:val="single" w:sz="6" w:space="0" w:color="auto"/>
              <w:right w:val="single" w:sz="6" w:space="0" w:color="auto"/>
            </w:tcBorders>
            <w:vAlign w:val="center"/>
          </w:tcPr>
          <w:p w14:paraId="0A880B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201D2C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准备台</w:t>
            </w:r>
          </w:p>
        </w:tc>
        <w:tc>
          <w:tcPr>
            <w:tcW w:w="6914" w:type="dxa"/>
            <w:tcBorders>
              <w:top w:val="single" w:sz="6" w:space="0" w:color="auto"/>
              <w:left w:val="single" w:sz="6" w:space="0" w:color="auto"/>
              <w:bottom w:val="single" w:sz="6" w:space="0" w:color="auto"/>
              <w:right w:val="single" w:sz="6" w:space="0" w:color="auto"/>
            </w:tcBorders>
            <w:vAlign w:val="center"/>
          </w:tcPr>
          <w:p w14:paraId="1A4D3D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1、金属表面经环氧树脂粉末喷涂高温固化处理；</w:t>
            </w:r>
          </w:p>
          <w:p w14:paraId="202E97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2、尺寸：2400*1200*780mm；</w:t>
            </w:r>
          </w:p>
          <w:p w14:paraId="36645C9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3、台面：采用12.7mm芯理化板，前方用预埋件与桌体固定。耐酸、耐碱、耐高温，防潮、无细孔、不膨胀、不龟裂、不变形、不导电；</w:t>
            </w:r>
          </w:p>
          <w:p w14:paraId="43416C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4、前横梁采用45*30mm，壁厚1.6mm的铝型材，每面有两条加强抗变形的凹槽；</w:t>
            </w:r>
          </w:p>
          <w:p w14:paraId="3FE165E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5、后横梁采用94*30mm，壁厚1.6mm的铝型材，后端连续相切弧形，顶端高出台面45mm，带凹槽；</w:t>
            </w:r>
          </w:p>
          <w:p w14:paraId="450E31C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6、实验桌立柱：采用110*50mm，壁厚1.6mm的铝材，凹型表面，内侧带固定卡槽，表面经环氧树脂粉末喷涂高温固化处理；</w:t>
            </w:r>
          </w:p>
          <w:p w14:paraId="4C99166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7、实验桌顶脚：520*500*90mm采用4mm厚的铝压铸一次成型，一侧弧形圆角，弧度和立柱的弧度相吻合，易碰撞处全部采用倒圆角；</w:t>
            </w:r>
          </w:p>
          <w:p w14:paraId="27FD6F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8、实验桌地脚：520*500*100mm采用4mm厚的铝压铸一次成型，地脚与立柱、顶脚一体成型为”工”字型，易碰撞处全部采用倒圆角，金属表面经环氧树脂粉末喷涂高温固化处理，耐酸碱、耐腐蚀；</w:t>
            </w:r>
          </w:p>
          <w:p w14:paraId="40ADFB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9、拉杆80*14mm采用铝材，表面经环氧树脂粉末喷涂高温固化处理，内置三卡锁；</w:t>
            </w:r>
          </w:p>
          <w:p w14:paraId="6D85C2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lastRenderedPageBreak/>
              <w:t>10、过线桶：箱体长320*宽220*高750mm，由2个ABS工程塑料一次性注塑成型结合,表面沙面和光面相结合处理,以齿合槽配以螺丝连接；</w:t>
            </w:r>
          </w:p>
          <w:p w14:paraId="3F91BC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11、专用电源盒：ABS工程塑料模具成型，按压弹起式电源盒开关。</w:t>
            </w:r>
          </w:p>
        </w:tc>
      </w:tr>
      <w:tr w:rsidR="00E62DEB" w14:paraId="052384BD" w14:textId="77777777">
        <w:tc>
          <w:tcPr>
            <w:tcW w:w="550" w:type="dxa"/>
            <w:tcBorders>
              <w:top w:val="single" w:sz="6" w:space="0" w:color="auto"/>
              <w:left w:val="single" w:sz="6" w:space="0" w:color="auto"/>
              <w:bottom w:val="single" w:sz="6" w:space="0" w:color="auto"/>
              <w:right w:val="single" w:sz="6" w:space="0" w:color="auto"/>
            </w:tcBorders>
            <w:vAlign w:val="center"/>
          </w:tcPr>
          <w:p w14:paraId="3AF5C0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p>
        </w:tc>
        <w:tc>
          <w:tcPr>
            <w:tcW w:w="1064" w:type="dxa"/>
            <w:tcBorders>
              <w:top w:val="single" w:sz="6" w:space="0" w:color="auto"/>
              <w:left w:val="single" w:sz="6" w:space="0" w:color="auto"/>
              <w:bottom w:val="single" w:sz="6" w:space="0" w:color="auto"/>
              <w:right w:val="single" w:sz="6" w:space="0" w:color="auto"/>
            </w:tcBorders>
            <w:vAlign w:val="center"/>
          </w:tcPr>
          <w:p w14:paraId="00E744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仪器柜</w:t>
            </w:r>
          </w:p>
        </w:tc>
        <w:tc>
          <w:tcPr>
            <w:tcW w:w="6914" w:type="dxa"/>
            <w:tcBorders>
              <w:top w:val="single" w:sz="6" w:space="0" w:color="auto"/>
              <w:left w:val="single" w:sz="6" w:space="0" w:color="auto"/>
              <w:bottom w:val="single" w:sz="6" w:space="0" w:color="auto"/>
              <w:right w:val="single" w:sz="6" w:space="0" w:color="auto"/>
            </w:tcBorders>
            <w:vAlign w:val="center"/>
          </w:tcPr>
          <w:p w14:paraId="433E6C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1000mm</w:t>
            </w:r>
            <w:r>
              <w:rPr>
                <w:rFonts w:ascii="仿宋" w:eastAsia="仿宋" w:hAnsi="仿宋" w:cs="宋体" w:hint="eastAsia"/>
                <w:kern w:val="0"/>
                <w:szCs w:val="21"/>
              </w:rPr>
              <w:t>（</w:t>
            </w:r>
            <w:r>
              <w:rPr>
                <w:rFonts w:ascii="仿宋" w:eastAsia="仿宋" w:hAnsi="仿宋" w:cs="宋体"/>
                <w:kern w:val="0"/>
                <w:szCs w:val="21"/>
              </w:rPr>
              <w:t>L</w:t>
            </w:r>
            <w:r>
              <w:rPr>
                <w:rFonts w:ascii="仿宋" w:eastAsia="仿宋" w:hAnsi="仿宋" w:cs="宋体" w:hint="eastAsia"/>
                <w:kern w:val="0"/>
                <w:szCs w:val="21"/>
              </w:rPr>
              <w:t>）×</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W</w:t>
            </w:r>
            <w:r>
              <w:rPr>
                <w:rFonts w:ascii="仿宋" w:eastAsia="仿宋" w:hAnsi="仿宋" w:cs="宋体" w:hint="eastAsia"/>
                <w:kern w:val="0"/>
                <w:szCs w:val="21"/>
              </w:rPr>
              <w:t>）×</w:t>
            </w:r>
            <w:r>
              <w:rPr>
                <w:rFonts w:ascii="仿宋" w:eastAsia="仿宋" w:hAnsi="仿宋" w:cs="宋体"/>
                <w:kern w:val="0"/>
                <w:szCs w:val="21"/>
              </w:rPr>
              <w:t>2000mm</w:t>
            </w:r>
            <w:r>
              <w:rPr>
                <w:rFonts w:ascii="仿宋" w:eastAsia="仿宋" w:hAnsi="仿宋" w:cs="宋体" w:hint="eastAsia"/>
                <w:kern w:val="0"/>
                <w:szCs w:val="21"/>
              </w:rPr>
              <w:t>（</w:t>
            </w:r>
            <w:r>
              <w:rPr>
                <w:rFonts w:ascii="仿宋" w:eastAsia="仿宋" w:hAnsi="仿宋" w:cs="宋体"/>
                <w:kern w:val="0"/>
                <w:szCs w:val="21"/>
              </w:rPr>
              <w:t>H</w:t>
            </w:r>
            <w:r>
              <w:rPr>
                <w:rFonts w:ascii="仿宋" w:eastAsia="仿宋" w:hAnsi="仿宋" w:cs="宋体" w:hint="eastAsia"/>
                <w:kern w:val="0"/>
                <w:szCs w:val="21"/>
              </w:rPr>
              <w:t>）；</w:t>
            </w:r>
          </w:p>
          <w:p w14:paraId="4CE2E2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柜体采用≥</w:t>
            </w:r>
            <w:r>
              <w:rPr>
                <w:rFonts w:ascii="仿宋" w:eastAsia="仿宋" w:hAnsi="仿宋" w:cs="宋体"/>
                <w:kern w:val="0"/>
                <w:szCs w:val="21"/>
              </w:rPr>
              <w:t>16mm</w:t>
            </w:r>
            <w:r>
              <w:rPr>
                <w:rFonts w:ascii="仿宋" w:eastAsia="仿宋" w:hAnsi="仿宋" w:cs="宋体" w:hint="eastAsia"/>
                <w:kern w:val="0"/>
                <w:szCs w:val="21"/>
              </w:rPr>
              <w:t>厚三聚氰胺贴面板经机械加工而成，上柜体镶装≥</w:t>
            </w:r>
            <w:r>
              <w:rPr>
                <w:rFonts w:ascii="仿宋" w:eastAsia="仿宋" w:hAnsi="仿宋" w:cs="宋体"/>
                <w:kern w:val="0"/>
                <w:szCs w:val="21"/>
              </w:rPr>
              <w:t>4mm</w:t>
            </w:r>
            <w:r>
              <w:rPr>
                <w:rFonts w:ascii="仿宋" w:eastAsia="仿宋" w:hAnsi="仿宋" w:cs="宋体" w:hint="eastAsia"/>
                <w:kern w:val="0"/>
                <w:szCs w:val="21"/>
              </w:rPr>
              <w:t>厚玻璃的对开门，柜内设≥</w:t>
            </w:r>
            <w:r>
              <w:rPr>
                <w:rFonts w:ascii="仿宋" w:eastAsia="仿宋" w:hAnsi="仿宋" w:cs="宋体"/>
                <w:kern w:val="0"/>
                <w:szCs w:val="21"/>
              </w:rPr>
              <w:t>25mm</w:t>
            </w:r>
            <w:r>
              <w:rPr>
                <w:rFonts w:ascii="仿宋" w:eastAsia="仿宋" w:hAnsi="仿宋" w:cs="宋体" w:hint="eastAsia"/>
                <w:kern w:val="0"/>
                <w:szCs w:val="21"/>
              </w:rPr>
              <w:t>厚隔板</w:t>
            </w:r>
            <w:r>
              <w:rPr>
                <w:rFonts w:ascii="仿宋" w:eastAsia="仿宋" w:hAnsi="仿宋" w:cs="宋体"/>
                <w:kern w:val="0"/>
                <w:szCs w:val="21"/>
              </w:rPr>
              <w:t>2</w:t>
            </w:r>
            <w:r>
              <w:rPr>
                <w:rFonts w:ascii="仿宋" w:eastAsia="仿宋" w:hAnsi="仿宋" w:cs="宋体" w:hint="eastAsia"/>
                <w:kern w:val="0"/>
                <w:szCs w:val="21"/>
              </w:rPr>
              <w:t>层，仪器柜内的上隔板高度可以调整，每层隔板有回字型加固框架。下柜体为板式对开门。裸露部位均用</w:t>
            </w:r>
            <w:r>
              <w:rPr>
                <w:rFonts w:ascii="仿宋" w:eastAsia="仿宋" w:hAnsi="仿宋" w:cs="宋体"/>
                <w:kern w:val="0"/>
                <w:szCs w:val="21"/>
              </w:rPr>
              <w:t>PVC</w:t>
            </w:r>
            <w:r>
              <w:rPr>
                <w:rFonts w:ascii="仿宋" w:eastAsia="仿宋" w:hAnsi="仿宋" w:cs="宋体" w:hint="eastAsia"/>
                <w:kern w:val="0"/>
                <w:szCs w:val="21"/>
              </w:rPr>
              <w:t>封边条热熔封边；</w:t>
            </w:r>
          </w:p>
          <w:p w14:paraId="372798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柜体结构为内槽式铝合金框架，厚度为≥</w:t>
            </w:r>
            <w:r>
              <w:rPr>
                <w:rFonts w:ascii="仿宋" w:eastAsia="仿宋" w:hAnsi="仿宋" w:cs="宋体"/>
                <w:kern w:val="0"/>
                <w:szCs w:val="21"/>
              </w:rPr>
              <w:t>1.0mm</w:t>
            </w:r>
            <w:r>
              <w:rPr>
                <w:rFonts w:ascii="仿宋" w:eastAsia="仿宋" w:hAnsi="仿宋" w:cs="宋体" w:hint="eastAsia"/>
                <w:kern w:val="0"/>
                <w:szCs w:val="21"/>
              </w:rPr>
              <w:t>，表面环氧树脂静电喷涂，</w:t>
            </w:r>
            <w:r>
              <w:rPr>
                <w:rFonts w:ascii="仿宋" w:eastAsia="仿宋" w:hAnsi="仿宋" w:cs="宋体"/>
                <w:kern w:val="0"/>
                <w:szCs w:val="21"/>
              </w:rPr>
              <w:t>ABS</w:t>
            </w:r>
            <w:r>
              <w:rPr>
                <w:rFonts w:ascii="仿宋" w:eastAsia="仿宋" w:hAnsi="仿宋" w:cs="宋体" w:hint="eastAsia"/>
                <w:kern w:val="0"/>
                <w:szCs w:val="21"/>
              </w:rPr>
              <w:t>连接件连接。</w:t>
            </w:r>
          </w:p>
        </w:tc>
      </w:tr>
      <w:tr w:rsidR="00E62DEB" w14:paraId="2F0AD904" w14:textId="77777777">
        <w:tc>
          <w:tcPr>
            <w:tcW w:w="550" w:type="dxa"/>
            <w:tcBorders>
              <w:top w:val="single" w:sz="6" w:space="0" w:color="auto"/>
              <w:left w:val="single" w:sz="6" w:space="0" w:color="auto"/>
              <w:bottom w:val="single" w:sz="6" w:space="0" w:color="auto"/>
              <w:right w:val="single" w:sz="6" w:space="0" w:color="auto"/>
            </w:tcBorders>
            <w:vAlign w:val="center"/>
          </w:tcPr>
          <w:p w14:paraId="3EA7ED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4B56B7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药品柜</w:t>
            </w:r>
          </w:p>
        </w:tc>
        <w:tc>
          <w:tcPr>
            <w:tcW w:w="6914" w:type="dxa"/>
            <w:tcBorders>
              <w:top w:val="single" w:sz="6" w:space="0" w:color="auto"/>
              <w:left w:val="single" w:sz="6" w:space="0" w:color="auto"/>
              <w:bottom w:val="single" w:sz="6" w:space="0" w:color="auto"/>
              <w:right w:val="single" w:sz="6" w:space="0" w:color="auto"/>
            </w:tcBorders>
            <w:vAlign w:val="center"/>
          </w:tcPr>
          <w:p w14:paraId="58D81F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1000mm</w:t>
            </w:r>
            <w:r>
              <w:rPr>
                <w:rFonts w:ascii="仿宋" w:eastAsia="仿宋" w:hAnsi="仿宋" w:cs="宋体" w:hint="eastAsia"/>
                <w:kern w:val="0"/>
                <w:szCs w:val="21"/>
              </w:rPr>
              <w:t>（</w:t>
            </w:r>
            <w:r>
              <w:rPr>
                <w:rFonts w:ascii="仿宋" w:eastAsia="仿宋" w:hAnsi="仿宋" w:cs="宋体"/>
                <w:kern w:val="0"/>
                <w:szCs w:val="21"/>
              </w:rPr>
              <w:t>L</w:t>
            </w:r>
            <w:r>
              <w:rPr>
                <w:rFonts w:ascii="仿宋" w:eastAsia="仿宋" w:hAnsi="仿宋" w:cs="宋体" w:hint="eastAsia"/>
                <w:kern w:val="0"/>
                <w:szCs w:val="21"/>
              </w:rPr>
              <w:t>）×</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W</w:t>
            </w:r>
            <w:r>
              <w:rPr>
                <w:rFonts w:ascii="仿宋" w:eastAsia="仿宋" w:hAnsi="仿宋" w:cs="宋体" w:hint="eastAsia"/>
                <w:kern w:val="0"/>
                <w:szCs w:val="21"/>
              </w:rPr>
              <w:t>）×</w:t>
            </w:r>
            <w:r>
              <w:rPr>
                <w:rFonts w:ascii="仿宋" w:eastAsia="仿宋" w:hAnsi="仿宋" w:cs="宋体"/>
                <w:kern w:val="0"/>
                <w:szCs w:val="21"/>
              </w:rPr>
              <w:t>2000mm</w:t>
            </w:r>
            <w:r>
              <w:rPr>
                <w:rFonts w:ascii="仿宋" w:eastAsia="仿宋" w:hAnsi="仿宋" w:cs="宋体" w:hint="eastAsia"/>
                <w:kern w:val="0"/>
                <w:szCs w:val="21"/>
              </w:rPr>
              <w:t>（</w:t>
            </w:r>
            <w:r>
              <w:rPr>
                <w:rFonts w:ascii="仿宋" w:eastAsia="仿宋" w:hAnsi="仿宋" w:cs="宋体"/>
                <w:kern w:val="0"/>
                <w:szCs w:val="21"/>
              </w:rPr>
              <w:t>H</w:t>
            </w:r>
            <w:r>
              <w:rPr>
                <w:rFonts w:ascii="仿宋" w:eastAsia="仿宋" w:hAnsi="仿宋" w:cs="宋体" w:hint="eastAsia"/>
                <w:kern w:val="0"/>
                <w:szCs w:val="21"/>
              </w:rPr>
              <w:t>）；</w:t>
            </w:r>
          </w:p>
          <w:p w14:paraId="763D74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柜体采用≥</w:t>
            </w:r>
            <w:r>
              <w:rPr>
                <w:rFonts w:ascii="仿宋" w:eastAsia="仿宋" w:hAnsi="仿宋" w:cs="宋体"/>
                <w:kern w:val="0"/>
                <w:szCs w:val="21"/>
              </w:rPr>
              <w:t>16mm</w:t>
            </w:r>
            <w:r>
              <w:rPr>
                <w:rFonts w:ascii="仿宋" w:eastAsia="仿宋" w:hAnsi="仿宋" w:cs="宋体" w:hint="eastAsia"/>
                <w:kern w:val="0"/>
                <w:szCs w:val="21"/>
              </w:rPr>
              <w:t>厚三聚氰胺贴面板经机械加工而成，上柜体镶装≥</w:t>
            </w:r>
            <w:r>
              <w:rPr>
                <w:rFonts w:ascii="仿宋" w:eastAsia="仿宋" w:hAnsi="仿宋" w:cs="宋体"/>
                <w:kern w:val="0"/>
                <w:szCs w:val="21"/>
              </w:rPr>
              <w:t>4mm</w:t>
            </w:r>
            <w:r>
              <w:rPr>
                <w:rFonts w:ascii="仿宋" w:eastAsia="仿宋" w:hAnsi="仿宋" w:cs="宋体" w:hint="eastAsia"/>
                <w:kern w:val="0"/>
                <w:szCs w:val="21"/>
              </w:rPr>
              <w:t>厚玻璃的对开门，柜内设≥</w:t>
            </w:r>
            <w:r>
              <w:rPr>
                <w:rFonts w:ascii="仿宋" w:eastAsia="仿宋" w:hAnsi="仿宋" w:cs="宋体"/>
                <w:kern w:val="0"/>
                <w:szCs w:val="21"/>
              </w:rPr>
              <w:t>25mm</w:t>
            </w:r>
            <w:r>
              <w:rPr>
                <w:rFonts w:ascii="仿宋" w:eastAsia="仿宋" w:hAnsi="仿宋" w:cs="宋体" w:hint="eastAsia"/>
                <w:kern w:val="0"/>
                <w:szCs w:val="21"/>
              </w:rPr>
              <w:t>厚二层阶梯式防酸碱药品架</w:t>
            </w:r>
            <w:r>
              <w:rPr>
                <w:rFonts w:ascii="仿宋" w:eastAsia="仿宋" w:hAnsi="仿宋" w:cs="宋体"/>
                <w:kern w:val="0"/>
                <w:szCs w:val="21"/>
              </w:rPr>
              <w:t>2</w:t>
            </w:r>
            <w:r>
              <w:rPr>
                <w:rFonts w:ascii="仿宋" w:eastAsia="仿宋" w:hAnsi="仿宋" w:cs="宋体" w:hint="eastAsia"/>
                <w:kern w:val="0"/>
                <w:szCs w:val="21"/>
              </w:rPr>
              <w:t>层，高度可以调整，每层隔板有回字型加固框架。下柜体为板式对开门。裸露部位均用</w:t>
            </w:r>
            <w:r>
              <w:rPr>
                <w:rFonts w:ascii="仿宋" w:eastAsia="仿宋" w:hAnsi="仿宋" w:cs="宋体"/>
                <w:kern w:val="0"/>
                <w:szCs w:val="21"/>
              </w:rPr>
              <w:t>PVC</w:t>
            </w:r>
            <w:r>
              <w:rPr>
                <w:rFonts w:ascii="仿宋" w:eastAsia="仿宋" w:hAnsi="仿宋" w:cs="宋体" w:hint="eastAsia"/>
                <w:kern w:val="0"/>
                <w:szCs w:val="21"/>
              </w:rPr>
              <w:t>高温热熔封边；</w:t>
            </w:r>
          </w:p>
          <w:p w14:paraId="2EAFF3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 3.</w:t>
            </w:r>
            <w:r>
              <w:rPr>
                <w:rFonts w:ascii="仿宋" w:eastAsia="仿宋" w:hAnsi="仿宋" w:cs="宋体" w:hint="eastAsia"/>
                <w:kern w:val="0"/>
                <w:szCs w:val="21"/>
              </w:rPr>
              <w:t>柜体结构为内槽式铝合金框架，厚度为≥</w:t>
            </w:r>
            <w:r>
              <w:rPr>
                <w:rFonts w:ascii="仿宋" w:eastAsia="仿宋" w:hAnsi="仿宋" w:cs="宋体"/>
                <w:kern w:val="0"/>
                <w:szCs w:val="21"/>
              </w:rPr>
              <w:t>1.0mm</w:t>
            </w:r>
            <w:r>
              <w:rPr>
                <w:rFonts w:ascii="仿宋" w:eastAsia="仿宋" w:hAnsi="仿宋" w:cs="宋体" w:hint="eastAsia"/>
                <w:kern w:val="0"/>
                <w:szCs w:val="21"/>
              </w:rPr>
              <w:t>，表面环氧树脂静电喷涂。</w:t>
            </w:r>
          </w:p>
        </w:tc>
      </w:tr>
      <w:tr w:rsidR="00E62DEB" w14:paraId="4284C7EF" w14:textId="77777777">
        <w:tc>
          <w:tcPr>
            <w:tcW w:w="8528" w:type="dxa"/>
            <w:gridSpan w:val="3"/>
            <w:tcBorders>
              <w:top w:val="single" w:sz="6" w:space="0" w:color="auto"/>
              <w:left w:val="single" w:sz="6" w:space="0" w:color="auto"/>
              <w:bottom w:val="single" w:sz="6" w:space="0" w:color="auto"/>
              <w:right w:val="nil"/>
            </w:tcBorders>
            <w:vAlign w:val="center"/>
          </w:tcPr>
          <w:p w14:paraId="4E342BE5"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初中物理仪器（共需</w:t>
            </w:r>
            <w:r>
              <w:rPr>
                <w:rFonts w:ascii="仿宋" w:eastAsia="仿宋" w:hAnsi="仿宋" w:cs="宋体"/>
                <w:b/>
                <w:bCs/>
                <w:kern w:val="0"/>
                <w:szCs w:val="21"/>
              </w:rPr>
              <w:t>2</w:t>
            </w:r>
            <w:r>
              <w:rPr>
                <w:rFonts w:ascii="仿宋" w:eastAsia="仿宋" w:hAnsi="仿宋" w:cs="宋体" w:hint="eastAsia"/>
                <w:b/>
                <w:bCs/>
                <w:kern w:val="0"/>
                <w:szCs w:val="21"/>
              </w:rPr>
              <w:t>套，以下为</w:t>
            </w:r>
            <w:r>
              <w:rPr>
                <w:rFonts w:ascii="仿宋" w:eastAsia="仿宋" w:hAnsi="仿宋" w:cs="宋体"/>
                <w:b/>
                <w:bCs/>
                <w:kern w:val="0"/>
                <w:szCs w:val="21"/>
              </w:rPr>
              <w:t>1</w:t>
            </w:r>
            <w:r>
              <w:rPr>
                <w:rFonts w:ascii="仿宋" w:eastAsia="仿宋" w:hAnsi="仿宋" w:cs="宋体" w:hint="eastAsia"/>
                <w:b/>
                <w:bCs/>
                <w:kern w:val="0"/>
                <w:szCs w:val="21"/>
              </w:rPr>
              <w:t>套配置）</w:t>
            </w:r>
          </w:p>
        </w:tc>
      </w:tr>
      <w:tr w:rsidR="00E62DEB" w14:paraId="2771C8D8" w14:textId="77777777">
        <w:tc>
          <w:tcPr>
            <w:tcW w:w="550" w:type="dxa"/>
            <w:tcBorders>
              <w:top w:val="single" w:sz="6" w:space="0" w:color="auto"/>
              <w:left w:val="single" w:sz="6" w:space="0" w:color="auto"/>
              <w:bottom w:val="single" w:sz="6" w:space="0" w:color="auto"/>
              <w:right w:val="single" w:sz="6" w:space="0" w:color="auto"/>
            </w:tcBorders>
            <w:vAlign w:val="center"/>
          </w:tcPr>
          <w:p w14:paraId="7AF6EA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6D83803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68DAA8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27AA8B65" w14:textId="77777777">
        <w:tc>
          <w:tcPr>
            <w:tcW w:w="550" w:type="dxa"/>
            <w:tcBorders>
              <w:top w:val="single" w:sz="6" w:space="0" w:color="auto"/>
              <w:left w:val="single" w:sz="6" w:space="0" w:color="auto"/>
              <w:bottom w:val="single" w:sz="6" w:space="0" w:color="auto"/>
              <w:right w:val="single" w:sz="6" w:space="0" w:color="auto"/>
            </w:tcBorders>
            <w:vAlign w:val="center"/>
          </w:tcPr>
          <w:p w14:paraId="5332D6C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6066F8C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工作服</w:t>
            </w:r>
          </w:p>
        </w:tc>
        <w:tc>
          <w:tcPr>
            <w:tcW w:w="6914" w:type="dxa"/>
            <w:tcBorders>
              <w:top w:val="single" w:sz="6" w:space="0" w:color="auto"/>
              <w:left w:val="single" w:sz="6" w:space="0" w:color="auto"/>
              <w:bottom w:val="single" w:sz="6" w:space="0" w:color="auto"/>
              <w:right w:val="single" w:sz="6" w:space="0" w:color="auto"/>
            </w:tcBorders>
            <w:vAlign w:val="center"/>
          </w:tcPr>
          <w:p w14:paraId="696375C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棉制。</w:t>
            </w:r>
          </w:p>
        </w:tc>
      </w:tr>
      <w:tr w:rsidR="00E62DEB" w14:paraId="720E2BA6" w14:textId="77777777">
        <w:tc>
          <w:tcPr>
            <w:tcW w:w="550" w:type="dxa"/>
            <w:tcBorders>
              <w:top w:val="single" w:sz="6" w:space="0" w:color="auto"/>
              <w:left w:val="single" w:sz="6" w:space="0" w:color="auto"/>
              <w:bottom w:val="single" w:sz="6" w:space="0" w:color="auto"/>
              <w:right w:val="single" w:sz="6" w:space="0" w:color="auto"/>
            </w:tcBorders>
            <w:vAlign w:val="center"/>
          </w:tcPr>
          <w:p w14:paraId="54B2605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5A2671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机械危害防护手套</w:t>
            </w:r>
          </w:p>
        </w:tc>
        <w:tc>
          <w:tcPr>
            <w:tcW w:w="6914" w:type="dxa"/>
            <w:tcBorders>
              <w:top w:val="single" w:sz="6" w:space="0" w:color="auto"/>
              <w:left w:val="single" w:sz="6" w:space="0" w:color="auto"/>
              <w:bottom w:val="single" w:sz="6" w:space="0" w:color="auto"/>
              <w:right w:val="single" w:sz="6" w:space="0" w:color="auto"/>
            </w:tcBorders>
            <w:vAlign w:val="center"/>
          </w:tcPr>
          <w:p w14:paraId="0FCACC59"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防护等级≥</w:t>
            </w:r>
            <w:r>
              <w:rPr>
                <w:rFonts w:ascii="仿宋" w:eastAsia="仿宋" w:hAnsi="仿宋" w:cs="宋体"/>
                <w:kern w:val="0"/>
                <w:szCs w:val="21"/>
              </w:rPr>
              <w:t>3</w:t>
            </w:r>
            <w:r>
              <w:rPr>
                <w:rFonts w:ascii="仿宋" w:eastAsia="仿宋" w:hAnsi="仿宋" w:cs="宋体" w:hint="eastAsia"/>
                <w:kern w:val="0"/>
                <w:szCs w:val="21"/>
              </w:rPr>
              <w:t>级。</w:t>
            </w:r>
          </w:p>
        </w:tc>
      </w:tr>
      <w:tr w:rsidR="00E62DEB" w14:paraId="7D791479" w14:textId="77777777">
        <w:tc>
          <w:tcPr>
            <w:tcW w:w="550" w:type="dxa"/>
            <w:tcBorders>
              <w:top w:val="single" w:sz="6" w:space="0" w:color="auto"/>
              <w:left w:val="single" w:sz="6" w:space="0" w:color="auto"/>
              <w:bottom w:val="single" w:sz="6" w:space="0" w:color="auto"/>
              <w:right w:val="single" w:sz="6" w:space="0" w:color="auto"/>
            </w:tcBorders>
            <w:vAlign w:val="center"/>
          </w:tcPr>
          <w:p w14:paraId="24AD7DC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2EBF52E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套袖</w:t>
            </w:r>
          </w:p>
        </w:tc>
        <w:tc>
          <w:tcPr>
            <w:tcW w:w="6914" w:type="dxa"/>
            <w:tcBorders>
              <w:top w:val="single" w:sz="6" w:space="0" w:color="auto"/>
              <w:left w:val="single" w:sz="6" w:space="0" w:color="auto"/>
              <w:bottom w:val="single" w:sz="6" w:space="0" w:color="auto"/>
              <w:right w:val="single" w:sz="6" w:space="0" w:color="auto"/>
            </w:tcBorders>
            <w:vAlign w:val="center"/>
          </w:tcPr>
          <w:p w14:paraId="7CDB20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棉制。</w:t>
            </w:r>
          </w:p>
        </w:tc>
      </w:tr>
      <w:tr w:rsidR="00E62DEB" w14:paraId="2CAEF1EF" w14:textId="77777777">
        <w:tc>
          <w:tcPr>
            <w:tcW w:w="550" w:type="dxa"/>
            <w:tcBorders>
              <w:top w:val="single" w:sz="6" w:space="0" w:color="auto"/>
              <w:left w:val="single" w:sz="6" w:space="0" w:color="auto"/>
              <w:bottom w:val="single" w:sz="6" w:space="0" w:color="auto"/>
              <w:right w:val="single" w:sz="6" w:space="0" w:color="auto"/>
            </w:tcBorders>
            <w:vAlign w:val="center"/>
          </w:tcPr>
          <w:p w14:paraId="29135C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66CD55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激光防护镜</w:t>
            </w:r>
          </w:p>
        </w:tc>
        <w:tc>
          <w:tcPr>
            <w:tcW w:w="6914" w:type="dxa"/>
            <w:tcBorders>
              <w:top w:val="single" w:sz="6" w:space="0" w:color="auto"/>
              <w:left w:val="single" w:sz="6" w:space="0" w:color="auto"/>
              <w:bottom w:val="single" w:sz="6" w:space="0" w:color="auto"/>
              <w:right w:val="single" w:sz="6" w:space="0" w:color="auto"/>
            </w:tcBorders>
            <w:vAlign w:val="center"/>
          </w:tcPr>
          <w:p w14:paraId="6E54222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激光类实验用。</w:t>
            </w:r>
          </w:p>
        </w:tc>
      </w:tr>
      <w:tr w:rsidR="00E62DEB" w14:paraId="3AF97620" w14:textId="77777777">
        <w:tc>
          <w:tcPr>
            <w:tcW w:w="550" w:type="dxa"/>
            <w:tcBorders>
              <w:top w:val="single" w:sz="6" w:space="0" w:color="auto"/>
              <w:left w:val="single" w:sz="6" w:space="0" w:color="auto"/>
              <w:bottom w:val="single" w:sz="6" w:space="0" w:color="auto"/>
              <w:right w:val="single" w:sz="6" w:space="0" w:color="auto"/>
            </w:tcBorders>
            <w:vAlign w:val="center"/>
          </w:tcPr>
          <w:p w14:paraId="4E84277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3EEB62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护目镜</w:t>
            </w:r>
          </w:p>
        </w:tc>
        <w:tc>
          <w:tcPr>
            <w:tcW w:w="6914" w:type="dxa"/>
            <w:tcBorders>
              <w:top w:val="single" w:sz="6" w:space="0" w:color="auto"/>
              <w:left w:val="single" w:sz="6" w:space="0" w:color="auto"/>
              <w:bottom w:val="single" w:sz="6" w:space="0" w:color="auto"/>
              <w:right w:val="single" w:sz="6" w:space="0" w:color="auto"/>
            </w:tcBorders>
            <w:vAlign w:val="center"/>
          </w:tcPr>
          <w:p w14:paraId="67296A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防机械冲击。</w:t>
            </w:r>
          </w:p>
        </w:tc>
      </w:tr>
      <w:tr w:rsidR="00E62DEB" w14:paraId="51BC4CF6" w14:textId="77777777">
        <w:tc>
          <w:tcPr>
            <w:tcW w:w="550" w:type="dxa"/>
            <w:tcBorders>
              <w:top w:val="single" w:sz="6" w:space="0" w:color="auto"/>
              <w:left w:val="single" w:sz="6" w:space="0" w:color="auto"/>
              <w:bottom w:val="single" w:sz="6" w:space="0" w:color="auto"/>
              <w:right w:val="single" w:sz="6" w:space="0" w:color="auto"/>
            </w:tcBorders>
            <w:vAlign w:val="center"/>
          </w:tcPr>
          <w:p w14:paraId="0F356E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0FE7E1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简易急救箱</w:t>
            </w:r>
          </w:p>
        </w:tc>
        <w:tc>
          <w:tcPr>
            <w:tcW w:w="6914" w:type="dxa"/>
            <w:tcBorders>
              <w:top w:val="single" w:sz="6" w:space="0" w:color="auto"/>
              <w:left w:val="single" w:sz="6" w:space="0" w:color="auto"/>
              <w:bottom w:val="single" w:sz="6" w:space="0" w:color="auto"/>
              <w:right w:val="single" w:sz="6" w:space="0" w:color="auto"/>
            </w:tcBorders>
            <w:vAlign w:val="center"/>
          </w:tcPr>
          <w:p w14:paraId="4DC676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箱内有隔层，箱外有提手和背带，尺寸：</w:t>
            </w:r>
            <w:r>
              <w:rPr>
                <w:rFonts w:ascii="仿宋" w:eastAsia="仿宋" w:hAnsi="仿宋" w:cs="宋体"/>
                <w:kern w:val="0"/>
                <w:szCs w:val="21"/>
              </w:rPr>
              <w:t>355mm</w:t>
            </w:r>
            <w:r>
              <w:rPr>
                <w:rFonts w:ascii="仿宋" w:eastAsia="仿宋" w:hAnsi="仿宋" w:cs="宋体" w:hint="eastAsia"/>
                <w:kern w:val="0"/>
                <w:szCs w:val="21"/>
              </w:rPr>
              <w:t>×</w:t>
            </w:r>
            <w:r>
              <w:rPr>
                <w:rFonts w:ascii="仿宋" w:eastAsia="仿宋" w:hAnsi="仿宋" w:cs="宋体"/>
                <w:kern w:val="0"/>
                <w:szCs w:val="21"/>
              </w:rPr>
              <w:t>185mm</w:t>
            </w:r>
            <w:r>
              <w:rPr>
                <w:rFonts w:ascii="仿宋" w:eastAsia="仿宋" w:hAnsi="仿宋" w:cs="宋体" w:hint="eastAsia"/>
                <w:kern w:val="0"/>
                <w:szCs w:val="21"/>
              </w:rPr>
              <w:t>×</w:t>
            </w:r>
            <w:r>
              <w:rPr>
                <w:rFonts w:ascii="仿宋" w:eastAsia="仿宋" w:hAnsi="仿宋" w:cs="宋体"/>
                <w:kern w:val="0"/>
                <w:szCs w:val="21"/>
              </w:rPr>
              <w:t>210mm</w:t>
            </w:r>
            <w:r>
              <w:rPr>
                <w:rFonts w:ascii="仿宋" w:eastAsia="仿宋" w:hAnsi="仿宋" w:cs="宋体" w:hint="eastAsia"/>
                <w:kern w:val="0"/>
                <w:szCs w:val="21"/>
              </w:rPr>
              <w:t>。</w:t>
            </w:r>
          </w:p>
        </w:tc>
      </w:tr>
      <w:tr w:rsidR="00E62DEB" w14:paraId="7ED61A0F" w14:textId="77777777">
        <w:tc>
          <w:tcPr>
            <w:tcW w:w="550" w:type="dxa"/>
            <w:tcBorders>
              <w:top w:val="single" w:sz="6" w:space="0" w:color="auto"/>
              <w:left w:val="single" w:sz="6" w:space="0" w:color="auto"/>
              <w:bottom w:val="single" w:sz="6" w:space="0" w:color="auto"/>
              <w:right w:val="single" w:sz="6" w:space="0" w:color="auto"/>
            </w:tcBorders>
            <w:vAlign w:val="center"/>
          </w:tcPr>
          <w:p w14:paraId="3FE1520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4213EBF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吹风机</w:t>
            </w:r>
          </w:p>
        </w:tc>
        <w:tc>
          <w:tcPr>
            <w:tcW w:w="6914" w:type="dxa"/>
            <w:tcBorders>
              <w:top w:val="single" w:sz="6" w:space="0" w:color="auto"/>
              <w:left w:val="single" w:sz="6" w:space="0" w:color="auto"/>
              <w:bottom w:val="single" w:sz="6" w:space="0" w:color="auto"/>
              <w:right w:val="single" w:sz="6" w:space="0" w:color="auto"/>
            </w:tcBorders>
            <w:vAlign w:val="center"/>
          </w:tcPr>
          <w:p w14:paraId="1151643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使用电源：</w:t>
            </w:r>
            <w:r>
              <w:rPr>
                <w:rFonts w:ascii="仿宋" w:eastAsia="仿宋" w:hAnsi="仿宋" w:cs="宋体"/>
                <w:kern w:val="0"/>
                <w:szCs w:val="21"/>
              </w:rPr>
              <w:t>220V</w:t>
            </w:r>
            <w:r>
              <w:rPr>
                <w:rFonts w:ascii="仿宋" w:eastAsia="仿宋" w:hAnsi="仿宋" w:cs="宋体" w:hint="eastAsia"/>
                <w:kern w:val="0"/>
                <w:szCs w:val="21"/>
              </w:rPr>
              <w:t>，</w:t>
            </w:r>
            <w:r>
              <w:rPr>
                <w:rFonts w:ascii="仿宋" w:eastAsia="仿宋" w:hAnsi="仿宋" w:cs="宋体"/>
                <w:kern w:val="0"/>
                <w:szCs w:val="21"/>
              </w:rPr>
              <w:t>50Hz</w:t>
            </w:r>
            <w:r>
              <w:rPr>
                <w:rFonts w:ascii="仿宋" w:eastAsia="仿宋" w:hAnsi="仿宋" w:cs="宋体" w:hint="eastAsia"/>
                <w:kern w:val="0"/>
                <w:szCs w:val="21"/>
              </w:rPr>
              <w:t>；</w:t>
            </w:r>
          </w:p>
          <w:p w14:paraId="7A7F40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塑料外壳，分二档调节风速。</w:t>
            </w:r>
          </w:p>
        </w:tc>
      </w:tr>
      <w:tr w:rsidR="00E62DEB" w14:paraId="1BA554C6" w14:textId="77777777">
        <w:tc>
          <w:tcPr>
            <w:tcW w:w="550" w:type="dxa"/>
            <w:tcBorders>
              <w:top w:val="single" w:sz="6" w:space="0" w:color="auto"/>
              <w:left w:val="single" w:sz="6" w:space="0" w:color="auto"/>
              <w:bottom w:val="single" w:sz="6" w:space="0" w:color="auto"/>
              <w:right w:val="single" w:sz="6" w:space="0" w:color="auto"/>
            </w:tcBorders>
            <w:vAlign w:val="center"/>
          </w:tcPr>
          <w:p w14:paraId="76B2BA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8</w:t>
            </w:r>
          </w:p>
        </w:tc>
        <w:tc>
          <w:tcPr>
            <w:tcW w:w="1064" w:type="dxa"/>
            <w:tcBorders>
              <w:top w:val="single" w:sz="6" w:space="0" w:color="auto"/>
              <w:left w:val="single" w:sz="6" w:space="0" w:color="auto"/>
              <w:bottom w:val="single" w:sz="6" w:space="0" w:color="auto"/>
              <w:right w:val="single" w:sz="6" w:space="0" w:color="auto"/>
            </w:tcBorders>
            <w:vAlign w:val="center"/>
          </w:tcPr>
          <w:p w14:paraId="41AF15E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仪器车</w:t>
            </w:r>
          </w:p>
        </w:tc>
        <w:tc>
          <w:tcPr>
            <w:tcW w:w="6914" w:type="dxa"/>
            <w:tcBorders>
              <w:top w:val="single" w:sz="6" w:space="0" w:color="auto"/>
              <w:left w:val="single" w:sz="6" w:space="0" w:color="auto"/>
              <w:bottom w:val="single" w:sz="6" w:space="0" w:color="auto"/>
              <w:right w:val="single" w:sz="6" w:space="0" w:color="auto"/>
            </w:tcBorders>
            <w:vAlign w:val="center"/>
          </w:tcPr>
          <w:p w14:paraId="74E7D6D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1.600mm</w:t>
            </w:r>
            <w:r>
              <w:rPr>
                <w:rFonts w:ascii="仿宋" w:eastAsia="仿宋" w:hAnsi="仿宋" w:cs="宋体" w:hint="eastAsia"/>
                <w:kern w:val="0"/>
                <w:szCs w:val="21"/>
              </w:rPr>
              <w:t>×</w:t>
            </w:r>
            <w:r>
              <w:rPr>
                <w:rFonts w:ascii="仿宋" w:eastAsia="仿宋" w:hAnsi="仿宋" w:cs="宋体"/>
                <w:kern w:val="0"/>
                <w:szCs w:val="21"/>
              </w:rPr>
              <w:t>400mm</w:t>
            </w:r>
            <w:r>
              <w:rPr>
                <w:rFonts w:ascii="仿宋" w:eastAsia="仿宋" w:hAnsi="仿宋" w:cs="宋体" w:hint="eastAsia"/>
                <w:kern w:val="0"/>
                <w:szCs w:val="21"/>
              </w:rPr>
              <w:t>×</w:t>
            </w:r>
            <w:r>
              <w:rPr>
                <w:rFonts w:ascii="仿宋" w:eastAsia="仿宋" w:hAnsi="仿宋" w:cs="宋体"/>
                <w:kern w:val="0"/>
                <w:szCs w:val="21"/>
              </w:rPr>
              <w:t>800mm</w:t>
            </w:r>
            <w:r>
              <w:rPr>
                <w:rFonts w:ascii="仿宋" w:eastAsia="仿宋" w:hAnsi="仿宋" w:cs="宋体" w:hint="eastAsia"/>
                <w:kern w:val="0"/>
                <w:szCs w:val="21"/>
              </w:rPr>
              <w:t>，车轮Φ</w:t>
            </w:r>
            <w:r>
              <w:rPr>
                <w:rFonts w:ascii="仿宋" w:eastAsia="仿宋" w:hAnsi="仿宋" w:cs="宋体"/>
                <w:kern w:val="0"/>
                <w:szCs w:val="21"/>
              </w:rPr>
              <w:t>75mm</w:t>
            </w:r>
            <w:r>
              <w:rPr>
                <w:rFonts w:ascii="仿宋" w:eastAsia="仿宋" w:hAnsi="仿宋" w:cs="宋体" w:hint="eastAsia"/>
                <w:kern w:val="0"/>
                <w:szCs w:val="21"/>
              </w:rPr>
              <w:t>，厚</w:t>
            </w:r>
            <w:r>
              <w:rPr>
                <w:rFonts w:ascii="仿宋" w:eastAsia="仿宋" w:hAnsi="仿宋" w:cs="宋体"/>
                <w:kern w:val="0"/>
                <w:szCs w:val="21"/>
              </w:rPr>
              <w:t>25mm</w:t>
            </w:r>
            <w:r>
              <w:rPr>
                <w:rFonts w:ascii="仿宋" w:eastAsia="仿宋" w:hAnsi="仿宋" w:cs="宋体" w:hint="eastAsia"/>
                <w:kern w:val="0"/>
                <w:szCs w:val="21"/>
              </w:rPr>
              <w:t>；</w:t>
            </w:r>
          </w:p>
          <w:p w14:paraId="7D290DF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一轮带刹车，车轮固定，车架扭动量（上部）≤</w:t>
            </w:r>
            <w:r>
              <w:rPr>
                <w:rFonts w:ascii="仿宋" w:eastAsia="仿宋" w:hAnsi="仿宋" w:cs="宋体"/>
                <w:kern w:val="0"/>
                <w:szCs w:val="21"/>
              </w:rPr>
              <w:t>20mm</w:t>
            </w:r>
            <w:r>
              <w:rPr>
                <w:rFonts w:ascii="仿宋" w:eastAsia="仿宋" w:hAnsi="仿宋" w:cs="宋体" w:hint="eastAsia"/>
                <w:kern w:val="0"/>
                <w:szCs w:val="21"/>
              </w:rPr>
              <w:t>；</w:t>
            </w:r>
          </w:p>
          <w:p w14:paraId="2B0937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钢材制作，载重≥</w:t>
            </w:r>
            <w:r>
              <w:rPr>
                <w:rFonts w:ascii="仿宋" w:eastAsia="仿宋" w:hAnsi="仿宋" w:cs="宋体"/>
                <w:kern w:val="0"/>
                <w:szCs w:val="21"/>
              </w:rPr>
              <w:t>60kg。</w:t>
            </w:r>
          </w:p>
        </w:tc>
      </w:tr>
      <w:tr w:rsidR="00E62DEB" w14:paraId="1529042C" w14:textId="77777777">
        <w:tc>
          <w:tcPr>
            <w:tcW w:w="550" w:type="dxa"/>
            <w:tcBorders>
              <w:top w:val="single" w:sz="6" w:space="0" w:color="auto"/>
              <w:left w:val="single" w:sz="6" w:space="0" w:color="auto"/>
              <w:bottom w:val="single" w:sz="6" w:space="0" w:color="auto"/>
              <w:right w:val="single" w:sz="6" w:space="0" w:color="auto"/>
            </w:tcBorders>
            <w:vAlign w:val="center"/>
          </w:tcPr>
          <w:p w14:paraId="30B1F2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p>
        </w:tc>
        <w:tc>
          <w:tcPr>
            <w:tcW w:w="1064" w:type="dxa"/>
            <w:tcBorders>
              <w:top w:val="single" w:sz="6" w:space="0" w:color="auto"/>
              <w:left w:val="single" w:sz="6" w:space="0" w:color="auto"/>
              <w:bottom w:val="single" w:sz="6" w:space="0" w:color="auto"/>
              <w:right w:val="single" w:sz="6" w:space="0" w:color="auto"/>
            </w:tcBorders>
            <w:vAlign w:val="center"/>
          </w:tcPr>
          <w:p w14:paraId="359E65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小托盘</w:t>
            </w:r>
          </w:p>
        </w:tc>
        <w:tc>
          <w:tcPr>
            <w:tcW w:w="6914" w:type="dxa"/>
            <w:tcBorders>
              <w:top w:val="single" w:sz="6" w:space="0" w:color="auto"/>
              <w:left w:val="single" w:sz="6" w:space="0" w:color="auto"/>
              <w:bottom w:val="single" w:sz="6" w:space="0" w:color="auto"/>
              <w:right w:val="single" w:sz="6" w:space="0" w:color="auto"/>
            </w:tcBorders>
            <w:vAlign w:val="center"/>
          </w:tcPr>
          <w:p w14:paraId="189E8A3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300mm</w:t>
            </w:r>
            <w:r>
              <w:rPr>
                <w:rFonts w:ascii="仿宋" w:eastAsia="仿宋" w:hAnsi="仿宋" w:cs="宋体" w:hint="eastAsia"/>
                <w:kern w:val="0"/>
                <w:szCs w:val="21"/>
              </w:rPr>
              <w:t>×</w:t>
            </w:r>
            <w:r>
              <w:rPr>
                <w:rFonts w:ascii="仿宋" w:eastAsia="仿宋" w:hAnsi="仿宋" w:cs="宋体"/>
                <w:kern w:val="0"/>
                <w:szCs w:val="21"/>
              </w:rPr>
              <w:t>60mm。</w:t>
            </w:r>
          </w:p>
        </w:tc>
      </w:tr>
      <w:tr w:rsidR="00E62DEB" w14:paraId="46A5A4F1" w14:textId="77777777">
        <w:tc>
          <w:tcPr>
            <w:tcW w:w="550" w:type="dxa"/>
            <w:tcBorders>
              <w:top w:val="single" w:sz="6" w:space="0" w:color="auto"/>
              <w:left w:val="single" w:sz="6" w:space="0" w:color="auto"/>
              <w:bottom w:val="single" w:sz="6" w:space="0" w:color="auto"/>
              <w:right w:val="single" w:sz="6" w:space="0" w:color="auto"/>
            </w:tcBorders>
            <w:vAlign w:val="center"/>
          </w:tcPr>
          <w:p w14:paraId="6191DB8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33A0D3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大托盘</w:t>
            </w:r>
          </w:p>
        </w:tc>
        <w:tc>
          <w:tcPr>
            <w:tcW w:w="6914" w:type="dxa"/>
            <w:tcBorders>
              <w:top w:val="single" w:sz="6" w:space="0" w:color="auto"/>
              <w:left w:val="single" w:sz="6" w:space="0" w:color="auto"/>
              <w:bottom w:val="single" w:sz="6" w:space="0" w:color="auto"/>
              <w:right w:val="single" w:sz="6" w:space="0" w:color="auto"/>
            </w:tcBorders>
            <w:vAlign w:val="center"/>
          </w:tcPr>
          <w:p w14:paraId="3BCD1B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250mm</w:t>
            </w:r>
            <w:r>
              <w:rPr>
                <w:rFonts w:ascii="仿宋" w:eastAsia="仿宋" w:hAnsi="仿宋" w:cs="宋体" w:hint="eastAsia"/>
                <w:kern w:val="0"/>
                <w:szCs w:val="21"/>
              </w:rPr>
              <w:t>×</w:t>
            </w:r>
            <w:r>
              <w:rPr>
                <w:rFonts w:ascii="仿宋" w:eastAsia="仿宋" w:hAnsi="仿宋" w:cs="宋体"/>
                <w:kern w:val="0"/>
                <w:szCs w:val="21"/>
              </w:rPr>
              <w:t>400mm</w:t>
            </w:r>
            <w:r>
              <w:rPr>
                <w:rFonts w:ascii="仿宋" w:eastAsia="仿宋" w:hAnsi="仿宋" w:cs="宋体" w:hint="eastAsia"/>
                <w:kern w:val="0"/>
                <w:szCs w:val="21"/>
              </w:rPr>
              <w:t>×</w:t>
            </w:r>
            <w:r>
              <w:rPr>
                <w:rFonts w:ascii="仿宋" w:eastAsia="仿宋" w:hAnsi="仿宋" w:cs="宋体"/>
                <w:kern w:val="0"/>
                <w:szCs w:val="21"/>
              </w:rPr>
              <w:t>80mm。</w:t>
            </w:r>
          </w:p>
        </w:tc>
      </w:tr>
      <w:tr w:rsidR="00E62DEB" w14:paraId="69F09A3F" w14:textId="77777777">
        <w:tc>
          <w:tcPr>
            <w:tcW w:w="550" w:type="dxa"/>
            <w:tcBorders>
              <w:top w:val="single" w:sz="6" w:space="0" w:color="auto"/>
              <w:left w:val="single" w:sz="6" w:space="0" w:color="auto"/>
              <w:bottom w:val="single" w:sz="6" w:space="0" w:color="auto"/>
              <w:right w:val="single" w:sz="6" w:space="0" w:color="auto"/>
            </w:tcBorders>
            <w:vAlign w:val="center"/>
          </w:tcPr>
          <w:p w14:paraId="5BB5936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p>
        </w:tc>
        <w:tc>
          <w:tcPr>
            <w:tcW w:w="1064" w:type="dxa"/>
            <w:tcBorders>
              <w:top w:val="single" w:sz="6" w:space="0" w:color="auto"/>
              <w:left w:val="single" w:sz="6" w:space="0" w:color="auto"/>
              <w:bottom w:val="single" w:sz="6" w:space="0" w:color="auto"/>
              <w:right w:val="single" w:sz="6" w:space="0" w:color="auto"/>
            </w:tcBorders>
            <w:vAlign w:val="center"/>
          </w:tcPr>
          <w:p w14:paraId="5FE4DF2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提盒</w:t>
            </w:r>
          </w:p>
        </w:tc>
        <w:tc>
          <w:tcPr>
            <w:tcW w:w="6914" w:type="dxa"/>
            <w:tcBorders>
              <w:top w:val="single" w:sz="6" w:space="0" w:color="auto"/>
              <w:left w:val="single" w:sz="6" w:space="0" w:color="auto"/>
              <w:bottom w:val="single" w:sz="6" w:space="0" w:color="auto"/>
              <w:right w:val="single" w:sz="6" w:space="0" w:color="auto"/>
            </w:tcBorders>
            <w:vAlign w:val="center"/>
          </w:tcPr>
          <w:p w14:paraId="6A5214B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承重大于</w:t>
            </w:r>
            <w:r>
              <w:rPr>
                <w:rFonts w:ascii="仿宋" w:eastAsia="仿宋" w:hAnsi="仿宋" w:cs="宋体"/>
                <w:kern w:val="0"/>
                <w:szCs w:val="21"/>
              </w:rPr>
              <w:t>3kg。</w:t>
            </w:r>
          </w:p>
        </w:tc>
      </w:tr>
      <w:tr w:rsidR="00E62DEB" w14:paraId="7B65BF61" w14:textId="77777777">
        <w:tc>
          <w:tcPr>
            <w:tcW w:w="550" w:type="dxa"/>
            <w:tcBorders>
              <w:top w:val="single" w:sz="6" w:space="0" w:color="auto"/>
              <w:left w:val="single" w:sz="6" w:space="0" w:color="auto"/>
              <w:bottom w:val="single" w:sz="6" w:space="0" w:color="auto"/>
              <w:right w:val="single" w:sz="6" w:space="0" w:color="auto"/>
            </w:tcBorders>
            <w:vAlign w:val="center"/>
          </w:tcPr>
          <w:p w14:paraId="4E5A5B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p>
        </w:tc>
        <w:tc>
          <w:tcPr>
            <w:tcW w:w="1064" w:type="dxa"/>
            <w:tcBorders>
              <w:top w:val="single" w:sz="6" w:space="0" w:color="auto"/>
              <w:left w:val="single" w:sz="6" w:space="0" w:color="auto"/>
              <w:bottom w:val="single" w:sz="6" w:space="0" w:color="auto"/>
              <w:right w:val="single" w:sz="6" w:space="0" w:color="auto"/>
            </w:tcBorders>
            <w:vAlign w:val="center"/>
          </w:tcPr>
          <w:p w14:paraId="7B8167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一字螺丝刀</w:t>
            </w:r>
          </w:p>
        </w:tc>
        <w:tc>
          <w:tcPr>
            <w:tcW w:w="6914" w:type="dxa"/>
            <w:tcBorders>
              <w:top w:val="single" w:sz="6" w:space="0" w:color="auto"/>
              <w:left w:val="single" w:sz="6" w:space="0" w:color="auto"/>
              <w:bottom w:val="single" w:sz="6" w:space="0" w:color="auto"/>
              <w:right w:val="single" w:sz="6" w:space="0" w:color="auto"/>
            </w:tcBorders>
            <w:vAlign w:val="center"/>
          </w:tcPr>
          <w:p w14:paraId="2E6F35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中号，木制或塑料手柄，长度为</w:t>
            </w:r>
            <w:r>
              <w:rPr>
                <w:rFonts w:ascii="仿宋" w:eastAsia="仿宋" w:hAnsi="仿宋" w:cs="宋体"/>
                <w:kern w:val="0"/>
                <w:szCs w:val="21"/>
              </w:rPr>
              <w:t>160mm</w:t>
            </w:r>
            <w:r>
              <w:rPr>
                <w:rFonts w:ascii="仿宋" w:eastAsia="仿宋" w:hAnsi="仿宋" w:cs="宋体" w:hint="eastAsia"/>
                <w:kern w:val="0"/>
                <w:szCs w:val="21"/>
              </w:rPr>
              <w:t>。</w:t>
            </w:r>
          </w:p>
        </w:tc>
      </w:tr>
      <w:tr w:rsidR="00E62DEB" w14:paraId="520AB588" w14:textId="77777777">
        <w:tc>
          <w:tcPr>
            <w:tcW w:w="550" w:type="dxa"/>
            <w:tcBorders>
              <w:top w:val="single" w:sz="6" w:space="0" w:color="auto"/>
              <w:left w:val="single" w:sz="6" w:space="0" w:color="auto"/>
              <w:bottom w:val="single" w:sz="6" w:space="0" w:color="auto"/>
              <w:right w:val="single" w:sz="6" w:space="0" w:color="auto"/>
            </w:tcBorders>
            <w:vAlign w:val="center"/>
          </w:tcPr>
          <w:p w14:paraId="096BDAB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p>
        </w:tc>
        <w:tc>
          <w:tcPr>
            <w:tcW w:w="1064" w:type="dxa"/>
            <w:tcBorders>
              <w:top w:val="single" w:sz="6" w:space="0" w:color="auto"/>
              <w:left w:val="single" w:sz="6" w:space="0" w:color="auto"/>
              <w:bottom w:val="single" w:sz="6" w:space="0" w:color="auto"/>
              <w:right w:val="single" w:sz="6" w:space="0" w:color="auto"/>
            </w:tcBorders>
            <w:vAlign w:val="center"/>
          </w:tcPr>
          <w:p w14:paraId="09B13B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十字螺丝刀</w:t>
            </w:r>
          </w:p>
        </w:tc>
        <w:tc>
          <w:tcPr>
            <w:tcW w:w="6914" w:type="dxa"/>
            <w:tcBorders>
              <w:top w:val="single" w:sz="6" w:space="0" w:color="auto"/>
              <w:left w:val="single" w:sz="6" w:space="0" w:color="auto"/>
              <w:bottom w:val="single" w:sz="6" w:space="0" w:color="auto"/>
              <w:right w:val="single" w:sz="6" w:space="0" w:color="auto"/>
            </w:tcBorders>
            <w:vAlign w:val="center"/>
          </w:tcPr>
          <w:p w14:paraId="6F4556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中号，木制或塑料手柄，长度为</w:t>
            </w:r>
            <w:r>
              <w:rPr>
                <w:rFonts w:ascii="仿宋" w:eastAsia="仿宋" w:hAnsi="仿宋" w:cs="宋体"/>
                <w:kern w:val="0"/>
                <w:szCs w:val="21"/>
              </w:rPr>
              <w:t>160mm</w:t>
            </w:r>
            <w:r>
              <w:rPr>
                <w:rFonts w:ascii="仿宋" w:eastAsia="仿宋" w:hAnsi="仿宋" w:cs="宋体" w:hint="eastAsia"/>
                <w:kern w:val="0"/>
                <w:szCs w:val="21"/>
              </w:rPr>
              <w:t>。</w:t>
            </w:r>
          </w:p>
        </w:tc>
      </w:tr>
      <w:tr w:rsidR="00E62DEB" w14:paraId="4972A1AE" w14:textId="77777777">
        <w:tc>
          <w:tcPr>
            <w:tcW w:w="550" w:type="dxa"/>
            <w:tcBorders>
              <w:top w:val="single" w:sz="6" w:space="0" w:color="auto"/>
              <w:left w:val="single" w:sz="6" w:space="0" w:color="auto"/>
              <w:bottom w:val="single" w:sz="6" w:space="0" w:color="auto"/>
              <w:right w:val="single" w:sz="6" w:space="0" w:color="auto"/>
            </w:tcBorders>
            <w:vAlign w:val="center"/>
          </w:tcPr>
          <w:p w14:paraId="7FE30B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p>
        </w:tc>
        <w:tc>
          <w:tcPr>
            <w:tcW w:w="1064" w:type="dxa"/>
            <w:tcBorders>
              <w:top w:val="single" w:sz="6" w:space="0" w:color="auto"/>
              <w:left w:val="single" w:sz="6" w:space="0" w:color="auto"/>
              <w:bottom w:val="single" w:sz="6" w:space="0" w:color="auto"/>
              <w:right w:val="single" w:sz="6" w:space="0" w:color="auto"/>
            </w:tcBorders>
            <w:vAlign w:val="center"/>
          </w:tcPr>
          <w:p w14:paraId="444F73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剥线钳</w:t>
            </w:r>
          </w:p>
        </w:tc>
        <w:tc>
          <w:tcPr>
            <w:tcW w:w="6914" w:type="dxa"/>
            <w:tcBorders>
              <w:top w:val="single" w:sz="6" w:space="0" w:color="auto"/>
              <w:left w:val="single" w:sz="6" w:space="0" w:color="auto"/>
              <w:bottom w:val="single" w:sz="6" w:space="0" w:color="auto"/>
              <w:right w:val="single" w:sz="6" w:space="0" w:color="auto"/>
            </w:tcBorders>
            <w:vAlign w:val="center"/>
          </w:tcPr>
          <w:p w14:paraId="370AFA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Φ</w:t>
            </w:r>
            <w:r>
              <w:rPr>
                <w:rFonts w:ascii="仿宋" w:eastAsia="仿宋" w:hAnsi="仿宋" w:cs="宋体"/>
                <w:kern w:val="0"/>
                <w:szCs w:val="21"/>
              </w:rPr>
              <w:t>0.5mm</w:t>
            </w:r>
            <w:r>
              <w:rPr>
                <w:rFonts w:ascii="仿宋" w:eastAsia="仿宋" w:hAnsi="仿宋" w:cs="宋体" w:hint="eastAsia"/>
                <w:kern w:val="0"/>
                <w:szCs w:val="21"/>
              </w:rPr>
              <w:t>～</w:t>
            </w:r>
            <w:r>
              <w:rPr>
                <w:rFonts w:ascii="仿宋" w:eastAsia="仿宋" w:hAnsi="仿宋" w:cs="宋体"/>
                <w:kern w:val="0"/>
                <w:szCs w:val="21"/>
              </w:rPr>
              <w:t>2.5mm</w:t>
            </w:r>
            <w:r>
              <w:rPr>
                <w:rFonts w:ascii="仿宋" w:eastAsia="仿宋" w:hAnsi="仿宋" w:cs="宋体" w:hint="eastAsia"/>
                <w:kern w:val="0"/>
                <w:szCs w:val="21"/>
              </w:rPr>
              <w:t>；</w:t>
            </w:r>
          </w:p>
          <w:p w14:paraId="3B342B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刃口闭合状态间隙应不大于</w:t>
            </w:r>
            <w:r>
              <w:rPr>
                <w:rFonts w:ascii="仿宋" w:eastAsia="仿宋" w:hAnsi="仿宋" w:cs="宋体"/>
                <w:kern w:val="0"/>
                <w:szCs w:val="21"/>
              </w:rPr>
              <w:t>0.3mm</w:t>
            </w:r>
            <w:r>
              <w:rPr>
                <w:rFonts w:ascii="仿宋" w:eastAsia="仿宋" w:hAnsi="仿宋" w:cs="宋体" w:hint="eastAsia"/>
                <w:kern w:val="0"/>
                <w:szCs w:val="21"/>
              </w:rPr>
              <w:t>，刃口错位应不大于</w:t>
            </w:r>
            <w:r>
              <w:rPr>
                <w:rFonts w:ascii="仿宋" w:eastAsia="仿宋" w:hAnsi="仿宋" w:cs="宋体"/>
                <w:kern w:val="0"/>
                <w:szCs w:val="21"/>
              </w:rPr>
              <w:t>0.2mm</w:t>
            </w:r>
            <w:r>
              <w:rPr>
                <w:rFonts w:ascii="仿宋" w:eastAsia="仿宋" w:hAnsi="仿宋" w:cs="宋体" w:hint="eastAsia"/>
                <w:kern w:val="0"/>
                <w:szCs w:val="21"/>
              </w:rPr>
              <w:t>；</w:t>
            </w:r>
          </w:p>
          <w:p w14:paraId="5B7242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钳口硬度不低于</w:t>
            </w:r>
            <w:r>
              <w:rPr>
                <w:rFonts w:ascii="仿宋" w:eastAsia="仿宋" w:hAnsi="仿宋" w:cs="宋体"/>
                <w:kern w:val="0"/>
                <w:szCs w:val="21"/>
              </w:rPr>
              <w:t>HRA65</w:t>
            </w:r>
            <w:r>
              <w:rPr>
                <w:rFonts w:ascii="仿宋" w:eastAsia="仿宋" w:hAnsi="仿宋" w:cs="宋体" w:hint="eastAsia"/>
                <w:kern w:val="0"/>
                <w:szCs w:val="21"/>
              </w:rPr>
              <w:t>或</w:t>
            </w:r>
            <w:r>
              <w:rPr>
                <w:rFonts w:ascii="仿宋" w:eastAsia="仿宋" w:hAnsi="仿宋" w:cs="宋体"/>
                <w:kern w:val="0"/>
                <w:szCs w:val="21"/>
              </w:rPr>
              <w:t>HRC30。</w:t>
            </w:r>
          </w:p>
        </w:tc>
      </w:tr>
      <w:tr w:rsidR="00E62DEB" w14:paraId="0F3A161E" w14:textId="77777777">
        <w:tc>
          <w:tcPr>
            <w:tcW w:w="550" w:type="dxa"/>
            <w:tcBorders>
              <w:top w:val="single" w:sz="6" w:space="0" w:color="auto"/>
              <w:left w:val="single" w:sz="6" w:space="0" w:color="auto"/>
              <w:bottom w:val="single" w:sz="6" w:space="0" w:color="auto"/>
              <w:right w:val="single" w:sz="6" w:space="0" w:color="auto"/>
            </w:tcBorders>
            <w:vAlign w:val="center"/>
          </w:tcPr>
          <w:p w14:paraId="4DB17AD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w:t>
            </w:r>
          </w:p>
        </w:tc>
        <w:tc>
          <w:tcPr>
            <w:tcW w:w="1064" w:type="dxa"/>
            <w:tcBorders>
              <w:top w:val="single" w:sz="6" w:space="0" w:color="auto"/>
              <w:left w:val="single" w:sz="6" w:space="0" w:color="auto"/>
              <w:bottom w:val="single" w:sz="6" w:space="0" w:color="auto"/>
              <w:right w:val="single" w:sz="6" w:space="0" w:color="auto"/>
            </w:tcBorders>
            <w:vAlign w:val="center"/>
          </w:tcPr>
          <w:p w14:paraId="2CC2296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钢丝钳</w:t>
            </w:r>
          </w:p>
        </w:tc>
        <w:tc>
          <w:tcPr>
            <w:tcW w:w="6914" w:type="dxa"/>
            <w:tcBorders>
              <w:top w:val="single" w:sz="6" w:space="0" w:color="auto"/>
              <w:left w:val="single" w:sz="6" w:space="0" w:color="auto"/>
              <w:bottom w:val="single" w:sz="6" w:space="0" w:color="auto"/>
              <w:right w:val="single" w:sz="6" w:space="0" w:color="auto"/>
            </w:tcBorders>
            <w:vAlign w:val="center"/>
          </w:tcPr>
          <w:p w14:paraId="2FBC11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1.160mm</w:t>
            </w:r>
            <w:r>
              <w:rPr>
                <w:rFonts w:ascii="仿宋" w:eastAsia="仿宋" w:hAnsi="仿宋" w:cs="宋体" w:hint="eastAsia"/>
                <w:kern w:val="0"/>
                <w:szCs w:val="21"/>
              </w:rPr>
              <w:t>，抗弯强度</w:t>
            </w:r>
            <w:r>
              <w:rPr>
                <w:rFonts w:ascii="仿宋" w:eastAsia="仿宋" w:hAnsi="仿宋" w:cs="宋体"/>
                <w:kern w:val="0"/>
                <w:szCs w:val="21"/>
              </w:rPr>
              <w:t>1120N</w:t>
            </w:r>
            <w:r>
              <w:rPr>
                <w:rFonts w:ascii="仿宋" w:eastAsia="仿宋" w:hAnsi="仿宋" w:cs="宋体" w:hint="eastAsia"/>
                <w:kern w:val="0"/>
                <w:szCs w:val="21"/>
              </w:rPr>
              <w:t>，扭力矩</w:t>
            </w:r>
            <w:r>
              <w:rPr>
                <w:rFonts w:ascii="仿宋" w:eastAsia="仿宋" w:hAnsi="仿宋" w:cs="宋体"/>
                <w:kern w:val="0"/>
                <w:szCs w:val="21"/>
              </w:rPr>
              <w:t>15N</w:t>
            </w:r>
            <w:r>
              <w:rPr>
                <w:rFonts w:ascii="仿宋" w:eastAsia="仿宋" w:hAnsi="仿宋" w:cs="宋体" w:hint="eastAsia"/>
                <w:kern w:val="0"/>
                <w:szCs w:val="21"/>
              </w:rPr>
              <w:t>·</w:t>
            </w:r>
            <w:r>
              <w:rPr>
                <w:rFonts w:ascii="仿宋" w:eastAsia="仿宋" w:hAnsi="仿宋" w:cs="宋体"/>
                <w:kern w:val="0"/>
                <w:szCs w:val="21"/>
              </w:rPr>
              <w:t>m15</w:t>
            </w:r>
            <w:r>
              <w:rPr>
                <w:rFonts w:ascii="仿宋" w:eastAsia="仿宋" w:hAnsi="仿宋" w:cs="宋体" w:hint="eastAsia"/>
                <w:kern w:val="0"/>
                <w:szCs w:val="21"/>
              </w:rPr>
              <w:t>°；</w:t>
            </w:r>
          </w:p>
          <w:p w14:paraId="5CFBA34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剪切性能Φ</w:t>
            </w:r>
            <w:r>
              <w:rPr>
                <w:rFonts w:ascii="仿宋" w:eastAsia="仿宋" w:hAnsi="仿宋" w:cs="宋体"/>
                <w:kern w:val="0"/>
                <w:szCs w:val="21"/>
              </w:rPr>
              <w:t>16mm</w:t>
            </w:r>
            <w:r>
              <w:rPr>
                <w:rFonts w:ascii="仿宋" w:eastAsia="仿宋" w:hAnsi="仿宋" w:cs="宋体" w:hint="eastAsia"/>
                <w:kern w:val="0"/>
                <w:szCs w:val="21"/>
              </w:rPr>
              <w:t>钢丝，</w:t>
            </w:r>
            <w:r>
              <w:rPr>
                <w:rFonts w:ascii="仿宋" w:eastAsia="仿宋" w:hAnsi="仿宋" w:cs="宋体"/>
                <w:kern w:val="0"/>
                <w:szCs w:val="21"/>
              </w:rPr>
              <w:t>580N</w:t>
            </w:r>
            <w:r>
              <w:rPr>
                <w:rFonts w:ascii="仿宋" w:eastAsia="仿宋" w:hAnsi="仿宋" w:cs="宋体" w:hint="eastAsia"/>
                <w:kern w:val="0"/>
                <w:szCs w:val="21"/>
              </w:rPr>
              <w:t>；</w:t>
            </w:r>
          </w:p>
          <w:p w14:paraId="3CB390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夹持面硬度不低于</w:t>
            </w:r>
            <w:r>
              <w:rPr>
                <w:rFonts w:ascii="仿宋" w:eastAsia="仿宋" w:hAnsi="仿宋" w:cs="宋体"/>
                <w:kern w:val="0"/>
                <w:szCs w:val="21"/>
              </w:rPr>
              <w:t>44HRC</w:t>
            </w:r>
            <w:r>
              <w:rPr>
                <w:rFonts w:ascii="仿宋" w:eastAsia="仿宋" w:hAnsi="仿宋" w:cs="宋体" w:hint="eastAsia"/>
                <w:kern w:val="0"/>
                <w:szCs w:val="21"/>
              </w:rPr>
              <w:t>；</w:t>
            </w:r>
          </w:p>
          <w:p w14:paraId="4FCD3A1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4.PVC</w:t>
            </w:r>
            <w:r>
              <w:rPr>
                <w:rFonts w:ascii="仿宋" w:eastAsia="仿宋" w:hAnsi="仿宋" w:cs="宋体" w:hint="eastAsia"/>
                <w:kern w:val="0"/>
                <w:szCs w:val="21"/>
              </w:rPr>
              <w:t>环保手柄，在不大于</w:t>
            </w:r>
            <w:r>
              <w:rPr>
                <w:rFonts w:ascii="仿宋" w:eastAsia="仿宋" w:hAnsi="仿宋" w:cs="宋体"/>
                <w:kern w:val="0"/>
                <w:szCs w:val="21"/>
              </w:rPr>
              <w:t>18N</w:t>
            </w:r>
            <w:r>
              <w:rPr>
                <w:rFonts w:ascii="仿宋" w:eastAsia="仿宋" w:hAnsi="仿宋" w:cs="宋体" w:hint="eastAsia"/>
                <w:kern w:val="0"/>
                <w:szCs w:val="21"/>
              </w:rPr>
              <w:t>的力作用下撑开角度不小于</w:t>
            </w:r>
            <w:r>
              <w:rPr>
                <w:rFonts w:ascii="仿宋" w:eastAsia="仿宋" w:hAnsi="仿宋" w:cs="宋体"/>
                <w:kern w:val="0"/>
                <w:szCs w:val="21"/>
              </w:rPr>
              <w:t>22</w:t>
            </w:r>
            <w:r>
              <w:rPr>
                <w:rFonts w:ascii="仿宋" w:eastAsia="仿宋" w:hAnsi="仿宋" w:cs="宋体" w:hint="eastAsia"/>
                <w:kern w:val="0"/>
                <w:szCs w:val="21"/>
              </w:rPr>
              <w:t>°。</w:t>
            </w:r>
          </w:p>
        </w:tc>
      </w:tr>
      <w:tr w:rsidR="00E62DEB" w14:paraId="7B46754B" w14:textId="77777777">
        <w:tc>
          <w:tcPr>
            <w:tcW w:w="550" w:type="dxa"/>
            <w:tcBorders>
              <w:top w:val="single" w:sz="6" w:space="0" w:color="auto"/>
              <w:left w:val="single" w:sz="6" w:space="0" w:color="auto"/>
              <w:bottom w:val="single" w:sz="6" w:space="0" w:color="auto"/>
              <w:right w:val="single" w:sz="6" w:space="0" w:color="auto"/>
            </w:tcBorders>
            <w:vAlign w:val="center"/>
          </w:tcPr>
          <w:p w14:paraId="426F323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p>
        </w:tc>
        <w:tc>
          <w:tcPr>
            <w:tcW w:w="1064" w:type="dxa"/>
            <w:tcBorders>
              <w:top w:val="single" w:sz="6" w:space="0" w:color="auto"/>
              <w:left w:val="single" w:sz="6" w:space="0" w:color="auto"/>
              <w:bottom w:val="single" w:sz="6" w:space="0" w:color="auto"/>
              <w:right w:val="single" w:sz="6" w:space="0" w:color="auto"/>
            </w:tcBorders>
            <w:vAlign w:val="center"/>
          </w:tcPr>
          <w:p w14:paraId="3EE7815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尖嘴钳</w:t>
            </w:r>
          </w:p>
        </w:tc>
        <w:tc>
          <w:tcPr>
            <w:tcW w:w="6914" w:type="dxa"/>
            <w:tcBorders>
              <w:top w:val="single" w:sz="6" w:space="0" w:color="auto"/>
              <w:left w:val="single" w:sz="6" w:space="0" w:color="auto"/>
              <w:bottom w:val="single" w:sz="6" w:space="0" w:color="auto"/>
              <w:right w:val="single" w:sz="6" w:space="0" w:color="auto"/>
            </w:tcBorders>
            <w:vAlign w:val="center"/>
          </w:tcPr>
          <w:p w14:paraId="5258BF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规格：全长≧</w:t>
            </w:r>
            <w:r>
              <w:rPr>
                <w:rFonts w:ascii="仿宋" w:eastAsia="仿宋" w:hAnsi="仿宋" w:cs="宋体"/>
                <w:kern w:val="0"/>
                <w:szCs w:val="21"/>
              </w:rPr>
              <w:t>150mm</w:t>
            </w:r>
            <w:r>
              <w:rPr>
                <w:rFonts w:ascii="仿宋" w:eastAsia="仿宋" w:hAnsi="仿宋" w:cs="宋体" w:hint="eastAsia"/>
                <w:kern w:val="0"/>
                <w:szCs w:val="21"/>
              </w:rPr>
              <w:t>；</w:t>
            </w:r>
          </w:p>
          <w:p w14:paraId="31B802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其它技术要求应符合</w:t>
            </w:r>
            <w:r>
              <w:rPr>
                <w:rFonts w:ascii="仿宋" w:eastAsia="仿宋" w:hAnsi="仿宋" w:cs="宋体"/>
                <w:kern w:val="0"/>
                <w:szCs w:val="21"/>
              </w:rPr>
              <w:t>QB/T2442.1</w:t>
            </w:r>
            <w:r>
              <w:rPr>
                <w:rFonts w:ascii="仿宋" w:eastAsia="仿宋" w:hAnsi="仿宋" w:cs="宋体" w:hint="eastAsia"/>
                <w:kern w:val="0"/>
                <w:szCs w:val="21"/>
              </w:rPr>
              <w:t>的相关规定。</w:t>
            </w:r>
          </w:p>
        </w:tc>
      </w:tr>
      <w:tr w:rsidR="00E62DEB" w14:paraId="47820BA3" w14:textId="77777777">
        <w:tc>
          <w:tcPr>
            <w:tcW w:w="550" w:type="dxa"/>
            <w:tcBorders>
              <w:top w:val="single" w:sz="6" w:space="0" w:color="auto"/>
              <w:left w:val="single" w:sz="6" w:space="0" w:color="auto"/>
              <w:bottom w:val="single" w:sz="6" w:space="0" w:color="auto"/>
              <w:right w:val="single" w:sz="6" w:space="0" w:color="auto"/>
            </w:tcBorders>
            <w:vAlign w:val="center"/>
          </w:tcPr>
          <w:p w14:paraId="590EC6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w:t>
            </w:r>
          </w:p>
        </w:tc>
        <w:tc>
          <w:tcPr>
            <w:tcW w:w="1064" w:type="dxa"/>
            <w:tcBorders>
              <w:top w:val="single" w:sz="6" w:space="0" w:color="auto"/>
              <w:left w:val="single" w:sz="6" w:space="0" w:color="auto"/>
              <w:bottom w:val="single" w:sz="6" w:space="0" w:color="auto"/>
              <w:right w:val="single" w:sz="6" w:space="0" w:color="auto"/>
            </w:tcBorders>
            <w:vAlign w:val="center"/>
          </w:tcPr>
          <w:p w14:paraId="26E3858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平口钳</w:t>
            </w:r>
          </w:p>
        </w:tc>
        <w:tc>
          <w:tcPr>
            <w:tcW w:w="6914" w:type="dxa"/>
            <w:tcBorders>
              <w:top w:val="single" w:sz="6" w:space="0" w:color="auto"/>
              <w:left w:val="single" w:sz="6" w:space="0" w:color="auto"/>
              <w:bottom w:val="single" w:sz="6" w:space="0" w:color="auto"/>
              <w:right w:val="single" w:sz="6" w:space="0" w:color="auto"/>
            </w:tcBorders>
            <w:vAlign w:val="center"/>
          </w:tcPr>
          <w:p w14:paraId="018788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80mm</w:t>
            </w:r>
            <w:r>
              <w:rPr>
                <w:rFonts w:ascii="仿宋" w:eastAsia="仿宋" w:hAnsi="仿宋" w:cs="宋体" w:hint="eastAsia"/>
                <w:kern w:val="0"/>
                <w:szCs w:val="21"/>
              </w:rPr>
              <w:t>，台钻上用。</w:t>
            </w:r>
          </w:p>
        </w:tc>
      </w:tr>
      <w:tr w:rsidR="00E62DEB" w14:paraId="673246F5" w14:textId="77777777">
        <w:tc>
          <w:tcPr>
            <w:tcW w:w="550" w:type="dxa"/>
            <w:tcBorders>
              <w:top w:val="single" w:sz="6" w:space="0" w:color="auto"/>
              <w:left w:val="single" w:sz="6" w:space="0" w:color="auto"/>
              <w:bottom w:val="single" w:sz="6" w:space="0" w:color="auto"/>
              <w:right w:val="single" w:sz="6" w:space="0" w:color="auto"/>
            </w:tcBorders>
            <w:vAlign w:val="center"/>
          </w:tcPr>
          <w:p w14:paraId="63053BA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18</w:t>
            </w:r>
          </w:p>
        </w:tc>
        <w:tc>
          <w:tcPr>
            <w:tcW w:w="1064" w:type="dxa"/>
            <w:tcBorders>
              <w:top w:val="single" w:sz="6" w:space="0" w:color="auto"/>
              <w:left w:val="single" w:sz="6" w:space="0" w:color="auto"/>
              <w:bottom w:val="single" w:sz="6" w:space="0" w:color="auto"/>
              <w:right w:val="single" w:sz="6" w:space="0" w:color="auto"/>
            </w:tcBorders>
            <w:vAlign w:val="center"/>
          </w:tcPr>
          <w:p w14:paraId="5ACDD6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斜口钳</w:t>
            </w:r>
          </w:p>
        </w:tc>
        <w:tc>
          <w:tcPr>
            <w:tcW w:w="6914" w:type="dxa"/>
            <w:tcBorders>
              <w:top w:val="single" w:sz="6" w:space="0" w:color="auto"/>
              <w:left w:val="single" w:sz="6" w:space="0" w:color="auto"/>
              <w:bottom w:val="single" w:sz="6" w:space="0" w:color="auto"/>
              <w:right w:val="single" w:sz="6" w:space="0" w:color="auto"/>
            </w:tcBorders>
            <w:vAlign w:val="center"/>
          </w:tcPr>
          <w:p w14:paraId="259F31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125mm</w:t>
            </w:r>
            <w:r>
              <w:rPr>
                <w:rFonts w:ascii="仿宋" w:eastAsia="仿宋" w:hAnsi="仿宋" w:cs="宋体" w:hint="eastAsia"/>
                <w:kern w:val="0"/>
                <w:szCs w:val="21"/>
              </w:rPr>
              <w:t>，双刃刀。</w:t>
            </w:r>
          </w:p>
        </w:tc>
      </w:tr>
      <w:tr w:rsidR="00E62DEB" w14:paraId="2CE131E0" w14:textId="77777777">
        <w:tc>
          <w:tcPr>
            <w:tcW w:w="550" w:type="dxa"/>
            <w:tcBorders>
              <w:top w:val="single" w:sz="6" w:space="0" w:color="auto"/>
              <w:left w:val="single" w:sz="6" w:space="0" w:color="auto"/>
              <w:bottom w:val="single" w:sz="6" w:space="0" w:color="auto"/>
              <w:right w:val="single" w:sz="6" w:space="0" w:color="auto"/>
            </w:tcBorders>
            <w:vAlign w:val="center"/>
          </w:tcPr>
          <w:p w14:paraId="0ED920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19</w:t>
            </w:r>
          </w:p>
        </w:tc>
        <w:tc>
          <w:tcPr>
            <w:tcW w:w="1064" w:type="dxa"/>
            <w:tcBorders>
              <w:top w:val="single" w:sz="6" w:space="0" w:color="auto"/>
              <w:left w:val="single" w:sz="6" w:space="0" w:color="auto"/>
              <w:bottom w:val="single" w:sz="6" w:space="0" w:color="auto"/>
              <w:right w:val="single" w:sz="6" w:space="0" w:color="auto"/>
            </w:tcBorders>
            <w:vAlign w:val="center"/>
          </w:tcPr>
          <w:p w14:paraId="3ACE7B6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砂纸</w:t>
            </w:r>
          </w:p>
        </w:tc>
        <w:tc>
          <w:tcPr>
            <w:tcW w:w="6914" w:type="dxa"/>
            <w:tcBorders>
              <w:top w:val="single" w:sz="6" w:space="0" w:color="auto"/>
              <w:left w:val="single" w:sz="6" w:space="0" w:color="auto"/>
              <w:bottom w:val="single" w:sz="6" w:space="0" w:color="auto"/>
              <w:right w:val="single" w:sz="6" w:space="0" w:color="auto"/>
            </w:tcBorders>
            <w:vAlign w:val="center"/>
          </w:tcPr>
          <w:p w14:paraId="1E61E6D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干磨砂纸，</w:t>
            </w:r>
            <w:r>
              <w:rPr>
                <w:rFonts w:ascii="仿宋" w:eastAsia="仿宋" w:hAnsi="仿宋" w:cs="宋体"/>
                <w:kern w:val="0"/>
                <w:szCs w:val="21"/>
              </w:rPr>
              <w:t>P36</w:t>
            </w:r>
            <w:r>
              <w:rPr>
                <w:rFonts w:ascii="仿宋" w:eastAsia="仿宋" w:hAnsi="仿宋" w:cs="宋体" w:hint="eastAsia"/>
                <w:kern w:val="0"/>
                <w:szCs w:val="21"/>
              </w:rPr>
              <w:t>～</w:t>
            </w:r>
            <w:r>
              <w:rPr>
                <w:rFonts w:ascii="仿宋" w:eastAsia="仿宋" w:hAnsi="仿宋" w:cs="宋体"/>
                <w:kern w:val="0"/>
                <w:szCs w:val="21"/>
              </w:rPr>
              <w:t>P50</w:t>
            </w:r>
            <w:r>
              <w:rPr>
                <w:rFonts w:ascii="仿宋" w:eastAsia="仿宋" w:hAnsi="仿宋" w:cs="宋体" w:hint="eastAsia"/>
                <w:kern w:val="0"/>
                <w:szCs w:val="21"/>
              </w:rPr>
              <w:t>、</w:t>
            </w:r>
            <w:r>
              <w:rPr>
                <w:rFonts w:ascii="仿宋" w:eastAsia="仿宋" w:hAnsi="仿宋" w:cs="宋体"/>
                <w:kern w:val="0"/>
                <w:szCs w:val="21"/>
              </w:rPr>
              <w:t>P150</w:t>
            </w:r>
            <w:r>
              <w:rPr>
                <w:rFonts w:ascii="仿宋" w:eastAsia="仿宋" w:hAnsi="仿宋" w:cs="宋体" w:hint="eastAsia"/>
                <w:kern w:val="0"/>
                <w:szCs w:val="21"/>
              </w:rPr>
              <w:t>～</w:t>
            </w:r>
            <w:r>
              <w:rPr>
                <w:rFonts w:ascii="仿宋" w:eastAsia="仿宋" w:hAnsi="仿宋" w:cs="宋体"/>
                <w:kern w:val="0"/>
                <w:szCs w:val="21"/>
              </w:rPr>
              <w:t>P220</w:t>
            </w:r>
            <w:r>
              <w:rPr>
                <w:rFonts w:ascii="仿宋" w:eastAsia="仿宋" w:hAnsi="仿宋" w:cs="宋体" w:hint="eastAsia"/>
                <w:kern w:val="0"/>
                <w:szCs w:val="21"/>
              </w:rPr>
              <w:t>、</w:t>
            </w:r>
            <w:r>
              <w:rPr>
                <w:rFonts w:ascii="仿宋" w:eastAsia="仿宋" w:hAnsi="仿宋" w:cs="宋体"/>
                <w:kern w:val="0"/>
                <w:szCs w:val="21"/>
              </w:rPr>
              <w:t>P1000</w:t>
            </w:r>
            <w:r>
              <w:rPr>
                <w:rFonts w:ascii="仿宋" w:eastAsia="仿宋" w:hAnsi="仿宋" w:cs="宋体" w:hint="eastAsia"/>
                <w:kern w:val="0"/>
                <w:szCs w:val="21"/>
              </w:rPr>
              <w:t>～</w:t>
            </w:r>
            <w:r>
              <w:rPr>
                <w:rFonts w:ascii="仿宋" w:eastAsia="仿宋" w:hAnsi="仿宋" w:cs="宋体"/>
                <w:kern w:val="0"/>
                <w:szCs w:val="21"/>
              </w:rPr>
              <w:t>P2000。</w:t>
            </w:r>
          </w:p>
        </w:tc>
      </w:tr>
      <w:tr w:rsidR="00E62DEB" w14:paraId="2A2E684A" w14:textId="77777777">
        <w:tc>
          <w:tcPr>
            <w:tcW w:w="550" w:type="dxa"/>
            <w:tcBorders>
              <w:top w:val="single" w:sz="6" w:space="0" w:color="auto"/>
              <w:left w:val="single" w:sz="6" w:space="0" w:color="auto"/>
              <w:bottom w:val="single" w:sz="6" w:space="0" w:color="auto"/>
              <w:right w:val="single" w:sz="6" w:space="0" w:color="auto"/>
            </w:tcBorders>
            <w:vAlign w:val="center"/>
          </w:tcPr>
          <w:p w14:paraId="564336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w:t>
            </w:r>
          </w:p>
        </w:tc>
        <w:tc>
          <w:tcPr>
            <w:tcW w:w="1064" w:type="dxa"/>
            <w:tcBorders>
              <w:top w:val="single" w:sz="6" w:space="0" w:color="auto"/>
              <w:left w:val="single" w:sz="6" w:space="0" w:color="auto"/>
              <w:bottom w:val="single" w:sz="6" w:space="0" w:color="auto"/>
              <w:right w:val="single" w:sz="6" w:space="0" w:color="auto"/>
            </w:tcBorders>
            <w:vAlign w:val="center"/>
          </w:tcPr>
          <w:p w14:paraId="6B912A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民用剪刀</w:t>
            </w:r>
          </w:p>
        </w:tc>
        <w:tc>
          <w:tcPr>
            <w:tcW w:w="6914" w:type="dxa"/>
            <w:tcBorders>
              <w:top w:val="single" w:sz="6" w:space="0" w:color="auto"/>
              <w:left w:val="single" w:sz="6" w:space="0" w:color="auto"/>
              <w:bottom w:val="single" w:sz="6" w:space="0" w:color="auto"/>
              <w:right w:val="single" w:sz="6" w:space="0" w:color="auto"/>
            </w:tcBorders>
            <w:vAlign w:val="center"/>
          </w:tcPr>
          <w:p w14:paraId="3B1831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民用，</w:t>
            </w:r>
            <w:r>
              <w:rPr>
                <w:rFonts w:ascii="仿宋" w:eastAsia="仿宋" w:hAnsi="仿宋" w:cs="宋体"/>
                <w:kern w:val="0"/>
                <w:szCs w:val="21"/>
              </w:rPr>
              <w:t>150mm</w:t>
            </w:r>
            <w:r>
              <w:rPr>
                <w:rFonts w:ascii="仿宋" w:eastAsia="仿宋" w:hAnsi="仿宋" w:cs="宋体" w:hint="eastAsia"/>
                <w:kern w:val="0"/>
                <w:szCs w:val="21"/>
              </w:rPr>
              <w:t>，尖头。</w:t>
            </w:r>
          </w:p>
        </w:tc>
      </w:tr>
      <w:tr w:rsidR="00E62DEB" w14:paraId="2994BDFB" w14:textId="77777777">
        <w:tc>
          <w:tcPr>
            <w:tcW w:w="550" w:type="dxa"/>
            <w:tcBorders>
              <w:top w:val="single" w:sz="6" w:space="0" w:color="auto"/>
              <w:left w:val="single" w:sz="6" w:space="0" w:color="auto"/>
              <w:bottom w:val="single" w:sz="6" w:space="0" w:color="auto"/>
              <w:right w:val="single" w:sz="6" w:space="0" w:color="auto"/>
            </w:tcBorders>
            <w:vAlign w:val="center"/>
          </w:tcPr>
          <w:p w14:paraId="5163B2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21</w:t>
            </w:r>
          </w:p>
        </w:tc>
        <w:tc>
          <w:tcPr>
            <w:tcW w:w="1064" w:type="dxa"/>
            <w:tcBorders>
              <w:top w:val="single" w:sz="6" w:space="0" w:color="auto"/>
              <w:left w:val="single" w:sz="6" w:space="0" w:color="auto"/>
              <w:bottom w:val="single" w:sz="6" w:space="0" w:color="auto"/>
              <w:right w:val="single" w:sz="6" w:space="0" w:color="auto"/>
            </w:tcBorders>
            <w:vAlign w:val="center"/>
          </w:tcPr>
          <w:p w14:paraId="78BE0D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电烙铁套装</w:t>
            </w:r>
          </w:p>
        </w:tc>
        <w:tc>
          <w:tcPr>
            <w:tcW w:w="6914" w:type="dxa"/>
            <w:tcBorders>
              <w:top w:val="single" w:sz="6" w:space="0" w:color="auto"/>
              <w:left w:val="single" w:sz="6" w:space="0" w:color="auto"/>
              <w:bottom w:val="single" w:sz="6" w:space="0" w:color="auto"/>
              <w:right w:val="single" w:sz="6" w:space="0" w:color="auto"/>
            </w:tcBorders>
            <w:vAlign w:val="center"/>
          </w:tcPr>
          <w:p w14:paraId="2E2702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20W</w:t>
            </w:r>
            <w:r>
              <w:rPr>
                <w:rFonts w:ascii="仿宋" w:eastAsia="仿宋" w:hAnsi="仿宋" w:cs="宋体" w:hint="eastAsia"/>
                <w:kern w:val="0"/>
                <w:szCs w:val="21"/>
              </w:rPr>
              <w:t>内热式，橡胶线，含烙铁架。</w:t>
            </w:r>
          </w:p>
        </w:tc>
      </w:tr>
      <w:tr w:rsidR="00E62DEB" w14:paraId="5E6B011E" w14:textId="77777777">
        <w:tc>
          <w:tcPr>
            <w:tcW w:w="550" w:type="dxa"/>
            <w:tcBorders>
              <w:top w:val="single" w:sz="6" w:space="0" w:color="auto"/>
              <w:left w:val="single" w:sz="6" w:space="0" w:color="auto"/>
              <w:bottom w:val="single" w:sz="6" w:space="0" w:color="auto"/>
              <w:right w:val="single" w:sz="6" w:space="0" w:color="auto"/>
            </w:tcBorders>
            <w:vAlign w:val="center"/>
          </w:tcPr>
          <w:p w14:paraId="4A490A5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22</w:t>
            </w:r>
          </w:p>
        </w:tc>
        <w:tc>
          <w:tcPr>
            <w:tcW w:w="1064" w:type="dxa"/>
            <w:tcBorders>
              <w:top w:val="single" w:sz="6" w:space="0" w:color="auto"/>
              <w:left w:val="single" w:sz="6" w:space="0" w:color="auto"/>
              <w:bottom w:val="single" w:sz="6" w:space="0" w:color="auto"/>
              <w:right w:val="single" w:sz="6" w:space="0" w:color="auto"/>
            </w:tcBorders>
            <w:vAlign w:val="center"/>
          </w:tcPr>
          <w:p w14:paraId="6F1F9D3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焊锡膏</w:t>
            </w:r>
          </w:p>
        </w:tc>
        <w:tc>
          <w:tcPr>
            <w:tcW w:w="6914" w:type="dxa"/>
            <w:tcBorders>
              <w:top w:val="single" w:sz="6" w:space="0" w:color="auto"/>
              <w:left w:val="single" w:sz="6" w:space="0" w:color="auto"/>
              <w:bottom w:val="single" w:sz="6" w:space="0" w:color="auto"/>
              <w:right w:val="single" w:sz="6" w:space="0" w:color="auto"/>
            </w:tcBorders>
            <w:vAlign w:val="center"/>
          </w:tcPr>
          <w:p w14:paraId="2ADF95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中性。</w:t>
            </w:r>
          </w:p>
        </w:tc>
      </w:tr>
      <w:tr w:rsidR="00E62DEB" w14:paraId="3F1F711F" w14:textId="77777777">
        <w:tc>
          <w:tcPr>
            <w:tcW w:w="550" w:type="dxa"/>
            <w:tcBorders>
              <w:top w:val="single" w:sz="6" w:space="0" w:color="auto"/>
              <w:left w:val="single" w:sz="6" w:space="0" w:color="auto"/>
              <w:bottom w:val="single" w:sz="6" w:space="0" w:color="auto"/>
              <w:right w:val="single" w:sz="6" w:space="0" w:color="auto"/>
            </w:tcBorders>
            <w:vAlign w:val="center"/>
          </w:tcPr>
          <w:p w14:paraId="4A16BB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23</w:t>
            </w:r>
          </w:p>
        </w:tc>
        <w:tc>
          <w:tcPr>
            <w:tcW w:w="1064" w:type="dxa"/>
            <w:tcBorders>
              <w:top w:val="single" w:sz="6" w:space="0" w:color="auto"/>
              <w:left w:val="single" w:sz="6" w:space="0" w:color="auto"/>
              <w:bottom w:val="single" w:sz="6" w:space="0" w:color="auto"/>
              <w:right w:val="single" w:sz="6" w:space="0" w:color="auto"/>
            </w:tcBorders>
            <w:vAlign w:val="center"/>
          </w:tcPr>
          <w:p w14:paraId="65357A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焊锡丝</w:t>
            </w:r>
          </w:p>
        </w:tc>
        <w:tc>
          <w:tcPr>
            <w:tcW w:w="6914" w:type="dxa"/>
            <w:tcBorders>
              <w:top w:val="single" w:sz="6" w:space="0" w:color="auto"/>
              <w:left w:val="single" w:sz="6" w:space="0" w:color="auto"/>
              <w:bottom w:val="single" w:sz="6" w:space="0" w:color="auto"/>
              <w:right w:val="single" w:sz="6" w:space="0" w:color="auto"/>
            </w:tcBorders>
            <w:vAlign w:val="center"/>
          </w:tcPr>
          <w:p w14:paraId="4FAD1C3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无铅。</w:t>
            </w:r>
          </w:p>
        </w:tc>
      </w:tr>
      <w:tr w:rsidR="00E62DEB" w14:paraId="69777986" w14:textId="77777777">
        <w:tc>
          <w:tcPr>
            <w:tcW w:w="550" w:type="dxa"/>
            <w:tcBorders>
              <w:top w:val="single" w:sz="6" w:space="0" w:color="auto"/>
              <w:left w:val="single" w:sz="6" w:space="0" w:color="auto"/>
              <w:bottom w:val="single" w:sz="6" w:space="0" w:color="auto"/>
              <w:right w:val="single" w:sz="6" w:space="0" w:color="auto"/>
            </w:tcBorders>
            <w:vAlign w:val="center"/>
          </w:tcPr>
          <w:p w14:paraId="34438CA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24</w:t>
            </w:r>
          </w:p>
        </w:tc>
        <w:tc>
          <w:tcPr>
            <w:tcW w:w="1064" w:type="dxa"/>
            <w:tcBorders>
              <w:top w:val="single" w:sz="6" w:space="0" w:color="auto"/>
              <w:left w:val="single" w:sz="6" w:space="0" w:color="auto"/>
              <w:bottom w:val="single" w:sz="6" w:space="0" w:color="auto"/>
              <w:right w:val="single" w:sz="6" w:space="0" w:color="auto"/>
            </w:tcBorders>
            <w:vAlign w:val="center"/>
          </w:tcPr>
          <w:p w14:paraId="1E76B23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松香</w:t>
            </w:r>
          </w:p>
        </w:tc>
        <w:tc>
          <w:tcPr>
            <w:tcW w:w="6914" w:type="dxa"/>
            <w:tcBorders>
              <w:top w:val="single" w:sz="6" w:space="0" w:color="auto"/>
              <w:left w:val="single" w:sz="6" w:space="0" w:color="auto"/>
              <w:bottom w:val="single" w:sz="6" w:space="0" w:color="auto"/>
              <w:right w:val="single" w:sz="6" w:space="0" w:color="auto"/>
            </w:tcBorders>
            <w:vAlign w:val="center"/>
          </w:tcPr>
          <w:p w14:paraId="4A9FA4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助焊。</w:t>
            </w:r>
          </w:p>
        </w:tc>
      </w:tr>
      <w:tr w:rsidR="00E62DEB" w14:paraId="5050195C" w14:textId="77777777">
        <w:tc>
          <w:tcPr>
            <w:tcW w:w="550" w:type="dxa"/>
            <w:tcBorders>
              <w:top w:val="single" w:sz="6" w:space="0" w:color="auto"/>
              <w:left w:val="single" w:sz="6" w:space="0" w:color="auto"/>
              <w:bottom w:val="single" w:sz="6" w:space="0" w:color="auto"/>
              <w:right w:val="single" w:sz="6" w:space="0" w:color="auto"/>
            </w:tcBorders>
            <w:vAlign w:val="center"/>
          </w:tcPr>
          <w:p w14:paraId="277E09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25</w:t>
            </w:r>
          </w:p>
        </w:tc>
        <w:tc>
          <w:tcPr>
            <w:tcW w:w="1064" w:type="dxa"/>
            <w:tcBorders>
              <w:top w:val="single" w:sz="6" w:space="0" w:color="auto"/>
              <w:left w:val="single" w:sz="6" w:space="0" w:color="auto"/>
              <w:bottom w:val="single" w:sz="6" w:space="0" w:color="auto"/>
              <w:right w:val="single" w:sz="6" w:space="0" w:color="auto"/>
            </w:tcBorders>
            <w:vAlign w:val="center"/>
          </w:tcPr>
          <w:p w14:paraId="293F95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打孔器</w:t>
            </w:r>
          </w:p>
        </w:tc>
        <w:tc>
          <w:tcPr>
            <w:tcW w:w="6914" w:type="dxa"/>
            <w:tcBorders>
              <w:top w:val="single" w:sz="6" w:space="0" w:color="auto"/>
              <w:left w:val="single" w:sz="6" w:space="0" w:color="auto"/>
              <w:bottom w:val="single" w:sz="6" w:space="0" w:color="auto"/>
              <w:right w:val="single" w:sz="6" w:space="0" w:color="auto"/>
            </w:tcBorders>
            <w:vAlign w:val="center"/>
          </w:tcPr>
          <w:p w14:paraId="075417D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穿孔管用外径为：</w:t>
            </w:r>
            <w:r>
              <w:rPr>
                <w:rFonts w:ascii="仿宋" w:eastAsia="仿宋" w:hAnsi="仿宋" w:cs="宋体"/>
                <w:kern w:val="0"/>
                <w:szCs w:val="21"/>
              </w:rPr>
              <w:t>6mm</w:t>
            </w:r>
            <w:r>
              <w:rPr>
                <w:rFonts w:ascii="仿宋" w:eastAsia="仿宋" w:hAnsi="仿宋" w:cs="宋体" w:hint="eastAsia"/>
                <w:kern w:val="0"/>
                <w:szCs w:val="21"/>
              </w:rPr>
              <w:t>、</w:t>
            </w:r>
            <w:r>
              <w:rPr>
                <w:rFonts w:ascii="仿宋" w:eastAsia="仿宋" w:hAnsi="仿宋" w:cs="宋体"/>
                <w:kern w:val="0"/>
                <w:szCs w:val="21"/>
              </w:rPr>
              <w:t>8mm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的冷拨无缝钢管制成，手柄用低碳钢板制成；</w:t>
            </w:r>
          </w:p>
          <w:p w14:paraId="40246C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四件为一套，可穿孔径为</w:t>
            </w:r>
            <w:r>
              <w:rPr>
                <w:rFonts w:ascii="仿宋" w:eastAsia="仿宋" w:hAnsi="仿宋" w:cs="宋体"/>
                <w:kern w:val="0"/>
                <w:szCs w:val="21"/>
              </w:rPr>
              <w:t>4mm</w:t>
            </w:r>
            <w:r>
              <w:rPr>
                <w:rFonts w:ascii="仿宋" w:eastAsia="仿宋" w:hAnsi="仿宋" w:cs="宋体" w:hint="eastAsia"/>
                <w:kern w:val="0"/>
                <w:szCs w:val="21"/>
              </w:rPr>
              <w:t>、</w:t>
            </w:r>
            <w:r>
              <w:rPr>
                <w:rFonts w:ascii="仿宋" w:eastAsia="仿宋" w:hAnsi="仿宋" w:cs="宋体"/>
                <w:kern w:val="0"/>
                <w:szCs w:val="21"/>
              </w:rPr>
              <w:t>6mm</w:t>
            </w:r>
            <w:r>
              <w:rPr>
                <w:rFonts w:ascii="仿宋" w:eastAsia="仿宋" w:hAnsi="仿宋" w:cs="宋体" w:hint="eastAsia"/>
                <w:kern w:val="0"/>
                <w:szCs w:val="21"/>
              </w:rPr>
              <w:t>、</w:t>
            </w:r>
            <w:r>
              <w:rPr>
                <w:rFonts w:ascii="仿宋" w:eastAsia="仿宋" w:hAnsi="仿宋" w:cs="宋体"/>
                <w:kern w:val="0"/>
                <w:szCs w:val="21"/>
              </w:rPr>
              <w:t>8mm</w:t>
            </w:r>
            <w:r>
              <w:rPr>
                <w:rFonts w:ascii="仿宋" w:eastAsia="仿宋" w:hAnsi="仿宋" w:cs="宋体" w:hint="eastAsia"/>
                <w:kern w:val="0"/>
                <w:szCs w:val="21"/>
              </w:rPr>
              <w:t>的圆孔，仪器表面镀铬。</w:t>
            </w:r>
          </w:p>
        </w:tc>
      </w:tr>
      <w:tr w:rsidR="00E62DEB" w14:paraId="70672E91" w14:textId="77777777">
        <w:tc>
          <w:tcPr>
            <w:tcW w:w="550" w:type="dxa"/>
            <w:tcBorders>
              <w:top w:val="single" w:sz="6" w:space="0" w:color="auto"/>
              <w:left w:val="single" w:sz="6" w:space="0" w:color="auto"/>
              <w:bottom w:val="single" w:sz="6" w:space="0" w:color="auto"/>
              <w:right w:val="single" w:sz="6" w:space="0" w:color="auto"/>
            </w:tcBorders>
            <w:vAlign w:val="center"/>
          </w:tcPr>
          <w:p w14:paraId="2BE9C4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26</w:t>
            </w:r>
          </w:p>
        </w:tc>
        <w:tc>
          <w:tcPr>
            <w:tcW w:w="1064" w:type="dxa"/>
            <w:tcBorders>
              <w:top w:val="single" w:sz="6" w:space="0" w:color="auto"/>
              <w:left w:val="single" w:sz="6" w:space="0" w:color="auto"/>
              <w:bottom w:val="single" w:sz="6" w:space="0" w:color="auto"/>
              <w:right w:val="single" w:sz="6" w:space="0" w:color="auto"/>
            </w:tcBorders>
            <w:vAlign w:val="center"/>
          </w:tcPr>
          <w:p w14:paraId="422BDE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打孔夹板</w:t>
            </w:r>
          </w:p>
        </w:tc>
        <w:tc>
          <w:tcPr>
            <w:tcW w:w="6914" w:type="dxa"/>
            <w:tcBorders>
              <w:top w:val="single" w:sz="6" w:space="0" w:color="auto"/>
              <w:left w:val="single" w:sz="6" w:space="0" w:color="auto"/>
              <w:bottom w:val="single" w:sz="6" w:space="0" w:color="auto"/>
              <w:right w:val="single" w:sz="6" w:space="0" w:color="auto"/>
            </w:tcBorders>
            <w:vAlign w:val="center"/>
          </w:tcPr>
          <w:p w14:paraId="28055A5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硬木或硬塑料制。</w:t>
            </w:r>
          </w:p>
        </w:tc>
      </w:tr>
      <w:tr w:rsidR="00E62DEB" w14:paraId="0AE98308" w14:textId="77777777">
        <w:tc>
          <w:tcPr>
            <w:tcW w:w="550" w:type="dxa"/>
            <w:tcBorders>
              <w:top w:val="single" w:sz="6" w:space="0" w:color="auto"/>
              <w:left w:val="single" w:sz="6" w:space="0" w:color="auto"/>
              <w:bottom w:val="single" w:sz="6" w:space="0" w:color="auto"/>
              <w:right w:val="single" w:sz="6" w:space="0" w:color="auto"/>
            </w:tcBorders>
            <w:vAlign w:val="center"/>
          </w:tcPr>
          <w:p w14:paraId="417259A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27</w:t>
            </w:r>
          </w:p>
        </w:tc>
        <w:tc>
          <w:tcPr>
            <w:tcW w:w="1064" w:type="dxa"/>
            <w:tcBorders>
              <w:top w:val="single" w:sz="6" w:space="0" w:color="auto"/>
              <w:left w:val="single" w:sz="6" w:space="0" w:color="auto"/>
              <w:bottom w:val="single" w:sz="6" w:space="0" w:color="auto"/>
              <w:right w:val="single" w:sz="6" w:space="0" w:color="auto"/>
            </w:tcBorders>
            <w:vAlign w:val="center"/>
          </w:tcPr>
          <w:p w14:paraId="5AE621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锥子</w:t>
            </w:r>
          </w:p>
        </w:tc>
        <w:tc>
          <w:tcPr>
            <w:tcW w:w="6914" w:type="dxa"/>
            <w:tcBorders>
              <w:top w:val="single" w:sz="6" w:space="0" w:color="auto"/>
              <w:left w:val="single" w:sz="6" w:space="0" w:color="auto"/>
              <w:bottom w:val="single" w:sz="6" w:space="0" w:color="auto"/>
              <w:right w:val="single" w:sz="6" w:space="0" w:color="auto"/>
            </w:tcBorders>
            <w:vAlign w:val="center"/>
          </w:tcPr>
          <w:p w14:paraId="49A2F04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锥头长</w:t>
            </w:r>
            <w:r>
              <w:rPr>
                <w:rFonts w:ascii="仿宋" w:eastAsia="仿宋" w:hAnsi="仿宋" w:cs="宋体"/>
                <w:kern w:val="0"/>
                <w:szCs w:val="21"/>
              </w:rPr>
              <w:t>77mm</w:t>
            </w:r>
            <w:r>
              <w:rPr>
                <w:rFonts w:ascii="仿宋" w:eastAsia="仿宋" w:hAnsi="仿宋" w:cs="宋体" w:hint="eastAsia"/>
                <w:kern w:val="0"/>
                <w:szCs w:val="21"/>
              </w:rPr>
              <w:t>，锥杆直径渐变。</w:t>
            </w:r>
          </w:p>
        </w:tc>
      </w:tr>
      <w:tr w:rsidR="00E62DEB" w14:paraId="18C238DC" w14:textId="77777777">
        <w:tc>
          <w:tcPr>
            <w:tcW w:w="550" w:type="dxa"/>
            <w:tcBorders>
              <w:top w:val="single" w:sz="6" w:space="0" w:color="auto"/>
              <w:left w:val="single" w:sz="6" w:space="0" w:color="auto"/>
              <w:bottom w:val="single" w:sz="6" w:space="0" w:color="auto"/>
              <w:right w:val="single" w:sz="6" w:space="0" w:color="auto"/>
            </w:tcBorders>
            <w:vAlign w:val="center"/>
          </w:tcPr>
          <w:p w14:paraId="3B5481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28</w:t>
            </w:r>
          </w:p>
        </w:tc>
        <w:tc>
          <w:tcPr>
            <w:tcW w:w="1064" w:type="dxa"/>
            <w:tcBorders>
              <w:top w:val="single" w:sz="6" w:space="0" w:color="auto"/>
              <w:left w:val="single" w:sz="6" w:space="0" w:color="auto"/>
              <w:bottom w:val="single" w:sz="6" w:space="0" w:color="auto"/>
              <w:right w:val="single" w:sz="6" w:space="0" w:color="auto"/>
            </w:tcBorders>
            <w:vAlign w:val="center"/>
          </w:tcPr>
          <w:p w14:paraId="33ED83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镊子</w:t>
            </w:r>
          </w:p>
        </w:tc>
        <w:tc>
          <w:tcPr>
            <w:tcW w:w="6914" w:type="dxa"/>
            <w:tcBorders>
              <w:top w:val="single" w:sz="6" w:space="0" w:color="auto"/>
              <w:left w:val="single" w:sz="6" w:space="0" w:color="auto"/>
              <w:bottom w:val="single" w:sz="6" w:space="0" w:color="auto"/>
              <w:right w:val="single" w:sz="6" w:space="0" w:color="auto"/>
            </w:tcBorders>
            <w:vAlign w:val="center"/>
          </w:tcPr>
          <w:p w14:paraId="39E1713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不锈钢制，平头，长</w:t>
            </w:r>
            <w:r>
              <w:rPr>
                <w:rFonts w:ascii="仿宋" w:eastAsia="仿宋" w:hAnsi="仿宋" w:cs="宋体"/>
                <w:kern w:val="0"/>
                <w:szCs w:val="21"/>
              </w:rPr>
              <w:t xml:space="preserve"> 125 mm</w:t>
            </w:r>
            <w:r>
              <w:rPr>
                <w:rFonts w:ascii="仿宋" w:eastAsia="仿宋" w:hAnsi="仿宋" w:cs="宋体" w:hint="eastAsia"/>
                <w:kern w:val="0"/>
                <w:szCs w:val="21"/>
              </w:rPr>
              <w:t>，钢板厚</w:t>
            </w:r>
            <w:r>
              <w:rPr>
                <w:rFonts w:ascii="仿宋" w:eastAsia="仿宋" w:hAnsi="仿宋" w:cs="宋体"/>
                <w:kern w:val="0"/>
                <w:szCs w:val="21"/>
              </w:rPr>
              <w:t xml:space="preserve"> 1.2 mm</w:t>
            </w:r>
            <w:r>
              <w:rPr>
                <w:rFonts w:ascii="仿宋" w:eastAsia="仿宋" w:hAnsi="仿宋" w:cs="宋体" w:hint="eastAsia"/>
                <w:kern w:val="0"/>
                <w:szCs w:val="21"/>
              </w:rPr>
              <w:t>，前部应有防滑脱锯齿。</w:t>
            </w:r>
          </w:p>
        </w:tc>
      </w:tr>
      <w:tr w:rsidR="00E62DEB" w14:paraId="21B20765" w14:textId="77777777">
        <w:tc>
          <w:tcPr>
            <w:tcW w:w="550" w:type="dxa"/>
            <w:tcBorders>
              <w:top w:val="single" w:sz="6" w:space="0" w:color="auto"/>
              <w:left w:val="single" w:sz="6" w:space="0" w:color="auto"/>
              <w:bottom w:val="single" w:sz="6" w:space="0" w:color="auto"/>
              <w:right w:val="single" w:sz="6" w:space="0" w:color="auto"/>
            </w:tcBorders>
            <w:vAlign w:val="center"/>
          </w:tcPr>
          <w:p w14:paraId="6E0C01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29</w:t>
            </w:r>
          </w:p>
        </w:tc>
        <w:tc>
          <w:tcPr>
            <w:tcW w:w="1064" w:type="dxa"/>
            <w:tcBorders>
              <w:top w:val="single" w:sz="6" w:space="0" w:color="auto"/>
              <w:left w:val="single" w:sz="6" w:space="0" w:color="auto"/>
              <w:bottom w:val="single" w:sz="6" w:space="0" w:color="auto"/>
              <w:right w:val="single" w:sz="6" w:space="0" w:color="auto"/>
            </w:tcBorders>
            <w:vAlign w:val="center"/>
          </w:tcPr>
          <w:p w14:paraId="5DA354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水准器</w:t>
            </w:r>
          </w:p>
        </w:tc>
        <w:tc>
          <w:tcPr>
            <w:tcW w:w="6914" w:type="dxa"/>
            <w:tcBorders>
              <w:top w:val="single" w:sz="6" w:space="0" w:color="auto"/>
              <w:left w:val="single" w:sz="6" w:space="0" w:color="auto"/>
              <w:bottom w:val="single" w:sz="6" w:space="0" w:color="auto"/>
              <w:right w:val="single" w:sz="6" w:space="0" w:color="auto"/>
            </w:tcBorders>
            <w:vAlign w:val="center"/>
          </w:tcPr>
          <w:p w14:paraId="5DFF2E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气泡水准器。</w:t>
            </w:r>
          </w:p>
        </w:tc>
      </w:tr>
      <w:tr w:rsidR="00E62DEB" w14:paraId="12D74E9B" w14:textId="77777777">
        <w:tc>
          <w:tcPr>
            <w:tcW w:w="550" w:type="dxa"/>
            <w:tcBorders>
              <w:top w:val="single" w:sz="6" w:space="0" w:color="auto"/>
              <w:left w:val="single" w:sz="6" w:space="0" w:color="auto"/>
              <w:bottom w:val="single" w:sz="6" w:space="0" w:color="auto"/>
              <w:right w:val="single" w:sz="6" w:space="0" w:color="auto"/>
            </w:tcBorders>
            <w:vAlign w:val="center"/>
          </w:tcPr>
          <w:p w14:paraId="45D280A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w:t>
            </w:r>
          </w:p>
        </w:tc>
        <w:tc>
          <w:tcPr>
            <w:tcW w:w="1064" w:type="dxa"/>
            <w:tcBorders>
              <w:top w:val="single" w:sz="6" w:space="0" w:color="auto"/>
              <w:left w:val="single" w:sz="6" w:space="0" w:color="auto"/>
              <w:bottom w:val="single" w:sz="6" w:space="0" w:color="auto"/>
              <w:right w:val="single" w:sz="6" w:space="0" w:color="auto"/>
            </w:tcBorders>
            <w:vAlign w:val="center"/>
          </w:tcPr>
          <w:p w14:paraId="379DC9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红液温度计</w:t>
            </w:r>
          </w:p>
        </w:tc>
        <w:tc>
          <w:tcPr>
            <w:tcW w:w="6914" w:type="dxa"/>
            <w:tcBorders>
              <w:top w:val="single" w:sz="6" w:space="0" w:color="auto"/>
              <w:left w:val="single" w:sz="6" w:space="0" w:color="auto"/>
              <w:bottom w:val="single" w:sz="6" w:space="0" w:color="auto"/>
              <w:right w:val="single" w:sz="6" w:space="0" w:color="auto"/>
            </w:tcBorders>
            <w:vAlign w:val="center"/>
          </w:tcPr>
          <w:p w14:paraId="3B5A50B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100</w:t>
            </w:r>
            <w:r>
              <w:rPr>
                <w:rFonts w:ascii="仿宋" w:eastAsia="仿宋" w:hAnsi="仿宋" w:cs="宋体" w:hint="eastAsia"/>
                <w:kern w:val="0"/>
                <w:szCs w:val="21"/>
              </w:rPr>
              <w:t>℃，分度值</w:t>
            </w:r>
            <w:r>
              <w:rPr>
                <w:rFonts w:ascii="仿宋" w:eastAsia="仿宋" w:hAnsi="仿宋" w:cs="宋体"/>
                <w:kern w:val="0"/>
                <w:szCs w:val="21"/>
              </w:rPr>
              <w:t>1</w:t>
            </w:r>
            <w:r>
              <w:rPr>
                <w:rFonts w:ascii="仿宋" w:eastAsia="仿宋" w:hAnsi="仿宋" w:cs="宋体" w:hint="eastAsia"/>
                <w:kern w:val="0"/>
                <w:szCs w:val="21"/>
              </w:rPr>
              <w:t>℃，示值误差＜</w:t>
            </w:r>
            <w:r>
              <w:rPr>
                <w:rFonts w:ascii="仿宋" w:eastAsia="仿宋" w:hAnsi="仿宋" w:cs="宋体"/>
                <w:kern w:val="0"/>
                <w:szCs w:val="21"/>
              </w:rPr>
              <w:t>1.5</w:t>
            </w:r>
            <w:r>
              <w:rPr>
                <w:rFonts w:ascii="仿宋" w:eastAsia="仿宋" w:hAnsi="仿宋" w:cs="宋体" w:hint="eastAsia"/>
                <w:kern w:val="0"/>
                <w:szCs w:val="21"/>
              </w:rPr>
              <w:t>℃。</w:t>
            </w:r>
          </w:p>
        </w:tc>
      </w:tr>
      <w:tr w:rsidR="00E62DEB" w14:paraId="041AE5C0" w14:textId="77777777">
        <w:tc>
          <w:tcPr>
            <w:tcW w:w="550" w:type="dxa"/>
            <w:tcBorders>
              <w:top w:val="single" w:sz="6" w:space="0" w:color="auto"/>
              <w:left w:val="single" w:sz="6" w:space="0" w:color="auto"/>
              <w:bottom w:val="single" w:sz="6" w:space="0" w:color="auto"/>
              <w:right w:val="single" w:sz="6" w:space="0" w:color="auto"/>
            </w:tcBorders>
            <w:vAlign w:val="center"/>
          </w:tcPr>
          <w:p w14:paraId="68EF46C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31</w:t>
            </w:r>
          </w:p>
        </w:tc>
        <w:tc>
          <w:tcPr>
            <w:tcW w:w="1064" w:type="dxa"/>
            <w:tcBorders>
              <w:top w:val="single" w:sz="6" w:space="0" w:color="auto"/>
              <w:left w:val="single" w:sz="6" w:space="0" w:color="auto"/>
              <w:bottom w:val="single" w:sz="6" w:space="0" w:color="auto"/>
              <w:right w:val="single" w:sz="6" w:space="0" w:color="auto"/>
            </w:tcBorders>
            <w:vAlign w:val="center"/>
          </w:tcPr>
          <w:p w14:paraId="3E7B428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数字温度计</w:t>
            </w:r>
          </w:p>
        </w:tc>
        <w:tc>
          <w:tcPr>
            <w:tcW w:w="6914" w:type="dxa"/>
            <w:tcBorders>
              <w:top w:val="single" w:sz="6" w:space="0" w:color="auto"/>
              <w:left w:val="single" w:sz="6" w:space="0" w:color="auto"/>
              <w:bottom w:val="single" w:sz="6" w:space="0" w:color="auto"/>
              <w:right w:val="single" w:sz="6" w:space="0" w:color="auto"/>
            </w:tcBorders>
            <w:vAlign w:val="center"/>
          </w:tcPr>
          <w:p w14:paraId="19B3B65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工作参数：</w:t>
            </w:r>
            <w:r>
              <w:rPr>
                <w:rFonts w:ascii="仿宋" w:eastAsia="仿宋" w:hAnsi="仿宋" w:cs="宋体"/>
                <w:kern w:val="0"/>
                <w:szCs w:val="21"/>
              </w:rPr>
              <w:t>220V</w:t>
            </w:r>
            <w:r>
              <w:rPr>
                <w:rFonts w:ascii="仿宋" w:eastAsia="仿宋" w:hAnsi="仿宋" w:cs="宋体" w:hint="eastAsia"/>
                <w:kern w:val="0"/>
                <w:szCs w:val="21"/>
              </w:rPr>
              <w:t>±</w:t>
            </w:r>
            <w:r>
              <w:rPr>
                <w:rFonts w:ascii="仿宋" w:eastAsia="仿宋" w:hAnsi="仿宋" w:cs="宋体"/>
                <w:kern w:val="0"/>
                <w:szCs w:val="21"/>
              </w:rPr>
              <w:t>10%.2W</w:t>
            </w:r>
            <w:r>
              <w:rPr>
                <w:rFonts w:ascii="仿宋" w:eastAsia="仿宋" w:hAnsi="仿宋" w:cs="宋体" w:hint="eastAsia"/>
                <w:kern w:val="0"/>
                <w:szCs w:val="21"/>
              </w:rPr>
              <w:t>；</w:t>
            </w:r>
          </w:p>
          <w:p w14:paraId="1E661E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外形尺寸：</w:t>
            </w:r>
            <w:r>
              <w:rPr>
                <w:rFonts w:ascii="仿宋" w:eastAsia="仿宋" w:hAnsi="仿宋" w:cs="宋体"/>
                <w:kern w:val="0"/>
                <w:szCs w:val="21"/>
              </w:rPr>
              <w:t>200</w:t>
            </w:r>
            <w:r>
              <w:rPr>
                <w:rFonts w:ascii="仿宋" w:eastAsia="仿宋" w:hAnsi="仿宋" w:cs="宋体" w:hint="eastAsia"/>
                <w:kern w:val="0"/>
                <w:szCs w:val="21"/>
              </w:rPr>
              <w:t>×</w:t>
            </w:r>
            <w:r>
              <w:rPr>
                <w:rFonts w:ascii="仿宋" w:eastAsia="仿宋" w:hAnsi="仿宋" w:cs="宋体"/>
                <w:kern w:val="0"/>
                <w:szCs w:val="21"/>
              </w:rPr>
              <w:t>175</w:t>
            </w:r>
            <w:r>
              <w:rPr>
                <w:rFonts w:ascii="仿宋" w:eastAsia="仿宋" w:hAnsi="仿宋" w:cs="宋体" w:hint="eastAsia"/>
                <w:kern w:val="0"/>
                <w:szCs w:val="21"/>
              </w:rPr>
              <w:t>×</w:t>
            </w:r>
            <w:r>
              <w:rPr>
                <w:rFonts w:ascii="仿宋" w:eastAsia="仿宋" w:hAnsi="仿宋" w:cs="宋体"/>
                <w:kern w:val="0"/>
                <w:szCs w:val="21"/>
              </w:rPr>
              <w:t>80mm</w:t>
            </w:r>
            <w:r>
              <w:rPr>
                <w:rFonts w:ascii="仿宋" w:eastAsia="仿宋" w:hAnsi="仿宋" w:cs="宋体" w:hint="eastAsia"/>
                <w:kern w:val="0"/>
                <w:szCs w:val="21"/>
              </w:rPr>
              <w:t>，塑料垂纹外壳，塑料仪器面板，有散热孔；</w:t>
            </w:r>
          </w:p>
          <w:p w14:paraId="4EB22B8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测温范围：</w:t>
            </w:r>
            <w:r>
              <w:rPr>
                <w:rFonts w:ascii="仿宋" w:eastAsia="仿宋" w:hAnsi="仿宋" w:cs="宋体"/>
                <w:kern w:val="0"/>
                <w:szCs w:val="21"/>
              </w:rPr>
              <w:t>-55</w:t>
            </w:r>
            <w:r>
              <w:rPr>
                <w:rFonts w:ascii="仿宋" w:eastAsia="仿宋" w:hAnsi="仿宋" w:cs="宋体" w:hint="eastAsia"/>
                <w:kern w:val="0"/>
                <w:szCs w:val="21"/>
              </w:rPr>
              <w:t>～</w:t>
            </w:r>
            <w:r>
              <w:rPr>
                <w:rFonts w:ascii="仿宋" w:eastAsia="仿宋" w:hAnsi="仿宋" w:cs="宋体"/>
                <w:kern w:val="0"/>
                <w:szCs w:val="21"/>
              </w:rPr>
              <w:t>+199</w:t>
            </w:r>
            <w:r>
              <w:rPr>
                <w:rFonts w:ascii="仿宋" w:eastAsia="仿宋" w:hAnsi="仿宋" w:cs="宋体" w:hint="eastAsia"/>
                <w:kern w:val="0"/>
                <w:szCs w:val="21"/>
              </w:rPr>
              <w:t>℃；</w:t>
            </w:r>
          </w:p>
          <w:p w14:paraId="243DC65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测量误差：±</w:t>
            </w:r>
            <w:r>
              <w:rPr>
                <w:rFonts w:ascii="仿宋" w:eastAsia="仿宋" w:hAnsi="仿宋" w:cs="宋体"/>
                <w:kern w:val="0"/>
                <w:szCs w:val="21"/>
              </w:rPr>
              <w:t>0.5</w:t>
            </w:r>
            <w:r>
              <w:rPr>
                <w:rFonts w:ascii="仿宋" w:eastAsia="仿宋" w:hAnsi="仿宋" w:cs="宋体" w:hint="eastAsia"/>
                <w:kern w:val="0"/>
                <w:szCs w:val="21"/>
              </w:rPr>
              <w:t>℃；</w:t>
            </w:r>
          </w:p>
          <w:p w14:paraId="70EEFD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显示方式：</w:t>
            </w:r>
            <w:r>
              <w:rPr>
                <w:rFonts w:ascii="仿宋" w:eastAsia="仿宋" w:hAnsi="仿宋" w:cs="宋体"/>
                <w:kern w:val="0"/>
                <w:szCs w:val="21"/>
              </w:rPr>
              <w:t>4</w:t>
            </w:r>
            <w:r>
              <w:rPr>
                <w:rFonts w:ascii="仿宋" w:eastAsia="仿宋" w:hAnsi="仿宋" w:cs="宋体" w:hint="eastAsia"/>
                <w:kern w:val="0"/>
                <w:szCs w:val="21"/>
              </w:rPr>
              <w:t>位</w:t>
            </w:r>
            <w:r>
              <w:rPr>
                <w:rFonts w:ascii="仿宋" w:eastAsia="仿宋" w:hAnsi="仿宋" w:cs="宋体"/>
                <w:kern w:val="0"/>
                <w:szCs w:val="21"/>
              </w:rPr>
              <w:t>LED</w:t>
            </w:r>
            <w:r>
              <w:rPr>
                <w:rFonts w:ascii="仿宋" w:eastAsia="仿宋" w:hAnsi="仿宋" w:cs="宋体" w:hint="eastAsia"/>
                <w:kern w:val="0"/>
                <w:szCs w:val="21"/>
              </w:rPr>
              <w:t>红色显示；</w:t>
            </w:r>
          </w:p>
          <w:p w14:paraId="1B6EC8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传感方式：直接接触式。</w:t>
            </w:r>
          </w:p>
        </w:tc>
      </w:tr>
      <w:tr w:rsidR="00E62DEB" w14:paraId="57D5A21D" w14:textId="77777777">
        <w:tc>
          <w:tcPr>
            <w:tcW w:w="550" w:type="dxa"/>
            <w:tcBorders>
              <w:top w:val="single" w:sz="6" w:space="0" w:color="auto"/>
              <w:left w:val="single" w:sz="6" w:space="0" w:color="auto"/>
              <w:bottom w:val="single" w:sz="6" w:space="0" w:color="auto"/>
              <w:right w:val="single" w:sz="6" w:space="0" w:color="auto"/>
            </w:tcBorders>
            <w:vAlign w:val="center"/>
          </w:tcPr>
          <w:p w14:paraId="16ECB8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32</w:t>
            </w:r>
          </w:p>
        </w:tc>
        <w:tc>
          <w:tcPr>
            <w:tcW w:w="1064" w:type="dxa"/>
            <w:tcBorders>
              <w:top w:val="single" w:sz="6" w:space="0" w:color="auto"/>
              <w:left w:val="single" w:sz="6" w:space="0" w:color="auto"/>
              <w:bottom w:val="single" w:sz="6" w:space="0" w:color="auto"/>
              <w:right w:val="single" w:sz="6" w:space="0" w:color="auto"/>
            </w:tcBorders>
            <w:vAlign w:val="center"/>
          </w:tcPr>
          <w:p w14:paraId="127BCB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湿度计</w:t>
            </w:r>
          </w:p>
        </w:tc>
        <w:tc>
          <w:tcPr>
            <w:tcW w:w="6914" w:type="dxa"/>
            <w:tcBorders>
              <w:top w:val="single" w:sz="6" w:space="0" w:color="auto"/>
              <w:left w:val="single" w:sz="6" w:space="0" w:color="auto"/>
              <w:bottom w:val="single" w:sz="6" w:space="0" w:color="auto"/>
              <w:right w:val="single" w:sz="6" w:space="0" w:color="auto"/>
            </w:tcBorders>
            <w:vAlign w:val="center"/>
          </w:tcPr>
          <w:p w14:paraId="323BAF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规格：指针式；示值允差±</w:t>
            </w:r>
            <w:r>
              <w:rPr>
                <w:rFonts w:ascii="仿宋" w:eastAsia="仿宋" w:hAnsi="仿宋" w:cs="宋体"/>
                <w:kern w:val="0"/>
                <w:szCs w:val="21"/>
              </w:rPr>
              <w:t>5%</w:t>
            </w:r>
            <w:r>
              <w:rPr>
                <w:rFonts w:ascii="仿宋" w:eastAsia="仿宋" w:hAnsi="仿宋" w:cs="宋体" w:hint="eastAsia"/>
                <w:kern w:val="0"/>
                <w:szCs w:val="21"/>
              </w:rPr>
              <w:t>；</w:t>
            </w:r>
          </w:p>
          <w:p w14:paraId="36B8F64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由铁皮外壳、玻璃面罩、游丝、指针、刻度盘组成；外壳附悬挂装置；</w:t>
            </w:r>
          </w:p>
          <w:p w14:paraId="70CCAB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刻度盘为圆形，盘厚≧</w:t>
            </w:r>
            <w:r>
              <w:rPr>
                <w:rFonts w:ascii="仿宋" w:eastAsia="仿宋" w:hAnsi="仿宋" w:cs="宋体"/>
                <w:kern w:val="0"/>
                <w:szCs w:val="21"/>
              </w:rPr>
              <w:t>1mm</w:t>
            </w:r>
            <w:r>
              <w:rPr>
                <w:rFonts w:ascii="仿宋" w:eastAsia="仿宋" w:hAnsi="仿宋" w:cs="宋体" w:hint="eastAsia"/>
                <w:kern w:val="0"/>
                <w:szCs w:val="21"/>
              </w:rPr>
              <w:t>，直径≧</w:t>
            </w:r>
            <w:r>
              <w:rPr>
                <w:rFonts w:ascii="仿宋" w:eastAsia="仿宋" w:hAnsi="仿宋" w:cs="宋体"/>
                <w:kern w:val="0"/>
                <w:szCs w:val="21"/>
              </w:rPr>
              <w:t>100mm</w:t>
            </w:r>
            <w:r>
              <w:rPr>
                <w:rFonts w:ascii="仿宋" w:eastAsia="仿宋" w:hAnsi="仿宋" w:cs="宋体" w:hint="eastAsia"/>
                <w:kern w:val="0"/>
                <w:szCs w:val="21"/>
              </w:rPr>
              <w:t>；</w:t>
            </w:r>
          </w:p>
          <w:p w14:paraId="76C91B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外壳、刻度盘漆层附着牢固，不脱落，不露底，表面平整光滑，薄厚均匀，无划痕；</w:t>
            </w:r>
          </w:p>
          <w:p w14:paraId="1C2F26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盘面印有</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100%</w:t>
            </w:r>
            <w:r>
              <w:rPr>
                <w:rFonts w:ascii="仿宋" w:eastAsia="仿宋" w:hAnsi="仿宋" w:cs="宋体" w:hint="eastAsia"/>
                <w:kern w:val="0"/>
                <w:szCs w:val="21"/>
              </w:rPr>
              <w:t>的刻度，最小分度值</w:t>
            </w:r>
            <w:r>
              <w:rPr>
                <w:rFonts w:ascii="仿宋" w:eastAsia="仿宋" w:hAnsi="仿宋" w:cs="宋体"/>
                <w:kern w:val="0"/>
                <w:szCs w:val="21"/>
              </w:rPr>
              <w:t>1%</w:t>
            </w:r>
            <w:r>
              <w:rPr>
                <w:rFonts w:ascii="仿宋" w:eastAsia="仿宋" w:hAnsi="仿宋" w:cs="宋体" w:hint="eastAsia"/>
                <w:kern w:val="0"/>
                <w:szCs w:val="21"/>
              </w:rPr>
              <w:t>，刻度清晰，字迹清楚，指针转动灵活，无卡滞现象。</w:t>
            </w:r>
          </w:p>
        </w:tc>
      </w:tr>
      <w:tr w:rsidR="00E62DEB" w14:paraId="19CEE6E1" w14:textId="77777777">
        <w:tc>
          <w:tcPr>
            <w:tcW w:w="550" w:type="dxa"/>
            <w:tcBorders>
              <w:top w:val="single" w:sz="6" w:space="0" w:color="auto"/>
              <w:left w:val="single" w:sz="6" w:space="0" w:color="auto"/>
              <w:bottom w:val="single" w:sz="6" w:space="0" w:color="auto"/>
              <w:right w:val="single" w:sz="6" w:space="0" w:color="auto"/>
            </w:tcBorders>
            <w:vAlign w:val="center"/>
          </w:tcPr>
          <w:p w14:paraId="39B9173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33</w:t>
            </w:r>
          </w:p>
        </w:tc>
        <w:tc>
          <w:tcPr>
            <w:tcW w:w="1064" w:type="dxa"/>
            <w:tcBorders>
              <w:top w:val="single" w:sz="6" w:space="0" w:color="auto"/>
              <w:left w:val="single" w:sz="6" w:space="0" w:color="auto"/>
              <w:bottom w:val="single" w:sz="6" w:space="0" w:color="auto"/>
              <w:right w:val="single" w:sz="6" w:space="0" w:color="auto"/>
            </w:tcBorders>
            <w:vAlign w:val="center"/>
          </w:tcPr>
          <w:p w14:paraId="0CBD5D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蒸发皿</w:t>
            </w:r>
          </w:p>
        </w:tc>
        <w:tc>
          <w:tcPr>
            <w:tcW w:w="6914" w:type="dxa"/>
            <w:tcBorders>
              <w:top w:val="single" w:sz="6" w:space="0" w:color="auto"/>
              <w:left w:val="single" w:sz="6" w:space="0" w:color="auto"/>
              <w:bottom w:val="single" w:sz="6" w:space="0" w:color="auto"/>
              <w:right w:val="single" w:sz="6" w:space="0" w:color="auto"/>
            </w:tcBorders>
            <w:vAlign w:val="center"/>
          </w:tcPr>
          <w:p w14:paraId="57C41E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瓷，Φ</w:t>
            </w:r>
            <w:r>
              <w:rPr>
                <w:rFonts w:ascii="仿宋" w:eastAsia="仿宋" w:hAnsi="仿宋" w:cs="宋体"/>
                <w:kern w:val="0"/>
                <w:szCs w:val="21"/>
              </w:rPr>
              <w:t>60mm。</w:t>
            </w:r>
          </w:p>
        </w:tc>
      </w:tr>
      <w:tr w:rsidR="00E62DEB" w14:paraId="44D0C348" w14:textId="77777777">
        <w:tc>
          <w:tcPr>
            <w:tcW w:w="550" w:type="dxa"/>
            <w:tcBorders>
              <w:top w:val="single" w:sz="6" w:space="0" w:color="auto"/>
              <w:left w:val="single" w:sz="6" w:space="0" w:color="auto"/>
              <w:bottom w:val="single" w:sz="6" w:space="0" w:color="auto"/>
              <w:right w:val="single" w:sz="6" w:space="0" w:color="auto"/>
            </w:tcBorders>
            <w:vAlign w:val="center"/>
          </w:tcPr>
          <w:p w14:paraId="317C059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34</w:t>
            </w:r>
          </w:p>
        </w:tc>
        <w:tc>
          <w:tcPr>
            <w:tcW w:w="1064" w:type="dxa"/>
            <w:tcBorders>
              <w:top w:val="single" w:sz="6" w:space="0" w:color="auto"/>
              <w:left w:val="single" w:sz="6" w:space="0" w:color="auto"/>
              <w:bottom w:val="single" w:sz="6" w:space="0" w:color="auto"/>
              <w:right w:val="single" w:sz="6" w:space="0" w:color="auto"/>
            </w:tcBorders>
            <w:vAlign w:val="center"/>
          </w:tcPr>
          <w:p w14:paraId="7DEECF4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橡胶塞</w:t>
            </w:r>
          </w:p>
        </w:tc>
        <w:tc>
          <w:tcPr>
            <w:tcW w:w="6914" w:type="dxa"/>
            <w:tcBorders>
              <w:top w:val="single" w:sz="6" w:space="0" w:color="auto"/>
              <w:left w:val="single" w:sz="6" w:space="0" w:color="auto"/>
              <w:bottom w:val="single" w:sz="6" w:space="0" w:color="auto"/>
              <w:right w:val="single" w:sz="6" w:space="0" w:color="auto"/>
            </w:tcBorders>
            <w:vAlign w:val="center"/>
          </w:tcPr>
          <w:p w14:paraId="4D94140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4</w:t>
            </w:r>
            <w:r>
              <w:rPr>
                <w:rFonts w:ascii="仿宋" w:eastAsia="仿宋" w:hAnsi="仿宋" w:cs="宋体" w:hint="eastAsia"/>
                <w:kern w:val="0"/>
                <w:szCs w:val="21"/>
              </w:rPr>
              <w:t>号，应选用白色胶塞，质地均匀。</w:t>
            </w:r>
          </w:p>
        </w:tc>
      </w:tr>
      <w:tr w:rsidR="00E62DEB" w14:paraId="03DFBAF9" w14:textId="77777777">
        <w:tc>
          <w:tcPr>
            <w:tcW w:w="550" w:type="dxa"/>
            <w:tcBorders>
              <w:top w:val="single" w:sz="6" w:space="0" w:color="auto"/>
              <w:left w:val="single" w:sz="6" w:space="0" w:color="auto"/>
              <w:bottom w:val="single" w:sz="6" w:space="0" w:color="auto"/>
              <w:right w:val="single" w:sz="6" w:space="0" w:color="auto"/>
            </w:tcBorders>
            <w:vAlign w:val="center"/>
          </w:tcPr>
          <w:p w14:paraId="17E075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35</w:t>
            </w:r>
          </w:p>
        </w:tc>
        <w:tc>
          <w:tcPr>
            <w:tcW w:w="1064" w:type="dxa"/>
            <w:tcBorders>
              <w:top w:val="single" w:sz="6" w:space="0" w:color="auto"/>
              <w:left w:val="single" w:sz="6" w:space="0" w:color="auto"/>
              <w:bottom w:val="single" w:sz="6" w:space="0" w:color="auto"/>
              <w:right w:val="single" w:sz="6" w:space="0" w:color="auto"/>
            </w:tcBorders>
            <w:vAlign w:val="center"/>
          </w:tcPr>
          <w:p w14:paraId="18FE044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w:t>
            </w:r>
            <w:r>
              <w:rPr>
                <w:rFonts w:ascii="宋体" w:hAnsi="宋体" w:cs="宋体" w:hint="eastAsia"/>
                <w:kern w:val="0"/>
                <w:szCs w:val="21"/>
              </w:rPr>
              <w:t>1</w:t>
            </w:r>
          </w:p>
        </w:tc>
        <w:tc>
          <w:tcPr>
            <w:tcW w:w="6914" w:type="dxa"/>
            <w:tcBorders>
              <w:top w:val="single" w:sz="6" w:space="0" w:color="auto"/>
              <w:left w:val="single" w:sz="6" w:space="0" w:color="auto"/>
              <w:bottom w:val="single" w:sz="6" w:space="0" w:color="auto"/>
              <w:right w:val="single" w:sz="6" w:space="0" w:color="auto"/>
            </w:tcBorders>
            <w:vAlign w:val="center"/>
          </w:tcPr>
          <w:p w14:paraId="63F688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15mm</w:t>
            </w:r>
            <w:r>
              <w:rPr>
                <w:rFonts w:ascii="仿宋" w:eastAsia="仿宋" w:hAnsi="仿宋" w:cs="宋体" w:hint="eastAsia"/>
                <w:kern w:val="0"/>
                <w:szCs w:val="21"/>
              </w:rPr>
              <w:t>×</w:t>
            </w:r>
            <w:r>
              <w:rPr>
                <w:rFonts w:ascii="仿宋" w:eastAsia="仿宋" w:hAnsi="仿宋" w:cs="宋体"/>
                <w:kern w:val="0"/>
                <w:szCs w:val="21"/>
              </w:rPr>
              <w:t>150mm</w:t>
            </w:r>
            <w:r>
              <w:rPr>
                <w:rFonts w:ascii="仿宋" w:eastAsia="仿宋" w:hAnsi="仿宋" w:cs="宋体" w:hint="eastAsia"/>
                <w:kern w:val="0"/>
                <w:szCs w:val="21"/>
              </w:rPr>
              <w:t>，透明，硼硅酸盐玻璃制。</w:t>
            </w:r>
          </w:p>
        </w:tc>
      </w:tr>
      <w:tr w:rsidR="00E62DEB" w14:paraId="5817F23E" w14:textId="77777777">
        <w:tc>
          <w:tcPr>
            <w:tcW w:w="550" w:type="dxa"/>
            <w:tcBorders>
              <w:top w:val="single" w:sz="6" w:space="0" w:color="auto"/>
              <w:left w:val="single" w:sz="6" w:space="0" w:color="auto"/>
              <w:bottom w:val="single" w:sz="6" w:space="0" w:color="auto"/>
              <w:right w:val="single" w:sz="6" w:space="0" w:color="auto"/>
            </w:tcBorders>
            <w:vAlign w:val="center"/>
          </w:tcPr>
          <w:p w14:paraId="39148A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36</w:t>
            </w:r>
          </w:p>
        </w:tc>
        <w:tc>
          <w:tcPr>
            <w:tcW w:w="1064" w:type="dxa"/>
            <w:tcBorders>
              <w:top w:val="single" w:sz="6" w:space="0" w:color="auto"/>
              <w:left w:val="single" w:sz="6" w:space="0" w:color="auto"/>
              <w:bottom w:val="single" w:sz="6" w:space="0" w:color="auto"/>
              <w:right w:val="single" w:sz="6" w:space="0" w:color="auto"/>
            </w:tcBorders>
            <w:vAlign w:val="center"/>
          </w:tcPr>
          <w:p w14:paraId="6410F74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w:t>
            </w:r>
            <w:r>
              <w:rPr>
                <w:rFonts w:ascii="宋体" w:hAnsi="宋体" w:cs="宋体" w:hint="eastAsia"/>
                <w:kern w:val="0"/>
                <w:szCs w:val="21"/>
              </w:rPr>
              <w:t>2</w:t>
            </w:r>
          </w:p>
        </w:tc>
        <w:tc>
          <w:tcPr>
            <w:tcW w:w="6914" w:type="dxa"/>
            <w:tcBorders>
              <w:top w:val="single" w:sz="6" w:space="0" w:color="auto"/>
              <w:left w:val="single" w:sz="6" w:space="0" w:color="auto"/>
              <w:bottom w:val="single" w:sz="6" w:space="0" w:color="auto"/>
              <w:right w:val="single" w:sz="6" w:space="0" w:color="auto"/>
            </w:tcBorders>
            <w:vAlign w:val="center"/>
          </w:tcPr>
          <w:p w14:paraId="79EB6F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30mm</w:t>
            </w:r>
            <w:r>
              <w:rPr>
                <w:rFonts w:ascii="仿宋" w:eastAsia="仿宋" w:hAnsi="仿宋" w:cs="宋体" w:hint="eastAsia"/>
                <w:kern w:val="0"/>
                <w:szCs w:val="21"/>
              </w:rPr>
              <w:t>×</w:t>
            </w:r>
            <w:r>
              <w:rPr>
                <w:rFonts w:ascii="仿宋" w:eastAsia="仿宋" w:hAnsi="仿宋" w:cs="宋体"/>
                <w:kern w:val="0"/>
                <w:szCs w:val="21"/>
              </w:rPr>
              <w:t>200mm</w:t>
            </w:r>
            <w:r>
              <w:rPr>
                <w:rFonts w:ascii="仿宋" w:eastAsia="仿宋" w:hAnsi="仿宋" w:cs="宋体" w:hint="eastAsia"/>
                <w:kern w:val="0"/>
                <w:szCs w:val="21"/>
              </w:rPr>
              <w:t>，透明，硼硅酸盐玻璃制。</w:t>
            </w:r>
          </w:p>
        </w:tc>
      </w:tr>
      <w:tr w:rsidR="00E62DEB" w14:paraId="485331FB" w14:textId="77777777">
        <w:tc>
          <w:tcPr>
            <w:tcW w:w="550" w:type="dxa"/>
            <w:tcBorders>
              <w:top w:val="single" w:sz="6" w:space="0" w:color="auto"/>
              <w:left w:val="single" w:sz="6" w:space="0" w:color="auto"/>
              <w:bottom w:val="single" w:sz="6" w:space="0" w:color="auto"/>
              <w:right w:val="single" w:sz="6" w:space="0" w:color="auto"/>
            </w:tcBorders>
            <w:vAlign w:val="center"/>
          </w:tcPr>
          <w:p w14:paraId="29B528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37</w:t>
            </w:r>
          </w:p>
        </w:tc>
        <w:tc>
          <w:tcPr>
            <w:tcW w:w="1064" w:type="dxa"/>
            <w:tcBorders>
              <w:top w:val="single" w:sz="6" w:space="0" w:color="auto"/>
              <w:left w:val="single" w:sz="6" w:space="0" w:color="auto"/>
              <w:bottom w:val="single" w:sz="6" w:space="0" w:color="auto"/>
              <w:right w:val="single" w:sz="6" w:space="0" w:color="auto"/>
            </w:tcBorders>
            <w:vAlign w:val="center"/>
          </w:tcPr>
          <w:p w14:paraId="25DD2A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烧瓶</w:t>
            </w:r>
            <w:r>
              <w:rPr>
                <w:rFonts w:ascii="宋体" w:hAnsi="宋体" w:cs="宋体" w:hint="eastAsia"/>
                <w:kern w:val="0"/>
                <w:szCs w:val="21"/>
              </w:rPr>
              <w:t>1</w:t>
            </w:r>
          </w:p>
        </w:tc>
        <w:tc>
          <w:tcPr>
            <w:tcW w:w="6914" w:type="dxa"/>
            <w:tcBorders>
              <w:top w:val="single" w:sz="6" w:space="0" w:color="auto"/>
              <w:left w:val="single" w:sz="6" w:space="0" w:color="auto"/>
              <w:bottom w:val="single" w:sz="6" w:space="0" w:color="auto"/>
              <w:right w:val="single" w:sz="6" w:space="0" w:color="auto"/>
            </w:tcBorders>
            <w:vAlign w:val="center"/>
          </w:tcPr>
          <w:p w14:paraId="30B26ED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圆、长，</w:t>
            </w:r>
            <w:r>
              <w:rPr>
                <w:rFonts w:ascii="仿宋" w:eastAsia="仿宋" w:hAnsi="仿宋" w:cs="宋体"/>
                <w:kern w:val="0"/>
                <w:szCs w:val="21"/>
              </w:rPr>
              <w:t>500mL</w:t>
            </w:r>
            <w:r>
              <w:rPr>
                <w:rFonts w:ascii="仿宋" w:eastAsia="仿宋" w:hAnsi="仿宋" w:cs="宋体" w:hint="eastAsia"/>
                <w:kern w:val="0"/>
                <w:szCs w:val="21"/>
              </w:rPr>
              <w:t>，透明，硼硅酸盐玻璃制。</w:t>
            </w:r>
          </w:p>
        </w:tc>
      </w:tr>
      <w:tr w:rsidR="00E62DEB" w14:paraId="42081F46" w14:textId="77777777">
        <w:tc>
          <w:tcPr>
            <w:tcW w:w="550" w:type="dxa"/>
            <w:tcBorders>
              <w:top w:val="single" w:sz="6" w:space="0" w:color="auto"/>
              <w:left w:val="single" w:sz="6" w:space="0" w:color="auto"/>
              <w:bottom w:val="single" w:sz="6" w:space="0" w:color="auto"/>
              <w:right w:val="single" w:sz="6" w:space="0" w:color="auto"/>
            </w:tcBorders>
            <w:vAlign w:val="center"/>
          </w:tcPr>
          <w:p w14:paraId="3AB1380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38</w:t>
            </w:r>
          </w:p>
        </w:tc>
        <w:tc>
          <w:tcPr>
            <w:tcW w:w="1064" w:type="dxa"/>
            <w:tcBorders>
              <w:top w:val="single" w:sz="6" w:space="0" w:color="auto"/>
              <w:left w:val="single" w:sz="6" w:space="0" w:color="auto"/>
              <w:bottom w:val="single" w:sz="6" w:space="0" w:color="auto"/>
              <w:right w:val="single" w:sz="6" w:space="0" w:color="auto"/>
            </w:tcBorders>
            <w:vAlign w:val="center"/>
          </w:tcPr>
          <w:p w14:paraId="3BBF80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烧瓶</w:t>
            </w:r>
            <w:r>
              <w:rPr>
                <w:rFonts w:ascii="宋体" w:hAnsi="宋体" w:cs="宋体" w:hint="eastAsia"/>
                <w:kern w:val="0"/>
                <w:szCs w:val="21"/>
              </w:rPr>
              <w:t>2</w:t>
            </w:r>
          </w:p>
        </w:tc>
        <w:tc>
          <w:tcPr>
            <w:tcW w:w="6914" w:type="dxa"/>
            <w:tcBorders>
              <w:top w:val="single" w:sz="6" w:space="0" w:color="auto"/>
              <w:left w:val="single" w:sz="6" w:space="0" w:color="auto"/>
              <w:bottom w:val="single" w:sz="6" w:space="0" w:color="auto"/>
              <w:right w:val="single" w:sz="6" w:space="0" w:color="auto"/>
            </w:tcBorders>
            <w:vAlign w:val="center"/>
          </w:tcPr>
          <w:p w14:paraId="3CB3351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平、长，</w:t>
            </w:r>
            <w:r>
              <w:rPr>
                <w:rFonts w:ascii="仿宋" w:eastAsia="仿宋" w:hAnsi="仿宋" w:cs="宋体"/>
                <w:kern w:val="0"/>
                <w:szCs w:val="21"/>
              </w:rPr>
              <w:t>250mL</w:t>
            </w:r>
            <w:r>
              <w:rPr>
                <w:rFonts w:ascii="仿宋" w:eastAsia="仿宋" w:hAnsi="仿宋" w:cs="宋体" w:hint="eastAsia"/>
                <w:kern w:val="0"/>
                <w:szCs w:val="21"/>
              </w:rPr>
              <w:t>，透明，硼硅酸盐玻璃制。</w:t>
            </w:r>
          </w:p>
        </w:tc>
      </w:tr>
      <w:tr w:rsidR="00E62DEB" w14:paraId="6DAC8833" w14:textId="77777777">
        <w:tc>
          <w:tcPr>
            <w:tcW w:w="550" w:type="dxa"/>
            <w:tcBorders>
              <w:top w:val="single" w:sz="6" w:space="0" w:color="auto"/>
              <w:left w:val="single" w:sz="6" w:space="0" w:color="auto"/>
              <w:bottom w:val="single" w:sz="6" w:space="0" w:color="auto"/>
              <w:right w:val="single" w:sz="6" w:space="0" w:color="auto"/>
            </w:tcBorders>
            <w:vAlign w:val="center"/>
          </w:tcPr>
          <w:p w14:paraId="4CA4A68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39</w:t>
            </w:r>
          </w:p>
        </w:tc>
        <w:tc>
          <w:tcPr>
            <w:tcW w:w="1064" w:type="dxa"/>
            <w:tcBorders>
              <w:top w:val="single" w:sz="6" w:space="0" w:color="auto"/>
              <w:left w:val="single" w:sz="6" w:space="0" w:color="auto"/>
              <w:bottom w:val="single" w:sz="6" w:space="0" w:color="auto"/>
              <w:right w:val="single" w:sz="6" w:space="0" w:color="auto"/>
            </w:tcBorders>
            <w:vAlign w:val="center"/>
          </w:tcPr>
          <w:p w14:paraId="639685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烧杯</w:t>
            </w:r>
          </w:p>
        </w:tc>
        <w:tc>
          <w:tcPr>
            <w:tcW w:w="6914" w:type="dxa"/>
            <w:tcBorders>
              <w:top w:val="single" w:sz="6" w:space="0" w:color="auto"/>
              <w:left w:val="single" w:sz="6" w:space="0" w:color="auto"/>
              <w:bottom w:val="single" w:sz="6" w:space="0" w:color="auto"/>
              <w:right w:val="single" w:sz="6" w:space="0" w:color="auto"/>
            </w:tcBorders>
            <w:vAlign w:val="center"/>
          </w:tcPr>
          <w:p w14:paraId="208D74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100mL,</w:t>
            </w:r>
            <w:r>
              <w:rPr>
                <w:rFonts w:ascii="仿宋" w:eastAsia="仿宋" w:hAnsi="仿宋" w:cs="宋体" w:hint="eastAsia"/>
                <w:kern w:val="0"/>
                <w:szCs w:val="21"/>
              </w:rPr>
              <w:t>透明硼硅酸盐玻璃制，烧杯的满口容量应超过标称容量的</w:t>
            </w:r>
            <w:r>
              <w:rPr>
                <w:rFonts w:ascii="仿宋" w:eastAsia="仿宋" w:hAnsi="仿宋" w:cs="宋体"/>
                <w:kern w:val="0"/>
                <w:szCs w:val="21"/>
              </w:rPr>
              <w:t>10%</w:t>
            </w:r>
            <w:r>
              <w:rPr>
                <w:rFonts w:ascii="仿宋" w:eastAsia="仿宋" w:hAnsi="仿宋" w:cs="宋体" w:hint="eastAsia"/>
                <w:kern w:val="0"/>
                <w:szCs w:val="21"/>
              </w:rPr>
              <w:t>或烧杯的满口容量和标称容量的两液面间距不应少于</w:t>
            </w:r>
            <w:r>
              <w:rPr>
                <w:rFonts w:ascii="仿宋" w:eastAsia="仿宋" w:hAnsi="仿宋" w:cs="宋体"/>
                <w:kern w:val="0"/>
                <w:szCs w:val="21"/>
              </w:rPr>
              <w:t>10mm</w:t>
            </w:r>
            <w:r>
              <w:rPr>
                <w:rFonts w:ascii="仿宋" w:eastAsia="仿宋" w:hAnsi="仿宋" w:cs="宋体" w:hint="eastAsia"/>
                <w:kern w:val="0"/>
                <w:szCs w:val="21"/>
              </w:rPr>
              <w:t>，并应采用容量差值较大的一种。</w:t>
            </w:r>
          </w:p>
        </w:tc>
      </w:tr>
      <w:tr w:rsidR="00E62DEB" w14:paraId="6271F874" w14:textId="77777777">
        <w:tc>
          <w:tcPr>
            <w:tcW w:w="550" w:type="dxa"/>
            <w:tcBorders>
              <w:top w:val="single" w:sz="6" w:space="0" w:color="auto"/>
              <w:left w:val="single" w:sz="6" w:space="0" w:color="auto"/>
              <w:bottom w:val="single" w:sz="6" w:space="0" w:color="auto"/>
              <w:right w:val="single" w:sz="6" w:space="0" w:color="auto"/>
            </w:tcBorders>
            <w:vAlign w:val="center"/>
          </w:tcPr>
          <w:p w14:paraId="0EF1FC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40</w:t>
            </w:r>
          </w:p>
        </w:tc>
        <w:tc>
          <w:tcPr>
            <w:tcW w:w="1064" w:type="dxa"/>
            <w:tcBorders>
              <w:top w:val="single" w:sz="6" w:space="0" w:color="auto"/>
              <w:left w:val="single" w:sz="6" w:space="0" w:color="auto"/>
              <w:bottom w:val="single" w:sz="6" w:space="0" w:color="auto"/>
              <w:right w:val="single" w:sz="6" w:space="0" w:color="auto"/>
            </w:tcBorders>
            <w:vAlign w:val="center"/>
          </w:tcPr>
          <w:p w14:paraId="74724F9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酒精灯</w:t>
            </w:r>
          </w:p>
        </w:tc>
        <w:tc>
          <w:tcPr>
            <w:tcW w:w="6914" w:type="dxa"/>
            <w:tcBorders>
              <w:top w:val="single" w:sz="6" w:space="0" w:color="auto"/>
              <w:left w:val="single" w:sz="6" w:space="0" w:color="auto"/>
              <w:bottom w:val="single" w:sz="6" w:space="0" w:color="auto"/>
              <w:right w:val="single" w:sz="6" w:space="0" w:color="auto"/>
            </w:tcBorders>
            <w:vAlign w:val="center"/>
          </w:tcPr>
          <w:p w14:paraId="606522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1.150mL</w:t>
            </w:r>
            <w:r>
              <w:rPr>
                <w:rFonts w:ascii="仿宋" w:eastAsia="仿宋" w:hAnsi="仿宋" w:cs="宋体" w:hint="eastAsia"/>
                <w:kern w:val="0"/>
                <w:szCs w:val="21"/>
              </w:rPr>
              <w:t>，透明钠钙玻璃制；</w:t>
            </w:r>
          </w:p>
          <w:p w14:paraId="22DD51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灯口应平整，瓷灯头与灯口平面间隙不应超过</w:t>
            </w:r>
            <w:r>
              <w:rPr>
                <w:rFonts w:ascii="仿宋" w:eastAsia="仿宋" w:hAnsi="仿宋" w:cs="宋体"/>
                <w:kern w:val="0"/>
                <w:szCs w:val="21"/>
              </w:rPr>
              <w:t>1.5mm</w:t>
            </w:r>
            <w:r>
              <w:rPr>
                <w:rFonts w:ascii="仿宋" w:eastAsia="仿宋" w:hAnsi="仿宋" w:cs="宋体" w:hint="eastAsia"/>
                <w:kern w:val="0"/>
                <w:szCs w:val="21"/>
              </w:rPr>
              <w:t>；</w:t>
            </w:r>
          </w:p>
          <w:p w14:paraId="1F8C48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玻璃灯罩应磨口；</w:t>
            </w:r>
          </w:p>
          <w:p w14:paraId="63CA49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瓷灯头应为白色，完全覆盖灯口，表面无缺陷，配置与灯口孔径相适应的整齐完整的棉线灯芯。</w:t>
            </w:r>
          </w:p>
        </w:tc>
      </w:tr>
      <w:tr w:rsidR="00E62DEB" w14:paraId="22B0119C" w14:textId="77777777">
        <w:tc>
          <w:tcPr>
            <w:tcW w:w="550" w:type="dxa"/>
            <w:tcBorders>
              <w:top w:val="single" w:sz="6" w:space="0" w:color="auto"/>
              <w:left w:val="single" w:sz="6" w:space="0" w:color="auto"/>
              <w:bottom w:val="single" w:sz="6" w:space="0" w:color="auto"/>
              <w:right w:val="single" w:sz="6" w:space="0" w:color="auto"/>
            </w:tcBorders>
            <w:vAlign w:val="center"/>
          </w:tcPr>
          <w:p w14:paraId="4955753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41</w:t>
            </w:r>
          </w:p>
        </w:tc>
        <w:tc>
          <w:tcPr>
            <w:tcW w:w="1064" w:type="dxa"/>
            <w:tcBorders>
              <w:top w:val="single" w:sz="6" w:space="0" w:color="auto"/>
              <w:left w:val="single" w:sz="6" w:space="0" w:color="auto"/>
              <w:bottom w:val="single" w:sz="6" w:space="0" w:color="auto"/>
              <w:right w:val="single" w:sz="6" w:space="0" w:color="auto"/>
            </w:tcBorders>
            <w:vAlign w:val="center"/>
          </w:tcPr>
          <w:p w14:paraId="6E7FDC6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漏斗</w:t>
            </w:r>
          </w:p>
        </w:tc>
        <w:tc>
          <w:tcPr>
            <w:tcW w:w="6914" w:type="dxa"/>
            <w:tcBorders>
              <w:top w:val="single" w:sz="6" w:space="0" w:color="auto"/>
              <w:left w:val="single" w:sz="6" w:space="0" w:color="auto"/>
              <w:bottom w:val="single" w:sz="6" w:space="0" w:color="auto"/>
              <w:right w:val="single" w:sz="6" w:space="0" w:color="auto"/>
            </w:tcBorders>
            <w:vAlign w:val="center"/>
          </w:tcPr>
          <w:p w14:paraId="3A38736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漏斗口径</w:t>
            </w:r>
            <w:r>
              <w:rPr>
                <w:rFonts w:ascii="仿宋" w:eastAsia="仿宋" w:hAnsi="仿宋" w:cs="宋体"/>
                <w:kern w:val="0"/>
                <w:szCs w:val="21"/>
              </w:rPr>
              <w:t>90mm</w:t>
            </w:r>
            <w:r>
              <w:rPr>
                <w:rFonts w:ascii="仿宋" w:eastAsia="仿宋" w:hAnsi="仿宋" w:cs="宋体" w:hint="eastAsia"/>
                <w:kern w:val="0"/>
                <w:szCs w:val="21"/>
              </w:rPr>
              <w:t>，斗颈长</w:t>
            </w:r>
            <w:r>
              <w:rPr>
                <w:rFonts w:ascii="仿宋" w:eastAsia="仿宋" w:hAnsi="仿宋" w:cs="宋体"/>
                <w:kern w:val="0"/>
                <w:szCs w:val="21"/>
              </w:rPr>
              <w:t>90mm</w:t>
            </w:r>
            <w:r>
              <w:rPr>
                <w:rFonts w:ascii="仿宋" w:eastAsia="仿宋" w:hAnsi="仿宋" w:cs="宋体" w:hint="eastAsia"/>
                <w:kern w:val="0"/>
                <w:szCs w:val="21"/>
              </w:rPr>
              <w:t>，下口磨成</w:t>
            </w:r>
            <w:r>
              <w:rPr>
                <w:rFonts w:ascii="仿宋" w:eastAsia="仿宋" w:hAnsi="仿宋" w:cs="宋体"/>
                <w:kern w:val="0"/>
                <w:szCs w:val="21"/>
              </w:rPr>
              <w:t>45</w:t>
            </w:r>
            <w:r>
              <w:rPr>
                <w:rFonts w:eastAsia="仿宋" w:cs="Calibri"/>
                <w:kern w:val="0"/>
                <w:szCs w:val="21"/>
              </w:rPr>
              <w:t>º</w:t>
            </w:r>
            <w:r>
              <w:rPr>
                <w:rFonts w:ascii="仿宋" w:eastAsia="仿宋" w:hAnsi="仿宋" w:cs="仿宋" w:hint="eastAsia"/>
                <w:kern w:val="0"/>
                <w:szCs w:val="21"/>
              </w:rPr>
              <w:t>角，斜口边口倒角或熔光</w:t>
            </w:r>
            <w:r>
              <w:rPr>
                <w:rFonts w:ascii="仿宋" w:eastAsia="仿宋" w:hAnsi="仿宋" w:cs="宋体" w:hint="eastAsia"/>
                <w:kern w:val="0"/>
                <w:szCs w:val="21"/>
              </w:rPr>
              <w:t>。</w:t>
            </w:r>
          </w:p>
        </w:tc>
      </w:tr>
      <w:tr w:rsidR="00E62DEB" w14:paraId="192B473A" w14:textId="77777777">
        <w:tc>
          <w:tcPr>
            <w:tcW w:w="550" w:type="dxa"/>
            <w:tcBorders>
              <w:top w:val="single" w:sz="6" w:space="0" w:color="auto"/>
              <w:left w:val="single" w:sz="6" w:space="0" w:color="auto"/>
              <w:bottom w:val="single" w:sz="6" w:space="0" w:color="auto"/>
              <w:right w:val="single" w:sz="6" w:space="0" w:color="auto"/>
            </w:tcBorders>
            <w:vAlign w:val="center"/>
          </w:tcPr>
          <w:p w14:paraId="57A0435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42</w:t>
            </w:r>
          </w:p>
        </w:tc>
        <w:tc>
          <w:tcPr>
            <w:tcW w:w="1064" w:type="dxa"/>
            <w:tcBorders>
              <w:top w:val="single" w:sz="6" w:space="0" w:color="auto"/>
              <w:left w:val="single" w:sz="6" w:space="0" w:color="auto"/>
              <w:bottom w:val="single" w:sz="6" w:space="0" w:color="auto"/>
              <w:right w:val="single" w:sz="6" w:space="0" w:color="auto"/>
            </w:tcBorders>
            <w:vAlign w:val="center"/>
          </w:tcPr>
          <w:p w14:paraId="3A437C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烧杯用电加热器</w:t>
            </w:r>
          </w:p>
        </w:tc>
        <w:tc>
          <w:tcPr>
            <w:tcW w:w="6914" w:type="dxa"/>
            <w:tcBorders>
              <w:top w:val="single" w:sz="6" w:space="0" w:color="auto"/>
              <w:left w:val="single" w:sz="6" w:space="0" w:color="auto"/>
              <w:bottom w:val="single" w:sz="6" w:space="0" w:color="auto"/>
              <w:right w:val="single" w:sz="6" w:space="0" w:color="auto"/>
            </w:tcBorders>
            <w:vAlign w:val="center"/>
          </w:tcPr>
          <w:p w14:paraId="4A14C0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0W</w:t>
            </w:r>
            <w:r>
              <w:rPr>
                <w:rFonts w:ascii="仿宋" w:eastAsia="仿宋" w:hAnsi="仿宋" w:cs="宋体" w:hint="eastAsia"/>
                <w:kern w:val="0"/>
                <w:szCs w:val="21"/>
              </w:rPr>
              <w:t>～</w:t>
            </w:r>
            <w:r>
              <w:rPr>
                <w:rFonts w:ascii="仿宋" w:eastAsia="仿宋" w:hAnsi="仿宋" w:cs="宋体"/>
                <w:kern w:val="0"/>
                <w:szCs w:val="21"/>
              </w:rPr>
              <w:t>250W</w:t>
            </w:r>
            <w:r>
              <w:rPr>
                <w:rFonts w:ascii="仿宋" w:eastAsia="仿宋" w:hAnsi="仿宋" w:cs="宋体" w:hint="eastAsia"/>
                <w:kern w:val="0"/>
                <w:szCs w:val="21"/>
              </w:rPr>
              <w:t>，可调；密封式。</w:t>
            </w:r>
          </w:p>
        </w:tc>
      </w:tr>
      <w:tr w:rsidR="00E62DEB" w14:paraId="27F6D64B" w14:textId="77777777">
        <w:tc>
          <w:tcPr>
            <w:tcW w:w="550" w:type="dxa"/>
            <w:tcBorders>
              <w:top w:val="single" w:sz="6" w:space="0" w:color="auto"/>
              <w:left w:val="single" w:sz="6" w:space="0" w:color="auto"/>
              <w:bottom w:val="single" w:sz="6" w:space="0" w:color="auto"/>
              <w:right w:val="single" w:sz="6" w:space="0" w:color="auto"/>
            </w:tcBorders>
            <w:vAlign w:val="center"/>
          </w:tcPr>
          <w:p w14:paraId="2C582E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43</w:t>
            </w:r>
          </w:p>
        </w:tc>
        <w:tc>
          <w:tcPr>
            <w:tcW w:w="1064" w:type="dxa"/>
            <w:tcBorders>
              <w:top w:val="single" w:sz="6" w:space="0" w:color="auto"/>
              <w:left w:val="single" w:sz="6" w:space="0" w:color="auto"/>
              <w:bottom w:val="single" w:sz="6" w:space="0" w:color="auto"/>
              <w:right w:val="single" w:sz="6" w:space="0" w:color="auto"/>
            </w:tcBorders>
            <w:vAlign w:val="center"/>
          </w:tcPr>
          <w:p w14:paraId="4DF9C1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注射器</w:t>
            </w:r>
          </w:p>
        </w:tc>
        <w:tc>
          <w:tcPr>
            <w:tcW w:w="6914" w:type="dxa"/>
            <w:tcBorders>
              <w:top w:val="single" w:sz="6" w:space="0" w:color="auto"/>
              <w:left w:val="single" w:sz="6" w:space="0" w:color="auto"/>
              <w:bottom w:val="single" w:sz="6" w:space="0" w:color="auto"/>
              <w:right w:val="single" w:sz="6" w:space="0" w:color="auto"/>
            </w:tcBorders>
            <w:vAlign w:val="center"/>
          </w:tcPr>
          <w:p w14:paraId="018009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100mL</w:t>
            </w:r>
            <w:r>
              <w:rPr>
                <w:rFonts w:ascii="仿宋" w:eastAsia="仿宋" w:hAnsi="仿宋" w:cs="宋体" w:hint="eastAsia"/>
                <w:kern w:val="0"/>
                <w:szCs w:val="21"/>
              </w:rPr>
              <w:t>，分度值</w:t>
            </w:r>
            <w:r>
              <w:rPr>
                <w:rFonts w:ascii="仿宋" w:eastAsia="仿宋" w:hAnsi="仿宋" w:cs="宋体"/>
                <w:kern w:val="0"/>
                <w:szCs w:val="21"/>
              </w:rPr>
              <w:t>10mL</w:t>
            </w:r>
            <w:r>
              <w:rPr>
                <w:rFonts w:ascii="仿宋" w:eastAsia="仿宋" w:hAnsi="仿宋" w:cs="宋体" w:hint="eastAsia"/>
                <w:kern w:val="0"/>
                <w:szCs w:val="21"/>
              </w:rPr>
              <w:t>，刻度清晰。加帽或塞，密闭性好，防止液体泄漏。</w:t>
            </w:r>
          </w:p>
        </w:tc>
      </w:tr>
      <w:tr w:rsidR="00E62DEB" w14:paraId="1F271433" w14:textId="77777777">
        <w:tc>
          <w:tcPr>
            <w:tcW w:w="550" w:type="dxa"/>
            <w:tcBorders>
              <w:top w:val="single" w:sz="6" w:space="0" w:color="auto"/>
              <w:left w:val="single" w:sz="6" w:space="0" w:color="auto"/>
              <w:bottom w:val="single" w:sz="6" w:space="0" w:color="auto"/>
              <w:right w:val="single" w:sz="6" w:space="0" w:color="auto"/>
            </w:tcBorders>
            <w:vAlign w:val="center"/>
          </w:tcPr>
          <w:p w14:paraId="4387D57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44</w:t>
            </w:r>
          </w:p>
        </w:tc>
        <w:tc>
          <w:tcPr>
            <w:tcW w:w="1064" w:type="dxa"/>
            <w:tcBorders>
              <w:top w:val="single" w:sz="6" w:space="0" w:color="auto"/>
              <w:left w:val="single" w:sz="6" w:space="0" w:color="auto"/>
              <w:bottom w:val="single" w:sz="6" w:space="0" w:color="auto"/>
              <w:right w:val="single" w:sz="6" w:space="0" w:color="auto"/>
            </w:tcBorders>
            <w:vAlign w:val="center"/>
          </w:tcPr>
          <w:p w14:paraId="4D14E98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三通连接管</w:t>
            </w:r>
          </w:p>
        </w:tc>
        <w:tc>
          <w:tcPr>
            <w:tcW w:w="6914" w:type="dxa"/>
            <w:tcBorders>
              <w:top w:val="single" w:sz="6" w:space="0" w:color="auto"/>
              <w:left w:val="single" w:sz="6" w:space="0" w:color="auto"/>
              <w:bottom w:val="single" w:sz="6" w:space="0" w:color="auto"/>
              <w:right w:val="single" w:sz="6" w:space="0" w:color="auto"/>
            </w:tcBorders>
            <w:vAlign w:val="center"/>
          </w:tcPr>
          <w:p w14:paraId="364F66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T</w:t>
            </w:r>
            <w:r>
              <w:rPr>
                <w:rFonts w:ascii="仿宋" w:eastAsia="仿宋" w:hAnsi="仿宋" w:cs="宋体" w:hint="eastAsia"/>
                <w:kern w:val="0"/>
                <w:szCs w:val="21"/>
              </w:rPr>
              <w:t>形。</w:t>
            </w:r>
          </w:p>
        </w:tc>
      </w:tr>
      <w:tr w:rsidR="00E62DEB" w14:paraId="48492BFD" w14:textId="77777777">
        <w:tc>
          <w:tcPr>
            <w:tcW w:w="550" w:type="dxa"/>
            <w:tcBorders>
              <w:top w:val="single" w:sz="6" w:space="0" w:color="auto"/>
              <w:left w:val="single" w:sz="6" w:space="0" w:color="auto"/>
              <w:bottom w:val="single" w:sz="6" w:space="0" w:color="auto"/>
              <w:right w:val="single" w:sz="6" w:space="0" w:color="auto"/>
            </w:tcBorders>
            <w:vAlign w:val="center"/>
          </w:tcPr>
          <w:p w14:paraId="393EA0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45</w:t>
            </w:r>
          </w:p>
        </w:tc>
        <w:tc>
          <w:tcPr>
            <w:tcW w:w="1064" w:type="dxa"/>
            <w:tcBorders>
              <w:top w:val="single" w:sz="6" w:space="0" w:color="auto"/>
              <w:left w:val="single" w:sz="6" w:space="0" w:color="auto"/>
              <w:bottom w:val="single" w:sz="6" w:space="0" w:color="auto"/>
              <w:right w:val="single" w:sz="6" w:space="0" w:color="auto"/>
            </w:tcBorders>
            <w:vAlign w:val="center"/>
          </w:tcPr>
          <w:p w14:paraId="32A2FC2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陶土网</w:t>
            </w:r>
          </w:p>
        </w:tc>
        <w:tc>
          <w:tcPr>
            <w:tcW w:w="6914" w:type="dxa"/>
            <w:tcBorders>
              <w:top w:val="single" w:sz="6" w:space="0" w:color="auto"/>
              <w:left w:val="single" w:sz="6" w:space="0" w:color="auto"/>
              <w:bottom w:val="single" w:sz="6" w:space="0" w:color="auto"/>
              <w:right w:val="single" w:sz="6" w:space="0" w:color="auto"/>
            </w:tcBorders>
            <w:vAlign w:val="center"/>
          </w:tcPr>
          <w:p w14:paraId="31B001F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功能同石棉网，陶土材质，尺寸不小于</w:t>
            </w:r>
            <w:r>
              <w:rPr>
                <w:rFonts w:ascii="仿宋" w:eastAsia="仿宋" w:hAnsi="仿宋" w:cs="宋体"/>
                <w:kern w:val="0"/>
                <w:szCs w:val="21"/>
              </w:rPr>
              <w:t>125mm</w:t>
            </w:r>
            <w:r>
              <w:rPr>
                <w:rFonts w:ascii="仿宋" w:eastAsia="仿宋" w:hAnsi="仿宋" w:cs="宋体" w:hint="eastAsia"/>
                <w:kern w:val="0"/>
                <w:szCs w:val="21"/>
              </w:rPr>
              <w:t>×</w:t>
            </w:r>
            <w:r>
              <w:rPr>
                <w:rFonts w:ascii="仿宋" w:eastAsia="仿宋" w:hAnsi="仿宋" w:cs="宋体"/>
                <w:kern w:val="0"/>
                <w:szCs w:val="21"/>
              </w:rPr>
              <w:t>125mm</w:t>
            </w:r>
            <w:r>
              <w:rPr>
                <w:rFonts w:ascii="仿宋" w:eastAsia="仿宋" w:hAnsi="仿宋" w:cs="宋体" w:hint="eastAsia"/>
                <w:kern w:val="0"/>
                <w:szCs w:val="21"/>
              </w:rPr>
              <w:t>，</w:t>
            </w:r>
            <w:r>
              <w:rPr>
                <w:rFonts w:ascii="仿宋" w:eastAsia="仿宋" w:hAnsi="仿宋" w:cs="宋体"/>
                <w:kern w:val="0"/>
                <w:szCs w:val="21"/>
              </w:rPr>
              <w:t>0.8mm</w:t>
            </w:r>
            <w:r>
              <w:rPr>
                <w:rFonts w:ascii="仿宋" w:eastAsia="仿宋" w:hAnsi="仿宋" w:cs="宋体" w:hint="eastAsia"/>
                <w:kern w:val="0"/>
                <w:szCs w:val="21"/>
              </w:rPr>
              <w:t>钢丝制成。</w:t>
            </w:r>
          </w:p>
        </w:tc>
      </w:tr>
      <w:tr w:rsidR="00E62DEB" w14:paraId="6B877AB8" w14:textId="77777777">
        <w:tc>
          <w:tcPr>
            <w:tcW w:w="550" w:type="dxa"/>
            <w:tcBorders>
              <w:top w:val="single" w:sz="6" w:space="0" w:color="auto"/>
              <w:left w:val="single" w:sz="6" w:space="0" w:color="auto"/>
              <w:bottom w:val="single" w:sz="6" w:space="0" w:color="auto"/>
              <w:right w:val="single" w:sz="6" w:space="0" w:color="auto"/>
            </w:tcBorders>
            <w:vAlign w:val="center"/>
          </w:tcPr>
          <w:p w14:paraId="3A2964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46</w:t>
            </w:r>
          </w:p>
        </w:tc>
        <w:tc>
          <w:tcPr>
            <w:tcW w:w="1064" w:type="dxa"/>
            <w:tcBorders>
              <w:top w:val="single" w:sz="6" w:space="0" w:color="auto"/>
              <w:left w:val="single" w:sz="6" w:space="0" w:color="auto"/>
              <w:bottom w:val="single" w:sz="6" w:space="0" w:color="auto"/>
              <w:right w:val="single" w:sz="6" w:space="0" w:color="auto"/>
            </w:tcBorders>
            <w:vAlign w:val="center"/>
          </w:tcPr>
          <w:p w14:paraId="60EF0F3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两用气筒</w:t>
            </w:r>
          </w:p>
        </w:tc>
        <w:tc>
          <w:tcPr>
            <w:tcW w:w="6914" w:type="dxa"/>
            <w:tcBorders>
              <w:top w:val="single" w:sz="6" w:space="0" w:color="auto"/>
              <w:left w:val="single" w:sz="6" w:space="0" w:color="auto"/>
              <w:bottom w:val="single" w:sz="6" w:space="0" w:color="auto"/>
              <w:right w:val="single" w:sz="6" w:space="0" w:color="auto"/>
            </w:tcBorders>
            <w:vAlign w:val="center"/>
          </w:tcPr>
          <w:p w14:paraId="4E27DD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1.活塞胶垫，气嘴外径</w:t>
            </w:r>
            <w:r>
              <w:rPr>
                <w:rFonts w:ascii="仿宋" w:eastAsia="仿宋" w:hAnsi="仿宋" w:cs="宋体"/>
                <w:kern w:val="0"/>
                <w:szCs w:val="21"/>
              </w:rPr>
              <w:t>8mm</w:t>
            </w:r>
            <w:r>
              <w:rPr>
                <w:rFonts w:ascii="仿宋" w:eastAsia="仿宋" w:hAnsi="仿宋" w:cs="宋体" w:hint="eastAsia"/>
                <w:kern w:val="0"/>
                <w:szCs w:val="21"/>
              </w:rPr>
              <w:t>±</w:t>
            </w:r>
            <w:r>
              <w:rPr>
                <w:rFonts w:ascii="仿宋" w:eastAsia="仿宋" w:hAnsi="仿宋" w:cs="宋体"/>
                <w:kern w:val="0"/>
                <w:szCs w:val="21"/>
              </w:rPr>
              <w:t>0.1mm</w:t>
            </w:r>
            <w:r>
              <w:rPr>
                <w:rFonts w:ascii="仿宋" w:eastAsia="仿宋" w:hAnsi="仿宋" w:cs="宋体" w:hint="eastAsia"/>
                <w:kern w:val="0"/>
                <w:szCs w:val="21"/>
              </w:rPr>
              <w:t>，长度</w:t>
            </w:r>
            <w:r>
              <w:rPr>
                <w:rFonts w:ascii="仿宋" w:eastAsia="仿宋" w:hAnsi="仿宋" w:cs="宋体"/>
                <w:kern w:val="0"/>
                <w:szCs w:val="21"/>
              </w:rPr>
              <w:t>15mm</w:t>
            </w:r>
            <w:r>
              <w:rPr>
                <w:rFonts w:ascii="仿宋" w:eastAsia="仿宋" w:hAnsi="仿宋" w:cs="宋体" w:hint="eastAsia"/>
                <w:kern w:val="0"/>
                <w:szCs w:val="21"/>
              </w:rPr>
              <w:t>，台阶口；</w:t>
            </w:r>
          </w:p>
          <w:p w14:paraId="6A737CC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2.抽气压强达到</w:t>
            </w:r>
            <w:r>
              <w:rPr>
                <w:rFonts w:ascii="仿宋" w:eastAsia="仿宋" w:hAnsi="仿宋" w:cs="宋体"/>
                <w:kern w:val="0"/>
                <w:szCs w:val="21"/>
              </w:rPr>
              <w:t>6.7kPa</w:t>
            </w:r>
            <w:r>
              <w:rPr>
                <w:rFonts w:ascii="仿宋" w:eastAsia="仿宋" w:hAnsi="仿宋" w:cs="宋体" w:hint="eastAsia"/>
                <w:kern w:val="0"/>
                <w:szCs w:val="21"/>
              </w:rPr>
              <w:t>时放置</w:t>
            </w:r>
            <w:r>
              <w:rPr>
                <w:rFonts w:ascii="仿宋" w:eastAsia="仿宋" w:hAnsi="仿宋" w:cs="宋体"/>
                <w:kern w:val="0"/>
                <w:szCs w:val="21"/>
              </w:rPr>
              <w:t>30s</w:t>
            </w:r>
            <w:r>
              <w:rPr>
                <w:rFonts w:ascii="仿宋" w:eastAsia="仿宋" w:hAnsi="仿宋" w:cs="宋体" w:hint="eastAsia"/>
                <w:kern w:val="0"/>
                <w:szCs w:val="21"/>
              </w:rPr>
              <w:t>，漏气引起的压强变化应≤</w:t>
            </w:r>
            <w:r>
              <w:rPr>
                <w:rFonts w:ascii="仿宋" w:eastAsia="仿宋" w:hAnsi="仿宋" w:cs="宋体"/>
                <w:kern w:val="0"/>
                <w:szCs w:val="21"/>
              </w:rPr>
              <w:t>2.6kPa</w:t>
            </w:r>
            <w:r>
              <w:rPr>
                <w:rFonts w:ascii="仿宋" w:eastAsia="仿宋" w:hAnsi="仿宋" w:cs="宋体" w:hint="eastAsia"/>
                <w:kern w:val="0"/>
                <w:szCs w:val="21"/>
              </w:rPr>
              <w:t>充气压强达到</w:t>
            </w:r>
            <w:r>
              <w:rPr>
                <w:rFonts w:ascii="仿宋" w:eastAsia="仿宋" w:hAnsi="仿宋" w:cs="宋体"/>
                <w:kern w:val="0"/>
                <w:szCs w:val="21"/>
              </w:rPr>
              <w:t>290kPa</w:t>
            </w:r>
            <w:r>
              <w:rPr>
                <w:rFonts w:ascii="仿宋" w:eastAsia="仿宋" w:hAnsi="仿宋" w:cs="宋体" w:hint="eastAsia"/>
                <w:kern w:val="0"/>
                <w:szCs w:val="21"/>
              </w:rPr>
              <w:t>时，放置</w:t>
            </w:r>
            <w:r>
              <w:rPr>
                <w:rFonts w:ascii="仿宋" w:eastAsia="仿宋" w:hAnsi="仿宋" w:cs="宋体"/>
                <w:kern w:val="0"/>
                <w:szCs w:val="21"/>
              </w:rPr>
              <w:t>30s</w:t>
            </w:r>
            <w:r>
              <w:rPr>
                <w:rFonts w:ascii="仿宋" w:eastAsia="仿宋" w:hAnsi="仿宋" w:cs="宋体" w:hint="eastAsia"/>
                <w:kern w:val="0"/>
                <w:szCs w:val="21"/>
              </w:rPr>
              <w:t>，漏气引起的压强变化应≤</w:t>
            </w:r>
            <w:r>
              <w:rPr>
                <w:rFonts w:ascii="仿宋" w:eastAsia="仿宋" w:hAnsi="仿宋" w:cs="宋体"/>
                <w:kern w:val="0"/>
                <w:szCs w:val="21"/>
              </w:rPr>
              <w:t>9.8kPa。</w:t>
            </w:r>
          </w:p>
        </w:tc>
      </w:tr>
      <w:tr w:rsidR="00E62DEB" w14:paraId="0DCB1DD1" w14:textId="77777777">
        <w:tc>
          <w:tcPr>
            <w:tcW w:w="550" w:type="dxa"/>
            <w:tcBorders>
              <w:top w:val="single" w:sz="6" w:space="0" w:color="auto"/>
              <w:left w:val="single" w:sz="6" w:space="0" w:color="auto"/>
              <w:bottom w:val="single" w:sz="6" w:space="0" w:color="auto"/>
              <w:right w:val="single" w:sz="6" w:space="0" w:color="auto"/>
            </w:tcBorders>
            <w:vAlign w:val="center"/>
          </w:tcPr>
          <w:p w14:paraId="477BD22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47</w:t>
            </w:r>
          </w:p>
        </w:tc>
        <w:tc>
          <w:tcPr>
            <w:tcW w:w="1064" w:type="dxa"/>
            <w:tcBorders>
              <w:top w:val="single" w:sz="6" w:space="0" w:color="auto"/>
              <w:left w:val="single" w:sz="6" w:space="0" w:color="auto"/>
              <w:bottom w:val="single" w:sz="6" w:space="0" w:color="auto"/>
              <w:right w:val="single" w:sz="6" w:space="0" w:color="auto"/>
            </w:tcBorders>
            <w:vAlign w:val="center"/>
          </w:tcPr>
          <w:p w14:paraId="743A6FB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方座支架</w:t>
            </w:r>
          </w:p>
        </w:tc>
        <w:tc>
          <w:tcPr>
            <w:tcW w:w="6914" w:type="dxa"/>
            <w:tcBorders>
              <w:top w:val="single" w:sz="6" w:space="0" w:color="auto"/>
              <w:left w:val="single" w:sz="6" w:space="0" w:color="auto"/>
              <w:bottom w:val="single" w:sz="6" w:space="0" w:color="auto"/>
              <w:right w:val="single" w:sz="6" w:space="0" w:color="auto"/>
            </w:tcBorders>
            <w:vAlign w:val="center"/>
          </w:tcPr>
          <w:p w14:paraId="00DBE2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一、适用范围</w:t>
            </w:r>
          </w:p>
          <w:p w14:paraId="0E958B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1.适用于中学：物理、化学、生物和小学科学实验教学用。</w:t>
            </w:r>
          </w:p>
          <w:p w14:paraId="1A2030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二、技术要求</w:t>
            </w:r>
          </w:p>
          <w:p w14:paraId="5FEFAB5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.座支架由立杆</w:t>
            </w:r>
            <w:r>
              <w:rPr>
                <w:rFonts w:ascii="仿宋" w:eastAsia="仿宋" w:hAnsi="仿宋" w:cs="宋体"/>
                <w:kern w:val="0"/>
                <w:szCs w:val="21"/>
              </w:rPr>
              <w:t>1</w:t>
            </w:r>
            <w:r>
              <w:rPr>
                <w:rFonts w:ascii="仿宋" w:eastAsia="仿宋" w:hAnsi="仿宋" w:cs="宋体" w:hint="eastAsia"/>
                <w:kern w:val="0"/>
                <w:szCs w:val="21"/>
              </w:rPr>
              <w:t>根，方形底座</w:t>
            </w:r>
            <w:r>
              <w:rPr>
                <w:rFonts w:ascii="仿宋" w:eastAsia="仿宋" w:hAnsi="仿宋" w:cs="宋体"/>
                <w:kern w:val="0"/>
                <w:szCs w:val="21"/>
              </w:rPr>
              <w:t>1</w:t>
            </w:r>
            <w:r>
              <w:rPr>
                <w:rFonts w:ascii="仿宋" w:eastAsia="仿宋" w:hAnsi="仿宋" w:cs="宋体" w:hint="eastAsia"/>
                <w:kern w:val="0"/>
                <w:szCs w:val="21"/>
              </w:rPr>
              <w:t>个，平行夹</w:t>
            </w:r>
            <w:r>
              <w:rPr>
                <w:rFonts w:ascii="仿宋" w:eastAsia="仿宋" w:hAnsi="仿宋" w:cs="宋体"/>
                <w:kern w:val="0"/>
                <w:szCs w:val="21"/>
              </w:rPr>
              <w:t>1</w:t>
            </w:r>
            <w:r>
              <w:rPr>
                <w:rFonts w:ascii="仿宋" w:eastAsia="仿宋" w:hAnsi="仿宋" w:cs="宋体" w:hint="eastAsia"/>
                <w:kern w:val="0"/>
                <w:szCs w:val="21"/>
              </w:rPr>
              <w:t>个，垂直夹</w:t>
            </w:r>
            <w:r>
              <w:rPr>
                <w:rFonts w:ascii="仿宋" w:eastAsia="仿宋" w:hAnsi="仿宋" w:cs="宋体"/>
                <w:kern w:val="0"/>
                <w:szCs w:val="21"/>
              </w:rPr>
              <w:t>2</w:t>
            </w:r>
            <w:r>
              <w:rPr>
                <w:rFonts w:ascii="仿宋" w:eastAsia="仿宋" w:hAnsi="仿宋" w:cs="宋体" w:hint="eastAsia"/>
                <w:kern w:val="0"/>
                <w:szCs w:val="21"/>
              </w:rPr>
              <w:t>个，烧瓶夹</w:t>
            </w:r>
            <w:r>
              <w:rPr>
                <w:rFonts w:ascii="仿宋" w:eastAsia="仿宋" w:hAnsi="仿宋" w:cs="宋体"/>
                <w:kern w:val="0"/>
                <w:szCs w:val="21"/>
              </w:rPr>
              <w:t>1</w:t>
            </w:r>
            <w:r>
              <w:rPr>
                <w:rFonts w:ascii="仿宋" w:eastAsia="仿宋" w:hAnsi="仿宋" w:cs="宋体" w:hint="eastAsia"/>
                <w:kern w:val="0"/>
                <w:szCs w:val="21"/>
              </w:rPr>
              <w:t>个，大环</w:t>
            </w:r>
            <w:r>
              <w:rPr>
                <w:rFonts w:ascii="仿宋" w:eastAsia="仿宋" w:hAnsi="仿宋" w:cs="宋体"/>
                <w:kern w:val="0"/>
                <w:szCs w:val="21"/>
              </w:rPr>
              <w:t>1</w:t>
            </w:r>
            <w:r>
              <w:rPr>
                <w:rFonts w:ascii="仿宋" w:eastAsia="仿宋" w:hAnsi="仿宋" w:cs="宋体" w:hint="eastAsia"/>
                <w:kern w:val="0"/>
                <w:szCs w:val="21"/>
              </w:rPr>
              <w:t>个，小环</w:t>
            </w:r>
            <w:r>
              <w:rPr>
                <w:rFonts w:ascii="仿宋" w:eastAsia="仿宋" w:hAnsi="仿宋" w:cs="宋体"/>
                <w:kern w:val="0"/>
                <w:szCs w:val="21"/>
              </w:rPr>
              <w:t>1</w:t>
            </w:r>
            <w:r>
              <w:rPr>
                <w:rFonts w:ascii="仿宋" w:eastAsia="仿宋" w:hAnsi="仿宋" w:cs="宋体" w:hint="eastAsia"/>
                <w:kern w:val="0"/>
                <w:szCs w:val="21"/>
              </w:rPr>
              <w:t>个，吊杆</w:t>
            </w:r>
            <w:r>
              <w:rPr>
                <w:rFonts w:ascii="仿宋" w:eastAsia="仿宋" w:hAnsi="仿宋" w:cs="宋体"/>
                <w:kern w:val="0"/>
                <w:szCs w:val="21"/>
              </w:rPr>
              <w:t>1</w:t>
            </w:r>
            <w:r>
              <w:rPr>
                <w:rFonts w:ascii="仿宋" w:eastAsia="仿宋" w:hAnsi="仿宋" w:cs="宋体" w:hint="eastAsia"/>
                <w:kern w:val="0"/>
                <w:szCs w:val="21"/>
              </w:rPr>
              <w:t>根等组成。</w:t>
            </w:r>
          </w:p>
          <w:p w14:paraId="088D1E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.底座尺寸</w:t>
            </w:r>
            <w:r>
              <w:rPr>
                <w:rFonts w:ascii="仿宋" w:eastAsia="仿宋" w:hAnsi="仿宋" w:cs="宋体"/>
                <w:kern w:val="0"/>
                <w:szCs w:val="21"/>
              </w:rPr>
              <w:t>210</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w:t>
            </w:r>
            <w:r>
              <w:rPr>
                <w:rFonts w:ascii="仿宋" w:eastAsia="仿宋" w:hAnsi="仿宋" w:cs="宋体"/>
                <w:kern w:val="0"/>
                <w:szCs w:val="21"/>
              </w:rPr>
              <w:t>135</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，重量≥</w:t>
            </w:r>
            <w:r>
              <w:rPr>
                <w:rFonts w:ascii="仿宋" w:eastAsia="仿宋" w:hAnsi="仿宋" w:cs="宋体"/>
                <w:kern w:val="0"/>
                <w:szCs w:val="21"/>
              </w:rPr>
              <w:t xml:space="preserve">1.5kg, </w:t>
            </w:r>
            <w:r>
              <w:rPr>
                <w:rFonts w:ascii="仿宋" w:eastAsia="仿宋" w:hAnsi="仿宋" w:cs="宋体" w:hint="eastAsia"/>
                <w:kern w:val="0"/>
                <w:szCs w:val="21"/>
              </w:rPr>
              <w:t>底座整体注塑成型，表面应耐酸、耐碱、耐油。板面上斜条纹深</w:t>
            </w:r>
            <w:r>
              <w:rPr>
                <w:rFonts w:ascii="仿宋" w:eastAsia="仿宋" w:hAnsi="仿宋" w:cs="宋体"/>
                <w:kern w:val="0"/>
                <w:szCs w:val="21"/>
              </w:rPr>
              <w:t>1.0mm,</w:t>
            </w:r>
            <w:r>
              <w:rPr>
                <w:rFonts w:ascii="仿宋" w:eastAsia="仿宋" w:hAnsi="仿宋" w:cs="宋体" w:hint="eastAsia"/>
                <w:kern w:val="0"/>
                <w:szCs w:val="21"/>
              </w:rPr>
              <w:t>宽</w:t>
            </w:r>
            <w:r>
              <w:rPr>
                <w:rFonts w:ascii="仿宋" w:eastAsia="仿宋" w:hAnsi="仿宋" w:cs="宋体"/>
                <w:kern w:val="0"/>
                <w:szCs w:val="21"/>
              </w:rPr>
              <w:t>2.5mm</w:t>
            </w:r>
            <w:r>
              <w:rPr>
                <w:rFonts w:ascii="仿宋" w:eastAsia="仿宋" w:hAnsi="仿宋" w:cs="宋体" w:hint="eastAsia"/>
                <w:kern w:val="0"/>
                <w:szCs w:val="21"/>
              </w:rPr>
              <w:t>成交叉形状均布。立杆直径Φ</w:t>
            </w:r>
            <w:r>
              <w:rPr>
                <w:rFonts w:ascii="仿宋" w:eastAsia="仿宋" w:hAnsi="仿宋" w:cs="宋体"/>
                <w:kern w:val="0"/>
                <w:szCs w:val="21"/>
              </w:rPr>
              <w:t>12.6</w:t>
            </w:r>
            <w:r>
              <w:rPr>
                <w:rFonts w:ascii="仿宋" w:eastAsia="仿宋" w:hAnsi="仿宋" w:cs="宋体" w:hint="eastAsia"/>
                <w:kern w:val="0"/>
                <w:szCs w:val="21"/>
              </w:rPr>
              <w:t>±</w:t>
            </w:r>
            <w:r>
              <w:rPr>
                <w:rFonts w:ascii="仿宋" w:eastAsia="仿宋" w:hAnsi="仿宋" w:cs="宋体"/>
                <w:kern w:val="0"/>
                <w:szCs w:val="21"/>
              </w:rPr>
              <w:t>0,1mm</w:t>
            </w:r>
            <w:r>
              <w:rPr>
                <w:rFonts w:ascii="仿宋" w:eastAsia="仿宋" w:hAnsi="仿宋" w:cs="宋体" w:hint="eastAsia"/>
                <w:kern w:val="0"/>
                <w:szCs w:val="21"/>
              </w:rPr>
              <w:t>，立杆一端有Μ</w:t>
            </w:r>
            <w:r>
              <w:rPr>
                <w:rFonts w:ascii="仿宋" w:eastAsia="仿宋" w:hAnsi="仿宋" w:cs="宋体"/>
                <w:kern w:val="0"/>
                <w:szCs w:val="21"/>
              </w:rPr>
              <w:t>10</w:t>
            </w:r>
            <w:r>
              <w:rPr>
                <w:rFonts w:ascii="仿宋" w:eastAsia="仿宋" w:hAnsi="仿宋" w:cs="宋体" w:hint="eastAsia"/>
                <w:kern w:val="0"/>
                <w:szCs w:val="21"/>
              </w:rPr>
              <w:t>×</w:t>
            </w:r>
            <w:r>
              <w:rPr>
                <w:rFonts w:ascii="仿宋" w:eastAsia="仿宋" w:hAnsi="仿宋" w:cs="宋体"/>
                <w:kern w:val="0"/>
                <w:szCs w:val="21"/>
              </w:rPr>
              <w:t>16</w:t>
            </w:r>
            <w:r>
              <w:rPr>
                <w:rFonts w:ascii="仿宋" w:eastAsia="仿宋" w:hAnsi="仿宋" w:cs="宋体" w:hint="eastAsia"/>
                <w:kern w:val="0"/>
                <w:szCs w:val="21"/>
              </w:rPr>
              <w:t>螺纹，总长度不得小于</w:t>
            </w:r>
            <w:r>
              <w:rPr>
                <w:rFonts w:ascii="仿宋" w:eastAsia="仿宋" w:hAnsi="仿宋" w:cs="宋体"/>
                <w:kern w:val="0"/>
                <w:szCs w:val="21"/>
              </w:rPr>
              <w:t>640mm</w:t>
            </w:r>
            <w:r>
              <w:rPr>
                <w:rFonts w:ascii="仿宋" w:eastAsia="仿宋" w:hAnsi="仿宋" w:cs="宋体" w:hint="eastAsia"/>
                <w:kern w:val="0"/>
                <w:szCs w:val="21"/>
              </w:rPr>
              <w:t>，碳钢制作表面镀铬处理。</w:t>
            </w:r>
          </w:p>
          <w:p w14:paraId="28E95F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.大环内径Φ</w:t>
            </w:r>
            <w:r>
              <w:rPr>
                <w:rFonts w:ascii="仿宋" w:eastAsia="仿宋" w:hAnsi="仿宋" w:cs="宋体"/>
                <w:kern w:val="0"/>
                <w:szCs w:val="21"/>
              </w:rPr>
              <w:t>90</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，外径Φ</w:t>
            </w:r>
            <w:r>
              <w:rPr>
                <w:rFonts w:ascii="仿宋" w:eastAsia="仿宋" w:hAnsi="仿宋" w:cs="宋体"/>
                <w:kern w:val="0"/>
                <w:szCs w:val="21"/>
              </w:rPr>
              <w:t>110</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，柄长</w:t>
            </w:r>
            <w:r>
              <w:rPr>
                <w:rFonts w:ascii="仿宋" w:eastAsia="仿宋" w:hAnsi="仿宋" w:cs="宋体"/>
                <w:kern w:val="0"/>
                <w:szCs w:val="21"/>
              </w:rPr>
              <w:t>125mm</w:t>
            </w:r>
            <w:r>
              <w:rPr>
                <w:rFonts w:ascii="仿宋" w:eastAsia="仿宋" w:hAnsi="仿宋" w:cs="宋体" w:hint="eastAsia"/>
                <w:kern w:val="0"/>
                <w:szCs w:val="21"/>
              </w:rPr>
              <w:t>，小环内径Φ</w:t>
            </w:r>
            <w:r>
              <w:rPr>
                <w:rFonts w:ascii="仿宋" w:eastAsia="仿宋" w:hAnsi="仿宋" w:cs="宋体"/>
                <w:kern w:val="0"/>
                <w:szCs w:val="21"/>
              </w:rPr>
              <w:t>50</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，外径Φ</w:t>
            </w:r>
            <w:r>
              <w:rPr>
                <w:rFonts w:ascii="仿宋" w:eastAsia="仿宋" w:hAnsi="仿宋" w:cs="宋体"/>
                <w:kern w:val="0"/>
                <w:szCs w:val="21"/>
              </w:rPr>
              <w:t>70</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，柄长</w:t>
            </w:r>
            <w:r>
              <w:rPr>
                <w:rFonts w:ascii="仿宋" w:eastAsia="仿宋" w:hAnsi="仿宋" w:cs="宋体"/>
                <w:kern w:val="0"/>
                <w:szCs w:val="21"/>
              </w:rPr>
              <w:t>105mm</w:t>
            </w:r>
            <w:r>
              <w:rPr>
                <w:rFonts w:ascii="仿宋" w:eastAsia="仿宋" w:hAnsi="仿宋" w:cs="宋体" w:hint="eastAsia"/>
                <w:kern w:val="0"/>
                <w:szCs w:val="21"/>
              </w:rPr>
              <w:t>。大小环环柄的直径为Φ</w:t>
            </w:r>
            <w:r>
              <w:rPr>
                <w:rFonts w:ascii="仿宋" w:eastAsia="仿宋" w:hAnsi="仿宋" w:cs="宋体"/>
                <w:kern w:val="0"/>
                <w:szCs w:val="21"/>
              </w:rPr>
              <w:t>10</w:t>
            </w:r>
            <w:r>
              <w:rPr>
                <w:rFonts w:ascii="仿宋" w:eastAsia="仿宋" w:hAnsi="仿宋" w:cs="宋体" w:hint="eastAsia"/>
                <w:kern w:val="0"/>
                <w:szCs w:val="21"/>
              </w:rPr>
              <w:t>±</w:t>
            </w:r>
            <w:r>
              <w:rPr>
                <w:rFonts w:ascii="仿宋" w:eastAsia="仿宋" w:hAnsi="仿宋" w:cs="宋体"/>
                <w:kern w:val="0"/>
                <w:szCs w:val="21"/>
              </w:rPr>
              <w:t>0,5mm</w:t>
            </w:r>
            <w:r>
              <w:rPr>
                <w:rFonts w:ascii="仿宋" w:eastAsia="仿宋" w:hAnsi="仿宋" w:cs="宋体" w:hint="eastAsia"/>
                <w:kern w:val="0"/>
                <w:szCs w:val="21"/>
              </w:rPr>
              <w:t>，大小环上有一开口（宽</w:t>
            </w:r>
            <w:r>
              <w:rPr>
                <w:rFonts w:ascii="仿宋" w:eastAsia="仿宋" w:hAnsi="仿宋" w:cs="宋体"/>
                <w:kern w:val="0"/>
                <w:szCs w:val="21"/>
              </w:rPr>
              <w:t>20mm</w:t>
            </w:r>
            <w:r>
              <w:rPr>
                <w:rFonts w:ascii="仿宋" w:eastAsia="仿宋" w:hAnsi="仿宋" w:cs="宋体" w:hint="eastAsia"/>
                <w:kern w:val="0"/>
                <w:szCs w:val="21"/>
              </w:rPr>
              <w:t>）中心与环柄成</w:t>
            </w:r>
            <w:r>
              <w:rPr>
                <w:rFonts w:ascii="仿宋" w:eastAsia="仿宋" w:hAnsi="仿宋" w:cs="宋体"/>
                <w:kern w:val="0"/>
                <w:szCs w:val="21"/>
              </w:rPr>
              <w:t>120</w:t>
            </w:r>
            <w:r>
              <w:rPr>
                <w:rFonts w:ascii="仿宋" w:eastAsia="仿宋" w:hAnsi="仿宋" w:cs="宋体" w:hint="eastAsia"/>
                <w:kern w:val="0"/>
                <w:szCs w:val="21"/>
              </w:rPr>
              <w:t>°夹角。大小环内与环柄成</w:t>
            </w:r>
            <w:r>
              <w:rPr>
                <w:rFonts w:ascii="仿宋" w:eastAsia="仿宋" w:hAnsi="仿宋" w:cs="宋体"/>
                <w:kern w:val="0"/>
                <w:szCs w:val="21"/>
              </w:rPr>
              <w:t>60</w:t>
            </w:r>
            <w:r>
              <w:rPr>
                <w:rFonts w:ascii="仿宋" w:eastAsia="仿宋" w:hAnsi="仿宋" w:cs="宋体" w:hint="eastAsia"/>
                <w:kern w:val="0"/>
                <w:szCs w:val="21"/>
              </w:rPr>
              <w:t>°夹角各有</w:t>
            </w:r>
            <w:r>
              <w:rPr>
                <w:rFonts w:ascii="仿宋" w:eastAsia="仿宋" w:hAnsi="仿宋" w:cs="宋体"/>
                <w:kern w:val="0"/>
                <w:szCs w:val="21"/>
              </w:rPr>
              <w:t>3</w:t>
            </w:r>
            <w:r>
              <w:rPr>
                <w:rFonts w:ascii="仿宋" w:eastAsia="仿宋" w:hAnsi="仿宋" w:cs="宋体" w:hint="eastAsia"/>
                <w:kern w:val="0"/>
                <w:szCs w:val="21"/>
              </w:rPr>
              <w:t>个凸点（支撑点）均布。大小铁环生铁材料一次铸造成型；</w:t>
            </w:r>
          </w:p>
          <w:p w14:paraId="1C0E95D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.烧瓶夹，夹体由铝合金压铸成型，夹口宽度</w:t>
            </w:r>
            <w:r>
              <w:rPr>
                <w:rFonts w:ascii="仿宋" w:eastAsia="仿宋" w:hAnsi="仿宋" w:cs="宋体"/>
                <w:kern w:val="0"/>
                <w:szCs w:val="21"/>
              </w:rPr>
              <w:t>30mm</w:t>
            </w:r>
            <w:r>
              <w:rPr>
                <w:rFonts w:ascii="仿宋" w:eastAsia="仿宋" w:hAnsi="仿宋" w:cs="宋体" w:hint="eastAsia"/>
                <w:kern w:val="0"/>
                <w:szCs w:val="21"/>
              </w:rPr>
              <w:t>，厚</w:t>
            </w:r>
            <w:r>
              <w:rPr>
                <w:rFonts w:ascii="仿宋" w:eastAsia="仿宋" w:hAnsi="仿宋" w:cs="宋体"/>
                <w:kern w:val="0"/>
                <w:szCs w:val="21"/>
              </w:rPr>
              <w:t>3mm</w:t>
            </w:r>
            <w:r>
              <w:rPr>
                <w:rFonts w:ascii="仿宋" w:eastAsia="仿宋" w:hAnsi="仿宋" w:cs="宋体" w:hint="eastAsia"/>
                <w:kern w:val="0"/>
                <w:szCs w:val="21"/>
              </w:rPr>
              <w:t>，夹口内壁贴有</w:t>
            </w:r>
            <w:r>
              <w:rPr>
                <w:rFonts w:ascii="仿宋" w:eastAsia="仿宋" w:hAnsi="仿宋" w:cs="宋体" w:hint="eastAsia"/>
                <w:kern w:val="0"/>
                <w:szCs w:val="21"/>
              </w:rPr>
              <w:lastRenderedPageBreak/>
              <w:t>耐热柔软层，有锁紧装置，锁紧装置由横孔螺母和球拍螺杆组成。最大张口≥</w:t>
            </w:r>
            <w:r>
              <w:rPr>
                <w:rFonts w:ascii="仿宋" w:eastAsia="仿宋" w:hAnsi="仿宋" w:cs="宋体"/>
                <w:kern w:val="0"/>
                <w:szCs w:val="21"/>
              </w:rPr>
              <w:t>60mm</w:t>
            </w:r>
            <w:r>
              <w:rPr>
                <w:rFonts w:ascii="仿宋" w:eastAsia="仿宋" w:hAnsi="仿宋" w:cs="宋体" w:hint="eastAsia"/>
                <w:kern w:val="0"/>
                <w:szCs w:val="21"/>
              </w:rPr>
              <w:t>闭合间隙≤</w:t>
            </w:r>
            <w:r>
              <w:rPr>
                <w:rFonts w:ascii="仿宋" w:eastAsia="仿宋" w:hAnsi="仿宋" w:cs="宋体"/>
                <w:kern w:val="0"/>
                <w:szCs w:val="21"/>
              </w:rPr>
              <w:t>0.1mm</w:t>
            </w:r>
            <w:r>
              <w:rPr>
                <w:rFonts w:ascii="仿宋" w:eastAsia="仿宋" w:hAnsi="仿宋" w:cs="宋体" w:hint="eastAsia"/>
                <w:kern w:val="0"/>
                <w:szCs w:val="21"/>
              </w:rPr>
              <w:t>，闭合错位≤</w:t>
            </w:r>
            <w:r>
              <w:rPr>
                <w:rFonts w:ascii="仿宋" w:eastAsia="仿宋" w:hAnsi="仿宋" w:cs="宋体"/>
                <w:kern w:val="0"/>
                <w:szCs w:val="21"/>
              </w:rPr>
              <w:t>1mm</w:t>
            </w:r>
            <w:r>
              <w:rPr>
                <w:rFonts w:ascii="仿宋" w:eastAsia="仿宋" w:hAnsi="仿宋" w:cs="宋体" w:hint="eastAsia"/>
                <w:kern w:val="0"/>
                <w:szCs w:val="21"/>
              </w:rPr>
              <w:t>，金属材料表面防锈处理；</w:t>
            </w:r>
          </w:p>
          <w:p w14:paraId="769758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.立杆与底座间的不垂直度不大于</w:t>
            </w:r>
            <w:r>
              <w:rPr>
                <w:rFonts w:ascii="仿宋" w:eastAsia="仿宋" w:hAnsi="仿宋" w:cs="宋体"/>
                <w:kern w:val="0"/>
                <w:szCs w:val="21"/>
              </w:rPr>
              <w:t>3mm</w:t>
            </w:r>
            <w:r>
              <w:rPr>
                <w:rFonts w:ascii="仿宋" w:eastAsia="仿宋" w:hAnsi="仿宋" w:cs="宋体" w:hint="eastAsia"/>
                <w:kern w:val="0"/>
                <w:szCs w:val="21"/>
              </w:rPr>
              <w:t>，铁环柄，烧瓶夹杆与立杆不垂直度不大于</w:t>
            </w:r>
            <w:r>
              <w:rPr>
                <w:rFonts w:ascii="仿宋" w:eastAsia="仿宋" w:hAnsi="仿宋" w:cs="宋体"/>
                <w:kern w:val="0"/>
                <w:szCs w:val="21"/>
              </w:rPr>
              <w:t>3mm</w:t>
            </w:r>
            <w:r>
              <w:rPr>
                <w:rFonts w:ascii="仿宋" w:eastAsia="仿宋" w:hAnsi="仿宋" w:cs="宋体" w:hint="eastAsia"/>
                <w:kern w:val="0"/>
                <w:szCs w:val="21"/>
              </w:rPr>
              <w:t>。立杆与底座底部有一专用螺帽长度不小于</w:t>
            </w:r>
            <w:r>
              <w:rPr>
                <w:rFonts w:ascii="仿宋" w:eastAsia="仿宋" w:hAnsi="仿宋" w:cs="宋体"/>
                <w:kern w:val="0"/>
                <w:szCs w:val="21"/>
              </w:rPr>
              <w:t>35mm</w:t>
            </w:r>
            <w:r>
              <w:rPr>
                <w:rFonts w:ascii="仿宋" w:eastAsia="仿宋" w:hAnsi="仿宋" w:cs="宋体" w:hint="eastAsia"/>
                <w:kern w:val="0"/>
                <w:szCs w:val="21"/>
              </w:rPr>
              <w:t>用来固定，锁紧立杆，防止立杆与底座结合部螺纹松动；</w:t>
            </w:r>
          </w:p>
          <w:p w14:paraId="27191F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.垂直夹、平行夹，夹体由球铁材料铸造成型，单个重量不小于</w:t>
            </w:r>
            <w:r>
              <w:rPr>
                <w:rFonts w:ascii="仿宋" w:eastAsia="仿宋" w:hAnsi="仿宋" w:cs="宋体"/>
                <w:kern w:val="0"/>
                <w:szCs w:val="21"/>
              </w:rPr>
              <w:t>70g</w:t>
            </w:r>
            <w:r>
              <w:rPr>
                <w:rFonts w:ascii="仿宋" w:eastAsia="仿宋" w:hAnsi="仿宋" w:cs="宋体" w:hint="eastAsia"/>
                <w:kern w:val="0"/>
                <w:szCs w:val="21"/>
              </w:rPr>
              <w:t>，表面镀镍处理；</w:t>
            </w:r>
          </w:p>
          <w:p w14:paraId="09DCF6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.其他技术要求应符合</w:t>
            </w:r>
            <w:r>
              <w:rPr>
                <w:rFonts w:ascii="仿宋" w:eastAsia="仿宋" w:hAnsi="仿宋" w:cs="宋体"/>
                <w:kern w:val="0"/>
                <w:szCs w:val="21"/>
              </w:rPr>
              <w:t>JY/T0393-2007；</w:t>
            </w:r>
          </w:p>
          <w:p w14:paraId="7CF63E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.标志、说明书、包装、运输、储存应符合</w:t>
            </w:r>
            <w:r>
              <w:rPr>
                <w:rFonts w:ascii="仿宋" w:eastAsia="仿宋" w:hAnsi="仿宋" w:cs="宋体"/>
                <w:kern w:val="0"/>
                <w:szCs w:val="21"/>
              </w:rPr>
              <w:t>JY0001-2003</w:t>
            </w:r>
            <w:r>
              <w:rPr>
                <w:rFonts w:ascii="仿宋" w:eastAsia="仿宋" w:hAnsi="仿宋" w:cs="宋体" w:hint="eastAsia"/>
                <w:kern w:val="0"/>
                <w:szCs w:val="21"/>
              </w:rPr>
              <w:t>的有关规定。</w:t>
            </w:r>
          </w:p>
        </w:tc>
      </w:tr>
      <w:tr w:rsidR="00E62DEB" w14:paraId="4BCBA855" w14:textId="77777777">
        <w:tc>
          <w:tcPr>
            <w:tcW w:w="550" w:type="dxa"/>
            <w:tcBorders>
              <w:top w:val="single" w:sz="6" w:space="0" w:color="auto"/>
              <w:left w:val="single" w:sz="6" w:space="0" w:color="auto"/>
              <w:bottom w:val="single" w:sz="6" w:space="0" w:color="auto"/>
              <w:right w:val="single" w:sz="6" w:space="0" w:color="auto"/>
            </w:tcBorders>
            <w:vAlign w:val="center"/>
          </w:tcPr>
          <w:p w14:paraId="4443860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48</w:t>
            </w:r>
          </w:p>
        </w:tc>
        <w:tc>
          <w:tcPr>
            <w:tcW w:w="1064" w:type="dxa"/>
            <w:tcBorders>
              <w:top w:val="single" w:sz="6" w:space="0" w:color="auto"/>
              <w:left w:val="single" w:sz="6" w:space="0" w:color="auto"/>
              <w:bottom w:val="single" w:sz="6" w:space="0" w:color="auto"/>
              <w:right w:val="single" w:sz="6" w:space="0" w:color="auto"/>
            </w:tcBorders>
            <w:vAlign w:val="center"/>
          </w:tcPr>
          <w:p w14:paraId="6D78E5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多功能实验支架</w:t>
            </w:r>
          </w:p>
        </w:tc>
        <w:tc>
          <w:tcPr>
            <w:tcW w:w="6914" w:type="dxa"/>
            <w:tcBorders>
              <w:top w:val="single" w:sz="6" w:space="0" w:color="auto"/>
              <w:left w:val="single" w:sz="6" w:space="0" w:color="auto"/>
              <w:bottom w:val="single" w:sz="6" w:space="0" w:color="auto"/>
              <w:right w:val="single" w:sz="6" w:space="0" w:color="auto"/>
            </w:tcBorders>
            <w:vAlign w:val="center"/>
          </w:tcPr>
          <w:p w14:paraId="520C12F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1.组合座架</w:t>
            </w:r>
            <w:r>
              <w:rPr>
                <w:rFonts w:ascii="仿宋" w:eastAsia="仿宋" w:hAnsi="仿宋" w:cs="宋体"/>
                <w:kern w:val="0"/>
                <w:szCs w:val="21"/>
              </w:rPr>
              <w:t>1</w:t>
            </w:r>
            <w:r>
              <w:rPr>
                <w:rFonts w:ascii="仿宋" w:eastAsia="仿宋" w:hAnsi="仿宋" w:cs="宋体" w:hint="eastAsia"/>
                <w:kern w:val="0"/>
                <w:szCs w:val="21"/>
              </w:rPr>
              <w:t>个，最小组合支承面积应不小于</w:t>
            </w:r>
            <w:r>
              <w:rPr>
                <w:rFonts w:ascii="仿宋" w:eastAsia="仿宋" w:hAnsi="仿宋" w:cs="宋体"/>
                <w:kern w:val="0"/>
                <w:szCs w:val="21"/>
              </w:rPr>
              <w:t>560mm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w:t>
            </w:r>
          </w:p>
          <w:p w14:paraId="344164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2.滑块式垂直夹</w:t>
            </w:r>
            <w:r>
              <w:rPr>
                <w:rFonts w:ascii="仿宋" w:eastAsia="仿宋" w:hAnsi="仿宋" w:cs="宋体"/>
                <w:kern w:val="0"/>
                <w:szCs w:val="21"/>
              </w:rPr>
              <w:t>5</w:t>
            </w:r>
            <w:r>
              <w:rPr>
                <w:rFonts w:ascii="仿宋" w:eastAsia="仿宋" w:hAnsi="仿宋" w:cs="宋体" w:hint="eastAsia"/>
                <w:kern w:val="0"/>
                <w:szCs w:val="21"/>
              </w:rPr>
              <w:t>个、烧瓶夹</w:t>
            </w:r>
            <w:r>
              <w:rPr>
                <w:rFonts w:ascii="仿宋" w:eastAsia="仿宋" w:hAnsi="仿宋" w:cs="宋体"/>
                <w:kern w:val="0"/>
                <w:szCs w:val="21"/>
              </w:rPr>
              <w:t>1</w:t>
            </w:r>
            <w:r>
              <w:rPr>
                <w:rFonts w:ascii="仿宋" w:eastAsia="仿宋" w:hAnsi="仿宋" w:cs="宋体" w:hint="eastAsia"/>
                <w:kern w:val="0"/>
                <w:szCs w:val="21"/>
              </w:rPr>
              <w:t>个、万向夹</w:t>
            </w:r>
            <w:r>
              <w:rPr>
                <w:rFonts w:ascii="仿宋" w:eastAsia="仿宋" w:hAnsi="仿宋" w:cs="宋体"/>
                <w:kern w:val="0"/>
                <w:szCs w:val="21"/>
              </w:rPr>
              <w:t>1</w:t>
            </w:r>
            <w:r>
              <w:rPr>
                <w:rFonts w:ascii="仿宋" w:eastAsia="仿宋" w:hAnsi="仿宋" w:cs="宋体" w:hint="eastAsia"/>
                <w:kern w:val="0"/>
                <w:szCs w:val="21"/>
              </w:rPr>
              <w:t>个、大铁环</w:t>
            </w:r>
            <w:r>
              <w:rPr>
                <w:rFonts w:ascii="仿宋" w:eastAsia="仿宋" w:hAnsi="仿宋" w:cs="宋体"/>
                <w:kern w:val="0"/>
                <w:szCs w:val="21"/>
              </w:rPr>
              <w:t>1</w:t>
            </w:r>
            <w:r>
              <w:rPr>
                <w:rFonts w:ascii="仿宋" w:eastAsia="仿宋" w:hAnsi="仿宋" w:cs="宋体" w:hint="eastAsia"/>
                <w:kern w:val="0"/>
                <w:szCs w:val="21"/>
              </w:rPr>
              <w:t>个、方托盘</w:t>
            </w:r>
            <w:r>
              <w:rPr>
                <w:rFonts w:ascii="仿宋" w:eastAsia="仿宋" w:hAnsi="仿宋" w:cs="宋体"/>
                <w:kern w:val="0"/>
                <w:szCs w:val="21"/>
              </w:rPr>
              <w:t>1</w:t>
            </w:r>
            <w:r>
              <w:rPr>
                <w:rFonts w:ascii="仿宋" w:eastAsia="仿宋" w:hAnsi="仿宋" w:cs="宋体" w:hint="eastAsia"/>
                <w:kern w:val="0"/>
                <w:szCs w:val="21"/>
              </w:rPr>
              <w:t>个、绝缘环</w:t>
            </w:r>
            <w:r>
              <w:rPr>
                <w:rFonts w:ascii="仿宋" w:eastAsia="仿宋" w:hAnsi="仿宋" w:cs="宋体"/>
                <w:kern w:val="0"/>
                <w:szCs w:val="21"/>
              </w:rPr>
              <w:t>2</w:t>
            </w:r>
            <w:r>
              <w:rPr>
                <w:rFonts w:ascii="仿宋" w:eastAsia="仿宋" w:hAnsi="仿宋" w:cs="宋体" w:hint="eastAsia"/>
                <w:kern w:val="0"/>
                <w:szCs w:val="21"/>
              </w:rPr>
              <w:t>个、吊钩</w:t>
            </w:r>
            <w:r>
              <w:rPr>
                <w:rFonts w:ascii="仿宋" w:eastAsia="仿宋" w:hAnsi="仿宋" w:cs="宋体"/>
                <w:kern w:val="0"/>
                <w:szCs w:val="21"/>
              </w:rPr>
              <w:t>4</w:t>
            </w:r>
            <w:r>
              <w:rPr>
                <w:rFonts w:ascii="仿宋" w:eastAsia="仿宋" w:hAnsi="仿宋" w:cs="宋体" w:hint="eastAsia"/>
                <w:kern w:val="0"/>
                <w:szCs w:val="21"/>
              </w:rPr>
              <w:t>个。</w:t>
            </w:r>
          </w:p>
        </w:tc>
      </w:tr>
      <w:tr w:rsidR="00E62DEB" w14:paraId="3D8B9E36" w14:textId="77777777">
        <w:tc>
          <w:tcPr>
            <w:tcW w:w="550" w:type="dxa"/>
            <w:tcBorders>
              <w:top w:val="single" w:sz="6" w:space="0" w:color="auto"/>
              <w:left w:val="single" w:sz="6" w:space="0" w:color="auto"/>
              <w:bottom w:val="single" w:sz="6" w:space="0" w:color="auto"/>
              <w:right w:val="single" w:sz="6" w:space="0" w:color="auto"/>
            </w:tcBorders>
            <w:vAlign w:val="center"/>
          </w:tcPr>
          <w:p w14:paraId="5F0592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49</w:t>
            </w:r>
          </w:p>
        </w:tc>
        <w:tc>
          <w:tcPr>
            <w:tcW w:w="1064" w:type="dxa"/>
            <w:tcBorders>
              <w:top w:val="single" w:sz="6" w:space="0" w:color="auto"/>
              <w:left w:val="single" w:sz="6" w:space="0" w:color="auto"/>
              <w:bottom w:val="single" w:sz="6" w:space="0" w:color="auto"/>
              <w:right w:val="single" w:sz="6" w:space="0" w:color="auto"/>
            </w:tcBorders>
            <w:vAlign w:val="center"/>
          </w:tcPr>
          <w:p w14:paraId="73DADF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升降台</w:t>
            </w:r>
          </w:p>
        </w:tc>
        <w:tc>
          <w:tcPr>
            <w:tcW w:w="6914" w:type="dxa"/>
            <w:tcBorders>
              <w:top w:val="single" w:sz="6" w:space="0" w:color="auto"/>
              <w:left w:val="single" w:sz="6" w:space="0" w:color="auto"/>
              <w:bottom w:val="single" w:sz="6" w:space="0" w:color="auto"/>
              <w:right w:val="single" w:sz="6" w:space="0" w:color="auto"/>
            </w:tcBorders>
            <w:vAlign w:val="center"/>
          </w:tcPr>
          <w:p w14:paraId="2EB1D4D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不锈钢台面，上台面有效面积不小于</w:t>
            </w:r>
            <w:r>
              <w:rPr>
                <w:rFonts w:ascii="仿宋" w:eastAsia="仿宋" w:hAnsi="仿宋" w:cs="宋体"/>
                <w:kern w:val="0"/>
                <w:szCs w:val="21"/>
              </w:rPr>
              <w:t>140mm</w:t>
            </w:r>
            <w:r>
              <w:rPr>
                <w:rFonts w:ascii="仿宋" w:eastAsia="仿宋" w:hAnsi="仿宋" w:cs="宋体" w:hint="eastAsia"/>
                <w:kern w:val="0"/>
                <w:szCs w:val="21"/>
              </w:rPr>
              <w:t>×</w:t>
            </w:r>
            <w:r>
              <w:rPr>
                <w:rFonts w:ascii="仿宋" w:eastAsia="仿宋" w:hAnsi="仿宋" w:cs="宋体"/>
                <w:kern w:val="0"/>
                <w:szCs w:val="21"/>
              </w:rPr>
              <w:t>140mm</w:t>
            </w:r>
            <w:r>
              <w:rPr>
                <w:rFonts w:ascii="仿宋" w:eastAsia="仿宋" w:hAnsi="仿宋" w:cs="宋体" w:hint="eastAsia"/>
                <w:kern w:val="0"/>
                <w:szCs w:val="21"/>
              </w:rPr>
              <w:t>，下台面有效面积不小于</w:t>
            </w:r>
            <w:r>
              <w:rPr>
                <w:rFonts w:ascii="仿宋" w:eastAsia="仿宋" w:hAnsi="仿宋" w:cs="宋体"/>
                <w:kern w:val="0"/>
                <w:szCs w:val="21"/>
              </w:rPr>
              <w:t>160mm</w:t>
            </w:r>
            <w:r>
              <w:rPr>
                <w:rFonts w:ascii="仿宋" w:eastAsia="仿宋" w:hAnsi="仿宋" w:cs="宋体" w:hint="eastAsia"/>
                <w:kern w:val="0"/>
                <w:szCs w:val="21"/>
              </w:rPr>
              <w:t>×</w:t>
            </w:r>
            <w:r>
              <w:rPr>
                <w:rFonts w:ascii="仿宋" w:eastAsia="仿宋" w:hAnsi="仿宋" w:cs="宋体"/>
                <w:kern w:val="0"/>
                <w:szCs w:val="21"/>
              </w:rPr>
              <w:t>160mm</w:t>
            </w:r>
            <w:r>
              <w:rPr>
                <w:rFonts w:ascii="仿宋" w:eastAsia="仿宋" w:hAnsi="仿宋" w:cs="宋体" w:hint="eastAsia"/>
                <w:kern w:val="0"/>
                <w:szCs w:val="21"/>
              </w:rPr>
              <w:t>，厚度不低于</w:t>
            </w:r>
            <w:r>
              <w:rPr>
                <w:rFonts w:ascii="仿宋" w:eastAsia="仿宋" w:hAnsi="仿宋" w:cs="宋体"/>
                <w:kern w:val="0"/>
                <w:szCs w:val="21"/>
              </w:rPr>
              <w:t>1mm</w:t>
            </w:r>
            <w:r>
              <w:rPr>
                <w:rFonts w:ascii="仿宋" w:eastAsia="仿宋" w:hAnsi="仿宋" w:cs="宋体" w:hint="eastAsia"/>
                <w:kern w:val="0"/>
                <w:szCs w:val="21"/>
              </w:rPr>
              <w:t>；</w:t>
            </w:r>
          </w:p>
          <w:p w14:paraId="773EF4D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升降范围</w:t>
            </w:r>
            <w:r>
              <w:rPr>
                <w:rFonts w:ascii="仿宋" w:eastAsia="仿宋" w:hAnsi="仿宋" w:cs="宋体"/>
                <w:kern w:val="0"/>
                <w:szCs w:val="21"/>
              </w:rPr>
              <w:t>85mm</w:t>
            </w:r>
            <w:r>
              <w:rPr>
                <w:rFonts w:ascii="仿宋" w:eastAsia="仿宋" w:hAnsi="仿宋" w:cs="宋体" w:hint="eastAsia"/>
                <w:kern w:val="0"/>
                <w:szCs w:val="21"/>
              </w:rPr>
              <w:t>～</w:t>
            </w:r>
            <w:r>
              <w:rPr>
                <w:rFonts w:ascii="仿宋" w:eastAsia="仿宋" w:hAnsi="仿宋" w:cs="宋体"/>
                <w:kern w:val="0"/>
                <w:szCs w:val="21"/>
              </w:rPr>
              <w:t>235mm</w:t>
            </w:r>
            <w:r>
              <w:rPr>
                <w:rFonts w:ascii="仿宋" w:eastAsia="仿宋" w:hAnsi="仿宋" w:cs="宋体" w:hint="eastAsia"/>
                <w:kern w:val="0"/>
                <w:szCs w:val="21"/>
              </w:rPr>
              <w:t>，连续可调；</w:t>
            </w:r>
          </w:p>
          <w:p w14:paraId="45432FB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上下台面的平面度误差应≤</w:t>
            </w:r>
            <w:r>
              <w:rPr>
                <w:rFonts w:ascii="仿宋" w:eastAsia="仿宋" w:hAnsi="仿宋" w:cs="宋体"/>
                <w:kern w:val="0"/>
                <w:szCs w:val="21"/>
              </w:rPr>
              <w:t>2mm</w:t>
            </w:r>
            <w:r>
              <w:rPr>
                <w:rFonts w:ascii="仿宋" w:eastAsia="仿宋" w:hAnsi="仿宋" w:cs="宋体" w:hint="eastAsia"/>
                <w:kern w:val="0"/>
                <w:szCs w:val="21"/>
              </w:rPr>
              <w:t>，升降过程中任一位置的平行度误差≤</w:t>
            </w:r>
            <w:r>
              <w:rPr>
                <w:rFonts w:ascii="仿宋" w:eastAsia="仿宋" w:hAnsi="仿宋" w:cs="宋体"/>
                <w:kern w:val="0"/>
                <w:szCs w:val="21"/>
              </w:rPr>
              <w:t>3mm</w:t>
            </w:r>
            <w:r>
              <w:rPr>
                <w:rFonts w:ascii="仿宋" w:eastAsia="仿宋" w:hAnsi="仿宋" w:cs="宋体" w:hint="eastAsia"/>
                <w:kern w:val="0"/>
                <w:szCs w:val="21"/>
              </w:rPr>
              <w:t>；额定载重量≥</w:t>
            </w:r>
            <w:r>
              <w:rPr>
                <w:rFonts w:ascii="仿宋" w:eastAsia="仿宋" w:hAnsi="仿宋" w:cs="宋体"/>
                <w:kern w:val="0"/>
                <w:szCs w:val="21"/>
              </w:rPr>
              <w:t>10kg。</w:t>
            </w:r>
          </w:p>
        </w:tc>
      </w:tr>
      <w:tr w:rsidR="00E62DEB" w14:paraId="4FB7089C" w14:textId="77777777">
        <w:tc>
          <w:tcPr>
            <w:tcW w:w="550" w:type="dxa"/>
            <w:tcBorders>
              <w:top w:val="single" w:sz="6" w:space="0" w:color="auto"/>
              <w:left w:val="single" w:sz="6" w:space="0" w:color="auto"/>
              <w:bottom w:val="single" w:sz="6" w:space="0" w:color="auto"/>
              <w:right w:val="single" w:sz="6" w:space="0" w:color="auto"/>
            </w:tcBorders>
            <w:vAlign w:val="center"/>
          </w:tcPr>
          <w:p w14:paraId="30413F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w:t>
            </w:r>
          </w:p>
        </w:tc>
        <w:tc>
          <w:tcPr>
            <w:tcW w:w="1064" w:type="dxa"/>
            <w:tcBorders>
              <w:top w:val="single" w:sz="6" w:space="0" w:color="auto"/>
              <w:left w:val="single" w:sz="6" w:space="0" w:color="auto"/>
              <w:bottom w:val="single" w:sz="6" w:space="0" w:color="auto"/>
              <w:right w:val="single" w:sz="6" w:space="0" w:color="auto"/>
            </w:tcBorders>
            <w:vAlign w:val="center"/>
          </w:tcPr>
          <w:p w14:paraId="5235BE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碘升华凝华管</w:t>
            </w:r>
          </w:p>
        </w:tc>
        <w:tc>
          <w:tcPr>
            <w:tcW w:w="6914" w:type="dxa"/>
            <w:tcBorders>
              <w:top w:val="single" w:sz="6" w:space="0" w:color="auto"/>
              <w:left w:val="single" w:sz="6" w:space="0" w:color="auto"/>
              <w:bottom w:val="single" w:sz="6" w:space="0" w:color="auto"/>
              <w:right w:val="single" w:sz="6" w:space="0" w:color="auto"/>
            </w:tcBorders>
            <w:vAlign w:val="center"/>
          </w:tcPr>
          <w:p w14:paraId="72CD79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碘密封于碘锤内，无色透明硼硅酸盐玻璃制管Φ</w:t>
            </w:r>
            <w:r>
              <w:rPr>
                <w:rFonts w:ascii="仿宋" w:eastAsia="仿宋" w:hAnsi="仿宋" w:cs="宋体"/>
                <w:kern w:val="0"/>
                <w:szCs w:val="21"/>
              </w:rPr>
              <w:t>28mm</w:t>
            </w:r>
            <w:r>
              <w:rPr>
                <w:rFonts w:ascii="仿宋" w:eastAsia="仿宋" w:hAnsi="仿宋" w:cs="宋体" w:hint="eastAsia"/>
                <w:kern w:val="0"/>
                <w:szCs w:val="21"/>
              </w:rPr>
              <w:t>×</w:t>
            </w:r>
            <w:r>
              <w:rPr>
                <w:rFonts w:ascii="仿宋" w:eastAsia="仿宋" w:hAnsi="仿宋" w:cs="宋体"/>
                <w:kern w:val="0"/>
                <w:szCs w:val="21"/>
              </w:rPr>
              <w:t>34mm</w:t>
            </w:r>
            <w:r>
              <w:rPr>
                <w:rFonts w:ascii="仿宋" w:eastAsia="仿宋" w:hAnsi="仿宋" w:cs="宋体" w:hint="eastAsia"/>
                <w:kern w:val="0"/>
                <w:szCs w:val="21"/>
              </w:rPr>
              <w:t>，两端面应为凹面，热冲击应不低于</w:t>
            </w:r>
            <w:r>
              <w:rPr>
                <w:rFonts w:ascii="仿宋" w:eastAsia="仿宋" w:hAnsi="仿宋" w:cs="宋体"/>
                <w:kern w:val="0"/>
                <w:szCs w:val="21"/>
              </w:rPr>
              <w:t>200</w:t>
            </w:r>
            <w:r>
              <w:rPr>
                <w:rFonts w:ascii="仿宋" w:eastAsia="仿宋" w:hAnsi="仿宋" w:cs="宋体" w:hint="eastAsia"/>
                <w:kern w:val="0"/>
                <w:szCs w:val="21"/>
              </w:rPr>
              <w:t>℃。</w:t>
            </w:r>
          </w:p>
        </w:tc>
      </w:tr>
      <w:tr w:rsidR="00E62DEB" w14:paraId="01ACA496" w14:textId="77777777">
        <w:tc>
          <w:tcPr>
            <w:tcW w:w="550" w:type="dxa"/>
            <w:tcBorders>
              <w:top w:val="single" w:sz="6" w:space="0" w:color="auto"/>
              <w:left w:val="single" w:sz="6" w:space="0" w:color="auto"/>
              <w:bottom w:val="single" w:sz="6" w:space="0" w:color="auto"/>
              <w:right w:val="single" w:sz="6" w:space="0" w:color="auto"/>
            </w:tcBorders>
            <w:vAlign w:val="center"/>
          </w:tcPr>
          <w:p w14:paraId="3BD2185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51</w:t>
            </w:r>
          </w:p>
        </w:tc>
        <w:tc>
          <w:tcPr>
            <w:tcW w:w="1064" w:type="dxa"/>
            <w:tcBorders>
              <w:top w:val="single" w:sz="6" w:space="0" w:color="auto"/>
              <w:left w:val="single" w:sz="6" w:space="0" w:color="auto"/>
              <w:bottom w:val="single" w:sz="6" w:space="0" w:color="auto"/>
              <w:right w:val="single" w:sz="6" w:space="0" w:color="auto"/>
            </w:tcBorders>
            <w:vAlign w:val="center"/>
          </w:tcPr>
          <w:p w14:paraId="05FBDE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磁悬浮原理实验器</w:t>
            </w:r>
          </w:p>
        </w:tc>
        <w:tc>
          <w:tcPr>
            <w:tcW w:w="6914" w:type="dxa"/>
            <w:tcBorders>
              <w:top w:val="single" w:sz="6" w:space="0" w:color="auto"/>
              <w:left w:val="single" w:sz="6" w:space="0" w:color="auto"/>
              <w:bottom w:val="single" w:sz="6" w:space="0" w:color="auto"/>
              <w:right w:val="single" w:sz="6" w:space="0" w:color="auto"/>
            </w:tcBorders>
            <w:vAlign w:val="center"/>
          </w:tcPr>
          <w:p w14:paraId="2AA11B9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仪器由底座，浮体及挡板等组成。</w:t>
            </w:r>
          </w:p>
        </w:tc>
      </w:tr>
      <w:tr w:rsidR="00E62DEB" w14:paraId="6618ED16" w14:textId="77777777">
        <w:tc>
          <w:tcPr>
            <w:tcW w:w="550" w:type="dxa"/>
            <w:tcBorders>
              <w:top w:val="single" w:sz="6" w:space="0" w:color="auto"/>
              <w:left w:val="single" w:sz="6" w:space="0" w:color="auto"/>
              <w:bottom w:val="single" w:sz="6" w:space="0" w:color="auto"/>
              <w:right w:val="single" w:sz="6" w:space="0" w:color="auto"/>
            </w:tcBorders>
            <w:vAlign w:val="center"/>
          </w:tcPr>
          <w:p w14:paraId="5732C67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52</w:t>
            </w:r>
          </w:p>
        </w:tc>
        <w:tc>
          <w:tcPr>
            <w:tcW w:w="1064" w:type="dxa"/>
            <w:tcBorders>
              <w:top w:val="single" w:sz="6" w:space="0" w:color="auto"/>
              <w:left w:val="single" w:sz="6" w:space="0" w:color="auto"/>
              <w:bottom w:val="single" w:sz="6" w:space="0" w:color="auto"/>
              <w:right w:val="single" w:sz="6" w:space="0" w:color="auto"/>
            </w:tcBorders>
            <w:vAlign w:val="center"/>
          </w:tcPr>
          <w:p w14:paraId="51F4910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托盘天平</w:t>
            </w:r>
          </w:p>
        </w:tc>
        <w:tc>
          <w:tcPr>
            <w:tcW w:w="6914" w:type="dxa"/>
            <w:tcBorders>
              <w:top w:val="single" w:sz="6" w:space="0" w:color="auto"/>
              <w:left w:val="single" w:sz="6" w:space="0" w:color="auto"/>
              <w:bottom w:val="single" w:sz="6" w:space="0" w:color="auto"/>
              <w:right w:val="single" w:sz="6" w:space="0" w:color="auto"/>
            </w:tcBorders>
            <w:vAlign w:val="center"/>
          </w:tcPr>
          <w:p w14:paraId="2E6BD90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最大称量</w:t>
            </w:r>
            <w:r>
              <w:rPr>
                <w:rFonts w:ascii="仿宋" w:eastAsia="仿宋" w:hAnsi="仿宋" w:cs="宋体"/>
                <w:kern w:val="0"/>
                <w:szCs w:val="21"/>
              </w:rPr>
              <w:t>200g</w:t>
            </w:r>
            <w:r>
              <w:rPr>
                <w:rFonts w:ascii="仿宋" w:eastAsia="仿宋" w:hAnsi="仿宋" w:cs="宋体" w:hint="eastAsia"/>
                <w:kern w:val="0"/>
                <w:szCs w:val="21"/>
              </w:rPr>
              <w:t>，分度值</w:t>
            </w:r>
            <w:r>
              <w:rPr>
                <w:rFonts w:ascii="仿宋" w:eastAsia="仿宋" w:hAnsi="仿宋" w:cs="宋体"/>
                <w:kern w:val="0"/>
                <w:szCs w:val="21"/>
              </w:rPr>
              <w:t>0.2g</w:t>
            </w:r>
            <w:r>
              <w:rPr>
                <w:rFonts w:ascii="仿宋" w:eastAsia="仿宋" w:hAnsi="仿宋" w:cs="宋体" w:hint="eastAsia"/>
                <w:kern w:val="0"/>
                <w:szCs w:val="21"/>
              </w:rPr>
              <w:t>；</w:t>
            </w:r>
          </w:p>
          <w:p w14:paraId="7A7209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秤量允许误差为±</w:t>
            </w:r>
            <w:r>
              <w:rPr>
                <w:rFonts w:ascii="仿宋" w:eastAsia="仿宋" w:hAnsi="仿宋" w:cs="宋体"/>
                <w:kern w:val="0"/>
                <w:szCs w:val="21"/>
              </w:rPr>
              <w:t>0.5d(</w:t>
            </w:r>
            <w:r>
              <w:rPr>
                <w:rFonts w:ascii="仿宋" w:eastAsia="仿宋" w:hAnsi="仿宋" w:cs="宋体" w:hint="eastAsia"/>
                <w:kern w:val="0"/>
                <w:szCs w:val="21"/>
              </w:rPr>
              <w:t>分度值</w:t>
            </w:r>
            <w:r>
              <w:rPr>
                <w:rFonts w:ascii="仿宋" w:eastAsia="仿宋" w:hAnsi="仿宋" w:cs="宋体"/>
                <w:kern w:val="0"/>
                <w:szCs w:val="21"/>
              </w:rPr>
              <w:t>)</w:t>
            </w:r>
            <w:r>
              <w:rPr>
                <w:rFonts w:ascii="仿宋" w:eastAsia="仿宋" w:hAnsi="仿宋" w:cs="宋体" w:hint="eastAsia"/>
                <w:kern w:val="0"/>
                <w:szCs w:val="21"/>
              </w:rPr>
              <w:t>；</w:t>
            </w:r>
          </w:p>
          <w:p w14:paraId="03F2E8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砝码组合的总质量（包括标尺计量值）应不小于天平的最大秤量；</w:t>
            </w:r>
          </w:p>
          <w:p w14:paraId="18D784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冲压件表面应光洁平整，不应有毛刺、锋棱、裂纹和显见砂眼；</w:t>
            </w:r>
          </w:p>
          <w:p w14:paraId="1EFE88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电镀件的镀层应色泽均匀，不应有露底和显见的麻点、水迹、擦伤等缺陷；</w:t>
            </w:r>
          </w:p>
          <w:p w14:paraId="25D136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油漆件表面应平整光滑，色泽均匀，不应有露底、起泡、挂漆、擦伤等缺陷。</w:t>
            </w:r>
          </w:p>
        </w:tc>
      </w:tr>
      <w:tr w:rsidR="00E62DEB" w14:paraId="498B6F9A" w14:textId="77777777">
        <w:tc>
          <w:tcPr>
            <w:tcW w:w="550" w:type="dxa"/>
            <w:tcBorders>
              <w:top w:val="single" w:sz="6" w:space="0" w:color="auto"/>
              <w:left w:val="single" w:sz="6" w:space="0" w:color="auto"/>
              <w:bottom w:val="single" w:sz="6" w:space="0" w:color="auto"/>
              <w:right w:val="single" w:sz="6" w:space="0" w:color="auto"/>
            </w:tcBorders>
            <w:vAlign w:val="center"/>
          </w:tcPr>
          <w:p w14:paraId="654C45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53</w:t>
            </w:r>
          </w:p>
        </w:tc>
        <w:tc>
          <w:tcPr>
            <w:tcW w:w="1064" w:type="dxa"/>
            <w:tcBorders>
              <w:top w:val="single" w:sz="6" w:space="0" w:color="auto"/>
              <w:left w:val="single" w:sz="6" w:space="0" w:color="auto"/>
              <w:bottom w:val="single" w:sz="6" w:space="0" w:color="auto"/>
              <w:right w:val="single" w:sz="6" w:space="0" w:color="auto"/>
            </w:tcBorders>
            <w:vAlign w:val="center"/>
          </w:tcPr>
          <w:p w14:paraId="3A1037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电子天平</w:t>
            </w:r>
          </w:p>
        </w:tc>
        <w:tc>
          <w:tcPr>
            <w:tcW w:w="6914" w:type="dxa"/>
            <w:tcBorders>
              <w:top w:val="single" w:sz="6" w:space="0" w:color="auto"/>
              <w:left w:val="single" w:sz="6" w:space="0" w:color="auto"/>
              <w:bottom w:val="single" w:sz="6" w:space="0" w:color="auto"/>
              <w:right w:val="single" w:sz="6" w:space="0" w:color="auto"/>
            </w:tcBorders>
            <w:vAlign w:val="center"/>
          </w:tcPr>
          <w:p w14:paraId="1B3489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量程</w:t>
            </w:r>
            <w:r>
              <w:rPr>
                <w:rFonts w:ascii="仿宋" w:eastAsia="仿宋" w:hAnsi="仿宋" w:cs="宋体"/>
                <w:kern w:val="0"/>
                <w:szCs w:val="21"/>
              </w:rPr>
              <w:t>0g</w:t>
            </w:r>
            <w:r>
              <w:rPr>
                <w:rFonts w:ascii="微软雅黑" w:eastAsia="微软雅黑" w:hAnsi="微软雅黑" w:cs="微软雅黑" w:hint="eastAsia"/>
                <w:kern w:val="0"/>
                <w:szCs w:val="21"/>
              </w:rPr>
              <w:t>〜</w:t>
            </w:r>
            <w:r>
              <w:rPr>
                <w:rFonts w:ascii="仿宋" w:eastAsia="仿宋" w:hAnsi="仿宋" w:cs="宋体"/>
                <w:kern w:val="0"/>
                <w:szCs w:val="21"/>
              </w:rPr>
              <w:t>1kg</w:t>
            </w:r>
            <w:r>
              <w:rPr>
                <w:rFonts w:ascii="仿宋" w:eastAsia="仿宋" w:hAnsi="仿宋" w:cs="宋体" w:hint="eastAsia"/>
                <w:kern w:val="0"/>
                <w:szCs w:val="21"/>
              </w:rPr>
              <w:t>，分辨力</w:t>
            </w:r>
            <w:r>
              <w:rPr>
                <w:rFonts w:ascii="仿宋" w:eastAsia="仿宋" w:hAnsi="仿宋" w:cs="宋体"/>
                <w:kern w:val="0"/>
                <w:szCs w:val="21"/>
              </w:rPr>
              <w:t>0.1g。</w:t>
            </w:r>
          </w:p>
        </w:tc>
      </w:tr>
      <w:tr w:rsidR="00E62DEB" w14:paraId="7AFDFE96" w14:textId="77777777">
        <w:tc>
          <w:tcPr>
            <w:tcW w:w="550" w:type="dxa"/>
            <w:tcBorders>
              <w:top w:val="single" w:sz="6" w:space="0" w:color="auto"/>
              <w:left w:val="single" w:sz="6" w:space="0" w:color="auto"/>
              <w:bottom w:val="single" w:sz="6" w:space="0" w:color="auto"/>
              <w:right w:val="single" w:sz="6" w:space="0" w:color="auto"/>
            </w:tcBorders>
            <w:vAlign w:val="center"/>
          </w:tcPr>
          <w:p w14:paraId="0545561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54</w:t>
            </w:r>
          </w:p>
        </w:tc>
        <w:tc>
          <w:tcPr>
            <w:tcW w:w="1064" w:type="dxa"/>
            <w:tcBorders>
              <w:top w:val="single" w:sz="6" w:space="0" w:color="auto"/>
              <w:left w:val="single" w:sz="6" w:space="0" w:color="auto"/>
              <w:bottom w:val="single" w:sz="6" w:space="0" w:color="auto"/>
              <w:right w:val="single" w:sz="6" w:space="0" w:color="auto"/>
            </w:tcBorders>
            <w:vAlign w:val="center"/>
          </w:tcPr>
          <w:p w14:paraId="50038BF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圆柱体组</w:t>
            </w:r>
          </w:p>
        </w:tc>
        <w:tc>
          <w:tcPr>
            <w:tcW w:w="6914" w:type="dxa"/>
            <w:tcBorders>
              <w:top w:val="single" w:sz="6" w:space="0" w:color="auto"/>
              <w:left w:val="single" w:sz="6" w:space="0" w:color="auto"/>
              <w:bottom w:val="single" w:sz="6" w:space="0" w:color="auto"/>
              <w:right w:val="single" w:sz="6" w:space="0" w:color="auto"/>
            </w:tcBorders>
            <w:vAlign w:val="center"/>
          </w:tcPr>
          <w:p w14:paraId="331D48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以三种材料圆柱体组成，分别为铜、铁、铝制成，三只圆柱体几何尺寸完全相同，直径</w:t>
            </w:r>
            <w:r>
              <w:rPr>
                <w:rFonts w:ascii="仿宋" w:eastAsia="仿宋" w:hAnsi="仿宋" w:cs="宋体"/>
                <w:kern w:val="0"/>
                <w:szCs w:val="21"/>
              </w:rPr>
              <w:t>20mm,</w:t>
            </w:r>
            <w:r>
              <w:rPr>
                <w:rFonts w:ascii="仿宋" w:eastAsia="仿宋" w:hAnsi="仿宋" w:cs="宋体" w:hint="eastAsia"/>
                <w:kern w:val="0"/>
                <w:szCs w:val="21"/>
              </w:rPr>
              <w:t>高</w:t>
            </w:r>
            <w:r>
              <w:rPr>
                <w:rFonts w:ascii="仿宋" w:eastAsia="仿宋" w:hAnsi="仿宋" w:cs="宋体"/>
                <w:kern w:val="0"/>
                <w:szCs w:val="21"/>
              </w:rPr>
              <w:t>32mm</w:t>
            </w:r>
            <w:r>
              <w:rPr>
                <w:rFonts w:ascii="仿宋" w:eastAsia="仿宋" w:hAnsi="仿宋" w:cs="宋体" w:hint="eastAsia"/>
                <w:kern w:val="0"/>
                <w:szCs w:val="21"/>
              </w:rPr>
              <w:t>；</w:t>
            </w:r>
          </w:p>
          <w:p w14:paraId="057881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塑料盒定位包装。</w:t>
            </w:r>
          </w:p>
        </w:tc>
      </w:tr>
      <w:tr w:rsidR="00E62DEB" w14:paraId="6DC1BD11" w14:textId="77777777">
        <w:tc>
          <w:tcPr>
            <w:tcW w:w="550" w:type="dxa"/>
            <w:tcBorders>
              <w:top w:val="single" w:sz="6" w:space="0" w:color="auto"/>
              <w:left w:val="single" w:sz="6" w:space="0" w:color="auto"/>
              <w:bottom w:val="single" w:sz="6" w:space="0" w:color="auto"/>
              <w:right w:val="single" w:sz="6" w:space="0" w:color="auto"/>
            </w:tcBorders>
            <w:vAlign w:val="center"/>
          </w:tcPr>
          <w:p w14:paraId="7D1CC4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55</w:t>
            </w:r>
          </w:p>
        </w:tc>
        <w:tc>
          <w:tcPr>
            <w:tcW w:w="1064" w:type="dxa"/>
            <w:tcBorders>
              <w:top w:val="single" w:sz="6" w:space="0" w:color="auto"/>
              <w:left w:val="single" w:sz="6" w:space="0" w:color="auto"/>
              <w:bottom w:val="single" w:sz="6" w:space="0" w:color="auto"/>
              <w:right w:val="single" w:sz="6" w:space="0" w:color="auto"/>
            </w:tcBorders>
            <w:vAlign w:val="center"/>
          </w:tcPr>
          <w:p w14:paraId="53ABD7E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立方体组</w:t>
            </w:r>
          </w:p>
        </w:tc>
        <w:tc>
          <w:tcPr>
            <w:tcW w:w="6914" w:type="dxa"/>
            <w:tcBorders>
              <w:top w:val="single" w:sz="6" w:space="0" w:color="auto"/>
              <w:left w:val="single" w:sz="6" w:space="0" w:color="auto"/>
              <w:bottom w:val="single" w:sz="6" w:space="0" w:color="auto"/>
              <w:right w:val="single" w:sz="6" w:space="0" w:color="auto"/>
            </w:tcBorders>
            <w:vAlign w:val="center"/>
          </w:tcPr>
          <w:p w14:paraId="02861AE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包括黄铜、铁、铝、木</w:t>
            </w:r>
            <w:r>
              <w:rPr>
                <w:rFonts w:ascii="仿宋" w:eastAsia="仿宋" w:hAnsi="仿宋" w:cs="宋体"/>
                <w:kern w:val="0"/>
                <w:szCs w:val="21"/>
              </w:rPr>
              <w:t>4</w:t>
            </w:r>
            <w:r>
              <w:rPr>
                <w:rFonts w:ascii="仿宋" w:eastAsia="仿宋" w:hAnsi="仿宋" w:cs="宋体" w:hint="eastAsia"/>
                <w:kern w:val="0"/>
                <w:szCs w:val="21"/>
              </w:rPr>
              <w:t>种材料的</w:t>
            </w:r>
            <w:r>
              <w:rPr>
                <w:rFonts w:ascii="仿宋" w:eastAsia="仿宋" w:hAnsi="仿宋" w:cs="宋体"/>
                <w:kern w:val="0"/>
                <w:szCs w:val="21"/>
              </w:rPr>
              <w:t>5</w:t>
            </w:r>
            <w:r>
              <w:rPr>
                <w:rFonts w:ascii="仿宋" w:eastAsia="仿宋" w:hAnsi="仿宋" w:cs="宋体" w:hint="eastAsia"/>
                <w:kern w:val="0"/>
                <w:szCs w:val="21"/>
              </w:rPr>
              <w:t>个立方体，其中铝材</w:t>
            </w:r>
            <w:r>
              <w:rPr>
                <w:rFonts w:ascii="仿宋" w:eastAsia="仿宋" w:hAnsi="仿宋" w:cs="宋体"/>
                <w:kern w:val="0"/>
                <w:szCs w:val="21"/>
              </w:rPr>
              <w:t>2</w:t>
            </w:r>
            <w:r>
              <w:rPr>
                <w:rFonts w:ascii="仿宋" w:eastAsia="仿宋" w:hAnsi="仿宋" w:cs="宋体" w:hint="eastAsia"/>
                <w:kern w:val="0"/>
                <w:szCs w:val="21"/>
              </w:rPr>
              <w:t>个，黄铜（边长</w:t>
            </w:r>
            <w:r>
              <w:rPr>
                <w:rFonts w:ascii="仿宋" w:eastAsia="仿宋" w:hAnsi="仿宋" w:cs="宋体"/>
                <w:kern w:val="0"/>
                <w:szCs w:val="21"/>
              </w:rPr>
              <w:t>20mm</w:t>
            </w:r>
            <w:r>
              <w:rPr>
                <w:rFonts w:ascii="仿宋" w:eastAsia="仿宋" w:hAnsi="仿宋" w:cs="宋体" w:hint="eastAsia"/>
                <w:kern w:val="0"/>
                <w:szCs w:val="21"/>
              </w:rPr>
              <w:t>）、铁（边长</w:t>
            </w:r>
            <w:r>
              <w:rPr>
                <w:rFonts w:ascii="仿宋" w:eastAsia="仿宋" w:hAnsi="仿宋" w:cs="宋体"/>
                <w:kern w:val="0"/>
                <w:szCs w:val="21"/>
              </w:rPr>
              <w:t>20mm</w:t>
            </w:r>
            <w:r>
              <w:rPr>
                <w:rFonts w:ascii="仿宋" w:eastAsia="仿宋" w:hAnsi="仿宋" w:cs="宋体" w:hint="eastAsia"/>
                <w:kern w:val="0"/>
                <w:szCs w:val="21"/>
              </w:rPr>
              <w:t>）、铝（边长</w:t>
            </w:r>
            <w:r>
              <w:rPr>
                <w:rFonts w:ascii="仿宋" w:eastAsia="仿宋" w:hAnsi="仿宋" w:cs="宋体"/>
                <w:kern w:val="0"/>
                <w:szCs w:val="21"/>
              </w:rPr>
              <w:t>25mm</w:t>
            </w:r>
            <w:r>
              <w:rPr>
                <w:rFonts w:ascii="仿宋" w:eastAsia="仿宋" w:hAnsi="仿宋" w:cs="宋体" w:hint="eastAsia"/>
                <w:kern w:val="0"/>
                <w:szCs w:val="21"/>
              </w:rPr>
              <w:t>）、铝（边长</w:t>
            </w:r>
            <w:r>
              <w:rPr>
                <w:rFonts w:ascii="仿宋" w:eastAsia="仿宋" w:hAnsi="仿宋" w:cs="宋体"/>
                <w:kern w:val="0"/>
                <w:szCs w:val="21"/>
              </w:rPr>
              <w:t>30mm</w:t>
            </w:r>
            <w:r>
              <w:rPr>
                <w:rFonts w:ascii="仿宋" w:eastAsia="仿宋" w:hAnsi="仿宋" w:cs="宋体" w:hint="eastAsia"/>
                <w:kern w:val="0"/>
                <w:szCs w:val="21"/>
              </w:rPr>
              <w:t>）、木材（边长</w:t>
            </w:r>
            <w:r>
              <w:rPr>
                <w:rFonts w:ascii="仿宋" w:eastAsia="仿宋" w:hAnsi="仿宋" w:cs="宋体"/>
                <w:kern w:val="0"/>
                <w:szCs w:val="21"/>
              </w:rPr>
              <w:t>50mm</w:t>
            </w:r>
            <w:r>
              <w:rPr>
                <w:rFonts w:ascii="仿宋" w:eastAsia="仿宋" w:hAnsi="仿宋" w:cs="宋体" w:hint="eastAsia"/>
                <w:kern w:val="0"/>
                <w:szCs w:val="21"/>
              </w:rPr>
              <w:t>）各</w:t>
            </w:r>
            <w:r>
              <w:rPr>
                <w:rFonts w:ascii="仿宋" w:eastAsia="仿宋" w:hAnsi="仿宋" w:cs="宋体"/>
                <w:kern w:val="0"/>
                <w:szCs w:val="21"/>
              </w:rPr>
              <w:t>1</w:t>
            </w:r>
            <w:r>
              <w:rPr>
                <w:rFonts w:ascii="仿宋" w:eastAsia="仿宋" w:hAnsi="仿宋" w:cs="宋体" w:hint="eastAsia"/>
                <w:kern w:val="0"/>
                <w:szCs w:val="21"/>
              </w:rPr>
              <w:t>个，带不锈钢挂钩。</w:t>
            </w:r>
          </w:p>
        </w:tc>
      </w:tr>
      <w:tr w:rsidR="00E62DEB" w14:paraId="48E31CE2" w14:textId="77777777">
        <w:tc>
          <w:tcPr>
            <w:tcW w:w="550" w:type="dxa"/>
            <w:tcBorders>
              <w:top w:val="single" w:sz="6" w:space="0" w:color="auto"/>
              <w:left w:val="single" w:sz="6" w:space="0" w:color="auto"/>
              <w:bottom w:val="single" w:sz="6" w:space="0" w:color="auto"/>
              <w:right w:val="single" w:sz="6" w:space="0" w:color="auto"/>
            </w:tcBorders>
            <w:vAlign w:val="center"/>
          </w:tcPr>
          <w:p w14:paraId="3C7F302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56</w:t>
            </w:r>
          </w:p>
        </w:tc>
        <w:tc>
          <w:tcPr>
            <w:tcW w:w="1064" w:type="dxa"/>
            <w:tcBorders>
              <w:top w:val="single" w:sz="6" w:space="0" w:color="auto"/>
              <w:left w:val="single" w:sz="6" w:space="0" w:color="auto"/>
              <w:bottom w:val="single" w:sz="6" w:space="0" w:color="auto"/>
              <w:right w:val="single" w:sz="6" w:space="0" w:color="auto"/>
            </w:tcBorders>
            <w:vAlign w:val="center"/>
          </w:tcPr>
          <w:p w14:paraId="76667B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量筒</w:t>
            </w:r>
          </w:p>
        </w:tc>
        <w:tc>
          <w:tcPr>
            <w:tcW w:w="6914" w:type="dxa"/>
            <w:tcBorders>
              <w:top w:val="single" w:sz="6" w:space="0" w:color="auto"/>
              <w:left w:val="single" w:sz="6" w:space="0" w:color="auto"/>
              <w:bottom w:val="single" w:sz="6" w:space="0" w:color="auto"/>
              <w:right w:val="single" w:sz="6" w:space="0" w:color="auto"/>
            </w:tcBorders>
            <w:vAlign w:val="center"/>
          </w:tcPr>
          <w:p w14:paraId="54AE96F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100mL,</w:t>
            </w:r>
            <w:r>
              <w:rPr>
                <w:rFonts w:ascii="仿宋" w:eastAsia="仿宋" w:hAnsi="仿宋" w:cs="宋体" w:hint="eastAsia"/>
                <w:kern w:val="0"/>
                <w:szCs w:val="21"/>
              </w:rPr>
              <w:t>透明钠钙玻璃制，分度线、数字和标志应完整，容积为</w:t>
            </w:r>
            <w:r>
              <w:rPr>
                <w:rFonts w:ascii="仿宋" w:eastAsia="仿宋" w:hAnsi="仿宋" w:cs="宋体"/>
                <w:kern w:val="0"/>
                <w:szCs w:val="21"/>
              </w:rPr>
              <w:t>20</w:t>
            </w:r>
            <w:r>
              <w:rPr>
                <w:rFonts w:ascii="仿宋" w:eastAsia="仿宋" w:hAnsi="仿宋" w:cs="宋体" w:hint="eastAsia"/>
                <w:kern w:val="0"/>
                <w:szCs w:val="21"/>
              </w:rPr>
              <w:t>℃时充满量筒刻度线所容纳体积。</w:t>
            </w:r>
          </w:p>
        </w:tc>
      </w:tr>
      <w:tr w:rsidR="00E62DEB" w14:paraId="6C3352E6" w14:textId="77777777">
        <w:tc>
          <w:tcPr>
            <w:tcW w:w="550" w:type="dxa"/>
            <w:tcBorders>
              <w:top w:val="single" w:sz="6" w:space="0" w:color="auto"/>
              <w:left w:val="single" w:sz="6" w:space="0" w:color="auto"/>
              <w:bottom w:val="single" w:sz="6" w:space="0" w:color="auto"/>
              <w:right w:val="single" w:sz="6" w:space="0" w:color="auto"/>
            </w:tcBorders>
            <w:vAlign w:val="center"/>
          </w:tcPr>
          <w:p w14:paraId="4BD7F4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57</w:t>
            </w:r>
          </w:p>
        </w:tc>
        <w:tc>
          <w:tcPr>
            <w:tcW w:w="1064" w:type="dxa"/>
            <w:tcBorders>
              <w:top w:val="single" w:sz="6" w:space="0" w:color="auto"/>
              <w:left w:val="single" w:sz="6" w:space="0" w:color="auto"/>
              <w:bottom w:val="single" w:sz="6" w:space="0" w:color="auto"/>
              <w:right w:val="single" w:sz="6" w:space="0" w:color="auto"/>
            </w:tcBorders>
            <w:vAlign w:val="center"/>
          </w:tcPr>
          <w:p w14:paraId="36BA6A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放大镜</w:t>
            </w:r>
          </w:p>
        </w:tc>
        <w:tc>
          <w:tcPr>
            <w:tcW w:w="6914" w:type="dxa"/>
            <w:tcBorders>
              <w:top w:val="single" w:sz="6" w:space="0" w:color="auto"/>
              <w:left w:val="single" w:sz="6" w:space="0" w:color="auto"/>
              <w:bottom w:val="single" w:sz="6" w:space="0" w:color="auto"/>
              <w:right w:val="single" w:sz="6" w:space="0" w:color="auto"/>
            </w:tcBorders>
            <w:vAlign w:val="center"/>
          </w:tcPr>
          <w:p w14:paraId="289160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手持式，</w:t>
            </w:r>
            <w:r>
              <w:rPr>
                <w:rFonts w:ascii="仿宋" w:eastAsia="仿宋" w:hAnsi="仿宋" w:cs="宋体"/>
                <w:kern w:val="0"/>
                <w:szCs w:val="21"/>
              </w:rPr>
              <w:t>5</w:t>
            </w:r>
            <w:r>
              <w:rPr>
                <w:rFonts w:ascii="宋体" w:hAnsi="宋体" w:cs="宋体" w:hint="eastAsia"/>
                <w:kern w:val="0"/>
                <w:szCs w:val="21"/>
              </w:rPr>
              <w:t>倍</w:t>
            </w:r>
            <w:r>
              <w:rPr>
                <w:rFonts w:ascii="仿宋" w:eastAsia="仿宋" w:hAnsi="仿宋" w:cs="宋体" w:hint="eastAsia"/>
                <w:kern w:val="0"/>
                <w:szCs w:val="21"/>
              </w:rPr>
              <w:t>，焦距</w:t>
            </w:r>
            <w:r>
              <w:rPr>
                <w:rFonts w:ascii="仿宋" w:eastAsia="仿宋" w:hAnsi="仿宋" w:cs="宋体"/>
                <w:kern w:val="0"/>
                <w:szCs w:val="21"/>
              </w:rPr>
              <w:t>50mm。</w:t>
            </w:r>
          </w:p>
        </w:tc>
      </w:tr>
      <w:tr w:rsidR="00E62DEB" w14:paraId="2A344D6D" w14:textId="77777777">
        <w:tc>
          <w:tcPr>
            <w:tcW w:w="550" w:type="dxa"/>
            <w:tcBorders>
              <w:top w:val="single" w:sz="6" w:space="0" w:color="auto"/>
              <w:left w:val="single" w:sz="6" w:space="0" w:color="auto"/>
              <w:bottom w:val="single" w:sz="6" w:space="0" w:color="auto"/>
              <w:right w:val="single" w:sz="6" w:space="0" w:color="auto"/>
            </w:tcBorders>
            <w:vAlign w:val="center"/>
          </w:tcPr>
          <w:p w14:paraId="08003D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58</w:t>
            </w:r>
          </w:p>
        </w:tc>
        <w:tc>
          <w:tcPr>
            <w:tcW w:w="1064" w:type="dxa"/>
            <w:tcBorders>
              <w:top w:val="single" w:sz="6" w:space="0" w:color="auto"/>
              <w:left w:val="single" w:sz="6" w:space="0" w:color="auto"/>
              <w:bottom w:val="single" w:sz="6" w:space="0" w:color="auto"/>
              <w:right w:val="single" w:sz="6" w:space="0" w:color="auto"/>
            </w:tcBorders>
            <w:vAlign w:val="center"/>
          </w:tcPr>
          <w:p w14:paraId="0C4F28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望远镜</w:t>
            </w:r>
          </w:p>
        </w:tc>
        <w:tc>
          <w:tcPr>
            <w:tcW w:w="6914" w:type="dxa"/>
            <w:tcBorders>
              <w:top w:val="single" w:sz="6" w:space="0" w:color="auto"/>
              <w:left w:val="single" w:sz="6" w:space="0" w:color="auto"/>
              <w:bottom w:val="single" w:sz="6" w:space="0" w:color="auto"/>
              <w:right w:val="single" w:sz="6" w:space="0" w:color="auto"/>
            </w:tcBorders>
            <w:vAlign w:val="center"/>
          </w:tcPr>
          <w:p w14:paraId="53C43BB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双筒</w:t>
            </w:r>
            <w:r>
              <w:rPr>
                <w:rFonts w:ascii="仿宋" w:eastAsia="仿宋" w:hAnsi="仿宋" w:cs="宋体"/>
                <w:kern w:val="0"/>
                <w:szCs w:val="21"/>
              </w:rPr>
              <w:t>。</w:t>
            </w:r>
          </w:p>
        </w:tc>
      </w:tr>
      <w:tr w:rsidR="00E62DEB" w14:paraId="4EC2E185" w14:textId="77777777">
        <w:tc>
          <w:tcPr>
            <w:tcW w:w="550" w:type="dxa"/>
            <w:tcBorders>
              <w:top w:val="single" w:sz="6" w:space="0" w:color="auto"/>
              <w:left w:val="single" w:sz="6" w:space="0" w:color="auto"/>
              <w:bottom w:val="single" w:sz="6" w:space="0" w:color="auto"/>
              <w:right w:val="single" w:sz="6" w:space="0" w:color="auto"/>
            </w:tcBorders>
            <w:vAlign w:val="center"/>
          </w:tcPr>
          <w:p w14:paraId="338B15E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59</w:t>
            </w:r>
          </w:p>
        </w:tc>
        <w:tc>
          <w:tcPr>
            <w:tcW w:w="1064" w:type="dxa"/>
            <w:tcBorders>
              <w:top w:val="single" w:sz="6" w:space="0" w:color="auto"/>
              <w:left w:val="single" w:sz="6" w:space="0" w:color="auto"/>
              <w:bottom w:val="single" w:sz="6" w:space="0" w:color="auto"/>
              <w:right w:val="single" w:sz="6" w:space="0" w:color="auto"/>
            </w:tcBorders>
            <w:vAlign w:val="center"/>
          </w:tcPr>
          <w:p w14:paraId="79D5224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内聚力演示器</w:t>
            </w:r>
          </w:p>
        </w:tc>
        <w:tc>
          <w:tcPr>
            <w:tcW w:w="6914" w:type="dxa"/>
            <w:tcBorders>
              <w:top w:val="single" w:sz="6" w:space="0" w:color="auto"/>
              <w:left w:val="single" w:sz="6" w:space="0" w:color="auto"/>
              <w:bottom w:val="single" w:sz="6" w:space="0" w:color="auto"/>
              <w:right w:val="single" w:sz="6" w:space="0" w:color="auto"/>
            </w:tcBorders>
            <w:vAlign w:val="center"/>
          </w:tcPr>
          <w:p w14:paraId="0091D1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w:t>
            </w:r>
            <w:r>
              <w:rPr>
                <w:rFonts w:ascii="仿宋" w:eastAsia="仿宋" w:hAnsi="仿宋" w:cs="宋体"/>
                <w:kern w:val="0"/>
                <w:szCs w:val="21"/>
              </w:rPr>
              <w:t>2</w:t>
            </w:r>
            <w:r>
              <w:rPr>
                <w:rFonts w:ascii="仿宋" w:eastAsia="仿宋" w:hAnsi="仿宋" w:cs="宋体" w:hint="eastAsia"/>
                <w:kern w:val="0"/>
                <w:szCs w:val="21"/>
              </w:rPr>
              <w:t>个铅圆柱体、旋转式刮削器、挤压器和</w:t>
            </w:r>
            <w:r>
              <w:rPr>
                <w:rFonts w:ascii="仿宋" w:eastAsia="仿宋" w:hAnsi="仿宋" w:cs="宋体"/>
                <w:kern w:val="0"/>
                <w:szCs w:val="21"/>
              </w:rPr>
              <w:t>2</w:t>
            </w:r>
            <w:r>
              <w:rPr>
                <w:rFonts w:ascii="仿宋" w:eastAsia="仿宋" w:hAnsi="仿宋" w:cs="宋体" w:hint="eastAsia"/>
                <w:kern w:val="0"/>
                <w:szCs w:val="21"/>
              </w:rPr>
              <w:t>根扳杆组成；</w:t>
            </w:r>
          </w:p>
          <w:p w14:paraId="752B23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圆柱体尺寸约Φ</w:t>
            </w:r>
            <w:r>
              <w:rPr>
                <w:rFonts w:ascii="仿宋" w:eastAsia="仿宋" w:hAnsi="仿宋" w:cs="宋体"/>
                <w:kern w:val="0"/>
                <w:szCs w:val="21"/>
              </w:rPr>
              <w:t>20mm</w:t>
            </w:r>
            <w:r>
              <w:rPr>
                <w:rFonts w:ascii="仿宋" w:eastAsia="仿宋" w:hAnsi="仿宋" w:cs="宋体" w:hint="eastAsia"/>
                <w:kern w:val="0"/>
                <w:szCs w:val="21"/>
              </w:rPr>
              <w:t>×</w:t>
            </w:r>
            <w:r>
              <w:rPr>
                <w:rFonts w:ascii="仿宋" w:eastAsia="仿宋" w:hAnsi="仿宋" w:cs="宋体"/>
                <w:kern w:val="0"/>
                <w:szCs w:val="21"/>
              </w:rPr>
              <w:t>50mm</w:t>
            </w:r>
            <w:r>
              <w:rPr>
                <w:rFonts w:ascii="仿宋" w:eastAsia="仿宋" w:hAnsi="仿宋" w:cs="宋体" w:hint="eastAsia"/>
                <w:kern w:val="0"/>
                <w:szCs w:val="21"/>
              </w:rPr>
              <w:t>铅柱镶铁部分长度约为铅圆柱长度的</w:t>
            </w:r>
            <w:r>
              <w:rPr>
                <w:rFonts w:ascii="仿宋" w:eastAsia="仿宋" w:hAnsi="仿宋" w:cs="宋体"/>
                <w:kern w:val="0"/>
                <w:szCs w:val="21"/>
              </w:rPr>
              <w:t>1/2</w:t>
            </w:r>
            <w:r>
              <w:rPr>
                <w:rFonts w:ascii="仿宋" w:eastAsia="仿宋" w:hAnsi="仿宋" w:cs="宋体" w:hint="eastAsia"/>
                <w:kern w:val="0"/>
                <w:szCs w:val="21"/>
              </w:rPr>
              <w:t>，挤压架应采用铁质结构，</w:t>
            </w:r>
            <w:r>
              <w:rPr>
                <w:rFonts w:ascii="仿宋" w:eastAsia="仿宋" w:hAnsi="仿宋" w:cs="宋体"/>
                <w:kern w:val="0"/>
                <w:szCs w:val="21"/>
              </w:rPr>
              <w:t>2</w:t>
            </w:r>
            <w:r>
              <w:rPr>
                <w:rFonts w:ascii="仿宋" w:eastAsia="仿宋" w:hAnsi="仿宋" w:cs="宋体" w:hint="eastAsia"/>
                <w:kern w:val="0"/>
                <w:szCs w:val="21"/>
              </w:rPr>
              <w:t>个铅圆柱体应能装入挤压器中，通过螺旋实现挤压；</w:t>
            </w:r>
          </w:p>
          <w:p w14:paraId="130B55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挤压器螺旋挤压的最大和最小距离差应≥</w:t>
            </w:r>
            <w:r>
              <w:rPr>
                <w:rFonts w:ascii="仿宋" w:eastAsia="仿宋" w:hAnsi="仿宋" w:cs="宋体"/>
                <w:kern w:val="0"/>
                <w:szCs w:val="21"/>
              </w:rPr>
              <w:t>35mm</w:t>
            </w:r>
            <w:r>
              <w:rPr>
                <w:rFonts w:ascii="仿宋" w:eastAsia="仿宋" w:hAnsi="仿宋" w:cs="宋体" w:hint="eastAsia"/>
                <w:kern w:val="0"/>
                <w:szCs w:val="21"/>
              </w:rPr>
              <w:t>，挤压器装入铅圆柱挤压至人力不能继续挤压时，在挤压方向的形变应≤</w:t>
            </w:r>
            <w:r>
              <w:rPr>
                <w:rFonts w:ascii="仿宋" w:eastAsia="仿宋" w:hAnsi="仿宋" w:cs="宋体"/>
                <w:kern w:val="0"/>
                <w:szCs w:val="21"/>
              </w:rPr>
              <w:t>0.25mm</w:t>
            </w:r>
            <w:r>
              <w:rPr>
                <w:rFonts w:ascii="仿宋" w:eastAsia="仿宋" w:hAnsi="仿宋" w:cs="宋体" w:hint="eastAsia"/>
                <w:kern w:val="0"/>
                <w:szCs w:val="21"/>
              </w:rPr>
              <w:t>；</w:t>
            </w:r>
          </w:p>
          <w:p w14:paraId="34E4F6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刮削器由转柄、刀片和刀轴组成，削平的两铅圆柱体端面压在一起后，承受轴向拉力应≥</w:t>
            </w:r>
            <w:r>
              <w:rPr>
                <w:rFonts w:ascii="仿宋" w:eastAsia="仿宋" w:hAnsi="仿宋" w:cs="宋体"/>
                <w:kern w:val="0"/>
                <w:szCs w:val="21"/>
              </w:rPr>
              <w:t>60N。</w:t>
            </w:r>
          </w:p>
        </w:tc>
      </w:tr>
      <w:tr w:rsidR="00E62DEB" w14:paraId="7BB1E9C4" w14:textId="77777777">
        <w:tc>
          <w:tcPr>
            <w:tcW w:w="550" w:type="dxa"/>
            <w:tcBorders>
              <w:top w:val="single" w:sz="6" w:space="0" w:color="auto"/>
              <w:left w:val="single" w:sz="6" w:space="0" w:color="auto"/>
              <w:bottom w:val="single" w:sz="6" w:space="0" w:color="auto"/>
              <w:right w:val="single" w:sz="6" w:space="0" w:color="auto"/>
            </w:tcBorders>
            <w:vAlign w:val="center"/>
          </w:tcPr>
          <w:p w14:paraId="255298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w:t>
            </w:r>
          </w:p>
        </w:tc>
        <w:tc>
          <w:tcPr>
            <w:tcW w:w="1064" w:type="dxa"/>
            <w:tcBorders>
              <w:top w:val="single" w:sz="6" w:space="0" w:color="auto"/>
              <w:left w:val="single" w:sz="6" w:space="0" w:color="auto"/>
              <w:bottom w:val="single" w:sz="6" w:space="0" w:color="auto"/>
              <w:right w:val="single" w:sz="6" w:space="0" w:color="auto"/>
            </w:tcBorders>
            <w:vAlign w:val="center"/>
          </w:tcPr>
          <w:p w14:paraId="6CB0BFD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食用色素</w:t>
            </w:r>
          </w:p>
        </w:tc>
        <w:tc>
          <w:tcPr>
            <w:tcW w:w="6914" w:type="dxa"/>
            <w:tcBorders>
              <w:top w:val="single" w:sz="6" w:space="0" w:color="auto"/>
              <w:left w:val="single" w:sz="6" w:space="0" w:color="auto"/>
              <w:bottom w:val="single" w:sz="6" w:space="0" w:color="auto"/>
              <w:right w:val="single" w:sz="6" w:space="0" w:color="auto"/>
            </w:tcBorders>
            <w:vAlign w:val="center"/>
          </w:tcPr>
          <w:p w14:paraId="53BC59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红色。</w:t>
            </w:r>
          </w:p>
        </w:tc>
      </w:tr>
      <w:tr w:rsidR="00E62DEB" w14:paraId="145DAAB4" w14:textId="77777777">
        <w:tc>
          <w:tcPr>
            <w:tcW w:w="550" w:type="dxa"/>
            <w:tcBorders>
              <w:top w:val="single" w:sz="6" w:space="0" w:color="auto"/>
              <w:left w:val="single" w:sz="6" w:space="0" w:color="auto"/>
              <w:bottom w:val="single" w:sz="6" w:space="0" w:color="auto"/>
              <w:right w:val="single" w:sz="6" w:space="0" w:color="auto"/>
            </w:tcBorders>
            <w:vAlign w:val="center"/>
          </w:tcPr>
          <w:p w14:paraId="736209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61</w:t>
            </w:r>
          </w:p>
        </w:tc>
        <w:tc>
          <w:tcPr>
            <w:tcW w:w="1064" w:type="dxa"/>
            <w:tcBorders>
              <w:top w:val="single" w:sz="6" w:space="0" w:color="auto"/>
              <w:left w:val="single" w:sz="6" w:space="0" w:color="auto"/>
              <w:bottom w:val="single" w:sz="6" w:space="0" w:color="auto"/>
              <w:right w:val="single" w:sz="6" w:space="0" w:color="auto"/>
            </w:tcBorders>
            <w:vAlign w:val="center"/>
          </w:tcPr>
          <w:p w14:paraId="131072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钢直尺</w:t>
            </w:r>
          </w:p>
        </w:tc>
        <w:tc>
          <w:tcPr>
            <w:tcW w:w="6914" w:type="dxa"/>
            <w:tcBorders>
              <w:top w:val="single" w:sz="6" w:space="0" w:color="auto"/>
              <w:left w:val="single" w:sz="6" w:space="0" w:color="auto"/>
              <w:bottom w:val="single" w:sz="6" w:space="0" w:color="auto"/>
              <w:right w:val="single" w:sz="6" w:space="0" w:color="auto"/>
            </w:tcBorders>
            <w:vAlign w:val="center"/>
          </w:tcPr>
          <w:p w14:paraId="791641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1.1000mm</w:t>
            </w:r>
            <w:r>
              <w:rPr>
                <w:rFonts w:ascii="仿宋" w:eastAsia="仿宋" w:hAnsi="仿宋" w:cs="宋体" w:hint="eastAsia"/>
                <w:kern w:val="0"/>
                <w:szCs w:val="21"/>
              </w:rPr>
              <w:t>，</w:t>
            </w:r>
            <w:r>
              <w:rPr>
                <w:rFonts w:ascii="仿宋" w:eastAsia="仿宋" w:hAnsi="仿宋" w:cs="宋体"/>
                <w:kern w:val="0"/>
                <w:szCs w:val="21"/>
              </w:rPr>
              <w:t>1mm</w:t>
            </w:r>
            <w:r>
              <w:rPr>
                <w:rFonts w:ascii="仿宋" w:eastAsia="仿宋" w:hAnsi="仿宋" w:cs="宋体" w:hint="eastAsia"/>
                <w:kern w:val="0"/>
                <w:szCs w:val="21"/>
              </w:rPr>
              <w:t>，</w:t>
            </w:r>
            <w:r>
              <w:rPr>
                <w:rFonts w:ascii="仿宋" w:eastAsia="仿宋" w:hAnsi="仿宋" w:cs="宋体"/>
                <w:kern w:val="0"/>
                <w:szCs w:val="21"/>
              </w:rPr>
              <w:t>0mm</w:t>
            </w:r>
            <w:r>
              <w:rPr>
                <w:rFonts w:ascii="仿宋" w:eastAsia="仿宋" w:hAnsi="仿宋" w:cs="宋体" w:hint="eastAsia"/>
                <w:kern w:val="0"/>
                <w:szCs w:val="21"/>
              </w:rPr>
              <w:t>～</w:t>
            </w:r>
            <w:r>
              <w:rPr>
                <w:rFonts w:ascii="仿宋" w:eastAsia="仿宋" w:hAnsi="仿宋" w:cs="宋体"/>
                <w:kern w:val="0"/>
                <w:szCs w:val="21"/>
              </w:rPr>
              <w:t>50mm</w:t>
            </w:r>
            <w:r>
              <w:rPr>
                <w:rFonts w:ascii="仿宋" w:eastAsia="仿宋" w:hAnsi="仿宋" w:cs="宋体" w:hint="eastAsia"/>
                <w:kern w:val="0"/>
                <w:szCs w:val="21"/>
              </w:rPr>
              <w:t>分度值</w:t>
            </w:r>
            <w:r>
              <w:rPr>
                <w:rFonts w:ascii="仿宋" w:eastAsia="仿宋" w:hAnsi="仿宋" w:cs="宋体"/>
                <w:kern w:val="0"/>
                <w:szCs w:val="21"/>
              </w:rPr>
              <w:t>0.5mm</w:t>
            </w:r>
            <w:r>
              <w:rPr>
                <w:rFonts w:ascii="仿宋" w:eastAsia="仿宋" w:hAnsi="仿宋" w:cs="宋体" w:hint="eastAsia"/>
                <w:kern w:val="0"/>
                <w:szCs w:val="21"/>
              </w:rPr>
              <w:t>，其余分度值为</w:t>
            </w:r>
            <w:r>
              <w:rPr>
                <w:rFonts w:ascii="仿宋" w:eastAsia="仿宋" w:hAnsi="仿宋" w:cs="宋体"/>
                <w:kern w:val="0"/>
                <w:szCs w:val="21"/>
              </w:rPr>
              <w:t>1mm</w:t>
            </w:r>
            <w:r>
              <w:rPr>
                <w:rFonts w:ascii="仿宋" w:eastAsia="仿宋" w:hAnsi="仿宋" w:cs="宋体" w:hint="eastAsia"/>
                <w:kern w:val="0"/>
                <w:szCs w:val="21"/>
              </w:rPr>
              <w:t>；</w:t>
            </w:r>
          </w:p>
          <w:p w14:paraId="65C942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材料为</w:t>
            </w:r>
            <w:r>
              <w:rPr>
                <w:rFonts w:ascii="仿宋" w:eastAsia="仿宋" w:hAnsi="仿宋" w:cs="宋体"/>
                <w:kern w:val="0"/>
                <w:szCs w:val="21"/>
              </w:rPr>
              <w:t>1Cr18Ni9</w:t>
            </w:r>
            <w:r>
              <w:rPr>
                <w:rFonts w:ascii="仿宋" w:eastAsia="仿宋" w:hAnsi="仿宋" w:cs="宋体" w:hint="eastAsia"/>
                <w:kern w:val="0"/>
                <w:szCs w:val="21"/>
              </w:rPr>
              <w:t>、</w:t>
            </w:r>
            <w:r>
              <w:rPr>
                <w:rFonts w:ascii="仿宋" w:eastAsia="仿宋" w:hAnsi="仿宋" w:cs="宋体"/>
                <w:kern w:val="0"/>
                <w:szCs w:val="21"/>
              </w:rPr>
              <w:t>1Cr13</w:t>
            </w:r>
            <w:r>
              <w:rPr>
                <w:rFonts w:ascii="仿宋" w:eastAsia="仿宋" w:hAnsi="仿宋" w:cs="宋体" w:hint="eastAsia"/>
                <w:kern w:val="0"/>
                <w:szCs w:val="21"/>
              </w:rPr>
              <w:t>或其他类似性能材料，硬度应不低于</w:t>
            </w:r>
            <w:r>
              <w:rPr>
                <w:rFonts w:ascii="仿宋" w:eastAsia="仿宋" w:hAnsi="仿宋" w:cs="宋体"/>
                <w:kern w:val="0"/>
                <w:szCs w:val="21"/>
              </w:rPr>
              <w:t>342HV</w:t>
            </w:r>
            <w:r>
              <w:rPr>
                <w:rFonts w:ascii="仿宋" w:eastAsia="仿宋" w:hAnsi="仿宋" w:cs="宋体" w:hint="eastAsia"/>
                <w:kern w:val="0"/>
                <w:szCs w:val="21"/>
              </w:rPr>
              <w:t>；</w:t>
            </w:r>
          </w:p>
          <w:p w14:paraId="751727C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刻度面平面度误差应≤</w:t>
            </w:r>
            <w:r>
              <w:rPr>
                <w:rFonts w:ascii="仿宋" w:eastAsia="仿宋" w:hAnsi="仿宋" w:cs="宋体"/>
                <w:kern w:val="0"/>
                <w:szCs w:val="21"/>
              </w:rPr>
              <w:t>0.25mm</w:t>
            </w:r>
            <w:r>
              <w:rPr>
                <w:rFonts w:ascii="仿宋" w:eastAsia="仿宋" w:hAnsi="仿宋" w:cs="宋体" w:hint="eastAsia"/>
                <w:kern w:val="0"/>
                <w:szCs w:val="21"/>
              </w:rPr>
              <w:t>，允许误差应≤±</w:t>
            </w:r>
            <w:r>
              <w:rPr>
                <w:rFonts w:ascii="仿宋" w:eastAsia="仿宋" w:hAnsi="仿宋" w:cs="宋体"/>
                <w:kern w:val="0"/>
                <w:szCs w:val="21"/>
              </w:rPr>
              <w:t>0.15mm</w:t>
            </w:r>
            <w:r>
              <w:rPr>
                <w:rFonts w:ascii="仿宋" w:eastAsia="仿宋" w:hAnsi="仿宋" w:cs="宋体" w:hint="eastAsia"/>
                <w:kern w:val="0"/>
                <w:szCs w:val="21"/>
              </w:rPr>
              <w:t>；</w:t>
            </w:r>
          </w:p>
        </w:tc>
      </w:tr>
      <w:tr w:rsidR="00E62DEB" w14:paraId="53C55E0C" w14:textId="77777777">
        <w:tc>
          <w:tcPr>
            <w:tcW w:w="550" w:type="dxa"/>
            <w:tcBorders>
              <w:top w:val="single" w:sz="6" w:space="0" w:color="auto"/>
              <w:left w:val="single" w:sz="6" w:space="0" w:color="auto"/>
              <w:bottom w:val="single" w:sz="6" w:space="0" w:color="auto"/>
              <w:right w:val="single" w:sz="6" w:space="0" w:color="auto"/>
            </w:tcBorders>
            <w:vAlign w:val="center"/>
          </w:tcPr>
          <w:p w14:paraId="686A71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62</w:t>
            </w:r>
          </w:p>
        </w:tc>
        <w:tc>
          <w:tcPr>
            <w:tcW w:w="1064" w:type="dxa"/>
            <w:tcBorders>
              <w:top w:val="single" w:sz="6" w:space="0" w:color="auto"/>
              <w:left w:val="single" w:sz="6" w:space="0" w:color="auto"/>
              <w:bottom w:val="single" w:sz="6" w:space="0" w:color="auto"/>
              <w:right w:val="single" w:sz="6" w:space="0" w:color="auto"/>
            </w:tcBorders>
            <w:vAlign w:val="center"/>
          </w:tcPr>
          <w:p w14:paraId="569F07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机械秒表</w:t>
            </w:r>
          </w:p>
        </w:tc>
        <w:tc>
          <w:tcPr>
            <w:tcW w:w="6914" w:type="dxa"/>
            <w:tcBorders>
              <w:top w:val="single" w:sz="6" w:space="0" w:color="auto"/>
              <w:left w:val="single" w:sz="6" w:space="0" w:color="auto"/>
              <w:bottom w:val="single" w:sz="6" w:space="0" w:color="auto"/>
              <w:right w:val="single" w:sz="6" w:space="0" w:color="auto"/>
            </w:tcBorders>
            <w:vAlign w:val="center"/>
          </w:tcPr>
          <w:p w14:paraId="2DE20AC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1.分度值</w:t>
            </w:r>
            <w:r>
              <w:rPr>
                <w:rFonts w:ascii="仿宋" w:eastAsia="仿宋" w:hAnsi="仿宋" w:cs="宋体"/>
                <w:kern w:val="0"/>
                <w:szCs w:val="21"/>
              </w:rPr>
              <w:t>0.1s</w:t>
            </w:r>
            <w:r>
              <w:rPr>
                <w:rFonts w:ascii="仿宋" w:eastAsia="仿宋" w:hAnsi="仿宋" w:cs="宋体" w:hint="eastAsia"/>
                <w:kern w:val="0"/>
                <w:szCs w:val="21"/>
              </w:rPr>
              <w:t>，一等。</w:t>
            </w:r>
          </w:p>
        </w:tc>
      </w:tr>
      <w:tr w:rsidR="00E62DEB" w14:paraId="2237B5F5" w14:textId="77777777">
        <w:tc>
          <w:tcPr>
            <w:tcW w:w="550" w:type="dxa"/>
            <w:tcBorders>
              <w:top w:val="single" w:sz="6" w:space="0" w:color="auto"/>
              <w:left w:val="single" w:sz="6" w:space="0" w:color="auto"/>
              <w:bottom w:val="single" w:sz="6" w:space="0" w:color="auto"/>
              <w:right w:val="single" w:sz="6" w:space="0" w:color="auto"/>
            </w:tcBorders>
            <w:vAlign w:val="center"/>
          </w:tcPr>
          <w:p w14:paraId="55B5CA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63</w:t>
            </w:r>
          </w:p>
        </w:tc>
        <w:tc>
          <w:tcPr>
            <w:tcW w:w="1064" w:type="dxa"/>
            <w:tcBorders>
              <w:top w:val="single" w:sz="6" w:space="0" w:color="auto"/>
              <w:left w:val="single" w:sz="6" w:space="0" w:color="auto"/>
              <w:bottom w:val="single" w:sz="6" w:space="0" w:color="auto"/>
              <w:right w:val="single" w:sz="6" w:space="0" w:color="auto"/>
            </w:tcBorders>
            <w:vAlign w:val="center"/>
          </w:tcPr>
          <w:p w14:paraId="3A2E14C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电子秒表</w:t>
            </w:r>
          </w:p>
        </w:tc>
        <w:tc>
          <w:tcPr>
            <w:tcW w:w="6914" w:type="dxa"/>
            <w:tcBorders>
              <w:top w:val="single" w:sz="6" w:space="0" w:color="auto"/>
              <w:left w:val="single" w:sz="6" w:space="0" w:color="auto"/>
              <w:bottom w:val="single" w:sz="6" w:space="0" w:color="auto"/>
              <w:right w:val="single" w:sz="6" w:space="0" w:color="auto"/>
            </w:tcBorders>
            <w:vAlign w:val="center"/>
          </w:tcPr>
          <w:p w14:paraId="14E042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专用型，全时段分辨力</w:t>
            </w:r>
            <w:r>
              <w:rPr>
                <w:rFonts w:ascii="仿宋" w:eastAsia="仿宋" w:hAnsi="仿宋" w:cs="宋体"/>
                <w:kern w:val="0"/>
                <w:szCs w:val="21"/>
              </w:rPr>
              <w:t>0.01s</w:t>
            </w:r>
            <w:r>
              <w:rPr>
                <w:rFonts w:ascii="仿宋" w:eastAsia="仿宋" w:hAnsi="仿宋" w:cs="宋体" w:hint="eastAsia"/>
                <w:kern w:val="0"/>
                <w:szCs w:val="21"/>
              </w:rPr>
              <w:t>；</w:t>
            </w:r>
          </w:p>
          <w:p w14:paraId="7A54CC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有防震、防水功能，电池更换周期不小于</w:t>
            </w:r>
            <w:r>
              <w:rPr>
                <w:rFonts w:ascii="仿宋" w:eastAsia="仿宋" w:hAnsi="仿宋" w:cs="宋体"/>
                <w:kern w:val="0"/>
                <w:szCs w:val="21"/>
              </w:rPr>
              <w:t>1.5</w:t>
            </w:r>
            <w:r>
              <w:rPr>
                <w:rFonts w:ascii="仿宋" w:eastAsia="仿宋" w:hAnsi="仿宋" w:cs="宋体" w:hint="eastAsia"/>
                <w:kern w:val="0"/>
                <w:szCs w:val="21"/>
              </w:rPr>
              <w:t>年。</w:t>
            </w:r>
          </w:p>
        </w:tc>
      </w:tr>
      <w:tr w:rsidR="00E62DEB" w14:paraId="0B616113" w14:textId="77777777">
        <w:tc>
          <w:tcPr>
            <w:tcW w:w="550" w:type="dxa"/>
            <w:tcBorders>
              <w:top w:val="single" w:sz="6" w:space="0" w:color="auto"/>
              <w:left w:val="single" w:sz="6" w:space="0" w:color="auto"/>
              <w:bottom w:val="single" w:sz="6" w:space="0" w:color="auto"/>
              <w:right w:val="single" w:sz="6" w:space="0" w:color="auto"/>
            </w:tcBorders>
            <w:vAlign w:val="center"/>
          </w:tcPr>
          <w:p w14:paraId="4E4C3A2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64</w:t>
            </w:r>
          </w:p>
        </w:tc>
        <w:tc>
          <w:tcPr>
            <w:tcW w:w="1064" w:type="dxa"/>
            <w:tcBorders>
              <w:top w:val="single" w:sz="6" w:space="0" w:color="auto"/>
              <w:left w:val="single" w:sz="6" w:space="0" w:color="auto"/>
              <w:bottom w:val="single" w:sz="6" w:space="0" w:color="auto"/>
              <w:right w:val="single" w:sz="6" w:space="0" w:color="auto"/>
            </w:tcBorders>
            <w:vAlign w:val="center"/>
          </w:tcPr>
          <w:p w14:paraId="5D60460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斜面小车</w:t>
            </w:r>
          </w:p>
        </w:tc>
        <w:tc>
          <w:tcPr>
            <w:tcW w:w="6914" w:type="dxa"/>
            <w:tcBorders>
              <w:top w:val="single" w:sz="6" w:space="0" w:color="auto"/>
              <w:left w:val="single" w:sz="6" w:space="0" w:color="auto"/>
              <w:bottom w:val="single" w:sz="6" w:space="0" w:color="auto"/>
              <w:right w:val="single" w:sz="6" w:space="0" w:color="auto"/>
            </w:tcBorders>
            <w:vAlign w:val="center"/>
          </w:tcPr>
          <w:p w14:paraId="516A920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包括斜面、小车、摩擦块、支撑杆、砝码桶和摩擦材料等，与教学支架配套使用；</w:t>
            </w:r>
          </w:p>
          <w:p w14:paraId="007094C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斜面板≥</w:t>
            </w:r>
            <w:r>
              <w:rPr>
                <w:rFonts w:ascii="仿宋" w:eastAsia="仿宋" w:hAnsi="仿宋" w:cs="宋体"/>
                <w:kern w:val="0"/>
                <w:szCs w:val="21"/>
              </w:rPr>
              <w:t>915mm</w:t>
            </w:r>
            <w:r>
              <w:rPr>
                <w:rFonts w:ascii="仿宋" w:eastAsia="仿宋" w:hAnsi="仿宋" w:cs="宋体" w:hint="eastAsia"/>
                <w:kern w:val="0"/>
                <w:szCs w:val="21"/>
              </w:rPr>
              <w:t>×</w:t>
            </w:r>
            <w:r>
              <w:rPr>
                <w:rFonts w:ascii="仿宋" w:eastAsia="仿宋" w:hAnsi="仿宋" w:cs="宋体"/>
                <w:kern w:val="0"/>
                <w:szCs w:val="21"/>
              </w:rPr>
              <w:t>100mm</w:t>
            </w:r>
            <w:r>
              <w:rPr>
                <w:rFonts w:ascii="仿宋" w:eastAsia="仿宋" w:hAnsi="仿宋" w:cs="宋体" w:hint="eastAsia"/>
                <w:kern w:val="0"/>
                <w:szCs w:val="21"/>
              </w:rPr>
              <w:t>×</w:t>
            </w:r>
            <w:r>
              <w:rPr>
                <w:rFonts w:ascii="仿宋" w:eastAsia="仿宋" w:hAnsi="仿宋" w:cs="宋体"/>
                <w:kern w:val="0"/>
                <w:szCs w:val="21"/>
              </w:rPr>
              <w:t>20mm</w:t>
            </w:r>
            <w:r>
              <w:rPr>
                <w:rFonts w:ascii="仿宋" w:eastAsia="仿宋" w:hAnsi="仿宋" w:cs="宋体" w:hint="eastAsia"/>
                <w:kern w:val="0"/>
                <w:szCs w:val="21"/>
              </w:rPr>
              <w:t>，一端应有滑轮缓冲或捕获小车的装置；</w:t>
            </w:r>
          </w:p>
          <w:p w14:paraId="7A072F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斜面板工作面平面度误差应小于</w:t>
            </w:r>
            <w:r>
              <w:rPr>
                <w:rFonts w:ascii="仿宋" w:eastAsia="仿宋" w:hAnsi="仿宋" w:cs="宋体"/>
                <w:kern w:val="0"/>
                <w:szCs w:val="21"/>
              </w:rPr>
              <w:t>2mm</w:t>
            </w:r>
            <w:r>
              <w:rPr>
                <w:rFonts w:ascii="仿宋" w:eastAsia="仿宋" w:hAnsi="仿宋" w:cs="宋体" w:hint="eastAsia"/>
                <w:kern w:val="0"/>
                <w:szCs w:val="21"/>
              </w:rPr>
              <w:t>；</w:t>
            </w:r>
          </w:p>
          <w:p w14:paraId="00B3C3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附摩擦材料丁晴橡胶、砂纸、棉布等，有摩擦材料的固定夹。</w:t>
            </w:r>
          </w:p>
        </w:tc>
      </w:tr>
      <w:tr w:rsidR="00E62DEB" w14:paraId="01B068D0" w14:textId="77777777">
        <w:tc>
          <w:tcPr>
            <w:tcW w:w="550" w:type="dxa"/>
            <w:tcBorders>
              <w:top w:val="single" w:sz="6" w:space="0" w:color="auto"/>
              <w:left w:val="single" w:sz="6" w:space="0" w:color="auto"/>
              <w:bottom w:val="single" w:sz="6" w:space="0" w:color="auto"/>
              <w:right w:val="single" w:sz="6" w:space="0" w:color="auto"/>
            </w:tcBorders>
            <w:vAlign w:val="center"/>
          </w:tcPr>
          <w:p w14:paraId="31D5C4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65</w:t>
            </w:r>
          </w:p>
        </w:tc>
        <w:tc>
          <w:tcPr>
            <w:tcW w:w="1064" w:type="dxa"/>
            <w:tcBorders>
              <w:top w:val="single" w:sz="6" w:space="0" w:color="auto"/>
              <w:left w:val="single" w:sz="6" w:space="0" w:color="auto"/>
              <w:bottom w:val="single" w:sz="6" w:space="0" w:color="auto"/>
              <w:right w:val="single" w:sz="6" w:space="0" w:color="auto"/>
            </w:tcBorders>
            <w:vAlign w:val="center"/>
          </w:tcPr>
          <w:p w14:paraId="70E093D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螺旋弹簧组</w:t>
            </w:r>
          </w:p>
        </w:tc>
        <w:tc>
          <w:tcPr>
            <w:tcW w:w="6914" w:type="dxa"/>
            <w:tcBorders>
              <w:top w:val="single" w:sz="6" w:space="0" w:color="auto"/>
              <w:left w:val="single" w:sz="6" w:space="0" w:color="auto"/>
              <w:bottom w:val="single" w:sz="6" w:space="0" w:color="auto"/>
              <w:right w:val="single" w:sz="6" w:space="0" w:color="auto"/>
            </w:tcBorders>
            <w:vAlign w:val="center"/>
          </w:tcPr>
          <w:p w14:paraId="7293A0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由钢丝绕成的螺旋弹簧</w:t>
            </w:r>
            <w:r>
              <w:rPr>
                <w:rFonts w:ascii="仿宋" w:eastAsia="仿宋" w:hAnsi="仿宋" w:cs="宋体"/>
                <w:kern w:val="0"/>
                <w:szCs w:val="21"/>
              </w:rPr>
              <w:t>5</w:t>
            </w:r>
            <w:r>
              <w:rPr>
                <w:rFonts w:ascii="仿宋" w:eastAsia="仿宋" w:hAnsi="仿宋" w:cs="宋体" w:hint="eastAsia"/>
                <w:kern w:val="0"/>
                <w:szCs w:val="21"/>
              </w:rPr>
              <w:t>种一组组成；</w:t>
            </w:r>
          </w:p>
          <w:p w14:paraId="247913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w:t>
            </w:r>
            <w:r>
              <w:rPr>
                <w:rFonts w:ascii="仿宋" w:eastAsia="仿宋" w:hAnsi="仿宋" w:cs="宋体" w:hint="eastAsia"/>
                <w:kern w:val="0"/>
                <w:szCs w:val="21"/>
              </w:rPr>
              <w:t>种螺旋弹簧拉力限量分别为：</w:t>
            </w:r>
            <w:r>
              <w:rPr>
                <w:rFonts w:ascii="仿宋" w:eastAsia="仿宋" w:hAnsi="仿宋" w:cs="宋体"/>
                <w:kern w:val="0"/>
                <w:szCs w:val="21"/>
              </w:rPr>
              <w:t>5N</w:t>
            </w:r>
            <w:r>
              <w:rPr>
                <w:rFonts w:ascii="仿宋" w:eastAsia="仿宋" w:hAnsi="仿宋" w:cs="宋体" w:hint="eastAsia"/>
                <w:kern w:val="0"/>
                <w:szCs w:val="21"/>
              </w:rPr>
              <w:t>，</w:t>
            </w:r>
            <w:r>
              <w:rPr>
                <w:rFonts w:ascii="仿宋" w:eastAsia="仿宋" w:hAnsi="仿宋" w:cs="宋体"/>
                <w:kern w:val="0"/>
                <w:szCs w:val="21"/>
              </w:rPr>
              <w:t>3N</w:t>
            </w:r>
            <w:r>
              <w:rPr>
                <w:rFonts w:ascii="仿宋" w:eastAsia="仿宋" w:hAnsi="仿宋" w:cs="宋体" w:hint="eastAsia"/>
                <w:kern w:val="0"/>
                <w:szCs w:val="21"/>
              </w:rPr>
              <w:t>，</w:t>
            </w:r>
            <w:r>
              <w:rPr>
                <w:rFonts w:ascii="仿宋" w:eastAsia="仿宋" w:hAnsi="仿宋" w:cs="宋体"/>
                <w:kern w:val="0"/>
                <w:szCs w:val="21"/>
              </w:rPr>
              <w:t>2N</w:t>
            </w:r>
            <w:r>
              <w:rPr>
                <w:rFonts w:ascii="仿宋" w:eastAsia="仿宋" w:hAnsi="仿宋" w:cs="宋体" w:hint="eastAsia"/>
                <w:kern w:val="0"/>
                <w:szCs w:val="21"/>
              </w:rPr>
              <w:t>，</w:t>
            </w:r>
            <w:r>
              <w:rPr>
                <w:rFonts w:ascii="仿宋" w:eastAsia="仿宋" w:hAnsi="仿宋" w:cs="宋体"/>
                <w:kern w:val="0"/>
                <w:szCs w:val="21"/>
              </w:rPr>
              <w:t>1N</w:t>
            </w:r>
            <w:r>
              <w:rPr>
                <w:rFonts w:ascii="仿宋" w:eastAsia="仿宋" w:hAnsi="仿宋" w:cs="宋体" w:hint="eastAsia"/>
                <w:kern w:val="0"/>
                <w:szCs w:val="21"/>
              </w:rPr>
              <w:t>，</w:t>
            </w:r>
            <w:r>
              <w:rPr>
                <w:rFonts w:ascii="仿宋" w:eastAsia="仿宋" w:hAnsi="仿宋" w:cs="宋体"/>
                <w:kern w:val="0"/>
                <w:szCs w:val="21"/>
              </w:rPr>
              <w:t>0.5N</w:t>
            </w:r>
            <w:r>
              <w:rPr>
                <w:rFonts w:ascii="仿宋" w:eastAsia="仿宋" w:hAnsi="仿宋" w:cs="宋体" w:hint="eastAsia"/>
                <w:kern w:val="0"/>
                <w:szCs w:val="21"/>
              </w:rPr>
              <w:t>；</w:t>
            </w:r>
          </w:p>
          <w:p w14:paraId="53F096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弹簧直径分别为：</w:t>
            </w:r>
            <w:r>
              <w:rPr>
                <w:rFonts w:ascii="仿宋" w:eastAsia="仿宋" w:hAnsi="仿宋" w:cs="宋体"/>
                <w:kern w:val="0"/>
                <w:szCs w:val="21"/>
              </w:rPr>
              <w:t>1mm</w:t>
            </w:r>
            <w:r>
              <w:rPr>
                <w:rFonts w:ascii="仿宋" w:eastAsia="仿宋" w:hAnsi="仿宋" w:cs="宋体" w:hint="eastAsia"/>
                <w:kern w:val="0"/>
                <w:szCs w:val="21"/>
              </w:rPr>
              <w:t>、</w:t>
            </w:r>
            <w:r>
              <w:rPr>
                <w:rFonts w:ascii="仿宋" w:eastAsia="仿宋" w:hAnsi="仿宋" w:cs="宋体"/>
                <w:kern w:val="0"/>
                <w:szCs w:val="21"/>
              </w:rPr>
              <w:t>0.9mm</w:t>
            </w:r>
            <w:r>
              <w:rPr>
                <w:rFonts w:ascii="仿宋" w:eastAsia="仿宋" w:hAnsi="仿宋" w:cs="宋体" w:hint="eastAsia"/>
                <w:kern w:val="0"/>
                <w:szCs w:val="21"/>
              </w:rPr>
              <w:t>、</w:t>
            </w:r>
            <w:r>
              <w:rPr>
                <w:rFonts w:ascii="仿宋" w:eastAsia="仿宋" w:hAnsi="仿宋" w:cs="宋体"/>
                <w:kern w:val="0"/>
                <w:szCs w:val="21"/>
              </w:rPr>
              <w:t>0.8mm</w:t>
            </w:r>
            <w:r>
              <w:rPr>
                <w:rFonts w:ascii="仿宋" w:eastAsia="仿宋" w:hAnsi="仿宋" w:cs="宋体" w:hint="eastAsia"/>
                <w:kern w:val="0"/>
                <w:szCs w:val="21"/>
              </w:rPr>
              <w:t>、</w:t>
            </w:r>
            <w:r>
              <w:rPr>
                <w:rFonts w:ascii="仿宋" w:eastAsia="仿宋" w:hAnsi="仿宋" w:cs="宋体"/>
                <w:kern w:val="0"/>
                <w:szCs w:val="21"/>
              </w:rPr>
              <w:t>0.6mm</w:t>
            </w:r>
            <w:r>
              <w:rPr>
                <w:rFonts w:ascii="仿宋" w:eastAsia="仿宋" w:hAnsi="仿宋" w:cs="宋体" w:hint="eastAsia"/>
                <w:kern w:val="0"/>
                <w:szCs w:val="21"/>
              </w:rPr>
              <w:t>、</w:t>
            </w:r>
            <w:r>
              <w:rPr>
                <w:rFonts w:ascii="仿宋" w:eastAsia="仿宋" w:hAnsi="仿宋" w:cs="宋体"/>
                <w:kern w:val="0"/>
                <w:szCs w:val="21"/>
              </w:rPr>
              <w:t>0.5mm</w:t>
            </w:r>
            <w:r>
              <w:rPr>
                <w:rFonts w:ascii="仿宋" w:eastAsia="仿宋" w:hAnsi="仿宋" w:cs="宋体" w:hint="eastAsia"/>
                <w:kern w:val="0"/>
                <w:szCs w:val="21"/>
              </w:rPr>
              <w:t>；</w:t>
            </w:r>
          </w:p>
          <w:p w14:paraId="4FB8DAD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表面镀镍防护，弹簧上端为园环，下端有三角片，杆勾，指针组成。</w:t>
            </w:r>
          </w:p>
        </w:tc>
      </w:tr>
      <w:tr w:rsidR="00E62DEB" w14:paraId="325DC51F" w14:textId="77777777">
        <w:tc>
          <w:tcPr>
            <w:tcW w:w="550" w:type="dxa"/>
            <w:tcBorders>
              <w:top w:val="single" w:sz="6" w:space="0" w:color="auto"/>
              <w:left w:val="single" w:sz="6" w:space="0" w:color="auto"/>
              <w:bottom w:val="single" w:sz="6" w:space="0" w:color="auto"/>
              <w:right w:val="single" w:sz="6" w:space="0" w:color="auto"/>
            </w:tcBorders>
            <w:vAlign w:val="center"/>
          </w:tcPr>
          <w:p w14:paraId="67B1AC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66</w:t>
            </w:r>
          </w:p>
        </w:tc>
        <w:tc>
          <w:tcPr>
            <w:tcW w:w="1064" w:type="dxa"/>
            <w:tcBorders>
              <w:top w:val="single" w:sz="6" w:space="0" w:color="auto"/>
              <w:left w:val="single" w:sz="6" w:space="0" w:color="auto"/>
              <w:bottom w:val="single" w:sz="6" w:space="0" w:color="auto"/>
              <w:right w:val="single" w:sz="6" w:space="0" w:color="auto"/>
            </w:tcBorders>
            <w:vAlign w:val="center"/>
          </w:tcPr>
          <w:p w14:paraId="264512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演示测力计</w:t>
            </w:r>
          </w:p>
        </w:tc>
        <w:tc>
          <w:tcPr>
            <w:tcW w:w="6914" w:type="dxa"/>
            <w:tcBorders>
              <w:top w:val="single" w:sz="6" w:space="0" w:color="auto"/>
              <w:left w:val="single" w:sz="6" w:space="0" w:color="auto"/>
              <w:bottom w:val="single" w:sz="6" w:space="0" w:color="auto"/>
              <w:right w:val="single" w:sz="6" w:space="0" w:color="auto"/>
            </w:tcBorders>
            <w:vAlign w:val="center"/>
          </w:tcPr>
          <w:p w14:paraId="42D3DA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平板式；</w:t>
            </w:r>
          </w:p>
          <w:p w14:paraId="546287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量程</w:t>
            </w:r>
            <w:r>
              <w:rPr>
                <w:rFonts w:ascii="仿宋" w:eastAsia="仿宋" w:hAnsi="仿宋" w:cs="宋体"/>
                <w:kern w:val="0"/>
                <w:szCs w:val="21"/>
              </w:rPr>
              <w:t>0N</w:t>
            </w:r>
            <w:r>
              <w:rPr>
                <w:rFonts w:ascii="微软雅黑" w:eastAsia="微软雅黑" w:hAnsi="微软雅黑" w:cs="微软雅黑" w:hint="eastAsia"/>
                <w:kern w:val="0"/>
                <w:szCs w:val="21"/>
              </w:rPr>
              <w:t>〜</w:t>
            </w:r>
            <w:r>
              <w:rPr>
                <w:rFonts w:ascii="仿宋" w:eastAsia="仿宋" w:hAnsi="仿宋" w:cs="宋体"/>
                <w:kern w:val="0"/>
                <w:szCs w:val="21"/>
              </w:rPr>
              <w:t>2N</w:t>
            </w:r>
            <w:r>
              <w:rPr>
                <w:rFonts w:ascii="仿宋" w:eastAsia="仿宋" w:hAnsi="仿宋" w:cs="宋体" w:hint="eastAsia"/>
                <w:kern w:val="0"/>
                <w:szCs w:val="21"/>
              </w:rPr>
              <w:t>，分度值</w:t>
            </w:r>
            <w:r>
              <w:rPr>
                <w:rFonts w:ascii="仿宋" w:eastAsia="仿宋" w:hAnsi="仿宋" w:cs="宋体"/>
                <w:kern w:val="0"/>
                <w:szCs w:val="21"/>
              </w:rPr>
              <w:t>0.1N</w:t>
            </w:r>
            <w:r>
              <w:rPr>
                <w:rFonts w:ascii="仿宋" w:eastAsia="仿宋" w:hAnsi="仿宋" w:cs="宋体" w:hint="eastAsia"/>
                <w:kern w:val="0"/>
                <w:szCs w:val="21"/>
              </w:rPr>
              <w:t>；</w:t>
            </w:r>
          </w:p>
          <w:p w14:paraId="62E626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示值误差≤</w:t>
            </w:r>
            <w:r>
              <w:rPr>
                <w:rFonts w:ascii="仿宋" w:eastAsia="仿宋" w:hAnsi="仿宋" w:cs="宋体"/>
                <w:kern w:val="0"/>
                <w:szCs w:val="21"/>
              </w:rPr>
              <w:t>1/4</w:t>
            </w:r>
            <w:r>
              <w:rPr>
                <w:rFonts w:ascii="仿宋" w:eastAsia="仿宋" w:hAnsi="仿宋" w:cs="宋体" w:hint="eastAsia"/>
                <w:kern w:val="0"/>
                <w:szCs w:val="21"/>
              </w:rPr>
              <w:t>分度，升降示差≤</w:t>
            </w:r>
            <w:r>
              <w:rPr>
                <w:rFonts w:ascii="仿宋" w:eastAsia="仿宋" w:hAnsi="仿宋" w:cs="宋体"/>
                <w:kern w:val="0"/>
                <w:szCs w:val="21"/>
              </w:rPr>
              <w:t>1/2</w:t>
            </w:r>
            <w:r>
              <w:rPr>
                <w:rFonts w:ascii="仿宋" w:eastAsia="仿宋" w:hAnsi="仿宋" w:cs="宋体" w:hint="eastAsia"/>
                <w:kern w:val="0"/>
                <w:szCs w:val="21"/>
              </w:rPr>
              <w:t>分度，重复性偏差≤</w:t>
            </w:r>
            <w:r>
              <w:rPr>
                <w:rFonts w:ascii="仿宋" w:eastAsia="仿宋" w:hAnsi="仿宋" w:cs="宋体"/>
                <w:kern w:val="0"/>
                <w:szCs w:val="21"/>
              </w:rPr>
              <w:t>1/4</w:t>
            </w:r>
            <w:r>
              <w:rPr>
                <w:rFonts w:ascii="仿宋" w:eastAsia="仿宋" w:hAnsi="仿宋" w:cs="宋体" w:hint="eastAsia"/>
                <w:kern w:val="0"/>
                <w:szCs w:val="21"/>
              </w:rPr>
              <w:t>分度。</w:t>
            </w:r>
          </w:p>
        </w:tc>
      </w:tr>
      <w:tr w:rsidR="00E62DEB" w14:paraId="2A3F575C" w14:textId="77777777">
        <w:tc>
          <w:tcPr>
            <w:tcW w:w="550" w:type="dxa"/>
            <w:tcBorders>
              <w:top w:val="single" w:sz="6" w:space="0" w:color="auto"/>
              <w:left w:val="single" w:sz="6" w:space="0" w:color="auto"/>
              <w:bottom w:val="single" w:sz="6" w:space="0" w:color="auto"/>
              <w:right w:val="single" w:sz="6" w:space="0" w:color="auto"/>
            </w:tcBorders>
            <w:vAlign w:val="center"/>
          </w:tcPr>
          <w:p w14:paraId="52600A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67</w:t>
            </w:r>
          </w:p>
        </w:tc>
        <w:tc>
          <w:tcPr>
            <w:tcW w:w="1064" w:type="dxa"/>
            <w:tcBorders>
              <w:top w:val="single" w:sz="6" w:space="0" w:color="auto"/>
              <w:left w:val="single" w:sz="6" w:space="0" w:color="auto"/>
              <w:bottom w:val="single" w:sz="6" w:space="0" w:color="auto"/>
              <w:right w:val="single" w:sz="6" w:space="0" w:color="auto"/>
            </w:tcBorders>
            <w:vAlign w:val="center"/>
          </w:tcPr>
          <w:p w14:paraId="4987906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条形盒测力计</w:t>
            </w:r>
            <w:r>
              <w:rPr>
                <w:rFonts w:ascii="宋体" w:hAnsi="宋体" w:cs="宋体" w:hint="eastAsia"/>
                <w:kern w:val="0"/>
                <w:szCs w:val="21"/>
              </w:rPr>
              <w:t>1</w:t>
            </w:r>
          </w:p>
        </w:tc>
        <w:tc>
          <w:tcPr>
            <w:tcW w:w="6914" w:type="dxa"/>
            <w:tcBorders>
              <w:top w:val="single" w:sz="6" w:space="0" w:color="auto"/>
              <w:left w:val="single" w:sz="6" w:space="0" w:color="auto"/>
              <w:bottom w:val="single" w:sz="6" w:space="0" w:color="auto"/>
              <w:right w:val="single" w:sz="6" w:space="0" w:color="auto"/>
            </w:tcBorders>
            <w:vAlign w:val="center"/>
          </w:tcPr>
          <w:p w14:paraId="70BC9B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量程</w:t>
            </w:r>
            <w:r>
              <w:rPr>
                <w:rFonts w:ascii="仿宋" w:eastAsia="仿宋" w:hAnsi="仿宋" w:cs="宋体"/>
                <w:kern w:val="0"/>
                <w:szCs w:val="21"/>
              </w:rPr>
              <w:t>0N</w:t>
            </w:r>
            <w:r>
              <w:rPr>
                <w:rFonts w:ascii="微软雅黑" w:eastAsia="微软雅黑" w:hAnsi="微软雅黑" w:cs="微软雅黑" w:hint="eastAsia"/>
                <w:kern w:val="0"/>
                <w:szCs w:val="21"/>
              </w:rPr>
              <w:t>〜</w:t>
            </w:r>
            <w:r>
              <w:rPr>
                <w:rFonts w:ascii="仿宋" w:eastAsia="仿宋" w:hAnsi="仿宋" w:cs="宋体"/>
                <w:kern w:val="0"/>
                <w:szCs w:val="21"/>
              </w:rPr>
              <w:t>1N</w:t>
            </w:r>
            <w:r>
              <w:rPr>
                <w:rFonts w:ascii="仿宋" w:eastAsia="仿宋" w:hAnsi="仿宋" w:cs="宋体" w:hint="eastAsia"/>
                <w:kern w:val="0"/>
                <w:szCs w:val="21"/>
              </w:rPr>
              <w:t>，分度值</w:t>
            </w:r>
            <w:r>
              <w:rPr>
                <w:rFonts w:ascii="仿宋" w:eastAsia="仿宋" w:hAnsi="仿宋" w:cs="宋体"/>
                <w:kern w:val="0"/>
                <w:szCs w:val="21"/>
              </w:rPr>
              <w:t>0.02N</w:t>
            </w:r>
            <w:r>
              <w:rPr>
                <w:rFonts w:ascii="仿宋" w:eastAsia="仿宋" w:hAnsi="仿宋" w:cs="宋体" w:hint="eastAsia"/>
                <w:kern w:val="0"/>
                <w:szCs w:val="21"/>
              </w:rPr>
              <w:t>；</w:t>
            </w:r>
          </w:p>
          <w:p w14:paraId="0E994D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示值误差≤</w:t>
            </w:r>
            <w:r>
              <w:rPr>
                <w:rFonts w:ascii="仿宋" w:eastAsia="仿宋" w:hAnsi="仿宋" w:cs="宋体"/>
                <w:kern w:val="0"/>
                <w:szCs w:val="21"/>
              </w:rPr>
              <w:t>1/2</w:t>
            </w:r>
            <w:r>
              <w:rPr>
                <w:rFonts w:ascii="仿宋" w:eastAsia="仿宋" w:hAnsi="仿宋" w:cs="宋体" w:hint="eastAsia"/>
                <w:kern w:val="0"/>
                <w:szCs w:val="21"/>
              </w:rPr>
              <w:t>分度，升降示差≤</w:t>
            </w:r>
            <w:r>
              <w:rPr>
                <w:rFonts w:ascii="仿宋" w:eastAsia="仿宋" w:hAnsi="仿宋" w:cs="宋体"/>
                <w:kern w:val="0"/>
                <w:szCs w:val="21"/>
              </w:rPr>
              <w:t>1/2</w:t>
            </w:r>
            <w:r>
              <w:rPr>
                <w:rFonts w:ascii="仿宋" w:eastAsia="仿宋" w:hAnsi="仿宋" w:cs="宋体" w:hint="eastAsia"/>
                <w:kern w:val="0"/>
                <w:szCs w:val="21"/>
              </w:rPr>
              <w:t>分度，重复性偏差≤</w:t>
            </w:r>
            <w:r>
              <w:rPr>
                <w:rFonts w:ascii="仿宋" w:eastAsia="仿宋" w:hAnsi="仿宋" w:cs="宋体"/>
                <w:kern w:val="0"/>
                <w:szCs w:val="21"/>
              </w:rPr>
              <w:t>1/4</w:t>
            </w:r>
            <w:r>
              <w:rPr>
                <w:rFonts w:ascii="仿宋" w:eastAsia="仿宋" w:hAnsi="仿宋" w:cs="宋体" w:hint="eastAsia"/>
                <w:kern w:val="0"/>
                <w:szCs w:val="21"/>
              </w:rPr>
              <w:t>分度。</w:t>
            </w:r>
          </w:p>
        </w:tc>
      </w:tr>
      <w:tr w:rsidR="00E62DEB" w14:paraId="69621F24" w14:textId="77777777">
        <w:tc>
          <w:tcPr>
            <w:tcW w:w="550" w:type="dxa"/>
            <w:tcBorders>
              <w:top w:val="single" w:sz="6" w:space="0" w:color="auto"/>
              <w:left w:val="single" w:sz="6" w:space="0" w:color="auto"/>
              <w:bottom w:val="single" w:sz="6" w:space="0" w:color="auto"/>
              <w:right w:val="single" w:sz="6" w:space="0" w:color="auto"/>
            </w:tcBorders>
            <w:vAlign w:val="center"/>
          </w:tcPr>
          <w:p w14:paraId="5B0723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68</w:t>
            </w:r>
          </w:p>
        </w:tc>
        <w:tc>
          <w:tcPr>
            <w:tcW w:w="1064" w:type="dxa"/>
            <w:tcBorders>
              <w:top w:val="single" w:sz="6" w:space="0" w:color="auto"/>
              <w:left w:val="single" w:sz="6" w:space="0" w:color="auto"/>
              <w:bottom w:val="single" w:sz="6" w:space="0" w:color="auto"/>
              <w:right w:val="single" w:sz="6" w:space="0" w:color="auto"/>
            </w:tcBorders>
            <w:vAlign w:val="center"/>
          </w:tcPr>
          <w:p w14:paraId="3BF5AF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条形盒测力计</w:t>
            </w:r>
            <w:r>
              <w:rPr>
                <w:rFonts w:ascii="宋体" w:hAnsi="宋体" w:cs="宋体" w:hint="eastAsia"/>
                <w:kern w:val="0"/>
                <w:szCs w:val="21"/>
              </w:rPr>
              <w:t>2</w:t>
            </w:r>
          </w:p>
        </w:tc>
        <w:tc>
          <w:tcPr>
            <w:tcW w:w="6914" w:type="dxa"/>
            <w:tcBorders>
              <w:top w:val="single" w:sz="6" w:space="0" w:color="auto"/>
              <w:left w:val="single" w:sz="6" w:space="0" w:color="auto"/>
              <w:bottom w:val="single" w:sz="6" w:space="0" w:color="auto"/>
              <w:right w:val="single" w:sz="6" w:space="0" w:color="auto"/>
            </w:tcBorders>
            <w:vAlign w:val="center"/>
          </w:tcPr>
          <w:p w14:paraId="5B60E3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量程</w:t>
            </w:r>
            <w:r>
              <w:rPr>
                <w:rFonts w:ascii="仿宋" w:eastAsia="仿宋" w:hAnsi="仿宋" w:cs="宋体"/>
                <w:kern w:val="0"/>
                <w:szCs w:val="21"/>
              </w:rPr>
              <w:t>0N</w:t>
            </w:r>
            <w:r>
              <w:rPr>
                <w:rFonts w:ascii="微软雅黑" w:eastAsia="微软雅黑" w:hAnsi="微软雅黑" w:cs="微软雅黑" w:hint="eastAsia"/>
                <w:kern w:val="0"/>
                <w:szCs w:val="21"/>
              </w:rPr>
              <w:t>〜</w:t>
            </w:r>
            <w:r>
              <w:rPr>
                <w:rFonts w:ascii="仿宋" w:eastAsia="仿宋" w:hAnsi="仿宋" w:cs="宋体"/>
                <w:kern w:val="0"/>
                <w:szCs w:val="21"/>
              </w:rPr>
              <w:t>2.5N</w:t>
            </w:r>
            <w:r>
              <w:rPr>
                <w:rFonts w:ascii="仿宋" w:eastAsia="仿宋" w:hAnsi="仿宋" w:cs="宋体" w:hint="eastAsia"/>
                <w:kern w:val="0"/>
                <w:szCs w:val="21"/>
              </w:rPr>
              <w:t>，分度值</w:t>
            </w:r>
            <w:r>
              <w:rPr>
                <w:rFonts w:ascii="仿宋" w:eastAsia="仿宋" w:hAnsi="仿宋" w:cs="宋体"/>
                <w:kern w:val="0"/>
                <w:szCs w:val="21"/>
              </w:rPr>
              <w:t>0.05N</w:t>
            </w:r>
            <w:r>
              <w:rPr>
                <w:rFonts w:ascii="仿宋" w:eastAsia="仿宋" w:hAnsi="仿宋" w:cs="宋体" w:hint="eastAsia"/>
                <w:kern w:val="0"/>
                <w:szCs w:val="21"/>
              </w:rPr>
              <w:t>；</w:t>
            </w:r>
          </w:p>
          <w:p w14:paraId="2EF4335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示值误差≤</w:t>
            </w:r>
            <w:r>
              <w:rPr>
                <w:rFonts w:ascii="仿宋" w:eastAsia="仿宋" w:hAnsi="仿宋" w:cs="宋体"/>
                <w:kern w:val="0"/>
                <w:szCs w:val="21"/>
              </w:rPr>
              <w:t>1/4</w:t>
            </w:r>
            <w:r>
              <w:rPr>
                <w:rFonts w:ascii="仿宋" w:eastAsia="仿宋" w:hAnsi="仿宋" w:cs="宋体" w:hint="eastAsia"/>
                <w:kern w:val="0"/>
                <w:szCs w:val="21"/>
              </w:rPr>
              <w:t>分度，升降示差≤</w:t>
            </w:r>
            <w:r>
              <w:rPr>
                <w:rFonts w:ascii="仿宋" w:eastAsia="仿宋" w:hAnsi="仿宋" w:cs="宋体"/>
                <w:kern w:val="0"/>
                <w:szCs w:val="21"/>
              </w:rPr>
              <w:t>1/2</w:t>
            </w:r>
            <w:r>
              <w:rPr>
                <w:rFonts w:ascii="仿宋" w:eastAsia="仿宋" w:hAnsi="仿宋" w:cs="宋体" w:hint="eastAsia"/>
                <w:kern w:val="0"/>
                <w:szCs w:val="21"/>
              </w:rPr>
              <w:t>分度，重复性偏差≤</w:t>
            </w:r>
            <w:r>
              <w:rPr>
                <w:rFonts w:ascii="仿宋" w:eastAsia="仿宋" w:hAnsi="仿宋" w:cs="宋体"/>
                <w:kern w:val="0"/>
                <w:szCs w:val="21"/>
              </w:rPr>
              <w:t>1/4</w:t>
            </w:r>
            <w:r>
              <w:rPr>
                <w:rFonts w:ascii="仿宋" w:eastAsia="仿宋" w:hAnsi="仿宋" w:cs="宋体" w:hint="eastAsia"/>
                <w:kern w:val="0"/>
                <w:szCs w:val="21"/>
              </w:rPr>
              <w:t>分度。</w:t>
            </w:r>
          </w:p>
        </w:tc>
      </w:tr>
      <w:tr w:rsidR="00E62DEB" w14:paraId="45AE6F71" w14:textId="77777777">
        <w:tc>
          <w:tcPr>
            <w:tcW w:w="550" w:type="dxa"/>
            <w:tcBorders>
              <w:top w:val="single" w:sz="6" w:space="0" w:color="auto"/>
              <w:left w:val="single" w:sz="6" w:space="0" w:color="auto"/>
              <w:bottom w:val="single" w:sz="6" w:space="0" w:color="auto"/>
              <w:right w:val="single" w:sz="6" w:space="0" w:color="auto"/>
            </w:tcBorders>
            <w:vAlign w:val="center"/>
          </w:tcPr>
          <w:p w14:paraId="74518B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69</w:t>
            </w:r>
          </w:p>
        </w:tc>
        <w:tc>
          <w:tcPr>
            <w:tcW w:w="1064" w:type="dxa"/>
            <w:tcBorders>
              <w:top w:val="single" w:sz="6" w:space="0" w:color="auto"/>
              <w:left w:val="single" w:sz="6" w:space="0" w:color="auto"/>
              <w:bottom w:val="single" w:sz="6" w:space="0" w:color="auto"/>
              <w:right w:val="single" w:sz="6" w:space="0" w:color="auto"/>
            </w:tcBorders>
            <w:vAlign w:val="center"/>
          </w:tcPr>
          <w:p w14:paraId="7750964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条形盒测力计</w:t>
            </w:r>
            <w:r>
              <w:rPr>
                <w:rFonts w:ascii="宋体" w:hAnsi="宋体" w:cs="宋体" w:hint="eastAsia"/>
                <w:kern w:val="0"/>
                <w:szCs w:val="21"/>
              </w:rPr>
              <w:t>3</w:t>
            </w:r>
          </w:p>
        </w:tc>
        <w:tc>
          <w:tcPr>
            <w:tcW w:w="6914" w:type="dxa"/>
            <w:tcBorders>
              <w:top w:val="single" w:sz="6" w:space="0" w:color="auto"/>
              <w:left w:val="single" w:sz="6" w:space="0" w:color="auto"/>
              <w:bottom w:val="single" w:sz="6" w:space="0" w:color="auto"/>
              <w:right w:val="single" w:sz="6" w:space="0" w:color="auto"/>
            </w:tcBorders>
            <w:vAlign w:val="center"/>
          </w:tcPr>
          <w:p w14:paraId="69A184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量程</w:t>
            </w:r>
            <w:r>
              <w:rPr>
                <w:rFonts w:ascii="仿宋" w:eastAsia="仿宋" w:hAnsi="仿宋" w:cs="宋体"/>
                <w:kern w:val="0"/>
                <w:szCs w:val="21"/>
              </w:rPr>
              <w:t>0N</w:t>
            </w:r>
            <w:r>
              <w:rPr>
                <w:rFonts w:ascii="微软雅黑" w:eastAsia="微软雅黑" w:hAnsi="微软雅黑" w:cs="微软雅黑" w:hint="eastAsia"/>
                <w:kern w:val="0"/>
                <w:szCs w:val="21"/>
              </w:rPr>
              <w:t>〜</w:t>
            </w:r>
            <w:r>
              <w:rPr>
                <w:rFonts w:ascii="仿宋" w:eastAsia="仿宋" w:hAnsi="仿宋" w:cs="宋体"/>
                <w:kern w:val="0"/>
                <w:szCs w:val="21"/>
              </w:rPr>
              <w:t>5N</w:t>
            </w:r>
            <w:r>
              <w:rPr>
                <w:rFonts w:ascii="仿宋" w:eastAsia="仿宋" w:hAnsi="仿宋" w:cs="宋体" w:hint="eastAsia"/>
                <w:kern w:val="0"/>
                <w:szCs w:val="21"/>
              </w:rPr>
              <w:t>，分度值</w:t>
            </w:r>
            <w:r>
              <w:rPr>
                <w:rFonts w:ascii="仿宋" w:eastAsia="仿宋" w:hAnsi="仿宋" w:cs="宋体"/>
                <w:kern w:val="0"/>
                <w:szCs w:val="21"/>
              </w:rPr>
              <w:t>0.1N</w:t>
            </w:r>
            <w:r>
              <w:rPr>
                <w:rFonts w:ascii="仿宋" w:eastAsia="仿宋" w:hAnsi="仿宋" w:cs="宋体" w:hint="eastAsia"/>
                <w:kern w:val="0"/>
                <w:szCs w:val="21"/>
              </w:rPr>
              <w:t>；</w:t>
            </w:r>
          </w:p>
          <w:p w14:paraId="745396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示值误差≤</w:t>
            </w:r>
            <w:r>
              <w:rPr>
                <w:rFonts w:ascii="仿宋" w:eastAsia="仿宋" w:hAnsi="仿宋" w:cs="宋体"/>
                <w:kern w:val="0"/>
                <w:szCs w:val="21"/>
              </w:rPr>
              <w:t>1/4</w:t>
            </w:r>
            <w:r>
              <w:rPr>
                <w:rFonts w:ascii="仿宋" w:eastAsia="仿宋" w:hAnsi="仿宋" w:cs="宋体" w:hint="eastAsia"/>
                <w:kern w:val="0"/>
                <w:szCs w:val="21"/>
              </w:rPr>
              <w:t>分度，升降示差≤</w:t>
            </w:r>
            <w:r>
              <w:rPr>
                <w:rFonts w:ascii="仿宋" w:eastAsia="仿宋" w:hAnsi="仿宋" w:cs="宋体"/>
                <w:kern w:val="0"/>
                <w:szCs w:val="21"/>
              </w:rPr>
              <w:t>1/2</w:t>
            </w:r>
            <w:r>
              <w:rPr>
                <w:rFonts w:ascii="仿宋" w:eastAsia="仿宋" w:hAnsi="仿宋" w:cs="宋体" w:hint="eastAsia"/>
                <w:kern w:val="0"/>
                <w:szCs w:val="21"/>
              </w:rPr>
              <w:t>分度，重复性偏差≤</w:t>
            </w:r>
            <w:r>
              <w:rPr>
                <w:rFonts w:ascii="仿宋" w:eastAsia="仿宋" w:hAnsi="仿宋" w:cs="宋体"/>
                <w:kern w:val="0"/>
                <w:szCs w:val="21"/>
              </w:rPr>
              <w:t>1/4</w:t>
            </w:r>
            <w:r>
              <w:rPr>
                <w:rFonts w:ascii="仿宋" w:eastAsia="仿宋" w:hAnsi="仿宋" w:cs="宋体" w:hint="eastAsia"/>
                <w:kern w:val="0"/>
                <w:szCs w:val="21"/>
              </w:rPr>
              <w:t>分度。</w:t>
            </w:r>
          </w:p>
        </w:tc>
      </w:tr>
      <w:tr w:rsidR="00E62DEB" w14:paraId="567D2D50" w14:textId="77777777">
        <w:tc>
          <w:tcPr>
            <w:tcW w:w="550" w:type="dxa"/>
            <w:tcBorders>
              <w:top w:val="single" w:sz="6" w:space="0" w:color="auto"/>
              <w:left w:val="single" w:sz="6" w:space="0" w:color="auto"/>
              <w:bottom w:val="single" w:sz="6" w:space="0" w:color="auto"/>
              <w:right w:val="single" w:sz="6" w:space="0" w:color="auto"/>
            </w:tcBorders>
            <w:vAlign w:val="center"/>
          </w:tcPr>
          <w:p w14:paraId="4FF61C3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70</w:t>
            </w:r>
          </w:p>
        </w:tc>
        <w:tc>
          <w:tcPr>
            <w:tcW w:w="1064" w:type="dxa"/>
            <w:tcBorders>
              <w:top w:val="single" w:sz="6" w:space="0" w:color="auto"/>
              <w:left w:val="single" w:sz="6" w:space="0" w:color="auto"/>
              <w:bottom w:val="single" w:sz="6" w:space="0" w:color="auto"/>
              <w:right w:val="single" w:sz="6" w:space="0" w:color="auto"/>
            </w:tcBorders>
            <w:vAlign w:val="center"/>
          </w:tcPr>
          <w:p w14:paraId="2FA44AF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条形盒测力计</w:t>
            </w:r>
            <w:r>
              <w:rPr>
                <w:rFonts w:ascii="宋体" w:hAnsi="宋体" w:cs="宋体" w:hint="eastAsia"/>
                <w:kern w:val="0"/>
                <w:szCs w:val="21"/>
              </w:rPr>
              <w:t>4</w:t>
            </w:r>
          </w:p>
        </w:tc>
        <w:tc>
          <w:tcPr>
            <w:tcW w:w="6914" w:type="dxa"/>
            <w:tcBorders>
              <w:top w:val="single" w:sz="6" w:space="0" w:color="auto"/>
              <w:left w:val="single" w:sz="6" w:space="0" w:color="auto"/>
              <w:bottom w:val="single" w:sz="6" w:space="0" w:color="auto"/>
              <w:right w:val="single" w:sz="6" w:space="0" w:color="auto"/>
            </w:tcBorders>
            <w:vAlign w:val="center"/>
          </w:tcPr>
          <w:p w14:paraId="4CDD6E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量程</w:t>
            </w:r>
            <w:r>
              <w:rPr>
                <w:rFonts w:ascii="仿宋" w:eastAsia="仿宋" w:hAnsi="仿宋" w:cs="宋体"/>
                <w:kern w:val="0"/>
                <w:szCs w:val="21"/>
              </w:rPr>
              <w:t>0N</w:t>
            </w:r>
            <w:r>
              <w:rPr>
                <w:rFonts w:ascii="微软雅黑" w:eastAsia="微软雅黑" w:hAnsi="微软雅黑" w:cs="微软雅黑" w:hint="eastAsia"/>
                <w:kern w:val="0"/>
                <w:szCs w:val="21"/>
              </w:rPr>
              <w:t>〜</w:t>
            </w:r>
            <w:r>
              <w:rPr>
                <w:rFonts w:ascii="仿宋" w:eastAsia="仿宋" w:hAnsi="仿宋" w:cs="宋体"/>
                <w:kern w:val="0"/>
                <w:szCs w:val="21"/>
              </w:rPr>
              <w:t>10N</w:t>
            </w:r>
            <w:r>
              <w:rPr>
                <w:rFonts w:ascii="仿宋" w:eastAsia="仿宋" w:hAnsi="仿宋" w:cs="宋体" w:hint="eastAsia"/>
                <w:kern w:val="0"/>
                <w:szCs w:val="21"/>
              </w:rPr>
              <w:t>，分度值</w:t>
            </w:r>
            <w:r>
              <w:rPr>
                <w:rFonts w:ascii="仿宋" w:eastAsia="仿宋" w:hAnsi="仿宋" w:cs="宋体"/>
                <w:kern w:val="0"/>
                <w:szCs w:val="21"/>
              </w:rPr>
              <w:t>0.2N</w:t>
            </w:r>
            <w:r>
              <w:rPr>
                <w:rFonts w:ascii="仿宋" w:eastAsia="仿宋" w:hAnsi="仿宋" w:cs="宋体" w:hint="eastAsia"/>
                <w:kern w:val="0"/>
                <w:szCs w:val="21"/>
              </w:rPr>
              <w:t>；</w:t>
            </w:r>
          </w:p>
          <w:p w14:paraId="65E327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示值误差≤</w:t>
            </w:r>
            <w:r>
              <w:rPr>
                <w:rFonts w:ascii="仿宋" w:eastAsia="仿宋" w:hAnsi="仿宋" w:cs="宋体"/>
                <w:kern w:val="0"/>
                <w:szCs w:val="21"/>
              </w:rPr>
              <w:t>1/4</w:t>
            </w:r>
            <w:r>
              <w:rPr>
                <w:rFonts w:ascii="仿宋" w:eastAsia="仿宋" w:hAnsi="仿宋" w:cs="宋体" w:hint="eastAsia"/>
                <w:kern w:val="0"/>
                <w:szCs w:val="21"/>
              </w:rPr>
              <w:t>分度，升降示差≤</w:t>
            </w:r>
            <w:r>
              <w:rPr>
                <w:rFonts w:ascii="仿宋" w:eastAsia="仿宋" w:hAnsi="仿宋" w:cs="宋体"/>
                <w:kern w:val="0"/>
                <w:szCs w:val="21"/>
              </w:rPr>
              <w:t>1/2</w:t>
            </w:r>
            <w:r>
              <w:rPr>
                <w:rFonts w:ascii="仿宋" w:eastAsia="仿宋" w:hAnsi="仿宋" w:cs="宋体" w:hint="eastAsia"/>
                <w:kern w:val="0"/>
                <w:szCs w:val="21"/>
              </w:rPr>
              <w:t>分度，重复性偏差≤</w:t>
            </w:r>
            <w:r>
              <w:rPr>
                <w:rFonts w:ascii="仿宋" w:eastAsia="仿宋" w:hAnsi="仿宋" w:cs="宋体"/>
                <w:kern w:val="0"/>
                <w:szCs w:val="21"/>
              </w:rPr>
              <w:t>1/4</w:t>
            </w:r>
            <w:r>
              <w:rPr>
                <w:rFonts w:ascii="仿宋" w:eastAsia="仿宋" w:hAnsi="仿宋" w:cs="宋体" w:hint="eastAsia"/>
                <w:kern w:val="0"/>
                <w:szCs w:val="21"/>
              </w:rPr>
              <w:t>分度。</w:t>
            </w:r>
          </w:p>
        </w:tc>
      </w:tr>
      <w:tr w:rsidR="00E62DEB" w14:paraId="0F124602" w14:textId="77777777">
        <w:tc>
          <w:tcPr>
            <w:tcW w:w="550" w:type="dxa"/>
            <w:tcBorders>
              <w:top w:val="single" w:sz="6" w:space="0" w:color="auto"/>
              <w:left w:val="single" w:sz="6" w:space="0" w:color="auto"/>
              <w:bottom w:val="single" w:sz="6" w:space="0" w:color="auto"/>
              <w:right w:val="single" w:sz="6" w:space="0" w:color="auto"/>
            </w:tcBorders>
            <w:vAlign w:val="center"/>
          </w:tcPr>
          <w:p w14:paraId="1B4042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71</w:t>
            </w:r>
          </w:p>
        </w:tc>
        <w:tc>
          <w:tcPr>
            <w:tcW w:w="1064" w:type="dxa"/>
            <w:tcBorders>
              <w:top w:val="single" w:sz="6" w:space="0" w:color="auto"/>
              <w:left w:val="single" w:sz="6" w:space="0" w:color="auto"/>
              <w:bottom w:val="single" w:sz="6" w:space="0" w:color="auto"/>
              <w:right w:val="single" w:sz="6" w:space="0" w:color="auto"/>
            </w:tcBorders>
            <w:vAlign w:val="center"/>
          </w:tcPr>
          <w:p w14:paraId="0B4C022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数字测力计</w:t>
            </w:r>
          </w:p>
        </w:tc>
        <w:tc>
          <w:tcPr>
            <w:tcW w:w="6914" w:type="dxa"/>
            <w:tcBorders>
              <w:top w:val="single" w:sz="6" w:space="0" w:color="auto"/>
              <w:left w:val="single" w:sz="6" w:space="0" w:color="auto"/>
              <w:bottom w:val="single" w:sz="6" w:space="0" w:color="auto"/>
              <w:right w:val="single" w:sz="6" w:space="0" w:color="auto"/>
            </w:tcBorders>
            <w:vAlign w:val="center"/>
          </w:tcPr>
          <w:p w14:paraId="7DFA86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量程</w:t>
            </w:r>
            <w:r>
              <w:rPr>
                <w:rFonts w:ascii="仿宋" w:eastAsia="仿宋" w:hAnsi="仿宋" w:cs="宋体"/>
                <w:kern w:val="0"/>
                <w:szCs w:val="21"/>
              </w:rPr>
              <w:t>0N</w:t>
            </w:r>
            <w:r>
              <w:rPr>
                <w:rFonts w:ascii="仿宋" w:eastAsia="仿宋" w:hAnsi="仿宋" w:cs="宋体" w:hint="eastAsia"/>
                <w:kern w:val="0"/>
                <w:szCs w:val="21"/>
              </w:rPr>
              <w:t>～</w:t>
            </w:r>
            <w:r>
              <w:rPr>
                <w:rFonts w:ascii="仿宋" w:eastAsia="仿宋" w:hAnsi="仿宋" w:cs="宋体"/>
                <w:kern w:val="0"/>
                <w:szCs w:val="21"/>
              </w:rPr>
              <w:t>20N</w:t>
            </w:r>
            <w:r>
              <w:rPr>
                <w:rFonts w:ascii="仿宋" w:eastAsia="仿宋" w:hAnsi="仿宋" w:cs="宋体" w:hint="eastAsia"/>
                <w:kern w:val="0"/>
                <w:szCs w:val="21"/>
              </w:rPr>
              <w:t>，误差≤±</w:t>
            </w:r>
            <w:r>
              <w:rPr>
                <w:rFonts w:ascii="仿宋" w:eastAsia="仿宋" w:hAnsi="仿宋" w:cs="宋体"/>
                <w:kern w:val="0"/>
                <w:szCs w:val="21"/>
              </w:rPr>
              <w:t>1.0%FS</w:t>
            </w:r>
            <w:r>
              <w:rPr>
                <w:rFonts w:ascii="仿宋" w:eastAsia="仿宋" w:hAnsi="仿宋" w:cs="宋体" w:hint="eastAsia"/>
                <w:kern w:val="0"/>
                <w:szCs w:val="21"/>
              </w:rPr>
              <w:t>±</w:t>
            </w:r>
            <w:r>
              <w:rPr>
                <w:rFonts w:ascii="仿宋" w:eastAsia="仿宋" w:hAnsi="仿宋" w:cs="宋体"/>
                <w:kern w:val="0"/>
                <w:szCs w:val="21"/>
              </w:rPr>
              <w:t>1</w:t>
            </w:r>
            <w:r>
              <w:rPr>
                <w:rFonts w:ascii="仿宋" w:eastAsia="仿宋" w:hAnsi="仿宋" w:cs="宋体" w:hint="eastAsia"/>
                <w:kern w:val="0"/>
                <w:szCs w:val="21"/>
              </w:rPr>
              <w:t>字，采样频率应不低于</w:t>
            </w:r>
            <w:r>
              <w:rPr>
                <w:rFonts w:ascii="仿宋" w:eastAsia="仿宋" w:hAnsi="仿宋" w:cs="宋体"/>
                <w:kern w:val="0"/>
                <w:szCs w:val="21"/>
              </w:rPr>
              <w:t>100</w:t>
            </w:r>
            <w:r>
              <w:rPr>
                <w:rFonts w:ascii="仿宋" w:eastAsia="仿宋" w:hAnsi="仿宋" w:cs="宋体" w:hint="eastAsia"/>
                <w:kern w:val="0"/>
                <w:szCs w:val="21"/>
              </w:rPr>
              <w:t>次</w:t>
            </w:r>
            <w:r>
              <w:rPr>
                <w:rFonts w:ascii="仿宋" w:eastAsia="仿宋" w:hAnsi="仿宋" w:cs="宋体"/>
                <w:kern w:val="0"/>
                <w:szCs w:val="21"/>
              </w:rPr>
              <w:t>/</w:t>
            </w:r>
            <w:r>
              <w:rPr>
                <w:rFonts w:ascii="仿宋" w:eastAsia="仿宋" w:hAnsi="仿宋" w:cs="宋体" w:hint="eastAsia"/>
                <w:kern w:val="0"/>
                <w:szCs w:val="21"/>
              </w:rPr>
              <w:t>秒，可测拉力和压力，不接电脑能独立运行，显示屏尺寸不小于</w:t>
            </w:r>
            <w:r>
              <w:rPr>
                <w:rFonts w:ascii="仿宋" w:eastAsia="仿宋" w:hAnsi="仿宋" w:cs="宋体"/>
                <w:kern w:val="0"/>
                <w:szCs w:val="21"/>
              </w:rPr>
              <w:t>30mm</w:t>
            </w:r>
            <w:r>
              <w:rPr>
                <w:rFonts w:ascii="仿宋" w:eastAsia="仿宋" w:hAnsi="仿宋" w:cs="宋体" w:hint="eastAsia"/>
                <w:kern w:val="0"/>
                <w:szCs w:val="21"/>
              </w:rPr>
              <w:t>×</w:t>
            </w:r>
            <w:r>
              <w:rPr>
                <w:rFonts w:ascii="仿宋" w:eastAsia="仿宋" w:hAnsi="仿宋" w:cs="宋体"/>
                <w:kern w:val="0"/>
                <w:szCs w:val="21"/>
              </w:rPr>
              <w:t>40mm。</w:t>
            </w:r>
          </w:p>
        </w:tc>
      </w:tr>
      <w:tr w:rsidR="00E62DEB" w14:paraId="73274054" w14:textId="77777777">
        <w:tc>
          <w:tcPr>
            <w:tcW w:w="550" w:type="dxa"/>
            <w:tcBorders>
              <w:top w:val="single" w:sz="6" w:space="0" w:color="auto"/>
              <w:left w:val="single" w:sz="6" w:space="0" w:color="auto"/>
              <w:bottom w:val="single" w:sz="6" w:space="0" w:color="auto"/>
              <w:right w:val="single" w:sz="6" w:space="0" w:color="auto"/>
            </w:tcBorders>
            <w:vAlign w:val="center"/>
          </w:tcPr>
          <w:p w14:paraId="4B1484F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72</w:t>
            </w:r>
          </w:p>
        </w:tc>
        <w:tc>
          <w:tcPr>
            <w:tcW w:w="1064" w:type="dxa"/>
            <w:tcBorders>
              <w:top w:val="single" w:sz="6" w:space="0" w:color="auto"/>
              <w:left w:val="single" w:sz="6" w:space="0" w:color="auto"/>
              <w:bottom w:val="single" w:sz="6" w:space="0" w:color="auto"/>
              <w:right w:val="single" w:sz="6" w:space="0" w:color="auto"/>
            </w:tcBorders>
            <w:vAlign w:val="center"/>
          </w:tcPr>
          <w:p w14:paraId="6D3E6B3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重锤</w:t>
            </w:r>
          </w:p>
        </w:tc>
        <w:tc>
          <w:tcPr>
            <w:tcW w:w="6914" w:type="dxa"/>
            <w:tcBorders>
              <w:top w:val="single" w:sz="6" w:space="0" w:color="auto"/>
              <w:left w:val="single" w:sz="6" w:space="0" w:color="auto"/>
              <w:bottom w:val="single" w:sz="6" w:space="0" w:color="auto"/>
              <w:right w:val="single" w:sz="6" w:space="0" w:color="auto"/>
            </w:tcBorders>
            <w:vAlign w:val="center"/>
          </w:tcPr>
          <w:p w14:paraId="0EA536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300g。</w:t>
            </w:r>
          </w:p>
        </w:tc>
      </w:tr>
      <w:tr w:rsidR="00E62DEB" w14:paraId="67DD73A9" w14:textId="77777777">
        <w:tc>
          <w:tcPr>
            <w:tcW w:w="550" w:type="dxa"/>
            <w:tcBorders>
              <w:top w:val="single" w:sz="6" w:space="0" w:color="auto"/>
              <w:left w:val="single" w:sz="6" w:space="0" w:color="auto"/>
              <w:bottom w:val="single" w:sz="6" w:space="0" w:color="auto"/>
              <w:right w:val="single" w:sz="6" w:space="0" w:color="auto"/>
            </w:tcBorders>
            <w:vAlign w:val="center"/>
          </w:tcPr>
          <w:p w14:paraId="43DBD3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73</w:t>
            </w:r>
          </w:p>
        </w:tc>
        <w:tc>
          <w:tcPr>
            <w:tcW w:w="1064" w:type="dxa"/>
            <w:tcBorders>
              <w:top w:val="single" w:sz="6" w:space="0" w:color="auto"/>
              <w:left w:val="single" w:sz="6" w:space="0" w:color="auto"/>
              <w:bottom w:val="single" w:sz="6" w:space="0" w:color="auto"/>
              <w:right w:val="single" w:sz="6" w:space="0" w:color="auto"/>
            </w:tcBorders>
            <w:vAlign w:val="center"/>
          </w:tcPr>
          <w:p w14:paraId="634208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金属钩码</w:t>
            </w:r>
          </w:p>
        </w:tc>
        <w:tc>
          <w:tcPr>
            <w:tcW w:w="6914" w:type="dxa"/>
            <w:tcBorders>
              <w:top w:val="single" w:sz="6" w:space="0" w:color="auto"/>
              <w:left w:val="single" w:sz="6" w:space="0" w:color="auto"/>
              <w:bottom w:val="single" w:sz="6" w:space="0" w:color="auto"/>
              <w:right w:val="single" w:sz="6" w:space="0" w:color="auto"/>
            </w:tcBorders>
            <w:vAlign w:val="center"/>
          </w:tcPr>
          <w:p w14:paraId="77508A7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10g</w:t>
            </w:r>
            <w:r>
              <w:rPr>
                <w:rFonts w:ascii="仿宋" w:eastAsia="仿宋" w:hAnsi="仿宋" w:cs="宋体" w:hint="eastAsia"/>
                <w:kern w:val="0"/>
                <w:szCs w:val="21"/>
              </w:rPr>
              <w:t>（Φ</w:t>
            </w:r>
            <w:r>
              <w:rPr>
                <w:rFonts w:ascii="仿宋" w:eastAsia="仿宋" w:hAnsi="仿宋" w:cs="宋体"/>
                <w:kern w:val="0"/>
                <w:szCs w:val="21"/>
              </w:rPr>
              <w:t>22mm</w:t>
            </w:r>
            <w:r>
              <w:rPr>
                <w:rFonts w:ascii="仿宋" w:eastAsia="仿宋" w:hAnsi="仿宋" w:cs="宋体" w:hint="eastAsia"/>
                <w:kern w:val="0"/>
                <w:szCs w:val="21"/>
              </w:rPr>
              <w:t>）×</w:t>
            </w:r>
            <w:r>
              <w:rPr>
                <w:rFonts w:ascii="仿宋" w:eastAsia="仿宋" w:hAnsi="仿宋" w:cs="宋体"/>
                <w:kern w:val="0"/>
                <w:szCs w:val="21"/>
              </w:rPr>
              <w:t>l</w:t>
            </w:r>
            <w:r>
              <w:rPr>
                <w:rFonts w:ascii="仿宋" w:eastAsia="仿宋" w:hAnsi="仿宋" w:cs="宋体" w:hint="eastAsia"/>
                <w:kern w:val="0"/>
                <w:szCs w:val="21"/>
              </w:rPr>
              <w:t>，</w:t>
            </w:r>
            <w:r>
              <w:rPr>
                <w:rFonts w:ascii="仿宋" w:eastAsia="仿宋" w:hAnsi="仿宋" w:cs="宋体"/>
                <w:kern w:val="0"/>
                <w:szCs w:val="21"/>
              </w:rPr>
              <w:t>20g</w:t>
            </w:r>
            <w:r>
              <w:rPr>
                <w:rFonts w:ascii="仿宋" w:eastAsia="仿宋" w:hAnsi="仿宋" w:cs="宋体" w:hint="eastAsia"/>
                <w:kern w:val="0"/>
                <w:szCs w:val="21"/>
              </w:rPr>
              <w:t>（Φ</w:t>
            </w:r>
            <w:r>
              <w:rPr>
                <w:rFonts w:ascii="仿宋" w:eastAsia="仿宋" w:hAnsi="仿宋" w:cs="宋体"/>
                <w:kern w:val="0"/>
                <w:szCs w:val="21"/>
              </w:rPr>
              <w:t>26mm</w:t>
            </w:r>
            <w:r>
              <w:rPr>
                <w:rFonts w:ascii="仿宋" w:eastAsia="仿宋" w:hAnsi="仿宋" w:cs="宋体" w:hint="eastAsia"/>
                <w:kern w:val="0"/>
                <w:szCs w:val="21"/>
              </w:rPr>
              <w:t>）×</w:t>
            </w:r>
            <w:r>
              <w:rPr>
                <w:rFonts w:ascii="仿宋" w:eastAsia="仿宋" w:hAnsi="仿宋" w:cs="宋体"/>
                <w:kern w:val="0"/>
                <w:szCs w:val="21"/>
              </w:rPr>
              <w:t>250g</w:t>
            </w:r>
            <w:r>
              <w:rPr>
                <w:rFonts w:ascii="仿宋" w:eastAsia="仿宋" w:hAnsi="仿宋" w:cs="宋体" w:hint="eastAsia"/>
                <w:kern w:val="0"/>
                <w:szCs w:val="21"/>
              </w:rPr>
              <w:t>（Φ</w:t>
            </w:r>
            <w:r>
              <w:rPr>
                <w:rFonts w:ascii="仿宋" w:eastAsia="仿宋" w:hAnsi="仿宋" w:cs="宋体"/>
                <w:kern w:val="0"/>
                <w:szCs w:val="21"/>
              </w:rPr>
              <w:t>30mm</w:t>
            </w:r>
            <w:r>
              <w:rPr>
                <w:rFonts w:ascii="仿宋" w:eastAsia="仿宋" w:hAnsi="仿宋" w:cs="宋体" w:hint="eastAsia"/>
                <w:kern w:val="0"/>
                <w:szCs w:val="21"/>
              </w:rPr>
              <w:t>）×</w:t>
            </w:r>
            <w:r>
              <w:rPr>
                <w:rFonts w:ascii="仿宋" w:eastAsia="仿宋" w:hAnsi="仿宋" w:cs="宋体"/>
                <w:kern w:val="0"/>
                <w:szCs w:val="21"/>
              </w:rPr>
              <w:t>2</w:t>
            </w:r>
            <w:r>
              <w:rPr>
                <w:rFonts w:ascii="仿宋" w:eastAsia="仿宋" w:hAnsi="仿宋" w:cs="宋体" w:hint="eastAsia"/>
                <w:kern w:val="0"/>
                <w:szCs w:val="21"/>
              </w:rPr>
              <w:t>，</w:t>
            </w:r>
            <w:r>
              <w:rPr>
                <w:rFonts w:ascii="仿宋" w:eastAsia="仿宋" w:hAnsi="仿宋" w:cs="宋体"/>
                <w:kern w:val="0"/>
                <w:szCs w:val="21"/>
              </w:rPr>
              <w:t>200g</w:t>
            </w:r>
            <w:r>
              <w:rPr>
                <w:rFonts w:ascii="仿宋" w:eastAsia="仿宋" w:hAnsi="仿宋" w:cs="宋体" w:hint="eastAsia"/>
                <w:kern w:val="0"/>
                <w:szCs w:val="21"/>
              </w:rPr>
              <w:t>（Φ</w:t>
            </w:r>
            <w:r>
              <w:rPr>
                <w:rFonts w:ascii="仿宋" w:eastAsia="仿宋" w:hAnsi="仿宋" w:cs="宋体"/>
                <w:kern w:val="0"/>
                <w:szCs w:val="21"/>
              </w:rPr>
              <w:t>48mm</w:t>
            </w:r>
            <w:r>
              <w:rPr>
                <w:rFonts w:ascii="仿宋" w:eastAsia="仿宋" w:hAnsi="仿宋" w:cs="宋体" w:hint="eastAsia"/>
                <w:kern w:val="0"/>
                <w:szCs w:val="21"/>
              </w:rPr>
              <w:t>）×</w:t>
            </w:r>
            <w:r>
              <w:rPr>
                <w:rFonts w:ascii="仿宋" w:eastAsia="仿宋" w:hAnsi="仿宋" w:cs="宋体"/>
                <w:kern w:val="0"/>
                <w:szCs w:val="21"/>
              </w:rPr>
              <w:t>1</w:t>
            </w:r>
            <w:r>
              <w:rPr>
                <w:rFonts w:ascii="仿宋" w:eastAsia="仿宋" w:hAnsi="仿宋" w:cs="宋体" w:hint="eastAsia"/>
                <w:kern w:val="0"/>
                <w:szCs w:val="21"/>
              </w:rPr>
              <w:t>，允许误差：</w:t>
            </w:r>
            <w:r>
              <w:rPr>
                <w:rFonts w:ascii="仿宋" w:eastAsia="仿宋" w:hAnsi="仿宋" w:cs="宋体"/>
                <w:kern w:val="0"/>
                <w:szCs w:val="21"/>
              </w:rPr>
              <w:t>10g</w:t>
            </w:r>
            <w:r>
              <w:rPr>
                <w:rFonts w:ascii="仿宋" w:eastAsia="仿宋" w:hAnsi="仿宋" w:cs="宋体" w:hint="eastAsia"/>
                <w:kern w:val="0"/>
                <w:szCs w:val="21"/>
              </w:rPr>
              <w:t>±</w:t>
            </w:r>
            <w:r>
              <w:rPr>
                <w:rFonts w:ascii="仿宋" w:eastAsia="仿宋" w:hAnsi="仿宋" w:cs="宋体"/>
                <w:kern w:val="0"/>
                <w:szCs w:val="21"/>
              </w:rPr>
              <w:t>0.1g</w:t>
            </w:r>
            <w:r>
              <w:rPr>
                <w:rFonts w:ascii="仿宋" w:eastAsia="仿宋" w:hAnsi="仿宋" w:cs="宋体" w:hint="eastAsia"/>
                <w:kern w:val="0"/>
                <w:szCs w:val="21"/>
              </w:rPr>
              <w:t>，</w:t>
            </w:r>
            <w:r>
              <w:rPr>
                <w:rFonts w:ascii="仿宋" w:eastAsia="仿宋" w:hAnsi="仿宋" w:cs="宋体"/>
                <w:kern w:val="0"/>
                <w:szCs w:val="21"/>
              </w:rPr>
              <w:t>20g</w:t>
            </w:r>
            <w:r>
              <w:rPr>
                <w:rFonts w:ascii="仿宋" w:eastAsia="仿宋" w:hAnsi="仿宋" w:cs="宋体" w:hint="eastAsia"/>
                <w:kern w:val="0"/>
                <w:szCs w:val="21"/>
              </w:rPr>
              <w:t>±</w:t>
            </w:r>
            <w:r>
              <w:rPr>
                <w:rFonts w:ascii="仿宋" w:eastAsia="仿宋" w:hAnsi="仿宋" w:cs="宋体"/>
                <w:kern w:val="0"/>
                <w:szCs w:val="21"/>
              </w:rPr>
              <w:t>0.2g</w:t>
            </w:r>
            <w:r>
              <w:rPr>
                <w:rFonts w:ascii="仿宋" w:eastAsia="仿宋" w:hAnsi="仿宋" w:cs="宋体" w:hint="eastAsia"/>
                <w:kern w:val="0"/>
                <w:szCs w:val="21"/>
              </w:rPr>
              <w:t>，</w:t>
            </w:r>
            <w:r>
              <w:rPr>
                <w:rFonts w:ascii="仿宋" w:eastAsia="仿宋" w:hAnsi="仿宋" w:cs="宋体"/>
                <w:kern w:val="0"/>
                <w:szCs w:val="21"/>
              </w:rPr>
              <w:t>50g</w:t>
            </w:r>
            <w:r>
              <w:rPr>
                <w:rFonts w:ascii="仿宋" w:eastAsia="仿宋" w:hAnsi="仿宋" w:cs="宋体" w:hint="eastAsia"/>
                <w:kern w:val="0"/>
                <w:szCs w:val="21"/>
              </w:rPr>
              <w:t>±</w:t>
            </w:r>
            <w:r>
              <w:rPr>
                <w:rFonts w:ascii="仿宋" w:eastAsia="仿宋" w:hAnsi="仿宋" w:cs="宋体"/>
                <w:kern w:val="0"/>
                <w:szCs w:val="21"/>
              </w:rPr>
              <w:t>0.5g</w:t>
            </w:r>
            <w:r>
              <w:rPr>
                <w:rFonts w:ascii="仿宋" w:eastAsia="仿宋" w:hAnsi="仿宋" w:cs="宋体" w:hint="eastAsia"/>
                <w:kern w:val="0"/>
                <w:szCs w:val="21"/>
              </w:rPr>
              <w:t>，</w:t>
            </w:r>
            <w:r>
              <w:rPr>
                <w:rFonts w:ascii="仿宋" w:eastAsia="仿宋" w:hAnsi="仿宋" w:cs="宋体"/>
                <w:kern w:val="0"/>
                <w:szCs w:val="21"/>
              </w:rPr>
              <w:t>200g</w:t>
            </w:r>
            <w:r>
              <w:rPr>
                <w:rFonts w:ascii="仿宋" w:eastAsia="仿宋" w:hAnsi="仿宋" w:cs="宋体" w:hint="eastAsia"/>
                <w:kern w:val="0"/>
                <w:szCs w:val="21"/>
              </w:rPr>
              <w:t>±</w:t>
            </w:r>
            <w:r>
              <w:rPr>
                <w:rFonts w:ascii="仿宋" w:eastAsia="仿宋" w:hAnsi="仿宋" w:cs="宋体"/>
                <w:kern w:val="0"/>
                <w:szCs w:val="21"/>
              </w:rPr>
              <w:t>2.0g。</w:t>
            </w:r>
          </w:p>
        </w:tc>
      </w:tr>
      <w:tr w:rsidR="00E62DEB" w14:paraId="28E05A2E" w14:textId="77777777">
        <w:tc>
          <w:tcPr>
            <w:tcW w:w="550" w:type="dxa"/>
            <w:tcBorders>
              <w:top w:val="single" w:sz="6" w:space="0" w:color="auto"/>
              <w:left w:val="single" w:sz="6" w:space="0" w:color="auto"/>
              <w:bottom w:val="single" w:sz="6" w:space="0" w:color="auto"/>
              <w:right w:val="single" w:sz="6" w:space="0" w:color="auto"/>
            </w:tcBorders>
            <w:vAlign w:val="center"/>
          </w:tcPr>
          <w:p w14:paraId="35AB18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74</w:t>
            </w:r>
          </w:p>
        </w:tc>
        <w:tc>
          <w:tcPr>
            <w:tcW w:w="1064" w:type="dxa"/>
            <w:tcBorders>
              <w:top w:val="single" w:sz="6" w:space="0" w:color="auto"/>
              <w:left w:val="single" w:sz="6" w:space="0" w:color="auto"/>
              <w:bottom w:val="single" w:sz="6" w:space="0" w:color="auto"/>
              <w:right w:val="single" w:sz="6" w:space="0" w:color="auto"/>
            </w:tcBorders>
            <w:vAlign w:val="center"/>
          </w:tcPr>
          <w:p w14:paraId="7FDD749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摩擦力实验器</w:t>
            </w:r>
          </w:p>
        </w:tc>
        <w:tc>
          <w:tcPr>
            <w:tcW w:w="6914" w:type="dxa"/>
            <w:tcBorders>
              <w:top w:val="single" w:sz="6" w:space="0" w:color="auto"/>
              <w:left w:val="single" w:sz="6" w:space="0" w:color="auto"/>
              <w:bottom w:val="single" w:sz="6" w:space="0" w:color="auto"/>
              <w:right w:val="single" w:sz="6" w:space="0" w:color="auto"/>
            </w:tcBorders>
            <w:vAlign w:val="center"/>
          </w:tcPr>
          <w:p w14:paraId="6DCFA2D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由摩擦板、摩擦块、摩擦材料、匀速电机、定滑轮、测力计、测力计支架、细绳、钩码等组成；</w:t>
            </w:r>
          </w:p>
          <w:p w14:paraId="51A723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提供同一种材料</w:t>
            </w:r>
            <w:r>
              <w:rPr>
                <w:rFonts w:ascii="仿宋" w:eastAsia="仿宋" w:hAnsi="仿宋" w:cs="宋体"/>
                <w:kern w:val="0"/>
                <w:szCs w:val="21"/>
              </w:rPr>
              <w:t>3</w:t>
            </w:r>
            <w:r>
              <w:rPr>
                <w:rFonts w:ascii="仿宋" w:eastAsia="仿宋" w:hAnsi="仿宋" w:cs="宋体" w:hint="eastAsia"/>
                <w:kern w:val="0"/>
                <w:szCs w:val="21"/>
              </w:rPr>
              <w:t>种不同粗糙程度的摩擦面；</w:t>
            </w:r>
          </w:p>
          <w:p w14:paraId="140594F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摩擦板不小于</w:t>
            </w:r>
            <w:r>
              <w:rPr>
                <w:rFonts w:ascii="仿宋" w:eastAsia="仿宋" w:hAnsi="仿宋" w:cs="宋体"/>
                <w:kern w:val="0"/>
                <w:szCs w:val="21"/>
              </w:rPr>
              <w:t>800mm</w:t>
            </w:r>
            <w:r>
              <w:rPr>
                <w:rFonts w:ascii="仿宋" w:eastAsia="仿宋" w:hAnsi="仿宋" w:cs="宋体" w:hint="eastAsia"/>
                <w:kern w:val="0"/>
                <w:szCs w:val="21"/>
              </w:rPr>
              <w:t>×</w:t>
            </w:r>
            <w:r>
              <w:rPr>
                <w:rFonts w:ascii="仿宋" w:eastAsia="仿宋" w:hAnsi="仿宋" w:cs="宋体"/>
                <w:kern w:val="0"/>
                <w:szCs w:val="21"/>
              </w:rPr>
              <w:t>100mm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，平面度误差不大于</w:t>
            </w:r>
            <w:r>
              <w:rPr>
                <w:rFonts w:ascii="仿宋" w:eastAsia="仿宋" w:hAnsi="仿宋" w:cs="宋体"/>
                <w:kern w:val="0"/>
                <w:szCs w:val="21"/>
              </w:rPr>
              <w:t>0.6mm</w:t>
            </w:r>
            <w:r>
              <w:rPr>
                <w:rFonts w:ascii="仿宋" w:eastAsia="仿宋" w:hAnsi="仿宋" w:cs="宋体" w:hint="eastAsia"/>
                <w:kern w:val="0"/>
                <w:szCs w:val="21"/>
              </w:rPr>
              <w:t>，质地坚硬，表面均匀；</w:t>
            </w:r>
          </w:p>
          <w:p w14:paraId="35306ED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摩擦块尺寸不小于</w:t>
            </w:r>
            <w:r>
              <w:rPr>
                <w:rFonts w:ascii="仿宋" w:eastAsia="仿宋" w:hAnsi="仿宋" w:cs="宋体"/>
                <w:kern w:val="0"/>
                <w:szCs w:val="21"/>
              </w:rPr>
              <w:t>110mm</w:t>
            </w:r>
            <w:r>
              <w:rPr>
                <w:rFonts w:ascii="仿宋" w:eastAsia="仿宋" w:hAnsi="仿宋" w:cs="宋体" w:hint="eastAsia"/>
                <w:kern w:val="0"/>
                <w:szCs w:val="21"/>
              </w:rPr>
              <w:t>×</w:t>
            </w:r>
            <w:r>
              <w:rPr>
                <w:rFonts w:ascii="仿宋" w:eastAsia="仿宋" w:hAnsi="仿宋" w:cs="宋体"/>
                <w:kern w:val="0"/>
                <w:szCs w:val="21"/>
              </w:rPr>
              <w:t>50mm</w:t>
            </w:r>
            <w:r>
              <w:rPr>
                <w:rFonts w:ascii="仿宋" w:eastAsia="仿宋" w:hAnsi="仿宋" w:cs="宋体" w:hint="eastAsia"/>
                <w:kern w:val="0"/>
                <w:szCs w:val="21"/>
              </w:rPr>
              <w:t>×</w:t>
            </w:r>
            <w:r>
              <w:rPr>
                <w:rFonts w:ascii="仿宋" w:eastAsia="仿宋" w:hAnsi="仿宋" w:cs="宋体"/>
                <w:kern w:val="0"/>
                <w:szCs w:val="21"/>
              </w:rPr>
              <w:t>35mm</w:t>
            </w:r>
            <w:r>
              <w:rPr>
                <w:rFonts w:ascii="仿宋" w:eastAsia="仿宋" w:hAnsi="仿宋" w:cs="宋体" w:hint="eastAsia"/>
                <w:kern w:val="0"/>
                <w:szCs w:val="21"/>
              </w:rPr>
              <w:t>，两摩擦面平面度误差应不大于</w:t>
            </w:r>
            <w:r>
              <w:rPr>
                <w:rFonts w:ascii="仿宋" w:eastAsia="仿宋" w:hAnsi="仿宋" w:cs="宋体"/>
                <w:kern w:val="0"/>
                <w:szCs w:val="21"/>
              </w:rPr>
              <w:lastRenderedPageBreak/>
              <w:t>0.1mm</w:t>
            </w:r>
            <w:r>
              <w:rPr>
                <w:rFonts w:ascii="仿宋" w:eastAsia="仿宋" w:hAnsi="仿宋" w:cs="宋体" w:hint="eastAsia"/>
                <w:kern w:val="0"/>
                <w:szCs w:val="21"/>
              </w:rPr>
              <w:t>，侧面有挂钩；</w:t>
            </w:r>
          </w:p>
          <w:p w14:paraId="1E1927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电机拉动速度</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5cm/s</w:t>
            </w:r>
            <w:r>
              <w:rPr>
                <w:rFonts w:ascii="仿宋" w:eastAsia="仿宋" w:hAnsi="仿宋" w:cs="宋体" w:hint="eastAsia"/>
                <w:kern w:val="0"/>
                <w:szCs w:val="21"/>
              </w:rPr>
              <w:t>，可调节，可显示；</w:t>
            </w:r>
          </w:p>
          <w:p w14:paraId="46042A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匀速运动速度误差≤±</w:t>
            </w:r>
            <w:r>
              <w:rPr>
                <w:rFonts w:ascii="仿宋" w:eastAsia="仿宋" w:hAnsi="仿宋" w:cs="宋体"/>
                <w:kern w:val="0"/>
                <w:szCs w:val="21"/>
              </w:rPr>
              <w:t>5%。</w:t>
            </w:r>
          </w:p>
        </w:tc>
      </w:tr>
      <w:tr w:rsidR="00E62DEB" w14:paraId="78D8C48F" w14:textId="77777777">
        <w:tc>
          <w:tcPr>
            <w:tcW w:w="550" w:type="dxa"/>
            <w:tcBorders>
              <w:top w:val="single" w:sz="6" w:space="0" w:color="auto"/>
              <w:left w:val="single" w:sz="6" w:space="0" w:color="auto"/>
              <w:bottom w:val="single" w:sz="6" w:space="0" w:color="auto"/>
              <w:right w:val="single" w:sz="6" w:space="0" w:color="auto"/>
            </w:tcBorders>
            <w:vAlign w:val="center"/>
          </w:tcPr>
          <w:p w14:paraId="41F0681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75</w:t>
            </w:r>
          </w:p>
        </w:tc>
        <w:tc>
          <w:tcPr>
            <w:tcW w:w="1064" w:type="dxa"/>
            <w:tcBorders>
              <w:top w:val="single" w:sz="6" w:space="0" w:color="auto"/>
              <w:left w:val="single" w:sz="6" w:space="0" w:color="auto"/>
              <w:bottom w:val="single" w:sz="6" w:space="0" w:color="auto"/>
              <w:right w:val="single" w:sz="6" w:space="0" w:color="auto"/>
            </w:tcBorders>
            <w:vAlign w:val="center"/>
          </w:tcPr>
          <w:p w14:paraId="3ED5D1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运动和力实验器</w:t>
            </w:r>
          </w:p>
        </w:tc>
        <w:tc>
          <w:tcPr>
            <w:tcW w:w="6914" w:type="dxa"/>
            <w:tcBorders>
              <w:top w:val="single" w:sz="6" w:space="0" w:color="auto"/>
              <w:left w:val="single" w:sz="6" w:space="0" w:color="auto"/>
              <w:bottom w:val="single" w:sz="6" w:space="0" w:color="auto"/>
              <w:right w:val="single" w:sz="6" w:space="0" w:color="auto"/>
            </w:tcBorders>
            <w:vAlign w:val="center"/>
          </w:tcPr>
          <w:p w14:paraId="2BD346F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包括小车（车轮直径≥</w:t>
            </w:r>
            <w:r>
              <w:rPr>
                <w:rFonts w:ascii="仿宋" w:eastAsia="仿宋" w:hAnsi="仿宋" w:cs="宋体"/>
                <w:kern w:val="0"/>
                <w:szCs w:val="21"/>
              </w:rPr>
              <w:t>2cm</w:t>
            </w:r>
            <w:r>
              <w:rPr>
                <w:rFonts w:ascii="仿宋" w:eastAsia="仿宋" w:hAnsi="仿宋" w:cs="宋体" w:hint="eastAsia"/>
                <w:kern w:val="0"/>
                <w:szCs w:val="21"/>
              </w:rPr>
              <w:t>）、平面板、过渡片、斜面板、挡板、支架、</w:t>
            </w:r>
            <w:r>
              <w:rPr>
                <w:rFonts w:ascii="仿宋" w:eastAsia="仿宋" w:hAnsi="仿宋" w:cs="宋体"/>
                <w:kern w:val="0"/>
                <w:szCs w:val="21"/>
              </w:rPr>
              <w:t>3</w:t>
            </w:r>
            <w:r>
              <w:rPr>
                <w:rFonts w:ascii="仿宋" w:eastAsia="仿宋" w:hAnsi="仿宋" w:cs="宋体" w:hint="eastAsia"/>
                <w:kern w:val="0"/>
                <w:szCs w:val="21"/>
              </w:rPr>
              <w:t>个小球及空盒等；</w:t>
            </w:r>
          </w:p>
          <w:p w14:paraId="63552F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平面板长度不小于</w:t>
            </w:r>
            <w:r>
              <w:rPr>
                <w:rFonts w:ascii="仿宋" w:eastAsia="仿宋" w:hAnsi="仿宋" w:cs="宋体"/>
                <w:kern w:val="0"/>
                <w:szCs w:val="21"/>
              </w:rPr>
              <w:t>800mm</w:t>
            </w:r>
            <w:r>
              <w:rPr>
                <w:rFonts w:ascii="仿宋" w:eastAsia="仿宋" w:hAnsi="仿宋" w:cs="宋体" w:hint="eastAsia"/>
                <w:kern w:val="0"/>
                <w:szCs w:val="21"/>
              </w:rPr>
              <w:t>，宽度不小于</w:t>
            </w:r>
            <w:r>
              <w:rPr>
                <w:rFonts w:ascii="仿宋" w:eastAsia="仿宋" w:hAnsi="仿宋" w:cs="宋体"/>
                <w:kern w:val="0"/>
                <w:szCs w:val="21"/>
              </w:rPr>
              <w:t>120mm</w:t>
            </w:r>
            <w:r>
              <w:rPr>
                <w:rFonts w:ascii="仿宋" w:eastAsia="仿宋" w:hAnsi="仿宋" w:cs="宋体" w:hint="eastAsia"/>
                <w:kern w:val="0"/>
                <w:szCs w:val="21"/>
              </w:rPr>
              <w:t>；</w:t>
            </w:r>
          </w:p>
          <w:p w14:paraId="5609DC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斜面与平面连接平滑，不铺摩擦材料与铺摩擦材料的情况下，小车运动距离相差应不小于</w:t>
            </w:r>
            <w:r>
              <w:rPr>
                <w:rFonts w:ascii="仿宋" w:eastAsia="仿宋" w:hAnsi="仿宋" w:cs="宋体"/>
                <w:kern w:val="0"/>
                <w:szCs w:val="21"/>
              </w:rPr>
              <w:t>80mm</w:t>
            </w:r>
            <w:r>
              <w:rPr>
                <w:rFonts w:ascii="仿宋" w:eastAsia="仿宋" w:hAnsi="仿宋" w:cs="宋体" w:hint="eastAsia"/>
                <w:kern w:val="0"/>
                <w:szCs w:val="21"/>
              </w:rPr>
              <w:t>；</w:t>
            </w:r>
          </w:p>
          <w:p w14:paraId="534E2B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铺两种不同的摩擦材料，小车运动距离相差应不小于</w:t>
            </w:r>
            <w:r>
              <w:rPr>
                <w:rFonts w:ascii="仿宋" w:eastAsia="仿宋" w:hAnsi="仿宋" w:cs="宋体"/>
                <w:kern w:val="0"/>
                <w:szCs w:val="21"/>
              </w:rPr>
              <w:t>40mm。</w:t>
            </w:r>
          </w:p>
        </w:tc>
      </w:tr>
      <w:tr w:rsidR="00E62DEB" w14:paraId="626B6BDD" w14:textId="77777777">
        <w:tc>
          <w:tcPr>
            <w:tcW w:w="550" w:type="dxa"/>
            <w:tcBorders>
              <w:top w:val="single" w:sz="6" w:space="0" w:color="auto"/>
              <w:left w:val="single" w:sz="6" w:space="0" w:color="auto"/>
              <w:bottom w:val="single" w:sz="6" w:space="0" w:color="auto"/>
              <w:right w:val="single" w:sz="6" w:space="0" w:color="auto"/>
            </w:tcBorders>
            <w:vAlign w:val="center"/>
          </w:tcPr>
          <w:p w14:paraId="2EF997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76</w:t>
            </w:r>
          </w:p>
        </w:tc>
        <w:tc>
          <w:tcPr>
            <w:tcW w:w="1064" w:type="dxa"/>
            <w:tcBorders>
              <w:top w:val="single" w:sz="6" w:space="0" w:color="auto"/>
              <w:left w:val="single" w:sz="6" w:space="0" w:color="auto"/>
              <w:bottom w:val="single" w:sz="6" w:space="0" w:color="auto"/>
              <w:right w:val="single" w:sz="6" w:space="0" w:color="auto"/>
            </w:tcBorders>
            <w:vAlign w:val="center"/>
          </w:tcPr>
          <w:p w14:paraId="383C16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惯性演示器</w:t>
            </w:r>
          </w:p>
        </w:tc>
        <w:tc>
          <w:tcPr>
            <w:tcW w:w="6914" w:type="dxa"/>
            <w:tcBorders>
              <w:top w:val="single" w:sz="6" w:space="0" w:color="auto"/>
              <w:left w:val="single" w:sz="6" w:space="0" w:color="auto"/>
              <w:bottom w:val="single" w:sz="6" w:space="0" w:color="auto"/>
              <w:right w:val="single" w:sz="6" w:space="0" w:color="auto"/>
            </w:tcBorders>
            <w:vAlign w:val="center"/>
          </w:tcPr>
          <w:p w14:paraId="74259F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观察的物体应能收回，成功率不小于</w:t>
            </w:r>
            <w:r>
              <w:rPr>
                <w:rFonts w:ascii="仿宋" w:eastAsia="仿宋" w:hAnsi="仿宋" w:cs="宋体"/>
                <w:kern w:val="0"/>
                <w:szCs w:val="21"/>
              </w:rPr>
              <w:t>98%。</w:t>
            </w:r>
          </w:p>
        </w:tc>
      </w:tr>
      <w:tr w:rsidR="00E62DEB" w14:paraId="01C302BB" w14:textId="77777777">
        <w:tc>
          <w:tcPr>
            <w:tcW w:w="550" w:type="dxa"/>
            <w:tcBorders>
              <w:top w:val="single" w:sz="6" w:space="0" w:color="auto"/>
              <w:left w:val="single" w:sz="6" w:space="0" w:color="auto"/>
              <w:bottom w:val="single" w:sz="6" w:space="0" w:color="auto"/>
              <w:right w:val="single" w:sz="6" w:space="0" w:color="auto"/>
            </w:tcBorders>
            <w:vAlign w:val="center"/>
          </w:tcPr>
          <w:p w14:paraId="4E15EA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77</w:t>
            </w:r>
          </w:p>
        </w:tc>
        <w:tc>
          <w:tcPr>
            <w:tcW w:w="1064" w:type="dxa"/>
            <w:tcBorders>
              <w:top w:val="single" w:sz="6" w:space="0" w:color="auto"/>
              <w:left w:val="single" w:sz="6" w:space="0" w:color="auto"/>
              <w:bottom w:val="single" w:sz="6" w:space="0" w:color="auto"/>
              <w:right w:val="single" w:sz="6" w:space="0" w:color="auto"/>
            </w:tcBorders>
            <w:vAlign w:val="center"/>
          </w:tcPr>
          <w:p w14:paraId="39C4D77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阿基米德原理实验器</w:t>
            </w:r>
          </w:p>
        </w:tc>
        <w:tc>
          <w:tcPr>
            <w:tcW w:w="6914" w:type="dxa"/>
            <w:tcBorders>
              <w:top w:val="single" w:sz="6" w:space="0" w:color="auto"/>
              <w:left w:val="single" w:sz="6" w:space="0" w:color="auto"/>
              <w:bottom w:val="single" w:sz="6" w:space="0" w:color="auto"/>
              <w:right w:val="single" w:sz="6" w:space="0" w:color="auto"/>
            </w:tcBorders>
            <w:vAlign w:val="center"/>
          </w:tcPr>
          <w:p w14:paraId="4F8A25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包括筒、圆柱体、溢液杯、低重心浮筒、低重心浮筒配重等。</w:t>
            </w:r>
          </w:p>
        </w:tc>
      </w:tr>
      <w:tr w:rsidR="00E62DEB" w14:paraId="057F4E2E" w14:textId="77777777">
        <w:tc>
          <w:tcPr>
            <w:tcW w:w="550" w:type="dxa"/>
            <w:tcBorders>
              <w:top w:val="single" w:sz="6" w:space="0" w:color="auto"/>
              <w:left w:val="single" w:sz="6" w:space="0" w:color="auto"/>
              <w:bottom w:val="single" w:sz="6" w:space="0" w:color="auto"/>
              <w:right w:val="single" w:sz="6" w:space="0" w:color="auto"/>
            </w:tcBorders>
            <w:vAlign w:val="center"/>
          </w:tcPr>
          <w:p w14:paraId="314C7F8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78</w:t>
            </w:r>
          </w:p>
        </w:tc>
        <w:tc>
          <w:tcPr>
            <w:tcW w:w="1064" w:type="dxa"/>
            <w:tcBorders>
              <w:top w:val="single" w:sz="6" w:space="0" w:color="auto"/>
              <w:left w:val="single" w:sz="6" w:space="0" w:color="auto"/>
              <w:bottom w:val="single" w:sz="6" w:space="0" w:color="auto"/>
              <w:right w:val="single" w:sz="6" w:space="0" w:color="auto"/>
            </w:tcBorders>
            <w:vAlign w:val="center"/>
          </w:tcPr>
          <w:p w14:paraId="5EC5FF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浮力原理演示器</w:t>
            </w:r>
          </w:p>
        </w:tc>
        <w:tc>
          <w:tcPr>
            <w:tcW w:w="6914" w:type="dxa"/>
            <w:tcBorders>
              <w:top w:val="single" w:sz="6" w:space="0" w:color="auto"/>
              <w:left w:val="single" w:sz="6" w:space="0" w:color="auto"/>
              <w:bottom w:val="single" w:sz="6" w:space="0" w:color="auto"/>
              <w:right w:val="single" w:sz="6" w:space="0" w:color="auto"/>
            </w:tcBorders>
            <w:vAlign w:val="center"/>
          </w:tcPr>
          <w:p w14:paraId="6CF5C89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由透明的大水箱、小水箱、排气管、浮体、连通管（</w:t>
            </w:r>
            <w:r>
              <w:rPr>
                <w:rFonts w:ascii="仿宋" w:eastAsia="仿宋" w:hAnsi="仿宋" w:cs="宋体"/>
                <w:kern w:val="0"/>
                <w:szCs w:val="21"/>
              </w:rPr>
              <w:t>A</w:t>
            </w:r>
            <w:r>
              <w:rPr>
                <w:rFonts w:ascii="仿宋" w:eastAsia="仿宋" w:hAnsi="仿宋" w:cs="宋体" w:hint="eastAsia"/>
                <w:kern w:val="0"/>
                <w:szCs w:val="21"/>
              </w:rPr>
              <w:t>、</w:t>
            </w:r>
            <w:r>
              <w:rPr>
                <w:rFonts w:ascii="仿宋" w:eastAsia="仿宋" w:hAnsi="仿宋" w:cs="宋体"/>
                <w:kern w:val="0"/>
                <w:szCs w:val="21"/>
              </w:rPr>
              <w:t>B</w:t>
            </w:r>
            <w:r>
              <w:rPr>
                <w:rFonts w:ascii="仿宋" w:eastAsia="仿宋" w:hAnsi="仿宋" w:cs="宋体" w:hint="eastAsia"/>
                <w:kern w:val="0"/>
                <w:szCs w:val="21"/>
              </w:rPr>
              <w:t>）、控制阀和支架组成；</w:t>
            </w:r>
          </w:p>
          <w:p w14:paraId="2C1DBD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连通管</w:t>
            </w:r>
            <w:r>
              <w:rPr>
                <w:rFonts w:ascii="仿宋" w:eastAsia="仿宋" w:hAnsi="仿宋" w:cs="宋体"/>
                <w:kern w:val="0"/>
                <w:szCs w:val="21"/>
              </w:rPr>
              <w:t>A</w:t>
            </w:r>
            <w:r>
              <w:rPr>
                <w:rFonts w:ascii="仿宋" w:eastAsia="仿宋" w:hAnsi="仿宋" w:cs="宋体" w:hint="eastAsia"/>
                <w:kern w:val="0"/>
                <w:szCs w:val="21"/>
              </w:rPr>
              <w:t>中部装有阀门，浮体放在小水箱上口，从周围缓缓加入水，浮体不浮起；</w:t>
            </w:r>
          </w:p>
          <w:p w14:paraId="0C070C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打开阀门，使水面从小水箱中向浮体底部缓缓上升，当接触浮体底部时浮体上浮。</w:t>
            </w:r>
          </w:p>
        </w:tc>
      </w:tr>
      <w:tr w:rsidR="00E62DEB" w14:paraId="078BCE02" w14:textId="77777777">
        <w:tc>
          <w:tcPr>
            <w:tcW w:w="550" w:type="dxa"/>
            <w:tcBorders>
              <w:top w:val="single" w:sz="6" w:space="0" w:color="auto"/>
              <w:left w:val="single" w:sz="6" w:space="0" w:color="auto"/>
              <w:bottom w:val="single" w:sz="6" w:space="0" w:color="auto"/>
              <w:right w:val="single" w:sz="6" w:space="0" w:color="auto"/>
            </w:tcBorders>
            <w:vAlign w:val="center"/>
          </w:tcPr>
          <w:p w14:paraId="7FE6E6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79</w:t>
            </w:r>
          </w:p>
        </w:tc>
        <w:tc>
          <w:tcPr>
            <w:tcW w:w="1064" w:type="dxa"/>
            <w:tcBorders>
              <w:top w:val="single" w:sz="6" w:space="0" w:color="auto"/>
              <w:left w:val="single" w:sz="6" w:space="0" w:color="auto"/>
              <w:bottom w:val="single" w:sz="6" w:space="0" w:color="auto"/>
              <w:right w:val="single" w:sz="6" w:space="0" w:color="auto"/>
            </w:tcBorders>
            <w:vAlign w:val="center"/>
          </w:tcPr>
          <w:p w14:paraId="582D06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气体浮力演示器</w:t>
            </w:r>
          </w:p>
        </w:tc>
        <w:tc>
          <w:tcPr>
            <w:tcW w:w="6914" w:type="dxa"/>
            <w:tcBorders>
              <w:top w:val="single" w:sz="6" w:space="0" w:color="auto"/>
              <w:left w:val="single" w:sz="6" w:space="0" w:color="auto"/>
              <w:bottom w:val="single" w:sz="6" w:space="0" w:color="auto"/>
              <w:right w:val="single" w:sz="6" w:space="0" w:color="auto"/>
            </w:tcBorders>
            <w:vAlign w:val="center"/>
          </w:tcPr>
          <w:p w14:paraId="524DA3A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抽气式。</w:t>
            </w:r>
          </w:p>
        </w:tc>
      </w:tr>
      <w:tr w:rsidR="00E62DEB" w14:paraId="239D9382" w14:textId="77777777">
        <w:tc>
          <w:tcPr>
            <w:tcW w:w="550" w:type="dxa"/>
            <w:tcBorders>
              <w:top w:val="single" w:sz="6" w:space="0" w:color="auto"/>
              <w:left w:val="single" w:sz="6" w:space="0" w:color="auto"/>
              <w:bottom w:val="single" w:sz="6" w:space="0" w:color="auto"/>
              <w:right w:val="single" w:sz="6" w:space="0" w:color="auto"/>
            </w:tcBorders>
            <w:vAlign w:val="center"/>
          </w:tcPr>
          <w:p w14:paraId="196AC6C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80</w:t>
            </w:r>
          </w:p>
        </w:tc>
        <w:tc>
          <w:tcPr>
            <w:tcW w:w="1064" w:type="dxa"/>
            <w:tcBorders>
              <w:top w:val="single" w:sz="6" w:space="0" w:color="auto"/>
              <w:left w:val="single" w:sz="6" w:space="0" w:color="auto"/>
              <w:bottom w:val="single" w:sz="6" w:space="0" w:color="auto"/>
              <w:right w:val="single" w:sz="6" w:space="0" w:color="auto"/>
            </w:tcBorders>
            <w:vAlign w:val="center"/>
          </w:tcPr>
          <w:p w14:paraId="305835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物体浮沉条件演示器</w:t>
            </w:r>
          </w:p>
        </w:tc>
        <w:tc>
          <w:tcPr>
            <w:tcW w:w="6914" w:type="dxa"/>
            <w:tcBorders>
              <w:top w:val="single" w:sz="6" w:space="0" w:color="auto"/>
              <w:left w:val="single" w:sz="6" w:space="0" w:color="auto"/>
              <w:bottom w:val="single" w:sz="6" w:space="0" w:color="auto"/>
              <w:right w:val="single" w:sz="6" w:space="0" w:color="auto"/>
            </w:tcBorders>
            <w:vAlign w:val="center"/>
          </w:tcPr>
          <w:p w14:paraId="42FDEA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产品由透明盛液筒、浮筒、配重体、导引磁铁、铁丝条组成；</w:t>
            </w:r>
          </w:p>
          <w:p w14:paraId="220F80D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盛液筒用无毒、透明塑料制成，高</w:t>
            </w:r>
            <w:r>
              <w:rPr>
                <w:rFonts w:ascii="仿宋" w:eastAsia="仿宋" w:hAnsi="仿宋" w:cs="宋体"/>
                <w:kern w:val="0"/>
                <w:szCs w:val="21"/>
              </w:rPr>
              <w:t>300mmn</w:t>
            </w:r>
            <w:r>
              <w:rPr>
                <w:rFonts w:ascii="仿宋" w:eastAsia="仿宋" w:hAnsi="仿宋" w:cs="宋体" w:hint="eastAsia"/>
                <w:kern w:val="0"/>
                <w:szCs w:val="21"/>
              </w:rPr>
              <w:t>、内径</w:t>
            </w:r>
            <w:r>
              <w:rPr>
                <w:rFonts w:ascii="仿宋" w:eastAsia="仿宋" w:hAnsi="仿宋" w:cs="宋体"/>
                <w:kern w:val="0"/>
                <w:szCs w:val="21"/>
              </w:rPr>
              <w:t>108mm</w:t>
            </w:r>
            <w:r>
              <w:rPr>
                <w:rFonts w:ascii="仿宋" w:eastAsia="仿宋" w:hAnsi="仿宋" w:cs="宋体" w:hint="eastAsia"/>
                <w:kern w:val="0"/>
                <w:szCs w:val="21"/>
              </w:rPr>
              <w:t>，筒壁应有刻度标志，盛液筒底面平稳；</w:t>
            </w:r>
          </w:p>
          <w:p w14:paraId="47CECD2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浮筒为圆柱形状、空心，外径</w:t>
            </w:r>
            <w:r>
              <w:rPr>
                <w:rFonts w:ascii="仿宋" w:eastAsia="仿宋" w:hAnsi="仿宋" w:cs="宋体"/>
                <w:kern w:val="0"/>
                <w:szCs w:val="21"/>
              </w:rPr>
              <w:t>96mm</w:t>
            </w:r>
            <w:r>
              <w:rPr>
                <w:rFonts w:ascii="仿宋" w:eastAsia="仿宋" w:hAnsi="仿宋" w:cs="宋体" w:hint="eastAsia"/>
                <w:kern w:val="0"/>
                <w:szCs w:val="21"/>
              </w:rPr>
              <w:t>，内径</w:t>
            </w:r>
            <w:r>
              <w:rPr>
                <w:rFonts w:ascii="仿宋" w:eastAsia="仿宋" w:hAnsi="仿宋" w:cs="宋体"/>
                <w:kern w:val="0"/>
                <w:szCs w:val="21"/>
              </w:rPr>
              <w:t>60mm</w:t>
            </w:r>
            <w:r>
              <w:rPr>
                <w:rFonts w:ascii="仿宋" w:eastAsia="仿宋" w:hAnsi="仿宋" w:cs="宋体" w:hint="eastAsia"/>
                <w:kern w:val="0"/>
                <w:szCs w:val="21"/>
              </w:rPr>
              <w:t>，高</w:t>
            </w:r>
            <w:r>
              <w:rPr>
                <w:rFonts w:ascii="仿宋" w:eastAsia="仿宋" w:hAnsi="仿宋" w:cs="宋体"/>
                <w:kern w:val="0"/>
                <w:szCs w:val="21"/>
              </w:rPr>
              <w:t>98mm</w:t>
            </w:r>
            <w:r>
              <w:rPr>
                <w:rFonts w:ascii="仿宋" w:eastAsia="仿宋" w:hAnsi="仿宋" w:cs="宋体" w:hint="eastAsia"/>
                <w:kern w:val="0"/>
                <w:szCs w:val="21"/>
              </w:rPr>
              <w:t>；</w:t>
            </w:r>
          </w:p>
          <w:p w14:paraId="63A09C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配重体为直径</w:t>
            </w:r>
            <w:r>
              <w:rPr>
                <w:rFonts w:ascii="仿宋" w:eastAsia="仿宋" w:hAnsi="仿宋" w:cs="宋体"/>
                <w:kern w:val="0"/>
                <w:szCs w:val="21"/>
              </w:rPr>
              <w:t>85mm</w:t>
            </w:r>
            <w:r>
              <w:rPr>
                <w:rFonts w:ascii="仿宋" w:eastAsia="仿宋" w:hAnsi="仿宋" w:cs="宋体" w:hint="eastAsia"/>
                <w:kern w:val="0"/>
                <w:szCs w:val="21"/>
              </w:rPr>
              <w:t>的铁丝绕制，铁丝直径</w:t>
            </w:r>
            <w:r>
              <w:rPr>
                <w:rFonts w:ascii="仿宋" w:eastAsia="仿宋" w:hAnsi="仿宋" w:cs="宋体"/>
                <w:kern w:val="0"/>
                <w:szCs w:val="21"/>
              </w:rPr>
              <w:t>2mm</w:t>
            </w:r>
            <w:r>
              <w:rPr>
                <w:rFonts w:ascii="仿宋" w:eastAsia="仿宋" w:hAnsi="仿宋" w:cs="宋体" w:hint="eastAsia"/>
                <w:kern w:val="0"/>
                <w:szCs w:val="21"/>
              </w:rPr>
              <w:t>，表面防锈。</w:t>
            </w:r>
          </w:p>
        </w:tc>
      </w:tr>
      <w:tr w:rsidR="00E62DEB" w14:paraId="1F34321D" w14:textId="77777777">
        <w:tc>
          <w:tcPr>
            <w:tcW w:w="550" w:type="dxa"/>
            <w:tcBorders>
              <w:top w:val="single" w:sz="6" w:space="0" w:color="auto"/>
              <w:left w:val="single" w:sz="6" w:space="0" w:color="auto"/>
              <w:bottom w:val="single" w:sz="6" w:space="0" w:color="auto"/>
              <w:right w:val="single" w:sz="6" w:space="0" w:color="auto"/>
            </w:tcBorders>
            <w:vAlign w:val="center"/>
          </w:tcPr>
          <w:p w14:paraId="6F30A5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81</w:t>
            </w:r>
          </w:p>
        </w:tc>
        <w:tc>
          <w:tcPr>
            <w:tcW w:w="1064" w:type="dxa"/>
            <w:tcBorders>
              <w:top w:val="single" w:sz="6" w:space="0" w:color="auto"/>
              <w:left w:val="single" w:sz="6" w:space="0" w:color="auto"/>
              <w:bottom w:val="single" w:sz="6" w:space="0" w:color="auto"/>
              <w:right w:val="single" w:sz="6" w:space="0" w:color="auto"/>
            </w:tcBorders>
            <w:vAlign w:val="center"/>
          </w:tcPr>
          <w:p w14:paraId="384A70C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潜水艇浮沉演示器</w:t>
            </w:r>
          </w:p>
        </w:tc>
        <w:tc>
          <w:tcPr>
            <w:tcW w:w="6914" w:type="dxa"/>
            <w:tcBorders>
              <w:top w:val="single" w:sz="6" w:space="0" w:color="auto"/>
              <w:left w:val="single" w:sz="6" w:space="0" w:color="auto"/>
              <w:bottom w:val="single" w:sz="6" w:space="0" w:color="auto"/>
              <w:right w:val="single" w:sz="6" w:space="0" w:color="auto"/>
            </w:tcBorders>
            <w:vAlign w:val="center"/>
          </w:tcPr>
          <w:p w14:paraId="1AD5423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由潜水艇模型、注射器、软乳胶管组成；</w:t>
            </w:r>
          </w:p>
          <w:p w14:paraId="0259C2C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潜水艇模型中间为透明气室，顶部有吸排气孔，下端有进水孔，用注射器控制沉浮；</w:t>
            </w:r>
          </w:p>
          <w:p w14:paraId="4891DF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能连续完成下沉、上浮交替动作不小于</w:t>
            </w:r>
            <w:r>
              <w:rPr>
                <w:rFonts w:ascii="仿宋" w:eastAsia="仿宋" w:hAnsi="仿宋" w:cs="宋体"/>
                <w:kern w:val="0"/>
                <w:szCs w:val="21"/>
              </w:rPr>
              <w:t>2</w:t>
            </w:r>
            <w:r>
              <w:rPr>
                <w:rFonts w:ascii="仿宋" w:eastAsia="仿宋" w:hAnsi="仿宋" w:cs="宋体" w:hint="eastAsia"/>
                <w:kern w:val="0"/>
                <w:szCs w:val="21"/>
              </w:rPr>
              <w:t>次，悬浮时倾斜不超过</w:t>
            </w:r>
            <w:r>
              <w:rPr>
                <w:rFonts w:ascii="仿宋" w:eastAsia="仿宋" w:hAnsi="仿宋" w:cs="宋体"/>
                <w:kern w:val="0"/>
                <w:szCs w:val="21"/>
              </w:rPr>
              <w:t>10</w:t>
            </w:r>
            <w:r>
              <w:rPr>
                <w:rFonts w:ascii="仿宋" w:eastAsia="仿宋" w:hAnsi="仿宋" w:cs="宋体" w:hint="eastAsia"/>
                <w:kern w:val="0"/>
                <w:szCs w:val="21"/>
              </w:rPr>
              <w:t>°。</w:t>
            </w:r>
          </w:p>
        </w:tc>
      </w:tr>
      <w:tr w:rsidR="00E62DEB" w14:paraId="7F1C161D" w14:textId="77777777">
        <w:tc>
          <w:tcPr>
            <w:tcW w:w="550" w:type="dxa"/>
            <w:tcBorders>
              <w:top w:val="single" w:sz="6" w:space="0" w:color="auto"/>
              <w:left w:val="single" w:sz="6" w:space="0" w:color="auto"/>
              <w:bottom w:val="single" w:sz="6" w:space="0" w:color="auto"/>
              <w:right w:val="single" w:sz="6" w:space="0" w:color="auto"/>
            </w:tcBorders>
            <w:vAlign w:val="center"/>
          </w:tcPr>
          <w:p w14:paraId="307335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82</w:t>
            </w:r>
          </w:p>
        </w:tc>
        <w:tc>
          <w:tcPr>
            <w:tcW w:w="1064" w:type="dxa"/>
            <w:tcBorders>
              <w:top w:val="single" w:sz="6" w:space="0" w:color="auto"/>
              <w:left w:val="single" w:sz="6" w:space="0" w:color="auto"/>
              <w:bottom w:val="single" w:sz="6" w:space="0" w:color="auto"/>
              <w:right w:val="single" w:sz="6" w:space="0" w:color="auto"/>
            </w:tcBorders>
            <w:vAlign w:val="center"/>
          </w:tcPr>
          <w:p w14:paraId="4EE3432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压力和压强演示器</w:t>
            </w:r>
          </w:p>
        </w:tc>
        <w:tc>
          <w:tcPr>
            <w:tcW w:w="6914" w:type="dxa"/>
            <w:tcBorders>
              <w:top w:val="single" w:sz="6" w:space="0" w:color="auto"/>
              <w:left w:val="single" w:sz="6" w:space="0" w:color="auto"/>
              <w:bottom w:val="single" w:sz="6" w:space="0" w:color="auto"/>
              <w:right w:val="single" w:sz="6" w:space="0" w:color="auto"/>
            </w:tcBorders>
            <w:vAlign w:val="center"/>
          </w:tcPr>
          <w:p w14:paraId="7F93EE8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压强小桌，尺寸≥</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100mm</w:t>
            </w:r>
            <w:r>
              <w:rPr>
                <w:rFonts w:ascii="仿宋" w:eastAsia="仿宋" w:hAnsi="仿宋" w:cs="宋体" w:hint="eastAsia"/>
                <w:kern w:val="0"/>
                <w:szCs w:val="21"/>
              </w:rPr>
              <w:t>×</w:t>
            </w:r>
            <w:r>
              <w:rPr>
                <w:rFonts w:ascii="仿宋" w:eastAsia="仿宋" w:hAnsi="仿宋" w:cs="宋体"/>
                <w:kern w:val="0"/>
                <w:szCs w:val="21"/>
              </w:rPr>
              <w:t>100mm</w:t>
            </w:r>
            <w:r>
              <w:rPr>
                <w:rFonts w:ascii="仿宋" w:eastAsia="仿宋" w:hAnsi="仿宋" w:cs="宋体" w:hint="eastAsia"/>
                <w:kern w:val="0"/>
                <w:szCs w:val="21"/>
              </w:rPr>
              <w:t>；</w:t>
            </w:r>
          </w:p>
          <w:p w14:paraId="6933B1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配套多孔弹性材料，尺寸≥</w:t>
            </w:r>
            <w:r>
              <w:rPr>
                <w:rFonts w:ascii="仿宋" w:eastAsia="仿宋" w:hAnsi="仿宋" w:cs="宋体"/>
                <w:kern w:val="0"/>
                <w:szCs w:val="21"/>
              </w:rPr>
              <w:t>220mm</w:t>
            </w:r>
            <w:r>
              <w:rPr>
                <w:rFonts w:ascii="仿宋" w:eastAsia="仿宋" w:hAnsi="仿宋" w:cs="宋体" w:hint="eastAsia"/>
                <w:kern w:val="0"/>
                <w:szCs w:val="21"/>
              </w:rPr>
              <w:t>×</w:t>
            </w:r>
            <w:r>
              <w:rPr>
                <w:rFonts w:ascii="仿宋" w:eastAsia="仿宋" w:hAnsi="仿宋" w:cs="宋体"/>
                <w:kern w:val="0"/>
                <w:szCs w:val="21"/>
              </w:rPr>
              <w:t>120mm</w:t>
            </w:r>
            <w:r>
              <w:rPr>
                <w:rFonts w:ascii="仿宋" w:eastAsia="仿宋" w:hAnsi="仿宋" w:cs="宋体" w:hint="eastAsia"/>
                <w:kern w:val="0"/>
                <w:szCs w:val="21"/>
              </w:rPr>
              <w:t>×</w:t>
            </w:r>
            <w:r>
              <w:rPr>
                <w:rFonts w:ascii="仿宋" w:eastAsia="仿宋" w:hAnsi="仿宋" w:cs="宋体"/>
                <w:kern w:val="0"/>
                <w:szCs w:val="21"/>
              </w:rPr>
              <w:t>50mm。</w:t>
            </w:r>
          </w:p>
        </w:tc>
      </w:tr>
      <w:tr w:rsidR="00E62DEB" w14:paraId="46019A3E" w14:textId="77777777">
        <w:tc>
          <w:tcPr>
            <w:tcW w:w="550" w:type="dxa"/>
            <w:tcBorders>
              <w:top w:val="single" w:sz="6" w:space="0" w:color="auto"/>
              <w:left w:val="single" w:sz="6" w:space="0" w:color="auto"/>
              <w:bottom w:val="single" w:sz="6" w:space="0" w:color="auto"/>
              <w:right w:val="single" w:sz="6" w:space="0" w:color="auto"/>
            </w:tcBorders>
            <w:vAlign w:val="center"/>
          </w:tcPr>
          <w:p w14:paraId="738940E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83</w:t>
            </w:r>
          </w:p>
        </w:tc>
        <w:tc>
          <w:tcPr>
            <w:tcW w:w="1064" w:type="dxa"/>
            <w:tcBorders>
              <w:top w:val="single" w:sz="6" w:space="0" w:color="auto"/>
              <w:left w:val="single" w:sz="6" w:space="0" w:color="auto"/>
              <w:bottom w:val="single" w:sz="6" w:space="0" w:color="auto"/>
              <w:right w:val="single" w:sz="6" w:space="0" w:color="auto"/>
            </w:tcBorders>
            <w:vAlign w:val="center"/>
          </w:tcPr>
          <w:p w14:paraId="738CE7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压力作用效果演示器</w:t>
            </w:r>
          </w:p>
        </w:tc>
        <w:tc>
          <w:tcPr>
            <w:tcW w:w="6914" w:type="dxa"/>
            <w:tcBorders>
              <w:top w:val="single" w:sz="6" w:space="0" w:color="auto"/>
              <w:left w:val="single" w:sz="6" w:space="0" w:color="auto"/>
              <w:bottom w:val="single" w:sz="6" w:space="0" w:color="auto"/>
              <w:right w:val="single" w:sz="6" w:space="0" w:color="auto"/>
            </w:tcBorders>
            <w:vAlign w:val="center"/>
          </w:tcPr>
          <w:p w14:paraId="7FABD2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w:t>
            </w:r>
            <w:r>
              <w:rPr>
                <w:rFonts w:ascii="仿宋" w:eastAsia="仿宋" w:hAnsi="仿宋" w:cs="宋体"/>
                <w:kern w:val="0"/>
                <w:szCs w:val="21"/>
              </w:rPr>
              <w:t>3</w:t>
            </w:r>
            <w:r>
              <w:rPr>
                <w:rFonts w:ascii="仿宋" w:eastAsia="仿宋" w:hAnsi="仿宋" w:cs="宋体" w:hint="eastAsia"/>
                <w:kern w:val="0"/>
                <w:szCs w:val="21"/>
              </w:rPr>
              <w:t>组规格相同的长方体金属块、带刻度的透明长方体容器、硬海绵块组成；</w:t>
            </w:r>
          </w:p>
          <w:p w14:paraId="7DAA4A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跟金属块的</w:t>
            </w:r>
            <w:r>
              <w:rPr>
                <w:rFonts w:ascii="仿宋" w:eastAsia="仿宋" w:hAnsi="仿宋" w:cs="宋体"/>
                <w:kern w:val="0"/>
                <w:szCs w:val="21"/>
              </w:rPr>
              <w:t>3</w:t>
            </w:r>
            <w:r>
              <w:rPr>
                <w:rFonts w:ascii="仿宋" w:eastAsia="仿宋" w:hAnsi="仿宋" w:cs="宋体" w:hint="eastAsia"/>
                <w:kern w:val="0"/>
                <w:szCs w:val="21"/>
              </w:rPr>
              <w:t>个面积对应的</w:t>
            </w:r>
            <w:r>
              <w:rPr>
                <w:rFonts w:ascii="仿宋" w:eastAsia="仿宋" w:hAnsi="仿宋" w:cs="宋体"/>
                <w:kern w:val="0"/>
                <w:szCs w:val="21"/>
              </w:rPr>
              <w:t>3</w:t>
            </w:r>
            <w:r>
              <w:rPr>
                <w:rFonts w:ascii="仿宋" w:eastAsia="仿宋" w:hAnsi="仿宋" w:cs="宋体" w:hint="eastAsia"/>
                <w:kern w:val="0"/>
                <w:szCs w:val="21"/>
              </w:rPr>
              <w:t>块海绵应受力形变均匀；</w:t>
            </w:r>
          </w:p>
          <w:p w14:paraId="08EEA37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透明塑料盒带刻度，金属块和海绵方便取出。</w:t>
            </w:r>
          </w:p>
        </w:tc>
      </w:tr>
      <w:tr w:rsidR="00E62DEB" w14:paraId="5E4383B1" w14:textId="77777777">
        <w:tc>
          <w:tcPr>
            <w:tcW w:w="550" w:type="dxa"/>
            <w:tcBorders>
              <w:top w:val="single" w:sz="6" w:space="0" w:color="auto"/>
              <w:left w:val="single" w:sz="6" w:space="0" w:color="auto"/>
              <w:bottom w:val="single" w:sz="6" w:space="0" w:color="auto"/>
              <w:right w:val="single" w:sz="6" w:space="0" w:color="auto"/>
            </w:tcBorders>
            <w:vAlign w:val="center"/>
          </w:tcPr>
          <w:p w14:paraId="468715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84</w:t>
            </w:r>
          </w:p>
        </w:tc>
        <w:tc>
          <w:tcPr>
            <w:tcW w:w="1064" w:type="dxa"/>
            <w:tcBorders>
              <w:top w:val="single" w:sz="6" w:space="0" w:color="auto"/>
              <w:left w:val="single" w:sz="6" w:space="0" w:color="auto"/>
              <w:bottom w:val="single" w:sz="6" w:space="0" w:color="auto"/>
              <w:right w:val="single" w:sz="6" w:space="0" w:color="auto"/>
            </w:tcBorders>
            <w:vAlign w:val="center"/>
          </w:tcPr>
          <w:p w14:paraId="4740E1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液体内部压强实验器</w:t>
            </w:r>
          </w:p>
        </w:tc>
        <w:tc>
          <w:tcPr>
            <w:tcW w:w="6914" w:type="dxa"/>
            <w:tcBorders>
              <w:top w:val="single" w:sz="6" w:space="0" w:color="auto"/>
              <w:left w:val="single" w:sz="6" w:space="0" w:color="auto"/>
              <w:bottom w:val="single" w:sz="6" w:space="0" w:color="auto"/>
              <w:right w:val="single" w:sz="6" w:space="0" w:color="auto"/>
            </w:tcBorders>
            <w:vAlign w:val="center"/>
          </w:tcPr>
          <w:p w14:paraId="1F1DBC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本仪器由承压盒、支杆、胶膜等组成；</w:t>
            </w:r>
          </w:p>
          <w:p w14:paraId="52DEFF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承压盒的内经约Φ</w:t>
            </w:r>
            <w:r>
              <w:rPr>
                <w:rFonts w:ascii="仿宋" w:eastAsia="仿宋" w:hAnsi="仿宋" w:cs="宋体"/>
                <w:kern w:val="0"/>
                <w:szCs w:val="21"/>
              </w:rPr>
              <w:t>36mm</w:t>
            </w:r>
            <w:r>
              <w:rPr>
                <w:rFonts w:ascii="仿宋" w:eastAsia="仿宋" w:hAnsi="仿宋" w:cs="宋体" w:hint="eastAsia"/>
                <w:kern w:val="0"/>
                <w:szCs w:val="21"/>
              </w:rPr>
              <w:t>，转轴孔径Φ</w:t>
            </w:r>
            <w:r>
              <w:rPr>
                <w:rFonts w:ascii="仿宋" w:eastAsia="仿宋" w:hAnsi="仿宋" w:cs="宋体"/>
                <w:kern w:val="0"/>
                <w:szCs w:val="21"/>
              </w:rPr>
              <w:t>3.8mm</w:t>
            </w:r>
            <w:r>
              <w:rPr>
                <w:rFonts w:ascii="仿宋" w:eastAsia="仿宋" w:hAnsi="仿宋" w:cs="宋体" w:hint="eastAsia"/>
                <w:kern w:val="0"/>
                <w:szCs w:val="21"/>
              </w:rPr>
              <w:t>；</w:t>
            </w:r>
          </w:p>
          <w:p w14:paraId="500EAE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支杆由Φ</w:t>
            </w:r>
            <w:r>
              <w:rPr>
                <w:rFonts w:ascii="仿宋" w:eastAsia="仿宋" w:hAnsi="仿宋" w:cs="宋体"/>
                <w:kern w:val="0"/>
                <w:szCs w:val="21"/>
              </w:rPr>
              <w:t>3.8mm</w:t>
            </w:r>
            <w:r>
              <w:rPr>
                <w:rFonts w:ascii="仿宋" w:eastAsia="仿宋" w:hAnsi="仿宋" w:cs="宋体" w:hint="eastAsia"/>
                <w:kern w:val="0"/>
                <w:szCs w:val="21"/>
              </w:rPr>
              <w:t>的低碳钢制成，一端弯成为</w:t>
            </w:r>
            <w:r>
              <w:rPr>
                <w:rFonts w:ascii="仿宋" w:eastAsia="仿宋" w:hAnsi="仿宋" w:cs="宋体"/>
                <w:kern w:val="0"/>
                <w:szCs w:val="21"/>
              </w:rPr>
              <w:t>90</w:t>
            </w:r>
            <w:r>
              <w:rPr>
                <w:rFonts w:ascii="仿宋" w:eastAsia="仿宋" w:hAnsi="仿宋" w:cs="宋体" w:hint="eastAsia"/>
                <w:kern w:val="0"/>
                <w:szCs w:val="21"/>
              </w:rPr>
              <w:t>°±</w:t>
            </w:r>
            <w:r>
              <w:rPr>
                <w:rFonts w:ascii="仿宋" w:eastAsia="仿宋" w:hAnsi="仿宋" w:cs="宋体"/>
                <w:kern w:val="0"/>
                <w:szCs w:val="21"/>
              </w:rPr>
              <w:t>1</w:t>
            </w:r>
            <w:r>
              <w:rPr>
                <w:rFonts w:ascii="仿宋" w:eastAsia="仿宋" w:hAnsi="仿宋" w:cs="宋体" w:hint="eastAsia"/>
                <w:kern w:val="0"/>
                <w:szCs w:val="21"/>
              </w:rPr>
              <w:t>°，表面电镀（或油漆）。</w:t>
            </w:r>
          </w:p>
        </w:tc>
      </w:tr>
      <w:tr w:rsidR="00E62DEB" w14:paraId="3ADE0B79" w14:textId="77777777">
        <w:tc>
          <w:tcPr>
            <w:tcW w:w="550" w:type="dxa"/>
            <w:tcBorders>
              <w:top w:val="single" w:sz="6" w:space="0" w:color="auto"/>
              <w:left w:val="single" w:sz="6" w:space="0" w:color="auto"/>
              <w:bottom w:val="single" w:sz="6" w:space="0" w:color="auto"/>
              <w:right w:val="single" w:sz="6" w:space="0" w:color="auto"/>
            </w:tcBorders>
            <w:vAlign w:val="center"/>
          </w:tcPr>
          <w:p w14:paraId="5F2004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85</w:t>
            </w:r>
          </w:p>
        </w:tc>
        <w:tc>
          <w:tcPr>
            <w:tcW w:w="1064" w:type="dxa"/>
            <w:tcBorders>
              <w:top w:val="single" w:sz="6" w:space="0" w:color="auto"/>
              <w:left w:val="single" w:sz="6" w:space="0" w:color="auto"/>
              <w:bottom w:val="single" w:sz="6" w:space="0" w:color="auto"/>
              <w:right w:val="single" w:sz="6" w:space="0" w:color="auto"/>
            </w:tcBorders>
            <w:vAlign w:val="center"/>
          </w:tcPr>
          <w:p w14:paraId="6A613A5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微小压强计</w:t>
            </w:r>
          </w:p>
        </w:tc>
        <w:tc>
          <w:tcPr>
            <w:tcW w:w="6914" w:type="dxa"/>
            <w:tcBorders>
              <w:top w:val="single" w:sz="6" w:space="0" w:color="auto"/>
              <w:left w:val="single" w:sz="6" w:space="0" w:color="auto"/>
              <w:bottom w:val="single" w:sz="6" w:space="0" w:color="auto"/>
              <w:right w:val="single" w:sz="6" w:space="0" w:color="auto"/>
            </w:tcBorders>
            <w:vAlign w:val="center"/>
          </w:tcPr>
          <w:p w14:paraId="2F080A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产品由</w:t>
            </w:r>
            <w:r>
              <w:rPr>
                <w:rFonts w:ascii="仿宋" w:eastAsia="仿宋" w:hAnsi="仿宋" w:cs="宋体"/>
                <w:kern w:val="0"/>
                <w:szCs w:val="21"/>
              </w:rPr>
              <w:t>U</w:t>
            </w:r>
            <w:r>
              <w:rPr>
                <w:rFonts w:ascii="仿宋" w:eastAsia="仿宋" w:hAnsi="仿宋" w:cs="宋体" w:hint="eastAsia"/>
                <w:kern w:val="0"/>
                <w:szCs w:val="21"/>
              </w:rPr>
              <w:t>形玻璃管、刻度板、三通管、夹持柄等组成；</w:t>
            </w:r>
          </w:p>
          <w:p w14:paraId="6281E4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量度范围：</w:t>
            </w:r>
            <w:r>
              <w:rPr>
                <w:rFonts w:ascii="仿宋" w:eastAsia="仿宋" w:hAnsi="仿宋" w:cs="宋体"/>
                <w:kern w:val="0"/>
                <w:szCs w:val="21"/>
              </w:rPr>
              <w:t>300mm</w:t>
            </w:r>
            <w:r>
              <w:rPr>
                <w:rFonts w:ascii="仿宋" w:eastAsia="仿宋" w:hAnsi="仿宋" w:cs="宋体" w:hint="eastAsia"/>
                <w:kern w:val="0"/>
                <w:szCs w:val="21"/>
              </w:rPr>
              <w:t>；</w:t>
            </w:r>
          </w:p>
          <w:p w14:paraId="2C14D4E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刻度板外形尺寸</w:t>
            </w:r>
            <w:r>
              <w:rPr>
                <w:rFonts w:ascii="仿宋" w:eastAsia="仿宋" w:hAnsi="仿宋" w:cs="宋体"/>
                <w:kern w:val="0"/>
                <w:szCs w:val="21"/>
              </w:rPr>
              <w:t>360</w:t>
            </w:r>
            <w:r>
              <w:rPr>
                <w:rFonts w:ascii="仿宋" w:eastAsia="仿宋" w:hAnsi="仿宋" w:cs="宋体" w:hint="eastAsia"/>
                <w:kern w:val="0"/>
                <w:szCs w:val="21"/>
              </w:rPr>
              <w:t>×</w:t>
            </w:r>
            <w:r>
              <w:rPr>
                <w:rFonts w:ascii="仿宋" w:eastAsia="仿宋" w:hAnsi="仿宋" w:cs="宋体"/>
                <w:kern w:val="0"/>
                <w:szCs w:val="21"/>
              </w:rPr>
              <w:t>37</w:t>
            </w:r>
            <w:r>
              <w:rPr>
                <w:rFonts w:ascii="仿宋" w:eastAsia="仿宋" w:hAnsi="仿宋" w:cs="宋体" w:hint="eastAsia"/>
                <w:kern w:val="0"/>
                <w:szCs w:val="21"/>
              </w:rPr>
              <w:t>×</w:t>
            </w:r>
            <w:r>
              <w:rPr>
                <w:rFonts w:ascii="仿宋" w:eastAsia="仿宋" w:hAnsi="仿宋" w:cs="宋体"/>
                <w:kern w:val="0"/>
                <w:szCs w:val="21"/>
              </w:rPr>
              <w:t>12mm；</w:t>
            </w:r>
          </w:p>
          <w:p w14:paraId="36377F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4.U</w:t>
            </w:r>
            <w:r>
              <w:rPr>
                <w:rFonts w:ascii="仿宋" w:eastAsia="仿宋" w:hAnsi="仿宋" w:cs="宋体" w:hint="eastAsia"/>
                <w:kern w:val="0"/>
                <w:szCs w:val="21"/>
              </w:rPr>
              <w:t>形管用内经均匀的玻璃管制成，其内经为</w:t>
            </w:r>
            <w:r>
              <w:rPr>
                <w:rFonts w:ascii="仿宋" w:eastAsia="仿宋" w:hAnsi="仿宋" w:cs="宋体"/>
                <w:kern w:val="0"/>
                <w:szCs w:val="21"/>
              </w:rPr>
              <w:t>3.5</w:t>
            </w:r>
            <w:r>
              <w:rPr>
                <w:rFonts w:ascii="仿宋" w:eastAsia="仿宋" w:hAnsi="仿宋" w:cs="宋体" w:hint="eastAsia"/>
                <w:kern w:val="0"/>
                <w:szCs w:val="21"/>
              </w:rPr>
              <w:t>－</w:t>
            </w:r>
            <w:r>
              <w:rPr>
                <w:rFonts w:ascii="仿宋" w:eastAsia="仿宋" w:hAnsi="仿宋" w:cs="宋体"/>
                <w:kern w:val="0"/>
                <w:szCs w:val="21"/>
              </w:rPr>
              <w:t>5.5mm</w:t>
            </w:r>
            <w:r>
              <w:rPr>
                <w:rFonts w:ascii="仿宋" w:eastAsia="仿宋" w:hAnsi="仿宋" w:cs="宋体" w:hint="eastAsia"/>
                <w:kern w:val="0"/>
                <w:szCs w:val="21"/>
              </w:rPr>
              <w:t>，壁厚</w:t>
            </w:r>
            <w:r>
              <w:rPr>
                <w:rFonts w:ascii="仿宋" w:eastAsia="仿宋" w:hAnsi="仿宋" w:cs="宋体"/>
                <w:kern w:val="0"/>
                <w:szCs w:val="21"/>
              </w:rPr>
              <w:t>1mm</w:t>
            </w:r>
            <w:r>
              <w:rPr>
                <w:rFonts w:ascii="仿宋" w:eastAsia="仿宋" w:hAnsi="仿宋" w:cs="宋体" w:hint="eastAsia"/>
                <w:kern w:val="0"/>
                <w:szCs w:val="21"/>
              </w:rPr>
              <w:t>。</w:t>
            </w:r>
            <w:r>
              <w:rPr>
                <w:rFonts w:ascii="仿宋" w:eastAsia="仿宋" w:hAnsi="仿宋" w:cs="宋体"/>
                <w:kern w:val="0"/>
                <w:szCs w:val="21"/>
              </w:rPr>
              <w:t>U</w:t>
            </w:r>
            <w:r>
              <w:rPr>
                <w:rFonts w:ascii="仿宋" w:eastAsia="仿宋" w:hAnsi="仿宋" w:cs="宋体" w:hint="eastAsia"/>
                <w:kern w:val="0"/>
                <w:szCs w:val="21"/>
              </w:rPr>
              <w:t>形管竖直长度约</w:t>
            </w:r>
            <w:r>
              <w:rPr>
                <w:rFonts w:ascii="仿宋" w:eastAsia="仿宋" w:hAnsi="仿宋" w:cs="宋体"/>
                <w:kern w:val="0"/>
                <w:szCs w:val="21"/>
              </w:rPr>
              <w:t>365mm</w:t>
            </w:r>
            <w:r>
              <w:rPr>
                <w:rFonts w:ascii="仿宋" w:eastAsia="仿宋" w:hAnsi="仿宋" w:cs="宋体" w:hint="eastAsia"/>
                <w:kern w:val="0"/>
                <w:szCs w:val="21"/>
              </w:rPr>
              <w:t>，两管间距</w:t>
            </w:r>
            <w:r>
              <w:rPr>
                <w:rFonts w:ascii="仿宋" w:eastAsia="仿宋" w:hAnsi="仿宋" w:cs="宋体"/>
                <w:kern w:val="0"/>
                <w:szCs w:val="21"/>
              </w:rPr>
              <w:t>25</w:t>
            </w:r>
            <w:r>
              <w:rPr>
                <w:rFonts w:ascii="仿宋" w:eastAsia="仿宋" w:hAnsi="仿宋" w:cs="宋体" w:hint="eastAsia"/>
                <w:kern w:val="0"/>
                <w:szCs w:val="21"/>
              </w:rPr>
              <w:t>±</w:t>
            </w:r>
            <w:r>
              <w:rPr>
                <w:rFonts w:ascii="仿宋" w:eastAsia="仿宋" w:hAnsi="仿宋" w:cs="宋体"/>
                <w:kern w:val="0"/>
                <w:szCs w:val="21"/>
              </w:rPr>
              <w:t>3mm</w:t>
            </w:r>
            <w:r>
              <w:rPr>
                <w:rFonts w:ascii="仿宋" w:eastAsia="仿宋" w:hAnsi="仿宋" w:cs="宋体" w:hint="eastAsia"/>
                <w:kern w:val="0"/>
                <w:szCs w:val="21"/>
              </w:rPr>
              <w:t>，一端成喇叭口，另一端成平口状；</w:t>
            </w:r>
          </w:p>
          <w:p w14:paraId="0A1F46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三通管用外径为</w:t>
            </w:r>
            <w:r>
              <w:rPr>
                <w:rFonts w:ascii="仿宋" w:eastAsia="仿宋" w:hAnsi="仿宋" w:cs="宋体"/>
                <w:kern w:val="0"/>
                <w:szCs w:val="21"/>
              </w:rPr>
              <w:t>5.8mm</w:t>
            </w:r>
            <w:r>
              <w:rPr>
                <w:rFonts w:ascii="仿宋" w:eastAsia="仿宋" w:hAnsi="仿宋" w:cs="宋体" w:hint="eastAsia"/>
                <w:kern w:val="0"/>
                <w:szCs w:val="21"/>
              </w:rPr>
              <w:t>的半透明塑料制成，三个端头均为“接头”状；</w:t>
            </w:r>
          </w:p>
          <w:p w14:paraId="6CE8D2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刻度板最小刻度为</w:t>
            </w:r>
            <w:r>
              <w:rPr>
                <w:rFonts w:ascii="仿宋" w:eastAsia="仿宋" w:hAnsi="仿宋" w:cs="宋体"/>
                <w:kern w:val="0"/>
                <w:szCs w:val="21"/>
              </w:rPr>
              <w:t>5mm</w:t>
            </w:r>
            <w:r>
              <w:rPr>
                <w:rFonts w:ascii="仿宋" w:eastAsia="仿宋" w:hAnsi="仿宋" w:cs="宋体" w:hint="eastAsia"/>
                <w:kern w:val="0"/>
                <w:szCs w:val="21"/>
              </w:rPr>
              <w:t>，刻度总长为</w:t>
            </w:r>
            <w:r>
              <w:rPr>
                <w:rFonts w:ascii="仿宋" w:eastAsia="仿宋" w:hAnsi="仿宋" w:cs="宋体"/>
                <w:kern w:val="0"/>
                <w:szCs w:val="21"/>
              </w:rPr>
              <w:t>300mm</w:t>
            </w:r>
            <w:r>
              <w:rPr>
                <w:rFonts w:ascii="仿宋" w:eastAsia="仿宋" w:hAnsi="仿宋" w:cs="宋体" w:hint="eastAsia"/>
                <w:kern w:val="0"/>
                <w:szCs w:val="21"/>
              </w:rPr>
              <w:t>。</w:t>
            </w:r>
          </w:p>
        </w:tc>
      </w:tr>
      <w:tr w:rsidR="00E62DEB" w14:paraId="0ACBD648" w14:textId="77777777">
        <w:tc>
          <w:tcPr>
            <w:tcW w:w="550" w:type="dxa"/>
            <w:tcBorders>
              <w:top w:val="single" w:sz="6" w:space="0" w:color="auto"/>
              <w:left w:val="single" w:sz="6" w:space="0" w:color="auto"/>
              <w:bottom w:val="single" w:sz="6" w:space="0" w:color="auto"/>
              <w:right w:val="single" w:sz="6" w:space="0" w:color="auto"/>
            </w:tcBorders>
            <w:vAlign w:val="center"/>
          </w:tcPr>
          <w:p w14:paraId="736AF34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86</w:t>
            </w:r>
          </w:p>
        </w:tc>
        <w:tc>
          <w:tcPr>
            <w:tcW w:w="1064" w:type="dxa"/>
            <w:tcBorders>
              <w:top w:val="single" w:sz="6" w:space="0" w:color="auto"/>
              <w:left w:val="single" w:sz="6" w:space="0" w:color="auto"/>
              <w:bottom w:val="single" w:sz="6" w:space="0" w:color="auto"/>
              <w:right w:val="single" w:sz="6" w:space="0" w:color="auto"/>
            </w:tcBorders>
            <w:vAlign w:val="center"/>
          </w:tcPr>
          <w:p w14:paraId="6904C2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透明盛液筒</w:t>
            </w:r>
          </w:p>
        </w:tc>
        <w:tc>
          <w:tcPr>
            <w:tcW w:w="6914" w:type="dxa"/>
            <w:tcBorders>
              <w:top w:val="single" w:sz="6" w:space="0" w:color="auto"/>
              <w:left w:val="single" w:sz="6" w:space="0" w:color="auto"/>
              <w:bottom w:val="single" w:sz="6" w:space="0" w:color="auto"/>
              <w:right w:val="single" w:sz="6" w:space="0" w:color="auto"/>
            </w:tcBorders>
            <w:vAlign w:val="center"/>
          </w:tcPr>
          <w:p w14:paraId="76AEB6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高</w:t>
            </w:r>
            <w:r>
              <w:rPr>
                <w:rFonts w:ascii="仿宋" w:eastAsia="仿宋" w:hAnsi="仿宋" w:cs="宋体"/>
                <w:kern w:val="0"/>
                <w:szCs w:val="21"/>
              </w:rPr>
              <w:t>300mm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，筒底外径≥</w:t>
            </w:r>
            <w:r>
              <w:rPr>
                <w:rFonts w:ascii="仿宋" w:eastAsia="仿宋" w:hAnsi="仿宋" w:cs="宋体"/>
                <w:kern w:val="0"/>
                <w:szCs w:val="21"/>
              </w:rPr>
              <w:t>110mm</w:t>
            </w:r>
            <w:r>
              <w:rPr>
                <w:rFonts w:ascii="仿宋" w:eastAsia="仿宋" w:hAnsi="仿宋" w:cs="宋体" w:hint="eastAsia"/>
                <w:kern w:val="0"/>
                <w:szCs w:val="21"/>
              </w:rPr>
              <w:t>，壁厚≥</w:t>
            </w:r>
            <w:r>
              <w:rPr>
                <w:rFonts w:ascii="仿宋" w:eastAsia="仿宋" w:hAnsi="仿宋" w:cs="宋体"/>
                <w:kern w:val="0"/>
                <w:szCs w:val="21"/>
              </w:rPr>
              <w:t>1.5mm</w:t>
            </w:r>
            <w:r>
              <w:rPr>
                <w:rFonts w:ascii="仿宋" w:eastAsia="仿宋" w:hAnsi="仿宋" w:cs="宋体" w:hint="eastAsia"/>
                <w:kern w:val="0"/>
                <w:szCs w:val="21"/>
              </w:rPr>
              <w:t>；</w:t>
            </w:r>
          </w:p>
          <w:p w14:paraId="278DED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筒身有深度标尺，标尺长≥</w:t>
            </w:r>
            <w:r>
              <w:rPr>
                <w:rFonts w:ascii="仿宋" w:eastAsia="仿宋" w:hAnsi="仿宋" w:cs="宋体"/>
                <w:kern w:val="0"/>
                <w:szCs w:val="21"/>
              </w:rPr>
              <w:t>250mm</w:t>
            </w:r>
            <w:r>
              <w:rPr>
                <w:rFonts w:ascii="仿宋" w:eastAsia="仿宋" w:hAnsi="仿宋" w:cs="宋体" w:hint="eastAsia"/>
                <w:kern w:val="0"/>
                <w:szCs w:val="21"/>
              </w:rPr>
              <w:t>，分度值</w:t>
            </w:r>
            <w:r>
              <w:rPr>
                <w:rFonts w:ascii="仿宋" w:eastAsia="仿宋" w:hAnsi="仿宋" w:cs="宋体"/>
                <w:kern w:val="0"/>
                <w:szCs w:val="21"/>
              </w:rPr>
              <w:t>1mm</w:t>
            </w:r>
            <w:r>
              <w:rPr>
                <w:rFonts w:ascii="仿宋" w:eastAsia="仿宋" w:hAnsi="仿宋" w:cs="宋体" w:hint="eastAsia"/>
                <w:kern w:val="0"/>
                <w:szCs w:val="21"/>
              </w:rPr>
              <w:t>，透光率应≥</w:t>
            </w:r>
            <w:r>
              <w:rPr>
                <w:rFonts w:ascii="仿宋" w:eastAsia="仿宋" w:hAnsi="仿宋" w:cs="宋体"/>
                <w:kern w:val="0"/>
                <w:szCs w:val="21"/>
              </w:rPr>
              <w:t>90</w:t>
            </w:r>
            <w:r>
              <w:rPr>
                <w:rFonts w:ascii="仿宋" w:eastAsia="仿宋" w:hAnsi="仿宋" w:cs="宋体" w:hint="eastAsia"/>
                <w:kern w:val="0"/>
                <w:szCs w:val="21"/>
              </w:rPr>
              <w:t>％。</w:t>
            </w:r>
          </w:p>
        </w:tc>
      </w:tr>
      <w:tr w:rsidR="00E62DEB" w14:paraId="7F17EA66" w14:textId="77777777">
        <w:tc>
          <w:tcPr>
            <w:tcW w:w="550" w:type="dxa"/>
            <w:tcBorders>
              <w:top w:val="single" w:sz="6" w:space="0" w:color="auto"/>
              <w:left w:val="single" w:sz="6" w:space="0" w:color="auto"/>
              <w:bottom w:val="single" w:sz="6" w:space="0" w:color="auto"/>
              <w:right w:val="single" w:sz="6" w:space="0" w:color="auto"/>
            </w:tcBorders>
            <w:vAlign w:val="center"/>
          </w:tcPr>
          <w:p w14:paraId="48E8315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87</w:t>
            </w:r>
          </w:p>
        </w:tc>
        <w:tc>
          <w:tcPr>
            <w:tcW w:w="1064" w:type="dxa"/>
            <w:tcBorders>
              <w:top w:val="single" w:sz="6" w:space="0" w:color="auto"/>
              <w:left w:val="single" w:sz="6" w:space="0" w:color="auto"/>
              <w:bottom w:val="single" w:sz="6" w:space="0" w:color="auto"/>
              <w:right w:val="single" w:sz="6" w:space="0" w:color="auto"/>
            </w:tcBorders>
            <w:vAlign w:val="center"/>
          </w:tcPr>
          <w:p w14:paraId="0EBAB93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液体对器壁压强演示器</w:t>
            </w:r>
          </w:p>
        </w:tc>
        <w:tc>
          <w:tcPr>
            <w:tcW w:w="6914" w:type="dxa"/>
            <w:tcBorders>
              <w:top w:val="single" w:sz="6" w:space="0" w:color="auto"/>
              <w:left w:val="single" w:sz="6" w:space="0" w:color="auto"/>
              <w:bottom w:val="single" w:sz="6" w:space="0" w:color="auto"/>
              <w:right w:val="single" w:sz="6" w:space="0" w:color="auto"/>
            </w:tcBorders>
            <w:vAlign w:val="center"/>
          </w:tcPr>
          <w:p w14:paraId="2C614E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透明圆筒壁同一直线上不同高度处应有</w:t>
            </w:r>
            <w:r>
              <w:rPr>
                <w:rFonts w:ascii="仿宋" w:eastAsia="仿宋" w:hAnsi="仿宋" w:cs="宋体"/>
                <w:kern w:val="0"/>
                <w:szCs w:val="21"/>
              </w:rPr>
              <w:t>3</w:t>
            </w:r>
            <w:r>
              <w:rPr>
                <w:rFonts w:ascii="仿宋" w:eastAsia="仿宋" w:hAnsi="仿宋" w:cs="宋体" w:hint="eastAsia"/>
                <w:kern w:val="0"/>
                <w:szCs w:val="21"/>
              </w:rPr>
              <w:t>个喷嘴，对面应有</w:t>
            </w:r>
            <w:r>
              <w:rPr>
                <w:rFonts w:ascii="仿宋" w:eastAsia="仿宋" w:hAnsi="仿宋" w:cs="宋体"/>
                <w:kern w:val="0"/>
                <w:szCs w:val="21"/>
              </w:rPr>
              <w:t>1</w:t>
            </w:r>
            <w:r>
              <w:rPr>
                <w:rFonts w:ascii="仿宋" w:eastAsia="仿宋" w:hAnsi="仿宋" w:cs="宋体" w:hint="eastAsia"/>
                <w:kern w:val="0"/>
                <w:szCs w:val="21"/>
              </w:rPr>
              <w:t>个喷嘴；</w:t>
            </w:r>
          </w:p>
          <w:p w14:paraId="2BFC09F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配</w:t>
            </w:r>
            <w:r>
              <w:rPr>
                <w:rFonts w:ascii="仿宋" w:eastAsia="仿宋" w:hAnsi="仿宋" w:cs="宋体"/>
                <w:kern w:val="0"/>
                <w:szCs w:val="21"/>
              </w:rPr>
              <w:t>4</w:t>
            </w:r>
            <w:r>
              <w:rPr>
                <w:rFonts w:ascii="仿宋" w:eastAsia="仿宋" w:hAnsi="仿宋" w:cs="宋体" w:hint="eastAsia"/>
                <w:kern w:val="0"/>
                <w:szCs w:val="21"/>
              </w:rPr>
              <w:t>个喷嘴塞或盖，有表示深度的标尺。</w:t>
            </w:r>
          </w:p>
        </w:tc>
      </w:tr>
      <w:tr w:rsidR="00E62DEB" w14:paraId="590D85D9" w14:textId="77777777">
        <w:tc>
          <w:tcPr>
            <w:tcW w:w="550" w:type="dxa"/>
            <w:tcBorders>
              <w:top w:val="single" w:sz="6" w:space="0" w:color="auto"/>
              <w:left w:val="single" w:sz="6" w:space="0" w:color="auto"/>
              <w:bottom w:val="single" w:sz="6" w:space="0" w:color="auto"/>
              <w:right w:val="single" w:sz="6" w:space="0" w:color="auto"/>
            </w:tcBorders>
            <w:vAlign w:val="center"/>
          </w:tcPr>
          <w:p w14:paraId="538853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88</w:t>
            </w:r>
          </w:p>
        </w:tc>
        <w:tc>
          <w:tcPr>
            <w:tcW w:w="1064" w:type="dxa"/>
            <w:tcBorders>
              <w:top w:val="single" w:sz="6" w:space="0" w:color="auto"/>
              <w:left w:val="single" w:sz="6" w:space="0" w:color="auto"/>
              <w:bottom w:val="single" w:sz="6" w:space="0" w:color="auto"/>
              <w:right w:val="single" w:sz="6" w:space="0" w:color="auto"/>
            </w:tcBorders>
            <w:vAlign w:val="center"/>
          </w:tcPr>
          <w:p w14:paraId="3003A5F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连通器</w:t>
            </w:r>
          </w:p>
        </w:tc>
        <w:tc>
          <w:tcPr>
            <w:tcW w:w="6914" w:type="dxa"/>
            <w:tcBorders>
              <w:top w:val="single" w:sz="6" w:space="0" w:color="auto"/>
              <w:left w:val="single" w:sz="6" w:space="0" w:color="auto"/>
              <w:bottom w:val="single" w:sz="6" w:space="0" w:color="auto"/>
              <w:right w:val="single" w:sz="6" w:space="0" w:color="auto"/>
            </w:tcBorders>
            <w:vAlign w:val="center"/>
          </w:tcPr>
          <w:p w14:paraId="1703651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由粗直管、细直管、细弯折管、细带球管等组成，尺寸</w:t>
            </w:r>
            <w:r>
              <w:rPr>
                <w:rFonts w:ascii="仿宋" w:eastAsia="仿宋" w:hAnsi="仿宋" w:cs="宋体"/>
                <w:kern w:val="0"/>
                <w:szCs w:val="21"/>
              </w:rPr>
              <w:t>210mm</w:t>
            </w:r>
            <w:r>
              <w:rPr>
                <w:rFonts w:ascii="仿宋" w:eastAsia="仿宋" w:hAnsi="仿宋" w:cs="宋体" w:hint="eastAsia"/>
                <w:kern w:val="0"/>
                <w:szCs w:val="21"/>
              </w:rPr>
              <w:t>×</w:t>
            </w:r>
            <w:r>
              <w:rPr>
                <w:rFonts w:ascii="仿宋" w:eastAsia="仿宋" w:hAnsi="仿宋" w:cs="宋体"/>
                <w:kern w:val="0"/>
                <w:szCs w:val="21"/>
              </w:rPr>
              <w:t>210mm</w:t>
            </w:r>
            <w:r>
              <w:rPr>
                <w:rFonts w:ascii="仿宋" w:eastAsia="仿宋" w:hAnsi="仿宋" w:cs="宋体" w:hint="eastAsia"/>
                <w:kern w:val="0"/>
                <w:szCs w:val="21"/>
              </w:rPr>
              <w:t>×</w:t>
            </w:r>
            <w:r>
              <w:rPr>
                <w:rFonts w:ascii="仿宋" w:eastAsia="仿宋" w:hAnsi="仿宋" w:cs="宋体"/>
                <w:kern w:val="0"/>
                <w:szCs w:val="21"/>
              </w:rPr>
              <w:t>120mm</w:t>
            </w:r>
            <w:r>
              <w:rPr>
                <w:rFonts w:ascii="仿宋" w:eastAsia="仿宋" w:hAnsi="仿宋" w:cs="宋体" w:hint="eastAsia"/>
                <w:kern w:val="0"/>
                <w:szCs w:val="21"/>
              </w:rPr>
              <w:t>，底座应平稳；</w:t>
            </w:r>
          </w:p>
          <w:p w14:paraId="784A64E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粗管外径</w:t>
            </w:r>
            <w:r>
              <w:rPr>
                <w:rFonts w:ascii="仿宋" w:eastAsia="仿宋" w:hAnsi="仿宋" w:cs="宋体"/>
                <w:kern w:val="0"/>
                <w:szCs w:val="21"/>
              </w:rPr>
              <w:t>30mm</w:t>
            </w:r>
            <w:r>
              <w:rPr>
                <w:rFonts w:ascii="仿宋" w:eastAsia="仿宋" w:hAnsi="仿宋" w:cs="宋体" w:hint="eastAsia"/>
                <w:kern w:val="0"/>
                <w:szCs w:val="21"/>
              </w:rPr>
              <w:t>，细管外径</w:t>
            </w:r>
            <w:r>
              <w:rPr>
                <w:rFonts w:ascii="仿宋" w:eastAsia="仿宋" w:hAnsi="仿宋" w:cs="宋体"/>
                <w:kern w:val="0"/>
                <w:szCs w:val="21"/>
              </w:rPr>
              <w:t>12mm</w:t>
            </w:r>
            <w:r>
              <w:rPr>
                <w:rFonts w:ascii="仿宋" w:eastAsia="仿宋" w:hAnsi="仿宋" w:cs="宋体" w:hint="eastAsia"/>
                <w:kern w:val="0"/>
                <w:szCs w:val="21"/>
              </w:rPr>
              <w:t>，无色透明材料透光率≥</w:t>
            </w:r>
            <w:r>
              <w:rPr>
                <w:rFonts w:ascii="仿宋" w:eastAsia="仿宋" w:hAnsi="仿宋" w:cs="宋体"/>
                <w:kern w:val="0"/>
                <w:szCs w:val="21"/>
              </w:rPr>
              <w:t>90</w:t>
            </w:r>
            <w:r>
              <w:rPr>
                <w:rFonts w:ascii="仿宋" w:eastAsia="仿宋" w:hAnsi="仿宋" w:cs="宋体" w:hint="eastAsia"/>
                <w:kern w:val="0"/>
                <w:szCs w:val="21"/>
              </w:rPr>
              <w:t>％。</w:t>
            </w:r>
          </w:p>
        </w:tc>
      </w:tr>
      <w:tr w:rsidR="00E62DEB" w14:paraId="49402AF4" w14:textId="77777777">
        <w:tc>
          <w:tcPr>
            <w:tcW w:w="550" w:type="dxa"/>
            <w:tcBorders>
              <w:top w:val="single" w:sz="6" w:space="0" w:color="auto"/>
              <w:left w:val="single" w:sz="6" w:space="0" w:color="auto"/>
              <w:bottom w:val="single" w:sz="6" w:space="0" w:color="auto"/>
              <w:right w:val="single" w:sz="6" w:space="0" w:color="auto"/>
            </w:tcBorders>
            <w:vAlign w:val="center"/>
          </w:tcPr>
          <w:p w14:paraId="76D4BB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89</w:t>
            </w:r>
          </w:p>
        </w:tc>
        <w:tc>
          <w:tcPr>
            <w:tcW w:w="1064" w:type="dxa"/>
            <w:tcBorders>
              <w:top w:val="single" w:sz="6" w:space="0" w:color="auto"/>
              <w:left w:val="single" w:sz="6" w:space="0" w:color="auto"/>
              <w:bottom w:val="single" w:sz="6" w:space="0" w:color="auto"/>
              <w:right w:val="single" w:sz="6" w:space="0" w:color="auto"/>
            </w:tcBorders>
            <w:vAlign w:val="center"/>
          </w:tcPr>
          <w:p w14:paraId="5A3B95F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乳胶管</w:t>
            </w:r>
            <w:r>
              <w:rPr>
                <w:rFonts w:ascii="宋体" w:hAnsi="宋体" w:cs="宋体" w:hint="eastAsia"/>
                <w:kern w:val="0"/>
                <w:szCs w:val="21"/>
              </w:rPr>
              <w:t>1</w:t>
            </w:r>
          </w:p>
        </w:tc>
        <w:tc>
          <w:tcPr>
            <w:tcW w:w="6914" w:type="dxa"/>
            <w:tcBorders>
              <w:top w:val="single" w:sz="6" w:space="0" w:color="auto"/>
              <w:left w:val="single" w:sz="6" w:space="0" w:color="auto"/>
              <w:bottom w:val="single" w:sz="6" w:space="0" w:color="auto"/>
              <w:right w:val="single" w:sz="6" w:space="0" w:color="auto"/>
            </w:tcBorders>
            <w:vAlign w:val="center"/>
          </w:tcPr>
          <w:p w14:paraId="3AF44D2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外径</w:t>
            </w:r>
            <w:r>
              <w:rPr>
                <w:rFonts w:ascii="仿宋" w:eastAsia="仿宋" w:hAnsi="仿宋" w:cs="宋体"/>
                <w:kern w:val="0"/>
                <w:szCs w:val="21"/>
              </w:rPr>
              <w:t>9mm</w:t>
            </w:r>
            <w:r>
              <w:rPr>
                <w:rFonts w:ascii="仿宋" w:eastAsia="仿宋" w:hAnsi="仿宋" w:cs="宋体" w:hint="eastAsia"/>
                <w:kern w:val="0"/>
                <w:szCs w:val="21"/>
              </w:rPr>
              <w:t>、内径</w:t>
            </w:r>
            <w:r>
              <w:rPr>
                <w:rFonts w:ascii="仿宋" w:eastAsia="仿宋" w:hAnsi="仿宋" w:cs="宋体"/>
                <w:kern w:val="0"/>
                <w:szCs w:val="21"/>
              </w:rPr>
              <w:t>6mm</w:t>
            </w:r>
            <w:r>
              <w:rPr>
                <w:rFonts w:ascii="仿宋" w:eastAsia="仿宋" w:hAnsi="仿宋" w:cs="宋体" w:hint="eastAsia"/>
                <w:kern w:val="0"/>
                <w:szCs w:val="21"/>
              </w:rPr>
              <w:t>，拉伸强度≥</w:t>
            </w:r>
            <w:r>
              <w:rPr>
                <w:rFonts w:ascii="仿宋" w:eastAsia="仿宋" w:hAnsi="仿宋" w:cs="宋体"/>
                <w:kern w:val="0"/>
                <w:szCs w:val="21"/>
              </w:rPr>
              <w:t>21MPa</w:t>
            </w:r>
            <w:r>
              <w:rPr>
                <w:rFonts w:ascii="仿宋" w:eastAsia="仿宋" w:hAnsi="仿宋" w:cs="宋体" w:hint="eastAsia"/>
                <w:kern w:val="0"/>
                <w:szCs w:val="21"/>
              </w:rPr>
              <w:t>扯断伸长率≥</w:t>
            </w:r>
            <w:r>
              <w:rPr>
                <w:rFonts w:ascii="仿宋" w:eastAsia="仿宋" w:hAnsi="仿宋" w:cs="宋体"/>
                <w:kern w:val="0"/>
                <w:szCs w:val="21"/>
              </w:rPr>
              <w:t>700</w:t>
            </w:r>
            <w:r>
              <w:rPr>
                <w:rFonts w:ascii="仿宋" w:eastAsia="仿宋" w:hAnsi="仿宋" w:cs="宋体" w:hint="eastAsia"/>
                <w:kern w:val="0"/>
                <w:szCs w:val="21"/>
              </w:rPr>
              <w:t>％。</w:t>
            </w:r>
          </w:p>
        </w:tc>
      </w:tr>
      <w:tr w:rsidR="00E62DEB" w14:paraId="446FF7B8" w14:textId="77777777">
        <w:tc>
          <w:tcPr>
            <w:tcW w:w="550" w:type="dxa"/>
            <w:tcBorders>
              <w:top w:val="single" w:sz="6" w:space="0" w:color="auto"/>
              <w:left w:val="single" w:sz="6" w:space="0" w:color="auto"/>
              <w:bottom w:val="single" w:sz="6" w:space="0" w:color="auto"/>
              <w:right w:val="single" w:sz="6" w:space="0" w:color="auto"/>
            </w:tcBorders>
            <w:vAlign w:val="center"/>
          </w:tcPr>
          <w:p w14:paraId="3DBCBA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90</w:t>
            </w:r>
          </w:p>
        </w:tc>
        <w:tc>
          <w:tcPr>
            <w:tcW w:w="1064" w:type="dxa"/>
            <w:tcBorders>
              <w:top w:val="single" w:sz="6" w:space="0" w:color="auto"/>
              <w:left w:val="single" w:sz="6" w:space="0" w:color="auto"/>
              <w:bottom w:val="single" w:sz="6" w:space="0" w:color="auto"/>
              <w:right w:val="single" w:sz="6" w:space="0" w:color="auto"/>
            </w:tcBorders>
            <w:vAlign w:val="center"/>
          </w:tcPr>
          <w:p w14:paraId="0C48644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乳胶管</w:t>
            </w:r>
            <w:r>
              <w:rPr>
                <w:rFonts w:ascii="宋体" w:hAnsi="宋体" w:cs="宋体" w:hint="eastAsia"/>
                <w:kern w:val="0"/>
                <w:szCs w:val="21"/>
              </w:rPr>
              <w:t>2</w:t>
            </w:r>
          </w:p>
        </w:tc>
        <w:tc>
          <w:tcPr>
            <w:tcW w:w="6914" w:type="dxa"/>
            <w:tcBorders>
              <w:top w:val="single" w:sz="6" w:space="0" w:color="auto"/>
              <w:left w:val="single" w:sz="6" w:space="0" w:color="auto"/>
              <w:bottom w:val="single" w:sz="6" w:space="0" w:color="auto"/>
              <w:right w:val="single" w:sz="6" w:space="0" w:color="auto"/>
            </w:tcBorders>
            <w:vAlign w:val="center"/>
          </w:tcPr>
          <w:p w14:paraId="503CB8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外径</w:t>
            </w:r>
            <w:r>
              <w:rPr>
                <w:rFonts w:ascii="仿宋" w:eastAsia="仿宋" w:hAnsi="仿宋" w:cs="宋体"/>
                <w:kern w:val="0"/>
                <w:szCs w:val="21"/>
              </w:rPr>
              <w:t>6mm</w:t>
            </w:r>
            <w:r>
              <w:rPr>
                <w:rFonts w:ascii="仿宋" w:eastAsia="仿宋" w:hAnsi="仿宋" w:cs="宋体" w:hint="eastAsia"/>
                <w:kern w:val="0"/>
                <w:szCs w:val="21"/>
              </w:rPr>
              <w:t>、内径</w:t>
            </w:r>
            <w:r>
              <w:rPr>
                <w:rFonts w:ascii="仿宋" w:eastAsia="仿宋" w:hAnsi="仿宋" w:cs="宋体"/>
                <w:kern w:val="0"/>
                <w:szCs w:val="21"/>
              </w:rPr>
              <w:t>4mm</w:t>
            </w:r>
            <w:r>
              <w:rPr>
                <w:rFonts w:ascii="仿宋" w:eastAsia="仿宋" w:hAnsi="仿宋" w:cs="宋体" w:hint="eastAsia"/>
                <w:kern w:val="0"/>
                <w:szCs w:val="21"/>
              </w:rPr>
              <w:t>，拉伸强度≥</w:t>
            </w:r>
            <w:r>
              <w:rPr>
                <w:rFonts w:ascii="仿宋" w:eastAsia="仿宋" w:hAnsi="仿宋" w:cs="宋体"/>
                <w:kern w:val="0"/>
                <w:szCs w:val="21"/>
              </w:rPr>
              <w:t>21MPa</w:t>
            </w:r>
            <w:r>
              <w:rPr>
                <w:rFonts w:ascii="仿宋" w:eastAsia="仿宋" w:hAnsi="仿宋" w:cs="宋体" w:hint="eastAsia"/>
                <w:kern w:val="0"/>
                <w:szCs w:val="21"/>
              </w:rPr>
              <w:t>扯断伸长率≥</w:t>
            </w:r>
            <w:r>
              <w:rPr>
                <w:rFonts w:ascii="仿宋" w:eastAsia="仿宋" w:hAnsi="仿宋" w:cs="宋体"/>
                <w:kern w:val="0"/>
                <w:szCs w:val="21"/>
              </w:rPr>
              <w:t>700</w:t>
            </w:r>
            <w:r>
              <w:rPr>
                <w:rFonts w:ascii="仿宋" w:eastAsia="仿宋" w:hAnsi="仿宋" w:cs="宋体" w:hint="eastAsia"/>
                <w:kern w:val="0"/>
                <w:szCs w:val="21"/>
              </w:rPr>
              <w:t>％。</w:t>
            </w:r>
          </w:p>
        </w:tc>
      </w:tr>
      <w:tr w:rsidR="00E62DEB" w14:paraId="0A46DE26" w14:textId="77777777">
        <w:tc>
          <w:tcPr>
            <w:tcW w:w="550" w:type="dxa"/>
            <w:tcBorders>
              <w:top w:val="single" w:sz="6" w:space="0" w:color="auto"/>
              <w:left w:val="single" w:sz="6" w:space="0" w:color="auto"/>
              <w:bottom w:val="single" w:sz="6" w:space="0" w:color="auto"/>
              <w:right w:val="single" w:sz="6" w:space="0" w:color="auto"/>
            </w:tcBorders>
            <w:vAlign w:val="center"/>
          </w:tcPr>
          <w:p w14:paraId="167F16C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91</w:t>
            </w:r>
          </w:p>
        </w:tc>
        <w:tc>
          <w:tcPr>
            <w:tcW w:w="1064" w:type="dxa"/>
            <w:tcBorders>
              <w:top w:val="single" w:sz="6" w:space="0" w:color="auto"/>
              <w:left w:val="single" w:sz="6" w:space="0" w:color="auto"/>
              <w:bottom w:val="single" w:sz="6" w:space="0" w:color="auto"/>
              <w:right w:val="single" w:sz="6" w:space="0" w:color="auto"/>
            </w:tcBorders>
            <w:vAlign w:val="center"/>
          </w:tcPr>
          <w:p w14:paraId="2498937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马德堡半球</w:t>
            </w:r>
          </w:p>
        </w:tc>
        <w:tc>
          <w:tcPr>
            <w:tcW w:w="6914" w:type="dxa"/>
            <w:tcBorders>
              <w:top w:val="single" w:sz="6" w:space="0" w:color="auto"/>
              <w:left w:val="single" w:sz="6" w:space="0" w:color="auto"/>
              <w:bottom w:val="single" w:sz="6" w:space="0" w:color="auto"/>
              <w:right w:val="single" w:sz="6" w:space="0" w:color="auto"/>
            </w:tcBorders>
            <w:vAlign w:val="center"/>
          </w:tcPr>
          <w:p w14:paraId="0C5E6CF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铸铁制成半球（圆盘）的合口处边表面粗糙度最大允许值为</w:t>
            </w:r>
            <w:r>
              <w:rPr>
                <w:rFonts w:ascii="仿宋" w:eastAsia="仿宋" w:hAnsi="仿宋" w:cs="宋体"/>
                <w:kern w:val="0"/>
                <w:szCs w:val="21"/>
              </w:rPr>
              <w:t>3.2um</w:t>
            </w:r>
            <w:r>
              <w:rPr>
                <w:rFonts w:ascii="仿宋" w:eastAsia="仿宋" w:hAnsi="仿宋" w:cs="宋体" w:hint="eastAsia"/>
                <w:kern w:val="0"/>
                <w:szCs w:val="21"/>
              </w:rPr>
              <w:t>，当半球（圆盘）的内外压强差为</w:t>
            </w:r>
            <w:r>
              <w:rPr>
                <w:rFonts w:ascii="仿宋" w:eastAsia="仿宋" w:hAnsi="仿宋" w:cs="宋体"/>
                <w:kern w:val="0"/>
                <w:szCs w:val="21"/>
              </w:rPr>
              <w:t>0.0677Mpa(500mmHg)</w:t>
            </w:r>
            <w:r>
              <w:rPr>
                <w:rFonts w:ascii="仿宋" w:eastAsia="仿宋" w:hAnsi="仿宋" w:cs="宋体" w:hint="eastAsia"/>
                <w:kern w:val="0"/>
                <w:szCs w:val="21"/>
              </w:rPr>
              <w:t>，经</w:t>
            </w:r>
            <w:r>
              <w:rPr>
                <w:rFonts w:ascii="仿宋" w:eastAsia="仿宋" w:hAnsi="仿宋" w:cs="宋体"/>
                <w:kern w:val="0"/>
                <w:szCs w:val="21"/>
              </w:rPr>
              <w:t>30</w:t>
            </w:r>
            <w:r>
              <w:rPr>
                <w:rFonts w:ascii="仿宋" w:eastAsia="仿宋" w:hAnsi="仿宋" w:cs="宋体" w:hint="eastAsia"/>
                <w:kern w:val="0"/>
                <w:szCs w:val="21"/>
              </w:rPr>
              <w:t>分钟后，其压强不低于</w:t>
            </w:r>
            <w:r>
              <w:rPr>
                <w:rFonts w:ascii="仿宋" w:eastAsia="仿宋" w:hAnsi="仿宋" w:cs="宋体"/>
                <w:kern w:val="0"/>
                <w:szCs w:val="21"/>
              </w:rPr>
              <w:t>0.064MPa</w:t>
            </w:r>
            <w:r>
              <w:rPr>
                <w:rFonts w:ascii="仿宋" w:eastAsia="仿宋" w:hAnsi="仿宋" w:cs="宋体" w:hint="eastAsia"/>
                <w:kern w:val="0"/>
                <w:szCs w:val="21"/>
              </w:rPr>
              <w:t>（</w:t>
            </w:r>
            <w:r>
              <w:rPr>
                <w:rFonts w:ascii="仿宋" w:eastAsia="仿宋" w:hAnsi="仿宋" w:cs="宋体"/>
                <w:kern w:val="0"/>
                <w:szCs w:val="21"/>
              </w:rPr>
              <w:t>480mmHg</w:t>
            </w:r>
            <w:r>
              <w:rPr>
                <w:rFonts w:ascii="仿宋" w:eastAsia="仿宋" w:hAnsi="仿宋" w:cs="宋体" w:hint="eastAsia"/>
                <w:kern w:val="0"/>
                <w:szCs w:val="21"/>
              </w:rPr>
              <w:t>），内外压差用准确度不低于</w:t>
            </w:r>
            <w:r>
              <w:rPr>
                <w:rFonts w:ascii="仿宋" w:eastAsia="仿宋" w:hAnsi="仿宋" w:cs="宋体"/>
                <w:kern w:val="0"/>
                <w:szCs w:val="21"/>
              </w:rPr>
              <w:t>1.5</w:t>
            </w:r>
            <w:r>
              <w:rPr>
                <w:rFonts w:ascii="仿宋" w:eastAsia="仿宋" w:hAnsi="仿宋" w:cs="宋体" w:hint="eastAsia"/>
                <w:kern w:val="0"/>
                <w:szCs w:val="21"/>
              </w:rPr>
              <w:t>级真空表测量；</w:t>
            </w:r>
          </w:p>
          <w:p w14:paraId="1D87EC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r>
              <w:rPr>
                <w:rFonts w:ascii="仿宋" w:eastAsia="仿宋" w:hAnsi="仿宋" w:cs="宋体" w:hint="eastAsia"/>
                <w:kern w:val="0"/>
                <w:szCs w:val="21"/>
              </w:rPr>
              <w:t>半球（圆盘）外径不小于Φ</w:t>
            </w:r>
            <w:r>
              <w:rPr>
                <w:rFonts w:ascii="仿宋" w:eastAsia="仿宋" w:hAnsi="仿宋" w:cs="宋体"/>
                <w:kern w:val="0"/>
                <w:szCs w:val="21"/>
              </w:rPr>
              <w:t>105mm</w:t>
            </w:r>
            <w:r>
              <w:rPr>
                <w:rFonts w:ascii="仿宋" w:eastAsia="仿宋" w:hAnsi="仿宋" w:cs="宋体" w:hint="eastAsia"/>
                <w:kern w:val="0"/>
                <w:szCs w:val="21"/>
              </w:rPr>
              <w:t>，内径不小于Φ</w:t>
            </w:r>
            <w:r>
              <w:rPr>
                <w:rFonts w:ascii="仿宋" w:eastAsia="仿宋" w:hAnsi="仿宋" w:cs="宋体"/>
                <w:kern w:val="0"/>
                <w:szCs w:val="21"/>
              </w:rPr>
              <w:t>75mm</w:t>
            </w:r>
            <w:r>
              <w:rPr>
                <w:rFonts w:ascii="仿宋" w:eastAsia="仿宋" w:hAnsi="仿宋" w:cs="宋体" w:hint="eastAsia"/>
                <w:kern w:val="0"/>
                <w:szCs w:val="21"/>
              </w:rPr>
              <w:t>；</w:t>
            </w:r>
          </w:p>
          <w:p w14:paraId="027CFC2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半球（圆盘）为铸铁、拉环为铁件，进行时效处理，消除内应力，防止变形；</w:t>
            </w:r>
          </w:p>
          <w:p w14:paraId="0FE3252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旋塞和抽气管咀由黄铜制成。外径Φ</w:t>
            </w:r>
            <w:r>
              <w:rPr>
                <w:rFonts w:ascii="仿宋" w:eastAsia="仿宋" w:hAnsi="仿宋" w:cs="宋体"/>
                <w:kern w:val="0"/>
                <w:szCs w:val="21"/>
              </w:rPr>
              <w:t>8mm</w:t>
            </w:r>
            <w:r>
              <w:rPr>
                <w:rFonts w:ascii="仿宋" w:eastAsia="仿宋" w:hAnsi="仿宋" w:cs="宋体" w:hint="eastAsia"/>
                <w:kern w:val="0"/>
                <w:szCs w:val="21"/>
              </w:rPr>
              <w:t>，旋塞一端装有与通气孔方向一致的旋片，旋塞应松紧适宜、转动灵活；</w:t>
            </w:r>
          </w:p>
          <w:p w14:paraId="1815756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产品外表面喷漆、平整、光滑、无毛刺。两半球（圆盘）的合口处和旋塞应进行成组匝配。</w:t>
            </w:r>
          </w:p>
        </w:tc>
      </w:tr>
      <w:tr w:rsidR="00E62DEB" w14:paraId="0648993A" w14:textId="77777777">
        <w:tc>
          <w:tcPr>
            <w:tcW w:w="550" w:type="dxa"/>
            <w:tcBorders>
              <w:top w:val="single" w:sz="6" w:space="0" w:color="auto"/>
              <w:left w:val="single" w:sz="6" w:space="0" w:color="auto"/>
              <w:bottom w:val="single" w:sz="6" w:space="0" w:color="auto"/>
              <w:right w:val="single" w:sz="6" w:space="0" w:color="auto"/>
            </w:tcBorders>
            <w:vAlign w:val="center"/>
          </w:tcPr>
          <w:p w14:paraId="5BC4FB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92</w:t>
            </w:r>
          </w:p>
        </w:tc>
        <w:tc>
          <w:tcPr>
            <w:tcW w:w="1064" w:type="dxa"/>
            <w:tcBorders>
              <w:top w:val="single" w:sz="6" w:space="0" w:color="auto"/>
              <w:left w:val="single" w:sz="6" w:space="0" w:color="auto"/>
              <w:bottom w:val="single" w:sz="6" w:space="0" w:color="auto"/>
              <w:right w:val="single" w:sz="6" w:space="0" w:color="auto"/>
            </w:tcBorders>
            <w:vAlign w:val="center"/>
          </w:tcPr>
          <w:p w14:paraId="2EF016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空盒气压计</w:t>
            </w:r>
          </w:p>
        </w:tc>
        <w:tc>
          <w:tcPr>
            <w:tcW w:w="6914" w:type="dxa"/>
            <w:tcBorders>
              <w:top w:val="single" w:sz="6" w:space="0" w:color="auto"/>
              <w:left w:val="single" w:sz="6" w:space="0" w:color="auto"/>
              <w:bottom w:val="single" w:sz="6" w:space="0" w:color="auto"/>
              <w:right w:val="single" w:sz="6" w:space="0" w:color="auto"/>
            </w:tcBorders>
            <w:vAlign w:val="center"/>
          </w:tcPr>
          <w:p w14:paraId="4B8D497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量程</w:t>
            </w:r>
            <w:r>
              <w:rPr>
                <w:rFonts w:ascii="仿宋" w:eastAsia="仿宋" w:hAnsi="仿宋" w:cs="宋体"/>
                <w:kern w:val="0"/>
                <w:szCs w:val="21"/>
              </w:rPr>
              <w:t>870hPa</w:t>
            </w:r>
            <w:r>
              <w:rPr>
                <w:rFonts w:ascii="仿宋" w:eastAsia="仿宋" w:hAnsi="仿宋" w:cs="宋体" w:hint="eastAsia"/>
                <w:kern w:val="0"/>
                <w:szCs w:val="21"/>
              </w:rPr>
              <w:t>～</w:t>
            </w:r>
            <w:r>
              <w:rPr>
                <w:rFonts w:ascii="仿宋" w:eastAsia="仿宋" w:hAnsi="仿宋" w:cs="宋体"/>
                <w:kern w:val="0"/>
                <w:szCs w:val="21"/>
              </w:rPr>
              <w:t>1050hPa</w:t>
            </w:r>
            <w:r>
              <w:rPr>
                <w:rFonts w:ascii="仿宋" w:eastAsia="仿宋" w:hAnsi="仿宋" w:cs="宋体" w:hint="eastAsia"/>
                <w:kern w:val="0"/>
                <w:szCs w:val="21"/>
              </w:rPr>
              <w:t>，整</w:t>
            </w:r>
            <w:r>
              <w:rPr>
                <w:rFonts w:ascii="仿宋" w:eastAsia="仿宋" w:hAnsi="仿宋" w:cs="宋体"/>
                <w:kern w:val="0"/>
                <w:szCs w:val="21"/>
              </w:rPr>
              <w:t>10hPa</w:t>
            </w:r>
            <w:r>
              <w:rPr>
                <w:rFonts w:ascii="仿宋" w:eastAsia="仿宋" w:hAnsi="仿宋" w:cs="宋体" w:hint="eastAsia"/>
                <w:kern w:val="0"/>
                <w:szCs w:val="21"/>
              </w:rPr>
              <w:t>点示值误差不应超过±</w:t>
            </w:r>
            <w:r>
              <w:rPr>
                <w:rFonts w:ascii="仿宋" w:eastAsia="仿宋" w:hAnsi="仿宋" w:cs="宋体"/>
                <w:kern w:val="0"/>
                <w:szCs w:val="21"/>
              </w:rPr>
              <w:t>0.7hPa。</w:t>
            </w:r>
          </w:p>
        </w:tc>
      </w:tr>
      <w:tr w:rsidR="00E62DEB" w14:paraId="67F60E85" w14:textId="77777777">
        <w:tc>
          <w:tcPr>
            <w:tcW w:w="550" w:type="dxa"/>
            <w:tcBorders>
              <w:top w:val="single" w:sz="6" w:space="0" w:color="auto"/>
              <w:left w:val="single" w:sz="6" w:space="0" w:color="auto"/>
              <w:bottom w:val="single" w:sz="6" w:space="0" w:color="auto"/>
              <w:right w:val="single" w:sz="6" w:space="0" w:color="auto"/>
            </w:tcBorders>
            <w:vAlign w:val="center"/>
          </w:tcPr>
          <w:p w14:paraId="2A2AF9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93</w:t>
            </w:r>
          </w:p>
        </w:tc>
        <w:tc>
          <w:tcPr>
            <w:tcW w:w="1064" w:type="dxa"/>
            <w:tcBorders>
              <w:top w:val="single" w:sz="6" w:space="0" w:color="auto"/>
              <w:left w:val="single" w:sz="6" w:space="0" w:color="auto"/>
              <w:bottom w:val="single" w:sz="6" w:space="0" w:color="auto"/>
              <w:right w:val="single" w:sz="6" w:space="0" w:color="auto"/>
            </w:tcBorders>
            <w:vAlign w:val="center"/>
          </w:tcPr>
          <w:p w14:paraId="4DB7216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流体压强与流速关系演示器</w:t>
            </w:r>
          </w:p>
        </w:tc>
        <w:tc>
          <w:tcPr>
            <w:tcW w:w="6914" w:type="dxa"/>
            <w:tcBorders>
              <w:top w:val="single" w:sz="6" w:space="0" w:color="auto"/>
              <w:left w:val="single" w:sz="6" w:space="0" w:color="auto"/>
              <w:bottom w:val="single" w:sz="6" w:space="0" w:color="auto"/>
              <w:right w:val="single" w:sz="6" w:space="0" w:color="auto"/>
            </w:tcBorders>
            <w:vAlign w:val="center"/>
          </w:tcPr>
          <w:p w14:paraId="058941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由快慢流速管</w:t>
            </w:r>
            <w:r>
              <w:rPr>
                <w:rFonts w:ascii="仿宋" w:eastAsia="仿宋" w:hAnsi="仿宋" w:cs="宋体"/>
                <w:kern w:val="0"/>
                <w:szCs w:val="21"/>
              </w:rPr>
              <w:t>(1</w:t>
            </w:r>
            <w:r>
              <w:rPr>
                <w:rFonts w:ascii="仿宋" w:eastAsia="仿宋" w:hAnsi="仿宋" w:cs="宋体" w:hint="eastAsia"/>
                <w:kern w:val="0"/>
                <w:szCs w:val="21"/>
              </w:rPr>
              <w:t>支</w:t>
            </w:r>
            <w:r>
              <w:rPr>
                <w:rFonts w:ascii="仿宋" w:eastAsia="仿宋" w:hAnsi="仿宋" w:cs="宋体"/>
                <w:kern w:val="0"/>
                <w:szCs w:val="21"/>
              </w:rPr>
              <w:t>)</w:t>
            </w:r>
            <w:r>
              <w:rPr>
                <w:rFonts w:ascii="仿宋" w:eastAsia="仿宋" w:hAnsi="仿宋" w:cs="宋体" w:hint="eastAsia"/>
                <w:kern w:val="0"/>
                <w:szCs w:val="21"/>
              </w:rPr>
              <w:t>、</w:t>
            </w:r>
            <w:r>
              <w:rPr>
                <w:rFonts w:ascii="仿宋" w:eastAsia="仿宋" w:hAnsi="仿宋" w:cs="宋体"/>
                <w:kern w:val="0"/>
                <w:szCs w:val="21"/>
              </w:rPr>
              <w:t>U</w:t>
            </w:r>
            <w:r>
              <w:rPr>
                <w:rFonts w:ascii="仿宋" w:eastAsia="仿宋" w:hAnsi="仿宋" w:cs="宋体" w:hint="eastAsia"/>
                <w:kern w:val="0"/>
                <w:szCs w:val="21"/>
              </w:rPr>
              <w:t>形管</w:t>
            </w:r>
            <w:r>
              <w:rPr>
                <w:rFonts w:ascii="仿宋" w:eastAsia="仿宋" w:hAnsi="仿宋" w:cs="宋体"/>
                <w:kern w:val="0"/>
                <w:szCs w:val="21"/>
              </w:rPr>
              <w:t>(2</w:t>
            </w:r>
            <w:r>
              <w:rPr>
                <w:rFonts w:ascii="仿宋" w:eastAsia="仿宋" w:hAnsi="仿宋" w:cs="宋体" w:hint="eastAsia"/>
                <w:kern w:val="0"/>
                <w:szCs w:val="21"/>
              </w:rPr>
              <w:t>个</w:t>
            </w:r>
            <w:r>
              <w:rPr>
                <w:rFonts w:ascii="仿宋" w:eastAsia="仿宋" w:hAnsi="仿宋" w:cs="宋体"/>
                <w:kern w:val="0"/>
                <w:szCs w:val="21"/>
              </w:rPr>
              <w:t>)</w:t>
            </w:r>
            <w:r>
              <w:rPr>
                <w:rFonts w:ascii="仿宋" w:eastAsia="仿宋" w:hAnsi="仿宋" w:cs="宋体" w:hint="eastAsia"/>
                <w:kern w:val="0"/>
                <w:szCs w:val="21"/>
              </w:rPr>
              <w:t>、滴管</w:t>
            </w:r>
            <w:r>
              <w:rPr>
                <w:rFonts w:ascii="仿宋" w:eastAsia="仿宋" w:hAnsi="仿宋" w:cs="宋体"/>
                <w:kern w:val="0"/>
                <w:szCs w:val="21"/>
              </w:rPr>
              <w:t>(1</w:t>
            </w:r>
            <w:r>
              <w:rPr>
                <w:rFonts w:ascii="仿宋" w:eastAsia="仿宋" w:hAnsi="仿宋" w:cs="宋体" w:hint="eastAsia"/>
                <w:kern w:val="0"/>
                <w:szCs w:val="21"/>
              </w:rPr>
              <w:t>支</w:t>
            </w:r>
            <w:r>
              <w:rPr>
                <w:rFonts w:ascii="仿宋" w:eastAsia="仿宋" w:hAnsi="仿宋" w:cs="宋体"/>
                <w:kern w:val="0"/>
                <w:szCs w:val="21"/>
              </w:rPr>
              <w:t>)</w:t>
            </w:r>
            <w:r>
              <w:rPr>
                <w:rFonts w:ascii="仿宋" w:eastAsia="仿宋" w:hAnsi="仿宋" w:cs="宋体" w:hint="eastAsia"/>
                <w:kern w:val="0"/>
                <w:szCs w:val="21"/>
              </w:rPr>
              <w:t>、示教板、乳胶管、底座组成；</w:t>
            </w:r>
          </w:p>
          <w:p w14:paraId="7DA9CB8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示教板为铁制，表面烤白漆，规格：</w:t>
            </w:r>
            <w:r>
              <w:rPr>
                <w:rFonts w:ascii="仿宋" w:eastAsia="仿宋" w:hAnsi="仿宋" w:cs="宋体"/>
                <w:kern w:val="0"/>
                <w:szCs w:val="21"/>
              </w:rPr>
              <w:t>440mm</w:t>
            </w:r>
            <w:r>
              <w:rPr>
                <w:rFonts w:ascii="仿宋" w:eastAsia="仿宋" w:hAnsi="仿宋" w:cs="宋体" w:hint="eastAsia"/>
                <w:kern w:val="0"/>
                <w:szCs w:val="21"/>
              </w:rPr>
              <w:t>×</w:t>
            </w:r>
            <w:r>
              <w:rPr>
                <w:rFonts w:ascii="仿宋" w:eastAsia="仿宋" w:hAnsi="仿宋" w:cs="宋体"/>
                <w:kern w:val="0"/>
                <w:szCs w:val="21"/>
              </w:rPr>
              <w:t>280mm</w:t>
            </w:r>
            <w:r>
              <w:rPr>
                <w:rFonts w:ascii="仿宋" w:eastAsia="仿宋" w:hAnsi="仿宋" w:cs="宋体" w:hint="eastAsia"/>
                <w:kern w:val="0"/>
                <w:szCs w:val="21"/>
              </w:rPr>
              <w:t>；</w:t>
            </w:r>
          </w:p>
          <w:p w14:paraId="75F235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底座为铁制，表面烤黑漆，规格（长×宽×高）：</w:t>
            </w:r>
            <w:r>
              <w:rPr>
                <w:rFonts w:ascii="仿宋" w:eastAsia="仿宋" w:hAnsi="仿宋" w:cs="宋体"/>
                <w:kern w:val="0"/>
                <w:szCs w:val="21"/>
              </w:rPr>
              <w:t>440mm</w:t>
            </w:r>
            <w:r>
              <w:rPr>
                <w:rFonts w:ascii="仿宋" w:eastAsia="仿宋" w:hAnsi="仿宋" w:cs="宋体" w:hint="eastAsia"/>
                <w:kern w:val="0"/>
                <w:szCs w:val="21"/>
              </w:rPr>
              <w:t>×</w:t>
            </w:r>
            <w:r>
              <w:rPr>
                <w:rFonts w:ascii="仿宋" w:eastAsia="仿宋" w:hAnsi="仿宋" w:cs="宋体"/>
                <w:kern w:val="0"/>
                <w:szCs w:val="21"/>
              </w:rPr>
              <w:t>120mm</w:t>
            </w:r>
            <w:r>
              <w:rPr>
                <w:rFonts w:ascii="仿宋" w:eastAsia="仿宋" w:hAnsi="仿宋" w:cs="宋体" w:hint="eastAsia"/>
                <w:kern w:val="0"/>
                <w:szCs w:val="21"/>
              </w:rPr>
              <w:t>×</w:t>
            </w:r>
            <w:r>
              <w:rPr>
                <w:rFonts w:ascii="仿宋" w:eastAsia="仿宋" w:hAnsi="仿宋" w:cs="宋体"/>
                <w:kern w:val="0"/>
                <w:szCs w:val="21"/>
              </w:rPr>
              <w:t>18mm</w:t>
            </w:r>
            <w:r>
              <w:rPr>
                <w:rFonts w:ascii="仿宋" w:eastAsia="仿宋" w:hAnsi="仿宋" w:cs="宋体" w:hint="eastAsia"/>
                <w:kern w:val="0"/>
                <w:szCs w:val="21"/>
              </w:rPr>
              <w:t>。</w:t>
            </w:r>
          </w:p>
        </w:tc>
      </w:tr>
      <w:tr w:rsidR="00E62DEB" w14:paraId="7E716AB6" w14:textId="77777777">
        <w:tc>
          <w:tcPr>
            <w:tcW w:w="550" w:type="dxa"/>
            <w:tcBorders>
              <w:top w:val="single" w:sz="6" w:space="0" w:color="auto"/>
              <w:left w:val="single" w:sz="6" w:space="0" w:color="auto"/>
              <w:bottom w:val="single" w:sz="6" w:space="0" w:color="auto"/>
              <w:right w:val="single" w:sz="6" w:space="0" w:color="auto"/>
            </w:tcBorders>
            <w:vAlign w:val="center"/>
          </w:tcPr>
          <w:p w14:paraId="6597E7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94</w:t>
            </w:r>
          </w:p>
        </w:tc>
        <w:tc>
          <w:tcPr>
            <w:tcW w:w="1064" w:type="dxa"/>
            <w:tcBorders>
              <w:top w:val="single" w:sz="6" w:space="0" w:color="auto"/>
              <w:left w:val="single" w:sz="6" w:space="0" w:color="auto"/>
              <w:bottom w:val="single" w:sz="6" w:space="0" w:color="auto"/>
              <w:right w:val="single" w:sz="6" w:space="0" w:color="auto"/>
            </w:tcBorders>
            <w:vAlign w:val="center"/>
          </w:tcPr>
          <w:p w14:paraId="0F8B66B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飞机升力原理演示器</w:t>
            </w:r>
          </w:p>
        </w:tc>
        <w:tc>
          <w:tcPr>
            <w:tcW w:w="6914" w:type="dxa"/>
            <w:tcBorders>
              <w:top w:val="single" w:sz="6" w:space="0" w:color="auto"/>
              <w:left w:val="single" w:sz="6" w:space="0" w:color="auto"/>
              <w:bottom w:val="single" w:sz="6" w:space="0" w:color="auto"/>
              <w:right w:val="single" w:sz="6" w:space="0" w:color="auto"/>
            </w:tcBorders>
            <w:vAlign w:val="center"/>
          </w:tcPr>
          <w:p w14:paraId="71EF25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由机翼模型（或飞机模型，硬质塑料制成）平行风源风机、底座、滑杆等组成，机翼下表面水平。</w:t>
            </w:r>
          </w:p>
        </w:tc>
      </w:tr>
      <w:tr w:rsidR="00E62DEB" w14:paraId="2B1783EA" w14:textId="77777777">
        <w:tc>
          <w:tcPr>
            <w:tcW w:w="550" w:type="dxa"/>
            <w:tcBorders>
              <w:top w:val="single" w:sz="6" w:space="0" w:color="auto"/>
              <w:left w:val="single" w:sz="6" w:space="0" w:color="auto"/>
              <w:bottom w:val="single" w:sz="6" w:space="0" w:color="auto"/>
              <w:right w:val="single" w:sz="6" w:space="0" w:color="auto"/>
            </w:tcBorders>
            <w:vAlign w:val="center"/>
          </w:tcPr>
          <w:p w14:paraId="6017B9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95</w:t>
            </w:r>
          </w:p>
        </w:tc>
        <w:tc>
          <w:tcPr>
            <w:tcW w:w="1064" w:type="dxa"/>
            <w:tcBorders>
              <w:top w:val="single" w:sz="6" w:space="0" w:color="auto"/>
              <w:left w:val="single" w:sz="6" w:space="0" w:color="auto"/>
              <w:bottom w:val="single" w:sz="6" w:space="0" w:color="auto"/>
              <w:right w:val="single" w:sz="6" w:space="0" w:color="auto"/>
            </w:tcBorders>
            <w:vAlign w:val="center"/>
          </w:tcPr>
          <w:p w14:paraId="09395CE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杠杆</w:t>
            </w:r>
          </w:p>
        </w:tc>
        <w:tc>
          <w:tcPr>
            <w:tcW w:w="6914" w:type="dxa"/>
            <w:tcBorders>
              <w:top w:val="single" w:sz="6" w:space="0" w:color="auto"/>
              <w:left w:val="single" w:sz="6" w:space="0" w:color="auto"/>
              <w:bottom w:val="single" w:sz="6" w:space="0" w:color="auto"/>
              <w:right w:val="single" w:sz="6" w:space="0" w:color="auto"/>
            </w:tcBorders>
            <w:vAlign w:val="center"/>
          </w:tcPr>
          <w:p w14:paraId="78AD2C8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塑料制品；</w:t>
            </w:r>
          </w:p>
          <w:p w14:paraId="269337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由杠杆、轴、调平装置组成；</w:t>
            </w:r>
          </w:p>
          <w:p w14:paraId="78BF43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外形尺寸：</w:t>
            </w:r>
            <w:r>
              <w:rPr>
                <w:rFonts w:ascii="仿宋" w:eastAsia="仿宋" w:hAnsi="仿宋" w:cs="宋体"/>
                <w:kern w:val="0"/>
                <w:szCs w:val="21"/>
              </w:rPr>
              <w:t>520mm</w:t>
            </w:r>
            <w:r>
              <w:rPr>
                <w:rFonts w:ascii="仿宋" w:eastAsia="仿宋" w:hAnsi="仿宋" w:cs="宋体" w:hint="eastAsia"/>
                <w:kern w:val="0"/>
                <w:szCs w:val="21"/>
              </w:rPr>
              <w:t>×</w:t>
            </w:r>
            <w:r>
              <w:rPr>
                <w:rFonts w:ascii="仿宋" w:eastAsia="仿宋" w:hAnsi="仿宋" w:cs="宋体"/>
                <w:kern w:val="0"/>
                <w:szCs w:val="21"/>
              </w:rPr>
              <w:t>28mm</w:t>
            </w:r>
            <w:r>
              <w:rPr>
                <w:rFonts w:ascii="仿宋" w:eastAsia="仿宋" w:hAnsi="仿宋" w:cs="宋体" w:hint="eastAsia"/>
                <w:kern w:val="0"/>
                <w:szCs w:val="21"/>
              </w:rPr>
              <w:t>×</w:t>
            </w:r>
            <w:r>
              <w:rPr>
                <w:rFonts w:ascii="仿宋" w:eastAsia="仿宋" w:hAnsi="仿宋" w:cs="宋体"/>
                <w:kern w:val="0"/>
                <w:szCs w:val="21"/>
              </w:rPr>
              <w:t>7mm</w:t>
            </w:r>
            <w:r>
              <w:rPr>
                <w:rFonts w:ascii="仿宋" w:eastAsia="仿宋" w:hAnsi="仿宋" w:cs="宋体" w:hint="eastAsia"/>
                <w:kern w:val="0"/>
                <w:szCs w:val="21"/>
              </w:rPr>
              <w:t>；</w:t>
            </w:r>
          </w:p>
          <w:p w14:paraId="5C911E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杠杆尺正面刻印厘米单位刻线，线宽不大于</w:t>
            </w:r>
            <w:r>
              <w:rPr>
                <w:rFonts w:ascii="仿宋" w:eastAsia="仿宋" w:hAnsi="仿宋" w:cs="宋体"/>
                <w:kern w:val="0"/>
                <w:szCs w:val="21"/>
              </w:rPr>
              <w:t>1.5mm</w:t>
            </w:r>
            <w:r>
              <w:rPr>
                <w:rFonts w:ascii="仿宋" w:eastAsia="仿宋" w:hAnsi="仿宋" w:cs="宋体" w:hint="eastAsia"/>
                <w:kern w:val="0"/>
                <w:szCs w:val="21"/>
              </w:rPr>
              <w:t>，每</w:t>
            </w:r>
            <w:r>
              <w:rPr>
                <w:rFonts w:ascii="仿宋" w:eastAsia="仿宋" w:hAnsi="仿宋" w:cs="宋体"/>
                <w:kern w:val="0"/>
                <w:szCs w:val="21"/>
              </w:rPr>
              <w:t>5</w:t>
            </w:r>
            <w:r>
              <w:rPr>
                <w:rFonts w:ascii="仿宋" w:eastAsia="仿宋" w:hAnsi="仿宋" w:cs="宋体" w:hint="eastAsia"/>
                <w:kern w:val="0"/>
                <w:szCs w:val="21"/>
              </w:rPr>
              <w:t>厘米印一长线并注数字，数字下面有挂孔；</w:t>
            </w:r>
          </w:p>
          <w:p w14:paraId="464BC6C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杠杆尺两端装有调平螺杆和调平螺母，表面均镀锌；</w:t>
            </w:r>
          </w:p>
          <w:p w14:paraId="6415958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螺母重不大于</w:t>
            </w:r>
            <w:r>
              <w:rPr>
                <w:rFonts w:ascii="仿宋" w:eastAsia="仿宋" w:hAnsi="仿宋" w:cs="宋体"/>
                <w:kern w:val="0"/>
                <w:szCs w:val="21"/>
              </w:rPr>
              <w:t>10g</w:t>
            </w:r>
            <w:r>
              <w:rPr>
                <w:rFonts w:ascii="仿宋" w:eastAsia="仿宋" w:hAnsi="仿宋" w:cs="宋体" w:hint="eastAsia"/>
                <w:kern w:val="0"/>
                <w:szCs w:val="21"/>
              </w:rPr>
              <w:t>，每个螺杆可调罗纹长度</w:t>
            </w:r>
            <w:r>
              <w:rPr>
                <w:rFonts w:ascii="仿宋" w:eastAsia="仿宋" w:hAnsi="仿宋" w:cs="宋体"/>
                <w:kern w:val="0"/>
                <w:szCs w:val="21"/>
              </w:rPr>
              <w:t>25mm</w:t>
            </w:r>
            <w:r>
              <w:rPr>
                <w:rFonts w:ascii="仿宋" w:eastAsia="仿宋" w:hAnsi="仿宋" w:cs="宋体" w:hint="eastAsia"/>
                <w:kern w:val="0"/>
                <w:szCs w:val="21"/>
              </w:rPr>
              <w:t>。</w:t>
            </w:r>
          </w:p>
        </w:tc>
      </w:tr>
      <w:tr w:rsidR="00E62DEB" w14:paraId="6DA30C07" w14:textId="77777777">
        <w:tc>
          <w:tcPr>
            <w:tcW w:w="550" w:type="dxa"/>
            <w:tcBorders>
              <w:top w:val="single" w:sz="6" w:space="0" w:color="auto"/>
              <w:left w:val="single" w:sz="6" w:space="0" w:color="auto"/>
              <w:bottom w:val="single" w:sz="6" w:space="0" w:color="auto"/>
              <w:right w:val="single" w:sz="6" w:space="0" w:color="auto"/>
            </w:tcBorders>
            <w:vAlign w:val="center"/>
          </w:tcPr>
          <w:p w14:paraId="402C703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96</w:t>
            </w:r>
          </w:p>
        </w:tc>
        <w:tc>
          <w:tcPr>
            <w:tcW w:w="1064" w:type="dxa"/>
            <w:tcBorders>
              <w:top w:val="single" w:sz="6" w:space="0" w:color="auto"/>
              <w:left w:val="single" w:sz="6" w:space="0" w:color="auto"/>
              <w:bottom w:val="single" w:sz="6" w:space="0" w:color="auto"/>
              <w:right w:val="single" w:sz="6" w:space="0" w:color="auto"/>
            </w:tcBorders>
            <w:vAlign w:val="center"/>
          </w:tcPr>
          <w:p w14:paraId="03DAB1E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演示滑轮组</w:t>
            </w:r>
          </w:p>
        </w:tc>
        <w:tc>
          <w:tcPr>
            <w:tcW w:w="6914" w:type="dxa"/>
            <w:tcBorders>
              <w:top w:val="single" w:sz="6" w:space="0" w:color="auto"/>
              <w:left w:val="single" w:sz="6" w:space="0" w:color="auto"/>
              <w:bottom w:val="single" w:sz="6" w:space="0" w:color="auto"/>
              <w:right w:val="single" w:sz="6" w:space="0" w:color="auto"/>
            </w:tcBorders>
            <w:vAlign w:val="center"/>
          </w:tcPr>
          <w:p w14:paraId="77E780F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可卡式；</w:t>
            </w:r>
          </w:p>
          <w:p w14:paraId="074AAD3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配备：单滑轮</w:t>
            </w:r>
            <w:r>
              <w:rPr>
                <w:rFonts w:ascii="仿宋" w:eastAsia="仿宋" w:hAnsi="仿宋" w:cs="宋体"/>
                <w:kern w:val="0"/>
                <w:szCs w:val="21"/>
              </w:rPr>
              <w:t>2</w:t>
            </w:r>
            <w:r>
              <w:rPr>
                <w:rFonts w:ascii="仿宋" w:eastAsia="仿宋" w:hAnsi="仿宋" w:cs="宋体" w:hint="eastAsia"/>
                <w:kern w:val="0"/>
                <w:szCs w:val="21"/>
              </w:rPr>
              <w:t>只。外径</w:t>
            </w:r>
            <w:r>
              <w:rPr>
                <w:rFonts w:ascii="仿宋" w:eastAsia="仿宋" w:hAnsi="仿宋" w:cs="宋体"/>
                <w:kern w:val="0"/>
                <w:szCs w:val="21"/>
              </w:rPr>
              <w:t>53mm</w:t>
            </w:r>
            <w:r>
              <w:rPr>
                <w:rFonts w:ascii="仿宋" w:eastAsia="仿宋" w:hAnsi="仿宋" w:cs="宋体" w:hint="eastAsia"/>
                <w:kern w:val="0"/>
                <w:szCs w:val="21"/>
              </w:rPr>
              <w:t>。三并滑轮</w:t>
            </w:r>
            <w:r>
              <w:rPr>
                <w:rFonts w:ascii="仿宋" w:eastAsia="仿宋" w:hAnsi="仿宋" w:cs="宋体"/>
                <w:kern w:val="0"/>
                <w:szCs w:val="21"/>
              </w:rPr>
              <w:t>2</w:t>
            </w:r>
            <w:r>
              <w:rPr>
                <w:rFonts w:ascii="仿宋" w:eastAsia="仿宋" w:hAnsi="仿宋" w:cs="宋体" w:hint="eastAsia"/>
                <w:kern w:val="0"/>
                <w:szCs w:val="21"/>
              </w:rPr>
              <w:t>组，外径</w:t>
            </w:r>
            <w:r>
              <w:rPr>
                <w:rFonts w:ascii="仿宋" w:eastAsia="仿宋" w:hAnsi="仿宋" w:cs="宋体"/>
                <w:kern w:val="0"/>
                <w:szCs w:val="21"/>
              </w:rPr>
              <w:t>53mm</w:t>
            </w:r>
            <w:r>
              <w:rPr>
                <w:rFonts w:ascii="仿宋" w:eastAsia="仿宋" w:hAnsi="仿宋" w:cs="宋体" w:hint="eastAsia"/>
                <w:kern w:val="0"/>
                <w:szCs w:val="21"/>
              </w:rPr>
              <w:t>。三串滑轮</w:t>
            </w:r>
            <w:r>
              <w:rPr>
                <w:rFonts w:ascii="仿宋" w:eastAsia="仿宋" w:hAnsi="仿宋" w:cs="宋体"/>
                <w:kern w:val="0"/>
                <w:szCs w:val="21"/>
              </w:rPr>
              <w:t>2</w:t>
            </w:r>
            <w:r>
              <w:rPr>
                <w:rFonts w:ascii="仿宋" w:eastAsia="仿宋" w:hAnsi="仿宋" w:cs="宋体" w:hint="eastAsia"/>
                <w:kern w:val="0"/>
                <w:szCs w:val="21"/>
              </w:rPr>
              <w:t>组，外径</w:t>
            </w:r>
            <w:r>
              <w:rPr>
                <w:rFonts w:ascii="仿宋" w:eastAsia="仿宋" w:hAnsi="仿宋" w:cs="宋体"/>
                <w:kern w:val="0"/>
                <w:szCs w:val="21"/>
              </w:rPr>
              <w:t>53</w:t>
            </w:r>
            <w:r>
              <w:rPr>
                <w:rFonts w:ascii="仿宋" w:eastAsia="仿宋" w:hAnsi="仿宋" w:cs="宋体" w:hint="eastAsia"/>
                <w:kern w:val="0"/>
                <w:szCs w:val="21"/>
              </w:rPr>
              <w:t>、</w:t>
            </w:r>
            <w:r>
              <w:rPr>
                <w:rFonts w:ascii="仿宋" w:eastAsia="仿宋" w:hAnsi="仿宋" w:cs="宋体"/>
                <w:kern w:val="0"/>
                <w:szCs w:val="21"/>
              </w:rPr>
              <w:t>40</w:t>
            </w:r>
            <w:r>
              <w:rPr>
                <w:rFonts w:ascii="仿宋" w:eastAsia="仿宋" w:hAnsi="仿宋" w:cs="宋体" w:hint="eastAsia"/>
                <w:kern w:val="0"/>
                <w:szCs w:val="21"/>
              </w:rPr>
              <w:t>、</w:t>
            </w:r>
            <w:r>
              <w:rPr>
                <w:rFonts w:ascii="仿宋" w:eastAsia="仿宋" w:hAnsi="仿宋" w:cs="宋体"/>
                <w:kern w:val="0"/>
                <w:szCs w:val="21"/>
              </w:rPr>
              <w:t>30mm</w:t>
            </w:r>
            <w:r>
              <w:rPr>
                <w:rFonts w:ascii="仿宋" w:eastAsia="仿宋" w:hAnsi="仿宋" w:cs="宋体" w:hint="eastAsia"/>
                <w:kern w:val="0"/>
                <w:szCs w:val="21"/>
              </w:rPr>
              <w:t>；可卡</w:t>
            </w:r>
            <w:r>
              <w:rPr>
                <w:rFonts w:ascii="仿宋" w:eastAsia="仿宋" w:hAnsi="仿宋" w:cs="宋体"/>
                <w:kern w:val="0"/>
                <w:szCs w:val="21"/>
              </w:rPr>
              <w:t>2</w:t>
            </w:r>
            <w:r>
              <w:rPr>
                <w:rFonts w:ascii="仿宋" w:eastAsia="仿宋" w:hAnsi="仿宋" w:cs="宋体" w:hint="eastAsia"/>
                <w:kern w:val="0"/>
                <w:szCs w:val="21"/>
              </w:rPr>
              <w:t>套，滑轮直径</w:t>
            </w:r>
            <w:r>
              <w:rPr>
                <w:rFonts w:ascii="仿宋" w:eastAsia="仿宋" w:hAnsi="仿宋" w:cs="宋体"/>
                <w:kern w:val="0"/>
                <w:szCs w:val="21"/>
              </w:rPr>
              <w:t>53mm</w:t>
            </w:r>
            <w:r>
              <w:rPr>
                <w:rFonts w:ascii="仿宋" w:eastAsia="仿宋" w:hAnsi="仿宋" w:cs="宋体" w:hint="eastAsia"/>
                <w:kern w:val="0"/>
                <w:szCs w:val="21"/>
              </w:rPr>
              <w:t>；</w:t>
            </w:r>
          </w:p>
          <w:p w14:paraId="56E2EC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滑轮框架结构均为封闭式，采用</w:t>
            </w:r>
            <w:r>
              <w:rPr>
                <w:rFonts w:ascii="仿宋" w:eastAsia="仿宋" w:hAnsi="仿宋" w:cs="宋体"/>
                <w:kern w:val="0"/>
                <w:szCs w:val="21"/>
              </w:rPr>
              <w:t>ABS</w:t>
            </w:r>
            <w:r>
              <w:rPr>
                <w:rFonts w:ascii="仿宋" w:eastAsia="仿宋" w:hAnsi="仿宋" w:cs="宋体" w:hint="eastAsia"/>
                <w:kern w:val="0"/>
                <w:szCs w:val="21"/>
              </w:rPr>
              <w:t>塑料制成；</w:t>
            </w:r>
          </w:p>
          <w:p w14:paraId="5A8CFB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滑轮挂钩由金属制成，使用时将挂钩置于滑轮的挂钩孔位内即可。</w:t>
            </w:r>
          </w:p>
        </w:tc>
      </w:tr>
      <w:tr w:rsidR="00E62DEB" w14:paraId="1626CF76" w14:textId="77777777">
        <w:tc>
          <w:tcPr>
            <w:tcW w:w="550" w:type="dxa"/>
            <w:tcBorders>
              <w:top w:val="single" w:sz="6" w:space="0" w:color="auto"/>
              <w:left w:val="single" w:sz="6" w:space="0" w:color="auto"/>
              <w:bottom w:val="single" w:sz="6" w:space="0" w:color="auto"/>
              <w:right w:val="single" w:sz="6" w:space="0" w:color="auto"/>
            </w:tcBorders>
            <w:vAlign w:val="center"/>
          </w:tcPr>
          <w:p w14:paraId="23115E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97</w:t>
            </w:r>
          </w:p>
        </w:tc>
        <w:tc>
          <w:tcPr>
            <w:tcW w:w="1064" w:type="dxa"/>
            <w:tcBorders>
              <w:top w:val="single" w:sz="6" w:space="0" w:color="auto"/>
              <w:left w:val="single" w:sz="6" w:space="0" w:color="auto"/>
              <w:bottom w:val="single" w:sz="6" w:space="0" w:color="auto"/>
              <w:right w:val="single" w:sz="6" w:space="0" w:color="auto"/>
            </w:tcBorders>
            <w:vAlign w:val="center"/>
          </w:tcPr>
          <w:p w14:paraId="6C626A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滑轮组</w:t>
            </w:r>
          </w:p>
        </w:tc>
        <w:tc>
          <w:tcPr>
            <w:tcW w:w="6914" w:type="dxa"/>
            <w:tcBorders>
              <w:top w:val="single" w:sz="6" w:space="0" w:color="auto"/>
              <w:left w:val="single" w:sz="6" w:space="0" w:color="auto"/>
              <w:bottom w:val="single" w:sz="6" w:space="0" w:color="auto"/>
              <w:right w:val="single" w:sz="6" w:space="0" w:color="auto"/>
            </w:tcBorders>
            <w:vAlign w:val="center"/>
          </w:tcPr>
          <w:p w14:paraId="16ACE2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可卡式；</w:t>
            </w:r>
          </w:p>
          <w:p w14:paraId="017C67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单滑轮</w:t>
            </w:r>
            <w:r>
              <w:rPr>
                <w:rFonts w:ascii="仿宋" w:eastAsia="仿宋" w:hAnsi="仿宋" w:cs="宋体"/>
                <w:kern w:val="0"/>
                <w:szCs w:val="21"/>
              </w:rPr>
              <w:t>4</w:t>
            </w:r>
            <w:r>
              <w:rPr>
                <w:rFonts w:ascii="仿宋" w:eastAsia="仿宋" w:hAnsi="仿宋" w:cs="宋体" w:hint="eastAsia"/>
                <w:kern w:val="0"/>
                <w:szCs w:val="21"/>
              </w:rPr>
              <w:t>只，二并滑轮</w:t>
            </w:r>
            <w:r>
              <w:rPr>
                <w:rFonts w:ascii="仿宋" w:eastAsia="仿宋" w:hAnsi="仿宋" w:cs="宋体"/>
                <w:kern w:val="0"/>
                <w:szCs w:val="21"/>
              </w:rPr>
              <w:t>2</w:t>
            </w:r>
            <w:r>
              <w:rPr>
                <w:rFonts w:ascii="仿宋" w:eastAsia="仿宋" w:hAnsi="仿宋" w:cs="宋体" w:hint="eastAsia"/>
                <w:kern w:val="0"/>
                <w:szCs w:val="21"/>
              </w:rPr>
              <w:t>组，二串滑轮</w:t>
            </w:r>
            <w:r>
              <w:rPr>
                <w:rFonts w:ascii="仿宋" w:eastAsia="仿宋" w:hAnsi="仿宋" w:cs="宋体"/>
                <w:kern w:val="0"/>
                <w:szCs w:val="21"/>
              </w:rPr>
              <w:t>2</w:t>
            </w:r>
            <w:r>
              <w:rPr>
                <w:rFonts w:ascii="仿宋" w:eastAsia="仿宋" w:hAnsi="仿宋" w:cs="宋体" w:hint="eastAsia"/>
                <w:kern w:val="0"/>
                <w:szCs w:val="21"/>
              </w:rPr>
              <w:t>组，可卡</w:t>
            </w:r>
            <w:r>
              <w:rPr>
                <w:rFonts w:ascii="仿宋" w:eastAsia="仿宋" w:hAnsi="仿宋" w:cs="宋体"/>
                <w:kern w:val="0"/>
                <w:szCs w:val="21"/>
              </w:rPr>
              <w:t>2</w:t>
            </w:r>
            <w:r>
              <w:rPr>
                <w:rFonts w:ascii="仿宋" w:eastAsia="仿宋" w:hAnsi="仿宋" w:cs="宋体" w:hint="eastAsia"/>
                <w:kern w:val="0"/>
                <w:szCs w:val="21"/>
              </w:rPr>
              <w:t>组；</w:t>
            </w:r>
          </w:p>
          <w:p w14:paraId="1C9ACA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3.</w:t>
            </w:r>
            <w:r>
              <w:rPr>
                <w:rFonts w:ascii="仿宋" w:eastAsia="仿宋" w:hAnsi="仿宋" w:cs="宋体" w:hint="eastAsia"/>
                <w:kern w:val="0"/>
                <w:szCs w:val="21"/>
              </w:rPr>
              <w:t>滑轮框架结构均为封闭式，上下挂钩互成</w:t>
            </w:r>
            <w:r>
              <w:rPr>
                <w:rFonts w:ascii="仿宋" w:eastAsia="仿宋" w:hAnsi="仿宋" w:cs="宋体"/>
                <w:kern w:val="0"/>
                <w:szCs w:val="21"/>
              </w:rPr>
              <w:t>90</w:t>
            </w:r>
            <w:r>
              <w:rPr>
                <w:rFonts w:ascii="仿宋" w:eastAsia="仿宋" w:hAnsi="仿宋" w:cs="宋体" w:hint="eastAsia"/>
                <w:kern w:val="0"/>
                <w:szCs w:val="21"/>
              </w:rPr>
              <w:t>°；</w:t>
            </w:r>
          </w:p>
          <w:p w14:paraId="794CE62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轮盘采用</w:t>
            </w:r>
            <w:r>
              <w:rPr>
                <w:rFonts w:ascii="仿宋" w:eastAsia="仿宋" w:hAnsi="仿宋" w:cs="宋体"/>
                <w:kern w:val="0"/>
                <w:szCs w:val="21"/>
              </w:rPr>
              <w:t>ABS</w:t>
            </w:r>
            <w:r>
              <w:rPr>
                <w:rFonts w:ascii="仿宋" w:eastAsia="仿宋" w:hAnsi="仿宋" w:cs="宋体" w:hint="eastAsia"/>
                <w:kern w:val="0"/>
                <w:szCs w:val="21"/>
              </w:rPr>
              <w:t>塑料注塑制成，直径</w:t>
            </w:r>
            <w:r>
              <w:rPr>
                <w:rFonts w:ascii="仿宋" w:eastAsia="仿宋" w:hAnsi="仿宋" w:cs="宋体"/>
                <w:kern w:val="0"/>
                <w:szCs w:val="21"/>
              </w:rPr>
              <w:t>40mm</w:t>
            </w:r>
            <w:r>
              <w:rPr>
                <w:rFonts w:ascii="仿宋" w:eastAsia="仿宋" w:hAnsi="仿宋" w:cs="宋体" w:hint="eastAsia"/>
                <w:kern w:val="0"/>
                <w:szCs w:val="21"/>
              </w:rPr>
              <w:t>。</w:t>
            </w:r>
          </w:p>
        </w:tc>
      </w:tr>
      <w:tr w:rsidR="00E62DEB" w14:paraId="25657135" w14:textId="77777777">
        <w:tc>
          <w:tcPr>
            <w:tcW w:w="550" w:type="dxa"/>
            <w:tcBorders>
              <w:top w:val="single" w:sz="6" w:space="0" w:color="auto"/>
              <w:left w:val="single" w:sz="6" w:space="0" w:color="auto"/>
              <w:bottom w:val="single" w:sz="6" w:space="0" w:color="auto"/>
              <w:right w:val="single" w:sz="6" w:space="0" w:color="auto"/>
            </w:tcBorders>
            <w:vAlign w:val="center"/>
          </w:tcPr>
          <w:p w14:paraId="69F196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98</w:t>
            </w:r>
          </w:p>
        </w:tc>
        <w:tc>
          <w:tcPr>
            <w:tcW w:w="1064" w:type="dxa"/>
            <w:tcBorders>
              <w:top w:val="single" w:sz="6" w:space="0" w:color="auto"/>
              <w:left w:val="single" w:sz="6" w:space="0" w:color="auto"/>
              <w:bottom w:val="single" w:sz="6" w:space="0" w:color="auto"/>
              <w:right w:val="single" w:sz="6" w:space="0" w:color="auto"/>
            </w:tcBorders>
            <w:vAlign w:val="center"/>
          </w:tcPr>
          <w:p w14:paraId="7434A0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音叉1</w:t>
            </w:r>
          </w:p>
        </w:tc>
        <w:tc>
          <w:tcPr>
            <w:tcW w:w="6914" w:type="dxa"/>
            <w:tcBorders>
              <w:top w:val="single" w:sz="6" w:space="0" w:color="auto"/>
              <w:left w:val="single" w:sz="6" w:space="0" w:color="auto"/>
              <w:bottom w:val="single" w:sz="6" w:space="0" w:color="auto"/>
              <w:right w:val="single" w:sz="6" w:space="0" w:color="auto"/>
            </w:tcBorders>
            <w:vAlign w:val="center"/>
          </w:tcPr>
          <w:p w14:paraId="21ED0C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1.256Hz</w:t>
            </w:r>
            <w:r>
              <w:rPr>
                <w:rFonts w:ascii="仿宋" w:eastAsia="仿宋" w:hAnsi="仿宋" w:cs="宋体" w:hint="eastAsia"/>
                <w:kern w:val="0"/>
                <w:szCs w:val="21"/>
              </w:rPr>
              <w:t>±</w:t>
            </w:r>
            <w:r>
              <w:rPr>
                <w:rFonts w:ascii="仿宋" w:eastAsia="仿宋" w:hAnsi="仿宋" w:cs="宋体"/>
                <w:kern w:val="0"/>
                <w:szCs w:val="21"/>
              </w:rPr>
              <w:t>0.3Hz</w:t>
            </w:r>
            <w:r>
              <w:rPr>
                <w:rFonts w:ascii="仿宋" w:eastAsia="仿宋" w:hAnsi="仿宋" w:cs="宋体" w:hint="eastAsia"/>
                <w:kern w:val="0"/>
                <w:szCs w:val="21"/>
              </w:rPr>
              <w:t>；</w:t>
            </w:r>
          </w:p>
          <w:p w14:paraId="1E102A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由音叉、共鸣箱、音叉槌等组成；</w:t>
            </w:r>
          </w:p>
          <w:p w14:paraId="6D3956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松木共鸣箱，尺寸</w:t>
            </w:r>
            <w:r>
              <w:rPr>
                <w:rFonts w:ascii="仿宋" w:eastAsia="仿宋" w:hAnsi="仿宋" w:cs="宋体"/>
                <w:kern w:val="0"/>
                <w:szCs w:val="21"/>
              </w:rPr>
              <w:t>300mm</w:t>
            </w:r>
            <w:r>
              <w:rPr>
                <w:rFonts w:ascii="仿宋" w:eastAsia="仿宋" w:hAnsi="仿宋" w:cs="宋体" w:hint="eastAsia"/>
                <w:kern w:val="0"/>
                <w:szCs w:val="21"/>
              </w:rPr>
              <w:t>×</w:t>
            </w:r>
            <w:r>
              <w:rPr>
                <w:rFonts w:ascii="仿宋" w:eastAsia="仿宋" w:hAnsi="仿宋" w:cs="宋体"/>
                <w:kern w:val="0"/>
                <w:szCs w:val="21"/>
              </w:rPr>
              <w:t>80mm</w:t>
            </w:r>
            <w:r>
              <w:rPr>
                <w:rFonts w:ascii="仿宋" w:eastAsia="仿宋" w:hAnsi="仿宋" w:cs="宋体" w:hint="eastAsia"/>
                <w:kern w:val="0"/>
                <w:szCs w:val="21"/>
              </w:rPr>
              <w:t>×</w:t>
            </w:r>
            <w:r>
              <w:rPr>
                <w:rFonts w:ascii="仿宋" w:eastAsia="仿宋" w:hAnsi="仿宋" w:cs="宋体"/>
                <w:kern w:val="0"/>
                <w:szCs w:val="21"/>
              </w:rPr>
              <w:t>40mm</w:t>
            </w:r>
            <w:r>
              <w:rPr>
                <w:rFonts w:ascii="仿宋" w:eastAsia="仿宋" w:hAnsi="仿宋" w:cs="宋体" w:hint="eastAsia"/>
                <w:kern w:val="0"/>
                <w:szCs w:val="21"/>
              </w:rPr>
              <w:t>；</w:t>
            </w:r>
          </w:p>
          <w:p w14:paraId="4BC37B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在环境噪声不大于</w:t>
            </w:r>
            <w:r>
              <w:rPr>
                <w:rFonts w:ascii="仿宋" w:eastAsia="仿宋" w:hAnsi="仿宋" w:cs="宋体"/>
                <w:kern w:val="0"/>
                <w:szCs w:val="21"/>
              </w:rPr>
              <w:t>30dB</w:t>
            </w:r>
            <w:r>
              <w:rPr>
                <w:rFonts w:ascii="仿宋" w:eastAsia="仿宋" w:hAnsi="仿宋" w:cs="宋体" w:hint="eastAsia"/>
                <w:kern w:val="0"/>
                <w:szCs w:val="21"/>
              </w:rPr>
              <w:t>的室内，用音叉槌敲击音叉，距音叉</w:t>
            </w:r>
            <w:r>
              <w:rPr>
                <w:rFonts w:ascii="仿宋" w:eastAsia="仿宋" w:hAnsi="仿宋" w:cs="宋体"/>
                <w:kern w:val="0"/>
                <w:szCs w:val="21"/>
              </w:rPr>
              <w:t>1000mm</w:t>
            </w:r>
            <w:r>
              <w:rPr>
                <w:rFonts w:ascii="仿宋" w:eastAsia="仿宋" w:hAnsi="仿宋" w:cs="宋体" w:hint="eastAsia"/>
                <w:kern w:val="0"/>
                <w:szCs w:val="21"/>
              </w:rPr>
              <w:t>处声强应不小于</w:t>
            </w:r>
            <w:r>
              <w:rPr>
                <w:rFonts w:ascii="仿宋" w:eastAsia="仿宋" w:hAnsi="仿宋" w:cs="宋体"/>
                <w:kern w:val="0"/>
                <w:szCs w:val="21"/>
              </w:rPr>
              <w:t>90dB。</w:t>
            </w:r>
          </w:p>
        </w:tc>
      </w:tr>
      <w:tr w:rsidR="00E62DEB" w14:paraId="080D0F2C" w14:textId="77777777">
        <w:tc>
          <w:tcPr>
            <w:tcW w:w="550" w:type="dxa"/>
            <w:tcBorders>
              <w:top w:val="single" w:sz="6" w:space="0" w:color="auto"/>
              <w:left w:val="single" w:sz="6" w:space="0" w:color="auto"/>
              <w:bottom w:val="single" w:sz="6" w:space="0" w:color="auto"/>
              <w:right w:val="single" w:sz="6" w:space="0" w:color="auto"/>
            </w:tcBorders>
            <w:vAlign w:val="center"/>
          </w:tcPr>
          <w:p w14:paraId="3FB4CF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99</w:t>
            </w:r>
          </w:p>
        </w:tc>
        <w:tc>
          <w:tcPr>
            <w:tcW w:w="1064" w:type="dxa"/>
            <w:tcBorders>
              <w:top w:val="single" w:sz="6" w:space="0" w:color="auto"/>
              <w:left w:val="single" w:sz="6" w:space="0" w:color="auto"/>
              <w:bottom w:val="single" w:sz="6" w:space="0" w:color="auto"/>
              <w:right w:val="single" w:sz="6" w:space="0" w:color="auto"/>
            </w:tcBorders>
            <w:vAlign w:val="center"/>
          </w:tcPr>
          <w:p w14:paraId="168291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音叉2</w:t>
            </w:r>
          </w:p>
        </w:tc>
        <w:tc>
          <w:tcPr>
            <w:tcW w:w="6914" w:type="dxa"/>
            <w:tcBorders>
              <w:top w:val="single" w:sz="6" w:space="0" w:color="auto"/>
              <w:left w:val="single" w:sz="6" w:space="0" w:color="auto"/>
              <w:bottom w:val="single" w:sz="6" w:space="0" w:color="auto"/>
              <w:right w:val="single" w:sz="6" w:space="0" w:color="auto"/>
            </w:tcBorders>
            <w:vAlign w:val="center"/>
          </w:tcPr>
          <w:p w14:paraId="2A158A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1.512Hz</w:t>
            </w:r>
            <w:r>
              <w:rPr>
                <w:rFonts w:ascii="仿宋" w:eastAsia="仿宋" w:hAnsi="仿宋" w:cs="宋体" w:hint="eastAsia"/>
                <w:kern w:val="0"/>
                <w:szCs w:val="21"/>
              </w:rPr>
              <w:t>±</w:t>
            </w:r>
            <w:r>
              <w:rPr>
                <w:rFonts w:ascii="仿宋" w:eastAsia="仿宋" w:hAnsi="仿宋" w:cs="宋体"/>
                <w:kern w:val="0"/>
                <w:szCs w:val="21"/>
              </w:rPr>
              <w:t>0.4Hz</w:t>
            </w:r>
            <w:r>
              <w:rPr>
                <w:rFonts w:ascii="仿宋" w:eastAsia="仿宋" w:hAnsi="仿宋" w:cs="宋体" w:hint="eastAsia"/>
                <w:kern w:val="0"/>
                <w:szCs w:val="21"/>
              </w:rPr>
              <w:t>；</w:t>
            </w:r>
          </w:p>
          <w:p w14:paraId="176F8C5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由音叉、共鸣箱、音叉槌等组成；</w:t>
            </w:r>
          </w:p>
          <w:p w14:paraId="2D67F4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松木共鸣箱，尺寸</w:t>
            </w:r>
            <w:r>
              <w:rPr>
                <w:rFonts w:ascii="仿宋" w:eastAsia="仿宋" w:hAnsi="仿宋" w:cs="宋体"/>
                <w:kern w:val="0"/>
                <w:szCs w:val="21"/>
              </w:rPr>
              <w:t>140mm</w:t>
            </w:r>
            <w:r>
              <w:rPr>
                <w:rFonts w:ascii="仿宋" w:eastAsia="仿宋" w:hAnsi="仿宋" w:cs="宋体" w:hint="eastAsia"/>
                <w:kern w:val="0"/>
                <w:szCs w:val="21"/>
              </w:rPr>
              <w:t>×</w:t>
            </w:r>
            <w:r>
              <w:rPr>
                <w:rFonts w:ascii="仿宋" w:eastAsia="仿宋" w:hAnsi="仿宋" w:cs="宋体"/>
                <w:kern w:val="0"/>
                <w:szCs w:val="21"/>
              </w:rPr>
              <w:t>80mm</w:t>
            </w:r>
            <w:r>
              <w:rPr>
                <w:rFonts w:ascii="仿宋" w:eastAsia="仿宋" w:hAnsi="仿宋" w:cs="宋体" w:hint="eastAsia"/>
                <w:kern w:val="0"/>
                <w:szCs w:val="21"/>
              </w:rPr>
              <w:t>×</w:t>
            </w:r>
            <w:r>
              <w:rPr>
                <w:rFonts w:ascii="仿宋" w:eastAsia="仿宋" w:hAnsi="仿宋" w:cs="宋体"/>
                <w:kern w:val="0"/>
                <w:szCs w:val="21"/>
              </w:rPr>
              <w:t>40mm</w:t>
            </w:r>
            <w:r>
              <w:rPr>
                <w:rFonts w:ascii="仿宋" w:eastAsia="仿宋" w:hAnsi="仿宋" w:cs="宋体" w:hint="eastAsia"/>
                <w:kern w:val="0"/>
                <w:szCs w:val="21"/>
              </w:rPr>
              <w:t>；在环境噪声不大于</w:t>
            </w:r>
            <w:r>
              <w:rPr>
                <w:rFonts w:ascii="仿宋" w:eastAsia="仿宋" w:hAnsi="仿宋" w:cs="宋体"/>
                <w:kern w:val="0"/>
                <w:szCs w:val="21"/>
              </w:rPr>
              <w:t>30dB</w:t>
            </w:r>
            <w:r>
              <w:rPr>
                <w:rFonts w:ascii="仿宋" w:eastAsia="仿宋" w:hAnsi="仿宋" w:cs="宋体" w:hint="eastAsia"/>
                <w:kern w:val="0"/>
                <w:szCs w:val="21"/>
              </w:rPr>
              <w:t>的室内，用音叉槌敲击音叉，距音叉</w:t>
            </w:r>
            <w:r>
              <w:rPr>
                <w:rFonts w:ascii="仿宋" w:eastAsia="仿宋" w:hAnsi="仿宋" w:cs="宋体"/>
                <w:kern w:val="0"/>
                <w:szCs w:val="21"/>
              </w:rPr>
              <w:t>1000mm</w:t>
            </w:r>
            <w:r>
              <w:rPr>
                <w:rFonts w:ascii="仿宋" w:eastAsia="仿宋" w:hAnsi="仿宋" w:cs="宋体" w:hint="eastAsia"/>
                <w:kern w:val="0"/>
                <w:szCs w:val="21"/>
              </w:rPr>
              <w:t>处声强应不小于</w:t>
            </w:r>
            <w:r>
              <w:rPr>
                <w:rFonts w:ascii="仿宋" w:eastAsia="仿宋" w:hAnsi="仿宋" w:cs="宋体"/>
                <w:kern w:val="0"/>
                <w:szCs w:val="21"/>
              </w:rPr>
              <w:t>90dB。</w:t>
            </w:r>
          </w:p>
        </w:tc>
      </w:tr>
      <w:tr w:rsidR="00E62DEB" w14:paraId="795084B7" w14:textId="77777777">
        <w:tc>
          <w:tcPr>
            <w:tcW w:w="550" w:type="dxa"/>
            <w:tcBorders>
              <w:top w:val="single" w:sz="6" w:space="0" w:color="auto"/>
              <w:left w:val="single" w:sz="6" w:space="0" w:color="auto"/>
              <w:bottom w:val="single" w:sz="6" w:space="0" w:color="auto"/>
              <w:right w:val="single" w:sz="6" w:space="0" w:color="auto"/>
            </w:tcBorders>
            <w:vAlign w:val="center"/>
          </w:tcPr>
          <w:p w14:paraId="780BD0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w:t>
            </w:r>
          </w:p>
        </w:tc>
        <w:tc>
          <w:tcPr>
            <w:tcW w:w="1064" w:type="dxa"/>
            <w:tcBorders>
              <w:top w:val="single" w:sz="6" w:space="0" w:color="auto"/>
              <w:left w:val="single" w:sz="6" w:space="0" w:color="auto"/>
              <w:bottom w:val="single" w:sz="6" w:space="0" w:color="auto"/>
              <w:right w:val="single" w:sz="6" w:space="0" w:color="auto"/>
            </w:tcBorders>
            <w:vAlign w:val="center"/>
          </w:tcPr>
          <w:p w14:paraId="784B475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电铃</w:t>
            </w:r>
          </w:p>
        </w:tc>
        <w:tc>
          <w:tcPr>
            <w:tcW w:w="6914" w:type="dxa"/>
            <w:tcBorders>
              <w:top w:val="single" w:sz="6" w:space="0" w:color="auto"/>
              <w:left w:val="single" w:sz="6" w:space="0" w:color="auto"/>
              <w:bottom w:val="single" w:sz="6" w:space="0" w:color="auto"/>
              <w:right w:val="single" w:sz="6" w:space="0" w:color="auto"/>
            </w:tcBorders>
            <w:vAlign w:val="center"/>
          </w:tcPr>
          <w:p w14:paraId="7AFDE53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在</w:t>
            </w:r>
            <w:r>
              <w:rPr>
                <w:rFonts w:ascii="仿宋" w:eastAsia="仿宋" w:hAnsi="仿宋" w:cs="宋体"/>
                <w:kern w:val="0"/>
                <w:szCs w:val="21"/>
              </w:rPr>
              <w:t>15m</w:t>
            </w:r>
            <w:r>
              <w:rPr>
                <w:rFonts w:ascii="仿宋" w:eastAsia="仿宋" w:hAnsi="仿宋" w:cs="宋体" w:hint="eastAsia"/>
                <w:kern w:val="0"/>
                <w:szCs w:val="21"/>
              </w:rPr>
              <w:t>范围内铃声清晰。</w:t>
            </w:r>
          </w:p>
        </w:tc>
      </w:tr>
      <w:tr w:rsidR="00E62DEB" w14:paraId="69996A38" w14:textId="77777777">
        <w:tc>
          <w:tcPr>
            <w:tcW w:w="550" w:type="dxa"/>
            <w:tcBorders>
              <w:top w:val="single" w:sz="6" w:space="0" w:color="auto"/>
              <w:left w:val="single" w:sz="6" w:space="0" w:color="auto"/>
              <w:bottom w:val="single" w:sz="6" w:space="0" w:color="auto"/>
              <w:right w:val="single" w:sz="6" w:space="0" w:color="auto"/>
            </w:tcBorders>
            <w:vAlign w:val="center"/>
          </w:tcPr>
          <w:p w14:paraId="210050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101</w:t>
            </w:r>
          </w:p>
        </w:tc>
        <w:tc>
          <w:tcPr>
            <w:tcW w:w="1064" w:type="dxa"/>
            <w:tcBorders>
              <w:top w:val="single" w:sz="6" w:space="0" w:color="auto"/>
              <w:left w:val="single" w:sz="6" w:space="0" w:color="auto"/>
              <w:bottom w:val="single" w:sz="6" w:space="0" w:color="auto"/>
              <w:right w:val="single" w:sz="6" w:space="0" w:color="auto"/>
            </w:tcBorders>
            <w:vAlign w:val="center"/>
          </w:tcPr>
          <w:p w14:paraId="242886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声传播演示器</w:t>
            </w:r>
          </w:p>
        </w:tc>
        <w:tc>
          <w:tcPr>
            <w:tcW w:w="6914" w:type="dxa"/>
            <w:tcBorders>
              <w:top w:val="single" w:sz="6" w:space="0" w:color="auto"/>
              <w:left w:val="single" w:sz="6" w:space="0" w:color="auto"/>
              <w:bottom w:val="single" w:sz="6" w:space="0" w:color="auto"/>
              <w:right w:val="single" w:sz="6" w:space="0" w:color="auto"/>
            </w:tcBorders>
            <w:vAlign w:val="center"/>
          </w:tcPr>
          <w:p w14:paraId="41C5D8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由透明可密封容器、音频发生器、扬声器（含放大器）、传声棒、连接皮管等组成；</w:t>
            </w:r>
          </w:p>
          <w:p w14:paraId="5E08D5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可密封容器密封性好，能将容器内气压抽到低于</w:t>
            </w:r>
            <w:r>
              <w:rPr>
                <w:rFonts w:ascii="仿宋" w:eastAsia="仿宋" w:hAnsi="仿宋" w:cs="宋体"/>
                <w:kern w:val="0"/>
                <w:szCs w:val="21"/>
              </w:rPr>
              <w:t>-0.085MPa</w:t>
            </w:r>
            <w:r>
              <w:rPr>
                <w:rFonts w:ascii="仿宋" w:eastAsia="仿宋" w:hAnsi="仿宋" w:cs="宋体" w:hint="eastAsia"/>
                <w:kern w:val="0"/>
                <w:szCs w:val="21"/>
              </w:rPr>
              <w:t>，并在</w:t>
            </w:r>
            <w:r>
              <w:rPr>
                <w:rFonts w:ascii="仿宋" w:eastAsia="仿宋" w:hAnsi="仿宋" w:cs="宋体"/>
                <w:kern w:val="0"/>
                <w:szCs w:val="21"/>
              </w:rPr>
              <w:t>10s</w:t>
            </w:r>
            <w:r>
              <w:rPr>
                <w:rFonts w:ascii="仿宋" w:eastAsia="仿宋" w:hAnsi="仿宋" w:cs="宋体" w:hint="eastAsia"/>
                <w:kern w:val="0"/>
                <w:szCs w:val="21"/>
              </w:rPr>
              <w:t>内保持气压低于</w:t>
            </w:r>
            <w:r>
              <w:rPr>
                <w:rFonts w:ascii="仿宋" w:eastAsia="仿宋" w:hAnsi="仿宋" w:cs="宋体"/>
                <w:kern w:val="0"/>
                <w:szCs w:val="21"/>
              </w:rPr>
              <w:t>-0.080MPa</w:t>
            </w:r>
            <w:r>
              <w:rPr>
                <w:rFonts w:ascii="仿宋" w:eastAsia="仿宋" w:hAnsi="仿宋" w:cs="宋体" w:hint="eastAsia"/>
                <w:kern w:val="0"/>
                <w:szCs w:val="21"/>
              </w:rPr>
              <w:t>；</w:t>
            </w:r>
          </w:p>
          <w:p w14:paraId="14039C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可演示声音在气体、液体、固体中的传播以及真空不能传声等实验。</w:t>
            </w:r>
          </w:p>
        </w:tc>
      </w:tr>
      <w:tr w:rsidR="00E62DEB" w14:paraId="159EFA24" w14:textId="77777777">
        <w:tc>
          <w:tcPr>
            <w:tcW w:w="550" w:type="dxa"/>
            <w:tcBorders>
              <w:top w:val="single" w:sz="6" w:space="0" w:color="auto"/>
              <w:left w:val="single" w:sz="6" w:space="0" w:color="auto"/>
              <w:bottom w:val="single" w:sz="6" w:space="0" w:color="auto"/>
              <w:right w:val="single" w:sz="6" w:space="0" w:color="auto"/>
            </w:tcBorders>
            <w:vAlign w:val="center"/>
          </w:tcPr>
          <w:p w14:paraId="3D8CCB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102</w:t>
            </w:r>
          </w:p>
        </w:tc>
        <w:tc>
          <w:tcPr>
            <w:tcW w:w="1064" w:type="dxa"/>
            <w:tcBorders>
              <w:top w:val="single" w:sz="6" w:space="0" w:color="auto"/>
              <w:left w:val="single" w:sz="6" w:space="0" w:color="auto"/>
              <w:bottom w:val="single" w:sz="6" w:space="0" w:color="auto"/>
              <w:right w:val="single" w:sz="6" w:space="0" w:color="auto"/>
            </w:tcBorders>
            <w:vAlign w:val="center"/>
          </w:tcPr>
          <w:p w14:paraId="5D67A93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旋片真空泵</w:t>
            </w:r>
          </w:p>
        </w:tc>
        <w:tc>
          <w:tcPr>
            <w:tcW w:w="6914" w:type="dxa"/>
            <w:tcBorders>
              <w:top w:val="single" w:sz="6" w:space="0" w:color="auto"/>
              <w:left w:val="single" w:sz="6" w:space="0" w:color="auto"/>
              <w:bottom w:val="single" w:sz="6" w:space="0" w:color="auto"/>
              <w:right w:val="single" w:sz="6" w:space="0" w:color="auto"/>
            </w:tcBorders>
            <w:vAlign w:val="center"/>
          </w:tcPr>
          <w:p w14:paraId="6CD39A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一种旋片式油封单级真空泵；</w:t>
            </w:r>
          </w:p>
          <w:p w14:paraId="0CD2032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抽气速率：</w:t>
            </w:r>
            <w:r>
              <w:rPr>
                <w:rFonts w:ascii="仿宋" w:eastAsia="仿宋" w:hAnsi="仿宋" w:cs="宋体"/>
                <w:kern w:val="0"/>
                <w:szCs w:val="21"/>
              </w:rPr>
              <w:t>3.6M3/H</w:t>
            </w:r>
            <w:r>
              <w:rPr>
                <w:rFonts w:ascii="仿宋" w:eastAsia="仿宋" w:hAnsi="仿宋" w:cs="宋体" w:hint="eastAsia"/>
                <w:kern w:val="0"/>
                <w:szCs w:val="21"/>
              </w:rPr>
              <w:t>（</w:t>
            </w:r>
            <w:r>
              <w:rPr>
                <w:rFonts w:ascii="仿宋" w:eastAsia="仿宋" w:hAnsi="仿宋" w:cs="宋体"/>
                <w:kern w:val="0"/>
                <w:szCs w:val="21"/>
              </w:rPr>
              <w:t>1L/S)</w:t>
            </w:r>
            <w:r>
              <w:rPr>
                <w:rFonts w:ascii="仿宋" w:eastAsia="仿宋" w:hAnsi="仿宋" w:cs="宋体" w:hint="eastAsia"/>
                <w:kern w:val="0"/>
                <w:szCs w:val="21"/>
              </w:rPr>
              <w:t>；</w:t>
            </w:r>
          </w:p>
          <w:p w14:paraId="6FCF26D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极限压力：</w:t>
            </w:r>
            <w:r>
              <w:rPr>
                <w:rFonts w:ascii="仿宋" w:eastAsia="仿宋" w:hAnsi="仿宋" w:cs="宋体"/>
                <w:kern w:val="0"/>
                <w:szCs w:val="21"/>
              </w:rPr>
              <w:t>5Pa</w:t>
            </w:r>
            <w:r>
              <w:rPr>
                <w:rFonts w:ascii="仿宋" w:eastAsia="仿宋" w:hAnsi="仿宋" w:cs="宋体" w:hint="eastAsia"/>
                <w:kern w:val="0"/>
                <w:szCs w:val="21"/>
              </w:rPr>
              <w:t>；</w:t>
            </w:r>
          </w:p>
          <w:p w14:paraId="7912BB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电机功率：</w:t>
            </w:r>
            <w:r>
              <w:rPr>
                <w:rFonts w:ascii="仿宋" w:eastAsia="仿宋" w:hAnsi="仿宋" w:cs="宋体"/>
                <w:kern w:val="0"/>
                <w:szCs w:val="21"/>
              </w:rPr>
              <w:t>150W</w:t>
            </w:r>
            <w:r>
              <w:rPr>
                <w:rFonts w:ascii="仿宋" w:eastAsia="仿宋" w:hAnsi="仿宋" w:cs="宋体" w:hint="eastAsia"/>
                <w:kern w:val="0"/>
                <w:szCs w:val="21"/>
              </w:rPr>
              <w:t>；</w:t>
            </w:r>
          </w:p>
          <w:p w14:paraId="5EA6BE3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进气口径：Φ</w:t>
            </w:r>
            <w:r>
              <w:rPr>
                <w:rFonts w:ascii="仿宋" w:eastAsia="仿宋" w:hAnsi="仿宋" w:cs="宋体"/>
                <w:kern w:val="0"/>
                <w:szCs w:val="21"/>
              </w:rPr>
              <w:t>9mm</w:t>
            </w:r>
            <w:r>
              <w:rPr>
                <w:rFonts w:ascii="仿宋" w:eastAsia="仿宋" w:hAnsi="仿宋" w:cs="宋体" w:hint="eastAsia"/>
                <w:kern w:val="0"/>
                <w:szCs w:val="21"/>
              </w:rPr>
              <w:t>；</w:t>
            </w:r>
          </w:p>
          <w:p w14:paraId="3DDB81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用油量：</w:t>
            </w:r>
            <w:r>
              <w:rPr>
                <w:rFonts w:ascii="仿宋" w:eastAsia="仿宋" w:hAnsi="仿宋" w:cs="宋体"/>
                <w:kern w:val="0"/>
                <w:szCs w:val="21"/>
              </w:rPr>
              <w:t>220ml</w:t>
            </w:r>
            <w:r>
              <w:rPr>
                <w:rFonts w:ascii="仿宋" w:eastAsia="仿宋" w:hAnsi="仿宋" w:cs="宋体" w:hint="eastAsia"/>
                <w:kern w:val="0"/>
                <w:szCs w:val="21"/>
              </w:rPr>
              <w:t>；</w:t>
            </w:r>
          </w:p>
          <w:p w14:paraId="290A607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外形尺寸：</w:t>
            </w:r>
            <w:r>
              <w:rPr>
                <w:rFonts w:ascii="仿宋" w:eastAsia="仿宋" w:hAnsi="仿宋" w:cs="宋体"/>
                <w:kern w:val="0"/>
                <w:szCs w:val="21"/>
              </w:rPr>
              <w:t>245mm</w:t>
            </w:r>
            <w:r>
              <w:rPr>
                <w:rFonts w:ascii="仿宋" w:eastAsia="仿宋" w:hAnsi="仿宋" w:cs="宋体" w:hint="eastAsia"/>
                <w:kern w:val="0"/>
                <w:szCs w:val="21"/>
              </w:rPr>
              <w:t>×</w:t>
            </w:r>
            <w:r>
              <w:rPr>
                <w:rFonts w:ascii="仿宋" w:eastAsia="仿宋" w:hAnsi="仿宋" w:cs="宋体"/>
                <w:kern w:val="0"/>
                <w:szCs w:val="21"/>
              </w:rPr>
              <w:t>105mm</w:t>
            </w:r>
            <w:r>
              <w:rPr>
                <w:rFonts w:ascii="仿宋" w:eastAsia="仿宋" w:hAnsi="仿宋" w:cs="宋体" w:hint="eastAsia"/>
                <w:kern w:val="0"/>
                <w:szCs w:val="21"/>
              </w:rPr>
              <w:t>×</w:t>
            </w:r>
            <w:r>
              <w:rPr>
                <w:rFonts w:ascii="仿宋" w:eastAsia="仿宋" w:hAnsi="仿宋" w:cs="宋体"/>
                <w:kern w:val="0"/>
                <w:szCs w:val="21"/>
              </w:rPr>
              <w:t>215mm；</w:t>
            </w:r>
          </w:p>
          <w:p w14:paraId="0E23FC9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质量</w:t>
            </w:r>
            <w:r>
              <w:rPr>
                <w:rFonts w:ascii="宋体" w:hAnsi="宋体" w:cs="宋体" w:hint="eastAsia"/>
                <w:kern w:val="0"/>
                <w:szCs w:val="21"/>
              </w:rPr>
              <w:t>：</w:t>
            </w:r>
            <w:r>
              <w:rPr>
                <w:rFonts w:ascii="仿宋" w:eastAsia="仿宋" w:hAnsi="仿宋" w:cs="宋体"/>
                <w:kern w:val="0"/>
                <w:szCs w:val="21"/>
              </w:rPr>
              <w:t>6.8kg。</w:t>
            </w:r>
          </w:p>
        </w:tc>
      </w:tr>
      <w:tr w:rsidR="00E62DEB" w14:paraId="68FC83F0" w14:textId="77777777">
        <w:tc>
          <w:tcPr>
            <w:tcW w:w="550" w:type="dxa"/>
            <w:tcBorders>
              <w:top w:val="single" w:sz="6" w:space="0" w:color="auto"/>
              <w:left w:val="single" w:sz="6" w:space="0" w:color="auto"/>
              <w:bottom w:val="single" w:sz="6" w:space="0" w:color="auto"/>
              <w:right w:val="single" w:sz="6" w:space="0" w:color="auto"/>
            </w:tcBorders>
            <w:vAlign w:val="center"/>
          </w:tcPr>
          <w:p w14:paraId="0EEEE82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103</w:t>
            </w:r>
          </w:p>
        </w:tc>
        <w:tc>
          <w:tcPr>
            <w:tcW w:w="1064" w:type="dxa"/>
            <w:tcBorders>
              <w:top w:val="single" w:sz="6" w:space="0" w:color="auto"/>
              <w:left w:val="single" w:sz="6" w:space="0" w:color="auto"/>
              <w:bottom w:val="single" w:sz="6" w:space="0" w:color="auto"/>
              <w:right w:val="single" w:sz="6" w:space="0" w:color="auto"/>
            </w:tcBorders>
            <w:vAlign w:val="center"/>
          </w:tcPr>
          <w:p w14:paraId="7E4D1F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抽气盘</w:t>
            </w:r>
          </w:p>
        </w:tc>
        <w:tc>
          <w:tcPr>
            <w:tcW w:w="6914" w:type="dxa"/>
            <w:tcBorders>
              <w:top w:val="single" w:sz="6" w:space="0" w:color="auto"/>
              <w:left w:val="single" w:sz="6" w:space="0" w:color="auto"/>
              <w:bottom w:val="single" w:sz="6" w:space="0" w:color="auto"/>
              <w:right w:val="single" w:sz="6" w:space="0" w:color="auto"/>
            </w:tcBorders>
            <w:vAlign w:val="center"/>
          </w:tcPr>
          <w:p w14:paraId="6FBA4F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产品由底盘、钟罩、电铃、气阀、垫圈等组成；</w:t>
            </w:r>
          </w:p>
          <w:p w14:paraId="5996B9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底盘为塑料制成，要求表面平整，无气孔、砂眼，外径Φ≥</w:t>
            </w:r>
            <w:r>
              <w:rPr>
                <w:rFonts w:ascii="仿宋" w:eastAsia="仿宋" w:hAnsi="仿宋" w:cs="宋体"/>
                <w:kern w:val="0"/>
                <w:szCs w:val="21"/>
              </w:rPr>
              <w:t>180mm</w:t>
            </w:r>
            <w:r>
              <w:rPr>
                <w:rFonts w:ascii="仿宋" w:eastAsia="仿宋" w:hAnsi="仿宋" w:cs="宋体" w:hint="eastAsia"/>
                <w:kern w:val="0"/>
                <w:szCs w:val="21"/>
              </w:rPr>
              <w:t>；</w:t>
            </w:r>
          </w:p>
          <w:p w14:paraId="0668E2C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钟罩为透明式，外径不小于</w:t>
            </w:r>
            <w:r>
              <w:rPr>
                <w:rFonts w:ascii="仿宋" w:eastAsia="仿宋" w:hAnsi="仿宋" w:cs="宋体"/>
                <w:kern w:val="0"/>
                <w:szCs w:val="21"/>
              </w:rPr>
              <w:t>150mm</w:t>
            </w:r>
            <w:r>
              <w:rPr>
                <w:rFonts w:ascii="仿宋" w:eastAsia="仿宋" w:hAnsi="仿宋" w:cs="宋体" w:hint="eastAsia"/>
                <w:kern w:val="0"/>
                <w:szCs w:val="21"/>
              </w:rPr>
              <w:t>；</w:t>
            </w:r>
          </w:p>
          <w:p w14:paraId="00D04F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抽气盘的密封性能：极限压强≤</w:t>
            </w:r>
            <w:r>
              <w:rPr>
                <w:rFonts w:ascii="仿宋" w:eastAsia="仿宋" w:hAnsi="仿宋" w:cs="宋体"/>
                <w:kern w:val="0"/>
                <w:szCs w:val="21"/>
              </w:rPr>
              <w:t>6000Pa</w:t>
            </w:r>
            <w:r>
              <w:rPr>
                <w:rFonts w:ascii="仿宋" w:eastAsia="仿宋" w:hAnsi="仿宋" w:cs="宋体" w:hint="eastAsia"/>
                <w:kern w:val="0"/>
                <w:szCs w:val="21"/>
              </w:rPr>
              <w:t>，极限压强下保持</w:t>
            </w:r>
            <w:r>
              <w:rPr>
                <w:rFonts w:ascii="仿宋" w:eastAsia="仿宋" w:hAnsi="仿宋" w:cs="宋体"/>
                <w:kern w:val="0"/>
                <w:szCs w:val="21"/>
              </w:rPr>
              <w:t>15</w:t>
            </w:r>
            <w:r>
              <w:rPr>
                <w:rFonts w:ascii="仿宋" w:eastAsia="仿宋" w:hAnsi="仿宋" w:cs="宋体" w:hint="eastAsia"/>
                <w:kern w:val="0"/>
                <w:szCs w:val="21"/>
              </w:rPr>
              <w:t>分钟，腔内</w:t>
            </w:r>
            <w:r>
              <w:rPr>
                <w:rFonts w:ascii="仿宋" w:eastAsia="仿宋" w:hAnsi="仿宋" w:cs="宋体" w:hint="eastAsia"/>
                <w:kern w:val="0"/>
                <w:szCs w:val="21"/>
              </w:rPr>
              <w:lastRenderedPageBreak/>
              <w:t>压强变化不大于</w:t>
            </w:r>
            <w:r>
              <w:rPr>
                <w:rFonts w:ascii="仿宋" w:eastAsia="仿宋" w:hAnsi="仿宋" w:cs="宋体"/>
                <w:kern w:val="0"/>
                <w:szCs w:val="21"/>
              </w:rPr>
              <w:t>2KPa</w:t>
            </w:r>
            <w:r>
              <w:rPr>
                <w:rFonts w:ascii="仿宋" w:eastAsia="仿宋" w:hAnsi="仿宋" w:cs="宋体" w:hint="eastAsia"/>
                <w:kern w:val="0"/>
                <w:szCs w:val="21"/>
              </w:rPr>
              <w:t>；</w:t>
            </w:r>
          </w:p>
          <w:p w14:paraId="527C054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电铃电源：直流</w:t>
            </w:r>
            <w:r>
              <w:rPr>
                <w:rFonts w:ascii="仿宋" w:eastAsia="仿宋" w:hAnsi="仿宋" w:cs="宋体"/>
                <w:kern w:val="0"/>
                <w:szCs w:val="21"/>
              </w:rPr>
              <w:t>3</w:t>
            </w:r>
            <w:r>
              <w:rPr>
                <w:rFonts w:ascii="仿宋" w:eastAsia="仿宋" w:hAnsi="仿宋" w:cs="宋体" w:hint="eastAsia"/>
                <w:kern w:val="0"/>
                <w:szCs w:val="21"/>
              </w:rPr>
              <w:t>～</w:t>
            </w:r>
            <w:r>
              <w:rPr>
                <w:rFonts w:ascii="仿宋" w:eastAsia="仿宋" w:hAnsi="仿宋" w:cs="宋体"/>
                <w:kern w:val="0"/>
                <w:szCs w:val="21"/>
              </w:rPr>
              <w:t>6V</w:t>
            </w:r>
            <w:r>
              <w:rPr>
                <w:rFonts w:ascii="仿宋" w:eastAsia="仿宋" w:hAnsi="仿宋" w:cs="宋体" w:hint="eastAsia"/>
                <w:kern w:val="0"/>
                <w:szCs w:val="21"/>
              </w:rPr>
              <w:t>；</w:t>
            </w:r>
          </w:p>
          <w:p w14:paraId="7AE2C7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电铃放置于抽气盘内应平稳，工作中无倒覆。</w:t>
            </w:r>
          </w:p>
        </w:tc>
      </w:tr>
      <w:tr w:rsidR="00E62DEB" w14:paraId="1FBDE995" w14:textId="77777777">
        <w:tc>
          <w:tcPr>
            <w:tcW w:w="550" w:type="dxa"/>
            <w:tcBorders>
              <w:top w:val="single" w:sz="6" w:space="0" w:color="auto"/>
              <w:left w:val="single" w:sz="6" w:space="0" w:color="auto"/>
              <w:bottom w:val="single" w:sz="6" w:space="0" w:color="auto"/>
              <w:right w:val="single" w:sz="6" w:space="0" w:color="auto"/>
            </w:tcBorders>
            <w:vAlign w:val="center"/>
          </w:tcPr>
          <w:p w14:paraId="3A5E6C3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104</w:t>
            </w:r>
          </w:p>
        </w:tc>
        <w:tc>
          <w:tcPr>
            <w:tcW w:w="1064" w:type="dxa"/>
            <w:tcBorders>
              <w:top w:val="single" w:sz="6" w:space="0" w:color="auto"/>
              <w:left w:val="single" w:sz="6" w:space="0" w:color="auto"/>
              <w:bottom w:val="single" w:sz="6" w:space="0" w:color="auto"/>
              <w:right w:val="single" w:sz="6" w:space="0" w:color="auto"/>
            </w:tcBorders>
            <w:vAlign w:val="center"/>
          </w:tcPr>
          <w:p w14:paraId="536A9E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发音齿轮</w:t>
            </w:r>
          </w:p>
        </w:tc>
        <w:tc>
          <w:tcPr>
            <w:tcW w:w="6914" w:type="dxa"/>
            <w:tcBorders>
              <w:top w:val="single" w:sz="6" w:space="0" w:color="auto"/>
              <w:left w:val="single" w:sz="6" w:space="0" w:color="auto"/>
              <w:bottom w:val="single" w:sz="6" w:space="0" w:color="auto"/>
              <w:right w:val="single" w:sz="6" w:space="0" w:color="auto"/>
            </w:tcBorders>
            <w:vAlign w:val="center"/>
          </w:tcPr>
          <w:p w14:paraId="3C618F3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三片齿轮顶圆直径为Φ</w:t>
            </w:r>
            <w:r>
              <w:rPr>
                <w:rFonts w:ascii="仿宋" w:eastAsia="仿宋" w:hAnsi="仿宋" w:cs="宋体"/>
                <w:kern w:val="0"/>
                <w:szCs w:val="21"/>
              </w:rPr>
              <w:t>78mm</w:t>
            </w:r>
            <w:r>
              <w:rPr>
                <w:rFonts w:ascii="仿宋" w:eastAsia="仿宋" w:hAnsi="仿宋" w:cs="宋体" w:hint="eastAsia"/>
                <w:kern w:val="0"/>
                <w:szCs w:val="21"/>
              </w:rPr>
              <w:t>；</w:t>
            </w:r>
          </w:p>
          <w:p w14:paraId="05C147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三片齿轮的齿数分别为</w:t>
            </w:r>
            <w:r>
              <w:rPr>
                <w:rFonts w:ascii="仿宋" w:eastAsia="仿宋" w:hAnsi="仿宋" w:cs="宋体"/>
                <w:kern w:val="0"/>
                <w:szCs w:val="21"/>
              </w:rPr>
              <w:t>80</w:t>
            </w:r>
            <w:r>
              <w:rPr>
                <w:rFonts w:ascii="仿宋" w:eastAsia="仿宋" w:hAnsi="仿宋" w:cs="宋体" w:hint="eastAsia"/>
                <w:kern w:val="0"/>
                <w:szCs w:val="21"/>
              </w:rPr>
              <w:t>、</w:t>
            </w:r>
            <w:r>
              <w:rPr>
                <w:rFonts w:ascii="仿宋" w:eastAsia="仿宋" w:hAnsi="仿宋" w:cs="宋体"/>
                <w:kern w:val="0"/>
                <w:szCs w:val="21"/>
              </w:rPr>
              <w:t>60</w:t>
            </w:r>
            <w:r>
              <w:rPr>
                <w:rFonts w:ascii="仿宋" w:eastAsia="仿宋" w:hAnsi="仿宋" w:cs="宋体" w:hint="eastAsia"/>
                <w:kern w:val="0"/>
                <w:szCs w:val="21"/>
              </w:rPr>
              <w:t>、</w:t>
            </w:r>
            <w:r>
              <w:rPr>
                <w:rFonts w:ascii="仿宋" w:eastAsia="仿宋" w:hAnsi="仿宋" w:cs="宋体"/>
                <w:kern w:val="0"/>
                <w:szCs w:val="21"/>
              </w:rPr>
              <w:t>40</w:t>
            </w:r>
            <w:r>
              <w:rPr>
                <w:rFonts w:ascii="仿宋" w:eastAsia="仿宋" w:hAnsi="仿宋" w:cs="宋体" w:hint="eastAsia"/>
                <w:kern w:val="0"/>
                <w:szCs w:val="21"/>
              </w:rPr>
              <w:t>齿，齿形角度为</w:t>
            </w:r>
            <w:r>
              <w:rPr>
                <w:rFonts w:ascii="仿宋" w:eastAsia="仿宋" w:hAnsi="仿宋" w:cs="宋体"/>
                <w:kern w:val="0"/>
                <w:szCs w:val="21"/>
              </w:rPr>
              <w:t>90</w:t>
            </w:r>
            <w:r>
              <w:rPr>
                <w:rFonts w:ascii="仿宋" w:eastAsia="仿宋" w:hAnsi="仿宋" w:cs="宋体" w:hint="eastAsia"/>
                <w:kern w:val="0"/>
                <w:szCs w:val="21"/>
              </w:rPr>
              <w:t>°±</w:t>
            </w:r>
            <w:r>
              <w:rPr>
                <w:rFonts w:ascii="仿宋" w:eastAsia="仿宋" w:hAnsi="仿宋" w:cs="宋体"/>
                <w:kern w:val="0"/>
                <w:szCs w:val="21"/>
              </w:rPr>
              <w:t>1</w:t>
            </w:r>
            <w:r>
              <w:rPr>
                <w:rFonts w:ascii="仿宋" w:eastAsia="仿宋" w:hAnsi="仿宋" w:cs="宋体" w:hint="eastAsia"/>
                <w:kern w:val="0"/>
                <w:szCs w:val="21"/>
              </w:rPr>
              <w:t>；</w:t>
            </w:r>
          </w:p>
          <w:p w14:paraId="62D12A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三片齿轮相距</w:t>
            </w:r>
            <w:r>
              <w:rPr>
                <w:rFonts w:ascii="仿宋" w:eastAsia="仿宋" w:hAnsi="仿宋" w:cs="宋体"/>
                <w:kern w:val="0"/>
                <w:szCs w:val="21"/>
              </w:rPr>
              <w:t>23mm</w:t>
            </w:r>
            <w:r>
              <w:rPr>
                <w:rFonts w:ascii="仿宋" w:eastAsia="仿宋" w:hAnsi="仿宋" w:cs="宋体" w:hint="eastAsia"/>
                <w:kern w:val="0"/>
                <w:szCs w:val="21"/>
              </w:rPr>
              <w:t>，装在转动轴上，轴下端为锥体，锥度为</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20</w:t>
            </w:r>
            <w:r>
              <w:rPr>
                <w:rFonts w:ascii="仿宋" w:eastAsia="仿宋" w:hAnsi="仿宋" w:cs="宋体" w:hint="eastAsia"/>
                <w:kern w:val="0"/>
                <w:szCs w:val="21"/>
              </w:rPr>
              <w:t>，大端直径为Φ</w:t>
            </w:r>
            <w:r>
              <w:rPr>
                <w:rFonts w:ascii="仿宋" w:eastAsia="仿宋" w:hAnsi="仿宋" w:cs="宋体"/>
                <w:kern w:val="0"/>
                <w:szCs w:val="21"/>
              </w:rPr>
              <w:t>10</w:t>
            </w:r>
            <w:r>
              <w:rPr>
                <w:rFonts w:ascii="仿宋" w:eastAsia="仿宋" w:hAnsi="仿宋" w:cs="宋体" w:hint="eastAsia"/>
                <w:kern w:val="0"/>
                <w:szCs w:val="21"/>
              </w:rPr>
              <w:t>±</w:t>
            </w:r>
            <w:r>
              <w:rPr>
                <w:rFonts w:ascii="仿宋" w:eastAsia="仿宋" w:hAnsi="仿宋" w:cs="宋体"/>
                <w:kern w:val="0"/>
                <w:szCs w:val="21"/>
              </w:rPr>
              <w:t>0.1mm</w:t>
            </w:r>
            <w:r>
              <w:rPr>
                <w:rFonts w:ascii="仿宋" w:eastAsia="仿宋" w:hAnsi="仿宋" w:cs="宋体" w:hint="eastAsia"/>
                <w:kern w:val="0"/>
                <w:szCs w:val="21"/>
              </w:rPr>
              <w:t>；</w:t>
            </w:r>
          </w:p>
          <w:p w14:paraId="0D480A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零件表面防锈处理。</w:t>
            </w:r>
          </w:p>
        </w:tc>
      </w:tr>
      <w:tr w:rsidR="00E62DEB" w14:paraId="66FF9FF7" w14:textId="77777777">
        <w:tc>
          <w:tcPr>
            <w:tcW w:w="550" w:type="dxa"/>
            <w:tcBorders>
              <w:top w:val="single" w:sz="6" w:space="0" w:color="auto"/>
              <w:left w:val="single" w:sz="6" w:space="0" w:color="auto"/>
              <w:bottom w:val="single" w:sz="6" w:space="0" w:color="auto"/>
              <w:right w:val="single" w:sz="6" w:space="0" w:color="auto"/>
            </w:tcBorders>
            <w:vAlign w:val="center"/>
          </w:tcPr>
          <w:p w14:paraId="53B6B2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105</w:t>
            </w:r>
          </w:p>
        </w:tc>
        <w:tc>
          <w:tcPr>
            <w:tcW w:w="1064" w:type="dxa"/>
            <w:tcBorders>
              <w:top w:val="single" w:sz="6" w:space="0" w:color="auto"/>
              <w:left w:val="single" w:sz="6" w:space="0" w:color="auto"/>
              <w:bottom w:val="single" w:sz="6" w:space="0" w:color="auto"/>
              <w:right w:val="single" w:sz="6" w:space="0" w:color="auto"/>
            </w:tcBorders>
            <w:vAlign w:val="center"/>
          </w:tcPr>
          <w:p w14:paraId="22F15D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手摇离心转台</w:t>
            </w:r>
          </w:p>
        </w:tc>
        <w:tc>
          <w:tcPr>
            <w:tcW w:w="6914" w:type="dxa"/>
            <w:tcBorders>
              <w:top w:val="single" w:sz="6" w:space="0" w:color="auto"/>
              <w:left w:val="single" w:sz="6" w:space="0" w:color="auto"/>
              <w:bottom w:val="single" w:sz="6" w:space="0" w:color="auto"/>
              <w:right w:val="single" w:sz="6" w:space="0" w:color="auto"/>
            </w:tcBorders>
            <w:vAlign w:val="center"/>
          </w:tcPr>
          <w:p w14:paraId="209D02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由机座、主动轮（带手柄）、从动轮、支杆等组成；</w:t>
            </w:r>
          </w:p>
          <w:p w14:paraId="427E13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从动轮与主动轮的转速比不低于</w:t>
            </w:r>
            <w:r>
              <w:rPr>
                <w:rFonts w:ascii="仿宋" w:eastAsia="仿宋" w:hAnsi="仿宋" w:cs="宋体"/>
                <w:kern w:val="0"/>
                <w:szCs w:val="21"/>
              </w:rPr>
              <w:t>6</w:t>
            </w:r>
            <w:r>
              <w:rPr>
                <w:rFonts w:ascii="仿宋" w:eastAsia="仿宋" w:hAnsi="仿宋" w:cs="宋体" w:hint="eastAsia"/>
                <w:kern w:val="0"/>
                <w:szCs w:val="21"/>
              </w:rPr>
              <w:t>的整数倍，支杆直径</w:t>
            </w:r>
            <w:r>
              <w:rPr>
                <w:rFonts w:ascii="仿宋" w:eastAsia="仿宋" w:hAnsi="仿宋" w:cs="宋体"/>
                <w:kern w:val="0"/>
                <w:szCs w:val="21"/>
              </w:rPr>
              <w:t>10mm</w:t>
            </w:r>
            <w:r>
              <w:rPr>
                <w:rFonts w:ascii="仿宋" w:eastAsia="仿宋" w:hAnsi="仿宋" w:cs="宋体" w:hint="eastAsia"/>
                <w:kern w:val="0"/>
                <w:szCs w:val="21"/>
              </w:rPr>
              <w:t>，全长</w:t>
            </w:r>
            <w:r>
              <w:rPr>
                <w:rFonts w:ascii="仿宋" w:eastAsia="仿宋" w:hAnsi="仿宋" w:cs="宋体"/>
                <w:kern w:val="0"/>
                <w:szCs w:val="21"/>
              </w:rPr>
              <w:t>140mm</w:t>
            </w:r>
            <w:r>
              <w:rPr>
                <w:rFonts w:ascii="仿宋" w:eastAsia="仿宋" w:hAnsi="仿宋" w:cs="宋体" w:hint="eastAsia"/>
                <w:kern w:val="0"/>
                <w:szCs w:val="21"/>
              </w:rPr>
              <w:t>，支杆装配中心与从动轮轴的距离为</w:t>
            </w:r>
            <w:r>
              <w:rPr>
                <w:rFonts w:ascii="仿宋" w:eastAsia="仿宋" w:hAnsi="仿宋" w:cs="宋体"/>
                <w:kern w:val="0"/>
                <w:szCs w:val="21"/>
              </w:rPr>
              <w:t>140mm</w:t>
            </w:r>
            <w:r>
              <w:rPr>
                <w:rFonts w:ascii="仿宋" w:eastAsia="仿宋" w:hAnsi="仿宋" w:cs="宋体" w:hint="eastAsia"/>
                <w:kern w:val="0"/>
                <w:szCs w:val="21"/>
              </w:rPr>
              <w:t>±</w:t>
            </w:r>
            <w:r>
              <w:rPr>
                <w:rFonts w:ascii="仿宋" w:eastAsia="仿宋" w:hAnsi="仿宋" w:cs="宋体"/>
                <w:kern w:val="0"/>
                <w:szCs w:val="21"/>
              </w:rPr>
              <w:t>1mm</w:t>
            </w:r>
            <w:r>
              <w:rPr>
                <w:rFonts w:ascii="仿宋" w:eastAsia="仿宋" w:hAnsi="仿宋" w:cs="宋体" w:hint="eastAsia"/>
                <w:kern w:val="0"/>
                <w:szCs w:val="21"/>
              </w:rPr>
              <w:t>；</w:t>
            </w:r>
          </w:p>
          <w:p w14:paraId="79ADBB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从动轮轴孔上段为圆柱孔，下段为圆锥孔，锥度为</w:t>
            </w:r>
            <w:r>
              <w:rPr>
                <w:rFonts w:ascii="仿宋" w:eastAsia="仿宋" w:hAnsi="仿宋" w:cs="宋体"/>
                <w:kern w:val="0"/>
                <w:szCs w:val="21"/>
              </w:rPr>
              <w:t>1:20</w:t>
            </w:r>
            <w:r>
              <w:rPr>
                <w:rFonts w:ascii="仿宋" w:eastAsia="仿宋" w:hAnsi="仿宋" w:cs="宋体" w:hint="eastAsia"/>
                <w:kern w:val="0"/>
                <w:szCs w:val="21"/>
              </w:rPr>
              <w:t>，大端直径</w:t>
            </w:r>
            <w:r>
              <w:rPr>
                <w:rFonts w:ascii="仿宋" w:eastAsia="仿宋" w:hAnsi="仿宋" w:cs="宋体"/>
                <w:kern w:val="0"/>
                <w:szCs w:val="21"/>
              </w:rPr>
              <w:t>10mm</w:t>
            </w:r>
            <w:r>
              <w:rPr>
                <w:rFonts w:ascii="仿宋" w:eastAsia="仿宋" w:hAnsi="仿宋" w:cs="宋体" w:hint="eastAsia"/>
                <w:kern w:val="0"/>
                <w:szCs w:val="21"/>
              </w:rPr>
              <w:t>，上偏差允许＋</w:t>
            </w:r>
            <w:r>
              <w:rPr>
                <w:rFonts w:ascii="仿宋" w:eastAsia="仿宋" w:hAnsi="仿宋" w:cs="宋体"/>
                <w:kern w:val="0"/>
                <w:szCs w:val="21"/>
              </w:rPr>
              <w:t>0.15mm</w:t>
            </w:r>
            <w:r>
              <w:rPr>
                <w:rFonts w:ascii="仿宋" w:eastAsia="仿宋" w:hAnsi="仿宋" w:cs="宋体" w:hint="eastAsia"/>
                <w:kern w:val="0"/>
                <w:szCs w:val="21"/>
              </w:rPr>
              <w:t>；</w:t>
            </w:r>
          </w:p>
          <w:p w14:paraId="18F0BF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深度不小于</w:t>
            </w:r>
            <w:r>
              <w:rPr>
                <w:rFonts w:ascii="仿宋" w:eastAsia="仿宋" w:hAnsi="仿宋" w:cs="宋体"/>
                <w:kern w:val="0"/>
                <w:szCs w:val="21"/>
              </w:rPr>
              <w:t>45mm。</w:t>
            </w:r>
          </w:p>
        </w:tc>
      </w:tr>
      <w:tr w:rsidR="00E62DEB" w14:paraId="4F521826" w14:textId="77777777">
        <w:tc>
          <w:tcPr>
            <w:tcW w:w="550" w:type="dxa"/>
            <w:tcBorders>
              <w:top w:val="single" w:sz="6" w:space="0" w:color="auto"/>
              <w:left w:val="single" w:sz="6" w:space="0" w:color="auto"/>
              <w:bottom w:val="single" w:sz="6" w:space="0" w:color="auto"/>
              <w:right w:val="single" w:sz="6" w:space="0" w:color="auto"/>
            </w:tcBorders>
            <w:vAlign w:val="center"/>
          </w:tcPr>
          <w:p w14:paraId="77A8C1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106</w:t>
            </w:r>
          </w:p>
        </w:tc>
        <w:tc>
          <w:tcPr>
            <w:tcW w:w="1064" w:type="dxa"/>
            <w:tcBorders>
              <w:top w:val="single" w:sz="6" w:space="0" w:color="auto"/>
              <w:left w:val="single" w:sz="6" w:space="0" w:color="auto"/>
              <w:bottom w:val="single" w:sz="6" w:space="0" w:color="auto"/>
              <w:right w:val="single" w:sz="6" w:space="0" w:color="auto"/>
            </w:tcBorders>
            <w:vAlign w:val="center"/>
          </w:tcPr>
          <w:p w14:paraId="201E39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教学示波器</w:t>
            </w:r>
          </w:p>
        </w:tc>
        <w:tc>
          <w:tcPr>
            <w:tcW w:w="6914" w:type="dxa"/>
            <w:tcBorders>
              <w:top w:val="single" w:sz="6" w:space="0" w:color="auto"/>
              <w:left w:val="single" w:sz="6" w:space="0" w:color="auto"/>
              <w:bottom w:val="single" w:sz="6" w:space="0" w:color="auto"/>
              <w:right w:val="single" w:sz="6" w:space="0" w:color="auto"/>
            </w:tcBorders>
            <w:vAlign w:val="center"/>
          </w:tcPr>
          <w:p w14:paraId="428DA7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DC</w:t>
            </w:r>
            <w:r>
              <w:rPr>
                <w:rFonts w:ascii="仿宋" w:eastAsia="仿宋" w:hAnsi="仿宋" w:cs="宋体" w:hint="eastAsia"/>
                <w:kern w:val="0"/>
                <w:szCs w:val="21"/>
              </w:rPr>
              <w:t>～</w:t>
            </w:r>
            <w:r>
              <w:rPr>
                <w:rFonts w:ascii="仿宋" w:eastAsia="仿宋" w:hAnsi="仿宋" w:cs="宋体"/>
                <w:kern w:val="0"/>
                <w:szCs w:val="21"/>
              </w:rPr>
              <w:t>2MHz</w:t>
            </w:r>
            <w:r>
              <w:rPr>
                <w:rFonts w:ascii="仿宋" w:eastAsia="仿宋" w:hAnsi="仿宋" w:cs="宋体" w:hint="eastAsia"/>
                <w:kern w:val="0"/>
                <w:szCs w:val="21"/>
              </w:rPr>
              <w:t>，</w:t>
            </w:r>
            <w:r>
              <w:rPr>
                <w:rFonts w:ascii="仿宋" w:eastAsia="仿宋" w:hAnsi="仿宋" w:cs="宋体"/>
                <w:kern w:val="0"/>
                <w:szCs w:val="21"/>
              </w:rPr>
              <w:t>I</w:t>
            </w:r>
            <w:r>
              <w:rPr>
                <w:rFonts w:ascii="仿宋" w:eastAsia="仿宋" w:hAnsi="仿宋" w:cs="宋体" w:hint="eastAsia"/>
                <w:kern w:val="0"/>
                <w:szCs w:val="21"/>
              </w:rPr>
              <w:t>类电器，电源端与信号输出端抗电强度</w:t>
            </w:r>
            <w:r>
              <w:rPr>
                <w:rFonts w:ascii="仿宋" w:eastAsia="仿宋" w:hAnsi="仿宋" w:cs="宋体"/>
                <w:kern w:val="0"/>
                <w:szCs w:val="21"/>
              </w:rPr>
              <w:t>3000V。</w:t>
            </w:r>
          </w:p>
        </w:tc>
      </w:tr>
      <w:tr w:rsidR="00E62DEB" w14:paraId="0BD8E74D" w14:textId="77777777">
        <w:tc>
          <w:tcPr>
            <w:tcW w:w="550" w:type="dxa"/>
            <w:tcBorders>
              <w:top w:val="single" w:sz="6" w:space="0" w:color="auto"/>
              <w:left w:val="single" w:sz="6" w:space="0" w:color="auto"/>
              <w:bottom w:val="single" w:sz="6" w:space="0" w:color="auto"/>
              <w:right w:val="single" w:sz="6" w:space="0" w:color="auto"/>
            </w:tcBorders>
            <w:vAlign w:val="center"/>
          </w:tcPr>
          <w:p w14:paraId="1B753E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107</w:t>
            </w:r>
          </w:p>
        </w:tc>
        <w:tc>
          <w:tcPr>
            <w:tcW w:w="1064" w:type="dxa"/>
            <w:tcBorders>
              <w:top w:val="single" w:sz="6" w:space="0" w:color="auto"/>
              <w:left w:val="single" w:sz="6" w:space="0" w:color="auto"/>
              <w:bottom w:val="single" w:sz="6" w:space="0" w:color="auto"/>
              <w:right w:val="single" w:sz="6" w:space="0" w:color="auto"/>
            </w:tcBorders>
            <w:vAlign w:val="center"/>
          </w:tcPr>
          <w:p w14:paraId="7BE1EB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凹面镜</w:t>
            </w:r>
          </w:p>
        </w:tc>
        <w:tc>
          <w:tcPr>
            <w:tcW w:w="6914" w:type="dxa"/>
            <w:tcBorders>
              <w:top w:val="single" w:sz="6" w:space="0" w:color="auto"/>
              <w:left w:val="single" w:sz="6" w:space="0" w:color="auto"/>
              <w:bottom w:val="single" w:sz="6" w:space="0" w:color="auto"/>
              <w:right w:val="single" w:sz="6" w:space="0" w:color="auto"/>
            </w:tcBorders>
            <w:vAlign w:val="center"/>
          </w:tcPr>
          <w:p w14:paraId="2524B24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直径</w:t>
            </w:r>
            <w:r>
              <w:rPr>
                <w:rFonts w:ascii="仿宋" w:eastAsia="仿宋" w:hAnsi="仿宋" w:cs="宋体"/>
                <w:kern w:val="0"/>
                <w:szCs w:val="21"/>
              </w:rPr>
              <w:t>100mm</w:t>
            </w:r>
            <w:r>
              <w:rPr>
                <w:rFonts w:ascii="仿宋" w:eastAsia="仿宋" w:hAnsi="仿宋" w:cs="宋体" w:hint="eastAsia"/>
                <w:kern w:val="0"/>
                <w:szCs w:val="21"/>
              </w:rPr>
              <w:t>，焦距</w:t>
            </w:r>
            <w:r>
              <w:rPr>
                <w:rFonts w:ascii="仿宋" w:eastAsia="仿宋" w:hAnsi="仿宋" w:cs="宋体"/>
                <w:kern w:val="0"/>
                <w:szCs w:val="21"/>
              </w:rPr>
              <w:t>65mm</w:t>
            </w:r>
            <w:r>
              <w:rPr>
                <w:rFonts w:ascii="仿宋" w:eastAsia="仿宋" w:hAnsi="仿宋" w:cs="宋体" w:hint="eastAsia"/>
                <w:kern w:val="0"/>
                <w:szCs w:val="21"/>
              </w:rPr>
              <w:t>，镜片为玻璃基质镀反射膜，配支架和镜座。</w:t>
            </w:r>
          </w:p>
        </w:tc>
      </w:tr>
      <w:tr w:rsidR="00E62DEB" w14:paraId="7426D9D8" w14:textId="77777777">
        <w:tc>
          <w:tcPr>
            <w:tcW w:w="550" w:type="dxa"/>
            <w:tcBorders>
              <w:top w:val="single" w:sz="6" w:space="0" w:color="auto"/>
              <w:left w:val="single" w:sz="6" w:space="0" w:color="auto"/>
              <w:bottom w:val="single" w:sz="6" w:space="0" w:color="auto"/>
              <w:right w:val="single" w:sz="6" w:space="0" w:color="auto"/>
            </w:tcBorders>
            <w:vAlign w:val="center"/>
          </w:tcPr>
          <w:p w14:paraId="1B2E38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108</w:t>
            </w:r>
          </w:p>
        </w:tc>
        <w:tc>
          <w:tcPr>
            <w:tcW w:w="1064" w:type="dxa"/>
            <w:tcBorders>
              <w:top w:val="single" w:sz="6" w:space="0" w:color="auto"/>
              <w:left w:val="single" w:sz="6" w:space="0" w:color="auto"/>
              <w:bottom w:val="single" w:sz="6" w:space="0" w:color="auto"/>
              <w:right w:val="single" w:sz="6" w:space="0" w:color="auto"/>
            </w:tcBorders>
            <w:vAlign w:val="center"/>
          </w:tcPr>
          <w:p w14:paraId="574259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凸面镜</w:t>
            </w:r>
          </w:p>
        </w:tc>
        <w:tc>
          <w:tcPr>
            <w:tcW w:w="6914" w:type="dxa"/>
            <w:tcBorders>
              <w:top w:val="single" w:sz="6" w:space="0" w:color="auto"/>
              <w:left w:val="single" w:sz="6" w:space="0" w:color="auto"/>
              <w:bottom w:val="single" w:sz="6" w:space="0" w:color="auto"/>
              <w:right w:val="single" w:sz="6" w:space="0" w:color="auto"/>
            </w:tcBorders>
            <w:vAlign w:val="center"/>
          </w:tcPr>
          <w:p w14:paraId="276BF8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直径</w:t>
            </w:r>
            <w:r>
              <w:rPr>
                <w:rFonts w:ascii="仿宋" w:eastAsia="仿宋" w:hAnsi="仿宋" w:cs="宋体"/>
                <w:kern w:val="0"/>
                <w:szCs w:val="21"/>
              </w:rPr>
              <w:t>100mm</w:t>
            </w:r>
            <w:r>
              <w:rPr>
                <w:rFonts w:ascii="仿宋" w:eastAsia="仿宋" w:hAnsi="仿宋" w:cs="宋体" w:hint="eastAsia"/>
                <w:kern w:val="0"/>
                <w:szCs w:val="21"/>
              </w:rPr>
              <w:t>，焦距</w:t>
            </w:r>
            <w:r>
              <w:rPr>
                <w:rFonts w:ascii="仿宋" w:eastAsia="仿宋" w:hAnsi="仿宋" w:cs="宋体"/>
                <w:kern w:val="0"/>
                <w:szCs w:val="21"/>
              </w:rPr>
              <w:t>-65mm</w:t>
            </w:r>
            <w:r>
              <w:rPr>
                <w:rFonts w:ascii="仿宋" w:eastAsia="仿宋" w:hAnsi="仿宋" w:cs="宋体" w:hint="eastAsia"/>
                <w:kern w:val="0"/>
                <w:szCs w:val="21"/>
              </w:rPr>
              <w:t>，镜片为玻璃基质镀反射膜，配支架和镜座。</w:t>
            </w:r>
          </w:p>
        </w:tc>
      </w:tr>
      <w:tr w:rsidR="00E62DEB" w14:paraId="7984F520" w14:textId="77777777">
        <w:tc>
          <w:tcPr>
            <w:tcW w:w="550" w:type="dxa"/>
            <w:tcBorders>
              <w:top w:val="single" w:sz="6" w:space="0" w:color="auto"/>
              <w:left w:val="single" w:sz="6" w:space="0" w:color="auto"/>
              <w:bottom w:val="single" w:sz="6" w:space="0" w:color="auto"/>
              <w:right w:val="single" w:sz="6" w:space="0" w:color="auto"/>
            </w:tcBorders>
            <w:vAlign w:val="center"/>
          </w:tcPr>
          <w:p w14:paraId="118028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109</w:t>
            </w:r>
          </w:p>
        </w:tc>
        <w:tc>
          <w:tcPr>
            <w:tcW w:w="1064" w:type="dxa"/>
            <w:tcBorders>
              <w:top w:val="single" w:sz="6" w:space="0" w:color="auto"/>
              <w:left w:val="single" w:sz="6" w:space="0" w:color="auto"/>
              <w:bottom w:val="single" w:sz="6" w:space="0" w:color="auto"/>
              <w:right w:val="single" w:sz="6" w:space="0" w:color="auto"/>
            </w:tcBorders>
            <w:vAlign w:val="center"/>
          </w:tcPr>
          <w:p w14:paraId="7CA4922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光的传播、反射、折射实验器</w:t>
            </w:r>
          </w:p>
        </w:tc>
        <w:tc>
          <w:tcPr>
            <w:tcW w:w="6914" w:type="dxa"/>
            <w:tcBorders>
              <w:top w:val="single" w:sz="6" w:space="0" w:color="auto"/>
              <w:left w:val="single" w:sz="6" w:space="0" w:color="auto"/>
              <w:bottom w:val="single" w:sz="6" w:space="0" w:color="auto"/>
              <w:right w:val="single" w:sz="6" w:space="0" w:color="auto"/>
            </w:tcBorders>
            <w:vAlign w:val="center"/>
          </w:tcPr>
          <w:p w14:paraId="50884CF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产品由曲线透明玻璃棒、</w:t>
            </w:r>
            <w:r>
              <w:rPr>
                <w:rFonts w:ascii="仿宋" w:eastAsia="仿宋" w:hAnsi="仿宋" w:cs="宋体"/>
                <w:kern w:val="0"/>
                <w:szCs w:val="21"/>
              </w:rPr>
              <w:t>PVC</w:t>
            </w:r>
            <w:r>
              <w:rPr>
                <w:rFonts w:ascii="仿宋" w:eastAsia="仿宋" w:hAnsi="仿宋" w:cs="宋体" w:hint="eastAsia"/>
                <w:kern w:val="0"/>
                <w:szCs w:val="21"/>
              </w:rPr>
              <w:t>平面镜、半圆水槽、圆型角度盘、激光笔、磁性激光笔套（带扩束镜）、支架组成；</w:t>
            </w:r>
          </w:p>
          <w:p w14:paraId="17FE904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曲线玻璃棒为</w:t>
            </w:r>
            <w:r>
              <w:rPr>
                <w:rFonts w:ascii="仿宋" w:eastAsia="仿宋" w:hAnsi="仿宋" w:cs="宋体"/>
                <w:kern w:val="0"/>
                <w:szCs w:val="21"/>
              </w:rPr>
              <w:t>Z</w:t>
            </w:r>
            <w:r>
              <w:rPr>
                <w:rFonts w:ascii="仿宋" w:eastAsia="仿宋" w:hAnsi="仿宋" w:cs="宋体" w:hint="eastAsia"/>
                <w:kern w:val="0"/>
                <w:szCs w:val="21"/>
              </w:rPr>
              <w:t>型，直径</w:t>
            </w:r>
            <w:r>
              <w:rPr>
                <w:rFonts w:ascii="仿宋" w:eastAsia="仿宋" w:hAnsi="仿宋" w:cs="宋体"/>
                <w:kern w:val="0"/>
                <w:szCs w:val="21"/>
              </w:rPr>
              <w:t>5mm</w:t>
            </w:r>
            <w:r>
              <w:rPr>
                <w:rFonts w:ascii="仿宋" w:eastAsia="仿宋" w:hAnsi="仿宋" w:cs="宋体" w:hint="eastAsia"/>
                <w:kern w:val="0"/>
                <w:szCs w:val="21"/>
              </w:rPr>
              <w:t>，一端为缩小的圆头；</w:t>
            </w:r>
          </w:p>
          <w:p w14:paraId="1BF2C6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平面镜外形尺寸：</w:t>
            </w:r>
            <w:r>
              <w:rPr>
                <w:rFonts w:ascii="仿宋" w:eastAsia="仿宋" w:hAnsi="仿宋" w:cs="宋体"/>
                <w:kern w:val="0"/>
                <w:szCs w:val="21"/>
              </w:rPr>
              <w:t>95mm*20mm*0.8mm</w:t>
            </w:r>
            <w:r>
              <w:rPr>
                <w:rFonts w:ascii="仿宋" w:eastAsia="仿宋" w:hAnsi="仿宋" w:cs="宋体" w:hint="eastAsia"/>
                <w:kern w:val="0"/>
                <w:szCs w:val="21"/>
              </w:rPr>
              <w:t>；</w:t>
            </w:r>
          </w:p>
          <w:p w14:paraId="4BBA83C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水槽为透明塑料注塑成型，为半圆型，直径</w:t>
            </w:r>
            <w:r>
              <w:rPr>
                <w:rFonts w:ascii="仿宋" w:eastAsia="仿宋" w:hAnsi="仿宋" w:cs="宋体"/>
                <w:kern w:val="0"/>
                <w:szCs w:val="21"/>
              </w:rPr>
              <w:t>87mm</w:t>
            </w:r>
            <w:r>
              <w:rPr>
                <w:rFonts w:ascii="仿宋" w:eastAsia="仿宋" w:hAnsi="仿宋" w:cs="宋体" w:hint="eastAsia"/>
                <w:kern w:val="0"/>
                <w:szCs w:val="21"/>
              </w:rPr>
              <w:t>，可挂在角度盘上；</w:t>
            </w:r>
          </w:p>
          <w:p w14:paraId="4D5E1D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角度盘为白色塑料，直径</w:t>
            </w:r>
            <w:r>
              <w:rPr>
                <w:rFonts w:ascii="仿宋" w:eastAsia="仿宋" w:hAnsi="仿宋" w:cs="宋体"/>
                <w:kern w:val="0"/>
                <w:szCs w:val="21"/>
              </w:rPr>
              <w:t>109mm</w:t>
            </w:r>
            <w:r>
              <w:rPr>
                <w:rFonts w:ascii="仿宋" w:eastAsia="仿宋" w:hAnsi="仿宋" w:cs="宋体" w:hint="eastAsia"/>
                <w:kern w:val="0"/>
                <w:szCs w:val="21"/>
              </w:rPr>
              <w:t>，圆盘上印有</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90</w:t>
            </w:r>
            <w:r>
              <w:rPr>
                <w:rFonts w:ascii="仿宋" w:eastAsia="仿宋" w:hAnsi="仿宋" w:cs="宋体" w:hint="eastAsia"/>
                <w:kern w:val="0"/>
                <w:szCs w:val="21"/>
              </w:rPr>
              <w:t>度的四等分刻线，并有中心线；</w:t>
            </w:r>
          </w:p>
          <w:p w14:paraId="2EA7E18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支架为金属制品</w:t>
            </w:r>
            <w:r>
              <w:rPr>
                <w:rFonts w:ascii="仿宋" w:eastAsia="仿宋" w:hAnsi="仿宋" w:cs="宋体"/>
                <w:kern w:val="0"/>
                <w:szCs w:val="21"/>
              </w:rPr>
              <w:t>,</w:t>
            </w:r>
            <w:r>
              <w:rPr>
                <w:rFonts w:ascii="仿宋" w:eastAsia="仿宋" w:hAnsi="仿宋" w:cs="宋体" w:hint="eastAsia"/>
                <w:kern w:val="0"/>
                <w:szCs w:val="21"/>
              </w:rPr>
              <w:t>表面喷漆防锈处理，尺寸：</w:t>
            </w:r>
            <w:r>
              <w:rPr>
                <w:rFonts w:ascii="仿宋" w:eastAsia="仿宋" w:hAnsi="仿宋" w:cs="宋体"/>
                <w:kern w:val="0"/>
                <w:szCs w:val="21"/>
              </w:rPr>
              <w:t>150</w:t>
            </w:r>
            <w:r>
              <w:rPr>
                <w:rFonts w:ascii="仿宋" w:eastAsia="仿宋" w:hAnsi="仿宋" w:cs="宋体" w:hint="eastAsia"/>
                <w:kern w:val="0"/>
                <w:szCs w:val="21"/>
              </w:rPr>
              <w:t>×</w:t>
            </w:r>
            <w:r>
              <w:rPr>
                <w:rFonts w:ascii="仿宋" w:eastAsia="仿宋" w:hAnsi="仿宋" w:cs="宋体"/>
                <w:kern w:val="0"/>
                <w:szCs w:val="21"/>
              </w:rPr>
              <w:t>54</w:t>
            </w:r>
            <w:r>
              <w:rPr>
                <w:rFonts w:ascii="仿宋" w:eastAsia="仿宋" w:hAnsi="仿宋" w:cs="宋体" w:hint="eastAsia"/>
                <w:kern w:val="0"/>
                <w:szCs w:val="21"/>
              </w:rPr>
              <w:t>×</w:t>
            </w:r>
            <w:r>
              <w:rPr>
                <w:rFonts w:ascii="仿宋" w:eastAsia="仿宋" w:hAnsi="仿宋" w:cs="宋体"/>
                <w:kern w:val="0"/>
                <w:szCs w:val="21"/>
              </w:rPr>
              <w:t>160mm</w:t>
            </w:r>
            <w:r>
              <w:rPr>
                <w:rFonts w:ascii="仿宋" w:eastAsia="仿宋" w:hAnsi="仿宋" w:cs="宋体" w:hint="eastAsia"/>
                <w:kern w:val="0"/>
                <w:szCs w:val="21"/>
              </w:rPr>
              <w:t>。</w:t>
            </w:r>
          </w:p>
        </w:tc>
      </w:tr>
      <w:tr w:rsidR="00E62DEB" w14:paraId="0EE95128" w14:textId="77777777">
        <w:tc>
          <w:tcPr>
            <w:tcW w:w="550" w:type="dxa"/>
            <w:tcBorders>
              <w:top w:val="single" w:sz="6" w:space="0" w:color="auto"/>
              <w:left w:val="single" w:sz="6" w:space="0" w:color="auto"/>
              <w:bottom w:val="single" w:sz="6" w:space="0" w:color="auto"/>
              <w:right w:val="single" w:sz="6" w:space="0" w:color="auto"/>
            </w:tcBorders>
            <w:vAlign w:val="center"/>
          </w:tcPr>
          <w:p w14:paraId="7CBCC61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110</w:t>
            </w:r>
          </w:p>
        </w:tc>
        <w:tc>
          <w:tcPr>
            <w:tcW w:w="1064" w:type="dxa"/>
            <w:tcBorders>
              <w:top w:val="single" w:sz="6" w:space="0" w:color="auto"/>
              <w:left w:val="single" w:sz="6" w:space="0" w:color="auto"/>
              <w:bottom w:val="single" w:sz="6" w:space="0" w:color="auto"/>
              <w:right w:val="single" w:sz="6" w:space="0" w:color="auto"/>
            </w:tcBorders>
            <w:vAlign w:val="center"/>
          </w:tcPr>
          <w:p w14:paraId="7107FE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平面镜成像实验器</w:t>
            </w:r>
          </w:p>
        </w:tc>
        <w:tc>
          <w:tcPr>
            <w:tcW w:w="6914" w:type="dxa"/>
            <w:tcBorders>
              <w:top w:val="single" w:sz="6" w:space="0" w:color="auto"/>
              <w:left w:val="single" w:sz="6" w:space="0" w:color="auto"/>
              <w:bottom w:val="single" w:sz="6" w:space="0" w:color="auto"/>
              <w:right w:val="single" w:sz="6" w:space="0" w:color="auto"/>
            </w:tcBorders>
            <w:vAlign w:val="center"/>
          </w:tcPr>
          <w:p w14:paraId="5AB789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镀半透膜的无色透明有机玻璃，厚</w:t>
            </w:r>
            <w:r>
              <w:rPr>
                <w:rFonts w:ascii="仿宋" w:eastAsia="仿宋" w:hAnsi="仿宋" w:cs="宋体"/>
                <w:kern w:val="0"/>
                <w:szCs w:val="21"/>
              </w:rPr>
              <w:t>5mm</w:t>
            </w:r>
            <w:r>
              <w:rPr>
                <w:rFonts w:ascii="仿宋" w:eastAsia="仿宋" w:hAnsi="仿宋" w:cs="宋体" w:hint="eastAsia"/>
                <w:kern w:val="0"/>
                <w:szCs w:val="21"/>
              </w:rPr>
              <w:t>，尺寸不小于</w:t>
            </w:r>
            <w:r>
              <w:rPr>
                <w:rFonts w:ascii="仿宋" w:eastAsia="仿宋" w:hAnsi="仿宋" w:cs="宋体"/>
                <w:kern w:val="0"/>
                <w:szCs w:val="21"/>
              </w:rPr>
              <w:t>150mm</w:t>
            </w:r>
            <w:r>
              <w:rPr>
                <w:rFonts w:ascii="仿宋" w:eastAsia="仿宋" w:hAnsi="仿宋" w:cs="宋体" w:hint="eastAsia"/>
                <w:kern w:val="0"/>
                <w:szCs w:val="21"/>
              </w:rPr>
              <w:t>×</w:t>
            </w:r>
            <w:r>
              <w:rPr>
                <w:rFonts w:ascii="仿宋" w:eastAsia="仿宋" w:hAnsi="仿宋" w:cs="宋体"/>
                <w:kern w:val="0"/>
                <w:szCs w:val="21"/>
              </w:rPr>
              <w:t>100mm</w:t>
            </w:r>
            <w:r>
              <w:rPr>
                <w:rFonts w:ascii="仿宋" w:eastAsia="仿宋" w:hAnsi="仿宋" w:cs="宋体" w:hint="eastAsia"/>
                <w:kern w:val="0"/>
                <w:szCs w:val="21"/>
              </w:rPr>
              <w:t>，镜片边缘倒边倒角，镀膜面有标志；</w:t>
            </w:r>
          </w:p>
          <w:p w14:paraId="4E13F3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支架</w:t>
            </w:r>
            <w:r>
              <w:rPr>
                <w:rFonts w:ascii="仿宋" w:eastAsia="仿宋" w:hAnsi="仿宋" w:cs="宋体"/>
                <w:kern w:val="0"/>
                <w:szCs w:val="21"/>
              </w:rPr>
              <w:t>2</w:t>
            </w:r>
            <w:r>
              <w:rPr>
                <w:rFonts w:ascii="仿宋" w:eastAsia="仿宋" w:hAnsi="仿宋" w:cs="宋体" w:hint="eastAsia"/>
                <w:kern w:val="0"/>
                <w:szCs w:val="21"/>
              </w:rPr>
              <w:t>个；</w:t>
            </w:r>
          </w:p>
          <w:p w14:paraId="6E6AB6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采用黑色物体，印有白色左右对称标志</w:t>
            </w:r>
            <w:r>
              <w:rPr>
                <w:rFonts w:ascii="仿宋" w:eastAsia="仿宋" w:hAnsi="仿宋" w:cs="宋体"/>
                <w:kern w:val="0"/>
                <w:szCs w:val="21"/>
              </w:rPr>
              <w:t>F</w:t>
            </w:r>
            <w:r>
              <w:rPr>
                <w:rFonts w:ascii="仿宋" w:eastAsia="仿宋" w:hAnsi="仿宋" w:cs="宋体" w:hint="eastAsia"/>
                <w:kern w:val="0"/>
                <w:szCs w:val="21"/>
              </w:rPr>
              <w:t>；有机玻璃装上支架放在平面</w:t>
            </w:r>
            <w:r>
              <w:rPr>
                <w:rFonts w:ascii="仿宋" w:eastAsia="仿宋" w:hAnsi="仿宋" w:cs="宋体" w:hint="eastAsia"/>
                <w:kern w:val="0"/>
                <w:szCs w:val="21"/>
              </w:rPr>
              <w:lastRenderedPageBreak/>
              <w:t>上，与平面的角度为</w:t>
            </w:r>
            <w:r>
              <w:rPr>
                <w:rFonts w:ascii="仿宋" w:eastAsia="仿宋" w:hAnsi="仿宋" w:cs="宋体"/>
                <w:kern w:val="0"/>
                <w:szCs w:val="21"/>
              </w:rPr>
              <w:t>90</w:t>
            </w:r>
            <w:r>
              <w:rPr>
                <w:rFonts w:ascii="仿宋" w:eastAsia="仿宋" w:hAnsi="仿宋" w:cs="宋体" w:hint="eastAsia"/>
                <w:kern w:val="0"/>
                <w:szCs w:val="21"/>
              </w:rPr>
              <w:t>°±</w:t>
            </w:r>
            <w:r>
              <w:rPr>
                <w:rFonts w:ascii="仿宋" w:eastAsia="仿宋" w:hAnsi="仿宋" w:cs="宋体"/>
                <w:kern w:val="0"/>
                <w:szCs w:val="21"/>
              </w:rPr>
              <w:t>1</w:t>
            </w:r>
            <w:r>
              <w:rPr>
                <w:rFonts w:eastAsia="仿宋" w:cs="Calibri"/>
                <w:kern w:val="0"/>
                <w:szCs w:val="21"/>
              </w:rPr>
              <w:t>´</w:t>
            </w:r>
            <w:r>
              <w:rPr>
                <w:rFonts w:ascii="仿宋" w:eastAsia="仿宋" w:hAnsi="仿宋" w:cs="仿宋" w:hint="eastAsia"/>
                <w:kern w:val="0"/>
                <w:szCs w:val="21"/>
              </w:rPr>
              <w:t>，成像清晰无叠影。</w:t>
            </w:r>
          </w:p>
        </w:tc>
      </w:tr>
      <w:tr w:rsidR="00E62DEB" w14:paraId="168FF87C" w14:textId="77777777">
        <w:tc>
          <w:tcPr>
            <w:tcW w:w="550" w:type="dxa"/>
            <w:tcBorders>
              <w:top w:val="single" w:sz="6" w:space="0" w:color="auto"/>
              <w:left w:val="single" w:sz="6" w:space="0" w:color="auto"/>
              <w:bottom w:val="single" w:sz="6" w:space="0" w:color="auto"/>
              <w:right w:val="single" w:sz="6" w:space="0" w:color="auto"/>
            </w:tcBorders>
            <w:vAlign w:val="center"/>
          </w:tcPr>
          <w:p w14:paraId="27DB259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111</w:t>
            </w:r>
          </w:p>
        </w:tc>
        <w:tc>
          <w:tcPr>
            <w:tcW w:w="1064" w:type="dxa"/>
            <w:tcBorders>
              <w:top w:val="single" w:sz="6" w:space="0" w:color="auto"/>
              <w:left w:val="single" w:sz="6" w:space="0" w:color="auto"/>
              <w:bottom w:val="single" w:sz="6" w:space="0" w:color="auto"/>
              <w:right w:val="single" w:sz="6" w:space="0" w:color="auto"/>
            </w:tcBorders>
            <w:vAlign w:val="center"/>
          </w:tcPr>
          <w:p w14:paraId="1D3E56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透明水槽</w:t>
            </w:r>
          </w:p>
        </w:tc>
        <w:tc>
          <w:tcPr>
            <w:tcW w:w="6914" w:type="dxa"/>
            <w:tcBorders>
              <w:top w:val="single" w:sz="6" w:space="0" w:color="auto"/>
              <w:left w:val="single" w:sz="6" w:space="0" w:color="auto"/>
              <w:bottom w:val="single" w:sz="6" w:space="0" w:color="auto"/>
              <w:right w:val="single" w:sz="6" w:space="0" w:color="auto"/>
            </w:tcBorders>
            <w:vAlign w:val="center"/>
          </w:tcPr>
          <w:p w14:paraId="7B76C5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250mm</w:t>
            </w:r>
            <w:r>
              <w:rPr>
                <w:rFonts w:ascii="仿宋" w:eastAsia="仿宋" w:hAnsi="仿宋" w:cs="宋体" w:hint="eastAsia"/>
                <w:kern w:val="0"/>
                <w:szCs w:val="21"/>
              </w:rPr>
              <w:t>×</w:t>
            </w:r>
            <w:r>
              <w:rPr>
                <w:rFonts w:ascii="仿宋" w:eastAsia="仿宋" w:hAnsi="仿宋" w:cs="宋体"/>
                <w:kern w:val="0"/>
                <w:szCs w:val="21"/>
              </w:rPr>
              <w:t>180mm</w:t>
            </w:r>
            <w:r>
              <w:rPr>
                <w:rFonts w:ascii="仿宋" w:eastAsia="仿宋" w:hAnsi="仿宋" w:cs="宋体" w:hint="eastAsia"/>
                <w:kern w:val="0"/>
                <w:szCs w:val="21"/>
              </w:rPr>
              <w:t>×</w:t>
            </w:r>
            <w:r>
              <w:rPr>
                <w:rFonts w:ascii="仿宋" w:eastAsia="仿宋" w:hAnsi="仿宋" w:cs="宋体"/>
                <w:kern w:val="0"/>
                <w:szCs w:val="21"/>
              </w:rPr>
              <w:t>100mm</w:t>
            </w:r>
            <w:r>
              <w:rPr>
                <w:rFonts w:ascii="仿宋" w:eastAsia="仿宋" w:hAnsi="仿宋" w:cs="宋体" w:hint="eastAsia"/>
                <w:kern w:val="0"/>
                <w:szCs w:val="21"/>
              </w:rPr>
              <w:t>，透明塑料制，透光率≥</w:t>
            </w:r>
            <w:r>
              <w:rPr>
                <w:rFonts w:ascii="仿宋" w:eastAsia="仿宋" w:hAnsi="仿宋" w:cs="宋体"/>
                <w:kern w:val="0"/>
                <w:szCs w:val="21"/>
              </w:rPr>
              <w:t>85</w:t>
            </w:r>
            <w:r>
              <w:rPr>
                <w:rFonts w:ascii="仿宋" w:eastAsia="仿宋" w:hAnsi="仿宋" w:cs="宋体" w:hint="eastAsia"/>
                <w:kern w:val="0"/>
                <w:szCs w:val="21"/>
              </w:rPr>
              <w:t>％，壁厚≥</w:t>
            </w:r>
            <w:r>
              <w:rPr>
                <w:rFonts w:ascii="仿宋" w:eastAsia="仿宋" w:hAnsi="仿宋" w:cs="宋体"/>
                <w:kern w:val="0"/>
                <w:szCs w:val="21"/>
              </w:rPr>
              <w:t>2mm</w:t>
            </w:r>
          </w:p>
        </w:tc>
      </w:tr>
      <w:tr w:rsidR="00E62DEB" w14:paraId="04C88134" w14:textId="77777777">
        <w:tc>
          <w:tcPr>
            <w:tcW w:w="550" w:type="dxa"/>
            <w:tcBorders>
              <w:top w:val="single" w:sz="6" w:space="0" w:color="auto"/>
              <w:left w:val="single" w:sz="6" w:space="0" w:color="auto"/>
              <w:bottom w:val="single" w:sz="6" w:space="0" w:color="auto"/>
              <w:right w:val="single" w:sz="6" w:space="0" w:color="auto"/>
            </w:tcBorders>
            <w:vAlign w:val="center"/>
          </w:tcPr>
          <w:p w14:paraId="2C3C75C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112</w:t>
            </w:r>
          </w:p>
        </w:tc>
        <w:tc>
          <w:tcPr>
            <w:tcW w:w="1064" w:type="dxa"/>
            <w:tcBorders>
              <w:top w:val="single" w:sz="6" w:space="0" w:color="auto"/>
              <w:left w:val="single" w:sz="6" w:space="0" w:color="auto"/>
              <w:bottom w:val="single" w:sz="6" w:space="0" w:color="auto"/>
              <w:right w:val="single" w:sz="6" w:space="0" w:color="auto"/>
            </w:tcBorders>
            <w:vAlign w:val="center"/>
          </w:tcPr>
          <w:p w14:paraId="268021A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透镜及其应用实验器</w:t>
            </w:r>
          </w:p>
        </w:tc>
        <w:tc>
          <w:tcPr>
            <w:tcW w:w="6914" w:type="dxa"/>
            <w:tcBorders>
              <w:top w:val="single" w:sz="6" w:space="0" w:color="auto"/>
              <w:left w:val="single" w:sz="6" w:space="0" w:color="auto"/>
              <w:bottom w:val="single" w:sz="6" w:space="0" w:color="auto"/>
              <w:right w:val="single" w:sz="6" w:space="0" w:color="auto"/>
            </w:tcBorders>
            <w:vAlign w:val="center"/>
          </w:tcPr>
          <w:p w14:paraId="1C96BD0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产品由凸透镜、凹透镜、支架和底座组成；</w:t>
            </w:r>
          </w:p>
          <w:p w14:paraId="5DDEC7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凹凸透镜直径</w:t>
            </w:r>
            <w:r>
              <w:rPr>
                <w:rFonts w:ascii="仿宋" w:eastAsia="仿宋" w:hAnsi="仿宋" w:cs="宋体"/>
                <w:kern w:val="0"/>
                <w:szCs w:val="21"/>
              </w:rPr>
              <w:t>46mm</w:t>
            </w:r>
            <w:r>
              <w:rPr>
                <w:rFonts w:ascii="仿宋" w:eastAsia="仿宋" w:hAnsi="仿宋" w:hint="eastAsia"/>
              </w:rPr>
              <w:t>；</w:t>
            </w:r>
          </w:p>
          <w:p w14:paraId="46A3F2E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3.塑料框架及支杆，支杆直径</w:t>
            </w:r>
            <w:r>
              <w:rPr>
                <w:rFonts w:ascii="仿宋" w:eastAsia="仿宋" w:hAnsi="仿宋" w:cs="宋体"/>
                <w:kern w:val="0"/>
                <w:szCs w:val="21"/>
              </w:rPr>
              <w:t>10mm</w:t>
            </w:r>
            <w:r>
              <w:rPr>
                <w:rFonts w:ascii="仿宋" w:eastAsia="仿宋" w:hAnsi="仿宋" w:cs="宋体" w:hint="eastAsia"/>
                <w:kern w:val="0"/>
                <w:szCs w:val="21"/>
              </w:rPr>
              <w:t>、长</w:t>
            </w:r>
            <w:r>
              <w:rPr>
                <w:rFonts w:ascii="仿宋" w:eastAsia="仿宋" w:hAnsi="仿宋" w:cs="宋体"/>
                <w:kern w:val="0"/>
                <w:szCs w:val="21"/>
              </w:rPr>
              <w:t>54mm</w:t>
            </w:r>
            <w:r>
              <w:rPr>
                <w:rFonts w:ascii="仿宋" w:eastAsia="仿宋" w:hAnsi="仿宋" w:cs="宋体" w:hint="eastAsia"/>
                <w:kern w:val="0"/>
                <w:szCs w:val="21"/>
              </w:rPr>
              <w:t>；</w:t>
            </w:r>
          </w:p>
          <w:p w14:paraId="1AA9F2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w:t>
            </w:r>
            <w:r>
              <w:rPr>
                <w:rFonts w:ascii="仿宋" w:eastAsia="仿宋" w:hAnsi="仿宋" w:cs="宋体"/>
                <w:kern w:val="0"/>
                <w:szCs w:val="21"/>
              </w:rPr>
              <w:t>.</w:t>
            </w:r>
            <w:r>
              <w:rPr>
                <w:rFonts w:ascii="仿宋" w:eastAsia="仿宋" w:hAnsi="仿宋" w:cs="宋体" w:hint="eastAsia"/>
                <w:kern w:val="0"/>
                <w:szCs w:val="21"/>
              </w:rPr>
              <w:t>塑料底座直径</w:t>
            </w:r>
            <w:r>
              <w:rPr>
                <w:rFonts w:ascii="仿宋" w:eastAsia="仿宋" w:hAnsi="仿宋" w:cs="宋体"/>
                <w:kern w:val="0"/>
                <w:szCs w:val="21"/>
              </w:rPr>
              <w:t>64mm</w:t>
            </w:r>
            <w:r>
              <w:rPr>
                <w:rFonts w:ascii="仿宋" w:eastAsia="仿宋" w:hAnsi="仿宋" w:cs="宋体" w:hint="eastAsia"/>
                <w:kern w:val="0"/>
                <w:szCs w:val="21"/>
              </w:rPr>
              <w:t>。</w:t>
            </w:r>
          </w:p>
        </w:tc>
      </w:tr>
      <w:tr w:rsidR="00E62DEB" w14:paraId="055436EF" w14:textId="77777777">
        <w:tc>
          <w:tcPr>
            <w:tcW w:w="550" w:type="dxa"/>
            <w:tcBorders>
              <w:top w:val="single" w:sz="6" w:space="0" w:color="auto"/>
              <w:left w:val="single" w:sz="6" w:space="0" w:color="auto"/>
              <w:bottom w:val="single" w:sz="6" w:space="0" w:color="auto"/>
              <w:right w:val="single" w:sz="6" w:space="0" w:color="auto"/>
            </w:tcBorders>
            <w:vAlign w:val="center"/>
          </w:tcPr>
          <w:p w14:paraId="1B1148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113</w:t>
            </w:r>
          </w:p>
        </w:tc>
        <w:tc>
          <w:tcPr>
            <w:tcW w:w="1064" w:type="dxa"/>
            <w:tcBorders>
              <w:top w:val="single" w:sz="6" w:space="0" w:color="auto"/>
              <w:left w:val="single" w:sz="6" w:space="0" w:color="auto"/>
              <w:bottom w:val="single" w:sz="6" w:space="0" w:color="auto"/>
              <w:right w:val="single" w:sz="6" w:space="0" w:color="auto"/>
            </w:tcBorders>
            <w:vAlign w:val="center"/>
          </w:tcPr>
          <w:p w14:paraId="011977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白光的色散与合成演示器</w:t>
            </w:r>
          </w:p>
        </w:tc>
        <w:tc>
          <w:tcPr>
            <w:tcW w:w="6914" w:type="dxa"/>
            <w:tcBorders>
              <w:top w:val="single" w:sz="6" w:space="0" w:color="auto"/>
              <w:left w:val="single" w:sz="6" w:space="0" w:color="auto"/>
              <w:bottom w:val="single" w:sz="6" w:space="0" w:color="auto"/>
              <w:right w:val="single" w:sz="6" w:space="0" w:color="auto"/>
            </w:tcBorders>
            <w:vAlign w:val="center"/>
          </w:tcPr>
          <w:p w14:paraId="4901DD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由光源、三棱镜、三棱镜台、光屏、支承系统等组成；</w:t>
            </w:r>
          </w:p>
          <w:p w14:paraId="678CD1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两块棱镜应配对，用</w:t>
            </w:r>
            <w:r>
              <w:rPr>
                <w:rFonts w:ascii="仿宋" w:eastAsia="仿宋" w:hAnsi="仿宋" w:cs="宋体"/>
                <w:kern w:val="0"/>
                <w:szCs w:val="21"/>
              </w:rPr>
              <w:t>ZF3</w:t>
            </w:r>
            <w:r>
              <w:rPr>
                <w:rFonts w:ascii="仿宋" w:eastAsia="仿宋" w:hAnsi="仿宋" w:cs="宋体" w:hint="eastAsia"/>
                <w:kern w:val="0"/>
                <w:szCs w:val="21"/>
              </w:rPr>
              <w:t>玻璃制其折射率之差不大于</w:t>
            </w:r>
            <w:r>
              <w:rPr>
                <w:rFonts w:ascii="仿宋" w:eastAsia="仿宋" w:hAnsi="仿宋" w:cs="宋体"/>
                <w:kern w:val="0"/>
                <w:szCs w:val="21"/>
              </w:rPr>
              <w:t>0.003</w:t>
            </w:r>
            <w:r>
              <w:rPr>
                <w:rFonts w:ascii="仿宋" w:eastAsia="仿宋" w:hAnsi="仿宋" w:cs="宋体" w:hint="eastAsia"/>
                <w:kern w:val="0"/>
                <w:szCs w:val="21"/>
              </w:rPr>
              <w:t>，中部色散之差不大于</w:t>
            </w:r>
            <w:r>
              <w:rPr>
                <w:rFonts w:ascii="仿宋" w:eastAsia="仿宋" w:hAnsi="仿宋" w:cs="宋体"/>
                <w:kern w:val="0"/>
                <w:szCs w:val="21"/>
              </w:rPr>
              <w:t>0.0004</w:t>
            </w:r>
            <w:r>
              <w:rPr>
                <w:rFonts w:ascii="仿宋" w:eastAsia="仿宋" w:hAnsi="仿宋" w:cs="宋体" w:hint="eastAsia"/>
                <w:kern w:val="0"/>
                <w:szCs w:val="21"/>
              </w:rPr>
              <w:t>；</w:t>
            </w:r>
          </w:p>
          <w:p w14:paraId="204F9A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实验效果：做白光的色散实验时，可见光区域内光谱连续清晰；</w:t>
            </w:r>
          </w:p>
          <w:p w14:paraId="28DEC5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能把白光色散后的七色光谱带还原成白光。</w:t>
            </w:r>
          </w:p>
        </w:tc>
      </w:tr>
      <w:tr w:rsidR="00E62DEB" w14:paraId="025A917C" w14:textId="77777777">
        <w:tc>
          <w:tcPr>
            <w:tcW w:w="550" w:type="dxa"/>
            <w:tcBorders>
              <w:top w:val="single" w:sz="6" w:space="0" w:color="auto"/>
              <w:left w:val="single" w:sz="6" w:space="0" w:color="auto"/>
              <w:bottom w:val="single" w:sz="6" w:space="0" w:color="auto"/>
              <w:right w:val="single" w:sz="6" w:space="0" w:color="auto"/>
            </w:tcBorders>
            <w:vAlign w:val="center"/>
          </w:tcPr>
          <w:p w14:paraId="0ACC11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114</w:t>
            </w:r>
          </w:p>
        </w:tc>
        <w:tc>
          <w:tcPr>
            <w:tcW w:w="1064" w:type="dxa"/>
            <w:tcBorders>
              <w:top w:val="single" w:sz="6" w:space="0" w:color="auto"/>
              <w:left w:val="single" w:sz="6" w:space="0" w:color="auto"/>
              <w:bottom w:val="single" w:sz="6" w:space="0" w:color="auto"/>
              <w:right w:val="single" w:sz="6" w:space="0" w:color="auto"/>
            </w:tcBorders>
            <w:vAlign w:val="center"/>
          </w:tcPr>
          <w:p w14:paraId="51C5F2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光的三原色合成实验器</w:t>
            </w:r>
          </w:p>
        </w:tc>
        <w:tc>
          <w:tcPr>
            <w:tcW w:w="6914" w:type="dxa"/>
            <w:tcBorders>
              <w:top w:val="single" w:sz="6" w:space="0" w:color="auto"/>
              <w:left w:val="single" w:sz="6" w:space="0" w:color="auto"/>
              <w:bottom w:val="single" w:sz="6" w:space="0" w:color="auto"/>
              <w:right w:val="single" w:sz="6" w:space="0" w:color="auto"/>
            </w:tcBorders>
            <w:vAlign w:val="center"/>
          </w:tcPr>
          <w:p w14:paraId="31FE42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1.可单独显示红、绿、蓝三原色，也可显示双色光混合色和三色光混合色。</w:t>
            </w:r>
          </w:p>
        </w:tc>
      </w:tr>
      <w:tr w:rsidR="00E62DEB" w14:paraId="20377F85" w14:textId="77777777">
        <w:tc>
          <w:tcPr>
            <w:tcW w:w="550" w:type="dxa"/>
            <w:tcBorders>
              <w:top w:val="single" w:sz="6" w:space="0" w:color="auto"/>
              <w:left w:val="single" w:sz="6" w:space="0" w:color="auto"/>
              <w:bottom w:val="single" w:sz="6" w:space="0" w:color="auto"/>
              <w:right w:val="single" w:sz="6" w:space="0" w:color="auto"/>
            </w:tcBorders>
            <w:vAlign w:val="center"/>
          </w:tcPr>
          <w:p w14:paraId="678C008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115</w:t>
            </w:r>
          </w:p>
        </w:tc>
        <w:tc>
          <w:tcPr>
            <w:tcW w:w="1064" w:type="dxa"/>
            <w:tcBorders>
              <w:top w:val="single" w:sz="6" w:space="0" w:color="auto"/>
              <w:left w:val="single" w:sz="6" w:space="0" w:color="auto"/>
              <w:bottom w:val="single" w:sz="6" w:space="0" w:color="auto"/>
              <w:right w:val="single" w:sz="6" w:space="0" w:color="auto"/>
            </w:tcBorders>
            <w:vAlign w:val="center"/>
          </w:tcPr>
          <w:p w14:paraId="00FD745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光具盘</w:t>
            </w:r>
          </w:p>
        </w:tc>
        <w:tc>
          <w:tcPr>
            <w:tcW w:w="6914" w:type="dxa"/>
            <w:tcBorders>
              <w:top w:val="single" w:sz="6" w:space="0" w:color="auto"/>
              <w:left w:val="single" w:sz="6" w:space="0" w:color="auto"/>
              <w:bottom w:val="single" w:sz="6" w:space="0" w:color="auto"/>
              <w:right w:val="single" w:sz="6" w:space="0" w:color="auto"/>
            </w:tcBorders>
            <w:vAlign w:val="center"/>
          </w:tcPr>
          <w:p w14:paraId="166526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分离型、磁吸附式；</w:t>
            </w:r>
          </w:p>
          <w:p w14:paraId="41703D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矩形光盘长≥</w:t>
            </w:r>
            <w:r>
              <w:rPr>
                <w:rFonts w:ascii="仿宋" w:eastAsia="仿宋" w:hAnsi="仿宋" w:cs="宋体"/>
                <w:kern w:val="0"/>
                <w:szCs w:val="21"/>
              </w:rPr>
              <w:t>650mm</w:t>
            </w:r>
            <w:r>
              <w:rPr>
                <w:rFonts w:ascii="仿宋" w:eastAsia="仿宋" w:hAnsi="仿宋" w:cs="宋体" w:hint="eastAsia"/>
                <w:kern w:val="0"/>
                <w:szCs w:val="21"/>
              </w:rPr>
              <w:t>，宽≥</w:t>
            </w:r>
            <w:r>
              <w:rPr>
                <w:rFonts w:ascii="仿宋" w:eastAsia="仿宋" w:hAnsi="仿宋" w:cs="宋体"/>
                <w:kern w:val="0"/>
                <w:szCs w:val="21"/>
              </w:rPr>
              <w:t>240mm</w:t>
            </w:r>
            <w:r>
              <w:rPr>
                <w:rFonts w:ascii="仿宋" w:eastAsia="仿宋" w:hAnsi="仿宋" w:cs="宋体" w:hint="eastAsia"/>
                <w:kern w:val="0"/>
                <w:szCs w:val="21"/>
              </w:rPr>
              <w:t>；</w:t>
            </w:r>
          </w:p>
          <w:p w14:paraId="09ED5E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圆形光盘直径≥</w:t>
            </w:r>
            <w:r>
              <w:rPr>
                <w:rFonts w:ascii="仿宋" w:eastAsia="仿宋" w:hAnsi="仿宋" w:cs="宋体"/>
                <w:kern w:val="0"/>
                <w:szCs w:val="21"/>
              </w:rPr>
              <w:t>250mm</w:t>
            </w:r>
            <w:r>
              <w:rPr>
                <w:rFonts w:ascii="仿宋" w:eastAsia="仿宋" w:hAnsi="仿宋" w:cs="宋体" w:hint="eastAsia"/>
                <w:kern w:val="0"/>
                <w:szCs w:val="21"/>
              </w:rPr>
              <w:t>。盘面分四个象限，以一条直径为始边，分别刻有</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90</w:t>
            </w:r>
            <w:r>
              <w:rPr>
                <w:rFonts w:ascii="仿宋" w:eastAsia="仿宋" w:hAnsi="仿宋" w:cs="宋体" w:hint="eastAsia"/>
                <w:kern w:val="0"/>
                <w:szCs w:val="21"/>
              </w:rPr>
              <w:t>°刻度；</w:t>
            </w:r>
          </w:p>
          <w:p w14:paraId="72467F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半导体激光光源，可显示</w:t>
            </w:r>
            <w:r>
              <w:rPr>
                <w:rFonts w:ascii="仿宋" w:eastAsia="仿宋" w:hAnsi="仿宋" w:cs="宋体"/>
                <w:kern w:val="0"/>
                <w:szCs w:val="21"/>
              </w:rPr>
              <w:t>5</w:t>
            </w:r>
            <w:r>
              <w:rPr>
                <w:rFonts w:ascii="仿宋" w:eastAsia="仿宋" w:hAnsi="仿宋" w:cs="宋体" w:hint="eastAsia"/>
                <w:kern w:val="0"/>
                <w:szCs w:val="21"/>
              </w:rPr>
              <w:t>条平行光；</w:t>
            </w:r>
          </w:p>
          <w:p w14:paraId="159F6D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光学零件：梯形玻砖</w:t>
            </w:r>
            <w:r>
              <w:rPr>
                <w:rFonts w:ascii="仿宋" w:eastAsia="仿宋" w:hAnsi="仿宋" w:cs="宋体"/>
                <w:kern w:val="0"/>
                <w:szCs w:val="21"/>
              </w:rPr>
              <w:t>1</w:t>
            </w:r>
            <w:r>
              <w:rPr>
                <w:rFonts w:ascii="仿宋" w:eastAsia="仿宋" w:hAnsi="仿宋" w:cs="宋体" w:hint="eastAsia"/>
                <w:kern w:val="0"/>
                <w:szCs w:val="21"/>
              </w:rPr>
              <w:t>件，等腰直角棱镜</w:t>
            </w:r>
            <w:r>
              <w:rPr>
                <w:rFonts w:ascii="仿宋" w:eastAsia="仿宋" w:hAnsi="仿宋" w:cs="宋体"/>
                <w:kern w:val="0"/>
                <w:szCs w:val="21"/>
              </w:rPr>
              <w:t>1</w:t>
            </w:r>
            <w:r>
              <w:rPr>
                <w:rFonts w:ascii="仿宋" w:eastAsia="仿宋" w:hAnsi="仿宋" w:cs="宋体" w:hint="eastAsia"/>
                <w:kern w:val="0"/>
                <w:szCs w:val="21"/>
              </w:rPr>
              <w:t>件，半圆柱透镜</w:t>
            </w:r>
            <w:r>
              <w:rPr>
                <w:rFonts w:ascii="仿宋" w:eastAsia="仿宋" w:hAnsi="仿宋" w:cs="宋体"/>
                <w:kern w:val="0"/>
                <w:szCs w:val="21"/>
              </w:rPr>
              <w:t>1</w:t>
            </w:r>
            <w:r>
              <w:rPr>
                <w:rFonts w:ascii="仿宋" w:eastAsia="仿宋" w:hAnsi="仿宋" w:cs="宋体" w:hint="eastAsia"/>
                <w:kern w:val="0"/>
                <w:szCs w:val="21"/>
              </w:rPr>
              <w:t>件，小双凹柱透镜</w:t>
            </w:r>
            <w:r>
              <w:rPr>
                <w:rFonts w:ascii="仿宋" w:eastAsia="仿宋" w:hAnsi="仿宋" w:cs="宋体"/>
                <w:kern w:val="0"/>
                <w:szCs w:val="21"/>
              </w:rPr>
              <w:t>1</w:t>
            </w:r>
            <w:r>
              <w:rPr>
                <w:rFonts w:ascii="仿宋" w:eastAsia="仿宋" w:hAnsi="仿宋" w:cs="宋体" w:hint="eastAsia"/>
                <w:kern w:val="0"/>
                <w:szCs w:val="21"/>
              </w:rPr>
              <w:t>件，小双凸柱透镜</w:t>
            </w:r>
            <w:r>
              <w:rPr>
                <w:rFonts w:ascii="仿宋" w:eastAsia="仿宋" w:hAnsi="仿宋" w:cs="宋体"/>
                <w:kern w:val="0"/>
                <w:szCs w:val="21"/>
              </w:rPr>
              <w:t>1</w:t>
            </w:r>
            <w:r>
              <w:rPr>
                <w:rFonts w:ascii="仿宋" w:eastAsia="仿宋" w:hAnsi="仿宋" w:cs="宋体" w:hint="eastAsia"/>
                <w:kern w:val="0"/>
                <w:szCs w:val="21"/>
              </w:rPr>
              <w:t>件，双凸透镜</w:t>
            </w:r>
            <w:r>
              <w:rPr>
                <w:rFonts w:ascii="仿宋" w:eastAsia="仿宋" w:hAnsi="仿宋" w:cs="宋体"/>
                <w:kern w:val="0"/>
                <w:szCs w:val="21"/>
              </w:rPr>
              <w:t>1</w:t>
            </w:r>
            <w:r>
              <w:rPr>
                <w:rFonts w:ascii="仿宋" w:eastAsia="仿宋" w:hAnsi="仿宋" w:cs="宋体" w:hint="eastAsia"/>
                <w:kern w:val="0"/>
                <w:szCs w:val="21"/>
              </w:rPr>
              <w:t>件，大双凸柱透镜</w:t>
            </w:r>
            <w:r>
              <w:rPr>
                <w:rFonts w:ascii="仿宋" w:eastAsia="仿宋" w:hAnsi="仿宋" w:cs="宋体"/>
                <w:kern w:val="0"/>
                <w:szCs w:val="21"/>
              </w:rPr>
              <w:t>1</w:t>
            </w:r>
            <w:r>
              <w:rPr>
                <w:rFonts w:ascii="仿宋" w:eastAsia="仿宋" w:hAnsi="仿宋" w:cs="宋体" w:hint="eastAsia"/>
                <w:kern w:val="0"/>
                <w:szCs w:val="21"/>
              </w:rPr>
              <w:t>件，平面镜</w:t>
            </w:r>
            <w:r>
              <w:rPr>
                <w:rFonts w:ascii="仿宋" w:eastAsia="仿宋" w:hAnsi="仿宋" w:cs="宋体"/>
                <w:kern w:val="0"/>
                <w:szCs w:val="21"/>
              </w:rPr>
              <w:t>1</w:t>
            </w:r>
            <w:r>
              <w:rPr>
                <w:rFonts w:ascii="仿宋" w:eastAsia="仿宋" w:hAnsi="仿宋" w:cs="宋体" w:hint="eastAsia"/>
                <w:kern w:val="0"/>
                <w:szCs w:val="21"/>
              </w:rPr>
              <w:t>件，凹凸柱面镜</w:t>
            </w:r>
            <w:r>
              <w:rPr>
                <w:rFonts w:ascii="仿宋" w:eastAsia="仿宋" w:hAnsi="仿宋" w:cs="宋体"/>
                <w:kern w:val="0"/>
                <w:szCs w:val="21"/>
              </w:rPr>
              <w:t>1</w:t>
            </w:r>
            <w:r>
              <w:rPr>
                <w:rFonts w:ascii="仿宋" w:eastAsia="仿宋" w:hAnsi="仿宋" w:cs="宋体" w:hint="eastAsia"/>
                <w:kern w:val="0"/>
                <w:szCs w:val="21"/>
              </w:rPr>
              <w:t>件，正三棱镜</w:t>
            </w:r>
            <w:r>
              <w:rPr>
                <w:rFonts w:ascii="仿宋" w:eastAsia="仿宋" w:hAnsi="仿宋" w:cs="宋体"/>
                <w:kern w:val="0"/>
                <w:szCs w:val="21"/>
              </w:rPr>
              <w:t>2</w:t>
            </w:r>
            <w:r>
              <w:rPr>
                <w:rFonts w:ascii="仿宋" w:eastAsia="仿宋" w:hAnsi="仿宋" w:cs="宋体" w:hint="eastAsia"/>
                <w:kern w:val="0"/>
                <w:szCs w:val="21"/>
              </w:rPr>
              <w:t>件。</w:t>
            </w:r>
          </w:p>
        </w:tc>
      </w:tr>
      <w:tr w:rsidR="00E62DEB" w14:paraId="4D20042C" w14:textId="77777777">
        <w:tc>
          <w:tcPr>
            <w:tcW w:w="550" w:type="dxa"/>
            <w:tcBorders>
              <w:top w:val="single" w:sz="6" w:space="0" w:color="auto"/>
              <w:left w:val="single" w:sz="6" w:space="0" w:color="auto"/>
              <w:bottom w:val="single" w:sz="6" w:space="0" w:color="auto"/>
              <w:right w:val="single" w:sz="6" w:space="0" w:color="auto"/>
            </w:tcBorders>
            <w:vAlign w:val="center"/>
          </w:tcPr>
          <w:p w14:paraId="0C23CC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116</w:t>
            </w:r>
          </w:p>
        </w:tc>
        <w:tc>
          <w:tcPr>
            <w:tcW w:w="1064" w:type="dxa"/>
            <w:tcBorders>
              <w:top w:val="single" w:sz="6" w:space="0" w:color="auto"/>
              <w:left w:val="single" w:sz="6" w:space="0" w:color="auto"/>
              <w:bottom w:val="single" w:sz="6" w:space="0" w:color="auto"/>
              <w:right w:val="single" w:sz="6" w:space="0" w:color="auto"/>
            </w:tcBorders>
            <w:vAlign w:val="center"/>
          </w:tcPr>
          <w:p w14:paraId="5469841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光具座</w:t>
            </w:r>
          </w:p>
        </w:tc>
        <w:tc>
          <w:tcPr>
            <w:tcW w:w="6914" w:type="dxa"/>
            <w:tcBorders>
              <w:top w:val="single" w:sz="6" w:space="0" w:color="auto"/>
              <w:left w:val="single" w:sz="6" w:space="0" w:color="auto"/>
              <w:bottom w:val="single" w:sz="6" w:space="0" w:color="auto"/>
              <w:right w:val="single" w:sz="6" w:space="0" w:color="auto"/>
            </w:tcBorders>
            <w:vAlign w:val="center"/>
          </w:tcPr>
          <w:p w14:paraId="6EFD89F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导轨长</w:t>
            </w:r>
            <w:r>
              <w:rPr>
                <w:rFonts w:ascii="仿宋" w:eastAsia="仿宋" w:hAnsi="仿宋" w:cs="宋体"/>
                <w:kern w:val="0"/>
                <w:szCs w:val="21"/>
              </w:rPr>
              <w:t>1000mm</w:t>
            </w:r>
            <w:r>
              <w:rPr>
                <w:rFonts w:ascii="仿宋" w:eastAsia="仿宋" w:hAnsi="仿宋" w:cs="宋体" w:hint="eastAsia"/>
                <w:kern w:val="0"/>
                <w:szCs w:val="21"/>
              </w:rPr>
              <w:t>，导轨和滑块均为金属件，滑块在导轨上应滑行自如，无阻滞现象；</w:t>
            </w:r>
          </w:p>
          <w:p w14:paraId="0FA3F0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金属标尺刻度</w:t>
            </w:r>
            <w:r>
              <w:rPr>
                <w:rFonts w:ascii="仿宋" w:eastAsia="仿宋" w:hAnsi="仿宋" w:cs="宋体"/>
                <w:kern w:val="0"/>
                <w:szCs w:val="21"/>
              </w:rPr>
              <w:t>900mm</w:t>
            </w:r>
            <w:r>
              <w:rPr>
                <w:rFonts w:ascii="仿宋" w:eastAsia="仿宋" w:hAnsi="仿宋" w:cs="宋体" w:hint="eastAsia"/>
                <w:kern w:val="0"/>
                <w:szCs w:val="21"/>
              </w:rPr>
              <w:t>，分度值</w:t>
            </w:r>
            <w:r>
              <w:rPr>
                <w:rFonts w:ascii="仿宋" w:eastAsia="仿宋" w:hAnsi="仿宋" w:cs="宋体"/>
                <w:kern w:val="0"/>
                <w:szCs w:val="21"/>
              </w:rPr>
              <w:t>lmm</w:t>
            </w:r>
            <w:r>
              <w:rPr>
                <w:rFonts w:ascii="仿宋" w:eastAsia="仿宋" w:hAnsi="仿宋" w:cs="宋体" w:hint="eastAsia"/>
                <w:kern w:val="0"/>
                <w:szCs w:val="21"/>
              </w:rPr>
              <w:t>；</w:t>
            </w:r>
          </w:p>
          <w:p w14:paraId="1F4C4C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光源出口处照度应≥</w:t>
            </w:r>
            <w:r>
              <w:rPr>
                <w:rFonts w:ascii="仿宋" w:eastAsia="仿宋" w:hAnsi="仿宋" w:cs="宋体"/>
                <w:kern w:val="0"/>
                <w:szCs w:val="21"/>
              </w:rPr>
              <w:t>5001x</w:t>
            </w:r>
            <w:r>
              <w:rPr>
                <w:rFonts w:ascii="仿宋" w:eastAsia="仿宋" w:hAnsi="仿宋" w:cs="宋体" w:hint="eastAsia"/>
                <w:kern w:val="0"/>
                <w:szCs w:val="21"/>
              </w:rPr>
              <w:t>，</w:t>
            </w:r>
            <w:r>
              <w:rPr>
                <w:rFonts w:ascii="仿宋" w:eastAsia="仿宋" w:hAnsi="仿宋" w:cs="宋体"/>
                <w:kern w:val="0"/>
                <w:szCs w:val="21"/>
              </w:rPr>
              <w:t>500mm</w:t>
            </w:r>
            <w:r>
              <w:rPr>
                <w:rFonts w:ascii="仿宋" w:eastAsia="仿宋" w:hAnsi="仿宋" w:cs="宋体" w:hint="eastAsia"/>
                <w:kern w:val="0"/>
                <w:szCs w:val="21"/>
              </w:rPr>
              <w:t>处照度≥</w:t>
            </w:r>
            <w:r>
              <w:rPr>
                <w:rFonts w:ascii="仿宋" w:eastAsia="仿宋" w:hAnsi="仿宋" w:cs="宋体"/>
                <w:kern w:val="0"/>
                <w:szCs w:val="21"/>
              </w:rPr>
              <w:t>3001x</w:t>
            </w:r>
            <w:r>
              <w:rPr>
                <w:rFonts w:ascii="仿宋" w:eastAsia="仿宋" w:hAnsi="仿宋" w:cs="宋体" w:hint="eastAsia"/>
                <w:kern w:val="0"/>
                <w:szCs w:val="21"/>
              </w:rPr>
              <w:t>，附件包括双凸透镜</w:t>
            </w:r>
            <w:r>
              <w:rPr>
                <w:rFonts w:ascii="仿宋" w:eastAsia="仿宋" w:hAnsi="仿宋" w:cs="宋体"/>
                <w:kern w:val="0"/>
                <w:szCs w:val="21"/>
              </w:rPr>
              <w:t>2</w:t>
            </w:r>
            <w:r>
              <w:rPr>
                <w:rFonts w:ascii="仿宋" w:eastAsia="仿宋" w:hAnsi="仿宋" w:cs="宋体" w:hint="eastAsia"/>
                <w:kern w:val="0"/>
                <w:szCs w:val="21"/>
              </w:rPr>
              <w:t>件，平凸透镜</w:t>
            </w:r>
            <w:r>
              <w:rPr>
                <w:rFonts w:ascii="仿宋" w:eastAsia="仿宋" w:hAnsi="仿宋" w:cs="宋体"/>
                <w:kern w:val="0"/>
                <w:szCs w:val="21"/>
              </w:rPr>
              <w:t>1</w:t>
            </w:r>
            <w:r>
              <w:rPr>
                <w:rFonts w:ascii="仿宋" w:eastAsia="仿宋" w:hAnsi="仿宋" w:cs="宋体" w:hint="eastAsia"/>
                <w:kern w:val="0"/>
                <w:szCs w:val="21"/>
              </w:rPr>
              <w:t>件，双凹透镜</w:t>
            </w:r>
            <w:r>
              <w:rPr>
                <w:rFonts w:ascii="仿宋" w:eastAsia="仿宋" w:hAnsi="仿宋" w:cs="宋体"/>
                <w:kern w:val="0"/>
                <w:szCs w:val="21"/>
              </w:rPr>
              <w:t>1</w:t>
            </w:r>
            <w:r>
              <w:rPr>
                <w:rFonts w:ascii="仿宋" w:eastAsia="仿宋" w:hAnsi="仿宋" w:cs="宋体" w:hint="eastAsia"/>
                <w:kern w:val="0"/>
                <w:szCs w:val="21"/>
              </w:rPr>
              <w:t>件，“</w:t>
            </w:r>
            <w:r>
              <w:rPr>
                <w:rFonts w:ascii="仿宋" w:eastAsia="仿宋" w:hAnsi="仿宋" w:cs="宋体"/>
                <w:kern w:val="0"/>
                <w:szCs w:val="21"/>
              </w:rPr>
              <w:t>1</w:t>
            </w:r>
            <w:r>
              <w:rPr>
                <w:rFonts w:ascii="仿宋" w:eastAsia="仿宋" w:hAnsi="仿宋" w:cs="宋体" w:hint="eastAsia"/>
                <w:kern w:val="0"/>
                <w:szCs w:val="21"/>
              </w:rPr>
              <w:t>”字屏</w:t>
            </w:r>
            <w:r>
              <w:rPr>
                <w:rFonts w:ascii="仿宋" w:eastAsia="仿宋" w:hAnsi="仿宋" w:cs="宋体"/>
                <w:kern w:val="0"/>
                <w:szCs w:val="21"/>
              </w:rPr>
              <w:t>1</w:t>
            </w:r>
            <w:r>
              <w:rPr>
                <w:rFonts w:ascii="仿宋" w:eastAsia="仿宋" w:hAnsi="仿宋" w:cs="宋体" w:hint="eastAsia"/>
                <w:kern w:val="0"/>
                <w:szCs w:val="21"/>
              </w:rPr>
              <w:t>件，白屏</w:t>
            </w:r>
            <w:r>
              <w:rPr>
                <w:rFonts w:ascii="仿宋" w:eastAsia="仿宋" w:hAnsi="仿宋" w:cs="宋体"/>
                <w:kern w:val="0"/>
                <w:szCs w:val="21"/>
              </w:rPr>
              <w:t>1</w:t>
            </w:r>
            <w:r>
              <w:rPr>
                <w:rFonts w:ascii="仿宋" w:eastAsia="仿宋" w:hAnsi="仿宋" w:cs="宋体" w:hint="eastAsia"/>
                <w:kern w:val="0"/>
                <w:szCs w:val="21"/>
              </w:rPr>
              <w:t>件，插杆</w:t>
            </w:r>
            <w:r>
              <w:rPr>
                <w:rFonts w:ascii="仿宋" w:eastAsia="仿宋" w:hAnsi="仿宋" w:cs="宋体"/>
                <w:kern w:val="0"/>
                <w:szCs w:val="21"/>
              </w:rPr>
              <w:t>5</w:t>
            </w:r>
            <w:r>
              <w:rPr>
                <w:rFonts w:ascii="仿宋" w:eastAsia="仿宋" w:hAnsi="仿宋" w:cs="宋体" w:hint="eastAsia"/>
                <w:kern w:val="0"/>
                <w:szCs w:val="21"/>
              </w:rPr>
              <w:t>根，带支架毛玻璃屏</w:t>
            </w:r>
            <w:r>
              <w:rPr>
                <w:rFonts w:ascii="仿宋" w:eastAsia="仿宋" w:hAnsi="仿宋" w:cs="宋体"/>
                <w:kern w:val="0"/>
                <w:szCs w:val="21"/>
              </w:rPr>
              <w:t>1</w:t>
            </w:r>
            <w:r>
              <w:rPr>
                <w:rFonts w:ascii="仿宋" w:eastAsia="仿宋" w:hAnsi="仿宋" w:cs="宋体" w:hint="eastAsia"/>
                <w:kern w:val="0"/>
                <w:szCs w:val="21"/>
              </w:rPr>
              <w:t>件，烛台</w:t>
            </w:r>
            <w:r>
              <w:rPr>
                <w:rFonts w:ascii="仿宋" w:eastAsia="仿宋" w:hAnsi="仿宋" w:cs="宋体"/>
                <w:kern w:val="0"/>
                <w:szCs w:val="21"/>
              </w:rPr>
              <w:t>1</w:t>
            </w:r>
            <w:r>
              <w:rPr>
                <w:rFonts w:ascii="仿宋" w:eastAsia="仿宋" w:hAnsi="仿宋" w:cs="宋体" w:hint="eastAsia"/>
                <w:kern w:val="0"/>
                <w:szCs w:val="21"/>
              </w:rPr>
              <w:t>件</w:t>
            </w:r>
            <w:r>
              <w:rPr>
                <w:rFonts w:ascii="宋体" w:hAnsi="宋体" w:cs="宋体" w:hint="eastAsia"/>
                <w:kern w:val="0"/>
                <w:szCs w:val="21"/>
              </w:rPr>
              <w:t>。</w:t>
            </w:r>
          </w:p>
        </w:tc>
      </w:tr>
      <w:tr w:rsidR="00E62DEB" w14:paraId="4E3C7BAC" w14:textId="77777777">
        <w:tc>
          <w:tcPr>
            <w:tcW w:w="550" w:type="dxa"/>
            <w:tcBorders>
              <w:top w:val="single" w:sz="6" w:space="0" w:color="auto"/>
              <w:left w:val="single" w:sz="6" w:space="0" w:color="auto"/>
              <w:bottom w:val="single" w:sz="6" w:space="0" w:color="auto"/>
              <w:right w:val="single" w:sz="6" w:space="0" w:color="auto"/>
            </w:tcBorders>
            <w:vAlign w:val="center"/>
          </w:tcPr>
          <w:p w14:paraId="604CE9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117</w:t>
            </w:r>
          </w:p>
        </w:tc>
        <w:tc>
          <w:tcPr>
            <w:tcW w:w="1064" w:type="dxa"/>
            <w:tcBorders>
              <w:top w:val="single" w:sz="6" w:space="0" w:color="auto"/>
              <w:left w:val="single" w:sz="6" w:space="0" w:color="auto"/>
              <w:bottom w:val="single" w:sz="6" w:space="0" w:color="auto"/>
              <w:right w:val="single" w:sz="6" w:space="0" w:color="auto"/>
            </w:tcBorders>
            <w:vAlign w:val="center"/>
          </w:tcPr>
          <w:p w14:paraId="01B4DA5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擦镜纸</w:t>
            </w:r>
          </w:p>
        </w:tc>
        <w:tc>
          <w:tcPr>
            <w:tcW w:w="6914" w:type="dxa"/>
            <w:tcBorders>
              <w:top w:val="single" w:sz="6" w:space="0" w:color="auto"/>
              <w:left w:val="single" w:sz="6" w:space="0" w:color="auto"/>
              <w:bottom w:val="single" w:sz="6" w:space="0" w:color="auto"/>
              <w:right w:val="single" w:sz="6" w:space="0" w:color="auto"/>
            </w:tcBorders>
            <w:vAlign w:val="center"/>
          </w:tcPr>
          <w:p w14:paraId="12291C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20cm</w:t>
            </w:r>
            <w:r>
              <w:rPr>
                <w:rFonts w:ascii="仿宋" w:eastAsia="仿宋" w:hAnsi="仿宋" w:cs="宋体" w:hint="eastAsia"/>
                <w:kern w:val="0"/>
                <w:szCs w:val="21"/>
              </w:rPr>
              <w:t>×</w:t>
            </w:r>
            <w:r>
              <w:rPr>
                <w:rFonts w:ascii="仿宋" w:eastAsia="仿宋" w:hAnsi="仿宋" w:cs="宋体"/>
                <w:kern w:val="0"/>
                <w:szCs w:val="21"/>
              </w:rPr>
              <w:t>15cm</w:t>
            </w:r>
            <w:r>
              <w:rPr>
                <w:rFonts w:ascii="仿宋" w:eastAsia="仿宋" w:hAnsi="仿宋" w:cs="宋体" w:hint="eastAsia"/>
                <w:kern w:val="0"/>
                <w:szCs w:val="21"/>
              </w:rPr>
              <w:t>，纸纹细密。</w:t>
            </w:r>
          </w:p>
        </w:tc>
      </w:tr>
      <w:tr w:rsidR="00E62DEB" w14:paraId="6BE051AC" w14:textId="77777777">
        <w:tc>
          <w:tcPr>
            <w:tcW w:w="550" w:type="dxa"/>
            <w:tcBorders>
              <w:top w:val="single" w:sz="6" w:space="0" w:color="auto"/>
              <w:left w:val="single" w:sz="6" w:space="0" w:color="auto"/>
              <w:bottom w:val="single" w:sz="6" w:space="0" w:color="auto"/>
              <w:right w:val="single" w:sz="6" w:space="0" w:color="auto"/>
            </w:tcBorders>
            <w:vAlign w:val="center"/>
          </w:tcPr>
          <w:p w14:paraId="016159E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118</w:t>
            </w:r>
          </w:p>
        </w:tc>
        <w:tc>
          <w:tcPr>
            <w:tcW w:w="1064" w:type="dxa"/>
            <w:tcBorders>
              <w:top w:val="single" w:sz="6" w:space="0" w:color="auto"/>
              <w:left w:val="single" w:sz="6" w:space="0" w:color="auto"/>
              <w:bottom w:val="single" w:sz="6" w:space="0" w:color="auto"/>
              <w:right w:val="single" w:sz="6" w:space="0" w:color="auto"/>
            </w:tcBorders>
            <w:vAlign w:val="center"/>
          </w:tcPr>
          <w:p w14:paraId="0EC242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玻棒</w:t>
            </w:r>
            <w:r>
              <w:rPr>
                <w:rFonts w:ascii="仿宋" w:eastAsia="仿宋" w:hAnsi="仿宋" w:cs="宋体"/>
                <w:kern w:val="0"/>
                <w:szCs w:val="21"/>
              </w:rPr>
              <w:t>(</w:t>
            </w:r>
            <w:r>
              <w:rPr>
                <w:rFonts w:ascii="仿宋" w:eastAsia="仿宋" w:hAnsi="仿宋" w:cs="宋体" w:hint="eastAsia"/>
                <w:kern w:val="0"/>
                <w:szCs w:val="21"/>
              </w:rPr>
              <w:t>附丝绸</w:t>
            </w:r>
            <w:r>
              <w:rPr>
                <w:rFonts w:ascii="仿宋" w:eastAsia="仿宋" w:hAnsi="仿宋" w:cs="宋体"/>
                <w:kern w:val="0"/>
                <w:szCs w:val="21"/>
              </w:rPr>
              <w:t>)</w:t>
            </w:r>
          </w:p>
        </w:tc>
        <w:tc>
          <w:tcPr>
            <w:tcW w:w="6914" w:type="dxa"/>
            <w:tcBorders>
              <w:top w:val="single" w:sz="6" w:space="0" w:color="auto"/>
              <w:left w:val="single" w:sz="6" w:space="0" w:color="auto"/>
              <w:bottom w:val="single" w:sz="6" w:space="0" w:color="auto"/>
              <w:right w:val="single" w:sz="6" w:space="0" w:color="auto"/>
            </w:tcBorders>
            <w:vAlign w:val="center"/>
          </w:tcPr>
          <w:p w14:paraId="4D816EA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丝绸面积≥</w:t>
            </w:r>
            <w:r>
              <w:rPr>
                <w:rFonts w:ascii="仿宋" w:eastAsia="仿宋" w:hAnsi="仿宋" w:cs="宋体"/>
                <w:kern w:val="0"/>
                <w:szCs w:val="21"/>
              </w:rPr>
              <w:t>350mm</w:t>
            </w:r>
            <w:r>
              <w:rPr>
                <w:rFonts w:ascii="仿宋" w:eastAsia="仿宋" w:hAnsi="仿宋" w:cs="宋体" w:hint="eastAsia"/>
                <w:kern w:val="0"/>
                <w:szCs w:val="21"/>
              </w:rPr>
              <w:t>×</w:t>
            </w:r>
            <w:r>
              <w:rPr>
                <w:rFonts w:ascii="仿宋" w:eastAsia="仿宋" w:hAnsi="仿宋" w:cs="宋体"/>
                <w:kern w:val="0"/>
                <w:szCs w:val="21"/>
              </w:rPr>
              <w:t>350mm</w:t>
            </w:r>
            <w:r>
              <w:rPr>
                <w:rFonts w:ascii="仿宋" w:eastAsia="仿宋" w:hAnsi="仿宋" w:cs="宋体" w:hint="eastAsia"/>
                <w:kern w:val="0"/>
                <w:szCs w:val="21"/>
              </w:rPr>
              <w:t>；</w:t>
            </w:r>
          </w:p>
          <w:p w14:paraId="797DD84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在规定工作条件下，用丝绸裹住有机玻棒，做一次快速拉出，棒上所带</w:t>
            </w:r>
            <w:r>
              <w:rPr>
                <w:rFonts w:ascii="仿宋" w:eastAsia="仿宋" w:hAnsi="仿宋" w:cs="宋体" w:hint="eastAsia"/>
                <w:kern w:val="0"/>
                <w:szCs w:val="21"/>
              </w:rPr>
              <w:lastRenderedPageBreak/>
              <w:t>的电荷用</w:t>
            </w:r>
            <w:r>
              <w:rPr>
                <w:rFonts w:ascii="仿宋" w:eastAsia="仿宋" w:hAnsi="仿宋" w:cs="宋体"/>
                <w:kern w:val="0"/>
                <w:szCs w:val="21"/>
              </w:rPr>
              <w:t>D</w:t>
            </w:r>
            <w:r>
              <w:rPr>
                <w:rFonts w:ascii="仿宋" w:eastAsia="仿宋" w:hAnsi="仿宋" w:cs="宋体" w:hint="eastAsia"/>
                <w:kern w:val="0"/>
                <w:szCs w:val="21"/>
              </w:rPr>
              <w:t>－</w:t>
            </w:r>
            <w:r>
              <w:rPr>
                <w:rFonts w:ascii="仿宋" w:eastAsia="仿宋" w:hAnsi="仿宋" w:cs="宋体"/>
                <w:kern w:val="0"/>
                <w:szCs w:val="21"/>
              </w:rPr>
              <w:t>YDQ</w:t>
            </w:r>
            <w:r>
              <w:rPr>
                <w:rFonts w:ascii="仿宋" w:eastAsia="仿宋" w:hAnsi="仿宋" w:cs="宋体" w:hint="eastAsia"/>
                <w:kern w:val="0"/>
                <w:szCs w:val="21"/>
              </w:rPr>
              <w:t>－</w:t>
            </w:r>
            <w:r>
              <w:rPr>
                <w:rFonts w:ascii="仿宋" w:eastAsia="仿宋" w:hAnsi="仿宋" w:cs="宋体"/>
                <w:kern w:val="0"/>
                <w:szCs w:val="21"/>
              </w:rPr>
              <w:t>Z</w:t>
            </w:r>
            <w:r>
              <w:rPr>
                <w:rFonts w:ascii="仿宋" w:eastAsia="仿宋" w:hAnsi="仿宋" w:cs="宋体" w:hint="eastAsia"/>
                <w:kern w:val="0"/>
                <w:szCs w:val="21"/>
              </w:rPr>
              <w:t>－</w:t>
            </w:r>
            <w:r>
              <w:rPr>
                <w:rFonts w:ascii="仿宋" w:eastAsia="仿宋" w:hAnsi="仿宋" w:cs="宋体"/>
                <w:kern w:val="0"/>
                <w:szCs w:val="21"/>
              </w:rPr>
              <w:t>100</w:t>
            </w:r>
            <w:r>
              <w:rPr>
                <w:rFonts w:ascii="仿宋" w:eastAsia="仿宋" w:hAnsi="仿宋" w:cs="宋体" w:hint="eastAsia"/>
                <w:kern w:val="0"/>
                <w:szCs w:val="21"/>
              </w:rPr>
              <w:t>型指针验电器检验张角≥</w:t>
            </w:r>
            <w:r>
              <w:rPr>
                <w:rFonts w:ascii="仿宋" w:eastAsia="仿宋" w:hAnsi="仿宋" w:cs="宋体"/>
                <w:kern w:val="0"/>
                <w:szCs w:val="21"/>
              </w:rPr>
              <w:t>30</w:t>
            </w:r>
            <w:r>
              <w:rPr>
                <w:rFonts w:ascii="仿宋" w:eastAsia="仿宋" w:hAnsi="仿宋" w:cs="宋体" w:hint="eastAsia"/>
                <w:kern w:val="0"/>
                <w:szCs w:val="21"/>
              </w:rPr>
              <w:t>°（≥</w:t>
            </w:r>
            <w:r>
              <w:rPr>
                <w:rFonts w:ascii="仿宋" w:eastAsia="仿宋" w:hAnsi="仿宋" w:cs="宋体"/>
                <w:kern w:val="0"/>
                <w:szCs w:val="21"/>
              </w:rPr>
              <w:t>50</w:t>
            </w:r>
            <w:r>
              <w:rPr>
                <w:rFonts w:ascii="仿宋" w:eastAsia="仿宋" w:hAnsi="仿宋" w:cs="宋体" w:hint="eastAsia"/>
                <w:kern w:val="0"/>
                <w:szCs w:val="21"/>
              </w:rPr>
              <w:t>°）。</w:t>
            </w:r>
          </w:p>
        </w:tc>
      </w:tr>
      <w:tr w:rsidR="00E62DEB" w14:paraId="38126058" w14:textId="77777777">
        <w:tc>
          <w:tcPr>
            <w:tcW w:w="550" w:type="dxa"/>
            <w:tcBorders>
              <w:top w:val="single" w:sz="6" w:space="0" w:color="auto"/>
              <w:left w:val="single" w:sz="6" w:space="0" w:color="auto"/>
              <w:bottom w:val="single" w:sz="6" w:space="0" w:color="auto"/>
              <w:right w:val="single" w:sz="6" w:space="0" w:color="auto"/>
            </w:tcBorders>
            <w:vAlign w:val="center"/>
          </w:tcPr>
          <w:p w14:paraId="17AA20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119</w:t>
            </w:r>
          </w:p>
        </w:tc>
        <w:tc>
          <w:tcPr>
            <w:tcW w:w="1064" w:type="dxa"/>
            <w:tcBorders>
              <w:top w:val="single" w:sz="6" w:space="0" w:color="auto"/>
              <w:left w:val="single" w:sz="6" w:space="0" w:color="auto"/>
              <w:bottom w:val="single" w:sz="6" w:space="0" w:color="auto"/>
              <w:right w:val="single" w:sz="6" w:space="0" w:color="auto"/>
            </w:tcBorders>
            <w:vAlign w:val="center"/>
          </w:tcPr>
          <w:p w14:paraId="74B9594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胶棒</w:t>
            </w:r>
            <w:r>
              <w:rPr>
                <w:rFonts w:ascii="仿宋" w:eastAsia="仿宋" w:hAnsi="仿宋" w:cs="宋体"/>
                <w:kern w:val="0"/>
                <w:szCs w:val="21"/>
              </w:rPr>
              <w:t>(</w:t>
            </w:r>
            <w:r>
              <w:rPr>
                <w:rFonts w:ascii="仿宋" w:eastAsia="仿宋" w:hAnsi="仿宋" w:cs="宋体" w:hint="eastAsia"/>
                <w:kern w:val="0"/>
                <w:szCs w:val="21"/>
              </w:rPr>
              <w:t>附毛皮</w:t>
            </w:r>
            <w:r>
              <w:rPr>
                <w:rFonts w:ascii="仿宋" w:eastAsia="仿宋" w:hAnsi="仿宋" w:cs="宋体"/>
                <w:kern w:val="0"/>
                <w:szCs w:val="21"/>
              </w:rPr>
              <w:t>)</w:t>
            </w:r>
          </w:p>
        </w:tc>
        <w:tc>
          <w:tcPr>
            <w:tcW w:w="6914" w:type="dxa"/>
            <w:tcBorders>
              <w:top w:val="single" w:sz="6" w:space="0" w:color="auto"/>
              <w:left w:val="single" w:sz="6" w:space="0" w:color="auto"/>
              <w:bottom w:val="single" w:sz="6" w:space="0" w:color="auto"/>
              <w:right w:val="single" w:sz="6" w:space="0" w:color="auto"/>
            </w:tcBorders>
            <w:vAlign w:val="center"/>
          </w:tcPr>
          <w:p w14:paraId="05A2B5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聚碳酸酯棒</w:t>
            </w:r>
            <w:r>
              <w:rPr>
                <w:rFonts w:ascii="仿宋" w:eastAsia="仿宋" w:hAnsi="仿宋" w:cs="宋体"/>
                <w:kern w:val="0"/>
                <w:szCs w:val="21"/>
              </w:rPr>
              <w:t>(</w:t>
            </w:r>
            <w:r>
              <w:rPr>
                <w:rFonts w:ascii="仿宋" w:eastAsia="仿宋" w:hAnsi="仿宋" w:cs="宋体" w:hint="eastAsia"/>
                <w:kern w:val="0"/>
                <w:szCs w:val="21"/>
              </w:rPr>
              <w:t>附毛皮</w:t>
            </w:r>
            <w:r>
              <w:rPr>
                <w:rFonts w:ascii="仿宋" w:eastAsia="仿宋" w:hAnsi="仿宋" w:cs="宋体"/>
                <w:kern w:val="0"/>
                <w:szCs w:val="21"/>
              </w:rPr>
              <w:t>)</w:t>
            </w:r>
            <w:r>
              <w:rPr>
                <w:rFonts w:ascii="仿宋" w:eastAsia="仿宋" w:hAnsi="仿宋" w:cs="宋体" w:hint="eastAsia"/>
                <w:kern w:val="0"/>
                <w:szCs w:val="21"/>
              </w:rPr>
              <w:t>，毛皮面积≥</w:t>
            </w:r>
            <w:r>
              <w:rPr>
                <w:rFonts w:ascii="仿宋" w:eastAsia="仿宋" w:hAnsi="仿宋" w:cs="宋体"/>
                <w:kern w:val="0"/>
                <w:szCs w:val="21"/>
              </w:rPr>
              <w:t>150mm</w:t>
            </w:r>
            <w:r>
              <w:rPr>
                <w:rFonts w:ascii="仿宋" w:eastAsia="仿宋" w:hAnsi="仿宋" w:cs="宋体" w:hint="eastAsia"/>
                <w:kern w:val="0"/>
                <w:szCs w:val="21"/>
              </w:rPr>
              <w:t>×</w:t>
            </w:r>
            <w:r>
              <w:rPr>
                <w:rFonts w:ascii="仿宋" w:eastAsia="仿宋" w:hAnsi="仿宋" w:cs="宋体"/>
                <w:kern w:val="0"/>
                <w:szCs w:val="21"/>
              </w:rPr>
              <w:t>150mm</w:t>
            </w:r>
            <w:r>
              <w:rPr>
                <w:rFonts w:ascii="仿宋" w:eastAsia="仿宋" w:hAnsi="仿宋" w:cs="宋体" w:hint="eastAsia"/>
                <w:kern w:val="0"/>
                <w:szCs w:val="21"/>
              </w:rPr>
              <w:t>；</w:t>
            </w:r>
          </w:p>
          <w:p w14:paraId="4E1934F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在规定工作条件下，用毛皮裹聚碳酸脂棒，做一次快速拉出，棒上所带的电荷用</w:t>
            </w:r>
            <w:r>
              <w:rPr>
                <w:rFonts w:ascii="仿宋" w:eastAsia="仿宋" w:hAnsi="仿宋" w:cs="宋体"/>
                <w:kern w:val="0"/>
                <w:szCs w:val="21"/>
              </w:rPr>
              <w:t>D</w:t>
            </w:r>
            <w:r>
              <w:rPr>
                <w:rFonts w:ascii="仿宋" w:eastAsia="仿宋" w:hAnsi="仿宋" w:cs="宋体" w:hint="eastAsia"/>
                <w:kern w:val="0"/>
                <w:szCs w:val="21"/>
              </w:rPr>
              <w:t>－</w:t>
            </w:r>
            <w:r>
              <w:rPr>
                <w:rFonts w:ascii="仿宋" w:eastAsia="仿宋" w:hAnsi="仿宋" w:cs="宋体"/>
                <w:kern w:val="0"/>
                <w:szCs w:val="21"/>
              </w:rPr>
              <w:t>YDQ</w:t>
            </w:r>
            <w:r>
              <w:rPr>
                <w:rFonts w:ascii="仿宋" w:eastAsia="仿宋" w:hAnsi="仿宋" w:cs="宋体" w:hint="eastAsia"/>
                <w:kern w:val="0"/>
                <w:szCs w:val="21"/>
              </w:rPr>
              <w:t>－</w:t>
            </w:r>
            <w:r>
              <w:rPr>
                <w:rFonts w:ascii="仿宋" w:eastAsia="仿宋" w:hAnsi="仿宋" w:cs="宋体"/>
                <w:kern w:val="0"/>
                <w:szCs w:val="21"/>
              </w:rPr>
              <w:t>Z</w:t>
            </w:r>
            <w:r>
              <w:rPr>
                <w:rFonts w:ascii="仿宋" w:eastAsia="仿宋" w:hAnsi="仿宋" w:cs="宋体" w:hint="eastAsia"/>
                <w:kern w:val="0"/>
                <w:szCs w:val="21"/>
              </w:rPr>
              <w:t>－</w:t>
            </w:r>
            <w:r>
              <w:rPr>
                <w:rFonts w:ascii="仿宋" w:eastAsia="仿宋" w:hAnsi="仿宋" w:cs="宋体"/>
                <w:kern w:val="0"/>
                <w:szCs w:val="21"/>
              </w:rPr>
              <w:t>100</w:t>
            </w:r>
            <w:r>
              <w:rPr>
                <w:rFonts w:ascii="仿宋" w:eastAsia="仿宋" w:hAnsi="仿宋" w:cs="宋体" w:hint="eastAsia"/>
                <w:kern w:val="0"/>
                <w:szCs w:val="21"/>
              </w:rPr>
              <w:t>型指针验电器检验张角≥</w:t>
            </w:r>
            <w:r>
              <w:rPr>
                <w:rFonts w:ascii="仿宋" w:eastAsia="仿宋" w:hAnsi="仿宋" w:cs="宋体"/>
                <w:kern w:val="0"/>
                <w:szCs w:val="21"/>
              </w:rPr>
              <w:t>30</w:t>
            </w:r>
            <w:r>
              <w:rPr>
                <w:rFonts w:ascii="仿宋" w:eastAsia="仿宋" w:hAnsi="仿宋" w:cs="宋体" w:hint="eastAsia"/>
                <w:kern w:val="0"/>
                <w:szCs w:val="21"/>
              </w:rPr>
              <w:t>°（≥</w:t>
            </w:r>
            <w:r>
              <w:rPr>
                <w:rFonts w:ascii="仿宋" w:eastAsia="仿宋" w:hAnsi="仿宋" w:cs="宋体"/>
                <w:kern w:val="0"/>
                <w:szCs w:val="21"/>
              </w:rPr>
              <w:t>45</w:t>
            </w:r>
            <w:r>
              <w:rPr>
                <w:rFonts w:ascii="仿宋" w:eastAsia="仿宋" w:hAnsi="仿宋" w:cs="宋体" w:hint="eastAsia"/>
                <w:kern w:val="0"/>
                <w:szCs w:val="21"/>
              </w:rPr>
              <w:t>°）。</w:t>
            </w:r>
          </w:p>
        </w:tc>
      </w:tr>
      <w:tr w:rsidR="00E62DEB" w14:paraId="446E4838" w14:textId="77777777">
        <w:tc>
          <w:tcPr>
            <w:tcW w:w="550" w:type="dxa"/>
            <w:tcBorders>
              <w:top w:val="single" w:sz="6" w:space="0" w:color="auto"/>
              <w:left w:val="single" w:sz="6" w:space="0" w:color="auto"/>
              <w:bottom w:val="single" w:sz="6" w:space="0" w:color="auto"/>
              <w:right w:val="single" w:sz="6" w:space="0" w:color="auto"/>
            </w:tcBorders>
            <w:vAlign w:val="center"/>
          </w:tcPr>
          <w:p w14:paraId="3406DD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120</w:t>
            </w:r>
          </w:p>
        </w:tc>
        <w:tc>
          <w:tcPr>
            <w:tcW w:w="1064" w:type="dxa"/>
            <w:tcBorders>
              <w:top w:val="single" w:sz="6" w:space="0" w:color="auto"/>
              <w:left w:val="single" w:sz="6" w:space="0" w:color="auto"/>
              <w:bottom w:val="single" w:sz="6" w:space="0" w:color="auto"/>
              <w:right w:val="single" w:sz="6" w:space="0" w:color="auto"/>
            </w:tcBorders>
            <w:vAlign w:val="center"/>
          </w:tcPr>
          <w:p w14:paraId="0672D0D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电磁实验用旋转架</w:t>
            </w:r>
          </w:p>
        </w:tc>
        <w:tc>
          <w:tcPr>
            <w:tcW w:w="6914" w:type="dxa"/>
            <w:tcBorders>
              <w:top w:val="single" w:sz="6" w:space="0" w:color="auto"/>
              <w:left w:val="single" w:sz="6" w:space="0" w:color="auto"/>
              <w:bottom w:val="single" w:sz="6" w:space="0" w:color="auto"/>
              <w:right w:val="single" w:sz="6" w:space="0" w:color="auto"/>
            </w:tcBorders>
            <w:vAlign w:val="center"/>
          </w:tcPr>
          <w:p w14:paraId="7DC1F1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由底座、转轴和转台等组成；</w:t>
            </w:r>
          </w:p>
          <w:p w14:paraId="144BC3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转台应采用静电绝缘材料制成，转台内应有一凹槽；</w:t>
            </w:r>
          </w:p>
          <w:p w14:paraId="39A3301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凹槽宽度应≥</w:t>
            </w:r>
            <w:r>
              <w:rPr>
                <w:rFonts w:ascii="仿宋" w:eastAsia="仿宋" w:hAnsi="仿宋" w:cs="宋体"/>
                <w:kern w:val="0"/>
                <w:szCs w:val="21"/>
              </w:rPr>
              <w:t>15mm</w:t>
            </w:r>
            <w:r>
              <w:rPr>
                <w:rFonts w:ascii="仿宋" w:eastAsia="仿宋" w:hAnsi="仿宋" w:cs="宋体" w:hint="eastAsia"/>
                <w:kern w:val="0"/>
                <w:szCs w:val="21"/>
              </w:rPr>
              <w:t>，凹槽深度应≥</w:t>
            </w:r>
            <w:r>
              <w:rPr>
                <w:rFonts w:ascii="仿宋" w:eastAsia="仿宋" w:hAnsi="仿宋" w:cs="宋体"/>
                <w:kern w:val="0"/>
                <w:szCs w:val="21"/>
              </w:rPr>
              <w:t>8mm</w:t>
            </w:r>
            <w:r>
              <w:rPr>
                <w:rFonts w:ascii="仿宋" w:eastAsia="仿宋" w:hAnsi="仿宋" w:cs="宋体" w:hint="eastAsia"/>
                <w:kern w:val="0"/>
                <w:szCs w:val="21"/>
              </w:rPr>
              <w:t>，凹槽长度应≥</w:t>
            </w:r>
            <w:r>
              <w:rPr>
                <w:rFonts w:ascii="仿宋" w:eastAsia="仿宋" w:hAnsi="仿宋" w:cs="宋体"/>
                <w:kern w:val="0"/>
                <w:szCs w:val="21"/>
              </w:rPr>
              <w:t>35mm</w:t>
            </w:r>
            <w:r>
              <w:rPr>
                <w:rFonts w:ascii="仿宋" w:eastAsia="仿宋" w:hAnsi="仿宋" w:cs="宋体" w:hint="eastAsia"/>
                <w:kern w:val="0"/>
                <w:szCs w:val="21"/>
              </w:rPr>
              <w:t>；</w:t>
            </w:r>
          </w:p>
          <w:p w14:paraId="4477D6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转台应能作</w:t>
            </w:r>
            <w:r>
              <w:rPr>
                <w:rFonts w:ascii="仿宋" w:eastAsia="仿宋" w:hAnsi="仿宋" w:cs="宋体"/>
                <w:kern w:val="0"/>
                <w:szCs w:val="21"/>
              </w:rPr>
              <w:t>360</w:t>
            </w:r>
            <w:r>
              <w:rPr>
                <w:rFonts w:ascii="仿宋" w:eastAsia="仿宋" w:hAnsi="仿宋" w:cs="宋体" w:hint="eastAsia"/>
                <w:kern w:val="0"/>
                <w:szCs w:val="21"/>
              </w:rPr>
              <w:t>°旋转。</w:t>
            </w:r>
          </w:p>
        </w:tc>
      </w:tr>
      <w:tr w:rsidR="00E62DEB" w14:paraId="02CA85FB" w14:textId="77777777">
        <w:tc>
          <w:tcPr>
            <w:tcW w:w="550" w:type="dxa"/>
            <w:tcBorders>
              <w:top w:val="single" w:sz="6" w:space="0" w:color="auto"/>
              <w:left w:val="single" w:sz="6" w:space="0" w:color="auto"/>
              <w:bottom w:val="single" w:sz="6" w:space="0" w:color="auto"/>
              <w:right w:val="single" w:sz="6" w:space="0" w:color="auto"/>
            </w:tcBorders>
            <w:vAlign w:val="center"/>
          </w:tcPr>
          <w:p w14:paraId="55D56F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121</w:t>
            </w:r>
          </w:p>
        </w:tc>
        <w:tc>
          <w:tcPr>
            <w:tcW w:w="1064" w:type="dxa"/>
            <w:tcBorders>
              <w:top w:val="single" w:sz="6" w:space="0" w:color="auto"/>
              <w:left w:val="single" w:sz="6" w:space="0" w:color="auto"/>
              <w:bottom w:val="single" w:sz="6" w:space="0" w:color="auto"/>
              <w:right w:val="single" w:sz="6" w:space="0" w:color="auto"/>
            </w:tcBorders>
            <w:vAlign w:val="center"/>
          </w:tcPr>
          <w:p w14:paraId="7819BB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验电器连接杆</w:t>
            </w:r>
          </w:p>
        </w:tc>
        <w:tc>
          <w:tcPr>
            <w:tcW w:w="6914" w:type="dxa"/>
            <w:tcBorders>
              <w:top w:val="single" w:sz="6" w:space="0" w:color="auto"/>
              <w:left w:val="single" w:sz="6" w:space="0" w:color="auto"/>
              <w:bottom w:val="single" w:sz="6" w:space="0" w:color="auto"/>
              <w:right w:val="single" w:sz="6" w:space="0" w:color="auto"/>
            </w:tcBorders>
            <w:vAlign w:val="center"/>
          </w:tcPr>
          <w:p w14:paraId="0E2B878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产品由绝缘手柄、连接杆、紧固螺钉构成；</w:t>
            </w:r>
          </w:p>
          <w:p w14:paraId="36FBDB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绝缘手柄采用直径Φ</w:t>
            </w:r>
            <w:r>
              <w:rPr>
                <w:rFonts w:ascii="仿宋" w:eastAsia="仿宋" w:hAnsi="仿宋" w:cs="宋体"/>
                <w:kern w:val="0"/>
                <w:szCs w:val="21"/>
              </w:rPr>
              <w:t>12mm</w:t>
            </w:r>
            <w:r>
              <w:rPr>
                <w:rFonts w:ascii="仿宋" w:eastAsia="仿宋" w:hAnsi="仿宋" w:cs="宋体" w:hint="eastAsia"/>
                <w:kern w:val="0"/>
                <w:szCs w:val="21"/>
              </w:rPr>
              <w:t>的有机玻璃棒制作，长度不小于</w:t>
            </w:r>
            <w:r>
              <w:rPr>
                <w:rFonts w:ascii="仿宋" w:eastAsia="仿宋" w:hAnsi="仿宋" w:cs="宋体"/>
                <w:kern w:val="0"/>
                <w:szCs w:val="21"/>
              </w:rPr>
              <w:t>130mm</w:t>
            </w:r>
            <w:r>
              <w:rPr>
                <w:rFonts w:ascii="仿宋" w:eastAsia="仿宋" w:hAnsi="仿宋" w:cs="宋体" w:hint="eastAsia"/>
                <w:kern w:val="0"/>
                <w:szCs w:val="21"/>
              </w:rPr>
              <w:t>；</w:t>
            </w:r>
          </w:p>
          <w:p w14:paraId="77152F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连接杆采用直径不小于Φ</w:t>
            </w:r>
            <w:r>
              <w:rPr>
                <w:rFonts w:ascii="仿宋" w:eastAsia="仿宋" w:hAnsi="仿宋" w:cs="宋体"/>
                <w:kern w:val="0"/>
                <w:szCs w:val="21"/>
              </w:rPr>
              <w:t>2mm</w:t>
            </w:r>
            <w:r>
              <w:rPr>
                <w:rFonts w:ascii="仿宋" w:eastAsia="仿宋" w:hAnsi="仿宋" w:cs="宋体" w:hint="eastAsia"/>
                <w:kern w:val="0"/>
                <w:szCs w:val="21"/>
              </w:rPr>
              <w:t>的钢丝制作，长度</w:t>
            </w:r>
            <w:r>
              <w:rPr>
                <w:rFonts w:ascii="仿宋" w:eastAsia="仿宋" w:hAnsi="仿宋" w:cs="宋体"/>
                <w:kern w:val="0"/>
                <w:szCs w:val="21"/>
              </w:rPr>
              <w:t>200mm</w:t>
            </w:r>
            <w:r>
              <w:rPr>
                <w:rFonts w:ascii="仿宋" w:eastAsia="仿宋" w:hAnsi="仿宋" w:cs="宋体" w:hint="eastAsia"/>
                <w:kern w:val="0"/>
                <w:szCs w:val="21"/>
              </w:rPr>
              <w:t>，一端成形为“∨”形。</w:t>
            </w:r>
          </w:p>
        </w:tc>
      </w:tr>
      <w:tr w:rsidR="00E62DEB" w14:paraId="343A0117" w14:textId="77777777">
        <w:tc>
          <w:tcPr>
            <w:tcW w:w="550" w:type="dxa"/>
            <w:tcBorders>
              <w:top w:val="single" w:sz="6" w:space="0" w:color="auto"/>
              <w:left w:val="single" w:sz="6" w:space="0" w:color="auto"/>
              <w:bottom w:val="single" w:sz="6" w:space="0" w:color="auto"/>
              <w:right w:val="single" w:sz="6" w:space="0" w:color="auto"/>
            </w:tcBorders>
            <w:vAlign w:val="center"/>
          </w:tcPr>
          <w:p w14:paraId="2E82A60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122</w:t>
            </w:r>
          </w:p>
        </w:tc>
        <w:tc>
          <w:tcPr>
            <w:tcW w:w="1064" w:type="dxa"/>
            <w:tcBorders>
              <w:top w:val="single" w:sz="6" w:space="0" w:color="auto"/>
              <w:left w:val="single" w:sz="6" w:space="0" w:color="auto"/>
              <w:bottom w:val="single" w:sz="6" w:space="0" w:color="auto"/>
              <w:right w:val="single" w:sz="6" w:space="0" w:color="auto"/>
            </w:tcBorders>
            <w:vAlign w:val="center"/>
          </w:tcPr>
          <w:p w14:paraId="65275A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箔片验电器</w:t>
            </w:r>
          </w:p>
        </w:tc>
        <w:tc>
          <w:tcPr>
            <w:tcW w:w="6914" w:type="dxa"/>
            <w:tcBorders>
              <w:top w:val="single" w:sz="6" w:space="0" w:color="auto"/>
              <w:left w:val="single" w:sz="6" w:space="0" w:color="auto"/>
              <w:bottom w:val="single" w:sz="6" w:space="0" w:color="auto"/>
              <w:right w:val="single" w:sz="6" w:space="0" w:color="auto"/>
            </w:tcBorders>
            <w:vAlign w:val="center"/>
          </w:tcPr>
          <w:p w14:paraId="31CA54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由外壳、圆盘、导电杆、绝缘子、箔片、中位卡、接线柱和底座等组成；</w:t>
            </w:r>
          </w:p>
          <w:p w14:paraId="3A0E0FF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外壳应由不能带静电的材料制成，观察面应采用透明材料，透明材料透光率≥</w:t>
            </w:r>
            <w:r>
              <w:rPr>
                <w:rFonts w:ascii="仿宋" w:eastAsia="仿宋" w:hAnsi="仿宋" w:cs="宋体"/>
                <w:kern w:val="0"/>
                <w:szCs w:val="21"/>
              </w:rPr>
              <w:t>90%</w:t>
            </w:r>
            <w:r>
              <w:rPr>
                <w:rFonts w:ascii="仿宋" w:eastAsia="仿宋" w:hAnsi="仿宋" w:cs="宋体" w:hint="eastAsia"/>
                <w:kern w:val="0"/>
                <w:szCs w:val="21"/>
              </w:rPr>
              <w:t>；</w:t>
            </w:r>
          </w:p>
          <w:p w14:paraId="488710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箔片长度≥</w:t>
            </w:r>
            <w:r>
              <w:rPr>
                <w:rFonts w:ascii="仿宋" w:eastAsia="仿宋" w:hAnsi="仿宋" w:cs="宋体"/>
                <w:kern w:val="0"/>
                <w:szCs w:val="21"/>
              </w:rPr>
              <w:t>25mm</w:t>
            </w:r>
            <w:r>
              <w:rPr>
                <w:rFonts w:ascii="仿宋" w:eastAsia="仿宋" w:hAnsi="仿宋" w:cs="宋体" w:hint="eastAsia"/>
                <w:kern w:val="0"/>
                <w:szCs w:val="21"/>
              </w:rPr>
              <w:t>；</w:t>
            </w:r>
          </w:p>
          <w:p w14:paraId="009111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性能要求：相对湿度≤</w:t>
            </w:r>
            <w:r>
              <w:rPr>
                <w:rFonts w:ascii="仿宋" w:eastAsia="仿宋" w:hAnsi="仿宋" w:cs="宋体"/>
                <w:kern w:val="0"/>
                <w:szCs w:val="21"/>
              </w:rPr>
              <w:t>65%</w:t>
            </w:r>
            <w:r>
              <w:rPr>
                <w:rFonts w:ascii="仿宋" w:eastAsia="仿宋" w:hAnsi="仿宋" w:cs="宋体" w:hint="eastAsia"/>
                <w:kern w:val="0"/>
                <w:szCs w:val="21"/>
              </w:rPr>
              <w:t>环境，圆盘上面加</w:t>
            </w:r>
            <w:r>
              <w:rPr>
                <w:rFonts w:ascii="仿宋" w:eastAsia="仿宋" w:hAnsi="仿宋" w:cs="宋体"/>
                <w:kern w:val="0"/>
                <w:szCs w:val="21"/>
              </w:rPr>
              <w:t>8kV</w:t>
            </w:r>
            <w:r>
              <w:rPr>
                <w:rFonts w:ascii="仿宋" w:eastAsia="仿宋" w:hAnsi="仿宋" w:cs="宋体" w:hint="eastAsia"/>
                <w:kern w:val="0"/>
                <w:szCs w:val="21"/>
              </w:rPr>
              <w:t>直流高压，箔片张开与中位片角度应≥</w:t>
            </w:r>
            <w:r>
              <w:rPr>
                <w:rFonts w:ascii="仿宋" w:eastAsia="仿宋" w:hAnsi="仿宋" w:cs="宋体"/>
                <w:kern w:val="0"/>
                <w:szCs w:val="21"/>
              </w:rPr>
              <w:t>45</w:t>
            </w:r>
            <w:r>
              <w:rPr>
                <w:rFonts w:ascii="仿宋" w:eastAsia="仿宋" w:hAnsi="仿宋" w:cs="宋体" w:hint="eastAsia"/>
                <w:kern w:val="0"/>
                <w:szCs w:val="21"/>
              </w:rPr>
              <w:t>°；</w:t>
            </w:r>
          </w:p>
          <w:p w14:paraId="5850F0F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移去高压后，箔片张开角度保持</w:t>
            </w:r>
            <w:r>
              <w:rPr>
                <w:rFonts w:ascii="仿宋" w:eastAsia="仿宋" w:hAnsi="仿宋" w:cs="宋体"/>
                <w:kern w:val="0"/>
                <w:szCs w:val="21"/>
              </w:rPr>
              <w:t>30</w:t>
            </w:r>
            <w:r>
              <w:rPr>
                <w:rFonts w:ascii="仿宋" w:eastAsia="仿宋" w:hAnsi="仿宋" w:cs="宋体" w:hint="eastAsia"/>
                <w:kern w:val="0"/>
                <w:szCs w:val="21"/>
              </w:rPr>
              <w:t>°以上的时间≥</w:t>
            </w:r>
            <w:r>
              <w:rPr>
                <w:rFonts w:ascii="仿宋" w:eastAsia="仿宋" w:hAnsi="仿宋" w:cs="宋体"/>
                <w:kern w:val="0"/>
                <w:szCs w:val="21"/>
              </w:rPr>
              <w:t>10min。</w:t>
            </w:r>
          </w:p>
        </w:tc>
      </w:tr>
      <w:tr w:rsidR="00E62DEB" w14:paraId="275D8738" w14:textId="77777777">
        <w:tc>
          <w:tcPr>
            <w:tcW w:w="550" w:type="dxa"/>
            <w:tcBorders>
              <w:top w:val="single" w:sz="6" w:space="0" w:color="auto"/>
              <w:left w:val="single" w:sz="6" w:space="0" w:color="auto"/>
              <w:bottom w:val="single" w:sz="6" w:space="0" w:color="auto"/>
              <w:right w:val="single" w:sz="6" w:space="0" w:color="auto"/>
            </w:tcBorders>
            <w:vAlign w:val="center"/>
          </w:tcPr>
          <w:p w14:paraId="304892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123</w:t>
            </w:r>
          </w:p>
        </w:tc>
        <w:tc>
          <w:tcPr>
            <w:tcW w:w="1064" w:type="dxa"/>
            <w:tcBorders>
              <w:top w:val="single" w:sz="6" w:space="0" w:color="auto"/>
              <w:left w:val="single" w:sz="6" w:space="0" w:color="auto"/>
              <w:bottom w:val="single" w:sz="6" w:space="0" w:color="auto"/>
              <w:right w:val="single" w:sz="6" w:space="0" w:color="auto"/>
            </w:tcBorders>
            <w:vAlign w:val="center"/>
          </w:tcPr>
          <w:p w14:paraId="6B371B5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感应起电机</w:t>
            </w:r>
          </w:p>
        </w:tc>
        <w:tc>
          <w:tcPr>
            <w:tcW w:w="6914" w:type="dxa"/>
            <w:tcBorders>
              <w:top w:val="single" w:sz="6" w:space="0" w:color="auto"/>
              <w:left w:val="single" w:sz="6" w:space="0" w:color="auto"/>
              <w:bottom w:val="single" w:sz="6" w:space="0" w:color="auto"/>
              <w:right w:val="single" w:sz="6" w:space="0" w:color="auto"/>
            </w:tcBorders>
            <w:vAlign w:val="center"/>
          </w:tcPr>
          <w:p w14:paraId="3C220BB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由起电盘、底座、莱顿瓶、集电杆、放电杆电刷、电刷杆、皮带轮、连接片等组成；</w:t>
            </w:r>
          </w:p>
          <w:p w14:paraId="01283D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起电盘上导电膜应采用铝箔和纸箔交替分布；</w:t>
            </w:r>
          </w:p>
          <w:p w14:paraId="7FC1BA6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莱顿瓶应采用塑料制成，电容量应≥</w:t>
            </w:r>
            <w:r>
              <w:rPr>
                <w:rFonts w:ascii="仿宋" w:eastAsia="仿宋" w:hAnsi="仿宋" w:cs="宋体"/>
                <w:kern w:val="0"/>
                <w:szCs w:val="21"/>
              </w:rPr>
              <w:t>30pF</w:t>
            </w:r>
            <w:r>
              <w:rPr>
                <w:rFonts w:ascii="仿宋" w:eastAsia="仿宋" w:hAnsi="仿宋" w:cs="宋体" w:hint="eastAsia"/>
                <w:kern w:val="0"/>
                <w:szCs w:val="21"/>
              </w:rPr>
              <w:t>，击穿电压应≥</w:t>
            </w:r>
            <w:r>
              <w:rPr>
                <w:rFonts w:ascii="仿宋" w:eastAsia="仿宋" w:hAnsi="仿宋" w:cs="宋体"/>
                <w:kern w:val="0"/>
                <w:szCs w:val="21"/>
              </w:rPr>
              <w:t>42kV</w:t>
            </w:r>
            <w:r>
              <w:rPr>
                <w:rFonts w:ascii="仿宋" w:eastAsia="仿宋" w:hAnsi="仿宋" w:cs="宋体" w:hint="eastAsia"/>
                <w:kern w:val="0"/>
                <w:szCs w:val="21"/>
              </w:rPr>
              <w:t>；</w:t>
            </w:r>
          </w:p>
          <w:p w14:paraId="4619D81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集电杆采用直径不低于</w:t>
            </w:r>
            <w:r>
              <w:rPr>
                <w:rFonts w:ascii="仿宋" w:eastAsia="仿宋" w:hAnsi="仿宋" w:cs="宋体"/>
                <w:kern w:val="0"/>
                <w:szCs w:val="21"/>
              </w:rPr>
              <w:t>4mm</w:t>
            </w:r>
            <w:r>
              <w:rPr>
                <w:rFonts w:ascii="仿宋" w:eastAsia="仿宋" w:hAnsi="仿宋" w:cs="宋体" w:hint="eastAsia"/>
                <w:kern w:val="0"/>
                <w:szCs w:val="21"/>
              </w:rPr>
              <w:t>的冷拉圆钢制成，电梳应由针状金属杆或束状裸铜线制成，与起电盘距离不应小于</w:t>
            </w:r>
            <w:r>
              <w:rPr>
                <w:rFonts w:ascii="仿宋" w:eastAsia="仿宋" w:hAnsi="仿宋" w:cs="宋体"/>
                <w:kern w:val="0"/>
                <w:szCs w:val="21"/>
              </w:rPr>
              <w:t>6mm</w:t>
            </w:r>
            <w:r>
              <w:rPr>
                <w:rFonts w:ascii="仿宋" w:eastAsia="仿宋" w:hAnsi="仿宋" w:cs="宋体" w:hint="eastAsia"/>
                <w:kern w:val="0"/>
                <w:szCs w:val="21"/>
              </w:rPr>
              <w:t>；</w:t>
            </w:r>
          </w:p>
          <w:p w14:paraId="6882DBE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放电杆采用直径为</w:t>
            </w:r>
            <w:r>
              <w:rPr>
                <w:rFonts w:ascii="仿宋" w:eastAsia="仿宋" w:hAnsi="仿宋" w:cs="宋体"/>
                <w:kern w:val="0"/>
                <w:szCs w:val="21"/>
              </w:rPr>
              <w:t>3mm</w:t>
            </w:r>
            <w:r>
              <w:rPr>
                <w:rFonts w:ascii="仿宋" w:eastAsia="仿宋" w:hAnsi="仿宋" w:cs="宋体" w:hint="eastAsia"/>
                <w:kern w:val="0"/>
                <w:szCs w:val="21"/>
              </w:rPr>
              <w:t>的冷拉圆钢制成，表面镀铬，绝缘手柄长度应≥</w:t>
            </w:r>
            <w:r>
              <w:rPr>
                <w:rFonts w:ascii="仿宋" w:eastAsia="仿宋" w:hAnsi="仿宋" w:cs="宋体"/>
                <w:kern w:val="0"/>
                <w:szCs w:val="21"/>
              </w:rPr>
              <w:t>80mm</w:t>
            </w:r>
            <w:r>
              <w:rPr>
                <w:rFonts w:ascii="仿宋" w:eastAsia="仿宋" w:hAnsi="仿宋" w:cs="宋体" w:hint="eastAsia"/>
                <w:kern w:val="0"/>
                <w:szCs w:val="21"/>
              </w:rPr>
              <w:t>；</w:t>
            </w:r>
          </w:p>
          <w:p w14:paraId="7F3B94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电刷应采用束状磷铜线；</w:t>
            </w:r>
          </w:p>
          <w:p w14:paraId="2BC63D1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导电膜与起电盘的</w:t>
            </w:r>
            <w:r>
              <w:rPr>
                <w:rFonts w:ascii="仿宋" w:eastAsia="仿宋" w:hAnsi="仿宋" w:cs="宋体"/>
                <w:kern w:val="0"/>
                <w:szCs w:val="21"/>
              </w:rPr>
              <w:t>90</w:t>
            </w:r>
            <w:r>
              <w:rPr>
                <w:rFonts w:ascii="仿宋" w:eastAsia="仿宋" w:hAnsi="仿宋" w:cs="宋体" w:hint="eastAsia"/>
                <w:kern w:val="0"/>
                <w:szCs w:val="21"/>
              </w:rPr>
              <w:t>°剥离强度应≥</w:t>
            </w:r>
            <w:r>
              <w:rPr>
                <w:rFonts w:ascii="仿宋" w:eastAsia="仿宋" w:hAnsi="仿宋" w:cs="宋体"/>
                <w:kern w:val="0"/>
                <w:szCs w:val="21"/>
              </w:rPr>
              <w:t>8N</w:t>
            </w:r>
            <w:r>
              <w:rPr>
                <w:rFonts w:ascii="仿宋" w:eastAsia="仿宋" w:hAnsi="仿宋" w:cs="宋体" w:hint="eastAsia"/>
                <w:kern w:val="0"/>
                <w:szCs w:val="21"/>
              </w:rPr>
              <w:t>；</w:t>
            </w:r>
          </w:p>
          <w:p w14:paraId="6F21EC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性能要求：在温度为</w:t>
            </w:r>
            <w:r>
              <w:rPr>
                <w:rFonts w:ascii="仿宋" w:eastAsia="仿宋" w:hAnsi="仿宋" w:cs="宋体"/>
                <w:kern w:val="0"/>
                <w:szCs w:val="21"/>
              </w:rPr>
              <w:t>20</w:t>
            </w:r>
            <w:r>
              <w:rPr>
                <w:rFonts w:ascii="仿宋" w:eastAsia="仿宋" w:hAnsi="仿宋" w:cs="宋体" w:hint="eastAsia"/>
                <w:kern w:val="0"/>
                <w:szCs w:val="21"/>
              </w:rPr>
              <w:t>℃、相对湿度为</w:t>
            </w:r>
            <w:r>
              <w:rPr>
                <w:rFonts w:ascii="仿宋" w:eastAsia="仿宋" w:hAnsi="仿宋" w:cs="宋体"/>
                <w:kern w:val="0"/>
                <w:szCs w:val="21"/>
              </w:rPr>
              <w:t>65%</w:t>
            </w:r>
            <w:r>
              <w:rPr>
                <w:rFonts w:ascii="仿宋" w:eastAsia="仿宋" w:hAnsi="仿宋" w:cs="宋体" w:hint="eastAsia"/>
                <w:kern w:val="0"/>
                <w:szCs w:val="21"/>
              </w:rPr>
              <w:t>±</w:t>
            </w:r>
            <w:r>
              <w:rPr>
                <w:rFonts w:ascii="仿宋" w:eastAsia="仿宋" w:hAnsi="仿宋" w:cs="宋体"/>
                <w:kern w:val="0"/>
                <w:szCs w:val="21"/>
              </w:rPr>
              <w:t>5%</w:t>
            </w:r>
            <w:r>
              <w:rPr>
                <w:rFonts w:ascii="仿宋" w:eastAsia="仿宋" w:hAnsi="仿宋" w:cs="宋体" w:hint="eastAsia"/>
                <w:kern w:val="0"/>
                <w:szCs w:val="21"/>
              </w:rPr>
              <w:t>的环境中，摇柄转速</w:t>
            </w:r>
            <w:r>
              <w:rPr>
                <w:rFonts w:ascii="仿宋" w:eastAsia="仿宋" w:hAnsi="仿宋" w:cs="宋体"/>
                <w:kern w:val="0"/>
                <w:szCs w:val="21"/>
              </w:rPr>
              <w:lastRenderedPageBreak/>
              <w:t>120r/min</w:t>
            </w:r>
            <w:r>
              <w:rPr>
                <w:rFonts w:ascii="仿宋" w:eastAsia="仿宋" w:hAnsi="仿宋" w:cs="宋体" w:hint="eastAsia"/>
                <w:kern w:val="0"/>
                <w:szCs w:val="21"/>
              </w:rPr>
              <w:t>火花放电距离应≥</w:t>
            </w:r>
            <w:r>
              <w:rPr>
                <w:rFonts w:ascii="仿宋" w:eastAsia="仿宋" w:hAnsi="仿宋" w:cs="宋体"/>
                <w:kern w:val="0"/>
                <w:szCs w:val="21"/>
              </w:rPr>
              <w:t>55mm</w:t>
            </w:r>
            <w:r>
              <w:rPr>
                <w:rFonts w:ascii="仿宋" w:eastAsia="仿宋" w:hAnsi="仿宋" w:cs="宋体" w:hint="eastAsia"/>
                <w:kern w:val="0"/>
                <w:szCs w:val="21"/>
              </w:rPr>
              <w:t>；</w:t>
            </w:r>
          </w:p>
          <w:p w14:paraId="036A7D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在温度为</w:t>
            </w:r>
            <w:r>
              <w:rPr>
                <w:rFonts w:ascii="仿宋" w:eastAsia="仿宋" w:hAnsi="仿宋" w:cs="宋体"/>
                <w:kern w:val="0"/>
                <w:szCs w:val="21"/>
              </w:rPr>
              <w:t>5</w:t>
            </w:r>
            <w:r>
              <w:rPr>
                <w:rFonts w:ascii="仿宋" w:eastAsia="仿宋" w:hAnsi="仿宋" w:cs="宋体" w:hint="eastAsia"/>
                <w:kern w:val="0"/>
                <w:szCs w:val="21"/>
              </w:rPr>
              <w:t>℃～</w:t>
            </w:r>
            <w:r>
              <w:rPr>
                <w:rFonts w:ascii="仿宋" w:eastAsia="仿宋" w:hAnsi="仿宋" w:cs="宋体"/>
                <w:kern w:val="0"/>
                <w:szCs w:val="21"/>
              </w:rPr>
              <w:t>30</w:t>
            </w:r>
            <w:r>
              <w:rPr>
                <w:rFonts w:ascii="仿宋" w:eastAsia="仿宋" w:hAnsi="仿宋" w:cs="宋体" w:hint="eastAsia"/>
                <w:kern w:val="0"/>
                <w:szCs w:val="21"/>
              </w:rPr>
              <w:t>℃范围，相对湿度为</w:t>
            </w:r>
            <w:r>
              <w:rPr>
                <w:rFonts w:ascii="仿宋" w:eastAsia="仿宋" w:hAnsi="仿宋" w:cs="宋体"/>
                <w:kern w:val="0"/>
                <w:szCs w:val="21"/>
              </w:rPr>
              <w:t>85%</w:t>
            </w:r>
            <w:r>
              <w:rPr>
                <w:rFonts w:ascii="仿宋" w:eastAsia="仿宋" w:hAnsi="仿宋" w:cs="宋体" w:hint="eastAsia"/>
                <w:kern w:val="0"/>
                <w:szCs w:val="21"/>
              </w:rPr>
              <w:t>±</w:t>
            </w:r>
            <w:r>
              <w:rPr>
                <w:rFonts w:ascii="仿宋" w:eastAsia="仿宋" w:hAnsi="仿宋" w:cs="宋体"/>
                <w:kern w:val="0"/>
                <w:szCs w:val="21"/>
              </w:rPr>
              <w:t>5%</w:t>
            </w:r>
            <w:r>
              <w:rPr>
                <w:rFonts w:ascii="仿宋" w:eastAsia="仿宋" w:hAnsi="仿宋" w:cs="宋体" w:hint="eastAsia"/>
                <w:kern w:val="0"/>
                <w:szCs w:val="21"/>
              </w:rPr>
              <w:t>的条件下，仪器应正常工作，火花放电距离应≥</w:t>
            </w:r>
            <w:r>
              <w:rPr>
                <w:rFonts w:ascii="仿宋" w:eastAsia="仿宋" w:hAnsi="仿宋" w:cs="宋体"/>
                <w:kern w:val="0"/>
                <w:szCs w:val="21"/>
              </w:rPr>
              <w:t>30mm。</w:t>
            </w:r>
          </w:p>
        </w:tc>
      </w:tr>
      <w:tr w:rsidR="00E62DEB" w14:paraId="6A0D7F78" w14:textId="77777777">
        <w:tc>
          <w:tcPr>
            <w:tcW w:w="550" w:type="dxa"/>
            <w:tcBorders>
              <w:top w:val="single" w:sz="6" w:space="0" w:color="auto"/>
              <w:left w:val="single" w:sz="6" w:space="0" w:color="auto"/>
              <w:bottom w:val="single" w:sz="6" w:space="0" w:color="auto"/>
              <w:right w:val="single" w:sz="6" w:space="0" w:color="auto"/>
            </w:tcBorders>
            <w:vAlign w:val="center"/>
          </w:tcPr>
          <w:p w14:paraId="4A1942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124</w:t>
            </w:r>
          </w:p>
        </w:tc>
        <w:tc>
          <w:tcPr>
            <w:tcW w:w="1064" w:type="dxa"/>
            <w:tcBorders>
              <w:top w:val="single" w:sz="6" w:space="0" w:color="auto"/>
              <w:left w:val="single" w:sz="6" w:space="0" w:color="auto"/>
              <w:bottom w:val="single" w:sz="6" w:space="0" w:color="auto"/>
              <w:right w:val="single" w:sz="6" w:space="0" w:color="auto"/>
            </w:tcBorders>
            <w:vAlign w:val="center"/>
          </w:tcPr>
          <w:p w14:paraId="46198D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条形磁铁</w:t>
            </w:r>
          </w:p>
        </w:tc>
        <w:tc>
          <w:tcPr>
            <w:tcW w:w="6914" w:type="dxa"/>
            <w:tcBorders>
              <w:top w:val="single" w:sz="6" w:space="0" w:color="auto"/>
              <w:left w:val="single" w:sz="6" w:space="0" w:color="auto"/>
              <w:bottom w:val="single" w:sz="6" w:space="0" w:color="auto"/>
              <w:right w:val="single" w:sz="6" w:space="0" w:color="auto"/>
            </w:tcBorders>
            <w:vAlign w:val="center"/>
          </w:tcPr>
          <w:p w14:paraId="5D4CE5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表面磁感应强度≥</w:t>
            </w:r>
            <w:r>
              <w:rPr>
                <w:rFonts w:ascii="仿宋" w:eastAsia="仿宋" w:hAnsi="仿宋" w:cs="宋体"/>
                <w:kern w:val="0"/>
                <w:szCs w:val="21"/>
              </w:rPr>
              <w:t>0.07T。</w:t>
            </w:r>
          </w:p>
        </w:tc>
      </w:tr>
      <w:tr w:rsidR="00E62DEB" w14:paraId="41A5911B" w14:textId="77777777">
        <w:tc>
          <w:tcPr>
            <w:tcW w:w="550" w:type="dxa"/>
            <w:tcBorders>
              <w:top w:val="single" w:sz="6" w:space="0" w:color="auto"/>
              <w:left w:val="single" w:sz="6" w:space="0" w:color="auto"/>
              <w:bottom w:val="single" w:sz="6" w:space="0" w:color="auto"/>
              <w:right w:val="single" w:sz="6" w:space="0" w:color="auto"/>
            </w:tcBorders>
            <w:vAlign w:val="center"/>
          </w:tcPr>
          <w:p w14:paraId="22E017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w:t>
            </w:r>
          </w:p>
        </w:tc>
        <w:tc>
          <w:tcPr>
            <w:tcW w:w="1064" w:type="dxa"/>
            <w:tcBorders>
              <w:top w:val="single" w:sz="6" w:space="0" w:color="auto"/>
              <w:left w:val="single" w:sz="6" w:space="0" w:color="auto"/>
              <w:bottom w:val="single" w:sz="6" w:space="0" w:color="auto"/>
              <w:right w:val="single" w:sz="6" w:space="0" w:color="auto"/>
            </w:tcBorders>
            <w:vAlign w:val="center"/>
          </w:tcPr>
          <w:p w14:paraId="09E7F6D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蹄形磁铁</w:t>
            </w:r>
          </w:p>
        </w:tc>
        <w:tc>
          <w:tcPr>
            <w:tcW w:w="6914" w:type="dxa"/>
            <w:tcBorders>
              <w:top w:val="single" w:sz="6" w:space="0" w:color="auto"/>
              <w:left w:val="single" w:sz="6" w:space="0" w:color="auto"/>
              <w:bottom w:val="single" w:sz="6" w:space="0" w:color="auto"/>
              <w:right w:val="single" w:sz="6" w:space="0" w:color="auto"/>
            </w:tcBorders>
            <w:vAlign w:val="center"/>
          </w:tcPr>
          <w:p w14:paraId="22F590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表面磁感应强度≥</w:t>
            </w:r>
            <w:r>
              <w:rPr>
                <w:rFonts w:ascii="仿宋" w:eastAsia="仿宋" w:hAnsi="仿宋" w:cs="宋体"/>
                <w:kern w:val="0"/>
                <w:szCs w:val="21"/>
              </w:rPr>
              <w:t>0.055T。</w:t>
            </w:r>
          </w:p>
        </w:tc>
      </w:tr>
      <w:tr w:rsidR="00E62DEB" w14:paraId="54A46EE8" w14:textId="77777777">
        <w:tc>
          <w:tcPr>
            <w:tcW w:w="550" w:type="dxa"/>
            <w:tcBorders>
              <w:top w:val="single" w:sz="6" w:space="0" w:color="auto"/>
              <w:left w:val="single" w:sz="6" w:space="0" w:color="auto"/>
              <w:bottom w:val="single" w:sz="6" w:space="0" w:color="auto"/>
              <w:right w:val="single" w:sz="6" w:space="0" w:color="auto"/>
            </w:tcBorders>
            <w:vAlign w:val="center"/>
          </w:tcPr>
          <w:p w14:paraId="07BC8EF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126</w:t>
            </w:r>
          </w:p>
        </w:tc>
        <w:tc>
          <w:tcPr>
            <w:tcW w:w="1064" w:type="dxa"/>
            <w:tcBorders>
              <w:top w:val="single" w:sz="6" w:space="0" w:color="auto"/>
              <w:left w:val="single" w:sz="6" w:space="0" w:color="auto"/>
              <w:bottom w:val="single" w:sz="6" w:space="0" w:color="auto"/>
              <w:right w:val="single" w:sz="6" w:space="0" w:color="auto"/>
            </w:tcBorders>
            <w:vAlign w:val="center"/>
          </w:tcPr>
          <w:p w14:paraId="67C5E25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翼形磁针</w:t>
            </w:r>
          </w:p>
        </w:tc>
        <w:tc>
          <w:tcPr>
            <w:tcW w:w="6914" w:type="dxa"/>
            <w:tcBorders>
              <w:top w:val="single" w:sz="6" w:space="0" w:color="auto"/>
              <w:left w:val="single" w:sz="6" w:space="0" w:color="auto"/>
              <w:bottom w:val="single" w:sz="6" w:space="0" w:color="auto"/>
              <w:right w:val="single" w:sz="6" w:space="0" w:color="auto"/>
            </w:tcBorders>
            <w:vAlign w:val="center"/>
          </w:tcPr>
          <w:p w14:paraId="2D87FA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支，针体</w:t>
            </w:r>
            <w:r>
              <w:rPr>
                <w:rFonts w:ascii="仿宋" w:eastAsia="仿宋" w:hAnsi="仿宋" w:cs="宋体"/>
                <w:kern w:val="0"/>
                <w:szCs w:val="21"/>
              </w:rPr>
              <w:t>140mm</w:t>
            </w:r>
            <w:r>
              <w:rPr>
                <w:rFonts w:ascii="仿宋" w:eastAsia="仿宋" w:hAnsi="仿宋" w:cs="宋体" w:hint="eastAsia"/>
                <w:kern w:val="0"/>
                <w:szCs w:val="21"/>
              </w:rPr>
              <w:t>×</w:t>
            </w:r>
            <w:r>
              <w:rPr>
                <w:rFonts w:ascii="仿宋" w:eastAsia="仿宋" w:hAnsi="仿宋" w:cs="宋体"/>
                <w:kern w:val="0"/>
                <w:szCs w:val="21"/>
              </w:rPr>
              <w:t>8mm</w:t>
            </w:r>
            <w:r>
              <w:rPr>
                <w:rFonts w:ascii="仿宋" w:eastAsia="仿宋" w:hAnsi="仿宋" w:cs="宋体" w:hint="eastAsia"/>
                <w:kern w:val="0"/>
                <w:szCs w:val="21"/>
              </w:rPr>
              <w:t>，座Φ</w:t>
            </w:r>
            <w:r>
              <w:rPr>
                <w:rFonts w:ascii="仿宋" w:eastAsia="仿宋" w:hAnsi="仿宋" w:cs="宋体"/>
                <w:kern w:val="0"/>
                <w:szCs w:val="21"/>
              </w:rPr>
              <w:t>71mm</w:t>
            </w:r>
            <w:r>
              <w:rPr>
                <w:rFonts w:ascii="仿宋" w:eastAsia="仿宋" w:hAnsi="仿宋" w:cs="宋体" w:hint="eastAsia"/>
                <w:kern w:val="0"/>
                <w:szCs w:val="21"/>
              </w:rPr>
              <w:t>×</w:t>
            </w:r>
            <w:r>
              <w:rPr>
                <w:rFonts w:ascii="仿宋" w:eastAsia="仿宋" w:hAnsi="仿宋" w:cs="宋体"/>
                <w:kern w:val="0"/>
                <w:szCs w:val="21"/>
              </w:rPr>
              <w:t>112mm</w:t>
            </w:r>
            <w:r>
              <w:rPr>
                <w:rFonts w:ascii="仿宋" w:eastAsia="仿宋" w:hAnsi="仿宋" w:cs="宋体" w:hint="eastAsia"/>
                <w:kern w:val="0"/>
                <w:szCs w:val="21"/>
              </w:rPr>
              <w:t>磁针体中间铆接铜轴承套，内嵌玻璃轴承，平均磁感应强度≥</w:t>
            </w:r>
            <w:r>
              <w:rPr>
                <w:rFonts w:ascii="仿宋" w:eastAsia="仿宋" w:hAnsi="仿宋" w:cs="宋体"/>
                <w:kern w:val="0"/>
                <w:szCs w:val="21"/>
              </w:rPr>
              <w:t>9mT。</w:t>
            </w:r>
          </w:p>
        </w:tc>
      </w:tr>
      <w:tr w:rsidR="00E62DEB" w14:paraId="38A955CB" w14:textId="77777777">
        <w:tc>
          <w:tcPr>
            <w:tcW w:w="550" w:type="dxa"/>
            <w:tcBorders>
              <w:top w:val="single" w:sz="6" w:space="0" w:color="auto"/>
              <w:left w:val="single" w:sz="6" w:space="0" w:color="auto"/>
              <w:bottom w:val="single" w:sz="6" w:space="0" w:color="auto"/>
              <w:right w:val="single" w:sz="6" w:space="0" w:color="auto"/>
            </w:tcBorders>
            <w:vAlign w:val="center"/>
          </w:tcPr>
          <w:p w14:paraId="433F992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127</w:t>
            </w:r>
          </w:p>
        </w:tc>
        <w:tc>
          <w:tcPr>
            <w:tcW w:w="1064" w:type="dxa"/>
            <w:tcBorders>
              <w:top w:val="single" w:sz="6" w:space="0" w:color="auto"/>
              <w:left w:val="single" w:sz="6" w:space="0" w:color="auto"/>
              <w:bottom w:val="single" w:sz="6" w:space="0" w:color="auto"/>
              <w:right w:val="single" w:sz="6" w:space="0" w:color="auto"/>
            </w:tcBorders>
            <w:vAlign w:val="center"/>
          </w:tcPr>
          <w:p w14:paraId="79E2D2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菱形小磁针</w:t>
            </w:r>
          </w:p>
        </w:tc>
        <w:tc>
          <w:tcPr>
            <w:tcW w:w="6914" w:type="dxa"/>
            <w:tcBorders>
              <w:top w:val="single" w:sz="6" w:space="0" w:color="auto"/>
              <w:left w:val="single" w:sz="6" w:space="0" w:color="auto"/>
              <w:bottom w:val="single" w:sz="6" w:space="0" w:color="auto"/>
              <w:right w:val="single" w:sz="6" w:space="0" w:color="auto"/>
            </w:tcBorders>
            <w:vAlign w:val="center"/>
          </w:tcPr>
          <w:p w14:paraId="0DA972E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r>
              <w:rPr>
                <w:rFonts w:ascii="仿宋" w:eastAsia="仿宋" w:hAnsi="仿宋" w:cs="宋体" w:hint="eastAsia"/>
                <w:kern w:val="0"/>
                <w:szCs w:val="21"/>
              </w:rPr>
              <w:t>支，磁针</w:t>
            </w:r>
            <w:r>
              <w:rPr>
                <w:rFonts w:ascii="仿宋" w:eastAsia="仿宋" w:hAnsi="仿宋" w:cs="宋体"/>
                <w:kern w:val="0"/>
                <w:szCs w:val="21"/>
              </w:rPr>
              <w:t>28mm</w:t>
            </w:r>
            <w:r>
              <w:rPr>
                <w:rFonts w:ascii="仿宋" w:eastAsia="仿宋" w:hAnsi="仿宋" w:cs="宋体" w:hint="eastAsia"/>
                <w:kern w:val="0"/>
                <w:szCs w:val="21"/>
              </w:rPr>
              <w:t>×</w:t>
            </w:r>
            <w:r>
              <w:rPr>
                <w:rFonts w:ascii="仿宋" w:eastAsia="仿宋" w:hAnsi="仿宋" w:cs="宋体"/>
                <w:kern w:val="0"/>
                <w:szCs w:val="21"/>
              </w:rPr>
              <w:t>8mm</w:t>
            </w:r>
            <w:r>
              <w:rPr>
                <w:rFonts w:ascii="仿宋" w:eastAsia="仿宋" w:hAnsi="仿宋" w:cs="宋体" w:hint="eastAsia"/>
                <w:kern w:val="0"/>
                <w:szCs w:val="21"/>
              </w:rPr>
              <w:t>，座Φ</w:t>
            </w:r>
            <w:r>
              <w:rPr>
                <w:rFonts w:ascii="仿宋" w:eastAsia="仿宋" w:hAnsi="仿宋" w:cs="宋体"/>
                <w:kern w:val="0"/>
                <w:szCs w:val="21"/>
              </w:rPr>
              <w:t>25mm</w:t>
            </w:r>
            <w:r>
              <w:rPr>
                <w:rFonts w:ascii="仿宋" w:eastAsia="仿宋" w:hAnsi="仿宋" w:cs="宋体" w:hint="eastAsia"/>
                <w:kern w:val="0"/>
                <w:szCs w:val="21"/>
              </w:rPr>
              <w:t>×</w:t>
            </w:r>
            <w:r>
              <w:rPr>
                <w:rFonts w:ascii="仿宋" w:eastAsia="仿宋" w:hAnsi="仿宋" w:cs="宋体"/>
                <w:kern w:val="0"/>
                <w:szCs w:val="21"/>
              </w:rPr>
              <w:t>25mm</w:t>
            </w:r>
            <w:r>
              <w:rPr>
                <w:rFonts w:ascii="仿宋" w:eastAsia="仿宋" w:hAnsi="仿宋" w:cs="宋体" w:hint="eastAsia"/>
                <w:kern w:val="0"/>
                <w:szCs w:val="21"/>
              </w:rPr>
              <w:t>磁针体中间铆接铜轴承套，内嵌玻璃轴承，平均磁感应强度≥</w:t>
            </w:r>
            <w:r>
              <w:rPr>
                <w:rFonts w:ascii="仿宋" w:eastAsia="仿宋" w:hAnsi="仿宋" w:cs="宋体"/>
                <w:kern w:val="0"/>
                <w:szCs w:val="21"/>
              </w:rPr>
              <w:t>5mT。</w:t>
            </w:r>
          </w:p>
        </w:tc>
      </w:tr>
      <w:tr w:rsidR="00E62DEB" w14:paraId="7E18385F" w14:textId="77777777">
        <w:tc>
          <w:tcPr>
            <w:tcW w:w="550" w:type="dxa"/>
            <w:tcBorders>
              <w:top w:val="single" w:sz="6" w:space="0" w:color="auto"/>
              <w:left w:val="single" w:sz="6" w:space="0" w:color="auto"/>
              <w:bottom w:val="single" w:sz="6" w:space="0" w:color="auto"/>
              <w:right w:val="single" w:sz="6" w:space="0" w:color="auto"/>
            </w:tcBorders>
            <w:vAlign w:val="center"/>
          </w:tcPr>
          <w:p w14:paraId="534D12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128</w:t>
            </w:r>
          </w:p>
        </w:tc>
        <w:tc>
          <w:tcPr>
            <w:tcW w:w="1064" w:type="dxa"/>
            <w:tcBorders>
              <w:top w:val="single" w:sz="6" w:space="0" w:color="auto"/>
              <w:left w:val="single" w:sz="6" w:space="0" w:color="auto"/>
              <w:bottom w:val="single" w:sz="6" w:space="0" w:color="auto"/>
              <w:right w:val="single" w:sz="6" w:space="0" w:color="auto"/>
            </w:tcBorders>
            <w:vAlign w:val="center"/>
          </w:tcPr>
          <w:p w14:paraId="4ED45C6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磁感线演示器</w:t>
            </w:r>
          </w:p>
        </w:tc>
        <w:tc>
          <w:tcPr>
            <w:tcW w:w="6914" w:type="dxa"/>
            <w:tcBorders>
              <w:top w:val="single" w:sz="6" w:space="0" w:color="auto"/>
              <w:left w:val="single" w:sz="6" w:space="0" w:color="auto"/>
              <w:bottom w:val="single" w:sz="6" w:space="0" w:color="auto"/>
              <w:right w:val="single" w:sz="6" w:space="0" w:color="auto"/>
            </w:tcBorders>
            <w:vAlign w:val="center"/>
          </w:tcPr>
          <w:p w14:paraId="43EAF9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无色透明塑料外壳，油封铁粉式，仪器尺寸不小于</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120mm</w:t>
            </w:r>
            <w:r>
              <w:rPr>
                <w:rFonts w:ascii="仿宋" w:eastAsia="仿宋" w:hAnsi="仿宋" w:cs="宋体" w:hint="eastAsia"/>
                <w:kern w:val="0"/>
                <w:szCs w:val="21"/>
              </w:rPr>
              <w:t>；</w:t>
            </w:r>
          </w:p>
          <w:p w14:paraId="287726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环境温度大于</w:t>
            </w:r>
            <w:r>
              <w:rPr>
                <w:rFonts w:ascii="仿宋" w:eastAsia="仿宋" w:hAnsi="仿宋" w:cs="宋体"/>
                <w:kern w:val="0"/>
                <w:szCs w:val="21"/>
              </w:rPr>
              <w:t>10</w:t>
            </w:r>
            <w:r>
              <w:rPr>
                <w:rFonts w:ascii="仿宋" w:eastAsia="仿宋" w:hAnsi="仿宋" w:cs="宋体" w:hint="eastAsia"/>
                <w:kern w:val="0"/>
                <w:szCs w:val="21"/>
              </w:rPr>
              <w:t>℃时，摇匀铁粉时间每次≤</w:t>
            </w:r>
            <w:r>
              <w:rPr>
                <w:rFonts w:ascii="仿宋" w:eastAsia="仿宋" w:hAnsi="仿宋" w:cs="宋体"/>
                <w:kern w:val="0"/>
                <w:szCs w:val="21"/>
              </w:rPr>
              <w:t>20s。</w:t>
            </w:r>
          </w:p>
        </w:tc>
      </w:tr>
      <w:tr w:rsidR="00E62DEB" w14:paraId="16E3318A" w14:textId="77777777">
        <w:tc>
          <w:tcPr>
            <w:tcW w:w="550" w:type="dxa"/>
            <w:tcBorders>
              <w:top w:val="single" w:sz="6" w:space="0" w:color="auto"/>
              <w:left w:val="single" w:sz="6" w:space="0" w:color="auto"/>
              <w:bottom w:val="single" w:sz="6" w:space="0" w:color="auto"/>
              <w:right w:val="single" w:sz="6" w:space="0" w:color="auto"/>
            </w:tcBorders>
            <w:vAlign w:val="center"/>
          </w:tcPr>
          <w:p w14:paraId="023793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129</w:t>
            </w:r>
          </w:p>
        </w:tc>
        <w:tc>
          <w:tcPr>
            <w:tcW w:w="1064" w:type="dxa"/>
            <w:tcBorders>
              <w:top w:val="single" w:sz="6" w:space="0" w:color="auto"/>
              <w:left w:val="single" w:sz="6" w:space="0" w:color="auto"/>
              <w:bottom w:val="single" w:sz="6" w:space="0" w:color="auto"/>
              <w:right w:val="single" w:sz="6" w:space="0" w:color="auto"/>
            </w:tcBorders>
            <w:vAlign w:val="center"/>
          </w:tcPr>
          <w:p w14:paraId="2928C4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立体磁感线演示器</w:t>
            </w:r>
          </w:p>
        </w:tc>
        <w:tc>
          <w:tcPr>
            <w:tcW w:w="6914" w:type="dxa"/>
            <w:tcBorders>
              <w:top w:val="single" w:sz="6" w:space="0" w:color="auto"/>
              <w:left w:val="single" w:sz="6" w:space="0" w:color="auto"/>
              <w:bottom w:val="single" w:sz="6" w:space="0" w:color="auto"/>
              <w:right w:val="single" w:sz="6" w:space="0" w:color="auto"/>
            </w:tcBorders>
            <w:vAlign w:val="center"/>
          </w:tcPr>
          <w:p w14:paraId="1BF580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演示器由圆形立体磁感线演示器组成；</w:t>
            </w:r>
          </w:p>
          <w:p w14:paraId="346139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圆形立体磁感线演示器由铆有可自动转动的软铁小指针</w:t>
            </w:r>
            <w:r>
              <w:rPr>
                <w:rFonts w:ascii="仿宋" w:eastAsia="仿宋" w:hAnsi="仿宋" w:cs="宋体"/>
                <w:kern w:val="0"/>
                <w:szCs w:val="21"/>
              </w:rPr>
              <w:t>366</w:t>
            </w:r>
            <w:r>
              <w:rPr>
                <w:rFonts w:ascii="仿宋" w:eastAsia="仿宋" w:hAnsi="仿宋" w:cs="宋体" w:hint="eastAsia"/>
                <w:kern w:val="0"/>
                <w:szCs w:val="21"/>
              </w:rPr>
              <w:t>个，透明塑料制成</w:t>
            </w:r>
            <w:r>
              <w:rPr>
                <w:rFonts w:ascii="仿宋" w:eastAsia="仿宋" w:hAnsi="仿宋" w:cs="宋体"/>
                <w:kern w:val="0"/>
                <w:szCs w:val="21"/>
              </w:rPr>
              <w:t>6</w:t>
            </w:r>
            <w:r>
              <w:rPr>
                <w:rFonts w:ascii="仿宋" w:eastAsia="仿宋" w:hAnsi="仿宋" w:cs="宋体" w:hint="eastAsia"/>
                <w:kern w:val="0"/>
                <w:szCs w:val="21"/>
              </w:rPr>
              <w:t>块立片（相向</w:t>
            </w:r>
            <w:r>
              <w:rPr>
                <w:rFonts w:ascii="仿宋" w:eastAsia="仿宋" w:hAnsi="仿宋" w:cs="宋体"/>
                <w:kern w:val="0"/>
                <w:szCs w:val="21"/>
              </w:rPr>
              <w:t>60</w:t>
            </w:r>
            <w:r>
              <w:rPr>
                <w:rFonts w:ascii="仿宋" w:eastAsia="仿宋" w:hAnsi="仿宋" w:cs="宋体" w:hint="eastAsia"/>
                <w:kern w:val="0"/>
                <w:szCs w:val="21"/>
              </w:rPr>
              <w:t>°）及条形磁铁或圆柱形磁铁组成；</w:t>
            </w:r>
          </w:p>
          <w:p w14:paraId="10DD5A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上下两圆片的直径为</w:t>
            </w:r>
            <w:r>
              <w:rPr>
                <w:rFonts w:ascii="仿宋" w:eastAsia="仿宋" w:hAnsi="仿宋" w:cs="宋体"/>
                <w:kern w:val="0"/>
                <w:szCs w:val="21"/>
              </w:rPr>
              <w:t>170mm</w:t>
            </w:r>
            <w:r>
              <w:rPr>
                <w:rFonts w:ascii="仿宋" w:eastAsia="仿宋" w:hAnsi="仿宋" w:cs="宋体" w:hint="eastAsia"/>
                <w:kern w:val="0"/>
                <w:szCs w:val="21"/>
              </w:rPr>
              <w:t>，组装后的高度为</w:t>
            </w:r>
            <w:r>
              <w:rPr>
                <w:rFonts w:ascii="仿宋" w:eastAsia="仿宋" w:hAnsi="仿宋" w:cs="宋体"/>
                <w:kern w:val="0"/>
                <w:szCs w:val="21"/>
              </w:rPr>
              <w:t>200mm</w:t>
            </w:r>
            <w:r>
              <w:rPr>
                <w:rFonts w:ascii="仿宋" w:eastAsia="仿宋" w:hAnsi="仿宋" w:cs="宋体" w:hint="eastAsia"/>
                <w:kern w:val="0"/>
                <w:szCs w:val="21"/>
              </w:rPr>
              <w:t>。</w:t>
            </w:r>
          </w:p>
        </w:tc>
      </w:tr>
      <w:tr w:rsidR="00E62DEB" w14:paraId="2BE5C098" w14:textId="77777777">
        <w:tc>
          <w:tcPr>
            <w:tcW w:w="550" w:type="dxa"/>
            <w:tcBorders>
              <w:top w:val="single" w:sz="6" w:space="0" w:color="auto"/>
              <w:left w:val="single" w:sz="6" w:space="0" w:color="auto"/>
              <w:bottom w:val="single" w:sz="6" w:space="0" w:color="auto"/>
              <w:right w:val="single" w:sz="6" w:space="0" w:color="auto"/>
            </w:tcBorders>
            <w:vAlign w:val="center"/>
          </w:tcPr>
          <w:p w14:paraId="24F02D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130</w:t>
            </w:r>
          </w:p>
        </w:tc>
        <w:tc>
          <w:tcPr>
            <w:tcW w:w="1064" w:type="dxa"/>
            <w:tcBorders>
              <w:top w:val="single" w:sz="6" w:space="0" w:color="auto"/>
              <w:left w:val="single" w:sz="6" w:space="0" w:color="auto"/>
              <w:bottom w:val="single" w:sz="6" w:space="0" w:color="auto"/>
              <w:right w:val="single" w:sz="6" w:space="0" w:color="auto"/>
            </w:tcBorders>
            <w:vAlign w:val="center"/>
          </w:tcPr>
          <w:p w14:paraId="2CFF6A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磁感线演示板</w:t>
            </w:r>
          </w:p>
        </w:tc>
        <w:tc>
          <w:tcPr>
            <w:tcW w:w="6914" w:type="dxa"/>
            <w:tcBorders>
              <w:top w:val="single" w:sz="6" w:space="0" w:color="auto"/>
              <w:left w:val="single" w:sz="6" w:space="0" w:color="auto"/>
              <w:bottom w:val="single" w:sz="6" w:space="0" w:color="auto"/>
              <w:right w:val="single" w:sz="6" w:space="0" w:color="auto"/>
            </w:tcBorders>
            <w:vAlign w:val="center"/>
          </w:tcPr>
          <w:p w14:paraId="5DB60B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每块板上有</w:t>
            </w:r>
            <w:r>
              <w:rPr>
                <w:rFonts w:ascii="仿宋" w:eastAsia="仿宋" w:hAnsi="仿宋" w:cs="宋体"/>
                <w:kern w:val="0"/>
                <w:szCs w:val="21"/>
              </w:rPr>
              <w:t>130</w:t>
            </w:r>
            <w:r>
              <w:rPr>
                <w:rFonts w:ascii="仿宋" w:eastAsia="仿宋" w:hAnsi="仿宋" w:cs="宋体" w:hint="eastAsia"/>
                <w:kern w:val="0"/>
                <w:szCs w:val="21"/>
              </w:rPr>
              <w:t>以上个空穴，内含自由活动小铁棒。</w:t>
            </w:r>
          </w:p>
        </w:tc>
      </w:tr>
      <w:tr w:rsidR="00E62DEB" w14:paraId="1A0D6A44" w14:textId="77777777">
        <w:tc>
          <w:tcPr>
            <w:tcW w:w="550" w:type="dxa"/>
            <w:tcBorders>
              <w:top w:val="single" w:sz="6" w:space="0" w:color="auto"/>
              <w:left w:val="single" w:sz="6" w:space="0" w:color="auto"/>
              <w:bottom w:val="single" w:sz="6" w:space="0" w:color="auto"/>
              <w:right w:val="single" w:sz="6" w:space="0" w:color="auto"/>
            </w:tcBorders>
            <w:vAlign w:val="center"/>
          </w:tcPr>
          <w:p w14:paraId="281A4C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131</w:t>
            </w:r>
          </w:p>
        </w:tc>
        <w:tc>
          <w:tcPr>
            <w:tcW w:w="1064" w:type="dxa"/>
            <w:tcBorders>
              <w:top w:val="single" w:sz="6" w:space="0" w:color="auto"/>
              <w:left w:val="single" w:sz="6" w:space="0" w:color="auto"/>
              <w:bottom w:val="single" w:sz="6" w:space="0" w:color="auto"/>
              <w:right w:val="single" w:sz="6" w:space="0" w:color="auto"/>
            </w:tcBorders>
            <w:vAlign w:val="center"/>
          </w:tcPr>
          <w:p w14:paraId="13FC714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学生电源</w:t>
            </w:r>
          </w:p>
        </w:tc>
        <w:tc>
          <w:tcPr>
            <w:tcW w:w="6914" w:type="dxa"/>
            <w:tcBorders>
              <w:top w:val="single" w:sz="6" w:space="0" w:color="auto"/>
              <w:left w:val="single" w:sz="6" w:space="0" w:color="auto"/>
              <w:bottom w:val="single" w:sz="6" w:space="0" w:color="auto"/>
              <w:right w:val="single" w:sz="6" w:space="0" w:color="auto"/>
            </w:tcBorders>
            <w:vAlign w:val="center"/>
          </w:tcPr>
          <w:p w14:paraId="569352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直流稳压输出</w:t>
            </w:r>
            <w:r>
              <w:rPr>
                <w:rFonts w:ascii="仿宋" w:eastAsia="仿宋" w:hAnsi="仿宋" w:cs="宋体"/>
                <w:kern w:val="0"/>
                <w:szCs w:val="21"/>
              </w:rPr>
              <w:t>1.5V</w:t>
            </w:r>
            <w:r>
              <w:rPr>
                <w:rFonts w:ascii="仿宋" w:eastAsia="仿宋" w:hAnsi="仿宋" w:cs="宋体" w:hint="eastAsia"/>
                <w:kern w:val="0"/>
                <w:szCs w:val="21"/>
              </w:rPr>
              <w:t>～</w:t>
            </w:r>
            <w:r>
              <w:rPr>
                <w:rFonts w:ascii="仿宋" w:eastAsia="仿宋" w:hAnsi="仿宋" w:cs="宋体"/>
                <w:kern w:val="0"/>
                <w:szCs w:val="21"/>
              </w:rPr>
              <w:t>9V</w:t>
            </w:r>
            <w:r>
              <w:rPr>
                <w:rFonts w:ascii="仿宋" w:eastAsia="仿宋" w:hAnsi="仿宋" w:cs="宋体" w:hint="eastAsia"/>
                <w:kern w:val="0"/>
                <w:szCs w:val="21"/>
              </w:rPr>
              <w:t>，每</w:t>
            </w:r>
            <w:r>
              <w:rPr>
                <w:rFonts w:ascii="仿宋" w:eastAsia="仿宋" w:hAnsi="仿宋" w:cs="宋体"/>
                <w:kern w:val="0"/>
                <w:szCs w:val="21"/>
              </w:rPr>
              <w:t>1.5V</w:t>
            </w:r>
            <w:r>
              <w:rPr>
                <w:rFonts w:ascii="仿宋" w:eastAsia="仿宋" w:hAnsi="仿宋" w:cs="宋体" w:hint="eastAsia"/>
                <w:kern w:val="0"/>
                <w:szCs w:val="21"/>
              </w:rPr>
              <w:t>为一档共</w:t>
            </w:r>
            <w:r>
              <w:rPr>
                <w:rFonts w:ascii="仿宋" w:eastAsia="仿宋" w:hAnsi="仿宋" w:cs="宋体"/>
                <w:kern w:val="0"/>
                <w:szCs w:val="21"/>
              </w:rPr>
              <w:t>6</w:t>
            </w:r>
            <w:r>
              <w:rPr>
                <w:rFonts w:ascii="仿宋" w:eastAsia="仿宋" w:hAnsi="仿宋" w:cs="宋体" w:hint="eastAsia"/>
                <w:kern w:val="0"/>
                <w:szCs w:val="21"/>
              </w:rPr>
              <w:t>档；</w:t>
            </w:r>
          </w:p>
          <w:p w14:paraId="6CCCA1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额定电流</w:t>
            </w:r>
            <w:r>
              <w:rPr>
                <w:rFonts w:ascii="仿宋" w:eastAsia="仿宋" w:hAnsi="仿宋" w:cs="宋体"/>
                <w:kern w:val="0"/>
                <w:szCs w:val="21"/>
              </w:rPr>
              <w:t>1.5A</w:t>
            </w:r>
            <w:r>
              <w:rPr>
                <w:rFonts w:ascii="仿宋" w:eastAsia="仿宋" w:hAnsi="仿宋" w:cs="宋体" w:hint="eastAsia"/>
                <w:kern w:val="0"/>
                <w:szCs w:val="21"/>
              </w:rPr>
              <w:t>；</w:t>
            </w:r>
          </w:p>
          <w:p w14:paraId="0165C09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电压偏调≤±（</w:t>
            </w:r>
            <w:r>
              <w:rPr>
                <w:rFonts w:ascii="仿宋" w:eastAsia="仿宋" w:hAnsi="仿宋" w:cs="宋体"/>
                <w:kern w:val="0"/>
                <w:szCs w:val="21"/>
              </w:rPr>
              <w:t>2</w:t>
            </w:r>
            <w:r>
              <w:rPr>
                <w:rFonts w:ascii="仿宋" w:eastAsia="仿宋" w:hAnsi="仿宋" w:cs="宋体" w:hint="eastAsia"/>
                <w:kern w:val="0"/>
                <w:szCs w:val="21"/>
              </w:rPr>
              <w:t>％</w:t>
            </w:r>
            <w:r>
              <w:rPr>
                <w:rFonts w:ascii="仿宋" w:eastAsia="仿宋" w:hAnsi="仿宋" w:cs="宋体"/>
                <w:kern w:val="0"/>
                <w:szCs w:val="21"/>
              </w:rPr>
              <w:t>U</w:t>
            </w:r>
            <w:r>
              <w:rPr>
                <w:rFonts w:ascii="仿宋" w:eastAsia="仿宋" w:hAnsi="仿宋" w:cs="宋体" w:hint="eastAsia"/>
                <w:kern w:val="0"/>
                <w:szCs w:val="21"/>
              </w:rPr>
              <w:t>标＋</w:t>
            </w:r>
            <w:r>
              <w:rPr>
                <w:rFonts w:ascii="仿宋" w:eastAsia="仿宋" w:hAnsi="仿宋" w:cs="宋体"/>
                <w:kern w:val="0"/>
                <w:szCs w:val="21"/>
              </w:rPr>
              <w:t>0.1V</w:t>
            </w:r>
            <w:r>
              <w:rPr>
                <w:rFonts w:ascii="仿宋" w:eastAsia="仿宋" w:hAnsi="仿宋" w:cs="宋体" w:hint="eastAsia"/>
                <w:kern w:val="0"/>
                <w:szCs w:val="21"/>
              </w:rPr>
              <w:t>），电压稳定度≤</w:t>
            </w:r>
            <w:r>
              <w:rPr>
                <w:rFonts w:ascii="仿宋" w:eastAsia="仿宋" w:hAnsi="仿宋" w:cs="宋体"/>
                <w:kern w:val="0"/>
                <w:szCs w:val="21"/>
              </w:rPr>
              <w:t>2</w:t>
            </w:r>
            <w:r>
              <w:rPr>
                <w:rFonts w:ascii="仿宋" w:eastAsia="仿宋" w:hAnsi="仿宋" w:cs="宋体" w:hint="eastAsia"/>
                <w:kern w:val="0"/>
                <w:szCs w:val="21"/>
              </w:rPr>
              <w:t>％</w:t>
            </w:r>
            <w:r>
              <w:rPr>
                <w:rFonts w:ascii="仿宋" w:eastAsia="仿宋" w:hAnsi="仿宋" w:cs="宋体"/>
                <w:kern w:val="0"/>
                <w:szCs w:val="21"/>
              </w:rPr>
              <w:t>U</w:t>
            </w:r>
            <w:r>
              <w:rPr>
                <w:rFonts w:ascii="仿宋" w:eastAsia="仿宋" w:hAnsi="仿宋" w:cs="宋体" w:hint="eastAsia"/>
                <w:kern w:val="0"/>
                <w:szCs w:val="21"/>
              </w:rPr>
              <w:t>标＋</w:t>
            </w:r>
            <w:r>
              <w:rPr>
                <w:rFonts w:ascii="仿宋" w:eastAsia="仿宋" w:hAnsi="仿宋" w:cs="宋体"/>
                <w:kern w:val="0"/>
                <w:szCs w:val="21"/>
              </w:rPr>
              <w:t>0.1V</w:t>
            </w:r>
            <w:r>
              <w:rPr>
                <w:rFonts w:ascii="仿宋" w:eastAsia="仿宋" w:hAnsi="仿宋" w:cs="宋体" w:hint="eastAsia"/>
                <w:kern w:val="0"/>
                <w:szCs w:val="21"/>
              </w:rPr>
              <w:t>负载稳定度≤</w:t>
            </w:r>
            <w:r>
              <w:rPr>
                <w:rFonts w:ascii="仿宋" w:eastAsia="仿宋" w:hAnsi="仿宋" w:cs="宋体"/>
                <w:kern w:val="0"/>
                <w:szCs w:val="21"/>
              </w:rPr>
              <w:t>2</w:t>
            </w:r>
            <w:r>
              <w:rPr>
                <w:rFonts w:ascii="仿宋" w:eastAsia="仿宋" w:hAnsi="仿宋" w:cs="宋体" w:hint="eastAsia"/>
                <w:kern w:val="0"/>
                <w:szCs w:val="21"/>
              </w:rPr>
              <w:t>％</w:t>
            </w:r>
            <w:r>
              <w:rPr>
                <w:rFonts w:ascii="仿宋" w:eastAsia="仿宋" w:hAnsi="仿宋" w:cs="宋体"/>
                <w:kern w:val="0"/>
                <w:szCs w:val="21"/>
              </w:rPr>
              <w:t>U</w:t>
            </w:r>
            <w:r>
              <w:rPr>
                <w:rFonts w:ascii="仿宋" w:eastAsia="仿宋" w:hAnsi="仿宋" w:cs="宋体" w:hint="eastAsia"/>
                <w:kern w:val="0"/>
                <w:szCs w:val="21"/>
              </w:rPr>
              <w:t>标＋</w:t>
            </w:r>
            <w:r>
              <w:rPr>
                <w:rFonts w:ascii="仿宋" w:eastAsia="仿宋" w:hAnsi="仿宋" w:cs="宋体"/>
                <w:kern w:val="0"/>
                <w:szCs w:val="21"/>
              </w:rPr>
              <w:t>0.1V</w:t>
            </w:r>
            <w:r>
              <w:rPr>
                <w:rFonts w:ascii="仿宋" w:eastAsia="仿宋" w:hAnsi="仿宋" w:cs="宋体" w:hint="eastAsia"/>
                <w:kern w:val="0"/>
                <w:szCs w:val="21"/>
              </w:rPr>
              <w:t>，满载时纹波电压≤</w:t>
            </w:r>
            <w:r>
              <w:rPr>
                <w:rFonts w:ascii="仿宋" w:eastAsia="仿宋" w:hAnsi="仿宋" w:cs="宋体"/>
                <w:kern w:val="0"/>
                <w:szCs w:val="21"/>
              </w:rPr>
              <w:t>0.1</w:t>
            </w:r>
            <w:r>
              <w:rPr>
                <w:rFonts w:ascii="仿宋" w:eastAsia="仿宋" w:hAnsi="仿宋" w:cs="宋体" w:hint="eastAsia"/>
                <w:kern w:val="0"/>
                <w:szCs w:val="21"/>
              </w:rPr>
              <w:t>％</w:t>
            </w:r>
            <w:r>
              <w:rPr>
                <w:rFonts w:ascii="仿宋" w:eastAsia="仿宋" w:hAnsi="仿宋" w:cs="宋体"/>
                <w:kern w:val="0"/>
                <w:szCs w:val="21"/>
              </w:rPr>
              <w:t>U</w:t>
            </w:r>
            <w:r>
              <w:rPr>
                <w:rFonts w:ascii="仿宋" w:eastAsia="仿宋" w:hAnsi="仿宋" w:cs="宋体" w:hint="eastAsia"/>
                <w:kern w:val="0"/>
                <w:szCs w:val="21"/>
              </w:rPr>
              <w:t>标；</w:t>
            </w:r>
          </w:p>
          <w:p w14:paraId="3799BD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过载保护</w:t>
            </w:r>
            <w:r>
              <w:rPr>
                <w:rFonts w:ascii="仿宋" w:eastAsia="仿宋" w:hAnsi="仿宋" w:cs="宋体"/>
                <w:kern w:val="0"/>
                <w:szCs w:val="21"/>
              </w:rPr>
              <w:t>1.05</w:t>
            </w:r>
            <w:r>
              <w:rPr>
                <w:rFonts w:ascii="仿宋" w:eastAsia="仿宋" w:hAnsi="仿宋" w:cs="宋体" w:hint="eastAsia"/>
                <w:kern w:val="0"/>
                <w:szCs w:val="21"/>
              </w:rPr>
              <w:t>～</w:t>
            </w:r>
            <w:r>
              <w:rPr>
                <w:rFonts w:ascii="仿宋" w:eastAsia="仿宋" w:hAnsi="仿宋" w:cs="宋体"/>
                <w:kern w:val="0"/>
                <w:szCs w:val="21"/>
              </w:rPr>
              <w:t>1.5</w:t>
            </w:r>
            <w:r>
              <w:rPr>
                <w:rFonts w:ascii="仿宋" w:eastAsia="仿宋" w:hAnsi="仿宋" w:cs="宋体" w:hint="eastAsia"/>
                <w:kern w:val="0"/>
                <w:szCs w:val="21"/>
              </w:rPr>
              <w:t>倍，延时</w:t>
            </w:r>
            <w:r>
              <w:rPr>
                <w:rFonts w:ascii="仿宋" w:eastAsia="仿宋" w:hAnsi="仿宋" w:cs="宋体"/>
                <w:kern w:val="0"/>
                <w:szCs w:val="21"/>
              </w:rPr>
              <w:t>1s</w:t>
            </w:r>
            <w:r>
              <w:rPr>
                <w:rFonts w:ascii="仿宋" w:eastAsia="仿宋" w:hAnsi="仿宋" w:cs="宋体" w:hint="eastAsia"/>
                <w:kern w:val="0"/>
                <w:szCs w:val="21"/>
              </w:rPr>
              <w:t>；</w:t>
            </w:r>
          </w:p>
          <w:p w14:paraId="200468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电源输入与低压输出端子间抗电强度</w:t>
            </w:r>
            <w:r>
              <w:rPr>
                <w:rFonts w:ascii="仿宋" w:eastAsia="仿宋" w:hAnsi="仿宋" w:cs="宋体"/>
                <w:kern w:val="0"/>
                <w:szCs w:val="21"/>
              </w:rPr>
              <w:t>3000V</w:t>
            </w:r>
            <w:r>
              <w:rPr>
                <w:rFonts w:ascii="仿宋" w:eastAsia="仿宋" w:hAnsi="仿宋" w:cs="宋体" w:hint="eastAsia"/>
                <w:kern w:val="0"/>
                <w:szCs w:val="21"/>
              </w:rPr>
              <w:t>；</w:t>
            </w:r>
          </w:p>
          <w:p w14:paraId="642C7E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电源输入与外壳间抗电强度Ⅰ类电器</w:t>
            </w:r>
            <w:r>
              <w:rPr>
                <w:rFonts w:ascii="仿宋" w:eastAsia="仿宋" w:hAnsi="仿宋" w:cs="宋体"/>
                <w:kern w:val="0"/>
                <w:szCs w:val="21"/>
              </w:rPr>
              <w:t>1500V</w:t>
            </w:r>
            <w:r>
              <w:rPr>
                <w:rFonts w:ascii="仿宋" w:eastAsia="仿宋" w:hAnsi="仿宋" w:cs="宋体" w:hint="eastAsia"/>
                <w:kern w:val="0"/>
                <w:szCs w:val="21"/>
              </w:rPr>
              <w:t>，Ⅱ类电器</w:t>
            </w:r>
            <w:r>
              <w:rPr>
                <w:rFonts w:ascii="仿宋" w:eastAsia="仿宋" w:hAnsi="仿宋" w:cs="宋体"/>
                <w:kern w:val="0"/>
                <w:szCs w:val="21"/>
              </w:rPr>
              <w:t>3000V。</w:t>
            </w:r>
          </w:p>
        </w:tc>
      </w:tr>
      <w:tr w:rsidR="00E62DEB" w14:paraId="6E1BD808" w14:textId="77777777">
        <w:tc>
          <w:tcPr>
            <w:tcW w:w="550" w:type="dxa"/>
            <w:tcBorders>
              <w:top w:val="single" w:sz="6" w:space="0" w:color="auto"/>
              <w:left w:val="single" w:sz="6" w:space="0" w:color="auto"/>
              <w:bottom w:val="single" w:sz="6" w:space="0" w:color="auto"/>
              <w:right w:val="single" w:sz="6" w:space="0" w:color="auto"/>
            </w:tcBorders>
            <w:vAlign w:val="center"/>
          </w:tcPr>
          <w:p w14:paraId="0FB2805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132</w:t>
            </w:r>
          </w:p>
        </w:tc>
        <w:tc>
          <w:tcPr>
            <w:tcW w:w="1064" w:type="dxa"/>
            <w:tcBorders>
              <w:top w:val="single" w:sz="6" w:space="0" w:color="auto"/>
              <w:left w:val="single" w:sz="6" w:space="0" w:color="auto"/>
              <w:bottom w:val="single" w:sz="6" w:space="0" w:color="auto"/>
              <w:right w:val="single" w:sz="6" w:space="0" w:color="auto"/>
            </w:tcBorders>
            <w:vAlign w:val="center"/>
          </w:tcPr>
          <w:p w14:paraId="4DF1F73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教学电源</w:t>
            </w:r>
          </w:p>
        </w:tc>
        <w:tc>
          <w:tcPr>
            <w:tcW w:w="6914" w:type="dxa"/>
            <w:tcBorders>
              <w:top w:val="single" w:sz="6" w:space="0" w:color="auto"/>
              <w:left w:val="single" w:sz="6" w:space="0" w:color="auto"/>
              <w:bottom w:val="single" w:sz="6" w:space="0" w:color="auto"/>
              <w:right w:val="single" w:sz="6" w:space="0" w:color="auto"/>
            </w:tcBorders>
            <w:vAlign w:val="center"/>
          </w:tcPr>
          <w:p w14:paraId="56A718D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交流</w:t>
            </w:r>
            <w:r>
              <w:rPr>
                <w:rFonts w:ascii="仿宋" w:eastAsia="仿宋" w:hAnsi="仿宋" w:cs="宋体"/>
                <w:kern w:val="0"/>
                <w:szCs w:val="21"/>
              </w:rPr>
              <w:t xml:space="preserve"> 2 V</w:t>
            </w:r>
            <w:r>
              <w:rPr>
                <w:rFonts w:ascii="仿宋" w:eastAsia="仿宋" w:hAnsi="仿宋" w:cs="宋体" w:hint="eastAsia"/>
                <w:kern w:val="0"/>
                <w:szCs w:val="21"/>
              </w:rPr>
              <w:t>～</w:t>
            </w:r>
            <w:r>
              <w:rPr>
                <w:rFonts w:ascii="仿宋" w:eastAsia="仿宋" w:hAnsi="仿宋" w:cs="宋体"/>
                <w:kern w:val="0"/>
                <w:szCs w:val="21"/>
              </w:rPr>
              <w:t>12 V</w:t>
            </w:r>
            <w:r>
              <w:rPr>
                <w:rFonts w:ascii="仿宋" w:eastAsia="仿宋" w:hAnsi="仿宋" w:cs="宋体" w:hint="eastAsia"/>
                <w:kern w:val="0"/>
                <w:szCs w:val="21"/>
              </w:rPr>
              <w:t>，</w:t>
            </w:r>
            <w:r>
              <w:rPr>
                <w:rFonts w:ascii="仿宋" w:eastAsia="仿宋" w:hAnsi="仿宋" w:cs="宋体"/>
                <w:kern w:val="0"/>
                <w:szCs w:val="21"/>
              </w:rPr>
              <w:t>5 A</w:t>
            </w:r>
            <w:r>
              <w:rPr>
                <w:rFonts w:ascii="仿宋" w:eastAsia="仿宋" w:hAnsi="仿宋" w:cs="宋体" w:hint="eastAsia"/>
                <w:kern w:val="0"/>
                <w:szCs w:val="21"/>
              </w:rPr>
              <w:t>，每</w:t>
            </w:r>
            <w:r>
              <w:rPr>
                <w:rFonts w:ascii="仿宋" w:eastAsia="仿宋" w:hAnsi="仿宋" w:cs="宋体"/>
                <w:kern w:val="0"/>
                <w:szCs w:val="21"/>
              </w:rPr>
              <w:t xml:space="preserve"> 2 V </w:t>
            </w:r>
            <w:r>
              <w:rPr>
                <w:rFonts w:ascii="仿宋" w:eastAsia="仿宋" w:hAnsi="仿宋" w:cs="宋体" w:hint="eastAsia"/>
                <w:kern w:val="0"/>
                <w:szCs w:val="21"/>
              </w:rPr>
              <w:t>一档；</w:t>
            </w:r>
          </w:p>
          <w:p w14:paraId="6370814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直流</w:t>
            </w:r>
            <w:r>
              <w:rPr>
                <w:rFonts w:ascii="仿宋" w:eastAsia="仿宋" w:hAnsi="仿宋" w:cs="宋体"/>
                <w:kern w:val="0"/>
                <w:szCs w:val="21"/>
              </w:rPr>
              <w:t xml:space="preserve"> 1.5 V</w:t>
            </w:r>
            <w:r>
              <w:rPr>
                <w:rFonts w:ascii="仿宋" w:eastAsia="仿宋" w:hAnsi="仿宋" w:cs="宋体" w:hint="eastAsia"/>
                <w:kern w:val="0"/>
                <w:szCs w:val="21"/>
              </w:rPr>
              <w:t>～</w:t>
            </w:r>
            <w:r>
              <w:rPr>
                <w:rFonts w:ascii="仿宋" w:eastAsia="仿宋" w:hAnsi="仿宋" w:cs="宋体"/>
                <w:kern w:val="0"/>
                <w:szCs w:val="21"/>
              </w:rPr>
              <w:t xml:space="preserve"> 12 V</w:t>
            </w:r>
            <w:r>
              <w:rPr>
                <w:rFonts w:ascii="仿宋" w:eastAsia="仿宋" w:hAnsi="仿宋" w:cs="宋体" w:hint="eastAsia"/>
                <w:kern w:val="0"/>
                <w:szCs w:val="21"/>
              </w:rPr>
              <w:t>，</w:t>
            </w:r>
            <w:r>
              <w:rPr>
                <w:rFonts w:ascii="仿宋" w:eastAsia="仿宋" w:hAnsi="仿宋" w:cs="宋体"/>
                <w:kern w:val="0"/>
                <w:szCs w:val="21"/>
              </w:rPr>
              <w:t>2 A</w:t>
            </w:r>
            <w:r>
              <w:rPr>
                <w:rFonts w:ascii="仿宋" w:eastAsia="仿宋" w:hAnsi="仿宋" w:cs="宋体" w:hint="eastAsia"/>
                <w:kern w:val="0"/>
                <w:szCs w:val="21"/>
              </w:rPr>
              <w:t>，分为</w:t>
            </w:r>
            <w:r>
              <w:rPr>
                <w:rFonts w:ascii="仿宋" w:eastAsia="仿宋" w:hAnsi="仿宋" w:cs="宋体"/>
                <w:kern w:val="0"/>
                <w:szCs w:val="21"/>
              </w:rPr>
              <w:t xml:space="preserve"> 1.5 V</w:t>
            </w:r>
            <w:r>
              <w:rPr>
                <w:rFonts w:ascii="仿宋" w:eastAsia="仿宋" w:hAnsi="仿宋" w:cs="宋体" w:hint="eastAsia"/>
                <w:kern w:val="0"/>
                <w:szCs w:val="21"/>
              </w:rPr>
              <w:t>、</w:t>
            </w:r>
            <w:r>
              <w:rPr>
                <w:rFonts w:ascii="仿宋" w:eastAsia="仿宋" w:hAnsi="仿宋" w:cs="宋体"/>
                <w:kern w:val="0"/>
                <w:szCs w:val="21"/>
              </w:rPr>
              <w:t>3 V</w:t>
            </w:r>
            <w:r>
              <w:rPr>
                <w:rFonts w:ascii="仿宋" w:eastAsia="仿宋" w:hAnsi="仿宋" w:cs="宋体" w:hint="eastAsia"/>
                <w:kern w:val="0"/>
                <w:szCs w:val="21"/>
              </w:rPr>
              <w:t>、</w:t>
            </w:r>
            <w:r>
              <w:rPr>
                <w:rFonts w:ascii="仿宋" w:eastAsia="仿宋" w:hAnsi="仿宋" w:cs="宋体"/>
                <w:kern w:val="0"/>
                <w:szCs w:val="21"/>
              </w:rPr>
              <w:t>4.5 V</w:t>
            </w:r>
            <w:r>
              <w:rPr>
                <w:rFonts w:ascii="仿宋" w:eastAsia="仿宋" w:hAnsi="仿宋" w:cs="宋体" w:hint="eastAsia"/>
                <w:kern w:val="0"/>
                <w:szCs w:val="21"/>
              </w:rPr>
              <w:t>、</w:t>
            </w:r>
            <w:r>
              <w:rPr>
                <w:rFonts w:ascii="仿宋" w:eastAsia="仿宋" w:hAnsi="仿宋" w:cs="宋体"/>
                <w:kern w:val="0"/>
                <w:szCs w:val="21"/>
              </w:rPr>
              <w:t>6 V</w:t>
            </w:r>
            <w:r>
              <w:rPr>
                <w:rFonts w:ascii="仿宋" w:eastAsia="仿宋" w:hAnsi="仿宋" w:cs="宋体" w:hint="eastAsia"/>
                <w:kern w:val="0"/>
                <w:szCs w:val="21"/>
              </w:rPr>
              <w:t>、</w:t>
            </w:r>
            <w:r>
              <w:rPr>
                <w:rFonts w:ascii="仿宋" w:eastAsia="仿宋" w:hAnsi="仿宋" w:cs="宋体"/>
                <w:kern w:val="0"/>
                <w:szCs w:val="21"/>
              </w:rPr>
              <w:t>9 V</w:t>
            </w:r>
            <w:r>
              <w:rPr>
                <w:rFonts w:ascii="仿宋" w:eastAsia="仿宋" w:hAnsi="仿宋" w:cs="宋体" w:hint="eastAsia"/>
                <w:kern w:val="0"/>
                <w:szCs w:val="21"/>
              </w:rPr>
              <w:t>、</w:t>
            </w:r>
            <w:r>
              <w:rPr>
                <w:rFonts w:ascii="仿宋" w:eastAsia="仿宋" w:hAnsi="仿宋" w:cs="宋体"/>
                <w:kern w:val="0"/>
                <w:szCs w:val="21"/>
              </w:rPr>
              <w:t>12 V</w:t>
            </w:r>
            <w:r>
              <w:rPr>
                <w:rFonts w:ascii="仿宋" w:eastAsia="仿宋" w:hAnsi="仿宋" w:cs="宋体" w:hint="eastAsia"/>
                <w:kern w:val="0"/>
                <w:szCs w:val="21"/>
              </w:rPr>
              <w:t>，共</w:t>
            </w:r>
            <w:r>
              <w:rPr>
                <w:rFonts w:ascii="仿宋" w:eastAsia="仿宋" w:hAnsi="仿宋" w:cs="宋体"/>
                <w:kern w:val="0"/>
                <w:szCs w:val="21"/>
              </w:rPr>
              <w:t xml:space="preserve"> 6 </w:t>
            </w:r>
            <w:r>
              <w:rPr>
                <w:rFonts w:ascii="仿宋" w:eastAsia="仿宋" w:hAnsi="仿宋" w:cs="宋体" w:hint="eastAsia"/>
                <w:kern w:val="0"/>
                <w:szCs w:val="21"/>
              </w:rPr>
              <w:t>档。</w:t>
            </w:r>
          </w:p>
        </w:tc>
      </w:tr>
      <w:tr w:rsidR="00E62DEB" w14:paraId="105D88B1" w14:textId="77777777">
        <w:tc>
          <w:tcPr>
            <w:tcW w:w="550" w:type="dxa"/>
            <w:tcBorders>
              <w:top w:val="single" w:sz="6" w:space="0" w:color="auto"/>
              <w:left w:val="single" w:sz="6" w:space="0" w:color="auto"/>
              <w:bottom w:val="single" w:sz="6" w:space="0" w:color="auto"/>
              <w:right w:val="single" w:sz="6" w:space="0" w:color="auto"/>
            </w:tcBorders>
            <w:vAlign w:val="center"/>
          </w:tcPr>
          <w:p w14:paraId="3D3B8BF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133</w:t>
            </w:r>
          </w:p>
        </w:tc>
        <w:tc>
          <w:tcPr>
            <w:tcW w:w="1064" w:type="dxa"/>
            <w:tcBorders>
              <w:top w:val="single" w:sz="6" w:space="0" w:color="auto"/>
              <w:left w:val="single" w:sz="6" w:space="0" w:color="auto"/>
              <w:bottom w:val="single" w:sz="6" w:space="0" w:color="auto"/>
              <w:right w:val="single" w:sz="6" w:space="0" w:color="auto"/>
            </w:tcBorders>
            <w:vAlign w:val="center"/>
          </w:tcPr>
          <w:p w14:paraId="307458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电流磁场演示器</w:t>
            </w:r>
          </w:p>
        </w:tc>
        <w:tc>
          <w:tcPr>
            <w:tcW w:w="6914" w:type="dxa"/>
            <w:tcBorders>
              <w:top w:val="single" w:sz="6" w:space="0" w:color="auto"/>
              <w:left w:val="single" w:sz="6" w:space="0" w:color="auto"/>
              <w:bottom w:val="single" w:sz="6" w:space="0" w:color="auto"/>
              <w:right w:val="single" w:sz="6" w:space="0" w:color="auto"/>
            </w:tcBorders>
            <w:vAlign w:val="center"/>
          </w:tcPr>
          <w:p w14:paraId="7A7C5F3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直流导线、圆线圈、螺线管的磁场分布。</w:t>
            </w:r>
          </w:p>
        </w:tc>
      </w:tr>
      <w:tr w:rsidR="00E62DEB" w14:paraId="588AEB0C" w14:textId="77777777">
        <w:tc>
          <w:tcPr>
            <w:tcW w:w="550" w:type="dxa"/>
            <w:tcBorders>
              <w:top w:val="single" w:sz="6" w:space="0" w:color="auto"/>
              <w:left w:val="single" w:sz="6" w:space="0" w:color="auto"/>
              <w:bottom w:val="single" w:sz="6" w:space="0" w:color="auto"/>
              <w:right w:val="single" w:sz="6" w:space="0" w:color="auto"/>
            </w:tcBorders>
            <w:vAlign w:val="center"/>
          </w:tcPr>
          <w:p w14:paraId="6F519B5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134</w:t>
            </w:r>
          </w:p>
        </w:tc>
        <w:tc>
          <w:tcPr>
            <w:tcW w:w="1064" w:type="dxa"/>
            <w:tcBorders>
              <w:top w:val="single" w:sz="6" w:space="0" w:color="auto"/>
              <w:left w:val="single" w:sz="6" w:space="0" w:color="auto"/>
              <w:bottom w:val="single" w:sz="6" w:space="0" w:color="auto"/>
              <w:right w:val="single" w:sz="6" w:space="0" w:color="auto"/>
            </w:tcBorders>
            <w:vAlign w:val="center"/>
          </w:tcPr>
          <w:p w14:paraId="28C0EC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蹄形电磁</w:t>
            </w:r>
            <w:r>
              <w:rPr>
                <w:rFonts w:ascii="仿宋" w:eastAsia="仿宋" w:hAnsi="仿宋" w:cs="宋体" w:hint="eastAsia"/>
                <w:kern w:val="0"/>
                <w:szCs w:val="21"/>
              </w:rPr>
              <w:lastRenderedPageBreak/>
              <w:t>铁</w:t>
            </w:r>
          </w:p>
        </w:tc>
        <w:tc>
          <w:tcPr>
            <w:tcW w:w="6914" w:type="dxa"/>
            <w:tcBorders>
              <w:top w:val="single" w:sz="6" w:space="0" w:color="auto"/>
              <w:left w:val="single" w:sz="6" w:space="0" w:color="auto"/>
              <w:bottom w:val="single" w:sz="6" w:space="0" w:color="auto"/>
              <w:right w:val="single" w:sz="6" w:space="0" w:color="auto"/>
            </w:tcBorders>
            <w:vAlign w:val="center"/>
          </w:tcPr>
          <w:p w14:paraId="0C2DEA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lastRenderedPageBreak/>
              <w:t>磁路总长度不小于</w:t>
            </w:r>
            <w:r>
              <w:rPr>
                <w:rFonts w:ascii="仿宋" w:eastAsia="仿宋" w:hAnsi="仿宋" w:cs="宋体"/>
                <w:kern w:val="0"/>
                <w:szCs w:val="21"/>
              </w:rPr>
              <w:t>220mm</w:t>
            </w:r>
            <w:r>
              <w:rPr>
                <w:rFonts w:ascii="仿宋" w:eastAsia="仿宋" w:hAnsi="仿宋" w:cs="宋体" w:hint="eastAsia"/>
                <w:kern w:val="0"/>
                <w:szCs w:val="21"/>
              </w:rPr>
              <w:t>，两磁极面中心距离不小于</w:t>
            </w:r>
            <w:r>
              <w:rPr>
                <w:rFonts w:ascii="仿宋" w:eastAsia="仿宋" w:hAnsi="仿宋" w:cs="宋体"/>
                <w:kern w:val="0"/>
                <w:szCs w:val="21"/>
              </w:rPr>
              <w:t>40mm</w:t>
            </w:r>
            <w:r>
              <w:rPr>
                <w:rFonts w:ascii="仿宋" w:eastAsia="仿宋" w:hAnsi="仿宋" w:cs="宋体" w:hint="eastAsia"/>
                <w:kern w:val="0"/>
                <w:szCs w:val="21"/>
              </w:rPr>
              <w:t>，线圈骨架两端有</w:t>
            </w:r>
            <w:r>
              <w:rPr>
                <w:rFonts w:ascii="仿宋" w:eastAsia="仿宋" w:hAnsi="仿宋" w:cs="宋体" w:hint="eastAsia"/>
                <w:kern w:val="0"/>
                <w:szCs w:val="21"/>
              </w:rPr>
              <w:lastRenderedPageBreak/>
              <w:t>接线柱、焊片及垫圈，工作电流≤</w:t>
            </w:r>
            <w:r>
              <w:rPr>
                <w:rFonts w:ascii="仿宋" w:eastAsia="仿宋" w:hAnsi="仿宋" w:cs="宋体"/>
                <w:kern w:val="0"/>
                <w:szCs w:val="21"/>
              </w:rPr>
              <w:t>1A</w:t>
            </w:r>
            <w:r>
              <w:rPr>
                <w:rFonts w:ascii="仿宋" w:eastAsia="仿宋" w:hAnsi="仿宋" w:cs="宋体" w:hint="eastAsia"/>
                <w:kern w:val="0"/>
                <w:szCs w:val="21"/>
              </w:rPr>
              <w:t>，工作电压≤</w:t>
            </w:r>
            <w:r>
              <w:rPr>
                <w:rFonts w:ascii="仿宋" w:eastAsia="仿宋" w:hAnsi="仿宋" w:cs="宋体"/>
                <w:kern w:val="0"/>
                <w:szCs w:val="21"/>
              </w:rPr>
              <w:t>6V</w:t>
            </w:r>
            <w:r>
              <w:rPr>
                <w:rFonts w:ascii="仿宋" w:eastAsia="仿宋" w:hAnsi="仿宋" w:cs="宋体" w:hint="eastAsia"/>
                <w:kern w:val="0"/>
                <w:szCs w:val="21"/>
              </w:rPr>
              <w:t>连续工作</w:t>
            </w:r>
            <w:r>
              <w:rPr>
                <w:rFonts w:ascii="仿宋" w:eastAsia="仿宋" w:hAnsi="仿宋" w:cs="宋体"/>
                <w:kern w:val="0"/>
                <w:szCs w:val="21"/>
              </w:rPr>
              <w:t>20min</w:t>
            </w:r>
            <w:r>
              <w:rPr>
                <w:rFonts w:ascii="仿宋" w:eastAsia="仿宋" w:hAnsi="仿宋" w:cs="宋体" w:hint="eastAsia"/>
                <w:kern w:val="0"/>
                <w:szCs w:val="21"/>
              </w:rPr>
              <w:t>后线圈温升应不大于</w:t>
            </w:r>
            <w:r>
              <w:rPr>
                <w:rFonts w:ascii="仿宋" w:eastAsia="仿宋" w:hAnsi="仿宋" w:cs="宋体"/>
                <w:kern w:val="0"/>
                <w:szCs w:val="21"/>
              </w:rPr>
              <w:t>75</w:t>
            </w:r>
            <w:r>
              <w:rPr>
                <w:rFonts w:ascii="仿宋" w:eastAsia="仿宋" w:hAnsi="仿宋" w:cs="宋体" w:hint="eastAsia"/>
                <w:kern w:val="0"/>
                <w:szCs w:val="21"/>
              </w:rPr>
              <w:t>℃吸力≥</w:t>
            </w:r>
            <w:r>
              <w:rPr>
                <w:rFonts w:ascii="仿宋" w:eastAsia="仿宋" w:hAnsi="仿宋" w:cs="宋体"/>
                <w:kern w:val="0"/>
                <w:szCs w:val="21"/>
              </w:rPr>
              <w:t>49N</w:t>
            </w:r>
            <w:r>
              <w:rPr>
                <w:rFonts w:ascii="仿宋" w:eastAsia="仿宋" w:hAnsi="仿宋" w:cs="宋体" w:hint="eastAsia"/>
                <w:kern w:val="0"/>
                <w:szCs w:val="21"/>
              </w:rPr>
              <w:t>，剩余磁力≤</w:t>
            </w:r>
            <w:r>
              <w:rPr>
                <w:rFonts w:ascii="仿宋" w:eastAsia="仿宋" w:hAnsi="仿宋" w:cs="宋体"/>
                <w:kern w:val="0"/>
                <w:szCs w:val="21"/>
              </w:rPr>
              <w:t>5.88N。</w:t>
            </w:r>
          </w:p>
        </w:tc>
      </w:tr>
      <w:tr w:rsidR="00E62DEB" w14:paraId="78DB37F6" w14:textId="77777777">
        <w:tc>
          <w:tcPr>
            <w:tcW w:w="550" w:type="dxa"/>
            <w:tcBorders>
              <w:top w:val="single" w:sz="6" w:space="0" w:color="auto"/>
              <w:left w:val="single" w:sz="6" w:space="0" w:color="auto"/>
              <w:bottom w:val="single" w:sz="6" w:space="0" w:color="auto"/>
              <w:right w:val="single" w:sz="6" w:space="0" w:color="auto"/>
            </w:tcBorders>
            <w:vAlign w:val="center"/>
          </w:tcPr>
          <w:p w14:paraId="6468196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135</w:t>
            </w:r>
          </w:p>
        </w:tc>
        <w:tc>
          <w:tcPr>
            <w:tcW w:w="1064" w:type="dxa"/>
            <w:tcBorders>
              <w:top w:val="single" w:sz="6" w:space="0" w:color="auto"/>
              <w:left w:val="single" w:sz="6" w:space="0" w:color="auto"/>
              <w:bottom w:val="single" w:sz="6" w:space="0" w:color="auto"/>
              <w:right w:val="single" w:sz="6" w:space="0" w:color="auto"/>
            </w:tcBorders>
            <w:vAlign w:val="center"/>
          </w:tcPr>
          <w:p w14:paraId="08A464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原副线圈</w:t>
            </w:r>
          </w:p>
        </w:tc>
        <w:tc>
          <w:tcPr>
            <w:tcW w:w="6914" w:type="dxa"/>
            <w:tcBorders>
              <w:top w:val="single" w:sz="6" w:space="0" w:color="auto"/>
              <w:left w:val="single" w:sz="6" w:space="0" w:color="auto"/>
              <w:bottom w:val="single" w:sz="6" w:space="0" w:color="auto"/>
              <w:right w:val="single" w:sz="6" w:space="0" w:color="auto"/>
            </w:tcBorders>
            <w:vAlign w:val="center"/>
          </w:tcPr>
          <w:p w14:paraId="25A7F7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原线圈：</w:t>
            </w:r>
            <w:r>
              <w:rPr>
                <w:rFonts w:ascii="仿宋" w:eastAsia="仿宋" w:hAnsi="仿宋" w:cs="宋体"/>
                <w:kern w:val="0"/>
                <w:szCs w:val="21"/>
              </w:rPr>
              <w:t>0.56mmQZ</w:t>
            </w:r>
            <w:r>
              <w:rPr>
                <w:rFonts w:ascii="仿宋" w:eastAsia="仿宋" w:hAnsi="仿宋" w:cs="宋体" w:hint="eastAsia"/>
                <w:kern w:val="0"/>
                <w:szCs w:val="21"/>
              </w:rPr>
              <w:t>型漆包线</w:t>
            </w:r>
            <w:r>
              <w:rPr>
                <w:rFonts w:ascii="仿宋" w:eastAsia="仿宋" w:hAnsi="仿宋" w:cs="宋体"/>
                <w:kern w:val="0"/>
                <w:szCs w:val="21"/>
              </w:rPr>
              <w:t>310</w:t>
            </w:r>
            <w:r>
              <w:rPr>
                <w:rFonts w:ascii="仿宋" w:eastAsia="仿宋" w:hAnsi="仿宋" w:cs="宋体" w:hint="eastAsia"/>
                <w:kern w:val="0"/>
                <w:szCs w:val="21"/>
              </w:rPr>
              <w:t>～</w:t>
            </w:r>
            <w:r>
              <w:rPr>
                <w:rFonts w:ascii="仿宋" w:eastAsia="仿宋" w:hAnsi="仿宋" w:cs="宋体"/>
                <w:kern w:val="0"/>
                <w:szCs w:val="21"/>
              </w:rPr>
              <w:t>330</w:t>
            </w:r>
            <w:r>
              <w:rPr>
                <w:rFonts w:ascii="仿宋" w:eastAsia="仿宋" w:hAnsi="仿宋" w:cs="宋体" w:hint="eastAsia"/>
                <w:kern w:val="0"/>
                <w:szCs w:val="21"/>
              </w:rPr>
              <w:t>匝，线圈架内径</w:t>
            </w:r>
            <w:r>
              <w:rPr>
                <w:rFonts w:ascii="仿宋" w:eastAsia="仿宋" w:hAnsi="仿宋" w:cs="宋体"/>
                <w:kern w:val="0"/>
                <w:szCs w:val="21"/>
              </w:rPr>
              <w:t>11mm</w:t>
            </w:r>
            <w:r>
              <w:rPr>
                <w:rFonts w:ascii="仿宋" w:eastAsia="仿宋" w:hAnsi="仿宋" w:cs="宋体" w:hint="eastAsia"/>
                <w:kern w:val="0"/>
                <w:szCs w:val="21"/>
              </w:rPr>
              <w:t>，绕线宽度</w:t>
            </w:r>
            <w:r>
              <w:rPr>
                <w:rFonts w:ascii="仿宋" w:eastAsia="仿宋" w:hAnsi="仿宋" w:cs="宋体"/>
                <w:kern w:val="0"/>
                <w:szCs w:val="21"/>
              </w:rPr>
              <w:t>57mm</w:t>
            </w:r>
            <w:r>
              <w:rPr>
                <w:rFonts w:ascii="仿宋" w:eastAsia="仿宋" w:hAnsi="仿宋" w:cs="宋体" w:hint="eastAsia"/>
                <w:kern w:val="0"/>
                <w:szCs w:val="21"/>
              </w:rPr>
              <w:t>；</w:t>
            </w:r>
          </w:p>
          <w:p w14:paraId="37CAC45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副线圈</w:t>
            </w:r>
            <w:r>
              <w:rPr>
                <w:rFonts w:ascii="仿宋" w:eastAsia="仿宋" w:hAnsi="仿宋" w:cs="宋体"/>
                <w:kern w:val="0"/>
                <w:szCs w:val="21"/>
              </w:rPr>
              <w:t>0.25mmQZ</w:t>
            </w:r>
            <w:r>
              <w:rPr>
                <w:rFonts w:ascii="仿宋" w:eastAsia="仿宋" w:hAnsi="仿宋" w:cs="宋体" w:hint="eastAsia"/>
                <w:kern w:val="0"/>
                <w:szCs w:val="21"/>
              </w:rPr>
              <w:t>型漆包线</w:t>
            </w:r>
            <w:r>
              <w:rPr>
                <w:rFonts w:ascii="仿宋" w:eastAsia="仿宋" w:hAnsi="仿宋" w:cs="宋体"/>
                <w:kern w:val="0"/>
                <w:szCs w:val="21"/>
              </w:rPr>
              <w:t>670</w:t>
            </w:r>
            <w:r>
              <w:rPr>
                <w:rFonts w:ascii="仿宋" w:eastAsia="仿宋" w:hAnsi="仿宋" w:cs="宋体" w:hint="eastAsia"/>
                <w:kern w:val="0"/>
                <w:szCs w:val="21"/>
              </w:rPr>
              <w:t>～</w:t>
            </w:r>
            <w:r>
              <w:rPr>
                <w:rFonts w:ascii="仿宋" w:eastAsia="仿宋" w:hAnsi="仿宋" w:cs="宋体"/>
                <w:kern w:val="0"/>
                <w:szCs w:val="21"/>
              </w:rPr>
              <w:t>680</w:t>
            </w:r>
            <w:r>
              <w:rPr>
                <w:rFonts w:ascii="仿宋" w:eastAsia="仿宋" w:hAnsi="仿宋" w:cs="宋体" w:hint="eastAsia"/>
                <w:kern w:val="0"/>
                <w:szCs w:val="21"/>
              </w:rPr>
              <w:t>匝，线圈架内径</w:t>
            </w:r>
            <w:r>
              <w:rPr>
                <w:rFonts w:ascii="仿宋" w:eastAsia="仿宋" w:hAnsi="仿宋" w:cs="宋体"/>
                <w:kern w:val="0"/>
                <w:szCs w:val="21"/>
              </w:rPr>
              <w:t>24mm</w:t>
            </w:r>
            <w:r>
              <w:rPr>
                <w:rFonts w:ascii="仿宋" w:eastAsia="仿宋" w:hAnsi="仿宋" w:cs="宋体" w:hint="eastAsia"/>
                <w:kern w:val="0"/>
                <w:szCs w:val="21"/>
              </w:rPr>
              <w:t>，绕线宽度</w:t>
            </w:r>
            <w:r>
              <w:rPr>
                <w:rFonts w:ascii="仿宋" w:eastAsia="仿宋" w:hAnsi="仿宋" w:cs="宋体"/>
                <w:kern w:val="0"/>
                <w:szCs w:val="21"/>
              </w:rPr>
              <w:t>52mm。</w:t>
            </w:r>
          </w:p>
        </w:tc>
      </w:tr>
      <w:tr w:rsidR="00E62DEB" w14:paraId="058E6EEB" w14:textId="77777777">
        <w:tc>
          <w:tcPr>
            <w:tcW w:w="550" w:type="dxa"/>
            <w:tcBorders>
              <w:top w:val="single" w:sz="6" w:space="0" w:color="auto"/>
              <w:left w:val="single" w:sz="6" w:space="0" w:color="auto"/>
              <w:bottom w:val="single" w:sz="6" w:space="0" w:color="auto"/>
              <w:right w:val="single" w:sz="6" w:space="0" w:color="auto"/>
            </w:tcBorders>
            <w:vAlign w:val="center"/>
          </w:tcPr>
          <w:p w14:paraId="0CFEC9F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136</w:t>
            </w:r>
          </w:p>
        </w:tc>
        <w:tc>
          <w:tcPr>
            <w:tcW w:w="1064" w:type="dxa"/>
            <w:tcBorders>
              <w:top w:val="single" w:sz="6" w:space="0" w:color="auto"/>
              <w:left w:val="single" w:sz="6" w:space="0" w:color="auto"/>
              <w:bottom w:val="single" w:sz="6" w:space="0" w:color="auto"/>
              <w:right w:val="single" w:sz="6" w:space="0" w:color="auto"/>
            </w:tcBorders>
            <w:vAlign w:val="center"/>
          </w:tcPr>
          <w:p w14:paraId="2596A3E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充磁器</w:t>
            </w:r>
          </w:p>
        </w:tc>
        <w:tc>
          <w:tcPr>
            <w:tcW w:w="6914" w:type="dxa"/>
            <w:tcBorders>
              <w:top w:val="single" w:sz="6" w:space="0" w:color="auto"/>
              <w:left w:val="single" w:sz="6" w:space="0" w:color="auto"/>
              <w:bottom w:val="single" w:sz="6" w:space="0" w:color="auto"/>
              <w:right w:val="single" w:sz="6" w:space="0" w:color="auto"/>
            </w:tcBorders>
            <w:vAlign w:val="center"/>
          </w:tcPr>
          <w:p w14:paraId="1F1BB8D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有充磁时间自动控制功能，外壳为非铁磁性材料，线圈轴向长度不小于</w:t>
            </w:r>
            <w:r>
              <w:rPr>
                <w:rFonts w:ascii="仿宋" w:eastAsia="仿宋" w:hAnsi="仿宋" w:cs="宋体"/>
                <w:kern w:val="0"/>
                <w:szCs w:val="21"/>
              </w:rPr>
              <w:t>80mm</w:t>
            </w:r>
            <w:r>
              <w:rPr>
                <w:rFonts w:ascii="仿宋" w:eastAsia="仿宋" w:hAnsi="仿宋" w:cs="宋体" w:hint="eastAsia"/>
                <w:kern w:val="0"/>
                <w:szCs w:val="21"/>
              </w:rPr>
              <w:t>，能充两极间距大于</w:t>
            </w:r>
            <w:r>
              <w:rPr>
                <w:rFonts w:ascii="仿宋" w:eastAsia="仿宋" w:hAnsi="仿宋" w:cs="宋体"/>
                <w:kern w:val="0"/>
                <w:szCs w:val="21"/>
              </w:rPr>
              <w:t>28mm</w:t>
            </w:r>
            <w:r>
              <w:rPr>
                <w:rFonts w:ascii="仿宋" w:eastAsia="仿宋" w:hAnsi="仿宋" w:cs="宋体" w:hint="eastAsia"/>
                <w:kern w:val="0"/>
                <w:szCs w:val="21"/>
              </w:rPr>
              <w:t>、磁极截面积小于</w:t>
            </w:r>
            <w:r>
              <w:rPr>
                <w:rFonts w:ascii="仿宋" w:eastAsia="仿宋" w:hAnsi="仿宋" w:cs="宋体"/>
                <w:kern w:val="0"/>
                <w:szCs w:val="21"/>
              </w:rPr>
              <w:t>42mm</w:t>
            </w:r>
            <w:r>
              <w:rPr>
                <w:rFonts w:ascii="仿宋" w:eastAsia="仿宋" w:hAnsi="仿宋" w:cs="宋体" w:hint="eastAsia"/>
                <w:kern w:val="0"/>
                <w:szCs w:val="21"/>
              </w:rPr>
              <w:t>×</w:t>
            </w:r>
            <w:r>
              <w:rPr>
                <w:rFonts w:ascii="仿宋" w:eastAsia="仿宋" w:hAnsi="仿宋" w:cs="宋体"/>
                <w:kern w:val="0"/>
                <w:szCs w:val="21"/>
              </w:rPr>
              <w:t>24mm</w:t>
            </w:r>
            <w:r>
              <w:rPr>
                <w:rFonts w:ascii="仿宋" w:eastAsia="仿宋" w:hAnsi="仿宋" w:cs="宋体" w:hint="eastAsia"/>
                <w:kern w:val="0"/>
                <w:szCs w:val="21"/>
              </w:rPr>
              <w:t>的</w:t>
            </w:r>
            <w:r>
              <w:rPr>
                <w:rFonts w:ascii="仿宋" w:eastAsia="仿宋" w:hAnsi="仿宋" w:cs="宋体"/>
                <w:kern w:val="0"/>
                <w:szCs w:val="21"/>
              </w:rPr>
              <w:t>U</w:t>
            </w:r>
            <w:r>
              <w:rPr>
                <w:rFonts w:ascii="仿宋" w:eastAsia="仿宋" w:hAnsi="仿宋" w:cs="宋体" w:hint="eastAsia"/>
                <w:kern w:val="0"/>
                <w:szCs w:val="21"/>
              </w:rPr>
              <w:t>形磁铁以及截面积小于</w:t>
            </w:r>
            <w:r>
              <w:rPr>
                <w:rFonts w:ascii="仿宋" w:eastAsia="仿宋" w:hAnsi="仿宋" w:cs="宋体"/>
                <w:kern w:val="0"/>
                <w:szCs w:val="21"/>
              </w:rPr>
              <w:t>42mm</w:t>
            </w:r>
            <w:r>
              <w:rPr>
                <w:rFonts w:ascii="仿宋" w:eastAsia="仿宋" w:hAnsi="仿宋" w:cs="宋体" w:hint="eastAsia"/>
                <w:kern w:val="0"/>
                <w:szCs w:val="21"/>
              </w:rPr>
              <w:t>×</w:t>
            </w:r>
            <w:r>
              <w:rPr>
                <w:rFonts w:ascii="仿宋" w:eastAsia="仿宋" w:hAnsi="仿宋" w:cs="宋体"/>
                <w:kern w:val="0"/>
                <w:szCs w:val="21"/>
              </w:rPr>
              <w:t>24mm</w:t>
            </w:r>
            <w:r>
              <w:rPr>
                <w:rFonts w:ascii="仿宋" w:eastAsia="仿宋" w:hAnsi="仿宋" w:cs="宋体" w:hint="eastAsia"/>
                <w:kern w:val="0"/>
                <w:szCs w:val="21"/>
              </w:rPr>
              <w:t>的条形磁铁，电源与线圈骨架以及外壳金属件之间抗电强度</w:t>
            </w:r>
            <w:r>
              <w:rPr>
                <w:rFonts w:ascii="仿宋" w:eastAsia="仿宋" w:hAnsi="仿宋" w:cs="宋体"/>
                <w:kern w:val="0"/>
                <w:szCs w:val="21"/>
              </w:rPr>
              <w:t>3000V。</w:t>
            </w:r>
          </w:p>
        </w:tc>
      </w:tr>
      <w:tr w:rsidR="00E62DEB" w14:paraId="0B0B1DAC" w14:textId="77777777">
        <w:tc>
          <w:tcPr>
            <w:tcW w:w="550" w:type="dxa"/>
            <w:tcBorders>
              <w:top w:val="single" w:sz="6" w:space="0" w:color="auto"/>
              <w:left w:val="single" w:sz="6" w:space="0" w:color="auto"/>
              <w:bottom w:val="single" w:sz="6" w:space="0" w:color="auto"/>
              <w:right w:val="single" w:sz="6" w:space="0" w:color="auto"/>
            </w:tcBorders>
            <w:vAlign w:val="center"/>
          </w:tcPr>
          <w:p w14:paraId="4441CEF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137</w:t>
            </w:r>
          </w:p>
        </w:tc>
        <w:tc>
          <w:tcPr>
            <w:tcW w:w="1064" w:type="dxa"/>
            <w:tcBorders>
              <w:top w:val="single" w:sz="6" w:space="0" w:color="auto"/>
              <w:left w:val="single" w:sz="6" w:space="0" w:color="auto"/>
              <w:bottom w:val="single" w:sz="6" w:space="0" w:color="auto"/>
              <w:right w:val="single" w:sz="6" w:space="0" w:color="auto"/>
            </w:tcBorders>
            <w:vAlign w:val="center"/>
          </w:tcPr>
          <w:p w14:paraId="2BACB5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演示电磁继电器</w:t>
            </w:r>
          </w:p>
        </w:tc>
        <w:tc>
          <w:tcPr>
            <w:tcW w:w="6914" w:type="dxa"/>
            <w:tcBorders>
              <w:top w:val="single" w:sz="6" w:space="0" w:color="auto"/>
              <w:left w:val="single" w:sz="6" w:space="0" w:color="auto"/>
              <w:bottom w:val="single" w:sz="6" w:space="0" w:color="auto"/>
              <w:right w:val="single" w:sz="6" w:space="0" w:color="auto"/>
            </w:tcBorders>
            <w:vAlign w:val="center"/>
          </w:tcPr>
          <w:p w14:paraId="1BB870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包括电磁线圈、铁芯、轭铁、衔铁、常开触点、常闭触点、弹簧、底座等；</w:t>
            </w:r>
          </w:p>
          <w:p w14:paraId="0DBC47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电磁铁额定工作电压直流</w:t>
            </w:r>
            <w:r>
              <w:rPr>
                <w:rFonts w:ascii="仿宋" w:eastAsia="仿宋" w:hAnsi="仿宋" w:cs="宋体"/>
                <w:kern w:val="0"/>
                <w:szCs w:val="21"/>
              </w:rPr>
              <w:t>9V</w:t>
            </w:r>
            <w:r>
              <w:rPr>
                <w:rFonts w:ascii="仿宋" w:eastAsia="仿宋" w:hAnsi="仿宋" w:cs="宋体" w:hint="eastAsia"/>
                <w:kern w:val="0"/>
                <w:szCs w:val="21"/>
              </w:rPr>
              <w:t>，工作电流</w:t>
            </w:r>
            <w:r>
              <w:rPr>
                <w:rFonts w:ascii="仿宋" w:eastAsia="仿宋" w:hAnsi="仿宋" w:cs="宋体"/>
                <w:kern w:val="0"/>
                <w:szCs w:val="21"/>
              </w:rPr>
              <w:t>100mA</w:t>
            </w:r>
            <w:r>
              <w:rPr>
                <w:rFonts w:ascii="仿宋" w:eastAsia="仿宋" w:hAnsi="仿宋" w:cs="宋体" w:hint="eastAsia"/>
                <w:kern w:val="0"/>
                <w:szCs w:val="21"/>
              </w:rPr>
              <w:t>±</w:t>
            </w:r>
            <w:r>
              <w:rPr>
                <w:rFonts w:ascii="仿宋" w:eastAsia="仿宋" w:hAnsi="仿宋" w:cs="宋体"/>
                <w:kern w:val="0"/>
                <w:szCs w:val="21"/>
              </w:rPr>
              <w:t>15mA</w:t>
            </w:r>
            <w:r>
              <w:rPr>
                <w:rFonts w:ascii="仿宋" w:eastAsia="仿宋" w:hAnsi="仿宋" w:cs="宋体" w:hint="eastAsia"/>
                <w:kern w:val="0"/>
                <w:szCs w:val="21"/>
              </w:rPr>
              <w:t>吸合电流≤</w:t>
            </w:r>
            <w:r>
              <w:rPr>
                <w:rFonts w:ascii="仿宋" w:eastAsia="仿宋" w:hAnsi="仿宋" w:cs="宋体"/>
                <w:kern w:val="0"/>
                <w:szCs w:val="21"/>
              </w:rPr>
              <w:t>70mA</w:t>
            </w:r>
            <w:r>
              <w:rPr>
                <w:rFonts w:ascii="仿宋" w:eastAsia="仿宋" w:hAnsi="仿宋" w:cs="宋体" w:hint="eastAsia"/>
                <w:kern w:val="0"/>
                <w:szCs w:val="21"/>
              </w:rPr>
              <w:t>，释放电流</w:t>
            </w:r>
            <w:r>
              <w:rPr>
                <w:rFonts w:ascii="仿宋" w:eastAsia="仿宋" w:hAnsi="仿宋" w:cs="宋体"/>
                <w:kern w:val="0"/>
                <w:szCs w:val="21"/>
              </w:rPr>
              <w:t>20mA</w:t>
            </w:r>
            <w:r>
              <w:rPr>
                <w:rFonts w:ascii="仿宋" w:eastAsia="仿宋" w:hAnsi="仿宋" w:cs="宋体" w:hint="eastAsia"/>
                <w:kern w:val="0"/>
                <w:szCs w:val="21"/>
              </w:rPr>
              <w:t>～</w:t>
            </w:r>
            <w:r>
              <w:rPr>
                <w:rFonts w:ascii="仿宋" w:eastAsia="仿宋" w:hAnsi="仿宋" w:cs="宋体"/>
                <w:kern w:val="0"/>
                <w:szCs w:val="21"/>
              </w:rPr>
              <w:t>40mA</w:t>
            </w:r>
            <w:r>
              <w:rPr>
                <w:rFonts w:ascii="仿宋" w:eastAsia="仿宋" w:hAnsi="仿宋" w:cs="宋体" w:hint="eastAsia"/>
                <w:kern w:val="0"/>
                <w:szCs w:val="21"/>
              </w:rPr>
              <w:t>触点常闭电阻≤</w:t>
            </w:r>
            <w:r>
              <w:rPr>
                <w:rFonts w:ascii="仿宋" w:eastAsia="仿宋" w:hAnsi="仿宋" w:cs="宋体"/>
                <w:kern w:val="0"/>
                <w:szCs w:val="21"/>
              </w:rPr>
              <w:t>1</w:t>
            </w:r>
            <w:r>
              <w:rPr>
                <w:rFonts w:ascii="仿宋" w:eastAsia="仿宋" w:hAnsi="仿宋" w:cs="宋体" w:hint="eastAsia"/>
                <w:kern w:val="0"/>
                <w:szCs w:val="21"/>
              </w:rPr>
              <w:t>Ω，常开电阻≤</w:t>
            </w:r>
            <w:r>
              <w:rPr>
                <w:rFonts w:ascii="仿宋" w:eastAsia="仿宋" w:hAnsi="仿宋" w:cs="宋体"/>
                <w:kern w:val="0"/>
                <w:szCs w:val="21"/>
              </w:rPr>
              <w:t>0.5</w:t>
            </w:r>
            <w:r>
              <w:rPr>
                <w:rFonts w:ascii="仿宋" w:eastAsia="仿宋" w:hAnsi="仿宋" w:cs="宋体" w:hint="eastAsia"/>
                <w:kern w:val="0"/>
                <w:szCs w:val="21"/>
              </w:rPr>
              <w:t>Ω，开距≥</w:t>
            </w:r>
            <w:r>
              <w:rPr>
                <w:rFonts w:ascii="仿宋" w:eastAsia="仿宋" w:hAnsi="仿宋" w:cs="宋体"/>
                <w:kern w:val="0"/>
                <w:szCs w:val="21"/>
              </w:rPr>
              <w:t>2mm。</w:t>
            </w:r>
          </w:p>
        </w:tc>
      </w:tr>
      <w:tr w:rsidR="00E62DEB" w14:paraId="24E6BB38" w14:textId="77777777">
        <w:tc>
          <w:tcPr>
            <w:tcW w:w="550" w:type="dxa"/>
            <w:tcBorders>
              <w:top w:val="single" w:sz="6" w:space="0" w:color="auto"/>
              <w:left w:val="single" w:sz="6" w:space="0" w:color="auto"/>
              <w:bottom w:val="single" w:sz="6" w:space="0" w:color="auto"/>
              <w:right w:val="single" w:sz="6" w:space="0" w:color="auto"/>
            </w:tcBorders>
            <w:vAlign w:val="center"/>
          </w:tcPr>
          <w:p w14:paraId="447E034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138</w:t>
            </w:r>
          </w:p>
        </w:tc>
        <w:tc>
          <w:tcPr>
            <w:tcW w:w="1064" w:type="dxa"/>
            <w:tcBorders>
              <w:top w:val="single" w:sz="6" w:space="0" w:color="auto"/>
              <w:left w:val="single" w:sz="6" w:space="0" w:color="auto"/>
              <w:bottom w:val="single" w:sz="6" w:space="0" w:color="auto"/>
              <w:right w:val="single" w:sz="6" w:space="0" w:color="auto"/>
            </w:tcBorders>
            <w:vAlign w:val="center"/>
          </w:tcPr>
          <w:p w14:paraId="314FE8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方形线圈</w:t>
            </w:r>
          </w:p>
        </w:tc>
        <w:tc>
          <w:tcPr>
            <w:tcW w:w="6914" w:type="dxa"/>
            <w:tcBorders>
              <w:top w:val="single" w:sz="6" w:space="0" w:color="auto"/>
              <w:left w:val="single" w:sz="6" w:space="0" w:color="auto"/>
              <w:bottom w:val="single" w:sz="6" w:space="0" w:color="auto"/>
              <w:right w:val="single" w:sz="6" w:space="0" w:color="auto"/>
            </w:tcBorders>
            <w:vAlign w:val="center"/>
          </w:tcPr>
          <w:p w14:paraId="6198259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方形线圈内径</w:t>
            </w:r>
            <w:r>
              <w:rPr>
                <w:rFonts w:ascii="仿宋" w:eastAsia="仿宋" w:hAnsi="仿宋" w:cs="宋体"/>
                <w:kern w:val="0"/>
                <w:szCs w:val="21"/>
              </w:rPr>
              <w:t>62mm</w:t>
            </w:r>
            <w:r>
              <w:rPr>
                <w:rFonts w:ascii="仿宋" w:eastAsia="仿宋" w:hAnsi="仿宋" w:cs="宋体" w:hint="eastAsia"/>
                <w:kern w:val="0"/>
                <w:szCs w:val="21"/>
              </w:rPr>
              <w:t>，宽</w:t>
            </w:r>
            <w:r>
              <w:rPr>
                <w:rFonts w:ascii="仿宋" w:eastAsia="仿宋" w:hAnsi="仿宋" w:cs="宋体"/>
                <w:kern w:val="0"/>
                <w:szCs w:val="21"/>
              </w:rPr>
              <w:t>10mm</w:t>
            </w:r>
            <w:r>
              <w:rPr>
                <w:rFonts w:ascii="仿宋" w:eastAsia="仿宋" w:hAnsi="仿宋" w:cs="宋体" w:hint="eastAsia"/>
                <w:kern w:val="0"/>
                <w:szCs w:val="21"/>
              </w:rPr>
              <w:t>，带导线。</w:t>
            </w:r>
          </w:p>
        </w:tc>
      </w:tr>
      <w:tr w:rsidR="00E62DEB" w14:paraId="4D4BB7F6" w14:textId="77777777">
        <w:tc>
          <w:tcPr>
            <w:tcW w:w="550" w:type="dxa"/>
            <w:tcBorders>
              <w:top w:val="single" w:sz="6" w:space="0" w:color="auto"/>
              <w:left w:val="single" w:sz="6" w:space="0" w:color="auto"/>
              <w:bottom w:val="single" w:sz="6" w:space="0" w:color="auto"/>
              <w:right w:val="single" w:sz="6" w:space="0" w:color="auto"/>
            </w:tcBorders>
            <w:vAlign w:val="center"/>
          </w:tcPr>
          <w:p w14:paraId="42A911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139</w:t>
            </w:r>
          </w:p>
        </w:tc>
        <w:tc>
          <w:tcPr>
            <w:tcW w:w="1064" w:type="dxa"/>
            <w:tcBorders>
              <w:top w:val="single" w:sz="6" w:space="0" w:color="auto"/>
              <w:left w:val="single" w:sz="6" w:space="0" w:color="auto"/>
              <w:bottom w:val="single" w:sz="6" w:space="0" w:color="auto"/>
              <w:right w:val="single" w:sz="6" w:space="0" w:color="auto"/>
            </w:tcBorders>
            <w:vAlign w:val="center"/>
          </w:tcPr>
          <w:p w14:paraId="6AFE665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手摇交直流发电机</w:t>
            </w:r>
          </w:p>
        </w:tc>
        <w:tc>
          <w:tcPr>
            <w:tcW w:w="6914" w:type="dxa"/>
            <w:tcBorders>
              <w:top w:val="single" w:sz="6" w:space="0" w:color="auto"/>
              <w:left w:val="single" w:sz="6" w:space="0" w:color="auto"/>
              <w:bottom w:val="single" w:sz="6" w:space="0" w:color="auto"/>
              <w:right w:val="single" w:sz="6" w:space="0" w:color="auto"/>
            </w:tcBorders>
            <w:vAlign w:val="center"/>
          </w:tcPr>
          <w:p w14:paraId="3CAA32E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电学仪器，供中学物理演示交直流发电机的结构和工作原理使用，可兼作小功率电源；</w:t>
            </w:r>
          </w:p>
          <w:p w14:paraId="686F09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结构：由定子、转子，电刷、转动机构、集流环（或换向器）、小灯座，底板等组成；</w:t>
            </w:r>
          </w:p>
          <w:p w14:paraId="06C6A83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底板采用木制，尺寸：</w:t>
            </w:r>
            <w:r>
              <w:rPr>
                <w:rFonts w:ascii="仿宋" w:eastAsia="仿宋" w:hAnsi="仿宋" w:cs="宋体"/>
                <w:kern w:val="0"/>
                <w:szCs w:val="21"/>
              </w:rPr>
              <w:t>290mm</w:t>
            </w:r>
            <w:r>
              <w:rPr>
                <w:rFonts w:ascii="仿宋" w:eastAsia="仿宋" w:hAnsi="仿宋" w:cs="宋体" w:hint="eastAsia"/>
                <w:kern w:val="0"/>
                <w:szCs w:val="21"/>
              </w:rPr>
              <w:t>×</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15mm</w:t>
            </w:r>
            <w:r>
              <w:rPr>
                <w:rFonts w:ascii="仿宋" w:eastAsia="仿宋" w:hAnsi="仿宋" w:cs="宋体" w:hint="eastAsia"/>
                <w:kern w:val="0"/>
                <w:szCs w:val="21"/>
              </w:rPr>
              <w:t>；</w:t>
            </w:r>
          </w:p>
          <w:p w14:paraId="0E2F72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空载电压不小于</w:t>
            </w:r>
            <w:r>
              <w:rPr>
                <w:rFonts w:ascii="仿宋" w:eastAsia="仿宋" w:hAnsi="仿宋" w:cs="宋体"/>
                <w:kern w:val="0"/>
                <w:szCs w:val="21"/>
              </w:rPr>
              <w:t>8V</w:t>
            </w:r>
            <w:r>
              <w:rPr>
                <w:rFonts w:ascii="仿宋" w:eastAsia="仿宋" w:hAnsi="仿宋" w:cs="宋体" w:hint="eastAsia"/>
                <w:kern w:val="0"/>
                <w:szCs w:val="21"/>
              </w:rPr>
              <w:t>，负载电压不小于</w:t>
            </w:r>
            <w:r>
              <w:rPr>
                <w:rFonts w:ascii="仿宋" w:eastAsia="仿宋" w:hAnsi="仿宋" w:cs="宋体"/>
                <w:kern w:val="0"/>
                <w:szCs w:val="21"/>
              </w:rPr>
              <w:t>4V</w:t>
            </w:r>
            <w:r>
              <w:rPr>
                <w:rFonts w:ascii="仿宋" w:eastAsia="仿宋" w:hAnsi="仿宋" w:cs="宋体" w:hint="eastAsia"/>
                <w:kern w:val="0"/>
                <w:szCs w:val="21"/>
              </w:rPr>
              <w:t>。</w:t>
            </w:r>
          </w:p>
        </w:tc>
      </w:tr>
      <w:tr w:rsidR="00E62DEB" w14:paraId="362A6E2A" w14:textId="77777777">
        <w:tc>
          <w:tcPr>
            <w:tcW w:w="550" w:type="dxa"/>
            <w:tcBorders>
              <w:top w:val="single" w:sz="6" w:space="0" w:color="auto"/>
              <w:left w:val="single" w:sz="6" w:space="0" w:color="auto"/>
              <w:bottom w:val="single" w:sz="6" w:space="0" w:color="auto"/>
              <w:right w:val="single" w:sz="6" w:space="0" w:color="auto"/>
            </w:tcBorders>
            <w:vAlign w:val="center"/>
          </w:tcPr>
          <w:p w14:paraId="6CDD3F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140</w:t>
            </w:r>
          </w:p>
        </w:tc>
        <w:tc>
          <w:tcPr>
            <w:tcW w:w="1064" w:type="dxa"/>
            <w:tcBorders>
              <w:top w:val="single" w:sz="6" w:space="0" w:color="auto"/>
              <w:left w:val="single" w:sz="6" w:space="0" w:color="auto"/>
              <w:bottom w:val="single" w:sz="6" w:space="0" w:color="auto"/>
              <w:right w:val="single" w:sz="6" w:space="0" w:color="auto"/>
            </w:tcBorders>
            <w:vAlign w:val="center"/>
          </w:tcPr>
          <w:p w14:paraId="7EDB95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滚摆</w:t>
            </w:r>
          </w:p>
        </w:tc>
        <w:tc>
          <w:tcPr>
            <w:tcW w:w="6914" w:type="dxa"/>
            <w:tcBorders>
              <w:top w:val="single" w:sz="6" w:space="0" w:color="auto"/>
              <w:left w:val="single" w:sz="6" w:space="0" w:color="auto"/>
              <w:bottom w:val="single" w:sz="6" w:space="0" w:color="auto"/>
              <w:right w:val="single" w:sz="6" w:space="0" w:color="auto"/>
            </w:tcBorders>
            <w:vAlign w:val="center"/>
          </w:tcPr>
          <w:p w14:paraId="4912BA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滚摆摆体（摆轮和摆轴）、悬线、支柱、横梁和底座组成；</w:t>
            </w:r>
          </w:p>
          <w:p w14:paraId="6E7762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摆轮Φ</w:t>
            </w:r>
            <w:r>
              <w:rPr>
                <w:rFonts w:ascii="仿宋" w:eastAsia="仿宋" w:hAnsi="仿宋" w:cs="宋体"/>
                <w:kern w:val="0"/>
                <w:szCs w:val="21"/>
              </w:rPr>
              <w:t>115mm</w:t>
            </w:r>
            <w:r>
              <w:rPr>
                <w:rFonts w:ascii="仿宋" w:eastAsia="仿宋" w:hAnsi="仿宋" w:cs="宋体" w:hint="eastAsia"/>
                <w:kern w:val="0"/>
                <w:szCs w:val="21"/>
              </w:rPr>
              <w:t>。摆轴Φ</w:t>
            </w:r>
            <w:r>
              <w:rPr>
                <w:rFonts w:ascii="仿宋" w:eastAsia="仿宋" w:hAnsi="仿宋" w:cs="宋体"/>
                <w:kern w:val="0"/>
                <w:szCs w:val="21"/>
              </w:rPr>
              <w:t>8mm</w:t>
            </w:r>
            <w:r>
              <w:rPr>
                <w:rFonts w:ascii="仿宋" w:eastAsia="仿宋" w:hAnsi="仿宋" w:cs="宋体" w:hint="eastAsia"/>
                <w:kern w:val="0"/>
                <w:szCs w:val="21"/>
              </w:rPr>
              <w:t>，长</w:t>
            </w:r>
            <w:r>
              <w:rPr>
                <w:rFonts w:ascii="仿宋" w:eastAsia="仿宋" w:hAnsi="仿宋" w:cs="宋体"/>
                <w:kern w:val="0"/>
                <w:szCs w:val="21"/>
              </w:rPr>
              <w:t>160mm</w:t>
            </w:r>
            <w:r>
              <w:rPr>
                <w:rFonts w:ascii="仿宋" w:eastAsia="仿宋" w:hAnsi="仿宋" w:cs="宋体" w:hint="eastAsia"/>
                <w:kern w:val="0"/>
                <w:szCs w:val="21"/>
              </w:rPr>
              <w:t>，轴上两个穿线孔距离</w:t>
            </w:r>
            <w:r>
              <w:rPr>
                <w:rFonts w:ascii="仿宋" w:eastAsia="仿宋" w:hAnsi="仿宋" w:cs="宋体"/>
                <w:kern w:val="0"/>
                <w:szCs w:val="21"/>
              </w:rPr>
              <w:t>140mm</w:t>
            </w:r>
            <w:r>
              <w:rPr>
                <w:rFonts w:ascii="仿宋" w:eastAsia="仿宋" w:hAnsi="仿宋" w:cs="宋体" w:hint="eastAsia"/>
                <w:kern w:val="0"/>
                <w:szCs w:val="21"/>
              </w:rPr>
              <w:t>，穿线孔径Φ</w:t>
            </w:r>
            <w:r>
              <w:rPr>
                <w:rFonts w:ascii="仿宋" w:eastAsia="仿宋" w:hAnsi="仿宋" w:cs="宋体"/>
                <w:kern w:val="0"/>
                <w:szCs w:val="21"/>
              </w:rPr>
              <w:t>1.5mm</w:t>
            </w:r>
            <w:r>
              <w:rPr>
                <w:rFonts w:ascii="仿宋" w:eastAsia="仿宋" w:hAnsi="仿宋" w:cs="宋体" w:hint="eastAsia"/>
                <w:kern w:val="0"/>
                <w:szCs w:val="21"/>
              </w:rPr>
              <w:t>。支柱高</w:t>
            </w:r>
            <w:r>
              <w:rPr>
                <w:rFonts w:ascii="仿宋" w:eastAsia="仿宋" w:hAnsi="仿宋" w:cs="宋体"/>
                <w:kern w:val="0"/>
                <w:szCs w:val="21"/>
              </w:rPr>
              <w:t>350mm</w:t>
            </w:r>
            <w:r>
              <w:rPr>
                <w:rFonts w:ascii="仿宋" w:eastAsia="仿宋" w:hAnsi="仿宋" w:cs="宋体" w:hint="eastAsia"/>
                <w:kern w:val="0"/>
                <w:szCs w:val="21"/>
              </w:rPr>
              <w:t>，横梁长</w:t>
            </w:r>
            <w:r>
              <w:rPr>
                <w:rFonts w:ascii="仿宋" w:eastAsia="仿宋" w:hAnsi="仿宋" w:cs="宋体"/>
                <w:kern w:val="0"/>
                <w:szCs w:val="21"/>
              </w:rPr>
              <w:t>240mm</w:t>
            </w:r>
            <w:r>
              <w:rPr>
                <w:rFonts w:ascii="仿宋" w:eastAsia="仿宋" w:hAnsi="仿宋" w:cs="宋体" w:hint="eastAsia"/>
                <w:kern w:val="0"/>
                <w:szCs w:val="21"/>
              </w:rPr>
              <w:t>；</w:t>
            </w:r>
          </w:p>
          <w:p w14:paraId="75163E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摆轴对摆轮的垂直度公差约</w:t>
            </w:r>
            <w:r>
              <w:rPr>
                <w:rFonts w:ascii="仿宋" w:eastAsia="仿宋" w:hAnsi="仿宋" w:cs="宋体"/>
                <w:kern w:val="0"/>
                <w:szCs w:val="21"/>
              </w:rPr>
              <w:t>0.5mm</w:t>
            </w:r>
            <w:r>
              <w:rPr>
                <w:rFonts w:ascii="仿宋" w:eastAsia="仿宋" w:hAnsi="仿宋" w:cs="宋体" w:hint="eastAsia"/>
                <w:kern w:val="0"/>
                <w:szCs w:val="21"/>
              </w:rPr>
              <w:t>；</w:t>
            </w:r>
          </w:p>
          <w:p w14:paraId="71694B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摆轴应粗细均匀。轴上二穿线孔对于摆轮的对称公差约</w:t>
            </w:r>
            <w:r>
              <w:rPr>
                <w:rFonts w:ascii="仿宋" w:eastAsia="仿宋" w:hAnsi="仿宋" w:cs="宋体"/>
                <w:kern w:val="0"/>
                <w:szCs w:val="21"/>
              </w:rPr>
              <w:t>1mm</w:t>
            </w:r>
            <w:r>
              <w:rPr>
                <w:rFonts w:ascii="仿宋" w:eastAsia="仿宋" w:hAnsi="仿宋" w:cs="宋体" w:hint="eastAsia"/>
                <w:kern w:val="0"/>
                <w:szCs w:val="21"/>
              </w:rPr>
              <w:t>；</w:t>
            </w:r>
          </w:p>
          <w:p w14:paraId="6F80AAE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摆轴镀铬。底座应稳固，表面涂漆，支柱表面应作防锈处理。</w:t>
            </w:r>
          </w:p>
        </w:tc>
      </w:tr>
      <w:tr w:rsidR="00E62DEB" w14:paraId="17FDFB2A" w14:textId="77777777">
        <w:tc>
          <w:tcPr>
            <w:tcW w:w="550" w:type="dxa"/>
            <w:tcBorders>
              <w:top w:val="single" w:sz="6" w:space="0" w:color="auto"/>
              <w:left w:val="single" w:sz="6" w:space="0" w:color="auto"/>
              <w:bottom w:val="single" w:sz="6" w:space="0" w:color="auto"/>
              <w:right w:val="single" w:sz="6" w:space="0" w:color="auto"/>
            </w:tcBorders>
            <w:vAlign w:val="center"/>
          </w:tcPr>
          <w:p w14:paraId="14D104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141</w:t>
            </w:r>
          </w:p>
        </w:tc>
        <w:tc>
          <w:tcPr>
            <w:tcW w:w="1064" w:type="dxa"/>
            <w:tcBorders>
              <w:top w:val="single" w:sz="6" w:space="0" w:color="auto"/>
              <w:left w:val="single" w:sz="6" w:space="0" w:color="auto"/>
              <w:bottom w:val="single" w:sz="6" w:space="0" w:color="auto"/>
              <w:right w:val="single" w:sz="6" w:space="0" w:color="auto"/>
            </w:tcBorders>
            <w:vAlign w:val="center"/>
          </w:tcPr>
          <w:p w14:paraId="31B6860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气体做功内能减少演示器</w:t>
            </w:r>
          </w:p>
        </w:tc>
        <w:tc>
          <w:tcPr>
            <w:tcW w:w="6914" w:type="dxa"/>
            <w:tcBorders>
              <w:top w:val="single" w:sz="6" w:space="0" w:color="auto"/>
              <w:left w:val="single" w:sz="6" w:space="0" w:color="auto"/>
              <w:bottom w:val="single" w:sz="6" w:space="0" w:color="auto"/>
              <w:right w:val="single" w:sz="6" w:space="0" w:color="auto"/>
            </w:tcBorders>
            <w:vAlign w:val="center"/>
          </w:tcPr>
          <w:p w14:paraId="4240D8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热敏电阻演示；</w:t>
            </w:r>
          </w:p>
          <w:p w14:paraId="4CCC8F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外形尺寸：长</w:t>
            </w:r>
            <w:r>
              <w:rPr>
                <w:rFonts w:ascii="仿宋" w:eastAsia="仿宋" w:hAnsi="仿宋" w:cs="宋体"/>
                <w:kern w:val="0"/>
                <w:szCs w:val="21"/>
              </w:rPr>
              <w:t>145mm</w:t>
            </w:r>
            <w:r>
              <w:rPr>
                <w:rFonts w:ascii="仿宋" w:eastAsia="仿宋" w:hAnsi="仿宋" w:cs="宋体" w:hint="eastAsia"/>
                <w:kern w:val="0"/>
                <w:szCs w:val="21"/>
              </w:rPr>
              <w:t>×宽</w:t>
            </w:r>
            <w:r>
              <w:rPr>
                <w:rFonts w:ascii="仿宋" w:eastAsia="仿宋" w:hAnsi="仿宋" w:cs="宋体"/>
                <w:kern w:val="0"/>
                <w:szCs w:val="21"/>
              </w:rPr>
              <w:t>105mm</w:t>
            </w:r>
            <w:r>
              <w:rPr>
                <w:rFonts w:ascii="仿宋" w:eastAsia="仿宋" w:hAnsi="仿宋" w:cs="宋体" w:hint="eastAsia"/>
                <w:kern w:val="0"/>
                <w:szCs w:val="21"/>
              </w:rPr>
              <w:t>×高</w:t>
            </w:r>
            <w:r>
              <w:rPr>
                <w:rFonts w:ascii="仿宋" w:eastAsia="仿宋" w:hAnsi="仿宋" w:cs="宋体"/>
                <w:kern w:val="0"/>
                <w:szCs w:val="21"/>
              </w:rPr>
              <w:t>155mm</w:t>
            </w:r>
            <w:r>
              <w:rPr>
                <w:rFonts w:ascii="仿宋" w:eastAsia="仿宋" w:hAnsi="仿宋" w:cs="宋体" w:hint="eastAsia"/>
                <w:kern w:val="0"/>
                <w:szCs w:val="21"/>
              </w:rPr>
              <w:t>，产品由透明圆筒（内装热敏电阻）、酒精容器（置于透明圆筒内）、底座（盒体）、橡胶塞、塑料管及电路组成；</w:t>
            </w:r>
          </w:p>
          <w:p w14:paraId="5E9977E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透明圆筒应采用透明聚苯乙烯塑料注塑成型，壁厚≥</w:t>
            </w:r>
            <w:r>
              <w:rPr>
                <w:rFonts w:ascii="仿宋" w:eastAsia="仿宋" w:hAnsi="仿宋" w:cs="宋体"/>
                <w:kern w:val="0"/>
                <w:szCs w:val="21"/>
              </w:rPr>
              <w:t>2mm</w:t>
            </w:r>
            <w:r>
              <w:rPr>
                <w:rFonts w:ascii="仿宋" w:eastAsia="仿宋" w:hAnsi="仿宋" w:cs="宋体" w:hint="eastAsia"/>
                <w:kern w:val="0"/>
                <w:szCs w:val="21"/>
              </w:rPr>
              <w:t>，外径</w:t>
            </w:r>
            <w:r>
              <w:rPr>
                <w:rFonts w:ascii="仿宋" w:eastAsia="仿宋" w:hAnsi="仿宋" w:cs="宋体"/>
                <w:kern w:val="0"/>
                <w:szCs w:val="21"/>
              </w:rPr>
              <w:t>45mm</w:t>
            </w:r>
            <w:r>
              <w:rPr>
                <w:rFonts w:ascii="仿宋" w:eastAsia="仿宋" w:hAnsi="仿宋" w:cs="宋体" w:hint="eastAsia"/>
                <w:kern w:val="0"/>
                <w:szCs w:val="21"/>
              </w:rPr>
              <w:t>，高</w:t>
            </w:r>
            <w:r>
              <w:rPr>
                <w:rFonts w:ascii="仿宋" w:eastAsia="仿宋" w:hAnsi="仿宋" w:cs="宋体"/>
                <w:kern w:val="0"/>
                <w:szCs w:val="21"/>
              </w:rPr>
              <w:t>100mm</w:t>
            </w:r>
            <w:r>
              <w:rPr>
                <w:rFonts w:ascii="仿宋" w:eastAsia="仿宋" w:hAnsi="仿宋" w:cs="宋体" w:hint="eastAsia"/>
                <w:kern w:val="0"/>
                <w:szCs w:val="21"/>
              </w:rPr>
              <w:t>。筒壁厚度均匀，无裂纹；与底座粘接牢固，无漏气；表面光洁，无</w:t>
            </w:r>
            <w:r>
              <w:rPr>
                <w:rFonts w:ascii="仿宋" w:eastAsia="仿宋" w:hAnsi="仿宋" w:cs="宋体" w:hint="eastAsia"/>
                <w:kern w:val="0"/>
                <w:szCs w:val="21"/>
              </w:rPr>
              <w:lastRenderedPageBreak/>
              <w:t>条纹、无缩迹；</w:t>
            </w:r>
          </w:p>
          <w:p w14:paraId="40990AD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酒精容器为塑料制品，置于透明圆筒内，且与底座固定可靠；</w:t>
            </w:r>
          </w:p>
          <w:p w14:paraId="4A41CF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橡胶塞应与出气孔配合；</w:t>
            </w:r>
          </w:p>
          <w:p w14:paraId="59D42C3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底座应为盒体，盒盖为底座，上面竖直固定透明圆筒、安装外接线柱、增益、调零旋扭及电源指示灯和开关。</w:t>
            </w:r>
          </w:p>
          <w:p w14:paraId="3BB132F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塑料管：长度≥</w:t>
            </w:r>
            <w:r>
              <w:rPr>
                <w:rFonts w:ascii="仿宋" w:eastAsia="仿宋" w:hAnsi="仿宋" w:cs="宋体"/>
                <w:kern w:val="0"/>
                <w:szCs w:val="21"/>
              </w:rPr>
              <w:t>300mm</w:t>
            </w:r>
            <w:r>
              <w:rPr>
                <w:rFonts w:ascii="宋体" w:hAnsi="宋体" w:cs="宋体" w:hint="eastAsia"/>
                <w:kern w:val="0"/>
                <w:szCs w:val="21"/>
              </w:rPr>
              <w:t>。</w:t>
            </w:r>
          </w:p>
        </w:tc>
      </w:tr>
      <w:tr w:rsidR="00E62DEB" w14:paraId="26A5AB2D" w14:textId="77777777">
        <w:tc>
          <w:tcPr>
            <w:tcW w:w="550" w:type="dxa"/>
            <w:tcBorders>
              <w:top w:val="single" w:sz="6" w:space="0" w:color="auto"/>
              <w:left w:val="single" w:sz="6" w:space="0" w:color="auto"/>
              <w:bottom w:val="single" w:sz="6" w:space="0" w:color="auto"/>
              <w:right w:val="single" w:sz="6" w:space="0" w:color="auto"/>
            </w:tcBorders>
            <w:vAlign w:val="center"/>
          </w:tcPr>
          <w:p w14:paraId="059939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142</w:t>
            </w:r>
          </w:p>
        </w:tc>
        <w:tc>
          <w:tcPr>
            <w:tcW w:w="1064" w:type="dxa"/>
            <w:tcBorders>
              <w:top w:val="single" w:sz="6" w:space="0" w:color="auto"/>
              <w:left w:val="single" w:sz="6" w:space="0" w:color="auto"/>
              <w:bottom w:val="single" w:sz="6" w:space="0" w:color="auto"/>
              <w:right w:val="single" w:sz="6" w:space="0" w:color="auto"/>
            </w:tcBorders>
            <w:vAlign w:val="center"/>
          </w:tcPr>
          <w:p w14:paraId="623703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空气压缩引火仪</w:t>
            </w:r>
          </w:p>
        </w:tc>
        <w:tc>
          <w:tcPr>
            <w:tcW w:w="6914" w:type="dxa"/>
            <w:tcBorders>
              <w:top w:val="single" w:sz="6" w:space="0" w:color="auto"/>
              <w:left w:val="single" w:sz="6" w:space="0" w:color="auto"/>
              <w:bottom w:val="single" w:sz="6" w:space="0" w:color="auto"/>
              <w:right w:val="single" w:sz="6" w:space="0" w:color="auto"/>
            </w:tcBorders>
            <w:vAlign w:val="center"/>
          </w:tcPr>
          <w:p w14:paraId="737CF4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由气缸、底座、端盖、活塞等部分组成；</w:t>
            </w:r>
          </w:p>
          <w:p w14:paraId="1BC23F8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气缸用透明有机玻璃制作，内径Φ</w:t>
            </w:r>
            <w:r>
              <w:rPr>
                <w:rFonts w:ascii="仿宋" w:eastAsia="仿宋" w:hAnsi="仿宋" w:cs="宋体"/>
                <w:kern w:val="0"/>
                <w:szCs w:val="21"/>
              </w:rPr>
              <w:t>10mm</w:t>
            </w:r>
            <w:r>
              <w:rPr>
                <w:rFonts w:ascii="仿宋" w:eastAsia="仿宋" w:hAnsi="仿宋" w:cs="宋体" w:hint="eastAsia"/>
                <w:kern w:val="0"/>
                <w:szCs w:val="21"/>
              </w:rPr>
              <w:t>，外径Φ</w:t>
            </w:r>
            <w:r>
              <w:rPr>
                <w:rFonts w:ascii="仿宋" w:eastAsia="仿宋" w:hAnsi="仿宋" w:cs="宋体"/>
                <w:kern w:val="0"/>
                <w:szCs w:val="21"/>
              </w:rPr>
              <w:t>25mm</w:t>
            </w:r>
            <w:r>
              <w:rPr>
                <w:rFonts w:ascii="仿宋" w:eastAsia="仿宋" w:hAnsi="仿宋" w:cs="宋体" w:hint="eastAsia"/>
                <w:kern w:val="0"/>
                <w:szCs w:val="21"/>
              </w:rPr>
              <w:t>，长</w:t>
            </w:r>
            <w:r>
              <w:rPr>
                <w:rFonts w:ascii="仿宋" w:eastAsia="仿宋" w:hAnsi="仿宋" w:cs="宋体"/>
                <w:kern w:val="0"/>
                <w:szCs w:val="21"/>
              </w:rPr>
              <w:t>130mm</w:t>
            </w:r>
            <w:r>
              <w:rPr>
                <w:rFonts w:ascii="仿宋" w:eastAsia="仿宋" w:hAnsi="仿宋" w:cs="宋体" w:hint="eastAsia"/>
                <w:kern w:val="0"/>
                <w:szCs w:val="21"/>
              </w:rPr>
              <w:t>，底座Φ</w:t>
            </w:r>
            <w:r>
              <w:rPr>
                <w:rFonts w:ascii="仿宋" w:eastAsia="仿宋" w:hAnsi="仿宋" w:cs="宋体"/>
                <w:kern w:val="0"/>
                <w:szCs w:val="21"/>
              </w:rPr>
              <w:t>65mm</w:t>
            </w:r>
            <w:r>
              <w:rPr>
                <w:rFonts w:ascii="仿宋" w:eastAsia="仿宋" w:hAnsi="仿宋" w:cs="宋体" w:hint="eastAsia"/>
                <w:kern w:val="0"/>
                <w:szCs w:val="21"/>
              </w:rPr>
              <w:t>，手柄Φ</w:t>
            </w:r>
            <w:r>
              <w:rPr>
                <w:rFonts w:ascii="仿宋" w:eastAsia="仿宋" w:hAnsi="仿宋" w:cs="宋体"/>
                <w:kern w:val="0"/>
                <w:szCs w:val="21"/>
              </w:rPr>
              <w:t>40mm</w:t>
            </w:r>
            <w:r>
              <w:rPr>
                <w:rFonts w:ascii="仿宋" w:eastAsia="仿宋" w:hAnsi="仿宋" w:cs="宋体" w:hint="eastAsia"/>
                <w:kern w:val="0"/>
                <w:szCs w:val="21"/>
              </w:rPr>
              <w:t>，活塞杆Φ</w:t>
            </w:r>
            <w:r>
              <w:rPr>
                <w:rFonts w:ascii="仿宋" w:eastAsia="仿宋" w:hAnsi="仿宋" w:cs="宋体"/>
                <w:kern w:val="0"/>
                <w:szCs w:val="21"/>
              </w:rPr>
              <w:t>8mm</w:t>
            </w:r>
            <w:r>
              <w:rPr>
                <w:rFonts w:ascii="仿宋" w:eastAsia="仿宋" w:hAnsi="仿宋" w:cs="宋体" w:hint="eastAsia"/>
                <w:kern w:val="0"/>
                <w:szCs w:val="21"/>
              </w:rPr>
              <w:t>；</w:t>
            </w:r>
          </w:p>
          <w:p w14:paraId="060AD82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活塞体应使用弹性材料制成，活塞与气缸气密性，连续压缩引火</w:t>
            </w:r>
            <w:r>
              <w:rPr>
                <w:rFonts w:ascii="仿宋" w:eastAsia="仿宋" w:hAnsi="仿宋" w:cs="宋体"/>
                <w:kern w:val="0"/>
                <w:szCs w:val="21"/>
              </w:rPr>
              <w:t>100</w:t>
            </w:r>
            <w:r>
              <w:rPr>
                <w:rFonts w:ascii="仿宋" w:eastAsia="仿宋" w:hAnsi="仿宋" w:cs="宋体" w:hint="eastAsia"/>
                <w:kern w:val="0"/>
                <w:szCs w:val="21"/>
              </w:rPr>
              <w:t>次后密封圈性能不变；</w:t>
            </w:r>
          </w:p>
          <w:p w14:paraId="69135B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应能引燃脱脂棉，不应使用硝化棉。</w:t>
            </w:r>
          </w:p>
        </w:tc>
      </w:tr>
      <w:tr w:rsidR="00E62DEB" w14:paraId="4248683A" w14:textId="77777777">
        <w:tc>
          <w:tcPr>
            <w:tcW w:w="550" w:type="dxa"/>
            <w:tcBorders>
              <w:top w:val="single" w:sz="6" w:space="0" w:color="auto"/>
              <w:left w:val="single" w:sz="6" w:space="0" w:color="auto"/>
              <w:bottom w:val="single" w:sz="6" w:space="0" w:color="auto"/>
              <w:right w:val="single" w:sz="6" w:space="0" w:color="auto"/>
            </w:tcBorders>
            <w:vAlign w:val="center"/>
          </w:tcPr>
          <w:p w14:paraId="3CA498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143</w:t>
            </w:r>
          </w:p>
        </w:tc>
        <w:tc>
          <w:tcPr>
            <w:tcW w:w="1064" w:type="dxa"/>
            <w:tcBorders>
              <w:top w:val="single" w:sz="6" w:space="0" w:color="auto"/>
              <w:left w:val="single" w:sz="6" w:space="0" w:color="auto"/>
              <w:bottom w:val="single" w:sz="6" w:space="0" w:color="auto"/>
              <w:right w:val="single" w:sz="6" w:space="0" w:color="auto"/>
            </w:tcBorders>
            <w:vAlign w:val="center"/>
          </w:tcPr>
          <w:p w14:paraId="117713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汽油机模型</w:t>
            </w:r>
          </w:p>
        </w:tc>
        <w:tc>
          <w:tcPr>
            <w:tcW w:w="6914" w:type="dxa"/>
            <w:tcBorders>
              <w:top w:val="single" w:sz="6" w:space="0" w:color="auto"/>
              <w:left w:val="single" w:sz="6" w:space="0" w:color="auto"/>
              <w:bottom w:val="single" w:sz="6" w:space="0" w:color="auto"/>
              <w:right w:val="single" w:sz="6" w:space="0" w:color="auto"/>
            </w:tcBorders>
            <w:vAlign w:val="center"/>
          </w:tcPr>
          <w:p w14:paraId="202AD08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四冲程，单缸，示结构原理，由进气管、进气阀、排气管、排气阀、气缸、活塞、连杆、曲轴、火花塞、齿轮凸轮总成、飞轮、挺杆等组成；</w:t>
            </w:r>
          </w:p>
          <w:p w14:paraId="258D8C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手动转动，活塞运动压缩比</w:t>
            </w:r>
            <w:r>
              <w:rPr>
                <w:rFonts w:ascii="仿宋" w:eastAsia="仿宋" w:hAnsi="仿宋" w:cs="宋体"/>
                <w:kern w:val="0"/>
                <w:szCs w:val="21"/>
              </w:rPr>
              <w:t>6:1</w:t>
            </w:r>
            <w:r>
              <w:rPr>
                <w:rFonts w:ascii="仿宋" w:eastAsia="仿宋" w:hAnsi="仿宋" w:cs="宋体" w:hint="eastAsia"/>
                <w:kern w:val="0"/>
                <w:szCs w:val="21"/>
              </w:rPr>
              <w:t>～</w:t>
            </w:r>
            <w:r>
              <w:rPr>
                <w:rFonts w:ascii="仿宋" w:eastAsia="仿宋" w:hAnsi="仿宋" w:cs="宋体"/>
                <w:kern w:val="0"/>
                <w:szCs w:val="21"/>
              </w:rPr>
              <w:t>8:1</w:t>
            </w:r>
            <w:r>
              <w:rPr>
                <w:rFonts w:ascii="仿宋" w:eastAsia="仿宋" w:hAnsi="仿宋" w:cs="宋体" w:hint="eastAsia"/>
                <w:kern w:val="0"/>
                <w:szCs w:val="21"/>
              </w:rPr>
              <w:t>，整体高不小于</w:t>
            </w:r>
            <w:r>
              <w:rPr>
                <w:rFonts w:ascii="仿宋" w:eastAsia="仿宋" w:hAnsi="仿宋" w:cs="宋体"/>
                <w:kern w:val="0"/>
                <w:szCs w:val="21"/>
              </w:rPr>
              <w:t>300mm。</w:t>
            </w:r>
          </w:p>
        </w:tc>
      </w:tr>
      <w:tr w:rsidR="00E62DEB" w14:paraId="41C37839" w14:textId="77777777">
        <w:tc>
          <w:tcPr>
            <w:tcW w:w="550" w:type="dxa"/>
            <w:tcBorders>
              <w:top w:val="single" w:sz="6" w:space="0" w:color="auto"/>
              <w:left w:val="single" w:sz="6" w:space="0" w:color="auto"/>
              <w:bottom w:val="single" w:sz="6" w:space="0" w:color="auto"/>
              <w:right w:val="single" w:sz="6" w:space="0" w:color="auto"/>
            </w:tcBorders>
            <w:vAlign w:val="center"/>
          </w:tcPr>
          <w:p w14:paraId="6ED361E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144</w:t>
            </w:r>
          </w:p>
        </w:tc>
        <w:tc>
          <w:tcPr>
            <w:tcW w:w="1064" w:type="dxa"/>
            <w:tcBorders>
              <w:top w:val="single" w:sz="6" w:space="0" w:color="auto"/>
              <w:left w:val="single" w:sz="6" w:space="0" w:color="auto"/>
              <w:bottom w:val="single" w:sz="6" w:space="0" w:color="auto"/>
              <w:right w:val="single" w:sz="6" w:space="0" w:color="auto"/>
            </w:tcBorders>
            <w:vAlign w:val="center"/>
          </w:tcPr>
          <w:p w14:paraId="3E5F6C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柴油机模型</w:t>
            </w:r>
          </w:p>
        </w:tc>
        <w:tc>
          <w:tcPr>
            <w:tcW w:w="6914" w:type="dxa"/>
            <w:tcBorders>
              <w:top w:val="single" w:sz="6" w:space="0" w:color="auto"/>
              <w:left w:val="single" w:sz="6" w:space="0" w:color="auto"/>
              <w:bottom w:val="single" w:sz="6" w:space="0" w:color="auto"/>
              <w:right w:val="single" w:sz="6" w:space="0" w:color="auto"/>
            </w:tcBorders>
            <w:vAlign w:val="center"/>
          </w:tcPr>
          <w:p w14:paraId="6DD065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四冲程，单缸，示结构原理；</w:t>
            </w:r>
          </w:p>
          <w:p w14:paraId="6EC34A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由进气管、进气阀、排气管、排气阀、气缸、活塞、连杆、曲轴、喷油嘴、齿轮凸轮总成、飞轮、挺杆组成；</w:t>
            </w:r>
          </w:p>
          <w:p w14:paraId="550BD3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手动转动，活塞运动压缩比</w:t>
            </w:r>
            <w:r>
              <w:rPr>
                <w:rFonts w:ascii="仿宋" w:eastAsia="仿宋" w:hAnsi="仿宋" w:cs="宋体"/>
                <w:kern w:val="0"/>
                <w:szCs w:val="21"/>
              </w:rPr>
              <w:t>14</w:t>
            </w:r>
            <w:r>
              <w:rPr>
                <w:rFonts w:ascii="仿宋" w:eastAsia="仿宋" w:hAnsi="仿宋" w:cs="宋体" w:hint="eastAsia"/>
                <w:kern w:val="0"/>
                <w:szCs w:val="21"/>
              </w:rPr>
              <w:t>∶</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16</w:t>
            </w:r>
            <w:r>
              <w:rPr>
                <w:rFonts w:ascii="仿宋" w:eastAsia="仿宋" w:hAnsi="仿宋" w:cs="宋体" w:hint="eastAsia"/>
                <w:kern w:val="0"/>
                <w:szCs w:val="21"/>
              </w:rPr>
              <w:t>∶</w:t>
            </w:r>
            <w:r>
              <w:rPr>
                <w:rFonts w:ascii="仿宋" w:eastAsia="仿宋" w:hAnsi="仿宋" w:cs="宋体"/>
                <w:kern w:val="0"/>
                <w:szCs w:val="21"/>
              </w:rPr>
              <w:t>1</w:t>
            </w:r>
            <w:r>
              <w:rPr>
                <w:rFonts w:ascii="仿宋" w:eastAsia="仿宋" w:hAnsi="仿宋" w:cs="宋体" w:hint="eastAsia"/>
                <w:kern w:val="0"/>
                <w:szCs w:val="21"/>
              </w:rPr>
              <w:t>，整体高不小于</w:t>
            </w:r>
            <w:r>
              <w:rPr>
                <w:rFonts w:ascii="仿宋" w:eastAsia="仿宋" w:hAnsi="仿宋" w:cs="宋体"/>
                <w:kern w:val="0"/>
                <w:szCs w:val="21"/>
              </w:rPr>
              <w:t>300mm。</w:t>
            </w:r>
          </w:p>
        </w:tc>
      </w:tr>
      <w:tr w:rsidR="00E62DEB" w14:paraId="4CD1CB01" w14:textId="77777777">
        <w:tc>
          <w:tcPr>
            <w:tcW w:w="550" w:type="dxa"/>
            <w:tcBorders>
              <w:top w:val="single" w:sz="6" w:space="0" w:color="auto"/>
              <w:left w:val="single" w:sz="6" w:space="0" w:color="auto"/>
              <w:bottom w:val="single" w:sz="6" w:space="0" w:color="auto"/>
              <w:right w:val="single" w:sz="6" w:space="0" w:color="auto"/>
            </w:tcBorders>
            <w:vAlign w:val="center"/>
          </w:tcPr>
          <w:p w14:paraId="02E7F2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145</w:t>
            </w:r>
          </w:p>
        </w:tc>
        <w:tc>
          <w:tcPr>
            <w:tcW w:w="1064" w:type="dxa"/>
            <w:tcBorders>
              <w:top w:val="single" w:sz="6" w:space="0" w:color="auto"/>
              <w:left w:val="single" w:sz="6" w:space="0" w:color="auto"/>
              <w:bottom w:val="single" w:sz="6" w:space="0" w:color="auto"/>
              <w:right w:val="single" w:sz="6" w:space="0" w:color="auto"/>
            </w:tcBorders>
            <w:vAlign w:val="center"/>
          </w:tcPr>
          <w:p w14:paraId="17468A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演示电表</w:t>
            </w:r>
          </w:p>
        </w:tc>
        <w:tc>
          <w:tcPr>
            <w:tcW w:w="6914" w:type="dxa"/>
            <w:tcBorders>
              <w:top w:val="single" w:sz="6" w:space="0" w:color="auto"/>
              <w:left w:val="single" w:sz="6" w:space="0" w:color="auto"/>
              <w:bottom w:val="single" w:sz="6" w:space="0" w:color="auto"/>
              <w:right w:val="single" w:sz="6" w:space="0" w:color="auto"/>
            </w:tcBorders>
            <w:vAlign w:val="center"/>
          </w:tcPr>
          <w:p w14:paraId="083287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w:t>
            </w:r>
            <w:r>
              <w:rPr>
                <w:rFonts w:ascii="仿宋" w:eastAsia="仿宋" w:hAnsi="仿宋" w:cs="宋体" w:hint="eastAsia"/>
                <w:kern w:val="0"/>
                <w:szCs w:val="21"/>
              </w:rPr>
              <w:t>级，直流电流：</w:t>
            </w:r>
            <w:r>
              <w:rPr>
                <w:rFonts w:ascii="仿宋" w:eastAsia="仿宋" w:hAnsi="仿宋" w:cs="宋体"/>
                <w:kern w:val="0"/>
                <w:szCs w:val="21"/>
              </w:rPr>
              <w:t>200</w:t>
            </w:r>
            <w:r>
              <w:rPr>
                <w:rFonts w:ascii="仿宋" w:eastAsia="仿宋" w:hAnsi="仿宋" w:cs="宋体" w:hint="eastAsia"/>
                <w:kern w:val="0"/>
                <w:szCs w:val="21"/>
              </w:rPr>
              <w:t>μ</w:t>
            </w:r>
            <w:r>
              <w:rPr>
                <w:rFonts w:ascii="仿宋" w:eastAsia="仿宋" w:hAnsi="仿宋" w:cs="宋体"/>
                <w:kern w:val="0"/>
                <w:szCs w:val="21"/>
              </w:rPr>
              <w:t>A</w:t>
            </w:r>
            <w:r>
              <w:rPr>
                <w:rFonts w:ascii="仿宋" w:eastAsia="仿宋" w:hAnsi="仿宋" w:cs="宋体" w:hint="eastAsia"/>
                <w:kern w:val="0"/>
                <w:szCs w:val="21"/>
              </w:rPr>
              <w:t>、</w:t>
            </w:r>
            <w:r>
              <w:rPr>
                <w:rFonts w:ascii="仿宋" w:eastAsia="仿宋" w:hAnsi="仿宋" w:cs="宋体"/>
                <w:kern w:val="0"/>
                <w:szCs w:val="21"/>
              </w:rPr>
              <w:t>0.5A</w:t>
            </w:r>
            <w:r>
              <w:rPr>
                <w:rFonts w:ascii="仿宋" w:eastAsia="仿宋" w:hAnsi="仿宋" w:cs="宋体" w:hint="eastAsia"/>
                <w:kern w:val="0"/>
                <w:szCs w:val="21"/>
              </w:rPr>
              <w:t>、</w:t>
            </w:r>
            <w:r>
              <w:rPr>
                <w:rFonts w:ascii="仿宋" w:eastAsia="仿宋" w:hAnsi="仿宋" w:cs="宋体"/>
                <w:kern w:val="0"/>
                <w:szCs w:val="21"/>
              </w:rPr>
              <w:t>2.5A</w:t>
            </w:r>
            <w:r>
              <w:rPr>
                <w:rFonts w:ascii="仿宋" w:eastAsia="仿宋" w:hAnsi="仿宋" w:cs="宋体" w:hint="eastAsia"/>
                <w:kern w:val="0"/>
                <w:szCs w:val="21"/>
              </w:rPr>
              <w:t>；</w:t>
            </w:r>
          </w:p>
          <w:p w14:paraId="158FB5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直流电压：</w:t>
            </w:r>
            <w:r>
              <w:rPr>
                <w:rFonts w:ascii="仿宋" w:eastAsia="仿宋" w:hAnsi="仿宋" w:cs="宋体"/>
                <w:kern w:val="0"/>
                <w:szCs w:val="21"/>
              </w:rPr>
              <w:t>2.5V</w:t>
            </w:r>
            <w:r>
              <w:rPr>
                <w:rFonts w:ascii="仿宋" w:eastAsia="仿宋" w:hAnsi="仿宋" w:cs="宋体" w:hint="eastAsia"/>
                <w:kern w:val="0"/>
                <w:szCs w:val="21"/>
              </w:rPr>
              <w:t>、</w:t>
            </w:r>
            <w:r>
              <w:rPr>
                <w:rFonts w:ascii="仿宋" w:eastAsia="仿宋" w:hAnsi="仿宋" w:cs="宋体"/>
                <w:kern w:val="0"/>
                <w:szCs w:val="21"/>
              </w:rPr>
              <w:t>10V</w:t>
            </w:r>
            <w:r>
              <w:rPr>
                <w:rFonts w:ascii="仿宋" w:eastAsia="仿宋" w:hAnsi="仿宋" w:cs="宋体" w:hint="eastAsia"/>
                <w:kern w:val="0"/>
                <w:szCs w:val="21"/>
              </w:rPr>
              <w:t>；</w:t>
            </w:r>
          </w:p>
          <w:p w14:paraId="453507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检流：－</w:t>
            </w:r>
            <w:r>
              <w:rPr>
                <w:rFonts w:ascii="仿宋" w:eastAsia="仿宋" w:hAnsi="仿宋" w:cs="宋体"/>
                <w:kern w:val="0"/>
                <w:szCs w:val="21"/>
              </w:rPr>
              <w:t>100</w:t>
            </w:r>
            <w:r>
              <w:rPr>
                <w:rFonts w:ascii="仿宋" w:eastAsia="仿宋" w:hAnsi="仿宋" w:cs="宋体" w:hint="eastAsia"/>
                <w:kern w:val="0"/>
                <w:szCs w:val="21"/>
              </w:rPr>
              <w:t>μ</w:t>
            </w:r>
            <w:r>
              <w:rPr>
                <w:rFonts w:ascii="仿宋" w:eastAsia="仿宋" w:hAnsi="仿宋" w:cs="宋体"/>
                <w:kern w:val="0"/>
                <w:szCs w:val="21"/>
              </w:rPr>
              <w:t>A</w:t>
            </w:r>
            <w:r>
              <w:rPr>
                <w:rFonts w:ascii="仿宋" w:eastAsia="仿宋" w:hAnsi="仿宋" w:cs="宋体" w:hint="eastAsia"/>
                <w:kern w:val="0"/>
                <w:szCs w:val="21"/>
              </w:rPr>
              <w:t>～</w:t>
            </w:r>
            <w:r>
              <w:rPr>
                <w:rFonts w:ascii="仿宋" w:eastAsia="仿宋" w:hAnsi="仿宋" w:cs="宋体"/>
                <w:kern w:val="0"/>
                <w:szCs w:val="21"/>
              </w:rPr>
              <w:t>100</w:t>
            </w:r>
            <w:r>
              <w:rPr>
                <w:rFonts w:ascii="仿宋" w:eastAsia="仿宋" w:hAnsi="仿宋" w:cs="宋体" w:hint="eastAsia"/>
                <w:kern w:val="0"/>
                <w:szCs w:val="21"/>
              </w:rPr>
              <w:t>μ</w:t>
            </w:r>
            <w:r>
              <w:rPr>
                <w:rFonts w:ascii="仿宋" w:eastAsia="仿宋" w:hAnsi="仿宋" w:cs="宋体"/>
                <w:kern w:val="0"/>
                <w:szCs w:val="21"/>
              </w:rPr>
              <w:t>A</w:t>
            </w:r>
            <w:r>
              <w:rPr>
                <w:rFonts w:ascii="仿宋" w:eastAsia="仿宋" w:hAnsi="仿宋" w:cs="宋体" w:hint="eastAsia"/>
                <w:kern w:val="0"/>
                <w:szCs w:val="21"/>
              </w:rPr>
              <w:t>；</w:t>
            </w:r>
          </w:p>
          <w:p w14:paraId="1E76C0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电压灵敏度：</w:t>
            </w:r>
            <w:r>
              <w:rPr>
                <w:rFonts w:ascii="仿宋" w:eastAsia="仿宋" w:hAnsi="仿宋" w:cs="宋体"/>
                <w:kern w:val="0"/>
                <w:szCs w:val="21"/>
              </w:rPr>
              <w:t>5k</w:t>
            </w:r>
            <w:r>
              <w:rPr>
                <w:rFonts w:ascii="仿宋" w:eastAsia="仿宋" w:hAnsi="仿宋" w:cs="宋体" w:hint="eastAsia"/>
                <w:kern w:val="0"/>
                <w:szCs w:val="21"/>
              </w:rPr>
              <w:t>Ω</w:t>
            </w:r>
            <w:r>
              <w:rPr>
                <w:rFonts w:ascii="仿宋" w:eastAsia="仿宋" w:hAnsi="仿宋" w:cs="宋体"/>
                <w:kern w:val="0"/>
                <w:szCs w:val="21"/>
              </w:rPr>
              <w:t>/V。</w:t>
            </w:r>
          </w:p>
        </w:tc>
      </w:tr>
      <w:tr w:rsidR="00E62DEB" w14:paraId="39FCAD61" w14:textId="77777777">
        <w:tc>
          <w:tcPr>
            <w:tcW w:w="550" w:type="dxa"/>
            <w:tcBorders>
              <w:top w:val="single" w:sz="6" w:space="0" w:color="auto"/>
              <w:left w:val="single" w:sz="6" w:space="0" w:color="auto"/>
              <w:bottom w:val="single" w:sz="6" w:space="0" w:color="auto"/>
              <w:right w:val="single" w:sz="6" w:space="0" w:color="auto"/>
            </w:tcBorders>
            <w:vAlign w:val="center"/>
          </w:tcPr>
          <w:p w14:paraId="2765D4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146</w:t>
            </w:r>
          </w:p>
        </w:tc>
        <w:tc>
          <w:tcPr>
            <w:tcW w:w="1064" w:type="dxa"/>
            <w:tcBorders>
              <w:top w:val="single" w:sz="6" w:space="0" w:color="auto"/>
              <w:left w:val="single" w:sz="6" w:space="0" w:color="auto"/>
              <w:bottom w:val="single" w:sz="6" w:space="0" w:color="auto"/>
              <w:right w:val="single" w:sz="6" w:space="0" w:color="auto"/>
            </w:tcBorders>
            <w:vAlign w:val="center"/>
          </w:tcPr>
          <w:p w14:paraId="089DFA7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数字演示电表</w:t>
            </w:r>
          </w:p>
        </w:tc>
        <w:tc>
          <w:tcPr>
            <w:tcW w:w="6914" w:type="dxa"/>
            <w:tcBorders>
              <w:top w:val="single" w:sz="6" w:space="0" w:color="auto"/>
              <w:left w:val="single" w:sz="6" w:space="0" w:color="auto"/>
              <w:bottom w:val="single" w:sz="6" w:space="0" w:color="auto"/>
              <w:right w:val="single" w:sz="6" w:space="0" w:color="auto"/>
            </w:tcBorders>
            <w:vAlign w:val="center"/>
          </w:tcPr>
          <w:p w14:paraId="2F9DC7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1.4-1/2</w:t>
            </w:r>
            <w:r>
              <w:rPr>
                <w:rFonts w:ascii="仿宋" w:eastAsia="仿宋" w:hAnsi="仿宋" w:cs="宋体" w:hint="eastAsia"/>
                <w:kern w:val="0"/>
                <w:szCs w:val="21"/>
              </w:rPr>
              <w:t>位，双面显示，同一物理量能自动转换量程；</w:t>
            </w:r>
          </w:p>
          <w:p w14:paraId="52F481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直流电流：</w:t>
            </w:r>
            <w:r>
              <w:rPr>
                <w:rFonts w:ascii="仿宋" w:eastAsia="仿宋" w:hAnsi="仿宋" w:cs="宋体"/>
                <w:kern w:val="0"/>
                <w:szCs w:val="21"/>
              </w:rPr>
              <w:t>200</w:t>
            </w:r>
            <w:r>
              <w:rPr>
                <w:rFonts w:ascii="仿宋" w:eastAsia="仿宋" w:hAnsi="仿宋" w:cs="宋体" w:hint="eastAsia"/>
                <w:kern w:val="0"/>
                <w:szCs w:val="21"/>
              </w:rPr>
              <w:t>μ</w:t>
            </w:r>
            <w:r>
              <w:rPr>
                <w:rFonts w:ascii="仿宋" w:eastAsia="仿宋" w:hAnsi="仿宋" w:cs="宋体"/>
                <w:kern w:val="0"/>
                <w:szCs w:val="21"/>
              </w:rPr>
              <w:t>A</w:t>
            </w:r>
            <w:r>
              <w:rPr>
                <w:rFonts w:ascii="仿宋" w:eastAsia="仿宋" w:hAnsi="仿宋" w:cs="宋体" w:hint="eastAsia"/>
                <w:kern w:val="0"/>
                <w:szCs w:val="21"/>
              </w:rPr>
              <w:t>、</w:t>
            </w:r>
            <w:r>
              <w:rPr>
                <w:rFonts w:ascii="仿宋" w:eastAsia="仿宋" w:hAnsi="仿宋" w:cs="宋体"/>
                <w:kern w:val="0"/>
                <w:szCs w:val="21"/>
              </w:rPr>
              <w:t>2mA</w:t>
            </w:r>
            <w:r>
              <w:rPr>
                <w:rFonts w:ascii="仿宋" w:eastAsia="仿宋" w:hAnsi="仿宋" w:cs="宋体" w:hint="eastAsia"/>
                <w:kern w:val="0"/>
                <w:szCs w:val="21"/>
              </w:rPr>
              <w:t>、</w:t>
            </w:r>
            <w:r>
              <w:rPr>
                <w:rFonts w:ascii="仿宋" w:eastAsia="仿宋" w:hAnsi="仿宋" w:cs="宋体"/>
                <w:kern w:val="0"/>
                <w:szCs w:val="21"/>
              </w:rPr>
              <w:t>20mA</w:t>
            </w:r>
            <w:r>
              <w:rPr>
                <w:rFonts w:ascii="仿宋" w:eastAsia="仿宋" w:hAnsi="仿宋" w:cs="宋体" w:hint="eastAsia"/>
                <w:kern w:val="0"/>
                <w:szCs w:val="21"/>
              </w:rPr>
              <w:t>、</w:t>
            </w:r>
            <w:r>
              <w:rPr>
                <w:rFonts w:ascii="仿宋" w:eastAsia="仿宋" w:hAnsi="仿宋" w:cs="宋体"/>
                <w:kern w:val="0"/>
                <w:szCs w:val="21"/>
              </w:rPr>
              <w:t>200mA</w:t>
            </w:r>
            <w:r>
              <w:rPr>
                <w:rFonts w:ascii="仿宋" w:eastAsia="仿宋" w:hAnsi="仿宋" w:cs="宋体" w:hint="eastAsia"/>
                <w:kern w:val="0"/>
                <w:szCs w:val="21"/>
              </w:rPr>
              <w:t>、</w:t>
            </w:r>
            <w:r>
              <w:rPr>
                <w:rFonts w:ascii="仿宋" w:eastAsia="仿宋" w:hAnsi="仿宋" w:cs="宋体"/>
                <w:kern w:val="0"/>
                <w:szCs w:val="21"/>
              </w:rPr>
              <w:t>2A</w:t>
            </w:r>
            <w:r>
              <w:rPr>
                <w:rFonts w:ascii="仿宋" w:eastAsia="仿宋" w:hAnsi="仿宋" w:cs="宋体" w:hint="eastAsia"/>
                <w:kern w:val="0"/>
                <w:szCs w:val="21"/>
              </w:rPr>
              <w:t>、</w:t>
            </w:r>
            <w:r>
              <w:rPr>
                <w:rFonts w:ascii="仿宋" w:eastAsia="仿宋" w:hAnsi="仿宋" w:cs="宋体"/>
                <w:kern w:val="0"/>
                <w:szCs w:val="21"/>
              </w:rPr>
              <w:t>20A</w:t>
            </w:r>
            <w:r>
              <w:rPr>
                <w:rFonts w:ascii="仿宋" w:eastAsia="仿宋" w:hAnsi="仿宋" w:cs="宋体" w:hint="eastAsia"/>
                <w:kern w:val="0"/>
                <w:szCs w:val="21"/>
              </w:rPr>
              <w:t>，不确定度</w:t>
            </w:r>
            <w:r>
              <w:rPr>
                <w:rFonts w:ascii="仿宋" w:eastAsia="仿宋" w:hAnsi="仿宋" w:cs="宋体"/>
                <w:kern w:val="0"/>
                <w:szCs w:val="21"/>
              </w:rPr>
              <w:t>0.2</w:t>
            </w:r>
            <w:r>
              <w:rPr>
                <w:rFonts w:ascii="仿宋" w:eastAsia="仿宋" w:hAnsi="仿宋" w:cs="宋体" w:hint="eastAsia"/>
                <w:kern w:val="0"/>
                <w:szCs w:val="21"/>
              </w:rPr>
              <w:t>％；</w:t>
            </w:r>
          </w:p>
          <w:p w14:paraId="0924C7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直流电压：</w:t>
            </w:r>
            <w:r>
              <w:rPr>
                <w:rFonts w:ascii="仿宋" w:eastAsia="仿宋" w:hAnsi="仿宋" w:cs="宋体"/>
                <w:kern w:val="0"/>
                <w:szCs w:val="21"/>
              </w:rPr>
              <w:t>2V</w:t>
            </w:r>
            <w:r>
              <w:rPr>
                <w:rFonts w:ascii="仿宋" w:eastAsia="仿宋" w:hAnsi="仿宋" w:cs="宋体" w:hint="eastAsia"/>
                <w:kern w:val="0"/>
                <w:szCs w:val="21"/>
              </w:rPr>
              <w:t>、</w:t>
            </w:r>
            <w:r>
              <w:rPr>
                <w:rFonts w:ascii="仿宋" w:eastAsia="仿宋" w:hAnsi="仿宋" w:cs="宋体"/>
                <w:kern w:val="0"/>
                <w:szCs w:val="21"/>
              </w:rPr>
              <w:t>20V</w:t>
            </w:r>
            <w:r>
              <w:rPr>
                <w:rFonts w:ascii="仿宋" w:eastAsia="仿宋" w:hAnsi="仿宋" w:cs="宋体" w:hint="eastAsia"/>
                <w:kern w:val="0"/>
                <w:szCs w:val="21"/>
              </w:rPr>
              <w:t>、</w:t>
            </w:r>
            <w:r>
              <w:rPr>
                <w:rFonts w:ascii="仿宋" w:eastAsia="仿宋" w:hAnsi="仿宋" w:cs="宋体"/>
                <w:kern w:val="0"/>
                <w:szCs w:val="21"/>
              </w:rPr>
              <w:t>200V</w:t>
            </w:r>
            <w:r>
              <w:rPr>
                <w:rFonts w:ascii="仿宋" w:eastAsia="仿宋" w:hAnsi="仿宋" w:cs="宋体" w:hint="eastAsia"/>
                <w:kern w:val="0"/>
                <w:szCs w:val="21"/>
              </w:rPr>
              <w:t>，不确定度</w:t>
            </w:r>
            <w:r>
              <w:rPr>
                <w:rFonts w:ascii="仿宋" w:eastAsia="仿宋" w:hAnsi="仿宋" w:cs="宋体"/>
                <w:kern w:val="0"/>
                <w:szCs w:val="21"/>
              </w:rPr>
              <w:t>0.1</w:t>
            </w:r>
            <w:r>
              <w:rPr>
                <w:rFonts w:ascii="仿宋" w:eastAsia="仿宋" w:hAnsi="仿宋" w:cs="宋体" w:hint="eastAsia"/>
                <w:kern w:val="0"/>
                <w:szCs w:val="21"/>
              </w:rPr>
              <w:t>％；</w:t>
            </w:r>
          </w:p>
          <w:p w14:paraId="62F52A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电阻：</w:t>
            </w:r>
            <w:r>
              <w:rPr>
                <w:rFonts w:ascii="仿宋" w:eastAsia="仿宋" w:hAnsi="仿宋" w:cs="宋体"/>
                <w:kern w:val="0"/>
                <w:szCs w:val="21"/>
              </w:rPr>
              <w:t>200</w:t>
            </w:r>
            <w:r>
              <w:rPr>
                <w:rFonts w:ascii="仿宋" w:eastAsia="仿宋" w:hAnsi="仿宋" w:cs="宋体" w:hint="eastAsia"/>
                <w:kern w:val="0"/>
                <w:szCs w:val="21"/>
              </w:rPr>
              <w:t>Ω、</w:t>
            </w:r>
            <w:r>
              <w:rPr>
                <w:rFonts w:ascii="仿宋" w:eastAsia="仿宋" w:hAnsi="仿宋" w:cs="宋体"/>
                <w:kern w:val="0"/>
                <w:szCs w:val="21"/>
              </w:rPr>
              <w:t>2k</w:t>
            </w:r>
            <w:r>
              <w:rPr>
                <w:rFonts w:ascii="仿宋" w:eastAsia="仿宋" w:hAnsi="仿宋" w:cs="宋体" w:hint="eastAsia"/>
                <w:kern w:val="0"/>
                <w:szCs w:val="21"/>
              </w:rPr>
              <w:t>Ω、</w:t>
            </w:r>
            <w:r>
              <w:rPr>
                <w:rFonts w:ascii="仿宋" w:eastAsia="仿宋" w:hAnsi="仿宋" w:cs="宋体"/>
                <w:kern w:val="0"/>
                <w:szCs w:val="21"/>
              </w:rPr>
              <w:t>20k</w:t>
            </w:r>
            <w:r>
              <w:rPr>
                <w:rFonts w:ascii="仿宋" w:eastAsia="仿宋" w:hAnsi="仿宋" w:cs="宋体" w:hint="eastAsia"/>
                <w:kern w:val="0"/>
                <w:szCs w:val="21"/>
              </w:rPr>
              <w:t>Ω、</w:t>
            </w:r>
            <w:r>
              <w:rPr>
                <w:rFonts w:ascii="仿宋" w:eastAsia="仿宋" w:hAnsi="仿宋" w:cs="宋体"/>
                <w:kern w:val="0"/>
                <w:szCs w:val="21"/>
              </w:rPr>
              <w:t>200k</w:t>
            </w:r>
            <w:r>
              <w:rPr>
                <w:rFonts w:ascii="仿宋" w:eastAsia="仿宋" w:hAnsi="仿宋" w:cs="宋体" w:hint="eastAsia"/>
                <w:kern w:val="0"/>
                <w:szCs w:val="21"/>
              </w:rPr>
              <w:t>Ω、</w:t>
            </w:r>
            <w:r>
              <w:rPr>
                <w:rFonts w:ascii="仿宋" w:eastAsia="仿宋" w:hAnsi="仿宋" w:cs="宋体"/>
                <w:kern w:val="0"/>
                <w:szCs w:val="21"/>
              </w:rPr>
              <w:t>2M</w:t>
            </w:r>
            <w:r>
              <w:rPr>
                <w:rFonts w:ascii="仿宋" w:eastAsia="仿宋" w:hAnsi="仿宋" w:cs="宋体" w:hint="eastAsia"/>
                <w:kern w:val="0"/>
                <w:szCs w:val="21"/>
              </w:rPr>
              <w:t>Ω、</w:t>
            </w:r>
            <w:r>
              <w:rPr>
                <w:rFonts w:ascii="仿宋" w:eastAsia="仿宋" w:hAnsi="仿宋" w:cs="宋体"/>
                <w:kern w:val="0"/>
                <w:szCs w:val="21"/>
              </w:rPr>
              <w:t>20M</w:t>
            </w:r>
            <w:r>
              <w:rPr>
                <w:rFonts w:ascii="仿宋" w:eastAsia="仿宋" w:hAnsi="仿宋" w:cs="宋体" w:hint="eastAsia"/>
                <w:kern w:val="0"/>
                <w:szCs w:val="21"/>
              </w:rPr>
              <w:t>Ω，不确定度</w:t>
            </w:r>
            <w:r>
              <w:rPr>
                <w:rFonts w:ascii="仿宋" w:eastAsia="仿宋" w:hAnsi="仿宋" w:cs="宋体"/>
                <w:kern w:val="0"/>
                <w:szCs w:val="21"/>
              </w:rPr>
              <w:t>0.2</w:t>
            </w:r>
            <w:r>
              <w:rPr>
                <w:rFonts w:ascii="仿宋" w:eastAsia="仿宋" w:hAnsi="仿宋" w:cs="宋体" w:hint="eastAsia"/>
                <w:kern w:val="0"/>
                <w:szCs w:val="21"/>
              </w:rPr>
              <w:t>％；</w:t>
            </w:r>
          </w:p>
          <w:p w14:paraId="726460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交流电压：</w:t>
            </w:r>
            <w:r>
              <w:rPr>
                <w:rFonts w:ascii="仿宋" w:eastAsia="仿宋" w:hAnsi="仿宋" w:cs="宋体"/>
                <w:kern w:val="0"/>
                <w:szCs w:val="21"/>
              </w:rPr>
              <w:t>2V</w:t>
            </w:r>
            <w:r>
              <w:rPr>
                <w:rFonts w:ascii="仿宋" w:eastAsia="仿宋" w:hAnsi="仿宋" w:cs="宋体" w:hint="eastAsia"/>
                <w:kern w:val="0"/>
                <w:szCs w:val="21"/>
              </w:rPr>
              <w:t>、</w:t>
            </w:r>
            <w:r>
              <w:rPr>
                <w:rFonts w:ascii="仿宋" w:eastAsia="仿宋" w:hAnsi="仿宋" w:cs="宋体"/>
                <w:kern w:val="0"/>
                <w:szCs w:val="21"/>
              </w:rPr>
              <w:t>20V</w:t>
            </w:r>
            <w:r>
              <w:rPr>
                <w:rFonts w:ascii="仿宋" w:eastAsia="仿宋" w:hAnsi="仿宋" w:cs="宋体" w:hint="eastAsia"/>
                <w:kern w:val="0"/>
                <w:szCs w:val="21"/>
              </w:rPr>
              <w:t>、</w:t>
            </w:r>
            <w:r>
              <w:rPr>
                <w:rFonts w:ascii="仿宋" w:eastAsia="仿宋" w:hAnsi="仿宋" w:cs="宋体"/>
                <w:kern w:val="0"/>
                <w:szCs w:val="21"/>
              </w:rPr>
              <w:t>200V</w:t>
            </w:r>
            <w:r>
              <w:rPr>
                <w:rFonts w:ascii="仿宋" w:eastAsia="仿宋" w:hAnsi="仿宋" w:cs="宋体" w:hint="eastAsia"/>
                <w:kern w:val="0"/>
                <w:szCs w:val="21"/>
              </w:rPr>
              <w:t>、</w:t>
            </w:r>
            <w:r>
              <w:rPr>
                <w:rFonts w:ascii="仿宋" w:eastAsia="仿宋" w:hAnsi="仿宋" w:cs="宋体"/>
                <w:kern w:val="0"/>
                <w:szCs w:val="21"/>
              </w:rPr>
              <w:t>700V</w:t>
            </w:r>
            <w:r>
              <w:rPr>
                <w:rFonts w:ascii="仿宋" w:eastAsia="仿宋" w:hAnsi="仿宋" w:cs="宋体" w:hint="eastAsia"/>
                <w:kern w:val="0"/>
                <w:szCs w:val="21"/>
              </w:rPr>
              <w:t>，不确定度</w:t>
            </w:r>
            <w:r>
              <w:rPr>
                <w:rFonts w:ascii="仿宋" w:eastAsia="仿宋" w:hAnsi="仿宋" w:cs="宋体"/>
                <w:kern w:val="0"/>
                <w:szCs w:val="21"/>
              </w:rPr>
              <w:t>0.5</w:t>
            </w:r>
            <w:r>
              <w:rPr>
                <w:rFonts w:ascii="仿宋" w:eastAsia="仿宋" w:hAnsi="仿宋" w:cs="宋体" w:hint="eastAsia"/>
                <w:kern w:val="0"/>
                <w:szCs w:val="21"/>
              </w:rPr>
              <w:t>％；</w:t>
            </w:r>
          </w:p>
          <w:p w14:paraId="0FDCC59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交流电流：</w:t>
            </w:r>
            <w:r>
              <w:rPr>
                <w:rFonts w:ascii="仿宋" w:eastAsia="仿宋" w:hAnsi="仿宋" w:cs="宋体"/>
                <w:kern w:val="0"/>
                <w:szCs w:val="21"/>
              </w:rPr>
              <w:t>2mA</w:t>
            </w:r>
            <w:r>
              <w:rPr>
                <w:rFonts w:ascii="仿宋" w:eastAsia="仿宋" w:hAnsi="仿宋" w:cs="宋体" w:hint="eastAsia"/>
                <w:kern w:val="0"/>
                <w:szCs w:val="21"/>
              </w:rPr>
              <w:t>、</w:t>
            </w:r>
            <w:r>
              <w:rPr>
                <w:rFonts w:ascii="仿宋" w:eastAsia="仿宋" w:hAnsi="仿宋" w:cs="宋体"/>
                <w:kern w:val="0"/>
                <w:szCs w:val="21"/>
              </w:rPr>
              <w:t>20mA</w:t>
            </w:r>
            <w:r>
              <w:rPr>
                <w:rFonts w:ascii="仿宋" w:eastAsia="仿宋" w:hAnsi="仿宋" w:cs="宋体" w:hint="eastAsia"/>
                <w:kern w:val="0"/>
                <w:szCs w:val="21"/>
              </w:rPr>
              <w:t>、</w:t>
            </w:r>
            <w:r>
              <w:rPr>
                <w:rFonts w:ascii="仿宋" w:eastAsia="仿宋" w:hAnsi="仿宋" w:cs="宋体"/>
                <w:kern w:val="0"/>
                <w:szCs w:val="21"/>
              </w:rPr>
              <w:t>200mA</w:t>
            </w:r>
            <w:r>
              <w:rPr>
                <w:rFonts w:ascii="仿宋" w:eastAsia="仿宋" w:hAnsi="仿宋" w:cs="宋体" w:hint="eastAsia"/>
                <w:kern w:val="0"/>
                <w:szCs w:val="21"/>
              </w:rPr>
              <w:t>、</w:t>
            </w:r>
            <w:r>
              <w:rPr>
                <w:rFonts w:ascii="仿宋" w:eastAsia="仿宋" w:hAnsi="仿宋" w:cs="宋体"/>
                <w:kern w:val="0"/>
                <w:szCs w:val="21"/>
              </w:rPr>
              <w:t>2A</w:t>
            </w:r>
            <w:r>
              <w:rPr>
                <w:rFonts w:ascii="仿宋" w:eastAsia="仿宋" w:hAnsi="仿宋" w:cs="宋体" w:hint="eastAsia"/>
                <w:kern w:val="0"/>
                <w:szCs w:val="21"/>
              </w:rPr>
              <w:t>，不确定度</w:t>
            </w:r>
            <w:r>
              <w:rPr>
                <w:rFonts w:ascii="仿宋" w:eastAsia="仿宋" w:hAnsi="仿宋" w:cs="宋体"/>
                <w:kern w:val="0"/>
                <w:szCs w:val="21"/>
              </w:rPr>
              <w:t>1.0</w:t>
            </w:r>
            <w:r>
              <w:rPr>
                <w:rFonts w:ascii="仿宋" w:eastAsia="仿宋" w:hAnsi="仿宋" w:cs="宋体" w:hint="eastAsia"/>
                <w:kern w:val="0"/>
                <w:szCs w:val="21"/>
              </w:rPr>
              <w:t>％；</w:t>
            </w:r>
          </w:p>
          <w:p w14:paraId="2395842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7.2A</w:t>
            </w:r>
            <w:r>
              <w:rPr>
                <w:rFonts w:ascii="仿宋" w:eastAsia="仿宋" w:hAnsi="仿宋" w:cs="宋体" w:hint="eastAsia"/>
                <w:kern w:val="0"/>
                <w:szCs w:val="21"/>
              </w:rPr>
              <w:t>、</w:t>
            </w:r>
            <w:r>
              <w:rPr>
                <w:rFonts w:ascii="仿宋" w:eastAsia="仿宋" w:hAnsi="仿宋" w:cs="宋体"/>
                <w:kern w:val="0"/>
                <w:szCs w:val="21"/>
              </w:rPr>
              <w:t>20A</w:t>
            </w:r>
            <w:r>
              <w:rPr>
                <w:rFonts w:ascii="仿宋" w:eastAsia="仿宋" w:hAnsi="仿宋" w:cs="宋体" w:hint="eastAsia"/>
                <w:kern w:val="0"/>
                <w:szCs w:val="21"/>
              </w:rPr>
              <w:t>自动过载保护，故障排除自动恢复。</w:t>
            </w:r>
            <w:r>
              <w:rPr>
                <w:rFonts w:ascii="宋体" w:hAnsi="宋体" w:cs="宋体"/>
                <w:kern w:val="0"/>
                <w:szCs w:val="21"/>
              </w:rPr>
              <w:t xml:space="preserve"> </w:t>
            </w:r>
          </w:p>
        </w:tc>
      </w:tr>
      <w:tr w:rsidR="00E62DEB" w14:paraId="2A3EC25A" w14:textId="77777777">
        <w:tc>
          <w:tcPr>
            <w:tcW w:w="550" w:type="dxa"/>
            <w:tcBorders>
              <w:top w:val="single" w:sz="6" w:space="0" w:color="auto"/>
              <w:left w:val="single" w:sz="6" w:space="0" w:color="auto"/>
              <w:bottom w:val="single" w:sz="6" w:space="0" w:color="auto"/>
              <w:right w:val="single" w:sz="6" w:space="0" w:color="auto"/>
            </w:tcBorders>
            <w:vAlign w:val="center"/>
          </w:tcPr>
          <w:p w14:paraId="2D9445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147</w:t>
            </w:r>
          </w:p>
        </w:tc>
        <w:tc>
          <w:tcPr>
            <w:tcW w:w="1064" w:type="dxa"/>
            <w:tcBorders>
              <w:top w:val="single" w:sz="6" w:space="0" w:color="auto"/>
              <w:left w:val="single" w:sz="6" w:space="0" w:color="auto"/>
              <w:bottom w:val="single" w:sz="6" w:space="0" w:color="auto"/>
              <w:right w:val="single" w:sz="6" w:space="0" w:color="auto"/>
            </w:tcBorders>
            <w:vAlign w:val="center"/>
          </w:tcPr>
          <w:p w14:paraId="2C474C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直流电流表</w:t>
            </w:r>
          </w:p>
        </w:tc>
        <w:tc>
          <w:tcPr>
            <w:tcW w:w="6914" w:type="dxa"/>
            <w:tcBorders>
              <w:top w:val="single" w:sz="6" w:space="0" w:color="auto"/>
              <w:left w:val="single" w:sz="6" w:space="0" w:color="auto"/>
              <w:bottom w:val="single" w:sz="6" w:space="0" w:color="auto"/>
              <w:right w:val="single" w:sz="6" w:space="0" w:color="auto"/>
            </w:tcBorders>
            <w:vAlign w:val="center"/>
          </w:tcPr>
          <w:p w14:paraId="464042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0.6A</w:t>
            </w:r>
            <w:r>
              <w:rPr>
                <w:rFonts w:ascii="仿宋" w:eastAsia="仿宋" w:hAnsi="仿宋" w:cs="宋体" w:hint="eastAsia"/>
                <w:kern w:val="0"/>
                <w:szCs w:val="21"/>
              </w:rPr>
              <w:t>、</w:t>
            </w:r>
            <w:r>
              <w:rPr>
                <w:rFonts w:ascii="仿宋" w:eastAsia="仿宋" w:hAnsi="仿宋" w:cs="宋体"/>
                <w:kern w:val="0"/>
                <w:szCs w:val="21"/>
              </w:rPr>
              <w:t>3A</w:t>
            </w:r>
            <w:r>
              <w:rPr>
                <w:rFonts w:ascii="仿宋" w:eastAsia="仿宋" w:hAnsi="仿宋" w:cs="宋体" w:hint="eastAsia"/>
                <w:kern w:val="0"/>
                <w:szCs w:val="21"/>
              </w:rPr>
              <w:t>双量程，</w:t>
            </w:r>
            <w:r>
              <w:rPr>
                <w:rFonts w:ascii="仿宋" w:eastAsia="仿宋" w:hAnsi="仿宋" w:cs="宋体"/>
                <w:kern w:val="0"/>
                <w:szCs w:val="21"/>
              </w:rPr>
              <w:t>2.5</w:t>
            </w:r>
            <w:r>
              <w:rPr>
                <w:rFonts w:ascii="仿宋" w:eastAsia="仿宋" w:hAnsi="仿宋" w:cs="宋体" w:hint="eastAsia"/>
                <w:kern w:val="0"/>
                <w:szCs w:val="21"/>
              </w:rPr>
              <w:t>级，基本误差、升降变差、平衡误差不超过量程上限的</w:t>
            </w:r>
            <w:r>
              <w:rPr>
                <w:rFonts w:ascii="仿宋" w:eastAsia="仿宋" w:hAnsi="仿宋" w:cs="宋体"/>
                <w:kern w:val="0"/>
                <w:szCs w:val="21"/>
              </w:rPr>
              <w:t>2.5</w:t>
            </w:r>
            <w:r>
              <w:rPr>
                <w:rFonts w:ascii="仿宋" w:eastAsia="仿宋" w:hAnsi="仿宋" w:cs="宋体" w:hint="eastAsia"/>
                <w:kern w:val="0"/>
                <w:szCs w:val="21"/>
              </w:rPr>
              <w:t>％。</w:t>
            </w:r>
          </w:p>
        </w:tc>
      </w:tr>
      <w:tr w:rsidR="00E62DEB" w14:paraId="3199170D" w14:textId="77777777">
        <w:tc>
          <w:tcPr>
            <w:tcW w:w="550" w:type="dxa"/>
            <w:tcBorders>
              <w:top w:val="single" w:sz="6" w:space="0" w:color="auto"/>
              <w:left w:val="single" w:sz="6" w:space="0" w:color="auto"/>
              <w:bottom w:val="single" w:sz="6" w:space="0" w:color="auto"/>
              <w:right w:val="single" w:sz="6" w:space="0" w:color="auto"/>
            </w:tcBorders>
            <w:vAlign w:val="center"/>
          </w:tcPr>
          <w:p w14:paraId="44B2C4F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148</w:t>
            </w:r>
          </w:p>
        </w:tc>
        <w:tc>
          <w:tcPr>
            <w:tcW w:w="1064" w:type="dxa"/>
            <w:tcBorders>
              <w:top w:val="single" w:sz="6" w:space="0" w:color="auto"/>
              <w:left w:val="single" w:sz="6" w:space="0" w:color="auto"/>
              <w:bottom w:val="single" w:sz="6" w:space="0" w:color="auto"/>
              <w:right w:val="single" w:sz="6" w:space="0" w:color="auto"/>
            </w:tcBorders>
            <w:vAlign w:val="center"/>
          </w:tcPr>
          <w:p w14:paraId="193C3D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直流电压表</w:t>
            </w:r>
          </w:p>
        </w:tc>
        <w:tc>
          <w:tcPr>
            <w:tcW w:w="6914" w:type="dxa"/>
            <w:tcBorders>
              <w:top w:val="single" w:sz="6" w:space="0" w:color="auto"/>
              <w:left w:val="single" w:sz="6" w:space="0" w:color="auto"/>
              <w:bottom w:val="single" w:sz="6" w:space="0" w:color="auto"/>
              <w:right w:val="single" w:sz="6" w:space="0" w:color="auto"/>
            </w:tcBorders>
            <w:vAlign w:val="center"/>
          </w:tcPr>
          <w:p w14:paraId="370ABA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3V</w:t>
            </w:r>
            <w:r>
              <w:rPr>
                <w:rFonts w:ascii="仿宋" w:eastAsia="仿宋" w:hAnsi="仿宋" w:cs="宋体" w:hint="eastAsia"/>
                <w:kern w:val="0"/>
                <w:szCs w:val="21"/>
              </w:rPr>
              <w:t>、</w:t>
            </w:r>
            <w:r>
              <w:rPr>
                <w:rFonts w:ascii="仿宋" w:eastAsia="仿宋" w:hAnsi="仿宋" w:cs="宋体"/>
                <w:kern w:val="0"/>
                <w:szCs w:val="21"/>
              </w:rPr>
              <w:t>15V</w:t>
            </w:r>
            <w:r>
              <w:rPr>
                <w:rFonts w:ascii="仿宋" w:eastAsia="仿宋" w:hAnsi="仿宋" w:cs="宋体" w:hint="eastAsia"/>
                <w:kern w:val="0"/>
                <w:szCs w:val="21"/>
              </w:rPr>
              <w:t>双量程，</w:t>
            </w:r>
            <w:r>
              <w:rPr>
                <w:rFonts w:ascii="仿宋" w:eastAsia="仿宋" w:hAnsi="仿宋" w:cs="宋体"/>
                <w:kern w:val="0"/>
                <w:szCs w:val="21"/>
              </w:rPr>
              <w:t>2.5</w:t>
            </w:r>
            <w:r>
              <w:rPr>
                <w:rFonts w:ascii="仿宋" w:eastAsia="仿宋" w:hAnsi="仿宋" w:cs="宋体" w:hint="eastAsia"/>
                <w:kern w:val="0"/>
                <w:szCs w:val="21"/>
              </w:rPr>
              <w:t>级，基本误差、升降变差、平衡误差不超过量程上限的</w:t>
            </w:r>
            <w:r>
              <w:rPr>
                <w:rFonts w:ascii="仿宋" w:eastAsia="仿宋" w:hAnsi="仿宋" w:cs="宋体"/>
                <w:kern w:val="0"/>
                <w:szCs w:val="21"/>
              </w:rPr>
              <w:t>2.5</w:t>
            </w:r>
            <w:r>
              <w:rPr>
                <w:rFonts w:ascii="仿宋" w:eastAsia="仿宋" w:hAnsi="仿宋" w:cs="宋体" w:hint="eastAsia"/>
                <w:kern w:val="0"/>
                <w:szCs w:val="21"/>
              </w:rPr>
              <w:t>％。</w:t>
            </w:r>
          </w:p>
        </w:tc>
      </w:tr>
      <w:tr w:rsidR="00E62DEB" w14:paraId="3907897D" w14:textId="77777777">
        <w:tc>
          <w:tcPr>
            <w:tcW w:w="550" w:type="dxa"/>
            <w:tcBorders>
              <w:top w:val="single" w:sz="6" w:space="0" w:color="auto"/>
              <w:left w:val="single" w:sz="6" w:space="0" w:color="auto"/>
              <w:bottom w:val="single" w:sz="6" w:space="0" w:color="auto"/>
              <w:right w:val="single" w:sz="6" w:space="0" w:color="auto"/>
            </w:tcBorders>
            <w:vAlign w:val="center"/>
          </w:tcPr>
          <w:p w14:paraId="59161E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149</w:t>
            </w:r>
          </w:p>
        </w:tc>
        <w:tc>
          <w:tcPr>
            <w:tcW w:w="1064" w:type="dxa"/>
            <w:tcBorders>
              <w:top w:val="single" w:sz="6" w:space="0" w:color="auto"/>
              <w:left w:val="single" w:sz="6" w:space="0" w:color="auto"/>
              <w:bottom w:val="single" w:sz="6" w:space="0" w:color="auto"/>
              <w:right w:val="single" w:sz="6" w:space="0" w:color="auto"/>
            </w:tcBorders>
            <w:vAlign w:val="center"/>
          </w:tcPr>
          <w:p w14:paraId="40A5603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多用电表</w:t>
            </w:r>
            <w:r>
              <w:rPr>
                <w:rFonts w:ascii="宋体" w:hAnsi="宋体" w:cs="宋体" w:hint="eastAsia"/>
                <w:kern w:val="0"/>
                <w:szCs w:val="21"/>
              </w:rPr>
              <w:t>1</w:t>
            </w:r>
          </w:p>
        </w:tc>
        <w:tc>
          <w:tcPr>
            <w:tcW w:w="6914" w:type="dxa"/>
            <w:tcBorders>
              <w:top w:val="single" w:sz="6" w:space="0" w:color="auto"/>
              <w:left w:val="single" w:sz="6" w:space="0" w:color="auto"/>
              <w:bottom w:val="single" w:sz="6" w:space="0" w:color="auto"/>
              <w:right w:val="single" w:sz="6" w:space="0" w:color="auto"/>
            </w:tcBorders>
            <w:vAlign w:val="center"/>
          </w:tcPr>
          <w:p w14:paraId="236A1D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直流电流、电压、电阻</w:t>
            </w:r>
            <w:r>
              <w:rPr>
                <w:rFonts w:ascii="仿宋" w:eastAsia="仿宋" w:hAnsi="仿宋" w:cs="宋体"/>
                <w:kern w:val="0"/>
                <w:szCs w:val="21"/>
              </w:rPr>
              <w:t xml:space="preserve"> 2.5 </w:t>
            </w:r>
            <w:r>
              <w:rPr>
                <w:rFonts w:ascii="仿宋" w:eastAsia="仿宋" w:hAnsi="仿宋" w:cs="宋体" w:hint="eastAsia"/>
                <w:kern w:val="0"/>
                <w:szCs w:val="21"/>
              </w:rPr>
              <w:t>级，交流电压</w:t>
            </w:r>
            <w:r>
              <w:rPr>
                <w:rFonts w:ascii="仿宋" w:eastAsia="仿宋" w:hAnsi="仿宋" w:cs="宋体"/>
                <w:kern w:val="0"/>
                <w:szCs w:val="21"/>
              </w:rPr>
              <w:t xml:space="preserve"> 5 </w:t>
            </w:r>
            <w:r>
              <w:rPr>
                <w:rFonts w:ascii="仿宋" w:eastAsia="仿宋" w:hAnsi="仿宋" w:cs="宋体" w:hint="eastAsia"/>
                <w:kern w:val="0"/>
                <w:szCs w:val="21"/>
              </w:rPr>
              <w:t>级。</w:t>
            </w:r>
          </w:p>
        </w:tc>
      </w:tr>
      <w:tr w:rsidR="00E62DEB" w14:paraId="3DBD274B" w14:textId="77777777">
        <w:tc>
          <w:tcPr>
            <w:tcW w:w="550" w:type="dxa"/>
            <w:tcBorders>
              <w:top w:val="single" w:sz="6" w:space="0" w:color="auto"/>
              <w:left w:val="single" w:sz="6" w:space="0" w:color="auto"/>
              <w:bottom w:val="single" w:sz="6" w:space="0" w:color="auto"/>
              <w:right w:val="single" w:sz="6" w:space="0" w:color="auto"/>
            </w:tcBorders>
            <w:vAlign w:val="center"/>
          </w:tcPr>
          <w:p w14:paraId="713245B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150</w:t>
            </w:r>
          </w:p>
        </w:tc>
        <w:tc>
          <w:tcPr>
            <w:tcW w:w="1064" w:type="dxa"/>
            <w:tcBorders>
              <w:top w:val="single" w:sz="6" w:space="0" w:color="auto"/>
              <w:left w:val="single" w:sz="6" w:space="0" w:color="auto"/>
              <w:bottom w:val="single" w:sz="6" w:space="0" w:color="auto"/>
              <w:right w:val="single" w:sz="6" w:space="0" w:color="auto"/>
            </w:tcBorders>
            <w:vAlign w:val="center"/>
          </w:tcPr>
          <w:p w14:paraId="30A97E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多用电表</w:t>
            </w:r>
            <w:r>
              <w:rPr>
                <w:rFonts w:ascii="宋体" w:hAnsi="宋体" w:cs="宋体" w:hint="eastAsia"/>
                <w:kern w:val="0"/>
                <w:szCs w:val="21"/>
              </w:rPr>
              <w:t>2</w:t>
            </w:r>
          </w:p>
        </w:tc>
        <w:tc>
          <w:tcPr>
            <w:tcW w:w="6914" w:type="dxa"/>
            <w:tcBorders>
              <w:top w:val="single" w:sz="6" w:space="0" w:color="auto"/>
              <w:left w:val="single" w:sz="6" w:space="0" w:color="auto"/>
              <w:bottom w:val="single" w:sz="6" w:space="0" w:color="auto"/>
              <w:right w:val="single" w:sz="6" w:space="0" w:color="auto"/>
            </w:tcBorders>
            <w:vAlign w:val="center"/>
          </w:tcPr>
          <w:p w14:paraId="7161531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数字式，</w:t>
            </w:r>
            <w:r>
              <w:rPr>
                <w:rFonts w:ascii="仿宋" w:eastAsia="仿宋" w:hAnsi="仿宋" w:cs="宋体"/>
                <w:kern w:val="0"/>
                <w:szCs w:val="21"/>
              </w:rPr>
              <w:t>4-1/2</w:t>
            </w:r>
            <w:r>
              <w:rPr>
                <w:rFonts w:ascii="仿宋" w:eastAsia="仿宋" w:hAnsi="仿宋" w:cs="宋体" w:hint="eastAsia"/>
                <w:kern w:val="0"/>
                <w:szCs w:val="21"/>
              </w:rPr>
              <w:t>位，电压、电流、电阻、电容、二极管、温度、频率测试。</w:t>
            </w:r>
          </w:p>
        </w:tc>
      </w:tr>
      <w:tr w:rsidR="00E62DEB" w14:paraId="3CBCE022" w14:textId="77777777">
        <w:tc>
          <w:tcPr>
            <w:tcW w:w="550" w:type="dxa"/>
            <w:tcBorders>
              <w:top w:val="single" w:sz="6" w:space="0" w:color="auto"/>
              <w:left w:val="single" w:sz="6" w:space="0" w:color="auto"/>
              <w:bottom w:val="single" w:sz="6" w:space="0" w:color="auto"/>
              <w:right w:val="single" w:sz="6" w:space="0" w:color="auto"/>
            </w:tcBorders>
            <w:vAlign w:val="center"/>
          </w:tcPr>
          <w:p w14:paraId="1C9939F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151</w:t>
            </w:r>
          </w:p>
        </w:tc>
        <w:tc>
          <w:tcPr>
            <w:tcW w:w="1064" w:type="dxa"/>
            <w:tcBorders>
              <w:top w:val="single" w:sz="6" w:space="0" w:color="auto"/>
              <w:left w:val="single" w:sz="6" w:space="0" w:color="auto"/>
              <w:bottom w:val="single" w:sz="6" w:space="0" w:color="auto"/>
              <w:right w:val="single" w:sz="6" w:space="0" w:color="auto"/>
            </w:tcBorders>
            <w:vAlign w:val="center"/>
          </w:tcPr>
          <w:p w14:paraId="3D52A5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灵敏电流计</w:t>
            </w:r>
          </w:p>
        </w:tc>
        <w:tc>
          <w:tcPr>
            <w:tcW w:w="6914" w:type="dxa"/>
            <w:tcBorders>
              <w:top w:val="single" w:sz="6" w:space="0" w:color="auto"/>
              <w:left w:val="single" w:sz="6" w:space="0" w:color="auto"/>
              <w:bottom w:val="single" w:sz="6" w:space="0" w:color="auto"/>
              <w:right w:val="single" w:sz="6" w:space="0" w:color="auto"/>
            </w:tcBorders>
            <w:vAlign w:val="center"/>
          </w:tcPr>
          <w:p w14:paraId="26A901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300</w:t>
            </w:r>
            <w:r>
              <w:rPr>
                <w:rFonts w:ascii="仿宋" w:eastAsia="仿宋" w:hAnsi="仿宋" w:cs="宋体" w:hint="eastAsia"/>
                <w:kern w:val="0"/>
                <w:szCs w:val="21"/>
              </w:rPr>
              <w:t>μ</w:t>
            </w:r>
            <w:r>
              <w:rPr>
                <w:rFonts w:ascii="仿宋" w:eastAsia="仿宋" w:hAnsi="仿宋" w:cs="宋体"/>
                <w:kern w:val="0"/>
                <w:szCs w:val="21"/>
              </w:rPr>
              <w:t>A</w:t>
            </w:r>
            <w:r>
              <w:rPr>
                <w:rFonts w:ascii="仿宋" w:eastAsia="仿宋" w:hAnsi="仿宋" w:cs="宋体" w:hint="eastAsia"/>
                <w:kern w:val="0"/>
                <w:szCs w:val="21"/>
              </w:rPr>
              <w:t>，</w:t>
            </w:r>
            <w:r>
              <w:rPr>
                <w:rFonts w:ascii="仿宋" w:eastAsia="仿宋" w:hAnsi="仿宋" w:cs="宋体"/>
                <w:kern w:val="0"/>
                <w:szCs w:val="21"/>
              </w:rPr>
              <w:t>G0</w:t>
            </w:r>
            <w:r>
              <w:rPr>
                <w:rFonts w:ascii="仿宋" w:eastAsia="仿宋" w:hAnsi="仿宋" w:cs="宋体" w:hint="eastAsia"/>
                <w:kern w:val="0"/>
                <w:szCs w:val="21"/>
              </w:rPr>
              <w:t>档表头内阻</w:t>
            </w:r>
            <w:r>
              <w:rPr>
                <w:rFonts w:ascii="仿宋" w:eastAsia="仿宋" w:hAnsi="仿宋" w:cs="宋体"/>
                <w:kern w:val="0"/>
                <w:szCs w:val="21"/>
              </w:rPr>
              <w:t>80</w:t>
            </w:r>
            <w:r>
              <w:rPr>
                <w:rFonts w:ascii="仿宋" w:eastAsia="仿宋" w:hAnsi="仿宋" w:cs="宋体" w:hint="eastAsia"/>
                <w:kern w:val="0"/>
                <w:szCs w:val="21"/>
              </w:rPr>
              <w:t>Ω～</w:t>
            </w:r>
            <w:r>
              <w:rPr>
                <w:rFonts w:ascii="仿宋" w:eastAsia="仿宋" w:hAnsi="仿宋" w:cs="宋体"/>
                <w:kern w:val="0"/>
                <w:szCs w:val="21"/>
              </w:rPr>
              <w:t>125</w:t>
            </w:r>
            <w:r>
              <w:rPr>
                <w:rFonts w:ascii="仿宋" w:eastAsia="仿宋" w:hAnsi="仿宋" w:cs="宋体" w:hint="eastAsia"/>
                <w:kern w:val="0"/>
                <w:szCs w:val="21"/>
              </w:rPr>
              <w:t>Ω，</w:t>
            </w:r>
            <w:r>
              <w:rPr>
                <w:rFonts w:ascii="仿宋" w:eastAsia="仿宋" w:hAnsi="仿宋" w:cs="宋体"/>
                <w:kern w:val="0"/>
                <w:szCs w:val="21"/>
              </w:rPr>
              <w:t>G1</w:t>
            </w:r>
            <w:r>
              <w:rPr>
                <w:rFonts w:ascii="仿宋" w:eastAsia="仿宋" w:hAnsi="仿宋" w:cs="宋体" w:hint="eastAsia"/>
                <w:kern w:val="0"/>
                <w:szCs w:val="21"/>
              </w:rPr>
              <w:t>档表头内阻</w:t>
            </w:r>
            <w:r>
              <w:rPr>
                <w:rFonts w:ascii="仿宋" w:eastAsia="仿宋" w:hAnsi="仿宋" w:cs="宋体"/>
                <w:kern w:val="0"/>
                <w:szCs w:val="21"/>
              </w:rPr>
              <w:t>2400</w:t>
            </w:r>
            <w:r>
              <w:rPr>
                <w:rFonts w:ascii="仿宋" w:eastAsia="仿宋" w:hAnsi="仿宋" w:cs="宋体" w:hint="eastAsia"/>
                <w:kern w:val="0"/>
                <w:szCs w:val="21"/>
              </w:rPr>
              <w:t>Ω～</w:t>
            </w:r>
            <w:r>
              <w:rPr>
                <w:rFonts w:ascii="仿宋" w:eastAsia="仿宋" w:hAnsi="仿宋" w:cs="宋体"/>
                <w:kern w:val="0"/>
                <w:szCs w:val="21"/>
              </w:rPr>
              <w:t>3000</w:t>
            </w:r>
            <w:r>
              <w:rPr>
                <w:rFonts w:ascii="仿宋" w:eastAsia="仿宋" w:hAnsi="仿宋" w:cs="宋体" w:hint="eastAsia"/>
                <w:kern w:val="0"/>
                <w:szCs w:val="21"/>
              </w:rPr>
              <w:t>Ω。</w:t>
            </w:r>
          </w:p>
        </w:tc>
      </w:tr>
      <w:tr w:rsidR="00E62DEB" w14:paraId="7EA0BB31" w14:textId="77777777">
        <w:tc>
          <w:tcPr>
            <w:tcW w:w="550" w:type="dxa"/>
            <w:tcBorders>
              <w:top w:val="single" w:sz="6" w:space="0" w:color="auto"/>
              <w:left w:val="single" w:sz="6" w:space="0" w:color="auto"/>
              <w:bottom w:val="single" w:sz="6" w:space="0" w:color="auto"/>
              <w:right w:val="single" w:sz="6" w:space="0" w:color="auto"/>
            </w:tcBorders>
            <w:vAlign w:val="center"/>
          </w:tcPr>
          <w:p w14:paraId="34EF40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152</w:t>
            </w:r>
          </w:p>
        </w:tc>
        <w:tc>
          <w:tcPr>
            <w:tcW w:w="1064" w:type="dxa"/>
            <w:tcBorders>
              <w:top w:val="single" w:sz="6" w:space="0" w:color="auto"/>
              <w:left w:val="single" w:sz="6" w:space="0" w:color="auto"/>
              <w:bottom w:val="single" w:sz="6" w:space="0" w:color="auto"/>
              <w:right w:val="single" w:sz="6" w:space="0" w:color="auto"/>
            </w:tcBorders>
            <w:vAlign w:val="center"/>
          </w:tcPr>
          <w:p w14:paraId="5996117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教学用</w:t>
            </w:r>
            <w:r>
              <w:rPr>
                <w:rFonts w:ascii="仿宋" w:eastAsia="仿宋" w:hAnsi="仿宋" w:cs="宋体"/>
                <w:kern w:val="0"/>
                <w:szCs w:val="21"/>
              </w:rPr>
              <w:t>E10</w:t>
            </w:r>
            <w:r>
              <w:rPr>
                <w:rFonts w:ascii="仿宋" w:eastAsia="仿宋" w:hAnsi="仿宋" w:cs="宋体" w:hint="eastAsia"/>
                <w:kern w:val="0"/>
                <w:szCs w:val="21"/>
              </w:rPr>
              <w:t>螺口灯座</w:t>
            </w:r>
          </w:p>
        </w:tc>
        <w:tc>
          <w:tcPr>
            <w:tcW w:w="6914" w:type="dxa"/>
            <w:tcBorders>
              <w:top w:val="single" w:sz="6" w:space="0" w:color="auto"/>
              <w:left w:val="single" w:sz="6" w:space="0" w:color="auto"/>
              <w:bottom w:val="single" w:sz="6" w:space="0" w:color="auto"/>
              <w:right w:val="single" w:sz="6" w:space="0" w:color="auto"/>
            </w:tcBorders>
            <w:vAlign w:val="center"/>
          </w:tcPr>
          <w:p w14:paraId="6D294B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由底座、接线柱和灯座等组成；</w:t>
            </w:r>
          </w:p>
          <w:p w14:paraId="644A6F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底座应采用硬质绝缘材料制成，最高工作电压应为</w:t>
            </w:r>
            <w:r>
              <w:rPr>
                <w:rFonts w:ascii="仿宋" w:eastAsia="仿宋" w:hAnsi="仿宋" w:cs="宋体"/>
                <w:kern w:val="0"/>
                <w:szCs w:val="21"/>
              </w:rPr>
              <w:t>36V</w:t>
            </w:r>
            <w:r>
              <w:rPr>
                <w:rFonts w:ascii="仿宋" w:eastAsia="仿宋" w:hAnsi="仿宋" w:cs="宋体" w:hint="eastAsia"/>
                <w:kern w:val="0"/>
                <w:szCs w:val="21"/>
              </w:rPr>
              <w:t>最大工作电流应为</w:t>
            </w:r>
            <w:r>
              <w:rPr>
                <w:rFonts w:ascii="仿宋" w:eastAsia="仿宋" w:hAnsi="仿宋" w:cs="宋体"/>
                <w:kern w:val="0"/>
                <w:szCs w:val="21"/>
              </w:rPr>
              <w:t>2.5A</w:t>
            </w:r>
            <w:r>
              <w:rPr>
                <w:rFonts w:ascii="仿宋" w:eastAsia="仿宋" w:hAnsi="仿宋" w:cs="宋体" w:hint="eastAsia"/>
                <w:kern w:val="0"/>
                <w:szCs w:val="21"/>
              </w:rPr>
              <w:t>；</w:t>
            </w:r>
          </w:p>
          <w:p w14:paraId="16A4F21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灯座口圈应采用厚</w:t>
            </w:r>
            <w:r>
              <w:rPr>
                <w:rFonts w:ascii="仿宋" w:eastAsia="仿宋" w:hAnsi="仿宋" w:cs="宋体"/>
                <w:kern w:val="0"/>
                <w:szCs w:val="21"/>
              </w:rPr>
              <w:t>0.4mm</w:t>
            </w:r>
            <w:r>
              <w:rPr>
                <w:rFonts w:ascii="仿宋" w:eastAsia="仿宋" w:hAnsi="仿宋" w:cs="宋体" w:hint="eastAsia"/>
                <w:kern w:val="0"/>
                <w:szCs w:val="21"/>
              </w:rPr>
              <w:t>～</w:t>
            </w:r>
            <w:r>
              <w:rPr>
                <w:rFonts w:ascii="仿宋" w:eastAsia="仿宋" w:hAnsi="仿宋" w:cs="宋体"/>
                <w:kern w:val="0"/>
                <w:szCs w:val="21"/>
              </w:rPr>
              <w:t>0.5mm</w:t>
            </w:r>
            <w:r>
              <w:rPr>
                <w:rFonts w:ascii="仿宋" w:eastAsia="仿宋" w:hAnsi="仿宋" w:cs="宋体" w:hint="eastAsia"/>
                <w:kern w:val="0"/>
                <w:szCs w:val="21"/>
              </w:rPr>
              <w:t>的黄铜材料制作，中心触点应采用厚</w:t>
            </w:r>
            <w:r>
              <w:rPr>
                <w:rFonts w:ascii="仿宋" w:eastAsia="仿宋" w:hAnsi="仿宋" w:cs="宋体"/>
                <w:kern w:val="0"/>
                <w:szCs w:val="21"/>
              </w:rPr>
              <w:t>0.3mm</w:t>
            </w:r>
            <w:r>
              <w:rPr>
                <w:rFonts w:ascii="仿宋" w:eastAsia="仿宋" w:hAnsi="仿宋" w:cs="宋体" w:hint="eastAsia"/>
                <w:kern w:val="0"/>
                <w:szCs w:val="21"/>
              </w:rPr>
              <w:t>～</w:t>
            </w:r>
            <w:r>
              <w:rPr>
                <w:rFonts w:ascii="仿宋" w:eastAsia="仿宋" w:hAnsi="仿宋" w:cs="宋体"/>
                <w:kern w:val="0"/>
                <w:szCs w:val="21"/>
              </w:rPr>
              <w:t>0.4mm</w:t>
            </w:r>
            <w:r>
              <w:rPr>
                <w:rFonts w:ascii="仿宋" w:eastAsia="仿宋" w:hAnsi="仿宋" w:cs="宋体" w:hint="eastAsia"/>
                <w:kern w:val="0"/>
                <w:szCs w:val="21"/>
              </w:rPr>
              <w:t>的磷铜材料制作；</w:t>
            </w:r>
          </w:p>
          <w:p w14:paraId="50E866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两接线柱之间绝缘电阻应≥</w:t>
            </w:r>
            <w:r>
              <w:rPr>
                <w:rFonts w:ascii="仿宋" w:eastAsia="仿宋" w:hAnsi="仿宋" w:cs="宋体"/>
                <w:kern w:val="0"/>
                <w:szCs w:val="21"/>
              </w:rPr>
              <w:t>2M</w:t>
            </w:r>
            <w:r>
              <w:rPr>
                <w:rFonts w:ascii="仿宋" w:eastAsia="仿宋" w:hAnsi="仿宋" w:cs="宋体" w:hint="eastAsia"/>
                <w:kern w:val="0"/>
                <w:szCs w:val="21"/>
              </w:rPr>
              <w:t>Ω。</w:t>
            </w:r>
          </w:p>
        </w:tc>
      </w:tr>
      <w:tr w:rsidR="00E62DEB" w14:paraId="0B62BA62" w14:textId="77777777">
        <w:tc>
          <w:tcPr>
            <w:tcW w:w="550" w:type="dxa"/>
            <w:tcBorders>
              <w:top w:val="single" w:sz="6" w:space="0" w:color="auto"/>
              <w:left w:val="single" w:sz="6" w:space="0" w:color="auto"/>
              <w:bottom w:val="single" w:sz="6" w:space="0" w:color="auto"/>
              <w:right w:val="single" w:sz="6" w:space="0" w:color="auto"/>
            </w:tcBorders>
            <w:vAlign w:val="center"/>
          </w:tcPr>
          <w:p w14:paraId="773A544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153</w:t>
            </w:r>
          </w:p>
        </w:tc>
        <w:tc>
          <w:tcPr>
            <w:tcW w:w="1064" w:type="dxa"/>
            <w:tcBorders>
              <w:top w:val="single" w:sz="6" w:space="0" w:color="auto"/>
              <w:left w:val="single" w:sz="6" w:space="0" w:color="auto"/>
              <w:bottom w:val="single" w:sz="6" w:space="0" w:color="auto"/>
              <w:right w:val="single" w:sz="6" w:space="0" w:color="auto"/>
            </w:tcBorders>
            <w:vAlign w:val="center"/>
          </w:tcPr>
          <w:p w14:paraId="13BF8C2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电珠</w:t>
            </w:r>
            <w:r>
              <w:rPr>
                <w:rFonts w:ascii="仿宋" w:eastAsia="仿宋" w:hAnsi="仿宋" w:cs="宋体"/>
                <w:kern w:val="0"/>
                <w:szCs w:val="21"/>
              </w:rPr>
              <w:t>(</w:t>
            </w:r>
            <w:r>
              <w:rPr>
                <w:rFonts w:ascii="仿宋" w:eastAsia="仿宋" w:hAnsi="仿宋" w:cs="宋体" w:hint="eastAsia"/>
                <w:kern w:val="0"/>
                <w:szCs w:val="21"/>
              </w:rPr>
              <w:t>小灯泡</w:t>
            </w:r>
            <w:r>
              <w:rPr>
                <w:rFonts w:ascii="仿宋" w:eastAsia="仿宋" w:hAnsi="仿宋" w:cs="宋体"/>
                <w:kern w:val="0"/>
                <w:szCs w:val="21"/>
              </w:rPr>
              <w:t>)</w:t>
            </w:r>
            <w:r>
              <w:rPr>
                <w:rFonts w:ascii="宋体" w:hAnsi="宋体" w:cs="宋体" w:hint="eastAsia"/>
                <w:kern w:val="0"/>
                <w:szCs w:val="21"/>
              </w:rPr>
              <w:t>1</w:t>
            </w:r>
          </w:p>
        </w:tc>
        <w:tc>
          <w:tcPr>
            <w:tcW w:w="6914" w:type="dxa"/>
            <w:tcBorders>
              <w:top w:val="single" w:sz="6" w:space="0" w:color="auto"/>
              <w:left w:val="single" w:sz="6" w:space="0" w:color="auto"/>
              <w:bottom w:val="single" w:sz="6" w:space="0" w:color="auto"/>
              <w:right w:val="single" w:sz="6" w:space="0" w:color="auto"/>
            </w:tcBorders>
            <w:vAlign w:val="center"/>
          </w:tcPr>
          <w:p w14:paraId="367040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5V</w:t>
            </w:r>
            <w:r>
              <w:rPr>
                <w:rFonts w:ascii="仿宋" w:eastAsia="仿宋" w:hAnsi="仿宋" w:cs="宋体" w:hint="eastAsia"/>
                <w:kern w:val="0"/>
                <w:szCs w:val="21"/>
              </w:rPr>
              <w:t>、</w:t>
            </w:r>
            <w:r>
              <w:rPr>
                <w:rFonts w:ascii="仿宋" w:eastAsia="仿宋" w:hAnsi="仿宋" w:cs="宋体"/>
                <w:kern w:val="0"/>
                <w:szCs w:val="21"/>
              </w:rPr>
              <w:t>0.3A。</w:t>
            </w:r>
          </w:p>
        </w:tc>
      </w:tr>
      <w:tr w:rsidR="00E62DEB" w14:paraId="755E21C8" w14:textId="77777777">
        <w:tc>
          <w:tcPr>
            <w:tcW w:w="550" w:type="dxa"/>
            <w:tcBorders>
              <w:top w:val="single" w:sz="6" w:space="0" w:color="auto"/>
              <w:left w:val="single" w:sz="6" w:space="0" w:color="auto"/>
              <w:bottom w:val="single" w:sz="6" w:space="0" w:color="auto"/>
              <w:right w:val="single" w:sz="6" w:space="0" w:color="auto"/>
            </w:tcBorders>
            <w:vAlign w:val="center"/>
          </w:tcPr>
          <w:p w14:paraId="6594FFB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154</w:t>
            </w:r>
          </w:p>
        </w:tc>
        <w:tc>
          <w:tcPr>
            <w:tcW w:w="1064" w:type="dxa"/>
            <w:tcBorders>
              <w:top w:val="single" w:sz="6" w:space="0" w:color="auto"/>
              <w:left w:val="single" w:sz="6" w:space="0" w:color="auto"/>
              <w:bottom w:val="single" w:sz="6" w:space="0" w:color="auto"/>
              <w:right w:val="single" w:sz="6" w:space="0" w:color="auto"/>
            </w:tcBorders>
            <w:vAlign w:val="center"/>
          </w:tcPr>
          <w:p w14:paraId="2022FF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电珠</w:t>
            </w:r>
            <w:r>
              <w:rPr>
                <w:rFonts w:ascii="仿宋" w:eastAsia="仿宋" w:hAnsi="仿宋" w:cs="宋体"/>
                <w:kern w:val="0"/>
                <w:szCs w:val="21"/>
              </w:rPr>
              <w:t>(</w:t>
            </w:r>
            <w:r>
              <w:rPr>
                <w:rFonts w:ascii="仿宋" w:eastAsia="仿宋" w:hAnsi="仿宋" w:cs="宋体" w:hint="eastAsia"/>
                <w:kern w:val="0"/>
                <w:szCs w:val="21"/>
              </w:rPr>
              <w:t>小灯泡</w:t>
            </w:r>
            <w:r>
              <w:rPr>
                <w:rFonts w:ascii="仿宋" w:eastAsia="仿宋" w:hAnsi="仿宋" w:cs="宋体"/>
                <w:kern w:val="0"/>
                <w:szCs w:val="21"/>
              </w:rPr>
              <w:t>)</w:t>
            </w:r>
            <w:r>
              <w:rPr>
                <w:rFonts w:ascii="宋体" w:hAnsi="宋体" w:cs="宋体" w:hint="eastAsia"/>
                <w:kern w:val="0"/>
                <w:szCs w:val="21"/>
              </w:rPr>
              <w:t>2</w:t>
            </w:r>
          </w:p>
        </w:tc>
        <w:tc>
          <w:tcPr>
            <w:tcW w:w="6914" w:type="dxa"/>
            <w:tcBorders>
              <w:top w:val="single" w:sz="6" w:space="0" w:color="auto"/>
              <w:left w:val="single" w:sz="6" w:space="0" w:color="auto"/>
              <w:bottom w:val="single" w:sz="6" w:space="0" w:color="auto"/>
              <w:right w:val="single" w:sz="6" w:space="0" w:color="auto"/>
            </w:tcBorders>
            <w:vAlign w:val="center"/>
          </w:tcPr>
          <w:p w14:paraId="79B37A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2.5V</w:t>
            </w:r>
            <w:r>
              <w:rPr>
                <w:rFonts w:ascii="仿宋" w:eastAsia="仿宋" w:hAnsi="仿宋" w:cs="宋体" w:hint="eastAsia"/>
                <w:kern w:val="0"/>
                <w:szCs w:val="21"/>
              </w:rPr>
              <w:t>、</w:t>
            </w:r>
            <w:r>
              <w:rPr>
                <w:rFonts w:ascii="仿宋" w:eastAsia="仿宋" w:hAnsi="仿宋" w:cs="宋体"/>
                <w:kern w:val="0"/>
                <w:szCs w:val="21"/>
              </w:rPr>
              <w:t>0.3A。</w:t>
            </w:r>
          </w:p>
        </w:tc>
      </w:tr>
      <w:tr w:rsidR="00E62DEB" w14:paraId="7C5A696C" w14:textId="77777777">
        <w:tc>
          <w:tcPr>
            <w:tcW w:w="550" w:type="dxa"/>
            <w:tcBorders>
              <w:top w:val="single" w:sz="6" w:space="0" w:color="auto"/>
              <w:left w:val="single" w:sz="6" w:space="0" w:color="auto"/>
              <w:bottom w:val="single" w:sz="6" w:space="0" w:color="auto"/>
              <w:right w:val="single" w:sz="6" w:space="0" w:color="auto"/>
            </w:tcBorders>
            <w:vAlign w:val="center"/>
          </w:tcPr>
          <w:p w14:paraId="3742E6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155</w:t>
            </w:r>
          </w:p>
        </w:tc>
        <w:tc>
          <w:tcPr>
            <w:tcW w:w="1064" w:type="dxa"/>
            <w:tcBorders>
              <w:top w:val="single" w:sz="6" w:space="0" w:color="auto"/>
              <w:left w:val="single" w:sz="6" w:space="0" w:color="auto"/>
              <w:bottom w:val="single" w:sz="6" w:space="0" w:color="auto"/>
              <w:right w:val="single" w:sz="6" w:space="0" w:color="auto"/>
            </w:tcBorders>
            <w:vAlign w:val="center"/>
          </w:tcPr>
          <w:p w14:paraId="1C9465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电珠</w:t>
            </w:r>
            <w:r>
              <w:rPr>
                <w:rFonts w:ascii="仿宋" w:eastAsia="仿宋" w:hAnsi="仿宋" w:cs="宋体"/>
                <w:kern w:val="0"/>
                <w:szCs w:val="21"/>
              </w:rPr>
              <w:t>(</w:t>
            </w:r>
            <w:r>
              <w:rPr>
                <w:rFonts w:ascii="仿宋" w:eastAsia="仿宋" w:hAnsi="仿宋" w:cs="宋体" w:hint="eastAsia"/>
                <w:kern w:val="0"/>
                <w:szCs w:val="21"/>
              </w:rPr>
              <w:t>小灯泡</w:t>
            </w:r>
            <w:r>
              <w:rPr>
                <w:rFonts w:ascii="仿宋" w:eastAsia="仿宋" w:hAnsi="仿宋" w:cs="宋体"/>
                <w:kern w:val="0"/>
                <w:szCs w:val="21"/>
              </w:rPr>
              <w:t>)</w:t>
            </w:r>
            <w:r>
              <w:rPr>
                <w:rFonts w:ascii="宋体" w:hAnsi="宋体" w:cs="宋体" w:hint="eastAsia"/>
                <w:kern w:val="0"/>
                <w:szCs w:val="21"/>
              </w:rPr>
              <w:t>3</w:t>
            </w:r>
          </w:p>
        </w:tc>
        <w:tc>
          <w:tcPr>
            <w:tcW w:w="6914" w:type="dxa"/>
            <w:tcBorders>
              <w:top w:val="single" w:sz="6" w:space="0" w:color="auto"/>
              <w:left w:val="single" w:sz="6" w:space="0" w:color="auto"/>
              <w:bottom w:val="single" w:sz="6" w:space="0" w:color="auto"/>
              <w:right w:val="single" w:sz="6" w:space="0" w:color="auto"/>
            </w:tcBorders>
            <w:vAlign w:val="center"/>
          </w:tcPr>
          <w:p w14:paraId="03F580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3.8V</w:t>
            </w:r>
            <w:r>
              <w:rPr>
                <w:rFonts w:ascii="仿宋" w:eastAsia="仿宋" w:hAnsi="仿宋" w:cs="宋体" w:hint="eastAsia"/>
                <w:kern w:val="0"/>
                <w:szCs w:val="21"/>
              </w:rPr>
              <w:t>、</w:t>
            </w:r>
            <w:r>
              <w:rPr>
                <w:rFonts w:ascii="仿宋" w:eastAsia="仿宋" w:hAnsi="仿宋" w:cs="宋体"/>
                <w:kern w:val="0"/>
                <w:szCs w:val="21"/>
              </w:rPr>
              <w:t>0.3A。</w:t>
            </w:r>
          </w:p>
        </w:tc>
      </w:tr>
      <w:tr w:rsidR="00E62DEB" w14:paraId="266FF3FA" w14:textId="77777777">
        <w:tc>
          <w:tcPr>
            <w:tcW w:w="550" w:type="dxa"/>
            <w:tcBorders>
              <w:top w:val="single" w:sz="6" w:space="0" w:color="auto"/>
              <w:left w:val="single" w:sz="6" w:space="0" w:color="auto"/>
              <w:bottom w:val="single" w:sz="6" w:space="0" w:color="auto"/>
              <w:right w:val="single" w:sz="6" w:space="0" w:color="auto"/>
            </w:tcBorders>
            <w:vAlign w:val="center"/>
          </w:tcPr>
          <w:p w14:paraId="338B3C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156</w:t>
            </w:r>
          </w:p>
        </w:tc>
        <w:tc>
          <w:tcPr>
            <w:tcW w:w="1064" w:type="dxa"/>
            <w:tcBorders>
              <w:top w:val="single" w:sz="6" w:space="0" w:color="auto"/>
              <w:left w:val="single" w:sz="6" w:space="0" w:color="auto"/>
              <w:bottom w:val="single" w:sz="6" w:space="0" w:color="auto"/>
              <w:right w:val="single" w:sz="6" w:space="0" w:color="auto"/>
            </w:tcBorders>
            <w:vAlign w:val="center"/>
          </w:tcPr>
          <w:p w14:paraId="7F92A82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单刀开关</w:t>
            </w:r>
          </w:p>
        </w:tc>
        <w:tc>
          <w:tcPr>
            <w:tcW w:w="6914" w:type="dxa"/>
            <w:tcBorders>
              <w:top w:val="single" w:sz="6" w:space="0" w:color="auto"/>
              <w:left w:val="single" w:sz="6" w:space="0" w:color="auto"/>
              <w:bottom w:val="single" w:sz="6" w:space="0" w:color="auto"/>
              <w:right w:val="single" w:sz="6" w:space="0" w:color="auto"/>
            </w:tcBorders>
            <w:vAlign w:val="center"/>
          </w:tcPr>
          <w:p w14:paraId="3848EE2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最高工作电压</w:t>
            </w:r>
            <w:r>
              <w:rPr>
                <w:rFonts w:ascii="仿宋" w:eastAsia="仿宋" w:hAnsi="仿宋" w:cs="宋体"/>
                <w:kern w:val="0"/>
                <w:szCs w:val="21"/>
              </w:rPr>
              <w:t>36V</w:t>
            </w:r>
            <w:r>
              <w:rPr>
                <w:rFonts w:ascii="仿宋" w:eastAsia="仿宋" w:hAnsi="仿宋" w:cs="宋体" w:hint="eastAsia"/>
                <w:kern w:val="0"/>
                <w:szCs w:val="21"/>
              </w:rPr>
              <w:t>，额定工作电流</w:t>
            </w:r>
            <w:r>
              <w:rPr>
                <w:rFonts w:ascii="仿宋" w:eastAsia="仿宋" w:hAnsi="仿宋" w:cs="宋体"/>
                <w:kern w:val="0"/>
                <w:szCs w:val="21"/>
              </w:rPr>
              <w:t>6A</w:t>
            </w:r>
            <w:r>
              <w:rPr>
                <w:rFonts w:ascii="仿宋" w:eastAsia="仿宋" w:hAnsi="仿宋" w:cs="宋体" w:hint="eastAsia"/>
                <w:kern w:val="0"/>
                <w:szCs w:val="21"/>
              </w:rPr>
              <w:t>；</w:t>
            </w:r>
          </w:p>
          <w:p w14:paraId="60E430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开关闸刀、接线柱、垫片均为铜质；</w:t>
            </w:r>
          </w:p>
          <w:p w14:paraId="2D2351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闸刀宽度≥</w:t>
            </w:r>
            <w:r>
              <w:rPr>
                <w:rFonts w:ascii="仿宋" w:eastAsia="仿宋" w:hAnsi="仿宋" w:cs="宋体"/>
                <w:kern w:val="0"/>
                <w:szCs w:val="21"/>
              </w:rPr>
              <w:t>7mm</w:t>
            </w:r>
            <w:r>
              <w:rPr>
                <w:rFonts w:ascii="仿宋" w:eastAsia="仿宋" w:hAnsi="仿宋" w:cs="宋体" w:hint="eastAsia"/>
                <w:kern w:val="0"/>
                <w:szCs w:val="21"/>
              </w:rPr>
              <w:t>，闸刀厚度≥</w:t>
            </w:r>
            <w:r>
              <w:rPr>
                <w:rFonts w:ascii="仿宋" w:eastAsia="仿宋" w:hAnsi="仿宋" w:cs="宋体"/>
                <w:kern w:val="0"/>
                <w:szCs w:val="21"/>
              </w:rPr>
              <w:t>0.7mm</w:t>
            </w:r>
            <w:r>
              <w:rPr>
                <w:rFonts w:ascii="仿宋" w:eastAsia="仿宋" w:hAnsi="仿宋" w:cs="宋体" w:hint="eastAsia"/>
                <w:kern w:val="0"/>
                <w:szCs w:val="21"/>
              </w:rPr>
              <w:t>；</w:t>
            </w:r>
          </w:p>
          <w:p w14:paraId="3F01C9B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接线柱直径为</w:t>
            </w:r>
            <w:r>
              <w:rPr>
                <w:rFonts w:ascii="仿宋" w:eastAsia="仿宋" w:hAnsi="仿宋" w:cs="宋体"/>
                <w:kern w:val="0"/>
                <w:szCs w:val="21"/>
              </w:rPr>
              <w:t>4mm</w:t>
            </w:r>
            <w:r>
              <w:rPr>
                <w:rFonts w:ascii="仿宋" w:eastAsia="仿宋" w:hAnsi="仿宋" w:cs="宋体" w:hint="eastAsia"/>
                <w:kern w:val="0"/>
                <w:szCs w:val="21"/>
              </w:rPr>
              <w:t>，有效行程≥</w:t>
            </w:r>
            <w:r>
              <w:rPr>
                <w:rFonts w:ascii="仿宋" w:eastAsia="仿宋" w:hAnsi="仿宋" w:cs="宋体"/>
                <w:kern w:val="0"/>
                <w:szCs w:val="21"/>
              </w:rPr>
              <w:t>4mm</w:t>
            </w:r>
            <w:r>
              <w:rPr>
                <w:rFonts w:ascii="仿宋" w:eastAsia="仿宋" w:hAnsi="仿宋" w:cs="宋体" w:hint="eastAsia"/>
                <w:kern w:val="0"/>
                <w:szCs w:val="21"/>
              </w:rPr>
              <w:t>；</w:t>
            </w:r>
          </w:p>
          <w:p w14:paraId="42A375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通额定电流，导电部分允许温升≤</w:t>
            </w:r>
            <w:r>
              <w:rPr>
                <w:rFonts w:ascii="仿宋" w:eastAsia="仿宋" w:hAnsi="仿宋" w:cs="宋体"/>
                <w:kern w:val="0"/>
                <w:szCs w:val="21"/>
              </w:rPr>
              <w:t>35</w:t>
            </w:r>
            <w:r>
              <w:rPr>
                <w:rFonts w:ascii="仿宋" w:eastAsia="仿宋" w:hAnsi="仿宋" w:cs="宋体" w:hint="eastAsia"/>
                <w:kern w:val="0"/>
                <w:szCs w:val="21"/>
              </w:rPr>
              <w:t>℃，操作手柄允许温升≤</w:t>
            </w:r>
            <w:r>
              <w:rPr>
                <w:rFonts w:ascii="仿宋" w:eastAsia="仿宋" w:hAnsi="仿宋" w:cs="宋体"/>
                <w:kern w:val="0"/>
                <w:szCs w:val="21"/>
              </w:rPr>
              <w:t>25</w:t>
            </w:r>
            <w:r>
              <w:rPr>
                <w:rFonts w:ascii="仿宋" w:eastAsia="仿宋" w:hAnsi="仿宋" w:cs="宋体" w:hint="eastAsia"/>
                <w:kern w:val="0"/>
                <w:szCs w:val="21"/>
              </w:rPr>
              <w:t>℃；</w:t>
            </w:r>
          </w:p>
          <w:p w14:paraId="13E72B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开关的绝缘强度应能承受</w:t>
            </w:r>
            <w:r>
              <w:rPr>
                <w:rFonts w:ascii="仿宋" w:eastAsia="仿宋" w:hAnsi="仿宋" w:cs="宋体"/>
                <w:kern w:val="0"/>
                <w:szCs w:val="21"/>
              </w:rPr>
              <w:t>1200V</w:t>
            </w:r>
            <w:r>
              <w:rPr>
                <w:rFonts w:ascii="仿宋" w:eastAsia="仿宋" w:hAnsi="仿宋" w:cs="宋体" w:hint="eastAsia"/>
                <w:kern w:val="0"/>
                <w:szCs w:val="21"/>
              </w:rPr>
              <w:t>在额定直流电流工作条件下，接线两端直流电压降≤</w:t>
            </w:r>
            <w:r>
              <w:rPr>
                <w:rFonts w:ascii="仿宋" w:eastAsia="仿宋" w:hAnsi="仿宋" w:cs="宋体"/>
                <w:kern w:val="0"/>
                <w:szCs w:val="21"/>
              </w:rPr>
              <w:t>100mV。</w:t>
            </w:r>
          </w:p>
        </w:tc>
      </w:tr>
      <w:tr w:rsidR="00E62DEB" w14:paraId="72244F9C" w14:textId="77777777">
        <w:tc>
          <w:tcPr>
            <w:tcW w:w="550" w:type="dxa"/>
            <w:tcBorders>
              <w:top w:val="single" w:sz="6" w:space="0" w:color="auto"/>
              <w:left w:val="single" w:sz="6" w:space="0" w:color="auto"/>
              <w:bottom w:val="single" w:sz="6" w:space="0" w:color="auto"/>
              <w:right w:val="single" w:sz="6" w:space="0" w:color="auto"/>
            </w:tcBorders>
            <w:vAlign w:val="center"/>
          </w:tcPr>
          <w:p w14:paraId="2FEF92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157</w:t>
            </w:r>
          </w:p>
        </w:tc>
        <w:tc>
          <w:tcPr>
            <w:tcW w:w="1064" w:type="dxa"/>
            <w:tcBorders>
              <w:top w:val="single" w:sz="6" w:space="0" w:color="auto"/>
              <w:left w:val="single" w:sz="6" w:space="0" w:color="auto"/>
              <w:bottom w:val="single" w:sz="6" w:space="0" w:color="auto"/>
              <w:right w:val="single" w:sz="6" w:space="0" w:color="auto"/>
            </w:tcBorders>
            <w:vAlign w:val="center"/>
          </w:tcPr>
          <w:p w14:paraId="14C549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滑动变阻</w:t>
            </w:r>
            <w:r>
              <w:rPr>
                <w:rFonts w:ascii="仿宋" w:eastAsia="仿宋" w:hAnsi="仿宋" w:cs="宋体" w:hint="eastAsia"/>
                <w:kern w:val="0"/>
                <w:szCs w:val="21"/>
              </w:rPr>
              <w:lastRenderedPageBreak/>
              <w:t>器</w:t>
            </w:r>
          </w:p>
        </w:tc>
        <w:tc>
          <w:tcPr>
            <w:tcW w:w="6914" w:type="dxa"/>
            <w:tcBorders>
              <w:top w:val="single" w:sz="6" w:space="0" w:color="auto"/>
              <w:left w:val="single" w:sz="6" w:space="0" w:color="auto"/>
              <w:bottom w:val="single" w:sz="6" w:space="0" w:color="auto"/>
              <w:right w:val="single" w:sz="6" w:space="0" w:color="auto"/>
            </w:tcBorders>
            <w:vAlign w:val="center"/>
          </w:tcPr>
          <w:p w14:paraId="6FA6C9A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1.5</w:t>
            </w:r>
            <w:r>
              <w:rPr>
                <w:rFonts w:ascii="仿宋" w:eastAsia="仿宋" w:hAnsi="仿宋" w:cs="宋体" w:hint="eastAsia"/>
                <w:kern w:val="0"/>
                <w:szCs w:val="21"/>
              </w:rPr>
              <w:t>Ω，</w:t>
            </w:r>
            <w:r>
              <w:rPr>
                <w:rFonts w:ascii="仿宋" w:eastAsia="仿宋" w:hAnsi="仿宋" w:cs="宋体"/>
                <w:kern w:val="0"/>
                <w:szCs w:val="21"/>
              </w:rPr>
              <w:t>3A</w:t>
            </w:r>
            <w:r>
              <w:rPr>
                <w:rFonts w:ascii="仿宋" w:eastAsia="仿宋" w:hAnsi="仿宋" w:cs="宋体" w:hint="eastAsia"/>
                <w:kern w:val="0"/>
                <w:szCs w:val="21"/>
              </w:rPr>
              <w:t>；</w:t>
            </w:r>
          </w:p>
          <w:p w14:paraId="6C930AE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r>
              <w:rPr>
                <w:rFonts w:ascii="仿宋" w:eastAsia="仿宋" w:hAnsi="仿宋" w:cs="宋体" w:hint="eastAsia"/>
                <w:kern w:val="0"/>
                <w:szCs w:val="21"/>
              </w:rPr>
              <w:t>误差应</w:t>
            </w:r>
            <w:r>
              <w:rPr>
                <w:rFonts w:ascii="仿宋" w:eastAsia="仿宋" w:hAnsi="仿宋" w:cs="宋体"/>
                <w:kern w:val="0"/>
                <w:szCs w:val="21"/>
              </w:rPr>
              <w:t>&lt;</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w:t>
            </w:r>
          </w:p>
          <w:p w14:paraId="6015DD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滑杆应采用正六边形、正四边形或正三角形截面，不应采用圆形截面；</w:t>
            </w:r>
          </w:p>
          <w:p w14:paraId="41DFE1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电阻丝采用康铜丝，接线柱应有防松动装置；</w:t>
            </w:r>
          </w:p>
          <w:p w14:paraId="44CF4F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额定电流工作</w:t>
            </w:r>
            <w:r>
              <w:rPr>
                <w:rFonts w:ascii="仿宋" w:eastAsia="仿宋" w:hAnsi="仿宋" w:cs="宋体"/>
                <w:kern w:val="0"/>
                <w:szCs w:val="21"/>
              </w:rPr>
              <w:t>30min</w:t>
            </w:r>
            <w:r>
              <w:rPr>
                <w:rFonts w:ascii="仿宋" w:eastAsia="仿宋" w:hAnsi="仿宋" w:cs="宋体" w:hint="eastAsia"/>
                <w:kern w:val="0"/>
                <w:szCs w:val="21"/>
              </w:rPr>
              <w:t>温升≤</w:t>
            </w:r>
            <w:r>
              <w:rPr>
                <w:rFonts w:ascii="仿宋" w:eastAsia="仿宋" w:hAnsi="仿宋" w:cs="宋体"/>
                <w:kern w:val="0"/>
                <w:szCs w:val="21"/>
              </w:rPr>
              <w:t>300</w:t>
            </w:r>
            <w:r>
              <w:rPr>
                <w:rFonts w:ascii="仿宋" w:eastAsia="仿宋" w:hAnsi="仿宋" w:cs="宋体" w:hint="eastAsia"/>
                <w:kern w:val="0"/>
                <w:szCs w:val="21"/>
              </w:rPr>
              <w:t>℃；</w:t>
            </w:r>
          </w:p>
          <w:p w14:paraId="603BD3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其余应符合</w:t>
            </w:r>
            <w:r>
              <w:rPr>
                <w:rFonts w:ascii="仿宋" w:eastAsia="仿宋" w:hAnsi="仿宋" w:cs="宋体"/>
                <w:kern w:val="0"/>
                <w:szCs w:val="21"/>
              </w:rPr>
              <w:t>JY/T0028</w:t>
            </w:r>
            <w:r>
              <w:rPr>
                <w:rFonts w:ascii="仿宋" w:eastAsia="仿宋" w:hAnsi="仿宋" w:cs="宋体" w:hint="eastAsia"/>
                <w:kern w:val="0"/>
                <w:szCs w:val="21"/>
              </w:rPr>
              <w:t>、</w:t>
            </w:r>
            <w:r>
              <w:rPr>
                <w:rFonts w:ascii="仿宋" w:eastAsia="仿宋" w:hAnsi="仿宋" w:cs="宋体"/>
                <w:kern w:val="0"/>
                <w:szCs w:val="21"/>
              </w:rPr>
              <w:t>JY/T0001-2003</w:t>
            </w:r>
            <w:r>
              <w:rPr>
                <w:rFonts w:ascii="仿宋" w:eastAsia="仿宋" w:hAnsi="仿宋" w:cs="宋体" w:hint="eastAsia"/>
                <w:kern w:val="0"/>
                <w:szCs w:val="21"/>
              </w:rPr>
              <w:t>的规定。</w:t>
            </w:r>
          </w:p>
        </w:tc>
      </w:tr>
      <w:tr w:rsidR="00E62DEB" w14:paraId="22A40944" w14:textId="77777777">
        <w:tc>
          <w:tcPr>
            <w:tcW w:w="550" w:type="dxa"/>
            <w:tcBorders>
              <w:top w:val="single" w:sz="6" w:space="0" w:color="auto"/>
              <w:left w:val="single" w:sz="6" w:space="0" w:color="auto"/>
              <w:bottom w:val="single" w:sz="6" w:space="0" w:color="auto"/>
              <w:right w:val="single" w:sz="6" w:space="0" w:color="auto"/>
            </w:tcBorders>
            <w:vAlign w:val="center"/>
          </w:tcPr>
          <w:p w14:paraId="760EFC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158</w:t>
            </w:r>
          </w:p>
        </w:tc>
        <w:tc>
          <w:tcPr>
            <w:tcW w:w="1064" w:type="dxa"/>
            <w:tcBorders>
              <w:top w:val="single" w:sz="6" w:space="0" w:color="auto"/>
              <w:left w:val="single" w:sz="6" w:space="0" w:color="auto"/>
              <w:bottom w:val="single" w:sz="6" w:space="0" w:color="auto"/>
              <w:right w:val="single" w:sz="6" w:space="0" w:color="auto"/>
            </w:tcBorders>
            <w:vAlign w:val="center"/>
          </w:tcPr>
          <w:p w14:paraId="37EDF2F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滑动变阻器1</w:t>
            </w:r>
          </w:p>
        </w:tc>
        <w:tc>
          <w:tcPr>
            <w:tcW w:w="6914" w:type="dxa"/>
            <w:tcBorders>
              <w:top w:val="single" w:sz="6" w:space="0" w:color="auto"/>
              <w:left w:val="single" w:sz="6" w:space="0" w:color="auto"/>
              <w:bottom w:val="single" w:sz="6" w:space="0" w:color="auto"/>
              <w:right w:val="single" w:sz="6" w:space="0" w:color="auto"/>
            </w:tcBorders>
            <w:vAlign w:val="center"/>
          </w:tcPr>
          <w:p w14:paraId="3E8FB23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1.20</w:t>
            </w:r>
            <w:r>
              <w:rPr>
                <w:rFonts w:ascii="仿宋" w:eastAsia="仿宋" w:hAnsi="仿宋" w:cs="宋体" w:hint="eastAsia"/>
                <w:kern w:val="0"/>
                <w:szCs w:val="21"/>
              </w:rPr>
              <w:t>Ω，</w:t>
            </w:r>
            <w:r>
              <w:rPr>
                <w:rFonts w:ascii="仿宋" w:eastAsia="仿宋" w:hAnsi="仿宋" w:cs="宋体"/>
                <w:kern w:val="0"/>
                <w:szCs w:val="21"/>
              </w:rPr>
              <w:t>2A</w:t>
            </w:r>
            <w:r>
              <w:rPr>
                <w:rFonts w:ascii="仿宋" w:eastAsia="仿宋" w:hAnsi="仿宋" w:cs="宋体" w:hint="eastAsia"/>
                <w:kern w:val="0"/>
                <w:szCs w:val="21"/>
              </w:rPr>
              <w:t>；</w:t>
            </w:r>
          </w:p>
          <w:p w14:paraId="29B5E8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误差应</w:t>
            </w:r>
            <w:r>
              <w:rPr>
                <w:rFonts w:ascii="仿宋" w:eastAsia="仿宋" w:hAnsi="仿宋" w:cs="宋体"/>
                <w:kern w:val="0"/>
                <w:szCs w:val="21"/>
              </w:rPr>
              <w:t>&lt;</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w:t>
            </w:r>
          </w:p>
          <w:p w14:paraId="42AB8A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滑杆应采用正六边形、正四边形或正三角形截面，不应采用圆形截面；</w:t>
            </w:r>
          </w:p>
          <w:p w14:paraId="49DC6C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电阻丝采用康铜丝，接线柱应有防松动装置；</w:t>
            </w:r>
          </w:p>
          <w:p w14:paraId="283BE2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额定电流工作</w:t>
            </w:r>
            <w:r>
              <w:rPr>
                <w:rFonts w:ascii="仿宋" w:eastAsia="仿宋" w:hAnsi="仿宋" w:cs="宋体"/>
                <w:kern w:val="0"/>
                <w:szCs w:val="21"/>
              </w:rPr>
              <w:t>30min</w:t>
            </w:r>
            <w:r>
              <w:rPr>
                <w:rFonts w:ascii="仿宋" w:eastAsia="仿宋" w:hAnsi="仿宋" w:cs="宋体" w:hint="eastAsia"/>
                <w:kern w:val="0"/>
                <w:szCs w:val="21"/>
              </w:rPr>
              <w:t>温升≤</w:t>
            </w:r>
            <w:r>
              <w:rPr>
                <w:rFonts w:ascii="仿宋" w:eastAsia="仿宋" w:hAnsi="仿宋" w:cs="宋体"/>
                <w:kern w:val="0"/>
                <w:szCs w:val="21"/>
              </w:rPr>
              <w:t>300</w:t>
            </w:r>
            <w:r>
              <w:rPr>
                <w:rFonts w:ascii="仿宋" w:eastAsia="仿宋" w:hAnsi="仿宋" w:cs="宋体" w:hint="eastAsia"/>
                <w:kern w:val="0"/>
                <w:szCs w:val="21"/>
              </w:rPr>
              <w:t>℃；</w:t>
            </w:r>
          </w:p>
          <w:p w14:paraId="1C707E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其余应符合</w:t>
            </w:r>
            <w:r>
              <w:rPr>
                <w:rFonts w:ascii="仿宋" w:eastAsia="仿宋" w:hAnsi="仿宋" w:cs="宋体"/>
                <w:kern w:val="0"/>
                <w:szCs w:val="21"/>
              </w:rPr>
              <w:t>JY/T0028</w:t>
            </w:r>
            <w:r>
              <w:rPr>
                <w:rFonts w:ascii="仿宋" w:eastAsia="仿宋" w:hAnsi="仿宋" w:cs="宋体" w:hint="eastAsia"/>
                <w:kern w:val="0"/>
                <w:szCs w:val="21"/>
              </w:rPr>
              <w:t>、</w:t>
            </w:r>
            <w:r>
              <w:rPr>
                <w:rFonts w:ascii="仿宋" w:eastAsia="仿宋" w:hAnsi="仿宋" w:cs="宋体"/>
                <w:kern w:val="0"/>
                <w:szCs w:val="21"/>
              </w:rPr>
              <w:t>JY/T0001-2003</w:t>
            </w:r>
            <w:r>
              <w:rPr>
                <w:rFonts w:ascii="仿宋" w:eastAsia="仿宋" w:hAnsi="仿宋" w:cs="宋体" w:hint="eastAsia"/>
                <w:kern w:val="0"/>
                <w:szCs w:val="21"/>
              </w:rPr>
              <w:t>的规定。</w:t>
            </w:r>
          </w:p>
        </w:tc>
      </w:tr>
      <w:tr w:rsidR="00E62DEB" w14:paraId="42FBB7A3" w14:textId="77777777">
        <w:tc>
          <w:tcPr>
            <w:tcW w:w="550" w:type="dxa"/>
            <w:tcBorders>
              <w:top w:val="single" w:sz="6" w:space="0" w:color="auto"/>
              <w:left w:val="single" w:sz="6" w:space="0" w:color="auto"/>
              <w:bottom w:val="single" w:sz="6" w:space="0" w:color="auto"/>
              <w:right w:val="single" w:sz="6" w:space="0" w:color="auto"/>
            </w:tcBorders>
            <w:vAlign w:val="center"/>
          </w:tcPr>
          <w:p w14:paraId="0A0435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159</w:t>
            </w:r>
          </w:p>
        </w:tc>
        <w:tc>
          <w:tcPr>
            <w:tcW w:w="1064" w:type="dxa"/>
            <w:tcBorders>
              <w:top w:val="single" w:sz="6" w:space="0" w:color="auto"/>
              <w:left w:val="single" w:sz="6" w:space="0" w:color="auto"/>
              <w:bottom w:val="single" w:sz="6" w:space="0" w:color="auto"/>
              <w:right w:val="single" w:sz="6" w:space="0" w:color="auto"/>
            </w:tcBorders>
            <w:vAlign w:val="center"/>
          </w:tcPr>
          <w:p w14:paraId="5E86E6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滑动变阻器2</w:t>
            </w:r>
          </w:p>
        </w:tc>
        <w:tc>
          <w:tcPr>
            <w:tcW w:w="6914" w:type="dxa"/>
            <w:tcBorders>
              <w:top w:val="single" w:sz="6" w:space="0" w:color="auto"/>
              <w:left w:val="single" w:sz="6" w:space="0" w:color="auto"/>
              <w:bottom w:val="single" w:sz="6" w:space="0" w:color="auto"/>
              <w:right w:val="single" w:sz="6" w:space="0" w:color="auto"/>
            </w:tcBorders>
            <w:vAlign w:val="center"/>
          </w:tcPr>
          <w:p w14:paraId="783417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1.50</w:t>
            </w:r>
            <w:r>
              <w:rPr>
                <w:rFonts w:ascii="仿宋" w:eastAsia="仿宋" w:hAnsi="仿宋" w:cs="宋体" w:hint="eastAsia"/>
                <w:kern w:val="0"/>
                <w:szCs w:val="21"/>
              </w:rPr>
              <w:t>Ω，</w:t>
            </w:r>
            <w:r>
              <w:rPr>
                <w:rFonts w:ascii="仿宋" w:eastAsia="仿宋" w:hAnsi="仿宋" w:cs="宋体"/>
                <w:kern w:val="0"/>
                <w:szCs w:val="21"/>
              </w:rPr>
              <w:t>1.5A</w:t>
            </w:r>
            <w:r>
              <w:rPr>
                <w:rFonts w:ascii="仿宋" w:eastAsia="仿宋" w:hAnsi="仿宋" w:cs="宋体" w:hint="eastAsia"/>
                <w:kern w:val="0"/>
                <w:szCs w:val="21"/>
              </w:rPr>
              <w:t>；</w:t>
            </w:r>
          </w:p>
          <w:p w14:paraId="0187AAF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误差应</w:t>
            </w:r>
            <w:r>
              <w:rPr>
                <w:rFonts w:ascii="仿宋" w:eastAsia="仿宋" w:hAnsi="仿宋" w:cs="宋体"/>
                <w:kern w:val="0"/>
                <w:szCs w:val="21"/>
              </w:rPr>
              <w:t>&lt;</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w:t>
            </w:r>
          </w:p>
          <w:p w14:paraId="4CB63F3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滑杆应采用正六边形、正四边形或正三角形截面，不应采用圆形截面；</w:t>
            </w:r>
          </w:p>
          <w:p w14:paraId="06A3DC0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电阻丝采用康铜丝，接线柱应有防松动装置；</w:t>
            </w:r>
          </w:p>
          <w:p w14:paraId="573CBC9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额定电流工作</w:t>
            </w:r>
            <w:r>
              <w:rPr>
                <w:rFonts w:ascii="仿宋" w:eastAsia="仿宋" w:hAnsi="仿宋" w:cs="宋体"/>
                <w:kern w:val="0"/>
                <w:szCs w:val="21"/>
              </w:rPr>
              <w:t>30min</w:t>
            </w:r>
            <w:r>
              <w:rPr>
                <w:rFonts w:ascii="仿宋" w:eastAsia="仿宋" w:hAnsi="仿宋" w:cs="宋体" w:hint="eastAsia"/>
                <w:kern w:val="0"/>
                <w:szCs w:val="21"/>
              </w:rPr>
              <w:t>温升≤</w:t>
            </w:r>
            <w:r>
              <w:rPr>
                <w:rFonts w:ascii="仿宋" w:eastAsia="仿宋" w:hAnsi="仿宋" w:cs="宋体"/>
                <w:kern w:val="0"/>
                <w:szCs w:val="21"/>
              </w:rPr>
              <w:t>300</w:t>
            </w:r>
            <w:r>
              <w:rPr>
                <w:rFonts w:ascii="仿宋" w:eastAsia="仿宋" w:hAnsi="仿宋" w:cs="宋体" w:hint="eastAsia"/>
                <w:kern w:val="0"/>
                <w:szCs w:val="21"/>
              </w:rPr>
              <w:t>℃；</w:t>
            </w:r>
          </w:p>
          <w:p w14:paraId="501B50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其余应符合</w:t>
            </w:r>
            <w:r>
              <w:rPr>
                <w:rFonts w:ascii="仿宋" w:eastAsia="仿宋" w:hAnsi="仿宋" w:cs="宋体"/>
                <w:kern w:val="0"/>
                <w:szCs w:val="21"/>
              </w:rPr>
              <w:t>JY/T0028</w:t>
            </w:r>
            <w:r>
              <w:rPr>
                <w:rFonts w:ascii="仿宋" w:eastAsia="仿宋" w:hAnsi="仿宋" w:cs="宋体" w:hint="eastAsia"/>
                <w:kern w:val="0"/>
                <w:szCs w:val="21"/>
              </w:rPr>
              <w:t>、</w:t>
            </w:r>
            <w:r>
              <w:rPr>
                <w:rFonts w:ascii="仿宋" w:eastAsia="仿宋" w:hAnsi="仿宋" w:cs="宋体"/>
                <w:kern w:val="0"/>
                <w:szCs w:val="21"/>
              </w:rPr>
              <w:t>JY/T0001-2003</w:t>
            </w:r>
            <w:r>
              <w:rPr>
                <w:rFonts w:ascii="仿宋" w:eastAsia="仿宋" w:hAnsi="仿宋" w:cs="宋体" w:hint="eastAsia"/>
                <w:kern w:val="0"/>
                <w:szCs w:val="21"/>
              </w:rPr>
              <w:t>的规定。</w:t>
            </w:r>
          </w:p>
        </w:tc>
      </w:tr>
      <w:tr w:rsidR="00E62DEB" w14:paraId="4FBB459D" w14:textId="77777777">
        <w:tc>
          <w:tcPr>
            <w:tcW w:w="550" w:type="dxa"/>
            <w:tcBorders>
              <w:top w:val="single" w:sz="6" w:space="0" w:color="auto"/>
              <w:left w:val="single" w:sz="6" w:space="0" w:color="auto"/>
              <w:bottom w:val="single" w:sz="6" w:space="0" w:color="auto"/>
              <w:right w:val="single" w:sz="6" w:space="0" w:color="auto"/>
            </w:tcBorders>
            <w:vAlign w:val="center"/>
          </w:tcPr>
          <w:p w14:paraId="4DC0BC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160</w:t>
            </w:r>
          </w:p>
        </w:tc>
        <w:tc>
          <w:tcPr>
            <w:tcW w:w="1064" w:type="dxa"/>
            <w:tcBorders>
              <w:top w:val="single" w:sz="6" w:space="0" w:color="auto"/>
              <w:left w:val="single" w:sz="6" w:space="0" w:color="auto"/>
              <w:bottom w:val="single" w:sz="6" w:space="0" w:color="auto"/>
              <w:right w:val="single" w:sz="6" w:space="0" w:color="auto"/>
            </w:tcBorders>
            <w:vAlign w:val="center"/>
          </w:tcPr>
          <w:p w14:paraId="760CAE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电阻圈</w:t>
            </w:r>
          </w:p>
        </w:tc>
        <w:tc>
          <w:tcPr>
            <w:tcW w:w="6914" w:type="dxa"/>
            <w:tcBorders>
              <w:top w:val="single" w:sz="6" w:space="0" w:color="auto"/>
              <w:left w:val="single" w:sz="6" w:space="0" w:color="auto"/>
              <w:bottom w:val="single" w:sz="6" w:space="0" w:color="auto"/>
              <w:right w:val="single" w:sz="6" w:space="0" w:color="auto"/>
            </w:tcBorders>
            <w:vAlign w:val="center"/>
          </w:tcPr>
          <w:p w14:paraId="5F88A3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包括</w:t>
            </w:r>
            <w:r>
              <w:rPr>
                <w:rFonts w:ascii="仿宋" w:eastAsia="仿宋" w:hAnsi="仿宋" w:cs="宋体"/>
                <w:kern w:val="0"/>
                <w:szCs w:val="21"/>
              </w:rPr>
              <w:t>5</w:t>
            </w:r>
            <w:r>
              <w:rPr>
                <w:rFonts w:ascii="仿宋" w:eastAsia="仿宋" w:hAnsi="仿宋" w:cs="宋体" w:hint="eastAsia"/>
                <w:kern w:val="0"/>
                <w:szCs w:val="21"/>
              </w:rPr>
              <w:t>Ω、</w:t>
            </w:r>
            <w:r>
              <w:rPr>
                <w:rFonts w:ascii="仿宋" w:eastAsia="仿宋" w:hAnsi="仿宋" w:cs="宋体"/>
                <w:kern w:val="0"/>
                <w:szCs w:val="21"/>
              </w:rPr>
              <w:t>1.5A</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Ω、</w:t>
            </w:r>
            <w:r>
              <w:rPr>
                <w:rFonts w:ascii="仿宋" w:eastAsia="仿宋" w:hAnsi="仿宋" w:cs="宋体"/>
                <w:kern w:val="0"/>
                <w:szCs w:val="21"/>
              </w:rPr>
              <w:t>1.0A</w:t>
            </w:r>
            <w:r>
              <w:rPr>
                <w:rFonts w:ascii="仿宋" w:eastAsia="仿宋" w:hAnsi="仿宋" w:cs="宋体" w:hint="eastAsia"/>
                <w:kern w:val="0"/>
                <w:szCs w:val="21"/>
              </w:rPr>
              <w:t>，</w:t>
            </w:r>
            <w:r>
              <w:rPr>
                <w:rFonts w:ascii="仿宋" w:eastAsia="仿宋" w:hAnsi="仿宋" w:cs="宋体"/>
                <w:kern w:val="0"/>
                <w:szCs w:val="21"/>
              </w:rPr>
              <w:t>15</w:t>
            </w:r>
            <w:r>
              <w:rPr>
                <w:rFonts w:ascii="仿宋" w:eastAsia="仿宋" w:hAnsi="仿宋" w:cs="宋体" w:hint="eastAsia"/>
                <w:kern w:val="0"/>
                <w:szCs w:val="21"/>
              </w:rPr>
              <w:t>Ω、</w:t>
            </w:r>
            <w:r>
              <w:rPr>
                <w:rFonts w:ascii="仿宋" w:eastAsia="仿宋" w:hAnsi="仿宋" w:cs="宋体"/>
                <w:kern w:val="0"/>
                <w:szCs w:val="21"/>
              </w:rPr>
              <w:t>0.6A</w:t>
            </w:r>
            <w:r>
              <w:rPr>
                <w:rFonts w:ascii="仿宋" w:eastAsia="仿宋" w:hAnsi="仿宋" w:cs="宋体" w:hint="eastAsia"/>
                <w:kern w:val="0"/>
                <w:szCs w:val="21"/>
              </w:rPr>
              <w:t>共</w:t>
            </w:r>
            <w:r>
              <w:rPr>
                <w:rFonts w:ascii="仿宋" w:eastAsia="仿宋" w:hAnsi="仿宋" w:cs="宋体"/>
                <w:kern w:val="0"/>
                <w:szCs w:val="21"/>
              </w:rPr>
              <w:t>3</w:t>
            </w:r>
            <w:r>
              <w:rPr>
                <w:rFonts w:ascii="仿宋" w:eastAsia="仿宋" w:hAnsi="仿宋" w:cs="宋体" w:hint="eastAsia"/>
                <w:kern w:val="0"/>
                <w:szCs w:val="21"/>
              </w:rPr>
              <w:t>种规格，阻值误差≤±</w:t>
            </w:r>
            <w:r>
              <w:rPr>
                <w:rFonts w:ascii="仿宋" w:eastAsia="仿宋" w:hAnsi="仿宋" w:cs="宋体"/>
                <w:kern w:val="0"/>
                <w:szCs w:val="21"/>
              </w:rPr>
              <w:t>1%</w:t>
            </w:r>
            <w:r>
              <w:rPr>
                <w:rFonts w:ascii="仿宋" w:eastAsia="仿宋" w:hAnsi="仿宋" w:cs="宋体" w:hint="eastAsia"/>
                <w:kern w:val="0"/>
                <w:szCs w:val="21"/>
              </w:rPr>
              <w:t>；</w:t>
            </w:r>
          </w:p>
          <w:p w14:paraId="1806C6F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电阻丝应采用锰铜线或康铜线绕制；</w:t>
            </w:r>
          </w:p>
          <w:p w14:paraId="570AFC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按额定电流连续工作</w:t>
            </w:r>
            <w:r>
              <w:rPr>
                <w:rFonts w:ascii="仿宋" w:eastAsia="仿宋" w:hAnsi="仿宋" w:cs="宋体"/>
                <w:kern w:val="0"/>
                <w:szCs w:val="21"/>
              </w:rPr>
              <w:t>15min</w:t>
            </w:r>
            <w:r>
              <w:rPr>
                <w:rFonts w:ascii="仿宋" w:eastAsia="仿宋" w:hAnsi="仿宋" w:cs="宋体" w:hint="eastAsia"/>
                <w:kern w:val="0"/>
                <w:szCs w:val="21"/>
              </w:rPr>
              <w:t>后，</w:t>
            </w:r>
            <w:r>
              <w:rPr>
                <w:rFonts w:ascii="仿宋" w:eastAsia="仿宋" w:hAnsi="仿宋" w:cs="宋体"/>
                <w:kern w:val="0"/>
                <w:szCs w:val="21"/>
              </w:rPr>
              <w:t>5</w:t>
            </w:r>
            <w:r>
              <w:rPr>
                <w:rFonts w:ascii="仿宋" w:eastAsia="仿宋" w:hAnsi="仿宋" w:cs="宋体" w:hint="eastAsia"/>
                <w:kern w:val="0"/>
                <w:szCs w:val="21"/>
              </w:rPr>
              <w:t>Ω、</w:t>
            </w:r>
            <w:r>
              <w:rPr>
                <w:rFonts w:ascii="仿宋" w:eastAsia="仿宋" w:hAnsi="仿宋" w:cs="宋体"/>
                <w:kern w:val="0"/>
                <w:szCs w:val="21"/>
              </w:rPr>
              <w:t>1.5A</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Ω、</w:t>
            </w:r>
            <w:r>
              <w:rPr>
                <w:rFonts w:ascii="仿宋" w:eastAsia="仿宋" w:hAnsi="仿宋" w:cs="宋体"/>
                <w:kern w:val="0"/>
                <w:szCs w:val="21"/>
              </w:rPr>
              <w:t>1.0A</w:t>
            </w:r>
            <w:r>
              <w:rPr>
                <w:rFonts w:ascii="仿宋" w:eastAsia="仿宋" w:hAnsi="仿宋" w:cs="宋体" w:hint="eastAsia"/>
                <w:kern w:val="0"/>
                <w:szCs w:val="21"/>
              </w:rPr>
              <w:t>，</w:t>
            </w:r>
            <w:r>
              <w:rPr>
                <w:rFonts w:ascii="仿宋" w:eastAsia="仿宋" w:hAnsi="仿宋" w:cs="宋体"/>
                <w:kern w:val="0"/>
                <w:szCs w:val="21"/>
              </w:rPr>
              <w:t>15</w:t>
            </w:r>
            <w:r>
              <w:rPr>
                <w:rFonts w:ascii="仿宋" w:eastAsia="仿宋" w:hAnsi="仿宋" w:cs="宋体" w:hint="eastAsia"/>
                <w:kern w:val="0"/>
                <w:szCs w:val="21"/>
              </w:rPr>
              <w:t>Ω、</w:t>
            </w:r>
            <w:r>
              <w:rPr>
                <w:rFonts w:ascii="仿宋" w:eastAsia="仿宋" w:hAnsi="仿宋" w:cs="宋体"/>
                <w:kern w:val="0"/>
                <w:szCs w:val="21"/>
              </w:rPr>
              <w:t>0.6A</w:t>
            </w:r>
            <w:r>
              <w:rPr>
                <w:rFonts w:ascii="仿宋" w:eastAsia="仿宋" w:hAnsi="仿宋" w:cs="宋体" w:hint="eastAsia"/>
                <w:kern w:val="0"/>
                <w:szCs w:val="21"/>
              </w:rPr>
              <w:t>电阻圈外壳两侧温升分别不应高于</w:t>
            </w:r>
            <w:r>
              <w:rPr>
                <w:rFonts w:ascii="仿宋" w:eastAsia="仿宋" w:hAnsi="仿宋" w:cs="宋体"/>
                <w:kern w:val="0"/>
                <w:szCs w:val="21"/>
              </w:rPr>
              <w:t>60K</w:t>
            </w:r>
            <w:r>
              <w:rPr>
                <w:rFonts w:ascii="仿宋" w:eastAsia="仿宋" w:hAnsi="仿宋" w:cs="宋体" w:hint="eastAsia"/>
                <w:kern w:val="0"/>
                <w:szCs w:val="21"/>
              </w:rPr>
              <w:t>、</w:t>
            </w:r>
            <w:r>
              <w:rPr>
                <w:rFonts w:ascii="仿宋" w:eastAsia="仿宋" w:hAnsi="仿宋" w:cs="宋体"/>
                <w:kern w:val="0"/>
                <w:szCs w:val="21"/>
              </w:rPr>
              <w:t>60K</w:t>
            </w:r>
            <w:r>
              <w:rPr>
                <w:rFonts w:ascii="仿宋" w:eastAsia="仿宋" w:hAnsi="仿宋" w:cs="宋体" w:hint="eastAsia"/>
                <w:kern w:val="0"/>
                <w:szCs w:val="21"/>
              </w:rPr>
              <w:t>和</w:t>
            </w:r>
            <w:r>
              <w:rPr>
                <w:rFonts w:ascii="仿宋" w:eastAsia="仿宋" w:hAnsi="仿宋" w:cs="宋体"/>
                <w:kern w:val="0"/>
                <w:szCs w:val="21"/>
              </w:rPr>
              <w:t>45K</w:t>
            </w:r>
            <w:r>
              <w:rPr>
                <w:rFonts w:ascii="仿宋" w:eastAsia="仿宋" w:hAnsi="仿宋" w:cs="宋体" w:hint="eastAsia"/>
                <w:kern w:val="0"/>
                <w:szCs w:val="21"/>
              </w:rPr>
              <w:t>；</w:t>
            </w:r>
          </w:p>
          <w:p w14:paraId="5B8CF6C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按额定电流连续工作</w:t>
            </w:r>
            <w:r>
              <w:rPr>
                <w:rFonts w:ascii="仿宋" w:eastAsia="仿宋" w:hAnsi="仿宋" w:cs="宋体"/>
                <w:kern w:val="0"/>
                <w:szCs w:val="21"/>
              </w:rPr>
              <w:t>2h</w:t>
            </w:r>
            <w:r>
              <w:rPr>
                <w:rFonts w:ascii="仿宋" w:eastAsia="仿宋" w:hAnsi="仿宋" w:cs="宋体" w:hint="eastAsia"/>
                <w:kern w:val="0"/>
                <w:szCs w:val="21"/>
              </w:rPr>
              <w:t>后外壳不应出现焦灼、熔化变形、冒烟现象；</w:t>
            </w:r>
          </w:p>
          <w:p w14:paraId="49E420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加热后电阻值变化应在</w:t>
            </w:r>
            <w:r>
              <w:rPr>
                <w:rFonts w:ascii="仿宋" w:eastAsia="仿宋" w:hAnsi="仿宋" w:cs="宋体"/>
                <w:kern w:val="0"/>
                <w:szCs w:val="21"/>
              </w:rPr>
              <w:t>1%</w:t>
            </w:r>
            <w:r>
              <w:rPr>
                <w:rFonts w:ascii="仿宋" w:eastAsia="仿宋" w:hAnsi="仿宋" w:cs="宋体" w:hint="eastAsia"/>
                <w:kern w:val="0"/>
                <w:szCs w:val="21"/>
              </w:rPr>
              <w:t>以内。</w:t>
            </w:r>
          </w:p>
        </w:tc>
      </w:tr>
      <w:tr w:rsidR="00E62DEB" w14:paraId="369A6DC3" w14:textId="77777777">
        <w:tc>
          <w:tcPr>
            <w:tcW w:w="550" w:type="dxa"/>
            <w:tcBorders>
              <w:top w:val="single" w:sz="6" w:space="0" w:color="auto"/>
              <w:left w:val="single" w:sz="6" w:space="0" w:color="auto"/>
              <w:bottom w:val="single" w:sz="6" w:space="0" w:color="auto"/>
              <w:right w:val="single" w:sz="6" w:space="0" w:color="auto"/>
            </w:tcBorders>
            <w:vAlign w:val="center"/>
          </w:tcPr>
          <w:p w14:paraId="5E6A75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161</w:t>
            </w:r>
          </w:p>
        </w:tc>
        <w:tc>
          <w:tcPr>
            <w:tcW w:w="1064" w:type="dxa"/>
            <w:tcBorders>
              <w:top w:val="single" w:sz="6" w:space="0" w:color="auto"/>
              <w:left w:val="single" w:sz="6" w:space="0" w:color="auto"/>
              <w:bottom w:val="single" w:sz="6" w:space="0" w:color="auto"/>
              <w:right w:val="single" w:sz="6" w:space="0" w:color="auto"/>
            </w:tcBorders>
            <w:vAlign w:val="center"/>
          </w:tcPr>
          <w:p w14:paraId="351B0A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电阻定律演示器</w:t>
            </w:r>
          </w:p>
        </w:tc>
        <w:tc>
          <w:tcPr>
            <w:tcW w:w="6914" w:type="dxa"/>
            <w:tcBorders>
              <w:top w:val="single" w:sz="6" w:space="0" w:color="auto"/>
              <w:left w:val="single" w:sz="6" w:space="0" w:color="auto"/>
              <w:bottom w:val="single" w:sz="6" w:space="0" w:color="auto"/>
              <w:right w:val="single" w:sz="6" w:space="0" w:color="auto"/>
            </w:tcBorders>
            <w:vAlign w:val="center"/>
          </w:tcPr>
          <w:p w14:paraId="696E1F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电学仪器，供中学演示金属导体电阻定律用；</w:t>
            </w:r>
          </w:p>
          <w:p w14:paraId="40A9EDB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木质底板尺寸：</w:t>
            </w:r>
            <w:r>
              <w:rPr>
                <w:rFonts w:ascii="仿宋" w:eastAsia="仿宋" w:hAnsi="仿宋" w:cs="宋体"/>
                <w:kern w:val="0"/>
                <w:szCs w:val="21"/>
              </w:rPr>
              <w:t>1050mm</w:t>
            </w:r>
            <w:r>
              <w:rPr>
                <w:rFonts w:ascii="仿宋" w:eastAsia="仿宋" w:hAnsi="仿宋" w:cs="宋体" w:hint="eastAsia"/>
                <w:kern w:val="0"/>
                <w:szCs w:val="21"/>
              </w:rPr>
              <w:t>×</w:t>
            </w:r>
            <w:r>
              <w:rPr>
                <w:rFonts w:ascii="仿宋" w:eastAsia="仿宋" w:hAnsi="仿宋" w:cs="宋体"/>
                <w:kern w:val="0"/>
                <w:szCs w:val="21"/>
              </w:rPr>
              <w:t>130mm</w:t>
            </w:r>
            <w:r>
              <w:rPr>
                <w:rFonts w:ascii="仿宋" w:eastAsia="仿宋" w:hAnsi="仿宋" w:cs="宋体" w:hint="eastAsia"/>
                <w:kern w:val="0"/>
                <w:szCs w:val="21"/>
              </w:rPr>
              <w:t>×</w:t>
            </w:r>
            <w:r>
              <w:rPr>
                <w:rFonts w:ascii="仿宋" w:eastAsia="仿宋" w:hAnsi="仿宋" w:cs="宋体"/>
                <w:kern w:val="0"/>
                <w:szCs w:val="21"/>
              </w:rPr>
              <w:t>15mm</w:t>
            </w:r>
            <w:r>
              <w:rPr>
                <w:rFonts w:ascii="仿宋" w:eastAsia="仿宋" w:hAnsi="仿宋" w:cs="宋体" w:hint="eastAsia"/>
                <w:kern w:val="0"/>
                <w:szCs w:val="21"/>
              </w:rPr>
              <w:t>；</w:t>
            </w:r>
          </w:p>
          <w:p w14:paraId="521093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三种金属导线分别为：铜丝（Φ</w:t>
            </w:r>
            <w:r>
              <w:rPr>
                <w:rFonts w:ascii="仿宋" w:eastAsia="仿宋" w:hAnsi="仿宋" w:cs="宋体"/>
                <w:kern w:val="0"/>
                <w:szCs w:val="21"/>
              </w:rPr>
              <w:t>0.5mm</w:t>
            </w:r>
            <w:r>
              <w:rPr>
                <w:rFonts w:ascii="仿宋" w:eastAsia="仿宋" w:hAnsi="仿宋" w:cs="宋体" w:hint="eastAsia"/>
                <w:kern w:val="0"/>
                <w:szCs w:val="21"/>
              </w:rPr>
              <w:t>），铁丝（Φ</w:t>
            </w:r>
            <w:r>
              <w:rPr>
                <w:rFonts w:ascii="仿宋" w:eastAsia="仿宋" w:hAnsi="仿宋" w:cs="宋体"/>
                <w:kern w:val="0"/>
                <w:szCs w:val="21"/>
              </w:rPr>
              <w:t>0.5mm</w:t>
            </w:r>
            <w:r>
              <w:rPr>
                <w:rFonts w:ascii="仿宋" w:eastAsia="仿宋" w:hAnsi="仿宋" w:cs="宋体" w:hint="eastAsia"/>
                <w:kern w:val="0"/>
                <w:szCs w:val="21"/>
              </w:rPr>
              <w:t>），镍铬丝（Φ</w:t>
            </w:r>
            <w:r>
              <w:rPr>
                <w:rFonts w:ascii="仿宋" w:eastAsia="仿宋" w:hAnsi="仿宋" w:cs="宋体"/>
                <w:kern w:val="0"/>
                <w:szCs w:val="21"/>
              </w:rPr>
              <w:t>0.5mm</w:t>
            </w:r>
            <w:r>
              <w:rPr>
                <w:rFonts w:ascii="仿宋" w:eastAsia="仿宋" w:hAnsi="仿宋" w:cs="宋体" w:hint="eastAsia"/>
                <w:kern w:val="0"/>
                <w:szCs w:val="21"/>
              </w:rPr>
              <w:t>）</w:t>
            </w:r>
            <w:r>
              <w:rPr>
                <w:rFonts w:ascii="仿宋" w:eastAsia="仿宋" w:hAnsi="仿宋" w:cs="宋体"/>
                <w:kern w:val="0"/>
                <w:szCs w:val="21"/>
              </w:rPr>
              <w:t>2</w:t>
            </w:r>
            <w:r>
              <w:rPr>
                <w:rFonts w:ascii="仿宋" w:eastAsia="仿宋" w:hAnsi="仿宋" w:cs="宋体" w:hint="eastAsia"/>
                <w:kern w:val="0"/>
                <w:szCs w:val="21"/>
              </w:rPr>
              <w:t>个组成；</w:t>
            </w:r>
          </w:p>
          <w:p w14:paraId="60F51E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三种线的有效长度均为</w:t>
            </w:r>
            <w:r>
              <w:rPr>
                <w:rFonts w:ascii="仿宋" w:eastAsia="仿宋" w:hAnsi="仿宋" w:cs="宋体"/>
                <w:kern w:val="0"/>
                <w:szCs w:val="21"/>
              </w:rPr>
              <w:t>1000mm</w:t>
            </w:r>
            <w:r>
              <w:rPr>
                <w:rFonts w:ascii="仿宋" w:eastAsia="仿宋" w:hAnsi="仿宋" w:cs="宋体" w:hint="eastAsia"/>
                <w:kern w:val="0"/>
                <w:szCs w:val="21"/>
              </w:rPr>
              <w:t>。</w:t>
            </w:r>
          </w:p>
        </w:tc>
      </w:tr>
      <w:tr w:rsidR="00E62DEB" w14:paraId="3FC6D0FE" w14:textId="77777777">
        <w:tc>
          <w:tcPr>
            <w:tcW w:w="550" w:type="dxa"/>
            <w:tcBorders>
              <w:top w:val="single" w:sz="6" w:space="0" w:color="auto"/>
              <w:left w:val="single" w:sz="6" w:space="0" w:color="auto"/>
              <w:bottom w:val="single" w:sz="6" w:space="0" w:color="auto"/>
              <w:right w:val="single" w:sz="6" w:space="0" w:color="auto"/>
            </w:tcBorders>
            <w:vAlign w:val="center"/>
          </w:tcPr>
          <w:p w14:paraId="5D71B0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162</w:t>
            </w:r>
          </w:p>
        </w:tc>
        <w:tc>
          <w:tcPr>
            <w:tcW w:w="1064" w:type="dxa"/>
            <w:tcBorders>
              <w:top w:val="single" w:sz="6" w:space="0" w:color="auto"/>
              <w:left w:val="single" w:sz="6" w:space="0" w:color="auto"/>
              <w:bottom w:val="single" w:sz="6" w:space="0" w:color="auto"/>
              <w:right w:val="single" w:sz="6" w:space="0" w:color="auto"/>
            </w:tcBorders>
            <w:vAlign w:val="center"/>
          </w:tcPr>
          <w:p w14:paraId="6D8BFB9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插头导线</w:t>
            </w:r>
          </w:p>
        </w:tc>
        <w:tc>
          <w:tcPr>
            <w:tcW w:w="6914" w:type="dxa"/>
            <w:tcBorders>
              <w:top w:val="single" w:sz="6" w:space="0" w:color="auto"/>
              <w:left w:val="single" w:sz="6" w:space="0" w:color="auto"/>
              <w:bottom w:val="single" w:sz="6" w:space="0" w:color="auto"/>
              <w:right w:val="single" w:sz="6" w:space="0" w:color="auto"/>
            </w:tcBorders>
            <w:vAlign w:val="center"/>
          </w:tcPr>
          <w:p w14:paraId="2E4047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长度分别为</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300mm</w:t>
            </w:r>
            <w:r>
              <w:rPr>
                <w:rFonts w:ascii="仿宋" w:eastAsia="仿宋" w:hAnsi="仿宋" w:cs="宋体" w:hint="eastAsia"/>
                <w:kern w:val="0"/>
                <w:szCs w:val="21"/>
              </w:rPr>
              <w:t>、</w:t>
            </w:r>
            <w:r>
              <w:rPr>
                <w:rFonts w:ascii="仿宋" w:eastAsia="仿宋" w:hAnsi="仿宋" w:cs="宋体"/>
                <w:kern w:val="0"/>
                <w:szCs w:val="21"/>
              </w:rPr>
              <w:t>400mm</w:t>
            </w:r>
            <w:r>
              <w:rPr>
                <w:rFonts w:ascii="仿宋" w:eastAsia="仿宋" w:hAnsi="仿宋" w:cs="宋体" w:hint="eastAsia"/>
                <w:kern w:val="0"/>
                <w:szCs w:val="21"/>
              </w:rPr>
              <w:t>；</w:t>
            </w:r>
          </w:p>
          <w:p w14:paraId="730393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插头；</w:t>
            </w:r>
          </w:p>
          <w:p w14:paraId="6B2D313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不同线色。</w:t>
            </w:r>
          </w:p>
        </w:tc>
      </w:tr>
      <w:tr w:rsidR="00E62DEB" w14:paraId="210F2A83" w14:textId="77777777">
        <w:tc>
          <w:tcPr>
            <w:tcW w:w="550" w:type="dxa"/>
            <w:tcBorders>
              <w:top w:val="single" w:sz="6" w:space="0" w:color="auto"/>
              <w:left w:val="single" w:sz="6" w:space="0" w:color="auto"/>
              <w:bottom w:val="single" w:sz="6" w:space="0" w:color="auto"/>
              <w:right w:val="single" w:sz="6" w:space="0" w:color="auto"/>
            </w:tcBorders>
            <w:vAlign w:val="center"/>
          </w:tcPr>
          <w:p w14:paraId="494C866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163</w:t>
            </w:r>
          </w:p>
        </w:tc>
        <w:tc>
          <w:tcPr>
            <w:tcW w:w="1064" w:type="dxa"/>
            <w:tcBorders>
              <w:top w:val="single" w:sz="6" w:space="0" w:color="auto"/>
              <w:left w:val="single" w:sz="6" w:space="0" w:color="auto"/>
              <w:bottom w:val="single" w:sz="6" w:space="0" w:color="auto"/>
              <w:right w:val="single" w:sz="6" w:space="0" w:color="auto"/>
            </w:tcBorders>
            <w:vAlign w:val="center"/>
          </w:tcPr>
          <w:p w14:paraId="17CCE7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接线夹导线</w:t>
            </w:r>
          </w:p>
        </w:tc>
        <w:tc>
          <w:tcPr>
            <w:tcW w:w="6914" w:type="dxa"/>
            <w:tcBorders>
              <w:top w:val="single" w:sz="6" w:space="0" w:color="auto"/>
              <w:left w:val="single" w:sz="6" w:space="0" w:color="auto"/>
              <w:bottom w:val="single" w:sz="6" w:space="0" w:color="auto"/>
              <w:right w:val="single" w:sz="6" w:space="0" w:color="auto"/>
            </w:tcBorders>
            <w:vAlign w:val="center"/>
          </w:tcPr>
          <w:p w14:paraId="2AC6ACB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长度分别为</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300mm</w:t>
            </w:r>
            <w:r>
              <w:rPr>
                <w:rFonts w:ascii="仿宋" w:eastAsia="仿宋" w:hAnsi="仿宋" w:cs="宋体" w:hint="eastAsia"/>
                <w:kern w:val="0"/>
                <w:szCs w:val="21"/>
              </w:rPr>
              <w:t>、</w:t>
            </w:r>
            <w:r>
              <w:rPr>
                <w:rFonts w:ascii="仿宋" w:eastAsia="仿宋" w:hAnsi="仿宋" w:cs="宋体"/>
                <w:kern w:val="0"/>
                <w:szCs w:val="21"/>
              </w:rPr>
              <w:t>400mm</w:t>
            </w:r>
            <w:r>
              <w:rPr>
                <w:rFonts w:ascii="仿宋" w:eastAsia="仿宋" w:hAnsi="仿宋" w:cs="宋体" w:hint="eastAsia"/>
                <w:kern w:val="0"/>
                <w:szCs w:val="21"/>
              </w:rPr>
              <w:t>；</w:t>
            </w:r>
          </w:p>
          <w:p w14:paraId="22DCA7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接线夹；</w:t>
            </w:r>
          </w:p>
          <w:p w14:paraId="060FA3E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不同线色。</w:t>
            </w:r>
          </w:p>
        </w:tc>
      </w:tr>
      <w:tr w:rsidR="00E62DEB" w14:paraId="7111E892" w14:textId="77777777">
        <w:tc>
          <w:tcPr>
            <w:tcW w:w="550" w:type="dxa"/>
            <w:tcBorders>
              <w:top w:val="single" w:sz="6" w:space="0" w:color="auto"/>
              <w:left w:val="single" w:sz="6" w:space="0" w:color="auto"/>
              <w:bottom w:val="single" w:sz="6" w:space="0" w:color="auto"/>
              <w:right w:val="single" w:sz="6" w:space="0" w:color="auto"/>
            </w:tcBorders>
            <w:vAlign w:val="center"/>
          </w:tcPr>
          <w:p w14:paraId="5DDE9E6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164</w:t>
            </w:r>
          </w:p>
        </w:tc>
        <w:tc>
          <w:tcPr>
            <w:tcW w:w="1064" w:type="dxa"/>
            <w:tcBorders>
              <w:top w:val="single" w:sz="6" w:space="0" w:color="auto"/>
              <w:left w:val="single" w:sz="6" w:space="0" w:color="auto"/>
              <w:bottom w:val="single" w:sz="6" w:space="0" w:color="auto"/>
              <w:right w:val="single" w:sz="6" w:space="0" w:color="auto"/>
            </w:tcBorders>
            <w:vAlign w:val="center"/>
          </w:tcPr>
          <w:p w14:paraId="406FEC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接线叉导线</w:t>
            </w:r>
          </w:p>
        </w:tc>
        <w:tc>
          <w:tcPr>
            <w:tcW w:w="6914" w:type="dxa"/>
            <w:tcBorders>
              <w:top w:val="single" w:sz="6" w:space="0" w:color="auto"/>
              <w:left w:val="single" w:sz="6" w:space="0" w:color="auto"/>
              <w:bottom w:val="single" w:sz="6" w:space="0" w:color="auto"/>
              <w:right w:val="single" w:sz="6" w:space="0" w:color="auto"/>
            </w:tcBorders>
            <w:vAlign w:val="center"/>
          </w:tcPr>
          <w:p w14:paraId="20C43F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长度分别为</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300mm</w:t>
            </w:r>
            <w:r>
              <w:rPr>
                <w:rFonts w:ascii="仿宋" w:eastAsia="仿宋" w:hAnsi="仿宋" w:cs="宋体" w:hint="eastAsia"/>
                <w:kern w:val="0"/>
                <w:szCs w:val="21"/>
              </w:rPr>
              <w:t>、</w:t>
            </w:r>
            <w:r>
              <w:rPr>
                <w:rFonts w:ascii="仿宋" w:eastAsia="仿宋" w:hAnsi="仿宋" w:cs="宋体"/>
                <w:kern w:val="0"/>
                <w:szCs w:val="21"/>
              </w:rPr>
              <w:t>400mm</w:t>
            </w:r>
            <w:r>
              <w:rPr>
                <w:rFonts w:ascii="仿宋" w:eastAsia="仿宋" w:hAnsi="仿宋" w:cs="宋体" w:hint="eastAsia"/>
                <w:kern w:val="0"/>
                <w:szCs w:val="21"/>
              </w:rPr>
              <w:t>；</w:t>
            </w:r>
          </w:p>
          <w:p w14:paraId="23C52AC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接线叉；</w:t>
            </w:r>
          </w:p>
          <w:p w14:paraId="5E07EC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不同线色。</w:t>
            </w:r>
          </w:p>
        </w:tc>
      </w:tr>
      <w:tr w:rsidR="00E62DEB" w14:paraId="0FB05446" w14:textId="77777777">
        <w:tc>
          <w:tcPr>
            <w:tcW w:w="550" w:type="dxa"/>
            <w:tcBorders>
              <w:top w:val="single" w:sz="6" w:space="0" w:color="auto"/>
              <w:left w:val="single" w:sz="6" w:space="0" w:color="auto"/>
              <w:bottom w:val="single" w:sz="6" w:space="0" w:color="auto"/>
              <w:right w:val="single" w:sz="6" w:space="0" w:color="auto"/>
            </w:tcBorders>
            <w:vAlign w:val="center"/>
          </w:tcPr>
          <w:p w14:paraId="571428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165</w:t>
            </w:r>
          </w:p>
        </w:tc>
        <w:tc>
          <w:tcPr>
            <w:tcW w:w="1064" w:type="dxa"/>
            <w:tcBorders>
              <w:top w:val="single" w:sz="6" w:space="0" w:color="auto"/>
              <w:left w:val="single" w:sz="6" w:space="0" w:color="auto"/>
              <w:bottom w:val="single" w:sz="6" w:space="0" w:color="auto"/>
              <w:right w:val="single" w:sz="6" w:space="0" w:color="auto"/>
            </w:tcBorders>
            <w:vAlign w:val="center"/>
          </w:tcPr>
          <w:p w14:paraId="3B51035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组合接头导线</w:t>
            </w:r>
          </w:p>
        </w:tc>
        <w:tc>
          <w:tcPr>
            <w:tcW w:w="6914" w:type="dxa"/>
            <w:tcBorders>
              <w:top w:val="single" w:sz="6" w:space="0" w:color="auto"/>
              <w:left w:val="single" w:sz="6" w:space="0" w:color="auto"/>
              <w:bottom w:val="single" w:sz="6" w:space="0" w:color="auto"/>
              <w:right w:val="single" w:sz="6" w:space="0" w:color="auto"/>
            </w:tcBorders>
            <w:vAlign w:val="center"/>
          </w:tcPr>
          <w:p w14:paraId="2DF9F6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长度分别为</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300mm</w:t>
            </w:r>
            <w:r>
              <w:rPr>
                <w:rFonts w:ascii="仿宋" w:eastAsia="仿宋" w:hAnsi="仿宋" w:cs="宋体" w:hint="eastAsia"/>
                <w:kern w:val="0"/>
                <w:szCs w:val="21"/>
              </w:rPr>
              <w:t>、</w:t>
            </w:r>
            <w:r>
              <w:rPr>
                <w:rFonts w:ascii="仿宋" w:eastAsia="仿宋" w:hAnsi="仿宋" w:cs="宋体"/>
                <w:kern w:val="0"/>
                <w:szCs w:val="21"/>
              </w:rPr>
              <w:t>400mm</w:t>
            </w:r>
            <w:r>
              <w:rPr>
                <w:rFonts w:ascii="仿宋" w:eastAsia="仿宋" w:hAnsi="仿宋" w:cs="宋体" w:hint="eastAsia"/>
                <w:kern w:val="0"/>
                <w:szCs w:val="21"/>
              </w:rPr>
              <w:t>；</w:t>
            </w:r>
          </w:p>
          <w:p w14:paraId="6965E0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一头为接线叉，一头为接线夹；</w:t>
            </w:r>
          </w:p>
          <w:p w14:paraId="0460C69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不同线色。</w:t>
            </w:r>
          </w:p>
        </w:tc>
      </w:tr>
      <w:tr w:rsidR="00E62DEB" w14:paraId="08404604" w14:textId="77777777">
        <w:tc>
          <w:tcPr>
            <w:tcW w:w="550" w:type="dxa"/>
            <w:tcBorders>
              <w:top w:val="single" w:sz="6" w:space="0" w:color="auto"/>
              <w:left w:val="single" w:sz="6" w:space="0" w:color="auto"/>
              <w:bottom w:val="single" w:sz="6" w:space="0" w:color="auto"/>
              <w:right w:val="single" w:sz="6" w:space="0" w:color="auto"/>
            </w:tcBorders>
            <w:vAlign w:val="center"/>
          </w:tcPr>
          <w:p w14:paraId="7A9DAFB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166</w:t>
            </w:r>
          </w:p>
        </w:tc>
        <w:tc>
          <w:tcPr>
            <w:tcW w:w="1064" w:type="dxa"/>
            <w:tcBorders>
              <w:top w:val="single" w:sz="6" w:space="0" w:color="auto"/>
              <w:left w:val="single" w:sz="6" w:space="0" w:color="auto"/>
              <w:bottom w:val="single" w:sz="6" w:space="0" w:color="auto"/>
              <w:right w:val="single" w:sz="6" w:space="0" w:color="auto"/>
            </w:tcBorders>
            <w:vAlign w:val="center"/>
          </w:tcPr>
          <w:p w14:paraId="0E6BA2E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焦耳定律演示器</w:t>
            </w:r>
          </w:p>
        </w:tc>
        <w:tc>
          <w:tcPr>
            <w:tcW w:w="6914" w:type="dxa"/>
            <w:tcBorders>
              <w:top w:val="single" w:sz="6" w:space="0" w:color="auto"/>
              <w:left w:val="single" w:sz="6" w:space="0" w:color="auto"/>
              <w:bottom w:val="single" w:sz="6" w:space="0" w:color="auto"/>
              <w:right w:val="single" w:sz="6" w:space="0" w:color="auto"/>
            </w:tcBorders>
            <w:vAlign w:val="center"/>
          </w:tcPr>
          <w:p w14:paraId="525454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液体式，同一产品上数字温度计误差不大于±</w:t>
            </w:r>
            <w:r>
              <w:rPr>
                <w:rFonts w:ascii="仿宋" w:eastAsia="仿宋" w:hAnsi="仿宋" w:cs="宋体"/>
                <w:kern w:val="0"/>
                <w:szCs w:val="21"/>
              </w:rPr>
              <w:t>0.5</w:t>
            </w:r>
            <w:r>
              <w:rPr>
                <w:rFonts w:ascii="仿宋" w:eastAsia="仿宋" w:hAnsi="仿宋" w:cs="宋体" w:hint="eastAsia"/>
                <w:kern w:val="0"/>
                <w:szCs w:val="21"/>
              </w:rPr>
              <w:t>℃，透明贮液筒不少于</w:t>
            </w:r>
            <w:r>
              <w:rPr>
                <w:rFonts w:ascii="仿宋" w:eastAsia="仿宋" w:hAnsi="仿宋" w:cs="宋体"/>
                <w:kern w:val="0"/>
                <w:szCs w:val="21"/>
              </w:rPr>
              <w:t>3</w:t>
            </w:r>
            <w:r>
              <w:rPr>
                <w:rFonts w:ascii="仿宋" w:eastAsia="仿宋" w:hAnsi="仿宋" w:cs="宋体" w:hint="eastAsia"/>
                <w:kern w:val="0"/>
                <w:szCs w:val="21"/>
              </w:rPr>
              <w:t>个，底座不少于</w:t>
            </w:r>
            <w:r>
              <w:rPr>
                <w:rFonts w:ascii="仿宋" w:eastAsia="仿宋" w:hAnsi="仿宋" w:cs="宋体"/>
                <w:kern w:val="0"/>
                <w:szCs w:val="21"/>
              </w:rPr>
              <w:t>3</w:t>
            </w:r>
            <w:r>
              <w:rPr>
                <w:rFonts w:ascii="仿宋" w:eastAsia="仿宋" w:hAnsi="仿宋" w:cs="宋体" w:hint="eastAsia"/>
                <w:kern w:val="0"/>
                <w:szCs w:val="21"/>
              </w:rPr>
              <w:t>个，电阻圈不少于</w:t>
            </w:r>
            <w:r>
              <w:rPr>
                <w:rFonts w:ascii="仿宋" w:eastAsia="仿宋" w:hAnsi="仿宋" w:cs="宋体"/>
                <w:kern w:val="0"/>
                <w:szCs w:val="21"/>
              </w:rPr>
              <w:t>3</w:t>
            </w:r>
            <w:r>
              <w:rPr>
                <w:rFonts w:ascii="仿宋" w:eastAsia="仿宋" w:hAnsi="仿宋" w:cs="宋体" w:hint="eastAsia"/>
                <w:kern w:val="0"/>
                <w:szCs w:val="21"/>
              </w:rPr>
              <w:t>个。</w:t>
            </w:r>
          </w:p>
        </w:tc>
      </w:tr>
      <w:tr w:rsidR="00E62DEB" w14:paraId="3CE043A6" w14:textId="77777777">
        <w:tc>
          <w:tcPr>
            <w:tcW w:w="550" w:type="dxa"/>
            <w:tcBorders>
              <w:top w:val="single" w:sz="6" w:space="0" w:color="auto"/>
              <w:left w:val="single" w:sz="6" w:space="0" w:color="auto"/>
              <w:bottom w:val="single" w:sz="6" w:space="0" w:color="auto"/>
              <w:right w:val="single" w:sz="6" w:space="0" w:color="auto"/>
            </w:tcBorders>
            <w:vAlign w:val="center"/>
          </w:tcPr>
          <w:p w14:paraId="24CAB58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167</w:t>
            </w:r>
          </w:p>
        </w:tc>
        <w:tc>
          <w:tcPr>
            <w:tcW w:w="1064" w:type="dxa"/>
            <w:tcBorders>
              <w:top w:val="single" w:sz="6" w:space="0" w:color="auto"/>
              <w:left w:val="single" w:sz="6" w:space="0" w:color="auto"/>
              <w:bottom w:val="single" w:sz="6" w:space="0" w:color="auto"/>
              <w:right w:val="single" w:sz="6" w:space="0" w:color="auto"/>
            </w:tcBorders>
            <w:vAlign w:val="center"/>
          </w:tcPr>
          <w:p w14:paraId="0FA3177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低压测电器</w:t>
            </w:r>
          </w:p>
        </w:tc>
        <w:tc>
          <w:tcPr>
            <w:tcW w:w="6914" w:type="dxa"/>
            <w:tcBorders>
              <w:top w:val="single" w:sz="6" w:space="0" w:color="auto"/>
              <w:left w:val="single" w:sz="6" w:space="0" w:color="auto"/>
              <w:bottom w:val="single" w:sz="6" w:space="0" w:color="auto"/>
              <w:right w:val="single" w:sz="6" w:space="0" w:color="auto"/>
            </w:tcBorders>
            <w:vAlign w:val="center"/>
          </w:tcPr>
          <w:p w14:paraId="7EC73F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笔式，氖泡式，测电极长度不少于</w:t>
            </w:r>
            <w:r>
              <w:rPr>
                <w:rFonts w:ascii="仿宋" w:eastAsia="仿宋" w:hAnsi="仿宋" w:cs="宋体"/>
                <w:kern w:val="0"/>
                <w:szCs w:val="21"/>
              </w:rPr>
              <w:t>10mm</w:t>
            </w:r>
            <w:r>
              <w:rPr>
                <w:rFonts w:ascii="仿宋" w:eastAsia="仿宋" w:hAnsi="仿宋" w:cs="宋体" w:hint="eastAsia"/>
                <w:kern w:val="0"/>
                <w:szCs w:val="21"/>
              </w:rPr>
              <w:t>，</w:t>
            </w:r>
            <w:r>
              <w:rPr>
                <w:rFonts w:ascii="仿宋" w:eastAsia="仿宋" w:hAnsi="仿宋" w:cs="宋体"/>
                <w:kern w:val="0"/>
                <w:szCs w:val="21"/>
              </w:rPr>
              <w:t>100V</w:t>
            </w:r>
            <w:r>
              <w:rPr>
                <w:rFonts w:ascii="仿宋" w:eastAsia="仿宋" w:hAnsi="仿宋" w:cs="宋体" w:hint="eastAsia"/>
                <w:kern w:val="0"/>
                <w:szCs w:val="21"/>
              </w:rPr>
              <w:t>～</w:t>
            </w:r>
            <w:r>
              <w:rPr>
                <w:rFonts w:ascii="仿宋" w:eastAsia="仿宋" w:hAnsi="仿宋" w:cs="宋体"/>
                <w:kern w:val="0"/>
                <w:szCs w:val="21"/>
              </w:rPr>
              <w:t>500V</w:t>
            </w:r>
            <w:r>
              <w:rPr>
                <w:rFonts w:ascii="仿宋" w:eastAsia="仿宋" w:hAnsi="仿宋" w:cs="宋体" w:hint="eastAsia"/>
                <w:kern w:val="0"/>
                <w:szCs w:val="21"/>
              </w:rPr>
              <w:t>，辉光应稳定不闪烁。</w:t>
            </w:r>
          </w:p>
        </w:tc>
      </w:tr>
      <w:tr w:rsidR="00E62DEB" w14:paraId="299B4FFA" w14:textId="77777777">
        <w:tc>
          <w:tcPr>
            <w:tcW w:w="550" w:type="dxa"/>
            <w:tcBorders>
              <w:top w:val="single" w:sz="6" w:space="0" w:color="auto"/>
              <w:left w:val="single" w:sz="6" w:space="0" w:color="auto"/>
              <w:bottom w:val="single" w:sz="6" w:space="0" w:color="auto"/>
              <w:right w:val="single" w:sz="6" w:space="0" w:color="auto"/>
            </w:tcBorders>
            <w:vAlign w:val="center"/>
          </w:tcPr>
          <w:p w14:paraId="02901A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168</w:t>
            </w:r>
          </w:p>
        </w:tc>
        <w:tc>
          <w:tcPr>
            <w:tcW w:w="1064" w:type="dxa"/>
            <w:tcBorders>
              <w:top w:val="single" w:sz="6" w:space="0" w:color="auto"/>
              <w:left w:val="single" w:sz="6" w:space="0" w:color="auto"/>
              <w:bottom w:val="single" w:sz="6" w:space="0" w:color="auto"/>
              <w:right w:val="single" w:sz="6" w:space="0" w:color="auto"/>
            </w:tcBorders>
            <w:vAlign w:val="center"/>
          </w:tcPr>
          <w:p w14:paraId="6D52FA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家庭电路示教板</w:t>
            </w:r>
          </w:p>
        </w:tc>
        <w:tc>
          <w:tcPr>
            <w:tcW w:w="6914" w:type="dxa"/>
            <w:tcBorders>
              <w:top w:val="single" w:sz="6" w:space="0" w:color="auto"/>
              <w:left w:val="single" w:sz="6" w:space="0" w:color="auto"/>
              <w:bottom w:val="single" w:sz="6" w:space="0" w:color="auto"/>
              <w:right w:val="single" w:sz="6" w:space="0" w:color="auto"/>
            </w:tcBorders>
            <w:vAlign w:val="center"/>
          </w:tcPr>
          <w:p w14:paraId="23509E5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配电部分：三线</w:t>
            </w:r>
            <w:r>
              <w:rPr>
                <w:rFonts w:ascii="仿宋" w:eastAsia="仿宋" w:hAnsi="仿宋" w:cs="宋体"/>
                <w:kern w:val="0"/>
                <w:szCs w:val="21"/>
              </w:rPr>
              <w:t>10A</w:t>
            </w:r>
            <w:r>
              <w:rPr>
                <w:rFonts w:ascii="仿宋" w:eastAsia="仿宋" w:hAnsi="仿宋" w:cs="宋体" w:hint="eastAsia"/>
                <w:kern w:val="0"/>
                <w:szCs w:val="21"/>
              </w:rPr>
              <w:t>插头与电网连接，带剩余电流保护器的过电流保护器（空气开关）单相静止式有功电能表（</w:t>
            </w:r>
            <w:r>
              <w:rPr>
                <w:rFonts w:ascii="仿宋" w:eastAsia="仿宋" w:hAnsi="仿宋" w:cs="宋体"/>
                <w:kern w:val="0"/>
                <w:szCs w:val="21"/>
              </w:rPr>
              <w:t>2.0</w:t>
            </w:r>
            <w:r>
              <w:rPr>
                <w:rFonts w:ascii="仿宋" w:eastAsia="仿宋" w:hAnsi="仿宋" w:cs="宋体" w:hint="eastAsia"/>
                <w:kern w:val="0"/>
                <w:szCs w:val="21"/>
              </w:rPr>
              <w:t>级，</w:t>
            </w:r>
            <w:r>
              <w:rPr>
                <w:rFonts w:ascii="仿宋" w:eastAsia="仿宋" w:hAnsi="仿宋" w:cs="宋体"/>
                <w:kern w:val="0"/>
                <w:szCs w:val="21"/>
              </w:rPr>
              <w:t>5A</w:t>
            </w:r>
            <w:r>
              <w:rPr>
                <w:rFonts w:ascii="仿宋" w:eastAsia="仿宋" w:hAnsi="仿宋" w:cs="宋体" w:hint="eastAsia"/>
                <w:kern w:val="0"/>
                <w:szCs w:val="21"/>
              </w:rPr>
              <w:t>）；</w:t>
            </w:r>
          </w:p>
          <w:p w14:paraId="66D869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负荷部分：三极和二极插座、三极和二极插头螺口灯座（</w:t>
            </w:r>
            <w:r>
              <w:rPr>
                <w:rFonts w:ascii="仿宋" w:eastAsia="仿宋" w:hAnsi="仿宋" w:cs="宋体"/>
                <w:kern w:val="0"/>
                <w:szCs w:val="21"/>
              </w:rPr>
              <w:t>E27</w:t>
            </w:r>
            <w:r>
              <w:rPr>
                <w:rFonts w:ascii="仿宋" w:eastAsia="仿宋" w:hAnsi="仿宋" w:cs="宋体" w:hint="eastAsia"/>
                <w:kern w:val="0"/>
                <w:szCs w:val="21"/>
              </w:rPr>
              <w:t>）</w:t>
            </w:r>
            <w:r>
              <w:rPr>
                <w:rFonts w:ascii="仿宋" w:eastAsia="仿宋" w:hAnsi="仿宋" w:cs="宋体"/>
                <w:kern w:val="0"/>
                <w:szCs w:val="21"/>
              </w:rPr>
              <w:t>1</w:t>
            </w:r>
            <w:r>
              <w:rPr>
                <w:rFonts w:ascii="仿宋" w:eastAsia="仿宋" w:hAnsi="仿宋" w:cs="宋体" w:hint="eastAsia"/>
                <w:kern w:val="0"/>
                <w:szCs w:val="21"/>
              </w:rPr>
              <w:t>个、卡口－螺口转换器（有卡口灯座时配）、倒扳开关、拉线开关；</w:t>
            </w:r>
          </w:p>
          <w:p w14:paraId="1752FAF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火线用红色，零线用蓝色，保护地线用黄绿双色；</w:t>
            </w:r>
          </w:p>
          <w:p w14:paraId="657265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示教板应能竖立在桌上；</w:t>
            </w:r>
          </w:p>
          <w:p w14:paraId="709D06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开关电极应为左面是零线，右面是火线，三极插座上面是保护接地线；</w:t>
            </w:r>
          </w:p>
          <w:p w14:paraId="5306093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演示板用塑料制成带支座，面板外形尺寸约</w:t>
            </w:r>
            <w:r>
              <w:rPr>
                <w:rFonts w:ascii="仿宋" w:eastAsia="仿宋" w:hAnsi="仿宋" w:cs="宋体"/>
                <w:kern w:val="0"/>
                <w:szCs w:val="21"/>
              </w:rPr>
              <w:t>510mm</w:t>
            </w:r>
            <w:r>
              <w:rPr>
                <w:rFonts w:ascii="仿宋" w:eastAsia="仿宋" w:hAnsi="仿宋" w:cs="宋体" w:hint="eastAsia"/>
                <w:kern w:val="0"/>
                <w:szCs w:val="21"/>
              </w:rPr>
              <w:t>×</w:t>
            </w:r>
            <w:r>
              <w:rPr>
                <w:rFonts w:ascii="仿宋" w:eastAsia="仿宋" w:hAnsi="仿宋" w:cs="宋体"/>
                <w:kern w:val="0"/>
                <w:szCs w:val="21"/>
              </w:rPr>
              <w:t>360mm</w:t>
            </w:r>
            <w:r>
              <w:rPr>
                <w:rFonts w:ascii="仿宋" w:eastAsia="仿宋" w:hAnsi="仿宋" w:cs="宋体" w:hint="eastAsia"/>
                <w:kern w:val="0"/>
                <w:szCs w:val="21"/>
              </w:rPr>
              <w:t>×</w:t>
            </w:r>
            <w:r>
              <w:rPr>
                <w:rFonts w:ascii="仿宋" w:eastAsia="仿宋" w:hAnsi="仿宋" w:cs="宋体"/>
                <w:kern w:val="0"/>
                <w:szCs w:val="21"/>
              </w:rPr>
              <w:t>60mm。</w:t>
            </w:r>
          </w:p>
        </w:tc>
      </w:tr>
      <w:tr w:rsidR="00E62DEB" w14:paraId="251D54D0" w14:textId="77777777">
        <w:tc>
          <w:tcPr>
            <w:tcW w:w="550" w:type="dxa"/>
            <w:tcBorders>
              <w:top w:val="single" w:sz="6" w:space="0" w:color="auto"/>
              <w:left w:val="single" w:sz="6" w:space="0" w:color="auto"/>
              <w:bottom w:val="single" w:sz="6" w:space="0" w:color="auto"/>
              <w:right w:val="single" w:sz="6" w:space="0" w:color="auto"/>
            </w:tcBorders>
            <w:vAlign w:val="center"/>
          </w:tcPr>
          <w:p w14:paraId="465805F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169</w:t>
            </w:r>
          </w:p>
        </w:tc>
        <w:tc>
          <w:tcPr>
            <w:tcW w:w="1064" w:type="dxa"/>
            <w:tcBorders>
              <w:top w:val="single" w:sz="6" w:space="0" w:color="auto"/>
              <w:left w:val="single" w:sz="6" w:space="0" w:color="auto"/>
              <w:bottom w:val="single" w:sz="6" w:space="0" w:color="auto"/>
              <w:right w:val="single" w:sz="6" w:space="0" w:color="auto"/>
            </w:tcBorders>
            <w:vAlign w:val="center"/>
          </w:tcPr>
          <w:p w14:paraId="39EA580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安全用电示教板</w:t>
            </w:r>
          </w:p>
        </w:tc>
        <w:tc>
          <w:tcPr>
            <w:tcW w:w="6914" w:type="dxa"/>
            <w:tcBorders>
              <w:top w:val="single" w:sz="6" w:space="0" w:color="auto"/>
              <w:left w:val="single" w:sz="6" w:space="0" w:color="auto"/>
              <w:bottom w:val="single" w:sz="6" w:space="0" w:color="auto"/>
              <w:right w:val="single" w:sz="6" w:space="0" w:color="auto"/>
            </w:tcBorders>
            <w:vAlign w:val="center"/>
          </w:tcPr>
          <w:p w14:paraId="6E4104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1.12V</w:t>
            </w:r>
            <w:r>
              <w:rPr>
                <w:rFonts w:ascii="仿宋" w:eastAsia="仿宋" w:hAnsi="仿宋" w:cs="宋体" w:hint="eastAsia"/>
                <w:kern w:val="0"/>
                <w:szCs w:val="21"/>
              </w:rPr>
              <w:t>供电，能演示以下模式：一手接触火线，经脚和大地触电；</w:t>
            </w:r>
          </w:p>
          <w:p w14:paraId="4F4A0C3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一手接触火线，不经脚和大地安全（脚下绝缘）；</w:t>
            </w:r>
          </w:p>
          <w:p w14:paraId="66C25F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二手分别接触火线和零线触电（脚站在地面或绝缘）；</w:t>
            </w:r>
          </w:p>
          <w:p w14:paraId="49CA6E6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一手接触漏电（连接火线）的设备（例如电动机），经脚和大地触电；</w:t>
            </w:r>
          </w:p>
          <w:p w14:paraId="75FB626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跨步电压触电；</w:t>
            </w:r>
          </w:p>
          <w:p w14:paraId="47FBE2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w:t>
            </w:r>
            <w:r>
              <w:rPr>
                <w:rFonts w:ascii="仿宋" w:eastAsia="仿宋" w:hAnsi="仿宋" w:cs="宋体" w:hint="eastAsia"/>
                <w:kern w:val="0"/>
                <w:szCs w:val="21"/>
              </w:rPr>
              <w:t>其余应符合</w:t>
            </w:r>
            <w:r>
              <w:rPr>
                <w:rFonts w:ascii="仿宋" w:eastAsia="仿宋" w:hAnsi="仿宋" w:cs="宋体"/>
                <w:kern w:val="0"/>
                <w:szCs w:val="21"/>
              </w:rPr>
              <w:t>JY/T0001-2003</w:t>
            </w:r>
            <w:r>
              <w:rPr>
                <w:rFonts w:ascii="仿宋" w:eastAsia="仿宋" w:hAnsi="仿宋" w:cs="宋体" w:hint="eastAsia"/>
                <w:kern w:val="0"/>
                <w:szCs w:val="21"/>
              </w:rPr>
              <w:t>的规定。</w:t>
            </w:r>
          </w:p>
        </w:tc>
      </w:tr>
      <w:tr w:rsidR="00E62DEB" w14:paraId="6930D815" w14:textId="77777777">
        <w:tc>
          <w:tcPr>
            <w:tcW w:w="550" w:type="dxa"/>
            <w:tcBorders>
              <w:top w:val="single" w:sz="6" w:space="0" w:color="auto"/>
              <w:left w:val="single" w:sz="6" w:space="0" w:color="auto"/>
              <w:bottom w:val="single" w:sz="6" w:space="0" w:color="auto"/>
              <w:right w:val="single" w:sz="6" w:space="0" w:color="auto"/>
            </w:tcBorders>
            <w:vAlign w:val="center"/>
          </w:tcPr>
          <w:p w14:paraId="714B7BD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170</w:t>
            </w:r>
          </w:p>
        </w:tc>
        <w:tc>
          <w:tcPr>
            <w:tcW w:w="1064" w:type="dxa"/>
            <w:tcBorders>
              <w:top w:val="single" w:sz="6" w:space="0" w:color="auto"/>
              <w:left w:val="single" w:sz="6" w:space="0" w:color="auto"/>
              <w:bottom w:val="single" w:sz="6" w:space="0" w:color="auto"/>
              <w:right w:val="single" w:sz="6" w:space="0" w:color="auto"/>
            </w:tcBorders>
            <w:vAlign w:val="center"/>
          </w:tcPr>
          <w:p w14:paraId="77DABD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保险丝作用演示器</w:t>
            </w:r>
          </w:p>
        </w:tc>
        <w:tc>
          <w:tcPr>
            <w:tcW w:w="6914" w:type="dxa"/>
            <w:tcBorders>
              <w:top w:val="single" w:sz="6" w:space="0" w:color="auto"/>
              <w:left w:val="single" w:sz="6" w:space="0" w:color="auto"/>
              <w:bottom w:val="single" w:sz="6" w:space="0" w:color="auto"/>
              <w:right w:val="single" w:sz="6" w:space="0" w:color="auto"/>
            </w:tcBorders>
            <w:vAlign w:val="center"/>
          </w:tcPr>
          <w:p w14:paraId="1DA49B9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保险丝：</w:t>
            </w:r>
            <w:r>
              <w:rPr>
                <w:rFonts w:ascii="仿宋" w:eastAsia="仿宋" w:hAnsi="仿宋" w:cs="宋体"/>
                <w:kern w:val="0"/>
                <w:szCs w:val="21"/>
              </w:rPr>
              <w:t>1A</w:t>
            </w:r>
            <w:r>
              <w:rPr>
                <w:rFonts w:ascii="仿宋" w:eastAsia="仿宋" w:hAnsi="仿宋" w:cs="宋体" w:hint="eastAsia"/>
                <w:kern w:val="0"/>
                <w:szCs w:val="21"/>
              </w:rPr>
              <w:t>、</w:t>
            </w:r>
            <w:r>
              <w:rPr>
                <w:rFonts w:ascii="仿宋" w:eastAsia="仿宋" w:hAnsi="仿宋" w:cs="宋体"/>
                <w:kern w:val="0"/>
                <w:szCs w:val="21"/>
              </w:rPr>
              <w:t>2A</w:t>
            </w:r>
            <w:r>
              <w:rPr>
                <w:rFonts w:ascii="仿宋" w:eastAsia="仿宋" w:hAnsi="仿宋" w:cs="宋体" w:hint="eastAsia"/>
                <w:kern w:val="0"/>
                <w:szCs w:val="21"/>
              </w:rPr>
              <w:t>、</w:t>
            </w:r>
            <w:r>
              <w:rPr>
                <w:rFonts w:ascii="仿宋" w:eastAsia="仿宋" w:hAnsi="仿宋" w:cs="宋体"/>
                <w:kern w:val="0"/>
                <w:szCs w:val="21"/>
              </w:rPr>
              <w:t>3A</w:t>
            </w:r>
            <w:r>
              <w:rPr>
                <w:rFonts w:ascii="仿宋" w:eastAsia="仿宋" w:hAnsi="仿宋" w:cs="宋体" w:hint="eastAsia"/>
                <w:kern w:val="0"/>
                <w:szCs w:val="21"/>
              </w:rPr>
              <w:t>、</w:t>
            </w:r>
            <w:r>
              <w:rPr>
                <w:rFonts w:ascii="仿宋" w:eastAsia="仿宋" w:hAnsi="仿宋" w:cs="宋体"/>
                <w:kern w:val="0"/>
                <w:szCs w:val="21"/>
              </w:rPr>
              <w:t>5A</w:t>
            </w:r>
            <w:r>
              <w:rPr>
                <w:rFonts w:ascii="仿宋" w:eastAsia="仿宋" w:hAnsi="仿宋" w:cs="宋体" w:hint="eastAsia"/>
                <w:kern w:val="0"/>
                <w:szCs w:val="21"/>
              </w:rPr>
              <w:t>；单芯铜导线Φ≥</w:t>
            </w:r>
            <w:r>
              <w:rPr>
                <w:rFonts w:ascii="仿宋" w:eastAsia="仿宋" w:hAnsi="仿宋" w:cs="宋体"/>
                <w:kern w:val="0"/>
                <w:szCs w:val="21"/>
              </w:rPr>
              <w:t>0.5mm</w:t>
            </w:r>
            <w:r>
              <w:rPr>
                <w:rFonts w:ascii="仿宋" w:eastAsia="仿宋" w:hAnsi="仿宋" w:cs="宋体" w:hint="eastAsia"/>
                <w:kern w:val="0"/>
                <w:szCs w:val="21"/>
              </w:rPr>
              <w:t>，长度≥</w:t>
            </w:r>
            <w:r>
              <w:rPr>
                <w:rFonts w:ascii="仿宋" w:eastAsia="仿宋" w:hAnsi="仿宋" w:cs="宋体"/>
                <w:kern w:val="0"/>
                <w:szCs w:val="21"/>
              </w:rPr>
              <w:t>80mm</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根以上；</w:t>
            </w:r>
          </w:p>
          <w:p w14:paraId="4EF28D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绝缘实验导线</w:t>
            </w:r>
            <w:r>
              <w:rPr>
                <w:rFonts w:ascii="仿宋" w:eastAsia="仿宋" w:hAnsi="仿宋" w:cs="宋体"/>
                <w:kern w:val="0"/>
                <w:szCs w:val="21"/>
              </w:rPr>
              <w:t>3A</w:t>
            </w:r>
            <w:r>
              <w:rPr>
                <w:rFonts w:ascii="仿宋" w:eastAsia="仿宋" w:hAnsi="仿宋" w:cs="宋体" w:hint="eastAsia"/>
                <w:kern w:val="0"/>
                <w:szCs w:val="21"/>
              </w:rPr>
              <w:t>，长度≥</w:t>
            </w:r>
            <w:r>
              <w:rPr>
                <w:rFonts w:ascii="仿宋" w:eastAsia="仿宋" w:hAnsi="仿宋" w:cs="宋体"/>
                <w:kern w:val="0"/>
                <w:szCs w:val="21"/>
              </w:rPr>
              <w:t>290mm</w:t>
            </w:r>
            <w:r>
              <w:rPr>
                <w:rFonts w:ascii="仿宋" w:eastAsia="仿宋" w:hAnsi="仿宋" w:cs="宋体" w:hint="eastAsia"/>
                <w:kern w:val="0"/>
                <w:szCs w:val="21"/>
              </w:rPr>
              <w:t>，</w:t>
            </w:r>
            <w:r>
              <w:rPr>
                <w:rFonts w:ascii="仿宋" w:eastAsia="仿宋" w:hAnsi="仿宋" w:cs="宋体"/>
                <w:kern w:val="0"/>
                <w:szCs w:val="21"/>
              </w:rPr>
              <w:t>30</w:t>
            </w:r>
            <w:r>
              <w:rPr>
                <w:rFonts w:ascii="仿宋" w:eastAsia="仿宋" w:hAnsi="仿宋" w:cs="宋体" w:hint="eastAsia"/>
                <w:kern w:val="0"/>
                <w:szCs w:val="21"/>
              </w:rPr>
              <w:t>根以上；</w:t>
            </w:r>
          </w:p>
          <w:p w14:paraId="4A38F0C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单芯裸实验导线Φ≥</w:t>
            </w:r>
            <w:r>
              <w:rPr>
                <w:rFonts w:ascii="仿宋" w:eastAsia="仿宋" w:hAnsi="仿宋" w:cs="宋体"/>
                <w:kern w:val="0"/>
                <w:szCs w:val="21"/>
              </w:rPr>
              <w:t>0.7mm</w:t>
            </w:r>
            <w:r>
              <w:rPr>
                <w:rFonts w:ascii="仿宋" w:eastAsia="仿宋" w:hAnsi="仿宋" w:cs="宋体" w:hint="eastAsia"/>
                <w:kern w:val="0"/>
                <w:szCs w:val="21"/>
              </w:rPr>
              <w:t>，长度≥</w:t>
            </w:r>
            <w:r>
              <w:rPr>
                <w:rFonts w:ascii="仿宋" w:eastAsia="仿宋" w:hAnsi="仿宋" w:cs="宋体"/>
                <w:kern w:val="0"/>
                <w:szCs w:val="21"/>
              </w:rPr>
              <w:t>285mm</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根以上；</w:t>
            </w:r>
          </w:p>
          <w:p w14:paraId="057939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多芯短路导线长度≥</w:t>
            </w:r>
            <w:r>
              <w:rPr>
                <w:rFonts w:ascii="仿宋" w:eastAsia="仿宋" w:hAnsi="仿宋" w:cs="宋体"/>
                <w:kern w:val="0"/>
                <w:szCs w:val="21"/>
              </w:rPr>
              <w:t>150mm</w:t>
            </w:r>
            <w:r>
              <w:rPr>
                <w:rFonts w:ascii="仿宋" w:eastAsia="仿宋" w:hAnsi="仿宋" w:cs="宋体" w:hint="eastAsia"/>
                <w:kern w:val="0"/>
                <w:szCs w:val="21"/>
              </w:rPr>
              <w:t>，两端有接线夹；</w:t>
            </w:r>
          </w:p>
          <w:p w14:paraId="169B6E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灯泡：</w:t>
            </w:r>
            <w:r>
              <w:rPr>
                <w:rFonts w:ascii="仿宋" w:eastAsia="仿宋" w:hAnsi="仿宋" w:cs="宋体"/>
                <w:kern w:val="0"/>
                <w:szCs w:val="21"/>
              </w:rPr>
              <w:t>12V</w:t>
            </w:r>
            <w:r>
              <w:rPr>
                <w:rFonts w:ascii="仿宋" w:eastAsia="仿宋" w:hAnsi="仿宋" w:cs="宋体" w:hint="eastAsia"/>
                <w:kern w:val="0"/>
                <w:szCs w:val="21"/>
              </w:rPr>
              <w:t>、</w:t>
            </w:r>
            <w:r>
              <w:rPr>
                <w:rFonts w:ascii="仿宋" w:eastAsia="仿宋" w:hAnsi="仿宋" w:cs="宋体"/>
                <w:kern w:val="0"/>
                <w:szCs w:val="21"/>
              </w:rPr>
              <w:t>50W</w:t>
            </w:r>
            <w:r>
              <w:rPr>
                <w:rFonts w:ascii="仿宋" w:eastAsia="仿宋" w:hAnsi="仿宋" w:cs="宋体" w:hint="eastAsia"/>
                <w:kern w:val="0"/>
                <w:szCs w:val="21"/>
              </w:rPr>
              <w:t>不少于</w:t>
            </w:r>
            <w:r>
              <w:rPr>
                <w:rFonts w:ascii="仿宋" w:eastAsia="仿宋" w:hAnsi="仿宋" w:cs="宋体"/>
                <w:kern w:val="0"/>
                <w:szCs w:val="21"/>
              </w:rPr>
              <w:t>4</w:t>
            </w:r>
            <w:r>
              <w:rPr>
                <w:rFonts w:ascii="仿宋" w:eastAsia="仿宋" w:hAnsi="仿宋" w:cs="宋体" w:hint="eastAsia"/>
                <w:kern w:val="0"/>
                <w:szCs w:val="21"/>
              </w:rPr>
              <w:t>个，</w:t>
            </w:r>
            <w:r>
              <w:rPr>
                <w:rFonts w:ascii="仿宋" w:eastAsia="仿宋" w:hAnsi="仿宋" w:cs="宋体"/>
                <w:kern w:val="0"/>
                <w:szCs w:val="21"/>
              </w:rPr>
              <w:t>12V</w:t>
            </w:r>
            <w:r>
              <w:rPr>
                <w:rFonts w:ascii="仿宋" w:eastAsia="仿宋" w:hAnsi="仿宋" w:cs="宋体" w:hint="eastAsia"/>
                <w:kern w:val="0"/>
                <w:szCs w:val="21"/>
              </w:rPr>
              <w:t>、</w:t>
            </w:r>
            <w:r>
              <w:rPr>
                <w:rFonts w:ascii="仿宋" w:eastAsia="仿宋" w:hAnsi="仿宋" w:cs="宋体"/>
                <w:kern w:val="0"/>
                <w:szCs w:val="21"/>
              </w:rPr>
              <w:t>10W</w:t>
            </w:r>
            <w:r>
              <w:rPr>
                <w:rFonts w:ascii="仿宋" w:eastAsia="仿宋" w:hAnsi="仿宋" w:cs="宋体" w:hint="eastAsia"/>
                <w:kern w:val="0"/>
                <w:szCs w:val="21"/>
              </w:rPr>
              <w:t>不少于</w:t>
            </w:r>
            <w:r>
              <w:rPr>
                <w:rFonts w:ascii="仿宋" w:eastAsia="仿宋" w:hAnsi="仿宋" w:cs="宋体"/>
                <w:kern w:val="0"/>
                <w:szCs w:val="21"/>
              </w:rPr>
              <w:t>2</w:t>
            </w:r>
            <w:r>
              <w:rPr>
                <w:rFonts w:ascii="仿宋" w:eastAsia="仿宋" w:hAnsi="仿宋" w:cs="宋体" w:hint="eastAsia"/>
                <w:kern w:val="0"/>
                <w:szCs w:val="21"/>
              </w:rPr>
              <w:t>个；</w:t>
            </w:r>
          </w:p>
          <w:p w14:paraId="63FB13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指示电表：交流，</w:t>
            </w:r>
            <w:r>
              <w:rPr>
                <w:rFonts w:ascii="仿宋" w:eastAsia="仿宋" w:hAnsi="仿宋" w:cs="宋体"/>
                <w:kern w:val="0"/>
                <w:szCs w:val="21"/>
              </w:rPr>
              <w:t>2.5</w:t>
            </w:r>
            <w:r>
              <w:rPr>
                <w:rFonts w:ascii="仿宋" w:eastAsia="仿宋" w:hAnsi="仿宋" w:cs="宋体" w:hint="eastAsia"/>
                <w:kern w:val="0"/>
                <w:szCs w:val="21"/>
              </w:rPr>
              <w:t>级；</w:t>
            </w:r>
          </w:p>
          <w:p w14:paraId="32169F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在保险丝接线柱上接铜导线，接入产品规定的最大负载，通电</w:t>
            </w:r>
            <w:r>
              <w:rPr>
                <w:rFonts w:ascii="仿宋" w:eastAsia="仿宋" w:hAnsi="仿宋" w:cs="宋体"/>
                <w:kern w:val="0"/>
                <w:szCs w:val="21"/>
              </w:rPr>
              <w:t>5min</w:t>
            </w:r>
            <w:r>
              <w:rPr>
                <w:rFonts w:ascii="仿宋" w:eastAsia="仿宋" w:hAnsi="仿宋" w:cs="宋体" w:hint="eastAsia"/>
                <w:kern w:val="0"/>
                <w:szCs w:val="21"/>
              </w:rPr>
              <w:t>，然后将负载短路，保持</w:t>
            </w:r>
            <w:r>
              <w:rPr>
                <w:rFonts w:ascii="仿宋" w:eastAsia="仿宋" w:hAnsi="仿宋" w:cs="宋体"/>
                <w:kern w:val="0"/>
                <w:szCs w:val="21"/>
              </w:rPr>
              <w:t>5min</w:t>
            </w:r>
            <w:r>
              <w:rPr>
                <w:rFonts w:ascii="仿宋" w:eastAsia="仿宋" w:hAnsi="仿宋" w:cs="宋体" w:hint="eastAsia"/>
                <w:kern w:val="0"/>
                <w:szCs w:val="21"/>
              </w:rPr>
              <w:t>，关闭电源，重新开启电源后应能正常工作；</w:t>
            </w:r>
          </w:p>
          <w:p w14:paraId="28FF6F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安全要求：变压器一次绕组与铁芯间抗电强</w:t>
            </w:r>
            <w:r>
              <w:rPr>
                <w:rFonts w:ascii="仿宋" w:eastAsia="仿宋" w:hAnsi="仿宋" w:cs="宋体"/>
                <w:kern w:val="0"/>
                <w:szCs w:val="21"/>
              </w:rPr>
              <w:t>1500V</w:t>
            </w:r>
            <w:r>
              <w:rPr>
                <w:rFonts w:ascii="仿宋" w:eastAsia="仿宋" w:hAnsi="仿宋" w:cs="宋体" w:hint="eastAsia"/>
                <w:kern w:val="0"/>
                <w:szCs w:val="21"/>
              </w:rPr>
              <w:t>，一次绕组与二次绕组间抗电强度</w:t>
            </w:r>
            <w:r>
              <w:rPr>
                <w:rFonts w:ascii="仿宋" w:eastAsia="仿宋" w:hAnsi="仿宋" w:cs="宋体"/>
                <w:kern w:val="0"/>
                <w:szCs w:val="21"/>
              </w:rPr>
              <w:t>3000V</w:t>
            </w:r>
            <w:r>
              <w:rPr>
                <w:rFonts w:ascii="仿宋" w:eastAsia="仿宋" w:hAnsi="仿宋" w:cs="宋体" w:hint="eastAsia"/>
                <w:kern w:val="0"/>
                <w:szCs w:val="21"/>
              </w:rPr>
              <w:t>，二次绕组与保护接地线不连通；</w:t>
            </w:r>
          </w:p>
          <w:p w14:paraId="6A520F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其余应符合</w:t>
            </w:r>
            <w:r>
              <w:rPr>
                <w:rFonts w:ascii="仿宋" w:eastAsia="仿宋" w:hAnsi="仿宋" w:cs="宋体"/>
                <w:kern w:val="0"/>
                <w:szCs w:val="21"/>
              </w:rPr>
              <w:t>JY/T0001-2003</w:t>
            </w:r>
            <w:r>
              <w:rPr>
                <w:rFonts w:ascii="仿宋" w:eastAsia="仿宋" w:hAnsi="仿宋" w:cs="宋体" w:hint="eastAsia"/>
                <w:kern w:val="0"/>
                <w:szCs w:val="21"/>
              </w:rPr>
              <w:t>的规定。</w:t>
            </w:r>
          </w:p>
        </w:tc>
      </w:tr>
      <w:tr w:rsidR="00E62DEB" w14:paraId="230F34ED" w14:textId="77777777">
        <w:tc>
          <w:tcPr>
            <w:tcW w:w="8528" w:type="dxa"/>
            <w:gridSpan w:val="3"/>
            <w:tcBorders>
              <w:top w:val="single" w:sz="6" w:space="0" w:color="auto"/>
              <w:left w:val="single" w:sz="6" w:space="0" w:color="auto"/>
              <w:bottom w:val="single" w:sz="6" w:space="0" w:color="auto"/>
              <w:right w:val="nil"/>
            </w:tcBorders>
            <w:vAlign w:val="center"/>
          </w:tcPr>
          <w:p w14:paraId="11DE9538"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化学实验室</w:t>
            </w:r>
            <w:r>
              <w:rPr>
                <w:rFonts w:ascii="仿宋" w:eastAsia="仿宋" w:hAnsi="仿宋" w:cs="宋体"/>
                <w:b/>
                <w:bCs/>
                <w:kern w:val="0"/>
                <w:szCs w:val="21"/>
              </w:rPr>
              <w:t>(</w:t>
            </w:r>
            <w:r>
              <w:rPr>
                <w:rFonts w:ascii="仿宋" w:eastAsia="仿宋" w:hAnsi="仿宋" w:cs="宋体" w:hint="eastAsia"/>
                <w:b/>
                <w:bCs/>
                <w:kern w:val="0"/>
                <w:szCs w:val="21"/>
              </w:rPr>
              <w:t>水电到桌，共需</w:t>
            </w:r>
            <w:r>
              <w:rPr>
                <w:rFonts w:ascii="仿宋" w:eastAsia="仿宋" w:hAnsi="仿宋" w:cs="宋体"/>
                <w:b/>
                <w:bCs/>
                <w:kern w:val="0"/>
                <w:szCs w:val="21"/>
              </w:rPr>
              <w:t>3</w:t>
            </w:r>
            <w:r>
              <w:rPr>
                <w:rFonts w:ascii="仿宋" w:eastAsia="仿宋" w:hAnsi="仿宋" w:cs="宋体" w:hint="eastAsia"/>
                <w:b/>
                <w:bCs/>
                <w:kern w:val="0"/>
                <w:szCs w:val="21"/>
              </w:rPr>
              <w:t>间，以下为</w:t>
            </w:r>
            <w:r>
              <w:rPr>
                <w:rFonts w:ascii="仿宋" w:eastAsia="仿宋" w:hAnsi="仿宋" w:cs="宋体"/>
                <w:b/>
                <w:bCs/>
                <w:kern w:val="0"/>
                <w:szCs w:val="21"/>
              </w:rPr>
              <w:t>1</w:t>
            </w:r>
            <w:r>
              <w:rPr>
                <w:rFonts w:ascii="仿宋" w:eastAsia="仿宋" w:hAnsi="仿宋" w:cs="宋体" w:hint="eastAsia"/>
                <w:b/>
                <w:bCs/>
                <w:kern w:val="0"/>
                <w:szCs w:val="21"/>
              </w:rPr>
              <w:t>间配置</w:t>
            </w:r>
            <w:r>
              <w:rPr>
                <w:rFonts w:ascii="仿宋" w:eastAsia="仿宋" w:hAnsi="仿宋" w:cs="宋体"/>
                <w:b/>
                <w:bCs/>
                <w:kern w:val="0"/>
                <w:szCs w:val="21"/>
              </w:rPr>
              <w:t>)</w:t>
            </w:r>
          </w:p>
        </w:tc>
      </w:tr>
      <w:tr w:rsidR="00E62DEB" w14:paraId="3A3270F5" w14:textId="77777777">
        <w:tc>
          <w:tcPr>
            <w:tcW w:w="550" w:type="dxa"/>
            <w:tcBorders>
              <w:top w:val="single" w:sz="6" w:space="0" w:color="auto"/>
              <w:left w:val="single" w:sz="6" w:space="0" w:color="auto"/>
              <w:bottom w:val="single" w:sz="6" w:space="0" w:color="auto"/>
              <w:right w:val="single" w:sz="6" w:space="0" w:color="auto"/>
            </w:tcBorders>
            <w:vAlign w:val="center"/>
          </w:tcPr>
          <w:p w14:paraId="196E28B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321BB1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6B731D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29314DF4" w14:textId="77777777">
        <w:tc>
          <w:tcPr>
            <w:tcW w:w="550" w:type="dxa"/>
            <w:tcBorders>
              <w:top w:val="single" w:sz="6" w:space="0" w:color="auto"/>
              <w:left w:val="single" w:sz="6" w:space="0" w:color="auto"/>
              <w:bottom w:val="single" w:sz="6" w:space="0" w:color="auto"/>
              <w:right w:val="single" w:sz="6" w:space="0" w:color="auto"/>
            </w:tcBorders>
            <w:vAlign w:val="center"/>
          </w:tcPr>
          <w:p w14:paraId="3C2430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53600C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教师演示台</w:t>
            </w:r>
          </w:p>
        </w:tc>
        <w:tc>
          <w:tcPr>
            <w:tcW w:w="6914" w:type="dxa"/>
            <w:tcBorders>
              <w:top w:val="single" w:sz="6" w:space="0" w:color="auto"/>
              <w:left w:val="single" w:sz="6" w:space="0" w:color="auto"/>
              <w:bottom w:val="single" w:sz="6" w:space="0" w:color="auto"/>
              <w:right w:val="single" w:sz="6" w:space="0" w:color="auto"/>
            </w:tcBorders>
            <w:vAlign w:val="center"/>
          </w:tcPr>
          <w:p w14:paraId="26CFEE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1.尺寸：2400*600*850㎜ ；</w:t>
            </w:r>
          </w:p>
          <w:p w14:paraId="11FE533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2.台面：采用</w:t>
            </w:r>
            <w:r>
              <w:rPr>
                <w:rFonts w:ascii="仿宋" w:eastAsia="仿宋" w:hAnsi="仿宋"/>
              </w:rPr>
              <w:t xml:space="preserve">≥ </w:t>
            </w:r>
            <w:r>
              <w:rPr>
                <w:rFonts w:ascii="仿宋" w:eastAsia="仿宋" w:hAnsi="仿宋" w:cs="宋体" w:hint="eastAsia"/>
                <w:kern w:val="0"/>
                <w:szCs w:val="21"/>
              </w:rPr>
              <w:t>12.7mm实芯理化板，四周加厚至</w:t>
            </w:r>
            <w:r>
              <w:rPr>
                <w:rFonts w:ascii="仿宋" w:eastAsia="仿宋" w:hAnsi="仿宋"/>
              </w:rPr>
              <w:t xml:space="preserve">≥ </w:t>
            </w:r>
            <w:r>
              <w:rPr>
                <w:rFonts w:ascii="仿宋" w:eastAsia="仿宋" w:hAnsi="仿宋" w:cs="宋体" w:hint="eastAsia"/>
                <w:kern w:val="0"/>
                <w:szCs w:val="21"/>
              </w:rPr>
              <w:t>25.4mm,四角圆角,四边磨边；</w:t>
            </w:r>
          </w:p>
          <w:p w14:paraId="64CB11DC" w14:textId="77777777" w:rsidR="00E62DEB" w:rsidRDefault="0079456A">
            <w:pPr>
              <w:autoSpaceDE w:val="0"/>
              <w:autoSpaceDN w:val="0"/>
              <w:adjustRightInd w:val="0"/>
              <w:rPr>
                <w:rFonts w:ascii="仿宋" w:eastAsia="仿宋" w:hAnsi="仿宋" w:cs="宋体"/>
                <w:kern w:val="0"/>
                <w:szCs w:val="21"/>
              </w:rPr>
            </w:pPr>
            <w:r>
              <w:rPr>
                <w:rFonts w:ascii="宋体" w:hAnsi="宋体" w:hint="eastAsia"/>
                <w:szCs w:val="21"/>
              </w:rPr>
              <w:t>★</w:t>
            </w:r>
            <w:r>
              <w:rPr>
                <w:rFonts w:ascii="宋体" w:hAnsi="宋体" w:cs="宋体" w:hint="eastAsia"/>
                <w:kern w:val="0"/>
                <w:szCs w:val="21"/>
              </w:rPr>
              <w:t>3.</w:t>
            </w:r>
            <w:r>
              <w:rPr>
                <w:rFonts w:ascii="仿宋" w:eastAsia="仿宋" w:hAnsi="仿宋" w:cs="宋体" w:hint="eastAsia"/>
                <w:kern w:val="0"/>
                <w:szCs w:val="21"/>
              </w:rPr>
              <w:t>台面物理性能：耐干热性能、耐湿热性能、表面耐香烟灼烧：≥5级</w:t>
            </w:r>
            <w:r>
              <w:rPr>
                <w:rFonts w:ascii="宋体" w:hAnsi="宋体" w:cs="宋体" w:hint="eastAsia"/>
                <w:kern w:val="0"/>
                <w:szCs w:val="21"/>
              </w:rPr>
              <w:t>；</w:t>
            </w:r>
            <w:r>
              <w:rPr>
                <w:rFonts w:ascii="仿宋" w:eastAsia="仿宋" w:hAnsi="仿宋" w:cs="宋体" w:hint="eastAsia"/>
                <w:kern w:val="0"/>
                <w:szCs w:val="21"/>
              </w:rPr>
              <w:t>表面耐龟裂性能：≥5级（用≥6倍放大镜观察无裂纹）；4耐沸水性能：≥5级（无变化）；静曲强度：≥135MPa；洛氏硬度（R）：≥124(GB/T 3398.2-2008)</w:t>
            </w:r>
            <w:r>
              <w:rPr>
                <w:rFonts w:ascii="宋体" w:hAnsi="宋体" w:cs="宋体" w:hint="eastAsia"/>
                <w:kern w:val="0"/>
                <w:szCs w:val="21"/>
              </w:rPr>
              <w:t>；</w:t>
            </w:r>
            <w:r>
              <w:rPr>
                <w:rFonts w:ascii="仿宋" w:eastAsia="仿宋" w:hAnsi="仿宋" w:cs="宋体" w:hint="eastAsia"/>
                <w:kern w:val="0"/>
                <w:szCs w:val="21"/>
              </w:rPr>
              <w:t>吸水率（24h）：≤0.1%；耐刮划性：2.5N试件表面无大于90%的连续划痕；耐光色牢度：≥灰色样卡4级；漆膜硬度：≥9H；表面耐磨性能为≥850r；尺寸稳定性检测结果≤0.15%；点对点电阻值≤8.16*109</w:t>
            </w:r>
            <w:r>
              <w:rPr>
                <w:rFonts w:ascii="宋体" w:hAnsi="宋体" w:cs="宋体" w:hint="eastAsia"/>
                <w:kern w:val="0"/>
                <w:szCs w:val="21"/>
              </w:rPr>
              <w:t>；</w:t>
            </w:r>
            <w:r>
              <w:rPr>
                <w:rFonts w:ascii="仿宋" w:eastAsia="仿宋" w:hAnsi="仿宋" w:cs="宋体" w:hint="eastAsia"/>
                <w:kern w:val="0"/>
                <w:szCs w:val="21"/>
              </w:rPr>
              <w:t>不含有总挥发性有机化合物TVOC；化学性能：台面板材正反两面经过硫酸（98%）、氢氟酸（48%）王水、铬酸、高锰酸钾（10%）、二甲基甲酰胺、冰醋酸（90%）、乙腈、碘伏等检验结果均为无明显变化，分级结果为≥“5级”；光泽度：经600光泽度检测，结果≤16.5；银元素：银元素≤0.38mg/kg；残留检测：经百菌清、敌敌畏、毒死蜱、腐霉利、甲胺磷强附着检测，检测结果为符合；抗老化：≥进行1350小时以上氙灯抗老化耐候测试，结果为≥5级（无明显变化）；重金属元素：经可溶性三价铬、可溶性六价铬、可溶性铅、可溶性锑、可溶性钴重金属元素测试，结果为无；不含有邻苯二甲酸脂、环芳香烃（PAHs15)；燃烧性能达到B1级及B1级以上；防霉性能：霉菌生长</w:t>
            </w:r>
            <w:r>
              <w:rPr>
                <w:rFonts w:ascii="仿宋" w:eastAsia="仿宋" w:hAnsi="仿宋" w:cs="宋体" w:hint="eastAsia"/>
                <w:kern w:val="0"/>
                <w:szCs w:val="21"/>
              </w:rPr>
              <w:lastRenderedPageBreak/>
              <w:t>情况为0级，主要菌种（黑曲霉ATCC 6275、球毛壳霉ATCC 6205、宛氏拟青霉CGMCC3.4253、绳状青霉CGMCC3.3875、长枝木霉CGMCC3.4291)；抗菌性能：大肠杆菌ATCC 8739、肺炎克雷伯氏菌ATCC 4352、肠沙门氏菌肠亚ATCC14028、甲型溶血性链球菌32213等不少于11种的菌种检测结果抗菌率&gt;99.9%；抗病毒：抗病毒活性率结果≥99.9%。</w:t>
            </w:r>
            <w:r>
              <w:rPr>
                <w:rFonts w:ascii="宋体" w:hAnsi="宋体" w:cs="宋体" w:hint="eastAsia"/>
                <w:kern w:val="0"/>
                <w:szCs w:val="21"/>
              </w:rPr>
              <w:t>（</w:t>
            </w:r>
            <w:r>
              <w:rPr>
                <w:rFonts w:ascii="仿宋" w:eastAsia="仿宋" w:hAnsi="仿宋" w:cs="宋体" w:hint="eastAsia"/>
                <w:color w:val="000000"/>
                <w:kern w:val="0"/>
                <w:sz w:val="22"/>
              </w:rPr>
              <w:t>需提供第三方机构出具的</w:t>
            </w:r>
            <w:r>
              <w:rPr>
                <w:rFonts w:ascii="宋体" w:hAnsi="宋体" w:cs="宋体" w:hint="eastAsia"/>
                <w:kern w:val="0"/>
                <w:sz w:val="22"/>
              </w:rPr>
              <w:t>合法有效的且符合以上要求</w:t>
            </w:r>
            <w:r>
              <w:rPr>
                <w:rFonts w:ascii="仿宋" w:eastAsia="仿宋" w:hAnsi="仿宋" w:cs="宋体" w:hint="eastAsia"/>
                <w:color w:val="000000"/>
                <w:kern w:val="0"/>
                <w:sz w:val="22"/>
              </w:rPr>
              <w:t>的检测报告</w:t>
            </w:r>
            <w:r>
              <w:rPr>
                <w:rFonts w:ascii="宋体" w:hAnsi="宋体" w:cs="宋体" w:hint="eastAsia"/>
                <w:kern w:val="0"/>
                <w:sz w:val="22"/>
              </w:rPr>
              <w:t>复印件予以</w:t>
            </w:r>
            <w:r>
              <w:rPr>
                <w:rFonts w:ascii="仿宋" w:eastAsia="仿宋" w:hAnsi="仿宋" w:cs="宋体" w:hint="eastAsia"/>
                <w:color w:val="000000"/>
                <w:kern w:val="0"/>
                <w:sz w:val="22"/>
              </w:rPr>
              <w:t>佐证）</w:t>
            </w:r>
          </w:p>
          <w:p w14:paraId="5D791D8E"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4</w:t>
            </w:r>
            <w:r>
              <w:rPr>
                <w:rFonts w:ascii="仿宋" w:eastAsia="仿宋" w:hAnsi="仿宋" w:cs="宋体" w:hint="eastAsia"/>
                <w:kern w:val="0"/>
                <w:szCs w:val="21"/>
              </w:rPr>
              <w:t>.箱体：采用16mm厚双饰面板，断面以2mmPVC封边条热熔封边防水处理。四角包边：采用PP材料，一次曲面弧形成型；</w:t>
            </w:r>
          </w:p>
          <w:p w14:paraId="0A6FBB5D"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5</w:t>
            </w:r>
            <w:r>
              <w:rPr>
                <w:rFonts w:ascii="仿宋" w:eastAsia="仿宋" w:hAnsi="仿宋" w:cs="宋体" w:hint="eastAsia"/>
                <w:kern w:val="0"/>
                <w:szCs w:val="21"/>
              </w:rPr>
              <w:t>.层板：采用16mm厚E1级中密度面板，周边及断面采用厚2mm以上PVC热熔封边并作防水处理；</w:t>
            </w:r>
          </w:p>
          <w:p w14:paraId="7B738C0A"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6</w:t>
            </w:r>
            <w:r>
              <w:rPr>
                <w:rFonts w:ascii="仿宋" w:eastAsia="仿宋" w:hAnsi="仿宋" w:cs="宋体" w:hint="eastAsia"/>
                <w:kern w:val="0"/>
                <w:szCs w:val="21"/>
              </w:rPr>
              <w:t xml:space="preserve">.每个箱体配四个实验室仪器专用地脚； </w:t>
            </w:r>
          </w:p>
          <w:p w14:paraId="1AD050C0"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7</w:t>
            </w:r>
            <w:r>
              <w:rPr>
                <w:rFonts w:ascii="仿宋" w:eastAsia="仿宋" w:hAnsi="仿宋" w:cs="宋体" w:hint="eastAsia"/>
                <w:kern w:val="0"/>
                <w:szCs w:val="21"/>
              </w:rPr>
              <w:t>.柜门，抽屉：采用厚16mm中密度饰面板，柜门和抽屉面板四周注塑模注塑包边成型，拉手与注塑包边一次性成型注塑；</w:t>
            </w:r>
          </w:p>
          <w:p w14:paraId="44B685A1"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8</w:t>
            </w:r>
            <w:r>
              <w:rPr>
                <w:rFonts w:ascii="仿宋" w:eastAsia="仿宋" w:hAnsi="仿宋" w:cs="宋体" w:hint="eastAsia"/>
                <w:kern w:val="0"/>
                <w:szCs w:val="21"/>
              </w:rPr>
              <w:t>.讲台配有键盘和中控抽屉，侧边配视频展示台抽屉。</w:t>
            </w:r>
          </w:p>
        </w:tc>
      </w:tr>
      <w:tr w:rsidR="00E62DEB" w14:paraId="6E0BDA55" w14:textId="77777777">
        <w:tc>
          <w:tcPr>
            <w:tcW w:w="550" w:type="dxa"/>
            <w:tcBorders>
              <w:top w:val="single" w:sz="6" w:space="0" w:color="auto"/>
              <w:left w:val="single" w:sz="6" w:space="0" w:color="auto"/>
              <w:bottom w:val="single" w:sz="6" w:space="0" w:color="auto"/>
              <w:right w:val="single" w:sz="6" w:space="0" w:color="auto"/>
            </w:tcBorders>
            <w:vAlign w:val="center"/>
          </w:tcPr>
          <w:p w14:paraId="638842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p>
        </w:tc>
        <w:tc>
          <w:tcPr>
            <w:tcW w:w="1064" w:type="dxa"/>
            <w:tcBorders>
              <w:top w:val="single" w:sz="6" w:space="0" w:color="auto"/>
              <w:left w:val="single" w:sz="6" w:space="0" w:color="auto"/>
              <w:bottom w:val="single" w:sz="6" w:space="0" w:color="auto"/>
              <w:right w:val="single" w:sz="6" w:space="0" w:color="auto"/>
            </w:tcBorders>
            <w:vAlign w:val="center"/>
          </w:tcPr>
          <w:p w14:paraId="7D722FF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教师总电源</w:t>
            </w:r>
          </w:p>
        </w:tc>
        <w:tc>
          <w:tcPr>
            <w:tcW w:w="6914" w:type="dxa"/>
            <w:tcBorders>
              <w:top w:val="single" w:sz="6" w:space="0" w:color="auto"/>
              <w:left w:val="single" w:sz="6" w:space="0" w:color="auto"/>
              <w:bottom w:val="single" w:sz="6" w:space="0" w:color="auto"/>
              <w:right w:val="single" w:sz="6" w:space="0" w:color="auto"/>
            </w:tcBorders>
            <w:vAlign w:val="center"/>
          </w:tcPr>
          <w:p w14:paraId="20A84B5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1.教师控制电源部分采用机械按钮旋钮式；</w:t>
            </w:r>
          </w:p>
          <w:p w14:paraId="735F0C4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2.教学安全电源控制台，分4组向学生实验桌输出安全的220V交流电源，对学生实验电源进行分组控制，具备漏电及过载保护功能；</w:t>
            </w:r>
          </w:p>
          <w:p w14:paraId="2066675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 xml:space="preserve">3.教师主控电源采用子母机控制，教师可以通过主机控制学生实验电源的电压；  </w:t>
            </w:r>
          </w:p>
          <w:p w14:paraId="139852E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4.实验总电源及学生实验电源均设有：短路、过载、自动断电和复位功能；</w:t>
            </w:r>
          </w:p>
          <w:p w14:paraId="55B0FB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5.低压交流电源：0-24V/3A输出（2V/档）；</w:t>
            </w:r>
          </w:p>
          <w:p w14:paraId="01AF1A5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6.直流稳压电源： 1.25V-24V/3A输出（连续可调）；</w:t>
            </w:r>
          </w:p>
          <w:p w14:paraId="3591D4A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7.直流大电流：9V/40A±10A,8S±2S输出；</w:t>
            </w:r>
          </w:p>
          <w:p w14:paraId="369786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8.通过A、B、 C、 D四组控制学生电源。</w:t>
            </w:r>
          </w:p>
        </w:tc>
      </w:tr>
      <w:tr w:rsidR="00E62DEB" w14:paraId="41955A71" w14:textId="77777777">
        <w:tc>
          <w:tcPr>
            <w:tcW w:w="550" w:type="dxa"/>
            <w:tcBorders>
              <w:top w:val="single" w:sz="6" w:space="0" w:color="auto"/>
              <w:left w:val="single" w:sz="6" w:space="0" w:color="auto"/>
              <w:bottom w:val="single" w:sz="6" w:space="0" w:color="auto"/>
              <w:right w:val="single" w:sz="6" w:space="0" w:color="auto"/>
            </w:tcBorders>
            <w:vAlign w:val="center"/>
          </w:tcPr>
          <w:p w14:paraId="57C3E2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10D7BF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学生实验桌</w:t>
            </w:r>
          </w:p>
        </w:tc>
        <w:tc>
          <w:tcPr>
            <w:tcW w:w="6914" w:type="dxa"/>
            <w:tcBorders>
              <w:top w:val="single" w:sz="6" w:space="0" w:color="auto"/>
              <w:left w:val="single" w:sz="6" w:space="0" w:color="auto"/>
              <w:bottom w:val="single" w:sz="6" w:space="0" w:color="auto"/>
              <w:right w:val="single" w:sz="6" w:space="0" w:color="auto"/>
            </w:tcBorders>
            <w:vAlign w:val="center"/>
          </w:tcPr>
          <w:p w14:paraId="3FE9B1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1.尺寸：2400*600*780mm(由两张1200*600*780mm组成)；</w:t>
            </w:r>
          </w:p>
          <w:p w14:paraId="034FFD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2.台面：采用</w:t>
            </w:r>
            <w:r>
              <w:rPr>
                <w:rFonts w:ascii="仿宋" w:eastAsia="仿宋" w:hAnsi="仿宋"/>
              </w:rPr>
              <w:t xml:space="preserve">≥ </w:t>
            </w:r>
            <w:r>
              <w:rPr>
                <w:rFonts w:ascii="仿宋" w:eastAsia="仿宋" w:hAnsi="仿宋" w:cs="宋体" w:hint="eastAsia"/>
                <w:kern w:val="0"/>
                <w:szCs w:val="21"/>
              </w:rPr>
              <w:t>12.7mm实芯理化板，四周加厚至</w:t>
            </w:r>
            <w:r>
              <w:rPr>
                <w:rFonts w:ascii="仿宋" w:eastAsia="仿宋" w:hAnsi="仿宋"/>
              </w:rPr>
              <w:t xml:space="preserve">≥ </w:t>
            </w:r>
            <w:r>
              <w:rPr>
                <w:rFonts w:ascii="仿宋" w:eastAsia="仿宋" w:hAnsi="仿宋" w:cs="宋体" w:hint="eastAsia"/>
                <w:kern w:val="0"/>
                <w:szCs w:val="21"/>
              </w:rPr>
              <w:t>25.4mm,四角圆角,四边磨边；</w:t>
            </w:r>
          </w:p>
          <w:p w14:paraId="2EAF7339"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宋体" w:hAnsi="宋体" w:hint="eastAsia"/>
                <w:szCs w:val="21"/>
              </w:rPr>
              <w:t>★</w:t>
            </w:r>
            <w:r>
              <w:rPr>
                <w:rFonts w:ascii="宋体" w:hAnsi="宋体" w:cs="宋体" w:hint="eastAsia"/>
                <w:kern w:val="0"/>
                <w:szCs w:val="21"/>
              </w:rPr>
              <w:t>3.</w:t>
            </w:r>
            <w:r>
              <w:rPr>
                <w:rFonts w:ascii="仿宋" w:eastAsia="仿宋" w:hAnsi="仿宋" w:cs="宋体" w:hint="eastAsia"/>
                <w:kern w:val="0"/>
                <w:szCs w:val="21"/>
              </w:rPr>
              <w:t>台面</w:t>
            </w:r>
            <w:r>
              <w:rPr>
                <w:rFonts w:ascii="宋体" w:hAnsi="宋体" w:cs="宋体" w:hint="eastAsia"/>
                <w:kern w:val="0"/>
                <w:szCs w:val="21"/>
              </w:rPr>
              <w:t>其他</w:t>
            </w:r>
            <w:r>
              <w:rPr>
                <w:rFonts w:ascii="仿宋" w:eastAsia="仿宋" w:hAnsi="仿宋" w:cs="宋体" w:hint="eastAsia"/>
                <w:kern w:val="0"/>
                <w:szCs w:val="21"/>
              </w:rPr>
              <w:t>：台面</w:t>
            </w:r>
            <w:r>
              <w:rPr>
                <w:rFonts w:ascii="宋体" w:hAnsi="宋体" w:cs="宋体" w:hint="eastAsia"/>
                <w:kern w:val="0"/>
                <w:szCs w:val="21"/>
              </w:rPr>
              <w:t>经硫酸（98%）、硝酸（65%）、氢氧化钠（40%）三氯甲烷、苯酚饱和液、对甲酚、丙酮、松节油、碘伏酸、碱及其它化学试剂的检验，检测结果为无明显变化；台面重金属铅、镉含量≤10mg/kg；</w:t>
            </w:r>
            <w:r>
              <w:rPr>
                <w:rFonts w:ascii="仿宋" w:eastAsia="仿宋" w:hAnsi="仿宋" w:cs="宋体" w:hint="eastAsia"/>
                <w:kern w:val="0"/>
                <w:szCs w:val="21"/>
              </w:rPr>
              <w:t>甲醛释放量≤0.</w:t>
            </w:r>
            <w:r>
              <w:rPr>
                <w:rFonts w:ascii="宋体" w:hAnsi="宋体" w:cs="宋体" w:hint="eastAsia"/>
                <w:kern w:val="0"/>
                <w:szCs w:val="21"/>
              </w:rPr>
              <w:t>014mg</w:t>
            </w:r>
            <w:r>
              <w:rPr>
                <w:rFonts w:ascii="仿宋" w:eastAsia="仿宋" w:hAnsi="仿宋" w:cs="宋体" w:hint="eastAsia"/>
                <w:kern w:val="0"/>
                <w:szCs w:val="21"/>
              </w:rPr>
              <w:t>/M3</w:t>
            </w:r>
            <w:r>
              <w:rPr>
                <w:rFonts w:ascii="宋体" w:hAnsi="宋体" w:cs="宋体" w:hint="eastAsia"/>
                <w:kern w:val="0"/>
                <w:szCs w:val="21"/>
              </w:rPr>
              <w:t>；表面</w:t>
            </w:r>
            <w:r>
              <w:rPr>
                <w:rFonts w:ascii="仿宋" w:eastAsia="仿宋" w:hAnsi="仿宋" w:cs="宋体" w:hint="eastAsia"/>
                <w:kern w:val="0"/>
                <w:szCs w:val="21"/>
              </w:rPr>
              <w:t>耐干热性能、</w:t>
            </w:r>
            <w:r>
              <w:rPr>
                <w:rFonts w:ascii="宋体" w:hAnsi="宋体" w:cs="宋体" w:hint="eastAsia"/>
                <w:kern w:val="0"/>
                <w:szCs w:val="21"/>
              </w:rPr>
              <w:t>表面</w:t>
            </w:r>
            <w:r>
              <w:rPr>
                <w:rFonts w:ascii="仿宋" w:eastAsia="仿宋" w:hAnsi="仿宋" w:cs="宋体" w:hint="eastAsia"/>
                <w:kern w:val="0"/>
                <w:szCs w:val="21"/>
              </w:rPr>
              <w:t>耐湿热性能、表面耐香烟灼烧</w:t>
            </w:r>
            <w:r>
              <w:rPr>
                <w:rFonts w:ascii="宋体" w:hAnsi="宋体" w:cs="宋体" w:hint="eastAsia"/>
                <w:kern w:val="0"/>
                <w:szCs w:val="21"/>
              </w:rPr>
              <w:t>性能、耐沸水</w:t>
            </w:r>
            <w:r>
              <w:rPr>
                <w:rFonts w:ascii="仿宋" w:eastAsia="仿宋" w:hAnsi="仿宋" w:cs="宋体" w:hint="eastAsia"/>
                <w:kern w:val="0"/>
                <w:szCs w:val="21"/>
              </w:rPr>
              <w:t>性能</w:t>
            </w:r>
            <w:r>
              <w:rPr>
                <w:rFonts w:ascii="宋体" w:hAnsi="宋体" w:cs="宋体" w:hint="eastAsia"/>
                <w:kern w:val="0"/>
                <w:szCs w:val="21"/>
              </w:rPr>
              <w:t>等均≥5级；吸水性≤0.1%；表面耐磨</w:t>
            </w:r>
            <w:r>
              <w:rPr>
                <w:rFonts w:ascii="仿宋" w:eastAsia="仿宋" w:hAnsi="仿宋" w:cs="宋体" w:hint="eastAsia"/>
                <w:kern w:val="0"/>
                <w:szCs w:val="21"/>
              </w:rPr>
              <w:t>性能</w:t>
            </w:r>
            <w:r>
              <w:rPr>
                <w:rFonts w:ascii="宋体" w:hAnsi="宋体" w:cs="宋体" w:hint="eastAsia"/>
                <w:kern w:val="0"/>
                <w:szCs w:val="21"/>
              </w:rPr>
              <w:t>≥568r；弯曲</w:t>
            </w:r>
            <w:r>
              <w:rPr>
                <w:rFonts w:ascii="仿宋" w:eastAsia="仿宋" w:hAnsi="仿宋" w:cs="宋体" w:hint="eastAsia"/>
                <w:kern w:val="0"/>
                <w:szCs w:val="21"/>
              </w:rPr>
              <w:t>强度</w:t>
            </w:r>
            <w:r>
              <w:rPr>
                <w:rFonts w:ascii="宋体" w:hAnsi="宋体" w:cs="宋体" w:hint="eastAsia"/>
                <w:kern w:val="0"/>
                <w:szCs w:val="21"/>
              </w:rPr>
              <w:t>≥120MPa；抗冲击性能：横压直径6.0MM表面无破损、耐光色牢度</w:t>
            </w:r>
            <w:r>
              <w:rPr>
                <w:rFonts w:ascii="宋体" w:hAnsi="宋体" w:cs="宋体" w:hint="eastAsia"/>
                <w:kern w:val="0"/>
                <w:szCs w:val="21"/>
              </w:rPr>
              <w:lastRenderedPageBreak/>
              <w:t>≥4级；耐刮划性：1N</w:t>
            </w:r>
            <w:r>
              <w:rPr>
                <w:rFonts w:ascii="仿宋" w:eastAsia="仿宋" w:hAnsi="仿宋" w:cs="宋体" w:hint="eastAsia"/>
                <w:kern w:val="0"/>
                <w:szCs w:val="21"/>
              </w:rPr>
              <w:t>试件表面无大于90%的连续划痕</w:t>
            </w:r>
            <w:r>
              <w:rPr>
                <w:rFonts w:ascii="宋体" w:hAnsi="宋体" w:cs="宋体" w:hint="eastAsia"/>
                <w:kern w:val="0"/>
                <w:szCs w:val="21"/>
              </w:rPr>
              <w:t>，表面装饰花纹无破坏现象；表面耐龟裂性：5级，用6倍放大镜观察</w:t>
            </w:r>
            <w:r>
              <w:rPr>
                <w:rFonts w:ascii="仿宋" w:eastAsia="仿宋" w:hAnsi="仿宋" w:cs="宋体" w:hint="eastAsia"/>
                <w:kern w:val="0"/>
                <w:szCs w:val="21"/>
              </w:rPr>
              <w:t>表面</w:t>
            </w:r>
            <w:r>
              <w:rPr>
                <w:rFonts w:ascii="宋体" w:hAnsi="宋体" w:cs="宋体" w:hint="eastAsia"/>
                <w:kern w:val="0"/>
                <w:szCs w:val="21"/>
              </w:rPr>
              <w:t>无裂纹；</w:t>
            </w:r>
            <w:r>
              <w:rPr>
                <w:rFonts w:ascii="仿宋" w:eastAsia="仿宋" w:hAnsi="仿宋" w:cs="宋体" w:hint="eastAsia"/>
                <w:kern w:val="0"/>
                <w:szCs w:val="21"/>
              </w:rPr>
              <w:t>尺寸稳定性</w:t>
            </w:r>
            <w:r>
              <w:rPr>
                <w:rFonts w:ascii="宋体" w:hAnsi="宋体" w:cs="宋体" w:hint="eastAsia"/>
                <w:kern w:val="0"/>
                <w:szCs w:val="21"/>
              </w:rPr>
              <w:t>横向、纵向均不大于0.55%、密度达到1.4g/cm3以上；</w:t>
            </w:r>
            <w:r>
              <w:rPr>
                <w:rFonts w:ascii="仿宋" w:eastAsia="仿宋" w:hAnsi="仿宋" w:cs="宋体" w:hint="eastAsia"/>
                <w:kern w:val="0"/>
                <w:szCs w:val="21"/>
              </w:rPr>
              <w:t>抗老化</w:t>
            </w:r>
            <w:r>
              <w:rPr>
                <w:rFonts w:ascii="宋体" w:hAnsi="宋体" w:cs="宋体" w:hint="eastAsia"/>
                <w:kern w:val="0"/>
                <w:szCs w:val="21"/>
              </w:rPr>
              <w:t>性</w:t>
            </w:r>
            <w:r>
              <w:rPr>
                <w:rFonts w:ascii="仿宋" w:eastAsia="仿宋" w:hAnsi="仿宋" w:cs="宋体" w:hint="eastAsia"/>
                <w:kern w:val="0"/>
                <w:szCs w:val="21"/>
              </w:rPr>
              <w:t>：进行</w:t>
            </w:r>
            <w:r>
              <w:rPr>
                <w:rFonts w:ascii="宋体" w:hAnsi="宋体" w:cs="宋体" w:hint="eastAsia"/>
                <w:kern w:val="0"/>
                <w:szCs w:val="21"/>
              </w:rPr>
              <w:t>≥580</w:t>
            </w:r>
            <w:r>
              <w:rPr>
                <w:rFonts w:ascii="仿宋" w:eastAsia="仿宋" w:hAnsi="仿宋" w:cs="宋体" w:hint="eastAsia"/>
                <w:kern w:val="0"/>
                <w:szCs w:val="21"/>
              </w:rPr>
              <w:t>小时以上氙灯耐候测试，结果为≥5级</w:t>
            </w:r>
            <w:r>
              <w:rPr>
                <w:rFonts w:ascii="宋体" w:hAnsi="宋体" w:cs="宋体" w:hint="eastAsia"/>
                <w:kern w:val="0"/>
                <w:szCs w:val="21"/>
              </w:rPr>
              <w:t>；</w:t>
            </w:r>
            <w:r>
              <w:rPr>
                <w:rFonts w:ascii="仿宋" w:eastAsia="仿宋" w:hAnsi="仿宋" w:cs="宋体" w:hint="eastAsia"/>
                <w:kern w:val="0"/>
                <w:szCs w:val="21"/>
              </w:rPr>
              <w:t>燃烧性能达到B1级及B1级以上；</w:t>
            </w:r>
            <w:r>
              <w:rPr>
                <w:rFonts w:ascii="宋体" w:hAnsi="宋体" w:cs="宋体" w:hint="eastAsia"/>
                <w:kern w:val="0"/>
                <w:szCs w:val="21"/>
              </w:rPr>
              <w:t>放射性：内、外照射检测值均≤0.1，A类；总挥发性有机化合物TVOC：总挥发性有机化合物TVOC（72h）释放量为≤0.01mg/m2*h；</w:t>
            </w:r>
            <w:r>
              <w:rPr>
                <w:rFonts w:ascii="仿宋" w:eastAsia="仿宋" w:hAnsi="仿宋" w:cs="宋体" w:hint="eastAsia"/>
                <w:kern w:val="0"/>
                <w:szCs w:val="21"/>
              </w:rPr>
              <w:t>防霉性能：霉菌生长情况为0级，主要菌种（黑曲霉ATCC 6275、球毛壳霉ATCC 6205、宛氏拟青霉CGMCC3.4253、绳状青霉CGMCC3.3875、长枝木霉CGMCC3.4291)；抗菌性能：大肠杆菌ATCC 8739、肺炎克雷伯氏菌ATCC 4352、肠沙门氏菌肠亚ATCC14028、甲型溶血性链球菌32213等不少于</w:t>
            </w:r>
            <w:r>
              <w:rPr>
                <w:rFonts w:ascii="宋体" w:hAnsi="宋体" w:cs="宋体" w:hint="eastAsia"/>
                <w:kern w:val="0"/>
                <w:szCs w:val="21"/>
              </w:rPr>
              <w:t>9</w:t>
            </w:r>
            <w:r>
              <w:rPr>
                <w:rFonts w:ascii="仿宋" w:eastAsia="仿宋" w:hAnsi="仿宋" w:cs="宋体" w:hint="eastAsia"/>
                <w:kern w:val="0"/>
                <w:szCs w:val="21"/>
              </w:rPr>
              <w:t>种的菌种检测结果抗菌率&gt;99.9%</w:t>
            </w:r>
            <w:r>
              <w:rPr>
                <w:rFonts w:ascii="宋体" w:hAnsi="宋体" w:cs="宋体" w:hint="eastAsia"/>
                <w:kern w:val="0"/>
                <w:szCs w:val="21"/>
              </w:rPr>
              <w:t>。（</w:t>
            </w:r>
            <w:r>
              <w:rPr>
                <w:rFonts w:ascii="仿宋" w:eastAsia="仿宋" w:hAnsi="仿宋" w:cs="宋体" w:hint="eastAsia"/>
                <w:color w:val="000000"/>
                <w:kern w:val="0"/>
                <w:sz w:val="22"/>
              </w:rPr>
              <w:t>需提供第三方机构出具的</w:t>
            </w:r>
            <w:r>
              <w:rPr>
                <w:rFonts w:ascii="宋体" w:hAnsi="宋体" w:cs="宋体" w:hint="eastAsia"/>
                <w:kern w:val="0"/>
                <w:sz w:val="22"/>
              </w:rPr>
              <w:t>合法有效的且符合以上要求</w:t>
            </w:r>
            <w:r>
              <w:rPr>
                <w:rFonts w:ascii="仿宋" w:eastAsia="仿宋" w:hAnsi="仿宋" w:cs="宋体" w:hint="eastAsia"/>
                <w:color w:val="000000"/>
                <w:kern w:val="0"/>
                <w:sz w:val="22"/>
              </w:rPr>
              <w:t>的检测报告</w:t>
            </w:r>
            <w:r>
              <w:rPr>
                <w:rFonts w:ascii="宋体" w:hAnsi="宋体" w:cs="宋体" w:hint="eastAsia"/>
                <w:kern w:val="0"/>
                <w:sz w:val="22"/>
              </w:rPr>
              <w:t>复印件予以</w:t>
            </w:r>
            <w:r>
              <w:rPr>
                <w:rFonts w:ascii="仿宋" w:eastAsia="仿宋" w:hAnsi="仿宋" w:cs="宋体" w:hint="eastAsia"/>
                <w:color w:val="000000"/>
                <w:kern w:val="0"/>
                <w:sz w:val="22"/>
              </w:rPr>
              <w:t>佐证</w:t>
            </w:r>
            <w:r>
              <w:rPr>
                <w:rFonts w:ascii="仿宋" w:eastAsia="仿宋" w:hAnsi="仿宋" w:cs="宋体" w:hint="eastAsia"/>
                <w:kern w:val="0"/>
                <w:szCs w:val="21"/>
              </w:rPr>
              <w:t>）</w:t>
            </w:r>
          </w:p>
          <w:p w14:paraId="1BE41213"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4</w:t>
            </w:r>
            <w:r>
              <w:rPr>
                <w:rFonts w:ascii="仿宋" w:eastAsia="仿宋" w:hAnsi="仿宋" w:cs="宋体" w:hint="eastAsia"/>
                <w:kern w:val="0"/>
                <w:szCs w:val="21"/>
              </w:rPr>
              <w:t>.前横梁：采用47x32mm壁厚1.6mm铝型材拉伸成型，和面板弧形无缝贴合，材料表面经过防腐氧化处理和纯环氧树脂塑粉高温固化处理；</w:t>
            </w:r>
          </w:p>
          <w:p w14:paraId="17962E82"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5</w:t>
            </w:r>
            <w:r>
              <w:rPr>
                <w:rFonts w:ascii="仿宋" w:eastAsia="仿宋" w:hAnsi="仿宋" w:cs="宋体" w:hint="eastAsia"/>
                <w:kern w:val="0"/>
                <w:szCs w:val="21"/>
              </w:rPr>
              <w:t>.后横梁及后挡板：采用32x95mm壁厚1.6mm铝型材拉伸成型，材料表面防腐氧化处理和纯环氧树脂塑粉高温固化处理。造型截面为后端连续r弧形，顶端高出台面45mm，带凹槽；</w:t>
            </w:r>
          </w:p>
          <w:p w14:paraId="7782EF44"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6</w:t>
            </w:r>
            <w:r>
              <w:rPr>
                <w:rFonts w:ascii="仿宋" w:eastAsia="仿宋" w:hAnsi="仿宋" w:cs="宋体" w:hint="eastAsia"/>
                <w:kern w:val="0"/>
                <w:szCs w:val="21"/>
              </w:rPr>
              <w:t>.立柱：采用112x52mm壁厚1.5mm铝材，横截面前R圆角，内有4根加强筋，中心拥有两个螺丝固定孔，材料表面经过防腐氧化处理和纯环氧树脂塑粉高温固化处理；</w:t>
            </w:r>
          </w:p>
          <w:p w14:paraId="7521ECD3"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7</w:t>
            </w:r>
            <w:r>
              <w:rPr>
                <w:rFonts w:ascii="仿宋" w:eastAsia="仿宋" w:hAnsi="仿宋" w:cs="宋体" w:hint="eastAsia"/>
                <w:kern w:val="0"/>
                <w:szCs w:val="21"/>
              </w:rPr>
              <w:t>.支撑脚：实验桌顶脚铝压铸一次成型，尺寸550*72*100mm，一侧弧形圆角，弧度和立柱的弧度相吻合，实验桌地脚：520*64*91mm，采用铝压铸一次成型，地脚与立柱、顶脚一体成型为”工”字型，两侧弧形圆角，材料表面经过防腐氧化处理和纯环氧树脂塑粉高温固化处理；</w:t>
            </w:r>
          </w:p>
          <w:p w14:paraId="318754DD"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8</w:t>
            </w:r>
            <w:r>
              <w:rPr>
                <w:rFonts w:ascii="仿宋" w:eastAsia="仿宋" w:hAnsi="仿宋" w:cs="宋体" w:hint="eastAsia"/>
                <w:kern w:val="0"/>
                <w:szCs w:val="21"/>
              </w:rPr>
              <w:t>.多功能可调地脚：高度螺旋调节，采用尼龙材料，塑料注塑成型，内置脚轮固定孔，可加装脚轮；</w:t>
            </w:r>
          </w:p>
          <w:p w14:paraId="2FCF5FA7"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9</w:t>
            </w:r>
            <w:r>
              <w:rPr>
                <w:rFonts w:ascii="仿宋" w:eastAsia="仿宋" w:hAnsi="仿宋" w:cs="宋体" w:hint="eastAsia"/>
                <w:kern w:val="0"/>
                <w:szCs w:val="21"/>
              </w:rPr>
              <w:t>.书包斗：采用ABS改性材料，塑料注塑成型，正面设有可悬挂凳子的圆形孔。</w:t>
            </w:r>
          </w:p>
        </w:tc>
      </w:tr>
      <w:tr w:rsidR="00E62DEB" w14:paraId="6D7DB95F" w14:textId="77777777">
        <w:tc>
          <w:tcPr>
            <w:tcW w:w="550" w:type="dxa"/>
            <w:tcBorders>
              <w:top w:val="single" w:sz="6" w:space="0" w:color="auto"/>
              <w:left w:val="single" w:sz="6" w:space="0" w:color="auto"/>
              <w:bottom w:val="single" w:sz="6" w:space="0" w:color="auto"/>
              <w:right w:val="single" w:sz="6" w:space="0" w:color="auto"/>
            </w:tcBorders>
            <w:vAlign w:val="center"/>
          </w:tcPr>
          <w:p w14:paraId="19BB738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4</w:t>
            </w:r>
          </w:p>
        </w:tc>
        <w:tc>
          <w:tcPr>
            <w:tcW w:w="1064" w:type="dxa"/>
            <w:tcBorders>
              <w:top w:val="single" w:sz="6" w:space="0" w:color="auto"/>
              <w:left w:val="single" w:sz="6" w:space="0" w:color="auto"/>
              <w:bottom w:val="single" w:sz="6" w:space="0" w:color="auto"/>
              <w:right w:val="single" w:sz="6" w:space="0" w:color="auto"/>
            </w:tcBorders>
            <w:vAlign w:val="center"/>
          </w:tcPr>
          <w:p w14:paraId="474C9B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学生坐凳</w:t>
            </w:r>
          </w:p>
        </w:tc>
        <w:tc>
          <w:tcPr>
            <w:tcW w:w="6914" w:type="dxa"/>
            <w:tcBorders>
              <w:top w:val="single" w:sz="6" w:space="0" w:color="auto"/>
              <w:left w:val="single" w:sz="6" w:space="0" w:color="auto"/>
              <w:bottom w:val="single" w:sz="6" w:space="0" w:color="auto"/>
              <w:right w:val="single" w:sz="6" w:space="0" w:color="auto"/>
            </w:tcBorders>
            <w:vAlign w:val="center"/>
          </w:tcPr>
          <w:p w14:paraId="60E9D49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1.规格：￠315mm×450mm；</w:t>
            </w:r>
          </w:p>
          <w:p w14:paraId="058E0E3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2.四爪升降凳，凳面和脚垫采用PP塑料一次注塑成型；</w:t>
            </w:r>
          </w:p>
          <w:p w14:paraId="35C2EC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3.凳面：ABS材质，模具一次成型；</w:t>
            </w:r>
          </w:p>
          <w:p w14:paraId="11FE8D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4.脚垫：采用PP材料注塑。</w:t>
            </w:r>
          </w:p>
        </w:tc>
      </w:tr>
      <w:tr w:rsidR="00E62DEB" w14:paraId="38868C6B" w14:textId="77777777">
        <w:tc>
          <w:tcPr>
            <w:tcW w:w="550" w:type="dxa"/>
            <w:tcBorders>
              <w:top w:val="single" w:sz="6" w:space="0" w:color="auto"/>
              <w:left w:val="single" w:sz="6" w:space="0" w:color="auto"/>
              <w:bottom w:val="single" w:sz="6" w:space="0" w:color="auto"/>
              <w:right w:val="single" w:sz="6" w:space="0" w:color="auto"/>
            </w:tcBorders>
            <w:vAlign w:val="center"/>
          </w:tcPr>
          <w:p w14:paraId="0B3D6B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4E5775C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教师电源</w:t>
            </w:r>
          </w:p>
        </w:tc>
        <w:tc>
          <w:tcPr>
            <w:tcW w:w="6914" w:type="dxa"/>
            <w:tcBorders>
              <w:top w:val="single" w:sz="6" w:space="0" w:color="auto"/>
              <w:left w:val="single" w:sz="6" w:space="0" w:color="auto"/>
              <w:bottom w:val="single" w:sz="6" w:space="0" w:color="auto"/>
              <w:right w:val="single" w:sz="6" w:space="0" w:color="auto"/>
            </w:tcBorders>
            <w:vAlign w:val="center"/>
          </w:tcPr>
          <w:p w14:paraId="0C4E2F2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1.供电系统：输入电源：AC220V±10%、频率50Hz,输出电流2A；</w:t>
            </w:r>
          </w:p>
          <w:p w14:paraId="2E73DF8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2.直流稳压电源：1.5-24v，额定电流2A，直流稳压无极输出,</w:t>
            </w:r>
            <w:r>
              <w:rPr>
                <w:rFonts w:eastAsia="仿宋" w:cs="Calibri"/>
                <w:kern w:val="0"/>
                <w:szCs w:val="21"/>
              </w:rPr>
              <w:t> </w:t>
            </w:r>
            <w:r>
              <w:rPr>
                <w:rFonts w:ascii="仿宋" w:eastAsia="仿宋" w:hAnsi="仿宋" w:cs="宋体" w:hint="eastAsia"/>
                <w:kern w:val="0"/>
                <w:szCs w:val="21"/>
              </w:rPr>
              <w:t>具有短路、过载、过热自动保护功能，自动复位；</w:t>
            </w:r>
          </w:p>
          <w:p w14:paraId="2E53419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lastRenderedPageBreak/>
              <w:t>3.低压直流电压变化可直接控制，无需通过总控电源；</w:t>
            </w:r>
          </w:p>
          <w:p w14:paraId="4B0922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4.交流电压输出：0-24V，额定电流2A，具有断路、过载、过热自动保护功能，自动复位。</w:t>
            </w:r>
          </w:p>
        </w:tc>
      </w:tr>
      <w:tr w:rsidR="00E62DEB" w14:paraId="6A5129D5" w14:textId="77777777">
        <w:tc>
          <w:tcPr>
            <w:tcW w:w="550" w:type="dxa"/>
            <w:tcBorders>
              <w:top w:val="single" w:sz="6" w:space="0" w:color="auto"/>
              <w:left w:val="single" w:sz="6" w:space="0" w:color="auto"/>
              <w:bottom w:val="single" w:sz="6" w:space="0" w:color="auto"/>
              <w:right w:val="single" w:sz="6" w:space="0" w:color="auto"/>
            </w:tcBorders>
            <w:vAlign w:val="center"/>
          </w:tcPr>
          <w:p w14:paraId="1CC5C3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w:t>
            </w:r>
          </w:p>
        </w:tc>
        <w:tc>
          <w:tcPr>
            <w:tcW w:w="1064" w:type="dxa"/>
            <w:tcBorders>
              <w:top w:val="single" w:sz="6" w:space="0" w:color="auto"/>
              <w:left w:val="single" w:sz="6" w:space="0" w:color="auto"/>
              <w:bottom w:val="single" w:sz="6" w:space="0" w:color="auto"/>
              <w:right w:val="single" w:sz="6" w:space="0" w:color="auto"/>
            </w:tcBorders>
            <w:vAlign w:val="center"/>
          </w:tcPr>
          <w:p w14:paraId="69FB54B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学生高压电源</w:t>
            </w:r>
          </w:p>
        </w:tc>
        <w:tc>
          <w:tcPr>
            <w:tcW w:w="6914" w:type="dxa"/>
            <w:tcBorders>
              <w:top w:val="single" w:sz="6" w:space="0" w:color="auto"/>
              <w:left w:val="single" w:sz="6" w:space="0" w:color="auto"/>
              <w:bottom w:val="single" w:sz="6" w:space="0" w:color="auto"/>
              <w:right w:val="single" w:sz="6" w:space="0" w:color="auto"/>
            </w:tcBorders>
            <w:vAlign w:val="center"/>
          </w:tcPr>
          <w:p w14:paraId="69EE9C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1.供电系统：输入电源：AC220V±10%、频率50Hz,输出电流2A；</w:t>
            </w:r>
          </w:p>
          <w:p w14:paraId="01E813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2.直流稳压电源：1.5-24v，额定电流2A，直流稳压无极输出,</w:t>
            </w:r>
            <w:r>
              <w:rPr>
                <w:rFonts w:eastAsia="仿宋" w:cs="Calibri"/>
                <w:kern w:val="0"/>
                <w:szCs w:val="21"/>
              </w:rPr>
              <w:t> </w:t>
            </w:r>
            <w:r>
              <w:rPr>
                <w:rFonts w:ascii="仿宋" w:eastAsia="仿宋" w:hAnsi="仿宋" w:cs="宋体" w:hint="eastAsia"/>
                <w:kern w:val="0"/>
                <w:szCs w:val="21"/>
              </w:rPr>
              <w:t>具有短路、过载、过热自动保护功能，自动复位；</w:t>
            </w:r>
          </w:p>
          <w:p w14:paraId="3F3B1F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3.低压直流电压变化由教师控制，学生微调；</w:t>
            </w:r>
          </w:p>
          <w:p w14:paraId="5A2576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4.交流电压输出：0-24V，额定电流2A，具有断路、过载、过热自动保护功能，自动复位。</w:t>
            </w:r>
          </w:p>
        </w:tc>
      </w:tr>
      <w:tr w:rsidR="00E62DEB" w14:paraId="2C6DCEF3" w14:textId="77777777">
        <w:tc>
          <w:tcPr>
            <w:tcW w:w="550" w:type="dxa"/>
            <w:tcBorders>
              <w:top w:val="single" w:sz="6" w:space="0" w:color="auto"/>
              <w:left w:val="single" w:sz="6" w:space="0" w:color="auto"/>
              <w:bottom w:val="single" w:sz="6" w:space="0" w:color="auto"/>
              <w:right w:val="single" w:sz="6" w:space="0" w:color="auto"/>
            </w:tcBorders>
            <w:vAlign w:val="center"/>
          </w:tcPr>
          <w:p w14:paraId="46BEBD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1E6F172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教师水槽</w:t>
            </w:r>
          </w:p>
        </w:tc>
        <w:tc>
          <w:tcPr>
            <w:tcW w:w="6914" w:type="dxa"/>
            <w:tcBorders>
              <w:top w:val="single" w:sz="6" w:space="0" w:color="auto"/>
              <w:left w:val="single" w:sz="6" w:space="0" w:color="auto"/>
              <w:bottom w:val="single" w:sz="6" w:space="0" w:color="auto"/>
              <w:right w:val="single" w:sz="6" w:space="0" w:color="auto"/>
            </w:tcBorders>
            <w:vAlign w:val="center"/>
          </w:tcPr>
          <w:p w14:paraId="26D89B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1.尺寸500*600*800 mm（±2mm），水槽柜和储物柜，独立式设计，采用PP改性工程塑料制作，水槽与储存柜上部分注塑一次性成型，壁厚4mm，水槽四周带10mm高挡水沿，水槽内带溢水口；</w:t>
            </w:r>
          </w:p>
          <w:p w14:paraId="5EC1E2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2.下水系统：采用PP材质连接管，配有防虹吸及防阻塞装置；</w:t>
            </w:r>
          </w:p>
          <w:p w14:paraId="4F0F7E2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 xml:space="preserve">3.水柜前后门：采用ABS材料，长宽尺寸：524*498mm，塑料注塑模一次性成型，榫卯结构，带专用锁具； </w:t>
            </w:r>
          </w:p>
          <w:p w14:paraId="20670D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4.柜体前后左右有加强筋，柜体下方有4个地脚，水槽上方预留洗眼器。</w:t>
            </w:r>
          </w:p>
        </w:tc>
      </w:tr>
      <w:tr w:rsidR="00E62DEB" w14:paraId="5A9C935D" w14:textId="77777777">
        <w:tc>
          <w:tcPr>
            <w:tcW w:w="550" w:type="dxa"/>
            <w:tcBorders>
              <w:top w:val="single" w:sz="6" w:space="0" w:color="auto"/>
              <w:left w:val="single" w:sz="6" w:space="0" w:color="auto"/>
              <w:bottom w:val="single" w:sz="6" w:space="0" w:color="auto"/>
              <w:right w:val="single" w:sz="6" w:space="0" w:color="auto"/>
            </w:tcBorders>
            <w:vAlign w:val="center"/>
          </w:tcPr>
          <w:p w14:paraId="0BA8FE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6D3712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教师三联水嘴</w:t>
            </w:r>
          </w:p>
        </w:tc>
        <w:tc>
          <w:tcPr>
            <w:tcW w:w="6914" w:type="dxa"/>
            <w:tcBorders>
              <w:top w:val="single" w:sz="6" w:space="0" w:color="auto"/>
              <w:left w:val="single" w:sz="6" w:space="0" w:color="auto"/>
              <w:bottom w:val="single" w:sz="6" w:space="0" w:color="auto"/>
              <w:right w:val="single" w:sz="6" w:space="0" w:color="auto"/>
            </w:tcBorders>
            <w:vAlign w:val="center"/>
          </w:tcPr>
          <w:p w14:paraId="74C592C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三联水嘴90度瓷质阀芯，出水嘴为铜质尖嘴，可拆卸，内有螺纹，水管管体部分为黄铜合金制品，铜质表面经过烤漆喷涂处理，可360度旋转。</w:t>
            </w:r>
          </w:p>
        </w:tc>
      </w:tr>
      <w:tr w:rsidR="00E62DEB" w14:paraId="16AAF008" w14:textId="77777777">
        <w:tc>
          <w:tcPr>
            <w:tcW w:w="550" w:type="dxa"/>
            <w:tcBorders>
              <w:top w:val="single" w:sz="6" w:space="0" w:color="auto"/>
              <w:left w:val="single" w:sz="6" w:space="0" w:color="auto"/>
              <w:bottom w:val="single" w:sz="6" w:space="0" w:color="auto"/>
              <w:right w:val="single" w:sz="6" w:space="0" w:color="auto"/>
            </w:tcBorders>
            <w:vAlign w:val="center"/>
          </w:tcPr>
          <w:p w14:paraId="43CE44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p>
        </w:tc>
        <w:tc>
          <w:tcPr>
            <w:tcW w:w="1064" w:type="dxa"/>
            <w:tcBorders>
              <w:top w:val="single" w:sz="6" w:space="0" w:color="auto"/>
              <w:left w:val="single" w:sz="6" w:space="0" w:color="auto"/>
              <w:bottom w:val="single" w:sz="6" w:space="0" w:color="auto"/>
              <w:right w:val="single" w:sz="6" w:space="0" w:color="auto"/>
            </w:tcBorders>
            <w:vAlign w:val="center"/>
          </w:tcPr>
          <w:p w14:paraId="5B179A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学生水槽</w:t>
            </w:r>
          </w:p>
        </w:tc>
        <w:tc>
          <w:tcPr>
            <w:tcW w:w="6914" w:type="dxa"/>
            <w:tcBorders>
              <w:top w:val="single" w:sz="6" w:space="0" w:color="auto"/>
              <w:left w:val="single" w:sz="6" w:space="0" w:color="auto"/>
              <w:bottom w:val="single" w:sz="6" w:space="0" w:color="auto"/>
              <w:right w:val="single" w:sz="6" w:space="0" w:color="auto"/>
            </w:tcBorders>
            <w:vAlign w:val="center"/>
          </w:tcPr>
          <w:p w14:paraId="338266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1.尺寸500*600*800 mm（±2mm），水槽柜和储物柜，独立式设计，采用PP改性工程塑料制作，水槽与储存柜上部分注塑一次性成型，壁厚4mm，水槽四周带10mm高挡水沿，水槽内带溢水口；</w:t>
            </w:r>
          </w:p>
          <w:p w14:paraId="2C92A3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2.下水系统：采用PP材质连接管，配有防虹吸及防阻塞装置；</w:t>
            </w:r>
          </w:p>
          <w:p w14:paraId="10951D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 xml:space="preserve">3.水柜前后门：采用ABS材料，长宽尺寸：524*498mm，塑料注塑模一次性成型，榫卯结构，带专用锁具； </w:t>
            </w:r>
          </w:p>
          <w:p w14:paraId="43906CC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4.柜体前后左右有加强筋，柜体下方有4个地脚，水槽上方预留洗眼器。</w:t>
            </w:r>
          </w:p>
        </w:tc>
      </w:tr>
      <w:tr w:rsidR="00E62DEB" w14:paraId="7383820E" w14:textId="77777777">
        <w:tc>
          <w:tcPr>
            <w:tcW w:w="550" w:type="dxa"/>
            <w:tcBorders>
              <w:top w:val="single" w:sz="6" w:space="0" w:color="auto"/>
              <w:left w:val="single" w:sz="6" w:space="0" w:color="auto"/>
              <w:bottom w:val="single" w:sz="6" w:space="0" w:color="auto"/>
              <w:right w:val="single" w:sz="6" w:space="0" w:color="auto"/>
            </w:tcBorders>
            <w:vAlign w:val="center"/>
          </w:tcPr>
          <w:p w14:paraId="36C72A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11B7BC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学生三联水嘴</w:t>
            </w:r>
          </w:p>
        </w:tc>
        <w:tc>
          <w:tcPr>
            <w:tcW w:w="6914" w:type="dxa"/>
            <w:tcBorders>
              <w:top w:val="single" w:sz="6" w:space="0" w:color="auto"/>
              <w:left w:val="single" w:sz="6" w:space="0" w:color="auto"/>
              <w:bottom w:val="single" w:sz="6" w:space="0" w:color="auto"/>
              <w:right w:val="single" w:sz="6" w:space="0" w:color="auto"/>
            </w:tcBorders>
            <w:vAlign w:val="center"/>
          </w:tcPr>
          <w:p w14:paraId="50C6BE6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三联水嘴90度瓷质阀芯，出水嘴为铜质尖嘴，可拆卸，内有螺纹，水管管体部分为黄铜合金制品，铜质表面经过烤漆喷涂处理，可360度旋转。</w:t>
            </w:r>
          </w:p>
        </w:tc>
      </w:tr>
      <w:tr w:rsidR="00E62DEB" w14:paraId="0AA5F5EA" w14:textId="77777777">
        <w:tc>
          <w:tcPr>
            <w:tcW w:w="550" w:type="dxa"/>
            <w:tcBorders>
              <w:top w:val="single" w:sz="6" w:space="0" w:color="auto"/>
              <w:left w:val="single" w:sz="6" w:space="0" w:color="auto"/>
              <w:bottom w:val="single" w:sz="6" w:space="0" w:color="auto"/>
              <w:right w:val="single" w:sz="6" w:space="0" w:color="auto"/>
            </w:tcBorders>
            <w:vAlign w:val="center"/>
          </w:tcPr>
          <w:p w14:paraId="172150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p>
        </w:tc>
        <w:tc>
          <w:tcPr>
            <w:tcW w:w="1064" w:type="dxa"/>
            <w:tcBorders>
              <w:top w:val="single" w:sz="6" w:space="0" w:color="auto"/>
              <w:left w:val="single" w:sz="6" w:space="0" w:color="auto"/>
              <w:bottom w:val="single" w:sz="6" w:space="0" w:color="auto"/>
              <w:right w:val="single" w:sz="6" w:space="0" w:color="auto"/>
            </w:tcBorders>
            <w:vAlign w:val="center"/>
          </w:tcPr>
          <w:p w14:paraId="742BF3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全室供电系统</w:t>
            </w:r>
          </w:p>
        </w:tc>
        <w:tc>
          <w:tcPr>
            <w:tcW w:w="6914" w:type="dxa"/>
            <w:tcBorders>
              <w:top w:val="single" w:sz="6" w:space="0" w:color="auto"/>
              <w:left w:val="single" w:sz="6" w:space="0" w:color="auto"/>
              <w:bottom w:val="single" w:sz="6" w:space="0" w:color="auto"/>
              <w:right w:val="single" w:sz="6" w:space="0" w:color="auto"/>
            </w:tcBorders>
            <w:vAlign w:val="center"/>
          </w:tcPr>
          <w:p w14:paraId="552BC1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20mm</w:t>
            </w:r>
            <w:r>
              <w:rPr>
                <w:rFonts w:ascii="仿宋" w:eastAsia="仿宋" w:hAnsi="仿宋" w:cs="宋体" w:hint="eastAsia"/>
                <w:kern w:val="0"/>
                <w:szCs w:val="21"/>
              </w:rPr>
              <w:t>全部采用</w:t>
            </w:r>
            <w:r>
              <w:rPr>
                <w:rFonts w:ascii="仿宋" w:eastAsia="仿宋" w:hAnsi="仿宋" w:cs="宋体"/>
                <w:kern w:val="0"/>
                <w:szCs w:val="21"/>
              </w:rPr>
              <w:t>2.5-4</w:t>
            </w:r>
            <w:r>
              <w:rPr>
                <w:rFonts w:ascii="仿宋" w:eastAsia="仿宋" w:hAnsi="仿宋" w:cs="宋体" w:hint="eastAsia"/>
                <w:kern w:val="0"/>
                <w:szCs w:val="21"/>
              </w:rPr>
              <w:t>平方毫米单芯铜芯线穿</w:t>
            </w:r>
            <w:r>
              <w:rPr>
                <w:rFonts w:ascii="仿宋" w:eastAsia="仿宋" w:hAnsi="仿宋" w:cs="宋体"/>
                <w:kern w:val="0"/>
                <w:szCs w:val="21"/>
              </w:rPr>
              <w:t>PVC</w:t>
            </w:r>
            <w:r>
              <w:rPr>
                <w:rFonts w:ascii="仿宋" w:eastAsia="仿宋" w:hAnsi="仿宋" w:cs="宋体" w:hint="eastAsia"/>
                <w:kern w:val="0"/>
                <w:szCs w:val="21"/>
              </w:rPr>
              <w:t>管，分</w:t>
            </w:r>
            <w:r>
              <w:rPr>
                <w:rFonts w:ascii="仿宋" w:eastAsia="仿宋" w:hAnsi="仿宋" w:cs="宋体"/>
                <w:kern w:val="0"/>
                <w:szCs w:val="21"/>
              </w:rPr>
              <w:t>4</w:t>
            </w:r>
            <w:r>
              <w:rPr>
                <w:rFonts w:ascii="仿宋" w:eastAsia="仿宋" w:hAnsi="仿宋" w:cs="宋体" w:hint="eastAsia"/>
                <w:kern w:val="0"/>
                <w:szCs w:val="21"/>
              </w:rPr>
              <w:t>路埋地铺设。</w:t>
            </w:r>
          </w:p>
        </w:tc>
      </w:tr>
      <w:tr w:rsidR="00E62DEB" w14:paraId="7DBB9698" w14:textId="77777777">
        <w:tc>
          <w:tcPr>
            <w:tcW w:w="550" w:type="dxa"/>
            <w:tcBorders>
              <w:top w:val="single" w:sz="6" w:space="0" w:color="auto"/>
              <w:left w:val="single" w:sz="6" w:space="0" w:color="auto"/>
              <w:bottom w:val="single" w:sz="6" w:space="0" w:color="auto"/>
              <w:right w:val="single" w:sz="6" w:space="0" w:color="auto"/>
            </w:tcBorders>
            <w:vAlign w:val="center"/>
          </w:tcPr>
          <w:p w14:paraId="1BD7BF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p>
        </w:tc>
        <w:tc>
          <w:tcPr>
            <w:tcW w:w="1064" w:type="dxa"/>
            <w:tcBorders>
              <w:top w:val="single" w:sz="6" w:space="0" w:color="auto"/>
              <w:left w:val="single" w:sz="6" w:space="0" w:color="auto"/>
              <w:bottom w:val="single" w:sz="6" w:space="0" w:color="auto"/>
              <w:right w:val="single" w:sz="6" w:space="0" w:color="auto"/>
            </w:tcBorders>
            <w:vAlign w:val="center"/>
          </w:tcPr>
          <w:p w14:paraId="3ED722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全室给、排水系统</w:t>
            </w:r>
          </w:p>
        </w:tc>
        <w:tc>
          <w:tcPr>
            <w:tcW w:w="6914" w:type="dxa"/>
            <w:tcBorders>
              <w:top w:val="single" w:sz="6" w:space="0" w:color="auto"/>
              <w:left w:val="single" w:sz="6" w:space="0" w:color="auto"/>
              <w:bottom w:val="single" w:sz="6" w:space="0" w:color="auto"/>
              <w:right w:val="single" w:sz="6" w:space="0" w:color="auto"/>
            </w:tcBorders>
            <w:vAlign w:val="center"/>
          </w:tcPr>
          <w:p w14:paraId="5E47A6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给水φ</w:t>
            </w:r>
            <w:r>
              <w:rPr>
                <w:rFonts w:ascii="仿宋" w:eastAsia="仿宋" w:hAnsi="仿宋" w:cs="宋体"/>
                <w:kern w:val="0"/>
                <w:szCs w:val="21"/>
              </w:rPr>
              <w:t>25</w:t>
            </w:r>
            <w:r>
              <w:rPr>
                <w:rFonts w:ascii="仿宋" w:eastAsia="仿宋" w:hAnsi="仿宋" w:cs="宋体" w:hint="eastAsia"/>
                <w:kern w:val="0"/>
                <w:szCs w:val="21"/>
              </w:rPr>
              <w:t>转φ</w:t>
            </w:r>
            <w:r>
              <w:rPr>
                <w:rFonts w:ascii="仿宋" w:eastAsia="仿宋" w:hAnsi="仿宋" w:cs="宋体"/>
                <w:kern w:val="0"/>
                <w:szCs w:val="21"/>
              </w:rPr>
              <w:t>15mmPPR</w:t>
            </w:r>
            <w:r>
              <w:rPr>
                <w:rFonts w:ascii="仿宋" w:eastAsia="仿宋" w:hAnsi="仿宋" w:cs="宋体" w:hint="eastAsia"/>
                <w:kern w:val="0"/>
                <w:szCs w:val="21"/>
              </w:rPr>
              <w:t>排水φ</w:t>
            </w:r>
            <w:r>
              <w:rPr>
                <w:rFonts w:ascii="仿宋" w:eastAsia="仿宋" w:hAnsi="仿宋" w:cs="宋体"/>
                <w:kern w:val="0"/>
                <w:szCs w:val="21"/>
              </w:rPr>
              <w:t>110</w:t>
            </w:r>
            <w:r>
              <w:rPr>
                <w:rFonts w:ascii="仿宋" w:eastAsia="仿宋" w:hAnsi="仿宋" w:cs="宋体" w:hint="eastAsia"/>
                <w:kern w:val="0"/>
                <w:szCs w:val="21"/>
              </w:rPr>
              <w:t>转φ</w:t>
            </w:r>
            <w:r>
              <w:rPr>
                <w:rFonts w:ascii="仿宋" w:eastAsia="仿宋" w:hAnsi="仿宋" w:cs="宋体"/>
                <w:kern w:val="0"/>
                <w:szCs w:val="21"/>
              </w:rPr>
              <w:t>50mmPVC</w:t>
            </w:r>
            <w:r>
              <w:rPr>
                <w:rFonts w:ascii="仿宋" w:eastAsia="仿宋" w:hAnsi="仿宋" w:cs="宋体" w:hint="eastAsia"/>
                <w:kern w:val="0"/>
                <w:szCs w:val="21"/>
              </w:rPr>
              <w:t>教师演示台设有给水控制器</w:t>
            </w:r>
            <w:r>
              <w:rPr>
                <w:rFonts w:ascii="仿宋" w:eastAsia="仿宋" w:hAnsi="仿宋" w:cs="宋体"/>
                <w:kern w:val="0"/>
                <w:szCs w:val="21"/>
              </w:rPr>
              <w:t>,</w:t>
            </w:r>
            <w:r>
              <w:rPr>
                <w:rFonts w:ascii="仿宋" w:eastAsia="仿宋" w:hAnsi="仿宋" w:cs="宋体" w:hint="eastAsia"/>
                <w:kern w:val="0"/>
                <w:szCs w:val="21"/>
              </w:rPr>
              <w:t>对整个实验室供水进行控制，给、排水管采用</w:t>
            </w:r>
            <w:r>
              <w:rPr>
                <w:rFonts w:ascii="仿宋" w:eastAsia="仿宋" w:hAnsi="仿宋" w:cs="宋体"/>
                <w:kern w:val="0"/>
                <w:szCs w:val="21"/>
              </w:rPr>
              <w:t>UPVC</w:t>
            </w:r>
            <w:r>
              <w:rPr>
                <w:rFonts w:ascii="仿宋" w:eastAsia="仿宋" w:hAnsi="仿宋" w:cs="宋体" w:hint="eastAsia"/>
                <w:kern w:val="0"/>
                <w:szCs w:val="21"/>
              </w:rPr>
              <w:t>管按相关规范埋地铺设。</w:t>
            </w:r>
          </w:p>
        </w:tc>
      </w:tr>
      <w:tr w:rsidR="00E62DEB" w14:paraId="6711AD87" w14:textId="77777777">
        <w:tc>
          <w:tcPr>
            <w:tcW w:w="8528" w:type="dxa"/>
            <w:gridSpan w:val="3"/>
            <w:tcBorders>
              <w:top w:val="single" w:sz="6" w:space="0" w:color="auto"/>
              <w:left w:val="single" w:sz="6" w:space="0" w:color="auto"/>
              <w:bottom w:val="single" w:sz="6" w:space="0" w:color="auto"/>
              <w:right w:val="nil"/>
            </w:tcBorders>
            <w:vAlign w:val="center"/>
          </w:tcPr>
          <w:p w14:paraId="208D480C"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lastRenderedPageBreak/>
              <w:t>化学准备室（此标准为一套，共需一套）</w:t>
            </w:r>
          </w:p>
        </w:tc>
      </w:tr>
      <w:tr w:rsidR="00E62DEB" w14:paraId="4DC55E74" w14:textId="77777777">
        <w:tc>
          <w:tcPr>
            <w:tcW w:w="550" w:type="dxa"/>
            <w:tcBorders>
              <w:top w:val="single" w:sz="6" w:space="0" w:color="auto"/>
              <w:left w:val="single" w:sz="6" w:space="0" w:color="auto"/>
              <w:bottom w:val="single" w:sz="6" w:space="0" w:color="auto"/>
              <w:right w:val="single" w:sz="6" w:space="0" w:color="auto"/>
            </w:tcBorders>
            <w:vAlign w:val="center"/>
          </w:tcPr>
          <w:p w14:paraId="2C3B049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6F2BC19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7CAE823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71E5F2FB" w14:textId="77777777">
        <w:tc>
          <w:tcPr>
            <w:tcW w:w="550" w:type="dxa"/>
            <w:tcBorders>
              <w:top w:val="single" w:sz="6" w:space="0" w:color="auto"/>
              <w:left w:val="single" w:sz="6" w:space="0" w:color="auto"/>
              <w:bottom w:val="single" w:sz="6" w:space="0" w:color="auto"/>
              <w:right w:val="single" w:sz="6" w:space="0" w:color="auto"/>
            </w:tcBorders>
            <w:vAlign w:val="center"/>
          </w:tcPr>
          <w:p w14:paraId="27C55B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594437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仪器柜</w:t>
            </w:r>
          </w:p>
        </w:tc>
        <w:tc>
          <w:tcPr>
            <w:tcW w:w="6914" w:type="dxa"/>
            <w:tcBorders>
              <w:top w:val="single" w:sz="6" w:space="0" w:color="auto"/>
              <w:left w:val="single" w:sz="6" w:space="0" w:color="auto"/>
              <w:bottom w:val="single" w:sz="6" w:space="0" w:color="auto"/>
              <w:right w:val="single" w:sz="6" w:space="0" w:color="auto"/>
            </w:tcBorders>
            <w:vAlign w:val="center"/>
          </w:tcPr>
          <w:p w14:paraId="291BBC0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1000mm</w:t>
            </w:r>
            <w:r>
              <w:rPr>
                <w:rFonts w:ascii="仿宋" w:eastAsia="仿宋" w:hAnsi="仿宋" w:cs="宋体" w:hint="eastAsia"/>
                <w:kern w:val="0"/>
                <w:szCs w:val="21"/>
              </w:rPr>
              <w:t>（</w:t>
            </w:r>
            <w:r>
              <w:rPr>
                <w:rFonts w:ascii="仿宋" w:eastAsia="仿宋" w:hAnsi="仿宋" w:cs="宋体"/>
                <w:kern w:val="0"/>
                <w:szCs w:val="21"/>
              </w:rPr>
              <w:t>L</w:t>
            </w:r>
            <w:r>
              <w:rPr>
                <w:rFonts w:ascii="仿宋" w:eastAsia="仿宋" w:hAnsi="仿宋" w:cs="宋体" w:hint="eastAsia"/>
                <w:kern w:val="0"/>
                <w:szCs w:val="21"/>
              </w:rPr>
              <w:t>）×</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W</w:t>
            </w:r>
            <w:r>
              <w:rPr>
                <w:rFonts w:ascii="仿宋" w:eastAsia="仿宋" w:hAnsi="仿宋" w:cs="宋体" w:hint="eastAsia"/>
                <w:kern w:val="0"/>
                <w:szCs w:val="21"/>
              </w:rPr>
              <w:t>）×</w:t>
            </w:r>
            <w:r>
              <w:rPr>
                <w:rFonts w:ascii="仿宋" w:eastAsia="仿宋" w:hAnsi="仿宋" w:cs="宋体"/>
                <w:kern w:val="0"/>
                <w:szCs w:val="21"/>
              </w:rPr>
              <w:t>2000mm</w:t>
            </w:r>
            <w:r>
              <w:rPr>
                <w:rFonts w:ascii="仿宋" w:eastAsia="仿宋" w:hAnsi="仿宋" w:cs="宋体" w:hint="eastAsia"/>
                <w:kern w:val="0"/>
                <w:szCs w:val="21"/>
              </w:rPr>
              <w:t>（</w:t>
            </w:r>
            <w:r>
              <w:rPr>
                <w:rFonts w:ascii="仿宋" w:eastAsia="仿宋" w:hAnsi="仿宋" w:cs="宋体"/>
                <w:kern w:val="0"/>
                <w:szCs w:val="21"/>
              </w:rPr>
              <w:t>H</w:t>
            </w:r>
            <w:r>
              <w:rPr>
                <w:rFonts w:ascii="仿宋" w:eastAsia="仿宋" w:hAnsi="仿宋" w:cs="宋体" w:hint="eastAsia"/>
                <w:kern w:val="0"/>
                <w:szCs w:val="21"/>
              </w:rPr>
              <w:t>）；</w:t>
            </w:r>
          </w:p>
          <w:p w14:paraId="28086A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柜体采用≥</w:t>
            </w:r>
            <w:r>
              <w:rPr>
                <w:rFonts w:ascii="仿宋" w:eastAsia="仿宋" w:hAnsi="仿宋" w:cs="宋体"/>
                <w:kern w:val="0"/>
                <w:szCs w:val="21"/>
              </w:rPr>
              <w:t>16mm</w:t>
            </w:r>
            <w:r>
              <w:rPr>
                <w:rFonts w:ascii="仿宋" w:eastAsia="仿宋" w:hAnsi="仿宋" w:cs="宋体" w:hint="eastAsia"/>
                <w:kern w:val="0"/>
                <w:szCs w:val="21"/>
              </w:rPr>
              <w:t>厚三聚氰胺贴面板经机械加工而成，上柜体镶装≥</w:t>
            </w:r>
            <w:r>
              <w:rPr>
                <w:rFonts w:ascii="仿宋" w:eastAsia="仿宋" w:hAnsi="仿宋" w:cs="宋体"/>
                <w:kern w:val="0"/>
                <w:szCs w:val="21"/>
              </w:rPr>
              <w:t>4mm</w:t>
            </w:r>
            <w:r>
              <w:rPr>
                <w:rFonts w:ascii="仿宋" w:eastAsia="仿宋" w:hAnsi="仿宋" w:cs="宋体" w:hint="eastAsia"/>
                <w:kern w:val="0"/>
                <w:szCs w:val="21"/>
              </w:rPr>
              <w:t>厚玻璃的对开门，柜内设≥</w:t>
            </w:r>
            <w:r>
              <w:rPr>
                <w:rFonts w:ascii="仿宋" w:eastAsia="仿宋" w:hAnsi="仿宋" w:cs="宋体"/>
                <w:kern w:val="0"/>
                <w:szCs w:val="21"/>
              </w:rPr>
              <w:t>25mm</w:t>
            </w:r>
            <w:r>
              <w:rPr>
                <w:rFonts w:ascii="仿宋" w:eastAsia="仿宋" w:hAnsi="仿宋" w:cs="宋体" w:hint="eastAsia"/>
                <w:kern w:val="0"/>
                <w:szCs w:val="21"/>
              </w:rPr>
              <w:t>厚隔板</w:t>
            </w:r>
            <w:r>
              <w:rPr>
                <w:rFonts w:ascii="仿宋" w:eastAsia="仿宋" w:hAnsi="仿宋" w:cs="宋体"/>
                <w:kern w:val="0"/>
                <w:szCs w:val="21"/>
              </w:rPr>
              <w:t>2</w:t>
            </w:r>
            <w:r>
              <w:rPr>
                <w:rFonts w:ascii="仿宋" w:eastAsia="仿宋" w:hAnsi="仿宋" w:cs="宋体" w:hint="eastAsia"/>
                <w:kern w:val="0"/>
                <w:szCs w:val="21"/>
              </w:rPr>
              <w:t>层，仪器柜内的上隔板高度可以调整，每层隔板有回字型加固框架。下柜体为板式对开门。裸露部位均用</w:t>
            </w:r>
            <w:r>
              <w:rPr>
                <w:rFonts w:ascii="仿宋" w:eastAsia="仿宋" w:hAnsi="仿宋" w:cs="宋体"/>
                <w:kern w:val="0"/>
                <w:szCs w:val="21"/>
              </w:rPr>
              <w:t>PVC</w:t>
            </w:r>
            <w:r>
              <w:rPr>
                <w:rFonts w:ascii="仿宋" w:eastAsia="仿宋" w:hAnsi="仿宋" w:cs="宋体" w:hint="eastAsia"/>
                <w:kern w:val="0"/>
                <w:szCs w:val="21"/>
              </w:rPr>
              <w:t>封边条热熔封边；</w:t>
            </w:r>
          </w:p>
          <w:p w14:paraId="65F7E3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柜体结构为内槽式铝合金框架，厚度为≥</w:t>
            </w:r>
            <w:r>
              <w:rPr>
                <w:rFonts w:ascii="仿宋" w:eastAsia="仿宋" w:hAnsi="仿宋" w:cs="宋体"/>
                <w:kern w:val="0"/>
                <w:szCs w:val="21"/>
              </w:rPr>
              <w:t>1.0mm</w:t>
            </w:r>
            <w:r>
              <w:rPr>
                <w:rFonts w:ascii="仿宋" w:eastAsia="仿宋" w:hAnsi="仿宋" w:cs="宋体" w:hint="eastAsia"/>
                <w:kern w:val="0"/>
                <w:szCs w:val="21"/>
              </w:rPr>
              <w:t>，表面环氧树脂静电喷涂，</w:t>
            </w:r>
            <w:r>
              <w:rPr>
                <w:rFonts w:ascii="仿宋" w:eastAsia="仿宋" w:hAnsi="仿宋" w:cs="宋体"/>
                <w:kern w:val="0"/>
                <w:szCs w:val="21"/>
              </w:rPr>
              <w:t>ABS</w:t>
            </w:r>
            <w:r>
              <w:rPr>
                <w:rFonts w:ascii="仿宋" w:eastAsia="仿宋" w:hAnsi="仿宋" w:cs="宋体" w:hint="eastAsia"/>
                <w:kern w:val="0"/>
                <w:szCs w:val="21"/>
              </w:rPr>
              <w:t>连接件连接。</w:t>
            </w:r>
          </w:p>
        </w:tc>
      </w:tr>
      <w:tr w:rsidR="00E62DEB" w14:paraId="58AE8BF5" w14:textId="77777777">
        <w:tc>
          <w:tcPr>
            <w:tcW w:w="550" w:type="dxa"/>
            <w:tcBorders>
              <w:top w:val="single" w:sz="6" w:space="0" w:color="auto"/>
              <w:left w:val="single" w:sz="6" w:space="0" w:color="auto"/>
              <w:bottom w:val="single" w:sz="6" w:space="0" w:color="auto"/>
              <w:right w:val="single" w:sz="6" w:space="0" w:color="auto"/>
            </w:tcBorders>
            <w:vAlign w:val="center"/>
          </w:tcPr>
          <w:p w14:paraId="1DA77B8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3D3B87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药品柜</w:t>
            </w:r>
          </w:p>
        </w:tc>
        <w:tc>
          <w:tcPr>
            <w:tcW w:w="6914" w:type="dxa"/>
            <w:tcBorders>
              <w:top w:val="single" w:sz="6" w:space="0" w:color="auto"/>
              <w:left w:val="single" w:sz="6" w:space="0" w:color="auto"/>
              <w:bottom w:val="single" w:sz="6" w:space="0" w:color="auto"/>
              <w:right w:val="single" w:sz="6" w:space="0" w:color="auto"/>
            </w:tcBorders>
            <w:vAlign w:val="center"/>
          </w:tcPr>
          <w:p w14:paraId="2FBC75C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1000mm</w:t>
            </w:r>
            <w:r>
              <w:rPr>
                <w:rFonts w:ascii="仿宋" w:eastAsia="仿宋" w:hAnsi="仿宋" w:cs="宋体" w:hint="eastAsia"/>
                <w:kern w:val="0"/>
                <w:szCs w:val="21"/>
              </w:rPr>
              <w:t>（</w:t>
            </w:r>
            <w:r>
              <w:rPr>
                <w:rFonts w:ascii="仿宋" w:eastAsia="仿宋" w:hAnsi="仿宋" w:cs="宋体"/>
                <w:kern w:val="0"/>
                <w:szCs w:val="21"/>
              </w:rPr>
              <w:t>L</w:t>
            </w:r>
            <w:r>
              <w:rPr>
                <w:rFonts w:ascii="仿宋" w:eastAsia="仿宋" w:hAnsi="仿宋" w:cs="宋体" w:hint="eastAsia"/>
                <w:kern w:val="0"/>
                <w:szCs w:val="21"/>
              </w:rPr>
              <w:t>）×</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W</w:t>
            </w:r>
            <w:r>
              <w:rPr>
                <w:rFonts w:ascii="仿宋" w:eastAsia="仿宋" w:hAnsi="仿宋" w:cs="宋体" w:hint="eastAsia"/>
                <w:kern w:val="0"/>
                <w:szCs w:val="21"/>
              </w:rPr>
              <w:t>）×</w:t>
            </w:r>
            <w:r>
              <w:rPr>
                <w:rFonts w:ascii="仿宋" w:eastAsia="仿宋" w:hAnsi="仿宋" w:cs="宋体"/>
                <w:kern w:val="0"/>
                <w:szCs w:val="21"/>
              </w:rPr>
              <w:t>2000mm</w:t>
            </w:r>
            <w:r>
              <w:rPr>
                <w:rFonts w:ascii="仿宋" w:eastAsia="仿宋" w:hAnsi="仿宋" w:cs="宋体" w:hint="eastAsia"/>
                <w:kern w:val="0"/>
                <w:szCs w:val="21"/>
              </w:rPr>
              <w:t>（</w:t>
            </w:r>
            <w:r>
              <w:rPr>
                <w:rFonts w:ascii="仿宋" w:eastAsia="仿宋" w:hAnsi="仿宋" w:cs="宋体"/>
                <w:kern w:val="0"/>
                <w:szCs w:val="21"/>
              </w:rPr>
              <w:t>H</w:t>
            </w:r>
            <w:r>
              <w:rPr>
                <w:rFonts w:ascii="仿宋" w:eastAsia="仿宋" w:hAnsi="仿宋" w:cs="宋体" w:hint="eastAsia"/>
                <w:kern w:val="0"/>
                <w:szCs w:val="21"/>
              </w:rPr>
              <w:t>）；</w:t>
            </w:r>
          </w:p>
          <w:p w14:paraId="6BFE22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柜体采用≥</w:t>
            </w:r>
            <w:r>
              <w:rPr>
                <w:rFonts w:ascii="仿宋" w:eastAsia="仿宋" w:hAnsi="仿宋" w:cs="宋体"/>
                <w:kern w:val="0"/>
                <w:szCs w:val="21"/>
              </w:rPr>
              <w:t>16mm</w:t>
            </w:r>
            <w:r>
              <w:rPr>
                <w:rFonts w:ascii="仿宋" w:eastAsia="仿宋" w:hAnsi="仿宋" w:cs="宋体" w:hint="eastAsia"/>
                <w:kern w:val="0"/>
                <w:szCs w:val="21"/>
              </w:rPr>
              <w:t>厚三聚氰胺贴面板经机械加工而成，上柜体镶装≥</w:t>
            </w:r>
            <w:r>
              <w:rPr>
                <w:rFonts w:ascii="仿宋" w:eastAsia="仿宋" w:hAnsi="仿宋" w:cs="宋体"/>
                <w:kern w:val="0"/>
                <w:szCs w:val="21"/>
              </w:rPr>
              <w:t>4mm</w:t>
            </w:r>
            <w:r>
              <w:rPr>
                <w:rFonts w:ascii="仿宋" w:eastAsia="仿宋" w:hAnsi="仿宋" w:cs="宋体" w:hint="eastAsia"/>
                <w:kern w:val="0"/>
                <w:szCs w:val="21"/>
              </w:rPr>
              <w:t>厚玻璃的对开门，柜内设≥</w:t>
            </w:r>
            <w:r>
              <w:rPr>
                <w:rFonts w:ascii="仿宋" w:eastAsia="仿宋" w:hAnsi="仿宋" w:cs="宋体"/>
                <w:kern w:val="0"/>
                <w:szCs w:val="21"/>
              </w:rPr>
              <w:t>25mm</w:t>
            </w:r>
            <w:r>
              <w:rPr>
                <w:rFonts w:ascii="仿宋" w:eastAsia="仿宋" w:hAnsi="仿宋" w:cs="宋体" w:hint="eastAsia"/>
                <w:kern w:val="0"/>
                <w:szCs w:val="21"/>
              </w:rPr>
              <w:t>厚二层阶梯式防酸碱药品架</w:t>
            </w:r>
            <w:r>
              <w:rPr>
                <w:rFonts w:ascii="仿宋" w:eastAsia="仿宋" w:hAnsi="仿宋" w:cs="宋体"/>
                <w:kern w:val="0"/>
                <w:szCs w:val="21"/>
              </w:rPr>
              <w:t>2</w:t>
            </w:r>
            <w:r>
              <w:rPr>
                <w:rFonts w:ascii="仿宋" w:eastAsia="仿宋" w:hAnsi="仿宋" w:cs="宋体" w:hint="eastAsia"/>
                <w:kern w:val="0"/>
                <w:szCs w:val="21"/>
              </w:rPr>
              <w:t>层，高度可以调整，每层隔板有回字型加固框架。下柜体为板式对开门，裸露部位均用</w:t>
            </w:r>
            <w:r>
              <w:rPr>
                <w:rFonts w:ascii="仿宋" w:eastAsia="仿宋" w:hAnsi="仿宋" w:cs="宋体"/>
                <w:kern w:val="0"/>
                <w:szCs w:val="21"/>
              </w:rPr>
              <w:t>PVC</w:t>
            </w:r>
            <w:r>
              <w:rPr>
                <w:rFonts w:ascii="仿宋" w:eastAsia="仿宋" w:hAnsi="仿宋" w:cs="宋体" w:hint="eastAsia"/>
                <w:kern w:val="0"/>
                <w:szCs w:val="21"/>
              </w:rPr>
              <w:t>高温热熔封边；</w:t>
            </w:r>
          </w:p>
          <w:p w14:paraId="0F7A0F6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柜体结构为内槽式铝合金框架，厚度为≥</w:t>
            </w:r>
            <w:r>
              <w:rPr>
                <w:rFonts w:ascii="仿宋" w:eastAsia="仿宋" w:hAnsi="仿宋" w:cs="宋体"/>
                <w:kern w:val="0"/>
                <w:szCs w:val="21"/>
              </w:rPr>
              <w:t>1.0mm</w:t>
            </w:r>
            <w:r>
              <w:rPr>
                <w:rFonts w:ascii="仿宋" w:eastAsia="仿宋" w:hAnsi="仿宋" w:cs="宋体" w:hint="eastAsia"/>
                <w:kern w:val="0"/>
                <w:szCs w:val="21"/>
              </w:rPr>
              <w:t>，表面环氧树脂静电喷涂。</w:t>
            </w:r>
          </w:p>
        </w:tc>
      </w:tr>
      <w:tr w:rsidR="00E62DEB" w14:paraId="1A1B887E" w14:textId="77777777">
        <w:tc>
          <w:tcPr>
            <w:tcW w:w="550" w:type="dxa"/>
            <w:tcBorders>
              <w:top w:val="single" w:sz="6" w:space="0" w:color="auto"/>
              <w:left w:val="single" w:sz="6" w:space="0" w:color="auto"/>
              <w:bottom w:val="single" w:sz="6" w:space="0" w:color="auto"/>
              <w:right w:val="single" w:sz="6" w:space="0" w:color="auto"/>
            </w:tcBorders>
            <w:vAlign w:val="center"/>
          </w:tcPr>
          <w:p w14:paraId="3B3C1B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0BEAAF9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危化品柜</w:t>
            </w:r>
          </w:p>
        </w:tc>
        <w:tc>
          <w:tcPr>
            <w:tcW w:w="6914" w:type="dxa"/>
            <w:tcBorders>
              <w:top w:val="single" w:sz="6" w:space="0" w:color="auto"/>
              <w:left w:val="single" w:sz="6" w:space="0" w:color="auto"/>
              <w:bottom w:val="single" w:sz="6" w:space="0" w:color="auto"/>
              <w:right w:val="single" w:sz="6" w:space="0" w:color="auto"/>
            </w:tcBorders>
            <w:vAlign w:val="center"/>
          </w:tcPr>
          <w:p w14:paraId="455FEA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尺寸：</w:t>
            </w:r>
            <w:r>
              <w:rPr>
                <w:rFonts w:ascii="仿宋" w:eastAsia="仿宋" w:hAnsi="仿宋" w:cs="宋体"/>
                <w:kern w:val="0"/>
                <w:szCs w:val="21"/>
              </w:rPr>
              <w:t>1840 mm*900 mm *510 mm</w:t>
            </w:r>
            <w:r>
              <w:rPr>
                <w:rFonts w:ascii="仿宋" w:eastAsia="仿宋" w:hAnsi="仿宋" w:cs="宋体" w:hint="eastAsia"/>
                <w:kern w:val="0"/>
                <w:szCs w:val="21"/>
              </w:rPr>
              <w:t>；门类型：双开门；</w:t>
            </w:r>
          </w:p>
          <w:p w14:paraId="0BC599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柜外壳体全部采用</w:t>
            </w:r>
            <w:r>
              <w:rPr>
                <w:rFonts w:ascii="仿宋" w:eastAsia="仿宋" w:hAnsi="仿宋" w:cs="宋体"/>
                <w:kern w:val="0"/>
                <w:szCs w:val="21"/>
              </w:rPr>
              <w:t>1.2mm</w:t>
            </w:r>
            <w:r>
              <w:rPr>
                <w:rFonts w:ascii="仿宋" w:eastAsia="仿宋" w:hAnsi="仿宋" w:cs="宋体" w:hint="eastAsia"/>
                <w:kern w:val="0"/>
                <w:szCs w:val="21"/>
              </w:rPr>
              <w:t>的冷轧钢板，柜体底座采用</w:t>
            </w:r>
            <w:r>
              <w:rPr>
                <w:rFonts w:ascii="仿宋" w:eastAsia="仿宋" w:hAnsi="仿宋" w:cs="宋体"/>
                <w:kern w:val="0"/>
                <w:szCs w:val="21"/>
              </w:rPr>
              <w:t>2.0mm</w:t>
            </w:r>
            <w:r>
              <w:rPr>
                <w:rFonts w:ascii="仿宋" w:eastAsia="仿宋" w:hAnsi="仿宋" w:cs="宋体" w:hint="eastAsia"/>
                <w:kern w:val="0"/>
                <w:szCs w:val="21"/>
              </w:rPr>
              <w:t>的冷轧钢板</w:t>
            </w:r>
            <w:r>
              <w:rPr>
                <w:rFonts w:ascii="仿宋" w:eastAsia="仿宋" w:hAnsi="仿宋" w:cs="宋体"/>
                <w:kern w:val="0"/>
                <w:szCs w:val="21"/>
              </w:rPr>
              <w:t>,</w:t>
            </w:r>
            <w:r>
              <w:rPr>
                <w:rFonts w:ascii="仿宋" w:eastAsia="仿宋" w:hAnsi="仿宋" w:cs="宋体" w:hint="eastAsia"/>
                <w:kern w:val="0"/>
                <w:szCs w:val="21"/>
              </w:rPr>
              <w:t>内外表面经酸洗磷化环氧树脂粉末喷涂，烘热固化处理；</w:t>
            </w:r>
          </w:p>
          <w:p w14:paraId="369C2EC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宋体" w:hAnsi="宋体" w:cs="宋体" w:hint="eastAsia"/>
                <w:kern w:val="0"/>
                <w:szCs w:val="21"/>
              </w:rPr>
              <w:t>柜体内胆</w:t>
            </w:r>
            <w:r>
              <w:rPr>
                <w:rFonts w:ascii="仿宋" w:eastAsia="仿宋" w:hAnsi="仿宋" w:cs="宋体" w:hint="eastAsia"/>
                <w:kern w:val="0"/>
                <w:szCs w:val="21"/>
              </w:rPr>
              <w:t>均采用</w:t>
            </w:r>
            <w:r>
              <w:rPr>
                <w:rFonts w:ascii="仿宋" w:eastAsia="仿宋" w:hAnsi="仿宋" w:cs="宋体"/>
                <w:kern w:val="0"/>
                <w:szCs w:val="21"/>
              </w:rPr>
              <w:t>PP</w:t>
            </w:r>
            <w:r>
              <w:rPr>
                <w:rFonts w:ascii="仿宋" w:eastAsia="仿宋" w:hAnsi="仿宋" w:cs="宋体" w:hint="eastAsia"/>
                <w:kern w:val="0"/>
                <w:szCs w:val="21"/>
              </w:rPr>
              <w:t>（聚丙烯树脂）板，厚度</w:t>
            </w:r>
            <w:r>
              <w:rPr>
                <w:rFonts w:ascii="仿宋" w:eastAsia="仿宋" w:hAnsi="仿宋" w:cs="宋体"/>
                <w:kern w:val="0"/>
                <w:szCs w:val="21"/>
              </w:rPr>
              <w:t>4mm</w:t>
            </w:r>
            <w:r>
              <w:rPr>
                <w:rFonts w:ascii="仿宋" w:eastAsia="仿宋" w:hAnsi="仿宋" w:cs="宋体" w:hint="eastAsia"/>
                <w:kern w:val="0"/>
                <w:szCs w:val="21"/>
              </w:rPr>
              <w:t>；柜底部设置进风口，进风口配有</w:t>
            </w:r>
            <w:r>
              <w:rPr>
                <w:rFonts w:ascii="仿宋" w:eastAsia="仿宋" w:hAnsi="仿宋" w:cs="宋体"/>
                <w:kern w:val="0"/>
                <w:szCs w:val="21"/>
              </w:rPr>
              <w:t>PP</w:t>
            </w:r>
            <w:r>
              <w:rPr>
                <w:rFonts w:ascii="仿宋" w:eastAsia="仿宋" w:hAnsi="仿宋" w:cs="宋体" w:hint="eastAsia"/>
                <w:kern w:val="0"/>
                <w:szCs w:val="21"/>
              </w:rPr>
              <w:t>（聚丙烯树脂）旋转式可调风阀；柜体的底板中部有Φ</w:t>
            </w:r>
            <w:r>
              <w:rPr>
                <w:rFonts w:ascii="仿宋" w:eastAsia="仿宋" w:hAnsi="仿宋" w:cs="宋体"/>
                <w:kern w:val="0"/>
                <w:szCs w:val="21"/>
              </w:rPr>
              <w:t>10mm</w:t>
            </w:r>
            <w:r>
              <w:rPr>
                <w:rFonts w:ascii="仿宋" w:eastAsia="仿宋" w:hAnsi="仿宋" w:cs="宋体" w:hint="eastAsia"/>
                <w:kern w:val="0"/>
                <w:szCs w:val="21"/>
              </w:rPr>
              <w:t>漏液孔，漏液孔上面盖上</w:t>
            </w:r>
            <w:r>
              <w:rPr>
                <w:rFonts w:ascii="仿宋" w:eastAsia="仿宋" w:hAnsi="仿宋" w:cs="宋体"/>
                <w:kern w:val="0"/>
                <w:szCs w:val="21"/>
              </w:rPr>
              <w:t>60</w:t>
            </w:r>
            <w:r>
              <w:rPr>
                <w:rFonts w:ascii="仿宋" w:eastAsia="仿宋" w:hAnsi="仿宋" w:cs="宋体" w:hint="eastAsia"/>
                <w:kern w:val="0"/>
                <w:szCs w:val="21"/>
              </w:rPr>
              <w:t>目</w:t>
            </w:r>
            <w:r>
              <w:rPr>
                <w:rFonts w:ascii="仿宋" w:eastAsia="仿宋" w:hAnsi="仿宋" w:cs="宋体"/>
                <w:kern w:val="0"/>
                <w:szCs w:val="21"/>
              </w:rPr>
              <w:t>304</w:t>
            </w:r>
            <w:r>
              <w:rPr>
                <w:rFonts w:ascii="仿宋" w:eastAsia="仿宋" w:hAnsi="仿宋" w:cs="宋体" w:hint="eastAsia"/>
                <w:kern w:val="0"/>
                <w:szCs w:val="21"/>
              </w:rPr>
              <w:t>不锈钢网；柜体底部设高度不小于</w:t>
            </w:r>
            <w:r>
              <w:rPr>
                <w:rFonts w:ascii="仿宋" w:eastAsia="仿宋" w:hAnsi="仿宋" w:cs="宋体"/>
                <w:kern w:val="0"/>
                <w:szCs w:val="21"/>
              </w:rPr>
              <w:t>160mm</w:t>
            </w:r>
            <w:r>
              <w:rPr>
                <w:rFonts w:ascii="仿宋" w:eastAsia="仿宋" w:hAnsi="仿宋" w:cs="宋体" w:hint="eastAsia"/>
                <w:kern w:val="0"/>
                <w:szCs w:val="21"/>
              </w:rPr>
              <w:t>黄沙</w:t>
            </w:r>
            <w:r>
              <w:rPr>
                <w:rFonts w:ascii="仿宋" w:eastAsia="仿宋" w:hAnsi="仿宋" w:cs="宋体"/>
                <w:kern w:val="0"/>
                <w:szCs w:val="21"/>
              </w:rPr>
              <w:t>(</w:t>
            </w:r>
            <w:r>
              <w:rPr>
                <w:rFonts w:ascii="仿宋" w:eastAsia="仿宋" w:hAnsi="仿宋" w:cs="宋体" w:hint="eastAsia"/>
                <w:kern w:val="0"/>
                <w:szCs w:val="21"/>
              </w:rPr>
              <w:t>防倒）挡板，柜体内部最下层留有可以存放不少于</w:t>
            </w:r>
            <w:r>
              <w:rPr>
                <w:rFonts w:ascii="仿宋" w:eastAsia="仿宋" w:hAnsi="仿宋" w:cs="宋体"/>
                <w:kern w:val="0"/>
                <w:szCs w:val="21"/>
              </w:rPr>
              <w:t>120mm</w:t>
            </w:r>
            <w:r>
              <w:rPr>
                <w:rFonts w:ascii="仿宋" w:eastAsia="仿宋" w:hAnsi="仿宋" w:cs="宋体" w:hint="eastAsia"/>
                <w:kern w:val="0"/>
                <w:szCs w:val="21"/>
              </w:rPr>
              <w:t>厚黄沙的填埋腔，用于埋放金属钠、黄磷（白磷）等的易燃物品；</w:t>
            </w:r>
          </w:p>
          <w:p w14:paraId="20BAB6D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柜底装有四个移动尼龙轮，便于易燃品毒害品储存柜移动；前轮后有</w:t>
            </w:r>
            <w:r>
              <w:rPr>
                <w:rFonts w:ascii="仿宋" w:eastAsia="仿宋" w:hAnsi="仿宋" w:cs="宋体"/>
                <w:kern w:val="0"/>
                <w:szCs w:val="21"/>
              </w:rPr>
              <w:t>2</w:t>
            </w:r>
            <w:r>
              <w:rPr>
                <w:rFonts w:ascii="仿宋" w:eastAsia="仿宋" w:hAnsi="仿宋" w:cs="宋体" w:hint="eastAsia"/>
                <w:kern w:val="0"/>
                <w:szCs w:val="21"/>
              </w:rPr>
              <w:t>个手动调节罗杆；</w:t>
            </w:r>
          </w:p>
          <w:p w14:paraId="36056B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w:t>
            </w:r>
            <w:r>
              <w:rPr>
                <w:rFonts w:ascii="仿宋" w:eastAsia="仿宋" w:hAnsi="仿宋" w:cs="宋体"/>
                <w:kern w:val="0"/>
                <w:szCs w:val="21"/>
              </w:rPr>
              <w:t>5.</w:t>
            </w:r>
            <w:r>
              <w:rPr>
                <w:rFonts w:ascii="仿宋" w:eastAsia="仿宋" w:hAnsi="仿宋" w:cs="宋体" w:hint="eastAsia"/>
                <w:kern w:val="0"/>
                <w:szCs w:val="21"/>
              </w:rPr>
              <w:t>柜中部有</w:t>
            </w:r>
            <w:r>
              <w:rPr>
                <w:rFonts w:ascii="仿宋" w:eastAsia="仿宋" w:hAnsi="仿宋" w:cs="宋体"/>
                <w:kern w:val="0"/>
                <w:szCs w:val="21"/>
              </w:rPr>
              <w:t>3</w:t>
            </w:r>
            <w:r>
              <w:rPr>
                <w:rFonts w:ascii="仿宋" w:eastAsia="仿宋" w:hAnsi="仿宋" w:cs="宋体" w:hint="eastAsia"/>
                <w:kern w:val="0"/>
                <w:szCs w:val="21"/>
              </w:rPr>
              <w:t>个一次成型聚丙烯活动层板（板材通过酸性盐雾（</w:t>
            </w:r>
            <w:r>
              <w:rPr>
                <w:rFonts w:ascii="仿宋" w:eastAsia="仿宋" w:hAnsi="仿宋" w:cs="宋体"/>
                <w:kern w:val="0"/>
                <w:szCs w:val="21"/>
              </w:rPr>
              <w:t>AASS)</w:t>
            </w:r>
            <w:r>
              <w:rPr>
                <w:rFonts w:ascii="仿宋" w:eastAsia="仿宋" w:hAnsi="仿宋" w:cs="宋体" w:hint="eastAsia"/>
                <w:kern w:val="0"/>
                <w:szCs w:val="21"/>
              </w:rPr>
              <w:t>试验检测报告），层板四周边缘厚度平均值不小于</w:t>
            </w:r>
            <w:r>
              <w:rPr>
                <w:rFonts w:ascii="仿宋" w:eastAsia="仿宋" w:hAnsi="仿宋" w:cs="宋体"/>
                <w:kern w:val="0"/>
                <w:szCs w:val="21"/>
              </w:rPr>
              <w:t>4.4mm;</w:t>
            </w:r>
            <w:r>
              <w:rPr>
                <w:rFonts w:ascii="仿宋" w:eastAsia="仿宋" w:hAnsi="仿宋" w:cs="宋体" w:hint="eastAsia"/>
                <w:kern w:val="0"/>
                <w:szCs w:val="21"/>
              </w:rPr>
              <w:t>每层阶梯板外延边有积液槽，积液槽高度平均值不小于</w:t>
            </w:r>
            <w:r>
              <w:rPr>
                <w:rFonts w:ascii="仿宋" w:eastAsia="仿宋" w:hAnsi="仿宋" w:cs="宋体"/>
                <w:kern w:val="0"/>
                <w:szCs w:val="21"/>
              </w:rPr>
              <w:t>3.</w:t>
            </w:r>
            <w:r>
              <w:rPr>
                <w:rFonts w:ascii="宋体" w:hAnsi="宋体" w:cs="宋体"/>
                <w:kern w:val="0"/>
                <w:szCs w:val="21"/>
              </w:rPr>
              <w:t>4m</w:t>
            </w:r>
            <w:r>
              <w:rPr>
                <w:rFonts w:ascii="仿宋" w:eastAsia="仿宋" w:hAnsi="仿宋" w:cs="宋体" w:hint="eastAsia"/>
                <w:kern w:val="0"/>
                <w:szCs w:val="21"/>
              </w:rPr>
              <w:t>；每个搁板靠背板处有一排导风口，阶梯高度不小于</w:t>
            </w:r>
            <w:r>
              <w:rPr>
                <w:rFonts w:ascii="仿宋" w:eastAsia="仿宋" w:hAnsi="仿宋" w:cs="宋体"/>
                <w:kern w:val="0"/>
                <w:szCs w:val="21"/>
              </w:rPr>
              <w:t>50mm</w:t>
            </w:r>
            <w:r>
              <w:rPr>
                <w:rFonts w:ascii="仿宋" w:eastAsia="仿宋" w:hAnsi="仿宋" w:cs="宋体" w:hint="eastAsia"/>
                <w:kern w:val="0"/>
                <w:szCs w:val="21"/>
              </w:rPr>
              <w:t>（包括积液盘的高度）（提供不小于</w:t>
            </w:r>
            <w:r>
              <w:rPr>
                <w:rFonts w:ascii="仿宋" w:eastAsia="仿宋" w:hAnsi="仿宋" w:cs="宋体"/>
                <w:kern w:val="0"/>
                <w:szCs w:val="21"/>
              </w:rPr>
              <w:t>72</w:t>
            </w:r>
            <w:r>
              <w:rPr>
                <w:rFonts w:ascii="仿宋" w:eastAsia="仿宋" w:hAnsi="仿宋" w:cs="宋体" w:hint="eastAsia"/>
                <w:kern w:val="0"/>
                <w:szCs w:val="21"/>
              </w:rPr>
              <w:t>小时静载试验的承重</w:t>
            </w:r>
            <w:r>
              <w:rPr>
                <w:rFonts w:ascii="宋体" w:hAnsi="宋体" w:cs="宋体" w:hint="eastAsia"/>
                <w:kern w:val="0"/>
                <w:szCs w:val="21"/>
              </w:rPr>
              <w:t>检测报告复印件予以佐证</w:t>
            </w:r>
            <w:r>
              <w:rPr>
                <w:rFonts w:ascii="仿宋" w:eastAsia="仿宋" w:hAnsi="仿宋" w:cs="宋体" w:hint="eastAsia"/>
                <w:kern w:val="0"/>
                <w:szCs w:val="21"/>
              </w:rPr>
              <w:t>）；</w:t>
            </w:r>
          </w:p>
          <w:p w14:paraId="090021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w:t>
            </w:r>
            <w:r>
              <w:rPr>
                <w:rFonts w:ascii="仿宋" w:eastAsia="仿宋" w:hAnsi="仿宋" w:cs="宋体"/>
                <w:kern w:val="0"/>
                <w:szCs w:val="21"/>
              </w:rPr>
              <w:t>6.</w:t>
            </w:r>
            <w:r>
              <w:rPr>
                <w:rFonts w:ascii="仿宋" w:eastAsia="仿宋" w:hAnsi="仿宋" w:cs="宋体" w:hint="eastAsia"/>
                <w:kern w:val="0"/>
                <w:szCs w:val="21"/>
              </w:rPr>
              <w:t>柜顶部中间开有φ</w:t>
            </w:r>
            <w:r>
              <w:rPr>
                <w:rFonts w:ascii="仿宋" w:eastAsia="仿宋" w:hAnsi="仿宋" w:cs="宋体"/>
                <w:kern w:val="0"/>
                <w:szCs w:val="21"/>
              </w:rPr>
              <w:t>160mm</w:t>
            </w:r>
            <w:r>
              <w:rPr>
                <w:rFonts w:ascii="仿宋" w:eastAsia="仿宋" w:hAnsi="仿宋" w:cs="宋体" w:hint="eastAsia"/>
                <w:kern w:val="0"/>
                <w:szCs w:val="21"/>
              </w:rPr>
              <w:t>的出风口，柜顶风口内置一个</w:t>
            </w:r>
            <w:r>
              <w:rPr>
                <w:rFonts w:ascii="仿宋" w:eastAsia="仿宋" w:hAnsi="仿宋" w:cs="宋体"/>
                <w:kern w:val="0"/>
                <w:szCs w:val="21"/>
              </w:rPr>
              <w:t>AC220V 50HZ 0.18A</w:t>
            </w:r>
            <w:r>
              <w:rPr>
                <w:rFonts w:ascii="仿宋" w:eastAsia="仿宋" w:hAnsi="仿宋" w:cs="宋体" w:hint="eastAsia"/>
                <w:kern w:val="0"/>
                <w:szCs w:val="21"/>
              </w:rPr>
              <w:t>轴流风机，最大风量</w:t>
            </w:r>
            <w:r>
              <w:rPr>
                <w:rFonts w:ascii="仿宋" w:eastAsia="仿宋" w:hAnsi="仿宋" w:cs="宋体"/>
                <w:kern w:val="0"/>
                <w:szCs w:val="21"/>
              </w:rPr>
              <w:t>326m3/h</w:t>
            </w:r>
            <w:r>
              <w:rPr>
                <w:rFonts w:ascii="仿宋" w:eastAsia="仿宋" w:hAnsi="仿宋" w:cs="宋体" w:hint="eastAsia"/>
                <w:kern w:val="0"/>
                <w:szCs w:val="21"/>
              </w:rPr>
              <w:t>，转速</w:t>
            </w:r>
            <w:r>
              <w:rPr>
                <w:rFonts w:ascii="仿宋" w:eastAsia="仿宋" w:hAnsi="仿宋" w:cs="宋体"/>
                <w:kern w:val="0"/>
                <w:szCs w:val="21"/>
              </w:rPr>
              <w:t>2550</w:t>
            </w:r>
            <w:r>
              <w:rPr>
                <w:rFonts w:ascii="仿宋" w:eastAsia="仿宋" w:hAnsi="仿宋" w:cs="宋体" w:hint="eastAsia"/>
                <w:kern w:val="0"/>
                <w:szCs w:val="21"/>
              </w:rPr>
              <w:t>转</w:t>
            </w:r>
            <w:r>
              <w:rPr>
                <w:rFonts w:ascii="仿宋" w:eastAsia="仿宋" w:hAnsi="仿宋" w:cs="宋体"/>
                <w:kern w:val="0"/>
                <w:szCs w:val="21"/>
              </w:rPr>
              <w:t>/min,</w:t>
            </w:r>
            <w:r>
              <w:rPr>
                <w:rFonts w:ascii="仿宋" w:eastAsia="仿宋" w:hAnsi="仿宋" w:cs="宋体" w:hint="eastAsia"/>
                <w:kern w:val="0"/>
                <w:szCs w:val="21"/>
              </w:rPr>
              <w:t>环境温度（</w:t>
            </w:r>
            <w:r>
              <w:rPr>
                <w:rFonts w:ascii="仿宋" w:eastAsia="仿宋" w:hAnsi="仿宋" w:cs="宋体"/>
                <w:kern w:val="0"/>
                <w:szCs w:val="21"/>
              </w:rPr>
              <w:t>-10-+70</w:t>
            </w:r>
            <w:r>
              <w:rPr>
                <w:rFonts w:ascii="仿宋" w:eastAsia="仿宋" w:hAnsi="仿宋" w:cs="宋体" w:hint="eastAsia"/>
                <w:kern w:val="0"/>
                <w:szCs w:val="21"/>
              </w:rPr>
              <w:t>）摄氏度，无火花静电，控制开关设置柜体顶部的右上角，当风机开机前要</w:t>
            </w:r>
            <w:r>
              <w:rPr>
                <w:rFonts w:ascii="仿宋" w:eastAsia="仿宋" w:hAnsi="仿宋" w:cs="宋体" w:hint="eastAsia"/>
                <w:kern w:val="0"/>
                <w:szCs w:val="21"/>
              </w:rPr>
              <w:lastRenderedPageBreak/>
              <w:t>把柜门下面中间的进风口推置打开状态；（提供第三方机构出具的</w:t>
            </w:r>
            <w:r>
              <w:rPr>
                <w:rFonts w:ascii="宋体" w:hAnsi="宋体" w:cs="宋体" w:hint="eastAsia"/>
                <w:kern w:val="0"/>
                <w:szCs w:val="21"/>
              </w:rPr>
              <w:t>合法有效的且符合以上要求的</w:t>
            </w:r>
            <w:r>
              <w:rPr>
                <w:rFonts w:ascii="仿宋" w:eastAsia="仿宋" w:hAnsi="仿宋" w:cs="宋体" w:hint="eastAsia"/>
                <w:kern w:val="0"/>
                <w:szCs w:val="21"/>
              </w:rPr>
              <w:t>检测报告</w:t>
            </w:r>
            <w:r>
              <w:rPr>
                <w:rFonts w:ascii="宋体" w:hAnsi="宋体" w:cs="宋体" w:hint="eastAsia"/>
                <w:kern w:val="0"/>
                <w:szCs w:val="21"/>
              </w:rPr>
              <w:t>复印件予以佐证</w:t>
            </w:r>
            <w:r>
              <w:rPr>
                <w:rFonts w:ascii="仿宋" w:eastAsia="仿宋" w:hAnsi="仿宋" w:cs="宋体" w:hint="eastAsia"/>
                <w:kern w:val="0"/>
                <w:szCs w:val="21"/>
              </w:rPr>
              <w:t>）</w:t>
            </w:r>
          </w:p>
          <w:p w14:paraId="651286BD"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密封件：柜体门与柜体之间应安装防火膨胀密封件；</w:t>
            </w:r>
            <w:r>
              <w:rPr>
                <w:rFonts w:ascii="仿宋" w:eastAsia="仿宋" w:hAnsi="仿宋" w:cs="宋体"/>
                <w:kern w:val="0"/>
                <w:szCs w:val="21"/>
              </w:rPr>
              <w:t xml:space="preserve"> </w:t>
            </w:r>
          </w:p>
          <w:p w14:paraId="12C7ECEF"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陶瓷纤维棉：柜体应填充具有保温隔热作用的陶瓷纤维棉，陶瓷纤维棉密度</w:t>
            </w:r>
            <w:r>
              <w:rPr>
                <w:rFonts w:ascii="仿宋" w:eastAsia="仿宋" w:hAnsi="仿宋" w:cs="宋体"/>
                <w:kern w:val="0"/>
                <w:szCs w:val="21"/>
              </w:rPr>
              <w:t>130</w:t>
            </w:r>
            <w:r>
              <w:rPr>
                <w:rFonts w:ascii="仿宋" w:eastAsia="仿宋" w:hAnsi="仿宋" w:cs="宋体" w:hint="eastAsia"/>
                <w:kern w:val="0"/>
                <w:szCs w:val="21"/>
              </w:rPr>
              <w:t>㎏</w:t>
            </w:r>
            <w:r>
              <w:rPr>
                <w:rFonts w:ascii="仿宋" w:eastAsia="仿宋" w:hAnsi="仿宋" w:cs="宋体"/>
                <w:kern w:val="0"/>
                <w:szCs w:val="21"/>
              </w:rPr>
              <w:t xml:space="preserve">/m3 </w:t>
            </w:r>
            <w:r>
              <w:rPr>
                <w:rFonts w:ascii="仿宋" w:eastAsia="仿宋" w:hAnsi="仿宋" w:cs="宋体" w:hint="eastAsia"/>
                <w:kern w:val="0"/>
                <w:szCs w:val="21"/>
              </w:rPr>
              <w:t>，厚度</w:t>
            </w:r>
            <w:r>
              <w:rPr>
                <w:rFonts w:ascii="仿宋" w:eastAsia="仿宋" w:hAnsi="仿宋" w:cs="宋体"/>
                <w:kern w:val="0"/>
                <w:szCs w:val="21"/>
              </w:rPr>
              <w:t>:40mm</w:t>
            </w:r>
            <w:r>
              <w:rPr>
                <w:rFonts w:ascii="仿宋" w:eastAsia="仿宋" w:hAnsi="仿宋" w:cs="宋体" w:hint="eastAsia"/>
                <w:kern w:val="0"/>
                <w:szCs w:val="21"/>
              </w:rPr>
              <w:t>；</w:t>
            </w:r>
            <w:r>
              <w:rPr>
                <w:rFonts w:ascii="仿宋" w:eastAsia="仿宋" w:hAnsi="仿宋" w:cs="宋体"/>
                <w:kern w:val="0"/>
                <w:szCs w:val="21"/>
              </w:rPr>
              <w:t xml:space="preserve">                                                                                                                9.</w:t>
            </w:r>
            <w:r>
              <w:rPr>
                <w:rFonts w:ascii="仿宋" w:eastAsia="仿宋" w:hAnsi="仿宋" w:cs="宋体" w:hint="eastAsia"/>
                <w:kern w:val="0"/>
                <w:szCs w:val="21"/>
              </w:rPr>
              <w:t>铰链：铰链为钢琴式铰链，确保门能开</w:t>
            </w:r>
            <w:r>
              <w:rPr>
                <w:rFonts w:ascii="仿宋" w:eastAsia="仿宋" w:hAnsi="仿宋" w:cs="宋体"/>
                <w:kern w:val="0"/>
                <w:szCs w:val="21"/>
              </w:rPr>
              <w:t>180</w:t>
            </w:r>
            <w:r>
              <w:rPr>
                <w:rFonts w:ascii="仿宋" w:eastAsia="仿宋" w:hAnsi="仿宋" w:cs="宋体" w:hint="eastAsia"/>
                <w:kern w:val="0"/>
                <w:szCs w:val="21"/>
              </w:rPr>
              <w:t>度；</w:t>
            </w:r>
            <w:r>
              <w:rPr>
                <w:rFonts w:ascii="仿宋" w:eastAsia="仿宋" w:hAnsi="仿宋" w:cs="宋体"/>
                <w:kern w:val="0"/>
                <w:szCs w:val="21"/>
              </w:rPr>
              <w:t xml:space="preserve">                                                                                                                                                                    10.</w:t>
            </w:r>
            <w:r>
              <w:rPr>
                <w:rFonts w:ascii="仿宋" w:eastAsia="仿宋" w:hAnsi="仿宋" w:cs="宋体" w:hint="eastAsia"/>
                <w:kern w:val="0"/>
                <w:szCs w:val="21"/>
              </w:rPr>
              <w:t>锁具：配备</w:t>
            </w:r>
            <w:r>
              <w:rPr>
                <w:rFonts w:ascii="仿宋" w:eastAsia="仿宋" w:hAnsi="仿宋" w:cs="宋体"/>
                <w:kern w:val="0"/>
                <w:szCs w:val="21"/>
              </w:rPr>
              <w:t>B</w:t>
            </w:r>
            <w:r>
              <w:rPr>
                <w:rFonts w:ascii="仿宋" w:eastAsia="仿宋" w:hAnsi="仿宋" w:cs="宋体" w:hint="eastAsia"/>
                <w:kern w:val="0"/>
                <w:szCs w:val="21"/>
              </w:rPr>
              <w:t>级机械钥匙锁及电子密码锁，实现双人双锁管理，同时锁具具有开锁记录查询功能及隐码功能；天地锁锁舌选用高分子合成塑料制成；</w:t>
            </w:r>
            <w:r>
              <w:rPr>
                <w:rFonts w:ascii="仿宋" w:eastAsia="仿宋" w:hAnsi="仿宋" w:cs="宋体"/>
                <w:kern w:val="0"/>
                <w:szCs w:val="21"/>
              </w:rPr>
              <w:t xml:space="preserve">                                                                              11.</w:t>
            </w:r>
            <w:r>
              <w:rPr>
                <w:rFonts w:ascii="仿宋" w:eastAsia="仿宋" w:hAnsi="仿宋" w:cs="宋体" w:hint="eastAsia"/>
                <w:kern w:val="0"/>
                <w:szCs w:val="21"/>
              </w:rPr>
              <w:t>环保性能：提供针对柜体配件小样中铅、镉、汞、铬、溴、苯、邻苯二甲酸酯等有害物质检测合格的检测报告</w:t>
            </w:r>
            <w:r>
              <w:rPr>
                <w:rFonts w:ascii="宋体" w:hAnsi="宋体" w:cs="宋体" w:hint="eastAsia"/>
                <w:kern w:val="0"/>
                <w:szCs w:val="21"/>
              </w:rPr>
              <w:t>复印件</w:t>
            </w:r>
            <w:r>
              <w:rPr>
                <w:rFonts w:ascii="仿宋" w:eastAsia="仿宋" w:hAnsi="仿宋" w:cs="宋体" w:hint="eastAsia"/>
                <w:kern w:val="0"/>
                <w:szCs w:val="21"/>
              </w:rPr>
              <w:t>；</w:t>
            </w:r>
          </w:p>
          <w:p w14:paraId="1AD952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2</w:t>
            </w:r>
            <w:r>
              <w:rPr>
                <w:rFonts w:ascii="仿宋" w:eastAsia="仿宋" w:hAnsi="仿宋" w:cs="宋体"/>
                <w:kern w:val="0"/>
                <w:szCs w:val="21"/>
              </w:rPr>
              <w:t>.</w:t>
            </w:r>
            <w:r>
              <w:rPr>
                <w:rFonts w:ascii="仿宋" w:eastAsia="仿宋" w:hAnsi="仿宋" w:cs="宋体" w:hint="eastAsia"/>
                <w:kern w:val="0"/>
                <w:szCs w:val="21"/>
              </w:rPr>
              <w:t>通风控制装置：柜体底部应设置进风口及可调风阀，可调风阀旋转灵活，并能控制风量大小，通风管道口径宜采用Φ</w:t>
            </w:r>
            <w:r>
              <w:rPr>
                <w:rFonts w:ascii="仿宋" w:eastAsia="仿宋" w:hAnsi="仿宋" w:cs="宋体"/>
                <w:kern w:val="0"/>
                <w:szCs w:val="21"/>
              </w:rPr>
              <w:t>160mm</w:t>
            </w:r>
            <w:r>
              <w:rPr>
                <w:rFonts w:ascii="仿宋" w:eastAsia="仿宋" w:hAnsi="仿宋" w:cs="宋体" w:hint="eastAsia"/>
                <w:kern w:val="0"/>
                <w:szCs w:val="21"/>
              </w:rPr>
              <w:t>，通风管耐高温、阻燃、耐腐蚀；</w:t>
            </w:r>
          </w:p>
          <w:p w14:paraId="1E395C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r>
              <w:rPr>
                <w:rFonts w:ascii="仿宋" w:eastAsia="仿宋" w:hAnsi="仿宋" w:cs="宋体" w:hint="eastAsia"/>
                <w:kern w:val="0"/>
                <w:szCs w:val="21"/>
              </w:rPr>
              <w:t>配备接地装置实现完全接地；</w:t>
            </w:r>
          </w:p>
          <w:p w14:paraId="199D91F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w:t>
            </w:r>
            <w:r>
              <w:rPr>
                <w:rFonts w:ascii="仿宋" w:eastAsia="仿宋" w:hAnsi="仿宋" w:cs="宋体" w:hint="eastAsia"/>
                <w:kern w:val="0"/>
                <w:szCs w:val="21"/>
              </w:rPr>
              <w:t>装箱时柜内外的说明标识：《易燃品毒害品储存柜使用说明书》，《合格证》，《安全储存说明书》；</w:t>
            </w:r>
          </w:p>
          <w:p w14:paraId="4CF625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w:t>
            </w:r>
            <w:r>
              <w:rPr>
                <w:rFonts w:ascii="仿宋" w:eastAsia="仿宋" w:hAnsi="仿宋" w:cs="宋体"/>
                <w:kern w:val="0"/>
                <w:szCs w:val="21"/>
              </w:rPr>
              <w:t>17.</w:t>
            </w:r>
            <w:r>
              <w:rPr>
                <w:rFonts w:ascii="仿宋" w:eastAsia="仿宋" w:hAnsi="仿宋" w:cs="宋体" w:hint="eastAsia"/>
                <w:kern w:val="0"/>
                <w:szCs w:val="21"/>
              </w:rPr>
              <w:t>提供在有效期内的耐火和防爆测试</w:t>
            </w:r>
            <w:r>
              <w:rPr>
                <w:rFonts w:ascii="宋体" w:hAnsi="宋体" w:cs="宋体" w:hint="eastAsia"/>
                <w:kern w:val="0"/>
                <w:szCs w:val="21"/>
              </w:rPr>
              <w:t>合格的</w:t>
            </w:r>
            <w:r>
              <w:rPr>
                <w:rFonts w:ascii="仿宋" w:eastAsia="仿宋" w:hAnsi="仿宋" w:cs="宋体" w:hint="eastAsia"/>
                <w:kern w:val="0"/>
                <w:szCs w:val="21"/>
              </w:rPr>
              <w:t>检测报告。</w:t>
            </w:r>
          </w:p>
        </w:tc>
      </w:tr>
      <w:tr w:rsidR="00E62DEB" w14:paraId="625EBD97" w14:textId="77777777">
        <w:tc>
          <w:tcPr>
            <w:tcW w:w="550" w:type="dxa"/>
            <w:tcBorders>
              <w:top w:val="single" w:sz="6" w:space="0" w:color="auto"/>
              <w:left w:val="single" w:sz="6" w:space="0" w:color="auto"/>
              <w:bottom w:val="single" w:sz="6" w:space="0" w:color="auto"/>
              <w:right w:val="single" w:sz="6" w:space="0" w:color="auto"/>
            </w:tcBorders>
            <w:vAlign w:val="center"/>
          </w:tcPr>
          <w:p w14:paraId="2D5004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4</w:t>
            </w:r>
          </w:p>
        </w:tc>
        <w:tc>
          <w:tcPr>
            <w:tcW w:w="1064" w:type="dxa"/>
            <w:tcBorders>
              <w:top w:val="single" w:sz="6" w:space="0" w:color="auto"/>
              <w:left w:val="single" w:sz="6" w:space="0" w:color="auto"/>
              <w:bottom w:val="single" w:sz="6" w:space="0" w:color="auto"/>
              <w:right w:val="single" w:sz="6" w:space="0" w:color="auto"/>
            </w:tcBorders>
            <w:vAlign w:val="center"/>
          </w:tcPr>
          <w:p w14:paraId="71D2C4F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准备台</w:t>
            </w:r>
          </w:p>
        </w:tc>
        <w:tc>
          <w:tcPr>
            <w:tcW w:w="6914" w:type="dxa"/>
            <w:tcBorders>
              <w:top w:val="single" w:sz="6" w:space="0" w:color="auto"/>
              <w:left w:val="single" w:sz="6" w:space="0" w:color="auto"/>
              <w:bottom w:val="single" w:sz="6" w:space="0" w:color="auto"/>
              <w:right w:val="single" w:sz="6" w:space="0" w:color="auto"/>
            </w:tcBorders>
            <w:vAlign w:val="center"/>
          </w:tcPr>
          <w:p w14:paraId="3DDC013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1.金属表面经环氧树脂粉末喷涂高温固化处理；</w:t>
            </w:r>
          </w:p>
          <w:p w14:paraId="3C2682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2.尺寸：2400*1200*780mm；</w:t>
            </w:r>
          </w:p>
          <w:p w14:paraId="2C5DD0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3.台面：采用12.7mm厚实芯理化板，前方用预埋件与桌体固定。耐酸、耐碱、耐高温，防潮、无细孔、不膨胀、不龟裂、不变形、不导电；</w:t>
            </w:r>
          </w:p>
          <w:p w14:paraId="261CF5C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4.前横梁采用45*30mm，壁厚1.6mm的铝型材，每面有两条抗变形的凹槽；</w:t>
            </w:r>
          </w:p>
          <w:p w14:paraId="400E23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5.后横梁采用94*30mm，壁厚1.6mm的铝型材，后端连续相切弧形，顶端高出台面45mm，带凹槽；</w:t>
            </w:r>
          </w:p>
          <w:p w14:paraId="7967175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6.实验桌立柱：采用110*50mm，壁厚1.6mm的铝材，凹型表面，内侧带固定卡槽，表面经环氧树脂粉末喷涂高温固化处理；</w:t>
            </w:r>
          </w:p>
          <w:p w14:paraId="02F7105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7.实验桌顶脚：520*500*90mm采用4mm厚的铝压铸一次成型，一侧弧形圆角，弧度和立柱的弧度相吻合，易碰撞处全部采用倒圆角；</w:t>
            </w:r>
          </w:p>
          <w:p w14:paraId="5B3B9C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8.实验桌地脚：520*500*100mm采用4mm厚的铝压铸一次成型，地脚与立柱、顶脚一体成型为”工”字型，易碰撞处全部采用倒圆角，金属表面经环氧树脂粉末喷涂高温固化处理，耐酸碱、耐腐蚀；</w:t>
            </w:r>
          </w:p>
          <w:p w14:paraId="18F45BA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9.拉杆80*14mm采用铝材，表面经环氧树脂粉末喷涂高温固化处理，内置三</w:t>
            </w:r>
            <w:r>
              <w:rPr>
                <w:rFonts w:ascii="仿宋" w:eastAsia="仿宋" w:hAnsi="仿宋" w:cs="宋体" w:hint="eastAsia"/>
                <w:kern w:val="0"/>
                <w:szCs w:val="21"/>
              </w:rPr>
              <w:lastRenderedPageBreak/>
              <w:t>卡锁；</w:t>
            </w:r>
          </w:p>
          <w:p w14:paraId="716BEE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10.过线桶：箱体长320*宽220*高750mm，由2个ABS工程塑料一次性注塑成型结合,表面沙面和光面相结合处理,以齿合槽配以螺丝连接；</w:t>
            </w:r>
          </w:p>
          <w:p w14:paraId="549B3C2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11.专用电源盒：ABS工程塑料模具成型，按压弹起式电源盒开关。</w:t>
            </w:r>
          </w:p>
        </w:tc>
      </w:tr>
      <w:tr w:rsidR="00E62DEB" w14:paraId="41697F1E" w14:textId="77777777">
        <w:tc>
          <w:tcPr>
            <w:tcW w:w="550" w:type="dxa"/>
            <w:tcBorders>
              <w:top w:val="single" w:sz="6" w:space="0" w:color="auto"/>
              <w:left w:val="single" w:sz="6" w:space="0" w:color="auto"/>
              <w:bottom w:val="single" w:sz="6" w:space="0" w:color="auto"/>
              <w:right w:val="single" w:sz="6" w:space="0" w:color="auto"/>
            </w:tcBorders>
            <w:vAlign w:val="center"/>
          </w:tcPr>
          <w:p w14:paraId="679C30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5</w:t>
            </w:r>
          </w:p>
        </w:tc>
        <w:tc>
          <w:tcPr>
            <w:tcW w:w="1064" w:type="dxa"/>
            <w:tcBorders>
              <w:top w:val="single" w:sz="6" w:space="0" w:color="auto"/>
              <w:left w:val="single" w:sz="6" w:space="0" w:color="auto"/>
              <w:bottom w:val="single" w:sz="6" w:space="0" w:color="auto"/>
              <w:right w:val="single" w:sz="6" w:space="0" w:color="auto"/>
            </w:tcBorders>
            <w:vAlign w:val="center"/>
          </w:tcPr>
          <w:p w14:paraId="6DFDBF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水槽柜</w:t>
            </w:r>
            <w:r>
              <w:rPr>
                <w:rFonts w:ascii="仿宋" w:eastAsia="仿宋" w:hAnsi="仿宋" w:cs="宋体"/>
                <w:kern w:val="0"/>
                <w:szCs w:val="21"/>
              </w:rPr>
              <w:t>(</w:t>
            </w:r>
            <w:r>
              <w:rPr>
                <w:rFonts w:ascii="仿宋" w:eastAsia="仿宋" w:hAnsi="仿宋" w:cs="宋体" w:hint="eastAsia"/>
                <w:kern w:val="0"/>
                <w:szCs w:val="21"/>
              </w:rPr>
              <w:t>含水嘴</w:t>
            </w:r>
            <w:r>
              <w:rPr>
                <w:rFonts w:ascii="仿宋" w:eastAsia="仿宋" w:hAnsi="仿宋" w:cs="宋体"/>
                <w:kern w:val="0"/>
                <w:szCs w:val="21"/>
              </w:rPr>
              <w:t>)</w:t>
            </w:r>
          </w:p>
        </w:tc>
        <w:tc>
          <w:tcPr>
            <w:tcW w:w="6914" w:type="dxa"/>
            <w:tcBorders>
              <w:top w:val="single" w:sz="6" w:space="0" w:color="auto"/>
              <w:left w:val="single" w:sz="6" w:space="0" w:color="auto"/>
              <w:bottom w:val="single" w:sz="6" w:space="0" w:color="auto"/>
              <w:right w:val="single" w:sz="6" w:space="0" w:color="auto"/>
            </w:tcBorders>
            <w:vAlign w:val="center"/>
          </w:tcPr>
          <w:p w14:paraId="3A9DB8F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1.尺寸500*600*800 mm（±2mm），水槽柜和储物柜，独立式设计，采用PP改性工程塑料制作，水槽与储存柜上部分注塑一次性成型，壁厚4mm，水槽四周带10mm高挡水沿，水槽内带溢水口；</w:t>
            </w:r>
          </w:p>
          <w:p w14:paraId="4FCC90C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2.下水系统：采用PP材质连接管，配有防虹吸及防阻塞装置；</w:t>
            </w:r>
          </w:p>
          <w:p w14:paraId="75D9ED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 xml:space="preserve">3.水柜前后门：采用ABS材料，长宽尺寸：524*498mm，塑料注塑模一次性成型，榫卯结构，带专用锁具； </w:t>
            </w:r>
          </w:p>
          <w:p w14:paraId="446A69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4.柜体前后左右有加强筋，柜体下方有4个地脚，水槽上方预留洗眼器。</w:t>
            </w:r>
          </w:p>
        </w:tc>
      </w:tr>
      <w:tr w:rsidR="00E62DEB" w14:paraId="5BA171B3" w14:textId="77777777">
        <w:tc>
          <w:tcPr>
            <w:tcW w:w="550" w:type="dxa"/>
            <w:tcBorders>
              <w:top w:val="single" w:sz="6" w:space="0" w:color="auto"/>
              <w:left w:val="single" w:sz="6" w:space="0" w:color="auto"/>
              <w:bottom w:val="single" w:sz="6" w:space="0" w:color="auto"/>
              <w:right w:val="single" w:sz="6" w:space="0" w:color="auto"/>
            </w:tcBorders>
            <w:vAlign w:val="center"/>
          </w:tcPr>
          <w:p w14:paraId="073E6AB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009150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给排水管</w:t>
            </w:r>
          </w:p>
        </w:tc>
        <w:tc>
          <w:tcPr>
            <w:tcW w:w="6914" w:type="dxa"/>
            <w:tcBorders>
              <w:top w:val="single" w:sz="6" w:space="0" w:color="auto"/>
              <w:left w:val="single" w:sz="6" w:space="0" w:color="auto"/>
              <w:bottom w:val="single" w:sz="6" w:space="0" w:color="auto"/>
              <w:right w:val="single" w:sz="6" w:space="0" w:color="auto"/>
            </w:tcBorders>
            <w:vAlign w:val="center"/>
          </w:tcPr>
          <w:p w14:paraId="61D158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PPR</w:t>
            </w:r>
            <w:r>
              <w:rPr>
                <w:rFonts w:ascii="仿宋" w:eastAsia="仿宋" w:hAnsi="仿宋" w:cs="宋体" w:hint="eastAsia"/>
                <w:kern w:val="0"/>
                <w:szCs w:val="21"/>
              </w:rPr>
              <w:t>材质水管，上水管和进水管为</w:t>
            </w:r>
            <w:r>
              <w:rPr>
                <w:rFonts w:ascii="仿宋" w:eastAsia="仿宋" w:hAnsi="仿宋" w:cs="Calibri"/>
                <w:kern w:val="0"/>
                <w:szCs w:val="21"/>
              </w:rPr>
              <w:t>Ф</w:t>
            </w:r>
            <w:r>
              <w:rPr>
                <w:rFonts w:ascii="仿宋" w:eastAsia="仿宋" w:hAnsi="仿宋" w:cs="宋体"/>
                <w:kern w:val="0"/>
                <w:szCs w:val="21"/>
              </w:rPr>
              <w:t>25</w:t>
            </w:r>
            <w:r>
              <w:rPr>
                <w:rFonts w:ascii="仿宋" w:eastAsia="仿宋" w:hAnsi="仿宋" w:cs="宋体" w:hint="eastAsia"/>
                <w:kern w:val="0"/>
                <w:szCs w:val="21"/>
              </w:rPr>
              <w:t>；</w:t>
            </w:r>
            <w:r>
              <w:rPr>
                <w:rFonts w:ascii="仿宋" w:eastAsia="仿宋" w:hAnsi="仿宋" w:cs="宋体"/>
                <w:kern w:val="0"/>
                <w:szCs w:val="21"/>
              </w:rPr>
              <w:t>UPVC</w:t>
            </w:r>
            <w:r>
              <w:rPr>
                <w:rFonts w:ascii="仿宋" w:eastAsia="仿宋" w:hAnsi="仿宋" w:cs="宋体" w:hint="eastAsia"/>
                <w:kern w:val="0"/>
                <w:szCs w:val="21"/>
              </w:rPr>
              <w:t>材质排水管为</w:t>
            </w:r>
            <w:r>
              <w:rPr>
                <w:rFonts w:ascii="仿宋" w:eastAsia="仿宋" w:hAnsi="仿宋" w:cs="Calibri"/>
                <w:kern w:val="0"/>
                <w:szCs w:val="21"/>
              </w:rPr>
              <w:t>Ф</w:t>
            </w:r>
            <w:r>
              <w:rPr>
                <w:rFonts w:ascii="仿宋" w:eastAsia="仿宋" w:hAnsi="仿宋" w:cs="宋体"/>
                <w:kern w:val="0"/>
                <w:szCs w:val="21"/>
              </w:rPr>
              <w:t>50；</w:t>
            </w:r>
          </w:p>
          <w:p w14:paraId="372D30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含开关阀门，外丝连接件、</w:t>
            </w:r>
            <w:r>
              <w:rPr>
                <w:rFonts w:ascii="仿宋" w:eastAsia="仿宋" w:hAnsi="仿宋" w:cs="宋体"/>
                <w:kern w:val="0"/>
                <w:szCs w:val="21"/>
              </w:rPr>
              <w:t>PVC</w:t>
            </w:r>
            <w:r>
              <w:rPr>
                <w:rFonts w:ascii="仿宋" w:eastAsia="仿宋" w:hAnsi="仿宋" w:cs="宋体" w:hint="eastAsia"/>
                <w:kern w:val="0"/>
                <w:szCs w:val="21"/>
              </w:rPr>
              <w:t>胶水等。</w:t>
            </w:r>
          </w:p>
        </w:tc>
      </w:tr>
      <w:tr w:rsidR="00E62DEB" w14:paraId="783401A2" w14:textId="77777777">
        <w:tc>
          <w:tcPr>
            <w:tcW w:w="550" w:type="dxa"/>
            <w:tcBorders>
              <w:top w:val="single" w:sz="6" w:space="0" w:color="auto"/>
              <w:left w:val="single" w:sz="6" w:space="0" w:color="auto"/>
              <w:bottom w:val="single" w:sz="6" w:space="0" w:color="auto"/>
              <w:right w:val="single" w:sz="6" w:space="0" w:color="auto"/>
            </w:tcBorders>
            <w:vAlign w:val="center"/>
          </w:tcPr>
          <w:p w14:paraId="5B93C76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4F5693E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高压电源</w:t>
            </w:r>
          </w:p>
        </w:tc>
        <w:tc>
          <w:tcPr>
            <w:tcW w:w="6914" w:type="dxa"/>
            <w:tcBorders>
              <w:top w:val="single" w:sz="6" w:space="0" w:color="auto"/>
              <w:left w:val="single" w:sz="6" w:space="0" w:color="auto"/>
              <w:bottom w:val="single" w:sz="6" w:space="0" w:color="auto"/>
              <w:right w:val="single" w:sz="6" w:space="0" w:color="auto"/>
            </w:tcBorders>
            <w:vAlign w:val="center"/>
          </w:tcPr>
          <w:p w14:paraId="477540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二路交流</w:t>
            </w:r>
            <w:r>
              <w:rPr>
                <w:rFonts w:ascii="仿宋" w:eastAsia="仿宋" w:hAnsi="仿宋" w:cs="宋体"/>
                <w:kern w:val="0"/>
                <w:szCs w:val="21"/>
              </w:rPr>
              <w:t>220V</w:t>
            </w:r>
            <w:r>
              <w:rPr>
                <w:rFonts w:ascii="仿宋" w:eastAsia="仿宋" w:hAnsi="仿宋" w:cs="宋体" w:hint="eastAsia"/>
                <w:kern w:val="0"/>
                <w:szCs w:val="21"/>
              </w:rPr>
              <w:t>电压输出</w:t>
            </w:r>
            <w:r>
              <w:rPr>
                <w:rFonts w:ascii="仿宋" w:eastAsia="仿宋" w:hAnsi="仿宋" w:cs="宋体"/>
                <w:kern w:val="0"/>
                <w:szCs w:val="21"/>
              </w:rPr>
              <w:t>,</w:t>
            </w:r>
            <w:r>
              <w:rPr>
                <w:rFonts w:ascii="仿宋" w:eastAsia="仿宋" w:hAnsi="仿宋" w:cs="宋体" w:hint="eastAsia"/>
                <w:kern w:val="0"/>
                <w:szCs w:val="21"/>
              </w:rPr>
              <w:t>电流</w:t>
            </w:r>
            <w:r>
              <w:rPr>
                <w:rFonts w:ascii="仿宋" w:eastAsia="仿宋" w:hAnsi="仿宋" w:cs="宋体"/>
                <w:kern w:val="0"/>
                <w:szCs w:val="21"/>
              </w:rPr>
              <w:t>5A</w:t>
            </w:r>
            <w:r>
              <w:rPr>
                <w:rFonts w:ascii="仿宋" w:eastAsia="仿宋" w:hAnsi="仿宋" w:cs="宋体" w:hint="eastAsia"/>
                <w:kern w:val="0"/>
                <w:szCs w:val="21"/>
              </w:rPr>
              <w:t>，具有漏电短路保护功能。</w:t>
            </w:r>
          </w:p>
        </w:tc>
      </w:tr>
      <w:tr w:rsidR="00E62DEB" w14:paraId="52E8DC57" w14:textId="77777777">
        <w:tc>
          <w:tcPr>
            <w:tcW w:w="550" w:type="dxa"/>
            <w:tcBorders>
              <w:top w:val="single" w:sz="6" w:space="0" w:color="auto"/>
              <w:left w:val="single" w:sz="6" w:space="0" w:color="auto"/>
              <w:bottom w:val="single" w:sz="6" w:space="0" w:color="auto"/>
              <w:right w:val="single" w:sz="6" w:space="0" w:color="auto"/>
            </w:tcBorders>
            <w:vAlign w:val="center"/>
          </w:tcPr>
          <w:p w14:paraId="7E2FA4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04CF5D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抽风扇</w:t>
            </w:r>
          </w:p>
        </w:tc>
        <w:tc>
          <w:tcPr>
            <w:tcW w:w="6914" w:type="dxa"/>
            <w:tcBorders>
              <w:top w:val="single" w:sz="6" w:space="0" w:color="auto"/>
              <w:left w:val="single" w:sz="6" w:space="0" w:color="auto"/>
              <w:bottom w:val="single" w:sz="6" w:space="0" w:color="auto"/>
              <w:right w:val="single" w:sz="6" w:space="0" w:color="auto"/>
            </w:tcBorders>
            <w:vAlign w:val="center"/>
          </w:tcPr>
          <w:p w14:paraId="22466AF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1.5.5KWpvc电磁调速风机，功率为2.2KW；</w:t>
            </w:r>
          </w:p>
          <w:p w14:paraId="028211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2.风量达到3980-7400m3/H，风压75-40mm水柱，在风机达到最大功率60%情况以下可实现每小时换气次数20次以上，带补气口装置，排毒效果大于97%。</w:t>
            </w:r>
          </w:p>
        </w:tc>
      </w:tr>
      <w:tr w:rsidR="00E62DEB" w14:paraId="4C149212" w14:textId="77777777">
        <w:tc>
          <w:tcPr>
            <w:tcW w:w="550" w:type="dxa"/>
            <w:tcBorders>
              <w:top w:val="single" w:sz="6" w:space="0" w:color="auto"/>
              <w:left w:val="single" w:sz="6" w:space="0" w:color="auto"/>
              <w:bottom w:val="single" w:sz="6" w:space="0" w:color="auto"/>
              <w:right w:val="single" w:sz="6" w:space="0" w:color="auto"/>
            </w:tcBorders>
            <w:vAlign w:val="center"/>
          </w:tcPr>
          <w:p w14:paraId="4A59C8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p>
        </w:tc>
        <w:tc>
          <w:tcPr>
            <w:tcW w:w="1064" w:type="dxa"/>
            <w:tcBorders>
              <w:top w:val="single" w:sz="6" w:space="0" w:color="auto"/>
              <w:left w:val="single" w:sz="6" w:space="0" w:color="auto"/>
              <w:bottom w:val="single" w:sz="6" w:space="0" w:color="auto"/>
              <w:right w:val="single" w:sz="6" w:space="0" w:color="auto"/>
            </w:tcBorders>
            <w:vAlign w:val="center"/>
          </w:tcPr>
          <w:p w14:paraId="71671D5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全室供电系统</w:t>
            </w:r>
          </w:p>
        </w:tc>
        <w:tc>
          <w:tcPr>
            <w:tcW w:w="6914" w:type="dxa"/>
            <w:tcBorders>
              <w:top w:val="single" w:sz="6" w:space="0" w:color="auto"/>
              <w:left w:val="single" w:sz="6" w:space="0" w:color="auto"/>
              <w:bottom w:val="single" w:sz="6" w:space="0" w:color="auto"/>
              <w:right w:val="single" w:sz="6" w:space="0" w:color="auto"/>
            </w:tcBorders>
            <w:vAlign w:val="center"/>
          </w:tcPr>
          <w:p w14:paraId="1BDEC41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20mm</w:t>
            </w:r>
            <w:r>
              <w:rPr>
                <w:rFonts w:ascii="仿宋" w:eastAsia="仿宋" w:hAnsi="仿宋" w:cs="宋体" w:hint="eastAsia"/>
                <w:kern w:val="0"/>
                <w:szCs w:val="21"/>
              </w:rPr>
              <w:t>全部采用</w:t>
            </w:r>
            <w:r>
              <w:rPr>
                <w:rFonts w:ascii="仿宋" w:eastAsia="仿宋" w:hAnsi="仿宋" w:cs="宋体"/>
                <w:kern w:val="0"/>
                <w:szCs w:val="21"/>
              </w:rPr>
              <w:t>2.5-4</w:t>
            </w:r>
            <w:r>
              <w:rPr>
                <w:rFonts w:ascii="仿宋" w:eastAsia="仿宋" w:hAnsi="仿宋" w:cs="宋体" w:hint="eastAsia"/>
                <w:kern w:val="0"/>
                <w:szCs w:val="21"/>
              </w:rPr>
              <w:t>平方毫米单芯铜芯线穿</w:t>
            </w:r>
            <w:r>
              <w:rPr>
                <w:rFonts w:ascii="仿宋" w:eastAsia="仿宋" w:hAnsi="仿宋" w:cs="宋体"/>
                <w:kern w:val="0"/>
                <w:szCs w:val="21"/>
              </w:rPr>
              <w:t>PVC</w:t>
            </w:r>
            <w:r>
              <w:rPr>
                <w:rFonts w:ascii="仿宋" w:eastAsia="仿宋" w:hAnsi="仿宋" w:cs="宋体" w:hint="eastAsia"/>
                <w:kern w:val="0"/>
                <w:szCs w:val="21"/>
              </w:rPr>
              <w:t>管，分</w:t>
            </w:r>
            <w:r>
              <w:rPr>
                <w:rFonts w:ascii="仿宋" w:eastAsia="仿宋" w:hAnsi="仿宋" w:cs="宋体"/>
                <w:kern w:val="0"/>
                <w:szCs w:val="21"/>
              </w:rPr>
              <w:t>4</w:t>
            </w:r>
            <w:r>
              <w:rPr>
                <w:rFonts w:ascii="仿宋" w:eastAsia="仿宋" w:hAnsi="仿宋" w:cs="宋体" w:hint="eastAsia"/>
                <w:kern w:val="0"/>
                <w:szCs w:val="21"/>
              </w:rPr>
              <w:t>路埋地铺设。</w:t>
            </w:r>
          </w:p>
        </w:tc>
      </w:tr>
      <w:tr w:rsidR="00E62DEB" w14:paraId="6B047AD9" w14:textId="77777777">
        <w:tc>
          <w:tcPr>
            <w:tcW w:w="550" w:type="dxa"/>
            <w:tcBorders>
              <w:top w:val="single" w:sz="6" w:space="0" w:color="auto"/>
              <w:left w:val="single" w:sz="6" w:space="0" w:color="auto"/>
              <w:bottom w:val="single" w:sz="6" w:space="0" w:color="auto"/>
              <w:right w:val="single" w:sz="6" w:space="0" w:color="auto"/>
            </w:tcBorders>
            <w:vAlign w:val="center"/>
          </w:tcPr>
          <w:p w14:paraId="4C34AAD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1B8A959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全室给、排水系统</w:t>
            </w:r>
          </w:p>
        </w:tc>
        <w:tc>
          <w:tcPr>
            <w:tcW w:w="6914" w:type="dxa"/>
            <w:tcBorders>
              <w:top w:val="single" w:sz="6" w:space="0" w:color="auto"/>
              <w:left w:val="single" w:sz="6" w:space="0" w:color="auto"/>
              <w:bottom w:val="single" w:sz="6" w:space="0" w:color="auto"/>
              <w:right w:val="single" w:sz="6" w:space="0" w:color="auto"/>
            </w:tcBorders>
            <w:vAlign w:val="center"/>
          </w:tcPr>
          <w:p w14:paraId="2E9A283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给水φ</w:t>
            </w:r>
            <w:r>
              <w:rPr>
                <w:rFonts w:ascii="仿宋" w:eastAsia="仿宋" w:hAnsi="仿宋" w:cs="宋体"/>
                <w:kern w:val="0"/>
                <w:szCs w:val="21"/>
              </w:rPr>
              <w:t>25</w:t>
            </w:r>
            <w:r>
              <w:rPr>
                <w:rFonts w:ascii="仿宋" w:eastAsia="仿宋" w:hAnsi="仿宋" w:cs="宋体" w:hint="eastAsia"/>
                <w:kern w:val="0"/>
                <w:szCs w:val="21"/>
              </w:rPr>
              <w:t>转φ</w:t>
            </w:r>
            <w:r>
              <w:rPr>
                <w:rFonts w:ascii="仿宋" w:eastAsia="仿宋" w:hAnsi="仿宋" w:cs="宋体"/>
                <w:kern w:val="0"/>
                <w:szCs w:val="21"/>
              </w:rPr>
              <w:t>15mmPPR</w:t>
            </w:r>
            <w:r>
              <w:rPr>
                <w:rFonts w:ascii="仿宋" w:eastAsia="仿宋" w:hAnsi="仿宋" w:cs="宋体" w:hint="eastAsia"/>
                <w:kern w:val="0"/>
                <w:szCs w:val="21"/>
              </w:rPr>
              <w:t>排水φ</w:t>
            </w:r>
            <w:r>
              <w:rPr>
                <w:rFonts w:ascii="仿宋" w:eastAsia="仿宋" w:hAnsi="仿宋" w:cs="宋体"/>
                <w:kern w:val="0"/>
                <w:szCs w:val="21"/>
              </w:rPr>
              <w:t>110</w:t>
            </w:r>
            <w:r>
              <w:rPr>
                <w:rFonts w:ascii="仿宋" w:eastAsia="仿宋" w:hAnsi="仿宋" w:cs="宋体" w:hint="eastAsia"/>
                <w:kern w:val="0"/>
                <w:szCs w:val="21"/>
              </w:rPr>
              <w:t>转φ</w:t>
            </w:r>
            <w:r>
              <w:rPr>
                <w:rFonts w:ascii="仿宋" w:eastAsia="仿宋" w:hAnsi="仿宋" w:cs="宋体"/>
                <w:kern w:val="0"/>
                <w:szCs w:val="21"/>
              </w:rPr>
              <w:t>50mmPVC</w:t>
            </w:r>
            <w:r>
              <w:rPr>
                <w:rFonts w:ascii="仿宋" w:eastAsia="仿宋" w:hAnsi="仿宋" w:cs="宋体" w:hint="eastAsia"/>
                <w:kern w:val="0"/>
                <w:szCs w:val="21"/>
              </w:rPr>
              <w:t>教师演示台设有给水控制器</w:t>
            </w:r>
            <w:r>
              <w:rPr>
                <w:rFonts w:ascii="仿宋" w:eastAsia="仿宋" w:hAnsi="仿宋" w:cs="宋体"/>
                <w:kern w:val="0"/>
                <w:szCs w:val="21"/>
              </w:rPr>
              <w:t>,</w:t>
            </w:r>
            <w:r>
              <w:rPr>
                <w:rFonts w:ascii="仿宋" w:eastAsia="仿宋" w:hAnsi="仿宋" w:cs="宋体" w:hint="eastAsia"/>
                <w:kern w:val="0"/>
                <w:szCs w:val="21"/>
              </w:rPr>
              <w:t>对整个实验室供水进行控制，给、排水管采用</w:t>
            </w:r>
            <w:r>
              <w:rPr>
                <w:rFonts w:ascii="仿宋" w:eastAsia="仿宋" w:hAnsi="仿宋" w:cs="宋体"/>
                <w:kern w:val="0"/>
                <w:szCs w:val="21"/>
              </w:rPr>
              <w:t>UPVC</w:t>
            </w:r>
            <w:r>
              <w:rPr>
                <w:rFonts w:ascii="仿宋" w:eastAsia="仿宋" w:hAnsi="仿宋" w:cs="宋体" w:hint="eastAsia"/>
                <w:kern w:val="0"/>
                <w:szCs w:val="21"/>
              </w:rPr>
              <w:t>管按相关规范埋地铺设。</w:t>
            </w:r>
          </w:p>
        </w:tc>
      </w:tr>
      <w:tr w:rsidR="00E62DEB" w14:paraId="1475C244" w14:textId="77777777">
        <w:tc>
          <w:tcPr>
            <w:tcW w:w="8528" w:type="dxa"/>
            <w:gridSpan w:val="3"/>
            <w:tcBorders>
              <w:top w:val="single" w:sz="6" w:space="0" w:color="auto"/>
              <w:left w:val="single" w:sz="6" w:space="0" w:color="auto"/>
              <w:bottom w:val="single" w:sz="6" w:space="0" w:color="auto"/>
              <w:right w:val="nil"/>
            </w:tcBorders>
            <w:vAlign w:val="center"/>
          </w:tcPr>
          <w:p w14:paraId="25E9C6A1"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初中化学仪器（共需</w:t>
            </w:r>
            <w:r>
              <w:rPr>
                <w:rFonts w:ascii="仿宋" w:eastAsia="仿宋" w:hAnsi="仿宋" w:cs="宋体"/>
                <w:b/>
                <w:bCs/>
                <w:kern w:val="0"/>
                <w:szCs w:val="21"/>
              </w:rPr>
              <w:t>2</w:t>
            </w:r>
            <w:r>
              <w:rPr>
                <w:rFonts w:ascii="仿宋" w:eastAsia="仿宋" w:hAnsi="仿宋" w:cs="宋体" w:hint="eastAsia"/>
                <w:b/>
                <w:bCs/>
                <w:kern w:val="0"/>
                <w:szCs w:val="21"/>
              </w:rPr>
              <w:t>套，以下为</w:t>
            </w:r>
            <w:r>
              <w:rPr>
                <w:rFonts w:ascii="仿宋" w:eastAsia="仿宋" w:hAnsi="仿宋" w:cs="宋体"/>
                <w:b/>
                <w:bCs/>
                <w:kern w:val="0"/>
                <w:szCs w:val="21"/>
              </w:rPr>
              <w:t>1</w:t>
            </w:r>
            <w:r>
              <w:rPr>
                <w:rFonts w:ascii="仿宋" w:eastAsia="仿宋" w:hAnsi="仿宋" w:cs="宋体" w:hint="eastAsia"/>
                <w:b/>
                <w:bCs/>
                <w:kern w:val="0"/>
                <w:szCs w:val="21"/>
              </w:rPr>
              <w:t>套配置）</w:t>
            </w:r>
          </w:p>
        </w:tc>
      </w:tr>
      <w:tr w:rsidR="00E62DEB" w14:paraId="326567D4" w14:textId="77777777">
        <w:tc>
          <w:tcPr>
            <w:tcW w:w="550" w:type="dxa"/>
            <w:tcBorders>
              <w:top w:val="single" w:sz="6" w:space="0" w:color="auto"/>
              <w:left w:val="single" w:sz="6" w:space="0" w:color="auto"/>
              <w:bottom w:val="single" w:sz="6" w:space="0" w:color="auto"/>
              <w:right w:val="single" w:sz="6" w:space="0" w:color="auto"/>
            </w:tcBorders>
            <w:vAlign w:val="center"/>
          </w:tcPr>
          <w:p w14:paraId="04AA71E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19DFDA5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3BC93E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61179FD3" w14:textId="77777777">
        <w:tc>
          <w:tcPr>
            <w:tcW w:w="550" w:type="dxa"/>
            <w:tcBorders>
              <w:top w:val="single" w:sz="6" w:space="0" w:color="auto"/>
              <w:left w:val="single" w:sz="6" w:space="0" w:color="auto"/>
              <w:bottom w:val="single" w:sz="6" w:space="0" w:color="auto"/>
              <w:right w:val="single" w:sz="6" w:space="0" w:color="auto"/>
            </w:tcBorders>
            <w:vAlign w:val="center"/>
          </w:tcPr>
          <w:p w14:paraId="774CF64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5E91A9F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灭火毯</w:t>
            </w:r>
          </w:p>
        </w:tc>
        <w:tc>
          <w:tcPr>
            <w:tcW w:w="6914" w:type="dxa"/>
            <w:tcBorders>
              <w:top w:val="single" w:sz="6" w:space="0" w:color="auto"/>
              <w:left w:val="single" w:sz="6" w:space="0" w:color="auto"/>
              <w:bottom w:val="single" w:sz="6" w:space="0" w:color="auto"/>
              <w:right w:val="single" w:sz="6" w:space="0" w:color="auto"/>
            </w:tcBorders>
            <w:vAlign w:val="center"/>
          </w:tcPr>
          <w:p w14:paraId="153303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玻璃纤维材质，</w:t>
            </w:r>
            <w:r>
              <w:rPr>
                <w:rFonts w:ascii="仿宋" w:eastAsia="仿宋" w:hAnsi="仿宋" w:cs="宋体"/>
                <w:kern w:val="0"/>
                <w:szCs w:val="21"/>
              </w:rPr>
              <w:t>1200 mm</w:t>
            </w:r>
            <w:r>
              <w:rPr>
                <w:rFonts w:ascii="仿宋" w:eastAsia="仿宋" w:hAnsi="仿宋" w:cs="宋体" w:hint="eastAsia"/>
                <w:kern w:val="0"/>
                <w:szCs w:val="21"/>
              </w:rPr>
              <w:t>×</w:t>
            </w:r>
            <w:r>
              <w:rPr>
                <w:rFonts w:ascii="仿宋" w:eastAsia="仿宋" w:hAnsi="仿宋" w:cs="宋体"/>
                <w:kern w:val="0"/>
                <w:szCs w:val="21"/>
              </w:rPr>
              <w:t>1800 mm。</w:t>
            </w:r>
          </w:p>
        </w:tc>
      </w:tr>
      <w:tr w:rsidR="00E62DEB" w14:paraId="2B378759" w14:textId="77777777">
        <w:tc>
          <w:tcPr>
            <w:tcW w:w="550" w:type="dxa"/>
            <w:tcBorders>
              <w:top w:val="single" w:sz="6" w:space="0" w:color="auto"/>
              <w:left w:val="single" w:sz="6" w:space="0" w:color="auto"/>
              <w:bottom w:val="single" w:sz="6" w:space="0" w:color="auto"/>
              <w:right w:val="single" w:sz="6" w:space="0" w:color="auto"/>
            </w:tcBorders>
            <w:vAlign w:val="center"/>
          </w:tcPr>
          <w:p w14:paraId="625B4E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63CF025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简易急救箱</w:t>
            </w:r>
          </w:p>
        </w:tc>
        <w:tc>
          <w:tcPr>
            <w:tcW w:w="6914" w:type="dxa"/>
            <w:tcBorders>
              <w:top w:val="single" w:sz="6" w:space="0" w:color="auto"/>
              <w:left w:val="single" w:sz="6" w:space="0" w:color="auto"/>
              <w:bottom w:val="single" w:sz="6" w:space="0" w:color="auto"/>
              <w:right w:val="single" w:sz="6" w:space="0" w:color="auto"/>
            </w:tcBorders>
            <w:vAlign w:val="center"/>
          </w:tcPr>
          <w:p w14:paraId="179ADD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箱内有隔层，箱外有提手和背带，尺寸：</w:t>
            </w:r>
            <w:r>
              <w:rPr>
                <w:rFonts w:ascii="仿宋" w:eastAsia="仿宋" w:hAnsi="仿宋" w:cs="宋体"/>
                <w:kern w:val="0"/>
                <w:szCs w:val="21"/>
              </w:rPr>
              <w:t>355mm</w:t>
            </w:r>
            <w:r>
              <w:rPr>
                <w:rFonts w:ascii="仿宋" w:eastAsia="仿宋" w:hAnsi="仿宋" w:cs="宋体" w:hint="eastAsia"/>
                <w:kern w:val="0"/>
                <w:szCs w:val="21"/>
              </w:rPr>
              <w:t>×</w:t>
            </w:r>
            <w:r>
              <w:rPr>
                <w:rFonts w:ascii="仿宋" w:eastAsia="仿宋" w:hAnsi="仿宋" w:cs="宋体"/>
                <w:kern w:val="0"/>
                <w:szCs w:val="21"/>
              </w:rPr>
              <w:t>185mm</w:t>
            </w:r>
            <w:r>
              <w:rPr>
                <w:rFonts w:ascii="仿宋" w:eastAsia="仿宋" w:hAnsi="仿宋" w:cs="宋体" w:hint="eastAsia"/>
                <w:kern w:val="0"/>
                <w:szCs w:val="21"/>
              </w:rPr>
              <w:t>×</w:t>
            </w:r>
            <w:r>
              <w:rPr>
                <w:rFonts w:ascii="仿宋" w:eastAsia="仿宋" w:hAnsi="仿宋" w:cs="宋体"/>
                <w:kern w:val="0"/>
                <w:szCs w:val="21"/>
              </w:rPr>
              <w:t>210mm</w:t>
            </w:r>
            <w:r>
              <w:rPr>
                <w:rFonts w:ascii="仿宋" w:eastAsia="仿宋" w:hAnsi="仿宋" w:cs="宋体" w:hint="eastAsia"/>
                <w:kern w:val="0"/>
                <w:szCs w:val="21"/>
              </w:rPr>
              <w:t>。</w:t>
            </w:r>
          </w:p>
        </w:tc>
      </w:tr>
      <w:tr w:rsidR="00E62DEB" w14:paraId="36F775BF" w14:textId="77777777">
        <w:tc>
          <w:tcPr>
            <w:tcW w:w="550" w:type="dxa"/>
            <w:tcBorders>
              <w:top w:val="single" w:sz="6" w:space="0" w:color="auto"/>
              <w:left w:val="single" w:sz="6" w:space="0" w:color="auto"/>
              <w:bottom w:val="single" w:sz="6" w:space="0" w:color="auto"/>
              <w:right w:val="single" w:sz="6" w:space="0" w:color="auto"/>
            </w:tcBorders>
            <w:vAlign w:val="center"/>
          </w:tcPr>
          <w:p w14:paraId="0C50361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7C3761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实验服</w:t>
            </w:r>
          </w:p>
        </w:tc>
        <w:tc>
          <w:tcPr>
            <w:tcW w:w="6914" w:type="dxa"/>
            <w:tcBorders>
              <w:top w:val="single" w:sz="6" w:space="0" w:color="auto"/>
              <w:left w:val="single" w:sz="6" w:space="0" w:color="auto"/>
              <w:bottom w:val="single" w:sz="6" w:space="0" w:color="auto"/>
              <w:right w:val="single" w:sz="6" w:space="0" w:color="auto"/>
            </w:tcBorders>
            <w:vAlign w:val="center"/>
          </w:tcPr>
          <w:p w14:paraId="73A25D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纯白色，由布料制成。</w:t>
            </w:r>
          </w:p>
        </w:tc>
      </w:tr>
      <w:tr w:rsidR="00E62DEB" w14:paraId="5A8AD4D1" w14:textId="77777777">
        <w:tc>
          <w:tcPr>
            <w:tcW w:w="550" w:type="dxa"/>
            <w:tcBorders>
              <w:top w:val="single" w:sz="6" w:space="0" w:color="auto"/>
              <w:left w:val="single" w:sz="6" w:space="0" w:color="auto"/>
              <w:bottom w:val="single" w:sz="6" w:space="0" w:color="auto"/>
              <w:right w:val="single" w:sz="6" w:space="0" w:color="auto"/>
            </w:tcBorders>
            <w:vAlign w:val="center"/>
          </w:tcPr>
          <w:p w14:paraId="4E6CFC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461E90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护目镜</w:t>
            </w:r>
          </w:p>
        </w:tc>
        <w:tc>
          <w:tcPr>
            <w:tcW w:w="6914" w:type="dxa"/>
            <w:tcBorders>
              <w:top w:val="single" w:sz="6" w:space="0" w:color="auto"/>
              <w:left w:val="single" w:sz="6" w:space="0" w:color="auto"/>
              <w:bottom w:val="single" w:sz="6" w:space="0" w:color="auto"/>
              <w:right w:val="single" w:sz="6" w:space="0" w:color="auto"/>
            </w:tcBorders>
            <w:vAlign w:val="center"/>
          </w:tcPr>
          <w:p w14:paraId="1DA83F2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侧面完全遮挡，耐酸碱，抗冲击，耐磨。</w:t>
            </w:r>
          </w:p>
        </w:tc>
      </w:tr>
      <w:tr w:rsidR="00E62DEB" w14:paraId="1CEEDDDC" w14:textId="77777777">
        <w:tc>
          <w:tcPr>
            <w:tcW w:w="550" w:type="dxa"/>
            <w:tcBorders>
              <w:top w:val="single" w:sz="6" w:space="0" w:color="auto"/>
              <w:left w:val="single" w:sz="6" w:space="0" w:color="auto"/>
              <w:bottom w:val="single" w:sz="6" w:space="0" w:color="auto"/>
              <w:right w:val="single" w:sz="6" w:space="0" w:color="auto"/>
            </w:tcBorders>
            <w:vAlign w:val="center"/>
          </w:tcPr>
          <w:p w14:paraId="1B132B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5</w:t>
            </w:r>
          </w:p>
        </w:tc>
        <w:tc>
          <w:tcPr>
            <w:tcW w:w="1064" w:type="dxa"/>
            <w:tcBorders>
              <w:top w:val="single" w:sz="6" w:space="0" w:color="auto"/>
              <w:left w:val="single" w:sz="6" w:space="0" w:color="auto"/>
              <w:bottom w:val="single" w:sz="6" w:space="0" w:color="auto"/>
              <w:right w:val="single" w:sz="6" w:space="0" w:color="auto"/>
            </w:tcBorders>
            <w:vAlign w:val="center"/>
          </w:tcPr>
          <w:p w14:paraId="496A0BE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防护面罩</w:t>
            </w:r>
          </w:p>
        </w:tc>
        <w:tc>
          <w:tcPr>
            <w:tcW w:w="6914" w:type="dxa"/>
            <w:tcBorders>
              <w:top w:val="single" w:sz="6" w:space="0" w:color="auto"/>
              <w:left w:val="single" w:sz="6" w:space="0" w:color="auto"/>
              <w:bottom w:val="single" w:sz="6" w:space="0" w:color="auto"/>
              <w:right w:val="single" w:sz="6" w:space="0" w:color="auto"/>
            </w:tcBorders>
            <w:vAlign w:val="center"/>
          </w:tcPr>
          <w:p w14:paraId="04571C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防冲击面屏，聚碳酸酯材质，耐</w:t>
            </w:r>
            <w:r>
              <w:rPr>
                <w:rFonts w:ascii="仿宋" w:eastAsia="仿宋" w:hAnsi="仿宋" w:cs="宋体"/>
                <w:kern w:val="0"/>
                <w:szCs w:val="21"/>
              </w:rPr>
              <w:t xml:space="preserve"> 45 m/s </w:t>
            </w:r>
            <w:r>
              <w:rPr>
                <w:rFonts w:ascii="仿宋" w:eastAsia="仿宋" w:hAnsi="仿宋" w:cs="宋体" w:hint="eastAsia"/>
                <w:kern w:val="0"/>
                <w:szCs w:val="21"/>
              </w:rPr>
              <w:t>粒子冲击，通过弹簧箍与安全帽相连，面屏可更换，起到头部与面部双重保护作用，光洁，透明。</w:t>
            </w:r>
          </w:p>
        </w:tc>
      </w:tr>
      <w:tr w:rsidR="00E62DEB" w14:paraId="1674B341" w14:textId="77777777">
        <w:tc>
          <w:tcPr>
            <w:tcW w:w="550" w:type="dxa"/>
            <w:tcBorders>
              <w:top w:val="single" w:sz="6" w:space="0" w:color="auto"/>
              <w:left w:val="single" w:sz="6" w:space="0" w:color="auto"/>
              <w:bottom w:val="single" w:sz="6" w:space="0" w:color="auto"/>
              <w:right w:val="single" w:sz="6" w:space="0" w:color="auto"/>
            </w:tcBorders>
            <w:vAlign w:val="center"/>
          </w:tcPr>
          <w:p w14:paraId="12C200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37A6E9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防毒口罩</w:t>
            </w:r>
          </w:p>
        </w:tc>
        <w:tc>
          <w:tcPr>
            <w:tcW w:w="6914" w:type="dxa"/>
            <w:tcBorders>
              <w:top w:val="single" w:sz="6" w:space="0" w:color="auto"/>
              <w:left w:val="single" w:sz="6" w:space="0" w:color="auto"/>
              <w:bottom w:val="single" w:sz="6" w:space="0" w:color="auto"/>
              <w:right w:val="single" w:sz="6" w:space="0" w:color="auto"/>
            </w:tcBorders>
            <w:vAlign w:val="center"/>
          </w:tcPr>
          <w:p w14:paraId="194F68D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E </w:t>
            </w:r>
            <w:r>
              <w:rPr>
                <w:rFonts w:ascii="仿宋" w:eastAsia="仿宋" w:hAnsi="仿宋" w:cs="宋体" w:hint="eastAsia"/>
                <w:kern w:val="0"/>
                <w:szCs w:val="21"/>
              </w:rPr>
              <w:t>型（标色：黄），防止吸入酸性气体或蒸气。</w:t>
            </w:r>
          </w:p>
        </w:tc>
      </w:tr>
      <w:tr w:rsidR="00E62DEB" w14:paraId="736ED501" w14:textId="77777777">
        <w:tc>
          <w:tcPr>
            <w:tcW w:w="550" w:type="dxa"/>
            <w:tcBorders>
              <w:top w:val="single" w:sz="6" w:space="0" w:color="auto"/>
              <w:left w:val="single" w:sz="6" w:space="0" w:color="auto"/>
              <w:bottom w:val="single" w:sz="6" w:space="0" w:color="auto"/>
              <w:right w:val="single" w:sz="6" w:space="0" w:color="auto"/>
            </w:tcBorders>
            <w:vAlign w:val="center"/>
          </w:tcPr>
          <w:p w14:paraId="160D87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200981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防毒口罩</w:t>
            </w:r>
          </w:p>
        </w:tc>
        <w:tc>
          <w:tcPr>
            <w:tcW w:w="6914" w:type="dxa"/>
            <w:tcBorders>
              <w:top w:val="single" w:sz="6" w:space="0" w:color="auto"/>
              <w:left w:val="single" w:sz="6" w:space="0" w:color="auto"/>
              <w:bottom w:val="single" w:sz="6" w:space="0" w:color="auto"/>
              <w:right w:val="single" w:sz="6" w:space="0" w:color="auto"/>
            </w:tcBorders>
            <w:vAlign w:val="center"/>
          </w:tcPr>
          <w:p w14:paraId="27C95FD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CO </w:t>
            </w:r>
            <w:r>
              <w:rPr>
                <w:rFonts w:ascii="仿宋" w:eastAsia="仿宋" w:hAnsi="仿宋" w:cs="宋体" w:hint="eastAsia"/>
                <w:kern w:val="0"/>
                <w:szCs w:val="21"/>
              </w:rPr>
              <w:t>型（标色：白），防止吸入一氧化碳气体。</w:t>
            </w:r>
          </w:p>
        </w:tc>
      </w:tr>
      <w:tr w:rsidR="00E62DEB" w14:paraId="3441DC86" w14:textId="77777777">
        <w:tc>
          <w:tcPr>
            <w:tcW w:w="550" w:type="dxa"/>
            <w:tcBorders>
              <w:top w:val="single" w:sz="6" w:space="0" w:color="auto"/>
              <w:left w:val="single" w:sz="6" w:space="0" w:color="auto"/>
              <w:bottom w:val="single" w:sz="6" w:space="0" w:color="auto"/>
              <w:right w:val="single" w:sz="6" w:space="0" w:color="auto"/>
            </w:tcBorders>
            <w:vAlign w:val="center"/>
          </w:tcPr>
          <w:p w14:paraId="7DEE8B0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4357D1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耐酸手套</w:t>
            </w:r>
          </w:p>
        </w:tc>
        <w:tc>
          <w:tcPr>
            <w:tcW w:w="6914" w:type="dxa"/>
            <w:tcBorders>
              <w:top w:val="single" w:sz="6" w:space="0" w:color="auto"/>
              <w:left w:val="single" w:sz="6" w:space="0" w:color="auto"/>
              <w:bottom w:val="single" w:sz="6" w:space="0" w:color="auto"/>
              <w:right w:val="single" w:sz="6" w:space="0" w:color="auto"/>
            </w:tcBorders>
            <w:vAlign w:val="center"/>
          </w:tcPr>
          <w:p w14:paraId="1B0BF1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机械性能不低于</w:t>
            </w:r>
            <w:r>
              <w:rPr>
                <w:rFonts w:ascii="仿宋" w:eastAsia="仿宋" w:hAnsi="仿宋" w:cs="宋体"/>
                <w:kern w:val="0"/>
                <w:szCs w:val="21"/>
              </w:rPr>
              <w:t xml:space="preserve"> 3 </w:t>
            </w:r>
            <w:r>
              <w:rPr>
                <w:rFonts w:ascii="仿宋" w:eastAsia="仿宋" w:hAnsi="仿宋" w:cs="宋体" w:hint="eastAsia"/>
                <w:kern w:val="0"/>
                <w:szCs w:val="21"/>
              </w:rPr>
              <w:t>级，无破损，手套应有长度≥</w:t>
            </w:r>
            <w:r>
              <w:rPr>
                <w:rFonts w:ascii="仿宋" w:eastAsia="仿宋" w:hAnsi="仿宋" w:cs="宋体"/>
                <w:kern w:val="0"/>
                <w:szCs w:val="21"/>
              </w:rPr>
              <w:t xml:space="preserve">15 cm </w:t>
            </w:r>
            <w:r>
              <w:rPr>
                <w:rFonts w:ascii="仿宋" w:eastAsia="仿宋" w:hAnsi="仿宋" w:cs="宋体" w:hint="eastAsia"/>
                <w:kern w:val="0"/>
                <w:szCs w:val="21"/>
              </w:rPr>
              <w:t>的套袖。</w:t>
            </w:r>
          </w:p>
        </w:tc>
      </w:tr>
      <w:tr w:rsidR="00E62DEB" w14:paraId="69FAEF10" w14:textId="77777777">
        <w:tc>
          <w:tcPr>
            <w:tcW w:w="550" w:type="dxa"/>
            <w:tcBorders>
              <w:top w:val="single" w:sz="6" w:space="0" w:color="auto"/>
              <w:left w:val="single" w:sz="6" w:space="0" w:color="auto"/>
              <w:bottom w:val="single" w:sz="6" w:space="0" w:color="auto"/>
              <w:right w:val="single" w:sz="6" w:space="0" w:color="auto"/>
            </w:tcBorders>
            <w:vAlign w:val="center"/>
          </w:tcPr>
          <w:p w14:paraId="5DB5C02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p>
        </w:tc>
        <w:tc>
          <w:tcPr>
            <w:tcW w:w="1064" w:type="dxa"/>
            <w:tcBorders>
              <w:top w:val="single" w:sz="6" w:space="0" w:color="auto"/>
              <w:left w:val="single" w:sz="6" w:space="0" w:color="auto"/>
              <w:bottom w:val="single" w:sz="6" w:space="0" w:color="auto"/>
              <w:right w:val="single" w:sz="6" w:space="0" w:color="auto"/>
            </w:tcBorders>
            <w:vAlign w:val="center"/>
          </w:tcPr>
          <w:p w14:paraId="20991F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化学实验废水处理装置</w:t>
            </w:r>
          </w:p>
        </w:tc>
        <w:tc>
          <w:tcPr>
            <w:tcW w:w="6914" w:type="dxa"/>
            <w:tcBorders>
              <w:top w:val="single" w:sz="6" w:space="0" w:color="auto"/>
              <w:left w:val="single" w:sz="6" w:space="0" w:color="auto"/>
              <w:bottom w:val="single" w:sz="6" w:space="0" w:color="auto"/>
              <w:right w:val="single" w:sz="6" w:space="0" w:color="auto"/>
            </w:tcBorders>
            <w:vAlign w:val="center"/>
          </w:tcPr>
          <w:p w14:paraId="2D5AB6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主体透明，能进行</w:t>
            </w:r>
            <w:r>
              <w:rPr>
                <w:rFonts w:ascii="仿宋" w:eastAsia="仿宋" w:hAnsi="仿宋" w:cs="宋体"/>
                <w:kern w:val="0"/>
                <w:szCs w:val="21"/>
              </w:rPr>
              <w:t xml:space="preserve"> pH </w:t>
            </w:r>
            <w:r>
              <w:rPr>
                <w:rFonts w:ascii="仿宋" w:eastAsia="仿宋" w:hAnsi="仿宋" w:cs="宋体" w:hint="eastAsia"/>
                <w:kern w:val="0"/>
                <w:szCs w:val="21"/>
              </w:rPr>
              <w:t>测试、酸碱废液中和、重金属凝聚和过滤，兼作教学使用，能处理中学常见无机化学废液，同时可以通过仪器内的活性炭吸附少量混入的有机物；</w:t>
            </w:r>
          </w:p>
          <w:p w14:paraId="0C2320D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应配备适量的凝聚剂和助凝剂，至少应配备更换用活性炭包</w:t>
            </w:r>
            <w:r>
              <w:rPr>
                <w:rFonts w:ascii="仿宋" w:eastAsia="仿宋" w:hAnsi="仿宋" w:cs="宋体"/>
                <w:kern w:val="0"/>
                <w:szCs w:val="21"/>
              </w:rPr>
              <w:t xml:space="preserve"> 1 </w:t>
            </w:r>
            <w:r>
              <w:rPr>
                <w:rFonts w:ascii="仿宋" w:eastAsia="仿宋" w:hAnsi="仿宋" w:cs="宋体" w:hint="eastAsia"/>
                <w:kern w:val="0"/>
                <w:szCs w:val="21"/>
              </w:rPr>
              <w:t>个；</w:t>
            </w:r>
          </w:p>
          <w:p w14:paraId="3AAF16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处理量≥</w:t>
            </w:r>
            <w:r>
              <w:rPr>
                <w:rFonts w:ascii="仿宋" w:eastAsia="仿宋" w:hAnsi="仿宋" w:cs="宋体"/>
                <w:kern w:val="0"/>
                <w:szCs w:val="21"/>
              </w:rPr>
              <w:t>6 L/</w:t>
            </w:r>
            <w:r>
              <w:rPr>
                <w:rFonts w:ascii="仿宋" w:eastAsia="仿宋" w:hAnsi="仿宋" w:cs="宋体" w:hint="eastAsia"/>
                <w:kern w:val="0"/>
                <w:szCs w:val="21"/>
              </w:rPr>
              <w:t>次。</w:t>
            </w:r>
          </w:p>
        </w:tc>
      </w:tr>
      <w:tr w:rsidR="00E62DEB" w14:paraId="7FE6D846" w14:textId="77777777">
        <w:tc>
          <w:tcPr>
            <w:tcW w:w="550" w:type="dxa"/>
            <w:tcBorders>
              <w:top w:val="single" w:sz="6" w:space="0" w:color="auto"/>
              <w:left w:val="single" w:sz="6" w:space="0" w:color="auto"/>
              <w:bottom w:val="single" w:sz="6" w:space="0" w:color="auto"/>
              <w:right w:val="single" w:sz="6" w:space="0" w:color="auto"/>
            </w:tcBorders>
            <w:vAlign w:val="center"/>
          </w:tcPr>
          <w:p w14:paraId="5AB238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023C60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废液分类回收桶</w:t>
            </w:r>
          </w:p>
        </w:tc>
        <w:tc>
          <w:tcPr>
            <w:tcW w:w="6914" w:type="dxa"/>
            <w:tcBorders>
              <w:top w:val="single" w:sz="6" w:space="0" w:color="auto"/>
              <w:left w:val="single" w:sz="6" w:space="0" w:color="auto"/>
              <w:bottom w:val="single" w:sz="6" w:space="0" w:color="auto"/>
              <w:right w:val="single" w:sz="6" w:space="0" w:color="auto"/>
            </w:tcBorders>
            <w:vAlign w:val="center"/>
          </w:tcPr>
          <w:p w14:paraId="614A71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塑料制，</w:t>
            </w:r>
            <w:r>
              <w:rPr>
                <w:rFonts w:ascii="仿宋" w:eastAsia="仿宋" w:hAnsi="仿宋" w:cs="宋体"/>
                <w:kern w:val="0"/>
                <w:szCs w:val="21"/>
              </w:rPr>
              <w:t>25 L。</w:t>
            </w:r>
          </w:p>
        </w:tc>
      </w:tr>
      <w:tr w:rsidR="00E62DEB" w14:paraId="4E8BEB49" w14:textId="77777777">
        <w:tc>
          <w:tcPr>
            <w:tcW w:w="550" w:type="dxa"/>
            <w:tcBorders>
              <w:top w:val="single" w:sz="6" w:space="0" w:color="auto"/>
              <w:left w:val="single" w:sz="6" w:space="0" w:color="auto"/>
              <w:bottom w:val="single" w:sz="6" w:space="0" w:color="auto"/>
              <w:right w:val="single" w:sz="6" w:space="0" w:color="auto"/>
            </w:tcBorders>
            <w:vAlign w:val="center"/>
          </w:tcPr>
          <w:p w14:paraId="5603DF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p>
        </w:tc>
        <w:tc>
          <w:tcPr>
            <w:tcW w:w="1064" w:type="dxa"/>
            <w:tcBorders>
              <w:top w:val="single" w:sz="6" w:space="0" w:color="auto"/>
              <w:left w:val="single" w:sz="6" w:space="0" w:color="auto"/>
              <w:bottom w:val="single" w:sz="6" w:space="0" w:color="auto"/>
              <w:right w:val="single" w:sz="6" w:space="0" w:color="auto"/>
            </w:tcBorders>
            <w:vAlign w:val="center"/>
          </w:tcPr>
          <w:p w14:paraId="6D97A03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电加热器</w:t>
            </w:r>
          </w:p>
        </w:tc>
        <w:tc>
          <w:tcPr>
            <w:tcW w:w="6914" w:type="dxa"/>
            <w:tcBorders>
              <w:top w:val="single" w:sz="6" w:space="0" w:color="auto"/>
              <w:left w:val="single" w:sz="6" w:space="0" w:color="auto"/>
              <w:bottom w:val="single" w:sz="6" w:space="0" w:color="auto"/>
              <w:right w:val="single" w:sz="6" w:space="0" w:color="auto"/>
            </w:tcBorders>
            <w:vAlign w:val="center"/>
          </w:tcPr>
          <w:p w14:paraId="6CE955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密封式。</w:t>
            </w:r>
          </w:p>
        </w:tc>
      </w:tr>
      <w:tr w:rsidR="00E62DEB" w14:paraId="3E3365D8" w14:textId="77777777">
        <w:tc>
          <w:tcPr>
            <w:tcW w:w="550" w:type="dxa"/>
            <w:tcBorders>
              <w:top w:val="single" w:sz="6" w:space="0" w:color="auto"/>
              <w:left w:val="single" w:sz="6" w:space="0" w:color="auto"/>
              <w:bottom w:val="single" w:sz="6" w:space="0" w:color="auto"/>
              <w:right w:val="single" w:sz="6" w:space="0" w:color="auto"/>
            </w:tcBorders>
            <w:vAlign w:val="center"/>
          </w:tcPr>
          <w:p w14:paraId="68CE3A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p>
        </w:tc>
        <w:tc>
          <w:tcPr>
            <w:tcW w:w="1064" w:type="dxa"/>
            <w:tcBorders>
              <w:top w:val="single" w:sz="6" w:space="0" w:color="auto"/>
              <w:left w:val="single" w:sz="6" w:space="0" w:color="auto"/>
              <w:bottom w:val="single" w:sz="6" w:space="0" w:color="auto"/>
              <w:right w:val="single" w:sz="6" w:space="0" w:color="auto"/>
            </w:tcBorders>
            <w:vAlign w:val="center"/>
          </w:tcPr>
          <w:p w14:paraId="4AA4E29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列管式烘干器</w:t>
            </w:r>
          </w:p>
        </w:tc>
        <w:tc>
          <w:tcPr>
            <w:tcW w:w="6914" w:type="dxa"/>
            <w:tcBorders>
              <w:top w:val="single" w:sz="6" w:space="0" w:color="auto"/>
              <w:left w:val="single" w:sz="6" w:space="0" w:color="auto"/>
              <w:bottom w:val="single" w:sz="6" w:space="0" w:color="auto"/>
              <w:right w:val="single" w:sz="6" w:space="0" w:color="auto"/>
            </w:tcBorders>
            <w:vAlign w:val="center"/>
          </w:tcPr>
          <w:p w14:paraId="3296412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由外壳不少于</w:t>
            </w:r>
            <w:r>
              <w:rPr>
                <w:rFonts w:ascii="仿宋" w:eastAsia="仿宋" w:hAnsi="仿宋" w:cs="宋体"/>
                <w:kern w:val="0"/>
                <w:szCs w:val="21"/>
              </w:rPr>
              <w:t xml:space="preserve"> 13 </w:t>
            </w:r>
            <w:r>
              <w:rPr>
                <w:rFonts w:ascii="仿宋" w:eastAsia="仿宋" w:hAnsi="仿宋" w:cs="宋体" w:hint="eastAsia"/>
                <w:kern w:val="0"/>
                <w:szCs w:val="21"/>
              </w:rPr>
              <w:t>支通风管、电源线、发热器、风扇等组成；</w:t>
            </w:r>
          </w:p>
          <w:p w14:paraId="494F58A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通风管用外径</w:t>
            </w:r>
            <w:r>
              <w:rPr>
                <w:rFonts w:ascii="仿宋" w:eastAsia="仿宋" w:hAnsi="仿宋" w:cs="宋体"/>
                <w:kern w:val="0"/>
                <w:szCs w:val="21"/>
              </w:rPr>
              <w:t xml:space="preserve"> 12 mm </w:t>
            </w:r>
            <w:r>
              <w:rPr>
                <w:rFonts w:ascii="仿宋" w:eastAsia="仿宋" w:hAnsi="仿宋" w:cs="宋体" w:hint="eastAsia"/>
                <w:kern w:val="0"/>
                <w:szCs w:val="21"/>
              </w:rPr>
              <w:t>的金属管制作，</w:t>
            </w:r>
            <w:r>
              <w:rPr>
                <w:rFonts w:ascii="仿宋" w:eastAsia="仿宋" w:hAnsi="仿宋" w:cs="宋体"/>
                <w:kern w:val="0"/>
                <w:szCs w:val="21"/>
              </w:rPr>
              <w:t xml:space="preserve"> </w:t>
            </w:r>
            <w:r>
              <w:rPr>
                <w:rFonts w:ascii="仿宋" w:eastAsia="仿宋" w:hAnsi="仿宋" w:cs="宋体" w:hint="eastAsia"/>
                <w:kern w:val="0"/>
                <w:szCs w:val="21"/>
              </w:rPr>
              <w:t>管壁厚≥</w:t>
            </w:r>
            <w:r>
              <w:rPr>
                <w:rFonts w:ascii="仿宋" w:eastAsia="仿宋" w:hAnsi="仿宋" w:cs="宋体"/>
                <w:kern w:val="0"/>
                <w:szCs w:val="21"/>
              </w:rPr>
              <w:t>2 mm</w:t>
            </w:r>
            <w:r>
              <w:rPr>
                <w:rFonts w:ascii="仿宋" w:eastAsia="仿宋" w:hAnsi="仿宋" w:cs="宋体" w:hint="eastAsia"/>
                <w:kern w:val="0"/>
                <w:szCs w:val="21"/>
              </w:rPr>
              <w:t>，长度</w:t>
            </w:r>
            <w:r>
              <w:rPr>
                <w:rFonts w:ascii="仿宋" w:eastAsia="仿宋" w:hAnsi="仿宋" w:cs="宋体"/>
                <w:kern w:val="0"/>
                <w:szCs w:val="21"/>
              </w:rPr>
              <w:t xml:space="preserve"> 185 mm</w:t>
            </w:r>
            <w:r>
              <w:rPr>
                <w:rFonts w:ascii="仿宋" w:eastAsia="仿宋" w:hAnsi="仿宋" w:cs="宋体" w:hint="eastAsia"/>
                <w:kern w:val="0"/>
                <w:szCs w:val="21"/>
              </w:rPr>
              <w:t>，每支通风管上均布</w:t>
            </w:r>
            <w:r>
              <w:rPr>
                <w:rFonts w:ascii="仿宋" w:eastAsia="仿宋" w:hAnsi="仿宋" w:cs="宋体"/>
                <w:kern w:val="0"/>
                <w:szCs w:val="21"/>
              </w:rPr>
              <w:t xml:space="preserve">10 </w:t>
            </w:r>
            <w:r>
              <w:rPr>
                <w:rFonts w:ascii="仿宋" w:eastAsia="仿宋" w:hAnsi="仿宋" w:cs="宋体" w:hint="eastAsia"/>
                <w:kern w:val="0"/>
                <w:szCs w:val="21"/>
              </w:rPr>
              <w:t>个直径</w:t>
            </w:r>
            <w:r>
              <w:rPr>
                <w:rFonts w:ascii="仿宋" w:eastAsia="仿宋" w:hAnsi="仿宋" w:cs="宋体"/>
                <w:kern w:val="0"/>
                <w:szCs w:val="21"/>
              </w:rPr>
              <w:t xml:space="preserve"> 5 mm </w:t>
            </w:r>
            <w:r>
              <w:rPr>
                <w:rFonts w:ascii="仿宋" w:eastAsia="仿宋" w:hAnsi="仿宋" w:cs="宋体" w:hint="eastAsia"/>
                <w:kern w:val="0"/>
                <w:szCs w:val="21"/>
              </w:rPr>
              <w:t>的通气孔；</w:t>
            </w:r>
          </w:p>
          <w:p w14:paraId="0407E6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功率≥</w:t>
            </w:r>
            <w:r>
              <w:rPr>
                <w:rFonts w:ascii="仿宋" w:eastAsia="仿宋" w:hAnsi="仿宋" w:cs="宋体"/>
                <w:kern w:val="0"/>
                <w:szCs w:val="21"/>
              </w:rPr>
              <w:t>250 W</w:t>
            </w:r>
            <w:r>
              <w:rPr>
                <w:rFonts w:ascii="仿宋" w:eastAsia="仿宋" w:hAnsi="仿宋" w:cs="宋体" w:hint="eastAsia"/>
                <w:kern w:val="0"/>
                <w:szCs w:val="21"/>
              </w:rPr>
              <w:t>，绝缘电阻大于</w:t>
            </w:r>
            <w:r>
              <w:rPr>
                <w:rFonts w:ascii="仿宋" w:eastAsia="仿宋" w:hAnsi="仿宋" w:cs="宋体"/>
                <w:kern w:val="0"/>
                <w:szCs w:val="21"/>
              </w:rPr>
              <w:t xml:space="preserve"> 100 M</w:t>
            </w:r>
            <w:r>
              <w:rPr>
                <w:rFonts w:ascii="仿宋" w:eastAsia="仿宋" w:hAnsi="仿宋" w:cs="宋体" w:hint="eastAsia"/>
                <w:kern w:val="0"/>
                <w:szCs w:val="21"/>
              </w:rPr>
              <w:t>Ω。</w:t>
            </w:r>
          </w:p>
        </w:tc>
      </w:tr>
      <w:tr w:rsidR="00E62DEB" w14:paraId="7B0D42FD" w14:textId="77777777">
        <w:tc>
          <w:tcPr>
            <w:tcW w:w="550" w:type="dxa"/>
            <w:tcBorders>
              <w:top w:val="single" w:sz="6" w:space="0" w:color="auto"/>
              <w:left w:val="single" w:sz="6" w:space="0" w:color="auto"/>
              <w:bottom w:val="single" w:sz="6" w:space="0" w:color="auto"/>
              <w:right w:val="single" w:sz="6" w:space="0" w:color="auto"/>
            </w:tcBorders>
            <w:vAlign w:val="center"/>
          </w:tcPr>
          <w:p w14:paraId="54D6F5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p>
        </w:tc>
        <w:tc>
          <w:tcPr>
            <w:tcW w:w="1064" w:type="dxa"/>
            <w:tcBorders>
              <w:top w:val="single" w:sz="6" w:space="0" w:color="auto"/>
              <w:left w:val="single" w:sz="6" w:space="0" w:color="auto"/>
              <w:bottom w:val="single" w:sz="6" w:space="0" w:color="auto"/>
              <w:right w:val="single" w:sz="6" w:space="0" w:color="auto"/>
            </w:tcBorders>
            <w:vAlign w:val="center"/>
          </w:tcPr>
          <w:p w14:paraId="5592F8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烘干箱</w:t>
            </w:r>
          </w:p>
        </w:tc>
        <w:tc>
          <w:tcPr>
            <w:tcW w:w="6914" w:type="dxa"/>
            <w:tcBorders>
              <w:top w:val="single" w:sz="6" w:space="0" w:color="auto"/>
              <w:left w:val="single" w:sz="6" w:space="0" w:color="auto"/>
              <w:bottom w:val="single" w:sz="6" w:space="0" w:color="auto"/>
              <w:right w:val="single" w:sz="6" w:space="0" w:color="auto"/>
            </w:tcBorders>
            <w:vAlign w:val="center"/>
          </w:tcPr>
          <w:p w14:paraId="0251113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电热鼓风型，功率≥</w:t>
            </w:r>
            <w:r>
              <w:rPr>
                <w:rFonts w:ascii="仿宋" w:eastAsia="仿宋" w:hAnsi="仿宋" w:cs="宋体"/>
                <w:kern w:val="0"/>
                <w:szCs w:val="21"/>
              </w:rPr>
              <w:t>600 W</w:t>
            </w:r>
            <w:r>
              <w:rPr>
                <w:rFonts w:ascii="仿宋" w:eastAsia="仿宋" w:hAnsi="仿宋" w:cs="宋体" w:hint="eastAsia"/>
                <w:kern w:val="0"/>
                <w:szCs w:val="21"/>
              </w:rPr>
              <w:t>，</w:t>
            </w:r>
            <w:r>
              <w:rPr>
                <w:rFonts w:ascii="仿宋" w:eastAsia="仿宋" w:hAnsi="仿宋" w:cs="宋体"/>
                <w:kern w:val="0"/>
                <w:szCs w:val="21"/>
              </w:rPr>
              <w:t xml:space="preserve">1.5 </w:t>
            </w:r>
            <w:r>
              <w:rPr>
                <w:rFonts w:ascii="仿宋" w:eastAsia="仿宋" w:hAnsi="仿宋" w:cs="宋体" w:hint="eastAsia"/>
                <w:kern w:val="0"/>
                <w:szCs w:val="21"/>
              </w:rPr>
              <w:t>级（温度均匀性为±</w:t>
            </w:r>
            <w:r>
              <w:rPr>
                <w:rFonts w:ascii="仿宋" w:eastAsia="仿宋" w:hAnsi="仿宋" w:cs="宋体"/>
                <w:kern w:val="0"/>
                <w:szCs w:val="21"/>
              </w:rPr>
              <w:t xml:space="preserve">0.03 </w:t>
            </w:r>
            <w:r>
              <w:rPr>
                <w:rFonts w:ascii="仿宋" w:eastAsia="仿宋" w:hAnsi="仿宋" w:cs="宋体" w:hint="eastAsia"/>
                <w:kern w:val="0"/>
                <w:szCs w:val="21"/>
              </w:rPr>
              <w:t>℃，温度波动性为</w:t>
            </w:r>
            <w:r>
              <w:rPr>
                <w:rFonts w:ascii="仿宋" w:eastAsia="仿宋" w:hAnsi="仿宋" w:cs="宋体"/>
                <w:kern w:val="0"/>
                <w:szCs w:val="21"/>
              </w:rPr>
              <w:t xml:space="preserve"> 1.5 </w:t>
            </w:r>
            <w:r>
              <w:rPr>
                <w:rFonts w:ascii="仿宋" w:eastAsia="仿宋" w:hAnsi="仿宋" w:cs="宋体" w:hint="eastAsia"/>
                <w:kern w:val="0"/>
                <w:szCs w:val="21"/>
              </w:rPr>
              <w:t>℃），烘干温度</w:t>
            </w:r>
            <w:r>
              <w:rPr>
                <w:rFonts w:ascii="仿宋" w:eastAsia="仿宋" w:hAnsi="仿宋" w:cs="宋体"/>
                <w:kern w:val="0"/>
                <w:szCs w:val="21"/>
              </w:rPr>
              <w:t xml:space="preserve"> 250 </w:t>
            </w:r>
            <w:r>
              <w:rPr>
                <w:rFonts w:ascii="仿宋" w:eastAsia="仿宋" w:hAnsi="仿宋" w:cs="宋体" w:hint="eastAsia"/>
                <w:kern w:val="0"/>
                <w:szCs w:val="21"/>
              </w:rPr>
              <w:t>℃以下，箱体内有隔板，内部容积≥</w:t>
            </w:r>
            <w:r>
              <w:rPr>
                <w:rFonts w:ascii="仿宋" w:eastAsia="仿宋" w:hAnsi="仿宋" w:cs="宋体"/>
                <w:kern w:val="0"/>
                <w:szCs w:val="21"/>
              </w:rPr>
              <w:t>350 mm</w:t>
            </w:r>
            <w:r>
              <w:rPr>
                <w:rFonts w:ascii="仿宋" w:eastAsia="仿宋" w:hAnsi="仿宋" w:cs="宋体" w:hint="eastAsia"/>
                <w:kern w:val="0"/>
                <w:szCs w:val="21"/>
              </w:rPr>
              <w:t>×</w:t>
            </w:r>
            <w:r>
              <w:rPr>
                <w:rFonts w:ascii="仿宋" w:eastAsia="仿宋" w:hAnsi="仿宋" w:cs="宋体"/>
                <w:kern w:val="0"/>
                <w:szCs w:val="21"/>
              </w:rPr>
              <w:t>350 mm</w:t>
            </w:r>
            <w:r>
              <w:rPr>
                <w:rFonts w:ascii="仿宋" w:eastAsia="仿宋" w:hAnsi="仿宋" w:cs="宋体" w:hint="eastAsia"/>
                <w:kern w:val="0"/>
                <w:szCs w:val="21"/>
              </w:rPr>
              <w:t>×</w:t>
            </w:r>
            <w:r>
              <w:rPr>
                <w:rFonts w:ascii="仿宋" w:eastAsia="仿宋" w:hAnsi="仿宋" w:cs="宋体"/>
                <w:kern w:val="0"/>
                <w:szCs w:val="21"/>
              </w:rPr>
              <w:t>350 mm。</w:t>
            </w:r>
          </w:p>
        </w:tc>
      </w:tr>
      <w:tr w:rsidR="00E62DEB" w14:paraId="2AD2C09B" w14:textId="77777777">
        <w:tc>
          <w:tcPr>
            <w:tcW w:w="550" w:type="dxa"/>
            <w:tcBorders>
              <w:top w:val="single" w:sz="6" w:space="0" w:color="auto"/>
              <w:left w:val="single" w:sz="6" w:space="0" w:color="auto"/>
              <w:bottom w:val="single" w:sz="6" w:space="0" w:color="auto"/>
              <w:right w:val="single" w:sz="6" w:space="0" w:color="auto"/>
            </w:tcBorders>
            <w:vAlign w:val="center"/>
          </w:tcPr>
          <w:p w14:paraId="46CFDA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p>
        </w:tc>
        <w:tc>
          <w:tcPr>
            <w:tcW w:w="1064" w:type="dxa"/>
            <w:tcBorders>
              <w:top w:val="single" w:sz="6" w:space="0" w:color="auto"/>
              <w:left w:val="single" w:sz="6" w:space="0" w:color="auto"/>
              <w:bottom w:val="single" w:sz="6" w:space="0" w:color="auto"/>
              <w:right w:val="single" w:sz="6" w:space="0" w:color="auto"/>
            </w:tcBorders>
            <w:vAlign w:val="center"/>
          </w:tcPr>
          <w:p w14:paraId="2F1064F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教学电源</w:t>
            </w:r>
          </w:p>
        </w:tc>
        <w:tc>
          <w:tcPr>
            <w:tcW w:w="6914" w:type="dxa"/>
            <w:tcBorders>
              <w:top w:val="single" w:sz="6" w:space="0" w:color="auto"/>
              <w:left w:val="single" w:sz="6" w:space="0" w:color="auto"/>
              <w:bottom w:val="single" w:sz="6" w:space="0" w:color="auto"/>
              <w:right w:val="single" w:sz="6" w:space="0" w:color="auto"/>
            </w:tcBorders>
            <w:vAlign w:val="center"/>
          </w:tcPr>
          <w:p w14:paraId="22FF124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交流</w:t>
            </w:r>
            <w:r>
              <w:rPr>
                <w:rFonts w:ascii="仿宋" w:eastAsia="仿宋" w:hAnsi="仿宋" w:cs="宋体"/>
                <w:kern w:val="0"/>
                <w:szCs w:val="21"/>
              </w:rPr>
              <w:t xml:space="preserve"> 2 V</w:t>
            </w:r>
            <w:r>
              <w:rPr>
                <w:rFonts w:ascii="仿宋" w:eastAsia="仿宋" w:hAnsi="仿宋" w:cs="宋体" w:hint="eastAsia"/>
                <w:kern w:val="0"/>
                <w:szCs w:val="21"/>
              </w:rPr>
              <w:t>～</w:t>
            </w:r>
            <w:r>
              <w:rPr>
                <w:rFonts w:ascii="仿宋" w:eastAsia="仿宋" w:hAnsi="仿宋" w:cs="宋体"/>
                <w:kern w:val="0"/>
                <w:szCs w:val="21"/>
              </w:rPr>
              <w:t>12 V</w:t>
            </w:r>
            <w:r>
              <w:rPr>
                <w:rFonts w:ascii="仿宋" w:eastAsia="仿宋" w:hAnsi="仿宋" w:cs="宋体" w:hint="eastAsia"/>
                <w:kern w:val="0"/>
                <w:szCs w:val="21"/>
              </w:rPr>
              <w:t>，</w:t>
            </w:r>
            <w:r>
              <w:rPr>
                <w:rFonts w:ascii="仿宋" w:eastAsia="仿宋" w:hAnsi="仿宋" w:cs="宋体"/>
                <w:kern w:val="0"/>
                <w:szCs w:val="21"/>
              </w:rPr>
              <w:t>5 A</w:t>
            </w:r>
            <w:r>
              <w:rPr>
                <w:rFonts w:ascii="仿宋" w:eastAsia="仿宋" w:hAnsi="仿宋" w:cs="宋体" w:hint="eastAsia"/>
                <w:kern w:val="0"/>
                <w:szCs w:val="21"/>
              </w:rPr>
              <w:t>，每</w:t>
            </w:r>
            <w:r>
              <w:rPr>
                <w:rFonts w:ascii="仿宋" w:eastAsia="仿宋" w:hAnsi="仿宋" w:cs="宋体"/>
                <w:kern w:val="0"/>
                <w:szCs w:val="21"/>
              </w:rPr>
              <w:t xml:space="preserve"> 2 V </w:t>
            </w:r>
            <w:r>
              <w:rPr>
                <w:rFonts w:ascii="仿宋" w:eastAsia="仿宋" w:hAnsi="仿宋" w:cs="宋体" w:hint="eastAsia"/>
                <w:kern w:val="0"/>
                <w:szCs w:val="21"/>
              </w:rPr>
              <w:t>一档；</w:t>
            </w:r>
          </w:p>
          <w:p w14:paraId="2E6D1B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直流</w:t>
            </w:r>
            <w:r>
              <w:rPr>
                <w:rFonts w:ascii="仿宋" w:eastAsia="仿宋" w:hAnsi="仿宋" w:cs="宋体"/>
                <w:kern w:val="0"/>
                <w:szCs w:val="21"/>
              </w:rPr>
              <w:t xml:space="preserve"> 1.5 V</w:t>
            </w:r>
            <w:r>
              <w:rPr>
                <w:rFonts w:ascii="仿宋" w:eastAsia="仿宋" w:hAnsi="仿宋" w:cs="宋体" w:hint="eastAsia"/>
                <w:kern w:val="0"/>
                <w:szCs w:val="21"/>
              </w:rPr>
              <w:t>～</w:t>
            </w:r>
            <w:r>
              <w:rPr>
                <w:rFonts w:ascii="仿宋" w:eastAsia="仿宋" w:hAnsi="仿宋" w:cs="宋体"/>
                <w:kern w:val="0"/>
                <w:szCs w:val="21"/>
              </w:rPr>
              <w:t xml:space="preserve"> 12 V</w:t>
            </w:r>
            <w:r>
              <w:rPr>
                <w:rFonts w:ascii="仿宋" w:eastAsia="仿宋" w:hAnsi="仿宋" w:cs="宋体" w:hint="eastAsia"/>
                <w:kern w:val="0"/>
                <w:szCs w:val="21"/>
              </w:rPr>
              <w:t>，</w:t>
            </w:r>
            <w:r>
              <w:rPr>
                <w:rFonts w:ascii="仿宋" w:eastAsia="仿宋" w:hAnsi="仿宋" w:cs="宋体"/>
                <w:kern w:val="0"/>
                <w:szCs w:val="21"/>
              </w:rPr>
              <w:t>2 A</w:t>
            </w:r>
            <w:r>
              <w:rPr>
                <w:rFonts w:ascii="仿宋" w:eastAsia="仿宋" w:hAnsi="仿宋" w:cs="宋体" w:hint="eastAsia"/>
                <w:kern w:val="0"/>
                <w:szCs w:val="21"/>
              </w:rPr>
              <w:t>，分为</w:t>
            </w:r>
            <w:r>
              <w:rPr>
                <w:rFonts w:ascii="仿宋" w:eastAsia="仿宋" w:hAnsi="仿宋" w:cs="宋体"/>
                <w:kern w:val="0"/>
                <w:szCs w:val="21"/>
              </w:rPr>
              <w:t xml:space="preserve"> 1.5 V</w:t>
            </w:r>
            <w:r>
              <w:rPr>
                <w:rFonts w:ascii="仿宋" w:eastAsia="仿宋" w:hAnsi="仿宋" w:cs="宋体" w:hint="eastAsia"/>
                <w:kern w:val="0"/>
                <w:szCs w:val="21"/>
              </w:rPr>
              <w:t>、</w:t>
            </w:r>
            <w:r>
              <w:rPr>
                <w:rFonts w:ascii="仿宋" w:eastAsia="仿宋" w:hAnsi="仿宋" w:cs="宋体"/>
                <w:kern w:val="0"/>
                <w:szCs w:val="21"/>
              </w:rPr>
              <w:t>3 V</w:t>
            </w:r>
            <w:r>
              <w:rPr>
                <w:rFonts w:ascii="仿宋" w:eastAsia="仿宋" w:hAnsi="仿宋" w:cs="宋体" w:hint="eastAsia"/>
                <w:kern w:val="0"/>
                <w:szCs w:val="21"/>
              </w:rPr>
              <w:t>、</w:t>
            </w:r>
            <w:r>
              <w:rPr>
                <w:rFonts w:ascii="仿宋" w:eastAsia="仿宋" w:hAnsi="仿宋" w:cs="宋体"/>
                <w:kern w:val="0"/>
                <w:szCs w:val="21"/>
              </w:rPr>
              <w:t>4.5 V</w:t>
            </w:r>
            <w:r>
              <w:rPr>
                <w:rFonts w:ascii="仿宋" w:eastAsia="仿宋" w:hAnsi="仿宋" w:cs="宋体" w:hint="eastAsia"/>
                <w:kern w:val="0"/>
                <w:szCs w:val="21"/>
              </w:rPr>
              <w:t>、</w:t>
            </w:r>
            <w:r>
              <w:rPr>
                <w:rFonts w:ascii="仿宋" w:eastAsia="仿宋" w:hAnsi="仿宋" w:cs="宋体"/>
                <w:kern w:val="0"/>
                <w:szCs w:val="21"/>
              </w:rPr>
              <w:t>6 V</w:t>
            </w:r>
            <w:r>
              <w:rPr>
                <w:rFonts w:ascii="仿宋" w:eastAsia="仿宋" w:hAnsi="仿宋" w:cs="宋体" w:hint="eastAsia"/>
                <w:kern w:val="0"/>
                <w:szCs w:val="21"/>
              </w:rPr>
              <w:t>、</w:t>
            </w:r>
            <w:r>
              <w:rPr>
                <w:rFonts w:ascii="仿宋" w:eastAsia="仿宋" w:hAnsi="仿宋" w:cs="宋体"/>
                <w:kern w:val="0"/>
                <w:szCs w:val="21"/>
              </w:rPr>
              <w:t>9 V</w:t>
            </w:r>
            <w:r>
              <w:rPr>
                <w:rFonts w:ascii="仿宋" w:eastAsia="仿宋" w:hAnsi="仿宋" w:cs="宋体" w:hint="eastAsia"/>
                <w:kern w:val="0"/>
                <w:szCs w:val="21"/>
              </w:rPr>
              <w:t>、</w:t>
            </w:r>
            <w:r>
              <w:rPr>
                <w:rFonts w:ascii="仿宋" w:eastAsia="仿宋" w:hAnsi="仿宋" w:cs="宋体"/>
                <w:kern w:val="0"/>
                <w:szCs w:val="21"/>
              </w:rPr>
              <w:t>12 V</w:t>
            </w:r>
            <w:r>
              <w:rPr>
                <w:rFonts w:ascii="仿宋" w:eastAsia="仿宋" w:hAnsi="仿宋" w:cs="宋体" w:hint="eastAsia"/>
                <w:kern w:val="0"/>
                <w:szCs w:val="21"/>
              </w:rPr>
              <w:t>，共</w:t>
            </w:r>
            <w:r>
              <w:rPr>
                <w:rFonts w:ascii="仿宋" w:eastAsia="仿宋" w:hAnsi="仿宋" w:cs="宋体"/>
                <w:kern w:val="0"/>
                <w:szCs w:val="21"/>
              </w:rPr>
              <w:t xml:space="preserve"> 6 </w:t>
            </w:r>
            <w:r>
              <w:rPr>
                <w:rFonts w:ascii="仿宋" w:eastAsia="仿宋" w:hAnsi="仿宋" w:cs="宋体" w:hint="eastAsia"/>
                <w:kern w:val="0"/>
                <w:szCs w:val="21"/>
              </w:rPr>
              <w:t>档。</w:t>
            </w:r>
          </w:p>
        </w:tc>
      </w:tr>
      <w:tr w:rsidR="00E62DEB" w14:paraId="17E34E77" w14:textId="77777777">
        <w:tc>
          <w:tcPr>
            <w:tcW w:w="550" w:type="dxa"/>
            <w:tcBorders>
              <w:top w:val="single" w:sz="6" w:space="0" w:color="auto"/>
              <w:left w:val="single" w:sz="6" w:space="0" w:color="auto"/>
              <w:bottom w:val="single" w:sz="6" w:space="0" w:color="auto"/>
              <w:right w:val="single" w:sz="6" w:space="0" w:color="auto"/>
            </w:tcBorders>
            <w:vAlign w:val="center"/>
          </w:tcPr>
          <w:p w14:paraId="7233D3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w:t>
            </w:r>
          </w:p>
        </w:tc>
        <w:tc>
          <w:tcPr>
            <w:tcW w:w="1064" w:type="dxa"/>
            <w:tcBorders>
              <w:top w:val="single" w:sz="6" w:space="0" w:color="auto"/>
              <w:left w:val="single" w:sz="6" w:space="0" w:color="auto"/>
              <w:bottom w:val="single" w:sz="6" w:space="0" w:color="auto"/>
              <w:right w:val="single" w:sz="6" w:space="0" w:color="auto"/>
            </w:tcBorders>
            <w:vAlign w:val="center"/>
          </w:tcPr>
          <w:p w14:paraId="494788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仪器车</w:t>
            </w:r>
          </w:p>
        </w:tc>
        <w:tc>
          <w:tcPr>
            <w:tcW w:w="6914" w:type="dxa"/>
            <w:tcBorders>
              <w:top w:val="single" w:sz="6" w:space="0" w:color="auto"/>
              <w:left w:val="single" w:sz="6" w:space="0" w:color="auto"/>
              <w:bottom w:val="single" w:sz="6" w:space="0" w:color="auto"/>
              <w:right w:val="single" w:sz="6" w:space="0" w:color="auto"/>
            </w:tcBorders>
            <w:vAlign w:val="center"/>
          </w:tcPr>
          <w:p w14:paraId="584CDDB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600 mm</w:t>
            </w:r>
            <w:r>
              <w:rPr>
                <w:rFonts w:ascii="仿宋" w:eastAsia="仿宋" w:hAnsi="仿宋" w:cs="宋体" w:hint="eastAsia"/>
                <w:kern w:val="0"/>
                <w:szCs w:val="21"/>
              </w:rPr>
              <w:t>×</w:t>
            </w:r>
            <w:r>
              <w:rPr>
                <w:rFonts w:ascii="仿宋" w:eastAsia="仿宋" w:hAnsi="仿宋" w:cs="宋体"/>
                <w:kern w:val="0"/>
                <w:szCs w:val="21"/>
              </w:rPr>
              <w:t>400 mm</w:t>
            </w:r>
            <w:r>
              <w:rPr>
                <w:rFonts w:ascii="仿宋" w:eastAsia="仿宋" w:hAnsi="仿宋" w:cs="宋体" w:hint="eastAsia"/>
                <w:kern w:val="0"/>
                <w:szCs w:val="21"/>
              </w:rPr>
              <w:t>×</w:t>
            </w:r>
            <w:r>
              <w:rPr>
                <w:rFonts w:ascii="仿宋" w:eastAsia="仿宋" w:hAnsi="仿宋" w:cs="宋体"/>
                <w:kern w:val="0"/>
                <w:szCs w:val="21"/>
              </w:rPr>
              <w:t>800 mm</w:t>
            </w:r>
            <w:r>
              <w:rPr>
                <w:rFonts w:ascii="仿宋" w:eastAsia="仿宋" w:hAnsi="仿宋" w:cs="宋体" w:hint="eastAsia"/>
                <w:kern w:val="0"/>
                <w:szCs w:val="21"/>
              </w:rPr>
              <w:t>，不锈钢材质，至少两层，各层带可拆卸护栏，总载重≥</w:t>
            </w:r>
            <w:r>
              <w:rPr>
                <w:rFonts w:ascii="仿宋" w:eastAsia="仿宋" w:hAnsi="仿宋" w:cs="宋体"/>
                <w:kern w:val="0"/>
                <w:szCs w:val="21"/>
              </w:rPr>
              <w:t>60 kg。</w:t>
            </w:r>
          </w:p>
        </w:tc>
      </w:tr>
      <w:tr w:rsidR="00E62DEB" w14:paraId="5EC67146" w14:textId="77777777">
        <w:tc>
          <w:tcPr>
            <w:tcW w:w="550" w:type="dxa"/>
            <w:tcBorders>
              <w:top w:val="single" w:sz="6" w:space="0" w:color="auto"/>
              <w:left w:val="single" w:sz="6" w:space="0" w:color="auto"/>
              <w:bottom w:val="single" w:sz="6" w:space="0" w:color="auto"/>
              <w:right w:val="single" w:sz="6" w:space="0" w:color="auto"/>
            </w:tcBorders>
            <w:vAlign w:val="center"/>
          </w:tcPr>
          <w:p w14:paraId="0645E48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p>
        </w:tc>
        <w:tc>
          <w:tcPr>
            <w:tcW w:w="1064" w:type="dxa"/>
            <w:tcBorders>
              <w:top w:val="single" w:sz="6" w:space="0" w:color="auto"/>
              <w:left w:val="single" w:sz="6" w:space="0" w:color="auto"/>
              <w:bottom w:val="single" w:sz="6" w:space="0" w:color="auto"/>
              <w:right w:val="single" w:sz="6" w:space="0" w:color="auto"/>
            </w:tcBorders>
            <w:vAlign w:val="center"/>
          </w:tcPr>
          <w:p w14:paraId="425DCD5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试剂瓶托盘</w:t>
            </w:r>
          </w:p>
        </w:tc>
        <w:tc>
          <w:tcPr>
            <w:tcW w:w="6914" w:type="dxa"/>
            <w:tcBorders>
              <w:top w:val="single" w:sz="6" w:space="0" w:color="auto"/>
              <w:left w:val="single" w:sz="6" w:space="0" w:color="auto"/>
              <w:bottom w:val="single" w:sz="6" w:space="0" w:color="auto"/>
              <w:right w:val="single" w:sz="6" w:space="0" w:color="auto"/>
            </w:tcBorders>
            <w:vAlign w:val="center"/>
          </w:tcPr>
          <w:p w14:paraId="239B4D7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本盘平时放于药品柜中，尺寸约</w:t>
            </w:r>
            <w:r>
              <w:rPr>
                <w:rFonts w:ascii="仿宋" w:eastAsia="仿宋" w:hAnsi="仿宋" w:cs="宋体"/>
                <w:kern w:val="0"/>
                <w:szCs w:val="21"/>
              </w:rPr>
              <w:t>300mm</w:t>
            </w:r>
            <w:r>
              <w:rPr>
                <w:rFonts w:ascii="仿宋" w:eastAsia="仿宋" w:hAnsi="仿宋" w:cs="宋体" w:hint="eastAsia"/>
                <w:kern w:val="0"/>
                <w:szCs w:val="21"/>
              </w:rPr>
              <w:t>×</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55mm</w:t>
            </w:r>
            <w:r>
              <w:rPr>
                <w:rFonts w:ascii="仿宋" w:eastAsia="仿宋" w:hAnsi="仿宋" w:cs="宋体" w:hint="eastAsia"/>
                <w:kern w:val="0"/>
                <w:szCs w:val="21"/>
              </w:rPr>
              <w:t>，短边有提耳，一盘内可同时放小试剂瓶</w:t>
            </w:r>
            <w:r>
              <w:rPr>
                <w:rFonts w:ascii="仿宋" w:eastAsia="仿宋" w:hAnsi="仿宋" w:cs="宋体"/>
                <w:kern w:val="0"/>
                <w:szCs w:val="21"/>
              </w:rPr>
              <w:t>30</w:t>
            </w:r>
            <w:r>
              <w:rPr>
                <w:rFonts w:ascii="仿宋" w:eastAsia="仿宋" w:hAnsi="仿宋" w:cs="宋体" w:hint="eastAsia"/>
                <w:kern w:val="0"/>
                <w:szCs w:val="21"/>
              </w:rPr>
              <w:t>个以内；</w:t>
            </w:r>
          </w:p>
          <w:p w14:paraId="17F76CF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短边两侧有放置试管的孔，单边孔径分别为：Φ</w:t>
            </w:r>
            <w:r>
              <w:rPr>
                <w:rFonts w:ascii="仿宋" w:eastAsia="仿宋" w:hAnsi="仿宋" w:cs="宋体"/>
                <w:kern w:val="0"/>
                <w:szCs w:val="21"/>
              </w:rPr>
              <w:t>20mm</w:t>
            </w:r>
            <w:r>
              <w:rPr>
                <w:rFonts w:ascii="仿宋" w:eastAsia="仿宋" w:hAnsi="仿宋" w:cs="宋体" w:hint="eastAsia"/>
                <w:kern w:val="0"/>
                <w:szCs w:val="21"/>
              </w:rPr>
              <w:t>孔</w:t>
            </w:r>
            <w:r>
              <w:rPr>
                <w:rFonts w:ascii="仿宋" w:eastAsia="仿宋" w:hAnsi="仿宋" w:cs="宋体"/>
                <w:kern w:val="0"/>
                <w:szCs w:val="21"/>
              </w:rPr>
              <w:t>3</w:t>
            </w:r>
            <w:r>
              <w:rPr>
                <w:rFonts w:ascii="仿宋" w:eastAsia="仿宋" w:hAnsi="仿宋" w:cs="宋体" w:hint="eastAsia"/>
                <w:kern w:val="0"/>
                <w:szCs w:val="21"/>
              </w:rPr>
              <w:t>个，Φ</w:t>
            </w:r>
            <w:r>
              <w:rPr>
                <w:rFonts w:ascii="仿宋" w:eastAsia="仿宋" w:hAnsi="仿宋" w:cs="宋体"/>
                <w:kern w:val="0"/>
                <w:szCs w:val="21"/>
              </w:rPr>
              <w:t>16mm</w:t>
            </w:r>
            <w:r>
              <w:rPr>
                <w:rFonts w:ascii="仿宋" w:eastAsia="仿宋" w:hAnsi="仿宋" w:cs="宋体" w:hint="eastAsia"/>
                <w:kern w:val="0"/>
                <w:szCs w:val="21"/>
              </w:rPr>
              <w:t>孔</w:t>
            </w:r>
            <w:r>
              <w:rPr>
                <w:rFonts w:ascii="仿宋" w:eastAsia="仿宋" w:hAnsi="仿宋" w:cs="宋体"/>
                <w:kern w:val="0"/>
                <w:szCs w:val="21"/>
              </w:rPr>
              <w:t>4</w:t>
            </w:r>
            <w:r>
              <w:rPr>
                <w:rFonts w:ascii="仿宋" w:eastAsia="仿宋" w:hAnsi="仿宋" w:cs="宋体" w:hint="eastAsia"/>
                <w:kern w:val="0"/>
                <w:szCs w:val="21"/>
              </w:rPr>
              <w:t>个，Φ</w:t>
            </w:r>
            <w:r>
              <w:rPr>
                <w:rFonts w:ascii="仿宋" w:eastAsia="仿宋" w:hAnsi="仿宋" w:cs="宋体"/>
                <w:kern w:val="0"/>
                <w:szCs w:val="21"/>
              </w:rPr>
              <w:t>7mm</w:t>
            </w:r>
            <w:r>
              <w:rPr>
                <w:rFonts w:ascii="仿宋" w:eastAsia="仿宋" w:hAnsi="仿宋" w:cs="宋体" w:hint="eastAsia"/>
                <w:kern w:val="0"/>
                <w:szCs w:val="21"/>
              </w:rPr>
              <w:t>孔</w:t>
            </w:r>
            <w:r>
              <w:rPr>
                <w:rFonts w:ascii="仿宋" w:eastAsia="仿宋" w:hAnsi="仿宋" w:cs="宋体"/>
                <w:kern w:val="0"/>
                <w:szCs w:val="21"/>
              </w:rPr>
              <w:t>4</w:t>
            </w:r>
            <w:r>
              <w:rPr>
                <w:rFonts w:ascii="仿宋" w:eastAsia="仿宋" w:hAnsi="仿宋" w:cs="宋体" w:hint="eastAsia"/>
                <w:kern w:val="0"/>
                <w:szCs w:val="21"/>
              </w:rPr>
              <w:t>个；</w:t>
            </w:r>
          </w:p>
          <w:p w14:paraId="0A1B92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材质为耐酸碱塑料注塑成型，防止化学药品的腐蚀。</w:t>
            </w:r>
          </w:p>
        </w:tc>
      </w:tr>
      <w:tr w:rsidR="00E62DEB" w14:paraId="0DFC97E2" w14:textId="77777777">
        <w:tc>
          <w:tcPr>
            <w:tcW w:w="550" w:type="dxa"/>
            <w:tcBorders>
              <w:top w:val="single" w:sz="6" w:space="0" w:color="auto"/>
              <w:left w:val="single" w:sz="6" w:space="0" w:color="auto"/>
              <w:bottom w:val="single" w:sz="6" w:space="0" w:color="auto"/>
              <w:right w:val="single" w:sz="6" w:space="0" w:color="auto"/>
            </w:tcBorders>
            <w:vAlign w:val="center"/>
          </w:tcPr>
          <w:p w14:paraId="7DF463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w:t>
            </w:r>
          </w:p>
        </w:tc>
        <w:tc>
          <w:tcPr>
            <w:tcW w:w="1064" w:type="dxa"/>
            <w:tcBorders>
              <w:top w:val="single" w:sz="6" w:space="0" w:color="auto"/>
              <w:left w:val="single" w:sz="6" w:space="0" w:color="auto"/>
              <w:bottom w:val="single" w:sz="6" w:space="0" w:color="auto"/>
              <w:right w:val="single" w:sz="6" w:space="0" w:color="auto"/>
            </w:tcBorders>
            <w:vAlign w:val="center"/>
          </w:tcPr>
          <w:p w14:paraId="23ABFD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实验用品</w:t>
            </w:r>
            <w:r>
              <w:rPr>
                <w:rFonts w:ascii="仿宋" w:eastAsia="仿宋" w:hAnsi="仿宋" w:cs="宋体" w:hint="eastAsia"/>
                <w:kern w:val="0"/>
                <w:szCs w:val="21"/>
              </w:rPr>
              <w:lastRenderedPageBreak/>
              <w:t>提篮</w:t>
            </w:r>
          </w:p>
        </w:tc>
        <w:tc>
          <w:tcPr>
            <w:tcW w:w="6914" w:type="dxa"/>
            <w:tcBorders>
              <w:top w:val="single" w:sz="6" w:space="0" w:color="auto"/>
              <w:left w:val="single" w:sz="6" w:space="0" w:color="auto"/>
              <w:bottom w:val="single" w:sz="6" w:space="0" w:color="auto"/>
              <w:right w:val="single" w:sz="6" w:space="0" w:color="auto"/>
            </w:tcBorders>
            <w:vAlign w:val="center"/>
          </w:tcPr>
          <w:p w14:paraId="181F90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lastRenderedPageBreak/>
              <w:t>木制，配有提手，</w:t>
            </w:r>
            <w:r>
              <w:rPr>
                <w:rFonts w:ascii="仿宋" w:eastAsia="仿宋" w:hAnsi="仿宋" w:cs="宋体"/>
                <w:kern w:val="0"/>
                <w:szCs w:val="21"/>
              </w:rPr>
              <w:t>490 mm</w:t>
            </w:r>
            <w:r>
              <w:rPr>
                <w:rFonts w:ascii="仿宋" w:eastAsia="仿宋" w:hAnsi="仿宋" w:cs="宋体" w:hint="eastAsia"/>
                <w:kern w:val="0"/>
                <w:szCs w:val="21"/>
              </w:rPr>
              <w:t>×</w:t>
            </w:r>
            <w:r>
              <w:rPr>
                <w:rFonts w:ascii="仿宋" w:eastAsia="仿宋" w:hAnsi="仿宋" w:cs="宋体"/>
                <w:kern w:val="0"/>
                <w:szCs w:val="21"/>
              </w:rPr>
              <w:t>360 mm</w:t>
            </w:r>
            <w:r>
              <w:rPr>
                <w:rFonts w:ascii="仿宋" w:eastAsia="仿宋" w:hAnsi="仿宋" w:cs="宋体" w:hint="eastAsia"/>
                <w:kern w:val="0"/>
                <w:szCs w:val="21"/>
              </w:rPr>
              <w:t>×</w:t>
            </w:r>
            <w:r>
              <w:rPr>
                <w:rFonts w:ascii="仿宋" w:eastAsia="仿宋" w:hAnsi="仿宋" w:cs="宋体"/>
                <w:kern w:val="0"/>
                <w:szCs w:val="21"/>
              </w:rPr>
              <w:t>290 mm。</w:t>
            </w:r>
          </w:p>
        </w:tc>
      </w:tr>
      <w:tr w:rsidR="00E62DEB" w14:paraId="2DFB8431" w14:textId="77777777">
        <w:tc>
          <w:tcPr>
            <w:tcW w:w="550" w:type="dxa"/>
            <w:tcBorders>
              <w:top w:val="single" w:sz="6" w:space="0" w:color="auto"/>
              <w:left w:val="single" w:sz="6" w:space="0" w:color="auto"/>
              <w:bottom w:val="single" w:sz="6" w:space="0" w:color="auto"/>
              <w:right w:val="single" w:sz="6" w:space="0" w:color="auto"/>
            </w:tcBorders>
            <w:vAlign w:val="center"/>
          </w:tcPr>
          <w:p w14:paraId="2E5B645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18</w:t>
            </w:r>
          </w:p>
        </w:tc>
        <w:tc>
          <w:tcPr>
            <w:tcW w:w="1064" w:type="dxa"/>
            <w:tcBorders>
              <w:top w:val="single" w:sz="6" w:space="0" w:color="auto"/>
              <w:left w:val="single" w:sz="6" w:space="0" w:color="auto"/>
              <w:bottom w:val="single" w:sz="6" w:space="0" w:color="auto"/>
              <w:right w:val="single" w:sz="6" w:space="0" w:color="auto"/>
            </w:tcBorders>
            <w:vAlign w:val="center"/>
          </w:tcPr>
          <w:p w14:paraId="032509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一字螺丝刀</w:t>
            </w:r>
          </w:p>
        </w:tc>
        <w:tc>
          <w:tcPr>
            <w:tcW w:w="6914" w:type="dxa"/>
            <w:tcBorders>
              <w:top w:val="single" w:sz="6" w:space="0" w:color="auto"/>
              <w:left w:val="single" w:sz="6" w:space="0" w:color="auto"/>
              <w:bottom w:val="single" w:sz="6" w:space="0" w:color="auto"/>
              <w:right w:val="single" w:sz="6" w:space="0" w:color="auto"/>
            </w:tcBorders>
            <w:vAlign w:val="center"/>
          </w:tcPr>
          <w:p w14:paraId="3EF091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中号，木制或塑料手柄，长度为</w:t>
            </w:r>
            <w:r>
              <w:rPr>
                <w:rFonts w:ascii="仿宋" w:eastAsia="仿宋" w:hAnsi="仿宋" w:cs="宋体"/>
                <w:kern w:val="0"/>
                <w:szCs w:val="21"/>
              </w:rPr>
              <w:t>160mm</w:t>
            </w:r>
            <w:r>
              <w:rPr>
                <w:rFonts w:ascii="仿宋" w:eastAsia="仿宋" w:hAnsi="仿宋" w:cs="宋体" w:hint="eastAsia"/>
                <w:kern w:val="0"/>
                <w:szCs w:val="21"/>
              </w:rPr>
              <w:t>。</w:t>
            </w:r>
          </w:p>
        </w:tc>
      </w:tr>
      <w:tr w:rsidR="00E62DEB" w14:paraId="0FB9A242" w14:textId="77777777">
        <w:tc>
          <w:tcPr>
            <w:tcW w:w="550" w:type="dxa"/>
            <w:tcBorders>
              <w:top w:val="single" w:sz="6" w:space="0" w:color="auto"/>
              <w:left w:val="single" w:sz="6" w:space="0" w:color="auto"/>
              <w:bottom w:val="single" w:sz="6" w:space="0" w:color="auto"/>
              <w:right w:val="single" w:sz="6" w:space="0" w:color="auto"/>
            </w:tcBorders>
            <w:vAlign w:val="center"/>
          </w:tcPr>
          <w:p w14:paraId="250B0B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19</w:t>
            </w:r>
          </w:p>
        </w:tc>
        <w:tc>
          <w:tcPr>
            <w:tcW w:w="1064" w:type="dxa"/>
            <w:tcBorders>
              <w:top w:val="single" w:sz="6" w:space="0" w:color="auto"/>
              <w:left w:val="single" w:sz="6" w:space="0" w:color="auto"/>
              <w:bottom w:val="single" w:sz="6" w:space="0" w:color="auto"/>
              <w:right w:val="single" w:sz="6" w:space="0" w:color="auto"/>
            </w:tcBorders>
            <w:vAlign w:val="center"/>
          </w:tcPr>
          <w:p w14:paraId="33D5E2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十字螺丝刀</w:t>
            </w:r>
          </w:p>
        </w:tc>
        <w:tc>
          <w:tcPr>
            <w:tcW w:w="6914" w:type="dxa"/>
            <w:tcBorders>
              <w:top w:val="single" w:sz="6" w:space="0" w:color="auto"/>
              <w:left w:val="single" w:sz="6" w:space="0" w:color="auto"/>
              <w:bottom w:val="single" w:sz="6" w:space="0" w:color="auto"/>
              <w:right w:val="single" w:sz="6" w:space="0" w:color="auto"/>
            </w:tcBorders>
            <w:vAlign w:val="center"/>
          </w:tcPr>
          <w:p w14:paraId="2F634E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Ф</w:t>
            </w:r>
            <w:r>
              <w:rPr>
                <w:rFonts w:ascii="仿宋" w:eastAsia="仿宋" w:hAnsi="仿宋" w:cs="宋体"/>
                <w:i/>
                <w:iCs/>
                <w:kern w:val="0"/>
                <w:szCs w:val="21"/>
              </w:rPr>
              <w:t xml:space="preserve"> </w:t>
            </w:r>
            <w:r>
              <w:rPr>
                <w:rFonts w:ascii="仿宋" w:eastAsia="仿宋" w:hAnsi="仿宋" w:cs="宋体"/>
                <w:kern w:val="0"/>
                <w:szCs w:val="21"/>
              </w:rPr>
              <w:t>6 mm</w:t>
            </w:r>
            <w:r>
              <w:rPr>
                <w:rFonts w:ascii="仿宋" w:eastAsia="仿宋" w:hAnsi="仿宋" w:cs="宋体" w:hint="eastAsia"/>
                <w:kern w:val="0"/>
                <w:szCs w:val="21"/>
              </w:rPr>
              <w:t>，长</w:t>
            </w:r>
            <w:r>
              <w:rPr>
                <w:rFonts w:ascii="仿宋" w:eastAsia="仿宋" w:hAnsi="仿宋" w:cs="宋体"/>
                <w:kern w:val="0"/>
                <w:szCs w:val="21"/>
              </w:rPr>
              <w:t xml:space="preserve"> 150 mm</w:t>
            </w:r>
            <w:r>
              <w:rPr>
                <w:rFonts w:ascii="仿宋" w:eastAsia="仿宋" w:hAnsi="仿宋" w:cs="宋体" w:hint="eastAsia"/>
                <w:kern w:val="0"/>
                <w:szCs w:val="21"/>
              </w:rPr>
              <w:t>，工作端带磁性。</w:t>
            </w:r>
          </w:p>
        </w:tc>
      </w:tr>
      <w:tr w:rsidR="00E62DEB" w14:paraId="32842612" w14:textId="77777777">
        <w:tc>
          <w:tcPr>
            <w:tcW w:w="550" w:type="dxa"/>
            <w:tcBorders>
              <w:top w:val="single" w:sz="6" w:space="0" w:color="auto"/>
              <w:left w:val="single" w:sz="6" w:space="0" w:color="auto"/>
              <w:bottom w:val="single" w:sz="6" w:space="0" w:color="auto"/>
              <w:right w:val="single" w:sz="6" w:space="0" w:color="auto"/>
            </w:tcBorders>
            <w:vAlign w:val="center"/>
          </w:tcPr>
          <w:p w14:paraId="5F9276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w:t>
            </w:r>
          </w:p>
        </w:tc>
        <w:tc>
          <w:tcPr>
            <w:tcW w:w="1064" w:type="dxa"/>
            <w:tcBorders>
              <w:top w:val="single" w:sz="6" w:space="0" w:color="auto"/>
              <w:left w:val="single" w:sz="6" w:space="0" w:color="auto"/>
              <w:bottom w:val="single" w:sz="6" w:space="0" w:color="auto"/>
              <w:right w:val="single" w:sz="6" w:space="0" w:color="auto"/>
            </w:tcBorders>
            <w:vAlign w:val="center"/>
          </w:tcPr>
          <w:p w14:paraId="10C698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钢丝钳</w:t>
            </w:r>
          </w:p>
        </w:tc>
        <w:tc>
          <w:tcPr>
            <w:tcW w:w="6914" w:type="dxa"/>
            <w:tcBorders>
              <w:top w:val="single" w:sz="6" w:space="0" w:color="auto"/>
              <w:left w:val="single" w:sz="6" w:space="0" w:color="auto"/>
              <w:bottom w:val="single" w:sz="6" w:space="0" w:color="auto"/>
              <w:right w:val="single" w:sz="6" w:space="0" w:color="auto"/>
            </w:tcBorders>
            <w:vAlign w:val="center"/>
          </w:tcPr>
          <w:p w14:paraId="2DE580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1.160mm</w:t>
            </w:r>
            <w:r>
              <w:rPr>
                <w:rFonts w:ascii="仿宋" w:eastAsia="仿宋" w:hAnsi="仿宋" w:cs="宋体" w:hint="eastAsia"/>
                <w:kern w:val="0"/>
                <w:szCs w:val="21"/>
              </w:rPr>
              <w:t>，抗弯强度</w:t>
            </w:r>
            <w:r>
              <w:rPr>
                <w:rFonts w:ascii="仿宋" w:eastAsia="仿宋" w:hAnsi="仿宋" w:cs="宋体"/>
                <w:kern w:val="0"/>
                <w:szCs w:val="21"/>
              </w:rPr>
              <w:t>1120N</w:t>
            </w:r>
            <w:r>
              <w:rPr>
                <w:rFonts w:ascii="仿宋" w:eastAsia="仿宋" w:hAnsi="仿宋" w:cs="宋体" w:hint="eastAsia"/>
                <w:kern w:val="0"/>
                <w:szCs w:val="21"/>
              </w:rPr>
              <w:t>，扭力矩</w:t>
            </w:r>
            <w:r>
              <w:rPr>
                <w:rFonts w:ascii="仿宋" w:eastAsia="仿宋" w:hAnsi="仿宋" w:cs="宋体"/>
                <w:kern w:val="0"/>
                <w:szCs w:val="21"/>
              </w:rPr>
              <w:t>15N</w:t>
            </w:r>
            <w:r>
              <w:rPr>
                <w:rFonts w:ascii="仿宋" w:eastAsia="仿宋" w:hAnsi="仿宋" w:cs="宋体" w:hint="eastAsia"/>
                <w:kern w:val="0"/>
                <w:szCs w:val="21"/>
              </w:rPr>
              <w:t>·</w:t>
            </w:r>
            <w:r>
              <w:rPr>
                <w:rFonts w:ascii="仿宋" w:eastAsia="仿宋" w:hAnsi="仿宋" w:cs="宋体"/>
                <w:kern w:val="0"/>
                <w:szCs w:val="21"/>
              </w:rPr>
              <w:t>m15</w:t>
            </w:r>
            <w:r>
              <w:rPr>
                <w:rFonts w:ascii="仿宋" w:eastAsia="仿宋" w:hAnsi="仿宋" w:cs="宋体" w:hint="eastAsia"/>
                <w:kern w:val="0"/>
                <w:szCs w:val="21"/>
              </w:rPr>
              <w:t>°；</w:t>
            </w:r>
          </w:p>
          <w:p w14:paraId="58772F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剪切性能Φ</w:t>
            </w:r>
            <w:r>
              <w:rPr>
                <w:rFonts w:ascii="仿宋" w:eastAsia="仿宋" w:hAnsi="仿宋" w:cs="宋体"/>
                <w:kern w:val="0"/>
                <w:szCs w:val="21"/>
              </w:rPr>
              <w:t>16mm</w:t>
            </w:r>
            <w:r>
              <w:rPr>
                <w:rFonts w:ascii="仿宋" w:eastAsia="仿宋" w:hAnsi="仿宋" w:cs="宋体" w:hint="eastAsia"/>
                <w:kern w:val="0"/>
                <w:szCs w:val="21"/>
              </w:rPr>
              <w:t>钢丝，</w:t>
            </w:r>
            <w:r>
              <w:rPr>
                <w:rFonts w:ascii="仿宋" w:eastAsia="仿宋" w:hAnsi="仿宋" w:cs="宋体"/>
                <w:kern w:val="0"/>
                <w:szCs w:val="21"/>
              </w:rPr>
              <w:t>580N</w:t>
            </w:r>
            <w:r>
              <w:rPr>
                <w:rFonts w:ascii="仿宋" w:eastAsia="仿宋" w:hAnsi="仿宋" w:cs="宋体" w:hint="eastAsia"/>
                <w:kern w:val="0"/>
                <w:szCs w:val="21"/>
              </w:rPr>
              <w:t>；</w:t>
            </w:r>
          </w:p>
          <w:p w14:paraId="6F5BEB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夹持面硬度不低于</w:t>
            </w:r>
            <w:r>
              <w:rPr>
                <w:rFonts w:ascii="仿宋" w:eastAsia="仿宋" w:hAnsi="仿宋" w:cs="宋体"/>
                <w:kern w:val="0"/>
                <w:szCs w:val="21"/>
              </w:rPr>
              <w:t>44HRC</w:t>
            </w:r>
            <w:r>
              <w:rPr>
                <w:rFonts w:ascii="仿宋" w:eastAsia="仿宋" w:hAnsi="仿宋" w:cs="宋体" w:hint="eastAsia"/>
                <w:kern w:val="0"/>
                <w:szCs w:val="21"/>
              </w:rPr>
              <w:t>；</w:t>
            </w:r>
          </w:p>
          <w:p w14:paraId="34761EB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4.PVC</w:t>
            </w:r>
            <w:r>
              <w:rPr>
                <w:rFonts w:ascii="仿宋" w:eastAsia="仿宋" w:hAnsi="仿宋" w:cs="宋体" w:hint="eastAsia"/>
                <w:kern w:val="0"/>
                <w:szCs w:val="21"/>
              </w:rPr>
              <w:t>环保手柄，在不大于</w:t>
            </w:r>
            <w:r>
              <w:rPr>
                <w:rFonts w:ascii="仿宋" w:eastAsia="仿宋" w:hAnsi="仿宋" w:cs="宋体"/>
                <w:kern w:val="0"/>
                <w:szCs w:val="21"/>
              </w:rPr>
              <w:t>18N</w:t>
            </w:r>
            <w:r>
              <w:rPr>
                <w:rFonts w:ascii="仿宋" w:eastAsia="仿宋" w:hAnsi="仿宋" w:cs="宋体" w:hint="eastAsia"/>
                <w:kern w:val="0"/>
                <w:szCs w:val="21"/>
              </w:rPr>
              <w:t>的力作用下撑开角度不小于</w:t>
            </w:r>
            <w:r>
              <w:rPr>
                <w:rFonts w:ascii="仿宋" w:eastAsia="仿宋" w:hAnsi="仿宋" w:cs="宋体"/>
                <w:kern w:val="0"/>
                <w:szCs w:val="21"/>
              </w:rPr>
              <w:t>22</w:t>
            </w:r>
            <w:r>
              <w:rPr>
                <w:rFonts w:ascii="仿宋" w:eastAsia="仿宋" w:hAnsi="仿宋" w:cs="宋体" w:hint="eastAsia"/>
                <w:kern w:val="0"/>
                <w:szCs w:val="21"/>
              </w:rPr>
              <w:t>°。</w:t>
            </w:r>
          </w:p>
        </w:tc>
      </w:tr>
      <w:tr w:rsidR="00E62DEB" w14:paraId="3821FC29" w14:textId="77777777">
        <w:tc>
          <w:tcPr>
            <w:tcW w:w="550" w:type="dxa"/>
            <w:tcBorders>
              <w:top w:val="single" w:sz="6" w:space="0" w:color="auto"/>
              <w:left w:val="single" w:sz="6" w:space="0" w:color="auto"/>
              <w:bottom w:val="single" w:sz="6" w:space="0" w:color="auto"/>
              <w:right w:val="single" w:sz="6" w:space="0" w:color="auto"/>
            </w:tcBorders>
            <w:vAlign w:val="center"/>
          </w:tcPr>
          <w:p w14:paraId="12B55C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21</w:t>
            </w:r>
          </w:p>
        </w:tc>
        <w:tc>
          <w:tcPr>
            <w:tcW w:w="1064" w:type="dxa"/>
            <w:tcBorders>
              <w:top w:val="single" w:sz="6" w:space="0" w:color="auto"/>
              <w:left w:val="single" w:sz="6" w:space="0" w:color="auto"/>
              <w:bottom w:val="single" w:sz="6" w:space="0" w:color="auto"/>
              <w:right w:val="single" w:sz="6" w:space="0" w:color="auto"/>
            </w:tcBorders>
            <w:vAlign w:val="center"/>
          </w:tcPr>
          <w:p w14:paraId="529B29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钢锤</w:t>
            </w:r>
          </w:p>
        </w:tc>
        <w:tc>
          <w:tcPr>
            <w:tcW w:w="6914" w:type="dxa"/>
            <w:tcBorders>
              <w:top w:val="single" w:sz="6" w:space="0" w:color="auto"/>
              <w:left w:val="single" w:sz="6" w:space="0" w:color="auto"/>
              <w:bottom w:val="single" w:sz="6" w:space="0" w:color="auto"/>
              <w:right w:val="single" w:sz="6" w:space="0" w:color="auto"/>
            </w:tcBorders>
            <w:vAlign w:val="center"/>
          </w:tcPr>
          <w:p w14:paraId="25A4A38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0.25kg</w:t>
            </w:r>
            <w:r>
              <w:rPr>
                <w:rFonts w:ascii="仿宋" w:eastAsia="仿宋" w:hAnsi="仿宋" w:cs="宋体" w:hint="eastAsia"/>
                <w:kern w:val="0"/>
                <w:szCs w:val="21"/>
              </w:rPr>
              <w:t>，羊角锤。</w:t>
            </w:r>
          </w:p>
        </w:tc>
      </w:tr>
      <w:tr w:rsidR="00E62DEB" w14:paraId="519D0F98" w14:textId="77777777">
        <w:tc>
          <w:tcPr>
            <w:tcW w:w="550" w:type="dxa"/>
            <w:tcBorders>
              <w:top w:val="single" w:sz="6" w:space="0" w:color="auto"/>
              <w:left w:val="single" w:sz="6" w:space="0" w:color="auto"/>
              <w:bottom w:val="single" w:sz="6" w:space="0" w:color="auto"/>
              <w:right w:val="single" w:sz="6" w:space="0" w:color="auto"/>
            </w:tcBorders>
            <w:vAlign w:val="center"/>
          </w:tcPr>
          <w:p w14:paraId="0AD378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22</w:t>
            </w:r>
          </w:p>
        </w:tc>
        <w:tc>
          <w:tcPr>
            <w:tcW w:w="1064" w:type="dxa"/>
            <w:tcBorders>
              <w:top w:val="single" w:sz="6" w:space="0" w:color="auto"/>
              <w:left w:val="single" w:sz="6" w:space="0" w:color="auto"/>
              <w:bottom w:val="single" w:sz="6" w:space="0" w:color="auto"/>
              <w:right w:val="single" w:sz="6" w:space="0" w:color="auto"/>
            </w:tcBorders>
            <w:vAlign w:val="center"/>
          </w:tcPr>
          <w:p w14:paraId="6DBDDFA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三角锉</w:t>
            </w:r>
          </w:p>
        </w:tc>
        <w:tc>
          <w:tcPr>
            <w:tcW w:w="6914" w:type="dxa"/>
            <w:tcBorders>
              <w:top w:val="single" w:sz="6" w:space="0" w:color="auto"/>
              <w:left w:val="single" w:sz="6" w:space="0" w:color="auto"/>
              <w:bottom w:val="single" w:sz="6" w:space="0" w:color="auto"/>
              <w:right w:val="single" w:sz="6" w:space="0" w:color="auto"/>
            </w:tcBorders>
            <w:vAlign w:val="center"/>
          </w:tcPr>
          <w:p w14:paraId="2839EF4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 mm</w:t>
            </w:r>
            <w:r>
              <w:rPr>
                <w:rFonts w:ascii="仿宋" w:eastAsia="仿宋" w:hAnsi="仿宋" w:cs="宋体" w:hint="eastAsia"/>
                <w:kern w:val="0"/>
                <w:szCs w:val="21"/>
              </w:rPr>
              <w:t>，带柄。</w:t>
            </w:r>
          </w:p>
        </w:tc>
      </w:tr>
      <w:tr w:rsidR="00E62DEB" w14:paraId="291A14AB" w14:textId="77777777">
        <w:tc>
          <w:tcPr>
            <w:tcW w:w="550" w:type="dxa"/>
            <w:tcBorders>
              <w:top w:val="single" w:sz="6" w:space="0" w:color="auto"/>
              <w:left w:val="single" w:sz="6" w:space="0" w:color="auto"/>
              <w:bottom w:val="single" w:sz="6" w:space="0" w:color="auto"/>
              <w:right w:val="single" w:sz="6" w:space="0" w:color="auto"/>
            </w:tcBorders>
            <w:vAlign w:val="center"/>
          </w:tcPr>
          <w:p w14:paraId="116C18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23</w:t>
            </w:r>
          </w:p>
        </w:tc>
        <w:tc>
          <w:tcPr>
            <w:tcW w:w="1064" w:type="dxa"/>
            <w:tcBorders>
              <w:top w:val="single" w:sz="6" w:space="0" w:color="auto"/>
              <w:left w:val="single" w:sz="6" w:space="0" w:color="auto"/>
              <w:bottom w:val="single" w:sz="6" w:space="0" w:color="auto"/>
              <w:right w:val="single" w:sz="6" w:space="0" w:color="auto"/>
            </w:tcBorders>
            <w:vAlign w:val="center"/>
          </w:tcPr>
          <w:p w14:paraId="7AFF6C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民用剪刀</w:t>
            </w:r>
          </w:p>
        </w:tc>
        <w:tc>
          <w:tcPr>
            <w:tcW w:w="6914" w:type="dxa"/>
            <w:tcBorders>
              <w:top w:val="single" w:sz="6" w:space="0" w:color="auto"/>
              <w:left w:val="single" w:sz="6" w:space="0" w:color="auto"/>
              <w:bottom w:val="single" w:sz="6" w:space="0" w:color="auto"/>
              <w:right w:val="single" w:sz="6" w:space="0" w:color="auto"/>
            </w:tcBorders>
            <w:vAlign w:val="center"/>
          </w:tcPr>
          <w:p w14:paraId="34046E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3 </w:t>
            </w:r>
            <w:r>
              <w:rPr>
                <w:rFonts w:ascii="仿宋" w:eastAsia="仿宋" w:hAnsi="仿宋" w:cs="宋体" w:hint="eastAsia"/>
                <w:kern w:val="0"/>
                <w:szCs w:val="21"/>
              </w:rPr>
              <w:t>号，</w:t>
            </w:r>
            <w:r>
              <w:rPr>
                <w:rFonts w:ascii="仿宋" w:eastAsia="仿宋" w:hAnsi="仿宋" w:cs="宋体"/>
                <w:kern w:val="0"/>
                <w:szCs w:val="21"/>
              </w:rPr>
              <w:t>150 mm</w:t>
            </w:r>
            <w:r>
              <w:rPr>
                <w:rFonts w:ascii="仿宋" w:eastAsia="仿宋" w:hAnsi="仿宋" w:cs="宋体" w:hint="eastAsia"/>
                <w:kern w:val="0"/>
                <w:szCs w:val="21"/>
              </w:rPr>
              <w:t>，</w:t>
            </w:r>
            <w:r>
              <w:rPr>
                <w:rFonts w:ascii="仿宋" w:eastAsia="仿宋" w:hAnsi="仿宋" w:cs="宋体"/>
                <w:kern w:val="0"/>
                <w:szCs w:val="21"/>
              </w:rPr>
              <w:t xml:space="preserve">A </w:t>
            </w:r>
            <w:r>
              <w:rPr>
                <w:rFonts w:ascii="仿宋" w:eastAsia="仿宋" w:hAnsi="仿宋" w:cs="宋体" w:hint="eastAsia"/>
                <w:kern w:val="0"/>
                <w:szCs w:val="21"/>
              </w:rPr>
              <w:t>型。</w:t>
            </w:r>
          </w:p>
        </w:tc>
      </w:tr>
      <w:tr w:rsidR="00E62DEB" w14:paraId="5D03971F" w14:textId="77777777">
        <w:tc>
          <w:tcPr>
            <w:tcW w:w="550" w:type="dxa"/>
            <w:tcBorders>
              <w:top w:val="single" w:sz="6" w:space="0" w:color="auto"/>
              <w:left w:val="single" w:sz="6" w:space="0" w:color="auto"/>
              <w:bottom w:val="single" w:sz="6" w:space="0" w:color="auto"/>
              <w:right w:val="single" w:sz="6" w:space="0" w:color="auto"/>
            </w:tcBorders>
            <w:vAlign w:val="center"/>
          </w:tcPr>
          <w:p w14:paraId="6897B83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24</w:t>
            </w:r>
          </w:p>
        </w:tc>
        <w:tc>
          <w:tcPr>
            <w:tcW w:w="1064" w:type="dxa"/>
            <w:tcBorders>
              <w:top w:val="single" w:sz="6" w:space="0" w:color="auto"/>
              <w:left w:val="single" w:sz="6" w:space="0" w:color="auto"/>
              <w:bottom w:val="single" w:sz="6" w:space="0" w:color="auto"/>
              <w:right w:val="single" w:sz="6" w:space="0" w:color="auto"/>
            </w:tcBorders>
            <w:vAlign w:val="center"/>
          </w:tcPr>
          <w:p w14:paraId="1F8202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打孔器</w:t>
            </w:r>
          </w:p>
        </w:tc>
        <w:tc>
          <w:tcPr>
            <w:tcW w:w="6914" w:type="dxa"/>
            <w:tcBorders>
              <w:top w:val="single" w:sz="6" w:space="0" w:color="auto"/>
              <w:left w:val="single" w:sz="6" w:space="0" w:color="auto"/>
              <w:bottom w:val="single" w:sz="6" w:space="0" w:color="auto"/>
              <w:right w:val="single" w:sz="6" w:space="0" w:color="auto"/>
            </w:tcBorders>
            <w:vAlign w:val="center"/>
          </w:tcPr>
          <w:p w14:paraId="599377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穿孔管用外径为：</w:t>
            </w:r>
            <w:r>
              <w:rPr>
                <w:rFonts w:ascii="仿宋" w:eastAsia="仿宋" w:hAnsi="仿宋" w:cs="宋体"/>
                <w:kern w:val="0"/>
                <w:szCs w:val="21"/>
              </w:rPr>
              <w:t>6mm</w:t>
            </w:r>
            <w:r>
              <w:rPr>
                <w:rFonts w:ascii="仿宋" w:eastAsia="仿宋" w:hAnsi="仿宋" w:cs="宋体" w:hint="eastAsia"/>
                <w:kern w:val="0"/>
                <w:szCs w:val="21"/>
              </w:rPr>
              <w:t>、</w:t>
            </w:r>
            <w:r>
              <w:rPr>
                <w:rFonts w:ascii="仿宋" w:eastAsia="仿宋" w:hAnsi="仿宋" w:cs="宋体"/>
                <w:kern w:val="0"/>
                <w:szCs w:val="21"/>
              </w:rPr>
              <w:t>8mm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的冷拨无缝钢管制成，手柄用低碳钢板制成；</w:t>
            </w:r>
          </w:p>
          <w:p w14:paraId="095A01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四件为一套，可穿孔径为</w:t>
            </w:r>
            <w:r>
              <w:rPr>
                <w:rFonts w:ascii="仿宋" w:eastAsia="仿宋" w:hAnsi="仿宋" w:cs="宋体"/>
                <w:kern w:val="0"/>
                <w:szCs w:val="21"/>
              </w:rPr>
              <w:t>4mm</w:t>
            </w:r>
            <w:r>
              <w:rPr>
                <w:rFonts w:ascii="仿宋" w:eastAsia="仿宋" w:hAnsi="仿宋" w:cs="宋体" w:hint="eastAsia"/>
                <w:kern w:val="0"/>
                <w:szCs w:val="21"/>
              </w:rPr>
              <w:t>、</w:t>
            </w:r>
            <w:r>
              <w:rPr>
                <w:rFonts w:ascii="仿宋" w:eastAsia="仿宋" w:hAnsi="仿宋" w:cs="宋体"/>
                <w:kern w:val="0"/>
                <w:szCs w:val="21"/>
              </w:rPr>
              <w:t>6mm</w:t>
            </w:r>
            <w:r>
              <w:rPr>
                <w:rFonts w:ascii="仿宋" w:eastAsia="仿宋" w:hAnsi="仿宋" w:cs="宋体" w:hint="eastAsia"/>
                <w:kern w:val="0"/>
                <w:szCs w:val="21"/>
              </w:rPr>
              <w:t>、</w:t>
            </w:r>
            <w:r>
              <w:rPr>
                <w:rFonts w:ascii="仿宋" w:eastAsia="仿宋" w:hAnsi="仿宋" w:cs="宋体"/>
                <w:kern w:val="0"/>
                <w:szCs w:val="21"/>
              </w:rPr>
              <w:t>8mm</w:t>
            </w:r>
            <w:r>
              <w:rPr>
                <w:rFonts w:ascii="仿宋" w:eastAsia="仿宋" w:hAnsi="仿宋" w:cs="宋体" w:hint="eastAsia"/>
                <w:kern w:val="0"/>
                <w:szCs w:val="21"/>
              </w:rPr>
              <w:t>的圆孔，仪器表面镀铬。</w:t>
            </w:r>
          </w:p>
        </w:tc>
      </w:tr>
      <w:tr w:rsidR="00E62DEB" w14:paraId="3E55ADB4" w14:textId="77777777">
        <w:tc>
          <w:tcPr>
            <w:tcW w:w="550" w:type="dxa"/>
            <w:tcBorders>
              <w:top w:val="single" w:sz="6" w:space="0" w:color="auto"/>
              <w:left w:val="single" w:sz="6" w:space="0" w:color="auto"/>
              <w:bottom w:val="single" w:sz="6" w:space="0" w:color="auto"/>
              <w:right w:val="single" w:sz="6" w:space="0" w:color="auto"/>
            </w:tcBorders>
            <w:vAlign w:val="center"/>
          </w:tcPr>
          <w:p w14:paraId="6DC959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w:t>
            </w:r>
          </w:p>
        </w:tc>
        <w:tc>
          <w:tcPr>
            <w:tcW w:w="1064" w:type="dxa"/>
            <w:tcBorders>
              <w:top w:val="single" w:sz="6" w:space="0" w:color="auto"/>
              <w:left w:val="single" w:sz="6" w:space="0" w:color="auto"/>
              <w:bottom w:val="single" w:sz="6" w:space="0" w:color="auto"/>
              <w:right w:val="single" w:sz="6" w:space="0" w:color="auto"/>
            </w:tcBorders>
            <w:vAlign w:val="center"/>
          </w:tcPr>
          <w:p w14:paraId="608CA96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打孔夹板</w:t>
            </w:r>
          </w:p>
        </w:tc>
        <w:tc>
          <w:tcPr>
            <w:tcW w:w="6914" w:type="dxa"/>
            <w:tcBorders>
              <w:top w:val="single" w:sz="6" w:space="0" w:color="auto"/>
              <w:left w:val="single" w:sz="6" w:space="0" w:color="auto"/>
              <w:bottom w:val="single" w:sz="6" w:space="0" w:color="auto"/>
              <w:right w:val="single" w:sz="6" w:space="0" w:color="auto"/>
            </w:tcBorders>
            <w:vAlign w:val="center"/>
          </w:tcPr>
          <w:p w14:paraId="0F4AA9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硬木或硬塑料制。</w:t>
            </w:r>
          </w:p>
        </w:tc>
      </w:tr>
      <w:tr w:rsidR="00E62DEB" w14:paraId="1F233DB2" w14:textId="77777777">
        <w:tc>
          <w:tcPr>
            <w:tcW w:w="550" w:type="dxa"/>
            <w:tcBorders>
              <w:top w:val="single" w:sz="6" w:space="0" w:color="auto"/>
              <w:left w:val="single" w:sz="6" w:space="0" w:color="auto"/>
              <w:bottom w:val="single" w:sz="6" w:space="0" w:color="auto"/>
              <w:right w:val="single" w:sz="6" w:space="0" w:color="auto"/>
            </w:tcBorders>
            <w:vAlign w:val="center"/>
          </w:tcPr>
          <w:p w14:paraId="77F5A5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26</w:t>
            </w:r>
          </w:p>
        </w:tc>
        <w:tc>
          <w:tcPr>
            <w:tcW w:w="1064" w:type="dxa"/>
            <w:tcBorders>
              <w:top w:val="single" w:sz="6" w:space="0" w:color="auto"/>
              <w:left w:val="single" w:sz="6" w:space="0" w:color="auto"/>
              <w:bottom w:val="single" w:sz="6" w:space="0" w:color="auto"/>
              <w:right w:val="single" w:sz="6" w:space="0" w:color="auto"/>
            </w:tcBorders>
            <w:vAlign w:val="center"/>
          </w:tcPr>
          <w:p w14:paraId="25CEF1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打孔器刮刀</w:t>
            </w:r>
          </w:p>
        </w:tc>
        <w:tc>
          <w:tcPr>
            <w:tcW w:w="6914" w:type="dxa"/>
            <w:tcBorders>
              <w:top w:val="single" w:sz="6" w:space="0" w:color="auto"/>
              <w:left w:val="single" w:sz="6" w:space="0" w:color="auto"/>
              <w:bottom w:val="single" w:sz="6" w:space="0" w:color="auto"/>
              <w:right w:val="single" w:sz="6" w:space="0" w:color="auto"/>
            </w:tcBorders>
            <w:vAlign w:val="center"/>
          </w:tcPr>
          <w:p w14:paraId="0F0A74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刮刀宜用</w:t>
            </w:r>
            <w:r>
              <w:rPr>
                <w:rFonts w:ascii="仿宋" w:eastAsia="仿宋" w:hAnsi="仿宋" w:cs="宋体"/>
                <w:kern w:val="0"/>
                <w:szCs w:val="21"/>
              </w:rPr>
              <w:t xml:space="preserve">65M </w:t>
            </w:r>
            <w:r>
              <w:rPr>
                <w:rFonts w:ascii="仿宋" w:eastAsia="仿宋" w:hAnsi="仿宋" w:cs="宋体" w:hint="eastAsia"/>
                <w:kern w:val="0"/>
                <w:szCs w:val="21"/>
              </w:rPr>
              <w:t>板制成，表面热处理，</w:t>
            </w:r>
            <w:r>
              <w:rPr>
                <w:rFonts w:ascii="仿宋" w:eastAsia="仿宋" w:hAnsi="仿宋" w:cs="宋体"/>
                <w:kern w:val="0"/>
                <w:szCs w:val="21"/>
              </w:rPr>
              <w:t>55 HRC</w:t>
            </w:r>
            <w:r>
              <w:rPr>
                <w:rFonts w:ascii="仿宋" w:eastAsia="仿宋" w:hAnsi="仿宋" w:cs="宋体" w:hint="eastAsia"/>
                <w:kern w:val="0"/>
                <w:szCs w:val="21"/>
              </w:rPr>
              <w:t>～</w:t>
            </w:r>
            <w:r>
              <w:rPr>
                <w:rFonts w:ascii="仿宋" w:eastAsia="仿宋" w:hAnsi="仿宋" w:cs="宋体"/>
                <w:kern w:val="0"/>
                <w:szCs w:val="21"/>
              </w:rPr>
              <w:t>60 HRC</w:t>
            </w:r>
            <w:r>
              <w:rPr>
                <w:rFonts w:ascii="仿宋" w:eastAsia="仿宋" w:hAnsi="仿宋" w:cs="宋体" w:hint="eastAsia"/>
                <w:kern w:val="0"/>
                <w:szCs w:val="21"/>
              </w:rPr>
              <w:t>，总长为</w:t>
            </w:r>
            <w:r>
              <w:rPr>
                <w:rFonts w:ascii="仿宋" w:eastAsia="仿宋" w:hAnsi="仿宋" w:cs="宋体"/>
                <w:kern w:val="0"/>
                <w:szCs w:val="21"/>
              </w:rPr>
              <w:t xml:space="preserve"> 70 mm</w:t>
            </w:r>
            <w:r>
              <w:rPr>
                <w:rFonts w:ascii="仿宋" w:eastAsia="仿宋" w:hAnsi="仿宋" w:cs="宋体" w:hint="eastAsia"/>
                <w:kern w:val="0"/>
                <w:szCs w:val="21"/>
              </w:rPr>
              <w:t>±</w:t>
            </w:r>
            <w:r>
              <w:rPr>
                <w:rFonts w:ascii="仿宋" w:eastAsia="仿宋" w:hAnsi="仿宋" w:cs="宋体"/>
                <w:kern w:val="0"/>
                <w:szCs w:val="21"/>
              </w:rPr>
              <w:t>0.5 mm</w:t>
            </w:r>
            <w:r>
              <w:rPr>
                <w:rFonts w:ascii="仿宋" w:eastAsia="仿宋" w:hAnsi="仿宋" w:cs="宋体" w:hint="eastAsia"/>
                <w:kern w:val="0"/>
                <w:szCs w:val="21"/>
              </w:rPr>
              <w:t>，宽</w:t>
            </w:r>
            <w:r>
              <w:rPr>
                <w:rFonts w:ascii="仿宋" w:eastAsia="仿宋" w:hAnsi="仿宋" w:cs="宋体"/>
                <w:kern w:val="0"/>
                <w:szCs w:val="21"/>
              </w:rPr>
              <w:t xml:space="preserve"> 14.5 mm</w:t>
            </w:r>
            <w:r>
              <w:rPr>
                <w:rFonts w:ascii="仿宋" w:eastAsia="仿宋" w:hAnsi="仿宋" w:cs="宋体" w:hint="eastAsia"/>
                <w:kern w:val="0"/>
                <w:szCs w:val="21"/>
              </w:rPr>
              <w:t>±</w:t>
            </w:r>
            <w:r>
              <w:rPr>
                <w:rFonts w:ascii="仿宋" w:eastAsia="仿宋" w:hAnsi="仿宋" w:cs="宋体"/>
                <w:kern w:val="0"/>
                <w:szCs w:val="21"/>
              </w:rPr>
              <w:t>0.1 mm</w:t>
            </w:r>
            <w:r>
              <w:rPr>
                <w:rFonts w:ascii="仿宋" w:eastAsia="仿宋" w:hAnsi="仿宋" w:cs="宋体" w:hint="eastAsia"/>
                <w:kern w:val="0"/>
                <w:szCs w:val="21"/>
              </w:rPr>
              <w:t>，厚</w:t>
            </w:r>
            <w:r>
              <w:rPr>
                <w:rFonts w:ascii="仿宋" w:eastAsia="仿宋" w:hAnsi="仿宋" w:cs="宋体"/>
                <w:kern w:val="0"/>
                <w:szCs w:val="21"/>
              </w:rPr>
              <w:t>1.8 mm</w:t>
            </w:r>
            <w:r>
              <w:rPr>
                <w:rFonts w:ascii="仿宋" w:eastAsia="仿宋" w:hAnsi="仿宋" w:cs="宋体" w:hint="eastAsia"/>
                <w:kern w:val="0"/>
                <w:szCs w:val="21"/>
              </w:rPr>
              <w:t>±</w:t>
            </w:r>
            <w:r>
              <w:rPr>
                <w:rFonts w:ascii="仿宋" w:eastAsia="仿宋" w:hAnsi="仿宋" w:cs="宋体"/>
                <w:kern w:val="0"/>
                <w:szCs w:val="21"/>
              </w:rPr>
              <w:t>0.5 mm</w:t>
            </w:r>
            <w:r>
              <w:rPr>
                <w:rFonts w:ascii="仿宋" w:eastAsia="仿宋" w:hAnsi="仿宋" w:cs="宋体" w:hint="eastAsia"/>
                <w:kern w:val="0"/>
                <w:szCs w:val="21"/>
              </w:rPr>
              <w:t>，刀口角度宜为</w:t>
            </w:r>
            <w:r>
              <w:rPr>
                <w:rFonts w:ascii="仿宋" w:eastAsia="仿宋" w:hAnsi="仿宋" w:cs="宋体"/>
                <w:kern w:val="0"/>
                <w:szCs w:val="21"/>
              </w:rPr>
              <w:t xml:space="preserve"> 60</w:t>
            </w:r>
            <w:r>
              <w:rPr>
                <w:rFonts w:ascii="仿宋" w:eastAsia="仿宋" w:hAnsi="仿宋" w:cs="宋体" w:hint="eastAsia"/>
                <w:kern w:val="0"/>
                <w:szCs w:val="21"/>
              </w:rPr>
              <w:t>°±</w:t>
            </w:r>
            <w:r>
              <w:rPr>
                <w:rFonts w:ascii="仿宋" w:eastAsia="仿宋" w:hAnsi="仿宋" w:cs="宋体"/>
                <w:kern w:val="0"/>
                <w:szCs w:val="21"/>
              </w:rPr>
              <w:t>5</w:t>
            </w:r>
            <w:r>
              <w:rPr>
                <w:rFonts w:ascii="仿宋" w:eastAsia="仿宋" w:hAnsi="仿宋" w:cs="宋体" w:hint="eastAsia"/>
                <w:kern w:val="0"/>
                <w:szCs w:val="21"/>
              </w:rPr>
              <w:t>°，锋刃＜</w:t>
            </w:r>
            <w:r>
              <w:rPr>
                <w:rFonts w:ascii="仿宋" w:eastAsia="仿宋" w:hAnsi="仿宋" w:cs="宋体"/>
                <w:kern w:val="0"/>
                <w:szCs w:val="21"/>
              </w:rPr>
              <w:t>0.1 mm。</w:t>
            </w:r>
          </w:p>
        </w:tc>
      </w:tr>
      <w:tr w:rsidR="00E62DEB" w14:paraId="01FC047A" w14:textId="77777777">
        <w:tc>
          <w:tcPr>
            <w:tcW w:w="550" w:type="dxa"/>
            <w:tcBorders>
              <w:top w:val="single" w:sz="6" w:space="0" w:color="auto"/>
              <w:left w:val="single" w:sz="6" w:space="0" w:color="auto"/>
              <w:bottom w:val="single" w:sz="6" w:space="0" w:color="auto"/>
              <w:right w:val="single" w:sz="6" w:space="0" w:color="auto"/>
            </w:tcBorders>
            <w:vAlign w:val="center"/>
          </w:tcPr>
          <w:p w14:paraId="260293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27</w:t>
            </w:r>
          </w:p>
        </w:tc>
        <w:tc>
          <w:tcPr>
            <w:tcW w:w="1064" w:type="dxa"/>
            <w:tcBorders>
              <w:top w:val="single" w:sz="6" w:space="0" w:color="auto"/>
              <w:left w:val="single" w:sz="6" w:space="0" w:color="auto"/>
              <w:bottom w:val="single" w:sz="6" w:space="0" w:color="auto"/>
              <w:right w:val="single" w:sz="6" w:space="0" w:color="auto"/>
            </w:tcBorders>
            <w:vAlign w:val="center"/>
          </w:tcPr>
          <w:p w14:paraId="4BD52A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电动钻孔器</w:t>
            </w:r>
          </w:p>
        </w:tc>
        <w:tc>
          <w:tcPr>
            <w:tcW w:w="6914" w:type="dxa"/>
            <w:tcBorders>
              <w:top w:val="single" w:sz="6" w:space="0" w:color="auto"/>
              <w:left w:val="single" w:sz="6" w:space="0" w:color="auto"/>
              <w:bottom w:val="single" w:sz="6" w:space="0" w:color="auto"/>
              <w:right w:val="single" w:sz="6" w:space="0" w:color="auto"/>
            </w:tcBorders>
            <w:vAlign w:val="center"/>
          </w:tcPr>
          <w:p w14:paraId="4BC93B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钻头可拆卸，应配有</w:t>
            </w:r>
            <w:r>
              <w:rPr>
                <w:rFonts w:ascii="仿宋" w:eastAsia="仿宋" w:hAnsi="仿宋" w:cs="宋体"/>
                <w:kern w:val="0"/>
                <w:szCs w:val="21"/>
              </w:rPr>
              <w:t xml:space="preserve"> 2 </w:t>
            </w:r>
            <w:r>
              <w:rPr>
                <w:rFonts w:ascii="仿宋" w:eastAsia="仿宋" w:hAnsi="仿宋" w:cs="宋体" w:hint="eastAsia"/>
                <w:kern w:val="0"/>
                <w:szCs w:val="21"/>
              </w:rPr>
              <w:t>个以上不同孔径的钻头。</w:t>
            </w:r>
          </w:p>
        </w:tc>
      </w:tr>
      <w:tr w:rsidR="00E62DEB" w14:paraId="641E855A" w14:textId="77777777">
        <w:tc>
          <w:tcPr>
            <w:tcW w:w="550" w:type="dxa"/>
            <w:tcBorders>
              <w:top w:val="single" w:sz="6" w:space="0" w:color="auto"/>
              <w:left w:val="single" w:sz="6" w:space="0" w:color="auto"/>
              <w:bottom w:val="single" w:sz="6" w:space="0" w:color="auto"/>
              <w:right w:val="single" w:sz="6" w:space="0" w:color="auto"/>
            </w:tcBorders>
            <w:vAlign w:val="center"/>
          </w:tcPr>
          <w:p w14:paraId="3C447C8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28</w:t>
            </w:r>
          </w:p>
        </w:tc>
        <w:tc>
          <w:tcPr>
            <w:tcW w:w="1064" w:type="dxa"/>
            <w:tcBorders>
              <w:top w:val="single" w:sz="6" w:space="0" w:color="auto"/>
              <w:left w:val="single" w:sz="6" w:space="0" w:color="auto"/>
              <w:bottom w:val="single" w:sz="6" w:space="0" w:color="auto"/>
              <w:right w:val="single" w:sz="6" w:space="0" w:color="auto"/>
            </w:tcBorders>
            <w:vAlign w:val="center"/>
          </w:tcPr>
          <w:p w14:paraId="2A6A60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托盘天平1</w:t>
            </w:r>
          </w:p>
        </w:tc>
        <w:tc>
          <w:tcPr>
            <w:tcW w:w="6914" w:type="dxa"/>
            <w:tcBorders>
              <w:top w:val="single" w:sz="6" w:space="0" w:color="auto"/>
              <w:left w:val="single" w:sz="6" w:space="0" w:color="auto"/>
              <w:bottom w:val="single" w:sz="6" w:space="0" w:color="auto"/>
              <w:right w:val="single" w:sz="6" w:space="0" w:color="auto"/>
            </w:tcBorders>
            <w:vAlign w:val="center"/>
          </w:tcPr>
          <w:p w14:paraId="4E10587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 g</w:t>
            </w:r>
            <w:r>
              <w:rPr>
                <w:rFonts w:ascii="仿宋" w:eastAsia="仿宋" w:hAnsi="仿宋" w:cs="宋体" w:hint="eastAsia"/>
                <w:kern w:val="0"/>
                <w:szCs w:val="21"/>
              </w:rPr>
              <w:t>，</w:t>
            </w:r>
            <w:r>
              <w:rPr>
                <w:rFonts w:ascii="仿宋" w:eastAsia="仿宋" w:hAnsi="仿宋" w:cs="宋体"/>
                <w:kern w:val="0"/>
                <w:szCs w:val="21"/>
              </w:rPr>
              <w:t>0.1 g。</w:t>
            </w:r>
          </w:p>
        </w:tc>
      </w:tr>
      <w:tr w:rsidR="00E62DEB" w14:paraId="2718755A" w14:textId="77777777">
        <w:tc>
          <w:tcPr>
            <w:tcW w:w="550" w:type="dxa"/>
            <w:tcBorders>
              <w:top w:val="single" w:sz="6" w:space="0" w:color="auto"/>
              <w:left w:val="single" w:sz="6" w:space="0" w:color="auto"/>
              <w:bottom w:val="single" w:sz="6" w:space="0" w:color="auto"/>
              <w:right w:val="single" w:sz="6" w:space="0" w:color="auto"/>
            </w:tcBorders>
            <w:vAlign w:val="center"/>
          </w:tcPr>
          <w:p w14:paraId="01EEA96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29</w:t>
            </w:r>
          </w:p>
        </w:tc>
        <w:tc>
          <w:tcPr>
            <w:tcW w:w="1064" w:type="dxa"/>
            <w:tcBorders>
              <w:top w:val="single" w:sz="6" w:space="0" w:color="auto"/>
              <w:left w:val="single" w:sz="6" w:space="0" w:color="auto"/>
              <w:bottom w:val="single" w:sz="6" w:space="0" w:color="auto"/>
              <w:right w:val="single" w:sz="6" w:space="0" w:color="auto"/>
            </w:tcBorders>
            <w:vAlign w:val="center"/>
          </w:tcPr>
          <w:p w14:paraId="3BE5E13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托盘天平2</w:t>
            </w:r>
          </w:p>
        </w:tc>
        <w:tc>
          <w:tcPr>
            <w:tcW w:w="6914" w:type="dxa"/>
            <w:tcBorders>
              <w:top w:val="single" w:sz="6" w:space="0" w:color="auto"/>
              <w:left w:val="single" w:sz="6" w:space="0" w:color="auto"/>
              <w:bottom w:val="single" w:sz="6" w:space="0" w:color="auto"/>
              <w:right w:val="single" w:sz="6" w:space="0" w:color="auto"/>
            </w:tcBorders>
            <w:vAlign w:val="center"/>
          </w:tcPr>
          <w:p w14:paraId="7CFD93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500 g</w:t>
            </w:r>
            <w:r>
              <w:rPr>
                <w:rFonts w:ascii="仿宋" w:eastAsia="仿宋" w:hAnsi="仿宋" w:cs="宋体" w:hint="eastAsia"/>
                <w:kern w:val="0"/>
                <w:szCs w:val="21"/>
              </w:rPr>
              <w:t>，</w:t>
            </w:r>
            <w:r>
              <w:rPr>
                <w:rFonts w:ascii="仿宋" w:eastAsia="仿宋" w:hAnsi="仿宋" w:cs="宋体"/>
                <w:kern w:val="0"/>
                <w:szCs w:val="21"/>
              </w:rPr>
              <w:t>0.5 g。</w:t>
            </w:r>
          </w:p>
        </w:tc>
      </w:tr>
      <w:tr w:rsidR="00E62DEB" w14:paraId="25271BBF" w14:textId="77777777">
        <w:tc>
          <w:tcPr>
            <w:tcW w:w="550" w:type="dxa"/>
            <w:tcBorders>
              <w:top w:val="single" w:sz="6" w:space="0" w:color="auto"/>
              <w:left w:val="single" w:sz="6" w:space="0" w:color="auto"/>
              <w:bottom w:val="single" w:sz="6" w:space="0" w:color="auto"/>
              <w:right w:val="single" w:sz="6" w:space="0" w:color="auto"/>
            </w:tcBorders>
            <w:vAlign w:val="center"/>
          </w:tcPr>
          <w:p w14:paraId="705AB51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w:t>
            </w:r>
          </w:p>
        </w:tc>
        <w:tc>
          <w:tcPr>
            <w:tcW w:w="1064" w:type="dxa"/>
            <w:tcBorders>
              <w:top w:val="single" w:sz="6" w:space="0" w:color="auto"/>
              <w:left w:val="single" w:sz="6" w:space="0" w:color="auto"/>
              <w:bottom w:val="single" w:sz="6" w:space="0" w:color="auto"/>
              <w:right w:val="single" w:sz="6" w:space="0" w:color="auto"/>
            </w:tcBorders>
            <w:vAlign w:val="center"/>
          </w:tcPr>
          <w:p w14:paraId="62E12FE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电子天平</w:t>
            </w:r>
          </w:p>
        </w:tc>
        <w:tc>
          <w:tcPr>
            <w:tcW w:w="6914" w:type="dxa"/>
            <w:tcBorders>
              <w:top w:val="single" w:sz="6" w:space="0" w:color="auto"/>
              <w:left w:val="single" w:sz="6" w:space="0" w:color="auto"/>
              <w:bottom w:val="single" w:sz="6" w:space="0" w:color="auto"/>
              <w:right w:val="single" w:sz="6" w:space="0" w:color="auto"/>
            </w:tcBorders>
            <w:vAlign w:val="center"/>
          </w:tcPr>
          <w:p w14:paraId="73F8A6E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量程</w:t>
            </w:r>
            <w:r>
              <w:rPr>
                <w:rFonts w:ascii="仿宋" w:eastAsia="仿宋" w:hAnsi="仿宋" w:cs="宋体"/>
                <w:kern w:val="0"/>
                <w:szCs w:val="21"/>
              </w:rPr>
              <w:t>0g</w:t>
            </w:r>
            <w:r>
              <w:rPr>
                <w:rFonts w:ascii="微软雅黑" w:eastAsia="微软雅黑" w:hAnsi="微软雅黑" w:cs="微软雅黑" w:hint="eastAsia"/>
                <w:kern w:val="0"/>
                <w:szCs w:val="21"/>
              </w:rPr>
              <w:t>〜</w:t>
            </w:r>
            <w:r>
              <w:rPr>
                <w:rFonts w:ascii="仿宋" w:eastAsia="仿宋" w:hAnsi="仿宋" w:cs="宋体"/>
                <w:kern w:val="0"/>
                <w:szCs w:val="21"/>
              </w:rPr>
              <w:t>1kg</w:t>
            </w:r>
            <w:r>
              <w:rPr>
                <w:rFonts w:ascii="仿宋" w:eastAsia="仿宋" w:hAnsi="仿宋" w:cs="宋体" w:hint="eastAsia"/>
                <w:kern w:val="0"/>
                <w:szCs w:val="21"/>
              </w:rPr>
              <w:t>，分辨力</w:t>
            </w:r>
            <w:r>
              <w:rPr>
                <w:rFonts w:ascii="仿宋" w:eastAsia="仿宋" w:hAnsi="仿宋" w:cs="宋体"/>
                <w:kern w:val="0"/>
                <w:szCs w:val="21"/>
              </w:rPr>
              <w:t>0.1g。</w:t>
            </w:r>
          </w:p>
        </w:tc>
      </w:tr>
      <w:tr w:rsidR="00E62DEB" w14:paraId="06A1903D" w14:textId="77777777">
        <w:tc>
          <w:tcPr>
            <w:tcW w:w="550" w:type="dxa"/>
            <w:tcBorders>
              <w:top w:val="single" w:sz="6" w:space="0" w:color="auto"/>
              <w:left w:val="single" w:sz="6" w:space="0" w:color="auto"/>
              <w:bottom w:val="single" w:sz="6" w:space="0" w:color="auto"/>
              <w:right w:val="single" w:sz="6" w:space="0" w:color="auto"/>
            </w:tcBorders>
            <w:vAlign w:val="center"/>
          </w:tcPr>
          <w:p w14:paraId="68603A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31</w:t>
            </w:r>
          </w:p>
        </w:tc>
        <w:tc>
          <w:tcPr>
            <w:tcW w:w="1064" w:type="dxa"/>
            <w:tcBorders>
              <w:top w:val="single" w:sz="6" w:space="0" w:color="auto"/>
              <w:left w:val="single" w:sz="6" w:space="0" w:color="auto"/>
              <w:bottom w:val="single" w:sz="6" w:space="0" w:color="auto"/>
              <w:right w:val="single" w:sz="6" w:space="0" w:color="auto"/>
            </w:tcBorders>
            <w:vAlign w:val="center"/>
          </w:tcPr>
          <w:p w14:paraId="4EBA42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红液温度计</w:t>
            </w:r>
          </w:p>
        </w:tc>
        <w:tc>
          <w:tcPr>
            <w:tcW w:w="6914" w:type="dxa"/>
            <w:tcBorders>
              <w:top w:val="single" w:sz="6" w:space="0" w:color="auto"/>
              <w:left w:val="single" w:sz="6" w:space="0" w:color="auto"/>
              <w:bottom w:val="single" w:sz="6" w:space="0" w:color="auto"/>
              <w:right w:val="single" w:sz="6" w:space="0" w:color="auto"/>
            </w:tcBorders>
            <w:vAlign w:val="center"/>
          </w:tcPr>
          <w:p w14:paraId="5A83A0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100</w:t>
            </w:r>
            <w:r>
              <w:rPr>
                <w:rFonts w:ascii="仿宋" w:eastAsia="仿宋" w:hAnsi="仿宋" w:cs="宋体" w:hint="eastAsia"/>
                <w:kern w:val="0"/>
                <w:szCs w:val="21"/>
              </w:rPr>
              <w:t>℃，分度值</w:t>
            </w:r>
            <w:r>
              <w:rPr>
                <w:rFonts w:ascii="仿宋" w:eastAsia="仿宋" w:hAnsi="仿宋" w:cs="宋体"/>
                <w:kern w:val="0"/>
                <w:szCs w:val="21"/>
              </w:rPr>
              <w:t>1</w:t>
            </w:r>
            <w:r>
              <w:rPr>
                <w:rFonts w:ascii="仿宋" w:eastAsia="仿宋" w:hAnsi="仿宋" w:cs="宋体" w:hint="eastAsia"/>
                <w:kern w:val="0"/>
                <w:szCs w:val="21"/>
              </w:rPr>
              <w:t>℃，示值误差＜</w:t>
            </w:r>
            <w:r>
              <w:rPr>
                <w:rFonts w:ascii="仿宋" w:eastAsia="仿宋" w:hAnsi="仿宋" w:cs="宋体"/>
                <w:kern w:val="0"/>
                <w:szCs w:val="21"/>
              </w:rPr>
              <w:t>1.5</w:t>
            </w:r>
            <w:r>
              <w:rPr>
                <w:rFonts w:ascii="仿宋" w:eastAsia="仿宋" w:hAnsi="仿宋" w:cs="宋体" w:hint="eastAsia"/>
                <w:kern w:val="0"/>
                <w:szCs w:val="21"/>
              </w:rPr>
              <w:t>℃。</w:t>
            </w:r>
          </w:p>
        </w:tc>
      </w:tr>
      <w:tr w:rsidR="00E62DEB" w14:paraId="402029BF" w14:textId="77777777">
        <w:tc>
          <w:tcPr>
            <w:tcW w:w="550" w:type="dxa"/>
            <w:tcBorders>
              <w:top w:val="single" w:sz="6" w:space="0" w:color="auto"/>
              <w:left w:val="single" w:sz="6" w:space="0" w:color="auto"/>
              <w:bottom w:val="single" w:sz="6" w:space="0" w:color="auto"/>
              <w:right w:val="single" w:sz="6" w:space="0" w:color="auto"/>
            </w:tcBorders>
            <w:vAlign w:val="center"/>
          </w:tcPr>
          <w:p w14:paraId="7F272DA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32</w:t>
            </w:r>
          </w:p>
        </w:tc>
        <w:tc>
          <w:tcPr>
            <w:tcW w:w="1064" w:type="dxa"/>
            <w:tcBorders>
              <w:top w:val="single" w:sz="6" w:space="0" w:color="auto"/>
              <w:left w:val="single" w:sz="6" w:space="0" w:color="auto"/>
              <w:bottom w:val="single" w:sz="6" w:space="0" w:color="auto"/>
              <w:right w:val="single" w:sz="6" w:space="0" w:color="auto"/>
            </w:tcBorders>
            <w:vAlign w:val="center"/>
          </w:tcPr>
          <w:p w14:paraId="1D0E5F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水银温度计</w:t>
            </w:r>
          </w:p>
        </w:tc>
        <w:tc>
          <w:tcPr>
            <w:tcW w:w="6914" w:type="dxa"/>
            <w:tcBorders>
              <w:top w:val="single" w:sz="6" w:space="0" w:color="auto"/>
              <w:left w:val="single" w:sz="6" w:space="0" w:color="auto"/>
              <w:bottom w:val="single" w:sz="6" w:space="0" w:color="auto"/>
              <w:right w:val="single" w:sz="6" w:space="0" w:color="auto"/>
            </w:tcBorders>
            <w:vAlign w:val="center"/>
          </w:tcPr>
          <w:p w14:paraId="4B741A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0 </w:t>
            </w:r>
            <w:r>
              <w:rPr>
                <w:rFonts w:ascii="仿宋" w:eastAsia="仿宋" w:hAnsi="仿宋" w:cs="宋体" w:hint="eastAsia"/>
                <w:kern w:val="0"/>
                <w:szCs w:val="21"/>
              </w:rPr>
              <w:t>℃～</w:t>
            </w:r>
            <w:r>
              <w:rPr>
                <w:rFonts w:ascii="仿宋" w:eastAsia="仿宋" w:hAnsi="仿宋" w:cs="宋体"/>
                <w:kern w:val="0"/>
                <w:szCs w:val="21"/>
              </w:rPr>
              <w:t xml:space="preserve">200 </w:t>
            </w:r>
            <w:r>
              <w:rPr>
                <w:rFonts w:ascii="仿宋" w:eastAsia="仿宋" w:hAnsi="仿宋" w:cs="宋体" w:hint="eastAsia"/>
                <w:kern w:val="0"/>
                <w:szCs w:val="21"/>
              </w:rPr>
              <w:t>℃，分度值</w:t>
            </w:r>
            <w:r>
              <w:rPr>
                <w:rFonts w:ascii="仿宋" w:eastAsia="仿宋" w:hAnsi="仿宋" w:cs="宋体"/>
                <w:kern w:val="0"/>
                <w:szCs w:val="21"/>
              </w:rPr>
              <w:t xml:space="preserve"> 1 </w:t>
            </w:r>
            <w:r>
              <w:rPr>
                <w:rFonts w:ascii="仿宋" w:eastAsia="仿宋" w:hAnsi="仿宋" w:cs="宋体" w:hint="eastAsia"/>
                <w:kern w:val="0"/>
                <w:szCs w:val="21"/>
              </w:rPr>
              <w:t>℃，示值误差＜</w:t>
            </w:r>
            <w:r>
              <w:rPr>
                <w:rFonts w:ascii="仿宋" w:eastAsia="仿宋" w:hAnsi="仿宋" w:cs="宋体"/>
                <w:kern w:val="0"/>
                <w:szCs w:val="21"/>
              </w:rPr>
              <w:t xml:space="preserve">0.5 </w:t>
            </w:r>
            <w:r>
              <w:rPr>
                <w:rFonts w:ascii="仿宋" w:eastAsia="仿宋" w:hAnsi="仿宋" w:cs="宋体" w:hint="eastAsia"/>
                <w:kern w:val="0"/>
                <w:szCs w:val="21"/>
              </w:rPr>
              <w:t>℃，有保护套。</w:t>
            </w:r>
          </w:p>
        </w:tc>
      </w:tr>
      <w:tr w:rsidR="00E62DEB" w14:paraId="4F944A70" w14:textId="77777777">
        <w:tc>
          <w:tcPr>
            <w:tcW w:w="550" w:type="dxa"/>
            <w:tcBorders>
              <w:top w:val="single" w:sz="6" w:space="0" w:color="auto"/>
              <w:left w:val="single" w:sz="6" w:space="0" w:color="auto"/>
              <w:bottom w:val="single" w:sz="6" w:space="0" w:color="auto"/>
              <w:right w:val="single" w:sz="6" w:space="0" w:color="auto"/>
            </w:tcBorders>
            <w:vAlign w:val="center"/>
          </w:tcPr>
          <w:p w14:paraId="2CEE61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33</w:t>
            </w:r>
          </w:p>
        </w:tc>
        <w:tc>
          <w:tcPr>
            <w:tcW w:w="1064" w:type="dxa"/>
            <w:tcBorders>
              <w:top w:val="single" w:sz="6" w:space="0" w:color="auto"/>
              <w:left w:val="single" w:sz="6" w:space="0" w:color="auto"/>
              <w:bottom w:val="single" w:sz="6" w:space="0" w:color="auto"/>
              <w:right w:val="single" w:sz="6" w:space="0" w:color="auto"/>
            </w:tcBorders>
            <w:vAlign w:val="center"/>
          </w:tcPr>
          <w:p w14:paraId="500EE3D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多用电表</w:t>
            </w:r>
          </w:p>
        </w:tc>
        <w:tc>
          <w:tcPr>
            <w:tcW w:w="6914" w:type="dxa"/>
            <w:tcBorders>
              <w:top w:val="single" w:sz="6" w:space="0" w:color="auto"/>
              <w:left w:val="single" w:sz="6" w:space="0" w:color="auto"/>
              <w:bottom w:val="single" w:sz="6" w:space="0" w:color="auto"/>
              <w:right w:val="single" w:sz="6" w:space="0" w:color="auto"/>
            </w:tcBorders>
            <w:vAlign w:val="center"/>
          </w:tcPr>
          <w:p w14:paraId="664712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直流电流、电压、电阻</w:t>
            </w:r>
            <w:r>
              <w:rPr>
                <w:rFonts w:ascii="仿宋" w:eastAsia="仿宋" w:hAnsi="仿宋" w:cs="宋体"/>
                <w:kern w:val="0"/>
                <w:szCs w:val="21"/>
              </w:rPr>
              <w:t xml:space="preserve"> 2.5 </w:t>
            </w:r>
            <w:r>
              <w:rPr>
                <w:rFonts w:ascii="仿宋" w:eastAsia="仿宋" w:hAnsi="仿宋" w:cs="宋体" w:hint="eastAsia"/>
                <w:kern w:val="0"/>
                <w:szCs w:val="21"/>
              </w:rPr>
              <w:t>级，交流电压</w:t>
            </w:r>
            <w:r>
              <w:rPr>
                <w:rFonts w:ascii="仿宋" w:eastAsia="仿宋" w:hAnsi="仿宋" w:cs="宋体"/>
                <w:kern w:val="0"/>
                <w:szCs w:val="21"/>
              </w:rPr>
              <w:t xml:space="preserve"> 5 </w:t>
            </w:r>
            <w:r>
              <w:rPr>
                <w:rFonts w:ascii="仿宋" w:eastAsia="仿宋" w:hAnsi="仿宋" w:cs="宋体" w:hint="eastAsia"/>
                <w:kern w:val="0"/>
                <w:szCs w:val="21"/>
              </w:rPr>
              <w:t>级。</w:t>
            </w:r>
          </w:p>
        </w:tc>
      </w:tr>
      <w:tr w:rsidR="00E62DEB" w14:paraId="23E5793E" w14:textId="77777777">
        <w:tc>
          <w:tcPr>
            <w:tcW w:w="550" w:type="dxa"/>
            <w:tcBorders>
              <w:top w:val="single" w:sz="6" w:space="0" w:color="auto"/>
              <w:left w:val="single" w:sz="6" w:space="0" w:color="auto"/>
              <w:bottom w:val="single" w:sz="6" w:space="0" w:color="auto"/>
              <w:right w:val="single" w:sz="6" w:space="0" w:color="auto"/>
            </w:tcBorders>
            <w:vAlign w:val="center"/>
          </w:tcPr>
          <w:p w14:paraId="06F88A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34</w:t>
            </w:r>
          </w:p>
        </w:tc>
        <w:tc>
          <w:tcPr>
            <w:tcW w:w="1064" w:type="dxa"/>
            <w:tcBorders>
              <w:top w:val="single" w:sz="6" w:space="0" w:color="auto"/>
              <w:left w:val="single" w:sz="6" w:space="0" w:color="auto"/>
              <w:bottom w:val="single" w:sz="6" w:space="0" w:color="auto"/>
              <w:right w:val="single" w:sz="6" w:space="0" w:color="auto"/>
            </w:tcBorders>
            <w:vAlign w:val="center"/>
          </w:tcPr>
          <w:p w14:paraId="07D5B72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酸度计</w:t>
            </w:r>
          </w:p>
        </w:tc>
        <w:tc>
          <w:tcPr>
            <w:tcW w:w="6914" w:type="dxa"/>
            <w:tcBorders>
              <w:top w:val="single" w:sz="6" w:space="0" w:color="auto"/>
              <w:left w:val="single" w:sz="6" w:space="0" w:color="auto"/>
              <w:bottom w:val="single" w:sz="6" w:space="0" w:color="auto"/>
              <w:right w:val="single" w:sz="6" w:space="0" w:color="auto"/>
            </w:tcBorders>
            <w:vAlign w:val="center"/>
          </w:tcPr>
          <w:p w14:paraId="2CDFE1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笔式，</w:t>
            </w:r>
            <w:r>
              <w:rPr>
                <w:rFonts w:ascii="仿宋" w:eastAsia="仿宋" w:hAnsi="仿宋" w:cs="宋体"/>
                <w:kern w:val="0"/>
                <w:szCs w:val="21"/>
              </w:rPr>
              <w:t xml:space="preserve">pH </w:t>
            </w:r>
            <w:r>
              <w:rPr>
                <w:rFonts w:ascii="仿宋" w:eastAsia="仿宋" w:hAnsi="仿宋" w:cs="宋体" w:hint="eastAsia"/>
                <w:kern w:val="0"/>
                <w:szCs w:val="21"/>
              </w:rPr>
              <w:t>测量范围</w:t>
            </w:r>
            <w:r>
              <w:rPr>
                <w:rFonts w:ascii="仿宋" w:eastAsia="仿宋" w:hAnsi="仿宋" w:cs="宋体"/>
                <w:kern w:val="0"/>
                <w:szCs w:val="21"/>
              </w:rPr>
              <w:t xml:space="preserve"> 0</w:t>
            </w:r>
            <w:r>
              <w:rPr>
                <w:rFonts w:ascii="仿宋" w:eastAsia="仿宋" w:hAnsi="仿宋" w:cs="宋体" w:hint="eastAsia"/>
                <w:kern w:val="0"/>
                <w:szCs w:val="21"/>
              </w:rPr>
              <w:t>～</w:t>
            </w:r>
            <w:r>
              <w:rPr>
                <w:rFonts w:ascii="仿宋" w:eastAsia="仿宋" w:hAnsi="仿宋" w:cs="宋体"/>
                <w:kern w:val="0"/>
                <w:szCs w:val="21"/>
              </w:rPr>
              <w:t>14</w:t>
            </w:r>
            <w:r>
              <w:rPr>
                <w:rFonts w:ascii="仿宋" w:eastAsia="仿宋" w:hAnsi="仿宋" w:cs="宋体" w:hint="eastAsia"/>
                <w:kern w:val="0"/>
                <w:szCs w:val="21"/>
              </w:rPr>
              <w:t>，分辨力</w:t>
            </w:r>
            <w:r>
              <w:rPr>
                <w:rFonts w:ascii="仿宋" w:eastAsia="仿宋" w:hAnsi="仿宋" w:cs="宋体"/>
                <w:kern w:val="0"/>
                <w:szCs w:val="21"/>
              </w:rPr>
              <w:t xml:space="preserve"> 0.1</w:t>
            </w:r>
            <w:r>
              <w:rPr>
                <w:rFonts w:ascii="仿宋" w:eastAsia="仿宋" w:hAnsi="仿宋" w:cs="宋体" w:hint="eastAsia"/>
                <w:kern w:val="0"/>
                <w:szCs w:val="21"/>
              </w:rPr>
              <w:t>，读数清晰，有自动关机节电模式，配校准试剂。</w:t>
            </w:r>
          </w:p>
        </w:tc>
      </w:tr>
      <w:tr w:rsidR="00E62DEB" w14:paraId="3240B1CA" w14:textId="77777777">
        <w:tc>
          <w:tcPr>
            <w:tcW w:w="550" w:type="dxa"/>
            <w:tcBorders>
              <w:top w:val="single" w:sz="6" w:space="0" w:color="auto"/>
              <w:left w:val="single" w:sz="6" w:space="0" w:color="auto"/>
              <w:bottom w:val="single" w:sz="6" w:space="0" w:color="auto"/>
              <w:right w:val="single" w:sz="6" w:space="0" w:color="auto"/>
            </w:tcBorders>
            <w:vAlign w:val="center"/>
          </w:tcPr>
          <w:p w14:paraId="356913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35</w:t>
            </w:r>
          </w:p>
        </w:tc>
        <w:tc>
          <w:tcPr>
            <w:tcW w:w="1064" w:type="dxa"/>
            <w:tcBorders>
              <w:top w:val="single" w:sz="6" w:space="0" w:color="auto"/>
              <w:left w:val="single" w:sz="6" w:space="0" w:color="auto"/>
              <w:bottom w:val="single" w:sz="6" w:space="0" w:color="auto"/>
              <w:right w:val="single" w:sz="6" w:space="0" w:color="auto"/>
            </w:tcBorders>
            <w:vAlign w:val="center"/>
          </w:tcPr>
          <w:p w14:paraId="1B1321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教学支架</w:t>
            </w:r>
          </w:p>
        </w:tc>
        <w:tc>
          <w:tcPr>
            <w:tcW w:w="6914" w:type="dxa"/>
            <w:tcBorders>
              <w:top w:val="single" w:sz="6" w:space="0" w:color="auto"/>
              <w:left w:val="single" w:sz="6" w:space="0" w:color="auto"/>
              <w:bottom w:val="single" w:sz="6" w:space="0" w:color="auto"/>
              <w:right w:val="single" w:sz="6" w:space="0" w:color="auto"/>
            </w:tcBorders>
            <w:vAlign w:val="center"/>
          </w:tcPr>
          <w:p w14:paraId="47E834D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方形座，含铁夹、复夹、铁圈，重心稳定不晃动，夹持器内侧应有垫衬。</w:t>
            </w:r>
          </w:p>
        </w:tc>
      </w:tr>
      <w:tr w:rsidR="00E62DEB" w14:paraId="64A908D9" w14:textId="77777777">
        <w:tc>
          <w:tcPr>
            <w:tcW w:w="550" w:type="dxa"/>
            <w:tcBorders>
              <w:top w:val="single" w:sz="6" w:space="0" w:color="auto"/>
              <w:left w:val="single" w:sz="6" w:space="0" w:color="auto"/>
              <w:bottom w:val="single" w:sz="6" w:space="0" w:color="auto"/>
              <w:right w:val="single" w:sz="6" w:space="0" w:color="auto"/>
            </w:tcBorders>
            <w:vAlign w:val="center"/>
          </w:tcPr>
          <w:p w14:paraId="76F172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36</w:t>
            </w:r>
          </w:p>
        </w:tc>
        <w:tc>
          <w:tcPr>
            <w:tcW w:w="1064" w:type="dxa"/>
            <w:tcBorders>
              <w:top w:val="single" w:sz="6" w:space="0" w:color="auto"/>
              <w:left w:val="single" w:sz="6" w:space="0" w:color="auto"/>
              <w:bottom w:val="single" w:sz="6" w:space="0" w:color="auto"/>
              <w:right w:val="single" w:sz="6" w:space="0" w:color="auto"/>
            </w:tcBorders>
            <w:vAlign w:val="center"/>
          </w:tcPr>
          <w:p w14:paraId="27BD4DC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三脚架</w:t>
            </w:r>
          </w:p>
        </w:tc>
        <w:tc>
          <w:tcPr>
            <w:tcW w:w="6914" w:type="dxa"/>
            <w:tcBorders>
              <w:top w:val="single" w:sz="6" w:space="0" w:color="auto"/>
              <w:left w:val="single" w:sz="6" w:space="0" w:color="auto"/>
              <w:bottom w:val="single" w:sz="6" w:space="0" w:color="auto"/>
              <w:right w:val="single" w:sz="6" w:space="0" w:color="auto"/>
            </w:tcBorders>
            <w:vAlign w:val="center"/>
          </w:tcPr>
          <w:p w14:paraId="245D85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由铁环和三只支脚组成；</w:t>
            </w:r>
          </w:p>
          <w:p w14:paraId="32DD915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铁环由铸铁制成，内径</w:t>
            </w:r>
            <w:r>
              <w:rPr>
                <w:rFonts w:ascii="仿宋" w:eastAsia="仿宋" w:hAnsi="仿宋" w:cs="宋体"/>
                <w:kern w:val="0"/>
                <w:szCs w:val="21"/>
              </w:rPr>
              <w:t>75mm</w:t>
            </w:r>
            <w:r>
              <w:rPr>
                <w:rFonts w:ascii="仿宋" w:eastAsia="仿宋" w:hAnsi="仿宋" w:cs="宋体" w:hint="eastAsia"/>
                <w:kern w:val="0"/>
                <w:szCs w:val="21"/>
              </w:rPr>
              <w:t>，外径</w:t>
            </w:r>
            <w:r>
              <w:rPr>
                <w:rFonts w:ascii="仿宋" w:eastAsia="仿宋" w:hAnsi="仿宋" w:cs="宋体"/>
                <w:kern w:val="0"/>
                <w:szCs w:val="21"/>
              </w:rPr>
              <w:t>100mm</w:t>
            </w:r>
            <w:r>
              <w:rPr>
                <w:rFonts w:ascii="仿宋" w:eastAsia="仿宋" w:hAnsi="仿宋" w:cs="宋体" w:hint="eastAsia"/>
                <w:kern w:val="0"/>
                <w:szCs w:val="21"/>
              </w:rPr>
              <w:t>，铁环与三只支脚结合处有φ</w:t>
            </w:r>
            <w:r>
              <w:rPr>
                <w:rFonts w:ascii="仿宋" w:eastAsia="仿宋" w:hAnsi="仿宋" w:cs="宋体"/>
                <w:kern w:val="0"/>
                <w:szCs w:val="21"/>
              </w:rPr>
              <w:t>15mm</w:t>
            </w:r>
            <w:r>
              <w:rPr>
                <w:rFonts w:ascii="仿宋" w:eastAsia="仿宋" w:hAnsi="仿宋" w:cs="宋体" w:hint="eastAsia"/>
                <w:kern w:val="0"/>
                <w:szCs w:val="21"/>
              </w:rPr>
              <w:t>的三个圆台，用于加固支脚；</w:t>
            </w:r>
          </w:p>
          <w:p w14:paraId="791D94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三只支脚用直径φ</w:t>
            </w:r>
            <w:r>
              <w:rPr>
                <w:rFonts w:ascii="仿宋" w:eastAsia="仿宋" w:hAnsi="仿宋" w:cs="宋体"/>
                <w:kern w:val="0"/>
                <w:szCs w:val="21"/>
              </w:rPr>
              <w:t>5mm</w:t>
            </w:r>
            <w:r>
              <w:rPr>
                <w:rFonts w:ascii="仿宋" w:eastAsia="仿宋" w:hAnsi="仿宋" w:cs="宋体" w:hint="eastAsia"/>
                <w:kern w:val="0"/>
                <w:szCs w:val="21"/>
              </w:rPr>
              <w:t>的圆钢制成；</w:t>
            </w:r>
          </w:p>
          <w:p w14:paraId="7ED6701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三只脚脚距应相等，脚与环结合应紧固；</w:t>
            </w:r>
          </w:p>
          <w:p w14:paraId="039776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三只脚脚部应在同一平面内</w:t>
            </w:r>
            <w:r>
              <w:rPr>
                <w:rFonts w:ascii="仿宋" w:eastAsia="仿宋" w:hAnsi="仿宋" w:cs="宋体"/>
                <w:kern w:val="0"/>
                <w:szCs w:val="21"/>
              </w:rPr>
              <w:t>,</w:t>
            </w:r>
            <w:r>
              <w:rPr>
                <w:rFonts w:ascii="仿宋" w:eastAsia="仿宋" w:hAnsi="仿宋" w:cs="宋体" w:hint="eastAsia"/>
                <w:kern w:val="0"/>
                <w:szCs w:val="21"/>
              </w:rPr>
              <w:t>放在平台上</w:t>
            </w:r>
            <w:r>
              <w:rPr>
                <w:rFonts w:ascii="仿宋" w:eastAsia="仿宋" w:hAnsi="仿宋" w:cs="宋体"/>
                <w:kern w:val="0"/>
                <w:szCs w:val="21"/>
              </w:rPr>
              <w:t>,</w:t>
            </w:r>
            <w:r>
              <w:rPr>
                <w:rFonts w:ascii="仿宋" w:eastAsia="仿宋" w:hAnsi="仿宋" w:cs="宋体" w:hint="eastAsia"/>
                <w:kern w:val="0"/>
                <w:szCs w:val="21"/>
              </w:rPr>
              <w:t>三角架应平稳</w:t>
            </w:r>
            <w:r>
              <w:rPr>
                <w:rFonts w:ascii="仿宋" w:eastAsia="仿宋" w:hAnsi="仿宋" w:cs="宋体"/>
                <w:kern w:val="0"/>
                <w:szCs w:val="21"/>
              </w:rPr>
              <w:t>,</w:t>
            </w:r>
            <w:r>
              <w:rPr>
                <w:rFonts w:ascii="仿宋" w:eastAsia="仿宋" w:hAnsi="仿宋" w:cs="宋体" w:hint="eastAsia"/>
                <w:kern w:val="0"/>
                <w:szCs w:val="21"/>
              </w:rPr>
              <w:t>环面在一平面内</w:t>
            </w:r>
            <w:r>
              <w:rPr>
                <w:rFonts w:ascii="仿宋" w:eastAsia="仿宋" w:hAnsi="仿宋" w:cs="宋体"/>
                <w:kern w:val="0"/>
                <w:szCs w:val="21"/>
              </w:rPr>
              <w:t>,</w:t>
            </w:r>
            <w:r>
              <w:rPr>
                <w:rFonts w:ascii="仿宋" w:eastAsia="仿宋" w:hAnsi="仿宋" w:cs="宋体" w:hint="eastAsia"/>
                <w:kern w:val="0"/>
                <w:szCs w:val="21"/>
              </w:rPr>
              <w:t>平直度应小于</w:t>
            </w:r>
            <w:r>
              <w:rPr>
                <w:rFonts w:ascii="仿宋" w:eastAsia="仿宋" w:hAnsi="仿宋" w:cs="宋体"/>
                <w:kern w:val="0"/>
                <w:szCs w:val="21"/>
              </w:rPr>
              <w:t>0.5mm</w:t>
            </w:r>
            <w:r>
              <w:rPr>
                <w:rFonts w:ascii="仿宋" w:eastAsia="仿宋" w:hAnsi="仿宋" w:cs="宋体" w:hint="eastAsia"/>
                <w:kern w:val="0"/>
                <w:szCs w:val="21"/>
              </w:rPr>
              <w:t>。</w:t>
            </w:r>
          </w:p>
        </w:tc>
      </w:tr>
      <w:tr w:rsidR="00E62DEB" w14:paraId="3FDF85F9" w14:textId="77777777">
        <w:tc>
          <w:tcPr>
            <w:tcW w:w="550" w:type="dxa"/>
            <w:tcBorders>
              <w:top w:val="single" w:sz="6" w:space="0" w:color="auto"/>
              <w:left w:val="single" w:sz="6" w:space="0" w:color="auto"/>
              <w:bottom w:val="single" w:sz="6" w:space="0" w:color="auto"/>
              <w:right w:val="single" w:sz="6" w:space="0" w:color="auto"/>
            </w:tcBorders>
            <w:vAlign w:val="center"/>
          </w:tcPr>
          <w:p w14:paraId="43C567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37</w:t>
            </w:r>
          </w:p>
        </w:tc>
        <w:tc>
          <w:tcPr>
            <w:tcW w:w="1064" w:type="dxa"/>
            <w:tcBorders>
              <w:top w:val="single" w:sz="6" w:space="0" w:color="auto"/>
              <w:left w:val="single" w:sz="6" w:space="0" w:color="auto"/>
              <w:bottom w:val="single" w:sz="6" w:space="0" w:color="auto"/>
              <w:right w:val="single" w:sz="6" w:space="0" w:color="auto"/>
            </w:tcBorders>
            <w:vAlign w:val="center"/>
          </w:tcPr>
          <w:p w14:paraId="0722ED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试管架1</w:t>
            </w:r>
          </w:p>
        </w:tc>
        <w:tc>
          <w:tcPr>
            <w:tcW w:w="6914" w:type="dxa"/>
            <w:tcBorders>
              <w:top w:val="single" w:sz="6" w:space="0" w:color="auto"/>
              <w:left w:val="single" w:sz="6" w:space="0" w:color="auto"/>
              <w:bottom w:val="single" w:sz="6" w:space="0" w:color="auto"/>
              <w:right w:val="single" w:sz="6" w:space="0" w:color="auto"/>
            </w:tcBorders>
            <w:vAlign w:val="center"/>
          </w:tcPr>
          <w:p w14:paraId="61F99B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木制或塑料制，</w:t>
            </w:r>
            <w:r>
              <w:rPr>
                <w:rFonts w:ascii="仿宋" w:eastAsia="仿宋" w:hAnsi="仿宋" w:cs="宋体"/>
                <w:kern w:val="0"/>
                <w:szCs w:val="21"/>
              </w:rPr>
              <w:t xml:space="preserve">8 </w:t>
            </w:r>
            <w:r>
              <w:rPr>
                <w:rFonts w:ascii="仿宋" w:eastAsia="仿宋" w:hAnsi="仿宋" w:cs="宋体" w:hint="eastAsia"/>
                <w:kern w:val="0"/>
                <w:szCs w:val="21"/>
              </w:rPr>
              <w:t>孔，孔径</w:t>
            </w:r>
            <w:r>
              <w:rPr>
                <w:rFonts w:ascii="仿宋" w:eastAsia="仿宋" w:hAnsi="仿宋" w:cs="宋体"/>
                <w:kern w:val="0"/>
                <w:szCs w:val="21"/>
              </w:rPr>
              <w:t xml:space="preserve"> 21 mm</w:t>
            </w:r>
            <w:r>
              <w:rPr>
                <w:rFonts w:ascii="仿宋" w:eastAsia="仿宋" w:hAnsi="仿宋" w:cs="宋体" w:hint="eastAsia"/>
                <w:kern w:val="0"/>
                <w:szCs w:val="21"/>
              </w:rPr>
              <w:t>，立柱粘结牢固。</w:t>
            </w:r>
          </w:p>
        </w:tc>
      </w:tr>
      <w:tr w:rsidR="00E62DEB" w14:paraId="63D276A0" w14:textId="77777777">
        <w:tc>
          <w:tcPr>
            <w:tcW w:w="550" w:type="dxa"/>
            <w:tcBorders>
              <w:top w:val="single" w:sz="6" w:space="0" w:color="auto"/>
              <w:left w:val="single" w:sz="6" w:space="0" w:color="auto"/>
              <w:bottom w:val="single" w:sz="6" w:space="0" w:color="auto"/>
              <w:right w:val="single" w:sz="6" w:space="0" w:color="auto"/>
            </w:tcBorders>
            <w:vAlign w:val="center"/>
          </w:tcPr>
          <w:p w14:paraId="7D2388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38</w:t>
            </w:r>
          </w:p>
        </w:tc>
        <w:tc>
          <w:tcPr>
            <w:tcW w:w="1064" w:type="dxa"/>
            <w:tcBorders>
              <w:top w:val="single" w:sz="6" w:space="0" w:color="auto"/>
              <w:left w:val="single" w:sz="6" w:space="0" w:color="auto"/>
              <w:bottom w:val="single" w:sz="6" w:space="0" w:color="auto"/>
              <w:right w:val="single" w:sz="6" w:space="0" w:color="auto"/>
            </w:tcBorders>
            <w:vAlign w:val="center"/>
          </w:tcPr>
          <w:p w14:paraId="57296E2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试管架2</w:t>
            </w:r>
          </w:p>
        </w:tc>
        <w:tc>
          <w:tcPr>
            <w:tcW w:w="6914" w:type="dxa"/>
            <w:tcBorders>
              <w:top w:val="single" w:sz="6" w:space="0" w:color="auto"/>
              <w:left w:val="single" w:sz="6" w:space="0" w:color="auto"/>
              <w:bottom w:val="single" w:sz="6" w:space="0" w:color="auto"/>
              <w:right w:val="single" w:sz="6" w:space="0" w:color="auto"/>
            </w:tcBorders>
            <w:vAlign w:val="center"/>
          </w:tcPr>
          <w:p w14:paraId="6B7432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木制或塑料制，</w:t>
            </w:r>
            <w:r>
              <w:rPr>
                <w:rFonts w:ascii="仿宋" w:eastAsia="仿宋" w:hAnsi="仿宋" w:cs="宋体"/>
                <w:kern w:val="0"/>
                <w:szCs w:val="21"/>
              </w:rPr>
              <w:t xml:space="preserve">8 </w:t>
            </w:r>
            <w:r>
              <w:rPr>
                <w:rFonts w:ascii="仿宋" w:eastAsia="仿宋" w:hAnsi="仿宋" w:cs="宋体" w:hint="eastAsia"/>
                <w:kern w:val="0"/>
                <w:szCs w:val="21"/>
              </w:rPr>
              <w:t>孔，孔径</w:t>
            </w:r>
            <w:r>
              <w:rPr>
                <w:rFonts w:ascii="仿宋" w:eastAsia="仿宋" w:hAnsi="仿宋" w:cs="宋体"/>
                <w:kern w:val="0"/>
                <w:szCs w:val="21"/>
              </w:rPr>
              <w:t xml:space="preserve"> 21 mm</w:t>
            </w:r>
            <w:r>
              <w:rPr>
                <w:rFonts w:ascii="仿宋" w:eastAsia="仿宋" w:hAnsi="仿宋" w:cs="宋体" w:hint="eastAsia"/>
                <w:kern w:val="0"/>
                <w:szCs w:val="21"/>
              </w:rPr>
              <w:t>，立柱粘结牢固。</w:t>
            </w:r>
          </w:p>
        </w:tc>
      </w:tr>
      <w:tr w:rsidR="00E62DEB" w14:paraId="4EC48366" w14:textId="77777777">
        <w:tc>
          <w:tcPr>
            <w:tcW w:w="550" w:type="dxa"/>
            <w:tcBorders>
              <w:top w:val="single" w:sz="6" w:space="0" w:color="auto"/>
              <w:left w:val="single" w:sz="6" w:space="0" w:color="auto"/>
              <w:bottom w:val="single" w:sz="6" w:space="0" w:color="auto"/>
              <w:right w:val="single" w:sz="6" w:space="0" w:color="auto"/>
            </w:tcBorders>
            <w:vAlign w:val="center"/>
          </w:tcPr>
          <w:p w14:paraId="1C1DD1B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39</w:t>
            </w:r>
          </w:p>
        </w:tc>
        <w:tc>
          <w:tcPr>
            <w:tcW w:w="1064" w:type="dxa"/>
            <w:tcBorders>
              <w:top w:val="single" w:sz="6" w:space="0" w:color="auto"/>
              <w:left w:val="single" w:sz="6" w:space="0" w:color="auto"/>
              <w:bottom w:val="single" w:sz="6" w:space="0" w:color="auto"/>
              <w:right w:val="single" w:sz="6" w:space="0" w:color="auto"/>
            </w:tcBorders>
            <w:vAlign w:val="center"/>
          </w:tcPr>
          <w:p w14:paraId="3F03EB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试管架3</w:t>
            </w:r>
          </w:p>
        </w:tc>
        <w:tc>
          <w:tcPr>
            <w:tcW w:w="6914" w:type="dxa"/>
            <w:tcBorders>
              <w:top w:val="single" w:sz="6" w:space="0" w:color="auto"/>
              <w:left w:val="single" w:sz="6" w:space="0" w:color="auto"/>
              <w:bottom w:val="single" w:sz="6" w:space="0" w:color="auto"/>
              <w:right w:val="single" w:sz="6" w:space="0" w:color="auto"/>
            </w:tcBorders>
            <w:vAlign w:val="center"/>
          </w:tcPr>
          <w:p w14:paraId="147104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木制或塑料制，</w:t>
            </w:r>
            <w:r>
              <w:rPr>
                <w:rFonts w:ascii="仿宋" w:eastAsia="仿宋" w:hAnsi="仿宋" w:cs="宋体"/>
                <w:kern w:val="0"/>
                <w:szCs w:val="21"/>
              </w:rPr>
              <w:t xml:space="preserve">8 </w:t>
            </w:r>
            <w:r>
              <w:rPr>
                <w:rFonts w:ascii="仿宋" w:eastAsia="仿宋" w:hAnsi="仿宋" w:cs="宋体" w:hint="eastAsia"/>
                <w:kern w:val="0"/>
                <w:szCs w:val="21"/>
              </w:rPr>
              <w:t>孔，孔径</w:t>
            </w:r>
            <w:r>
              <w:rPr>
                <w:rFonts w:ascii="仿宋" w:eastAsia="仿宋" w:hAnsi="仿宋" w:cs="宋体"/>
                <w:kern w:val="0"/>
                <w:szCs w:val="21"/>
              </w:rPr>
              <w:t xml:space="preserve"> 21 mm</w:t>
            </w:r>
            <w:r>
              <w:rPr>
                <w:rFonts w:ascii="仿宋" w:eastAsia="仿宋" w:hAnsi="仿宋" w:cs="宋体" w:hint="eastAsia"/>
                <w:kern w:val="0"/>
                <w:szCs w:val="21"/>
              </w:rPr>
              <w:t>，立柱粘结牢固。</w:t>
            </w:r>
          </w:p>
        </w:tc>
      </w:tr>
      <w:tr w:rsidR="00E62DEB" w14:paraId="2EC16711" w14:textId="77777777">
        <w:tc>
          <w:tcPr>
            <w:tcW w:w="550" w:type="dxa"/>
            <w:tcBorders>
              <w:top w:val="single" w:sz="6" w:space="0" w:color="auto"/>
              <w:left w:val="single" w:sz="6" w:space="0" w:color="auto"/>
              <w:bottom w:val="single" w:sz="6" w:space="0" w:color="auto"/>
              <w:right w:val="single" w:sz="6" w:space="0" w:color="auto"/>
            </w:tcBorders>
            <w:vAlign w:val="center"/>
          </w:tcPr>
          <w:p w14:paraId="63F1AE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40</w:t>
            </w:r>
          </w:p>
        </w:tc>
        <w:tc>
          <w:tcPr>
            <w:tcW w:w="1064" w:type="dxa"/>
            <w:tcBorders>
              <w:top w:val="single" w:sz="6" w:space="0" w:color="auto"/>
              <w:left w:val="single" w:sz="6" w:space="0" w:color="auto"/>
              <w:bottom w:val="single" w:sz="6" w:space="0" w:color="auto"/>
              <w:right w:val="single" w:sz="6" w:space="0" w:color="auto"/>
            </w:tcBorders>
            <w:vAlign w:val="center"/>
          </w:tcPr>
          <w:p w14:paraId="49CBEB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漏斗架</w:t>
            </w:r>
          </w:p>
        </w:tc>
        <w:tc>
          <w:tcPr>
            <w:tcW w:w="6914" w:type="dxa"/>
            <w:tcBorders>
              <w:top w:val="single" w:sz="6" w:space="0" w:color="auto"/>
              <w:left w:val="single" w:sz="6" w:space="0" w:color="auto"/>
              <w:bottom w:val="single" w:sz="6" w:space="0" w:color="auto"/>
              <w:right w:val="single" w:sz="6" w:space="0" w:color="auto"/>
            </w:tcBorders>
            <w:vAlign w:val="center"/>
          </w:tcPr>
          <w:p w14:paraId="2F035AD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木制或塑料制。</w:t>
            </w:r>
          </w:p>
        </w:tc>
      </w:tr>
      <w:tr w:rsidR="00E62DEB" w14:paraId="5F921F92" w14:textId="77777777">
        <w:tc>
          <w:tcPr>
            <w:tcW w:w="550" w:type="dxa"/>
            <w:tcBorders>
              <w:top w:val="single" w:sz="6" w:space="0" w:color="auto"/>
              <w:left w:val="single" w:sz="6" w:space="0" w:color="auto"/>
              <w:bottom w:val="single" w:sz="6" w:space="0" w:color="auto"/>
              <w:right w:val="single" w:sz="6" w:space="0" w:color="auto"/>
            </w:tcBorders>
            <w:vAlign w:val="center"/>
          </w:tcPr>
          <w:p w14:paraId="4C9BB3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41</w:t>
            </w:r>
          </w:p>
        </w:tc>
        <w:tc>
          <w:tcPr>
            <w:tcW w:w="1064" w:type="dxa"/>
            <w:tcBorders>
              <w:top w:val="single" w:sz="6" w:space="0" w:color="auto"/>
              <w:left w:val="single" w:sz="6" w:space="0" w:color="auto"/>
              <w:bottom w:val="single" w:sz="6" w:space="0" w:color="auto"/>
              <w:right w:val="single" w:sz="6" w:space="0" w:color="auto"/>
            </w:tcBorders>
            <w:vAlign w:val="center"/>
          </w:tcPr>
          <w:p w14:paraId="0C308BD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滴定台</w:t>
            </w:r>
          </w:p>
        </w:tc>
        <w:tc>
          <w:tcPr>
            <w:tcW w:w="6914" w:type="dxa"/>
            <w:tcBorders>
              <w:top w:val="single" w:sz="6" w:space="0" w:color="auto"/>
              <w:left w:val="single" w:sz="6" w:space="0" w:color="auto"/>
              <w:bottom w:val="single" w:sz="6" w:space="0" w:color="auto"/>
              <w:right w:val="single" w:sz="6" w:space="0" w:color="auto"/>
            </w:tcBorders>
            <w:vAlign w:val="center"/>
          </w:tcPr>
          <w:p w14:paraId="3D7228C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人造石或大理石白色台面，重心稳定不晃动，底部有四个橡胶垫脚。</w:t>
            </w:r>
          </w:p>
        </w:tc>
      </w:tr>
      <w:tr w:rsidR="00E62DEB" w14:paraId="15BA5D7F" w14:textId="77777777">
        <w:tc>
          <w:tcPr>
            <w:tcW w:w="550" w:type="dxa"/>
            <w:tcBorders>
              <w:top w:val="single" w:sz="6" w:space="0" w:color="auto"/>
              <w:left w:val="single" w:sz="6" w:space="0" w:color="auto"/>
              <w:bottom w:val="single" w:sz="6" w:space="0" w:color="auto"/>
              <w:right w:val="single" w:sz="6" w:space="0" w:color="auto"/>
            </w:tcBorders>
            <w:vAlign w:val="center"/>
          </w:tcPr>
          <w:p w14:paraId="03D20B5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42</w:t>
            </w:r>
          </w:p>
        </w:tc>
        <w:tc>
          <w:tcPr>
            <w:tcW w:w="1064" w:type="dxa"/>
            <w:tcBorders>
              <w:top w:val="single" w:sz="6" w:space="0" w:color="auto"/>
              <w:left w:val="single" w:sz="6" w:space="0" w:color="auto"/>
              <w:bottom w:val="single" w:sz="6" w:space="0" w:color="auto"/>
              <w:right w:val="single" w:sz="6" w:space="0" w:color="auto"/>
            </w:tcBorders>
            <w:vAlign w:val="center"/>
          </w:tcPr>
          <w:p w14:paraId="2C0ADB2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滴定夹</w:t>
            </w:r>
          </w:p>
        </w:tc>
        <w:tc>
          <w:tcPr>
            <w:tcW w:w="6914" w:type="dxa"/>
            <w:tcBorders>
              <w:top w:val="single" w:sz="6" w:space="0" w:color="auto"/>
              <w:left w:val="single" w:sz="6" w:space="0" w:color="auto"/>
              <w:bottom w:val="single" w:sz="6" w:space="0" w:color="auto"/>
              <w:right w:val="single" w:sz="6" w:space="0" w:color="auto"/>
            </w:tcBorders>
            <w:vAlign w:val="center"/>
          </w:tcPr>
          <w:p w14:paraId="378573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铝制，加持部位有防滑脱凹槽。</w:t>
            </w:r>
          </w:p>
        </w:tc>
      </w:tr>
      <w:tr w:rsidR="00E62DEB" w14:paraId="38080606" w14:textId="77777777">
        <w:tc>
          <w:tcPr>
            <w:tcW w:w="550" w:type="dxa"/>
            <w:tcBorders>
              <w:top w:val="single" w:sz="6" w:space="0" w:color="auto"/>
              <w:left w:val="single" w:sz="6" w:space="0" w:color="auto"/>
              <w:bottom w:val="single" w:sz="6" w:space="0" w:color="auto"/>
              <w:right w:val="single" w:sz="6" w:space="0" w:color="auto"/>
            </w:tcBorders>
            <w:vAlign w:val="center"/>
          </w:tcPr>
          <w:p w14:paraId="29A188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43</w:t>
            </w:r>
          </w:p>
        </w:tc>
        <w:tc>
          <w:tcPr>
            <w:tcW w:w="1064" w:type="dxa"/>
            <w:tcBorders>
              <w:top w:val="single" w:sz="6" w:space="0" w:color="auto"/>
              <w:left w:val="single" w:sz="6" w:space="0" w:color="auto"/>
              <w:bottom w:val="single" w:sz="6" w:space="0" w:color="auto"/>
              <w:right w:val="single" w:sz="6" w:space="0" w:color="auto"/>
            </w:tcBorders>
            <w:vAlign w:val="center"/>
          </w:tcPr>
          <w:p w14:paraId="350A45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多用滴管架</w:t>
            </w:r>
          </w:p>
        </w:tc>
        <w:tc>
          <w:tcPr>
            <w:tcW w:w="6914" w:type="dxa"/>
            <w:tcBorders>
              <w:top w:val="single" w:sz="6" w:space="0" w:color="auto"/>
              <w:left w:val="single" w:sz="6" w:space="0" w:color="auto"/>
              <w:bottom w:val="single" w:sz="6" w:space="0" w:color="auto"/>
              <w:right w:val="single" w:sz="6" w:space="0" w:color="auto"/>
            </w:tcBorders>
            <w:vAlign w:val="center"/>
          </w:tcPr>
          <w:p w14:paraId="6617BF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塑料制，底部有圆形凹槽。</w:t>
            </w:r>
          </w:p>
        </w:tc>
      </w:tr>
      <w:tr w:rsidR="00E62DEB" w14:paraId="7B0A54FA" w14:textId="77777777">
        <w:tc>
          <w:tcPr>
            <w:tcW w:w="550" w:type="dxa"/>
            <w:tcBorders>
              <w:top w:val="single" w:sz="6" w:space="0" w:color="auto"/>
              <w:left w:val="single" w:sz="6" w:space="0" w:color="auto"/>
              <w:bottom w:val="single" w:sz="6" w:space="0" w:color="auto"/>
              <w:right w:val="single" w:sz="6" w:space="0" w:color="auto"/>
            </w:tcBorders>
            <w:vAlign w:val="center"/>
          </w:tcPr>
          <w:p w14:paraId="26DBDA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44</w:t>
            </w:r>
          </w:p>
        </w:tc>
        <w:tc>
          <w:tcPr>
            <w:tcW w:w="1064" w:type="dxa"/>
            <w:tcBorders>
              <w:top w:val="single" w:sz="6" w:space="0" w:color="auto"/>
              <w:left w:val="single" w:sz="6" w:space="0" w:color="auto"/>
              <w:bottom w:val="single" w:sz="6" w:space="0" w:color="auto"/>
              <w:right w:val="single" w:sz="6" w:space="0" w:color="auto"/>
            </w:tcBorders>
            <w:vAlign w:val="center"/>
          </w:tcPr>
          <w:p w14:paraId="5B5BA9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量筒1</w:t>
            </w:r>
          </w:p>
        </w:tc>
        <w:tc>
          <w:tcPr>
            <w:tcW w:w="6914" w:type="dxa"/>
            <w:tcBorders>
              <w:top w:val="single" w:sz="6" w:space="0" w:color="auto"/>
              <w:left w:val="single" w:sz="6" w:space="0" w:color="auto"/>
              <w:bottom w:val="single" w:sz="6" w:space="0" w:color="auto"/>
              <w:right w:val="single" w:sz="6" w:space="0" w:color="auto"/>
            </w:tcBorders>
            <w:vAlign w:val="center"/>
          </w:tcPr>
          <w:p w14:paraId="667394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10mL,</w:t>
            </w:r>
            <w:r>
              <w:rPr>
                <w:rFonts w:ascii="仿宋" w:eastAsia="仿宋" w:hAnsi="仿宋" w:cs="宋体" w:hint="eastAsia"/>
                <w:kern w:val="0"/>
                <w:szCs w:val="21"/>
              </w:rPr>
              <w:t>透明钠钙玻璃制，分度线、数字和标志应完整、清晰，容积为</w:t>
            </w:r>
            <w:r>
              <w:rPr>
                <w:rFonts w:ascii="仿宋" w:eastAsia="仿宋" w:hAnsi="仿宋" w:cs="宋体"/>
                <w:kern w:val="0"/>
                <w:szCs w:val="21"/>
              </w:rPr>
              <w:t>20</w:t>
            </w:r>
            <w:r>
              <w:rPr>
                <w:rFonts w:ascii="仿宋" w:eastAsia="仿宋" w:hAnsi="仿宋" w:cs="宋体" w:hint="eastAsia"/>
                <w:kern w:val="0"/>
                <w:szCs w:val="21"/>
              </w:rPr>
              <w:t>℃时充满量筒刻度线所容纳体积。</w:t>
            </w:r>
          </w:p>
        </w:tc>
      </w:tr>
      <w:tr w:rsidR="00E62DEB" w14:paraId="6A4908B3" w14:textId="77777777">
        <w:tc>
          <w:tcPr>
            <w:tcW w:w="550" w:type="dxa"/>
            <w:tcBorders>
              <w:top w:val="single" w:sz="6" w:space="0" w:color="auto"/>
              <w:left w:val="single" w:sz="6" w:space="0" w:color="auto"/>
              <w:bottom w:val="single" w:sz="6" w:space="0" w:color="auto"/>
              <w:right w:val="single" w:sz="6" w:space="0" w:color="auto"/>
            </w:tcBorders>
            <w:vAlign w:val="center"/>
          </w:tcPr>
          <w:p w14:paraId="566AE7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45</w:t>
            </w:r>
          </w:p>
        </w:tc>
        <w:tc>
          <w:tcPr>
            <w:tcW w:w="1064" w:type="dxa"/>
            <w:tcBorders>
              <w:top w:val="single" w:sz="6" w:space="0" w:color="auto"/>
              <w:left w:val="single" w:sz="6" w:space="0" w:color="auto"/>
              <w:bottom w:val="single" w:sz="6" w:space="0" w:color="auto"/>
              <w:right w:val="single" w:sz="6" w:space="0" w:color="auto"/>
            </w:tcBorders>
            <w:vAlign w:val="center"/>
          </w:tcPr>
          <w:p w14:paraId="5E4D08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量筒2</w:t>
            </w:r>
          </w:p>
        </w:tc>
        <w:tc>
          <w:tcPr>
            <w:tcW w:w="6914" w:type="dxa"/>
            <w:tcBorders>
              <w:top w:val="single" w:sz="6" w:space="0" w:color="auto"/>
              <w:left w:val="single" w:sz="6" w:space="0" w:color="auto"/>
              <w:bottom w:val="single" w:sz="6" w:space="0" w:color="auto"/>
              <w:right w:val="single" w:sz="6" w:space="0" w:color="auto"/>
            </w:tcBorders>
            <w:vAlign w:val="center"/>
          </w:tcPr>
          <w:p w14:paraId="4C3A0E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 mL,</w:t>
            </w:r>
            <w:r>
              <w:rPr>
                <w:rFonts w:ascii="仿宋" w:eastAsia="仿宋" w:hAnsi="仿宋" w:cs="宋体" w:hint="eastAsia"/>
                <w:kern w:val="0"/>
                <w:szCs w:val="21"/>
              </w:rPr>
              <w:t>透明钠钙玻璃制，分度线、数字和标志应完整、清晰，容积为</w:t>
            </w:r>
            <w:r>
              <w:rPr>
                <w:rFonts w:ascii="仿宋" w:eastAsia="仿宋" w:hAnsi="仿宋" w:cs="宋体"/>
                <w:kern w:val="0"/>
                <w:szCs w:val="21"/>
              </w:rPr>
              <w:t>20</w:t>
            </w:r>
            <w:r>
              <w:rPr>
                <w:rFonts w:ascii="仿宋" w:eastAsia="仿宋" w:hAnsi="仿宋" w:cs="宋体" w:hint="eastAsia"/>
                <w:kern w:val="0"/>
                <w:szCs w:val="21"/>
              </w:rPr>
              <w:t>℃时充满量筒刻度线所容纳体积。</w:t>
            </w:r>
          </w:p>
        </w:tc>
      </w:tr>
      <w:tr w:rsidR="00E62DEB" w14:paraId="589572BD" w14:textId="77777777">
        <w:tc>
          <w:tcPr>
            <w:tcW w:w="550" w:type="dxa"/>
            <w:tcBorders>
              <w:top w:val="single" w:sz="6" w:space="0" w:color="auto"/>
              <w:left w:val="single" w:sz="6" w:space="0" w:color="auto"/>
              <w:bottom w:val="single" w:sz="6" w:space="0" w:color="auto"/>
              <w:right w:val="single" w:sz="6" w:space="0" w:color="auto"/>
            </w:tcBorders>
            <w:vAlign w:val="center"/>
          </w:tcPr>
          <w:p w14:paraId="0EDF9A5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46</w:t>
            </w:r>
          </w:p>
        </w:tc>
        <w:tc>
          <w:tcPr>
            <w:tcW w:w="1064" w:type="dxa"/>
            <w:tcBorders>
              <w:top w:val="single" w:sz="6" w:space="0" w:color="auto"/>
              <w:left w:val="single" w:sz="6" w:space="0" w:color="auto"/>
              <w:bottom w:val="single" w:sz="6" w:space="0" w:color="auto"/>
              <w:right w:val="single" w:sz="6" w:space="0" w:color="auto"/>
            </w:tcBorders>
            <w:vAlign w:val="center"/>
          </w:tcPr>
          <w:p w14:paraId="3330B0E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量筒3</w:t>
            </w:r>
          </w:p>
        </w:tc>
        <w:tc>
          <w:tcPr>
            <w:tcW w:w="6914" w:type="dxa"/>
            <w:tcBorders>
              <w:top w:val="single" w:sz="6" w:space="0" w:color="auto"/>
              <w:left w:val="single" w:sz="6" w:space="0" w:color="auto"/>
              <w:bottom w:val="single" w:sz="6" w:space="0" w:color="auto"/>
              <w:right w:val="single" w:sz="6" w:space="0" w:color="auto"/>
            </w:tcBorders>
            <w:vAlign w:val="center"/>
          </w:tcPr>
          <w:p w14:paraId="6DFE87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 mL,</w:t>
            </w:r>
            <w:r>
              <w:rPr>
                <w:rFonts w:ascii="仿宋" w:eastAsia="仿宋" w:hAnsi="仿宋" w:cs="宋体" w:hint="eastAsia"/>
                <w:kern w:val="0"/>
                <w:szCs w:val="21"/>
              </w:rPr>
              <w:t>透明钠钙玻璃制，分度线、数字和标志应完整、清晰，容积为</w:t>
            </w:r>
            <w:r>
              <w:rPr>
                <w:rFonts w:ascii="仿宋" w:eastAsia="仿宋" w:hAnsi="仿宋" w:cs="宋体"/>
                <w:kern w:val="0"/>
                <w:szCs w:val="21"/>
              </w:rPr>
              <w:t>20</w:t>
            </w:r>
            <w:r>
              <w:rPr>
                <w:rFonts w:ascii="仿宋" w:eastAsia="仿宋" w:hAnsi="仿宋" w:cs="宋体" w:hint="eastAsia"/>
                <w:kern w:val="0"/>
                <w:szCs w:val="21"/>
              </w:rPr>
              <w:t>℃时充满量筒刻度线所容纳体积。</w:t>
            </w:r>
          </w:p>
        </w:tc>
      </w:tr>
      <w:tr w:rsidR="00E62DEB" w14:paraId="78FC8534" w14:textId="77777777">
        <w:tc>
          <w:tcPr>
            <w:tcW w:w="550" w:type="dxa"/>
            <w:tcBorders>
              <w:top w:val="single" w:sz="6" w:space="0" w:color="auto"/>
              <w:left w:val="single" w:sz="6" w:space="0" w:color="auto"/>
              <w:bottom w:val="single" w:sz="6" w:space="0" w:color="auto"/>
              <w:right w:val="single" w:sz="6" w:space="0" w:color="auto"/>
            </w:tcBorders>
            <w:vAlign w:val="center"/>
          </w:tcPr>
          <w:p w14:paraId="785F93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47</w:t>
            </w:r>
          </w:p>
        </w:tc>
        <w:tc>
          <w:tcPr>
            <w:tcW w:w="1064" w:type="dxa"/>
            <w:tcBorders>
              <w:top w:val="single" w:sz="6" w:space="0" w:color="auto"/>
              <w:left w:val="single" w:sz="6" w:space="0" w:color="auto"/>
              <w:bottom w:val="single" w:sz="6" w:space="0" w:color="auto"/>
              <w:right w:val="single" w:sz="6" w:space="0" w:color="auto"/>
            </w:tcBorders>
            <w:vAlign w:val="center"/>
          </w:tcPr>
          <w:p w14:paraId="05BBC2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量筒4</w:t>
            </w:r>
          </w:p>
        </w:tc>
        <w:tc>
          <w:tcPr>
            <w:tcW w:w="6914" w:type="dxa"/>
            <w:tcBorders>
              <w:top w:val="single" w:sz="6" w:space="0" w:color="auto"/>
              <w:left w:val="single" w:sz="6" w:space="0" w:color="auto"/>
              <w:bottom w:val="single" w:sz="6" w:space="0" w:color="auto"/>
              <w:right w:val="single" w:sz="6" w:space="0" w:color="auto"/>
            </w:tcBorders>
            <w:vAlign w:val="center"/>
          </w:tcPr>
          <w:p w14:paraId="0F2427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100mL,</w:t>
            </w:r>
            <w:r>
              <w:rPr>
                <w:rFonts w:ascii="仿宋" w:eastAsia="仿宋" w:hAnsi="仿宋" w:cs="宋体" w:hint="eastAsia"/>
                <w:kern w:val="0"/>
                <w:szCs w:val="21"/>
              </w:rPr>
              <w:t>透明钠钙玻璃制，分度线、数字和标志应完整、清晰，容积为</w:t>
            </w:r>
            <w:r>
              <w:rPr>
                <w:rFonts w:ascii="仿宋" w:eastAsia="仿宋" w:hAnsi="仿宋" w:cs="宋体"/>
                <w:kern w:val="0"/>
                <w:szCs w:val="21"/>
              </w:rPr>
              <w:t>20</w:t>
            </w:r>
            <w:r>
              <w:rPr>
                <w:rFonts w:ascii="仿宋" w:eastAsia="仿宋" w:hAnsi="仿宋" w:cs="宋体" w:hint="eastAsia"/>
                <w:kern w:val="0"/>
                <w:szCs w:val="21"/>
              </w:rPr>
              <w:t>℃时充满量筒刻度线所容纳体积。</w:t>
            </w:r>
          </w:p>
        </w:tc>
      </w:tr>
      <w:tr w:rsidR="00E62DEB" w14:paraId="6F6A7869" w14:textId="77777777">
        <w:tc>
          <w:tcPr>
            <w:tcW w:w="550" w:type="dxa"/>
            <w:tcBorders>
              <w:top w:val="single" w:sz="6" w:space="0" w:color="auto"/>
              <w:left w:val="single" w:sz="6" w:space="0" w:color="auto"/>
              <w:bottom w:val="single" w:sz="6" w:space="0" w:color="auto"/>
              <w:right w:val="single" w:sz="6" w:space="0" w:color="auto"/>
            </w:tcBorders>
            <w:vAlign w:val="center"/>
          </w:tcPr>
          <w:p w14:paraId="0A8F12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48</w:t>
            </w:r>
          </w:p>
        </w:tc>
        <w:tc>
          <w:tcPr>
            <w:tcW w:w="1064" w:type="dxa"/>
            <w:tcBorders>
              <w:top w:val="single" w:sz="6" w:space="0" w:color="auto"/>
              <w:left w:val="single" w:sz="6" w:space="0" w:color="auto"/>
              <w:bottom w:val="single" w:sz="6" w:space="0" w:color="auto"/>
              <w:right w:val="single" w:sz="6" w:space="0" w:color="auto"/>
            </w:tcBorders>
            <w:vAlign w:val="center"/>
          </w:tcPr>
          <w:p w14:paraId="2DCB66C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量筒5</w:t>
            </w:r>
          </w:p>
        </w:tc>
        <w:tc>
          <w:tcPr>
            <w:tcW w:w="6914" w:type="dxa"/>
            <w:tcBorders>
              <w:top w:val="single" w:sz="6" w:space="0" w:color="auto"/>
              <w:left w:val="single" w:sz="6" w:space="0" w:color="auto"/>
              <w:bottom w:val="single" w:sz="6" w:space="0" w:color="auto"/>
              <w:right w:val="single" w:sz="6" w:space="0" w:color="auto"/>
            </w:tcBorders>
            <w:vAlign w:val="center"/>
          </w:tcPr>
          <w:p w14:paraId="6F3215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500 mL,</w:t>
            </w:r>
            <w:r>
              <w:rPr>
                <w:rFonts w:ascii="仿宋" w:eastAsia="仿宋" w:hAnsi="仿宋" w:cs="宋体" w:hint="eastAsia"/>
                <w:kern w:val="0"/>
                <w:szCs w:val="21"/>
              </w:rPr>
              <w:t>透明钠钙玻璃制，分度线、数字和标志应完整、清晰，容积为</w:t>
            </w:r>
            <w:r>
              <w:rPr>
                <w:rFonts w:ascii="仿宋" w:eastAsia="仿宋" w:hAnsi="仿宋" w:cs="宋体"/>
                <w:kern w:val="0"/>
                <w:szCs w:val="21"/>
              </w:rPr>
              <w:t>20</w:t>
            </w:r>
            <w:r>
              <w:rPr>
                <w:rFonts w:ascii="仿宋" w:eastAsia="仿宋" w:hAnsi="仿宋" w:cs="宋体" w:hint="eastAsia"/>
                <w:kern w:val="0"/>
                <w:szCs w:val="21"/>
              </w:rPr>
              <w:t>℃时充满量筒刻度线所容纳体积。</w:t>
            </w:r>
          </w:p>
        </w:tc>
      </w:tr>
      <w:tr w:rsidR="00E62DEB" w14:paraId="40494150" w14:textId="77777777">
        <w:tc>
          <w:tcPr>
            <w:tcW w:w="550" w:type="dxa"/>
            <w:tcBorders>
              <w:top w:val="single" w:sz="6" w:space="0" w:color="auto"/>
              <w:left w:val="single" w:sz="6" w:space="0" w:color="auto"/>
              <w:bottom w:val="single" w:sz="6" w:space="0" w:color="auto"/>
              <w:right w:val="single" w:sz="6" w:space="0" w:color="auto"/>
            </w:tcBorders>
            <w:vAlign w:val="center"/>
          </w:tcPr>
          <w:p w14:paraId="629A36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49</w:t>
            </w:r>
          </w:p>
        </w:tc>
        <w:tc>
          <w:tcPr>
            <w:tcW w:w="1064" w:type="dxa"/>
            <w:tcBorders>
              <w:top w:val="single" w:sz="6" w:space="0" w:color="auto"/>
              <w:left w:val="single" w:sz="6" w:space="0" w:color="auto"/>
              <w:bottom w:val="single" w:sz="6" w:space="0" w:color="auto"/>
              <w:right w:val="single" w:sz="6" w:space="0" w:color="auto"/>
            </w:tcBorders>
            <w:vAlign w:val="center"/>
          </w:tcPr>
          <w:p w14:paraId="511960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容量瓶1</w:t>
            </w:r>
          </w:p>
        </w:tc>
        <w:tc>
          <w:tcPr>
            <w:tcW w:w="6914" w:type="dxa"/>
            <w:tcBorders>
              <w:top w:val="single" w:sz="6" w:space="0" w:color="auto"/>
              <w:left w:val="single" w:sz="6" w:space="0" w:color="auto"/>
              <w:bottom w:val="single" w:sz="6" w:space="0" w:color="auto"/>
              <w:right w:val="single" w:sz="6" w:space="0" w:color="auto"/>
            </w:tcBorders>
            <w:vAlign w:val="center"/>
          </w:tcPr>
          <w:p w14:paraId="55913FC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 mL,</w:t>
            </w:r>
            <w:r>
              <w:rPr>
                <w:rFonts w:ascii="仿宋" w:eastAsia="仿宋" w:hAnsi="仿宋" w:cs="宋体" w:hint="eastAsia"/>
                <w:kern w:val="0"/>
                <w:szCs w:val="21"/>
              </w:rPr>
              <w:t>透明硼硅酸盐玻璃制，刻度线应在瓶颈下部三分之二处，清晰，</w:t>
            </w:r>
            <w:r>
              <w:rPr>
                <w:rFonts w:ascii="仿宋" w:eastAsia="仿宋" w:hAnsi="仿宋" w:cs="宋体"/>
                <w:kern w:val="0"/>
                <w:szCs w:val="21"/>
              </w:rPr>
              <w:t xml:space="preserve"> </w:t>
            </w:r>
            <w:r>
              <w:rPr>
                <w:rFonts w:ascii="仿宋" w:eastAsia="仿宋" w:hAnsi="仿宋" w:cs="宋体" w:hint="eastAsia"/>
                <w:kern w:val="0"/>
                <w:szCs w:val="21"/>
              </w:rPr>
              <w:lastRenderedPageBreak/>
              <w:t>粗细均匀。</w:t>
            </w:r>
          </w:p>
        </w:tc>
      </w:tr>
      <w:tr w:rsidR="00E62DEB" w14:paraId="04786AEE" w14:textId="77777777">
        <w:tc>
          <w:tcPr>
            <w:tcW w:w="550" w:type="dxa"/>
            <w:tcBorders>
              <w:top w:val="single" w:sz="6" w:space="0" w:color="auto"/>
              <w:left w:val="single" w:sz="6" w:space="0" w:color="auto"/>
              <w:bottom w:val="single" w:sz="6" w:space="0" w:color="auto"/>
              <w:right w:val="single" w:sz="6" w:space="0" w:color="auto"/>
            </w:tcBorders>
            <w:vAlign w:val="center"/>
          </w:tcPr>
          <w:p w14:paraId="555B69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50</w:t>
            </w:r>
          </w:p>
        </w:tc>
        <w:tc>
          <w:tcPr>
            <w:tcW w:w="1064" w:type="dxa"/>
            <w:tcBorders>
              <w:top w:val="single" w:sz="6" w:space="0" w:color="auto"/>
              <w:left w:val="single" w:sz="6" w:space="0" w:color="auto"/>
              <w:bottom w:val="single" w:sz="6" w:space="0" w:color="auto"/>
              <w:right w:val="single" w:sz="6" w:space="0" w:color="auto"/>
            </w:tcBorders>
            <w:vAlign w:val="center"/>
          </w:tcPr>
          <w:p w14:paraId="2EEAA8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容量瓶2</w:t>
            </w:r>
          </w:p>
        </w:tc>
        <w:tc>
          <w:tcPr>
            <w:tcW w:w="6914" w:type="dxa"/>
            <w:tcBorders>
              <w:top w:val="single" w:sz="6" w:space="0" w:color="auto"/>
              <w:left w:val="single" w:sz="6" w:space="0" w:color="auto"/>
              <w:bottom w:val="single" w:sz="6" w:space="0" w:color="auto"/>
              <w:right w:val="single" w:sz="6" w:space="0" w:color="auto"/>
            </w:tcBorders>
            <w:vAlign w:val="center"/>
          </w:tcPr>
          <w:p w14:paraId="7B5199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500 mL,</w:t>
            </w:r>
            <w:r>
              <w:rPr>
                <w:rFonts w:ascii="仿宋" w:eastAsia="仿宋" w:hAnsi="仿宋" w:cs="宋体" w:hint="eastAsia"/>
                <w:kern w:val="0"/>
                <w:szCs w:val="21"/>
              </w:rPr>
              <w:t>透明硼硅酸盐玻璃制，刻度线应在瓶颈下部三分之二处，清晰，</w:t>
            </w:r>
            <w:r>
              <w:rPr>
                <w:rFonts w:ascii="仿宋" w:eastAsia="仿宋" w:hAnsi="仿宋" w:cs="宋体"/>
                <w:kern w:val="0"/>
                <w:szCs w:val="21"/>
              </w:rPr>
              <w:t xml:space="preserve"> </w:t>
            </w:r>
            <w:r>
              <w:rPr>
                <w:rFonts w:ascii="仿宋" w:eastAsia="仿宋" w:hAnsi="仿宋" w:cs="宋体" w:hint="eastAsia"/>
                <w:kern w:val="0"/>
                <w:szCs w:val="21"/>
              </w:rPr>
              <w:t>粗细均匀。</w:t>
            </w:r>
          </w:p>
        </w:tc>
      </w:tr>
      <w:tr w:rsidR="00E62DEB" w14:paraId="477E643F" w14:textId="77777777">
        <w:tc>
          <w:tcPr>
            <w:tcW w:w="550" w:type="dxa"/>
            <w:tcBorders>
              <w:top w:val="single" w:sz="6" w:space="0" w:color="auto"/>
              <w:left w:val="single" w:sz="6" w:space="0" w:color="auto"/>
              <w:bottom w:val="single" w:sz="6" w:space="0" w:color="auto"/>
              <w:right w:val="single" w:sz="6" w:space="0" w:color="auto"/>
            </w:tcBorders>
            <w:vAlign w:val="center"/>
          </w:tcPr>
          <w:p w14:paraId="1AAAEF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51</w:t>
            </w:r>
          </w:p>
        </w:tc>
        <w:tc>
          <w:tcPr>
            <w:tcW w:w="1064" w:type="dxa"/>
            <w:tcBorders>
              <w:top w:val="single" w:sz="6" w:space="0" w:color="auto"/>
              <w:left w:val="single" w:sz="6" w:space="0" w:color="auto"/>
              <w:bottom w:val="single" w:sz="6" w:space="0" w:color="auto"/>
              <w:right w:val="single" w:sz="6" w:space="0" w:color="auto"/>
            </w:tcBorders>
            <w:vAlign w:val="center"/>
          </w:tcPr>
          <w:p w14:paraId="2AA271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滴定管</w:t>
            </w:r>
            <w:r>
              <w:rPr>
                <w:rFonts w:ascii="宋体" w:hAnsi="宋体" w:cs="宋体" w:hint="eastAsia"/>
                <w:kern w:val="0"/>
                <w:szCs w:val="21"/>
              </w:rPr>
              <w:t>1</w:t>
            </w:r>
          </w:p>
        </w:tc>
        <w:tc>
          <w:tcPr>
            <w:tcW w:w="6914" w:type="dxa"/>
            <w:tcBorders>
              <w:top w:val="single" w:sz="6" w:space="0" w:color="auto"/>
              <w:left w:val="single" w:sz="6" w:space="0" w:color="auto"/>
              <w:bottom w:val="single" w:sz="6" w:space="0" w:color="auto"/>
              <w:right w:val="single" w:sz="6" w:space="0" w:color="auto"/>
            </w:tcBorders>
            <w:vAlign w:val="center"/>
          </w:tcPr>
          <w:p w14:paraId="34F21E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酸式，具塞，</w:t>
            </w:r>
            <w:r>
              <w:rPr>
                <w:rFonts w:ascii="仿宋" w:eastAsia="仿宋" w:hAnsi="仿宋" w:cs="宋体"/>
                <w:kern w:val="0"/>
                <w:szCs w:val="21"/>
              </w:rPr>
              <w:t>25 mL,</w:t>
            </w:r>
            <w:r>
              <w:rPr>
                <w:rFonts w:ascii="仿宋" w:eastAsia="仿宋" w:hAnsi="仿宋" w:cs="宋体" w:hint="eastAsia"/>
                <w:kern w:val="0"/>
                <w:szCs w:val="21"/>
              </w:rPr>
              <w:t>透明硼硅酸盐玻璃制，刻度线应在瓶颈下部三分之二处，清晰，</w:t>
            </w:r>
            <w:r>
              <w:rPr>
                <w:rFonts w:ascii="仿宋" w:eastAsia="仿宋" w:hAnsi="仿宋" w:cs="宋体"/>
                <w:kern w:val="0"/>
                <w:szCs w:val="21"/>
              </w:rPr>
              <w:t xml:space="preserve"> </w:t>
            </w:r>
            <w:r>
              <w:rPr>
                <w:rFonts w:ascii="仿宋" w:eastAsia="仿宋" w:hAnsi="仿宋" w:cs="宋体" w:hint="eastAsia"/>
                <w:kern w:val="0"/>
                <w:szCs w:val="21"/>
              </w:rPr>
              <w:t>粗细均匀。</w:t>
            </w:r>
          </w:p>
        </w:tc>
      </w:tr>
      <w:tr w:rsidR="00E62DEB" w14:paraId="676E0E8F" w14:textId="77777777">
        <w:tc>
          <w:tcPr>
            <w:tcW w:w="550" w:type="dxa"/>
            <w:tcBorders>
              <w:top w:val="single" w:sz="6" w:space="0" w:color="auto"/>
              <w:left w:val="single" w:sz="6" w:space="0" w:color="auto"/>
              <w:bottom w:val="single" w:sz="6" w:space="0" w:color="auto"/>
              <w:right w:val="single" w:sz="6" w:space="0" w:color="auto"/>
            </w:tcBorders>
            <w:vAlign w:val="center"/>
          </w:tcPr>
          <w:p w14:paraId="56D8A2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52</w:t>
            </w:r>
          </w:p>
        </w:tc>
        <w:tc>
          <w:tcPr>
            <w:tcW w:w="1064" w:type="dxa"/>
            <w:tcBorders>
              <w:top w:val="single" w:sz="6" w:space="0" w:color="auto"/>
              <w:left w:val="single" w:sz="6" w:space="0" w:color="auto"/>
              <w:bottom w:val="single" w:sz="6" w:space="0" w:color="auto"/>
              <w:right w:val="single" w:sz="6" w:space="0" w:color="auto"/>
            </w:tcBorders>
            <w:vAlign w:val="center"/>
          </w:tcPr>
          <w:p w14:paraId="4FD251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滴定管</w:t>
            </w:r>
          </w:p>
        </w:tc>
        <w:tc>
          <w:tcPr>
            <w:tcW w:w="6914" w:type="dxa"/>
            <w:tcBorders>
              <w:top w:val="single" w:sz="6" w:space="0" w:color="auto"/>
              <w:left w:val="single" w:sz="6" w:space="0" w:color="auto"/>
              <w:bottom w:val="single" w:sz="6" w:space="0" w:color="auto"/>
              <w:right w:val="single" w:sz="6" w:space="0" w:color="auto"/>
            </w:tcBorders>
            <w:vAlign w:val="center"/>
          </w:tcPr>
          <w:p w14:paraId="528585E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碱式，无塞，</w:t>
            </w:r>
            <w:r>
              <w:rPr>
                <w:rFonts w:ascii="仿宋" w:eastAsia="仿宋" w:hAnsi="仿宋" w:cs="宋体"/>
                <w:kern w:val="0"/>
                <w:szCs w:val="21"/>
              </w:rPr>
              <w:t>25 mL,</w:t>
            </w:r>
            <w:r>
              <w:rPr>
                <w:rFonts w:ascii="仿宋" w:eastAsia="仿宋" w:hAnsi="仿宋" w:cs="宋体" w:hint="eastAsia"/>
                <w:kern w:val="0"/>
                <w:szCs w:val="21"/>
              </w:rPr>
              <w:t>透明硼硅酸盐玻璃制，刻度线应在瓶颈下部三分之二处，清晰，</w:t>
            </w:r>
            <w:r>
              <w:rPr>
                <w:rFonts w:ascii="仿宋" w:eastAsia="仿宋" w:hAnsi="仿宋" w:cs="宋体"/>
                <w:kern w:val="0"/>
                <w:szCs w:val="21"/>
              </w:rPr>
              <w:t xml:space="preserve"> </w:t>
            </w:r>
            <w:r>
              <w:rPr>
                <w:rFonts w:ascii="仿宋" w:eastAsia="仿宋" w:hAnsi="仿宋" w:cs="宋体" w:hint="eastAsia"/>
                <w:kern w:val="0"/>
                <w:szCs w:val="21"/>
              </w:rPr>
              <w:t>粗细均匀。</w:t>
            </w:r>
          </w:p>
        </w:tc>
      </w:tr>
      <w:tr w:rsidR="00E62DEB" w14:paraId="7681AB33" w14:textId="77777777">
        <w:tc>
          <w:tcPr>
            <w:tcW w:w="550" w:type="dxa"/>
            <w:tcBorders>
              <w:top w:val="single" w:sz="6" w:space="0" w:color="auto"/>
              <w:left w:val="single" w:sz="6" w:space="0" w:color="auto"/>
              <w:bottom w:val="single" w:sz="6" w:space="0" w:color="auto"/>
              <w:right w:val="single" w:sz="6" w:space="0" w:color="auto"/>
            </w:tcBorders>
            <w:vAlign w:val="center"/>
          </w:tcPr>
          <w:p w14:paraId="04316D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53</w:t>
            </w:r>
          </w:p>
        </w:tc>
        <w:tc>
          <w:tcPr>
            <w:tcW w:w="1064" w:type="dxa"/>
            <w:tcBorders>
              <w:top w:val="single" w:sz="6" w:space="0" w:color="auto"/>
              <w:left w:val="single" w:sz="6" w:space="0" w:color="auto"/>
              <w:bottom w:val="single" w:sz="6" w:space="0" w:color="auto"/>
              <w:right w:val="single" w:sz="6" w:space="0" w:color="auto"/>
            </w:tcBorders>
            <w:vAlign w:val="center"/>
          </w:tcPr>
          <w:p w14:paraId="774384E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试管1</w:t>
            </w:r>
          </w:p>
        </w:tc>
        <w:tc>
          <w:tcPr>
            <w:tcW w:w="6914" w:type="dxa"/>
            <w:tcBorders>
              <w:top w:val="single" w:sz="6" w:space="0" w:color="auto"/>
              <w:left w:val="single" w:sz="6" w:space="0" w:color="auto"/>
              <w:bottom w:val="single" w:sz="6" w:space="0" w:color="auto"/>
              <w:right w:val="single" w:sz="6" w:space="0" w:color="auto"/>
            </w:tcBorders>
            <w:vAlign w:val="center"/>
          </w:tcPr>
          <w:p w14:paraId="744E2F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12 mm </w:t>
            </w:r>
            <w:r>
              <w:rPr>
                <w:rFonts w:ascii="仿宋" w:eastAsia="仿宋" w:hAnsi="仿宋" w:cs="宋体" w:hint="eastAsia"/>
                <w:kern w:val="0"/>
                <w:szCs w:val="21"/>
              </w:rPr>
              <w:t>×</w:t>
            </w:r>
            <w:r>
              <w:rPr>
                <w:rFonts w:ascii="仿宋" w:eastAsia="仿宋" w:hAnsi="仿宋" w:cs="宋体"/>
                <w:kern w:val="0"/>
                <w:szCs w:val="21"/>
              </w:rPr>
              <w:t>70 mm,</w:t>
            </w:r>
            <w:r>
              <w:rPr>
                <w:rFonts w:ascii="仿宋" w:eastAsia="仿宋" w:hAnsi="仿宋" w:cs="宋体" w:hint="eastAsia"/>
                <w:kern w:val="0"/>
                <w:szCs w:val="21"/>
              </w:rPr>
              <w:t>透明硼硅酸盐玻璃制。</w:t>
            </w:r>
          </w:p>
        </w:tc>
      </w:tr>
      <w:tr w:rsidR="00E62DEB" w14:paraId="37FDA04B" w14:textId="77777777">
        <w:tc>
          <w:tcPr>
            <w:tcW w:w="550" w:type="dxa"/>
            <w:tcBorders>
              <w:top w:val="single" w:sz="6" w:space="0" w:color="auto"/>
              <w:left w:val="single" w:sz="6" w:space="0" w:color="auto"/>
              <w:bottom w:val="single" w:sz="6" w:space="0" w:color="auto"/>
              <w:right w:val="single" w:sz="6" w:space="0" w:color="auto"/>
            </w:tcBorders>
            <w:vAlign w:val="center"/>
          </w:tcPr>
          <w:p w14:paraId="6791B2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54</w:t>
            </w:r>
          </w:p>
        </w:tc>
        <w:tc>
          <w:tcPr>
            <w:tcW w:w="1064" w:type="dxa"/>
            <w:tcBorders>
              <w:top w:val="single" w:sz="6" w:space="0" w:color="auto"/>
              <w:left w:val="single" w:sz="6" w:space="0" w:color="auto"/>
              <w:bottom w:val="single" w:sz="6" w:space="0" w:color="auto"/>
              <w:right w:val="single" w:sz="6" w:space="0" w:color="auto"/>
            </w:tcBorders>
            <w:vAlign w:val="center"/>
          </w:tcPr>
          <w:p w14:paraId="5B684D3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试管2</w:t>
            </w:r>
          </w:p>
        </w:tc>
        <w:tc>
          <w:tcPr>
            <w:tcW w:w="6914" w:type="dxa"/>
            <w:tcBorders>
              <w:top w:val="single" w:sz="6" w:space="0" w:color="auto"/>
              <w:left w:val="single" w:sz="6" w:space="0" w:color="auto"/>
              <w:bottom w:val="single" w:sz="6" w:space="0" w:color="auto"/>
              <w:right w:val="single" w:sz="6" w:space="0" w:color="auto"/>
            </w:tcBorders>
            <w:vAlign w:val="center"/>
          </w:tcPr>
          <w:p w14:paraId="4B668B5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15 mm </w:t>
            </w:r>
            <w:r>
              <w:rPr>
                <w:rFonts w:ascii="仿宋" w:eastAsia="仿宋" w:hAnsi="仿宋" w:cs="宋体" w:hint="eastAsia"/>
                <w:kern w:val="0"/>
                <w:szCs w:val="21"/>
              </w:rPr>
              <w:t>×</w:t>
            </w:r>
            <w:r>
              <w:rPr>
                <w:rFonts w:ascii="仿宋" w:eastAsia="仿宋" w:hAnsi="仿宋" w:cs="宋体"/>
                <w:kern w:val="0"/>
                <w:szCs w:val="21"/>
              </w:rPr>
              <w:t xml:space="preserve"> 150 mm,</w:t>
            </w:r>
            <w:r>
              <w:rPr>
                <w:rFonts w:ascii="仿宋" w:eastAsia="仿宋" w:hAnsi="仿宋" w:cs="宋体" w:hint="eastAsia"/>
                <w:kern w:val="0"/>
                <w:szCs w:val="21"/>
              </w:rPr>
              <w:t>透明硼硅酸盐玻璃制。</w:t>
            </w:r>
          </w:p>
        </w:tc>
      </w:tr>
      <w:tr w:rsidR="00E62DEB" w14:paraId="6D6D470C" w14:textId="77777777">
        <w:tc>
          <w:tcPr>
            <w:tcW w:w="550" w:type="dxa"/>
            <w:tcBorders>
              <w:top w:val="single" w:sz="6" w:space="0" w:color="auto"/>
              <w:left w:val="single" w:sz="6" w:space="0" w:color="auto"/>
              <w:bottom w:val="single" w:sz="6" w:space="0" w:color="auto"/>
              <w:right w:val="single" w:sz="6" w:space="0" w:color="auto"/>
            </w:tcBorders>
            <w:vAlign w:val="center"/>
          </w:tcPr>
          <w:p w14:paraId="17FB1C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55</w:t>
            </w:r>
          </w:p>
        </w:tc>
        <w:tc>
          <w:tcPr>
            <w:tcW w:w="1064" w:type="dxa"/>
            <w:tcBorders>
              <w:top w:val="single" w:sz="6" w:space="0" w:color="auto"/>
              <w:left w:val="single" w:sz="6" w:space="0" w:color="auto"/>
              <w:bottom w:val="single" w:sz="6" w:space="0" w:color="auto"/>
              <w:right w:val="single" w:sz="6" w:space="0" w:color="auto"/>
            </w:tcBorders>
            <w:vAlign w:val="center"/>
          </w:tcPr>
          <w:p w14:paraId="1780A69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试管3</w:t>
            </w:r>
          </w:p>
        </w:tc>
        <w:tc>
          <w:tcPr>
            <w:tcW w:w="6914" w:type="dxa"/>
            <w:tcBorders>
              <w:top w:val="single" w:sz="6" w:space="0" w:color="auto"/>
              <w:left w:val="single" w:sz="6" w:space="0" w:color="auto"/>
              <w:bottom w:val="single" w:sz="6" w:space="0" w:color="auto"/>
              <w:right w:val="single" w:sz="6" w:space="0" w:color="auto"/>
            </w:tcBorders>
            <w:vAlign w:val="center"/>
          </w:tcPr>
          <w:p w14:paraId="3D8333F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18 mm </w:t>
            </w:r>
            <w:r>
              <w:rPr>
                <w:rFonts w:ascii="仿宋" w:eastAsia="仿宋" w:hAnsi="仿宋" w:cs="宋体" w:hint="eastAsia"/>
                <w:kern w:val="0"/>
                <w:szCs w:val="21"/>
              </w:rPr>
              <w:t>×</w:t>
            </w:r>
            <w:r>
              <w:rPr>
                <w:rFonts w:ascii="仿宋" w:eastAsia="仿宋" w:hAnsi="仿宋" w:cs="宋体"/>
                <w:kern w:val="0"/>
                <w:szCs w:val="21"/>
              </w:rPr>
              <w:t xml:space="preserve"> 180 mm,</w:t>
            </w:r>
            <w:r>
              <w:rPr>
                <w:rFonts w:ascii="仿宋" w:eastAsia="仿宋" w:hAnsi="仿宋" w:cs="宋体" w:hint="eastAsia"/>
                <w:kern w:val="0"/>
                <w:szCs w:val="21"/>
              </w:rPr>
              <w:t>透明硼硅酸盐玻璃制。</w:t>
            </w:r>
          </w:p>
        </w:tc>
      </w:tr>
      <w:tr w:rsidR="00E62DEB" w14:paraId="51CEB082" w14:textId="77777777">
        <w:tc>
          <w:tcPr>
            <w:tcW w:w="550" w:type="dxa"/>
            <w:tcBorders>
              <w:top w:val="single" w:sz="6" w:space="0" w:color="auto"/>
              <w:left w:val="single" w:sz="6" w:space="0" w:color="auto"/>
              <w:bottom w:val="single" w:sz="6" w:space="0" w:color="auto"/>
              <w:right w:val="single" w:sz="6" w:space="0" w:color="auto"/>
            </w:tcBorders>
            <w:vAlign w:val="center"/>
          </w:tcPr>
          <w:p w14:paraId="144B79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56</w:t>
            </w:r>
          </w:p>
        </w:tc>
        <w:tc>
          <w:tcPr>
            <w:tcW w:w="1064" w:type="dxa"/>
            <w:tcBorders>
              <w:top w:val="single" w:sz="6" w:space="0" w:color="auto"/>
              <w:left w:val="single" w:sz="6" w:space="0" w:color="auto"/>
              <w:bottom w:val="single" w:sz="6" w:space="0" w:color="auto"/>
              <w:right w:val="single" w:sz="6" w:space="0" w:color="auto"/>
            </w:tcBorders>
            <w:vAlign w:val="center"/>
          </w:tcPr>
          <w:p w14:paraId="2E87549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试管4</w:t>
            </w:r>
          </w:p>
        </w:tc>
        <w:tc>
          <w:tcPr>
            <w:tcW w:w="6914" w:type="dxa"/>
            <w:tcBorders>
              <w:top w:val="single" w:sz="6" w:space="0" w:color="auto"/>
              <w:left w:val="single" w:sz="6" w:space="0" w:color="auto"/>
              <w:bottom w:val="single" w:sz="6" w:space="0" w:color="auto"/>
              <w:right w:val="single" w:sz="6" w:space="0" w:color="auto"/>
            </w:tcBorders>
            <w:vAlign w:val="center"/>
          </w:tcPr>
          <w:p w14:paraId="18C4D2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20 mm </w:t>
            </w:r>
            <w:r>
              <w:rPr>
                <w:rFonts w:ascii="仿宋" w:eastAsia="仿宋" w:hAnsi="仿宋" w:cs="宋体" w:hint="eastAsia"/>
                <w:kern w:val="0"/>
                <w:szCs w:val="21"/>
              </w:rPr>
              <w:t>×</w:t>
            </w:r>
            <w:r>
              <w:rPr>
                <w:rFonts w:ascii="仿宋" w:eastAsia="仿宋" w:hAnsi="仿宋" w:cs="宋体"/>
                <w:kern w:val="0"/>
                <w:szCs w:val="21"/>
              </w:rPr>
              <w:t xml:space="preserve"> 200 mm,</w:t>
            </w:r>
            <w:r>
              <w:rPr>
                <w:rFonts w:ascii="仿宋" w:eastAsia="仿宋" w:hAnsi="仿宋" w:cs="宋体" w:hint="eastAsia"/>
                <w:kern w:val="0"/>
                <w:szCs w:val="21"/>
              </w:rPr>
              <w:t>透明硼硅酸盐玻璃制。</w:t>
            </w:r>
          </w:p>
        </w:tc>
      </w:tr>
      <w:tr w:rsidR="00E62DEB" w14:paraId="327A935E" w14:textId="77777777">
        <w:tc>
          <w:tcPr>
            <w:tcW w:w="550" w:type="dxa"/>
            <w:tcBorders>
              <w:top w:val="single" w:sz="6" w:space="0" w:color="auto"/>
              <w:left w:val="single" w:sz="6" w:space="0" w:color="auto"/>
              <w:bottom w:val="single" w:sz="6" w:space="0" w:color="auto"/>
              <w:right w:val="single" w:sz="6" w:space="0" w:color="auto"/>
            </w:tcBorders>
            <w:vAlign w:val="center"/>
          </w:tcPr>
          <w:p w14:paraId="01564F0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57</w:t>
            </w:r>
          </w:p>
        </w:tc>
        <w:tc>
          <w:tcPr>
            <w:tcW w:w="1064" w:type="dxa"/>
            <w:tcBorders>
              <w:top w:val="single" w:sz="6" w:space="0" w:color="auto"/>
              <w:left w:val="single" w:sz="6" w:space="0" w:color="auto"/>
              <w:bottom w:val="single" w:sz="6" w:space="0" w:color="auto"/>
              <w:right w:val="single" w:sz="6" w:space="0" w:color="auto"/>
            </w:tcBorders>
            <w:vAlign w:val="center"/>
          </w:tcPr>
          <w:p w14:paraId="6722BDA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试管5</w:t>
            </w:r>
          </w:p>
        </w:tc>
        <w:tc>
          <w:tcPr>
            <w:tcW w:w="6914" w:type="dxa"/>
            <w:tcBorders>
              <w:top w:val="single" w:sz="6" w:space="0" w:color="auto"/>
              <w:left w:val="single" w:sz="6" w:space="0" w:color="auto"/>
              <w:bottom w:val="single" w:sz="6" w:space="0" w:color="auto"/>
              <w:right w:val="single" w:sz="6" w:space="0" w:color="auto"/>
            </w:tcBorders>
            <w:vAlign w:val="center"/>
          </w:tcPr>
          <w:p w14:paraId="3AD257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32 mm </w:t>
            </w:r>
            <w:r>
              <w:rPr>
                <w:rFonts w:ascii="仿宋" w:eastAsia="仿宋" w:hAnsi="仿宋" w:cs="宋体" w:hint="eastAsia"/>
                <w:kern w:val="0"/>
                <w:szCs w:val="21"/>
              </w:rPr>
              <w:t>×</w:t>
            </w:r>
            <w:r>
              <w:rPr>
                <w:rFonts w:ascii="仿宋" w:eastAsia="仿宋" w:hAnsi="仿宋" w:cs="宋体"/>
                <w:kern w:val="0"/>
                <w:szCs w:val="21"/>
              </w:rPr>
              <w:t xml:space="preserve"> 200 mm,</w:t>
            </w:r>
            <w:r>
              <w:rPr>
                <w:rFonts w:ascii="仿宋" w:eastAsia="仿宋" w:hAnsi="仿宋" w:cs="宋体" w:hint="eastAsia"/>
                <w:kern w:val="0"/>
                <w:szCs w:val="21"/>
              </w:rPr>
              <w:t>透明硼硅酸盐玻璃制。</w:t>
            </w:r>
          </w:p>
        </w:tc>
      </w:tr>
      <w:tr w:rsidR="00E62DEB" w14:paraId="4C19A507" w14:textId="77777777">
        <w:tc>
          <w:tcPr>
            <w:tcW w:w="550" w:type="dxa"/>
            <w:tcBorders>
              <w:top w:val="single" w:sz="6" w:space="0" w:color="auto"/>
              <w:left w:val="single" w:sz="6" w:space="0" w:color="auto"/>
              <w:bottom w:val="single" w:sz="6" w:space="0" w:color="auto"/>
              <w:right w:val="single" w:sz="6" w:space="0" w:color="auto"/>
            </w:tcBorders>
            <w:vAlign w:val="center"/>
          </w:tcPr>
          <w:p w14:paraId="237438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58</w:t>
            </w:r>
          </w:p>
        </w:tc>
        <w:tc>
          <w:tcPr>
            <w:tcW w:w="1064" w:type="dxa"/>
            <w:tcBorders>
              <w:top w:val="single" w:sz="6" w:space="0" w:color="auto"/>
              <w:left w:val="single" w:sz="6" w:space="0" w:color="auto"/>
              <w:bottom w:val="single" w:sz="6" w:space="0" w:color="auto"/>
              <w:right w:val="single" w:sz="6" w:space="0" w:color="auto"/>
            </w:tcBorders>
            <w:vAlign w:val="center"/>
          </w:tcPr>
          <w:p w14:paraId="3CB66D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口部具支试管</w:t>
            </w:r>
          </w:p>
        </w:tc>
        <w:tc>
          <w:tcPr>
            <w:tcW w:w="6914" w:type="dxa"/>
            <w:tcBorders>
              <w:top w:val="single" w:sz="6" w:space="0" w:color="auto"/>
              <w:left w:val="single" w:sz="6" w:space="0" w:color="auto"/>
              <w:bottom w:val="single" w:sz="6" w:space="0" w:color="auto"/>
              <w:right w:val="single" w:sz="6" w:space="0" w:color="auto"/>
            </w:tcBorders>
            <w:vAlign w:val="center"/>
          </w:tcPr>
          <w:p w14:paraId="3D965A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20 mm </w:t>
            </w:r>
            <w:r>
              <w:rPr>
                <w:rFonts w:ascii="仿宋" w:eastAsia="仿宋" w:hAnsi="仿宋" w:cs="宋体" w:hint="eastAsia"/>
                <w:kern w:val="0"/>
                <w:szCs w:val="21"/>
              </w:rPr>
              <w:t>×</w:t>
            </w:r>
            <w:r>
              <w:rPr>
                <w:rFonts w:ascii="仿宋" w:eastAsia="仿宋" w:hAnsi="仿宋" w:cs="宋体"/>
                <w:kern w:val="0"/>
                <w:szCs w:val="21"/>
              </w:rPr>
              <w:t xml:space="preserve"> 200 mm,</w:t>
            </w:r>
            <w:r>
              <w:rPr>
                <w:rFonts w:ascii="仿宋" w:eastAsia="仿宋" w:hAnsi="仿宋" w:cs="宋体" w:hint="eastAsia"/>
                <w:kern w:val="0"/>
                <w:szCs w:val="21"/>
              </w:rPr>
              <w:t>透明硼硅酸盐玻璃制，管底厚薄应均匀，支管连接应平滑牢固，不应有偏歪。</w:t>
            </w:r>
          </w:p>
        </w:tc>
      </w:tr>
      <w:tr w:rsidR="00E62DEB" w14:paraId="4E35D812" w14:textId="77777777">
        <w:tc>
          <w:tcPr>
            <w:tcW w:w="550" w:type="dxa"/>
            <w:tcBorders>
              <w:top w:val="single" w:sz="6" w:space="0" w:color="auto"/>
              <w:left w:val="single" w:sz="6" w:space="0" w:color="auto"/>
              <w:bottom w:val="single" w:sz="6" w:space="0" w:color="auto"/>
              <w:right w:val="single" w:sz="6" w:space="0" w:color="auto"/>
            </w:tcBorders>
            <w:vAlign w:val="center"/>
          </w:tcPr>
          <w:p w14:paraId="0EDCEBE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59</w:t>
            </w:r>
          </w:p>
        </w:tc>
        <w:tc>
          <w:tcPr>
            <w:tcW w:w="1064" w:type="dxa"/>
            <w:tcBorders>
              <w:top w:val="single" w:sz="6" w:space="0" w:color="auto"/>
              <w:left w:val="single" w:sz="6" w:space="0" w:color="auto"/>
              <w:bottom w:val="single" w:sz="6" w:space="0" w:color="auto"/>
              <w:right w:val="single" w:sz="6" w:space="0" w:color="auto"/>
            </w:tcBorders>
            <w:vAlign w:val="center"/>
          </w:tcPr>
          <w:p w14:paraId="4C5338D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硬质玻璃管1</w:t>
            </w:r>
          </w:p>
        </w:tc>
        <w:tc>
          <w:tcPr>
            <w:tcW w:w="6914" w:type="dxa"/>
            <w:tcBorders>
              <w:top w:val="single" w:sz="6" w:space="0" w:color="auto"/>
              <w:left w:val="single" w:sz="6" w:space="0" w:color="auto"/>
              <w:bottom w:val="single" w:sz="6" w:space="0" w:color="auto"/>
              <w:right w:val="single" w:sz="6" w:space="0" w:color="auto"/>
            </w:tcBorders>
            <w:vAlign w:val="center"/>
          </w:tcPr>
          <w:p w14:paraId="2FB858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15 mm </w:t>
            </w:r>
            <w:r>
              <w:rPr>
                <w:rFonts w:ascii="仿宋" w:eastAsia="仿宋" w:hAnsi="仿宋" w:cs="宋体" w:hint="eastAsia"/>
                <w:kern w:val="0"/>
                <w:szCs w:val="21"/>
              </w:rPr>
              <w:t>×</w:t>
            </w:r>
            <w:r>
              <w:rPr>
                <w:rFonts w:ascii="仿宋" w:eastAsia="仿宋" w:hAnsi="仿宋" w:cs="宋体"/>
                <w:kern w:val="0"/>
                <w:szCs w:val="21"/>
              </w:rPr>
              <w:t xml:space="preserve"> 150 mm,</w:t>
            </w:r>
            <w:r>
              <w:rPr>
                <w:rFonts w:ascii="仿宋" w:eastAsia="仿宋" w:hAnsi="仿宋" w:cs="宋体" w:hint="eastAsia"/>
                <w:kern w:val="0"/>
                <w:szCs w:val="21"/>
              </w:rPr>
              <w:t>透明硼硅酸盐玻璃制，耐热温度≥</w:t>
            </w:r>
            <w:r>
              <w:rPr>
                <w:rFonts w:ascii="仿宋" w:eastAsia="仿宋" w:hAnsi="仿宋" w:cs="宋体"/>
                <w:kern w:val="0"/>
                <w:szCs w:val="21"/>
              </w:rPr>
              <w:t xml:space="preserve"> 800</w:t>
            </w:r>
            <w:r>
              <w:rPr>
                <w:rFonts w:ascii="仿宋" w:eastAsia="仿宋" w:hAnsi="仿宋" w:cs="宋体" w:hint="eastAsia"/>
                <w:kern w:val="0"/>
                <w:szCs w:val="21"/>
              </w:rPr>
              <w:t>℃，试管两端口部应卷口。</w:t>
            </w:r>
          </w:p>
        </w:tc>
      </w:tr>
      <w:tr w:rsidR="00E62DEB" w14:paraId="724C4260" w14:textId="77777777">
        <w:tc>
          <w:tcPr>
            <w:tcW w:w="550" w:type="dxa"/>
            <w:tcBorders>
              <w:top w:val="single" w:sz="6" w:space="0" w:color="auto"/>
              <w:left w:val="single" w:sz="6" w:space="0" w:color="auto"/>
              <w:bottom w:val="single" w:sz="6" w:space="0" w:color="auto"/>
              <w:right w:val="single" w:sz="6" w:space="0" w:color="auto"/>
            </w:tcBorders>
            <w:vAlign w:val="center"/>
          </w:tcPr>
          <w:p w14:paraId="02AF16D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w:t>
            </w:r>
          </w:p>
        </w:tc>
        <w:tc>
          <w:tcPr>
            <w:tcW w:w="1064" w:type="dxa"/>
            <w:tcBorders>
              <w:top w:val="single" w:sz="6" w:space="0" w:color="auto"/>
              <w:left w:val="single" w:sz="6" w:space="0" w:color="auto"/>
              <w:bottom w:val="single" w:sz="6" w:space="0" w:color="auto"/>
              <w:right w:val="single" w:sz="6" w:space="0" w:color="auto"/>
            </w:tcBorders>
            <w:vAlign w:val="center"/>
          </w:tcPr>
          <w:p w14:paraId="120AEF1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硬质玻璃管2</w:t>
            </w:r>
          </w:p>
        </w:tc>
        <w:tc>
          <w:tcPr>
            <w:tcW w:w="6914" w:type="dxa"/>
            <w:tcBorders>
              <w:top w:val="single" w:sz="6" w:space="0" w:color="auto"/>
              <w:left w:val="single" w:sz="6" w:space="0" w:color="auto"/>
              <w:bottom w:val="single" w:sz="6" w:space="0" w:color="auto"/>
              <w:right w:val="single" w:sz="6" w:space="0" w:color="auto"/>
            </w:tcBorders>
            <w:vAlign w:val="center"/>
          </w:tcPr>
          <w:p w14:paraId="48835B2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20 mm </w:t>
            </w:r>
            <w:r>
              <w:rPr>
                <w:rFonts w:ascii="仿宋" w:eastAsia="仿宋" w:hAnsi="仿宋" w:cs="宋体" w:hint="eastAsia"/>
                <w:kern w:val="0"/>
                <w:szCs w:val="21"/>
              </w:rPr>
              <w:t>×</w:t>
            </w:r>
            <w:r>
              <w:rPr>
                <w:rFonts w:ascii="仿宋" w:eastAsia="仿宋" w:hAnsi="仿宋" w:cs="宋体"/>
                <w:kern w:val="0"/>
                <w:szCs w:val="21"/>
              </w:rPr>
              <w:t xml:space="preserve"> 250 mm,</w:t>
            </w:r>
            <w:r>
              <w:rPr>
                <w:rFonts w:ascii="仿宋" w:eastAsia="仿宋" w:hAnsi="仿宋" w:cs="宋体" w:hint="eastAsia"/>
                <w:kern w:val="0"/>
                <w:szCs w:val="21"/>
              </w:rPr>
              <w:t>透明硼硅酸盐玻璃制，耐热温度≥</w:t>
            </w:r>
            <w:r>
              <w:rPr>
                <w:rFonts w:ascii="仿宋" w:eastAsia="仿宋" w:hAnsi="仿宋" w:cs="宋体"/>
                <w:kern w:val="0"/>
                <w:szCs w:val="21"/>
              </w:rPr>
              <w:t xml:space="preserve"> 800</w:t>
            </w:r>
            <w:r>
              <w:rPr>
                <w:rFonts w:ascii="仿宋" w:eastAsia="仿宋" w:hAnsi="仿宋" w:cs="宋体" w:hint="eastAsia"/>
                <w:kern w:val="0"/>
                <w:szCs w:val="21"/>
              </w:rPr>
              <w:t>℃，试管两端口部应卷口。</w:t>
            </w:r>
          </w:p>
        </w:tc>
      </w:tr>
      <w:tr w:rsidR="00E62DEB" w14:paraId="621AC999" w14:textId="77777777">
        <w:tc>
          <w:tcPr>
            <w:tcW w:w="550" w:type="dxa"/>
            <w:tcBorders>
              <w:top w:val="single" w:sz="6" w:space="0" w:color="auto"/>
              <w:left w:val="single" w:sz="6" w:space="0" w:color="auto"/>
              <w:bottom w:val="single" w:sz="6" w:space="0" w:color="auto"/>
              <w:right w:val="single" w:sz="6" w:space="0" w:color="auto"/>
            </w:tcBorders>
            <w:vAlign w:val="center"/>
          </w:tcPr>
          <w:p w14:paraId="729B55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61</w:t>
            </w:r>
          </w:p>
        </w:tc>
        <w:tc>
          <w:tcPr>
            <w:tcW w:w="1064" w:type="dxa"/>
            <w:tcBorders>
              <w:top w:val="single" w:sz="6" w:space="0" w:color="auto"/>
              <w:left w:val="single" w:sz="6" w:space="0" w:color="auto"/>
              <w:bottom w:val="single" w:sz="6" w:space="0" w:color="auto"/>
              <w:right w:val="single" w:sz="6" w:space="0" w:color="auto"/>
            </w:tcBorders>
            <w:vAlign w:val="center"/>
          </w:tcPr>
          <w:p w14:paraId="4C3D863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烧杯1</w:t>
            </w:r>
          </w:p>
        </w:tc>
        <w:tc>
          <w:tcPr>
            <w:tcW w:w="6914" w:type="dxa"/>
            <w:tcBorders>
              <w:top w:val="single" w:sz="6" w:space="0" w:color="auto"/>
              <w:left w:val="single" w:sz="6" w:space="0" w:color="auto"/>
              <w:bottom w:val="single" w:sz="6" w:space="0" w:color="auto"/>
              <w:right w:val="single" w:sz="6" w:space="0" w:color="auto"/>
            </w:tcBorders>
            <w:vAlign w:val="center"/>
          </w:tcPr>
          <w:p w14:paraId="6F531A0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 mL。</w:t>
            </w:r>
          </w:p>
        </w:tc>
      </w:tr>
      <w:tr w:rsidR="00E62DEB" w14:paraId="6495B3A9" w14:textId="77777777">
        <w:tc>
          <w:tcPr>
            <w:tcW w:w="550" w:type="dxa"/>
            <w:tcBorders>
              <w:top w:val="single" w:sz="6" w:space="0" w:color="auto"/>
              <w:left w:val="single" w:sz="6" w:space="0" w:color="auto"/>
              <w:bottom w:val="single" w:sz="6" w:space="0" w:color="auto"/>
              <w:right w:val="single" w:sz="6" w:space="0" w:color="auto"/>
            </w:tcBorders>
            <w:vAlign w:val="center"/>
          </w:tcPr>
          <w:p w14:paraId="38B4D6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62</w:t>
            </w:r>
          </w:p>
        </w:tc>
        <w:tc>
          <w:tcPr>
            <w:tcW w:w="1064" w:type="dxa"/>
            <w:tcBorders>
              <w:top w:val="single" w:sz="6" w:space="0" w:color="auto"/>
              <w:left w:val="single" w:sz="6" w:space="0" w:color="auto"/>
              <w:bottom w:val="single" w:sz="6" w:space="0" w:color="auto"/>
              <w:right w:val="single" w:sz="6" w:space="0" w:color="auto"/>
            </w:tcBorders>
            <w:vAlign w:val="center"/>
          </w:tcPr>
          <w:p w14:paraId="0C830C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烧杯2</w:t>
            </w:r>
          </w:p>
        </w:tc>
        <w:tc>
          <w:tcPr>
            <w:tcW w:w="6914" w:type="dxa"/>
            <w:tcBorders>
              <w:top w:val="single" w:sz="6" w:space="0" w:color="auto"/>
              <w:left w:val="single" w:sz="6" w:space="0" w:color="auto"/>
              <w:bottom w:val="single" w:sz="6" w:space="0" w:color="auto"/>
              <w:right w:val="single" w:sz="6" w:space="0" w:color="auto"/>
            </w:tcBorders>
            <w:vAlign w:val="center"/>
          </w:tcPr>
          <w:p w14:paraId="1A7DBB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 mL。</w:t>
            </w:r>
          </w:p>
        </w:tc>
      </w:tr>
      <w:tr w:rsidR="00E62DEB" w14:paraId="55B0BC6C" w14:textId="77777777">
        <w:tc>
          <w:tcPr>
            <w:tcW w:w="550" w:type="dxa"/>
            <w:tcBorders>
              <w:top w:val="single" w:sz="6" w:space="0" w:color="auto"/>
              <w:left w:val="single" w:sz="6" w:space="0" w:color="auto"/>
              <w:bottom w:val="single" w:sz="6" w:space="0" w:color="auto"/>
              <w:right w:val="single" w:sz="6" w:space="0" w:color="auto"/>
            </w:tcBorders>
            <w:vAlign w:val="center"/>
          </w:tcPr>
          <w:p w14:paraId="5E1A561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63</w:t>
            </w:r>
          </w:p>
        </w:tc>
        <w:tc>
          <w:tcPr>
            <w:tcW w:w="1064" w:type="dxa"/>
            <w:tcBorders>
              <w:top w:val="single" w:sz="6" w:space="0" w:color="auto"/>
              <w:left w:val="single" w:sz="6" w:space="0" w:color="auto"/>
              <w:bottom w:val="single" w:sz="6" w:space="0" w:color="auto"/>
              <w:right w:val="single" w:sz="6" w:space="0" w:color="auto"/>
            </w:tcBorders>
            <w:vAlign w:val="center"/>
          </w:tcPr>
          <w:p w14:paraId="3365F90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烧杯3</w:t>
            </w:r>
          </w:p>
        </w:tc>
        <w:tc>
          <w:tcPr>
            <w:tcW w:w="6914" w:type="dxa"/>
            <w:tcBorders>
              <w:top w:val="single" w:sz="6" w:space="0" w:color="auto"/>
              <w:left w:val="single" w:sz="6" w:space="0" w:color="auto"/>
              <w:bottom w:val="single" w:sz="6" w:space="0" w:color="auto"/>
              <w:right w:val="single" w:sz="6" w:space="0" w:color="auto"/>
            </w:tcBorders>
            <w:vAlign w:val="center"/>
          </w:tcPr>
          <w:p w14:paraId="6A0ED2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50mL,</w:t>
            </w:r>
            <w:r>
              <w:rPr>
                <w:rFonts w:ascii="仿宋" w:eastAsia="仿宋" w:hAnsi="仿宋" w:cs="宋体" w:hint="eastAsia"/>
                <w:kern w:val="0"/>
                <w:szCs w:val="21"/>
              </w:rPr>
              <w:t>透明硼硅酸盐玻璃制，烧杯的满口容量应超过标称容量的</w:t>
            </w:r>
            <w:r>
              <w:rPr>
                <w:rFonts w:ascii="仿宋" w:eastAsia="仿宋" w:hAnsi="仿宋" w:cs="宋体"/>
                <w:kern w:val="0"/>
                <w:szCs w:val="21"/>
              </w:rPr>
              <w:t>10%</w:t>
            </w:r>
            <w:r>
              <w:rPr>
                <w:rFonts w:ascii="仿宋" w:eastAsia="仿宋" w:hAnsi="仿宋" w:cs="宋体" w:hint="eastAsia"/>
                <w:kern w:val="0"/>
                <w:szCs w:val="21"/>
              </w:rPr>
              <w:t>或烧杯的满口容量和标称容量的两液面间距不应少于</w:t>
            </w:r>
            <w:r>
              <w:rPr>
                <w:rFonts w:ascii="仿宋" w:eastAsia="仿宋" w:hAnsi="仿宋" w:cs="宋体"/>
                <w:kern w:val="0"/>
                <w:szCs w:val="21"/>
              </w:rPr>
              <w:t>10mm</w:t>
            </w:r>
            <w:r>
              <w:rPr>
                <w:rFonts w:ascii="仿宋" w:eastAsia="仿宋" w:hAnsi="仿宋" w:cs="宋体" w:hint="eastAsia"/>
                <w:kern w:val="0"/>
                <w:szCs w:val="21"/>
              </w:rPr>
              <w:t>，并应采用容量差值较大的一种。</w:t>
            </w:r>
          </w:p>
        </w:tc>
      </w:tr>
      <w:tr w:rsidR="00E62DEB" w14:paraId="69E80B4F" w14:textId="77777777">
        <w:tc>
          <w:tcPr>
            <w:tcW w:w="550" w:type="dxa"/>
            <w:tcBorders>
              <w:top w:val="single" w:sz="6" w:space="0" w:color="auto"/>
              <w:left w:val="single" w:sz="6" w:space="0" w:color="auto"/>
              <w:bottom w:val="single" w:sz="6" w:space="0" w:color="auto"/>
              <w:right w:val="single" w:sz="6" w:space="0" w:color="auto"/>
            </w:tcBorders>
            <w:vAlign w:val="center"/>
          </w:tcPr>
          <w:p w14:paraId="78395A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64</w:t>
            </w:r>
          </w:p>
        </w:tc>
        <w:tc>
          <w:tcPr>
            <w:tcW w:w="1064" w:type="dxa"/>
            <w:tcBorders>
              <w:top w:val="single" w:sz="6" w:space="0" w:color="auto"/>
              <w:left w:val="single" w:sz="6" w:space="0" w:color="auto"/>
              <w:bottom w:val="single" w:sz="6" w:space="0" w:color="auto"/>
              <w:right w:val="single" w:sz="6" w:space="0" w:color="auto"/>
            </w:tcBorders>
            <w:vAlign w:val="center"/>
          </w:tcPr>
          <w:p w14:paraId="4B50824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烧杯4</w:t>
            </w:r>
          </w:p>
        </w:tc>
        <w:tc>
          <w:tcPr>
            <w:tcW w:w="6914" w:type="dxa"/>
            <w:tcBorders>
              <w:top w:val="single" w:sz="6" w:space="0" w:color="auto"/>
              <w:left w:val="single" w:sz="6" w:space="0" w:color="auto"/>
              <w:bottom w:val="single" w:sz="6" w:space="0" w:color="auto"/>
              <w:right w:val="single" w:sz="6" w:space="0" w:color="auto"/>
            </w:tcBorders>
            <w:vAlign w:val="center"/>
          </w:tcPr>
          <w:p w14:paraId="6AA2281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100mL,</w:t>
            </w:r>
            <w:r>
              <w:rPr>
                <w:rFonts w:ascii="仿宋" w:eastAsia="仿宋" w:hAnsi="仿宋" w:cs="宋体" w:hint="eastAsia"/>
                <w:kern w:val="0"/>
                <w:szCs w:val="21"/>
              </w:rPr>
              <w:t>透明硼硅酸盐玻璃制，烧杯的满口容量应超过标称容量的</w:t>
            </w:r>
            <w:r>
              <w:rPr>
                <w:rFonts w:ascii="仿宋" w:eastAsia="仿宋" w:hAnsi="仿宋" w:cs="宋体"/>
                <w:kern w:val="0"/>
                <w:szCs w:val="21"/>
              </w:rPr>
              <w:t>10%</w:t>
            </w:r>
            <w:r>
              <w:rPr>
                <w:rFonts w:ascii="仿宋" w:eastAsia="仿宋" w:hAnsi="仿宋" w:cs="宋体" w:hint="eastAsia"/>
                <w:kern w:val="0"/>
                <w:szCs w:val="21"/>
              </w:rPr>
              <w:t>或烧杯的满口容量和标称容量的两液面间距不应少于</w:t>
            </w:r>
            <w:r>
              <w:rPr>
                <w:rFonts w:ascii="仿宋" w:eastAsia="仿宋" w:hAnsi="仿宋" w:cs="宋体"/>
                <w:kern w:val="0"/>
                <w:szCs w:val="21"/>
              </w:rPr>
              <w:t>10mm</w:t>
            </w:r>
            <w:r>
              <w:rPr>
                <w:rFonts w:ascii="仿宋" w:eastAsia="仿宋" w:hAnsi="仿宋" w:cs="宋体" w:hint="eastAsia"/>
                <w:kern w:val="0"/>
                <w:szCs w:val="21"/>
              </w:rPr>
              <w:t>，并应采用容量差值较大的一种。</w:t>
            </w:r>
          </w:p>
        </w:tc>
      </w:tr>
      <w:tr w:rsidR="00E62DEB" w14:paraId="299A2D3E" w14:textId="77777777">
        <w:tc>
          <w:tcPr>
            <w:tcW w:w="550" w:type="dxa"/>
            <w:tcBorders>
              <w:top w:val="single" w:sz="6" w:space="0" w:color="auto"/>
              <w:left w:val="single" w:sz="6" w:space="0" w:color="auto"/>
              <w:bottom w:val="single" w:sz="6" w:space="0" w:color="auto"/>
              <w:right w:val="single" w:sz="6" w:space="0" w:color="auto"/>
            </w:tcBorders>
            <w:vAlign w:val="center"/>
          </w:tcPr>
          <w:p w14:paraId="0606CE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65</w:t>
            </w:r>
          </w:p>
        </w:tc>
        <w:tc>
          <w:tcPr>
            <w:tcW w:w="1064" w:type="dxa"/>
            <w:tcBorders>
              <w:top w:val="single" w:sz="6" w:space="0" w:color="auto"/>
              <w:left w:val="single" w:sz="6" w:space="0" w:color="auto"/>
              <w:bottom w:val="single" w:sz="6" w:space="0" w:color="auto"/>
              <w:right w:val="single" w:sz="6" w:space="0" w:color="auto"/>
            </w:tcBorders>
            <w:vAlign w:val="center"/>
          </w:tcPr>
          <w:p w14:paraId="4E2F1D4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烧杯5</w:t>
            </w:r>
          </w:p>
        </w:tc>
        <w:tc>
          <w:tcPr>
            <w:tcW w:w="6914" w:type="dxa"/>
            <w:tcBorders>
              <w:top w:val="single" w:sz="6" w:space="0" w:color="auto"/>
              <w:left w:val="single" w:sz="6" w:space="0" w:color="auto"/>
              <w:bottom w:val="single" w:sz="6" w:space="0" w:color="auto"/>
              <w:right w:val="single" w:sz="6" w:space="0" w:color="auto"/>
            </w:tcBorders>
            <w:vAlign w:val="center"/>
          </w:tcPr>
          <w:p w14:paraId="008280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250mL,</w:t>
            </w:r>
            <w:r>
              <w:rPr>
                <w:rFonts w:ascii="仿宋" w:eastAsia="仿宋" w:hAnsi="仿宋" w:cs="宋体" w:hint="eastAsia"/>
                <w:kern w:val="0"/>
                <w:szCs w:val="21"/>
              </w:rPr>
              <w:t>透明硼硅酸盐玻璃制，烧杯的满口容量应超过标称容量的</w:t>
            </w:r>
            <w:r>
              <w:rPr>
                <w:rFonts w:ascii="仿宋" w:eastAsia="仿宋" w:hAnsi="仿宋" w:cs="宋体"/>
                <w:kern w:val="0"/>
                <w:szCs w:val="21"/>
              </w:rPr>
              <w:t>10%</w:t>
            </w:r>
            <w:r>
              <w:rPr>
                <w:rFonts w:ascii="仿宋" w:eastAsia="仿宋" w:hAnsi="仿宋" w:cs="宋体" w:hint="eastAsia"/>
                <w:kern w:val="0"/>
                <w:szCs w:val="21"/>
              </w:rPr>
              <w:t>或烧杯的满口容量和标称容量的两液面间距不应少于</w:t>
            </w:r>
            <w:r>
              <w:rPr>
                <w:rFonts w:ascii="仿宋" w:eastAsia="仿宋" w:hAnsi="仿宋" w:cs="宋体"/>
                <w:kern w:val="0"/>
                <w:szCs w:val="21"/>
              </w:rPr>
              <w:t>10mm</w:t>
            </w:r>
            <w:r>
              <w:rPr>
                <w:rFonts w:ascii="仿宋" w:eastAsia="仿宋" w:hAnsi="仿宋" w:cs="宋体" w:hint="eastAsia"/>
                <w:kern w:val="0"/>
                <w:szCs w:val="21"/>
              </w:rPr>
              <w:t>，并应采用容量差值较大的一种。</w:t>
            </w:r>
          </w:p>
        </w:tc>
      </w:tr>
      <w:tr w:rsidR="00E62DEB" w14:paraId="4A3A4E25" w14:textId="77777777">
        <w:tc>
          <w:tcPr>
            <w:tcW w:w="550" w:type="dxa"/>
            <w:tcBorders>
              <w:top w:val="single" w:sz="6" w:space="0" w:color="auto"/>
              <w:left w:val="single" w:sz="6" w:space="0" w:color="auto"/>
              <w:bottom w:val="single" w:sz="6" w:space="0" w:color="auto"/>
              <w:right w:val="single" w:sz="6" w:space="0" w:color="auto"/>
            </w:tcBorders>
            <w:vAlign w:val="center"/>
          </w:tcPr>
          <w:p w14:paraId="1AC66F2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66</w:t>
            </w:r>
          </w:p>
        </w:tc>
        <w:tc>
          <w:tcPr>
            <w:tcW w:w="1064" w:type="dxa"/>
            <w:tcBorders>
              <w:top w:val="single" w:sz="6" w:space="0" w:color="auto"/>
              <w:left w:val="single" w:sz="6" w:space="0" w:color="auto"/>
              <w:bottom w:val="single" w:sz="6" w:space="0" w:color="auto"/>
              <w:right w:val="single" w:sz="6" w:space="0" w:color="auto"/>
            </w:tcBorders>
            <w:vAlign w:val="center"/>
          </w:tcPr>
          <w:p w14:paraId="49A20E8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烧杯6</w:t>
            </w:r>
          </w:p>
        </w:tc>
        <w:tc>
          <w:tcPr>
            <w:tcW w:w="6914" w:type="dxa"/>
            <w:tcBorders>
              <w:top w:val="single" w:sz="6" w:space="0" w:color="auto"/>
              <w:left w:val="single" w:sz="6" w:space="0" w:color="auto"/>
              <w:bottom w:val="single" w:sz="6" w:space="0" w:color="auto"/>
              <w:right w:val="single" w:sz="6" w:space="0" w:color="auto"/>
            </w:tcBorders>
            <w:vAlign w:val="center"/>
          </w:tcPr>
          <w:p w14:paraId="691448D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500mL,</w:t>
            </w:r>
            <w:r>
              <w:rPr>
                <w:rFonts w:ascii="仿宋" w:eastAsia="仿宋" w:hAnsi="仿宋" w:cs="宋体" w:hint="eastAsia"/>
                <w:kern w:val="0"/>
                <w:szCs w:val="21"/>
              </w:rPr>
              <w:t>透明硼硅酸盐玻璃制，烧杯的满口容量应超过标称容量的</w:t>
            </w:r>
            <w:r>
              <w:rPr>
                <w:rFonts w:ascii="仿宋" w:eastAsia="仿宋" w:hAnsi="仿宋" w:cs="宋体"/>
                <w:kern w:val="0"/>
                <w:szCs w:val="21"/>
              </w:rPr>
              <w:t>10%</w:t>
            </w:r>
            <w:r>
              <w:rPr>
                <w:rFonts w:ascii="仿宋" w:eastAsia="仿宋" w:hAnsi="仿宋" w:cs="宋体" w:hint="eastAsia"/>
                <w:kern w:val="0"/>
                <w:szCs w:val="21"/>
              </w:rPr>
              <w:t>或烧杯的满口容量和标称容量的两液面间距不应少于</w:t>
            </w:r>
            <w:r>
              <w:rPr>
                <w:rFonts w:ascii="仿宋" w:eastAsia="仿宋" w:hAnsi="仿宋" w:cs="宋体"/>
                <w:kern w:val="0"/>
                <w:szCs w:val="21"/>
              </w:rPr>
              <w:t>10mm</w:t>
            </w:r>
            <w:r>
              <w:rPr>
                <w:rFonts w:ascii="仿宋" w:eastAsia="仿宋" w:hAnsi="仿宋" w:cs="宋体" w:hint="eastAsia"/>
                <w:kern w:val="0"/>
                <w:szCs w:val="21"/>
              </w:rPr>
              <w:t>，并应采用容量差值较大的一种。</w:t>
            </w:r>
          </w:p>
        </w:tc>
      </w:tr>
      <w:tr w:rsidR="00E62DEB" w14:paraId="7B077509" w14:textId="77777777">
        <w:tc>
          <w:tcPr>
            <w:tcW w:w="550" w:type="dxa"/>
            <w:tcBorders>
              <w:top w:val="single" w:sz="6" w:space="0" w:color="auto"/>
              <w:left w:val="single" w:sz="6" w:space="0" w:color="auto"/>
              <w:bottom w:val="single" w:sz="6" w:space="0" w:color="auto"/>
              <w:right w:val="single" w:sz="6" w:space="0" w:color="auto"/>
            </w:tcBorders>
            <w:vAlign w:val="center"/>
          </w:tcPr>
          <w:p w14:paraId="39D4C1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67</w:t>
            </w:r>
          </w:p>
        </w:tc>
        <w:tc>
          <w:tcPr>
            <w:tcW w:w="1064" w:type="dxa"/>
            <w:tcBorders>
              <w:top w:val="single" w:sz="6" w:space="0" w:color="auto"/>
              <w:left w:val="single" w:sz="6" w:space="0" w:color="auto"/>
              <w:bottom w:val="single" w:sz="6" w:space="0" w:color="auto"/>
              <w:right w:val="single" w:sz="6" w:space="0" w:color="auto"/>
            </w:tcBorders>
            <w:vAlign w:val="center"/>
          </w:tcPr>
          <w:p w14:paraId="3212FF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烧杯7</w:t>
            </w:r>
          </w:p>
        </w:tc>
        <w:tc>
          <w:tcPr>
            <w:tcW w:w="6914" w:type="dxa"/>
            <w:tcBorders>
              <w:top w:val="single" w:sz="6" w:space="0" w:color="auto"/>
              <w:left w:val="single" w:sz="6" w:space="0" w:color="auto"/>
              <w:bottom w:val="single" w:sz="6" w:space="0" w:color="auto"/>
              <w:right w:val="single" w:sz="6" w:space="0" w:color="auto"/>
            </w:tcBorders>
            <w:vAlign w:val="center"/>
          </w:tcPr>
          <w:p w14:paraId="1DF27F3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1000 mL。</w:t>
            </w:r>
          </w:p>
        </w:tc>
      </w:tr>
      <w:tr w:rsidR="00E62DEB" w14:paraId="7999E9E4" w14:textId="77777777">
        <w:tc>
          <w:tcPr>
            <w:tcW w:w="550" w:type="dxa"/>
            <w:tcBorders>
              <w:top w:val="single" w:sz="6" w:space="0" w:color="auto"/>
              <w:left w:val="single" w:sz="6" w:space="0" w:color="auto"/>
              <w:bottom w:val="single" w:sz="6" w:space="0" w:color="auto"/>
              <w:right w:val="single" w:sz="6" w:space="0" w:color="auto"/>
            </w:tcBorders>
            <w:vAlign w:val="center"/>
          </w:tcPr>
          <w:p w14:paraId="6821D7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68</w:t>
            </w:r>
          </w:p>
        </w:tc>
        <w:tc>
          <w:tcPr>
            <w:tcW w:w="1064" w:type="dxa"/>
            <w:tcBorders>
              <w:top w:val="single" w:sz="6" w:space="0" w:color="auto"/>
              <w:left w:val="single" w:sz="6" w:space="0" w:color="auto"/>
              <w:bottom w:val="single" w:sz="6" w:space="0" w:color="auto"/>
              <w:right w:val="single" w:sz="6" w:space="0" w:color="auto"/>
            </w:tcBorders>
            <w:vAlign w:val="center"/>
          </w:tcPr>
          <w:p w14:paraId="75542AE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烧瓶1</w:t>
            </w:r>
          </w:p>
        </w:tc>
        <w:tc>
          <w:tcPr>
            <w:tcW w:w="6914" w:type="dxa"/>
            <w:tcBorders>
              <w:top w:val="single" w:sz="6" w:space="0" w:color="auto"/>
              <w:left w:val="single" w:sz="6" w:space="0" w:color="auto"/>
              <w:bottom w:val="single" w:sz="6" w:space="0" w:color="auto"/>
              <w:right w:val="single" w:sz="6" w:space="0" w:color="auto"/>
            </w:tcBorders>
            <w:vAlign w:val="center"/>
          </w:tcPr>
          <w:p w14:paraId="38FDBF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 mL</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圆底。</w:t>
            </w:r>
          </w:p>
        </w:tc>
      </w:tr>
      <w:tr w:rsidR="00E62DEB" w14:paraId="1F12AE3C" w14:textId="77777777">
        <w:tc>
          <w:tcPr>
            <w:tcW w:w="550" w:type="dxa"/>
            <w:tcBorders>
              <w:top w:val="single" w:sz="6" w:space="0" w:color="auto"/>
              <w:left w:val="single" w:sz="6" w:space="0" w:color="auto"/>
              <w:bottom w:val="single" w:sz="6" w:space="0" w:color="auto"/>
              <w:right w:val="single" w:sz="6" w:space="0" w:color="auto"/>
            </w:tcBorders>
            <w:vAlign w:val="center"/>
          </w:tcPr>
          <w:p w14:paraId="20AEC3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69</w:t>
            </w:r>
          </w:p>
        </w:tc>
        <w:tc>
          <w:tcPr>
            <w:tcW w:w="1064" w:type="dxa"/>
            <w:tcBorders>
              <w:top w:val="single" w:sz="6" w:space="0" w:color="auto"/>
              <w:left w:val="single" w:sz="6" w:space="0" w:color="auto"/>
              <w:bottom w:val="single" w:sz="6" w:space="0" w:color="auto"/>
              <w:right w:val="single" w:sz="6" w:space="0" w:color="auto"/>
            </w:tcBorders>
            <w:vAlign w:val="center"/>
          </w:tcPr>
          <w:p w14:paraId="6B954A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烧瓶2</w:t>
            </w:r>
          </w:p>
        </w:tc>
        <w:tc>
          <w:tcPr>
            <w:tcW w:w="6914" w:type="dxa"/>
            <w:tcBorders>
              <w:top w:val="single" w:sz="6" w:space="0" w:color="auto"/>
              <w:left w:val="single" w:sz="6" w:space="0" w:color="auto"/>
              <w:bottom w:val="single" w:sz="6" w:space="0" w:color="auto"/>
              <w:right w:val="single" w:sz="6" w:space="0" w:color="auto"/>
            </w:tcBorders>
            <w:vAlign w:val="center"/>
          </w:tcPr>
          <w:p w14:paraId="59474AF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 mL</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平底。</w:t>
            </w:r>
          </w:p>
        </w:tc>
      </w:tr>
      <w:tr w:rsidR="00E62DEB" w14:paraId="68CA70CB" w14:textId="77777777">
        <w:tc>
          <w:tcPr>
            <w:tcW w:w="550" w:type="dxa"/>
            <w:tcBorders>
              <w:top w:val="single" w:sz="6" w:space="0" w:color="auto"/>
              <w:left w:val="single" w:sz="6" w:space="0" w:color="auto"/>
              <w:bottom w:val="single" w:sz="6" w:space="0" w:color="auto"/>
              <w:right w:val="single" w:sz="6" w:space="0" w:color="auto"/>
            </w:tcBorders>
            <w:vAlign w:val="center"/>
          </w:tcPr>
          <w:p w14:paraId="2AB2ED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70</w:t>
            </w:r>
          </w:p>
        </w:tc>
        <w:tc>
          <w:tcPr>
            <w:tcW w:w="1064" w:type="dxa"/>
            <w:tcBorders>
              <w:top w:val="single" w:sz="6" w:space="0" w:color="auto"/>
              <w:left w:val="single" w:sz="6" w:space="0" w:color="auto"/>
              <w:bottom w:val="single" w:sz="6" w:space="0" w:color="auto"/>
              <w:right w:val="single" w:sz="6" w:space="0" w:color="auto"/>
            </w:tcBorders>
            <w:vAlign w:val="center"/>
          </w:tcPr>
          <w:p w14:paraId="2D4DCF5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锥形瓶1</w:t>
            </w:r>
          </w:p>
        </w:tc>
        <w:tc>
          <w:tcPr>
            <w:tcW w:w="6914" w:type="dxa"/>
            <w:tcBorders>
              <w:top w:val="single" w:sz="6" w:space="0" w:color="auto"/>
              <w:left w:val="single" w:sz="6" w:space="0" w:color="auto"/>
              <w:bottom w:val="single" w:sz="6" w:space="0" w:color="auto"/>
              <w:right w:val="single" w:sz="6" w:space="0" w:color="auto"/>
            </w:tcBorders>
            <w:vAlign w:val="center"/>
          </w:tcPr>
          <w:p w14:paraId="1D1925C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100mL,</w:t>
            </w:r>
            <w:r>
              <w:rPr>
                <w:rFonts w:ascii="仿宋" w:eastAsia="仿宋" w:hAnsi="仿宋" w:cs="宋体" w:hint="eastAsia"/>
                <w:kern w:val="0"/>
                <w:szCs w:val="21"/>
              </w:rPr>
              <w:t>透明硼硅酸盐玻璃制，放在平台上应直立不摇晃、不转动。</w:t>
            </w:r>
          </w:p>
        </w:tc>
      </w:tr>
      <w:tr w:rsidR="00E62DEB" w14:paraId="3F10D0C4" w14:textId="77777777">
        <w:tc>
          <w:tcPr>
            <w:tcW w:w="550" w:type="dxa"/>
            <w:tcBorders>
              <w:top w:val="single" w:sz="6" w:space="0" w:color="auto"/>
              <w:left w:val="single" w:sz="6" w:space="0" w:color="auto"/>
              <w:bottom w:val="single" w:sz="6" w:space="0" w:color="auto"/>
              <w:right w:val="single" w:sz="6" w:space="0" w:color="auto"/>
            </w:tcBorders>
            <w:vAlign w:val="center"/>
          </w:tcPr>
          <w:p w14:paraId="39561C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71</w:t>
            </w:r>
          </w:p>
        </w:tc>
        <w:tc>
          <w:tcPr>
            <w:tcW w:w="1064" w:type="dxa"/>
            <w:tcBorders>
              <w:top w:val="single" w:sz="6" w:space="0" w:color="auto"/>
              <w:left w:val="single" w:sz="6" w:space="0" w:color="auto"/>
              <w:bottom w:val="single" w:sz="6" w:space="0" w:color="auto"/>
              <w:right w:val="single" w:sz="6" w:space="0" w:color="auto"/>
            </w:tcBorders>
            <w:vAlign w:val="center"/>
          </w:tcPr>
          <w:p w14:paraId="378F2A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锥形瓶2</w:t>
            </w:r>
          </w:p>
        </w:tc>
        <w:tc>
          <w:tcPr>
            <w:tcW w:w="6914" w:type="dxa"/>
            <w:tcBorders>
              <w:top w:val="single" w:sz="6" w:space="0" w:color="auto"/>
              <w:left w:val="single" w:sz="6" w:space="0" w:color="auto"/>
              <w:bottom w:val="single" w:sz="6" w:space="0" w:color="auto"/>
              <w:right w:val="single" w:sz="6" w:space="0" w:color="auto"/>
            </w:tcBorders>
            <w:vAlign w:val="center"/>
          </w:tcPr>
          <w:p w14:paraId="0A4CCA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250mL,</w:t>
            </w:r>
            <w:r>
              <w:rPr>
                <w:rFonts w:ascii="仿宋" w:eastAsia="仿宋" w:hAnsi="仿宋" w:cs="宋体" w:hint="eastAsia"/>
                <w:kern w:val="0"/>
                <w:szCs w:val="21"/>
              </w:rPr>
              <w:t>透明硼硅酸盐玻璃制，放在平台上应直立不摇晃、不转动。</w:t>
            </w:r>
          </w:p>
        </w:tc>
      </w:tr>
      <w:tr w:rsidR="00E62DEB" w14:paraId="128E46CF" w14:textId="77777777">
        <w:tc>
          <w:tcPr>
            <w:tcW w:w="550" w:type="dxa"/>
            <w:tcBorders>
              <w:top w:val="single" w:sz="6" w:space="0" w:color="auto"/>
              <w:left w:val="single" w:sz="6" w:space="0" w:color="auto"/>
              <w:bottom w:val="single" w:sz="6" w:space="0" w:color="auto"/>
              <w:right w:val="single" w:sz="6" w:space="0" w:color="auto"/>
            </w:tcBorders>
            <w:vAlign w:val="center"/>
          </w:tcPr>
          <w:p w14:paraId="0325C8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72</w:t>
            </w:r>
          </w:p>
        </w:tc>
        <w:tc>
          <w:tcPr>
            <w:tcW w:w="1064" w:type="dxa"/>
            <w:tcBorders>
              <w:top w:val="single" w:sz="6" w:space="0" w:color="auto"/>
              <w:left w:val="single" w:sz="6" w:space="0" w:color="auto"/>
              <w:bottom w:val="single" w:sz="6" w:space="0" w:color="auto"/>
              <w:right w:val="single" w:sz="6" w:space="0" w:color="auto"/>
            </w:tcBorders>
            <w:vAlign w:val="center"/>
          </w:tcPr>
          <w:p w14:paraId="5B901D5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蒸馏烧瓶</w:t>
            </w:r>
          </w:p>
        </w:tc>
        <w:tc>
          <w:tcPr>
            <w:tcW w:w="6914" w:type="dxa"/>
            <w:tcBorders>
              <w:top w:val="single" w:sz="6" w:space="0" w:color="auto"/>
              <w:left w:val="single" w:sz="6" w:space="0" w:color="auto"/>
              <w:bottom w:val="single" w:sz="6" w:space="0" w:color="auto"/>
              <w:right w:val="single" w:sz="6" w:space="0" w:color="auto"/>
            </w:tcBorders>
            <w:vAlign w:val="center"/>
          </w:tcPr>
          <w:p w14:paraId="42C1740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 mL。</w:t>
            </w:r>
          </w:p>
        </w:tc>
      </w:tr>
      <w:tr w:rsidR="00E62DEB" w14:paraId="0927F5FA" w14:textId="77777777">
        <w:tc>
          <w:tcPr>
            <w:tcW w:w="550" w:type="dxa"/>
            <w:tcBorders>
              <w:top w:val="single" w:sz="6" w:space="0" w:color="auto"/>
              <w:left w:val="single" w:sz="6" w:space="0" w:color="auto"/>
              <w:bottom w:val="single" w:sz="6" w:space="0" w:color="auto"/>
              <w:right w:val="single" w:sz="6" w:space="0" w:color="auto"/>
            </w:tcBorders>
            <w:vAlign w:val="center"/>
          </w:tcPr>
          <w:p w14:paraId="773F212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73</w:t>
            </w:r>
          </w:p>
        </w:tc>
        <w:tc>
          <w:tcPr>
            <w:tcW w:w="1064" w:type="dxa"/>
            <w:tcBorders>
              <w:top w:val="single" w:sz="6" w:space="0" w:color="auto"/>
              <w:left w:val="single" w:sz="6" w:space="0" w:color="auto"/>
              <w:bottom w:val="single" w:sz="6" w:space="0" w:color="auto"/>
              <w:right w:val="single" w:sz="6" w:space="0" w:color="auto"/>
            </w:tcBorders>
            <w:vAlign w:val="center"/>
          </w:tcPr>
          <w:p w14:paraId="4BE6D6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集气瓶1</w:t>
            </w:r>
          </w:p>
        </w:tc>
        <w:tc>
          <w:tcPr>
            <w:tcW w:w="6914" w:type="dxa"/>
            <w:tcBorders>
              <w:top w:val="single" w:sz="6" w:space="0" w:color="auto"/>
              <w:left w:val="single" w:sz="6" w:space="0" w:color="auto"/>
              <w:bottom w:val="single" w:sz="6" w:space="0" w:color="auto"/>
              <w:right w:val="single" w:sz="6" w:space="0" w:color="auto"/>
            </w:tcBorders>
            <w:vAlign w:val="center"/>
          </w:tcPr>
          <w:p w14:paraId="71B007C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 mL。</w:t>
            </w:r>
          </w:p>
        </w:tc>
      </w:tr>
      <w:tr w:rsidR="00E62DEB" w14:paraId="7E9E60C4" w14:textId="77777777">
        <w:tc>
          <w:tcPr>
            <w:tcW w:w="550" w:type="dxa"/>
            <w:tcBorders>
              <w:top w:val="single" w:sz="6" w:space="0" w:color="auto"/>
              <w:left w:val="single" w:sz="6" w:space="0" w:color="auto"/>
              <w:bottom w:val="single" w:sz="6" w:space="0" w:color="auto"/>
              <w:right w:val="single" w:sz="6" w:space="0" w:color="auto"/>
            </w:tcBorders>
            <w:vAlign w:val="center"/>
          </w:tcPr>
          <w:p w14:paraId="5D143BC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74</w:t>
            </w:r>
          </w:p>
        </w:tc>
        <w:tc>
          <w:tcPr>
            <w:tcW w:w="1064" w:type="dxa"/>
            <w:tcBorders>
              <w:top w:val="single" w:sz="6" w:space="0" w:color="auto"/>
              <w:left w:val="single" w:sz="6" w:space="0" w:color="auto"/>
              <w:bottom w:val="single" w:sz="6" w:space="0" w:color="auto"/>
              <w:right w:val="single" w:sz="6" w:space="0" w:color="auto"/>
            </w:tcBorders>
            <w:vAlign w:val="center"/>
          </w:tcPr>
          <w:p w14:paraId="6C4637D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集气瓶2</w:t>
            </w:r>
          </w:p>
        </w:tc>
        <w:tc>
          <w:tcPr>
            <w:tcW w:w="6914" w:type="dxa"/>
            <w:tcBorders>
              <w:top w:val="single" w:sz="6" w:space="0" w:color="auto"/>
              <w:left w:val="single" w:sz="6" w:space="0" w:color="auto"/>
              <w:bottom w:val="single" w:sz="6" w:space="0" w:color="auto"/>
              <w:right w:val="single" w:sz="6" w:space="0" w:color="auto"/>
            </w:tcBorders>
            <w:vAlign w:val="center"/>
          </w:tcPr>
          <w:p w14:paraId="5CD8A7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 mL。</w:t>
            </w:r>
          </w:p>
        </w:tc>
      </w:tr>
      <w:tr w:rsidR="00E62DEB" w14:paraId="100DA118" w14:textId="77777777">
        <w:tc>
          <w:tcPr>
            <w:tcW w:w="550" w:type="dxa"/>
            <w:tcBorders>
              <w:top w:val="single" w:sz="6" w:space="0" w:color="auto"/>
              <w:left w:val="single" w:sz="6" w:space="0" w:color="auto"/>
              <w:bottom w:val="single" w:sz="6" w:space="0" w:color="auto"/>
              <w:right w:val="single" w:sz="6" w:space="0" w:color="auto"/>
            </w:tcBorders>
            <w:vAlign w:val="center"/>
          </w:tcPr>
          <w:p w14:paraId="1CF330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75</w:t>
            </w:r>
          </w:p>
        </w:tc>
        <w:tc>
          <w:tcPr>
            <w:tcW w:w="1064" w:type="dxa"/>
            <w:tcBorders>
              <w:top w:val="single" w:sz="6" w:space="0" w:color="auto"/>
              <w:left w:val="single" w:sz="6" w:space="0" w:color="auto"/>
              <w:bottom w:val="single" w:sz="6" w:space="0" w:color="auto"/>
              <w:right w:val="single" w:sz="6" w:space="0" w:color="auto"/>
            </w:tcBorders>
            <w:vAlign w:val="center"/>
          </w:tcPr>
          <w:p w14:paraId="38A3C3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液封除毒气集气瓶</w:t>
            </w:r>
          </w:p>
        </w:tc>
        <w:tc>
          <w:tcPr>
            <w:tcW w:w="6914" w:type="dxa"/>
            <w:tcBorders>
              <w:top w:val="single" w:sz="6" w:space="0" w:color="auto"/>
              <w:left w:val="single" w:sz="6" w:space="0" w:color="auto"/>
              <w:bottom w:val="single" w:sz="6" w:space="0" w:color="auto"/>
              <w:right w:val="single" w:sz="6" w:space="0" w:color="auto"/>
            </w:tcBorders>
            <w:vAlign w:val="center"/>
          </w:tcPr>
          <w:p w14:paraId="7D9674D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 mL。</w:t>
            </w:r>
          </w:p>
        </w:tc>
      </w:tr>
      <w:tr w:rsidR="00E62DEB" w14:paraId="7CD11122" w14:textId="77777777">
        <w:tc>
          <w:tcPr>
            <w:tcW w:w="550" w:type="dxa"/>
            <w:tcBorders>
              <w:top w:val="single" w:sz="6" w:space="0" w:color="auto"/>
              <w:left w:val="single" w:sz="6" w:space="0" w:color="auto"/>
              <w:bottom w:val="single" w:sz="6" w:space="0" w:color="auto"/>
              <w:right w:val="single" w:sz="6" w:space="0" w:color="auto"/>
            </w:tcBorders>
            <w:vAlign w:val="center"/>
          </w:tcPr>
          <w:p w14:paraId="75E9DD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76</w:t>
            </w:r>
          </w:p>
        </w:tc>
        <w:tc>
          <w:tcPr>
            <w:tcW w:w="1064" w:type="dxa"/>
            <w:tcBorders>
              <w:top w:val="single" w:sz="6" w:space="0" w:color="auto"/>
              <w:left w:val="single" w:sz="6" w:space="0" w:color="auto"/>
              <w:bottom w:val="single" w:sz="6" w:space="0" w:color="auto"/>
              <w:right w:val="single" w:sz="6" w:space="0" w:color="auto"/>
            </w:tcBorders>
            <w:vAlign w:val="center"/>
          </w:tcPr>
          <w:p w14:paraId="27EBF16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广口瓶1</w:t>
            </w:r>
          </w:p>
        </w:tc>
        <w:tc>
          <w:tcPr>
            <w:tcW w:w="6914" w:type="dxa"/>
            <w:tcBorders>
              <w:top w:val="single" w:sz="6" w:space="0" w:color="auto"/>
              <w:left w:val="single" w:sz="6" w:space="0" w:color="auto"/>
              <w:bottom w:val="single" w:sz="6" w:space="0" w:color="auto"/>
              <w:right w:val="single" w:sz="6" w:space="0" w:color="auto"/>
            </w:tcBorders>
            <w:vAlign w:val="center"/>
          </w:tcPr>
          <w:p w14:paraId="2198C5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 mL。</w:t>
            </w:r>
          </w:p>
        </w:tc>
      </w:tr>
      <w:tr w:rsidR="00E62DEB" w14:paraId="0B447B34" w14:textId="77777777">
        <w:tc>
          <w:tcPr>
            <w:tcW w:w="550" w:type="dxa"/>
            <w:tcBorders>
              <w:top w:val="single" w:sz="6" w:space="0" w:color="auto"/>
              <w:left w:val="single" w:sz="6" w:space="0" w:color="auto"/>
              <w:bottom w:val="single" w:sz="6" w:space="0" w:color="auto"/>
              <w:right w:val="single" w:sz="6" w:space="0" w:color="auto"/>
            </w:tcBorders>
            <w:vAlign w:val="center"/>
          </w:tcPr>
          <w:p w14:paraId="7B8B31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77</w:t>
            </w:r>
          </w:p>
        </w:tc>
        <w:tc>
          <w:tcPr>
            <w:tcW w:w="1064" w:type="dxa"/>
            <w:tcBorders>
              <w:top w:val="single" w:sz="6" w:space="0" w:color="auto"/>
              <w:left w:val="single" w:sz="6" w:space="0" w:color="auto"/>
              <w:bottom w:val="single" w:sz="6" w:space="0" w:color="auto"/>
              <w:right w:val="single" w:sz="6" w:space="0" w:color="auto"/>
            </w:tcBorders>
            <w:vAlign w:val="center"/>
          </w:tcPr>
          <w:p w14:paraId="25FB8CB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广口瓶2</w:t>
            </w:r>
          </w:p>
        </w:tc>
        <w:tc>
          <w:tcPr>
            <w:tcW w:w="6914" w:type="dxa"/>
            <w:tcBorders>
              <w:top w:val="single" w:sz="6" w:space="0" w:color="auto"/>
              <w:left w:val="single" w:sz="6" w:space="0" w:color="auto"/>
              <w:bottom w:val="single" w:sz="6" w:space="0" w:color="auto"/>
              <w:right w:val="single" w:sz="6" w:space="0" w:color="auto"/>
            </w:tcBorders>
            <w:vAlign w:val="center"/>
          </w:tcPr>
          <w:p w14:paraId="3E52D8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 mL。</w:t>
            </w:r>
          </w:p>
        </w:tc>
      </w:tr>
      <w:tr w:rsidR="00E62DEB" w14:paraId="41050992" w14:textId="77777777">
        <w:tc>
          <w:tcPr>
            <w:tcW w:w="550" w:type="dxa"/>
            <w:tcBorders>
              <w:top w:val="single" w:sz="6" w:space="0" w:color="auto"/>
              <w:left w:val="single" w:sz="6" w:space="0" w:color="auto"/>
              <w:bottom w:val="single" w:sz="6" w:space="0" w:color="auto"/>
              <w:right w:val="single" w:sz="6" w:space="0" w:color="auto"/>
            </w:tcBorders>
            <w:vAlign w:val="center"/>
          </w:tcPr>
          <w:p w14:paraId="5D372B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78</w:t>
            </w:r>
          </w:p>
        </w:tc>
        <w:tc>
          <w:tcPr>
            <w:tcW w:w="1064" w:type="dxa"/>
            <w:tcBorders>
              <w:top w:val="single" w:sz="6" w:space="0" w:color="auto"/>
              <w:left w:val="single" w:sz="6" w:space="0" w:color="auto"/>
              <w:bottom w:val="single" w:sz="6" w:space="0" w:color="auto"/>
              <w:right w:val="single" w:sz="6" w:space="0" w:color="auto"/>
            </w:tcBorders>
            <w:vAlign w:val="center"/>
          </w:tcPr>
          <w:p w14:paraId="288F43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广口瓶3</w:t>
            </w:r>
          </w:p>
        </w:tc>
        <w:tc>
          <w:tcPr>
            <w:tcW w:w="6914" w:type="dxa"/>
            <w:tcBorders>
              <w:top w:val="single" w:sz="6" w:space="0" w:color="auto"/>
              <w:left w:val="single" w:sz="6" w:space="0" w:color="auto"/>
              <w:bottom w:val="single" w:sz="6" w:space="0" w:color="auto"/>
              <w:right w:val="single" w:sz="6" w:space="0" w:color="auto"/>
            </w:tcBorders>
            <w:vAlign w:val="center"/>
          </w:tcPr>
          <w:p w14:paraId="1B2DA44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 mL。</w:t>
            </w:r>
          </w:p>
        </w:tc>
      </w:tr>
      <w:tr w:rsidR="00E62DEB" w14:paraId="3A0471B4" w14:textId="77777777">
        <w:tc>
          <w:tcPr>
            <w:tcW w:w="550" w:type="dxa"/>
            <w:tcBorders>
              <w:top w:val="single" w:sz="6" w:space="0" w:color="auto"/>
              <w:left w:val="single" w:sz="6" w:space="0" w:color="auto"/>
              <w:bottom w:val="single" w:sz="6" w:space="0" w:color="auto"/>
              <w:right w:val="single" w:sz="6" w:space="0" w:color="auto"/>
            </w:tcBorders>
            <w:vAlign w:val="center"/>
          </w:tcPr>
          <w:p w14:paraId="794CF99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79</w:t>
            </w:r>
          </w:p>
        </w:tc>
        <w:tc>
          <w:tcPr>
            <w:tcW w:w="1064" w:type="dxa"/>
            <w:tcBorders>
              <w:top w:val="single" w:sz="6" w:space="0" w:color="auto"/>
              <w:left w:val="single" w:sz="6" w:space="0" w:color="auto"/>
              <w:bottom w:val="single" w:sz="6" w:space="0" w:color="auto"/>
              <w:right w:val="single" w:sz="6" w:space="0" w:color="auto"/>
            </w:tcBorders>
            <w:vAlign w:val="center"/>
          </w:tcPr>
          <w:p w14:paraId="190FB7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广口瓶4</w:t>
            </w:r>
          </w:p>
        </w:tc>
        <w:tc>
          <w:tcPr>
            <w:tcW w:w="6914" w:type="dxa"/>
            <w:tcBorders>
              <w:top w:val="single" w:sz="6" w:space="0" w:color="auto"/>
              <w:left w:val="single" w:sz="6" w:space="0" w:color="auto"/>
              <w:bottom w:val="single" w:sz="6" w:space="0" w:color="auto"/>
              <w:right w:val="single" w:sz="6" w:space="0" w:color="auto"/>
            </w:tcBorders>
            <w:vAlign w:val="center"/>
          </w:tcPr>
          <w:p w14:paraId="0AF6D2D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500 mL。</w:t>
            </w:r>
          </w:p>
        </w:tc>
      </w:tr>
      <w:tr w:rsidR="00E62DEB" w14:paraId="795F6222" w14:textId="77777777">
        <w:tc>
          <w:tcPr>
            <w:tcW w:w="550" w:type="dxa"/>
            <w:tcBorders>
              <w:top w:val="single" w:sz="6" w:space="0" w:color="auto"/>
              <w:left w:val="single" w:sz="6" w:space="0" w:color="auto"/>
              <w:bottom w:val="single" w:sz="6" w:space="0" w:color="auto"/>
              <w:right w:val="single" w:sz="6" w:space="0" w:color="auto"/>
            </w:tcBorders>
            <w:vAlign w:val="center"/>
          </w:tcPr>
          <w:p w14:paraId="578AE5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80</w:t>
            </w:r>
          </w:p>
        </w:tc>
        <w:tc>
          <w:tcPr>
            <w:tcW w:w="1064" w:type="dxa"/>
            <w:tcBorders>
              <w:top w:val="single" w:sz="6" w:space="0" w:color="auto"/>
              <w:left w:val="single" w:sz="6" w:space="0" w:color="auto"/>
              <w:bottom w:val="single" w:sz="6" w:space="0" w:color="auto"/>
              <w:right w:val="single" w:sz="6" w:space="0" w:color="auto"/>
            </w:tcBorders>
            <w:vAlign w:val="center"/>
          </w:tcPr>
          <w:p w14:paraId="0686C0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茶色广口瓶1</w:t>
            </w:r>
          </w:p>
        </w:tc>
        <w:tc>
          <w:tcPr>
            <w:tcW w:w="6914" w:type="dxa"/>
            <w:tcBorders>
              <w:top w:val="single" w:sz="6" w:space="0" w:color="auto"/>
              <w:left w:val="single" w:sz="6" w:space="0" w:color="auto"/>
              <w:bottom w:val="single" w:sz="6" w:space="0" w:color="auto"/>
              <w:right w:val="single" w:sz="6" w:space="0" w:color="auto"/>
            </w:tcBorders>
            <w:vAlign w:val="center"/>
          </w:tcPr>
          <w:p w14:paraId="7A9676F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 mL。</w:t>
            </w:r>
          </w:p>
        </w:tc>
      </w:tr>
      <w:tr w:rsidR="00E62DEB" w14:paraId="42F0669E" w14:textId="77777777">
        <w:tc>
          <w:tcPr>
            <w:tcW w:w="550" w:type="dxa"/>
            <w:tcBorders>
              <w:top w:val="single" w:sz="6" w:space="0" w:color="auto"/>
              <w:left w:val="single" w:sz="6" w:space="0" w:color="auto"/>
              <w:bottom w:val="single" w:sz="6" w:space="0" w:color="auto"/>
              <w:right w:val="single" w:sz="6" w:space="0" w:color="auto"/>
            </w:tcBorders>
            <w:vAlign w:val="center"/>
          </w:tcPr>
          <w:p w14:paraId="5B44A25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81</w:t>
            </w:r>
          </w:p>
        </w:tc>
        <w:tc>
          <w:tcPr>
            <w:tcW w:w="1064" w:type="dxa"/>
            <w:tcBorders>
              <w:top w:val="single" w:sz="6" w:space="0" w:color="auto"/>
              <w:left w:val="single" w:sz="6" w:space="0" w:color="auto"/>
              <w:bottom w:val="single" w:sz="6" w:space="0" w:color="auto"/>
              <w:right w:val="single" w:sz="6" w:space="0" w:color="auto"/>
            </w:tcBorders>
            <w:vAlign w:val="center"/>
          </w:tcPr>
          <w:p w14:paraId="7315DF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茶色广口瓶2</w:t>
            </w:r>
          </w:p>
        </w:tc>
        <w:tc>
          <w:tcPr>
            <w:tcW w:w="6914" w:type="dxa"/>
            <w:tcBorders>
              <w:top w:val="single" w:sz="6" w:space="0" w:color="auto"/>
              <w:left w:val="single" w:sz="6" w:space="0" w:color="auto"/>
              <w:bottom w:val="single" w:sz="6" w:space="0" w:color="auto"/>
              <w:right w:val="single" w:sz="6" w:space="0" w:color="auto"/>
            </w:tcBorders>
            <w:vAlign w:val="center"/>
          </w:tcPr>
          <w:p w14:paraId="29231B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 mL。</w:t>
            </w:r>
          </w:p>
        </w:tc>
      </w:tr>
      <w:tr w:rsidR="00E62DEB" w14:paraId="41C92C8E" w14:textId="77777777">
        <w:tc>
          <w:tcPr>
            <w:tcW w:w="550" w:type="dxa"/>
            <w:tcBorders>
              <w:top w:val="single" w:sz="6" w:space="0" w:color="auto"/>
              <w:left w:val="single" w:sz="6" w:space="0" w:color="auto"/>
              <w:bottom w:val="single" w:sz="6" w:space="0" w:color="auto"/>
              <w:right w:val="single" w:sz="6" w:space="0" w:color="auto"/>
            </w:tcBorders>
            <w:vAlign w:val="center"/>
          </w:tcPr>
          <w:p w14:paraId="1B9D8ED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82</w:t>
            </w:r>
          </w:p>
        </w:tc>
        <w:tc>
          <w:tcPr>
            <w:tcW w:w="1064" w:type="dxa"/>
            <w:tcBorders>
              <w:top w:val="single" w:sz="6" w:space="0" w:color="auto"/>
              <w:left w:val="single" w:sz="6" w:space="0" w:color="auto"/>
              <w:bottom w:val="single" w:sz="6" w:space="0" w:color="auto"/>
              <w:right w:val="single" w:sz="6" w:space="0" w:color="auto"/>
            </w:tcBorders>
            <w:vAlign w:val="center"/>
          </w:tcPr>
          <w:p w14:paraId="067EC1D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茶色广口瓶3</w:t>
            </w:r>
          </w:p>
        </w:tc>
        <w:tc>
          <w:tcPr>
            <w:tcW w:w="6914" w:type="dxa"/>
            <w:tcBorders>
              <w:top w:val="single" w:sz="6" w:space="0" w:color="auto"/>
              <w:left w:val="single" w:sz="6" w:space="0" w:color="auto"/>
              <w:bottom w:val="single" w:sz="6" w:space="0" w:color="auto"/>
              <w:right w:val="single" w:sz="6" w:space="0" w:color="auto"/>
            </w:tcBorders>
            <w:vAlign w:val="center"/>
          </w:tcPr>
          <w:p w14:paraId="47DE9A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 mL。</w:t>
            </w:r>
          </w:p>
        </w:tc>
      </w:tr>
      <w:tr w:rsidR="00E62DEB" w14:paraId="3636D3F2" w14:textId="77777777">
        <w:tc>
          <w:tcPr>
            <w:tcW w:w="550" w:type="dxa"/>
            <w:tcBorders>
              <w:top w:val="single" w:sz="6" w:space="0" w:color="auto"/>
              <w:left w:val="single" w:sz="6" w:space="0" w:color="auto"/>
              <w:bottom w:val="single" w:sz="6" w:space="0" w:color="auto"/>
              <w:right w:val="single" w:sz="6" w:space="0" w:color="auto"/>
            </w:tcBorders>
            <w:vAlign w:val="center"/>
          </w:tcPr>
          <w:p w14:paraId="5DBF2E2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83</w:t>
            </w:r>
          </w:p>
        </w:tc>
        <w:tc>
          <w:tcPr>
            <w:tcW w:w="1064" w:type="dxa"/>
            <w:tcBorders>
              <w:top w:val="single" w:sz="6" w:space="0" w:color="auto"/>
              <w:left w:val="single" w:sz="6" w:space="0" w:color="auto"/>
              <w:bottom w:val="single" w:sz="6" w:space="0" w:color="auto"/>
              <w:right w:val="single" w:sz="6" w:space="0" w:color="auto"/>
            </w:tcBorders>
            <w:vAlign w:val="center"/>
          </w:tcPr>
          <w:p w14:paraId="0A59B36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细口瓶1</w:t>
            </w:r>
          </w:p>
        </w:tc>
        <w:tc>
          <w:tcPr>
            <w:tcW w:w="6914" w:type="dxa"/>
            <w:tcBorders>
              <w:top w:val="single" w:sz="6" w:space="0" w:color="auto"/>
              <w:left w:val="single" w:sz="6" w:space="0" w:color="auto"/>
              <w:bottom w:val="single" w:sz="6" w:space="0" w:color="auto"/>
              <w:right w:val="single" w:sz="6" w:space="0" w:color="auto"/>
            </w:tcBorders>
            <w:vAlign w:val="center"/>
          </w:tcPr>
          <w:p w14:paraId="2E455E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 mL。</w:t>
            </w:r>
          </w:p>
        </w:tc>
      </w:tr>
      <w:tr w:rsidR="00E62DEB" w14:paraId="12DCBC13" w14:textId="77777777">
        <w:tc>
          <w:tcPr>
            <w:tcW w:w="550" w:type="dxa"/>
            <w:tcBorders>
              <w:top w:val="single" w:sz="6" w:space="0" w:color="auto"/>
              <w:left w:val="single" w:sz="6" w:space="0" w:color="auto"/>
              <w:bottom w:val="single" w:sz="6" w:space="0" w:color="auto"/>
              <w:right w:val="single" w:sz="6" w:space="0" w:color="auto"/>
            </w:tcBorders>
            <w:vAlign w:val="center"/>
          </w:tcPr>
          <w:p w14:paraId="706DCA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84</w:t>
            </w:r>
          </w:p>
        </w:tc>
        <w:tc>
          <w:tcPr>
            <w:tcW w:w="1064" w:type="dxa"/>
            <w:tcBorders>
              <w:top w:val="single" w:sz="6" w:space="0" w:color="auto"/>
              <w:left w:val="single" w:sz="6" w:space="0" w:color="auto"/>
              <w:bottom w:val="single" w:sz="6" w:space="0" w:color="auto"/>
              <w:right w:val="single" w:sz="6" w:space="0" w:color="auto"/>
            </w:tcBorders>
            <w:vAlign w:val="center"/>
          </w:tcPr>
          <w:p w14:paraId="3F1087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细口瓶2</w:t>
            </w:r>
          </w:p>
        </w:tc>
        <w:tc>
          <w:tcPr>
            <w:tcW w:w="6914" w:type="dxa"/>
            <w:tcBorders>
              <w:top w:val="single" w:sz="6" w:space="0" w:color="auto"/>
              <w:left w:val="single" w:sz="6" w:space="0" w:color="auto"/>
              <w:bottom w:val="single" w:sz="6" w:space="0" w:color="auto"/>
              <w:right w:val="single" w:sz="6" w:space="0" w:color="auto"/>
            </w:tcBorders>
            <w:vAlign w:val="center"/>
          </w:tcPr>
          <w:p w14:paraId="7819DA6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 mL。</w:t>
            </w:r>
          </w:p>
        </w:tc>
      </w:tr>
      <w:tr w:rsidR="00E62DEB" w14:paraId="68629B2D" w14:textId="77777777">
        <w:tc>
          <w:tcPr>
            <w:tcW w:w="550" w:type="dxa"/>
            <w:tcBorders>
              <w:top w:val="single" w:sz="6" w:space="0" w:color="auto"/>
              <w:left w:val="single" w:sz="6" w:space="0" w:color="auto"/>
              <w:bottom w:val="single" w:sz="6" w:space="0" w:color="auto"/>
              <w:right w:val="single" w:sz="6" w:space="0" w:color="auto"/>
            </w:tcBorders>
            <w:vAlign w:val="center"/>
          </w:tcPr>
          <w:p w14:paraId="3927D4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85</w:t>
            </w:r>
          </w:p>
        </w:tc>
        <w:tc>
          <w:tcPr>
            <w:tcW w:w="1064" w:type="dxa"/>
            <w:tcBorders>
              <w:top w:val="single" w:sz="6" w:space="0" w:color="auto"/>
              <w:left w:val="single" w:sz="6" w:space="0" w:color="auto"/>
              <w:bottom w:val="single" w:sz="6" w:space="0" w:color="auto"/>
              <w:right w:val="single" w:sz="6" w:space="0" w:color="auto"/>
            </w:tcBorders>
            <w:vAlign w:val="center"/>
          </w:tcPr>
          <w:p w14:paraId="481AD9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细口瓶3</w:t>
            </w:r>
          </w:p>
        </w:tc>
        <w:tc>
          <w:tcPr>
            <w:tcW w:w="6914" w:type="dxa"/>
            <w:tcBorders>
              <w:top w:val="single" w:sz="6" w:space="0" w:color="auto"/>
              <w:left w:val="single" w:sz="6" w:space="0" w:color="auto"/>
              <w:bottom w:val="single" w:sz="6" w:space="0" w:color="auto"/>
              <w:right w:val="single" w:sz="6" w:space="0" w:color="auto"/>
            </w:tcBorders>
            <w:vAlign w:val="center"/>
          </w:tcPr>
          <w:p w14:paraId="4908334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1.250mL,</w:t>
            </w:r>
            <w:r>
              <w:rPr>
                <w:rFonts w:ascii="仿宋" w:eastAsia="仿宋" w:hAnsi="仿宋" w:cs="宋体" w:hint="eastAsia"/>
                <w:kern w:val="0"/>
                <w:szCs w:val="21"/>
              </w:rPr>
              <w:t>透明钠钙玻璃制，瓶塞与瓶口紧实，不晃动；</w:t>
            </w:r>
          </w:p>
          <w:p w14:paraId="5AA433C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口部应圆整光滑，底部应平整，放置平台上不应摇晃或转动。</w:t>
            </w:r>
          </w:p>
        </w:tc>
      </w:tr>
      <w:tr w:rsidR="00E62DEB" w14:paraId="65F99B21" w14:textId="77777777">
        <w:tc>
          <w:tcPr>
            <w:tcW w:w="550" w:type="dxa"/>
            <w:tcBorders>
              <w:top w:val="single" w:sz="6" w:space="0" w:color="auto"/>
              <w:left w:val="single" w:sz="6" w:space="0" w:color="auto"/>
              <w:bottom w:val="single" w:sz="6" w:space="0" w:color="auto"/>
              <w:right w:val="single" w:sz="6" w:space="0" w:color="auto"/>
            </w:tcBorders>
            <w:vAlign w:val="center"/>
          </w:tcPr>
          <w:p w14:paraId="29E7F74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86</w:t>
            </w:r>
          </w:p>
        </w:tc>
        <w:tc>
          <w:tcPr>
            <w:tcW w:w="1064" w:type="dxa"/>
            <w:tcBorders>
              <w:top w:val="single" w:sz="6" w:space="0" w:color="auto"/>
              <w:left w:val="single" w:sz="6" w:space="0" w:color="auto"/>
              <w:bottom w:val="single" w:sz="6" w:space="0" w:color="auto"/>
              <w:right w:val="single" w:sz="6" w:space="0" w:color="auto"/>
            </w:tcBorders>
            <w:vAlign w:val="center"/>
          </w:tcPr>
          <w:p w14:paraId="4306F24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细口瓶4</w:t>
            </w:r>
          </w:p>
        </w:tc>
        <w:tc>
          <w:tcPr>
            <w:tcW w:w="6914" w:type="dxa"/>
            <w:tcBorders>
              <w:top w:val="single" w:sz="6" w:space="0" w:color="auto"/>
              <w:left w:val="single" w:sz="6" w:space="0" w:color="auto"/>
              <w:bottom w:val="single" w:sz="6" w:space="0" w:color="auto"/>
              <w:right w:val="single" w:sz="6" w:space="0" w:color="auto"/>
            </w:tcBorders>
            <w:vAlign w:val="center"/>
          </w:tcPr>
          <w:p w14:paraId="7C8A70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500mL,</w:t>
            </w:r>
            <w:r>
              <w:rPr>
                <w:rFonts w:ascii="仿宋" w:eastAsia="仿宋" w:hAnsi="仿宋" w:cs="宋体" w:hint="eastAsia"/>
                <w:kern w:val="0"/>
                <w:szCs w:val="21"/>
              </w:rPr>
              <w:t>透明钠钙玻璃制，瓶塞与瓶口紧实，不晃动；口部应圆整光滑，底部应平整，放置平台上不应摇晃或转动。</w:t>
            </w:r>
          </w:p>
        </w:tc>
      </w:tr>
      <w:tr w:rsidR="00E62DEB" w14:paraId="2FC47F04" w14:textId="77777777">
        <w:tc>
          <w:tcPr>
            <w:tcW w:w="550" w:type="dxa"/>
            <w:tcBorders>
              <w:top w:val="single" w:sz="6" w:space="0" w:color="auto"/>
              <w:left w:val="single" w:sz="6" w:space="0" w:color="auto"/>
              <w:bottom w:val="single" w:sz="6" w:space="0" w:color="auto"/>
              <w:right w:val="single" w:sz="6" w:space="0" w:color="auto"/>
            </w:tcBorders>
            <w:vAlign w:val="center"/>
          </w:tcPr>
          <w:p w14:paraId="33C13D4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87</w:t>
            </w:r>
          </w:p>
        </w:tc>
        <w:tc>
          <w:tcPr>
            <w:tcW w:w="1064" w:type="dxa"/>
            <w:tcBorders>
              <w:top w:val="single" w:sz="6" w:space="0" w:color="auto"/>
              <w:left w:val="single" w:sz="6" w:space="0" w:color="auto"/>
              <w:bottom w:val="single" w:sz="6" w:space="0" w:color="auto"/>
              <w:right w:val="single" w:sz="6" w:space="0" w:color="auto"/>
            </w:tcBorders>
            <w:vAlign w:val="center"/>
          </w:tcPr>
          <w:p w14:paraId="17594D3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细口瓶5</w:t>
            </w:r>
          </w:p>
        </w:tc>
        <w:tc>
          <w:tcPr>
            <w:tcW w:w="6914" w:type="dxa"/>
            <w:tcBorders>
              <w:top w:val="single" w:sz="6" w:space="0" w:color="auto"/>
              <w:left w:val="single" w:sz="6" w:space="0" w:color="auto"/>
              <w:bottom w:val="single" w:sz="6" w:space="0" w:color="auto"/>
              <w:right w:val="single" w:sz="6" w:space="0" w:color="auto"/>
            </w:tcBorders>
            <w:vAlign w:val="center"/>
          </w:tcPr>
          <w:p w14:paraId="57F367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1000 mL。</w:t>
            </w:r>
          </w:p>
        </w:tc>
      </w:tr>
      <w:tr w:rsidR="00E62DEB" w14:paraId="6E39856C" w14:textId="77777777">
        <w:tc>
          <w:tcPr>
            <w:tcW w:w="550" w:type="dxa"/>
            <w:tcBorders>
              <w:top w:val="single" w:sz="6" w:space="0" w:color="auto"/>
              <w:left w:val="single" w:sz="6" w:space="0" w:color="auto"/>
              <w:bottom w:val="single" w:sz="6" w:space="0" w:color="auto"/>
              <w:right w:val="single" w:sz="6" w:space="0" w:color="auto"/>
            </w:tcBorders>
            <w:vAlign w:val="center"/>
          </w:tcPr>
          <w:p w14:paraId="20497F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88</w:t>
            </w:r>
          </w:p>
        </w:tc>
        <w:tc>
          <w:tcPr>
            <w:tcW w:w="1064" w:type="dxa"/>
            <w:tcBorders>
              <w:top w:val="single" w:sz="6" w:space="0" w:color="auto"/>
              <w:left w:val="single" w:sz="6" w:space="0" w:color="auto"/>
              <w:bottom w:val="single" w:sz="6" w:space="0" w:color="auto"/>
              <w:right w:val="single" w:sz="6" w:space="0" w:color="auto"/>
            </w:tcBorders>
            <w:vAlign w:val="center"/>
          </w:tcPr>
          <w:p w14:paraId="3EADB4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细口瓶6</w:t>
            </w:r>
          </w:p>
        </w:tc>
        <w:tc>
          <w:tcPr>
            <w:tcW w:w="6914" w:type="dxa"/>
            <w:tcBorders>
              <w:top w:val="single" w:sz="6" w:space="0" w:color="auto"/>
              <w:left w:val="single" w:sz="6" w:space="0" w:color="auto"/>
              <w:bottom w:val="single" w:sz="6" w:space="0" w:color="auto"/>
              <w:right w:val="single" w:sz="6" w:space="0" w:color="auto"/>
            </w:tcBorders>
            <w:vAlign w:val="center"/>
          </w:tcPr>
          <w:p w14:paraId="28E82E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3000 mL。</w:t>
            </w:r>
          </w:p>
        </w:tc>
      </w:tr>
      <w:tr w:rsidR="00E62DEB" w14:paraId="2983B7D4" w14:textId="77777777">
        <w:tc>
          <w:tcPr>
            <w:tcW w:w="550" w:type="dxa"/>
            <w:tcBorders>
              <w:top w:val="single" w:sz="6" w:space="0" w:color="auto"/>
              <w:left w:val="single" w:sz="6" w:space="0" w:color="auto"/>
              <w:bottom w:val="single" w:sz="6" w:space="0" w:color="auto"/>
              <w:right w:val="single" w:sz="6" w:space="0" w:color="auto"/>
            </w:tcBorders>
            <w:vAlign w:val="center"/>
          </w:tcPr>
          <w:p w14:paraId="2FC06E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89</w:t>
            </w:r>
          </w:p>
        </w:tc>
        <w:tc>
          <w:tcPr>
            <w:tcW w:w="1064" w:type="dxa"/>
            <w:tcBorders>
              <w:top w:val="single" w:sz="6" w:space="0" w:color="auto"/>
              <w:left w:val="single" w:sz="6" w:space="0" w:color="auto"/>
              <w:bottom w:val="single" w:sz="6" w:space="0" w:color="auto"/>
              <w:right w:val="single" w:sz="6" w:space="0" w:color="auto"/>
            </w:tcBorders>
            <w:vAlign w:val="center"/>
          </w:tcPr>
          <w:p w14:paraId="0465B8F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茶色细口瓶1</w:t>
            </w:r>
          </w:p>
        </w:tc>
        <w:tc>
          <w:tcPr>
            <w:tcW w:w="6914" w:type="dxa"/>
            <w:tcBorders>
              <w:top w:val="single" w:sz="6" w:space="0" w:color="auto"/>
              <w:left w:val="single" w:sz="6" w:space="0" w:color="auto"/>
              <w:bottom w:val="single" w:sz="6" w:space="0" w:color="auto"/>
              <w:right w:val="single" w:sz="6" w:space="0" w:color="auto"/>
            </w:tcBorders>
            <w:vAlign w:val="center"/>
          </w:tcPr>
          <w:p w14:paraId="4D7556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 mL。</w:t>
            </w:r>
          </w:p>
        </w:tc>
      </w:tr>
      <w:tr w:rsidR="00E62DEB" w14:paraId="1CFE9D0C" w14:textId="77777777">
        <w:tc>
          <w:tcPr>
            <w:tcW w:w="550" w:type="dxa"/>
            <w:tcBorders>
              <w:top w:val="single" w:sz="6" w:space="0" w:color="auto"/>
              <w:left w:val="single" w:sz="6" w:space="0" w:color="auto"/>
              <w:bottom w:val="single" w:sz="6" w:space="0" w:color="auto"/>
              <w:right w:val="single" w:sz="6" w:space="0" w:color="auto"/>
            </w:tcBorders>
            <w:vAlign w:val="center"/>
          </w:tcPr>
          <w:p w14:paraId="3D2FFF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90</w:t>
            </w:r>
          </w:p>
        </w:tc>
        <w:tc>
          <w:tcPr>
            <w:tcW w:w="1064" w:type="dxa"/>
            <w:tcBorders>
              <w:top w:val="single" w:sz="6" w:space="0" w:color="auto"/>
              <w:left w:val="single" w:sz="6" w:space="0" w:color="auto"/>
              <w:bottom w:val="single" w:sz="6" w:space="0" w:color="auto"/>
              <w:right w:val="single" w:sz="6" w:space="0" w:color="auto"/>
            </w:tcBorders>
            <w:vAlign w:val="center"/>
          </w:tcPr>
          <w:p w14:paraId="7560462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茶色细口瓶2</w:t>
            </w:r>
          </w:p>
        </w:tc>
        <w:tc>
          <w:tcPr>
            <w:tcW w:w="6914" w:type="dxa"/>
            <w:tcBorders>
              <w:top w:val="single" w:sz="6" w:space="0" w:color="auto"/>
              <w:left w:val="single" w:sz="6" w:space="0" w:color="auto"/>
              <w:bottom w:val="single" w:sz="6" w:space="0" w:color="auto"/>
              <w:right w:val="single" w:sz="6" w:space="0" w:color="auto"/>
            </w:tcBorders>
            <w:vAlign w:val="center"/>
          </w:tcPr>
          <w:p w14:paraId="096FB1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 mL。</w:t>
            </w:r>
          </w:p>
        </w:tc>
      </w:tr>
      <w:tr w:rsidR="00E62DEB" w14:paraId="2DE4A45B" w14:textId="77777777">
        <w:tc>
          <w:tcPr>
            <w:tcW w:w="550" w:type="dxa"/>
            <w:tcBorders>
              <w:top w:val="single" w:sz="6" w:space="0" w:color="auto"/>
              <w:left w:val="single" w:sz="6" w:space="0" w:color="auto"/>
              <w:bottom w:val="single" w:sz="6" w:space="0" w:color="auto"/>
              <w:right w:val="single" w:sz="6" w:space="0" w:color="auto"/>
            </w:tcBorders>
            <w:vAlign w:val="center"/>
          </w:tcPr>
          <w:p w14:paraId="6EDB9F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91</w:t>
            </w:r>
          </w:p>
        </w:tc>
        <w:tc>
          <w:tcPr>
            <w:tcW w:w="1064" w:type="dxa"/>
            <w:tcBorders>
              <w:top w:val="single" w:sz="6" w:space="0" w:color="auto"/>
              <w:left w:val="single" w:sz="6" w:space="0" w:color="auto"/>
              <w:bottom w:val="single" w:sz="6" w:space="0" w:color="auto"/>
              <w:right w:val="single" w:sz="6" w:space="0" w:color="auto"/>
            </w:tcBorders>
            <w:vAlign w:val="center"/>
          </w:tcPr>
          <w:p w14:paraId="7A78C4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茶色细口瓶3</w:t>
            </w:r>
          </w:p>
        </w:tc>
        <w:tc>
          <w:tcPr>
            <w:tcW w:w="6914" w:type="dxa"/>
            <w:tcBorders>
              <w:top w:val="single" w:sz="6" w:space="0" w:color="auto"/>
              <w:left w:val="single" w:sz="6" w:space="0" w:color="auto"/>
              <w:bottom w:val="single" w:sz="6" w:space="0" w:color="auto"/>
              <w:right w:val="single" w:sz="6" w:space="0" w:color="auto"/>
            </w:tcBorders>
            <w:vAlign w:val="center"/>
          </w:tcPr>
          <w:p w14:paraId="0620A8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 mL。</w:t>
            </w:r>
          </w:p>
        </w:tc>
      </w:tr>
      <w:tr w:rsidR="00E62DEB" w14:paraId="5C82833E" w14:textId="77777777">
        <w:tc>
          <w:tcPr>
            <w:tcW w:w="550" w:type="dxa"/>
            <w:tcBorders>
              <w:top w:val="single" w:sz="6" w:space="0" w:color="auto"/>
              <w:left w:val="single" w:sz="6" w:space="0" w:color="auto"/>
              <w:bottom w:val="single" w:sz="6" w:space="0" w:color="auto"/>
              <w:right w:val="single" w:sz="6" w:space="0" w:color="auto"/>
            </w:tcBorders>
            <w:vAlign w:val="center"/>
          </w:tcPr>
          <w:p w14:paraId="3781F48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92</w:t>
            </w:r>
          </w:p>
        </w:tc>
        <w:tc>
          <w:tcPr>
            <w:tcW w:w="1064" w:type="dxa"/>
            <w:tcBorders>
              <w:top w:val="single" w:sz="6" w:space="0" w:color="auto"/>
              <w:left w:val="single" w:sz="6" w:space="0" w:color="auto"/>
              <w:bottom w:val="single" w:sz="6" w:space="0" w:color="auto"/>
              <w:right w:val="single" w:sz="6" w:space="0" w:color="auto"/>
            </w:tcBorders>
            <w:vAlign w:val="center"/>
          </w:tcPr>
          <w:p w14:paraId="0F8DAA3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茶色细口瓶4</w:t>
            </w:r>
          </w:p>
        </w:tc>
        <w:tc>
          <w:tcPr>
            <w:tcW w:w="6914" w:type="dxa"/>
            <w:tcBorders>
              <w:top w:val="single" w:sz="6" w:space="0" w:color="auto"/>
              <w:left w:val="single" w:sz="6" w:space="0" w:color="auto"/>
              <w:bottom w:val="single" w:sz="6" w:space="0" w:color="auto"/>
              <w:right w:val="single" w:sz="6" w:space="0" w:color="auto"/>
            </w:tcBorders>
            <w:vAlign w:val="center"/>
          </w:tcPr>
          <w:p w14:paraId="48C8DAE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500 mL。</w:t>
            </w:r>
          </w:p>
        </w:tc>
      </w:tr>
      <w:tr w:rsidR="00E62DEB" w14:paraId="339D8891" w14:textId="77777777">
        <w:tc>
          <w:tcPr>
            <w:tcW w:w="550" w:type="dxa"/>
            <w:tcBorders>
              <w:top w:val="single" w:sz="6" w:space="0" w:color="auto"/>
              <w:left w:val="single" w:sz="6" w:space="0" w:color="auto"/>
              <w:bottom w:val="single" w:sz="6" w:space="0" w:color="auto"/>
              <w:right w:val="single" w:sz="6" w:space="0" w:color="auto"/>
            </w:tcBorders>
            <w:vAlign w:val="center"/>
          </w:tcPr>
          <w:p w14:paraId="15F1CBA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93</w:t>
            </w:r>
          </w:p>
        </w:tc>
        <w:tc>
          <w:tcPr>
            <w:tcW w:w="1064" w:type="dxa"/>
            <w:tcBorders>
              <w:top w:val="single" w:sz="6" w:space="0" w:color="auto"/>
              <w:left w:val="single" w:sz="6" w:space="0" w:color="auto"/>
              <w:bottom w:val="single" w:sz="6" w:space="0" w:color="auto"/>
              <w:right w:val="single" w:sz="6" w:space="0" w:color="auto"/>
            </w:tcBorders>
            <w:vAlign w:val="center"/>
          </w:tcPr>
          <w:p w14:paraId="781D74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茶色细口瓶5</w:t>
            </w:r>
          </w:p>
        </w:tc>
        <w:tc>
          <w:tcPr>
            <w:tcW w:w="6914" w:type="dxa"/>
            <w:tcBorders>
              <w:top w:val="single" w:sz="6" w:space="0" w:color="auto"/>
              <w:left w:val="single" w:sz="6" w:space="0" w:color="auto"/>
              <w:bottom w:val="single" w:sz="6" w:space="0" w:color="auto"/>
              <w:right w:val="single" w:sz="6" w:space="0" w:color="auto"/>
            </w:tcBorders>
            <w:vAlign w:val="center"/>
          </w:tcPr>
          <w:p w14:paraId="1D07142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1000 mL。</w:t>
            </w:r>
          </w:p>
        </w:tc>
      </w:tr>
      <w:tr w:rsidR="00E62DEB" w14:paraId="00A18217" w14:textId="77777777">
        <w:tc>
          <w:tcPr>
            <w:tcW w:w="550" w:type="dxa"/>
            <w:tcBorders>
              <w:top w:val="single" w:sz="6" w:space="0" w:color="auto"/>
              <w:left w:val="single" w:sz="6" w:space="0" w:color="auto"/>
              <w:bottom w:val="single" w:sz="6" w:space="0" w:color="auto"/>
              <w:right w:val="single" w:sz="6" w:space="0" w:color="auto"/>
            </w:tcBorders>
            <w:vAlign w:val="center"/>
          </w:tcPr>
          <w:p w14:paraId="3D8CFF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94</w:t>
            </w:r>
          </w:p>
        </w:tc>
        <w:tc>
          <w:tcPr>
            <w:tcW w:w="1064" w:type="dxa"/>
            <w:tcBorders>
              <w:top w:val="single" w:sz="6" w:space="0" w:color="auto"/>
              <w:left w:val="single" w:sz="6" w:space="0" w:color="auto"/>
              <w:bottom w:val="single" w:sz="6" w:space="0" w:color="auto"/>
              <w:right w:val="single" w:sz="6" w:space="0" w:color="auto"/>
            </w:tcBorders>
            <w:vAlign w:val="center"/>
          </w:tcPr>
          <w:p w14:paraId="6530409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滴瓶1</w:t>
            </w:r>
          </w:p>
        </w:tc>
        <w:tc>
          <w:tcPr>
            <w:tcW w:w="6914" w:type="dxa"/>
            <w:tcBorders>
              <w:top w:val="single" w:sz="6" w:space="0" w:color="auto"/>
              <w:left w:val="single" w:sz="6" w:space="0" w:color="auto"/>
              <w:bottom w:val="single" w:sz="6" w:space="0" w:color="auto"/>
              <w:right w:val="single" w:sz="6" w:space="0" w:color="auto"/>
            </w:tcBorders>
            <w:vAlign w:val="center"/>
          </w:tcPr>
          <w:p w14:paraId="072A66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 mL。</w:t>
            </w:r>
          </w:p>
        </w:tc>
      </w:tr>
      <w:tr w:rsidR="00E62DEB" w14:paraId="3F88C473" w14:textId="77777777">
        <w:tc>
          <w:tcPr>
            <w:tcW w:w="550" w:type="dxa"/>
            <w:tcBorders>
              <w:top w:val="single" w:sz="6" w:space="0" w:color="auto"/>
              <w:left w:val="single" w:sz="6" w:space="0" w:color="auto"/>
              <w:bottom w:val="single" w:sz="6" w:space="0" w:color="auto"/>
              <w:right w:val="single" w:sz="6" w:space="0" w:color="auto"/>
            </w:tcBorders>
            <w:vAlign w:val="center"/>
          </w:tcPr>
          <w:p w14:paraId="4F0861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95</w:t>
            </w:r>
          </w:p>
        </w:tc>
        <w:tc>
          <w:tcPr>
            <w:tcW w:w="1064" w:type="dxa"/>
            <w:tcBorders>
              <w:top w:val="single" w:sz="6" w:space="0" w:color="auto"/>
              <w:left w:val="single" w:sz="6" w:space="0" w:color="auto"/>
              <w:bottom w:val="single" w:sz="6" w:space="0" w:color="auto"/>
              <w:right w:val="single" w:sz="6" w:space="0" w:color="auto"/>
            </w:tcBorders>
            <w:vAlign w:val="center"/>
          </w:tcPr>
          <w:p w14:paraId="0F9EDC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滴瓶2</w:t>
            </w:r>
          </w:p>
        </w:tc>
        <w:tc>
          <w:tcPr>
            <w:tcW w:w="6914" w:type="dxa"/>
            <w:tcBorders>
              <w:top w:val="single" w:sz="6" w:space="0" w:color="auto"/>
              <w:left w:val="single" w:sz="6" w:space="0" w:color="auto"/>
              <w:bottom w:val="single" w:sz="6" w:space="0" w:color="auto"/>
              <w:right w:val="single" w:sz="6" w:space="0" w:color="auto"/>
            </w:tcBorders>
            <w:vAlign w:val="center"/>
          </w:tcPr>
          <w:p w14:paraId="5C8042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 mL。</w:t>
            </w:r>
          </w:p>
        </w:tc>
      </w:tr>
      <w:tr w:rsidR="00E62DEB" w14:paraId="227DBE3B" w14:textId="77777777">
        <w:tc>
          <w:tcPr>
            <w:tcW w:w="550" w:type="dxa"/>
            <w:tcBorders>
              <w:top w:val="single" w:sz="6" w:space="0" w:color="auto"/>
              <w:left w:val="single" w:sz="6" w:space="0" w:color="auto"/>
              <w:bottom w:val="single" w:sz="6" w:space="0" w:color="auto"/>
              <w:right w:val="single" w:sz="6" w:space="0" w:color="auto"/>
            </w:tcBorders>
            <w:vAlign w:val="center"/>
          </w:tcPr>
          <w:p w14:paraId="7CE53ED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96</w:t>
            </w:r>
          </w:p>
        </w:tc>
        <w:tc>
          <w:tcPr>
            <w:tcW w:w="1064" w:type="dxa"/>
            <w:tcBorders>
              <w:top w:val="single" w:sz="6" w:space="0" w:color="auto"/>
              <w:left w:val="single" w:sz="6" w:space="0" w:color="auto"/>
              <w:bottom w:val="single" w:sz="6" w:space="0" w:color="auto"/>
              <w:right w:val="single" w:sz="6" w:space="0" w:color="auto"/>
            </w:tcBorders>
            <w:vAlign w:val="center"/>
          </w:tcPr>
          <w:p w14:paraId="01A816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茶色滴瓶1</w:t>
            </w:r>
          </w:p>
        </w:tc>
        <w:tc>
          <w:tcPr>
            <w:tcW w:w="6914" w:type="dxa"/>
            <w:tcBorders>
              <w:top w:val="single" w:sz="6" w:space="0" w:color="auto"/>
              <w:left w:val="single" w:sz="6" w:space="0" w:color="auto"/>
              <w:bottom w:val="single" w:sz="6" w:space="0" w:color="auto"/>
              <w:right w:val="single" w:sz="6" w:space="0" w:color="auto"/>
            </w:tcBorders>
            <w:vAlign w:val="center"/>
          </w:tcPr>
          <w:p w14:paraId="287B6FD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 mL。</w:t>
            </w:r>
          </w:p>
        </w:tc>
      </w:tr>
      <w:tr w:rsidR="00E62DEB" w14:paraId="09B2E172" w14:textId="77777777">
        <w:tc>
          <w:tcPr>
            <w:tcW w:w="550" w:type="dxa"/>
            <w:tcBorders>
              <w:top w:val="single" w:sz="6" w:space="0" w:color="auto"/>
              <w:left w:val="single" w:sz="6" w:space="0" w:color="auto"/>
              <w:bottom w:val="single" w:sz="6" w:space="0" w:color="auto"/>
              <w:right w:val="single" w:sz="6" w:space="0" w:color="auto"/>
            </w:tcBorders>
            <w:vAlign w:val="center"/>
          </w:tcPr>
          <w:p w14:paraId="4CF7B4D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97</w:t>
            </w:r>
          </w:p>
        </w:tc>
        <w:tc>
          <w:tcPr>
            <w:tcW w:w="1064" w:type="dxa"/>
            <w:tcBorders>
              <w:top w:val="single" w:sz="6" w:space="0" w:color="auto"/>
              <w:left w:val="single" w:sz="6" w:space="0" w:color="auto"/>
              <w:bottom w:val="single" w:sz="6" w:space="0" w:color="auto"/>
              <w:right w:val="single" w:sz="6" w:space="0" w:color="auto"/>
            </w:tcBorders>
            <w:vAlign w:val="center"/>
          </w:tcPr>
          <w:p w14:paraId="55E15E4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茶色滴瓶2</w:t>
            </w:r>
          </w:p>
        </w:tc>
        <w:tc>
          <w:tcPr>
            <w:tcW w:w="6914" w:type="dxa"/>
            <w:tcBorders>
              <w:top w:val="single" w:sz="6" w:space="0" w:color="auto"/>
              <w:left w:val="single" w:sz="6" w:space="0" w:color="auto"/>
              <w:bottom w:val="single" w:sz="6" w:space="0" w:color="auto"/>
              <w:right w:val="single" w:sz="6" w:space="0" w:color="auto"/>
            </w:tcBorders>
            <w:vAlign w:val="center"/>
          </w:tcPr>
          <w:p w14:paraId="41EBAF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 mL。</w:t>
            </w:r>
          </w:p>
        </w:tc>
      </w:tr>
      <w:tr w:rsidR="00E62DEB" w14:paraId="6691A8F2" w14:textId="77777777">
        <w:tc>
          <w:tcPr>
            <w:tcW w:w="550" w:type="dxa"/>
            <w:tcBorders>
              <w:top w:val="single" w:sz="6" w:space="0" w:color="auto"/>
              <w:left w:val="single" w:sz="6" w:space="0" w:color="auto"/>
              <w:bottom w:val="single" w:sz="6" w:space="0" w:color="auto"/>
              <w:right w:val="single" w:sz="6" w:space="0" w:color="auto"/>
            </w:tcBorders>
            <w:vAlign w:val="center"/>
          </w:tcPr>
          <w:p w14:paraId="2E7F8C6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98</w:t>
            </w:r>
          </w:p>
        </w:tc>
        <w:tc>
          <w:tcPr>
            <w:tcW w:w="1064" w:type="dxa"/>
            <w:tcBorders>
              <w:top w:val="single" w:sz="6" w:space="0" w:color="auto"/>
              <w:left w:val="single" w:sz="6" w:space="0" w:color="auto"/>
              <w:bottom w:val="single" w:sz="6" w:space="0" w:color="auto"/>
              <w:right w:val="single" w:sz="6" w:space="0" w:color="auto"/>
            </w:tcBorders>
            <w:vAlign w:val="center"/>
          </w:tcPr>
          <w:p w14:paraId="6E3A623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酒精灯</w:t>
            </w:r>
          </w:p>
        </w:tc>
        <w:tc>
          <w:tcPr>
            <w:tcW w:w="6914" w:type="dxa"/>
            <w:tcBorders>
              <w:top w:val="single" w:sz="6" w:space="0" w:color="auto"/>
              <w:left w:val="single" w:sz="6" w:space="0" w:color="auto"/>
              <w:bottom w:val="single" w:sz="6" w:space="0" w:color="auto"/>
              <w:right w:val="single" w:sz="6" w:space="0" w:color="auto"/>
            </w:tcBorders>
            <w:vAlign w:val="center"/>
          </w:tcPr>
          <w:p w14:paraId="50D7FD6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1.150mL</w:t>
            </w:r>
            <w:r>
              <w:rPr>
                <w:rFonts w:ascii="仿宋" w:eastAsia="仿宋" w:hAnsi="仿宋" w:cs="宋体" w:hint="eastAsia"/>
                <w:kern w:val="0"/>
                <w:szCs w:val="21"/>
              </w:rPr>
              <w:t>，透明钠钙玻璃制，无黄绿色；</w:t>
            </w:r>
          </w:p>
          <w:p w14:paraId="09203A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灯口应平整，瓷灯头与灯口平面间隙不应超过</w:t>
            </w:r>
            <w:r>
              <w:rPr>
                <w:rFonts w:ascii="仿宋" w:eastAsia="仿宋" w:hAnsi="仿宋" w:cs="宋体"/>
                <w:kern w:val="0"/>
                <w:szCs w:val="21"/>
              </w:rPr>
              <w:t>1.5mm</w:t>
            </w:r>
            <w:r>
              <w:rPr>
                <w:rFonts w:ascii="仿宋" w:eastAsia="仿宋" w:hAnsi="仿宋" w:cs="宋体" w:hint="eastAsia"/>
                <w:kern w:val="0"/>
                <w:szCs w:val="21"/>
              </w:rPr>
              <w:t>；</w:t>
            </w:r>
          </w:p>
          <w:p w14:paraId="34788A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玻璃灯罩应磨口；</w:t>
            </w:r>
          </w:p>
          <w:p w14:paraId="0F7715F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瓷灯头应为白色，完全覆盖灯口，表面无缺陷，配置与灯口孔径相适应的整齐完整的棉线灯芯。</w:t>
            </w:r>
          </w:p>
        </w:tc>
      </w:tr>
      <w:tr w:rsidR="00E62DEB" w14:paraId="48E1A0A1" w14:textId="77777777">
        <w:tc>
          <w:tcPr>
            <w:tcW w:w="550" w:type="dxa"/>
            <w:tcBorders>
              <w:top w:val="single" w:sz="6" w:space="0" w:color="auto"/>
              <w:left w:val="single" w:sz="6" w:space="0" w:color="auto"/>
              <w:bottom w:val="single" w:sz="6" w:space="0" w:color="auto"/>
              <w:right w:val="single" w:sz="6" w:space="0" w:color="auto"/>
            </w:tcBorders>
            <w:vAlign w:val="center"/>
          </w:tcPr>
          <w:p w14:paraId="7D0B49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99</w:t>
            </w:r>
          </w:p>
        </w:tc>
        <w:tc>
          <w:tcPr>
            <w:tcW w:w="1064" w:type="dxa"/>
            <w:tcBorders>
              <w:top w:val="single" w:sz="6" w:space="0" w:color="auto"/>
              <w:left w:val="single" w:sz="6" w:space="0" w:color="auto"/>
              <w:bottom w:val="single" w:sz="6" w:space="0" w:color="auto"/>
              <w:right w:val="single" w:sz="6" w:space="0" w:color="auto"/>
            </w:tcBorders>
            <w:vAlign w:val="center"/>
          </w:tcPr>
          <w:p w14:paraId="350C71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干燥器</w:t>
            </w:r>
          </w:p>
        </w:tc>
        <w:tc>
          <w:tcPr>
            <w:tcW w:w="6914" w:type="dxa"/>
            <w:tcBorders>
              <w:top w:val="single" w:sz="6" w:space="0" w:color="auto"/>
              <w:left w:val="single" w:sz="6" w:space="0" w:color="auto"/>
              <w:bottom w:val="single" w:sz="6" w:space="0" w:color="auto"/>
              <w:right w:val="single" w:sz="6" w:space="0" w:color="auto"/>
            </w:tcBorders>
            <w:vAlign w:val="center"/>
          </w:tcPr>
          <w:p w14:paraId="396092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150 mm。</w:t>
            </w:r>
          </w:p>
        </w:tc>
      </w:tr>
      <w:tr w:rsidR="00E62DEB" w14:paraId="77F2E272" w14:textId="77777777">
        <w:tc>
          <w:tcPr>
            <w:tcW w:w="550" w:type="dxa"/>
            <w:tcBorders>
              <w:top w:val="single" w:sz="6" w:space="0" w:color="auto"/>
              <w:left w:val="single" w:sz="6" w:space="0" w:color="auto"/>
              <w:bottom w:val="single" w:sz="6" w:space="0" w:color="auto"/>
              <w:right w:val="single" w:sz="6" w:space="0" w:color="auto"/>
            </w:tcBorders>
            <w:vAlign w:val="center"/>
          </w:tcPr>
          <w:p w14:paraId="12DC0F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w:t>
            </w:r>
          </w:p>
        </w:tc>
        <w:tc>
          <w:tcPr>
            <w:tcW w:w="1064" w:type="dxa"/>
            <w:tcBorders>
              <w:top w:val="single" w:sz="6" w:space="0" w:color="auto"/>
              <w:left w:val="single" w:sz="6" w:space="0" w:color="auto"/>
              <w:bottom w:val="single" w:sz="6" w:space="0" w:color="auto"/>
              <w:right w:val="single" w:sz="6" w:space="0" w:color="auto"/>
            </w:tcBorders>
            <w:vAlign w:val="center"/>
          </w:tcPr>
          <w:p w14:paraId="1F52AC8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气体发生器</w:t>
            </w:r>
          </w:p>
        </w:tc>
        <w:tc>
          <w:tcPr>
            <w:tcW w:w="6914" w:type="dxa"/>
            <w:tcBorders>
              <w:top w:val="single" w:sz="6" w:space="0" w:color="auto"/>
              <w:left w:val="single" w:sz="6" w:space="0" w:color="auto"/>
              <w:bottom w:val="single" w:sz="6" w:space="0" w:color="auto"/>
              <w:right w:val="single" w:sz="6" w:space="0" w:color="auto"/>
            </w:tcBorders>
            <w:vAlign w:val="center"/>
          </w:tcPr>
          <w:p w14:paraId="41B280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 mL。</w:t>
            </w:r>
          </w:p>
        </w:tc>
      </w:tr>
      <w:tr w:rsidR="00E62DEB" w14:paraId="3BB2C11B" w14:textId="77777777">
        <w:tc>
          <w:tcPr>
            <w:tcW w:w="550" w:type="dxa"/>
            <w:tcBorders>
              <w:top w:val="single" w:sz="6" w:space="0" w:color="auto"/>
              <w:left w:val="single" w:sz="6" w:space="0" w:color="auto"/>
              <w:bottom w:val="single" w:sz="6" w:space="0" w:color="auto"/>
              <w:right w:val="single" w:sz="6" w:space="0" w:color="auto"/>
            </w:tcBorders>
            <w:vAlign w:val="center"/>
          </w:tcPr>
          <w:p w14:paraId="3BE622E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101</w:t>
            </w:r>
          </w:p>
        </w:tc>
        <w:tc>
          <w:tcPr>
            <w:tcW w:w="1064" w:type="dxa"/>
            <w:tcBorders>
              <w:top w:val="single" w:sz="6" w:space="0" w:color="auto"/>
              <w:left w:val="single" w:sz="6" w:space="0" w:color="auto"/>
              <w:bottom w:val="single" w:sz="6" w:space="0" w:color="auto"/>
              <w:right w:val="single" w:sz="6" w:space="0" w:color="auto"/>
            </w:tcBorders>
            <w:vAlign w:val="center"/>
          </w:tcPr>
          <w:p w14:paraId="06D4E82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冷凝器</w:t>
            </w:r>
          </w:p>
        </w:tc>
        <w:tc>
          <w:tcPr>
            <w:tcW w:w="6914" w:type="dxa"/>
            <w:tcBorders>
              <w:top w:val="single" w:sz="6" w:space="0" w:color="auto"/>
              <w:left w:val="single" w:sz="6" w:space="0" w:color="auto"/>
              <w:bottom w:val="single" w:sz="6" w:space="0" w:color="auto"/>
              <w:right w:val="single" w:sz="6" w:space="0" w:color="auto"/>
            </w:tcBorders>
            <w:vAlign w:val="center"/>
          </w:tcPr>
          <w:p w14:paraId="30DA24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300 mm </w:t>
            </w:r>
            <w:r>
              <w:rPr>
                <w:rFonts w:ascii="仿宋" w:eastAsia="仿宋" w:hAnsi="仿宋" w:cs="宋体" w:hint="eastAsia"/>
                <w:kern w:val="0"/>
                <w:szCs w:val="21"/>
              </w:rPr>
              <w:t>±</w:t>
            </w:r>
            <w:r>
              <w:rPr>
                <w:rFonts w:ascii="仿宋" w:eastAsia="仿宋" w:hAnsi="仿宋" w:cs="宋体"/>
                <w:kern w:val="0"/>
                <w:szCs w:val="21"/>
              </w:rPr>
              <w:t>10 mm。</w:t>
            </w:r>
          </w:p>
        </w:tc>
      </w:tr>
      <w:tr w:rsidR="00E62DEB" w14:paraId="0C2FC299" w14:textId="77777777">
        <w:tc>
          <w:tcPr>
            <w:tcW w:w="550" w:type="dxa"/>
            <w:tcBorders>
              <w:top w:val="single" w:sz="6" w:space="0" w:color="auto"/>
              <w:left w:val="single" w:sz="6" w:space="0" w:color="auto"/>
              <w:bottom w:val="single" w:sz="6" w:space="0" w:color="auto"/>
              <w:right w:val="single" w:sz="6" w:space="0" w:color="auto"/>
            </w:tcBorders>
            <w:vAlign w:val="center"/>
          </w:tcPr>
          <w:p w14:paraId="53A70C2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102</w:t>
            </w:r>
          </w:p>
        </w:tc>
        <w:tc>
          <w:tcPr>
            <w:tcW w:w="1064" w:type="dxa"/>
            <w:tcBorders>
              <w:top w:val="single" w:sz="6" w:space="0" w:color="auto"/>
              <w:left w:val="single" w:sz="6" w:space="0" w:color="auto"/>
              <w:bottom w:val="single" w:sz="6" w:space="0" w:color="auto"/>
              <w:right w:val="single" w:sz="6" w:space="0" w:color="auto"/>
            </w:tcBorders>
            <w:vAlign w:val="center"/>
          </w:tcPr>
          <w:p w14:paraId="4A8A7B8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牛角管</w:t>
            </w:r>
          </w:p>
        </w:tc>
        <w:tc>
          <w:tcPr>
            <w:tcW w:w="6914" w:type="dxa"/>
            <w:tcBorders>
              <w:top w:val="single" w:sz="6" w:space="0" w:color="auto"/>
              <w:left w:val="single" w:sz="6" w:space="0" w:color="auto"/>
              <w:bottom w:val="single" w:sz="6" w:space="0" w:color="auto"/>
              <w:right w:val="single" w:sz="6" w:space="0" w:color="auto"/>
            </w:tcBorders>
            <w:vAlign w:val="center"/>
          </w:tcPr>
          <w:p w14:paraId="3DB2B7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18 mm </w:t>
            </w:r>
            <w:r>
              <w:rPr>
                <w:rFonts w:ascii="仿宋" w:eastAsia="仿宋" w:hAnsi="仿宋" w:cs="宋体" w:hint="eastAsia"/>
                <w:kern w:val="0"/>
                <w:szCs w:val="21"/>
              </w:rPr>
              <w:t>×</w:t>
            </w:r>
            <w:r>
              <w:rPr>
                <w:rFonts w:ascii="仿宋" w:eastAsia="仿宋" w:hAnsi="仿宋" w:cs="宋体"/>
                <w:kern w:val="0"/>
                <w:szCs w:val="21"/>
              </w:rPr>
              <w:t xml:space="preserve"> 150 mm。</w:t>
            </w:r>
          </w:p>
        </w:tc>
      </w:tr>
      <w:tr w:rsidR="00E62DEB" w14:paraId="663B6841" w14:textId="77777777">
        <w:tc>
          <w:tcPr>
            <w:tcW w:w="550" w:type="dxa"/>
            <w:tcBorders>
              <w:top w:val="single" w:sz="6" w:space="0" w:color="auto"/>
              <w:left w:val="single" w:sz="6" w:space="0" w:color="auto"/>
              <w:bottom w:val="single" w:sz="6" w:space="0" w:color="auto"/>
              <w:right w:val="single" w:sz="6" w:space="0" w:color="auto"/>
            </w:tcBorders>
            <w:vAlign w:val="center"/>
          </w:tcPr>
          <w:p w14:paraId="1F491A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103</w:t>
            </w:r>
          </w:p>
        </w:tc>
        <w:tc>
          <w:tcPr>
            <w:tcW w:w="1064" w:type="dxa"/>
            <w:tcBorders>
              <w:top w:val="single" w:sz="6" w:space="0" w:color="auto"/>
              <w:left w:val="single" w:sz="6" w:space="0" w:color="auto"/>
              <w:bottom w:val="single" w:sz="6" w:space="0" w:color="auto"/>
              <w:right w:val="single" w:sz="6" w:space="0" w:color="auto"/>
            </w:tcBorders>
            <w:vAlign w:val="center"/>
          </w:tcPr>
          <w:p w14:paraId="527A81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漏斗1</w:t>
            </w:r>
          </w:p>
        </w:tc>
        <w:tc>
          <w:tcPr>
            <w:tcW w:w="6914" w:type="dxa"/>
            <w:tcBorders>
              <w:top w:val="single" w:sz="6" w:space="0" w:color="auto"/>
              <w:left w:val="single" w:sz="6" w:space="0" w:color="auto"/>
              <w:bottom w:val="single" w:sz="6" w:space="0" w:color="auto"/>
              <w:right w:val="single" w:sz="6" w:space="0" w:color="auto"/>
            </w:tcBorders>
            <w:vAlign w:val="center"/>
          </w:tcPr>
          <w:p w14:paraId="40D27E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 mm。</w:t>
            </w:r>
          </w:p>
        </w:tc>
      </w:tr>
      <w:tr w:rsidR="00E62DEB" w14:paraId="18FD3EA3" w14:textId="77777777">
        <w:tc>
          <w:tcPr>
            <w:tcW w:w="550" w:type="dxa"/>
            <w:tcBorders>
              <w:top w:val="single" w:sz="6" w:space="0" w:color="auto"/>
              <w:left w:val="single" w:sz="6" w:space="0" w:color="auto"/>
              <w:bottom w:val="single" w:sz="6" w:space="0" w:color="auto"/>
              <w:right w:val="single" w:sz="6" w:space="0" w:color="auto"/>
            </w:tcBorders>
            <w:vAlign w:val="center"/>
          </w:tcPr>
          <w:p w14:paraId="101B7F2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104</w:t>
            </w:r>
          </w:p>
        </w:tc>
        <w:tc>
          <w:tcPr>
            <w:tcW w:w="1064" w:type="dxa"/>
            <w:tcBorders>
              <w:top w:val="single" w:sz="6" w:space="0" w:color="auto"/>
              <w:left w:val="single" w:sz="6" w:space="0" w:color="auto"/>
              <w:bottom w:val="single" w:sz="6" w:space="0" w:color="auto"/>
              <w:right w:val="single" w:sz="6" w:space="0" w:color="auto"/>
            </w:tcBorders>
            <w:vAlign w:val="center"/>
          </w:tcPr>
          <w:p w14:paraId="09E9A0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漏斗2</w:t>
            </w:r>
          </w:p>
        </w:tc>
        <w:tc>
          <w:tcPr>
            <w:tcW w:w="6914" w:type="dxa"/>
            <w:tcBorders>
              <w:top w:val="single" w:sz="6" w:space="0" w:color="auto"/>
              <w:left w:val="single" w:sz="6" w:space="0" w:color="auto"/>
              <w:bottom w:val="single" w:sz="6" w:space="0" w:color="auto"/>
              <w:right w:val="single" w:sz="6" w:space="0" w:color="auto"/>
            </w:tcBorders>
            <w:vAlign w:val="center"/>
          </w:tcPr>
          <w:p w14:paraId="62B01A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漏斗口径</w:t>
            </w:r>
            <w:r>
              <w:rPr>
                <w:rFonts w:ascii="仿宋" w:eastAsia="仿宋" w:hAnsi="仿宋" w:cs="宋体"/>
                <w:kern w:val="0"/>
                <w:szCs w:val="21"/>
              </w:rPr>
              <w:t>90mm</w:t>
            </w:r>
            <w:r>
              <w:rPr>
                <w:rFonts w:ascii="仿宋" w:eastAsia="仿宋" w:hAnsi="仿宋" w:cs="宋体" w:hint="eastAsia"/>
                <w:kern w:val="0"/>
                <w:szCs w:val="21"/>
              </w:rPr>
              <w:t>，斗颈长</w:t>
            </w:r>
            <w:r>
              <w:rPr>
                <w:rFonts w:ascii="仿宋" w:eastAsia="仿宋" w:hAnsi="仿宋" w:cs="宋体"/>
                <w:kern w:val="0"/>
                <w:szCs w:val="21"/>
              </w:rPr>
              <w:t>90mm</w:t>
            </w:r>
            <w:r>
              <w:rPr>
                <w:rFonts w:ascii="仿宋" w:eastAsia="仿宋" w:hAnsi="仿宋" w:cs="宋体" w:hint="eastAsia"/>
                <w:kern w:val="0"/>
                <w:szCs w:val="21"/>
              </w:rPr>
              <w:t>，下口磨成</w:t>
            </w:r>
            <w:r>
              <w:rPr>
                <w:rFonts w:ascii="仿宋" w:eastAsia="仿宋" w:hAnsi="仿宋" w:cs="宋体"/>
                <w:kern w:val="0"/>
                <w:szCs w:val="21"/>
              </w:rPr>
              <w:t>45</w:t>
            </w:r>
            <w:r>
              <w:rPr>
                <w:rFonts w:eastAsia="仿宋" w:cs="Calibri"/>
                <w:kern w:val="0"/>
                <w:szCs w:val="21"/>
              </w:rPr>
              <w:t>º</w:t>
            </w:r>
            <w:r>
              <w:rPr>
                <w:rFonts w:ascii="仿宋" w:eastAsia="仿宋" w:hAnsi="仿宋" w:cs="仿宋" w:hint="eastAsia"/>
                <w:kern w:val="0"/>
                <w:szCs w:val="21"/>
              </w:rPr>
              <w:t>角，斜口边口倒角或熔光，耐水性</w:t>
            </w:r>
            <w:r>
              <w:rPr>
                <w:rFonts w:ascii="仿宋" w:eastAsia="仿宋" w:hAnsi="仿宋" w:cs="宋体"/>
                <w:kern w:val="0"/>
                <w:szCs w:val="21"/>
              </w:rPr>
              <w:t>HGB3</w:t>
            </w:r>
            <w:r>
              <w:rPr>
                <w:rFonts w:ascii="仿宋" w:eastAsia="仿宋" w:hAnsi="仿宋" w:cs="宋体" w:hint="eastAsia"/>
                <w:kern w:val="0"/>
                <w:szCs w:val="21"/>
              </w:rPr>
              <w:t>级。</w:t>
            </w:r>
          </w:p>
        </w:tc>
      </w:tr>
      <w:tr w:rsidR="00E62DEB" w14:paraId="738A8864" w14:textId="77777777">
        <w:tc>
          <w:tcPr>
            <w:tcW w:w="550" w:type="dxa"/>
            <w:tcBorders>
              <w:top w:val="single" w:sz="6" w:space="0" w:color="auto"/>
              <w:left w:val="single" w:sz="6" w:space="0" w:color="auto"/>
              <w:bottom w:val="single" w:sz="6" w:space="0" w:color="auto"/>
              <w:right w:val="single" w:sz="6" w:space="0" w:color="auto"/>
            </w:tcBorders>
            <w:vAlign w:val="center"/>
          </w:tcPr>
          <w:p w14:paraId="4658C5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105</w:t>
            </w:r>
          </w:p>
        </w:tc>
        <w:tc>
          <w:tcPr>
            <w:tcW w:w="1064" w:type="dxa"/>
            <w:tcBorders>
              <w:top w:val="single" w:sz="6" w:space="0" w:color="auto"/>
              <w:left w:val="single" w:sz="6" w:space="0" w:color="auto"/>
              <w:bottom w:val="single" w:sz="6" w:space="0" w:color="auto"/>
              <w:right w:val="single" w:sz="6" w:space="0" w:color="auto"/>
            </w:tcBorders>
            <w:vAlign w:val="center"/>
          </w:tcPr>
          <w:p w14:paraId="569D10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安全漏斗1</w:t>
            </w:r>
          </w:p>
        </w:tc>
        <w:tc>
          <w:tcPr>
            <w:tcW w:w="6914" w:type="dxa"/>
            <w:tcBorders>
              <w:top w:val="single" w:sz="6" w:space="0" w:color="auto"/>
              <w:left w:val="single" w:sz="6" w:space="0" w:color="auto"/>
              <w:bottom w:val="single" w:sz="6" w:space="0" w:color="auto"/>
              <w:right w:val="single" w:sz="6" w:space="0" w:color="auto"/>
            </w:tcBorders>
            <w:vAlign w:val="center"/>
          </w:tcPr>
          <w:p w14:paraId="629B1B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直形，径长</w:t>
            </w:r>
            <w:r>
              <w:rPr>
                <w:rFonts w:ascii="仿宋" w:eastAsia="仿宋" w:hAnsi="仿宋" w:cs="宋体"/>
                <w:kern w:val="0"/>
                <w:szCs w:val="21"/>
              </w:rPr>
              <w:t>300 mm。</w:t>
            </w:r>
          </w:p>
        </w:tc>
      </w:tr>
      <w:tr w:rsidR="00E62DEB" w14:paraId="0ADDEC1B" w14:textId="77777777">
        <w:tc>
          <w:tcPr>
            <w:tcW w:w="550" w:type="dxa"/>
            <w:tcBorders>
              <w:top w:val="single" w:sz="6" w:space="0" w:color="auto"/>
              <w:left w:val="single" w:sz="6" w:space="0" w:color="auto"/>
              <w:bottom w:val="single" w:sz="6" w:space="0" w:color="auto"/>
              <w:right w:val="single" w:sz="6" w:space="0" w:color="auto"/>
            </w:tcBorders>
            <w:vAlign w:val="center"/>
          </w:tcPr>
          <w:p w14:paraId="249F60D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106</w:t>
            </w:r>
          </w:p>
        </w:tc>
        <w:tc>
          <w:tcPr>
            <w:tcW w:w="1064" w:type="dxa"/>
            <w:tcBorders>
              <w:top w:val="single" w:sz="6" w:space="0" w:color="auto"/>
              <w:left w:val="single" w:sz="6" w:space="0" w:color="auto"/>
              <w:bottom w:val="single" w:sz="6" w:space="0" w:color="auto"/>
              <w:right w:val="single" w:sz="6" w:space="0" w:color="auto"/>
            </w:tcBorders>
            <w:vAlign w:val="center"/>
          </w:tcPr>
          <w:p w14:paraId="1153AD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安全漏斗2</w:t>
            </w:r>
          </w:p>
        </w:tc>
        <w:tc>
          <w:tcPr>
            <w:tcW w:w="6914" w:type="dxa"/>
            <w:tcBorders>
              <w:top w:val="single" w:sz="6" w:space="0" w:color="auto"/>
              <w:left w:val="single" w:sz="6" w:space="0" w:color="auto"/>
              <w:bottom w:val="single" w:sz="6" w:space="0" w:color="auto"/>
              <w:right w:val="single" w:sz="6" w:space="0" w:color="auto"/>
            </w:tcBorders>
            <w:vAlign w:val="center"/>
          </w:tcPr>
          <w:p w14:paraId="52365E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双球。</w:t>
            </w:r>
          </w:p>
        </w:tc>
      </w:tr>
      <w:tr w:rsidR="00E62DEB" w14:paraId="2F35AB83" w14:textId="77777777">
        <w:tc>
          <w:tcPr>
            <w:tcW w:w="550" w:type="dxa"/>
            <w:tcBorders>
              <w:top w:val="single" w:sz="6" w:space="0" w:color="auto"/>
              <w:left w:val="single" w:sz="6" w:space="0" w:color="auto"/>
              <w:bottom w:val="single" w:sz="6" w:space="0" w:color="auto"/>
              <w:right w:val="single" w:sz="6" w:space="0" w:color="auto"/>
            </w:tcBorders>
            <w:vAlign w:val="center"/>
          </w:tcPr>
          <w:p w14:paraId="7EB781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107</w:t>
            </w:r>
          </w:p>
        </w:tc>
        <w:tc>
          <w:tcPr>
            <w:tcW w:w="1064" w:type="dxa"/>
            <w:tcBorders>
              <w:top w:val="single" w:sz="6" w:space="0" w:color="auto"/>
              <w:left w:val="single" w:sz="6" w:space="0" w:color="auto"/>
              <w:bottom w:val="single" w:sz="6" w:space="0" w:color="auto"/>
              <w:right w:val="single" w:sz="6" w:space="0" w:color="auto"/>
            </w:tcBorders>
            <w:vAlign w:val="center"/>
          </w:tcPr>
          <w:p w14:paraId="60DEC7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分液漏斗1</w:t>
            </w:r>
          </w:p>
        </w:tc>
        <w:tc>
          <w:tcPr>
            <w:tcW w:w="6914" w:type="dxa"/>
            <w:tcBorders>
              <w:top w:val="single" w:sz="6" w:space="0" w:color="auto"/>
              <w:left w:val="single" w:sz="6" w:space="0" w:color="auto"/>
              <w:bottom w:val="single" w:sz="6" w:space="0" w:color="auto"/>
              <w:right w:val="single" w:sz="6" w:space="0" w:color="auto"/>
            </w:tcBorders>
            <w:vAlign w:val="center"/>
          </w:tcPr>
          <w:p w14:paraId="5D8E17D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 mL</w:t>
            </w:r>
            <w:r>
              <w:rPr>
                <w:rFonts w:ascii="仿宋" w:eastAsia="仿宋" w:hAnsi="仿宋" w:cs="宋体" w:hint="eastAsia"/>
                <w:kern w:val="0"/>
                <w:szCs w:val="21"/>
              </w:rPr>
              <w:t>，锥型。</w:t>
            </w:r>
          </w:p>
        </w:tc>
      </w:tr>
      <w:tr w:rsidR="00E62DEB" w14:paraId="0FA61762" w14:textId="77777777">
        <w:tc>
          <w:tcPr>
            <w:tcW w:w="550" w:type="dxa"/>
            <w:tcBorders>
              <w:top w:val="single" w:sz="6" w:space="0" w:color="auto"/>
              <w:left w:val="single" w:sz="6" w:space="0" w:color="auto"/>
              <w:bottom w:val="single" w:sz="6" w:space="0" w:color="auto"/>
              <w:right w:val="single" w:sz="6" w:space="0" w:color="auto"/>
            </w:tcBorders>
            <w:vAlign w:val="center"/>
          </w:tcPr>
          <w:p w14:paraId="390185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108</w:t>
            </w:r>
          </w:p>
        </w:tc>
        <w:tc>
          <w:tcPr>
            <w:tcW w:w="1064" w:type="dxa"/>
            <w:tcBorders>
              <w:top w:val="single" w:sz="6" w:space="0" w:color="auto"/>
              <w:left w:val="single" w:sz="6" w:space="0" w:color="auto"/>
              <w:bottom w:val="single" w:sz="6" w:space="0" w:color="auto"/>
              <w:right w:val="single" w:sz="6" w:space="0" w:color="auto"/>
            </w:tcBorders>
            <w:vAlign w:val="center"/>
          </w:tcPr>
          <w:p w14:paraId="0A6F23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分液漏斗2</w:t>
            </w:r>
          </w:p>
        </w:tc>
        <w:tc>
          <w:tcPr>
            <w:tcW w:w="6914" w:type="dxa"/>
            <w:tcBorders>
              <w:top w:val="single" w:sz="6" w:space="0" w:color="auto"/>
              <w:left w:val="single" w:sz="6" w:space="0" w:color="auto"/>
              <w:bottom w:val="single" w:sz="6" w:space="0" w:color="auto"/>
              <w:right w:val="single" w:sz="6" w:space="0" w:color="auto"/>
            </w:tcBorders>
            <w:vAlign w:val="center"/>
          </w:tcPr>
          <w:p w14:paraId="64B505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 mL</w:t>
            </w:r>
            <w:r>
              <w:rPr>
                <w:rFonts w:ascii="仿宋" w:eastAsia="仿宋" w:hAnsi="仿宋" w:cs="宋体" w:hint="eastAsia"/>
                <w:kern w:val="0"/>
                <w:szCs w:val="21"/>
              </w:rPr>
              <w:t>，球型。</w:t>
            </w:r>
          </w:p>
        </w:tc>
      </w:tr>
      <w:tr w:rsidR="00E62DEB" w14:paraId="57B401CE" w14:textId="77777777">
        <w:tc>
          <w:tcPr>
            <w:tcW w:w="550" w:type="dxa"/>
            <w:tcBorders>
              <w:top w:val="single" w:sz="6" w:space="0" w:color="auto"/>
              <w:left w:val="single" w:sz="6" w:space="0" w:color="auto"/>
              <w:bottom w:val="single" w:sz="6" w:space="0" w:color="auto"/>
              <w:right w:val="single" w:sz="6" w:space="0" w:color="auto"/>
            </w:tcBorders>
            <w:vAlign w:val="center"/>
          </w:tcPr>
          <w:p w14:paraId="71DBC3E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109</w:t>
            </w:r>
          </w:p>
        </w:tc>
        <w:tc>
          <w:tcPr>
            <w:tcW w:w="1064" w:type="dxa"/>
            <w:tcBorders>
              <w:top w:val="single" w:sz="6" w:space="0" w:color="auto"/>
              <w:left w:val="single" w:sz="6" w:space="0" w:color="auto"/>
              <w:bottom w:val="single" w:sz="6" w:space="0" w:color="auto"/>
              <w:right w:val="single" w:sz="6" w:space="0" w:color="auto"/>
            </w:tcBorders>
            <w:vAlign w:val="center"/>
          </w:tcPr>
          <w:p w14:paraId="16F80C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三通连接管1</w:t>
            </w:r>
          </w:p>
        </w:tc>
        <w:tc>
          <w:tcPr>
            <w:tcW w:w="6914" w:type="dxa"/>
            <w:tcBorders>
              <w:top w:val="single" w:sz="6" w:space="0" w:color="auto"/>
              <w:left w:val="single" w:sz="6" w:space="0" w:color="auto"/>
              <w:bottom w:val="single" w:sz="6" w:space="0" w:color="auto"/>
              <w:right w:val="single" w:sz="6" w:space="0" w:color="auto"/>
            </w:tcBorders>
            <w:vAlign w:val="center"/>
          </w:tcPr>
          <w:p w14:paraId="4511D2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T </w:t>
            </w:r>
            <w:r>
              <w:rPr>
                <w:rFonts w:ascii="仿宋" w:eastAsia="仿宋" w:hAnsi="仿宋" w:cs="宋体" w:hint="eastAsia"/>
                <w:kern w:val="0"/>
                <w:szCs w:val="21"/>
              </w:rPr>
              <w:t>形。</w:t>
            </w:r>
          </w:p>
        </w:tc>
      </w:tr>
      <w:tr w:rsidR="00E62DEB" w14:paraId="1D65A120" w14:textId="77777777">
        <w:tc>
          <w:tcPr>
            <w:tcW w:w="550" w:type="dxa"/>
            <w:tcBorders>
              <w:top w:val="single" w:sz="6" w:space="0" w:color="auto"/>
              <w:left w:val="single" w:sz="6" w:space="0" w:color="auto"/>
              <w:bottom w:val="single" w:sz="6" w:space="0" w:color="auto"/>
              <w:right w:val="single" w:sz="6" w:space="0" w:color="auto"/>
            </w:tcBorders>
            <w:vAlign w:val="center"/>
          </w:tcPr>
          <w:p w14:paraId="2FB627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110</w:t>
            </w:r>
          </w:p>
        </w:tc>
        <w:tc>
          <w:tcPr>
            <w:tcW w:w="1064" w:type="dxa"/>
            <w:tcBorders>
              <w:top w:val="single" w:sz="6" w:space="0" w:color="auto"/>
              <w:left w:val="single" w:sz="6" w:space="0" w:color="auto"/>
              <w:bottom w:val="single" w:sz="6" w:space="0" w:color="auto"/>
              <w:right w:val="single" w:sz="6" w:space="0" w:color="auto"/>
            </w:tcBorders>
            <w:vAlign w:val="center"/>
          </w:tcPr>
          <w:p w14:paraId="7A2200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三通连接管2</w:t>
            </w:r>
          </w:p>
        </w:tc>
        <w:tc>
          <w:tcPr>
            <w:tcW w:w="6914" w:type="dxa"/>
            <w:tcBorders>
              <w:top w:val="single" w:sz="6" w:space="0" w:color="auto"/>
              <w:left w:val="single" w:sz="6" w:space="0" w:color="auto"/>
              <w:bottom w:val="single" w:sz="6" w:space="0" w:color="auto"/>
              <w:right w:val="single" w:sz="6" w:space="0" w:color="auto"/>
            </w:tcBorders>
            <w:vAlign w:val="center"/>
          </w:tcPr>
          <w:p w14:paraId="056F64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Y </w:t>
            </w:r>
            <w:r>
              <w:rPr>
                <w:rFonts w:ascii="仿宋" w:eastAsia="仿宋" w:hAnsi="仿宋" w:cs="宋体" w:hint="eastAsia"/>
                <w:kern w:val="0"/>
                <w:szCs w:val="21"/>
              </w:rPr>
              <w:t>形。</w:t>
            </w:r>
          </w:p>
        </w:tc>
      </w:tr>
      <w:tr w:rsidR="00E62DEB" w14:paraId="7B82A65B" w14:textId="77777777">
        <w:tc>
          <w:tcPr>
            <w:tcW w:w="550" w:type="dxa"/>
            <w:tcBorders>
              <w:top w:val="single" w:sz="6" w:space="0" w:color="auto"/>
              <w:left w:val="single" w:sz="6" w:space="0" w:color="auto"/>
              <w:bottom w:val="single" w:sz="6" w:space="0" w:color="auto"/>
              <w:right w:val="single" w:sz="6" w:space="0" w:color="auto"/>
            </w:tcBorders>
            <w:vAlign w:val="center"/>
          </w:tcPr>
          <w:p w14:paraId="5EE3131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111</w:t>
            </w:r>
          </w:p>
        </w:tc>
        <w:tc>
          <w:tcPr>
            <w:tcW w:w="1064" w:type="dxa"/>
            <w:tcBorders>
              <w:top w:val="single" w:sz="6" w:space="0" w:color="auto"/>
              <w:left w:val="single" w:sz="6" w:space="0" w:color="auto"/>
              <w:bottom w:val="single" w:sz="6" w:space="0" w:color="auto"/>
              <w:right w:val="single" w:sz="6" w:space="0" w:color="auto"/>
            </w:tcBorders>
            <w:vAlign w:val="center"/>
          </w:tcPr>
          <w:p w14:paraId="4860BB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滴管1</w:t>
            </w:r>
          </w:p>
        </w:tc>
        <w:tc>
          <w:tcPr>
            <w:tcW w:w="6914" w:type="dxa"/>
            <w:tcBorders>
              <w:top w:val="single" w:sz="6" w:space="0" w:color="auto"/>
              <w:left w:val="single" w:sz="6" w:space="0" w:color="auto"/>
              <w:bottom w:val="single" w:sz="6" w:space="0" w:color="auto"/>
              <w:right w:val="single" w:sz="6" w:space="0" w:color="auto"/>
            </w:tcBorders>
            <w:vAlign w:val="center"/>
          </w:tcPr>
          <w:p w14:paraId="4202AB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 mm。</w:t>
            </w:r>
          </w:p>
        </w:tc>
      </w:tr>
      <w:tr w:rsidR="00E62DEB" w14:paraId="45B414B6" w14:textId="77777777">
        <w:tc>
          <w:tcPr>
            <w:tcW w:w="550" w:type="dxa"/>
            <w:tcBorders>
              <w:top w:val="single" w:sz="6" w:space="0" w:color="auto"/>
              <w:left w:val="single" w:sz="6" w:space="0" w:color="auto"/>
              <w:bottom w:val="single" w:sz="6" w:space="0" w:color="auto"/>
              <w:right w:val="single" w:sz="6" w:space="0" w:color="auto"/>
            </w:tcBorders>
            <w:vAlign w:val="center"/>
          </w:tcPr>
          <w:p w14:paraId="5E34DC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112</w:t>
            </w:r>
          </w:p>
        </w:tc>
        <w:tc>
          <w:tcPr>
            <w:tcW w:w="1064" w:type="dxa"/>
            <w:tcBorders>
              <w:top w:val="single" w:sz="6" w:space="0" w:color="auto"/>
              <w:left w:val="single" w:sz="6" w:space="0" w:color="auto"/>
              <w:bottom w:val="single" w:sz="6" w:space="0" w:color="auto"/>
              <w:right w:val="single" w:sz="6" w:space="0" w:color="auto"/>
            </w:tcBorders>
            <w:vAlign w:val="center"/>
          </w:tcPr>
          <w:p w14:paraId="2CF0AD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滴管2</w:t>
            </w:r>
          </w:p>
        </w:tc>
        <w:tc>
          <w:tcPr>
            <w:tcW w:w="6914" w:type="dxa"/>
            <w:tcBorders>
              <w:top w:val="single" w:sz="6" w:space="0" w:color="auto"/>
              <w:left w:val="single" w:sz="6" w:space="0" w:color="auto"/>
              <w:bottom w:val="single" w:sz="6" w:space="0" w:color="auto"/>
              <w:right w:val="single" w:sz="6" w:space="0" w:color="auto"/>
            </w:tcBorders>
            <w:vAlign w:val="center"/>
          </w:tcPr>
          <w:p w14:paraId="283CF5F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150 mm。</w:t>
            </w:r>
          </w:p>
        </w:tc>
      </w:tr>
      <w:tr w:rsidR="00E62DEB" w14:paraId="593055D1" w14:textId="77777777">
        <w:tc>
          <w:tcPr>
            <w:tcW w:w="550" w:type="dxa"/>
            <w:tcBorders>
              <w:top w:val="single" w:sz="6" w:space="0" w:color="auto"/>
              <w:left w:val="single" w:sz="6" w:space="0" w:color="auto"/>
              <w:bottom w:val="single" w:sz="6" w:space="0" w:color="auto"/>
              <w:right w:val="single" w:sz="6" w:space="0" w:color="auto"/>
            </w:tcBorders>
            <w:vAlign w:val="center"/>
          </w:tcPr>
          <w:p w14:paraId="288B75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113</w:t>
            </w:r>
          </w:p>
        </w:tc>
        <w:tc>
          <w:tcPr>
            <w:tcW w:w="1064" w:type="dxa"/>
            <w:tcBorders>
              <w:top w:val="single" w:sz="6" w:space="0" w:color="auto"/>
              <w:left w:val="single" w:sz="6" w:space="0" w:color="auto"/>
              <w:bottom w:val="single" w:sz="6" w:space="0" w:color="auto"/>
              <w:right w:val="single" w:sz="6" w:space="0" w:color="auto"/>
            </w:tcBorders>
            <w:vAlign w:val="center"/>
          </w:tcPr>
          <w:p w14:paraId="0918C2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干燥管1</w:t>
            </w:r>
          </w:p>
        </w:tc>
        <w:tc>
          <w:tcPr>
            <w:tcW w:w="6914" w:type="dxa"/>
            <w:tcBorders>
              <w:top w:val="single" w:sz="6" w:space="0" w:color="auto"/>
              <w:left w:val="single" w:sz="6" w:space="0" w:color="auto"/>
              <w:bottom w:val="single" w:sz="6" w:space="0" w:color="auto"/>
              <w:right w:val="single" w:sz="6" w:space="0" w:color="auto"/>
            </w:tcBorders>
            <w:vAlign w:val="center"/>
          </w:tcPr>
          <w:p w14:paraId="15D9A2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145 mm</w:t>
            </w:r>
            <w:r>
              <w:rPr>
                <w:rFonts w:ascii="仿宋" w:eastAsia="仿宋" w:hAnsi="仿宋" w:cs="宋体" w:hint="eastAsia"/>
                <w:kern w:val="0"/>
                <w:szCs w:val="21"/>
              </w:rPr>
              <w:t>，单球。</w:t>
            </w:r>
          </w:p>
        </w:tc>
      </w:tr>
      <w:tr w:rsidR="00E62DEB" w14:paraId="0DBDAAE6" w14:textId="77777777">
        <w:tc>
          <w:tcPr>
            <w:tcW w:w="550" w:type="dxa"/>
            <w:tcBorders>
              <w:top w:val="single" w:sz="6" w:space="0" w:color="auto"/>
              <w:left w:val="single" w:sz="6" w:space="0" w:color="auto"/>
              <w:bottom w:val="single" w:sz="6" w:space="0" w:color="auto"/>
              <w:right w:val="single" w:sz="6" w:space="0" w:color="auto"/>
            </w:tcBorders>
            <w:vAlign w:val="center"/>
          </w:tcPr>
          <w:p w14:paraId="2E5924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114</w:t>
            </w:r>
          </w:p>
        </w:tc>
        <w:tc>
          <w:tcPr>
            <w:tcW w:w="1064" w:type="dxa"/>
            <w:tcBorders>
              <w:top w:val="single" w:sz="6" w:space="0" w:color="auto"/>
              <w:left w:val="single" w:sz="6" w:space="0" w:color="auto"/>
              <w:bottom w:val="single" w:sz="6" w:space="0" w:color="auto"/>
              <w:right w:val="single" w:sz="6" w:space="0" w:color="auto"/>
            </w:tcBorders>
            <w:vAlign w:val="center"/>
          </w:tcPr>
          <w:p w14:paraId="2CCF44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干燥管2</w:t>
            </w:r>
          </w:p>
        </w:tc>
        <w:tc>
          <w:tcPr>
            <w:tcW w:w="6914" w:type="dxa"/>
            <w:tcBorders>
              <w:top w:val="single" w:sz="6" w:space="0" w:color="auto"/>
              <w:left w:val="single" w:sz="6" w:space="0" w:color="auto"/>
              <w:bottom w:val="single" w:sz="6" w:space="0" w:color="auto"/>
              <w:right w:val="single" w:sz="6" w:space="0" w:color="auto"/>
            </w:tcBorders>
            <w:vAlign w:val="center"/>
          </w:tcPr>
          <w:p w14:paraId="267FBE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15 mm </w:t>
            </w:r>
            <w:r>
              <w:rPr>
                <w:rFonts w:ascii="仿宋" w:eastAsia="仿宋" w:hAnsi="仿宋" w:cs="宋体" w:hint="eastAsia"/>
                <w:kern w:val="0"/>
                <w:szCs w:val="21"/>
              </w:rPr>
              <w:t>×</w:t>
            </w:r>
            <w:r>
              <w:rPr>
                <w:rFonts w:ascii="仿宋" w:eastAsia="仿宋" w:hAnsi="仿宋" w:cs="宋体"/>
                <w:kern w:val="0"/>
                <w:szCs w:val="21"/>
              </w:rPr>
              <w:t xml:space="preserve"> 150 mm</w:t>
            </w:r>
            <w:r>
              <w:rPr>
                <w:rFonts w:ascii="仿宋" w:eastAsia="仿宋" w:hAnsi="仿宋" w:cs="宋体" w:hint="eastAsia"/>
                <w:kern w:val="0"/>
                <w:szCs w:val="21"/>
              </w:rPr>
              <w:t>，</w:t>
            </w:r>
            <w:r>
              <w:rPr>
                <w:rFonts w:ascii="仿宋" w:eastAsia="仿宋" w:hAnsi="仿宋" w:cs="宋体"/>
                <w:kern w:val="0"/>
                <w:szCs w:val="21"/>
              </w:rPr>
              <w:t xml:space="preserve"> U </w:t>
            </w:r>
            <w:r>
              <w:rPr>
                <w:rFonts w:ascii="仿宋" w:eastAsia="仿宋" w:hAnsi="仿宋" w:cs="宋体" w:hint="eastAsia"/>
                <w:kern w:val="0"/>
                <w:szCs w:val="21"/>
              </w:rPr>
              <w:t>型。</w:t>
            </w:r>
          </w:p>
        </w:tc>
      </w:tr>
      <w:tr w:rsidR="00E62DEB" w14:paraId="2E59226B" w14:textId="77777777">
        <w:tc>
          <w:tcPr>
            <w:tcW w:w="550" w:type="dxa"/>
            <w:tcBorders>
              <w:top w:val="single" w:sz="6" w:space="0" w:color="auto"/>
              <w:left w:val="single" w:sz="6" w:space="0" w:color="auto"/>
              <w:bottom w:val="single" w:sz="6" w:space="0" w:color="auto"/>
              <w:right w:val="single" w:sz="6" w:space="0" w:color="auto"/>
            </w:tcBorders>
            <w:vAlign w:val="center"/>
          </w:tcPr>
          <w:p w14:paraId="4051E93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115</w:t>
            </w:r>
          </w:p>
        </w:tc>
        <w:tc>
          <w:tcPr>
            <w:tcW w:w="1064" w:type="dxa"/>
            <w:tcBorders>
              <w:top w:val="single" w:sz="6" w:space="0" w:color="auto"/>
              <w:left w:val="single" w:sz="6" w:space="0" w:color="auto"/>
              <w:bottom w:val="single" w:sz="6" w:space="0" w:color="auto"/>
              <w:right w:val="single" w:sz="6" w:space="0" w:color="auto"/>
            </w:tcBorders>
            <w:vAlign w:val="center"/>
          </w:tcPr>
          <w:p w14:paraId="216C84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玻璃活塞</w:t>
            </w:r>
          </w:p>
        </w:tc>
        <w:tc>
          <w:tcPr>
            <w:tcW w:w="6914" w:type="dxa"/>
            <w:tcBorders>
              <w:top w:val="single" w:sz="6" w:space="0" w:color="auto"/>
              <w:left w:val="single" w:sz="6" w:space="0" w:color="auto"/>
              <w:bottom w:val="single" w:sz="6" w:space="0" w:color="auto"/>
              <w:right w:val="single" w:sz="6" w:space="0" w:color="auto"/>
            </w:tcBorders>
            <w:vAlign w:val="center"/>
          </w:tcPr>
          <w:p w14:paraId="5B1777B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直形。</w:t>
            </w:r>
          </w:p>
        </w:tc>
      </w:tr>
      <w:tr w:rsidR="00E62DEB" w14:paraId="40AEA3FC" w14:textId="77777777">
        <w:tc>
          <w:tcPr>
            <w:tcW w:w="550" w:type="dxa"/>
            <w:tcBorders>
              <w:top w:val="single" w:sz="6" w:space="0" w:color="auto"/>
              <w:left w:val="single" w:sz="6" w:space="0" w:color="auto"/>
              <w:bottom w:val="single" w:sz="6" w:space="0" w:color="auto"/>
              <w:right w:val="single" w:sz="6" w:space="0" w:color="auto"/>
            </w:tcBorders>
            <w:vAlign w:val="center"/>
          </w:tcPr>
          <w:p w14:paraId="2C8A226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116</w:t>
            </w:r>
          </w:p>
        </w:tc>
        <w:tc>
          <w:tcPr>
            <w:tcW w:w="1064" w:type="dxa"/>
            <w:tcBorders>
              <w:top w:val="single" w:sz="6" w:space="0" w:color="auto"/>
              <w:left w:val="single" w:sz="6" w:space="0" w:color="auto"/>
              <w:bottom w:val="single" w:sz="6" w:space="0" w:color="auto"/>
              <w:right w:val="single" w:sz="6" w:space="0" w:color="auto"/>
            </w:tcBorders>
            <w:vAlign w:val="center"/>
          </w:tcPr>
          <w:p w14:paraId="4A56F1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圆水槽1</w:t>
            </w:r>
          </w:p>
        </w:tc>
        <w:tc>
          <w:tcPr>
            <w:tcW w:w="6914" w:type="dxa"/>
            <w:tcBorders>
              <w:top w:val="single" w:sz="6" w:space="0" w:color="auto"/>
              <w:left w:val="single" w:sz="6" w:space="0" w:color="auto"/>
              <w:bottom w:val="single" w:sz="6" w:space="0" w:color="auto"/>
              <w:right w:val="single" w:sz="6" w:space="0" w:color="auto"/>
            </w:tcBorders>
            <w:vAlign w:val="center"/>
          </w:tcPr>
          <w:p w14:paraId="046F66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kern w:val="0"/>
                <w:szCs w:val="21"/>
              </w:rPr>
              <w:t xml:space="preserve">210 mm </w:t>
            </w:r>
            <w:r>
              <w:rPr>
                <w:rFonts w:ascii="仿宋" w:eastAsia="仿宋" w:hAnsi="仿宋" w:cs="宋体" w:hint="eastAsia"/>
                <w:kern w:val="0"/>
                <w:szCs w:val="21"/>
              </w:rPr>
              <w:t>×</w:t>
            </w:r>
            <w:r>
              <w:rPr>
                <w:rFonts w:ascii="仿宋" w:eastAsia="仿宋" w:hAnsi="仿宋" w:cs="宋体"/>
                <w:kern w:val="0"/>
                <w:szCs w:val="21"/>
              </w:rPr>
              <w:t>110 mm。</w:t>
            </w:r>
          </w:p>
        </w:tc>
      </w:tr>
      <w:tr w:rsidR="00E62DEB" w14:paraId="40853A54" w14:textId="77777777">
        <w:tc>
          <w:tcPr>
            <w:tcW w:w="550" w:type="dxa"/>
            <w:tcBorders>
              <w:top w:val="single" w:sz="6" w:space="0" w:color="auto"/>
              <w:left w:val="single" w:sz="6" w:space="0" w:color="auto"/>
              <w:bottom w:val="single" w:sz="6" w:space="0" w:color="auto"/>
              <w:right w:val="single" w:sz="6" w:space="0" w:color="auto"/>
            </w:tcBorders>
            <w:vAlign w:val="center"/>
          </w:tcPr>
          <w:p w14:paraId="06D5CEC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117</w:t>
            </w:r>
          </w:p>
        </w:tc>
        <w:tc>
          <w:tcPr>
            <w:tcW w:w="1064" w:type="dxa"/>
            <w:tcBorders>
              <w:top w:val="single" w:sz="6" w:space="0" w:color="auto"/>
              <w:left w:val="single" w:sz="6" w:space="0" w:color="auto"/>
              <w:bottom w:val="single" w:sz="6" w:space="0" w:color="auto"/>
              <w:right w:val="single" w:sz="6" w:space="0" w:color="auto"/>
            </w:tcBorders>
            <w:vAlign w:val="center"/>
          </w:tcPr>
          <w:p w14:paraId="536A155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圆水槽2</w:t>
            </w:r>
          </w:p>
        </w:tc>
        <w:tc>
          <w:tcPr>
            <w:tcW w:w="6914" w:type="dxa"/>
            <w:tcBorders>
              <w:top w:val="single" w:sz="6" w:space="0" w:color="auto"/>
              <w:left w:val="single" w:sz="6" w:space="0" w:color="auto"/>
              <w:bottom w:val="single" w:sz="6" w:space="0" w:color="auto"/>
              <w:right w:val="single" w:sz="6" w:space="0" w:color="auto"/>
            </w:tcBorders>
            <w:vAlign w:val="center"/>
          </w:tcPr>
          <w:p w14:paraId="27C15FC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kern w:val="0"/>
                <w:szCs w:val="21"/>
              </w:rPr>
              <w:t xml:space="preserve">270 mm </w:t>
            </w:r>
            <w:r>
              <w:rPr>
                <w:rFonts w:ascii="仿宋" w:eastAsia="仿宋" w:hAnsi="仿宋" w:cs="宋体" w:hint="eastAsia"/>
                <w:kern w:val="0"/>
                <w:szCs w:val="21"/>
              </w:rPr>
              <w:t>×</w:t>
            </w:r>
            <w:r>
              <w:rPr>
                <w:rFonts w:ascii="仿宋" w:eastAsia="仿宋" w:hAnsi="仿宋" w:cs="宋体"/>
                <w:kern w:val="0"/>
                <w:szCs w:val="21"/>
              </w:rPr>
              <w:t>140 mm。</w:t>
            </w:r>
          </w:p>
        </w:tc>
      </w:tr>
      <w:tr w:rsidR="00E62DEB" w14:paraId="74ED7D4B" w14:textId="77777777">
        <w:tc>
          <w:tcPr>
            <w:tcW w:w="550" w:type="dxa"/>
            <w:tcBorders>
              <w:top w:val="single" w:sz="6" w:space="0" w:color="auto"/>
              <w:left w:val="single" w:sz="6" w:space="0" w:color="auto"/>
              <w:bottom w:val="single" w:sz="6" w:space="0" w:color="auto"/>
              <w:right w:val="single" w:sz="6" w:space="0" w:color="auto"/>
            </w:tcBorders>
            <w:vAlign w:val="center"/>
          </w:tcPr>
          <w:p w14:paraId="521B6FD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118</w:t>
            </w:r>
          </w:p>
        </w:tc>
        <w:tc>
          <w:tcPr>
            <w:tcW w:w="1064" w:type="dxa"/>
            <w:tcBorders>
              <w:top w:val="single" w:sz="6" w:space="0" w:color="auto"/>
              <w:left w:val="single" w:sz="6" w:space="0" w:color="auto"/>
              <w:bottom w:val="single" w:sz="6" w:space="0" w:color="auto"/>
              <w:right w:val="single" w:sz="6" w:space="0" w:color="auto"/>
            </w:tcBorders>
            <w:vAlign w:val="center"/>
          </w:tcPr>
          <w:p w14:paraId="019EAE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坩埚钳</w:t>
            </w:r>
          </w:p>
        </w:tc>
        <w:tc>
          <w:tcPr>
            <w:tcW w:w="6914" w:type="dxa"/>
            <w:tcBorders>
              <w:top w:val="single" w:sz="6" w:space="0" w:color="auto"/>
              <w:left w:val="single" w:sz="6" w:space="0" w:color="auto"/>
              <w:bottom w:val="single" w:sz="6" w:space="0" w:color="auto"/>
              <w:right w:val="single" w:sz="6" w:space="0" w:color="auto"/>
            </w:tcBorders>
            <w:vAlign w:val="center"/>
          </w:tcPr>
          <w:p w14:paraId="3F9FEA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200 mm</w:t>
            </w:r>
            <w:r>
              <w:rPr>
                <w:rFonts w:ascii="仿宋" w:eastAsia="仿宋" w:hAnsi="仿宋" w:cs="宋体" w:hint="eastAsia"/>
                <w:kern w:val="0"/>
                <w:szCs w:val="21"/>
              </w:rPr>
              <w:t>，钢制，中间弯曲部分内径应在</w:t>
            </w:r>
            <w:r>
              <w:rPr>
                <w:rFonts w:ascii="仿宋" w:eastAsia="仿宋" w:hAnsi="仿宋" w:cs="宋体"/>
                <w:kern w:val="0"/>
                <w:szCs w:val="21"/>
              </w:rPr>
              <w:t xml:space="preserve"> 2 cm</w:t>
            </w:r>
            <w:r>
              <w:rPr>
                <w:rFonts w:ascii="仿宋" w:eastAsia="仿宋" w:hAnsi="仿宋" w:cs="宋体" w:hint="eastAsia"/>
                <w:kern w:val="0"/>
                <w:szCs w:val="21"/>
              </w:rPr>
              <w:t>～</w:t>
            </w:r>
            <w:r>
              <w:rPr>
                <w:rFonts w:ascii="仿宋" w:eastAsia="仿宋" w:hAnsi="仿宋" w:cs="宋体"/>
                <w:kern w:val="0"/>
                <w:szCs w:val="21"/>
              </w:rPr>
              <w:t>3 cm。</w:t>
            </w:r>
          </w:p>
        </w:tc>
      </w:tr>
      <w:tr w:rsidR="00E62DEB" w14:paraId="4EAE74C7" w14:textId="77777777">
        <w:tc>
          <w:tcPr>
            <w:tcW w:w="550" w:type="dxa"/>
            <w:tcBorders>
              <w:top w:val="single" w:sz="6" w:space="0" w:color="auto"/>
              <w:left w:val="single" w:sz="6" w:space="0" w:color="auto"/>
              <w:bottom w:val="single" w:sz="6" w:space="0" w:color="auto"/>
              <w:right w:val="single" w:sz="6" w:space="0" w:color="auto"/>
            </w:tcBorders>
            <w:vAlign w:val="center"/>
          </w:tcPr>
          <w:p w14:paraId="55EC975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119</w:t>
            </w:r>
          </w:p>
        </w:tc>
        <w:tc>
          <w:tcPr>
            <w:tcW w:w="1064" w:type="dxa"/>
            <w:tcBorders>
              <w:top w:val="single" w:sz="6" w:space="0" w:color="auto"/>
              <w:left w:val="single" w:sz="6" w:space="0" w:color="auto"/>
              <w:bottom w:val="single" w:sz="6" w:space="0" w:color="auto"/>
              <w:right w:val="single" w:sz="6" w:space="0" w:color="auto"/>
            </w:tcBorders>
            <w:vAlign w:val="center"/>
          </w:tcPr>
          <w:p w14:paraId="7075B5A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烧杯夹</w:t>
            </w:r>
          </w:p>
        </w:tc>
        <w:tc>
          <w:tcPr>
            <w:tcW w:w="6914" w:type="dxa"/>
            <w:tcBorders>
              <w:top w:val="single" w:sz="6" w:space="0" w:color="auto"/>
              <w:left w:val="single" w:sz="6" w:space="0" w:color="auto"/>
              <w:bottom w:val="single" w:sz="6" w:space="0" w:color="auto"/>
              <w:right w:val="single" w:sz="6" w:space="0" w:color="auto"/>
            </w:tcBorders>
            <w:vAlign w:val="center"/>
          </w:tcPr>
          <w:p w14:paraId="6EC676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钢制或不锈钢制，夹持部位应有橡胶保护套，避免与玻璃烧杯直接接触。</w:t>
            </w:r>
          </w:p>
        </w:tc>
      </w:tr>
      <w:tr w:rsidR="00E62DEB" w14:paraId="5639EFCE" w14:textId="77777777">
        <w:tc>
          <w:tcPr>
            <w:tcW w:w="550" w:type="dxa"/>
            <w:tcBorders>
              <w:top w:val="single" w:sz="6" w:space="0" w:color="auto"/>
              <w:left w:val="single" w:sz="6" w:space="0" w:color="auto"/>
              <w:bottom w:val="single" w:sz="6" w:space="0" w:color="auto"/>
              <w:right w:val="single" w:sz="6" w:space="0" w:color="auto"/>
            </w:tcBorders>
            <w:vAlign w:val="center"/>
          </w:tcPr>
          <w:p w14:paraId="15C2D7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120</w:t>
            </w:r>
          </w:p>
        </w:tc>
        <w:tc>
          <w:tcPr>
            <w:tcW w:w="1064" w:type="dxa"/>
            <w:tcBorders>
              <w:top w:val="single" w:sz="6" w:space="0" w:color="auto"/>
              <w:left w:val="single" w:sz="6" w:space="0" w:color="auto"/>
              <w:bottom w:val="single" w:sz="6" w:space="0" w:color="auto"/>
              <w:right w:val="single" w:sz="6" w:space="0" w:color="auto"/>
            </w:tcBorders>
            <w:vAlign w:val="center"/>
          </w:tcPr>
          <w:p w14:paraId="6ECB6D9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镊子</w:t>
            </w:r>
          </w:p>
        </w:tc>
        <w:tc>
          <w:tcPr>
            <w:tcW w:w="6914" w:type="dxa"/>
            <w:tcBorders>
              <w:top w:val="single" w:sz="6" w:space="0" w:color="auto"/>
              <w:left w:val="single" w:sz="6" w:space="0" w:color="auto"/>
              <w:bottom w:val="single" w:sz="6" w:space="0" w:color="auto"/>
              <w:right w:val="single" w:sz="6" w:space="0" w:color="auto"/>
            </w:tcBorders>
            <w:vAlign w:val="center"/>
          </w:tcPr>
          <w:p w14:paraId="0D38C71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不锈钢制，平头，长</w:t>
            </w:r>
            <w:r>
              <w:rPr>
                <w:rFonts w:ascii="仿宋" w:eastAsia="仿宋" w:hAnsi="仿宋" w:cs="宋体"/>
                <w:kern w:val="0"/>
                <w:szCs w:val="21"/>
              </w:rPr>
              <w:t xml:space="preserve"> 125 mm</w:t>
            </w:r>
            <w:r>
              <w:rPr>
                <w:rFonts w:ascii="仿宋" w:eastAsia="仿宋" w:hAnsi="仿宋" w:cs="宋体" w:hint="eastAsia"/>
                <w:kern w:val="0"/>
                <w:szCs w:val="21"/>
              </w:rPr>
              <w:t>，钢板厚</w:t>
            </w:r>
            <w:r>
              <w:rPr>
                <w:rFonts w:ascii="仿宋" w:eastAsia="仿宋" w:hAnsi="仿宋" w:cs="宋体"/>
                <w:kern w:val="0"/>
                <w:szCs w:val="21"/>
              </w:rPr>
              <w:t xml:space="preserve"> 1.2 mm</w:t>
            </w:r>
            <w:r>
              <w:rPr>
                <w:rFonts w:ascii="仿宋" w:eastAsia="仿宋" w:hAnsi="仿宋" w:cs="宋体" w:hint="eastAsia"/>
                <w:kern w:val="0"/>
                <w:szCs w:val="21"/>
              </w:rPr>
              <w:t>，前部应有防滑脱锯齿。</w:t>
            </w:r>
          </w:p>
        </w:tc>
      </w:tr>
      <w:tr w:rsidR="00E62DEB" w14:paraId="0DBD6C9E" w14:textId="77777777">
        <w:tc>
          <w:tcPr>
            <w:tcW w:w="550" w:type="dxa"/>
            <w:tcBorders>
              <w:top w:val="single" w:sz="6" w:space="0" w:color="auto"/>
              <w:left w:val="single" w:sz="6" w:space="0" w:color="auto"/>
              <w:bottom w:val="single" w:sz="6" w:space="0" w:color="auto"/>
              <w:right w:val="single" w:sz="6" w:space="0" w:color="auto"/>
            </w:tcBorders>
            <w:vAlign w:val="center"/>
          </w:tcPr>
          <w:p w14:paraId="07B18B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121</w:t>
            </w:r>
          </w:p>
        </w:tc>
        <w:tc>
          <w:tcPr>
            <w:tcW w:w="1064" w:type="dxa"/>
            <w:tcBorders>
              <w:top w:val="single" w:sz="6" w:space="0" w:color="auto"/>
              <w:left w:val="single" w:sz="6" w:space="0" w:color="auto"/>
              <w:bottom w:val="single" w:sz="6" w:space="0" w:color="auto"/>
              <w:right w:val="single" w:sz="6" w:space="0" w:color="auto"/>
            </w:tcBorders>
            <w:vAlign w:val="center"/>
          </w:tcPr>
          <w:p w14:paraId="414B1D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试管夹</w:t>
            </w:r>
          </w:p>
        </w:tc>
        <w:tc>
          <w:tcPr>
            <w:tcW w:w="6914" w:type="dxa"/>
            <w:tcBorders>
              <w:top w:val="single" w:sz="6" w:space="0" w:color="auto"/>
              <w:left w:val="single" w:sz="6" w:space="0" w:color="auto"/>
              <w:bottom w:val="single" w:sz="6" w:space="0" w:color="auto"/>
              <w:right w:val="single" w:sz="6" w:space="0" w:color="auto"/>
            </w:tcBorders>
            <w:vAlign w:val="center"/>
          </w:tcPr>
          <w:p w14:paraId="79B35A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供中学化学实验和小学科学教学实验用；</w:t>
            </w:r>
          </w:p>
          <w:p w14:paraId="70A76E2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采用木材或竹子制作，由长臂和短臂及弹簧组成；</w:t>
            </w:r>
          </w:p>
          <w:p w14:paraId="623AC9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外形尺寸</w:t>
            </w:r>
            <w:r>
              <w:rPr>
                <w:rFonts w:ascii="仿宋" w:eastAsia="仿宋" w:hAnsi="仿宋" w:cs="宋体"/>
                <w:kern w:val="0"/>
                <w:szCs w:val="21"/>
              </w:rPr>
              <w:t>180</w:t>
            </w:r>
            <w:r>
              <w:rPr>
                <w:rFonts w:ascii="仿宋" w:eastAsia="仿宋" w:hAnsi="仿宋" w:cs="宋体" w:hint="eastAsia"/>
                <w:kern w:val="0"/>
                <w:szCs w:val="21"/>
              </w:rPr>
              <w:t>×</w:t>
            </w:r>
            <w:r>
              <w:rPr>
                <w:rFonts w:ascii="仿宋" w:eastAsia="仿宋" w:hAnsi="仿宋" w:cs="宋体"/>
                <w:kern w:val="0"/>
                <w:szCs w:val="21"/>
              </w:rPr>
              <w:t>20</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w:t>
            </w:r>
          </w:p>
          <w:p w14:paraId="044C73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弹簧由Φ</w:t>
            </w:r>
            <w:r>
              <w:rPr>
                <w:rFonts w:ascii="仿宋" w:eastAsia="仿宋" w:hAnsi="仿宋" w:cs="宋体"/>
                <w:kern w:val="0"/>
                <w:szCs w:val="21"/>
              </w:rPr>
              <w:t>1mm</w:t>
            </w:r>
            <w:r>
              <w:rPr>
                <w:rFonts w:ascii="仿宋" w:eastAsia="仿宋" w:hAnsi="仿宋" w:cs="宋体" w:hint="eastAsia"/>
                <w:kern w:val="0"/>
                <w:szCs w:val="21"/>
              </w:rPr>
              <w:t>的弹簧钢丝制成；</w:t>
            </w:r>
          </w:p>
          <w:p w14:paraId="03E5460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夹持端各有约</w:t>
            </w:r>
            <w:r>
              <w:rPr>
                <w:rFonts w:ascii="仿宋" w:eastAsia="仿宋" w:hAnsi="仿宋" w:cs="宋体"/>
                <w:kern w:val="0"/>
                <w:szCs w:val="21"/>
              </w:rPr>
              <w:t>3mm</w:t>
            </w:r>
            <w:r>
              <w:rPr>
                <w:rFonts w:ascii="仿宋" w:eastAsia="仿宋" w:hAnsi="仿宋" w:cs="宋体" w:hint="eastAsia"/>
                <w:kern w:val="0"/>
                <w:szCs w:val="21"/>
              </w:rPr>
              <w:t>深半圆槽，并粘贴防滑垫层。</w:t>
            </w:r>
          </w:p>
        </w:tc>
      </w:tr>
      <w:tr w:rsidR="00E62DEB" w14:paraId="601308BF" w14:textId="77777777">
        <w:tc>
          <w:tcPr>
            <w:tcW w:w="550" w:type="dxa"/>
            <w:tcBorders>
              <w:top w:val="single" w:sz="6" w:space="0" w:color="auto"/>
              <w:left w:val="single" w:sz="6" w:space="0" w:color="auto"/>
              <w:bottom w:val="single" w:sz="6" w:space="0" w:color="auto"/>
              <w:right w:val="single" w:sz="6" w:space="0" w:color="auto"/>
            </w:tcBorders>
            <w:vAlign w:val="center"/>
          </w:tcPr>
          <w:p w14:paraId="36FCA1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122</w:t>
            </w:r>
          </w:p>
        </w:tc>
        <w:tc>
          <w:tcPr>
            <w:tcW w:w="1064" w:type="dxa"/>
            <w:tcBorders>
              <w:top w:val="single" w:sz="6" w:space="0" w:color="auto"/>
              <w:left w:val="single" w:sz="6" w:space="0" w:color="auto"/>
              <w:bottom w:val="single" w:sz="6" w:space="0" w:color="auto"/>
              <w:right w:val="single" w:sz="6" w:space="0" w:color="auto"/>
            </w:tcBorders>
            <w:vAlign w:val="center"/>
          </w:tcPr>
          <w:p w14:paraId="14D026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止水皮管夹</w:t>
            </w:r>
          </w:p>
        </w:tc>
        <w:tc>
          <w:tcPr>
            <w:tcW w:w="6914" w:type="dxa"/>
            <w:tcBorders>
              <w:top w:val="single" w:sz="6" w:space="0" w:color="auto"/>
              <w:left w:val="single" w:sz="6" w:space="0" w:color="auto"/>
              <w:bottom w:val="single" w:sz="6" w:space="0" w:color="auto"/>
              <w:right w:val="single" w:sz="6" w:space="0" w:color="auto"/>
            </w:tcBorders>
            <w:vAlign w:val="center"/>
          </w:tcPr>
          <w:p w14:paraId="107127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3 mm </w:t>
            </w:r>
            <w:r>
              <w:rPr>
                <w:rFonts w:ascii="仿宋" w:eastAsia="仿宋" w:hAnsi="仿宋" w:cs="宋体" w:hint="eastAsia"/>
                <w:kern w:val="0"/>
                <w:szCs w:val="21"/>
              </w:rPr>
              <w:t>钢丝制成，作防锈处理，夹持角度≥</w:t>
            </w:r>
            <w:r>
              <w:rPr>
                <w:rFonts w:ascii="仿宋" w:eastAsia="仿宋" w:hAnsi="仿宋" w:cs="宋体"/>
                <w:kern w:val="0"/>
                <w:szCs w:val="21"/>
              </w:rPr>
              <w:t>60</w:t>
            </w:r>
            <w:r>
              <w:rPr>
                <w:rFonts w:eastAsia="仿宋" w:cs="Calibri"/>
                <w:kern w:val="0"/>
                <w:szCs w:val="21"/>
              </w:rPr>
              <w:t>º</w:t>
            </w:r>
            <w:r>
              <w:rPr>
                <w:rFonts w:ascii="仿宋" w:eastAsia="仿宋" w:hAnsi="仿宋" w:cs="仿宋"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有弹性，不漏液。</w:t>
            </w:r>
          </w:p>
        </w:tc>
      </w:tr>
      <w:tr w:rsidR="00E62DEB" w14:paraId="5002FA90" w14:textId="77777777">
        <w:tc>
          <w:tcPr>
            <w:tcW w:w="550" w:type="dxa"/>
            <w:tcBorders>
              <w:top w:val="single" w:sz="6" w:space="0" w:color="auto"/>
              <w:left w:val="single" w:sz="6" w:space="0" w:color="auto"/>
              <w:bottom w:val="single" w:sz="6" w:space="0" w:color="auto"/>
              <w:right w:val="single" w:sz="6" w:space="0" w:color="auto"/>
            </w:tcBorders>
            <w:vAlign w:val="center"/>
          </w:tcPr>
          <w:p w14:paraId="554381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123</w:t>
            </w:r>
          </w:p>
        </w:tc>
        <w:tc>
          <w:tcPr>
            <w:tcW w:w="1064" w:type="dxa"/>
            <w:tcBorders>
              <w:top w:val="single" w:sz="6" w:space="0" w:color="auto"/>
              <w:left w:val="single" w:sz="6" w:space="0" w:color="auto"/>
              <w:bottom w:val="single" w:sz="6" w:space="0" w:color="auto"/>
              <w:right w:val="single" w:sz="6" w:space="0" w:color="auto"/>
            </w:tcBorders>
            <w:vAlign w:val="center"/>
          </w:tcPr>
          <w:p w14:paraId="19D827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螺旋皮管夹</w:t>
            </w:r>
          </w:p>
        </w:tc>
        <w:tc>
          <w:tcPr>
            <w:tcW w:w="6914" w:type="dxa"/>
            <w:tcBorders>
              <w:top w:val="single" w:sz="6" w:space="0" w:color="auto"/>
              <w:left w:val="single" w:sz="6" w:space="0" w:color="auto"/>
              <w:bottom w:val="single" w:sz="6" w:space="0" w:color="auto"/>
              <w:right w:val="single" w:sz="6" w:space="0" w:color="auto"/>
            </w:tcBorders>
            <w:vAlign w:val="center"/>
          </w:tcPr>
          <w:p w14:paraId="146FA3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由支架管和带压板的螺杆等组成；</w:t>
            </w:r>
          </w:p>
          <w:p w14:paraId="19EDB9F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外形尺寸为</w:t>
            </w:r>
            <w:r>
              <w:rPr>
                <w:rFonts w:ascii="仿宋" w:eastAsia="仿宋" w:hAnsi="仿宋" w:cs="宋体"/>
                <w:kern w:val="0"/>
                <w:szCs w:val="21"/>
              </w:rPr>
              <w:t>33 mm</w:t>
            </w:r>
            <w:r>
              <w:rPr>
                <w:rFonts w:ascii="仿宋" w:eastAsia="仿宋" w:hAnsi="仿宋" w:cs="宋体" w:hint="eastAsia"/>
                <w:kern w:val="0"/>
                <w:szCs w:val="21"/>
              </w:rPr>
              <w:t>×</w:t>
            </w:r>
            <w:r>
              <w:rPr>
                <w:rFonts w:ascii="仿宋" w:eastAsia="仿宋" w:hAnsi="仿宋" w:cs="宋体"/>
                <w:kern w:val="0"/>
                <w:szCs w:val="21"/>
              </w:rPr>
              <w:t>20 mm</w:t>
            </w:r>
            <w:r>
              <w:rPr>
                <w:rFonts w:ascii="仿宋" w:eastAsia="仿宋" w:hAnsi="仿宋" w:cs="宋体" w:hint="eastAsia"/>
                <w:kern w:val="0"/>
                <w:szCs w:val="21"/>
              </w:rPr>
              <w:t>×</w:t>
            </w:r>
            <w:r>
              <w:rPr>
                <w:rFonts w:ascii="仿宋" w:eastAsia="仿宋" w:hAnsi="仿宋" w:cs="宋体"/>
                <w:kern w:val="0"/>
                <w:szCs w:val="21"/>
              </w:rPr>
              <w:t>8 mm</w:t>
            </w:r>
            <w:r>
              <w:rPr>
                <w:rFonts w:ascii="仿宋" w:eastAsia="仿宋" w:hAnsi="仿宋" w:cs="宋体" w:hint="eastAsia"/>
                <w:kern w:val="0"/>
                <w:szCs w:val="21"/>
              </w:rPr>
              <w:t>，可旋转，抗变形，压板厚度≥</w:t>
            </w:r>
            <w:r>
              <w:rPr>
                <w:rFonts w:ascii="仿宋" w:eastAsia="仿宋" w:hAnsi="仿宋" w:cs="宋体"/>
                <w:kern w:val="0"/>
                <w:szCs w:val="21"/>
              </w:rPr>
              <w:t>1 mm。</w:t>
            </w:r>
          </w:p>
        </w:tc>
      </w:tr>
      <w:tr w:rsidR="00E62DEB" w14:paraId="2EF11FC3" w14:textId="77777777">
        <w:tc>
          <w:tcPr>
            <w:tcW w:w="550" w:type="dxa"/>
            <w:tcBorders>
              <w:top w:val="single" w:sz="6" w:space="0" w:color="auto"/>
              <w:left w:val="single" w:sz="6" w:space="0" w:color="auto"/>
              <w:bottom w:val="single" w:sz="6" w:space="0" w:color="auto"/>
              <w:right w:val="single" w:sz="6" w:space="0" w:color="auto"/>
            </w:tcBorders>
            <w:vAlign w:val="center"/>
          </w:tcPr>
          <w:p w14:paraId="1D5340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124</w:t>
            </w:r>
          </w:p>
        </w:tc>
        <w:tc>
          <w:tcPr>
            <w:tcW w:w="1064" w:type="dxa"/>
            <w:tcBorders>
              <w:top w:val="single" w:sz="6" w:space="0" w:color="auto"/>
              <w:left w:val="single" w:sz="6" w:space="0" w:color="auto"/>
              <w:bottom w:val="single" w:sz="6" w:space="0" w:color="auto"/>
              <w:right w:val="single" w:sz="6" w:space="0" w:color="auto"/>
            </w:tcBorders>
            <w:vAlign w:val="center"/>
          </w:tcPr>
          <w:p w14:paraId="1DCB2A1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石棉网</w:t>
            </w:r>
          </w:p>
        </w:tc>
        <w:tc>
          <w:tcPr>
            <w:tcW w:w="6914" w:type="dxa"/>
            <w:tcBorders>
              <w:top w:val="single" w:sz="6" w:space="0" w:color="auto"/>
              <w:left w:val="single" w:sz="6" w:space="0" w:color="auto"/>
              <w:bottom w:val="single" w:sz="6" w:space="0" w:color="auto"/>
              <w:right w:val="single" w:sz="6" w:space="0" w:color="auto"/>
            </w:tcBorders>
            <w:vAlign w:val="center"/>
          </w:tcPr>
          <w:p w14:paraId="161AE2B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供中学化学实验和小学科学教学实验用；</w:t>
            </w:r>
          </w:p>
          <w:p w14:paraId="207853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外形尺寸：</w:t>
            </w:r>
            <w:r>
              <w:rPr>
                <w:rFonts w:ascii="仿宋" w:eastAsia="仿宋" w:hAnsi="仿宋" w:cs="宋体"/>
                <w:kern w:val="0"/>
                <w:szCs w:val="21"/>
              </w:rPr>
              <w:t>125</w:t>
            </w:r>
            <w:r>
              <w:rPr>
                <w:rFonts w:ascii="仿宋" w:eastAsia="仿宋" w:hAnsi="仿宋" w:cs="宋体" w:hint="eastAsia"/>
                <w:kern w:val="0"/>
                <w:szCs w:val="21"/>
              </w:rPr>
              <w:t>×</w:t>
            </w:r>
            <w:r>
              <w:rPr>
                <w:rFonts w:ascii="仿宋" w:eastAsia="仿宋" w:hAnsi="仿宋" w:cs="宋体"/>
                <w:kern w:val="0"/>
                <w:szCs w:val="21"/>
              </w:rPr>
              <w:t>125</w:t>
            </w:r>
            <w:r>
              <w:rPr>
                <w:rFonts w:ascii="仿宋" w:eastAsia="仿宋" w:hAnsi="仿宋" w:cs="宋体" w:hint="eastAsia"/>
                <w:kern w:val="0"/>
                <w:szCs w:val="21"/>
              </w:rPr>
              <w:t>±</w:t>
            </w:r>
            <w:r>
              <w:rPr>
                <w:rFonts w:ascii="仿宋" w:eastAsia="仿宋" w:hAnsi="仿宋" w:cs="宋体"/>
                <w:kern w:val="0"/>
                <w:szCs w:val="21"/>
              </w:rPr>
              <w:t>1mm</w:t>
            </w:r>
            <w:r>
              <w:rPr>
                <w:rFonts w:ascii="仿宋" w:eastAsia="仿宋" w:hAnsi="仿宋" w:cs="宋体" w:hint="eastAsia"/>
                <w:kern w:val="0"/>
                <w:szCs w:val="21"/>
              </w:rPr>
              <w:t>；</w:t>
            </w:r>
          </w:p>
          <w:p w14:paraId="4339B0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铁丝网上涂防锈漆，四边折叠加固不小于</w:t>
            </w:r>
            <w:r>
              <w:rPr>
                <w:rFonts w:ascii="仿宋" w:eastAsia="仿宋" w:hAnsi="仿宋" w:cs="宋体"/>
                <w:kern w:val="0"/>
                <w:szCs w:val="21"/>
              </w:rPr>
              <w:t>5mm</w:t>
            </w:r>
            <w:r>
              <w:rPr>
                <w:rFonts w:ascii="仿宋" w:eastAsia="仿宋" w:hAnsi="仿宋" w:cs="宋体" w:hint="eastAsia"/>
                <w:kern w:val="0"/>
                <w:szCs w:val="21"/>
              </w:rPr>
              <w:t>；</w:t>
            </w:r>
          </w:p>
          <w:p w14:paraId="1740774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石棉膏涂复面积不小于Φ</w:t>
            </w:r>
            <w:r>
              <w:rPr>
                <w:rFonts w:ascii="仿宋" w:eastAsia="仿宋" w:hAnsi="仿宋" w:cs="宋体"/>
                <w:kern w:val="0"/>
                <w:szCs w:val="21"/>
              </w:rPr>
              <w:t>80mm</w:t>
            </w:r>
            <w:r>
              <w:rPr>
                <w:rFonts w:ascii="仿宋" w:eastAsia="仿宋" w:hAnsi="仿宋" w:cs="宋体" w:hint="eastAsia"/>
                <w:kern w:val="0"/>
                <w:szCs w:val="21"/>
              </w:rPr>
              <w:t>，涂复厚度≧</w:t>
            </w:r>
            <w:r>
              <w:rPr>
                <w:rFonts w:ascii="仿宋" w:eastAsia="仿宋" w:hAnsi="仿宋" w:cs="宋体"/>
                <w:kern w:val="0"/>
                <w:szCs w:val="21"/>
              </w:rPr>
              <w:t>1.5mm</w:t>
            </w:r>
            <w:r>
              <w:rPr>
                <w:rFonts w:ascii="仿宋" w:eastAsia="仿宋" w:hAnsi="仿宋" w:cs="宋体" w:hint="eastAsia"/>
                <w:kern w:val="0"/>
                <w:szCs w:val="21"/>
              </w:rPr>
              <w:t>；</w:t>
            </w:r>
          </w:p>
          <w:p w14:paraId="1F2D7BB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石棉膏涂复平整、牢固、均匀，无划痕，无粉尘脱落。</w:t>
            </w:r>
          </w:p>
        </w:tc>
      </w:tr>
      <w:tr w:rsidR="00E62DEB" w14:paraId="21A66B5B" w14:textId="77777777">
        <w:tc>
          <w:tcPr>
            <w:tcW w:w="550" w:type="dxa"/>
            <w:tcBorders>
              <w:top w:val="single" w:sz="6" w:space="0" w:color="auto"/>
              <w:left w:val="single" w:sz="6" w:space="0" w:color="auto"/>
              <w:bottom w:val="single" w:sz="6" w:space="0" w:color="auto"/>
              <w:right w:val="single" w:sz="6" w:space="0" w:color="auto"/>
            </w:tcBorders>
            <w:vAlign w:val="center"/>
          </w:tcPr>
          <w:p w14:paraId="735C39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w:t>
            </w:r>
          </w:p>
        </w:tc>
        <w:tc>
          <w:tcPr>
            <w:tcW w:w="1064" w:type="dxa"/>
            <w:tcBorders>
              <w:top w:val="single" w:sz="6" w:space="0" w:color="auto"/>
              <w:left w:val="single" w:sz="6" w:space="0" w:color="auto"/>
              <w:bottom w:val="single" w:sz="6" w:space="0" w:color="auto"/>
              <w:right w:val="single" w:sz="6" w:space="0" w:color="auto"/>
            </w:tcBorders>
            <w:vAlign w:val="center"/>
          </w:tcPr>
          <w:p w14:paraId="341136C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燃烧匙</w:t>
            </w:r>
          </w:p>
        </w:tc>
        <w:tc>
          <w:tcPr>
            <w:tcW w:w="6914" w:type="dxa"/>
            <w:tcBorders>
              <w:top w:val="single" w:sz="6" w:space="0" w:color="auto"/>
              <w:left w:val="single" w:sz="6" w:space="0" w:color="auto"/>
              <w:bottom w:val="single" w:sz="6" w:space="0" w:color="auto"/>
              <w:right w:val="single" w:sz="6" w:space="0" w:color="auto"/>
            </w:tcBorders>
            <w:vAlign w:val="center"/>
          </w:tcPr>
          <w:p w14:paraId="136EEDD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铜勺，勺直径</w:t>
            </w:r>
            <w:r>
              <w:rPr>
                <w:rFonts w:ascii="仿宋" w:eastAsia="仿宋" w:hAnsi="仿宋" w:cs="宋体"/>
                <w:kern w:val="0"/>
                <w:szCs w:val="21"/>
              </w:rPr>
              <w:t xml:space="preserve"> 18 mm</w:t>
            </w:r>
            <w:r>
              <w:rPr>
                <w:rFonts w:ascii="仿宋" w:eastAsia="仿宋" w:hAnsi="仿宋" w:cs="宋体" w:hint="eastAsia"/>
                <w:kern w:val="0"/>
                <w:szCs w:val="21"/>
              </w:rPr>
              <w:t>，深</w:t>
            </w:r>
            <w:r>
              <w:rPr>
                <w:rFonts w:ascii="仿宋" w:eastAsia="仿宋" w:hAnsi="仿宋" w:cs="宋体"/>
                <w:kern w:val="0"/>
                <w:szCs w:val="21"/>
              </w:rPr>
              <w:t xml:space="preserve"> 10 mm</w:t>
            </w:r>
            <w:r>
              <w:rPr>
                <w:rFonts w:ascii="仿宋" w:eastAsia="仿宋" w:hAnsi="仿宋" w:cs="宋体" w:hint="eastAsia"/>
                <w:kern w:val="0"/>
                <w:szCs w:val="21"/>
              </w:rPr>
              <w:t>，铁柄，柄长约</w:t>
            </w:r>
            <w:r>
              <w:rPr>
                <w:rFonts w:ascii="仿宋" w:eastAsia="仿宋" w:hAnsi="仿宋" w:cs="宋体"/>
                <w:kern w:val="0"/>
                <w:szCs w:val="21"/>
              </w:rPr>
              <w:t>300 mm</w:t>
            </w:r>
            <w:r>
              <w:rPr>
                <w:rFonts w:ascii="仿宋" w:eastAsia="仿宋" w:hAnsi="仿宋" w:cs="宋体" w:hint="eastAsia"/>
                <w:kern w:val="0"/>
                <w:szCs w:val="21"/>
              </w:rPr>
              <w:t>，长柄和铜勺连接稳定。</w:t>
            </w:r>
          </w:p>
        </w:tc>
      </w:tr>
      <w:tr w:rsidR="00E62DEB" w14:paraId="2ECE91D3" w14:textId="77777777">
        <w:tc>
          <w:tcPr>
            <w:tcW w:w="550" w:type="dxa"/>
            <w:tcBorders>
              <w:top w:val="single" w:sz="6" w:space="0" w:color="auto"/>
              <w:left w:val="single" w:sz="6" w:space="0" w:color="auto"/>
              <w:bottom w:val="single" w:sz="6" w:space="0" w:color="auto"/>
              <w:right w:val="single" w:sz="6" w:space="0" w:color="auto"/>
            </w:tcBorders>
            <w:vAlign w:val="center"/>
          </w:tcPr>
          <w:p w14:paraId="087142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126</w:t>
            </w:r>
          </w:p>
        </w:tc>
        <w:tc>
          <w:tcPr>
            <w:tcW w:w="1064" w:type="dxa"/>
            <w:tcBorders>
              <w:top w:val="single" w:sz="6" w:space="0" w:color="auto"/>
              <w:left w:val="single" w:sz="6" w:space="0" w:color="auto"/>
              <w:bottom w:val="single" w:sz="6" w:space="0" w:color="auto"/>
              <w:right w:val="single" w:sz="6" w:space="0" w:color="auto"/>
            </w:tcBorders>
            <w:vAlign w:val="center"/>
          </w:tcPr>
          <w:p w14:paraId="7C0844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药匙</w:t>
            </w:r>
          </w:p>
        </w:tc>
        <w:tc>
          <w:tcPr>
            <w:tcW w:w="6914" w:type="dxa"/>
            <w:tcBorders>
              <w:top w:val="single" w:sz="6" w:space="0" w:color="auto"/>
              <w:left w:val="single" w:sz="6" w:space="0" w:color="auto"/>
              <w:bottom w:val="single" w:sz="6" w:space="0" w:color="auto"/>
              <w:right w:val="single" w:sz="6" w:space="0" w:color="auto"/>
            </w:tcBorders>
            <w:vAlign w:val="center"/>
          </w:tcPr>
          <w:p w14:paraId="64370B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长度≥</w:t>
            </w:r>
            <w:r>
              <w:rPr>
                <w:rFonts w:ascii="仿宋" w:eastAsia="仿宋" w:hAnsi="仿宋" w:cs="宋体"/>
                <w:kern w:val="0"/>
                <w:szCs w:val="21"/>
              </w:rPr>
              <w:t>13 cm</w:t>
            </w:r>
            <w:r>
              <w:rPr>
                <w:rFonts w:ascii="仿宋" w:eastAsia="仿宋" w:hAnsi="仿宋" w:cs="宋体" w:hint="eastAsia"/>
                <w:kern w:val="0"/>
                <w:szCs w:val="21"/>
              </w:rPr>
              <w:t>，带小勺，材质可选金属、牛角、塑料。</w:t>
            </w:r>
          </w:p>
        </w:tc>
      </w:tr>
      <w:tr w:rsidR="00E62DEB" w14:paraId="0F4884F2" w14:textId="77777777">
        <w:tc>
          <w:tcPr>
            <w:tcW w:w="550" w:type="dxa"/>
            <w:tcBorders>
              <w:top w:val="single" w:sz="6" w:space="0" w:color="auto"/>
              <w:left w:val="single" w:sz="6" w:space="0" w:color="auto"/>
              <w:bottom w:val="single" w:sz="6" w:space="0" w:color="auto"/>
              <w:right w:val="single" w:sz="6" w:space="0" w:color="auto"/>
            </w:tcBorders>
            <w:vAlign w:val="center"/>
          </w:tcPr>
          <w:p w14:paraId="45BD07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127</w:t>
            </w:r>
          </w:p>
        </w:tc>
        <w:tc>
          <w:tcPr>
            <w:tcW w:w="1064" w:type="dxa"/>
            <w:tcBorders>
              <w:top w:val="single" w:sz="6" w:space="0" w:color="auto"/>
              <w:left w:val="single" w:sz="6" w:space="0" w:color="auto"/>
              <w:bottom w:val="single" w:sz="6" w:space="0" w:color="auto"/>
              <w:right w:val="single" w:sz="6" w:space="0" w:color="auto"/>
            </w:tcBorders>
            <w:vAlign w:val="center"/>
          </w:tcPr>
          <w:p w14:paraId="7FC7F8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玻璃管1</w:t>
            </w:r>
          </w:p>
        </w:tc>
        <w:tc>
          <w:tcPr>
            <w:tcW w:w="6914" w:type="dxa"/>
            <w:tcBorders>
              <w:top w:val="single" w:sz="6" w:space="0" w:color="auto"/>
              <w:left w:val="single" w:sz="6" w:space="0" w:color="auto"/>
              <w:bottom w:val="single" w:sz="6" w:space="0" w:color="auto"/>
              <w:right w:val="single" w:sz="6" w:space="0" w:color="auto"/>
            </w:tcBorders>
            <w:vAlign w:val="center"/>
          </w:tcPr>
          <w:p w14:paraId="35A17D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5 mm </w:t>
            </w:r>
            <w:r>
              <w:rPr>
                <w:rFonts w:ascii="仿宋" w:eastAsia="仿宋" w:hAnsi="仿宋" w:cs="宋体" w:hint="eastAsia"/>
                <w:kern w:val="0"/>
                <w:szCs w:val="21"/>
              </w:rPr>
              <w:t>～</w:t>
            </w:r>
            <w:r>
              <w:rPr>
                <w:rFonts w:ascii="仿宋" w:eastAsia="仿宋" w:hAnsi="仿宋" w:cs="宋体"/>
                <w:kern w:val="0"/>
                <w:szCs w:val="21"/>
              </w:rPr>
              <w:t>6 mm。</w:t>
            </w:r>
          </w:p>
        </w:tc>
      </w:tr>
      <w:tr w:rsidR="00E62DEB" w14:paraId="1E3C70C2" w14:textId="77777777">
        <w:tc>
          <w:tcPr>
            <w:tcW w:w="550" w:type="dxa"/>
            <w:tcBorders>
              <w:top w:val="single" w:sz="6" w:space="0" w:color="auto"/>
              <w:left w:val="single" w:sz="6" w:space="0" w:color="auto"/>
              <w:bottom w:val="single" w:sz="6" w:space="0" w:color="auto"/>
              <w:right w:val="single" w:sz="6" w:space="0" w:color="auto"/>
            </w:tcBorders>
            <w:vAlign w:val="center"/>
          </w:tcPr>
          <w:p w14:paraId="6C20E4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128</w:t>
            </w:r>
          </w:p>
        </w:tc>
        <w:tc>
          <w:tcPr>
            <w:tcW w:w="1064" w:type="dxa"/>
            <w:tcBorders>
              <w:top w:val="single" w:sz="6" w:space="0" w:color="auto"/>
              <w:left w:val="single" w:sz="6" w:space="0" w:color="auto"/>
              <w:bottom w:val="single" w:sz="6" w:space="0" w:color="auto"/>
              <w:right w:val="single" w:sz="6" w:space="0" w:color="auto"/>
            </w:tcBorders>
            <w:vAlign w:val="center"/>
          </w:tcPr>
          <w:p w14:paraId="44DC59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玻璃管2</w:t>
            </w:r>
          </w:p>
        </w:tc>
        <w:tc>
          <w:tcPr>
            <w:tcW w:w="6914" w:type="dxa"/>
            <w:tcBorders>
              <w:top w:val="single" w:sz="6" w:space="0" w:color="auto"/>
              <w:left w:val="single" w:sz="6" w:space="0" w:color="auto"/>
              <w:bottom w:val="single" w:sz="6" w:space="0" w:color="auto"/>
              <w:right w:val="single" w:sz="6" w:space="0" w:color="auto"/>
            </w:tcBorders>
            <w:vAlign w:val="center"/>
          </w:tcPr>
          <w:p w14:paraId="546413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7 mm </w:t>
            </w:r>
            <w:r>
              <w:rPr>
                <w:rFonts w:ascii="仿宋" w:eastAsia="仿宋" w:hAnsi="仿宋" w:cs="宋体" w:hint="eastAsia"/>
                <w:kern w:val="0"/>
                <w:szCs w:val="21"/>
              </w:rPr>
              <w:t>～</w:t>
            </w:r>
            <w:r>
              <w:rPr>
                <w:rFonts w:ascii="仿宋" w:eastAsia="仿宋" w:hAnsi="仿宋" w:cs="宋体"/>
                <w:kern w:val="0"/>
                <w:szCs w:val="21"/>
              </w:rPr>
              <w:t>8 mm。</w:t>
            </w:r>
          </w:p>
        </w:tc>
      </w:tr>
      <w:tr w:rsidR="00E62DEB" w14:paraId="6EBD15F9" w14:textId="77777777">
        <w:tc>
          <w:tcPr>
            <w:tcW w:w="550" w:type="dxa"/>
            <w:tcBorders>
              <w:top w:val="single" w:sz="6" w:space="0" w:color="auto"/>
              <w:left w:val="single" w:sz="6" w:space="0" w:color="auto"/>
              <w:bottom w:val="single" w:sz="6" w:space="0" w:color="auto"/>
              <w:right w:val="single" w:sz="6" w:space="0" w:color="auto"/>
            </w:tcBorders>
            <w:vAlign w:val="center"/>
          </w:tcPr>
          <w:p w14:paraId="0FBE86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129</w:t>
            </w:r>
          </w:p>
        </w:tc>
        <w:tc>
          <w:tcPr>
            <w:tcW w:w="1064" w:type="dxa"/>
            <w:tcBorders>
              <w:top w:val="single" w:sz="6" w:space="0" w:color="auto"/>
              <w:left w:val="single" w:sz="6" w:space="0" w:color="auto"/>
              <w:bottom w:val="single" w:sz="6" w:space="0" w:color="auto"/>
              <w:right w:val="single" w:sz="6" w:space="0" w:color="auto"/>
            </w:tcBorders>
            <w:vAlign w:val="center"/>
          </w:tcPr>
          <w:p w14:paraId="1B3846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玻璃弯管</w:t>
            </w:r>
          </w:p>
        </w:tc>
        <w:tc>
          <w:tcPr>
            <w:tcW w:w="6914" w:type="dxa"/>
            <w:tcBorders>
              <w:top w:val="single" w:sz="6" w:space="0" w:color="auto"/>
              <w:left w:val="single" w:sz="6" w:space="0" w:color="auto"/>
              <w:bottom w:val="single" w:sz="6" w:space="0" w:color="auto"/>
              <w:right w:val="single" w:sz="6" w:space="0" w:color="auto"/>
            </w:tcBorders>
            <w:vAlign w:val="center"/>
          </w:tcPr>
          <w:p w14:paraId="59034D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7 mm </w:t>
            </w:r>
            <w:r>
              <w:rPr>
                <w:rFonts w:ascii="仿宋" w:eastAsia="仿宋" w:hAnsi="仿宋" w:cs="宋体" w:hint="eastAsia"/>
                <w:kern w:val="0"/>
                <w:szCs w:val="21"/>
              </w:rPr>
              <w:t>～</w:t>
            </w:r>
            <w:r>
              <w:rPr>
                <w:rFonts w:ascii="仿宋" w:eastAsia="仿宋" w:hAnsi="仿宋" w:cs="宋体"/>
                <w:kern w:val="0"/>
                <w:szCs w:val="21"/>
              </w:rPr>
              <w:t>8 mm。</w:t>
            </w:r>
          </w:p>
        </w:tc>
      </w:tr>
      <w:tr w:rsidR="00E62DEB" w14:paraId="68B52B65" w14:textId="77777777">
        <w:tc>
          <w:tcPr>
            <w:tcW w:w="550" w:type="dxa"/>
            <w:tcBorders>
              <w:top w:val="single" w:sz="6" w:space="0" w:color="auto"/>
              <w:left w:val="single" w:sz="6" w:space="0" w:color="auto"/>
              <w:bottom w:val="single" w:sz="6" w:space="0" w:color="auto"/>
              <w:right w:val="single" w:sz="6" w:space="0" w:color="auto"/>
            </w:tcBorders>
            <w:vAlign w:val="center"/>
          </w:tcPr>
          <w:p w14:paraId="6700DC1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130</w:t>
            </w:r>
          </w:p>
        </w:tc>
        <w:tc>
          <w:tcPr>
            <w:tcW w:w="1064" w:type="dxa"/>
            <w:tcBorders>
              <w:top w:val="single" w:sz="6" w:space="0" w:color="auto"/>
              <w:left w:val="single" w:sz="6" w:space="0" w:color="auto"/>
              <w:bottom w:val="single" w:sz="6" w:space="0" w:color="auto"/>
              <w:right w:val="single" w:sz="6" w:space="0" w:color="auto"/>
            </w:tcBorders>
            <w:vAlign w:val="center"/>
          </w:tcPr>
          <w:p w14:paraId="2707D7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玻璃棒1</w:t>
            </w:r>
          </w:p>
        </w:tc>
        <w:tc>
          <w:tcPr>
            <w:tcW w:w="6914" w:type="dxa"/>
            <w:tcBorders>
              <w:top w:val="single" w:sz="6" w:space="0" w:color="auto"/>
              <w:left w:val="single" w:sz="6" w:space="0" w:color="auto"/>
              <w:bottom w:val="single" w:sz="6" w:space="0" w:color="auto"/>
              <w:right w:val="single" w:sz="6" w:space="0" w:color="auto"/>
            </w:tcBorders>
            <w:vAlign w:val="center"/>
          </w:tcPr>
          <w:p w14:paraId="72DECE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 xml:space="preserve"> 5 mm </w:t>
            </w:r>
            <w:r>
              <w:rPr>
                <w:rFonts w:ascii="仿宋" w:eastAsia="仿宋" w:hAnsi="仿宋" w:cs="宋体" w:hint="eastAsia"/>
                <w:kern w:val="0"/>
                <w:szCs w:val="21"/>
              </w:rPr>
              <w:t>～</w:t>
            </w:r>
            <w:r>
              <w:rPr>
                <w:rFonts w:ascii="仿宋" w:eastAsia="仿宋" w:hAnsi="仿宋" w:cs="宋体"/>
                <w:kern w:val="0"/>
                <w:szCs w:val="21"/>
              </w:rPr>
              <w:t>6 mm。</w:t>
            </w:r>
          </w:p>
        </w:tc>
      </w:tr>
      <w:tr w:rsidR="00E62DEB" w14:paraId="09D5ADC7" w14:textId="77777777">
        <w:tc>
          <w:tcPr>
            <w:tcW w:w="550" w:type="dxa"/>
            <w:tcBorders>
              <w:top w:val="single" w:sz="6" w:space="0" w:color="auto"/>
              <w:left w:val="single" w:sz="6" w:space="0" w:color="auto"/>
              <w:bottom w:val="single" w:sz="6" w:space="0" w:color="auto"/>
              <w:right w:val="single" w:sz="6" w:space="0" w:color="auto"/>
            </w:tcBorders>
            <w:vAlign w:val="center"/>
          </w:tcPr>
          <w:p w14:paraId="094E9E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131</w:t>
            </w:r>
          </w:p>
        </w:tc>
        <w:tc>
          <w:tcPr>
            <w:tcW w:w="1064" w:type="dxa"/>
            <w:tcBorders>
              <w:top w:val="single" w:sz="6" w:space="0" w:color="auto"/>
              <w:left w:val="single" w:sz="6" w:space="0" w:color="auto"/>
              <w:bottom w:val="single" w:sz="6" w:space="0" w:color="auto"/>
              <w:right w:val="single" w:sz="6" w:space="0" w:color="auto"/>
            </w:tcBorders>
            <w:vAlign w:val="center"/>
          </w:tcPr>
          <w:p w14:paraId="282A3C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玻璃棒2</w:t>
            </w:r>
          </w:p>
        </w:tc>
        <w:tc>
          <w:tcPr>
            <w:tcW w:w="6914" w:type="dxa"/>
            <w:tcBorders>
              <w:top w:val="single" w:sz="6" w:space="0" w:color="auto"/>
              <w:left w:val="single" w:sz="6" w:space="0" w:color="auto"/>
              <w:bottom w:val="single" w:sz="6" w:space="0" w:color="auto"/>
              <w:right w:val="single" w:sz="6" w:space="0" w:color="auto"/>
            </w:tcBorders>
            <w:vAlign w:val="center"/>
          </w:tcPr>
          <w:p w14:paraId="7765720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 xml:space="preserve"> 7 mm </w:t>
            </w:r>
            <w:r>
              <w:rPr>
                <w:rFonts w:ascii="仿宋" w:eastAsia="仿宋" w:hAnsi="仿宋" w:cs="宋体" w:hint="eastAsia"/>
                <w:kern w:val="0"/>
                <w:szCs w:val="21"/>
              </w:rPr>
              <w:t>～</w:t>
            </w:r>
            <w:r>
              <w:rPr>
                <w:rFonts w:ascii="仿宋" w:eastAsia="仿宋" w:hAnsi="仿宋" w:cs="宋体"/>
                <w:kern w:val="0"/>
                <w:szCs w:val="21"/>
              </w:rPr>
              <w:t>8 mm。</w:t>
            </w:r>
          </w:p>
        </w:tc>
      </w:tr>
      <w:tr w:rsidR="00E62DEB" w14:paraId="738FECD4" w14:textId="77777777">
        <w:tc>
          <w:tcPr>
            <w:tcW w:w="550" w:type="dxa"/>
            <w:tcBorders>
              <w:top w:val="single" w:sz="6" w:space="0" w:color="auto"/>
              <w:left w:val="single" w:sz="6" w:space="0" w:color="auto"/>
              <w:bottom w:val="single" w:sz="6" w:space="0" w:color="auto"/>
              <w:right w:val="single" w:sz="6" w:space="0" w:color="auto"/>
            </w:tcBorders>
            <w:vAlign w:val="center"/>
          </w:tcPr>
          <w:p w14:paraId="6578566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132</w:t>
            </w:r>
          </w:p>
        </w:tc>
        <w:tc>
          <w:tcPr>
            <w:tcW w:w="1064" w:type="dxa"/>
            <w:tcBorders>
              <w:top w:val="single" w:sz="6" w:space="0" w:color="auto"/>
              <w:left w:val="single" w:sz="6" w:space="0" w:color="auto"/>
              <w:bottom w:val="single" w:sz="6" w:space="0" w:color="auto"/>
              <w:right w:val="single" w:sz="6" w:space="0" w:color="auto"/>
            </w:tcBorders>
            <w:vAlign w:val="center"/>
          </w:tcPr>
          <w:p w14:paraId="54968B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橡胶塞</w:t>
            </w:r>
          </w:p>
        </w:tc>
        <w:tc>
          <w:tcPr>
            <w:tcW w:w="6914" w:type="dxa"/>
            <w:tcBorders>
              <w:top w:val="single" w:sz="6" w:space="0" w:color="auto"/>
              <w:left w:val="single" w:sz="6" w:space="0" w:color="auto"/>
              <w:bottom w:val="single" w:sz="6" w:space="0" w:color="auto"/>
              <w:right w:val="single" w:sz="6" w:space="0" w:color="auto"/>
            </w:tcBorders>
            <w:vAlign w:val="center"/>
          </w:tcPr>
          <w:p w14:paraId="2E7B12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供中学化学和小学自然教学实验用；</w:t>
            </w:r>
          </w:p>
          <w:p w14:paraId="428CE6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型号规格：</w:t>
            </w:r>
            <w:r>
              <w:rPr>
                <w:rFonts w:ascii="仿宋" w:eastAsia="仿宋" w:hAnsi="仿宋" w:cs="宋体"/>
                <w:kern w:val="0"/>
                <w:szCs w:val="21"/>
              </w:rPr>
              <w:t>000</w:t>
            </w:r>
            <w:r>
              <w:rPr>
                <w:rFonts w:ascii="仿宋" w:eastAsia="仿宋" w:hAnsi="仿宋" w:cs="宋体" w:hint="eastAsia"/>
                <w:kern w:val="0"/>
                <w:szCs w:val="21"/>
              </w:rPr>
              <w:t>、</w:t>
            </w:r>
            <w:r>
              <w:rPr>
                <w:rFonts w:ascii="仿宋" w:eastAsia="仿宋" w:hAnsi="仿宋" w:cs="宋体"/>
                <w:kern w:val="0"/>
                <w:szCs w:val="21"/>
              </w:rPr>
              <w:t>00</w:t>
            </w:r>
            <w:r>
              <w:rPr>
                <w:rFonts w:ascii="仿宋" w:eastAsia="仿宋" w:hAnsi="仿宋" w:cs="宋体" w:hint="eastAsia"/>
                <w:kern w:val="0"/>
                <w:szCs w:val="21"/>
              </w:rPr>
              <w:t>、</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号共</w:t>
            </w:r>
            <w:r>
              <w:rPr>
                <w:rFonts w:ascii="仿宋" w:eastAsia="仿宋" w:hAnsi="仿宋" w:cs="宋体"/>
                <w:kern w:val="0"/>
                <w:szCs w:val="21"/>
              </w:rPr>
              <w:t>13</w:t>
            </w:r>
            <w:r>
              <w:rPr>
                <w:rFonts w:ascii="仿宋" w:eastAsia="仿宋" w:hAnsi="仿宋" w:cs="宋体" w:hint="eastAsia"/>
                <w:kern w:val="0"/>
                <w:szCs w:val="21"/>
              </w:rPr>
              <w:t>个型号；</w:t>
            </w:r>
          </w:p>
          <w:p w14:paraId="327CB7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胶塞由天然橡胶、合成橡胶和多种辅料混炼硫化而成；</w:t>
            </w:r>
          </w:p>
          <w:p w14:paraId="758D17D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适用酸碱度ＰＨ</w:t>
            </w:r>
            <w:r>
              <w:rPr>
                <w:rFonts w:ascii="仿宋" w:eastAsia="仿宋" w:hAnsi="仿宋" w:cs="宋体"/>
                <w:kern w:val="0"/>
                <w:szCs w:val="21"/>
              </w:rPr>
              <w:t>2</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w:t>
            </w:r>
          </w:p>
          <w:p w14:paraId="40D948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胶塞表面光洁、白色微黄、无缺陷；</w:t>
            </w:r>
          </w:p>
          <w:p w14:paraId="6AB317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6. </w:t>
            </w:r>
            <w:r>
              <w:rPr>
                <w:rFonts w:ascii="仿宋" w:eastAsia="仿宋" w:hAnsi="仿宋" w:cs="宋体" w:hint="eastAsia"/>
                <w:kern w:val="0"/>
                <w:szCs w:val="21"/>
              </w:rPr>
              <w:t>胶塞硬度：邵尔硬度</w:t>
            </w:r>
            <w:r>
              <w:rPr>
                <w:rFonts w:ascii="仿宋" w:eastAsia="仿宋" w:hAnsi="仿宋" w:cs="宋体"/>
                <w:kern w:val="0"/>
                <w:szCs w:val="21"/>
              </w:rPr>
              <w:t>50</w:t>
            </w:r>
            <w:r>
              <w:rPr>
                <w:rFonts w:ascii="仿宋" w:eastAsia="仿宋" w:hAnsi="仿宋" w:cs="宋体" w:hint="eastAsia"/>
                <w:kern w:val="0"/>
                <w:szCs w:val="21"/>
              </w:rPr>
              <w:t>～</w:t>
            </w:r>
            <w:r>
              <w:rPr>
                <w:rFonts w:ascii="仿宋" w:eastAsia="仿宋" w:hAnsi="仿宋" w:cs="宋体"/>
                <w:kern w:val="0"/>
                <w:szCs w:val="21"/>
              </w:rPr>
              <w:t>60</w:t>
            </w:r>
            <w:r>
              <w:rPr>
                <w:rFonts w:ascii="仿宋" w:eastAsia="仿宋" w:hAnsi="仿宋" w:cs="宋体" w:hint="eastAsia"/>
                <w:kern w:val="0"/>
                <w:szCs w:val="21"/>
              </w:rPr>
              <w:t>度。</w:t>
            </w:r>
          </w:p>
        </w:tc>
      </w:tr>
      <w:tr w:rsidR="00E62DEB" w14:paraId="49101C7D" w14:textId="77777777">
        <w:tc>
          <w:tcPr>
            <w:tcW w:w="550" w:type="dxa"/>
            <w:tcBorders>
              <w:top w:val="single" w:sz="6" w:space="0" w:color="auto"/>
              <w:left w:val="single" w:sz="6" w:space="0" w:color="auto"/>
              <w:bottom w:val="single" w:sz="6" w:space="0" w:color="auto"/>
              <w:right w:val="single" w:sz="6" w:space="0" w:color="auto"/>
            </w:tcBorders>
            <w:vAlign w:val="center"/>
          </w:tcPr>
          <w:p w14:paraId="737D87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133</w:t>
            </w:r>
          </w:p>
        </w:tc>
        <w:tc>
          <w:tcPr>
            <w:tcW w:w="1064" w:type="dxa"/>
            <w:tcBorders>
              <w:top w:val="single" w:sz="6" w:space="0" w:color="auto"/>
              <w:left w:val="single" w:sz="6" w:space="0" w:color="auto"/>
              <w:bottom w:val="single" w:sz="6" w:space="0" w:color="auto"/>
              <w:right w:val="single" w:sz="6" w:space="0" w:color="auto"/>
            </w:tcBorders>
            <w:vAlign w:val="center"/>
          </w:tcPr>
          <w:p w14:paraId="31C488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橡胶管</w:t>
            </w:r>
          </w:p>
        </w:tc>
        <w:tc>
          <w:tcPr>
            <w:tcW w:w="6914" w:type="dxa"/>
            <w:tcBorders>
              <w:top w:val="single" w:sz="6" w:space="0" w:color="auto"/>
              <w:left w:val="single" w:sz="6" w:space="0" w:color="auto"/>
              <w:bottom w:val="single" w:sz="6" w:space="0" w:color="auto"/>
              <w:right w:val="single" w:sz="6" w:space="0" w:color="auto"/>
            </w:tcBorders>
            <w:vAlign w:val="center"/>
          </w:tcPr>
          <w:p w14:paraId="5BAAF89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外径</w:t>
            </w:r>
            <w:r>
              <w:rPr>
                <w:rFonts w:ascii="仿宋" w:eastAsia="仿宋" w:hAnsi="仿宋" w:cs="宋体"/>
                <w:kern w:val="0"/>
                <w:szCs w:val="21"/>
              </w:rPr>
              <w:t xml:space="preserve"> 9 mm</w:t>
            </w:r>
            <w:r>
              <w:rPr>
                <w:rFonts w:ascii="仿宋" w:eastAsia="仿宋" w:hAnsi="仿宋" w:cs="宋体" w:hint="eastAsia"/>
                <w:kern w:val="0"/>
                <w:szCs w:val="21"/>
              </w:rPr>
              <w:t>，内径</w:t>
            </w:r>
            <w:r>
              <w:rPr>
                <w:rFonts w:ascii="仿宋" w:eastAsia="仿宋" w:hAnsi="仿宋" w:cs="宋体"/>
                <w:kern w:val="0"/>
                <w:szCs w:val="21"/>
              </w:rPr>
              <w:t xml:space="preserve"> 6 mm。</w:t>
            </w:r>
          </w:p>
        </w:tc>
      </w:tr>
      <w:tr w:rsidR="00E62DEB" w14:paraId="06BBCF9B" w14:textId="77777777">
        <w:tc>
          <w:tcPr>
            <w:tcW w:w="550" w:type="dxa"/>
            <w:tcBorders>
              <w:top w:val="single" w:sz="6" w:space="0" w:color="auto"/>
              <w:left w:val="single" w:sz="6" w:space="0" w:color="auto"/>
              <w:bottom w:val="single" w:sz="6" w:space="0" w:color="auto"/>
              <w:right w:val="single" w:sz="6" w:space="0" w:color="auto"/>
            </w:tcBorders>
            <w:vAlign w:val="center"/>
          </w:tcPr>
          <w:p w14:paraId="0A21BA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134</w:t>
            </w:r>
          </w:p>
        </w:tc>
        <w:tc>
          <w:tcPr>
            <w:tcW w:w="1064" w:type="dxa"/>
            <w:tcBorders>
              <w:top w:val="single" w:sz="6" w:space="0" w:color="auto"/>
              <w:left w:val="single" w:sz="6" w:space="0" w:color="auto"/>
              <w:bottom w:val="single" w:sz="6" w:space="0" w:color="auto"/>
              <w:right w:val="single" w:sz="6" w:space="0" w:color="auto"/>
            </w:tcBorders>
            <w:vAlign w:val="center"/>
          </w:tcPr>
          <w:p w14:paraId="4AFCD1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乳胶管1</w:t>
            </w:r>
          </w:p>
        </w:tc>
        <w:tc>
          <w:tcPr>
            <w:tcW w:w="6914" w:type="dxa"/>
            <w:tcBorders>
              <w:top w:val="single" w:sz="6" w:space="0" w:color="auto"/>
              <w:left w:val="single" w:sz="6" w:space="0" w:color="auto"/>
              <w:bottom w:val="single" w:sz="6" w:space="0" w:color="auto"/>
              <w:right w:val="single" w:sz="6" w:space="0" w:color="auto"/>
            </w:tcBorders>
            <w:vAlign w:val="center"/>
          </w:tcPr>
          <w:p w14:paraId="60004DF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外径</w:t>
            </w:r>
            <w:r>
              <w:rPr>
                <w:rFonts w:ascii="仿宋" w:eastAsia="仿宋" w:hAnsi="仿宋" w:cs="宋体"/>
                <w:kern w:val="0"/>
                <w:szCs w:val="21"/>
              </w:rPr>
              <w:t xml:space="preserve"> 6 mm</w:t>
            </w:r>
            <w:r>
              <w:rPr>
                <w:rFonts w:ascii="仿宋" w:eastAsia="仿宋" w:hAnsi="仿宋" w:cs="宋体" w:hint="eastAsia"/>
                <w:kern w:val="0"/>
                <w:szCs w:val="21"/>
              </w:rPr>
              <w:t>，内径</w:t>
            </w:r>
            <w:r>
              <w:rPr>
                <w:rFonts w:ascii="仿宋" w:eastAsia="仿宋" w:hAnsi="仿宋" w:cs="宋体"/>
                <w:kern w:val="0"/>
                <w:szCs w:val="21"/>
              </w:rPr>
              <w:t xml:space="preserve"> 4 mm。</w:t>
            </w:r>
          </w:p>
        </w:tc>
      </w:tr>
      <w:tr w:rsidR="00E62DEB" w14:paraId="15D4FC94" w14:textId="77777777">
        <w:tc>
          <w:tcPr>
            <w:tcW w:w="550" w:type="dxa"/>
            <w:tcBorders>
              <w:top w:val="single" w:sz="6" w:space="0" w:color="auto"/>
              <w:left w:val="single" w:sz="6" w:space="0" w:color="auto"/>
              <w:bottom w:val="single" w:sz="6" w:space="0" w:color="auto"/>
              <w:right w:val="single" w:sz="6" w:space="0" w:color="auto"/>
            </w:tcBorders>
            <w:vAlign w:val="center"/>
          </w:tcPr>
          <w:p w14:paraId="6E181CB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135</w:t>
            </w:r>
          </w:p>
        </w:tc>
        <w:tc>
          <w:tcPr>
            <w:tcW w:w="1064" w:type="dxa"/>
            <w:tcBorders>
              <w:top w:val="single" w:sz="6" w:space="0" w:color="auto"/>
              <w:left w:val="single" w:sz="6" w:space="0" w:color="auto"/>
              <w:bottom w:val="single" w:sz="6" w:space="0" w:color="auto"/>
              <w:right w:val="single" w:sz="6" w:space="0" w:color="auto"/>
            </w:tcBorders>
            <w:vAlign w:val="center"/>
          </w:tcPr>
          <w:p w14:paraId="2E1357A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乳胶管2</w:t>
            </w:r>
          </w:p>
        </w:tc>
        <w:tc>
          <w:tcPr>
            <w:tcW w:w="6914" w:type="dxa"/>
            <w:tcBorders>
              <w:top w:val="single" w:sz="6" w:space="0" w:color="auto"/>
              <w:left w:val="single" w:sz="6" w:space="0" w:color="auto"/>
              <w:bottom w:val="single" w:sz="6" w:space="0" w:color="auto"/>
              <w:right w:val="single" w:sz="6" w:space="0" w:color="auto"/>
            </w:tcBorders>
            <w:vAlign w:val="center"/>
          </w:tcPr>
          <w:p w14:paraId="371759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外径</w:t>
            </w:r>
            <w:r>
              <w:rPr>
                <w:rFonts w:ascii="仿宋" w:eastAsia="仿宋" w:hAnsi="仿宋" w:cs="宋体"/>
                <w:kern w:val="0"/>
                <w:szCs w:val="21"/>
              </w:rPr>
              <w:t xml:space="preserve"> 7 mm</w:t>
            </w:r>
            <w:r>
              <w:rPr>
                <w:rFonts w:ascii="仿宋" w:eastAsia="仿宋" w:hAnsi="仿宋" w:cs="宋体" w:hint="eastAsia"/>
                <w:kern w:val="0"/>
                <w:szCs w:val="21"/>
              </w:rPr>
              <w:t>，内径</w:t>
            </w:r>
            <w:r>
              <w:rPr>
                <w:rFonts w:ascii="仿宋" w:eastAsia="仿宋" w:hAnsi="仿宋" w:cs="宋体"/>
                <w:kern w:val="0"/>
                <w:szCs w:val="21"/>
              </w:rPr>
              <w:t xml:space="preserve"> 5 mm。</w:t>
            </w:r>
          </w:p>
        </w:tc>
      </w:tr>
      <w:tr w:rsidR="00E62DEB" w14:paraId="143A6B0D" w14:textId="77777777">
        <w:tc>
          <w:tcPr>
            <w:tcW w:w="550" w:type="dxa"/>
            <w:tcBorders>
              <w:top w:val="single" w:sz="6" w:space="0" w:color="auto"/>
              <w:left w:val="single" w:sz="6" w:space="0" w:color="auto"/>
              <w:bottom w:val="single" w:sz="6" w:space="0" w:color="auto"/>
              <w:right w:val="single" w:sz="6" w:space="0" w:color="auto"/>
            </w:tcBorders>
            <w:vAlign w:val="center"/>
          </w:tcPr>
          <w:p w14:paraId="26EA83D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136</w:t>
            </w:r>
          </w:p>
        </w:tc>
        <w:tc>
          <w:tcPr>
            <w:tcW w:w="1064" w:type="dxa"/>
            <w:tcBorders>
              <w:top w:val="single" w:sz="6" w:space="0" w:color="auto"/>
              <w:left w:val="single" w:sz="6" w:space="0" w:color="auto"/>
              <w:bottom w:val="single" w:sz="6" w:space="0" w:color="auto"/>
              <w:right w:val="single" w:sz="6" w:space="0" w:color="auto"/>
            </w:tcBorders>
            <w:vAlign w:val="center"/>
          </w:tcPr>
          <w:p w14:paraId="0DD1CE2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乳胶管3</w:t>
            </w:r>
          </w:p>
        </w:tc>
        <w:tc>
          <w:tcPr>
            <w:tcW w:w="6914" w:type="dxa"/>
            <w:tcBorders>
              <w:top w:val="single" w:sz="6" w:space="0" w:color="auto"/>
              <w:left w:val="single" w:sz="6" w:space="0" w:color="auto"/>
              <w:bottom w:val="single" w:sz="6" w:space="0" w:color="auto"/>
              <w:right w:val="single" w:sz="6" w:space="0" w:color="auto"/>
            </w:tcBorders>
            <w:vAlign w:val="center"/>
          </w:tcPr>
          <w:p w14:paraId="44DE038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外径</w:t>
            </w:r>
            <w:r>
              <w:rPr>
                <w:rFonts w:ascii="仿宋" w:eastAsia="仿宋" w:hAnsi="仿宋" w:cs="宋体"/>
                <w:kern w:val="0"/>
                <w:szCs w:val="21"/>
              </w:rPr>
              <w:t xml:space="preserve"> 9 mm</w:t>
            </w:r>
            <w:r>
              <w:rPr>
                <w:rFonts w:ascii="仿宋" w:eastAsia="仿宋" w:hAnsi="仿宋" w:cs="宋体" w:hint="eastAsia"/>
                <w:kern w:val="0"/>
                <w:szCs w:val="21"/>
              </w:rPr>
              <w:t>，内径</w:t>
            </w:r>
            <w:r>
              <w:rPr>
                <w:rFonts w:ascii="仿宋" w:eastAsia="仿宋" w:hAnsi="仿宋" w:cs="宋体"/>
                <w:kern w:val="0"/>
                <w:szCs w:val="21"/>
              </w:rPr>
              <w:t xml:space="preserve"> 6 mm。</w:t>
            </w:r>
          </w:p>
        </w:tc>
      </w:tr>
      <w:tr w:rsidR="00E62DEB" w14:paraId="7C5F4457" w14:textId="77777777">
        <w:tc>
          <w:tcPr>
            <w:tcW w:w="550" w:type="dxa"/>
            <w:tcBorders>
              <w:top w:val="single" w:sz="6" w:space="0" w:color="auto"/>
              <w:left w:val="single" w:sz="6" w:space="0" w:color="auto"/>
              <w:bottom w:val="single" w:sz="6" w:space="0" w:color="auto"/>
              <w:right w:val="single" w:sz="6" w:space="0" w:color="auto"/>
            </w:tcBorders>
            <w:vAlign w:val="center"/>
          </w:tcPr>
          <w:p w14:paraId="202981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137</w:t>
            </w:r>
          </w:p>
        </w:tc>
        <w:tc>
          <w:tcPr>
            <w:tcW w:w="1064" w:type="dxa"/>
            <w:tcBorders>
              <w:top w:val="single" w:sz="6" w:space="0" w:color="auto"/>
              <w:left w:val="single" w:sz="6" w:space="0" w:color="auto"/>
              <w:bottom w:val="single" w:sz="6" w:space="0" w:color="auto"/>
              <w:right w:val="single" w:sz="6" w:space="0" w:color="auto"/>
            </w:tcBorders>
            <w:vAlign w:val="center"/>
          </w:tcPr>
          <w:p w14:paraId="73638D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试管刷1</w:t>
            </w:r>
          </w:p>
        </w:tc>
        <w:tc>
          <w:tcPr>
            <w:tcW w:w="6914" w:type="dxa"/>
            <w:tcBorders>
              <w:top w:val="single" w:sz="6" w:space="0" w:color="auto"/>
              <w:left w:val="single" w:sz="6" w:space="0" w:color="auto"/>
              <w:bottom w:val="single" w:sz="6" w:space="0" w:color="auto"/>
              <w:right w:val="single" w:sz="6" w:space="0" w:color="auto"/>
            </w:tcBorders>
            <w:vAlign w:val="center"/>
          </w:tcPr>
          <w:p w14:paraId="4D2AC1F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12 mm。</w:t>
            </w:r>
          </w:p>
        </w:tc>
      </w:tr>
      <w:tr w:rsidR="00E62DEB" w14:paraId="78525025" w14:textId="77777777">
        <w:tc>
          <w:tcPr>
            <w:tcW w:w="550" w:type="dxa"/>
            <w:tcBorders>
              <w:top w:val="single" w:sz="6" w:space="0" w:color="auto"/>
              <w:left w:val="single" w:sz="6" w:space="0" w:color="auto"/>
              <w:bottom w:val="single" w:sz="6" w:space="0" w:color="auto"/>
              <w:right w:val="single" w:sz="6" w:space="0" w:color="auto"/>
            </w:tcBorders>
            <w:vAlign w:val="center"/>
          </w:tcPr>
          <w:p w14:paraId="6DCDBF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138</w:t>
            </w:r>
          </w:p>
        </w:tc>
        <w:tc>
          <w:tcPr>
            <w:tcW w:w="1064" w:type="dxa"/>
            <w:tcBorders>
              <w:top w:val="single" w:sz="6" w:space="0" w:color="auto"/>
              <w:left w:val="single" w:sz="6" w:space="0" w:color="auto"/>
              <w:bottom w:val="single" w:sz="6" w:space="0" w:color="auto"/>
              <w:right w:val="single" w:sz="6" w:space="0" w:color="auto"/>
            </w:tcBorders>
            <w:vAlign w:val="center"/>
          </w:tcPr>
          <w:p w14:paraId="092E1D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试管刷2</w:t>
            </w:r>
          </w:p>
        </w:tc>
        <w:tc>
          <w:tcPr>
            <w:tcW w:w="6914" w:type="dxa"/>
            <w:tcBorders>
              <w:top w:val="single" w:sz="6" w:space="0" w:color="auto"/>
              <w:left w:val="single" w:sz="6" w:space="0" w:color="auto"/>
              <w:bottom w:val="single" w:sz="6" w:space="0" w:color="auto"/>
              <w:right w:val="single" w:sz="6" w:space="0" w:color="auto"/>
            </w:tcBorders>
            <w:vAlign w:val="center"/>
          </w:tcPr>
          <w:p w14:paraId="4931032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18 mm。</w:t>
            </w:r>
          </w:p>
        </w:tc>
      </w:tr>
      <w:tr w:rsidR="00E62DEB" w14:paraId="26E3A308" w14:textId="77777777">
        <w:tc>
          <w:tcPr>
            <w:tcW w:w="550" w:type="dxa"/>
            <w:tcBorders>
              <w:top w:val="single" w:sz="6" w:space="0" w:color="auto"/>
              <w:left w:val="single" w:sz="6" w:space="0" w:color="auto"/>
              <w:bottom w:val="single" w:sz="6" w:space="0" w:color="auto"/>
              <w:right w:val="single" w:sz="6" w:space="0" w:color="auto"/>
            </w:tcBorders>
            <w:vAlign w:val="center"/>
          </w:tcPr>
          <w:p w14:paraId="08D994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139</w:t>
            </w:r>
          </w:p>
        </w:tc>
        <w:tc>
          <w:tcPr>
            <w:tcW w:w="1064" w:type="dxa"/>
            <w:tcBorders>
              <w:top w:val="single" w:sz="6" w:space="0" w:color="auto"/>
              <w:left w:val="single" w:sz="6" w:space="0" w:color="auto"/>
              <w:bottom w:val="single" w:sz="6" w:space="0" w:color="auto"/>
              <w:right w:val="single" w:sz="6" w:space="0" w:color="auto"/>
            </w:tcBorders>
            <w:vAlign w:val="center"/>
          </w:tcPr>
          <w:p w14:paraId="1E0FA7E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试管刷3</w:t>
            </w:r>
          </w:p>
        </w:tc>
        <w:tc>
          <w:tcPr>
            <w:tcW w:w="6914" w:type="dxa"/>
            <w:tcBorders>
              <w:top w:val="single" w:sz="6" w:space="0" w:color="auto"/>
              <w:left w:val="single" w:sz="6" w:space="0" w:color="auto"/>
              <w:bottom w:val="single" w:sz="6" w:space="0" w:color="auto"/>
              <w:right w:val="single" w:sz="6" w:space="0" w:color="auto"/>
            </w:tcBorders>
            <w:vAlign w:val="center"/>
          </w:tcPr>
          <w:p w14:paraId="59A841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32 mm。</w:t>
            </w:r>
          </w:p>
        </w:tc>
      </w:tr>
      <w:tr w:rsidR="00E62DEB" w14:paraId="0D27B6F1" w14:textId="77777777">
        <w:tc>
          <w:tcPr>
            <w:tcW w:w="550" w:type="dxa"/>
            <w:tcBorders>
              <w:top w:val="single" w:sz="6" w:space="0" w:color="auto"/>
              <w:left w:val="single" w:sz="6" w:space="0" w:color="auto"/>
              <w:bottom w:val="single" w:sz="6" w:space="0" w:color="auto"/>
              <w:right w:val="single" w:sz="6" w:space="0" w:color="auto"/>
            </w:tcBorders>
            <w:vAlign w:val="center"/>
          </w:tcPr>
          <w:p w14:paraId="05F243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140</w:t>
            </w:r>
          </w:p>
        </w:tc>
        <w:tc>
          <w:tcPr>
            <w:tcW w:w="1064" w:type="dxa"/>
            <w:tcBorders>
              <w:top w:val="single" w:sz="6" w:space="0" w:color="auto"/>
              <w:left w:val="single" w:sz="6" w:space="0" w:color="auto"/>
              <w:bottom w:val="single" w:sz="6" w:space="0" w:color="auto"/>
              <w:right w:val="single" w:sz="6" w:space="0" w:color="auto"/>
            </w:tcBorders>
            <w:vAlign w:val="center"/>
          </w:tcPr>
          <w:p w14:paraId="3A2667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烧瓶刷1</w:t>
            </w:r>
          </w:p>
        </w:tc>
        <w:tc>
          <w:tcPr>
            <w:tcW w:w="6914" w:type="dxa"/>
            <w:tcBorders>
              <w:top w:val="single" w:sz="6" w:space="0" w:color="auto"/>
              <w:left w:val="single" w:sz="6" w:space="0" w:color="auto"/>
              <w:bottom w:val="single" w:sz="6" w:space="0" w:color="auto"/>
              <w:right w:val="single" w:sz="6" w:space="0" w:color="auto"/>
            </w:tcBorders>
            <w:vAlign w:val="center"/>
          </w:tcPr>
          <w:p w14:paraId="6E63FE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250 mL </w:t>
            </w:r>
            <w:r>
              <w:rPr>
                <w:rFonts w:ascii="仿宋" w:eastAsia="仿宋" w:hAnsi="仿宋" w:cs="宋体" w:hint="eastAsia"/>
                <w:kern w:val="0"/>
                <w:szCs w:val="21"/>
              </w:rPr>
              <w:t>烧瓶用。</w:t>
            </w:r>
          </w:p>
        </w:tc>
      </w:tr>
      <w:tr w:rsidR="00E62DEB" w14:paraId="74B3040B" w14:textId="77777777">
        <w:tc>
          <w:tcPr>
            <w:tcW w:w="550" w:type="dxa"/>
            <w:tcBorders>
              <w:top w:val="single" w:sz="6" w:space="0" w:color="auto"/>
              <w:left w:val="single" w:sz="6" w:space="0" w:color="auto"/>
              <w:bottom w:val="single" w:sz="6" w:space="0" w:color="auto"/>
              <w:right w:val="single" w:sz="6" w:space="0" w:color="auto"/>
            </w:tcBorders>
            <w:vAlign w:val="center"/>
          </w:tcPr>
          <w:p w14:paraId="47A1FCD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141</w:t>
            </w:r>
          </w:p>
        </w:tc>
        <w:tc>
          <w:tcPr>
            <w:tcW w:w="1064" w:type="dxa"/>
            <w:tcBorders>
              <w:top w:val="single" w:sz="6" w:space="0" w:color="auto"/>
              <w:left w:val="single" w:sz="6" w:space="0" w:color="auto"/>
              <w:bottom w:val="single" w:sz="6" w:space="0" w:color="auto"/>
              <w:right w:val="single" w:sz="6" w:space="0" w:color="auto"/>
            </w:tcBorders>
            <w:vAlign w:val="center"/>
          </w:tcPr>
          <w:p w14:paraId="2C6C99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烧瓶刷2</w:t>
            </w:r>
          </w:p>
        </w:tc>
        <w:tc>
          <w:tcPr>
            <w:tcW w:w="6914" w:type="dxa"/>
            <w:tcBorders>
              <w:top w:val="single" w:sz="6" w:space="0" w:color="auto"/>
              <w:left w:val="single" w:sz="6" w:space="0" w:color="auto"/>
              <w:bottom w:val="single" w:sz="6" w:space="0" w:color="auto"/>
              <w:right w:val="single" w:sz="6" w:space="0" w:color="auto"/>
            </w:tcBorders>
            <w:vAlign w:val="center"/>
          </w:tcPr>
          <w:p w14:paraId="5D4680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500 mL </w:t>
            </w:r>
            <w:r>
              <w:rPr>
                <w:rFonts w:ascii="仿宋" w:eastAsia="仿宋" w:hAnsi="仿宋" w:cs="宋体" w:hint="eastAsia"/>
                <w:kern w:val="0"/>
                <w:szCs w:val="21"/>
              </w:rPr>
              <w:t>烧瓶用。</w:t>
            </w:r>
          </w:p>
        </w:tc>
      </w:tr>
      <w:tr w:rsidR="00E62DEB" w14:paraId="3706A5B9" w14:textId="77777777">
        <w:tc>
          <w:tcPr>
            <w:tcW w:w="550" w:type="dxa"/>
            <w:tcBorders>
              <w:top w:val="single" w:sz="6" w:space="0" w:color="auto"/>
              <w:left w:val="single" w:sz="6" w:space="0" w:color="auto"/>
              <w:bottom w:val="single" w:sz="6" w:space="0" w:color="auto"/>
              <w:right w:val="single" w:sz="6" w:space="0" w:color="auto"/>
            </w:tcBorders>
            <w:vAlign w:val="center"/>
          </w:tcPr>
          <w:p w14:paraId="12AF105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142</w:t>
            </w:r>
          </w:p>
        </w:tc>
        <w:tc>
          <w:tcPr>
            <w:tcW w:w="1064" w:type="dxa"/>
            <w:tcBorders>
              <w:top w:val="single" w:sz="6" w:space="0" w:color="auto"/>
              <w:left w:val="single" w:sz="6" w:space="0" w:color="auto"/>
              <w:bottom w:val="single" w:sz="6" w:space="0" w:color="auto"/>
              <w:right w:val="single" w:sz="6" w:space="0" w:color="auto"/>
            </w:tcBorders>
            <w:vAlign w:val="center"/>
          </w:tcPr>
          <w:p w14:paraId="6111795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结晶皿</w:t>
            </w:r>
          </w:p>
        </w:tc>
        <w:tc>
          <w:tcPr>
            <w:tcW w:w="6914" w:type="dxa"/>
            <w:tcBorders>
              <w:top w:val="single" w:sz="6" w:space="0" w:color="auto"/>
              <w:left w:val="single" w:sz="6" w:space="0" w:color="auto"/>
              <w:bottom w:val="single" w:sz="6" w:space="0" w:color="auto"/>
              <w:right w:val="single" w:sz="6" w:space="0" w:color="auto"/>
            </w:tcBorders>
            <w:vAlign w:val="center"/>
          </w:tcPr>
          <w:p w14:paraId="76690C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80 mm</w:t>
            </w:r>
            <w:r>
              <w:rPr>
                <w:rFonts w:ascii="仿宋" w:eastAsia="仿宋" w:hAnsi="仿宋" w:cs="宋体" w:hint="eastAsia"/>
                <w:kern w:val="0"/>
                <w:szCs w:val="21"/>
              </w:rPr>
              <w:t>，平底。</w:t>
            </w:r>
          </w:p>
        </w:tc>
      </w:tr>
      <w:tr w:rsidR="00E62DEB" w14:paraId="7A2EF718" w14:textId="77777777">
        <w:tc>
          <w:tcPr>
            <w:tcW w:w="550" w:type="dxa"/>
            <w:tcBorders>
              <w:top w:val="single" w:sz="6" w:space="0" w:color="auto"/>
              <w:left w:val="single" w:sz="6" w:space="0" w:color="auto"/>
              <w:bottom w:val="single" w:sz="6" w:space="0" w:color="auto"/>
              <w:right w:val="single" w:sz="6" w:space="0" w:color="auto"/>
            </w:tcBorders>
            <w:vAlign w:val="center"/>
          </w:tcPr>
          <w:p w14:paraId="15107A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143</w:t>
            </w:r>
          </w:p>
        </w:tc>
        <w:tc>
          <w:tcPr>
            <w:tcW w:w="1064" w:type="dxa"/>
            <w:tcBorders>
              <w:top w:val="single" w:sz="6" w:space="0" w:color="auto"/>
              <w:left w:val="single" w:sz="6" w:space="0" w:color="auto"/>
              <w:bottom w:val="single" w:sz="6" w:space="0" w:color="auto"/>
              <w:right w:val="single" w:sz="6" w:space="0" w:color="auto"/>
            </w:tcBorders>
            <w:vAlign w:val="center"/>
          </w:tcPr>
          <w:p w14:paraId="3447E1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表面皿1</w:t>
            </w:r>
          </w:p>
        </w:tc>
        <w:tc>
          <w:tcPr>
            <w:tcW w:w="6914" w:type="dxa"/>
            <w:tcBorders>
              <w:top w:val="single" w:sz="6" w:space="0" w:color="auto"/>
              <w:left w:val="single" w:sz="6" w:space="0" w:color="auto"/>
              <w:bottom w:val="single" w:sz="6" w:space="0" w:color="auto"/>
              <w:right w:val="single" w:sz="6" w:space="0" w:color="auto"/>
            </w:tcBorders>
            <w:vAlign w:val="center"/>
          </w:tcPr>
          <w:p w14:paraId="44AE9FA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 mm。</w:t>
            </w:r>
          </w:p>
        </w:tc>
      </w:tr>
      <w:tr w:rsidR="00E62DEB" w14:paraId="47DB9788" w14:textId="77777777">
        <w:tc>
          <w:tcPr>
            <w:tcW w:w="550" w:type="dxa"/>
            <w:tcBorders>
              <w:top w:val="single" w:sz="6" w:space="0" w:color="auto"/>
              <w:left w:val="single" w:sz="6" w:space="0" w:color="auto"/>
              <w:bottom w:val="single" w:sz="6" w:space="0" w:color="auto"/>
              <w:right w:val="single" w:sz="6" w:space="0" w:color="auto"/>
            </w:tcBorders>
            <w:vAlign w:val="center"/>
          </w:tcPr>
          <w:p w14:paraId="76CA4D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144</w:t>
            </w:r>
          </w:p>
        </w:tc>
        <w:tc>
          <w:tcPr>
            <w:tcW w:w="1064" w:type="dxa"/>
            <w:tcBorders>
              <w:top w:val="single" w:sz="6" w:space="0" w:color="auto"/>
              <w:left w:val="single" w:sz="6" w:space="0" w:color="auto"/>
              <w:bottom w:val="single" w:sz="6" w:space="0" w:color="auto"/>
              <w:right w:val="single" w:sz="6" w:space="0" w:color="auto"/>
            </w:tcBorders>
            <w:vAlign w:val="center"/>
          </w:tcPr>
          <w:p w14:paraId="4A0B219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表面皿2</w:t>
            </w:r>
          </w:p>
        </w:tc>
        <w:tc>
          <w:tcPr>
            <w:tcW w:w="6914" w:type="dxa"/>
            <w:tcBorders>
              <w:top w:val="single" w:sz="6" w:space="0" w:color="auto"/>
              <w:left w:val="single" w:sz="6" w:space="0" w:color="auto"/>
              <w:bottom w:val="single" w:sz="6" w:space="0" w:color="auto"/>
              <w:right w:val="single" w:sz="6" w:space="0" w:color="auto"/>
            </w:tcBorders>
            <w:vAlign w:val="center"/>
          </w:tcPr>
          <w:p w14:paraId="2814FA8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 mm。</w:t>
            </w:r>
          </w:p>
        </w:tc>
      </w:tr>
      <w:tr w:rsidR="00E62DEB" w14:paraId="56A5CF70" w14:textId="77777777">
        <w:tc>
          <w:tcPr>
            <w:tcW w:w="550" w:type="dxa"/>
            <w:tcBorders>
              <w:top w:val="single" w:sz="6" w:space="0" w:color="auto"/>
              <w:left w:val="single" w:sz="6" w:space="0" w:color="auto"/>
              <w:bottom w:val="single" w:sz="6" w:space="0" w:color="auto"/>
              <w:right w:val="single" w:sz="6" w:space="0" w:color="auto"/>
            </w:tcBorders>
            <w:vAlign w:val="center"/>
          </w:tcPr>
          <w:p w14:paraId="4E5126B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145</w:t>
            </w:r>
          </w:p>
        </w:tc>
        <w:tc>
          <w:tcPr>
            <w:tcW w:w="1064" w:type="dxa"/>
            <w:tcBorders>
              <w:top w:val="single" w:sz="6" w:space="0" w:color="auto"/>
              <w:left w:val="single" w:sz="6" w:space="0" w:color="auto"/>
              <w:bottom w:val="single" w:sz="6" w:space="0" w:color="auto"/>
              <w:right w:val="single" w:sz="6" w:space="0" w:color="auto"/>
            </w:tcBorders>
            <w:vAlign w:val="center"/>
          </w:tcPr>
          <w:p w14:paraId="1A47A4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研钵1</w:t>
            </w:r>
          </w:p>
        </w:tc>
        <w:tc>
          <w:tcPr>
            <w:tcW w:w="6914" w:type="dxa"/>
            <w:tcBorders>
              <w:top w:val="single" w:sz="6" w:space="0" w:color="auto"/>
              <w:left w:val="single" w:sz="6" w:space="0" w:color="auto"/>
              <w:bottom w:val="single" w:sz="6" w:space="0" w:color="auto"/>
              <w:right w:val="single" w:sz="6" w:space="0" w:color="auto"/>
            </w:tcBorders>
            <w:vAlign w:val="center"/>
          </w:tcPr>
          <w:p w14:paraId="496F87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 mm。</w:t>
            </w:r>
          </w:p>
        </w:tc>
      </w:tr>
      <w:tr w:rsidR="00E62DEB" w14:paraId="046D0CA9" w14:textId="77777777">
        <w:tc>
          <w:tcPr>
            <w:tcW w:w="550" w:type="dxa"/>
            <w:tcBorders>
              <w:top w:val="single" w:sz="6" w:space="0" w:color="auto"/>
              <w:left w:val="single" w:sz="6" w:space="0" w:color="auto"/>
              <w:bottom w:val="single" w:sz="6" w:space="0" w:color="auto"/>
              <w:right w:val="single" w:sz="6" w:space="0" w:color="auto"/>
            </w:tcBorders>
            <w:vAlign w:val="center"/>
          </w:tcPr>
          <w:p w14:paraId="3213E65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146</w:t>
            </w:r>
          </w:p>
        </w:tc>
        <w:tc>
          <w:tcPr>
            <w:tcW w:w="1064" w:type="dxa"/>
            <w:tcBorders>
              <w:top w:val="single" w:sz="6" w:space="0" w:color="auto"/>
              <w:left w:val="single" w:sz="6" w:space="0" w:color="auto"/>
              <w:bottom w:val="single" w:sz="6" w:space="0" w:color="auto"/>
              <w:right w:val="single" w:sz="6" w:space="0" w:color="auto"/>
            </w:tcBorders>
            <w:vAlign w:val="center"/>
          </w:tcPr>
          <w:p w14:paraId="407750B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研钵2</w:t>
            </w:r>
          </w:p>
        </w:tc>
        <w:tc>
          <w:tcPr>
            <w:tcW w:w="6914" w:type="dxa"/>
            <w:tcBorders>
              <w:top w:val="single" w:sz="6" w:space="0" w:color="auto"/>
              <w:left w:val="single" w:sz="6" w:space="0" w:color="auto"/>
              <w:bottom w:val="single" w:sz="6" w:space="0" w:color="auto"/>
              <w:right w:val="single" w:sz="6" w:space="0" w:color="auto"/>
            </w:tcBorders>
            <w:vAlign w:val="center"/>
          </w:tcPr>
          <w:p w14:paraId="3C6186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 mm。</w:t>
            </w:r>
          </w:p>
        </w:tc>
      </w:tr>
      <w:tr w:rsidR="00E62DEB" w14:paraId="24ACA942" w14:textId="77777777">
        <w:tc>
          <w:tcPr>
            <w:tcW w:w="550" w:type="dxa"/>
            <w:tcBorders>
              <w:top w:val="single" w:sz="6" w:space="0" w:color="auto"/>
              <w:left w:val="single" w:sz="6" w:space="0" w:color="auto"/>
              <w:bottom w:val="single" w:sz="6" w:space="0" w:color="auto"/>
              <w:right w:val="single" w:sz="6" w:space="0" w:color="auto"/>
            </w:tcBorders>
            <w:vAlign w:val="center"/>
          </w:tcPr>
          <w:p w14:paraId="668B65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147</w:t>
            </w:r>
          </w:p>
        </w:tc>
        <w:tc>
          <w:tcPr>
            <w:tcW w:w="1064" w:type="dxa"/>
            <w:tcBorders>
              <w:top w:val="single" w:sz="6" w:space="0" w:color="auto"/>
              <w:left w:val="single" w:sz="6" w:space="0" w:color="auto"/>
              <w:bottom w:val="single" w:sz="6" w:space="0" w:color="auto"/>
              <w:right w:val="single" w:sz="6" w:space="0" w:color="auto"/>
            </w:tcBorders>
            <w:vAlign w:val="center"/>
          </w:tcPr>
          <w:p w14:paraId="0CC452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蒸发皿</w:t>
            </w:r>
          </w:p>
        </w:tc>
        <w:tc>
          <w:tcPr>
            <w:tcW w:w="6914" w:type="dxa"/>
            <w:tcBorders>
              <w:top w:val="single" w:sz="6" w:space="0" w:color="auto"/>
              <w:left w:val="single" w:sz="6" w:space="0" w:color="auto"/>
              <w:bottom w:val="single" w:sz="6" w:space="0" w:color="auto"/>
              <w:right w:val="single" w:sz="6" w:space="0" w:color="auto"/>
            </w:tcBorders>
            <w:vAlign w:val="center"/>
          </w:tcPr>
          <w:p w14:paraId="628BB50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 mm。</w:t>
            </w:r>
          </w:p>
        </w:tc>
      </w:tr>
      <w:tr w:rsidR="00E62DEB" w14:paraId="7B966BED" w14:textId="77777777">
        <w:tc>
          <w:tcPr>
            <w:tcW w:w="550" w:type="dxa"/>
            <w:tcBorders>
              <w:top w:val="single" w:sz="6" w:space="0" w:color="auto"/>
              <w:left w:val="single" w:sz="6" w:space="0" w:color="auto"/>
              <w:bottom w:val="single" w:sz="6" w:space="0" w:color="auto"/>
              <w:right w:val="single" w:sz="6" w:space="0" w:color="auto"/>
            </w:tcBorders>
            <w:vAlign w:val="center"/>
          </w:tcPr>
          <w:p w14:paraId="0EE609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148</w:t>
            </w:r>
          </w:p>
        </w:tc>
        <w:tc>
          <w:tcPr>
            <w:tcW w:w="1064" w:type="dxa"/>
            <w:tcBorders>
              <w:top w:val="single" w:sz="6" w:space="0" w:color="auto"/>
              <w:left w:val="single" w:sz="6" w:space="0" w:color="auto"/>
              <w:bottom w:val="single" w:sz="6" w:space="0" w:color="auto"/>
              <w:right w:val="single" w:sz="6" w:space="0" w:color="auto"/>
            </w:tcBorders>
            <w:vAlign w:val="center"/>
          </w:tcPr>
          <w:p w14:paraId="29F5AA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反应板</w:t>
            </w:r>
          </w:p>
        </w:tc>
        <w:tc>
          <w:tcPr>
            <w:tcW w:w="6914" w:type="dxa"/>
            <w:tcBorders>
              <w:top w:val="single" w:sz="6" w:space="0" w:color="auto"/>
              <w:left w:val="single" w:sz="6" w:space="0" w:color="auto"/>
              <w:bottom w:val="single" w:sz="6" w:space="0" w:color="auto"/>
              <w:right w:val="single" w:sz="6" w:space="0" w:color="auto"/>
            </w:tcBorders>
            <w:vAlign w:val="center"/>
          </w:tcPr>
          <w:p w14:paraId="508AE59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白色陶瓷，</w:t>
            </w:r>
            <w:r>
              <w:rPr>
                <w:rFonts w:ascii="仿宋" w:eastAsia="仿宋" w:hAnsi="仿宋" w:cs="宋体"/>
                <w:kern w:val="0"/>
                <w:szCs w:val="21"/>
              </w:rPr>
              <w:t xml:space="preserve">6 </w:t>
            </w:r>
            <w:r>
              <w:rPr>
                <w:rFonts w:ascii="仿宋" w:eastAsia="仿宋" w:hAnsi="仿宋" w:cs="宋体" w:hint="eastAsia"/>
                <w:kern w:val="0"/>
                <w:szCs w:val="21"/>
              </w:rPr>
              <w:t>孔，表面有釉层，不会发生溶液渗透。</w:t>
            </w:r>
          </w:p>
        </w:tc>
      </w:tr>
      <w:tr w:rsidR="00E62DEB" w14:paraId="0A4593E6" w14:textId="77777777">
        <w:tc>
          <w:tcPr>
            <w:tcW w:w="550" w:type="dxa"/>
            <w:tcBorders>
              <w:top w:val="single" w:sz="6" w:space="0" w:color="auto"/>
              <w:left w:val="single" w:sz="6" w:space="0" w:color="auto"/>
              <w:bottom w:val="single" w:sz="6" w:space="0" w:color="auto"/>
              <w:right w:val="single" w:sz="6" w:space="0" w:color="auto"/>
            </w:tcBorders>
            <w:vAlign w:val="center"/>
          </w:tcPr>
          <w:p w14:paraId="54B76B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149</w:t>
            </w:r>
          </w:p>
        </w:tc>
        <w:tc>
          <w:tcPr>
            <w:tcW w:w="1064" w:type="dxa"/>
            <w:tcBorders>
              <w:top w:val="single" w:sz="6" w:space="0" w:color="auto"/>
              <w:left w:val="single" w:sz="6" w:space="0" w:color="auto"/>
              <w:bottom w:val="single" w:sz="6" w:space="0" w:color="auto"/>
              <w:right w:val="single" w:sz="6" w:space="0" w:color="auto"/>
            </w:tcBorders>
            <w:vAlign w:val="center"/>
          </w:tcPr>
          <w:p w14:paraId="1B9FC4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井穴板1</w:t>
            </w:r>
          </w:p>
        </w:tc>
        <w:tc>
          <w:tcPr>
            <w:tcW w:w="6914" w:type="dxa"/>
            <w:tcBorders>
              <w:top w:val="single" w:sz="6" w:space="0" w:color="auto"/>
              <w:left w:val="single" w:sz="6" w:space="0" w:color="auto"/>
              <w:bottom w:val="single" w:sz="6" w:space="0" w:color="auto"/>
              <w:right w:val="single" w:sz="6" w:space="0" w:color="auto"/>
            </w:tcBorders>
            <w:vAlign w:val="center"/>
          </w:tcPr>
          <w:p w14:paraId="5B4BE9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透明塑料，</w:t>
            </w:r>
            <w:r>
              <w:rPr>
                <w:rFonts w:ascii="仿宋" w:eastAsia="仿宋" w:hAnsi="仿宋" w:cs="宋体"/>
                <w:kern w:val="0"/>
                <w:szCs w:val="21"/>
              </w:rPr>
              <w:t xml:space="preserve">9 </w:t>
            </w:r>
            <w:r>
              <w:rPr>
                <w:rFonts w:ascii="仿宋" w:eastAsia="仿宋" w:hAnsi="仿宋" w:cs="宋体" w:hint="eastAsia"/>
                <w:kern w:val="0"/>
                <w:szCs w:val="21"/>
              </w:rPr>
              <w:t>孔，每孔</w:t>
            </w:r>
            <w:r>
              <w:rPr>
                <w:rFonts w:ascii="仿宋" w:eastAsia="仿宋" w:hAnsi="仿宋" w:cs="宋体"/>
                <w:kern w:val="0"/>
                <w:szCs w:val="21"/>
              </w:rPr>
              <w:t xml:space="preserve"> 0.7 mL</w:t>
            </w:r>
            <w:r>
              <w:rPr>
                <w:rFonts w:ascii="仿宋" w:eastAsia="仿宋" w:hAnsi="仿宋" w:cs="宋体" w:hint="eastAsia"/>
                <w:kern w:val="0"/>
                <w:szCs w:val="21"/>
              </w:rPr>
              <w:t>，可以重复使用。</w:t>
            </w:r>
          </w:p>
        </w:tc>
      </w:tr>
      <w:tr w:rsidR="00E62DEB" w14:paraId="05D1C993" w14:textId="77777777">
        <w:tc>
          <w:tcPr>
            <w:tcW w:w="550" w:type="dxa"/>
            <w:tcBorders>
              <w:top w:val="single" w:sz="6" w:space="0" w:color="auto"/>
              <w:left w:val="single" w:sz="6" w:space="0" w:color="auto"/>
              <w:bottom w:val="single" w:sz="6" w:space="0" w:color="auto"/>
              <w:right w:val="single" w:sz="6" w:space="0" w:color="auto"/>
            </w:tcBorders>
            <w:vAlign w:val="center"/>
          </w:tcPr>
          <w:p w14:paraId="2A47879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150</w:t>
            </w:r>
          </w:p>
        </w:tc>
        <w:tc>
          <w:tcPr>
            <w:tcW w:w="1064" w:type="dxa"/>
            <w:tcBorders>
              <w:top w:val="single" w:sz="6" w:space="0" w:color="auto"/>
              <w:left w:val="single" w:sz="6" w:space="0" w:color="auto"/>
              <w:bottom w:val="single" w:sz="6" w:space="0" w:color="auto"/>
              <w:right w:val="single" w:sz="6" w:space="0" w:color="auto"/>
            </w:tcBorders>
            <w:vAlign w:val="center"/>
          </w:tcPr>
          <w:p w14:paraId="152A808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井穴板2</w:t>
            </w:r>
          </w:p>
        </w:tc>
        <w:tc>
          <w:tcPr>
            <w:tcW w:w="6914" w:type="dxa"/>
            <w:tcBorders>
              <w:top w:val="single" w:sz="6" w:space="0" w:color="auto"/>
              <w:left w:val="single" w:sz="6" w:space="0" w:color="auto"/>
              <w:bottom w:val="single" w:sz="6" w:space="0" w:color="auto"/>
              <w:right w:val="single" w:sz="6" w:space="0" w:color="auto"/>
            </w:tcBorders>
            <w:vAlign w:val="center"/>
          </w:tcPr>
          <w:p w14:paraId="1A929E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透明塑料，</w:t>
            </w:r>
            <w:r>
              <w:rPr>
                <w:rFonts w:ascii="仿宋" w:eastAsia="仿宋" w:hAnsi="仿宋" w:cs="宋体"/>
                <w:kern w:val="0"/>
                <w:szCs w:val="21"/>
              </w:rPr>
              <w:t xml:space="preserve">6 </w:t>
            </w:r>
            <w:r>
              <w:rPr>
                <w:rFonts w:ascii="仿宋" w:eastAsia="仿宋" w:hAnsi="仿宋" w:cs="宋体" w:hint="eastAsia"/>
                <w:kern w:val="0"/>
                <w:szCs w:val="21"/>
              </w:rPr>
              <w:t>孔，每孔</w:t>
            </w:r>
            <w:r>
              <w:rPr>
                <w:rFonts w:ascii="仿宋" w:eastAsia="仿宋" w:hAnsi="仿宋" w:cs="宋体"/>
                <w:kern w:val="0"/>
                <w:szCs w:val="21"/>
              </w:rPr>
              <w:t xml:space="preserve"> 5 mL</w:t>
            </w:r>
            <w:r>
              <w:rPr>
                <w:rFonts w:ascii="仿宋" w:eastAsia="仿宋" w:hAnsi="仿宋" w:cs="宋体" w:hint="eastAsia"/>
                <w:kern w:val="0"/>
                <w:szCs w:val="21"/>
              </w:rPr>
              <w:t>，配</w:t>
            </w:r>
            <w:r>
              <w:rPr>
                <w:rFonts w:ascii="仿宋" w:eastAsia="仿宋" w:hAnsi="仿宋" w:cs="宋体"/>
                <w:kern w:val="0"/>
                <w:szCs w:val="21"/>
              </w:rPr>
              <w:t xml:space="preserve"> 6 </w:t>
            </w:r>
            <w:r>
              <w:rPr>
                <w:rFonts w:ascii="仿宋" w:eastAsia="仿宋" w:hAnsi="仿宋" w:cs="宋体" w:hint="eastAsia"/>
                <w:kern w:val="0"/>
                <w:szCs w:val="21"/>
              </w:rPr>
              <w:t>个双导气管的井穴塞，可以重复使用。</w:t>
            </w:r>
          </w:p>
        </w:tc>
      </w:tr>
      <w:tr w:rsidR="00E62DEB" w14:paraId="725CBBBF" w14:textId="77777777">
        <w:tc>
          <w:tcPr>
            <w:tcW w:w="550" w:type="dxa"/>
            <w:tcBorders>
              <w:top w:val="single" w:sz="6" w:space="0" w:color="auto"/>
              <w:left w:val="single" w:sz="6" w:space="0" w:color="auto"/>
              <w:bottom w:val="single" w:sz="6" w:space="0" w:color="auto"/>
              <w:right w:val="single" w:sz="6" w:space="0" w:color="auto"/>
            </w:tcBorders>
            <w:vAlign w:val="center"/>
          </w:tcPr>
          <w:p w14:paraId="5C2ECEF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151</w:t>
            </w:r>
          </w:p>
        </w:tc>
        <w:tc>
          <w:tcPr>
            <w:tcW w:w="1064" w:type="dxa"/>
            <w:tcBorders>
              <w:top w:val="single" w:sz="6" w:space="0" w:color="auto"/>
              <w:left w:val="single" w:sz="6" w:space="0" w:color="auto"/>
              <w:bottom w:val="single" w:sz="6" w:space="0" w:color="auto"/>
              <w:right w:val="single" w:sz="6" w:space="0" w:color="auto"/>
            </w:tcBorders>
            <w:vAlign w:val="center"/>
          </w:tcPr>
          <w:p w14:paraId="0AC5B2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塑料多用滴管</w:t>
            </w:r>
          </w:p>
        </w:tc>
        <w:tc>
          <w:tcPr>
            <w:tcW w:w="6914" w:type="dxa"/>
            <w:tcBorders>
              <w:top w:val="single" w:sz="6" w:space="0" w:color="auto"/>
              <w:left w:val="single" w:sz="6" w:space="0" w:color="auto"/>
              <w:bottom w:val="single" w:sz="6" w:space="0" w:color="auto"/>
              <w:right w:val="single" w:sz="6" w:space="0" w:color="auto"/>
            </w:tcBorders>
            <w:vAlign w:val="center"/>
          </w:tcPr>
          <w:p w14:paraId="5D5A758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弹性圆筒形吸泡和一根</w:t>
            </w:r>
            <w:r>
              <w:rPr>
                <w:rFonts w:ascii="仿宋" w:eastAsia="仿宋" w:hAnsi="仿宋" w:cs="宋体"/>
                <w:kern w:val="0"/>
                <w:szCs w:val="21"/>
              </w:rPr>
              <w:t xml:space="preserve"> </w:t>
            </w: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1 mm</w:t>
            </w:r>
            <w:r>
              <w:rPr>
                <w:rFonts w:ascii="仿宋" w:eastAsia="仿宋" w:hAnsi="仿宋" w:cs="宋体" w:hint="eastAsia"/>
                <w:kern w:val="0"/>
                <w:szCs w:val="21"/>
              </w:rPr>
              <w:t>×</w:t>
            </w:r>
            <w:r>
              <w:rPr>
                <w:rFonts w:ascii="仿宋" w:eastAsia="仿宋" w:hAnsi="仿宋" w:cs="宋体"/>
                <w:kern w:val="0"/>
                <w:szCs w:val="21"/>
              </w:rPr>
              <w:t xml:space="preserve">120 mm </w:t>
            </w:r>
            <w:r>
              <w:rPr>
                <w:rFonts w:ascii="仿宋" w:eastAsia="仿宋" w:hAnsi="仿宋" w:cs="宋体" w:hint="eastAsia"/>
                <w:kern w:val="0"/>
                <w:szCs w:val="21"/>
              </w:rPr>
              <w:t>的径管连接而成，容积</w:t>
            </w:r>
            <w:r>
              <w:rPr>
                <w:rFonts w:ascii="仿宋" w:eastAsia="仿宋" w:hAnsi="仿宋" w:cs="宋体"/>
                <w:kern w:val="0"/>
                <w:szCs w:val="21"/>
              </w:rPr>
              <w:t xml:space="preserve"> 4 mL</w:t>
            </w:r>
            <w:r>
              <w:rPr>
                <w:rFonts w:ascii="仿宋" w:eastAsia="仿宋" w:hAnsi="仿宋" w:cs="宋体" w:hint="eastAsia"/>
                <w:kern w:val="0"/>
                <w:szCs w:val="21"/>
              </w:rPr>
              <w:t>，环保材料，有弹性。</w:t>
            </w:r>
          </w:p>
        </w:tc>
      </w:tr>
      <w:tr w:rsidR="00E62DEB" w14:paraId="3FCB1F8F" w14:textId="77777777">
        <w:tc>
          <w:tcPr>
            <w:tcW w:w="550" w:type="dxa"/>
            <w:tcBorders>
              <w:top w:val="single" w:sz="6" w:space="0" w:color="auto"/>
              <w:left w:val="single" w:sz="6" w:space="0" w:color="auto"/>
              <w:bottom w:val="single" w:sz="6" w:space="0" w:color="auto"/>
              <w:right w:val="single" w:sz="6" w:space="0" w:color="auto"/>
            </w:tcBorders>
            <w:vAlign w:val="center"/>
          </w:tcPr>
          <w:p w14:paraId="6A9B958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152</w:t>
            </w:r>
          </w:p>
        </w:tc>
        <w:tc>
          <w:tcPr>
            <w:tcW w:w="1064" w:type="dxa"/>
            <w:tcBorders>
              <w:top w:val="single" w:sz="6" w:space="0" w:color="auto"/>
              <w:left w:val="single" w:sz="6" w:space="0" w:color="auto"/>
              <w:bottom w:val="single" w:sz="6" w:space="0" w:color="auto"/>
              <w:right w:val="single" w:sz="6" w:space="0" w:color="auto"/>
            </w:tcBorders>
            <w:vAlign w:val="center"/>
          </w:tcPr>
          <w:p w14:paraId="6DC55C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塑料洗瓶</w:t>
            </w:r>
          </w:p>
        </w:tc>
        <w:tc>
          <w:tcPr>
            <w:tcW w:w="6914" w:type="dxa"/>
            <w:tcBorders>
              <w:top w:val="single" w:sz="6" w:space="0" w:color="auto"/>
              <w:left w:val="single" w:sz="6" w:space="0" w:color="auto"/>
              <w:bottom w:val="single" w:sz="6" w:space="0" w:color="auto"/>
              <w:right w:val="single" w:sz="6" w:space="0" w:color="auto"/>
            </w:tcBorders>
            <w:vAlign w:val="center"/>
          </w:tcPr>
          <w:p w14:paraId="477A74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250 mL </w:t>
            </w:r>
            <w:r>
              <w:rPr>
                <w:rFonts w:ascii="仿宋" w:eastAsia="仿宋" w:hAnsi="仿宋" w:cs="宋体" w:hint="eastAsia"/>
                <w:kern w:val="0"/>
                <w:szCs w:val="21"/>
              </w:rPr>
              <w:t>或</w:t>
            </w:r>
            <w:r>
              <w:rPr>
                <w:rFonts w:ascii="仿宋" w:eastAsia="仿宋" w:hAnsi="仿宋" w:cs="宋体"/>
                <w:kern w:val="0"/>
                <w:szCs w:val="21"/>
              </w:rPr>
              <w:t xml:space="preserve"> 500 mL</w:t>
            </w:r>
            <w:r>
              <w:rPr>
                <w:rFonts w:ascii="仿宋" w:eastAsia="仿宋" w:hAnsi="仿宋" w:cs="宋体" w:hint="eastAsia"/>
                <w:kern w:val="0"/>
                <w:szCs w:val="21"/>
              </w:rPr>
              <w:t>，水嘴略向下倾斜，口径</w:t>
            </w:r>
            <w:r>
              <w:rPr>
                <w:rFonts w:ascii="仿宋" w:eastAsia="仿宋" w:hAnsi="仿宋" w:cs="宋体"/>
                <w:kern w:val="0"/>
                <w:szCs w:val="21"/>
              </w:rPr>
              <w:t xml:space="preserve"> 1 mm</w:t>
            </w:r>
            <w:r>
              <w:rPr>
                <w:rFonts w:ascii="仿宋" w:eastAsia="仿宋" w:hAnsi="仿宋" w:cs="宋体" w:hint="eastAsia"/>
                <w:kern w:val="0"/>
                <w:szCs w:val="21"/>
              </w:rPr>
              <w:t>～</w:t>
            </w:r>
            <w:r>
              <w:rPr>
                <w:rFonts w:ascii="仿宋" w:eastAsia="仿宋" w:hAnsi="仿宋" w:cs="宋体"/>
                <w:kern w:val="0"/>
                <w:szCs w:val="21"/>
              </w:rPr>
              <w:t>2 mm</w:t>
            </w:r>
            <w:r>
              <w:rPr>
                <w:rFonts w:ascii="仿宋" w:eastAsia="仿宋" w:hAnsi="仿宋" w:cs="宋体" w:hint="eastAsia"/>
                <w:kern w:val="0"/>
                <w:szCs w:val="21"/>
              </w:rPr>
              <w:t>，瓶口紧实不漏气。</w:t>
            </w:r>
          </w:p>
        </w:tc>
      </w:tr>
      <w:tr w:rsidR="00E62DEB" w14:paraId="6629D93F" w14:textId="77777777">
        <w:tc>
          <w:tcPr>
            <w:tcW w:w="550" w:type="dxa"/>
            <w:tcBorders>
              <w:top w:val="single" w:sz="6" w:space="0" w:color="auto"/>
              <w:left w:val="single" w:sz="6" w:space="0" w:color="auto"/>
              <w:bottom w:val="single" w:sz="6" w:space="0" w:color="auto"/>
              <w:right w:val="single" w:sz="6" w:space="0" w:color="auto"/>
            </w:tcBorders>
            <w:vAlign w:val="center"/>
          </w:tcPr>
          <w:p w14:paraId="6E8676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153</w:t>
            </w:r>
          </w:p>
        </w:tc>
        <w:tc>
          <w:tcPr>
            <w:tcW w:w="1064" w:type="dxa"/>
            <w:tcBorders>
              <w:top w:val="single" w:sz="6" w:space="0" w:color="auto"/>
              <w:left w:val="single" w:sz="6" w:space="0" w:color="auto"/>
              <w:bottom w:val="single" w:sz="6" w:space="0" w:color="auto"/>
              <w:right w:val="single" w:sz="6" w:space="0" w:color="auto"/>
            </w:tcBorders>
            <w:vAlign w:val="center"/>
          </w:tcPr>
          <w:p w14:paraId="376AFCE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塑料水槽</w:t>
            </w:r>
          </w:p>
        </w:tc>
        <w:tc>
          <w:tcPr>
            <w:tcW w:w="6914" w:type="dxa"/>
            <w:tcBorders>
              <w:top w:val="single" w:sz="6" w:space="0" w:color="auto"/>
              <w:left w:val="single" w:sz="6" w:space="0" w:color="auto"/>
              <w:bottom w:val="single" w:sz="6" w:space="0" w:color="auto"/>
              <w:right w:val="single" w:sz="6" w:space="0" w:color="auto"/>
            </w:tcBorders>
            <w:vAlign w:val="center"/>
          </w:tcPr>
          <w:p w14:paraId="1E7413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 mm</w:t>
            </w:r>
            <w:r>
              <w:rPr>
                <w:rFonts w:ascii="仿宋" w:eastAsia="仿宋" w:hAnsi="仿宋" w:cs="宋体" w:hint="eastAsia"/>
                <w:kern w:val="0"/>
                <w:szCs w:val="21"/>
              </w:rPr>
              <w:t>×</w:t>
            </w:r>
            <w:r>
              <w:rPr>
                <w:rFonts w:ascii="仿宋" w:eastAsia="仿宋" w:hAnsi="仿宋" w:cs="宋体"/>
                <w:kern w:val="0"/>
                <w:szCs w:val="21"/>
              </w:rPr>
              <w:t>180 mm</w:t>
            </w:r>
            <w:r>
              <w:rPr>
                <w:rFonts w:ascii="仿宋" w:eastAsia="仿宋" w:hAnsi="仿宋" w:cs="宋体" w:hint="eastAsia"/>
                <w:kern w:val="0"/>
                <w:szCs w:val="21"/>
              </w:rPr>
              <w:t>×</w:t>
            </w:r>
            <w:r>
              <w:rPr>
                <w:rFonts w:ascii="仿宋" w:eastAsia="仿宋" w:hAnsi="仿宋" w:cs="宋体"/>
                <w:kern w:val="0"/>
                <w:szCs w:val="21"/>
              </w:rPr>
              <w:t>100 mm。</w:t>
            </w:r>
          </w:p>
        </w:tc>
      </w:tr>
      <w:tr w:rsidR="00E62DEB" w14:paraId="3F43CCED" w14:textId="77777777">
        <w:tc>
          <w:tcPr>
            <w:tcW w:w="550" w:type="dxa"/>
            <w:tcBorders>
              <w:top w:val="single" w:sz="6" w:space="0" w:color="auto"/>
              <w:left w:val="single" w:sz="6" w:space="0" w:color="auto"/>
              <w:bottom w:val="single" w:sz="6" w:space="0" w:color="auto"/>
              <w:right w:val="single" w:sz="6" w:space="0" w:color="auto"/>
            </w:tcBorders>
            <w:vAlign w:val="center"/>
          </w:tcPr>
          <w:p w14:paraId="6E8044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154</w:t>
            </w:r>
          </w:p>
        </w:tc>
        <w:tc>
          <w:tcPr>
            <w:tcW w:w="1064" w:type="dxa"/>
            <w:tcBorders>
              <w:top w:val="single" w:sz="6" w:space="0" w:color="auto"/>
              <w:left w:val="single" w:sz="6" w:space="0" w:color="auto"/>
              <w:bottom w:val="single" w:sz="6" w:space="0" w:color="auto"/>
              <w:right w:val="single" w:sz="6" w:space="0" w:color="auto"/>
            </w:tcBorders>
            <w:vAlign w:val="center"/>
          </w:tcPr>
          <w:p w14:paraId="49C8B52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集气瓶挂扣器1</w:t>
            </w:r>
          </w:p>
        </w:tc>
        <w:tc>
          <w:tcPr>
            <w:tcW w:w="6914" w:type="dxa"/>
            <w:tcBorders>
              <w:top w:val="single" w:sz="6" w:space="0" w:color="auto"/>
              <w:left w:val="single" w:sz="6" w:space="0" w:color="auto"/>
              <w:bottom w:val="single" w:sz="6" w:space="0" w:color="auto"/>
              <w:right w:val="single" w:sz="6" w:space="0" w:color="auto"/>
            </w:tcBorders>
            <w:vAlign w:val="center"/>
          </w:tcPr>
          <w:p w14:paraId="33D9A2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 mL</w:t>
            </w:r>
            <w:r>
              <w:rPr>
                <w:rFonts w:ascii="仿宋" w:eastAsia="仿宋" w:hAnsi="仿宋" w:cs="宋体" w:hint="eastAsia"/>
                <w:kern w:val="0"/>
                <w:szCs w:val="21"/>
              </w:rPr>
              <w:t>，塑料制。</w:t>
            </w:r>
          </w:p>
        </w:tc>
      </w:tr>
      <w:tr w:rsidR="00E62DEB" w14:paraId="41EB55F4" w14:textId="77777777">
        <w:tc>
          <w:tcPr>
            <w:tcW w:w="550" w:type="dxa"/>
            <w:tcBorders>
              <w:top w:val="single" w:sz="6" w:space="0" w:color="auto"/>
              <w:left w:val="single" w:sz="6" w:space="0" w:color="auto"/>
              <w:bottom w:val="single" w:sz="6" w:space="0" w:color="auto"/>
              <w:right w:val="single" w:sz="6" w:space="0" w:color="auto"/>
            </w:tcBorders>
            <w:vAlign w:val="center"/>
          </w:tcPr>
          <w:p w14:paraId="27196B6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155</w:t>
            </w:r>
          </w:p>
        </w:tc>
        <w:tc>
          <w:tcPr>
            <w:tcW w:w="1064" w:type="dxa"/>
            <w:tcBorders>
              <w:top w:val="single" w:sz="6" w:space="0" w:color="auto"/>
              <w:left w:val="single" w:sz="6" w:space="0" w:color="auto"/>
              <w:bottom w:val="single" w:sz="6" w:space="0" w:color="auto"/>
              <w:right w:val="single" w:sz="6" w:space="0" w:color="auto"/>
            </w:tcBorders>
            <w:vAlign w:val="center"/>
          </w:tcPr>
          <w:p w14:paraId="153A16F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集气瓶挂扣器2</w:t>
            </w:r>
          </w:p>
        </w:tc>
        <w:tc>
          <w:tcPr>
            <w:tcW w:w="6914" w:type="dxa"/>
            <w:tcBorders>
              <w:top w:val="single" w:sz="6" w:space="0" w:color="auto"/>
              <w:left w:val="single" w:sz="6" w:space="0" w:color="auto"/>
              <w:bottom w:val="single" w:sz="6" w:space="0" w:color="auto"/>
              <w:right w:val="single" w:sz="6" w:space="0" w:color="auto"/>
            </w:tcBorders>
            <w:vAlign w:val="center"/>
          </w:tcPr>
          <w:p w14:paraId="708F3B8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 mL</w:t>
            </w:r>
            <w:r>
              <w:rPr>
                <w:rFonts w:ascii="仿宋" w:eastAsia="仿宋" w:hAnsi="仿宋" w:cs="宋体" w:hint="eastAsia"/>
                <w:kern w:val="0"/>
                <w:szCs w:val="21"/>
              </w:rPr>
              <w:t>，塑料制。</w:t>
            </w:r>
          </w:p>
        </w:tc>
      </w:tr>
      <w:tr w:rsidR="00E62DEB" w14:paraId="78659328" w14:textId="77777777">
        <w:tc>
          <w:tcPr>
            <w:tcW w:w="550" w:type="dxa"/>
            <w:tcBorders>
              <w:top w:val="single" w:sz="6" w:space="0" w:color="auto"/>
              <w:left w:val="single" w:sz="6" w:space="0" w:color="auto"/>
              <w:bottom w:val="single" w:sz="6" w:space="0" w:color="auto"/>
              <w:right w:val="single" w:sz="6" w:space="0" w:color="auto"/>
            </w:tcBorders>
            <w:vAlign w:val="center"/>
          </w:tcPr>
          <w:p w14:paraId="7C4D36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156</w:t>
            </w:r>
          </w:p>
        </w:tc>
        <w:tc>
          <w:tcPr>
            <w:tcW w:w="1064" w:type="dxa"/>
            <w:tcBorders>
              <w:top w:val="single" w:sz="6" w:space="0" w:color="auto"/>
              <w:left w:val="single" w:sz="6" w:space="0" w:color="auto"/>
              <w:bottom w:val="single" w:sz="6" w:space="0" w:color="auto"/>
              <w:right w:val="single" w:sz="6" w:space="0" w:color="auto"/>
            </w:tcBorders>
            <w:vAlign w:val="center"/>
          </w:tcPr>
          <w:p w14:paraId="392524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注射器</w:t>
            </w:r>
          </w:p>
        </w:tc>
        <w:tc>
          <w:tcPr>
            <w:tcW w:w="6914" w:type="dxa"/>
            <w:tcBorders>
              <w:top w:val="single" w:sz="6" w:space="0" w:color="auto"/>
              <w:left w:val="single" w:sz="6" w:space="0" w:color="auto"/>
              <w:bottom w:val="single" w:sz="6" w:space="0" w:color="auto"/>
              <w:right w:val="single" w:sz="6" w:space="0" w:color="auto"/>
            </w:tcBorders>
            <w:vAlign w:val="center"/>
          </w:tcPr>
          <w:p w14:paraId="60E626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 mL</w:t>
            </w:r>
            <w:r>
              <w:rPr>
                <w:rFonts w:ascii="仿宋" w:eastAsia="仿宋" w:hAnsi="仿宋" w:cs="宋体" w:hint="eastAsia"/>
                <w:kern w:val="0"/>
                <w:szCs w:val="21"/>
              </w:rPr>
              <w:t>，塑料制，满足教学使用。</w:t>
            </w:r>
          </w:p>
        </w:tc>
      </w:tr>
      <w:tr w:rsidR="00E62DEB" w14:paraId="189FE0B0" w14:textId="77777777">
        <w:tc>
          <w:tcPr>
            <w:tcW w:w="550" w:type="dxa"/>
            <w:tcBorders>
              <w:top w:val="single" w:sz="6" w:space="0" w:color="auto"/>
              <w:left w:val="single" w:sz="6" w:space="0" w:color="auto"/>
              <w:bottom w:val="single" w:sz="6" w:space="0" w:color="auto"/>
              <w:right w:val="single" w:sz="6" w:space="0" w:color="auto"/>
            </w:tcBorders>
            <w:vAlign w:val="center"/>
          </w:tcPr>
          <w:p w14:paraId="6BCB521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157</w:t>
            </w:r>
          </w:p>
        </w:tc>
        <w:tc>
          <w:tcPr>
            <w:tcW w:w="1064" w:type="dxa"/>
            <w:tcBorders>
              <w:top w:val="single" w:sz="6" w:space="0" w:color="auto"/>
              <w:left w:val="single" w:sz="6" w:space="0" w:color="auto"/>
              <w:bottom w:val="single" w:sz="6" w:space="0" w:color="auto"/>
              <w:right w:val="single" w:sz="6" w:space="0" w:color="auto"/>
            </w:tcBorders>
            <w:vAlign w:val="center"/>
          </w:tcPr>
          <w:p w14:paraId="721990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酒精喷灯</w:t>
            </w:r>
          </w:p>
        </w:tc>
        <w:tc>
          <w:tcPr>
            <w:tcW w:w="6914" w:type="dxa"/>
            <w:tcBorders>
              <w:top w:val="single" w:sz="6" w:space="0" w:color="auto"/>
              <w:left w:val="single" w:sz="6" w:space="0" w:color="auto"/>
              <w:bottom w:val="single" w:sz="6" w:space="0" w:color="auto"/>
              <w:right w:val="single" w:sz="6" w:space="0" w:color="auto"/>
            </w:tcBorders>
            <w:vAlign w:val="center"/>
          </w:tcPr>
          <w:p w14:paraId="59D9BA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供学校弯曲、加热、熔接各种玻璃管、棒用；</w:t>
            </w:r>
          </w:p>
          <w:p w14:paraId="10C44CF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规格：坐式，</w:t>
            </w:r>
            <w:r>
              <w:rPr>
                <w:rFonts w:ascii="仿宋" w:eastAsia="仿宋" w:hAnsi="仿宋" w:cs="宋体"/>
                <w:kern w:val="0"/>
                <w:szCs w:val="21"/>
              </w:rPr>
              <w:t>200ml</w:t>
            </w:r>
            <w:r>
              <w:rPr>
                <w:rFonts w:ascii="仿宋" w:eastAsia="仿宋" w:hAnsi="仿宋" w:cs="宋体" w:hint="eastAsia"/>
                <w:kern w:val="0"/>
                <w:szCs w:val="21"/>
              </w:rPr>
              <w:t>；</w:t>
            </w:r>
          </w:p>
          <w:p w14:paraId="55CA30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材料：铜材；</w:t>
            </w:r>
          </w:p>
          <w:p w14:paraId="48B24C0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焊接牢固，底和身成型结合后应双层折边焊接，加热及喷燃过程中不得有漏液现象；</w:t>
            </w:r>
          </w:p>
          <w:p w14:paraId="7B1B799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火焰稳定，大小可调节，注入</w:t>
            </w:r>
            <w:r>
              <w:rPr>
                <w:rFonts w:ascii="仿宋" w:eastAsia="仿宋" w:hAnsi="仿宋" w:cs="宋体"/>
                <w:kern w:val="0"/>
                <w:szCs w:val="21"/>
              </w:rPr>
              <w:t>200mL</w:t>
            </w:r>
            <w:r>
              <w:rPr>
                <w:rFonts w:ascii="仿宋" w:eastAsia="仿宋" w:hAnsi="仿宋" w:cs="宋体" w:hint="eastAsia"/>
                <w:kern w:val="0"/>
                <w:szCs w:val="21"/>
              </w:rPr>
              <w:t>酒精后连续喷燃时间应≧</w:t>
            </w:r>
            <w:r>
              <w:rPr>
                <w:rFonts w:ascii="仿宋" w:eastAsia="仿宋" w:hAnsi="仿宋" w:cs="宋体"/>
                <w:kern w:val="0"/>
                <w:szCs w:val="21"/>
              </w:rPr>
              <w:t>20min</w:t>
            </w:r>
            <w:r>
              <w:rPr>
                <w:rFonts w:ascii="仿宋" w:eastAsia="仿宋" w:hAnsi="仿宋" w:cs="宋体" w:hint="eastAsia"/>
                <w:kern w:val="0"/>
                <w:szCs w:val="21"/>
              </w:rPr>
              <w:t>，中断停止喷燃次数不得大于</w:t>
            </w:r>
            <w:r>
              <w:rPr>
                <w:rFonts w:ascii="仿宋" w:eastAsia="仿宋" w:hAnsi="仿宋" w:cs="宋体"/>
                <w:kern w:val="0"/>
                <w:szCs w:val="21"/>
              </w:rPr>
              <w:t>3</w:t>
            </w:r>
            <w:r>
              <w:rPr>
                <w:rFonts w:ascii="仿宋" w:eastAsia="仿宋" w:hAnsi="仿宋" w:cs="宋体" w:hint="eastAsia"/>
                <w:kern w:val="0"/>
                <w:szCs w:val="21"/>
              </w:rPr>
              <w:t>次；</w:t>
            </w:r>
          </w:p>
          <w:p w14:paraId="68156A6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火焰温度应能达到</w:t>
            </w:r>
            <w:r>
              <w:rPr>
                <w:rFonts w:ascii="仿宋" w:eastAsia="仿宋" w:hAnsi="仿宋" w:cs="宋体"/>
                <w:kern w:val="0"/>
                <w:szCs w:val="21"/>
              </w:rPr>
              <w:t>800</w:t>
            </w:r>
            <w:r>
              <w:rPr>
                <w:rFonts w:ascii="仿宋" w:eastAsia="仿宋" w:hAnsi="仿宋" w:cs="宋体" w:hint="eastAsia"/>
                <w:kern w:val="0"/>
                <w:szCs w:val="21"/>
              </w:rPr>
              <w:t>℃～</w:t>
            </w:r>
            <w:r>
              <w:rPr>
                <w:rFonts w:ascii="仿宋" w:eastAsia="仿宋" w:hAnsi="仿宋" w:cs="宋体"/>
                <w:kern w:val="0"/>
                <w:szCs w:val="21"/>
              </w:rPr>
              <w:t>1100</w:t>
            </w:r>
            <w:r>
              <w:rPr>
                <w:rFonts w:ascii="仿宋" w:eastAsia="仿宋" w:hAnsi="仿宋" w:cs="宋体" w:hint="eastAsia"/>
                <w:kern w:val="0"/>
                <w:szCs w:val="21"/>
              </w:rPr>
              <w:t>℃。</w:t>
            </w:r>
          </w:p>
        </w:tc>
      </w:tr>
      <w:tr w:rsidR="00E62DEB" w14:paraId="2681691E" w14:textId="77777777">
        <w:tc>
          <w:tcPr>
            <w:tcW w:w="550" w:type="dxa"/>
            <w:tcBorders>
              <w:top w:val="single" w:sz="6" w:space="0" w:color="auto"/>
              <w:left w:val="single" w:sz="6" w:space="0" w:color="auto"/>
              <w:bottom w:val="single" w:sz="6" w:space="0" w:color="auto"/>
              <w:right w:val="single" w:sz="6" w:space="0" w:color="auto"/>
            </w:tcBorders>
            <w:vAlign w:val="center"/>
          </w:tcPr>
          <w:p w14:paraId="487B8F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158</w:t>
            </w:r>
          </w:p>
        </w:tc>
        <w:tc>
          <w:tcPr>
            <w:tcW w:w="1064" w:type="dxa"/>
            <w:tcBorders>
              <w:top w:val="single" w:sz="6" w:space="0" w:color="auto"/>
              <w:left w:val="single" w:sz="6" w:space="0" w:color="auto"/>
              <w:bottom w:val="single" w:sz="6" w:space="0" w:color="auto"/>
              <w:right w:val="single" w:sz="6" w:space="0" w:color="auto"/>
            </w:tcBorders>
            <w:vAlign w:val="center"/>
          </w:tcPr>
          <w:p w14:paraId="47432A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储气装置</w:t>
            </w:r>
          </w:p>
        </w:tc>
        <w:tc>
          <w:tcPr>
            <w:tcW w:w="6914" w:type="dxa"/>
            <w:tcBorders>
              <w:top w:val="single" w:sz="6" w:space="0" w:color="auto"/>
              <w:left w:val="single" w:sz="6" w:space="0" w:color="auto"/>
              <w:bottom w:val="single" w:sz="6" w:space="0" w:color="auto"/>
              <w:right w:val="single" w:sz="6" w:space="0" w:color="auto"/>
            </w:tcBorders>
            <w:vAlign w:val="center"/>
          </w:tcPr>
          <w:p w14:paraId="76BF5DE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容积≥</w:t>
            </w:r>
            <w:r>
              <w:rPr>
                <w:rFonts w:ascii="仿宋" w:eastAsia="仿宋" w:hAnsi="仿宋" w:cs="宋体"/>
                <w:kern w:val="0"/>
                <w:szCs w:val="21"/>
              </w:rPr>
              <w:t>2L。</w:t>
            </w:r>
          </w:p>
        </w:tc>
      </w:tr>
      <w:tr w:rsidR="00E62DEB" w14:paraId="21105351" w14:textId="77777777">
        <w:tc>
          <w:tcPr>
            <w:tcW w:w="550" w:type="dxa"/>
            <w:tcBorders>
              <w:top w:val="single" w:sz="6" w:space="0" w:color="auto"/>
              <w:left w:val="single" w:sz="6" w:space="0" w:color="auto"/>
              <w:bottom w:val="single" w:sz="6" w:space="0" w:color="auto"/>
              <w:right w:val="single" w:sz="6" w:space="0" w:color="auto"/>
            </w:tcBorders>
            <w:vAlign w:val="center"/>
          </w:tcPr>
          <w:p w14:paraId="4DAA58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159</w:t>
            </w:r>
          </w:p>
        </w:tc>
        <w:tc>
          <w:tcPr>
            <w:tcW w:w="1064" w:type="dxa"/>
            <w:tcBorders>
              <w:top w:val="single" w:sz="6" w:space="0" w:color="auto"/>
              <w:left w:val="single" w:sz="6" w:space="0" w:color="auto"/>
              <w:bottom w:val="single" w:sz="6" w:space="0" w:color="auto"/>
              <w:right w:val="single" w:sz="6" w:space="0" w:color="auto"/>
            </w:tcBorders>
            <w:vAlign w:val="center"/>
          </w:tcPr>
          <w:p w14:paraId="1B0F0D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初中化学实验材料</w:t>
            </w:r>
          </w:p>
        </w:tc>
        <w:tc>
          <w:tcPr>
            <w:tcW w:w="6914" w:type="dxa"/>
            <w:tcBorders>
              <w:top w:val="single" w:sz="6" w:space="0" w:color="auto"/>
              <w:left w:val="single" w:sz="6" w:space="0" w:color="auto"/>
              <w:bottom w:val="single" w:sz="6" w:space="0" w:color="auto"/>
              <w:right w:val="single" w:sz="6" w:space="0" w:color="auto"/>
            </w:tcBorders>
            <w:vAlign w:val="center"/>
          </w:tcPr>
          <w:p w14:paraId="2B8ED1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配备黄铜片、硬铝片、火柴、蜡烛、木板、电池、电珠、砂纸、面粉、凡士林等。</w:t>
            </w:r>
          </w:p>
        </w:tc>
      </w:tr>
      <w:tr w:rsidR="00E62DEB" w14:paraId="74BB6D34" w14:textId="77777777">
        <w:tc>
          <w:tcPr>
            <w:tcW w:w="550" w:type="dxa"/>
            <w:tcBorders>
              <w:top w:val="single" w:sz="6" w:space="0" w:color="auto"/>
              <w:left w:val="single" w:sz="6" w:space="0" w:color="auto"/>
              <w:bottom w:val="single" w:sz="6" w:space="0" w:color="auto"/>
              <w:right w:val="single" w:sz="6" w:space="0" w:color="auto"/>
            </w:tcBorders>
            <w:vAlign w:val="center"/>
          </w:tcPr>
          <w:p w14:paraId="0A590B3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160</w:t>
            </w:r>
          </w:p>
        </w:tc>
        <w:tc>
          <w:tcPr>
            <w:tcW w:w="1064" w:type="dxa"/>
            <w:tcBorders>
              <w:top w:val="single" w:sz="6" w:space="0" w:color="auto"/>
              <w:left w:val="single" w:sz="6" w:space="0" w:color="auto"/>
              <w:bottom w:val="single" w:sz="6" w:space="0" w:color="auto"/>
              <w:right w:val="single" w:sz="6" w:space="0" w:color="auto"/>
            </w:tcBorders>
            <w:vAlign w:val="center"/>
          </w:tcPr>
          <w:p w14:paraId="151101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金属矿物、金属及合金标本</w:t>
            </w:r>
          </w:p>
        </w:tc>
        <w:tc>
          <w:tcPr>
            <w:tcW w:w="6914" w:type="dxa"/>
            <w:tcBorders>
              <w:top w:val="single" w:sz="6" w:space="0" w:color="auto"/>
              <w:left w:val="single" w:sz="6" w:space="0" w:color="auto"/>
              <w:bottom w:val="single" w:sz="6" w:space="0" w:color="auto"/>
              <w:right w:val="single" w:sz="6" w:space="0" w:color="auto"/>
            </w:tcBorders>
            <w:vAlign w:val="center"/>
          </w:tcPr>
          <w:p w14:paraId="487612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标本盒≥</w:t>
            </w:r>
            <w:r>
              <w:rPr>
                <w:rFonts w:ascii="仿宋" w:eastAsia="仿宋" w:hAnsi="仿宋" w:cs="宋体"/>
                <w:kern w:val="0"/>
                <w:szCs w:val="21"/>
              </w:rPr>
              <w:t>180 mm</w:t>
            </w:r>
            <w:r>
              <w:rPr>
                <w:rFonts w:ascii="仿宋" w:eastAsia="仿宋" w:hAnsi="仿宋" w:cs="宋体" w:hint="eastAsia"/>
                <w:kern w:val="0"/>
                <w:szCs w:val="21"/>
              </w:rPr>
              <w:t>×</w:t>
            </w:r>
            <w:r>
              <w:rPr>
                <w:rFonts w:ascii="仿宋" w:eastAsia="仿宋" w:hAnsi="仿宋" w:cs="宋体"/>
                <w:kern w:val="0"/>
                <w:szCs w:val="21"/>
              </w:rPr>
              <w:t>150 mm</w:t>
            </w:r>
            <w:r>
              <w:rPr>
                <w:rFonts w:ascii="仿宋" w:eastAsia="仿宋" w:hAnsi="仿宋" w:cs="宋体" w:hint="eastAsia"/>
                <w:kern w:val="0"/>
                <w:szCs w:val="21"/>
              </w:rPr>
              <w:t>×</w:t>
            </w:r>
            <w:r>
              <w:rPr>
                <w:rFonts w:ascii="仿宋" w:eastAsia="仿宋" w:hAnsi="仿宋" w:cs="宋体"/>
                <w:kern w:val="0"/>
                <w:szCs w:val="21"/>
              </w:rPr>
              <w:t>50 mm</w:t>
            </w:r>
            <w:r>
              <w:rPr>
                <w:rFonts w:ascii="仿宋" w:eastAsia="仿宋" w:hAnsi="仿宋" w:cs="宋体" w:hint="eastAsia"/>
                <w:kern w:val="0"/>
                <w:szCs w:val="21"/>
              </w:rPr>
              <w:t>，每种类型不少于</w:t>
            </w:r>
            <w:r>
              <w:rPr>
                <w:rFonts w:ascii="仿宋" w:eastAsia="仿宋" w:hAnsi="仿宋" w:cs="宋体"/>
                <w:kern w:val="0"/>
                <w:szCs w:val="21"/>
              </w:rPr>
              <w:t xml:space="preserve"> 5 </w:t>
            </w:r>
            <w:r>
              <w:rPr>
                <w:rFonts w:ascii="仿宋" w:eastAsia="仿宋" w:hAnsi="仿宋" w:cs="宋体" w:hint="eastAsia"/>
                <w:kern w:val="0"/>
                <w:szCs w:val="21"/>
              </w:rPr>
              <w:t>种。</w:t>
            </w:r>
          </w:p>
        </w:tc>
      </w:tr>
      <w:tr w:rsidR="00E62DEB" w14:paraId="2B13055E" w14:textId="77777777">
        <w:tc>
          <w:tcPr>
            <w:tcW w:w="550" w:type="dxa"/>
            <w:tcBorders>
              <w:top w:val="single" w:sz="6" w:space="0" w:color="auto"/>
              <w:left w:val="single" w:sz="6" w:space="0" w:color="auto"/>
              <w:bottom w:val="single" w:sz="6" w:space="0" w:color="auto"/>
              <w:right w:val="single" w:sz="6" w:space="0" w:color="auto"/>
            </w:tcBorders>
            <w:vAlign w:val="center"/>
          </w:tcPr>
          <w:p w14:paraId="555948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161</w:t>
            </w:r>
          </w:p>
        </w:tc>
        <w:tc>
          <w:tcPr>
            <w:tcW w:w="1064" w:type="dxa"/>
            <w:tcBorders>
              <w:top w:val="single" w:sz="6" w:space="0" w:color="auto"/>
              <w:left w:val="single" w:sz="6" w:space="0" w:color="auto"/>
              <w:bottom w:val="single" w:sz="6" w:space="0" w:color="auto"/>
              <w:right w:val="single" w:sz="6" w:space="0" w:color="auto"/>
            </w:tcBorders>
            <w:vAlign w:val="center"/>
          </w:tcPr>
          <w:p w14:paraId="5D512D4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溶液导电演示器</w:t>
            </w:r>
          </w:p>
        </w:tc>
        <w:tc>
          <w:tcPr>
            <w:tcW w:w="6914" w:type="dxa"/>
            <w:tcBorders>
              <w:top w:val="single" w:sz="6" w:space="0" w:color="auto"/>
              <w:left w:val="single" w:sz="6" w:space="0" w:color="auto"/>
              <w:bottom w:val="single" w:sz="6" w:space="0" w:color="auto"/>
              <w:right w:val="single" w:sz="6" w:space="0" w:color="auto"/>
            </w:tcBorders>
            <w:vAlign w:val="center"/>
          </w:tcPr>
          <w:p w14:paraId="0E42FF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产品由演示板、溶液盒</w:t>
            </w:r>
            <w:r>
              <w:rPr>
                <w:rFonts w:ascii="仿宋" w:eastAsia="仿宋" w:hAnsi="仿宋" w:cs="宋体"/>
                <w:kern w:val="0"/>
                <w:szCs w:val="21"/>
              </w:rPr>
              <w:t>5</w:t>
            </w:r>
            <w:r>
              <w:rPr>
                <w:rFonts w:ascii="仿宋" w:eastAsia="仿宋" w:hAnsi="仿宋" w:cs="宋体" w:hint="eastAsia"/>
                <w:kern w:val="0"/>
                <w:szCs w:val="21"/>
              </w:rPr>
              <w:t>套等组成；</w:t>
            </w:r>
          </w:p>
          <w:p w14:paraId="3B43F08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演示板应采用塑料注塑成型，白色，演示板外形尺寸：</w:t>
            </w:r>
            <w:r>
              <w:rPr>
                <w:rFonts w:ascii="仿宋" w:eastAsia="仿宋" w:hAnsi="仿宋" w:cs="宋体"/>
                <w:kern w:val="0"/>
                <w:szCs w:val="21"/>
              </w:rPr>
              <w:t>316</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w:t>
            </w:r>
            <w:r>
              <w:rPr>
                <w:rFonts w:ascii="仿宋" w:eastAsia="仿宋" w:hAnsi="仿宋" w:cs="宋体"/>
                <w:kern w:val="0"/>
                <w:szCs w:val="21"/>
              </w:rPr>
              <w:t>216</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w:t>
            </w:r>
            <w:r>
              <w:rPr>
                <w:rFonts w:ascii="仿宋" w:eastAsia="仿宋" w:hAnsi="仿宋" w:cs="宋体"/>
                <w:kern w:val="0"/>
                <w:szCs w:val="21"/>
              </w:rPr>
              <w:t>19</w:t>
            </w:r>
            <w:r>
              <w:rPr>
                <w:rFonts w:ascii="仿宋" w:eastAsia="仿宋" w:hAnsi="仿宋" w:cs="宋体" w:hint="eastAsia"/>
                <w:kern w:val="0"/>
                <w:szCs w:val="21"/>
              </w:rPr>
              <w:t>±</w:t>
            </w:r>
            <w:r>
              <w:rPr>
                <w:rFonts w:ascii="仿宋" w:eastAsia="仿宋" w:hAnsi="仿宋" w:cs="宋体"/>
                <w:kern w:val="0"/>
                <w:szCs w:val="21"/>
              </w:rPr>
              <w:t>1mm</w:t>
            </w:r>
            <w:r>
              <w:rPr>
                <w:rFonts w:ascii="仿宋" w:eastAsia="仿宋" w:hAnsi="仿宋" w:cs="宋体" w:hint="eastAsia"/>
                <w:kern w:val="0"/>
                <w:szCs w:val="21"/>
              </w:rPr>
              <w:t>，板上印有线路图，安装有</w:t>
            </w:r>
            <w:r>
              <w:rPr>
                <w:rFonts w:ascii="仿宋" w:eastAsia="仿宋" w:hAnsi="仿宋" w:cs="宋体"/>
                <w:kern w:val="0"/>
                <w:szCs w:val="21"/>
              </w:rPr>
              <w:t>5</w:t>
            </w:r>
            <w:r>
              <w:rPr>
                <w:rFonts w:ascii="仿宋" w:eastAsia="仿宋" w:hAnsi="仿宋" w:cs="宋体" w:hint="eastAsia"/>
                <w:kern w:val="0"/>
                <w:szCs w:val="21"/>
              </w:rPr>
              <w:t>个</w:t>
            </w:r>
            <w:r>
              <w:rPr>
                <w:rFonts w:ascii="仿宋" w:eastAsia="仿宋" w:hAnsi="仿宋" w:cs="宋体"/>
                <w:kern w:val="0"/>
                <w:szCs w:val="21"/>
              </w:rPr>
              <w:t>6.2V</w:t>
            </w:r>
            <w:r>
              <w:rPr>
                <w:rFonts w:ascii="仿宋" w:eastAsia="仿宋" w:hAnsi="仿宋" w:cs="宋体" w:hint="eastAsia"/>
                <w:kern w:val="0"/>
                <w:szCs w:val="21"/>
              </w:rPr>
              <w:t>的灯泡、开关、指示灯及</w:t>
            </w:r>
            <w:r>
              <w:rPr>
                <w:rFonts w:ascii="仿宋" w:eastAsia="仿宋" w:hAnsi="仿宋" w:cs="宋体"/>
                <w:kern w:val="0"/>
                <w:szCs w:val="21"/>
              </w:rPr>
              <w:t>10</w:t>
            </w:r>
            <w:r>
              <w:rPr>
                <w:rFonts w:ascii="仿宋" w:eastAsia="仿宋" w:hAnsi="仿宋" w:cs="宋体" w:hint="eastAsia"/>
                <w:kern w:val="0"/>
                <w:szCs w:val="21"/>
              </w:rPr>
              <w:t>个接线柱；</w:t>
            </w:r>
          </w:p>
          <w:p w14:paraId="387072E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溶液盒</w:t>
            </w:r>
            <w:r>
              <w:rPr>
                <w:rFonts w:ascii="仿宋" w:eastAsia="仿宋" w:hAnsi="仿宋" w:cs="宋体"/>
                <w:kern w:val="0"/>
                <w:szCs w:val="21"/>
              </w:rPr>
              <w:t>5</w:t>
            </w:r>
            <w:r>
              <w:rPr>
                <w:rFonts w:ascii="仿宋" w:eastAsia="仿宋" w:hAnsi="仿宋" w:cs="宋体" w:hint="eastAsia"/>
                <w:kern w:val="0"/>
                <w:szCs w:val="21"/>
              </w:rPr>
              <w:t>套，盒体应采用透明塑料注塑成型，表面光洁透明，外形尺寸：</w:t>
            </w:r>
            <w:r>
              <w:rPr>
                <w:rFonts w:ascii="仿宋" w:eastAsia="仿宋" w:hAnsi="仿宋" w:cs="宋体"/>
                <w:kern w:val="0"/>
                <w:szCs w:val="21"/>
              </w:rPr>
              <w:t>50</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w:t>
            </w:r>
            <w:r>
              <w:rPr>
                <w:rFonts w:ascii="仿宋" w:eastAsia="仿宋" w:hAnsi="仿宋" w:cs="宋体"/>
                <w:kern w:val="0"/>
                <w:szCs w:val="21"/>
              </w:rPr>
              <w:t>28</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w:t>
            </w:r>
            <w:r>
              <w:rPr>
                <w:rFonts w:ascii="仿宋" w:eastAsia="仿宋" w:hAnsi="仿宋" w:cs="宋体"/>
                <w:kern w:val="0"/>
                <w:szCs w:val="21"/>
              </w:rPr>
              <w:t>60</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，溶液盒盖应采用橡胶压制而成，盖上安装石墨碳棒电极两根，电极直径为</w:t>
            </w:r>
            <w:r>
              <w:rPr>
                <w:rFonts w:ascii="仿宋" w:eastAsia="仿宋" w:hAnsi="仿宋" w:cs="宋体"/>
                <w:kern w:val="0"/>
                <w:szCs w:val="21"/>
              </w:rPr>
              <w:t>4mm</w:t>
            </w:r>
            <w:r>
              <w:rPr>
                <w:rFonts w:ascii="仿宋" w:eastAsia="仿宋" w:hAnsi="仿宋" w:cs="宋体" w:hint="eastAsia"/>
                <w:kern w:val="0"/>
                <w:szCs w:val="21"/>
              </w:rPr>
              <w:t>，长</w:t>
            </w:r>
            <w:r>
              <w:rPr>
                <w:rFonts w:ascii="仿宋" w:eastAsia="仿宋" w:hAnsi="仿宋" w:cs="宋体"/>
                <w:kern w:val="0"/>
                <w:szCs w:val="21"/>
              </w:rPr>
              <w:t>48mm</w:t>
            </w:r>
            <w:r>
              <w:rPr>
                <w:rFonts w:ascii="仿宋" w:eastAsia="仿宋" w:hAnsi="仿宋" w:cs="宋体" w:hint="eastAsia"/>
                <w:kern w:val="0"/>
                <w:szCs w:val="21"/>
              </w:rPr>
              <w:t>，外接导线及接线叉；</w:t>
            </w:r>
          </w:p>
          <w:p w14:paraId="4CF57A7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供电</w:t>
            </w:r>
            <w:r>
              <w:rPr>
                <w:rFonts w:ascii="仿宋" w:eastAsia="仿宋" w:hAnsi="仿宋" w:cs="宋体"/>
                <w:kern w:val="0"/>
                <w:szCs w:val="21"/>
              </w:rPr>
              <w:t>DC6V</w:t>
            </w:r>
            <w:r>
              <w:rPr>
                <w:rFonts w:ascii="仿宋" w:eastAsia="仿宋" w:hAnsi="仿宋" w:cs="宋体" w:hint="eastAsia"/>
                <w:kern w:val="0"/>
                <w:szCs w:val="21"/>
              </w:rPr>
              <w:t>；</w:t>
            </w:r>
          </w:p>
          <w:p w14:paraId="0067D99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可同时演示五组。</w:t>
            </w:r>
          </w:p>
        </w:tc>
      </w:tr>
      <w:tr w:rsidR="00E62DEB" w14:paraId="14F5D9FC" w14:textId="77777777">
        <w:tc>
          <w:tcPr>
            <w:tcW w:w="550" w:type="dxa"/>
            <w:tcBorders>
              <w:top w:val="single" w:sz="6" w:space="0" w:color="auto"/>
              <w:left w:val="single" w:sz="6" w:space="0" w:color="auto"/>
              <w:bottom w:val="single" w:sz="6" w:space="0" w:color="auto"/>
              <w:right w:val="single" w:sz="6" w:space="0" w:color="auto"/>
            </w:tcBorders>
            <w:vAlign w:val="center"/>
          </w:tcPr>
          <w:p w14:paraId="13C1B1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162</w:t>
            </w:r>
          </w:p>
        </w:tc>
        <w:tc>
          <w:tcPr>
            <w:tcW w:w="1064" w:type="dxa"/>
            <w:tcBorders>
              <w:top w:val="single" w:sz="6" w:space="0" w:color="auto"/>
              <w:left w:val="single" w:sz="6" w:space="0" w:color="auto"/>
              <w:bottom w:val="single" w:sz="6" w:space="0" w:color="auto"/>
              <w:right w:val="single" w:sz="6" w:space="0" w:color="auto"/>
            </w:tcBorders>
            <w:vAlign w:val="center"/>
          </w:tcPr>
          <w:p w14:paraId="08C844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微型溶液导电实验器</w:t>
            </w:r>
          </w:p>
        </w:tc>
        <w:tc>
          <w:tcPr>
            <w:tcW w:w="6914" w:type="dxa"/>
            <w:tcBorders>
              <w:top w:val="single" w:sz="6" w:space="0" w:color="auto"/>
              <w:left w:val="single" w:sz="6" w:space="0" w:color="auto"/>
              <w:bottom w:val="single" w:sz="6" w:space="0" w:color="auto"/>
              <w:right w:val="single" w:sz="6" w:space="0" w:color="auto"/>
            </w:tcBorders>
            <w:vAlign w:val="center"/>
          </w:tcPr>
          <w:p w14:paraId="05F7F8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所需每种溶液≤</w:t>
            </w:r>
            <w:r>
              <w:rPr>
                <w:rFonts w:ascii="仿宋" w:eastAsia="仿宋" w:hAnsi="仿宋" w:cs="宋体"/>
                <w:kern w:val="0"/>
                <w:szCs w:val="21"/>
              </w:rPr>
              <w:t>3 mL。</w:t>
            </w:r>
          </w:p>
        </w:tc>
      </w:tr>
      <w:tr w:rsidR="00E62DEB" w14:paraId="4F3FD823" w14:textId="77777777">
        <w:tc>
          <w:tcPr>
            <w:tcW w:w="550" w:type="dxa"/>
            <w:tcBorders>
              <w:top w:val="single" w:sz="6" w:space="0" w:color="auto"/>
              <w:left w:val="single" w:sz="6" w:space="0" w:color="auto"/>
              <w:bottom w:val="single" w:sz="6" w:space="0" w:color="auto"/>
              <w:right w:val="single" w:sz="6" w:space="0" w:color="auto"/>
            </w:tcBorders>
            <w:vAlign w:val="center"/>
          </w:tcPr>
          <w:p w14:paraId="36B8588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163</w:t>
            </w:r>
          </w:p>
        </w:tc>
        <w:tc>
          <w:tcPr>
            <w:tcW w:w="1064" w:type="dxa"/>
            <w:tcBorders>
              <w:top w:val="single" w:sz="6" w:space="0" w:color="auto"/>
              <w:left w:val="single" w:sz="6" w:space="0" w:color="auto"/>
              <w:bottom w:val="single" w:sz="6" w:space="0" w:color="auto"/>
              <w:right w:val="single" w:sz="6" w:space="0" w:color="auto"/>
            </w:tcBorders>
            <w:vAlign w:val="center"/>
          </w:tcPr>
          <w:p w14:paraId="59295E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水电解演示器</w:t>
            </w:r>
          </w:p>
        </w:tc>
        <w:tc>
          <w:tcPr>
            <w:tcW w:w="6914" w:type="dxa"/>
            <w:tcBorders>
              <w:top w:val="single" w:sz="6" w:space="0" w:color="auto"/>
              <w:left w:val="single" w:sz="6" w:space="0" w:color="auto"/>
              <w:bottom w:val="single" w:sz="6" w:space="0" w:color="auto"/>
              <w:right w:val="single" w:sz="6" w:space="0" w:color="auto"/>
            </w:tcBorders>
            <w:vAlign w:val="center"/>
          </w:tcPr>
          <w:p w14:paraId="2311BF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电解液为</w:t>
            </w:r>
            <w:r>
              <w:rPr>
                <w:rFonts w:ascii="仿宋" w:eastAsia="仿宋" w:hAnsi="仿宋" w:cs="宋体"/>
                <w:kern w:val="0"/>
                <w:szCs w:val="21"/>
              </w:rPr>
              <w:t xml:space="preserve"> 10</w:t>
            </w:r>
            <w:r>
              <w:rPr>
                <w:rFonts w:ascii="仿宋" w:eastAsia="仿宋" w:hAnsi="仿宋" w:cs="宋体" w:hint="eastAsia"/>
                <w:kern w:val="0"/>
                <w:szCs w:val="21"/>
              </w:rPr>
              <w:t>％</w:t>
            </w:r>
            <w:r>
              <w:rPr>
                <w:rFonts w:ascii="仿宋" w:eastAsia="仿宋" w:hAnsi="仿宋" w:cs="宋体"/>
                <w:kern w:val="0"/>
                <w:szCs w:val="21"/>
              </w:rPr>
              <w:t xml:space="preserve">NaOH </w:t>
            </w:r>
            <w:r>
              <w:rPr>
                <w:rFonts w:ascii="仿宋" w:eastAsia="仿宋" w:hAnsi="仿宋" w:cs="宋体" w:hint="eastAsia"/>
                <w:kern w:val="0"/>
                <w:szCs w:val="21"/>
              </w:rPr>
              <w:t>或者</w:t>
            </w:r>
            <w:r>
              <w:rPr>
                <w:rFonts w:ascii="仿宋" w:eastAsia="仿宋" w:hAnsi="仿宋" w:cs="宋体"/>
                <w:kern w:val="0"/>
                <w:szCs w:val="21"/>
              </w:rPr>
              <w:t xml:space="preserve"> 5</w:t>
            </w:r>
            <w:r>
              <w:rPr>
                <w:rFonts w:ascii="仿宋" w:eastAsia="仿宋" w:hAnsi="仿宋" w:cs="宋体" w:hint="eastAsia"/>
                <w:kern w:val="0"/>
                <w:szCs w:val="21"/>
              </w:rPr>
              <w:t>％</w:t>
            </w:r>
            <w:r>
              <w:rPr>
                <w:rFonts w:ascii="仿宋" w:eastAsia="仿宋" w:hAnsi="仿宋" w:cs="宋体"/>
                <w:kern w:val="0"/>
                <w:szCs w:val="21"/>
              </w:rPr>
              <w:t xml:space="preserve">H2SO4 </w:t>
            </w:r>
            <w:r>
              <w:rPr>
                <w:rFonts w:ascii="仿宋" w:eastAsia="仿宋" w:hAnsi="仿宋" w:cs="宋体" w:hint="eastAsia"/>
                <w:kern w:val="0"/>
                <w:szCs w:val="21"/>
              </w:rPr>
              <w:t>溶液，碱式或酸式；</w:t>
            </w:r>
          </w:p>
          <w:p w14:paraId="7AE5B9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实验时间：制取</w:t>
            </w:r>
            <w:r>
              <w:rPr>
                <w:rFonts w:ascii="仿宋" w:eastAsia="仿宋" w:hAnsi="仿宋" w:cs="宋体"/>
                <w:kern w:val="0"/>
                <w:szCs w:val="21"/>
              </w:rPr>
              <w:t xml:space="preserve"> 30 mL </w:t>
            </w:r>
            <w:r>
              <w:rPr>
                <w:rFonts w:ascii="仿宋" w:eastAsia="仿宋" w:hAnsi="仿宋" w:cs="宋体" w:hint="eastAsia"/>
                <w:kern w:val="0"/>
                <w:szCs w:val="21"/>
              </w:rPr>
              <w:t>氢气，使用电压</w:t>
            </w:r>
            <w:r>
              <w:rPr>
                <w:rFonts w:ascii="仿宋" w:eastAsia="仿宋" w:hAnsi="仿宋" w:cs="宋体"/>
                <w:kern w:val="0"/>
                <w:szCs w:val="21"/>
              </w:rPr>
              <w:t xml:space="preserve"> 9 V</w:t>
            </w:r>
            <w:r>
              <w:rPr>
                <w:rFonts w:ascii="仿宋" w:eastAsia="仿宋" w:hAnsi="仿宋" w:cs="宋体" w:hint="eastAsia"/>
                <w:kern w:val="0"/>
                <w:szCs w:val="21"/>
              </w:rPr>
              <w:t>，时间</w:t>
            </w:r>
            <w:r>
              <w:rPr>
                <w:rFonts w:ascii="仿宋" w:eastAsia="仿宋" w:hAnsi="仿宋" w:cs="宋体"/>
                <w:kern w:val="0"/>
                <w:szCs w:val="21"/>
              </w:rPr>
              <w:t>5 min</w:t>
            </w:r>
            <w:r>
              <w:rPr>
                <w:rFonts w:ascii="仿宋" w:eastAsia="仿宋" w:hAnsi="仿宋" w:cs="宋体" w:hint="eastAsia"/>
                <w:kern w:val="0"/>
                <w:szCs w:val="21"/>
              </w:rPr>
              <w:t>；</w:t>
            </w:r>
          </w:p>
          <w:p w14:paraId="5A0D48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制取氢气一端的气体出口应采用尖嘴导管；</w:t>
            </w:r>
          </w:p>
          <w:p w14:paraId="4A9864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制取氧气一端的气体出口应采用贮气漏斗；</w:t>
            </w:r>
          </w:p>
          <w:p w14:paraId="53446E5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贮气漏斗的容积应为</w:t>
            </w:r>
            <w:r>
              <w:rPr>
                <w:rFonts w:ascii="仿宋" w:eastAsia="仿宋" w:hAnsi="仿宋" w:cs="宋体"/>
                <w:kern w:val="0"/>
                <w:szCs w:val="21"/>
              </w:rPr>
              <w:t xml:space="preserve"> 10 mL</w:t>
            </w:r>
            <w:r>
              <w:rPr>
                <w:rFonts w:ascii="仿宋" w:eastAsia="仿宋" w:hAnsi="仿宋" w:cs="宋体" w:hint="eastAsia"/>
                <w:kern w:val="0"/>
                <w:szCs w:val="21"/>
              </w:rPr>
              <w:t>；</w:t>
            </w:r>
          </w:p>
          <w:p w14:paraId="034AE5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加液漏斗容积≥</w:t>
            </w:r>
            <w:r>
              <w:rPr>
                <w:rFonts w:ascii="仿宋" w:eastAsia="仿宋" w:hAnsi="仿宋" w:cs="宋体"/>
                <w:kern w:val="0"/>
                <w:szCs w:val="21"/>
              </w:rPr>
              <w:t>80 mL</w:t>
            </w:r>
            <w:r>
              <w:rPr>
                <w:rFonts w:ascii="仿宋" w:eastAsia="仿宋" w:hAnsi="仿宋" w:cs="宋体" w:hint="eastAsia"/>
                <w:kern w:val="0"/>
                <w:szCs w:val="21"/>
              </w:rPr>
              <w:t>；</w:t>
            </w:r>
          </w:p>
          <w:p w14:paraId="6B602C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电极材料应使电解水时产生的氢气与氧气的体积之比为</w:t>
            </w:r>
            <w:r>
              <w:rPr>
                <w:rFonts w:ascii="仿宋" w:eastAsia="仿宋" w:hAnsi="仿宋" w:cs="宋体"/>
                <w:kern w:val="0"/>
                <w:szCs w:val="21"/>
              </w:rPr>
              <w:t xml:space="preserve"> 2:1</w:t>
            </w:r>
            <w:r>
              <w:rPr>
                <w:rFonts w:ascii="仿宋" w:eastAsia="仿宋" w:hAnsi="仿宋" w:cs="宋体" w:hint="eastAsia"/>
                <w:kern w:val="0"/>
                <w:szCs w:val="21"/>
              </w:rPr>
              <w:t>，误差≤</w:t>
            </w:r>
            <w:r>
              <w:rPr>
                <w:rFonts w:ascii="仿宋" w:eastAsia="仿宋" w:hAnsi="仿宋" w:cs="宋体"/>
                <w:kern w:val="0"/>
                <w:szCs w:val="21"/>
              </w:rPr>
              <w:t>5</w:t>
            </w:r>
            <w:r>
              <w:rPr>
                <w:rFonts w:ascii="仿宋" w:eastAsia="仿宋" w:hAnsi="仿宋" w:cs="宋体" w:hint="eastAsia"/>
                <w:kern w:val="0"/>
                <w:szCs w:val="21"/>
              </w:rPr>
              <w:t>％玻璃仪器无外观缺陷；</w:t>
            </w:r>
          </w:p>
          <w:p w14:paraId="63A515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刻度清晰耐磨，示数读取。</w:t>
            </w:r>
          </w:p>
        </w:tc>
      </w:tr>
      <w:tr w:rsidR="00E62DEB" w14:paraId="6C10514B" w14:textId="77777777">
        <w:tc>
          <w:tcPr>
            <w:tcW w:w="550" w:type="dxa"/>
            <w:tcBorders>
              <w:top w:val="single" w:sz="6" w:space="0" w:color="auto"/>
              <w:left w:val="single" w:sz="6" w:space="0" w:color="auto"/>
              <w:bottom w:val="single" w:sz="6" w:space="0" w:color="auto"/>
              <w:right w:val="single" w:sz="6" w:space="0" w:color="auto"/>
            </w:tcBorders>
            <w:vAlign w:val="center"/>
          </w:tcPr>
          <w:p w14:paraId="5F53A6C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164</w:t>
            </w:r>
          </w:p>
        </w:tc>
        <w:tc>
          <w:tcPr>
            <w:tcW w:w="1064" w:type="dxa"/>
            <w:tcBorders>
              <w:top w:val="single" w:sz="6" w:space="0" w:color="auto"/>
              <w:left w:val="single" w:sz="6" w:space="0" w:color="auto"/>
              <w:bottom w:val="single" w:sz="6" w:space="0" w:color="auto"/>
              <w:right w:val="single" w:sz="6" w:space="0" w:color="auto"/>
            </w:tcBorders>
            <w:vAlign w:val="center"/>
          </w:tcPr>
          <w:p w14:paraId="273322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金刚石结构模型</w:t>
            </w:r>
          </w:p>
        </w:tc>
        <w:tc>
          <w:tcPr>
            <w:tcW w:w="6914" w:type="dxa"/>
            <w:tcBorders>
              <w:top w:val="single" w:sz="6" w:space="0" w:color="auto"/>
              <w:left w:val="single" w:sz="6" w:space="0" w:color="auto"/>
              <w:bottom w:val="single" w:sz="6" w:space="0" w:color="auto"/>
              <w:right w:val="single" w:sz="6" w:space="0" w:color="auto"/>
            </w:tcBorders>
            <w:vAlign w:val="center"/>
          </w:tcPr>
          <w:p w14:paraId="6FCCBBE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碳原子：</w:t>
            </w: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30 mm </w:t>
            </w:r>
            <w:r>
              <w:rPr>
                <w:rFonts w:ascii="仿宋" w:eastAsia="仿宋" w:hAnsi="仿宋" w:cs="宋体" w:hint="eastAsia"/>
                <w:kern w:val="0"/>
                <w:szCs w:val="21"/>
              </w:rPr>
              <w:t>的</w:t>
            </w:r>
            <w:r>
              <w:rPr>
                <w:rFonts w:ascii="仿宋" w:eastAsia="仿宋" w:hAnsi="仿宋" w:cs="宋体"/>
                <w:kern w:val="0"/>
                <w:szCs w:val="21"/>
              </w:rPr>
              <w:t xml:space="preserve"> 4 </w:t>
            </w:r>
            <w:r>
              <w:rPr>
                <w:rFonts w:ascii="仿宋" w:eastAsia="仿宋" w:hAnsi="仿宋" w:cs="宋体" w:hint="eastAsia"/>
                <w:kern w:val="0"/>
                <w:szCs w:val="21"/>
              </w:rPr>
              <w:t>孔黑色塑料球</w:t>
            </w:r>
            <w:r>
              <w:rPr>
                <w:rFonts w:ascii="仿宋" w:eastAsia="仿宋" w:hAnsi="仿宋" w:cs="宋体"/>
                <w:kern w:val="0"/>
                <w:szCs w:val="21"/>
              </w:rPr>
              <w:t xml:space="preserve"> 30 </w:t>
            </w:r>
            <w:r>
              <w:rPr>
                <w:rFonts w:ascii="仿宋" w:eastAsia="仿宋" w:hAnsi="仿宋" w:cs="宋体" w:hint="eastAsia"/>
                <w:kern w:val="0"/>
                <w:szCs w:val="21"/>
              </w:rPr>
              <w:t>个；</w:t>
            </w:r>
          </w:p>
          <w:p w14:paraId="1C510A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化学键：</w:t>
            </w: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3 mm</w:t>
            </w:r>
            <w:r>
              <w:rPr>
                <w:rFonts w:ascii="仿宋" w:eastAsia="仿宋" w:hAnsi="仿宋" w:cs="宋体" w:hint="eastAsia"/>
                <w:kern w:val="0"/>
                <w:szCs w:val="21"/>
              </w:rPr>
              <w:t>×</w:t>
            </w:r>
            <w:r>
              <w:rPr>
                <w:rFonts w:ascii="仿宋" w:eastAsia="仿宋" w:hAnsi="仿宋" w:cs="宋体"/>
                <w:kern w:val="0"/>
                <w:szCs w:val="21"/>
              </w:rPr>
              <w:t xml:space="preserve">35 mm </w:t>
            </w:r>
            <w:r>
              <w:rPr>
                <w:rFonts w:ascii="仿宋" w:eastAsia="仿宋" w:hAnsi="仿宋" w:cs="宋体" w:hint="eastAsia"/>
                <w:kern w:val="0"/>
                <w:szCs w:val="21"/>
              </w:rPr>
              <w:t>镀镍金属杆</w:t>
            </w:r>
            <w:r>
              <w:rPr>
                <w:rFonts w:ascii="仿宋" w:eastAsia="仿宋" w:hAnsi="仿宋" w:cs="宋体"/>
                <w:kern w:val="0"/>
                <w:szCs w:val="21"/>
              </w:rPr>
              <w:t xml:space="preserve"> 40 </w:t>
            </w:r>
            <w:r>
              <w:rPr>
                <w:rFonts w:ascii="仿宋" w:eastAsia="仿宋" w:hAnsi="仿宋" w:cs="宋体" w:hint="eastAsia"/>
                <w:kern w:val="0"/>
                <w:szCs w:val="21"/>
              </w:rPr>
              <w:t>根。</w:t>
            </w:r>
          </w:p>
        </w:tc>
      </w:tr>
      <w:tr w:rsidR="00E62DEB" w14:paraId="78C0B61D" w14:textId="77777777">
        <w:tc>
          <w:tcPr>
            <w:tcW w:w="550" w:type="dxa"/>
            <w:tcBorders>
              <w:top w:val="single" w:sz="6" w:space="0" w:color="auto"/>
              <w:left w:val="single" w:sz="6" w:space="0" w:color="auto"/>
              <w:bottom w:val="single" w:sz="6" w:space="0" w:color="auto"/>
              <w:right w:val="single" w:sz="6" w:space="0" w:color="auto"/>
            </w:tcBorders>
            <w:vAlign w:val="center"/>
          </w:tcPr>
          <w:p w14:paraId="490B8F8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165</w:t>
            </w:r>
          </w:p>
        </w:tc>
        <w:tc>
          <w:tcPr>
            <w:tcW w:w="1064" w:type="dxa"/>
            <w:tcBorders>
              <w:top w:val="single" w:sz="6" w:space="0" w:color="auto"/>
              <w:left w:val="single" w:sz="6" w:space="0" w:color="auto"/>
              <w:bottom w:val="single" w:sz="6" w:space="0" w:color="auto"/>
              <w:right w:val="single" w:sz="6" w:space="0" w:color="auto"/>
            </w:tcBorders>
            <w:vAlign w:val="center"/>
          </w:tcPr>
          <w:p w14:paraId="5B8EDDE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石墨结构模型</w:t>
            </w:r>
          </w:p>
        </w:tc>
        <w:tc>
          <w:tcPr>
            <w:tcW w:w="6914" w:type="dxa"/>
            <w:tcBorders>
              <w:top w:val="single" w:sz="6" w:space="0" w:color="auto"/>
              <w:left w:val="single" w:sz="6" w:space="0" w:color="auto"/>
              <w:bottom w:val="single" w:sz="6" w:space="0" w:color="auto"/>
              <w:right w:val="single" w:sz="6" w:space="0" w:color="auto"/>
            </w:tcBorders>
            <w:vAlign w:val="center"/>
          </w:tcPr>
          <w:p w14:paraId="12E2C9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碳原子：</w:t>
            </w: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30 mm </w:t>
            </w:r>
            <w:r>
              <w:rPr>
                <w:rFonts w:ascii="仿宋" w:eastAsia="仿宋" w:hAnsi="仿宋" w:cs="宋体" w:hint="eastAsia"/>
                <w:kern w:val="0"/>
                <w:szCs w:val="21"/>
              </w:rPr>
              <w:t>的</w:t>
            </w:r>
            <w:r>
              <w:rPr>
                <w:rFonts w:ascii="仿宋" w:eastAsia="仿宋" w:hAnsi="仿宋" w:cs="宋体"/>
                <w:kern w:val="0"/>
                <w:szCs w:val="21"/>
              </w:rPr>
              <w:t xml:space="preserve"> 5 </w:t>
            </w:r>
            <w:r>
              <w:rPr>
                <w:rFonts w:ascii="仿宋" w:eastAsia="仿宋" w:hAnsi="仿宋" w:cs="宋体" w:hint="eastAsia"/>
                <w:kern w:val="0"/>
                <w:szCs w:val="21"/>
              </w:rPr>
              <w:t>孔黑色塑料球</w:t>
            </w:r>
            <w:r>
              <w:rPr>
                <w:rFonts w:ascii="仿宋" w:eastAsia="仿宋" w:hAnsi="仿宋" w:cs="宋体"/>
                <w:kern w:val="0"/>
                <w:szCs w:val="21"/>
              </w:rPr>
              <w:t xml:space="preserve"> 39 </w:t>
            </w:r>
            <w:r>
              <w:rPr>
                <w:rFonts w:ascii="仿宋" w:eastAsia="仿宋" w:hAnsi="仿宋" w:cs="宋体" w:hint="eastAsia"/>
                <w:kern w:val="0"/>
                <w:szCs w:val="21"/>
              </w:rPr>
              <w:t>个；</w:t>
            </w:r>
          </w:p>
          <w:p w14:paraId="2155EF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化学键：</w:t>
            </w: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3 mm</w:t>
            </w:r>
            <w:r>
              <w:rPr>
                <w:rFonts w:ascii="仿宋" w:eastAsia="仿宋" w:hAnsi="仿宋" w:cs="宋体" w:hint="eastAsia"/>
                <w:kern w:val="0"/>
                <w:szCs w:val="21"/>
              </w:rPr>
              <w:t>×</w:t>
            </w:r>
            <w:r>
              <w:rPr>
                <w:rFonts w:ascii="仿宋" w:eastAsia="仿宋" w:hAnsi="仿宋" w:cs="宋体"/>
                <w:kern w:val="0"/>
                <w:szCs w:val="21"/>
              </w:rPr>
              <w:t xml:space="preserve">50 mm </w:t>
            </w:r>
            <w:r>
              <w:rPr>
                <w:rFonts w:ascii="仿宋" w:eastAsia="仿宋" w:hAnsi="仿宋" w:cs="宋体" w:hint="eastAsia"/>
                <w:kern w:val="0"/>
                <w:szCs w:val="21"/>
              </w:rPr>
              <w:t>镀镍金属杆</w:t>
            </w:r>
            <w:r>
              <w:rPr>
                <w:rFonts w:ascii="仿宋" w:eastAsia="仿宋" w:hAnsi="仿宋" w:cs="宋体"/>
                <w:kern w:val="0"/>
                <w:szCs w:val="21"/>
              </w:rPr>
              <w:t xml:space="preserve"> 45 </w:t>
            </w:r>
            <w:r>
              <w:rPr>
                <w:rFonts w:ascii="仿宋" w:eastAsia="仿宋" w:hAnsi="仿宋" w:cs="宋体" w:hint="eastAsia"/>
                <w:kern w:val="0"/>
                <w:szCs w:val="21"/>
              </w:rPr>
              <w:t>根，</w:t>
            </w: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3 mm</w:t>
            </w:r>
            <w:r>
              <w:rPr>
                <w:rFonts w:ascii="仿宋" w:eastAsia="仿宋" w:hAnsi="仿宋" w:cs="宋体" w:hint="eastAsia"/>
                <w:kern w:val="0"/>
                <w:szCs w:val="21"/>
              </w:rPr>
              <w:t>×</w:t>
            </w:r>
            <w:r>
              <w:rPr>
                <w:rFonts w:ascii="仿宋" w:eastAsia="仿宋" w:hAnsi="仿宋" w:cs="宋体"/>
                <w:kern w:val="0"/>
                <w:szCs w:val="21"/>
              </w:rPr>
              <w:t xml:space="preserve">90 mm </w:t>
            </w:r>
            <w:r>
              <w:rPr>
                <w:rFonts w:ascii="仿宋" w:eastAsia="仿宋" w:hAnsi="仿宋" w:cs="宋体" w:hint="eastAsia"/>
                <w:kern w:val="0"/>
                <w:szCs w:val="21"/>
              </w:rPr>
              <w:t>镀镍金</w:t>
            </w:r>
            <w:r>
              <w:rPr>
                <w:rFonts w:ascii="仿宋" w:eastAsia="仿宋" w:hAnsi="仿宋" w:cs="宋体" w:hint="eastAsia"/>
                <w:kern w:val="0"/>
                <w:szCs w:val="21"/>
              </w:rPr>
              <w:lastRenderedPageBreak/>
              <w:t>属杆</w:t>
            </w:r>
            <w:r>
              <w:rPr>
                <w:rFonts w:ascii="仿宋" w:eastAsia="仿宋" w:hAnsi="仿宋" w:cs="宋体"/>
                <w:kern w:val="0"/>
                <w:szCs w:val="21"/>
              </w:rPr>
              <w:t xml:space="preserve"> 14 </w:t>
            </w:r>
            <w:r>
              <w:rPr>
                <w:rFonts w:ascii="仿宋" w:eastAsia="仿宋" w:hAnsi="仿宋" w:cs="宋体" w:hint="eastAsia"/>
                <w:kern w:val="0"/>
                <w:szCs w:val="21"/>
              </w:rPr>
              <w:t>根。</w:t>
            </w:r>
          </w:p>
        </w:tc>
      </w:tr>
      <w:tr w:rsidR="00E62DEB" w14:paraId="4446685C" w14:textId="77777777">
        <w:tc>
          <w:tcPr>
            <w:tcW w:w="550" w:type="dxa"/>
            <w:tcBorders>
              <w:top w:val="single" w:sz="6" w:space="0" w:color="auto"/>
              <w:left w:val="single" w:sz="6" w:space="0" w:color="auto"/>
              <w:bottom w:val="single" w:sz="6" w:space="0" w:color="auto"/>
              <w:right w:val="single" w:sz="6" w:space="0" w:color="auto"/>
            </w:tcBorders>
            <w:vAlign w:val="center"/>
          </w:tcPr>
          <w:p w14:paraId="1417620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166</w:t>
            </w:r>
          </w:p>
        </w:tc>
        <w:tc>
          <w:tcPr>
            <w:tcW w:w="1064" w:type="dxa"/>
            <w:tcBorders>
              <w:top w:val="single" w:sz="6" w:space="0" w:color="auto"/>
              <w:left w:val="single" w:sz="6" w:space="0" w:color="auto"/>
              <w:bottom w:val="single" w:sz="6" w:space="0" w:color="auto"/>
              <w:right w:val="single" w:sz="6" w:space="0" w:color="auto"/>
            </w:tcBorders>
            <w:vAlign w:val="center"/>
          </w:tcPr>
          <w:p w14:paraId="6019A61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碳</w:t>
            </w:r>
            <w:r>
              <w:rPr>
                <w:rFonts w:ascii="仿宋" w:eastAsia="仿宋" w:hAnsi="仿宋" w:cs="宋体"/>
                <w:kern w:val="0"/>
                <w:szCs w:val="21"/>
              </w:rPr>
              <w:t>-60</w:t>
            </w:r>
            <w:r>
              <w:rPr>
                <w:rFonts w:ascii="仿宋" w:eastAsia="仿宋" w:hAnsi="仿宋" w:cs="宋体" w:hint="eastAsia"/>
                <w:kern w:val="0"/>
                <w:szCs w:val="21"/>
              </w:rPr>
              <w:t>结构模型</w:t>
            </w:r>
          </w:p>
        </w:tc>
        <w:tc>
          <w:tcPr>
            <w:tcW w:w="6914" w:type="dxa"/>
            <w:tcBorders>
              <w:top w:val="single" w:sz="6" w:space="0" w:color="auto"/>
              <w:left w:val="single" w:sz="6" w:space="0" w:color="auto"/>
              <w:bottom w:val="single" w:sz="6" w:space="0" w:color="auto"/>
              <w:right w:val="single" w:sz="6" w:space="0" w:color="auto"/>
            </w:tcBorders>
            <w:vAlign w:val="center"/>
          </w:tcPr>
          <w:p w14:paraId="5306065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碳原子：</w:t>
            </w: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30mm </w:t>
            </w:r>
            <w:r>
              <w:rPr>
                <w:rFonts w:ascii="仿宋" w:eastAsia="仿宋" w:hAnsi="仿宋" w:cs="宋体" w:hint="eastAsia"/>
                <w:kern w:val="0"/>
                <w:szCs w:val="21"/>
              </w:rPr>
              <w:t>的</w:t>
            </w:r>
            <w:r>
              <w:rPr>
                <w:rFonts w:ascii="仿宋" w:eastAsia="仿宋" w:hAnsi="仿宋" w:cs="宋体"/>
                <w:kern w:val="0"/>
                <w:szCs w:val="21"/>
              </w:rPr>
              <w:t xml:space="preserve"> 3 </w:t>
            </w:r>
            <w:r>
              <w:rPr>
                <w:rFonts w:ascii="仿宋" w:eastAsia="仿宋" w:hAnsi="仿宋" w:cs="宋体" w:hint="eastAsia"/>
                <w:kern w:val="0"/>
                <w:szCs w:val="21"/>
              </w:rPr>
              <w:t>孔黑色塑料球</w:t>
            </w:r>
            <w:r>
              <w:rPr>
                <w:rFonts w:ascii="仿宋" w:eastAsia="仿宋" w:hAnsi="仿宋" w:cs="宋体"/>
                <w:kern w:val="0"/>
                <w:szCs w:val="21"/>
              </w:rPr>
              <w:t xml:space="preserve"> 60 </w:t>
            </w:r>
            <w:r>
              <w:rPr>
                <w:rFonts w:ascii="仿宋" w:eastAsia="仿宋" w:hAnsi="仿宋" w:cs="宋体" w:hint="eastAsia"/>
                <w:kern w:val="0"/>
                <w:szCs w:val="21"/>
              </w:rPr>
              <w:t>个；</w:t>
            </w:r>
          </w:p>
          <w:p w14:paraId="292D27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化学键：</w:t>
            </w: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6mm</w:t>
            </w:r>
            <w:r>
              <w:rPr>
                <w:rFonts w:ascii="仿宋" w:eastAsia="仿宋" w:hAnsi="仿宋" w:cs="宋体" w:hint="eastAsia"/>
                <w:kern w:val="0"/>
                <w:szCs w:val="21"/>
              </w:rPr>
              <w:t>×</w:t>
            </w:r>
            <w:r>
              <w:rPr>
                <w:rFonts w:ascii="仿宋" w:eastAsia="仿宋" w:hAnsi="仿宋" w:cs="宋体"/>
                <w:kern w:val="0"/>
                <w:szCs w:val="21"/>
              </w:rPr>
              <w:t xml:space="preserve">25mm </w:t>
            </w:r>
            <w:r>
              <w:rPr>
                <w:rFonts w:ascii="仿宋" w:eastAsia="仿宋" w:hAnsi="仿宋" w:cs="宋体" w:hint="eastAsia"/>
                <w:kern w:val="0"/>
                <w:szCs w:val="21"/>
              </w:rPr>
              <w:t>的镀镍金属杆</w:t>
            </w:r>
            <w:r>
              <w:rPr>
                <w:rFonts w:ascii="仿宋" w:eastAsia="仿宋" w:hAnsi="仿宋" w:cs="宋体"/>
                <w:kern w:val="0"/>
                <w:szCs w:val="21"/>
              </w:rPr>
              <w:t xml:space="preserve"> 90 </w:t>
            </w:r>
            <w:r>
              <w:rPr>
                <w:rFonts w:ascii="仿宋" w:eastAsia="仿宋" w:hAnsi="仿宋" w:cs="宋体" w:hint="eastAsia"/>
                <w:kern w:val="0"/>
                <w:szCs w:val="21"/>
              </w:rPr>
              <w:t>根。</w:t>
            </w:r>
          </w:p>
        </w:tc>
      </w:tr>
      <w:tr w:rsidR="00E62DEB" w14:paraId="0E98D603" w14:textId="77777777">
        <w:tc>
          <w:tcPr>
            <w:tcW w:w="550" w:type="dxa"/>
            <w:tcBorders>
              <w:top w:val="single" w:sz="6" w:space="0" w:color="auto"/>
              <w:left w:val="single" w:sz="6" w:space="0" w:color="auto"/>
              <w:bottom w:val="single" w:sz="6" w:space="0" w:color="auto"/>
              <w:right w:val="single" w:sz="6" w:space="0" w:color="auto"/>
            </w:tcBorders>
            <w:vAlign w:val="center"/>
          </w:tcPr>
          <w:p w14:paraId="5C1E632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167</w:t>
            </w:r>
          </w:p>
        </w:tc>
        <w:tc>
          <w:tcPr>
            <w:tcW w:w="1064" w:type="dxa"/>
            <w:tcBorders>
              <w:top w:val="single" w:sz="6" w:space="0" w:color="auto"/>
              <w:left w:val="single" w:sz="6" w:space="0" w:color="auto"/>
              <w:bottom w:val="single" w:sz="6" w:space="0" w:color="auto"/>
              <w:right w:val="single" w:sz="6" w:space="0" w:color="auto"/>
            </w:tcBorders>
            <w:vAlign w:val="center"/>
          </w:tcPr>
          <w:p w14:paraId="14CF48F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碘升华凝华管</w:t>
            </w:r>
          </w:p>
        </w:tc>
        <w:tc>
          <w:tcPr>
            <w:tcW w:w="6914" w:type="dxa"/>
            <w:tcBorders>
              <w:top w:val="single" w:sz="6" w:space="0" w:color="auto"/>
              <w:left w:val="single" w:sz="6" w:space="0" w:color="auto"/>
              <w:bottom w:val="single" w:sz="6" w:space="0" w:color="auto"/>
              <w:right w:val="single" w:sz="6" w:space="0" w:color="auto"/>
            </w:tcBorders>
            <w:vAlign w:val="center"/>
          </w:tcPr>
          <w:p w14:paraId="6F2F8F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碘密封于碘锤内，无色透明硼硅酸盐玻璃制管Φ</w:t>
            </w:r>
            <w:r>
              <w:rPr>
                <w:rFonts w:ascii="仿宋" w:eastAsia="仿宋" w:hAnsi="仿宋" w:cs="宋体"/>
                <w:kern w:val="0"/>
                <w:szCs w:val="21"/>
              </w:rPr>
              <w:t>28mm</w:t>
            </w:r>
            <w:r>
              <w:rPr>
                <w:rFonts w:ascii="仿宋" w:eastAsia="仿宋" w:hAnsi="仿宋" w:cs="宋体" w:hint="eastAsia"/>
                <w:kern w:val="0"/>
                <w:szCs w:val="21"/>
              </w:rPr>
              <w:t>×</w:t>
            </w:r>
            <w:r>
              <w:rPr>
                <w:rFonts w:ascii="仿宋" w:eastAsia="仿宋" w:hAnsi="仿宋" w:cs="宋体"/>
                <w:kern w:val="0"/>
                <w:szCs w:val="21"/>
              </w:rPr>
              <w:t>34mm</w:t>
            </w:r>
            <w:r>
              <w:rPr>
                <w:rFonts w:ascii="仿宋" w:eastAsia="仿宋" w:hAnsi="仿宋" w:cs="宋体" w:hint="eastAsia"/>
                <w:kern w:val="0"/>
                <w:szCs w:val="21"/>
              </w:rPr>
              <w:t>，两端面应为凹面，热冲击应不低于</w:t>
            </w:r>
            <w:r>
              <w:rPr>
                <w:rFonts w:ascii="仿宋" w:eastAsia="仿宋" w:hAnsi="仿宋" w:cs="宋体"/>
                <w:kern w:val="0"/>
                <w:szCs w:val="21"/>
              </w:rPr>
              <w:t>200</w:t>
            </w:r>
            <w:r>
              <w:rPr>
                <w:rFonts w:ascii="仿宋" w:eastAsia="仿宋" w:hAnsi="仿宋" w:cs="宋体" w:hint="eastAsia"/>
                <w:kern w:val="0"/>
                <w:szCs w:val="21"/>
              </w:rPr>
              <w:t>℃。</w:t>
            </w:r>
          </w:p>
        </w:tc>
      </w:tr>
      <w:tr w:rsidR="00E62DEB" w14:paraId="03B64177" w14:textId="77777777">
        <w:tc>
          <w:tcPr>
            <w:tcW w:w="550" w:type="dxa"/>
            <w:tcBorders>
              <w:top w:val="single" w:sz="6" w:space="0" w:color="auto"/>
              <w:left w:val="single" w:sz="6" w:space="0" w:color="auto"/>
              <w:bottom w:val="single" w:sz="6" w:space="0" w:color="auto"/>
              <w:right w:val="single" w:sz="6" w:space="0" w:color="auto"/>
            </w:tcBorders>
            <w:vAlign w:val="center"/>
          </w:tcPr>
          <w:p w14:paraId="1856F9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168</w:t>
            </w:r>
          </w:p>
        </w:tc>
        <w:tc>
          <w:tcPr>
            <w:tcW w:w="1064" w:type="dxa"/>
            <w:tcBorders>
              <w:top w:val="single" w:sz="6" w:space="0" w:color="auto"/>
              <w:left w:val="single" w:sz="6" w:space="0" w:color="auto"/>
              <w:bottom w:val="single" w:sz="6" w:space="0" w:color="auto"/>
              <w:right w:val="single" w:sz="6" w:space="0" w:color="auto"/>
            </w:tcBorders>
            <w:vAlign w:val="center"/>
          </w:tcPr>
          <w:p w14:paraId="5BB03C2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分子结构模型</w:t>
            </w:r>
          </w:p>
        </w:tc>
        <w:tc>
          <w:tcPr>
            <w:tcW w:w="6914" w:type="dxa"/>
            <w:tcBorders>
              <w:top w:val="single" w:sz="6" w:space="0" w:color="auto"/>
              <w:left w:val="single" w:sz="6" w:space="0" w:color="auto"/>
              <w:bottom w:val="single" w:sz="6" w:space="0" w:color="auto"/>
              <w:right w:val="single" w:sz="6" w:space="0" w:color="auto"/>
            </w:tcBorders>
            <w:vAlign w:val="center"/>
          </w:tcPr>
          <w:p w14:paraId="12FFE1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为球棍式，演示用，全塑料注塑成型；</w:t>
            </w:r>
          </w:p>
          <w:p w14:paraId="7D6BB3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．碳原子为黑色，直径</w:t>
            </w:r>
            <w:r>
              <w:rPr>
                <w:rFonts w:ascii="仿宋" w:eastAsia="仿宋" w:hAnsi="仿宋" w:cs="宋体"/>
                <w:kern w:val="0"/>
                <w:szCs w:val="21"/>
              </w:rPr>
              <w:t>22mm</w:t>
            </w:r>
            <w:r>
              <w:rPr>
                <w:rFonts w:ascii="仿宋" w:eastAsia="仿宋" w:hAnsi="仿宋" w:cs="宋体" w:hint="eastAsia"/>
                <w:kern w:val="0"/>
                <w:szCs w:val="21"/>
              </w:rPr>
              <w:t>；四孔</w:t>
            </w:r>
            <w:r>
              <w:rPr>
                <w:rFonts w:ascii="仿宋" w:eastAsia="仿宋" w:hAnsi="仿宋" w:cs="宋体"/>
                <w:kern w:val="0"/>
                <w:szCs w:val="21"/>
              </w:rPr>
              <w:t>50</w:t>
            </w:r>
            <w:r>
              <w:rPr>
                <w:rFonts w:ascii="仿宋" w:eastAsia="仿宋" w:hAnsi="仿宋" w:cs="宋体" w:hint="eastAsia"/>
                <w:kern w:val="0"/>
                <w:szCs w:val="21"/>
              </w:rPr>
              <w:t>个、五孔</w:t>
            </w:r>
            <w:r>
              <w:rPr>
                <w:rFonts w:ascii="仿宋" w:eastAsia="仿宋" w:hAnsi="仿宋" w:cs="宋体"/>
                <w:kern w:val="0"/>
                <w:szCs w:val="21"/>
              </w:rPr>
              <w:t>48</w:t>
            </w:r>
            <w:r>
              <w:rPr>
                <w:rFonts w:ascii="仿宋" w:eastAsia="仿宋" w:hAnsi="仿宋" w:cs="宋体" w:hint="eastAsia"/>
                <w:kern w:val="0"/>
                <w:szCs w:val="21"/>
              </w:rPr>
              <w:t>个；</w:t>
            </w:r>
          </w:p>
          <w:p w14:paraId="27C6CF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氢原子为白色，直径</w:t>
            </w:r>
            <w:r>
              <w:rPr>
                <w:rFonts w:ascii="仿宋" w:eastAsia="仿宋" w:hAnsi="仿宋" w:cs="宋体"/>
                <w:kern w:val="0"/>
                <w:szCs w:val="21"/>
              </w:rPr>
              <w:t>15mm</w:t>
            </w:r>
            <w:r>
              <w:rPr>
                <w:rFonts w:ascii="仿宋" w:eastAsia="仿宋" w:hAnsi="仿宋" w:cs="宋体" w:hint="eastAsia"/>
                <w:kern w:val="0"/>
                <w:szCs w:val="21"/>
              </w:rPr>
              <w:t>，共</w:t>
            </w:r>
            <w:r>
              <w:rPr>
                <w:rFonts w:ascii="仿宋" w:eastAsia="仿宋" w:hAnsi="仿宋" w:cs="宋体"/>
                <w:kern w:val="0"/>
                <w:szCs w:val="21"/>
              </w:rPr>
              <w:t>40</w:t>
            </w:r>
            <w:r>
              <w:rPr>
                <w:rFonts w:ascii="仿宋" w:eastAsia="仿宋" w:hAnsi="仿宋" w:cs="宋体" w:hint="eastAsia"/>
                <w:kern w:val="0"/>
                <w:szCs w:val="21"/>
              </w:rPr>
              <w:t>个；</w:t>
            </w:r>
          </w:p>
          <w:p w14:paraId="110F39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氧原子为红色，直径</w:t>
            </w:r>
            <w:r>
              <w:rPr>
                <w:rFonts w:ascii="仿宋" w:eastAsia="仿宋" w:hAnsi="仿宋" w:cs="宋体"/>
                <w:kern w:val="0"/>
                <w:szCs w:val="21"/>
              </w:rPr>
              <w:t>22mm</w:t>
            </w:r>
            <w:r>
              <w:rPr>
                <w:rFonts w:ascii="仿宋" w:eastAsia="仿宋" w:hAnsi="仿宋" w:cs="宋体" w:hint="eastAsia"/>
                <w:kern w:val="0"/>
                <w:szCs w:val="21"/>
              </w:rPr>
              <w:t>；二孔</w:t>
            </w:r>
            <w:r>
              <w:rPr>
                <w:rFonts w:ascii="仿宋" w:eastAsia="仿宋" w:hAnsi="仿宋" w:cs="宋体"/>
                <w:kern w:val="0"/>
                <w:szCs w:val="21"/>
              </w:rPr>
              <w:t>4</w:t>
            </w:r>
            <w:r>
              <w:rPr>
                <w:rFonts w:ascii="仿宋" w:eastAsia="仿宋" w:hAnsi="仿宋" w:cs="宋体" w:hint="eastAsia"/>
                <w:kern w:val="0"/>
                <w:szCs w:val="21"/>
              </w:rPr>
              <w:t>个；</w:t>
            </w:r>
          </w:p>
          <w:p w14:paraId="100F35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氮原子为天蓝色，直径</w:t>
            </w:r>
            <w:r>
              <w:rPr>
                <w:rFonts w:ascii="仿宋" w:eastAsia="仿宋" w:hAnsi="仿宋" w:cs="宋体"/>
                <w:kern w:val="0"/>
                <w:szCs w:val="21"/>
              </w:rPr>
              <w:t>22mm</w:t>
            </w:r>
            <w:r>
              <w:rPr>
                <w:rFonts w:ascii="仿宋" w:eastAsia="仿宋" w:hAnsi="仿宋" w:cs="宋体" w:hint="eastAsia"/>
                <w:kern w:val="0"/>
                <w:szCs w:val="21"/>
              </w:rPr>
              <w:t>，三孔</w:t>
            </w:r>
            <w:r>
              <w:rPr>
                <w:rFonts w:ascii="仿宋" w:eastAsia="仿宋" w:hAnsi="仿宋" w:cs="宋体"/>
                <w:kern w:val="0"/>
                <w:szCs w:val="21"/>
              </w:rPr>
              <w:t>7</w:t>
            </w:r>
            <w:r>
              <w:rPr>
                <w:rFonts w:ascii="仿宋" w:eastAsia="仿宋" w:hAnsi="仿宋" w:cs="宋体" w:hint="eastAsia"/>
                <w:kern w:val="0"/>
                <w:szCs w:val="21"/>
              </w:rPr>
              <w:t>个；</w:t>
            </w:r>
          </w:p>
          <w:p w14:paraId="328538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硫原子为黄色，直径</w:t>
            </w:r>
            <w:r>
              <w:rPr>
                <w:rFonts w:ascii="仿宋" w:eastAsia="仿宋" w:hAnsi="仿宋" w:cs="宋体"/>
                <w:kern w:val="0"/>
                <w:szCs w:val="21"/>
              </w:rPr>
              <w:t>22mm</w:t>
            </w:r>
            <w:r>
              <w:rPr>
                <w:rFonts w:ascii="仿宋" w:eastAsia="仿宋" w:hAnsi="仿宋" w:cs="宋体" w:hint="eastAsia"/>
                <w:kern w:val="0"/>
                <w:szCs w:val="21"/>
              </w:rPr>
              <w:t>，六孔</w:t>
            </w:r>
            <w:r>
              <w:rPr>
                <w:rFonts w:ascii="仿宋" w:eastAsia="仿宋" w:hAnsi="仿宋" w:cs="宋体"/>
                <w:kern w:val="0"/>
                <w:szCs w:val="21"/>
              </w:rPr>
              <w:t>1</w:t>
            </w:r>
            <w:r>
              <w:rPr>
                <w:rFonts w:ascii="仿宋" w:eastAsia="仿宋" w:hAnsi="仿宋" w:cs="宋体" w:hint="eastAsia"/>
                <w:kern w:val="0"/>
                <w:szCs w:val="21"/>
              </w:rPr>
              <w:t>个；</w:t>
            </w:r>
          </w:p>
          <w:p w14:paraId="3BDB833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氯原子草绿，直径</w:t>
            </w:r>
            <w:r>
              <w:rPr>
                <w:rFonts w:ascii="仿宋" w:eastAsia="仿宋" w:hAnsi="仿宋" w:cs="宋体"/>
                <w:kern w:val="0"/>
                <w:szCs w:val="21"/>
              </w:rPr>
              <w:t>22mm</w:t>
            </w:r>
            <w:r>
              <w:rPr>
                <w:rFonts w:ascii="仿宋" w:eastAsia="仿宋" w:hAnsi="仿宋" w:cs="宋体" w:hint="eastAsia"/>
                <w:kern w:val="0"/>
                <w:szCs w:val="21"/>
              </w:rPr>
              <w:t>，一孔</w:t>
            </w:r>
            <w:r>
              <w:rPr>
                <w:rFonts w:ascii="仿宋" w:eastAsia="仿宋" w:hAnsi="仿宋" w:cs="宋体"/>
                <w:kern w:val="0"/>
                <w:szCs w:val="21"/>
              </w:rPr>
              <w:t>2</w:t>
            </w:r>
            <w:r>
              <w:rPr>
                <w:rFonts w:ascii="仿宋" w:eastAsia="仿宋" w:hAnsi="仿宋" w:cs="宋体" w:hint="eastAsia"/>
                <w:kern w:val="0"/>
                <w:szCs w:val="21"/>
              </w:rPr>
              <w:t>个，六孔</w:t>
            </w:r>
            <w:r>
              <w:rPr>
                <w:rFonts w:ascii="仿宋" w:eastAsia="仿宋" w:hAnsi="仿宋" w:cs="宋体"/>
                <w:kern w:val="0"/>
                <w:szCs w:val="21"/>
              </w:rPr>
              <w:t>13</w:t>
            </w:r>
            <w:r>
              <w:rPr>
                <w:rFonts w:ascii="仿宋" w:eastAsia="仿宋" w:hAnsi="仿宋" w:cs="宋体" w:hint="eastAsia"/>
                <w:kern w:val="0"/>
                <w:szCs w:val="21"/>
              </w:rPr>
              <w:t>个；</w:t>
            </w:r>
          </w:p>
          <w:p w14:paraId="6F4583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钠原子为银灰，直径</w:t>
            </w:r>
            <w:r>
              <w:rPr>
                <w:rFonts w:ascii="仿宋" w:eastAsia="仿宋" w:hAnsi="仿宋" w:cs="宋体"/>
                <w:kern w:val="0"/>
                <w:szCs w:val="21"/>
              </w:rPr>
              <w:t>22mm</w:t>
            </w:r>
            <w:r>
              <w:rPr>
                <w:rFonts w:ascii="仿宋" w:eastAsia="仿宋" w:hAnsi="仿宋" w:cs="宋体" w:hint="eastAsia"/>
                <w:kern w:val="0"/>
                <w:szCs w:val="21"/>
              </w:rPr>
              <w:t>，六孔</w:t>
            </w:r>
            <w:r>
              <w:rPr>
                <w:rFonts w:ascii="仿宋" w:eastAsia="仿宋" w:hAnsi="仿宋" w:cs="宋体"/>
                <w:kern w:val="0"/>
                <w:szCs w:val="21"/>
              </w:rPr>
              <w:t>14</w:t>
            </w:r>
            <w:r>
              <w:rPr>
                <w:rFonts w:ascii="仿宋" w:eastAsia="仿宋" w:hAnsi="仿宋" w:cs="宋体" w:hint="eastAsia"/>
                <w:kern w:val="0"/>
                <w:szCs w:val="21"/>
              </w:rPr>
              <w:t>个；</w:t>
            </w:r>
          </w:p>
          <w:p w14:paraId="58E449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中键长约</w:t>
            </w:r>
            <w:r>
              <w:rPr>
                <w:rFonts w:ascii="仿宋" w:eastAsia="仿宋" w:hAnsi="仿宋" w:cs="宋体"/>
                <w:kern w:val="0"/>
                <w:szCs w:val="21"/>
              </w:rPr>
              <w:t>27mm</w:t>
            </w:r>
            <w:r>
              <w:rPr>
                <w:rFonts w:ascii="仿宋" w:eastAsia="仿宋" w:hAnsi="仿宋" w:cs="宋体" w:hint="eastAsia"/>
                <w:kern w:val="0"/>
                <w:szCs w:val="21"/>
              </w:rPr>
              <w:t>：灰色</w:t>
            </w:r>
            <w:r>
              <w:rPr>
                <w:rFonts w:ascii="仿宋" w:eastAsia="仿宋" w:hAnsi="仿宋" w:cs="宋体"/>
                <w:kern w:val="0"/>
                <w:szCs w:val="21"/>
              </w:rPr>
              <w:t>100</w:t>
            </w:r>
            <w:r>
              <w:rPr>
                <w:rFonts w:ascii="仿宋" w:eastAsia="仿宋" w:hAnsi="仿宋" w:cs="宋体" w:hint="eastAsia"/>
                <w:kern w:val="0"/>
                <w:szCs w:val="21"/>
              </w:rPr>
              <w:t>根、紫色</w:t>
            </w:r>
            <w:r>
              <w:rPr>
                <w:rFonts w:ascii="仿宋" w:eastAsia="仿宋" w:hAnsi="仿宋" w:cs="宋体"/>
                <w:kern w:val="0"/>
                <w:szCs w:val="21"/>
              </w:rPr>
              <w:t>75</w:t>
            </w:r>
            <w:r>
              <w:rPr>
                <w:rFonts w:ascii="仿宋" w:eastAsia="仿宋" w:hAnsi="仿宋" w:cs="宋体" w:hint="eastAsia"/>
                <w:kern w:val="0"/>
                <w:szCs w:val="21"/>
              </w:rPr>
              <w:t>根；</w:t>
            </w:r>
          </w:p>
          <w:p w14:paraId="48F540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长键长约</w:t>
            </w:r>
            <w:r>
              <w:rPr>
                <w:rFonts w:ascii="仿宋" w:eastAsia="仿宋" w:hAnsi="仿宋" w:cs="宋体"/>
                <w:kern w:val="0"/>
                <w:szCs w:val="21"/>
              </w:rPr>
              <w:t>43mm</w:t>
            </w:r>
            <w:r>
              <w:rPr>
                <w:rFonts w:ascii="仿宋" w:eastAsia="仿宋" w:hAnsi="仿宋" w:cs="宋体" w:hint="eastAsia"/>
                <w:kern w:val="0"/>
                <w:szCs w:val="21"/>
              </w:rPr>
              <w:t>，灰色</w:t>
            </w:r>
            <w:r>
              <w:rPr>
                <w:rFonts w:ascii="仿宋" w:eastAsia="仿宋" w:hAnsi="仿宋" w:cs="宋体"/>
                <w:kern w:val="0"/>
                <w:szCs w:val="21"/>
              </w:rPr>
              <w:t>40</w:t>
            </w:r>
            <w:r>
              <w:rPr>
                <w:rFonts w:ascii="仿宋" w:eastAsia="仿宋" w:hAnsi="仿宋" w:cs="宋体" w:hint="eastAsia"/>
                <w:kern w:val="0"/>
                <w:szCs w:val="21"/>
              </w:rPr>
              <w:t>根、紫色</w:t>
            </w:r>
            <w:r>
              <w:rPr>
                <w:rFonts w:ascii="仿宋" w:eastAsia="仿宋" w:hAnsi="仿宋" w:cs="宋体"/>
                <w:kern w:val="0"/>
                <w:szCs w:val="21"/>
              </w:rPr>
              <w:t>30</w:t>
            </w:r>
            <w:r>
              <w:rPr>
                <w:rFonts w:ascii="仿宋" w:eastAsia="仿宋" w:hAnsi="仿宋" w:cs="宋体" w:hint="eastAsia"/>
                <w:kern w:val="0"/>
                <w:szCs w:val="21"/>
              </w:rPr>
              <w:t>根。</w:t>
            </w:r>
          </w:p>
        </w:tc>
      </w:tr>
      <w:tr w:rsidR="00E62DEB" w14:paraId="7AEAD78E" w14:textId="77777777">
        <w:tc>
          <w:tcPr>
            <w:tcW w:w="550" w:type="dxa"/>
            <w:tcBorders>
              <w:top w:val="single" w:sz="6" w:space="0" w:color="auto"/>
              <w:left w:val="single" w:sz="6" w:space="0" w:color="auto"/>
              <w:bottom w:val="single" w:sz="6" w:space="0" w:color="auto"/>
              <w:right w:val="single" w:sz="6" w:space="0" w:color="auto"/>
            </w:tcBorders>
            <w:vAlign w:val="center"/>
          </w:tcPr>
          <w:p w14:paraId="01FA22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169</w:t>
            </w:r>
          </w:p>
        </w:tc>
        <w:tc>
          <w:tcPr>
            <w:tcW w:w="1064" w:type="dxa"/>
            <w:tcBorders>
              <w:top w:val="single" w:sz="6" w:space="0" w:color="auto"/>
              <w:left w:val="single" w:sz="6" w:space="0" w:color="auto"/>
              <w:bottom w:val="single" w:sz="6" w:space="0" w:color="auto"/>
              <w:right w:val="single" w:sz="6" w:space="0" w:color="auto"/>
            </w:tcBorders>
            <w:vAlign w:val="center"/>
          </w:tcPr>
          <w:p w14:paraId="7418275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氯化钠晶体结构模型</w:t>
            </w:r>
          </w:p>
        </w:tc>
        <w:tc>
          <w:tcPr>
            <w:tcW w:w="6914" w:type="dxa"/>
            <w:tcBorders>
              <w:top w:val="single" w:sz="6" w:space="0" w:color="auto"/>
              <w:left w:val="single" w:sz="6" w:space="0" w:color="auto"/>
              <w:bottom w:val="single" w:sz="6" w:space="0" w:color="auto"/>
              <w:right w:val="single" w:sz="6" w:space="0" w:color="auto"/>
            </w:tcBorders>
            <w:vAlign w:val="center"/>
          </w:tcPr>
          <w:p w14:paraId="5DAA11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球棍式，氯原子</w:t>
            </w:r>
            <w:r>
              <w:rPr>
                <w:rFonts w:ascii="仿宋" w:eastAsia="仿宋" w:hAnsi="仿宋" w:cs="宋体"/>
                <w:kern w:val="0"/>
                <w:szCs w:val="21"/>
              </w:rPr>
              <w:t xml:space="preserve"> </w:t>
            </w: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30 mm </w:t>
            </w:r>
            <w:r>
              <w:rPr>
                <w:rFonts w:ascii="仿宋" w:eastAsia="仿宋" w:hAnsi="仿宋" w:cs="宋体" w:hint="eastAsia"/>
                <w:kern w:val="0"/>
                <w:szCs w:val="21"/>
              </w:rPr>
              <w:t>的</w:t>
            </w:r>
            <w:r>
              <w:rPr>
                <w:rFonts w:ascii="仿宋" w:eastAsia="仿宋" w:hAnsi="仿宋" w:cs="宋体"/>
                <w:kern w:val="0"/>
                <w:szCs w:val="21"/>
              </w:rPr>
              <w:t xml:space="preserve"> 6 </w:t>
            </w:r>
            <w:r>
              <w:rPr>
                <w:rFonts w:ascii="仿宋" w:eastAsia="仿宋" w:hAnsi="仿宋" w:cs="宋体" w:hint="eastAsia"/>
                <w:kern w:val="0"/>
                <w:szCs w:val="21"/>
              </w:rPr>
              <w:t>孔绿色塑料球</w:t>
            </w:r>
            <w:r>
              <w:rPr>
                <w:rFonts w:ascii="仿宋" w:eastAsia="仿宋" w:hAnsi="仿宋" w:cs="宋体"/>
                <w:kern w:val="0"/>
                <w:szCs w:val="21"/>
              </w:rPr>
              <w:t xml:space="preserve"> 13</w:t>
            </w:r>
            <w:r>
              <w:rPr>
                <w:rFonts w:ascii="仿宋" w:eastAsia="仿宋" w:hAnsi="仿宋" w:cs="宋体" w:hint="eastAsia"/>
                <w:kern w:val="0"/>
                <w:szCs w:val="21"/>
              </w:rPr>
              <w:t>个；</w:t>
            </w:r>
          </w:p>
          <w:p w14:paraId="60608F6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钠原子</w:t>
            </w:r>
            <w:r>
              <w:rPr>
                <w:rFonts w:ascii="仿宋" w:eastAsia="仿宋" w:hAnsi="仿宋" w:cs="宋体"/>
                <w:kern w:val="0"/>
                <w:szCs w:val="21"/>
              </w:rPr>
              <w:t xml:space="preserve"> </w:t>
            </w: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30 mm </w:t>
            </w:r>
            <w:r>
              <w:rPr>
                <w:rFonts w:ascii="仿宋" w:eastAsia="仿宋" w:hAnsi="仿宋" w:cs="宋体" w:hint="eastAsia"/>
                <w:kern w:val="0"/>
                <w:szCs w:val="21"/>
              </w:rPr>
              <w:t>的</w:t>
            </w:r>
            <w:r>
              <w:rPr>
                <w:rFonts w:ascii="仿宋" w:eastAsia="仿宋" w:hAnsi="仿宋" w:cs="宋体"/>
                <w:kern w:val="0"/>
                <w:szCs w:val="21"/>
              </w:rPr>
              <w:t xml:space="preserve"> 6 </w:t>
            </w:r>
            <w:r>
              <w:rPr>
                <w:rFonts w:ascii="仿宋" w:eastAsia="仿宋" w:hAnsi="仿宋" w:cs="宋体" w:hint="eastAsia"/>
                <w:kern w:val="0"/>
                <w:szCs w:val="21"/>
              </w:rPr>
              <w:t>孔银灰色塑料球</w:t>
            </w:r>
            <w:r>
              <w:rPr>
                <w:rFonts w:ascii="仿宋" w:eastAsia="仿宋" w:hAnsi="仿宋" w:cs="宋体"/>
                <w:kern w:val="0"/>
                <w:szCs w:val="21"/>
              </w:rPr>
              <w:t xml:space="preserve"> 14 </w:t>
            </w:r>
            <w:r>
              <w:rPr>
                <w:rFonts w:ascii="仿宋" w:eastAsia="仿宋" w:hAnsi="仿宋" w:cs="宋体" w:hint="eastAsia"/>
                <w:kern w:val="0"/>
                <w:szCs w:val="21"/>
              </w:rPr>
              <w:t>个；</w:t>
            </w:r>
          </w:p>
          <w:p w14:paraId="736B6A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化学键：</w:t>
            </w: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3 mm</w:t>
            </w:r>
            <w:r>
              <w:rPr>
                <w:rFonts w:ascii="仿宋" w:eastAsia="仿宋" w:hAnsi="仿宋" w:cs="宋体" w:hint="eastAsia"/>
                <w:kern w:val="0"/>
                <w:szCs w:val="21"/>
              </w:rPr>
              <w:t>×</w:t>
            </w:r>
            <w:r>
              <w:rPr>
                <w:rFonts w:ascii="仿宋" w:eastAsia="仿宋" w:hAnsi="仿宋" w:cs="宋体"/>
                <w:kern w:val="0"/>
                <w:szCs w:val="21"/>
              </w:rPr>
              <w:t xml:space="preserve">60 mm </w:t>
            </w:r>
            <w:r>
              <w:rPr>
                <w:rFonts w:ascii="仿宋" w:eastAsia="仿宋" w:hAnsi="仿宋" w:cs="宋体" w:hint="eastAsia"/>
                <w:kern w:val="0"/>
                <w:szCs w:val="21"/>
              </w:rPr>
              <w:t>的镀镍金属杆</w:t>
            </w:r>
            <w:r>
              <w:rPr>
                <w:rFonts w:ascii="仿宋" w:eastAsia="仿宋" w:hAnsi="仿宋" w:cs="宋体"/>
                <w:kern w:val="0"/>
                <w:szCs w:val="21"/>
              </w:rPr>
              <w:t xml:space="preserve"> 54 </w:t>
            </w:r>
            <w:r>
              <w:rPr>
                <w:rFonts w:ascii="仿宋" w:eastAsia="仿宋" w:hAnsi="仿宋" w:cs="宋体" w:hint="eastAsia"/>
                <w:kern w:val="0"/>
                <w:szCs w:val="21"/>
              </w:rPr>
              <w:t>根。</w:t>
            </w:r>
          </w:p>
        </w:tc>
      </w:tr>
      <w:tr w:rsidR="00E62DEB" w14:paraId="18020581" w14:textId="77777777">
        <w:tc>
          <w:tcPr>
            <w:tcW w:w="550" w:type="dxa"/>
            <w:tcBorders>
              <w:top w:val="single" w:sz="6" w:space="0" w:color="auto"/>
              <w:left w:val="single" w:sz="6" w:space="0" w:color="auto"/>
              <w:bottom w:val="single" w:sz="6" w:space="0" w:color="auto"/>
              <w:right w:val="single" w:sz="6" w:space="0" w:color="auto"/>
            </w:tcBorders>
            <w:vAlign w:val="center"/>
          </w:tcPr>
          <w:p w14:paraId="1E5C6F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170</w:t>
            </w:r>
          </w:p>
        </w:tc>
        <w:tc>
          <w:tcPr>
            <w:tcW w:w="1064" w:type="dxa"/>
            <w:tcBorders>
              <w:top w:val="single" w:sz="6" w:space="0" w:color="auto"/>
              <w:left w:val="single" w:sz="6" w:space="0" w:color="auto"/>
              <w:bottom w:val="single" w:sz="6" w:space="0" w:color="auto"/>
              <w:right w:val="single" w:sz="6" w:space="0" w:color="auto"/>
            </w:tcBorders>
            <w:vAlign w:val="center"/>
          </w:tcPr>
          <w:p w14:paraId="5B299B6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元素周期表</w:t>
            </w:r>
          </w:p>
        </w:tc>
        <w:tc>
          <w:tcPr>
            <w:tcW w:w="6914" w:type="dxa"/>
            <w:tcBorders>
              <w:top w:val="single" w:sz="6" w:space="0" w:color="auto"/>
              <w:left w:val="single" w:sz="6" w:space="0" w:color="auto"/>
              <w:bottom w:val="single" w:sz="6" w:space="0" w:color="auto"/>
              <w:right w:val="single" w:sz="6" w:space="0" w:color="auto"/>
            </w:tcBorders>
            <w:vAlign w:val="center"/>
          </w:tcPr>
          <w:p w14:paraId="663B9C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带轴，≥</w:t>
            </w:r>
            <w:r>
              <w:rPr>
                <w:rFonts w:ascii="仿宋" w:eastAsia="仿宋" w:hAnsi="仿宋" w:cs="宋体"/>
                <w:kern w:val="0"/>
                <w:szCs w:val="21"/>
              </w:rPr>
              <w:t>150 cm</w:t>
            </w:r>
            <w:r>
              <w:rPr>
                <w:rFonts w:ascii="仿宋" w:eastAsia="仿宋" w:hAnsi="仿宋" w:cs="宋体" w:hint="eastAsia"/>
                <w:kern w:val="0"/>
                <w:szCs w:val="21"/>
              </w:rPr>
              <w:t>×</w:t>
            </w:r>
            <w:r>
              <w:rPr>
                <w:rFonts w:ascii="仿宋" w:eastAsia="仿宋" w:hAnsi="仿宋" w:cs="宋体"/>
                <w:kern w:val="0"/>
                <w:szCs w:val="21"/>
              </w:rPr>
              <w:t>110 cm</w:t>
            </w:r>
            <w:r>
              <w:rPr>
                <w:rFonts w:ascii="仿宋" w:eastAsia="仿宋" w:hAnsi="仿宋" w:cs="宋体" w:hint="eastAsia"/>
                <w:kern w:val="0"/>
                <w:szCs w:val="21"/>
              </w:rPr>
              <w:t>，字迹信息清晰，观看。</w:t>
            </w:r>
          </w:p>
        </w:tc>
      </w:tr>
      <w:tr w:rsidR="00E62DEB" w14:paraId="565ED936" w14:textId="77777777">
        <w:tc>
          <w:tcPr>
            <w:tcW w:w="550" w:type="dxa"/>
            <w:tcBorders>
              <w:top w:val="single" w:sz="6" w:space="0" w:color="auto"/>
              <w:left w:val="single" w:sz="6" w:space="0" w:color="auto"/>
              <w:bottom w:val="single" w:sz="6" w:space="0" w:color="auto"/>
              <w:right w:val="single" w:sz="6" w:space="0" w:color="auto"/>
            </w:tcBorders>
            <w:vAlign w:val="center"/>
          </w:tcPr>
          <w:p w14:paraId="2099E1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171</w:t>
            </w:r>
          </w:p>
        </w:tc>
        <w:tc>
          <w:tcPr>
            <w:tcW w:w="1064" w:type="dxa"/>
            <w:tcBorders>
              <w:top w:val="single" w:sz="6" w:space="0" w:color="auto"/>
              <w:left w:val="single" w:sz="6" w:space="0" w:color="auto"/>
              <w:bottom w:val="single" w:sz="6" w:space="0" w:color="auto"/>
              <w:right w:val="single" w:sz="6" w:space="0" w:color="auto"/>
            </w:tcBorders>
            <w:vAlign w:val="center"/>
          </w:tcPr>
          <w:p w14:paraId="4A7881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原油常见馏分标本</w:t>
            </w:r>
          </w:p>
        </w:tc>
        <w:tc>
          <w:tcPr>
            <w:tcW w:w="6914" w:type="dxa"/>
            <w:tcBorders>
              <w:top w:val="single" w:sz="6" w:space="0" w:color="auto"/>
              <w:left w:val="single" w:sz="6" w:space="0" w:color="auto"/>
              <w:bottom w:val="single" w:sz="6" w:space="0" w:color="auto"/>
              <w:right w:val="single" w:sz="6" w:space="0" w:color="auto"/>
            </w:tcBorders>
            <w:vAlign w:val="center"/>
          </w:tcPr>
          <w:p w14:paraId="0C132AD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不少于</w:t>
            </w:r>
            <w:r>
              <w:rPr>
                <w:rFonts w:ascii="仿宋" w:eastAsia="仿宋" w:hAnsi="仿宋" w:cs="宋体"/>
                <w:kern w:val="0"/>
                <w:szCs w:val="21"/>
              </w:rPr>
              <w:t xml:space="preserve"> 8 </w:t>
            </w:r>
            <w:r>
              <w:rPr>
                <w:rFonts w:ascii="仿宋" w:eastAsia="仿宋" w:hAnsi="仿宋" w:cs="宋体" w:hint="eastAsia"/>
                <w:kern w:val="0"/>
                <w:szCs w:val="21"/>
              </w:rPr>
              <w:t>种，储存，观察，固定牢固。</w:t>
            </w:r>
          </w:p>
        </w:tc>
      </w:tr>
      <w:tr w:rsidR="00E62DEB" w14:paraId="7D4E3DBF" w14:textId="77777777">
        <w:tc>
          <w:tcPr>
            <w:tcW w:w="550" w:type="dxa"/>
            <w:tcBorders>
              <w:top w:val="single" w:sz="6" w:space="0" w:color="auto"/>
              <w:left w:val="single" w:sz="6" w:space="0" w:color="auto"/>
              <w:bottom w:val="single" w:sz="6" w:space="0" w:color="auto"/>
              <w:right w:val="single" w:sz="6" w:space="0" w:color="auto"/>
            </w:tcBorders>
            <w:vAlign w:val="center"/>
          </w:tcPr>
          <w:p w14:paraId="0FBFD06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172</w:t>
            </w:r>
          </w:p>
        </w:tc>
        <w:tc>
          <w:tcPr>
            <w:tcW w:w="1064" w:type="dxa"/>
            <w:tcBorders>
              <w:top w:val="single" w:sz="6" w:space="0" w:color="auto"/>
              <w:left w:val="single" w:sz="6" w:space="0" w:color="auto"/>
              <w:bottom w:val="single" w:sz="6" w:space="0" w:color="auto"/>
              <w:right w:val="single" w:sz="6" w:space="0" w:color="auto"/>
            </w:tcBorders>
            <w:vAlign w:val="center"/>
          </w:tcPr>
          <w:p w14:paraId="4CAB96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炼铁高炉模型</w:t>
            </w:r>
          </w:p>
        </w:tc>
        <w:tc>
          <w:tcPr>
            <w:tcW w:w="6914" w:type="dxa"/>
            <w:tcBorders>
              <w:top w:val="single" w:sz="6" w:space="0" w:color="auto"/>
              <w:left w:val="single" w:sz="6" w:space="0" w:color="auto"/>
              <w:bottom w:val="single" w:sz="6" w:space="0" w:color="auto"/>
              <w:right w:val="single" w:sz="6" w:space="0" w:color="auto"/>
            </w:tcBorders>
            <w:vAlign w:val="center"/>
          </w:tcPr>
          <w:p w14:paraId="6DCBC33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模型高度≥</w:t>
            </w:r>
            <w:r>
              <w:rPr>
                <w:rFonts w:ascii="仿宋" w:eastAsia="仿宋" w:hAnsi="仿宋" w:cs="宋体"/>
                <w:kern w:val="0"/>
                <w:szCs w:val="21"/>
              </w:rPr>
              <w:t>650 mm</w:t>
            </w:r>
            <w:r>
              <w:rPr>
                <w:rFonts w:ascii="仿宋" w:eastAsia="仿宋" w:hAnsi="仿宋" w:cs="宋体" w:hint="eastAsia"/>
                <w:kern w:val="0"/>
                <w:szCs w:val="21"/>
              </w:rPr>
              <w:t>；</w:t>
            </w:r>
          </w:p>
          <w:p w14:paraId="3D0C2E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主要结构应用标签注明，标注应准确、清晰、牢固；</w:t>
            </w:r>
          </w:p>
          <w:p w14:paraId="176E4B5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各部件位置正确、连接牢固，不得因正常震动、碰触而开裂、松脱。</w:t>
            </w:r>
          </w:p>
        </w:tc>
      </w:tr>
      <w:tr w:rsidR="00E62DEB" w14:paraId="003C9BD6" w14:textId="77777777">
        <w:tc>
          <w:tcPr>
            <w:tcW w:w="550" w:type="dxa"/>
            <w:tcBorders>
              <w:top w:val="single" w:sz="6" w:space="0" w:color="auto"/>
              <w:left w:val="single" w:sz="6" w:space="0" w:color="auto"/>
              <w:bottom w:val="single" w:sz="6" w:space="0" w:color="auto"/>
              <w:right w:val="single" w:sz="6" w:space="0" w:color="auto"/>
            </w:tcBorders>
            <w:vAlign w:val="center"/>
          </w:tcPr>
          <w:p w14:paraId="3DA3B8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173</w:t>
            </w:r>
          </w:p>
        </w:tc>
        <w:tc>
          <w:tcPr>
            <w:tcW w:w="1064" w:type="dxa"/>
            <w:tcBorders>
              <w:top w:val="single" w:sz="6" w:space="0" w:color="auto"/>
              <w:left w:val="single" w:sz="6" w:space="0" w:color="auto"/>
              <w:bottom w:val="single" w:sz="6" w:space="0" w:color="auto"/>
              <w:right w:val="single" w:sz="6" w:space="0" w:color="auto"/>
            </w:tcBorders>
            <w:vAlign w:val="center"/>
          </w:tcPr>
          <w:p w14:paraId="4CDAB7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合成有机高分子材料标本</w:t>
            </w:r>
          </w:p>
        </w:tc>
        <w:tc>
          <w:tcPr>
            <w:tcW w:w="6914" w:type="dxa"/>
            <w:tcBorders>
              <w:top w:val="single" w:sz="6" w:space="0" w:color="auto"/>
              <w:left w:val="single" w:sz="6" w:space="0" w:color="auto"/>
              <w:bottom w:val="single" w:sz="6" w:space="0" w:color="auto"/>
              <w:right w:val="single" w:sz="6" w:space="0" w:color="auto"/>
            </w:tcBorders>
            <w:vAlign w:val="center"/>
          </w:tcPr>
          <w:p w14:paraId="7DAD66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不少于</w:t>
            </w:r>
            <w:r>
              <w:rPr>
                <w:rFonts w:ascii="仿宋" w:eastAsia="仿宋" w:hAnsi="仿宋" w:cs="宋体"/>
                <w:kern w:val="0"/>
                <w:szCs w:val="21"/>
              </w:rPr>
              <w:t xml:space="preserve"> 10 </w:t>
            </w:r>
            <w:r>
              <w:rPr>
                <w:rFonts w:ascii="仿宋" w:eastAsia="仿宋" w:hAnsi="仿宋" w:cs="宋体" w:hint="eastAsia"/>
                <w:kern w:val="0"/>
                <w:szCs w:val="21"/>
              </w:rPr>
              <w:t>种，标识清楚，固定结实，</w:t>
            </w:r>
            <w:r>
              <w:rPr>
                <w:rFonts w:ascii="仿宋" w:eastAsia="仿宋" w:hAnsi="仿宋" w:cs="宋体"/>
                <w:kern w:val="0"/>
                <w:szCs w:val="21"/>
              </w:rPr>
              <w:t xml:space="preserve"> </w:t>
            </w:r>
            <w:r>
              <w:rPr>
                <w:rFonts w:ascii="仿宋" w:eastAsia="仿宋" w:hAnsi="仿宋" w:cs="宋体" w:hint="eastAsia"/>
                <w:kern w:val="0"/>
                <w:szCs w:val="21"/>
              </w:rPr>
              <w:t>不易脱落。</w:t>
            </w:r>
          </w:p>
        </w:tc>
      </w:tr>
      <w:tr w:rsidR="00E62DEB" w14:paraId="7F74C72A" w14:textId="77777777">
        <w:tc>
          <w:tcPr>
            <w:tcW w:w="550" w:type="dxa"/>
            <w:tcBorders>
              <w:top w:val="single" w:sz="6" w:space="0" w:color="auto"/>
              <w:left w:val="single" w:sz="6" w:space="0" w:color="auto"/>
              <w:bottom w:val="single" w:sz="6" w:space="0" w:color="auto"/>
              <w:right w:val="single" w:sz="6" w:space="0" w:color="auto"/>
            </w:tcBorders>
            <w:vAlign w:val="center"/>
          </w:tcPr>
          <w:p w14:paraId="30330E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174</w:t>
            </w:r>
          </w:p>
        </w:tc>
        <w:tc>
          <w:tcPr>
            <w:tcW w:w="1064" w:type="dxa"/>
            <w:tcBorders>
              <w:top w:val="single" w:sz="6" w:space="0" w:color="auto"/>
              <w:left w:val="single" w:sz="6" w:space="0" w:color="auto"/>
              <w:bottom w:val="single" w:sz="6" w:space="0" w:color="auto"/>
              <w:right w:val="single" w:sz="6" w:space="0" w:color="auto"/>
            </w:tcBorders>
            <w:vAlign w:val="center"/>
          </w:tcPr>
          <w:p w14:paraId="31AFC4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新型无机非金属材</w:t>
            </w:r>
            <w:r>
              <w:rPr>
                <w:rFonts w:ascii="仿宋" w:eastAsia="仿宋" w:hAnsi="仿宋" w:cs="宋体" w:hint="eastAsia"/>
                <w:kern w:val="0"/>
                <w:szCs w:val="21"/>
              </w:rPr>
              <w:lastRenderedPageBreak/>
              <w:t>料标本</w:t>
            </w:r>
          </w:p>
        </w:tc>
        <w:tc>
          <w:tcPr>
            <w:tcW w:w="6914" w:type="dxa"/>
            <w:tcBorders>
              <w:top w:val="single" w:sz="6" w:space="0" w:color="auto"/>
              <w:left w:val="single" w:sz="6" w:space="0" w:color="auto"/>
              <w:bottom w:val="single" w:sz="6" w:space="0" w:color="auto"/>
              <w:right w:val="single" w:sz="6" w:space="0" w:color="auto"/>
            </w:tcBorders>
            <w:vAlign w:val="center"/>
          </w:tcPr>
          <w:p w14:paraId="3F16E8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lastRenderedPageBreak/>
              <w:t>1.标本盒体积≥</w:t>
            </w:r>
            <w:r>
              <w:rPr>
                <w:rFonts w:ascii="仿宋" w:eastAsia="仿宋" w:hAnsi="仿宋" w:cs="宋体"/>
                <w:kern w:val="0"/>
                <w:szCs w:val="21"/>
              </w:rPr>
              <w:t>180 mm</w:t>
            </w:r>
            <w:r>
              <w:rPr>
                <w:rFonts w:ascii="仿宋" w:eastAsia="仿宋" w:hAnsi="仿宋" w:cs="宋体" w:hint="eastAsia"/>
                <w:kern w:val="0"/>
                <w:szCs w:val="21"/>
              </w:rPr>
              <w:t>×</w:t>
            </w:r>
            <w:r>
              <w:rPr>
                <w:rFonts w:ascii="仿宋" w:eastAsia="仿宋" w:hAnsi="仿宋" w:cs="宋体"/>
                <w:kern w:val="0"/>
                <w:szCs w:val="21"/>
              </w:rPr>
              <w:t>150 mm</w:t>
            </w:r>
            <w:r>
              <w:rPr>
                <w:rFonts w:ascii="仿宋" w:eastAsia="仿宋" w:hAnsi="仿宋" w:cs="宋体" w:hint="eastAsia"/>
                <w:kern w:val="0"/>
                <w:szCs w:val="21"/>
              </w:rPr>
              <w:t>×</w:t>
            </w:r>
            <w:r>
              <w:rPr>
                <w:rFonts w:ascii="仿宋" w:eastAsia="仿宋" w:hAnsi="仿宋" w:cs="宋体"/>
                <w:kern w:val="0"/>
                <w:szCs w:val="21"/>
              </w:rPr>
              <w:t>50 mm</w:t>
            </w:r>
            <w:r>
              <w:rPr>
                <w:rFonts w:ascii="仿宋" w:eastAsia="仿宋" w:hAnsi="仿宋" w:cs="宋体" w:hint="eastAsia"/>
                <w:kern w:val="0"/>
                <w:szCs w:val="21"/>
              </w:rPr>
              <w:t>，包括氧化铝陶瓷、氮化硅陶瓷、</w:t>
            </w:r>
            <w:r>
              <w:rPr>
                <w:rFonts w:ascii="仿宋" w:eastAsia="仿宋" w:hAnsi="仿宋" w:cs="宋体" w:hint="eastAsia"/>
                <w:kern w:val="0"/>
                <w:szCs w:val="21"/>
              </w:rPr>
              <w:lastRenderedPageBreak/>
              <w:t>光导纤维等，标识清楚，固定结实，不易脱落；</w:t>
            </w:r>
          </w:p>
          <w:p w14:paraId="6CD697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2.陶瓷和玻璃切割整齐。</w:t>
            </w:r>
          </w:p>
        </w:tc>
      </w:tr>
      <w:tr w:rsidR="00E62DEB" w14:paraId="0E545BD8" w14:textId="77777777">
        <w:tc>
          <w:tcPr>
            <w:tcW w:w="8528" w:type="dxa"/>
            <w:gridSpan w:val="3"/>
            <w:tcBorders>
              <w:top w:val="single" w:sz="6" w:space="0" w:color="auto"/>
              <w:left w:val="single" w:sz="6" w:space="0" w:color="auto"/>
              <w:bottom w:val="single" w:sz="6" w:space="0" w:color="auto"/>
              <w:right w:val="nil"/>
            </w:tcBorders>
            <w:vAlign w:val="center"/>
          </w:tcPr>
          <w:p w14:paraId="3E098587"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lastRenderedPageBreak/>
              <w:t>生物实验室（水电到桌，共需</w:t>
            </w:r>
            <w:r>
              <w:rPr>
                <w:rFonts w:ascii="仿宋" w:eastAsia="仿宋" w:hAnsi="仿宋" w:cs="宋体"/>
                <w:b/>
                <w:bCs/>
                <w:kern w:val="0"/>
                <w:szCs w:val="21"/>
              </w:rPr>
              <w:t>2</w:t>
            </w:r>
            <w:r>
              <w:rPr>
                <w:rFonts w:ascii="仿宋" w:eastAsia="仿宋" w:hAnsi="仿宋" w:cs="宋体" w:hint="eastAsia"/>
                <w:b/>
                <w:bCs/>
                <w:kern w:val="0"/>
                <w:szCs w:val="21"/>
              </w:rPr>
              <w:t>间，以下为</w:t>
            </w:r>
            <w:r>
              <w:rPr>
                <w:rFonts w:ascii="仿宋" w:eastAsia="仿宋" w:hAnsi="仿宋" w:cs="宋体"/>
                <w:b/>
                <w:bCs/>
                <w:kern w:val="0"/>
                <w:szCs w:val="21"/>
              </w:rPr>
              <w:t>1</w:t>
            </w:r>
            <w:r>
              <w:rPr>
                <w:rFonts w:ascii="仿宋" w:eastAsia="仿宋" w:hAnsi="仿宋" w:cs="宋体" w:hint="eastAsia"/>
                <w:b/>
                <w:bCs/>
                <w:kern w:val="0"/>
                <w:szCs w:val="21"/>
              </w:rPr>
              <w:t>间配置）</w:t>
            </w:r>
          </w:p>
        </w:tc>
      </w:tr>
      <w:tr w:rsidR="00E62DEB" w14:paraId="2D48AEC3" w14:textId="77777777">
        <w:tc>
          <w:tcPr>
            <w:tcW w:w="550" w:type="dxa"/>
            <w:tcBorders>
              <w:top w:val="single" w:sz="6" w:space="0" w:color="auto"/>
              <w:left w:val="single" w:sz="6" w:space="0" w:color="auto"/>
              <w:bottom w:val="single" w:sz="6" w:space="0" w:color="auto"/>
              <w:right w:val="single" w:sz="6" w:space="0" w:color="auto"/>
            </w:tcBorders>
            <w:vAlign w:val="center"/>
          </w:tcPr>
          <w:p w14:paraId="5554321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1A12F7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64BFCD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4DA5D423" w14:textId="77777777">
        <w:tc>
          <w:tcPr>
            <w:tcW w:w="550" w:type="dxa"/>
            <w:tcBorders>
              <w:top w:val="single" w:sz="6" w:space="0" w:color="auto"/>
              <w:left w:val="single" w:sz="6" w:space="0" w:color="auto"/>
              <w:bottom w:val="single" w:sz="6" w:space="0" w:color="auto"/>
              <w:right w:val="single" w:sz="6" w:space="0" w:color="auto"/>
            </w:tcBorders>
            <w:vAlign w:val="center"/>
          </w:tcPr>
          <w:p w14:paraId="586539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3E66069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教师演示台</w:t>
            </w:r>
          </w:p>
        </w:tc>
        <w:tc>
          <w:tcPr>
            <w:tcW w:w="6914" w:type="dxa"/>
            <w:tcBorders>
              <w:top w:val="single" w:sz="6" w:space="0" w:color="auto"/>
              <w:left w:val="single" w:sz="6" w:space="0" w:color="auto"/>
              <w:bottom w:val="single" w:sz="6" w:space="0" w:color="auto"/>
              <w:right w:val="single" w:sz="6" w:space="0" w:color="auto"/>
            </w:tcBorders>
            <w:vAlign w:val="center"/>
          </w:tcPr>
          <w:p w14:paraId="6B18C33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 xml:space="preserve">1.尺寸：2400*600*850㎜ </w:t>
            </w:r>
          </w:p>
          <w:p w14:paraId="30073E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2.台面：采用</w:t>
            </w:r>
            <w:r>
              <w:rPr>
                <w:rFonts w:ascii="仿宋" w:eastAsia="仿宋" w:hAnsi="仿宋" w:cs="宋体"/>
                <w:kern w:val="0"/>
                <w:szCs w:val="21"/>
              </w:rPr>
              <w:t xml:space="preserve">≥ </w:t>
            </w:r>
            <w:r>
              <w:rPr>
                <w:rFonts w:ascii="仿宋" w:eastAsia="仿宋" w:hAnsi="仿宋" w:cs="宋体" w:hint="eastAsia"/>
                <w:kern w:val="0"/>
                <w:szCs w:val="21"/>
              </w:rPr>
              <w:t>12.7mm实芯理化板，四周加厚至</w:t>
            </w:r>
            <w:r>
              <w:rPr>
                <w:rFonts w:ascii="仿宋" w:eastAsia="仿宋" w:hAnsi="仿宋" w:cs="宋体"/>
                <w:kern w:val="0"/>
                <w:szCs w:val="21"/>
              </w:rPr>
              <w:t xml:space="preserve">≥ </w:t>
            </w:r>
            <w:r>
              <w:rPr>
                <w:rFonts w:ascii="仿宋" w:eastAsia="仿宋" w:hAnsi="仿宋" w:cs="宋体" w:hint="eastAsia"/>
                <w:kern w:val="0"/>
                <w:szCs w:val="21"/>
              </w:rPr>
              <w:t>25.4mm,四角圆角,四边磨边；</w:t>
            </w:r>
          </w:p>
          <w:p w14:paraId="20FB3C66" w14:textId="77777777" w:rsidR="00E62DEB" w:rsidRDefault="0079456A">
            <w:pPr>
              <w:autoSpaceDE w:val="0"/>
              <w:autoSpaceDN w:val="0"/>
              <w:adjustRightInd w:val="0"/>
              <w:rPr>
                <w:rFonts w:ascii="仿宋" w:eastAsia="仿宋" w:hAnsi="仿宋" w:cs="宋体"/>
                <w:kern w:val="0"/>
                <w:szCs w:val="21"/>
              </w:rPr>
            </w:pPr>
            <w:r>
              <w:rPr>
                <w:rFonts w:ascii="宋体" w:hAnsi="宋体" w:hint="eastAsia"/>
                <w:szCs w:val="21"/>
              </w:rPr>
              <w:t>★</w:t>
            </w:r>
            <w:r>
              <w:rPr>
                <w:rFonts w:ascii="宋体" w:hAnsi="宋体" w:cs="宋体" w:hint="eastAsia"/>
                <w:kern w:val="0"/>
                <w:szCs w:val="21"/>
              </w:rPr>
              <w:t>3.</w:t>
            </w:r>
            <w:r>
              <w:rPr>
                <w:rFonts w:ascii="仿宋" w:eastAsia="仿宋" w:hAnsi="仿宋" w:cs="宋体" w:hint="eastAsia"/>
                <w:kern w:val="0"/>
                <w:szCs w:val="21"/>
              </w:rPr>
              <w:t>台面物理性能：耐干热性能、耐湿热性能、表面耐香烟灼烧：≥5级</w:t>
            </w:r>
            <w:r>
              <w:rPr>
                <w:rFonts w:ascii="宋体" w:hAnsi="宋体" w:cs="宋体" w:hint="eastAsia"/>
                <w:kern w:val="0"/>
                <w:szCs w:val="21"/>
              </w:rPr>
              <w:t>；</w:t>
            </w:r>
            <w:r>
              <w:rPr>
                <w:rFonts w:ascii="仿宋" w:eastAsia="仿宋" w:hAnsi="仿宋" w:cs="宋体" w:hint="eastAsia"/>
                <w:kern w:val="0"/>
                <w:szCs w:val="21"/>
              </w:rPr>
              <w:t>表面耐龟裂性能：≥5级（用≥6倍放大镜观察无裂纹）；4耐沸水性能：≥5级（无变化）；静曲强度：≥135MPa；洛氏硬度（R）：≥124(GB/T 3398.2-2008)</w:t>
            </w:r>
            <w:r>
              <w:rPr>
                <w:rFonts w:ascii="宋体" w:hAnsi="宋体" w:cs="宋体" w:hint="eastAsia"/>
                <w:kern w:val="0"/>
                <w:szCs w:val="21"/>
              </w:rPr>
              <w:t>；</w:t>
            </w:r>
            <w:r>
              <w:rPr>
                <w:rFonts w:ascii="仿宋" w:eastAsia="仿宋" w:hAnsi="仿宋" w:cs="宋体" w:hint="eastAsia"/>
                <w:kern w:val="0"/>
                <w:szCs w:val="21"/>
              </w:rPr>
              <w:t>吸水率（24h）：≤0.1%；耐刮划性：2.5N试件表面无大于90%的连续划痕；耐光色牢度：≥灰色样卡4级；漆膜硬度：≥9H；表面耐磨性能为≥850r；尺寸稳定性检测结果≤0.15%；点对点电阻值≤8.16*109</w:t>
            </w:r>
            <w:r>
              <w:rPr>
                <w:rFonts w:ascii="宋体" w:hAnsi="宋体" w:cs="宋体" w:hint="eastAsia"/>
                <w:kern w:val="0"/>
                <w:szCs w:val="21"/>
              </w:rPr>
              <w:t>；</w:t>
            </w:r>
            <w:r>
              <w:rPr>
                <w:rFonts w:ascii="仿宋" w:eastAsia="仿宋" w:hAnsi="仿宋" w:cs="宋体" w:hint="eastAsia"/>
                <w:kern w:val="0"/>
                <w:szCs w:val="21"/>
              </w:rPr>
              <w:t>不含有总挥发性有机化合物TVOC；化学性能：台面板材正反两面经过硫酸（98%）、氢氟酸（48%）王水、铬酸、高锰酸钾（10%）、二甲基甲酰胺、冰醋酸（90%）、乙腈、碘伏等检验结果均为无明显变化，分级结果为≥“5级”；光泽度：经600光泽度检测，结果≤16.5；银元素：银元素≤0.38mg/kg；残留检测：经百菌清、敌敌畏、毒死蜱、腐霉利、甲胺磷强附着检测，检测结果为符合；抗老化：≥进行1350小时以上氙灯抗老化耐候测试，结果为≥5级（无明显变化）；重金属元素：经可溶性三价铬、可溶性六价铬、可溶性铅、可溶性锑、可溶性钴重金属元素测试，结果为无；不含有邻苯二甲酸脂、环芳香烃（PAHs15)；燃烧性能达到B1级及B1级以上；防霉性能：霉菌生长情况为0级，主要菌种（黑曲霉ATCC 6275、球毛壳霉ATCC 6205、宛氏拟青霉CGMCC3.4253、绳状青霉CGMCC3.3875、长枝木霉CGMCC3.4291)；抗菌性能：大肠杆菌ATCC 8739、肺炎克雷伯氏菌ATCC 4352、肠沙门氏菌肠亚ATCC14028、甲型溶血性链球菌32213等不少于11种的菌种检测结果抗菌率&gt;99.9%；抗病毒：抗病毒活性率结果≥99.9%。</w:t>
            </w:r>
            <w:r>
              <w:rPr>
                <w:rFonts w:ascii="宋体" w:hAnsi="宋体" w:cs="宋体" w:hint="eastAsia"/>
                <w:kern w:val="0"/>
                <w:szCs w:val="21"/>
              </w:rPr>
              <w:t>（</w:t>
            </w:r>
            <w:r>
              <w:rPr>
                <w:rFonts w:ascii="仿宋" w:eastAsia="仿宋" w:hAnsi="仿宋" w:cs="宋体" w:hint="eastAsia"/>
                <w:color w:val="000000"/>
                <w:kern w:val="0"/>
                <w:sz w:val="22"/>
              </w:rPr>
              <w:t>需提供第三方机构出具的</w:t>
            </w:r>
            <w:r>
              <w:rPr>
                <w:rFonts w:ascii="宋体" w:hAnsi="宋体" w:cs="宋体" w:hint="eastAsia"/>
                <w:kern w:val="0"/>
                <w:sz w:val="22"/>
              </w:rPr>
              <w:t>合法有效的且符合以上要求的</w:t>
            </w:r>
            <w:r>
              <w:rPr>
                <w:rFonts w:ascii="仿宋" w:eastAsia="仿宋" w:hAnsi="仿宋" w:cs="宋体" w:hint="eastAsia"/>
                <w:color w:val="000000"/>
                <w:kern w:val="0"/>
                <w:sz w:val="22"/>
              </w:rPr>
              <w:t>检测报告</w:t>
            </w:r>
            <w:r>
              <w:rPr>
                <w:rFonts w:ascii="宋体" w:hAnsi="宋体" w:cs="宋体" w:hint="eastAsia"/>
                <w:kern w:val="0"/>
                <w:sz w:val="22"/>
              </w:rPr>
              <w:t>复印件予以</w:t>
            </w:r>
            <w:r>
              <w:rPr>
                <w:rFonts w:ascii="仿宋" w:eastAsia="仿宋" w:hAnsi="仿宋" w:cs="宋体" w:hint="eastAsia"/>
                <w:color w:val="000000"/>
                <w:kern w:val="0"/>
                <w:sz w:val="22"/>
              </w:rPr>
              <w:t>佐证</w:t>
            </w:r>
            <w:r>
              <w:rPr>
                <w:rFonts w:ascii="仿宋" w:eastAsia="仿宋" w:hAnsi="仿宋" w:cs="宋体" w:hint="eastAsia"/>
                <w:kern w:val="0"/>
                <w:szCs w:val="21"/>
              </w:rPr>
              <w:t>）</w:t>
            </w:r>
          </w:p>
          <w:p w14:paraId="6148E394"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4</w:t>
            </w:r>
            <w:r>
              <w:rPr>
                <w:rFonts w:ascii="仿宋" w:eastAsia="仿宋" w:hAnsi="仿宋" w:cs="宋体" w:hint="eastAsia"/>
                <w:kern w:val="0"/>
                <w:szCs w:val="21"/>
              </w:rPr>
              <w:t>.箱体：采用16mm厚双饰面板，断面以2mmPVC封边条热熔封边防水处理。四角包边：采用PP材料，一次曲面弧形成型；</w:t>
            </w:r>
          </w:p>
          <w:p w14:paraId="444F8C64"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5</w:t>
            </w:r>
            <w:r>
              <w:rPr>
                <w:rFonts w:ascii="仿宋" w:eastAsia="仿宋" w:hAnsi="仿宋" w:cs="宋体" w:hint="eastAsia"/>
                <w:kern w:val="0"/>
                <w:szCs w:val="21"/>
              </w:rPr>
              <w:t>.层板：采用16mm厚E1级中密度面板，周边及断面采用厚2mm以上PVC热熔封边并作防水处理；</w:t>
            </w:r>
          </w:p>
          <w:p w14:paraId="3AC9BA2F"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6</w:t>
            </w:r>
            <w:r>
              <w:rPr>
                <w:rFonts w:ascii="仿宋" w:eastAsia="仿宋" w:hAnsi="仿宋" w:cs="宋体" w:hint="eastAsia"/>
                <w:kern w:val="0"/>
                <w:szCs w:val="21"/>
              </w:rPr>
              <w:t xml:space="preserve">.每个箱体配四个实验室仪器专用地脚； </w:t>
            </w:r>
          </w:p>
          <w:p w14:paraId="67F87F74"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7</w:t>
            </w:r>
            <w:r>
              <w:rPr>
                <w:rFonts w:ascii="仿宋" w:eastAsia="仿宋" w:hAnsi="仿宋" w:cs="宋体" w:hint="eastAsia"/>
                <w:kern w:val="0"/>
                <w:szCs w:val="21"/>
              </w:rPr>
              <w:t>.柜门，抽屉：采用厚16mm中密度饰面板，柜门和抽屉面板四周注塑模注塑包边成型，拉手与注塑包边一次性成型注塑</w:t>
            </w:r>
            <w:r>
              <w:rPr>
                <w:rFonts w:ascii="宋体" w:hAnsi="宋体" w:cs="宋体" w:hint="eastAsia"/>
                <w:kern w:val="0"/>
                <w:szCs w:val="21"/>
              </w:rPr>
              <w:t>；</w:t>
            </w:r>
          </w:p>
          <w:p w14:paraId="433E71F0"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lastRenderedPageBreak/>
              <w:t>8</w:t>
            </w:r>
            <w:r>
              <w:rPr>
                <w:rFonts w:ascii="仿宋" w:eastAsia="仿宋" w:hAnsi="仿宋" w:cs="宋体" w:hint="eastAsia"/>
                <w:kern w:val="0"/>
                <w:szCs w:val="21"/>
              </w:rPr>
              <w:t>.讲台配有键盘和中控抽屉，侧边配视频展示台抽屉。</w:t>
            </w:r>
          </w:p>
        </w:tc>
      </w:tr>
      <w:tr w:rsidR="00E62DEB" w14:paraId="5D1B3A7F" w14:textId="77777777">
        <w:tc>
          <w:tcPr>
            <w:tcW w:w="550" w:type="dxa"/>
            <w:tcBorders>
              <w:top w:val="single" w:sz="6" w:space="0" w:color="auto"/>
              <w:left w:val="single" w:sz="6" w:space="0" w:color="auto"/>
              <w:bottom w:val="single" w:sz="6" w:space="0" w:color="auto"/>
              <w:right w:val="single" w:sz="6" w:space="0" w:color="auto"/>
            </w:tcBorders>
            <w:vAlign w:val="center"/>
          </w:tcPr>
          <w:p w14:paraId="6DC815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p>
        </w:tc>
        <w:tc>
          <w:tcPr>
            <w:tcW w:w="1064" w:type="dxa"/>
            <w:tcBorders>
              <w:top w:val="single" w:sz="6" w:space="0" w:color="auto"/>
              <w:left w:val="single" w:sz="6" w:space="0" w:color="auto"/>
              <w:bottom w:val="single" w:sz="6" w:space="0" w:color="auto"/>
              <w:right w:val="single" w:sz="6" w:space="0" w:color="auto"/>
            </w:tcBorders>
            <w:vAlign w:val="center"/>
          </w:tcPr>
          <w:p w14:paraId="2FE571C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教师水槽</w:t>
            </w:r>
          </w:p>
        </w:tc>
        <w:tc>
          <w:tcPr>
            <w:tcW w:w="6914" w:type="dxa"/>
            <w:tcBorders>
              <w:top w:val="single" w:sz="6" w:space="0" w:color="auto"/>
              <w:left w:val="single" w:sz="6" w:space="0" w:color="auto"/>
              <w:bottom w:val="single" w:sz="6" w:space="0" w:color="auto"/>
              <w:right w:val="single" w:sz="6" w:space="0" w:color="auto"/>
            </w:tcBorders>
            <w:vAlign w:val="center"/>
          </w:tcPr>
          <w:p w14:paraId="104BAF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1.尺寸500*600*800 mm（±2mm），水槽柜和储物柜，独立式设计，采用PP改性工程塑料制作，水槽与储存柜上部分注塑一次性成型，壁厚4mm，水槽四周带10mm高挡水沿，水槽内带溢水口；</w:t>
            </w:r>
          </w:p>
          <w:p w14:paraId="428736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2.下水系统：采用PP材质连接管，配有防虹吸及防阻塞装置；</w:t>
            </w:r>
          </w:p>
          <w:p w14:paraId="58458F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 xml:space="preserve">3.水柜前后门：采用ABS材料，长宽尺寸：524*498mm，塑料注塑模一次性成型，榫卯结构，带专用锁具； </w:t>
            </w:r>
          </w:p>
          <w:p w14:paraId="7FA7A2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4.柜体前后左右有加强筋，柜体下方有4个地脚，水槽上方预留洗眼器。</w:t>
            </w:r>
          </w:p>
        </w:tc>
      </w:tr>
      <w:tr w:rsidR="00E62DEB" w14:paraId="1F013218" w14:textId="77777777">
        <w:tc>
          <w:tcPr>
            <w:tcW w:w="550" w:type="dxa"/>
            <w:tcBorders>
              <w:top w:val="single" w:sz="6" w:space="0" w:color="auto"/>
              <w:left w:val="single" w:sz="6" w:space="0" w:color="auto"/>
              <w:bottom w:val="single" w:sz="6" w:space="0" w:color="auto"/>
              <w:right w:val="single" w:sz="6" w:space="0" w:color="auto"/>
            </w:tcBorders>
            <w:vAlign w:val="center"/>
          </w:tcPr>
          <w:p w14:paraId="78A014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303F175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教师三联水嘴</w:t>
            </w:r>
          </w:p>
        </w:tc>
        <w:tc>
          <w:tcPr>
            <w:tcW w:w="6914" w:type="dxa"/>
            <w:tcBorders>
              <w:top w:val="single" w:sz="6" w:space="0" w:color="auto"/>
              <w:left w:val="single" w:sz="6" w:space="0" w:color="auto"/>
              <w:bottom w:val="single" w:sz="6" w:space="0" w:color="auto"/>
              <w:right w:val="single" w:sz="6" w:space="0" w:color="auto"/>
            </w:tcBorders>
            <w:vAlign w:val="center"/>
          </w:tcPr>
          <w:p w14:paraId="7F7032B5" w14:textId="77777777" w:rsidR="00E62DEB" w:rsidRPr="0001767D" w:rsidRDefault="0079456A" w:rsidP="0001767D">
            <w:pPr>
              <w:pStyle w:val="15"/>
              <w:numPr>
                <w:ilvl w:val="0"/>
                <w:numId w:val="8"/>
              </w:numPr>
              <w:autoSpaceDE w:val="0"/>
              <w:autoSpaceDN w:val="0"/>
              <w:adjustRightInd w:val="0"/>
              <w:spacing w:line="240" w:lineRule="auto"/>
              <w:ind w:firstLineChars="0"/>
              <w:rPr>
                <w:rFonts w:ascii="仿宋" w:hAnsi="仿宋"/>
              </w:rPr>
            </w:pPr>
            <w:r>
              <w:rPr>
                <w:rFonts w:ascii="仿宋" w:eastAsia="仿宋" w:hAnsi="仿宋" w:hint="eastAsia"/>
                <w:szCs w:val="21"/>
              </w:rPr>
              <w:t>一高两低；</w:t>
            </w:r>
          </w:p>
          <w:p w14:paraId="0E5647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2.90度瓷质阀芯，出水嘴为铜质尖嘴，可拆卸，内有螺纹，水管管体部分为黄铜合金制品，铜质表面经过烤漆喷涂处理，可360度旋转。</w:t>
            </w:r>
          </w:p>
        </w:tc>
      </w:tr>
      <w:tr w:rsidR="00E62DEB" w14:paraId="7628D13C" w14:textId="77777777">
        <w:tc>
          <w:tcPr>
            <w:tcW w:w="550" w:type="dxa"/>
            <w:tcBorders>
              <w:top w:val="single" w:sz="6" w:space="0" w:color="auto"/>
              <w:left w:val="single" w:sz="6" w:space="0" w:color="auto"/>
              <w:bottom w:val="single" w:sz="6" w:space="0" w:color="auto"/>
              <w:right w:val="single" w:sz="6" w:space="0" w:color="auto"/>
            </w:tcBorders>
            <w:vAlign w:val="center"/>
          </w:tcPr>
          <w:p w14:paraId="0BEB98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684992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教师电源</w:t>
            </w:r>
          </w:p>
        </w:tc>
        <w:tc>
          <w:tcPr>
            <w:tcW w:w="6914" w:type="dxa"/>
            <w:tcBorders>
              <w:top w:val="single" w:sz="6" w:space="0" w:color="auto"/>
              <w:left w:val="single" w:sz="6" w:space="0" w:color="auto"/>
              <w:bottom w:val="single" w:sz="6" w:space="0" w:color="auto"/>
              <w:right w:val="single" w:sz="6" w:space="0" w:color="auto"/>
            </w:tcBorders>
            <w:vAlign w:val="center"/>
          </w:tcPr>
          <w:p w14:paraId="69851FF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1.教师控制电源部分采用机械按钮旋钮式；</w:t>
            </w:r>
          </w:p>
          <w:p w14:paraId="332767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2.教学安全电源控制台，分4组向学生实验桌输出安全的220V交流电源，对学生实验电源进行分组控制，具备漏电及过载保护功能；</w:t>
            </w:r>
          </w:p>
          <w:p w14:paraId="09C011E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 xml:space="preserve">3.教师主控电源采用子母机控制，教师可以通过主机控制学生实验电源的电压；  </w:t>
            </w:r>
          </w:p>
          <w:p w14:paraId="287B0F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4.实验总电源及学生实验电源均设有：短路、过载、自动断电和复位功能；</w:t>
            </w:r>
          </w:p>
          <w:p w14:paraId="1408BA0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5.低压交流电源：0-24V/3A输出（2V/档）；</w:t>
            </w:r>
          </w:p>
          <w:p w14:paraId="2DD5593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6.直流稳压电源： 1.25V-24V/3A输出（连续可调）；</w:t>
            </w:r>
          </w:p>
          <w:p w14:paraId="6CCC4F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7.直流大电流：9V/40A±10A,8S±2S输出；</w:t>
            </w:r>
          </w:p>
          <w:p w14:paraId="7502594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8.通过A、B、 C、 D四组控制学生电源。</w:t>
            </w:r>
          </w:p>
        </w:tc>
      </w:tr>
      <w:tr w:rsidR="00E62DEB" w14:paraId="66DA25DC" w14:textId="77777777">
        <w:tc>
          <w:tcPr>
            <w:tcW w:w="550" w:type="dxa"/>
            <w:tcBorders>
              <w:top w:val="single" w:sz="6" w:space="0" w:color="auto"/>
              <w:left w:val="single" w:sz="6" w:space="0" w:color="auto"/>
              <w:bottom w:val="single" w:sz="6" w:space="0" w:color="auto"/>
              <w:right w:val="single" w:sz="6" w:space="0" w:color="auto"/>
            </w:tcBorders>
            <w:vAlign w:val="center"/>
          </w:tcPr>
          <w:p w14:paraId="16EFEB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0D1CF0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学生实验桌</w:t>
            </w:r>
          </w:p>
        </w:tc>
        <w:tc>
          <w:tcPr>
            <w:tcW w:w="6914" w:type="dxa"/>
            <w:tcBorders>
              <w:top w:val="single" w:sz="6" w:space="0" w:color="auto"/>
              <w:left w:val="single" w:sz="6" w:space="0" w:color="auto"/>
              <w:bottom w:val="single" w:sz="6" w:space="0" w:color="auto"/>
              <w:right w:val="single" w:sz="6" w:space="0" w:color="auto"/>
            </w:tcBorders>
            <w:vAlign w:val="center"/>
          </w:tcPr>
          <w:p w14:paraId="2A42C3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1.尺寸：2400*600*780mm(由两张1200*600*780mm组成)；</w:t>
            </w:r>
          </w:p>
          <w:p w14:paraId="5E53DCE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2.台面：采用</w:t>
            </w:r>
            <w:r>
              <w:rPr>
                <w:rFonts w:ascii="仿宋" w:eastAsia="仿宋" w:hAnsi="仿宋"/>
              </w:rPr>
              <w:t xml:space="preserve">≥ </w:t>
            </w:r>
            <w:r>
              <w:rPr>
                <w:rFonts w:ascii="仿宋" w:eastAsia="仿宋" w:hAnsi="仿宋" w:cs="宋体" w:hint="eastAsia"/>
                <w:kern w:val="0"/>
                <w:szCs w:val="21"/>
              </w:rPr>
              <w:t>12.7mm实芯理化板，四周加厚至</w:t>
            </w:r>
            <w:r>
              <w:rPr>
                <w:rFonts w:ascii="仿宋" w:eastAsia="仿宋" w:hAnsi="仿宋"/>
              </w:rPr>
              <w:t xml:space="preserve">≥ </w:t>
            </w:r>
            <w:r>
              <w:rPr>
                <w:rFonts w:ascii="仿宋" w:eastAsia="仿宋" w:hAnsi="仿宋" w:cs="宋体" w:hint="eastAsia"/>
                <w:kern w:val="0"/>
                <w:szCs w:val="21"/>
              </w:rPr>
              <w:t>25.4mm,四角圆角,四边磨边；</w:t>
            </w:r>
          </w:p>
          <w:p w14:paraId="524E28A3"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宋体" w:hAnsi="宋体" w:hint="eastAsia"/>
                <w:szCs w:val="21"/>
              </w:rPr>
              <w:t>★</w:t>
            </w:r>
            <w:r>
              <w:rPr>
                <w:rFonts w:ascii="宋体" w:hAnsi="宋体" w:cs="宋体" w:hint="eastAsia"/>
                <w:kern w:val="0"/>
                <w:szCs w:val="21"/>
              </w:rPr>
              <w:t>3.</w:t>
            </w:r>
            <w:r>
              <w:rPr>
                <w:rFonts w:ascii="仿宋" w:eastAsia="仿宋" w:hAnsi="仿宋" w:cs="宋体" w:hint="eastAsia"/>
                <w:kern w:val="0"/>
                <w:szCs w:val="21"/>
              </w:rPr>
              <w:t>台面</w:t>
            </w:r>
            <w:r>
              <w:rPr>
                <w:rFonts w:ascii="宋体" w:hAnsi="宋体" w:cs="宋体" w:hint="eastAsia"/>
                <w:kern w:val="0"/>
                <w:szCs w:val="21"/>
              </w:rPr>
              <w:t>其他</w:t>
            </w:r>
            <w:r>
              <w:rPr>
                <w:rFonts w:ascii="仿宋" w:eastAsia="仿宋" w:hAnsi="仿宋" w:cs="宋体" w:hint="eastAsia"/>
                <w:kern w:val="0"/>
                <w:szCs w:val="21"/>
              </w:rPr>
              <w:t>：台面</w:t>
            </w:r>
            <w:r>
              <w:rPr>
                <w:rFonts w:ascii="宋体" w:hAnsi="宋体" w:cs="宋体" w:hint="eastAsia"/>
                <w:kern w:val="0"/>
                <w:szCs w:val="21"/>
              </w:rPr>
              <w:t>经硫酸（98%）、硝酸（65%）、氢氧化钠（40%）三氯甲烷、苯酚饱和液、对甲酚、丙酮、松节油、碘伏酸、碱及其它化学试剂的检验，检测结果为无明显变化；台面重金属铅、镉含量≤10mg/kg；</w:t>
            </w:r>
            <w:r>
              <w:rPr>
                <w:rFonts w:ascii="仿宋" w:eastAsia="仿宋" w:hAnsi="仿宋" w:cs="宋体" w:hint="eastAsia"/>
                <w:kern w:val="0"/>
                <w:szCs w:val="21"/>
              </w:rPr>
              <w:t>甲醛释放量≤0.</w:t>
            </w:r>
            <w:r>
              <w:rPr>
                <w:rFonts w:ascii="宋体" w:hAnsi="宋体" w:cs="宋体" w:hint="eastAsia"/>
                <w:kern w:val="0"/>
                <w:szCs w:val="21"/>
              </w:rPr>
              <w:t>014mg</w:t>
            </w:r>
            <w:r>
              <w:rPr>
                <w:rFonts w:ascii="仿宋" w:eastAsia="仿宋" w:hAnsi="仿宋" w:cs="宋体" w:hint="eastAsia"/>
                <w:kern w:val="0"/>
                <w:szCs w:val="21"/>
              </w:rPr>
              <w:t>/M3</w:t>
            </w:r>
            <w:r>
              <w:rPr>
                <w:rFonts w:ascii="宋体" w:hAnsi="宋体" w:cs="宋体" w:hint="eastAsia"/>
                <w:kern w:val="0"/>
                <w:szCs w:val="21"/>
              </w:rPr>
              <w:t>；表面</w:t>
            </w:r>
            <w:r>
              <w:rPr>
                <w:rFonts w:ascii="仿宋" w:eastAsia="仿宋" w:hAnsi="仿宋" w:cs="宋体" w:hint="eastAsia"/>
                <w:kern w:val="0"/>
                <w:szCs w:val="21"/>
              </w:rPr>
              <w:t>耐干热性能、</w:t>
            </w:r>
            <w:r>
              <w:rPr>
                <w:rFonts w:ascii="宋体" w:hAnsi="宋体" w:cs="宋体" w:hint="eastAsia"/>
                <w:kern w:val="0"/>
                <w:szCs w:val="21"/>
              </w:rPr>
              <w:t>表面</w:t>
            </w:r>
            <w:r>
              <w:rPr>
                <w:rFonts w:ascii="仿宋" w:eastAsia="仿宋" w:hAnsi="仿宋" w:cs="宋体" w:hint="eastAsia"/>
                <w:kern w:val="0"/>
                <w:szCs w:val="21"/>
              </w:rPr>
              <w:t>耐湿热性能、表面耐香烟灼烧</w:t>
            </w:r>
            <w:r>
              <w:rPr>
                <w:rFonts w:ascii="宋体" w:hAnsi="宋体" w:cs="宋体" w:hint="eastAsia"/>
                <w:kern w:val="0"/>
                <w:szCs w:val="21"/>
              </w:rPr>
              <w:t>性能、耐沸水</w:t>
            </w:r>
            <w:r>
              <w:rPr>
                <w:rFonts w:ascii="仿宋" w:eastAsia="仿宋" w:hAnsi="仿宋" w:cs="宋体" w:hint="eastAsia"/>
                <w:kern w:val="0"/>
                <w:szCs w:val="21"/>
              </w:rPr>
              <w:t>性能</w:t>
            </w:r>
            <w:r>
              <w:rPr>
                <w:rFonts w:ascii="宋体" w:hAnsi="宋体" w:cs="宋体" w:hint="eastAsia"/>
                <w:kern w:val="0"/>
                <w:szCs w:val="21"/>
              </w:rPr>
              <w:t>等均≥5级；吸水性≤0.1%；表面耐磨</w:t>
            </w:r>
            <w:r>
              <w:rPr>
                <w:rFonts w:ascii="仿宋" w:eastAsia="仿宋" w:hAnsi="仿宋" w:cs="宋体" w:hint="eastAsia"/>
                <w:kern w:val="0"/>
                <w:szCs w:val="21"/>
              </w:rPr>
              <w:t>性能</w:t>
            </w:r>
            <w:r>
              <w:rPr>
                <w:rFonts w:ascii="宋体" w:hAnsi="宋体" w:cs="宋体" w:hint="eastAsia"/>
                <w:kern w:val="0"/>
                <w:szCs w:val="21"/>
              </w:rPr>
              <w:t>≥568r；弯曲</w:t>
            </w:r>
            <w:r>
              <w:rPr>
                <w:rFonts w:ascii="仿宋" w:eastAsia="仿宋" w:hAnsi="仿宋" w:cs="宋体" w:hint="eastAsia"/>
                <w:kern w:val="0"/>
                <w:szCs w:val="21"/>
              </w:rPr>
              <w:t>强度</w:t>
            </w:r>
            <w:r>
              <w:rPr>
                <w:rFonts w:ascii="宋体" w:hAnsi="宋体" w:cs="宋体" w:hint="eastAsia"/>
                <w:kern w:val="0"/>
                <w:szCs w:val="21"/>
              </w:rPr>
              <w:t>≥120MPa；抗冲击性能：横压直径6.0MM表面无破损、耐光色牢度≥4级；耐刮划性：1N</w:t>
            </w:r>
            <w:r>
              <w:rPr>
                <w:rFonts w:ascii="仿宋" w:eastAsia="仿宋" w:hAnsi="仿宋" w:cs="宋体" w:hint="eastAsia"/>
                <w:kern w:val="0"/>
                <w:szCs w:val="21"/>
              </w:rPr>
              <w:t>试件表面无大于90%的连续划痕</w:t>
            </w:r>
            <w:r>
              <w:rPr>
                <w:rFonts w:ascii="宋体" w:hAnsi="宋体" w:cs="宋体" w:hint="eastAsia"/>
                <w:kern w:val="0"/>
                <w:szCs w:val="21"/>
              </w:rPr>
              <w:t>，表面装饰花纹无破坏现象；表面耐龟裂性：5级，用6倍放大镜观察</w:t>
            </w:r>
            <w:r>
              <w:rPr>
                <w:rFonts w:ascii="仿宋" w:eastAsia="仿宋" w:hAnsi="仿宋" w:cs="宋体" w:hint="eastAsia"/>
                <w:kern w:val="0"/>
                <w:szCs w:val="21"/>
              </w:rPr>
              <w:t>表面</w:t>
            </w:r>
            <w:r>
              <w:rPr>
                <w:rFonts w:ascii="宋体" w:hAnsi="宋体" w:cs="宋体" w:hint="eastAsia"/>
                <w:kern w:val="0"/>
                <w:szCs w:val="21"/>
              </w:rPr>
              <w:t>无裂纹；</w:t>
            </w:r>
            <w:r>
              <w:rPr>
                <w:rFonts w:ascii="仿宋" w:eastAsia="仿宋" w:hAnsi="仿宋" w:cs="宋体" w:hint="eastAsia"/>
                <w:kern w:val="0"/>
                <w:szCs w:val="21"/>
              </w:rPr>
              <w:t>尺寸稳定性</w:t>
            </w:r>
            <w:r>
              <w:rPr>
                <w:rFonts w:ascii="宋体" w:hAnsi="宋体" w:cs="宋体" w:hint="eastAsia"/>
                <w:kern w:val="0"/>
                <w:szCs w:val="21"/>
              </w:rPr>
              <w:t>横向、纵向均不大于0.55%、密度达到1.4g/cm3以上；</w:t>
            </w:r>
            <w:r>
              <w:rPr>
                <w:rFonts w:ascii="仿宋" w:eastAsia="仿宋" w:hAnsi="仿宋" w:cs="宋体" w:hint="eastAsia"/>
                <w:kern w:val="0"/>
                <w:szCs w:val="21"/>
              </w:rPr>
              <w:t>抗老化</w:t>
            </w:r>
            <w:r>
              <w:rPr>
                <w:rFonts w:ascii="宋体" w:hAnsi="宋体" w:cs="宋体" w:hint="eastAsia"/>
                <w:kern w:val="0"/>
                <w:szCs w:val="21"/>
              </w:rPr>
              <w:t>性</w:t>
            </w:r>
            <w:r>
              <w:rPr>
                <w:rFonts w:ascii="仿宋" w:eastAsia="仿宋" w:hAnsi="仿宋" w:cs="宋体" w:hint="eastAsia"/>
                <w:kern w:val="0"/>
                <w:szCs w:val="21"/>
              </w:rPr>
              <w:t>：进行</w:t>
            </w:r>
            <w:r>
              <w:rPr>
                <w:rFonts w:ascii="宋体" w:hAnsi="宋体" w:cs="宋体" w:hint="eastAsia"/>
                <w:kern w:val="0"/>
                <w:szCs w:val="21"/>
              </w:rPr>
              <w:t>≥580</w:t>
            </w:r>
            <w:r>
              <w:rPr>
                <w:rFonts w:ascii="仿宋" w:eastAsia="仿宋" w:hAnsi="仿宋" w:cs="宋体" w:hint="eastAsia"/>
                <w:kern w:val="0"/>
                <w:szCs w:val="21"/>
              </w:rPr>
              <w:lastRenderedPageBreak/>
              <w:t>小时以上氙灯耐候测试，结果为≥5级</w:t>
            </w:r>
            <w:r>
              <w:rPr>
                <w:rFonts w:ascii="宋体" w:hAnsi="宋体" w:cs="宋体" w:hint="eastAsia"/>
                <w:kern w:val="0"/>
                <w:szCs w:val="21"/>
              </w:rPr>
              <w:t>；</w:t>
            </w:r>
            <w:r>
              <w:rPr>
                <w:rFonts w:ascii="仿宋" w:eastAsia="仿宋" w:hAnsi="仿宋" w:cs="宋体" w:hint="eastAsia"/>
                <w:kern w:val="0"/>
                <w:szCs w:val="21"/>
              </w:rPr>
              <w:t>燃烧性能达到B1级及B1级以上；</w:t>
            </w:r>
            <w:r>
              <w:rPr>
                <w:rFonts w:ascii="宋体" w:hAnsi="宋体" w:cs="宋体" w:hint="eastAsia"/>
                <w:kern w:val="0"/>
                <w:szCs w:val="21"/>
              </w:rPr>
              <w:t>放射性：内、外照射检测值均≤0.1，A类；总挥发性有机化合物TVOC：总挥发性有机化合物TVOC（72h）释放量为≤0.01mg/m2*h；</w:t>
            </w:r>
            <w:r>
              <w:rPr>
                <w:rFonts w:ascii="仿宋" w:eastAsia="仿宋" w:hAnsi="仿宋" w:cs="宋体" w:hint="eastAsia"/>
                <w:kern w:val="0"/>
                <w:szCs w:val="21"/>
              </w:rPr>
              <w:t>防霉性能：霉菌生长情况为0级，主要菌种（黑曲霉ATCC 6275、球毛壳霉ATCC 6205、宛氏拟青霉CGMCC3.4253、绳状青霉CGMCC3.3875、长枝木霉CGMCC3.4291)；抗菌性能：大肠杆菌ATCC 8739、肺炎克雷伯氏菌ATCC 4352、肠沙门氏菌肠亚ATCC14028、甲型溶血性链球菌32213等不少于</w:t>
            </w:r>
            <w:r>
              <w:rPr>
                <w:rFonts w:ascii="宋体" w:hAnsi="宋体" w:cs="宋体" w:hint="eastAsia"/>
                <w:kern w:val="0"/>
                <w:szCs w:val="21"/>
              </w:rPr>
              <w:t>9</w:t>
            </w:r>
            <w:r>
              <w:rPr>
                <w:rFonts w:ascii="仿宋" w:eastAsia="仿宋" w:hAnsi="仿宋" w:cs="宋体" w:hint="eastAsia"/>
                <w:kern w:val="0"/>
                <w:szCs w:val="21"/>
              </w:rPr>
              <w:t>种的菌种检测结果抗菌率&gt;99.9%</w:t>
            </w:r>
            <w:r>
              <w:rPr>
                <w:rFonts w:ascii="宋体" w:hAnsi="宋体" w:cs="宋体" w:hint="eastAsia"/>
                <w:kern w:val="0"/>
                <w:szCs w:val="21"/>
              </w:rPr>
              <w:t>。（</w:t>
            </w:r>
            <w:r>
              <w:rPr>
                <w:rFonts w:ascii="仿宋" w:eastAsia="仿宋" w:hAnsi="仿宋" w:cs="宋体" w:hint="eastAsia"/>
                <w:color w:val="000000"/>
                <w:kern w:val="0"/>
                <w:sz w:val="22"/>
              </w:rPr>
              <w:t>需提供第三方机构出具的</w:t>
            </w:r>
            <w:r>
              <w:rPr>
                <w:rFonts w:ascii="宋体" w:hAnsi="宋体" w:cs="宋体" w:hint="eastAsia"/>
                <w:kern w:val="0"/>
                <w:sz w:val="22"/>
              </w:rPr>
              <w:t>合法有效的且符合以上要求</w:t>
            </w:r>
            <w:r>
              <w:rPr>
                <w:rFonts w:ascii="仿宋" w:eastAsia="仿宋" w:hAnsi="仿宋" w:cs="宋体" w:hint="eastAsia"/>
                <w:color w:val="000000"/>
                <w:kern w:val="0"/>
                <w:sz w:val="22"/>
              </w:rPr>
              <w:t>的检测报告</w:t>
            </w:r>
            <w:r>
              <w:rPr>
                <w:rFonts w:ascii="宋体" w:hAnsi="宋体" w:cs="宋体" w:hint="eastAsia"/>
                <w:kern w:val="0"/>
                <w:sz w:val="22"/>
              </w:rPr>
              <w:t>复印件予以</w:t>
            </w:r>
            <w:r>
              <w:rPr>
                <w:rFonts w:ascii="仿宋" w:eastAsia="仿宋" w:hAnsi="仿宋" w:cs="宋体" w:hint="eastAsia"/>
                <w:color w:val="000000"/>
                <w:kern w:val="0"/>
                <w:sz w:val="22"/>
              </w:rPr>
              <w:t>佐证</w:t>
            </w:r>
            <w:r>
              <w:rPr>
                <w:rFonts w:ascii="仿宋" w:eastAsia="仿宋" w:hAnsi="仿宋" w:cs="宋体" w:hint="eastAsia"/>
                <w:kern w:val="0"/>
                <w:szCs w:val="21"/>
              </w:rPr>
              <w:t>）</w:t>
            </w:r>
          </w:p>
          <w:p w14:paraId="1B79E130"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4</w:t>
            </w:r>
            <w:r>
              <w:rPr>
                <w:rFonts w:ascii="仿宋" w:eastAsia="仿宋" w:hAnsi="仿宋" w:cs="宋体" w:hint="eastAsia"/>
                <w:kern w:val="0"/>
                <w:szCs w:val="21"/>
              </w:rPr>
              <w:t>.前横梁：采用47x32mm壁厚1.6mm铝型材拉伸成型，和面板弧形无缝贴合，材料表面经过防腐氧化处理和纯环氧树脂塑粉高温固化处理；</w:t>
            </w:r>
          </w:p>
          <w:p w14:paraId="2DC0BE76"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5</w:t>
            </w:r>
            <w:r>
              <w:rPr>
                <w:rFonts w:ascii="仿宋" w:eastAsia="仿宋" w:hAnsi="仿宋" w:cs="宋体" w:hint="eastAsia"/>
                <w:kern w:val="0"/>
                <w:szCs w:val="21"/>
              </w:rPr>
              <w:t>.后横梁及后挡板：采用32x95mm壁厚1.6mm铝型材拉伸成型，材料表面防腐氧化处理和纯环氧树脂塑粉高温固化处理。造型截面为后端连续r弧形，顶端高出台面45mm，带凹槽；</w:t>
            </w:r>
          </w:p>
          <w:p w14:paraId="56578E68"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6</w:t>
            </w:r>
            <w:r>
              <w:rPr>
                <w:rFonts w:ascii="仿宋" w:eastAsia="仿宋" w:hAnsi="仿宋" w:cs="宋体" w:hint="eastAsia"/>
                <w:kern w:val="0"/>
                <w:szCs w:val="21"/>
              </w:rPr>
              <w:t>.立柱：采用112x52mm壁厚1.5mm铝材，横截面前R圆角，内有4根加强筋，中心拥有两个螺丝固定孔，材料表面经过防腐氧化处理和纯环氧树脂塑粉高温固化处理；</w:t>
            </w:r>
          </w:p>
          <w:p w14:paraId="77FF07F1"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7</w:t>
            </w:r>
            <w:r>
              <w:rPr>
                <w:rFonts w:ascii="仿宋" w:eastAsia="仿宋" w:hAnsi="仿宋" w:cs="宋体" w:hint="eastAsia"/>
                <w:kern w:val="0"/>
                <w:szCs w:val="21"/>
              </w:rPr>
              <w:t>.支撑脚：实验桌顶脚铝压铸一次成型，尺寸550*72*100mm，一侧弧形圆角，弧度和立柱的弧度相吻合，实验桌地脚：520*64*91mm，采用铝压铸一次成型，地脚与立柱、顶脚一体成型为”工”字型，两侧弧形圆角，材料表面经过防腐氧化处理和纯环氧树脂塑粉高温固化处理；</w:t>
            </w:r>
          </w:p>
          <w:p w14:paraId="0DE0926E"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8</w:t>
            </w:r>
            <w:r>
              <w:rPr>
                <w:rFonts w:ascii="仿宋" w:eastAsia="仿宋" w:hAnsi="仿宋" w:cs="宋体" w:hint="eastAsia"/>
                <w:kern w:val="0"/>
                <w:szCs w:val="21"/>
              </w:rPr>
              <w:t>.多功能可调地脚：高度螺旋调节，采用尼龙材料，塑料注塑成型，内置脚轮固定孔，可加装脚轮；</w:t>
            </w:r>
          </w:p>
          <w:p w14:paraId="7B5E2C65"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9</w:t>
            </w:r>
            <w:r>
              <w:rPr>
                <w:rFonts w:ascii="仿宋" w:eastAsia="仿宋" w:hAnsi="仿宋" w:cs="宋体" w:hint="eastAsia"/>
                <w:kern w:val="0"/>
                <w:szCs w:val="21"/>
              </w:rPr>
              <w:t>.书包斗：采用ABS改性材料，塑料注塑成型，正面设有可悬挂凳子的圆形孔。</w:t>
            </w:r>
          </w:p>
        </w:tc>
      </w:tr>
      <w:tr w:rsidR="00E62DEB" w14:paraId="7D8F3309" w14:textId="77777777">
        <w:tc>
          <w:tcPr>
            <w:tcW w:w="550" w:type="dxa"/>
            <w:tcBorders>
              <w:top w:val="single" w:sz="6" w:space="0" w:color="auto"/>
              <w:left w:val="single" w:sz="6" w:space="0" w:color="auto"/>
              <w:bottom w:val="single" w:sz="6" w:space="0" w:color="auto"/>
              <w:right w:val="single" w:sz="6" w:space="0" w:color="auto"/>
            </w:tcBorders>
            <w:vAlign w:val="center"/>
          </w:tcPr>
          <w:p w14:paraId="59EB5CD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w:t>
            </w:r>
          </w:p>
        </w:tc>
        <w:tc>
          <w:tcPr>
            <w:tcW w:w="1064" w:type="dxa"/>
            <w:tcBorders>
              <w:top w:val="single" w:sz="6" w:space="0" w:color="auto"/>
              <w:left w:val="single" w:sz="6" w:space="0" w:color="auto"/>
              <w:bottom w:val="single" w:sz="6" w:space="0" w:color="auto"/>
              <w:right w:val="single" w:sz="6" w:space="0" w:color="auto"/>
            </w:tcBorders>
            <w:vAlign w:val="center"/>
          </w:tcPr>
          <w:p w14:paraId="355557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学生坐凳</w:t>
            </w:r>
          </w:p>
        </w:tc>
        <w:tc>
          <w:tcPr>
            <w:tcW w:w="6914" w:type="dxa"/>
            <w:tcBorders>
              <w:top w:val="single" w:sz="6" w:space="0" w:color="auto"/>
              <w:left w:val="single" w:sz="6" w:space="0" w:color="auto"/>
              <w:bottom w:val="single" w:sz="6" w:space="0" w:color="auto"/>
              <w:right w:val="single" w:sz="6" w:space="0" w:color="auto"/>
            </w:tcBorders>
            <w:vAlign w:val="center"/>
          </w:tcPr>
          <w:p w14:paraId="260AE0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1.规格：￠315mm×450mm；</w:t>
            </w:r>
          </w:p>
          <w:p w14:paraId="0A63E7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2.四爪升降凳，凳面和脚垫采用PP塑料一次注塑成型；</w:t>
            </w:r>
          </w:p>
          <w:p w14:paraId="35C7094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3.凳面：ABS材质，模具一次成型；</w:t>
            </w:r>
          </w:p>
          <w:p w14:paraId="2FBCEA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4.脚垫：采用PP材料注塑。</w:t>
            </w:r>
          </w:p>
        </w:tc>
      </w:tr>
      <w:tr w:rsidR="00E62DEB" w14:paraId="14CA364B" w14:textId="77777777">
        <w:tc>
          <w:tcPr>
            <w:tcW w:w="550" w:type="dxa"/>
            <w:tcBorders>
              <w:top w:val="single" w:sz="6" w:space="0" w:color="auto"/>
              <w:left w:val="single" w:sz="6" w:space="0" w:color="auto"/>
              <w:bottom w:val="single" w:sz="6" w:space="0" w:color="auto"/>
              <w:right w:val="single" w:sz="6" w:space="0" w:color="auto"/>
            </w:tcBorders>
            <w:vAlign w:val="center"/>
          </w:tcPr>
          <w:p w14:paraId="79A5E5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6C67AAB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学生电源</w:t>
            </w:r>
          </w:p>
        </w:tc>
        <w:tc>
          <w:tcPr>
            <w:tcW w:w="6914" w:type="dxa"/>
            <w:tcBorders>
              <w:top w:val="single" w:sz="6" w:space="0" w:color="auto"/>
              <w:left w:val="single" w:sz="6" w:space="0" w:color="auto"/>
              <w:bottom w:val="single" w:sz="6" w:space="0" w:color="auto"/>
              <w:right w:val="single" w:sz="6" w:space="0" w:color="auto"/>
            </w:tcBorders>
            <w:vAlign w:val="center"/>
          </w:tcPr>
          <w:p w14:paraId="600CAB6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1.采用防尘盒安装在实验台面上货书包斗中间，翻转式；</w:t>
            </w:r>
          </w:p>
          <w:p w14:paraId="6118A3E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2.箱体由三组工程ABS塑料模具一次成型，内置弹簧，按压弹起式开关,学生控制面板使用ABS材料加贴膜，接收教师安全电源控制；</w:t>
            </w:r>
          </w:p>
          <w:p w14:paraId="095496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3.由教师电源统一供给，接受教师安全电源控制台控制；</w:t>
            </w:r>
          </w:p>
          <w:p w14:paraId="0D2663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4.220V交流输出多功能五孔插座 ，配有2个国标五孔插座，配有高压电源</w:t>
            </w:r>
            <w:r>
              <w:rPr>
                <w:rFonts w:ascii="仿宋" w:eastAsia="仿宋" w:hAnsi="仿宋" w:cs="宋体" w:hint="eastAsia"/>
                <w:kern w:val="0"/>
                <w:szCs w:val="21"/>
              </w:rPr>
              <w:lastRenderedPageBreak/>
              <w:t>保险管：2A，配有专用学生控制开关，学生实验电源均设有过载自动保护功能。</w:t>
            </w:r>
          </w:p>
        </w:tc>
      </w:tr>
      <w:tr w:rsidR="00E62DEB" w14:paraId="70DAC79C" w14:textId="77777777">
        <w:tc>
          <w:tcPr>
            <w:tcW w:w="550" w:type="dxa"/>
            <w:tcBorders>
              <w:top w:val="single" w:sz="6" w:space="0" w:color="auto"/>
              <w:left w:val="single" w:sz="6" w:space="0" w:color="auto"/>
              <w:bottom w:val="single" w:sz="6" w:space="0" w:color="auto"/>
              <w:right w:val="single" w:sz="6" w:space="0" w:color="auto"/>
            </w:tcBorders>
            <w:vAlign w:val="center"/>
          </w:tcPr>
          <w:p w14:paraId="2C91A44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8</w:t>
            </w:r>
          </w:p>
        </w:tc>
        <w:tc>
          <w:tcPr>
            <w:tcW w:w="1064" w:type="dxa"/>
            <w:tcBorders>
              <w:top w:val="single" w:sz="6" w:space="0" w:color="auto"/>
              <w:left w:val="single" w:sz="6" w:space="0" w:color="auto"/>
              <w:bottom w:val="single" w:sz="6" w:space="0" w:color="auto"/>
              <w:right w:val="single" w:sz="6" w:space="0" w:color="auto"/>
            </w:tcBorders>
            <w:vAlign w:val="center"/>
          </w:tcPr>
          <w:p w14:paraId="6A58FBA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全室供电系统</w:t>
            </w:r>
          </w:p>
        </w:tc>
        <w:tc>
          <w:tcPr>
            <w:tcW w:w="6914" w:type="dxa"/>
            <w:tcBorders>
              <w:top w:val="single" w:sz="6" w:space="0" w:color="auto"/>
              <w:left w:val="single" w:sz="6" w:space="0" w:color="auto"/>
              <w:bottom w:val="single" w:sz="6" w:space="0" w:color="auto"/>
              <w:right w:val="single" w:sz="6" w:space="0" w:color="auto"/>
            </w:tcBorders>
            <w:vAlign w:val="center"/>
          </w:tcPr>
          <w:p w14:paraId="72BA51A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20mm</w:t>
            </w:r>
            <w:r>
              <w:rPr>
                <w:rFonts w:ascii="仿宋" w:eastAsia="仿宋" w:hAnsi="仿宋" w:cs="宋体" w:hint="eastAsia"/>
                <w:kern w:val="0"/>
                <w:szCs w:val="21"/>
              </w:rPr>
              <w:t>全部采用</w:t>
            </w:r>
            <w:r>
              <w:rPr>
                <w:rFonts w:ascii="仿宋" w:eastAsia="仿宋" w:hAnsi="仿宋" w:cs="宋体"/>
                <w:kern w:val="0"/>
                <w:szCs w:val="21"/>
              </w:rPr>
              <w:t>2.5-4</w:t>
            </w:r>
            <w:r>
              <w:rPr>
                <w:rFonts w:ascii="仿宋" w:eastAsia="仿宋" w:hAnsi="仿宋" w:cs="宋体" w:hint="eastAsia"/>
                <w:kern w:val="0"/>
                <w:szCs w:val="21"/>
              </w:rPr>
              <w:t>平方毫米单芯铜芯线穿</w:t>
            </w:r>
            <w:r>
              <w:rPr>
                <w:rFonts w:ascii="仿宋" w:eastAsia="仿宋" w:hAnsi="仿宋" w:cs="宋体"/>
                <w:kern w:val="0"/>
                <w:szCs w:val="21"/>
              </w:rPr>
              <w:t>PVC</w:t>
            </w:r>
            <w:r>
              <w:rPr>
                <w:rFonts w:ascii="仿宋" w:eastAsia="仿宋" w:hAnsi="仿宋" w:cs="宋体" w:hint="eastAsia"/>
                <w:kern w:val="0"/>
                <w:szCs w:val="21"/>
              </w:rPr>
              <w:t>管，分</w:t>
            </w:r>
            <w:r>
              <w:rPr>
                <w:rFonts w:ascii="仿宋" w:eastAsia="仿宋" w:hAnsi="仿宋" w:cs="宋体"/>
                <w:kern w:val="0"/>
                <w:szCs w:val="21"/>
              </w:rPr>
              <w:t>4</w:t>
            </w:r>
            <w:r>
              <w:rPr>
                <w:rFonts w:ascii="仿宋" w:eastAsia="仿宋" w:hAnsi="仿宋" w:cs="宋体" w:hint="eastAsia"/>
                <w:kern w:val="0"/>
                <w:szCs w:val="21"/>
              </w:rPr>
              <w:t>路埋地铺设。</w:t>
            </w:r>
          </w:p>
        </w:tc>
      </w:tr>
      <w:tr w:rsidR="00E62DEB" w14:paraId="4A54ED7A" w14:textId="77777777">
        <w:tc>
          <w:tcPr>
            <w:tcW w:w="550" w:type="dxa"/>
            <w:tcBorders>
              <w:top w:val="single" w:sz="6" w:space="0" w:color="auto"/>
              <w:left w:val="single" w:sz="6" w:space="0" w:color="auto"/>
              <w:bottom w:val="single" w:sz="6" w:space="0" w:color="auto"/>
              <w:right w:val="single" w:sz="6" w:space="0" w:color="auto"/>
            </w:tcBorders>
            <w:vAlign w:val="center"/>
          </w:tcPr>
          <w:p w14:paraId="14288D0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p>
        </w:tc>
        <w:tc>
          <w:tcPr>
            <w:tcW w:w="1064" w:type="dxa"/>
            <w:tcBorders>
              <w:top w:val="single" w:sz="6" w:space="0" w:color="auto"/>
              <w:left w:val="single" w:sz="6" w:space="0" w:color="auto"/>
              <w:bottom w:val="single" w:sz="6" w:space="0" w:color="auto"/>
              <w:right w:val="single" w:sz="6" w:space="0" w:color="auto"/>
            </w:tcBorders>
            <w:vAlign w:val="center"/>
          </w:tcPr>
          <w:p w14:paraId="72B6376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全室给、排水系统</w:t>
            </w:r>
          </w:p>
        </w:tc>
        <w:tc>
          <w:tcPr>
            <w:tcW w:w="6914" w:type="dxa"/>
            <w:tcBorders>
              <w:top w:val="single" w:sz="6" w:space="0" w:color="auto"/>
              <w:left w:val="single" w:sz="6" w:space="0" w:color="auto"/>
              <w:bottom w:val="single" w:sz="6" w:space="0" w:color="auto"/>
              <w:right w:val="single" w:sz="6" w:space="0" w:color="auto"/>
            </w:tcBorders>
            <w:vAlign w:val="center"/>
          </w:tcPr>
          <w:p w14:paraId="537854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给水φ</w:t>
            </w:r>
            <w:r>
              <w:rPr>
                <w:rFonts w:ascii="仿宋" w:eastAsia="仿宋" w:hAnsi="仿宋" w:cs="宋体"/>
                <w:kern w:val="0"/>
                <w:szCs w:val="21"/>
              </w:rPr>
              <w:t>25</w:t>
            </w:r>
            <w:r>
              <w:rPr>
                <w:rFonts w:ascii="仿宋" w:eastAsia="仿宋" w:hAnsi="仿宋" w:cs="宋体" w:hint="eastAsia"/>
                <w:kern w:val="0"/>
                <w:szCs w:val="21"/>
              </w:rPr>
              <w:t>转φ</w:t>
            </w:r>
            <w:r>
              <w:rPr>
                <w:rFonts w:ascii="仿宋" w:eastAsia="仿宋" w:hAnsi="仿宋" w:cs="宋体"/>
                <w:kern w:val="0"/>
                <w:szCs w:val="21"/>
              </w:rPr>
              <w:t>15mmPPR</w:t>
            </w:r>
            <w:r>
              <w:rPr>
                <w:rFonts w:ascii="仿宋" w:eastAsia="仿宋" w:hAnsi="仿宋" w:cs="宋体" w:hint="eastAsia"/>
                <w:kern w:val="0"/>
                <w:szCs w:val="21"/>
              </w:rPr>
              <w:t>排水φ</w:t>
            </w:r>
            <w:r>
              <w:rPr>
                <w:rFonts w:ascii="仿宋" w:eastAsia="仿宋" w:hAnsi="仿宋" w:cs="宋体"/>
                <w:kern w:val="0"/>
                <w:szCs w:val="21"/>
              </w:rPr>
              <w:t>110</w:t>
            </w:r>
            <w:r>
              <w:rPr>
                <w:rFonts w:ascii="仿宋" w:eastAsia="仿宋" w:hAnsi="仿宋" w:cs="宋体" w:hint="eastAsia"/>
                <w:kern w:val="0"/>
                <w:szCs w:val="21"/>
              </w:rPr>
              <w:t>转φ</w:t>
            </w:r>
            <w:r>
              <w:rPr>
                <w:rFonts w:ascii="仿宋" w:eastAsia="仿宋" w:hAnsi="仿宋" w:cs="宋体"/>
                <w:kern w:val="0"/>
                <w:szCs w:val="21"/>
              </w:rPr>
              <w:t>50mmPVC</w:t>
            </w:r>
            <w:r>
              <w:rPr>
                <w:rFonts w:ascii="仿宋" w:eastAsia="仿宋" w:hAnsi="仿宋" w:cs="宋体" w:hint="eastAsia"/>
                <w:kern w:val="0"/>
                <w:szCs w:val="21"/>
              </w:rPr>
              <w:t>教师演示台设有给水控制器</w:t>
            </w:r>
            <w:r>
              <w:rPr>
                <w:rFonts w:ascii="仿宋" w:eastAsia="仿宋" w:hAnsi="仿宋" w:cs="宋体"/>
                <w:kern w:val="0"/>
                <w:szCs w:val="21"/>
              </w:rPr>
              <w:t>,</w:t>
            </w:r>
            <w:r>
              <w:rPr>
                <w:rFonts w:ascii="仿宋" w:eastAsia="仿宋" w:hAnsi="仿宋" w:cs="宋体" w:hint="eastAsia"/>
                <w:kern w:val="0"/>
                <w:szCs w:val="21"/>
              </w:rPr>
              <w:t>对整个实验室供水进行控制，给、排水管采用</w:t>
            </w:r>
            <w:r>
              <w:rPr>
                <w:rFonts w:ascii="仿宋" w:eastAsia="仿宋" w:hAnsi="仿宋" w:cs="宋体"/>
                <w:kern w:val="0"/>
                <w:szCs w:val="21"/>
              </w:rPr>
              <w:t>UPVC</w:t>
            </w:r>
            <w:r>
              <w:rPr>
                <w:rFonts w:ascii="仿宋" w:eastAsia="仿宋" w:hAnsi="仿宋" w:cs="宋体" w:hint="eastAsia"/>
                <w:kern w:val="0"/>
                <w:szCs w:val="21"/>
              </w:rPr>
              <w:t>管按相关规范埋地铺设。</w:t>
            </w:r>
          </w:p>
        </w:tc>
      </w:tr>
      <w:tr w:rsidR="00E62DEB" w14:paraId="76159113" w14:textId="77777777">
        <w:tc>
          <w:tcPr>
            <w:tcW w:w="8528" w:type="dxa"/>
            <w:gridSpan w:val="3"/>
            <w:tcBorders>
              <w:top w:val="single" w:sz="6" w:space="0" w:color="auto"/>
              <w:left w:val="single" w:sz="6" w:space="0" w:color="auto"/>
              <w:bottom w:val="single" w:sz="6" w:space="0" w:color="auto"/>
              <w:right w:val="nil"/>
            </w:tcBorders>
            <w:vAlign w:val="center"/>
          </w:tcPr>
          <w:p w14:paraId="3727347E"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生物观察室（电到桌）（共需</w:t>
            </w:r>
            <w:r>
              <w:rPr>
                <w:rFonts w:ascii="仿宋" w:eastAsia="仿宋" w:hAnsi="仿宋" w:cs="宋体"/>
                <w:b/>
                <w:bCs/>
                <w:kern w:val="0"/>
                <w:szCs w:val="21"/>
              </w:rPr>
              <w:t>1</w:t>
            </w:r>
            <w:r>
              <w:rPr>
                <w:rFonts w:ascii="仿宋" w:eastAsia="仿宋" w:hAnsi="仿宋" w:cs="宋体" w:hint="eastAsia"/>
                <w:b/>
                <w:bCs/>
                <w:kern w:val="0"/>
                <w:szCs w:val="21"/>
              </w:rPr>
              <w:t>间，以下为</w:t>
            </w:r>
            <w:r>
              <w:rPr>
                <w:rFonts w:ascii="仿宋" w:eastAsia="仿宋" w:hAnsi="仿宋" w:cs="宋体"/>
                <w:b/>
                <w:bCs/>
                <w:kern w:val="0"/>
                <w:szCs w:val="21"/>
              </w:rPr>
              <w:t>1</w:t>
            </w:r>
            <w:r>
              <w:rPr>
                <w:rFonts w:ascii="仿宋" w:eastAsia="仿宋" w:hAnsi="仿宋" w:cs="宋体" w:hint="eastAsia"/>
                <w:b/>
                <w:bCs/>
                <w:kern w:val="0"/>
                <w:szCs w:val="21"/>
              </w:rPr>
              <w:t>间配置）</w:t>
            </w:r>
          </w:p>
        </w:tc>
      </w:tr>
      <w:tr w:rsidR="00E62DEB" w14:paraId="2F70934A" w14:textId="77777777">
        <w:tc>
          <w:tcPr>
            <w:tcW w:w="550" w:type="dxa"/>
            <w:tcBorders>
              <w:top w:val="single" w:sz="6" w:space="0" w:color="auto"/>
              <w:left w:val="single" w:sz="6" w:space="0" w:color="auto"/>
              <w:bottom w:val="single" w:sz="6" w:space="0" w:color="auto"/>
              <w:right w:val="single" w:sz="6" w:space="0" w:color="auto"/>
            </w:tcBorders>
            <w:vAlign w:val="center"/>
          </w:tcPr>
          <w:p w14:paraId="346B74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196C89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73DE3A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6B050B02" w14:textId="77777777">
        <w:tc>
          <w:tcPr>
            <w:tcW w:w="550" w:type="dxa"/>
            <w:tcBorders>
              <w:top w:val="single" w:sz="6" w:space="0" w:color="auto"/>
              <w:left w:val="single" w:sz="6" w:space="0" w:color="auto"/>
              <w:bottom w:val="single" w:sz="6" w:space="0" w:color="auto"/>
              <w:right w:val="single" w:sz="6" w:space="0" w:color="auto"/>
            </w:tcBorders>
            <w:vAlign w:val="center"/>
          </w:tcPr>
          <w:p w14:paraId="0CCF519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087970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教师演示台</w:t>
            </w:r>
          </w:p>
        </w:tc>
        <w:tc>
          <w:tcPr>
            <w:tcW w:w="6914" w:type="dxa"/>
            <w:tcBorders>
              <w:top w:val="single" w:sz="6" w:space="0" w:color="auto"/>
              <w:left w:val="single" w:sz="6" w:space="0" w:color="auto"/>
              <w:bottom w:val="single" w:sz="6" w:space="0" w:color="auto"/>
              <w:right w:val="single" w:sz="6" w:space="0" w:color="auto"/>
            </w:tcBorders>
            <w:vAlign w:val="center"/>
          </w:tcPr>
          <w:p w14:paraId="35DD17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 xml:space="preserve">1.尺寸：2400*600*850㎜ </w:t>
            </w:r>
          </w:p>
          <w:p w14:paraId="7DCBC99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2.台面：采用</w:t>
            </w:r>
            <w:r>
              <w:rPr>
                <w:rFonts w:ascii="仿宋" w:eastAsia="仿宋" w:hAnsi="仿宋" w:cs="宋体"/>
                <w:kern w:val="0"/>
                <w:szCs w:val="21"/>
              </w:rPr>
              <w:t xml:space="preserve">≥ </w:t>
            </w:r>
            <w:r>
              <w:rPr>
                <w:rFonts w:ascii="仿宋" w:eastAsia="仿宋" w:hAnsi="仿宋" w:cs="宋体" w:hint="eastAsia"/>
                <w:kern w:val="0"/>
                <w:szCs w:val="21"/>
              </w:rPr>
              <w:t>12.7mm实芯理化板，四周加厚至</w:t>
            </w:r>
            <w:r>
              <w:rPr>
                <w:rFonts w:ascii="仿宋" w:eastAsia="仿宋" w:hAnsi="仿宋" w:cs="宋体"/>
                <w:kern w:val="0"/>
                <w:szCs w:val="21"/>
              </w:rPr>
              <w:t xml:space="preserve">≥ </w:t>
            </w:r>
            <w:r>
              <w:rPr>
                <w:rFonts w:ascii="仿宋" w:eastAsia="仿宋" w:hAnsi="仿宋" w:cs="宋体" w:hint="eastAsia"/>
                <w:kern w:val="0"/>
                <w:szCs w:val="21"/>
              </w:rPr>
              <w:t>25.4mm,四角圆角,四边磨边；</w:t>
            </w:r>
          </w:p>
          <w:p w14:paraId="0E015F7B"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宋体" w:hAnsi="宋体" w:hint="eastAsia"/>
                <w:szCs w:val="21"/>
              </w:rPr>
              <w:t>★</w:t>
            </w:r>
            <w:r>
              <w:rPr>
                <w:rFonts w:ascii="宋体" w:hAnsi="宋体" w:cs="宋体" w:hint="eastAsia"/>
                <w:kern w:val="0"/>
                <w:szCs w:val="21"/>
              </w:rPr>
              <w:t>3.</w:t>
            </w:r>
            <w:r>
              <w:rPr>
                <w:rFonts w:ascii="仿宋" w:eastAsia="仿宋" w:hAnsi="仿宋" w:cs="宋体" w:hint="eastAsia"/>
                <w:kern w:val="0"/>
                <w:szCs w:val="21"/>
              </w:rPr>
              <w:t>台面物理性能：耐干热性能、耐湿热性能、表面耐香烟灼烧：≥5级</w:t>
            </w:r>
            <w:r>
              <w:rPr>
                <w:rFonts w:ascii="宋体" w:hAnsi="宋体" w:cs="宋体" w:hint="eastAsia"/>
                <w:kern w:val="0"/>
                <w:szCs w:val="21"/>
              </w:rPr>
              <w:t>；</w:t>
            </w:r>
            <w:r>
              <w:rPr>
                <w:rFonts w:ascii="仿宋" w:eastAsia="仿宋" w:hAnsi="仿宋" w:cs="宋体" w:hint="eastAsia"/>
                <w:kern w:val="0"/>
                <w:szCs w:val="21"/>
              </w:rPr>
              <w:t>表面耐龟裂性能：≥5级（用≥6倍放大镜观察无裂纹）；4耐沸水性能：≥5级（无变化）；静曲强度：≥135MPa；洛氏硬度（R）：≥124(GB/T 3398.2-2008)</w:t>
            </w:r>
            <w:r>
              <w:rPr>
                <w:rFonts w:ascii="宋体" w:hAnsi="宋体" w:cs="宋体" w:hint="eastAsia"/>
                <w:kern w:val="0"/>
                <w:szCs w:val="21"/>
              </w:rPr>
              <w:t>；</w:t>
            </w:r>
            <w:r>
              <w:rPr>
                <w:rFonts w:ascii="仿宋" w:eastAsia="仿宋" w:hAnsi="仿宋" w:cs="宋体" w:hint="eastAsia"/>
                <w:kern w:val="0"/>
                <w:szCs w:val="21"/>
              </w:rPr>
              <w:t>吸水率（24h）：≤0.1%；耐刮划性：2.5N试件表面无大于90%的连续划痕；耐光色牢度：≥灰色样卡4级；漆膜硬度：≥9H；表面耐磨性能为≥850r；尺寸稳定性检测结果≤0.15%；点对点电阻值≤8.16*109</w:t>
            </w:r>
            <w:r>
              <w:rPr>
                <w:rFonts w:ascii="宋体" w:hAnsi="宋体" w:cs="宋体" w:hint="eastAsia"/>
                <w:kern w:val="0"/>
                <w:szCs w:val="21"/>
              </w:rPr>
              <w:t>；</w:t>
            </w:r>
            <w:r>
              <w:rPr>
                <w:rFonts w:ascii="仿宋" w:eastAsia="仿宋" w:hAnsi="仿宋" w:cs="宋体" w:hint="eastAsia"/>
                <w:kern w:val="0"/>
                <w:szCs w:val="21"/>
              </w:rPr>
              <w:t>不含有总挥发性有机化合物TVOC；化学性能：台面板材正反两面经过硫酸（98%）、氢氟酸（48%）王水、铬酸、高锰酸钾（10%）、二甲基甲酰胺、冰醋酸（90%）、乙腈、碘伏等检验结果均为无明显变化，分级结果为≥“5级”；光泽度：经600光泽度检测，结果≤16.5；银元素：银元素≤0.38mg/kg；残留检测：经百菌清、敌敌畏、毒死蜱、腐霉利、甲胺磷强附着检测，检测结果为符合；抗老化：≥进行1350小时以上氙灯抗老化耐候测试，结果为≥5级（</w:t>
            </w:r>
            <w:r>
              <w:rPr>
                <w:rFonts w:ascii="仿宋" w:eastAsia="仿宋" w:hAnsi="仿宋" w:cs="宋体" w:hint="eastAsia"/>
                <w:kern w:val="0"/>
                <w:szCs w:val="21"/>
                <w:highlight w:val="yellow"/>
              </w:rPr>
              <w:t>无明显变化</w:t>
            </w:r>
            <w:r>
              <w:rPr>
                <w:rFonts w:ascii="仿宋" w:eastAsia="仿宋" w:hAnsi="仿宋" w:cs="宋体" w:hint="eastAsia"/>
                <w:kern w:val="0"/>
                <w:szCs w:val="21"/>
              </w:rPr>
              <w:t>）；重金属元素：经可溶性三价铬、可溶性六价铬、可溶性铅、可溶性锑、可溶性钴重金属元素测试，结果为无；不含有邻苯二甲酸脂、环芳香烃（PAHs15)；燃烧性能达到B1级及B1级以上；防霉性能：霉菌生长情况为0级，主要菌种（黑曲霉ATCC 6275、球毛壳霉ATCC 6205、宛氏拟青霉CGMCC3.4253、绳状青霉CGMCC3.3875、长枝木霉CGMCC3.4291)；抗菌性能：大肠杆菌ATCC 8739、肺炎克雷伯氏菌ATCC 4352、肠沙门氏菌肠亚ATCC14028、甲型溶血性链球菌32213等不少于11种的菌种检测结果抗菌率&gt;99.9%；抗病毒：抗病毒活性率结果≥99.9%。</w:t>
            </w:r>
            <w:r>
              <w:rPr>
                <w:rFonts w:ascii="宋体" w:hAnsi="宋体" w:cs="宋体" w:hint="eastAsia"/>
                <w:kern w:val="0"/>
                <w:szCs w:val="21"/>
              </w:rPr>
              <w:t>（</w:t>
            </w:r>
            <w:r>
              <w:rPr>
                <w:rFonts w:ascii="仿宋" w:eastAsia="仿宋" w:hAnsi="仿宋" w:cs="宋体" w:hint="eastAsia"/>
                <w:color w:val="000000"/>
                <w:kern w:val="0"/>
                <w:sz w:val="22"/>
              </w:rPr>
              <w:t>需提供第三方机构出具的</w:t>
            </w:r>
            <w:r>
              <w:rPr>
                <w:rFonts w:ascii="宋体" w:hAnsi="宋体" w:cs="宋体" w:hint="eastAsia"/>
                <w:kern w:val="0"/>
                <w:sz w:val="22"/>
              </w:rPr>
              <w:t>合法有效的且符合以上要求</w:t>
            </w:r>
            <w:r>
              <w:rPr>
                <w:rFonts w:ascii="仿宋" w:eastAsia="仿宋" w:hAnsi="仿宋" w:cs="宋体" w:hint="eastAsia"/>
                <w:color w:val="000000"/>
                <w:kern w:val="0"/>
                <w:sz w:val="22"/>
              </w:rPr>
              <w:t>的检测报告</w:t>
            </w:r>
            <w:r>
              <w:rPr>
                <w:rFonts w:ascii="宋体" w:hAnsi="宋体" w:cs="宋体" w:hint="eastAsia"/>
                <w:kern w:val="0"/>
                <w:sz w:val="22"/>
              </w:rPr>
              <w:t>复印件予以</w:t>
            </w:r>
            <w:r>
              <w:rPr>
                <w:rFonts w:ascii="仿宋" w:eastAsia="仿宋" w:hAnsi="仿宋" w:cs="宋体" w:hint="eastAsia"/>
                <w:color w:val="000000"/>
                <w:kern w:val="0"/>
                <w:sz w:val="22"/>
              </w:rPr>
              <w:t>佐证</w:t>
            </w:r>
            <w:r>
              <w:rPr>
                <w:rFonts w:ascii="仿宋" w:eastAsia="仿宋" w:hAnsi="仿宋" w:cs="宋体" w:hint="eastAsia"/>
                <w:kern w:val="0"/>
                <w:szCs w:val="21"/>
              </w:rPr>
              <w:t>）</w:t>
            </w:r>
          </w:p>
          <w:p w14:paraId="65B89905"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4</w:t>
            </w:r>
            <w:r>
              <w:rPr>
                <w:rFonts w:ascii="仿宋" w:eastAsia="仿宋" w:hAnsi="仿宋" w:cs="宋体" w:hint="eastAsia"/>
                <w:kern w:val="0"/>
                <w:szCs w:val="21"/>
              </w:rPr>
              <w:t>.箱体：采用16mm厚双饰面板，断面以2mmPVC封边条热熔封边防水处理。四角包边：采用PP材料，一次曲面弧形成型；</w:t>
            </w:r>
          </w:p>
          <w:p w14:paraId="75D33C84"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lastRenderedPageBreak/>
              <w:t>5</w:t>
            </w:r>
            <w:r>
              <w:rPr>
                <w:rFonts w:ascii="仿宋" w:eastAsia="仿宋" w:hAnsi="仿宋" w:cs="宋体" w:hint="eastAsia"/>
                <w:kern w:val="0"/>
                <w:szCs w:val="21"/>
              </w:rPr>
              <w:t>.层板：采用16mm厚E1级中密度面板，周边及断面采用厚2mm以上PVC热熔封边并作防水处理；</w:t>
            </w:r>
          </w:p>
          <w:p w14:paraId="43C57CC7"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6</w:t>
            </w:r>
            <w:r>
              <w:rPr>
                <w:rFonts w:ascii="仿宋" w:eastAsia="仿宋" w:hAnsi="仿宋" w:cs="宋体" w:hint="eastAsia"/>
                <w:kern w:val="0"/>
                <w:szCs w:val="21"/>
              </w:rPr>
              <w:t xml:space="preserve">.每个箱体配四个实验室仪器专用地脚； </w:t>
            </w:r>
          </w:p>
          <w:p w14:paraId="0A50BCA2"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7</w:t>
            </w:r>
            <w:r>
              <w:rPr>
                <w:rFonts w:ascii="仿宋" w:eastAsia="仿宋" w:hAnsi="仿宋" w:cs="宋体" w:hint="eastAsia"/>
                <w:kern w:val="0"/>
                <w:szCs w:val="21"/>
              </w:rPr>
              <w:t>.柜门，抽屉：采用厚16mm中密度饰面板，柜门和抽屉面板四周注塑模注塑包边成型，拉手与注塑包边一次性成型注塑；</w:t>
            </w:r>
          </w:p>
          <w:p w14:paraId="56613A43"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8</w:t>
            </w:r>
            <w:r>
              <w:rPr>
                <w:rFonts w:ascii="仿宋" w:eastAsia="仿宋" w:hAnsi="仿宋" w:cs="宋体" w:hint="eastAsia"/>
                <w:kern w:val="0"/>
                <w:szCs w:val="21"/>
              </w:rPr>
              <w:t>.讲台配有键盘和中控抽屉，侧边配视频展示台抽屉。</w:t>
            </w:r>
          </w:p>
        </w:tc>
      </w:tr>
      <w:tr w:rsidR="00E62DEB" w14:paraId="59C1805A" w14:textId="77777777">
        <w:tc>
          <w:tcPr>
            <w:tcW w:w="550" w:type="dxa"/>
            <w:tcBorders>
              <w:top w:val="single" w:sz="6" w:space="0" w:color="auto"/>
              <w:left w:val="single" w:sz="6" w:space="0" w:color="auto"/>
              <w:bottom w:val="single" w:sz="6" w:space="0" w:color="auto"/>
              <w:right w:val="single" w:sz="6" w:space="0" w:color="auto"/>
            </w:tcBorders>
            <w:vAlign w:val="center"/>
          </w:tcPr>
          <w:p w14:paraId="3B84306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p>
        </w:tc>
        <w:tc>
          <w:tcPr>
            <w:tcW w:w="1064" w:type="dxa"/>
            <w:tcBorders>
              <w:top w:val="single" w:sz="6" w:space="0" w:color="auto"/>
              <w:left w:val="single" w:sz="6" w:space="0" w:color="auto"/>
              <w:bottom w:val="single" w:sz="6" w:space="0" w:color="auto"/>
              <w:right w:val="single" w:sz="6" w:space="0" w:color="auto"/>
            </w:tcBorders>
            <w:vAlign w:val="center"/>
          </w:tcPr>
          <w:p w14:paraId="5942CA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教师电源</w:t>
            </w:r>
          </w:p>
        </w:tc>
        <w:tc>
          <w:tcPr>
            <w:tcW w:w="6914" w:type="dxa"/>
            <w:tcBorders>
              <w:top w:val="single" w:sz="6" w:space="0" w:color="auto"/>
              <w:left w:val="single" w:sz="6" w:space="0" w:color="auto"/>
              <w:bottom w:val="single" w:sz="6" w:space="0" w:color="auto"/>
              <w:right w:val="single" w:sz="6" w:space="0" w:color="auto"/>
            </w:tcBorders>
            <w:vAlign w:val="center"/>
          </w:tcPr>
          <w:p w14:paraId="726312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1.教师控制电源部分采用机械按钮旋钮式；</w:t>
            </w:r>
          </w:p>
          <w:p w14:paraId="5DD7ACD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2.教学安全电源控制台，分4组向学生实验桌输出安全的220V交流电源，对学生实验电源进行分组控制，具备漏电及过载保护功能；</w:t>
            </w:r>
          </w:p>
          <w:p w14:paraId="360E4D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 xml:space="preserve">3.教师主控电源采用子母机控制，教师可以通过主机控制学生实验电源的电压；  </w:t>
            </w:r>
          </w:p>
          <w:p w14:paraId="5DC5FD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4.实验总电源及学生实验电源均设有：短路、过载、自动断电和复位功能；</w:t>
            </w:r>
          </w:p>
          <w:p w14:paraId="0F9CC3B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5.低压交流电源：0-24V/3A输出（2V/档）；</w:t>
            </w:r>
          </w:p>
          <w:p w14:paraId="0C0C43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6.直流稳压电源： 1.25V-24V/3A输出（连续可调）；</w:t>
            </w:r>
          </w:p>
          <w:p w14:paraId="4D80BC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7.直流大电流：9V/40A±10A,8S±2S输出；</w:t>
            </w:r>
          </w:p>
          <w:p w14:paraId="5ED2D85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8.通过A、B、 C、 D四组控制学生电源。</w:t>
            </w:r>
          </w:p>
        </w:tc>
      </w:tr>
      <w:tr w:rsidR="00E62DEB" w14:paraId="5A0C6B7B" w14:textId="77777777">
        <w:tc>
          <w:tcPr>
            <w:tcW w:w="550" w:type="dxa"/>
            <w:tcBorders>
              <w:top w:val="single" w:sz="6" w:space="0" w:color="auto"/>
              <w:left w:val="single" w:sz="6" w:space="0" w:color="auto"/>
              <w:bottom w:val="single" w:sz="6" w:space="0" w:color="auto"/>
              <w:right w:val="single" w:sz="6" w:space="0" w:color="auto"/>
            </w:tcBorders>
            <w:vAlign w:val="center"/>
          </w:tcPr>
          <w:p w14:paraId="6F65F0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34BE0B1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学生实验桌</w:t>
            </w:r>
          </w:p>
        </w:tc>
        <w:tc>
          <w:tcPr>
            <w:tcW w:w="6914" w:type="dxa"/>
            <w:tcBorders>
              <w:top w:val="single" w:sz="6" w:space="0" w:color="auto"/>
              <w:left w:val="single" w:sz="6" w:space="0" w:color="auto"/>
              <w:bottom w:val="single" w:sz="6" w:space="0" w:color="auto"/>
              <w:right w:val="single" w:sz="6" w:space="0" w:color="auto"/>
            </w:tcBorders>
            <w:vAlign w:val="center"/>
          </w:tcPr>
          <w:p w14:paraId="79BC040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1.尺寸：2400*600*780mm(由两张1200*600*780mm组成)；</w:t>
            </w:r>
          </w:p>
          <w:p w14:paraId="3CF2C9B2"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宋体" w:hAnsi="宋体" w:hint="eastAsia"/>
                <w:szCs w:val="21"/>
              </w:rPr>
              <w:t>★</w:t>
            </w:r>
            <w:r>
              <w:rPr>
                <w:rFonts w:ascii="宋体" w:hAnsi="宋体" w:cs="宋体" w:hint="eastAsia"/>
                <w:kern w:val="0"/>
                <w:szCs w:val="21"/>
              </w:rPr>
              <w:t>3</w:t>
            </w:r>
            <w:r>
              <w:rPr>
                <w:rFonts w:ascii="仿宋" w:eastAsia="仿宋" w:hAnsi="仿宋" w:cs="宋体" w:hint="eastAsia"/>
                <w:kern w:val="0"/>
                <w:szCs w:val="21"/>
              </w:rPr>
              <w:t>.台面</w:t>
            </w:r>
            <w:r>
              <w:rPr>
                <w:rFonts w:ascii="宋体" w:hAnsi="宋体" w:cs="宋体" w:hint="eastAsia"/>
                <w:kern w:val="0"/>
                <w:szCs w:val="21"/>
              </w:rPr>
              <w:t>其他：台面经硫酸（98%）、硝酸（65%）、氢氧化钠（40%）三氯甲烷、苯酚饱和液、对甲酚、丙酮、松节油、碘伏酸、碱及其它化学试剂的检验，检测结果为无明显变化；台面重金属铅、镉含量≤10mg/kg；</w:t>
            </w:r>
            <w:r>
              <w:rPr>
                <w:rFonts w:ascii="仿宋" w:eastAsia="仿宋" w:hAnsi="仿宋" w:cs="宋体" w:hint="eastAsia"/>
                <w:kern w:val="0"/>
                <w:szCs w:val="21"/>
              </w:rPr>
              <w:t>甲醛释放量≤0.</w:t>
            </w:r>
            <w:r>
              <w:rPr>
                <w:rFonts w:ascii="宋体" w:hAnsi="宋体" w:cs="宋体" w:hint="eastAsia"/>
                <w:kern w:val="0"/>
                <w:szCs w:val="21"/>
              </w:rPr>
              <w:t>014mg</w:t>
            </w:r>
            <w:r>
              <w:rPr>
                <w:rFonts w:ascii="仿宋" w:eastAsia="仿宋" w:hAnsi="仿宋" w:cs="宋体" w:hint="eastAsia"/>
                <w:kern w:val="0"/>
                <w:szCs w:val="21"/>
              </w:rPr>
              <w:t>/M3</w:t>
            </w:r>
            <w:r>
              <w:rPr>
                <w:rFonts w:ascii="宋体" w:hAnsi="宋体" w:cs="宋体" w:hint="eastAsia"/>
                <w:kern w:val="0"/>
                <w:szCs w:val="21"/>
              </w:rPr>
              <w:t>；表面</w:t>
            </w:r>
            <w:r>
              <w:rPr>
                <w:rFonts w:ascii="仿宋" w:eastAsia="仿宋" w:hAnsi="仿宋" w:cs="宋体" w:hint="eastAsia"/>
                <w:kern w:val="0"/>
                <w:szCs w:val="21"/>
              </w:rPr>
              <w:t>耐干热性能、</w:t>
            </w:r>
            <w:r>
              <w:rPr>
                <w:rFonts w:ascii="宋体" w:hAnsi="宋体" w:cs="宋体" w:hint="eastAsia"/>
                <w:kern w:val="0"/>
                <w:szCs w:val="21"/>
              </w:rPr>
              <w:t>表面</w:t>
            </w:r>
            <w:r>
              <w:rPr>
                <w:rFonts w:ascii="仿宋" w:eastAsia="仿宋" w:hAnsi="仿宋" w:cs="宋体" w:hint="eastAsia"/>
                <w:kern w:val="0"/>
                <w:szCs w:val="21"/>
              </w:rPr>
              <w:t>耐湿热性能、表面耐香烟灼烧</w:t>
            </w:r>
            <w:r>
              <w:rPr>
                <w:rFonts w:ascii="宋体" w:hAnsi="宋体" w:cs="宋体" w:hint="eastAsia"/>
                <w:kern w:val="0"/>
                <w:szCs w:val="21"/>
              </w:rPr>
              <w:t>性能、耐沸水</w:t>
            </w:r>
            <w:r>
              <w:rPr>
                <w:rFonts w:ascii="仿宋" w:eastAsia="仿宋" w:hAnsi="仿宋" w:cs="宋体" w:hint="eastAsia"/>
                <w:kern w:val="0"/>
                <w:szCs w:val="21"/>
              </w:rPr>
              <w:t>性能</w:t>
            </w:r>
            <w:r>
              <w:rPr>
                <w:rFonts w:ascii="宋体" w:hAnsi="宋体" w:cs="宋体" w:hint="eastAsia"/>
                <w:kern w:val="0"/>
                <w:szCs w:val="21"/>
              </w:rPr>
              <w:t>等均≥5级；吸水性≤0.1%；表面耐磨</w:t>
            </w:r>
            <w:r>
              <w:rPr>
                <w:rFonts w:ascii="仿宋" w:eastAsia="仿宋" w:hAnsi="仿宋" w:cs="宋体" w:hint="eastAsia"/>
                <w:kern w:val="0"/>
                <w:szCs w:val="21"/>
              </w:rPr>
              <w:t>性能</w:t>
            </w:r>
            <w:r>
              <w:rPr>
                <w:rFonts w:ascii="宋体" w:hAnsi="宋体" w:cs="宋体" w:hint="eastAsia"/>
                <w:kern w:val="0"/>
                <w:szCs w:val="21"/>
              </w:rPr>
              <w:t>≥568r；弯曲</w:t>
            </w:r>
            <w:r>
              <w:rPr>
                <w:rFonts w:ascii="仿宋" w:eastAsia="仿宋" w:hAnsi="仿宋" w:cs="宋体" w:hint="eastAsia"/>
                <w:kern w:val="0"/>
                <w:szCs w:val="21"/>
              </w:rPr>
              <w:t>强度</w:t>
            </w:r>
            <w:r>
              <w:rPr>
                <w:rFonts w:ascii="宋体" w:hAnsi="宋体" w:cs="宋体" w:hint="eastAsia"/>
                <w:kern w:val="0"/>
                <w:szCs w:val="21"/>
              </w:rPr>
              <w:t>≥120MPa；抗冲击性能：横压直径6.0MM表面无破损、耐光色牢度≥4级；耐刮划性：1N</w:t>
            </w:r>
            <w:r>
              <w:rPr>
                <w:rFonts w:ascii="仿宋" w:eastAsia="仿宋" w:hAnsi="仿宋" w:cs="宋体" w:hint="eastAsia"/>
                <w:kern w:val="0"/>
                <w:szCs w:val="21"/>
              </w:rPr>
              <w:t>试件表面无大于90%的连续划痕</w:t>
            </w:r>
            <w:r>
              <w:rPr>
                <w:rFonts w:ascii="宋体" w:hAnsi="宋体" w:cs="宋体" w:hint="eastAsia"/>
                <w:kern w:val="0"/>
                <w:szCs w:val="21"/>
              </w:rPr>
              <w:t>，表面装饰花纹无破坏现象；表面耐龟裂性：5级，用6倍放大镜观察</w:t>
            </w:r>
            <w:r>
              <w:rPr>
                <w:rFonts w:ascii="仿宋" w:eastAsia="仿宋" w:hAnsi="仿宋" w:cs="宋体" w:hint="eastAsia"/>
                <w:kern w:val="0"/>
                <w:szCs w:val="21"/>
              </w:rPr>
              <w:t>表面</w:t>
            </w:r>
            <w:r>
              <w:rPr>
                <w:rFonts w:ascii="宋体" w:hAnsi="宋体" w:cs="宋体" w:hint="eastAsia"/>
                <w:kern w:val="0"/>
                <w:szCs w:val="21"/>
              </w:rPr>
              <w:t>无裂纹；</w:t>
            </w:r>
            <w:r>
              <w:rPr>
                <w:rFonts w:ascii="仿宋" w:eastAsia="仿宋" w:hAnsi="仿宋" w:cs="宋体" w:hint="eastAsia"/>
                <w:kern w:val="0"/>
                <w:szCs w:val="21"/>
              </w:rPr>
              <w:t>尺寸稳定性</w:t>
            </w:r>
            <w:r>
              <w:rPr>
                <w:rFonts w:ascii="宋体" w:hAnsi="宋体" w:cs="宋体" w:hint="eastAsia"/>
                <w:kern w:val="0"/>
                <w:szCs w:val="21"/>
              </w:rPr>
              <w:t>横向、纵向均不大于0.55%、密度达到1.4g/cm3以上；</w:t>
            </w:r>
            <w:r>
              <w:rPr>
                <w:rFonts w:ascii="仿宋" w:eastAsia="仿宋" w:hAnsi="仿宋" w:cs="宋体" w:hint="eastAsia"/>
                <w:kern w:val="0"/>
                <w:szCs w:val="21"/>
              </w:rPr>
              <w:t>抗老化</w:t>
            </w:r>
            <w:r>
              <w:rPr>
                <w:rFonts w:ascii="宋体" w:hAnsi="宋体" w:cs="宋体" w:hint="eastAsia"/>
                <w:kern w:val="0"/>
                <w:szCs w:val="21"/>
              </w:rPr>
              <w:t>性</w:t>
            </w:r>
            <w:r>
              <w:rPr>
                <w:rFonts w:ascii="仿宋" w:eastAsia="仿宋" w:hAnsi="仿宋" w:cs="宋体" w:hint="eastAsia"/>
                <w:kern w:val="0"/>
                <w:szCs w:val="21"/>
              </w:rPr>
              <w:t>：进行</w:t>
            </w:r>
            <w:r>
              <w:rPr>
                <w:rFonts w:ascii="宋体" w:hAnsi="宋体" w:cs="宋体" w:hint="eastAsia"/>
                <w:kern w:val="0"/>
                <w:szCs w:val="21"/>
              </w:rPr>
              <w:t>≥580</w:t>
            </w:r>
            <w:r>
              <w:rPr>
                <w:rFonts w:ascii="仿宋" w:eastAsia="仿宋" w:hAnsi="仿宋" w:cs="宋体" w:hint="eastAsia"/>
                <w:kern w:val="0"/>
                <w:szCs w:val="21"/>
              </w:rPr>
              <w:t>小时以上氙灯耐候测试，结果为≥5级</w:t>
            </w:r>
            <w:r>
              <w:rPr>
                <w:rFonts w:ascii="宋体" w:hAnsi="宋体" w:cs="宋体" w:hint="eastAsia"/>
                <w:kern w:val="0"/>
                <w:szCs w:val="21"/>
              </w:rPr>
              <w:t>；</w:t>
            </w:r>
            <w:r>
              <w:rPr>
                <w:rFonts w:ascii="仿宋" w:eastAsia="仿宋" w:hAnsi="仿宋" w:cs="宋体" w:hint="eastAsia"/>
                <w:kern w:val="0"/>
                <w:szCs w:val="21"/>
              </w:rPr>
              <w:t>燃烧性能达到B1级及B1级以上；</w:t>
            </w:r>
            <w:r>
              <w:rPr>
                <w:rFonts w:ascii="宋体" w:hAnsi="宋体" w:cs="宋体" w:hint="eastAsia"/>
                <w:kern w:val="0"/>
                <w:szCs w:val="21"/>
              </w:rPr>
              <w:t>放射性：内、外照射检测值均≤0.1，A类；总挥发性有机化合物TVOC：总挥发性有机化合物TVOC（72h）释放量为≤0.01mg/m2*h；</w:t>
            </w:r>
            <w:r>
              <w:rPr>
                <w:rFonts w:ascii="仿宋" w:eastAsia="仿宋" w:hAnsi="仿宋" w:cs="宋体" w:hint="eastAsia"/>
                <w:kern w:val="0"/>
                <w:szCs w:val="21"/>
              </w:rPr>
              <w:t>防霉性能：霉菌生长情况为0级，主要菌种（黑曲霉ATCC 6275、球毛壳霉ATCC 6205、宛氏拟青霉CGMCC3.4253、绳状青霉CGMCC3.3875、长枝木霉CGMCC3.4291)；抗菌性能：大肠杆菌ATCC 8739、肺炎克雷伯氏菌ATCC 4352、肠沙门氏菌肠亚ATCC14028、甲型溶血性链球菌32213等不少于</w:t>
            </w:r>
            <w:r>
              <w:rPr>
                <w:rFonts w:ascii="宋体" w:hAnsi="宋体" w:cs="宋体" w:hint="eastAsia"/>
                <w:kern w:val="0"/>
                <w:szCs w:val="21"/>
              </w:rPr>
              <w:t>9</w:t>
            </w:r>
            <w:r>
              <w:rPr>
                <w:rFonts w:ascii="仿宋" w:eastAsia="仿宋" w:hAnsi="仿宋" w:cs="宋体" w:hint="eastAsia"/>
                <w:kern w:val="0"/>
                <w:szCs w:val="21"/>
              </w:rPr>
              <w:t>种的菌种检测结果抗菌率&gt;99.9%</w:t>
            </w:r>
            <w:r>
              <w:rPr>
                <w:rFonts w:ascii="宋体" w:hAnsi="宋体" w:cs="宋体" w:hint="eastAsia"/>
                <w:kern w:val="0"/>
                <w:szCs w:val="21"/>
              </w:rPr>
              <w:t>。（</w:t>
            </w:r>
            <w:r>
              <w:rPr>
                <w:rFonts w:ascii="仿宋" w:eastAsia="仿宋" w:hAnsi="仿宋" w:cs="宋体" w:hint="eastAsia"/>
                <w:color w:val="000000"/>
                <w:kern w:val="0"/>
                <w:sz w:val="22"/>
              </w:rPr>
              <w:t>需提供第三方机构出具的</w:t>
            </w:r>
            <w:r>
              <w:rPr>
                <w:rFonts w:ascii="宋体" w:hAnsi="宋体" w:cs="宋体" w:hint="eastAsia"/>
                <w:kern w:val="0"/>
                <w:sz w:val="22"/>
              </w:rPr>
              <w:t>合法有效的且符合以上要求的</w:t>
            </w:r>
            <w:r>
              <w:rPr>
                <w:rFonts w:ascii="仿宋" w:eastAsia="仿宋" w:hAnsi="仿宋" w:cs="宋体" w:hint="eastAsia"/>
                <w:color w:val="000000"/>
                <w:kern w:val="0"/>
                <w:sz w:val="22"/>
              </w:rPr>
              <w:t>检</w:t>
            </w:r>
            <w:r>
              <w:rPr>
                <w:rFonts w:ascii="仿宋" w:eastAsia="仿宋" w:hAnsi="仿宋" w:cs="宋体" w:hint="eastAsia"/>
                <w:color w:val="000000"/>
                <w:kern w:val="0"/>
                <w:sz w:val="22"/>
              </w:rPr>
              <w:lastRenderedPageBreak/>
              <w:t>测报告</w:t>
            </w:r>
            <w:r>
              <w:rPr>
                <w:rFonts w:ascii="宋体" w:hAnsi="宋体" w:cs="宋体" w:hint="eastAsia"/>
                <w:kern w:val="0"/>
                <w:sz w:val="22"/>
              </w:rPr>
              <w:t>复印件予以</w:t>
            </w:r>
            <w:r>
              <w:rPr>
                <w:rFonts w:ascii="仿宋" w:eastAsia="仿宋" w:hAnsi="仿宋" w:cs="宋体" w:hint="eastAsia"/>
                <w:color w:val="000000"/>
                <w:kern w:val="0"/>
                <w:sz w:val="22"/>
              </w:rPr>
              <w:t>佐证</w:t>
            </w:r>
            <w:r>
              <w:rPr>
                <w:rFonts w:ascii="仿宋" w:eastAsia="仿宋" w:hAnsi="仿宋" w:cs="宋体" w:hint="eastAsia"/>
                <w:kern w:val="0"/>
                <w:szCs w:val="21"/>
              </w:rPr>
              <w:t>）</w:t>
            </w:r>
          </w:p>
          <w:p w14:paraId="49308D00"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4</w:t>
            </w:r>
            <w:r>
              <w:rPr>
                <w:rFonts w:ascii="仿宋" w:eastAsia="仿宋" w:hAnsi="仿宋" w:cs="宋体" w:hint="eastAsia"/>
                <w:kern w:val="0"/>
                <w:szCs w:val="21"/>
              </w:rPr>
              <w:t>.前横梁：采用47x32mm壁厚1.6mm铝型材拉伸成型，和面板弧形无缝贴合，材料表面经过防腐氧化处理和纯环氧树脂塑粉高温固化处理；</w:t>
            </w:r>
          </w:p>
          <w:p w14:paraId="669E22F2"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5</w:t>
            </w:r>
            <w:r>
              <w:rPr>
                <w:rFonts w:ascii="仿宋" w:eastAsia="仿宋" w:hAnsi="仿宋" w:cs="宋体" w:hint="eastAsia"/>
                <w:kern w:val="0"/>
                <w:szCs w:val="21"/>
              </w:rPr>
              <w:t>.后横梁及后挡板：采用32x95mm壁厚1.6mm铝型材拉伸成型，材料表面防腐氧化处理和纯环氧树脂塑粉高温固化处理。造型截面为后端连续r弧形，顶端高出台面45mm，带凹槽；</w:t>
            </w:r>
          </w:p>
          <w:p w14:paraId="5BAF97F9"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6</w:t>
            </w:r>
            <w:r>
              <w:rPr>
                <w:rFonts w:ascii="仿宋" w:eastAsia="仿宋" w:hAnsi="仿宋" w:cs="宋体" w:hint="eastAsia"/>
                <w:kern w:val="0"/>
                <w:szCs w:val="21"/>
              </w:rPr>
              <w:t>.立柱：采用112x52mm壁厚1.5mm铝材，横截面前R圆角，内有4根加强筋，中心拥有两个螺丝固定孔，材料表面经过防腐氧化处理和纯环氧树脂塑粉高温固化处理；</w:t>
            </w:r>
          </w:p>
          <w:p w14:paraId="7A66012C"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7</w:t>
            </w:r>
            <w:r>
              <w:rPr>
                <w:rFonts w:ascii="仿宋" w:eastAsia="仿宋" w:hAnsi="仿宋" w:cs="宋体" w:hint="eastAsia"/>
                <w:kern w:val="0"/>
                <w:szCs w:val="21"/>
              </w:rPr>
              <w:t>.支撑脚：实验桌顶脚铝压铸一次成型，尺寸550*72*100mm，一侧弧形圆角，弧度和立柱的弧度相吻合，实验桌地脚：520*64*91mm，采用铝压铸一次成型，地脚与立柱、顶脚一体成型为”工”字型，两侧弧形圆角，材料表面经过防腐氧化处理和纯环氧树脂塑粉高温固化处理；</w:t>
            </w:r>
          </w:p>
          <w:p w14:paraId="3647ED65"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8</w:t>
            </w:r>
            <w:r>
              <w:rPr>
                <w:rFonts w:ascii="仿宋" w:eastAsia="仿宋" w:hAnsi="仿宋" w:cs="宋体" w:hint="eastAsia"/>
                <w:kern w:val="0"/>
                <w:szCs w:val="21"/>
              </w:rPr>
              <w:t>.多功能可调地脚：高度螺旋调节，采用尼龙材料，塑料注塑成型，内置脚轮固定孔，可加装脚轮；</w:t>
            </w:r>
          </w:p>
          <w:p w14:paraId="006B11A3"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9</w:t>
            </w:r>
            <w:r>
              <w:rPr>
                <w:rFonts w:ascii="仿宋" w:eastAsia="仿宋" w:hAnsi="仿宋" w:cs="宋体" w:hint="eastAsia"/>
                <w:kern w:val="0"/>
                <w:szCs w:val="21"/>
              </w:rPr>
              <w:t>.书包斗：采用ABS改性材料，塑料注塑成型，正面设有可悬挂凳子的圆形孔</w:t>
            </w:r>
            <w:r>
              <w:rPr>
                <w:rFonts w:ascii="宋体" w:hAnsi="宋体" w:cs="宋体" w:hint="eastAsia"/>
                <w:kern w:val="0"/>
                <w:szCs w:val="21"/>
              </w:rPr>
              <w:t>。</w:t>
            </w:r>
          </w:p>
          <w:p w14:paraId="26905ACE"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10</w:t>
            </w:r>
            <w:r>
              <w:rPr>
                <w:rFonts w:ascii="仿宋" w:eastAsia="仿宋" w:hAnsi="仿宋" w:cs="宋体" w:hint="eastAsia"/>
                <w:kern w:val="0"/>
                <w:szCs w:val="21"/>
              </w:rPr>
              <w:t>.桌面</w:t>
            </w:r>
            <w:r>
              <w:rPr>
                <w:rFonts w:ascii="宋体" w:hAnsi="宋体" w:cs="宋体" w:hint="eastAsia"/>
                <w:kern w:val="0"/>
                <w:szCs w:val="21"/>
              </w:rPr>
              <w:t>台灯</w:t>
            </w:r>
            <w:r>
              <w:rPr>
                <w:rFonts w:ascii="仿宋" w:eastAsia="仿宋" w:hAnsi="仿宋" w:cs="宋体" w:hint="eastAsia"/>
                <w:kern w:val="0"/>
                <w:szCs w:val="21"/>
              </w:rPr>
              <w:t>（每张实验桌配置一盏）；</w:t>
            </w:r>
          </w:p>
          <w:p w14:paraId="0AF85A58" w14:textId="77777777" w:rsidR="00E62DEB" w:rsidRDefault="0079456A">
            <w:pPr>
              <w:autoSpaceDE w:val="0"/>
              <w:autoSpaceDN w:val="0"/>
              <w:adjustRightInd w:val="0"/>
              <w:ind w:firstLineChars="100" w:firstLine="210"/>
              <w:rPr>
                <w:rFonts w:ascii="宋体" w:hAnsi="宋体" w:cs="宋体"/>
                <w:kern w:val="0"/>
                <w:szCs w:val="21"/>
              </w:rPr>
            </w:pPr>
            <w:r>
              <w:rPr>
                <w:rFonts w:ascii="宋体" w:hAnsi="宋体" w:cs="宋体" w:hint="eastAsia"/>
                <w:kern w:val="0"/>
                <w:szCs w:val="21"/>
              </w:rPr>
              <w:t>10</w:t>
            </w:r>
            <w:r>
              <w:rPr>
                <w:rFonts w:ascii="仿宋" w:eastAsia="仿宋" w:hAnsi="仿宋" w:cs="宋体" w:hint="eastAsia"/>
                <w:kern w:val="0"/>
                <w:szCs w:val="21"/>
              </w:rPr>
              <w:t>.1、不锈钢材质</w:t>
            </w:r>
          </w:p>
          <w:p w14:paraId="74AEA836" w14:textId="77777777" w:rsidR="00E62DEB" w:rsidRDefault="0079456A">
            <w:pPr>
              <w:autoSpaceDE w:val="0"/>
              <w:autoSpaceDN w:val="0"/>
              <w:adjustRightInd w:val="0"/>
              <w:ind w:firstLineChars="100" w:firstLine="210"/>
              <w:rPr>
                <w:rFonts w:ascii="宋体" w:hAnsi="宋体" w:cs="宋体"/>
                <w:kern w:val="0"/>
                <w:szCs w:val="21"/>
              </w:rPr>
            </w:pPr>
            <w:r>
              <w:rPr>
                <w:rFonts w:ascii="宋体" w:hAnsi="宋体" w:cs="宋体" w:hint="eastAsia"/>
                <w:kern w:val="0"/>
                <w:szCs w:val="21"/>
              </w:rPr>
              <w:t>10.2、电压：AC86V-AC220V</w:t>
            </w:r>
          </w:p>
          <w:p w14:paraId="6B7817B0"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宋体" w:hAnsi="宋体" w:cs="宋体" w:hint="eastAsia"/>
                <w:kern w:val="0"/>
                <w:szCs w:val="21"/>
              </w:rPr>
              <w:t>10.3、规格：400*210mm</w:t>
            </w:r>
            <w:r>
              <w:rPr>
                <w:rFonts w:ascii="仿宋" w:eastAsia="仿宋" w:hAnsi="仿宋" w:cs="宋体" w:hint="eastAsia"/>
                <w:kern w:val="0"/>
                <w:szCs w:val="21"/>
              </w:rPr>
              <w:t>；</w:t>
            </w:r>
          </w:p>
          <w:p w14:paraId="7931AB1A"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宋体" w:hAnsi="宋体" w:cs="宋体" w:hint="eastAsia"/>
                <w:kern w:val="0"/>
                <w:szCs w:val="21"/>
              </w:rPr>
              <w:t>10.4</w:t>
            </w:r>
            <w:r>
              <w:rPr>
                <w:rFonts w:ascii="仿宋" w:eastAsia="仿宋" w:hAnsi="仿宋" w:cs="宋体" w:hint="eastAsia"/>
                <w:kern w:val="0"/>
                <w:szCs w:val="21"/>
              </w:rPr>
              <w:t>正白色、光学平板分光片；</w:t>
            </w:r>
          </w:p>
          <w:p w14:paraId="017E0181"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宋体" w:hAnsi="宋体" w:cs="宋体" w:hint="eastAsia"/>
                <w:kern w:val="0"/>
                <w:szCs w:val="21"/>
              </w:rPr>
              <w:t>10.5</w:t>
            </w:r>
            <w:r>
              <w:rPr>
                <w:rFonts w:ascii="仿宋" w:eastAsia="仿宋" w:hAnsi="仿宋" w:cs="宋体" w:hint="eastAsia"/>
                <w:kern w:val="0"/>
                <w:szCs w:val="21"/>
              </w:rPr>
              <w:t>投射角度：180度。</w:t>
            </w:r>
          </w:p>
        </w:tc>
      </w:tr>
      <w:tr w:rsidR="00E62DEB" w14:paraId="576A8ADA" w14:textId="77777777">
        <w:tc>
          <w:tcPr>
            <w:tcW w:w="550" w:type="dxa"/>
            <w:tcBorders>
              <w:top w:val="single" w:sz="6" w:space="0" w:color="auto"/>
              <w:left w:val="single" w:sz="6" w:space="0" w:color="auto"/>
              <w:bottom w:val="single" w:sz="6" w:space="0" w:color="auto"/>
              <w:right w:val="single" w:sz="6" w:space="0" w:color="auto"/>
            </w:tcBorders>
            <w:vAlign w:val="center"/>
          </w:tcPr>
          <w:p w14:paraId="298441A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4</w:t>
            </w:r>
          </w:p>
        </w:tc>
        <w:tc>
          <w:tcPr>
            <w:tcW w:w="1064" w:type="dxa"/>
            <w:tcBorders>
              <w:top w:val="single" w:sz="6" w:space="0" w:color="auto"/>
              <w:left w:val="single" w:sz="6" w:space="0" w:color="auto"/>
              <w:bottom w:val="single" w:sz="6" w:space="0" w:color="auto"/>
              <w:right w:val="single" w:sz="6" w:space="0" w:color="auto"/>
            </w:tcBorders>
            <w:vAlign w:val="center"/>
          </w:tcPr>
          <w:p w14:paraId="51D84F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学生坐凳</w:t>
            </w:r>
          </w:p>
        </w:tc>
        <w:tc>
          <w:tcPr>
            <w:tcW w:w="6914" w:type="dxa"/>
            <w:tcBorders>
              <w:top w:val="single" w:sz="6" w:space="0" w:color="auto"/>
              <w:left w:val="single" w:sz="6" w:space="0" w:color="auto"/>
              <w:bottom w:val="single" w:sz="6" w:space="0" w:color="auto"/>
              <w:right w:val="single" w:sz="6" w:space="0" w:color="auto"/>
            </w:tcBorders>
            <w:vAlign w:val="center"/>
          </w:tcPr>
          <w:p w14:paraId="7275AB2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1.规格：￠315mm×450mm；</w:t>
            </w:r>
          </w:p>
          <w:p w14:paraId="273351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2.四爪升降凳，凳面和脚垫采用PP塑料一次注塑成型；</w:t>
            </w:r>
          </w:p>
          <w:p w14:paraId="76C108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3.凳面：ABS材质，模具一次成型；</w:t>
            </w:r>
          </w:p>
          <w:p w14:paraId="665EA19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4.脚垫：采用PP材料注塑。</w:t>
            </w:r>
          </w:p>
        </w:tc>
      </w:tr>
      <w:tr w:rsidR="00E62DEB" w14:paraId="7059D1B9" w14:textId="77777777">
        <w:tc>
          <w:tcPr>
            <w:tcW w:w="550" w:type="dxa"/>
            <w:tcBorders>
              <w:top w:val="single" w:sz="6" w:space="0" w:color="auto"/>
              <w:left w:val="single" w:sz="6" w:space="0" w:color="auto"/>
              <w:bottom w:val="single" w:sz="6" w:space="0" w:color="auto"/>
              <w:right w:val="single" w:sz="6" w:space="0" w:color="auto"/>
            </w:tcBorders>
            <w:vAlign w:val="center"/>
          </w:tcPr>
          <w:p w14:paraId="2D5DBB5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7FE8D2E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学生电源</w:t>
            </w:r>
          </w:p>
        </w:tc>
        <w:tc>
          <w:tcPr>
            <w:tcW w:w="6914" w:type="dxa"/>
            <w:tcBorders>
              <w:top w:val="single" w:sz="6" w:space="0" w:color="auto"/>
              <w:left w:val="single" w:sz="6" w:space="0" w:color="auto"/>
              <w:bottom w:val="single" w:sz="6" w:space="0" w:color="auto"/>
              <w:right w:val="single" w:sz="6" w:space="0" w:color="auto"/>
            </w:tcBorders>
            <w:vAlign w:val="center"/>
          </w:tcPr>
          <w:p w14:paraId="21EF705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1.采用防尘盒安装在实验台面上货书包斗中间，翻转式；</w:t>
            </w:r>
          </w:p>
          <w:p w14:paraId="79B46D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2.箱体由三组工程ABS塑料模具一次成型，内置弹簧，按压弹起式开关,学生控制面板使用ABS材料加贴膜，接收教师安全电源控制；</w:t>
            </w:r>
          </w:p>
          <w:p w14:paraId="19E249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3.由教师电源统一供给，接受教师安全电源控制台控制；</w:t>
            </w:r>
          </w:p>
          <w:p w14:paraId="1919082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lastRenderedPageBreak/>
              <w:t>4.220V交流输出多功能五孔插座 ，配有2个国标五孔插座，配有高压电源保险管：2A，配有专用学生控制开关，学生实验电源均设有过载自动保护功能。</w:t>
            </w:r>
          </w:p>
        </w:tc>
      </w:tr>
      <w:tr w:rsidR="00E62DEB" w14:paraId="786080E5" w14:textId="77777777">
        <w:tc>
          <w:tcPr>
            <w:tcW w:w="550" w:type="dxa"/>
            <w:tcBorders>
              <w:top w:val="single" w:sz="6" w:space="0" w:color="auto"/>
              <w:left w:val="single" w:sz="6" w:space="0" w:color="auto"/>
              <w:bottom w:val="single" w:sz="6" w:space="0" w:color="auto"/>
              <w:right w:val="single" w:sz="6" w:space="0" w:color="auto"/>
            </w:tcBorders>
            <w:vAlign w:val="center"/>
          </w:tcPr>
          <w:p w14:paraId="40CF8A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w:t>
            </w:r>
          </w:p>
        </w:tc>
        <w:tc>
          <w:tcPr>
            <w:tcW w:w="1064" w:type="dxa"/>
            <w:tcBorders>
              <w:top w:val="single" w:sz="6" w:space="0" w:color="auto"/>
              <w:left w:val="single" w:sz="6" w:space="0" w:color="auto"/>
              <w:bottom w:val="single" w:sz="6" w:space="0" w:color="auto"/>
              <w:right w:val="single" w:sz="6" w:space="0" w:color="auto"/>
            </w:tcBorders>
            <w:vAlign w:val="center"/>
          </w:tcPr>
          <w:p w14:paraId="74F14CC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全室供电系统</w:t>
            </w:r>
          </w:p>
        </w:tc>
        <w:tc>
          <w:tcPr>
            <w:tcW w:w="6914" w:type="dxa"/>
            <w:tcBorders>
              <w:top w:val="single" w:sz="6" w:space="0" w:color="auto"/>
              <w:left w:val="single" w:sz="6" w:space="0" w:color="auto"/>
              <w:bottom w:val="single" w:sz="6" w:space="0" w:color="auto"/>
              <w:right w:val="single" w:sz="6" w:space="0" w:color="auto"/>
            </w:tcBorders>
            <w:vAlign w:val="center"/>
          </w:tcPr>
          <w:p w14:paraId="681B3F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20mm</w:t>
            </w:r>
            <w:r>
              <w:rPr>
                <w:rFonts w:ascii="仿宋" w:eastAsia="仿宋" w:hAnsi="仿宋" w:cs="宋体" w:hint="eastAsia"/>
                <w:kern w:val="0"/>
                <w:szCs w:val="21"/>
              </w:rPr>
              <w:t>全部采用</w:t>
            </w:r>
            <w:r>
              <w:rPr>
                <w:rFonts w:ascii="仿宋" w:eastAsia="仿宋" w:hAnsi="仿宋" w:cs="宋体"/>
                <w:kern w:val="0"/>
                <w:szCs w:val="21"/>
              </w:rPr>
              <w:t>2.5-4</w:t>
            </w:r>
            <w:r>
              <w:rPr>
                <w:rFonts w:ascii="仿宋" w:eastAsia="仿宋" w:hAnsi="仿宋" w:cs="宋体" w:hint="eastAsia"/>
                <w:kern w:val="0"/>
                <w:szCs w:val="21"/>
              </w:rPr>
              <w:t>平方毫米单芯铜芯线穿</w:t>
            </w:r>
            <w:r>
              <w:rPr>
                <w:rFonts w:ascii="仿宋" w:eastAsia="仿宋" w:hAnsi="仿宋" w:cs="宋体"/>
                <w:kern w:val="0"/>
                <w:szCs w:val="21"/>
              </w:rPr>
              <w:t>PVC</w:t>
            </w:r>
            <w:r>
              <w:rPr>
                <w:rFonts w:ascii="仿宋" w:eastAsia="仿宋" w:hAnsi="仿宋" w:cs="宋体" w:hint="eastAsia"/>
                <w:kern w:val="0"/>
                <w:szCs w:val="21"/>
              </w:rPr>
              <w:t>管，分</w:t>
            </w:r>
            <w:r>
              <w:rPr>
                <w:rFonts w:ascii="仿宋" w:eastAsia="仿宋" w:hAnsi="仿宋" w:cs="宋体"/>
                <w:kern w:val="0"/>
                <w:szCs w:val="21"/>
              </w:rPr>
              <w:t>4</w:t>
            </w:r>
            <w:r>
              <w:rPr>
                <w:rFonts w:ascii="仿宋" w:eastAsia="仿宋" w:hAnsi="仿宋" w:cs="宋体" w:hint="eastAsia"/>
                <w:kern w:val="0"/>
                <w:szCs w:val="21"/>
              </w:rPr>
              <w:t>路埋地铺设。</w:t>
            </w:r>
          </w:p>
        </w:tc>
      </w:tr>
      <w:tr w:rsidR="00E62DEB" w14:paraId="3FCE2D19" w14:textId="77777777">
        <w:tc>
          <w:tcPr>
            <w:tcW w:w="8528" w:type="dxa"/>
            <w:gridSpan w:val="3"/>
            <w:tcBorders>
              <w:top w:val="single" w:sz="6" w:space="0" w:color="auto"/>
              <w:left w:val="single" w:sz="6" w:space="0" w:color="auto"/>
              <w:bottom w:val="single" w:sz="6" w:space="0" w:color="auto"/>
              <w:right w:val="nil"/>
            </w:tcBorders>
            <w:vAlign w:val="center"/>
          </w:tcPr>
          <w:p w14:paraId="293DB825"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生物准备室（此标准为一套，共需一套）</w:t>
            </w:r>
          </w:p>
        </w:tc>
      </w:tr>
      <w:tr w:rsidR="00E62DEB" w14:paraId="27A696C7" w14:textId="77777777">
        <w:tc>
          <w:tcPr>
            <w:tcW w:w="550" w:type="dxa"/>
            <w:tcBorders>
              <w:top w:val="single" w:sz="6" w:space="0" w:color="auto"/>
              <w:left w:val="single" w:sz="6" w:space="0" w:color="auto"/>
              <w:bottom w:val="single" w:sz="6" w:space="0" w:color="auto"/>
              <w:right w:val="single" w:sz="6" w:space="0" w:color="auto"/>
            </w:tcBorders>
            <w:vAlign w:val="center"/>
          </w:tcPr>
          <w:p w14:paraId="63A4E0C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474F7A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4F09023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13D2AC0B" w14:textId="77777777">
        <w:tc>
          <w:tcPr>
            <w:tcW w:w="550" w:type="dxa"/>
            <w:tcBorders>
              <w:top w:val="single" w:sz="6" w:space="0" w:color="auto"/>
              <w:left w:val="single" w:sz="6" w:space="0" w:color="auto"/>
              <w:bottom w:val="single" w:sz="6" w:space="0" w:color="auto"/>
              <w:right w:val="single" w:sz="6" w:space="0" w:color="auto"/>
            </w:tcBorders>
            <w:vAlign w:val="center"/>
          </w:tcPr>
          <w:p w14:paraId="3CF31CD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55A762E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仪器柜</w:t>
            </w:r>
          </w:p>
        </w:tc>
        <w:tc>
          <w:tcPr>
            <w:tcW w:w="6914" w:type="dxa"/>
            <w:tcBorders>
              <w:top w:val="single" w:sz="6" w:space="0" w:color="auto"/>
              <w:left w:val="single" w:sz="6" w:space="0" w:color="auto"/>
              <w:bottom w:val="single" w:sz="6" w:space="0" w:color="auto"/>
              <w:right w:val="single" w:sz="6" w:space="0" w:color="auto"/>
            </w:tcBorders>
            <w:vAlign w:val="center"/>
          </w:tcPr>
          <w:p w14:paraId="118A84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1000mm</w:t>
            </w:r>
            <w:r>
              <w:rPr>
                <w:rFonts w:ascii="仿宋" w:eastAsia="仿宋" w:hAnsi="仿宋" w:cs="宋体" w:hint="eastAsia"/>
                <w:kern w:val="0"/>
                <w:szCs w:val="21"/>
              </w:rPr>
              <w:t>（</w:t>
            </w:r>
            <w:r>
              <w:rPr>
                <w:rFonts w:ascii="仿宋" w:eastAsia="仿宋" w:hAnsi="仿宋" w:cs="宋体"/>
                <w:kern w:val="0"/>
                <w:szCs w:val="21"/>
              </w:rPr>
              <w:t>L</w:t>
            </w:r>
            <w:r>
              <w:rPr>
                <w:rFonts w:ascii="仿宋" w:eastAsia="仿宋" w:hAnsi="仿宋" w:cs="宋体" w:hint="eastAsia"/>
                <w:kern w:val="0"/>
                <w:szCs w:val="21"/>
              </w:rPr>
              <w:t>）×</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W</w:t>
            </w:r>
            <w:r>
              <w:rPr>
                <w:rFonts w:ascii="仿宋" w:eastAsia="仿宋" w:hAnsi="仿宋" w:cs="宋体" w:hint="eastAsia"/>
                <w:kern w:val="0"/>
                <w:szCs w:val="21"/>
              </w:rPr>
              <w:t>）×</w:t>
            </w:r>
            <w:r>
              <w:rPr>
                <w:rFonts w:ascii="仿宋" w:eastAsia="仿宋" w:hAnsi="仿宋" w:cs="宋体"/>
                <w:kern w:val="0"/>
                <w:szCs w:val="21"/>
              </w:rPr>
              <w:t>2000mm</w:t>
            </w:r>
            <w:r>
              <w:rPr>
                <w:rFonts w:ascii="仿宋" w:eastAsia="仿宋" w:hAnsi="仿宋" w:cs="宋体" w:hint="eastAsia"/>
                <w:kern w:val="0"/>
                <w:szCs w:val="21"/>
              </w:rPr>
              <w:t>（</w:t>
            </w:r>
            <w:r>
              <w:rPr>
                <w:rFonts w:ascii="仿宋" w:eastAsia="仿宋" w:hAnsi="仿宋" w:cs="宋体"/>
                <w:kern w:val="0"/>
                <w:szCs w:val="21"/>
              </w:rPr>
              <w:t>H</w:t>
            </w:r>
            <w:r>
              <w:rPr>
                <w:rFonts w:ascii="仿宋" w:eastAsia="仿宋" w:hAnsi="仿宋" w:cs="宋体" w:hint="eastAsia"/>
                <w:kern w:val="0"/>
                <w:szCs w:val="21"/>
              </w:rPr>
              <w:t>）；</w:t>
            </w:r>
          </w:p>
          <w:p w14:paraId="0A1A2A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柜体采用≥</w:t>
            </w:r>
            <w:r>
              <w:rPr>
                <w:rFonts w:ascii="仿宋" w:eastAsia="仿宋" w:hAnsi="仿宋" w:cs="宋体"/>
                <w:kern w:val="0"/>
                <w:szCs w:val="21"/>
              </w:rPr>
              <w:t>16mm</w:t>
            </w:r>
            <w:r>
              <w:rPr>
                <w:rFonts w:ascii="仿宋" w:eastAsia="仿宋" w:hAnsi="仿宋" w:cs="宋体" w:hint="eastAsia"/>
                <w:kern w:val="0"/>
                <w:szCs w:val="21"/>
              </w:rPr>
              <w:t>厚三聚氰胺贴面板经机械加工而成，上柜体镶装≥</w:t>
            </w:r>
            <w:r>
              <w:rPr>
                <w:rFonts w:ascii="仿宋" w:eastAsia="仿宋" w:hAnsi="仿宋" w:cs="宋体"/>
                <w:kern w:val="0"/>
                <w:szCs w:val="21"/>
              </w:rPr>
              <w:t>4mm</w:t>
            </w:r>
            <w:r>
              <w:rPr>
                <w:rFonts w:ascii="仿宋" w:eastAsia="仿宋" w:hAnsi="仿宋" w:cs="宋体" w:hint="eastAsia"/>
                <w:kern w:val="0"/>
                <w:szCs w:val="21"/>
              </w:rPr>
              <w:t>厚玻璃的对开门，柜内设≥</w:t>
            </w:r>
            <w:r>
              <w:rPr>
                <w:rFonts w:ascii="仿宋" w:eastAsia="仿宋" w:hAnsi="仿宋" w:cs="宋体"/>
                <w:kern w:val="0"/>
                <w:szCs w:val="21"/>
              </w:rPr>
              <w:t>25mm</w:t>
            </w:r>
            <w:r>
              <w:rPr>
                <w:rFonts w:ascii="仿宋" w:eastAsia="仿宋" w:hAnsi="仿宋" w:cs="宋体" w:hint="eastAsia"/>
                <w:kern w:val="0"/>
                <w:szCs w:val="21"/>
              </w:rPr>
              <w:t>厚隔板</w:t>
            </w:r>
            <w:r>
              <w:rPr>
                <w:rFonts w:ascii="仿宋" w:eastAsia="仿宋" w:hAnsi="仿宋" w:cs="宋体"/>
                <w:kern w:val="0"/>
                <w:szCs w:val="21"/>
              </w:rPr>
              <w:t>2</w:t>
            </w:r>
            <w:r>
              <w:rPr>
                <w:rFonts w:ascii="仿宋" w:eastAsia="仿宋" w:hAnsi="仿宋" w:cs="宋体" w:hint="eastAsia"/>
                <w:kern w:val="0"/>
                <w:szCs w:val="21"/>
              </w:rPr>
              <w:t>层，仪器柜内的上隔板高度可以调整，每层隔板有回字型加固框架。下柜体为板式对开门。裸露部位均用</w:t>
            </w:r>
            <w:r>
              <w:rPr>
                <w:rFonts w:ascii="仿宋" w:eastAsia="仿宋" w:hAnsi="仿宋" w:cs="宋体"/>
                <w:kern w:val="0"/>
                <w:szCs w:val="21"/>
              </w:rPr>
              <w:t>PVC</w:t>
            </w:r>
            <w:r>
              <w:rPr>
                <w:rFonts w:ascii="仿宋" w:eastAsia="仿宋" w:hAnsi="仿宋" w:cs="宋体" w:hint="eastAsia"/>
                <w:kern w:val="0"/>
                <w:szCs w:val="21"/>
              </w:rPr>
              <w:t>封边条热熔封边；</w:t>
            </w:r>
          </w:p>
          <w:p w14:paraId="28D87A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柜体结构为内槽式铝合金框架，厚度为≥</w:t>
            </w:r>
            <w:r>
              <w:rPr>
                <w:rFonts w:ascii="仿宋" w:eastAsia="仿宋" w:hAnsi="仿宋" w:cs="宋体"/>
                <w:kern w:val="0"/>
                <w:szCs w:val="21"/>
              </w:rPr>
              <w:t>1.0mm</w:t>
            </w:r>
            <w:r>
              <w:rPr>
                <w:rFonts w:ascii="仿宋" w:eastAsia="仿宋" w:hAnsi="仿宋" w:cs="宋体" w:hint="eastAsia"/>
                <w:kern w:val="0"/>
                <w:szCs w:val="21"/>
              </w:rPr>
              <w:t>，表面环氧树脂静电喷涂，</w:t>
            </w:r>
            <w:r>
              <w:rPr>
                <w:rFonts w:ascii="仿宋" w:eastAsia="仿宋" w:hAnsi="仿宋" w:cs="宋体"/>
                <w:kern w:val="0"/>
                <w:szCs w:val="21"/>
              </w:rPr>
              <w:t>ABS</w:t>
            </w:r>
            <w:r>
              <w:rPr>
                <w:rFonts w:ascii="仿宋" w:eastAsia="仿宋" w:hAnsi="仿宋" w:cs="宋体" w:hint="eastAsia"/>
                <w:kern w:val="0"/>
                <w:szCs w:val="21"/>
              </w:rPr>
              <w:t>连接件连接。</w:t>
            </w:r>
          </w:p>
        </w:tc>
      </w:tr>
      <w:tr w:rsidR="00E62DEB" w14:paraId="4C48A353" w14:textId="77777777">
        <w:tc>
          <w:tcPr>
            <w:tcW w:w="550" w:type="dxa"/>
            <w:tcBorders>
              <w:top w:val="single" w:sz="6" w:space="0" w:color="auto"/>
              <w:left w:val="single" w:sz="6" w:space="0" w:color="auto"/>
              <w:bottom w:val="single" w:sz="6" w:space="0" w:color="auto"/>
              <w:right w:val="single" w:sz="6" w:space="0" w:color="auto"/>
            </w:tcBorders>
            <w:vAlign w:val="center"/>
          </w:tcPr>
          <w:p w14:paraId="141EEA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010C90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药品柜</w:t>
            </w:r>
          </w:p>
        </w:tc>
        <w:tc>
          <w:tcPr>
            <w:tcW w:w="6914" w:type="dxa"/>
            <w:tcBorders>
              <w:top w:val="single" w:sz="6" w:space="0" w:color="auto"/>
              <w:left w:val="single" w:sz="6" w:space="0" w:color="auto"/>
              <w:bottom w:val="single" w:sz="6" w:space="0" w:color="auto"/>
              <w:right w:val="single" w:sz="6" w:space="0" w:color="auto"/>
            </w:tcBorders>
            <w:vAlign w:val="center"/>
          </w:tcPr>
          <w:p w14:paraId="5A1C11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1000mm</w:t>
            </w:r>
            <w:r>
              <w:rPr>
                <w:rFonts w:ascii="仿宋" w:eastAsia="仿宋" w:hAnsi="仿宋" w:cs="宋体" w:hint="eastAsia"/>
                <w:kern w:val="0"/>
                <w:szCs w:val="21"/>
              </w:rPr>
              <w:t>（</w:t>
            </w:r>
            <w:r>
              <w:rPr>
                <w:rFonts w:ascii="仿宋" w:eastAsia="仿宋" w:hAnsi="仿宋" w:cs="宋体"/>
                <w:kern w:val="0"/>
                <w:szCs w:val="21"/>
              </w:rPr>
              <w:t>L</w:t>
            </w:r>
            <w:r>
              <w:rPr>
                <w:rFonts w:ascii="仿宋" w:eastAsia="仿宋" w:hAnsi="仿宋" w:cs="宋体" w:hint="eastAsia"/>
                <w:kern w:val="0"/>
                <w:szCs w:val="21"/>
              </w:rPr>
              <w:t>）×</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W</w:t>
            </w:r>
            <w:r>
              <w:rPr>
                <w:rFonts w:ascii="仿宋" w:eastAsia="仿宋" w:hAnsi="仿宋" w:cs="宋体" w:hint="eastAsia"/>
                <w:kern w:val="0"/>
                <w:szCs w:val="21"/>
              </w:rPr>
              <w:t>）×</w:t>
            </w:r>
            <w:r>
              <w:rPr>
                <w:rFonts w:ascii="仿宋" w:eastAsia="仿宋" w:hAnsi="仿宋" w:cs="宋体"/>
                <w:kern w:val="0"/>
                <w:szCs w:val="21"/>
              </w:rPr>
              <w:t>2000mm</w:t>
            </w:r>
            <w:r>
              <w:rPr>
                <w:rFonts w:ascii="仿宋" w:eastAsia="仿宋" w:hAnsi="仿宋" w:cs="宋体" w:hint="eastAsia"/>
                <w:kern w:val="0"/>
                <w:szCs w:val="21"/>
              </w:rPr>
              <w:t>（</w:t>
            </w:r>
            <w:r>
              <w:rPr>
                <w:rFonts w:ascii="仿宋" w:eastAsia="仿宋" w:hAnsi="仿宋" w:cs="宋体"/>
                <w:kern w:val="0"/>
                <w:szCs w:val="21"/>
              </w:rPr>
              <w:t>H</w:t>
            </w:r>
            <w:r>
              <w:rPr>
                <w:rFonts w:ascii="仿宋" w:eastAsia="仿宋" w:hAnsi="仿宋" w:cs="宋体" w:hint="eastAsia"/>
                <w:kern w:val="0"/>
                <w:szCs w:val="21"/>
              </w:rPr>
              <w:t>）；</w:t>
            </w:r>
          </w:p>
          <w:p w14:paraId="01DBB72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柜体采用≥</w:t>
            </w:r>
            <w:r>
              <w:rPr>
                <w:rFonts w:ascii="仿宋" w:eastAsia="仿宋" w:hAnsi="仿宋" w:cs="宋体"/>
                <w:kern w:val="0"/>
                <w:szCs w:val="21"/>
              </w:rPr>
              <w:t>16mm</w:t>
            </w:r>
            <w:r>
              <w:rPr>
                <w:rFonts w:ascii="仿宋" w:eastAsia="仿宋" w:hAnsi="仿宋" w:cs="宋体" w:hint="eastAsia"/>
                <w:kern w:val="0"/>
                <w:szCs w:val="21"/>
              </w:rPr>
              <w:t>厚三聚氰胺贴面板经机械加工而成，上柜体镶装≥</w:t>
            </w:r>
            <w:r>
              <w:rPr>
                <w:rFonts w:ascii="仿宋" w:eastAsia="仿宋" w:hAnsi="仿宋" w:cs="宋体"/>
                <w:kern w:val="0"/>
                <w:szCs w:val="21"/>
              </w:rPr>
              <w:t>4mm</w:t>
            </w:r>
            <w:r>
              <w:rPr>
                <w:rFonts w:ascii="仿宋" w:eastAsia="仿宋" w:hAnsi="仿宋" w:cs="宋体" w:hint="eastAsia"/>
                <w:kern w:val="0"/>
                <w:szCs w:val="21"/>
              </w:rPr>
              <w:t>厚玻璃的对开门，柜内设≥</w:t>
            </w:r>
            <w:r>
              <w:rPr>
                <w:rFonts w:ascii="仿宋" w:eastAsia="仿宋" w:hAnsi="仿宋" w:cs="宋体"/>
                <w:kern w:val="0"/>
                <w:szCs w:val="21"/>
              </w:rPr>
              <w:t>25mm</w:t>
            </w:r>
            <w:r>
              <w:rPr>
                <w:rFonts w:ascii="仿宋" w:eastAsia="仿宋" w:hAnsi="仿宋" w:cs="宋体" w:hint="eastAsia"/>
                <w:kern w:val="0"/>
                <w:szCs w:val="21"/>
              </w:rPr>
              <w:t>厚二层阶梯式防酸碱药品架</w:t>
            </w:r>
            <w:r>
              <w:rPr>
                <w:rFonts w:ascii="仿宋" w:eastAsia="仿宋" w:hAnsi="仿宋" w:cs="宋体"/>
                <w:kern w:val="0"/>
                <w:szCs w:val="21"/>
              </w:rPr>
              <w:t>2</w:t>
            </w:r>
            <w:r>
              <w:rPr>
                <w:rFonts w:ascii="仿宋" w:eastAsia="仿宋" w:hAnsi="仿宋" w:cs="宋体" w:hint="eastAsia"/>
                <w:kern w:val="0"/>
                <w:szCs w:val="21"/>
              </w:rPr>
              <w:t>层，高度可以调整，每层隔板有回字型加固框架。下柜体为板式对开门。裸露部位均用</w:t>
            </w:r>
            <w:r>
              <w:rPr>
                <w:rFonts w:ascii="仿宋" w:eastAsia="仿宋" w:hAnsi="仿宋" w:cs="宋体"/>
                <w:kern w:val="0"/>
                <w:szCs w:val="21"/>
              </w:rPr>
              <w:t>PVC</w:t>
            </w:r>
            <w:r>
              <w:rPr>
                <w:rFonts w:ascii="仿宋" w:eastAsia="仿宋" w:hAnsi="仿宋" w:cs="宋体" w:hint="eastAsia"/>
                <w:kern w:val="0"/>
                <w:szCs w:val="21"/>
              </w:rPr>
              <w:t>高温热熔封边；</w:t>
            </w:r>
          </w:p>
          <w:p w14:paraId="650D5A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柜体结构为内槽式铝合金框架，厚度为≥</w:t>
            </w:r>
            <w:r>
              <w:rPr>
                <w:rFonts w:ascii="仿宋" w:eastAsia="仿宋" w:hAnsi="仿宋" w:cs="宋体"/>
                <w:kern w:val="0"/>
                <w:szCs w:val="21"/>
              </w:rPr>
              <w:t>1.0mm</w:t>
            </w:r>
            <w:r>
              <w:rPr>
                <w:rFonts w:ascii="仿宋" w:eastAsia="仿宋" w:hAnsi="仿宋" w:cs="宋体" w:hint="eastAsia"/>
                <w:kern w:val="0"/>
                <w:szCs w:val="21"/>
              </w:rPr>
              <w:t>，表面环氧树脂静电喷涂。</w:t>
            </w:r>
          </w:p>
        </w:tc>
      </w:tr>
      <w:tr w:rsidR="00E62DEB" w14:paraId="60820521" w14:textId="77777777">
        <w:tc>
          <w:tcPr>
            <w:tcW w:w="550" w:type="dxa"/>
            <w:tcBorders>
              <w:top w:val="single" w:sz="6" w:space="0" w:color="auto"/>
              <w:left w:val="single" w:sz="6" w:space="0" w:color="auto"/>
              <w:bottom w:val="single" w:sz="6" w:space="0" w:color="auto"/>
              <w:right w:val="single" w:sz="6" w:space="0" w:color="auto"/>
            </w:tcBorders>
            <w:vAlign w:val="center"/>
          </w:tcPr>
          <w:p w14:paraId="19AE7C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55DC8A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准备台</w:t>
            </w:r>
          </w:p>
        </w:tc>
        <w:tc>
          <w:tcPr>
            <w:tcW w:w="6914" w:type="dxa"/>
            <w:tcBorders>
              <w:top w:val="single" w:sz="6" w:space="0" w:color="auto"/>
              <w:left w:val="single" w:sz="6" w:space="0" w:color="auto"/>
              <w:bottom w:val="single" w:sz="6" w:space="0" w:color="auto"/>
              <w:right w:val="single" w:sz="6" w:space="0" w:color="auto"/>
            </w:tcBorders>
            <w:vAlign w:val="center"/>
          </w:tcPr>
          <w:p w14:paraId="08B477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1.金属表面经环氧树脂粉末喷涂高温固化处理；</w:t>
            </w:r>
          </w:p>
          <w:p w14:paraId="0E55D3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2.尺寸：2400*1200*780mm；</w:t>
            </w:r>
          </w:p>
          <w:p w14:paraId="0D9B211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3.台面：采用12.7mm厚实芯理化板，前方用预埋件与桌体固定。耐酸、耐碱、耐高温，防潮、无细孔、不膨胀、不龟裂、不变形、不导电；</w:t>
            </w:r>
          </w:p>
          <w:p w14:paraId="1350EB3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4.前横梁采用45*30mm，壁厚1.6mm的铝型材，每面有两条加强抗变形的凹槽；</w:t>
            </w:r>
          </w:p>
          <w:p w14:paraId="225D37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5.后横梁采用94*30mm，壁厚1.6mm的铝型材，后端连续相切弧形，顶端高出台面45mm，带凹槽；</w:t>
            </w:r>
          </w:p>
          <w:p w14:paraId="6D143C3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6.实验桌立柱：采用110*50mm，壁厚1.6mm的铝材，凹型表面，内侧带固定卡槽，表面经环氧树脂粉末喷涂高温固化处理；</w:t>
            </w:r>
          </w:p>
          <w:p w14:paraId="3C57DB4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7.实验桌顶脚：520*500*90mm采用4mm厚的铝压铸一次成型，一侧弧形圆</w:t>
            </w:r>
            <w:r>
              <w:rPr>
                <w:rFonts w:ascii="仿宋" w:eastAsia="仿宋" w:hAnsi="仿宋" w:cs="宋体" w:hint="eastAsia"/>
                <w:kern w:val="0"/>
                <w:szCs w:val="21"/>
              </w:rPr>
              <w:lastRenderedPageBreak/>
              <w:t>角，弧度和立柱的弧度相吻合，易碰撞处全部采用倒圆角；</w:t>
            </w:r>
          </w:p>
          <w:p w14:paraId="118535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8.实验桌地脚：520*500*100mm采用4mm厚的铝压铸一次成型，地脚与立柱、顶脚一体成型为”工”字型，易碰撞处全部采用倒圆角，金属表面经环氧树脂粉末喷涂高温固化处理，耐酸碱、耐腐蚀；</w:t>
            </w:r>
          </w:p>
          <w:p w14:paraId="3E7373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9.拉杆80*14mm采用铝材，表面经环氧树脂粉末喷涂高温固化处理，内置三卡锁；</w:t>
            </w:r>
          </w:p>
          <w:p w14:paraId="6E1D60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10.过线桶：箱体长320*宽220*高750mm，由2个ABS工程塑料一次性注塑成型结合,表面沙面和光面相结合处理,以齿合槽配以螺丝连接；</w:t>
            </w:r>
          </w:p>
          <w:p w14:paraId="78012F5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11.专用电源盒：ABS工程塑料模具成型，按压弹起式电源盒</w:t>
            </w:r>
            <w:r>
              <w:rPr>
                <w:rFonts w:ascii="宋体" w:hAnsi="宋体" w:cs="宋体" w:hint="eastAsia"/>
                <w:kern w:val="0"/>
                <w:szCs w:val="21"/>
              </w:rPr>
              <w:t>开</w:t>
            </w:r>
            <w:r>
              <w:rPr>
                <w:rFonts w:ascii="仿宋" w:eastAsia="仿宋" w:hAnsi="仿宋" w:cs="宋体" w:hint="eastAsia"/>
                <w:kern w:val="0"/>
                <w:szCs w:val="21"/>
              </w:rPr>
              <w:t>。</w:t>
            </w:r>
          </w:p>
        </w:tc>
      </w:tr>
      <w:tr w:rsidR="00E62DEB" w14:paraId="664CA857" w14:textId="77777777">
        <w:tc>
          <w:tcPr>
            <w:tcW w:w="550" w:type="dxa"/>
            <w:tcBorders>
              <w:top w:val="single" w:sz="6" w:space="0" w:color="auto"/>
              <w:left w:val="single" w:sz="6" w:space="0" w:color="auto"/>
              <w:bottom w:val="single" w:sz="6" w:space="0" w:color="auto"/>
              <w:right w:val="single" w:sz="6" w:space="0" w:color="auto"/>
            </w:tcBorders>
            <w:vAlign w:val="center"/>
          </w:tcPr>
          <w:p w14:paraId="770BAB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4</w:t>
            </w:r>
          </w:p>
        </w:tc>
        <w:tc>
          <w:tcPr>
            <w:tcW w:w="1064" w:type="dxa"/>
            <w:tcBorders>
              <w:top w:val="single" w:sz="6" w:space="0" w:color="auto"/>
              <w:left w:val="single" w:sz="6" w:space="0" w:color="auto"/>
              <w:bottom w:val="single" w:sz="6" w:space="0" w:color="auto"/>
              <w:right w:val="single" w:sz="6" w:space="0" w:color="auto"/>
            </w:tcBorders>
            <w:vAlign w:val="center"/>
          </w:tcPr>
          <w:p w14:paraId="15CB28D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电子显微镜</w:t>
            </w:r>
          </w:p>
        </w:tc>
        <w:tc>
          <w:tcPr>
            <w:tcW w:w="6914" w:type="dxa"/>
            <w:tcBorders>
              <w:top w:val="single" w:sz="6" w:space="0" w:color="auto"/>
              <w:left w:val="single" w:sz="6" w:space="0" w:color="auto"/>
              <w:bottom w:val="single" w:sz="6" w:space="0" w:color="auto"/>
              <w:right w:val="single" w:sz="6" w:space="0" w:color="auto"/>
            </w:tcBorders>
            <w:vAlign w:val="center"/>
          </w:tcPr>
          <w:p w14:paraId="2DE9ED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.目镜：大视野广角目镜</w:t>
            </w:r>
            <w:r>
              <w:rPr>
                <w:rFonts w:ascii="仿宋" w:eastAsia="仿宋" w:hAnsi="仿宋" w:cs="宋体"/>
                <w:kern w:val="0"/>
                <w:szCs w:val="21"/>
              </w:rPr>
              <w:t>10X/18mm</w:t>
            </w:r>
            <w:r>
              <w:rPr>
                <w:rFonts w:ascii="仿宋" w:eastAsia="仿宋" w:hAnsi="仿宋" w:cs="宋体" w:hint="eastAsia"/>
                <w:kern w:val="0"/>
                <w:szCs w:val="21"/>
              </w:rPr>
              <w:t>一对，加配大视野广角目镜</w:t>
            </w:r>
            <w:r>
              <w:rPr>
                <w:rFonts w:ascii="仿宋" w:eastAsia="仿宋" w:hAnsi="仿宋" w:cs="宋体"/>
                <w:kern w:val="0"/>
                <w:szCs w:val="21"/>
              </w:rPr>
              <w:t>10X/18mm</w:t>
            </w:r>
            <w:r>
              <w:rPr>
                <w:rFonts w:ascii="仿宋" w:eastAsia="仿宋" w:hAnsi="仿宋" w:cs="宋体" w:hint="eastAsia"/>
                <w:kern w:val="0"/>
                <w:szCs w:val="21"/>
              </w:rPr>
              <w:t>带示教指针一只，带目镜锁紧机构,配备数码成像设备，方便学生数字化观测，备档；</w:t>
            </w:r>
          </w:p>
          <w:p w14:paraId="024D54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.物镜：</w:t>
            </w:r>
            <w:r>
              <w:rPr>
                <w:rFonts w:ascii="仿宋" w:eastAsia="仿宋" w:hAnsi="仿宋" w:cs="宋体"/>
                <w:kern w:val="0"/>
                <w:szCs w:val="21"/>
              </w:rPr>
              <w:t>PH</w:t>
            </w:r>
            <w:r>
              <w:rPr>
                <w:rFonts w:ascii="仿宋" w:eastAsia="仿宋" w:hAnsi="仿宋" w:cs="宋体" w:hint="eastAsia"/>
                <w:kern w:val="0"/>
                <w:szCs w:val="21"/>
              </w:rPr>
              <w:t>无限远平场消色差物镜</w:t>
            </w:r>
            <w:r>
              <w:rPr>
                <w:rFonts w:ascii="仿宋" w:eastAsia="仿宋" w:hAnsi="仿宋" w:cs="宋体"/>
                <w:kern w:val="0"/>
                <w:szCs w:val="21"/>
              </w:rPr>
              <w:t>4X/0.10</w:t>
            </w:r>
            <w:r>
              <w:rPr>
                <w:rFonts w:ascii="仿宋" w:eastAsia="仿宋" w:hAnsi="仿宋" w:cs="宋体" w:hint="eastAsia"/>
                <w:kern w:val="0"/>
                <w:szCs w:val="21"/>
              </w:rPr>
              <w:t>，（成像直径圆≥</w:t>
            </w:r>
            <w:r>
              <w:rPr>
                <w:rFonts w:ascii="仿宋" w:eastAsia="仿宋" w:hAnsi="仿宋" w:cs="宋体"/>
                <w:kern w:val="0"/>
                <w:szCs w:val="21"/>
              </w:rPr>
              <w:t>16.5mm</w:t>
            </w:r>
            <w:r>
              <w:rPr>
                <w:rFonts w:ascii="仿宋" w:eastAsia="仿宋" w:hAnsi="仿宋" w:cs="宋体" w:hint="eastAsia"/>
                <w:kern w:val="0"/>
                <w:szCs w:val="21"/>
              </w:rPr>
              <w:t>）；</w:t>
            </w:r>
            <w:r>
              <w:rPr>
                <w:rFonts w:ascii="仿宋" w:eastAsia="仿宋" w:hAnsi="仿宋" w:cs="宋体"/>
                <w:kern w:val="0"/>
                <w:szCs w:val="21"/>
              </w:rPr>
              <w:t>10X/0.25</w:t>
            </w:r>
            <w:r>
              <w:rPr>
                <w:rFonts w:ascii="仿宋" w:eastAsia="仿宋" w:hAnsi="仿宋" w:cs="宋体" w:hint="eastAsia"/>
                <w:kern w:val="0"/>
                <w:szCs w:val="21"/>
              </w:rPr>
              <w:t>，（成像直径圆≥</w:t>
            </w:r>
            <w:r>
              <w:rPr>
                <w:rFonts w:ascii="仿宋" w:eastAsia="仿宋" w:hAnsi="仿宋" w:cs="宋体"/>
                <w:kern w:val="0"/>
                <w:szCs w:val="21"/>
              </w:rPr>
              <w:t>15.8mm</w:t>
            </w:r>
            <w:r>
              <w:rPr>
                <w:rFonts w:ascii="仿宋" w:eastAsia="仿宋" w:hAnsi="仿宋" w:cs="宋体" w:hint="eastAsia"/>
                <w:kern w:val="0"/>
                <w:szCs w:val="21"/>
              </w:rPr>
              <w:t>）；</w:t>
            </w:r>
            <w:r>
              <w:rPr>
                <w:rFonts w:ascii="仿宋" w:eastAsia="仿宋" w:hAnsi="仿宋" w:cs="宋体"/>
                <w:kern w:val="0"/>
                <w:szCs w:val="21"/>
              </w:rPr>
              <w:t>40XS/0.65</w:t>
            </w:r>
            <w:r>
              <w:rPr>
                <w:rFonts w:ascii="仿宋" w:eastAsia="仿宋" w:hAnsi="仿宋" w:cs="宋体" w:hint="eastAsia"/>
                <w:kern w:val="0"/>
                <w:szCs w:val="21"/>
              </w:rPr>
              <w:t>，（成像直径圆≥</w:t>
            </w:r>
            <w:r>
              <w:rPr>
                <w:rFonts w:ascii="仿宋" w:eastAsia="仿宋" w:hAnsi="仿宋" w:cs="宋体"/>
                <w:kern w:val="0"/>
                <w:szCs w:val="21"/>
              </w:rPr>
              <w:t>16.2mm</w:t>
            </w:r>
            <w:r>
              <w:rPr>
                <w:rFonts w:ascii="仿宋" w:eastAsia="仿宋" w:hAnsi="仿宋" w:cs="宋体" w:hint="eastAsia"/>
                <w:kern w:val="0"/>
                <w:szCs w:val="21"/>
              </w:rPr>
              <w:t>）；</w:t>
            </w:r>
            <w:r>
              <w:rPr>
                <w:rFonts w:ascii="仿宋" w:eastAsia="仿宋" w:hAnsi="仿宋" w:cs="宋体"/>
                <w:kern w:val="0"/>
                <w:szCs w:val="21"/>
              </w:rPr>
              <w:t xml:space="preserve"> 100XS/1.25(</w:t>
            </w:r>
            <w:r>
              <w:rPr>
                <w:rFonts w:ascii="仿宋" w:eastAsia="仿宋" w:hAnsi="仿宋" w:cs="宋体" w:hint="eastAsia"/>
                <w:kern w:val="0"/>
                <w:szCs w:val="21"/>
              </w:rPr>
              <w:t>油）</w:t>
            </w:r>
            <w:r>
              <w:rPr>
                <w:rFonts w:ascii="仿宋" w:eastAsia="仿宋" w:hAnsi="仿宋" w:cs="宋体"/>
                <w:kern w:val="0"/>
                <w:szCs w:val="21"/>
              </w:rPr>
              <w:t>,</w:t>
            </w:r>
            <w:r>
              <w:rPr>
                <w:rFonts w:ascii="仿宋" w:eastAsia="仿宋" w:hAnsi="仿宋" w:cs="宋体" w:hint="eastAsia"/>
                <w:kern w:val="0"/>
                <w:szCs w:val="21"/>
              </w:rPr>
              <w:t>（成像直径圆≥</w:t>
            </w:r>
            <w:r>
              <w:rPr>
                <w:rFonts w:ascii="仿宋" w:eastAsia="仿宋" w:hAnsi="仿宋" w:cs="宋体"/>
                <w:kern w:val="0"/>
                <w:szCs w:val="21"/>
              </w:rPr>
              <w:t>15.6mm</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w:t>
            </w:r>
          </w:p>
          <w:p w14:paraId="6B9DB9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.镜体：人机工程学优化设计、一次成型全铝合金</w:t>
            </w:r>
            <w:r>
              <w:rPr>
                <w:rFonts w:ascii="仿宋" w:eastAsia="仿宋" w:hAnsi="仿宋" w:cs="宋体"/>
                <w:kern w:val="0"/>
                <w:szCs w:val="21"/>
              </w:rPr>
              <w:t>Y</w:t>
            </w:r>
            <w:r>
              <w:rPr>
                <w:rFonts w:ascii="仿宋" w:eastAsia="仿宋" w:hAnsi="仿宋" w:cs="宋体" w:hint="eastAsia"/>
                <w:kern w:val="0"/>
                <w:szCs w:val="21"/>
              </w:rPr>
              <w:t>型镜身，全金属高压模铸而成；</w:t>
            </w:r>
          </w:p>
          <w:p w14:paraId="1CDCBA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w:t>
            </w:r>
            <w:r>
              <w:rPr>
                <w:rFonts w:ascii="仿宋" w:eastAsia="仿宋" w:hAnsi="仿宋" w:cs="宋体"/>
                <w:kern w:val="0"/>
                <w:szCs w:val="21"/>
              </w:rPr>
              <w:t>30</w:t>
            </w:r>
            <w:r>
              <w:rPr>
                <w:rFonts w:ascii="仿宋" w:eastAsia="仿宋" w:hAnsi="仿宋" w:cs="宋体" w:hint="eastAsia"/>
                <w:kern w:val="0"/>
                <w:szCs w:val="21"/>
              </w:rPr>
              <w:t>°倾斜，铰链式观察头，视度可调节，双目瞳距：</w:t>
            </w:r>
            <w:r>
              <w:rPr>
                <w:rFonts w:ascii="仿宋" w:eastAsia="仿宋" w:hAnsi="仿宋" w:cs="宋体"/>
                <w:kern w:val="0"/>
                <w:szCs w:val="21"/>
              </w:rPr>
              <w:t>48-75 mm</w:t>
            </w:r>
            <w:r>
              <w:rPr>
                <w:rFonts w:ascii="仿宋" w:eastAsia="仿宋" w:hAnsi="仿宋" w:cs="宋体" w:hint="eastAsia"/>
                <w:kern w:val="0"/>
                <w:szCs w:val="21"/>
              </w:rPr>
              <w:t>，可</w:t>
            </w:r>
            <w:r>
              <w:rPr>
                <w:rFonts w:ascii="仿宋" w:eastAsia="仿宋" w:hAnsi="仿宋" w:cs="宋体"/>
                <w:kern w:val="0"/>
                <w:szCs w:val="21"/>
              </w:rPr>
              <w:t>360</w:t>
            </w:r>
            <w:r>
              <w:rPr>
                <w:rFonts w:ascii="仿宋" w:eastAsia="仿宋" w:hAnsi="仿宋" w:cs="宋体" w:hint="eastAsia"/>
                <w:kern w:val="0"/>
                <w:szCs w:val="21"/>
              </w:rPr>
              <w:t>度旋转观察；</w:t>
            </w:r>
          </w:p>
          <w:p w14:paraId="5AFD7D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w:t>
            </w:r>
            <w:r>
              <w:rPr>
                <w:rFonts w:ascii="仿宋" w:eastAsia="仿宋" w:hAnsi="仿宋" w:cs="宋体"/>
                <w:kern w:val="0"/>
                <w:szCs w:val="21"/>
              </w:rPr>
              <w:t>2590*1935</w:t>
            </w:r>
            <w:r>
              <w:rPr>
                <w:rFonts w:ascii="仿宋" w:eastAsia="仿宋" w:hAnsi="仿宋" w:cs="宋体" w:hint="eastAsia"/>
                <w:kern w:val="0"/>
                <w:szCs w:val="21"/>
              </w:rPr>
              <w:t>分辨率数码成像，</w:t>
            </w:r>
            <w:r>
              <w:rPr>
                <w:rFonts w:ascii="仿宋" w:eastAsia="仿宋" w:hAnsi="仿宋" w:cs="宋体"/>
                <w:kern w:val="0"/>
                <w:szCs w:val="21"/>
              </w:rPr>
              <w:t xml:space="preserve">1/2.5 </w:t>
            </w:r>
            <w:r>
              <w:rPr>
                <w:rFonts w:ascii="仿宋" w:eastAsia="仿宋" w:hAnsi="仿宋" w:cs="宋体" w:hint="eastAsia"/>
                <w:kern w:val="0"/>
                <w:szCs w:val="21"/>
              </w:rPr>
              <w:t>英寸逐行扫描传感器，高清晰彩色芯片，配套成像处理软件，摄影、摄像视场清晰范围≥</w:t>
            </w:r>
            <w:r>
              <w:rPr>
                <w:rFonts w:ascii="仿宋" w:eastAsia="仿宋" w:hAnsi="仿宋" w:cs="宋体"/>
                <w:kern w:val="0"/>
                <w:szCs w:val="21"/>
              </w:rPr>
              <w:t>80</w:t>
            </w:r>
            <w:r>
              <w:rPr>
                <w:rFonts w:ascii="仿宋" w:eastAsia="仿宋" w:hAnsi="仿宋" w:cs="宋体" w:hint="eastAsia"/>
                <w:kern w:val="0"/>
                <w:szCs w:val="21"/>
              </w:rPr>
              <w:t>％；</w:t>
            </w:r>
          </w:p>
          <w:p w14:paraId="49CA6D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.内定位四孔物镜转换器，朝镜臂内安装，镜臂镂空一体化把手设计；</w:t>
            </w:r>
          </w:p>
          <w:p w14:paraId="75D3B3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.载物台，双切片载物台，载物台可以放置两块切片；圆弧型机械载物台双层机械移动载物台，右手低手位同轴调节，带限位装置，缓释片夹，具有切片保护功能。大小</w:t>
            </w:r>
            <w:r>
              <w:rPr>
                <w:rFonts w:ascii="仿宋" w:eastAsia="仿宋" w:hAnsi="仿宋" w:cs="宋体"/>
                <w:kern w:val="0"/>
                <w:szCs w:val="21"/>
              </w:rPr>
              <w:t>140</w:t>
            </w:r>
            <w:r>
              <w:rPr>
                <w:rFonts w:ascii="仿宋" w:eastAsia="仿宋" w:hAnsi="仿宋" w:cs="宋体" w:hint="eastAsia"/>
                <w:kern w:val="0"/>
                <w:szCs w:val="21"/>
              </w:rPr>
              <w:t>×</w:t>
            </w:r>
            <w:r>
              <w:rPr>
                <w:rFonts w:ascii="仿宋" w:eastAsia="仿宋" w:hAnsi="仿宋" w:cs="宋体"/>
                <w:kern w:val="0"/>
                <w:szCs w:val="21"/>
              </w:rPr>
              <w:t>140 mm</w:t>
            </w:r>
            <w:r>
              <w:rPr>
                <w:rFonts w:ascii="仿宋" w:eastAsia="仿宋" w:hAnsi="仿宋" w:cs="宋体" w:hint="eastAsia"/>
                <w:kern w:val="0"/>
                <w:szCs w:val="21"/>
              </w:rPr>
              <w:t>以上，平台移动范围</w:t>
            </w:r>
            <w:r>
              <w:rPr>
                <w:rFonts w:ascii="仿宋" w:eastAsia="仿宋" w:hAnsi="仿宋" w:cs="宋体"/>
                <w:kern w:val="0"/>
                <w:szCs w:val="21"/>
              </w:rPr>
              <w:t>76mm</w:t>
            </w:r>
            <w:r>
              <w:rPr>
                <w:rFonts w:ascii="仿宋" w:eastAsia="仿宋" w:hAnsi="仿宋" w:cs="宋体" w:hint="eastAsia"/>
                <w:kern w:val="0"/>
                <w:szCs w:val="21"/>
              </w:rPr>
              <w:t>（</w:t>
            </w:r>
            <w:r>
              <w:rPr>
                <w:rFonts w:ascii="仿宋" w:eastAsia="仿宋" w:hAnsi="仿宋" w:cs="宋体"/>
                <w:kern w:val="0"/>
                <w:szCs w:val="21"/>
              </w:rPr>
              <w:t>X</w:t>
            </w:r>
            <w:r>
              <w:rPr>
                <w:rFonts w:ascii="仿宋" w:eastAsia="仿宋" w:hAnsi="仿宋" w:cs="宋体" w:hint="eastAsia"/>
                <w:kern w:val="0"/>
                <w:szCs w:val="21"/>
              </w:rPr>
              <w:t>）×</w:t>
            </w:r>
            <w:r>
              <w:rPr>
                <w:rFonts w:ascii="仿宋" w:eastAsia="仿宋" w:hAnsi="仿宋" w:cs="宋体"/>
                <w:kern w:val="0"/>
                <w:szCs w:val="21"/>
              </w:rPr>
              <w:t>52</w:t>
            </w:r>
            <w:r>
              <w:rPr>
                <w:rFonts w:ascii="仿宋" w:eastAsia="仿宋" w:hAnsi="仿宋" w:cs="宋体" w:hint="eastAsia"/>
                <w:kern w:val="0"/>
                <w:szCs w:val="21"/>
              </w:rPr>
              <w:t>（</w:t>
            </w:r>
            <w:r>
              <w:rPr>
                <w:rFonts w:ascii="仿宋" w:eastAsia="仿宋" w:hAnsi="仿宋" w:cs="宋体"/>
                <w:kern w:val="0"/>
                <w:szCs w:val="21"/>
              </w:rPr>
              <w:t>Y</w:t>
            </w:r>
            <w:r>
              <w:rPr>
                <w:rFonts w:ascii="仿宋" w:eastAsia="仿宋" w:hAnsi="仿宋" w:cs="宋体" w:hint="eastAsia"/>
                <w:kern w:val="0"/>
                <w:szCs w:val="21"/>
              </w:rPr>
              <w:t>）</w:t>
            </w:r>
            <w:r>
              <w:rPr>
                <w:rFonts w:ascii="仿宋" w:eastAsia="仿宋" w:hAnsi="仿宋" w:cs="宋体"/>
                <w:kern w:val="0"/>
                <w:szCs w:val="21"/>
              </w:rPr>
              <w:t>mm</w:t>
            </w:r>
            <w:r>
              <w:rPr>
                <w:rFonts w:ascii="仿宋" w:eastAsia="仿宋" w:hAnsi="仿宋" w:cs="宋体" w:hint="eastAsia"/>
                <w:kern w:val="0"/>
                <w:szCs w:val="21"/>
              </w:rPr>
              <w:t>，精度</w:t>
            </w:r>
            <w:r>
              <w:rPr>
                <w:rFonts w:ascii="仿宋" w:eastAsia="仿宋" w:hAnsi="仿宋" w:cs="宋体"/>
                <w:kern w:val="0"/>
                <w:szCs w:val="21"/>
              </w:rPr>
              <w:t>0.1mm</w:t>
            </w:r>
            <w:r>
              <w:rPr>
                <w:rFonts w:ascii="仿宋" w:eastAsia="仿宋" w:hAnsi="仿宋" w:cs="宋体" w:hint="eastAsia"/>
                <w:kern w:val="0"/>
                <w:szCs w:val="21"/>
              </w:rPr>
              <w:t>；</w:t>
            </w:r>
          </w:p>
          <w:p w14:paraId="55AB5F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.聚光镜：可升降，聚光镜带可变孔径光阑，有滤色片托架；</w:t>
            </w:r>
          </w:p>
          <w:p w14:paraId="2A7E4C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.低手位舒适型共轴粗微调（带上限位及松紧调节环），三角导轨，交叉滚柱导向机构，粗调范围：</w:t>
            </w:r>
            <w:r>
              <w:rPr>
                <w:rFonts w:ascii="仿宋" w:eastAsia="仿宋" w:hAnsi="仿宋" w:cs="宋体"/>
                <w:kern w:val="0"/>
                <w:szCs w:val="21"/>
              </w:rPr>
              <w:t>25mm</w:t>
            </w:r>
            <w:r>
              <w:rPr>
                <w:rFonts w:ascii="仿宋" w:eastAsia="仿宋" w:hAnsi="仿宋" w:cs="宋体" w:hint="eastAsia"/>
                <w:kern w:val="0"/>
                <w:szCs w:val="21"/>
              </w:rPr>
              <w:t>，微调每转：</w:t>
            </w:r>
            <w:r>
              <w:rPr>
                <w:rFonts w:ascii="仿宋" w:eastAsia="仿宋" w:hAnsi="仿宋" w:cs="宋体"/>
                <w:kern w:val="0"/>
                <w:szCs w:val="21"/>
              </w:rPr>
              <w:t>0.2 mm</w:t>
            </w:r>
            <w:r>
              <w:rPr>
                <w:rFonts w:ascii="仿宋" w:eastAsia="仿宋" w:hAnsi="仿宋" w:cs="宋体" w:hint="eastAsia"/>
                <w:kern w:val="0"/>
                <w:szCs w:val="21"/>
              </w:rPr>
              <w:t>，微调最小格值：</w:t>
            </w:r>
            <w:r>
              <w:rPr>
                <w:rFonts w:ascii="仿宋" w:eastAsia="仿宋" w:hAnsi="仿宋" w:cs="宋体"/>
                <w:kern w:val="0"/>
                <w:szCs w:val="21"/>
              </w:rPr>
              <w:t>2</w:t>
            </w:r>
            <w:r>
              <w:rPr>
                <w:rFonts w:ascii="仿宋" w:eastAsia="仿宋" w:hAnsi="仿宋" w:cs="宋体" w:hint="eastAsia"/>
                <w:kern w:val="0"/>
                <w:szCs w:val="21"/>
              </w:rPr>
              <w:t>μ</w:t>
            </w:r>
            <w:r>
              <w:rPr>
                <w:rFonts w:ascii="仿宋" w:eastAsia="仿宋" w:hAnsi="仿宋" w:cs="宋体"/>
                <w:kern w:val="0"/>
                <w:szCs w:val="21"/>
              </w:rPr>
              <w:t>m</w:t>
            </w:r>
            <w:r>
              <w:rPr>
                <w:rFonts w:ascii="仿宋" w:eastAsia="仿宋" w:hAnsi="仿宋" w:cs="宋体" w:hint="eastAsia"/>
                <w:kern w:val="0"/>
                <w:szCs w:val="21"/>
              </w:rPr>
              <w:t>，具有过载保护自动卸力装置；人机工程学设计：调焦手轮与载物台移动手柄位置较低，位于同一水平高度可单手舒适操作，且两者离操作者距离相同，使操作者无需扭曲身体即可用单手以自然姿态轻松操作，微调机构空回≤</w:t>
            </w:r>
            <w:r>
              <w:rPr>
                <w:rFonts w:ascii="仿宋" w:eastAsia="仿宋" w:hAnsi="仿宋" w:cs="宋体"/>
                <w:kern w:val="0"/>
                <w:szCs w:val="21"/>
              </w:rPr>
              <w:t>0.006mm</w:t>
            </w:r>
            <w:r>
              <w:rPr>
                <w:rFonts w:ascii="仿宋" w:eastAsia="仿宋" w:hAnsi="仿宋" w:cs="宋体" w:hint="eastAsia"/>
                <w:kern w:val="0"/>
                <w:szCs w:val="21"/>
              </w:rPr>
              <w:t>；</w:t>
            </w:r>
          </w:p>
          <w:p w14:paraId="4A40999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.双光源照明系统：</w:t>
            </w:r>
            <w:r>
              <w:rPr>
                <w:rFonts w:ascii="仿宋" w:eastAsia="仿宋" w:hAnsi="仿宋" w:cs="宋体"/>
                <w:kern w:val="0"/>
                <w:szCs w:val="21"/>
              </w:rPr>
              <w:t>ACT</w:t>
            </w:r>
            <w:r>
              <w:rPr>
                <w:rFonts w:ascii="仿宋" w:eastAsia="仿宋" w:hAnsi="仿宋" w:cs="宋体" w:hint="eastAsia"/>
                <w:kern w:val="0"/>
                <w:szCs w:val="21"/>
              </w:rPr>
              <w:t>色温连续可调功能，显微镜光源集成</w:t>
            </w:r>
            <w:r>
              <w:rPr>
                <w:rFonts w:ascii="仿宋" w:eastAsia="仿宋" w:hAnsi="仿宋" w:cs="宋体"/>
                <w:kern w:val="0"/>
                <w:szCs w:val="21"/>
              </w:rPr>
              <w:t>LED</w:t>
            </w:r>
            <w:r>
              <w:rPr>
                <w:rFonts w:ascii="仿宋" w:eastAsia="仿宋" w:hAnsi="仿宋" w:cs="宋体" w:hint="eastAsia"/>
                <w:kern w:val="0"/>
                <w:szCs w:val="21"/>
              </w:rPr>
              <w:t>和卤素光</w:t>
            </w:r>
            <w:r>
              <w:rPr>
                <w:rFonts w:ascii="仿宋" w:eastAsia="仿宋" w:hAnsi="仿宋" w:cs="宋体" w:hint="eastAsia"/>
                <w:kern w:val="0"/>
                <w:szCs w:val="21"/>
              </w:rPr>
              <w:lastRenderedPageBreak/>
              <w:t>源，可以旋转转子从黄光调节至纯白光，便于观察不同显色指数的标本切片。</w:t>
            </w:r>
            <w:r>
              <w:rPr>
                <w:rFonts w:ascii="仿宋" w:eastAsia="仿宋" w:hAnsi="仿宋" w:cs="宋体"/>
                <w:kern w:val="0"/>
                <w:szCs w:val="21"/>
              </w:rPr>
              <w:t>USB</w:t>
            </w:r>
            <w:r>
              <w:rPr>
                <w:rFonts w:ascii="仿宋" w:eastAsia="仿宋" w:hAnsi="仿宋" w:cs="宋体" w:hint="eastAsia"/>
                <w:kern w:val="0"/>
                <w:szCs w:val="21"/>
              </w:rPr>
              <w:t>侧光源：</w:t>
            </w:r>
            <w:r>
              <w:rPr>
                <w:rFonts w:ascii="仿宋" w:eastAsia="仿宋" w:hAnsi="仿宋" w:cs="宋体"/>
                <w:kern w:val="0"/>
                <w:szCs w:val="21"/>
              </w:rPr>
              <w:t>USB</w:t>
            </w:r>
            <w:r>
              <w:rPr>
                <w:rFonts w:ascii="仿宋" w:eastAsia="仿宋" w:hAnsi="仿宋" w:cs="宋体" w:hint="eastAsia"/>
                <w:kern w:val="0"/>
                <w:szCs w:val="21"/>
              </w:rPr>
              <w:t>接口插拔安装</w:t>
            </w:r>
            <w:r>
              <w:rPr>
                <w:rFonts w:ascii="宋体" w:hAnsi="宋体" w:cs="宋体" w:hint="eastAsia"/>
                <w:kern w:val="0"/>
                <w:szCs w:val="21"/>
              </w:rPr>
              <w:t>，</w:t>
            </w:r>
            <w:r>
              <w:rPr>
                <w:rFonts w:ascii="宋体" w:hAnsi="宋体" w:cs="宋体"/>
                <w:kern w:val="0"/>
                <w:szCs w:val="21"/>
              </w:rPr>
              <w:t xml:space="preserve"> </w:t>
            </w:r>
            <w:r>
              <w:rPr>
                <w:rFonts w:ascii="仿宋" w:eastAsia="仿宋" w:hAnsi="仿宋" w:cs="宋体"/>
                <w:kern w:val="0"/>
                <w:szCs w:val="21"/>
              </w:rPr>
              <w:t>LED</w:t>
            </w:r>
            <w:r>
              <w:rPr>
                <w:rFonts w:ascii="仿宋" w:eastAsia="仿宋" w:hAnsi="仿宋" w:cs="宋体" w:hint="eastAsia"/>
                <w:kern w:val="0"/>
                <w:szCs w:val="21"/>
              </w:rPr>
              <w:t>万向侧照明光源，可以</w:t>
            </w:r>
            <w:r>
              <w:rPr>
                <w:rFonts w:ascii="仿宋" w:eastAsia="仿宋" w:hAnsi="仿宋" w:cs="宋体"/>
                <w:kern w:val="0"/>
                <w:szCs w:val="21"/>
              </w:rPr>
              <w:t>360</w:t>
            </w:r>
            <w:r>
              <w:rPr>
                <w:rFonts w:ascii="仿宋" w:eastAsia="仿宋" w:hAnsi="仿宋" w:cs="宋体" w:hint="eastAsia"/>
                <w:kern w:val="0"/>
                <w:szCs w:val="21"/>
              </w:rPr>
              <w:t>度调节照射角度，可以观察实体标本并具有辅助照明功能，可以作为体视显微镜使用；</w:t>
            </w:r>
          </w:p>
          <w:p w14:paraId="2B50AA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.供电模式显微镜自带锂电池供电，变压器供电的同时能为电池充电，仪器正面配有充电指示灯，电量情况一目了然。方便户外或者断电情况使用，满电模式使用时间不小于</w:t>
            </w:r>
            <w:r>
              <w:rPr>
                <w:rFonts w:ascii="仿宋" w:eastAsia="仿宋" w:hAnsi="仿宋" w:cs="宋体"/>
                <w:kern w:val="0"/>
                <w:szCs w:val="21"/>
              </w:rPr>
              <w:t>30H;</w:t>
            </w:r>
            <w:r>
              <w:rPr>
                <w:rFonts w:ascii="仿宋" w:eastAsia="仿宋" w:hAnsi="仿宋" w:cs="宋体" w:hint="eastAsia"/>
                <w:kern w:val="0"/>
                <w:szCs w:val="21"/>
              </w:rPr>
              <w:t>外置式宽电压充电器，输入</w:t>
            </w:r>
            <w:r>
              <w:rPr>
                <w:rFonts w:ascii="仿宋" w:eastAsia="仿宋" w:hAnsi="仿宋" w:cs="宋体"/>
                <w:kern w:val="0"/>
                <w:szCs w:val="21"/>
              </w:rPr>
              <w:t>100V</w:t>
            </w:r>
            <w:r>
              <w:rPr>
                <w:rFonts w:ascii="仿宋" w:eastAsia="仿宋" w:hAnsi="仿宋" w:cs="宋体" w:hint="eastAsia"/>
                <w:kern w:val="0"/>
                <w:szCs w:val="21"/>
              </w:rPr>
              <w:t>—</w:t>
            </w:r>
            <w:r>
              <w:rPr>
                <w:rFonts w:ascii="仿宋" w:eastAsia="仿宋" w:hAnsi="仿宋" w:cs="宋体"/>
                <w:kern w:val="0"/>
                <w:szCs w:val="21"/>
              </w:rPr>
              <w:t>240V</w:t>
            </w:r>
            <w:r>
              <w:rPr>
                <w:rFonts w:ascii="仿宋" w:eastAsia="仿宋" w:hAnsi="仿宋" w:cs="宋体" w:hint="eastAsia"/>
                <w:kern w:val="0"/>
                <w:szCs w:val="21"/>
              </w:rPr>
              <w:t>，输出</w:t>
            </w:r>
            <w:r>
              <w:rPr>
                <w:rFonts w:ascii="仿宋" w:eastAsia="仿宋" w:hAnsi="仿宋" w:cs="宋体"/>
                <w:kern w:val="0"/>
                <w:szCs w:val="21"/>
              </w:rPr>
              <w:t>5V 1A</w:t>
            </w:r>
            <w:r>
              <w:rPr>
                <w:rFonts w:ascii="仿宋" w:eastAsia="仿宋" w:hAnsi="仿宋" w:cs="宋体" w:hint="eastAsia"/>
                <w:kern w:val="0"/>
                <w:szCs w:val="21"/>
              </w:rPr>
              <w:t>，支持</w:t>
            </w:r>
            <w:r>
              <w:rPr>
                <w:rFonts w:ascii="仿宋" w:eastAsia="仿宋" w:hAnsi="仿宋" w:cs="宋体"/>
                <w:kern w:val="0"/>
                <w:szCs w:val="21"/>
              </w:rPr>
              <w:t>USB</w:t>
            </w:r>
            <w:r>
              <w:rPr>
                <w:rFonts w:ascii="仿宋" w:eastAsia="仿宋" w:hAnsi="仿宋" w:cs="宋体" w:hint="eastAsia"/>
                <w:kern w:val="0"/>
                <w:szCs w:val="21"/>
              </w:rPr>
              <w:t>口供电，可支持电脑或移动电源供电；</w:t>
            </w:r>
          </w:p>
          <w:p w14:paraId="50AB5F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r>
              <w:rPr>
                <w:rFonts w:ascii="仿宋" w:eastAsia="仿宋" w:hAnsi="仿宋" w:cs="宋体" w:hint="eastAsia"/>
                <w:kern w:val="0"/>
                <w:szCs w:val="21"/>
              </w:rPr>
              <w:t>.</w:t>
            </w:r>
            <w:r>
              <w:rPr>
                <w:rFonts w:ascii="仿宋" w:eastAsia="仿宋" w:hAnsi="仿宋" w:cs="宋体"/>
                <w:kern w:val="0"/>
                <w:szCs w:val="21"/>
              </w:rPr>
              <w:t>ECO</w:t>
            </w:r>
            <w:r>
              <w:rPr>
                <w:rFonts w:ascii="仿宋" w:eastAsia="仿宋" w:hAnsi="仿宋" w:cs="宋体" w:hint="eastAsia"/>
                <w:kern w:val="0"/>
                <w:szCs w:val="21"/>
              </w:rPr>
              <w:t>节能保护功能，显微镜内集成工业级高敏感温度传感器，当实验人员离开显微镜</w:t>
            </w:r>
            <w:r>
              <w:rPr>
                <w:rFonts w:ascii="仿宋" w:eastAsia="仿宋" w:hAnsi="仿宋" w:cs="宋体"/>
                <w:kern w:val="0"/>
                <w:szCs w:val="21"/>
              </w:rPr>
              <w:t>15</w:t>
            </w:r>
            <w:r>
              <w:rPr>
                <w:rFonts w:ascii="仿宋" w:eastAsia="仿宋" w:hAnsi="仿宋" w:cs="宋体" w:hint="eastAsia"/>
                <w:kern w:val="0"/>
                <w:szCs w:val="21"/>
              </w:rPr>
              <w:t>分钟以后，自动熄灭光源，起到节约能源及保护实验室用电安全的功能；</w:t>
            </w:r>
          </w:p>
          <w:p w14:paraId="598BE1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r>
              <w:rPr>
                <w:rFonts w:ascii="仿宋" w:eastAsia="仿宋" w:hAnsi="仿宋" w:cs="宋体" w:hint="eastAsia"/>
                <w:kern w:val="0"/>
                <w:szCs w:val="21"/>
              </w:rPr>
              <w:t>.配备铝合金模块化数码附件箱，可以收纳电源线，说明书，目镜，物镜等等。</w:t>
            </w:r>
          </w:p>
        </w:tc>
      </w:tr>
      <w:tr w:rsidR="00E62DEB" w14:paraId="10A5611A" w14:textId="77777777">
        <w:tc>
          <w:tcPr>
            <w:tcW w:w="8528" w:type="dxa"/>
            <w:gridSpan w:val="3"/>
            <w:tcBorders>
              <w:top w:val="single" w:sz="6" w:space="0" w:color="auto"/>
              <w:left w:val="single" w:sz="6" w:space="0" w:color="auto"/>
              <w:bottom w:val="single" w:sz="6" w:space="0" w:color="auto"/>
              <w:right w:val="nil"/>
            </w:tcBorders>
            <w:vAlign w:val="center"/>
          </w:tcPr>
          <w:p w14:paraId="25E300E0"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lastRenderedPageBreak/>
              <w:t>初中生物仪器（共需</w:t>
            </w:r>
            <w:r>
              <w:rPr>
                <w:rFonts w:ascii="仿宋" w:eastAsia="仿宋" w:hAnsi="仿宋" w:cs="宋体"/>
                <w:b/>
                <w:bCs/>
                <w:kern w:val="0"/>
                <w:szCs w:val="21"/>
              </w:rPr>
              <w:t>2</w:t>
            </w:r>
            <w:r>
              <w:rPr>
                <w:rFonts w:ascii="仿宋" w:eastAsia="仿宋" w:hAnsi="仿宋" w:cs="宋体" w:hint="eastAsia"/>
                <w:b/>
                <w:bCs/>
                <w:kern w:val="0"/>
                <w:szCs w:val="21"/>
              </w:rPr>
              <w:t>套，以下为</w:t>
            </w:r>
            <w:r>
              <w:rPr>
                <w:rFonts w:ascii="仿宋" w:eastAsia="仿宋" w:hAnsi="仿宋" w:cs="宋体"/>
                <w:b/>
                <w:bCs/>
                <w:kern w:val="0"/>
                <w:szCs w:val="21"/>
              </w:rPr>
              <w:t>1</w:t>
            </w:r>
            <w:r>
              <w:rPr>
                <w:rFonts w:ascii="仿宋" w:eastAsia="仿宋" w:hAnsi="仿宋" w:cs="宋体" w:hint="eastAsia"/>
                <w:b/>
                <w:bCs/>
                <w:kern w:val="0"/>
                <w:szCs w:val="21"/>
              </w:rPr>
              <w:t>套配置）</w:t>
            </w:r>
          </w:p>
        </w:tc>
      </w:tr>
      <w:tr w:rsidR="00E62DEB" w14:paraId="711264DC" w14:textId="77777777">
        <w:tc>
          <w:tcPr>
            <w:tcW w:w="550" w:type="dxa"/>
            <w:tcBorders>
              <w:top w:val="single" w:sz="6" w:space="0" w:color="auto"/>
              <w:left w:val="single" w:sz="6" w:space="0" w:color="auto"/>
              <w:bottom w:val="single" w:sz="6" w:space="0" w:color="auto"/>
              <w:right w:val="single" w:sz="6" w:space="0" w:color="auto"/>
            </w:tcBorders>
            <w:vAlign w:val="center"/>
          </w:tcPr>
          <w:p w14:paraId="338AE0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71C47ED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1A42004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154C42AE" w14:textId="77777777">
        <w:tc>
          <w:tcPr>
            <w:tcW w:w="550" w:type="dxa"/>
            <w:tcBorders>
              <w:top w:val="single" w:sz="6" w:space="0" w:color="auto"/>
              <w:left w:val="single" w:sz="6" w:space="0" w:color="auto"/>
              <w:bottom w:val="single" w:sz="6" w:space="0" w:color="auto"/>
              <w:right w:val="single" w:sz="6" w:space="0" w:color="auto"/>
            </w:tcBorders>
            <w:vAlign w:val="center"/>
          </w:tcPr>
          <w:p w14:paraId="69B432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40FF45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灭火毯</w:t>
            </w:r>
          </w:p>
        </w:tc>
        <w:tc>
          <w:tcPr>
            <w:tcW w:w="6914" w:type="dxa"/>
            <w:tcBorders>
              <w:top w:val="single" w:sz="6" w:space="0" w:color="auto"/>
              <w:left w:val="single" w:sz="6" w:space="0" w:color="auto"/>
              <w:bottom w:val="single" w:sz="6" w:space="0" w:color="auto"/>
              <w:right w:val="single" w:sz="6" w:space="0" w:color="auto"/>
            </w:tcBorders>
            <w:vAlign w:val="center"/>
          </w:tcPr>
          <w:p w14:paraId="1C2011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玻璃纤维材质，</w:t>
            </w:r>
            <w:r>
              <w:rPr>
                <w:rFonts w:ascii="仿宋" w:eastAsia="仿宋" w:hAnsi="仿宋" w:cs="宋体"/>
                <w:kern w:val="0"/>
                <w:szCs w:val="21"/>
              </w:rPr>
              <w:t>1200mm</w:t>
            </w:r>
            <w:r>
              <w:rPr>
                <w:rFonts w:ascii="仿宋" w:eastAsia="仿宋" w:hAnsi="仿宋" w:cs="宋体" w:hint="eastAsia"/>
                <w:kern w:val="0"/>
                <w:szCs w:val="21"/>
              </w:rPr>
              <w:t>×</w:t>
            </w:r>
            <w:r>
              <w:rPr>
                <w:rFonts w:ascii="仿宋" w:eastAsia="仿宋" w:hAnsi="仿宋" w:cs="宋体"/>
                <w:kern w:val="0"/>
                <w:szCs w:val="21"/>
              </w:rPr>
              <w:t>1800mm。</w:t>
            </w:r>
          </w:p>
        </w:tc>
      </w:tr>
      <w:tr w:rsidR="00E62DEB" w14:paraId="47379B8E" w14:textId="77777777">
        <w:tc>
          <w:tcPr>
            <w:tcW w:w="550" w:type="dxa"/>
            <w:tcBorders>
              <w:top w:val="single" w:sz="6" w:space="0" w:color="auto"/>
              <w:left w:val="single" w:sz="6" w:space="0" w:color="auto"/>
              <w:bottom w:val="single" w:sz="6" w:space="0" w:color="auto"/>
              <w:right w:val="single" w:sz="6" w:space="0" w:color="auto"/>
            </w:tcBorders>
            <w:vAlign w:val="center"/>
          </w:tcPr>
          <w:p w14:paraId="29A6C5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7DEA49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简易急救箱</w:t>
            </w:r>
          </w:p>
        </w:tc>
        <w:tc>
          <w:tcPr>
            <w:tcW w:w="6914" w:type="dxa"/>
            <w:tcBorders>
              <w:top w:val="single" w:sz="6" w:space="0" w:color="auto"/>
              <w:left w:val="single" w:sz="6" w:space="0" w:color="auto"/>
              <w:bottom w:val="single" w:sz="6" w:space="0" w:color="auto"/>
              <w:right w:val="single" w:sz="6" w:space="0" w:color="auto"/>
            </w:tcBorders>
            <w:vAlign w:val="center"/>
          </w:tcPr>
          <w:p w14:paraId="201B02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箱内有隔层，箱外有提手和背带，尺寸：</w:t>
            </w:r>
            <w:r>
              <w:rPr>
                <w:rFonts w:ascii="仿宋" w:eastAsia="仿宋" w:hAnsi="仿宋" w:cs="宋体"/>
                <w:kern w:val="0"/>
                <w:szCs w:val="21"/>
              </w:rPr>
              <w:t>355mm</w:t>
            </w:r>
            <w:r>
              <w:rPr>
                <w:rFonts w:ascii="仿宋" w:eastAsia="仿宋" w:hAnsi="仿宋" w:cs="宋体" w:hint="eastAsia"/>
                <w:kern w:val="0"/>
                <w:szCs w:val="21"/>
              </w:rPr>
              <w:t>×</w:t>
            </w:r>
            <w:r>
              <w:rPr>
                <w:rFonts w:ascii="仿宋" w:eastAsia="仿宋" w:hAnsi="仿宋" w:cs="宋体"/>
                <w:kern w:val="0"/>
                <w:szCs w:val="21"/>
              </w:rPr>
              <w:t>185mm</w:t>
            </w:r>
            <w:r>
              <w:rPr>
                <w:rFonts w:ascii="仿宋" w:eastAsia="仿宋" w:hAnsi="仿宋" w:cs="宋体" w:hint="eastAsia"/>
                <w:kern w:val="0"/>
                <w:szCs w:val="21"/>
              </w:rPr>
              <w:t>×</w:t>
            </w:r>
            <w:r>
              <w:rPr>
                <w:rFonts w:ascii="仿宋" w:eastAsia="仿宋" w:hAnsi="仿宋" w:cs="宋体"/>
                <w:kern w:val="0"/>
                <w:szCs w:val="21"/>
              </w:rPr>
              <w:t>210mm</w:t>
            </w:r>
            <w:r>
              <w:rPr>
                <w:rFonts w:ascii="仿宋" w:eastAsia="仿宋" w:hAnsi="仿宋" w:cs="宋体" w:hint="eastAsia"/>
                <w:kern w:val="0"/>
                <w:szCs w:val="21"/>
              </w:rPr>
              <w:t>。</w:t>
            </w:r>
          </w:p>
        </w:tc>
      </w:tr>
      <w:tr w:rsidR="00E62DEB" w14:paraId="32122EE4" w14:textId="77777777">
        <w:tc>
          <w:tcPr>
            <w:tcW w:w="550" w:type="dxa"/>
            <w:tcBorders>
              <w:top w:val="single" w:sz="6" w:space="0" w:color="auto"/>
              <w:left w:val="single" w:sz="6" w:space="0" w:color="auto"/>
              <w:bottom w:val="single" w:sz="6" w:space="0" w:color="auto"/>
              <w:right w:val="single" w:sz="6" w:space="0" w:color="auto"/>
            </w:tcBorders>
            <w:vAlign w:val="center"/>
          </w:tcPr>
          <w:p w14:paraId="3B577FA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26C85D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实验服</w:t>
            </w:r>
          </w:p>
        </w:tc>
        <w:tc>
          <w:tcPr>
            <w:tcW w:w="6914" w:type="dxa"/>
            <w:tcBorders>
              <w:top w:val="single" w:sz="6" w:space="0" w:color="auto"/>
              <w:left w:val="single" w:sz="6" w:space="0" w:color="auto"/>
              <w:bottom w:val="single" w:sz="6" w:space="0" w:color="auto"/>
              <w:right w:val="single" w:sz="6" w:space="0" w:color="auto"/>
            </w:tcBorders>
            <w:vAlign w:val="center"/>
          </w:tcPr>
          <w:p w14:paraId="6FA543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纯白色，由布料制成。</w:t>
            </w:r>
          </w:p>
        </w:tc>
      </w:tr>
      <w:tr w:rsidR="00E62DEB" w14:paraId="680E38AE" w14:textId="77777777">
        <w:tc>
          <w:tcPr>
            <w:tcW w:w="550" w:type="dxa"/>
            <w:tcBorders>
              <w:top w:val="single" w:sz="6" w:space="0" w:color="auto"/>
              <w:left w:val="single" w:sz="6" w:space="0" w:color="auto"/>
              <w:bottom w:val="single" w:sz="6" w:space="0" w:color="auto"/>
              <w:right w:val="single" w:sz="6" w:space="0" w:color="auto"/>
            </w:tcBorders>
            <w:vAlign w:val="center"/>
          </w:tcPr>
          <w:p w14:paraId="7E9DBA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040F03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护目镜</w:t>
            </w:r>
          </w:p>
        </w:tc>
        <w:tc>
          <w:tcPr>
            <w:tcW w:w="6914" w:type="dxa"/>
            <w:tcBorders>
              <w:top w:val="single" w:sz="6" w:space="0" w:color="auto"/>
              <w:left w:val="single" w:sz="6" w:space="0" w:color="auto"/>
              <w:bottom w:val="single" w:sz="6" w:space="0" w:color="auto"/>
              <w:right w:val="single" w:sz="6" w:space="0" w:color="auto"/>
            </w:tcBorders>
            <w:vAlign w:val="center"/>
          </w:tcPr>
          <w:p w14:paraId="4F115C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侧面完全遮挡，耐酸碱，抗冲击，耐磨，可清洗。</w:t>
            </w:r>
          </w:p>
        </w:tc>
      </w:tr>
      <w:tr w:rsidR="00E62DEB" w14:paraId="32C7C83F" w14:textId="77777777">
        <w:tc>
          <w:tcPr>
            <w:tcW w:w="550" w:type="dxa"/>
            <w:tcBorders>
              <w:top w:val="single" w:sz="6" w:space="0" w:color="auto"/>
              <w:left w:val="single" w:sz="6" w:space="0" w:color="auto"/>
              <w:bottom w:val="single" w:sz="6" w:space="0" w:color="auto"/>
              <w:right w:val="single" w:sz="6" w:space="0" w:color="auto"/>
            </w:tcBorders>
            <w:vAlign w:val="center"/>
          </w:tcPr>
          <w:p w14:paraId="04A155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3C49F9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乳胶手套</w:t>
            </w:r>
          </w:p>
        </w:tc>
        <w:tc>
          <w:tcPr>
            <w:tcW w:w="6914" w:type="dxa"/>
            <w:tcBorders>
              <w:top w:val="single" w:sz="6" w:space="0" w:color="auto"/>
              <w:left w:val="single" w:sz="6" w:space="0" w:color="auto"/>
              <w:bottom w:val="single" w:sz="6" w:space="0" w:color="auto"/>
              <w:right w:val="single" w:sz="6" w:space="0" w:color="auto"/>
            </w:tcBorders>
            <w:vAlign w:val="center"/>
          </w:tcPr>
          <w:p w14:paraId="7CFDE1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耐酸碱。</w:t>
            </w:r>
          </w:p>
        </w:tc>
      </w:tr>
      <w:tr w:rsidR="00E62DEB" w14:paraId="60AD086C" w14:textId="77777777">
        <w:tc>
          <w:tcPr>
            <w:tcW w:w="550" w:type="dxa"/>
            <w:tcBorders>
              <w:top w:val="single" w:sz="6" w:space="0" w:color="auto"/>
              <w:left w:val="single" w:sz="6" w:space="0" w:color="auto"/>
              <w:bottom w:val="single" w:sz="6" w:space="0" w:color="auto"/>
              <w:right w:val="single" w:sz="6" w:space="0" w:color="auto"/>
            </w:tcBorders>
            <w:vAlign w:val="center"/>
          </w:tcPr>
          <w:p w14:paraId="3559F26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56B61B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一次性</w:t>
            </w:r>
            <w:r>
              <w:rPr>
                <w:rFonts w:ascii="仿宋" w:eastAsia="仿宋" w:hAnsi="仿宋" w:cs="宋体"/>
                <w:kern w:val="0"/>
                <w:szCs w:val="21"/>
              </w:rPr>
              <w:t xml:space="preserve"> PE </w:t>
            </w:r>
            <w:r>
              <w:rPr>
                <w:rFonts w:ascii="仿宋" w:eastAsia="仿宋" w:hAnsi="仿宋" w:cs="宋体" w:hint="eastAsia"/>
                <w:kern w:val="0"/>
                <w:szCs w:val="21"/>
              </w:rPr>
              <w:t>手套</w:t>
            </w:r>
          </w:p>
        </w:tc>
        <w:tc>
          <w:tcPr>
            <w:tcW w:w="6914" w:type="dxa"/>
            <w:tcBorders>
              <w:top w:val="single" w:sz="6" w:space="0" w:color="auto"/>
              <w:left w:val="single" w:sz="6" w:space="0" w:color="auto"/>
              <w:bottom w:val="single" w:sz="6" w:space="0" w:color="auto"/>
              <w:right w:val="single" w:sz="6" w:space="0" w:color="auto"/>
            </w:tcBorders>
            <w:vAlign w:val="center"/>
          </w:tcPr>
          <w:p w14:paraId="2353CB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塑料材质。</w:t>
            </w:r>
          </w:p>
        </w:tc>
      </w:tr>
      <w:tr w:rsidR="00E62DEB" w14:paraId="76F9C8F8" w14:textId="77777777">
        <w:tc>
          <w:tcPr>
            <w:tcW w:w="550" w:type="dxa"/>
            <w:tcBorders>
              <w:top w:val="single" w:sz="6" w:space="0" w:color="auto"/>
              <w:left w:val="single" w:sz="6" w:space="0" w:color="auto"/>
              <w:bottom w:val="single" w:sz="6" w:space="0" w:color="auto"/>
              <w:right w:val="single" w:sz="6" w:space="0" w:color="auto"/>
            </w:tcBorders>
            <w:vAlign w:val="center"/>
          </w:tcPr>
          <w:p w14:paraId="6928F1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62B537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电冰箱</w:t>
            </w:r>
          </w:p>
        </w:tc>
        <w:tc>
          <w:tcPr>
            <w:tcW w:w="6914" w:type="dxa"/>
            <w:tcBorders>
              <w:top w:val="single" w:sz="6" w:space="0" w:color="auto"/>
              <w:left w:val="single" w:sz="6" w:space="0" w:color="auto"/>
              <w:bottom w:val="single" w:sz="6" w:space="0" w:color="auto"/>
              <w:right w:val="single" w:sz="6" w:space="0" w:color="auto"/>
            </w:tcBorders>
            <w:vAlign w:val="center"/>
          </w:tcPr>
          <w:p w14:paraId="5D21DB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w:t>
            </w:r>
            <w:r>
              <w:rPr>
                <w:rFonts w:ascii="仿宋" w:eastAsia="仿宋" w:hAnsi="仿宋" w:cs="宋体"/>
                <w:kern w:val="0"/>
                <w:szCs w:val="21"/>
              </w:rPr>
              <w:t>180L。</w:t>
            </w:r>
          </w:p>
        </w:tc>
      </w:tr>
      <w:tr w:rsidR="00E62DEB" w14:paraId="1F773B02" w14:textId="77777777">
        <w:tc>
          <w:tcPr>
            <w:tcW w:w="550" w:type="dxa"/>
            <w:tcBorders>
              <w:top w:val="single" w:sz="6" w:space="0" w:color="auto"/>
              <w:left w:val="single" w:sz="6" w:space="0" w:color="auto"/>
              <w:bottom w:val="single" w:sz="6" w:space="0" w:color="auto"/>
              <w:right w:val="single" w:sz="6" w:space="0" w:color="auto"/>
            </w:tcBorders>
            <w:vAlign w:val="center"/>
          </w:tcPr>
          <w:p w14:paraId="679FC43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773717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电磁炉</w:t>
            </w:r>
          </w:p>
        </w:tc>
        <w:tc>
          <w:tcPr>
            <w:tcW w:w="6914" w:type="dxa"/>
            <w:tcBorders>
              <w:top w:val="single" w:sz="6" w:space="0" w:color="auto"/>
              <w:left w:val="single" w:sz="6" w:space="0" w:color="auto"/>
              <w:bottom w:val="single" w:sz="6" w:space="0" w:color="auto"/>
              <w:right w:val="single" w:sz="6" w:space="0" w:color="auto"/>
            </w:tcBorders>
            <w:vAlign w:val="center"/>
          </w:tcPr>
          <w:p w14:paraId="1793E2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功率可调，额定功率≥</w:t>
            </w:r>
            <w:r>
              <w:rPr>
                <w:rFonts w:ascii="仿宋" w:eastAsia="仿宋" w:hAnsi="仿宋" w:cs="宋体"/>
                <w:kern w:val="0"/>
                <w:szCs w:val="21"/>
              </w:rPr>
              <w:t>1600W。</w:t>
            </w:r>
          </w:p>
        </w:tc>
      </w:tr>
      <w:tr w:rsidR="00E62DEB" w14:paraId="66C552FD" w14:textId="77777777">
        <w:tc>
          <w:tcPr>
            <w:tcW w:w="550" w:type="dxa"/>
            <w:tcBorders>
              <w:top w:val="single" w:sz="6" w:space="0" w:color="auto"/>
              <w:left w:val="single" w:sz="6" w:space="0" w:color="auto"/>
              <w:bottom w:val="single" w:sz="6" w:space="0" w:color="auto"/>
              <w:right w:val="single" w:sz="6" w:space="0" w:color="auto"/>
            </w:tcBorders>
            <w:vAlign w:val="center"/>
          </w:tcPr>
          <w:p w14:paraId="3C1F795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p>
        </w:tc>
        <w:tc>
          <w:tcPr>
            <w:tcW w:w="1064" w:type="dxa"/>
            <w:tcBorders>
              <w:top w:val="single" w:sz="6" w:space="0" w:color="auto"/>
              <w:left w:val="single" w:sz="6" w:space="0" w:color="auto"/>
              <w:bottom w:val="single" w:sz="6" w:space="0" w:color="auto"/>
              <w:right w:val="single" w:sz="6" w:space="0" w:color="auto"/>
            </w:tcBorders>
            <w:vAlign w:val="center"/>
          </w:tcPr>
          <w:p w14:paraId="1E7DFE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恒温水浴锅</w:t>
            </w:r>
          </w:p>
        </w:tc>
        <w:tc>
          <w:tcPr>
            <w:tcW w:w="6914" w:type="dxa"/>
            <w:tcBorders>
              <w:top w:val="single" w:sz="6" w:space="0" w:color="auto"/>
              <w:left w:val="single" w:sz="6" w:space="0" w:color="auto"/>
              <w:bottom w:val="single" w:sz="6" w:space="0" w:color="auto"/>
              <w:right w:val="single" w:sz="6" w:space="0" w:color="auto"/>
            </w:tcBorders>
            <w:vAlign w:val="center"/>
          </w:tcPr>
          <w:p w14:paraId="628A17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水浴控温范围：室温</w:t>
            </w:r>
            <w:r>
              <w:rPr>
                <w:rFonts w:ascii="仿宋" w:eastAsia="仿宋" w:hAnsi="仿宋" w:cs="宋体"/>
                <w:kern w:val="0"/>
                <w:szCs w:val="21"/>
              </w:rPr>
              <w:t>+5</w:t>
            </w:r>
            <w:r>
              <w:rPr>
                <w:rFonts w:ascii="仿宋" w:eastAsia="仿宋" w:hAnsi="仿宋" w:cs="宋体" w:hint="eastAsia"/>
                <w:kern w:val="0"/>
                <w:szCs w:val="21"/>
              </w:rPr>
              <w:t>℃～</w:t>
            </w:r>
            <w:r>
              <w:rPr>
                <w:rFonts w:ascii="仿宋" w:eastAsia="仿宋" w:hAnsi="仿宋" w:cs="宋体"/>
                <w:kern w:val="0"/>
                <w:szCs w:val="21"/>
              </w:rPr>
              <w:t>99.9</w:t>
            </w:r>
            <w:r>
              <w:rPr>
                <w:rFonts w:ascii="仿宋" w:eastAsia="仿宋" w:hAnsi="仿宋" w:cs="宋体" w:hint="eastAsia"/>
                <w:kern w:val="0"/>
                <w:szCs w:val="21"/>
              </w:rPr>
              <w:t>℃，水温控制±</w:t>
            </w:r>
            <w:r>
              <w:rPr>
                <w:rFonts w:ascii="仿宋" w:eastAsia="仿宋" w:hAnsi="仿宋" w:cs="宋体"/>
                <w:kern w:val="0"/>
                <w:szCs w:val="21"/>
              </w:rPr>
              <w:t>0.5</w:t>
            </w:r>
            <w:r>
              <w:rPr>
                <w:rFonts w:ascii="仿宋" w:eastAsia="仿宋" w:hAnsi="仿宋" w:cs="宋体" w:hint="eastAsia"/>
                <w:kern w:val="0"/>
                <w:szCs w:val="21"/>
              </w:rPr>
              <w:t>℃，不锈钢内胆，数字显示。</w:t>
            </w:r>
          </w:p>
        </w:tc>
      </w:tr>
      <w:tr w:rsidR="00E62DEB" w14:paraId="6DDFF77A" w14:textId="77777777">
        <w:tc>
          <w:tcPr>
            <w:tcW w:w="550" w:type="dxa"/>
            <w:tcBorders>
              <w:top w:val="single" w:sz="6" w:space="0" w:color="auto"/>
              <w:left w:val="single" w:sz="6" w:space="0" w:color="auto"/>
              <w:bottom w:val="single" w:sz="6" w:space="0" w:color="auto"/>
              <w:right w:val="single" w:sz="6" w:space="0" w:color="auto"/>
            </w:tcBorders>
            <w:vAlign w:val="center"/>
          </w:tcPr>
          <w:p w14:paraId="3B0D96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1365608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榨汁机</w:t>
            </w:r>
          </w:p>
        </w:tc>
        <w:tc>
          <w:tcPr>
            <w:tcW w:w="6914" w:type="dxa"/>
            <w:tcBorders>
              <w:top w:val="single" w:sz="6" w:space="0" w:color="auto"/>
              <w:left w:val="single" w:sz="6" w:space="0" w:color="auto"/>
              <w:bottom w:val="single" w:sz="6" w:space="0" w:color="auto"/>
              <w:right w:val="single" w:sz="6" w:space="0" w:color="auto"/>
            </w:tcBorders>
            <w:vAlign w:val="center"/>
          </w:tcPr>
          <w:p w14:paraId="333479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电动式；</w:t>
            </w:r>
          </w:p>
          <w:p w14:paraId="7F1989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产品由主机、旋转刀、挤压筒、透明盖、接液盒和废液盒等组成；</w:t>
            </w:r>
          </w:p>
          <w:p w14:paraId="11B4C2D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工作电压：</w:t>
            </w:r>
            <w:r>
              <w:rPr>
                <w:rFonts w:ascii="仿宋" w:eastAsia="仿宋" w:hAnsi="仿宋" w:cs="宋体"/>
                <w:kern w:val="0"/>
                <w:szCs w:val="21"/>
              </w:rPr>
              <w:t>220V</w:t>
            </w:r>
            <w:r>
              <w:rPr>
                <w:rFonts w:ascii="仿宋" w:eastAsia="仿宋" w:hAnsi="仿宋" w:cs="宋体" w:hint="eastAsia"/>
                <w:kern w:val="0"/>
                <w:szCs w:val="21"/>
              </w:rPr>
              <w:t>、</w:t>
            </w:r>
            <w:r>
              <w:rPr>
                <w:rFonts w:ascii="仿宋" w:eastAsia="仿宋" w:hAnsi="仿宋" w:cs="宋体"/>
                <w:kern w:val="0"/>
                <w:szCs w:val="21"/>
              </w:rPr>
              <w:t>50Hz</w:t>
            </w:r>
            <w:r>
              <w:rPr>
                <w:rFonts w:ascii="仿宋" w:eastAsia="仿宋" w:hAnsi="仿宋" w:cs="宋体" w:hint="eastAsia"/>
                <w:kern w:val="0"/>
                <w:szCs w:val="21"/>
              </w:rPr>
              <w:t>，两档调速；</w:t>
            </w:r>
          </w:p>
          <w:p w14:paraId="5EA355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4.</w:t>
            </w:r>
            <w:r>
              <w:rPr>
                <w:rFonts w:ascii="仿宋" w:eastAsia="仿宋" w:hAnsi="仿宋" w:cs="宋体" w:hint="eastAsia"/>
                <w:kern w:val="0"/>
                <w:szCs w:val="21"/>
              </w:rPr>
              <w:t>主机外壳为塑料制，为椭圆形；</w:t>
            </w:r>
          </w:p>
          <w:p w14:paraId="3B0FF2B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整体外形尺寸：</w:t>
            </w:r>
            <w:r>
              <w:rPr>
                <w:rFonts w:ascii="仿宋" w:eastAsia="仿宋" w:hAnsi="仿宋" w:cs="宋体"/>
                <w:kern w:val="0"/>
                <w:szCs w:val="21"/>
              </w:rPr>
              <w:t>225mm*170mm*265mm</w:t>
            </w:r>
            <w:r>
              <w:rPr>
                <w:rFonts w:ascii="仿宋" w:eastAsia="仿宋" w:hAnsi="仿宋" w:cs="宋体" w:hint="eastAsia"/>
                <w:kern w:val="0"/>
                <w:szCs w:val="21"/>
              </w:rPr>
              <w:t>。</w:t>
            </w:r>
          </w:p>
        </w:tc>
      </w:tr>
      <w:tr w:rsidR="00E62DEB" w14:paraId="5537E295" w14:textId="77777777">
        <w:tc>
          <w:tcPr>
            <w:tcW w:w="550" w:type="dxa"/>
            <w:tcBorders>
              <w:top w:val="single" w:sz="6" w:space="0" w:color="auto"/>
              <w:left w:val="single" w:sz="6" w:space="0" w:color="auto"/>
              <w:bottom w:val="single" w:sz="6" w:space="0" w:color="auto"/>
              <w:right w:val="single" w:sz="6" w:space="0" w:color="auto"/>
            </w:tcBorders>
            <w:vAlign w:val="center"/>
          </w:tcPr>
          <w:p w14:paraId="4425F3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11</w:t>
            </w:r>
          </w:p>
        </w:tc>
        <w:tc>
          <w:tcPr>
            <w:tcW w:w="1064" w:type="dxa"/>
            <w:tcBorders>
              <w:top w:val="single" w:sz="6" w:space="0" w:color="auto"/>
              <w:left w:val="single" w:sz="6" w:space="0" w:color="auto"/>
              <w:bottom w:val="single" w:sz="6" w:space="0" w:color="auto"/>
              <w:right w:val="single" w:sz="6" w:space="0" w:color="auto"/>
            </w:tcBorders>
            <w:vAlign w:val="center"/>
          </w:tcPr>
          <w:p w14:paraId="7F0378A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烘干箱</w:t>
            </w:r>
          </w:p>
        </w:tc>
        <w:tc>
          <w:tcPr>
            <w:tcW w:w="6914" w:type="dxa"/>
            <w:tcBorders>
              <w:top w:val="single" w:sz="6" w:space="0" w:color="auto"/>
              <w:left w:val="single" w:sz="6" w:space="0" w:color="auto"/>
              <w:bottom w:val="single" w:sz="6" w:space="0" w:color="auto"/>
              <w:right w:val="single" w:sz="6" w:space="0" w:color="auto"/>
            </w:tcBorders>
            <w:vAlign w:val="center"/>
          </w:tcPr>
          <w:p w14:paraId="4337F8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电热鼓风型，功率≥</w:t>
            </w:r>
            <w:r>
              <w:rPr>
                <w:rFonts w:ascii="仿宋" w:eastAsia="仿宋" w:hAnsi="仿宋" w:cs="宋体"/>
                <w:kern w:val="0"/>
                <w:szCs w:val="21"/>
              </w:rPr>
              <w:t>600 W</w:t>
            </w:r>
            <w:r>
              <w:rPr>
                <w:rFonts w:ascii="仿宋" w:eastAsia="仿宋" w:hAnsi="仿宋" w:cs="宋体" w:hint="eastAsia"/>
                <w:kern w:val="0"/>
                <w:szCs w:val="21"/>
              </w:rPr>
              <w:t>，</w:t>
            </w:r>
            <w:r>
              <w:rPr>
                <w:rFonts w:ascii="仿宋" w:eastAsia="仿宋" w:hAnsi="仿宋" w:cs="宋体"/>
                <w:kern w:val="0"/>
                <w:szCs w:val="21"/>
              </w:rPr>
              <w:t xml:space="preserve">1.5 </w:t>
            </w:r>
            <w:r>
              <w:rPr>
                <w:rFonts w:ascii="仿宋" w:eastAsia="仿宋" w:hAnsi="仿宋" w:cs="宋体" w:hint="eastAsia"/>
                <w:kern w:val="0"/>
                <w:szCs w:val="21"/>
              </w:rPr>
              <w:t>级（温度均匀性为±</w:t>
            </w:r>
            <w:r>
              <w:rPr>
                <w:rFonts w:ascii="仿宋" w:eastAsia="仿宋" w:hAnsi="仿宋" w:cs="宋体"/>
                <w:kern w:val="0"/>
                <w:szCs w:val="21"/>
              </w:rPr>
              <w:t xml:space="preserve">0.03 </w:t>
            </w:r>
            <w:r>
              <w:rPr>
                <w:rFonts w:ascii="仿宋" w:eastAsia="仿宋" w:hAnsi="仿宋" w:cs="宋体" w:hint="eastAsia"/>
                <w:kern w:val="0"/>
                <w:szCs w:val="21"/>
              </w:rPr>
              <w:t>℃，温度波动性为</w:t>
            </w:r>
            <w:r>
              <w:rPr>
                <w:rFonts w:ascii="仿宋" w:eastAsia="仿宋" w:hAnsi="仿宋" w:cs="宋体"/>
                <w:kern w:val="0"/>
                <w:szCs w:val="21"/>
              </w:rPr>
              <w:t xml:space="preserve"> 1.5 </w:t>
            </w:r>
            <w:r>
              <w:rPr>
                <w:rFonts w:ascii="仿宋" w:eastAsia="仿宋" w:hAnsi="仿宋" w:cs="宋体" w:hint="eastAsia"/>
                <w:kern w:val="0"/>
                <w:szCs w:val="21"/>
              </w:rPr>
              <w:t>℃），烘干温度</w:t>
            </w:r>
            <w:r>
              <w:rPr>
                <w:rFonts w:ascii="仿宋" w:eastAsia="仿宋" w:hAnsi="仿宋" w:cs="宋体"/>
                <w:kern w:val="0"/>
                <w:szCs w:val="21"/>
              </w:rPr>
              <w:t xml:space="preserve"> 250 </w:t>
            </w:r>
            <w:r>
              <w:rPr>
                <w:rFonts w:ascii="仿宋" w:eastAsia="仿宋" w:hAnsi="仿宋" w:cs="宋体" w:hint="eastAsia"/>
                <w:kern w:val="0"/>
                <w:szCs w:val="21"/>
              </w:rPr>
              <w:t>℃以下，箱体内有隔板，内部容积≥</w:t>
            </w:r>
            <w:r>
              <w:rPr>
                <w:rFonts w:ascii="仿宋" w:eastAsia="仿宋" w:hAnsi="仿宋" w:cs="宋体"/>
                <w:kern w:val="0"/>
                <w:szCs w:val="21"/>
              </w:rPr>
              <w:t>350 mm</w:t>
            </w:r>
            <w:r>
              <w:rPr>
                <w:rFonts w:ascii="仿宋" w:eastAsia="仿宋" w:hAnsi="仿宋" w:cs="宋体" w:hint="eastAsia"/>
                <w:kern w:val="0"/>
                <w:szCs w:val="21"/>
              </w:rPr>
              <w:t>×</w:t>
            </w:r>
            <w:r>
              <w:rPr>
                <w:rFonts w:ascii="仿宋" w:eastAsia="仿宋" w:hAnsi="仿宋" w:cs="宋体"/>
                <w:kern w:val="0"/>
                <w:szCs w:val="21"/>
              </w:rPr>
              <w:t>350 mm</w:t>
            </w:r>
            <w:r>
              <w:rPr>
                <w:rFonts w:ascii="仿宋" w:eastAsia="仿宋" w:hAnsi="仿宋" w:cs="宋体" w:hint="eastAsia"/>
                <w:kern w:val="0"/>
                <w:szCs w:val="21"/>
              </w:rPr>
              <w:t>×</w:t>
            </w:r>
            <w:r>
              <w:rPr>
                <w:rFonts w:ascii="仿宋" w:eastAsia="仿宋" w:hAnsi="仿宋" w:cs="宋体"/>
                <w:kern w:val="0"/>
                <w:szCs w:val="21"/>
              </w:rPr>
              <w:t>350 mm。</w:t>
            </w:r>
          </w:p>
        </w:tc>
      </w:tr>
      <w:tr w:rsidR="00E62DEB" w14:paraId="147AF95D" w14:textId="77777777">
        <w:tc>
          <w:tcPr>
            <w:tcW w:w="550" w:type="dxa"/>
            <w:tcBorders>
              <w:top w:val="single" w:sz="6" w:space="0" w:color="auto"/>
              <w:left w:val="single" w:sz="6" w:space="0" w:color="auto"/>
              <w:bottom w:val="single" w:sz="6" w:space="0" w:color="auto"/>
              <w:right w:val="single" w:sz="6" w:space="0" w:color="auto"/>
            </w:tcBorders>
            <w:vAlign w:val="center"/>
          </w:tcPr>
          <w:p w14:paraId="5BFC55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p>
        </w:tc>
        <w:tc>
          <w:tcPr>
            <w:tcW w:w="1064" w:type="dxa"/>
            <w:tcBorders>
              <w:top w:val="single" w:sz="6" w:space="0" w:color="auto"/>
              <w:left w:val="single" w:sz="6" w:space="0" w:color="auto"/>
              <w:bottom w:val="single" w:sz="6" w:space="0" w:color="auto"/>
              <w:right w:val="single" w:sz="6" w:space="0" w:color="auto"/>
            </w:tcBorders>
            <w:vAlign w:val="center"/>
          </w:tcPr>
          <w:p w14:paraId="7A7B4E9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高压灭菌器</w:t>
            </w:r>
          </w:p>
        </w:tc>
        <w:tc>
          <w:tcPr>
            <w:tcW w:w="6914" w:type="dxa"/>
            <w:tcBorders>
              <w:top w:val="single" w:sz="6" w:space="0" w:color="auto"/>
              <w:left w:val="single" w:sz="6" w:space="0" w:color="auto"/>
              <w:bottom w:val="single" w:sz="6" w:space="0" w:color="auto"/>
              <w:right w:val="single" w:sz="6" w:space="0" w:color="auto"/>
            </w:tcBorders>
            <w:vAlign w:val="center"/>
          </w:tcPr>
          <w:p w14:paraId="678280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w:t>
            </w:r>
            <w:r>
              <w:rPr>
                <w:rFonts w:ascii="仿宋" w:eastAsia="仿宋" w:hAnsi="仿宋" w:cs="宋体"/>
                <w:kern w:val="0"/>
                <w:szCs w:val="21"/>
              </w:rPr>
              <w:t>30L</w:t>
            </w:r>
            <w:r>
              <w:rPr>
                <w:rFonts w:ascii="仿宋" w:eastAsia="仿宋" w:hAnsi="仿宋" w:cs="宋体" w:hint="eastAsia"/>
                <w:kern w:val="0"/>
                <w:szCs w:val="21"/>
              </w:rPr>
              <w:t>，立式，全自动，有超高温、超高压自动保护设置。</w:t>
            </w:r>
          </w:p>
        </w:tc>
      </w:tr>
      <w:tr w:rsidR="00E62DEB" w14:paraId="484AED5F" w14:textId="77777777">
        <w:tc>
          <w:tcPr>
            <w:tcW w:w="550" w:type="dxa"/>
            <w:tcBorders>
              <w:top w:val="single" w:sz="6" w:space="0" w:color="auto"/>
              <w:left w:val="single" w:sz="6" w:space="0" w:color="auto"/>
              <w:bottom w:val="single" w:sz="6" w:space="0" w:color="auto"/>
              <w:right w:val="single" w:sz="6" w:space="0" w:color="auto"/>
            </w:tcBorders>
            <w:vAlign w:val="center"/>
          </w:tcPr>
          <w:p w14:paraId="4CBD2A2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p>
        </w:tc>
        <w:tc>
          <w:tcPr>
            <w:tcW w:w="1064" w:type="dxa"/>
            <w:tcBorders>
              <w:top w:val="single" w:sz="6" w:space="0" w:color="auto"/>
              <w:left w:val="single" w:sz="6" w:space="0" w:color="auto"/>
              <w:bottom w:val="single" w:sz="6" w:space="0" w:color="auto"/>
              <w:right w:val="single" w:sz="6" w:space="0" w:color="auto"/>
            </w:tcBorders>
            <w:vAlign w:val="center"/>
          </w:tcPr>
          <w:p w14:paraId="100795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恒温培养箱</w:t>
            </w:r>
          </w:p>
        </w:tc>
        <w:tc>
          <w:tcPr>
            <w:tcW w:w="6914" w:type="dxa"/>
            <w:tcBorders>
              <w:top w:val="single" w:sz="6" w:space="0" w:color="auto"/>
              <w:left w:val="single" w:sz="6" w:space="0" w:color="auto"/>
              <w:bottom w:val="single" w:sz="6" w:space="0" w:color="auto"/>
              <w:right w:val="single" w:sz="6" w:space="0" w:color="auto"/>
            </w:tcBorders>
            <w:vAlign w:val="center"/>
          </w:tcPr>
          <w:p w14:paraId="0DEFEC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控温范围：室温</w:t>
            </w:r>
            <w:r>
              <w:rPr>
                <w:rFonts w:ascii="仿宋" w:eastAsia="仿宋" w:hAnsi="仿宋" w:cs="宋体"/>
                <w:kern w:val="0"/>
                <w:szCs w:val="21"/>
              </w:rPr>
              <w:t>+5</w:t>
            </w:r>
            <w:r>
              <w:rPr>
                <w:rFonts w:ascii="仿宋" w:eastAsia="仿宋" w:hAnsi="仿宋" w:cs="宋体" w:hint="eastAsia"/>
                <w:kern w:val="0"/>
                <w:szCs w:val="21"/>
              </w:rPr>
              <w:t>℃～</w:t>
            </w:r>
            <w:r>
              <w:rPr>
                <w:rFonts w:ascii="仿宋" w:eastAsia="仿宋" w:hAnsi="仿宋" w:cs="宋体"/>
                <w:kern w:val="0"/>
                <w:szCs w:val="21"/>
              </w:rPr>
              <w:t>65</w:t>
            </w:r>
            <w:r>
              <w:rPr>
                <w:rFonts w:ascii="仿宋" w:eastAsia="仿宋" w:hAnsi="仿宋" w:cs="宋体" w:hint="eastAsia"/>
                <w:kern w:val="0"/>
                <w:szCs w:val="21"/>
              </w:rPr>
              <w:t>℃，±</w:t>
            </w:r>
            <w:r>
              <w:rPr>
                <w:rFonts w:ascii="仿宋" w:eastAsia="仿宋" w:hAnsi="仿宋" w:cs="宋体"/>
                <w:kern w:val="0"/>
                <w:szCs w:val="21"/>
              </w:rPr>
              <w:t>1</w:t>
            </w:r>
            <w:r>
              <w:rPr>
                <w:rFonts w:ascii="仿宋" w:eastAsia="仿宋" w:hAnsi="仿宋" w:cs="宋体" w:hint="eastAsia"/>
                <w:kern w:val="0"/>
                <w:szCs w:val="21"/>
              </w:rPr>
              <w:t>℃。</w:t>
            </w:r>
          </w:p>
        </w:tc>
      </w:tr>
      <w:tr w:rsidR="00E62DEB" w14:paraId="70152864" w14:textId="77777777">
        <w:tc>
          <w:tcPr>
            <w:tcW w:w="550" w:type="dxa"/>
            <w:tcBorders>
              <w:top w:val="single" w:sz="6" w:space="0" w:color="auto"/>
              <w:left w:val="single" w:sz="6" w:space="0" w:color="auto"/>
              <w:bottom w:val="single" w:sz="6" w:space="0" w:color="auto"/>
              <w:right w:val="single" w:sz="6" w:space="0" w:color="auto"/>
            </w:tcBorders>
            <w:vAlign w:val="center"/>
          </w:tcPr>
          <w:p w14:paraId="7D81239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p>
        </w:tc>
        <w:tc>
          <w:tcPr>
            <w:tcW w:w="1064" w:type="dxa"/>
            <w:tcBorders>
              <w:top w:val="single" w:sz="6" w:space="0" w:color="auto"/>
              <w:left w:val="single" w:sz="6" w:space="0" w:color="auto"/>
              <w:bottom w:val="single" w:sz="6" w:space="0" w:color="auto"/>
              <w:right w:val="single" w:sz="6" w:space="0" w:color="auto"/>
            </w:tcBorders>
            <w:vAlign w:val="center"/>
          </w:tcPr>
          <w:p w14:paraId="5E3F15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仪器车</w:t>
            </w:r>
          </w:p>
        </w:tc>
        <w:tc>
          <w:tcPr>
            <w:tcW w:w="6914" w:type="dxa"/>
            <w:tcBorders>
              <w:top w:val="single" w:sz="6" w:space="0" w:color="auto"/>
              <w:left w:val="single" w:sz="6" w:space="0" w:color="auto"/>
              <w:bottom w:val="single" w:sz="6" w:space="0" w:color="auto"/>
              <w:right w:val="single" w:sz="6" w:space="0" w:color="auto"/>
            </w:tcBorders>
            <w:vAlign w:val="center"/>
          </w:tcPr>
          <w:p w14:paraId="352F3B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600mm</w:t>
            </w:r>
            <w:r>
              <w:rPr>
                <w:rFonts w:ascii="仿宋" w:eastAsia="仿宋" w:hAnsi="仿宋" w:cs="宋体" w:hint="eastAsia"/>
                <w:kern w:val="0"/>
                <w:szCs w:val="21"/>
              </w:rPr>
              <w:t>×</w:t>
            </w:r>
            <w:r>
              <w:rPr>
                <w:rFonts w:ascii="仿宋" w:eastAsia="仿宋" w:hAnsi="仿宋" w:cs="宋体"/>
                <w:kern w:val="0"/>
                <w:szCs w:val="21"/>
              </w:rPr>
              <w:t>400mm</w:t>
            </w:r>
            <w:r>
              <w:rPr>
                <w:rFonts w:ascii="仿宋" w:eastAsia="仿宋" w:hAnsi="仿宋" w:cs="宋体" w:hint="eastAsia"/>
                <w:kern w:val="0"/>
                <w:szCs w:val="21"/>
              </w:rPr>
              <w:t>×</w:t>
            </w:r>
            <w:r>
              <w:rPr>
                <w:rFonts w:ascii="仿宋" w:eastAsia="仿宋" w:hAnsi="仿宋" w:cs="宋体"/>
                <w:kern w:val="0"/>
                <w:szCs w:val="21"/>
              </w:rPr>
              <w:t>800mm</w:t>
            </w:r>
            <w:r>
              <w:rPr>
                <w:rFonts w:ascii="仿宋" w:eastAsia="仿宋" w:hAnsi="仿宋" w:cs="宋体" w:hint="eastAsia"/>
                <w:kern w:val="0"/>
                <w:szCs w:val="21"/>
              </w:rPr>
              <w:t>，不锈钢材质，至少两层，各层带可拆卸护栏，总载重≥</w:t>
            </w:r>
            <w:r>
              <w:rPr>
                <w:rFonts w:ascii="仿宋" w:eastAsia="仿宋" w:hAnsi="仿宋" w:cs="宋体"/>
                <w:kern w:val="0"/>
                <w:szCs w:val="21"/>
              </w:rPr>
              <w:t>60kg。</w:t>
            </w:r>
          </w:p>
        </w:tc>
      </w:tr>
      <w:tr w:rsidR="00E62DEB" w14:paraId="48385587" w14:textId="77777777">
        <w:tc>
          <w:tcPr>
            <w:tcW w:w="550" w:type="dxa"/>
            <w:tcBorders>
              <w:top w:val="single" w:sz="6" w:space="0" w:color="auto"/>
              <w:left w:val="single" w:sz="6" w:space="0" w:color="auto"/>
              <w:bottom w:val="single" w:sz="6" w:space="0" w:color="auto"/>
              <w:right w:val="single" w:sz="6" w:space="0" w:color="auto"/>
            </w:tcBorders>
            <w:vAlign w:val="center"/>
          </w:tcPr>
          <w:p w14:paraId="76BB822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w:t>
            </w:r>
          </w:p>
        </w:tc>
        <w:tc>
          <w:tcPr>
            <w:tcW w:w="1064" w:type="dxa"/>
            <w:tcBorders>
              <w:top w:val="single" w:sz="6" w:space="0" w:color="auto"/>
              <w:left w:val="single" w:sz="6" w:space="0" w:color="auto"/>
              <w:bottom w:val="single" w:sz="6" w:space="0" w:color="auto"/>
              <w:right w:val="single" w:sz="6" w:space="0" w:color="auto"/>
            </w:tcBorders>
            <w:vAlign w:val="center"/>
          </w:tcPr>
          <w:p w14:paraId="127C2B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整理箱</w:t>
            </w:r>
          </w:p>
        </w:tc>
        <w:tc>
          <w:tcPr>
            <w:tcW w:w="6914" w:type="dxa"/>
            <w:tcBorders>
              <w:top w:val="single" w:sz="6" w:space="0" w:color="auto"/>
              <w:left w:val="single" w:sz="6" w:space="0" w:color="auto"/>
              <w:bottom w:val="single" w:sz="6" w:space="0" w:color="auto"/>
              <w:right w:val="single" w:sz="6" w:space="0" w:color="auto"/>
            </w:tcBorders>
            <w:vAlign w:val="center"/>
          </w:tcPr>
          <w:p w14:paraId="4095A71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PP</w:t>
            </w:r>
            <w:r>
              <w:rPr>
                <w:rFonts w:ascii="仿宋" w:eastAsia="仿宋" w:hAnsi="仿宋" w:cs="宋体" w:hint="eastAsia"/>
                <w:kern w:val="0"/>
                <w:szCs w:val="21"/>
              </w:rPr>
              <w:t>材质，储存及分发试剂用。</w:t>
            </w:r>
          </w:p>
        </w:tc>
      </w:tr>
      <w:tr w:rsidR="00E62DEB" w14:paraId="62BD6A15" w14:textId="77777777">
        <w:tc>
          <w:tcPr>
            <w:tcW w:w="550" w:type="dxa"/>
            <w:tcBorders>
              <w:top w:val="single" w:sz="6" w:space="0" w:color="auto"/>
              <w:left w:val="single" w:sz="6" w:space="0" w:color="auto"/>
              <w:bottom w:val="single" w:sz="6" w:space="0" w:color="auto"/>
              <w:right w:val="single" w:sz="6" w:space="0" w:color="auto"/>
            </w:tcBorders>
            <w:vAlign w:val="center"/>
          </w:tcPr>
          <w:p w14:paraId="3436080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p>
        </w:tc>
        <w:tc>
          <w:tcPr>
            <w:tcW w:w="1064" w:type="dxa"/>
            <w:tcBorders>
              <w:top w:val="single" w:sz="6" w:space="0" w:color="auto"/>
              <w:left w:val="single" w:sz="6" w:space="0" w:color="auto"/>
              <w:bottom w:val="single" w:sz="6" w:space="0" w:color="auto"/>
              <w:right w:val="single" w:sz="6" w:space="0" w:color="auto"/>
            </w:tcBorders>
            <w:vAlign w:val="center"/>
          </w:tcPr>
          <w:p w14:paraId="17DE51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大托盘</w:t>
            </w:r>
          </w:p>
        </w:tc>
        <w:tc>
          <w:tcPr>
            <w:tcW w:w="6914" w:type="dxa"/>
            <w:tcBorders>
              <w:top w:val="single" w:sz="6" w:space="0" w:color="auto"/>
              <w:left w:val="single" w:sz="6" w:space="0" w:color="auto"/>
              <w:bottom w:val="single" w:sz="6" w:space="0" w:color="auto"/>
              <w:right w:val="single" w:sz="6" w:space="0" w:color="auto"/>
            </w:tcBorders>
            <w:vAlign w:val="center"/>
          </w:tcPr>
          <w:p w14:paraId="46E88ED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400mm</w:t>
            </w:r>
            <w:r>
              <w:rPr>
                <w:rFonts w:ascii="仿宋" w:eastAsia="仿宋" w:hAnsi="仿宋" w:cs="宋体" w:hint="eastAsia"/>
                <w:kern w:val="0"/>
                <w:szCs w:val="21"/>
              </w:rPr>
              <w:t>×</w:t>
            </w:r>
            <w:r>
              <w:rPr>
                <w:rFonts w:ascii="仿宋" w:eastAsia="仿宋" w:hAnsi="仿宋" w:cs="宋体"/>
                <w:kern w:val="0"/>
                <w:szCs w:val="21"/>
              </w:rPr>
              <w:t>300mm</w:t>
            </w:r>
            <w:r>
              <w:rPr>
                <w:rFonts w:ascii="仿宋" w:eastAsia="仿宋" w:hAnsi="仿宋" w:cs="宋体" w:hint="eastAsia"/>
                <w:kern w:val="0"/>
                <w:szCs w:val="21"/>
              </w:rPr>
              <w:t>×</w:t>
            </w:r>
            <w:r>
              <w:rPr>
                <w:rFonts w:ascii="仿宋" w:eastAsia="仿宋" w:hAnsi="仿宋" w:cs="宋体"/>
                <w:kern w:val="0"/>
                <w:szCs w:val="21"/>
              </w:rPr>
              <w:t>60mm。</w:t>
            </w:r>
          </w:p>
        </w:tc>
      </w:tr>
      <w:tr w:rsidR="00E62DEB" w14:paraId="610F8E56" w14:textId="77777777">
        <w:tc>
          <w:tcPr>
            <w:tcW w:w="550" w:type="dxa"/>
            <w:tcBorders>
              <w:top w:val="single" w:sz="6" w:space="0" w:color="auto"/>
              <w:left w:val="single" w:sz="6" w:space="0" w:color="auto"/>
              <w:bottom w:val="single" w:sz="6" w:space="0" w:color="auto"/>
              <w:right w:val="single" w:sz="6" w:space="0" w:color="auto"/>
            </w:tcBorders>
            <w:vAlign w:val="center"/>
          </w:tcPr>
          <w:p w14:paraId="179B91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w:t>
            </w:r>
          </w:p>
        </w:tc>
        <w:tc>
          <w:tcPr>
            <w:tcW w:w="1064" w:type="dxa"/>
            <w:tcBorders>
              <w:top w:val="single" w:sz="6" w:space="0" w:color="auto"/>
              <w:left w:val="single" w:sz="6" w:space="0" w:color="auto"/>
              <w:bottom w:val="single" w:sz="6" w:space="0" w:color="auto"/>
              <w:right w:val="single" w:sz="6" w:space="0" w:color="auto"/>
            </w:tcBorders>
            <w:vAlign w:val="center"/>
          </w:tcPr>
          <w:p w14:paraId="4629CE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小托盘</w:t>
            </w:r>
          </w:p>
        </w:tc>
        <w:tc>
          <w:tcPr>
            <w:tcW w:w="6914" w:type="dxa"/>
            <w:tcBorders>
              <w:top w:val="single" w:sz="6" w:space="0" w:color="auto"/>
              <w:left w:val="single" w:sz="6" w:space="0" w:color="auto"/>
              <w:bottom w:val="single" w:sz="6" w:space="0" w:color="auto"/>
              <w:right w:val="single" w:sz="6" w:space="0" w:color="auto"/>
            </w:tcBorders>
            <w:vAlign w:val="center"/>
          </w:tcPr>
          <w:p w14:paraId="4CE750B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300mm</w:t>
            </w:r>
            <w:r>
              <w:rPr>
                <w:rFonts w:ascii="仿宋" w:eastAsia="仿宋" w:hAnsi="仿宋" w:cs="宋体" w:hint="eastAsia"/>
                <w:kern w:val="0"/>
                <w:szCs w:val="21"/>
              </w:rPr>
              <w:t>×</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40mm。</w:t>
            </w:r>
          </w:p>
        </w:tc>
      </w:tr>
      <w:tr w:rsidR="00E62DEB" w14:paraId="79C061CA" w14:textId="77777777">
        <w:tc>
          <w:tcPr>
            <w:tcW w:w="550" w:type="dxa"/>
            <w:tcBorders>
              <w:top w:val="single" w:sz="6" w:space="0" w:color="auto"/>
              <w:left w:val="single" w:sz="6" w:space="0" w:color="auto"/>
              <w:bottom w:val="single" w:sz="6" w:space="0" w:color="auto"/>
              <w:right w:val="single" w:sz="6" w:space="0" w:color="auto"/>
            </w:tcBorders>
            <w:vAlign w:val="center"/>
          </w:tcPr>
          <w:p w14:paraId="2CD452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18</w:t>
            </w:r>
          </w:p>
        </w:tc>
        <w:tc>
          <w:tcPr>
            <w:tcW w:w="1064" w:type="dxa"/>
            <w:tcBorders>
              <w:top w:val="single" w:sz="6" w:space="0" w:color="auto"/>
              <w:left w:val="single" w:sz="6" w:space="0" w:color="auto"/>
              <w:bottom w:val="single" w:sz="6" w:space="0" w:color="auto"/>
              <w:right w:val="single" w:sz="6" w:space="0" w:color="auto"/>
            </w:tcBorders>
            <w:vAlign w:val="center"/>
          </w:tcPr>
          <w:p w14:paraId="6872DF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实验用品提篮</w:t>
            </w:r>
          </w:p>
        </w:tc>
        <w:tc>
          <w:tcPr>
            <w:tcW w:w="6914" w:type="dxa"/>
            <w:tcBorders>
              <w:top w:val="single" w:sz="6" w:space="0" w:color="auto"/>
              <w:left w:val="single" w:sz="6" w:space="0" w:color="auto"/>
              <w:bottom w:val="single" w:sz="6" w:space="0" w:color="auto"/>
              <w:right w:val="single" w:sz="6" w:space="0" w:color="auto"/>
            </w:tcBorders>
            <w:vAlign w:val="center"/>
          </w:tcPr>
          <w:p w14:paraId="19E4CE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木制，配有提手，</w:t>
            </w:r>
            <w:r>
              <w:rPr>
                <w:rFonts w:ascii="仿宋" w:eastAsia="仿宋" w:hAnsi="仿宋" w:cs="宋体"/>
                <w:kern w:val="0"/>
                <w:szCs w:val="21"/>
              </w:rPr>
              <w:t>490mm</w:t>
            </w:r>
            <w:r>
              <w:rPr>
                <w:rFonts w:ascii="仿宋" w:eastAsia="仿宋" w:hAnsi="仿宋" w:cs="宋体" w:hint="eastAsia"/>
                <w:kern w:val="0"/>
                <w:szCs w:val="21"/>
              </w:rPr>
              <w:t>×</w:t>
            </w:r>
            <w:r>
              <w:rPr>
                <w:rFonts w:ascii="仿宋" w:eastAsia="仿宋" w:hAnsi="仿宋" w:cs="宋体"/>
                <w:kern w:val="0"/>
                <w:szCs w:val="21"/>
              </w:rPr>
              <w:t>360mm</w:t>
            </w:r>
            <w:r>
              <w:rPr>
                <w:rFonts w:ascii="仿宋" w:eastAsia="仿宋" w:hAnsi="仿宋" w:cs="宋体" w:hint="eastAsia"/>
                <w:kern w:val="0"/>
                <w:szCs w:val="21"/>
              </w:rPr>
              <w:t>×</w:t>
            </w:r>
            <w:r>
              <w:rPr>
                <w:rFonts w:ascii="仿宋" w:eastAsia="仿宋" w:hAnsi="仿宋" w:cs="宋体"/>
                <w:kern w:val="0"/>
                <w:szCs w:val="21"/>
              </w:rPr>
              <w:t>290mm。</w:t>
            </w:r>
          </w:p>
        </w:tc>
      </w:tr>
      <w:tr w:rsidR="00E62DEB" w14:paraId="2418AA0D" w14:textId="77777777">
        <w:tc>
          <w:tcPr>
            <w:tcW w:w="550" w:type="dxa"/>
            <w:tcBorders>
              <w:top w:val="single" w:sz="6" w:space="0" w:color="auto"/>
              <w:left w:val="single" w:sz="6" w:space="0" w:color="auto"/>
              <w:bottom w:val="single" w:sz="6" w:space="0" w:color="auto"/>
              <w:right w:val="single" w:sz="6" w:space="0" w:color="auto"/>
            </w:tcBorders>
            <w:vAlign w:val="center"/>
          </w:tcPr>
          <w:p w14:paraId="647489A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19</w:t>
            </w:r>
          </w:p>
        </w:tc>
        <w:tc>
          <w:tcPr>
            <w:tcW w:w="1064" w:type="dxa"/>
            <w:tcBorders>
              <w:top w:val="single" w:sz="6" w:space="0" w:color="auto"/>
              <w:left w:val="single" w:sz="6" w:space="0" w:color="auto"/>
              <w:bottom w:val="single" w:sz="6" w:space="0" w:color="auto"/>
              <w:right w:val="single" w:sz="6" w:space="0" w:color="auto"/>
            </w:tcBorders>
            <w:vAlign w:val="center"/>
          </w:tcPr>
          <w:p w14:paraId="65D0BA1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打孔器</w:t>
            </w:r>
          </w:p>
        </w:tc>
        <w:tc>
          <w:tcPr>
            <w:tcW w:w="6914" w:type="dxa"/>
            <w:tcBorders>
              <w:top w:val="single" w:sz="6" w:space="0" w:color="auto"/>
              <w:left w:val="single" w:sz="6" w:space="0" w:color="auto"/>
              <w:bottom w:val="single" w:sz="6" w:space="0" w:color="auto"/>
              <w:right w:val="single" w:sz="6" w:space="0" w:color="auto"/>
            </w:tcBorders>
            <w:vAlign w:val="center"/>
          </w:tcPr>
          <w:p w14:paraId="137F943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穿孔管用外径为：</w:t>
            </w:r>
            <w:r>
              <w:rPr>
                <w:rFonts w:ascii="仿宋" w:eastAsia="仿宋" w:hAnsi="仿宋" w:cs="宋体"/>
                <w:kern w:val="0"/>
                <w:szCs w:val="21"/>
              </w:rPr>
              <w:t>6mm</w:t>
            </w:r>
            <w:r>
              <w:rPr>
                <w:rFonts w:ascii="仿宋" w:eastAsia="仿宋" w:hAnsi="仿宋" w:cs="宋体" w:hint="eastAsia"/>
                <w:kern w:val="0"/>
                <w:szCs w:val="21"/>
              </w:rPr>
              <w:t>、</w:t>
            </w:r>
            <w:r>
              <w:rPr>
                <w:rFonts w:ascii="仿宋" w:eastAsia="仿宋" w:hAnsi="仿宋" w:cs="宋体"/>
                <w:kern w:val="0"/>
                <w:szCs w:val="21"/>
              </w:rPr>
              <w:t>8mm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的冷拨无缝钢管制成，手柄用低碳钢板制成；</w:t>
            </w:r>
          </w:p>
          <w:p w14:paraId="2066D5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四件为一套，可穿孔径为</w:t>
            </w:r>
            <w:r>
              <w:rPr>
                <w:rFonts w:ascii="仿宋" w:eastAsia="仿宋" w:hAnsi="仿宋" w:cs="宋体"/>
                <w:kern w:val="0"/>
                <w:szCs w:val="21"/>
              </w:rPr>
              <w:t>4mm</w:t>
            </w:r>
            <w:r>
              <w:rPr>
                <w:rFonts w:ascii="仿宋" w:eastAsia="仿宋" w:hAnsi="仿宋" w:cs="宋体" w:hint="eastAsia"/>
                <w:kern w:val="0"/>
                <w:szCs w:val="21"/>
              </w:rPr>
              <w:t>、</w:t>
            </w:r>
            <w:r>
              <w:rPr>
                <w:rFonts w:ascii="仿宋" w:eastAsia="仿宋" w:hAnsi="仿宋" w:cs="宋体"/>
                <w:kern w:val="0"/>
                <w:szCs w:val="21"/>
              </w:rPr>
              <w:t>6mm</w:t>
            </w:r>
            <w:r>
              <w:rPr>
                <w:rFonts w:ascii="仿宋" w:eastAsia="仿宋" w:hAnsi="仿宋" w:cs="宋体" w:hint="eastAsia"/>
                <w:kern w:val="0"/>
                <w:szCs w:val="21"/>
              </w:rPr>
              <w:t>、</w:t>
            </w:r>
            <w:r>
              <w:rPr>
                <w:rFonts w:ascii="仿宋" w:eastAsia="仿宋" w:hAnsi="仿宋" w:cs="宋体"/>
                <w:kern w:val="0"/>
                <w:szCs w:val="21"/>
              </w:rPr>
              <w:t>8mm</w:t>
            </w:r>
            <w:r>
              <w:rPr>
                <w:rFonts w:ascii="仿宋" w:eastAsia="仿宋" w:hAnsi="仿宋" w:cs="宋体" w:hint="eastAsia"/>
                <w:kern w:val="0"/>
                <w:szCs w:val="21"/>
              </w:rPr>
              <w:t>的圆孔，仪器表面镀铬。</w:t>
            </w:r>
          </w:p>
        </w:tc>
      </w:tr>
      <w:tr w:rsidR="00E62DEB" w14:paraId="36D182C1" w14:textId="77777777">
        <w:tc>
          <w:tcPr>
            <w:tcW w:w="550" w:type="dxa"/>
            <w:tcBorders>
              <w:top w:val="single" w:sz="6" w:space="0" w:color="auto"/>
              <w:left w:val="single" w:sz="6" w:space="0" w:color="auto"/>
              <w:bottom w:val="single" w:sz="6" w:space="0" w:color="auto"/>
              <w:right w:val="single" w:sz="6" w:space="0" w:color="auto"/>
            </w:tcBorders>
            <w:vAlign w:val="center"/>
          </w:tcPr>
          <w:p w14:paraId="61406A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w:t>
            </w:r>
          </w:p>
        </w:tc>
        <w:tc>
          <w:tcPr>
            <w:tcW w:w="1064" w:type="dxa"/>
            <w:tcBorders>
              <w:top w:val="single" w:sz="6" w:space="0" w:color="auto"/>
              <w:left w:val="single" w:sz="6" w:space="0" w:color="auto"/>
              <w:bottom w:val="single" w:sz="6" w:space="0" w:color="auto"/>
              <w:right w:val="single" w:sz="6" w:space="0" w:color="auto"/>
            </w:tcBorders>
            <w:vAlign w:val="center"/>
          </w:tcPr>
          <w:p w14:paraId="7F407A5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打孔夹板</w:t>
            </w:r>
          </w:p>
        </w:tc>
        <w:tc>
          <w:tcPr>
            <w:tcW w:w="6914" w:type="dxa"/>
            <w:tcBorders>
              <w:top w:val="single" w:sz="6" w:space="0" w:color="auto"/>
              <w:left w:val="single" w:sz="6" w:space="0" w:color="auto"/>
              <w:bottom w:val="single" w:sz="6" w:space="0" w:color="auto"/>
              <w:right w:val="single" w:sz="6" w:space="0" w:color="auto"/>
            </w:tcBorders>
            <w:vAlign w:val="center"/>
          </w:tcPr>
          <w:p w14:paraId="67A16C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硬木或硬塑料制。</w:t>
            </w:r>
          </w:p>
        </w:tc>
      </w:tr>
      <w:tr w:rsidR="00E62DEB" w14:paraId="4B5791A7" w14:textId="77777777">
        <w:tc>
          <w:tcPr>
            <w:tcW w:w="550" w:type="dxa"/>
            <w:tcBorders>
              <w:top w:val="single" w:sz="6" w:space="0" w:color="auto"/>
              <w:left w:val="single" w:sz="6" w:space="0" w:color="auto"/>
              <w:bottom w:val="single" w:sz="6" w:space="0" w:color="auto"/>
              <w:right w:val="single" w:sz="6" w:space="0" w:color="auto"/>
            </w:tcBorders>
            <w:vAlign w:val="center"/>
          </w:tcPr>
          <w:p w14:paraId="1E9202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21</w:t>
            </w:r>
          </w:p>
        </w:tc>
        <w:tc>
          <w:tcPr>
            <w:tcW w:w="1064" w:type="dxa"/>
            <w:tcBorders>
              <w:top w:val="single" w:sz="6" w:space="0" w:color="auto"/>
              <w:left w:val="single" w:sz="6" w:space="0" w:color="auto"/>
              <w:bottom w:val="single" w:sz="6" w:space="0" w:color="auto"/>
              <w:right w:val="single" w:sz="6" w:space="0" w:color="auto"/>
            </w:tcBorders>
            <w:vAlign w:val="center"/>
          </w:tcPr>
          <w:p w14:paraId="626E214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打孔器刮刀</w:t>
            </w:r>
          </w:p>
        </w:tc>
        <w:tc>
          <w:tcPr>
            <w:tcW w:w="6914" w:type="dxa"/>
            <w:tcBorders>
              <w:top w:val="single" w:sz="6" w:space="0" w:color="auto"/>
              <w:left w:val="single" w:sz="6" w:space="0" w:color="auto"/>
              <w:bottom w:val="single" w:sz="6" w:space="0" w:color="auto"/>
              <w:right w:val="single" w:sz="6" w:space="0" w:color="auto"/>
            </w:tcBorders>
            <w:vAlign w:val="center"/>
          </w:tcPr>
          <w:p w14:paraId="36007A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刮刀宜用</w:t>
            </w:r>
            <w:r>
              <w:rPr>
                <w:rFonts w:ascii="仿宋" w:eastAsia="仿宋" w:hAnsi="仿宋" w:cs="宋体"/>
                <w:kern w:val="0"/>
                <w:szCs w:val="21"/>
              </w:rPr>
              <w:t xml:space="preserve">65M </w:t>
            </w:r>
            <w:r>
              <w:rPr>
                <w:rFonts w:ascii="仿宋" w:eastAsia="仿宋" w:hAnsi="仿宋" w:cs="宋体" w:hint="eastAsia"/>
                <w:kern w:val="0"/>
                <w:szCs w:val="21"/>
              </w:rPr>
              <w:t>板制成，表面热处理，</w:t>
            </w:r>
            <w:r>
              <w:rPr>
                <w:rFonts w:ascii="仿宋" w:eastAsia="仿宋" w:hAnsi="仿宋" w:cs="宋体"/>
                <w:kern w:val="0"/>
                <w:szCs w:val="21"/>
              </w:rPr>
              <w:t>55 HRC</w:t>
            </w:r>
            <w:r>
              <w:rPr>
                <w:rFonts w:ascii="仿宋" w:eastAsia="仿宋" w:hAnsi="仿宋" w:cs="宋体" w:hint="eastAsia"/>
                <w:kern w:val="0"/>
                <w:szCs w:val="21"/>
              </w:rPr>
              <w:t>～</w:t>
            </w:r>
            <w:r>
              <w:rPr>
                <w:rFonts w:ascii="仿宋" w:eastAsia="仿宋" w:hAnsi="仿宋" w:cs="宋体"/>
                <w:kern w:val="0"/>
                <w:szCs w:val="21"/>
              </w:rPr>
              <w:t>60 HRC</w:t>
            </w:r>
            <w:r>
              <w:rPr>
                <w:rFonts w:ascii="仿宋" w:eastAsia="仿宋" w:hAnsi="仿宋" w:cs="宋体" w:hint="eastAsia"/>
                <w:kern w:val="0"/>
                <w:szCs w:val="21"/>
              </w:rPr>
              <w:t>，总长为</w:t>
            </w:r>
            <w:r>
              <w:rPr>
                <w:rFonts w:ascii="仿宋" w:eastAsia="仿宋" w:hAnsi="仿宋" w:cs="宋体"/>
                <w:kern w:val="0"/>
                <w:szCs w:val="21"/>
              </w:rPr>
              <w:t xml:space="preserve"> 70 mm</w:t>
            </w:r>
            <w:r>
              <w:rPr>
                <w:rFonts w:ascii="仿宋" w:eastAsia="仿宋" w:hAnsi="仿宋" w:cs="宋体" w:hint="eastAsia"/>
                <w:kern w:val="0"/>
                <w:szCs w:val="21"/>
              </w:rPr>
              <w:t>±</w:t>
            </w:r>
            <w:r>
              <w:rPr>
                <w:rFonts w:ascii="仿宋" w:eastAsia="仿宋" w:hAnsi="仿宋" w:cs="宋体"/>
                <w:kern w:val="0"/>
                <w:szCs w:val="21"/>
              </w:rPr>
              <w:t>0.5 mm</w:t>
            </w:r>
            <w:r>
              <w:rPr>
                <w:rFonts w:ascii="仿宋" w:eastAsia="仿宋" w:hAnsi="仿宋" w:cs="宋体" w:hint="eastAsia"/>
                <w:kern w:val="0"/>
                <w:szCs w:val="21"/>
              </w:rPr>
              <w:t>，宽</w:t>
            </w:r>
            <w:r>
              <w:rPr>
                <w:rFonts w:ascii="仿宋" w:eastAsia="仿宋" w:hAnsi="仿宋" w:cs="宋体"/>
                <w:kern w:val="0"/>
                <w:szCs w:val="21"/>
              </w:rPr>
              <w:t xml:space="preserve"> 14.5 mm</w:t>
            </w:r>
            <w:r>
              <w:rPr>
                <w:rFonts w:ascii="仿宋" w:eastAsia="仿宋" w:hAnsi="仿宋" w:cs="宋体" w:hint="eastAsia"/>
                <w:kern w:val="0"/>
                <w:szCs w:val="21"/>
              </w:rPr>
              <w:t>±</w:t>
            </w:r>
            <w:r>
              <w:rPr>
                <w:rFonts w:ascii="仿宋" w:eastAsia="仿宋" w:hAnsi="仿宋" w:cs="宋体"/>
                <w:kern w:val="0"/>
                <w:szCs w:val="21"/>
              </w:rPr>
              <w:t>0.1 mm</w:t>
            </w:r>
            <w:r>
              <w:rPr>
                <w:rFonts w:ascii="仿宋" w:eastAsia="仿宋" w:hAnsi="仿宋" w:cs="宋体" w:hint="eastAsia"/>
                <w:kern w:val="0"/>
                <w:szCs w:val="21"/>
              </w:rPr>
              <w:t>，厚</w:t>
            </w:r>
            <w:r>
              <w:rPr>
                <w:rFonts w:ascii="仿宋" w:eastAsia="仿宋" w:hAnsi="仿宋" w:cs="宋体"/>
                <w:kern w:val="0"/>
                <w:szCs w:val="21"/>
              </w:rPr>
              <w:t>1.8 mm</w:t>
            </w:r>
            <w:r>
              <w:rPr>
                <w:rFonts w:ascii="仿宋" w:eastAsia="仿宋" w:hAnsi="仿宋" w:cs="宋体" w:hint="eastAsia"/>
                <w:kern w:val="0"/>
                <w:szCs w:val="21"/>
              </w:rPr>
              <w:t>±</w:t>
            </w:r>
            <w:r>
              <w:rPr>
                <w:rFonts w:ascii="仿宋" w:eastAsia="仿宋" w:hAnsi="仿宋" w:cs="宋体"/>
                <w:kern w:val="0"/>
                <w:szCs w:val="21"/>
              </w:rPr>
              <w:t>0.5 mm</w:t>
            </w:r>
            <w:r>
              <w:rPr>
                <w:rFonts w:ascii="仿宋" w:eastAsia="仿宋" w:hAnsi="仿宋" w:cs="宋体" w:hint="eastAsia"/>
                <w:kern w:val="0"/>
                <w:szCs w:val="21"/>
              </w:rPr>
              <w:t>，刀口角度宜为</w:t>
            </w:r>
            <w:r>
              <w:rPr>
                <w:rFonts w:ascii="仿宋" w:eastAsia="仿宋" w:hAnsi="仿宋" w:cs="宋体"/>
                <w:kern w:val="0"/>
                <w:szCs w:val="21"/>
              </w:rPr>
              <w:t xml:space="preserve"> 60</w:t>
            </w:r>
            <w:r>
              <w:rPr>
                <w:rFonts w:ascii="仿宋" w:eastAsia="仿宋" w:hAnsi="仿宋" w:cs="宋体" w:hint="eastAsia"/>
                <w:kern w:val="0"/>
                <w:szCs w:val="21"/>
              </w:rPr>
              <w:t>°±</w:t>
            </w:r>
            <w:r>
              <w:rPr>
                <w:rFonts w:ascii="仿宋" w:eastAsia="仿宋" w:hAnsi="仿宋" w:cs="宋体"/>
                <w:kern w:val="0"/>
                <w:szCs w:val="21"/>
              </w:rPr>
              <w:t>5</w:t>
            </w:r>
            <w:r>
              <w:rPr>
                <w:rFonts w:ascii="仿宋" w:eastAsia="仿宋" w:hAnsi="仿宋" w:cs="宋体" w:hint="eastAsia"/>
                <w:kern w:val="0"/>
                <w:szCs w:val="21"/>
              </w:rPr>
              <w:t>°，锋刃＜</w:t>
            </w:r>
            <w:r>
              <w:rPr>
                <w:rFonts w:ascii="仿宋" w:eastAsia="仿宋" w:hAnsi="仿宋" w:cs="宋体"/>
                <w:kern w:val="0"/>
                <w:szCs w:val="21"/>
              </w:rPr>
              <w:t>0.1 mm。</w:t>
            </w:r>
          </w:p>
        </w:tc>
      </w:tr>
      <w:tr w:rsidR="00E62DEB" w14:paraId="0ECF48E9" w14:textId="77777777">
        <w:tc>
          <w:tcPr>
            <w:tcW w:w="550" w:type="dxa"/>
            <w:tcBorders>
              <w:top w:val="single" w:sz="6" w:space="0" w:color="auto"/>
              <w:left w:val="single" w:sz="6" w:space="0" w:color="auto"/>
              <w:bottom w:val="single" w:sz="6" w:space="0" w:color="auto"/>
              <w:right w:val="single" w:sz="6" w:space="0" w:color="auto"/>
            </w:tcBorders>
            <w:vAlign w:val="center"/>
          </w:tcPr>
          <w:p w14:paraId="797B855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22</w:t>
            </w:r>
          </w:p>
        </w:tc>
        <w:tc>
          <w:tcPr>
            <w:tcW w:w="1064" w:type="dxa"/>
            <w:tcBorders>
              <w:top w:val="single" w:sz="6" w:space="0" w:color="auto"/>
              <w:left w:val="single" w:sz="6" w:space="0" w:color="auto"/>
              <w:bottom w:val="single" w:sz="6" w:space="0" w:color="auto"/>
              <w:right w:val="single" w:sz="6" w:space="0" w:color="auto"/>
            </w:tcBorders>
            <w:vAlign w:val="center"/>
          </w:tcPr>
          <w:p w14:paraId="12B733F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低压测电器</w:t>
            </w:r>
          </w:p>
        </w:tc>
        <w:tc>
          <w:tcPr>
            <w:tcW w:w="6914" w:type="dxa"/>
            <w:tcBorders>
              <w:top w:val="single" w:sz="6" w:space="0" w:color="auto"/>
              <w:left w:val="single" w:sz="6" w:space="0" w:color="auto"/>
              <w:bottom w:val="single" w:sz="6" w:space="0" w:color="auto"/>
              <w:right w:val="single" w:sz="6" w:space="0" w:color="auto"/>
            </w:tcBorders>
            <w:vAlign w:val="center"/>
          </w:tcPr>
          <w:p w14:paraId="19528B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笔式，氖泡式，测电极长度不少于</w:t>
            </w:r>
            <w:r>
              <w:rPr>
                <w:rFonts w:ascii="仿宋" w:eastAsia="仿宋" w:hAnsi="仿宋" w:cs="宋体"/>
                <w:kern w:val="0"/>
                <w:szCs w:val="21"/>
              </w:rPr>
              <w:t>10mm</w:t>
            </w:r>
            <w:r>
              <w:rPr>
                <w:rFonts w:ascii="仿宋" w:eastAsia="仿宋" w:hAnsi="仿宋" w:cs="宋体" w:hint="eastAsia"/>
                <w:kern w:val="0"/>
                <w:szCs w:val="21"/>
              </w:rPr>
              <w:t>，</w:t>
            </w:r>
            <w:r>
              <w:rPr>
                <w:rFonts w:ascii="仿宋" w:eastAsia="仿宋" w:hAnsi="仿宋" w:cs="宋体"/>
                <w:kern w:val="0"/>
                <w:szCs w:val="21"/>
              </w:rPr>
              <w:t>100V</w:t>
            </w:r>
            <w:r>
              <w:rPr>
                <w:rFonts w:ascii="仿宋" w:eastAsia="仿宋" w:hAnsi="仿宋" w:cs="宋体" w:hint="eastAsia"/>
                <w:kern w:val="0"/>
                <w:szCs w:val="21"/>
              </w:rPr>
              <w:t>～</w:t>
            </w:r>
            <w:r>
              <w:rPr>
                <w:rFonts w:ascii="仿宋" w:eastAsia="仿宋" w:hAnsi="仿宋" w:cs="宋体"/>
                <w:kern w:val="0"/>
                <w:szCs w:val="21"/>
              </w:rPr>
              <w:t>500V</w:t>
            </w:r>
            <w:r>
              <w:rPr>
                <w:rFonts w:ascii="仿宋" w:eastAsia="仿宋" w:hAnsi="仿宋" w:cs="宋体" w:hint="eastAsia"/>
                <w:kern w:val="0"/>
                <w:szCs w:val="21"/>
              </w:rPr>
              <w:t>，辉光应稳定不闪烁。</w:t>
            </w:r>
          </w:p>
        </w:tc>
      </w:tr>
      <w:tr w:rsidR="00E62DEB" w14:paraId="5777896F" w14:textId="77777777">
        <w:tc>
          <w:tcPr>
            <w:tcW w:w="550" w:type="dxa"/>
            <w:tcBorders>
              <w:top w:val="single" w:sz="6" w:space="0" w:color="auto"/>
              <w:left w:val="single" w:sz="6" w:space="0" w:color="auto"/>
              <w:bottom w:val="single" w:sz="6" w:space="0" w:color="auto"/>
              <w:right w:val="single" w:sz="6" w:space="0" w:color="auto"/>
            </w:tcBorders>
            <w:vAlign w:val="center"/>
          </w:tcPr>
          <w:p w14:paraId="412CDA8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23</w:t>
            </w:r>
          </w:p>
        </w:tc>
        <w:tc>
          <w:tcPr>
            <w:tcW w:w="1064" w:type="dxa"/>
            <w:tcBorders>
              <w:top w:val="single" w:sz="6" w:space="0" w:color="auto"/>
              <w:left w:val="single" w:sz="6" w:space="0" w:color="auto"/>
              <w:bottom w:val="single" w:sz="6" w:space="0" w:color="auto"/>
              <w:right w:val="single" w:sz="6" w:space="0" w:color="auto"/>
            </w:tcBorders>
            <w:vAlign w:val="center"/>
          </w:tcPr>
          <w:p w14:paraId="70C741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一字螺丝刀</w:t>
            </w:r>
          </w:p>
        </w:tc>
        <w:tc>
          <w:tcPr>
            <w:tcW w:w="6914" w:type="dxa"/>
            <w:tcBorders>
              <w:top w:val="single" w:sz="6" w:space="0" w:color="auto"/>
              <w:left w:val="single" w:sz="6" w:space="0" w:color="auto"/>
              <w:bottom w:val="single" w:sz="6" w:space="0" w:color="auto"/>
              <w:right w:val="single" w:sz="6" w:space="0" w:color="auto"/>
            </w:tcBorders>
            <w:vAlign w:val="center"/>
          </w:tcPr>
          <w:p w14:paraId="2732807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中号，木制或塑料手柄，长度为</w:t>
            </w:r>
            <w:r>
              <w:rPr>
                <w:rFonts w:ascii="仿宋" w:eastAsia="仿宋" w:hAnsi="仿宋" w:cs="宋体"/>
                <w:kern w:val="0"/>
                <w:szCs w:val="21"/>
              </w:rPr>
              <w:t>160mm</w:t>
            </w:r>
            <w:r>
              <w:rPr>
                <w:rFonts w:ascii="仿宋" w:eastAsia="仿宋" w:hAnsi="仿宋" w:cs="宋体" w:hint="eastAsia"/>
                <w:kern w:val="0"/>
                <w:szCs w:val="21"/>
              </w:rPr>
              <w:t>。</w:t>
            </w:r>
          </w:p>
        </w:tc>
      </w:tr>
      <w:tr w:rsidR="00E62DEB" w14:paraId="5188918D" w14:textId="77777777">
        <w:tc>
          <w:tcPr>
            <w:tcW w:w="550" w:type="dxa"/>
            <w:tcBorders>
              <w:top w:val="single" w:sz="6" w:space="0" w:color="auto"/>
              <w:left w:val="single" w:sz="6" w:space="0" w:color="auto"/>
              <w:bottom w:val="single" w:sz="6" w:space="0" w:color="auto"/>
              <w:right w:val="single" w:sz="6" w:space="0" w:color="auto"/>
            </w:tcBorders>
            <w:vAlign w:val="center"/>
          </w:tcPr>
          <w:p w14:paraId="1FE03B3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24</w:t>
            </w:r>
          </w:p>
        </w:tc>
        <w:tc>
          <w:tcPr>
            <w:tcW w:w="1064" w:type="dxa"/>
            <w:tcBorders>
              <w:top w:val="single" w:sz="6" w:space="0" w:color="auto"/>
              <w:left w:val="single" w:sz="6" w:space="0" w:color="auto"/>
              <w:bottom w:val="single" w:sz="6" w:space="0" w:color="auto"/>
              <w:right w:val="single" w:sz="6" w:space="0" w:color="auto"/>
            </w:tcBorders>
            <w:vAlign w:val="center"/>
          </w:tcPr>
          <w:p w14:paraId="784DA4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十字螺丝刀</w:t>
            </w:r>
          </w:p>
        </w:tc>
        <w:tc>
          <w:tcPr>
            <w:tcW w:w="6914" w:type="dxa"/>
            <w:tcBorders>
              <w:top w:val="single" w:sz="6" w:space="0" w:color="auto"/>
              <w:left w:val="single" w:sz="6" w:space="0" w:color="auto"/>
              <w:bottom w:val="single" w:sz="6" w:space="0" w:color="auto"/>
              <w:right w:val="single" w:sz="6" w:space="0" w:color="auto"/>
            </w:tcBorders>
            <w:vAlign w:val="center"/>
          </w:tcPr>
          <w:p w14:paraId="559F0B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中号，木制或塑料手柄，长度为</w:t>
            </w:r>
            <w:r>
              <w:rPr>
                <w:rFonts w:ascii="仿宋" w:eastAsia="仿宋" w:hAnsi="仿宋" w:cs="宋体"/>
                <w:kern w:val="0"/>
                <w:szCs w:val="21"/>
              </w:rPr>
              <w:t>160mm</w:t>
            </w:r>
            <w:r>
              <w:rPr>
                <w:rFonts w:ascii="仿宋" w:eastAsia="仿宋" w:hAnsi="仿宋" w:cs="宋体" w:hint="eastAsia"/>
                <w:kern w:val="0"/>
                <w:szCs w:val="21"/>
              </w:rPr>
              <w:t>。</w:t>
            </w:r>
          </w:p>
        </w:tc>
      </w:tr>
      <w:tr w:rsidR="00E62DEB" w14:paraId="179BF2DD" w14:textId="77777777">
        <w:tc>
          <w:tcPr>
            <w:tcW w:w="550" w:type="dxa"/>
            <w:tcBorders>
              <w:top w:val="single" w:sz="6" w:space="0" w:color="auto"/>
              <w:left w:val="single" w:sz="6" w:space="0" w:color="auto"/>
              <w:bottom w:val="single" w:sz="6" w:space="0" w:color="auto"/>
              <w:right w:val="single" w:sz="6" w:space="0" w:color="auto"/>
            </w:tcBorders>
            <w:vAlign w:val="center"/>
          </w:tcPr>
          <w:p w14:paraId="7F44B1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w:t>
            </w:r>
          </w:p>
        </w:tc>
        <w:tc>
          <w:tcPr>
            <w:tcW w:w="1064" w:type="dxa"/>
            <w:tcBorders>
              <w:top w:val="single" w:sz="6" w:space="0" w:color="auto"/>
              <w:left w:val="single" w:sz="6" w:space="0" w:color="auto"/>
              <w:bottom w:val="single" w:sz="6" w:space="0" w:color="auto"/>
              <w:right w:val="single" w:sz="6" w:space="0" w:color="auto"/>
            </w:tcBorders>
            <w:vAlign w:val="center"/>
          </w:tcPr>
          <w:p w14:paraId="095D4F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钢手锯</w:t>
            </w:r>
          </w:p>
        </w:tc>
        <w:tc>
          <w:tcPr>
            <w:tcW w:w="6914" w:type="dxa"/>
            <w:tcBorders>
              <w:top w:val="single" w:sz="6" w:space="0" w:color="auto"/>
              <w:left w:val="single" w:sz="6" w:space="0" w:color="auto"/>
              <w:bottom w:val="single" w:sz="6" w:space="0" w:color="auto"/>
              <w:right w:val="single" w:sz="6" w:space="0" w:color="auto"/>
            </w:tcBorders>
            <w:vAlign w:val="center"/>
          </w:tcPr>
          <w:p w14:paraId="5BAED9A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1.A</w:t>
            </w:r>
            <w:r>
              <w:rPr>
                <w:rFonts w:ascii="仿宋" w:eastAsia="仿宋" w:hAnsi="仿宋" w:cs="宋体" w:hint="eastAsia"/>
                <w:kern w:val="0"/>
                <w:szCs w:val="21"/>
              </w:rPr>
              <w:t>型（单面）</w:t>
            </w:r>
            <w:r>
              <w:rPr>
                <w:rFonts w:ascii="仿宋" w:eastAsia="仿宋" w:hAnsi="仿宋" w:cs="宋体"/>
                <w:kern w:val="0"/>
                <w:szCs w:val="21"/>
              </w:rPr>
              <w:t>300mm</w:t>
            </w:r>
            <w:r>
              <w:rPr>
                <w:rFonts w:ascii="仿宋" w:eastAsia="仿宋" w:hAnsi="仿宋" w:cs="宋体" w:hint="eastAsia"/>
                <w:kern w:val="0"/>
                <w:szCs w:val="21"/>
              </w:rPr>
              <w:t>，齿数：</w:t>
            </w:r>
            <w:r>
              <w:rPr>
                <w:rFonts w:ascii="仿宋" w:eastAsia="仿宋" w:hAnsi="仿宋" w:cs="宋体"/>
                <w:kern w:val="0"/>
                <w:szCs w:val="21"/>
              </w:rPr>
              <w:t>18</w:t>
            </w:r>
            <w:r>
              <w:rPr>
                <w:rFonts w:ascii="仿宋" w:eastAsia="仿宋" w:hAnsi="仿宋" w:cs="宋体" w:hint="eastAsia"/>
                <w:kern w:val="0"/>
                <w:szCs w:val="21"/>
              </w:rPr>
              <w:t>（每</w:t>
            </w:r>
            <w:r>
              <w:rPr>
                <w:rFonts w:ascii="仿宋" w:eastAsia="仿宋" w:hAnsi="仿宋" w:cs="宋体"/>
                <w:kern w:val="0"/>
                <w:szCs w:val="21"/>
              </w:rPr>
              <w:t>25mm</w:t>
            </w:r>
            <w:r>
              <w:rPr>
                <w:rFonts w:ascii="仿宋" w:eastAsia="仿宋" w:hAnsi="仿宋" w:cs="宋体" w:hint="eastAsia"/>
                <w:kern w:val="0"/>
                <w:szCs w:val="21"/>
              </w:rPr>
              <w:t>）；</w:t>
            </w:r>
          </w:p>
          <w:p w14:paraId="5DDFAD8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可调钢锯架，前后固定销与相应孔的配合间隙≤</w:t>
            </w:r>
            <w:r>
              <w:rPr>
                <w:rFonts w:ascii="仿宋" w:eastAsia="仿宋" w:hAnsi="仿宋" w:cs="宋体"/>
                <w:kern w:val="0"/>
                <w:szCs w:val="21"/>
              </w:rPr>
              <w:t>0.3mm</w:t>
            </w:r>
            <w:r>
              <w:rPr>
                <w:rFonts w:ascii="仿宋" w:eastAsia="仿宋" w:hAnsi="仿宋" w:cs="宋体" w:hint="eastAsia"/>
                <w:kern w:val="0"/>
                <w:szCs w:val="21"/>
              </w:rPr>
              <w:t>；</w:t>
            </w:r>
          </w:p>
          <w:p w14:paraId="691135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3.</w:t>
            </w:r>
            <w:r>
              <w:rPr>
                <w:rFonts w:ascii="仿宋" w:eastAsia="仿宋" w:hAnsi="仿宋" w:cs="宋体" w:hint="eastAsia"/>
                <w:kern w:val="0"/>
                <w:szCs w:val="21"/>
              </w:rPr>
              <w:t>安装锯条后，锯条中心平面与锯架中心平面的平行度≤</w:t>
            </w:r>
            <w:r>
              <w:rPr>
                <w:rFonts w:ascii="仿宋" w:eastAsia="仿宋" w:hAnsi="仿宋" w:cs="宋体"/>
                <w:kern w:val="0"/>
                <w:szCs w:val="21"/>
              </w:rPr>
              <w:t>2mm</w:t>
            </w:r>
            <w:r>
              <w:rPr>
                <w:rFonts w:ascii="仿宋" w:eastAsia="仿宋" w:hAnsi="仿宋" w:cs="宋体" w:hint="eastAsia"/>
                <w:kern w:val="0"/>
                <w:szCs w:val="21"/>
              </w:rPr>
              <w:t>；</w:t>
            </w:r>
          </w:p>
          <w:p w14:paraId="543ECD2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钢锯在达到</w:t>
            </w:r>
            <w:r>
              <w:rPr>
                <w:rFonts w:ascii="仿宋" w:eastAsia="仿宋" w:hAnsi="仿宋" w:cs="宋体"/>
                <w:kern w:val="0"/>
                <w:szCs w:val="21"/>
              </w:rPr>
              <w:t>99N</w:t>
            </w:r>
            <w:r>
              <w:rPr>
                <w:rFonts w:ascii="仿宋" w:eastAsia="仿宋" w:hAnsi="仿宋" w:cs="宋体" w:hint="eastAsia"/>
                <w:kern w:val="0"/>
                <w:szCs w:val="21"/>
              </w:rPr>
              <w:t>拉力后经</w:t>
            </w:r>
            <w:r>
              <w:rPr>
                <w:rFonts w:ascii="仿宋" w:eastAsia="仿宋" w:hAnsi="仿宋" w:cs="宋体"/>
                <w:kern w:val="0"/>
                <w:szCs w:val="21"/>
              </w:rPr>
              <w:t>1min</w:t>
            </w:r>
            <w:r>
              <w:rPr>
                <w:rFonts w:ascii="仿宋" w:eastAsia="仿宋" w:hAnsi="仿宋" w:cs="宋体" w:hint="eastAsia"/>
                <w:kern w:val="0"/>
                <w:szCs w:val="21"/>
              </w:rPr>
              <w:t>，不应有永久变形，拉钉不得松动脱落；</w:t>
            </w:r>
          </w:p>
          <w:p w14:paraId="08509C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钢板制锯架在达到</w:t>
            </w:r>
            <w:r>
              <w:rPr>
                <w:rFonts w:ascii="仿宋" w:eastAsia="仿宋" w:hAnsi="仿宋" w:cs="宋体"/>
                <w:kern w:val="0"/>
                <w:szCs w:val="21"/>
              </w:rPr>
              <w:t>900N</w:t>
            </w:r>
            <w:r>
              <w:rPr>
                <w:rFonts w:ascii="仿宋" w:eastAsia="仿宋" w:hAnsi="仿宋" w:cs="宋体" w:hint="eastAsia"/>
                <w:kern w:val="0"/>
                <w:szCs w:val="21"/>
              </w:rPr>
              <w:t>张力时，侧弯不得超过</w:t>
            </w:r>
            <w:r>
              <w:rPr>
                <w:rFonts w:ascii="仿宋" w:eastAsia="仿宋" w:hAnsi="仿宋" w:cs="宋体"/>
                <w:kern w:val="0"/>
                <w:szCs w:val="21"/>
              </w:rPr>
              <w:t>1.8mm。</w:t>
            </w:r>
          </w:p>
        </w:tc>
      </w:tr>
      <w:tr w:rsidR="00E62DEB" w14:paraId="67CE29B0" w14:textId="77777777">
        <w:tc>
          <w:tcPr>
            <w:tcW w:w="550" w:type="dxa"/>
            <w:tcBorders>
              <w:top w:val="single" w:sz="6" w:space="0" w:color="auto"/>
              <w:left w:val="single" w:sz="6" w:space="0" w:color="auto"/>
              <w:bottom w:val="single" w:sz="6" w:space="0" w:color="auto"/>
              <w:right w:val="single" w:sz="6" w:space="0" w:color="auto"/>
            </w:tcBorders>
            <w:vAlign w:val="center"/>
          </w:tcPr>
          <w:p w14:paraId="54C0B6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26</w:t>
            </w:r>
          </w:p>
        </w:tc>
        <w:tc>
          <w:tcPr>
            <w:tcW w:w="1064" w:type="dxa"/>
            <w:tcBorders>
              <w:top w:val="single" w:sz="6" w:space="0" w:color="auto"/>
              <w:left w:val="single" w:sz="6" w:space="0" w:color="auto"/>
              <w:bottom w:val="single" w:sz="6" w:space="0" w:color="auto"/>
              <w:right w:val="single" w:sz="6" w:space="0" w:color="auto"/>
            </w:tcBorders>
            <w:vAlign w:val="center"/>
          </w:tcPr>
          <w:p w14:paraId="003801C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剥线钳</w:t>
            </w:r>
          </w:p>
        </w:tc>
        <w:tc>
          <w:tcPr>
            <w:tcW w:w="6914" w:type="dxa"/>
            <w:tcBorders>
              <w:top w:val="single" w:sz="6" w:space="0" w:color="auto"/>
              <w:left w:val="single" w:sz="6" w:space="0" w:color="auto"/>
              <w:bottom w:val="single" w:sz="6" w:space="0" w:color="auto"/>
              <w:right w:val="single" w:sz="6" w:space="0" w:color="auto"/>
            </w:tcBorders>
            <w:vAlign w:val="center"/>
          </w:tcPr>
          <w:p w14:paraId="7FA976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Φ</w:t>
            </w:r>
            <w:r>
              <w:rPr>
                <w:rFonts w:ascii="仿宋" w:eastAsia="仿宋" w:hAnsi="仿宋" w:cs="宋体"/>
                <w:kern w:val="0"/>
                <w:szCs w:val="21"/>
              </w:rPr>
              <w:t>0.5mm</w:t>
            </w:r>
            <w:r>
              <w:rPr>
                <w:rFonts w:ascii="仿宋" w:eastAsia="仿宋" w:hAnsi="仿宋" w:cs="宋体" w:hint="eastAsia"/>
                <w:kern w:val="0"/>
                <w:szCs w:val="21"/>
              </w:rPr>
              <w:t>～</w:t>
            </w:r>
            <w:r>
              <w:rPr>
                <w:rFonts w:ascii="仿宋" w:eastAsia="仿宋" w:hAnsi="仿宋" w:cs="宋体"/>
                <w:kern w:val="0"/>
                <w:szCs w:val="21"/>
              </w:rPr>
              <w:t>2.5mm</w:t>
            </w:r>
            <w:r>
              <w:rPr>
                <w:rFonts w:ascii="仿宋" w:eastAsia="仿宋" w:hAnsi="仿宋" w:cs="宋体" w:hint="eastAsia"/>
                <w:kern w:val="0"/>
                <w:szCs w:val="21"/>
              </w:rPr>
              <w:t>；</w:t>
            </w:r>
          </w:p>
          <w:p w14:paraId="2346316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刃口闭合状态间隙应不大于</w:t>
            </w:r>
            <w:r>
              <w:rPr>
                <w:rFonts w:ascii="仿宋" w:eastAsia="仿宋" w:hAnsi="仿宋" w:cs="宋体"/>
                <w:kern w:val="0"/>
                <w:szCs w:val="21"/>
              </w:rPr>
              <w:t>0.3mm</w:t>
            </w:r>
            <w:r>
              <w:rPr>
                <w:rFonts w:ascii="仿宋" w:eastAsia="仿宋" w:hAnsi="仿宋" w:cs="宋体" w:hint="eastAsia"/>
                <w:kern w:val="0"/>
                <w:szCs w:val="21"/>
              </w:rPr>
              <w:t>，刃口错位应不大于</w:t>
            </w:r>
            <w:r>
              <w:rPr>
                <w:rFonts w:ascii="仿宋" w:eastAsia="仿宋" w:hAnsi="仿宋" w:cs="宋体"/>
                <w:kern w:val="0"/>
                <w:szCs w:val="21"/>
              </w:rPr>
              <w:t>0.2mm</w:t>
            </w:r>
            <w:r>
              <w:rPr>
                <w:rFonts w:ascii="仿宋" w:eastAsia="仿宋" w:hAnsi="仿宋" w:cs="宋体" w:hint="eastAsia"/>
                <w:kern w:val="0"/>
                <w:szCs w:val="21"/>
              </w:rPr>
              <w:t>；</w:t>
            </w:r>
          </w:p>
          <w:p w14:paraId="56E344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钳口硬度不低于</w:t>
            </w:r>
            <w:r>
              <w:rPr>
                <w:rFonts w:ascii="仿宋" w:eastAsia="仿宋" w:hAnsi="仿宋" w:cs="宋体"/>
                <w:kern w:val="0"/>
                <w:szCs w:val="21"/>
              </w:rPr>
              <w:t>HRA65</w:t>
            </w:r>
            <w:r>
              <w:rPr>
                <w:rFonts w:ascii="仿宋" w:eastAsia="仿宋" w:hAnsi="仿宋" w:cs="宋体" w:hint="eastAsia"/>
                <w:kern w:val="0"/>
                <w:szCs w:val="21"/>
              </w:rPr>
              <w:t>或</w:t>
            </w:r>
            <w:r>
              <w:rPr>
                <w:rFonts w:ascii="仿宋" w:eastAsia="仿宋" w:hAnsi="仿宋" w:cs="宋体"/>
                <w:kern w:val="0"/>
                <w:szCs w:val="21"/>
              </w:rPr>
              <w:t>HRC30。</w:t>
            </w:r>
          </w:p>
        </w:tc>
      </w:tr>
      <w:tr w:rsidR="00E62DEB" w14:paraId="288B5BF8" w14:textId="77777777">
        <w:tc>
          <w:tcPr>
            <w:tcW w:w="550" w:type="dxa"/>
            <w:tcBorders>
              <w:top w:val="single" w:sz="6" w:space="0" w:color="auto"/>
              <w:left w:val="single" w:sz="6" w:space="0" w:color="auto"/>
              <w:bottom w:val="single" w:sz="6" w:space="0" w:color="auto"/>
              <w:right w:val="single" w:sz="6" w:space="0" w:color="auto"/>
            </w:tcBorders>
            <w:vAlign w:val="center"/>
          </w:tcPr>
          <w:p w14:paraId="6B222F6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27</w:t>
            </w:r>
          </w:p>
        </w:tc>
        <w:tc>
          <w:tcPr>
            <w:tcW w:w="1064" w:type="dxa"/>
            <w:tcBorders>
              <w:top w:val="single" w:sz="6" w:space="0" w:color="auto"/>
              <w:left w:val="single" w:sz="6" w:space="0" w:color="auto"/>
              <w:bottom w:val="single" w:sz="6" w:space="0" w:color="auto"/>
              <w:right w:val="single" w:sz="6" w:space="0" w:color="auto"/>
            </w:tcBorders>
            <w:vAlign w:val="center"/>
          </w:tcPr>
          <w:p w14:paraId="1981AD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钢丝钳</w:t>
            </w:r>
          </w:p>
        </w:tc>
        <w:tc>
          <w:tcPr>
            <w:tcW w:w="6914" w:type="dxa"/>
            <w:tcBorders>
              <w:top w:val="single" w:sz="6" w:space="0" w:color="auto"/>
              <w:left w:val="single" w:sz="6" w:space="0" w:color="auto"/>
              <w:bottom w:val="single" w:sz="6" w:space="0" w:color="auto"/>
              <w:right w:val="single" w:sz="6" w:space="0" w:color="auto"/>
            </w:tcBorders>
            <w:vAlign w:val="center"/>
          </w:tcPr>
          <w:p w14:paraId="1EE075D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1.160mm</w:t>
            </w:r>
            <w:r>
              <w:rPr>
                <w:rFonts w:ascii="仿宋" w:eastAsia="仿宋" w:hAnsi="仿宋" w:cs="宋体" w:hint="eastAsia"/>
                <w:kern w:val="0"/>
                <w:szCs w:val="21"/>
              </w:rPr>
              <w:t>，抗弯强度</w:t>
            </w:r>
            <w:r>
              <w:rPr>
                <w:rFonts w:ascii="仿宋" w:eastAsia="仿宋" w:hAnsi="仿宋" w:cs="宋体"/>
                <w:kern w:val="0"/>
                <w:szCs w:val="21"/>
              </w:rPr>
              <w:t>1120N</w:t>
            </w:r>
            <w:r>
              <w:rPr>
                <w:rFonts w:ascii="仿宋" w:eastAsia="仿宋" w:hAnsi="仿宋" w:cs="宋体" w:hint="eastAsia"/>
                <w:kern w:val="0"/>
                <w:szCs w:val="21"/>
              </w:rPr>
              <w:t>，扭力矩</w:t>
            </w:r>
            <w:r>
              <w:rPr>
                <w:rFonts w:ascii="仿宋" w:eastAsia="仿宋" w:hAnsi="仿宋" w:cs="宋体"/>
                <w:kern w:val="0"/>
                <w:szCs w:val="21"/>
              </w:rPr>
              <w:t>15N</w:t>
            </w:r>
            <w:r>
              <w:rPr>
                <w:rFonts w:ascii="仿宋" w:eastAsia="仿宋" w:hAnsi="仿宋" w:cs="宋体" w:hint="eastAsia"/>
                <w:kern w:val="0"/>
                <w:szCs w:val="21"/>
              </w:rPr>
              <w:t>·</w:t>
            </w:r>
            <w:r>
              <w:rPr>
                <w:rFonts w:ascii="仿宋" w:eastAsia="仿宋" w:hAnsi="仿宋" w:cs="宋体"/>
                <w:kern w:val="0"/>
                <w:szCs w:val="21"/>
              </w:rPr>
              <w:t>m15</w:t>
            </w:r>
            <w:r>
              <w:rPr>
                <w:rFonts w:ascii="仿宋" w:eastAsia="仿宋" w:hAnsi="仿宋" w:cs="宋体" w:hint="eastAsia"/>
                <w:kern w:val="0"/>
                <w:szCs w:val="21"/>
              </w:rPr>
              <w:t>°；</w:t>
            </w:r>
          </w:p>
          <w:p w14:paraId="2415DA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剪切性能Φ</w:t>
            </w:r>
            <w:r>
              <w:rPr>
                <w:rFonts w:ascii="仿宋" w:eastAsia="仿宋" w:hAnsi="仿宋" w:cs="宋体"/>
                <w:kern w:val="0"/>
                <w:szCs w:val="21"/>
              </w:rPr>
              <w:t>16mm</w:t>
            </w:r>
            <w:r>
              <w:rPr>
                <w:rFonts w:ascii="仿宋" w:eastAsia="仿宋" w:hAnsi="仿宋" w:cs="宋体" w:hint="eastAsia"/>
                <w:kern w:val="0"/>
                <w:szCs w:val="21"/>
              </w:rPr>
              <w:t>钢丝，</w:t>
            </w:r>
            <w:r>
              <w:rPr>
                <w:rFonts w:ascii="仿宋" w:eastAsia="仿宋" w:hAnsi="仿宋" w:cs="宋体"/>
                <w:kern w:val="0"/>
                <w:szCs w:val="21"/>
              </w:rPr>
              <w:t>580N</w:t>
            </w:r>
            <w:r>
              <w:rPr>
                <w:rFonts w:ascii="仿宋" w:eastAsia="仿宋" w:hAnsi="仿宋" w:cs="宋体" w:hint="eastAsia"/>
                <w:kern w:val="0"/>
                <w:szCs w:val="21"/>
              </w:rPr>
              <w:t>；</w:t>
            </w:r>
          </w:p>
          <w:p w14:paraId="756C441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夹持面硬度不低于</w:t>
            </w:r>
            <w:r>
              <w:rPr>
                <w:rFonts w:ascii="仿宋" w:eastAsia="仿宋" w:hAnsi="仿宋" w:cs="宋体"/>
                <w:kern w:val="0"/>
                <w:szCs w:val="21"/>
              </w:rPr>
              <w:t>44HRC</w:t>
            </w:r>
            <w:r>
              <w:rPr>
                <w:rFonts w:ascii="仿宋" w:eastAsia="仿宋" w:hAnsi="仿宋" w:cs="宋体" w:hint="eastAsia"/>
                <w:kern w:val="0"/>
                <w:szCs w:val="21"/>
              </w:rPr>
              <w:t>；</w:t>
            </w:r>
          </w:p>
          <w:p w14:paraId="557C9C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4.PVC</w:t>
            </w:r>
            <w:r>
              <w:rPr>
                <w:rFonts w:ascii="仿宋" w:eastAsia="仿宋" w:hAnsi="仿宋" w:cs="宋体" w:hint="eastAsia"/>
                <w:kern w:val="0"/>
                <w:szCs w:val="21"/>
              </w:rPr>
              <w:t>环保手柄，在不大于</w:t>
            </w:r>
            <w:r>
              <w:rPr>
                <w:rFonts w:ascii="仿宋" w:eastAsia="仿宋" w:hAnsi="仿宋" w:cs="宋体"/>
                <w:kern w:val="0"/>
                <w:szCs w:val="21"/>
              </w:rPr>
              <w:t>18N</w:t>
            </w:r>
            <w:r>
              <w:rPr>
                <w:rFonts w:ascii="仿宋" w:eastAsia="仿宋" w:hAnsi="仿宋" w:cs="宋体" w:hint="eastAsia"/>
                <w:kern w:val="0"/>
                <w:szCs w:val="21"/>
              </w:rPr>
              <w:t>的力作用下撑开角度不小于</w:t>
            </w:r>
            <w:r>
              <w:rPr>
                <w:rFonts w:ascii="仿宋" w:eastAsia="仿宋" w:hAnsi="仿宋" w:cs="宋体"/>
                <w:kern w:val="0"/>
                <w:szCs w:val="21"/>
              </w:rPr>
              <w:t>22</w:t>
            </w:r>
            <w:r>
              <w:rPr>
                <w:rFonts w:ascii="仿宋" w:eastAsia="仿宋" w:hAnsi="仿宋" w:cs="宋体" w:hint="eastAsia"/>
                <w:kern w:val="0"/>
                <w:szCs w:val="21"/>
              </w:rPr>
              <w:t>°。</w:t>
            </w:r>
          </w:p>
        </w:tc>
      </w:tr>
      <w:tr w:rsidR="00E62DEB" w14:paraId="3687FED2" w14:textId="77777777">
        <w:tc>
          <w:tcPr>
            <w:tcW w:w="550" w:type="dxa"/>
            <w:tcBorders>
              <w:top w:val="single" w:sz="6" w:space="0" w:color="auto"/>
              <w:left w:val="single" w:sz="6" w:space="0" w:color="auto"/>
              <w:bottom w:val="single" w:sz="6" w:space="0" w:color="auto"/>
              <w:right w:val="single" w:sz="6" w:space="0" w:color="auto"/>
            </w:tcBorders>
            <w:vAlign w:val="center"/>
          </w:tcPr>
          <w:p w14:paraId="055411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28</w:t>
            </w:r>
          </w:p>
        </w:tc>
        <w:tc>
          <w:tcPr>
            <w:tcW w:w="1064" w:type="dxa"/>
            <w:tcBorders>
              <w:top w:val="single" w:sz="6" w:space="0" w:color="auto"/>
              <w:left w:val="single" w:sz="6" w:space="0" w:color="auto"/>
              <w:bottom w:val="single" w:sz="6" w:space="0" w:color="auto"/>
              <w:right w:val="single" w:sz="6" w:space="0" w:color="auto"/>
            </w:tcBorders>
            <w:vAlign w:val="center"/>
          </w:tcPr>
          <w:p w14:paraId="05364E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钢锤</w:t>
            </w:r>
          </w:p>
        </w:tc>
        <w:tc>
          <w:tcPr>
            <w:tcW w:w="6914" w:type="dxa"/>
            <w:tcBorders>
              <w:top w:val="single" w:sz="6" w:space="0" w:color="auto"/>
              <w:left w:val="single" w:sz="6" w:space="0" w:color="auto"/>
              <w:bottom w:val="single" w:sz="6" w:space="0" w:color="auto"/>
              <w:right w:val="single" w:sz="6" w:space="0" w:color="auto"/>
            </w:tcBorders>
            <w:vAlign w:val="center"/>
          </w:tcPr>
          <w:p w14:paraId="0F75D5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0.25kg</w:t>
            </w:r>
            <w:r>
              <w:rPr>
                <w:rFonts w:ascii="仿宋" w:eastAsia="仿宋" w:hAnsi="仿宋" w:cs="宋体" w:hint="eastAsia"/>
                <w:kern w:val="0"/>
                <w:szCs w:val="21"/>
              </w:rPr>
              <w:t>，羊角锤。</w:t>
            </w:r>
          </w:p>
        </w:tc>
      </w:tr>
      <w:tr w:rsidR="00E62DEB" w14:paraId="7E230051" w14:textId="77777777">
        <w:tc>
          <w:tcPr>
            <w:tcW w:w="550" w:type="dxa"/>
            <w:tcBorders>
              <w:top w:val="single" w:sz="6" w:space="0" w:color="auto"/>
              <w:left w:val="single" w:sz="6" w:space="0" w:color="auto"/>
              <w:bottom w:val="single" w:sz="6" w:space="0" w:color="auto"/>
              <w:right w:val="single" w:sz="6" w:space="0" w:color="auto"/>
            </w:tcBorders>
            <w:vAlign w:val="center"/>
          </w:tcPr>
          <w:p w14:paraId="1A479F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29</w:t>
            </w:r>
          </w:p>
        </w:tc>
        <w:tc>
          <w:tcPr>
            <w:tcW w:w="1064" w:type="dxa"/>
            <w:tcBorders>
              <w:top w:val="single" w:sz="6" w:space="0" w:color="auto"/>
              <w:left w:val="single" w:sz="6" w:space="0" w:color="auto"/>
              <w:bottom w:val="single" w:sz="6" w:space="0" w:color="auto"/>
              <w:right w:val="single" w:sz="6" w:space="0" w:color="auto"/>
            </w:tcBorders>
            <w:vAlign w:val="center"/>
          </w:tcPr>
          <w:p w14:paraId="48C08E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活扳手</w:t>
            </w:r>
          </w:p>
        </w:tc>
        <w:tc>
          <w:tcPr>
            <w:tcW w:w="6914" w:type="dxa"/>
            <w:tcBorders>
              <w:top w:val="single" w:sz="6" w:space="0" w:color="auto"/>
              <w:left w:val="single" w:sz="6" w:space="0" w:color="auto"/>
              <w:bottom w:val="single" w:sz="6" w:space="0" w:color="auto"/>
              <w:right w:val="single" w:sz="6" w:space="0" w:color="auto"/>
            </w:tcBorders>
            <w:vAlign w:val="center"/>
          </w:tcPr>
          <w:p w14:paraId="1E354EF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200mm</w:t>
            </w:r>
            <w:r>
              <w:rPr>
                <w:rFonts w:ascii="仿宋" w:eastAsia="仿宋" w:hAnsi="仿宋" w:cs="宋体" w:hint="eastAsia"/>
                <w:kern w:val="0"/>
                <w:szCs w:val="21"/>
              </w:rPr>
              <w:t>，活动扳口和扳体头部以及蜗杆的硬度≥</w:t>
            </w:r>
            <w:r>
              <w:rPr>
                <w:rFonts w:ascii="仿宋" w:eastAsia="仿宋" w:hAnsi="仿宋" w:cs="宋体"/>
                <w:kern w:val="0"/>
                <w:szCs w:val="21"/>
              </w:rPr>
              <w:t>40HRC。</w:t>
            </w:r>
          </w:p>
        </w:tc>
      </w:tr>
      <w:tr w:rsidR="00E62DEB" w14:paraId="56DE8A48" w14:textId="77777777">
        <w:tc>
          <w:tcPr>
            <w:tcW w:w="550" w:type="dxa"/>
            <w:tcBorders>
              <w:top w:val="single" w:sz="6" w:space="0" w:color="auto"/>
              <w:left w:val="single" w:sz="6" w:space="0" w:color="auto"/>
              <w:bottom w:val="single" w:sz="6" w:space="0" w:color="auto"/>
              <w:right w:val="single" w:sz="6" w:space="0" w:color="auto"/>
            </w:tcBorders>
            <w:vAlign w:val="center"/>
          </w:tcPr>
          <w:p w14:paraId="1FD012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w:t>
            </w:r>
          </w:p>
        </w:tc>
        <w:tc>
          <w:tcPr>
            <w:tcW w:w="1064" w:type="dxa"/>
            <w:tcBorders>
              <w:top w:val="single" w:sz="6" w:space="0" w:color="auto"/>
              <w:left w:val="single" w:sz="6" w:space="0" w:color="auto"/>
              <w:bottom w:val="single" w:sz="6" w:space="0" w:color="auto"/>
              <w:right w:val="single" w:sz="6" w:space="0" w:color="auto"/>
            </w:tcBorders>
            <w:vAlign w:val="center"/>
          </w:tcPr>
          <w:p w14:paraId="0C55E7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砂轮片</w:t>
            </w:r>
          </w:p>
        </w:tc>
        <w:tc>
          <w:tcPr>
            <w:tcW w:w="6914" w:type="dxa"/>
            <w:tcBorders>
              <w:top w:val="single" w:sz="6" w:space="0" w:color="auto"/>
              <w:left w:val="single" w:sz="6" w:space="0" w:color="auto"/>
              <w:bottom w:val="single" w:sz="6" w:space="0" w:color="auto"/>
              <w:right w:val="single" w:sz="6" w:space="0" w:color="auto"/>
            </w:tcBorders>
            <w:vAlign w:val="center"/>
          </w:tcPr>
          <w:p w14:paraId="569CC28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直径</w:t>
            </w:r>
            <w:r>
              <w:rPr>
                <w:rFonts w:ascii="仿宋" w:eastAsia="仿宋" w:hAnsi="仿宋" w:cs="宋体"/>
                <w:kern w:val="0"/>
                <w:szCs w:val="21"/>
              </w:rPr>
              <w:t>100mm</w:t>
            </w:r>
            <w:r>
              <w:rPr>
                <w:rFonts w:ascii="仿宋" w:eastAsia="仿宋" w:hAnsi="仿宋" w:cs="宋体" w:hint="eastAsia"/>
                <w:kern w:val="0"/>
                <w:szCs w:val="21"/>
              </w:rPr>
              <w:t>，孔径</w:t>
            </w:r>
            <w:r>
              <w:rPr>
                <w:rFonts w:ascii="仿宋" w:eastAsia="仿宋" w:hAnsi="仿宋" w:cs="宋体"/>
                <w:kern w:val="0"/>
                <w:szCs w:val="21"/>
              </w:rPr>
              <w:t>16mm</w:t>
            </w:r>
            <w:r>
              <w:rPr>
                <w:rFonts w:ascii="仿宋" w:eastAsia="仿宋" w:hAnsi="仿宋" w:cs="宋体" w:hint="eastAsia"/>
                <w:kern w:val="0"/>
                <w:szCs w:val="21"/>
              </w:rPr>
              <w:t>，厚</w:t>
            </w:r>
            <w:r>
              <w:rPr>
                <w:rFonts w:ascii="仿宋" w:eastAsia="仿宋" w:hAnsi="仿宋" w:cs="宋体"/>
                <w:kern w:val="0"/>
                <w:szCs w:val="21"/>
              </w:rPr>
              <w:t xml:space="preserve"> 2mm。</w:t>
            </w:r>
          </w:p>
        </w:tc>
      </w:tr>
      <w:tr w:rsidR="00E62DEB" w14:paraId="6F66E5FC" w14:textId="77777777">
        <w:tc>
          <w:tcPr>
            <w:tcW w:w="550" w:type="dxa"/>
            <w:tcBorders>
              <w:top w:val="single" w:sz="6" w:space="0" w:color="auto"/>
              <w:left w:val="single" w:sz="6" w:space="0" w:color="auto"/>
              <w:bottom w:val="single" w:sz="6" w:space="0" w:color="auto"/>
              <w:right w:val="single" w:sz="6" w:space="0" w:color="auto"/>
            </w:tcBorders>
            <w:vAlign w:val="center"/>
          </w:tcPr>
          <w:p w14:paraId="326BC7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31</w:t>
            </w:r>
          </w:p>
        </w:tc>
        <w:tc>
          <w:tcPr>
            <w:tcW w:w="1064" w:type="dxa"/>
            <w:tcBorders>
              <w:top w:val="single" w:sz="6" w:space="0" w:color="auto"/>
              <w:left w:val="single" w:sz="6" w:space="0" w:color="auto"/>
              <w:bottom w:val="single" w:sz="6" w:space="0" w:color="auto"/>
              <w:right w:val="single" w:sz="6" w:space="0" w:color="auto"/>
            </w:tcBorders>
            <w:vAlign w:val="center"/>
          </w:tcPr>
          <w:p w14:paraId="6BD3F6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软尺</w:t>
            </w:r>
          </w:p>
        </w:tc>
        <w:tc>
          <w:tcPr>
            <w:tcW w:w="6914" w:type="dxa"/>
            <w:tcBorders>
              <w:top w:val="single" w:sz="6" w:space="0" w:color="auto"/>
              <w:left w:val="single" w:sz="6" w:space="0" w:color="auto"/>
              <w:bottom w:val="single" w:sz="6" w:space="0" w:color="auto"/>
              <w:right w:val="single" w:sz="6" w:space="0" w:color="auto"/>
            </w:tcBorders>
            <w:vAlign w:val="center"/>
          </w:tcPr>
          <w:p w14:paraId="3DA7F4C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1500mm。</w:t>
            </w:r>
          </w:p>
        </w:tc>
      </w:tr>
      <w:tr w:rsidR="00E62DEB" w14:paraId="2AEA75F2" w14:textId="77777777">
        <w:tc>
          <w:tcPr>
            <w:tcW w:w="550" w:type="dxa"/>
            <w:tcBorders>
              <w:top w:val="single" w:sz="6" w:space="0" w:color="auto"/>
              <w:left w:val="single" w:sz="6" w:space="0" w:color="auto"/>
              <w:bottom w:val="single" w:sz="6" w:space="0" w:color="auto"/>
              <w:right w:val="single" w:sz="6" w:space="0" w:color="auto"/>
            </w:tcBorders>
            <w:vAlign w:val="center"/>
          </w:tcPr>
          <w:p w14:paraId="5991F75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32</w:t>
            </w:r>
          </w:p>
        </w:tc>
        <w:tc>
          <w:tcPr>
            <w:tcW w:w="1064" w:type="dxa"/>
            <w:tcBorders>
              <w:top w:val="single" w:sz="6" w:space="0" w:color="auto"/>
              <w:left w:val="single" w:sz="6" w:space="0" w:color="auto"/>
              <w:bottom w:val="single" w:sz="6" w:space="0" w:color="auto"/>
              <w:right w:val="single" w:sz="6" w:space="0" w:color="auto"/>
            </w:tcBorders>
            <w:vAlign w:val="center"/>
          </w:tcPr>
          <w:p w14:paraId="4FCBD7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托盘天平</w:t>
            </w:r>
          </w:p>
        </w:tc>
        <w:tc>
          <w:tcPr>
            <w:tcW w:w="6914" w:type="dxa"/>
            <w:tcBorders>
              <w:top w:val="single" w:sz="6" w:space="0" w:color="auto"/>
              <w:left w:val="single" w:sz="6" w:space="0" w:color="auto"/>
              <w:bottom w:val="single" w:sz="6" w:space="0" w:color="auto"/>
              <w:right w:val="single" w:sz="6" w:space="0" w:color="auto"/>
            </w:tcBorders>
            <w:vAlign w:val="center"/>
          </w:tcPr>
          <w:p w14:paraId="5A05B1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最大称量</w:t>
            </w:r>
            <w:r>
              <w:rPr>
                <w:rFonts w:ascii="仿宋" w:eastAsia="仿宋" w:hAnsi="仿宋" w:cs="宋体"/>
                <w:kern w:val="0"/>
                <w:szCs w:val="21"/>
              </w:rPr>
              <w:t>200g</w:t>
            </w:r>
            <w:r>
              <w:rPr>
                <w:rFonts w:ascii="仿宋" w:eastAsia="仿宋" w:hAnsi="仿宋" w:cs="宋体" w:hint="eastAsia"/>
                <w:kern w:val="0"/>
                <w:szCs w:val="21"/>
              </w:rPr>
              <w:t>，分度值</w:t>
            </w:r>
            <w:r>
              <w:rPr>
                <w:rFonts w:ascii="仿宋" w:eastAsia="仿宋" w:hAnsi="仿宋" w:cs="宋体"/>
                <w:kern w:val="0"/>
                <w:szCs w:val="21"/>
              </w:rPr>
              <w:t>0.2g</w:t>
            </w:r>
            <w:r>
              <w:rPr>
                <w:rFonts w:ascii="仿宋" w:eastAsia="仿宋" w:hAnsi="仿宋" w:cs="宋体" w:hint="eastAsia"/>
                <w:kern w:val="0"/>
                <w:szCs w:val="21"/>
              </w:rPr>
              <w:t>；</w:t>
            </w:r>
          </w:p>
          <w:p w14:paraId="2778CE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秤量允许误差为±</w:t>
            </w:r>
            <w:r>
              <w:rPr>
                <w:rFonts w:ascii="仿宋" w:eastAsia="仿宋" w:hAnsi="仿宋" w:cs="宋体"/>
                <w:kern w:val="0"/>
                <w:szCs w:val="21"/>
              </w:rPr>
              <w:t>0.5d(</w:t>
            </w:r>
            <w:r>
              <w:rPr>
                <w:rFonts w:ascii="仿宋" w:eastAsia="仿宋" w:hAnsi="仿宋" w:cs="宋体" w:hint="eastAsia"/>
                <w:kern w:val="0"/>
                <w:szCs w:val="21"/>
              </w:rPr>
              <w:t>分度值</w:t>
            </w:r>
            <w:r>
              <w:rPr>
                <w:rFonts w:ascii="仿宋" w:eastAsia="仿宋" w:hAnsi="仿宋" w:cs="宋体"/>
                <w:kern w:val="0"/>
                <w:szCs w:val="21"/>
              </w:rPr>
              <w:t>)</w:t>
            </w:r>
            <w:r>
              <w:rPr>
                <w:rFonts w:ascii="仿宋" w:eastAsia="仿宋" w:hAnsi="仿宋" w:cs="宋体" w:hint="eastAsia"/>
                <w:kern w:val="0"/>
                <w:szCs w:val="21"/>
              </w:rPr>
              <w:t>；</w:t>
            </w:r>
          </w:p>
          <w:p w14:paraId="608C71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砝码组合的总质量（包括标尺计量值）应不小于天平的最大秤量；</w:t>
            </w:r>
          </w:p>
          <w:p w14:paraId="06F55F3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冲压件表面应光洁平整，不应有毛刺、锋棱、裂纹和砂眼；</w:t>
            </w:r>
          </w:p>
          <w:p w14:paraId="0E52BA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电镀件的镀层应色泽均匀，不应有露底和麻点、水迹、擦伤等缺陷；</w:t>
            </w:r>
          </w:p>
          <w:p w14:paraId="16BEA5C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油漆件表面应平整光滑，色泽均匀，不应有露底、起泡、挂漆、擦伤等缺陷。</w:t>
            </w:r>
          </w:p>
        </w:tc>
      </w:tr>
      <w:tr w:rsidR="00E62DEB" w14:paraId="69C50736" w14:textId="77777777">
        <w:tc>
          <w:tcPr>
            <w:tcW w:w="550" w:type="dxa"/>
            <w:tcBorders>
              <w:top w:val="single" w:sz="6" w:space="0" w:color="auto"/>
              <w:left w:val="single" w:sz="6" w:space="0" w:color="auto"/>
              <w:bottom w:val="single" w:sz="6" w:space="0" w:color="auto"/>
              <w:right w:val="single" w:sz="6" w:space="0" w:color="auto"/>
            </w:tcBorders>
            <w:vAlign w:val="center"/>
          </w:tcPr>
          <w:p w14:paraId="7FBB96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33</w:t>
            </w:r>
          </w:p>
        </w:tc>
        <w:tc>
          <w:tcPr>
            <w:tcW w:w="1064" w:type="dxa"/>
            <w:tcBorders>
              <w:top w:val="single" w:sz="6" w:space="0" w:color="auto"/>
              <w:left w:val="single" w:sz="6" w:space="0" w:color="auto"/>
              <w:bottom w:val="single" w:sz="6" w:space="0" w:color="auto"/>
              <w:right w:val="single" w:sz="6" w:space="0" w:color="auto"/>
            </w:tcBorders>
            <w:vAlign w:val="center"/>
          </w:tcPr>
          <w:p w14:paraId="5A8FB1C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电子天平</w:t>
            </w:r>
          </w:p>
        </w:tc>
        <w:tc>
          <w:tcPr>
            <w:tcW w:w="6914" w:type="dxa"/>
            <w:tcBorders>
              <w:top w:val="single" w:sz="6" w:space="0" w:color="auto"/>
              <w:left w:val="single" w:sz="6" w:space="0" w:color="auto"/>
              <w:bottom w:val="single" w:sz="6" w:space="0" w:color="auto"/>
              <w:right w:val="single" w:sz="6" w:space="0" w:color="auto"/>
            </w:tcBorders>
            <w:vAlign w:val="center"/>
          </w:tcPr>
          <w:p w14:paraId="55A3035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500g,0.01g。</w:t>
            </w:r>
          </w:p>
        </w:tc>
      </w:tr>
      <w:tr w:rsidR="00E62DEB" w14:paraId="500E0219" w14:textId="77777777">
        <w:tc>
          <w:tcPr>
            <w:tcW w:w="550" w:type="dxa"/>
            <w:tcBorders>
              <w:top w:val="single" w:sz="6" w:space="0" w:color="auto"/>
              <w:left w:val="single" w:sz="6" w:space="0" w:color="auto"/>
              <w:bottom w:val="single" w:sz="6" w:space="0" w:color="auto"/>
              <w:right w:val="single" w:sz="6" w:space="0" w:color="auto"/>
            </w:tcBorders>
            <w:vAlign w:val="center"/>
          </w:tcPr>
          <w:p w14:paraId="46B289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34</w:t>
            </w:r>
          </w:p>
        </w:tc>
        <w:tc>
          <w:tcPr>
            <w:tcW w:w="1064" w:type="dxa"/>
            <w:tcBorders>
              <w:top w:val="single" w:sz="6" w:space="0" w:color="auto"/>
              <w:left w:val="single" w:sz="6" w:space="0" w:color="auto"/>
              <w:bottom w:val="single" w:sz="6" w:space="0" w:color="auto"/>
              <w:right w:val="single" w:sz="6" w:space="0" w:color="auto"/>
            </w:tcBorders>
            <w:vAlign w:val="center"/>
          </w:tcPr>
          <w:p w14:paraId="4A46103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电子秒表</w:t>
            </w:r>
          </w:p>
        </w:tc>
        <w:tc>
          <w:tcPr>
            <w:tcW w:w="6914" w:type="dxa"/>
            <w:tcBorders>
              <w:top w:val="single" w:sz="6" w:space="0" w:color="auto"/>
              <w:left w:val="single" w:sz="6" w:space="0" w:color="auto"/>
              <w:bottom w:val="single" w:sz="6" w:space="0" w:color="auto"/>
              <w:right w:val="single" w:sz="6" w:space="0" w:color="auto"/>
            </w:tcBorders>
            <w:vAlign w:val="center"/>
          </w:tcPr>
          <w:p w14:paraId="7CE7F7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全时段分辨力</w:t>
            </w:r>
            <w:r>
              <w:rPr>
                <w:rFonts w:ascii="仿宋" w:eastAsia="仿宋" w:hAnsi="仿宋" w:cs="宋体"/>
                <w:kern w:val="0"/>
                <w:szCs w:val="21"/>
              </w:rPr>
              <w:t>0.01s</w:t>
            </w:r>
            <w:r>
              <w:rPr>
                <w:rFonts w:ascii="仿宋" w:eastAsia="仿宋" w:hAnsi="仿宋" w:cs="宋体" w:hint="eastAsia"/>
                <w:kern w:val="0"/>
                <w:szCs w:val="21"/>
              </w:rPr>
              <w:t>；</w:t>
            </w:r>
          </w:p>
          <w:p w14:paraId="6A0154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有防震、防水功能，电池更换周期不小于</w:t>
            </w:r>
            <w:r>
              <w:rPr>
                <w:rFonts w:ascii="仿宋" w:eastAsia="仿宋" w:hAnsi="仿宋" w:cs="宋体"/>
                <w:kern w:val="0"/>
                <w:szCs w:val="21"/>
              </w:rPr>
              <w:t>1.5</w:t>
            </w:r>
            <w:r>
              <w:rPr>
                <w:rFonts w:ascii="仿宋" w:eastAsia="仿宋" w:hAnsi="仿宋" w:cs="宋体" w:hint="eastAsia"/>
                <w:kern w:val="0"/>
                <w:szCs w:val="21"/>
              </w:rPr>
              <w:t>年。</w:t>
            </w:r>
          </w:p>
        </w:tc>
      </w:tr>
      <w:tr w:rsidR="00E62DEB" w14:paraId="27ED0A61" w14:textId="77777777">
        <w:tc>
          <w:tcPr>
            <w:tcW w:w="550" w:type="dxa"/>
            <w:tcBorders>
              <w:top w:val="single" w:sz="6" w:space="0" w:color="auto"/>
              <w:left w:val="single" w:sz="6" w:space="0" w:color="auto"/>
              <w:bottom w:val="single" w:sz="6" w:space="0" w:color="auto"/>
              <w:right w:val="single" w:sz="6" w:space="0" w:color="auto"/>
            </w:tcBorders>
            <w:vAlign w:val="center"/>
          </w:tcPr>
          <w:p w14:paraId="447347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35</w:t>
            </w:r>
          </w:p>
        </w:tc>
        <w:tc>
          <w:tcPr>
            <w:tcW w:w="1064" w:type="dxa"/>
            <w:tcBorders>
              <w:top w:val="single" w:sz="6" w:space="0" w:color="auto"/>
              <w:left w:val="single" w:sz="6" w:space="0" w:color="auto"/>
              <w:bottom w:val="single" w:sz="6" w:space="0" w:color="auto"/>
              <w:right w:val="single" w:sz="6" w:space="0" w:color="auto"/>
            </w:tcBorders>
            <w:vAlign w:val="center"/>
          </w:tcPr>
          <w:p w14:paraId="157DADB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红液温度计</w:t>
            </w:r>
          </w:p>
        </w:tc>
        <w:tc>
          <w:tcPr>
            <w:tcW w:w="6914" w:type="dxa"/>
            <w:tcBorders>
              <w:top w:val="single" w:sz="6" w:space="0" w:color="auto"/>
              <w:left w:val="single" w:sz="6" w:space="0" w:color="auto"/>
              <w:bottom w:val="single" w:sz="6" w:space="0" w:color="auto"/>
              <w:right w:val="single" w:sz="6" w:space="0" w:color="auto"/>
            </w:tcBorders>
            <w:vAlign w:val="center"/>
          </w:tcPr>
          <w:p w14:paraId="117DF35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100</w:t>
            </w:r>
            <w:r>
              <w:rPr>
                <w:rFonts w:ascii="仿宋" w:eastAsia="仿宋" w:hAnsi="仿宋" w:cs="宋体" w:hint="eastAsia"/>
                <w:kern w:val="0"/>
                <w:szCs w:val="21"/>
              </w:rPr>
              <w:t>℃，分度值</w:t>
            </w:r>
            <w:r>
              <w:rPr>
                <w:rFonts w:ascii="仿宋" w:eastAsia="仿宋" w:hAnsi="仿宋" w:cs="宋体"/>
                <w:kern w:val="0"/>
                <w:szCs w:val="21"/>
              </w:rPr>
              <w:t>1</w:t>
            </w:r>
            <w:r>
              <w:rPr>
                <w:rFonts w:ascii="仿宋" w:eastAsia="仿宋" w:hAnsi="仿宋" w:cs="宋体" w:hint="eastAsia"/>
                <w:kern w:val="0"/>
                <w:szCs w:val="21"/>
              </w:rPr>
              <w:t>℃，示值误差＜</w:t>
            </w:r>
            <w:r>
              <w:rPr>
                <w:rFonts w:ascii="仿宋" w:eastAsia="仿宋" w:hAnsi="仿宋" w:cs="宋体"/>
                <w:kern w:val="0"/>
                <w:szCs w:val="21"/>
              </w:rPr>
              <w:t>1.5</w:t>
            </w:r>
            <w:r>
              <w:rPr>
                <w:rFonts w:ascii="仿宋" w:eastAsia="仿宋" w:hAnsi="仿宋" w:cs="宋体" w:hint="eastAsia"/>
                <w:kern w:val="0"/>
                <w:szCs w:val="21"/>
              </w:rPr>
              <w:t>℃。</w:t>
            </w:r>
          </w:p>
        </w:tc>
      </w:tr>
      <w:tr w:rsidR="00E62DEB" w14:paraId="475FC1D6" w14:textId="77777777">
        <w:tc>
          <w:tcPr>
            <w:tcW w:w="550" w:type="dxa"/>
            <w:tcBorders>
              <w:top w:val="single" w:sz="6" w:space="0" w:color="auto"/>
              <w:left w:val="single" w:sz="6" w:space="0" w:color="auto"/>
              <w:bottom w:val="single" w:sz="6" w:space="0" w:color="auto"/>
              <w:right w:val="single" w:sz="6" w:space="0" w:color="auto"/>
            </w:tcBorders>
            <w:vAlign w:val="center"/>
          </w:tcPr>
          <w:p w14:paraId="4BB3E0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36</w:t>
            </w:r>
          </w:p>
        </w:tc>
        <w:tc>
          <w:tcPr>
            <w:tcW w:w="1064" w:type="dxa"/>
            <w:tcBorders>
              <w:top w:val="single" w:sz="6" w:space="0" w:color="auto"/>
              <w:left w:val="single" w:sz="6" w:space="0" w:color="auto"/>
              <w:bottom w:val="single" w:sz="6" w:space="0" w:color="auto"/>
              <w:right w:val="single" w:sz="6" w:space="0" w:color="auto"/>
            </w:tcBorders>
            <w:vAlign w:val="center"/>
          </w:tcPr>
          <w:p w14:paraId="4EB601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水银温度计</w:t>
            </w:r>
          </w:p>
        </w:tc>
        <w:tc>
          <w:tcPr>
            <w:tcW w:w="6914" w:type="dxa"/>
            <w:tcBorders>
              <w:top w:val="single" w:sz="6" w:space="0" w:color="auto"/>
              <w:left w:val="single" w:sz="6" w:space="0" w:color="auto"/>
              <w:bottom w:val="single" w:sz="6" w:space="0" w:color="auto"/>
              <w:right w:val="single" w:sz="6" w:space="0" w:color="auto"/>
            </w:tcBorders>
            <w:vAlign w:val="center"/>
          </w:tcPr>
          <w:p w14:paraId="375809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200</w:t>
            </w:r>
            <w:r>
              <w:rPr>
                <w:rFonts w:ascii="仿宋" w:eastAsia="仿宋" w:hAnsi="仿宋" w:cs="宋体" w:hint="eastAsia"/>
                <w:kern w:val="0"/>
                <w:szCs w:val="21"/>
              </w:rPr>
              <w:t>℃，分度值</w:t>
            </w:r>
            <w:r>
              <w:rPr>
                <w:rFonts w:ascii="仿宋" w:eastAsia="仿宋" w:hAnsi="仿宋" w:cs="宋体"/>
                <w:kern w:val="0"/>
                <w:szCs w:val="21"/>
              </w:rPr>
              <w:t>1</w:t>
            </w:r>
            <w:r>
              <w:rPr>
                <w:rFonts w:ascii="仿宋" w:eastAsia="仿宋" w:hAnsi="仿宋" w:cs="宋体" w:hint="eastAsia"/>
                <w:kern w:val="0"/>
                <w:szCs w:val="21"/>
              </w:rPr>
              <w:t>℃，示值误差＜</w:t>
            </w:r>
            <w:r>
              <w:rPr>
                <w:rFonts w:ascii="仿宋" w:eastAsia="仿宋" w:hAnsi="仿宋" w:cs="宋体"/>
                <w:kern w:val="0"/>
                <w:szCs w:val="21"/>
              </w:rPr>
              <w:t>0.5</w:t>
            </w:r>
            <w:r>
              <w:rPr>
                <w:rFonts w:ascii="仿宋" w:eastAsia="仿宋" w:hAnsi="仿宋" w:cs="宋体" w:hint="eastAsia"/>
                <w:kern w:val="0"/>
                <w:szCs w:val="21"/>
              </w:rPr>
              <w:t>℃，有保护套。</w:t>
            </w:r>
          </w:p>
        </w:tc>
      </w:tr>
      <w:tr w:rsidR="00E62DEB" w14:paraId="7A5474A5" w14:textId="77777777">
        <w:tc>
          <w:tcPr>
            <w:tcW w:w="550" w:type="dxa"/>
            <w:tcBorders>
              <w:top w:val="single" w:sz="6" w:space="0" w:color="auto"/>
              <w:left w:val="single" w:sz="6" w:space="0" w:color="auto"/>
              <w:bottom w:val="single" w:sz="6" w:space="0" w:color="auto"/>
              <w:right w:val="single" w:sz="6" w:space="0" w:color="auto"/>
            </w:tcBorders>
            <w:vAlign w:val="center"/>
          </w:tcPr>
          <w:p w14:paraId="3F9C1C9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37</w:t>
            </w:r>
          </w:p>
        </w:tc>
        <w:tc>
          <w:tcPr>
            <w:tcW w:w="1064" w:type="dxa"/>
            <w:tcBorders>
              <w:top w:val="single" w:sz="6" w:space="0" w:color="auto"/>
              <w:left w:val="single" w:sz="6" w:space="0" w:color="auto"/>
              <w:bottom w:val="single" w:sz="6" w:space="0" w:color="auto"/>
              <w:right w:val="single" w:sz="6" w:space="0" w:color="auto"/>
            </w:tcBorders>
            <w:vAlign w:val="center"/>
          </w:tcPr>
          <w:p w14:paraId="63018B4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干湿球温度计</w:t>
            </w:r>
          </w:p>
        </w:tc>
        <w:tc>
          <w:tcPr>
            <w:tcW w:w="6914" w:type="dxa"/>
            <w:tcBorders>
              <w:top w:val="single" w:sz="6" w:space="0" w:color="auto"/>
              <w:left w:val="single" w:sz="6" w:space="0" w:color="auto"/>
              <w:bottom w:val="single" w:sz="6" w:space="0" w:color="auto"/>
              <w:right w:val="single" w:sz="6" w:space="0" w:color="auto"/>
            </w:tcBorders>
            <w:vAlign w:val="center"/>
          </w:tcPr>
          <w:p w14:paraId="4D48BB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w:t>
            </w:r>
            <w:r>
              <w:rPr>
                <w:rFonts w:ascii="仿宋" w:eastAsia="仿宋" w:hAnsi="仿宋" w:cs="宋体" w:hint="eastAsia"/>
                <w:kern w:val="0"/>
                <w:szCs w:val="21"/>
              </w:rPr>
              <w:t>℃～</w:t>
            </w:r>
            <w:r>
              <w:rPr>
                <w:rFonts w:ascii="仿宋" w:eastAsia="仿宋" w:hAnsi="仿宋" w:cs="宋体"/>
                <w:kern w:val="0"/>
                <w:szCs w:val="21"/>
              </w:rPr>
              <w:t>50</w:t>
            </w:r>
            <w:r>
              <w:rPr>
                <w:rFonts w:ascii="仿宋" w:eastAsia="仿宋" w:hAnsi="仿宋" w:cs="宋体" w:hint="eastAsia"/>
                <w:kern w:val="0"/>
                <w:szCs w:val="21"/>
              </w:rPr>
              <w:t>℃，分度值</w:t>
            </w:r>
            <w:r>
              <w:rPr>
                <w:rFonts w:ascii="仿宋" w:eastAsia="仿宋" w:hAnsi="仿宋" w:cs="宋体"/>
                <w:kern w:val="0"/>
                <w:szCs w:val="21"/>
              </w:rPr>
              <w:t>0.2</w:t>
            </w:r>
            <w:r>
              <w:rPr>
                <w:rFonts w:ascii="仿宋" w:eastAsia="仿宋" w:hAnsi="仿宋" w:cs="宋体" w:hint="eastAsia"/>
                <w:kern w:val="0"/>
                <w:szCs w:val="21"/>
              </w:rPr>
              <w:t>℃；测量湿度</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100%。</w:t>
            </w:r>
          </w:p>
        </w:tc>
      </w:tr>
      <w:tr w:rsidR="00E62DEB" w14:paraId="05C90AE2" w14:textId="77777777">
        <w:tc>
          <w:tcPr>
            <w:tcW w:w="550" w:type="dxa"/>
            <w:tcBorders>
              <w:top w:val="single" w:sz="6" w:space="0" w:color="auto"/>
              <w:left w:val="single" w:sz="6" w:space="0" w:color="auto"/>
              <w:bottom w:val="single" w:sz="6" w:space="0" w:color="auto"/>
              <w:right w:val="single" w:sz="6" w:space="0" w:color="auto"/>
            </w:tcBorders>
            <w:vAlign w:val="center"/>
          </w:tcPr>
          <w:p w14:paraId="150BE2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38</w:t>
            </w:r>
          </w:p>
        </w:tc>
        <w:tc>
          <w:tcPr>
            <w:tcW w:w="1064" w:type="dxa"/>
            <w:tcBorders>
              <w:top w:val="single" w:sz="6" w:space="0" w:color="auto"/>
              <w:left w:val="single" w:sz="6" w:space="0" w:color="auto"/>
              <w:bottom w:val="single" w:sz="6" w:space="0" w:color="auto"/>
              <w:right w:val="single" w:sz="6" w:space="0" w:color="auto"/>
            </w:tcBorders>
            <w:vAlign w:val="center"/>
          </w:tcPr>
          <w:p w14:paraId="040B1B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计数器</w:t>
            </w:r>
          </w:p>
        </w:tc>
        <w:tc>
          <w:tcPr>
            <w:tcW w:w="6914" w:type="dxa"/>
            <w:tcBorders>
              <w:top w:val="single" w:sz="6" w:space="0" w:color="auto"/>
              <w:left w:val="single" w:sz="6" w:space="0" w:color="auto"/>
              <w:bottom w:val="single" w:sz="6" w:space="0" w:color="auto"/>
              <w:right w:val="single" w:sz="6" w:space="0" w:color="auto"/>
            </w:tcBorders>
            <w:vAlign w:val="center"/>
          </w:tcPr>
          <w:p w14:paraId="391C17C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手持式。</w:t>
            </w:r>
          </w:p>
        </w:tc>
      </w:tr>
      <w:tr w:rsidR="00E62DEB" w14:paraId="2BFBDFE8" w14:textId="77777777">
        <w:tc>
          <w:tcPr>
            <w:tcW w:w="550" w:type="dxa"/>
            <w:tcBorders>
              <w:top w:val="single" w:sz="6" w:space="0" w:color="auto"/>
              <w:left w:val="single" w:sz="6" w:space="0" w:color="auto"/>
              <w:bottom w:val="single" w:sz="6" w:space="0" w:color="auto"/>
              <w:right w:val="single" w:sz="6" w:space="0" w:color="auto"/>
            </w:tcBorders>
            <w:vAlign w:val="center"/>
          </w:tcPr>
          <w:p w14:paraId="0CB32E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39</w:t>
            </w:r>
          </w:p>
        </w:tc>
        <w:tc>
          <w:tcPr>
            <w:tcW w:w="1064" w:type="dxa"/>
            <w:tcBorders>
              <w:top w:val="single" w:sz="6" w:space="0" w:color="auto"/>
              <w:left w:val="single" w:sz="6" w:space="0" w:color="auto"/>
              <w:bottom w:val="single" w:sz="6" w:space="0" w:color="auto"/>
              <w:right w:val="single" w:sz="6" w:space="0" w:color="auto"/>
            </w:tcBorders>
            <w:vAlign w:val="center"/>
          </w:tcPr>
          <w:p w14:paraId="510DEF1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解剖器</w:t>
            </w:r>
          </w:p>
        </w:tc>
        <w:tc>
          <w:tcPr>
            <w:tcW w:w="6914" w:type="dxa"/>
            <w:tcBorders>
              <w:top w:val="single" w:sz="6" w:space="0" w:color="auto"/>
              <w:left w:val="single" w:sz="6" w:space="0" w:color="auto"/>
              <w:bottom w:val="single" w:sz="6" w:space="0" w:color="auto"/>
              <w:right w:val="single" w:sz="6" w:space="0" w:color="auto"/>
            </w:tcBorders>
            <w:vAlign w:val="center"/>
          </w:tcPr>
          <w:p w14:paraId="1E9A996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不锈钢材料，</w:t>
            </w:r>
            <w:r>
              <w:rPr>
                <w:rFonts w:ascii="仿宋" w:eastAsia="仿宋" w:hAnsi="仿宋" w:cs="宋体"/>
                <w:kern w:val="0"/>
                <w:szCs w:val="21"/>
              </w:rPr>
              <w:t>7</w:t>
            </w:r>
            <w:r>
              <w:rPr>
                <w:rFonts w:ascii="仿宋" w:eastAsia="仿宋" w:hAnsi="仿宋" w:cs="宋体" w:hint="eastAsia"/>
                <w:kern w:val="0"/>
                <w:szCs w:val="21"/>
              </w:rPr>
              <w:t>件，包括：</w:t>
            </w:r>
            <w:r>
              <w:rPr>
                <w:rFonts w:ascii="仿宋" w:eastAsia="仿宋" w:hAnsi="仿宋" w:cs="宋体"/>
                <w:kern w:val="0"/>
                <w:szCs w:val="21"/>
              </w:rPr>
              <w:t>2</w:t>
            </w:r>
            <w:r>
              <w:rPr>
                <w:rFonts w:ascii="仿宋" w:eastAsia="仿宋" w:hAnsi="仿宋" w:cs="宋体" w:hint="eastAsia"/>
                <w:kern w:val="0"/>
                <w:szCs w:val="21"/>
              </w:rPr>
              <w:t>把解剖剪（直剪、弯剪各</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2</w:t>
            </w:r>
            <w:r>
              <w:rPr>
                <w:rFonts w:ascii="仿宋" w:eastAsia="仿宋" w:hAnsi="仿宋" w:cs="宋体" w:hint="eastAsia"/>
                <w:kern w:val="0"/>
                <w:szCs w:val="21"/>
              </w:rPr>
              <w:t>个镊子（直头、弯头各</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2</w:t>
            </w:r>
            <w:r>
              <w:rPr>
                <w:rFonts w:ascii="仿宋" w:eastAsia="仿宋" w:hAnsi="仿宋" w:cs="宋体" w:hint="eastAsia"/>
                <w:kern w:val="0"/>
                <w:szCs w:val="21"/>
              </w:rPr>
              <w:t>个解剖刀（圆头、尖头各</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1</w:t>
            </w:r>
            <w:r>
              <w:rPr>
                <w:rFonts w:ascii="仿宋" w:eastAsia="仿宋" w:hAnsi="仿宋" w:cs="宋体" w:hint="eastAsia"/>
                <w:kern w:val="0"/>
                <w:szCs w:val="21"/>
              </w:rPr>
              <w:t>个解剖针。</w:t>
            </w:r>
          </w:p>
        </w:tc>
      </w:tr>
      <w:tr w:rsidR="00E62DEB" w14:paraId="0A76B293" w14:textId="77777777">
        <w:tc>
          <w:tcPr>
            <w:tcW w:w="550" w:type="dxa"/>
            <w:tcBorders>
              <w:top w:val="single" w:sz="6" w:space="0" w:color="auto"/>
              <w:left w:val="single" w:sz="6" w:space="0" w:color="auto"/>
              <w:bottom w:val="single" w:sz="6" w:space="0" w:color="auto"/>
              <w:right w:val="single" w:sz="6" w:space="0" w:color="auto"/>
            </w:tcBorders>
            <w:vAlign w:val="center"/>
          </w:tcPr>
          <w:p w14:paraId="78C998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40</w:t>
            </w:r>
          </w:p>
        </w:tc>
        <w:tc>
          <w:tcPr>
            <w:tcW w:w="1064" w:type="dxa"/>
            <w:tcBorders>
              <w:top w:val="single" w:sz="6" w:space="0" w:color="auto"/>
              <w:left w:val="single" w:sz="6" w:space="0" w:color="auto"/>
              <w:bottom w:val="single" w:sz="6" w:space="0" w:color="auto"/>
              <w:right w:val="single" w:sz="6" w:space="0" w:color="auto"/>
            </w:tcBorders>
            <w:vAlign w:val="center"/>
          </w:tcPr>
          <w:p w14:paraId="68F7E2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解剖盘</w:t>
            </w:r>
          </w:p>
        </w:tc>
        <w:tc>
          <w:tcPr>
            <w:tcW w:w="6914" w:type="dxa"/>
            <w:tcBorders>
              <w:top w:val="single" w:sz="6" w:space="0" w:color="auto"/>
              <w:left w:val="single" w:sz="6" w:space="0" w:color="auto"/>
              <w:bottom w:val="single" w:sz="6" w:space="0" w:color="auto"/>
              <w:right w:val="single" w:sz="6" w:space="0" w:color="auto"/>
            </w:tcBorders>
            <w:vAlign w:val="center"/>
          </w:tcPr>
          <w:p w14:paraId="08B1076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260mm</w:t>
            </w:r>
            <w:r>
              <w:rPr>
                <w:rFonts w:ascii="仿宋" w:eastAsia="仿宋" w:hAnsi="仿宋" w:cs="宋体" w:hint="eastAsia"/>
                <w:kern w:val="0"/>
                <w:szCs w:val="21"/>
              </w:rPr>
              <w:t>×</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30mm</w:t>
            </w:r>
            <w:r>
              <w:rPr>
                <w:rFonts w:ascii="仿宋" w:eastAsia="仿宋" w:hAnsi="仿宋" w:cs="宋体" w:hint="eastAsia"/>
                <w:kern w:val="0"/>
                <w:szCs w:val="21"/>
              </w:rPr>
              <w:t>，蜡盘。</w:t>
            </w:r>
          </w:p>
        </w:tc>
      </w:tr>
      <w:tr w:rsidR="00E62DEB" w14:paraId="3E4D3E64" w14:textId="77777777">
        <w:tc>
          <w:tcPr>
            <w:tcW w:w="550" w:type="dxa"/>
            <w:tcBorders>
              <w:top w:val="single" w:sz="6" w:space="0" w:color="auto"/>
              <w:left w:val="single" w:sz="6" w:space="0" w:color="auto"/>
              <w:bottom w:val="single" w:sz="6" w:space="0" w:color="auto"/>
              <w:right w:val="single" w:sz="6" w:space="0" w:color="auto"/>
            </w:tcBorders>
            <w:vAlign w:val="center"/>
          </w:tcPr>
          <w:p w14:paraId="06AD59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41</w:t>
            </w:r>
          </w:p>
        </w:tc>
        <w:tc>
          <w:tcPr>
            <w:tcW w:w="1064" w:type="dxa"/>
            <w:tcBorders>
              <w:top w:val="single" w:sz="6" w:space="0" w:color="auto"/>
              <w:left w:val="single" w:sz="6" w:space="0" w:color="auto"/>
              <w:bottom w:val="single" w:sz="6" w:space="0" w:color="auto"/>
              <w:right w:val="single" w:sz="6" w:space="0" w:color="auto"/>
            </w:tcBorders>
            <w:vAlign w:val="center"/>
          </w:tcPr>
          <w:p w14:paraId="436030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骨剪</w:t>
            </w:r>
          </w:p>
        </w:tc>
        <w:tc>
          <w:tcPr>
            <w:tcW w:w="6914" w:type="dxa"/>
            <w:tcBorders>
              <w:top w:val="single" w:sz="6" w:space="0" w:color="auto"/>
              <w:left w:val="single" w:sz="6" w:space="0" w:color="auto"/>
              <w:bottom w:val="single" w:sz="6" w:space="0" w:color="auto"/>
              <w:right w:val="single" w:sz="6" w:space="0" w:color="auto"/>
            </w:tcBorders>
            <w:vAlign w:val="center"/>
          </w:tcPr>
          <w:p w14:paraId="5C297A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不锈钢材料，</w:t>
            </w:r>
            <w:r>
              <w:rPr>
                <w:rFonts w:ascii="仿宋" w:eastAsia="仿宋" w:hAnsi="仿宋" w:cs="宋体"/>
                <w:kern w:val="0"/>
                <w:szCs w:val="21"/>
              </w:rPr>
              <w:t>130mm。</w:t>
            </w:r>
          </w:p>
        </w:tc>
      </w:tr>
      <w:tr w:rsidR="00E62DEB" w14:paraId="12DA4418" w14:textId="77777777">
        <w:tc>
          <w:tcPr>
            <w:tcW w:w="550" w:type="dxa"/>
            <w:tcBorders>
              <w:top w:val="single" w:sz="6" w:space="0" w:color="auto"/>
              <w:left w:val="single" w:sz="6" w:space="0" w:color="auto"/>
              <w:bottom w:val="single" w:sz="6" w:space="0" w:color="auto"/>
              <w:right w:val="single" w:sz="6" w:space="0" w:color="auto"/>
            </w:tcBorders>
            <w:vAlign w:val="center"/>
          </w:tcPr>
          <w:p w14:paraId="345F5D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42</w:t>
            </w:r>
          </w:p>
        </w:tc>
        <w:tc>
          <w:tcPr>
            <w:tcW w:w="1064" w:type="dxa"/>
            <w:tcBorders>
              <w:top w:val="single" w:sz="6" w:space="0" w:color="auto"/>
              <w:left w:val="single" w:sz="6" w:space="0" w:color="auto"/>
              <w:bottom w:val="single" w:sz="6" w:space="0" w:color="auto"/>
              <w:right w:val="single" w:sz="6" w:space="0" w:color="auto"/>
            </w:tcBorders>
            <w:vAlign w:val="center"/>
          </w:tcPr>
          <w:p w14:paraId="49936C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普通手术剪</w:t>
            </w:r>
          </w:p>
        </w:tc>
        <w:tc>
          <w:tcPr>
            <w:tcW w:w="6914" w:type="dxa"/>
            <w:tcBorders>
              <w:top w:val="single" w:sz="6" w:space="0" w:color="auto"/>
              <w:left w:val="single" w:sz="6" w:space="0" w:color="auto"/>
              <w:bottom w:val="single" w:sz="6" w:space="0" w:color="auto"/>
              <w:right w:val="single" w:sz="6" w:space="0" w:color="auto"/>
            </w:tcBorders>
            <w:vAlign w:val="center"/>
          </w:tcPr>
          <w:p w14:paraId="37C81B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尖头，</w:t>
            </w:r>
            <w:r>
              <w:rPr>
                <w:rFonts w:ascii="仿宋" w:eastAsia="仿宋" w:hAnsi="仿宋" w:cs="宋体"/>
                <w:kern w:val="0"/>
                <w:szCs w:val="21"/>
              </w:rPr>
              <w:t>140mm。</w:t>
            </w:r>
          </w:p>
        </w:tc>
      </w:tr>
      <w:tr w:rsidR="00E62DEB" w14:paraId="52CE2A8C" w14:textId="77777777">
        <w:tc>
          <w:tcPr>
            <w:tcW w:w="550" w:type="dxa"/>
            <w:tcBorders>
              <w:top w:val="single" w:sz="6" w:space="0" w:color="auto"/>
              <w:left w:val="single" w:sz="6" w:space="0" w:color="auto"/>
              <w:bottom w:val="single" w:sz="6" w:space="0" w:color="auto"/>
              <w:right w:val="single" w:sz="6" w:space="0" w:color="auto"/>
            </w:tcBorders>
            <w:vAlign w:val="center"/>
          </w:tcPr>
          <w:p w14:paraId="5A72FF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43</w:t>
            </w:r>
          </w:p>
        </w:tc>
        <w:tc>
          <w:tcPr>
            <w:tcW w:w="1064" w:type="dxa"/>
            <w:tcBorders>
              <w:top w:val="single" w:sz="6" w:space="0" w:color="auto"/>
              <w:left w:val="single" w:sz="6" w:space="0" w:color="auto"/>
              <w:bottom w:val="single" w:sz="6" w:space="0" w:color="auto"/>
              <w:right w:val="single" w:sz="6" w:space="0" w:color="auto"/>
            </w:tcBorders>
            <w:vAlign w:val="center"/>
          </w:tcPr>
          <w:p w14:paraId="08BE912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眼用手术剪</w:t>
            </w:r>
          </w:p>
        </w:tc>
        <w:tc>
          <w:tcPr>
            <w:tcW w:w="6914" w:type="dxa"/>
            <w:tcBorders>
              <w:top w:val="single" w:sz="6" w:space="0" w:color="auto"/>
              <w:left w:val="single" w:sz="6" w:space="0" w:color="auto"/>
              <w:bottom w:val="single" w:sz="6" w:space="0" w:color="auto"/>
              <w:right w:val="single" w:sz="6" w:space="0" w:color="auto"/>
            </w:tcBorders>
            <w:vAlign w:val="center"/>
          </w:tcPr>
          <w:p w14:paraId="11D27B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尖头，</w:t>
            </w:r>
            <w:r>
              <w:rPr>
                <w:rFonts w:ascii="仿宋" w:eastAsia="仿宋" w:hAnsi="仿宋" w:cs="宋体"/>
                <w:kern w:val="0"/>
                <w:szCs w:val="21"/>
              </w:rPr>
              <w:t>100mm。</w:t>
            </w:r>
          </w:p>
        </w:tc>
      </w:tr>
      <w:tr w:rsidR="00E62DEB" w14:paraId="6ED1DE46" w14:textId="77777777">
        <w:tc>
          <w:tcPr>
            <w:tcW w:w="550" w:type="dxa"/>
            <w:tcBorders>
              <w:top w:val="single" w:sz="6" w:space="0" w:color="auto"/>
              <w:left w:val="single" w:sz="6" w:space="0" w:color="auto"/>
              <w:bottom w:val="single" w:sz="6" w:space="0" w:color="auto"/>
              <w:right w:val="single" w:sz="6" w:space="0" w:color="auto"/>
            </w:tcBorders>
            <w:vAlign w:val="center"/>
          </w:tcPr>
          <w:p w14:paraId="4A432BD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44</w:t>
            </w:r>
          </w:p>
        </w:tc>
        <w:tc>
          <w:tcPr>
            <w:tcW w:w="1064" w:type="dxa"/>
            <w:tcBorders>
              <w:top w:val="single" w:sz="6" w:space="0" w:color="auto"/>
              <w:left w:val="single" w:sz="6" w:space="0" w:color="auto"/>
              <w:bottom w:val="single" w:sz="6" w:space="0" w:color="auto"/>
              <w:right w:val="single" w:sz="6" w:space="0" w:color="auto"/>
            </w:tcBorders>
            <w:vAlign w:val="center"/>
          </w:tcPr>
          <w:p w14:paraId="0DF53E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手术刀柄</w:t>
            </w:r>
          </w:p>
        </w:tc>
        <w:tc>
          <w:tcPr>
            <w:tcW w:w="6914" w:type="dxa"/>
            <w:tcBorders>
              <w:top w:val="single" w:sz="6" w:space="0" w:color="auto"/>
              <w:left w:val="single" w:sz="6" w:space="0" w:color="auto"/>
              <w:bottom w:val="single" w:sz="6" w:space="0" w:color="auto"/>
              <w:right w:val="single" w:sz="6" w:space="0" w:color="auto"/>
            </w:tcBorders>
            <w:vAlign w:val="center"/>
          </w:tcPr>
          <w:p w14:paraId="14612B9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刀柄外形轮廓应清晰，刀柄与手术刀片配合时，可插卸。</w:t>
            </w:r>
          </w:p>
        </w:tc>
      </w:tr>
      <w:tr w:rsidR="00E62DEB" w14:paraId="477D2D4C" w14:textId="77777777">
        <w:tc>
          <w:tcPr>
            <w:tcW w:w="550" w:type="dxa"/>
            <w:tcBorders>
              <w:top w:val="single" w:sz="6" w:space="0" w:color="auto"/>
              <w:left w:val="single" w:sz="6" w:space="0" w:color="auto"/>
              <w:bottom w:val="single" w:sz="6" w:space="0" w:color="auto"/>
              <w:right w:val="single" w:sz="6" w:space="0" w:color="auto"/>
            </w:tcBorders>
            <w:vAlign w:val="center"/>
          </w:tcPr>
          <w:p w14:paraId="044919E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45</w:t>
            </w:r>
          </w:p>
        </w:tc>
        <w:tc>
          <w:tcPr>
            <w:tcW w:w="1064" w:type="dxa"/>
            <w:tcBorders>
              <w:top w:val="single" w:sz="6" w:space="0" w:color="auto"/>
              <w:left w:val="single" w:sz="6" w:space="0" w:color="auto"/>
              <w:bottom w:val="single" w:sz="6" w:space="0" w:color="auto"/>
              <w:right w:val="single" w:sz="6" w:space="0" w:color="auto"/>
            </w:tcBorders>
            <w:vAlign w:val="center"/>
          </w:tcPr>
          <w:p w14:paraId="037320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手术刀片</w:t>
            </w:r>
          </w:p>
        </w:tc>
        <w:tc>
          <w:tcPr>
            <w:tcW w:w="6914" w:type="dxa"/>
            <w:tcBorders>
              <w:top w:val="single" w:sz="6" w:space="0" w:color="auto"/>
              <w:left w:val="single" w:sz="6" w:space="0" w:color="auto"/>
              <w:bottom w:val="single" w:sz="6" w:space="0" w:color="auto"/>
              <w:right w:val="single" w:sz="6" w:space="0" w:color="auto"/>
            </w:tcBorders>
            <w:vAlign w:val="center"/>
          </w:tcPr>
          <w:p w14:paraId="72AF3B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刀片应平整，刃口应锋利。</w:t>
            </w:r>
          </w:p>
        </w:tc>
      </w:tr>
      <w:tr w:rsidR="00E62DEB" w14:paraId="695A580C" w14:textId="77777777">
        <w:tc>
          <w:tcPr>
            <w:tcW w:w="550" w:type="dxa"/>
            <w:tcBorders>
              <w:top w:val="single" w:sz="6" w:space="0" w:color="auto"/>
              <w:left w:val="single" w:sz="6" w:space="0" w:color="auto"/>
              <w:bottom w:val="single" w:sz="6" w:space="0" w:color="auto"/>
              <w:right w:val="single" w:sz="6" w:space="0" w:color="auto"/>
            </w:tcBorders>
            <w:vAlign w:val="center"/>
          </w:tcPr>
          <w:p w14:paraId="283F86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46</w:t>
            </w:r>
          </w:p>
        </w:tc>
        <w:tc>
          <w:tcPr>
            <w:tcW w:w="1064" w:type="dxa"/>
            <w:tcBorders>
              <w:top w:val="single" w:sz="6" w:space="0" w:color="auto"/>
              <w:left w:val="single" w:sz="6" w:space="0" w:color="auto"/>
              <w:bottom w:val="single" w:sz="6" w:space="0" w:color="auto"/>
              <w:right w:val="single" w:sz="6" w:space="0" w:color="auto"/>
            </w:tcBorders>
            <w:vAlign w:val="center"/>
          </w:tcPr>
          <w:p w14:paraId="280EA7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双面刀片</w:t>
            </w:r>
          </w:p>
        </w:tc>
        <w:tc>
          <w:tcPr>
            <w:tcW w:w="6914" w:type="dxa"/>
            <w:tcBorders>
              <w:top w:val="single" w:sz="6" w:space="0" w:color="auto"/>
              <w:left w:val="single" w:sz="6" w:space="0" w:color="auto"/>
              <w:bottom w:val="single" w:sz="6" w:space="0" w:color="auto"/>
              <w:right w:val="single" w:sz="6" w:space="0" w:color="auto"/>
            </w:tcBorders>
            <w:vAlign w:val="center"/>
          </w:tcPr>
          <w:p w14:paraId="55383B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43mm</w:t>
            </w:r>
            <w:r>
              <w:rPr>
                <w:rFonts w:ascii="仿宋" w:eastAsia="仿宋" w:hAnsi="仿宋" w:cs="宋体" w:hint="eastAsia"/>
                <w:kern w:val="0"/>
                <w:szCs w:val="21"/>
              </w:rPr>
              <w:t>×</w:t>
            </w:r>
            <w:r>
              <w:rPr>
                <w:rFonts w:ascii="仿宋" w:eastAsia="仿宋" w:hAnsi="仿宋" w:cs="宋体"/>
                <w:kern w:val="0"/>
                <w:szCs w:val="21"/>
              </w:rPr>
              <w:t>22mm。</w:t>
            </w:r>
          </w:p>
        </w:tc>
      </w:tr>
      <w:tr w:rsidR="00E62DEB" w14:paraId="15DB1A74" w14:textId="77777777">
        <w:tc>
          <w:tcPr>
            <w:tcW w:w="550" w:type="dxa"/>
            <w:tcBorders>
              <w:top w:val="single" w:sz="6" w:space="0" w:color="auto"/>
              <w:left w:val="single" w:sz="6" w:space="0" w:color="auto"/>
              <w:bottom w:val="single" w:sz="6" w:space="0" w:color="auto"/>
              <w:right w:val="single" w:sz="6" w:space="0" w:color="auto"/>
            </w:tcBorders>
            <w:vAlign w:val="center"/>
          </w:tcPr>
          <w:p w14:paraId="49F0AFE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47</w:t>
            </w:r>
          </w:p>
        </w:tc>
        <w:tc>
          <w:tcPr>
            <w:tcW w:w="1064" w:type="dxa"/>
            <w:tcBorders>
              <w:top w:val="single" w:sz="6" w:space="0" w:color="auto"/>
              <w:left w:val="single" w:sz="6" w:space="0" w:color="auto"/>
              <w:bottom w:val="single" w:sz="6" w:space="0" w:color="auto"/>
              <w:right w:val="single" w:sz="6" w:space="0" w:color="auto"/>
            </w:tcBorders>
            <w:vAlign w:val="center"/>
          </w:tcPr>
          <w:p w14:paraId="31983D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镊子1</w:t>
            </w:r>
          </w:p>
        </w:tc>
        <w:tc>
          <w:tcPr>
            <w:tcW w:w="6914" w:type="dxa"/>
            <w:tcBorders>
              <w:top w:val="single" w:sz="6" w:space="0" w:color="auto"/>
              <w:left w:val="single" w:sz="6" w:space="0" w:color="auto"/>
              <w:bottom w:val="single" w:sz="6" w:space="0" w:color="auto"/>
              <w:right w:val="single" w:sz="6" w:space="0" w:color="auto"/>
            </w:tcBorders>
            <w:vAlign w:val="center"/>
          </w:tcPr>
          <w:p w14:paraId="388308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尖头，</w:t>
            </w:r>
            <w:r>
              <w:rPr>
                <w:rFonts w:ascii="仿宋" w:eastAsia="仿宋" w:hAnsi="仿宋" w:cs="宋体"/>
                <w:kern w:val="0"/>
                <w:szCs w:val="21"/>
              </w:rPr>
              <w:t>140mm。</w:t>
            </w:r>
          </w:p>
        </w:tc>
      </w:tr>
      <w:tr w:rsidR="00E62DEB" w14:paraId="22724E72" w14:textId="77777777">
        <w:tc>
          <w:tcPr>
            <w:tcW w:w="550" w:type="dxa"/>
            <w:tcBorders>
              <w:top w:val="single" w:sz="6" w:space="0" w:color="auto"/>
              <w:left w:val="single" w:sz="6" w:space="0" w:color="auto"/>
              <w:bottom w:val="single" w:sz="6" w:space="0" w:color="auto"/>
              <w:right w:val="single" w:sz="6" w:space="0" w:color="auto"/>
            </w:tcBorders>
            <w:vAlign w:val="center"/>
          </w:tcPr>
          <w:p w14:paraId="119286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48</w:t>
            </w:r>
          </w:p>
        </w:tc>
        <w:tc>
          <w:tcPr>
            <w:tcW w:w="1064" w:type="dxa"/>
            <w:tcBorders>
              <w:top w:val="single" w:sz="6" w:space="0" w:color="auto"/>
              <w:left w:val="single" w:sz="6" w:space="0" w:color="auto"/>
              <w:bottom w:val="single" w:sz="6" w:space="0" w:color="auto"/>
              <w:right w:val="single" w:sz="6" w:space="0" w:color="auto"/>
            </w:tcBorders>
            <w:vAlign w:val="center"/>
          </w:tcPr>
          <w:p w14:paraId="3D3B8C2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镊子2</w:t>
            </w:r>
          </w:p>
        </w:tc>
        <w:tc>
          <w:tcPr>
            <w:tcW w:w="6914" w:type="dxa"/>
            <w:tcBorders>
              <w:top w:val="single" w:sz="6" w:space="0" w:color="auto"/>
              <w:left w:val="single" w:sz="6" w:space="0" w:color="auto"/>
              <w:bottom w:val="single" w:sz="6" w:space="0" w:color="auto"/>
              <w:right w:val="single" w:sz="6" w:space="0" w:color="auto"/>
            </w:tcBorders>
            <w:vAlign w:val="center"/>
          </w:tcPr>
          <w:p w14:paraId="307C0F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弯头，</w:t>
            </w:r>
            <w:r>
              <w:rPr>
                <w:rFonts w:ascii="仿宋" w:eastAsia="仿宋" w:hAnsi="仿宋" w:cs="宋体"/>
                <w:kern w:val="0"/>
                <w:szCs w:val="21"/>
              </w:rPr>
              <w:t>140mm。</w:t>
            </w:r>
          </w:p>
        </w:tc>
      </w:tr>
      <w:tr w:rsidR="00E62DEB" w14:paraId="6ED44099" w14:textId="77777777">
        <w:tc>
          <w:tcPr>
            <w:tcW w:w="550" w:type="dxa"/>
            <w:tcBorders>
              <w:top w:val="single" w:sz="6" w:space="0" w:color="auto"/>
              <w:left w:val="single" w:sz="6" w:space="0" w:color="auto"/>
              <w:bottom w:val="single" w:sz="6" w:space="0" w:color="auto"/>
              <w:right w:val="single" w:sz="6" w:space="0" w:color="auto"/>
            </w:tcBorders>
            <w:vAlign w:val="center"/>
          </w:tcPr>
          <w:p w14:paraId="163822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49</w:t>
            </w:r>
          </w:p>
        </w:tc>
        <w:tc>
          <w:tcPr>
            <w:tcW w:w="1064" w:type="dxa"/>
            <w:tcBorders>
              <w:top w:val="single" w:sz="6" w:space="0" w:color="auto"/>
              <w:left w:val="single" w:sz="6" w:space="0" w:color="auto"/>
              <w:bottom w:val="single" w:sz="6" w:space="0" w:color="auto"/>
              <w:right w:val="single" w:sz="6" w:space="0" w:color="auto"/>
            </w:tcBorders>
            <w:vAlign w:val="center"/>
          </w:tcPr>
          <w:p w14:paraId="029B5BC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眼科镊</w:t>
            </w:r>
          </w:p>
        </w:tc>
        <w:tc>
          <w:tcPr>
            <w:tcW w:w="6914" w:type="dxa"/>
            <w:tcBorders>
              <w:top w:val="single" w:sz="6" w:space="0" w:color="auto"/>
              <w:left w:val="single" w:sz="6" w:space="0" w:color="auto"/>
              <w:bottom w:val="single" w:sz="6" w:space="0" w:color="auto"/>
              <w:right w:val="single" w:sz="6" w:space="0" w:color="auto"/>
            </w:tcBorders>
            <w:vAlign w:val="center"/>
          </w:tcPr>
          <w:p w14:paraId="1D1CA43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w:t>
            </w:r>
            <w:r>
              <w:rPr>
                <w:rFonts w:ascii="仿宋" w:eastAsia="仿宋" w:hAnsi="仿宋" w:cs="宋体"/>
                <w:kern w:val="0"/>
                <w:szCs w:val="21"/>
              </w:rPr>
              <w:t>100mm。</w:t>
            </w:r>
          </w:p>
        </w:tc>
      </w:tr>
      <w:tr w:rsidR="00E62DEB" w14:paraId="04533425" w14:textId="77777777">
        <w:tc>
          <w:tcPr>
            <w:tcW w:w="550" w:type="dxa"/>
            <w:tcBorders>
              <w:top w:val="single" w:sz="6" w:space="0" w:color="auto"/>
              <w:left w:val="single" w:sz="6" w:space="0" w:color="auto"/>
              <w:bottom w:val="single" w:sz="6" w:space="0" w:color="auto"/>
              <w:right w:val="single" w:sz="6" w:space="0" w:color="auto"/>
            </w:tcBorders>
            <w:vAlign w:val="center"/>
          </w:tcPr>
          <w:p w14:paraId="5FBF190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w:t>
            </w:r>
          </w:p>
        </w:tc>
        <w:tc>
          <w:tcPr>
            <w:tcW w:w="1064" w:type="dxa"/>
            <w:tcBorders>
              <w:top w:val="single" w:sz="6" w:space="0" w:color="auto"/>
              <w:left w:val="single" w:sz="6" w:space="0" w:color="auto"/>
              <w:bottom w:val="single" w:sz="6" w:space="0" w:color="auto"/>
              <w:right w:val="single" w:sz="6" w:space="0" w:color="auto"/>
            </w:tcBorders>
            <w:vAlign w:val="center"/>
          </w:tcPr>
          <w:p w14:paraId="41300D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解剖针</w:t>
            </w:r>
          </w:p>
        </w:tc>
        <w:tc>
          <w:tcPr>
            <w:tcW w:w="6914" w:type="dxa"/>
            <w:tcBorders>
              <w:top w:val="single" w:sz="6" w:space="0" w:color="auto"/>
              <w:left w:val="single" w:sz="6" w:space="0" w:color="auto"/>
              <w:bottom w:val="single" w:sz="6" w:space="0" w:color="auto"/>
              <w:right w:val="single" w:sz="6" w:space="0" w:color="auto"/>
            </w:tcBorders>
            <w:vAlign w:val="center"/>
          </w:tcPr>
          <w:p w14:paraId="6B8910B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六菱医用全钢。</w:t>
            </w:r>
          </w:p>
        </w:tc>
      </w:tr>
      <w:tr w:rsidR="00E62DEB" w14:paraId="0ABFAAB6" w14:textId="77777777">
        <w:tc>
          <w:tcPr>
            <w:tcW w:w="550" w:type="dxa"/>
            <w:tcBorders>
              <w:top w:val="single" w:sz="6" w:space="0" w:color="auto"/>
              <w:left w:val="single" w:sz="6" w:space="0" w:color="auto"/>
              <w:bottom w:val="single" w:sz="6" w:space="0" w:color="auto"/>
              <w:right w:val="single" w:sz="6" w:space="0" w:color="auto"/>
            </w:tcBorders>
            <w:vAlign w:val="center"/>
          </w:tcPr>
          <w:p w14:paraId="0704261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51</w:t>
            </w:r>
          </w:p>
        </w:tc>
        <w:tc>
          <w:tcPr>
            <w:tcW w:w="1064" w:type="dxa"/>
            <w:tcBorders>
              <w:top w:val="single" w:sz="6" w:space="0" w:color="auto"/>
              <w:left w:val="single" w:sz="6" w:space="0" w:color="auto"/>
              <w:bottom w:val="single" w:sz="6" w:space="0" w:color="auto"/>
              <w:right w:val="single" w:sz="6" w:space="0" w:color="auto"/>
            </w:tcBorders>
            <w:vAlign w:val="center"/>
          </w:tcPr>
          <w:p w14:paraId="45351D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教学支架</w:t>
            </w:r>
          </w:p>
        </w:tc>
        <w:tc>
          <w:tcPr>
            <w:tcW w:w="6914" w:type="dxa"/>
            <w:tcBorders>
              <w:top w:val="single" w:sz="6" w:space="0" w:color="auto"/>
              <w:left w:val="single" w:sz="6" w:space="0" w:color="auto"/>
              <w:bottom w:val="single" w:sz="6" w:space="0" w:color="auto"/>
              <w:right w:val="single" w:sz="6" w:space="0" w:color="auto"/>
            </w:tcBorders>
            <w:vAlign w:val="center"/>
          </w:tcPr>
          <w:p w14:paraId="21BDD5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方形座，含铁夹、复夹、铁圈，重心稳定不晃动，夹持器内侧应有垫衬。</w:t>
            </w:r>
          </w:p>
        </w:tc>
      </w:tr>
      <w:tr w:rsidR="00E62DEB" w14:paraId="353C77B7" w14:textId="77777777">
        <w:tc>
          <w:tcPr>
            <w:tcW w:w="550" w:type="dxa"/>
            <w:tcBorders>
              <w:top w:val="single" w:sz="6" w:space="0" w:color="auto"/>
              <w:left w:val="single" w:sz="6" w:space="0" w:color="auto"/>
              <w:bottom w:val="single" w:sz="6" w:space="0" w:color="auto"/>
              <w:right w:val="single" w:sz="6" w:space="0" w:color="auto"/>
            </w:tcBorders>
            <w:vAlign w:val="center"/>
          </w:tcPr>
          <w:p w14:paraId="7604B3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52</w:t>
            </w:r>
          </w:p>
        </w:tc>
        <w:tc>
          <w:tcPr>
            <w:tcW w:w="1064" w:type="dxa"/>
            <w:tcBorders>
              <w:top w:val="single" w:sz="6" w:space="0" w:color="auto"/>
              <w:left w:val="single" w:sz="6" w:space="0" w:color="auto"/>
              <w:bottom w:val="single" w:sz="6" w:space="0" w:color="auto"/>
              <w:right w:val="single" w:sz="6" w:space="0" w:color="auto"/>
            </w:tcBorders>
            <w:vAlign w:val="center"/>
          </w:tcPr>
          <w:p w14:paraId="2D55D6A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三脚架</w:t>
            </w:r>
          </w:p>
        </w:tc>
        <w:tc>
          <w:tcPr>
            <w:tcW w:w="6914" w:type="dxa"/>
            <w:tcBorders>
              <w:top w:val="single" w:sz="6" w:space="0" w:color="auto"/>
              <w:left w:val="single" w:sz="6" w:space="0" w:color="auto"/>
              <w:bottom w:val="single" w:sz="6" w:space="0" w:color="auto"/>
              <w:right w:val="single" w:sz="6" w:space="0" w:color="auto"/>
            </w:tcBorders>
            <w:vAlign w:val="center"/>
          </w:tcPr>
          <w:p w14:paraId="5117E7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由铁环和三只支脚组成；</w:t>
            </w:r>
          </w:p>
          <w:p w14:paraId="1D1FEE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铁环由铸铁制成，内径</w:t>
            </w:r>
            <w:r>
              <w:rPr>
                <w:rFonts w:ascii="仿宋" w:eastAsia="仿宋" w:hAnsi="仿宋" w:cs="宋体"/>
                <w:kern w:val="0"/>
                <w:szCs w:val="21"/>
              </w:rPr>
              <w:t>75mm</w:t>
            </w:r>
            <w:r>
              <w:rPr>
                <w:rFonts w:ascii="仿宋" w:eastAsia="仿宋" w:hAnsi="仿宋" w:cs="宋体" w:hint="eastAsia"/>
                <w:kern w:val="0"/>
                <w:szCs w:val="21"/>
              </w:rPr>
              <w:t>，外径</w:t>
            </w:r>
            <w:r>
              <w:rPr>
                <w:rFonts w:ascii="仿宋" w:eastAsia="仿宋" w:hAnsi="仿宋" w:cs="宋体"/>
                <w:kern w:val="0"/>
                <w:szCs w:val="21"/>
              </w:rPr>
              <w:t>100mm</w:t>
            </w:r>
            <w:r>
              <w:rPr>
                <w:rFonts w:ascii="仿宋" w:eastAsia="仿宋" w:hAnsi="仿宋" w:cs="宋体" w:hint="eastAsia"/>
                <w:kern w:val="0"/>
                <w:szCs w:val="21"/>
              </w:rPr>
              <w:t>，铁环与三只支脚结合处有φ</w:t>
            </w:r>
            <w:r>
              <w:rPr>
                <w:rFonts w:ascii="仿宋" w:eastAsia="仿宋" w:hAnsi="仿宋" w:cs="宋体"/>
                <w:kern w:val="0"/>
                <w:szCs w:val="21"/>
              </w:rPr>
              <w:t>15mm</w:t>
            </w:r>
            <w:r>
              <w:rPr>
                <w:rFonts w:ascii="仿宋" w:eastAsia="仿宋" w:hAnsi="仿宋" w:cs="宋体" w:hint="eastAsia"/>
                <w:kern w:val="0"/>
                <w:szCs w:val="21"/>
              </w:rPr>
              <w:t>的三个圆台，用于加固支脚；</w:t>
            </w:r>
          </w:p>
          <w:p w14:paraId="6D0BB5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三只支脚用直径φ</w:t>
            </w:r>
            <w:r>
              <w:rPr>
                <w:rFonts w:ascii="仿宋" w:eastAsia="仿宋" w:hAnsi="仿宋" w:cs="宋体"/>
                <w:kern w:val="0"/>
                <w:szCs w:val="21"/>
              </w:rPr>
              <w:t>5mm</w:t>
            </w:r>
            <w:r>
              <w:rPr>
                <w:rFonts w:ascii="仿宋" w:eastAsia="仿宋" w:hAnsi="仿宋" w:cs="宋体" w:hint="eastAsia"/>
                <w:kern w:val="0"/>
                <w:szCs w:val="21"/>
              </w:rPr>
              <w:t>的圆钢制成；</w:t>
            </w:r>
          </w:p>
          <w:p w14:paraId="754775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三只脚脚距应相等，脚与环结合应紧固；</w:t>
            </w:r>
          </w:p>
          <w:p w14:paraId="516F48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三只脚脚部应在同一平面内</w:t>
            </w:r>
            <w:r>
              <w:rPr>
                <w:rFonts w:ascii="仿宋" w:eastAsia="仿宋" w:hAnsi="仿宋" w:cs="宋体"/>
                <w:kern w:val="0"/>
                <w:szCs w:val="21"/>
              </w:rPr>
              <w:t>,</w:t>
            </w:r>
            <w:r>
              <w:rPr>
                <w:rFonts w:ascii="仿宋" w:eastAsia="仿宋" w:hAnsi="仿宋" w:cs="宋体" w:hint="eastAsia"/>
                <w:kern w:val="0"/>
                <w:szCs w:val="21"/>
              </w:rPr>
              <w:t>放在平台上</w:t>
            </w:r>
            <w:r>
              <w:rPr>
                <w:rFonts w:ascii="仿宋" w:eastAsia="仿宋" w:hAnsi="仿宋" w:cs="宋体"/>
                <w:kern w:val="0"/>
                <w:szCs w:val="21"/>
              </w:rPr>
              <w:t>,</w:t>
            </w:r>
            <w:r>
              <w:rPr>
                <w:rFonts w:ascii="仿宋" w:eastAsia="仿宋" w:hAnsi="仿宋" w:cs="宋体" w:hint="eastAsia"/>
                <w:kern w:val="0"/>
                <w:szCs w:val="21"/>
              </w:rPr>
              <w:t>三角架应平稳</w:t>
            </w:r>
            <w:r>
              <w:rPr>
                <w:rFonts w:ascii="仿宋" w:eastAsia="仿宋" w:hAnsi="仿宋" w:cs="宋体"/>
                <w:kern w:val="0"/>
                <w:szCs w:val="21"/>
              </w:rPr>
              <w:t>,</w:t>
            </w:r>
            <w:r>
              <w:rPr>
                <w:rFonts w:ascii="仿宋" w:eastAsia="仿宋" w:hAnsi="仿宋" w:cs="宋体" w:hint="eastAsia"/>
                <w:kern w:val="0"/>
                <w:szCs w:val="21"/>
              </w:rPr>
              <w:t>环面在一平面内</w:t>
            </w:r>
            <w:r>
              <w:rPr>
                <w:rFonts w:ascii="仿宋" w:eastAsia="仿宋" w:hAnsi="仿宋" w:cs="宋体"/>
                <w:kern w:val="0"/>
                <w:szCs w:val="21"/>
              </w:rPr>
              <w:t>,</w:t>
            </w:r>
            <w:r>
              <w:rPr>
                <w:rFonts w:ascii="仿宋" w:eastAsia="仿宋" w:hAnsi="仿宋" w:cs="宋体" w:hint="eastAsia"/>
                <w:kern w:val="0"/>
                <w:szCs w:val="21"/>
              </w:rPr>
              <w:t>平直度应小于</w:t>
            </w:r>
            <w:r>
              <w:rPr>
                <w:rFonts w:ascii="仿宋" w:eastAsia="仿宋" w:hAnsi="仿宋" w:cs="宋体"/>
                <w:kern w:val="0"/>
                <w:szCs w:val="21"/>
              </w:rPr>
              <w:t>0.5mm</w:t>
            </w:r>
            <w:r>
              <w:rPr>
                <w:rFonts w:ascii="仿宋" w:eastAsia="仿宋" w:hAnsi="仿宋" w:cs="宋体" w:hint="eastAsia"/>
                <w:kern w:val="0"/>
                <w:szCs w:val="21"/>
              </w:rPr>
              <w:t>。</w:t>
            </w:r>
          </w:p>
        </w:tc>
      </w:tr>
      <w:tr w:rsidR="00E62DEB" w14:paraId="4805B964" w14:textId="77777777">
        <w:tc>
          <w:tcPr>
            <w:tcW w:w="550" w:type="dxa"/>
            <w:tcBorders>
              <w:top w:val="single" w:sz="6" w:space="0" w:color="auto"/>
              <w:left w:val="single" w:sz="6" w:space="0" w:color="auto"/>
              <w:bottom w:val="single" w:sz="6" w:space="0" w:color="auto"/>
              <w:right w:val="single" w:sz="6" w:space="0" w:color="auto"/>
            </w:tcBorders>
            <w:vAlign w:val="center"/>
          </w:tcPr>
          <w:p w14:paraId="6BC989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53</w:t>
            </w:r>
          </w:p>
        </w:tc>
        <w:tc>
          <w:tcPr>
            <w:tcW w:w="1064" w:type="dxa"/>
            <w:tcBorders>
              <w:top w:val="single" w:sz="6" w:space="0" w:color="auto"/>
              <w:left w:val="single" w:sz="6" w:space="0" w:color="auto"/>
              <w:bottom w:val="single" w:sz="6" w:space="0" w:color="auto"/>
              <w:right w:val="single" w:sz="6" w:space="0" w:color="auto"/>
            </w:tcBorders>
            <w:vAlign w:val="center"/>
          </w:tcPr>
          <w:p w14:paraId="2DBD89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试管架</w:t>
            </w:r>
          </w:p>
        </w:tc>
        <w:tc>
          <w:tcPr>
            <w:tcW w:w="6914" w:type="dxa"/>
            <w:tcBorders>
              <w:top w:val="single" w:sz="6" w:space="0" w:color="auto"/>
              <w:left w:val="single" w:sz="6" w:space="0" w:color="auto"/>
              <w:bottom w:val="single" w:sz="6" w:space="0" w:color="auto"/>
              <w:right w:val="single" w:sz="6" w:space="0" w:color="auto"/>
            </w:tcBorders>
            <w:vAlign w:val="center"/>
          </w:tcPr>
          <w:p w14:paraId="5B5431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木制或塑料制，</w:t>
            </w:r>
            <w:r>
              <w:rPr>
                <w:rFonts w:ascii="仿宋" w:eastAsia="仿宋" w:hAnsi="仿宋" w:cs="宋体"/>
                <w:kern w:val="0"/>
                <w:szCs w:val="21"/>
              </w:rPr>
              <w:t xml:space="preserve">8 </w:t>
            </w:r>
            <w:r>
              <w:rPr>
                <w:rFonts w:ascii="仿宋" w:eastAsia="仿宋" w:hAnsi="仿宋" w:cs="宋体" w:hint="eastAsia"/>
                <w:kern w:val="0"/>
                <w:szCs w:val="21"/>
              </w:rPr>
              <w:t>孔，孔径</w:t>
            </w:r>
            <w:r>
              <w:rPr>
                <w:rFonts w:ascii="仿宋" w:eastAsia="仿宋" w:hAnsi="仿宋" w:cs="宋体"/>
                <w:kern w:val="0"/>
                <w:szCs w:val="21"/>
              </w:rPr>
              <w:t xml:space="preserve"> 21 mm</w:t>
            </w:r>
            <w:r>
              <w:rPr>
                <w:rFonts w:ascii="仿宋" w:eastAsia="仿宋" w:hAnsi="仿宋" w:cs="宋体" w:hint="eastAsia"/>
                <w:kern w:val="0"/>
                <w:szCs w:val="21"/>
              </w:rPr>
              <w:t>，立柱粘结牢固。</w:t>
            </w:r>
          </w:p>
        </w:tc>
      </w:tr>
      <w:tr w:rsidR="00E62DEB" w14:paraId="2BD10833" w14:textId="77777777">
        <w:tc>
          <w:tcPr>
            <w:tcW w:w="550" w:type="dxa"/>
            <w:tcBorders>
              <w:top w:val="single" w:sz="6" w:space="0" w:color="auto"/>
              <w:left w:val="single" w:sz="6" w:space="0" w:color="auto"/>
              <w:bottom w:val="single" w:sz="6" w:space="0" w:color="auto"/>
              <w:right w:val="single" w:sz="6" w:space="0" w:color="auto"/>
            </w:tcBorders>
            <w:vAlign w:val="center"/>
          </w:tcPr>
          <w:p w14:paraId="1EA609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54</w:t>
            </w:r>
          </w:p>
        </w:tc>
        <w:tc>
          <w:tcPr>
            <w:tcW w:w="1064" w:type="dxa"/>
            <w:tcBorders>
              <w:top w:val="single" w:sz="6" w:space="0" w:color="auto"/>
              <w:left w:val="single" w:sz="6" w:space="0" w:color="auto"/>
              <w:bottom w:val="single" w:sz="6" w:space="0" w:color="auto"/>
              <w:right w:val="single" w:sz="6" w:space="0" w:color="auto"/>
            </w:tcBorders>
            <w:vAlign w:val="center"/>
          </w:tcPr>
          <w:p w14:paraId="62D944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量筒1</w:t>
            </w:r>
          </w:p>
        </w:tc>
        <w:tc>
          <w:tcPr>
            <w:tcW w:w="6914" w:type="dxa"/>
            <w:tcBorders>
              <w:top w:val="single" w:sz="6" w:space="0" w:color="auto"/>
              <w:left w:val="single" w:sz="6" w:space="0" w:color="auto"/>
              <w:bottom w:val="single" w:sz="6" w:space="0" w:color="auto"/>
              <w:right w:val="single" w:sz="6" w:space="0" w:color="auto"/>
            </w:tcBorders>
            <w:vAlign w:val="center"/>
          </w:tcPr>
          <w:p w14:paraId="442072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10mL,</w:t>
            </w:r>
            <w:r>
              <w:rPr>
                <w:rFonts w:ascii="仿宋" w:eastAsia="仿宋" w:hAnsi="仿宋" w:cs="宋体" w:hint="eastAsia"/>
                <w:kern w:val="0"/>
                <w:szCs w:val="21"/>
              </w:rPr>
              <w:t>透明钠钙玻璃制，分度线、数字和标志应完整、清晰和耐久，容积为</w:t>
            </w:r>
            <w:r>
              <w:rPr>
                <w:rFonts w:ascii="仿宋" w:eastAsia="仿宋" w:hAnsi="仿宋" w:cs="宋体"/>
                <w:kern w:val="0"/>
                <w:szCs w:val="21"/>
              </w:rPr>
              <w:t>20</w:t>
            </w:r>
            <w:r>
              <w:rPr>
                <w:rFonts w:ascii="仿宋" w:eastAsia="仿宋" w:hAnsi="仿宋" w:cs="宋体" w:hint="eastAsia"/>
                <w:kern w:val="0"/>
                <w:szCs w:val="21"/>
              </w:rPr>
              <w:t>℃时充满量筒刻度线所容纳体积。</w:t>
            </w:r>
          </w:p>
        </w:tc>
      </w:tr>
      <w:tr w:rsidR="00E62DEB" w14:paraId="62868E29" w14:textId="77777777">
        <w:tc>
          <w:tcPr>
            <w:tcW w:w="550" w:type="dxa"/>
            <w:tcBorders>
              <w:top w:val="single" w:sz="6" w:space="0" w:color="auto"/>
              <w:left w:val="single" w:sz="6" w:space="0" w:color="auto"/>
              <w:bottom w:val="single" w:sz="6" w:space="0" w:color="auto"/>
              <w:right w:val="single" w:sz="6" w:space="0" w:color="auto"/>
            </w:tcBorders>
            <w:vAlign w:val="center"/>
          </w:tcPr>
          <w:p w14:paraId="0D3443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55</w:t>
            </w:r>
          </w:p>
        </w:tc>
        <w:tc>
          <w:tcPr>
            <w:tcW w:w="1064" w:type="dxa"/>
            <w:tcBorders>
              <w:top w:val="single" w:sz="6" w:space="0" w:color="auto"/>
              <w:left w:val="single" w:sz="6" w:space="0" w:color="auto"/>
              <w:bottom w:val="single" w:sz="6" w:space="0" w:color="auto"/>
              <w:right w:val="single" w:sz="6" w:space="0" w:color="auto"/>
            </w:tcBorders>
            <w:vAlign w:val="center"/>
          </w:tcPr>
          <w:p w14:paraId="291DB15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量筒2</w:t>
            </w:r>
          </w:p>
        </w:tc>
        <w:tc>
          <w:tcPr>
            <w:tcW w:w="6914" w:type="dxa"/>
            <w:tcBorders>
              <w:top w:val="single" w:sz="6" w:space="0" w:color="auto"/>
              <w:left w:val="single" w:sz="6" w:space="0" w:color="auto"/>
              <w:bottom w:val="single" w:sz="6" w:space="0" w:color="auto"/>
              <w:right w:val="single" w:sz="6" w:space="0" w:color="auto"/>
            </w:tcBorders>
            <w:vAlign w:val="center"/>
          </w:tcPr>
          <w:p w14:paraId="73280C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50mL,</w:t>
            </w:r>
            <w:r>
              <w:rPr>
                <w:rFonts w:ascii="仿宋" w:eastAsia="仿宋" w:hAnsi="仿宋" w:cs="宋体" w:hint="eastAsia"/>
                <w:kern w:val="0"/>
                <w:szCs w:val="21"/>
              </w:rPr>
              <w:t>透明钠钙玻璃制，分度线、数字和标志应完整、清晰和耐久，容积为</w:t>
            </w:r>
            <w:r>
              <w:rPr>
                <w:rFonts w:ascii="仿宋" w:eastAsia="仿宋" w:hAnsi="仿宋" w:cs="宋体"/>
                <w:kern w:val="0"/>
                <w:szCs w:val="21"/>
              </w:rPr>
              <w:t>20</w:t>
            </w:r>
            <w:r>
              <w:rPr>
                <w:rFonts w:ascii="仿宋" w:eastAsia="仿宋" w:hAnsi="仿宋" w:cs="宋体" w:hint="eastAsia"/>
                <w:kern w:val="0"/>
                <w:szCs w:val="21"/>
              </w:rPr>
              <w:t>℃时充满量筒刻度线所容纳体积。</w:t>
            </w:r>
          </w:p>
        </w:tc>
      </w:tr>
      <w:tr w:rsidR="00E62DEB" w14:paraId="77A8DC90" w14:textId="77777777">
        <w:tc>
          <w:tcPr>
            <w:tcW w:w="550" w:type="dxa"/>
            <w:tcBorders>
              <w:top w:val="single" w:sz="6" w:space="0" w:color="auto"/>
              <w:left w:val="single" w:sz="6" w:space="0" w:color="auto"/>
              <w:bottom w:val="single" w:sz="6" w:space="0" w:color="auto"/>
              <w:right w:val="single" w:sz="6" w:space="0" w:color="auto"/>
            </w:tcBorders>
            <w:vAlign w:val="center"/>
          </w:tcPr>
          <w:p w14:paraId="5F08B5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56</w:t>
            </w:r>
          </w:p>
        </w:tc>
        <w:tc>
          <w:tcPr>
            <w:tcW w:w="1064" w:type="dxa"/>
            <w:tcBorders>
              <w:top w:val="single" w:sz="6" w:space="0" w:color="auto"/>
              <w:left w:val="single" w:sz="6" w:space="0" w:color="auto"/>
              <w:bottom w:val="single" w:sz="6" w:space="0" w:color="auto"/>
              <w:right w:val="single" w:sz="6" w:space="0" w:color="auto"/>
            </w:tcBorders>
            <w:vAlign w:val="center"/>
          </w:tcPr>
          <w:p w14:paraId="6C2F89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量筒3</w:t>
            </w:r>
          </w:p>
        </w:tc>
        <w:tc>
          <w:tcPr>
            <w:tcW w:w="6914" w:type="dxa"/>
            <w:tcBorders>
              <w:top w:val="single" w:sz="6" w:space="0" w:color="auto"/>
              <w:left w:val="single" w:sz="6" w:space="0" w:color="auto"/>
              <w:bottom w:val="single" w:sz="6" w:space="0" w:color="auto"/>
              <w:right w:val="single" w:sz="6" w:space="0" w:color="auto"/>
            </w:tcBorders>
            <w:vAlign w:val="center"/>
          </w:tcPr>
          <w:p w14:paraId="76AA205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100mL,</w:t>
            </w:r>
            <w:r>
              <w:rPr>
                <w:rFonts w:ascii="仿宋" w:eastAsia="仿宋" w:hAnsi="仿宋" w:cs="宋体" w:hint="eastAsia"/>
                <w:kern w:val="0"/>
                <w:szCs w:val="21"/>
              </w:rPr>
              <w:t>透明钠钙玻璃制，分度线、数字和标志应完整、清晰和耐久，容积为</w:t>
            </w:r>
            <w:r>
              <w:rPr>
                <w:rFonts w:ascii="仿宋" w:eastAsia="仿宋" w:hAnsi="仿宋" w:cs="宋体"/>
                <w:kern w:val="0"/>
                <w:szCs w:val="21"/>
              </w:rPr>
              <w:t>20</w:t>
            </w:r>
            <w:r>
              <w:rPr>
                <w:rFonts w:ascii="仿宋" w:eastAsia="仿宋" w:hAnsi="仿宋" w:cs="宋体" w:hint="eastAsia"/>
                <w:kern w:val="0"/>
                <w:szCs w:val="21"/>
              </w:rPr>
              <w:t>℃时充满量筒刻度线所容纳体积。</w:t>
            </w:r>
          </w:p>
        </w:tc>
      </w:tr>
      <w:tr w:rsidR="00E62DEB" w14:paraId="40AF2C75" w14:textId="77777777">
        <w:tc>
          <w:tcPr>
            <w:tcW w:w="550" w:type="dxa"/>
            <w:tcBorders>
              <w:top w:val="single" w:sz="6" w:space="0" w:color="auto"/>
              <w:left w:val="single" w:sz="6" w:space="0" w:color="auto"/>
              <w:bottom w:val="single" w:sz="6" w:space="0" w:color="auto"/>
              <w:right w:val="single" w:sz="6" w:space="0" w:color="auto"/>
            </w:tcBorders>
            <w:vAlign w:val="center"/>
          </w:tcPr>
          <w:p w14:paraId="24226A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57</w:t>
            </w:r>
          </w:p>
        </w:tc>
        <w:tc>
          <w:tcPr>
            <w:tcW w:w="1064" w:type="dxa"/>
            <w:tcBorders>
              <w:top w:val="single" w:sz="6" w:space="0" w:color="auto"/>
              <w:left w:val="single" w:sz="6" w:space="0" w:color="auto"/>
              <w:bottom w:val="single" w:sz="6" w:space="0" w:color="auto"/>
              <w:right w:val="single" w:sz="6" w:space="0" w:color="auto"/>
            </w:tcBorders>
            <w:vAlign w:val="center"/>
          </w:tcPr>
          <w:p w14:paraId="575BFF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量筒4</w:t>
            </w:r>
          </w:p>
        </w:tc>
        <w:tc>
          <w:tcPr>
            <w:tcW w:w="6914" w:type="dxa"/>
            <w:tcBorders>
              <w:top w:val="single" w:sz="6" w:space="0" w:color="auto"/>
              <w:left w:val="single" w:sz="6" w:space="0" w:color="auto"/>
              <w:bottom w:val="single" w:sz="6" w:space="0" w:color="auto"/>
              <w:right w:val="single" w:sz="6" w:space="0" w:color="auto"/>
            </w:tcBorders>
            <w:vAlign w:val="center"/>
          </w:tcPr>
          <w:p w14:paraId="7F6E2C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500mL</w:t>
            </w:r>
            <w:r>
              <w:rPr>
                <w:rFonts w:ascii="仿宋" w:eastAsia="仿宋" w:hAnsi="仿宋" w:cs="宋体" w:hint="eastAsia"/>
                <w:kern w:val="0"/>
                <w:szCs w:val="21"/>
              </w:rPr>
              <w:t>透明钠钙玻璃制，分度线、数字和标志应完整、清晰和耐久，容积为</w:t>
            </w:r>
            <w:r>
              <w:rPr>
                <w:rFonts w:ascii="仿宋" w:eastAsia="仿宋" w:hAnsi="仿宋" w:cs="宋体"/>
                <w:kern w:val="0"/>
                <w:szCs w:val="21"/>
              </w:rPr>
              <w:t>20</w:t>
            </w:r>
            <w:r>
              <w:rPr>
                <w:rFonts w:ascii="仿宋" w:eastAsia="仿宋" w:hAnsi="仿宋" w:cs="宋体" w:hint="eastAsia"/>
                <w:kern w:val="0"/>
                <w:szCs w:val="21"/>
              </w:rPr>
              <w:t>℃时充满量筒刻度线所容纳体积。</w:t>
            </w:r>
          </w:p>
        </w:tc>
      </w:tr>
      <w:tr w:rsidR="00E62DEB" w14:paraId="26CDED33" w14:textId="77777777">
        <w:tc>
          <w:tcPr>
            <w:tcW w:w="550" w:type="dxa"/>
            <w:tcBorders>
              <w:top w:val="single" w:sz="6" w:space="0" w:color="auto"/>
              <w:left w:val="single" w:sz="6" w:space="0" w:color="auto"/>
              <w:bottom w:val="single" w:sz="6" w:space="0" w:color="auto"/>
              <w:right w:val="single" w:sz="6" w:space="0" w:color="auto"/>
            </w:tcBorders>
            <w:vAlign w:val="center"/>
          </w:tcPr>
          <w:p w14:paraId="1B4950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58</w:t>
            </w:r>
          </w:p>
        </w:tc>
        <w:tc>
          <w:tcPr>
            <w:tcW w:w="1064" w:type="dxa"/>
            <w:tcBorders>
              <w:top w:val="single" w:sz="6" w:space="0" w:color="auto"/>
              <w:left w:val="single" w:sz="6" w:space="0" w:color="auto"/>
              <w:bottom w:val="single" w:sz="6" w:space="0" w:color="auto"/>
              <w:right w:val="single" w:sz="6" w:space="0" w:color="auto"/>
            </w:tcBorders>
            <w:vAlign w:val="center"/>
          </w:tcPr>
          <w:p w14:paraId="6698BFF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容量瓶</w:t>
            </w:r>
          </w:p>
        </w:tc>
        <w:tc>
          <w:tcPr>
            <w:tcW w:w="6914" w:type="dxa"/>
            <w:tcBorders>
              <w:top w:val="single" w:sz="6" w:space="0" w:color="auto"/>
              <w:left w:val="single" w:sz="6" w:space="0" w:color="auto"/>
              <w:bottom w:val="single" w:sz="6" w:space="0" w:color="auto"/>
              <w:right w:val="single" w:sz="6" w:space="0" w:color="auto"/>
            </w:tcBorders>
            <w:vAlign w:val="center"/>
          </w:tcPr>
          <w:p w14:paraId="0D08D4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500mL,</w:t>
            </w:r>
            <w:r>
              <w:rPr>
                <w:rFonts w:ascii="仿宋" w:eastAsia="仿宋" w:hAnsi="仿宋" w:cs="宋体" w:hint="eastAsia"/>
                <w:kern w:val="0"/>
                <w:szCs w:val="21"/>
              </w:rPr>
              <w:t>透明硼硅酸盐玻璃制，刻度线应在瓶颈下部三分之二处，清晰耐久，粗细均匀。</w:t>
            </w:r>
          </w:p>
        </w:tc>
      </w:tr>
      <w:tr w:rsidR="00E62DEB" w14:paraId="5F8F1514" w14:textId="77777777">
        <w:tc>
          <w:tcPr>
            <w:tcW w:w="550" w:type="dxa"/>
            <w:tcBorders>
              <w:top w:val="single" w:sz="6" w:space="0" w:color="auto"/>
              <w:left w:val="single" w:sz="6" w:space="0" w:color="auto"/>
              <w:bottom w:val="single" w:sz="6" w:space="0" w:color="auto"/>
              <w:right w:val="single" w:sz="6" w:space="0" w:color="auto"/>
            </w:tcBorders>
            <w:vAlign w:val="center"/>
          </w:tcPr>
          <w:p w14:paraId="451193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59</w:t>
            </w:r>
          </w:p>
        </w:tc>
        <w:tc>
          <w:tcPr>
            <w:tcW w:w="1064" w:type="dxa"/>
            <w:tcBorders>
              <w:top w:val="single" w:sz="6" w:space="0" w:color="auto"/>
              <w:left w:val="single" w:sz="6" w:space="0" w:color="auto"/>
              <w:bottom w:val="single" w:sz="6" w:space="0" w:color="auto"/>
              <w:right w:val="single" w:sz="6" w:space="0" w:color="auto"/>
            </w:tcBorders>
            <w:vAlign w:val="center"/>
          </w:tcPr>
          <w:p w14:paraId="4E47CA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试管1</w:t>
            </w:r>
          </w:p>
        </w:tc>
        <w:tc>
          <w:tcPr>
            <w:tcW w:w="6914" w:type="dxa"/>
            <w:tcBorders>
              <w:top w:val="single" w:sz="6" w:space="0" w:color="auto"/>
              <w:left w:val="single" w:sz="6" w:space="0" w:color="auto"/>
              <w:bottom w:val="single" w:sz="6" w:space="0" w:color="auto"/>
              <w:right w:val="single" w:sz="6" w:space="0" w:color="auto"/>
            </w:tcBorders>
            <w:vAlign w:val="center"/>
          </w:tcPr>
          <w:p w14:paraId="331FA1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12mm</w:t>
            </w:r>
            <w:r>
              <w:rPr>
                <w:rFonts w:ascii="仿宋" w:eastAsia="仿宋" w:hAnsi="仿宋" w:cs="宋体" w:hint="eastAsia"/>
                <w:kern w:val="0"/>
                <w:szCs w:val="21"/>
              </w:rPr>
              <w:t>×</w:t>
            </w:r>
            <w:r>
              <w:rPr>
                <w:rFonts w:ascii="仿宋" w:eastAsia="仿宋" w:hAnsi="仿宋" w:cs="宋体"/>
                <w:kern w:val="0"/>
                <w:szCs w:val="21"/>
              </w:rPr>
              <w:t>70mm,</w:t>
            </w:r>
            <w:r>
              <w:rPr>
                <w:rFonts w:ascii="仿宋" w:eastAsia="仿宋" w:hAnsi="仿宋" w:cs="宋体" w:hint="eastAsia"/>
                <w:kern w:val="0"/>
                <w:szCs w:val="21"/>
              </w:rPr>
              <w:t>透明硼硅酸盐玻璃制。</w:t>
            </w:r>
          </w:p>
        </w:tc>
      </w:tr>
      <w:tr w:rsidR="00E62DEB" w14:paraId="43A9C66C" w14:textId="77777777">
        <w:tc>
          <w:tcPr>
            <w:tcW w:w="550" w:type="dxa"/>
            <w:tcBorders>
              <w:top w:val="single" w:sz="6" w:space="0" w:color="auto"/>
              <w:left w:val="single" w:sz="6" w:space="0" w:color="auto"/>
              <w:bottom w:val="single" w:sz="6" w:space="0" w:color="auto"/>
              <w:right w:val="single" w:sz="6" w:space="0" w:color="auto"/>
            </w:tcBorders>
            <w:vAlign w:val="center"/>
          </w:tcPr>
          <w:p w14:paraId="0F2897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w:t>
            </w:r>
          </w:p>
        </w:tc>
        <w:tc>
          <w:tcPr>
            <w:tcW w:w="1064" w:type="dxa"/>
            <w:tcBorders>
              <w:top w:val="single" w:sz="6" w:space="0" w:color="auto"/>
              <w:left w:val="single" w:sz="6" w:space="0" w:color="auto"/>
              <w:bottom w:val="single" w:sz="6" w:space="0" w:color="auto"/>
              <w:right w:val="single" w:sz="6" w:space="0" w:color="auto"/>
            </w:tcBorders>
            <w:vAlign w:val="center"/>
          </w:tcPr>
          <w:p w14:paraId="23537C4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试管2</w:t>
            </w:r>
          </w:p>
        </w:tc>
        <w:tc>
          <w:tcPr>
            <w:tcW w:w="6914" w:type="dxa"/>
            <w:tcBorders>
              <w:top w:val="single" w:sz="6" w:space="0" w:color="auto"/>
              <w:left w:val="single" w:sz="6" w:space="0" w:color="auto"/>
              <w:bottom w:val="single" w:sz="6" w:space="0" w:color="auto"/>
              <w:right w:val="single" w:sz="6" w:space="0" w:color="auto"/>
            </w:tcBorders>
            <w:vAlign w:val="center"/>
          </w:tcPr>
          <w:p w14:paraId="54D327C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15mm</w:t>
            </w:r>
            <w:r>
              <w:rPr>
                <w:rFonts w:ascii="仿宋" w:eastAsia="仿宋" w:hAnsi="仿宋" w:cs="宋体" w:hint="eastAsia"/>
                <w:kern w:val="0"/>
                <w:szCs w:val="21"/>
              </w:rPr>
              <w:t>×</w:t>
            </w:r>
            <w:r>
              <w:rPr>
                <w:rFonts w:ascii="仿宋" w:eastAsia="仿宋" w:hAnsi="仿宋" w:cs="宋体"/>
                <w:kern w:val="0"/>
                <w:szCs w:val="21"/>
              </w:rPr>
              <w:t>150mm,</w:t>
            </w:r>
            <w:r>
              <w:rPr>
                <w:rFonts w:ascii="仿宋" w:eastAsia="仿宋" w:hAnsi="仿宋" w:cs="宋体" w:hint="eastAsia"/>
                <w:kern w:val="0"/>
                <w:szCs w:val="21"/>
              </w:rPr>
              <w:t>透明硼硅酸盐玻璃制。</w:t>
            </w:r>
          </w:p>
        </w:tc>
      </w:tr>
      <w:tr w:rsidR="00E62DEB" w14:paraId="12B0043F" w14:textId="77777777">
        <w:tc>
          <w:tcPr>
            <w:tcW w:w="550" w:type="dxa"/>
            <w:tcBorders>
              <w:top w:val="single" w:sz="6" w:space="0" w:color="auto"/>
              <w:left w:val="single" w:sz="6" w:space="0" w:color="auto"/>
              <w:bottom w:val="single" w:sz="6" w:space="0" w:color="auto"/>
              <w:right w:val="single" w:sz="6" w:space="0" w:color="auto"/>
            </w:tcBorders>
            <w:vAlign w:val="center"/>
          </w:tcPr>
          <w:p w14:paraId="632E01D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61</w:t>
            </w:r>
          </w:p>
        </w:tc>
        <w:tc>
          <w:tcPr>
            <w:tcW w:w="1064" w:type="dxa"/>
            <w:tcBorders>
              <w:top w:val="single" w:sz="6" w:space="0" w:color="auto"/>
              <w:left w:val="single" w:sz="6" w:space="0" w:color="auto"/>
              <w:bottom w:val="single" w:sz="6" w:space="0" w:color="auto"/>
              <w:right w:val="single" w:sz="6" w:space="0" w:color="auto"/>
            </w:tcBorders>
            <w:vAlign w:val="center"/>
          </w:tcPr>
          <w:p w14:paraId="770A52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烧杯1</w:t>
            </w:r>
          </w:p>
        </w:tc>
        <w:tc>
          <w:tcPr>
            <w:tcW w:w="6914" w:type="dxa"/>
            <w:tcBorders>
              <w:top w:val="single" w:sz="6" w:space="0" w:color="auto"/>
              <w:left w:val="single" w:sz="6" w:space="0" w:color="auto"/>
              <w:bottom w:val="single" w:sz="6" w:space="0" w:color="auto"/>
              <w:right w:val="single" w:sz="6" w:space="0" w:color="auto"/>
            </w:tcBorders>
            <w:vAlign w:val="center"/>
          </w:tcPr>
          <w:p w14:paraId="621D22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50mL,</w:t>
            </w:r>
            <w:r>
              <w:rPr>
                <w:rFonts w:ascii="仿宋" w:eastAsia="仿宋" w:hAnsi="仿宋" w:cs="宋体" w:hint="eastAsia"/>
                <w:kern w:val="0"/>
                <w:szCs w:val="21"/>
              </w:rPr>
              <w:t>透明硼硅酸盐玻璃制，烧杯的满口容量应超过标称容量的</w:t>
            </w:r>
            <w:r>
              <w:rPr>
                <w:rFonts w:ascii="仿宋" w:eastAsia="仿宋" w:hAnsi="仿宋" w:cs="宋体"/>
                <w:kern w:val="0"/>
                <w:szCs w:val="21"/>
              </w:rPr>
              <w:t>10%</w:t>
            </w:r>
            <w:r>
              <w:rPr>
                <w:rFonts w:ascii="仿宋" w:eastAsia="仿宋" w:hAnsi="仿宋" w:cs="宋体" w:hint="eastAsia"/>
                <w:kern w:val="0"/>
                <w:szCs w:val="21"/>
              </w:rPr>
              <w:t>或烧杯的满口容量和标称容量的两液面间距不应少于</w:t>
            </w:r>
            <w:r>
              <w:rPr>
                <w:rFonts w:ascii="仿宋" w:eastAsia="仿宋" w:hAnsi="仿宋" w:cs="宋体"/>
                <w:kern w:val="0"/>
                <w:szCs w:val="21"/>
              </w:rPr>
              <w:t>10mm</w:t>
            </w:r>
            <w:r>
              <w:rPr>
                <w:rFonts w:ascii="仿宋" w:eastAsia="仿宋" w:hAnsi="仿宋" w:cs="宋体" w:hint="eastAsia"/>
                <w:kern w:val="0"/>
                <w:szCs w:val="21"/>
              </w:rPr>
              <w:t>，并应采用容量差值较大的一种。</w:t>
            </w:r>
          </w:p>
        </w:tc>
      </w:tr>
      <w:tr w:rsidR="00E62DEB" w14:paraId="7FE66B42" w14:textId="77777777">
        <w:tc>
          <w:tcPr>
            <w:tcW w:w="550" w:type="dxa"/>
            <w:tcBorders>
              <w:top w:val="single" w:sz="6" w:space="0" w:color="auto"/>
              <w:left w:val="single" w:sz="6" w:space="0" w:color="auto"/>
              <w:bottom w:val="single" w:sz="6" w:space="0" w:color="auto"/>
              <w:right w:val="single" w:sz="6" w:space="0" w:color="auto"/>
            </w:tcBorders>
            <w:vAlign w:val="center"/>
          </w:tcPr>
          <w:p w14:paraId="059FAF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62</w:t>
            </w:r>
          </w:p>
        </w:tc>
        <w:tc>
          <w:tcPr>
            <w:tcW w:w="1064" w:type="dxa"/>
            <w:tcBorders>
              <w:top w:val="single" w:sz="6" w:space="0" w:color="auto"/>
              <w:left w:val="single" w:sz="6" w:space="0" w:color="auto"/>
              <w:bottom w:val="single" w:sz="6" w:space="0" w:color="auto"/>
              <w:right w:val="single" w:sz="6" w:space="0" w:color="auto"/>
            </w:tcBorders>
            <w:vAlign w:val="center"/>
          </w:tcPr>
          <w:p w14:paraId="5A11B2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烧杯2</w:t>
            </w:r>
          </w:p>
        </w:tc>
        <w:tc>
          <w:tcPr>
            <w:tcW w:w="6914" w:type="dxa"/>
            <w:tcBorders>
              <w:top w:val="single" w:sz="6" w:space="0" w:color="auto"/>
              <w:left w:val="single" w:sz="6" w:space="0" w:color="auto"/>
              <w:bottom w:val="single" w:sz="6" w:space="0" w:color="auto"/>
              <w:right w:val="single" w:sz="6" w:space="0" w:color="auto"/>
            </w:tcBorders>
            <w:vAlign w:val="center"/>
          </w:tcPr>
          <w:p w14:paraId="73E6FF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100mL,</w:t>
            </w:r>
            <w:r>
              <w:rPr>
                <w:rFonts w:ascii="仿宋" w:eastAsia="仿宋" w:hAnsi="仿宋" w:cs="宋体" w:hint="eastAsia"/>
                <w:kern w:val="0"/>
                <w:szCs w:val="21"/>
              </w:rPr>
              <w:t>透明硼硅酸盐玻璃制，烧杯的满口容量应超过标称容量的</w:t>
            </w:r>
            <w:r>
              <w:rPr>
                <w:rFonts w:ascii="仿宋" w:eastAsia="仿宋" w:hAnsi="仿宋" w:cs="宋体"/>
                <w:kern w:val="0"/>
                <w:szCs w:val="21"/>
              </w:rPr>
              <w:t>10%</w:t>
            </w:r>
            <w:r>
              <w:rPr>
                <w:rFonts w:ascii="仿宋" w:eastAsia="仿宋" w:hAnsi="仿宋" w:cs="宋体" w:hint="eastAsia"/>
                <w:kern w:val="0"/>
                <w:szCs w:val="21"/>
              </w:rPr>
              <w:t>或烧杯的满口容量和标称容量的两液面间距不应少于</w:t>
            </w:r>
            <w:r>
              <w:rPr>
                <w:rFonts w:ascii="仿宋" w:eastAsia="仿宋" w:hAnsi="仿宋" w:cs="宋体"/>
                <w:kern w:val="0"/>
                <w:szCs w:val="21"/>
              </w:rPr>
              <w:t>10mm</w:t>
            </w:r>
            <w:r>
              <w:rPr>
                <w:rFonts w:ascii="仿宋" w:eastAsia="仿宋" w:hAnsi="仿宋" w:cs="宋体" w:hint="eastAsia"/>
                <w:kern w:val="0"/>
                <w:szCs w:val="21"/>
              </w:rPr>
              <w:t>，并应采用容量差值较大的一种。</w:t>
            </w:r>
          </w:p>
        </w:tc>
      </w:tr>
      <w:tr w:rsidR="00E62DEB" w14:paraId="02CC1FAE" w14:textId="77777777">
        <w:tc>
          <w:tcPr>
            <w:tcW w:w="550" w:type="dxa"/>
            <w:tcBorders>
              <w:top w:val="single" w:sz="6" w:space="0" w:color="auto"/>
              <w:left w:val="single" w:sz="6" w:space="0" w:color="auto"/>
              <w:bottom w:val="single" w:sz="6" w:space="0" w:color="auto"/>
              <w:right w:val="single" w:sz="6" w:space="0" w:color="auto"/>
            </w:tcBorders>
            <w:vAlign w:val="center"/>
          </w:tcPr>
          <w:p w14:paraId="45ADB53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63</w:t>
            </w:r>
          </w:p>
        </w:tc>
        <w:tc>
          <w:tcPr>
            <w:tcW w:w="1064" w:type="dxa"/>
            <w:tcBorders>
              <w:top w:val="single" w:sz="6" w:space="0" w:color="auto"/>
              <w:left w:val="single" w:sz="6" w:space="0" w:color="auto"/>
              <w:bottom w:val="single" w:sz="6" w:space="0" w:color="auto"/>
              <w:right w:val="single" w:sz="6" w:space="0" w:color="auto"/>
            </w:tcBorders>
            <w:vAlign w:val="center"/>
          </w:tcPr>
          <w:p w14:paraId="340EE5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烧杯3</w:t>
            </w:r>
          </w:p>
        </w:tc>
        <w:tc>
          <w:tcPr>
            <w:tcW w:w="6914" w:type="dxa"/>
            <w:tcBorders>
              <w:top w:val="single" w:sz="6" w:space="0" w:color="auto"/>
              <w:left w:val="single" w:sz="6" w:space="0" w:color="auto"/>
              <w:bottom w:val="single" w:sz="6" w:space="0" w:color="auto"/>
              <w:right w:val="single" w:sz="6" w:space="0" w:color="auto"/>
            </w:tcBorders>
            <w:vAlign w:val="center"/>
          </w:tcPr>
          <w:p w14:paraId="3A87B23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250mL,</w:t>
            </w:r>
            <w:r>
              <w:rPr>
                <w:rFonts w:ascii="仿宋" w:eastAsia="仿宋" w:hAnsi="仿宋" w:cs="宋体" w:hint="eastAsia"/>
                <w:kern w:val="0"/>
                <w:szCs w:val="21"/>
              </w:rPr>
              <w:t>透明硼硅酸盐玻璃制，烧杯的满口容量应超过标称容量的</w:t>
            </w:r>
            <w:r>
              <w:rPr>
                <w:rFonts w:ascii="仿宋" w:eastAsia="仿宋" w:hAnsi="仿宋" w:cs="宋体"/>
                <w:kern w:val="0"/>
                <w:szCs w:val="21"/>
              </w:rPr>
              <w:t>10%</w:t>
            </w:r>
            <w:r>
              <w:rPr>
                <w:rFonts w:ascii="仿宋" w:eastAsia="仿宋" w:hAnsi="仿宋" w:cs="宋体" w:hint="eastAsia"/>
                <w:kern w:val="0"/>
                <w:szCs w:val="21"/>
              </w:rPr>
              <w:t>或烧杯的满口容量和标称容量的两液面间距不应少于</w:t>
            </w:r>
            <w:r>
              <w:rPr>
                <w:rFonts w:ascii="仿宋" w:eastAsia="仿宋" w:hAnsi="仿宋" w:cs="宋体"/>
                <w:kern w:val="0"/>
                <w:szCs w:val="21"/>
              </w:rPr>
              <w:t>10mm</w:t>
            </w:r>
            <w:r>
              <w:rPr>
                <w:rFonts w:ascii="仿宋" w:eastAsia="仿宋" w:hAnsi="仿宋" w:cs="宋体" w:hint="eastAsia"/>
                <w:kern w:val="0"/>
                <w:szCs w:val="21"/>
              </w:rPr>
              <w:t>，并应采用容量差值较大的一种。</w:t>
            </w:r>
          </w:p>
        </w:tc>
      </w:tr>
      <w:tr w:rsidR="00E62DEB" w14:paraId="1A8FF6F0" w14:textId="77777777">
        <w:tc>
          <w:tcPr>
            <w:tcW w:w="550" w:type="dxa"/>
            <w:tcBorders>
              <w:top w:val="single" w:sz="6" w:space="0" w:color="auto"/>
              <w:left w:val="single" w:sz="6" w:space="0" w:color="auto"/>
              <w:bottom w:val="single" w:sz="6" w:space="0" w:color="auto"/>
              <w:right w:val="single" w:sz="6" w:space="0" w:color="auto"/>
            </w:tcBorders>
            <w:vAlign w:val="center"/>
          </w:tcPr>
          <w:p w14:paraId="6BE7FE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64</w:t>
            </w:r>
          </w:p>
        </w:tc>
        <w:tc>
          <w:tcPr>
            <w:tcW w:w="1064" w:type="dxa"/>
            <w:tcBorders>
              <w:top w:val="single" w:sz="6" w:space="0" w:color="auto"/>
              <w:left w:val="single" w:sz="6" w:space="0" w:color="auto"/>
              <w:bottom w:val="single" w:sz="6" w:space="0" w:color="auto"/>
              <w:right w:val="single" w:sz="6" w:space="0" w:color="auto"/>
            </w:tcBorders>
            <w:vAlign w:val="center"/>
          </w:tcPr>
          <w:p w14:paraId="3E27A9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烧杯4</w:t>
            </w:r>
          </w:p>
        </w:tc>
        <w:tc>
          <w:tcPr>
            <w:tcW w:w="6914" w:type="dxa"/>
            <w:tcBorders>
              <w:top w:val="single" w:sz="6" w:space="0" w:color="auto"/>
              <w:left w:val="single" w:sz="6" w:space="0" w:color="auto"/>
              <w:bottom w:val="single" w:sz="6" w:space="0" w:color="auto"/>
              <w:right w:val="single" w:sz="6" w:space="0" w:color="auto"/>
            </w:tcBorders>
            <w:vAlign w:val="center"/>
          </w:tcPr>
          <w:p w14:paraId="129934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500mL,</w:t>
            </w:r>
            <w:r>
              <w:rPr>
                <w:rFonts w:ascii="仿宋" w:eastAsia="仿宋" w:hAnsi="仿宋" w:cs="宋体" w:hint="eastAsia"/>
                <w:kern w:val="0"/>
                <w:szCs w:val="21"/>
              </w:rPr>
              <w:t>透明硼硅酸盐玻璃制，烧杯的满口容量应超过标称容量的</w:t>
            </w:r>
            <w:r>
              <w:rPr>
                <w:rFonts w:ascii="仿宋" w:eastAsia="仿宋" w:hAnsi="仿宋" w:cs="宋体"/>
                <w:kern w:val="0"/>
                <w:szCs w:val="21"/>
              </w:rPr>
              <w:t>10%</w:t>
            </w:r>
            <w:r>
              <w:rPr>
                <w:rFonts w:ascii="仿宋" w:eastAsia="仿宋" w:hAnsi="仿宋" w:cs="宋体" w:hint="eastAsia"/>
                <w:kern w:val="0"/>
                <w:szCs w:val="21"/>
              </w:rPr>
              <w:t>或烧杯的满口容量和标称容量的两液面间距不应少于</w:t>
            </w:r>
            <w:r>
              <w:rPr>
                <w:rFonts w:ascii="仿宋" w:eastAsia="仿宋" w:hAnsi="仿宋" w:cs="宋体"/>
                <w:kern w:val="0"/>
                <w:szCs w:val="21"/>
              </w:rPr>
              <w:t>10mm</w:t>
            </w:r>
            <w:r>
              <w:rPr>
                <w:rFonts w:ascii="仿宋" w:eastAsia="仿宋" w:hAnsi="仿宋" w:cs="宋体" w:hint="eastAsia"/>
                <w:kern w:val="0"/>
                <w:szCs w:val="21"/>
              </w:rPr>
              <w:t>，并应采用容量差值较大的一种。</w:t>
            </w:r>
          </w:p>
        </w:tc>
      </w:tr>
      <w:tr w:rsidR="00E62DEB" w14:paraId="25B79346" w14:textId="77777777">
        <w:tc>
          <w:tcPr>
            <w:tcW w:w="550" w:type="dxa"/>
            <w:tcBorders>
              <w:top w:val="single" w:sz="6" w:space="0" w:color="auto"/>
              <w:left w:val="single" w:sz="6" w:space="0" w:color="auto"/>
              <w:bottom w:val="single" w:sz="6" w:space="0" w:color="auto"/>
              <w:right w:val="single" w:sz="6" w:space="0" w:color="auto"/>
            </w:tcBorders>
            <w:vAlign w:val="center"/>
          </w:tcPr>
          <w:p w14:paraId="2001075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65</w:t>
            </w:r>
          </w:p>
        </w:tc>
        <w:tc>
          <w:tcPr>
            <w:tcW w:w="1064" w:type="dxa"/>
            <w:tcBorders>
              <w:top w:val="single" w:sz="6" w:space="0" w:color="auto"/>
              <w:left w:val="single" w:sz="6" w:space="0" w:color="auto"/>
              <w:bottom w:val="single" w:sz="6" w:space="0" w:color="auto"/>
              <w:right w:val="single" w:sz="6" w:space="0" w:color="auto"/>
            </w:tcBorders>
            <w:vAlign w:val="center"/>
          </w:tcPr>
          <w:p w14:paraId="628275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锥形瓶1</w:t>
            </w:r>
          </w:p>
        </w:tc>
        <w:tc>
          <w:tcPr>
            <w:tcW w:w="6914" w:type="dxa"/>
            <w:tcBorders>
              <w:top w:val="single" w:sz="6" w:space="0" w:color="auto"/>
              <w:left w:val="single" w:sz="6" w:space="0" w:color="auto"/>
              <w:bottom w:val="single" w:sz="6" w:space="0" w:color="auto"/>
              <w:right w:val="single" w:sz="6" w:space="0" w:color="auto"/>
            </w:tcBorders>
            <w:vAlign w:val="center"/>
          </w:tcPr>
          <w:p w14:paraId="41EC6A5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100mL,</w:t>
            </w:r>
            <w:r>
              <w:rPr>
                <w:rFonts w:ascii="仿宋" w:eastAsia="仿宋" w:hAnsi="仿宋" w:cs="宋体" w:hint="eastAsia"/>
                <w:kern w:val="0"/>
                <w:szCs w:val="21"/>
              </w:rPr>
              <w:t>透明硼硅酸盐玻璃制，放在平台上应直立不摇晃、不转动。</w:t>
            </w:r>
          </w:p>
        </w:tc>
      </w:tr>
      <w:tr w:rsidR="00E62DEB" w14:paraId="139830BD" w14:textId="77777777">
        <w:tc>
          <w:tcPr>
            <w:tcW w:w="550" w:type="dxa"/>
            <w:tcBorders>
              <w:top w:val="single" w:sz="6" w:space="0" w:color="auto"/>
              <w:left w:val="single" w:sz="6" w:space="0" w:color="auto"/>
              <w:bottom w:val="single" w:sz="6" w:space="0" w:color="auto"/>
              <w:right w:val="single" w:sz="6" w:space="0" w:color="auto"/>
            </w:tcBorders>
            <w:vAlign w:val="center"/>
          </w:tcPr>
          <w:p w14:paraId="0E99A2D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66</w:t>
            </w:r>
          </w:p>
        </w:tc>
        <w:tc>
          <w:tcPr>
            <w:tcW w:w="1064" w:type="dxa"/>
            <w:tcBorders>
              <w:top w:val="single" w:sz="6" w:space="0" w:color="auto"/>
              <w:left w:val="single" w:sz="6" w:space="0" w:color="auto"/>
              <w:bottom w:val="single" w:sz="6" w:space="0" w:color="auto"/>
              <w:right w:val="single" w:sz="6" w:space="0" w:color="auto"/>
            </w:tcBorders>
            <w:vAlign w:val="center"/>
          </w:tcPr>
          <w:p w14:paraId="37091E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锥形瓶2</w:t>
            </w:r>
          </w:p>
        </w:tc>
        <w:tc>
          <w:tcPr>
            <w:tcW w:w="6914" w:type="dxa"/>
            <w:tcBorders>
              <w:top w:val="single" w:sz="6" w:space="0" w:color="auto"/>
              <w:left w:val="single" w:sz="6" w:space="0" w:color="auto"/>
              <w:bottom w:val="single" w:sz="6" w:space="0" w:color="auto"/>
              <w:right w:val="single" w:sz="6" w:space="0" w:color="auto"/>
            </w:tcBorders>
            <w:vAlign w:val="center"/>
          </w:tcPr>
          <w:p w14:paraId="73D37E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250mL,</w:t>
            </w:r>
            <w:r>
              <w:rPr>
                <w:rFonts w:ascii="仿宋" w:eastAsia="仿宋" w:hAnsi="仿宋" w:cs="宋体" w:hint="eastAsia"/>
                <w:kern w:val="0"/>
                <w:szCs w:val="21"/>
              </w:rPr>
              <w:t>透明硼硅酸盐玻璃制，放在平台上应直立不摇晃、不转动。</w:t>
            </w:r>
          </w:p>
        </w:tc>
      </w:tr>
      <w:tr w:rsidR="00E62DEB" w14:paraId="63F37A9D" w14:textId="77777777">
        <w:tc>
          <w:tcPr>
            <w:tcW w:w="550" w:type="dxa"/>
            <w:tcBorders>
              <w:top w:val="single" w:sz="6" w:space="0" w:color="auto"/>
              <w:left w:val="single" w:sz="6" w:space="0" w:color="auto"/>
              <w:bottom w:val="single" w:sz="6" w:space="0" w:color="auto"/>
              <w:right w:val="single" w:sz="6" w:space="0" w:color="auto"/>
            </w:tcBorders>
            <w:vAlign w:val="center"/>
          </w:tcPr>
          <w:p w14:paraId="50927F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67</w:t>
            </w:r>
          </w:p>
        </w:tc>
        <w:tc>
          <w:tcPr>
            <w:tcW w:w="1064" w:type="dxa"/>
            <w:tcBorders>
              <w:top w:val="single" w:sz="6" w:space="0" w:color="auto"/>
              <w:left w:val="single" w:sz="6" w:space="0" w:color="auto"/>
              <w:bottom w:val="single" w:sz="6" w:space="0" w:color="auto"/>
              <w:right w:val="single" w:sz="6" w:space="0" w:color="auto"/>
            </w:tcBorders>
            <w:vAlign w:val="center"/>
          </w:tcPr>
          <w:p w14:paraId="1F23DED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广口瓶1</w:t>
            </w:r>
          </w:p>
        </w:tc>
        <w:tc>
          <w:tcPr>
            <w:tcW w:w="6914" w:type="dxa"/>
            <w:tcBorders>
              <w:top w:val="single" w:sz="6" w:space="0" w:color="auto"/>
              <w:left w:val="single" w:sz="6" w:space="0" w:color="auto"/>
              <w:bottom w:val="single" w:sz="6" w:space="0" w:color="auto"/>
              <w:right w:val="single" w:sz="6" w:space="0" w:color="auto"/>
            </w:tcBorders>
            <w:vAlign w:val="center"/>
          </w:tcPr>
          <w:p w14:paraId="3E29C8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 mL。</w:t>
            </w:r>
          </w:p>
        </w:tc>
      </w:tr>
      <w:tr w:rsidR="00E62DEB" w14:paraId="0441BA0E" w14:textId="77777777">
        <w:tc>
          <w:tcPr>
            <w:tcW w:w="550" w:type="dxa"/>
            <w:tcBorders>
              <w:top w:val="single" w:sz="6" w:space="0" w:color="auto"/>
              <w:left w:val="single" w:sz="6" w:space="0" w:color="auto"/>
              <w:bottom w:val="single" w:sz="6" w:space="0" w:color="auto"/>
              <w:right w:val="single" w:sz="6" w:space="0" w:color="auto"/>
            </w:tcBorders>
            <w:vAlign w:val="center"/>
          </w:tcPr>
          <w:p w14:paraId="0EB3CA8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68</w:t>
            </w:r>
          </w:p>
        </w:tc>
        <w:tc>
          <w:tcPr>
            <w:tcW w:w="1064" w:type="dxa"/>
            <w:tcBorders>
              <w:top w:val="single" w:sz="6" w:space="0" w:color="auto"/>
              <w:left w:val="single" w:sz="6" w:space="0" w:color="auto"/>
              <w:bottom w:val="single" w:sz="6" w:space="0" w:color="auto"/>
              <w:right w:val="single" w:sz="6" w:space="0" w:color="auto"/>
            </w:tcBorders>
            <w:vAlign w:val="center"/>
          </w:tcPr>
          <w:p w14:paraId="226E64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广口瓶2</w:t>
            </w:r>
          </w:p>
        </w:tc>
        <w:tc>
          <w:tcPr>
            <w:tcW w:w="6914" w:type="dxa"/>
            <w:tcBorders>
              <w:top w:val="single" w:sz="6" w:space="0" w:color="auto"/>
              <w:left w:val="single" w:sz="6" w:space="0" w:color="auto"/>
              <w:bottom w:val="single" w:sz="6" w:space="0" w:color="auto"/>
              <w:right w:val="single" w:sz="6" w:space="0" w:color="auto"/>
            </w:tcBorders>
            <w:vAlign w:val="center"/>
          </w:tcPr>
          <w:p w14:paraId="000614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500 mL。</w:t>
            </w:r>
          </w:p>
        </w:tc>
      </w:tr>
      <w:tr w:rsidR="00E62DEB" w14:paraId="0C0969F9" w14:textId="77777777">
        <w:tc>
          <w:tcPr>
            <w:tcW w:w="550" w:type="dxa"/>
            <w:tcBorders>
              <w:top w:val="single" w:sz="6" w:space="0" w:color="auto"/>
              <w:left w:val="single" w:sz="6" w:space="0" w:color="auto"/>
              <w:bottom w:val="single" w:sz="6" w:space="0" w:color="auto"/>
              <w:right w:val="single" w:sz="6" w:space="0" w:color="auto"/>
            </w:tcBorders>
            <w:vAlign w:val="center"/>
          </w:tcPr>
          <w:p w14:paraId="688B50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69</w:t>
            </w:r>
          </w:p>
        </w:tc>
        <w:tc>
          <w:tcPr>
            <w:tcW w:w="1064" w:type="dxa"/>
            <w:tcBorders>
              <w:top w:val="single" w:sz="6" w:space="0" w:color="auto"/>
              <w:left w:val="single" w:sz="6" w:space="0" w:color="auto"/>
              <w:bottom w:val="single" w:sz="6" w:space="0" w:color="auto"/>
              <w:right w:val="single" w:sz="6" w:space="0" w:color="auto"/>
            </w:tcBorders>
            <w:vAlign w:val="center"/>
          </w:tcPr>
          <w:p w14:paraId="438FB2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细口瓶1</w:t>
            </w:r>
          </w:p>
        </w:tc>
        <w:tc>
          <w:tcPr>
            <w:tcW w:w="6914" w:type="dxa"/>
            <w:tcBorders>
              <w:top w:val="single" w:sz="6" w:space="0" w:color="auto"/>
              <w:left w:val="single" w:sz="6" w:space="0" w:color="auto"/>
              <w:bottom w:val="single" w:sz="6" w:space="0" w:color="auto"/>
              <w:right w:val="single" w:sz="6" w:space="0" w:color="auto"/>
            </w:tcBorders>
            <w:vAlign w:val="center"/>
          </w:tcPr>
          <w:p w14:paraId="7ABE915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1.250mL,</w:t>
            </w:r>
            <w:r>
              <w:rPr>
                <w:rFonts w:ascii="仿宋" w:eastAsia="仿宋" w:hAnsi="仿宋" w:cs="宋体" w:hint="eastAsia"/>
                <w:kern w:val="0"/>
                <w:szCs w:val="21"/>
              </w:rPr>
              <w:t>透明钠钙玻璃制，瓶塞与瓶口紧实，不晃动；</w:t>
            </w:r>
          </w:p>
          <w:p w14:paraId="7BDA981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口部应圆整光滑，底部应平整，放置平台上不应摇晃或转动。</w:t>
            </w:r>
          </w:p>
        </w:tc>
      </w:tr>
      <w:tr w:rsidR="00E62DEB" w14:paraId="0AEF3693" w14:textId="77777777">
        <w:tc>
          <w:tcPr>
            <w:tcW w:w="550" w:type="dxa"/>
            <w:tcBorders>
              <w:top w:val="single" w:sz="6" w:space="0" w:color="auto"/>
              <w:left w:val="single" w:sz="6" w:space="0" w:color="auto"/>
              <w:bottom w:val="single" w:sz="6" w:space="0" w:color="auto"/>
              <w:right w:val="single" w:sz="6" w:space="0" w:color="auto"/>
            </w:tcBorders>
            <w:vAlign w:val="center"/>
          </w:tcPr>
          <w:p w14:paraId="603331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70</w:t>
            </w:r>
          </w:p>
        </w:tc>
        <w:tc>
          <w:tcPr>
            <w:tcW w:w="1064" w:type="dxa"/>
            <w:tcBorders>
              <w:top w:val="single" w:sz="6" w:space="0" w:color="auto"/>
              <w:left w:val="single" w:sz="6" w:space="0" w:color="auto"/>
              <w:bottom w:val="single" w:sz="6" w:space="0" w:color="auto"/>
              <w:right w:val="single" w:sz="6" w:space="0" w:color="auto"/>
            </w:tcBorders>
            <w:vAlign w:val="center"/>
          </w:tcPr>
          <w:p w14:paraId="26F25C4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细口瓶2</w:t>
            </w:r>
          </w:p>
        </w:tc>
        <w:tc>
          <w:tcPr>
            <w:tcW w:w="6914" w:type="dxa"/>
            <w:tcBorders>
              <w:top w:val="single" w:sz="6" w:space="0" w:color="auto"/>
              <w:left w:val="single" w:sz="6" w:space="0" w:color="auto"/>
              <w:bottom w:val="single" w:sz="6" w:space="0" w:color="auto"/>
              <w:right w:val="single" w:sz="6" w:space="0" w:color="auto"/>
            </w:tcBorders>
            <w:vAlign w:val="center"/>
          </w:tcPr>
          <w:p w14:paraId="3ACAA38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500mL,</w:t>
            </w:r>
            <w:r>
              <w:rPr>
                <w:rFonts w:ascii="仿宋" w:eastAsia="仿宋" w:hAnsi="仿宋" w:cs="宋体" w:hint="eastAsia"/>
                <w:kern w:val="0"/>
                <w:szCs w:val="21"/>
              </w:rPr>
              <w:t>透明钠钙玻璃制，瓶塞与瓶口紧实，不晃动；口部应圆整光滑，底部应平整，放置平台上不应摇晃或转动。</w:t>
            </w:r>
          </w:p>
        </w:tc>
      </w:tr>
      <w:tr w:rsidR="00E62DEB" w14:paraId="0700978E" w14:textId="77777777">
        <w:tc>
          <w:tcPr>
            <w:tcW w:w="550" w:type="dxa"/>
            <w:tcBorders>
              <w:top w:val="single" w:sz="6" w:space="0" w:color="auto"/>
              <w:left w:val="single" w:sz="6" w:space="0" w:color="auto"/>
              <w:bottom w:val="single" w:sz="6" w:space="0" w:color="auto"/>
              <w:right w:val="single" w:sz="6" w:space="0" w:color="auto"/>
            </w:tcBorders>
            <w:vAlign w:val="center"/>
          </w:tcPr>
          <w:p w14:paraId="160D6D6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71</w:t>
            </w:r>
          </w:p>
        </w:tc>
        <w:tc>
          <w:tcPr>
            <w:tcW w:w="1064" w:type="dxa"/>
            <w:tcBorders>
              <w:top w:val="single" w:sz="6" w:space="0" w:color="auto"/>
              <w:left w:val="single" w:sz="6" w:space="0" w:color="auto"/>
              <w:bottom w:val="single" w:sz="6" w:space="0" w:color="auto"/>
              <w:right w:val="single" w:sz="6" w:space="0" w:color="auto"/>
            </w:tcBorders>
            <w:vAlign w:val="center"/>
          </w:tcPr>
          <w:p w14:paraId="1C2B1D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滴瓶1</w:t>
            </w:r>
          </w:p>
        </w:tc>
        <w:tc>
          <w:tcPr>
            <w:tcW w:w="6914" w:type="dxa"/>
            <w:tcBorders>
              <w:top w:val="single" w:sz="6" w:space="0" w:color="auto"/>
              <w:left w:val="single" w:sz="6" w:space="0" w:color="auto"/>
              <w:bottom w:val="single" w:sz="6" w:space="0" w:color="auto"/>
              <w:right w:val="single" w:sz="6" w:space="0" w:color="auto"/>
            </w:tcBorders>
            <w:vAlign w:val="center"/>
          </w:tcPr>
          <w:p w14:paraId="3D29C89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 mL。</w:t>
            </w:r>
          </w:p>
        </w:tc>
      </w:tr>
      <w:tr w:rsidR="00E62DEB" w14:paraId="17BCFBCC" w14:textId="77777777">
        <w:tc>
          <w:tcPr>
            <w:tcW w:w="550" w:type="dxa"/>
            <w:tcBorders>
              <w:top w:val="single" w:sz="6" w:space="0" w:color="auto"/>
              <w:left w:val="single" w:sz="6" w:space="0" w:color="auto"/>
              <w:bottom w:val="single" w:sz="6" w:space="0" w:color="auto"/>
              <w:right w:val="single" w:sz="6" w:space="0" w:color="auto"/>
            </w:tcBorders>
            <w:vAlign w:val="center"/>
          </w:tcPr>
          <w:p w14:paraId="3CC2E8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72</w:t>
            </w:r>
          </w:p>
        </w:tc>
        <w:tc>
          <w:tcPr>
            <w:tcW w:w="1064" w:type="dxa"/>
            <w:tcBorders>
              <w:top w:val="single" w:sz="6" w:space="0" w:color="auto"/>
              <w:left w:val="single" w:sz="6" w:space="0" w:color="auto"/>
              <w:bottom w:val="single" w:sz="6" w:space="0" w:color="auto"/>
              <w:right w:val="single" w:sz="6" w:space="0" w:color="auto"/>
            </w:tcBorders>
            <w:vAlign w:val="center"/>
          </w:tcPr>
          <w:p w14:paraId="1C5E15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滴瓶2</w:t>
            </w:r>
          </w:p>
        </w:tc>
        <w:tc>
          <w:tcPr>
            <w:tcW w:w="6914" w:type="dxa"/>
            <w:tcBorders>
              <w:top w:val="single" w:sz="6" w:space="0" w:color="auto"/>
              <w:left w:val="single" w:sz="6" w:space="0" w:color="auto"/>
              <w:bottom w:val="single" w:sz="6" w:space="0" w:color="auto"/>
              <w:right w:val="single" w:sz="6" w:space="0" w:color="auto"/>
            </w:tcBorders>
            <w:vAlign w:val="center"/>
          </w:tcPr>
          <w:p w14:paraId="607230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 mL。</w:t>
            </w:r>
          </w:p>
        </w:tc>
      </w:tr>
      <w:tr w:rsidR="00E62DEB" w14:paraId="2F0AD7CE" w14:textId="77777777">
        <w:tc>
          <w:tcPr>
            <w:tcW w:w="550" w:type="dxa"/>
            <w:tcBorders>
              <w:top w:val="single" w:sz="6" w:space="0" w:color="auto"/>
              <w:left w:val="single" w:sz="6" w:space="0" w:color="auto"/>
              <w:bottom w:val="single" w:sz="6" w:space="0" w:color="auto"/>
              <w:right w:val="single" w:sz="6" w:space="0" w:color="auto"/>
            </w:tcBorders>
            <w:vAlign w:val="center"/>
          </w:tcPr>
          <w:p w14:paraId="4814768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73</w:t>
            </w:r>
          </w:p>
        </w:tc>
        <w:tc>
          <w:tcPr>
            <w:tcW w:w="1064" w:type="dxa"/>
            <w:tcBorders>
              <w:top w:val="single" w:sz="6" w:space="0" w:color="auto"/>
              <w:left w:val="single" w:sz="6" w:space="0" w:color="auto"/>
              <w:bottom w:val="single" w:sz="6" w:space="0" w:color="auto"/>
              <w:right w:val="single" w:sz="6" w:space="0" w:color="auto"/>
            </w:tcBorders>
            <w:vAlign w:val="center"/>
          </w:tcPr>
          <w:p w14:paraId="54142C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茶色滴瓶1</w:t>
            </w:r>
          </w:p>
        </w:tc>
        <w:tc>
          <w:tcPr>
            <w:tcW w:w="6914" w:type="dxa"/>
            <w:tcBorders>
              <w:top w:val="single" w:sz="6" w:space="0" w:color="auto"/>
              <w:left w:val="single" w:sz="6" w:space="0" w:color="auto"/>
              <w:bottom w:val="single" w:sz="6" w:space="0" w:color="auto"/>
              <w:right w:val="single" w:sz="6" w:space="0" w:color="auto"/>
            </w:tcBorders>
            <w:vAlign w:val="center"/>
          </w:tcPr>
          <w:p w14:paraId="250795C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 mL。</w:t>
            </w:r>
          </w:p>
        </w:tc>
      </w:tr>
      <w:tr w:rsidR="00E62DEB" w14:paraId="042F97B7" w14:textId="77777777">
        <w:tc>
          <w:tcPr>
            <w:tcW w:w="550" w:type="dxa"/>
            <w:tcBorders>
              <w:top w:val="single" w:sz="6" w:space="0" w:color="auto"/>
              <w:left w:val="single" w:sz="6" w:space="0" w:color="auto"/>
              <w:bottom w:val="single" w:sz="6" w:space="0" w:color="auto"/>
              <w:right w:val="single" w:sz="6" w:space="0" w:color="auto"/>
            </w:tcBorders>
            <w:vAlign w:val="center"/>
          </w:tcPr>
          <w:p w14:paraId="4E05B6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74</w:t>
            </w:r>
          </w:p>
        </w:tc>
        <w:tc>
          <w:tcPr>
            <w:tcW w:w="1064" w:type="dxa"/>
            <w:tcBorders>
              <w:top w:val="single" w:sz="6" w:space="0" w:color="auto"/>
              <w:left w:val="single" w:sz="6" w:space="0" w:color="auto"/>
              <w:bottom w:val="single" w:sz="6" w:space="0" w:color="auto"/>
              <w:right w:val="single" w:sz="6" w:space="0" w:color="auto"/>
            </w:tcBorders>
            <w:vAlign w:val="center"/>
          </w:tcPr>
          <w:p w14:paraId="4C40D7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茶色滴瓶2</w:t>
            </w:r>
          </w:p>
        </w:tc>
        <w:tc>
          <w:tcPr>
            <w:tcW w:w="6914" w:type="dxa"/>
            <w:tcBorders>
              <w:top w:val="single" w:sz="6" w:space="0" w:color="auto"/>
              <w:left w:val="single" w:sz="6" w:space="0" w:color="auto"/>
              <w:bottom w:val="single" w:sz="6" w:space="0" w:color="auto"/>
              <w:right w:val="single" w:sz="6" w:space="0" w:color="auto"/>
            </w:tcBorders>
            <w:vAlign w:val="center"/>
          </w:tcPr>
          <w:p w14:paraId="6E95CE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 mL。</w:t>
            </w:r>
          </w:p>
        </w:tc>
      </w:tr>
      <w:tr w:rsidR="00E62DEB" w14:paraId="7132D1AF" w14:textId="77777777">
        <w:tc>
          <w:tcPr>
            <w:tcW w:w="550" w:type="dxa"/>
            <w:tcBorders>
              <w:top w:val="single" w:sz="6" w:space="0" w:color="auto"/>
              <w:left w:val="single" w:sz="6" w:space="0" w:color="auto"/>
              <w:bottom w:val="single" w:sz="6" w:space="0" w:color="auto"/>
              <w:right w:val="single" w:sz="6" w:space="0" w:color="auto"/>
            </w:tcBorders>
            <w:vAlign w:val="center"/>
          </w:tcPr>
          <w:p w14:paraId="30DBFD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75</w:t>
            </w:r>
          </w:p>
        </w:tc>
        <w:tc>
          <w:tcPr>
            <w:tcW w:w="1064" w:type="dxa"/>
            <w:tcBorders>
              <w:top w:val="single" w:sz="6" w:space="0" w:color="auto"/>
              <w:left w:val="single" w:sz="6" w:space="0" w:color="auto"/>
              <w:bottom w:val="single" w:sz="6" w:space="0" w:color="auto"/>
              <w:right w:val="single" w:sz="6" w:space="0" w:color="auto"/>
            </w:tcBorders>
            <w:vAlign w:val="center"/>
          </w:tcPr>
          <w:p w14:paraId="029ED6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培养皿1</w:t>
            </w:r>
          </w:p>
        </w:tc>
        <w:tc>
          <w:tcPr>
            <w:tcW w:w="6914" w:type="dxa"/>
            <w:tcBorders>
              <w:top w:val="single" w:sz="6" w:space="0" w:color="auto"/>
              <w:left w:val="single" w:sz="6" w:space="0" w:color="auto"/>
              <w:bottom w:val="single" w:sz="6" w:space="0" w:color="auto"/>
              <w:right w:val="single" w:sz="6" w:space="0" w:color="auto"/>
            </w:tcBorders>
            <w:vAlign w:val="center"/>
          </w:tcPr>
          <w:p w14:paraId="22855C4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60mm,</w:t>
            </w:r>
            <w:r>
              <w:rPr>
                <w:rFonts w:ascii="仿宋" w:eastAsia="仿宋" w:hAnsi="仿宋" w:cs="宋体" w:hint="eastAsia"/>
                <w:kern w:val="0"/>
                <w:szCs w:val="21"/>
              </w:rPr>
              <w:t>玻璃薄厚均匀、耐高温高压。</w:t>
            </w:r>
          </w:p>
        </w:tc>
      </w:tr>
      <w:tr w:rsidR="00E62DEB" w14:paraId="5532B1C4" w14:textId="77777777">
        <w:tc>
          <w:tcPr>
            <w:tcW w:w="550" w:type="dxa"/>
            <w:tcBorders>
              <w:top w:val="single" w:sz="6" w:space="0" w:color="auto"/>
              <w:left w:val="single" w:sz="6" w:space="0" w:color="auto"/>
              <w:bottom w:val="single" w:sz="6" w:space="0" w:color="auto"/>
              <w:right w:val="single" w:sz="6" w:space="0" w:color="auto"/>
            </w:tcBorders>
            <w:vAlign w:val="center"/>
          </w:tcPr>
          <w:p w14:paraId="45A324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76</w:t>
            </w:r>
          </w:p>
        </w:tc>
        <w:tc>
          <w:tcPr>
            <w:tcW w:w="1064" w:type="dxa"/>
            <w:tcBorders>
              <w:top w:val="single" w:sz="6" w:space="0" w:color="auto"/>
              <w:left w:val="single" w:sz="6" w:space="0" w:color="auto"/>
              <w:bottom w:val="single" w:sz="6" w:space="0" w:color="auto"/>
              <w:right w:val="single" w:sz="6" w:space="0" w:color="auto"/>
            </w:tcBorders>
            <w:vAlign w:val="center"/>
          </w:tcPr>
          <w:p w14:paraId="1EA916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培养皿2</w:t>
            </w:r>
          </w:p>
        </w:tc>
        <w:tc>
          <w:tcPr>
            <w:tcW w:w="6914" w:type="dxa"/>
            <w:tcBorders>
              <w:top w:val="single" w:sz="6" w:space="0" w:color="auto"/>
              <w:left w:val="single" w:sz="6" w:space="0" w:color="auto"/>
              <w:bottom w:val="single" w:sz="6" w:space="0" w:color="auto"/>
              <w:right w:val="single" w:sz="6" w:space="0" w:color="auto"/>
            </w:tcBorders>
            <w:vAlign w:val="center"/>
          </w:tcPr>
          <w:p w14:paraId="57E05B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90mm,</w:t>
            </w:r>
            <w:r>
              <w:rPr>
                <w:rFonts w:ascii="仿宋" w:eastAsia="仿宋" w:hAnsi="仿宋" w:cs="宋体" w:hint="eastAsia"/>
                <w:kern w:val="0"/>
                <w:szCs w:val="21"/>
              </w:rPr>
              <w:t>玻璃薄厚均匀、耐高温高压。</w:t>
            </w:r>
          </w:p>
        </w:tc>
      </w:tr>
      <w:tr w:rsidR="00E62DEB" w14:paraId="48AF46E2" w14:textId="77777777">
        <w:tc>
          <w:tcPr>
            <w:tcW w:w="550" w:type="dxa"/>
            <w:tcBorders>
              <w:top w:val="single" w:sz="6" w:space="0" w:color="auto"/>
              <w:left w:val="single" w:sz="6" w:space="0" w:color="auto"/>
              <w:bottom w:val="single" w:sz="6" w:space="0" w:color="auto"/>
              <w:right w:val="single" w:sz="6" w:space="0" w:color="auto"/>
            </w:tcBorders>
            <w:vAlign w:val="center"/>
          </w:tcPr>
          <w:p w14:paraId="14DA87E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77</w:t>
            </w:r>
          </w:p>
        </w:tc>
        <w:tc>
          <w:tcPr>
            <w:tcW w:w="1064" w:type="dxa"/>
            <w:tcBorders>
              <w:top w:val="single" w:sz="6" w:space="0" w:color="auto"/>
              <w:left w:val="single" w:sz="6" w:space="0" w:color="auto"/>
              <w:bottom w:val="single" w:sz="6" w:space="0" w:color="auto"/>
              <w:right w:val="single" w:sz="6" w:space="0" w:color="auto"/>
            </w:tcBorders>
            <w:vAlign w:val="center"/>
          </w:tcPr>
          <w:p w14:paraId="1E9D02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干燥器</w:t>
            </w:r>
          </w:p>
        </w:tc>
        <w:tc>
          <w:tcPr>
            <w:tcW w:w="6914" w:type="dxa"/>
            <w:tcBorders>
              <w:top w:val="single" w:sz="6" w:space="0" w:color="auto"/>
              <w:left w:val="single" w:sz="6" w:space="0" w:color="auto"/>
              <w:bottom w:val="single" w:sz="6" w:space="0" w:color="auto"/>
              <w:right w:val="single" w:sz="6" w:space="0" w:color="auto"/>
            </w:tcBorders>
            <w:vAlign w:val="center"/>
          </w:tcPr>
          <w:p w14:paraId="087341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150 mm。</w:t>
            </w:r>
          </w:p>
        </w:tc>
      </w:tr>
      <w:tr w:rsidR="00E62DEB" w14:paraId="1C427463" w14:textId="77777777">
        <w:tc>
          <w:tcPr>
            <w:tcW w:w="550" w:type="dxa"/>
            <w:tcBorders>
              <w:top w:val="single" w:sz="6" w:space="0" w:color="auto"/>
              <w:left w:val="single" w:sz="6" w:space="0" w:color="auto"/>
              <w:bottom w:val="single" w:sz="6" w:space="0" w:color="auto"/>
              <w:right w:val="single" w:sz="6" w:space="0" w:color="auto"/>
            </w:tcBorders>
            <w:vAlign w:val="center"/>
          </w:tcPr>
          <w:p w14:paraId="073F32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78</w:t>
            </w:r>
          </w:p>
        </w:tc>
        <w:tc>
          <w:tcPr>
            <w:tcW w:w="1064" w:type="dxa"/>
            <w:tcBorders>
              <w:top w:val="single" w:sz="6" w:space="0" w:color="auto"/>
              <w:left w:val="single" w:sz="6" w:space="0" w:color="auto"/>
              <w:bottom w:val="single" w:sz="6" w:space="0" w:color="auto"/>
              <w:right w:val="single" w:sz="6" w:space="0" w:color="auto"/>
            </w:tcBorders>
            <w:vAlign w:val="center"/>
          </w:tcPr>
          <w:p w14:paraId="1E90A9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干燥管</w:t>
            </w:r>
          </w:p>
        </w:tc>
        <w:tc>
          <w:tcPr>
            <w:tcW w:w="6914" w:type="dxa"/>
            <w:tcBorders>
              <w:top w:val="single" w:sz="6" w:space="0" w:color="auto"/>
              <w:left w:val="single" w:sz="6" w:space="0" w:color="auto"/>
              <w:bottom w:val="single" w:sz="6" w:space="0" w:color="auto"/>
              <w:right w:val="single" w:sz="6" w:space="0" w:color="auto"/>
            </w:tcBorders>
            <w:vAlign w:val="center"/>
          </w:tcPr>
          <w:p w14:paraId="2ED0D3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15 mm </w:t>
            </w:r>
            <w:r>
              <w:rPr>
                <w:rFonts w:ascii="仿宋" w:eastAsia="仿宋" w:hAnsi="仿宋" w:cs="宋体" w:hint="eastAsia"/>
                <w:kern w:val="0"/>
                <w:szCs w:val="21"/>
              </w:rPr>
              <w:t>×</w:t>
            </w:r>
            <w:r>
              <w:rPr>
                <w:rFonts w:ascii="仿宋" w:eastAsia="仿宋" w:hAnsi="仿宋" w:cs="宋体"/>
                <w:kern w:val="0"/>
                <w:szCs w:val="21"/>
              </w:rPr>
              <w:t xml:space="preserve"> 150 mm</w:t>
            </w:r>
            <w:r>
              <w:rPr>
                <w:rFonts w:ascii="仿宋" w:eastAsia="仿宋" w:hAnsi="仿宋" w:cs="宋体" w:hint="eastAsia"/>
                <w:kern w:val="0"/>
                <w:szCs w:val="21"/>
              </w:rPr>
              <w:t>，</w:t>
            </w:r>
            <w:r>
              <w:rPr>
                <w:rFonts w:ascii="仿宋" w:eastAsia="仿宋" w:hAnsi="仿宋" w:cs="宋体"/>
                <w:kern w:val="0"/>
                <w:szCs w:val="21"/>
              </w:rPr>
              <w:t xml:space="preserve"> U </w:t>
            </w:r>
            <w:r>
              <w:rPr>
                <w:rFonts w:ascii="仿宋" w:eastAsia="仿宋" w:hAnsi="仿宋" w:cs="宋体" w:hint="eastAsia"/>
                <w:kern w:val="0"/>
                <w:szCs w:val="21"/>
              </w:rPr>
              <w:t>型。</w:t>
            </w:r>
          </w:p>
        </w:tc>
      </w:tr>
      <w:tr w:rsidR="00E62DEB" w14:paraId="39EB84DF" w14:textId="77777777">
        <w:tc>
          <w:tcPr>
            <w:tcW w:w="550" w:type="dxa"/>
            <w:tcBorders>
              <w:top w:val="single" w:sz="6" w:space="0" w:color="auto"/>
              <w:left w:val="single" w:sz="6" w:space="0" w:color="auto"/>
              <w:bottom w:val="single" w:sz="6" w:space="0" w:color="auto"/>
              <w:right w:val="single" w:sz="6" w:space="0" w:color="auto"/>
            </w:tcBorders>
            <w:vAlign w:val="center"/>
          </w:tcPr>
          <w:p w14:paraId="3C77CA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79</w:t>
            </w:r>
          </w:p>
        </w:tc>
        <w:tc>
          <w:tcPr>
            <w:tcW w:w="1064" w:type="dxa"/>
            <w:tcBorders>
              <w:top w:val="single" w:sz="6" w:space="0" w:color="auto"/>
              <w:left w:val="single" w:sz="6" w:space="0" w:color="auto"/>
              <w:bottom w:val="single" w:sz="6" w:space="0" w:color="auto"/>
              <w:right w:val="single" w:sz="6" w:space="0" w:color="auto"/>
            </w:tcBorders>
            <w:vAlign w:val="center"/>
          </w:tcPr>
          <w:p w14:paraId="5A9847E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漏斗</w:t>
            </w:r>
          </w:p>
        </w:tc>
        <w:tc>
          <w:tcPr>
            <w:tcW w:w="6914" w:type="dxa"/>
            <w:tcBorders>
              <w:top w:val="single" w:sz="6" w:space="0" w:color="auto"/>
              <w:left w:val="single" w:sz="6" w:space="0" w:color="auto"/>
              <w:bottom w:val="single" w:sz="6" w:space="0" w:color="auto"/>
              <w:right w:val="single" w:sz="6" w:space="0" w:color="auto"/>
            </w:tcBorders>
            <w:vAlign w:val="center"/>
          </w:tcPr>
          <w:p w14:paraId="1F0C67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60mm</w:t>
            </w:r>
            <w:r>
              <w:rPr>
                <w:rFonts w:ascii="仿宋" w:eastAsia="仿宋" w:hAnsi="仿宋" w:cs="宋体" w:hint="eastAsia"/>
                <w:kern w:val="0"/>
                <w:szCs w:val="21"/>
              </w:rPr>
              <w:t>。</w:t>
            </w:r>
          </w:p>
        </w:tc>
      </w:tr>
      <w:tr w:rsidR="00E62DEB" w14:paraId="725A5611" w14:textId="77777777">
        <w:tc>
          <w:tcPr>
            <w:tcW w:w="550" w:type="dxa"/>
            <w:tcBorders>
              <w:top w:val="single" w:sz="6" w:space="0" w:color="auto"/>
              <w:left w:val="single" w:sz="6" w:space="0" w:color="auto"/>
              <w:bottom w:val="single" w:sz="6" w:space="0" w:color="auto"/>
              <w:right w:val="single" w:sz="6" w:space="0" w:color="auto"/>
            </w:tcBorders>
            <w:vAlign w:val="center"/>
          </w:tcPr>
          <w:p w14:paraId="1B5544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80</w:t>
            </w:r>
          </w:p>
        </w:tc>
        <w:tc>
          <w:tcPr>
            <w:tcW w:w="1064" w:type="dxa"/>
            <w:tcBorders>
              <w:top w:val="single" w:sz="6" w:space="0" w:color="auto"/>
              <w:left w:val="single" w:sz="6" w:space="0" w:color="auto"/>
              <w:bottom w:val="single" w:sz="6" w:space="0" w:color="auto"/>
              <w:right w:val="single" w:sz="6" w:space="0" w:color="auto"/>
            </w:tcBorders>
            <w:vAlign w:val="center"/>
          </w:tcPr>
          <w:p w14:paraId="311F21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三通连接管</w:t>
            </w:r>
          </w:p>
        </w:tc>
        <w:tc>
          <w:tcPr>
            <w:tcW w:w="6914" w:type="dxa"/>
            <w:tcBorders>
              <w:top w:val="single" w:sz="6" w:space="0" w:color="auto"/>
              <w:left w:val="single" w:sz="6" w:space="0" w:color="auto"/>
              <w:bottom w:val="single" w:sz="6" w:space="0" w:color="auto"/>
              <w:right w:val="single" w:sz="6" w:space="0" w:color="auto"/>
            </w:tcBorders>
            <w:vAlign w:val="center"/>
          </w:tcPr>
          <w:p w14:paraId="1258C3C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Y</w:t>
            </w:r>
            <w:r>
              <w:rPr>
                <w:rFonts w:ascii="仿宋" w:eastAsia="仿宋" w:hAnsi="仿宋" w:cs="宋体" w:hint="eastAsia"/>
                <w:kern w:val="0"/>
                <w:szCs w:val="21"/>
              </w:rPr>
              <w:t>形，Φ</w:t>
            </w:r>
            <w:r>
              <w:rPr>
                <w:rFonts w:ascii="仿宋" w:eastAsia="仿宋" w:hAnsi="仿宋" w:cs="宋体"/>
                <w:kern w:val="0"/>
                <w:szCs w:val="21"/>
              </w:rPr>
              <w:t>7mm</w:t>
            </w:r>
            <w:r>
              <w:rPr>
                <w:rFonts w:ascii="仿宋" w:eastAsia="仿宋" w:hAnsi="仿宋" w:cs="宋体" w:hint="eastAsia"/>
                <w:kern w:val="0"/>
                <w:szCs w:val="21"/>
              </w:rPr>
              <w:t>～Φ</w:t>
            </w:r>
            <w:r>
              <w:rPr>
                <w:rFonts w:ascii="仿宋" w:eastAsia="仿宋" w:hAnsi="仿宋" w:cs="宋体"/>
                <w:kern w:val="0"/>
                <w:szCs w:val="21"/>
              </w:rPr>
              <w:t>8mm</w:t>
            </w:r>
            <w:r>
              <w:rPr>
                <w:rFonts w:ascii="仿宋" w:eastAsia="仿宋" w:hAnsi="仿宋" w:cs="宋体" w:hint="eastAsia"/>
                <w:kern w:val="0"/>
                <w:szCs w:val="21"/>
              </w:rPr>
              <w:t>，连接完好，管口应作打磨或烧结处理。</w:t>
            </w:r>
          </w:p>
        </w:tc>
      </w:tr>
      <w:tr w:rsidR="00E62DEB" w14:paraId="6B98C2D4" w14:textId="77777777">
        <w:tc>
          <w:tcPr>
            <w:tcW w:w="550" w:type="dxa"/>
            <w:tcBorders>
              <w:top w:val="single" w:sz="6" w:space="0" w:color="auto"/>
              <w:left w:val="single" w:sz="6" w:space="0" w:color="auto"/>
              <w:bottom w:val="single" w:sz="6" w:space="0" w:color="auto"/>
              <w:right w:val="single" w:sz="6" w:space="0" w:color="auto"/>
            </w:tcBorders>
            <w:vAlign w:val="center"/>
          </w:tcPr>
          <w:p w14:paraId="0EA4C8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81</w:t>
            </w:r>
          </w:p>
        </w:tc>
        <w:tc>
          <w:tcPr>
            <w:tcW w:w="1064" w:type="dxa"/>
            <w:tcBorders>
              <w:top w:val="single" w:sz="6" w:space="0" w:color="auto"/>
              <w:left w:val="single" w:sz="6" w:space="0" w:color="auto"/>
              <w:bottom w:val="single" w:sz="6" w:space="0" w:color="auto"/>
              <w:right w:val="single" w:sz="6" w:space="0" w:color="auto"/>
            </w:tcBorders>
            <w:vAlign w:val="center"/>
          </w:tcPr>
          <w:p w14:paraId="62B29FE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滴管</w:t>
            </w:r>
          </w:p>
        </w:tc>
        <w:tc>
          <w:tcPr>
            <w:tcW w:w="6914" w:type="dxa"/>
            <w:tcBorders>
              <w:top w:val="single" w:sz="6" w:space="0" w:color="auto"/>
              <w:left w:val="single" w:sz="6" w:space="0" w:color="auto"/>
              <w:bottom w:val="single" w:sz="6" w:space="0" w:color="auto"/>
              <w:right w:val="single" w:sz="6" w:space="0" w:color="auto"/>
            </w:tcBorders>
            <w:vAlign w:val="center"/>
          </w:tcPr>
          <w:p w14:paraId="79AC8C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 mm。</w:t>
            </w:r>
          </w:p>
        </w:tc>
      </w:tr>
      <w:tr w:rsidR="00E62DEB" w14:paraId="5492E739" w14:textId="77777777">
        <w:tc>
          <w:tcPr>
            <w:tcW w:w="550" w:type="dxa"/>
            <w:tcBorders>
              <w:top w:val="single" w:sz="6" w:space="0" w:color="auto"/>
              <w:left w:val="single" w:sz="6" w:space="0" w:color="auto"/>
              <w:bottom w:val="single" w:sz="6" w:space="0" w:color="auto"/>
              <w:right w:val="single" w:sz="6" w:space="0" w:color="auto"/>
            </w:tcBorders>
            <w:vAlign w:val="center"/>
          </w:tcPr>
          <w:p w14:paraId="5E77357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82</w:t>
            </w:r>
          </w:p>
        </w:tc>
        <w:tc>
          <w:tcPr>
            <w:tcW w:w="1064" w:type="dxa"/>
            <w:tcBorders>
              <w:top w:val="single" w:sz="6" w:space="0" w:color="auto"/>
              <w:left w:val="single" w:sz="6" w:space="0" w:color="auto"/>
              <w:bottom w:val="single" w:sz="6" w:space="0" w:color="auto"/>
              <w:right w:val="single" w:sz="6" w:space="0" w:color="auto"/>
            </w:tcBorders>
            <w:vAlign w:val="center"/>
          </w:tcPr>
          <w:p w14:paraId="1E4B69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玻璃钟罩</w:t>
            </w:r>
          </w:p>
        </w:tc>
        <w:tc>
          <w:tcPr>
            <w:tcW w:w="6914" w:type="dxa"/>
            <w:tcBorders>
              <w:top w:val="single" w:sz="6" w:space="0" w:color="auto"/>
              <w:left w:val="single" w:sz="6" w:space="0" w:color="auto"/>
              <w:bottom w:val="single" w:sz="6" w:space="0" w:color="auto"/>
              <w:right w:val="single" w:sz="6" w:space="0" w:color="auto"/>
            </w:tcBorders>
            <w:vAlign w:val="center"/>
          </w:tcPr>
          <w:p w14:paraId="4E2AA1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150mm</w:t>
            </w:r>
            <w:r>
              <w:rPr>
                <w:rFonts w:ascii="仿宋" w:eastAsia="仿宋" w:hAnsi="仿宋" w:cs="宋体" w:hint="eastAsia"/>
                <w:kern w:val="0"/>
                <w:szCs w:val="21"/>
              </w:rPr>
              <w:t>×</w:t>
            </w:r>
            <w:r>
              <w:rPr>
                <w:rFonts w:ascii="仿宋" w:eastAsia="仿宋" w:hAnsi="仿宋" w:cs="宋体"/>
                <w:kern w:val="0"/>
                <w:szCs w:val="21"/>
              </w:rPr>
              <w:t>280mm</w:t>
            </w:r>
            <w:r>
              <w:rPr>
                <w:rFonts w:ascii="仿宋" w:eastAsia="仿宋" w:hAnsi="仿宋" w:cs="宋体" w:hint="eastAsia"/>
                <w:kern w:val="0"/>
                <w:szCs w:val="21"/>
              </w:rPr>
              <w:t>，玻璃壁厚度＞</w:t>
            </w:r>
            <w:r>
              <w:rPr>
                <w:rFonts w:ascii="仿宋" w:eastAsia="仿宋" w:hAnsi="仿宋" w:cs="宋体"/>
                <w:kern w:val="0"/>
                <w:szCs w:val="21"/>
              </w:rPr>
              <w:t>3mm。</w:t>
            </w:r>
          </w:p>
        </w:tc>
      </w:tr>
      <w:tr w:rsidR="00E62DEB" w14:paraId="57599526" w14:textId="77777777">
        <w:tc>
          <w:tcPr>
            <w:tcW w:w="550" w:type="dxa"/>
            <w:tcBorders>
              <w:top w:val="single" w:sz="6" w:space="0" w:color="auto"/>
              <w:left w:val="single" w:sz="6" w:space="0" w:color="auto"/>
              <w:bottom w:val="single" w:sz="6" w:space="0" w:color="auto"/>
              <w:right w:val="single" w:sz="6" w:space="0" w:color="auto"/>
            </w:tcBorders>
            <w:vAlign w:val="center"/>
          </w:tcPr>
          <w:p w14:paraId="22BD65A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83</w:t>
            </w:r>
          </w:p>
        </w:tc>
        <w:tc>
          <w:tcPr>
            <w:tcW w:w="1064" w:type="dxa"/>
            <w:tcBorders>
              <w:top w:val="single" w:sz="6" w:space="0" w:color="auto"/>
              <w:left w:val="single" w:sz="6" w:space="0" w:color="auto"/>
              <w:bottom w:val="single" w:sz="6" w:space="0" w:color="auto"/>
              <w:right w:val="single" w:sz="6" w:space="0" w:color="auto"/>
            </w:tcBorders>
            <w:vAlign w:val="center"/>
          </w:tcPr>
          <w:p w14:paraId="56F179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载玻片</w:t>
            </w:r>
          </w:p>
        </w:tc>
        <w:tc>
          <w:tcPr>
            <w:tcW w:w="6914" w:type="dxa"/>
            <w:tcBorders>
              <w:top w:val="single" w:sz="6" w:space="0" w:color="auto"/>
              <w:left w:val="single" w:sz="6" w:space="0" w:color="auto"/>
              <w:bottom w:val="single" w:sz="6" w:space="0" w:color="auto"/>
              <w:right w:val="single" w:sz="6" w:space="0" w:color="auto"/>
            </w:tcBorders>
            <w:vAlign w:val="center"/>
          </w:tcPr>
          <w:p w14:paraId="08CA63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无色透明，平整。</w:t>
            </w:r>
          </w:p>
        </w:tc>
      </w:tr>
      <w:tr w:rsidR="00E62DEB" w14:paraId="30F0B9D5" w14:textId="77777777">
        <w:tc>
          <w:tcPr>
            <w:tcW w:w="550" w:type="dxa"/>
            <w:tcBorders>
              <w:top w:val="single" w:sz="6" w:space="0" w:color="auto"/>
              <w:left w:val="single" w:sz="6" w:space="0" w:color="auto"/>
              <w:bottom w:val="single" w:sz="6" w:space="0" w:color="auto"/>
              <w:right w:val="single" w:sz="6" w:space="0" w:color="auto"/>
            </w:tcBorders>
            <w:vAlign w:val="center"/>
          </w:tcPr>
          <w:p w14:paraId="22BBC1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84</w:t>
            </w:r>
          </w:p>
        </w:tc>
        <w:tc>
          <w:tcPr>
            <w:tcW w:w="1064" w:type="dxa"/>
            <w:tcBorders>
              <w:top w:val="single" w:sz="6" w:space="0" w:color="auto"/>
              <w:left w:val="single" w:sz="6" w:space="0" w:color="auto"/>
              <w:bottom w:val="single" w:sz="6" w:space="0" w:color="auto"/>
              <w:right w:val="single" w:sz="6" w:space="0" w:color="auto"/>
            </w:tcBorders>
            <w:vAlign w:val="center"/>
          </w:tcPr>
          <w:p w14:paraId="1808830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盖玻片</w:t>
            </w:r>
          </w:p>
        </w:tc>
        <w:tc>
          <w:tcPr>
            <w:tcW w:w="6914" w:type="dxa"/>
            <w:tcBorders>
              <w:top w:val="single" w:sz="6" w:space="0" w:color="auto"/>
              <w:left w:val="single" w:sz="6" w:space="0" w:color="auto"/>
              <w:bottom w:val="single" w:sz="6" w:space="0" w:color="auto"/>
              <w:right w:val="single" w:sz="6" w:space="0" w:color="auto"/>
            </w:tcBorders>
            <w:vAlign w:val="center"/>
          </w:tcPr>
          <w:p w14:paraId="1996FA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透明、无划痕、无波纹、无破损；</w:t>
            </w:r>
          </w:p>
          <w:p w14:paraId="50142C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盒装。</w:t>
            </w:r>
          </w:p>
        </w:tc>
      </w:tr>
      <w:tr w:rsidR="00E62DEB" w14:paraId="294A5AFD" w14:textId="77777777">
        <w:tc>
          <w:tcPr>
            <w:tcW w:w="550" w:type="dxa"/>
            <w:tcBorders>
              <w:top w:val="single" w:sz="6" w:space="0" w:color="auto"/>
              <w:left w:val="single" w:sz="6" w:space="0" w:color="auto"/>
              <w:bottom w:val="single" w:sz="6" w:space="0" w:color="auto"/>
              <w:right w:val="single" w:sz="6" w:space="0" w:color="auto"/>
            </w:tcBorders>
            <w:vAlign w:val="center"/>
          </w:tcPr>
          <w:p w14:paraId="1E15EC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85</w:t>
            </w:r>
          </w:p>
        </w:tc>
        <w:tc>
          <w:tcPr>
            <w:tcW w:w="1064" w:type="dxa"/>
            <w:tcBorders>
              <w:top w:val="single" w:sz="6" w:space="0" w:color="auto"/>
              <w:left w:val="single" w:sz="6" w:space="0" w:color="auto"/>
              <w:bottom w:val="single" w:sz="6" w:space="0" w:color="auto"/>
              <w:right w:val="single" w:sz="6" w:space="0" w:color="auto"/>
            </w:tcBorders>
            <w:vAlign w:val="center"/>
          </w:tcPr>
          <w:p w14:paraId="4A1660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酒精灯</w:t>
            </w:r>
          </w:p>
        </w:tc>
        <w:tc>
          <w:tcPr>
            <w:tcW w:w="6914" w:type="dxa"/>
            <w:tcBorders>
              <w:top w:val="single" w:sz="6" w:space="0" w:color="auto"/>
              <w:left w:val="single" w:sz="6" w:space="0" w:color="auto"/>
              <w:bottom w:val="single" w:sz="6" w:space="0" w:color="auto"/>
              <w:right w:val="single" w:sz="6" w:space="0" w:color="auto"/>
            </w:tcBorders>
            <w:vAlign w:val="center"/>
          </w:tcPr>
          <w:p w14:paraId="57706B2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1.150mL</w:t>
            </w:r>
            <w:r>
              <w:rPr>
                <w:rFonts w:ascii="仿宋" w:eastAsia="仿宋" w:hAnsi="仿宋" w:cs="宋体" w:hint="eastAsia"/>
                <w:kern w:val="0"/>
                <w:szCs w:val="21"/>
              </w:rPr>
              <w:t>，透明钠钙玻璃制，无黄绿色；</w:t>
            </w:r>
          </w:p>
          <w:p w14:paraId="0ECC98F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灯口应平整，瓷灯头与灯口平面间隙不应超过</w:t>
            </w:r>
            <w:r>
              <w:rPr>
                <w:rFonts w:ascii="仿宋" w:eastAsia="仿宋" w:hAnsi="仿宋" w:cs="宋体"/>
                <w:kern w:val="0"/>
                <w:szCs w:val="21"/>
              </w:rPr>
              <w:t>1.5mm</w:t>
            </w:r>
            <w:r>
              <w:rPr>
                <w:rFonts w:ascii="仿宋" w:eastAsia="仿宋" w:hAnsi="仿宋" w:cs="宋体" w:hint="eastAsia"/>
                <w:kern w:val="0"/>
                <w:szCs w:val="21"/>
              </w:rPr>
              <w:t>；</w:t>
            </w:r>
          </w:p>
          <w:p w14:paraId="5A15A3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玻璃灯罩应磨口；</w:t>
            </w:r>
          </w:p>
          <w:p w14:paraId="0B391E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瓷灯头应为白色，完全覆盖灯口，表面无缺陷，配置与灯口孔径相适应的整齐完整的棉线灯芯。</w:t>
            </w:r>
          </w:p>
        </w:tc>
      </w:tr>
      <w:tr w:rsidR="00E62DEB" w14:paraId="2E1B68AA" w14:textId="77777777">
        <w:tc>
          <w:tcPr>
            <w:tcW w:w="550" w:type="dxa"/>
            <w:tcBorders>
              <w:top w:val="single" w:sz="6" w:space="0" w:color="auto"/>
              <w:left w:val="single" w:sz="6" w:space="0" w:color="auto"/>
              <w:bottom w:val="single" w:sz="6" w:space="0" w:color="auto"/>
              <w:right w:val="single" w:sz="6" w:space="0" w:color="auto"/>
            </w:tcBorders>
            <w:vAlign w:val="center"/>
          </w:tcPr>
          <w:p w14:paraId="2491584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86</w:t>
            </w:r>
          </w:p>
        </w:tc>
        <w:tc>
          <w:tcPr>
            <w:tcW w:w="1064" w:type="dxa"/>
            <w:tcBorders>
              <w:top w:val="single" w:sz="6" w:space="0" w:color="auto"/>
              <w:left w:val="single" w:sz="6" w:space="0" w:color="auto"/>
              <w:bottom w:val="single" w:sz="6" w:space="0" w:color="auto"/>
              <w:right w:val="single" w:sz="6" w:space="0" w:color="auto"/>
            </w:tcBorders>
            <w:vAlign w:val="center"/>
          </w:tcPr>
          <w:p w14:paraId="76F56B3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玻璃管</w:t>
            </w:r>
          </w:p>
        </w:tc>
        <w:tc>
          <w:tcPr>
            <w:tcW w:w="6914" w:type="dxa"/>
            <w:tcBorders>
              <w:top w:val="single" w:sz="6" w:space="0" w:color="auto"/>
              <w:left w:val="single" w:sz="6" w:space="0" w:color="auto"/>
              <w:bottom w:val="single" w:sz="6" w:space="0" w:color="auto"/>
              <w:right w:val="single" w:sz="6" w:space="0" w:color="auto"/>
            </w:tcBorders>
            <w:vAlign w:val="center"/>
          </w:tcPr>
          <w:p w14:paraId="402031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 xml:space="preserve"> 5 mm </w:t>
            </w:r>
            <w:r>
              <w:rPr>
                <w:rFonts w:ascii="仿宋" w:eastAsia="仿宋" w:hAnsi="仿宋" w:cs="宋体" w:hint="eastAsia"/>
                <w:kern w:val="0"/>
                <w:szCs w:val="21"/>
              </w:rPr>
              <w:t>～</w:t>
            </w:r>
            <w:r>
              <w:rPr>
                <w:rFonts w:ascii="仿宋" w:eastAsia="仿宋" w:hAnsi="仿宋" w:cs="宋体"/>
                <w:kern w:val="0"/>
                <w:szCs w:val="21"/>
              </w:rPr>
              <w:t>6 mm。</w:t>
            </w:r>
          </w:p>
        </w:tc>
      </w:tr>
      <w:tr w:rsidR="00E62DEB" w14:paraId="22277F40" w14:textId="77777777">
        <w:tc>
          <w:tcPr>
            <w:tcW w:w="550" w:type="dxa"/>
            <w:tcBorders>
              <w:top w:val="single" w:sz="6" w:space="0" w:color="auto"/>
              <w:left w:val="single" w:sz="6" w:space="0" w:color="auto"/>
              <w:bottom w:val="single" w:sz="6" w:space="0" w:color="auto"/>
              <w:right w:val="single" w:sz="6" w:space="0" w:color="auto"/>
            </w:tcBorders>
            <w:vAlign w:val="center"/>
          </w:tcPr>
          <w:p w14:paraId="6C8B106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87</w:t>
            </w:r>
          </w:p>
        </w:tc>
        <w:tc>
          <w:tcPr>
            <w:tcW w:w="1064" w:type="dxa"/>
            <w:tcBorders>
              <w:top w:val="single" w:sz="6" w:space="0" w:color="auto"/>
              <w:left w:val="single" w:sz="6" w:space="0" w:color="auto"/>
              <w:bottom w:val="single" w:sz="6" w:space="0" w:color="auto"/>
              <w:right w:val="single" w:sz="6" w:space="0" w:color="auto"/>
            </w:tcBorders>
            <w:vAlign w:val="center"/>
          </w:tcPr>
          <w:p w14:paraId="2E0241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玻璃弯管</w:t>
            </w:r>
          </w:p>
        </w:tc>
        <w:tc>
          <w:tcPr>
            <w:tcW w:w="6914" w:type="dxa"/>
            <w:tcBorders>
              <w:top w:val="single" w:sz="6" w:space="0" w:color="auto"/>
              <w:left w:val="single" w:sz="6" w:space="0" w:color="auto"/>
              <w:bottom w:val="single" w:sz="6" w:space="0" w:color="auto"/>
              <w:right w:val="single" w:sz="6" w:space="0" w:color="auto"/>
            </w:tcBorders>
            <w:vAlign w:val="center"/>
          </w:tcPr>
          <w:p w14:paraId="27988B5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i/>
                <w:iCs/>
                <w:kern w:val="0"/>
                <w:szCs w:val="21"/>
              </w:rPr>
              <w:t>Φ</w:t>
            </w:r>
            <w:r>
              <w:rPr>
                <w:rFonts w:ascii="仿宋" w:eastAsia="仿宋" w:hAnsi="仿宋" w:cs="宋体"/>
                <w:i/>
                <w:iCs/>
                <w:kern w:val="0"/>
                <w:szCs w:val="21"/>
              </w:rPr>
              <w:t xml:space="preserve"> </w:t>
            </w:r>
            <w:r>
              <w:rPr>
                <w:rFonts w:ascii="仿宋" w:eastAsia="仿宋" w:hAnsi="仿宋" w:cs="宋体"/>
                <w:kern w:val="0"/>
                <w:szCs w:val="21"/>
              </w:rPr>
              <w:t xml:space="preserve">7 mm </w:t>
            </w:r>
            <w:r>
              <w:rPr>
                <w:rFonts w:ascii="仿宋" w:eastAsia="仿宋" w:hAnsi="仿宋" w:cs="宋体" w:hint="eastAsia"/>
                <w:kern w:val="0"/>
                <w:szCs w:val="21"/>
              </w:rPr>
              <w:t>～</w:t>
            </w:r>
            <w:r>
              <w:rPr>
                <w:rFonts w:ascii="仿宋" w:eastAsia="仿宋" w:hAnsi="仿宋" w:cs="宋体"/>
                <w:kern w:val="0"/>
                <w:szCs w:val="21"/>
              </w:rPr>
              <w:t>8 mm。</w:t>
            </w:r>
          </w:p>
        </w:tc>
      </w:tr>
      <w:tr w:rsidR="00E62DEB" w14:paraId="14A44566" w14:textId="77777777">
        <w:tc>
          <w:tcPr>
            <w:tcW w:w="550" w:type="dxa"/>
            <w:tcBorders>
              <w:top w:val="single" w:sz="6" w:space="0" w:color="auto"/>
              <w:left w:val="single" w:sz="6" w:space="0" w:color="auto"/>
              <w:bottom w:val="single" w:sz="6" w:space="0" w:color="auto"/>
              <w:right w:val="single" w:sz="6" w:space="0" w:color="auto"/>
            </w:tcBorders>
            <w:vAlign w:val="center"/>
          </w:tcPr>
          <w:p w14:paraId="604975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88</w:t>
            </w:r>
          </w:p>
        </w:tc>
        <w:tc>
          <w:tcPr>
            <w:tcW w:w="1064" w:type="dxa"/>
            <w:tcBorders>
              <w:top w:val="single" w:sz="6" w:space="0" w:color="auto"/>
              <w:left w:val="single" w:sz="6" w:space="0" w:color="auto"/>
              <w:bottom w:val="single" w:sz="6" w:space="0" w:color="auto"/>
              <w:right w:val="single" w:sz="6" w:space="0" w:color="auto"/>
            </w:tcBorders>
            <w:vAlign w:val="center"/>
          </w:tcPr>
          <w:p w14:paraId="7D2E3C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玻璃棒</w:t>
            </w:r>
          </w:p>
        </w:tc>
        <w:tc>
          <w:tcPr>
            <w:tcW w:w="6914" w:type="dxa"/>
            <w:tcBorders>
              <w:top w:val="single" w:sz="6" w:space="0" w:color="auto"/>
              <w:left w:val="single" w:sz="6" w:space="0" w:color="auto"/>
              <w:bottom w:val="single" w:sz="6" w:space="0" w:color="auto"/>
              <w:right w:val="single" w:sz="6" w:space="0" w:color="auto"/>
            </w:tcBorders>
            <w:vAlign w:val="center"/>
          </w:tcPr>
          <w:p w14:paraId="71DF0A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 xml:space="preserve"> 3 mm </w:t>
            </w:r>
            <w:r>
              <w:rPr>
                <w:rFonts w:ascii="仿宋" w:eastAsia="仿宋" w:hAnsi="仿宋" w:cs="宋体" w:hint="eastAsia"/>
                <w:kern w:val="0"/>
                <w:szCs w:val="21"/>
              </w:rPr>
              <w:t>～</w:t>
            </w:r>
            <w:r>
              <w:rPr>
                <w:rFonts w:ascii="仿宋" w:eastAsia="仿宋" w:hAnsi="仿宋" w:cs="宋体"/>
                <w:kern w:val="0"/>
                <w:szCs w:val="21"/>
              </w:rPr>
              <w:t>4 mm。</w:t>
            </w:r>
          </w:p>
        </w:tc>
      </w:tr>
      <w:tr w:rsidR="00E62DEB" w14:paraId="4B2478F3" w14:textId="77777777">
        <w:tc>
          <w:tcPr>
            <w:tcW w:w="550" w:type="dxa"/>
            <w:tcBorders>
              <w:top w:val="single" w:sz="6" w:space="0" w:color="auto"/>
              <w:left w:val="single" w:sz="6" w:space="0" w:color="auto"/>
              <w:bottom w:val="single" w:sz="6" w:space="0" w:color="auto"/>
              <w:right w:val="single" w:sz="6" w:space="0" w:color="auto"/>
            </w:tcBorders>
            <w:vAlign w:val="center"/>
          </w:tcPr>
          <w:p w14:paraId="7D0717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89</w:t>
            </w:r>
          </w:p>
        </w:tc>
        <w:tc>
          <w:tcPr>
            <w:tcW w:w="1064" w:type="dxa"/>
            <w:tcBorders>
              <w:top w:val="single" w:sz="6" w:space="0" w:color="auto"/>
              <w:left w:val="single" w:sz="6" w:space="0" w:color="auto"/>
              <w:bottom w:val="single" w:sz="6" w:space="0" w:color="auto"/>
              <w:right w:val="single" w:sz="6" w:space="0" w:color="auto"/>
            </w:tcBorders>
            <w:vAlign w:val="center"/>
          </w:tcPr>
          <w:p w14:paraId="142B9A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试管夹</w:t>
            </w:r>
          </w:p>
        </w:tc>
        <w:tc>
          <w:tcPr>
            <w:tcW w:w="6914" w:type="dxa"/>
            <w:tcBorders>
              <w:top w:val="single" w:sz="6" w:space="0" w:color="auto"/>
              <w:left w:val="single" w:sz="6" w:space="0" w:color="auto"/>
              <w:bottom w:val="single" w:sz="6" w:space="0" w:color="auto"/>
              <w:right w:val="single" w:sz="6" w:space="0" w:color="auto"/>
            </w:tcBorders>
            <w:vAlign w:val="center"/>
          </w:tcPr>
          <w:p w14:paraId="67C8A9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供中学化学实验和小学科学教学实验用；</w:t>
            </w:r>
          </w:p>
          <w:p w14:paraId="181DFB3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采用木材或竹子制作，由长臂和短臂及弹簧组成；</w:t>
            </w:r>
          </w:p>
          <w:p w14:paraId="513C2B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外形尺寸</w:t>
            </w:r>
            <w:r>
              <w:rPr>
                <w:rFonts w:ascii="仿宋" w:eastAsia="仿宋" w:hAnsi="仿宋" w:cs="宋体"/>
                <w:kern w:val="0"/>
                <w:szCs w:val="21"/>
              </w:rPr>
              <w:t>180</w:t>
            </w:r>
            <w:r>
              <w:rPr>
                <w:rFonts w:ascii="仿宋" w:eastAsia="仿宋" w:hAnsi="仿宋" w:cs="宋体" w:hint="eastAsia"/>
                <w:kern w:val="0"/>
                <w:szCs w:val="21"/>
              </w:rPr>
              <w:t>×</w:t>
            </w:r>
            <w:r>
              <w:rPr>
                <w:rFonts w:ascii="仿宋" w:eastAsia="仿宋" w:hAnsi="仿宋" w:cs="宋体"/>
                <w:kern w:val="0"/>
                <w:szCs w:val="21"/>
              </w:rPr>
              <w:t>20</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w:t>
            </w:r>
          </w:p>
          <w:p w14:paraId="0C636D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4.</w:t>
            </w:r>
            <w:r>
              <w:rPr>
                <w:rFonts w:ascii="仿宋" w:eastAsia="仿宋" w:hAnsi="仿宋" w:cs="宋体" w:hint="eastAsia"/>
                <w:kern w:val="0"/>
                <w:szCs w:val="21"/>
              </w:rPr>
              <w:t>弹簧由Φ</w:t>
            </w:r>
            <w:r>
              <w:rPr>
                <w:rFonts w:ascii="仿宋" w:eastAsia="仿宋" w:hAnsi="仿宋" w:cs="宋体"/>
                <w:kern w:val="0"/>
                <w:szCs w:val="21"/>
              </w:rPr>
              <w:t>1mm</w:t>
            </w:r>
            <w:r>
              <w:rPr>
                <w:rFonts w:ascii="仿宋" w:eastAsia="仿宋" w:hAnsi="仿宋" w:cs="宋体" w:hint="eastAsia"/>
                <w:kern w:val="0"/>
                <w:szCs w:val="21"/>
              </w:rPr>
              <w:t>的弹簧钢丝制成；</w:t>
            </w:r>
          </w:p>
          <w:p w14:paraId="5D596F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夹持端各有约</w:t>
            </w:r>
            <w:r>
              <w:rPr>
                <w:rFonts w:ascii="仿宋" w:eastAsia="仿宋" w:hAnsi="仿宋" w:cs="宋体"/>
                <w:kern w:val="0"/>
                <w:szCs w:val="21"/>
              </w:rPr>
              <w:t>3mm</w:t>
            </w:r>
            <w:r>
              <w:rPr>
                <w:rFonts w:ascii="仿宋" w:eastAsia="仿宋" w:hAnsi="仿宋" w:cs="宋体" w:hint="eastAsia"/>
                <w:kern w:val="0"/>
                <w:szCs w:val="21"/>
              </w:rPr>
              <w:t>深半圆槽，并粘贴防滑垫层。</w:t>
            </w:r>
          </w:p>
        </w:tc>
      </w:tr>
      <w:tr w:rsidR="00E62DEB" w14:paraId="4EA8B5CA" w14:textId="77777777">
        <w:tc>
          <w:tcPr>
            <w:tcW w:w="550" w:type="dxa"/>
            <w:tcBorders>
              <w:top w:val="single" w:sz="6" w:space="0" w:color="auto"/>
              <w:left w:val="single" w:sz="6" w:space="0" w:color="auto"/>
              <w:bottom w:val="single" w:sz="6" w:space="0" w:color="auto"/>
              <w:right w:val="single" w:sz="6" w:space="0" w:color="auto"/>
            </w:tcBorders>
            <w:vAlign w:val="center"/>
          </w:tcPr>
          <w:p w14:paraId="5140E7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90</w:t>
            </w:r>
          </w:p>
        </w:tc>
        <w:tc>
          <w:tcPr>
            <w:tcW w:w="1064" w:type="dxa"/>
            <w:tcBorders>
              <w:top w:val="single" w:sz="6" w:space="0" w:color="auto"/>
              <w:left w:val="single" w:sz="6" w:space="0" w:color="auto"/>
              <w:bottom w:val="single" w:sz="6" w:space="0" w:color="auto"/>
              <w:right w:val="single" w:sz="6" w:space="0" w:color="auto"/>
            </w:tcBorders>
            <w:vAlign w:val="center"/>
          </w:tcPr>
          <w:p w14:paraId="41ECE9B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止水皮管夹</w:t>
            </w:r>
          </w:p>
        </w:tc>
        <w:tc>
          <w:tcPr>
            <w:tcW w:w="6914" w:type="dxa"/>
            <w:tcBorders>
              <w:top w:val="single" w:sz="6" w:space="0" w:color="auto"/>
              <w:left w:val="single" w:sz="6" w:space="0" w:color="auto"/>
              <w:bottom w:val="single" w:sz="6" w:space="0" w:color="auto"/>
              <w:right w:val="single" w:sz="6" w:space="0" w:color="auto"/>
            </w:tcBorders>
            <w:vAlign w:val="center"/>
          </w:tcPr>
          <w:p w14:paraId="38CDEA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3mm</w:t>
            </w:r>
            <w:r>
              <w:rPr>
                <w:rFonts w:ascii="仿宋" w:eastAsia="仿宋" w:hAnsi="仿宋" w:cs="宋体" w:hint="eastAsia"/>
                <w:kern w:val="0"/>
                <w:szCs w:val="21"/>
              </w:rPr>
              <w:t>钢丝制成，作防锈处理，夹持角度≥</w:t>
            </w:r>
            <w:r>
              <w:rPr>
                <w:rFonts w:ascii="仿宋" w:eastAsia="仿宋" w:hAnsi="仿宋" w:cs="宋体"/>
                <w:kern w:val="0"/>
                <w:szCs w:val="21"/>
              </w:rPr>
              <w:t>60</w:t>
            </w:r>
            <w:r>
              <w:rPr>
                <w:rFonts w:eastAsia="仿宋" w:cs="Calibri"/>
                <w:kern w:val="0"/>
                <w:szCs w:val="21"/>
              </w:rPr>
              <w:t>º</w:t>
            </w:r>
            <w:r>
              <w:rPr>
                <w:rFonts w:ascii="仿宋" w:eastAsia="仿宋" w:hAnsi="仿宋" w:cs="仿宋" w:hint="eastAsia"/>
                <w:kern w:val="0"/>
                <w:szCs w:val="21"/>
              </w:rPr>
              <w:t>，有弹性，不漏液。</w:t>
            </w:r>
          </w:p>
        </w:tc>
      </w:tr>
      <w:tr w:rsidR="00E62DEB" w14:paraId="34201CA4" w14:textId="77777777">
        <w:tc>
          <w:tcPr>
            <w:tcW w:w="550" w:type="dxa"/>
            <w:tcBorders>
              <w:top w:val="single" w:sz="6" w:space="0" w:color="auto"/>
              <w:left w:val="single" w:sz="6" w:space="0" w:color="auto"/>
              <w:bottom w:val="single" w:sz="6" w:space="0" w:color="auto"/>
              <w:right w:val="single" w:sz="6" w:space="0" w:color="auto"/>
            </w:tcBorders>
            <w:vAlign w:val="center"/>
          </w:tcPr>
          <w:p w14:paraId="3952E9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91</w:t>
            </w:r>
          </w:p>
        </w:tc>
        <w:tc>
          <w:tcPr>
            <w:tcW w:w="1064" w:type="dxa"/>
            <w:tcBorders>
              <w:top w:val="single" w:sz="6" w:space="0" w:color="auto"/>
              <w:left w:val="single" w:sz="6" w:space="0" w:color="auto"/>
              <w:bottom w:val="single" w:sz="6" w:space="0" w:color="auto"/>
              <w:right w:val="single" w:sz="6" w:space="0" w:color="auto"/>
            </w:tcBorders>
            <w:vAlign w:val="center"/>
          </w:tcPr>
          <w:p w14:paraId="3CC3ED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陶土网</w:t>
            </w:r>
          </w:p>
        </w:tc>
        <w:tc>
          <w:tcPr>
            <w:tcW w:w="6914" w:type="dxa"/>
            <w:tcBorders>
              <w:top w:val="single" w:sz="6" w:space="0" w:color="auto"/>
              <w:left w:val="single" w:sz="6" w:space="0" w:color="auto"/>
              <w:bottom w:val="single" w:sz="6" w:space="0" w:color="auto"/>
              <w:right w:val="single" w:sz="6" w:space="0" w:color="auto"/>
            </w:tcBorders>
            <w:vAlign w:val="center"/>
          </w:tcPr>
          <w:p w14:paraId="436C7D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功能同石棉网，陶土材质，尺寸不小于</w:t>
            </w:r>
            <w:r>
              <w:rPr>
                <w:rFonts w:ascii="仿宋" w:eastAsia="仿宋" w:hAnsi="仿宋" w:cs="宋体"/>
                <w:kern w:val="0"/>
                <w:szCs w:val="21"/>
              </w:rPr>
              <w:t>125mm</w:t>
            </w:r>
            <w:r>
              <w:rPr>
                <w:rFonts w:ascii="仿宋" w:eastAsia="仿宋" w:hAnsi="仿宋" w:cs="宋体" w:hint="eastAsia"/>
                <w:kern w:val="0"/>
                <w:szCs w:val="21"/>
              </w:rPr>
              <w:t>×</w:t>
            </w:r>
            <w:r>
              <w:rPr>
                <w:rFonts w:ascii="仿宋" w:eastAsia="仿宋" w:hAnsi="仿宋" w:cs="宋体"/>
                <w:kern w:val="0"/>
                <w:szCs w:val="21"/>
              </w:rPr>
              <w:t>125mm</w:t>
            </w:r>
            <w:r>
              <w:rPr>
                <w:rFonts w:ascii="仿宋" w:eastAsia="仿宋" w:hAnsi="仿宋" w:cs="宋体" w:hint="eastAsia"/>
                <w:kern w:val="0"/>
                <w:szCs w:val="21"/>
              </w:rPr>
              <w:t>，</w:t>
            </w:r>
            <w:r>
              <w:rPr>
                <w:rFonts w:ascii="仿宋" w:eastAsia="仿宋" w:hAnsi="仿宋" w:cs="宋体"/>
                <w:kern w:val="0"/>
                <w:szCs w:val="21"/>
              </w:rPr>
              <w:t>0.8mm</w:t>
            </w:r>
            <w:r>
              <w:rPr>
                <w:rFonts w:ascii="仿宋" w:eastAsia="仿宋" w:hAnsi="仿宋" w:cs="宋体" w:hint="eastAsia"/>
                <w:kern w:val="0"/>
                <w:szCs w:val="21"/>
              </w:rPr>
              <w:t>钢丝制成。</w:t>
            </w:r>
          </w:p>
        </w:tc>
      </w:tr>
      <w:tr w:rsidR="00E62DEB" w14:paraId="77A7DE01" w14:textId="77777777">
        <w:tc>
          <w:tcPr>
            <w:tcW w:w="550" w:type="dxa"/>
            <w:tcBorders>
              <w:top w:val="single" w:sz="6" w:space="0" w:color="auto"/>
              <w:left w:val="single" w:sz="6" w:space="0" w:color="auto"/>
              <w:bottom w:val="single" w:sz="6" w:space="0" w:color="auto"/>
              <w:right w:val="single" w:sz="6" w:space="0" w:color="auto"/>
            </w:tcBorders>
            <w:vAlign w:val="center"/>
          </w:tcPr>
          <w:p w14:paraId="4EF791C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92</w:t>
            </w:r>
          </w:p>
        </w:tc>
        <w:tc>
          <w:tcPr>
            <w:tcW w:w="1064" w:type="dxa"/>
            <w:tcBorders>
              <w:top w:val="single" w:sz="6" w:space="0" w:color="auto"/>
              <w:left w:val="single" w:sz="6" w:space="0" w:color="auto"/>
              <w:bottom w:val="single" w:sz="6" w:space="0" w:color="auto"/>
              <w:right w:val="single" w:sz="6" w:space="0" w:color="auto"/>
            </w:tcBorders>
            <w:vAlign w:val="center"/>
          </w:tcPr>
          <w:p w14:paraId="0AA03C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燃烧匙</w:t>
            </w:r>
          </w:p>
        </w:tc>
        <w:tc>
          <w:tcPr>
            <w:tcW w:w="6914" w:type="dxa"/>
            <w:tcBorders>
              <w:top w:val="single" w:sz="6" w:space="0" w:color="auto"/>
              <w:left w:val="single" w:sz="6" w:space="0" w:color="auto"/>
              <w:bottom w:val="single" w:sz="6" w:space="0" w:color="auto"/>
              <w:right w:val="single" w:sz="6" w:space="0" w:color="auto"/>
            </w:tcBorders>
            <w:vAlign w:val="center"/>
          </w:tcPr>
          <w:p w14:paraId="4046D0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铜勺，勺Φ</w:t>
            </w:r>
            <w:r>
              <w:rPr>
                <w:rFonts w:ascii="仿宋" w:eastAsia="仿宋" w:hAnsi="仿宋" w:cs="宋体"/>
                <w:kern w:val="0"/>
                <w:szCs w:val="21"/>
              </w:rPr>
              <w:t>18mm</w:t>
            </w:r>
            <w:r>
              <w:rPr>
                <w:rFonts w:ascii="仿宋" w:eastAsia="仿宋" w:hAnsi="仿宋" w:cs="宋体" w:hint="eastAsia"/>
                <w:kern w:val="0"/>
                <w:szCs w:val="21"/>
              </w:rPr>
              <w:t>，深</w:t>
            </w:r>
            <w:r>
              <w:rPr>
                <w:rFonts w:ascii="仿宋" w:eastAsia="仿宋" w:hAnsi="仿宋" w:cs="宋体"/>
                <w:kern w:val="0"/>
                <w:szCs w:val="21"/>
              </w:rPr>
              <w:t>10mm</w:t>
            </w:r>
            <w:r>
              <w:rPr>
                <w:rFonts w:ascii="仿宋" w:eastAsia="仿宋" w:hAnsi="仿宋" w:cs="宋体" w:hint="eastAsia"/>
                <w:kern w:val="0"/>
                <w:szCs w:val="21"/>
              </w:rPr>
              <w:t>，铁柄，柄长</w:t>
            </w:r>
            <w:r>
              <w:rPr>
                <w:rFonts w:ascii="仿宋" w:eastAsia="仿宋" w:hAnsi="仿宋" w:cs="宋体"/>
                <w:kern w:val="0"/>
                <w:szCs w:val="21"/>
              </w:rPr>
              <w:t>300mm</w:t>
            </w:r>
            <w:r>
              <w:rPr>
                <w:rFonts w:ascii="仿宋" w:eastAsia="仿宋" w:hAnsi="仿宋" w:cs="宋体" w:hint="eastAsia"/>
                <w:kern w:val="0"/>
                <w:szCs w:val="21"/>
              </w:rPr>
              <w:t>，长柄和铜勺连接稳定结实。</w:t>
            </w:r>
          </w:p>
        </w:tc>
      </w:tr>
      <w:tr w:rsidR="00E62DEB" w14:paraId="1B222BCA" w14:textId="77777777">
        <w:tc>
          <w:tcPr>
            <w:tcW w:w="550" w:type="dxa"/>
            <w:tcBorders>
              <w:top w:val="single" w:sz="6" w:space="0" w:color="auto"/>
              <w:left w:val="single" w:sz="6" w:space="0" w:color="auto"/>
              <w:bottom w:val="single" w:sz="6" w:space="0" w:color="auto"/>
              <w:right w:val="single" w:sz="6" w:space="0" w:color="auto"/>
            </w:tcBorders>
            <w:vAlign w:val="center"/>
          </w:tcPr>
          <w:p w14:paraId="7DFCCC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93</w:t>
            </w:r>
          </w:p>
        </w:tc>
        <w:tc>
          <w:tcPr>
            <w:tcW w:w="1064" w:type="dxa"/>
            <w:tcBorders>
              <w:top w:val="single" w:sz="6" w:space="0" w:color="auto"/>
              <w:left w:val="single" w:sz="6" w:space="0" w:color="auto"/>
              <w:bottom w:val="single" w:sz="6" w:space="0" w:color="auto"/>
              <w:right w:val="single" w:sz="6" w:space="0" w:color="auto"/>
            </w:tcBorders>
            <w:vAlign w:val="center"/>
          </w:tcPr>
          <w:p w14:paraId="663AE8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药匙</w:t>
            </w:r>
          </w:p>
        </w:tc>
        <w:tc>
          <w:tcPr>
            <w:tcW w:w="6914" w:type="dxa"/>
            <w:tcBorders>
              <w:top w:val="single" w:sz="6" w:space="0" w:color="auto"/>
              <w:left w:val="single" w:sz="6" w:space="0" w:color="auto"/>
              <w:bottom w:val="single" w:sz="6" w:space="0" w:color="auto"/>
              <w:right w:val="single" w:sz="6" w:space="0" w:color="auto"/>
            </w:tcBorders>
            <w:vAlign w:val="center"/>
          </w:tcPr>
          <w:p w14:paraId="7CFD43E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长度≥</w:t>
            </w:r>
            <w:r>
              <w:rPr>
                <w:rFonts w:ascii="仿宋" w:eastAsia="仿宋" w:hAnsi="仿宋" w:cs="宋体"/>
                <w:kern w:val="0"/>
                <w:szCs w:val="21"/>
              </w:rPr>
              <w:t>13cm</w:t>
            </w:r>
            <w:r>
              <w:rPr>
                <w:rFonts w:ascii="仿宋" w:eastAsia="仿宋" w:hAnsi="仿宋" w:cs="宋体" w:hint="eastAsia"/>
                <w:kern w:val="0"/>
                <w:szCs w:val="21"/>
              </w:rPr>
              <w:t>，带小勺，材质可选金属、牛角、塑料。</w:t>
            </w:r>
          </w:p>
        </w:tc>
      </w:tr>
      <w:tr w:rsidR="00E62DEB" w14:paraId="5EAE7E4A" w14:textId="77777777">
        <w:tc>
          <w:tcPr>
            <w:tcW w:w="550" w:type="dxa"/>
            <w:tcBorders>
              <w:top w:val="single" w:sz="6" w:space="0" w:color="auto"/>
              <w:left w:val="single" w:sz="6" w:space="0" w:color="auto"/>
              <w:bottom w:val="single" w:sz="6" w:space="0" w:color="auto"/>
              <w:right w:val="single" w:sz="6" w:space="0" w:color="auto"/>
            </w:tcBorders>
            <w:vAlign w:val="center"/>
          </w:tcPr>
          <w:p w14:paraId="08F6B3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94</w:t>
            </w:r>
          </w:p>
        </w:tc>
        <w:tc>
          <w:tcPr>
            <w:tcW w:w="1064" w:type="dxa"/>
            <w:tcBorders>
              <w:top w:val="single" w:sz="6" w:space="0" w:color="auto"/>
              <w:left w:val="single" w:sz="6" w:space="0" w:color="auto"/>
              <w:bottom w:val="single" w:sz="6" w:space="0" w:color="auto"/>
              <w:right w:val="single" w:sz="6" w:space="0" w:color="auto"/>
            </w:tcBorders>
            <w:vAlign w:val="center"/>
          </w:tcPr>
          <w:p w14:paraId="7B4E75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橡胶塞</w:t>
            </w:r>
          </w:p>
        </w:tc>
        <w:tc>
          <w:tcPr>
            <w:tcW w:w="6914" w:type="dxa"/>
            <w:tcBorders>
              <w:top w:val="single" w:sz="6" w:space="0" w:color="auto"/>
              <w:left w:val="single" w:sz="6" w:space="0" w:color="auto"/>
              <w:bottom w:val="single" w:sz="6" w:space="0" w:color="auto"/>
              <w:right w:val="single" w:sz="6" w:space="0" w:color="auto"/>
            </w:tcBorders>
            <w:vAlign w:val="center"/>
          </w:tcPr>
          <w:p w14:paraId="0BEB6C6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供中学化学和小学自然教学实验用；</w:t>
            </w:r>
          </w:p>
          <w:p w14:paraId="61A95D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型号规格：</w:t>
            </w:r>
            <w:r>
              <w:rPr>
                <w:rFonts w:ascii="仿宋" w:eastAsia="仿宋" w:hAnsi="仿宋" w:cs="宋体"/>
                <w:kern w:val="0"/>
                <w:szCs w:val="21"/>
              </w:rPr>
              <w:t>000</w:t>
            </w:r>
            <w:r>
              <w:rPr>
                <w:rFonts w:ascii="仿宋" w:eastAsia="仿宋" w:hAnsi="仿宋" w:cs="宋体" w:hint="eastAsia"/>
                <w:kern w:val="0"/>
                <w:szCs w:val="21"/>
              </w:rPr>
              <w:t>、</w:t>
            </w:r>
            <w:r>
              <w:rPr>
                <w:rFonts w:ascii="仿宋" w:eastAsia="仿宋" w:hAnsi="仿宋" w:cs="宋体"/>
                <w:kern w:val="0"/>
                <w:szCs w:val="21"/>
              </w:rPr>
              <w:t>00</w:t>
            </w:r>
            <w:r>
              <w:rPr>
                <w:rFonts w:ascii="仿宋" w:eastAsia="仿宋" w:hAnsi="仿宋" w:cs="宋体" w:hint="eastAsia"/>
                <w:kern w:val="0"/>
                <w:szCs w:val="21"/>
              </w:rPr>
              <w:t>、</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号共</w:t>
            </w:r>
            <w:r>
              <w:rPr>
                <w:rFonts w:ascii="仿宋" w:eastAsia="仿宋" w:hAnsi="仿宋" w:cs="宋体"/>
                <w:kern w:val="0"/>
                <w:szCs w:val="21"/>
              </w:rPr>
              <w:t>13</w:t>
            </w:r>
            <w:r>
              <w:rPr>
                <w:rFonts w:ascii="仿宋" w:eastAsia="仿宋" w:hAnsi="仿宋" w:cs="宋体" w:hint="eastAsia"/>
                <w:kern w:val="0"/>
                <w:szCs w:val="21"/>
              </w:rPr>
              <w:t>个型号；</w:t>
            </w:r>
          </w:p>
          <w:p w14:paraId="397844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胶塞由天然橡胶、合成橡胶和多种辅料混炼硫化而成；</w:t>
            </w:r>
          </w:p>
          <w:p w14:paraId="55FAB32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适用酸碱度PH</w:t>
            </w:r>
            <w:r>
              <w:rPr>
                <w:rFonts w:ascii="仿宋" w:eastAsia="仿宋" w:hAnsi="仿宋" w:cs="宋体"/>
                <w:kern w:val="0"/>
                <w:szCs w:val="21"/>
              </w:rPr>
              <w:t>2</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w:t>
            </w:r>
          </w:p>
          <w:p w14:paraId="0DB725C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胶塞表面光洁、白色微黄、无缺陷；</w:t>
            </w:r>
          </w:p>
          <w:p w14:paraId="4630F1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6. </w:t>
            </w:r>
            <w:r>
              <w:rPr>
                <w:rFonts w:ascii="仿宋" w:eastAsia="仿宋" w:hAnsi="仿宋" w:cs="宋体" w:hint="eastAsia"/>
                <w:kern w:val="0"/>
                <w:szCs w:val="21"/>
              </w:rPr>
              <w:t>胶塞硬度：邵尔硬度</w:t>
            </w:r>
            <w:r>
              <w:rPr>
                <w:rFonts w:ascii="仿宋" w:eastAsia="仿宋" w:hAnsi="仿宋" w:cs="宋体"/>
                <w:kern w:val="0"/>
                <w:szCs w:val="21"/>
              </w:rPr>
              <w:t>50</w:t>
            </w:r>
            <w:r>
              <w:rPr>
                <w:rFonts w:ascii="仿宋" w:eastAsia="仿宋" w:hAnsi="仿宋" w:cs="宋体" w:hint="eastAsia"/>
                <w:kern w:val="0"/>
                <w:szCs w:val="21"/>
              </w:rPr>
              <w:t>～</w:t>
            </w:r>
            <w:r>
              <w:rPr>
                <w:rFonts w:ascii="仿宋" w:eastAsia="仿宋" w:hAnsi="仿宋" w:cs="宋体"/>
                <w:kern w:val="0"/>
                <w:szCs w:val="21"/>
              </w:rPr>
              <w:t>60</w:t>
            </w:r>
            <w:r>
              <w:rPr>
                <w:rFonts w:ascii="仿宋" w:eastAsia="仿宋" w:hAnsi="仿宋" w:cs="宋体" w:hint="eastAsia"/>
                <w:kern w:val="0"/>
                <w:szCs w:val="21"/>
              </w:rPr>
              <w:t>度。</w:t>
            </w:r>
          </w:p>
        </w:tc>
      </w:tr>
      <w:tr w:rsidR="00E62DEB" w14:paraId="40D8C9EF" w14:textId="77777777">
        <w:tc>
          <w:tcPr>
            <w:tcW w:w="550" w:type="dxa"/>
            <w:tcBorders>
              <w:top w:val="single" w:sz="6" w:space="0" w:color="auto"/>
              <w:left w:val="single" w:sz="6" w:space="0" w:color="auto"/>
              <w:bottom w:val="single" w:sz="6" w:space="0" w:color="auto"/>
              <w:right w:val="single" w:sz="6" w:space="0" w:color="auto"/>
            </w:tcBorders>
            <w:vAlign w:val="center"/>
          </w:tcPr>
          <w:p w14:paraId="672FCA3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95</w:t>
            </w:r>
          </w:p>
        </w:tc>
        <w:tc>
          <w:tcPr>
            <w:tcW w:w="1064" w:type="dxa"/>
            <w:tcBorders>
              <w:top w:val="single" w:sz="6" w:space="0" w:color="auto"/>
              <w:left w:val="single" w:sz="6" w:space="0" w:color="auto"/>
              <w:bottom w:val="single" w:sz="6" w:space="0" w:color="auto"/>
              <w:right w:val="single" w:sz="6" w:space="0" w:color="auto"/>
            </w:tcBorders>
            <w:vAlign w:val="center"/>
          </w:tcPr>
          <w:p w14:paraId="2F6D07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橡胶管</w:t>
            </w:r>
          </w:p>
        </w:tc>
        <w:tc>
          <w:tcPr>
            <w:tcW w:w="6914" w:type="dxa"/>
            <w:tcBorders>
              <w:top w:val="single" w:sz="6" w:space="0" w:color="auto"/>
              <w:left w:val="single" w:sz="6" w:space="0" w:color="auto"/>
              <w:bottom w:val="single" w:sz="6" w:space="0" w:color="auto"/>
              <w:right w:val="single" w:sz="6" w:space="0" w:color="auto"/>
            </w:tcBorders>
            <w:vAlign w:val="center"/>
          </w:tcPr>
          <w:p w14:paraId="04BC24B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外径</w:t>
            </w:r>
            <w:r>
              <w:rPr>
                <w:rFonts w:ascii="仿宋" w:eastAsia="仿宋" w:hAnsi="仿宋" w:cs="宋体"/>
                <w:kern w:val="0"/>
                <w:szCs w:val="21"/>
              </w:rPr>
              <w:t>9mm</w:t>
            </w:r>
            <w:r>
              <w:rPr>
                <w:rFonts w:ascii="仿宋" w:eastAsia="仿宋" w:hAnsi="仿宋" w:cs="宋体" w:hint="eastAsia"/>
                <w:kern w:val="0"/>
                <w:szCs w:val="21"/>
              </w:rPr>
              <w:t>，内径</w:t>
            </w:r>
            <w:r>
              <w:rPr>
                <w:rFonts w:ascii="仿宋" w:eastAsia="仿宋" w:hAnsi="仿宋" w:cs="宋体"/>
                <w:kern w:val="0"/>
                <w:szCs w:val="21"/>
              </w:rPr>
              <w:t>6mm</w:t>
            </w:r>
            <w:r>
              <w:rPr>
                <w:rFonts w:ascii="仿宋" w:eastAsia="仿宋" w:hAnsi="仿宋" w:cs="宋体" w:hint="eastAsia"/>
                <w:kern w:val="0"/>
                <w:szCs w:val="21"/>
              </w:rPr>
              <w:t>，乳白色，具有耐油、耐酸碱、耐压等特性。</w:t>
            </w:r>
          </w:p>
        </w:tc>
      </w:tr>
      <w:tr w:rsidR="00E62DEB" w14:paraId="43A8E197" w14:textId="77777777">
        <w:tc>
          <w:tcPr>
            <w:tcW w:w="550" w:type="dxa"/>
            <w:tcBorders>
              <w:top w:val="single" w:sz="6" w:space="0" w:color="auto"/>
              <w:left w:val="single" w:sz="6" w:space="0" w:color="auto"/>
              <w:bottom w:val="single" w:sz="6" w:space="0" w:color="auto"/>
              <w:right w:val="single" w:sz="6" w:space="0" w:color="auto"/>
            </w:tcBorders>
            <w:vAlign w:val="center"/>
          </w:tcPr>
          <w:p w14:paraId="57C7A6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96</w:t>
            </w:r>
          </w:p>
        </w:tc>
        <w:tc>
          <w:tcPr>
            <w:tcW w:w="1064" w:type="dxa"/>
            <w:tcBorders>
              <w:top w:val="single" w:sz="6" w:space="0" w:color="auto"/>
              <w:left w:val="single" w:sz="6" w:space="0" w:color="auto"/>
              <w:bottom w:val="single" w:sz="6" w:space="0" w:color="auto"/>
              <w:right w:val="single" w:sz="6" w:space="0" w:color="auto"/>
            </w:tcBorders>
            <w:vAlign w:val="center"/>
          </w:tcPr>
          <w:p w14:paraId="2151ED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试管刷1</w:t>
            </w:r>
          </w:p>
        </w:tc>
        <w:tc>
          <w:tcPr>
            <w:tcW w:w="6914" w:type="dxa"/>
            <w:tcBorders>
              <w:top w:val="single" w:sz="6" w:space="0" w:color="auto"/>
              <w:left w:val="single" w:sz="6" w:space="0" w:color="auto"/>
              <w:bottom w:val="single" w:sz="6" w:space="0" w:color="auto"/>
              <w:right w:val="single" w:sz="6" w:space="0" w:color="auto"/>
            </w:tcBorders>
            <w:vAlign w:val="center"/>
          </w:tcPr>
          <w:p w14:paraId="5F2258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12mm,</w:t>
            </w:r>
            <w:r>
              <w:rPr>
                <w:rFonts w:ascii="仿宋" w:eastAsia="仿宋" w:hAnsi="仿宋" w:cs="宋体" w:hint="eastAsia"/>
                <w:kern w:val="0"/>
                <w:szCs w:val="21"/>
              </w:rPr>
              <w:t>手持部分顶端应为环状，顶部要有刷丝，铁丝不可外露。</w:t>
            </w:r>
          </w:p>
        </w:tc>
      </w:tr>
      <w:tr w:rsidR="00E62DEB" w14:paraId="0C2DFD95" w14:textId="77777777">
        <w:tc>
          <w:tcPr>
            <w:tcW w:w="550" w:type="dxa"/>
            <w:tcBorders>
              <w:top w:val="single" w:sz="6" w:space="0" w:color="auto"/>
              <w:left w:val="single" w:sz="6" w:space="0" w:color="auto"/>
              <w:bottom w:val="single" w:sz="6" w:space="0" w:color="auto"/>
              <w:right w:val="single" w:sz="6" w:space="0" w:color="auto"/>
            </w:tcBorders>
            <w:vAlign w:val="center"/>
          </w:tcPr>
          <w:p w14:paraId="40E32A3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97</w:t>
            </w:r>
          </w:p>
        </w:tc>
        <w:tc>
          <w:tcPr>
            <w:tcW w:w="1064" w:type="dxa"/>
            <w:tcBorders>
              <w:top w:val="single" w:sz="6" w:space="0" w:color="auto"/>
              <w:left w:val="single" w:sz="6" w:space="0" w:color="auto"/>
              <w:bottom w:val="single" w:sz="6" w:space="0" w:color="auto"/>
              <w:right w:val="single" w:sz="6" w:space="0" w:color="auto"/>
            </w:tcBorders>
            <w:vAlign w:val="center"/>
          </w:tcPr>
          <w:p w14:paraId="65D7109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试管刷2</w:t>
            </w:r>
          </w:p>
        </w:tc>
        <w:tc>
          <w:tcPr>
            <w:tcW w:w="6914" w:type="dxa"/>
            <w:tcBorders>
              <w:top w:val="single" w:sz="6" w:space="0" w:color="auto"/>
              <w:left w:val="single" w:sz="6" w:space="0" w:color="auto"/>
              <w:bottom w:val="single" w:sz="6" w:space="0" w:color="auto"/>
              <w:right w:val="single" w:sz="6" w:space="0" w:color="auto"/>
            </w:tcBorders>
            <w:vAlign w:val="center"/>
          </w:tcPr>
          <w:p w14:paraId="06A53D5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18mm,</w:t>
            </w:r>
            <w:r>
              <w:rPr>
                <w:rFonts w:ascii="仿宋" w:eastAsia="仿宋" w:hAnsi="仿宋" w:cs="宋体" w:hint="eastAsia"/>
                <w:kern w:val="0"/>
                <w:szCs w:val="21"/>
              </w:rPr>
              <w:t>手持部分顶端应为环状，顶部要有刷丝，铁丝不可外露。</w:t>
            </w:r>
          </w:p>
        </w:tc>
      </w:tr>
      <w:tr w:rsidR="00E62DEB" w14:paraId="5EBE16EC" w14:textId="77777777">
        <w:tc>
          <w:tcPr>
            <w:tcW w:w="550" w:type="dxa"/>
            <w:tcBorders>
              <w:top w:val="single" w:sz="6" w:space="0" w:color="auto"/>
              <w:left w:val="single" w:sz="6" w:space="0" w:color="auto"/>
              <w:bottom w:val="single" w:sz="6" w:space="0" w:color="auto"/>
              <w:right w:val="single" w:sz="6" w:space="0" w:color="auto"/>
            </w:tcBorders>
            <w:vAlign w:val="center"/>
          </w:tcPr>
          <w:p w14:paraId="5B65F6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98</w:t>
            </w:r>
          </w:p>
        </w:tc>
        <w:tc>
          <w:tcPr>
            <w:tcW w:w="1064" w:type="dxa"/>
            <w:tcBorders>
              <w:top w:val="single" w:sz="6" w:space="0" w:color="auto"/>
              <w:left w:val="single" w:sz="6" w:space="0" w:color="auto"/>
              <w:bottom w:val="single" w:sz="6" w:space="0" w:color="auto"/>
              <w:right w:val="single" w:sz="6" w:space="0" w:color="auto"/>
            </w:tcBorders>
            <w:vAlign w:val="center"/>
          </w:tcPr>
          <w:p w14:paraId="71B231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研钵</w:t>
            </w:r>
          </w:p>
        </w:tc>
        <w:tc>
          <w:tcPr>
            <w:tcW w:w="6914" w:type="dxa"/>
            <w:tcBorders>
              <w:top w:val="single" w:sz="6" w:space="0" w:color="auto"/>
              <w:left w:val="single" w:sz="6" w:space="0" w:color="auto"/>
              <w:bottom w:val="single" w:sz="6" w:space="0" w:color="auto"/>
              <w:right w:val="single" w:sz="6" w:space="0" w:color="auto"/>
            </w:tcBorders>
            <w:vAlign w:val="center"/>
          </w:tcPr>
          <w:p w14:paraId="5C26FCD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 mm。</w:t>
            </w:r>
          </w:p>
        </w:tc>
      </w:tr>
      <w:tr w:rsidR="00E62DEB" w14:paraId="6A93A056" w14:textId="77777777">
        <w:tc>
          <w:tcPr>
            <w:tcW w:w="550" w:type="dxa"/>
            <w:tcBorders>
              <w:top w:val="single" w:sz="6" w:space="0" w:color="auto"/>
              <w:left w:val="single" w:sz="6" w:space="0" w:color="auto"/>
              <w:bottom w:val="single" w:sz="6" w:space="0" w:color="auto"/>
              <w:right w:val="single" w:sz="6" w:space="0" w:color="auto"/>
            </w:tcBorders>
            <w:vAlign w:val="center"/>
          </w:tcPr>
          <w:p w14:paraId="3D8247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99</w:t>
            </w:r>
          </w:p>
        </w:tc>
        <w:tc>
          <w:tcPr>
            <w:tcW w:w="1064" w:type="dxa"/>
            <w:tcBorders>
              <w:top w:val="single" w:sz="6" w:space="0" w:color="auto"/>
              <w:left w:val="single" w:sz="6" w:space="0" w:color="auto"/>
              <w:bottom w:val="single" w:sz="6" w:space="0" w:color="auto"/>
              <w:right w:val="single" w:sz="6" w:space="0" w:color="auto"/>
            </w:tcBorders>
            <w:vAlign w:val="center"/>
          </w:tcPr>
          <w:p w14:paraId="4A02DA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记数载玻片（计数板）</w:t>
            </w:r>
          </w:p>
        </w:tc>
        <w:tc>
          <w:tcPr>
            <w:tcW w:w="6914" w:type="dxa"/>
            <w:tcBorders>
              <w:top w:val="single" w:sz="6" w:space="0" w:color="auto"/>
              <w:left w:val="single" w:sz="6" w:space="0" w:color="auto"/>
              <w:bottom w:val="single" w:sz="6" w:space="0" w:color="auto"/>
              <w:right w:val="single" w:sz="6" w:space="0" w:color="auto"/>
            </w:tcBorders>
            <w:vAlign w:val="center"/>
          </w:tcPr>
          <w:p w14:paraId="6A94D3F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计数区边长为</w:t>
            </w:r>
            <w:r>
              <w:rPr>
                <w:rFonts w:ascii="仿宋" w:eastAsia="仿宋" w:hAnsi="仿宋" w:cs="宋体"/>
                <w:kern w:val="0"/>
                <w:szCs w:val="21"/>
              </w:rPr>
              <w:t>1mm</w:t>
            </w:r>
            <w:r>
              <w:rPr>
                <w:rFonts w:ascii="仿宋" w:eastAsia="仿宋" w:hAnsi="仿宋" w:cs="宋体" w:hint="eastAsia"/>
                <w:kern w:val="0"/>
                <w:szCs w:val="21"/>
              </w:rPr>
              <w:t>，由</w:t>
            </w:r>
            <w:r>
              <w:rPr>
                <w:rFonts w:ascii="仿宋" w:eastAsia="仿宋" w:hAnsi="仿宋" w:cs="宋体"/>
                <w:kern w:val="0"/>
                <w:szCs w:val="21"/>
              </w:rPr>
              <w:t>400</w:t>
            </w:r>
            <w:r>
              <w:rPr>
                <w:rFonts w:ascii="仿宋" w:eastAsia="仿宋" w:hAnsi="仿宋" w:cs="宋体" w:hint="eastAsia"/>
                <w:kern w:val="0"/>
                <w:szCs w:val="21"/>
              </w:rPr>
              <w:t>个小方格组成。</w:t>
            </w:r>
          </w:p>
        </w:tc>
      </w:tr>
      <w:tr w:rsidR="00E62DEB" w14:paraId="1268B9EF" w14:textId="77777777">
        <w:tc>
          <w:tcPr>
            <w:tcW w:w="550" w:type="dxa"/>
            <w:tcBorders>
              <w:top w:val="single" w:sz="6" w:space="0" w:color="auto"/>
              <w:left w:val="single" w:sz="6" w:space="0" w:color="auto"/>
              <w:bottom w:val="single" w:sz="6" w:space="0" w:color="auto"/>
              <w:right w:val="single" w:sz="6" w:space="0" w:color="auto"/>
            </w:tcBorders>
            <w:vAlign w:val="center"/>
          </w:tcPr>
          <w:p w14:paraId="3C7AF0A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w:t>
            </w:r>
          </w:p>
        </w:tc>
        <w:tc>
          <w:tcPr>
            <w:tcW w:w="1064" w:type="dxa"/>
            <w:tcBorders>
              <w:top w:val="single" w:sz="6" w:space="0" w:color="auto"/>
              <w:left w:val="single" w:sz="6" w:space="0" w:color="auto"/>
              <w:bottom w:val="single" w:sz="6" w:space="0" w:color="auto"/>
              <w:right w:val="single" w:sz="6" w:space="0" w:color="auto"/>
            </w:tcBorders>
            <w:vAlign w:val="center"/>
          </w:tcPr>
          <w:p w14:paraId="536E7E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枝剪</w:t>
            </w:r>
          </w:p>
        </w:tc>
        <w:tc>
          <w:tcPr>
            <w:tcW w:w="6914" w:type="dxa"/>
            <w:tcBorders>
              <w:top w:val="single" w:sz="6" w:space="0" w:color="auto"/>
              <w:left w:val="single" w:sz="6" w:space="0" w:color="auto"/>
              <w:bottom w:val="single" w:sz="6" w:space="0" w:color="auto"/>
              <w:right w:val="single" w:sz="6" w:space="0" w:color="auto"/>
            </w:tcBorders>
            <w:vAlign w:val="center"/>
          </w:tcPr>
          <w:p w14:paraId="50F998D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高碳钢。</w:t>
            </w:r>
          </w:p>
        </w:tc>
      </w:tr>
      <w:tr w:rsidR="00E62DEB" w14:paraId="28B91836" w14:textId="77777777">
        <w:tc>
          <w:tcPr>
            <w:tcW w:w="550" w:type="dxa"/>
            <w:tcBorders>
              <w:top w:val="single" w:sz="6" w:space="0" w:color="auto"/>
              <w:left w:val="single" w:sz="6" w:space="0" w:color="auto"/>
              <w:bottom w:val="single" w:sz="6" w:space="0" w:color="auto"/>
              <w:right w:val="single" w:sz="6" w:space="0" w:color="auto"/>
            </w:tcBorders>
            <w:vAlign w:val="center"/>
          </w:tcPr>
          <w:p w14:paraId="56B1D32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101</w:t>
            </w:r>
          </w:p>
        </w:tc>
        <w:tc>
          <w:tcPr>
            <w:tcW w:w="1064" w:type="dxa"/>
            <w:tcBorders>
              <w:top w:val="single" w:sz="6" w:space="0" w:color="auto"/>
              <w:left w:val="single" w:sz="6" w:space="0" w:color="auto"/>
              <w:bottom w:val="single" w:sz="6" w:space="0" w:color="auto"/>
              <w:right w:val="single" w:sz="6" w:space="0" w:color="auto"/>
            </w:tcBorders>
            <w:vAlign w:val="center"/>
          </w:tcPr>
          <w:p w14:paraId="7EFE44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水网</w:t>
            </w:r>
          </w:p>
        </w:tc>
        <w:tc>
          <w:tcPr>
            <w:tcW w:w="6914" w:type="dxa"/>
            <w:tcBorders>
              <w:top w:val="single" w:sz="6" w:space="0" w:color="auto"/>
              <w:left w:val="single" w:sz="6" w:space="0" w:color="auto"/>
              <w:bottom w:val="single" w:sz="6" w:space="0" w:color="auto"/>
              <w:right w:val="single" w:sz="6" w:space="0" w:color="auto"/>
            </w:tcBorders>
            <w:vAlign w:val="center"/>
          </w:tcPr>
          <w:p w14:paraId="7B84979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虫网采用纱网布，水网圈直径约</w:t>
            </w:r>
            <w:r>
              <w:rPr>
                <w:rFonts w:ascii="仿宋" w:eastAsia="仿宋" w:hAnsi="仿宋" w:cs="宋体"/>
                <w:kern w:val="0"/>
                <w:szCs w:val="21"/>
              </w:rPr>
              <w:t>200mm</w:t>
            </w:r>
            <w:r>
              <w:rPr>
                <w:rFonts w:ascii="仿宋" w:eastAsia="仿宋" w:hAnsi="仿宋" w:cs="宋体" w:hint="eastAsia"/>
                <w:kern w:val="0"/>
                <w:szCs w:val="21"/>
              </w:rPr>
              <w:t>，深约</w:t>
            </w:r>
            <w:r>
              <w:rPr>
                <w:rFonts w:ascii="仿宋" w:eastAsia="仿宋" w:hAnsi="仿宋" w:cs="宋体"/>
                <w:kern w:val="0"/>
                <w:szCs w:val="21"/>
              </w:rPr>
              <w:t>400mm</w:t>
            </w:r>
            <w:r>
              <w:rPr>
                <w:rFonts w:ascii="仿宋" w:eastAsia="仿宋" w:hAnsi="仿宋" w:cs="宋体" w:hint="eastAsia"/>
                <w:kern w:val="0"/>
                <w:szCs w:val="21"/>
              </w:rPr>
              <w:t>，均采用直径</w:t>
            </w:r>
            <w:r>
              <w:rPr>
                <w:rFonts w:ascii="仿宋" w:eastAsia="仿宋" w:hAnsi="仿宋" w:cs="宋体"/>
                <w:kern w:val="0"/>
                <w:szCs w:val="21"/>
              </w:rPr>
              <w:t>2.8mm</w:t>
            </w:r>
            <w:r>
              <w:rPr>
                <w:rFonts w:ascii="仿宋" w:eastAsia="仿宋" w:hAnsi="仿宋" w:cs="宋体" w:hint="eastAsia"/>
                <w:kern w:val="0"/>
                <w:szCs w:val="21"/>
              </w:rPr>
              <w:t>的圆铁丝折弯成形，带塑料连接柄。</w:t>
            </w:r>
          </w:p>
        </w:tc>
      </w:tr>
      <w:tr w:rsidR="00E62DEB" w14:paraId="02E12D23" w14:textId="77777777">
        <w:tc>
          <w:tcPr>
            <w:tcW w:w="550" w:type="dxa"/>
            <w:tcBorders>
              <w:top w:val="single" w:sz="6" w:space="0" w:color="auto"/>
              <w:left w:val="single" w:sz="6" w:space="0" w:color="auto"/>
              <w:bottom w:val="single" w:sz="6" w:space="0" w:color="auto"/>
              <w:right w:val="single" w:sz="6" w:space="0" w:color="auto"/>
            </w:tcBorders>
            <w:vAlign w:val="center"/>
          </w:tcPr>
          <w:p w14:paraId="5FE28F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102</w:t>
            </w:r>
          </w:p>
        </w:tc>
        <w:tc>
          <w:tcPr>
            <w:tcW w:w="1064" w:type="dxa"/>
            <w:tcBorders>
              <w:top w:val="single" w:sz="6" w:space="0" w:color="auto"/>
              <w:left w:val="single" w:sz="6" w:space="0" w:color="auto"/>
              <w:bottom w:val="single" w:sz="6" w:space="0" w:color="auto"/>
              <w:right w:val="single" w:sz="6" w:space="0" w:color="auto"/>
            </w:tcBorders>
            <w:vAlign w:val="center"/>
          </w:tcPr>
          <w:p w14:paraId="11AEEB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保温桶</w:t>
            </w:r>
          </w:p>
        </w:tc>
        <w:tc>
          <w:tcPr>
            <w:tcW w:w="6914" w:type="dxa"/>
            <w:tcBorders>
              <w:top w:val="single" w:sz="6" w:space="0" w:color="auto"/>
              <w:left w:val="single" w:sz="6" w:space="0" w:color="auto"/>
              <w:bottom w:val="single" w:sz="6" w:space="0" w:color="auto"/>
              <w:right w:val="single" w:sz="6" w:space="0" w:color="auto"/>
            </w:tcBorders>
            <w:vAlign w:val="center"/>
          </w:tcPr>
          <w:p w14:paraId="7E93B05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1L</w:t>
            </w:r>
            <w:r>
              <w:rPr>
                <w:rFonts w:ascii="仿宋" w:eastAsia="仿宋" w:hAnsi="仿宋" w:cs="宋体" w:hint="eastAsia"/>
                <w:kern w:val="0"/>
                <w:szCs w:val="21"/>
              </w:rPr>
              <w:t>～</w:t>
            </w:r>
            <w:r>
              <w:rPr>
                <w:rFonts w:ascii="仿宋" w:eastAsia="仿宋" w:hAnsi="仿宋" w:cs="宋体"/>
                <w:kern w:val="0"/>
                <w:szCs w:val="21"/>
              </w:rPr>
              <w:t>2L。</w:t>
            </w:r>
          </w:p>
        </w:tc>
      </w:tr>
      <w:tr w:rsidR="00E62DEB" w14:paraId="47B549C1" w14:textId="77777777">
        <w:tc>
          <w:tcPr>
            <w:tcW w:w="550" w:type="dxa"/>
            <w:tcBorders>
              <w:top w:val="single" w:sz="6" w:space="0" w:color="auto"/>
              <w:left w:val="single" w:sz="6" w:space="0" w:color="auto"/>
              <w:bottom w:val="single" w:sz="6" w:space="0" w:color="auto"/>
              <w:right w:val="single" w:sz="6" w:space="0" w:color="auto"/>
            </w:tcBorders>
            <w:vAlign w:val="center"/>
          </w:tcPr>
          <w:p w14:paraId="138D53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103</w:t>
            </w:r>
          </w:p>
        </w:tc>
        <w:tc>
          <w:tcPr>
            <w:tcW w:w="1064" w:type="dxa"/>
            <w:tcBorders>
              <w:top w:val="single" w:sz="6" w:space="0" w:color="auto"/>
              <w:left w:val="single" w:sz="6" w:space="0" w:color="auto"/>
              <w:bottom w:val="single" w:sz="6" w:space="0" w:color="auto"/>
              <w:right w:val="single" w:sz="6" w:space="0" w:color="auto"/>
            </w:tcBorders>
            <w:vAlign w:val="center"/>
          </w:tcPr>
          <w:p w14:paraId="2FC0DA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标记笔</w:t>
            </w:r>
          </w:p>
        </w:tc>
        <w:tc>
          <w:tcPr>
            <w:tcW w:w="6914" w:type="dxa"/>
            <w:tcBorders>
              <w:top w:val="single" w:sz="6" w:space="0" w:color="auto"/>
              <w:left w:val="single" w:sz="6" w:space="0" w:color="auto"/>
              <w:bottom w:val="single" w:sz="6" w:space="0" w:color="auto"/>
              <w:right w:val="single" w:sz="6" w:space="0" w:color="auto"/>
            </w:tcBorders>
            <w:vAlign w:val="center"/>
          </w:tcPr>
          <w:p w14:paraId="148B86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书写及作标记用。</w:t>
            </w:r>
          </w:p>
        </w:tc>
      </w:tr>
      <w:tr w:rsidR="00E62DEB" w14:paraId="7497F139" w14:textId="77777777">
        <w:tc>
          <w:tcPr>
            <w:tcW w:w="550" w:type="dxa"/>
            <w:tcBorders>
              <w:top w:val="single" w:sz="6" w:space="0" w:color="auto"/>
              <w:left w:val="single" w:sz="6" w:space="0" w:color="auto"/>
              <w:bottom w:val="single" w:sz="6" w:space="0" w:color="auto"/>
              <w:right w:val="single" w:sz="6" w:space="0" w:color="auto"/>
            </w:tcBorders>
            <w:vAlign w:val="center"/>
          </w:tcPr>
          <w:p w14:paraId="10DB40F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104</w:t>
            </w:r>
          </w:p>
        </w:tc>
        <w:tc>
          <w:tcPr>
            <w:tcW w:w="1064" w:type="dxa"/>
            <w:tcBorders>
              <w:top w:val="single" w:sz="6" w:space="0" w:color="auto"/>
              <w:left w:val="single" w:sz="6" w:space="0" w:color="auto"/>
              <w:bottom w:val="single" w:sz="6" w:space="0" w:color="auto"/>
              <w:right w:val="single" w:sz="6" w:space="0" w:color="auto"/>
            </w:tcBorders>
            <w:vAlign w:val="center"/>
          </w:tcPr>
          <w:p w14:paraId="4658F5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生物显微镜</w:t>
            </w:r>
          </w:p>
        </w:tc>
        <w:tc>
          <w:tcPr>
            <w:tcW w:w="6914" w:type="dxa"/>
            <w:tcBorders>
              <w:top w:val="single" w:sz="6" w:space="0" w:color="auto"/>
              <w:left w:val="single" w:sz="6" w:space="0" w:color="auto"/>
              <w:bottom w:val="single" w:sz="6" w:space="0" w:color="auto"/>
              <w:right w:val="single" w:sz="6" w:space="0" w:color="auto"/>
            </w:tcBorders>
            <w:vAlign w:val="center"/>
          </w:tcPr>
          <w:p w14:paraId="5DCF86F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放大倍数：</w:t>
            </w:r>
            <w:r>
              <w:rPr>
                <w:rFonts w:ascii="仿宋" w:eastAsia="仿宋" w:hAnsi="仿宋" w:cs="宋体"/>
                <w:kern w:val="0"/>
                <w:szCs w:val="21"/>
              </w:rPr>
              <w:t>100X-1000X；</w:t>
            </w:r>
          </w:p>
          <w:p w14:paraId="7D7AA7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观察镜筒：双目两系统放大率差≤</w:t>
            </w:r>
            <w:r>
              <w:rPr>
                <w:rFonts w:ascii="仿宋" w:eastAsia="仿宋" w:hAnsi="仿宋" w:cs="宋体"/>
                <w:kern w:val="0"/>
                <w:szCs w:val="21"/>
              </w:rPr>
              <w:t>1.5%</w:t>
            </w:r>
            <w:r>
              <w:rPr>
                <w:rFonts w:ascii="仿宋" w:eastAsia="仿宋" w:hAnsi="仿宋" w:cs="宋体" w:hint="eastAsia"/>
                <w:kern w:val="0"/>
                <w:szCs w:val="21"/>
              </w:rPr>
              <w:t>，双目系统左右视场中心偏差上下≤</w:t>
            </w:r>
            <w:r>
              <w:rPr>
                <w:rFonts w:ascii="仿宋" w:eastAsia="仿宋" w:hAnsi="仿宋" w:cs="宋体"/>
                <w:kern w:val="0"/>
                <w:szCs w:val="21"/>
              </w:rPr>
              <w:t xml:space="preserve">0.06mm </w:t>
            </w:r>
            <w:r>
              <w:rPr>
                <w:rFonts w:ascii="仿宋" w:eastAsia="仿宋" w:hAnsi="仿宋" w:cs="宋体" w:hint="eastAsia"/>
                <w:kern w:val="0"/>
                <w:szCs w:val="21"/>
              </w:rPr>
              <w:t>左右内侧≤</w:t>
            </w:r>
            <w:r>
              <w:rPr>
                <w:rFonts w:ascii="仿宋" w:eastAsia="仿宋" w:hAnsi="仿宋" w:cs="宋体"/>
                <w:kern w:val="0"/>
                <w:szCs w:val="21"/>
              </w:rPr>
              <w:t>0.08mm</w:t>
            </w:r>
            <w:r>
              <w:rPr>
                <w:rFonts w:ascii="仿宋" w:eastAsia="仿宋" w:hAnsi="仿宋" w:cs="宋体" w:hint="eastAsia"/>
                <w:kern w:val="0"/>
                <w:szCs w:val="21"/>
              </w:rPr>
              <w:t>，</w:t>
            </w:r>
            <w:r>
              <w:rPr>
                <w:rFonts w:ascii="仿宋" w:eastAsia="仿宋" w:hAnsi="仿宋" w:cs="宋体"/>
                <w:kern w:val="0"/>
                <w:szCs w:val="21"/>
              </w:rPr>
              <w:t>360</w:t>
            </w:r>
            <w:r>
              <w:rPr>
                <w:rFonts w:ascii="仿宋" w:eastAsia="仿宋" w:hAnsi="仿宋" w:cs="宋体" w:hint="eastAsia"/>
                <w:kern w:val="0"/>
                <w:szCs w:val="21"/>
              </w:rPr>
              <w:t>°旋转时目镜焦平面上像中心的位移≤</w:t>
            </w:r>
            <w:r>
              <w:rPr>
                <w:rFonts w:ascii="仿宋" w:eastAsia="仿宋" w:hAnsi="仿宋" w:cs="宋体"/>
                <w:kern w:val="0"/>
                <w:szCs w:val="21"/>
              </w:rPr>
              <w:t>0.20mm</w:t>
            </w:r>
            <w:r>
              <w:rPr>
                <w:rFonts w:ascii="仿宋" w:eastAsia="仿宋" w:hAnsi="仿宋" w:cs="宋体" w:hint="eastAsia"/>
                <w:kern w:val="0"/>
                <w:szCs w:val="21"/>
              </w:rPr>
              <w:t>；</w:t>
            </w:r>
          </w:p>
          <w:p w14:paraId="6574C7D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3.</w:t>
            </w:r>
            <w:r>
              <w:rPr>
                <w:rFonts w:ascii="仿宋" w:eastAsia="仿宋" w:hAnsi="仿宋" w:cs="宋体" w:hint="eastAsia"/>
                <w:kern w:val="0"/>
                <w:szCs w:val="21"/>
              </w:rPr>
              <w:t>目镜：广角</w:t>
            </w:r>
            <w:r>
              <w:rPr>
                <w:rFonts w:ascii="仿宋" w:eastAsia="仿宋" w:hAnsi="仿宋" w:cs="宋体"/>
                <w:kern w:val="0"/>
                <w:szCs w:val="21"/>
              </w:rPr>
              <w:t>WF10X/18mm</w:t>
            </w:r>
            <w:r>
              <w:rPr>
                <w:rFonts w:ascii="仿宋" w:eastAsia="仿宋" w:hAnsi="仿宋" w:cs="宋体" w:hint="eastAsia"/>
                <w:kern w:val="0"/>
                <w:szCs w:val="21"/>
              </w:rPr>
              <w:t>（带示教目镜方便教师现场指导学生），目镜放大率准确度不超过±</w:t>
            </w:r>
            <w:r>
              <w:rPr>
                <w:rFonts w:ascii="仿宋" w:eastAsia="仿宋" w:hAnsi="仿宋" w:cs="宋体"/>
                <w:kern w:val="0"/>
                <w:szCs w:val="21"/>
              </w:rPr>
              <w:t>0.95%</w:t>
            </w:r>
            <w:r>
              <w:rPr>
                <w:rFonts w:ascii="仿宋" w:eastAsia="仿宋" w:hAnsi="仿宋" w:cs="宋体" w:hint="eastAsia"/>
                <w:kern w:val="0"/>
                <w:szCs w:val="21"/>
              </w:rPr>
              <w:t>；</w:t>
            </w:r>
          </w:p>
          <w:p w14:paraId="4C22C6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物镜：</w:t>
            </w:r>
            <w:r>
              <w:rPr>
                <w:rFonts w:ascii="仿宋" w:eastAsia="仿宋" w:hAnsi="仿宋" w:cs="宋体"/>
                <w:kern w:val="0"/>
                <w:szCs w:val="21"/>
              </w:rPr>
              <w:t>PH</w:t>
            </w:r>
            <w:r>
              <w:rPr>
                <w:rFonts w:ascii="仿宋" w:eastAsia="仿宋" w:hAnsi="仿宋" w:cs="宋体" w:hint="eastAsia"/>
                <w:kern w:val="0"/>
                <w:szCs w:val="21"/>
              </w:rPr>
              <w:t>消色差物镜</w:t>
            </w:r>
            <w:r>
              <w:rPr>
                <w:rFonts w:ascii="仿宋" w:eastAsia="仿宋" w:hAnsi="仿宋" w:cs="宋体"/>
                <w:kern w:val="0"/>
                <w:szCs w:val="21"/>
              </w:rPr>
              <w:t>10X/0.25</w:t>
            </w:r>
            <w:r>
              <w:rPr>
                <w:rFonts w:ascii="仿宋" w:eastAsia="仿宋" w:hAnsi="仿宋" w:cs="宋体" w:hint="eastAsia"/>
                <w:kern w:val="0"/>
                <w:szCs w:val="21"/>
              </w:rPr>
              <w:t>，</w:t>
            </w:r>
            <w:r>
              <w:rPr>
                <w:rFonts w:ascii="仿宋" w:eastAsia="仿宋" w:hAnsi="仿宋" w:cs="宋体"/>
                <w:kern w:val="0"/>
                <w:szCs w:val="21"/>
              </w:rPr>
              <w:t>40X/0.65</w:t>
            </w:r>
            <w:r>
              <w:rPr>
                <w:rFonts w:ascii="仿宋" w:eastAsia="仿宋" w:hAnsi="仿宋" w:cs="宋体" w:hint="eastAsia"/>
                <w:kern w:val="0"/>
                <w:szCs w:val="21"/>
              </w:rPr>
              <w:t>（弹），</w:t>
            </w:r>
            <w:r>
              <w:rPr>
                <w:rFonts w:ascii="仿宋" w:eastAsia="仿宋" w:hAnsi="仿宋" w:cs="宋体"/>
                <w:kern w:val="0"/>
                <w:szCs w:val="21"/>
              </w:rPr>
              <w:t>100X/1.25</w:t>
            </w:r>
            <w:r>
              <w:rPr>
                <w:rFonts w:ascii="仿宋" w:eastAsia="仿宋" w:hAnsi="仿宋" w:cs="宋体" w:hint="eastAsia"/>
                <w:kern w:val="0"/>
                <w:szCs w:val="21"/>
              </w:rPr>
              <w:t>（弹油）</w:t>
            </w:r>
            <w:r>
              <w:rPr>
                <w:rFonts w:ascii="仿宋" w:eastAsia="仿宋" w:hAnsi="仿宋" w:cs="宋体"/>
                <w:kern w:val="0"/>
                <w:szCs w:val="21"/>
              </w:rPr>
              <w:t>10X</w:t>
            </w:r>
            <w:r>
              <w:rPr>
                <w:rFonts w:ascii="仿宋" w:eastAsia="仿宋" w:hAnsi="仿宋" w:cs="宋体" w:hint="eastAsia"/>
                <w:kern w:val="0"/>
                <w:szCs w:val="21"/>
              </w:rPr>
              <w:t>成像清晰圆直径不小于</w:t>
            </w:r>
            <w:r>
              <w:rPr>
                <w:rFonts w:ascii="仿宋" w:eastAsia="仿宋" w:hAnsi="仿宋" w:cs="宋体"/>
                <w:kern w:val="0"/>
                <w:szCs w:val="21"/>
              </w:rPr>
              <w:t>15.3mm</w:t>
            </w:r>
            <w:r>
              <w:rPr>
                <w:rFonts w:ascii="仿宋" w:eastAsia="仿宋" w:hAnsi="仿宋" w:cs="宋体" w:hint="eastAsia"/>
                <w:kern w:val="0"/>
                <w:szCs w:val="21"/>
              </w:rPr>
              <w:t>，</w:t>
            </w:r>
            <w:r>
              <w:rPr>
                <w:rFonts w:ascii="仿宋" w:eastAsia="仿宋" w:hAnsi="仿宋" w:cs="宋体"/>
                <w:kern w:val="0"/>
                <w:szCs w:val="21"/>
              </w:rPr>
              <w:t>40X</w:t>
            </w:r>
            <w:r>
              <w:rPr>
                <w:rFonts w:ascii="仿宋" w:eastAsia="仿宋" w:hAnsi="仿宋" w:cs="宋体" w:hint="eastAsia"/>
                <w:kern w:val="0"/>
                <w:szCs w:val="21"/>
              </w:rPr>
              <w:t>成像清晰圆直径不小于</w:t>
            </w:r>
            <w:r>
              <w:rPr>
                <w:rFonts w:ascii="仿宋" w:eastAsia="仿宋" w:hAnsi="仿宋" w:cs="宋体"/>
                <w:kern w:val="0"/>
                <w:szCs w:val="21"/>
              </w:rPr>
              <w:t>15.0mm</w:t>
            </w:r>
            <w:r>
              <w:rPr>
                <w:rFonts w:ascii="仿宋" w:eastAsia="仿宋" w:hAnsi="仿宋" w:cs="宋体" w:hint="eastAsia"/>
                <w:kern w:val="0"/>
                <w:szCs w:val="21"/>
              </w:rPr>
              <w:t>，</w:t>
            </w:r>
            <w:r>
              <w:rPr>
                <w:rFonts w:ascii="仿宋" w:eastAsia="仿宋" w:hAnsi="仿宋" w:cs="宋体"/>
                <w:kern w:val="0"/>
                <w:szCs w:val="21"/>
              </w:rPr>
              <w:t>100X</w:t>
            </w:r>
            <w:r>
              <w:rPr>
                <w:rFonts w:ascii="仿宋" w:eastAsia="仿宋" w:hAnsi="仿宋" w:cs="宋体" w:hint="eastAsia"/>
                <w:kern w:val="0"/>
                <w:szCs w:val="21"/>
              </w:rPr>
              <w:t>成像清晰圆直径不小于</w:t>
            </w:r>
            <w:r>
              <w:rPr>
                <w:rFonts w:ascii="仿宋" w:eastAsia="仿宋" w:hAnsi="仿宋" w:cs="宋体"/>
                <w:kern w:val="0"/>
                <w:szCs w:val="21"/>
              </w:rPr>
              <w:t>14.7mm</w:t>
            </w:r>
            <w:r>
              <w:rPr>
                <w:rFonts w:ascii="仿宋" w:eastAsia="仿宋" w:hAnsi="仿宋" w:cs="宋体" w:hint="eastAsia"/>
                <w:kern w:val="0"/>
                <w:szCs w:val="21"/>
              </w:rPr>
              <w:t>；</w:t>
            </w:r>
          </w:p>
          <w:p w14:paraId="6D25854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物镜转换的齐焦：</w:t>
            </w:r>
            <w:r>
              <w:rPr>
                <w:rFonts w:ascii="仿宋" w:eastAsia="仿宋" w:hAnsi="仿宋" w:cs="宋体"/>
                <w:kern w:val="0"/>
                <w:szCs w:val="21"/>
              </w:rPr>
              <w:t>10X</w:t>
            </w:r>
            <w:r>
              <w:rPr>
                <w:rFonts w:ascii="仿宋" w:eastAsia="仿宋" w:hAnsi="仿宋" w:cs="宋体" w:hint="eastAsia"/>
                <w:kern w:val="0"/>
                <w:szCs w:val="21"/>
              </w:rPr>
              <w:t>转</w:t>
            </w:r>
            <w:r>
              <w:rPr>
                <w:rFonts w:ascii="仿宋" w:eastAsia="仿宋" w:hAnsi="仿宋" w:cs="宋体"/>
                <w:kern w:val="0"/>
                <w:szCs w:val="21"/>
              </w:rPr>
              <w:t>40X</w:t>
            </w:r>
            <w:r>
              <w:rPr>
                <w:rFonts w:ascii="仿宋" w:eastAsia="仿宋" w:hAnsi="仿宋" w:cs="宋体" w:hint="eastAsia"/>
                <w:kern w:val="0"/>
                <w:szCs w:val="21"/>
              </w:rPr>
              <w:t>不超过±</w:t>
            </w:r>
            <w:r>
              <w:rPr>
                <w:rFonts w:ascii="仿宋" w:eastAsia="仿宋" w:hAnsi="仿宋" w:cs="宋体"/>
                <w:kern w:val="0"/>
                <w:szCs w:val="21"/>
              </w:rPr>
              <w:t>0.013mm</w:t>
            </w:r>
            <w:r>
              <w:rPr>
                <w:rFonts w:ascii="仿宋" w:eastAsia="仿宋" w:hAnsi="仿宋" w:cs="宋体" w:hint="eastAsia"/>
                <w:kern w:val="0"/>
                <w:szCs w:val="21"/>
              </w:rPr>
              <w:t>，</w:t>
            </w:r>
            <w:r>
              <w:rPr>
                <w:rFonts w:ascii="仿宋" w:eastAsia="仿宋" w:hAnsi="仿宋" w:cs="宋体"/>
                <w:kern w:val="0"/>
                <w:szCs w:val="21"/>
              </w:rPr>
              <w:t>40X</w:t>
            </w:r>
            <w:r>
              <w:rPr>
                <w:rFonts w:ascii="仿宋" w:eastAsia="仿宋" w:hAnsi="仿宋" w:cs="宋体" w:hint="eastAsia"/>
                <w:kern w:val="0"/>
                <w:szCs w:val="21"/>
              </w:rPr>
              <w:t>转</w:t>
            </w:r>
            <w:r>
              <w:rPr>
                <w:rFonts w:ascii="仿宋" w:eastAsia="仿宋" w:hAnsi="仿宋" w:cs="宋体"/>
                <w:kern w:val="0"/>
                <w:szCs w:val="21"/>
              </w:rPr>
              <w:t>100X</w:t>
            </w:r>
            <w:r>
              <w:rPr>
                <w:rFonts w:ascii="仿宋" w:eastAsia="仿宋" w:hAnsi="仿宋" w:cs="宋体" w:hint="eastAsia"/>
                <w:kern w:val="0"/>
                <w:szCs w:val="21"/>
              </w:rPr>
              <w:t>不超过±</w:t>
            </w:r>
            <w:r>
              <w:rPr>
                <w:rFonts w:ascii="仿宋" w:eastAsia="仿宋" w:hAnsi="仿宋" w:cs="宋体"/>
                <w:kern w:val="0"/>
                <w:szCs w:val="21"/>
              </w:rPr>
              <w:t>0.009mm</w:t>
            </w:r>
            <w:r>
              <w:rPr>
                <w:rFonts w:ascii="仿宋" w:eastAsia="仿宋" w:hAnsi="仿宋" w:cs="宋体" w:hint="eastAsia"/>
                <w:kern w:val="0"/>
                <w:szCs w:val="21"/>
              </w:rPr>
              <w:t>；</w:t>
            </w:r>
          </w:p>
          <w:p w14:paraId="53769C6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转换器：三孔外倾，转换器定位稳定性≤</w:t>
            </w:r>
            <w:r>
              <w:rPr>
                <w:rFonts w:ascii="仿宋" w:eastAsia="仿宋" w:hAnsi="仿宋" w:cs="宋体"/>
                <w:kern w:val="0"/>
                <w:szCs w:val="21"/>
              </w:rPr>
              <w:t>0.010mm</w:t>
            </w:r>
            <w:r>
              <w:rPr>
                <w:rFonts w:ascii="仿宋" w:eastAsia="仿宋" w:hAnsi="仿宋" w:cs="宋体" w:hint="eastAsia"/>
                <w:kern w:val="0"/>
                <w:szCs w:val="21"/>
              </w:rPr>
              <w:t>；</w:t>
            </w:r>
          </w:p>
          <w:p w14:paraId="085C05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载物台：共轴双层机械移动平台大小</w:t>
            </w:r>
            <w:r>
              <w:rPr>
                <w:rFonts w:ascii="仿宋" w:eastAsia="仿宋" w:hAnsi="仿宋" w:cs="宋体"/>
                <w:kern w:val="0"/>
                <w:szCs w:val="21"/>
              </w:rPr>
              <w:t>115</w:t>
            </w:r>
            <w:r>
              <w:rPr>
                <w:rFonts w:ascii="仿宋" w:eastAsia="仿宋" w:hAnsi="仿宋" w:cs="宋体" w:hint="eastAsia"/>
                <w:kern w:val="0"/>
                <w:szCs w:val="21"/>
              </w:rPr>
              <w:t>×</w:t>
            </w:r>
            <w:r>
              <w:rPr>
                <w:rFonts w:ascii="仿宋" w:eastAsia="仿宋" w:hAnsi="仿宋" w:cs="宋体"/>
                <w:kern w:val="0"/>
                <w:szCs w:val="21"/>
              </w:rPr>
              <w:t>125mm</w:t>
            </w:r>
            <w:r>
              <w:rPr>
                <w:rFonts w:ascii="仿宋" w:eastAsia="仿宋" w:hAnsi="仿宋" w:cs="宋体" w:hint="eastAsia"/>
                <w:kern w:val="0"/>
                <w:szCs w:val="21"/>
              </w:rPr>
              <w:t>，移动范围</w:t>
            </w:r>
            <w:r>
              <w:rPr>
                <w:rFonts w:ascii="仿宋" w:eastAsia="仿宋" w:hAnsi="仿宋" w:cs="宋体"/>
                <w:kern w:val="0"/>
                <w:szCs w:val="21"/>
              </w:rPr>
              <w:t>76</w:t>
            </w:r>
            <w:r>
              <w:rPr>
                <w:rFonts w:ascii="仿宋" w:eastAsia="仿宋" w:hAnsi="仿宋" w:cs="宋体" w:hint="eastAsia"/>
                <w:kern w:val="0"/>
                <w:szCs w:val="21"/>
              </w:rPr>
              <w:t>×</w:t>
            </w:r>
            <w:r>
              <w:rPr>
                <w:rFonts w:ascii="仿宋" w:eastAsia="仿宋" w:hAnsi="仿宋" w:cs="宋体"/>
                <w:kern w:val="0"/>
                <w:szCs w:val="21"/>
              </w:rPr>
              <w:t>52mm</w:t>
            </w:r>
            <w:r>
              <w:rPr>
                <w:rFonts w:ascii="仿宋" w:eastAsia="仿宋" w:hAnsi="仿宋" w:cs="宋体" w:hint="eastAsia"/>
                <w:kern w:val="0"/>
                <w:szCs w:val="21"/>
              </w:rPr>
              <w:t>载物台侧向受</w:t>
            </w:r>
            <w:r>
              <w:rPr>
                <w:rFonts w:ascii="仿宋" w:eastAsia="仿宋" w:hAnsi="仿宋" w:cs="宋体"/>
                <w:kern w:val="0"/>
                <w:szCs w:val="21"/>
              </w:rPr>
              <w:t>5N</w:t>
            </w:r>
            <w:r>
              <w:rPr>
                <w:rFonts w:ascii="仿宋" w:eastAsia="仿宋" w:hAnsi="仿宋" w:cs="宋体" w:hint="eastAsia"/>
                <w:kern w:val="0"/>
                <w:szCs w:val="21"/>
              </w:rPr>
              <w:t>水平方向作用力最大位移≤</w:t>
            </w:r>
            <w:r>
              <w:rPr>
                <w:rFonts w:ascii="仿宋" w:eastAsia="仿宋" w:hAnsi="仿宋" w:cs="宋体"/>
                <w:kern w:val="0"/>
                <w:szCs w:val="21"/>
              </w:rPr>
              <w:t>0.015mm</w:t>
            </w:r>
            <w:r>
              <w:rPr>
                <w:rFonts w:ascii="仿宋" w:eastAsia="仿宋" w:hAnsi="仿宋" w:cs="宋体" w:hint="eastAsia"/>
                <w:kern w:val="0"/>
                <w:szCs w:val="21"/>
              </w:rPr>
              <w:t>，不重复性≤</w:t>
            </w:r>
            <w:r>
              <w:rPr>
                <w:rFonts w:ascii="仿宋" w:eastAsia="仿宋" w:hAnsi="仿宋" w:cs="宋体"/>
                <w:kern w:val="0"/>
                <w:szCs w:val="21"/>
              </w:rPr>
              <w:t>0.004mm</w:t>
            </w:r>
            <w:r>
              <w:rPr>
                <w:rFonts w:ascii="仿宋" w:eastAsia="仿宋" w:hAnsi="仿宋" w:cs="宋体" w:hint="eastAsia"/>
                <w:kern w:val="0"/>
                <w:szCs w:val="21"/>
              </w:rPr>
              <w:t>；</w:t>
            </w:r>
            <w:r>
              <w:rPr>
                <w:rFonts w:ascii="仿宋" w:eastAsia="仿宋" w:hAnsi="仿宋" w:cs="宋体"/>
                <w:kern w:val="0"/>
                <w:szCs w:val="21"/>
              </w:rPr>
              <w:t>5mm</w:t>
            </w:r>
            <w:r>
              <w:rPr>
                <w:rFonts w:ascii="MS Mincho" w:eastAsia="MS Mincho" w:hAnsi="MS Mincho" w:cs="MS Mincho" w:hint="eastAsia"/>
                <w:kern w:val="0"/>
                <w:szCs w:val="21"/>
              </w:rPr>
              <w:t>✕</w:t>
            </w:r>
            <w:r>
              <w:rPr>
                <w:rFonts w:ascii="仿宋" w:eastAsia="仿宋" w:hAnsi="仿宋" w:cs="宋体"/>
                <w:kern w:val="0"/>
                <w:szCs w:val="21"/>
              </w:rPr>
              <w:t>5mm</w:t>
            </w:r>
            <w:r>
              <w:rPr>
                <w:rFonts w:ascii="仿宋" w:eastAsia="仿宋" w:hAnsi="仿宋" w:cs="宋体" w:hint="eastAsia"/>
                <w:kern w:val="0"/>
                <w:szCs w:val="21"/>
              </w:rPr>
              <w:t>范围内移动时的离焦量≤</w:t>
            </w:r>
            <w:r>
              <w:rPr>
                <w:rFonts w:ascii="仿宋" w:eastAsia="仿宋" w:hAnsi="仿宋" w:cs="宋体"/>
                <w:kern w:val="0"/>
                <w:szCs w:val="21"/>
              </w:rPr>
              <w:t>0.008mm</w:t>
            </w:r>
            <w:r>
              <w:rPr>
                <w:rFonts w:ascii="仿宋" w:eastAsia="仿宋" w:hAnsi="仿宋" w:cs="宋体" w:hint="eastAsia"/>
                <w:kern w:val="0"/>
                <w:szCs w:val="21"/>
              </w:rPr>
              <w:t>；</w:t>
            </w:r>
          </w:p>
          <w:p w14:paraId="4D4221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调焦机构：异轴粗微调系统，粗调</w:t>
            </w:r>
            <w:r>
              <w:rPr>
                <w:rFonts w:ascii="仿宋" w:eastAsia="仿宋" w:hAnsi="仿宋" w:cs="宋体"/>
                <w:kern w:val="0"/>
                <w:szCs w:val="21"/>
              </w:rPr>
              <w:t>20mm</w:t>
            </w:r>
            <w:r>
              <w:rPr>
                <w:rFonts w:ascii="仿宋" w:eastAsia="仿宋" w:hAnsi="仿宋" w:cs="宋体" w:hint="eastAsia"/>
                <w:kern w:val="0"/>
                <w:szCs w:val="21"/>
              </w:rPr>
              <w:t>，微调</w:t>
            </w:r>
            <w:r>
              <w:rPr>
                <w:rFonts w:ascii="仿宋" w:eastAsia="仿宋" w:hAnsi="仿宋" w:cs="宋体"/>
                <w:kern w:val="0"/>
                <w:szCs w:val="21"/>
              </w:rPr>
              <w:t>1.3mm</w:t>
            </w:r>
            <w:r>
              <w:rPr>
                <w:rFonts w:ascii="仿宋" w:eastAsia="仿宋" w:hAnsi="仿宋" w:cs="宋体" w:hint="eastAsia"/>
                <w:kern w:val="0"/>
                <w:szCs w:val="21"/>
              </w:rPr>
              <w:t>空回≤</w:t>
            </w:r>
            <w:r>
              <w:rPr>
                <w:rFonts w:ascii="仿宋" w:eastAsia="仿宋" w:hAnsi="仿宋" w:cs="宋体"/>
                <w:kern w:val="0"/>
                <w:szCs w:val="21"/>
              </w:rPr>
              <w:t>0.005mm</w:t>
            </w:r>
            <w:r>
              <w:rPr>
                <w:rFonts w:ascii="仿宋" w:eastAsia="仿宋" w:hAnsi="仿宋" w:cs="宋体" w:hint="eastAsia"/>
                <w:kern w:val="0"/>
                <w:szCs w:val="21"/>
              </w:rPr>
              <w:t>；</w:t>
            </w:r>
          </w:p>
          <w:p w14:paraId="7D0056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聚光镜：阿贝聚光镜，</w:t>
            </w:r>
            <w:r>
              <w:rPr>
                <w:rFonts w:ascii="仿宋" w:eastAsia="仿宋" w:hAnsi="仿宋" w:cs="宋体"/>
                <w:kern w:val="0"/>
                <w:szCs w:val="21"/>
              </w:rPr>
              <w:t>N.A.=1.25</w:t>
            </w:r>
            <w:r>
              <w:rPr>
                <w:rFonts w:ascii="仿宋" w:eastAsia="仿宋" w:hAnsi="仿宋" w:cs="宋体" w:hint="eastAsia"/>
                <w:kern w:val="0"/>
                <w:szCs w:val="21"/>
              </w:rPr>
              <w:t>，可变光阑，拨杆升降，聚光镜上升到最高位置，顶端低于载物台表面的距离为</w:t>
            </w:r>
            <w:r>
              <w:rPr>
                <w:rFonts w:ascii="仿宋" w:eastAsia="仿宋" w:hAnsi="仿宋" w:cs="宋体"/>
                <w:kern w:val="0"/>
                <w:szCs w:val="21"/>
              </w:rPr>
              <w:t>0.15mm；</w:t>
            </w:r>
          </w:p>
          <w:p w14:paraId="110ED5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 xml:space="preserve">光源： </w:t>
            </w:r>
            <w:r>
              <w:rPr>
                <w:rFonts w:ascii="仿宋" w:eastAsia="仿宋" w:hAnsi="仿宋" w:cs="宋体"/>
                <w:kern w:val="0"/>
                <w:szCs w:val="21"/>
              </w:rPr>
              <w:t>LED</w:t>
            </w:r>
            <w:r>
              <w:rPr>
                <w:rFonts w:ascii="仿宋" w:eastAsia="仿宋" w:hAnsi="仿宋" w:cs="宋体" w:hint="eastAsia"/>
                <w:kern w:val="0"/>
                <w:szCs w:val="21"/>
              </w:rPr>
              <w:t>，冷光源，可充电，亮度可调，无外部供电情况可连续工作</w:t>
            </w:r>
            <w:r>
              <w:rPr>
                <w:rFonts w:ascii="仿宋" w:eastAsia="仿宋" w:hAnsi="仿宋" w:cs="宋体"/>
                <w:kern w:val="0"/>
                <w:szCs w:val="21"/>
              </w:rPr>
              <w:t>100</w:t>
            </w:r>
            <w:r>
              <w:rPr>
                <w:rFonts w:ascii="仿宋" w:eastAsia="仿宋" w:hAnsi="仿宋" w:cs="宋体" w:hint="eastAsia"/>
                <w:kern w:val="0"/>
                <w:szCs w:val="21"/>
              </w:rPr>
              <w:t>小时；</w:t>
            </w:r>
          </w:p>
          <w:p w14:paraId="0131F53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电源：外置宽电压调宽式电源适配器，</w:t>
            </w:r>
            <w:r>
              <w:rPr>
                <w:rFonts w:ascii="仿宋" w:eastAsia="仿宋" w:hAnsi="仿宋" w:cs="宋体"/>
                <w:kern w:val="0"/>
                <w:szCs w:val="21"/>
              </w:rPr>
              <w:t>DC5V/2A。</w:t>
            </w:r>
          </w:p>
        </w:tc>
      </w:tr>
      <w:tr w:rsidR="00E62DEB" w14:paraId="3D994E82" w14:textId="77777777">
        <w:tc>
          <w:tcPr>
            <w:tcW w:w="550" w:type="dxa"/>
            <w:tcBorders>
              <w:top w:val="single" w:sz="6" w:space="0" w:color="auto"/>
              <w:left w:val="single" w:sz="6" w:space="0" w:color="auto"/>
              <w:bottom w:val="single" w:sz="6" w:space="0" w:color="auto"/>
              <w:right w:val="single" w:sz="6" w:space="0" w:color="auto"/>
            </w:tcBorders>
            <w:vAlign w:val="center"/>
          </w:tcPr>
          <w:p w14:paraId="040E20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105</w:t>
            </w:r>
          </w:p>
        </w:tc>
        <w:tc>
          <w:tcPr>
            <w:tcW w:w="1064" w:type="dxa"/>
            <w:tcBorders>
              <w:top w:val="single" w:sz="6" w:space="0" w:color="auto"/>
              <w:left w:val="single" w:sz="6" w:space="0" w:color="auto"/>
              <w:bottom w:val="single" w:sz="6" w:space="0" w:color="auto"/>
              <w:right w:val="single" w:sz="6" w:space="0" w:color="auto"/>
            </w:tcBorders>
            <w:vAlign w:val="center"/>
          </w:tcPr>
          <w:p w14:paraId="2CF454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字母装片</w:t>
            </w:r>
          </w:p>
        </w:tc>
        <w:tc>
          <w:tcPr>
            <w:tcW w:w="6914" w:type="dxa"/>
            <w:tcBorders>
              <w:top w:val="single" w:sz="6" w:space="0" w:color="auto"/>
              <w:left w:val="single" w:sz="6" w:space="0" w:color="auto"/>
              <w:bottom w:val="single" w:sz="6" w:space="0" w:color="auto"/>
              <w:right w:val="single" w:sz="6" w:space="0" w:color="auto"/>
            </w:tcBorders>
            <w:vAlign w:val="center"/>
          </w:tcPr>
          <w:p w14:paraId="346263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w:t>
            </w:r>
            <w:r>
              <w:rPr>
                <w:rFonts w:ascii="仿宋" w:eastAsia="仿宋" w:hAnsi="仿宋" w:cs="宋体"/>
                <w:kern w:val="0"/>
                <w:szCs w:val="21"/>
              </w:rPr>
              <w:t>e</w:t>
            </w:r>
            <w:r>
              <w:rPr>
                <w:rFonts w:ascii="仿宋" w:eastAsia="仿宋" w:hAnsi="仿宋" w:cs="宋体" w:hint="eastAsia"/>
                <w:kern w:val="0"/>
                <w:szCs w:val="21"/>
              </w:rPr>
              <w:t>”或“</w:t>
            </w:r>
            <w:r>
              <w:rPr>
                <w:rFonts w:ascii="仿宋" w:eastAsia="仿宋" w:hAnsi="仿宋" w:cs="宋体"/>
                <w:kern w:val="0"/>
                <w:szCs w:val="21"/>
              </w:rPr>
              <w:t>b</w:t>
            </w:r>
            <w:r>
              <w:rPr>
                <w:rFonts w:ascii="仿宋" w:eastAsia="仿宋" w:hAnsi="仿宋" w:cs="宋体" w:hint="eastAsia"/>
                <w:kern w:val="0"/>
                <w:szCs w:val="21"/>
              </w:rPr>
              <w:t>”，多重染色。</w:t>
            </w:r>
          </w:p>
        </w:tc>
      </w:tr>
      <w:tr w:rsidR="00E62DEB" w14:paraId="5EAB91DA" w14:textId="77777777">
        <w:tc>
          <w:tcPr>
            <w:tcW w:w="550" w:type="dxa"/>
            <w:tcBorders>
              <w:top w:val="single" w:sz="6" w:space="0" w:color="auto"/>
              <w:left w:val="single" w:sz="6" w:space="0" w:color="auto"/>
              <w:bottom w:val="single" w:sz="6" w:space="0" w:color="auto"/>
              <w:right w:val="single" w:sz="6" w:space="0" w:color="auto"/>
            </w:tcBorders>
            <w:vAlign w:val="center"/>
          </w:tcPr>
          <w:p w14:paraId="3D65ACF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106</w:t>
            </w:r>
          </w:p>
        </w:tc>
        <w:tc>
          <w:tcPr>
            <w:tcW w:w="1064" w:type="dxa"/>
            <w:tcBorders>
              <w:top w:val="single" w:sz="6" w:space="0" w:color="auto"/>
              <w:left w:val="single" w:sz="6" w:space="0" w:color="auto"/>
              <w:bottom w:val="single" w:sz="6" w:space="0" w:color="auto"/>
              <w:right w:val="single" w:sz="6" w:space="0" w:color="auto"/>
            </w:tcBorders>
            <w:vAlign w:val="center"/>
          </w:tcPr>
          <w:p w14:paraId="00A8599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双目立体显微镜</w:t>
            </w:r>
          </w:p>
        </w:tc>
        <w:tc>
          <w:tcPr>
            <w:tcW w:w="6914" w:type="dxa"/>
            <w:tcBorders>
              <w:top w:val="single" w:sz="6" w:space="0" w:color="auto"/>
              <w:left w:val="single" w:sz="6" w:space="0" w:color="auto"/>
              <w:bottom w:val="single" w:sz="6" w:space="0" w:color="auto"/>
              <w:right w:val="single" w:sz="6" w:space="0" w:color="auto"/>
            </w:tcBorders>
            <w:vAlign w:val="center"/>
          </w:tcPr>
          <w:p w14:paraId="5582C1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1.物镜：</w:t>
            </w:r>
            <w:r>
              <w:rPr>
                <w:rFonts w:ascii="仿宋" w:eastAsia="仿宋" w:hAnsi="仿宋" w:cs="宋体"/>
                <w:kern w:val="0"/>
                <w:szCs w:val="21"/>
              </w:rPr>
              <w:t>4X</w:t>
            </w:r>
            <w:r>
              <w:rPr>
                <w:rFonts w:ascii="仿宋" w:eastAsia="仿宋" w:hAnsi="仿宋" w:cs="宋体" w:hint="eastAsia"/>
                <w:kern w:val="0"/>
                <w:szCs w:val="21"/>
              </w:rPr>
              <w:t>；</w:t>
            </w:r>
          </w:p>
          <w:p w14:paraId="1445B0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2.调焦结构：精调行程</w:t>
            </w:r>
            <w:r>
              <w:rPr>
                <w:rFonts w:ascii="仿宋" w:eastAsia="仿宋" w:hAnsi="仿宋" w:cs="宋体"/>
                <w:kern w:val="0"/>
                <w:szCs w:val="21"/>
              </w:rPr>
              <w:t>45mm；</w:t>
            </w:r>
          </w:p>
          <w:p w14:paraId="507DE2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 xml:space="preserve"> 3.载物台：立柱式底座；</w:t>
            </w:r>
          </w:p>
          <w:p w14:paraId="085E24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4.组成：广角</w:t>
            </w:r>
            <w:r>
              <w:rPr>
                <w:rFonts w:ascii="仿宋" w:eastAsia="仿宋" w:hAnsi="仿宋" w:cs="宋体"/>
                <w:kern w:val="0"/>
                <w:szCs w:val="21"/>
              </w:rPr>
              <w:t>WF10X/</w:t>
            </w:r>
            <w:r>
              <w:rPr>
                <w:rFonts w:ascii="仿宋" w:eastAsia="仿宋" w:hAnsi="仿宋" w:cs="宋体" w:hint="eastAsia"/>
                <w:kern w:val="0"/>
                <w:szCs w:val="21"/>
              </w:rPr>
              <w:t>Φ</w:t>
            </w:r>
            <w:r>
              <w:rPr>
                <w:rFonts w:ascii="仿宋" w:eastAsia="仿宋" w:hAnsi="仿宋" w:cs="宋体"/>
                <w:kern w:val="0"/>
                <w:szCs w:val="21"/>
              </w:rPr>
              <w:t>18mm</w:t>
            </w:r>
            <w:r>
              <w:rPr>
                <w:rFonts w:ascii="仿宋" w:eastAsia="仿宋" w:hAnsi="仿宋" w:cs="宋体" w:hint="eastAsia"/>
                <w:kern w:val="0"/>
                <w:szCs w:val="21"/>
              </w:rPr>
              <w:t>、镜座、托镜杆、双目镜筒、准焦螺旋、载物台、目镜、物镜等；</w:t>
            </w:r>
          </w:p>
          <w:p w14:paraId="1EAF9A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5.规格：</w:t>
            </w:r>
            <w:r>
              <w:rPr>
                <w:rFonts w:ascii="仿宋" w:eastAsia="仿宋" w:hAnsi="仿宋" w:cs="宋体"/>
                <w:kern w:val="0"/>
                <w:szCs w:val="21"/>
              </w:rPr>
              <w:t>40</w:t>
            </w:r>
            <w:r>
              <w:rPr>
                <w:rFonts w:ascii="仿宋" w:eastAsia="仿宋" w:hAnsi="仿宋" w:cs="宋体" w:hint="eastAsia"/>
                <w:kern w:val="0"/>
                <w:szCs w:val="21"/>
              </w:rPr>
              <w:t>倍直筒，瞳间距：</w:t>
            </w:r>
            <w:r>
              <w:rPr>
                <w:rFonts w:ascii="仿宋" w:eastAsia="仿宋" w:hAnsi="仿宋" w:cs="宋体"/>
                <w:kern w:val="0"/>
                <w:szCs w:val="21"/>
              </w:rPr>
              <w:t>55-75mm</w:t>
            </w:r>
            <w:r>
              <w:rPr>
                <w:rFonts w:ascii="仿宋" w:eastAsia="仿宋" w:hAnsi="仿宋" w:cs="宋体" w:hint="eastAsia"/>
                <w:kern w:val="0"/>
                <w:szCs w:val="21"/>
              </w:rPr>
              <w:t>；</w:t>
            </w:r>
          </w:p>
          <w:p w14:paraId="51B546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6.产品成像应清晰，上下方向比小于视场直径的</w:t>
            </w:r>
            <w:r>
              <w:rPr>
                <w:rFonts w:ascii="仿宋" w:eastAsia="仿宋" w:hAnsi="仿宋" w:cs="宋体"/>
                <w:kern w:val="0"/>
                <w:szCs w:val="21"/>
              </w:rPr>
              <w:t>70%</w:t>
            </w:r>
            <w:r>
              <w:rPr>
                <w:rFonts w:ascii="仿宋" w:eastAsia="仿宋" w:hAnsi="仿宋" w:cs="宋体" w:hint="eastAsia"/>
                <w:kern w:val="0"/>
                <w:szCs w:val="21"/>
              </w:rPr>
              <w:t>，左右方向比不小于视场直径的</w:t>
            </w:r>
            <w:r>
              <w:rPr>
                <w:rFonts w:ascii="仿宋" w:eastAsia="仿宋" w:hAnsi="仿宋" w:cs="宋体"/>
                <w:kern w:val="0"/>
                <w:szCs w:val="21"/>
              </w:rPr>
              <w:t>55%</w:t>
            </w:r>
            <w:r>
              <w:rPr>
                <w:rFonts w:ascii="仿宋" w:eastAsia="仿宋" w:hAnsi="仿宋" w:cs="宋体" w:hint="eastAsia"/>
                <w:kern w:val="0"/>
                <w:szCs w:val="21"/>
              </w:rPr>
              <w:t>；</w:t>
            </w:r>
          </w:p>
          <w:p w14:paraId="326DDA8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7.总放大倍率应符合下表的规定。</w:t>
            </w:r>
            <w:r>
              <w:rPr>
                <w:rFonts w:ascii="仿宋" w:eastAsia="仿宋" w:hAnsi="仿宋" w:cs="宋体"/>
                <w:kern w:val="0"/>
                <w:szCs w:val="21"/>
              </w:rPr>
              <w:t>4</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w:t>
            </w:r>
            <w:r>
              <w:rPr>
                <w:rFonts w:ascii="仿宋" w:eastAsia="仿宋" w:hAnsi="仿宋" w:cs="宋体"/>
                <w:kern w:val="0"/>
                <w:szCs w:val="21"/>
              </w:rPr>
              <w:t>20</w:t>
            </w:r>
            <w:r>
              <w:rPr>
                <w:rFonts w:ascii="仿宋" w:eastAsia="仿宋" w:hAnsi="仿宋" w:cs="宋体" w:hint="eastAsia"/>
                <w:kern w:val="0"/>
                <w:szCs w:val="21"/>
              </w:rPr>
              <w:t>×、</w:t>
            </w:r>
            <w:r>
              <w:rPr>
                <w:rFonts w:ascii="仿宋" w:eastAsia="仿宋" w:hAnsi="仿宋" w:cs="宋体"/>
                <w:kern w:val="0"/>
                <w:szCs w:val="21"/>
              </w:rPr>
              <w:t>40</w:t>
            </w:r>
            <w:r>
              <w:rPr>
                <w:rFonts w:ascii="仿宋" w:eastAsia="仿宋" w:hAnsi="仿宋" w:cs="宋体" w:hint="eastAsia"/>
                <w:kern w:val="0"/>
                <w:szCs w:val="21"/>
              </w:rPr>
              <w:t>×；</w:t>
            </w:r>
          </w:p>
          <w:p w14:paraId="3B64E8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8.成像应齐集</w:t>
            </w:r>
            <w:r>
              <w:rPr>
                <w:rFonts w:ascii="仿宋" w:eastAsia="仿宋" w:hAnsi="仿宋" w:cs="宋体"/>
                <w:kern w:val="0"/>
                <w:szCs w:val="21"/>
              </w:rPr>
              <w:t>,</w:t>
            </w:r>
            <w:r>
              <w:rPr>
                <w:rFonts w:ascii="仿宋" w:eastAsia="仿宋" w:hAnsi="仿宋" w:cs="宋体" w:hint="eastAsia"/>
                <w:kern w:val="0"/>
                <w:szCs w:val="21"/>
              </w:rPr>
              <w:t>物镜放大率的误差不超出±</w:t>
            </w:r>
            <w:r>
              <w:rPr>
                <w:rFonts w:ascii="仿宋" w:eastAsia="仿宋" w:hAnsi="仿宋" w:cs="宋体"/>
                <w:kern w:val="0"/>
                <w:szCs w:val="21"/>
              </w:rPr>
              <w:t>5%</w:t>
            </w:r>
            <w:r>
              <w:rPr>
                <w:rFonts w:ascii="仿宋" w:eastAsia="仿宋" w:hAnsi="仿宋" w:cs="宋体" w:hint="eastAsia"/>
                <w:kern w:val="0"/>
                <w:szCs w:val="21"/>
              </w:rPr>
              <w:t>；</w:t>
            </w:r>
          </w:p>
          <w:p w14:paraId="293A20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9.目镜放大率误差不得超出±</w:t>
            </w:r>
            <w:r>
              <w:rPr>
                <w:rFonts w:ascii="仿宋" w:eastAsia="仿宋" w:hAnsi="仿宋" w:cs="宋体"/>
                <w:kern w:val="0"/>
                <w:szCs w:val="21"/>
              </w:rPr>
              <w:t>5%</w:t>
            </w:r>
            <w:r>
              <w:rPr>
                <w:rFonts w:ascii="仿宋" w:eastAsia="仿宋" w:hAnsi="仿宋" w:cs="宋体" w:hint="eastAsia"/>
                <w:kern w:val="0"/>
                <w:szCs w:val="21"/>
              </w:rPr>
              <w:t>；</w:t>
            </w:r>
          </w:p>
          <w:p w14:paraId="360149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10.在瞳距</w:t>
            </w:r>
            <w:r>
              <w:rPr>
                <w:rFonts w:ascii="仿宋" w:eastAsia="仿宋" w:hAnsi="仿宋" w:cs="宋体"/>
                <w:kern w:val="0"/>
                <w:szCs w:val="21"/>
              </w:rPr>
              <w:t>63mm</w:t>
            </w:r>
            <w:r>
              <w:rPr>
                <w:rFonts w:ascii="仿宋" w:eastAsia="仿宋" w:hAnsi="仿宋" w:cs="宋体" w:hint="eastAsia"/>
                <w:kern w:val="0"/>
                <w:szCs w:val="21"/>
              </w:rPr>
              <w:t>～</w:t>
            </w:r>
            <w:r>
              <w:rPr>
                <w:rFonts w:ascii="仿宋" w:eastAsia="仿宋" w:hAnsi="仿宋" w:cs="宋体"/>
                <w:kern w:val="0"/>
                <w:szCs w:val="21"/>
              </w:rPr>
              <w:t>65mm</w:t>
            </w:r>
            <w:r>
              <w:rPr>
                <w:rFonts w:ascii="仿宋" w:eastAsia="仿宋" w:hAnsi="仿宋" w:cs="宋体" w:hint="eastAsia"/>
                <w:kern w:val="0"/>
                <w:szCs w:val="21"/>
              </w:rPr>
              <w:t>情况下，左右两视场中像的方向应一致，其不一致性不大于</w:t>
            </w:r>
            <w:r>
              <w:rPr>
                <w:rFonts w:ascii="仿宋" w:eastAsia="仿宋" w:hAnsi="仿宋" w:cs="宋体"/>
                <w:kern w:val="0"/>
                <w:szCs w:val="21"/>
              </w:rPr>
              <w:t>40mm</w:t>
            </w:r>
            <w:r>
              <w:rPr>
                <w:rFonts w:ascii="仿宋" w:eastAsia="仿宋" w:hAnsi="仿宋" w:cs="宋体" w:hint="eastAsia"/>
                <w:kern w:val="0"/>
                <w:szCs w:val="21"/>
              </w:rPr>
              <w:t>；</w:t>
            </w:r>
          </w:p>
          <w:p w14:paraId="6A7FBEB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lastRenderedPageBreak/>
              <w:t>11.载物台：立柱式底座；</w:t>
            </w:r>
          </w:p>
          <w:p w14:paraId="41C4ED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12.产品调焦机构应稳定，不应有自行下降现象；</w:t>
            </w:r>
          </w:p>
          <w:p w14:paraId="3ADD81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13.各运动部分的移动应平稳，不应有卡住或急跳现象。</w:t>
            </w:r>
          </w:p>
        </w:tc>
      </w:tr>
      <w:tr w:rsidR="00E62DEB" w14:paraId="361F28E0" w14:textId="77777777">
        <w:tc>
          <w:tcPr>
            <w:tcW w:w="550" w:type="dxa"/>
            <w:tcBorders>
              <w:top w:val="single" w:sz="6" w:space="0" w:color="auto"/>
              <w:left w:val="single" w:sz="6" w:space="0" w:color="auto"/>
              <w:bottom w:val="single" w:sz="6" w:space="0" w:color="auto"/>
              <w:right w:val="single" w:sz="6" w:space="0" w:color="auto"/>
            </w:tcBorders>
            <w:vAlign w:val="center"/>
          </w:tcPr>
          <w:p w14:paraId="77074D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107</w:t>
            </w:r>
          </w:p>
        </w:tc>
        <w:tc>
          <w:tcPr>
            <w:tcW w:w="1064" w:type="dxa"/>
            <w:tcBorders>
              <w:top w:val="single" w:sz="6" w:space="0" w:color="auto"/>
              <w:left w:val="single" w:sz="6" w:space="0" w:color="auto"/>
              <w:bottom w:val="single" w:sz="6" w:space="0" w:color="auto"/>
              <w:right w:val="single" w:sz="6" w:space="0" w:color="auto"/>
            </w:tcBorders>
            <w:vAlign w:val="center"/>
          </w:tcPr>
          <w:p w14:paraId="6E3EE5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放大镜</w:t>
            </w:r>
          </w:p>
        </w:tc>
        <w:tc>
          <w:tcPr>
            <w:tcW w:w="6914" w:type="dxa"/>
            <w:tcBorders>
              <w:top w:val="single" w:sz="6" w:space="0" w:color="auto"/>
              <w:left w:val="single" w:sz="6" w:space="0" w:color="auto"/>
              <w:bottom w:val="single" w:sz="6" w:space="0" w:color="auto"/>
              <w:right w:val="single" w:sz="6" w:space="0" w:color="auto"/>
            </w:tcBorders>
            <w:vAlign w:val="center"/>
          </w:tcPr>
          <w:p w14:paraId="7DE786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手持式，有效通光孔径≥</w:t>
            </w:r>
            <w:r>
              <w:rPr>
                <w:rFonts w:ascii="仿宋" w:eastAsia="仿宋" w:hAnsi="仿宋" w:cs="宋体"/>
                <w:kern w:val="0"/>
                <w:szCs w:val="21"/>
              </w:rPr>
              <w:t>40mm</w:t>
            </w:r>
            <w:r>
              <w:rPr>
                <w:rFonts w:ascii="仿宋" w:eastAsia="仿宋" w:hAnsi="仿宋" w:cs="宋体" w:hint="eastAsia"/>
                <w:kern w:val="0"/>
                <w:szCs w:val="21"/>
              </w:rPr>
              <w:t>，</w:t>
            </w:r>
            <w:r>
              <w:rPr>
                <w:rFonts w:ascii="仿宋" w:eastAsia="仿宋" w:hAnsi="仿宋" w:cs="宋体"/>
                <w:kern w:val="0"/>
                <w:szCs w:val="21"/>
              </w:rPr>
              <w:t>5</w:t>
            </w:r>
            <w:r>
              <w:rPr>
                <w:rFonts w:ascii="仿宋" w:eastAsia="仿宋" w:hAnsi="仿宋" w:cs="宋体" w:hint="eastAsia"/>
                <w:kern w:val="0"/>
                <w:szCs w:val="21"/>
              </w:rPr>
              <w:t>倍。</w:t>
            </w:r>
          </w:p>
        </w:tc>
      </w:tr>
      <w:tr w:rsidR="00E62DEB" w14:paraId="520D2443" w14:textId="77777777">
        <w:tc>
          <w:tcPr>
            <w:tcW w:w="550" w:type="dxa"/>
            <w:tcBorders>
              <w:top w:val="single" w:sz="6" w:space="0" w:color="auto"/>
              <w:left w:val="single" w:sz="6" w:space="0" w:color="auto"/>
              <w:bottom w:val="single" w:sz="6" w:space="0" w:color="auto"/>
              <w:right w:val="single" w:sz="6" w:space="0" w:color="auto"/>
            </w:tcBorders>
            <w:vAlign w:val="center"/>
          </w:tcPr>
          <w:p w14:paraId="646FED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108</w:t>
            </w:r>
          </w:p>
        </w:tc>
        <w:tc>
          <w:tcPr>
            <w:tcW w:w="1064" w:type="dxa"/>
            <w:tcBorders>
              <w:top w:val="single" w:sz="6" w:space="0" w:color="auto"/>
              <w:left w:val="single" w:sz="6" w:space="0" w:color="auto"/>
              <w:bottom w:val="single" w:sz="6" w:space="0" w:color="auto"/>
              <w:right w:val="single" w:sz="6" w:space="0" w:color="auto"/>
            </w:tcBorders>
            <w:vAlign w:val="center"/>
          </w:tcPr>
          <w:p w14:paraId="34F7E0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洋葱鳞片叶表皮装片</w:t>
            </w:r>
          </w:p>
        </w:tc>
        <w:tc>
          <w:tcPr>
            <w:tcW w:w="6914" w:type="dxa"/>
            <w:tcBorders>
              <w:top w:val="single" w:sz="6" w:space="0" w:color="auto"/>
              <w:left w:val="single" w:sz="6" w:space="0" w:color="auto"/>
              <w:bottom w:val="single" w:sz="6" w:space="0" w:color="auto"/>
              <w:right w:val="single" w:sz="6" w:space="0" w:color="auto"/>
            </w:tcBorders>
            <w:vAlign w:val="center"/>
          </w:tcPr>
          <w:p w14:paraId="246BAE5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细胞质着色均匀，细胞核可见，细胞界限清晰。</w:t>
            </w:r>
          </w:p>
        </w:tc>
      </w:tr>
      <w:tr w:rsidR="00E62DEB" w14:paraId="4505C3C3" w14:textId="77777777">
        <w:tc>
          <w:tcPr>
            <w:tcW w:w="550" w:type="dxa"/>
            <w:tcBorders>
              <w:top w:val="single" w:sz="6" w:space="0" w:color="auto"/>
              <w:left w:val="single" w:sz="6" w:space="0" w:color="auto"/>
              <w:bottom w:val="single" w:sz="6" w:space="0" w:color="auto"/>
              <w:right w:val="single" w:sz="6" w:space="0" w:color="auto"/>
            </w:tcBorders>
            <w:vAlign w:val="center"/>
          </w:tcPr>
          <w:p w14:paraId="5D350F8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109</w:t>
            </w:r>
          </w:p>
        </w:tc>
        <w:tc>
          <w:tcPr>
            <w:tcW w:w="1064" w:type="dxa"/>
            <w:tcBorders>
              <w:top w:val="single" w:sz="6" w:space="0" w:color="auto"/>
              <w:left w:val="single" w:sz="6" w:space="0" w:color="auto"/>
              <w:bottom w:val="single" w:sz="6" w:space="0" w:color="auto"/>
              <w:right w:val="single" w:sz="6" w:space="0" w:color="auto"/>
            </w:tcBorders>
            <w:vAlign w:val="center"/>
          </w:tcPr>
          <w:p w14:paraId="57A2A6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植物细胞模型</w:t>
            </w:r>
          </w:p>
        </w:tc>
        <w:tc>
          <w:tcPr>
            <w:tcW w:w="6914" w:type="dxa"/>
            <w:tcBorders>
              <w:top w:val="single" w:sz="6" w:space="0" w:color="auto"/>
              <w:left w:val="single" w:sz="6" w:space="0" w:color="auto"/>
              <w:bottom w:val="single" w:sz="6" w:space="0" w:color="auto"/>
              <w:right w:val="single" w:sz="6" w:space="0" w:color="auto"/>
            </w:tcBorders>
            <w:vAlign w:val="center"/>
          </w:tcPr>
          <w:p w14:paraId="15C86CE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以洋葱表皮细胞为参考材料，示细胞壁、细胞膜、细胞质、细胞核、核仁和液泡等结构。</w:t>
            </w:r>
          </w:p>
        </w:tc>
      </w:tr>
      <w:tr w:rsidR="00E62DEB" w14:paraId="47F97B30" w14:textId="77777777">
        <w:tc>
          <w:tcPr>
            <w:tcW w:w="550" w:type="dxa"/>
            <w:tcBorders>
              <w:top w:val="single" w:sz="6" w:space="0" w:color="auto"/>
              <w:left w:val="single" w:sz="6" w:space="0" w:color="auto"/>
              <w:bottom w:val="single" w:sz="6" w:space="0" w:color="auto"/>
              <w:right w:val="single" w:sz="6" w:space="0" w:color="auto"/>
            </w:tcBorders>
            <w:vAlign w:val="center"/>
          </w:tcPr>
          <w:p w14:paraId="0933E9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110</w:t>
            </w:r>
          </w:p>
        </w:tc>
        <w:tc>
          <w:tcPr>
            <w:tcW w:w="1064" w:type="dxa"/>
            <w:tcBorders>
              <w:top w:val="single" w:sz="6" w:space="0" w:color="auto"/>
              <w:left w:val="single" w:sz="6" w:space="0" w:color="auto"/>
              <w:bottom w:val="single" w:sz="6" w:space="0" w:color="auto"/>
              <w:right w:val="single" w:sz="6" w:space="0" w:color="auto"/>
            </w:tcBorders>
            <w:vAlign w:val="center"/>
          </w:tcPr>
          <w:p w14:paraId="278D0A6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动物细胞模型</w:t>
            </w:r>
          </w:p>
        </w:tc>
        <w:tc>
          <w:tcPr>
            <w:tcW w:w="6914" w:type="dxa"/>
            <w:tcBorders>
              <w:top w:val="single" w:sz="6" w:space="0" w:color="auto"/>
              <w:left w:val="single" w:sz="6" w:space="0" w:color="auto"/>
              <w:bottom w:val="single" w:sz="6" w:space="0" w:color="auto"/>
              <w:right w:val="single" w:sz="6" w:space="0" w:color="auto"/>
            </w:tcBorders>
            <w:vAlign w:val="center"/>
          </w:tcPr>
          <w:p w14:paraId="68D4D4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示细胞膜、细胞质、细胞核、核仁等结构。</w:t>
            </w:r>
          </w:p>
        </w:tc>
      </w:tr>
      <w:tr w:rsidR="00E62DEB" w14:paraId="291056FD" w14:textId="77777777">
        <w:tc>
          <w:tcPr>
            <w:tcW w:w="550" w:type="dxa"/>
            <w:tcBorders>
              <w:top w:val="single" w:sz="6" w:space="0" w:color="auto"/>
              <w:left w:val="single" w:sz="6" w:space="0" w:color="auto"/>
              <w:bottom w:val="single" w:sz="6" w:space="0" w:color="auto"/>
              <w:right w:val="single" w:sz="6" w:space="0" w:color="auto"/>
            </w:tcBorders>
            <w:vAlign w:val="center"/>
          </w:tcPr>
          <w:p w14:paraId="48F7BA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111</w:t>
            </w:r>
          </w:p>
        </w:tc>
        <w:tc>
          <w:tcPr>
            <w:tcW w:w="1064" w:type="dxa"/>
            <w:tcBorders>
              <w:top w:val="single" w:sz="6" w:space="0" w:color="auto"/>
              <w:left w:val="single" w:sz="6" w:space="0" w:color="auto"/>
              <w:bottom w:val="single" w:sz="6" w:space="0" w:color="auto"/>
              <w:right w:val="single" w:sz="6" w:space="0" w:color="auto"/>
            </w:tcBorders>
            <w:vAlign w:val="center"/>
          </w:tcPr>
          <w:p w14:paraId="62B207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草履虫模型</w:t>
            </w:r>
          </w:p>
        </w:tc>
        <w:tc>
          <w:tcPr>
            <w:tcW w:w="6914" w:type="dxa"/>
            <w:tcBorders>
              <w:top w:val="single" w:sz="6" w:space="0" w:color="auto"/>
              <w:left w:val="single" w:sz="6" w:space="0" w:color="auto"/>
              <w:bottom w:val="single" w:sz="6" w:space="0" w:color="auto"/>
              <w:right w:val="single" w:sz="6" w:space="0" w:color="auto"/>
            </w:tcBorders>
            <w:vAlign w:val="center"/>
          </w:tcPr>
          <w:p w14:paraId="62D5399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草履虫纵剖模型，各部着色应协调，并能相互区分。</w:t>
            </w:r>
          </w:p>
        </w:tc>
      </w:tr>
      <w:tr w:rsidR="00E62DEB" w14:paraId="4B441E0C" w14:textId="77777777">
        <w:tc>
          <w:tcPr>
            <w:tcW w:w="550" w:type="dxa"/>
            <w:tcBorders>
              <w:top w:val="single" w:sz="6" w:space="0" w:color="auto"/>
              <w:left w:val="single" w:sz="6" w:space="0" w:color="auto"/>
              <w:bottom w:val="single" w:sz="6" w:space="0" w:color="auto"/>
              <w:right w:val="single" w:sz="6" w:space="0" w:color="auto"/>
            </w:tcBorders>
            <w:vAlign w:val="center"/>
          </w:tcPr>
          <w:p w14:paraId="72E5F3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112</w:t>
            </w:r>
          </w:p>
        </w:tc>
        <w:tc>
          <w:tcPr>
            <w:tcW w:w="1064" w:type="dxa"/>
            <w:tcBorders>
              <w:top w:val="single" w:sz="6" w:space="0" w:color="auto"/>
              <w:left w:val="single" w:sz="6" w:space="0" w:color="auto"/>
              <w:bottom w:val="single" w:sz="6" w:space="0" w:color="auto"/>
              <w:right w:val="single" w:sz="6" w:space="0" w:color="auto"/>
            </w:tcBorders>
            <w:vAlign w:val="center"/>
          </w:tcPr>
          <w:p w14:paraId="7AC18CB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植物细胞有丝分裂切片</w:t>
            </w:r>
          </w:p>
        </w:tc>
        <w:tc>
          <w:tcPr>
            <w:tcW w:w="6914" w:type="dxa"/>
            <w:tcBorders>
              <w:top w:val="single" w:sz="6" w:space="0" w:color="auto"/>
              <w:left w:val="single" w:sz="6" w:space="0" w:color="auto"/>
              <w:bottom w:val="single" w:sz="6" w:space="0" w:color="auto"/>
              <w:right w:val="single" w:sz="6" w:space="0" w:color="auto"/>
            </w:tcBorders>
            <w:vAlign w:val="center"/>
          </w:tcPr>
          <w:p w14:paraId="6E40E9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洋葱根尖纵切，应显示处于分裂前期、中期、后期、末期的细胞，分裂各期染色体的形态特征典型，分裂中期和后期纺锤丝可见，细胞核、核仁，细胞质色淡。</w:t>
            </w:r>
          </w:p>
        </w:tc>
      </w:tr>
      <w:tr w:rsidR="00E62DEB" w14:paraId="5C8F41FF" w14:textId="77777777">
        <w:tc>
          <w:tcPr>
            <w:tcW w:w="550" w:type="dxa"/>
            <w:tcBorders>
              <w:top w:val="single" w:sz="6" w:space="0" w:color="auto"/>
              <w:left w:val="single" w:sz="6" w:space="0" w:color="auto"/>
              <w:bottom w:val="single" w:sz="6" w:space="0" w:color="auto"/>
              <w:right w:val="single" w:sz="6" w:space="0" w:color="auto"/>
            </w:tcBorders>
            <w:vAlign w:val="center"/>
          </w:tcPr>
          <w:p w14:paraId="0F4186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113</w:t>
            </w:r>
          </w:p>
        </w:tc>
        <w:tc>
          <w:tcPr>
            <w:tcW w:w="1064" w:type="dxa"/>
            <w:tcBorders>
              <w:top w:val="single" w:sz="6" w:space="0" w:color="auto"/>
              <w:left w:val="single" w:sz="6" w:space="0" w:color="auto"/>
              <w:bottom w:val="single" w:sz="6" w:space="0" w:color="auto"/>
              <w:right w:val="single" w:sz="6" w:space="0" w:color="auto"/>
            </w:tcBorders>
            <w:vAlign w:val="center"/>
          </w:tcPr>
          <w:p w14:paraId="5FDD5B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单层扁平上皮装片</w:t>
            </w:r>
          </w:p>
        </w:tc>
        <w:tc>
          <w:tcPr>
            <w:tcW w:w="6914" w:type="dxa"/>
            <w:tcBorders>
              <w:top w:val="single" w:sz="6" w:space="0" w:color="auto"/>
              <w:left w:val="single" w:sz="6" w:space="0" w:color="auto"/>
              <w:bottom w:val="single" w:sz="6" w:space="0" w:color="auto"/>
              <w:right w:val="single" w:sz="6" w:space="0" w:color="auto"/>
            </w:tcBorders>
            <w:vAlign w:val="center"/>
          </w:tcPr>
          <w:p w14:paraId="4A0C7F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取材于动物的肠系膜等，应能看清由边缘不规则而呈锯齿状的扁平细胞组成的单层上皮。</w:t>
            </w:r>
          </w:p>
        </w:tc>
      </w:tr>
      <w:tr w:rsidR="00E62DEB" w14:paraId="7CB187DD" w14:textId="77777777">
        <w:tc>
          <w:tcPr>
            <w:tcW w:w="550" w:type="dxa"/>
            <w:tcBorders>
              <w:top w:val="single" w:sz="6" w:space="0" w:color="auto"/>
              <w:left w:val="single" w:sz="6" w:space="0" w:color="auto"/>
              <w:bottom w:val="single" w:sz="6" w:space="0" w:color="auto"/>
              <w:right w:val="single" w:sz="6" w:space="0" w:color="auto"/>
            </w:tcBorders>
            <w:vAlign w:val="center"/>
          </w:tcPr>
          <w:p w14:paraId="7EE3B6C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114</w:t>
            </w:r>
          </w:p>
        </w:tc>
        <w:tc>
          <w:tcPr>
            <w:tcW w:w="1064" w:type="dxa"/>
            <w:tcBorders>
              <w:top w:val="single" w:sz="6" w:space="0" w:color="auto"/>
              <w:left w:val="single" w:sz="6" w:space="0" w:color="auto"/>
              <w:bottom w:val="single" w:sz="6" w:space="0" w:color="auto"/>
              <w:right w:val="single" w:sz="6" w:space="0" w:color="auto"/>
            </w:tcBorders>
            <w:vAlign w:val="center"/>
          </w:tcPr>
          <w:p w14:paraId="00E762F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纤维结缔组织切片</w:t>
            </w:r>
          </w:p>
        </w:tc>
        <w:tc>
          <w:tcPr>
            <w:tcW w:w="6914" w:type="dxa"/>
            <w:tcBorders>
              <w:top w:val="single" w:sz="6" w:space="0" w:color="auto"/>
              <w:left w:val="single" w:sz="6" w:space="0" w:color="auto"/>
              <w:bottom w:val="single" w:sz="6" w:space="0" w:color="auto"/>
              <w:right w:val="single" w:sz="6" w:space="0" w:color="auto"/>
            </w:tcBorders>
            <w:vAlign w:val="center"/>
          </w:tcPr>
          <w:p w14:paraId="47CC1E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腱纵切，取材于哺乳动物或两栖动物的跟腱或尾腱，应能看清平行排列的胶原纤维束和呈不规则四边形的腱细胞。</w:t>
            </w:r>
          </w:p>
        </w:tc>
      </w:tr>
      <w:tr w:rsidR="00E62DEB" w14:paraId="0DB31980" w14:textId="77777777">
        <w:tc>
          <w:tcPr>
            <w:tcW w:w="550" w:type="dxa"/>
            <w:tcBorders>
              <w:top w:val="single" w:sz="6" w:space="0" w:color="auto"/>
              <w:left w:val="single" w:sz="6" w:space="0" w:color="auto"/>
              <w:bottom w:val="single" w:sz="6" w:space="0" w:color="auto"/>
              <w:right w:val="single" w:sz="6" w:space="0" w:color="auto"/>
            </w:tcBorders>
            <w:vAlign w:val="center"/>
          </w:tcPr>
          <w:p w14:paraId="41B6364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115</w:t>
            </w:r>
          </w:p>
        </w:tc>
        <w:tc>
          <w:tcPr>
            <w:tcW w:w="1064" w:type="dxa"/>
            <w:tcBorders>
              <w:top w:val="single" w:sz="6" w:space="0" w:color="auto"/>
              <w:left w:val="single" w:sz="6" w:space="0" w:color="auto"/>
              <w:bottom w:val="single" w:sz="6" w:space="0" w:color="auto"/>
              <w:right w:val="single" w:sz="6" w:space="0" w:color="auto"/>
            </w:tcBorders>
            <w:vAlign w:val="center"/>
          </w:tcPr>
          <w:p w14:paraId="064DFC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疏松结缔组织装片</w:t>
            </w:r>
          </w:p>
        </w:tc>
        <w:tc>
          <w:tcPr>
            <w:tcW w:w="6914" w:type="dxa"/>
            <w:tcBorders>
              <w:top w:val="single" w:sz="6" w:space="0" w:color="auto"/>
              <w:left w:val="single" w:sz="6" w:space="0" w:color="auto"/>
              <w:bottom w:val="single" w:sz="6" w:space="0" w:color="auto"/>
              <w:right w:val="single" w:sz="6" w:space="0" w:color="auto"/>
            </w:tcBorders>
            <w:vAlign w:val="center"/>
          </w:tcPr>
          <w:p w14:paraId="78CDE40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取材于哺乳细胞的皮下结缔组织，应能看清纵横交错的胶原纤维和弹力纤维以及大量的成纤维细胞。</w:t>
            </w:r>
          </w:p>
        </w:tc>
      </w:tr>
      <w:tr w:rsidR="00E62DEB" w14:paraId="551D7A05" w14:textId="77777777">
        <w:tc>
          <w:tcPr>
            <w:tcW w:w="550" w:type="dxa"/>
            <w:tcBorders>
              <w:top w:val="single" w:sz="6" w:space="0" w:color="auto"/>
              <w:left w:val="single" w:sz="6" w:space="0" w:color="auto"/>
              <w:bottom w:val="single" w:sz="6" w:space="0" w:color="auto"/>
              <w:right w:val="single" w:sz="6" w:space="0" w:color="auto"/>
            </w:tcBorders>
            <w:vAlign w:val="center"/>
          </w:tcPr>
          <w:p w14:paraId="2AE5F5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116</w:t>
            </w:r>
          </w:p>
        </w:tc>
        <w:tc>
          <w:tcPr>
            <w:tcW w:w="1064" w:type="dxa"/>
            <w:tcBorders>
              <w:top w:val="single" w:sz="6" w:space="0" w:color="auto"/>
              <w:left w:val="single" w:sz="6" w:space="0" w:color="auto"/>
              <w:bottom w:val="single" w:sz="6" w:space="0" w:color="auto"/>
              <w:right w:val="single" w:sz="6" w:space="0" w:color="auto"/>
            </w:tcBorders>
            <w:vAlign w:val="center"/>
          </w:tcPr>
          <w:p w14:paraId="5301695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骨骼肌纵横切</w:t>
            </w:r>
          </w:p>
        </w:tc>
        <w:tc>
          <w:tcPr>
            <w:tcW w:w="6914" w:type="dxa"/>
            <w:tcBorders>
              <w:top w:val="single" w:sz="6" w:space="0" w:color="auto"/>
              <w:left w:val="single" w:sz="6" w:space="0" w:color="auto"/>
              <w:bottom w:val="single" w:sz="6" w:space="0" w:color="auto"/>
              <w:right w:val="single" w:sz="6" w:space="0" w:color="auto"/>
            </w:tcBorders>
            <w:vAlign w:val="center"/>
          </w:tcPr>
          <w:p w14:paraId="7832EF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取材于哺乳动物的膈肌，应能看清肌外膜、肌束膜、肌纤维膜、肌纤维及其细胞核和小血管等。</w:t>
            </w:r>
          </w:p>
        </w:tc>
      </w:tr>
      <w:tr w:rsidR="00E62DEB" w14:paraId="70445A02" w14:textId="77777777">
        <w:tc>
          <w:tcPr>
            <w:tcW w:w="550" w:type="dxa"/>
            <w:tcBorders>
              <w:top w:val="single" w:sz="6" w:space="0" w:color="auto"/>
              <w:left w:val="single" w:sz="6" w:space="0" w:color="auto"/>
              <w:bottom w:val="single" w:sz="6" w:space="0" w:color="auto"/>
              <w:right w:val="single" w:sz="6" w:space="0" w:color="auto"/>
            </w:tcBorders>
            <w:vAlign w:val="center"/>
          </w:tcPr>
          <w:p w14:paraId="66DF04D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117</w:t>
            </w:r>
          </w:p>
        </w:tc>
        <w:tc>
          <w:tcPr>
            <w:tcW w:w="1064" w:type="dxa"/>
            <w:tcBorders>
              <w:top w:val="single" w:sz="6" w:space="0" w:color="auto"/>
              <w:left w:val="single" w:sz="6" w:space="0" w:color="auto"/>
              <w:bottom w:val="single" w:sz="6" w:space="0" w:color="auto"/>
              <w:right w:val="single" w:sz="6" w:space="0" w:color="auto"/>
            </w:tcBorders>
            <w:vAlign w:val="center"/>
          </w:tcPr>
          <w:p w14:paraId="14C932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平滑肌分离装片</w:t>
            </w:r>
          </w:p>
        </w:tc>
        <w:tc>
          <w:tcPr>
            <w:tcW w:w="6914" w:type="dxa"/>
            <w:tcBorders>
              <w:top w:val="single" w:sz="6" w:space="0" w:color="auto"/>
              <w:left w:val="single" w:sz="6" w:space="0" w:color="auto"/>
              <w:bottom w:val="single" w:sz="6" w:space="0" w:color="auto"/>
              <w:right w:val="single" w:sz="6" w:space="0" w:color="auto"/>
            </w:tcBorders>
            <w:vAlign w:val="center"/>
          </w:tcPr>
          <w:p w14:paraId="059997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取材于两栖动物或哺乳动物消化管的基层，应能看清大部分被分离成单个的长梭形平滑肌细胞。</w:t>
            </w:r>
          </w:p>
        </w:tc>
      </w:tr>
      <w:tr w:rsidR="00E62DEB" w14:paraId="43CBBA3E" w14:textId="77777777">
        <w:tc>
          <w:tcPr>
            <w:tcW w:w="550" w:type="dxa"/>
            <w:tcBorders>
              <w:top w:val="single" w:sz="6" w:space="0" w:color="auto"/>
              <w:left w:val="single" w:sz="6" w:space="0" w:color="auto"/>
              <w:bottom w:val="single" w:sz="6" w:space="0" w:color="auto"/>
              <w:right w:val="single" w:sz="6" w:space="0" w:color="auto"/>
            </w:tcBorders>
            <w:vAlign w:val="center"/>
          </w:tcPr>
          <w:p w14:paraId="093DF6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118</w:t>
            </w:r>
          </w:p>
        </w:tc>
        <w:tc>
          <w:tcPr>
            <w:tcW w:w="1064" w:type="dxa"/>
            <w:tcBorders>
              <w:top w:val="single" w:sz="6" w:space="0" w:color="auto"/>
              <w:left w:val="single" w:sz="6" w:space="0" w:color="auto"/>
              <w:bottom w:val="single" w:sz="6" w:space="0" w:color="auto"/>
              <w:right w:val="single" w:sz="6" w:space="0" w:color="auto"/>
            </w:tcBorders>
            <w:vAlign w:val="center"/>
          </w:tcPr>
          <w:p w14:paraId="293350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心肌切片</w:t>
            </w:r>
          </w:p>
        </w:tc>
        <w:tc>
          <w:tcPr>
            <w:tcW w:w="6914" w:type="dxa"/>
            <w:tcBorders>
              <w:top w:val="single" w:sz="6" w:space="0" w:color="auto"/>
              <w:left w:val="single" w:sz="6" w:space="0" w:color="auto"/>
              <w:bottom w:val="single" w:sz="6" w:space="0" w:color="auto"/>
              <w:right w:val="single" w:sz="6" w:space="0" w:color="auto"/>
            </w:tcBorders>
            <w:vAlign w:val="center"/>
          </w:tcPr>
          <w:p w14:paraId="30979F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取材于哺乳动物的心脏，应能看清柱状并具有分枝的肌纤维（肌细胞）。</w:t>
            </w:r>
          </w:p>
        </w:tc>
      </w:tr>
      <w:tr w:rsidR="00E62DEB" w14:paraId="232C3543" w14:textId="77777777">
        <w:tc>
          <w:tcPr>
            <w:tcW w:w="550" w:type="dxa"/>
            <w:tcBorders>
              <w:top w:val="single" w:sz="6" w:space="0" w:color="auto"/>
              <w:left w:val="single" w:sz="6" w:space="0" w:color="auto"/>
              <w:bottom w:val="single" w:sz="6" w:space="0" w:color="auto"/>
              <w:right w:val="single" w:sz="6" w:space="0" w:color="auto"/>
            </w:tcBorders>
            <w:vAlign w:val="center"/>
          </w:tcPr>
          <w:p w14:paraId="79B4A5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119</w:t>
            </w:r>
          </w:p>
        </w:tc>
        <w:tc>
          <w:tcPr>
            <w:tcW w:w="1064" w:type="dxa"/>
            <w:tcBorders>
              <w:top w:val="single" w:sz="6" w:space="0" w:color="auto"/>
              <w:left w:val="single" w:sz="6" w:space="0" w:color="auto"/>
              <w:bottom w:val="single" w:sz="6" w:space="0" w:color="auto"/>
              <w:right w:val="single" w:sz="6" w:space="0" w:color="auto"/>
            </w:tcBorders>
            <w:vAlign w:val="center"/>
          </w:tcPr>
          <w:p w14:paraId="22385CD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运动神经元装片</w:t>
            </w:r>
          </w:p>
        </w:tc>
        <w:tc>
          <w:tcPr>
            <w:tcW w:w="6914" w:type="dxa"/>
            <w:tcBorders>
              <w:top w:val="single" w:sz="6" w:space="0" w:color="auto"/>
              <w:left w:val="single" w:sz="6" w:space="0" w:color="auto"/>
              <w:bottom w:val="single" w:sz="6" w:space="0" w:color="auto"/>
              <w:right w:val="single" w:sz="6" w:space="0" w:color="auto"/>
            </w:tcBorders>
            <w:vAlign w:val="center"/>
          </w:tcPr>
          <w:p w14:paraId="674D7FC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应能看清运动神经元的细胞体和突起、细胞核以及少量的神经纤维。</w:t>
            </w:r>
          </w:p>
        </w:tc>
      </w:tr>
      <w:tr w:rsidR="00E62DEB" w14:paraId="6709C365" w14:textId="77777777">
        <w:tc>
          <w:tcPr>
            <w:tcW w:w="550" w:type="dxa"/>
            <w:tcBorders>
              <w:top w:val="single" w:sz="6" w:space="0" w:color="auto"/>
              <w:left w:val="single" w:sz="6" w:space="0" w:color="auto"/>
              <w:bottom w:val="single" w:sz="6" w:space="0" w:color="auto"/>
              <w:right w:val="single" w:sz="6" w:space="0" w:color="auto"/>
            </w:tcBorders>
            <w:vAlign w:val="center"/>
          </w:tcPr>
          <w:p w14:paraId="72040CC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120</w:t>
            </w:r>
          </w:p>
        </w:tc>
        <w:tc>
          <w:tcPr>
            <w:tcW w:w="1064" w:type="dxa"/>
            <w:tcBorders>
              <w:top w:val="single" w:sz="6" w:space="0" w:color="auto"/>
              <w:left w:val="single" w:sz="6" w:space="0" w:color="auto"/>
              <w:bottom w:val="single" w:sz="6" w:space="0" w:color="auto"/>
              <w:right w:val="single" w:sz="6" w:space="0" w:color="auto"/>
            </w:tcBorders>
            <w:vAlign w:val="center"/>
          </w:tcPr>
          <w:p w14:paraId="206A11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玉米种子纵切</w:t>
            </w:r>
          </w:p>
        </w:tc>
        <w:tc>
          <w:tcPr>
            <w:tcW w:w="6914" w:type="dxa"/>
            <w:tcBorders>
              <w:top w:val="single" w:sz="6" w:space="0" w:color="auto"/>
              <w:left w:val="single" w:sz="6" w:space="0" w:color="auto"/>
              <w:bottom w:val="single" w:sz="6" w:space="0" w:color="auto"/>
              <w:right w:val="single" w:sz="6" w:space="0" w:color="auto"/>
            </w:tcBorders>
            <w:vAlign w:val="center"/>
          </w:tcPr>
          <w:p w14:paraId="202FDBA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应显示子叶、胚芽、胚芽鞘、胚轴、胚根和胚根鞘。</w:t>
            </w:r>
          </w:p>
        </w:tc>
      </w:tr>
      <w:tr w:rsidR="00E62DEB" w14:paraId="5ACA373F" w14:textId="77777777">
        <w:tc>
          <w:tcPr>
            <w:tcW w:w="550" w:type="dxa"/>
            <w:tcBorders>
              <w:top w:val="single" w:sz="6" w:space="0" w:color="auto"/>
              <w:left w:val="single" w:sz="6" w:space="0" w:color="auto"/>
              <w:bottom w:val="single" w:sz="6" w:space="0" w:color="auto"/>
              <w:right w:val="single" w:sz="6" w:space="0" w:color="auto"/>
            </w:tcBorders>
            <w:vAlign w:val="center"/>
          </w:tcPr>
          <w:p w14:paraId="7C99E8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121</w:t>
            </w:r>
          </w:p>
        </w:tc>
        <w:tc>
          <w:tcPr>
            <w:tcW w:w="1064" w:type="dxa"/>
            <w:tcBorders>
              <w:top w:val="single" w:sz="6" w:space="0" w:color="auto"/>
              <w:left w:val="single" w:sz="6" w:space="0" w:color="auto"/>
              <w:bottom w:val="single" w:sz="6" w:space="0" w:color="auto"/>
              <w:right w:val="single" w:sz="6" w:space="0" w:color="auto"/>
            </w:tcBorders>
            <w:vAlign w:val="center"/>
          </w:tcPr>
          <w:p w14:paraId="378AF5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根纵剖模</w:t>
            </w:r>
            <w:r>
              <w:rPr>
                <w:rFonts w:ascii="仿宋" w:eastAsia="仿宋" w:hAnsi="仿宋" w:cs="宋体" w:hint="eastAsia"/>
                <w:kern w:val="0"/>
                <w:szCs w:val="21"/>
              </w:rPr>
              <w:lastRenderedPageBreak/>
              <w:t>型</w:t>
            </w:r>
          </w:p>
        </w:tc>
        <w:tc>
          <w:tcPr>
            <w:tcW w:w="6914" w:type="dxa"/>
            <w:tcBorders>
              <w:top w:val="single" w:sz="6" w:space="0" w:color="auto"/>
              <w:left w:val="single" w:sz="6" w:space="0" w:color="auto"/>
              <w:bottom w:val="single" w:sz="6" w:space="0" w:color="auto"/>
              <w:right w:val="single" w:sz="6" w:space="0" w:color="auto"/>
            </w:tcBorders>
            <w:vAlign w:val="center"/>
          </w:tcPr>
          <w:p w14:paraId="68E957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lastRenderedPageBreak/>
              <w:t>应以单子叶植物玉米的根尖为参考材料，示根尖的解剖结构，根尖中部做</w:t>
            </w:r>
            <w:r>
              <w:rPr>
                <w:rFonts w:ascii="仿宋" w:eastAsia="仿宋" w:hAnsi="仿宋" w:cs="宋体" w:hint="eastAsia"/>
                <w:kern w:val="0"/>
                <w:szCs w:val="21"/>
              </w:rPr>
              <w:lastRenderedPageBreak/>
              <w:t>不同方向的纵剖面，突出维管柱，示根冠、分生区、伸长区、成熟区和原形成层等。</w:t>
            </w:r>
          </w:p>
        </w:tc>
      </w:tr>
      <w:tr w:rsidR="00E62DEB" w14:paraId="7258AF91" w14:textId="77777777">
        <w:tc>
          <w:tcPr>
            <w:tcW w:w="550" w:type="dxa"/>
            <w:tcBorders>
              <w:top w:val="single" w:sz="6" w:space="0" w:color="auto"/>
              <w:left w:val="single" w:sz="6" w:space="0" w:color="auto"/>
              <w:bottom w:val="single" w:sz="6" w:space="0" w:color="auto"/>
              <w:right w:val="single" w:sz="6" w:space="0" w:color="auto"/>
            </w:tcBorders>
            <w:vAlign w:val="center"/>
          </w:tcPr>
          <w:p w14:paraId="1AB654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122</w:t>
            </w:r>
          </w:p>
        </w:tc>
        <w:tc>
          <w:tcPr>
            <w:tcW w:w="1064" w:type="dxa"/>
            <w:tcBorders>
              <w:top w:val="single" w:sz="6" w:space="0" w:color="auto"/>
              <w:left w:val="single" w:sz="6" w:space="0" w:color="auto"/>
              <w:bottom w:val="single" w:sz="6" w:space="0" w:color="auto"/>
              <w:right w:val="single" w:sz="6" w:space="0" w:color="auto"/>
            </w:tcBorders>
            <w:vAlign w:val="center"/>
          </w:tcPr>
          <w:p w14:paraId="5FCB69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植物根尖纵切</w:t>
            </w:r>
          </w:p>
        </w:tc>
        <w:tc>
          <w:tcPr>
            <w:tcW w:w="6914" w:type="dxa"/>
            <w:tcBorders>
              <w:top w:val="single" w:sz="6" w:space="0" w:color="auto"/>
              <w:left w:val="single" w:sz="6" w:space="0" w:color="auto"/>
              <w:bottom w:val="single" w:sz="6" w:space="0" w:color="auto"/>
              <w:right w:val="single" w:sz="6" w:space="0" w:color="auto"/>
            </w:tcBorders>
            <w:vAlign w:val="center"/>
          </w:tcPr>
          <w:p w14:paraId="198DDCB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应取材于玉米根，取材部位为根冠至根毛区，应明显显示根冠、分生区、伸长区、根毛区和原形成层等。</w:t>
            </w:r>
          </w:p>
        </w:tc>
      </w:tr>
      <w:tr w:rsidR="00E62DEB" w14:paraId="418FC0A3" w14:textId="77777777">
        <w:tc>
          <w:tcPr>
            <w:tcW w:w="550" w:type="dxa"/>
            <w:tcBorders>
              <w:top w:val="single" w:sz="6" w:space="0" w:color="auto"/>
              <w:left w:val="single" w:sz="6" w:space="0" w:color="auto"/>
              <w:bottom w:val="single" w:sz="6" w:space="0" w:color="auto"/>
              <w:right w:val="single" w:sz="6" w:space="0" w:color="auto"/>
            </w:tcBorders>
            <w:vAlign w:val="center"/>
          </w:tcPr>
          <w:p w14:paraId="4F54472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123</w:t>
            </w:r>
          </w:p>
        </w:tc>
        <w:tc>
          <w:tcPr>
            <w:tcW w:w="1064" w:type="dxa"/>
            <w:tcBorders>
              <w:top w:val="single" w:sz="6" w:space="0" w:color="auto"/>
              <w:left w:val="single" w:sz="6" w:space="0" w:color="auto"/>
              <w:bottom w:val="single" w:sz="6" w:space="0" w:color="auto"/>
              <w:right w:val="single" w:sz="6" w:space="0" w:color="auto"/>
            </w:tcBorders>
            <w:vAlign w:val="center"/>
          </w:tcPr>
          <w:p w14:paraId="6F39CE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顶芽纵切</w:t>
            </w:r>
          </w:p>
        </w:tc>
        <w:tc>
          <w:tcPr>
            <w:tcW w:w="6914" w:type="dxa"/>
            <w:tcBorders>
              <w:top w:val="single" w:sz="6" w:space="0" w:color="auto"/>
              <w:left w:val="single" w:sz="6" w:space="0" w:color="auto"/>
              <w:bottom w:val="single" w:sz="6" w:space="0" w:color="auto"/>
              <w:right w:val="single" w:sz="6" w:space="0" w:color="auto"/>
            </w:tcBorders>
            <w:vAlign w:val="center"/>
          </w:tcPr>
          <w:p w14:paraId="17A5753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应取材于黑藻顶芽，应能看清生长锥、叶原基、幼叶、腋芽原基和芽轴，生长锥及幼叶处细胞不应有 “质壁分离”现象。</w:t>
            </w:r>
          </w:p>
        </w:tc>
      </w:tr>
      <w:tr w:rsidR="00E62DEB" w14:paraId="70F4F4EF" w14:textId="77777777">
        <w:tc>
          <w:tcPr>
            <w:tcW w:w="550" w:type="dxa"/>
            <w:tcBorders>
              <w:top w:val="single" w:sz="6" w:space="0" w:color="auto"/>
              <w:left w:val="single" w:sz="6" w:space="0" w:color="auto"/>
              <w:bottom w:val="single" w:sz="6" w:space="0" w:color="auto"/>
              <w:right w:val="single" w:sz="6" w:space="0" w:color="auto"/>
            </w:tcBorders>
            <w:vAlign w:val="center"/>
          </w:tcPr>
          <w:p w14:paraId="42DE03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124</w:t>
            </w:r>
          </w:p>
        </w:tc>
        <w:tc>
          <w:tcPr>
            <w:tcW w:w="1064" w:type="dxa"/>
            <w:tcBorders>
              <w:top w:val="single" w:sz="6" w:space="0" w:color="auto"/>
              <w:left w:val="single" w:sz="6" w:space="0" w:color="auto"/>
              <w:bottom w:val="single" w:sz="6" w:space="0" w:color="auto"/>
              <w:right w:val="single" w:sz="6" w:space="0" w:color="auto"/>
            </w:tcBorders>
            <w:vAlign w:val="center"/>
          </w:tcPr>
          <w:p w14:paraId="5A349C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桃花模型</w:t>
            </w:r>
          </w:p>
        </w:tc>
        <w:tc>
          <w:tcPr>
            <w:tcW w:w="6914" w:type="dxa"/>
            <w:tcBorders>
              <w:top w:val="single" w:sz="6" w:space="0" w:color="auto"/>
              <w:left w:val="single" w:sz="6" w:space="0" w:color="auto"/>
              <w:bottom w:val="single" w:sz="6" w:space="0" w:color="auto"/>
              <w:right w:val="single" w:sz="6" w:space="0" w:color="auto"/>
            </w:tcBorders>
            <w:vAlign w:val="center"/>
          </w:tcPr>
          <w:p w14:paraId="2F5528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放大的盛开状态的桃花模型，花冠的直径</w:t>
            </w:r>
            <w:r>
              <w:rPr>
                <w:rFonts w:ascii="仿宋" w:eastAsia="仿宋" w:hAnsi="仿宋" w:cs="宋体"/>
                <w:kern w:val="0"/>
                <w:szCs w:val="21"/>
              </w:rPr>
              <w:t>330mm</w:t>
            </w:r>
            <w:r>
              <w:rPr>
                <w:rFonts w:ascii="仿宋" w:eastAsia="仿宋" w:hAnsi="仿宋" w:cs="宋体" w:hint="eastAsia"/>
                <w:kern w:val="0"/>
                <w:szCs w:val="21"/>
              </w:rPr>
              <w:t>±</w:t>
            </w:r>
            <w:r>
              <w:rPr>
                <w:rFonts w:ascii="仿宋" w:eastAsia="仿宋" w:hAnsi="仿宋" w:cs="宋体"/>
                <w:kern w:val="0"/>
                <w:szCs w:val="21"/>
              </w:rPr>
              <w:t>15mm</w:t>
            </w:r>
            <w:r>
              <w:rPr>
                <w:rFonts w:ascii="仿宋" w:eastAsia="仿宋" w:hAnsi="仿宋" w:cs="宋体" w:hint="eastAsia"/>
                <w:kern w:val="0"/>
                <w:szCs w:val="21"/>
              </w:rPr>
              <w:t>，示花柄、花托、花萼、花冠、雄蕊和雌蕊，花瓣、雌蕊可拆装，子房做纵剖。</w:t>
            </w:r>
          </w:p>
        </w:tc>
      </w:tr>
      <w:tr w:rsidR="00E62DEB" w14:paraId="1DE0DC7E" w14:textId="77777777">
        <w:tc>
          <w:tcPr>
            <w:tcW w:w="550" w:type="dxa"/>
            <w:tcBorders>
              <w:top w:val="single" w:sz="6" w:space="0" w:color="auto"/>
              <w:left w:val="single" w:sz="6" w:space="0" w:color="auto"/>
              <w:bottom w:val="single" w:sz="6" w:space="0" w:color="auto"/>
              <w:right w:val="single" w:sz="6" w:space="0" w:color="auto"/>
            </w:tcBorders>
            <w:vAlign w:val="center"/>
          </w:tcPr>
          <w:p w14:paraId="00657A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w:t>
            </w:r>
          </w:p>
        </w:tc>
        <w:tc>
          <w:tcPr>
            <w:tcW w:w="1064" w:type="dxa"/>
            <w:tcBorders>
              <w:top w:val="single" w:sz="6" w:space="0" w:color="auto"/>
              <w:left w:val="single" w:sz="6" w:space="0" w:color="auto"/>
              <w:bottom w:val="single" w:sz="6" w:space="0" w:color="auto"/>
              <w:right w:val="single" w:sz="6" w:space="0" w:color="auto"/>
            </w:tcBorders>
            <w:vAlign w:val="center"/>
          </w:tcPr>
          <w:p w14:paraId="5007F6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单子叶植物茎模型</w:t>
            </w:r>
          </w:p>
        </w:tc>
        <w:tc>
          <w:tcPr>
            <w:tcW w:w="6914" w:type="dxa"/>
            <w:tcBorders>
              <w:top w:val="single" w:sz="6" w:space="0" w:color="auto"/>
              <w:left w:val="single" w:sz="6" w:space="0" w:color="auto"/>
              <w:bottom w:val="single" w:sz="6" w:space="0" w:color="auto"/>
              <w:right w:val="single" w:sz="6" w:space="0" w:color="auto"/>
            </w:tcBorders>
            <w:vAlign w:val="center"/>
          </w:tcPr>
          <w:p w14:paraId="5C9010C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应明显显示表皮、机械组织、薄壁细胞、维管束、维管束鞘、环纹导管、螺纹导管、孔纹导管、筛管和伴胞、气道，各结构应位置准确，修饰正确。</w:t>
            </w:r>
          </w:p>
        </w:tc>
      </w:tr>
      <w:tr w:rsidR="00E62DEB" w14:paraId="67C538FB" w14:textId="77777777">
        <w:tc>
          <w:tcPr>
            <w:tcW w:w="550" w:type="dxa"/>
            <w:tcBorders>
              <w:top w:val="single" w:sz="6" w:space="0" w:color="auto"/>
              <w:left w:val="single" w:sz="6" w:space="0" w:color="auto"/>
              <w:bottom w:val="single" w:sz="6" w:space="0" w:color="auto"/>
              <w:right w:val="single" w:sz="6" w:space="0" w:color="auto"/>
            </w:tcBorders>
            <w:vAlign w:val="center"/>
          </w:tcPr>
          <w:p w14:paraId="56778F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126</w:t>
            </w:r>
          </w:p>
        </w:tc>
        <w:tc>
          <w:tcPr>
            <w:tcW w:w="1064" w:type="dxa"/>
            <w:tcBorders>
              <w:top w:val="single" w:sz="6" w:space="0" w:color="auto"/>
              <w:left w:val="single" w:sz="6" w:space="0" w:color="auto"/>
              <w:bottom w:val="single" w:sz="6" w:space="0" w:color="auto"/>
              <w:right w:val="single" w:sz="6" w:space="0" w:color="auto"/>
            </w:tcBorders>
            <w:vAlign w:val="center"/>
          </w:tcPr>
          <w:p w14:paraId="43D10CF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双子叶草本植物茎模型</w:t>
            </w:r>
          </w:p>
        </w:tc>
        <w:tc>
          <w:tcPr>
            <w:tcW w:w="6914" w:type="dxa"/>
            <w:tcBorders>
              <w:top w:val="single" w:sz="6" w:space="0" w:color="auto"/>
              <w:left w:val="single" w:sz="6" w:space="0" w:color="auto"/>
              <w:bottom w:val="single" w:sz="6" w:space="0" w:color="auto"/>
              <w:right w:val="single" w:sz="6" w:space="0" w:color="auto"/>
            </w:tcBorders>
            <w:vAlign w:val="center"/>
          </w:tcPr>
          <w:p w14:paraId="45EB1D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应以向日葵茎为参考材料，示双子叶草本植物茎纵、横切面的结构，应示角质层、表皮、厚角组织、薄壁组织、维管束、髓、髓射线、环纹导管、螺纹导管、孔纹导管、筛管和伴胞、形成层各部位。</w:t>
            </w:r>
          </w:p>
        </w:tc>
      </w:tr>
      <w:tr w:rsidR="00E62DEB" w14:paraId="4971E5D1" w14:textId="77777777">
        <w:tc>
          <w:tcPr>
            <w:tcW w:w="550" w:type="dxa"/>
            <w:tcBorders>
              <w:top w:val="single" w:sz="6" w:space="0" w:color="auto"/>
              <w:left w:val="single" w:sz="6" w:space="0" w:color="auto"/>
              <w:bottom w:val="single" w:sz="6" w:space="0" w:color="auto"/>
              <w:right w:val="single" w:sz="6" w:space="0" w:color="auto"/>
            </w:tcBorders>
            <w:vAlign w:val="center"/>
          </w:tcPr>
          <w:p w14:paraId="1427F22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127</w:t>
            </w:r>
          </w:p>
        </w:tc>
        <w:tc>
          <w:tcPr>
            <w:tcW w:w="1064" w:type="dxa"/>
            <w:tcBorders>
              <w:top w:val="single" w:sz="6" w:space="0" w:color="auto"/>
              <w:left w:val="single" w:sz="6" w:space="0" w:color="auto"/>
              <w:bottom w:val="single" w:sz="6" w:space="0" w:color="auto"/>
              <w:right w:val="single" w:sz="6" w:space="0" w:color="auto"/>
            </w:tcBorders>
            <w:vAlign w:val="center"/>
          </w:tcPr>
          <w:p w14:paraId="5B820E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导管、筛管结构模型</w:t>
            </w:r>
          </w:p>
        </w:tc>
        <w:tc>
          <w:tcPr>
            <w:tcW w:w="6914" w:type="dxa"/>
            <w:tcBorders>
              <w:top w:val="single" w:sz="6" w:space="0" w:color="auto"/>
              <w:left w:val="single" w:sz="6" w:space="0" w:color="auto"/>
              <w:bottom w:val="single" w:sz="6" w:space="0" w:color="auto"/>
              <w:right w:val="single" w:sz="6" w:space="0" w:color="auto"/>
            </w:tcBorders>
            <w:vAlign w:val="center"/>
          </w:tcPr>
          <w:p w14:paraId="2767854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显微结构的立体放大模型，包括环纹导管、螺纹导管、网纹导管、孔纹导管及筛管，形态结构应正确。</w:t>
            </w:r>
          </w:p>
        </w:tc>
      </w:tr>
      <w:tr w:rsidR="00E62DEB" w14:paraId="46CECFD5" w14:textId="77777777">
        <w:tc>
          <w:tcPr>
            <w:tcW w:w="550" w:type="dxa"/>
            <w:tcBorders>
              <w:top w:val="single" w:sz="6" w:space="0" w:color="auto"/>
              <w:left w:val="single" w:sz="6" w:space="0" w:color="auto"/>
              <w:bottom w:val="single" w:sz="6" w:space="0" w:color="auto"/>
              <w:right w:val="single" w:sz="6" w:space="0" w:color="auto"/>
            </w:tcBorders>
            <w:vAlign w:val="center"/>
          </w:tcPr>
          <w:p w14:paraId="318A4C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128</w:t>
            </w:r>
          </w:p>
        </w:tc>
        <w:tc>
          <w:tcPr>
            <w:tcW w:w="1064" w:type="dxa"/>
            <w:tcBorders>
              <w:top w:val="single" w:sz="6" w:space="0" w:color="auto"/>
              <w:left w:val="single" w:sz="6" w:space="0" w:color="auto"/>
              <w:bottom w:val="single" w:sz="6" w:space="0" w:color="auto"/>
              <w:right w:val="single" w:sz="6" w:space="0" w:color="auto"/>
            </w:tcBorders>
            <w:vAlign w:val="center"/>
          </w:tcPr>
          <w:p w14:paraId="21AB98A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木本双子叶植物茎横切</w:t>
            </w:r>
          </w:p>
        </w:tc>
        <w:tc>
          <w:tcPr>
            <w:tcW w:w="6914" w:type="dxa"/>
            <w:tcBorders>
              <w:top w:val="single" w:sz="6" w:space="0" w:color="auto"/>
              <w:left w:val="single" w:sz="6" w:space="0" w:color="auto"/>
              <w:bottom w:val="single" w:sz="6" w:space="0" w:color="auto"/>
              <w:right w:val="single" w:sz="6" w:space="0" w:color="auto"/>
            </w:tcBorders>
            <w:vAlign w:val="center"/>
          </w:tcPr>
          <w:p w14:paraId="4F0D284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取材于三年生椴木枝，应能看清表皮、木栓层、厚角组织、皮层、韧皮部、形成层、木质部、髓部和髓射线。</w:t>
            </w:r>
          </w:p>
        </w:tc>
      </w:tr>
      <w:tr w:rsidR="00E62DEB" w14:paraId="58C00B04" w14:textId="77777777">
        <w:tc>
          <w:tcPr>
            <w:tcW w:w="550" w:type="dxa"/>
            <w:tcBorders>
              <w:top w:val="single" w:sz="6" w:space="0" w:color="auto"/>
              <w:left w:val="single" w:sz="6" w:space="0" w:color="auto"/>
              <w:bottom w:val="single" w:sz="6" w:space="0" w:color="auto"/>
              <w:right w:val="single" w:sz="6" w:space="0" w:color="auto"/>
            </w:tcBorders>
            <w:vAlign w:val="center"/>
          </w:tcPr>
          <w:p w14:paraId="070806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129</w:t>
            </w:r>
          </w:p>
        </w:tc>
        <w:tc>
          <w:tcPr>
            <w:tcW w:w="1064" w:type="dxa"/>
            <w:tcBorders>
              <w:top w:val="single" w:sz="6" w:space="0" w:color="auto"/>
              <w:left w:val="single" w:sz="6" w:space="0" w:color="auto"/>
              <w:bottom w:val="single" w:sz="6" w:space="0" w:color="auto"/>
              <w:right w:val="single" w:sz="6" w:space="0" w:color="auto"/>
            </w:tcBorders>
            <w:vAlign w:val="center"/>
          </w:tcPr>
          <w:p w14:paraId="59E995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南瓜茎纵切</w:t>
            </w:r>
          </w:p>
        </w:tc>
        <w:tc>
          <w:tcPr>
            <w:tcW w:w="6914" w:type="dxa"/>
            <w:tcBorders>
              <w:top w:val="single" w:sz="6" w:space="0" w:color="auto"/>
              <w:left w:val="single" w:sz="6" w:space="0" w:color="auto"/>
              <w:bottom w:val="single" w:sz="6" w:space="0" w:color="auto"/>
              <w:right w:val="single" w:sz="6" w:space="0" w:color="auto"/>
            </w:tcBorders>
            <w:vAlign w:val="center"/>
          </w:tcPr>
          <w:p w14:paraId="711BF6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应能看清皮层、机械组织、薄壁组织、双韧维管束和髓腔，在双韧维管束的纵断面上应能看清网纹导管或环纹导管或螺纹导管中的两种和筛管、筛板等结构。</w:t>
            </w:r>
          </w:p>
        </w:tc>
      </w:tr>
      <w:tr w:rsidR="00E62DEB" w14:paraId="650FCCAB" w14:textId="77777777">
        <w:tc>
          <w:tcPr>
            <w:tcW w:w="550" w:type="dxa"/>
            <w:tcBorders>
              <w:top w:val="single" w:sz="6" w:space="0" w:color="auto"/>
              <w:left w:val="single" w:sz="6" w:space="0" w:color="auto"/>
              <w:bottom w:val="single" w:sz="6" w:space="0" w:color="auto"/>
              <w:right w:val="single" w:sz="6" w:space="0" w:color="auto"/>
            </w:tcBorders>
            <w:vAlign w:val="center"/>
          </w:tcPr>
          <w:p w14:paraId="5A737D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130</w:t>
            </w:r>
          </w:p>
        </w:tc>
        <w:tc>
          <w:tcPr>
            <w:tcW w:w="1064" w:type="dxa"/>
            <w:tcBorders>
              <w:top w:val="single" w:sz="6" w:space="0" w:color="auto"/>
              <w:left w:val="single" w:sz="6" w:space="0" w:color="auto"/>
              <w:bottom w:val="single" w:sz="6" w:space="0" w:color="auto"/>
              <w:right w:val="single" w:sz="6" w:space="0" w:color="auto"/>
            </w:tcBorders>
            <w:vAlign w:val="center"/>
          </w:tcPr>
          <w:p w14:paraId="1B9826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叶构造模型</w:t>
            </w:r>
          </w:p>
        </w:tc>
        <w:tc>
          <w:tcPr>
            <w:tcW w:w="6914" w:type="dxa"/>
            <w:tcBorders>
              <w:top w:val="single" w:sz="6" w:space="0" w:color="auto"/>
              <w:left w:val="single" w:sz="6" w:space="0" w:color="auto"/>
              <w:bottom w:val="single" w:sz="6" w:space="0" w:color="auto"/>
              <w:right w:val="single" w:sz="6" w:space="0" w:color="auto"/>
            </w:tcBorders>
            <w:vAlign w:val="center"/>
          </w:tcPr>
          <w:p w14:paraId="36F80C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以蚕豆叶为参考材料，示双子叶植物叶的构造，示上表皮、下表皮、栅栏组织、海绵组织、主脉、侧脉、木质部、韧皮部、形成层、气孔等部位。</w:t>
            </w:r>
          </w:p>
        </w:tc>
      </w:tr>
      <w:tr w:rsidR="00E62DEB" w14:paraId="5D1E5154" w14:textId="77777777">
        <w:tc>
          <w:tcPr>
            <w:tcW w:w="550" w:type="dxa"/>
            <w:tcBorders>
              <w:top w:val="single" w:sz="6" w:space="0" w:color="auto"/>
              <w:left w:val="single" w:sz="6" w:space="0" w:color="auto"/>
              <w:bottom w:val="single" w:sz="6" w:space="0" w:color="auto"/>
              <w:right w:val="single" w:sz="6" w:space="0" w:color="auto"/>
            </w:tcBorders>
            <w:vAlign w:val="center"/>
          </w:tcPr>
          <w:p w14:paraId="2A2B9EC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131</w:t>
            </w:r>
          </w:p>
        </w:tc>
        <w:tc>
          <w:tcPr>
            <w:tcW w:w="1064" w:type="dxa"/>
            <w:tcBorders>
              <w:top w:val="single" w:sz="6" w:space="0" w:color="auto"/>
              <w:left w:val="single" w:sz="6" w:space="0" w:color="auto"/>
              <w:bottom w:val="single" w:sz="6" w:space="0" w:color="auto"/>
              <w:right w:val="single" w:sz="6" w:space="0" w:color="auto"/>
            </w:tcBorders>
            <w:vAlign w:val="center"/>
          </w:tcPr>
          <w:p w14:paraId="667800C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迎春叶横切</w:t>
            </w:r>
          </w:p>
        </w:tc>
        <w:tc>
          <w:tcPr>
            <w:tcW w:w="6914" w:type="dxa"/>
            <w:tcBorders>
              <w:top w:val="single" w:sz="6" w:space="0" w:color="auto"/>
              <w:left w:val="single" w:sz="6" w:space="0" w:color="auto"/>
              <w:bottom w:val="single" w:sz="6" w:space="0" w:color="auto"/>
              <w:right w:val="single" w:sz="6" w:space="0" w:color="auto"/>
            </w:tcBorders>
            <w:vAlign w:val="center"/>
          </w:tcPr>
          <w:p w14:paraId="24C2B8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应显示叶片横断面的上下表皮、栅栏组织、海绵组织及叶脉等。</w:t>
            </w:r>
          </w:p>
        </w:tc>
      </w:tr>
      <w:tr w:rsidR="00E62DEB" w14:paraId="61539047" w14:textId="77777777">
        <w:tc>
          <w:tcPr>
            <w:tcW w:w="550" w:type="dxa"/>
            <w:tcBorders>
              <w:top w:val="single" w:sz="6" w:space="0" w:color="auto"/>
              <w:left w:val="single" w:sz="6" w:space="0" w:color="auto"/>
              <w:bottom w:val="single" w:sz="6" w:space="0" w:color="auto"/>
              <w:right w:val="single" w:sz="6" w:space="0" w:color="auto"/>
            </w:tcBorders>
            <w:vAlign w:val="center"/>
          </w:tcPr>
          <w:p w14:paraId="6F22FC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132</w:t>
            </w:r>
          </w:p>
        </w:tc>
        <w:tc>
          <w:tcPr>
            <w:tcW w:w="1064" w:type="dxa"/>
            <w:tcBorders>
              <w:top w:val="single" w:sz="6" w:space="0" w:color="auto"/>
              <w:left w:val="single" w:sz="6" w:space="0" w:color="auto"/>
              <w:bottom w:val="single" w:sz="6" w:space="0" w:color="auto"/>
              <w:right w:val="single" w:sz="6" w:space="0" w:color="auto"/>
            </w:tcBorders>
            <w:vAlign w:val="center"/>
          </w:tcPr>
          <w:p w14:paraId="2C2D48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人体半身模型</w:t>
            </w:r>
          </w:p>
        </w:tc>
        <w:tc>
          <w:tcPr>
            <w:tcW w:w="6914" w:type="dxa"/>
            <w:tcBorders>
              <w:top w:val="single" w:sz="6" w:space="0" w:color="auto"/>
              <w:left w:val="single" w:sz="6" w:space="0" w:color="auto"/>
              <w:bottom w:val="single" w:sz="6" w:space="0" w:color="auto"/>
              <w:right w:val="single" w:sz="6" w:space="0" w:color="auto"/>
            </w:tcBorders>
            <w:vAlign w:val="center"/>
          </w:tcPr>
          <w:p w14:paraId="604B1F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1.PVC</w:t>
            </w:r>
            <w:r>
              <w:rPr>
                <w:rFonts w:ascii="仿宋" w:eastAsia="仿宋" w:hAnsi="仿宋" w:cs="宋体" w:hint="eastAsia"/>
                <w:kern w:val="0"/>
                <w:szCs w:val="21"/>
              </w:rPr>
              <w:t>材质，少年模型，高</w:t>
            </w:r>
            <w:r>
              <w:rPr>
                <w:rFonts w:ascii="仿宋" w:eastAsia="仿宋" w:hAnsi="仿宋" w:cs="宋体"/>
                <w:kern w:val="0"/>
                <w:szCs w:val="21"/>
              </w:rPr>
              <w:t>420mm</w:t>
            </w:r>
            <w:r>
              <w:rPr>
                <w:rFonts w:ascii="仿宋" w:eastAsia="仿宋" w:hAnsi="仿宋" w:cs="宋体" w:hint="eastAsia"/>
                <w:kern w:val="0"/>
                <w:szCs w:val="21"/>
              </w:rPr>
              <w:t>带底座；</w:t>
            </w:r>
          </w:p>
          <w:p w14:paraId="3D0419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头颈部座正中矢状切面，颈部做水平切面，胸腹部两侧近腋前线切下胸腹壁，显示内脏器官位置、形态结构和相互关系。</w:t>
            </w:r>
          </w:p>
        </w:tc>
      </w:tr>
      <w:tr w:rsidR="00E62DEB" w14:paraId="3C27CBEA" w14:textId="77777777">
        <w:tc>
          <w:tcPr>
            <w:tcW w:w="550" w:type="dxa"/>
            <w:tcBorders>
              <w:top w:val="single" w:sz="6" w:space="0" w:color="auto"/>
              <w:left w:val="single" w:sz="6" w:space="0" w:color="auto"/>
              <w:bottom w:val="single" w:sz="6" w:space="0" w:color="auto"/>
              <w:right w:val="single" w:sz="6" w:space="0" w:color="auto"/>
            </w:tcBorders>
            <w:vAlign w:val="center"/>
          </w:tcPr>
          <w:p w14:paraId="5DD2DDE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133</w:t>
            </w:r>
          </w:p>
        </w:tc>
        <w:tc>
          <w:tcPr>
            <w:tcW w:w="1064" w:type="dxa"/>
            <w:tcBorders>
              <w:top w:val="single" w:sz="6" w:space="0" w:color="auto"/>
              <w:left w:val="single" w:sz="6" w:space="0" w:color="auto"/>
              <w:bottom w:val="single" w:sz="6" w:space="0" w:color="auto"/>
              <w:right w:val="single" w:sz="6" w:space="0" w:color="auto"/>
            </w:tcBorders>
            <w:vAlign w:val="center"/>
          </w:tcPr>
          <w:p w14:paraId="7D9755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小肠切片</w:t>
            </w:r>
          </w:p>
        </w:tc>
        <w:tc>
          <w:tcPr>
            <w:tcW w:w="6914" w:type="dxa"/>
            <w:tcBorders>
              <w:top w:val="single" w:sz="6" w:space="0" w:color="auto"/>
              <w:left w:val="single" w:sz="6" w:space="0" w:color="auto"/>
              <w:bottom w:val="single" w:sz="6" w:space="0" w:color="auto"/>
              <w:right w:val="single" w:sz="6" w:space="0" w:color="auto"/>
            </w:tcBorders>
            <w:vAlign w:val="center"/>
          </w:tcPr>
          <w:p w14:paraId="31B65D5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应能看清粘膜，包括绒毛、粘膜肌层和肠腺，粘膜下层、肌层和浆膜等。</w:t>
            </w:r>
          </w:p>
        </w:tc>
      </w:tr>
      <w:tr w:rsidR="00E62DEB" w14:paraId="0A3B4CC0" w14:textId="77777777">
        <w:tc>
          <w:tcPr>
            <w:tcW w:w="550" w:type="dxa"/>
            <w:tcBorders>
              <w:top w:val="single" w:sz="6" w:space="0" w:color="auto"/>
              <w:left w:val="single" w:sz="6" w:space="0" w:color="auto"/>
              <w:bottom w:val="single" w:sz="6" w:space="0" w:color="auto"/>
              <w:right w:val="single" w:sz="6" w:space="0" w:color="auto"/>
            </w:tcBorders>
            <w:vAlign w:val="center"/>
          </w:tcPr>
          <w:p w14:paraId="5DC6AC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134</w:t>
            </w:r>
          </w:p>
        </w:tc>
        <w:tc>
          <w:tcPr>
            <w:tcW w:w="1064" w:type="dxa"/>
            <w:tcBorders>
              <w:top w:val="single" w:sz="6" w:space="0" w:color="auto"/>
              <w:left w:val="single" w:sz="6" w:space="0" w:color="auto"/>
              <w:bottom w:val="single" w:sz="6" w:space="0" w:color="auto"/>
              <w:right w:val="single" w:sz="6" w:space="0" w:color="auto"/>
            </w:tcBorders>
            <w:vAlign w:val="center"/>
          </w:tcPr>
          <w:p w14:paraId="29DED67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喉解剖模型</w:t>
            </w:r>
          </w:p>
        </w:tc>
        <w:tc>
          <w:tcPr>
            <w:tcW w:w="6914" w:type="dxa"/>
            <w:tcBorders>
              <w:top w:val="single" w:sz="6" w:space="0" w:color="auto"/>
              <w:left w:val="single" w:sz="6" w:space="0" w:color="auto"/>
              <w:bottom w:val="single" w:sz="6" w:space="0" w:color="auto"/>
              <w:right w:val="single" w:sz="6" w:space="0" w:color="auto"/>
            </w:tcBorders>
            <w:vAlign w:val="center"/>
          </w:tcPr>
          <w:p w14:paraId="64D63EF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应正确显示喉软骨、喉肌、喉腔、喉口等结构特征应正确显示细支气管、呼吸性细支气管、肺泡。</w:t>
            </w:r>
          </w:p>
        </w:tc>
      </w:tr>
      <w:tr w:rsidR="00E62DEB" w14:paraId="76896B34" w14:textId="77777777">
        <w:tc>
          <w:tcPr>
            <w:tcW w:w="550" w:type="dxa"/>
            <w:tcBorders>
              <w:top w:val="single" w:sz="6" w:space="0" w:color="auto"/>
              <w:left w:val="single" w:sz="6" w:space="0" w:color="auto"/>
              <w:bottom w:val="single" w:sz="6" w:space="0" w:color="auto"/>
              <w:right w:val="single" w:sz="6" w:space="0" w:color="auto"/>
            </w:tcBorders>
            <w:vAlign w:val="center"/>
          </w:tcPr>
          <w:p w14:paraId="1FFC17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135</w:t>
            </w:r>
          </w:p>
        </w:tc>
        <w:tc>
          <w:tcPr>
            <w:tcW w:w="1064" w:type="dxa"/>
            <w:tcBorders>
              <w:top w:val="single" w:sz="6" w:space="0" w:color="auto"/>
              <w:left w:val="single" w:sz="6" w:space="0" w:color="auto"/>
              <w:bottom w:val="single" w:sz="6" w:space="0" w:color="auto"/>
              <w:right w:val="single" w:sz="6" w:space="0" w:color="auto"/>
            </w:tcBorders>
            <w:vAlign w:val="center"/>
          </w:tcPr>
          <w:p w14:paraId="2514C0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肺泡模型</w:t>
            </w:r>
          </w:p>
        </w:tc>
        <w:tc>
          <w:tcPr>
            <w:tcW w:w="6914" w:type="dxa"/>
            <w:tcBorders>
              <w:top w:val="single" w:sz="6" w:space="0" w:color="auto"/>
              <w:left w:val="single" w:sz="6" w:space="0" w:color="auto"/>
              <w:bottom w:val="single" w:sz="6" w:space="0" w:color="auto"/>
              <w:right w:val="single" w:sz="6" w:space="0" w:color="auto"/>
            </w:tcBorders>
            <w:vAlign w:val="center"/>
          </w:tcPr>
          <w:p w14:paraId="2820347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应正确显示细支气管、呼吸性细支气管、肺泡管、肺泡囊、肺泡、肺泡隔、</w:t>
            </w:r>
            <w:r>
              <w:rPr>
                <w:rFonts w:ascii="仿宋" w:eastAsia="仿宋" w:hAnsi="仿宋" w:cs="宋体" w:hint="eastAsia"/>
                <w:kern w:val="0"/>
                <w:szCs w:val="21"/>
              </w:rPr>
              <w:lastRenderedPageBreak/>
              <w:t>肺动脉、肺静脉、肺泡毛细血管网、支气管动脉、支气管静脉、平滑肌、弹性纤维等结构特征。</w:t>
            </w:r>
          </w:p>
        </w:tc>
      </w:tr>
      <w:tr w:rsidR="00E62DEB" w14:paraId="3D0BEAD9" w14:textId="77777777">
        <w:tc>
          <w:tcPr>
            <w:tcW w:w="550" w:type="dxa"/>
            <w:tcBorders>
              <w:top w:val="single" w:sz="6" w:space="0" w:color="auto"/>
              <w:left w:val="single" w:sz="6" w:space="0" w:color="auto"/>
              <w:bottom w:val="single" w:sz="6" w:space="0" w:color="auto"/>
              <w:right w:val="single" w:sz="6" w:space="0" w:color="auto"/>
            </w:tcBorders>
            <w:vAlign w:val="center"/>
          </w:tcPr>
          <w:p w14:paraId="10E2B00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136</w:t>
            </w:r>
          </w:p>
        </w:tc>
        <w:tc>
          <w:tcPr>
            <w:tcW w:w="1064" w:type="dxa"/>
            <w:tcBorders>
              <w:top w:val="single" w:sz="6" w:space="0" w:color="auto"/>
              <w:left w:val="single" w:sz="6" w:space="0" w:color="auto"/>
              <w:bottom w:val="single" w:sz="6" w:space="0" w:color="auto"/>
              <w:right w:val="single" w:sz="6" w:space="0" w:color="auto"/>
            </w:tcBorders>
            <w:vAlign w:val="center"/>
          </w:tcPr>
          <w:p w14:paraId="6387425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膈肌运动模拟器</w:t>
            </w:r>
          </w:p>
        </w:tc>
        <w:tc>
          <w:tcPr>
            <w:tcW w:w="6914" w:type="dxa"/>
            <w:tcBorders>
              <w:top w:val="single" w:sz="6" w:space="0" w:color="auto"/>
              <w:left w:val="single" w:sz="6" w:space="0" w:color="auto"/>
              <w:bottom w:val="single" w:sz="6" w:space="0" w:color="auto"/>
              <w:right w:val="single" w:sz="6" w:space="0" w:color="auto"/>
            </w:tcBorders>
            <w:vAlign w:val="center"/>
          </w:tcPr>
          <w:p w14:paraId="57083E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高度</w:t>
            </w:r>
            <w:r>
              <w:rPr>
                <w:rFonts w:ascii="仿宋" w:eastAsia="仿宋" w:hAnsi="仿宋" w:cs="宋体"/>
                <w:kern w:val="0"/>
                <w:szCs w:val="21"/>
              </w:rPr>
              <w:t>250mm</w:t>
            </w:r>
            <w:r>
              <w:rPr>
                <w:rFonts w:ascii="仿宋" w:eastAsia="仿宋" w:hAnsi="仿宋" w:cs="宋体" w:hint="eastAsia"/>
                <w:kern w:val="0"/>
                <w:szCs w:val="21"/>
              </w:rPr>
              <w:t>±</w:t>
            </w:r>
            <w:r>
              <w:rPr>
                <w:rFonts w:ascii="仿宋" w:eastAsia="仿宋" w:hAnsi="仿宋" w:cs="宋体"/>
                <w:kern w:val="0"/>
                <w:szCs w:val="21"/>
              </w:rPr>
              <w:t>15mm</w:t>
            </w:r>
            <w:r>
              <w:rPr>
                <w:rFonts w:ascii="仿宋" w:eastAsia="仿宋" w:hAnsi="仿宋" w:cs="宋体" w:hint="eastAsia"/>
                <w:kern w:val="0"/>
                <w:szCs w:val="21"/>
              </w:rPr>
              <w:t>，宽度或直径</w:t>
            </w:r>
            <w:r>
              <w:rPr>
                <w:rFonts w:ascii="仿宋" w:eastAsia="仿宋" w:hAnsi="仿宋" w:cs="宋体"/>
                <w:kern w:val="0"/>
                <w:szCs w:val="21"/>
              </w:rPr>
              <w:t>220mm</w:t>
            </w:r>
            <w:r>
              <w:rPr>
                <w:rFonts w:ascii="仿宋" w:eastAsia="仿宋" w:hAnsi="仿宋" w:cs="宋体" w:hint="eastAsia"/>
                <w:kern w:val="0"/>
                <w:szCs w:val="21"/>
              </w:rPr>
              <w:t>±</w:t>
            </w:r>
            <w:r>
              <w:rPr>
                <w:rFonts w:ascii="仿宋" w:eastAsia="仿宋" w:hAnsi="仿宋" w:cs="宋体"/>
                <w:kern w:val="0"/>
                <w:szCs w:val="21"/>
              </w:rPr>
              <w:t>15mm</w:t>
            </w:r>
            <w:r>
              <w:rPr>
                <w:rFonts w:ascii="仿宋" w:eastAsia="仿宋" w:hAnsi="仿宋" w:cs="宋体" w:hint="eastAsia"/>
                <w:kern w:val="0"/>
                <w:szCs w:val="21"/>
              </w:rPr>
              <w:t>，膈的直径（或长径）≥</w:t>
            </w:r>
            <w:r>
              <w:rPr>
                <w:rFonts w:ascii="仿宋" w:eastAsia="仿宋" w:hAnsi="仿宋" w:cs="宋体"/>
                <w:kern w:val="0"/>
                <w:szCs w:val="21"/>
              </w:rPr>
              <w:t>170mm</w:t>
            </w:r>
            <w:r>
              <w:rPr>
                <w:rFonts w:ascii="仿宋" w:eastAsia="仿宋" w:hAnsi="仿宋" w:cs="宋体" w:hint="eastAsia"/>
                <w:kern w:val="0"/>
                <w:szCs w:val="21"/>
              </w:rPr>
              <w:t>；</w:t>
            </w:r>
          </w:p>
          <w:p w14:paraId="725EE1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应模拟显示胸腔、膈、气管、支气管、肺（或肺泡）等结构。</w:t>
            </w:r>
          </w:p>
        </w:tc>
      </w:tr>
      <w:tr w:rsidR="00E62DEB" w14:paraId="713E4164" w14:textId="77777777">
        <w:tc>
          <w:tcPr>
            <w:tcW w:w="550" w:type="dxa"/>
            <w:tcBorders>
              <w:top w:val="single" w:sz="6" w:space="0" w:color="auto"/>
              <w:left w:val="single" w:sz="6" w:space="0" w:color="auto"/>
              <w:bottom w:val="single" w:sz="6" w:space="0" w:color="auto"/>
              <w:right w:val="single" w:sz="6" w:space="0" w:color="auto"/>
            </w:tcBorders>
            <w:vAlign w:val="center"/>
          </w:tcPr>
          <w:p w14:paraId="0D3D61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137</w:t>
            </w:r>
          </w:p>
        </w:tc>
        <w:tc>
          <w:tcPr>
            <w:tcW w:w="1064" w:type="dxa"/>
            <w:tcBorders>
              <w:top w:val="single" w:sz="6" w:space="0" w:color="auto"/>
              <w:left w:val="single" w:sz="6" w:space="0" w:color="auto"/>
              <w:bottom w:val="single" w:sz="6" w:space="0" w:color="auto"/>
              <w:right w:val="single" w:sz="6" w:space="0" w:color="auto"/>
            </w:tcBorders>
            <w:vAlign w:val="center"/>
          </w:tcPr>
          <w:p w14:paraId="06D4F6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人血涂片</w:t>
            </w:r>
          </w:p>
        </w:tc>
        <w:tc>
          <w:tcPr>
            <w:tcW w:w="6914" w:type="dxa"/>
            <w:tcBorders>
              <w:top w:val="single" w:sz="6" w:space="0" w:color="auto"/>
              <w:left w:val="single" w:sz="6" w:space="0" w:color="auto"/>
              <w:bottom w:val="single" w:sz="6" w:space="0" w:color="auto"/>
              <w:right w:val="single" w:sz="6" w:space="0" w:color="auto"/>
            </w:tcBorders>
            <w:vAlign w:val="center"/>
          </w:tcPr>
          <w:p w14:paraId="330566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染色均匀，能看清红血细胞和白血细胞，细胞不重叠、无变形和自溶现象。</w:t>
            </w:r>
          </w:p>
        </w:tc>
      </w:tr>
      <w:tr w:rsidR="00E62DEB" w14:paraId="35D3946E" w14:textId="77777777">
        <w:tc>
          <w:tcPr>
            <w:tcW w:w="550" w:type="dxa"/>
            <w:tcBorders>
              <w:top w:val="single" w:sz="6" w:space="0" w:color="auto"/>
              <w:left w:val="single" w:sz="6" w:space="0" w:color="auto"/>
              <w:bottom w:val="single" w:sz="6" w:space="0" w:color="auto"/>
              <w:right w:val="single" w:sz="6" w:space="0" w:color="auto"/>
            </w:tcBorders>
            <w:vAlign w:val="center"/>
          </w:tcPr>
          <w:p w14:paraId="7C5F87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138</w:t>
            </w:r>
          </w:p>
        </w:tc>
        <w:tc>
          <w:tcPr>
            <w:tcW w:w="1064" w:type="dxa"/>
            <w:tcBorders>
              <w:top w:val="single" w:sz="6" w:space="0" w:color="auto"/>
              <w:left w:val="single" w:sz="6" w:space="0" w:color="auto"/>
              <w:bottom w:val="single" w:sz="6" w:space="0" w:color="auto"/>
              <w:right w:val="single" w:sz="6" w:space="0" w:color="auto"/>
            </w:tcBorders>
            <w:vAlign w:val="center"/>
          </w:tcPr>
          <w:p w14:paraId="77DFE73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动静脉血管横切</w:t>
            </w:r>
          </w:p>
        </w:tc>
        <w:tc>
          <w:tcPr>
            <w:tcW w:w="6914" w:type="dxa"/>
            <w:tcBorders>
              <w:top w:val="single" w:sz="6" w:space="0" w:color="auto"/>
              <w:left w:val="single" w:sz="6" w:space="0" w:color="auto"/>
              <w:bottom w:val="single" w:sz="6" w:space="0" w:color="auto"/>
              <w:right w:val="single" w:sz="6" w:space="0" w:color="auto"/>
            </w:tcBorders>
            <w:vAlign w:val="center"/>
          </w:tcPr>
          <w:p w14:paraId="63B51A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取材于哺乳动物的腹主动脉和下腔静脉，内皮应</w:t>
            </w:r>
            <w:r>
              <w:rPr>
                <w:rFonts w:ascii="仿宋" w:eastAsia="仿宋" w:hAnsi="仿宋" w:cs="宋体"/>
                <w:kern w:val="0"/>
                <w:szCs w:val="21"/>
              </w:rPr>
              <w:t>90%</w:t>
            </w:r>
            <w:r>
              <w:rPr>
                <w:rFonts w:ascii="仿宋" w:eastAsia="仿宋" w:hAnsi="仿宋" w:cs="宋体" w:hint="eastAsia"/>
                <w:kern w:val="0"/>
                <w:szCs w:val="21"/>
              </w:rPr>
              <w:t>以上完整。</w:t>
            </w:r>
          </w:p>
        </w:tc>
      </w:tr>
      <w:tr w:rsidR="00E62DEB" w14:paraId="05927A73" w14:textId="77777777">
        <w:tc>
          <w:tcPr>
            <w:tcW w:w="550" w:type="dxa"/>
            <w:tcBorders>
              <w:top w:val="single" w:sz="6" w:space="0" w:color="auto"/>
              <w:left w:val="single" w:sz="6" w:space="0" w:color="auto"/>
              <w:bottom w:val="single" w:sz="6" w:space="0" w:color="auto"/>
              <w:right w:val="single" w:sz="6" w:space="0" w:color="auto"/>
            </w:tcBorders>
            <w:vAlign w:val="center"/>
          </w:tcPr>
          <w:p w14:paraId="10F2102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139</w:t>
            </w:r>
          </w:p>
        </w:tc>
        <w:tc>
          <w:tcPr>
            <w:tcW w:w="1064" w:type="dxa"/>
            <w:tcBorders>
              <w:top w:val="single" w:sz="6" w:space="0" w:color="auto"/>
              <w:left w:val="single" w:sz="6" w:space="0" w:color="auto"/>
              <w:bottom w:val="single" w:sz="6" w:space="0" w:color="auto"/>
              <w:right w:val="single" w:sz="6" w:space="0" w:color="auto"/>
            </w:tcBorders>
            <w:vAlign w:val="center"/>
          </w:tcPr>
          <w:p w14:paraId="3161CFD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心脏解剖模型</w:t>
            </w:r>
          </w:p>
        </w:tc>
        <w:tc>
          <w:tcPr>
            <w:tcW w:w="6914" w:type="dxa"/>
            <w:tcBorders>
              <w:top w:val="single" w:sz="6" w:space="0" w:color="auto"/>
              <w:left w:val="single" w:sz="6" w:space="0" w:color="auto"/>
              <w:bottom w:val="single" w:sz="6" w:space="0" w:color="auto"/>
              <w:right w:val="single" w:sz="6" w:space="0" w:color="auto"/>
            </w:tcBorders>
            <w:vAlign w:val="center"/>
          </w:tcPr>
          <w:p w14:paraId="106ECBF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三倍自然大，示上腔静脉、下腔静脉、主动脉、肺动脉、动脉韧带、左冠状动脉、右冠状动脉、冠状窦，左心房、右心房、左心室、右心室、二尖瓣、三尖瓣、主动脉瓣、肺动脉瓣、卵圆窝、冠状窦口。</w:t>
            </w:r>
          </w:p>
        </w:tc>
      </w:tr>
      <w:tr w:rsidR="00E62DEB" w14:paraId="5C5C6B24" w14:textId="77777777">
        <w:tc>
          <w:tcPr>
            <w:tcW w:w="550" w:type="dxa"/>
            <w:tcBorders>
              <w:top w:val="single" w:sz="6" w:space="0" w:color="auto"/>
              <w:left w:val="single" w:sz="6" w:space="0" w:color="auto"/>
              <w:bottom w:val="single" w:sz="6" w:space="0" w:color="auto"/>
              <w:right w:val="single" w:sz="6" w:space="0" w:color="auto"/>
            </w:tcBorders>
            <w:vAlign w:val="center"/>
          </w:tcPr>
          <w:p w14:paraId="5F70537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140</w:t>
            </w:r>
          </w:p>
        </w:tc>
        <w:tc>
          <w:tcPr>
            <w:tcW w:w="1064" w:type="dxa"/>
            <w:tcBorders>
              <w:top w:val="single" w:sz="6" w:space="0" w:color="auto"/>
              <w:left w:val="single" w:sz="6" w:space="0" w:color="auto"/>
              <w:bottom w:val="single" w:sz="6" w:space="0" w:color="auto"/>
              <w:right w:val="single" w:sz="6" w:space="0" w:color="auto"/>
            </w:tcBorders>
            <w:vAlign w:val="center"/>
          </w:tcPr>
          <w:p w14:paraId="733EAC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心脏解剖模型</w:t>
            </w:r>
          </w:p>
        </w:tc>
        <w:tc>
          <w:tcPr>
            <w:tcW w:w="6914" w:type="dxa"/>
            <w:tcBorders>
              <w:top w:val="single" w:sz="6" w:space="0" w:color="auto"/>
              <w:left w:val="single" w:sz="6" w:space="0" w:color="auto"/>
              <w:bottom w:val="single" w:sz="6" w:space="0" w:color="auto"/>
              <w:right w:val="single" w:sz="6" w:space="0" w:color="auto"/>
            </w:tcBorders>
            <w:vAlign w:val="center"/>
          </w:tcPr>
          <w:p w14:paraId="467A495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自然大，示上腔静脉、下腔静脉、主动脉、肺动脉、左心房、右心房、左心室、右心室。</w:t>
            </w:r>
          </w:p>
        </w:tc>
      </w:tr>
      <w:tr w:rsidR="00E62DEB" w14:paraId="06FAF4D8" w14:textId="77777777">
        <w:tc>
          <w:tcPr>
            <w:tcW w:w="550" w:type="dxa"/>
            <w:tcBorders>
              <w:top w:val="single" w:sz="6" w:space="0" w:color="auto"/>
              <w:left w:val="single" w:sz="6" w:space="0" w:color="auto"/>
              <w:bottom w:val="single" w:sz="6" w:space="0" w:color="auto"/>
              <w:right w:val="single" w:sz="6" w:space="0" w:color="auto"/>
            </w:tcBorders>
            <w:vAlign w:val="center"/>
          </w:tcPr>
          <w:p w14:paraId="60872A6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141</w:t>
            </w:r>
          </w:p>
        </w:tc>
        <w:tc>
          <w:tcPr>
            <w:tcW w:w="1064" w:type="dxa"/>
            <w:tcBorders>
              <w:top w:val="single" w:sz="6" w:space="0" w:color="auto"/>
              <w:left w:val="single" w:sz="6" w:space="0" w:color="auto"/>
              <w:bottom w:val="single" w:sz="6" w:space="0" w:color="auto"/>
              <w:right w:val="single" w:sz="6" w:space="0" w:color="auto"/>
            </w:tcBorders>
            <w:vAlign w:val="center"/>
          </w:tcPr>
          <w:p w14:paraId="3C739C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血压计</w:t>
            </w:r>
          </w:p>
        </w:tc>
        <w:tc>
          <w:tcPr>
            <w:tcW w:w="6914" w:type="dxa"/>
            <w:tcBorders>
              <w:top w:val="single" w:sz="6" w:space="0" w:color="auto"/>
              <w:left w:val="single" w:sz="6" w:space="0" w:color="auto"/>
              <w:bottom w:val="single" w:sz="6" w:space="0" w:color="auto"/>
              <w:right w:val="single" w:sz="6" w:space="0" w:color="auto"/>
            </w:tcBorders>
            <w:vAlign w:val="center"/>
          </w:tcPr>
          <w:p w14:paraId="3A459D21"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供中小学卫生室测量血压；</w:t>
            </w:r>
          </w:p>
          <w:p w14:paraId="1BA9BB0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本产品为普通医用汞柱式血压计；</w:t>
            </w:r>
            <w:r>
              <w:rPr>
                <w:rFonts w:ascii="仿宋" w:eastAsia="仿宋" w:hAnsi="仿宋" w:cs="宋体"/>
                <w:kern w:val="0"/>
                <w:szCs w:val="21"/>
              </w:rPr>
              <w:t xml:space="preserve">                                                                                           3.</w:t>
            </w:r>
            <w:r>
              <w:rPr>
                <w:rFonts w:ascii="仿宋" w:eastAsia="仿宋" w:hAnsi="仿宋" w:cs="宋体" w:hint="eastAsia"/>
                <w:kern w:val="0"/>
                <w:szCs w:val="21"/>
              </w:rPr>
              <w:t>储汞瓶应有手动或自动开关；</w:t>
            </w:r>
            <w:r>
              <w:rPr>
                <w:rFonts w:ascii="仿宋" w:eastAsia="仿宋" w:hAnsi="仿宋" w:cs="宋体"/>
                <w:kern w:val="0"/>
                <w:szCs w:val="21"/>
              </w:rPr>
              <w:t xml:space="preserve">                                                                                          4.</w:t>
            </w:r>
            <w:r>
              <w:rPr>
                <w:rFonts w:ascii="仿宋" w:eastAsia="仿宋" w:hAnsi="仿宋" w:cs="宋体" w:hint="eastAsia"/>
                <w:kern w:val="0"/>
                <w:szCs w:val="21"/>
              </w:rPr>
              <w:t>测量范围：</w:t>
            </w:r>
            <w:r>
              <w:rPr>
                <w:rFonts w:ascii="仿宋" w:eastAsia="仿宋" w:hAnsi="仿宋" w:cs="宋体"/>
                <w:kern w:val="0"/>
                <w:szCs w:val="21"/>
              </w:rPr>
              <w:t>0~40kpa(0~300mmHg)；</w:t>
            </w:r>
          </w:p>
          <w:p w14:paraId="5979C7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最小分度值：</w:t>
            </w:r>
            <w:r>
              <w:rPr>
                <w:rFonts w:ascii="仿宋" w:eastAsia="仿宋" w:hAnsi="仿宋" w:cs="宋体"/>
                <w:kern w:val="0"/>
                <w:szCs w:val="21"/>
              </w:rPr>
              <w:t>0.5kpa</w:t>
            </w:r>
            <w:r>
              <w:rPr>
                <w:rFonts w:ascii="仿宋" w:eastAsia="仿宋" w:hAnsi="仿宋" w:cs="宋体" w:hint="eastAsia"/>
                <w:kern w:val="0"/>
                <w:szCs w:val="21"/>
              </w:rPr>
              <w:t>（</w:t>
            </w:r>
            <w:r>
              <w:rPr>
                <w:rFonts w:ascii="仿宋" w:eastAsia="仿宋" w:hAnsi="仿宋" w:cs="宋体"/>
                <w:kern w:val="0"/>
                <w:szCs w:val="21"/>
              </w:rPr>
              <w:t>2mmHg</w:t>
            </w:r>
            <w:r>
              <w:rPr>
                <w:rFonts w:ascii="仿宋" w:eastAsia="仿宋" w:hAnsi="仿宋" w:cs="宋体" w:hint="eastAsia"/>
                <w:kern w:val="0"/>
                <w:szCs w:val="21"/>
              </w:rPr>
              <w:t>）；</w:t>
            </w:r>
          </w:p>
          <w:p w14:paraId="2FDAE0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橡胶袋充气时汞柱最大上升高度不低于</w:t>
            </w:r>
            <w:r>
              <w:rPr>
                <w:rFonts w:ascii="仿宋" w:eastAsia="仿宋" w:hAnsi="仿宋" w:cs="宋体"/>
                <w:kern w:val="0"/>
                <w:szCs w:val="21"/>
              </w:rPr>
              <w:t>250mmHg</w:t>
            </w:r>
            <w:r>
              <w:rPr>
                <w:rFonts w:ascii="仿宋" w:eastAsia="仿宋" w:hAnsi="仿宋" w:cs="宋体" w:hint="eastAsia"/>
                <w:kern w:val="0"/>
                <w:szCs w:val="21"/>
              </w:rPr>
              <w:t>；</w:t>
            </w:r>
          </w:p>
          <w:p w14:paraId="7AF43DF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橡胶袋放气时汞柱应能回到零刻度。</w:t>
            </w:r>
          </w:p>
        </w:tc>
      </w:tr>
      <w:tr w:rsidR="00E62DEB" w14:paraId="0F980395" w14:textId="77777777">
        <w:tc>
          <w:tcPr>
            <w:tcW w:w="550" w:type="dxa"/>
            <w:tcBorders>
              <w:top w:val="single" w:sz="6" w:space="0" w:color="auto"/>
              <w:left w:val="single" w:sz="6" w:space="0" w:color="auto"/>
              <w:bottom w:val="single" w:sz="6" w:space="0" w:color="auto"/>
              <w:right w:val="single" w:sz="6" w:space="0" w:color="auto"/>
            </w:tcBorders>
            <w:vAlign w:val="center"/>
          </w:tcPr>
          <w:p w14:paraId="648FC5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142</w:t>
            </w:r>
          </w:p>
        </w:tc>
        <w:tc>
          <w:tcPr>
            <w:tcW w:w="1064" w:type="dxa"/>
            <w:tcBorders>
              <w:top w:val="single" w:sz="6" w:space="0" w:color="auto"/>
              <w:left w:val="single" w:sz="6" w:space="0" w:color="auto"/>
              <w:bottom w:val="single" w:sz="6" w:space="0" w:color="auto"/>
              <w:right w:val="single" w:sz="6" w:space="0" w:color="auto"/>
            </w:tcBorders>
            <w:vAlign w:val="center"/>
          </w:tcPr>
          <w:p w14:paraId="7A99BBA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男性泌尿生殖系统模型</w:t>
            </w:r>
          </w:p>
        </w:tc>
        <w:tc>
          <w:tcPr>
            <w:tcW w:w="6914" w:type="dxa"/>
            <w:tcBorders>
              <w:top w:val="single" w:sz="6" w:space="0" w:color="auto"/>
              <w:left w:val="single" w:sz="6" w:space="0" w:color="auto"/>
              <w:bottom w:val="single" w:sz="6" w:space="0" w:color="auto"/>
              <w:right w:val="single" w:sz="6" w:space="0" w:color="auto"/>
            </w:tcBorders>
            <w:vAlign w:val="center"/>
          </w:tcPr>
          <w:p w14:paraId="76C21B23"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自然大，</w:t>
            </w:r>
            <w:r>
              <w:rPr>
                <w:rFonts w:ascii="仿宋" w:eastAsia="仿宋" w:hAnsi="仿宋" w:cs="宋体" w:hint="eastAsia"/>
                <w:kern w:val="0"/>
                <w:szCs w:val="21"/>
              </w:rPr>
              <w:t>结构清晰，位置精准，比例适宜。</w:t>
            </w:r>
          </w:p>
        </w:tc>
      </w:tr>
      <w:tr w:rsidR="00E62DEB" w14:paraId="34896FD6" w14:textId="77777777">
        <w:tc>
          <w:tcPr>
            <w:tcW w:w="550" w:type="dxa"/>
            <w:tcBorders>
              <w:top w:val="single" w:sz="6" w:space="0" w:color="auto"/>
              <w:left w:val="single" w:sz="6" w:space="0" w:color="auto"/>
              <w:bottom w:val="single" w:sz="6" w:space="0" w:color="auto"/>
              <w:right w:val="single" w:sz="6" w:space="0" w:color="auto"/>
            </w:tcBorders>
            <w:vAlign w:val="center"/>
          </w:tcPr>
          <w:p w14:paraId="55CE13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143</w:t>
            </w:r>
          </w:p>
        </w:tc>
        <w:tc>
          <w:tcPr>
            <w:tcW w:w="1064" w:type="dxa"/>
            <w:tcBorders>
              <w:top w:val="single" w:sz="6" w:space="0" w:color="auto"/>
              <w:left w:val="single" w:sz="6" w:space="0" w:color="auto"/>
              <w:bottom w:val="single" w:sz="6" w:space="0" w:color="auto"/>
              <w:right w:val="single" w:sz="6" w:space="0" w:color="auto"/>
            </w:tcBorders>
            <w:vAlign w:val="center"/>
          </w:tcPr>
          <w:p w14:paraId="5DE0C45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女性泌尿生殖系统模型</w:t>
            </w:r>
          </w:p>
        </w:tc>
        <w:tc>
          <w:tcPr>
            <w:tcW w:w="6914" w:type="dxa"/>
            <w:tcBorders>
              <w:top w:val="single" w:sz="6" w:space="0" w:color="auto"/>
              <w:left w:val="single" w:sz="6" w:space="0" w:color="auto"/>
              <w:bottom w:val="single" w:sz="6" w:space="0" w:color="auto"/>
              <w:right w:val="single" w:sz="6" w:space="0" w:color="auto"/>
            </w:tcBorders>
            <w:vAlign w:val="center"/>
          </w:tcPr>
          <w:p w14:paraId="12D9471A"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自然大，</w:t>
            </w:r>
            <w:r>
              <w:rPr>
                <w:rFonts w:ascii="仿宋" w:eastAsia="仿宋" w:hAnsi="仿宋" w:cs="宋体" w:hint="eastAsia"/>
                <w:kern w:val="0"/>
                <w:szCs w:val="21"/>
              </w:rPr>
              <w:t>结构清晰，位置精准，比例适宜。</w:t>
            </w:r>
          </w:p>
        </w:tc>
      </w:tr>
      <w:tr w:rsidR="00E62DEB" w14:paraId="33DA549D" w14:textId="77777777">
        <w:tc>
          <w:tcPr>
            <w:tcW w:w="550" w:type="dxa"/>
            <w:tcBorders>
              <w:top w:val="single" w:sz="6" w:space="0" w:color="auto"/>
              <w:left w:val="single" w:sz="6" w:space="0" w:color="auto"/>
              <w:bottom w:val="single" w:sz="6" w:space="0" w:color="auto"/>
              <w:right w:val="single" w:sz="6" w:space="0" w:color="auto"/>
            </w:tcBorders>
            <w:vAlign w:val="center"/>
          </w:tcPr>
          <w:p w14:paraId="179431D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144</w:t>
            </w:r>
          </w:p>
        </w:tc>
        <w:tc>
          <w:tcPr>
            <w:tcW w:w="1064" w:type="dxa"/>
            <w:tcBorders>
              <w:top w:val="single" w:sz="6" w:space="0" w:color="auto"/>
              <w:left w:val="single" w:sz="6" w:space="0" w:color="auto"/>
              <w:bottom w:val="single" w:sz="6" w:space="0" w:color="auto"/>
              <w:right w:val="single" w:sz="6" w:space="0" w:color="auto"/>
            </w:tcBorders>
            <w:vAlign w:val="center"/>
          </w:tcPr>
          <w:p w14:paraId="2B4901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肾单位、肾小体模型</w:t>
            </w:r>
          </w:p>
        </w:tc>
        <w:tc>
          <w:tcPr>
            <w:tcW w:w="6914" w:type="dxa"/>
            <w:tcBorders>
              <w:top w:val="single" w:sz="6" w:space="0" w:color="auto"/>
              <w:left w:val="single" w:sz="6" w:space="0" w:color="auto"/>
              <w:bottom w:val="single" w:sz="6" w:space="0" w:color="auto"/>
              <w:right w:val="single" w:sz="6" w:space="0" w:color="auto"/>
            </w:tcBorders>
            <w:vAlign w:val="center"/>
          </w:tcPr>
          <w:p w14:paraId="2AD65F7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肾单位模型≥</w:t>
            </w:r>
            <w:r>
              <w:rPr>
                <w:rFonts w:ascii="仿宋" w:eastAsia="仿宋" w:hAnsi="仿宋" w:cs="宋体"/>
                <w:kern w:val="0"/>
                <w:szCs w:val="21"/>
              </w:rPr>
              <w:t>400mm</w:t>
            </w:r>
            <w:r>
              <w:rPr>
                <w:rFonts w:ascii="仿宋" w:eastAsia="仿宋" w:hAnsi="仿宋" w:cs="宋体" w:hint="eastAsia"/>
                <w:kern w:val="0"/>
                <w:szCs w:val="21"/>
              </w:rPr>
              <w:t>×</w:t>
            </w:r>
            <w:r>
              <w:rPr>
                <w:rFonts w:ascii="仿宋" w:eastAsia="仿宋" w:hAnsi="仿宋" w:cs="宋体"/>
                <w:kern w:val="0"/>
                <w:szCs w:val="21"/>
              </w:rPr>
              <w:t>240mm</w:t>
            </w:r>
            <w:r>
              <w:rPr>
                <w:rFonts w:ascii="仿宋" w:eastAsia="仿宋" w:hAnsi="仿宋" w:cs="宋体" w:hint="eastAsia"/>
                <w:kern w:val="0"/>
                <w:szCs w:val="21"/>
              </w:rPr>
              <w:t>，示肾小体、肾小管和集合管等；</w:t>
            </w:r>
          </w:p>
          <w:p w14:paraId="7D189A0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肾小体模型直径≥</w:t>
            </w:r>
            <w:r>
              <w:rPr>
                <w:rFonts w:ascii="仿宋" w:eastAsia="仿宋" w:hAnsi="仿宋" w:cs="宋体"/>
                <w:kern w:val="0"/>
                <w:szCs w:val="21"/>
              </w:rPr>
              <w:t>100mm</w:t>
            </w:r>
            <w:r>
              <w:rPr>
                <w:rFonts w:ascii="仿宋" w:eastAsia="仿宋" w:hAnsi="仿宋" w:cs="宋体" w:hint="eastAsia"/>
                <w:kern w:val="0"/>
                <w:szCs w:val="21"/>
              </w:rPr>
              <w:t>，半剖，示肾小球、肾小囊、入球小动脉和出球小动脉等。</w:t>
            </w:r>
          </w:p>
        </w:tc>
      </w:tr>
      <w:tr w:rsidR="00E62DEB" w14:paraId="797C8EC6" w14:textId="77777777">
        <w:tc>
          <w:tcPr>
            <w:tcW w:w="550" w:type="dxa"/>
            <w:tcBorders>
              <w:top w:val="single" w:sz="6" w:space="0" w:color="auto"/>
              <w:left w:val="single" w:sz="6" w:space="0" w:color="auto"/>
              <w:bottom w:val="single" w:sz="6" w:space="0" w:color="auto"/>
              <w:right w:val="single" w:sz="6" w:space="0" w:color="auto"/>
            </w:tcBorders>
            <w:vAlign w:val="center"/>
          </w:tcPr>
          <w:p w14:paraId="59ECE2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145</w:t>
            </w:r>
          </w:p>
        </w:tc>
        <w:tc>
          <w:tcPr>
            <w:tcW w:w="1064" w:type="dxa"/>
            <w:tcBorders>
              <w:top w:val="single" w:sz="6" w:space="0" w:color="auto"/>
              <w:left w:val="single" w:sz="6" w:space="0" w:color="auto"/>
              <w:bottom w:val="single" w:sz="6" w:space="0" w:color="auto"/>
              <w:right w:val="single" w:sz="6" w:space="0" w:color="auto"/>
            </w:tcBorders>
            <w:vAlign w:val="center"/>
          </w:tcPr>
          <w:p w14:paraId="6FCA7A6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眼球解剖模型</w:t>
            </w:r>
          </w:p>
        </w:tc>
        <w:tc>
          <w:tcPr>
            <w:tcW w:w="6914" w:type="dxa"/>
            <w:tcBorders>
              <w:top w:val="single" w:sz="6" w:space="0" w:color="auto"/>
              <w:left w:val="single" w:sz="6" w:space="0" w:color="auto"/>
              <w:bottom w:val="single" w:sz="6" w:space="0" w:color="auto"/>
              <w:right w:val="single" w:sz="6" w:space="0" w:color="auto"/>
            </w:tcBorders>
            <w:vAlign w:val="center"/>
          </w:tcPr>
          <w:p w14:paraId="45C6DF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倍自然大，应采用硬质热塑性塑料制作，角膜、虹膜应完整显示，两者和眼球内的晶状体、玻璃体分别可拆下，各部的肌肉、膜壁、血管和神经等的形态结构、位置、比例、颜色均应正确。</w:t>
            </w:r>
          </w:p>
        </w:tc>
      </w:tr>
      <w:tr w:rsidR="00E62DEB" w14:paraId="68962EEE" w14:textId="77777777">
        <w:tc>
          <w:tcPr>
            <w:tcW w:w="550" w:type="dxa"/>
            <w:tcBorders>
              <w:top w:val="single" w:sz="6" w:space="0" w:color="auto"/>
              <w:left w:val="single" w:sz="6" w:space="0" w:color="auto"/>
              <w:bottom w:val="single" w:sz="6" w:space="0" w:color="auto"/>
              <w:right w:val="single" w:sz="6" w:space="0" w:color="auto"/>
            </w:tcBorders>
            <w:vAlign w:val="center"/>
          </w:tcPr>
          <w:p w14:paraId="3A7E49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146</w:t>
            </w:r>
          </w:p>
        </w:tc>
        <w:tc>
          <w:tcPr>
            <w:tcW w:w="1064" w:type="dxa"/>
            <w:tcBorders>
              <w:top w:val="single" w:sz="6" w:space="0" w:color="auto"/>
              <w:left w:val="single" w:sz="6" w:space="0" w:color="auto"/>
              <w:bottom w:val="single" w:sz="6" w:space="0" w:color="auto"/>
              <w:right w:val="single" w:sz="6" w:space="0" w:color="auto"/>
            </w:tcBorders>
            <w:vAlign w:val="center"/>
          </w:tcPr>
          <w:p w14:paraId="19E3F6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眼球仪</w:t>
            </w:r>
          </w:p>
        </w:tc>
        <w:tc>
          <w:tcPr>
            <w:tcW w:w="6914" w:type="dxa"/>
            <w:tcBorders>
              <w:top w:val="single" w:sz="6" w:space="0" w:color="auto"/>
              <w:left w:val="single" w:sz="6" w:space="0" w:color="auto"/>
              <w:bottom w:val="single" w:sz="6" w:space="0" w:color="auto"/>
              <w:right w:val="single" w:sz="6" w:space="0" w:color="auto"/>
            </w:tcBorders>
            <w:vAlign w:val="center"/>
          </w:tcPr>
          <w:p w14:paraId="5981EE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由放大的成人眼球模型、晶状体曲度调节器、光源、矫正镜盘、视网膜成像显示屏及手持式显示屏等组成。</w:t>
            </w:r>
          </w:p>
        </w:tc>
      </w:tr>
      <w:tr w:rsidR="00E62DEB" w14:paraId="492C2B96" w14:textId="77777777">
        <w:tc>
          <w:tcPr>
            <w:tcW w:w="550" w:type="dxa"/>
            <w:tcBorders>
              <w:top w:val="single" w:sz="6" w:space="0" w:color="auto"/>
              <w:left w:val="single" w:sz="6" w:space="0" w:color="auto"/>
              <w:bottom w:val="single" w:sz="6" w:space="0" w:color="auto"/>
              <w:right w:val="single" w:sz="6" w:space="0" w:color="auto"/>
            </w:tcBorders>
            <w:vAlign w:val="center"/>
          </w:tcPr>
          <w:p w14:paraId="649341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147</w:t>
            </w:r>
          </w:p>
        </w:tc>
        <w:tc>
          <w:tcPr>
            <w:tcW w:w="1064" w:type="dxa"/>
            <w:tcBorders>
              <w:top w:val="single" w:sz="6" w:space="0" w:color="auto"/>
              <w:left w:val="single" w:sz="6" w:space="0" w:color="auto"/>
              <w:bottom w:val="single" w:sz="6" w:space="0" w:color="auto"/>
              <w:right w:val="single" w:sz="6" w:space="0" w:color="auto"/>
            </w:tcBorders>
            <w:vAlign w:val="center"/>
          </w:tcPr>
          <w:p w14:paraId="0052C09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耳解剖模型</w:t>
            </w:r>
          </w:p>
        </w:tc>
        <w:tc>
          <w:tcPr>
            <w:tcW w:w="6914" w:type="dxa"/>
            <w:tcBorders>
              <w:top w:val="single" w:sz="6" w:space="0" w:color="auto"/>
              <w:left w:val="single" w:sz="6" w:space="0" w:color="auto"/>
              <w:bottom w:val="single" w:sz="6" w:space="0" w:color="auto"/>
              <w:right w:val="single" w:sz="6" w:space="0" w:color="auto"/>
            </w:tcBorders>
            <w:vAlign w:val="center"/>
          </w:tcPr>
          <w:p w14:paraId="01B2F3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倍自然大，应完整显示外耳道、鼓膜、听小骨、鼓室、咽鼓管、鼓膜张肌、乳突窦、前庭、骨半规管、耳蜗、前庭窗、蜗窗、前庭蜗神经等结构。</w:t>
            </w:r>
          </w:p>
        </w:tc>
      </w:tr>
      <w:tr w:rsidR="00E62DEB" w14:paraId="62B82AB8" w14:textId="77777777">
        <w:tc>
          <w:tcPr>
            <w:tcW w:w="550" w:type="dxa"/>
            <w:tcBorders>
              <w:top w:val="single" w:sz="6" w:space="0" w:color="auto"/>
              <w:left w:val="single" w:sz="6" w:space="0" w:color="auto"/>
              <w:bottom w:val="single" w:sz="6" w:space="0" w:color="auto"/>
              <w:right w:val="single" w:sz="6" w:space="0" w:color="auto"/>
            </w:tcBorders>
            <w:vAlign w:val="center"/>
          </w:tcPr>
          <w:p w14:paraId="3E90E9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148</w:t>
            </w:r>
          </w:p>
        </w:tc>
        <w:tc>
          <w:tcPr>
            <w:tcW w:w="1064" w:type="dxa"/>
            <w:tcBorders>
              <w:top w:val="single" w:sz="6" w:space="0" w:color="auto"/>
              <w:left w:val="single" w:sz="6" w:space="0" w:color="auto"/>
              <w:bottom w:val="single" w:sz="6" w:space="0" w:color="auto"/>
              <w:right w:val="single" w:sz="6" w:space="0" w:color="auto"/>
            </w:tcBorders>
            <w:vAlign w:val="center"/>
          </w:tcPr>
          <w:p w14:paraId="584F53F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脑解剖模型</w:t>
            </w:r>
          </w:p>
        </w:tc>
        <w:tc>
          <w:tcPr>
            <w:tcW w:w="6914" w:type="dxa"/>
            <w:tcBorders>
              <w:top w:val="single" w:sz="6" w:space="0" w:color="auto"/>
              <w:left w:val="single" w:sz="6" w:space="0" w:color="auto"/>
              <w:bottom w:val="single" w:sz="6" w:space="0" w:color="auto"/>
              <w:right w:val="single" w:sz="6" w:space="0" w:color="auto"/>
            </w:tcBorders>
            <w:vAlign w:val="center"/>
          </w:tcPr>
          <w:p w14:paraId="76562AE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自然大，大脑做正中矢状切面，左侧脑半球经外侧沟向枕部再做水平切面，并保留完整的脑干形态，应示大脑、小脑、延髓、脑桥、上下丘、胼胝体、透明隔、嗅球、视神经、动眼神经等部位。</w:t>
            </w:r>
          </w:p>
        </w:tc>
      </w:tr>
      <w:tr w:rsidR="00E62DEB" w14:paraId="6E53A112" w14:textId="77777777">
        <w:tc>
          <w:tcPr>
            <w:tcW w:w="550" w:type="dxa"/>
            <w:tcBorders>
              <w:top w:val="single" w:sz="6" w:space="0" w:color="auto"/>
              <w:left w:val="single" w:sz="6" w:space="0" w:color="auto"/>
              <w:bottom w:val="single" w:sz="6" w:space="0" w:color="auto"/>
              <w:right w:val="single" w:sz="6" w:space="0" w:color="auto"/>
            </w:tcBorders>
            <w:vAlign w:val="center"/>
          </w:tcPr>
          <w:p w14:paraId="4E4BB02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149</w:t>
            </w:r>
          </w:p>
        </w:tc>
        <w:tc>
          <w:tcPr>
            <w:tcW w:w="1064" w:type="dxa"/>
            <w:tcBorders>
              <w:top w:val="single" w:sz="6" w:space="0" w:color="auto"/>
              <w:left w:val="single" w:sz="6" w:space="0" w:color="auto"/>
              <w:bottom w:val="single" w:sz="6" w:space="0" w:color="auto"/>
              <w:right w:val="single" w:sz="6" w:space="0" w:color="auto"/>
            </w:tcBorders>
            <w:vAlign w:val="center"/>
          </w:tcPr>
          <w:p w14:paraId="48B2BE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脊髓横切</w:t>
            </w:r>
          </w:p>
        </w:tc>
        <w:tc>
          <w:tcPr>
            <w:tcW w:w="6914" w:type="dxa"/>
            <w:tcBorders>
              <w:top w:val="single" w:sz="6" w:space="0" w:color="auto"/>
              <w:left w:val="single" w:sz="6" w:space="0" w:color="auto"/>
              <w:bottom w:val="single" w:sz="6" w:space="0" w:color="auto"/>
              <w:right w:val="single" w:sz="6" w:space="0" w:color="auto"/>
            </w:tcBorders>
            <w:vAlign w:val="center"/>
          </w:tcPr>
          <w:p w14:paraId="0C492D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应能看清被膜、灰质和白质。</w:t>
            </w:r>
          </w:p>
        </w:tc>
      </w:tr>
      <w:tr w:rsidR="00E62DEB" w14:paraId="4B0D6F1D" w14:textId="77777777">
        <w:tc>
          <w:tcPr>
            <w:tcW w:w="550" w:type="dxa"/>
            <w:tcBorders>
              <w:top w:val="single" w:sz="6" w:space="0" w:color="auto"/>
              <w:left w:val="single" w:sz="6" w:space="0" w:color="auto"/>
              <w:bottom w:val="single" w:sz="6" w:space="0" w:color="auto"/>
              <w:right w:val="single" w:sz="6" w:space="0" w:color="auto"/>
            </w:tcBorders>
            <w:vAlign w:val="center"/>
          </w:tcPr>
          <w:p w14:paraId="195727F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150</w:t>
            </w:r>
          </w:p>
        </w:tc>
        <w:tc>
          <w:tcPr>
            <w:tcW w:w="1064" w:type="dxa"/>
            <w:tcBorders>
              <w:top w:val="single" w:sz="6" w:space="0" w:color="auto"/>
              <w:left w:val="single" w:sz="6" w:space="0" w:color="auto"/>
              <w:bottom w:val="single" w:sz="6" w:space="0" w:color="auto"/>
              <w:right w:val="single" w:sz="6" w:space="0" w:color="auto"/>
            </w:tcBorders>
            <w:vAlign w:val="center"/>
          </w:tcPr>
          <w:p w14:paraId="3FA46B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橡皮锤</w:t>
            </w:r>
          </w:p>
        </w:tc>
        <w:tc>
          <w:tcPr>
            <w:tcW w:w="6914" w:type="dxa"/>
            <w:tcBorders>
              <w:top w:val="single" w:sz="6" w:space="0" w:color="auto"/>
              <w:left w:val="single" w:sz="6" w:space="0" w:color="auto"/>
              <w:bottom w:val="single" w:sz="6" w:space="0" w:color="auto"/>
              <w:right w:val="single" w:sz="6" w:space="0" w:color="auto"/>
            </w:tcBorders>
            <w:vAlign w:val="center"/>
          </w:tcPr>
          <w:p w14:paraId="21B22A4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膝跳反射用。</w:t>
            </w:r>
          </w:p>
        </w:tc>
      </w:tr>
      <w:tr w:rsidR="00E62DEB" w14:paraId="1F893A25" w14:textId="77777777">
        <w:tc>
          <w:tcPr>
            <w:tcW w:w="550" w:type="dxa"/>
            <w:tcBorders>
              <w:top w:val="single" w:sz="6" w:space="0" w:color="auto"/>
              <w:left w:val="single" w:sz="6" w:space="0" w:color="auto"/>
              <w:bottom w:val="single" w:sz="6" w:space="0" w:color="auto"/>
              <w:right w:val="single" w:sz="6" w:space="0" w:color="auto"/>
            </w:tcBorders>
            <w:vAlign w:val="center"/>
          </w:tcPr>
          <w:p w14:paraId="5D6C8C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151</w:t>
            </w:r>
          </w:p>
        </w:tc>
        <w:tc>
          <w:tcPr>
            <w:tcW w:w="1064" w:type="dxa"/>
            <w:tcBorders>
              <w:top w:val="single" w:sz="6" w:space="0" w:color="auto"/>
              <w:left w:val="single" w:sz="6" w:space="0" w:color="auto"/>
              <w:bottom w:val="single" w:sz="6" w:space="0" w:color="auto"/>
              <w:right w:val="single" w:sz="6" w:space="0" w:color="auto"/>
            </w:tcBorders>
            <w:vAlign w:val="center"/>
          </w:tcPr>
          <w:p w14:paraId="285C59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人体骨骼模型</w:t>
            </w:r>
          </w:p>
        </w:tc>
        <w:tc>
          <w:tcPr>
            <w:tcW w:w="6914" w:type="dxa"/>
            <w:tcBorders>
              <w:top w:val="single" w:sz="6" w:space="0" w:color="auto"/>
              <w:left w:val="single" w:sz="6" w:space="0" w:color="auto"/>
              <w:bottom w:val="single" w:sz="6" w:space="0" w:color="auto"/>
              <w:right w:val="single" w:sz="6" w:space="0" w:color="auto"/>
            </w:tcBorders>
            <w:vAlign w:val="center"/>
          </w:tcPr>
          <w:p w14:paraId="79CF44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850mm</w:t>
            </w:r>
            <w:r>
              <w:rPr>
                <w:rFonts w:ascii="仿宋" w:eastAsia="仿宋" w:hAnsi="仿宋" w:cs="宋体" w:hint="eastAsia"/>
                <w:kern w:val="0"/>
                <w:szCs w:val="21"/>
              </w:rPr>
              <w:t>，各部分骨的形态特征，应正确清晰，骨缝应清楚，骨性鼻腔，眶及所有孔，管、沟、裂显示应正确。</w:t>
            </w:r>
          </w:p>
        </w:tc>
      </w:tr>
      <w:tr w:rsidR="00E62DEB" w14:paraId="053C9408" w14:textId="77777777">
        <w:tc>
          <w:tcPr>
            <w:tcW w:w="550" w:type="dxa"/>
            <w:tcBorders>
              <w:top w:val="single" w:sz="6" w:space="0" w:color="auto"/>
              <w:left w:val="single" w:sz="6" w:space="0" w:color="auto"/>
              <w:bottom w:val="single" w:sz="6" w:space="0" w:color="auto"/>
              <w:right w:val="single" w:sz="6" w:space="0" w:color="auto"/>
            </w:tcBorders>
            <w:vAlign w:val="center"/>
          </w:tcPr>
          <w:p w14:paraId="6E886CF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152</w:t>
            </w:r>
          </w:p>
        </w:tc>
        <w:tc>
          <w:tcPr>
            <w:tcW w:w="1064" w:type="dxa"/>
            <w:tcBorders>
              <w:top w:val="single" w:sz="6" w:space="0" w:color="auto"/>
              <w:left w:val="single" w:sz="6" w:space="0" w:color="auto"/>
              <w:bottom w:val="single" w:sz="6" w:space="0" w:color="auto"/>
              <w:right w:val="single" w:sz="6" w:space="0" w:color="auto"/>
            </w:tcBorders>
            <w:vAlign w:val="center"/>
          </w:tcPr>
          <w:p w14:paraId="02C828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人体肌肉模型</w:t>
            </w:r>
          </w:p>
        </w:tc>
        <w:tc>
          <w:tcPr>
            <w:tcW w:w="6914" w:type="dxa"/>
            <w:tcBorders>
              <w:top w:val="single" w:sz="6" w:space="0" w:color="auto"/>
              <w:left w:val="single" w:sz="6" w:space="0" w:color="auto"/>
              <w:bottom w:val="single" w:sz="6" w:space="0" w:color="auto"/>
              <w:right w:val="single" w:sz="6" w:space="0" w:color="auto"/>
            </w:tcBorders>
            <w:vAlign w:val="center"/>
          </w:tcPr>
          <w:p w14:paraId="53CD47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850mm</w:t>
            </w:r>
            <w:r>
              <w:rPr>
                <w:rFonts w:ascii="仿宋" w:eastAsia="仿宋" w:hAnsi="仿宋" w:cs="宋体" w:hint="eastAsia"/>
                <w:kern w:val="0"/>
                <w:szCs w:val="21"/>
              </w:rPr>
              <w:t>全身，示浅层肌及部分深层肌。</w:t>
            </w:r>
          </w:p>
        </w:tc>
      </w:tr>
      <w:tr w:rsidR="00E62DEB" w14:paraId="320232D0" w14:textId="77777777">
        <w:tc>
          <w:tcPr>
            <w:tcW w:w="550" w:type="dxa"/>
            <w:tcBorders>
              <w:top w:val="single" w:sz="6" w:space="0" w:color="auto"/>
              <w:left w:val="single" w:sz="6" w:space="0" w:color="auto"/>
              <w:bottom w:val="single" w:sz="6" w:space="0" w:color="auto"/>
              <w:right w:val="single" w:sz="6" w:space="0" w:color="auto"/>
            </w:tcBorders>
            <w:vAlign w:val="center"/>
          </w:tcPr>
          <w:p w14:paraId="0007A6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153</w:t>
            </w:r>
          </w:p>
        </w:tc>
        <w:tc>
          <w:tcPr>
            <w:tcW w:w="1064" w:type="dxa"/>
            <w:tcBorders>
              <w:top w:val="single" w:sz="6" w:space="0" w:color="auto"/>
              <w:left w:val="single" w:sz="6" w:space="0" w:color="auto"/>
              <w:bottom w:val="single" w:sz="6" w:space="0" w:color="auto"/>
              <w:right w:val="single" w:sz="6" w:space="0" w:color="auto"/>
            </w:tcBorders>
            <w:vAlign w:val="center"/>
          </w:tcPr>
          <w:p w14:paraId="408DA9D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家蚕生活史标本</w:t>
            </w:r>
          </w:p>
        </w:tc>
        <w:tc>
          <w:tcPr>
            <w:tcW w:w="6914" w:type="dxa"/>
            <w:tcBorders>
              <w:top w:val="single" w:sz="6" w:space="0" w:color="auto"/>
              <w:left w:val="single" w:sz="6" w:space="0" w:color="auto"/>
              <w:bottom w:val="single" w:sz="6" w:space="0" w:color="auto"/>
              <w:right w:val="single" w:sz="6" w:space="0" w:color="auto"/>
            </w:tcBorders>
            <w:vAlign w:val="center"/>
          </w:tcPr>
          <w:p w14:paraId="15BA95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干制或包埋。</w:t>
            </w:r>
          </w:p>
        </w:tc>
      </w:tr>
      <w:tr w:rsidR="00E62DEB" w14:paraId="5D5F0F86" w14:textId="77777777">
        <w:tc>
          <w:tcPr>
            <w:tcW w:w="550" w:type="dxa"/>
            <w:tcBorders>
              <w:top w:val="single" w:sz="6" w:space="0" w:color="auto"/>
              <w:left w:val="single" w:sz="6" w:space="0" w:color="auto"/>
              <w:bottom w:val="single" w:sz="6" w:space="0" w:color="auto"/>
              <w:right w:val="single" w:sz="6" w:space="0" w:color="auto"/>
            </w:tcBorders>
            <w:vAlign w:val="center"/>
          </w:tcPr>
          <w:p w14:paraId="196417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154</w:t>
            </w:r>
          </w:p>
        </w:tc>
        <w:tc>
          <w:tcPr>
            <w:tcW w:w="1064" w:type="dxa"/>
            <w:tcBorders>
              <w:top w:val="single" w:sz="6" w:space="0" w:color="auto"/>
              <w:left w:val="single" w:sz="6" w:space="0" w:color="auto"/>
              <w:bottom w:val="single" w:sz="6" w:space="0" w:color="auto"/>
              <w:right w:val="single" w:sz="6" w:space="0" w:color="auto"/>
            </w:tcBorders>
            <w:vAlign w:val="center"/>
          </w:tcPr>
          <w:p w14:paraId="2FE09D9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蝗虫生活史标本</w:t>
            </w:r>
          </w:p>
        </w:tc>
        <w:tc>
          <w:tcPr>
            <w:tcW w:w="6914" w:type="dxa"/>
            <w:tcBorders>
              <w:top w:val="single" w:sz="6" w:space="0" w:color="auto"/>
              <w:left w:val="single" w:sz="6" w:space="0" w:color="auto"/>
              <w:bottom w:val="single" w:sz="6" w:space="0" w:color="auto"/>
              <w:right w:val="single" w:sz="6" w:space="0" w:color="auto"/>
            </w:tcBorders>
            <w:vAlign w:val="center"/>
          </w:tcPr>
          <w:p w14:paraId="570B08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干制或包埋。</w:t>
            </w:r>
          </w:p>
        </w:tc>
      </w:tr>
      <w:tr w:rsidR="00E62DEB" w14:paraId="6DA10589" w14:textId="77777777">
        <w:tc>
          <w:tcPr>
            <w:tcW w:w="550" w:type="dxa"/>
            <w:tcBorders>
              <w:top w:val="single" w:sz="6" w:space="0" w:color="auto"/>
              <w:left w:val="single" w:sz="6" w:space="0" w:color="auto"/>
              <w:bottom w:val="single" w:sz="6" w:space="0" w:color="auto"/>
              <w:right w:val="single" w:sz="6" w:space="0" w:color="auto"/>
            </w:tcBorders>
            <w:vAlign w:val="center"/>
          </w:tcPr>
          <w:p w14:paraId="22E3655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155</w:t>
            </w:r>
          </w:p>
        </w:tc>
        <w:tc>
          <w:tcPr>
            <w:tcW w:w="1064" w:type="dxa"/>
            <w:tcBorders>
              <w:top w:val="single" w:sz="6" w:space="0" w:color="auto"/>
              <w:left w:val="single" w:sz="6" w:space="0" w:color="auto"/>
              <w:bottom w:val="single" w:sz="6" w:space="0" w:color="auto"/>
              <w:right w:val="single" w:sz="6" w:space="0" w:color="auto"/>
            </w:tcBorders>
            <w:vAlign w:val="center"/>
          </w:tcPr>
          <w:p w14:paraId="08B396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蜜蜂生活史标本</w:t>
            </w:r>
          </w:p>
        </w:tc>
        <w:tc>
          <w:tcPr>
            <w:tcW w:w="6914" w:type="dxa"/>
            <w:tcBorders>
              <w:top w:val="single" w:sz="6" w:space="0" w:color="auto"/>
              <w:left w:val="single" w:sz="6" w:space="0" w:color="auto"/>
              <w:bottom w:val="single" w:sz="6" w:space="0" w:color="auto"/>
              <w:right w:val="single" w:sz="6" w:space="0" w:color="auto"/>
            </w:tcBorders>
            <w:vAlign w:val="center"/>
          </w:tcPr>
          <w:p w14:paraId="6C9D67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干制或包埋。</w:t>
            </w:r>
          </w:p>
        </w:tc>
      </w:tr>
      <w:tr w:rsidR="00E62DEB" w14:paraId="56E1657D" w14:textId="77777777">
        <w:tc>
          <w:tcPr>
            <w:tcW w:w="550" w:type="dxa"/>
            <w:tcBorders>
              <w:top w:val="single" w:sz="6" w:space="0" w:color="auto"/>
              <w:left w:val="single" w:sz="6" w:space="0" w:color="auto"/>
              <w:bottom w:val="single" w:sz="6" w:space="0" w:color="auto"/>
              <w:right w:val="single" w:sz="6" w:space="0" w:color="auto"/>
            </w:tcBorders>
            <w:vAlign w:val="center"/>
          </w:tcPr>
          <w:p w14:paraId="555E57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156</w:t>
            </w:r>
          </w:p>
        </w:tc>
        <w:tc>
          <w:tcPr>
            <w:tcW w:w="1064" w:type="dxa"/>
            <w:tcBorders>
              <w:top w:val="single" w:sz="6" w:space="0" w:color="auto"/>
              <w:left w:val="single" w:sz="6" w:space="0" w:color="auto"/>
              <w:bottom w:val="single" w:sz="6" w:space="0" w:color="auto"/>
              <w:right w:val="single" w:sz="6" w:space="0" w:color="auto"/>
            </w:tcBorders>
            <w:vAlign w:val="center"/>
          </w:tcPr>
          <w:p w14:paraId="1F431D4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菜粉蝶生活史标本</w:t>
            </w:r>
          </w:p>
        </w:tc>
        <w:tc>
          <w:tcPr>
            <w:tcW w:w="6914" w:type="dxa"/>
            <w:tcBorders>
              <w:top w:val="single" w:sz="6" w:space="0" w:color="auto"/>
              <w:left w:val="single" w:sz="6" w:space="0" w:color="auto"/>
              <w:bottom w:val="single" w:sz="6" w:space="0" w:color="auto"/>
              <w:right w:val="single" w:sz="6" w:space="0" w:color="auto"/>
            </w:tcBorders>
            <w:vAlign w:val="center"/>
          </w:tcPr>
          <w:p w14:paraId="6CC82FD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干制或包埋。</w:t>
            </w:r>
          </w:p>
        </w:tc>
      </w:tr>
      <w:tr w:rsidR="00E62DEB" w14:paraId="4A8B2B09" w14:textId="77777777">
        <w:tc>
          <w:tcPr>
            <w:tcW w:w="550" w:type="dxa"/>
            <w:tcBorders>
              <w:top w:val="single" w:sz="6" w:space="0" w:color="auto"/>
              <w:left w:val="single" w:sz="6" w:space="0" w:color="auto"/>
              <w:bottom w:val="single" w:sz="6" w:space="0" w:color="auto"/>
              <w:right w:val="single" w:sz="6" w:space="0" w:color="auto"/>
            </w:tcBorders>
            <w:vAlign w:val="center"/>
          </w:tcPr>
          <w:p w14:paraId="1FFF406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157</w:t>
            </w:r>
          </w:p>
        </w:tc>
        <w:tc>
          <w:tcPr>
            <w:tcW w:w="1064" w:type="dxa"/>
            <w:tcBorders>
              <w:top w:val="single" w:sz="6" w:space="0" w:color="auto"/>
              <w:left w:val="single" w:sz="6" w:space="0" w:color="auto"/>
              <w:bottom w:val="single" w:sz="6" w:space="0" w:color="auto"/>
              <w:right w:val="single" w:sz="6" w:space="0" w:color="auto"/>
            </w:tcBorders>
            <w:vAlign w:val="center"/>
          </w:tcPr>
          <w:p w14:paraId="1E56A1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蛙发育顺序标本</w:t>
            </w:r>
          </w:p>
        </w:tc>
        <w:tc>
          <w:tcPr>
            <w:tcW w:w="6914" w:type="dxa"/>
            <w:tcBorders>
              <w:top w:val="single" w:sz="6" w:space="0" w:color="auto"/>
              <w:left w:val="single" w:sz="6" w:space="0" w:color="auto"/>
              <w:bottom w:val="single" w:sz="6" w:space="0" w:color="auto"/>
              <w:right w:val="single" w:sz="6" w:space="0" w:color="auto"/>
            </w:tcBorders>
            <w:vAlign w:val="center"/>
          </w:tcPr>
          <w:p w14:paraId="7C6BB1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浸制或包埋。</w:t>
            </w:r>
          </w:p>
        </w:tc>
      </w:tr>
      <w:tr w:rsidR="00E62DEB" w14:paraId="4860A10F" w14:textId="77777777">
        <w:tc>
          <w:tcPr>
            <w:tcW w:w="550" w:type="dxa"/>
            <w:tcBorders>
              <w:top w:val="single" w:sz="6" w:space="0" w:color="auto"/>
              <w:left w:val="single" w:sz="6" w:space="0" w:color="auto"/>
              <w:bottom w:val="single" w:sz="6" w:space="0" w:color="auto"/>
              <w:right w:val="single" w:sz="6" w:space="0" w:color="auto"/>
            </w:tcBorders>
            <w:vAlign w:val="center"/>
          </w:tcPr>
          <w:p w14:paraId="57FECA5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158</w:t>
            </w:r>
          </w:p>
        </w:tc>
        <w:tc>
          <w:tcPr>
            <w:tcW w:w="1064" w:type="dxa"/>
            <w:tcBorders>
              <w:top w:val="single" w:sz="6" w:space="0" w:color="auto"/>
              <w:left w:val="single" w:sz="6" w:space="0" w:color="auto"/>
              <w:bottom w:val="single" w:sz="6" w:space="0" w:color="auto"/>
              <w:right w:val="single" w:sz="6" w:space="0" w:color="auto"/>
            </w:tcBorders>
            <w:vAlign w:val="center"/>
          </w:tcPr>
          <w:p w14:paraId="64A45B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正常人染色体装片</w:t>
            </w:r>
          </w:p>
        </w:tc>
        <w:tc>
          <w:tcPr>
            <w:tcW w:w="6914" w:type="dxa"/>
            <w:tcBorders>
              <w:top w:val="single" w:sz="6" w:space="0" w:color="auto"/>
              <w:left w:val="single" w:sz="6" w:space="0" w:color="auto"/>
              <w:bottom w:val="single" w:sz="6" w:space="0" w:color="auto"/>
              <w:right w:val="single" w:sz="6" w:space="0" w:color="auto"/>
            </w:tcBorders>
            <w:vAlign w:val="center"/>
          </w:tcPr>
          <w:p w14:paraId="104F2C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多重染色。</w:t>
            </w:r>
          </w:p>
        </w:tc>
      </w:tr>
      <w:tr w:rsidR="00E62DEB" w14:paraId="404FCDC6" w14:textId="77777777">
        <w:tc>
          <w:tcPr>
            <w:tcW w:w="550" w:type="dxa"/>
            <w:tcBorders>
              <w:top w:val="single" w:sz="6" w:space="0" w:color="auto"/>
              <w:left w:val="single" w:sz="6" w:space="0" w:color="auto"/>
              <w:bottom w:val="single" w:sz="6" w:space="0" w:color="auto"/>
              <w:right w:val="single" w:sz="6" w:space="0" w:color="auto"/>
            </w:tcBorders>
            <w:vAlign w:val="center"/>
          </w:tcPr>
          <w:p w14:paraId="3E0F9D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159</w:t>
            </w:r>
          </w:p>
        </w:tc>
        <w:tc>
          <w:tcPr>
            <w:tcW w:w="1064" w:type="dxa"/>
            <w:tcBorders>
              <w:top w:val="single" w:sz="6" w:space="0" w:color="auto"/>
              <w:left w:val="single" w:sz="6" w:space="0" w:color="auto"/>
              <w:bottom w:val="single" w:sz="6" w:space="0" w:color="auto"/>
              <w:right w:val="single" w:sz="6" w:space="0" w:color="auto"/>
            </w:tcBorders>
            <w:vAlign w:val="center"/>
          </w:tcPr>
          <w:p w14:paraId="780DDAA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蛔虫标本</w:t>
            </w:r>
          </w:p>
        </w:tc>
        <w:tc>
          <w:tcPr>
            <w:tcW w:w="6914" w:type="dxa"/>
            <w:tcBorders>
              <w:top w:val="single" w:sz="6" w:space="0" w:color="auto"/>
              <w:left w:val="single" w:sz="6" w:space="0" w:color="auto"/>
              <w:bottom w:val="single" w:sz="6" w:space="0" w:color="auto"/>
              <w:right w:val="single" w:sz="6" w:space="0" w:color="auto"/>
            </w:tcBorders>
            <w:vAlign w:val="center"/>
          </w:tcPr>
          <w:p w14:paraId="468A3CE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雌、雄各一条，浸制或包埋。</w:t>
            </w:r>
          </w:p>
        </w:tc>
      </w:tr>
      <w:tr w:rsidR="00E62DEB" w14:paraId="3FDB53C5" w14:textId="77777777">
        <w:tc>
          <w:tcPr>
            <w:tcW w:w="550" w:type="dxa"/>
            <w:tcBorders>
              <w:top w:val="single" w:sz="6" w:space="0" w:color="auto"/>
              <w:left w:val="single" w:sz="6" w:space="0" w:color="auto"/>
              <w:bottom w:val="single" w:sz="6" w:space="0" w:color="auto"/>
              <w:right w:val="single" w:sz="6" w:space="0" w:color="auto"/>
            </w:tcBorders>
            <w:vAlign w:val="center"/>
          </w:tcPr>
          <w:p w14:paraId="50960CE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160</w:t>
            </w:r>
          </w:p>
        </w:tc>
        <w:tc>
          <w:tcPr>
            <w:tcW w:w="1064" w:type="dxa"/>
            <w:tcBorders>
              <w:top w:val="single" w:sz="6" w:space="0" w:color="auto"/>
              <w:left w:val="single" w:sz="6" w:space="0" w:color="auto"/>
              <w:bottom w:val="single" w:sz="6" w:space="0" w:color="auto"/>
              <w:right w:val="single" w:sz="6" w:space="0" w:color="auto"/>
            </w:tcBorders>
            <w:vAlign w:val="center"/>
          </w:tcPr>
          <w:p w14:paraId="277AE4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节肢动物标本</w:t>
            </w:r>
          </w:p>
        </w:tc>
        <w:tc>
          <w:tcPr>
            <w:tcW w:w="6914" w:type="dxa"/>
            <w:tcBorders>
              <w:top w:val="single" w:sz="6" w:space="0" w:color="auto"/>
              <w:left w:val="single" w:sz="6" w:space="0" w:color="auto"/>
              <w:bottom w:val="single" w:sz="6" w:space="0" w:color="auto"/>
              <w:right w:val="single" w:sz="6" w:space="0" w:color="auto"/>
            </w:tcBorders>
            <w:vAlign w:val="center"/>
          </w:tcPr>
          <w:p w14:paraId="30A833E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常见六种以上，干制或包埋。</w:t>
            </w:r>
          </w:p>
        </w:tc>
      </w:tr>
      <w:tr w:rsidR="00E62DEB" w14:paraId="19EF8909" w14:textId="77777777">
        <w:tc>
          <w:tcPr>
            <w:tcW w:w="550" w:type="dxa"/>
            <w:tcBorders>
              <w:top w:val="single" w:sz="6" w:space="0" w:color="auto"/>
              <w:left w:val="single" w:sz="6" w:space="0" w:color="auto"/>
              <w:bottom w:val="single" w:sz="6" w:space="0" w:color="auto"/>
              <w:right w:val="single" w:sz="6" w:space="0" w:color="auto"/>
            </w:tcBorders>
            <w:vAlign w:val="center"/>
          </w:tcPr>
          <w:p w14:paraId="5C29914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161</w:t>
            </w:r>
          </w:p>
        </w:tc>
        <w:tc>
          <w:tcPr>
            <w:tcW w:w="1064" w:type="dxa"/>
            <w:tcBorders>
              <w:top w:val="single" w:sz="6" w:space="0" w:color="auto"/>
              <w:left w:val="single" w:sz="6" w:space="0" w:color="auto"/>
              <w:bottom w:val="single" w:sz="6" w:space="0" w:color="auto"/>
              <w:right w:val="single" w:sz="6" w:space="0" w:color="auto"/>
            </w:tcBorders>
            <w:vAlign w:val="center"/>
          </w:tcPr>
          <w:p w14:paraId="41B6E2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昆虫标本</w:t>
            </w:r>
          </w:p>
        </w:tc>
        <w:tc>
          <w:tcPr>
            <w:tcW w:w="6914" w:type="dxa"/>
            <w:tcBorders>
              <w:top w:val="single" w:sz="6" w:space="0" w:color="auto"/>
              <w:left w:val="single" w:sz="6" w:space="0" w:color="auto"/>
              <w:bottom w:val="single" w:sz="6" w:space="0" w:color="auto"/>
              <w:right w:val="single" w:sz="6" w:space="0" w:color="auto"/>
            </w:tcBorders>
            <w:vAlign w:val="center"/>
          </w:tcPr>
          <w:p w14:paraId="2023D6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常见六种以上，干制或包埋。</w:t>
            </w:r>
          </w:p>
        </w:tc>
      </w:tr>
      <w:tr w:rsidR="00E62DEB" w14:paraId="19B33DF1" w14:textId="77777777">
        <w:tc>
          <w:tcPr>
            <w:tcW w:w="550" w:type="dxa"/>
            <w:tcBorders>
              <w:top w:val="single" w:sz="6" w:space="0" w:color="auto"/>
              <w:left w:val="single" w:sz="6" w:space="0" w:color="auto"/>
              <w:bottom w:val="single" w:sz="6" w:space="0" w:color="auto"/>
              <w:right w:val="single" w:sz="6" w:space="0" w:color="auto"/>
            </w:tcBorders>
            <w:vAlign w:val="center"/>
          </w:tcPr>
          <w:p w14:paraId="1568DE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162</w:t>
            </w:r>
          </w:p>
        </w:tc>
        <w:tc>
          <w:tcPr>
            <w:tcW w:w="1064" w:type="dxa"/>
            <w:tcBorders>
              <w:top w:val="single" w:sz="6" w:space="0" w:color="auto"/>
              <w:left w:val="single" w:sz="6" w:space="0" w:color="auto"/>
              <w:bottom w:val="single" w:sz="6" w:space="0" w:color="auto"/>
              <w:right w:val="single" w:sz="6" w:space="0" w:color="auto"/>
            </w:tcBorders>
            <w:vAlign w:val="center"/>
          </w:tcPr>
          <w:p w14:paraId="731DA8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细菌三型涂片</w:t>
            </w:r>
          </w:p>
        </w:tc>
        <w:tc>
          <w:tcPr>
            <w:tcW w:w="6914" w:type="dxa"/>
            <w:tcBorders>
              <w:top w:val="single" w:sz="6" w:space="0" w:color="auto"/>
              <w:left w:val="single" w:sz="6" w:space="0" w:color="auto"/>
              <w:bottom w:val="single" w:sz="6" w:space="0" w:color="auto"/>
              <w:right w:val="single" w:sz="6" w:space="0" w:color="auto"/>
            </w:tcBorders>
            <w:vAlign w:val="center"/>
          </w:tcPr>
          <w:p w14:paraId="53DE7E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示球菌、杆菌、螺旋菌三种形态。</w:t>
            </w:r>
          </w:p>
        </w:tc>
      </w:tr>
      <w:tr w:rsidR="00E62DEB" w14:paraId="591F761F" w14:textId="77777777">
        <w:tc>
          <w:tcPr>
            <w:tcW w:w="550" w:type="dxa"/>
            <w:tcBorders>
              <w:top w:val="single" w:sz="6" w:space="0" w:color="auto"/>
              <w:left w:val="single" w:sz="6" w:space="0" w:color="auto"/>
              <w:bottom w:val="single" w:sz="6" w:space="0" w:color="auto"/>
              <w:right w:val="single" w:sz="6" w:space="0" w:color="auto"/>
            </w:tcBorders>
            <w:vAlign w:val="center"/>
          </w:tcPr>
          <w:p w14:paraId="0C5BF44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163</w:t>
            </w:r>
          </w:p>
        </w:tc>
        <w:tc>
          <w:tcPr>
            <w:tcW w:w="1064" w:type="dxa"/>
            <w:tcBorders>
              <w:top w:val="single" w:sz="6" w:space="0" w:color="auto"/>
              <w:left w:val="single" w:sz="6" w:space="0" w:color="auto"/>
              <w:bottom w:val="single" w:sz="6" w:space="0" w:color="auto"/>
              <w:right w:val="single" w:sz="6" w:space="0" w:color="auto"/>
            </w:tcBorders>
            <w:vAlign w:val="center"/>
          </w:tcPr>
          <w:p w14:paraId="3EB65A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酵母菌装</w:t>
            </w:r>
            <w:r>
              <w:rPr>
                <w:rFonts w:ascii="仿宋" w:eastAsia="仿宋" w:hAnsi="仿宋" w:cs="宋体" w:hint="eastAsia"/>
                <w:kern w:val="0"/>
                <w:szCs w:val="21"/>
              </w:rPr>
              <w:lastRenderedPageBreak/>
              <w:t>片</w:t>
            </w:r>
          </w:p>
        </w:tc>
        <w:tc>
          <w:tcPr>
            <w:tcW w:w="6914" w:type="dxa"/>
            <w:tcBorders>
              <w:top w:val="single" w:sz="6" w:space="0" w:color="auto"/>
              <w:left w:val="single" w:sz="6" w:space="0" w:color="auto"/>
              <w:bottom w:val="single" w:sz="6" w:space="0" w:color="auto"/>
              <w:right w:val="single" w:sz="6" w:space="0" w:color="auto"/>
            </w:tcBorders>
            <w:vAlign w:val="center"/>
          </w:tcPr>
          <w:p w14:paraId="74AE2DC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lastRenderedPageBreak/>
              <w:t>应能看清细胞壁、细胞核、细胞质、液泡和细胞膜等结构，可见芽体。</w:t>
            </w:r>
          </w:p>
        </w:tc>
      </w:tr>
      <w:tr w:rsidR="00E62DEB" w14:paraId="51B9261A" w14:textId="77777777">
        <w:tc>
          <w:tcPr>
            <w:tcW w:w="550" w:type="dxa"/>
            <w:tcBorders>
              <w:top w:val="single" w:sz="6" w:space="0" w:color="auto"/>
              <w:left w:val="single" w:sz="6" w:space="0" w:color="auto"/>
              <w:bottom w:val="single" w:sz="6" w:space="0" w:color="auto"/>
              <w:right w:val="single" w:sz="6" w:space="0" w:color="auto"/>
            </w:tcBorders>
            <w:vAlign w:val="center"/>
          </w:tcPr>
          <w:p w14:paraId="2703781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164</w:t>
            </w:r>
          </w:p>
        </w:tc>
        <w:tc>
          <w:tcPr>
            <w:tcW w:w="1064" w:type="dxa"/>
            <w:tcBorders>
              <w:top w:val="single" w:sz="6" w:space="0" w:color="auto"/>
              <w:left w:val="single" w:sz="6" w:space="0" w:color="auto"/>
              <w:bottom w:val="single" w:sz="6" w:space="0" w:color="auto"/>
              <w:right w:val="single" w:sz="6" w:space="0" w:color="auto"/>
            </w:tcBorders>
            <w:vAlign w:val="center"/>
          </w:tcPr>
          <w:p w14:paraId="4B22518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青霉装片</w:t>
            </w:r>
          </w:p>
        </w:tc>
        <w:tc>
          <w:tcPr>
            <w:tcW w:w="6914" w:type="dxa"/>
            <w:tcBorders>
              <w:top w:val="single" w:sz="6" w:space="0" w:color="auto"/>
              <w:left w:val="single" w:sz="6" w:space="0" w:color="auto"/>
              <w:bottom w:val="single" w:sz="6" w:space="0" w:color="auto"/>
              <w:right w:val="single" w:sz="6" w:space="0" w:color="auto"/>
            </w:tcBorders>
            <w:vAlign w:val="center"/>
          </w:tcPr>
          <w:p w14:paraId="7E9FC0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应能看清分生孢子梗和顶端的扫帚枝，菌丝、孢子梗、孢子应无收缩。</w:t>
            </w:r>
          </w:p>
        </w:tc>
      </w:tr>
      <w:tr w:rsidR="00E62DEB" w14:paraId="5BFD02DB" w14:textId="77777777">
        <w:tc>
          <w:tcPr>
            <w:tcW w:w="550" w:type="dxa"/>
            <w:tcBorders>
              <w:top w:val="single" w:sz="6" w:space="0" w:color="auto"/>
              <w:left w:val="single" w:sz="6" w:space="0" w:color="auto"/>
              <w:bottom w:val="single" w:sz="6" w:space="0" w:color="auto"/>
              <w:right w:val="single" w:sz="6" w:space="0" w:color="auto"/>
            </w:tcBorders>
            <w:vAlign w:val="center"/>
          </w:tcPr>
          <w:p w14:paraId="46F7A3C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165</w:t>
            </w:r>
          </w:p>
        </w:tc>
        <w:tc>
          <w:tcPr>
            <w:tcW w:w="1064" w:type="dxa"/>
            <w:tcBorders>
              <w:top w:val="single" w:sz="6" w:space="0" w:color="auto"/>
              <w:left w:val="single" w:sz="6" w:space="0" w:color="auto"/>
              <w:bottom w:val="single" w:sz="6" w:space="0" w:color="auto"/>
              <w:right w:val="single" w:sz="6" w:space="0" w:color="auto"/>
            </w:tcBorders>
            <w:vAlign w:val="center"/>
          </w:tcPr>
          <w:p w14:paraId="255254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曲霉装片</w:t>
            </w:r>
          </w:p>
        </w:tc>
        <w:tc>
          <w:tcPr>
            <w:tcW w:w="6914" w:type="dxa"/>
            <w:tcBorders>
              <w:top w:val="single" w:sz="6" w:space="0" w:color="auto"/>
              <w:left w:val="single" w:sz="6" w:space="0" w:color="auto"/>
              <w:bottom w:val="single" w:sz="6" w:space="0" w:color="auto"/>
              <w:right w:val="single" w:sz="6" w:space="0" w:color="auto"/>
            </w:tcBorders>
            <w:vAlign w:val="center"/>
          </w:tcPr>
          <w:p w14:paraId="627C77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应能看清营养菌丝及其上的分生孢子梗、顶囊和顶端的分生孢子。</w:t>
            </w:r>
          </w:p>
        </w:tc>
      </w:tr>
      <w:tr w:rsidR="00E62DEB" w14:paraId="44BFC585" w14:textId="77777777">
        <w:tc>
          <w:tcPr>
            <w:tcW w:w="8528" w:type="dxa"/>
            <w:gridSpan w:val="3"/>
            <w:tcBorders>
              <w:top w:val="single" w:sz="6" w:space="0" w:color="auto"/>
              <w:left w:val="single" w:sz="6" w:space="0" w:color="auto"/>
              <w:bottom w:val="single" w:sz="6" w:space="0" w:color="auto"/>
              <w:right w:val="nil"/>
            </w:tcBorders>
            <w:vAlign w:val="center"/>
          </w:tcPr>
          <w:p w14:paraId="146368FF"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音乐室（共需</w:t>
            </w:r>
            <w:r>
              <w:rPr>
                <w:rFonts w:ascii="仿宋" w:eastAsia="仿宋" w:hAnsi="仿宋" w:cs="宋体"/>
                <w:b/>
                <w:bCs/>
                <w:kern w:val="0"/>
                <w:szCs w:val="21"/>
              </w:rPr>
              <w:t>3</w:t>
            </w:r>
            <w:r>
              <w:rPr>
                <w:rFonts w:ascii="仿宋" w:eastAsia="仿宋" w:hAnsi="仿宋" w:cs="宋体" w:hint="eastAsia"/>
                <w:b/>
                <w:bCs/>
                <w:kern w:val="0"/>
                <w:szCs w:val="21"/>
              </w:rPr>
              <w:t>套，以下为</w:t>
            </w:r>
            <w:r>
              <w:rPr>
                <w:rFonts w:ascii="仿宋" w:eastAsia="仿宋" w:hAnsi="仿宋" w:cs="宋体"/>
                <w:b/>
                <w:bCs/>
                <w:kern w:val="0"/>
                <w:szCs w:val="21"/>
              </w:rPr>
              <w:t>1</w:t>
            </w:r>
            <w:r>
              <w:rPr>
                <w:rFonts w:ascii="仿宋" w:eastAsia="仿宋" w:hAnsi="仿宋" w:cs="宋体" w:hint="eastAsia"/>
                <w:b/>
                <w:bCs/>
                <w:kern w:val="0"/>
                <w:szCs w:val="21"/>
              </w:rPr>
              <w:t>套配置）</w:t>
            </w:r>
          </w:p>
        </w:tc>
      </w:tr>
      <w:tr w:rsidR="00E62DEB" w14:paraId="205847F2" w14:textId="77777777">
        <w:tc>
          <w:tcPr>
            <w:tcW w:w="550" w:type="dxa"/>
            <w:tcBorders>
              <w:top w:val="single" w:sz="6" w:space="0" w:color="auto"/>
              <w:left w:val="single" w:sz="6" w:space="0" w:color="auto"/>
              <w:bottom w:val="single" w:sz="6" w:space="0" w:color="auto"/>
              <w:right w:val="single" w:sz="6" w:space="0" w:color="auto"/>
            </w:tcBorders>
            <w:vAlign w:val="center"/>
          </w:tcPr>
          <w:p w14:paraId="0C0952B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5CB6F0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712E82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0C051CC4" w14:textId="77777777">
        <w:tc>
          <w:tcPr>
            <w:tcW w:w="550" w:type="dxa"/>
            <w:tcBorders>
              <w:top w:val="single" w:sz="6" w:space="0" w:color="auto"/>
              <w:left w:val="single" w:sz="6" w:space="0" w:color="auto"/>
              <w:bottom w:val="single" w:sz="6" w:space="0" w:color="auto"/>
              <w:right w:val="single" w:sz="6" w:space="0" w:color="auto"/>
            </w:tcBorders>
            <w:vAlign w:val="center"/>
          </w:tcPr>
          <w:p w14:paraId="75CCD6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4E5824D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音乐椅</w:t>
            </w:r>
          </w:p>
        </w:tc>
        <w:tc>
          <w:tcPr>
            <w:tcW w:w="6914" w:type="dxa"/>
            <w:tcBorders>
              <w:top w:val="single" w:sz="6" w:space="0" w:color="auto"/>
              <w:left w:val="single" w:sz="6" w:space="0" w:color="auto"/>
              <w:bottom w:val="single" w:sz="6" w:space="0" w:color="auto"/>
              <w:right w:val="single" w:sz="6" w:space="0" w:color="auto"/>
            </w:tcBorders>
            <w:vAlign w:val="center"/>
          </w:tcPr>
          <w:p w14:paraId="268983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1.480*570*830mm；</w:t>
            </w:r>
          </w:p>
          <w:p w14:paraId="04921E7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座板：采用聚丙烯</w:t>
            </w:r>
            <w:r>
              <w:rPr>
                <w:rFonts w:ascii="仿宋" w:eastAsia="仿宋" w:hAnsi="仿宋" w:cs="宋体"/>
                <w:kern w:val="0"/>
                <w:szCs w:val="21"/>
              </w:rPr>
              <w:t>PP</w:t>
            </w:r>
            <w:r>
              <w:rPr>
                <w:rFonts w:ascii="仿宋" w:eastAsia="仿宋" w:hAnsi="仿宋" w:cs="宋体" w:hint="eastAsia"/>
                <w:kern w:val="0"/>
                <w:szCs w:val="21"/>
              </w:rPr>
              <w:t>材质；</w:t>
            </w:r>
          </w:p>
          <w:p w14:paraId="74A6E6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椅架：采用材</w:t>
            </w:r>
            <w:r>
              <w:rPr>
                <w:rFonts w:ascii="仿宋" w:eastAsia="仿宋" w:hAnsi="仿宋" w:cs="宋体"/>
                <w:kern w:val="0"/>
                <w:szCs w:val="21"/>
              </w:rPr>
              <w:t>1.0</w:t>
            </w:r>
            <w:r>
              <w:rPr>
                <w:rFonts w:ascii="仿宋" w:eastAsia="仿宋" w:hAnsi="仿宋" w:cs="宋体" w:hint="eastAsia"/>
                <w:kern w:val="0"/>
                <w:szCs w:val="21"/>
              </w:rPr>
              <w:t>厚管壁冷扎管</w:t>
            </w:r>
            <w:r>
              <w:rPr>
                <w:rFonts w:ascii="仿宋" w:eastAsia="仿宋" w:hAnsi="仿宋" w:cs="宋体"/>
                <w:kern w:val="0"/>
                <w:szCs w:val="21"/>
              </w:rPr>
              <w:t>,</w:t>
            </w:r>
            <w:r>
              <w:rPr>
                <w:rFonts w:ascii="仿宋" w:eastAsia="仿宋" w:hAnsi="仿宋" w:cs="宋体" w:hint="eastAsia"/>
                <w:kern w:val="0"/>
                <w:szCs w:val="21"/>
              </w:rPr>
              <w:t>椅架表面静电喷涂；</w:t>
            </w:r>
          </w:p>
          <w:p w14:paraId="41E512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结构：带写字板和书网。</w:t>
            </w:r>
          </w:p>
        </w:tc>
      </w:tr>
      <w:tr w:rsidR="00E62DEB" w14:paraId="51770EA2" w14:textId="77777777">
        <w:tc>
          <w:tcPr>
            <w:tcW w:w="8528" w:type="dxa"/>
            <w:gridSpan w:val="3"/>
            <w:tcBorders>
              <w:top w:val="single" w:sz="6" w:space="0" w:color="auto"/>
              <w:left w:val="single" w:sz="6" w:space="0" w:color="auto"/>
              <w:bottom w:val="single" w:sz="6" w:space="0" w:color="auto"/>
              <w:right w:val="nil"/>
            </w:tcBorders>
            <w:vAlign w:val="center"/>
          </w:tcPr>
          <w:p w14:paraId="3B2D3C82"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形体室（此标准为一套，共需一套）</w:t>
            </w:r>
          </w:p>
        </w:tc>
      </w:tr>
      <w:tr w:rsidR="00E62DEB" w14:paraId="74F52FCD" w14:textId="77777777">
        <w:tc>
          <w:tcPr>
            <w:tcW w:w="550" w:type="dxa"/>
            <w:tcBorders>
              <w:top w:val="single" w:sz="6" w:space="0" w:color="auto"/>
              <w:left w:val="single" w:sz="6" w:space="0" w:color="auto"/>
              <w:bottom w:val="single" w:sz="6" w:space="0" w:color="auto"/>
              <w:right w:val="single" w:sz="6" w:space="0" w:color="auto"/>
            </w:tcBorders>
            <w:vAlign w:val="center"/>
          </w:tcPr>
          <w:p w14:paraId="5F793A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48CC4F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610417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152BD4EA" w14:textId="77777777">
        <w:tc>
          <w:tcPr>
            <w:tcW w:w="550" w:type="dxa"/>
            <w:tcBorders>
              <w:top w:val="single" w:sz="6" w:space="0" w:color="auto"/>
              <w:left w:val="single" w:sz="6" w:space="0" w:color="auto"/>
              <w:bottom w:val="single" w:sz="6" w:space="0" w:color="auto"/>
              <w:right w:val="single" w:sz="6" w:space="0" w:color="auto"/>
            </w:tcBorders>
            <w:vAlign w:val="center"/>
          </w:tcPr>
          <w:p w14:paraId="7D37C2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5F376CE8" w14:textId="77777777" w:rsidR="00E62DEB" w:rsidRDefault="0079456A">
            <w:pPr>
              <w:autoSpaceDE w:val="0"/>
              <w:autoSpaceDN w:val="0"/>
              <w:adjustRightInd w:val="0"/>
              <w:rPr>
                <w:rFonts w:ascii="仿宋" w:eastAsia="仿宋" w:hAnsi="仿宋" w:cs="宋体"/>
                <w:kern w:val="0"/>
                <w:szCs w:val="21"/>
              </w:rPr>
            </w:pPr>
            <w:r>
              <w:rPr>
                <w:rFonts w:hint="eastAsia"/>
              </w:rPr>
              <w:t>形体室专用</w:t>
            </w:r>
            <w:r>
              <w:rPr>
                <w:rFonts w:ascii="仿宋" w:eastAsia="仿宋" w:hAnsi="仿宋" w:cs="宋体" w:hint="eastAsia"/>
                <w:kern w:val="0"/>
                <w:szCs w:val="21"/>
              </w:rPr>
              <w:t>鞋柜</w:t>
            </w:r>
          </w:p>
        </w:tc>
        <w:tc>
          <w:tcPr>
            <w:tcW w:w="6914" w:type="dxa"/>
            <w:tcBorders>
              <w:top w:val="single" w:sz="6" w:space="0" w:color="auto"/>
              <w:left w:val="single" w:sz="6" w:space="0" w:color="auto"/>
              <w:bottom w:val="single" w:sz="6" w:space="0" w:color="auto"/>
              <w:right w:val="single" w:sz="6" w:space="0" w:color="auto"/>
            </w:tcBorders>
            <w:vAlign w:val="center"/>
          </w:tcPr>
          <w:p w14:paraId="6C59F7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w:t>
            </w:r>
            <w:r>
              <w:rPr>
                <w:rFonts w:ascii="仿宋" w:eastAsia="仿宋" w:hAnsi="仿宋" w:cs="宋体"/>
                <w:kern w:val="0"/>
                <w:szCs w:val="21"/>
              </w:rPr>
              <w:t>2400*320*900mm；</w:t>
            </w:r>
          </w:p>
          <w:p w14:paraId="5283F5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2.材质：采用</w:t>
            </w:r>
            <w:r>
              <w:rPr>
                <w:rFonts w:ascii="仿宋" w:eastAsia="仿宋" w:hAnsi="仿宋" w:cs="宋体"/>
                <w:kern w:val="0"/>
                <w:szCs w:val="21"/>
              </w:rPr>
              <w:t>E1</w:t>
            </w:r>
            <w:r>
              <w:rPr>
                <w:rFonts w:ascii="仿宋" w:eastAsia="仿宋" w:hAnsi="仿宋" w:cs="宋体" w:hint="eastAsia"/>
                <w:kern w:val="0"/>
                <w:szCs w:val="21"/>
              </w:rPr>
              <w:t>级</w:t>
            </w:r>
            <w:r>
              <w:rPr>
                <w:rFonts w:ascii="仿宋" w:eastAsia="仿宋" w:hAnsi="仿宋" w:cs="宋体"/>
                <w:kern w:val="0"/>
                <w:szCs w:val="21"/>
              </w:rPr>
              <w:t>15mm</w:t>
            </w:r>
            <w:r>
              <w:rPr>
                <w:rFonts w:ascii="仿宋" w:eastAsia="仿宋" w:hAnsi="仿宋" w:cs="宋体" w:hint="eastAsia"/>
                <w:kern w:val="0"/>
                <w:szCs w:val="21"/>
              </w:rPr>
              <w:t>厚双贴面三聚氰胺板，其截面</w:t>
            </w:r>
            <w:r>
              <w:rPr>
                <w:rFonts w:ascii="仿宋" w:eastAsia="仿宋" w:hAnsi="仿宋" w:cs="宋体"/>
                <w:kern w:val="0"/>
                <w:szCs w:val="21"/>
              </w:rPr>
              <w:t>PVC</w:t>
            </w:r>
            <w:r>
              <w:rPr>
                <w:rFonts w:ascii="仿宋" w:eastAsia="仿宋" w:hAnsi="仿宋" w:cs="宋体" w:hint="eastAsia"/>
                <w:kern w:val="0"/>
                <w:szCs w:val="21"/>
              </w:rPr>
              <w:t>封边带利用机械高温热熔胶封边；</w:t>
            </w:r>
          </w:p>
          <w:p w14:paraId="2B767F1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3.结构：由大小等同的</w:t>
            </w:r>
            <w:r>
              <w:rPr>
                <w:rFonts w:ascii="仿宋" w:eastAsia="仿宋" w:hAnsi="仿宋" w:cs="宋体"/>
                <w:kern w:val="0"/>
                <w:szCs w:val="21"/>
              </w:rPr>
              <w:t>30</w:t>
            </w:r>
            <w:r>
              <w:rPr>
                <w:rFonts w:ascii="仿宋" w:eastAsia="仿宋" w:hAnsi="仿宋" w:cs="宋体" w:hint="eastAsia"/>
                <w:kern w:val="0"/>
                <w:szCs w:val="21"/>
              </w:rPr>
              <w:t>个小柜组成，每柜可放置两双鞋；</w:t>
            </w:r>
          </w:p>
          <w:p w14:paraId="7BF5863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4.脚垫：采用模具</w:t>
            </w:r>
            <w:r>
              <w:rPr>
                <w:rFonts w:ascii="仿宋" w:eastAsia="仿宋" w:hAnsi="仿宋" w:cs="宋体"/>
                <w:kern w:val="0"/>
                <w:szCs w:val="21"/>
              </w:rPr>
              <w:t>ABS</w:t>
            </w:r>
            <w:r>
              <w:rPr>
                <w:rFonts w:ascii="仿宋" w:eastAsia="仿宋" w:hAnsi="仿宋" w:cs="宋体" w:hint="eastAsia"/>
                <w:kern w:val="0"/>
                <w:szCs w:val="21"/>
              </w:rPr>
              <w:t>注塑脚垫，高度可调。</w:t>
            </w:r>
          </w:p>
        </w:tc>
      </w:tr>
      <w:tr w:rsidR="00E62DEB" w14:paraId="61D5BB4A" w14:textId="77777777">
        <w:tc>
          <w:tcPr>
            <w:tcW w:w="550" w:type="dxa"/>
            <w:tcBorders>
              <w:top w:val="single" w:sz="6" w:space="0" w:color="auto"/>
              <w:left w:val="single" w:sz="6" w:space="0" w:color="auto"/>
              <w:bottom w:val="single" w:sz="6" w:space="0" w:color="auto"/>
              <w:right w:val="single" w:sz="6" w:space="0" w:color="auto"/>
            </w:tcBorders>
            <w:vAlign w:val="center"/>
          </w:tcPr>
          <w:p w14:paraId="4D93C72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394B510C"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形体室专用六门更衣柜</w:t>
            </w:r>
          </w:p>
        </w:tc>
        <w:tc>
          <w:tcPr>
            <w:tcW w:w="6914" w:type="dxa"/>
            <w:tcBorders>
              <w:top w:val="single" w:sz="6" w:space="0" w:color="auto"/>
              <w:left w:val="single" w:sz="6" w:space="0" w:color="auto"/>
              <w:bottom w:val="single" w:sz="6" w:space="0" w:color="auto"/>
              <w:right w:val="single" w:sz="6" w:space="0" w:color="auto"/>
            </w:tcBorders>
            <w:vAlign w:val="center"/>
          </w:tcPr>
          <w:p w14:paraId="19711034" w14:textId="77777777" w:rsidR="00E62DEB" w:rsidRDefault="0079456A">
            <w:pPr>
              <w:autoSpaceDE w:val="0"/>
              <w:autoSpaceDN w:val="0"/>
              <w:adjustRightInd w:val="0"/>
              <w:rPr>
                <w:rFonts w:ascii="宋体" w:hAnsi="宋体" w:cs="宋体"/>
                <w:kern w:val="0"/>
                <w:szCs w:val="21"/>
              </w:rPr>
            </w:pPr>
            <w:r>
              <w:rPr>
                <w:rFonts w:ascii="仿宋" w:eastAsia="仿宋" w:hAnsi="仿宋" w:cs="宋体" w:hint="eastAsia"/>
                <w:kern w:val="0"/>
                <w:szCs w:val="21"/>
              </w:rPr>
              <w:t>1.</w:t>
            </w:r>
            <w:r>
              <w:rPr>
                <w:rFonts w:ascii="宋体" w:hAnsi="宋体" w:cs="宋体" w:hint="eastAsia"/>
                <w:kern w:val="0"/>
                <w:szCs w:val="21"/>
              </w:rPr>
              <w:t>规格不低于：</w:t>
            </w:r>
            <w:r>
              <w:rPr>
                <w:rFonts w:ascii="宋体" w:hAnsi="宋体" w:cs="宋体"/>
                <w:kern w:val="0"/>
                <w:szCs w:val="21"/>
              </w:rPr>
              <w:t>900*400*1800mm</w:t>
            </w:r>
            <w:r>
              <w:rPr>
                <w:rFonts w:ascii="宋体" w:hAnsi="宋体" w:cs="宋体" w:hint="eastAsia"/>
                <w:kern w:val="0"/>
                <w:szCs w:val="21"/>
              </w:rPr>
              <w:t>；</w:t>
            </w:r>
          </w:p>
          <w:p w14:paraId="21876260"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2.柜体：采用厚度不低于</w:t>
            </w:r>
            <w:r>
              <w:rPr>
                <w:rFonts w:ascii="宋体" w:hAnsi="宋体" w:cs="宋体"/>
                <w:kern w:val="0"/>
                <w:szCs w:val="21"/>
              </w:rPr>
              <w:t>0.6mm</w:t>
            </w:r>
            <w:r>
              <w:rPr>
                <w:rFonts w:ascii="宋体" w:hAnsi="宋体" w:cs="宋体" w:hint="eastAsia"/>
                <w:kern w:val="0"/>
                <w:szCs w:val="21"/>
              </w:rPr>
              <w:t>冷轧板经模具成型，经二氧化碳保护焊焊接而成，金属表面经过酸洗、磷化、静电喷塑</w:t>
            </w:r>
            <w:r>
              <w:rPr>
                <w:rFonts w:ascii="仿宋" w:eastAsia="仿宋" w:hAnsi="仿宋" w:cs="宋体" w:hint="eastAsia"/>
                <w:kern w:val="0"/>
                <w:szCs w:val="21"/>
              </w:rPr>
              <w:t>。</w:t>
            </w:r>
          </w:p>
        </w:tc>
      </w:tr>
      <w:tr w:rsidR="00E62DEB" w14:paraId="231CD994" w14:textId="77777777">
        <w:tc>
          <w:tcPr>
            <w:tcW w:w="8528" w:type="dxa"/>
            <w:gridSpan w:val="3"/>
            <w:tcBorders>
              <w:top w:val="single" w:sz="6" w:space="0" w:color="auto"/>
              <w:left w:val="single" w:sz="6" w:space="0" w:color="auto"/>
              <w:bottom w:val="single" w:sz="6" w:space="0" w:color="auto"/>
              <w:right w:val="nil"/>
            </w:tcBorders>
            <w:vAlign w:val="center"/>
          </w:tcPr>
          <w:p w14:paraId="5F7EEB7C"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音乐器材室（此标准为一套，共需一套）</w:t>
            </w:r>
          </w:p>
        </w:tc>
      </w:tr>
      <w:tr w:rsidR="00E62DEB" w14:paraId="6191F795" w14:textId="77777777">
        <w:tc>
          <w:tcPr>
            <w:tcW w:w="550" w:type="dxa"/>
            <w:tcBorders>
              <w:top w:val="single" w:sz="6" w:space="0" w:color="auto"/>
              <w:left w:val="single" w:sz="6" w:space="0" w:color="auto"/>
              <w:bottom w:val="single" w:sz="6" w:space="0" w:color="auto"/>
              <w:right w:val="single" w:sz="6" w:space="0" w:color="auto"/>
            </w:tcBorders>
            <w:vAlign w:val="center"/>
          </w:tcPr>
          <w:p w14:paraId="24D3BA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69B852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5F3078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42F41974" w14:textId="77777777">
        <w:tc>
          <w:tcPr>
            <w:tcW w:w="550" w:type="dxa"/>
            <w:tcBorders>
              <w:top w:val="single" w:sz="6" w:space="0" w:color="auto"/>
              <w:left w:val="single" w:sz="6" w:space="0" w:color="auto"/>
              <w:bottom w:val="single" w:sz="6" w:space="0" w:color="auto"/>
              <w:right w:val="single" w:sz="6" w:space="0" w:color="auto"/>
            </w:tcBorders>
            <w:vAlign w:val="center"/>
          </w:tcPr>
          <w:p w14:paraId="37D409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5C7FAB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器材架</w:t>
            </w:r>
          </w:p>
        </w:tc>
        <w:tc>
          <w:tcPr>
            <w:tcW w:w="6914" w:type="dxa"/>
            <w:tcBorders>
              <w:top w:val="single" w:sz="6" w:space="0" w:color="auto"/>
              <w:left w:val="single" w:sz="6" w:space="0" w:color="auto"/>
              <w:bottom w:val="single" w:sz="6" w:space="0" w:color="auto"/>
              <w:right w:val="single" w:sz="6" w:space="0" w:color="auto"/>
            </w:tcBorders>
            <w:vAlign w:val="center"/>
          </w:tcPr>
          <w:p w14:paraId="28E37E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尺寸：</w:t>
            </w:r>
            <w:r>
              <w:rPr>
                <w:rFonts w:ascii="仿宋" w:eastAsia="仿宋" w:hAnsi="仿宋" w:cs="宋体"/>
                <w:kern w:val="0"/>
                <w:szCs w:val="21"/>
              </w:rPr>
              <w:t>1500x600x2000mmx4</w:t>
            </w:r>
            <w:r>
              <w:rPr>
                <w:rFonts w:ascii="仿宋" w:eastAsia="仿宋" w:hAnsi="仿宋" w:cs="宋体" w:hint="eastAsia"/>
                <w:kern w:val="0"/>
                <w:szCs w:val="21"/>
              </w:rPr>
              <w:t>层；</w:t>
            </w:r>
          </w:p>
          <w:p w14:paraId="3A66D0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承重</w:t>
            </w:r>
            <w:r>
              <w:rPr>
                <w:rFonts w:ascii="宋体" w:hAnsi="宋体" w:cs="宋体" w:hint="eastAsia"/>
                <w:kern w:val="0"/>
                <w:szCs w:val="21"/>
              </w:rPr>
              <w:t>不低于</w:t>
            </w:r>
            <w:r>
              <w:rPr>
                <w:rFonts w:ascii="仿宋" w:eastAsia="仿宋" w:hAnsi="仿宋" w:cs="宋体" w:hint="eastAsia"/>
                <w:kern w:val="0"/>
                <w:szCs w:val="21"/>
              </w:rPr>
              <w:t>：</w:t>
            </w:r>
            <w:r>
              <w:rPr>
                <w:rFonts w:ascii="仿宋" w:eastAsia="仿宋" w:hAnsi="仿宋" w:cs="宋体"/>
                <w:kern w:val="0"/>
                <w:szCs w:val="21"/>
              </w:rPr>
              <w:t>225kg</w:t>
            </w:r>
            <w:r>
              <w:rPr>
                <w:rFonts w:ascii="仿宋" w:eastAsia="仿宋" w:hAnsi="仿宋" w:cs="宋体" w:hint="eastAsia"/>
                <w:kern w:val="0"/>
                <w:szCs w:val="21"/>
              </w:rPr>
              <w:t>；</w:t>
            </w:r>
          </w:p>
          <w:p w14:paraId="155F3EA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立柱：</w:t>
            </w:r>
            <w:r>
              <w:rPr>
                <w:rFonts w:ascii="仿宋" w:eastAsia="仿宋" w:hAnsi="仿宋" w:cs="宋体"/>
                <w:kern w:val="0"/>
                <w:szCs w:val="21"/>
              </w:rPr>
              <w:t>30*60*0.8mm</w:t>
            </w:r>
            <w:r>
              <w:rPr>
                <w:rFonts w:ascii="仿宋" w:eastAsia="仿宋" w:hAnsi="仿宋" w:cs="宋体" w:hint="eastAsia"/>
                <w:kern w:val="0"/>
                <w:szCs w:val="21"/>
              </w:rPr>
              <w:t>金属立柱；</w:t>
            </w:r>
          </w:p>
          <w:p w14:paraId="01F472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横梁：</w:t>
            </w:r>
            <w:r>
              <w:rPr>
                <w:rFonts w:ascii="仿宋" w:eastAsia="仿宋" w:hAnsi="仿宋" w:cs="宋体"/>
                <w:kern w:val="0"/>
                <w:szCs w:val="21"/>
              </w:rPr>
              <w:t>30*50*08mm</w:t>
            </w:r>
            <w:r>
              <w:rPr>
                <w:rFonts w:ascii="仿宋" w:eastAsia="仿宋" w:hAnsi="仿宋" w:cs="宋体" w:hint="eastAsia"/>
                <w:kern w:val="0"/>
                <w:szCs w:val="21"/>
              </w:rPr>
              <w:t>金属横梁；</w:t>
            </w:r>
          </w:p>
          <w:p w14:paraId="19E8CB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.器材架可串连使用也可单独使用；</w:t>
            </w:r>
          </w:p>
          <w:p w14:paraId="12D9A74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w:t>
            </w:r>
            <w:r>
              <w:rPr>
                <w:rFonts w:ascii="仿宋" w:eastAsia="仿宋" w:hAnsi="仿宋" w:cs="宋体" w:hint="eastAsia"/>
                <w:kern w:val="0"/>
                <w:szCs w:val="21"/>
              </w:rPr>
              <w:t>.免镙丝安装。</w:t>
            </w:r>
          </w:p>
        </w:tc>
      </w:tr>
      <w:tr w:rsidR="00E62DEB" w14:paraId="3944107E" w14:textId="77777777">
        <w:tc>
          <w:tcPr>
            <w:tcW w:w="550" w:type="dxa"/>
            <w:tcBorders>
              <w:top w:val="single" w:sz="6" w:space="0" w:color="auto"/>
              <w:left w:val="single" w:sz="6" w:space="0" w:color="auto"/>
              <w:bottom w:val="single" w:sz="6" w:space="0" w:color="auto"/>
              <w:right w:val="single" w:sz="6" w:space="0" w:color="auto"/>
            </w:tcBorders>
            <w:vAlign w:val="center"/>
          </w:tcPr>
          <w:p w14:paraId="298140D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p>
        </w:tc>
        <w:tc>
          <w:tcPr>
            <w:tcW w:w="1064" w:type="dxa"/>
            <w:tcBorders>
              <w:top w:val="single" w:sz="6" w:space="0" w:color="auto"/>
              <w:left w:val="single" w:sz="6" w:space="0" w:color="auto"/>
              <w:bottom w:val="single" w:sz="6" w:space="0" w:color="auto"/>
              <w:right w:val="single" w:sz="6" w:space="0" w:color="auto"/>
            </w:tcBorders>
            <w:vAlign w:val="center"/>
          </w:tcPr>
          <w:p w14:paraId="5EA27A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钢琴</w:t>
            </w:r>
          </w:p>
        </w:tc>
        <w:tc>
          <w:tcPr>
            <w:tcW w:w="6914" w:type="dxa"/>
            <w:tcBorders>
              <w:top w:val="single" w:sz="6" w:space="0" w:color="auto"/>
              <w:left w:val="single" w:sz="6" w:space="0" w:color="auto"/>
              <w:bottom w:val="single" w:sz="6" w:space="0" w:color="auto"/>
              <w:right w:val="single" w:sz="6" w:space="0" w:color="auto"/>
            </w:tcBorders>
            <w:vAlign w:val="center"/>
          </w:tcPr>
          <w:p w14:paraId="1A488275" w14:textId="77777777" w:rsidR="00E62DEB" w:rsidRDefault="0079456A">
            <w:pPr>
              <w:rPr>
                <w:rFonts w:ascii="仿宋" w:eastAsia="仿宋" w:hAnsi="仿宋"/>
              </w:rPr>
            </w:pPr>
            <w:r>
              <w:rPr>
                <w:rFonts w:ascii="仿宋" w:eastAsia="仿宋" w:hAnsi="仿宋" w:hint="eastAsia"/>
              </w:rPr>
              <w:t>1.尺寸：≥</w:t>
            </w:r>
            <w:r>
              <w:rPr>
                <w:rFonts w:ascii="仿宋" w:eastAsia="仿宋" w:hAnsi="仿宋"/>
              </w:rPr>
              <w:t>148</w:t>
            </w:r>
            <w:r>
              <w:rPr>
                <w:rFonts w:ascii="仿宋" w:eastAsia="仿宋" w:hAnsi="仿宋" w:hint="eastAsia"/>
              </w:rPr>
              <w:t>0</w:t>
            </w:r>
            <w:r>
              <w:rPr>
                <w:rFonts w:ascii="仿宋" w:eastAsia="仿宋" w:hAnsi="仿宋"/>
              </w:rPr>
              <w:t>×60</w:t>
            </w:r>
            <w:r>
              <w:rPr>
                <w:rFonts w:ascii="仿宋" w:eastAsia="仿宋" w:hAnsi="仿宋" w:hint="eastAsia"/>
              </w:rPr>
              <w:t>0</w:t>
            </w:r>
            <w:r>
              <w:rPr>
                <w:rFonts w:ascii="仿宋" w:eastAsia="仿宋" w:hAnsi="仿宋"/>
              </w:rPr>
              <w:t>×118</w:t>
            </w:r>
            <w:r>
              <w:rPr>
                <w:rFonts w:ascii="仿宋" w:eastAsia="仿宋" w:hAnsi="仿宋" w:hint="eastAsia"/>
              </w:rPr>
              <w:t>7mm</w:t>
            </w:r>
          </w:p>
          <w:p w14:paraId="6AC18CE8" w14:textId="77777777" w:rsidR="00E62DEB" w:rsidRDefault="0079456A">
            <w:pPr>
              <w:rPr>
                <w:rFonts w:ascii="仿宋" w:eastAsia="仿宋" w:hAnsi="仿宋"/>
              </w:rPr>
            </w:pPr>
            <w:r>
              <w:rPr>
                <w:rFonts w:ascii="宋体" w:hAnsi="宋体" w:hint="eastAsia"/>
              </w:rPr>
              <w:t>★</w:t>
            </w:r>
            <w:r>
              <w:rPr>
                <w:rFonts w:ascii="仿宋" w:eastAsia="仿宋" w:hAnsi="仿宋" w:hint="eastAsia"/>
              </w:rPr>
              <w:t>2.铁板：砂铸铁板，铁板高度≥109.7cm</w:t>
            </w:r>
            <w:r>
              <w:rPr>
                <w:rFonts w:ascii="宋体" w:hAnsi="宋体" w:hint="eastAsia"/>
              </w:rPr>
              <w:t>；</w:t>
            </w:r>
            <w:r>
              <w:rPr>
                <w:rFonts w:ascii="仿宋" w:eastAsia="仿宋" w:hAnsi="仿宋" w:hint="eastAsia"/>
              </w:rPr>
              <w:t>白键下沉深度10-10.7mm，下沉偏差</w:t>
            </w:r>
            <w:r>
              <w:rPr>
                <w:rFonts w:ascii="仿宋" w:eastAsia="仿宋" w:hAnsi="仿宋"/>
              </w:rPr>
              <w:t>≤</w:t>
            </w:r>
            <w:r>
              <w:rPr>
                <w:rFonts w:ascii="仿宋" w:eastAsia="仿宋" w:hAnsi="仿宋" w:hint="eastAsia"/>
              </w:rPr>
              <w:t>0.7mm，相邻两键偏差</w:t>
            </w:r>
            <w:r>
              <w:rPr>
                <w:rFonts w:ascii="仿宋" w:eastAsia="仿宋" w:hAnsi="仿宋"/>
              </w:rPr>
              <w:t>≤</w:t>
            </w:r>
            <w:r>
              <w:rPr>
                <w:rFonts w:ascii="仿宋" w:eastAsia="仿宋" w:hAnsi="仿宋" w:hint="eastAsia"/>
              </w:rPr>
              <w:t>0.4mm；琴键下降负荷0.54-0.73N,回升负荷0.17-0.30N，相邻两键下降负荷差</w:t>
            </w:r>
            <w:r>
              <w:rPr>
                <w:rFonts w:ascii="仿宋" w:eastAsia="仿宋" w:hAnsi="仿宋"/>
              </w:rPr>
              <w:t>≤</w:t>
            </w:r>
            <w:r>
              <w:rPr>
                <w:rFonts w:ascii="仿宋" w:eastAsia="仿宋" w:hAnsi="仿宋" w:hint="eastAsia"/>
              </w:rPr>
              <w:t>0.1N；琴键运动灵敏不相互摩擦，踏瓣运动平稳、灵活、无杂音；弱音踏瓣与延音踏瓣之间的负荷差值</w:t>
            </w:r>
            <w:r>
              <w:rPr>
                <w:rFonts w:ascii="仿宋" w:eastAsia="仿宋" w:hAnsi="仿宋"/>
              </w:rPr>
              <w:t>≤</w:t>
            </w:r>
            <w:r>
              <w:rPr>
                <w:rFonts w:ascii="仿宋" w:eastAsia="仿宋" w:hAnsi="仿宋" w:hint="eastAsia"/>
              </w:rPr>
              <w:t>5N；八度音程白键宽度164-165mm，白键前端长度51.2-51.6mm，白键间隙0.7-1.2mm，黑键上端宽度9.8mm，黑键底宽度11.4-11.5mm,黑键长度94.9-95mm，黑键前端距白键面高度11.0-12.3mm，中盘底面距地面高度649mm，琴键面平整，各键倒棱、倒角；</w:t>
            </w:r>
            <w:r>
              <w:rPr>
                <w:rFonts w:ascii="仿宋" w:eastAsia="仿宋" w:hAnsi="仿宋"/>
              </w:rPr>
              <w:t>钢琴对角线平面度误差值≤</w:t>
            </w:r>
            <w:r>
              <w:rPr>
                <w:rFonts w:ascii="仿宋" w:eastAsia="仿宋" w:hAnsi="仿宋" w:hint="eastAsia"/>
              </w:rPr>
              <w:t>1mm；</w:t>
            </w:r>
            <w:r>
              <w:rPr>
                <w:rFonts w:ascii="宋体" w:hAnsi="宋体" w:hint="eastAsia"/>
              </w:rPr>
              <w:t>(提供第三方机构出具的合法有效的且符合以上要求的检测报告复印件予以佐证)</w:t>
            </w:r>
          </w:p>
          <w:p w14:paraId="1E478849" w14:textId="77777777" w:rsidR="00E62DEB" w:rsidRDefault="0079456A">
            <w:pPr>
              <w:rPr>
                <w:rFonts w:ascii="仿宋" w:eastAsia="仿宋" w:hAnsi="仿宋" w:cs="宋体"/>
                <w:kern w:val="0"/>
                <w:szCs w:val="21"/>
              </w:rPr>
            </w:pPr>
            <w:r>
              <w:rPr>
                <w:rFonts w:ascii="宋体" w:hAnsi="宋体" w:hint="eastAsia"/>
              </w:rPr>
              <w:t>3</w:t>
            </w:r>
            <w:r>
              <w:rPr>
                <w:rFonts w:ascii="仿宋" w:eastAsia="仿宋" w:hAnsi="仿宋" w:hint="eastAsia"/>
              </w:rPr>
              <w:t>.背柱：实木制作，五背柱设计，背柱截面尺寸≥77*70mm。</w:t>
            </w:r>
          </w:p>
        </w:tc>
      </w:tr>
      <w:tr w:rsidR="00E62DEB" w14:paraId="4FDF0C87" w14:textId="77777777">
        <w:tc>
          <w:tcPr>
            <w:tcW w:w="8528" w:type="dxa"/>
            <w:gridSpan w:val="3"/>
            <w:tcBorders>
              <w:top w:val="single" w:sz="6" w:space="0" w:color="auto"/>
              <w:left w:val="single" w:sz="6" w:space="0" w:color="auto"/>
              <w:bottom w:val="single" w:sz="6" w:space="0" w:color="auto"/>
              <w:right w:val="nil"/>
            </w:tcBorders>
            <w:vAlign w:val="center"/>
          </w:tcPr>
          <w:p w14:paraId="03397F8E"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音乐器材（此标准为一套，共需一套）</w:t>
            </w:r>
          </w:p>
        </w:tc>
      </w:tr>
      <w:tr w:rsidR="00E62DEB" w14:paraId="140069DA" w14:textId="77777777">
        <w:tc>
          <w:tcPr>
            <w:tcW w:w="550" w:type="dxa"/>
            <w:tcBorders>
              <w:top w:val="single" w:sz="6" w:space="0" w:color="auto"/>
              <w:left w:val="single" w:sz="6" w:space="0" w:color="auto"/>
              <w:bottom w:val="single" w:sz="6" w:space="0" w:color="auto"/>
              <w:right w:val="single" w:sz="6" w:space="0" w:color="auto"/>
            </w:tcBorders>
            <w:vAlign w:val="center"/>
          </w:tcPr>
          <w:p w14:paraId="3AF07BC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36C844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3BE67AC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176BA8E8" w14:textId="77777777">
        <w:tc>
          <w:tcPr>
            <w:tcW w:w="550" w:type="dxa"/>
            <w:tcBorders>
              <w:top w:val="single" w:sz="6" w:space="0" w:color="auto"/>
              <w:left w:val="single" w:sz="6" w:space="0" w:color="auto"/>
              <w:bottom w:val="single" w:sz="6" w:space="0" w:color="auto"/>
              <w:right w:val="single" w:sz="6" w:space="0" w:color="auto"/>
            </w:tcBorders>
            <w:vAlign w:val="center"/>
          </w:tcPr>
          <w:p w14:paraId="6EE98F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114499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电子钢琴</w:t>
            </w:r>
          </w:p>
        </w:tc>
        <w:tc>
          <w:tcPr>
            <w:tcW w:w="6914" w:type="dxa"/>
            <w:tcBorders>
              <w:top w:val="single" w:sz="6" w:space="0" w:color="auto"/>
              <w:left w:val="single" w:sz="6" w:space="0" w:color="auto"/>
              <w:bottom w:val="single" w:sz="6" w:space="0" w:color="auto"/>
              <w:right w:val="single" w:sz="6" w:space="0" w:color="auto"/>
            </w:tcBorders>
            <w:vAlign w:val="center"/>
          </w:tcPr>
          <w:p w14:paraId="0FD2C125" w14:textId="77777777" w:rsidR="00E62DEB" w:rsidRDefault="0079456A">
            <w:pPr>
              <w:rPr>
                <w:rFonts w:ascii="仿宋" w:eastAsia="仿宋" w:hAnsi="仿宋"/>
              </w:rPr>
            </w:pPr>
            <w:r>
              <w:rPr>
                <w:rFonts w:ascii="仿宋" w:eastAsia="仿宋" w:hAnsi="仿宋" w:hint="eastAsia"/>
              </w:rPr>
              <w:t>1.键盘：88键，3传感器的渐进式重锤击弦结构键盘或击弦机弦棰结构动态触键感应重锤力度键盘，力度感应不少于5种力度曲线（可设置固定力度）；</w:t>
            </w:r>
          </w:p>
          <w:p w14:paraId="23484EF5" w14:textId="77777777" w:rsidR="00E62DEB" w:rsidRDefault="0079456A">
            <w:pPr>
              <w:rPr>
                <w:rFonts w:ascii="仿宋" w:eastAsia="仿宋" w:hAnsi="仿宋"/>
              </w:rPr>
            </w:pPr>
            <w:r>
              <w:rPr>
                <w:rFonts w:ascii="仿宋" w:eastAsia="仿宋" w:hAnsi="仿宋" w:hint="eastAsia"/>
              </w:rPr>
              <w:t>2.音源：AiR音源、DREAM音源或DSP音源，复音数≥162种；音色≥1220种；</w:t>
            </w:r>
          </w:p>
          <w:p w14:paraId="2809CE6B" w14:textId="77777777" w:rsidR="00E62DEB" w:rsidRDefault="0079456A">
            <w:pPr>
              <w:rPr>
                <w:rFonts w:ascii="仿宋" w:eastAsia="仿宋" w:hAnsi="仿宋"/>
              </w:rPr>
            </w:pPr>
            <w:r>
              <w:rPr>
                <w:rFonts w:ascii="仿宋" w:eastAsia="仿宋" w:hAnsi="仿宋" w:hint="eastAsia"/>
              </w:rPr>
              <w:t>3.节奏：≥200种世界风格节奏；</w:t>
            </w:r>
          </w:p>
          <w:p w14:paraId="1B40A84E" w14:textId="77777777" w:rsidR="00E62DEB" w:rsidRDefault="0079456A">
            <w:pPr>
              <w:rPr>
                <w:rFonts w:ascii="仿宋" w:eastAsia="仿宋" w:hAnsi="仿宋"/>
              </w:rPr>
            </w:pPr>
            <w:r>
              <w:rPr>
                <w:rFonts w:ascii="仿宋" w:eastAsia="仿宋" w:hAnsi="仿宋" w:hint="eastAsia"/>
              </w:rPr>
              <w:t>4.键侧木操控面板、混响不少于64级、合唱不少于64级、震音不少于127级；</w:t>
            </w:r>
          </w:p>
          <w:p w14:paraId="1A856C1D" w14:textId="77777777" w:rsidR="00E62DEB" w:rsidRDefault="0079456A">
            <w:pPr>
              <w:rPr>
                <w:rFonts w:ascii="仿宋" w:eastAsia="仿宋" w:hAnsi="仿宋"/>
              </w:rPr>
            </w:pPr>
            <w:r>
              <w:rPr>
                <w:rFonts w:ascii="仿宋" w:eastAsia="仿宋" w:hAnsi="仿宋" w:hint="eastAsia"/>
              </w:rPr>
              <w:t>5.乐曲：不少于200首，控制器-开始/停止，模式-听/学/演奏，音乐库不少于150首，左右手跟踪演奏教学；</w:t>
            </w:r>
          </w:p>
          <w:p w14:paraId="0B915BB8" w14:textId="77777777" w:rsidR="00E62DEB" w:rsidRDefault="0079456A">
            <w:pPr>
              <w:rPr>
                <w:rFonts w:ascii="仿宋" w:eastAsia="仿宋" w:hAnsi="仿宋"/>
              </w:rPr>
            </w:pPr>
            <w:r>
              <w:rPr>
                <w:rFonts w:ascii="仿宋" w:eastAsia="仿宋" w:hAnsi="仿宋" w:hint="eastAsia"/>
              </w:rPr>
              <w:t>6.双钢琴功能：可在88键上划分出两个44键带独立中央C的键盘；</w:t>
            </w:r>
          </w:p>
          <w:p w14:paraId="62786ABF" w14:textId="77777777" w:rsidR="00E62DEB" w:rsidRDefault="0079456A">
            <w:pPr>
              <w:rPr>
                <w:rFonts w:ascii="仿宋" w:eastAsia="仿宋" w:hAnsi="仿宋"/>
              </w:rPr>
            </w:pPr>
            <w:r>
              <w:rPr>
                <w:rFonts w:ascii="仿宋" w:eastAsia="仿宋" w:hAnsi="仿宋" w:hint="eastAsia"/>
              </w:rPr>
              <w:t>7.提供USB连接电脑和U盘接口，平板或者手机链接数码钢琴，可以下载APP应用， APP包括：可提供电钢琴同步功能操作；内含不低于100首拜尔（拜厄）钢琴基本练习曲、不低于25首布格谬勒钢琴练习曲、不低于15首巴赫创意曲集等钢琴曲、不少于60首音乐书库（包括经典车尔尼练习曲）及相关曲谱等、可扩展MIDI伴奏及曲谱功能（提供APP功能截图做为佐证）；</w:t>
            </w:r>
          </w:p>
          <w:p w14:paraId="40A41779" w14:textId="77777777" w:rsidR="00E62DEB" w:rsidRDefault="0079456A">
            <w:pPr>
              <w:rPr>
                <w:rFonts w:ascii="仿宋" w:eastAsia="仿宋" w:hAnsi="仿宋"/>
              </w:rPr>
            </w:pPr>
            <w:r>
              <w:rPr>
                <w:rFonts w:ascii="仿宋" w:eastAsia="仿宋" w:hAnsi="仿宋" w:hint="eastAsia"/>
              </w:rPr>
              <w:t>8.MIDI录音不少于16轨，总计约35000个音符，双钢琴模式，八度升降，节拍器速度调节：30-280，踏板-3踏板组件（延音，抽选，柔音）；移调：</w:t>
            </w:r>
            <w:r>
              <w:rPr>
                <w:rFonts w:ascii="仿宋" w:eastAsia="仿宋" w:hAnsi="仿宋" w:hint="eastAsia"/>
              </w:rPr>
              <w:lastRenderedPageBreak/>
              <w:t>25档位，（0，-/+12）可调；微调：-99-+99可调；带LED显示屏幕；</w:t>
            </w:r>
          </w:p>
          <w:p w14:paraId="722560FC" w14:textId="77777777" w:rsidR="00E62DEB" w:rsidRDefault="0079456A">
            <w:pPr>
              <w:rPr>
                <w:rFonts w:ascii="仿宋" w:eastAsia="仿宋" w:hAnsi="仿宋"/>
                <w:b/>
              </w:rPr>
            </w:pPr>
            <w:r>
              <w:rPr>
                <w:rFonts w:ascii="仿宋" w:eastAsia="仿宋" w:hAnsi="仿宋" w:hint="eastAsia"/>
              </w:rPr>
              <w:t>★9.演奏性能：白键下沉深度为10.7-11.5mm，白键下沉偏差≤0.8mm，白键面距地面高度≥711mm，黑键高度为11.6-12.6mm，琴键下降负荷为0.90-1.12N。（</w:t>
            </w:r>
            <w:r>
              <w:rPr>
                <w:rFonts w:ascii="宋体" w:hAnsi="宋体" w:hint="eastAsia"/>
              </w:rPr>
              <w:t>提</w:t>
            </w:r>
            <w:r>
              <w:rPr>
                <w:rFonts w:ascii="仿宋" w:eastAsia="仿宋" w:hAnsi="仿宋" w:hint="eastAsia"/>
              </w:rPr>
              <w:t>提供第三方机构出具的</w:t>
            </w:r>
            <w:r>
              <w:rPr>
                <w:rFonts w:ascii="宋体" w:hAnsi="宋体" w:hint="eastAsia"/>
              </w:rPr>
              <w:t>合法有效的且符合以上要求的</w:t>
            </w:r>
            <w:r>
              <w:rPr>
                <w:rFonts w:ascii="仿宋" w:eastAsia="仿宋" w:hAnsi="仿宋" w:hint="eastAsia"/>
              </w:rPr>
              <w:t>检测报告</w:t>
            </w:r>
            <w:r>
              <w:rPr>
                <w:rFonts w:ascii="宋体" w:hAnsi="宋体" w:hint="eastAsia"/>
              </w:rPr>
              <w:t>复印件予以</w:t>
            </w:r>
            <w:r>
              <w:rPr>
                <w:rFonts w:ascii="仿宋" w:eastAsia="仿宋" w:hAnsi="仿宋" w:hint="eastAsia"/>
              </w:rPr>
              <w:t>佐证）；</w:t>
            </w:r>
          </w:p>
          <w:p w14:paraId="1F069032" w14:textId="77777777" w:rsidR="00E62DEB" w:rsidRDefault="0079456A">
            <w:pPr>
              <w:rPr>
                <w:rFonts w:ascii="仿宋" w:eastAsia="仿宋" w:hAnsi="仿宋"/>
              </w:rPr>
            </w:pPr>
            <w:r>
              <w:rPr>
                <w:rFonts w:ascii="仿宋" w:eastAsia="仿宋" w:hAnsi="仿宋" w:hint="eastAsia"/>
              </w:rPr>
              <w:t>10.滑动式键盘盖，自动关机（空闲约0.5小时后）；</w:t>
            </w:r>
          </w:p>
          <w:p w14:paraId="59D69053" w14:textId="77777777" w:rsidR="00E62DEB" w:rsidRDefault="0079456A">
            <w:pPr>
              <w:rPr>
                <w:rFonts w:ascii="仿宋" w:eastAsia="仿宋" w:hAnsi="仿宋" w:cs="宋体"/>
                <w:kern w:val="0"/>
                <w:szCs w:val="21"/>
              </w:rPr>
            </w:pPr>
            <w:r>
              <w:rPr>
                <w:rFonts w:ascii="仿宋" w:eastAsia="仿宋" w:hAnsi="仿宋" w:hint="eastAsia"/>
              </w:rPr>
              <w:t>11.连接和存储：耳机/输出，三踏板组件接口，USB接口，功率不少于35W+35W。</w:t>
            </w:r>
          </w:p>
        </w:tc>
      </w:tr>
      <w:tr w:rsidR="00E62DEB" w14:paraId="3FE9A37F" w14:textId="77777777">
        <w:tc>
          <w:tcPr>
            <w:tcW w:w="550" w:type="dxa"/>
            <w:tcBorders>
              <w:top w:val="single" w:sz="6" w:space="0" w:color="auto"/>
              <w:left w:val="single" w:sz="6" w:space="0" w:color="auto"/>
              <w:bottom w:val="single" w:sz="6" w:space="0" w:color="auto"/>
              <w:right w:val="single" w:sz="6" w:space="0" w:color="auto"/>
            </w:tcBorders>
            <w:vAlign w:val="center"/>
          </w:tcPr>
          <w:p w14:paraId="183B7D3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p>
        </w:tc>
        <w:tc>
          <w:tcPr>
            <w:tcW w:w="1064" w:type="dxa"/>
            <w:tcBorders>
              <w:top w:val="single" w:sz="6" w:space="0" w:color="auto"/>
              <w:left w:val="single" w:sz="6" w:space="0" w:color="auto"/>
              <w:bottom w:val="single" w:sz="6" w:space="0" w:color="auto"/>
              <w:right w:val="single" w:sz="6" w:space="0" w:color="auto"/>
            </w:tcBorders>
            <w:vAlign w:val="center"/>
          </w:tcPr>
          <w:p w14:paraId="3D3F4B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录音机</w:t>
            </w:r>
          </w:p>
        </w:tc>
        <w:tc>
          <w:tcPr>
            <w:tcW w:w="6914" w:type="dxa"/>
            <w:tcBorders>
              <w:top w:val="single" w:sz="6" w:space="0" w:color="auto"/>
              <w:left w:val="single" w:sz="6" w:space="0" w:color="auto"/>
              <w:bottom w:val="single" w:sz="6" w:space="0" w:color="auto"/>
              <w:right w:val="single" w:sz="6" w:space="0" w:color="auto"/>
            </w:tcBorders>
            <w:vAlign w:val="center"/>
          </w:tcPr>
          <w:p w14:paraId="404205E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支持</w:t>
            </w:r>
            <w:r>
              <w:rPr>
                <w:rFonts w:ascii="仿宋" w:eastAsia="仿宋" w:hAnsi="仿宋" w:cs="宋体"/>
                <w:kern w:val="0"/>
                <w:szCs w:val="21"/>
              </w:rPr>
              <w:t>U</w:t>
            </w:r>
            <w:r>
              <w:rPr>
                <w:rFonts w:ascii="仿宋" w:eastAsia="仿宋" w:hAnsi="仿宋" w:cs="宋体" w:hint="eastAsia"/>
                <w:kern w:val="0"/>
                <w:szCs w:val="21"/>
              </w:rPr>
              <w:t>盘、内存卡，可读光盘。</w:t>
            </w:r>
          </w:p>
        </w:tc>
      </w:tr>
      <w:tr w:rsidR="00E62DEB" w14:paraId="1C9BD0C7" w14:textId="77777777">
        <w:tc>
          <w:tcPr>
            <w:tcW w:w="550" w:type="dxa"/>
            <w:tcBorders>
              <w:top w:val="single" w:sz="6" w:space="0" w:color="auto"/>
              <w:left w:val="single" w:sz="6" w:space="0" w:color="auto"/>
              <w:bottom w:val="single" w:sz="6" w:space="0" w:color="auto"/>
              <w:right w:val="single" w:sz="6" w:space="0" w:color="auto"/>
            </w:tcBorders>
            <w:vAlign w:val="center"/>
          </w:tcPr>
          <w:p w14:paraId="01320F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788AD0C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指挥台（含指挥棒）</w:t>
            </w:r>
          </w:p>
        </w:tc>
        <w:tc>
          <w:tcPr>
            <w:tcW w:w="6914" w:type="dxa"/>
            <w:tcBorders>
              <w:top w:val="single" w:sz="6" w:space="0" w:color="auto"/>
              <w:left w:val="single" w:sz="6" w:space="0" w:color="auto"/>
              <w:bottom w:val="single" w:sz="6" w:space="0" w:color="auto"/>
              <w:right w:val="single" w:sz="6" w:space="0" w:color="auto"/>
            </w:tcBorders>
            <w:vAlign w:val="center"/>
          </w:tcPr>
          <w:p w14:paraId="00789CF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木制，配指挥谱架、指挥站台、指挥棒；</w:t>
            </w:r>
          </w:p>
          <w:p w14:paraId="2E299A8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谱架面板不小于</w:t>
            </w:r>
            <w:r>
              <w:rPr>
                <w:rFonts w:ascii="仿宋" w:eastAsia="仿宋" w:hAnsi="仿宋" w:cs="宋体"/>
                <w:kern w:val="0"/>
                <w:szCs w:val="21"/>
              </w:rPr>
              <w:t xml:space="preserve"> 600 mm</w:t>
            </w:r>
            <w:r>
              <w:rPr>
                <w:rFonts w:ascii="仿宋" w:eastAsia="仿宋" w:hAnsi="仿宋" w:cs="宋体" w:hint="eastAsia"/>
                <w:kern w:val="0"/>
                <w:szCs w:val="21"/>
              </w:rPr>
              <w:t>×</w:t>
            </w:r>
            <w:r>
              <w:rPr>
                <w:rFonts w:ascii="仿宋" w:eastAsia="仿宋" w:hAnsi="仿宋" w:cs="宋体"/>
                <w:kern w:val="0"/>
                <w:szCs w:val="21"/>
              </w:rPr>
              <w:t>400 mm</w:t>
            </w:r>
            <w:r>
              <w:rPr>
                <w:rFonts w:ascii="仿宋" w:eastAsia="仿宋" w:hAnsi="仿宋" w:cs="宋体" w:hint="eastAsia"/>
                <w:kern w:val="0"/>
                <w:szCs w:val="21"/>
              </w:rPr>
              <w:t>，下沿安挡条。倾斜角度可调，高度在</w:t>
            </w:r>
            <w:r>
              <w:rPr>
                <w:rFonts w:ascii="仿宋" w:eastAsia="仿宋" w:hAnsi="仿宋" w:cs="宋体"/>
                <w:kern w:val="0"/>
                <w:szCs w:val="21"/>
              </w:rPr>
              <w:t xml:space="preserve"> 800 mm</w:t>
            </w:r>
            <w:r>
              <w:rPr>
                <w:rFonts w:ascii="仿宋" w:eastAsia="仿宋" w:hAnsi="仿宋" w:cs="宋体" w:hint="eastAsia"/>
                <w:kern w:val="0"/>
                <w:szCs w:val="21"/>
              </w:rPr>
              <w:t>～</w:t>
            </w:r>
            <w:r>
              <w:rPr>
                <w:rFonts w:ascii="仿宋" w:eastAsia="仿宋" w:hAnsi="仿宋" w:cs="宋体"/>
                <w:kern w:val="0"/>
                <w:szCs w:val="21"/>
              </w:rPr>
              <w:t xml:space="preserve">1000 mm </w:t>
            </w:r>
            <w:r>
              <w:rPr>
                <w:rFonts w:ascii="仿宋" w:eastAsia="仿宋" w:hAnsi="仿宋" w:cs="宋体" w:hint="eastAsia"/>
                <w:kern w:val="0"/>
                <w:szCs w:val="21"/>
              </w:rPr>
              <w:t>之间可调；</w:t>
            </w:r>
          </w:p>
          <w:p w14:paraId="0D1AD4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站台为不小于</w:t>
            </w:r>
            <w:r>
              <w:rPr>
                <w:rFonts w:ascii="仿宋" w:eastAsia="仿宋" w:hAnsi="仿宋" w:cs="宋体"/>
                <w:kern w:val="0"/>
                <w:szCs w:val="21"/>
              </w:rPr>
              <w:t xml:space="preserve"> 1200 mm</w:t>
            </w:r>
            <w:r>
              <w:rPr>
                <w:rFonts w:ascii="仿宋" w:eastAsia="仿宋" w:hAnsi="仿宋" w:cs="宋体" w:hint="eastAsia"/>
                <w:kern w:val="0"/>
                <w:szCs w:val="21"/>
              </w:rPr>
              <w:t>×</w:t>
            </w:r>
            <w:r>
              <w:rPr>
                <w:rFonts w:ascii="仿宋" w:eastAsia="仿宋" w:hAnsi="仿宋" w:cs="宋体"/>
                <w:kern w:val="0"/>
                <w:szCs w:val="21"/>
              </w:rPr>
              <w:t>1000 mm</w:t>
            </w:r>
            <w:r>
              <w:rPr>
                <w:rFonts w:ascii="仿宋" w:eastAsia="仿宋" w:hAnsi="仿宋" w:cs="宋体" w:hint="eastAsia"/>
                <w:kern w:val="0"/>
                <w:szCs w:val="21"/>
              </w:rPr>
              <w:t>×</w:t>
            </w:r>
            <w:r>
              <w:rPr>
                <w:rFonts w:ascii="仿宋" w:eastAsia="仿宋" w:hAnsi="仿宋" w:cs="宋体"/>
                <w:kern w:val="0"/>
                <w:szCs w:val="21"/>
              </w:rPr>
              <w:t>260 mm</w:t>
            </w:r>
            <w:r>
              <w:rPr>
                <w:rFonts w:ascii="仿宋" w:eastAsia="仿宋" w:hAnsi="仿宋" w:cs="宋体" w:hint="eastAsia"/>
                <w:kern w:val="0"/>
                <w:szCs w:val="21"/>
              </w:rPr>
              <w:t>，面板厚不小于</w:t>
            </w:r>
            <w:r>
              <w:rPr>
                <w:rFonts w:ascii="仿宋" w:eastAsia="仿宋" w:hAnsi="仿宋" w:cs="宋体"/>
                <w:kern w:val="0"/>
                <w:szCs w:val="21"/>
              </w:rPr>
              <w:t xml:space="preserve"> 30 mm</w:t>
            </w:r>
            <w:r>
              <w:rPr>
                <w:rFonts w:ascii="仿宋" w:eastAsia="仿宋" w:hAnsi="仿宋" w:cs="宋体" w:hint="eastAsia"/>
                <w:kern w:val="0"/>
                <w:szCs w:val="21"/>
              </w:rPr>
              <w:t>。站台面铺防滑材料。设护栏，高度不小于</w:t>
            </w:r>
            <w:r>
              <w:rPr>
                <w:rFonts w:ascii="仿宋" w:eastAsia="仿宋" w:hAnsi="仿宋" w:cs="宋体"/>
                <w:kern w:val="0"/>
                <w:szCs w:val="21"/>
              </w:rPr>
              <w:t xml:space="preserve"> 900 mm</w:t>
            </w:r>
            <w:r>
              <w:rPr>
                <w:rFonts w:ascii="仿宋" w:eastAsia="仿宋" w:hAnsi="仿宋" w:cs="宋体" w:hint="eastAsia"/>
                <w:kern w:val="0"/>
                <w:szCs w:val="21"/>
              </w:rPr>
              <w:t>；</w:t>
            </w:r>
          </w:p>
          <w:p w14:paraId="594DE6C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指挥棒全长不小于</w:t>
            </w:r>
            <w:r>
              <w:rPr>
                <w:rFonts w:ascii="仿宋" w:eastAsia="仿宋" w:hAnsi="仿宋" w:cs="宋体"/>
                <w:kern w:val="0"/>
                <w:szCs w:val="21"/>
              </w:rPr>
              <w:t xml:space="preserve"> 380 mm</w:t>
            </w:r>
            <w:r>
              <w:rPr>
                <w:rFonts w:ascii="仿宋" w:eastAsia="仿宋" w:hAnsi="仿宋" w:cs="宋体" w:hint="eastAsia"/>
                <w:kern w:val="0"/>
                <w:szCs w:val="21"/>
              </w:rPr>
              <w:t>。其中手柄为水滴形状，长</w:t>
            </w:r>
            <w:r>
              <w:rPr>
                <w:rFonts w:ascii="仿宋" w:eastAsia="仿宋" w:hAnsi="仿宋" w:cs="宋体"/>
                <w:kern w:val="0"/>
                <w:szCs w:val="21"/>
              </w:rPr>
              <w:t xml:space="preserve"> 50 mm</w:t>
            </w:r>
            <w:r>
              <w:rPr>
                <w:rFonts w:ascii="仿宋" w:eastAsia="仿宋" w:hAnsi="仿宋" w:cs="宋体" w:hint="eastAsia"/>
                <w:kern w:val="0"/>
                <w:szCs w:val="21"/>
              </w:rPr>
              <w:t>～</w:t>
            </w:r>
            <w:r>
              <w:rPr>
                <w:rFonts w:ascii="仿宋" w:eastAsia="仿宋" w:hAnsi="仿宋" w:cs="宋体"/>
                <w:kern w:val="0"/>
                <w:szCs w:val="21"/>
              </w:rPr>
              <w:t>60 mm</w:t>
            </w:r>
            <w:r>
              <w:rPr>
                <w:rFonts w:ascii="仿宋" w:eastAsia="仿宋" w:hAnsi="仿宋" w:cs="宋体" w:hint="eastAsia"/>
                <w:kern w:val="0"/>
                <w:szCs w:val="21"/>
              </w:rPr>
              <w:t>。指挥棒手柄由酸枣木或其相当木材制作，棒体用玻璃钢或树脂材料压铸成型。</w:t>
            </w:r>
          </w:p>
        </w:tc>
      </w:tr>
      <w:tr w:rsidR="00E62DEB" w14:paraId="4137B1B8" w14:textId="77777777">
        <w:tc>
          <w:tcPr>
            <w:tcW w:w="550" w:type="dxa"/>
            <w:tcBorders>
              <w:top w:val="single" w:sz="6" w:space="0" w:color="auto"/>
              <w:left w:val="single" w:sz="6" w:space="0" w:color="auto"/>
              <w:bottom w:val="single" w:sz="6" w:space="0" w:color="auto"/>
              <w:right w:val="single" w:sz="6" w:space="0" w:color="auto"/>
            </w:tcBorders>
            <w:vAlign w:val="center"/>
          </w:tcPr>
          <w:p w14:paraId="20A527F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7AFB78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合唱台</w:t>
            </w:r>
          </w:p>
        </w:tc>
        <w:tc>
          <w:tcPr>
            <w:tcW w:w="6914" w:type="dxa"/>
            <w:tcBorders>
              <w:top w:val="single" w:sz="6" w:space="0" w:color="auto"/>
              <w:left w:val="single" w:sz="6" w:space="0" w:color="auto"/>
              <w:bottom w:val="single" w:sz="6" w:space="0" w:color="auto"/>
              <w:right w:val="single" w:sz="6" w:space="0" w:color="auto"/>
            </w:tcBorders>
            <w:vAlign w:val="center"/>
          </w:tcPr>
          <w:p w14:paraId="1C5698F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木制，三阶，每阶高度差不小于</w:t>
            </w:r>
            <w:r>
              <w:rPr>
                <w:rFonts w:ascii="仿宋" w:eastAsia="仿宋" w:hAnsi="仿宋" w:cs="宋体"/>
                <w:kern w:val="0"/>
                <w:szCs w:val="21"/>
              </w:rPr>
              <w:t>20cm</w:t>
            </w:r>
            <w:r>
              <w:rPr>
                <w:rFonts w:ascii="仿宋" w:eastAsia="仿宋" w:hAnsi="仿宋" w:cs="宋体" w:hint="eastAsia"/>
                <w:kern w:val="0"/>
                <w:szCs w:val="21"/>
              </w:rPr>
              <w:t>，每阶宽度不小于</w:t>
            </w:r>
            <w:r>
              <w:rPr>
                <w:rFonts w:ascii="仿宋" w:eastAsia="仿宋" w:hAnsi="仿宋" w:cs="宋体"/>
                <w:kern w:val="0"/>
                <w:szCs w:val="21"/>
              </w:rPr>
              <w:t>40cm。</w:t>
            </w:r>
          </w:p>
        </w:tc>
      </w:tr>
      <w:tr w:rsidR="00E62DEB" w14:paraId="2BF45669" w14:textId="77777777">
        <w:tc>
          <w:tcPr>
            <w:tcW w:w="550" w:type="dxa"/>
            <w:tcBorders>
              <w:top w:val="single" w:sz="6" w:space="0" w:color="auto"/>
              <w:left w:val="single" w:sz="6" w:space="0" w:color="auto"/>
              <w:bottom w:val="single" w:sz="6" w:space="0" w:color="auto"/>
              <w:right w:val="single" w:sz="6" w:space="0" w:color="auto"/>
            </w:tcBorders>
            <w:vAlign w:val="center"/>
          </w:tcPr>
          <w:p w14:paraId="10A9C63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5C254A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音乐节拍器</w:t>
            </w:r>
          </w:p>
        </w:tc>
        <w:tc>
          <w:tcPr>
            <w:tcW w:w="6914" w:type="dxa"/>
            <w:tcBorders>
              <w:top w:val="single" w:sz="6" w:space="0" w:color="auto"/>
              <w:left w:val="single" w:sz="6" w:space="0" w:color="auto"/>
              <w:bottom w:val="single" w:sz="6" w:space="0" w:color="auto"/>
              <w:right w:val="single" w:sz="6" w:space="0" w:color="auto"/>
            </w:tcBorders>
            <w:vAlign w:val="center"/>
          </w:tcPr>
          <w:p w14:paraId="1DAD9E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机械式；</w:t>
            </w:r>
          </w:p>
          <w:p w14:paraId="2893E5E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产品应能在各种速度中发出一种稳定的节拍；</w:t>
            </w:r>
          </w:p>
          <w:p w14:paraId="4CE6CE3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节拍器的速度范围应在</w:t>
            </w:r>
            <w:r>
              <w:rPr>
                <w:rFonts w:ascii="仿宋" w:eastAsia="仿宋" w:hAnsi="仿宋" w:cs="宋体"/>
                <w:kern w:val="0"/>
                <w:szCs w:val="21"/>
              </w:rPr>
              <w:t xml:space="preserve"> 40/min</w:t>
            </w:r>
            <w:r>
              <w:rPr>
                <w:rFonts w:ascii="仿宋" w:eastAsia="仿宋" w:hAnsi="仿宋" w:cs="宋体" w:hint="eastAsia"/>
                <w:kern w:val="0"/>
                <w:szCs w:val="21"/>
              </w:rPr>
              <w:t>～</w:t>
            </w:r>
            <w:r>
              <w:rPr>
                <w:rFonts w:ascii="仿宋" w:eastAsia="仿宋" w:hAnsi="仿宋" w:cs="宋体"/>
                <w:kern w:val="0"/>
                <w:szCs w:val="21"/>
              </w:rPr>
              <w:t xml:space="preserve">208/min </w:t>
            </w:r>
            <w:r>
              <w:rPr>
                <w:rFonts w:ascii="仿宋" w:eastAsia="仿宋" w:hAnsi="仿宋" w:cs="宋体" w:hint="eastAsia"/>
                <w:kern w:val="0"/>
                <w:szCs w:val="21"/>
              </w:rPr>
              <w:t>之间可调，误差不大于</w:t>
            </w:r>
            <w:r>
              <w:rPr>
                <w:rFonts w:ascii="仿宋" w:eastAsia="仿宋" w:hAnsi="仿宋" w:cs="宋体"/>
                <w:kern w:val="0"/>
                <w:szCs w:val="21"/>
              </w:rPr>
              <w:t xml:space="preserve"> 2%</w:t>
            </w:r>
            <w:r>
              <w:rPr>
                <w:rFonts w:ascii="仿宋" w:eastAsia="仿宋" w:hAnsi="仿宋" w:cs="宋体" w:hint="eastAsia"/>
                <w:kern w:val="0"/>
                <w:szCs w:val="21"/>
              </w:rPr>
              <w:t>；</w:t>
            </w:r>
          </w:p>
          <w:p w14:paraId="4D8105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节拍器应有</w:t>
            </w:r>
            <w:r>
              <w:rPr>
                <w:rFonts w:ascii="仿宋" w:eastAsia="仿宋" w:hAnsi="仿宋" w:cs="宋体"/>
                <w:kern w:val="0"/>
                <w:szCs w:val="21"/>
              </w:rPr>
              <w:t xml:space="preserve"> 2</w:t>
            </w:r>
            <w:r>
              <w:rPr>
                <w:rFonts w:ascii="仿宋" w:eastAsia="仿宋" w:hAnsi="仿宋" w:cs="宋体" w:hint="eastAsia"/>
                <w:kern w:val="0"/>
                <w:szCs w:val="21"/>
              </w:rPr>
              <w:t>、</w:t>
            </w:r>
            <w:r>
              <w:rPr>
                <w:rFonts w:ascii="仿宋" w:eastAsia="仿宋" w:hAnsi="仿宋" w:cs="宋体"/>
                <w:kern w:val="0"/>
                <w:szCs w:val="21"/>
              </w:rPr>
              <w:t>3</w:t>
            </w:r>
            <w:r>
              <w:rPr>
                <w:rFonts w:ascii="仿宋" w:eastAsia="仿宋" w:hAnsi="仿宋" w:cs="宋体" w:hint="eastAsia"/>
                <w:kern w:val="0"/>
                <w:szCs w:val="21"/>
              </w:rPr>
              <w:t>、</w:t>
            </w:r>
            <w:r>
              <w:rPr>
                <w:rFonts w:ascii="仿宋" w:eastAsia="仿宋" w:hAnsi="仿宋" w:cs="宋体"/>
                <w:kern w:val="0"/>
                <w:szCs w:val="21"/>
              </w:rPr>
              <w:t>4</w:t>
            </w:r>
            <w:r>
              <w:rPr>
                <w:rFonts w:ascii="仿宋" w:eastAsia="仿宋" w:hAnsi="仿宋" w:cs="宋体" w:hint="eastAsia"/>
                <w:kern w:val="0"/>
                <w:szCs w:val="21"/>
              </w:rPr>
              <w:t>、</w:t>
            </w:r>
            <w:r>
              <w:rPr>
                <w:rFonts w:ascii="仿宋" w:eastAsia="仿宋" w:hAnsi="仿宋" w:cs="宋体"/>
                <w:kern w:val="0"/>
                <w:szCs w:val="21"/>
              </w:rPr>
              <w:t xml:space="preserve">6 </w:t>
            </w:r>
            <w:r>
              <w:rPr>
                <w:rFonts w:ascii="仿宋" w:eastAsia="仿宋" w:hAnsi="仿宋" w:cs="宋体" w:hint="eastAsia"/>
                <w:kern w:val="0"/>
                <w:szCs w:val="21"/>
              </w:rPr>
              <w:t>几个节拍供选择，以响铃的方式表示重拍；</w:t>
            </w:r>
          </w:p>
          <w:p w14:paraId="69B8B42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节拍器上满发条后在设置为最高速度时工作时间不得少于</w:t>
            </w:r>
            <w:r>
              <w:rPr>
                <w:rFonts w:ascii="仿宋" w:eastAsia="仿宋" w:hAnsi="仿宋" w:cs="宋体"/>
                <w:kern w:val="0"/>
                <w:szCs w:val="21"/>
              </w:rPr>
              <w:t xml:space="preserve"> 9 min</w:t>
            </w:r>
            <w:r>
              <w:rPr>
                <w:rFonts w:ascii="仿宋" w:eastAsia="仿宋" w:hAnsi="仿宋" w:cs="宋体" w:hint="eastAsia"/>
                <w:kern w:val="0"/>
                <w:szCs w:val="21"/>
              </w:rPr>
              <w:t>；</w:t>
            </w:r>
          </w:p>
          <w:p w14:paraId="6DE337E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节拍器的摆杆应平直，工作中无卡滞；</w:t>
            </w:r>
          </w:p>
          <w:p w14:paraId="40E51B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速度调节滑块在摆杆上可调节并能调节到相应的工作范围。工作中不得有自行滑动现象；</w:t>
            </w:r>
          </w:p>
          <w:p w14:paraId="30654A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速度刻度分左排和右排，刻线平直端正，粗细均匀，无断线。数字标识以从上到下、左右交替的方式排列，字迹应清晰。左右两排刻线之间，以英文标注常用的速度记号；</w:t>
            </w:r>
          </w:p>
          <w:p w14:paraId="38EE60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扁形的金属节拍拉杆上刻有</w:t>
            </w:r>
            <w:r>
              <w:rPr>
                <w:rFonts w:ascii="仿宋" w:eastAsia="仿宋" w:hAnsi="仿宋" w:cs="宋体"/>
                <w:kern w:val="0"/>
                <w:szCs w:val="21"/>
              </w:rPr>
              <w:t xml:space="preserve"> 0</w:t>
            </w:r>
            <w:r>
              <w:rPr>
                <w:rFonts w:ascii="仿宋" w:eastAsia="仿宋" w:hAnsi="仿宋" w:cs="宋体" w:hint="eastAsia"/>
                <w:kern w:val="0"/>
                <w:szCs w:val="21"/>
              </w:rPr>
              <w:t>、</w:t>
            </w:r>
            <w:r>
              <w:rPr>
                <w:rFonts w:ascii="仿宋" w:eastAsia="仿宋" w:hAnsi="仿宋" w:cs="宋体"/>
                <w:kern w:val="0"/>
                <w:szCs w:val="21"/>
              </w:rPr>
              <w:t>2</w:t>
            </w:r>
            <w:r>
              <w:rPr>
                <w:rFonts w:ascii="仿宋" w:eastAsia="仿宋" w:hAnsi="仿宋" w:cs="宋体" w:hint="eastAsia"/>
                <w:kern w:val="0"/>
                <w:szCs w:val="21"/>
              </w:rPr>
              <w:t>、</w:t>
            </w:r>
            <w:r>
              <w:rPr>
                <w:rFonts w:ascii="仿宋" w:eastAsia="仿宋" w:hAnsi="仿宋" w:cs="宋体"/>
                <w:kern w:val="0"/>
                <w:szCs w:val="21"/>
              </w:rPr>
              <w:t>3</w:t>
            </w:r>
            <w:r>
              <w:rPr>
                <w:rFonts w:ascii="仿宋" w:eastAsia="仿宋" w:hAnsi="仿宋" w:cs="宋体" w:hint="eastAsia"/>
                <w:kern w:val="0"/>
                <w:szCs w:val="21"/>
              </w:rPr>
              <w:t>、</w:t>
            </w:r>
            <w:r>
              <w:rPr>
                <w:rFonts w:ascii="仿宋" w:eastAsia="仿宋" w:hAnsi="仿宋" w:cs="宋体"/>
                <w:kern w:val="0"/>
                <w:szCs w:val="21"/>
              </w:rPr>
              <w:t>4</w:t>
            </w:r>
            <w:r>
              <w:rPr>
                <w:rFonts w:ascii="仿宋" w:eastAsia="仿宋" w:hAnsi="仿宋" w:cs="宋体" w:hint="eastAsia"/>
                <w:kern w:val="0"/>
                <w:szCs w:val="21"/>
              </w:rPr>
              <w:t>、</w:t>
            </w:r>
            <w:r>
              <w:rPr>
                <w:rFonts w:ascii="仿宋" w:eastAsia="仿宋" w:hAnsi="仿宋" w:cs="宋体"/>
                <w:kern w:val="0"/>
                <w:szCs w:val="21"/>
              </w:rPr>
              <w:t xml:space="preserve">6 </w:t>
            </w:r>
            <w:r>
              <w:rPr>
                <w:rFonts w:ascii="仿宋" w:eastAsia="仿宋" w:hAnsi="仿宋" w:cs="宋体" w:hint="eastAsia"/>
                <w:kern w:val="0"/>
                <w:szCs w:val="21"/>
              </w:rPr>
              <w:t>五个刻度和数字，表示不同的节拍形式，拉杆推拉自如无卡滞。</w:t>
            </w:r>
          </w:p>
        </w:tc>
      </w:tr>
      <w:tr w:rsidR="00E62DEB" w14:paraId="76D56BD7" w14:textId="77777777">
        <w:tc>
          <w:tcPr>
            <w:tcW w:w="550" w:type="dxa"/>
            <w:tcBorders>
              <w:top w:val="single" w:sz="6" w:space="0" w:color="auto"/>
              <w:left w:val="single" w:sz="6" w:space="0" w:color="auto"/>
              <w:bottom w:val="single" w:sz="6" w:space="0" w:color="auto"/>
              <w:right w:val="single" w:sz="6" w:space="0" w:color="auto"/>
            </w:tcBorders>
            <w:vAlign w:val="center"/>
          </w:tcPr>
          <w:p w14:paraId="57A3C6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w:t>
            </w:r>
          </w:p>
        </w:tc>
        <w:tc>
          <w:tcPr>
            <w:tcW w:w="1064" w:type="dxa"/>
            <w:tcBorders>
              <w:top w:val="single" w:sz="6" w:space="0" w:color="auto"/>
              <w:left w:val="single" w:sz="6" w:space="0" w:color="auto"/>
              <w:bottom w:val="single" w:sz="6" w:space="0" w:color="auto"/>
              <w:right w:val="single" w:sz="6" w:space="0" w:color="auto"/>
            </w:tcBorders>
            <w:vAlign w:val="center"/>
          </w:tcPr>
          <w:p w14:paraId="4105B35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音叉</w:t>
            </w:r>
          </w:p>
        </w:tc>
        <w:tc>
          <w:tcPr>
            <w:tcW w:w="6914" w:type="dxa"/>
            <w:tcBorders>
              <w:top w:val="single" w:sz="6" w:space="0" w:color="auto"/>
              <w:left w:val="single" w:sz="6" w:space="0" w:color="auto"/>
              <w:bottom w:val="single" w:sz="6" w:space="0" w:color="auto"/>
              <w:right w:val="single" w:sz="6" w:space="0" w:color="auto"/>
            </w:tcBorders>
            <w:vAlign w:val="center"/>
          </w:tcPr>
          <w:p w14:paraId="12BEFF4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音叉用钢或合金铝加工制造，发音部分呈“</w:t>
            </w:r>
            <w:r>
              <w:rPr>
                <w:rFonts w:ascii="仿宋" w:eastAsia="仿宋" w:hAnsi="仿宋" w:cs="宋体"/>
                <w:kern w:val="0"/>
                <w:szCs w:val="21"/>
              </w:rPr>
              <w:t>U</w:t>
            </w:r>
            <w:r>
              <w:rPr>
                <w:rFonts w:ascii="仿宋" w:eastAsia="仿宋" w:hAnsi="仿宋" w:cs="宋体" w:hint="eastAsia"/>
                <w:kern w:val="0"/>
                <w:szCs w:val="21"/>
              </w:rPr>
              <w:t>”形，音叉表面平整光滑，叉骨内侧平面与底部圆弧光滑相切；</w:t>
            </w:r>
          </w:p>
          <w:p w14:paraId="44552B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钢制音叉表面镀铬，铝制音叉表面氧化处理，光亮无毛刺，无裂纹；</w:t>
            </w:r>
          </w:p>
          <w:p w14:paraId="12682C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表面粗糙度：外侧面和两平面</w:t>
            </w:r>
            <w:r>
              <w:rPr>
                <w:rFonts w:ascii="仿宋" w:eastAsia="仿宋" w:hAnsi="仿宋" w:cs="宋体"/>
                <w:kern w:val="0"/>
                <w:szCs w:val="21"/>
              </w:rPr>
              <w:t xml:space="preserve">Ra </w:t>
            </w:r>
            <w:r>
              <w:rPr>
                <w:rFonts w:ascii="仿宋" w:eastAsia="仿宋" w:hAnsi="仿宋" w:cs="宋体" w:hint="eastAsia"/>
                <w:kern w:val="0"/>
                <w:szCs w:val="21"/>
              </w:rPr>
              <w:t>最大允许值</w:t>
            </w:r>
            <w:r>
              <w:rPr>
                <w:rFonts w:ascii="仿宋" w:eastAsia="仿宋" w:hAnsi="仿宋" w:cs="宋体"/>
                <w:kern w:val="0"/>
                <w:szCs w:val="21"/>
              </w:rPr>
              <w:t xml:space="preserve"> 1.0</w:t>
            </w:r>
            <w:r>
              <w:rPr>
                <w:rFonts w:ascii="仿宋" w:eastAsia="仿宋" w:hAnsi="仿宋" w:cs="宋体" w:hint="eastAsia"/>
                <w:kern w:val="0"/>
                <w:szCs w:val="21"/>
              </w:rPr>
              <w:t>μ</w:t>
            </w:r>
            <w:r>
              <w:rPr>
                <w:rFonts w:ascii="仿宋" w:eastAsia="仿宋" w:hAnsi="仿宋" w:cs="宋体"/>
                <w:kern w:val="0"/>
                <w:szCs w:val="21"/>
              </w:rPr>
              <w:t>m</w:t>
            </w:r>
            <w:r>
              <w:rPr>
                <w:rFonts w:ascii="仿宋" w:eastAsia="仿宋" w:hAnsi="仿宋" w:cs="宋体" w:hint="eastAsia"/>
                <w:kern w:val="0"/>
                <w:szCs w:val="21"/>
              </w:rPr>
              <w:t>，内侧面的最大允许值</w:t>
            </w:r>
            <w:r>
              <w:rPr>
                <w:rFonts w:ascii="仿宋" w:eastAsia="仿宋" w:hAnsi="仿宋" w:cs="宋体"/>
                <w:kern w:val="0"/>
                <w:szCs w:val="21"/>
              </w:rPr>
              <w:t xml:space="preserve"> 2.0 </w:t>
            </w:r>
            <w:r>
              <w:rPr>
                <w:rFonts w:ascii="仿宋" w:eastAsia="仿宋" w:hAnsi="仿宋" w:cs="宋体" w:hint="eastAsia"/>
                <w:kern w:val="0"/>
                <w:szCs w:val="21"/>
              </w:rPr>
              <w:t>μ</w:t>
            </w:r>
            <w:r>
              <w:rPr>
                <w:rFonts w:ascii="仿宋" w:eastAsia="仿宋" w:hAnsi="仿宋" w:cs="宋体"/>
                <w:kern w:val="0"/>
                <w:szCs w:val="21"/>
              </w:rPr>
              <w:t>m</w:t>
            </w:r>
            <w:r>
              <w:rPr>
                <w:rFonts w:ascii="仿宋" w:eastAsia="仿宋" w:hAnsi="仿宋" w:cs="宋体" w:hint="eastAsia"/>
                <w:kern w:val="0"/>
                <w:szCs w:val="21"/>
              </w:rPr>
              <w:t>；</w:t>
            </w:r>
          </w:p>
          <w:p w14:paraId="417B7D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频率为</w:t>
            </w:r>
            <w:r>
              <w:rPr>
                <w:rFonts w:ascii="仿宋" w:eastAsia="仿宋" w:hAnsi="仿宋" w:cs="宋体"/>
                <w:kern w:val="0"/>
                <w:szCs w:val="21"/>
              </w:rPr>
              <w:t xml:space="preserve"> 440 Hz</w:t>
            </w:r>
            <w:r>
              <w:rPr>
                <w:rFonts w:ascii="仿宋" w:eastAsia="仿宋" w:hAnsi="仿宋" w:cs="宋体" w:hint="eastAsia"/>
                <w:kern w:val="0"/>
                <w:szCs w:val="21"/>
              </w:rPr>
              <w:t>±</w:t>
            </w:r>
            <w:r>
              <w:rPr>
                <w:rFonts w:ascii="仿宋" w:eastAsia="仿宋" w:hAnsi="仿宋" w:cs="宋体"/>
                <w:kern w:val="0"/>
                <w:szCs w:val="21"/>
              </w:rPr>
              <w:t>0.3 Hz</w:t>
            </w:r>
            <w:r>
              <w:rPr>
                <w:rFonts w:ascii="仿宋" w:eastAsia="仿宋" w:hAnsi="仿宋" w:cs="宋体" w:hint="eastAsia"/>
                <w:kern w:val="0"/>
                <w:szCs w:val="21"/>
              </w:rPr>
              <w:t>，叉股上标记</w:t>
            </w:r>
            <w:r>
              <w:rPr>
                <w:rFonts w:ascii="仿宋" w:eastAsia="仿宋" w:hAnsi="仿宋" w:cs="宋体"/>
                <w:kern w:val="0"/>
                <w:szCs w:val="21"/>
              </w:rPr>
              <w:t xml:space="preserve"> 440 </w:t>
            </w:r>
            <w:r>
              <w:rPr>
                <w:rFonts w:ascii="仿宋" w:eastAsia="仿宋" w:hAnsi="仿宋" w:cs="宋体" w:hint="eastAsia"/>
                <w:kern w:val="0"/>
                <w:szCs w:val="21"/>
              </w:rPr>
              <w:t>字样；</w:t>
            </w:r>
          </w:p>
          <w:p w14:paraId="3979203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其余应符合</w:t>
            </w:r>
            <w:r>
              <w:rPr>
                <w:rFonts w:ascii="仿宋" w:eastAsia="仿宋" w:hAnsi="仿宋" w:cs="宋体"/>
                <w:kern w:val="0"/>
                <w:szCs w:val="21"/>
              </w:rPr>
              <w:t xml:space="preserve">JY/T 0395 </w:t>
            </w:r>
            <w:r>
              <w:rPr>
                <w:rFonts w:ascii="仿宋" w:eastAsia="仿宋" w:hAnsi="仿宋" w:cs="宋体" w:hint="eastAsia"/>
                <w:kern w:val="0"/>
                <w:szCs w:val="21"/>
              </w:rPr>
              <w:t>的规定。</w:t>
            </w:r>
          </w:p>
        </w:tc>
      </w:tr>
      <w:tr w:rsidR="00E62DEB" w14:paraId="73F2AED9" w14:textId="77777777">
        <w:tc>
          <w:tcPr>
            <w:tcW w:w="550" w:type="dxa"/>
            <w:tcBorders>
              <w:top w:val="single" w:sz="6" w:space="0" w:color="auto"/>
              <w:left w:val="single" w:sz="6" w:space="0" w:color="auto"/>
              <w:bottom w:val="single" w:sz="6" w:space="0" w:color="auto"/>
              <w:right w:val="single" w:sz="6" w:space="0" w:color="auto"/>
            </w:tcBorders>
            <w:vAlign w:val="center"/>
          </w:tcPr>
          <w:p w14:paraId="749708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611E7D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音乐教育教学相关图书及杂志</w:t>
            </w:r>
          </w:p>
        </w:tc>
        <w:tc>
          <w:tcPr>
            <w:tcW w:w="6914" w:type="dxa"/>
            <w:tcBorders>
              <w:top w:val="single" w:sz="6" w:space="0" w:color="auto"/>
              <w:left w:val="single" w:sz="6" w:space="0" w:color="auto"/>
              <w:bottom w:val="single" w:sz="6" w:space="0" w:color="auto"/>
              <w:right w:val="single" w:sz="6" w:space="0" w:color="auto"/>
            </w:tcBorders>
            <w:vAlign w:val="center"/>
          </w:tcPr>
          <w:p w14:paraId="69C6352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音乐基本理论、音乐教育学、心理学、音乐教学设</w:t>
            </w:r>
            <w:r>
              <w:rPr>
                <w:rFonts w:ascii="仿宋" w:eastAsia="仿宋" w:hAnsi="仿宋" w:cs="宋体"/>
                <w:kern w:val="0"/>
                <w:szCs w:val="21"/>
              </w:rPr>
              <w:t xml:space="preserve"> </w:t>
            </w:r>
            <w:r>
              <w:rPr>
                <w:rFonts w:ascii="仿宋" w:eastAsia="仿宋" w:hAnsi="仿宋" w:cs="宋体" w:hint="eastAsia"/>
                <w:kern w:val="0"/>
                <w:szCs w:val="21"/>
              </w:rPr>
              <w:t>计以及各种音乐专业杂志等。</w:t>
            </w:r>
          </w:p>
        </w:tc>
      </w:tr>
      <w:tr w:rsidR="00E62DEB" w14:paraId="0A45054C" w14:textId="77777777">
        <w:tc>
          <w:tcPr>
            <w:tcW w:w="550" w:type="dxa"/>
            <w:tcBorders>
              <w:top w:val="single" w:sz="6" w:space="0" w:color="auto"/>
              <w:left w:val="single" w:sz="6" w:space="0" w:color="auto"/>
              <w:bottom w:val="single" w:sz="6" w:space="0" w:color="auto"/>
              <w:right w:val="single" w:sz="6" w:space="0" w:color="auto"/>
            </w:tcBorders>
            <w:vAlign w:val="center"/>
          </w:tcPr>
          <w:p w14:paraId="402AC12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4341CF6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初中音乐教学挂图</w:t>
            </w:r>
          </w:p>
        </w:tc>
        <w:tc>
          <w:tcPr>
            <w:tcW w:w="6914" w:type="dxa"/>
            <w:tcBorders>
              <w:top w:val="single" w:sz="6" w:space="0" w:color="auto"/>
              <w:left w:val="single" w:sz="6" w:space="0" w:color="auto"/>
              <w:bottom w:val="single" w:sz="6" w:space="0" w:color="auto"/>
              <w:right w:val="single" w:sz="6" w:space="0" w:color="auto"/>
            </w:tcBorders>
            <w:vAlign w:val="center"/>
          </w:tcPr>
          <w:p w14:paraId="4EBED6D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适合初中音乐教学要求的音乐家肖像、乐器图样、</w:t>
            </w:r>
            <w:r>
              <w:rPr>
                <w:rFonts w:ascii="仿宋" w:eastAsia="仿宋" w:hAnsi="仿宋" w:cs="宋体"/>
                <w:kern w:val="0"/>
                <w:szCs w:val="21"/>
              </w:rPr>
              <w:t xml:space="preserve"> </w:t>
            </w:r>
            <w:r>
              <w:rPr>
                <w:rFonts w:ascii="仿宋" w:eastAsia="仿宋" w:hAnsi="仿宋" w:cs="宋体" w:hint="eastAsia"/>
                <w:kern w:val="0"/>
                <w:szCs w:val="21"/>
              </w:rPr>
              <w:t>乐理知识等，需涵盖《音乐课程标准》规定及教材</w:t>
            </w:r>
            <w:r>
              <w:rPr>
                <w:rFonts w:ascii="仿宋" w:eastAsia="仿宋" w:hAnsi="仿宋" w:cs="宋体"/>
                <w:kern w:val="0"/>
                <w:szCs w:val="21"/>
              </w:rPr>
              <w:t xml:space="preserve"> </w:t>
            </w:r>
            <w:r>
              <w:rPr>
                <w:rFonts w:ascii="仿宋" w:eastAsia="仿宋" w:hAnsi="仿宋" w:cs="宋体" w:hint="eastAsia"/>
                <w:kern w:val="0"/>
                <w:szCs w:val="21"/>
              </w:rPr>
              <w:t>所涉及的内容</w:t>
            </w:r>
            <w:r>
              <w:rPr>
                <w:rFonts w:ascii="宋体" w:hAnsi="宋体" w:cs="宋体" w:hint="eastAsia"/>
                <w:kern w:val="0"/>
                <w:szCs w:val="21"/>
              </w:rPr>
              <w:t>，正版挂图</w:t>
            </w:r>
            <w:r>
              <w:rPr>
                <w:rFonts w:ascii="仿宋" w:eastAsia="仿宋" w:hAnsi="仿宋" w:cs="宋体" w:hint="eastAsia"/>
                <w:kern w:val="0"/>
                <w:szCs w:val="21"/>
              </w:rPr>
              <w:t>。</w:t>
            </w:r>
          </w:p>
        </w:tc>
      </w:tr>
      <w:tr w:rsidR="00E62DEB" w14:paraId="48C36FFE" w14:textId="77777777">
        <w:tc>
          <w:tcPr>
            <w:tcW w:w="550" w:type="dxa"/>
            <w:tcBorders>
              <w:top w:val="single" w:sz="6" w:space="0" w:color="auto"/>
              <w:left w:val="single" w:sz="6" w:space="0" w:color="auto"/>
              <w:bottom w:val="single" w:sz="6" w:space="0" w:color="auto"/>
              <w:right w:val="single" w:sz="6" w:space="0" w:color="auto"/>
            </w:tcBorders>
            <w:vAlign w:val="center"/>
          </w:tcPr>
          <w:p w14:paraId="14E8EC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p>
        </w:tc>
        <w:tc>
          <w:tcPr>
            <w:tcW w:w="1064" w:type="dxa"/>
            <w:tcBorders>
              <w:top w:val="single" w:sz="6" w:space="0" w:color="auto"/>
              <w:left w:val="single" w:sz="6" w:space="0" w:color="auto"/>
              <w:bottom w:val="single" w:sz="6" w:space="0" w:color="auto"/>
              <w:right w:val="single" w:sz="6" w:space="0" w:color="auto"/>
            </w:tcBorders>
            <w:vAlign w:val="center"/>
          </w:tcPr>
          <w:p w14:paraId="46C5FE0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初中音乐教学软件</w:t>
            </w:r>
          </w:p>
        </w:tc>
        <w:tc>
          <w:tcPr>
            <w:tcW w:w="6914" w:type="dxa"/>
            <w:tcBorders>
              <w:top w:val="single" w:sz="6" w:space="0" w:color="auto"/>
              <w:left w:val="single" w:sz="6" w:space="0" w:color="auto"/>
              <w:bottom w:val="single" w:sz="6" w:space="0" w:color="auto"/>
              <w:right w:val="single" w:sz="6" w:space="0" w:color="auto"/>
            </w:tcBorders>
            <w:vAlign w:val="center"/>
          </w:tcPr>
          <w:p w14:paraId="34AF6B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需具备初中音乐课堂教学、资料检索、学生自主学</w:t>
            </w:r>
            <w:r>
              <w:rPr>
                <w:rFonts w:ascii="仿宋" w:eastAsia="仿宋" w:hAnsi="仿宋" w:cs="宋体"/>
                <w:kern w:val="0"/>
                <w:szCs w:val="21"/>
              </w:rPr>
              <w:t xml:space="preserve"> </w:t>
            </w:r>
            <w:r>
              <w:rPr>
                <w:rFonts w:ascii="仿宋" w:eastAsia="仿宋" w:hAnsi="仿宋" w:cs="宋体" w:hint="eastAsia"/>
                <w:kern w:val="0"/>
                <w:szCs w:val="21"/>
              </w:rPr>
              <w:t>习等功能。</w:t>
            </w:r>
          </w:p>
        </w:tc>
      </w:tr>
      <w:tr w:rsidR="00E62DEB" w14:paraId="4E46DBAC" w14:textId="77777777">
        <w:tc>
          <w:tcPr>
            <w:tcW w:w="550" w:type="dxa"/>
            <w:tcBorders>
              <w:top w:val="single" w:sz="6" w:space="0" w:color="auto"/>
              <w:left w:val="single" w:sz="6" w:space="0" w:color="auto"/>
              <w:bottom w:val="single" w:sz="6" w:space="0" w:color="auto"/>
              <w:right w:val="single" w:sz="6" w:space="0" w:color="auto"/>
            </w:tcBorders>
            <w:vAlign w:val="center"/>
          </w:tcPr>
          <w:p w14:paraId="0CAC456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47F064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初中音乐欣赏教学曲库</w:t>
            </w:r>
          </w:p>
        </w:tc>
        <w:tc>
          <w:tcPr>
            <w:tcW w:w="6914" w:type="dxa"/>
            <w:tcBorders>
              <w:top w:val="single" w:sz="6" w:space="0" w:color="auto"/>
              <w:left w:val="single" w:sz="6" w:space="0" w:color="auto"/>
              <w:bottom w:val="single" w:sz="6" w:space="0" w:color="auto"/>
              <w:right w:val="single" w:sz="6" w:space="0" w:color="auto"/>
            </w:tcBorders>
            <w:vAlign w:val="center"/>
          </w:tcPr>
          <w:p w14:paraId="6C59DB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初中阶段音乐欣赏教学资料（</w:t>
            </w:r>
            <w:r>
              <w:rPr>
                <w:rFonts w:ascii="仿宋" w:eastAsia="仿宋" w:hAnsi="仿宋" w:cs="宋体"/>
                <w:kern w:val="0"/>
                <w:szCs w:val="21"/>
              </w:rPr>
              <w:t>CD</w:t>
            </w:r>
            <w:r>
              <w:rPr>
                <w:rFonts w:ascii="仿宋" w:eastAsia="仿宋" w:hAnsi="仿宋" w:cs="宋体" w:hint="eastAsia"/>
                <w:kern w:val="0"/>
                <w:szCs w:val="21"/>
              </w:rPr>
              <w:t>），</w:t>
            </w:r>
            <w:r>
              <w:rPr>
                <w:rFonts w:ascii="宋体" w:hAnsi="宋体" w:cs="宋体" w:hint="eastAsia"/>
                <w:kern w:val="0"/>
                <w:szCs w:val="21"/>
              </w:rPr>
              <w:t>正版曲库</w:t>
            </w:r>
            <w:r>
              <w:rPr>
                <w:rFonts w:ascii="仿宋" w:eastAsia="仿宋" w:hAnsi="仿宋" w:cs="宋体" w:hint="eastAsia"/>
                <w:kern w:val="0"/>
                <w:szCs w:val="21"/>
              </w:rPr>
              <w:t>。</w:t>
            </w:r>
          </w:p>
        </w:tc>
      </w:tr>
      <w:tr w:rsidR="00E62DEB" w14:paraId="4D856E74" w14:textId="77777777">
        <w:tc>
          <w:tcPr>
            <w:tcW w:w="550" w:type="dxa"/>
            <w:tcBorders>
              <w:top w:val="single" w:sz="6" w:space="0" w:color="auto"/>
              <w:left w:val="single" w:sz="6" w:space="0" w:color="auto"/>
              <w:bottom w:val="single" w:sz="6" w:space="0" w:color="auto"/>
              <w:right w:val="single" w:sz="6" w:space="0" w:color="auto"/>
            </w:tcBorders>
            <w:vAlign w:val="center"/>
          </w:tcPr>
          <w:p w14:paraId="0F66406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p>
        </w:tc>
        <w:tc>
          <w:tcPr>
            <w:tcW w:w="1064" w:type="dxa"/>
            <w:tcBorders>
              <w:top w:val="single" w:sz="6" w:space="0" w:color="auto"/>
              <w:left w:val="single" w:sz="6" w:space="0" w:color="auto"/>
              <w:bottom w:val="single" w:sz="6" w:space="0" w:color="auto"/>
              <w:right w:val="single" w:sz="6" w:space="0" w:color="auto"/>
            </w:tcBorders>
            <w:vAlign w:val="center"/>
          </w:tcPr>
          <w:p w14:paraId="60C1B75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初中音乐欣赏教学影像库</w:t>
            </w:r>
          </w:p>
        </w:tc>
        <w:tc>
          <w:tcPr>
            <w:tcW w:w="6914" w:type="dxa"/>
            <w:tcBorders>
              <w:top w:val="single" w:sz="6" w:space="0" w:color="auto"/>
              <w:left w:val="single" w:sz="6" w:space="0" w:color="auto"/>
              <w:bottom w:val="single" w:sz="6" w:space="0" w:color="auto"/>
              <w:right w:val="single" w:sz="6" w:space="0" w:color="auto"/>
            </w:tcBorders>
            <w:vAlign w:val="center"/>
          </w:tcPr>
          <w:p w14:paraId="02A34B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各类小学音乐教学音像、歌舞剧等影像资料（</w:t>
            </w:r>
            <w:r>
              <w:rPr>
                <w:rFonts w:ascii="仿宋" w:eastAsia="仿宋" w:hAnsi="仿宋" w:cs="宋体"/>
                <w:kern w:val="0"/>
                <w:szCs w:val="21"/>
              </w:rPr>
              <w:t>VCD</w:t>
            </w:r>
            <w:r>
              <w:rPr>
                <w:rFonts w:ascii="仿宋" w:eastAsia="仿宋" w:hAnsi="仿宋" w:cs="宋体" w:hint="eastAsia"/>
                <w:kern w:val="0"/>
                <w:szCs w:val="21"/>
              </w:rPr>
              <w:t>、</w:t>
            </w:r>
            <w:r>
              <w:rPr>
                <w:rFonts w:ascii="仿宋" w:eastAsia="仿宋" w:hAnsi="仿宋" w:cs="宋体"/>
                <w:kern w:val="0"/>
                <w:szCs w:val="21"/>
              </w:rPr>
              <w:t>DVD</w:t>
            </w:r>
            <w:r>
              <w:rPr>
                <w:rFonts w:ascii="仿宋" w:eastAsia="仿宋" w:hAnsi="仿宋" w:cs="宋体" w:hint="eastAsia"/>
                <w:kern w:val="0"/>
                <w:szCs w:val="21"/>
              </w:rPr>
              <w:t>等），</w:t>
            </w:r>
            <w:r>
              <w:rPr>
                <w:rFonts w:ascii="宋体" w:hAnsi="宋体" w:cs="宋体" w:hint="eastAsia"/>
                <w:kern w:val="0"/>
                <w:szCs w:val="21"/>
              </w:rPr>
              <w:t>正版影像库</w:t>
            </w:r>
            <w:r>
              <w:rPr>
                <w:rFonts w:ascii="仿宋" w:eastAsia="仿宋" w:hAnsi="仿宋" w:cs="宋体" w:hint="eastAsia"/>
                <w:kern w:val="0"/>
                <w:szCs w:val="21"/>
              </w:rPr>
              <w:t>。</w:t>
            </w:r>
          </w:p>
        </w:tc>
      </w:tr>
      <w:tr w:rsidR="00E62DEB" w14:paraId="571DFEA2" w14:textId="77777777">
        <w:tc>
          <w:tcPr>
            <w:tcW w:w="550" w:type="dxa"/>
            <w:tcBorders>
              <w:top w:val="single" w:sz="6" w:space="0" w:color="auto"/>
              <w:left w:val="single" w:sz="6" w:space="0" w:color="auto"/>
              <w:bottom w:val="single" w:sz="6" w:space="0" w:color="auto"/>
              <w:right w:val="single" w:sz="6" w:space="0" w:color="auto"/>
            </w:tcBorders>
            <w:vAlign w:val="center"/>
          </w:tcPr>
          <w:p w14:paraId="12EB26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p>
        </w:tc>
        <w:tc>
          <w:tcPr>
            <w:tcW w:w="1064" w:type="dxa"/>
            <w:tcBorders>
              <w:top w:val="single" w:sz="6" w:space="0" w:color="auto"/>
              <w:left w:val="single" w:sz="6" w:space="0" w:color="auto"/>
              <w:bottom w:val="single" w:sz="6" w:space="0" w:color="auto"/>
              <w:right w:val="single" w:sz="6" w:space="0" w:color="auto"/>
            </w:tcBorders>
            <w:vAlign w:val="center"/>
          </w:tcPr>
          <w:p w14:paraId="623466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钟琴</w:t>
            </w:r>
          </w:p>
        </w:tc>
        <w:tc>
          <w:tcPr>
            <w:tcW w:w="6914" w:type="dxa"/>
            <w:tcBorders>
              <w:top w:val="single" w:sz="6" w:space="0" w:color="auto"/>
              <w:left w:val="single" w:sz="6" w:space="0" w:color="auto"/>
              <w:bottom w:val="single" w:sz="6" w:space="0" w:color="auto"/>
              <w:right w:val="single" w:sz="6" w:space="0" w:color="auto"/>
            </w:tcBorders>
            <w:vAlign w:val="center"/>
          </w:tcPr>
          <w:p w14:paraId="0F4DB2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1.49</w:t>
            </w:r>
            <w:r>
              <w:rPr>
                <w:rFonts w:ascii="仿宋" w:eastAsia="仿宋" w:hAnsi="仿宋" w:cs="宋体" w:hint="eastAsia"/>
                <w:kern w:val="0"/>
                <w:szCs w:val="21"/>
              </w:rPr>
              <w:t>音钢片琴；</w:t>
            </w:r>
          </w:p>
          <w:p w14:paraId="32D3AB1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钢片宽</w:t>
            </w:r>
            <w:r>
              <w:rPr>
                <w:rFonts w:ascii="仿宋" w:eastAsia="仿宋" w:hAnsi="仿宋" w:cs="宋体"/>
                <w:kern w:val="0"/>
                <w:szCs w:val="21"/>
              </w:rPr>
              <w:t>32mm</w:t>
            </w:r>
            <w:r>
              <w:rPr>
                <w:rFonts w:ascii="仿宋" w:eastAsia="仿宋" w:hAnsi="仿宋" w:cs="宋体" w:hint="eastAsia"/>
                <w:kern w:val="0"/>
                <w:szCs w:val="21"/>
              </w:rPr>
              <w:t>，厚</w:t>
            </w:r>
            <w:r>
              <w:rPr>
                <w:rFonts w:ascii="仿宋" w:eastAsia="仿宋" w:hAnsi="仿宋" w:cs="宋体"/>
                <w:kern w:val="0"/>
                <w:szCs w:val="21"/>
              </w:rPr>
              <w:t>10mm</w:t>
            </w:r>
            <w:r>
              <w:rPr>
                <w:rFonts w:ascii="仿宋" w:eastAsia="仿宋" w:hAnsi="仿宋" w:cs="宋体" w:hint="eastAsia"/>
                <w:kern w:val="0"/>
                <w:szCs w:val="21"/>
              </w:rPr>
              <w:t>，长根据音高确定。音域范围</w:t>
            </w:r>
            <w:r>
              <w:rPr>
                <w:rFonts w:ascii="仿宋" w:eastAsia="仿宋" w:hAnsi="仿宋" w:cs="宋体"/>
                <w:kern w:val="0"/>
                <w:szCs w:val="21"/>
              </w:rPr>
              <w:t>c4~c8</w:t>
            </w:r>
            <w:r>
              <w:rPr>
                <w:rFonts w:ascii="仿宋" w:eastAsia="仿宋" w:hAnsi="仿宋" w:cs="宋体" w:hint="eastAsia"/>
                <w:kern w:val="0"/>
                <w:szCs w:val="21"/>
              </w:rPr>
              <w:t>共</w:t>
            </w:r>
            <w:r>
              <w:rPr>
                <w:rFonts w:ascii="仿宋" w:eastAsia="仿宋" w:hAnsi="仿宋" w:cs="宋体"/>
                <w:kern w:val="0"/>
                <w:szCs w:val="21"/>
              </w:rPr>
              <w:t>49</w:t>
            </w:r>
            <w:r>
              <w:rPr>
                <w:rFonts w:ascii="仿宋" w:eastAsia="仿宋" w:hAnsi="仿宋" w:cs="宋体" w:hint="eastAsia"/>
                <w:kern w:val="0"/>
                <w:szCs w:val="21"/>
              </w:rPr>
              <w:t>个钢片组成；</w:t>
            </w:r>
            <w:r>
              <w:rPr>
                <w:rFonts w:ascii="仿宋" w:eastAsia="仿宋" w:hAnsi="仿宋" w:cs="宋体"/>
                <w:kern w:val="0"/>
                <w:szCs w:val="21"/>
              </w:rPr>
              <w:t xml:space="preserve">                                                                                                                                           3.</w:t>
            </w:r>
            <w:r>
              <w:rPr>
                <w:rFonts w:ascii="仿宋" w:eastAsia="仿宋" w:hAnsi="仿宋" w:cs="宋体" w:hint="eastAsia"/>
                <w:kern w:val="0"/>
                <w:szCs w:val="21"/>
              </w:rPr>
              <w:t>音管两排。音管用直径</w:t>
            </w:r>
            <w:r>
              <w:rPr>
                <w:rFonts w:ascii="仿宋" w:eastAsia="仿宋" w:hAnsi="仿宋" w:cs="宋体"/>
                <w:kern w:val="0"/>
                <w:szCs w:val="21"/>
              </w:rPr>
              <w:t>35mm</w:t>
            </w:r>
            <w:r>
              <w:rPr>
                <w:rFonts w:ascii="仿宋" w:eastAsia="仿宋" w:hAnsi="仿宋" w:cs="宋体" w:hint="eastAsia"/>
                <w:kern w:val="0"/>
                <w:szCs w:val="21"/>
              </w:rPr>
              <w:t>左右的不锈钢管，长短根据音高确定；</w:t>
            </w:r>
            <w:r>
              <w:rPr>
                <w:rFonts w:ascii="仿宋" w:eastAsia="仿宋" w:hAnsi="仿宋" w:cs="宋体"/>
                <w:kern w:val="0"/>
                <w:szCs w:val="21"/>
              </w:rPr>
              <w:t xml:space="preserve">                                                                           4.</w:t>
            </w:r>
            <w:r>
              <w:rPr>
                <w:rFonts w:ascii="仿宋" w:eastAsia="仿宋" w:hAnsi="仿宋" w:cs="宋体" w:hint="eastAsia"/>
                <w:kern w:val="0"/>
                <w:szCs w:val="21"/>
              </w:rPr>
              <w:t>支架用矩形钢管制作，可拆卸，底端带四个脚轮便于移动，有两个脚轮带锁紧装置。组装后稳固。</w:t>
            </w:r>
            <w:r>
              <w:rPr>
                <w:rFonts w:ascii="仿宋" w:eastAsia="仿宋" w:hAnsi="仿宋" w:cs="宋体"/>
                <w:kern w:val="0"/>
                <w:szCs w:val="21"/>
              </w:rPr>
              <w:t>5.</w:t>
            </w:r>
            <w:r>
              <w:rPr>
                <w:rFonts w:ascii="仿宋" w:eastAsia="仿宋" w:hAnsi="仿宋" w:cs="宋体" w:hint="eastAsia"/>
                <w:kern w:val="0"/>
                <w:szCs w:val="21"/>
              </w:rPr>
              <w:t>敲棒一对，手柄长</w:t>
            </w:r>
            <w:r>
              <w:rPr>
                <w:rFonts w:ascii="仿宋" w:eastAsia="仿宋" w:hAnsi="仿宋" w:cs="宋体"/>
                <w:kern w:val="0"/>
                <w:szCs w:val="21"/>
              </w:rPr>
              <w:t>250mm</w:t>
            </w:r>
            <w:r>
              <w:rPr>
                <w:rFonts w:ascii="仿宋" w:eastAsia="仿宋" w:hAnsi="仿宋" w:cs="宋体" w:hint="eastAsia"/>
                <w:kern w:val="0"/>
                <w:szCs w:val="21"/>
              </w:rPr>
              <w:t>，头为硬质塑料或者带毛线；</w:t>
            </w:r>
          </w:p>
          <w:p w14:paraId="7D5867C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音质：高、中、低音，层次分明；</w:t>
            </w:r>
          </w:p>
          <w:p w14:paraId="43921AE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带拆卸扳手。</w:t>
            </w:r>
          </w:p>
        </w:tc>
      </w:tr>
      <w:tr w:rsidR="00E62DEB" w14:paraId="6700B531" w14:textId="77777777">
        <w:tc>
          <w:tcPr>
            <w:tcW w:w="550" w:type="dxa"/>
            <w:tcBorders>
              <w:top w:val="single" w:sz="6" w:space="0" w:color="auto"/>
              <w:left w:val="single" w:sz="6" w:space="0" w:color="auto"/>
              <w:bottom w:val="single" w:sz="6" w:space="0" w:color="auto"/>
              <w:right w:val="single" w:sz="6" w:space="0" w:color="auto"/>
            </w:tcBorders>
            <w:vAlign w:val="center"/>
          </w:tcPr>
          <w:p w14:paraId="34BE5E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p>
        </w:tc>
        <w:tc>
          <w:tcPr>
            <w:tcW w:w="1064" w:type="dxa"/>
            <w:tcBorders>
              <w:top w:val="single" w:sz="6" w:space="0" w:color="auto"/>
              <w:left w:val="single" w:sz="6" w:space="0" w:color="auto"/>
              <w:bottom w:val="single" w:sz="6" w:space="0" w:color="auto"/>
              <w:right w:val="single" w:sz="6" w:space="0" w:color="auto"/>
            </w:tcBorders>
            <w:vAlign w:val="center"/>
          </w:tcPr>
          <w:p w14:paraId="064E534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沙锤</w:t>
            </w:r>
          </w:p>
        </w:tc>
        <w:tc>
          <w:tcPr>
            <w:tcW w:w="6914" w:type="dxa"/>
            <w:tcBorders>
              <w:top w:val="single" w:sz="6" w:space="0" w:color="auto"/>
              <w:left w:val="single" w:sz="6" w:space="0" w:color="auto"/>
              <w:bottom w:val="single" w:sz="6" w:space="0" w:color="auto"/>
              <w:right w:val="single" w:sz="6" w:space="0" w:color="auto"/>
            </w:tcBorders>
            <w:vAlign w:val="center"/>
          </w:tcPr>
          <w:p w14:paraId="05DE40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供中小学音乐教学用，由锤球和手柄组成；</w:t>
            </w:r>
          </w:p>
          <w:p w14:paraId="3A4E402C"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锤球用椰壳制成，呈空心椭球形，内装铁砂，手柄由硬木制作；</w:t>
            </w:r>
            <w:r>
              <w:rPr>
                <w:rFonts w:ascii="仿宋" w:eastAsia="仿宋" w:hAnsi="仿宋" w:cs="宋体"/>
                <w:kern w:val="0"/>
                <w:szCs w:val="21"/>
              </w:rPr>
              <w:t xml:space="preserve">                                                                                                                                                 3.</w:t>
            </w:r>
            <w:r>
              <w:rPr>
                <w:rFonts w:ascii="仿宋" w:eastAsia="仿宋" w:hAnsi="仿宋" w:cs="宋体" w:hint="eastAsia"/>
                <w:kern w:val="0"/>
                <w:szCs w:val="21"/>
              </w:rPr>
              <w:t>锤球长</w:t>
            </w:r>
            <w:r>
              <w:rPr>
                <w:rFonts w:ascii="仿宋" w:eastAsia="仿宋" w:hAnsi="仿宋" w:cs="宋体"/>
                <w:kern w:val="0"/>
                <w:szCs w:val="21"/>
              </w:rPr>
              <w:t>200mm</w:t>
            </w:r>
            <w:r>
              <w:rPr>
                <w:rFonts w:ascii="仿宋" w:eastAsia="仿宋" w:hAnsi="仿宋" w:cs="宋体" w:hint="eastAsia"/>
                <w:kern w:val="0"/>
                <w:szCs w:val="21"/>
              </w:rPr>
              <w:t>，直径：</w:t>
            </w:r>
            <w:r>
              <w:rPr>
                <w:rFonts w:ascii="仿宋" w:eastAsia="仿宋" w:hAnsi="仿宋" w:cs="宋体"/>
                <w:kern w:val="0"/>
                <w:szCs w:val="21"/>
              </w:rPr>
              <w:t xml:space="preserve">80mm；                                                                                                                                                     </w:t>
            </w:r>
            <w:r>
              <w:rPr>
                <w:rFonts w:ascii="仿宋" w:eastAsia="仿宋" w:hAnsi="仿宋" w:cs="宋体"/>
                <w:kern w:val="0"/>
                <w:szCs w:val="21"/>
              </w:rPr>
              <w:lastRenderedPageBreak/>
              <w:t>4.</w:t>
            </w:r>
            <w:r>
              <w:rPr>
                <w:rFonts w:ascii="仿宋" w:eastAsia="仿宋" w:hAnsi="仿宋" w:cs="宋体" w:hint="eastAsia"/>
                <w:kern w:val="0"/>
                <w:szCs w:val="21"/>
              </w:rPr>
              <w:t>手柄与锤球连接牢固，表面光滑；</w:t>
            </w:r>
            <w:r>
              <w:rPr>
                <w:rFonts w:ascii="仿宋" w:eastAsia="仿宋" w:hAnsi="仿宋" w:cs="宋体"/>
                <w:kern w:val="0"/>
                <w:szCs w:val="21"/>
              </w:rPr>
              <w:t xml:space="preserve">                                                                                                                   5.</w:t>
            </w:r>
            <w:r>
              <w:rPr>
                <w:rFonts w:ascii="仿宋" w:eastAsia="仿宋" w:hAnsi="仿宋" w:cs="宋体" w:hint="eastAsia"/>
                <w:kern w:val="0"/>
                <w:szCs w:val="21"/>
              </w:rPr>
              <w:t>演奏时，手持沙锤摇动，发出“嚓、嚓”声，无其他噪声。</w:t>
            </w:r>
          </w:p>
        </w:tc>
      </w:tr>
      <w:tr w:rsidR="00E62DEB" w14:paraId="73340719" w14:textId="77777777">
        <w:tc>
          <w:tcPr>
            <w:tcW w:w="550" w:type="dxa"/>
            <w:tcBorders>
              <w:top w:val="single" w:sz="6" w:space="0" w:color="auto"/>
              <w:left w:val="single" w:sz="6" w:space="0" w:color="auto"/>
              <w:bottom w:val="single" w:sz="6" w:space="0" w:color="auto"/>
              <w:right w:val="single" w:sz="6" w:space="0" w:color="auto"/>
            </w:tcBorders>
            <w:vAlign w:val="center"/>
          </w:tcPr>
          <w:p w14:paraId="213417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14</w:t>
            </w:r>
          </w:p>
        </w:tc>
        <w:tc>
          <w:tcPr>
            <w:tcW w:w="1064" w:type="dxa"/>
            <w:tcBorders>
              <w:top w:val="single" w:sz="6" w:space="0" w:color="auto"/>
              <w:left w:val="single" w:sz="6" w:space="0" w:color="auto"/>
              <w:bottom w:val="single" w:sz="6" w:space="0" w:color="auto"/>
              <w:right w:val="single" w:sz="6" w:space="0" w:color="auto"/>
            </w:tcBorders>
            <w:vAlign w:val="center"/>
          </w:tcPr>
          <w:p w14:paraId="66768F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卡巴撒</w:t>
            </w:r>
          </w:p>
        </w:tc>
        <w:tc>
          <w:tcPr>
            <w:tcW w:w="6914" w:type="dxa"/>
            <w:tcBorders>
              <w:top w:val="single" w:sz="6" w:space="0" w:color="auto"/>
              <w:left w:val="single" w:sz="6" w:space="0" w:color="auto"/>
              <w:bottom w:val="single" w:sz="6" w:space="0" w:color="auto"/>
              <w:right w:val="single" w:sz="6" w:space="0" w:color="auto"/>
            </w:tcBorders>
            <w:vAlign w:val="center"/>
          </w:tcPr>
          <w:p w14:paraId="6D70A5D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卡巴撒由圆柱体头和手柄组成；</w:t>
            </w:r>
          </w:p>
          <w:p w14:paraId="15973C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圆柱体头实木制，直径不小于</w:t>
            </w:r>
            <w:r>
              <w:rPr>
                <w:rFonts w:ascii="仿宋" w:eastAsia="仿宋" w:hAnsi="仿宋" w:cs="宋体"/>
                <w:kern w:val="0"/>
                <w:szCs w:val="21"/>
              </w:rPr>
              <w:t xml:space="preserve"> 130 mm</w:t>
            </w:r>
            <w:r>
              <w:rPr>
                <w:rFonts w:ascii="仿宋" w:eastAsia="仿宋" w:hAnsi="仿宋" w:cs="宋体" w:hint="eastAsia"/>
                <w:kern w:val="0"/>
                <w:szCs w:val="21"/>
              </w:rPr>
              <w:t>，高不小于</w:t>
            </w:r>
            <w:r>
              <w:rPr>
                <w:rFonts w:ascii="仿宋" w:eastAsia="仿宋" w:hAnsi="仿宋" w:cs="宋体"/>
                <w:kern w:val="0"/>
                <w:szCs w:val="21"/>
              </w:rPr>
              <w:t xml:space="preserve"> 70 mm</w:t>
            </w:r>
            <w:r>
              <w:rPr>
                <w:rFonts w:ascii="仿宋" w:eastAsia="仿宋" w:hAnsi="仿宋" w:cs="宋体" w:hint="eastAsia"/>
                <w:kern w:val="0"/>
                <w:szCs w:val="21"/>
              </w:rPr>
              <w:t>，柱体表面包裹有不少于</w:t>
            </w:r>
            <w:r>
              <w:rPr>
                <w:rFonts w:ascii="仿宋" w:eastAsia="仿宋" w:hAnsi="仿宋" w:cs="宋体"/>
                <w:kern w:val="0"/>
                <w:szCs w:val="21"/>
              </w:rPr>
              <w:t xml:space="preserve"> 10 </w:t>
            </w:r>
            <w:r>
              <w:rPr>
                <w:rFonts w:ascii="仿宋" w:eastAsia="仿宋" w:hAnsi="仿宋" w:cs="宋体" w:hint="eastAsia"/>
                <w:kern w:val="0"/>
                <w:szCs w:val="21"/>
              </w:rPr>
              <w:t>串的金属串珠；</w:t>
            </w:r>
          </w:p>
          <w:p w14:paraId="65FB4C2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手柄实木制，长不小于</w:t>
            </w:r>
            <w:r>
              <w:rPr>
                <w:rFonts w:ascii="仿宋" w:eastAsia="仿宋" w:hAnsi="仿宋" w:cs="宋体"/>
                <w:kern w:val="0"/>
                <w:szCs w:val="21"/>
              </w:rPr>
              <w:t xml:space="preserve"> 100 mm</w:t>
            </w:r>
            <w:r>
              <w:rPr>
                <w:rFonts w:ascii="仿宋" w:eastAsia="仿宋" w:hAnsi="仿宋" w:cs="宋体" w:hint="eastAsia"/>
                <w:kern w:val="0"/>
                <w:szCs w:val="21"/>
              </w:rPr>
              <w:t>，直径不小于</w:t>
            </w:r>
            <w:r>
              <w:rPr>
                <w:rFonts w:ascii="仿宋" w:eastAsia="仿宋" w:hAnsi="仿宋" w:cs="宋体"/>
                <w:kern w:val="0"/>
                <w:szCs w:val="21"/>
              </w:rPr>
              <w:t xml:space="preserve"> 20 mm</w:t>
            </w:r>
            <w:r>
              <w:rPr>
                <w:rFonts w:ascii="仿宋" w:eastAsia="仿宋" w:hAnsi="仿宋" w:cs="宋体" w:hint="eastAsia"/>
                <w:kern w:val="0"/>
                <w:szCs w:val="21"/>
              </w:rPr>
              <w:t>；</w:t>
            </w:r>
          </w:p>
          <w:p w14:paraId="74A49C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产品成型端正，表面光滑，木质部分漆清漆；</w:t>
            </w:r>
          </w:p>
          <w:p w14:paraId="6A2046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功能</w:t>
            </w:r>
            <w:r>
              <w:rPr>
                <w:rFonts w:ascii="仿宋" w:eastAsia="仿宋" w:hAnsi="仿宋" w:cs="宋体"/>
                <w:kern w:val="0"/>
                <w:szCs w:val="21"/>
              </w:rPr>
              <w:t xml:space="preserve">: </w:t>
            </w:r>
            <w:r>
              <w:rPr>
                <w:rFonts w:ascii="仿宋" w:eastAsia="仿宋" w:hAnsi="仿宋" w:cs="宋体" w:hint="eastAsia"/>
                <w:kern w:val="0"/>
                <w:szCs w:val="21"/>
              </w:rPr>
              <w:t>摇动时发出明亮的声音。</w:t>
            </w:r>
          </w:p>
        </w:tc>
      </w:tr>
      <w:tr w:rsidR="00E62DEB" w14:paraId="1450272D" w14:textId="77777777">
        <w:tc>
          <w:tcPr>
            <w:tcW w:w="550" w:type="dxa"/>
            <w:tcBorders>
              <w:top w:val="single" w:sz="6" w:space="0" w:color="auto"/>
              <w:left w:val="single" w:sz="6" w:space="0" w:color="auto"/>
              <w:bottom w:val="single" w:sz="6" w:space="0" w:color="auto"/>
              <w:right w:val="single" w:sz="6" w:space="0" w:color="auto"/>
            </w:tcBorders>
            <w:vAlign w:val="center"/>
          </w:tcPr>
          <w:p w14:paraId="2E0141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w:t>
            </w:r>
          </w:p>
        </w:tc>
        <w:tc>
          <w:tcPr>
            <w:tcW w:w="1064" w:type="dxa"/>
            <w:tcBorders>
              <w:top w:val="single" w:sz="6" w:space="0" w:color="auto"/>
              <w:left w:val="single" w:sz="6" w:space="0" w:color="auto"/>
              <w:bottom w:val="single" w:sz="6" w:space="0" w:color="auto"/>
              <w:right w:val="single" w:sz="6" w:space="0" w:color="auto"/>
            </w:tcBorders>
            <w:vAlign w:val="center"/>
          </w:tcPr>
          <w:p w14:paraId="014C928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双响筒</w:t>
            </w:r>
          </w:p>
        </w:tc>
        <w:tc>
          <w:tcPr>
            <w:tcW w:w="6914" w:type="dxa"/>
            <w:tcBorders>
              <w:top w:val="single" w:sz="6" w:space="0" w:color="auto"/>
              <w:left w:val="single" w:sz="6" w:space="0" w:color="auto"/>
              <w:bottom w:val="single" w:sz="6" w:space="0" w:color="auto"/>
              <w:right w:val="single" w:sz="6" w:space="0" w:color="auto"/>
            </w:tcBorders>
            <w:vAlign w:val="center"/>
          </w:tcPr>
          <w:p w14:paraId="719EDB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木制；</w:t>
            </w:r>
          </w:p>
          <w:p w14:paraId="7650F0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双响筒由圆柱形空心筒体和手柄及敲棒组成；</w:t>
            </w:r>
          </w:p>
          <w:p w14:paraId="1A27FCF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双响筒筒体用槐木或竹筒制作，手柄和敲棒用硬杂木制作；</w:t>
            </w:r>
          </w:p>
          <w:p w14:paraId="0B1FE0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筒长长</w:t>
            </w:r>
            <w:r>
              <w:rPr>
                <w:rFonts w:ascii="仿宋" w:eastAsia="仿宋" w:hAnsi="仿宋" w:cs="宋体"/>
                <w:kern w:val="0"/>
                <w:szCs w:val="21"/>
              </w:rPr>
              <w:t xml:space="preserve"> 170 mm</w:t>
            </w:r>
            <w:r>
              <w:rPr>
                <w:rFonts w:ascii="仿宋" w:eastAsia="仿宋" w:hAnsi="仿宋" w:cs="宋体" w:hint="eastAsia"/>
                <w:kern w:val="0"/>
                <w:szCs w:val="21"/>
              </w:rPr>
              <w:t>～</w:t>
            </w:r>
            <w:r>
              <w:rPr>
                <w:rFonts w:ascii="仿宋" w:eastAsia="仿宋" w:hAnsi="仿宋" w:cs="宋体"/>
                <w:kern w:val="0"/>
                <w:szCs w:val="21"/>
              </w:rPr>
              <w:t>180 mm</w:t>
            </w:r>
            <w:r>
              <w:rPr>
                <w:rFonts w:ascii="仿宋" w:eastAsia="仿宋" w:hAnsi="仿宋" w:cs="宋体" w:hint="eastAsia"/>
                <w:kern w:val="0"/>
                <w:szCs w:val="21"/>
              </w:rPr>
              <w:t>，直径不小于</w:t>
            </w:r>
            <w:r>
              <w:rPr>
                <w:rFonts w:ascii="仿宋" w:eastAsia="仿宋" w:hAnsi="仿宋" w:cs="宋体"/>
                <w:kern w:val="0"/>
                <w:szCs w:val="21"/>
              </w:rPr>
              <w:t xml:space="preserve"> 42 mm</w:t>
            </w:r>
            <w:r>
              <w:rPr>
                <w:rFonts w:ascii="仿宋" w:eastAsia="仿宋" w:hAnsi="仿宋" w:cs="宋体" w:hint="eastAsia"/>
                <w:kern w:val="0"/>
                <w:szCs w:val="21"/>
              </w:rPr>
              <w:t>，宽</w:t>
            </w:r>
            <w:r>
              <w:rPr>
                <w:rFonts w:ascii="仿宋" w:eastAsia="仿宋" w:hAnsi="仿宋" w:cs="宋体"/>
                <w:kern w:val="0"/>
                <w:szCs w:val="21"/>
              </w:rPr>
              <w:t xml:space="preserve"> 40 mm</w:t>
            </w:r>
            <w:r>
              <w:rPr>
                <w:rFonts w:ascii="仿宋" w:eastAsia="仿宋" w:hAnsi="仿宋" w:cs="宋体" w:hint="eastAsia"/>
                <w:kern w:val="0"/>
                <w:szCs w:val="21"/>
              </w:rPr>
              <w:t>～</w:t>
            </w:r>
            <w:r>
              <w:rPr>
                <w:rFonts w:ascii="仿宋" w:eastAsia="仿宋" w:hAnsi="仿宋" w:cs="宋体"/>
                <w:kern w:val="0"/>
                <w:szCs w:val="21"/>
              </w:rPr>
              <w:t>42 mm</w:t>
            </w:r>
            <w:r>
              <w:rPr>
                <w:rFonts w:ascii="仿宋" w:eastAsia="仿宋" w:hAnsi="仿宋" w:cs="宋体" w:hint="eastAsia"/>
                <w:kern w:val="0"/>
                <w:szCs w:val="21"/>
              </w:rPr>
              <w:t>，棍长</w:t>
            </w:r>
            <w:r>
              <w:rPr>
                <w:rFonts w:ascii="仿宋" w:eastAsia="仿宋" w:hAnsi="仿宋" w:cs="宋体"/>
                <w:kern w:val="0"/>
                <w:szCs w:val="21"/>
              </w:rPr>
              <w:t xml:space="preserve"> 180 mm</w:t>
            </w:r>
            <w:r>
              <w:rPr>
                <w:rFonts w:ascii="仿宋" w:eastAsia="仿宋" w:hAnsi="仿宋" w:cs="宋体" w:hint="eastAsia"/>
                <w:kern w:val="0"/>
                <w:szCs w:val="21"/>
              </w:rPr>
              <w:t>～</w:t>
            </w:r>
            <w:r>
              <w:rPr>
                <w:rFonts w:ascii="仿宋" w:eastAsia="仿宋" w:hAnsi="仿宋" w:cs="宋体"/>
                <w:kern w:val="0"/>
                <w:szCs w:val="21"/>
              </w:rPr>
              <w:t>190 m</w:t>
            </w:r>
            <w:r>
              <w:rPr>
                <w:rFonts w:ascii="仿宋" w:eastAsia="仿宋" w:hAnsi="仿宋" w:cs="宋体" w:hint="eastAsia"/>
                <w:kern w:val="0"/>
                <w:szCs w:val="21"/>
              </w:rPr>
              <w:t>；</w:t>
            </w:r>
          </w:p>
          <w:p w14:paraId="60E145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双响筒两端音高应有明显区别；</w:t>
            </w:r>
          </w:p>
          <w:p w14:paraId="3D26CB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功能</w:t>
            </w:r>
            <w:r>
              <w:rPr>
                <w:rFonts w:ascii="仿宋" w:eastAsia="仿宋" w:hAnsi="仿宋" w:cs="宋体"/>
                <w:kern w:val="0"/>
                <w:szCs w:val="21"/>
              </w:rPr>
              <w:t>:</w:t>
            </w:r>
            <w:r>
              <w:rPr>
                <w:rFonts w:ascii="仿宋" w:eastAsia="仿宋" w:hAnsi="仿宋" w:cs="宋体" w:hint="eastAsia"/>
                <w:kern w:val="0"/>
                <w:szCs w:val="21"/>
              </w:rPr>
              <w:t>敲击时发出明亮的声音。</w:t>
            </w:r>
          </w:p>
        </w:tc>
      </w:tr>
      <w:tr w:rsidR="00E62DEB" w14:paraId="1AC0B591" w14:textId="77777777">
        <w:tc>
          <w:tcPr>
            <w:tcW w:w="550" w:type="dxa"/>
            <w:tcBorders>
              <w:top w:val="single" w:sz="6" w:space="0" w:color="auto"/>
              <w:left w:val="single" w:sz="6" w:space="0" w:color="auto"/>
              <w:bottom w:val="single" w:sz="6" w:space="0" w:color="auto"/>
              <w:right w:val="single" w:sz="6" w:space="0" w:color="auto"/>
            </w:tcBorders>
            <w:vAlign w:val="center"/>
          </w:tcPr>
          <w:p w14:paraId="61FBA3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p>
        </w:tc>
        <w:tc>
          <w:tcPr>
            <w:tcW w:w="1064" w:type="dxa"/>
            <w:tcBorders>
              <w:top w:val="single" w:sz="6" w:space="0" w:color="auto"/>
              <w:left w:val="single" w:sz="6" w:space="0" w:color="auto"/>
              <w:bottom w:val="single" w:sz="6" w:space="0" w:color="auto"/>
              <w:right w:val="single" w:sz="6" w:space="0" w:color="auto"/>
            </w:tcBorders>
            <w:vAlign w:val="center"/>
          </w:tcPr>
          <w:p w14:paraId="0DB910F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北梆子</w:t>
            </w:r>
          </w:p>
        </w:tc>
        <w:tc>
          <w:tcPr>
            <w:tcW w:w="6914" w:type="dxa"/>
            <w:tcBorders>
              <w:top w:val="single" w:sz="6" w:space="0" w:color="auto"/>
              <w:left w:val="single" w:sz="6" w:space="0" w:color="auto"/>
              <w:bottom w:val="single" w:sz="6" w:space="0" w:color="auto"/>
              <w:right w:val="single" w:sz="6" w:space="0" w:color="auto"/>
            </w:tcBorders>
            <w:vAlign w:val="center"/>
          </w:tcPr>
          <w:p w14:paraId="0FCBDBEC"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材质：硬木</w:t>
            </w:r>
            <w:r>
              <w:rPr>
                <w:rFonts w:ascii="仿宋" w:eastAsia="仿宋" w:hAnsi="仿宋" w:cs="宋体"/>
                <w:kern w:val="0"/>
                <w:szCs w:val="21"/>
              </w:rPr>
              <w:t>,</w:t>
            </w:r>
            <w:r>
              <w:rPr>
                <w:rFonts w:ascii="仿宋" w:eastAsia="仿宋" w:hAnsi="仿宋" w:cs="宋体" w:hint="eastAsia"/>
                <w:kern w:val="0"/>
                <w:szCs w:val="21"/>
              </w:rPr>
              <w:t>坚实无疤节或劈裂，外表光滑无毛刺；</w:t>
            </w:r>
            <w:r>
              <w:rPr>
                <w:rFonts w:ascii="仿宋" w:eastAsia="仿宋" w:hAnsi="仿宋" w:cs="宋体"/>
                <w:kern w:val="0"/>
                <w:szCs w:val="21"/>
              </w:rPr>
              <w:t xml:space="preserve">                                                                                                         2.</w:t>
            </w:r>
            <w:r>
              <w:rPr>
                <w:rFonts w:ascii="仿宋" w:eastAsia="仿宋" w:hAnsi="仿宋" w:cs="宋体" w:hint="eastAsia"/>
                <w:kern w:val="0"/>
                <w:szCs w:val="21"/>
              </w:rPr>
              <w:t>长度</w:t>
            </w:r>
            <w:r>
              <w:rPr>
                <w:rFonts w:ascii="仿宋" w:eastAsia="仿宋" w:hAnsi="仿宋" w:cs="宋体"/>
                <w:kern w:val="0"/>
                <w:szCs w:val="21"/>
              </w:rPr>
              <w:t>17.5</w:t>
            </w:r>
            <w:r>
              <w:rPr>
                <w:rFonts w:ascii="仿宋" w:eastAsia="仿宋" w:hAnsi="仿宋" w:cs="宋体" w:hint="eastAsia"/>
                <w:kern w:val="0"/>
                <w:szCs w:val="21"/>
              </w:rPr>
              <w:t>厘米，宽</w:t>
            </w:r>
            <w:r>
              <w:rPr>
                <w:rFonts w:ascii="仿宋" w:eastAsia="仿宋" w:hAnsi="仿宋" w:cs="宋体"/>
                <w:kern w:val="0"/>
                <w:szCs w:val="21"/>
              </w:rPr>
              <w:t>6</w:t>
            </w:r>
            <w:r>
              <w:rPr>
                <w:rFonts w:ascii="仿宋" w:eastAsia="仿宋" w:hAnsi="仿宋" w:cs="宋体" w:hint="eastAsia"/>
                <w:kern w:val="0"/>
                <w:szCs w:val="21"/>
              </w:rPr>
              <w:t>厘米，高</w:t>
            </w:r>
            <w:r>
              <w:rPr>
                <w:rFonts w:ascii="仿宋" w:eastAsia="仿宋" w:hAnsi="仿宋" w:cs="宋体"/>
                <w:kern w:val="0"/>
                <w:szCs w:val="21"/>
              </w:rPr>
              <w:t>3.5</w:t>
            </w:r>
            <w:r>
              <w:rPr>
                <w:rFonts w:ascii="仿宋" w:eastAsia="仿宋" w:hAnsi="仿宋" w:cs="宋体" w:hint="eastAsia"/>
                <w:kern w:val="0"/>
                <w:szCs w:val="21"/>
              </w:rPr>
              <w:t>厘米，前后两面开槽，音槽长度</w:t>
            </w:r>
            <w:r>
              <w:rPr>
                <w:rFonts w:ascii="仿宋" w:eastAsia="仿宋" w:hAnsi="仿宋" w:cs="宋体"/>
                <w:kern w:val="0"/>
                <w:szCs w:val="21"/>
              </w:rPr>
              <w:t>13.5</w:t>
            </w:r>
            <w:r>
              <w:rPr>
                <w:rFonts w:ascii="仿宋" w:eastAsia="仿宋" w:hAnsi="仿宋" w:cs="宋体" w:hint="eastAsia"/>
                <w:kern w:val="0"/>
                <w:szCs w:val="21"/>
              </w:rPr>
              <w:t>厘米，宽度</w:t>
            </w:r>
            <w:r>
              <w:rPr>
                <w:rFonts w:ascii="仿宋" w:eastAsia="仿宋" w:hAnsi="仿宋" w:cs="宋体"/>
                <w:kern w:val="0"/>
                <w:szCs w:val="21"/>
              </w:rPr>
              <w:t>1</w:t>
            </w:r>
            <w:r>
              <w:rPr>
                <w:rFonts w:ascii="仿宋" w:eastAsia="仿宋" w:hAnsi="仿宋" w:cs="宋体" w:hint="eastAsia"/>
                <w:kern w:val="0"/>
                <w:szCs w:val="21"/>
              </w:rPr>
              <w:t>厘米，深度</w:t>
            </w:r>
            <w:r>
              <w:rPr>
                <w:rFonts w:ascii="仿宋" w:eastAsia="仿宋" w:hAnsi="仿宋" w:cs="宋体"/>
                <w:kern w:val="0"/>
                <w:szCs w:val="21"/>
              </w:rPr>
              <w:t>2.8</w:t>
            </w:r>
            <w:r>
              <w:rPr>
                <w:rFonts w:ascii="仿宋" w:eastAsia="仿宋" w:hAnsi="仿宋" w:cs="宋体" w:hint="eastAsia"/>
                <w:kern w:val="0"/>
                <w:szCs w:val="21"/>
              </w:rPr>
              <w:t>厘米，打棒长度约</w:t>
            </w:r>
            <w:r>
              <w:rPr>
                <w:rFonts w:ascii="仿宋" w:eastAsia="仿宋" w:hAnsi="仿宋" w:cs="宋体"/>
                <w:kern w:val="0"/>
                <w:szCs w:val="21"/>
              </w:rPr>
              <w:t>22</w:t>
            </w:r>
            <w:r>
              <w:rPr>
                <w:rFonts w:ascii="仿宋" w:eastAsia="仿宋" w:hAnsi="仿宋" w:cs="宋体" w:hint="eastAsia"/>
                <w:kern w:val="0"/>
                <w:szCs w:val="21"/>
              </w:rPr>
              <w:t>厘米。</w:t>
            </w:r>
          </w:p>
        </w:tc>
      </w:tr>
      <w:tr w:rsidR="00E62DEB" w14:paraId="5BE32DA8" w14:textId="77777777">
        <w:tc>
          <w:tcPr>
            <w:tcW w:w="550" w:type="dxa"/>
            <w:tcBorders>
              <w:top w:val="single" w:sz="6" w:space="0" w:color="auto"/>
              <w:left w:val="single" w:sz="6" w:space="0" w:color="auto"/>
              <w:bottom w:val="single" w:sz="6" w:space="0" w:color="auto"/>
              <w:right w:val="single" w:sz="6" w:space="0" w:color="auto"/>
            </w:tcBorders>
            <w:vAlign w:val="center"/>
          </w:tcPr>
          <w:p w14:paraId="6E02446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w:t>
            </w:r>
          </w:p>
        </w:tc>
        <w:tc>
          <w:tcPr>
            <w:tcW w:w="1064" w:type="dxa"/>
            <w:tcBorders>
              <w:top w:val="single" w:sz="6" w:space="0" w:color="auto"/>
              <w:left w:val="single" w:sz="6" w:space="0" w:color="auto"/>
              <w:bottom w:val="single" w:sz="6" w:space="0" w:color="auto"/>
              <w:right w:val="single" w:sz="6" w:space="0" w:color="auto"/>
            </w:tcBorders>
            <w:vAlign w:val="center"/>
          </w:tcPr>
          <w:p w14:paraId="680818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南梆子</w:t>
            </w:r>
          </w:p>
        </w:tc>
        <w:tc>
          <w:tcPr>
            <w:tcW w:w="6914" w:type="dxa"/>
            <w:tcBorders>
              <w:top w:val="single" w:sz="6" w:space="0" w:color="auto"/>
              <w:left w:val="single" w:sz="6" w:space="0" w:color="auto"/>
              <w:bottom w:val="single" w:sz="6" w:space="0" w:color="auto"/>
              <w:right w:val="single" w:sz="6" w:space="0" w:color="auto"/>
            </w:tcBorders>
            <w:vAlign w:val="center"/>
          </w:tcPr>
          <w:p w14:paraId="1991D6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红木制、枣木或其他硬木制，坚实无疤节或劈裂；</w:t>
            </w:r>
          </w:p>
          <w:p w14:paraId="0AE258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直径</w:t>
            </w:r>
            <w:r>
              <w:rPr>
                <w:rFonts w:ascii="仿宋" w:eastAsia="仿宋" w:hAnsi="仿宋" w:cs="宋体"/>
                <w:kern w:val="0"/>
                <w:szCs w:val="21"/>
              </w:rPr>
              <w:t xml:space="preserve"> 40 mm</w:t>
            </w:r>
            <w:r>
              <w:rPr>
                <w:rFonts w:ascii="仿宋" w:eastAsia="仿宋" w:hAnsi="仿宋" w:cs="宋体" w:hint="eastAsia"/>
                <w:kern w:val="0"/>
                <w:szCs w:val="21"/>
              </w:rPr>
              <w:t>、长</w:t>
            </w:r>
            <w:r>
              <w:rPr>
                <w:rFonts w:ascii="仿宋" w:eastAsia="仿宋" w:hAnsi="仿宋" w:cs="宋体"/>
                <w:kern w:val="0"/>
                <w:szCs w:val="21"/>
              </w:rPr>
              <w:t xml:space="preserve"> 250 mm </w:t>
            </w:r>
            <w:r>
              <w:rPr>
                <w:rFonts w:ascii="仿宋" w:eastAsia="仿宋" w:hAnsi="仿宋" w:cs="宋体" w:hint="eastAsia"/>
                <w:kern w:val="0"/>
                <w:szCs w:val="21"/>
              </w:rPr>
              <w:t>的圆柱形和长</w:t>
            </w:r>
            <w:r>
              <w:rPr>
                <w:rFonts w:ascii="仿宋" w:eastAsia="仿宋" w:hAnsi="仿宋" w:cs="宋体"/>
                <w:kern w:val="0"/>
                <w:szCs w:val="21"/>
              </w:rPr>
              <w:t xml:space="preserve"> 200 mm</w:t>
            </w:r>
            <w:r>
              <w:rPr>
                <w:rFonts w:ascii="仿宋" w:eastAsia="仿宋" w:hAnsi="仿宋" w:cs="宋体" w:hint="eastAsia"/>
                <w:kern w:val="0"/>
                <w:szCs w:val="21"/>
              </w:rPr>
              <w:t>、宽</w:t>
            </w:r>
            <w:r>
              <w:rPr>
                <w:rFonts w:ascii="仿宋" w:eastAsia="仿宋" w:hAnsi="仿宋" w:cs="宋体"/>
                <w:kern w:val="0"/>
                <w:szCs w:val="21"/>
              </w:rPr>
              <w:t xml:space="preserve"> 50 mm</w:t>
            </w:r>
            <w:r>
              <w:rPr>
                <w:rFonts w:ascii="仿宋" w:eastAsia="仿宋" w:hAnsi="仿宋" w:cs="宋体" w:hint="eastAsia"/>
                <w:kern w:val="0"/>
                <w:szCs w:val="21"/>
              </w:rPr>
              <w:t>～</w:t>
            </w:r>
            <w:r>
              <w:rPr>
                <w:rFonts w:ascii="仿宋" w:eastAsia="仿宋" w:hAnsi="仿宋" w:cs="宋体"/>
                <w:kern w:val="0"/>
                <w:szCs w:val="21"/>
              </w:rPr>
              <w:t>60 mm</w:t>
            </w:r>
            <w:r>
              <w:rPr>
                <w:rFonts w:ascii="仿宋" w:eastAsia="仿宋" w:hAnsi="仿宋" w:cs="宋体" w:hint="eastAsia"/>
                <w:kern w:val="0"/>
                <w:szCs w:val="21"/>
              </w:rPr>
              <w:t>、厚</w:t>
            </w:r>
            <w:r>
              <w:rPr>
                <w:rFonts w:ascii="仿宋" w:eastAsia="仿宋" w:hAnsi="仿宋" w:cs="宋体"/>
                <w:kern w:val="0"/>
                <w:szCs w:val="21"/>
              </w:rPr>
              <w:t xml:space="preserve"> 40 mm </w:t>
            </w:r>
            <w:r>
              <w:rPr>
                <w:rFonts w:ascii="仿宋" w:eastAsia="仿宋" w:hAnsi="仿宋" w:cs="宋体" w:hint="eastAsia"/>
                <w:kern w:val="0"/>
                <w:szCs w:val="21"/>
              </w:rPr>
              <w:t>长方形为一付；</w:t>
            </w:r>
          </w:p>
          <w:p w14:paraId="28713F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外表光滑、圆弧和棱角适度；</w:t>
            </w:r>
          </w:p>
          <w:p w14:paraId="1B8F19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功能：敲击时发出明亮的声音。</w:t>
            </w:r>
          </w:p>
        </w:tc>
      </w:tr>
      <w:tr w:rsidR="00E62DEB" w14:paraId="5992F777" w14:textId="77777777">
        <w:tc>
          <w:tcPr>
            <w:tcW w:w="550" w:type="dxa"/>
            <w:tcBorders>
              <w:top w:val="single" w:sz="6" w:space="0" w:color="auto"/>
              <w:left w:val="single" w:sz="6" w:space="0" w:color="auto"/>
              <w:bottom w:val="single" w:sz="6" w:space="0" w:color="auto"/>
              <w:right w:val="single" w:sz="6" w:space="0" w:color="auto"/>
            </w:tcBorders>
            <w:vAlign w:val="center"/>
          </w:tcPr>
          <w:p w14:paraId="355B709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18</w:t>
            </w:r>
          </w:p>
        </w:tc>
        <w:tc>
          <w:tcPr>
            <w:tcW w:w="1064" w:type="dxa"/>
            <w:tcBorders>
              <w:top w:val="single" w:sz="6" w:space="0" w:color="auto"/>
              <w:left w:val="single" w:sz="6" w:space="0" w:color="auto"/>
              <w:bottom w:val="single" w:sz="6" w:space="0" w:color="auto"/>
              <w:right w:val="single" w:sz="6" w:space="0" w:color="auto"/>
            </w:tcBorders>
            <w:vAlign w:val="center"/>
          </w:tcPr>
          <w:p w14:paraId="0FFAC2D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木鱼</w:t>
            </w:r>
          </w:p>
        </w:tc>
        <w:tc>
          <w:tcPr>
            <w:tcW w:w="6914" w:type="dxa"/>
            <w:tcBorders>
              <w:top w:val="single" w:sz="6" w:space="0" w:color="auto"/>
              <w:left w:val="single" w:sz="6" w:space="0" w:color="auto"/>
              <w:bottom w:val="single" w:sz="6" w:space="0" w:color="auto"/>
              <w:right w:val="single" w:sz="6" w:space="0" w:color="auto"/>
            </w:tcBorders>
            <w:vAlign w:val="center"/>
          </w:tcPr>
          <w:p w14:paraId="2211B39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硬木制作，</w:t>
            </w:r>
            <w:r>
              <w:rPr>
                <w:rFonts w:ascii="仿宋" w:eastAsia="仿宋" w:hAnsi="仿宋" w:cs="宋体"/>
                <w:kern w:val="0"/>
                <w:szCs w:val="21"/>
              </w:rPr>
              <w:t xml:space="preserve">7 </w:t>
            </w:r>
            <w:r>
              <w:rPr>
                <w:rFonts w:ascii="仿宋" w:eastAsia="仿宋" w:hAnsi="仿宋" w:cs="宋体" w:hint="eastAsia"/>
                <w:kern w:val="0"/>
                <w:szCs w:val="21"/>
              </w:rPr>
              <w:t>个大小不一音高不同的木鱼为一套；</w:t>
            </w:r>
          </w:p>
          <w:p w14:paraId="1C2330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由木鱼及木槌组成，表面均用油漆处理；</w:t>
            </w:r>
          </w:p>
          <w:p w14:paraId="0CFBE8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木鱼呈梯形，最厚部开一缺口；</w:t>
            </w:r>
          </w:p>
          <w:p w14:paraId="3701C2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功能：手持木锤敲击鱼腹木鱼应发声清脆，且按木鱼大小声调由低到高，不得有其他杂音。</w:t>
            </w:r>
          </w:p>
        </w:tc>
      </w:tr>
      <w:tr w:rsidR="00E62DEB" w14:paraId="4E09BAC5" w14:textId="77777777">
        <w:tc>
          <w:tcPr>
            <w:tcW w:w="550" w:type="dxa"/>
            <w:tcBorders>
              <w:top w:val="single" w:sz="6" w:space="0" w:color="auto"/>
              <w:left w:val="single" w:sz="6" w:space="0" w:color="auto"/>
              <w:bottom w:val="single" w:sz="6" w:space="0" w:color="auto"/>
              <w:right w:val="single" w:sz="6" w:space="0" w:color="auto"/>
            </w:tcBorders>
            <w:vAlign w:val="center"/>
          </w:tcPr>
          <w:p w14:paraId="762C7D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19</w:t>
            </w:r>
          </w:p>
        </w:tc>
        <w:tc>
          <w:tcPr>
            <w:tcW w:w="1064" w:type="dxa"/>
            <w:tcBorders>
              <w:top w:val="single" w:sz="6" w:space="0" w:color="auto"/>
              <w:left w:val="single" w:sz="6" w:space="0" w:color="auto"/>
              <w:bottom w:val="single" w:sz="6" w:space="0" w:color="auto"/>
              <w:right w:val="single" w:sz="6" w:space="0" w:color="auto"/>
            </w:tcBorders>
            <w:vAlign w:val="center"/>
          </w:tcPr>
          <w:p w14:paraId="23D964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铃鼓</w:t>
            </w:r>
          </w:p>
        </w:tc>
        <w:tc>
          <w:tcPr>
            <w:tcW w:w="6914" w:type="dxa"/>
            <w:tcBorders>
              <w:top w:val="single" w:sz="6" w:space="0" w:color="auto"/>
              <w:left w:val="single" w:sz="6" w:space="0" w:color="auto"/>
              <w:bottom w:val="single" w:sz="6" w:space="0" w:color="auto"/>
              <w:right w:val="single" w:sz="6" w:space="0" w:color="auto"/>
            </w:tcBorders>
            <w:vAlign w:val="center"/>
          </w:tcPr>
          <w:p w14:paraId="65F4AA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由鼓身、鼓面、五对小铃组成；</w:t>
            </w:r>
          </w:p>
          <w:p w14:paraId="7646926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鼓框木制，呈扁圆形，单面蒙以羊皮、马皮或驴皮，皮面周围用铁钉绷</w:t>
            </w:r>
            <w:r>
              <w:rPr>
                <w:rFonts w:ascii="仿宋" w:eastAsia="仿宋" w:hAnsi="仿宋" w:cs="宋体" w:hint="eastAsia"/>
                <w:kern w:val="0"/>
                <w:szCs w:val="21"/>
              </w:rPr>
              <w:lastRenderedPageBreak/>
              <w:t>紧，鼓框上开有扁圆形小长孔</w:t>
            </w:r>
            <w:r>
              <w:rPr>
                <w:rFonts w:ascii="仿宋" w:eastAsia="仿宋" w:hAnsi="仿宋" w:cs="宋体"/>
                <w:kern w:val="0"/>
                <w:szCs w:val="21"/>
              </w:rPr>
              <w:t xml:space="preserve"> 6</w:t>
            </w:r>
            <w:r>
              <w:rPr>
                <w:rFonts w:ascii="仿宋" w:eastAsia="仿宋" w:hAnsi="仿宋" w:cs="宋体" w:hint="eastAsia"/>
                <w:kern w:val="0"/>
                <w:szCs w:val="21"/>
              </w:rPr>
              <w:t>～</w:t>
            </w:r>
            <w:r>
              <w:rPr>
                <w:rFonts w:ascii="仿宋" w:eastAsia="仿宋" w:hAnsi="仿宋" w:cs="宋体"/>
                <w:kern w:val="0"/>
                <w:szCs w:val="21"/>
              </w:rPr>
              <w:t xml:space="preserve">8 </w:t>
            </w:r>
            <w:r>
              <w:rPr>
                <w:rFonts w:ascii="仿宋" w:eastAsia="仿宋" w:hAnsi="仿宋" w:cs="宋体" w:hint="eastAsia"/>
                <w:kern w:val="0"/>
                <w:szCs w:val="21"/>
              </w:rPr>
              <w:t>个，装置着</w:t>
            </w:r>
            <w:r>
              <w:rPr>
                <w:rFonts w:ascii="仿宋" w:eastAsia="仿宋" w:hAnsi="仿宋" w:cs="宋体"/>
                <w:kern w:val="0"/>
                <w:szCs w:val="21"/>
              </w:rPr>
              <w:t xml:space="preserve"> 5</w:t>
            </w:r>
            <w:r>
              <w:rPr>
                <w:rFonts w:ascii="仿宋" w:eastAsia="仿宋" w:hAnsi="仿宋" w:cs="宋体" w:hint="eastAsia"/>
                <w:kern w:val="0"/>
                <w:szCs w:val="21"/>
              </w:rPr>
              <w:t>～</w:t>
            </w:r>
            <w:r>
              <w:rPr>
                <w:rFonts w:ascii="仿宋" w:eastAsia="仿宋" w:hAnsi="仿宋" w:cs="宋体"/>
                <w:kern w:val="0"/>
                <w:szCs w:val="21"/>
              </w:rPr>
              <w:t xml:space="preserve">7 </w:t>
            </w:r>
            <w:r>
              <w:rPr>
                <w:rFonts w:ascii="仿宋" w:eastAsia="仿宋" w:hAnsi="仿宋" w:cs="宋体" w:hint="eastAsia"/>
                <w:kern w:val="0"/>
                <w:szCs w:val="21"/>
              </w:rPr>
              <w:t>对铜制小铃另有一个不装小铃的圆孔作为手握部位；</w:t>
            </w:r>
          </w:p>
          <w:p w14:paraId="0C6BB5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鼓身高</w:t>
            </w:r>
            <w:r>
              <w:rPr>
                <w:rFonts w:ascii="仿宋" w:eastAsia="仿宋" w:hAnsi="仿宋" w:cs="宋体"/>
                <w:kern w:val="0"/>
                <w:szCs w:val="21"/>
              </w:rPr>
              <w:t xml:space="preserve"> 40 mm</w:t>
            </w:r>
            <w:r>
              <w:rPr>
                <w:rFonts w:ascii="仿宋" w:eastAsia="仿宋" w:hAnsi="仿宋" w:cs="宋体" w:hint="eastAsia"/>
                <w:kern w:val="0"/>
                <w:szCs w:val="21"/>
              </w:rPr>
              <w:t>±</w:t>
            </w:r>
            <w:r>
              <w:rPr>
                <w:rFonts w:ascii="仿宋" w:eastAsia="仿宋" w:hAnsi="仿宋" w:cs="宋体"/>
                <w:kern w:val="0"/>
                <w:szCs w:val="21"/>
              </w:rPr>
              <w:t>3 mm</w:t>
            </w:r>
            <w:r>
              <w:rPr>
                <w:rFonts w:ascii="仿宋" w:eastAsia="仿宋" w:hAnsi="仿宋" w:cs="宋体" w:hint="eastAsia"/>
                <w:kern w:val="0"/>
                <w:szCs w:val="21"/>
              </w:rPr>
              <w:t>，鼓面直径</w:t>
            </w:r>
            <w:r>
              <w:rPr>
                <w:rFonts w:ascii="仿宋" w:eastAsia="仿宋" w:hAnsi="仿宋" w:cs="宋体"/>
                <w:kern w:val="0"/>
                <w:szCs w:val="21"/>
              </w:rPr>
              <w:t xml:space="preserve"> 200 mm</w:t>
            </w:r>
            <w:r>
              <w:rPr>
                <w:rFonts w:ascii="仿宋" w:eastAsia="仿宋" w:hAnsi="仿宋" w:cs="宋体" w:hint="eastAsia"/>
                <w:kern w:val="0"/>
                <w:szCs w:val="21"/>
              </w:rPr>
              <w:t>～</w:t>
            </w:r>
            <w:r>
              <w:rPr>
                <w:rFonts w:ascii="仿宋" w:eastAsia="仿宋" w:hAnsi="仿宋" w:cs="宋体"/>
                <w:kern w:val="0"/>
                <w:szCs w:val="21"/>
              </w:rPr>
              <w:t>250 mm</w:t>
            </w:r>
            <w:r>
              <w:rPr>
                <w:rFonts w:ascii="仿宋" w:eastAsia="仿宋" w:hAnsi="仿宋" w:cs="宋体" w:hint="eastAsia"/>
                <w:kern w:val="0"/>
                <w:szCs w:val="21"/>
              </w:rPr>
              <w:t>。小铃直径</w:t>
            </w:r>
            <w:r>
              <w:rPr>
                <w:rFonts w:ascii="仿宋" w:eastAsia="仿宋" w:hAnsi="仿宋" w:cs="宋体"/>
                <w:kern w:val="0"/>
                <w:szCs w:val="21"/>
              </w:rPr>
              <w:t xml:space="preserve"> 36 mm</w:t>
            </w:r>
            <w:r>
              <w:rPr>
                <w:rFonts w:ascii="仿宋" w:eastAsia="仿宋" w:hAnsi="仿宋" w:cs="宋体" w:hint="eastAsia"/>
                <w:kern w:val="0"/>
                <w:szCs w:val="21"/>
              </w:rPr>
              <w:t>±</w:t>
            </w:r>
            <w:r>
              <w:rPr>
                <w:rFonts w:ascii="仿宋" w:eastAsia="仿宋" w:hAnsi="仿宋" w:cs="宋体"/>
                <w:kern w:val="0"/>
                <w:szCs w:val="21"/>
              </w:rPr>
              <w:t>2 mm</w:t>
            </w:r>
            <w:r>
              <w:rPr>
                <w:rFonts w:ascii="仿宋" w:eastAsia="仿宋" w:hAnsi="仿宋" w:cs="宋体" w:hint="eastAsia"/>
                <w:kern w:val="0"/>
                <w:szCs w:val="21"/>
              </w:rPr>
              <w:t>，孔径为</w:t>
            </w:r>
            <w:r>
              <w:rPr>
                <w:rFonts w:ascii="仿宋" w:eastAsia="仿宋" w:hAnsi="仿宋" w:cs="宋体"/>
                <w:kern w:val="0"/>
                <w:szCs w:val="21"/>
              </w:rPr>
              <w:t xml:space="preserve"> 5 mm</w:t>
            </w:r>
            <w:r>
              <w:rPr>
                <w:rFonts w:ascii="仿宋" w:eastAsia="仿宋" w:hAnsi="仿宋" w:cs="宋体" w:hint="eastAsia"/>
                <w:kern w:val="0"/>
                <w:szCs w:val="21"/>
              </w:rPr>
              <w:t>±</w:t>
            </w:r>
            <w:r>
              <w:rPr>
                <w:rFonts w:ascii="仿宋" w:eastAsia="仿宋" w:hAnsi="仿宋" w:cs="宋体"/>
                <w:kern w:val="0"/>
                <w:szCs w:val="21"/>
              </w:rPr>
              <w:t>1 mm</w:t>
            </w:r>
            <w:r>
              <w:rPr>
                <w:rFonts w:ascii="仿宋" w:eastAsia="仿宋" w:hAnsi="仿宋" w:cs="宋体" w:hint="eastAsia"/>
                <w:kern w:val="0"/>
                <w:szCs w:val="21"/>
              </w:rPr>
              <w:t>；</w:t>
            </w:r>
          </w:p>
          <w:p w14:paraId="1B0FF3D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功能</w:t>
            </w:r>
            <w:r>
              <w:rPr>
                <w:rFonts w:ascii="仿宋" w:eastAsia="仿宋" w:hAnsi="仿宋" w:cs="宋体"/>
                <w:kern w:val="0"/>
                <w:szCs w:val="21"/>
              </w:rPr>
              <w:t>:</w:t>
            </w:r>
            <w:r>
              <w:rPr>
                <w:rFonts w:ascii="仿宋" w:eastAsia="仿宋" w:hAnsi="仿宋" w:cs="宋体" w:hint="eastAsia"/>
                <w:kern w:val="0"/>
                <w:szCs w:val="21"/>
              </w:rPr>
              <w:t>演奏时，击鼓、摇鼓发声应清晰，无噪音。</w:t>
            </w:r>
          </w:p>
        </w:tc>
      </w:tr>
      <w:tr w:rsidR="00E62DEB" w14:paraId="3A4586CA" w14:textId="77777777">
        <w:tc>
          <w:tcPr>
            <w:tcW w:w="550" w:type="dxa"/>
            <w:tcBorders>
              <w:top w:val="single" w:sz="6" w:space="0" w:color="auto"/>
              <w:left w:val="single" w:sz="6" w:space="0" w:color="auto"/>
              <w:bottom w:val="single" w:sz="6" w:space="0" w:color="auto"/>
              <w:right w:val="single" w:sz="6" w:space="0" w:color="auto"/>
            </w:tcBorders>
            <w:vAlign w:val="center"/>
          </w:tcPr>
          <w:p w14:paraId="664EFE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20</w:t>
            </w:r>
          </w:p>
        </w:tc>
        <w:tc>
          <w:tcPr>
            <w:tcW w:w="1064" w:type="dxa"/>
            <w:tcBorders>
              <w:top w:val="single" w:sz="6" w:space="0" w:color="auto"/>
              <w:left w:val="single" w:sz="6" w:space="0" w:color="auto"/>
              <w:bottom w:val="single" w:sz="6" w:space="0" w:color="auto"/>
              <w:right w:val="single" w:sz="6" w:space="0" w:color="auto"/>
            </w:tcBorders>
            <w:vAlign w:val="center"/>
          </w:tcPr>
          <w:p w14:paraId="7F89DDB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三角铁</w:t>
            </w:r>
          </w:p>
        </w:tc>
        <w:tc>
          <w:tcPr>
            <w:tcW w:w="6914" w:type="dxa"/>
            <w:tcBorders>
              <w:top w:val="single" w:sz="6" w:space="0" w:color="auto"/>
              <w:left w:val="single" w:sz="6" w:space="0" w:color="auto"/>
              <w:bottom w:val="single" w:sz="6" w:space="0" w:color="auto"/>
              <w:right w:val="single" w:sz="6" w:space="0" w:color="auto"/>
            </w:tcBorders>
            <w:vAlign w:val="center"/>
          </w:tcPr>
          <w:p w14:paraId="670AAC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由三角铁、吊环及击棒组成；</w:t>
            </w:r>
          </w:p>
          <w:p w14:paraId="1F8056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三角铁用φ</w:t>
            </w:r>
            <w:r>
              <w:rPr>
                <w:rFonts w:ascii="仿宋" w:eastAsia="仿宋" w:hAnsi="仿宋" w:cs="宋体"/>
                <w:kern w:val="0"/>
                <w:szCs w:val="21"/>
              </w:rPr>
              <w:t>8</w:t>
            </w:r>
            <w:r>
              <w:rPr>
                <w:rFonts w:ascii="仿宋" w:eastAsia="仿宋" w:hAnsi="仿宋" w:cs="宋体" w:hint="eastAsia"/>
                <w:kern w:val="0"/>
                <w:szCs w:val="21"/>
              </w:rPr>
              <w:t>的弹簧钢弯制而成，三边相等，长度分别为</w:t>
            </w:r>
            <w:r>
              <w:rPr>
                <w:rFonts w:ascii="仿宋" w:eastAsia="仿宋" w:hAnsi="仿宋" w:cs="宋体"/>
                <w:kern w:val="0"/>
                <w:szCs w:val="21"/>
              </w:rPr>
              <w:t xml:space="preserve"> 150 mm</w:t>
            </w:r>
            <w:r>
              <w:rPr>
                <w:rFonts w:ascii="仿宋" w:eastAsia="仿宋" w:hAnsi="仿宋" w:cs="宋体" w:hint="eastAsia"/>
                <w:kern w:val="0"/>
                <w:szCs w:val="21"/>
              </w:rPr>
              <w:t>、</w:t>
            </w:r>
            <w:r>
              <w:rPr>
                <w:rFonts w:ascii="仿宋" w:eastAsia="仿宋" w:hAnsi="仿宋" w:cs="宋体"/>
                <w:kern w:val="0"/>
                <w:szCs w:val="21"/>
              </w:rPr>
              <w:t>200 mm</w:t>
            </w:r>
            <w:r>
              <w:rPr>
                <w:rFonts w:ascii="仿宋" w:eastAsia="仿宋" w:hAnsi="仿宋" w:cs="宋体" w:hint="eastAsia"/>
                <w:kern w:val="0"/>
                <w:szCs w:val="21"/>
              </w:rPr>
              <w:t>、</w:t>
            </w:r>
            <w:r>
              <w:rPr>
                <w:rFonts w:ascii="仿宋" w:eastAsia="仿宋" w:hAnsi="仿宋" w:cs="宋体"/>
                <w:kern w:val="0"/>
                <w:szCs w:val="21"/>
              </w:rPr>
              <w:t xml:space="preserve">250 mm </w:t>
            </w:r>
            <w:r>
              <w:rPr>
                <w:rFonts w:ascii="仿宋" w:eastAsia="仿宋" w:hAnsi="仿宋" w:cs="宋体" w:hint="eastAsia"/>
                <w:kern w:val="0"/>
                <w:szCs w:val="21"/>
              </w:rPr>
              <w:t>的三件为一套，表面镀铬，镀层均匀、光亮；</w:t>
            </w:r>
          </w:p>
          <w:p w14:paraId="197F2D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击棒用φ</w:t>
            </w:r>
            <w:r>
              <w:rPr>
                <w:rFonts w:ascii="仿宋" w:eastAsia="仿宋" w:hAnsi="仿宋" w:cs="宋体"/>
                <w:kern w:val="0"/>
                <w:szCs w:val="21"/>
              </w:rPr>
              <w:t>6 mm</w:t>
            </w:r>
            <w:r>
              <w:rPr>
                <w:rFonts w:ascii="仿宋" w:eastAsia="仿宋" w:hAnsi="仿宋" w:cs="宋体" w:hint="eastAsia"/>
                <w:kern w:val="0"/>
                <w:szCs w:val="21"/>
              </w:rPr>
              <w:t>～</w:t>
            </w:r>
            <w:r>
              <w:rPr>
                <w:rFonts w:ascii="仿宋" w:eastAsia="仿宋" w:hAnsi="仿宋" w:cs="宋体"/>
                <w:kern w:val="0"/>
                <w:szCs w:val="21"/>
              </w:rPr>
              <w:t xml:space="preserve">8 mm </w:t>
            </w:r>
            <w:r>
              <w:rPr>
                <w:rFonts w:ascii="仿宋" w:eastAsia="仿宋" w:hAnsi="仿宋" w:cs="宋体" w:hint="eastAsia"/>
                <w:kern w:val="0"/>
                <w:szCs w:val="21"/>
              </w:rPr>
              <w:t>的圆钢制成，两端呈球面形，长</w:t>
            </w:r>
            <w:r>
              <w:rPr>
                <w:rFonts w:ascii="仿宋" w:eastAsia="仿宋" w:hAnsi="仿宋" w:cs="宋体"/>
                <w:kern w:val="0"/>
                <w:szCs w:val="21"/>
              </w:rPr>
              <w:t xml:space="preserve"> 170 mm</w:t>
            </w:r>
            <w:r>
              <w:rPr>
                <w:rFonts w:ascii="仿宋" w:eastAsia="仿宋" w:hAnsi="仿宋" w:cs="宋体" w:hint="eastAsia"/>
                <w:kern w:val="0"/>
                <w:szCs w:val="21"/>
              </w:rPr>
              <w:t>～</w:t>
            </w:r>
            <w:r>
              <w:rPr>
                <w:rFonts w:ascii="仿宋" w:eastAsia="仿宋" w:hAnsi="仿宋" w:cs="宋体"/>
                <w:kern w:val="0"/>
                <w:szCs w:val="21"/>
              </w:rPr>
              <w:t>18 mm</w:t>
            </w:r>
            <w:r>
              <w:rPr>
                <w:rFonts w:ascii="仿宋" w:eastAsia="仿宋" w:hAnsi="仿宋" w:cs="宋体" w:hint="eastAsia"/>
                <w:kern w:val="0"/>
                <w:szCs w:val="21"/>
              </w:rPr>
              <w:t>，表面镀铬；</w:t>
            </w:r>
          </w:p>
          <w:p w14:paraId="3EFE3B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功能</w:t>
            </w:r>
            <w:r>
              <w:rPr>
                <w:rFonts w:ascii="仿宋" w:eastAsia="仿宋" w:hAnsi="仿宋" w:cs="宋体"/>
                <w:kern w:val="0"/>
                <w:szCs w:val="21"/>
              </w:rPr>
              <w:t>:</w:t>
            </w:r>
            <w:r>
              <w:rPr>
                <w:rFonts w:ascii="仿宋" w:eastAsia="仿宋" w:hAnsi="仿宋" w:cs="宋体" w:hint="eastAsia"/>
                <w:kern w:val="0"/>
                <w:szCs w:val="21"/>
              </w:rPr>
              <w:t>演奏时，用吊环悬吊敲击，应发出“铛、铛”声，无其他杂音，延音长不小于</w:t>
            </w:r>
            <w:r>
              <w:rPr>
                <w:rFonts w:ascii="仿宋" w:eastAsia="仿宋" w:hAnsi="仿宋" w:cs="宋体"/>
                <w:kern w:val="0"/>
                <w:szCs w:val="21"/>
              </w:rPr>
              <w:t xml:space="preserve"> 8 S</w:t>
            </w:r>
            <w:r>
              <w:rPr>
                <w:rFonts w:ascii="仿宋" w:eastAsia="仿宋" w:hAnsi="仿宋" w:cs="宋体" w:hint="eastAsia"/>
                <w:kern w:val="0"/>
                <w:szCs w:val="21"/>
              </w:rPr>
              <w:t>。</w:t>
            </w:r>
          </w:p>
        </w:tc>
      </w:tr>
      <w:tr w:rsidR="00E62DEB" w14:paraId="687EA739" w14:textId="77777777">
        <w:tc>
          <w:tcPr>
            <w:tcW w:w="550" w:type="dxa"/>
            <w:tcBorders>
              <w:top w:val="single" w:sz="6" w:space="0" w:color="auto"/>
              <w:left w:val="single" w:sz="6" w:space="0" w:color="auto"/>
              <w:bottom w:val="single" w:sz="6" w:space="0" w:color="auto"/>
              <w:right w:val="single" w:sz="6" w:space="0" w:color="auto"/>
            </w:tcBorders>
            <w:vAlign w:val="center"/>
          </w:tcPr>
          <w:p w14:paraId="1850CCC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21</w:t>
            </w:r>
          </w:p>
        </w:tc>
        <w:tc>
          <w:tcPr>
            <w:tcW w:w="1064" w:type="dxa"/>
            <w:tcBorders>
              <w:top w:val="single" w:sz="6" w:space="0" w:color="auto"/>
              <w:left w:val="single" w:sz="6" w:space="0" w:color="auto"/>
              <w:bottom w:val="single" w:sz="6" w:space="0" w:color="auto"/>
              <w:right w:val="single" w:sz="6" w:space="0" w:color="auto"/>
            </w:tcBorders>
            <w:vAlign w:val="center"/>
          </w:tcPr>
          <w:p w14:paraId="6ECC96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碰铃</w:t>
            </w:r>
          </w:p>
        </w:tc>
        <w:tc>
          <w:tcPr>
            <w:tcW w:w="6914" w:type="dxa"/>
            <w:tcBorders>
              <w:top w:val="single" w:sz="6" w:space="0" w:color="auto"/>
              <w:left w:val="single" w:sz="6" w:space="0" w:color="auto"/>
              <w:bottom w:val="single" w:sz="6" w:space="0" w:color="auto"/>
              <w:right w:val="single" w:sz="6" w:space="0" w:color="auto"/>
            </w:tcBorders>
            <w:vAlign w:val="center"/>
          </w:tcPr>
          <w:p w14:paraId="39A948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由钟及柄组成或者由钟及线绳，每付二个；</w:t>
            </w:r>
          </w:p>
          <w:p w14:paraId="2E46E4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钟体用铜铸成，表面镀铬，钟的最大外径不小于</w:t>
            </w:r>
            <w:r>
              <w:rPr>
                <w:rFonts w:ascii="仿宋" w:eastAsia="仿宋" w:hAnsi="仿宋" w:cs="宋体"/>
                <w:kern w:val="0"/>
                <w:szCs w:val="21"/>
              </w:rPr>
              <w:t xml:space="preserve"> 50 mm</w:t>
            </w:r>
            <w:r>
              <w:rPr>
                <w:rFonts w:ascii="仿宋" w:eastAsia="仿宋" w:hAnsi="仿宋" w:cs="宋体" w:hint="eastAsia"/>
                <w:kern w:val="0"/>
                <w:szCs w:val="21"/>
              </w:rPr>
              <w:t>，深不小于</w:t>
            </w:r>
            <w:r>
              <w:rPr>
                <w:rFonts w:ascii="仿宋" w:eastAsia="仿宋" w:hAnsi="仿宋" w:cs="宋体"/>
                <w:kern w:val="0"/>
                <w:szCs w:val="21"/>
              </w:rPr>
              <w:t xml:space="preserve"> 45 mm</w:t>
            </w:r>
            <w:r>
              <w:rPr>
                <w:rFonts w:ascii="仿宋" w:eastAsia="仿宋" w:hAnsi="仿宋" w:cs="宋体" w:hint="eastAsia"/>
                <w:kern w:val="0"/>
                <w:szCs w:val="21"/>
              </w:rPr>
              <w:t>，壁厚约</w:t>
            </w:r>
            <w:r>
              <w:rPr>
                <w:rFonts w:ascii="仿宋" w:eastAsia="仿宋" w:hAnsi="仿宋" w:cs="宋体"/>
                <w:kern w:val="0"/>
                <w:szCs w:val="21"/>
              </w:rPr>
              <w:t xml:space="preserve"> 1 mm</w:t>
            </w:r>
            <w:r>
              <w:rPr>
                <w:rFonts w:ascii="仿宋" w:eastAsia="仿宋" w:hAnsi="仿宋" w:cs="宋体" w:hint="eastAsia"/>
                <w:kern w:val="0"/>
                <w:szCs w:val="21"/>
              </w:rPr>
              <w:t>；</w:t>
            </w:r>
          </w:p>
          <w:p w14:paraId="70BB9CE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功能</w:t>
            </w:r>
            <w:r>
              <w:rPr>
                <w:rFonts w:ascii="仿宋" w:eastAsia="仿宋" w:hAnsi="仿宋" w:cs="宋体"/>
                <w:kern w:val="0"/>
                <w:szCs w:val="21"/>
              </w:rPr>
              <w:t>:</w:t>
            </w:r>
            <w:r>
              <w:rPr>
                <w:rFonts w:ascii="仿宋" w:eastAsia="仿宋" w:hAnsi="仿宋" w:cs="宋体" w:hint="eastAsia"/>
                <w:kern w:val="0"/>
                <w:szCs w:val="21"/>
              </w:rPr>
              <w:t>两钟相碰，声音清脆，发音响亮。</w:t>
            </w:r>
          </w:p>
        </w:tc>
      </w:tr>
      <w:tr w:rsidR="00E62DEB" w14:paraId="09A76212" w14:textId="77777777">
        <w:tc>
          <w:tcPr>
            <w:tcW w:w="550" w:type="dxa"/>
            <w:tcBorders>
              <w:top w:val="single" w:sz="6" w:space="0" w:color="auto"/>
              <w:left w:val="single" w:sz="6" w:space="0" w:color="auto"/>
              <w:bottom w:val="single" w:sz="6" w:space="0" w:color="auto"/>
              <w:right w:val="single" w:sz="6" w:space="0" w:color="auto"/>
            </w:tcBorders>
            <w:vAlign w:val="center"/>
          </w:tcPr>
          <w:p w14:paraId="5DE2322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22</w:t>
            </w:r>
          </w:p>
        </w:tc>
        <w:tc>
          <w:tcPr>
            <w:tcW w:w="1064" w:type="dxa"/>
            <w:tcBorders>
              <w:top w:val="single" w:sz="6" w:space="0" w:color="auto"/>
              <w:left w:val="single" w:sz="6" w:space="0" w:color="auto"/>
              <w:bottom w:val="single" w:sz="6" w:space="0" w:color="auto"/>
              <w:right w:val="single" w:sz="6" w:space="0" w:color="auto"/>
            </w:tcBorders>
            <w:vAlign w:val="center"/>
          </w:tcPr>
          <w:p w14:paraId="49AB43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大军鼓</w:t>
            </w:r>
          </w:p>
        </w:tc>
        <w:tc>
          <w:tcPr>
            <w:tcW w:w="6914" w:type="dxa"/>
            <w:tcBorders>
              <w:top w:val="single" w:sz="6" w:space="0" w:color="auto"/>
              <w:left w:val="single" w:sz="6" w:space="0" w:color="auto"/>
              <w:bottom w:val="single" w:sz="6" w:space="0" w:color="auto"/>
              <w:right w:val="single" w:sz="6" w:space="0" w:color="auto"/>
            </w:tcBorders>
            <w:vAlign w:val="center"/>
          </w:tcPr>
          <w:p w14:paraId="4A54374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鼓面直径不小于</w:t>
            </w:r>
            <w:r>
              <w:rPr>
                <w:rFonts w:ascii="仿宋" w:eastAsia="仿宋" w:hAnsi="仿宋" w:cs="宋体"/>
                <w:kern w:val="0"/>
                <w:szCs w:val="21"/>
              </w:rPr>
              <w:t xml:space="preserve"> 660 mm</w:t>
            </w:r>
            <w:r>
              <w:rPr>
                <w:rFonts w:ascii="仿宋" w:eastAsia="仿宋" w:hAnsi="仿宋" w:cs="宋体" w:hint="eastAsia"/>
                <w:kern w:val="0"/>
                <w:szCs w:val="21"/>
              </w:rPr>
              <w:t>，高度不小于</w:t>
            </w:r>
            <w:r>
              <w:rPr>
                <w:rFonts w:ascii="仿宋" w:eastAsia="仿宋" w:hAnsi="仿宋" w:cs="宋体"/>
                <w:kern w:val="0"/>
                <w:szCs w:val="21"/>
              </w:rPr>
              <w:t xml:space="preserve"> 300 mm</w:t>
            </w:r>
            <w:r>
              <w:rPr>
                <w:rFonts w:ascii="仿宋" w:eastAsia="仿宋" w:hAnsi="仿宋" w:cs="宋体" w:hint="eastAsia"/>
                <w:kern w:val="0"/>
                <w:szCs w:val="21"/>
              </w:rPr>
              <w:t>，含鼓槌；</w:t>
            </w:r>
          </w:p>
          <w:p w14:paraId="1BD9A70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鼓圈：多层桦木；</w:t>
            </w:r>
          </w:p>
          <w:p w14:paraId="07E900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超强压铸合金鼓耳</w:t>
            </w:r>
            <w:r>
              <w:rPr>
                <w:rFonts w:ascii="仿宋" w:eastAsia="仿宋" w:hAnsi="仿宋" w:cs="宋体"/>
                <w:kern w:val="0"/>
                <w:szCs w:val="21"/>
              </w:rPr>
              <w:t xml:space="preserve"> 16 </w:t>
            </w:r>
            <w:r>
              <w:rPr>
                <w:rFonts w:ascii="仿宋" w:eastAsia="仿宋" w:hAnsi="仿宋" w:cs="宋体" w:hint="eastAsia"/>
                <w:kern w:val="0"/>
                <w:szCs w:val="21"/>
              </w:rPr>
              <w:t>个；</w:t>
            </w:r>
          </w:p>
          <w:p w14:paraId="10C3E8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鼓皮厚度不小于</w:t>
            </w:r>
            <w:r>
              <w:rPr>
                <w:rFonts w:ascii="仿宋" w:eastAsia="仿宋" w:hAnsi="仿宋" w:cs="宋体"/>
                <w:kern w:val="0"/>
                <w:szCs w:val="21"/>
              </w:rPr>
              <w:t xml:space="preserve"> 0.18 mm</w:t>
            </w:r>
            <w:r>
              <w:rPr>
                <w:rFonts w:ascii="仿宋" w:eastAsia="仿宋" w:hAnsi="仿宋" w:cs="宋体" w:hint="eastAsia"/>
                <w:kern w:val="0"/>
                <w:szCs w:val="21"/>
              </w:rPr>
              <w:t>，鼓皮采用聚脂薄膜等合成材料；</w:t>
            </w:r>
          </w:p>
          <w:p w14:paraId="46B714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紧箍件：不少于</w:t>
            </w:r>
            <w:r>
              <w:rPr>
                <w:rFonts w:ascii="仿宋" w:eastAsia="仿宋" w:hAnsi="仿宋" w:cs="宋体"/>
                <w:kern w:val="0"/>
                <w:szCs w:val="21"/>
              </w:rPr>
              <w:t xml:space="preserve"> 8 </w:t>
            </w:r>
            <w:r>
              <w:rPr>
                <w:rFonts w:ascii="仿宋" w:eastAsia="仿宋" w:hAnsi="仿宋" w:cs="宋体" w:hint="eastAsia"/>
                <w:kern w:val="0"/>
                <w:szCs w:val="21"/>
              </w:rPr>
              <w:t>个镀锌紧箍件；</w:t>
            </w:r>
          </w:p>
          <w:p w14:paraId="7891BA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功能：敲击低沉宏大，有延音，力度变化可以从特弱至特强。</w:t>
            </w:r>
          </w:p>
        </w:tc>
      </w:tr>
      <w:tr w:rsidR="00E62DEB" w14:paraId="545F326B" w14:textId="77777777">
        <w:tc>
          <w:tcPr>
            <w:tcW w:w="550" w:type="dxa"/>
            <w:tcBorders>
              <w:top w:val="single" w:sz="6" w:space="0" w:color="auto"/>
              <w:left w:val="single" w:sz="6" w:space="0" w:color="auto"/>
              <w:bottom w:val="single" w:sz="6" w:space="0" w:color="auto"/>
              <w:right w:val="single" w:sz="6" w:space="0" w:color="auto"/>
            </w:tcBorders>
            <w:vAlign w:val="center"/>
          </w:tcPr>
          <w:p w14:paraId="756A0FB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23</w:t>
            </w:r>
          </w:p>
        </w:tc>
        <w:tc>
          <w:tcPr>
            <w:tcW w:w="1064" w:type="dxa"/>
            <w:tcBorders>
              <w:top w:val="single" w:sz="6" w:space="0" w:color="auto"/>
              <w:left w:val="single" w:sz="6" w:space="0" w:color="auto"/>
              <w:bottom w:val="single" w:sz="6" w:space="0" w:color="auto"/>
              <w:right w:val="single" w:sz="6" w:space="0" w:color="auto"/>
            </w:tcBorders>
            <w:vAlign w:val="center"/>
          </w:tcPr>
          <w:p w14:paraId="00EB0F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小军鼓</w:t>
            </w:r>
          </w:p>
        </w:tc>
        <w:tc>
          <w:tcPr>
            <w:tcW w:w="6914" w:type="dxa"/>
            <w:tcBorders>
              <w:top w:val="single" w:sz="6" w:space="0" w:color="auto"/>
              <w:left w:val="single" w:sz="6" w:space="0" w:color="auto"/>
              <w:bottom w:val="single" w:sz="6" w:space="0" w:color="auto"/>
              <w:right w:val="single" w:sz="6" w:space="0" w:color="auto"/>
            </w:tcBorders>
            <w:vAlign w:val="center"/>
          </w:tcPr>
          <w:p w14:paraId="54D061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含鼓棒、背架；</w:t>
            </w:r>
          </w:p>
          <w:p w14:paraId="592826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鼓皮厚度不小于</w:t>
            </w:r>
            <w:r>
              <w:rPr>
                <w:rFonts w:ascii="仿宋" w:eastAsia="仿宋" w:hAnsi="仿宋" w:cs="宋体"/>
                <w:kern w:val="0"/>
                <w:szCs w:val="21"/>
              </w:rPr>
              <w:t xml:space="preserve"> 0.18 mm</w:t>
            </w:r>
            <w:r>
              <w:rPr>
                <w:rFonts w:ascii="仿宋" w:eastAsia="仿宋" w:hAnsi="仿宋" w:cs="宋体" w:hint="eastAsia"/>
                <w:kern w:val="0"/>
                <w:szCs w:val="21"/>
              </w:rPr>
              <w:t>，鼓皮采用聚脂薄膜等合成材料；</w:t>
            </w:r>
          </w:p>
          <w:p w14:paraId="7450A4E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不少于</w:t>
            </w:r>
            <w:r>
              <w:rPr>
                <w:rFonts w:ascii="仿宋" w:eastAsia="仿宋" w:hAnsi="仿宋" w:cs="宋体"/>
                <w:kern w:val="0"/>
                <w:szCs w:val="21"/>
              </w:rPr>
              <w:t xml:space="preserve"> 6 </w:t>
            </w:r>
            <w:r>
              <w:rPr>
                <w:rFonts w:ascii="仿宋" w:eastAsia="仿宋" w:hAnsi="仿宋" w:cs="宋体" w:hint="eastAsia"/>
                <w:kern w:val="0"/>
                <w:szCs w:val="21"/>
              </w:rPr>
              <w:t>个镀锌紧箍件；</w:t>
            </w:r>
          </w:p>
          <w:p w14:paraId="54D3974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功能：可调手动变音，既可发声宏亮、无噪音，又可发声低沉、沙哑。</w:t>
            </w:r>
          </w:p>
        </w:tc>
      </w:tr>
      <w:tr w:rsidR="00E62DEB" w14:paraId="560A656A" w14:textId="77777777">
        <w:tc>
          <w:tcPr>
            <w:tcW w:w="550" w:type="dxa"/>
            <w:tcBorders>
              <w:top w:val="single" w:sz="6" w:space="0" w:color="auto"/>
              <w:left w:val="single" w:sz="6" w:space="0" w:color="auto"/>
              <w:bottom w:val="single" w:sz="6" w:space="0" w:color="auto"/>
              <w:right w:val="single" w:sz="6" w:space="0" w:color="auto"/>
            </w:tcBorders>
            <w:vAlign w:val="center"/>
          </w:tcPr>
          <w:p w14:paraId="631E127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24</w:t>
            </w:r>
          </w:p>
        </w:tc>
        <w:tc>
          <w:tcPr>
            <w:tcW w:w="1064" w:type="dxa"/>
            <w:tcBorders>
              <w:top w:val="single" w:sz="6" w:space="0" w:color="auto"/>
              <w:left w:val="single" w:sz="6" w:space="0" w:color="auto"/>
              <w:bottom w:val="single" w:sz="6" w:space="0" w:color="auto"/>
              <w:right w:val="single" w:sz="6" w:space="0" w:color="auto"/>
            </w:tcBorders>
            <w:vAlign w:val="center"/>
          </w:tcPr>
          <w:p w14:paraId="13B7C9D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多音鼓</w:t>
            </w:r>
          </w:p>
        </w:tc>
        <w:tc>
          <w:tcPr>
            <w:tcW w:w="6914" w:type="dxa"/>
            <w:tcBorders>
              <w:top w:val="single" w:sz="6" w:space="0" w:color="auto"/>
              <w:left w:val="single" w:sz="6" w:space="0" w:color="auto"/>
              <w:bottom w:val="single" w:sz="6" w:space="0" w:color="auto"/>
              <w:right w:val="single" w:sz="6" w:space="0" w:color="auto"/>
            </w:tcBorders>
            <w:vAlign w:val="center"/>
          </w:tcPr>
          <w:p w14:paraId="0CC6BF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三鼓，鼓面直径分别为：</w:t>
            </w:r>
            <w:r>
              <w:rPr>
                <w:rFonts w:ascii="仿宋" w:eastAsia="仿宋" w:hAnsi="仿宋" w:cs="宋体"/>
                <w:kern w:val="0"/>
                <w:szCs w:val="21"/>
              </w:rPr>
              <w:t>254 mm</w:t>
            </w:r>
            <w:r>
              <w:rPr>
                <w:rFonts w:ascii="仿宋" w:eastAsia="仿宋" w:hAnsi="仿宋" w:cs="宋体" w:hint="eastAsia"/>
                <w:kern w:val="0"/>
                <w:szCs w:val="21"/>
              </w:rPr>
              <w:t>、</w:t>
            </w:r>
            <w:r>
              <w:rPr>
                <w:rFonts w:ascii="仿宋" w:eastAsia="仿宋" w:hAnsi="仿宋" w:cs="宋体"/>
                <w:kern w:val="0"/>
                <w:szCs w:val="21"/>
              </w:rPr>
              <w:t>305 mm</w:t>
            </w:r>
            <w:r>
              <w:rPr>
                <w:rFonts w:ascii="仿宋" w:eastAsia="仿宋" w:hAnsi="仿宋" w:cs="宋体" w:hint="eastAsia"/>
                <w:kern w:val="0"/>
                <w:szCs w:val="21"/>
              </w:rPr>
              <w:t>、</w:t>
            </w:r>
            <w:r>
              <w:rPr>
                <w:rFonts w:ascii="仿宋" w:eastAsia="仿宋" w:hAnsi="仿宋" w:cs="宋体"/>
                <w:kern w:val="0"/>
                <w:szCs w:val="21"/>
              </w:rPr>
              <w:t>330 mm</w:t>
            </w:r>
            <w:r>
              <w:rPr>
                <w:rFonts w:ascii="仿宋" w:eastAsia="仿宋" w:hAnsi="仿宋" w:cs="宋体" w:hint="eastAsia"/>
                <w:kern w:val="0"/>
                <w:szCs w:val="21"/>
              </w:rPr>
              <w:t>（</w:t>
            </w:r>
            <w:r>
              <w:rPr>
                <w:rFonts w:ascii="仿宋" w:eastAsia="仿宋" w:hAnsi="仿宋" w:cs="宋体"/>
                <w:kern w:val="0"/>
                <w:szCs w:val="21"/>
              </w:rPr>
              <w:t>10 in</w:t>
            </w:r>
            <w:r>
              <w:rPr>
                <w:rFonts w:ascii="仿宋" w:eastAsia="仿宋" w:hAnsi="仿宋" w:cs="宋体" w:hint="eastAsia"/>
                <w:kern w:val="0"/>
                <w:szCs w:val="21"/>
              </w:rPr>
              <w:t>、</w:t>
            </w:r>
            <w:r>
              <w:rPr>
                <w:rFonts w:ascii="仿宋" w:eastAsia="仿宋" w:hAnsi="仿宋" w:cs="宋体"/>
                <w:kern w:val="0"/>
                <w:szCs w:val="21"/>
              </w:rPr>
              <w:t>12 in</w:t>
            </w:r>
            <w:r>
              <w:rPr>
                <w:rFonts w:ascii="仿宋" w:eastAsia="仿宋" w:hAnsi="仿宋" w:cs="宋体" w:hint="eastAsia"/>
                <w:kern w:val="0"/>
                <w:szCs w:val="21"/>
              </w:rPr>
              <w:t>、</w:t>
            </w:r>
            <w:r>
              <w:rPr>
                <w:rFonts w:ascii="仿宋" w:eastAsia="仿宋" w:hAnsi="仿宋" w:cs="宋体"/>
                <w:kern w:val="0"/>
                <w:szCs w:val="21"/>
              </w:rPr>
              <w:t>13 in</w:t>
            </w:r>
            <w:r>
              <w:rPr>
                <w:rFonts w:ascii="仿宋" w:eastAsia="仿宋" w:hAnsi="仿宋" w:cs="宋体" w:hint="eastAsia"/>
                <w:kern w:val="0"/>
                <w:szCs w:val="21"/>
              </w:rPr>
              <w:t>）；</w:t>
            </w:r>
          </w:p>
          <w:p w14:paraId="3FA7CAC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多层杨木配金属压圈；</w:t>
            </w:r>
          </w:p>
          <w:p w14:paraId="231AB0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鼓皮采用聚脂薄膜等合成材料；</w:t>
            </w:r>
          </w:p>
          <w:p w14:paraId="51F981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4.</w:t>
            </w:r>
            <w:r>
              <w:rPr>
                <w:rFonts w:ascii="仿宋" w:eastAsia="仿宋" w:hAnsi="仿宋" w:cs="宋体" w:hint="eastAsia"/>
                <w:kern w:val="0"/>
                <w:szCs w:val="21"/>
              </w:rPr>
              <w:t>有专用支架、安装及调节工具；</w:t>
            </w:r>
          </w:p>
          <w:p w14:paraId="6BE1F1E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功能：将挂钩挂在肩上用鼓槌敲打发出不同声音。</w:t>
            </w:r>
          </w:p>
        </w:tc>
      </w:tr>
      <w:tr w:rsidR="00E62DEB" w14:paraId="2B4F6E26" w14:textId="77777777">
        <w:tc>
          <w:tcPr>
            <w:tcW w:w="550" w:type="dxa"/>
            <w:tcBorders>
              <w:top w:val="single" w:sz="6" w:space="0" w:color="auto"/>
              <w:left w:val="single" w:sz="6" w:space="0" w:color="auto"/>
              <w:bottom w:val="single" w:sz="6" w:space="0" w:color="auto"/>
              <w:right w:val="single" w:sz="6" w:space="0" w:color="auto"/>
            </w:tcBorders>
            <w:vAlign w:val="center"/>
          </w:tcPr>
          <w:p w14:paraId="67E171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25</w:t>
            </w:r>
          </w:p>
        </w:tc>
        <w:tc>
          <w:tcPr>
            <w:tcW w:w="1064" w:type="dxa"/>
            <w:tcBorders>
              <w:top w:val="single" w:sz="6" w:space="0" w:color="auto"/>
              <w:left w:val="single" w:sz="6" w:space="0" w:color="auto"/>
              <w:bottom w:val="single" w:sz="6" w:space="0" w:color="auto"/>
              <w:right w:val="single" w:sz="6" w:space="0" w:color="auto"/>
            </w:tcBorders>
            <w:vAlign w:val="center"/>
          </w:tcPr>
          <w:p w14:paraId="4EC7FA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竖笛</w:t>
            </w:r>
          </w:p>
        </w:tc>
        <w:tc>
          <w:tcPr>
            <w:tcW w:w="6914" w:type="dxa"/>
            <w:tcBorders>
              <w:top w:val="single" w:sz="6" w:space="0" w:color="auto"/>
              <w:left w:val="single" w:sz="6" w:space="0" w:color="auto"/>
              <w:bottom w:val="single" w:sz="6" w:space="0" w:color="auto"/>
              <w:right w:val="single" w:sz="6" w:space="0" w:color="auto"/>
            </w:tcBorders>
            <w:vAlign w:val="center"/>
          </w:tcPr>
          <w:p w14:paraId="68CF72D9"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t>1</w:t>
            </w:r>
            <w:r>
              <w:rPr>
                <w:rFonts w:ascii="仿宋" w:eastAsia="仿宋" w:hAnsi="仿宋" w:cs="宋体"/>
                <w:kern w:val="0"/>
                <w:szCs w:val="21"/>
              </w:rPr>
              <w:t>.</w:t>
            </w:r>
            <w:r>
              <w:rPr>
                <w:rFonts w:ascii="仿宋" w:eastAsia="仿宋" w:hAnsi="仿宋" w:cs="宋体" w:hint="eastAsia"/>
                <w:kern w:val="0"/>
                <w:szCs w:val="21"/>
              </w:rPr>
              <w:t>音质：高音清脆、响亮，中音坚实、柔美，低音浑厚、丰满；</w:t>
            </w:r>
          </w:p>
          <w:p w14:paraId="7975D149"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t>2</w:t>
            </w:r>
            <w:r>
              <w:rPr>
                <w:rFonts w:ascii="仿宋" w:eastAsia="仿宋" w:hAnsi="仿宋" w:cs="宋体"/>
                <w:kern w:val="0"/>
                <w:szCs w:val="21"/>
              </w:rPr>
              <w:t>.</w:t>
            </w:r>
            <w:r>
              <w:rPr>
                <w:rFonts w:ascii="仿宋" w:eastAsia="仿宋" w:hAnsi="仿宋" w:cs="宋体" w:hint="eastAsia"/>
                <w:kern w:val="0"/>
                <w:szCs w:val="21"/>
              </w:rPr>
              <w:t>塑料制；</w:t>
            </w:r>
          </w:p>
          <w:p w14:paraId="37EAD149"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t>3</w:t>
            </w:r>
            <w:r>
              <w:rPr>
                <w:rFonts w:ascii="仿宋" w:eastAsia="仿宋" w:hAnsi="仿宋" w:cs="宋体"/>
                <w:kern w:val="0"/>
                <w:szCs w:val="21"/>
              </w:rPr>
              <w:t>.</w:t>
            </w:r>
            <w:r>
              <w:rPr>
                <w:rFonts w:ascii="仿宋" w:eastAsia="仿宋" w:hAnsi="仿宋" w:cs="宋体" w:hint="eastAsia"/>
                <w:kern w:val="0"/>
                <w:szCs w:val="21"/>
              </w:rPr>
              <w:t>为高音</w:t>
            </w:r>
            <w:r>
              <w:rPr>
                <w:rFonts w:ascii="仿宋" w:eastAsia="仿宋" w:hAnsi="仿宋" w:cs="宋体"/>
                <w:kern w:val="0"/>
                <w:szCs w:val="21"/>
              </w:rPr>
              <w:t xml:space="preserve"> 6 </w:t>
            </w:r>
            <w:r>
              <w:rPr>
                <w:rFonts w:ascii="仿宋" w:eastAsia="仿宋" w:hAnsi="仿宋" w:cs="宋体" w:hint="eastAsia"/>
                <w:kern w:val="0"/>
                <w:szCs w:val="21"/>
              </w:rPr>
              <w:t>孔型，音孔直径</w:t>
            </w:r>
            <w:r>
              <w:rPr>
                <w:rFonts w:ascii="仿宋" w:eastAsia="仿宋" w:hAnsi="仿宋" w:cs="宋体"/>
                <w:kern w:val="0"/>
                <w:szCs w:val="21"/>
              </w:rPr>
              <w:t xml:space="preserve"> 6 mm</w:t>
            </w:r>
            <w:r>
              <w:rPr>
                <w:rFonts w:ascii="仿宋" w:eastAsia="仿宋" w:hAnsi="仿宋" w:cs="宋体" w:hint="eastAsia"/>
                <w:kern w:val="0"/>
                <w:szCs w:val="21"/>
              </w:rPr>
              <w:t>±</w:t>
            </w:r>
            <w:r>
              <w:rPr>
                <w:rFonts w:ascii="仿宋" w:eastAsia="仿宋" w:hAnsi="仿宋" w:cs="宋体"/>
                <w:kern w:val="0"/>
                <w:szCs w:val="21"/>
              </w:rPr>
              <w:t>1 mm</w:t>
            </w:r>
            <w:r>
              <w:rPr>
                <w:rFonts w:ascii="仿宋" w:eastAsia="仿宋" w:hAnsi="仿宋" w:cs="宋体" w:hint="eastAsia"/>
                <w:kern w:val="0"/>
                <w:szCs w:val="21"/>
              </w:rPr>
              <w:t>；</w:t>
            </w:r>
          </w:p>
          <w:p w14:paraId="466BA96C"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t>4</w:t>
            </w:r>
            <w:r>
              <w:rPr>
                <w:rFonts w:ascii="仿宋" w:eastAsia="仿宋" w:hAnsi="仿宋" w:cs="宋体"/>
                <w:kern w:val="0"/>
                <w:szCs w:val="21"/>
              </w:rPr>
              <w:t>.</w:t>
            </w:r>
            <w:r>
              <w:rPr>
                <w:rFonts w:ascii="仿宋" w:eastAsia="仿宋" w:hAnsi="仿宋" w:cs="宋体" w:hint="eastAsia"/>
                <w:kern w:val="0"/>
                <w:szCs w:val="21"/>
              </w:rPr>
              <w:t>其余应符合</w:t>
            </w:r>
            <w:r>
              <w:rPr>
                <w:rFonts w:ascii="仿宋" w:eastAsia="仿宋" w:hAnsi="仿宋" w:cs="宋体"/>
                <w:kern w:val="0"/>
                <w:szCs w:val="21"/>
              </w:rPr>
              <w:t xml:space="preserve">QB/T 4130 </w:t>
            </w:r>
            <w:r>
              <w:rPr>
                <w:rFonts w:ascii="仿宋" w:eastAsia="仿宋" w:hAnsi="仿宋" w:cs="宋体" w:hint="eastAsia"/>
                <w:kern w:val="0"/>
                <w:szCs w:val="21"/>
              </w:rPr>
              <w:t>的规定。</w:t>
            </w:r>
          </w:p>
        </w:tc>
      </w:tr>
      <w:tr w:rsidR="00E62DEB" w14:paraId="3EF7F842" w14:textId="77777777">
        <w:tc>
          <w:tcPr>
            <w:tcW w:w="550" w:type="dxa"/>
            <w:tcBorders>
              <w:top w:val="single" w:sz="6" w:space="0" w:color="auto"/>
              <w:left w:val="single" w:sz="6" w:space="0" w:color="auto"/>
              <w:bottom w:val="single" w:sz="6" w:space="0" w:color="auto"/>
              <w:right w:val="single" w:sz="6" w:space="0" w:color="auto"/>
            </w:tcBorders>
            <w:vAlign w:val="center"/>
          </w:tcPr>
          <w:p w14:paraId="214180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26</w:t>
            </w:r>
          </w:p>
        </w:tc>
        <w:tc>
          <w:tcPr>
            <w:tcW w:w="1064" w:type="dxa"/>
            <w:tcBorders>
              <w:top w:val="single" w:sz="6" w:space="0" w:color="auto"/>
              <w:left w:val="single" w:sz="6" w:space="0" w:color="auto"/>
              <w:bottom w:val="single" w:sz="6" w:space="0" w:color="auto"/>
              <w:right w:val="single" w:sz="6" w:space="0" w:color="auto"/>
            </w:tcBorders>
            <w:vAlign w:val="center"/>
          </w:tcPr>
          <w:p w14:paraId="68E96A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堂鼓</w:t>
            </w:r>
          </w:p>
        </w:tc>
        <w:tc>
          <w:tcPr>
            <w:tcW w:w="6914" w:type="dxa"/>
            <w:tcBorders>
              <w:top w:val="single" w:sz="6" w:space="0" w:color="auto"/>
              <w:left w:val="single" w:sz="6" w:space="0" w:color="auto"/>
              <w:bottom w:val="single" w:sz="6" w:space="0" w:color="auto"/>
              <w:right w:val="single" w:sz="6" w:space="0" w:color="auto"/>
            </w:tcBorders>
            <w:vAlign w:val="center"/>
          </w:tcPr>
          <w:p w14:paraId="5DAE8A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直径不小于</w:t>
            </w:r>
            <w:r>
              <w:rPr>
                <w:rFonts w:ascii="仿宋" w:eastAsia="仿宋" w:hAnsi="仿宋" w:cs="宋体"/>
                <w:kern w:val="0"/>
                <w:szCs w:val="21"/>
              </w:rPr>
              <w:t xml:space="preserve"> 220 mm</w:t>
            </w:r>
            <w:r>
              <w:rPr>
                <w:rFonts w:ascii="仿宋" w:eastAsia="仿宋" w:hAnsi="仿宋" w:cs="宋体" w:hint="eastAsia"/>
                <w:kern w:val="0"/>
                <w:szCs w:val="21"/>
              </w:rPr>
              <w:t>，高度不少于</w:t>
            </w:r>
            <w:r>
              <w:rPr>
                <w:rFonts w:ascii="仿宋" w:eastAsia="仿宋" w:hAnsi="仿宋" w:cs="宋体"/>
                <w:kern w:val="0"/>
                <w:szCs w:val="21"/>
              </w:rPr>
              <w:t xml:space="preserve"> 320mm</w:t>
            </w:r>
            <w:r>
              <w:rPr>
                <w:rFonts w:ascii="仿宋" w:eastAsia="仿宋" w:hAnsi="仿宋" w:cs="宋体" w:hint="eastAsia"/>
                <w:kern w:val="0"/>
                <w:szCs w:val="21"/>
              </w:rPr>
              <w:t>；</w:t>
            </w:r>
          </w:p>
          <w:p w14:paraId="0BF7A89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鼓腔木制红色，鼓面双面牛皮朦面，应光滑无毛刺，鼓棒</w:t>
            </w:r>
            <w:r>
              <w:rPr>
                <w:rFonts w:ascii="仿宋" w:eastAsia="仿宋" w:hAnsi="仿宋" w:cs="宋体"/>
                <w:kern w:val="0"/>
                <w:szCs w:val="21"/>
              </w:rPr>
              <w:t xml:space="preserve"> 2 </w:t>
            </w:r>
            <w:r>
              <w:rPr>
                <w:rFonts w:ascii="仿宋" w:eastAsia="仿宋" w:hAnsi="仿宋" w:cs="宋体" w:hint="eastAsia"/>
                <w:kern w:val="0"/>
                <w:szCs w:val="21"/>
              </w:rPr>
              <w:t>根、含架；</w:t>
            </w:r>
          </w:p>
          <w:p w14:paraId="370B138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功能</w:t>
            </w:r>
            <w:r>
              <w:rPr>
                <w:rFonts w:ascii="仿宋" w:eastAsia="仿宋" w:hAnsi="仿宋" w:cs="宋体"/>
                <w:kern w:val="0"/>
                <w:szCs w:val="21"/>
              </w:rPr>
              <w:t>:</w:t>
            </w:r>
            <w:r>
              <w:rPr>
                <w:rFonts w:ascii="仿宋" w:eastAsia="仿宋" w:hAnsi="仿宋" w:cs="宋体" w:hint="eastAsia"/>
                <w:kern w:val="0"/>
                <w:szCs w:val="21"/>
              </w:rPr>
              <w:t>在轻重敲打鼓面时应无破损，敲打声音明亮动听。</w:t>
            </w:r>
          </w:p>
        </w:tc>
      </w:tr>
      <w:tr w:rsidR="00E62DEB" w14:paraId="27586A20" w14:textId="77777777">
        <w:tc>
          <w:tcPr>
            <w:tcW w:w="550" w:type="dxa"/>
            <w:tcBorders>
              <w:top w:val="single" w:sz="6" w:space="0" w:color="auto"/>
              <w:left w:val="single" w:sz="6" w:space="0" w:color="auto"/>
              <w:bottom w:val="single" w:sz="6" w:space="0" w:color="auto"/>
              <w:right w:val="single" w:sz="6" w:space="0" w:color="auto"/>
            </w:tcBorders>
            <w:vAlign w:val="center"/>
          </w:tcPr>
          <w:p w14:paraId="49FBBEE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27</w:t>
            </w:r>
          </w:p>
        </w:tc>
        <w:tc>
          <w:tcPr>
            <w:tcW w:w="1064" w:type="dxa"/>
            <w:tcBorders>
              <w:top w:val="single" w:sz="6" w:space="0" w:color="auto"/>
              <w:left w:val="single" w:sz="6" w:space="0" w:color="auto"/>
              <w:bottom w:val="single" w:sz="6" w:space="0" w:color="auto"/>
              <w:right w:val="single" w:sz="6" w:space="0" w:color="auto"/>
            </w:tcBorders>
            <w:vAlign w:val="center"/>
          </w:tcPr>
          <w:p w14:paraId="59D6EC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中虎音锣</w:t>
            </w:r>
          </w:p>
        </w:tc>
        <w:tc>
          <w:tcPr>
            <w:tcW w:w="6914" w:type="dxa"/>
            <w:tcBorders>
              <w:top w:val="single" w:sz="6" w:space="0" w:color="auto"/>
              <w:left w:val="single" w:sz="6" w:space="0" w:color="auto"/>
              <w:bottom w:val="single" w:sz="6" w:space="0" w:color="auto"/>
              <w:right w:val="single" w:sz="6" w:space="0" w:color="auto"/>
            </w:tcBorders>
            <w:vAlign w:val="center"/>
          </w:tcPr>
          <w:p w14:paraId="252F286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材质：响铜；</w:t>
            </w:r>
          </w:p>
          <w:p w14:paraId="1D2ED2A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规格：锣直径为：</w:t>
            </w:r>
            <w:r>
              <w:rPr>
                <w:rFonts w:ascii="仿宋" w:eastAsia="仿宋" w:hAnsi="仿宋" w:cs="宋体"/>
                <w:kern w:val="0"/>
                <w:szCs w:val="21"/>
              </w:rPr>
              <w:t>300mm</w:t>
            </w:r>
            <w:r>
              <w:rPr>
                <w:rFonts w:ascii="仿宋" w:eastAsia="仿宋" w:hAnsi="仿宋" w:cs="宋体" w:hint="eastAsia"/>
                <w:kern w:val="0"/>
                <w:szCs w:val="21"/>
              </w:rPr>
              <w:t>，质量：</w:t>
            </w:r>
            <w:r>
              <w:rPr>
                <w:rFonts w:ascii="仿宋" w:eastAsia="仿宋" w:hAnsi="仿宋" w:cs="宋体"/>
                <w:kern w:val="0"/>
                <w:szCs w:val="21"/>
              </w:rPr>
              <w:t>1.15-1.40kg,</w:t>
            </w:r>
            <w:r>
              <w:rPr>
                <w:rFonts w:ascii="仿宋" w:eastAsia="仿宋" w:hAnsi="仿宋" w:cs="宋体" w:hint="eastAsia"/>
                <w:kern w:val="0"/>
                <w:szCs w:val="21"/>
              </w:rPr>
              <w:t>敲槌长度</w:t>
            </w:r>
            <w:r>
              <w:rPr>
                <w:rFonts w:ascii="仿宋" w:eastAsia="仿宋" w:hAnsi="仿宋" w:cs="宋体"/>
                <w:kern w:val="0"/>
                <w:szCs w:val="21"/>
              </w:rPr>
              <w:t>24.5CM</w:t>
            </w:r>
            <w:r>
              <w:rPr>
                <w:rFonts w:ascii="仿宋" w:eastAsia="仿宋" w:hAnsi="仿宋" w:cs="宋体" w:hint="eastAsia"/>
                <w:kern w:val="0"/>
                <w:szCs w:val="21"/>
              </w:rPr>
              <w:t>；</w:t>
            </w:r>
          </w:p>
          <w:p w14:paraId="285386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结构：音锣身为一圆型弧面，响铜制</w:t>
            </w:r>
            <w:r>
              <w:rPr>
                <w:rFonts w:ascii="仿宋" w:eastAsia="仿宋" w:hAnsi="仿宋" w:cs="宋体"/>
                <w:kern w:val="0"/>
                <w:szCs w:val="21"/>
              </w:rPr>
              <w:t>,</w:t>
            </w:r>
            <w:r>
              <w:rPr>
                <w:rFonts w:ascii="仿宋" w:eastAsia="仿宋" w:hAnsi="仿宋" w:cs="宋体" w:hint="eastAsia"/>
                <w:kern w:val="0"/>
                <w:szCs w:val="21"/>
              </w:rPr>
              <w:t>中心部稍凸起，音锣的内部中心位置印有商标，锣边缘开有两个小孔穿绳</w:t>
            </w:r>
            <w:r>
              <w:rPr>
                <w:rFonts w:ascii="宋体" w:hAnsi="宋体" w:cs="宋体" w:hint="eastAsia"/>
                <w:kern w:val="0"/>
                <w:szCs w:val="21"/>
              </w:rPr>
              <w:t>。</w:t>
            </w:r>
          </w:p>
        </w:tc>
      </w:tr>
      <w:tr w:rsidR="00E62DEB" w14:paraId="695356EF" w14:textId="77777777">
        <w:tc>
          <w:tcPr>
            <w:tcW w:w="550" w:type="dxa"/>
            <w:tcBorders>
              <w:top w:val="single" w:sz="6" w:space="0" w:color="auto"/>
              <w:left w:val="single" w:sz="6" w:space="0" w:color="auto"/>
              <w:bottom w:val="single" w:sz="6" w:space="0" w:color="auto"/>
              <w:right w:val="single" w:sz="6" w:space="0" w:color="auto"/>
            </w:tcBorders>
            <w:vAlign w:val="center"/>
          </w:tcPr>
          <w:p w14:paraId="05EC0A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28</w:t>
            </w:r>
          </w:p>
        </w:tc>
        <w:tc>
          <w:tcPr>
            <w:tcW w:w="1064" w:type="dxa"/>
            <w:tcBorders>
              <w:top w:val="single" w:sz="6" w:space="0" w:color="auto"/>
              <w:left w:val="single" w:sz="6" w:space="0" w:color="auto"/>
              <w:bottom w:val="single" w:sz="6" w:space="0" w:color="auto"/>
              <w:right w:val="single" w:sz="6" w:space="0" w:color="auto"/>
            </w:tcBorders>
            <w:vAlign w:val="center"/>
          </w:tcPr>
          <w:p w14:paraId="4B57841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小锣</w:t>
            </w:r>
          </w:p>
        </w:tc>
        <w:tc>
          <w:tcPr>
            <w:tcW w:w="6914" w:type="dxa"/>
            <w:tcBorders>
              <w:top w:val="single" w:sz="6" w:space="0" w:color="auto"/>
              <w:left w:val="single" w:sz="6" w:space="0" w:color="auto"/>
              <w:bottom w:val="single" w:sz="6" w:space="0" w:color="auto"/>
              <w:right w:val="single" w:sz="6" w:space="0" w:color="auto"/>
            </w:tcBorders>
            <w:vAlign w:val="center"/>
          </w:tcPr>
          <w:p w14:paraId="7772E6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铜制，由铜锣及槌组成；</w:t>
            </w:r>
          </w:p>
          <w:p w14:paraId="0E0A6A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产品质量不小于</w:t>
            </w:r>
            <w:r>
              <w:rPr>
                <w:rFonts w:ascii="仿宋" w:eastAsia="仿宋" w:hAnsi="仿宋" w:cs="宋体"/>
                <w:kern w:val="0"/>
                <w:szCs w:val="21"/>
              </w:rPr>
              <w:t xml:space="preserve"> 500 g</w:t>
            </w:r>
            <w:r>
              <w:rPr>
                <w:rFonts w:ascii="仿宋" w:eastAsia="仿宋" w:hAnsi="仿宋" w:cs="宋体" w:hint="eastAsia"/>
                <w:kern w:val="0"/>
                <w:szCs w:val="21"/>
              </w:rPr>
              <w:t>，直径不小于</w:t>
            </w:r>
            <w:r>
              <w:rPr>
                <w:rFonts w:ascii="仿宋" w:eastAsia="仿宋" w:hAnsi="仿宋" w:cs="宋体"/>
                <w:kern w:val="0"/>
                <w:szCs w:val="21"/>
              </w:rPr>
              <w:t xml:space="preserve"> 220 mm</w:t>
            </w:r>
            <w:r>
              <w:rPr>
                <w:rFonts w:ascii="仿宋" w:eastAsia="仿宋" w:hAnsi="仿宋" w:cs="宋体" w:hint="eastAsia"/>
                <w:kern w:val="0"/>
                <w:szCs w:val="21"/>
              </w:rPr>
              <w:t>，厚薄均匀，平整，无毛刺，无裂缝，表面抛光氧化处理并涂油；</w:t>
            </w:r>
          </w:p>
          <w:p w14:paraId="409AFC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槌用硬杂木制成，表面无疤痕；</w:t>
            </w:r>
          </w:p>
          <w:p w14:paraId="14DC7A7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其余应符合</w:t>
            </w:r>
            <w:r>
              <w:rPr>
                <w:rFonts w:ascii="仿宋" w:eastAsia="仿宋" w:hAnsi="仿宋" w:cs="宋体"/>
                <w:kern w:val="0"/>
                <w:szCs w:val="21"/>
              </w:rPr>
              <w:t xml:space="preserve">QB/T 2175.1 </w:t>
            </w:r>
            <w:r>
              <w:rPr>
                <w:rFonts w:ascii="仿宋" w:eastAsia="仿宋" w:hAnsi="仿宋" w:cs="宋体" w:hint="eastAsia"/>
                <w:kern w:val="0"/>
                <w:szCs w:val="21"/>
              </w:rPr>
              <w:t>的规定。</w:t>
            </w:r>
          </w:p>
        </w:tc>
      </w:tr>
      <w:tr w:rsidR="00E62DEB" w14:paraId="470AF403" w14:textId="77777777">
        <w:tc>
          <w:tcPr>
            <w:tcW w:w="550" w:type="dxa"/>
            <w:tcBorders>
              <w:top w:val="single" w:sz="6" w:space="0" w:color="auto"/>
              <w:left w:val="single" w:sz="6" w:space="0" w:color="auto"/>
              <w:bottom w:val="single" w:sz="6" w:space="0" w:color="auto"/>
              <w:right w:val="single" w:sz="6" w:space="0" w:color="auto"/>
            </w:tcBorders>
            <w:vAlign w:val="center"/>
          </w:tcPr>
          <w:p w14:paraId="3D3B0D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29</w:t>
            </w:r>
          </w:p>
        </w:tc>
        <w:tc>
          <w:tcPr>
            <w:tcW w:w="1064" w:type="dxa"/>
            <w:tcBorders>
              <w:top w:val="single" w:sz="6" w:space="0" w:color="auto"/>
              <w:left w:val="single" w:sz="6" w:space="0" w:color="auto"/>
              <w:bottom w:val="single" w:sz="6" w:space="0" w:color="auto"/>
              <w:right w:val="single" w:sz="6" w:space="0" w:color="auto"/>
            </w:tcBorders>
            <w:vAlign w:val="center"/>
          </w:tcPr>
          <w:p w14:paraId="1D6EB4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铙</w:t>
            </w:r>
          </w:p>
        </w:tc>
        <w:tc>
          <w:tcPr>
            <w:tcW w:w="6914" w:type="dxa"/>
            <w:tcBorders>
              <w:top w:val="single" w:sz="6" w:space="0" w:color="auto"/>
              <w:left w:val="single" w:sz="6" w:space="0" w:color="auto"/>
              <w:bottom w:val="single" w:sz="6" w:space="0" w:color="auto"/>
              <w:right w:val="single" w:sz="6" w:space="0" w:color="auto"/>
            </w:tcBorders>
            <w:vAlign w:val="center"/>
          </w:tcPr>
          <w:p w14:paraId="3B1759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直径不少于</w:t>
            </w:r>
            <w:r>
              <w:rPr>
                <w:rFonts w:ascii="仿宋" w:eastAsia="仿宋" w:hAnsi="仿宋" w:cs="宋体"/>
                <w:kern w:val="0"/>
                <w:szCs w:val="21"/>
              </w:rPr>
              <w:t xml:space="preserve"> 270 mm</w:t>
            </w:r>
            <w:r>
              <w:rPr>
                <w:rFonts w:ascii="仿宋" w:eastAsia="仿宋" w:hAnsi="仿宋" w:cs="宋体" w:hint="eastAsia"/>
                <w:kern w:val="0"/>
                <w:szCs w:val="21"/>
              </w:rPr>
              <w:t>～</w:t>
            </w:r>
            <w:r>
              <w:rPr>
                <w:rFonts w:ascii="仿宋" w:eastAsia="仿宋" w:hAnsi="仿宋" w:cs="宋体"/>
                <w:kern w:val="0"/>
                <w:szCs w:val="21"/>
              </w:rPr>
              <w:t>550 mm</w:t>
            </w:r>
            <w:r>
              <w:rPr>
                <w:rFonts w:ascii="仿宋" w:eastAsia="仿宋" w:hAnsi="仿宋" w:cs="宋体" w:hint="eastAsia"/>
                <w:kern w:val="0"/>
                <w:szCs w:val="21"/>
              </w:rPr>
              <w:t>，重量不少于</w:t>
            </w:r>
            <w:r>
              <w:rPr>
                <w:rFonts w:ascii="仿宋" w:eastAsia="仿宋" w:hAnsi="仿宋" w:cs="宋体"/>
                <w:kern w:val="0"/>
                <w:szCs w:val="21"/>
              </w:rPr>
              <w:t xml:space="preserve"> 2.5 kg</w:t>
            </w:r>
            <w:r>
              <w:rPr>
                <w:rFonts w:ascii="仿宋" w:eastAsia="仿宋" w:hAnsi="仿宋" w:cs="宋体" w:hint="eastAsia"/>
                <w:kern w:val="0"/>
                <w:szCs w:val="21"/>
              </w:rPr>
              <w:t>～</w:t>
            </w:r>
            <w:r>
              <w:rPr>
                <w:rFonts w:ascii="仿宋" w:eastAsia="仿宋" w:hAnsi="仿宋" w:cs="宋体"/>
                <w:kern w:val="0"/>
                <w:szCs w:val="21"/>
              </w:rPr>
              <w:t>3.5 kg</w:t>
            </w:r>
            <w:r>
              <w:rPr>
                <w:rFonts w:ascii="仿宋" w:eastAsia="仿宋" w:hAnsi="仿宋" w:cs="宋体" w:hint="eastAsia"/>
                <w:kern w:val="0"/>
                <w:szCs w:val="21"/>
              </w:rPr>
              <w:t>，两面为一副；</w:t>
            </w:r>
          </w:p>
          <w:p w14:paraId="09CA89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铙面光滑，手握圆形弧形无毛刺；</w:t>
            </w:r>
          </w:p>
          <w:p w14:paraId="3A00AD7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功能：两面碰击响亮动听。</w:t>
            </w:r>
          </w:p>
        </w:tc>
      </w:tr>
      <w:tr w:rsidR="00E62DEB" w14:paraId="46E124D5" w14:textId="77777777">
        <w:tc>
          <w:tcPr>
            <w:tcW w:w="550" w:type="dxa"/>
            <w:tcBorders>
              <w:top w:val="single" w:sz="6" w:space="0" w:color="auto"/>
              <w:left w:val="single" w:sz="6" w:space="0" w:color="auto"/>
              <w:bottom w:val="single" w:sz="6" w:space="0" w:color="auto"/>
              <w:right w:val="single" w:sz="6" w:space="0" w:color="auto"/>
            </w:tcBorders>
            <w:vAlign w:val="center"/>
          </w:tcPr>
          <w:p w14:paraId="0A3FEBC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w:t>
            </w:r>
          </w:p>
        </w:tc>
        <w:tc>
          <w:tcPr>
            <w:tcW w:w="1064" w:type="dxa"/>
            <w:tcBorders>
              <w:top w:val="single" w:sz="6" w:space="0" w:color="auto"/>
              <w:left w:val="single" w:sz="6" w:space="0" w:color="auto"/>
              <w:bottom w:val="single" w:sz="6" w:space="0" w:color="auto"/>
              <w:right w:val="single" w:sz="6" w:space="0" w:color="auto"/>
            </w:tcBorders>
            <w:vAlign w:val="center"/>
          </w:tcPr>
          <w:p w14:paraId="514455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钹</w:t>
            </w:r>
          </w:p>
        </w:tc>
        <w:tc>
          <w:tcPr>
            <w:tcW w:w="6914" w:type="dxa"/>
            <w:tcBorders>
              <w:top w:val="single" w:sz="6" w:space="0" w:color="auto"/>
              <w:left w:val="single" w:sz="6" w:space="0" w:color="auto"/>
              <w:bottom w:val="single" w:sz="6" w:space="0" w:color="auto"/>
              <w:right w:val="single" w:sz="6" w:space="0" w:color="auto"/>
            </w:tcBorders>
            <w:vAlign w:val="center"/>
          </w:tcPr>
          <w:p w14:paraId="457FE3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铜制；</w:t>
            </w:r>
          </w:p>
          <w:p w14:paraId="563F42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钹面直径</w:t>
            </w:r>
            <w:r>
              <w:rPr>
                <w:rFonts w:ascii="仿宋" w:eastAsia="仿宋" w:hAnsi="仿宋" w:cs="宋体"/>
                <w:kern w:val="0"/>
                <w:szCs w:val="21"/>
              </w:rPr>
              <w:t xml:space="preserve"> 120 mm</w:t>
            </w:r>
            <w:r>
              <w:rPr>
                <w:rFonts w:ascii="仿宋" w:eastAsia="仿宋" w:hAnsi="仿宋" w:cs="宋体" w:hint="eastAsia"/>
                <w:kern w:val="0"/>
                <w:szCs w:val="21"/>
              </w:rPr>
              <w:t>～</w:t>
            </w:r>
            <w:r>
              <w:rPr>
                <w:rFonts w:ascii="仿宋" w:eastAsia="仿宋" w:hAnsi="仿宋" w:cs="宋体"/>
                <w:kern w:val="0"/>
                <w:szCs w:val="21"/>
              </w:rPr>
              <w:t>140 mm</w:t>
            </w:r>
            <w:r>
              <w:rPr>
                <w:rFonts w:ascii="仿宋" w:eastAsia="仿宋" w:hAnsi="仿宋" w:cs="宋体" w:hint="eastAsia"/>
                <w:kern w:val="0"/>
                <w:szCs w:val="21"/>
              </w:rPr>
              <w:t>，碗径</w:t>
            </w:r>
            <w:r>
              <w:rPr>
                <w:rFonts w:ascii="仿宋" w:eastAsia="仿宋" w:hAnsi="仿宋" w:cs="宋体"/>
                <w:kern w:val="0"/>
                <w:szCs w:val="21"/>
              </w:rPr>
              <w:t xml:space="preserve"> 50 mm</w:t>
            </w:r>
            <w:r>
              <w:rPr>
                <w:rFonts w:ascii="仿宋" w:eastAsia="仿宋" w:hAnsi="仿宋" w:cs="宋体" w:hint="eastAsia"/>
                <w:kern w:val="0"/>
                <w:szCs w:val="21"/>
              </w:rPr>
              <w:t>～</w:t>
            </w:r>
            <w:r>
              <w:rPr>
                <w:rFonts w:ascii="仿宋" w:eastAsia="仿宋" w:hAnsi="仿宋" w:cs="宋体"/>
                <w:kern w:val="0"/>
                <w:szCs w:val="21"/>
              </w:rPr>
              <w:t>70 mm</w:t>
            </w:r>
            <w:r>
              <w:rPr>
                <w:rFonts w:ascii="仿宋" w:eastAsia="仿宋" w:hAnsi="仿宋" w:cs="宋体" w:hint="eastAsia"/>
                <w:kern w:val="0"/>
                <w:szCs w:val="21"/>
              </w:rPr>
              <w:t>，碗高</w:t>
            </w:r>
            <w:r>
              <w:rPr>
                <w:rFonts w:ascii="仿宋" w:eastAsia="仿宋" w:hAnsi="仿宋" w:cs="宋体"/>
                <w:kern w:val="0"/>
                <w:szCs w:val="21"/>
              </w:rPr>
              <w:t xml:space="preserve"> 15 mm</w:t>
            </w:r>
            <w:r>
              <w:rPr>
                <w:rFonts w:ascii="仿宋" w:eastAsia="仿宋" w:hAnsi="仿宋" w:cs="宋体" w:hint="eastAsia"/>
                <w:kern w:val="0"/>
                <w:szCs w:val="21"/>
              </w:rPr>
              <w:t>～</w:t>
            </w:r>
            <w:r>
              <w:rPr>
                <w:rFonts w:ascii="仿宋" w:eastAsia="仿宋" w:hAnsi="仿宋" w:cs="宋体"/>
                <w:kern w:val="0"/>
                <w:szCs w:val="21"/>
              </w:rPr>
              <w:t>20 mm</w:t>
            </w:r>
            <w:r>
              <w:rPr>
                <w:rFonts w:ascii="仿宋" w:eastAsia="仿宋" w:hAnsi="仿宋" w:cs="宋体" w:hint="eastAsia"/>
                <w:kern w:val="0"/>
                <w:szCs w:val="21"/>
              </w:rPr>
              <w:t>，重量不小于</w:t>
            </w:r>
            <w:r>
              <w:rPr>
                <w:rFonts w:ascii="仿宋" w:eastAsia="仿宋" w:hAnsi="仿宋" w:cs="宋体"/>
                <w:kern w:val="0"/>
                <w:szCs w:val="21"/>
              </w:rPr>
              <w:t xml:space="preserve"> 500 g</w:t>
            </w:r>
            <w:r>
              <w:rPr>
                <w:rFonts w:ascii="仿宋" w:eastAsia="仿宋" w:hAnsi="仿宋" w:cs="宋体" w:hint="eastAsia"/>
                <w:kern w:val="0"/>
                <w:szCs w:val="21"/>
              </w:rPr>
              <w:t>；</w:t>
            </w:r>
          </w:p>
          <w:p w14:paraId="53DDB6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钹面光、弧度适度、圆度准确、边缘厚度一致，中间的帽形大小和两面的音高要相同，两面为一副；</w:t>
            </w:r>
          </w:p>
          <w:p w14:paraId="7BB0C0C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4 </w:t>
            </w:r>
            <w:r>
              <w:rPr>
                <w:rFonts w:ascii="仿宋" w:eastAsia="仿宋" w:hAnsi="仿宋" w:cs="宋体" w:hint="eastAsia"/>
                <w:kern w:val="0"/>
                <w:szCs w:val="21"/>
              </w:rPr>
              <w:t>演奏时，双手持一对小钹的粗线绳，相互对击应发出“哐、哐”声，音响洪亮而强烈，不得有其他噪声。</w:t>
            </w:r>
          </w:p>
        </w:tc>
      </w:tr>
      <w:tr w:rsidR="00E62DEB" w14:paraId="573E2A0D" w14:textId="77777777">
        <w:tc>
          <w:tcPr>
            <w:tcW w:w="8528" w:type="dxa"/>
            <w:gridSpan w:val="3"/>
            <w:tcBorders>
              <w:top w:val="single" w:sz="6" w:space="0" w:color="auto"/>
              <w:left w:val="single" w:sz="6" w:space="0" w:color="auto"/>
              <w:bottom w:val="single" w:sz="6" w:space="0" w:color="auto"/>
              <w:right w:val="nil"/>
            </w:tcBorders>
            <w:vAlign w:val="center"/>
          </w:tcPr>
          <w:p w14:paraId="464EC73C"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lastRenderedPageBreak/>
              <w:t>书法室（</w:t>
            </w:r>
            <w:r>
              <w:rPr>
                <w:rFonts w:ascii="仿宋" w:eastAsia="仿宋" w:hAnsi="仿宋" w:cs="宋体"/>
                <w:b/>
                <w:bCs/>
                <w:kern w:val="0"/>
                <w:szCs w:val="21"/>
              </w:rPr>
              <w:t>56</w:t>
            </w:r>
            <w:r>
              <w:rPr>
                <w:rFonts w:ascii="仿宋" w:eastAsia="仿宋" w:hAnsi="仿宋" w:cs="宋体" w:hint="eastAsia"/>
                <w:b/>
                <w:bCs/>
                <w:kern w:val="0"/>
                <w:szCs w:val="21"/>
              </w:rPr>
              <w:t>座</w:t>
            </w:r>
            <w:r>
              <w:rPr>
                <w:rFonts w:ascii="仿宋" w:eastAsia="仿宋" w:hAnsi="仿宋" w:cs="宋体"/>
                <w:b/>
                <w:bCs/>
                <w:kern w:val="0"/>
                <w:szCs w:val="21"/>
              </w:rPr>
              <w:t>/</w:t>
            </w:r>
            <w:r>
              <w:rPr>
                <w:rFonts w:ascii="仿宋" w:eastAsia="仿宋" w:hAnsi="仿宋" w:cs="宋体" w:hint="eastAsia"/>
                <w:b/>
                <w:bCs/>
                <w:kern w:val="0"/>
                <w:szCs w:val="21"/>
              </w:rPr>
              <w:t>间，共需</w:t>
            </w:r>
            <w:r>
              <w:rPr>
                <w:rFonts w:ascii="仿宋" w:eastAsia="仿宋" w:hAnsi="仿宋" w:cs="宋体"/>
                <w:b/>
                <w:bCs/>
                <w:kern w:val="0"/>
                <w:szCs w:val="21"/>
              </w:rPr>
              <w:t>2</w:t>
            </w:r>
            <w:r>
              <w:rPr>
                <w:rFonts w:ascii="仿宋" w:eastAsia="仿宋" w:hAnsi="仿宋" w:cs="宋体" w:hint="eastAsia"/>
                <w:b/>
                <w:bCs/>
                <w:kern w:val="0"/>
                <w:szCs w:val="21"/>
              </w:rPr>
              <w:t>间，以下为</w:t>
            </w:r>
            <w:r>
              <w:rPr>
                <w:rFonts w:ascii="仿宋" w:eastAsia="仿宋" w:hAnsi="仿宋" w:cs="宋体"/>
                <w:b/>
                <w:bCs/>
                <w:kern w:val="0"/>
                <w:szCs w:val="21"/>
              </w:rPr>
              <w:t>1</w:t>
            </w:r>
            <w:r>
              <w:rPr>
                <w:rFonts w:ascii="仿宋" w:eastAsia="仿宋" w:hAnsi="仿宋" w:cs="宋体" w:hint="eastAsia"/>
                <w:b/>
                <w:bCs/>
                <w:kern w:val="0"/>
                <w:szCs w:val="21"/>
              </w:rPr>
              <w:t>间配置）</w:t>
            </w:r>
          </w:p>
        </w:tc>
      </w:tr>
      <w:tr w:rsidR="00E62DEB" w14:paraId="5811744D" w14:textId="77777777">
        <w:tc>
          <w:tcPr>
            <w:tcW w:w="550" w:type="dxa"/>
            <w:tcBorders>
              <w:top w:val="single" w:sz="6" w:space="0" w:color="auto"/>
              <w:left w:val="single" w:sz="6" w:space="0" w:color="auto"/>
              <w:bottom w:val="single" w:sz="6" w:space="0" w:color="auto"/>
              <w:right w:val="single" w:sz="6" w:space="0" w:color="auto"/>
            </w:tcBorders>
            <w:vAlign w:val="center"/>
          </w:tcPr>
          <w:p w14:paraId="06E02C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6108090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0C4F44D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615B3048" w14:textId="77777777">
        <w:tc>
          <w:tcPr>
            <w:tcW w:w="550" w:type="dxa"/>
            <w:tcBorders>
              <w:top w:val="single" w:sz="6" w:space="0" w:color="auto"/>
              <w:left w:val="single" w:sz="6" w:space="0" w:color="auto"/>
              <w:bottom w:val="single" w:sz="6" w:space="0" w:color="auto"/>
              <w:right w:val="single" w:sz="6" w:space="0" w:color="auto"/>
            </w:tcBorders>
            <w:vAlign w:val="center"/>
          </w:tcPr>
          <w:p w14:paraId="30A799A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28BE29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数字书法教学系统（教材版）</w:t>
            </w:r>
          </w:p>
        </w:tc>
        <w:tc>
          <w:tcPr>
            <w:tcW w:w="6914" w:type="dxa"/>
            <w:tcBorders>
              <w:top w:val="single" w:sz="6" w:space="0" w:color="auto"/>
              <w:left w:val="single" w:sz="6" w:space="0" w:color="auto"/>
              <w:bottom w:val="single" w:sz="6" w:space="0" w:color="auto"/>
              <w:right w:val="single" w:sz="6" w:space="0" w:color="auto"/>
            </w:tcBorders>
            <w:vAlign w:val="center"/>
          </w:tcPr>
          <w:p w14:paraId="2249312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（一）书法字帖排版</w:t>
            </w:r>
            <w:r>
              <w:rPr>
                <w:rFonts w:ascii="仿宋" w:eastAsia="仿宋" w:hAnsi="仿宋" w:cs="宋体"/>
                <w:kern w:val="0"/>
                <w:szCs w:val="21"/>
              </w:rPr>
              <w:t>(</w:t>
            </w:r>
            <w:r>
              <w:rPr>
                <w:rFonts w:ascii="仿宋" w:eastAsia="仿宋" w:hAnsi="仿宋" w:cs="宋体" w:hint="eastAsia"/>
                <w:kern w:val="0"/>
                <w:szCs w:val="21"/>
              </w:rPr>
              <w:t>临摹练字）：</w:t>
            </w:r>
          </w:p>
          <w:p w14:paraId="6CEFF2E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支持原贴字临摹练字及印刷系统字临摹练字；</w:t>
            </w:r>
          </w:p>
          <w:p w14:paraId="4C47195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原贴字临摹练字支持通过教材、书名、书体、字的结构</w:t>
            </w:r>
            <w:r>
              <w:rPr>
                <w:rFonts w:ascii="仿宋" w:eastAsia="仿宋" w:hAnsi="仿宋" w:cs="宋体"/>
                <w:kern w:val="0"/>
                <w:szCs w:val="21"/>
              </w:rPr>
              <w:t>/</w:t>
            </w:r>
            <w:r>
              <w:rPr>
                <w:rFonts w:ascii="仿宋" w:eastAsia="仿宋" w:hAnsi="仿宋" w:cs="宋体" w:hint="eastAsia"/>
                <w:kern w:val="0"/>
                <w:szCs w:val="21"/>
              </w:rPr>
              <w:t>偏旁等精准搜索；集字具有初始（原贴）、去底、双钩等选择功能；支持教材范字具有视频链接；支持九宫格、米字格、田字格任意切换，支持</w:t>
            </w:r>
            <w:r>
              <w:rPr>
                <w:rFonts w:ascii="仿宋" w:eastAsia="仿宋" w:hAnsi="仿宋" w:cs="宋体"/>
                <w:kern w:val="0"/>
                <w:szCs w:val="21"/>
              </w:rPr>
              <w:t>1</w:t>
            </w:r>
            <w:r>
              <w:rPr>
                <w:rFonts w:ascii="仿宋" w:eastAsia="仿宋" w:hAnsi="仿宋" w:cs="宋体" w:hint="eastAsia"/>
                <w:kern w:val="0"/>
                <w:szCs w:val="21"/>
              </w:rPr>
              <w:t>字、</w:t>
            </w:r>
            <w:r>
              <w:rPr>
                <w:rFonts w:ascii="仿宋" w:eastAsia="仿宋" w:hAnsi="仿宋" w:cs="宋体"/>
                <w:kern w:val="0"/>
                <w:szCs w:val="21"/>
              </w:rPr>
              <w:t>2</w:t>
            </w:r>
            <w:r>
              <w:rPr>
                <w:rFonts w:ascii="仿宋" w:eastAsia="仿宋" w:hAnsi="仿宋" w:cs="宋体" w:hint="eastAsia"/>
                <w:kern w:val="0"/>
                <w:szCs w:val="21"/>
              </w:rPr>
              <w:t>字、</w:t>
            </w:r>
            <w:r>
              <w:rPr>
                <w:rFonts w:ascii="仿宋" w:eastAsia="仿宋" w:hAnsi="仿宋" w:cs="宋体"/>
                <w:kern w:val="0"/>
                <w:szCs w:val="21"/>
              </w:rPr>
              <w:t>4</w:t>
            </w:r>
            <w:r>
              <w:rPr>
                <w:rFonts w:ascii="仿宋" w:eastAsia="仿宋" w:hAnsi="仿宋" w:cs="宋体" w:hint="eastAsia"/>
                <w:kern w:val="0"/>
                <w:szCs w:val="21"/>
              </w:rPr>
              <w:t>字、</w:t>
            </w:r>
            <w:r>
              <w:rPr>
                <w:rFonts w:ascii="仿宋" w:eastAsia="仿宋" w:hAnsi="仿宋" w:cs="宋体"/>
                <w:kern w:val="0"/>
                <w:szCs w:val="21"/>
              </w:rPr>
              <w:t>6</w:t>
            </w:r>
            <w:r>
              <w:rPr>
                <w:rFonts w:ascii="仿宋" w:eastAsia="仿宋" w:hAnsi="仿宋" w:cs="宋体" w:hint="eastAsia"/>
                <w:kern w:val="0"/>
                <w:szCs w:val="21"/>
              </w:rPr>
              <w:t>字、</w:t>
            </w:r>
            <w:r>
              <w:rPr>
                <w:rFonts w:ascii="仿宋" w:eastAsia="仿宋" w:hAnsi="仿宋" w:cs="宋体"/>
                <w:kern w:val="0"/>
                <w:szCs w:val="21"/>
              </w:rPr>
              <w:t>8</w:t>
            </w:r>
            <w:r>
              <w:rPr>
                <w:rFonts w:ascii="仿宋" w:eastAsia="仿宋" w:hAnsi="仿宋" w:cs="宋体" w:hint="eastAsia"/>
                <w:kern w:val="0"/>
                <w:szCs w:val="21"/>
              </w:rPr>
              <w:t>字等字贴编排练习；</w:t>
            </w:r>
          </w:p>
          <w:p w14:paraId="5EA3A460"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3</w:t>
            </w:r>
            <w:r>
              <w:rPr>
                <w:rFonts w:ascii="仿宋" w:eastAsia="仿宋" w:hAnsi="仿宋" w:cs="宋体"/>
                <w:kern w:val="0"/>
                <w:szCs w:val="21"/>
              </w:rPr>
              <w:t>.</w:t>
            </w:r>
            <w:r>
              <w:rPr>
                <w:rFonts w:ascii="仿宋" w:eastAsia="仿宋" w:hAnsi="仿宋" w:cs="宋体" w:hint="eastAsia"/>
                <w:kern w:val="0"/>
                <w:szCs w:val="21"/>
              </w:rPr>
              <w:t>支持字帖在临摹模式具有保存作品及打印作品功能</w:t>
            </w:r>
          </w:p>
          <w:p w14:paraId="46E5D03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（二）碑帖字帖</w:t>
            </w:r>
            <w:r>
              <w:rPr>
                <w:rFonts w:ascii="仿宋" w:eastAsia="仿宋" w:hAnsi="仿宋" w:cs="宋体"/>
                <w:kern w:val="0"/>
                <w:szCs w:val="21"/>
              </w:rPr>
              <w:t>:</w:t>
            </w:r>
          </w:p>
          <w:p w14:paraId="7970AF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内含中国历代高清碑帖，包含教育部关于印发《中小学书法教育指导纲要》推荐的临摹范本全部碑帖，包含楷书、隶书、行书；包含教育部关于印发《中小学书法教育指导纲要》推荐的欣赏作品全部碑帖，包含篆、隶、草、楷、行五种字体；</w:t>
            </w:r>
          </w:p>
          <w:p w14:paraId="72F8A25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需支持在视频采集服务器的课堂互动软件中选取任意互动终端展示实时教学、作业、书写、实验等实时视频。</w:t>
            </w:r>
          </w:p>
          <w:p w14:paraId="477815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（三）集字创作</w:t>
            </w:r>
            <w:r>
              <w:rPr>
                <w:rFonts w:ascii="仿宋" w:eastAsia="仿宋" w:hAnsi="仿宋" w:cs="宋体"/>
                <w:kern w:val="0"/>
                <w:szCs w:val="21"/>
              </w:rPr>
              <w:t>:</w:t>
            </w:r>
          </w:p>
          <w:p w14:paraId="64ED3155"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仿宋" w:eastAsia="仿宋" w:hAnsi="仿宋" w:cs="宋体" w:hint="eastAsia"/>
                <w:kern w:val="0"/>
                <w:szCs w:val="21"/>
              </w:rPr>
              <w:t>2.</w:t>
            </w:r>
            <w:r>
              <w:rPr>
                <w:rFonts w:ascii="仿宋" w:eastAsia="仿宋" w:hAnsi="仿宋" w:cs="宋体"/>
                <w:kern w:val="0"/>
                <w:szCs w:val="21"/>
              </w:rPr>
              <w:t>1.</w:t>
            </w:r>
            <w:r>
              <w:rPr>
                <w:rFonts w:ascii="仿宋" w:eastAsia="仿宋" w:hAnsi="仿宋" w:cs="宋体" w:hint="eastAsia"/>
                <w:kern w:val="0"/>
                <w:szCs w:val="21"/>
              </w:rPr>
              <w:t>支持扇形、团扇、条幅、横幅、斗方、对联等模式集字创作功能，内置各种模式模板不低于</w:t>
            </w:r>
            <w:r>
              <w:rPr>
                <w:rFonts w:ascii="仿宋" w:eastAsia="仿宋" w:hAnsi="仿宋" w:cs="宋体"/>
                <w:kern w:val="0"/>
                <w:szCs w:val="21"/>
              </w:rPr>
              <w:t>10</w:t>
            </w:r>
            <w:r>
              <w:rPr>
                <w:rFonts w:ascii="仿宋" w:eastAsia="仿宋" w:hAnsi="仿宋" w:cs="宋体" w:hint="eastAsia"/>
                <w:kern w:val="0"/>
                <w:szCs w:val="21"/>
              </w:rPr>
              <w:t>个；从</w:t>
            </w:r>
            <w:r>
              <w:rPr>
                <w:rFonts w:ascii="仿宋" w:eastAsia="仿宋" w:hAnsi="仿宋" w:cs="宋体"/>
                <w:kern w:val="0"/>
                <w:szCs w:val="21"/>
              </w:rPr>
              <w:t>1</w:t>
            </w:r>
            <w:r>
              <w:rPr>
                <w:rFonts w:ascii="仿宋" w:eastAsia="仿宋" w:hAnsi="仿宋" w:cs="宋体" w:hint="eastAsia"/>
                <w:kern w:val="0"/>
                <w:szCs w:val="21"/>
              </w:rPr>
              <w:t>字到多字随意编辑排版功能，支持字体大小缩放功能；</w:t>
            </w:r>
          </w:p>
          <w:p w14:paraId="7A8A71BA"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仿宋" w:eastAsia="仿宋" w:hAnsi="仿宋" w:cs="宋体" w:hint="eastAsia"/>
                <w:kern w:val="0"/>
                <w:szCs w:val="21"/>
              </w:rPr>
              <w:t>2.</w:t>
            </w:r>
            <w:r>
              <w:rPr>
                <w:rFonts w:ascii="仿宋" w:eastAsia="仿宋" w:hAnsi="仿宋" w:cs="宋体"/>
                <w:kern w:val="0"/>
                <w:szCs w:val="21"/>
              </w:rPr>
              <w:t>2.</w:t>
            </w:r>
            <w:r>
              <w:rPr>
                <w:rFonts w:ascii="仿宋" w:eastAsia="仿宋" w:hAnsi="仿宋" w:cs="宋体" w:hint="eastAsia"/>
                <w:kern w:val="0"/>
                <w:szCs w:val="21"/>
              </w:rPr>
              <w:t>内含中国历代高清碑帖单字，包含教育部关于印发《中小学书法教育指导纲要》推荐的临摹范本全部碑帖，包含楷书、隶书、行书；包含教育部关于印发《中小学书法教育指导纲要》推荐的欣赏作品全部碑帖，包含篆、隶、草、楷、行五种字体；</w:t>
            </w:r>
          </w:p>
          <w:p w14:paraId="2C39E355"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.3</w:t>
            </w:r>
            <w:r>
              <w:rPr>
                <w:rFonts w:ascii="仿宋" w:eastAsia="仿宋" w:hAnsi="仿宋" w:cs="宋体"/>
                <w:kern w:val="0"/>
                <w:szCs w:val="21"/>
              </w:rPr>
              <w:t>.</w:t>
            </w:r>
            <w:r>
              <w:rPr>
                <w:rFonts w:ascii="仿宋" w:eastAsia="仿宋" w:hAnsi="仿宋" w:cs="宋体" w:hint="eastAsia"/>
                <w:kern w:val="0"/>
                <w:szCs w:val="21"/>
              </w:rPr>
              <w:t>支持创作作品在临摹模式具有保存作品及打印作品功能。</w:t>
            </w:r>
          </w:p>
          <w:p w14:paraId="43D309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（四）课程课件</w:t>
            </w:r>
            <w:r>
              <w:rPr>
                <w:rFonts w:ascii="仿宋" w:eastAsia="仿宋" w:hAnsi="仿宋" w:cs="宋体"/>
                <w:kern w:val="0"/>
                <w:szCs w:val="21"/>
              </w:rPr>
              <w:t>:</w:t>
            </w:r>
          </w:p>
          <w:p w14:paraId="123263F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与配套版本教材完全同步课件覆盖，教材范字例字具有同步书法专家书写视频；</w:t>
            </w:r>
          </w:p>
          <w:p w14:paraId="32327BD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介绍学习书法的常用工具；</w:t>
            </w:r>
          </w:p>
          <w:p w14:paraId="55C496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了解正确的坐姿和掌握执笔、运笔方法和字体笔画、结构特点；</w:t>
            </w:r>
          </w:p>
          <w:p w14:paraId="71BD79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．通过标注及视频展示进行细致的讲解；每个基本笔画、偏旁部首皆配有至少两个有代表性的例字，每个结字规律配有至少两个代表性的例字，可</w:t>
            </w:r>
            <w:r>
              <w:rPr>
                <w:rFonts w:ascii="仿宋" w:eastAsia="仿宋" w:hAnsi="仿宋" w:cs="宋体" w:hint="eastAsia"/>
                <w:kern w:val="0"/>
                <w:szCs w:val="21"/>
              </w:rPr>
              <w:lastRenderedPageBreak/>
              <w:t>直接在页面播放设置好的视频。</w:t>
            </w:r>
          </w:p>
          <w:p w14:paraId="0CE9B7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（五）汉字演变</w:t>
            </w:r>
            <w:r>
              <w:rPr>
                <w:rFonts w:ascii="仿宋" w:eastAsia="仿宋" w:hAnsi="仿宋" w:cs="宋体"/>
                <w:kern w:val="0"/>
                <w:szCs w:val="21"/>
              </w:rPr>
              <w:t>:</w:t>
            </w:r>
          </w:p>
          <w:p w14:paraId="7D1F57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资源查询可实现通过笔画、偏旁、结构、字体等条件进行智能化检索，可进行控制、查询、播放调整功能；</w:t>
            </w:r>
          </w:p>
          <w:p w14:paraId="366C4F5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每个汉字演变资源配插画及文字精短解说；</w:t>
            </w:r>
          </w:p>
          <w:p w14:paraId="742CC3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每个汉字演变资源以甲骨文、金文、小篆、隶书等字体演变来揭示汉字诞生、演化的过程；同时可展示该字在现代社会的使用状况。</w:t>
            </w:r>
          </w:p>
          <w:p w14:paraId="745117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（六）视频学习</w:t>
            </w:r>
            <w:r>
              <w:rPr>
                <w:rFonts w:ascii="仿宋" w:eastAsia="仿宋" w:hAnsi="仿宋" w:cs="宋体"/>
                <w:kern w:val="0"/>
                <w:szCs w:val="21"/>
              </w:rPr>
              <w:t>:</w:t>
            </w:r>
          </w:p>
          <w:p w14:paraId="65FF04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资源查询可实现通过笔画、偏旁、结构等条件进行智能化检索，可进行控制、查询、播放调整功能；</w:t>
            </w:r>
          </w:p>
          <w:p w14:paraId="036CF54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内置和教材同步的高清毛笔书法示范讲解视频；</w:t>
            </w:r>
          </w:p>
          <w:p w14:paraId="060B78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含各年级课时的课件视频，针对每一个字，每一个笔画都有教学视频；</w:t>
            </w:r>
          </w:p>
          <w:p w14:paraId="0126CE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视频都配有教学音频讲解。</w:t>
            </w:r>
          </w:p>
          <w:p w14:paraId="48D4B4F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（七）查看作品</w:t>
            </w:r>
            <w:r>
              <w:rPr>
                <w:rFonts w:ascii="仿宋" w:eastAsia="仿宋" w:hAnsi="仿宋" w:cs="宋体"/>
                <w:kern w:val="0"/>
                <w:szCs w:val="21"/>
              </w:rPr>
              <w:t>:</w:t>
            </w:r>
          </w:p>
          <w:p w14:paraId="233059C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支持在书法字帖排版</w:t>
            </w:r>
            <w:r>
              <w:rPr>
                <w:rFonts w:ascii="仿宋" w:eastAsia="仿宋" w:hAnsi="仿宋" w:cs="宋体"/>
                <w:kern w:val="0"/>
                <w:szCs w:val="21"/>
              </w:rPr>
              <w:t>(</w:t>
            </w:r>
            <w:r>
              <w:rPr>
                <w:rFonts w:ascii="仿宋" w:eastAsia="仿宋" w:hAnsi="仿宋" w:cs="宋体" w:hint="eastAsia"/>
                <w:kern w:val="0"/>
                <w:szCs w:val="21"/>
              </w:rPr>
              <w:t>临摹练字）、碑帖字帖、集字创作过程中保存的作品随时可查看应用。</w:t>
            </w:r>
          </w:p>
          <w:p w14:paraId="10F1F78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（八）无线互动课堂</w:t>
            </w:r>
            <w:r>
              <w:rPr>
                <w:rFonts w:ascii="仿宋" w:eastAsia="仿宋" w:hAnsi="仿宋" w:cs="宋体"/>
                <w:kern w:val="0"/>
                <w:szCs w:val="21"/>
              </w:rPr>
              <w:t>:</w:t>
            </w:r>
          </w:p>
          <w:p w14:paraId="2DB09D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支持电脑屏幕、实物展示的视频录制</w:t>
            </w:r>
            <w:r>
              <w:rPr>
                <w:rFonts w:ascii="仿宋" w:eastAsia="仿宋" w:hAnsi="仿宋" w:cs="宋体"/>
                <w:kern w:val="0"/>
                <w:szCs w:val="21"/>
              </w:rPr>
              <w:t>,</w:t>
            </w:r>
            <w:r>
              <w:rPr>
                <w:rFonts w:ascii="仿宋" w:eastAsia="仿宋" w:hAnsi="仿宋" w:cs="宋体" w:hint="eastAsia"/>
                <w:kern w:val="0"/>
                <w:szCs w:val="21"/>
              </w:rPr>
              <w:t>支持一键切换桌面和实物展示画面录制成同一视频文件，无线录制视频格式支持</w:t>
            </w:r>
            <w:r>
              <w:rPr>
                <w:rFonts w:ascii="仿宋" w:eastAsia="仿宋" w:hAnsi="仿宋" w:cs="宋体"/>
                <w:kern w:val="0"/>
                <w:szCs w:val="21"/>
              </w:rPr>
              <w:t>FLV,MP4,AVI</w:t>
            </w:r>
            <w:r>
              <w:rPr>
                <w:rFonts w:ascii="仿宋" w:eastAsia="仿宋" w:hAnsi="仿宋" w:cs="宋体" w:hint="eastAsia"/>
                <w:kern w:val="0"/>
                <w:szCs w:val="21"/>
              </w:rPr>
              <w:t>，录制完成后自动生成</w:t>
            </w:r>
            <w:r>
              <w:rPr>
                <w:rFonts w:ascii="仿宋" w:eastAsia="仿宋" w:hAnsi="仿宋" w:cs="宋体"/>
                <w:kern w:val="0"/>
                <w:szCs w:val="21"/>
              </w:rPr>
              <w:t>MP4</w:t>
            </w:r>
            <w:r>
              <w:rPr>
                <w:rFonts w:ascii="仿宋" w:eastAsia="仿宋" w:hAnsi="仿宋" w:cs="宋体" w:hint="eastAsia"/>
                <w:kern w:val="0"/>
                <w:szCs w:val="21"/>
              </w:rPr>
              <w:t>格式，无须二次转换；</w:t>
            </w:r>
          </w:p>
          <w:p w14:paraId="6BA29311"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t>2</w:t>
            </w:r>
            <w:r>
              <w:rPr>
                <w:rFonts w:ascii="仿宋" w:eastAsia="仿宋" w:hAnsi="仿宋" w:cs="宋体" w:hint="eastAsia"/>
                <w:kern w:val="0"/>
                <w:szCs w:val="21"/>
              </w:rPr>
              <w:t>．录制屏幕具有全屏、</w:t>
            </w:r>
            <w:r>
              <w:rPr>
                <w:rFonts w:ascii="仿宋" w:eastAsia="仿宋" w:hAnsi="仿宋" w:cs="宋体"/>
                <w:kern w:val="0"/>
                <w:szCs w:val="21"/>
              </w:rPr>
              <w:t>1024X768</w:t>
            </w:r>
            <w:r>
              <w:rPr>
                <w:rFonts w:ascii="仿宋" w:eastAsia="仿宋" w:hAnsi="仿宋" w:cs="宋体" w:hint="eastAsia"/>
                <w:kern w:val="0"/>
                <w:szCs w:val="21"/>
              </w:rPr>
              <w:t>、</w:t>
            </w:r>
            <w:r>
              <w:rPr>
                <w:rFonts w:ascii="仿宋" w:eastAsia="仿宋" w:hAnsi="仿宋" w:cs="宋体"/>
                <w:kern w:val="0"/>
                <w:szCs w:val="21"/>
              </w:rPr>
              <w:t>800X600</w:t>
            </w:r>
            <w:r>
              <w:rPr>
                <w:rFonts w:ascii="仿宋" w:eastAsia="仿宋" w:hAnsi="仿宋" w:cs="宋体" w:hint="eastAsia"/>
                <w:kern w:val="0"/>
                <w:szCs w:val="21"/>
              </w:rPr>
              <w:t>、</w:t>
            </w:r>
            <w:r>
              <w:rPr>
                <w:rFonts w:ascii="仿宋" w:eastAsia="仿宋" w:hAnsi="仿宋" w:cs="宋体"/>
                <w:kern w:val="0"/>
                <w:szCs w:val="21"/>
              </w:rPr>
              <w:t>640X480</w:t>
            </w:r>
            <w:r>
              <w:rPr>
                <w:rFonts w:ascii="仿宋" w:eastAsia="仿宋" w:hAnsi="仿宋" w:cs="宋体" w:hint="eastAsia"/>
                <w:kern w:val="0"/>
                <w:szCs w:val="21"/>
              </w:rPr>
              <w:t>等区域大小可选，也支持设置任意区域大小录制，且电子白板工具条可批注；</w:t>
            </w:r>
          </w:p>
          <w:p w14:paraId="56F0EBF6"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t>3</w:t>
            </w:r>
            <w:r>
              <w:rPr>
                <w:rFonts w:ascii="仿宋" w:eastAsia="仿宋" w:hAnsi="仿宋" w:cs="宋体"/>
                <w:kern w:val="0"/>
                <w:szCs w:val="21"/>
              </w:rPr>
              <w:t>.</w:t>
            </w:r>
            <w:r>
              <w:rPr>
                <w:rFonts w:ascii="仿宋" w:eastAsia="仿宋" w:hAnsi="仿宋" w:cs="宋体" w:hint="eastAsia"/>
                <w:kern w:val="0"/>
                <w:szCs w:val="21"/>
              </w:rPr>
              <w:t>微课录制支持录制、暂停、继续录制、停止等操作；</w:t>
            </w:r>
          </w:p>
          <w:p w14:paraId="73990EB6"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t>4</w:t>
            </w:r>
            <w:r>
              <w:rPr>
                <w:rFonts w:ascii="仿宋" w:eastAsia="仿宋" w:hAnsi="仿宋" w:cs="宋体"/>
                <w:kern w:val="0"/>
                <w:szCs w:val="21"/>
              </w:rPr>
              <w:t>.</w:t>
            </w:r>
            <w:r>
              <w:rPr>
                <w:rFonts w:ascii="仿宋" w:eastAsia="仿宋" w:hAnsi="仿宋" w:cs="宋体" w:hint="eastAsia"/>
                <w:kern w:val="0"/>
                <w:szCs w:val="21"/>
              </w:rPr>
              <w:t>提供无线互动课堂产品软件著作权登记证书复印件加盖投标人公章；</w:t>
            </w:r>
          </w:p>
          <w:p w14:paraId="51D64DDC"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t>5</w:t>
            </w:r>
            <w:r>
              <w:rPr>
                <w:rFonts w:ascii="仿宋" w:eastAsia="仿宋" w:hAnsi="仿宋" w:cs="宋体"/>
                <w:kern w:val="0"/>
                <w:szCs w:val="21"/>
              </w:rPr>
              <w:t>.</w:t>
            </w:r>
            <w:r>
              <w:rPr>
                <w:rFonts w:ascii="仿宋" w:eastAsia="仿宋" w:hAnsi="仿宋" w:cs="宋体" w:hint="eastAsia"/>
                <w:kern w:val="0"/>
                <w:szCs w:val="21"/>
              </w:rPr>
              <w:t>像素：</w:t>
            </w:r>
            <w:r>
              <w:rPr>
                <w:rFonts w:ascii="宋体" w:hAnsi="宋体" w:cs="宋体" w:hint="eastAsia"/>
                <w:kern w:val="0"/>
                <w:szCs w:val="21"/>
              </w:rPr>
              <w:t>不低于</w:t>
            </w:r>
            <w:r>
              <w:rPr>
                <w:rFonts w:ascii="仿宋" w:eastAsia="仿宋" w:hAnsi="仿宋" w:cs="宋体"/>
                <w:kern w:val="0"/>
                <w:szCs w:val="21"/>
              </w:rPr>
              <w:t>500</w:t>
            </w:r>
            <w:r>
              <w:rPr>
                <w:rFonts w:ascii="仿宋" w:eastAsia="仿宋" w:hAnsi="仿宋" w:cs="宋体" w:hint="eastAsia"/>
                <w:kern w:val="0"/>
                <w:szCs w:val="21"/>
              </w:rPr>
              <w:t>万（分辨率</w:t>
            </w:r>
            <w:r>
              <w:rPr>
                <w:rFonts w:ascii="宋体" w:hAnsi="宋体" w:cs="宋体" w:hint="eastAsia"/>
                <w:kern w:val="0"/>
                <w:szCs w:val="21"/>
              </w:rPr>
              <w:t>不低于</w:t>
            </w:r>
            <w:r>
              <w:rPr>
                <w:rFonts w:ascii="仿宋" w:eastAsia="仿宋" w:hAnsi="仿宋" w:cs="宋体"/>
                <w:kern w:val="0"/>
                <w:szCs w:val="21"/>
              </w:rPr>
              <w:t>2592*1944</w:t>
            </w:r>
            <w:r>
              <w:rPr>
                <w:rFonts w:ascii="仿宋" w:eastAsia="仿宋" w:hAnsi="仿宋" w:cs="宋体" w:hint="eastAsia"/>
                <w:kern w:val="0"/>
                <w:szCs w:val="21"/>
              </w:rPr>
              <w:t>）；</w:t>
            </w:r>
          </w:p>
          <w:p w14:paraId="2575C093"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t>6</w:t>
            </w:r>
            <w:r>
              <w:rPr>
                <w:rFonts w:ascii="仿宋" w:eastAsia="仿宋" w:hAnsi="仿宋" w:cs="宋体"/>
                <w:kern w:val="0"/>
                <w:szCs w:val="21"/>
              </w:rPr>
              <w:t>.</w:t>
            </w:r>
            <w:r>
              <w:rPr>
                <w:rFonts w:ascii="仿宋" w:eastAsia="仿宋" w:hAnsi="仿宋" w:cs="宋体" w:hint="eastAsia"/>
                <w:kern w:val="0"/>
                <w:szCs w:val="21"/>
              </w:rPr>
              <w:t>帧数：无线</w:t>
            </w:r>
            <w:r>
              <w:rPr>
                <w:rFonts w:ascii="仿宋" w:eastAsia="仿宋" w:hAnsi="仿宋" w:cs="宋体"/>
                <w:kern w:val="0"/>
                <w:szCs w:val="21"/>
              </w:rPr>
              <w:t>720P</w:t>
            </w:r>
            <w:r>
              <w:rPr>
                <w:rFonts w:ascii="仿宋" w:eastAsia="仿宋" w:hAnsi="仿宋" w:cs="宋体" w:hint="eastAsia"/>
                <w:kern w:val="0"/>
                <w:szCs w:val="21"/>
              </w:rPr>
              <w:t>和</w:t>
            </w:r>
            <w:r>
              <w:rPr>
                <w:rFonts w:ascii="仿宋" w:eastAsia="仿宋" w:hAnsi="仿宋" w:cs="宋体"/>
                <w:kern w:val="0"/>
                <w:szCs w:val="21"/>
              </w:rPr>
              <w:t>1080P</w:t>
            </w:r>
            <w:r>
              <w:rPr>
                <w:rFonts w:ascii="仿宋" w:eastAsia="仿宋" w:hAnsi="仿宋" w:cs="宋体" w:hint="eastAsia"/>
                <w:kern w:val="0"/>
                <w:szCs w:val="21"/>
              </w:rPr>
              <w:t>不低于</w:t>
            </w:r>
            <w:r>
              <w:rPr>
                <w:rFonts w:ascii="仿宋" w:eastAsia="仿宋" w:hAnsi="仿宋" w:cs="宋体"/>
                <w:kern w:val="0"/>
                <w:szCs w:val="21"/>
              </w:rPr>
              <w:t>25</w:t>
            </w:r>
            <w:r>
              <w:rPr>
                <w:rFonts w:ascii="仿宋" w:eastAsia="仿宋" w:hAnsi="仿宋" w:cs="宋体" w:hint="eastAsia"/>
                <w:kern w:val="0"/>
                <w:szCs w:val="21"/>
              </w:rPr>
              <w:t>帧</w:t>
            </w:r>
            <w:r>
              <w:rPr>
                <w:rFonts w:ascii="仿宋" w:eastAsia="仿宋" w:hAnsi="仿宋" w:cs="宋体"/>
                <w:kern w:val="0"/>
                <w:szCs w:val="21"/>
              </w:rPr>
              <w:t>/</w:t>
            </w:r>
            <w:r>
              <w:rPr>
                <w:rFonts w:ascii="仿宋" w:eastAsia="仿宋" w:hAnsi="仿宋" w:cs="宋体" w:hint="eastAsia"/>
                <w:kern w:val="0"/>
                <w:szCs w:val="21"/>
              </w:rPr>
              <w:t>秒；</w:t>
            </w:r>
          </w:p>
          <w:p w14:paraId="31697E1A"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t>7</w:t>
            </w:r>
            <w:r>
              <w:rPr>
                <w:rFonts w:ascii="仿宋" w:eastAsia="仿宋" w:hAnsi="仿宋" w:cs="宋体"/>
                <w:kern w:val="0"/>
                <w:szCs w:val="21"/>
              </w:rPr>
              <w:t>.</w:t>
            </w:r>
            <w:r>
              <w:rPr>
                <w:rFonts w:ascii="仿宋" w:eastAsia="仿宋" w:hAnsi="仿宋" w:cs="宋体" w:hint="eastAsia"/>
                <w:kern w:val="0"/>
                <w:szCs w:val="21"/>
              </w:rPr>
              <w:t>拍摄范围：</w:t>
            </w:r>
            <w:r>
              <w:rPr>
                <w:rFonts w:ascii="仿宋" w:eastAsia="仿宋" w:hAnsi="仿宋" w:cs="宋体"/>
                <w:kern w:val="0"/>
                <w:szCs w:val="21"/>
              </w:rPr>
              <w:t>A4</w:t>
            </w:r>
            <w:r>
              <w:rPr>
                <w:rFonts w:ascii="仿宋" w:eastAsia="仿宋" w:hAnsi="仿宋" w:cs="宋体" w:hint="eastAsia"/>
                <w:kern w:val="0"/>
                <w:szCs w:val="21"/>
              </w:rPr>
              <w:t>幅面，图像色彩</w:t>
            </w:r>
            <w:r>
              <w:rPr>
                <w:rFonts w:ascii="仿宋" w:eastAsia="仿宋" w:hAnsi="仿宋" w:cs="宋体"/>
                <w:kern w:val="0"/>
                <w:szCs w:val="21"/>
              </w:rPr>
              <w:t xml:space="preserve"> RGB24</w:t>
            </w:r>
            <w:r>
              <w:rPr>
                <w:rFonts w:ascii="仿宋" w:eastAsia="仿宋" w:hAnsi="仿宋" w:cs="宋体" w:hint="eastAsia"/>
                <w:kern w:val="0"/>
                <w:szCs w:val="21"/>
              </w:rPr>
              <w:t>位真彩，拍摄速度≤</w:t>
            </w:r>
            <w:r>
              <w:rPr>
                <w:rFonts w:ascii="仿宋" w:eastAsia="仿宋" w:hAnsi="仿宋" w:cs="宋体"/>
                <w:kern w:val="0"/>
                <w:szCs w:val="21"/>
              </w:rPr>
              <w:t>1</w:t>
            </w:r>
            <w:r>
              <w:rPr>
                <w:rFonts w:ascii="仿宋" w:eastAsia="仿宋" w:hAnsi="仿宋" w:cs="宋体" w:hint="eastAsia"/>
                <w:kern w:val="0"/>
                <w:szCs w:val="21"/>
              </w:rPr>
              <w:t>秒；</w:t>
            </w:r>
          </w:p>
          <w:p w14:paraId="371775DA"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t>8</w:t>
            </w:r>
            <w:r>
              <w:rPr>
                <w:rFonts w:ascii="仿宋" w:eastAsia="仿宋" w:hAnsi="仿宋" w:cs="宋体"/>
                <w:kern w:val="0"/>
                <w:szCs w:val="21"/>
              </w:rPr>
              <w:t>.</w:t>
            </w:r>
            <w:r>
              <w:rPr>
                <w:rFonts w:ascii="仿宋" w:eastAsia="仿宋" w:hAnsi="仿宋" w:cs="宋体" w:hint="eastAsia"/>
                <w:kern w:val="0"/>
                <w:szCs w:val="21"/>
              </w:rPr>
              <w:t>拍摄镜头机械折臂</w:t>
            </w:r>
            <w:r>
              <w:rPr>
                <w:rFonts w:ascii="仿宋" w:eastAsia="仿宋" w:hAnsi="仿宋" w:cs="宋体"/>
                <w:kern w:val="0"/>
                <w:szCs w:val="21"/>
              </w:rPr>
              <w:t>270</w:t>
            </w:r>
            <w:r>
              <w:rPr>
                <w:rFonts w:ascii="仿宋" w:eastAsia="仿宋" w:hAnsi="仿宋" w:cs="宋体" w:hint="eastAsia"/>
                <w:kern w:val="0"/>
                <w:szCs w:val="21"/>
              </w:rPr>
              <w:t>度翻转式：</w:t>
            </w:r>
            <w:r>
              <w:rPr>
                <w:rFonts w:ascii="仿宋" w:eastAsia="仿宋" w:hAnsi="仿宋" w:cs="宋体"/>
                <w:kern w:val="0"/>
                <w:szCs w:val="21"/>
              </w:rPr>
              <w:t>90</w:t>
            </w:r>
            <w:r>
              <w:rPr>
                <w:rFonts w:ascii="仿宋" w:eastAsia="仿宋" w:hAnsi="仿宋" w:cs="宋体" w:hint="eastAsia"/>
                <w:kern w:val="0"/>
                <w:szCs w:val="21"/>
              </w:rPr>
              <w:t>度可拍摄文稿；</w:t>
            </w:r>
            <w:r>
              <w:rPr>
                <w:rFonts w:ascii="仿宋" w:eastAsia="仿宋" w:hAnsi="仿宋" w:cs="宋体"/>
                <w:kern w:val="0"/>
                <w:szCs w:val="21"/>
              </w:rPr>
              <w:t>180</w:t>
            </w:r>
            <w:r>
              <w:rPr>
                <w:rFonts w:ascii="仿宋" w:eastAsia="仿宋" w:hAnsi="仿宋" w:cs="宋体" w:hint="eastAsia"/>
                <w:kern w:val="0"/>
                <w:szCs w:val="21"/>
              </w:rPr>
              <w:t>度可拍摄课堂活动，用作简易的录播系统；</w:t>
            </w:r>
            <w:r>
              <w:rPr>
                <w:rFonts w:ascii="仿宋" w:eastAsia="仿宋" w:hAnsi="仿宋" w:cs="宋体"/>
                <w:kern w:val="0"/>
                <w:szCs w:val="21"/>
              </w:rPr>
              <w:t>270</w:t>
            </w:r>
            <w:r>
              <w:rPr>
                <w:rFonts w:ascii="仿宋" w:eastAsia="仿宋" w:hAnsi="仿宋" w:cs="宋体" w:hint="eastAsia"/>
                <w:kern w:val="0"/>
                <w:szCs w:val="21"/>
              </w:rPr>
              <w:t>度可录制老师本人画面微课；</w:t>
            </w:r>
          </w:p>
          <w:p w14:paraId="1A10EDD6"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t>9</w:t>
            </w:r>
            <w:r>
              <w:rPr>
                <w:rFonts w:ascii="仿宋" w:eastAsia="仿宋" w:hAnsi="仿宋" w:cs="宋体"/>
                <w:kern w:val="0"/>
                <w:szCs w:val="21"/>
              </w:rPr>
              <w:t>.</w:t>
            </w:r>
            <w:r>
              <w:rPr>
                <w:rFonts w:ascii="仿宋" w:eastAsia="仿宋" w:hAnsi="仿宋" w:cs="宋体" w:hint="eastAsia"/>
                <w:kern w:val="0"/>
                <w:szCs w:val="21"/>
              </w:rPr>
              <w:t>磁吸式航空铝合金底座，底座和机身可分离，可移动；。</w:t>
            </w:r>
          </w:p>
          <w:p w14:paraId="1680E2B7"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lastRenderedPageBreak/>
              <w:t>10</w:t>
            </w:r>
            <w:r>
              <w:rPr>
                <w:rFonts w:ascii="仿宋" w:eastAsia="仿宋" w:hAnsi="仿宋" w:cs="宋体"/>
                <w:kern w:val="0"/>
                <w:szCs w:val="21"/>
              </w:rPr>
              <w:t>.</w:t>
            </w:r>
            <w:r>
              <w:rPr>
                <w:rFonts w:ascii="仿宋" w:eastAsia="仿宋" w:hAnsi="仿宋" w:cs="宋体" w:hint="eastAsia"/>
                <w:kern w:val="0"/>
                <w:szCs w:val="21"/>
              </w:rPr>
              <w:t>图片格式</w:t>
            </w:r>
            <w:r>
              <w:rPr>
                <w:rFonts w:ascii="仿宋" w:eastAsia="仿宋" w:hAnsi="仿宋" w:cs="宋体"/>
                <w:kern w:val="0"/>
                <w:szCs w:val="21"/>
              </w:rPr>
              <w:t>JPG,BMP,PNG,GIF,TIF</w:t>
            </w:r>
            <w:r>
              <w:rPr>
                <w:rFonts w:ascii="仿宋" w:eastAsia="仿宋" w:hAnsi="仿宋" w:cs="宋体" w:hint="eastAsia"/>
                <w:kern w:val="0"/>
                <w:szCs w:val="21"/>
              </w:rPr>
              <w:t>，文档格式</w:t>
            </w:r>
            <w:r>
              <w:rPr>
                <w:rFonts w:ascii="仿宋" w:eastAsia="仿宋" w:hAnsi="仿宋" w:cs="宋体"/>
                <w:kern w:val="0"/>
                <w:szCs w:val="21"/>
              </w:rPr>
              <w:t>PDF,DOC,TXT,RTF,XLS</w:t>
            </w:r>
            <w:r>
              <w:rPr>
                <w:rFonts w:ascii="仿宋" w:eastAsia="仿宋" w:hAnsi="仿宋" w:cs="宋体" w:hint="eastAsia"/>
                <w:kern w:val="0"/>
                <w:szCs w:val="21"/>
              </w:rPr>
              <w:t>，录像格式</w:t>
            </w:r>
            <w:r>
              <w:rPr>
                <w:rFonts w:ascii="仿宋" w:eastAsia="仿宋" w:hAnsi="仿宋" w:cs="宋体"/>
                <w:kern w:val="0"/>
                <w:szCs w:val="21"/>
              </w:rPr>
              <w:t>FLV,MP4,AVI；</w:t>
            </w:r>
          </w:p>
          <w:p w14:paraId="69865441"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t>11</w:t>
            </w:r>
            <w:r>
              <w:rPr>
                <w:rFonts w:ascii="仿宋" w:eastAsia="仿宋" w:hAnsi="仿宋" w:cs="宋体"/>
                <w:kern w:val="0"/>
                <w:szCs w:val="21"/>
              </w:rPr>
              <w:t xml:space="preserve">. </w:t>
            </w:r>
            <w:r>
              <w:rPr>
                <w:rFonts w:ascii="仿宋" w:eastAsia="仿宋" w:hAnsi="仿宋" w:cs="宋体" w:hint="eastAsia"/>
                <w:kern w:val="0"/>
                <w:szCs w:val="21"/>
              </w:rPr>
              <w:t>连接方式：无线传输频率</w:t>
            </w:r>
            <w:r>
              <w:rPr>
                <w:rFonts w:ascii="仿宋" w:eastAsia="仿宋" w:hAnsi="仿宋" w:cs="宋体"/>
                <w:kern w:val="0"/>
                <w:szCs w:val="21"/>
              </w:rPr>
              <w:t>300M/S</w:t>
            </w:r>
            <w:r>
              <w:rPr>
                <w:rFonts w:ascii="仿宋" w:eastAsia="仿宋" w:hAnsi="仿宋" w:cs="宋体" w:hint="eastAsia"/>
                <w:kern w:val="0"/>
                <w:szCs w:val="21"/>
              </w:rPr>
              <w:t>。</w:t>
            </w:r>
          </w:p>
        </w:tc>
      </w:tr>
      <w:tr w:rsidR="00E62DEB" w14:paraId="2D515E82" w14:textId="77777777">
        <w:tc>
          <w:tcPr>
            <w:tcW w:w="550" w:type="dxa"/>
            <w:tcBorders>
              <w:top w:val="single" w:sz="6" w:space="0" w:color="auto"/>
              <w:left w:val="single" w:sz="6" w:space="0" w:color="auto"/>
              <w:bottom w:val="single" w:sz="6" w:space="0" w:color="auto"/>
              <w:right w:val="single" w:sz="6" w:space="0" w:color="auto"/>
            </w:tcBorders>
            <w:vAlign w:val="center"/>
          </w:tcPr>
          <w:p w14:paraId="02581E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p>
        </w:tc>
        <w:tc>
          <w:tcPr>
            <w:tcW w:w="1064" w:type="dxa"/>
            <w:tcBorders>
              <w:top w:val="single" w:sz="6" w:space="0" w:color="auto"/>
              <w:left w:val="single" w:sz="6" w:space="0" w:color="auto"/>
              <w:bottom w:val="single" w:sz="6" w:space="0" w:color="auto"/>
              <w:right w:val="single" w:sz="6" w:space="0" w:color="auto"/>
            </w:tcBorders>
            <w:vAlign w:val="center"/>
          </w:tcPr>
          <w:p w14:paraId="09A4BC8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教师台</w:t>
            </w:r>
          </w:p>
        </w:tc>
        <w:tc>
          <w:tcPr>
            <w:tcW w:w="6914" w:type="dxa"/>
            <w:tcBorders>
              <w:top w:val="single" w:sz="6" w:space="0" w:color="auto"/>
              <w:left w:val="single" w:sz="6" w:space="0" w:color="auto"/>
              <w:bottom w:val="single" w:sz="6" w:space="0" w:color="auto"/>
              <w:right w:val="single" w:sz="6" w:space="0" w:color="auto"/>
            </w:tcBorders>
            <w:vAlign w:val="center"/>
          </w:tcPr>
          <w:p w14:paraId="0FE27D3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1600*600*760mm；</w:t>
            </w:r>
          </w:p>
          <w:p w14:paraId="7EEB5B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明清古典风格；</w:t>
            </w:r>
          </w:p>
          <w:p w14:paraId="263453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木料采用橡胶木实木原木板材；</w:t>
            </w:r>
          </w:p>
          <w:p w14:paraId="407C2CB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台面边缘厚度≥</w:t>
            </w:r>
            <w:r>
              <w:rPr>
                <w:rFonts w:ascii="仿宋" w:eastAsia="仿宋" w:hAnsi="仿宋" w:cs="宋体"/>
                <w:kern w:val="0"/>
                <w:szCs w:val="21"/>
              </w:rPr>
              <w:t>26mm</w:t>
            </w:r>
            <w:r>
              <w:rPr>
                <w:rFonts w:ascii="仿宋" w:eastAsia="仿宋" w:hAnsi="仿宋" w:cs="宋体" w:hint="eastAsia"/>
                <w:kern w:val="0"/>
                <w:szCs w:val="21"/>
              </w:rPr>
              <w:t>，马鞍型桌脚，厚度≥</w:t>
            </w:r>
            <w:r>
              <w:rPr>
                <w:rFonts w:ascii="仿宋" w:eastAsia="仿宋" w:hAnsi="仿宋" w:cs="宋体"/>
                <w:kern w:val="0"/>
                <w:szCs w:val="21"/>
              </w:rPr>
              <w:t>70*45 mm</w:t>
            </w:r>
            <w:r>
              <w:rPr>
                <w:rFonts w:ascii="仿宋" w:eastAsia="仿宋" w:hAnsi="仿宋" w:cs="宋体" w:hint="eastAsia"/>
                <w:kern w:val="0"/>
                <w:szCs w:val="21"/>
              </w:rPr>
              <w:t>；；</w:t>
            </w:r>
          </w:p>
          <w:p w14:paraId="76CCE3F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健康环保漆，</w:t>
            </w:r>
            <w:r>
              <w:rPr>
                <w:rFonts w:ascii="仿宋" w:eastAsia="仿宋" w:hAnsi="仿宋" w:cs="宋体"/>
                <w:kern w:val="0"/>
                <w:szCs w:val="21"/>
              </w:rPr>
              <w:t>3</w:t>
            </w:r>
            <w:r>
              <w:rPr>
                <w:rFonts w:ascii="仿宋" w:eastAsia="仿宋" w:hAnsi="仿宋" w:cs="宋体" w:hint="eastAsia"/>
                <w:kern w:val="0"/>
                <w:szCs w:val="21"/>
              </w:rPr>
              <w:t>底</w:t>
            </w:r>
            <w:r>
              <w:rPr>
                <w:rFonts w:ascii="仿宋" w:eastAsia="仿宋" w:hAnsi="仿宋" w:cs="宋体"/>
                <w:kern w:val="0"/>
                <w:szCs w:val="21"/>
              </w:rPr>
              <w:t>2</w:t>
            </w:r>
            <w:r>
              <w:rPr>
                <w:rFonts w:ascii="仿宋" w:eastAsia="仿宋" w:hAnsi="仿宋" w:cs="宋体" w:hint="eastAsia"/>
                <w:kern w:val="0"/>
                <w:szCs w:val="21"/>
              </w:rPr>
              <w:t>面工艺，。</w:t>
            </w:r>
          </w:p>
        </w:tc>
      </w:tr>
      <w:tr w:rsidR="00E62DEB" w14:paraId="47D3A050" w14:textId="77777777">
        <w:tc>
          <w:tcPr>
            <w:tcW w:w="550" w:type="dxa"/>
            <w:tcBorders>
              <w:top w:val="single" w:sz="6" w:space="0" w:color="auto"/>
              <w:left w:val="single" w:sz="6" w:space="0" w:color="auto"/>
              <w:bottom w:val="single" w:sz="6" w:space="0" w:color="auto"/>
              <w:right w:val="single" w:sz="6" w:space="0" w:color="auto"/>
            </w:tcBorders>
            <w:vAlign w:val="center"/>
          </w:tcPr>
          <w:p w14:paraId="25A35F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07933C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官帽椅</w:t>
            </w:r>
          </w:p>
        </w:tc>
        <w:tc>
          <w:tcPr>
            <w:tcW w:w="6914" w:type="dxa"/>
            <w:tcBorders>
              <w:top w:val="single" w:sz="6" w:space="0" w:color="auto"/>
              <w:left w:val="single" w:sz="6" w:space="0" w:color="auto"/>
              <w:bottom w:val="single" w:sz="6" w:space="0" w:color="auto"/>
              <w:right w:val="single" w:sz="6" w:space="0" w:color="auto"/>
            </w:tcBorders>
            <w:vAlign w:val="center"/>
          </w:tcPr>
          <w:p w14:paraId="368282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 xml:space="preserve">椅面及四脚均采用实木制作，整体刷油漆 </w:t>
            </w:r>
          </w:p>
        </w:tc>
      </w:tr>
      <w:tr w:rsidR="00E62DEB" w14:paraId="33DDEB21" w14:textId="77777777">
        <w:tc>
          <w:tcPr>
            <w:tcW w:w="550" w:type="dxa"/>
            <w:tcBorders>
              <w:top w:val="single" w:sz="6" w:space="0" w:color="auto"/>
              <w:left w:val="single" w:sz="6" w:space="0" w:color="auto"/>
              <w:bottom w:val="single" w:sz="6" w:space="0" w:color="auto"/>
              <w:right w:val="single" w:sz="6" w:space="0" w:color="auto"/>
            </w:tcBorders>
            <w:vAlign w:val="center"/>
          </w:tcPr>
          <w:p w14:paraId="1CBA06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27A332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书法桌</w:t>
            </w:r>
          </w:p>
        </w:tc>
        <w:tc>
          <w:tcPr>
            <w:tcW w:w="6914" w:type="dxa"/>
            <w:tcBorders>
              <w:top w:val="single" w:sz="6" w:space="0" w:color="auto"/>
              <w:left w:val="single" w:sz="6" w:space="0" w:color="auto"/>
              <w:bottom w:val="single" w:sz="6" w:space="0" w:color="auto"/>
              <w:right w:val="single" w:sz="6" w:space="0" w:color="auto"/>
            </w:tcBorders>
            <w:vAlign w:val="center"/>
          </w:tcPr>
          <w:p w14:paraId="3AC8A41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1400*600*760mm</w:t>
            </w:r>
            <w:r>
              <w:rPr>
                <w:rFonts w:ascii="仿宋" w:eastAsia="仿宋" w:hAnsi="仿宋" w:cs="宋体" w:hint="eastAsia"/>
                <w:kern w:val="0"/>
                <w:szCs w:val="21"/>
              </w:rPr>
              <w:t>；</w:t>
            </w:r>
          </w:p>
          <w:p w14:paraId="3E4AF11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明清古典风格；</w:t>
            </w:r>
          </w:p>
          <w:p w14:paraId="5C102C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木料采用像胶木实木原木板材；</w:t>
            </w:r>
          </w:p>
          <w:p w14:paraId="738895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台面边缘厚度≥</w:t>
            </w:r>
            <w:r>
              <w:rPr>
                <w:rFonts w:ascii="仿宋" w:eastAsia="仿宋" w:hAnsi="仿宋" w:cs="宋体"/>
                <w:kern w:val="0"/>
                <w:szCs w:val="21"/>
              </w:rPr>
              <w:t>26mm</w:t>
            </w:r>
            <w:r>
              <w:rPr>
                <w:rFonts w:ascii="仿宋" w:eastAsia="仿宋" w:hAnsi="仿宋" w:cs="宋体" w:hint="eastAsia"/>
                <w:kern w:val="0"/>
                <w:szCs w:val="21"/>
              </w:rPr>
              <w:t>，马鞍型桌脚，厚度≥</w:t>
            </w:r>
            <w:r>
              <w:rPr>
                <w:rFonts w:ascii="仿宋" w:eastAsia="仿宋" w:hAnsi="仿宋" w:cs="宋体"/>
                <w:kern w:val="0"/>
                <w:szCs w:val="21"/>
              </w:rPr>
              <w:t>70*45 mm</w:t>
            </w:r>
            <w:r>
              <w:rPr>
                <w:rFonts w:ascii="仿宋" w:eastAsia="仿宋" w:hAnsi="仿宋" w:cs="宋体" w:hint="eastAsia"/>
                <w:kern w:val="0"/>
                <w:szCs w:val="21"/>
              </w:rPr>
              <w:t xml:space="preserve">； </w:t>
            </w:r>
          </w:p>
          <w:p w14:paraId="59C9F5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健康环保漆，</w:t>
            </w:r>
            <w:r>
              <w:rPr>
                <w:rFonts w:ascii="仿宋" w:eastAsia="仿宋" w:hAnsi="仿宋" w:cs="宋体"/>
                <w:kern w:val="0"/>
                <w:szCs w:val="21"/>
              </w:rPr>
              <w:t>3</w:t>
            </w:r>
            <w:r>
              <w:rPr>
                <w:rFonts w:ascii="仿宋" w:eastAsia="仿宋" w:hAnsi="仿宋" w:cs="宋体" w:hint="eastAsia"/>
                <w:kern w:val="0"/>
                <w:szCs w:val="21"/>
              </w:rPr>
              <w:t>底</w:t>
            </w:r>
            <w:r>
              <w:rPr>
                <w:rFonts w:ascii="仿宋" w:eastAsia="仿宋" w:hAnsi="仿宋" w:cs="宋体"/>
                <w:kern w:val="0"/>
                <w:szCs w:val="21"/>
              </w:rPr>
              <w:t>2</w:t>
            </w:r>
            <w:r>
              <w:rPr>
                <w:rFonts w:ascii="仿宋" w:eastAsia="仿宋" w:hAnsi="仿宋" w:cs="宋体" w:hint="eastAsia"/>
                <w:kern w:val="0"/>
                <w:szCs w:val="21"/>
              </w:rPr>
              <w:t>面工艺。</w:t>
            </w:r>
          </w:p>
        </w:tc>
      </w:tr>
      <w:tr w:rsidR="00E62DEB" w14:paraId="76B6823E" w14:textId="77777777">
        <w:tc>
          <w:tcPr>
            <w:tcW w:w="550" w:type="dxa"/>
            <w:tcBorders>
              <w:top w:val="single" w:sz="6" w:space="0" w:color="auto"/>
              <w:left w:val="single" w:sz="6" w:space="0" w:color="auto"/>
              <w:bottom w:val="single" w:sz="6" w:space="0" w:color="auto"/>
              <w:right w:val="single" w:sz="6" w:space="0" w:color="auto"/>
            </w:tcBorders>
            <w:vAlign w:val="center"/>
          </w:tcPr>
          <w:p w14:paraId="639220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77FDCA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书法凳</w:t>
            </w:r>
          </w:p>
        </w:tc>
        <w:tc>
          <w:tcPr>
            <w:tcW w:w="6914" w:type="dxa"/>
            <w:tcBorders>
              <w:top w:val="single" w:sz="6" w:space="0" w:color="auto"/>
              <w:left w:val="single" w:sz="6" w:space="0" w:color="auto"/>
              <w:bottom w:val="single" w:sz="6" w:space="0" w:color="auto"/>
              <w:right w:val="single" w:sz="6" w:space="0" w:color="auto"/>
            </w:tcBorders>
            <w:vAlign w:val="center"/>
          </w:tcPr>
          <w:p w14:paraId="5E40DA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360mm</w:t>
            </w:r>
            <w:r>
              <w:rPr>
                <w:rFonts w:ascii="仿宋" w:eastAsia="仿宋" w:hAnsi="仿宋" w:cs="宋体" w:hint="eastAsia"/>
                <w:kern w:val="0"/>
                <w:szCs w:val="21"/>
              </w:rPr>
              <w:t>×</w:t>
            </w:r>
            <w:r>
              <w:rPr>
                <w:rFonts w:ascii="仿宋" w:eastAsia="仿宋" w:hAnsi="仿宋" w:cs="宋体"/>
                <w:kern w:val="0"/>
                <w:szCs w:val="21"/>
              </w:rPr>
              <w:t>270mm</w:t>
            </w:r>
            <w:r>
              <w:rPr>
                <w:rFonts w:ascii="仿宋" w:eastAsia="仿宋" w:hAnsi="仿宋" w:cs="宋体" w:hint="eastAsia"/>
                <w:kern w:val="0"/>
                <w:szCs w:val="21"/>
              </w:rPr>
              <w:t>×</w:t>
            </w:r>
            <w:r>
              <w:rPr>
                <w:rFonts w:ascii="仿宋" w:eastAsia="仿宋" w:hAnsi="仿宋" w:cs="宋体"/>
                <w:kern w:val="0"/>
                <w:szCs w:val="21"/>
              </w:rPr>
              <w:t>450mm；</w:t>
            </w:r>
          </w:p>
          <w:p w14:paraId="78FB66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采用像胶木实木原木板材；</w:t>
            </w:r>
          </w:p>
          <w:p w14:paraId="5F98BEB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凳面边缘厚度≥</w:t>
            </w:r>
            <w:r>
              <w:rPr>
                <w:rFonts w:ascii="仿宋" w:eastAsia="仿宋" w:hAnsi="仿宋" w:cs="宋体"/>
                <w:kern w:val="0"/>
                <w:szCs w:val="21"/>
              </w:rPr>
              <w:t>20mm</w:t>
            </w:r>
            <w:r>
              <w:rPr>
                <w:rFonts w:ascii="仿宋" w:eastAsia="仿宋" w:hAnsi="仿宋" w:cs="宋体" w:hint="eastAsia"/>
                <w:kern w:val="0"/>
                <w:szCs w:val="21"/>
              </w:rPr>
              <w:t>，凳脚直线造型，尺寸≥</w:t>
            </w:r>
            <w:r>
              <w:rPr>
                <w:rFonts w:ascii="仿宋" w:eastAsia="仿宋" w:hAnsi="仿宋" w:cs="宋体"/>
                <w:kern w:val="0"/>
                <w:szCs w:val="21"/>
              </w:rPr>
              <w:t>45*30</w:t>
            </w:r>
            <w:r>
              <w:rPr>
                <w:rFonts w:eastAsia="仿宋" w:cs="Calibri"/>
                <w:kern w:val="0"/>
                <w:szCs w:val="21"/>
              </w:rPr>
              <w:t> </w:t>
            </w:r>
            <w:r>
              <w:rPr>
                <w:rFonts w:ascii="仿宋" w:eastAsia="仿宋" w:hAnsi="仿宋" w:cs="宋体"/>
                <w:kern w:val="0"/>
                <w:szCs w:val="21"/>
              </w:rPr>
              <w:t>mm</w:t>
            </w:r>
            <w:r>
              <w:rPr>
                <w:rFonts w:ascii="仿宋" w:eastAsia="仿宋" w:hAnsi="仿宋" w:cs="宋体" w:hint="eastAsia"/>
                <w:kern w:val="0"/>
                <w:szCs w:val="21"/>
              </w:rPr>
              <w:t xml:space="preserve">； </w:t>
            </w:r>
          </w:p>
          <w:p w14:paraId="01D8D6D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健康环保漆，</w:t>
            </w:r>
            <w:r>
              <w:rPr>
                <w:rFonts w:ascii="仿宋" w:eastAsia="仿宋" w:hAnsi="仿宋" w:cs="宋体"/>
                <w:kern w:val="0"/>
                <w:szCs w:val="21"/>
              </w:rPr>
              <w:t>3</w:t>
            </w:r>
            <w:r>
              <w:rPr>
                <w:rFonts w:ascii="仿宋" w:eastAsia="仿宋" w:hAnsi="仿宋" w:cs="宋体" w:hint="eastAsia"/>
                <w:kern w:val="0"/>
                <w:szCs w:val="21"/>
              </w:rPr>
              <w:t>底</w:t>
            </w:r>
            <w:r>
              <w:rPr>
                <w:rFonts w:ascii="仿宋" w:eastAsia="仿宋" w:hAnsi="仿宋" w:cs="宋体"/>
                <w:kern w:val="0"/>
                <w:szCs w:val="21"/>
              </w:rPr>
              <w:t>2</w:t>
            </w:r>
            <w:r>
              <w:rPr>
                <w:rFonts w:ascii="仿宋" w:eastAsia="仿宋" w:hAnsi="仿宋" w:cs="宋体" w:hint="eastAsia"/>
                <w:kern w:val="0"/>
                <w:szCs w:val="21"/>
              </w:rPr>
              <w:t>面工艺。</w:t>
            </w:r>
          </w:p>
        </w:tc>
      </w:tr>
      <w:tr w:rsidR="00E62DEB" w14:paraId="400FB7D5" w14:textId="77777777">
        <w:tc>
          <w:tcPr>
            <w:tcW w:w="550" w:type="dxa"/>
            <w:tcBorders>
              <w:top w:val="single" w:sz="6" w:space="0" w:color="auto"/>
              <w:left w:val="single" w:sz="6" w:space="0" w:color="auto"/>
              <w:bottom w:val="single" w:sz="6" w:space="0" w:color="auto"/>
              <w:right w:val="single" w:sz="6" w:space="0" w:color="auto"/>
            </w:tcBorders>
            <w:vAlign w:val="center"/>
          </w:tcPr>
          <w:p w14:paraId="52AF6E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2F36A24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笔墨纸砚</w:t>
            </w:r>
          </w:p>
        </w:tc>
        <w:tc>
          <w:tcPr>
            <w:tcW w:w="6914" w:type="dxa"/>
            <w:tcBorders>
              <w:top w:val="single" w:sz="6" w:space="0" w:color="auto"/>
              <w:left w:val="single" w:sz="6" w:space="0" w:color="auto"/>
              <w:bottom w:val="single" w:sz="6" w:space="0" w:color="auto"/>
              <w:right w:val="single" w:sz="6" w:space="0" w:color="auto"/>
            </w:tcBorders>
            <w:vAlign w:val="center"/>
          </w:tcPr>
          <w:p w14:paraId="5DFBF1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纯羊长峰、特制大兰竹各一支（长</w:t>
            </w:r>
            <w:r>
              <w:rPr>
                <w:rFonts w:ascii="仿宋" w:eastAsia="仿宋" w:hAnsi="仿宋" w:cs="宋体"/>
                <w:kern w:val="0"/>
                <w:szCs w:val="21"/>
              </w:rPr>
              <w:t>225mm</w:t>
            </w:r>
            <w:r>
              <w:rPr>
                <w:rFonts w:ascii="仿宋" w:eastAsia="仿宋" w:hAnsi="仿宋" w:cs="宋体" w:hint="eastAsia"/>
                <w:kern w:val="0"/>
                <w:szCs w:val="21"/>
              </w:rPr>
              <w:t>）；</w:t>
            </w:r>
          </w:p>
          <w:p w14:paraId="256704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小白云、小羊毫各一支（长</w:t>
            </w:r>
            <w:r>
              <w:rPr>
                <w:rFonts w:ascii="仿宋" w:eastAsia="仿宋" w:hAnsi="仿宋" w:cs="宋体"/>
                <w:kern w:val="0"/>
                <w:szCs w:val="21"/>
              </w:rPr>
              <w:t>215mm)；</w:t>
            </w:r>
          </w:p>
          <w:p w14:paraId="7C13585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歙砚一方</w:t>
            </w:r>
            <w:r>
              <w:rPr>
                <w:rFonts w:ascii="仿宋" w:eastAsia="仿宋" w:hAnsi="仿宋" w:cs="宋体"/>
                <w:kern w:val="0"/>
                <w:szCs w:val="21"/>
              </w:rPr>
              <w:t>(170*120*15mm)；</w:t>
            </w:r>
          </w:p>
          <w:p w14:paraId="0D2FDCF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4.2</w:t>
            </w:r>
            <w:r>
              <w:rPr>
                <w:rFonts w:ascii="仿宋" w:eastAsia="仿宋" w:hAnsi="仿宋" w:cs="宋体" w:hint="eastAsia"/>
                <w:kern w:val="0"/>
                <w:szCs w:val="21"/>
              </w:rPr>
              <w:t>两墨一锭（老式算法</w:t>
            </w:r>
            <w:r>
              <w:rPr>
                <w:rFonts w:ascii="仿宋" w:eastAsia="仿宋" w:hAnsi="仿宋" w:cs="宋体"/>
                <w:kern w:val="0"/>
                <w:szCs w:val="21"/>
              </w:rPr>
              <w:t>1</w:t>
            </w:r>
            <w:r>
              <w:rPr>
                <w:rFonts w:ascii="仿宋" w:eastAsia="仿宋" w:hAnsi="仿宋" w:cs="宋体" w:hint="eastAsia"/>
                <w:kern w:val="0"/>
                <w:szCs w:val="21"/>
              </w:rPr>
              <w:t>两约为</w:t>
            </w:r>
            <w:r>
              <w:rPr>
                <w:rFonts w:ascii="仿宋" w:eastAsia="仿宋" w:hAnsi="仿宋" w:cs="宋体"/>
                <w:kern w:val="0"/>
                <w:szCs w:val="21"/>
              </w:rPr>
              <w:t>30</w:t>
            </w:r>
            <w:r>
              <w:rPr>
                <w:rFonts w:ascii="仿宋" w:eastAsia="仿宋" w:hAnsi="仿宋" w:cs="宋体" w:hint="eastAsia"/>
                <w:kern w:val="0"/>
                <w:szCs w:val="21"/>
              </w:rPr>
              <w:t>克）；</w:t>
            </w:r>
          </w:p>
          <w:p w14:paraId="003DAD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笔搁一个；</w:t>
            </w:r>
          </w:p>
          <w:p w14:paraId="59302E8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笔洗一个；</w:t>
            </w:r>
          </w:p>
          <w:p w14:paraId="28770E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印石</w:t>
            </w:r>
            <w:r>
              <w:rPr>
                <w:rFonts w:ascii="仿宋" w:eastAsia="仿宋" w:hAnsi="仿宋" w:cs="宋体"/>
                <w:kern w:val="0"/>
                <w:szCs w:val="21"/>
              </w:rPr>
              <w:t>2</w:t>
            </w:r>
            <w:r>
              <w:rPr>
                <w:rFonts w:ascii="仿宋" w:eastAsia="仿宋" w:hAnsi="仿宋" w:cs="宋体" w:hint="eastAsia"/>
                <w:kern w:val="0"/>
                <w:szCs w:val="21"/>
              </w:rPr>
              <w:t>条</w:t>
            </w:r>
            <w:r>
              <w:rPr>
                <w:rFonts w:ascii="仿宋" w:eastAsia="仿宋" w:hAnsi="仿宋" w:cs="宋体"/>
                <w:kern w:val="0"/>
                <w:szCs w:val="21"/>
              </w:rPr>
              <w:t>(</w:t>
            </w:r>
            <w:r>
              <w:rPr>
                <w:rFonts w:ascii="仿宋" w:eastAsia="仿宋" w:hAnsi="仿宋" w:cs="宋体" w:hint="eastAsia"/>
                <w:kern w:val="0"/>
                <w:szCs w:val="21"/>
              </w:rPr>
              <w:t>空白</w:t>
            </w:r>
            <w:r>
              <w:rPr>
                <w:rFonts w:ascii="仿宋" w:eastAsia="仿宋" w:hAnsi="仿宋" w:cs="宋体"/>
                <w:kern w:val="0"/>
                <w:szCs w:val="21"/>
              </w:rPr>
              <w:t>)；</w:t>
            </w:r>
          </w:p>
          <w:p w14:paraId="7A65B23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印泥盒一个（注：无印泥）；</w:t>
            </w:r>
          </w:p>
          <w:p w14:paraId="2A7405D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歙石镇纸一方</w:t>
            </w:r>
            <w:r>
              <w:rPr>
                <w:rFonts w:ascii="仿宋" w:eastAsia="仿宋" w:hAnsi="仿宋" w:cs="宋体"/>
                <w:kern w:val="0"/>
                <w:szCs w:val="21"/>
              </w:rPr>
              <w:t>(450</w:t>
            </w:r>
            <w:r>
              <w:rPr>
                <w:rFonts w:ascii="仿宋" w:eastAsia="仿宋" w:hAnsi="仿宋" w:cs="宋体" w:hint="eastAsia"/>
                <w:kern w:val="0"/>
                <w:szCs w:val="21"/>
              </w:rPr>
              <w:t>克</w:t>
            </w:r>
            <w:r>
              <w:rPr>
                <w:rFonts w:ascii="仿宋" w:eastAsia="仿宋" w:hAnsi="仿宋" w:cs="宋体"/>
                <w:kern w:val="0"/>
                <w:szCs w:val="21"/>
              </w:rPr>
              <w:t>)。</w:t>
            </w:r>
          </w:p>
        </w:tc>
      </w:tr>
      <w:tr w:rsidR="00E62DEB" w14:paraId="4B807488" w14:textId="77777777">
        <w:tc>
          <w:tcPr>
            <w:tcW w:w="550" w:type="dxa"/>
            <w:tcBorders>
              <w:top w:val="single" w:sz="6" w:space="0" w:color="auto"/>
              <w:left w:val="single" w:sz="6" w:space="0" w:color="auto"/>
              <w:bottom w:val="single" w:sz="6" w:space="0" w:color="auto"/>
              <w:right w:val="single" w:sz="6" w:space="0" w:color="auto"/>
            </w:tcBorders>
            <w:vAlign w:val="center"/>
          </w:tcPr>
          <w:p w14:paraId="360C33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0D2E2B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笔架</w:t>
            </w:r>
          </w:p>
        </w:tc>
        <w:tc>
          <w:tcPr>
            <w:tcW w:w="6914" w:type="dxa"/>
            <w:tcBorders>
              <w:top w:val="single" w:sz="6" w:space="0" w:color="auto"/>
              <w:left w:val="single" w:sz="6" w:space="0" w:color="auto"/>
              <w:bottom w:val="single" w:sz="6" w:space="0" w:color="auto"/>
              <w:right w:val="single" w:sz="6" w:space="0" w:color="auto"/>
            </w:tcBorders>
            <w:vAlign w:val="center"/>
          </w:tcPr>
          <w:p w14:paraId="3F4210E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1.335*350*100mm</w:t>
            </w:r>
            <w:r>
              <w:rPr>
                <w:rFonts w:ascii="仿宋" w:eastAsia="仿宋" w:hAnsi="仿宋" w:cs="宋体" w:hint="eastAsia"/>
                <w:kern w:val="0"/>
                <w:szCs w:val="21"/>
              </w:rPr>
              <w:t>，鸡翅木毛笔架；</w:t>
            </w:r>
          </w:p>
          <w:p w14:paraId="648E8B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r>
              <w:rPr>
                <w:rFonts w:ascii="仿宋" w:eastAsia="仿宋" w:hAnsi="仿宋" w:cs="宋体" w:hint="eastAsia"/>
                <w:kern w:val="0"/>
                <w:szCs w:val="21"/>
              </w:rPr>
              <w:t>古香古色，中国风设计，实用美观。</w:t>
            </w:r>
          </w:p>
        </w:tc>
      </w:tr>
      <w:tr w:rsidR="00E62DEB" w14:paraId="29864B01" w14:textId="77777777">
        <w:tc>
          <w:tcPr>
            <w:tcW w:w="550" w:type="dxa"/>
            <w:tcBorders>
              <w:top w:val="single" w:sz="6" w:space="0" w:color="auto"/>
              <w:left w:val="single" w:sz="6" w:space="0" w:color="auto"/>
              <w:bottom w:val="single" w:sz="6" w:space="0" w:color="auto"/>
              <w:right w:val="single" w:sz="6" w:space="0" w:color="auto"/>
            </w:tcBorders>
            <w:vAlign w:val="center"/>
          </w:tcPr>
          <w:p w14:paraId="1A0369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8</w:t>
            </w:r>
          </w:p>
        </w:tc>
        <w:tc>
          <w:tcPr>
            <w:tcW w:w="1064" w:type="dxa"/>
            <w:tcBorders>
              <w:top w:val="single" w:sz="6" w:space="0" w:color="auto"/>
              <w:left w:val="single" w:sz="6" w:space="0" w:color="auto"/>
              <w:bottom w:val="single" w:sz="6" w:space="0" w:color="auto"/>
              <w:right w:val="single" w:sz="6" w:space="0" w:color="auto"/>
            </w:tcBorders>
            <w:vAlign w:val="center"/>
          </w:tcPr>
          <w:p w14:paraId="0FEAF4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配套专用教材</w:t>
            </w:r>
          </w:p>
        </w:tc>
        <w:tc>
          <w:tcPr>
            <w:tcW w:w="6914" w:type="dxa"/>
            <w:tcBorders>
              <w:top w:val="single" w:sz="6" w:space="0" w:color="auto"/>
              <w:left w:val="single" w:sz="6" w:space="0" w:color="auto"/>
              <w:bottom w:val="single" w:sz="6" w:space="0" w:color="auto"/>
              <w:right w:val="single" w:sz="6" w:space="0" w:color="auto"/>
            </w:tcBorders>
            <w:vAlign w:val="center"/>
          </w:tcPr>
          <w:p w14:paraId="43A845B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配套公开发行刊号的专用教材。</w:t>
            </w:r>
          </w:p>
        </w:tc>
      </w:tr>
      <w:tr w:rsidR="00E62DEB" w14:paraId="074FF246" w14:textId="77777777">
        <w:tc>
          <w:tcPr>
            <w:tcW w:w="550" w:type="dxa"/>
            <w:tcBorders>
              <w:top w:val="single" w:sz="6" w:space="0" w:color="auto"/>
              <w:left w:val="single" w:sz="6" w:space="0" w:color="auto"/>
              <w:bottom w:val="single" w:sz="6" w:space="0" w:color="auto"/>
              <w:right w:val="single" w:sz="6" w:space="0" w:color="auto"/>
            </w:tcBorders>
            <w:vAlign w:val="center"/>
          </w:tcPr>
          <w:p w14:paraId="1FF8259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p>
        </w:tc>
        <w:tc>
          <w:tcPr>
            <w:tcW w:w="1064" w:type="dxa"/>
            <w:tcBorders>
              <w:top w:val="single" w:sz="6" w:space="0" w:color="auto"/>
              <w:left w:val="single" w:sz="6" w:space="0" w:color="auto"/>
              <w:bottom w:val="single" w:sz="6" w:space="0" w:color="auto"/>
              <w:right w:val="single" w:sz="6" w:space="0" w:color="auto"/>
            </w:tcBorders>
            <w:vAlign w:val="center"/>
          </w:tcPr>
          <w:p w14:paraId="0DC66B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临摹练习专用纸</w:t>
            </w:r>
          </w:p>
        </w:tc>
        <w:tc>
          <w:tcPr>
            <w:tcW w:w="6914" w:type="dxa"/>
            <w:tcBorders>
              <w:top w:val="single" w:sz="6" w:space="0" w:color="auto"/>
              <w:left w:val="single" w:sz="6" w:space="0" w:color="auto"/>
              <w:bottom w:val="single" w:sz="6" w:space="0" w:color="auto"/>
              <w:right w:val="single" w:sz="6" w:space="0" w:color="auto"/>
            </w:tcBorders>
            <w:vAlign w:val="center"/>
          </w:tcPr>
          <w:p w14:paraId="10221A1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书法专用临摹纸，吸墨且不透墨。</w:t>
            </w:r>
          </w:p>
        </w:tc>
      </w:tr>
      <w:tr w:rsidR="00E62DEB" w14:paraId="35534625" w14:textId="77777777">
        <w:tc>
          <w:tcPr>
            <w:tcW w:w="8528" w:type="dxa"/>
            <w:gridSpan w:val="3"/>
            <w:tcBorders>
              <w:top w:val="single" w:sz="6" w:space="0" w:color="auto"/>
              <w:left w:val="single" w:sz="6" w:space="0" w:color="auto"/>
              <w:bottom w:val="single" w:sz="6" w:space="0" w:color="auto"/>
              <w:right w:val="nil"/>
            </w:tcBorders>
            <w:vAlign w:val="center"/>
          </w:tcPr>
          <w:p w14:paraId="210E1BF5"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美术室（</w:t>
            </w:r>
            <w:r>
              <w:rPr>
                <w:rFonts w:ascii="仿宋" w:eastAsia="仿宋" w:hAnsi="仿宋" w:cs="宋体"/>
                <w:b/>
                <w:bCs/>
                <w:kern w:val="0"/>
                <w:szCs w:val="21"/>
              </w:rPr>
              <w:t>56</w:t>
            </w:r>
            <w:r>
              <w:rPr>
                <w:rFonts w:ascii="仿宋" w:eastAsia="仿宋" w:hAnsi="仿宋" w:cs="宋体" w:hint="eastAsia"/>
                <w:b/>
                <w:bCs/>
                <w:kern w:val="0"/>
                <w:szCs w:val="21"/>
              </w:rPr>
              <w:t>座</w:t>
            </w:r>
            <w:r>
              <w:rPr>
                <w:rFonts w:ascii="仿宋" w:eastAsia="仿宋" w:hAnsi="仿宋" w:cs="宋体"/>
                <w:b/>
                <w:bCs/>
                <w:kern w:val="0"/>
                <w:szCs w:val="21"/>
              </w:rPr>
              <w:t>/</w:t>
            </w:r>
            <w:r>
              <w:rPr>
                <w:rFonts w:ascii="仿宋" w:eastAsia="仿宋" w:hAnsi="仿宋" w:cs="宋体" w:hint="eastAsia"/>
                <w:b/>
                <w:bCs/>
                <w:kern w:val="0"/>
                <w:szCs w:val="21"/>
              </w:rPr>
              <w:t>间，共需</w:t>
            </w:r>
            <w:r>
              <w:rPr>
                <w:rFonts w:ascii="仿宋" w:eastAsia="仿宋" w:hAnsi="仿宋" w:cs="宋体"/>
                <w:b/>
                <w:bCs/>
                <w:kern w:val="0"/>
                <w:szCs w:val="21"/>
              </w:rPr>
              <w:t>3</w:t>
            </w:r>
            <w:r>
              <w:rPr>
                <w:rFonts w:ascii="仿宋" w:eastAsia="仿宋" w:hAnsi="仿宋" w:cs="宋体" w:hint="eastAsia"/>
                <w:b/>
                <w:bCs/>
                <w:kern w:val="0"/>
                <w:szCs w:val="21"/>
              </w:rPr>
              <w:t>间，以下为</w:t>
            </w:r>
            <w:r>
              <w:rPr>
                <w:rFonts w:ascii="仿宋" w:eastAsia="仿宋" w:hAnsi="仿宋" w:cs="宋体"/>
                <w:b/>
                <w:bCs/>
                <w:kern w:val="0"/>
                <w:szCs w:val="21"/>
              </w:rPr>
              <w:t>1</w:t>
            </w:r>
            <w:r>
              <w:rPr>
                <w:rFonts w:ascii="仿宋" w:eastAsia="仿宋" w:hAnsi="仿宋" w:cs="宋体" w:hint="eastAsia"/>
                <w:b/>
                <w:bCs/>
                <w:kern w:val="0"/>
                <w:szCs w:val="21"/>
              </w:rPr>
              <w:t>间配置）</w:t>
            </w:r>
          </w:p>
        </w:tc>
      </w:tr>
      <w:tr w:rsidR="00E62DEB" w14:paraId="7A74E679" w14:textId="77777777">
        <w:tc>
          <w:tcPr>
            <w:tcW w:w="550" w:type="dxa"/>
            <w:tcBorders>
              <w:top w:val="single" w:sz="6" w:space="0" w:color="auto"/>
              <w:left w:val="single" w:sz="6" w:space="0" w:color="auto"/>
              <w:bottom w:val="single" w:sz="6" w:space="0" w:color="auto"/>
              <w:right w:val="single" w:sz="6" w:space="0" w:color="auto"/>
            </w:tcBorders>
            <w:vAlign w:val="center"/>
          </w:tcPr>
          <w:p w14:paraId="56B6BF8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3BDD64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3777654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436E5C0F" w14:textId="77777777">
        <w:tc>
          <w:tcPr>
            <w:tcW w:w="550" w:type="dxa"/>
            <w:tcBorders>
              <w:top w:val="single" w:sz="6" w:space="0" w:color="auto"/>
              <w:left w:val="single" w:sz="6" w:space="0" w:color="auto"/>
              <w:bottom w:val="single" w:sz="6" w:space="0" w:color="auto"/>
              <w:right w:val="single" w:sz="6" w:space="0" w:color="auto"/>
            </w:tcBorders>
            <w:vAlign w:val="center"/>
          </w:tcPr>
          <w:p w14:paraId="71BAAB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21416F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教师演示台</w:t>
            </w:r>
          </w:p>
        </w:tc>
        <w:tc>
          <w:tcPr>
            <w:tcW w:w="6914" w:type="dxa"/>
            <w:tcBorders>
              <w:top w:val="single" w:sz="6" w:space="0" w:color="auto"/>
              <w:left w:val="single" w:sz="6" w:space="0" w:color="auto"/>
              <w:bottom w:val="single" w:sz="6" w:space="0" w:color="auto"/>
              <w:right w:val="single" w:sz="6" w:space="0" w:color="auto"/>
            </w:tcBorders>
            <w:vAlign w:val="center"/>
          </w:tcPr>
          <w:p w14:paraId="665CE1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1.1800*700*850mm；</w:t>
            </w:r>
          </w:p>
          <w:p w14:paraId="1441B0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台面：采用</w:t>
            </w:r>
            <w:r>
              <w:rPr>
                <w:rFonts w:ascii="仿宋" w:eastAsia="仿宋" w:hAnsi="仿宋" w:cs="宋体"/>
                <w:kern w:val="0"/>
                <w:szCs w:val="21"/>
              </w:rPr>
              <w:t>25mm</w:t>
            </w:r>
            <w:r>
              <w:rPr>
                <w:rFonts w:ascii="仿宋" w:eastAsia="仿宋" w:hAnsi="仿宋" w:cs="宋体" w:hint="eastAsia"/>
                <w:kern w:val="0"/>
                <w:szCs w:val="21"/>
              </w:rPr>
              <w:t>密度板，所有板材外露端面采用</w:t>
            </w:r>
            <w:r>
              <w:rPr>
                <w:rFonts w:ascii="仿宋" w:eastAsia="仿宋" w:hAnsi="仿宋" w:cs="宋体"/>
                <w:kern w:val="0"/>
                <w:szCs w:val="21"/>
              </w:rPr>
              <w:t>PVC</w:t>
            </w:r>
            <w:r>
              <w:rPr>
                <w:rFonts w:ascii="仿宋" w:eastAsia="仿宋" w:hAnsi="仿宋" w:cs="宋体" w:hint="eastAsia"/>
                <w:kern w:val="0"/>
                <w:szCs w:val="21"/>
              </w:rPr>
              <w:t>封边条，利用机械封边机配以热溶胶高温封边；</w:t>
            </w:r>
          </w:p>
          <w:p w14:paraId="371824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桌身：采用</w:t>
            </w:r>
            <w:r>
              <w:rPr>
                <w:rFonts w:ascii="仿宋" w:eastAsia="仿宋" w:hAnsi="仿宋" w:cs="宋体"/>
                <w:kern w:val="0"/>
                <w:szCs w:val="21"/>
              </w:rPr>
              <w:t>E1</w:t>
            </w:r>
            <w:r>
              <w:rPr>
                <w:rFonts w:ascii="仿宋" w:eastAsia="仿宋" w:hAnsi="仿宋" w:cs="宋体" w:hint="eastAsia"/>
                <w:kern w:val="0"/>
                <w:szCs w:val="21"/>
              </w:rPr>
              <w:t>级</w:t>
            </w:r>
            <w:r>
              <w:rPr>
                <w:rFonts w:ascii="仿宋" w:eastAsia="仿宋" w:hAnsi="仿宋" w:cs="宋体"/>
                <w:kern w:val="0"/>
                <w:szCs w:val="21"/>
              </w:rPr>
              <w:t>15mm</w:t>
            </w:r>
            <w:r>
              <w:rPr>
                <w:rFonts w:ascii="仿宋" w:eastAsia="仿宋" w:hAnsi="仿宋" w:cs="宋体" w:hint="eastAsia"/>
                <w:kern w:val="0"/>
                <w:szCs w:val="21"/>
              </w:rPr>
              <w:t>双贴面三聚氰胺板，其截面</w:t>
            </w:r>
            <w:r>
              <w:rPr>
                <w:rFonts w:ascii="仿宋" w:eastAsia="仿宋" w:hAnsi="仿宋" w:cs="宋体"/>
                <w:kern w:val="0"/>
                <w:szCs w:val="21"/>
              </w:rPr>
              <w:t>PVC</w:t>
            </w:r>
            <w:r>
              <w:rPr>
                <w:rFonts w:ascii="仿宋" w:eastAsia="仿宋" w:hAnsi="仿宋" w:cs="宋体" w:hint="eastAsia"/>
                <w:kern w:val="0"/>
                <w:szCs w:val="21"/>
              </w:rPr>
              <w:t>封边带利用机械高温热熔胶封边，具备粘力、密封性；</w:t>
            </w:r>
          </w:p>
          <w:p w14:paraId="343088E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结构：演示台一体化，内设电脑、</w:t>
            </w:r>
            <w:r>
              <w:rPr>
                <w:rFonts w:ascii="仿宋" w:eastAsia="仿宋" w:hAnsi="仿宋" w:cs="宋体"/>
                <w:kern w:val="0"/>
                <w:szCs w:val="21"/>
              </w:rPr>
              <w:t>VCD</w:t>
            </w:r>
            <w:r>
              <w:rPr>
                <w:rFonts w:ascii="仿宋" w:eastAsia="仿宋" w:hAnsi="仿宋" w:cs="宋体" w:hint="eastAsia"/>
                <w:kern w:val="0"/>
                <w:szCs w:val="21"/>
              </w:rPr>
              <w:t>等多媒体设备位置；</w:t>
            </w:r>
          </w:p>
          <w:p w14:paraId="45009C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脚垫：采用</w:t>
            </w:r>
            <w:r>
              <w:rPr>
                <w:rFonts w:ascii="仿宋" w:eastAsia="仿宋" w:hAnsi="仿宋" w:cs="宋体"/>
                <w:kern w:val="0"/>
                <w:szCs w:val="21"/>
              </w:rPr>
              <w:t>ABS</w:t>
            </w:r>
            <w:r>
              <w:rPr>
                <w:rFonts w:ascii="仿宋" w:eastAsia="仿宋" w:hAnsi="仿宋" w:cs="宋体" w:hint="eastAsia"/>
                <w:kern w:val="0"/>
                <w:szCs w:val="21"/>
              </w:rPr>
              <w:t>注塑脚垫，高度可调。</w:t>
            </w:r>
          </w:p>
        </w:tc>
      </w:tr>
      <w:tr w:rsidR="00E62DEB" w14:paraId="6BAB5909" w14:textId="77777777">
        <w:tc>
          <w:tcPr>
            <w:tcW w:w="550" w:type="dxa"/>
            <w:tcBorders>
              <w:top w:val="single" w:sz="6" w:space="0" w:color="auto"/>
              <w:left w:val="single" w:sz="6" w:space="0" w:color="auto"/>
              <w:bottom w:val="single" w:sz="6" w:space="0" w:color="auto"/>
              <w:right w:val="single" w:sz="6" w:space="0" w:color="auto"/>
            </w:tcBorders>
            <w:vAlign w:val="center"/>
          </w:tcPr>
          <w:p w14:paraId="7BCE89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3D6BF3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美术桌</w:t>
            </w:r>
          </w:p>
        </w:tc>
        <w:tc>
          <w:tcPr>
            <w:tcW w:w="6914" w:type="dxa"/>
            <w:tcBorders>
              <w:top w:val="single" w:sz="6" w:space="0" w:color="auto"/>
              <w:left w:val="single" w:sz="6" w:space="0" w:color="auto"/>
              <w:bottom w:val="single" w:sz="6" w:space="0" w:color="auto"/>
              <w:right w:val="single" w:sz="6" w:space="0" w:color="auto"/>
            </w:tcBorders>
            <w:vAlign w:val="center"/>
          </w:tcPr>
          <w:p w14:paraId="715984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2400*1200*780mm</w:t>
            </w:r>
            <w:r>
              <w:rPr>
                <w:rFonts w:ascii="仿宋" w:eastAsia="仿宋" w:hAnsi="仿宋" w:cs="宋体" w:hint="eastAsia"/>
                <w:kern w:val="0"/>
                <w:szCs w:val="21"/>
              </w:rPr>
              <w:t>，一桌六脚；</w:t>
            </w:r>
          </w:p>
          <w:p w14:paraId="123D503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台面：采用</w:t>
            </w:r>
            <w:r>
              <w:rPr>
                <w:rFonts w:ascii="仿宋" w:eastAsia="仿宋" w:hAnsi="仿宋" w:cs="宋体"/>
                <w:kern w:val="0"/>
                <w:szCs w:val="21"/>
              </w:rPr>
              <w:t>25mm</w:t>
            </w:r>
            <w:r>
              <w:rPr>
                <w:rFonts w:ascii="仿宋" w:eastAsia="仿宋" w:hAnsi="仿宋" w:cs="宋体" w:hint="eastAsia"/>
                <w:kern w:val="0"/>
                <w:szCs w:val="21"/>
              </w:rPr>
              <w:t>三聚氰胺板</w:t>
            </w:r>
            <w:r>
              <w:rPr>
                <w:rFonts w:ascii="仿宋" w:eastAsia="仿宋" w:hAnsi="仿宋" w:cs="宋体"/>
                <w:kern w:val="0"/>
                <w:szCs w:val="21"/>
              </w:rPr>
              <w:t>,</w:t>
            </w:r>
            <w:r>
              <w:rPr>
                <w:rFonts w:ascii="仿宋" w:eastAsia="仿宋" w:hAnsi="仿宋" w:cs="宋体" w:hint="eastAsia"/>
                <w:kern w:val="0"/>
                <w:szCs w:val="21"/>
              </w:rPr>
              <w:t>所有板材外露端面采用</w:t>
            </w:r>
            <w:r>
              <w:rPr>
                <w:rFonts w:ascii="仿宋" w:eastAsia="仿宋" w:hAnsi="仿宋" w:cs="宋体"/>
                <w:kern w:val="0"/>
                <w:szCs w:val="21"/>
              </w:rPr>
              <w:t>PVC</w:t>
            </w:r>
            <w:r>
              <w:rPr>
                <w:rFonts w:ascii="仿宋" w:eastAsia="仿宋" w:hAnsi="仿宋" w:cs="宋体" w:hint="eastAsia"/>
                <w:kern w:val="0"/>
                <w:szCs w:val="21"/>
              </w:rPr>
              <w:t>封边条；</w:t>
            </w:r>
          </w:p>
          <w:p w14:paraId="5539F6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结构：桌脚采用直径为</w:t>
            </w:r>
            <w:r>
              <w:rPr>
                <w:rFonts w:ascii="仿宋" w:eastAsia="仿宋" w:hAnsi="仿宋" w:cs="宋体"/>
                <w:kern w:val="0"/>
                <w:szCs w:val="21"/>
              </w:rPr>
              <w:t>50mm</w:t>
            </w:r>
            <w:r>
              <w:rPr>
                <w:rFonts w:ascii="仿宋" w:eastAsia="仿宋" w:hAnsi="仿宋" w:cs="宋体" w:hint="eastAsia"/>
                <w:kern w:val="0"/>
                <w:szCs w:val="21"/>
              </w:rPr>
              <w:t>的圆钢管或方钢；</w:t>
            </w:r>
            <w:r>
              <w:rPr>
                <w:rFonts w:ascii="仿宋" w:eastAsia="仿宋" w:hAnsi="仿宋" w:cs="宋体"/>
                <w:kern w:val="0"/>
                <w:szCs w:val="21"/>
              </w:rPr>
              <w:t xml:space="preserve"> </w:t>
            </w:r>
          </w:p>
          <w:p w14:paraId="2BBA839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结构：每张台</w:t>
            </w:r>
            <w:r>
              <w:rPr>
                <w:rFonts w:ascii="仿宋" w:eastAsia="仿宋" w:hAnsi="仿宋" w:cs="宋体"/>
                <w:kern w:val="0"/>
                <w:szCs w:val="21"/>
              </w:rPr>
              <w:t>8</w:t>
            </w:r>
            <w:r>
              <w:rPr>
                <w:rFonts w:ascii="仿宋" w:eastAsia="仿宋" w:hAnsi="仿宋" w:cs="宋体" w:hint="eastAsia"/>
                <w:kern w:val="0"/>
                <w:szCs w:val="21"/>
              </w:rPr>
              <w:t>人座</w:t>
            </w:r>
            <w:r>
              <w:rPr>
                <w:rFonts w:ascii="仿宋" w:eastAsia="仿宋" w:hAnsi="仿宋" w:cs="宋体"/>
                <w:kern w:val="0"/>
                <w:szCs w:val="21"/>
              </w:rPr>
              <w:t>,</w:t>
            </w:r>
            <w:r>
              <w:rPr>
                <w:rFonts w:ascii="仿宋" w:eastAsia="仿宋" w:hAnsi="仿宋" w:cs="宋体" w:hint="eastAsia"/>
                <w:kern w:val="0"/>
                <w:szCs w:val="21"/>
              </w:rPr>
              <w:t>中层板留有可放宣纸位置；</w:t>
            </w:r>
          </w:p>
          <w:p w14:paraId="2D5687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脚垫：采用</w:t>
            </w:r>
            <w:r>
              <w:rPr>
                <w:rFonts w:ascii="仿宋" w:eastAsia="仿宋" w:hAnsi="仿宋" w:cs="宋体"/>
                <w:kern w:val="0"/>
                <w:szCs w:val="21"/>
              </w:rPr>
              <w:t>ABS</w:t>
            </w:r>
            <w:r>
              <w:rPr>
                <w:rFonts w:ascii="仿宋" w:eastAsia="仿宋" w:hAnsi="仿宋" w:cs="宋体" w:hint="eastAsia"/>
                <w:kern w:val="0"/>
                <w:szCs w:val="21"/>
              </w:rPr>
              <w:t>注塑脚垫，高度可调。</w:t>
            </w:r>
          </w:p>
        </w:tc>
      </w:tr>
      <w:tr w:rsidR="00E62DEB" w14:paraId="3584D6AE" w14:textId="77777777">
        <w:tc>
          <w:tcPr>
            <w:tcW w:w="550" w:type="dxa"/>
            <w:tcBorders>
              <w:top w:val="single" w:sz="6" w:space="0" w:color="auto"/>
              <w:left w:val="single" w:sz="6" w:space="0" w:color="auto"/>
              <w:bottom w:val="single" w:sz="6" w:space="0" w:color="auto"/>
              <w:right w:val="single" w:sz="6" w:space="0" w:color="auto"/>
            </w:tcBorders>
            <w:vAlign w:val="center"/>
          </w:tcPr>
          <w:p w14:paraId="278398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7E81CF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学生凳</w:t>
            </w:r>
          </w:p>
        </w:tc>
        <w:tc>
          <w:tcPr>
            <w:tcW w:w="6914" w:type="dxa"/>
            <w:tcBorders>
              <w:top w:val="single" w:sz="6" w:space="0" w:color="auto"/>
              <w:left w:val="single" w:sz="6" w:space="0" w:color="auto"/>
              <w:bottom w:val="single" w:sz="6" w:space="0" w:color="auto"/>
              <w:right w:val="single" w:sz="6" w:space="0" w:color="auto"/>
            </w:tcBorders>
            <w:vAlign w:val="center"/>
          </w:tcPr>
          <w:p w14:paraId="5500F6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1.340*220*440mm；</w:t>
            </w:r>
          </w:p>
          <w:p w14:paraId="21041A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实木四脚方凳，原木色，凳面烤漆；</w:t>
            </w:r>
            <w:r>
              <w:rPr>
                <w:rFonts w:ascii="仿宋" w:eastAsia="仿宋" w:hAnsi="仿宋" w:cs="宋体"/>
                <w:kern w:val="0"/>
                <w:szCs w:val="21"/>
              </w:rPr>
              <w:t xml:space="preserve"> </w:t>
            </w:r>
          </w:p>
        </w:tc>
      </w:tr>
      <w:tr w:rsidR="00E62DEB" w14:paraId="4408AC4B" w14:textId="77777777">
        <w:tc>
          <w:tcPr>
            <w:tcW w:w="550" w:type="dxa"/>
            <w:tcBorders>
              <w:top w:val="single" w:sz="6" w:space="0" w:color="auto"/>
              <w:left w:val="single" w:sz="6" w:space="0" w:color="auto"/>
              <w:bottom w:val="single" w:sz="6" w:space="0" w:color="auto"/>
              <w:right w:val="single" w:sz="6" w:space="0" w:color="auto"/>
            </w:tcBorders>
            <w:vAlign w:val="center"/>
          </w:tcPr>
          <w:p w14:paraId="442CB1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01A218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静物台</w:t>
            </w:r>
          </w:p>
        </w:tc>
        <w:tc>
          <w:tcPr>
            <w:tcW w:w="6914" w:type="dxa"/>
            <w:tcBorders>
              <w:top w:val="single" w:sz="6" w:space="0" w:color="auto"/>
              <w:left w:val="single" w:sz="6" w:space="0" w:color="auto"/>
              <w:bottom w:val="single" w:sz="6" w:space="0" w:color="auto"/>
              <w:right w:val="single" w:sz="6" w:space="0" w:color="auto"/>
            </w:tcBorders>
            <w:vAlign w:val="center"/>
          </w:tcPr>
          <w:p w14:paraId="428A05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不小于</w:t>
            </w:r>
            <w:r>
              <w:rPr>
                <w:rFonts w:ascii="仿宋" w:eastAsia="仿宋" w:hAnsi="仿宋" w:cs="宋体"/>
                <w:kern w:val="0"/>
                <w:szCs w:val="21"/>
              </w:rPr>
              <w:t>60cm</w:t>
            </w:r>
            <w:r>
              <w:rPr>
                <w:rFonts w:ascii="仿宋" w:eastAsia="仿宋" w:hAnsi="仿宋" w:cs="宋体" w:hint="eastAsia"/>
                <w:kern w:val="0"/>
                <w:szCs w:val="21"/>
              </w:rPr>
              <w:t>×</w:t>
            </w:r>
            <w:r>
              <w:rPr>
                <w:rFonts w:ascii="仿宋" w:eastAsia="仿宋" w:hAnsi="仿宋" w:cs="宋体"/>
                <w:kern w:val="0"/>
                <w:szCs w:val="21"/>
              </w:rPr>
              <w:t xml:space="preserve">60cm </w:t>
            </w:r>
            <w:r>
              <w:rPr>
                <w:rFonts w:ascii="仿宋" w:eastAsia="仿宋" w:hAnsi="仿宋" w:cs="宋体" w:hint="eastAsia"/>
                <w:kern w:val="0"/>
                <w:szCs w:val="21"/>
              </w:rPr>
              <w:t>，带背板。双重折叠支撑架，可折叠。</w:t>
            </w:r>
          </w:p>
        </w:tc>
      </w:tr>
      <w:tr w:rsidR="00E62DEB" w14:paraId="0BC7DDC1" w14:textId="77777777">
        <w:tc>
          <w:tcPr>
            <w:tcW w:w="550" w:type="dxa"/>
            <w:tcBorders>
              <w:top w:val="single" w:sz="6" w:space="0" w:color="auto"/>
              <w:left w:val="single" w:sz="6" w:space="0" w:color="auto"/>
              <w:bottom w:val="single" w:sz="6" w:space="0" w:color="auto"/>
              <w:right w:val="single" w:sz="6" w:space="0" w:color="auto"/>
            </w:tcBorders>
            <w:vAlign w:val="center"/>
          </w:tcPr>
          <w:p w14:paraId="1BC694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2C3C223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静物灯</w:t>
            </w:r>
          </w:p>
        </w:tc>
        <w:tc>
          <w:tcPr>
            <w:tcW w:w="6914" w:type="dxa"/>
            <w:tcBorders>
              <w:top w:val="single" w:sz="6" w:space="0" w:color="auto"/>
              <w:left w:val="single" w:sz="6" w:space="0" w:color="auto"/>
              <w:bottom w:val="single" w:sz="6" w:space="0" w:color="auto"/>
              <w:right w:val="single" w:sz="6" w:space="0" w:color="auto"/>
            </w:tcBorders>
            <w:vAlign w:val="center"/>
          </w:tcPr>
          <w:p w14:paraId="19F923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材质</w:t>
            </w:r>
            <w:r>
              <w:rPr>
                <w:rFonts w:ascii="仿宋" w:eastAsia="仿宋" w:hAnsi="仿宋" w:cs="宋体"/>
                <w:kern w:val="0"/>
                <w:szCs w:val="21"/>
              </w:rPr>
              <w:t>:</w:t>
            </w:r>
            <w:r>
              <w:rPr>
                <w:rFonts w:ascii="仿宋" w:eastAsia="仿宋" w:hAnsi="仿宋" w:cs="宋体" w:hint="eastAsia"/>
                <w:kern w:val="0"/>
                <w:szCs w:val="21"/>
              </w:rPr>
              <w:t>灯罩金属喷漆，灯杆钢管镀铬；</w:t>
            </w:r>
          </w:p>
          <w:p w14:paraId="05C33EE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技术性能</w:t>
            </w:r>
            <w:r>
              <w:rPr>
                <w:rFonts w:ascii="仿宋" w:eastAsia="仿宋" w:hAnsi="仿宋" w:cs="宋体"/>
                <w:kern w:val="0"/>
                <w:szCs w:val="21"/>
              </w:rPr>
              <w:t>:</w:t>
            </w:r>
            <w:r>
              <w:rPr>
                <w:rFonts w:ascii="仿宋" w:eastAsia="仿宋" w:hAnsi="仿宋" w:cs="宋体" w:hint="eastAsia"/>
                <w:kern w:val="0"/>
                <w:szCs w:val="21"/>
              </w:rPr>
              <w:t>高度</w:t>
            </w:r>
            <w:r>
              <w:rPr>
                <w:rFonts w:ascii="仿宋" w:eastAsia="仿宋" w:hAnsi="仿宋" w:cs="宋体"/>
                <w:kern w:val="0"/>
                <w:szCs w:val="21"/>
              </w:rPr>
              <w:t>: 900mm-2100mm；</w:t>
            </w:r>
          </w:p>
          <w:p w14:paraId="2E5039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照射角度</w:t>
            </w:r>
            <w:r>
              <w:rPr>
                <w:rFonts w:ascii="仿宋" w:eastAsia="仿宋" w:hAnsi="仿宋" w:cs="宋体"/>
                <w:kern w:val="0"/>
                <w:szCs w:val="21"/>
              </w:rPr>
              <w:t>: 0-120</w:t>
            </w:r>
            <w:r>
              <w:rPr>
                <w:rFonts w:ascii="仿宋" w:eastAsia="仿宋" w:hAnsi="仿宋" w:cs="宋体" w:hint="eastAsia"/>
                <w:kern w:val="0"/>
                <w:szCs w:val="21"/>
              </w:rPr>
              <w:t>°可调；</w:t>
            </w:r>
          </w:p>
          <w:p w14:paraId="56C13F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灯罩直径</w:t>
            </w:r>
            <w:r>
              <w:rPr>
                <w:rFonts w:ascii="仿宋" w:eastAsia="仿宋" w:hAnsi="仿宋" w:cs="宋体"/>
                <w:kern w:val="0"/>
                <w:szCs w:val="21"/>
              </w:rPr>
              <w:t>: 260mm；</w:t>
            </w:r>
          </w:p>
          <w:p w14:paraId="4EB188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特点</w:t>
            </w:r>
            <w:r>
              <w:rPr>
                <w:rFonts w:ascii="仿宋" w:eastAsia="仿宋" w:hAnsi="仿宋" w:cs="宋体"/>
                <w:kern w:val="0"/>
                <w:szCs w:val="21"/>
              </w:rPr>
              <w:t>:</w:t>
            </w:r>
            <w:r>
              <w:rPr>
                <w:rFonts w:ascii="仿宋" w:eastAsia="仿宋" w:hAnsi="仿宋" w:cs="宋体" w:hint="eastAsia"/>
                <w:kern w:val="0"/>
                <w:szCs w:val="21"/>
              </w:rPr>
              <w:t>三节升降，可升降三角底座。</w:t>
            </w:r>
          </w:p>
        </w:tc>
      </w:tr>
      <w:tr w:rsidR="00E62DEB" w14:paraId="572B6373" w14:textId="77777777">
        <w:tc>
          <w:tcPr>
            <w:tcW w:w="8528" w:type="dxa"/>
            <w:gridSpan w:val="3"/>
            <w:tcBorders>
              <w:top w:val="single" w:sz="6" w:space="0" w:color="auto"/>
              <w:left w:val="single" w:sz="6" w:space="0" w:color="auto"/>
              <w:bottom w:val="single" w:sz="6" w:space="0" w:color="auto"/>
              <w:right w:val="nil"/>
            </w:tcBorders>
            <w:vAlign w:val="center"/>
          </w:tcPr>
          <w:p w14:paraId="0D92E36C"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美术器材室（此标准为一套，共需一套）</w:t>
            </w:r>
          </w:p>
        </w:tc>
      </w:tr>
      <w:tr w:rsidR="00E62DEB" w14:paraId="3B3E2441" w14:textId="77777777">
        <w:tc>
          <w:tcPr>
            <w:tcW w:w="550" w:type="dxa"/>
            <w:tcBorders>
              <w:top w:val="single" w:sz="6" w:space="0" w:color="auto"/>
              <w:left w:val="single" w:sz="6" w:space="0" w:color="auto"/>
              <w:bottom w:val="single" w:sz="6" w:space="0" w:color="auto"/>
              <w:right w:val="single" w:sz="6" w:space="0" w:color="auto"/>
            </w:tcBorders>
            <w:vAlign w:val="center"/>
          </w:tcPr>
          <w:p w14:paraId="36931B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lastRenderedPageBreak/>
              <w:t>序号</w:t>
            </w:r>
          </w:p>
        </w:tc>
        <w:tc>
          <w:tcPr>
            <w:tcW w:w="1064" w:type="dxa"/>
            <w:tcBorders>
              <w:top w:val="single" w:sz="6" w:space="0" w:color="auto"/>
              <w:left w:val="single" w:sz="6" w:space="0" w:color="auto"/>
              <w:bottom w:val="single" w:sz="6" w:space="0" w:color="auto"/>
              <w:right w:val="single" w:sz="6" w:space="0" w:color="auto"/>
            </w:tcBorders>
            <w:vAlign w:val="center"/>
          </w:tcPr>
          <w:p w14:paraId="44A5208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0DDEE68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07D85885" w14:textId="77777777">
        <w:tc>
          <w:tcPr>
            <w:tcW w:w="550" w:type="dxa"/>
            <w:tcBorders>
              <w:top w:val="single" w:sz="6" w:space="0" w:color="auto"/>
              <w:left w:val="single" w:sz="6" w:space="0" w:color="auto"/>
              <w:bottom w:val="single" w:sz="6" w:space="0" w:color="auto"/>
              <w:right w:val="single" w:sz="6" w:space="0" w:color="auto"/>
            </w:tcBorders>
            <w:vAlign w:val="center"/>
          </w:tcPr>
          <w:p w14:paraId="5A01A45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0C0A3F1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器材架</w:t>
            </w:r>
          </w:p>
        </w:tc>
        <w:tc>
          <w:tcPr>
            <w:tcW w:w="6914" w:type="dxa"/>
            <w:tcBorders>
              <w:top w:val="single" w:sz="6" w:space="0" w:color="auto"/>
              <w:left w:val="single" w:sz="6" w:space="0" w:color="auto"/>
              <w:bottom w:val="single" w:sz="6" w:space="0" w:color="auto"/>
              <w:right w:val="single" w:sz="6" w:space="0" w:color="auto"/>
            </w:tcBorders>
            <w:vAlign w:val="center"/>
          </w:tcPr>
          <w:p w14:paraId="0023835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尺寸：</w:t>
            </w:r>
            <w:r>
              <w:rPr>
                <w:rFonts w:ascii="仿宋" w:eastAsia="仿宋" w:hAnsi="仿宋" w:cs="宋体"/>
                <w:kern w:val="0"/>
                <w:szCs w:val="21"/>
              </w:rPr>
              <w:t>1500x600x2000mmx4</w:t>
            </w:r>
            <w:r>
              <w:rPr>
                <w:rFonts w:ascii="仿宋" w:eastAsia="仿宋" w:hAnsi="仿宋" w:cs="宋体" w:hint="eastAsia"/>
                <w:kern w:val="0"/>
                <w:szCs w:val="21"/>
              </w:rPr>
              <w:t>层；</w:t>
            </w:r>
          </w:p>
          <w:p w14:paraId="6D72719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承重</w:t>
            </w:r>
            <w:r>
              <w:rPr>
                <w:rFonts w:ascii="宋体" w:hAnsi="宋体" w:cs="宋体" w:hint="eastAsia"/>
                <w:kern w:val="0"/>
                <w:szCs w:val="21"/>
              </w:rPr>
              <w:t>不低于</w:t>
            </w:r>
            <w:r>
              <w:rPr>
                <w:rFonts w:ascii="仿宋" w:eastAsia="仿宋" w:hAnsi="仿宋" w:cs="宋体" w:hint="eastAsia"/>
                <w:kern w:val="0"/>
                <w:szCs w:val="21"/>
              </w:rPr>
              <w:t>：</w:t>
            </w:r>
            <w:r>
              <w:rPr>
                <w:rFonts w:ascii="仿宋" w:eastAsia="仿宋" w:hAnsi="仿宋" w:cs="宋体"/>
                <w:kern w:val="0"/>
                <w:szCs w:val="21"/>
              </w:rPr>
              <w:t>225kg</w:t>
            </w:r>
            <w:r>
              <w:rPr>
                <w:rFonts w:ascii="仿宋" w:eastAsia="仿宋" w:hAnsi="仿宋" w:cs="宋体" w:hint="eastAsia"/>
                <w:kern w:val="0"/>
                <w:szCs w:val="21"/>
              </w:rPr>
              <w:t>；</w:t>
            </w:r>
          </w:p>
          <w:p w14:paraId="5A7D085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立柱：</w:t>
            </w:r>
            <w:r>
              <w:rPr>
                <w:rFonts w:ascii="仿宋" w:eastAsia="仿宋" w:hAnsi="仿宋" w:cs="宋体"/>
                <w:kern w:val="0"/>
                <w:szCs w:val="21"/>
              </w:rPr>
              <w:t>30*60*0.8mm</w:t>
            </w:r>
            <w:r>
              <w:rPr>
                <w:rFonts w:ascii="仿宋" w:eastAsia="仿宋" w:hAnsi="仿宋" w:cs="宋体" w:hint="eastAsia"/>
                <w:kern w:val="0"/>
                <w:szCs w:val="21"/>
              </w:rPr>
              <w:t>金属立柱；</w:t>
            </w:r>
          </w:p>
          <w:p w14:paraId="09B619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横梁：</w:t>
            </w:r>
            <w:r>
              <w:rPr>
                <w:rFonts w:ascii="仿宋" w:eastAsia="仿宋" w:hAnsi="仿宋" w:cs="宋体"/>
                <w:kern w:val="0"/>
                <w:szCs w:val="21"/>
              </w:rPr>
              <w:t>30*50*08mm</w:t>
            </w:r>
            <w:r>
              <w:rPr>
                <w:rFonts w:ascii="仿宋" w:eastAsia="仿宋" w:hAnsi="仿宋" w:cs="宋体" w:hint="eastAsia"/>
                <w:kern w:val="0"/>
                <w:szCs w:val="21"/>
              </w:rPr>
              <w:t>金属横梁；</w:t>
            </w:r>
          </w:p>
          <w:p w14:paraId="2A039F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.器材架可串连使用也可单独使用；</w:t>
            </w:r>
          </w:p>
          <w:p w14:paraId="67FA49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.免镙丝安装。</w:t>
            </w:r>
          </w:p>
        </w:tc>
      </w:tr>
      <w:tr w:rsidR="00E62DEB" w14:paraId="5695DFDE" w14:textId="77777777">
        <w:tc>
          <w:tcPr>
            <w:tcW w:w="8528" w:type="dxa"/>
            <w:gridSpan w:val="3"/>
            <w:tcBorders>
              <w:top w:val="single" w:sz="6" w:space="0" w:color="auto"/>
              <w:left w:val="single" w:sz="6" w:space="0" w:color="auto"/>
              <w:bottom w:val="single" w:sz="6" w:space="0" w:color="auto"/>
              <w:right w:val="nil"/>
            </w:tcBorders>
            <w:vAlign w:val="center"/>
          </w:tcPr>
          <w:p w14:paraId="11C89201"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美术器材（此标准为一套，共需一套）</w:t>
            </w:r>
          </w:p>
        </w:tc>
      </w:tr>
      <w:tr w:rsidR="00E62DEB" w14:paraId="4E723BAB" w14:textId="77777777">
        <w:tc>
          <w:tcPr>
            <w:tcW w:w="550" w:type="dxa"/>
            <w:tcBorders>
              <w:top w:val="single" w:sz="6" w:space="0" w:color="auto"/>
              <w:left w:val="single" w:sz="6" w:space="0" w:color="auto"/>
              <w:bottom w:val="single" w:sz="6" w:space="0" w:color="auto"/>
              <w:right w:val="single" w:sz="6" w:space="0" w:color="auto"/>
            </w:tcBorders>
            <w:vAlign w:val="center"/>
          </w:tcPr>
          <w:p w14:paraId="4EBA27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568F3F7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50830C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1291E776" w14:textId="77777777">
        <w:tc>
          <w:tcPr>
            <w:tcW w:w="550" w:type="dxa"/>
            <w:tcBorders>
              <w:top w:val="single" w:sz="6" w:space="0" w:color="auto"/>
              <w:left w:val="single" w:sz="6" w:space="0" w:color="auto"/>
              <w:bottom w:val="single" w:sz="6" w:space="0" w:color="auto"/>
              <w:right w:val="single" w:sz="6" w:space="0" w:color="auto"/>
            </w:tcBorders>
            <w:vAlign w:val="center"/>
          </w:tcPr>
          <w:p w14:paraId="0F67ED0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20FC300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衬布</w:t>
            </w:r>
          </w:p>
        </w:tc>
        <w:tc>
          <w:tcPr>
            <w:tcW w:w="6914" w:type="dxa"/>
            <w:tcBorders>
              <w:top w:val="single" w:sz="6" w:space="0" w:color="auto"/>
              <w:left w:val="single" w:sz="6" w:space="0" w:color="auto"/>
              <w:bottom w:val="single" w:sz="6" w:space="0" w:color="auto"/>
              <w:right w:val="single" w:sz="6" w:space="0" w:color="auto"/>
            </w:tcBorders>
            <w:vAlign w:val="center"/>
          </w:tcPr>
          <w:p w14:paraId="05CC6A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1.100cm</w:t>
            </w:r>
            <w:r>
              <w:rPr>
                <w:rFonts w:ascii="仿宋" w:eastAsia="仿宋" w:hAnsi="仿宋" w:cs="宋体" w:hint="eastAsia"/>
                <w:kern w:val="0"/>
                <w:szCs w:val="21"/>
              </w:rPr>
              <w:t>×</w:t>
            </w:r>
            <w:r>
              <w:rPr>
                <w:rFonts w:ascii="仿宋" w:eastAsia="仿宋" w:hAnsi="仿宋" w:cs="宋体"/>
                <w:kern w:val="0"/>
                <w:szCs w:val="21"/>
              </w:rPr>
              <w:t>200cm</w:t>
            </w:r>
            <w:r>
              <w:rPr>
                <w:rFonts w:ascii="仿宋" w:eastAsia="仿宋" w:hAnsi="仿宋" w:cs="宋体" w:hint="eastAsia"/>
                <w:kern w:val="0"/>
                <w:szCs w:val="21"/>
              </w:rPr>
              <w:t>；</w:t>
            </w:r>
          </w:p>
          <w:p w14:paraId="0E0FE3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棉、麻、丝、绒</w:t>
            </w:r>
            <w:r>
              <w:rPr>
                <w:rFonts w:ascii="宋体" w:hAnsi="宋体" w:cs="宋体" w:hint="eastAsia"/>
                <w:kern w:val="0"/>
                <w:szCs w:val="21"/>
              </w:rPr>
              <w:t>各一</w:t>
            </w:r>
            <w:r>
              <w:rPr>
                <w:rFonts w:ascii="仿宋" w:eastAsia="仿宋" w:hAnsi="仿宋" w:cs="宋体" w:hint="eastAsia"/>
                <w:kern w:val="0"/>
                <w:szCs w:val="21"/>
              </w:rPr>
              <w:t>。</w:t>
            </w:r>
          </w:p>
        </w:tc>
      </w:tr>
      <w:tr w:rsidR="00E62DEB" w14:paraId="7FB91C7F" w14:textId="77777777">
        <w:tc>
          <w:tcPr>
            <w:tcW w:w="550" w:type="dxa"/>
            <w:tcBorders>
              <w:top w:val="single" w:sz="6" w:space="0" w:color="auto"/>
              <w:left w:val="single" w:sz="6" w:space="0" w:color="auto"/>
              <w:bottom w:val="single" w:sz="6" w:space="0" w:color="auto"/>
              <w:right w:val="single" w:sz="6" w:space="0" w:color="auto"/>
            </w:tcBorders>
            <w:vAlign w:val="center"/>
          </w:tcPr>
          <w:p w14:paraId="026965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206F309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写生凳</w:t>
            </w:r>
          </w:p>
        </w:tc>
        <w:tc>
          <w:tcPr>
            <w:tcW w:w="6914" w:type="dxa"/>
            <w:tcBorders>
              <w:top w:val="single" w:sz="6" w:space="0" w:color="auto"/>
              <w:left w:val="single" w:sz="6" w:space="0" w:color="auto"/>
              <w:bottom w:val="single" w:sz="6" w:space="0" w:color="auto"/>
              <w:right w:val="single" w:sz="6" w:space="0" w:color="auto"/>
            </w:tcBorders>
            <w:vAlign w:val="center"/>
          </w:tcPr>
          <w:p w14:paraId="64A8AD6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.旋转升降实木凳；</w:t>
            </w:r>
          </w:p>
          <w:p w14:paraId="3612673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.升降高度</w:t>
            </w:r>
            <w:r>
              <w:rPr>
                <w:rFonts w:ascii="仿宋" w:eastAsia="仿宋" w:hAnsi="仿宋" w:cs="宋体"/>
                <w:kern w:val="0"/>
                <w:szCs w:val="21"/>
              </w:rPr>
              <w:t>48-68CM</w:t>
            </w:r>
            <w:r>
              <w:rPr>
                <w:rFonts w:ascii="仿宋" w:eastAsia="仿宋" w:hAnsi="仿宋" w:cs="宋体" w:hint="eastAsia"/>
                <w:kern w:val="0"/>
                <w:szCs w:val="21"/>
              </w:rPr>
              <w:t>；</w:t>
            </w:r>
          </w:p>
          <w:p w14:paraId="7B0EBE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.凳面直径</w:t>
            </w:r>
            <w:r>
              <w:rPr>
                <w:rFonts w:ascii="仿宋" w:eastAsia="仿宋" w:hAnsi="仿宋" w:cs="宋体"/>
                <w:kern w:val="0"/>
                <w:szCs w:val="21"/>
              </w:rPr>
              <w:t>32CM</w:t>
            </w:r>
            <w:r>
              <w:rPr>
                <w:rFonts w:ascii="仿宋" w:eastAsia="仿宋" w:hAnsi="仿宋" w:cs="宋体" w:hint="eastAsia"/>
                <w:kern w:val="0"/>
                <w:szCs w:val="21"/>
              </w:rPr>
              <w:t>。</w:t>
            </w:r>
          </w:p>
        </w:tc>
      </w:tr>
      <w:tr w:rsidR="00E62DEB" w14:paraId="233B863E" w14:textId="77777777">
        <w:tc>
          <w:tcPr>
            <w:tcW w:w="550" w:type="dxa"/>
            <w:tcBorders>
              <w:top w:val="single" w:sz="6" w:space="0" w:color="auto"/>
              <w:left w:val="single" w:sz="6" w:space="0" w:color="auto"/>
              <w:bottom w:val="single" w:sz="6" w:space="0" w:color="auto"/>
              <w:right w:val="single" w:sz="6" w:space="0" w:color="auto"/>
            </w:tcBorders>
            <w:vAlign w:val="center"/>
          </w:tcPr>
          <w:p w14:paraId="7B87366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0D403BB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写生灯</w:t>
            </w:r>
          </w:p>
        </w:tc>
        <w:tc>
          <w:tcPr>
            <w:tcW w:w="6914" w:type="dxa"/>
            <w:tcBorders>
              <w:top w:val="single" w:sz="6" w:space="0" w:color="auto"/>
              <w:left w:val="single" w:sz="6" w:space="0" w:color="auto"/>
              <w:bottom w:val="single" w:sz="6" w:space="0" w:color="auto"/>
              <w:right w:val="single" w:sz="6" w:space="0" w:color="auto"/>
            </w:tcBorders>
            <w:vAlign w:val="center"/>
          </w:tcPr>
          <w:p w14:paraId="744055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.球型罩灯；金属灯杆；</w:t>
            </w:r>
          </w:p>
          <w:p w14:paraId="630C48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.规格：立式三节可升降、最大调节高度</w:t>
            </w:r>
            <w:r>
              <w:rPr>
                <w:rFonts w:ascii="仿宋" w:eastAsia="仿宋" w:hAnsi="仿宋" w:cs="宋体"/>
                <w:kern w:val="0"/>
                <w:szCs w:val="21"/>
              </w:rPr>
              <w:t>2400mm</w:t>
            </w:r>
            <w:r>
              <w:rPr>
                <w:rFonts w:ascii="仿宋" w:eastAsia="仿宋" w:hAnsi="仿宋" w:cs="宋体" w:hint="eastAsia"/>
                <w:kern w:val="0"/>
                <w:szCs w:val="21"/>
              </w:rPr>
              <w:t>、照射角度</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-120</w:t>
            </w:r>
            <w:r>
              <w:rPr>
                <w:rFonts w:ascii="仿宋" w:eastAsia="仿宋" w:hAnsi="仿宋" w:cs="宋体" w:hint="eastAsia"/>
                <w:kern w:val="0"/>
                <w:szCs w:val="21"/>
              </w:rPr>
              <w:t>°，带万向轮；</w:t>
            </w:r>
          </w:p>
          <w:p w14:paraId="694F534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.要求：整体结实可靠，具有稳定性。表面光滑、无锈斑、划痕。应符合</w:t>
            </w:r>
            <w:r>
              <w:rPr>
                <w:rFonts w:ascii="仿宋" w:eastAsia="仿宋" w:hAnsi="仿宋" w:cs="宋体"/>
                <w:kern w:val="0"/>
                <w:szCs w:val="21"/>
              </w:rPr>
              <w:t>JY0001-2003</w:t>
            </w:r>
            <w:r>
              <w:rPr>
                <w:rFonts w:ascii="仿宋" w:eastAsia="仿宋" w:hAnsi="仿宋" w:cs="宋体" w:hint="eastAsia"/>
                <w:kern w:val="0"/>
                <w:szCs w:val="21"/>
              </w:rPr>
              <w:t>的有关规定。</w:t>
            </w:r>
          </w:p>
        </w:tc>
      </w:tr>
      <w:tr w:rsidR="00E62DEB" w14:paraId="06770101" w14:textId="77777777">
        <w:tc>
          <w:tcPr>
            <w:tcW w:w="550" w:type="dxa"/>
            <w:tcBorders>
              <w:top w:val="single" w:sz="6" w:space="0" w:color="auto"/>
              <w:left w:val="single" w:sz="6" w:space="0" w:color="auto"/>
              <w:bottom w:val="single" w:sz="6" w:space="0" w:color="auto"/>
              <w:right w:val="single" w:sz="6" w:space="0" w:color="auto"/>
            </w:tcBorders>
            <w:vAlign w:val="center"/>
          </w:tcPr>
          <w:p w14:paraId="3D99C7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4F78DE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静物台</w:t>
            </w:r>
          </w:p>
        </w:tc>
        <w:tc>
          <w:tcPr>
            <w:tcW w:w="6914" w:type="dxa"/>
            <w:tcBorders>
              <w:top w:val="single" w:sz="6" w:space="0" w:color="auto"/>
              <w:left w:val="single" w:sz="6" w:space="0" w:color="auto"/>
              <w:bottom w:val="single" w:sz="6" w:space="0" w:color="auto"/>
              <w:right w:val="single" w:sz="6" w:space="0" w:color="auto"/>
            </w:tcBorders>
            <w:vAlign w:val="center"/>
          </w:tcPr>
          <w:p w14:paraId="6B0A55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不小于</w:t>
            </w:r>
            <w:r>
              <w:rPr>
                <w:rFonts w:ascii="仿宋" w:eastAsia="仿宋" w:hAnsi="仿宋" w:cs="宋体"/>
                <w:kern w:val="0"/>
                <w:szCs w:val="21"/>
              </w:rPr>
              <w:t>60cm</w:t>
            </w:r>
            <w:r>
              <w:rPr>
                <w:rFonts w:ascii="仿宋" w:eastAsia="仿宋" w:hAnsi="仿宋" w:cs="宋体" w:hint="eastAsia"/>
                <w:kern w:val="0"/>
                <w:szCs w:val="21"/>
              </w:rPr>
              <w:t>×</w:t>
            </w:r>
            <w:r>
              <w:rPr>
                <w:rFonts w:ascii="仿宋" w:eastAsia="仿宋" w:hAnsi="仿宋" w:cs="宋体"/>
                <w:kern w:val="0"/>
                <w:szCs w:val="21"/>
              </w:rPr>
              <w:t xml:space="preserve">60cm </w:t>
            </w:r>
            <w:r>
              <w:rPr>
                <w:rFonts w:ascii="仿宋" w:eastAsia="仿宋" w:hAnsi="仿宋" w:cs="宋体" w:hint="eastAsia"/>
                <w:kern w:val="0"/>
                <w:szCs w:val="21"/>
              </w:rPr>
              <w:t>，带背板。双重折叠支撑架，可折叠。</w:t>
            </w:r>
          </w:p>
        </w:tc>
      </w:tr>
      <w:tr w:rsidR="00E62DEB" w14:paraId="7E626FF9" w14:textId="77777777">
        <w:tc>
          <w:tcPr>
            <w:tcW w:w="550" w:type="dxa"/>
            <w:tcBorders>
              <w:top w:val="single" w:sz="6" w:space="0" w:color="auto"/>
              <w:left w:val="single" w:sz="6" w:space="0" w:color="auto"/>
              <w:bottom w:val="single" w:sz="6" w:space="0" w:color="auto"/>
              <w:right w:val="single" w:sz="6" w:space="0" w:color="auto"/>
            </w:tcBorders>
            <w:vAlign w:val="center"/>
          </w:tcPr>
          <w:p w14:paraId="1E6E466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07908CE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磁性白黑板</w:t>
            </w:r>
          </w:p>
        </w:tc>
        <w:tc>
          <w:tcPr>
            <w:tcW w:w="6914" w:type="dxa"/>
            <w:tcBorders>
              <w:top w:val="single" w:sz="6" w:space="0" w:color="auto"/>
              <w:left w:val="single" w:sz="6" w:space="0" w:color="auto"/>
              <w:bottom w:val="single" w:sz="6" w:space="0" w:color="auto"/>
              <w:right w:val="single" w:sz="6" w:space="0" w:color="auto"/>
            </w:tcBorders>
            <w:vAlign w:val="center"/>
          </w:tcPr>
          <w:p w14:paraId="4F795F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不小于</w:t>
            </w:r>
            <w:r>
              <w:rPr>
                <w:rFonts w:ascii="仿宋" w:eastAsia="仿宋" w:hAnsi="仿宋" w:cs="宋体"/>
                <w:kern w:val="0"/>
                <w:szCs w:val="21"/>
              </w:rPr>
              <w:t>100cm</w:t>
            </w:r>
            <w:r>
              <w:rPr>
                <w:rFonts w:ascii="仿宋" w:eastAsia="仿宋" w:hAnsi="仿宋" w:cs="宋体" w:hint="eastAsia"/>
                <w:kern w:val="0"/>
                <w:szCs w:val="21"/>
              </w:rPr>
              <w:t>×</w:t>
            </w:r>
            <w:r>
              <w:rPr>
                <w:rFonts w:ascii="仿宋" w:eastAsia="仿宋" w:hAnsi="仿宋" w:cs="宋体"/>
                <w:kern w:val="0"/>
                <w:szCs w:val="21"/>
              </w:rPr>
              <w:t xml:space="preserve">80cm </w:t>
            </w:r>
            <w:r>
              <w:rPr>
                <w:rFonts w:ascii="仿宋" w:eastAsia="仿宋" w:hAnsi="仿宋" w:cs="宋体" w:hint="eastAsia"/>
                <w:kern w:val="0"/>
                <w:szCs w:val="21"/>
              </w:rPr>
              <w:t>，双面用，铝合金包框。</w:t>
            </w:r>
          </w:p>
        </w:tc>
      </w:tr>
      <w:tr w:rsidR="00E62DEB" w14:paraId="2169EFF1" w14:textId="77777777">
        <w:tc>
          <w:tcPr>
            <w:tcW w:w="550" w:type="dxa"/>
            <w:tcBorders>
              <w:top w:val="single" w:sz="6" w:space="0" w:color="auto"/>
              <w:left w:val="single" w:sz="6" w:space="0" w:color="auto"/>
              <w:bottom w:val="single" w:sz="6" w:space="0" w:color="auto"/>
              <w:right w:val="single" w:sz="6" w:space="0" w:color="auto"/>
            </w:tcBorders>
            <w:vAlign w:val="center"/>
          </w:tcPr>
          <w:p w14:paraId="216E91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29E2FA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展示画框1</w:t>
            </w:r>
          </w:p>
        </w:tc>
        <w:tc>
          <w:tcPr>
            <w:tcW w:w="6914" w:type="dxa"/>
            <w:tcBorders>
              <w:top w:val="single" w:sz="6" w:space="0" w:color="auto"/>
              <w:left w:val="single" w:sz="6" w:space="0" w:color="auto"/>
              <w:bottom w:val="single" w:sz="6" w:space="0" w:color="auto"/>
              <w:right w:val="single" w:sz="6" w:space="0" w:color="auto"/>
            </w:tcBorders>
            <w:vAlign w:val="center"/>
          </w:tcPr>
          <w:p w14:paraId="03B7133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60cm</w:t>
            </w:r>
            <w:r>
              <w:rPr>
                <w:rFonts w:ascii="仿宋" w:eastAsia="仿宋" w:hAnsi="仿宋" w:cs="宋体" w:hint="eastAsia"/>
                <w:kern w:val="0"/>
                <w:szCs w:val="21"/>
              </w:rPr>
              <w:t>×</w:t>
            </w:r>
            <w:r>
              <w:rPr>
                <w:rFonts w:ascii="仿宋" w:eastAsia="仿宋" w:hAnsi="仿宋" w:cs="宋体"/>
                <w:kern w:val="0"/>
                <w:szCs w:val="21"/>
              </w:rPr>
              <w:t xml:space="preserve">45cm </w:t>
            </w:r>
            <w:r>
              <w:rPr>
                <w:rFonts w:ascii="仿宋" w:eastAsia="仿宋" w:hAnsi="仿宋" w:cs="宋体" w:hint="eastAsia"/>
                <w:kern w:val="0"/>
                <w:szCs w:val="21"/>
              </w:rPr>
              <w:t>，实木边框，表面</w:t>
            </w:r>
            <w:r>
              <w:rPr>
                <w:rFonts w:ascii="仿宋" w:eastAsia="仿宋" w:hAnsi="仿宋" w:cs="宋体"/>
                <w:kern w:val="0"/>
                <w:szCs w:val="21"/>
              </w:rPr>
              <w:t>pvc</w:t>
            </w:r>
            <w:r>
              <w:rPr>
                <w:rFonts w:ascii="仿宋" w:eastAsia="仿宋" w:hAnsi="仿宋" w:cs="宋体" w:hint="eastAsia"/>
                <w:kern w:val="0"/>
                <w:szCs w:val="21"/>
              </w:rPr>
              <w:t>膜。</w:t>
            </w:r>
          </w:p>
        </w:tc>
      </w:tr>
      <w:tr w:rsidR="00E62DEB" w14:paraId="6AA8F784" w14:textId="77777777">
        <w:tc>
          <w:tcPr>
            <w:tcW w:w="550" w:type="dxa"/>
            <w:tcBorders>
              <w:top w:val="single" w:sz="6" w:space="0" w:color="auto"/>
              <w:left w:val="single" w:sz="6" w:space="0" w:color="auto"/>
              <w:bottom w:val="single" w:sz="6" w:space="0" w:color="auto"/>
              <w:right w:val="single" w:sz="6" w:space="0" w:color="auto"/>
            </w:tcBorders>
            <w:vAlign w:val="center"/>
          </w:tcPr>
          <w:p w14:paraId="7826AF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7F32BD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展示画框2</w:t>
            </w:r>
          </w:p>
        </w:tc>
        <w:tc>
          <w:tcPr>
            <w:tcW w:w="6914" w:type="dxa"/>
            <w:tcBorders>
              <w:top w:val="single" w:sz="6" w:space="0" w:color="auto"/>
              <w:left w:val="single" w:sz="6" w:space="0" w:color="auto"/>
              <w:bottom w:val="single" w:sz="6" w:space="0" w:color="auto"/>
              <w:right w:val="single" w:sz="6" w:space="0" w:color="auto"/>
            </w:tcBorders>
            <w:vAlign w:val="center"/>
          </w:tcPr>
          <w:p w14:paraId="58AC72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60cm</w:t>
            </w:r>
            <w:r>
              <w:rPr>
                <w:rFonts w:ascii="仿宋" w:eastAsia="仿宋" w:hAnsi="仿宋" w:cs="宋体" w:hint="eastAsia"/>
                <w:kern w:val="0"/>
                <w:szCs w:val="21"/>
              </w:rPr>
              <w:t>×</w:t>
            </w:r>
            <w:r>
              <w:rPr>
                <w:rFonts w:ascii="仿宋" w:eastAsia="仿宋" w:hAnsi="仿宋" w:cs="宋体"/>
                <w:kern w:val="0"/>
                <w:szCs w:val="21"/>
              </w:rPr>
              <w:t xml:space="preserve">90cm </w:t>
            </w:r>
            <w:r>
              <w:rPr>
                <w:rFonts w:ascii="仿宋" w:eastAsia="仿宋" w:hAnsi="仿宋" w:cs="宋体" w:hint="eastAsia"/>
                <w:kern w:val="0"/>
                <w:szCs w:val="21"/>
              </w:rPr>
              <w:t>，实木边框，表面</w:t>
            </w:r>
            <w:r>
              <w:rPr>
                <w:rFonts w:ascii="仿宋" w:eastAsia="仿宋" w:hAnsi="仿宋" w:cs="宋体"/>
                <w:kern w:val="0"/>
                <w:szCs w:val="21"/>
              </w:rPr>
              <w:t>pvc</w:t>
            </w:r>
            <w:r>
              <w:rPr>
                <w:rFonts w:ascii="仿宋" w:eastAsia="仿宋" w:hAnsi="仿宋" w:cs="宋体" w:hint="eastAsia"/>
                <w:kern w:val="0"/>
                <w:szCs w:val="21"/>
              </w:rPr>
              <w:t>膜。</w:t>
            </w:r>
          </w:p>
        </w:tc>
      </w:tr>
      <w:tr w:rsidR="00E62DEB" w14:paraId="1BE0D20E" w14:textId="77777777">
        <w:tc>
          <w:tcPr>
            <w:tcW w:w="550" w:type="dxa"/>
            <w:tcBorders>
              <w:top w:val="single" w:sz="6" w:space="0" w:color="auto"/>
              <w:left w:val="single" w:sz="6" w:space="0" w:color="auto"/>
              <w:bottom w:val="single" w:sz="6" w:space="0" w:color="auto"/>
              <w:right w:val="single" w:sz="6" w:space="0" w:color="auto"/>
            </w:tcBorders>
            <w:vAlign w:val="center"/>
          </w:tcPr>
          <w:p w14:paraId="6F2C68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15A2B5E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初中美术教学挂图</w:t>
            </w:r>
          </w:p>
        </w:tc>
        <w:tc>
          <w:tcPr>
            <w:tcW w:w="6914" w:type="dxa"/>
            <w:tcBorders>
              <w:top w:val="single" w:sz="6" w:space="0" w:color="auto"/>
              <w:left w:val="single" w:sz="6" w:space="0" w:color="auto"/>
              <w:bottom w:val="single" w:sz="6" w:space="0" w:color="auto"/>
              <w:right w:val="single" w:sz="6" w:space="0" w:color="auto"/>
            </w:tcBorders>
            <w:vAlign w:val="center"/>
          </w:tcPr>
          <w:p w14:paraId="1E28BCD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适合初中美术教学要求的绘画、设计、欣赏内容，不少于</w:t>
            </w:r>
            <w:r>
              <w:rPr>
                <w:rFonts w:ascii="仿宋" w:eastAsia="仿宋" w:hAnsi="仿宋" w:cs="宋体"/>
                <w:kern w:val="0"/>
                <w:szCs w:val="21"/>
              </w:rPr>
              <w:t>58</w:t>
            </w:r>
            <w:r>
              <w:rPr>
                <w:rFonts w:ascii="仿宋" w:eastAsia="仿宋" w:hAnsi="仿宋" w:cs="宋体" w:hint="eastAsia"/>
                <w:kern w:val="0"/>
                <w:szCs w:val="21"/>
              </w:rPr>
              <w:t>幅，对开，</w:t>
            </w:r>
            <w:r>
              <w:rPr>
                <w:rFonts w:ascii="宋体" w:hAnsi="宋体" w:cs="宋体" w:hint="eastAsia"/>
                <w:kern w:val="0"/>
                <w:szCs w:val="21"/>
              </w:rPr>
              <w:t>正版挂图</w:t>
            </w:r>
            <w:r>
              <w:rPr>
                <w:rFonts w:ascii="仿宋" w:eastAsia="仿宋" w:hAnsi="仿宋" w:cs="宋体" w:hint="eastAsia"/>
                <w:kern w:val="0"/>
                <w:szCs w:val="21"/>
              </w:rPr>
              <w:t>。</w:t>
            </w:r>
          </w:p>
        </w:tc>
      </w:tr>
      <w:tr w:rsidR="00E62DEB" w14:paraId="0F56F483" w14:textId="77777777">
        <w:tc>
          <w:tcPr>
            <w:tcW w:w="550" w:type="dxa"/>
            <w:tcBorders>
              <w:top w:val="single" w:sz="6" w:space="0" w:color="auto"/>
              <w:left w:val="single" w:sz="6" w:space="0" w:color="auto"/>
              <w:bottom w:val="single" w:sz="6" w:space="0" w:color="auto"/>
              <w:right w:val="single" w:sz="6" w:space="0" w:color="auto"/>
            </w:tcBorders>
            <w:vAlign w:val="center"/>
          </w:tcPr>
          <w:p w14:paraId="1AE730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9</w:t>
            </w:r>
          </w:p>
        </w:tc>
        <w:tc>
          <w:tcPr>
            <w:tcW w:w="1064" w:type="dxa"/>
            <w:tcBorders>
              <w:top w:val="single" w:sz="6" w:space="0" w:color="auto"/>
              <w:left w:val="single" w:sz="6" w:space="0" w:color="auto"/>
              <w:bottom w:val="single" w:sz="6" w:space="0" w:color="auto"/>
              <w:right w:val="single" w:sz="6" w:space="0" w:color="auto"/>
            </w:tcBorders>
            <w:vAlign w:val="center"/>
          </w:tcPr>
          <w:p w14:paraId="322AB80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美术教学软件</w:t>
            </w:r>
          </w:p>
        </w:tc>
        <w:tc>
          <w:tcPr>
            <w:tcW w:w="6914" w:type="dxa"/>
            <w:tcBorders>
              <w:top w:val="single" w:sz="6" w:space="0" w:color="auto"/>
              <w:left w:val="single" w:sz="6" w:space="0" w:color="auto"/>
              <w:bottom w:val="single" w:sz="6" w:space="0" w:color="auto"/>
              <w:right w:val="single" w:sz="6" w:space="0" w:color="auto"/>
            </w:tcBorders>
            <w:vAlign w:val="center"/>
          </w:tcPr>
          <w:p w14:paraId="2BE236C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仿真画笔功能：具备铅笔、钢笔、喷笔、水彩笔、油画笔、蜡笔、麦克笔、毛笔、特制笔等不少于</w:t>
            </w:r>
            <w:r>
              <w:rPr>
                <w:rFonts w:ascii="仿宋" w:eastAsia="仿宋" w:hAnsi="仿宋" w:cs="宋体"/>
                <w:kern w:val="0"/>
                <w:szCs w:val="21"/>
              </w:rPr>
              <w:t>10</w:t>
            </w:r>
            <w:r>
              <w:rPr>
                <w:rFonts w:ascii="仿宋" w:eastAsia="仿宋" w:hAnsi="仿宋" w:cs="宋体" w:hint="eastAsia"/>
                <w:kern w:val="0"/>
                <w:szCs w:val="21"/>
              </w:rPr>
              <w:t>种仿真画笔，具备橡皮擦和一键清除图层功能；</w:t>
            </w:r>
          </w:p>
          <w:p w14:paraId="205BB1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图像处理功能：不少于</w:t>
            </w:r>
            <w:r>
              <w:rPr>
                <w:rFonts w:ascii="仿宋" w:eastAsia="仿宋" w:hAnsi="仿宋" w:cs="宋体"/>
                <w:kern w:val="0"/>
                <w:szCs w:val="21"/>
              </w:rPr>
              <w:t>7</w:t>
            </w:r>
            <w:r>
              <w:rPr>
                <w:rFonts w:ascii="仿宋" w:eastAsia="仿宋" w:hAnsi="仿宋" w:cs="宋体" w:hint="eastAsia"/>
                <w:kern w:val="0"/>
                <w:szCs w:val="21"/>
              </w:rPr>
              <w:t>项图像编辑功能，可对图像进行色相</w:t>
            </w:r>
            <w:r>
              <w:rPr>
                <w:rFonts w:ascii="仿宋" w:eastAsia="仿宋" w:hAnsi="仿宋" w:cs="宋体"/>
                <w:kern w:val="0"/>
                <w:szCs w:val="21"/>
              </w:rPr>
              <w:t>/</w:t>
            </w:r>
            <w:r>
              <w:rPr>
                <w:rFonts w:ascii="仿宋" w:eastAsia="仿宋" w:hAnsi="仿宋" w:cs="宋体" w:hint="eastAsia"/>
                <w:kern w:val="0"/>
                <w:szCs w:val="21"/>
              </w:rPr>
              <w:t>饱和度、亮度</w:t>
            </w:r>
            <w:r>
              <w:rPr>
                <w:rFonts w:ascii="仿宋" w:eastAsia="仿宋" w:hAnsi="仿宋" w:cs="宋体"/>
                <w:kern w:val="0"/>
                <w:szCs w:val="21"/>
              </w:rPr>
              <w:t>/</w:t>
            </w:r>
            <w:r>
              <w:rPr>
                <w:rFonts w:ascii="仿宋" w:eastAsia="仿宋" w:hAnsi="仿宋" w:cs="宋体" w:hint="eastAsia"/>
                <w:kern w:val="0"/>
                <w:szCs w:val="21"/>
              </w:rPr>
              <w:t>对比度、一般模糊、多彩渐变、浮雕效果等后期处理；</w:t>
            </w:r>
          </w:p>
          <w:p w14:paraId="78AFB3B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选区抠图功能：不少于</w:t>
            </w:r>
            <w:r>
              <w:rPr>
                <w:rFonts w:ascii="仿宋" w:eastAsia="仿宋" w:hAnsi="仿宋" w:cs="宋体"/>
                <w:kern w:val="0"/>
                <w:szCs w:val="21"/>
              </w:rPr>
              <w:t>8</w:t>
            </w:r>
            <w:r>
              <w:rPr>
                <w:rFonts w:ascii="仿宋" w:eastAsia="仿宋" w:hAnsi="仿宋" w:cs="宋体" w:hint="eastAsia"/>
                <w:kern w:val="0"/>
                <w:szCs w:val="21"/>
              </w:rPr>
              <w:t>种选框模板，支持矩形连线选取和自由套索选取，具备魔棒工具；</w:t>
            </w:r>
          </w:p>
          <w:p w14:paraId="078E74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插入素材功能：包含不少于</w:t>
            </w:r>
            <w:r>
              <w:rPr>
                <w:rFonts w:ascii="仿宋" w:eastAsia="仿宋" w:hAnsi="仿宋" w:cs="宋体"/>
                <w:kern w:val="0"/>
                <w:szCs w:val="21"/>
              </w:rPr>
              <w:t>80</w:t>
            </w:r>
            <w:r>
              <w:rPr>
                <w:rFonts w:ascii="仿宋" w:eastAsia="仿宋" w:hAnsi="仿宋" w:cs="宋体" w:hint="eastAsia"/>
                <w:kern w:val="0"/>
                <w:szCs w:val="21"/>
              </w:rPr>
              <w:t>个图片、动画、相框等素材的美术图库，可直接拖拽到图层使用，支持对素材进行拉伸、缩放、旋转、羽化等操作；</w:t>
            </w:r>
          </w:p>
          <w:p w14:paraId="7F1870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图片保存功能：支持</w:t>
            </w:r>
            <w:r>
              <w:rPr>
                <w:rFonts w:ascii="仿宋" w:eastAsia="仿宋" w:hAnsi="仿宋" w:cs="宋体"/>
                <w:kern w:val="0"/>
                <w:szCs w:val="21"/>
              </w:rPr>
              <w:t>7</w:t>
            </w:r>
            <w:r>
              <w:rPr>
                <w:rFonts w:ascii="仿宋" w:eastAsia="仿宋" w:hAnsi="仿宋" w:cs="宋体" w:hint="eastAsia"/>
                <w:kern w:val="0"/>
                <w:szCs w:val="21"/>
              </w:rPr>
              <w:t>种常用格式图片保存，可对原文件进行二次编辑，支持将作品一键保存到云端作品集；</w:t>
            </w:r>
          </w:p>
          <w:p w14:paraId="67B2E0D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动画制作功能：支持通过拖调节动画播放速度，可将动画保存为</w:t>
            </w:r>
            <w:r>
              <w:rPr>
                <w:rFonts w:ascii="仿宋" w:eastAsia="仿宋" w:hAnsi="仿宋" w:cs="宋体"/>
                <w:kern w:val="0"/>
                <w:szCs w:val="21"/>
              </w:rPr>
              <w:t>GIF</w:t>
            </w:r>
            <w:r>
              <w:rPr>
                <w:rFonts w:ascii="仿宋" w:eastAsia="仿宋" w:hAnsi="仿宋" w:cs="宋体" w:hint="eastAsia"/>
                <w:kern w:val="0"/>
                <w:szCs w:val="21"/>
              </w:rPr>
              <w:t>动态图片或</w:t>
            </w:r>
            <w:r>
              <w:rPr>
                <w:rFonts w:ascii="仿宋" w:eastAsia="仿宋" w:hAnsi="仿宋" w:cs="宋体"/>
                <w:kern w:val="0"/>
                <w:szCs w:val="21"/>
              </w:rPr>
              <w:t>AVI</w:t>
            </w:r>
            <w:r>
              <w:rPr>
                <w:rFonts w:ascii="仿宋" w:eastAsia="仿宋" w:hAnsi="仿宋" w:cs="宋体" w:hint="eastAsia"/>
                <w:kern w:val="0"/>
                <w:szCs w:val="21"/>
              </w:rPr>
              <w:t>视频；</w:t>
            </w:r>
          </w:p>
          <w:p w14:paraId="54677C2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教材收录：国标本中小学美术教材收录软件；</w:t>
            </w:r>
          </w:p>
          <w:p w14:paraId="2113CAC7"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8</w:t>
            </w:r>
            <w:r>
              <w:rPr>
                <w:rFonts w:ascii="仿宋" w:eastAsia="仿宋" w:hAnsi="仿宋" w:cs="宋体"/>
                <w:kern w:val="0"/>
                <w:szCs w:val="21"/>
              </w:rPr>
              <w:t>.</w:t>
            </w:r>
            <w:r>
              <w:rPr>
                <w:rFonts w:ascii="仿宋" w:eastAsia="仿宋" w:hAnsi="仿宋" w:cs="宋体" w:hint="eastAsia"/>
                <w:kern w:val="0"/>
                <w:szCs w:val="21"/>
              </w:rPr>
              <w:t>机房版功能：具备网络功能，能支持</w:t>
            </w:r>
            <w:r>
              <w:rPr>
                <w:rFonts w:ascii="仿宋" w:eastAsia="仿宋" w:hAnsi="仿宋" w:cs="宋体"/>
                <w:kern w:val="0"/>
                <w:szCs w:val="21"/>
              </w:rPr>
              <w:t>50</w:t>
            </w:r>
            <w:r>
              <w:rPr>
                <w:rFonts w:ascii="仿宋" w:eastAsia="仿宋" w:hAnsi="仿宋" w:cs="宋体" w:hint="eastAsia"/>
                <w:kern w:val="0"/>
                <w:szCs w:val="21"/>
              </w:rPr>
              <w:t>或以上用户，在局域网内，教师机通过桌面管理软件可以管理到学生机</w:t>
            </w:r>
            <w:r>
              <w:rPr>
                <w:rFonts w:ascii="仿宋" w:eastAsia="仿宋" w:hAnsi="仿宋" w:cs="宋体"/>
                <w:kern w:val="0"/>
                <w:szCs w:val="21"/>
              </w:rPr>
              <w:t>1</w:t>
            </w:r>
            <w:r>
              <w:rPr>
                <w:rFonts w:ascii="仿宋" w:eastAsia="仿宋" w:hAnsi="仿宋" w:cs="宋体" w:hint="eastAsia"/>
                <w:kern w:val="0"/>
                <w:szCs w:val="21"/>
              </w:rPr>
              <w:t>到</w:t>
            </w:r>
            <w:r>
              <w:rPr>
                <w:rFonts w:ascii="仿宋" w:eastAsia="仿宋" w:hAnsi="仿宋" w:cs="宋体"/>
                <w:kern w:val="0"/>
                <w:szCs w:val="21"/>
              </w:rPr>
              <w:t>50</w:t>
            </w:r>
            <w:r>
              <w:rPr>
                <w:rFonts w:ascii="仿宋" w:eastAsia="仿宋" w:hAnsi="仿宋" w:cs="宋体" w:hint="eastAsia"/>
                <w:kern w:val="0"/>
                <w:szCs w:val="21"/>
              </w:rPr>
              <w:t>个终端，能随时提取任何一个学生端的作品进行评价，在课堂内实现师生互动，生生互动。</w:t>
            </w:r>
          </w:p>
        </w:tc>
      </w:tr>
      <w:tr w:rsidR="00E62DEB" w14:paraId="03D3A08F" w14:textId="77777777">
        <w:tc>
          <w:tcPr>
            <w:tcW w:w="550" w:type="dxa"/>
            <w:tcBorders>
              <w:top w:val="single" w:sz="6" w:space="0" w:color="auto"/>
              <w:left w:val="single" w:sz="6" w:space="0" w:color="auto"/>
              <w:bottom w:val="single" w:sz="6" w:space="0" w:color="auto"/>
              <w:right w:val="single" w:sz="6" w:space="0" w:color="auto"/>
            </w:tcBorders>
            <w:vAlign w:val="center"/>
          </w:tcPr>
          <w:p w14:paraId="15EEEC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09EA48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影像资料</w:t>
            </w:r>
          </w:p>
        </w:tc>
        <w:tc>
          <w:tcPr>
            <w:tcW w:w="6914" w:type="dxa"/>
            <w:tcBorders>
              <w:top w:val="single" w:sz="6" w:space="0" w:color="auto"/>
              <w:left w:val="single" w:sz="6" w:space="0" w:color="auto"/>
              <w:bottom w:val="single" w:sz="6" w:space="0" w:color="auto"/>
              <w:right w:val="single" w:sz="6" w:space="0" w:color="auto"/>
            </w:tcBorders>
            <w:vAlign w:val="center"/>
          </w:tcPr>
          <w:p w14:paraId="7BFDECE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光盘一张；</w:t>
            </w:r>
          </w:p>
          <w:p w14:paraId="5776CE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满足中学美术课新课程教学。</w:t>
            </w:r>
          </w:p>
        </w:tc>
      </w:tr>
      <w:tr w:rsidR="00E62DEB" w14:paraId="06F2E1EB" w14:textId="77777777">
        <w:tc>
          <w:tcPr>
            <w:tcW w:w="550" w:type="dxa"/>
            <w:tcBorders>
              <w:top w:val="single" w:sz="6" w:space="0" w:color="auto"/>
              <w:left w:val="single" w:sz="6" w:space="0" w:color="auto"/>
              <w:bottom w:val="single" w:sz="6" w:space="0" w:color="auto"/>
              <w:right w:val="single" w:sz="6" w:space="0" w:color="auto"/>
            </w:tcBorders>
            <w:vAlign w:val="center"/>
          </w:tcPr>
          <w:p w14:paraId="68C334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p>
        </w:tc>
        <w:tc>
          <w:tcPr>
            <w:tcW w:w="1064" w:type="dxa"/>
            <w:tcBorders>
              <w:top w:val="single" w:sz="6" w:space="0" w:color="auto"/>
              <w:left w:val="single" w:sz="6" w:space="0" w:color="auto"/>
              <w:bottom w:val="single" w:sz="6" w:space="0" w:color="auto"/>
              <w:right w:val="single" w:sz="6" w:space="0" w:color="auto"/>
            </w:tcBorders>
            <w:vAlign w:val="center"/>
          </w:tcPr>
          <w:p w14:paraId="23C63A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写生画板</w:t>
            </w:r>
          </w:p>
        </w:tc>
        <w:tc>
          <w:tcPr>
            <w:tcW w:w="6914" w:type="dxa"/>
            <w:tcBorders>
              <w:top w:val="single" w:sz="6" w:space="0" w:color="auto"/>
              <w:left w:val="single" w:sz="6" w:space="0" w:color="auto"/>
              <w:bottom w:val="single" w:sz="6" w:space="0" w:color="auto"/>
              <w:right w:val="single" w:sz="6" w:space="0" w:color="auto"/>
            </w:tcBorders>
            <w:vAlign w:val="center"/>
          </w:tcPr>
          <w:p w14:paraId="06BAA9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600mm</w:t>
            </w:r>
            <w:r>
              <w:rPr>
                <w:rFonts w:ascii="仿宋" w:eastAsia="仿宋" w:hAnsi="仿宋" w:cs="宋体" w:hint="eastAsia"/>
                <w:kern w:val="0"/>
                <w:szCs w:val="21"/>
              </w:rPr>
              <w:t>×</w:t>
            </w:r>
            <w:r>
              <w:rPr>
                <w:rFonts w:ascii="仿宋" w:eastAsia="仿宋" w:hAnsi="仿宋" w:cs="宋体"/>
                <w:kern w:val="0"/>
                <w:szCs w:val="21"/>
              </w:rPr>
              <w:t>450mm</w:t>
            </w:r>
            <w:r>
              <w:rPr>
                <w:rFonts w:ascii="仿宋" w:eastAsia="仿宋" w:hAnsi="仿宋" w:cs="宋体" w:hint="eastAsia"/>
                <w:kern w:val="0"/>
                <w:szCs w:val="21"/>
              </w:rPr>
              <w:t>×</w:t>
            </w:r>
            <w:r>
              <w:rPr>
                <w:rFonts w:ascii="仿宋" w:eastAsia="仿宋" w:hAnsi="仿宋" w:cs="宋体"/>
                <w:kern w:val="0"/>
                <w:szCs w:val="21"/>
              </w:rPr>
              <w:t>18mm</w:t>
            </w:r>
            <w:r>
              <w:rPr>
                <w:rFonts w:ascii="仿宋" w:eastAsia="仿宋" w:hAnsi="仿宋" w:cs="宋体" w:hint="eastAsia"/>
                <w:kern w:val="0"/>
                <w:szCs w:val="21"/>
              </w:rPr>
              <w:t>；</w:t>
            </w:r>
          </w:p>
          <w:p w14:paraId="41F818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材质：双面椴木三合板，四周实木边框；</w:t>
            </w:r>
          </w:p>
          <w:p w14:paraId="65BFB79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要求：边框宽≥</w:t>
            </w:r>
            <w:r>
              <w:rPr>
                <w:rFonts w:ascii="仿宋" w:eastAsia="仿宋" w:hAnsi="仿宋" w:cs="宋体"/>
                <w:kern w:val="0"/>
                <w:szCs w:val="21"/>
              </w:rPr>
              <w:t>10mm</w:t>
            </w:r>
            <w:r>
              <w:rPr>
                <w:rFonts w:ascii="仿宋" w:eastAsia="仿宋" w:hAnsi="仿宋" w:cs="宋体" w:hint="eastAsia"/>
                <w:kern w:val="0"/>
                <w:szCs w:val="21"/>
              </w:rPr>
              <w:t>、</w:t>
            </w:r>
            <w:r>
              <w:rPr>
                <w:rFonts w:ascii="仿宋" w:eastAsia="仿宋" w:hAnsi="仿宋" w:cs="宋体"/>
                <w:kern w:val="0"/>
                <w:szCs w:val="21"/>
              </w:rPr>
              <w:t>45</w:t>
            </w:r>
            <w:r>
              <w:rPr>
                <w:rFonts w:ascii="仿宋" w:eastAsia="仿宋" w:hAnsi="仿宋" w:cs="宋体" w:hint="eastAsia"/>
                <w:kern w:val="0"/>
                <w:szCs w:val="21"/>
              </w:rPr>
              <w:t>度割角拼接，边框气钉眼需进行表面处理。整体板面平整、表面光滑、洁净、无毛刺。</w:t>
            </w:r>
          </w:p>
        </w:tc>
      </w:tr>
      <w:tr w:rsidR="00E62DEB" w14:paraId="76EB699A" w14:textId="77777777">
        <w:tc>
          <w:tcPr>
            <w:tcW w:w="550" w:type="dxa"/>
            <w:tcBorders>
              <w:top w:val="single" w:sz="6" w:space="0" w:color="auto"/>
              <w:left w:val="single" w:sz="6" w:space="0" w:color="auto"/>
              <w:bottom w:val="single" w:sz="6" w:space="0" w:color="auto"/>
              <w:right w:val="single" w:sz="6" w:space="0" w:color="auto"/>
            </w:tcBorders>
            <w:vAlign w:val="center"/>
          </w:tcPr>
          <w:p w14:paraId="2ED1A1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p>
        </w:tc>
        <w:tc>
          <w:tcPr>
            <w:tcW w:w="1064" w:type="dxa"/>
            <w:tcBorders>
              <w:top w:val="single" w:sz="6" w:space="0" w:color="auto"/>
              <w:left w:val="single" w:sz="6" w:space="0" w:color="auto"/>
              <w:bottom w:val="single" w:sz="6" w:space="0" w:color="auto"/>
              <w:right w:val="single" w:sz="6" w:space="0" w:color="auto"/>
            </w:tcBorders>
            <w:vAlign w:val="center"/>
          </w:tcPr>
          <w:p w14:paraId="3B2CAC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人体结构活动模型</w:t>
            </w:r>
          </w:p>
        </w:tc>
        <w:tc>
          <w:tcPr>
            <w:tcW w:w="6914" w:type="dxa"/>
            <w:tcBorders>
              <w:top w:val="single" w:sz="6" w:space="0" w:color="auto"/>
              <w:left w:val="single" w:sz="6" w:space="0" w:color="auto"/>
              <w:bottom w:val="single" w:sz="6" w:space="0" w:color="auto"/>
              <w:right w:val="single" w:sz="6" w:space="0" w:color="auto"/>
            </w:tcBorders>
            <w:vAlign w:val="center"/>
          </w:tcPr>
          <w:p w14:paraId="3BE262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高不低于</w:t>
            </w:r>
            <w:r>
              <w:rPr>
                <w:rFonts w:ascii="仿宋" w:eastAsia="仿宋" w:hAnsi="仿宋" w:cs="宋体"/>
                <w:kern w:val="0"/>
                <w:szCs w:val="21"/>
              </w:rPr>
              <w:t>40cm</w:t>
            </w:r>
            <w:r>
              <w:rPr>
                <w:rFonts w:ascii="仿宋" w:eastAsia="仿宋" w:hAnsi="仿宋" w:cs="宋体" w:hint="eastAsia"/>
                <w:kern w:val="0"/>
                <w:szCs w:val="21"/>
              </w:rPr>
              <w:t>，木质。</w:t>
            </w:r>
          </w:p>
        </w:tc>
      </w:tr>
      <w:tr w:rsidR="00E62DEB" w14:paraId="01C75287" w14:textId="77777777">
        <w:tc>
          <w:tcPr>
            <w:tcW w:w="550" w:type="dxa"/>
            <w:tcBorders>
              <w:top w:val="single" w:sz="6" w:space="0" w:color="auto"/>
              <w:left w:val="single" w:sz="6" w:space="0" w:color="auto"/>
              <w:bottom w:val="single" w:sz="6" w:space="0" w:color="auto"/>
              <w:right w:val="single" w:sz="6" w:space="0" w:color="auto"/>
            </w:tcBorders>
            <w:vAlign w:val="center"/>
          </w:tcPr>
          <w:p w14:paraId="403F23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p>
        </w:tc>
        <w:tc>
          <w:tcPr>
            <w:tcW w:w="1064" w:type="dxa"/>
            <w:tcBorders>
              <w:top w:val="single" w:sz="6" w:space="0" w:color="auto"/>
              <w:left w:val="single" w:sz="6" w:space="0" w:color="auto"/>
              <w:bottom w:val="single" w:sz="6" w:space="0" w:color="auto"/>
              <w:right w:val="single" w:sz="6" w:space="0" w:color="auto"/>
            </w:tcBorders>
            <w:vAlign w:val="center"/>
          </w:tcPr>
          <w:p w14:paraId="51417E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云台</w:t>
            </w:r>
          </w:p>
        </w:tc>
        <w:tc>
          <w:tcPr>
            <w:tcW w:w="6914" w:type="dxa"/>
            <w:tcBorders>
              <w:top w:val="single" w:sz="6" w:space="0" w:color="auto"/>
              <w:left w:val="single" w:sz="6" w:space="0" w:color="auto"/>
              <w:bottom w:val="single" w:sz="6" w:space="0" w:color="auto"/>
              <w:right w:val="single" w:sz="6" w:space="0" w:color="auto"/>
            </w:tcBorders>
            <w:vAlign w:val="center"/>
          </w:tcPr>
          <w:p w14:paraId="588BAF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直径不小于</w:t>
            </w:r>
            <w:r>
              <w:rPr>
                <w:rFonts w:ascii="仿宋" w:eastAsia="仿宋" w:hAnsi="仿宋" w:cs="宋体"/>
                <w:kern w:val="0"/>
                <w:szCs w:val="21"/>
              </w:rPr>
              <w:t>18cm</w:t>
            </w:r>
            <w:r>
              <w:rPr>
                <w:rFonts w:ascii="仿宋" w:eastAsia="仿宋" w:hAnsi="仿宋" w:cs="宋体" w:hint="eastAsia"/>
                <w:kern w:val="0"/>
                <w:szCs w:val="21"/>
              </w:rPr>
              <w:t>，高</w:t>
            </w:r>
            <w:r>
              <w:rPr>
                <w:rFonts w:ascii="仿宋" w:eastAsia="仿宋" w:hAnsi="仿宋" w:cs="宋体"/>
                <w:kern w:val="0"/>
                <w:szCs w:val="21"/>
              </w:rPr>
              <w:t>3cm。</w:t>
            </w:r>
          </w:p>
        </w:tc>
      </w:tr>
      <w:tr w:rsidR="00E62DEB" w14:paraId="0829F0B0" w14:textId="77777777">
        <w:tc>
          <w:tcPr>
            <w:tcW w:w="550" w:type="dxa"/>
            <w:tcBorders>
              <w:top w:val="single" w:sz="6" w:space="0" w:color="auto"/>
              <w:left w:val="single" w:sz="6" w:space="0" w:color="auto"/>
              <w:bottom w:val="single" w:sz="6" w:space="0" w:color="auto"/>
              <w:right w:val="single" w:sz="6" w:space="0" w:color="auto"/>
            </w:tcBorders>
            <w:vAlign w:val="center"/>
          </w:tcPr>
          <w:p w14:paraId="56B5BF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p>
        </w:tc>
        <w:tc>
          <w:tcPr>
            <w:tcW w:w="1064" w:type="dxa"/>
            <w:tcBorders>
              <w:top w:val="single" w:sz="6" w:space="0" w:color="auto"/>
              <w:left w:val="single" w:sz="6" w:space="0" w:color="auto"/>
              <w:bottom w:val="single" w:sz="6" w:space="0" w:color="auto"/>
              <w:right w:val="single" w:sz="6" w:space="0" w:color="auto"/>
            </w:tcBorders>
            <w:vAlign w:val="center"/>
          </w:tcPr>
          <w:p w14:paraId="157FEB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泥工工具</w:t>
            </w:r>
          </w:p>
        </w:tc>
        <w:tc>
          <w:tcPr>
            <w:tcW w:w="6914" w:type="dxa"/>
            <w:tcBorders>
              <w:top w:val="single" w:sz="6" w:space="0" w:color="auto"/>
              <w:left w:val="single" w:sz="6" w:space="0" w:color="auto"/>
              <w:bottom w:val="single" w:sz="6" w:space="0" w:color="auto"/>
              <w:right w:val="single" w:sz="6" w:space="0" w:color="auto"/>
            </w:tcBorders>
            <w:vAlign w:val="center"/>
          </w:tcPr>
          <w:p w14:paraId="678C2D2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产品配备参数：⑴拍板</w:t>
            </w:r>
            <w:r>
              <w:rPr>
                <w:rFonts w:ascii="仿宋" w:eastAsia="仿宋" w:hAnsi="仿宋" w:cs="宋体"/>
                <w:kern w:val="0"/>
                <w:szCs w:val="21"/>
              </w:rPr>
              <w:t>1</w:t>
            </w:r>
            <w:r>
              <w:rPr>
                <w:rFonts w:ascii="仿宋" w:eastAsia="仿宋" w:hAnsi="仿宋" w:cs="宋体" w:hint="eastAsia"/>
                <w:kern w:val="0"/>
                <w:szCs w:val="21"/>
              </w:rPr>
              <w:t>件：木质，弧形背板，长×宽×高≥</w:t>
            </w:r>
            <w:r>
              <w:rPr>
                <w:rFonts w:ascii="仿宋" w:eastAsia="仿宋" w:hAnsi="仿宋" w:cs="宋体"/>
                <w:kern w:val="0"/>
                <w:szCs w:val="21"/>
              </w:rPr>
              <w:t>190mm</w:t>
            </w:r>
            <w:r>
              <w:rPr>
                <w:rFonts w:ascii="仿宋" w:eastAsia="仿宋" w:hAnsi="仿宋" w:cs="宋体" w:hint="eastAsia"/>
                <w:kern w:val="0"/>
                <w:szCs w:val="21"/>
              </w:rPr>
              <w:t>×</w:t>
            </w:r>
            <w:r>
              <w:rPr>
                <w:rFonts w:ascii="仿宋" w:eastAsia="仿宋" w:hAnsi="仿宋" w:cs="宋体"/>
                <w:kern w:val="0"/>
                <w:szCs w:val="21"/>
              </w:rPr>
              <w:t>65mm</w:t>
            </w:r>
            <w:r>
              <w:rPr>
                <w:rFonts w:ascii="仿宋" w:eastAsia="仿宋" w:hAnsi="仿宋" w:cs="宋体" w:hint="eastAsia"/>
                <w:kern w:val="0"/>
                <w:szCs w:val="21"/>
              </w:rPr>
              <w:t>×</w:t>
            </w:r>
            <w:r>
              <w:rPr>
                <w:rFonts w:ascii="仿宋" w:eastAsia="仿宋" w:hAnsi="仿宋" w:cs="宋体"/>
                <w:kern w:val="0"/>
                <w:szCs w:val="21"/>
              </w:rPr>
              <w:t>19mm</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⑵泥塑刀</w:t>
            </w:r>
            <w:r>
              <w:rPr>
                <w:rFonts w:ascii="仿宋" w:eastAsia="仿宋" w:hAnsi="仿宋" w:cs="宋体"/>
                <w:kern w:val="0"/>
                <w:szCs w:val="21"/>
              </w:rPr>
              <w:t>7</w:t>
            </w:r>
            <w:r>
              <w:rPr>
                <w:rFonts w:ascii="仿宋" w:eastAsia="仿宋" w:hAnsi="仿宋" w:cs="宋体" w:hint="eastAsia"/>
                <w:kern w:val="0"/>
                <w:szCs w:val="21"/>
              </w:rPr>
              <w:t>件：黄杨木材质，长度≥</w:t>
            </w:r>
            <w:r>
              <w:rPr>
                <w:rFonts w:ascii="仿宋" w:eastAsia="仿宋" w:hAnsi="仿宋" w:cs="宋体"/>
                <w:kern w:val="0"/>
                <w:szCs w:val="21"/>
              </w:rPr>
              <w:t>180mm</w:t>
            </w:r>
            <w:r>
              <w:rPr>
                <w:rFonts w:ascii="仿宋" w:eastAsia="仿宋" w:hAnsi="仿宋" w:cs="宋体" w:hint="eastAsia"/>
                <w:kern w:val="0"/>
                <w:szCs w:val="21"/>
              </w:rPr>
              <w:t>；⑶环型刀</w:t>
            </w:r>
            <w:r>
              <w:rPr>
                <w:rFonts w:ascii="仿宋" w:eastAsia="仿宋" w:hAnsi="仿宋" w:cs="宋体"/>
                <w:kern w:val="0"/>
                <w:szCs w:val="21"/>
              </w:rPr>
              <w:t>3</w:t>
            </w:r>
            <w:r>
              <w:rPr>
                <w:rFonts w:ascii="仿宋" w:eastAsia="仿宋" w:hAnsi="仿宋" w:cs="宋体" w:hint="eastAsia"/>
                <w:kern w:val="0"/>
                <w:szCs w:val="21"/>
              </w:rPr>
              <w:t>件：木柄又头环型刀长度≥</w:t>
            </w:r>
            <w:r>
              <w:rPr>
                <w:rFonts w:ascii="仿宋" w:eastAsia="仿宋" w:hAnsi="仿宋" w:cs="宋体"/>
                <w:kern w:val="0"/>
                <w:szCs w:val="21"/>
              </w:rPr>
              <w:t>180mm</w:t>
            </w:r>
            <w:r>
              <w:rPr>
                <w:rFonts w:ascii="仿宋" w:eastAsia="仿宋" w:hAnsi="仿宋" w:cs="宋体" w:hint="eastAsia"/>
                <w:kern w:val="0"/>
                <w:szCs w:val="21"/>
              </w:rPr>
              <w:t>；⑷刮刀</w:t>
            </w:r>
            <w:r>
              <w:rPr>
                <w:rFonts w:ascii="仿宋" w:eastAsia="仿宋" w:hAnsi="仿宋" w:cs="宋体"/>
                <w:kern w:val="0"/>
                <w:szCs w:val="21"/>
              </w:rPr>
              <w:t>2</w:t>
            </w:r>
            <w:r>
              <w:rPr>
                <w:rFonts w:ascii="仿宋" w:eastAsia="仿宋" w:hAnsi="仿宋" w:cs="宋体" w:hint="eastAsia"/>
                <w:kern w:val="0"/>
                <w:szCs w:val="21"/>
              </w:rPr>
              <w:t>件：环型刀头、三角刀头各</w:t>
            </w:r>
            <w:r>
              <w:rPr>
                <w:rFonts w:ascii="仿宋" w:eastAsia="仿宋" w:hAnsi="仿宋" w:cs="宋体"/>
                <w:kern w:val="0"/>
                <w:szCs w:val="21"/>
              </w:rPr>
              <w:t>1</w:t>
            </w:r>
            <w:r>
              <w:rPr>
                <w:rFonts w:ascii="仿宋" w:eastAsia="仿宋" w:hAnsi="仿宋" w:cs="宋体" w:hint="eastAsia"/>
                <w:kern w:val="0"/>
                <w:szCs w:val="21"/>
              </w:rPr>
              <w:t>件；⑸型板</w:t>
            </w:r>
            <w:r>
              <w:rPr>
                <w:rFonts w:ascii="仿宋" w:eastAsia="仿宋" w:hAnsi="仿宋" w:cs="宋体"/>
                <w:kern w:val="0"/>
                <w:szCs w:val="21"/>
              </w:rPr>
              <w:t>1</w:t>
            </w:r>
            <w:r>
              <w:rPr>
                <w:rFonts w:ascii="仿宋" w:eastAsia="仿宋" w:hAnsi="仿宋" w:cs="宋体" w:hint="eastAsia"/>
                <w:kern w:val="0"/>
                <w:szCs w:val="21"/>
              </w:rPr>
              <w:t>件：黄杨木型板；⑹切割线</w:t>
            </w:r>
            <w:r>
              <w:rPr>
                <w:rFonts w:ascii="仿宋" w:eastAsia="仿宋" w:hAnsi="仿宋" w:cs="宋体"/>
                <w:kern w:val="0"/>
                <w:szCs w:val="21"/>
              </w:rPr>
              <w:t>1</w:t>
            </w:r>
            <w:r>
              <w:rPr>
                <w:rFonts w:ascii="仿宋" w:eastAsia="仿宋" w:hAnsi="仿宋" w:cs="宋体" w:hint="eastAsia"/>
                <w:kern w:val="0"/>
                <w:szCs w:val="21"/>
              </w:rPr>
              <w:t>件：木手柄≥</w:t>
            </w:r>
            <w:r>
              <w:rPr>
                <w:rFonts w:ascii="仿宋" w:eastAsia="仿宋" w:hAnsi="仿宋" w:cs="宋体"/>
                <w:kern w:val="0"/>
                <w:szCs w:val="21"/>
              </w:rPr>
              <w:t>70mm</w:t>
            </w:r>
            <w:r>
              <w:rPr>
                <w:rFonts w:ascii="仿宋" w:eastAsia="仿宋" w:hAnsi="仿宋" w:cs="宋体" w:hint="eastAsia"/>
                <w:kern w:val="0"/>
                <w:szCs w:val="21"/>
              </w:rPr>
              <w:t>；⑺小转台</w:t>
            </w:r>
            <w:r>
              <w:rPr>
                <w:rFonts w:ascii="仿宋" w:eastAsia="仿宋" w:hAnsi="仿宋" w:cs="宋体"/>
                <w:kern w:val="0"/>
                <w:szCs w:val="21"/>
              </w:rPr>
              <w:t>1</w:t>
            </w:r>
            <w:r>
              <w:rPr>
                <w:rFonts w:ascii="仿宋" w:eastAsia="仿宋" w:hAnsi="仿宋" w:cs="宋体" w:hint="eastAsia"/>
                <w:kern w:val="0"/>
                <w:szCs w:val="21"/>
              </w:rPr>
              <w:t>件：</w:t>
            </w:r>
            <w:r>
              <w:rPr>
                <w:rFonts w:ascii="仿宋" w:eastAsia="仿宋" w:hAnsi="仿宋" w:cs="宋体"/>
                <w:kern w:val="0"/>
                <w:szCs w:val="21"/>
              </w:rPr>
              <w:t>PVC</w:t>
            </w:r>
            <w:r>
              <w:rPr>
                <w:rFonts w:ascii="仿宋" w:eastAsia="仿宋" w:hAnsi="仿宋" w:cs="宋体" w:hint="eastAsia"/>
                <w:kern w:val="0"/>
                <w:szCs w:val="21"/>
              </w:rPr>
              <w:t>塑料材质，双面、中间带轴承，直径≥</w:t>
            </w:r>
            <w:r>
              <w:rPr>
                <w:rFonts w:ascii="仿宋" w:eastAsia="仿宋" w:hAnsi="仿宋" w:cs="宋体"/>
                <w:kern w:val="0"/>
                <w:szCs w:val="21"/>
              </w:rPr>
              <w:t>100mm</w:t>
            </w:r>
            <w:r>
              <w:rPr>
                <w:rFonts w:ascii="仿宋" w:eastAsia="仿宋" w:hAnsi="仿宋" w:cs="宋体" w:hint="eastAsia"/>
                <w:kern w:val="0"/>
                <w:szCs w:val="21"/>
              </w:rPr>
              <w:t>，高度≥</w:t>
            </w:r>
            <w:r>
              <w:rPr>
                <w:rFonts w:ascii="仿宋" w:eastAsia="仿宋" w:hAnsi="仿宋" w:cs="宋体"/>
                <w:kern w:val="0"/>
                <w:szCs w:val="21"/>
              </w:rPr>
              <w:t>30mm</w:t>
            </w:r>
            <w:r>
              <w:rPr>
                <w:rFonts w:ascii="仿宋" w:eastAsia="仿宋" w:hAnsi="仿宋" w:cs="宋体" w:hint="eastAsia"/>
                <w:kern w:val="0"/>
                <w:szCs w:val="21"/>
              </w:rPr>
              <w:t>；⑻喷壶</w:t>
            </w:r>
            <w:r>
              <w:rPr>
                <w:rFonts w:ascii="仿宋" w:eastAsia="仿宋" w:hAnsi="仿宋" w:cs="宋体"/>
                <w:kern w:val="0"/>
                <w:szCs w:val="21"/>
              </w:rPr>
              <w:t>1</w:t>
            </w:r>
            <w:r>
              <w:rPr>
                <w:rFonts w:ascii="仿宋" w:eastAsia="仿宋" w:hAnsi="仿宋" w:cs="宋体" w:hint="eastAsia"/>
                <w:kern w:val="0"/>
                <w:szCs w:val="21"/>
              </w:rPr>
              <w:t>件；⑼海绵</w:t>
            </w:r>
            <w:r>
              <w:rPr>
                <w:rFonts w:ascii="仿宋" w:eastAsia="仿宋" w:hAnsi="仿宋" w:cs="宋体"/>
                <w:kern w:val="0"/>
                <w:szCs w:val="21"/>
              </w:rPr>
              <w:t>1</w:t>
            </w:r>
            <w:r>
              <w:rPr>
                <w:rFonts w:ascii="仿宋" w:eastAsia="仿宋" w:hAnsi="仿宋" w:cs="宋体" w:hint="eastAsia"/>
                <w:kern w:val="0"/>
                <w:szCs w:val="21"/>
              </w:rPr>
              <w:t>块；⑽刮板</w:t>
            </w:r>
            <w:r>
              <w:rPr>
                <w:rFonts w:ascii="仿宋" w:eastAsia="仿宋" w:hAnsi="仿宋" w:cs="宋体"/>
                <w:kern w:val="0"/>
                <w:szCs w:val="21"/>
              </w:rPr>
              <w:t>1</w:t>
            </w:r>
            <w:r>
              <w:rPr>
                <w:rFonts w:ascii="仿宋" w:eastAsia="仿宋" w:hAnsi="仿宋" w:cs="宋体" w:hint="eastAsia"/>
                <w:kern w:val="0"/>
                <w:szCs w:val="21"/>
              </w:rPr>
              <w:t>件；</w:t>
            </w:r>
          </w:p>
          <w:p w14:paraId="07AC59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工具箱</w:t>
            </w:r>
            <w:r>
              <w:rPr>
                <w:rFonts w:ascii="仿宋" w:eastAsia="仿宋" w:hAnsi="仿宋" w:cs="宋体"/>
                <w:kern w:val="0"/>
                <w:szCs w:val="21"/>
              </w:rPr>
              <w:t>1</w:t>
            </w:r>
            <w:r>
              <w:rPr>
                <w:rFonts w:ascii="仿宋" w:eastAsia="仿宋" w:hAnsi="仿宋" w:cs="宋体" w:hint="eastAsia"/>
                <w:kern w:val="0"/>
                <w:szCs w:val="21"/>
              </w:rPr>
              <w:t>件，中空吹塑定位包装；</w:t>
            </w:r>
          </w:p>
          <w:p w14:paraId="79ECB00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lastRenderedPageBreak/>
              <w:t>注：提供第三方机构出具</w:t>
            </w:r>
            <w:r>
              <w:rPr>
                <w:rFonts w:ascii="宋体" w:hAnsi="宋体" w:cs="宋体" w:hint="eastAsia"/>
                <w:kern w:val="0"/>
                <w:szCs w:val="21"/>
              </w:rPr>
              <w:t>的合法有效</w:t>
            </w:r>
            <w:r>
              <w:rPr>
                <w:rFonts w:ascii="仿宋" w:eastAsia="仿宋" w:hAnsi="仿宋" w:cs="宋体" w:hint="eastAsia"/>
                <w:kern w:val="0"/>
                <w:szCs w:val="21"/>
              </w:rPr>
              <w:t>的</w:t>
            </w:r>
            <w:r>
              <w:rPr>
                <w:rFonts w:ascii="宋体" w:hAnsi="宋体" w:cs="宋体" w:hint="eastAsia"/>
                <w:kern w:val="0"/>
                <w:szCs w:val="21"/>
              </w:rPr>
              <w:t>且</w:t>
            </w:r>
            <w:r>
              <w:rPr>
                <w:rFonts w:ascii="仿宋" w:eastAsia="仿宋" w:hAnsi="仿宋" w:cs="宋体" w:hint="eastAsia"/>
                <w:kern w:val="0"/>
                <w:szCs w:val="21"/>
              </w:rPr>
              <w:t>符合以上</w:t>
            </w:r>
            <w:r>
              <w:rPr>
                <w:rFonts w:ascii="宋体" w:hAnsi="宋体" w:cs="宋体" w:hint="eastAsia"/>
                <w:kern w:val="0"/>
                <w:szCs w:val="21"/>
              </w:rPr>
              <w:t>要求的检测</w:t>
            </w:r>
            <w:r>
              <w:rPr>
                <w:rFonts w:ascii="仿宋" w:eastAsia="仿宋" w:hAnsi="仿宋" w:cs="宋体" w:hint="eastAsia"/>
                <w:kern w:val="0"/>
                <w:szCs w:val="21"/>
              </w:rPr>
              <w:t>报告复印件</w:t>
            </w:r>
            <w:r>
              <w:rPr>
                <w:rFonts w:ascii="宋体" w:hAnsi="宋体" w:cs="宋体" w:hint="eastAsia"/>
                <w:kern w:val="0"/>
                <w:szCs w:val="21"/>
              </w:rPr>
              <w:t>予以佐证</w:t>
            </w:r>
            <w:r>
              <w:rPr>
                <w:rFonts w:ascii="仿宋" w:eastAsia="仿宋" w:hAnsi="仿宋" w:cs="宋体" w:hint="eastAsia"/>
                <w:kern w:val="0"/>
                <w:szCs w:val="21"/>
              </w:rPr>
              <w:t>。</w:t>
            </w:r>
          </w:p>
        </w:tc>
      </w:tr>
      <w:tr w:rsidR="00E62DEB" w14:paraId="6A1DADA0" w14:textId="77777777">
        <w:tc>
          <w:tcPr>
            <w:tcW w:w="550" w:type="dxa"/>
            <w:tcBorders>
              <w:top w:val="single" w:sz="6" w:space="0" w:color="auto"/>
              <w:left w:val="single" w:sz="6" w:space="0" w:color="auto"/>
              <w:bottom w:val="single" w:sz="6" w:space="0" w:color="auto"/>
              <w:right w:val="single" w:sz="6" w:space="0" w:color="auto"/>
            </w:tcBorders>
            <w:vAlign w:val="center"/>
          </w:tcPr>
          <w:p w14:paraId="4C0332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15</w:t>
            </w:r>
          </w:p>
        </w:tc>
        <w:tc>
          <w:tcPr>
            <w:tcW w:w="1064" w:type="dxa"/>
            <w:tcBorders>
              <w:top w:val="single" w:sz="6" w:space="0" w:color="auto"/>
              <w:left w:val="single" w:sz="6" w:space="0" w:color="auto"/>
              <w:bottom w:val="single" w:sz="6" w:space="0" w:color="auto"/>
              <w:right w:val="single" w:sz="6" w:space="0" w:color="auto"/>
            </w:tcBorders>
            <w:vAlign w:val="center"/>
          </w:tcPr>
          <w:p w14:paraId="31A329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民间美术欣赏及写生样本</w:t>
            </w:r>
          </w:p>
        </w:tc>
        <w:tc>
          <w:tcPr>
            <w:tcW w:w="6914" w:type="dxa"/>
            <w:tcBorders>
              <w:top w:val="single" w:sz="6" w:space="0" w:color="auto"/>
              <w:left w:val="single" w:sz="6" w:space="0" w:color="auto"/>
              <w:bottom w:val="single" w:sz="6" w:space="0" w:color="auto"/>
              <w:right w:val="single" w:sz="6" w:space="0" w:color="auto"/>
            </w:tcBorders>
            <w:vAlign w:val="center"/>
          </w:tcPr>
          <w:p w14:paraId="5B6FC6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包含中国结</w:t>
            </w:r>
            <w:r>
              <w:rPr>
                <w:rFonts w:ascii="仿宋" w:eastAsia="仿宋" w:hAnsi="仿宋" w:cs="宋体"/>
                <w:kern w:val="0"/>
                <w:szCs w:val="21"/>
              </w:rPr>
              <w:t>1</w:t>
            </w:r>
            <w:r>
              <w:rPr>
                <w:rFonts w:ascii="仿宋" w:eastAsia="仿宋" w:hAnsi="仿宋" w:cs="宋体" w:hint="eastAsia"/>
                <w:kern w:val="0"/>
                <w:szCs w:val="21"/>
              </w:rPr>
              <w:t>个、京剧脸谱</w:t>
            </w:r>
            <w:r>
              <w:rPr>
                <w:rFonts w:ascii="仿宋" w:eastAsia="仿宋" w:hAnsi="仿宋" w:cs="宋体"/>
                <w:kern w:val="0"/>
                <w:szCs w:val="21"/>
              </w:rPr>
              <w:t>1</w:t>
            </w:r>
            <w:r>
              <w:rPr>
                <w:rFonts w:ascii="仿宋" w:eastAsia="仿宋" w:hAnsi="仿宋" w:cs="宋体" w:hint="eastAsia"/>
                <w:kern w:val="0"/>
                <w:szCs w:val="21"/>
              </w:rPr>
              <w:t>个、扎染</w:t>
            </w:r>
            <w:r>
              <w:rPr>
                <w:rFonts w:ascii="仿宋" w:eastAsia="仿宋" w:hAnsi="仿宋" w:cs="宋体"/>
                <w:kern w:val="0"/>
                <w:szCs w:val="21"/>
              </w:rPr>
              <w:t>1</w:t>
            </w:r>
            <w:r>
              <w:rPr>
                <w:rFonts w:ascii="仿宋" w:eastAsia="仿宋" w:hAnsi="仿宋" w:cs="宋体" w:hint="eastAsia"/>
                <w:kern w:val="0"/>
                <w:szCs w:val="21"/>
              </w:rPr>
              <w:t>块、皮影人物</w:t>
            </w:r>
            <w:r>
              <w:rPr>
                <w:rFonts w:ascii="仿宋" w:eastAsia="仿宋" w:hAnsi="仿宋" w:cs="宋体"/>
                <w:kern w:val="0"/>
                <w:szCs w:val="21"/>
              </w:rPr>
              <w:t>1</w:t>
            </w:r>
            <w:r>
              <w:rPr>
                <w:rFonts w:ascii="仿宋" w:eastAsia="仿宋" w:hAnsi="仿宋" w:cs="宋体" w:hint="eastAsia"/>
                <w:kern w:val="0"/>
                <w:szCs w:val="21"/>
              </w:rPr>
              <w:t>对、年画</w:t>
            </w:r>
            <w:r>
              <w:rPr>
                <w:rFonts w:ascii="仿宋" w:eastAsia="仿宋" w:hAnsi="仿宋" w:cs="宋体"/>
                <w:kern w:val="0"/>
                <w:szCs w:val="21"/>
              </w:rPr>
              <w:t>1</w:t>
            </w:r>
            <w:r>
              <w:rPr>
                <w:rFonts w:ascii="仿宋" w:eastAsia="仿宋" w:hAnsi="仿宋" w:cs="宋体" w:hint="eastAsia"/>
                <w:kern w:val="0"/>
                <w:szCs w:val="21"/>
              </w:rPr>
              <w:t>个、木板年画</w:t>
            </w:r>
            <w:r>
              <w:rPr>
                <w:rFonts w:ascii="仿宋" w:eastAsia="仿宋" w:hAnsi="仿宋" w:cs="宋体"/>
                <w:kern w:val="0"/>
                <w:szCs w:val="21"/>
              </w:rPr>
              <w:t>1</w:t>
            </w:r>
            <w:r>
              <w:rPr>
                <w:rFonts w:ascii="仿宋" w:eastAsia="仿宋" w:hAnsi="仿宋" w:cs="宋体" w:hint="eastAsia"/>
                <w:kern w:val="0"/>
                <w:szCs w:val="21"/>
              </w:rPr>
              <w:t>个、剪纸</w:t>
            </w:r>
            <w:r>
              <w:rPr>
                <w:rFonts w:ascii="仿宋" w:eastAsia="仿宋" w:hAnsi="仿宋" w:cs="宋体"/>
                <w:kern w:val="0"/>
                <w:szCs w:val="21"/>
              </w:rPr>
              <w:t>1</w:t>
            </w:r>
            <w:r>
              <w:rPr>
                <w:rFonts w:ascii="仿宋" w:eastAsia="仿宋" w:hAnsi="仿宋" w:cs="宋体" w:hint="eastAsia"/>
                <w:kern w:val="0"/>
                <w:szCs w:val="21"/>
              </w:rPr>
              <w:t>个、面具</w:t>
            </w:r>
            <w:r>
              <w:rPr>
                <w:rFonts w:ascii="仿宋" w:eastAsia="仿宋" w:hAnsi="仿宋" w:cs="宋体"/>
                <w:kern w:val="0"/>
                <w:szCs w:val="21"/>
              </w:rPr>
              <w:t>1</w:t>
            </w:r>
            <w:r>
              <w:rPr>
                <w:rFonts w:ascii="仿宋" w:eastAsia="仿宋" w:hAnsi="仿宋" w:cs="宋体" w:hint="eastAsia"/>
                <w:kern w:val="0"/>
                <w:szCs w:val="21"/>
              </w:rPr>
              <w:t>个、泥塑人物</w:t>
            </w:r>
            <w:r>
              <w:rPr>
                <w:rFonts w:ascii="仿宋" w:eastAsia="仿宋" w:hAnsi="仿宋" w:cs="宋体"/>
                <w:kern w:val="0"/>
                <w:szCs w:val="21"/>
              </w:rPr>
              <w:t>1</w:t>
            </w:r>
            <w:r>
              <w:rPr>
                <w:rFonts w:ascii="仿宋" w:eastAsia="仿宋" w:hAnsi="仿宋" w:cs="宋体" w:hint="eastAsia"/>
                <w:kern w:val="0"/>
                <w:szCs w:val="21"/>
              </w:rPr>
              <w:t>件、玩具</w:t>
            </w:r>
            <w:r>
              <w:rPr>
                <w:rFonts w:ascii="仿宋" w:eastAsia="仿宋" w:hAnsi="仿宋" w:cs="宋体"/>
                <w:kern w:val="0"/>
                <w:szCs w:val="21"/>
              </w:rPr>
              <w:t>1</w:t>
            </w:r>
            <w:r>
              <w:rPr>
                <w:rFonts w:ascii="仿宋" w:eastAsia="仿宋" w:hAnsi="仿宋" w:cs="宋体" w:hint="eastAsia"/>
                <w:kern w:val="0"/>
                <w:szCs w:val="21"/>
              </w:rPr>
              <w:t>个、风车</w:t>
            </w:r>
            <w:r>
              <w:rPr>
                <w:rFonts w:ascii="仿宋" w:eastAsia="仿宋" w:hAnsi="仿宋" w:cs="宋体"/>
                <w:kern w:val="0"/>
                <w:szCs w:val="21"/>
              </w:rPr>
              <w:t>1</w:t>
            </w:r>
            <w:r>
              <w:rPr>
                <w:rFonts w:ascii="仿宋" w:eastAsia="仿宋" w:hAnsi="仿宋" w:cs="宋体" w:hint="eastAsia"/>
                <w:kern w:val="0"/>
                <w:szCs w:val="21"/>
              </w:rPr>
              <w:t>个、纹样</w:t>
            </w:r>
            <w:r>
              <w:rPr>
                <w:rFonts w:ascii="仿宋" w:eastAsia="仿宋" w:hAnsi="仿宋" w:cs="宋体"/>
                <w:kern w:val="0"/>
                <w:szCs w:val="21"/>
              </w:rPr>
              <w:t>1</w:t>
            </w:r>
            <w:r>
              <w:rPr>
                <w:rFonts w:ascii="仿宋" w:eastAsia="仿宋" w:hAnsi="仿宋" w:cs="宋体" w:hint="eastAsia"/>
                <w:kern w:val="0"/>
                <w:szCs w:val="21"/>
              </w:rPr>
              <w:t>个、风筝</w:t>
            </w:r>
            <w:r>
              <w:rPr>
                <w:rFonts w:ascii="仿宋" w:eastAsia="仿宋" w:hAnsi="仿宋" w:cs="宋体"/>
                <w:kern w:val="0"/>
                <w:szCs w:val="21"/>
              </w:rPr>
              <w:t>1</w:t>
            </w:r>
            <w:r>
              <w:rPr>
                <w:rFonts w:ascii="仿宋" w:eastAsia="仿宋" w:hAnsi="仿宋" w:cs="宋体" w:hint="eastAsia"/>
                <w:kern w:val="0"/>
                <w:szCs w:val="21"/>
              </w:rPr>
              <w:t>个、唐三彩马</w:t>
            </w:r>
            <w:r>
              <w:rPr>
                <w:rFonts w:ascii="仿宋" w:eastAsia="仿宋" w:hAnsi="仿宋" w:cs="宋体"/>
                <w:kern w:val="0"/>
                <w:szCs w:val="21"/>
              </w:rPr>
              <w:t>1</w:t>
            </w:r>
            <w:r>
              <w:rPr>
                <w:rFonts w:ascii="仿宋" w:eastAsia="仿宋" w:hAnsi="仿宋" w:cs="宋体" w:hint="eastAsia"/>
                <w:kern w:val="0"/>
                <w:szCs w:val="21"/>
              </w:rPr>
              <w:t>个、彩陶</w:t>
            </w:r>
            <w:r>
              <w:rPr>
                <w:rFonts w:ascii="仿宋" w:eastAsia="仿宋" w:hAnsi="仿宋" w:cs="宋体"/>
                <w:kern w:val="0"/>
                <w:szCs w:val="21"/>
              </w:rPr>
              <w:t>1</w:t>
            </w:r>
            <w:r>
              <w:rPr>
                <w:rFonts w:ascii="仿宋" w:eastAsia="仿宋" w:hAnsi="仿宋" w:cs="宋体" w:hint="eastAsia"/>
                <w:kern w:val="0"/>
                <w:szCs w:val="21"/>
              </w:rPr>
              <w:t>个、青花瓷瓶</w:t>
            </w:r>
            <w:r>
              <w:rPr>
                <w:rFonts w:ascii="仿宋" w:eastAsia="仿宋" w:hAnsi="仿宋" w:cs="宋体"/>
                <w:kern w:val="0"/>
                <w:szCs w:val="21"/>
              </w:rPr>
              <w:t>1</w:t>
            </w:r>
            <w:r>
              <w:rPr>
                <w:rFonts w:ascii="仿宋" w:eastAsia="仿宋" w:hAnsi="仿宋" w:cs="宋体" w:hint="eastAsia"/>
                <w:kern w:val="0"/>
                <w:szCs w:val="21"/>
              </w:rPr>
              <w:t>个、五大明窑仿制品各</w:t>
            </w:r>
            <w:r>
              <w:rPr>
                <w:rFonts w:ascii="仿宋" w:eastAsia="仿宋" w:hAnsi="仿宋" w:cs="宋体"/>
                <w:kern w:val="0"/>
                <w:szCs w:val="21"/>
              </w:rPr>
              <w:t>1</w:t>
            </w:r>
            <w:r>
              <w:rPr>
                <w:rFonts w:ascii="仿宋" w:eastAsia="仿宋" w:hAnsi="仿宋" w:cs="宋体" w:hint="eastAsia"/>
                <w:kern w:val="0"/>
                <w:szCs w:val="21"/>
              </w:rPr>
              <w:t>个。</w:t>
            </w:r>
          </w:p>
        </w:tc>
      </w:tr>
      <w:tr w:rsidR="00E62DEB" w14:paraId="136B140C" w14:textId="77777777">
        <w:tc>
          <w:tcPr>
            <w:tcW w:w="550" w:type="dxa"/>
            <w:tcBorders>
              <w:top w:val="single" w:sz="6" w:space="0" w:color="auto"/>
              <w:left w:val="single" w:sz="6" w:space="0" w:color="auto"/>
              <w:bottom w:val="single" w:sz="6" w:space="0" w:color="auto"/>
              <w:right w:val="single" w:sz="6" w:space="0" w:color="auto"/>
            </w:tcBorders>
            <w:vAlign w:val="center"/>
          </w:tcPr>
          <w:p w14:paraId="0F9AD0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p>
        </w:tc>
        <w:tc>
          <w:tcPr>
            <w:tcW w:w="1064" w:type="dxa"/>
            <w:tcBorders>
              <w:top w:val="single" w:sz="6" w:space="0" w:color="auto"/>
              <w:left w:val="single" w:sz="6" w:space="0" w:color="auto"/>
              <w:bottom w:val="single" w:sz="6" w:space="0" w:color="auto"/>
              <w:right w:val="single" w:sz="6" w:space="0" w:color="auto"/>
            </w:tcBorders>
            <w:vAlign w:val="center"/>
          </w:tcPr>
          <w:p w14:paraId="414293D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美术学具</w:t>
            </w:r>
          </w:p>
        </w:tc>
        <w:tc>
          <w:tcPr>
            <w:tcW w:w="6914" w:type="dxa"/>
            <w:tcBorders>
              <w:top w:val="single" w:sz="6" w:space="0" w:color="auto"/>
              <w:left w:val="single" w:sz="6" w:space="0" w:color="auto"/>
              <w:bottom w:val="single" w:sz="6" w:space="0" w:color="auto"/>
              <w:right w:val="single" w:sz="6" w:space="0" w:color="auto"/>
            </w:tcBorders>
            <w:vAlign w:val="center"/>
          </w:tcPr>
          <w:p w14:paraId="322E99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配置：</w:t>
            </w:r>
          </w:p>
          <w:p w14:paraId="40CDB4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毛笔</w:t>
            </w:r>
            <w:r>
              <w:rPr>
                <w:rFonts w:ascii="仿宋" w:eastAsia="仿宋" w:hAnsi="仿宋" w:cs="宋体"/>
                <w:kern w:val="0"/>
                <w:szCs w:val="21"/>
              </w:rPr>
              <w:t>5</w:t>
            </w:r>
            <w:r>
              <w:rPr>
                <w:rFonts w:ascii="仿宋" w:eastAsia="仿宋" w:hAnsi="仿宋" w:cs="宋体" w:hint="eastAsia"/>
                <w:kern w:val="0"/>
                <w:szCs w:val="21"/>
              </w:rPr>
              <w:t>支：加健毛笔，大白云、中白云、小白云、花枝俏、小依纹各</w:t>
            </w:r>
            <w:r>
              <w:rPr>
                <w:rFonts w:ascii="仿宋" w:eastAsia="仿宋" w:hAnsi="仿宋" w:cs="宋体"/>
                <w:kern w:val="0"/>
                <w:szCs w:val="21"/>
              </w:rPr>
              <w:t>1</w:t>
            </w:r>
            <w:r>
              <w:rPr>
                <w:rFonts w:ascii="仿宋" w:eastAsia="仿宋" w:hAnsi="仿宋" w:cs="宋体" w:hint="eastAsia"/>
                <w:kern w:val="0"/>
                <w:szCs w:val="21"/>
              </w:rPr>
              <w:t>支；</w:t>
            </w:r>
          </w:p>
          <w:p w14:paraId="2EA358F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小剪刀</w:t>
            </w:r>
            <w:r>
              <w:rPr>
                <w:rFonts w:ascii="仿宋" w:eastAsia="仿宋" w:hAnsi="仿宋" w:cs="宋体"/>
                <w:kern w:val="0"/>
                <w:szCs w:val="21"/>
              </w:rPr>
              <w:t xml:space="preserve"> 1</w:t>
            </w:r>
            <w:r>
              <w:rPr>
                <w:rFonts w:ascii="仿宋" w:eastAsia="仿宋" w:hAnsi="仿宋" w:cs="宋体" w:hint="eastAsia"/>
                <w:kern w:val="0"/>
                <w:szCs w:val="21"/>
              </w:rPr>
              <w:t>件：无刃、圆头，总长度约</w:t>
            </w:r>
            <w:r>
              <w:rPr>
                <w:rFonts w:ascii="仿宋" w:eastAsia="仿宋" w:hAnsi="仿宋" w:cs="宋体"/>
                <w:kern w:val="0"/>
                <w:szCs w:val="21"/>
              </w:rPr>
              <w:t>140mm</w:t>
            </w:r>
            <w:r>
              <w:rPr>
                <w:rFonts w:ascii="仿宋" w:eastAsia="仿宋" w:hAnsi="仿宋" w:cs="宋体" w:hint="eastAsia"/>
                <w:kern w:val="0"/>
                <w:szCs w:val="21"/>
              </w:rPr>
              <w:t>；</w:t>
            </w:r>
          </w:p>
          <w:p w14:paraId="4B99E12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调色盘</w:t>
            </w:r>
            <w:r>
              <w:rPr>
                <w:rFonts w:ascii="仿宋" w:eastAsia="仿宋" w:hAnsi="仿宋" w:cs="宋体"/>
                <w:kern w:val="0"/>
                <w:szCs w:val="21"/>
              </w:rPr>
              <w:t>1</w:t>
            </w:r>
            <w:r>
              <w:rPr>
                <w:rFonts w:ascii="仿宋" w:eastAsia="仿宋" w:hAnsi="仿宋" w:cs="宋体" w:hint="eastAsia"/>
                <w:kern w:val="0"/>
                <w:szCs w:val="21"/>
              </w:rPr>
              <w:t>个：</w:t>
            </w:r>
            <w:r>
              <w:rPr>
                <w:rFonts w:ascii="仿宋" w:eastAsia="仿宋" w:hAnsi="仿宋" w:cs="宋体"/>
                <w:kern w:val="0"/>
                <w:szCs w:val="21"/>
              </w:rPr>
              <w:t>10</w:t>
            </w:r>
            <w:r>
              <w:rPr>
                <w:rFonts w:ascii="仿宋" w:eastAsia="仿宋" w:hAnsi="仿宋" w:cs="宋体" w:hint="eastAsia"/>
                <w:kern w:val="0"/>
                <w:szCs w:val="21"/>
              </w:rPr>
              <w:t>眼梅花型，直径约</w:t>
            </w:r>
            <w:r>
              <w:rPr>
                <w:rFonts w:ascii="仿宋" w:eastAsia="仿宋" w:hAnsi="仿宋" w:cs="宋体"/>
                <w:kern w:val="0"/>
                <w:szCs w:val="21"/>
              </w:rPr>
              <w:t>130mm</w:t>
            </w:r>
            <w:r>
              <w:rPr>
                <w:rFonts w:ascii="仿宋" w:eastAsia="仿宋" w:hAnsi="仿宋" w:cs="宋体" w:hint="eastAsia"/>
                <w:kern w:val="0"/>
                <w:szCs w:val="21"/>
              </w:rPr>
              <w:t>；</w:t>
            </w:r>
          </w:p>
          <w:p w14:paraId="695EE5E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笔洗</w:t>
            </w:r>
            <w:r>
              <w:rPr>
                <w:rFonts w:ascii="仿宋" w:eastAsia="仿宋" w:hAnsi="仿宋" w:cs="宋体"/>
                <w:kern w:val="0"/>
                <w:szCs w:val="21"/>
              </w:rPr>
              <w:t>1</w:t>
            </w:r>
            <w:r>
              <w:rPr>
                <w:rFonts w:ascii="仿宋" w:eastAsia="仿宋" w:hAnsi="仿宋" w:cs="宋体" w:hint="eastAsia"/>
                <w:kern w:val="0"/>
                <w:szCs w:val="21"/>
              </w:rPr>
              <w:t>个：可折叠，直径约</w:t>
            </w:r>
            <w:r>
              <w:rPr>
                <w:rFonts w:ascii="仿宋" w:eastAsia="仿宋" w:hAnsi="仿宋" w:cs="宋体"/>
                <w:kern w:val="0"/>
                <w:szCs w:val="21"/>
              </w:rPr>
              <w:t>135mm</w:t>
            </w:r>
            <w:r>
              <w:rPr>
                <w:rFonts w:ascii="仿宋" w:eastAsia="仿宋" w:hAnsi="仿宋" w:cs="宋体" w:hint="eastAsia"/>
                <w:kern w:val="0"/>
                <w:szCs w:val="21"/>
              </w:rPr>
              <w:t>；</w:t>
            </w:r>
          </w:p>
          <w:p w14:paraId="78A61E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美工刀</w:t>
            </w:r>
            <w:r>
              <w:rPr>
                <w:rFonts w:ascii="仿宋" w:eastAsia="仿宋" w:hAnsi="仿宋" w:cs="宋体"/>
                <w:kern w:val="0"/>
                <w:szCs w:val="21"/>
              </w:rPr>
              <w:t>1</w:t>
            </w:r>
            <w:r>
              <w:rPr>
                <w:rFonts w:ascii="仿宋" w:eastAsia="仿宋" w:hAnsi="仿宋" w:cs="宋体" w:hint="eastAsia"/>
                <w:kern w:val="0"/>
                <w:szCs w:val="21"/>
              </w:rPr>
              <w:t>把：塑料材质手柄，长度不小于</w:t>
            </w:r>
            <w:r>
              <w:rPr>
                <w:rFonts w:ascii="仿宋" w:eastAsia="仿宋" w:hAnsi="仿宋" w:cs="宋体"/>
                <w:kern w:val="0"/>
                <w:szCs w:val="21"/>
              </w:rPr>
              <w:t>150mm</w:t>
            </w:r>
            <w:r>
              <w:rPr>
                <w:rFonts w:ascii="仿宋" w:eastAsia="仿宋" w:hAnsi="仿宋" w:cs="宋体" w:hint="eastAsia"/>
                <w:kern w:val="0"/>
                <w:szCs w:val="21"/>
              </w:rPr>
              <w:t>；</w:t>
            </w:r>
          </w:p>
          <w:p w14:paraId="17DC3B8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水溶性油墨</w:t>
            </w:r>
            <w:r>
              <w:rPr>
                <w:rFonts w:ascii="仿宋" w:eastAsia="仿宋" w:hAnsi="仿宋" w:cs="宋体"/>
                <w:kern w:val="0"/>
                <w:szCs w:val="21"/>
              </w:rPr>
              <w:t>1</w:t>
            </w:r>
            <w:r>
              <w:rPr>
                <w:rFonts w:ascii="仿宋" w:eastAsia="仿宋" w:hAnsi="仿宋" w:cs="宋体" w:hint="eastAsia"/>
                <w:kern w:val="0"/>
                <w:szCs w:val="21"/>
              </w:rPr>
              <w:t>支：黑色</w:t>
            </w:r>
            <w:r>
              <w:rPr>
                <w:rFonts w:ascii="仿宋" w:eastAsia="仿宋" w:hAnsi="仿宋" w:cs="宋体"/>
                <w:kern w:val="0"/>
                <w:szCs w:val="21"/>
              </w:rPr>
              <w:t>100ml</w:t>
            </w:r>
            <w:r>
              <w:rPr>
                <w:rFonts w:ascii="仿宋" w:eastAsia="仿宋" w:hAnsi="仿宋" w:cs="宋体" w:hint="eastAsia"/>
                <w:kern w:val="0"/>
                <w:szCs w:val="21"/>
              </w:rPr>
              <w:t>；</w:t>
            </w:r>
          </w:p>
          <w:p w14:paraId="76E4A3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黑色胶辊</w:t>
            </w:r>
            <w:r>
              <w:rPr>
                <w:rFonts w:ascii="仿宋" w:eastAsia="仿宋" w:hAnsi="仿宋" w:cs="宋体"/>
                <w:kern w:val="0"/>
                <w:szCs w:val="21"/>
              </w:rPr>
              <w:t>1</w:t>
            </w:r>
            <w:r>
              <w:rPr>
                <w:rFonts w:ascii="仿宋" w:eastAsia="仿宋" w:hAnsi="仿宋" w:cs="宋体" w:hint="eastAsia"/>
                <w:kern w:val="0"/>
                <w:szCs w:val="21"/>
              </w:rPr>
              <w:t>件：滚筒长度不小于</w:t>
            </w:r>
            <w:r>
              <w:rPr>
                <w:rFonts w:ascii="仿宋" w:eastAsia="仿宋" w:hAnsi="仿宋" w:cs="宋体"/>
                <w:kern w:val="0"/>
                <w:szCs w:val="21"/>
              </w:rPr>
              <w:t>90mm</w:t>
            </w:r>
            <w:r>
              <w:rPr>
                <w:rFonts w:ascii="仿宋" w:eastAsia="仿宋" w:hAnsi="仿宋" w:cs="宋体" w:hint="eastAsia"/>
                <w:kern w:val="0"/>
                <w:szCs w:val="21"/>
              </w:rPr>
              <w:t>，木质手柄；</w:t>
            </w:r>
          </w:p>
          <w:p w14:paraId="3C670F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毛毡</w:t>
            </w:r>
            <w:r>
              <w:rPr>
                <w:rFonts w:ascii="仿宋" w:eastAsia="仿宋" w:hAnsi="仿宋" w:cs="宋体"/>
                <w:kern w:val="0"/>
                <w:szCs w:val="21"/>
              </w:rPr>
              <w:t>1</w:t>
            </w:r>
            <w:r>
              <w:rPr>
                <w:rFonts w:ascii="仿宋" w:eastAsia="仿宋" w:hAnsi="仿宋" w:cs="宋体" w:hint="eastAsia"/>
                <w:kern w:val="0"/>
                <w:szCs w:val="21"/>
              </w:rPr>
              <w:t>块：尺寸约</w:t>
            </w:r>
            <w:r>
              <w:rPr>
                <w:rFonts w:ascii="仿宋" w:eastAsia="仿宋" w:hAnsi="仿宋" w:cs="宋体"/>
                <w:kern w:val="0"/>
                <w:szCs w:val="21"/>
              </w:rPr>
              <w:t>450*600mm</w:t>
            </w:r>
            <w:r>
              <w:rPr>
                <w:rFonts w:ascii="仿宋" w:eastAsia="仿宋" w:hAnsi="仿宋" w:cs="宋体" w:hint="eastAsia"/>
                <w:kern w:val="0"/>
                <w:szCs w:val="21"/>
              </w:rPr>
              <w:t>；</w:t>
            </w:r>
          </w:p>
          <w:p w14:paraId="58DB55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刻纸刀</w:t>
            </w:r>
            <w:r>
              <w:rPr>
                <w:rFonts w:ascii="仿宋" w:eastAsia="仿宋" w:hAnsi="仿宋" w:cs="宋体"/>
                <w:kern w:val="0"/>
                <w:szCs w:val="21"/>
              </w:rPr>
              <w:t>1</w:t>
            </w:r>
            <w:r>
              <w:rPr>
                <w:rFonts w:ascii="仿宋" w:eastAsia="仿宋" w:hAnsi="仿宋" w:cs="宋体" w:hint="eastAsia"/>
                <w:kern w:val="0"/>
                <w:szCs w:val="21"/>
              </w:rPr>
              <w:t>把：合金手柄长度不小于</w:t>
            </w:r>
            <w:r>
              <w:rPr>
                <w:rFonts w:ascii="仿宋" w:eastAsia="仿宋" w:hAnsi="仿宋" w:cs="宋体"/>
                <w:kern w:val="0"/>
                <w:szCs w:val="21"/>
              </w:rPr>
              <w:t>100mm</w:t>
            </w:r>
            <w:r>
              <w:rPr>
                <w:rFonts w:ascii="仿宋" w:eastAsia="仿宋" w:hAnsi="仿宋" w:cs="宋体" w:hint="eastAsia"/>
                <w:kern w:val="0"/>
                <w:szCs w:val="21"/>
              </w:rPr>
              <w:t>，笔刀刀头</w:t>
            </w:r>
            <w:r>
              <w:rPr>
                <w:rFonts w:ascii="仿宋" w:eastAsia="仿宋" w:hAnsi="仿宋" w:cs="宋体"/>
                <w:kern w:val="0"/>
                <w:szCs w:val="21"/>
              </w:rPr>
              <w:t>3</w:t>
            </w:r>
            <w:r>
              <w:rPr>
                <w:rFonts w:ascii="仿宋" w:eastAsia="仿宋" w:hAnsi="仿宋" w:cs="宋体" w:hint="eastAsia"/>
                <w:kern w:val="0"/>
                <w:szCs w:val="21"/>
              </w:rPr>
              <w:t>件：猛钢刀头不小于</w:t>
            </w:r>
            <w:r>
              <w:rPr>
                <w:rFonts w:ascii="仿宋" w:eastAsia="仿宋" w:hAnsi="仿宋" w:cs="宋体"/>
                <w:kern w:val="0"/>
                <w:szCs w:val="21"/>
              </w:rPr>
              <w:t>35mm</w:t>
            </w:r>
            <w:r>
              <w:rPr>
                <w:rFonts w:ascii="仿宋" w:eastAsia="仿宋" w:hAnsi="仿宋" w:cs="宋体" w:hint="eastAsia"/>
                <w:kern w:val="0"/>
                <w:szCs w:val="21"/>
              </w:rPr>
              <w:t>；</w:t>
            </w:r>
          </w:p>
          <w:p w14:paraId="715CF4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水粉画笔</w:t>
            </w:r>
            <w:r>
              <w:rPr>
                <w:rFonts w:ascii="仿宋" w:eastAsia="仿宋" w:hAnsi="仿宋" w:cs="宋体"/>
                <w:kern w:val="0"/>
                <w:szCs w:val="21"/>
              </w:rPr>
              <w:t>6</w:t>
            </w:r>
            <w:r>
              <w:rPr>
                <w:rFonts w:ascii="仿宋" w:eastAsia="仿宋" w:hAnsi="仿宋" w:cs="宋体" w:hint="eastAsia"/>
                <w:kern w:val="0"/>
                <w:szCs w:val="21"/>
              </w:rPr>
              <w:t>支：尼龙笔头；</w:t>
            </w:r>
          </w:p>
          <w:p w14:paraId="162570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调色盒</w:t>
            </w:r>
            <w:r>
              <w:rPr>
                <w:rFonts w:ascii="仿宋" w:eastAsia="仿宋" w:hAnsi="仿宋" w:cs="宋体"/>
                <w:kern w:val="0"/>
                <w:szCs w:val="21"/>
              </w:rPr>
              <w:t>1</w:t>
            </w:r>
            <w:r>
              <w:rPr>
                <w:rFonts w:ascii="仿宋" w:eastAsia="仿宋" w:hAnsi="仿宋" w:cs="宋体" w:hint="eastAsia"/>
                <w:kern w:val="0"/>
                <w:szCs w:val="21"/>
              </w:rPr>
              <w:t>件：</w:t>
            </w:r>
            <w:r>
              <w:rPr>
                <w:rFonts w:ascii="仿宋" w:eastAsia="仿宋" w:hAnsi="仿宋" w:cs="宋体"/>
                <w:kern w:val="0"/>
                <w:szCs w:val="21"/>
              </w:rPr>
              <w:t>24</w:t>
            </w:r>
            <w:r>
              <w:rPr>
                <w:rFonts w:ascii="仿宋" w:eastAsia="仿宋" w:hAnsi="仿宋" w:cs="宋体" w:hint="eastAsia"/>
                <w:kern w:val="0"/>
                <w:szCs w:val="21"/>
              </w:rPr>
              <w:t>格；</w:t>
            </w:r>
          </w:p>
          <w:p w14:paraId="355776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r>
              <w:rPr>
                <w:rFonts w:ascii="仿宋" w:eastAsia="仿宋" w:hAnsi="仿宋" w:cs="宋体" w:hint="eastAsia"/>
                <w:kern w:val="0"/>
                <w:szCs w:val="21"/>
              </w:rPr>
              <w:t>直尺</w:t>
            </w:r>
            <w:r>
              <w:rPr>
                <w:rFonts w:ascii="仿宋" w:eastAsia="仿宋" w:hAnsi="仿宋" w:cs="宋体"/>
                <w:kern w:val="0"/>
                <w:szCs w:val="21"/>
              </w:rPr>
              <w:t>1</w:t>
            </w:r>
            <w:r>
              <w:rPr>
                <w:rFonts w:ascii="仿宋" w:eastAsia="仿宋" w:hAnsi="仿宋" w:cs="宋体" w:hint="eastAsia"/>
                <w:kern w:val="0"/>
                <w:szCs w:val="21"/>
              </w:rPr>
              <w:t>把：有机塑料材质，尺寸不小于</w:t>
            </w:r>
            <w:r>
              <w:rPr>
                <w:rFonts w:ascii="仿宋" w:eastAsia="仿宋" w:hAnsi="仿宋" w:cs="宋体"/>
                <w:kern w:val="0"/>
                <w:szCs w:val="21"/>
              </w:rPr>
              <w:t>300mm</w:t>
            </w:r>
            <w:r>
              <w:rPr>
                <w:rFonts w:ascii="仿宋" w:eastAsia="仿宋" w:hAnsi="仿宋" w:cs="宋体" w:hint="eastAsia"/>
                <w:kern w:val="0"/>
                <w:szCs w:val="21"/>
              </w:rPr>
              <w:t>；</w:t>
            </w:r>
          </w:p>
          <w:p w14:paraId="7758596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r>
              <w:rPr>
                <w:rFonts w:ascii="仿宋" w:eastAsia="仿宋" w:hAnsi="仿宋" w:cs="宋体" w:hint="eastAsia"/>
                <w:kern w:val="0"/>
                <w:szCs w:val="21"/>
              </w:rPr>
              <w:t>工具箱</w:t>
            </w:r>
            <w:r>
              <w:rPr>
                <w:rFonts w:ascii="仿宋" w:eastAsia="仿宋" w:hAnsi="仿宋" w:cs="宋体"/>
                <w:kern w:val="0"/>
                <w:szCs w:val="21"/>
              </w:rPr>
              <w:t>1</w:t>
            </w:r>
            <w:r>
              <w:rPr>
                <w:rFonts w:ascii="仿宋" w:eastAsia="仿宋" w:hAnsi="仿宋" w:cs="宋体" w:hint="eastAsia"/>
                <w:kern w:val="0"/>
                <w:szCs w:val="21"/>
              </w:rPr>
              <w:t>个；吹塑定位包装。</w:t>
            </w:r>
          </w:p>
        </w:tc>
      </w:tr>
      <w:tr w:rsidR="00E62DEB" w14:paraId="07F1340B" w14:textId="77777777">
        <w:tc>
          <w:tcPr>
            <w:tcW w:w="550" w:type="dxa"/>
            <w:tcBorders>
              <w:top w:val="single" w:sz="6" w:space="0" w:color="auto"/>
              <w:left w:val="single" w:sz="6" w:space="0" w:color="auto"/>
              <w:bottom w:val="single" w:sz="6" w:space="0" w:color="auto"/>
              <w:right w:val="single" w:sz="6" w:space="0" w:color="auto"/>
            </w:tcBorders>
            <w:vAlign w:val="center"/>
          </w:tcPr>
          <w:p w14:paraId="0DECD06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w:t>
            </w:r>
          </w:p>
        </w:tc>
        <w:tc>
          <w:tcPr>
            <w:tcW w:w="1064" w:type="dxa"/>
            <w:tcBorders>
              <w:top w:val="single" w:sz="6" w:space="0" w:color="auto"/>
              <w:left w:val="single" w:sz="6" w:space="0" w:color="auto"/>
              <w:bottom w:val="single" w:sz="6" w:space="0" w:color="auto"/>
              <w:right w:val="single" w:sz="6" w:space="0" w:color="auto"/>
            </w:tcBorders>
            <w:vAlign w:val="center"/>
          </w:tcPr>
          <w:p w14:paraId="5104A4B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电子绘画板</w:t>
            </w:r>
          </w:p>
        </w:tc>
        <w:tc>
          <w:tcPr>
            <w:tcW w:w="6914" w:type="dxa"/>
            <w:tcBorders>
              <w:top w:val="single" w:sz="6" w:space="0" w:color="auto"/>
              <w:left w:val="single" w:sz="6" w:space="0" w:color="auto"/>
              <w:bottom w:val="single" w:sz="6" w:space="0" w:color="auto"/>
              <w:right w:val="single" w:sz="6" w:space="0" w:color="auto"/>
            </w:tcBorders>
            <w:vAlign w:val="center"/>
          </w:tcPr>
          <w:p w14:paraId="3A2ECB8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绘画区域不小于</w:t>
            </w:r>
            <w:r>
              <w:rPr>
                <w:rFonts w:ascii="仿宋" w:eastAsia="仿宋" w:hAnsi="仿宋" w:cs="宋体"/>
                <w:kern w:val="0"/>
                <w:szCs w:val="21"/>
              </w:rPr>
              <w:t>145mm</w:t>
            </w:r>
            <w:r>
              <w:rPr>
                <w:rFonts w:ascii="仿宋" w:eastAsia="仿宋" w:hAnsi="仿宋" w:cs="宋体" w:hint="eastAsia"/>
                <w:kern w:val="0"/>
                <w:szCs w:val="21"/>
              </w:rPr>
              <w:t>×</w:t>
            </w:r>
            <w:r>
              <w:rPr>
                <w:rFonts w:ascii="仿宋" w:eastAsia="仿宋" w:hAnsi="仿宋" w:cs="宋体"/>
                <w:kern w:val="0"/>
                <w:szCs w:val="21"/>
              </w:rPr>
              <w:t>210mm</w:t>
            </w:r>
            <w:r>
              <w:rPr>
                <w:rFonts w:ascii="仿宋" w:eastAsia="仿宋" w:hAnsi="仿宋" w:cs="宋体" w:hint="eastAsia"/>
                <w:kern w:val="0"/>
                <w:szCs w:val="21"/>
              </w:rPr>
              <w:t>；</w:t>
            </w:r>
          </w:p>
          <w:p w14:paraId="3042E0D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无线无源压感笔，电磁感应式；</w:t>
            </w:r>
          </w:p>
          <w:p w14:paraId="10B8A06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压感级别</w:t>
            </w:r>
            <w:r>
              <w:rPr>
                <w:rFonts w:ascii="仿宋" w:eastAsia="仿宋" w:hAnsi="仿宋" w:cs="宋体"/>
                <w:kern w:val="0"/>
                <w:szCs w:val="21"/>
              </w:rPr>
              <w:t>2048</w:t>
            </w:r>
            <w:r>
              <w:rPr>
                <w:rFonts w:ascii="仿宋" w:eastAsia="仿宋" w:hAnsi="仿宋" w:cs="宋体" w:hint="eastAsia"/>
                <w:kern w:val="0"/>
                <w:szCs w:val="21"/>
              </w:rPr>
              <w:t>级以上；</w:t>
            </w:r>
          </w:p>
          <w:p w14:paraId="15EE526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支持系统：</w:t>
            </w:r>
            <w:r>
              <w:rPr>
                <w:rFonts w:ascii="仿宋" w:eastAsia="仿宋" w:hAnsi="仿宋" w:cs="宋体"/>
                <w:kern w:val="0"/>
                <w:szCs w:val="21"/>
              </w:rPr>
              <w:t>PC: Windows 8, Windows 7,Vista</w:t>
            </w:r>
            <w:r>
              <w:rPr>
                <w:rFonts w:ascii="仿宋" w:eastAsia="仿宋" w:hAnsi="仿宋" w:cs="宋体" w:hint="eastAsia"/>
                <w:kern w:val="0"/>
                <w:szCs w:val="21"/>
              </w:rPr>
              <w:t>或</w:t>
            </w:r>
            <w:r>
              <w:rPr>
                <w:rFonts w:ascii="仿宋" w:eastAsia="仿宋" w:hAnsi="仿宋" w:cs="宋体"/>
                <w:kern w:val="0"/>
                <w:szCs w:val="21"/>
              </w:rPr>
              <w:t>XP SP3</w:t>
            </w:r>
            <w:r>
              <w:rPr>
                <w:rFonts w:ascii="仿宋" w:eastAsia="仿宋" w:hAnsi="仿宋" w:cs="宋体" w:hint="eastAsia"/>
                <w:kern w:val="0"/>
                <w:szCs w:val="21"/>
              </w:rPr>
              <w:t>或更高</w:t>
            </w:r>
            <w:r>
              <w:rPr>
                <w:rFonts w:ascii="宋体" w:hAnsi="宋体" w:cs="宋体" w:hint="eastAsia"/>
                <w:kern w:val="0"/>
                <w:szCs w:val="21"/>
              </w:rPr>
              <w:t>；</w:t>
            </w:r>
            <w:r>
              <w:rPr>
                <w:rFonts w:ascii="宋体" w:hAnsi="宋体" w:cs="宋体"/>
                <w:kern w:val="0"/>
                <w:szCs w:val="21"/>
              </w:rPr>
              <w:t xml:space="preserve"> </w:t>
            </w:r>
            <w:r>
              <w:rPr>
                <w:rFonts w:ascii="仿宋" w:eastAsia="仿宋" w:hAnsi="仿宋" w:cs="宋体"/>
                <w:kern w:val="0"/>
                <w:szCs w:val="21"/>
              </w:rPr>
              <w:t>Macintosh: Max OS X 10.6.8</w:t>
            </w:r>
            <w:r>
              <w:rPr>
                <w:rFonts w:ascii="仿宋" w:eastAsia="仿宋" w:hAnsi="仿宋" w:cs="宋体" w:hint="eastAsia"/>
                <w:kern w:val="0"/>
                <w:szCs w:val="21"/>
              </w:rPr>
              <w:t>或更高；</w:t>
            </w:r>
          </w:p>
          <w:p w14:paraId="72DC22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读取速度</w:t>
            </w:r>
            <w:r>
              <w:rPr>
                <w:rFonts w:ascii="宋体" w:hAnsi="宋体" w:cs="宋体" w:hint="eastAsia"/>
                <w:kern w:val="0"/>
                <w:szCs w:val="21"/>
              </w:rPr>
              <w:t>不低于</w:t>
            </w:r>
            <w:r>
              <w:rPr>
                <w:rFonts w:ascii="仿宋" w:eastAsia="仿宋" w:hAnsi="仿宋" w:cs="宋体" w:hint="eastAsia"/>
                <w:kern w:val="0"/>
                <w:szCs w:val="21"/>
              </w:rPr>
              <w:t>：</w:t>
            </w:r>
            <w:r>
              <w:rPr>
                <w:rFonts w:ascii="仿宋" w:eastAsia="仿宋" w:hAnsi="仿宋" w:cs="宋体"/>
                <w:kern w:val="0"/>
                <w:szCs w:val="21"/>
              </w:rPr>
              <w:t>200pps</w:t>
            </w:r>
            <w:r>
              <w:rPr>
                <w:rFonts w:ascii="仿宋" w:eastAsia="仿宋" w:hAnsi="仿宋" w:cs="宋体" w:hint="eastAsia"/>
                <w:kern w:val="0"/>
                <w:szCs w:val="21"/>
              </w:rPr>
              <w:t>；</w:t>
            </w:r>
          </w:p>
          <w:p w14:paraId="0214C3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绘画板上需带有压感笔的收纳槽，方便压感笔的收纳；</w:t>
            </w:r>
          </w:p>
          <w:p w14:paraId="718B4C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配套配件：每块绘画板配备</w:t>
            </w:r>
            <w:r>
              <w:rPr>
                <w:rFonts w:ascii="仿宋" w:eastAsia="仿宋" w:hAnsi="仿宋" w:cs="宋体"/>
                <w:kern w:val="0"/>
                <w:szCs w:val="21"/>
              </w:rPr>
              <w:t>1</w:t>
            </w:r>
            <w:r>
              <w:rPr>
                <w:rFonts w:ascii="仿宋" w:eastAsia="仿宋" w:hAnsi="仿宋" w:cs="宋体" w:hint="eastAsia"/>
                <w:kern w:val="0"/>
                <w:szCs w:val="21"/>
              </w:rPr>
              <w:t>个取笔环、</w:t>
            </w:r>
            <w:r>
              <w:rPr>
                <w:rFonts w:ascii="仿宋" w:eastAsia="仿宋" w:hAnsi="仿宋" w:cs="宋体"/>
                <w:kern w:val="0"/>
                <w:szCs w:val="21"/>
              </w:rPr>
              <w:t>3</w:t>
            </w:r>
            <w:r>
              <w:rPr>
                <w:rFonts w:ascii="仿宋" w:eastAsia="仿宋" w:hAnsi="仿宋" w:cs="宋体" w:hint="eastAsia"/>
                <w:kern w:val="0"/>
                <w:szCs w:val="21"/>
              </w:rPr>
              <w:t>个笔芯、</w:t>
            </w:r>
            <w:r>
              <w:rPr>
                <w:rFonts w:ascii="仿宋" w:eastAsia="仿宋" w:hAnsi="仿宋" w:cs="宋体"/>
                <w:kern w:val="0"/>
                <w:szCs w:val="21"/>
              </w:rPr>
              <w:t>1</w:t>
            </w:r>
            <w:r>
              <w:rPr>
                <w:rFonts w:ascii="仿宋" w:eastAsia="仿宋" w:hAnsi="仿宋" w:cs="宋体" w:hint="eastAsia"/>
                <w:kern w:val="0"/>
                <w:szCs w:val="21"/>
              </w:rPr>
              <w:t>根笔绳。</w:t>
            </w:r>
          </w:p>
        </w:tc>
      </w:tr>
      <w:tr w:rsidR="00E62DEB" w14:paraId="5C016A8D" w14:textId="77777777">
        <w:tc>
          <w:tcPr>
            <w:tcW w:w="550" w:type="dxa"/>
            <w:tcBorders>
              <w:top w:val="single" w:sz="6" w:space="0" w:color="auto"/>
              <w:left w:val="single" w:sz="6" w:space="0" w:color="auto"/>
              <w:bottom w:val="single" w:sz="6" w:space="0" w:color="auto"/>
              <w:right w:val="single" w:sz="6" w:space="0" w:color="auto"/>
            </w:tcBorders>
            <w:vAlign w:val="center"/>
          </w:tcPr>
          <w:p w14:paraId="4B663F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18</w:t>
            </w:r>
          </w:p>
        </w:tc>
        <w:tc>
          <w:tcPr>
            <w:tcW w:w="1064" w:type="dxa"/>
            <w:tcBorders>
              <w:top w:val="single" w:sz="6" w:space="0" w:color="auto"/>
              <w:left w:val="single" w:sz="6" w:space="0" w:color="auto"/>
              <w:bottom w:val="single" w:sz="6" w:space="0" w:color="auto"/>
              <w:right w:val="single" w:sz="6" w:space="0" w:color="auto"/>
            </w:tcBorders>
            <w:vAlign w:val="center"/>
          </w:tcPr>
          <w:p w14:paraId="2CA758C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写生画箱</w:t>
            </w:r>
          </w:p>
        </w:tc>
        <w:tc>
          <w:tcPr>
            <w:tcW w:w="6914" w:type="dxa"/>
            <w:tcBorders>
              <w:top w:val="single" w:sz="6" w:space="0" w:color="auto"/>
              <w:left w:val="single" w:sz="6" w:space="0" w:color="auto"/>
              <w:bottom w:val="single" w:sz="6" w:space="0" w:color="auto"/>
              <w:right w:val="single" w:sz="6" w:space="0" w:color="auto"/>
            </w:tcBorders>
            <w:vAlign w:val="center"/>
          </w:tcPr>
          <w:p w14:paraId="2B048E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箱体：</w:t>
            </w:r>
            <w:r>
              <w:rPr>
                <w:rFonts w:ascii="仿宋" w:eastAsia="仿宋" w:hAnsi="仿宋" w:cs="宋体"/>
                <w:kern w:val="0"/>
                <w:szCs w:val="21"/>
              </w:rPr>
              <w:t>47cm</w:t>
            </w:r>
            <w:r>
              <w:rPr>
                <w:rFonts w:ascii="仿宋" w:eastAsia="仿宋" w:hAnsi="仿宋" w:cs="宋体" w:hint="eastAsia"/>
                <w:kern w:val="0"/>
                <w:szCs w:val="21"/>
              </w:rPr>
              <w:t>×</w:t>
            </w:r>
            <w:r>
              <w:rPr>
                <w:rFonts w:ascii="仿宋" w:eastAsia="仿宋" w:hAnsi="仿宋" w:cs="宋体"/>
                <w:kern w:val="0"/>
                <w:szCs w:val="21"/>
              </w:rPr>
              <w:t>33cm</w:t>
            </w:r>
            <w:r>
              <w:rPr>
                <w:rFonts w:ascii="仿宋" w:eastAsia="仿宋" w:hAnsi="仿宋" w:cs="宋体" w:hint="eastAsia"/>
                <w:kern w:val="0"/>
                <w:szCs w:val="21"/>
              </w:rPr>
              <w:t>×</w:t>
            </w:r>
            <w:r>
              <w:rPr>
                <w:rFonts w:ascii="仿宋" w:eastAsia="仿宋" w:hAnsi="仿宋" w:cs="宋体"/>
                <w:kern w:val="0"/>
                <w:szCs w:val="21"/>
              </w:rPr>
              <w:t>8cm</w:t>
            </w:r>
            <w:r>
              <w:rPr>
                <w:rFonts w:ascii="仿宋" w:eastAsia="仿宋" w:hAnsi="仿宋" w:cs="宋体" w:hint="eastAsia"/>
                <w:kern w:val="0"/>
                <w:szCs w:val="21"/>
              </w:rPr>
              <w:t>，支架高度不小于</w:t>
            </w:r>
            <w:r>
              <w:rPr>
                <w:rFonts w:ascii="仿宋" w:eastAsia="仿宋" w:hAnsi="仿宋" w:cs="宋体"/>
                <w:kern w:val="0"/>
                <w:szCs w:val="21"/>
              </w:rPr>
              <w:t>700mm</w:t>
            </w:r>
            <w:r>
              <w:rPr>
                <w:rFonts w:ascii="仿宋" w:eastAsia="仿宋" w:hAnsi="仿宋" w:cs="宋体" w:hint="eastAsia"/>
                <w:kern w:val="0"/>
                <w:szCs w:val="21"/>
              </w:rPr>
              <w:t>，实木材质；</w:t>
            </w:r>
          </w:p>
          <w:p w14:paraId="68DF5D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r>
              <w:rPr>
                <w:rFonts w:ascii="仿宋" w:eastAsia="仿宋" w:hAnsi="仿宋" w:cs="宋体" w:hint="eastAsia"/>
                <w:kern w:val="0"/>
                <w:szCs w:val="21"/>
              </w:rPr>
              <w:t>便携式、木质箱，箱体分为上箱体和下箱体，可以打开闭合，并可以在</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-120</w:t>
            </w:r>
            <w:r>
              <w:rPr>
                <w:rFonts w:ascii="仿宋" w:eastAsia="仿宋" w:hAnsi="仿宋" w:cs="宋体" w:hint="eastAsia"/>
                <w:kern w:val="0"/>
                <w:szCs w:val="21"/>
              </w:rPr>
              <w:t>°范围调节，铝合金腿、可伸缩、可折叠。</w:t>
            </w:r>
          </w:p>
        </w:tc>
      </w:tr>
      <w:tr w:rsidR="00E62DEB" w14:paraId="7E297374" w14:textId="77777777">
        <w:tc>
          <w:tcPr>
            <w:tcW w:w="550" w:type="dxa"/>
            <w:tcBorders>
              <w:top w:val="single" w:sz="6" w:space="0" w:color="auto"/>
              <w:left w:val="single" w:sz="6" w:space="0" w:color="auto"/>
              <w:bottom w:val="single" w:sz="6" w:space="0" w:color="auto"/>
              <w:right w:val="single" w:sz="6" w:space="0" w:color="auto"/>
            </w:tcBorders>
            <w:vAlign w:val="center"/>
          </w:tcPr>
          <w:p w14:paraId="3D6191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19</w:t>
            </w:r>
          </w:p>
        </w:tc>
        <w:tc>
          <w:tcPr>
            <w:tcW w:w="1064" w:type="dxa"/>
            <w:tcBorders>
              <w:top w:val="single" w:sz="6" w:space="0" w:color="auto"/>
              <w:left w:val="single" w:sz="6" w:space="0" w:color="auto"/>
              <w:bottom w:val="single" w:sz="6" w:space="0" w:color="auto"/>
              <w:right w:val="single" w:sz="6" w:space="0" w:color="auto"/>
            </w:tcBorders>
            <w:vAlign w:val="center"/>
          </w:tcPr>
          <w:p w14:paraId="630CDDB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写生教具（</w:t>
            </w:r>
            <w:r>
              <w:rPr>
                <w:rFonts w:ascii="仿宋" w:eastAsia="仿宋" w:hAnsi="仿宋" w:cs="宋体"/>
                <w:kern w:val="0"/>
                <w:szCs w:val="21"/>
              </w:rPr>
              <w:t>1</w:t>
            </w:r>
            <w:r>
              <w:rPr>
                <w:rFonts w:ascii="仿宋" w:eastAsia="仿宋" w:hAnsi="仿宋" w:cs="宋体" w:hint="eastAsia"/>
                <w:kern w:val="0"/>
                <w:szCs w:val="21"/>
              </w:rPr>
              <w:t>）</w:t>
            </w:r>
          </w:p>
        </w:tc>
        <w:tc>
          <w:tcPr>
            <w:tcW w:w="6914" w:type="dxa"/>
            <w:tcBorders>
              <w:top w:val="single" w:sz="6" w:space="0" w:color="auto"/>
              <w:left w:val="single" w:sz="6" w:space="0" w:color="auto"/>
              <w:bottom w:val="single" w:sz="6" w:space="0" w:color="auto"/>
              <w:right w:val="single" w:sz="6" w:space="0" w:color="auto"/>
            </w:tcBorders>
            <w:vAlign w:val="center"/>
          </w:tcPr>
          <w:p w14:paraId="7FA1D3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石膏像：阿古力巴（切面）、腊空（半面）、太阳神（头像）、海盗（头像）、小大卫（头像）、亚历山</w:t>
            </w:r>
            <w:r>
              <w:rPr>
                <w:rFonts w:ascii="仿宋" w:eastAsia="仿宋" w:hAnsi="仿宋" w:cs="宋体"/>
                <w:kern w:val="0"/>
                <w:szCs w:val="21"/>
              </w:rPr>
              <w:t xml:space="preserve"> </w:t>
            </w:r>
            <w:r>
              <w:rPr>
                <w:rFonts w:ascii="仿宋" w:eastAsia="仿宋" w:hAnsi="仿宋" w:cs="宋体" w:hint="eastAsia"/>
                <w:kern w:val="0"/>
                <w:szCs w:val="21"/>
              </w:rPr>
              <w:t>大（头像）。</w:t>
            </w:r>
          </w:p>
        </w:tc>
      </w:tr>
      <w:tr w:rsidR="00E62DEB" w14:paraId="6192CE20" w14:textId="77777777">
        <w:tc>
          <w:tcPr>
            <w:tcW w:w="550" w:type="dxa"/>
            <w:tcBorders>
              <w:top w:val="single" w:sz="6" w:space="0" w:color="auto"/>
              <w:left w:val="single" w:sz="6" w:space="0" w:color="auto"/>
              <w:bottom w:val="single" w:sz="6" w:space="0" w:color="auto"/>
              <w:right w:val="single" w:sz="6" w:space="0" w:color="auto"/>
            </w:tcBorders>
            <w:vAlign w:val="center"/>
          </w:tcPr>
          <w:p w14:paraId="173F271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w:t>
            </w:r>
          </w:p>
        </w:tc>
        <w:tc>
          <w:tcPr>
            <w:tcW w:w="1064" w:type="dxa"/>
            <w:tcBorders>
              <w:top w:val="single" w:sz="6" w:space="0" w:color="auto"/>
              <w:left w:val="single" w:sz="6" w:space="0" w:color="auto"/>
              <w:bottom w:val="single" w:sz="6" w:space="0" w:color="auto"/>
              <w:right w:val="single" w:sz="6" w:space="0" w:color="auto"/>
            </w:tcBorders>
            <w:vAlign w:val="center"/>
          </w:tcPr>
          <w:p w14:paraId="6CCBAA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写生教具（</w:t>
            </w:r>
            <w:r>
              <w:rPr>
                <w:rFonts w:ascii="仿宋" w:eastAsia="仿宋" w:hAnsi="仿宋" w:cs="宋体"/>
                <w:kern w:val="0"/>
                <w:szCs w:val="21"/>
              </w:rPr>
              <w:t>2</w:t>
            </w:r>
            <w:r>
              <w:rPr>
                <w:rFonts w:ascii="仿宋" w:eastAsia="仿宋" w:hAnsi="仿宋" w:cs="宋体" w:hint="eastAsia"/>
                <w:kern w:val="0"/>
                <w:szCs w:val="21"/>
              </w:rPr>
              <w:t>）</w:t>
            </w:r>
          </w:p>
        </w:tc>
        <w:tc>
          <w:tcPr>
            <w:tcW w:w="6914" w:type="dxa"/>
            <w:tcBorders>
              <w:top w:val="single" w:sz="6" w:space="0" w:color="auto"/>
              <w:left w:val="single" w:sz="6" w:space="0" w:color="auto"/>
              <w:bottom w:val="single" w:sz="6" w:space="0" w:color="auto"/>
              <w:right w:val="single" w:sz="6" w:space="0" w:color="auto"/>
            </w:tcBorders>
            <w:vAlign w:val="center"/>
          </w:tcPr>
          <w:p w14:paraId="5C5C72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石膏几何形体：圆球、长方体、正方体、圆柱体、六棱柱、圆锥、方锥、方带方、圆锥带圆、十二面体。</w:t>
            </w:r>
          </w:p>
        </w:tc>
      </w:tr>
      <w:tr w:rsidR="00E62DEB" w14:paraId="4F6AC3C1" w14:textId="77777777">
        <w:tc>
          <w:tcPr>
            <w:tcW w:w="550" w:type="dxa"/>
            <w:tcBorders>
              <w:top w:val="single" w:sz="6" w:space="0" w:color="auto"/>
              <w:left w:val="single" w:sz="6" w:space="0" w:color="auto"/>
              <w:bottom w:val="single" w:sz="6" w:space="0" w:color="auto"/>
              <w:right w:val="single" w:sz="6" w:space="0" w:color="auto"/>
            </w:tcBorders>
            <w:vAlign w:val="center"/>
          </w:tcPr>
          <w:p w14:paraId="57FA8A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21</w:t>
            </w:r>
          </w:p>
        </w:tc>
        <w:tc>
          <w:tcPr>
            <w:tcW w:w="1064" w:type="dxa"/>
            <w:tcBorders>
              <w:top w:val="single" w:sz="6" w:space="0" w:color="auto"/>
              <w:left w:val="single" w:sz="6" w:space="0" w:color="auto"/>
              <w:bottom w:val="single" w:sz="6" w:space="0" w:color="auto"/>
              <w:right w:val="single" w:sz="6" w:space="0" w:color="auto"/>
            </w:tcBorders>
            <w:vAlign w:val="center"/>
          </w:tcPr>
          <w:p w14:paraId="41A6DB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画架</w:t>
            </w:r>
          </w:p>
        </w:tc>
        <w:tc>
          <w:tcPr>
            <w:tcW w:w="6914" w:type="dxa"/>
            <w:tcBorders>
              <w:top w:val="single" w:sz="6" w:space="0" w:color="auto"/>
              <w:left w:val="single" w:sz="6" w:space="0" w:color="auto"/>
              <w:bottom w:val="single" w:sz="6" w:space="0" w:color="auto"/>
              <w:right w:val="single" w:sz="6" w:space="0" w:color="auto"/>
            </w:tcBorders>
            <w:vAlign w:val="center"/>
          </w:tcPr>
          <w:p w14:paraId="394550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高度不低于</w:t>
            </w:r>
            <w:r>
              <w:rPr>
                <w:rFonts w:ascii="仿宋" w:eastAsia="仿宋" w:hAnsi="仿宋" w:cs="宋体"/>
                <w:kern w:val="0"/>
                <w:szCs w:val="21"/>
              </w:rPr>
              <w:t>142cm</w:t>
            </w:r>
            <w:r>
              <w:rPr>
                <w:rFonts w:ascii="仿宋" w:eastAsia="仿宋" w:hAnsi="仿宋" w:cs="宋体" w:hint="eastAsia"/>
                <w:kern w:val="0"/>
                <w:szCs w:val="21"/>
              </w:rPr>
              <w:t>，材质：松木。梯形、</w:t>
            </w:r>
            <w:r>
              <w:rPr>
                <w:rFonts w:ascii="仿宋" w:eastAsia="仿宋" w:hAnsi="仿宋" w:cs="宋体"/>
                <w:kern w:val="0"/>
                <w:szCs w:val="21"/>
              </w:rPr>
              <w:t>12</w:t>
            </w:r>
            <w:r>
              <w:rPr>
                <w:rFonts w:ascii="仿宋" w:eastAsia="仿宋" w:hAnsi="仿宋" w:cs="宋体" w:hint="eastAsia"/>
                <w:kern w:val="0"/>
                <w:szCs w:val="21"/>
              </w:rPr>
              <w:t>孔，表面光滑、无毛刺、接缝无开裂、整体无疤痕无弯曲，可支撑，落地平稳；</w:t>
            </w:r>
          </w:p>
          <w:p w14:paraId="331F36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高度升降、倾斜角度可调。</w:t>
            </w:r>
          </w:p>
        </w:tc>
      </w:tr>
      <w:tr w:rsidR="00E62DEB" w14:paraId="2AF177E5" w14:textId="77777777">
        <w:tc>
          <w:tcPr>
            <w:tcW w:w="550" w:type="dxa"/>
            <w:tcBorders>
              <w:top w:val="single" w:sz="6" w:space="0" w:color="auto"/>
              <w:left w:val="single" w:sz="6" w:space="0" w:color="auto"/>
              <w:bottom w:val="single" w:sz="6" w:space="0" w:color="auto"/>
              <w:right w:val="single" w:sz="6" w:space="0" w:color="auto"/>
            </w:tcBorders>
            <w:vAlign w:val="center"/>
          </w:tcPr>
          <w:p w14:paraId="4DE4B42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22</w:t>
            </w:r>
          </w:p>
        </w:tc>
        <w:tc>
          <w:tcPr>
            <w:tcW w:w="1064" w:type="dxa"/>
            <w:tcBorders>
              <w:top w:val="single" w:sz="6" w:space="0" w:color="auto"/>
              <w:left w:val="single" w:sz="6" w:space="0" w:color="auto"/>
              <w:bottom w:val="single" w:sz="6" w:space="0" w:color="auto"/>
              <w:right w:val="single" w:sz="6" w:space="0" w:color="auto"/>
            </w:tcBorders>
            <w:vAlign w:val="center"/>
          </w:tcPr>
          <w:p w14:paraId="59E126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画板</w:t>
            </w:r>
          </w:p>
        </w:tc>
        <w:tc>
          <w:tcPr>
            <w:tcW w:w="6914" w:type="dxa"/>
            <w:tcBorders>
              <w:top w:val="single" w:sz="6" w:space="0" w:color="auto"/>
              <w:left w:val="single" w:sz="6" w:space="0" w:color="auto"/>
              <w:bottom w:val="single" w:sz="6" w:space="0" w:color="auto"/>
              <w:right w:val="single" w:sz="6" w:space="0" w:color="auto"/>
            </w:tcBorders>
            <w:vAlign w:val="center"/>
          </w:tcPr>
          <w:p w14:paraId="2D84268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600mm</w:t>
            </w:r>
            <w:r>
              <w:rPr>
                <w:rFonts w:ascii="仿宋" w:eastAsia="仿宋" w:hAnsi="仿宋" w:cs="宋体" w:hint="eastAsia"/>
                <w:kern w:val="0"/>
                <w:szCs w:val="21"/>
              </w:rPr>
              <w:t>×</w:t>
            </w:r>
            <w:r>
              <w:rPr>
                <w:rFonts w:ascii="仿宋" w:eastAsia="仿宋" w:hAnsi="仿宋" w:cs="宋体"/>
                <w:kern w:val="0"/>
                <w:szCs w:val="21"/>
              </w:rPr>
              <w:t>450mm</w:t>
            </w:r>
            <w:r>
              <w:rPr>
                <w:rFonts w:ascii="仿宋" w:eastAsia="仿宋" w:hAnsi="仿宋" w:cs="宋体" w:hint="eastAsia"/>
                <w:kern w:val="0"/>
                <w:szCs w:val="21"/>
              </w:rPr>
              <w:t>×</w:t>
            </w:r>
            <w:r>
              <w:rPr>
                <w:rFonts w:ascii="仿宋" w:eastAsia="仿宋" w:hAnsi="仿宋" w:cs="宋体"/>
                <w:kern w:val="0"/>
                <w:szCs w:val="21"/>
              </w:rPr>
              <w:t>18mm</w:t>
            </w:r>
            <w:r>
              <w:rPr>
                <w:rFonts w:ascii="仿宋" w:eastAsia="仿宋" w:hAnsi="仿宋" w:cs="宋体" w:hint="eastAsia"/>
                <w:kern w:val="0"/>
                <w:szCs w:val="21"/>
              </w:rPr>
              <w:t>；</w:t>
            </w:r>
          </w:p>
          <w:p w14:paraId="41C80B3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材质：双面椴木三合板，四周实木边框；</w:t>
            </w:r>
          </w:p>
          <w:p w14:paraId="32636A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要求：边框宽≥</w:t>
            </w:r>
            <w:r>
              <w:rPr>
                <w:rFonts w:ascii="仿宋" w:eastAsia="仿宋" w:hAnsi="仿宋" w:cs="宋体"/>
                <w:kern w:val="0"/>
                <w:szCs w:val="21"/>
              </w:rPr>
              <w:t>10mm</w:t>
            </w:r>
            <w:r>
              <w:rPr>
                <w:rFonts w:ascii="仿宋" w:eastAsia="仿宋" w:hAnsi="仿宋" w:cs="宋体" w:hint="eastAsia"/>
                <w:kern w:val="0"/>
                <w:szCs w:val="21"/>
              </w:rPr>
              <w:t>、</w:t>
            </w:r>
            <w:r>
              <w:rPr>
                <w:rFonts w:ascii="仿宋" w:eastAsia="仿宋" w:hAnsi="仿宋" w:cs="宋体"/>
                <w:kern w:val="0"/>
                <w:szCs w:val="21"/>
              </w:rPr>
              <w:t>45</w:t>
            </w:r>
            <w:r>
              <w:rPr>
                <w:rFonts w:ascii="仿宋" w:eastAsia="仿宋" w:hAnsi="仿宋" w:cs="宋体" w:hint="eastAsia"/>
                <w:kern w:val="0"/>
                <w:szCs w:val="21"/>
              </w:rPr>
              <w:t>度割角拼接，对角线平面误差小于</w:t>
            </w:r>
            <w:r>
              <w:rPr>
                <w:rFonts w:ascii="仿宋" w:eastAsia="仿宋" w:hAnsi="仿宋" w:cs="宋体"/>
                <w:kern w:val="0"/>
                <w:szCs w:val="21"/>
              </w:rPr>
              <w:t>2mm</w:t>
            </w:r>
            <w:r>
              <w:rPr>
                <w:rFonts w:ascii="仿宋" w:eastAsia="仿宋" w:hAnsi="仿宋" w:cs="宋体" w:hint="eastAsia"/>
                <w:kern w:val="0"/>
                <w:szCs w:val="21"/>
              </w:rPr>
              <w:t>，四边直角误差小于</w:t>
            </w:r>
            <w:r>
              <w:rPr>
                <w:rFonts w:ascii="仿宋" w:eastAsia="仿宋" w:hAnsi="仿宋" w:cs="宋体"/>
                <w:kern w:val="0"/>
                <w:szCs w:val="21"/>
              </w:rPr>
              <w:t>2mm</w:t>
            </w:r>
            <w:r>
              <w:rPr>
                <w:rFonts w:ascii="仿宋" w:eastAsia="仿宋" w:hAnsi="仿宋" w:cs="宋体" w:hint="eastAsia"/>
                <w:kern w:val="0"/>
                <w:szCs w:val="21"/>
              </w:rPr>
              <w:t>，边框气钉眼需进行表面处理。整体板面平整、表面光滑、洁净、无毛刺。</w:t>
            </w:r>
          </w:p>
        </w:tc>
      </w:tr>
      <w:tr w:rsidR="00E62DEB" w14:paraId="65710ED1" w14:textId="77777777">
        <w:tc>
          <w:tcPr>
            <w:tcW w:w="550" w:type="dxa"/>
            <w:tcBorders>
              <w:top w:val="single" w:sz="6" w:space="0" w:color="auto"/>
              <w:left w:val="single" w:sz="6" w:space="0" w:color="auto"/>
              <w:bottom w:val="single" w:sz="6" w:space="0" w:color="auto"/>
              <w:right w:val="single" w:sz="6" w:space="0" w:color="auto"/>
            </w:tcBorders>
            <w:vAlign w:val="center"/>
          </w:tcPr>
          <w:p w14:paraId="0C914B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23</w:t>
            </w:r>
          </w:p>
        </w:tc>
        <w:tc>
          <w:tcPr>
            <w:tcW w:w="1064" w:type="dxa"/>
            <w:tcBorders>
              <w:top w:val="single" w:sz="6" w:space="0" w:color="auto"/>
              <w:left w:val="single" w:sz="6" w:space="0" w:color="auto"/>
              <w:bottom w:val="single" w:sz="6" w:space="0" w:color="auto"/>
              <w:right w:val="single" w:sz="6" w:space="0" w:color="auto"/>
            </w:tcBorders>
            <w:vAlign w:val="center"/>
          </w:tcPr>
          <w:p w14:paraId="3D1BBF9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版画工具</w:t>
            </w:r>
          </w:p>
        </w:tc>
        <w:tc>
          <w:tcPr>
            <w:tcW w:w="6914" w:type="dxa"/>
            <w:tcBorders>
              <w:top w:val="single" w:sz="6" w:space="0" w:color="auto"/>
              <w:left w:val="single" w:sz="6" w:space="0" w:color="auto"/>
              <w:bottom w:val="single" w:sz="6" w:space="0" w:color="auto"/>
              <w:right w:val="single" w:sz="6" w:space="0" w:color="auto"/>
            </w:tcBorders>
            <w:vAlign w:val="center"/>
          </w:tcPr>
          <w:p w14:paraId="6C919F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．配置：⑴胶辊</w:t>
            </w:r>
            <w:r>
              <w:rPr>
                <w:rFonts w:ascii="仿宋" w:eastAsia="仿宋" w:hAnsi="仿宋" w:cs="宋体"/>
                <w:kern w:val="0"/>
                <w:szCs w:val="21"/>
              </w:rPr>
              <w:t>3</w:t>
            </w:r>
            <w:r>
              <w:rPr>
                <w:rFonts w:ascii="仿宋" w:eastAsia="仿宋" w:hAnsi="仿宋" w:cs="宋体" w:hint="eastAsia"/>
                <w:kern w:val="0"/>
                <w:szCs w:val="21"/>
              </w:rPr>
              <w:t>件：大号滚筒≥</w:t>
            </w:r>
            <w:r>
              <w:rPr>
                <w:rFonts w:ascii="仿宋" w:eastAsia="仿宋" w:hAnsi="仿宋" w:cs="宋体"/>
                <w:kern w:val="0"/>
                <w:szCs w:val="21"/>
              </w:rPr>
              <w:t>150mm</w:t>
            </w:r>
            <w:r>
              <w:rPr>
                <w:rFonts w:ascii="仿宋" w:eastAsia="仿宋" w:hAnsi="仿宋" w:cs="宋体" w:hint="eastAsia"/>
                <w:kern w:val="0"/>
                <w:szCs w:val="21"/>
              </w:rPr>
              <w:t>、手柄≥</w:t>
            </w:r>
            <w:r>
              <w:rPr>
                <w:rFonts w:ascii="仿宋" w:eastAsia="仿宋" w:hAnsi="仿宋" w:cs="宋体"/>
                <w:kern w:val="0"/>
                <w:szCs w:val="21"/>
              </w:rPr>
              <w:t>130mm</w:t>
            </w:r>
            <w:r>
              <w:rPr>
                <w:rFonts w:ascii="仿宋" w:eastAsia="仿宋" w:hAnsi="仿宋" w:cs="宋体" w:hint="eastAsia"/>
                <w:kern w:val="0"/>
                <w:szCs w:val="21"/>
              </w:rPr>
              <w:t>，中号滚筒≥</w:t>
            </w:r>
            <w:r>
              <w:rPr>
                <w:rFonts w:ascii="仿宋" w:eastAsia="仿宋" w:hAnsi="仿宋" w:cs="宋体"/>
                <w:kern w:val="0"/>
                <w:szCs w:val="21"/>
              </w:rPr>
              <w:t>102mm</w:t>
            </w:r>
            <w:r>
              <w:rPr>
                <w:rFonts w:ascii="仿宋" w:eastAsia="仿宋" w:hAnsi="仿宋" w:cs="宋体" w:hint="eastAsia"/>
                <w:kern w:val="0"/>
                <w:szCs w:val="21"/>
              </w:rPr>
              <w:t>、手柄≥</w:t>
            </w:r>
            <w:r>
              <w:rPr>
                <w:rFonts w:ascii="仿宋" w:eastAsia="仿宋" w:hAnsi="仿宋" w:cs="宋体"/>
                <w:kern w:val="0"/>
                <w:szCs w:val="21"/>
              </w:rPr>
              <w:t>130mm</w:t>
            </w:r>
            <w:r>
              <w:rPr>
                <w:rFonts w:ascii="仿宋" w:eastAsia="仿宋" w:hAnsi="仿宋" w:cs="宋体" w:hint="eastAsia"/>
                <w:kern w:val="0"/>
                <w:szCs w:val="21"/>
              </w:rPr>
              <w:t>，小号滚筒≥</w:t>
            </w:r>
            <w:r>
              <w:rPr>
                <w:rFonts w:ascii="仿宋" w:eastAsia="仿宋" w:hAnsi="仿宋" w:cs="宋体"/>
                <w:kern w:val="0"/>
                <w:szCs w:val="21"/>
              </w:rPr>
              <w:t>75mm</w:t>
            </w:r>
            <w:r>
              <w:rPr>
                <w:rFonts w:ascii="仿宋" w:eastAsia="仿宋" w:hAnsi="仿宋" w:cs="宋体" w:hint="eastAsia"/>
                <w:kern w:val="0"/>
                <w:szCs w:val="21"/>
              </w:rPr>
              <w:t>、手柄≥</w:t>
            </w:r>
            <w:r>
              <w:rPr>
                <w:rFonts w:ascii="仿宋" w:eastAsia="仿宋" w:hAnsi="仿宋" w:cs="宋体"/>
                <w:kern w:val="0"/>
                <w:szCs w:val="21"/>
              </w:rPr>
              <w:t>130mm</w:t>
            </w:r>
            <w:r>
              <w:rPr>
                <w:rFonts w:ascii="仿宋" w:eastAsia="仿宋" w:hAnsi="仿宋" w:cs="宋体" w:hint="eastAsia"/>
                <w:kern w:val="0"/>
                <w:szCs w:val="21"/>
              </w:rPr>
              <w:t>，支架金属镀铬；⑵磨托</w:t>
            </w:r>
            <w:r>
              <w:rPr>
                <w:rFonts w:ascii="仿宋" w:eastAsia="仿宋" w:hAnsi="仿宋" w:cs="宋体"/>
                <w:kern w:val="0"/>
                <w:szCs w:val="21"/>
              </w:rPr>
              <w:t>1</w:t>
            </w:r>
            <w:r>
              <w:rPr>
                <w:rFonts w:ascii="仿宋" w:eastAsia="仿宋" w:hAnsi="仿宋" w:cs="宋体" w:hint="eastAsia"/>
                <w:kern w:val="0"/>
                <w:szCs w:val="21"/>
              </w:rPr>
              <w:t>件：磨托头直径≥</w:t>
            </w:r>
            <w:r>
              <w:rPr>
                <w:rFonts w:ascii="仿宋" w:eastAsia="仿宋" w:hAnsi="仿宋" w:cs="宋体"/>
                <w:kern w:val="0"/>
                <w:szCs w:val="21"/>
              </w:rPr>
              <w:t>45mm</w:t>
            </w:r>
            <w:r>
              <w:rPr>
                <w:rFonts w:ascii="仿宋" w:eastAsia="仿宋" w:hAnsi="仿宋" w:cs="宋体" w:hint="eastAsia"/>
                <w:kern w:val="0"/>
                <w:szCs w:val="21"/>
              </w:rPr>
              <w:t>、磨托手柄≥</w:t>
            </w:r>
            <w:r>
              <w:rPr>
                <w:rFonts w:ascii="仿宋" w:eastAsia="仿宋" w:hAnsi="仿宋" w:cs="宋体"/>
                <w:kern w:val="0"/>
                <w:szCs w:val="21"/>
              </w:rPr>
              <w:t>100mm</w:t>
            </w:r>
            <w:r>
              <w:rPr>
                <w:rFonts w:ascii="仿宋" w:eastAsia="仿宋" w:hAnsi="仿宋" w:cs="宋体" w:hint="eastAsia"/>
                <w:kern w:val="0"/>
                <w:szCs w:val="21"/>
              </w:rPr>
              <w:t>；⑶笔刀</w:t>
            </w:r>
            <w:r>
              <w:rPr>
                <w:rFonts w:ascii="仿宋" w:eastAsia="仿宋" w:hAnsi="仿宋" w:cs="宋体"/>
                <w:kern w:val="0"/>
                <w:szCs w:val="21"/>
              </w:rPr>
              <w:t>1</w:t>
            </w:r>
            <w:r>
              <w:rPr>
                <w:rFonts w:ascii="仿宋" w:eastAsia="仿宋" w:hAnsi="仿宋" w:cs="宋体" w:hint="eastAsia"/>
                <w:kern w:val="0"/>
                <w:szCs w:val="21"/>
              </w:rPr>
              <w:t>件：合金手柄≥</w:t>
            </w:r>
            <w:r>
              <w:rPr>
                <w:rFonts w:ascii="仿宋" w:eastAsia="仿宋" w:hAnsi="仿宋" w:cs="宋体"/>
                <w:kern w:val="0"/>
                <w:szCs w:val="21"/>
              </w:rPr>
              <w:t>100mm</w:t>
            </w:r>
            <w:r>
              <w:rPr>
                <w:rFonts w:ascii="仿宋" w:eastAsia="仿宋" w:hAnsi="仿宋" w:cs="宋体" w:hint="eastAsia"/>
                <w:kern w:val="0"/>
                <w:szCs w:val="21"/>
              </w:rPr>
              <w:t>；⑷笔刀刀头</w:t>
            </w:r>
            <w:r>
              <w:rPr>
                <w:rFonts w:ascii="仿宋" w:eastAsia="仿宋" w:hAnsi="仿宋" w:cs="宋体"/>
                <w:kern w:val="0"/>
                <w:szCs w:val="21"/>
              </w:rPr>
              <w:t>3</w:t>
            </w:r>
            <w:r>
              <w:rPr>
                <w:rFonts w:ascii="仿宋" w:eastAsia="仿宋" w:hAnsi="仿宋" w:cs="宋体" w:hint="eastAsia"/>
                <w:kern w:val="0"/>
                <w:szCs w:val="21"/>
              </w:rPr>
              <w:t>件：猛钢刀头≥</w:t>
            </w:r>
            <w:r>
              <w:rPr>
                <w:rFonts w:ascii="仿宋" w:eastAsia="仿宋" w:hAnsi="仿宋" w:cs="宋体"/>
                <w:kern w:val="0"/>
                <w:szCs w:val="21"/>
              </w:rPr>
              <w:t>35mm</w:t>
            </w:r>
            <w:r>
              <w:rPr>
                <w:rFonts w:ascii="仿宋" w:eastAsia="仿宋" w:hAnsi="仿宋" w:cs="宋体" w:hint="eastAsia"/>
                <w:kern w:val="0"/>
                <w:szCs w:val="21"/>
              </w:rPr>
              <w:t>；⑸木刻刀</w:t>
            </w:r>
            <w:r>
              <w:rPr>
                <w:rFonts w:ascii="仿宋" w:eastAsia="仿宋" w:hAnsi="仿宋" w:cs="宋体"/>
                <w:kern w:val="0"/>
                <w:szCs w:val="21"/>
              </w:rPr>
              <w:t>8</w:t>
            </w:r>
            <w:r>
              <w:rPr>
                <w:rFonts w:ascii="仿宋" w:eastAsia="仿宋" w:hAnsi="仿宋" w:cs="宋体" w:hint="eastAsia"/>
                <w:kern w:val="0"/>
                <w:szCs w:val="21"/>
              </w:rPr>
              <w:t>件：木手柄≥</w:t>
            </w:r>
            <w:r>
              <w:rPr>
                <w:rFonts w:ascii="仿宋" w:eastAsia="仿宋" w:hAnsi="仿宋" w:cs="宋体"/>
                <w:kern w:val="0"/>
                <w:szCs w:val="21"/>
              </w:rPr>
              <w:t>100mm</w:t>
            </w:r>
            <w:r>
              <w:rPr>
                <w:rFonts w:ascii="仿宋" w:eastAsia="仿宋" w:hAnsi="仿宋" w:cs="宋体" w:hint="eastAsia"/>
                <w:kern w:val="0"/>
                <w:szCs w:val="21"/>
              </w:rPr>
              <w:t>、刀头碳钢材质，⑹石刻刀</w:t>
            </w:r>
            <w:r>
              <w:rPr>
                <w:rFonts w:ascii="仿宋" w:eastAsia="仿宋" w:hAnsi="仿宋" w:cs="宋体"/>
                <w:kern w:val="0"/>
                <w:szCs w:val="21"/>
              </w:rPr>
              <w:t>1</w:t>
            </w:r>
            <w:r>
              <w:rPr>
                <w:rFonts w:ascii="仿宋" w:eastAsia="仿宋" w:hAnsi="仿宋" w:cs="宋体" w:hint="eastAsia"/>
                <w:kern w:val="0"/>
                <w:szCs w:val="21"/>
              </w:rPr>
              <w:t>件：精钢材质，长度≥</w:t>
            </w:r>
            <w:r>
              <w:rPr>
                <w:rFonts w:ascii="仿宋" w:eastAsia="仿宋" w:hAnsi="仿宋" w:cs="宋体"/>
                <w:kern w:val="0"/>
                <w:szCs w:val="21"/>
              </w:rPr>
              <w:t>140mm</w:t>
            </w:r>
            <w:r>
              <w:rPr>
                <w:rFonts w:ascii="仿宋" w:eastAsia="仿宋" w:hAnsi="仿宋" w:cs="宋体" w:hint="eastAsia"/>
                <w:kern w:val="0"/>
                <w:szCs w:val="21"/>
              </w:rPr>
              <w:t>；⑺油石</w:t>
            </w:r>
            <w:r>
              <w:rPr>
                <w:rFonts w:ascii="仿宋" w:eastAsia="仿宋" w:hAnsi="仿宋" w:cs="宋体"/>
                <w:kern w:val="0"/>
                <w:szCs w:val="21"/>
              </w:rPr>
              <w:t>1</w:t>
            </w:r>
            <w:r>
              <w:rPr>
                <w:rFonts w:ascii="仿宋" w:eastAsia="仿宋" w:hAnsi="仿宋" w:cs="宋体" w:hint="eastAsia"/>
                <w:kern w:val="0"/>
                <w:szCs w:val="21"/>
              </w:rPr>
              <w:t>件：双面，外观尺寸不小于</w:t>
            </w:r>
            <w:r>
              <w:rPr>
                <w:rFonts w:ascii="仿宋" w:eastAsia="仿宋" w:hAnsi="仿宋" w:cs="宋体"/>
                <w:kern w:val="0"/>
                <w:szCs w:val="21"/>
              </w:rPr>
              <w:t>140*60*25mm</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⑻马莲</w:t>
            </w:r>
            <w:r>
              <w:rPr>
                <w:rFonts w:ascii="仿宋" w:eastAsia="仿宋" w:hAnsi="仿宋" w:cs="宋体"/>
                <w:kern w:val="0"/>
                <w:szCs w:val="21"/>
              </w:rPr>
              <w:t>1</w:t>
            </w:r>
            <w:r>
              <w:rPr>
                <w:rFonts w:ascii="仿宋" w:eastAsia="仿宋" w:hAnsi="仿宋" w:cs="宋体" w:hint="eastAsia"/>
                <w:kern w:val="0"/>
                <w:szCs w:val="21"/>
              </w:rPr>
              <w:t>件：塑料材质，直径≥</w:t>
            </w:r>
            <w:r>
              <w:rPr>
                <w:rFonts w:ascii="仿宋" w:eastAsia="仿宋" w:hAnsi="仿宋" w:cs="宋体"/>
                <w:kern w:val="0"/>
                <w:szCs w:val="21"/>
              </w:rPr>
              <w:t>100mm</w:t>
            </w:r>
            <w:r>
              <w:rPr>
                <w:rFonts w:ascii="仿宋" w:eastAsia="仿宋" w:hAnsi="仿宋" w:cs="宋体" w:hint="eastAsia"/>
                <w:kern w:val="0"/>
                <w:szCs w:val="21"/>
              </w:rPr>
              <w:t>；（</w:t>
            </w:r>
            <w:r>
              <w:rPr>
                <w:rFonts w:ascii="仿宋" w:eastAsia="仿宋" w:hAnsi="仿宋" w:cs="宋体"/>
                <w:kern w:val="0"/>
                <w:szCs w:val="21"/>
              </w:rPr>
              <w:t>9</w:t>
            </w:r>
            <w:r>
              <w:rPr>
                <w:rFonts w:ascii="仿宋" w:eastAsia="仿宋" w:hAnsi="仿宋" w:cs="宋体" w:hint="eastAsia"/>
                <w:kern w:val="0"/>
                <w:szCs w:val="21"/>
              </w:rPr>
              <w:t>）底纹笔</w:t>
            </w:r>
            <w:r>
              <w:rPr>
                <w:rFonts w:ascii="仿宋" w:eastAsia="仿宋" w:hAnsi="仿宋" w:cs="宋体"/>
                <w:kern w:val="0"/>
                <w:szCs w:val="21"/>
              </w:rPr>
              <w:t xml:space="preserve"> </w:t>
            </w:r>
            <w:r>
              <w:rPr>
                <w:rFonts w:ascii="仿宋" w:eastAsia="仿宋" w:hAnsi="仿宋" w:cs="宋体" w:hint="eastAsia"/>
                <w:kern w:val="0"/>
                <w:szCs w:val="21"/>
              </w:rPr>
              <w:t>木柄光滑、无毛刺、色泽均匀，刷头采用羊毛制成，毛质应整齐均匀，；（</w:t>
            </w:r>
            <w:r>
              <w:rPr>
                <w:rFonts w:ascii="仿宋" w:eastAsia="仿宋" w:hAnsi="仿宋" w:cs="宋体"/>
                <w:kern w:val="0"/>
                <w:szCs w:val="21"/>
              </w:rPr>
              <w:t>10</w:t>
            </w:r>
            <w:r>
              <w:rPr>
                <w:rFonts w:ascii="仿宋" w:eastAsia="仿宋" w:hAnsi="仿宋" w:cs="宋体" w:hint="eastAsia"/>
                <w:kern w:val="0"/>
                <w:szCs w:val="21"/>
              </w:rPr>
              <w:t>）电烙铁</w:t>
            </w:r>
            <w:r>
              <w:rPr>
                <w:rFonts w:ascii="仿宋" w:eastAsia="仿宋" w:hAnsi="仿宋" w:cs="宋体"/>
                <w:kern w:val="0"/>
                <w:szCs w:val="21"/>
              </w:rPr>
              <w:t>1</w:t>
            </w:r>
            <w:r>
              <w:rPr>
                <w:rFonts w:ascii="仿宋" w:eastAsia="仿宋" w:hAnsi="仿宋" w:cs="宋体" w:hint="eastAsia"/>
                <w:kern w:val="0"/>
                <w:szCs w:val="21"/>
              </w:rPr>
              <w:t>件：外热式</w:t>
            </w:r>
            <w:r>
              <w:rPr>
                <w:rFonts w:ascii="仿宋" w:eastAsia="仿宋" w:hAnsi="仿宋" w:cs="宋体"/>
                <w:kern w:val="0"/>
                <w:szCs w:val="21"/>
              </w:rPr>
              <w:t>30W</w:t>
            </w:r>
            <w:r>
              <w:rPr>
                <w:rFonts w:ascii="仿宋" w:eastAsia="仿宋" w:hAnsi="仿宋" w:cs="宋体" w:hint="eastAsia"/>
                <w:kern w:val="0"/>
                <w:szCs w:val="21"/>
              </w:rPr>
              <w:t>；（</w:t>
            </w:r>
            <w:r>
              <w:rPr>
                <w:rFonts w:ascii="仿宋" w:eastAsia="仿宋" w:hAnsi="仿宋" w:cs="宋体"/>
                <w:kern w:val="0"/>
                <w:szCs w:val="21"/>
              </w:rPr>
              <w:t>11</w:t>
            </w:r>
            <w:r>
              <w:rPr>
                <w:rFonts w:ascii="仿宋" w:eastAsia="仿宋" w:hAnsi="仿宋" w:cs="宋体" w:hint="eastAsia"/>
                <w:kern w:val="0"/>
                <w:szCs w:val="21"/>
              </w:rPr>
              <w:t>）电烙铁底座</w:t>
            </w:r>
            <w:r>
              <w:rPr>
                <w:rFonts w:ascii="仿宋" w:eastAsia="仿宋" w:hAnsi="仿宋" w:cs="宋体"/>
                <w:kern w:val="0"/>
                <w:szCs w:val="21"/>
              </w:rPr>
              <w:t>1</w:t>
            </w:r>
            <w:r>
              <w:rPr>
                <w:rFonts w:ascii="仿宋" w:eastAsia="仿宋" w:hAnsi="仿宋" w:cs="宋体" w:hint="eastAsia"/>
                <w:kern w:val="0"/>
                <w:szCs w:val="21"/>
              </w:rPr>
              <w:t>个；（</w:t>
            </w:r>
            <w:r>
              <w:rPr>
                <w:rFonts w:ascii="仿宋" w:eastAsia="仿宋" w:hAnsi="仿宋" w:cs="宋体"/>
                <w:kern w:val="0"/>
                <w:szCs w:val="21"/>
              </w:rPr>
              <w:t>12</w:t>
            </w:r>
            <w:r>
              <w:rPr>
                <w:rFonts w:ascii="仿宋" w:eastAsia="仿宋" w:hAnsi="仿宋" w:cs="宋体" w:hint="eastAsia"/>
                <w:kern w:val="0"/>
                <w:szCs w:val="21"/>
              </w:rPr>
              <w:t>）素描铅笔</w:t>
            </w:r>
            <w:r>
              <w:rPr>
                <w:rFonts w:ascii="仿宋" w:eastAsia="仿宋" w:hAnsi="仿宋" w:cs="宋体"/>
                <w:kern w:val="0"/>
                <w:szCs w:val="21"/>
              </w:rPr>
              <w:t>2</w:t>
            </w:r>
            <w:r>
              <w:rPr>
                <w:rFonts w:ascii="仿宋" w:eastAsia="仿宋" w:hAnsi="仿宋" w:cs="宋体" w:hint="eastAsia"/>
                <w:kern w:val="0"/>
                <w:szCs w:val="21"/>
              </w:rPr>
              <w:t>支；（</w:t>
            </w:r>
            <w:r>
              <w:rPr>
                <w:rFonts w:ascii="仿宋" w:eastAsia="仿宋" w:hAnsi="仿宋" w:cs="宋体"/>
                <w:kern w:val="0"/>
                <w:szCs w:val="21"/>
              </w:rPr>
              <w:t>13</w:t>
            </w:r>
            <w:r>
              <w:rPr>
                <w:rFonts w:ascii="仿宋" w:eastAsia="仿宋" w:hAnsi="仿宋" w:cs="宋体" w:hint="eastAsia"/>
                <w:kern w:val="0"/>
                <w:szCs w:val="21"/>
              </w:rPr>
              <w:t>）油画刀</w:t>
            </w:r>
            <w:r>
              <w:rPr>
                <w:rFonts w:ascii="仿宋" w:eastAsia="仿宋" w:hAnsi="仿宋" w:cs="宋体"/>
                <w:kern w:val="0"/>
                <w:szCs w:val="21"/>
              </w:rPr>
              <w:t>3</w:t>
            </w:r>
            <w:r>
              <w:rPr>
                <w:rFonts w:ascii="仿宋" w:eastAsia="仿宋" w:hAnsi="仿宋" w:cs="宋体" w:hint="eastAsia"/>
                <w:kern w:val="0"/>
                <w:szCs w:val="21"/>
              </w:rPr>
              <w:t>把：木质手柄，漆面处理，不锈钢刀头，长度≥</w:t>
            </w:r>
            <w:r>
              <w:rPr>
                <w:rFonts w:ascii="仿宋" w:eastAsia="仿宋" w:hAnsi="仿宋" w:cs="宋体"/>
                <w:kern w:val="0"/>
                <w:szCs w:val="21"/>
              </w:rPr>
              <w:t>160mm</w:t>
            </w:r>
            <w:r>
              <w:rPr>
                <w:rFonts w:ascii="仿宋" w:eastAsia="仿宋" w:hAnsi="仿宋" w:cs="宋体" w:hint="eastAsia"/>
                <w:kern w:val="0"/>
                <w:szCs w:val="21"/>
              </w:rPr>
              <w:t>。</w:t>
            </w:r>
          </w:p>
          <w:p w14:paraId="299573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．中空吹塑定位包装，所有产品均有单独卡槽定位于箱子内，不得串动，便于携带、存放。</w:t>
            </w:r>
          </w:p>
        </w:tc>
      </w:tr>
      <w:tr w:rsidR="00E62DEB" w14:paraId="173FF125" w14:textId="77777777">
        <w:tc>
          <w:tcPr>
            <w:tcW w:w="550" w:type="dxa"/>
            <w:tcBorders>
              <w:top w:val="single" w:sz="6" w:space="0" w:color="auto"/>
              <w:left w:val="single" w:sz="6" w:space="0" w:color="auto"/>
              <w:bottom w:val="single" w:sz="6" w:space="0" w:color="auto"/>
              <w:right w:val="single" w:sz="6" w:space="0" w:color="auto"/>
            </w:tcBorders>
            <w:vAlign w:val="center"/>
          </w:tcPr>
          <w:p w14:paraId="3D5256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24</w:t>
            </w:r>
          </w:p>
        </w:tc>
        <w:tc>
          <w:tcPr>
            <w:tcW w:w="1064" w:type="dxa"/>
            <w:tcBorders>
              <w:top w:val="single" w:sz="6" w:space="0" w:color="auto"/>
              <w:left w:val="single" w:sz="6" w:space="0" w:color="auto"/>
              <w:bottom w:val="single" w:sz="6" w:space="0" w:color="auto"/>
              <w:right w:val="single" w:sz="6" w:space="0" w:color="auto"/>
            </w:tcBorders>
            <w:vAlign w:val="center"/>
          </w:tcPr>
          <w:p w14:paraId="1ADF49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绘画工具</w:t>
            </w:r>
          </w:p>
        </w:tc>
        <w:tc>
          <w:tcPr>
            <w:tcW w:w="6914" w:type="dxa"/>
            <w:tcBorders>
              <w:top w:val="single" w:sz="6" w:space="0" w:color="auto"/>
              <w:left w:val="single" w:sz="6" w:space="0" w:color="auto"/>
              <w:bottom w:val="single" w:sz="6" w:space="0" w:color="auto"/>
              <w:right w:val="single" w:sz="6" w:space="0" w:color="auto"/>
            </w:tcBorders>
            <w:vAlign w:val="center"/>
          </w:tcPr>
          <w:p w14:paraId="030AF2D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产品配备参数：⑴调色板</w:t>
            </w:r>
            <w:r>
              <w:rPr>
                <w:rFonts w:ascii="仿宋" w:eastAsia="仿宋" w:hAnsi="仿宋" w:cs="宋体"/>
                <w:kern w:val="0"/>
                <w:szCs w:val="21"/>
              </w:rPr>
              <w:t>1</w:t>
            </w:r>
            <w:r>
              <w:rPr>
                <w:rFonts w:ascii="仿宋" w:eastAsia="仿宋" w:hAnsi="仿宋" w:cs="宋体" w:hint="eastAsia"/>
                <w:kern w:val="0"/>
                <w:szCs w:val="21"/>
              </w:rPr>
              <w:t>个，尺寸不小于</w:t>
            </w:r>
            <w:r>
              <w:rPr>
                <w:rFonts w:ascii="仿宋" w:eastAsia="仿宋" w:hAnsi="仿宋" w:cs="宋体"/>
                <w:kern w:val="0"/>
                <w:szCs w:val="21"/>
              </w:rPr>
              <w:t>260x200x10mm</w:t>
            </w:r>
            <w:r>
              <w:rPr>
                <w:rFonts w:ascii="仿宋" w:eastAsia="仿宋" w:hAnsi="仿宋" w:cs="宋体" w:hint="eastAsia"/>
                <w:kern w:val="0"/>
                <w:szCs w:val="21"/>
              </w:rPr>
              <w:t>；⑵毛笔</w:t>
            </w:r>
            <w:r>
              <w:rPr>
                <w:rFonts w:ascii="仿宋" w:eastAsia="仿宋" w:hAnsi="仿宋" w:cs="宋体"/>
                <w:kern w:val="0"/>
                <w:szCs w:val="21"/>
              </w:rPr>
              <w:t>8</w:t>
            </w:r>
            <w:r>
              <w:rPr>
                <w:rFonts w:ascii="仿宋" w:eastAsia="仿宋" w:hAnsi="仿宋" w:cs="宋体" w:hint="eastAsia"/>
                <w:kern w:val="0"/>
                <w:szCs w:val="21"/>
              </w:rPr>
              <w:t>支：大中小提斗、大中小白云、花枝俏、小依纹各</w:t>
            </w:r>
            <w:r>
              <w:rPr>
                <w:rFonts w:ascii="仿宋" w:eastAsia="仿宋" w:hAnsi="仿宋" w:cs="宋体"/>
                <w:kern w:val="0"/>
                <w:szCs w:val="21"/>
              </w:rPr>
              <w:t>1</w:t>
            </w:r>
            <w:r>
              <w:rPr>
                <w:rFonts w:ascii="仿宋" w:eastAsia="仿宋" w:hAnsi="仿宋" w:cs="宋体" w:hint="eastAsia"/>
                <w:kern w:val="0"/>
                <w:szCs w:val="21"/>
              </w:rPr>
              <w:t>支；⑶水粉笔</w:t>
            </w:r>
            <w:r>
              <w:rPr>
                <w:rFonts w:ascii="仿宋" w:eastAsia="仿宋" w:hAnsi="仿宋" w:cs="宋体"/>
                <w:kern w:val="0"/>
                <w:szCs w:val="21"/>
              </w:rPr>
              <w:t xml:space="preserve"> 1-12#</w:t>
            </w:r>
            <w:r>
              <w:rPr>
                <w:rFonts w:ascii="仿宋" w:eastAsia="仿宋" w:hAnsi="仿宋" w:cs="宋体" w:hint="eastAsia"/>
                <w:kern w:val="0"/>
                <w:szCs w:val="21"/>
              </w:rPr>
              <w:t>各</w:t>
            </w:r>
            <w:r>
              <w:rPr>
                <w:rFonts w:ascii="仿宋" w:eastAsia="仿宋" w:hAnsi="仿宋" w:cs="宋体"/>
                <w:kern w:val="0"/>
                <w:szCs w:val="21"/>
              </w:rPr>
              <w:t>1</w:t>
            </w:r>
            <w:r>
              <w:rPr>
                <w:rFonts w:ascii="仿宋" w:eastAsia="仿宋" w:hAnsi="仿宋" w:cs="宋体" w:hint="eastAsia"/>
                <w:kern w:val="0"/>
                <w:szCs w:val="21"/>
              </w:rPr>
              <w:t>支；⑷油画笔</w:t>
            </w:r>
            <w:r>
              <w:rPr>
                <w:rFonts w:ascii="仿宋" w:eastAsia="仿宋" w:hAnsi="仿宋" w:cs="宋体"/>
                <w:kern w:val="0"/>
                <w:szCs w:val="21"/>
              </w:rPr>
              <w:t>1-12#</w:t>
            </w:r>
            <w:r>
              <w:rPr>
                <w:rFonts w:ascii="仿宋" w:eastAsia="仿宋" w:hAnsi="仿宋" w:cs="宋体" w:hint="eastAsia"/>
                <w:kern w:val="0"/>
                <w:szCs w:val="21"/>
              </w:rPr>
              <w:t>各</w:t>
            </w:r>
            <w:r>
              <w:rPr>
                <w:rFonts w:ascii="仿宋" w:eastAsia="仿宋" w:hAnsi="仿宋" w:cs="宋体"/>
                <w:kern w:val="0"/>
                <w:szCs w:val="21"/>
              </w:rPr>
              <w:t>1</w:t>
            </w:r>
            <w:r>
              <w:rPr>
                <w:rFonts w:ascii="仿宋" w:eastAsia="仿宋" w:hAnsi="仿宋" w:cs="宋体" w:hint="eastAsia"/>
                <w:kern w:val="0"/>
                <w:szCs w:val="21"/>
              </w:rPr>
              <w:t>支；⑸</w:t>
            </w:r>
            <w:r>
              <w:rPr>
                <w:rFonts w:ascii="仿宋" w:eastAsia="仿宋" w:hAnsi="仿宋" w:cs="宋体"/>
                <w:kern w:val="0"/>
                <w:szCs w:val="21"/>
              </w:rPr>
              <w:t>24</w:t>
            </w:r>
            <w:r>
              <w:rPr>
                <w:rFonts w:ascii="仿宋" w:eastAsia="仿宋" w:hAnsi="仿宋" w:cs="宋体" w:hint="eastAsia"/>
                <w:kern w:val="0"/>
                <w:szCs w:val="21"/>
              </w:rPr>
              <w:t>眼调色盒</w:t>
            </w:r>
            <w:r>
              <w:rPr>
                <w:rFonts w:ascii="仿宋" w:eastAsia="仿宋" w:hAnsi="仿宋" w:cs="宋体"/>
                <w:kern w:val="0"/>
                <w:szCs w:val="21"/>
              </w:rPr>
              <w:t>1</w:t>
            </w:r>
            <w:r>
              <w:rPr>
                <w:rFonts w:ascii="仿宋" w:eastAsia="仿宋" w:hAnsi="仿宋" w:cs="宋体" w:hint="eastAsia"/>
                <w:kern w:val="0"/>
                <w:szCs w:val="21"/>
              </w:rPr>
              <w:t>件，尺寸</w:t>
            </w:r>
            <w:r>
              <w:rPr>
                <w:rFonts w:ascii="仿宋" w:eastAsia="仿宋" w:hAnsi="仿宋" w:cs="宋体"/>
                <w:kern w:val="0"/>
                <w:szCs w:val="21"/>
              </w:rPr>
              <w:t>200x100x20mm</w:t>
            </w:r>
            <w:r>
              <w:rPr>
                <w:rFonts w:ascii="仿宋" w:eastAsia="仿宋" w:hAnsi="仿宋" w:cs="宋体" w:hint="eastAsia"/>
                <w:kern w:val="0"/>
                <w:szCs w:val="21"/>
              </w:rPr>
              <w:t>；</w:t>
            </w:r>
          </w:p>
          <w:p w14:paraId="56124D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2.工具箱</w:t>
            </w:r>
            <w:r>
              <w:rPr>
                <w:rFonts w:ascii="仿宋" w:eastAsia="仿宋" w:hAnsi="仿宋" w:cs="宋体"/>
                <w:kern w:val="0"/>
                <w:szCs w:val="21"/>
              </w:rPr>
              <w:t>1</w:t>
            </w:r>
            <w:r>
              <w:rPr>
                <w:rFonts w:ascii="仿宋" w:eastAsia="仿宋" w:hAnsi="仿宋" w:cs="宋体" w:hint="eastAsia"/>
                <w:kern w:val="0"/>
                <w:szCs w:val="21"/>
              </w:rPr>
              <w:t>件。</w:t>
            </w:r>
          </w:p>
        </w:tc>
      </w:tr>
      <w:tr w:rsidR="00E62DEB" w14:paraId="629DB7DF" w14:textId="77777777">
        <w:tc>
          <w:tcPr>
            <w:tcW w:w="550" w:type="dxa"/>
            <w:tcBorders>
              <w:top w:val="single" w:sz="6" w:space="0" w:color="auto"/>
              <w:left w:val="single" w:sz="6" w:space="0" w:color="auto"/>
              <w:bottom w:val="single" w:sz="6" w:space="0" w:color="auto"/>
              <w:right w:val="single" w:sz="6" w:space="0" w:color="auto"/>
            </w:tcBorders>
            <w:vAlign w:val="center"/>
          </w:tcPr>
          <w:p w14:paraId="0B12D4F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w:t>
            </w:r>
          </w:p>
        </w:tc>
        <w:tc>
          <w:tcPr>
            <w:tcW w:w="1064" w:type="dxa"/>
            <w:tcBorders>
              <w:top w:val="single" w:sz="6" w:space="0" w:color="auto"/>
              <w:left w:val="single" w:sz="6" w:space="0" w:color="auto"/>
              <w:bottom w:val="single" w:sz="6" w:space="0" w:color="auto"/>
              <w:right w:val="single" w:sz="6" w:space="0" w:color="auto"/>
            </w:tcBorders>
            <w:vAlign w:val="center"/>
          </w:tcPr>
          <w:p w14:paraId="6C8198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制作工具</w:t>
            </w:r>
          </w:p>
        </w:tc>
        <w:tc>
          <w:tcPr>
            <w:tcW w:w="6914" w:type="dxa"/>
            <w:tcBorders>
              <w:top w:val="single" w:sz="6" w:space="0" w:color="auto"/>
              <w:left w:val="single" w:sz="6" w:space="0" w:color="auto"/>
              <w:bottom w:val="single" w:sz="6" w:space="0" w:color="auto"/>
              <w:right w:val="single" w:sz="6" w:space="0" w:color="auto"/>
            </w:tcBorders>
            <w:vAlign w:val="center"/>
          </w:tcPr>
          <w:p w14:paraId="42C034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美工刀</w:t>
            </w:r>
            <w:r>
              <w:rPr>
                <w:rFonts w:ascii="仿宋" w:eastAsia="仿宋" w:hAnsi="仿宋" w:cs="宋体"/>
                <w:kern w:val="0"/>
                <w:szCs w:val="21"/>
              </w:rPr>
              <w:t>1</w:t>
            </w:r>
            <w:r>
              <w:rPr>
                <w:rFonts w:ascii="仿宋" w:eastAsia="仿宋" w:hAnsi="仿宋" w:cs="宋体" w:hint="eastAsia"/>
                <w:kern w:val="0"/>
                <w:szCs w:val="21"/>
              </w:rPr>
              <w:t>把、剪刀</w:t>
            </w:r>
            <w:r>
              <w:rPr>
                <w:rFonts w:ascii="仿宋" w:eastAsia="仿宋" w:hAnsi="仿宋" w:cs="宋体"/>
                <w:kern w:val="0"/>
                <w:szCs w:val="21"/>
              </w:rPr>
              <w:t>2</w:t>
            </w:r>
            <w:r>
              <w:rPr>
                <w:rFonts w:ascii="仿宋" w:eastAsia="仿宋" w:hAnsi="仿宋" w:cs="宋体" w:hint="eastAsia"/>
                <w:kern w:val="0"/>
                <w:szCs w:val="21"/>
              </w:rPr>
              <w:t>把、木刻刀</w:t>
            </w:r>
            <w:r>
              <w:rPr>
                <w:rFonts w:ascii="仿宋" w:eastAsia="仿宋" w:hAnsi="仿宋" w:cs="宋体"/>
                <w:kern w:val="0"/>
                <w:szCs w:val="21"/>
              </w:rPr>
              <w:t>12</w:t>
            </w:r>
            <w:r>
              <w:rPr>
                <w:rFonts w:ascii="仿宋" w:eastAsia="仿宋" w:hAnsi="仿宋" w:cs="宋体" w:hint="eastAsia"/>
                <w:kern w:val="0"/>
                <w:szCs w:val="21"/>
              </w:rPr>
              <w:t>把、尖钻</w:t>
            </w:r>
            <w:r>
              <w:rPr>
                <w:rFonts w:ascii="仿宋" w:eastAsia="仿宋" w:hAnsi="仿宋" w:cs="宋体"/>
                <w:kern w:val="0"/>
                <w:szCs w:val="21"/>
              </w:rPr>
              <w:t>1</w:t>
            </w:r>
            <w:r>
              <w:rPr>
                <w:rFonts w:ascii="仿宋" w:eastAsia="仿宋" w:hAnsi="仿宋" w:cs="宋体" w:hint="eastAsia"/>
                <w:kern w:val="0"/>
                <w:szCs w:val="21"/>
              </w:rPr>
              <w:t>把、篆刻刀</w:t>
            </w:r>
            <w:r>
              <w:rPr>
                <w:rFonts w:ascii="仿宋" w:eastAsia="仿宋" w:hAnsi="仿宋" w:cs="宋体"/>
                <w:kern w:val="0"/>
                <w:szCs w:val="21"/>
              </w:rPr>
              <w:t>1</w:t>
            </w:r>
            <w:r>
              <w:rPr>
                <w:rFonts w:ascii="仿宋" w:eastAsia="仿宋" w:hAnsi="仿宋" w:cs="宋体" w:hint="eastAsia"/>
                <w:kern w:val="0"/>
                <w:szCs w:val="21"/>
              </w:rPr>
              <w:t>把、油石</w:t>
            </w:r>
            <w:r>
              <w:rPr>
                <w:rFonts w:ascii="仿宋" w:eastAsia="仿宋" w:hAnsi="仿宋" w:cs="宋体"/>
                <w:kern w:val="0"/>
                <w:szCs w:val="21"/>
              </w:rPr>
              <w:t>1</w:t>
            </w:r>
            <w:r>
              <w:rPr>
                <w:rFonts w:ascii="仿宋" w:eastAsia="仿宋" w:hAnsi="仿宋" w:cs="宋体" w:hint="eastAsia"/>
                <w:kern w:val="0"/>
                <w:szCs w:val="21"/>
              </w:rPr>
              <w:t>块、改锥</w:t>
            </w:r>
            <w:r>
              <w:rPr>
                <w:rFonts w:ascii="仿宋" w:eastAsia="仿宋" w:hAnsi="仿宋" w:cs="宋体"/>
                <w:kern w:val="0"/>
                <w:szCs w:val="21"/>
              </w:rPr>
              <w:t>2</w:t>
            </w:r>
            <w:r>
              <w:rPr>
                <w:rFonts w:ascii="仿宋" w:eastAsia="仿宋" w:hAnsi="仿宋" w:cs="宋体" w:hint="eastAsia"/>
                <w:kern w:val="0"/>
                <w:szCs w:val="21"/>
              </w:rPr>
              <w:t>把、多用锯</w:t>
            </w:r>
            <w:r>
              <w:rPr>
                <w:rFonts w:ascii="仿宋" w:eastAsia="仿宋" w:hAnsi="仿宋" w:cs="宋体"/>
                <w:kern w:val="0"/>
                <w:szCs w:val="21"/>
              </w:rPr>
              <w:t>1</w:t>
            </w:r>
            <w:r>
              <w:rPr>
                <w:rFonts w:ascii="仿宋" w:eastAsia="仿宋" w:hAnsi="仿宋" w:cs="宋体" w:hint="eastAsia"/>
                <w:kern w:val="0"/>
                <w:szCs w:val="21"/>
              </w:rPr>
              <w:t>把、锯条</w:t>
            </w:r>
            <w:r>
              <w:rPr>
                <w:rFonts w:ascii="仿宋" w:eastAsia="仿宋" w:hAnsi="仿宋" w:cs="宋体"/>
                <w:kern w:val="0"/>
                <w:szCs w:val="21"/>
              </w:rPr>
              <w:t>5</w:t>
            </w:r>
            <w:r>
              <w:rPr>
                <w:rFonts w:ascii="仿宋" w:eastAsia="仿宋" w:hAnsi="仿宋" w:cs="宋体" w:hint="eastAsia"/>
                <w:kern w:val="0"/>
                <w:szCs w:val="21"/>
              </w:rPr>
              <w:t>根、推刨</w:t>
            </w:r>
            <w:r>
              <w:rPr>
                <w:rFonts w:ascii="仿宋" w:eastAsia="仿宋" w:hAnsi="仿宋" w:cs="宋体"/>
                <w:kern w:val="0"/>
                <w:szCs w:val="21"/>
              </w:rPr>
              <w:t>1</w:t>
            </w:r>
            <w:r>
              <w:rPr>
                <w:rFonts w:ascii="仿宋" w:eastAsia="仿宋" w:hAnsi="仿宋" w:cs="宋体" w:hint="eastAsia"/>
                <w:kern w:val="0"/>
                <w:szCs w:val="21"/>
              </w:rPr>
              <w:t>把、木锉</w:t>
            </w:r>
            <w:r>
              <w:rPr>
                <w:rFonts w:ascii="仿宋" w:eastAsia="仿宋" w:hAnsi="仿宋" w:cs="宋体"/>
                <w:kern w:val="0"/>
                <w:szCs w:val="21"/>
              </w:rPr>
              <w:t>1</w:t>
            </w:r>
            <w:r>
              <w:rPr>
                <w:rFonts w:ascii="仿宋" w:eastAsia="仿宋" w:hAnsi="仿宋" w:cs="宋体" w:hint="eastAsia"/>
                <w:kern w:val="0"/>
                <w:szCs w:val="21"/>
              </w:rPr>
              <w:t>把、尖嘴钳</w:t>
            </w:r>
            <w:r>
              <w:rPr>
                <w:rFonts w:ascii="仿宋" w:eastAsia="仿宋" w:hAnsi="仿宋" w:cs="宋体"/>
                <w:kern w:val="0"/>
                <w:szCs w:val="21"/>
              </w:rPr>
              <w:t>1</w:t>
            </w:r>
            <w:r>
              <w:rPr>
                <w:rFonts w:ascii="仿宋" w:eastAsia="仿宋" w:hAnsi="仿宋" w:cs="宋体" w:hint="eastAsia"/>
                <w:kern w:val="0"/>
                <w:szCs w:val="21"/>
              </w:rPr>
              <w:t>把、铁锤</w:t>
            </w:r>
            <w:r>
              <w:rPr>
                <w:rFonts w:ascii="仿宋" w:eastAsia="仿宋" w:hAnsi="仿宋" w:cs="宋体"/>
                <w:kern w:val="0"/>
                <w:szCs w:val="21"/>
              </w:rPr>
              <w:t>1</w:t>
            </w:r>
            <w:r>
              <w:rPr>
                <w:rFonts w:ascii="仿宋" w:eastAsia="仿宋" w:hAnsi="仿宋" w:cs="宋体" w:hint="eastAsia"/>
                <w:kern w:val="0"/>
                <w:szCs w:val="21"/>
              </w:rPr>
              <w:t>把、电烙铁</w:t>
            </w:r>
            <w:r>
              <w:rPr>
                <w:rFonts w:ascii="仿宋" w:eastAsia="仿宋" w:hAnsi="仿宋" w:cs="宋体"/>
                <w:kern w:val="0"/>
                <w:szCs w:val="21"/>
              </w:rPr>
              <w:t>1</w:t>
            </w:r>
            <w:r>
              <w:rPr>
                <w:rFonts w:ascii="仿宋" w:eastAsia="仿宋" w:hAnsi="仿宋" w:cs="宋体" w:hint="eastAsia"/>
                <w:kern w:val="0"/>
                <w:szCs w:val="21"/>
              </w:rPr>
              <w:t>把、凿子</w:t>
            </w:r>
            <w:r>
              <w:rPr>
                <w:rFonts w:ascii="仿宋" w:eastAsia="仿宋" w:hAnsi="仿宋" w:cs="宋体"/>
                <w:kern w:val="0"/>
                <w:szCs w:val="21"/>
              </w:rPr>
              <w:t>2</w:t>
            </w:r>
            <w:r>
              <w:rPr>
                <w:rFonts w:ascii="仿宋" w:eastAsia="仿宋" w:hAnsi="仿宋" w:cs="宋体" w:hint="eastAsia"/>
                <w:kern w:val="0"/>
                <w:szCs w:val="21"/>
              </w:rPr>
              <w:t>把、什锦锉</w:t>
            </w:r>
            <w:r>
              <w:rPr>
                <w:rFonts w:ascii="仿宋" w:eastAsia="仿宋" w:hAnsi="仿宋" w:cs="宋体"/>
                <w:kern w:val="0"/>
                <w:szCs w:val="21"/>
              </w:rPr>
              <w:t>1</w:t>
            </w:r>
            <w:r>
              <w:rPr>
                <w:rFonts w:ascii="仿宋" w:eastAsia="仿宋" w:hAnsi="仿宋" w:cs="宋体" w:hint="eastAsia"/>
                <w:kern w:val="0"/>
                <w:szCs w:val="21"/>
              </w:rPr>
              <w:t>套、切割垫板</w:t>
            </w:r>
            <w:r>
              <w:rPr>
                <w:rFonts w:ascii="仿宋" w:eastAsia="仿宋" w:hAnsi="仿宋" w:cs="宋体"/>
                <w:kern w:val="0"/>
                <w:szCs w:val="21"/>
              </w:rPr>
              <w:t>1</w:t>
            </w:r>
            <w:r>
              <w:rPr>
                <w:rFonts w:ascii="仿宋" w:eastAsia="仿宋" w:hAnsi="仿宋" w:cs="宋体" w:hint="eastAsia"/>
                <w:kern w:val="0"/>
                <w:szCs w:val="21"/>
              </w:rPr>
              <w:t>块、三用圆规</w:t>
            </w:r>
            <w:r>
              <w:rPr>
                <w:rFonts w:ascii="仿宋" w:eastAsia="仿宋" w:hAnsi="仿宋" w:cs="宋体"/>
                <w:kern w:val="0"/>
                <w:szCs w:val="21"/>
              </w:rPr>
              <w:t>1</w:t>
            </w:r>
            <w:r>
              <w:rPr>
                <w:rFonts w:ascii="仿宋" w:eastAsia="仿宋" w:hAnsi="仿宋" w:cs="宋体" w:hint="eastAsia"/>
                <w:kern w:val="0"/>
                <w:szCs w:val="21"/>
              </w:rPr>
              <w:t>件、订书器</w:t>
            </w:r>
            <w:r>
              <w:rPr>
                <w:rFonts w:ascii="仿宋" w:eastAsia="仿宋" w:hAnsi="仿宋" w:cs="宋体"/>
                <w:kern w:val="0"/>
                <w:szCs w:val="21"/>
              </w:rPr>
              <w:t>1</w:t>
            </w:r>
            <w:r>
              <w:rPr>
                <w:rFonts w:ascii="仿宋" w:eastAsia="仿宋" w:hAnsi="仿宋" w:cs="宋体" w:hint="eastAsia"/>
                <w:kern w:val="0"/>
                <w:szCs w:val="21"/>
              </w:rPr>
              <w:t>个、壁纸刀</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U</w:t>
            </w:r>
            <w:r>
              <w:rPr>
                <w:rFonts w:ascii="仿宋" w:eastAsia="仿宋" w:hAnsi="仿宋" w:cs="宋体" w:hint="eastAsia"/>
                <w:kern w:val="0"/>
                <w:szCs w:val="21"/>
              </w:rPr>
              <w:t>型锯</w:t>
            </w:r>
            <w:r>
              <w:rPr>
                <w:rFonts w:ascii="仿宋" w:eastAsia="仿宋" w:hAnsi="仿宋" w:cs="宋体"/>
                <w:kern w:val="0"/>
                <w:szCs w:val="21"/>
              </w:rPr>
              <w:t>1</w:t>
            </w:r>
            <w:r>
              <w:rPr>
                <w:rFonts w:ascii="仿宋" w:eastAsia="仿宋" w:hAnsi="仿宋" w:cs="宋体" w:hint="eastAsia"/>
                <w:kern w:val="0"/>
                <w:szCs w:val="21"/>
              </w:rPr>
              <w:t>把、线锯条</w:t>
            </w:r>
            <w:r>
              <w:rPr>
                <w:rFonts w:ascii="仿宋" w:eastAsia="仿宋" w:hAnsi="仿宋" w:cs="宋体"/>
                <w:kern w:val="0"/>
                <w:szCs w:val="21"/>
              </w:rPr>
              <w:t>10</w:t>
            </w:r>
            <w:r>
              <w:rPr>
                <w:rFonts w:ascii="仿宋" w:eastAsia="仿宋" w:hAnsi="仿宋" w:cs="宋体" w:hint="eastAsia"/>
                <w:kern w:val="0"/>
                <w:szCs w:val="21"/>
              </w:rPr>
              <w:t>根、手摇钻</w:t>
            </w:r>
            <w:r>
              <w:rPr>
                <w:rFonts w:ascii="仿宋" w:eastAsia="仿宋" w:hAnsi="仿宋" w:cs="宋体"/>
                <w:kern w:val="0"/>
                <w:szCs w:val="21"/>
              </w:rPr>
              <w:t>1</w:t>
            </w:r>
            <w:r>
              <w:rPr>
                <w:rFonts w:ascii="仿宋" w:eastAsia="仿宋" w:hAnsi="仿宋" w:cs="宋体" w:hint="eastAsia"/>
                <w:kern w:val="0"/>
                <w:szCs w:val="21"/>
              </w:rPr>
              <w:t>个、刨子</w:t>
            </w:r>
            <w:r>
              <w:rPr>
                <w:rFonts w:ascii="仿宋" w:eastAsia="仿宋" w:hAnsi="仿宋" w:cs="宋体"/>
                <w:kern w:val="0"/>
                <w:szCs w:val="21"/>
              </w:rPr>
              <w:t>1</w:t>
            </w:r>
            <w:r>
              <w:rPr>
                <w:rFonts w:ascii="仿宋" w:eastAsia="仿宋" w:hAnsi="仿宋" w:cs="宋体" w:hint="eastAsia"/>
                <w:kern w:val="0"/>
                <w:szCs w:val="21"/>
              </w:rPr>
              <w:t>把、盒尺</w:t>
            </w:r>
            <w:r>
              <w:rPr>
                <w:rFonts w:ascii="仿宋" w:eastAsia="仿宋" w:hAnsi="仿宋" w:cs="宋体"/>
                <w:kern w:val="0"/>
                <w:szCs w:val="21"/>
              </w:rPr>
              <w:t>1</w:t>
            </w:r>
            <w:r>
              <w:rPr>
                <w:rFonts w:ascii="仿宋" w:eastAsia="仿宋" w:hAnsi="仿宋" w:cs="宋体" w:hint="eastAsia"/>
                <w:kern w:val="0"/>
                <w:szCs w:val="21"/>
              </w:rPr>
              <w:t>个、角尺</w:t>
            </w:r>
            <w:r>
              <w:rPr>
                <w:rFonts w:ascii="仿宋" w:eastAsia="仿宋" w:hAnsi="仿宋" w:cs="宋体"/>
                <w:kern w:val="0"/>
                <w:szCs w:val="21"/>
              </w:rPr>
              <w:t>1</w:t>
            </w:r>
            <w:r>
              <w:rPr>
                <w:rFonts w:ascii="仿宋" w:eastAsia="仿宋" w:hAnsi="仿宋" w:cs="宋体" w:hint="eastAsia"/>
                <w:kern w:val="0"/>
                <w:szCs w:val="21"/>
              </w:rPr>
              <w:t>把、砂纸</w:t>
            </w:r>
            <w:r>
              <w:rPr>
                <w:rFonts w:ascii="仿宋" w:eastAsia="仿宋" w:hAnsi="仿宋" w:cs="宋体"/>
                <w:kern w:val="0"/>
                <w:szCs w:val="21"/>
              </w:rPr>
              <w:t>5</w:t>
            </w:r>
            <w:r>
              <w:rPr>
                <w:rFonts w:ascii="仿宋" w:eastAsia="仿宋" w:hAnsi="仿宋" w:cs="宋体" w:hint="eastAsia"/>
                <w:kern w:val="0"/>
                <w:szCs w:val="21"/>
              </w:rPr>
              <w:t>张、小台钳</w:t>
            </w:r>
            <w:r>
              <w:rPr>
                <w:rFonts w:ascii="仿宋" w:eastAsia="仿宋" w:hAnsi="仿宋" w:cs="宋体"/>
                <w:kern w:val="0"/>
                <w:szCs w:val="21"/>
              </w:rPr>
              <w:t>1</w:t>
            </w:r>
            <w:r>
              <w:rPr>
                <w:rFonts w:ascii="仿宋" w:eastAsia="仿宋" w:hAnsi="仿宋" w:cs="宋体" w:hint="eastAsia"/>
                <w:kern w:val="0"/>
                <w:szCs w:val="21"/>
              </w:rPr>
              <w:t>台、钢丝钳</w:t>
            </w:r>
            <w:r>
              <w:rPr>
                <w:rFonts w:ascii="仿宋" w:eastAsia="仿宋" w:hAnsi="仿宋" w:cs="宋体"/>
                <w:kern w:val="0"/>
                <w:szCs w:val="21"/>
              </w:rPr>
              <w:t>1</w:t>
            </w:r>
            <w:r>
              <w:rPr>
                <w:rFonts w:ascii="仿宋" w:eastAsia="仿宋" w:hAnsi="仿宋" w:cs="宋体" w:hint="eastAsia"/>
                <w:kern w:val="0"/>
                <w:szCs w:val="21"/>
              </w:rPr>
              <w:t>把、钢锉</w:t>
            </w:r>
            <w:r>
              <w:rPr>
                <w:rFonts w:ascii="仿宋" w:eastAsia="仿宋" w:hAnsi="仿宋" w:cs="宋体"/>
                <w:kern w:val="0"/>
                <w:szCs w:val="21"/>
              </w:rPr>
              <w:t>1</w:t>
            </w:r>
            <w:r>
              <w:rPr>
                <w:rFonts w:ascii="仿宋" w:eastAsia="仿宋" w:hAnsi="仿宋" w:cs="宋体" w:hint="eastAsia"/>
                <w:kern w:val="0"/>
                <w:szCs w:val="21"/>
              </w:rPr>
              <w:t>把、钢板尺</w:t>
            </w:r>
            <w:r>
              <w:rPr>
                <w:rFonts w:ascii="仿宋" w:eastAsia="仿宋" w:hAnsi="仿宋" w:cs="宋体"/>
                <w:kern w:val="0"/>
                <w:szCs w:val="21"/>
              </w:rPr>
              <w:t>1</w:t>
            </w:r>
            <w:r>
              <w:rPr>
                <w:rFonts w:ascii="仿宋" w:eastAsia="仿宋" w:hAnsi="仿宋" w:cs="宋体" w:hint="eastAsia"/>
                <w:kern w:val="0"/>
                <w:szCs w:val="21"/>
              </w:rPr>
              <w:t>把、金属剪</w:t>
            </w:r>
            <w:r>
              <w:rPr>
                <w:rFonts w:ascii="仿宋" w:eastAsia="仿宋" w:hAnsi="仿宋" w:cs="宋体"/>
                <w:kern w:val="0"/>
                <w:szCs w:val="21"/>
              </w:rPr>
              <w:lastRenderedPageBreak/>
              <w:t>1</w:t>
            </w:r>
            <w:r>
              <w:rPr>
                <w:rFonts w:ascii="仿宋" w:eastAsia="仿宋" w:hAnsi="仿宋" w:cs="宋体" w:hint="eastAsia"/>
                <w:kern w:val="0"/>
                <w:szCs w:val="21"/>
              </w:rPr>
              <w:t>把、鉄砧子</w:t>
            </w:r>
            <w:r>
              <w:rPr>
                <w:rFonts w:ascii="仿宋" w:eastAsia="仿宋" w:hAnsi="仿宋" w:cs="宋体"/>
                <w:kern w:val="0"/>
                <w:szCs w:val="21"/>
              </w:rPr>
              <w:t>1</w:t>
            </w:r>
            <w:r>
              <w:rPr>
                <w:rFonts w:ascii="仿宋" w:eastAsia="仿宋" w:hAnsi="仿宋" w:cs="宋体" w:hint="eastAsia"/>
                <w:kern w:val="0"/>
                <w:szCs w:val="21"/>
              </w:rPr>
              <w:t>件。</w:t>
            </w:r>
            <w:r>
              <w:rPr>
                <w:rFonts w:ascii="宋体" w:hAnsi="宋体" w:cs="宋体"/>
                <w:kern w:val="0"/>
                <w:szCs w:val="21"/>
              </w:rPr>
              <w:t xml:space="preserve"> </w:t>
            </w:r>
          </w:p>
        </w:tc>
      </w:tr>
      <w:tr w:rsidR="00E62DEB" w14:paraId="664E85F0" w14:textId="77777777">
        <w:tc>
          <w:tcPr>
            <w:tcW w:w="550" w:type="dxa"/>
            <w:tcBorders>
              <w:top w:val="single" w:sz="6" w:space="0" w:color="auto"/>
              <w:left w:val="single" w:sz="6" w:space="0" w:color="auto"/>
              <w:bottom w:val="single" w:sz="6" w:space="0" w:color="auto"/>
              <w:right w:val="single" w:sz="6" w:space="0" w:color="auto"/>
            </w:tcBorders>
            <w:vAlign w:val="center"/>
          </w:tcPr>
          <w:p w14:paraId="57A3E1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26</w:t>
            </w:r>
          </w:p>
        </w:tc>
        <w:tc>
          <w:tcPr>
            <w:tcW w:w="1064" w:type="dxa"/>
            <w:tcBorders>
              <w:top w:val="single" w:sz="6" w:space="0" w:color="auto"/>
              <w:left w:val="single" w:sz="6" w:space="0" w:color="auto"/>
              <w:bottom w:val="single" w:sz="6" w:space="0" w:color="auto"/>
              <w:right w:val="single" w:sz="6" w:space="0" w:color="auto"/>
            </w:tcBorders>
            <w:vAlign w:val="center"/>
          </w:tcPr>
          <w:p w14:paraId="451FC5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国画和书法工具</w:t>
            </w:r>
          </w:p>
        </w:tc>
        <w:tc>
          <w:tcPr>
            <w:tcW w:w="6914" w:type="dxa"/>
            <w:tcBorders>
              <w:top w:val="single" w:sz="6" w:space="0" w:color="auto"/>
              <w:left w:val="single" w:sz="6" w:space="0" w:color="auto"/>
              <w:bottom w:val="single" w:sz="6" w:space="0" w:color="auto"/>
              <w:right w:val="single" w:sz="6" w:space="0" w:color="auto"/>
            </w:tcBorders>
            <w:vAlign w:val="center"/>
          </w:tcPr>
          <w:p w14:paraId="6ED655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配置：</w:t>
            </w:r>
          </w:p>
          <w:p w14:paraId="2F92D7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笔洗</w:t>
            </w:r>
            <w:r>
              <w:rPr>
                <w:rFonts w:ascii="仿宋" w:eastAsia="仿宋" w:hAnsi="仿宋" w:cs="宋体"/>
                <w:kern w:val="0"/>
                <w:szCs w:val="21"/>
              </w:rPr>
              <w:t>1</w:t>
            </w:r>
            <w:r>
              <w:rPr>
                <w:rFonts w:ascii="仿宋" w:eastAsia="仿宋" w:hAnsi="仿宋" w:cs="宋体" w:hint="eastAsia"/>
                <w:kern w:val="0"/>
                <w:szCs w:val="21"/>
              </w:rPr>
              <w:t>件：青花瓷材质，直径不小于</w:t>
            </w:r>
            <w:r>
              <w:rPr>
                <w:rFonts w:ascii="仿宋" w:eastAsia="仿宋" w:hAnsi="仿宋" w:cs="宋体"/>
                <w:kern w:val="0"/>
                <w:szCs w:val="21"/>
              </w:rPr>
              <w:t>155mm</w:t>
            </w:r>
            <w:r>
              <w:rPr>
                <w:rFonts w:ascii="仿宋" w:eastAsia="仿宋" w:hAnsi="仿宋" w:cs="宋体" w:hint="eastAsia"/>
                <w:kern w:val="0"/>
                <w:szCs w:val="21"/>
              </w:rPr>
              <w:t>，高度不小于</w:t>
            </w:r>
            <w:r>
              <w:rPr>
                <w:rFonts w:ascii="仿宋" w:eastAsia="仿宋" w:hAnsi="仿宋" w:cs="宋体"/>
                <w:kern w:val="0"/>
                <w:szCs w:val="21"/>
              </w:rPr>
              <w:t>45mm</w:t>
            </w:r>
            <w:r>
              <w:rPr>
                <w:rFonts w:ascii="仿宋" w:eastAsia="仿宋" w:hAnsi="仿宋" w:cs="宋体" w:hint="eastAsia"/>
                <w:kern w:val="0"/>
                <w:szCs w:val="21"/>
              </w:rPr>
              <w:t>；</w:t>
            </w:r>
          </w:p>
          <w:p w14:paraId="2F536EA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笔架</w:t>
            </w:r>
            <w:r>
              <w:rPr>
                <w:rFonts w:ascii="仿宋" w:eastAsia="仿宋" w:hAnsi="仿宋" w:cs="宋体"/>
                <w:kern w:val="0"/>
                <w:szCs w:val="21"/>
              </w:rPr>
              <w:t>1</w:t>
            </w:r>
            <w:r>
              <w:rPr>
                <w:rFonts w:ascii="仿宋" w:eastAsia="仿宋" w:hAnsi="仿宋" w:cs="宋体" w:hint="eastAsia"/>
                <w:kern w:val="0"/>
                <w:szCs w:val="21"/>
              </w:rPr>
              <w:t>件：青花瓷材质，直径不小于</w:t>
            </w:r>
            <w:r>
              <w:rPr>
                <w:rFonts w:ascii="仿宋" w:eastAsia="仿宋" w:hAnsi="仿宋" w:cs="宋体"/>
                <w:kern w:val="0"/>
                <w:szCs w:val="21"/>
              </w:rPr>
              <w:t>130mm</w:t>
            </w:r>
            <w:r>
              <w:rPr>
                <w:rFonts w:ascii="仿宋" w:eastAsia="仿宋" w:hAnsi="仿宋" w:cs="宋体" w:hint="eastAsia"/>
                <w:kern w:val="0"/>
                <w:szCs w:val="21"/>
              </w:rPr>
              <w:t>；</w:t>
            </w:r>
          </w:p>
          <w:p w14:paraId="2EC8742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砚台</w:t>
            </w:r>
            <w:r>
              <w:rPr>
                <w:rFonts w:ascii="仿宋" w:eastAsia="仿宋" w:hAnsi="仿宋" w:cs="宋体"/>
                <w:kern w:val="0"/>
                <w:szCs w:val="21"/>
              </w:rPr>
              <w:t>1</w:t>
            </w:r>
            <w:r>
              <w:rPr>
                <w:rFonts w:ascii="仿宋" w:eastAsia="仿宋" w:hAnsi="仿宋" w:cs="宋体" w:hint="eastAsia"/>
                <w:kern w:val="0"/>
                <w:szCs w:val="21"/>
              </w:rPr>
              <w:t>件：石砚带盖，直径不小于</w:t>
            </w:r>
            <w:r>
              <w:rPr>
                <w:rFonts w:ascii="仿宋" w:eastAsia="仿宋" w:hAnsi="仿宋" w:cs="宋体"/>
                <w:kern w:val="0"/>
                <w:szCs w:val="21"/>
              </w:rPr>
              <w:t>125mm</w:t>
            </w:r>
            <w:r>
              <w:rPr>
                <w:rFonts w:ascii="仿宋" w:eastAsia="仿宋" w:hAnsi="仿宋" w:cs="宋体" w:hint="eastAsia"/>
                <w:kern w:val="0"/>
                <w:szCs w:val="21"/>
              </w:rPr>
              <w:t>，高度不小于</w:t>
            </w:r>
            <w:r>
              <w:rPr>
                <w:rFonts w:ascii="仿宋" w:eastAsia="仿宋" w:hAnsi="仿宋" w:cs="宋体"/>
                <w:kern w:val="0"/>
                <w:szCs w:val="21"/>
              </w:rPr>
              <w:t>25mm</w:t>
            </w:r>
            <w:r>
              <w:rPr>
                <w:rFonts w:ascii="仿宋" w:eastAsia="仿宋" w:hAnsi="仿宋" w:cs="宋体" w:hint="eastAsia"/>
                <w:kern w:val="0"/>
                <w:szCs w:val="21"/>
              </w:rPr>
              <w:t>；</w:t>
            </w:r>
          </w:p>
          <w:p w14:paraId="5B1BD4B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印盒</w:t>
            </w:r>
            <w:r>
              <w:rPr>
                <w:rFonts w:ascii="仿宋" w:eastAsia="仿宋" w:hAnsi="仿宋" w:cs="宋体"/>
                <w:kern w:val="0"/>
                <w:szCs w:val="21"/>
              </w:rPr>
              <w:t>1</w:t>
            </w:r>
            <w:r>
              <w:rPr>
                <w:rFonts w:ascii="仿宋" w:eastAsia="仿宋" w:hAnsi="仿宋" w:cs="宋体" w:hint="eastAsia"/>
                <w:kern w:val="0"/>
                <w:szCs w:val="21"/>
              </w:rPr>
              <w:t>件：青花瓷材质，直径不小于</w:t>
            </w:r>
            <w:r>
              <w:rPr>
                <w:rFonts w:ascii="仿宋" w:eastAsia="仿宋" w:hAnsi="仿宋" w:cs="宋体"/>
                <w:kern w:val="0"/>
                <w:szCs w:val="21"/>
              </w:rPr>
              <w:t>75mm</w:t>
            </w:r>
            <w:r>
              <w:rPr>
                <w:rFonts w:ascii="仿宋" w:eastAsia="仿宋" w:hAnsi="仿宋" w:cs="宋体" w:hint="eastAsia"/>
                <w:kern w:val="0"/>
                <w:szCs w:val="21"/>
              </w:rPr>
              <w:t>，带印泥；</w:t>
            </w:r>
          </w:p>
          <w:p w14:paraId="55BBD8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墨</w:t>
            </w:r>
            <w:r>
              <w:rPr>
                <w:rFonts w:ascii="仿宋" w:eastAsia="仿宋" w:hAnsi="仿宋" w:cs="宋体"/>
                <w:kern w:val="0"/>
                <w:szCs w:val="21"/>
              </w:rPr>
              <w:t>1</w:t>
            </w:r>
            <w:r>
              <w:rPr>
                <w:rFonts w:ascii="仿宋" w:eastAsia="仿宋" w:hAnsi="仿宋" w:cs="宋体" w:hint="eastAsia"/>
                <w:kern w:val="0"/>
                <w:szCs w:val="21"/>
              </w:rPr>
              <w:t>件：金不换；</w:t>
            </w:r>
          </w:p>
          <w:p w14:paraId="226DA1E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毛笔</w:t>
            </w:r>
            <w:r>
              <w:rPr>
                <w:rFonts w:ascii="仿宋" w:eastAsia="仿宋" w:hAnsi="仿宋" w:cs="宋体"/>
                <w:kern w:val="0"/>
                <w:szCs w:val="21"/>
              </w:rPr>
              <w:t>11</w:t>
            </w:r>
            <w:r>
              <w:rPr>
                <w:rFonts w:ascii="仿宋" w:eastAsia="仿宋" w:hAnsi="仿宋" w:cs="宋体" w:hint="eastAsia"/>
                <w:kern w:val="0"/>
                <w:szCs w:val="21"/>
              </w:rPr>
              <w:t>件：加健毛笔，大、中、小提斗，大、中、小白云，大、中、小兰竹，花枝俏，小依纹各</w:t>
            </w:r>
            <w:r>
              <w:rPr>
                <w:rFonts w:ascii="仿宋" w:eastAsia="仿宋" w:hAnsi="仿宋" w:cs="宋体"/>
                <w:kern w:val="0"/>
                <w:szCs w:val="21"/>
              </w:rPr>
              <w:t>1</w:t>
            </w:r>
            <w:r>
              <w:rPr>
                <w:rFonts w:ascii="仿宋" w:eastAsia="仿宋" w:hAnsi="仿宋" w:cs="宋体" w:hint="eastAsia"/>
                <w:kern w:val="0"/>
                <w:szCs w:val="21"/>
              </w:rPr>
              <w:t>支；</w:t>
            </w:r>
          </w:p>
          <w:p w14:paraId="62E9215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画毡</w:t>
            </w:r>
            <w:r>
              <w:rPr>
                <w:rFonts w:ascii="仿宋" w:eastAsia="仿宋" w:hAnsi="仿宋" w:cs="宋体"/>
                <w:kern w:val="0"/>
                <w:szCs w:val="21"/>
              </w:rPr>
              <w:t>1</w:t>
            </w:r>
            <w:r>
              <w:rPr>
                <w:rFonts w:ascii="仿宋" w:eastAsia="仿宋" w:hAnsi="仿宋" w:cs="宋体" w:hint="eastAsia"/>
                <w:kern w:val="0"/>
                <w:szCs w:val="21"/>
              </w:rPr>
              <w:t>件：毛毡长宽厚不小于</w:t>
            </w:r>
            <w:r>
              <w:rPr>
                <w:rFonts w:ascii="仿宋" w:eastAsia="仿宋" w:hAnsi="仿宋" w:cs="宋体"/>
                <w:kern w:val="0"/>
                <w:szCs w:val="21"/>
              </w:rPr>
              <w:t>450mm</w:t>
            </w:r>
            <w:r>
              <w:rPr>
                <w:rFonts w:ascii="仿宋" w:eastAsia="仿宋" w:hAnsi="仿宋" w:cs="宋体" w:hint="eastAsia"/>
                <w:kern w:val="0"/>
                <w:szCs w:val="21"/>
              </w:rPr>
              <w:t>×</w:t>
            </w:r>
            <w:r>
              <w:rPr>
                <w:rFonts w:ascii="仿宋" w:eastAsia="仿宋" w:hAnsi="仿宋" w:cs="宋体"/>
                <w:kern w:val="0"/>
                <w:szCs w:val="21"/>
              </w:rPr>
              <w:t>600mm</w:t>
            </w:r>
            <w:r>
              <w:rPr>
                <w:rFonts w:ascii="仿宋" w:eastAsia="仿宋" w:hAnsi="仿宋" w:cs="宋体" w:hint="eastAsia"/>
                <w:kern w:val="0"/>
                <w:szCs w:val="21"/>
              </w:rPr>
              <w:t>；</w:t>
            </w:r>
          </w:p>
          <w:p w14:paraId="24B0DB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调色盘</w:t>
            </w:r>
            <w:r>
              <w:rPr>
                <w:rFonts w:ascii="仿宋" w:eastAsia="仿宋" w:hAnsi="仿宋" w:cs="宋体"/>
                <w:kern w:val="0"/>
                <w:szCs w:val="21"/>
              </w:rPr>
              <w:t>1</w:t>
            </w:r>
            <w:r>
              <w:rPr>
                <w:rFonts w:ascii="仿宋" w:eastAsia="仿宋" w:hAnsi="仿宋" w:cs="宋体" w:hint="eastAsia"/>
                <w:kern w:val="0"/>
                <w:szCs w:val="21"/>
              </w:rPr>
              <w:t>件：聚丙稀材质，</w:t>
            </w:r>
            <w:r>
              <w:rPr>
                <w:rFonts w:ascii="仿宋" w:eastAsia="仿宋" w:hAnsi="仿宋" w:cs="宋体"/>
                <w:kern w:val="0"/>
                <w:szCs w:val="21"/>
              </w:rPr>
              <w:t>10</w:t>
            </w:r>
            <w:r>
              <w:rPr>
                <w:rFonts w:ascii="仿宋" w:eastAsia="仿宋" w:hAnsi="仿宋" w:cs="宋体" w:hint="eastAsia"/>
                <w:kern w:val="0"/>
                <w:szCs w:val="21"/>
              </w:rPr>
              <w:t>眼梅花型，直径约</w:t>
            </w:r>
            <w:r>
              <w:rPr>
                <w:rFonts w:ascii="仿宋" w:eastAsia="仿宋" w:hAnsi="仿宋" w:cs="宋体"/>
                <w:kern w:val="0"/>
                <w:szCs w:val="21"/>
              </w:rPr>
              <w:t>130mm</w:t>
            </w:r>
            <w:r>
              <w:rPr>
                <w:rFonts w:ascii="仿宋" w:eastAsia="仿宋" w:hAnsi="仿宋" w:cs="宋体" w:hint="eastAsia"/>
                <w:kern w:val="0"/>
                <w:szCs w:val="21"/>
              </w:rPr>
              <w:t>；</w:t>
            </w:r>
          </w:p>
          <w:p w14:paraId="2FD6102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笔帘</w:t>
            </w:r>
            <w:r>
              <w:rPr>
                <w:rFonts w:ascii="仿宋" w:eastAsia="仿宋" w:hAnsi="仿宋" w:cs="宋体"/>
                <w:kern w:val="0"/>
                <w:szCs w:val="21"/>
              </w:rPr>
              <w:t>1</w:t>
            </w:r>
            <w:r>
              <w:rPr>
                <w:rFonts w:ascii="仿宋" w:eastAsia="仿宋" w:hAnsi="仿宋" w:cs="宋体" w:hint="eastAsia"/>
                <w:kern w:val="0"/>
                <w:szCs w:val="21"/>
              </w:rPr>
              <w:t>件：竹制，长宽不小于</w:t>
            </w:r>
            <w:r>
              <w:rPr>
                <w:rFonts w:ascii="仿宋" w:eastAsia="仿宋" w:hAnsi="仿宋" w:cs="宋体"/>
                <w:kern w:val="0"/>
                <w:szCs w:val="21"/>
              </w:rPr>
              <w:t>300mm</w:t>
            </w:r>
            <w:r>
              <w:rPr>
                <w:rFonts w:ascii="仿宋" w:eastAsia="仿宋" w:hAnsi="仿宋" w:cs="宋体" w:hint="eastAsia"/>
                <w:kern w:val="0"/>
                <w:szCs w:val="21"/>
              </w:rPr>
              <w:t>×</w:t>
            </w:r>
            <w:r>
              <w:rPr>
                <w:rFonts w:ascii="仿宋" w:eastAsia="仿宋" w:hAnsi="仿宋" w:cs="宋体"/>
                <w:kern w:val="0"/>
                <w:szCs w:val="21"/>
              </w:rPr>
              <w:t>260mm</w:t>
            </w:r>
            <w:r>
              <w:rPr>
                <w:rFonts w:ascii="仿宋" w:eastAsia="仿宋" w:hAnsi="仿宋" w:cs="宋体" w:hint="eastAsia"/>
                <w:kern w:val="0"/>
                <w:szCs w:val="21"/>
              </w:rPr>
              <w:t>；</w:t>
            </w:r>
          </w:p>
          <w:p w14:paraId="4235FC0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镇尺一副：石质雕花，长宽高不小于</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40mm</w:t>
            </w:r>
            <w:r>
              <w:rPr>
                <w:rFonts w:ascii="仿宋" w:eastAsia="仿宋" w:hAnsi="仿宋" w:cs="宋体" w:hint="eastAsia"/>
                <w:kern w:val="0"/>
                <w:szCs w:val="21"/>
              </w:rPr>
              <w:t>×</w:t>
            </w:r>
            <w:r>
              <w:rPr>
                <w:rFonts w:ascii="仿宋" w:eastAsia="仿宋" w:hAnsi="仿宋" w:cs="宋体"/>
                <w:kern w:val="0"/>
                <w:szCs w:val="21"/>
              </w:rPr>
              <w:t>11mm</w:t>
            </w:r>
            <w:r>
              <w:rPr>
                <w:rFonts w:ascii="仿宋" w:eastAsia="仿宋" w:hAnsi="仿宋" w:cs="宋体" w:hint="eastAsia"/>
                <w:kern w:val="0"/>
                <w:szCs w:val="21"/>
              </w:rPr>
              <w:t>；</w:t>
            </w:r>
          </w:p>
          <w:p w14:paraId="2C12BF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工具箱</w:t>
            </w:r>
            <w:r>
              <w:rPr>
                <w:rFonts w:ascii="仿宋" w:eastAsia="仿宋" w:hAnsi="仿宋" w:cs="宋体"/>
                <w:kern w:val="0"/>
                <w:szCs w:val="21"/>
              </w:rPr>
              <w:t>1</w:t>
            </w:r>
            <w:r>
              <w:rPr>
                <w:rFonts w:ascii="仿宋" w:eastAsia="仿宋" w:hAnsi="仿宋" w:cs="宋体" w:hint="eastAsia"/>
                <w:kern w:val="0"/>
                <w:szCs w:val="21"/>
              </w:rPr>
              <w:t>件：</w:t>
            </w:r>
            <w:r>
              <w:rPr>
                <w:rFonts w:ascii="仿宋" w:eastAsia="仿宋" w:hAnsi="仿宋" w:cs="宋体"/>
                <w:kern w:val="0"/>
                <w:szCs w:val="21"/>
              </w:rPr>
              <w:t>ABS</w:t>
            </w:r>
            <w:r>
              <w:rPr>
                <w:rFonts w:ascii="仿宋" w:eastAsia="仿宋" w:hAnsi="仿宋" w:cs="宋体" w:hint="eastAsia"/>
                <w:kern w:val="0"/>
                <w:szCs w:val="21"/>
              </w:rPr>
              <w:t>材质；中空吹塑定位包装，所有产品均有单独卡槽定位于箱子内，不得串动。</w:t>
            </w:r>
          </w:p>
        </w:tc>
      </w:tr>
      <w:tr w:rsidR="00E62DEB" w14:paraId="7BA823C7" w14:textId="77777777">
        <w:tc>
          <w:tcPr>
            <w:tcW w:w="550" w:type="dxa"/>
            <w:tcBorders>
              <w:top w:val="single" w:sz="6" w:space="0" w:color="auto"/>
              <w:left w:val="single" w:sz="6" w:space="0" w:color="auto"/>
              <w:bottom w:val="single" w:sz="6" w:space="0" w:color="auto"/>
              <w:right w:val="single" w:sz="6" w:space="0" w:color="auto"/>
            </w:tcBorders>
            <w:vAlign w:val="center"/>
          </w:tcPr>
          <w:p w14:paraId="6D752B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27</w:t>
            </w:r>
          </w:p>
        </w:tc>
        <w:tc>
          <w:tcPr>
            <w:tcW w:w="1064" w:type="dxa"/>
            <w:tcBorders>
              <w:top w:val="single" w:sz="6" w:space="0" w:color="auto"/>
              <w:left w:val="single" w:sz="6" w:space="0" w:color="auto"/>
              <w:bottom w:val="single" w:sz="6" w:space="0" w:color="auto"/>
              <w:right w:val="single" w:sz="6" w:space="0" w:color="auto"/>
            </w:tcBorders>
            <w:vAlign w:val="center"/>
          </w:tcPr>
          <w:p w14:paraId="430308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电子绘画板</w:t>
            </w:r>
          </w:p>
        </w:tc>
        <w:tc>
          <w:tcPr>
            <w:tcW w:w="6914" w:type="dxa"/>
            <w:tcBorders>
              <w:top w:val="single" w:sz="6" w:space="0" w:color="auto"/>
              <w:left w:val="single" w:sz="6" w:space="0" w:color="auto"/>
              <w:bottom w:val="single" w:sz="6" w:space="0" w:color="auto"/>
              <w:right w:val="single" w:sz="6" w:space="0" w:color="auto"/>
            </w:tcBorders>
            <w:vAlign w:val="center"/>
          </w:tcPr>
          <w:p w14:paraId="666C7C3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绘画区域不小于</w:t>
            </w:r>
            <w:r>
              <w:rPr>
                <w:rFonts w:ascii="仿宋" w:eastAsia="仿宋" w:hAnsi="仿宋" w:cs="宋体"/>
                <w:kern w:val="0"/>
                <w:szCs w:val="21"/>
              </w:rPr>
              <w:t>145mm</w:t>
            </w:r>
            <w:r>
              <w:rPr>
                <w:rFonts w:ascii="仿宋" w:eastAsia="仿宋" w:hAnsi="仿宋" w:cs="宋体" w:hint="eastAsia"/>
                <w:kern w:val="0"/>
                <w:szCs w:val="21"/>
              </w:rPr>
              <w:t>×</w:t>
            </w:r>
            <w:r>
              <w:rPr>
                <w:rFonts w:ascii="仿宋" w:eastAsia="仿宋" w:hAnsi="仿宋" w:cs="宋体"/>
                <w:kern w:val="0"/>
                <w:szCs w:val="21"/>
              </w:rPr>
              <w:t>210mm</w:t>
            </w:r>
            <w:r>
              <w:rPr>
                <w:rFonts w:ascii="仿宋" w:eastAsia="仿宋" w:hAnsi="仿宋" w:cs="宋体" w:hint="eastAsia"/>
                <w:kern w:val="0"/>
                <w:szCs w:val="21"/>
              </w:rPr>
              <w:t>；</w:t>
            </w:r>
          </w:p>
          <w:p w14:paraId="6AE6262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无线无源压感笔，电磁感应式；</w:t>
            </w:r>
          </w:p>
          <w:p w14:paraId="1A521CF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压感级别</w:t>
            </w:r>
            <w:r>
              <w:rPr>
                <w:rFonts w:ascii="仿宋" w:eastAsia="仿宋" w:hAnsi="仿宋" w:cs="宋体"/>
                <w:kern w:val="0"/>
                <w:szCs w:val="21"/>
              </w:rPr>
              <w:t>2048</w:t>
            </w:r>
            <w:r>
              <w:rPr>
                <w:rFonts w:ascii="仿宋" w:eastAsia="仿宋" w:hAnsi="仿宋" w:cs="宋体" w:hint="eastAsia"/>
                <w:kern w:val="0"/>
                <w:szCs w:val="21"/>
              </w:rPr>
              <w:t>级以上；</w:t>
            </w:r>
          </w:p>
          <w:p w14:paraId="5B2D89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支持系统：</w:t>
            </w:r>
            <w:r>
              <w:rPr>
                <w:rFonts w:ascii="仿宋" w:eastAsia="仿宋" w:hAnsi="仿宋" w:cs="宋体"/>
                <w:kern w:val="0"/>
                <w:szCs w:val="21"/>
              </w:rPr>
              <w:t>PC: Windows 8, Windows 7,Vista</w:t>
            </w:r>
            <w:r>
              <w:rPr>
                <w:rFonts w:ascii="仿宋" w:eastAsia="仿宋" w:hAnsi="仿宋" w:cs="宋体" w:hint="eastAsia"/>
                <w:kern w:val="0"/>
                <w:szCs w:val="21"/>
              </w:rPr>
              <w:t>或</w:t>
            </w:r>
            <w:r>
              <w:rPr>
                <w:rFonts w:ascii="仿宋" w:eastAsia="仿宋" w:hAnsi="仿宋" w:cs="宋体"/>
                <w:kern w:val="0"/>
                <w:szCs w:val="21"/>
              </w:rPr>
              <w:t>XP SP3</w:t>
            </w:r>
            <w:r>
              <w:rPr>
                <w:rFonts w:ascii="仿宋" w:eastAsia="仿宋" w:hAnsi="仿宋" w:cs="宋体" w:hint="eastAsia"/>
                <w:kern w:val="0"/>
                <w:szCs w:val="21"/>
              </w:rPr>
              <w:t>或更高</w:t>
            </w:r>
            <w:r>
              <w:rPr>
                <w:rFonts w:ascii="宋体" w:hAnsi="宋体" w:cs="宋体" w:hint="eastAsia"/>
                <w:kern w:val="0"/>
                <w:szCs w:val="21"/>
              </w:rPr>
              <w:t>；</w:t>
            </w:r>
            <w:r>
              <w:rPr>
                <w:rFonts w:ascii="宋体" w:hAnsi="宋体" w:cs="宋体"/>
                <w:kern w:val="0"/>
                <w:szCs w:val="21"/>
              </w:rPr>
              <w:t xml:space="preserve"> </w:t>
            </w:r>
            <w:r>
              <w:rPr>
                <w:rFonts w:ascii="仿宋" w:eastAsia="仿宋" w:hAnsi="仿宋" w:cs="宋体"/>
                <w:kern w:val="0"/>
                <w:szCs w:val="21"/>
              </w:rPr>
              <w:t>Macintosh: Max OS X 10.6.8</w:t>
            </w:r>
            <w:r>
              <w:rPr>
                <w:rFonts w:ascii="仿宋" w:eastAsia="仿宋" w:hAnsi="仿宋" w:cs="宋体" w:hint="eastAsia"/>
                <w:kern w:val="0"/>
                <w:szCs w:val="21"/>
              </w:rPr>
              <w:t>或更高；</w:t>
            </w:r>
          </w:p>
          <w:p w14:paraId="7CFE94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读取速度</w:t>
            </w:r>
            <w:r>
              <w:rPr>
                <w:rFonts w:ascii="宋体" w:hAnsi="宋体" w:cs="宋体" w:hint="eastAsia"/>
                <w:kern w:val="0"/>
                <w:szCs w:val="21"/>
              </w:rPr>
              <w:t>不低于</w:t>
            </w:r>
            <w:r>
              <w:rPr>
                <w:rFonts w:ascii="仿宋" w:eastAsia="仿宋" w:hAnsi="仿宋" w:cs="宋体" w:hint="eastAsia"/>
                <w:kern w:val="0"/>
                <w:szCs w:val="21"/>
              </w:rPr>
              <w:t>：</w:t>
            </w:r>
            <w:r>
              <w:rPr>
                <w:rFonts w:ascii="仿宋" w:eastAsia="仿宋" w:hAnsi="仿宋" w:cs="宋体"/>
                <w:kern w:val="0"/>
                <w:szCs w:val="21"/>
              </w:rPr>
              <w:t>200pps</w:t>
            </w:r>
            <w:r>
              <w:rPr>
                <w:rFonts w:ascii="仿宋" w:eastAsia="仿宋" w:hAnsi="仿宋" w:cs="宋体" w:hint="eastAsia"/>
                <w:kern w:val="0"/>
                <w:szCs w:val="21"/>
              </w:rPr>
              <w:t>；</w:t>
            </w:r>
          </w:p>
          <w:p w14:paraId="4DA189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绘画板上需带有压感笔的收纳槽，方便压感笔的收纳；</w:t>
            </w:r>
          </w:p>
          <w:p w14:paraId="4923C0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配套配件：每块绘画板配备</w:t>
            </w:r>
            <w:r>
              <w:rPr>
                <w:rFonts w:ascii="仿宋" w:eastAsia="仿宋" w:hAnsi="仿宋" w:cs="宋体"/>
                <w:kern w:val="0"/>
                <w:szCs w:val="21"/>
              </w:rPr>
              <w:t>1</w:t>
            </w:r>
            <w:r>
              <w:rPr>
                <w:rFonts w:ascii="仿宋" w:eastAsia="仿宋" w:hAnsi="仿宋" w:cs="宋体" w:hint="eastAsia"/>
                <w:kern w:val="0"/>
                <w:szCs w:val="21"/>
              </w:rPr>
              <w:t>个取笔环、</w:t>
            </w:r>
            <w:r>
              <w:rPr>
                <w:rFonts w:ascii="仿宋" w:eastAsia="仿宋" w:hAnsi="仿宋" w:cs="宋体"/>
                <w:kern w:val="0"/>
                <w:szCs w:val="21"/>
              </w:rPr>
              <w:t>3</w:t>
            </w:r>
            <w:r>
              <w:rPr>
                <w:rFonts w:ascii="仿宋" w:eastAsia="仿宋" w:hAnsi="仿宋" w:cs="宋体" w:hint="eastAsia"/>
                <w:kern w:val="0"/>
                <w:szCs w:val="21"/>
              </w:rPr>
              <w:t>个笔芯、</w:t>
            </w:r>
            <w:r>
              <w:rPr>
                <w:rFonts w:ascii="仿宋" w:eastAsia="仿宋" w:hAnsi="仿宋" w:cs="宋体"/>
                <w:kern w:val="0"/>
                <w:szCs w:val="21"/>
              </w:rPr>
              <w:t>1</w:t>
            </w:r>
            <w:r>
              <w:rPr>
                <w:rFonts w:ascii="仿宋" w:eastAsia="仿宋" w:hAnsi="仿宋" w:cs="宋体" w:hint="eastAsia"/>
                <w:kern w:val="0"/>
                <w:szCs w:val="21"/>
              </w:rPr>
              <w:t>根笔绳。</w:t>
            </w:r>
          </w:p>
        </w:tc>
      </w:tr>
      <w:tr w:rsidR="00E62DEB" w14:paraId="19FC8BA1" w14:textId="77777777">
        <w:tc>
          <w:tcPr>
            <w:tcW w:w="550" w:type="dxa"/>
            <w:tcBorders>
              <w:top w:val="single" w:sz="6" w:space="0" w:color="auto"/>
              <w:left w:val="single" w:sz="6" w:space="0" w:color="auto"/>
              <w:bottom w:val="single" w:sz="6" w:space="0" w:color="auto"/>
              <w:right w:val="single" w:sz="6" w:space="0" w:color="auto"/>
            </w:tcBorders>
            <w:vAlign w:val="center"/>
          </w:tcPr>
          <w:p w14:paraId="7C7189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28</w:t>
            </w:r>
          </w:p>
        </w:tc>
        <w:tc>
          <w:tcPr>
            <w:tcW w:w="1064" w:type="dxa"/>
            <w:tcBorders>
              <w:top w:val="single" w:sz="6" w:space="0" w:color="auto"/>
              <w:left w:val="single" w:sz="6" w:space="0" w:color="auto"/>
              <w:bottom w:val="single" w:sz="6" w:space="0" w:color="auto"/>
              <w:right w:val="single" w:sz="6" w:space="0" w:color="auto"/>
            </w:tcBorders>
            <w:vAlign w:val="center"/>
          </w:tcPr>
          <w:p w14:paraId="2AA35F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书法与篆刻：挂图</w:t>
            </w:r>
          </w:p>
        </w:tc>
        <w:tc>
          <w:tcPr>
            <w:tcW w:w="6914" w:type="dxa"/>
            <w:tcBorders>
              <w:top w:val="single" w:sz="6" w:space="0" w:color="auto"/>
              <w:left w:val="single" w:sz="6" w:space="0" w:color="auto"/>
              <w:bottom w:val="single" w:sz="6" w:space="0" w:color="auto"/>
              <w:right w:val="single" w:sz="6" w:space="0" w:color="auto"/>
            </w:tcBorders>
            <w:vAlign w:val="center"/>
          </w:tcPr>
          <w:p w14:paraId="5899A930"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正版</w:t>
            </w:r>
            <w:r>
              <w:rPr>
                <w:rFonts w:ascii="仿宋" w:eastAsia="仿宋" w:hAnsi="仿宋" w:cs="宋体" w:hint="eastAsia"/>
                <w:kern w:val="0"/>
                <w:szCs w:val="21"/>
              </w:rPr>
              <w:t>书法教学挂图或书法名作欣赏挂图。</w:t>
            </w:r>
          </w:p>
        </w:tc>
      </w:tr>
      <w:tr w:rsidR="00E62DEB" w14:paraId="304B9B6C" w14:textId="77777777">
        <w:tc>
          <w:tcPr>
            <w:tcW w:w="550" w:type="dxa"/>
            <w:tcBorders>
              <w:top w:val="single" w:sz="6" w:space="0" w:color="auto"/>
              <w:left w:val="single" w:sz="6" w:space="0" w:color="auto"/>
              <w:bottom w:val="single" w:sz="6" w:space="0" w:color="auto"/>
              <w:right w:val="single" w:sz="6" w:space="0" w:color="auto"/>
            </w:tcBorders>
            <w:vAlign w:val="center"/>
          </w:tcPr>
          <w:p w14:paraId="088556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29</w:t>
            </w:r>
          </w:p>
        </w:tc>
        <w:tc>
          <w:tcPr>
            <w:tcW w:w="1064" w:type="dxa"/>
            <w:tcBorders>
              <w:top w:val="single" w:sz="6" w:space="0" w:color="auto"/>
              <w:left w:val="single" w:sz="6" w:space="0" w:color="auto"/>
              <w:bottom w:val="single" w:sz="6" w:space="0" w:color="auto"/>
              <w:right w:val="single" w:sz="6" w:space="0" w:color="auto"/>
            </w:tcBorders>
            <w:vAlign w:val="center"/>
          </w:tcPr>
          <w:p w14:paraId="7E4B19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书法与篆刻：书法工具</w:t>
            </w:r>
          </w:p>
        </w:tc>
        <w:tc>
          <w:tcPr>
            <w:tcW w:w="6914" w:type="dxa"/>
            <w:tcBorders>
              <w:top w:val="single" w:sz="6" w:space="0" w:color="auto"/>
              <w:left w:val="single" w:sz="6" w:space="0" w:color="auto"/>
              <w:bottom w:val="single" w:sz="6" w:space="0" w:color="auto"/>
              <w:right w:val="single" w:sz="6" w:space="0" w:color="auto"/>
            </w:tcBorders>
            <w:vAlign w:val="center"/>
          </w:tcPr>
          <w:p w14:paraId="22263F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毛笔</w:t>
            </w:r>
            <w:r>
              <w:rPr>
                <w:rFonts w:ascii="仿宋" w:eastAsia="仿宋" w:hAnsi="仿宋" w:cs="宋体"/>
                <w:kern w:val="0"/>
                <w:szCs w:val="21"/>
              </w:rPr>
              <w:t>(</w:t>
            </w:r>
            <w:r>
              <w:rPr>
                <w:rFonts w:ascii="仿宋" w:eastAsia="仿宋" w:hAnsi="仿宋" w:cs="宋体" w:hint="eastAsia"/>
                <w:kern w:val="0"/>
                <w:szCs w:val="21"/>
              </w:rPr>
              <w:t>斗笔、大白云、中白云、小白云、小狼毫、勾线笔</w:t>
            </w:r>
            <w:r>
              <w:rPr>
                <w:rFonts w:ascii="仿宋" w:eastAsia="仿宋" w:hAnsi="仿宋" w:cs="宋体"/>
                <w:kern w:val="0"/>
                <w:szCs w:val="21"/>
              </w:rPr>
              <w:t xml:space="preserve">) </w:t>
            </w:r>
            <w:r>
              <w:rPr>
                <w:rFonts w:ascii="仿宋" w:eastAsia="仿宋" w:hAnsi="仿宋" w:cs="宋体" w:hint="eastAsia"/>
                <w:kern w:val="0"/>
                <w:szCs w:val="21"/>
              </w:rPr>
              <w:t>、毛毡、镇尺、笔洗、墨汁、调色盘、笔架、名家字帖，中空吹塑定位包装。</w:t>
            </w:r>
          </w:p>
        </w:tc>
      </w:tr>
      <w:tr w:rsidR="00E62DEB" w14:paraId="294CC4A8" w14:textId="77777777">
        <w:tc>
          <w:tcPr>
            <w:tcW w:w="550" w:type="dxa"/>
            <w:tcBorders>
              <w:top w:val="single" w:sz="6" w:space="0" w:color="auto"/>
              <w:left w:val="single" w:sz="6" w:space="0" w:color="auto"/>
              <w:bottom w:val="single" w:sz="6" w:space="0" w:color="auto"/>
              <w:right w:val="single" w:sz="6" w:space="0" w:color="auto"/>
            </w:tcBorders>
            <w:vAlign w:val="center"/>
          </w:tcPr>
          <w:p w14:paraId="5F964F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w:t>
            </w:r>
          </w:p>
        </w:tc>
        <w:tc>
          <w:tcPr>
            <w:tcW w:w="1064" w:type="dxa"/>
            <w:tcBorders>
              <w:top w:val="single" w:sz="6" w:space="0" w:color="auto"/>
              <w:left w:val="single" w:sz="6" w:space="0" w:color="auto"/>
              <w:bottom w:val="single" w:sz="6" w:space="0" w:color="auto"/>
              <w:right w:val="single" w:sz="6" w:space="0" w:color="auto"/>
            </w:tcBorders>
            <w:vAlign w:val="center"/>
          </w:tcPr>
          <w:p w14:paraId="2473117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书法与篆刻：篆刻</w:t>
            </w:r>
            <w:r>
              <w:rPr>
                <w:rFonts w:ascii="仿宋" w:eastAsia="仿宋" w:hAnsi="仿宋" w:cs="宋体" w:hint="eastAsia"/>
                <w:kern w:val="0"/>
                <w:szCs w:val="21"/>
              </w:rPr>
              <w:lastRenderedPageBreak/>
              <w:t>工具</w:t>
            </w:r>
          </w:p>
        </w:tc>
        <w:tc>
          <w:tcPr>
            <w:tcW w:w="6914" w:type="dxa"/>
            <w:tcBorders>
              <w:top w:val="single" w:sz="6" w:space="0" w:color="auto"/>
              <w:left w:val="single" w:sz="6" w:space="0" w:color="auto"/>
              <w:bottom w:val="single" w:sz="6" w:space="0" w:color="auto"/>
              <w:right w:val="single" w:sz="6" w:space="0" w:color="auto"/>
            </w:tcBorders>
            <w:vAlign w:val="center"/>
          </w:tcPr>
          <w:p w14:paraId="6D7129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lastRenderedPageBreak/>
              <w:t>产品配置参数：篆刻刀</w:t>
            </w:r>
            <w:r>
              <w:rPr>
                <w:rFonts w:ascii="仿宋" w:eastAsia="仿宋" w:hAnsi="仿宋" w:cs="宋体"/>
                <w:kern w:val="0"/>
                <w:szCs w:val="21"/>
              </w:rPr>
              <w:t>6</w:t>
            </w:r>
            <w:r>
              <w:rPr>
                <w:rFonts w:ascii="仿宋" w:eastAsia="仿宋" w:hAnsi="仿宋" w:cs="宋体" w:hint="eastAsia"/>
                <w:kern w:val="0"/>
                <w:szCs w:val="21"/>
              </w:rPr>
              <w:t>把、印床</w:t>
            </w:r>
            <w:r>
              <w:rPr>
                <w:rFonts w:ascii="仿宋" w:eastAsia="仿宋" w:hAnsi="仿宋" w:cs="宋体"/>
                <w:kern w:val="0"/>
                <w:szCs w:val="21"/>
              </w:rPr>
              <w:t>1</w:t>
            </w:r>
            <w:r>
              <w:rPr>
                <w:rFonts w:ascii="仿宋" w:eastAsia="仿宋" w:hAnsi="仿宋" w:cs="宋体" w:hint="eastAsia"/>
                <w:kern w:val="0"/>
                <w:szCs w:val="21"/>
              </w:rPr>
              <w:t>个、章料</w:t>
            </w:r>
            <w:r>
              <w:rPr>
                <w:rFonts w:ascii="仿宋" w:eastAsia="仿宋" w:hAnsi="仿宋" w:cs="宋体"/>
                <w:kern w:val="0"/>
                <w:szCs w:val="21"/>
              </w:rPr>
              <w:t>1</w:t>
            </w:r>
            <w:r>
              <w:rPr>
                <w:rFonts w:ascii="仿宋" w:eastAsia="仿宋" w:hAnsi="仿宋" w:cs="宋体" w:hint="eastAsia"/>
                <w:kern w:val="0"/>
                <w:szCs w:val="21"/>
              </w:rPr>
              <w:t>块、印泥</w:t>
            </w:r>
            <w:r>
              <w:rPr>
                <w:rFonts w:ascii="仿宋" w:eastAsia="仿宋" w:hAnsi="仿宋" w:cs="宋体"/>
                <w:kern w:val="0"/>
                <w:szCs w:val="21"/>
              </w:rPr>
              <w:t>1</w:t>
            </w:r>
            <w:r>
              <w:rPr>
                <w:rFonts w:ascii="仿宋" w:eastAsia="仿宋" w:hAnsi="仿宋" w:cs="宋体" w:hint="eastAsia"/>
                <w:kern w:val="0"/>
                <w:szCs w:val="21"/>
              </w:rPr>
              <w:t>包，青花印泥盒</w:t>
            </w:r>
            <w:r>
              <w:rPr>
                <w:rFonts w:ascii="仿宋" w:eastAsia="仿宋" w:hAnsi="仿宋" w:cs="宋体"/>
                <w:kern w:val="0"/>
                <w:szCs w:val="21"/>
              </w:rPr>
              <w:t>1</w:t>
            </w:r>
            <w:r>
              <w:rPr>
                <w:rFonts w:ascii="仿宋" w:eastAsia="仿宋" w:hAnsi="仿宋" w:cs="宋体" w:hint="eastAsia"/>
                <w:kern w:val="0"/>
                <w:szCs w:val="21"/>
              </w:rPr>
              <w:t>个、工具箱</w:t>
            </w:r>
            <w:r>
              <w:rPr>
                <w:rFonts w:ascii="仿宋" w:eastAsia="仿宋" w:hAnsi="仿宋" w:cs="宋体"/>
                <w:kern w:val="0"/>
                <w:szCs w:val="21"/>
              </w:rPr>
              <w:t>1</w:t>
            </w:r>
            <w:r>
              <w:rPr>
                <w:rFonts w:ascii="仿宋" w:eastAsia="仿宋" w:hAnsi="仿宋" w:cs="宋体" w:hint="eastAsia"/>
                <w:kern w:val="0"/>
                <w:szCs w:val="21"/>
              </w:rPr>
              <w:t>个。</w:t>
            </w:r>
          </w:p>
        </w:tc>
      </w:tr>
      <w:tr w:rsidR="00E62DEB" w14:paraId="6E364439" w14:textId="77777777">
        <w:tc>
          <w:tcPr>
            <w:tcW w:w="8528" w:type="dxa"/>
            <w:gridSpan w:val="3"/>
            <w:tcBorders>
              <w:top w:val="single" w:sz="6" w:space="0" w:color="auto"/>
              <w:left w:val="single" w:sz="6" w:space="0" w:color="auto"/>
              <w:bottom w:val="single" w:sz="6" w:space="0" w:color="auto"/>
              <w:right w:val="nil"/>
            </w:tcBorders>
            <w:vAlign w:val="center"/>
          </w:tcPr>
          <w:p w14:paraId="01211BDB"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lastRenderedPageBreak/>
              <w:t>体育器材室（此标准为一套，共需一套）</w:t>
            </w:r>
          </w:p>
        </w:tc>
      </w:tr>
      <w:tr w:rsidR="00E62DEB" w14:paraId="222F233E" w14:textId="77777777">
        <w:tc>
          <w:tcPr>
            <w:tcW w:w="550" w:type="dxa"/>
            <w:tcBorders>
              <w:top w:val="single" w:sz="6" w:space="0" w:color="auto"/>
              <w:left w:val="single" w:sz="6" w:space="0" w:color="auto"/>
              <w:bottom w:val="single" w:sz="6" w:space="0" w:color="auto"/>
              <w:right w:val="single" w:sz="6" w:space="0" w:color="auto"/>
            </w:tcBorders>
            <w:vAlign w:val="center"/>
          </w:tcPr>
          <w:p w14:paraId="32E42A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7634F1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682658F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386CDE6A" w14:textId="77777777">
        <w:tc>
          <w:tcPr>
            <w:tcW w:w="550" w:type="dxa"/>
            <w:tcBorders>
              <w:top w:val="single" w:sz="6" w:space="0" w:color="auto"/>
              <w:left w:val="single" w:sz="6" w:space="0" w:color="auto"/>
              <w:bottom w:val="single" w:sz="6" w:space="0" w:color="auto"/>
              <w:right w:val="single" w:sz="6" w:space="0" w:color="auto"/>
            </w:tcBorders>
            <w:vAlign w:val="center"/>
          </w:tcPr>
          <w:p w14:paraId="0567C7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795D92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器材架</w:t>
            </w:r>
          </w:p>
        </w:tc>
        <w:tc>
          <w:tcPr>
            <w:tcW w:w="6914" w:type="dxa"/>
            <w:tcBorders>
              <w:top w:val="single" w:sz="6" w:space="0" w:color="auto"/>
              <w:left w:val="single" w:sz="6" w:space="0" w:color="auto"/>
              <w:bottom w:val="single" w:sz="6" w:space="0" w:color="auto"/>
              <w:right w:val="single" w:sz="6" w:space="0" w:color="auto"/>
            </w:tcBorders>
            <w:vAlign w:val="center"/>
          </w:tcPr>
          <w:p w14:paraId="15D2D4D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现场定制，规格：≥</w:t>
            </w:r>
            <w:r>
              <w:rPr>
                <w:rFonts w:ascii="仿宋" w:eastAsia="仿宋" w:hAnsi="仿宋" w:cs="宋体"/>
                <w:kern w:val="0"/>
                <w:szCs w:val="21"/>
              </w:rPr>
              <w:t>15000*600*2000mm</w:t>
            </w:r>
            <w:r>
              <w:rPr>
                <w:rFonts w:ascii="仿宋" w:eastAsia="仿宋" w:hAnsi="仿宋" w:cs="宋体" w:hint="eastAsia"/>
                <w:kern w:val="0"/>
                <w:szCs w:val="21"/>
              </w:rPr>
              <w:t>不锈钢制作。</w:t>
            </w:r>
          </w:p>
          <w:p w14:paraId="543D26A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承重</w:t>
            </w:r>
            <w:r>
              <w:rPr>
                <w:rFonts w:ascii="宋体" w:hAnsi="宋体" w:cs="宋体" w:hint="eastAsia"/>
                <w:kern w:val="0"/>
                <w:szCs w:val="21"/>
              </w:rPr>
              <w:t>不低于</w:t>
            </w:r>
            <w:r>
              <w:rPr>
                <w:rFonts w:ascii="仿宋" w:eastAsia="仿宋" w:hAnsi="仿宋" w:cs="宋体" w:hint="eastAsia"/>
                <w:kern w:val="0"/>
                <w:szCs w:val="21"/>
              </w:rPr>
              <w:t>：</w:t>
            </w:r>
            <w:r>
              <w:rPr>
                <w:rFonts w:ascii="仿宋" w:eastAsia="仿宋" w:hAnsi="仿宋" w:cs="宋体"/>
                <w:kern w:val="0"/>
                <w:szCs w:val="21"/>
              </w:rPr>
              <w:t>225kg</w:t>
            </w:r>
            <w:r>
              <w:rPr>
                <w:rFonts w:ascii="仿宋" w:eastAsia="仿宋" w:hAnsi="仿宋" w:cs="宋体" w:hint="eastAsia"/>
                <w:kern w:val="0"/>
                <w:szCs w:val="21"/>
              </w:rPr>
              <w:t>；</w:t>
            </w:r>
          </w:p>
          <w:p w14:paraId="4901DF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立柱：</w:t>
            </w:r>
            <w:r>
              <w:rPr>
                <w:rFonts w:ascii="仿宋" w:eastAsia="仿宋" w:hAnsi="仿宋" w:cs="宋体"/>
                <w:kern w:val="0"/>
                <w:szCs w:val="21"/>
              </w:rPr>
              <w:t>30*60*0.8mm</w:t>
            </w:r>
            <w:r>
              <w:rPr>
                <w:rFonts w:ascii="仿宋" w:eastAsia="仿宋" w:hAnsi="仿宋" w:cs="宋体" w:hint="eastAsia"/>
                <w:kern w:val="0"/>
                <w:szCs w:val="21"/>
              </w:rPr>
              <w:t>金属立柱；</w:t>
            </w:r>
          </w:p>
          <w:p w14:paraId="67F513E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横梁：</w:t>
            </w:r>
            <w:r>
              <w:rPr>
                <w:rFonts w:ascii="仿宋" w:eastAsia="仿宋" w:hAnsi="仿宋" w:cs="宋体"/>
                <w:kern w:val="0"/>
                <w:szCs w:val="21"/>
              </w:rPr>
              <w:t>30*50*08mm</w:t>
            </w:r>
            <w:r>
              <w:rPr>
                <w:rFonts w:ascii="仿宋" w:eastAsia="仿宋" w:hAnsi="仿宋" w:cs="宋体" w:hint="eastAsia"/>
                <w:kern w:val="0"/>
                <w:szCs w:val="21"/>
              </w:rPr>
              <w:t>金属横梁；</w:t>
            </w:r>
          </w:p>
          <w:p w14:paraId="40091B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、器材架可串连使用也可单独使用。</w:t>
            </w:r>
          </w:p>
        </w:tc>
      </w:tr>
      <w:tr w:rsidR="00E62DEB" w14:paraId="054BFF1B" w14:textId="77777777">
        <w:tc>
          <w:tcPr>
            <w:tcW w:w="8528" w:type="dxa"/>
            <w:gridSpan w:val="3"/>
            <w:tcBorders>
              <w:top w:val="single" w:sz="6" w:space="0" w:color="auto"/>
              <w:left w:val="single" w:sz="6" w:space="0" w:color="auto"/>
              <w:bottom w:val="single" w:sz="6" w:space="0" w:color="auto"/>
              <w:right w:val="nil"/>
            </w:tcBorders>
            <w:vAlign w:val="center"/>
          </w:tcPr>
          <w:p w14:paraId="439D517D"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体育器材（此标准为一套，共需一套）</w:t>
            </w:r>
          </w:p>
        </w:tc>
      </w:tr>
      <w:tr w:rsidR="00E62DEB" w14:paraId="59E68F99" w14:textId="77777777">
        <w:tc>
          <w:tcPr>
            <w:tcW w:w="550" w:type="dxa"/>
            <w:tcBorders>
              <w:top w:val="single" w:sz="6" w:space="0" w:color="auto"/>
              <w:left w:val="single" w:sz="6" w:space="0" w:color="auto"/>
              <w:bottom w:val="single" w:sz="6" w:space="0" w:color="auto"/>
              <w:right w:val="single" w:sz="6" w:space="0" w:color="auto"/>
            </w:tcBorders>
            <w:vAlign w:val="center"/>
          </w:tcPr>
          <w:p w14:paraId="4F8668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725E31B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22A61E5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0B54D1AA" w14:textId="77777777">
        <w:tc>
          <w:tcPr>
            <w:tcW w:w="550" w:type="dxa"/>
            <w:tcBorders>
              <w:top w:val="single" w:sz="6" w:space="0" w:color="auto"/>
              <w:left w:val="single" w:sz="6" w:space="0" w:color="auto"/>
              <w:bottom w:val="single" w:sz="6" w:space="0" w:color="auto"/>
              <w:right w:val="single" w:sz="6" w:space="0" w:color="auto"/>
            </w:tcBorders>
            <w:vAlign w:val="center"/>
          </w:tcPr>
          <w:p w14:paraId="7D1FCF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48788D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计算器</w:t>
            </w:r>
          </w:p>
        </w:tc>
        <w:tc>
          <w:tcPr>
            <w:tcW w:w="6914" w:type="dxa"/>
            <w:tcBorders>
              <w:top w:val="single" w:sz="6" w:space="0" w:color="auto"/>
              <w:left w:val="single" w:sz="6" w:space="0" w:color="auto"/>
              <w:bottom w:val="single" w:sz="6" w:space="0" w:color="auto"/>
              <w:right w:val="single" w:sz="6" w:space="0" w:color="auto"/>
            </w:tcBorders>
            <w:vAlign w:val="center"/>
          </w:tcPr>
          <w:p w14:paraId="53E45E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函数型，滑盖式；</w:t>
            </w:r>
          </w:p>
          <w:p w14:paraId="7B0509C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w:t>
            </w:r>
            <w:r>
              <w:rPr>
                <w:rFonts w:ascii="仿宋" w:eastAsia="仿宋" w:hAnsi="仿宋" w:cs="宋体"/>
                <w:kern w:val="0"/>
                <w:szCs w:val="21"/>
              </w:rPr>
              <w:t>.</w:t>
            </w:r>
            <w:r>
              <w:rPr>
                <w:rFonts w:ascii="宋体" w:hAnsi="宋体" w:cs="宋体" w:hint="eastAsia"/>
                <w:kern w:val="0"/>
                <w:szCs w:val="21"/>
              </w:rPr>
              <w:t>按键弹动灵活，接触良好，不卡顿</w:t>
            </w:r>
            <w:r>
              <w:rPr>
                <w:rFonts w:ascii="仿宋" w:eastAsia="仿宋" w:hAnsi="仿宋" w:cs="宋体" w:hint="eastAsia"/>
                <w:kern w:val="0"/>
                <w:szCs w:val="21"/>
              </w:rPr>
              <w:t>。</w:t>
            </w:r>
          </w:p>
        </w:tc>
      </w:tr>
      <w:tr w:rsidR="00E62DEB" w14:paraId="165CD2AF" w14:textId="77777777">
        <w:tc>
          <w:tcPr>
            <w:tcW w:w="550" w:type="dxa"/>
            <w:tcBorders>
              <w:top w:val="single" w:sz="6" w:space="0" w:color="auto"/>
              <w:left w:val="single" w:sz="6" w:space="0" w:color="auto"/>
              <w:bottom w:val="single" w:sz="6" w:space="0" w:color="auto"/>
              <w:right w:val="single" w:sz="6" w:space="0" w:color="auto"/>
            </w:tcBorders>
            <w:vAlign w:val="center"/>
          </w:tcPr>
          <w:p w14:paraId="4FFC2D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186720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录放音机</w:t>
            </w:r>
          </w:p>
        </w:tc>
        <w:tc>
          <w:tcPr>
            <w:tcW w:w="6914" w:type="dxa"/>
            <w:tcBorders>
              <w:top w:val="single" w:sz="6" w:space="0" w:color="auto"/>
              <w:left w:val="single" w:sz="6" w:space="0" w:color="auto"/>
              <w:bottom w:val="single" w:sz="6" w:space="0" w:color="auto"/>
              <w:right w:val="single" w:sz="6" w:space="0" w:color="auto"/>
            </w:tcBorders>
            <w:vAlign w:val="center"/>
          </w:tcPr>
          <w:p w14:paraId="475155F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支持</w:t>
            </w:r>
            <w:r>
              <w:rPr>
                <w:rFonts w:ascii="仿宋" w:eastAsia="仿宋" w:hAnsi="仿宋" w:cs="宋体"/>
                <w:kern w:val="0"/>
                <w:szCs w:val="21"/>
              </w:rPr>
              <w:t>U</w:t>
            </w:r>
            <w:r>
              <w:rPr>
                <w:rFonts w:ascii="仿宋" w:eastAsia="仿宋" w:hAnsi="仿宋" w:cs="宋体" w:hint="eastAsia"/>
                <w:kern w:val="0"/>
                <w:szCs w:val="21"/>
              </w:rPr>
              <w:t>盘、内存卡，可读光盘。</w:t>
            </w:r>
          </w:p>
        </w:tc>
      </w:tr>
      <w:tr w:rsidR="00E62DEB" w14:paraId="34EDCCB0" w14:textId="77777777">
        <w:tc>
          <w:tcPr>
            <w:tcW w:w="550" w:type="dxa"/>
            <w:tcBorders>
              <w:top w:val="single" w:sz="6" w:space="0" w:color="auto"/>
              <w:left w:val="single" w:sz="6" w:space="0" w:color="auto"/>
              <w:bottom w:val="single" w:sz="6" w:space="0" w:color="auto"/>
              <w:right w:val="single" w:sz="6" w:space="0" w:color="auto"/>
            </w:tcBorders>
            <w:vAlign w:val="center"/>
          </w:tcPr>
          <w:p w14:paraId="020B3C2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040F369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扩音设备</w:t>
            </w:r>
          </w:p>
        </w:tc>
        <w:tc>
          <w:tcPr>
            <w:tcW w:w="6914" w:type="dxa"/>
            <w:tcBorders>
              <w:top w:val="single" w:sz="6" w:space="0" w:color="auto"/>
              <w:left w:val="single" w:sz="6" w:space="0" w:color="auto"/>
              <w:bottom w:val="single" w:sz="6" w:space="0" w:color="auto"/>
              <w:right w:val="single" w:sz="6" w:space="0" w:color="auto"/>
            </w:tcBorders>
            <w:vAlign w:val="center"/>
          </w:tcPr>
          <w:p w14:paraId="56AE7F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便携式，频率响应：</w:t>
            </w:r>
            <w:r>
              <w:rPr>
                <w:rFonts w:ascii="仿宋" w:eastAsia="仿宋" w:hAnsi="仿宋" w:cs="宋体"/>
                <w:kern w:val="0"/>
                <w:szCs w:val="21"/>
              </w:rPr>
              <w:t>100Hz</w:t>
            </w:r>
            <w:r>
              <w:rPr>
                <w:rFonts w:ascii="仿宋" w:eastAsia="仿宋" w:hAnsi="仿宋" w:cs="宋体" w:hint="eastAsia"/>
                <w:kern w:val="0"/>
                <w:szCs w:val="21"/>
              </w:rPr>
              <w:t>～</w:t>
            </w:r>
            <w:r>
              <w:rPr>
                <w:rFonts w:ascii="仿宋" w:eastAsia="仿宋" w:hAnsi="仿宋" w:cs="宋体"/>
                <w:kern w:val="0"/>
                <w:szCs w:val="21"/>
              </w:rPr>
              <w:t>10kHz,</w:t>
            </w:r>
            <w:r>
              <w:rPr>
                <w:rFonts w:ascii="仿宋" w:eastAsia="仿宋" w:hAnsi="仿宋" w:cs="宋体" w:hint="eastAsia"/>
                <w:kern w:val="0"/>
                <w:szCs w:val="21"/>
              </w:rPr>
              <w:t>±</w:t>
            </w:r>
            <w:r>
              <w:rPr>
                <w:rFonts w:ascii="仿宋" w:eastAsia="仿宋" w:hAnsi="仿宋" w:cs="宋体"/>
                <w:kern w:val="0"/>
                <w:szCs w:val="21"/>
              </w:rPr>
              <w:t>3dB</w:t>
            </w:r>
            <w:r>
              <w:rPr>
                <w:rFonts w:ascii="仿宋" w:eastAsia="仿宋" w:hAnsi="仿宋" w:cs="宋体" w:hint="eastAsia"/>
                <w:kern w:val="0"/>
                <w:szCs w:val="21"/>
              </w:rPr>
              <w:t>；</w:t>
            </w:r>
          </w:p>
          <w:p w14:paraId="7F63DB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使用电源：锂电池</w:t>
            </w:r>
            <w:r>
              <w:rPr>
                <w:rFonts w:ascii="仿宋" w:eastAsia="仿宋" w:hAnsi="仿宋" w:cs="宋体"/>
                <w:kern w:val="0"/>
                <w:szCs w:val="21"/>
              </w:rPr>
              <w:t>,</w:t>
            </w:r>
            <w:r>
              <w:rPr>
                <w:rFonts w:ascii="仿宋" w:eastAsia="仿宋" w:hAnsi="仿宋" w:cs="宋体" w:hint="eastAsia"/>
                <w:kern w:val="0"/>
                <w:szCs w:val="21"/>
              </w:rPr>
              <w:t>一次充电可连续使用</w:t>
            </w:r>
            <w:r>
              <w:rPr>
                <w:rFonts w:ascii="仿宋" w:eastAsia="仿宋" w:hAnsi="仿宋" w:cs="宋体"/>
                <w:kern w:val="0"/>
                <w:szCs w:val="21"/>
              </w:rPr>
              <w:t>6</w:t>
            </w:r>
            <w:r>
              <w:rPr>
                <w:rFonts w:ascii="仿宋" w:eastAsia="仿宋" w:hAnsi="仿宋" w:cs="宋体" w:hint="eastAsia"/>
                <w:kern w:val="0"/>
                <w:szCs w:val="21"/>
              </w:rPr>
              <w:t>小时以上；功率为</w:t>
            </w:r>
            <w:r>
              <w:rPr>
                <w:rFonts w:ascii="仿宋" w:eastAsia="仿宋" w:hAnsi="仿宋" w:cs="宋体"/>
                <w:kern w:val="0"/>
                <w:szCs w:val="21"/>
              </w:rPr>
              <w:t>25W</w:t>
            </w:r>
            <w:r>
              <w:rPr>
                <w:rFonts w:ascii="仿宋" w:eastAsia="仿宋" w:hAnsi="仿宋" w:cs="宋体" w:hint="eastAsia"/>
                <w:kern w:val="0"/>
                <w:szCs w:val="21"/>
              </w:rPr>
              <w:t>；采用</w:t>
            </w:r>
            <w:r>
              <w:rPr>
                <w:rFonts w:ascii="仿宋" w:eastAsia="仿宋" w:hAnsi="仿宋" w:cs="宋体"/>
                <w:kern w:val="0"/>
                <w:szCs w:val="21"/>
              </w:rPr>
              <w:t>ABS</w:t>
            </w:r>
            <w:r>
              <w:rPr>
                <w:rFonts w:ascii="仿宋" w:eastAsia="仿宋" w:hAnsi="仿宋" w:cs="宋体" w:hint="eastAsia"/>
                <w:kern w:val="0"/>
                <w:szCs w:val="21"/>
              </w:rPr>
              <w:t>工程塑料；适用面积</w:t>
            </w:r>
            <w:r>
              <w:rPr>
                <w:rFonts w:ascii="仿宋" w:eastAsia="仿宋" w:hAnsi="仿宋" w:cs="宋体"/>
                <w:kern w:val="0"/>
                <w:szCs w:val="21"/>
              </w:rPr>
              <w:t>200m</w:t>
            </w:r>
            <w:r>
              <w:rPr>
                <w:rFonts w:ascii="仿宋" w:eastAsia="仿宋" w:hAnsi="仿宋" w:cs="宋体"/>
                <w:kern w:val="0"/>
                <w:szCs w:val="21"/>
                <w:vertAlign w:val="superscript"/>
              </w:rPr>
              <w:t>2</w:t>
            </w:r>
            <w:r>
              <w:rPr>
                <w:rFonts w:ascii="仿宋" w:eastAsia="仿宋" w:hAnsi="仿宋" w:cs="宋体" w:hint="eastAsia"/>
                <w:kern w:val="0"/>
                <w:szCs w:val="21"/>
              </w:rPr>
              <w:t>以上。</w:t>
            </w:r>
          </w:p>
        </w:tc>
      </w:tr>
      <w:tr w:rsidR="00E62DEB" w14:paraId="6A6F2968" w14:textId="77777777">
        <w:tc>
          <w:tcPr>
            <w:tcW w:w="550" w:type="dxa"/>
            <w:tcBorders>
              <w:top w:val="single" w:sz="6" w:space="0" w:color="auto"/>
              <w:left w:val="single" w:sz="6" w:space="0" w:color="auto"/>
              <w:bottom w:val="single" w:sz="6" w:space="0" w:color="auto"/>
              <w:right w:val="single" w:sz="6" w:space="0" w:color="auto"/>
            </w:tcBorders>
            <w:vAlign w:val="center"/>
          </w:tcPr>
          <w:p w14:paraId="21D259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1DAFFF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打气筒</w:t>
            </w:r>
          </w:p>
        </w:tc>
        <w:tc>
          <w:tcPr>
            <w:tcW w:w="6914" w:type="dxa"/>
            <w:tcBorders>
              <w:top w:val="single" w:sz="6" w:space="0" w:color="auto"/>
              <w:left w:val="single" w:sz="6" w:space="0" w:color="auto"/>
              <w:bottom w:val="single" w:sz="6" w:space="0" w:color="auto"/>
              <w:right w:val="single" w:sz="6" w:space="0" w:color="auto"/>
            </w:tcBorders>
            <w:vAlign w:val="center"/>
          </w:tcPr>
          <w:p w14:paraId="03E1045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带储气罐</w:t>
            </w:r>
            <w:r>
              <w:rPr>
                <w:rFonts w:ascii="仿宋" w:eastAsia="仿宋" w:hAnsi="仿宋" w:cs="宋体"/>
                <w:kern w:val="0"/>
                <w:szCs w:val="21"/>
              </w:rPr>
              <w:t>/</w:t>
            </w:r>
            <w:r>
              <w:rPr>
                <w:rFonts w:ascii="仿宋" w:eastAsia="仿宋" w:hAnsi="仿宋" w:cs="宋体" w:hint="eastAsia"/>
                <w:kern w:val="0"/>
                <w:szCs w:val="21"/>
              </w:rPr>
              <w:t>人工充气</w:t>
            </w:r>
            <w:r>
              <w:rPr>
                <w:rFonts w:ascii="仿宋" w:eastAsia="仿宋" w:hAnsi="仿宋" w:cs="宋体"/>
                <w:kern w:val="0"/>
                <w:szCs w:val="21"/>
              </w:rPr>
              <w:t>,</w:t>
            </w:r>
            <w:r>
              <w:rPr>
                <w:rFonts w:ascii="仿宋" w:eastAsia="仿宋" w:hAnsi="仿宋" w:cs="宋体" w:hint="eastAsia"/>
                <w:kern w:val="0"/>
                <w:szCs w:val="21"/>
              </w:rPr>
              <w:t>适合给各种球类充气。</w:t>
            </w:r>
          </w:p>
        </w:tc>
      </w:tr>
      <w:tr w:rsidR="00E62DEB" w14:paraId="31DB5859" w14:textId="77777777">
        <w:tc>
          <w:tcPr>
            <w:tcW w:w="550" w:type="dxa"/>
            <w:tcBorders>
              <w:top w:val="single" w:sz="6" w:space="0" w:color="auto"/>
              <w:left w:val="single" w:sz="6" w:space="0" w:color="auto"/>
              <w:bottom w:val="single" w:sz="6" w:space="0" w:color="auto"/>
              <w:right w:val="single" w:sz="6" w:space="0" w:color="auto"/>
            </w:tcBorders>
            <w:vAlign w:val="center"/>
          </w:tcPr>
          <w:p w14:paraId="45946B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69E902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数字秒表</w:t>
            </w:r>
          </w:p>
        </w:tc>
        <w:tc>
          <w:tcPr>
            <w:tcW w:w="6914" w:type="dxa"/>
            <w:tcBorders>
              <w:top w:val="single" w:sz="6" w:space="0" w:color="auto"/>
              <w:left w:val="single" w:sz="6" w:space="0" w:color="auto"/>
              <w:bottom w:val="single" w:sz="6" w:space="0" w:color="auto"/>
              <w:right w:val="single" w:sz="6" w:space="0" w:color="auto"/>
            </w:tcBorders>
            <w:vAlign w:val="center"/>
          </w:tcPr>
          <w:p w14:paraId="2B031F7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分辨率：</w:t>
            </w:r>
            <w:r>
              <w:rPr>
                <w:rFonts w:ascii="仿宋" w:eastAsia="仿宋" w:hAnsi="仿宋" w:cs="宋体"/>
                <w:kern w:val="0"/>
                <w:szCs w:val="21"/>
              </w:rPr>
              <w:t>0.01s</w:t>
            </w:r>
            <w:r>
              <w:rPr>
                <w:rFonts w:ascii="仿宋" w:eastAsia="仿宋" w:hAnsi="仿宋" w:cs="宋体" w:hint="eastAsia"/>
                <w:kern w:val="0"/>
                <w:szCs w:val="21"/>
              </w:rPr>
              <w:t>，</w:t>
            </w:r>
            <w:r>
              <w:rPr>
                <w:rFonts w:ascii="仿宋" w:eastAsia="仿宋" w:hAnsi="仿宋" w:cs="宋体"/>
                <w:kern w:val="0"/>
                <w:szCs w:val="21"/>
              </w:rPr>
              <w:t>10min</w:t>
            </w:r>
            <w:r>
              <w:rPr>
                <w:rFonts w:ascii="仿宋" w:eastAsia="仿宋" w:hAnsi="仿宋" w:cs="宋体" w:hint="eastAsia"/>
                <w:kern w:val="0"/>
                <w:szCs w:val="21"/>
              </w:rPr>
              <w:t>测量精度≤</w:t>
            </w:r>
            <w:r>
              <w:rPr>
                <w:rFonts w:ascii="仿宋" w:eastAsia="仿宋" w:hAnsi="仿宋" w:cs="宋体"/>
                <w:kern w:val="0"/>
                <w:szCs w:val="21"/>
              </w:rPr>
              <w:t>0.2s。</w:t>
            </w:r>
          </w:p>
        </w:tc>
      </w:tr>
      <w:tr w:rsidR="00E62DEB" w14:paraId="3E558813" w14:textId="77777777">
        <w:tc>
          <w:tcPr>
            <w:tcW w:w="550" w:type="dxa"/>
            <w:tcBorders>
              <w:top w:val="single" w:sz="6" w:space="0" w:color="auto"/>
              <w:left w:val="single" w:sz="6" w:space="0" w:color="auto"/>
              <w:bottom w:val="single" w:sz="6" w:space="0" w:color="auto"/>
              <w:right w:val="single" w:sz="6" w:space="0" w:color="auto"/>
            </w:tcBorders>
            <w:vAlign w:val="center"/>
          </w:tcPr>
          <w:p w14:paraId="46D91D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125483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布卷尺1</w:t>
            </w:r>
          </w:p>
        </w:tc>
        <w:tc>
          <w:tcPr>
            <w:tcW w:w="6914" w:type="dxa"/>
            <w:tcBorders>
              <w:top w:val="single" w:sz="6" w:space="0" w:color="auto"/>
              <w:left w:val="single" w:sz="6" w:space="0" w:color="auto"/>
              <w:bottom w:val="single" w:sz="6" w:space="0" w:color="auto"/>
              <w:right w:val="single" w:sz="6" w:space="0" w:color="auto"/>
            </w:tcBorders>
            <w:vAlign w:val="center"/>
          </w:tcPr>
          <w:p w14:paraId="4F4FAA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20m</w:t>
            </w:r>
            <w:r>
              <w:rPr>
                <w:rFonts w:ascii="仿宋" w:eastAsia="仿宋" w:hAnsi="仿宋" w:cs="宋体" w:hint="eastAsia"/>
                <w:kern w:val="0"/>
                <w:szCs w:val="21"/>
              </w:rPr>
              <w:t>，塑料外壳，尺带：防水，防腐蚀；金属卡扣和收放扣。</w:t>
            </w:r>
          </w:p>
        </w:tc>
      </w:tr>
      <w:tr w:rsidR="00E62DEB" w14:paraId="42993B86" w14:textId="77777777">
        <w:tc>
          <w:tcPr>
            <w:tcW w:w="550" w:type="dxa"/>
            <w:tcBorders>
              <w:top w:val="single" w:sz="6" w:space="0" w:color="auto"/>
              <w:left w:val="single" w:sz="6" w:space="0" w:color="auto"/>
              <w:bottom w:val="single" w:sz="6" w:space="0" w:color="auto"/>
              <w:right w:val="single" w:sz="6" w:space="0" w:color="auto"/>
            </w:tcBorders>
            <w:vAlign w:val="center"/>
          </w:tcPr>
          <w:p w14:paraId="725206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4FE1DED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布卷尺2</w:t>
            </w:r>
          </w:p>
        </w:tc>
        <w:tc>
          <w:tcPr>
            <w:tcW w:w="6914" w:type="dxa"/>
            <w:tcBorders>
              <w:top w:val="single" w:sz="6" w:space="0" w:color="auto"/>
              <w:left w:val="single" w:sz="6" w:space="0" w:color="auto"/>
              <w:bottom w:val="single" w:sz="6" w:space="0" w:color="auto"/>
              <w:right w:val="single" w:sz="6" w:space="0" w:color="auto"/>
            </w:tcBorders>
            <w:vAlign w:val="center"/>
          </w:tcPr>
          <w:p w14:paraId="272E9F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30m</w:t>
            </w:r>
            <w:r>
              <w:rPr>
                <w:rFonts w:ascii="仿宋" w:eastAsia="仿宋" w:hAnsi="仿宋" w:cs="宋体" w:hint="eastAsia"/>
                <w:kern w:val="0"/>
                <w:szCs w:val="21"/>
              </w:rPr>
              <w:t>，塑料外壳，尺带：防水，防腐蚀；金属卡扣和收放扣。</w:t>
            </w:r>
          </w:p>
        </w:tc>
      </w:tr>
      <w:tr w:rsidR="00E62DEB" w14:paraId="068F331C" w14:textId="77777777">
        <w:tc>
          <w:tcPr>
            <w:tcW w:w="550" w:type="dxa"/>
            <w:tcBorders>
              <w:top w:val="single" w:sz="6" w:space="0" w:color="auto"/>
              <w:left w:val="single" w:sz="6" w:space="0" w:color="auto"/>
              <w:bottom w:val="single" w:sz="6" w:space="0" w:color="auto"/>
              <w:right w:val="single" w:sz="6" w:space="0" w:color="auto"/>
            </w:tcBorders>
            <w:vAlign w:val="center"/>
          </w:tcPr>
          <w:p w14:paraId="0B8D50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4749E00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布卷尺3</w:t>
            </w:r>
          </w:p>
        </w:tc>
        <w:tc>
          <w:tcPr>
            <w:tcW w:w="6914" w:type="dxa"/>
            <w:tcBorders>
              <w:top w:val="single" w:sz="6" w:space="0" w:color="auto"/>
              <w:left w:val="single" w:sz="6" w:space="0" w:color="auto"/>
              <w:bottom w:val="single" w:sz="6" w:space="0" w:color="auto"/>
              <w:right w:val="single" w:sz="6" w:space="0" w:color="auto"/>
            </w:tcBorders>
            <w:vAlign w:val="center"/>
          </w:tcPr>
          <w:p w14:paraId="78238A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50m</w:t>
            </w:r>
            <w:r>
              <w:rPr>
                <w:rFonts w:ascii="仿宋" w:eastAsia="仿宋" w:hAnsi="仿宋" w:cs="宋体" w:hint="eastAsia"/>
                <w:kern w:val="0"/>
                <w:szCs w:val="21"/>
              </w:rPr>
              <w:t>，塑料外壳，尺带：防水，防腐蚀；金属卡扣和收放扣。</w:t>
            </w:r>
          </w:p>
        </w:tc>
      </w:tr>
      <w:tr w:rsidR="00E62DEB" w14:paraId="51974869" w14:textId="77777777">
        <w:tc>
          <w:tcPr>
            <w:tcW w:w="550" w:type="dxa"/>
            <w:tcBorders>
              <w:top w:val="single" w:sz="6" w:space="0" w:color="auto"/>
              <w:left w:val="single" w:sz="6" w:space="0" w:color="auto"/>
              <w:bottom w:val="single" w:sz="6" w:space="0" w:color="auto"/>
              <w:right w:val="single" w:sz="6" w:space="0" w:color="auto"/>
            </w:tcBorders>
            <w:vAlign w:val="center"/>
          </w:tcPr>
          <w:p w14:paraId="3EA86BC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p>
        </w:tc>
        <w:tc>
          <w:tcPr>
            <w:tcW w:w="1064" w:type="dxa"/>
            <w:tcBorders>
              <w:top w:val="single" w:sz="6" w:space="0" w:color="auto"/>
              <w:left w:val="single" w:sz="6" w:space="0" w:color="auto"/>
              <w:bottom w:val="single" w:sz="6" w:space="0" w:color="auto"/>
              <w:right w:val="single" w:sz="6" w:space="0" w:color="auto"/>
            </w:tcBorders>
            <w:vAlign w:val="center"/>
          </w:tcPr>
          <w:p w14:paraId="5E3A6F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接力棒</w:t>
            </w:r>
          </w:p>
        </w:tc>
        <w:tc>
          <w:tcPr>
            <w:tcW w:w="6914" w:type="dxa"/>
            <w:tcBorders>
              <w:top w:val="single" w:sz="6" w:space="0" w:color="auto"/>
              <w:left w:val="single" w:sz="6" w:space="0" w:color="auto"/>
              <w:bottom w:val="single" w:sz="6" w:space="0" w:color="auto"/>
              <w:right w:val="single" w:sz="6" w:space="0" w:color="auto"/>
            </w:tcBorders>
            <w:vAlign w:val="center"/>
          </w:tcPr>
          <w:p w14:paraId="02D572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长</w:t>
            </w:r>
            <w:r>
              <w:rPr>
                <w:rFonts w:ascii="仿宋" w:eastAsia="仿宋" w:hAnsi="仿宋" w:cs="宋体"/>
                <w:kern w:val="0"/>
                <w:szCs w:val="21"/>
              </w:rPr>
              <w:t>280mm-300mm,</w:t>
            </w:r>
            <w:r>
              <w:rPr>
                <w:rFonts w:ascii="仿宋" w:eastAsia="仿宋" w:hAnsi="仿宋" w:cs="宋体" w:hint="eastAsia"/>
                <w:kern w:val="0"/>
                <w:szCs w:val="21"/>
              </w:rPr>
              <w:t>直径</w:t>
            </w:r>
            <w:r>
              <w:rPr>
                <w:rFonts w:ascii="仿宋" w:eastAsia="仿宋" w:hAnsi="仿宋" w:cs="宋体"/>
                <w:kern w:val="0"/>
                <w:szCs w:val="21"/>
              </w:rPr>
              <w:t>30mm-42mm,</w:t>
            </w:r>
            <w:r>
              <w:rPr>
                <w:rFonts w:ascii="仿宋" w:eastAsia="仿宋" w:hAnsi="仿宋" w:cs="宋体" w:hint="eastAsia"/>
                <w:kern w:val="0"/>
                <w:szCs w:val="21"/>
              </w:rPr>
              <w:t>质量不小于</w:t>
            </w:r>
            <w:r>
              <w:rPr>
                <w:rFonts w:ascii="仿宋" w:eastAsia="仿宋" w:hAnsi="仿宋" w:cs="宋体"/>
                <w:kern w:val="0"/>
                <w:szCs w:val="21"/>
              </w:rPr>
              <w:t>50g。</w:t>
            </w:r>
          </w:p>
        </w:tc>
      </w:tr>
      <w:tr w:rsidR="00E62DEB" w14:paraId="19FD3262" w14:textId="77777777">
        <w:tc>
          <w:tcPr>
            <w:tcW w:w="550" w:type="dxa"/>
            <w:tcBorders>
              <w:top w:val="single" w:sz="6" w:space="0" w:color="auto"/>
              <w:left w:val="single" w:sz="6" w:space="0" w:color="auto"/>
              <w:bottom w:val="single" w:sz="6" w:space="0" w:color="auto"/>
              <w:right w:val="single" w:sz="6" w:space="0" w:color="auto"/>
            </w:tcBorders>
            <w:vAlign w:val="center"/>
          </w:tcPr>
          <w:p w14:paraId="33C1B3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291B66D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跳高架</w:t>
            </w:r>
          </w:p>
        </w:tc>
        <w:tc>
          <w:tcPr>
            <w:tcW w:w="6914" w:type="dxa"/>
            <w:tcBorders>
              <w:top w:val="single" w:sz="6" w:space="0" w:color="auto"/>
              <w:left w:val="single" w:sz="6" w:space="0" w:color="auto"/>
              <w:bottom w:val="single" w:sz="6" w:space="0" w:color="auto"/>
              <w:right w:val="single" w:sz="6" w:space="0" w:color="auto"/>
            </w:tcBorders>
            <w:vAlign w:val="center"/>
          </w:tcPr>
          <w:p w14:paraId="1B43FA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立柱高度</w:t>
            </w:r>
            <w:r>
              <w:rPr>
                <w:rFonts w:ascii="仿宋" w:eastAsia="仿宋" w:hAnsi="仿宋" w:cs="宋体"/>
                <w:kern w:val="0"/>
                <w:szCs w:val="21"/>
              </w:rPr>
              <w:t>1600mm</w:t>
            </w:r>
            <w:r>
              <w:rPr>
                <w:rFonts w:ascii="仿宋" w:eastAsia="仿宋" w:hAnsi="仿宋" w:cs="宋体" w:hint="eastAsia"/>
                <w:kern w:val="0"/>
                <w:szCs w:val="21"/>
              </w:rPr>
              <w:t>～</w:t>
            </w:r>
            <w:r>
              <w:rPr>
                <w:rFonts w:ascii="仿宋" w:eastAsia="仿宋" w:hAnsi="仿宋" w:cs="宋体"/>
                <w:kern w:val="0"/>
                <w:szCs w:val="21"/>
              </w:rPr>
              <w:t>2000mm</w:t>
            </w:r>
            <w:r>
              <w:rPr>
                <w:rFonts w:ascii="仿宋" w:eastAsia="仿宋" w:hAnsi="仿宋" w:cs="宋体" w:hint="eastAsia"/>
                <w:kern w:val="0"/>
                <w:szCs w:val="21"/>
              </w:rPr>
              <w:t>；高度刻度</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1800mm</w:t>
            </w:r>
            <w:r>
              <w:rPr>
                <w:rFonts w:ascii="仿宋" w:eastAsia="仿宋" w:hAnsi="仿宋" w:cs="宋体" w:hint="eastAsia"/>
                <w:kern w:val="0"/>
                <w:szCs w:val="21"/>
              </w:rPr>
              <w:t>；横杆托长</w:t>
            </w:r>
            <w:r>
              <w:rPr>
                <w:rFonts w:ascii="仿宋" w:eastAsia="仿宋" w:hAnsi="仿宋" w:cs="宋体"/>
                <w:kern w:val="0"/>
                <w:szCs w:val="21"/>
              </w:rPr>
              <w:t>60mm</w:t>
            </w:r>
            <w:r>
              <w:rPr>
                <w:rFonts w:ascii="仿宋" w:eastAsia="仿宋" w:hAnsi="仿宋" w:cs="宋体" w:hint="eastAsia"/>
                <w:kern w:val="0"/>
                <w:szCs w:val="21"/>
              </w:rPr>
              <w:t>，宽</w:t>
            </w:r>
            <w:r>
              <w:rPr>
                <w:rFonts w:ascii="仿宋" w:eastAsia="仿宋" w:hAnsi="仿宋" w:cs="宋体"/>
                <w:kern w:val="0"/>
                <w:szCs w:val="21"/>
              </w:rPr>
              <w:t>40mm。</w:t>
            </w:r>
          </w:p>
        </w:tc>
      </w:tr>
      <w:tr w:rsidR="00E62DEB" w14:paraId="760418F3" w14:textId="77777777">
        <w:tc>
          <w:tcPr>
            <w:tcW w:w="550" w:type="dxa"/>
            <w:tcBorders>
              <w:top w:val="single" w:sz="6" w:space="0" w:color="auto"/>
              <w:left w:val="single" w:sz="6" w:space="0" w:color="auto"/>
              <w:bottom w:val="single" w:sz="6" w:space="0" w:color="auto"/>
              <w:right w:val="single" w:sz="6" w:space="0" w:color="auto"/>
            </w:tcBorders>
            <w:vAlign w:val="center"/>
          </w:tcPr>
          <w:p w14:paraId="2182918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p>
        </w:tc>
        <w:tc>
          <w:tcPr>
            <w:tcW w:w="1064" w:type="dxa"/>
            <w:tcBorders>
              <w:top w:val="single" w:sz="6" w:space="0" w:color="auto"/>
              <w:left w:val="single" w:sz="6" w:space="0" w:color="auto"/>
              <w:bottom w:val="single" w:sz="6" w:space="0" w:color="auto"/>
              <w:right w:val="single" w:sz="6" w:space="0" w:color="auto"/>
            </w:tcBorders>
            <w:vAlign w:val="center"/>
          </w:tcPr>
          <w:p w14:paraId="2914A24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跳高垫</w:t>
            </w:r>
          </w:p>
        </w:tc>
        <w:tc>
          <w:tcPr>
            <w:tcW w:w="6914" w:type="dxa"/>
            <w:tcBorders>
              <w:top w:val="single" w:sz="6" w:space="0" w:color="auto"/>
              <w:left w:val="single" w:sz="6" w:space="0" w:color="auto"/>
              <w:bottom w:val="single" w:sz="6" w:space="0" w:color="auto"/>
              <w:right w:val="single" w:sz="6" w:space="0" w:color="auto"/>
            </w:tcBorders>
            <w:vAlign w:val="center"/>
          </w:tcPr>
          <w:p w14:paraId="17A37D2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3000mm</w:t>
            </w:r>
            <w:r>
              <w:rPr>
                <w:rFonts w:ascii="仿宋" w:eastAsia="仿宋" w:hAnsi="仿宋" w:cs="宋体" w:hint="eastAsia"/>
                <w:kern w:val="0"/>
                <w:szCs w:val="21"/>
              </w:rPr>
              <w:t>×</w:t>
            </w:r>
            <w:r>
              <w:rPr>
                <w:rFonts w:ascii="仿宋" w:eastAsia="仿宋" w:hAnsi="仿宋" w:cs="宋体"/>
                <w:kern w:val="0"/>
                <w:szCs w:val="21"/>
              </w:rPr>
              <w:t>2000mm</w:t>
            </w:r>
            <w:r>
              <w:rPr>
                <w:rFonts w:ascii="仿宋" w:eastAsia="仿宋" w:hAnsi="仿宋" w:cs="宋体" w:hint="eastAsia"/>
                <w:kern w:val="0"/>
                <w:szCs w:val="21"/>
              </w:rPr>
              <w:t>×</w:t>
            </w:r>
            <w:r>
              <w:rPr>
                <w:rFonts w:ascii="仿宋" w:eastAsia="仿宋" w:hAnsi="仿宋" w:cs="宋体"/>
                <w:kern w:val="0"/>
                <w:szCs w:val="21"/>
              </w:rPr>
              <w:t>300mm。</w:t>
            </w:r>
          </w:p>
        </w:tc>
      </w:tr>
      <w:tr w:rsidR="00E62DEB" w14:paraId="4A589A4A" w14:textId="77777777">
        <w:tc>
          <w:tcPr>
            <w:tcW w:w="550" w:type="dxa"/>
            <w:tcBorders>
              <w:top w:val="single" w:sz="6" w:space="0" w:color="auto"/>
              <w:left w:val="single" w:sz="6" w:space="0" w:color="auto"/>
              <w:bottom w:val="single" w:sz="6" w:space="0" w:color="auto"/>
              <w:right w:val="single" w:sz="6" w:space="0" w:color="auto"/>
            </w:tcBorders>
            <w:vAlign w:val="center"/>
          </w:tcPr>
          <w:p w14:paraId="163E2A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p>
        </w:tc>
        <w:tc>
          <w:tcPr>
            <w:tcW w:w="1064" w:type="dxa"/>
            <w:tcBorders>
              <w:top w:val="single" w:sz="6" w:space="0" w:color="auto"/>
              <w:left w:val="single" w:sz="6" w:space="0" w:color="auto"/>
              <w:bottom w:val="single" w:sz="6" w:space="0" w:color="auto"/>
              <w:right w:val="single" w:sz="6" w:space="0" w:color="auto"/>
            </w:tcBorders>
            <w:vAlign w:val="center"/>
          </w:tcPr>
          <w:p w14:paraId="69FCAC2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跳高横杆</w:t>
            </w:r>
          </w:p>
        </w:tc>
        <w:tc>
          <w:tcPr>
            <w:tcW w:w="6914" w:type="dxa"/>
            <w:tcBorders>
              <w:top w:val="single" w:sz="6" w:space="0" w:color="auto"/>
              <w:left w:val="single" w:sz="6" w:space="0" w:color="auto"/>
              <w:bottom w:val="single" w:sz="6" w:space="0" w:color="auto"/>
              <w:right w:val="single" w:sz="6" w:space="0" w:color="auto"/>
            </w:tcBorders>
            <w:vAlign w:val="center"/>
          </w:tcPr>
          <w:p w14:paraId="1D6518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长</w:t>
            </w:r>
            <w:r>
              <w:rPr>
                <w:rFonts w:ascii="仿宋" w:eastAsia="仿宋" w:hAnsi="仿宋" w:cs="宋体"/>
                <w:kern w:val="0"/>
                <w:szCs w:val="21"/>
              </w:rPr>
              <w:t>3000mm</w:t>
            </w:r>
            <w:r>
              <w:rPr>
                <w:rFonts w:ascii="仿宋" w:eastAsia="仿宋" w:hAnsi="仿宋" w:cs="宋体" w:hint="eastAsia"/>
                <w:kern w:val="0"/>
                <w:szCs w:val="21"/>
              </w:rPr>
              <w:t>～</w:t>
            </w:r>
            <w:r>
              <w:rPr>
                <w:rFonts w:ascii="仿宋" w:eastAsia="仿宋" w:hAnsi="仿宋" w:cs="宋体"/>
                <w:kern w:val="0"/>
                <w:szCs w:val="21"/>
              </w:rPr>
              <w:t>4000mm</w:t>
            </w:r>
            <w:r>
              <w:rPr>
                <w:rFonts w:ascii="仿宋" w:eastAsia="仿宋" w:hAnsi="仿宋" w:cs="宋体" w:hint="eastAsia"/>
                <w:kern w:val="0"/>
                <w:szCs w:val="21"/>
              </w:rPr>
              <w:t>，直径</w:t>
            </w:r>
            <w:r>
              <w:rPr>
                <w:rFonts w:ascii="仿宋" w:eastAsia="仿宋" w:hAnsi="仿宋" w:cs="宋体"/>
                <w:kern w:val="0"/>
                <w:szCs w:val="21"/>
              </w:rPr>
              <w:t>25mm</w:t>
            </w:r>
            <w:r>
              <w:rPr>
                <w:rFonts w:ascii="仿宋" w:eastAsia="仿宋" w:hAnsi="仿宋" w:cs="宋体" w:hint="eastAsia"/>
                <w:kern w:val="0"/>
                <w:szCs w:val="21"/>
              </w:rPr>
              <w:t>～</w:t>
            </w:r>
            <w:r>
              <w:rPr>
                <w:rFonts w:ascii="仿宋" w:eastAsia="仿宋" w:hAnsi="仿宋" w:cs="宋体"/>
                <w:kern w:val="0"/>
                <w:szCs w:val="21"/>
              </w:rPr>
              <w:t>30mm,</w:t>
            </w:r>
            <w:r>
              <w:rPr>
                <w:rFonts w:ascii="仿宋" w:eastAsia="仿宋" w:hAnsi="仿宋" w:cs="宋体" w:hint="eastAsia"/>
                <w:kern w:val="0"/>
                <w:szCs w:val="21"/>
              </w:rPr>
              <w:t>质量不超过</w:t>
            </w:r>
            <w:r>
              <w:rPr>
                <w:rFonts w:ascii="仿宋" w:eastAsia="仿宋" w:hAnsi="仿宋" w:cs="宋体"/>
                <w:kern w:val="0"/>
                <w:szCs w:val="21"/>
              </w:rPr>
              <w:t>2000g,</w:t>
            </w:r>
            <w:r>
              <w:rPr>
                <w:rFonts w:ascii="仿宋" w:eastAsia="仿宋" w:hAnsi="仿宋" w:cs="宋体" w:hint="eastAsia"/>
                <w:kern w:val="0"/>
                <w:szCs w:val="21"/>
              </w:rPr>
              <w:t>不应采用金属材料，除两端外，横截面应呈圆形，颜色醒目。横杆固定在立柱上，中心自</w:t>
            </w:r>
            <w:r>
              <w:rPr>
                <w:rFonts w:ascii="仿宋" w:eastAsia="仿宋" w:hAnsi="仿宋" w:cs="宋体" w:hint="eastAsia"/>
                <w:kern w:val="0"/>
                <w:szCs w:val="21"/>
              </w:rPr>
              <w:lastRenderedPageBreak/>
              <w:t>然下垂应小于</w:t>
            </w:r>
            <w:r>
              <w:rPr>
                <w:rFonts w:ascii="仿宋" w:eastAsia="仿宋" w:hAnsi="仿宋" w:cs="宋体"/>
                <w:kern w:val="0"/>
                <w:szCs w:val="21"/>
              </w:rPr>
              <w:t>20mm。</w:t>
            </w:r>
          </w:p>
        </w:tc>
      </w:tr>
      <w:tr w:rsidR="00E62DEB" w14:paraId="4C227145" w14:textId="77777777">
        <w:tc>
          <w:tcPr>
            <w:tcW w:w="550" w:type="dxa"/>
            <w:tcBorders>
              <w:top w:val="single" w:sz="6" w:space="0" w:color="auto"/>
              <w:left w:val="single" w:sz="6" w:space="0" w:color="auto"/>
              <w:bottom w:val="single" w:sz="6" w:space="0" w:color="auto"/>
              <w:right w:val="single" w:sz="6" w:space="0" w:color="auto"/>
            </w:tcBorders>
            <w:vAlign w:val="center"/>
          </w:tcPr>
          <w:p w14:paraId="4423F4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13</w:t>
            </w:r>
          </w:p>
        </w:tc>
        <w:tc>
          <w:tcPr>
            <w:tcW w:w="1064" w:type="dxa"/>
            <w:tcBorders>
              <w:top w:val="single" w:sz="6" w:space="0" w:color="auto"/>
              <w:left w:val="single" w:sz="6" w:space="0" w:color="auto"/>
              <w:bottom w:val="single" w:sz="6" w:space="0" w:color="auto"/>
              <w:right w:val="single" w:sz="6" w:space="0" w:color="auto"/>
            </w:tcBorders>
            <w:vAlign w:val="center"/>
          </w:tcPr>
          <w:p w14:paraId="3266E6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起跑器</w:t>
            </w:r>
          </w:p>
        </w:tc>
        <w:tc>
          <w:tcPr>
            <w:tcW w:w="6914" w:type="dxa"/>
            <w:tcBorders>
              <w:top w:val="single" w:sz="6" w:space="0" w:color="auto"/>
              <w:left w:val="single" w:sz="6" w:space="0" w:color="auto"/>
              <w:bottom w:val="single" w:sz="6" w:space="0" w:color="auto"/>
              <w:right w:val="single" w:sz="6" w:space="0" w:color="auto"/>
            </w:tcBorders>
            <w:vAlign w:val="center"/>
          </w:tcPr>
          <w:p w14:paraId="309B2D3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铝合金起跑器，长</w:t>
            </w:r>
            <w:r>
              <w:rPr>
                <w:rFonts w:ascii="仿宋" w:eastAsia="仿宋" w:hAnsi="仿宋" w:cs="宋体"/>
                <w:kern w:val="0"/>
                <w:szCs w:val="21"/>
              </w:rPr>
              <w:t>640mm</w:t>
            </w:r>
            <w:r>
              <w:rPr>
                <w:rFonts w:ascii="仿宋" w:eastAsia="仿宋" w:hAnsi="仿宋" w:cs="宋体" w:hint="eastAsia"/>
                <w:kern w:val="0"/>
                <w:szCs w:val="21"/>
              </w:rPr>
              <w:t>，宽</w:t>
            </w:r>
            <w:r>
              <w:rPr>
                <w:rFonts w:ascii="仿宋" w:eastAsia="仿宋" w:hAnsi="仿宋" w:cs="宋体"/>
                <w:kern w:val="0"/>
                <w:szCs w:val="21"/>
              </w:rPr>
              <w:t>100mm</w:t>
            </w:r>
            <w:r>
              <w:rPr>
                <w:rFonts w:ascii="仿宋" w:eastAsia="仿宋" w:hAnsi="仿宋" w:cs="宋体" w:hint="eastAsia"/>
                <w:kern w:val="0"/>
                <w:szCs w:val="21"/>
              </w:rPr>
              <w:t>，三角体抵脚板长</w:t>
            </w:r>
            <w:r>
              <w:rPr>
                <w:rFonts w:ascii="仿宋" w:eastAsia="仿宋" w:hAnsi="仿宋" w:cs="宋体"/>
                <w:kern w:val="0"/>
                <w:szCs w:val="21"/>
              </w:rPr>
              <w:t>150mm</w:t>
            </w:r>
            <w:r>
              <w:rPr>
                <w:rFonts w:ascii="仿宋" w:eastAsia="仿宋" w:hAnsi="仿宋" w:cs="宋体" w:hint="eastAsia"/>
                <w:kern w:val="0"/>
                <w:szCs w:val="21"/>
              </w:rPr>
              <w:t>，宽</w:t>
            </w:r>
            <w:r>
              <w:rPr>
                <w:rFonts w:ascii="仿宋" w:eastAsia="仿宋" w:hAnsi="仿宋" w:cs="宋体"/>
                <w:kern w:val="0"/>
                <w:szCs w:val="21"/>
              </w:rPr>
              <w:t>100mm</w:t>
            </w:r>
            <w:r>
              <w:rPr>
                <w:rFonts w:ascii="仿宋" w:eastAsia="仿宋" w:hAnsi="仿宋" w:cs="宋体" w:hint="eastAsia"/>
                <w:kern w:val="0"/>
                <w:szCs w:val="21"/>
              </w:rPr>
              <w:t>，高</w:t>
            </w:r>
            <w:r>
              <w:rPr>
                <w:rFonts w:ascii="仿宋" w:eastAsia="仿宋" w:hAnsi="仿宋" w:cs="宋体"/>
                <w:kern w:val="0"/>
                <w:szCs w:val="21"/>
              </w:rPr>
              <w:t>130mm</w:t>
            </w:r>
            <w:r>
              <w:rPr>
                <w:rFonts w:ascii="仿宋" w:eastAsia="仿宋" w:hAnsi="仿宋" w:cs="宋体" w:hint="eastAsia"/>
                <w:kern w:val="0"/>
                <w:szCs w:val="21"/>
              </w:rPr>
              <w:t>，倾斜度可调，塑胶跑道专用。</w:t>
            </w:r>
          </w:p>
        </w:tc>
      </w:tr>
      <w:tr w:rsidR="00E62DEB" w14:paraId="7EDBF45B" w14:textId="77777777">
        <w:tc>
          <w:tcPr>
            <w:tcW w:w="550" w:type="dxa"/>
            <w:tcBorders>
              <w:top w:val="single" w:sz="6" w:space="0" w:color="auto"/>
              <w:left w:val="single" w:sz="6" w:space="0" w:color="auto"/>
              <w:bottom w:val="single" w:sz="6" w:space="0" w:color="auto"/>
              <w:right w:val="single" w:sz="6" w:space="0" w:color="auto"/>
            </w:tcBorders>
            <w:vAlign w:val="center"/>
          </w:tcPr>
          <w:p w14:paraId="606039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p>
        </w:tc>
        <w:tc>
          <w:tcPr>
            <w:tcW w:w="1064" w:type="dxa"/>
            <w:tcBorders>
              <w:top w:val="single" w:sz="6" w:space="0" w:color="auto"/>
              <w:left w:val="single" w:sz="6" w:space="0" w:color="auto"/>
              <w:bottom w:val="single" w:sz="6" w:space="0" w:color="auto"/>
              <w:right w:val="single" w:sz="6" w:space="0" w:color="auto"/>
            </w:tcBorders>
            <w:vAlign w:val="center"/>
          </w:tcPr>
          <w:p w14:paraId="667EA71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标志筒</w:t>
            </w:r>
          </w:p>
        </w:tc>
        <w:tc>
          <w:tcPr>
            <w:tcW w:w="6914" w:type="dxa"/>
            <w:tcBorders>
              <w:top w:val="single" w:sz="6" w:space="0" w:color="auto"/>
              <w:left w:val="single" w:sz="6" w:space="0" w:color="auto"/>
              <w:bottom w:val="single" w:sz="6" w:space="0" w:color="auto"/>
              <w:right w:val="single" w:sz="6" w:space="0" w:color="auto"/>
            </w:tcBorders>
            <w:vAlign w:val="center"/>
          </w:tcPr>
          <w:p w14:paraId="23DD60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全塑料制品</w:t>
            </w:r>
            <w:r>
              <w:rPr>
                <w:rFonts w:ascii="仿宋" w:eastAsia="仿宋" w:hAnsi="仿宋" w:cs="宋体"/>
                <w:kern w:val="0"/>
                <w:szCs w:val="21"/>
              </w:rPr>
              <w:t>,</w:t>
            </w:r>
            <w:r>
              <w:rPr>
                <w:rFonts w:ascii="仿宋" w:eastAsia="仿宋" w:hAnsi="仿宋" w:cs="宋体" w:hint="eastAsia"/>
                <w:kern w:val="0"/>
                <w:szCs w:val="21"/>
              </w:rPr>
              <w:t>高度为</w:t>
            </w:r>
            <w:r>
              <w:rPr>
                <w:rFonts w:ascii="仿宋" w:eastAsia="仿宋" w:hAnsi="仿宋" w:cs="宋体"/>
                <w:kern w:val="0"/>
                <w:szCs w:val="21"/>
              </w:rPr>
              <w:t>15cm-75cm</w:t>
            </w:r>
            <w:r>
              <w:rPr>
                <w:rFonts w:ascii="仿宋" w:eastAsia="仿宋" w:hAnsi="仿宋" w:cs="宋体" w:hint="eastAsia"/>
                <w:kern w:val="0"/>
                <w:szCs w:val="21"/>
              </w:rPr>
              <w:t>，呈圆锥体状，放置平稳。</w:t>
            </w:r>
          </w:p>
        </w:tc>
      </w:tr>
      <w:tr w:rsidR="00E62DEB" w14:paraId="18144B6F" w14:textId="77777777">
        <w:tc>
          <w:tcPr>
            <w:tcW w:w="550" w:type="dxa"/>
            <w:tcBorders>
              <w:top w:val="single" w:sz="6" w:space="0" w:color="auto"/>
              <w:left w:val="single" w:sz="6" w:space="0" w:color="auto"/>
              <w:bottom w:val="single" w:sz="6" w:space="0" w:color="auto"/>
              <w:right w:val="single" w:sz="6" w:space="0" w:color="auto"/>
            </w:tcBorders>
            <w:vAlign w:val="center"/>
          </w:tcPr>
          <w:p w14:paraId="573A30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w:t>
            </w:r>
          </w:p>
        </w:tc>
        <w:tc>
          <w:tcPr>
            <w:tcW w:w="1064" w:type="dxa"/>
            <w:tcBorders>
              <w:top w:val="single" w:sz="6" w:space="0" w:color="auto"/>
              <w:left w:val="single" w:sz="6" w:space="0" w:color="auto"/>
              <w:bottom w:val="single" w:sz="6" w:space="0" w:color="auto"/>
              <w:right w:val="single" w:sz="6" w:space="0" w:color="auto"/>
            </w:tcBorders>
            <w:vAlign w:val="center"/>
          </w:tcPr>
          <w:p w14:paraId="6E712DA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实心球1</w:t>
            </w:r>
          </w:p>
        </w:tc>
        <w:tc>
          <w:tcPr>
            <w:tcW w:w="6914" w:type="dxa"/>
            <w:tcBorders>
              <w:top w:val="single" w:sz="6" w:space="0" w:color="auto"/>
              <w:left w:val="single" w:sz="6" w:space="0" w:color="auto"/>
              <w:bottom w:val="single" w:sz="6" w:space="0" w:color="auto"/>
              <w:right w:val="single" w:sz="6" w:space="0" w:color="auto"/>
            </w:tcBorders>
            <w:vAlign w:val="center"/>
          </w:tcPr>
          <w:p w14:paraId="06F24A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圆周长</w:t>
            </w:r>
            <w:r>
              <w:rPr>
                <w:rFonts w:ascii="仿宋" w:eastAsia="仿宋" w:hAnsi="仿宋" w:cs="宋体"/>
                <w:kern w:val="0"/>
                <w:szCs w:val="21"/>
              </w:rPr>
              <w:t>420mm</w:t>
            </w:r>
            <w:r>
              <w:rPr>
                <w:rFonts w:ascii="仿宋" w:eastAsia="仿宋" w:hAnsi="仿宋" w:cs="宋体" w:hint="eastAsia"/>
                <w:kern w:val="0"/>
                <w:szCs w:val="21"/>
              </w:rPr>
              <w:t>～</w:t>
            </w:r>
            <w:r>
              <w:rPr>
                <w:rFonts w:ascii="仿宋" w:eastAsia="仿宋" w:hAnsi="仿宋" w:cs="宋体"/>
                <w:kern w:val="0"/>
                <w:szCs w:val="21"/>
              </w:rPr>
              <w:t>780mm,</w:t>
            </w:r>
            <w:r>
              <w:rPr>
                <w:rFonts w:ascii="仿宋" w:eastAsia="仿宋" w:hAnsi="仿宋" w:cs="宋体" w:hint="eastAsia"/>
                <w:kern w:val="0"/>
                <w:szCs w:val="21"/>
              </w:rPr>
              <w:t>质量</w:t>
            </w:r>
            <w:r>
              <w:rPr>
                <w:rFonts w:ascii="仿宋" w:eastAsia="仿宋" w:hAnsi="仿宋" w:cs="宋体"/>
                <w:kern w:val="0"/>
                <w:szCs w:val="21"/>
              </w:rPr>
              <w:t>2000g</w:t>
            </w:r>
            <w:r>
              <w:rPr>
                <w:rFonts w:ascii="仿宋" w:eastAsia="仿宋" w:hAnsi="仿宋" w:cs="宋体" w:hint="eastAsia"/>
                <w:kern w:val="0"/>
                <w:szCs w:val="21"/>
              </w:rPr>
              <w:t>±</w:t>
            </w:r>
            <w:r>
              <w:rPr>
                <w:rFonts w:ascii="仿宋" w:eastAsia="仿宋" w:hAnsi="仿宋" w:cs="宋体"/>
                <w:kern w:val="0"/>
                <w:szCs w:val="21"/>
              </w:rPr>
              <w:t>30g,</w:t>
            </w:r>
            <w:r>
              <w:rPr>
                <w:rFonts w:ascii="仿宋" w:eastAsia="仿宋" w:hAnsi="仿宋" w:cs="宋体" w:hint="eastAsia"/>
                <w:kern w:val="0"/>
                <w:szCs w:val="21"/>
              </w:rPr>
              <w:t>采用软性材料，球体表面应进行防滑处理</w:t>
            </w:r>
            <w:r>
              <w:rPr>
                <w:rFonts w:ascii="仿宋" w:eastAsia="仿宋" w:hAnsi="仿宋" w:cs="宋体"/>
                <w:kern w:val="0"/>
                <w:szCs w:val="21"/>
              </w:rPr>
              <w:t>,</w:t>
            </w:r>
            <w:r>
              <w:rPr>
                <w:rFonts w:ascii="仿宋" w:eastAsia="仿宋" w:hAnsi="仿宋" w:cs="宋体" w:hint="eastAsia"/>
                <w:kern w:val="0"/>
                <w:szCs w:val="21"/>
              </w:rPr>
              <w:t>不应有颗粒脱落、裂缝等缺陷</w:t>
            </w:r>
            <w:r>
              <w:rPr>
                <w:rFonts w:ascii="仿宋" w:eastAsia="仿宋" w:hAnsi="仿宋" w:cs="宋体"/>
                <w:kern w:val="0"/>
                <w:szCs w:val="21"/>
              </w:rPr>
              <w:t>,</w:t>
            </w:r>
            <w:r>
              <w:rPr>
                <w:rFonts w:ascii="仿宋" w:eastAsia="仿宋" w:hAnsi="仿宋" w:cs="宋体" w:hint="eastAsia"/>
                <w:kern w:val="0"/>
                <w:szCs w:val="21"/>
              </w:rPr>
              <w:t>经过从</w:t>
            </w:r>
            <w:r>
              <w:rPr>
                <w:rFonts w:ascii="仿宋" w:eastAsia="仿宋" w:hAnsi="仿宋" w:cs="宋体"/>
                <w:kern w:val="0"/>
                <w:szCs w:val="21"/>
              </w:rPr>
              <w:t>10m</w:t>
            </w:r>
            <w:r>
              <w:rPr>
                <w:rFonts w:ascii="仿宋" w:eastAsia="仿宋" w:hAnsi="仿宋" w:cs="宋体" w:hint="eastAsia"/>
                <w:kern w:val="0"/>
                <w:szCs w:val="21"/>
              </w:rPr>
              <w:t>高处自由落体试验后，应无破裂。</w:t>
            </w:r>
          </w:p>
        </w:tc>
      </w:tr>
      <w:tr w:rsidR="00E62DEB" w14:paraId="3C2869A2" w14:textId="77777777">
        <w:tc>
          <w:tcPr>
            <w:tcW w:w="550" w:type="dxa"/>
            <w:tcBorders>
              <w:top w:val="single" w:sz="6" w:space="0" w:color="auto"/>
              <w:left w:val="single" w:sz="6" w:space="0" w:color="auto"/>
              <w:bottom w:val="single" w:sz="6" w:space="0" w:color="auto"/>
              <w:right w:val="single" w:sz="6" w:space="0" w:color="auto"/>
            </w:tcBorders>
            <w:vAlign w:val="center"/>
          </w:tcPr>
          <w:p w14:paraId="5D9EA5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p>
        </w:tc>
        <w:tc>
          <w:tcPr>
            <w:tcW w:w="1064" w:type="dxa"/>
            <w:tcBorders>
              <w:top w:val="single" w:sz="6" w:space="0" w:color="auto"/>
              <w:left w:val="single" w:sz="6" w:space="0" w:color="auto"/>
              <w:bottom w:val="single" w:sz="6" w:space="0" w:color="auto"/>
              <w:right w:val="single" w:sz="6" w:space="0" w:color="auto"/>
            </w:tcBorders>
            <w:vAlign w:val="center"/>
          </w:tcPr>
          <w:p w14:paraId="2A4BD0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实心球2</w:t>
            </w:r>
          </w:p>
        </w:tc>
        <w:tc>
          <w:tcPr>
            <w:tcW w:w="6914" w:type="dxa"/>
            <w:tcBorders>
              <w:top w:val="single" w:sz="6" w:space="0" w:color="auto"/>
              <w:left w:val="single" w:sz="6" w:space="0" w:color="auto"/>
              <w:bottom w:val="single" w:sz="6" w:space="0" w:color="auto"/>
              <w:right w:val="single" w:sz="6" w:space="0" w:color="auto"/>
            </w:tcBorders>
            <w:vAlign w:val="center"/>
          </w:tcPr>
          <w:p w14:paraId="3995A0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圆周长</w:t>
            </w:r>
            <w:r>
              <w:rPr>
                <w:rFonts w:ascii="仿宋" w:eastAsia="仿宋" w:hAnsi="仿宋" w:cs="宋体"/>
                <w:kern w:val="0"/>
                <w:szCs w:val="21"/>
              </w:rPr>
              <w:t>400mm</w:t>
            </w:r>
            <w:r>
              <w:rPr>
                <w:rFonts w:ascii="仿宋" w:eastAsia="仿宋" w:hAnsi="仿宋" w:cs="宋体" w:hint="eastAsia"/>
                <w:kern w:val="0"/>
                <w:szCs w:val="21"/>
              </w:rPr>
              <w:t>～</w:t>
            </w:r>
            <w:r>
              <w:rPr>
                <w:rFonts w:ascii="仿宋" w:eastAsia="仿宋" w:hAnsi="仿宋" w:cs="宋体"/>
                <w:kern w:val="0"/>
                <w:szCs w:val="21"/>
              </w:rPr>
              <w:t>780mm,</w:t>
            </w:r>
            <w:r>
              <w:rPr>
                <w:rFonts w:ascii="仿宋" w:eastAsia="仿宋" w:hAnsi="仿宋" w:cs="宋体" w:hint="eastAsia"/>
                <w:kern w:val="0"/>
                <w:szCs w:val="21"/>
              </w:rPr>
              <w:t>质量</w:t>
            </w:r>
            <w:r>
              <w:rPr>
                <w:rFonts w:ascii="仿宋" w:eastAsia="仿宋" w:hAnsi="仿宋" w:cs="宋体"/>
                <w:kern w:val="0"/>
                <w:szCs w:val="21"/>
              </w:rPr>
              <w:t>1500g</w:t>
            </w:r>
            <w:r>
              <w:rPr>
                <w:rFonts w:ascii="仿宋" w:eastAsia="仿宋" w:hAnsi="仿宋" w:cs="宋体" w:hint="eastAsia"/>
                <w:kern w:val="0"/>
                <w:szCs w:val="21"/>
              </w:rPr>
              <w:t>±</w:t>
            </w:r>
            <w:r>
              <w:rPr>
                <w:rFonts w:ascii="仿宋" w:eastAsia="仿宋" w:hAnsi="仿宋" w:cs="宋体"/>
                <w:kern w:val="0"/>
                <w:szCs w:val="21"/>
              </w:rPr>
              <w:t>30g,</w:t>
            </w:r>
            <w:r>
              <w:rPr>
                <w:rFonts w:ascii="仿宋" w:eastAsia="仿宋" w:hAnsi="仿宋" w:cs="宋体" w:hint="eastAsia"/>
                <w:kern w:val="0"/>
                <w:szCs w:val="21"/>
              </w:rPr>
              <w:t>采用软性材料，球体表面应进行防滑处理</w:t>
            </w:r>
            <w:r>
              <w:rPr>
                <w:rFonts w:ascii="仿宋" w:eastAsia="仿宋" w:hAnsi="仿宋" w:cs="宋体"/>
                <w:kern w:val="0"/>
                <w:szCs w:val="21"/>
              </w:rPr>
              <w:t>,</w:t>
            </w:r>
            <w:r>
              <w:rPr>
                <w:rFonts w:ascii="仿宋" w:eastAsia="仿宋" w:hAnsi="仿宋" w:cs="宋体" w:hint="eastAsia"/>
                <w:kern w:val="0"/>
                <w:szCs w:val="21"/>
              </w:rPr>
              <w:t>不应有颗粒脱落、裂缝等缺陷</w:t>
            </w:r>
            <w:r>
              <w:rPr>
                <w:rFonts w:ascii="仿宋" w:eastAsia="仿宋" w:hAnsi="仿宋" w:cs="宋体"/>
                <w:kern w:val="0"/>
                <w:szCs w:val="21"/>
              </w:rPr>
              <w:t>,</w:t>
            </w:r>
            <w:r>
              <w:rPr>
                <w:rFonts w:ascii="仿宋" w:eastAsia="仿宋" w:hAnsi="仿宋" w:cs="宋体" w:hint="eastAsia"/>
                <w:kern w:val="0"/>
                <w:szCs w:val="21"/>
              </w:rPr>
              <w:t>经过从</w:t>
            </w:r>
            <w:r>
              <w:rPr>
                <w:rFonts w:ascii="仿宋" w:eastAsia="仿宋" w:hAnsi="仿宋" w:cs="宋体"/>
                <w:kern w:val="0"/>
                <w:szCs w:val="21"/>
              </w:rPr>
              <w:t>10m</w:t>
            </w:r>
            <w:r>
              <w:rPr>
                <w:rFonts w:ascii="仿宋" w:eastAsia="仿宋" w:hAnsi="仿宋" w:cs="宋体" w:hint="eastAsia"/>
                <w:kern w:val="0"/>
                <w:szCs w:val="21"/>
              </w:rPr>
              <w:t>高处自由落体试验后，应无破裂。</w:t>
            </w:r>
          </w:p>
        </w:tc>
      </w:tr>
      <w:tr w:rsidR="00E62DEB" w14:paraId="4246DAA3" w14:textId="77777777">
        <w:tc>
          <w:tcPr>
            <w:tcW w:w="550" w:type="dxa"/>
            <w:tcBorders>
              <w:top w:val="single" w:sz="6" w:space="0" w:color="auto"/>
              <w:left w:val="single" w:sz="6" w:space="0" w:color="auto"/>
              <w:bottom w:val="single" w:sz="6" w:space="0" w:color="auto"/>
              <w:right w:val="single" w:sz="6" w:space="0" w:color="auto"/>
            </w:tcBorders>
            <w:vAlign w:val="center"/>
          </w:tcPr>
          <w:p w14:paraId="75693D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w:t>
            </w:r>
          </w:p>
        </w:tc>
        <w:tc>
          <w:tcPr>
            <w:tcW w:w="1064" w:type="dxa"/>
            <w:tcBorders>
              <w:top w:val="single" w:sz="6" w:space="0" w:color="auto"/>
              <w:left w:val="single" w:sz="6" w:space="0" w:color="auto"/>
              <w:bottom w:val="single" w:sz="6" w:space="0" w:color="auto"/>
              <w:right w:val="single" w:sz="6" w:space="0" w:color="auto"/>
            </w:tcBorders>
            <w:vAlign w:val="center"/>
          </w:tcPr>
          <w:p w14:paraId="6175968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实心球3</w:t>
            </w:r>
          </w:p>
        </w:tc>
        <w:tc>
          <w:tcPr>
            <w:tcW w:w="6914" w:type="dxa"/>
            <w:tcBorders>
              <w:top w:val="single" w:sz="6" w:space="0" w:color="auto"/>
              <w:left w:val="single" w:sz="6" w:space="0" w:color="auto"/>
              <w:bottom w:val="single" w:sz="6" w:space="0" w:color="auto"/>
              <w:right w:val="single" w:sz="6" w:space="0" w:color="auto"/>
            </w:tcBorders>
            <w:vAlign w:val="center"/>
          </w:tcPr>
          <w:p w14:paraId="771D83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圆周长</w:t>
            </w:r>
            <w:r>
              <w:rPr>
                <w:rFonts w:ascii="仿宋" w:eastAsia="仿宋" w:hAnsi="仿宋" w:cs="宋体"/>
                <w:kern w:val="0"/>
                <w:szCs w:val="21"/>
              </w:rPr>
              <w:t>350mm</w:t>
            </w:r>
            <w:r>
              <w:rPr>
                <w:rFonts w:ascii="仿宋" w:eastAsia="仿宋" w:hAnsi="仿宋" w:cs="宋体" w:hint="eastAsia"/>
                <w:kern w:val="0"/>
                <w:szCs w:val="21"/>
              </w:rPr>
              <w:t>～</w:t>
            </w:r>
            <w:r>
              <w:rPr>
                <w:rFonts w:ascii="仿宋" w:eastAsia="仿宋" w:hAnsi="仿宋" w:cs="宋体"/>
                <w:kern w:val="0"/>
                <w:szCs w:val="21"/>
              </w:rPr>
              <w:t>780mm,</w:t>
            </w:r>
            <w:r>
              <w:rPr>
                <w:rFonts w:ascii="仿宋" w:eastAsia="仿宋" w:hAnsi="仿宋" w:cs="宋体" w:hint="eastAsia"/>
                <w:kern w:val="0"/>
                <w:szCs w:val="21"/>
              </w:rPr>
              <w:t>质量</w:t>
            </w:r>
            <w:r>
              <w:rPr>
                <w:rFonts w:ascii="仿宋" w:eastAsia="仿宋" w:hAnsi="仿宋" w:cs="宋体"/>
                <w:kern w:val="0"/>
                <w:szCs w:val="21"/>
              </w:rPr>
              <w:t>1000g</w:t>
            </w:r>
            <w:r>
              <w:rPr>
                <w:rFonts w:ascii="仿宋" w:eastAsia="仿宋" w:hAnsi="仿宋" w:cs="宋体" w:hint="eastAsia"/>
                <w:kern w:val="0"/>
                <w:szCs w:val="21"/>
              </w:rPr>
              <w:t>±</w:t>
            </w:r>
            <w:r>
              <w:rPr>
                <w:rFonts w:ascii="仿宋" w:eastAsia="仿宋" w:hAnsi="仿宋" w:cs="宋体"/>
                <w:kern w:val="0"/>
                <w:szCs w:val="21"/>
              </w:rPr>
              <w:t>30g,</w:t>
            </w:r>
            <w:r>
              <w:rPr>
                <w:rFonts w:ascii="仿宋" w:eastAsia="仿宋" w:hAnsi="仿宋" w:cs="宋体" w:hint="eastAsia"/>
                <w:kern w:val="0"/>
                <w:szCs w:val="21"/>
              </w:rPr>
              <w:t>采用适宜的软性材料，球体表面应进行防滑处理</w:t>
            </w:r>
            <w:r>
              <w:rPr>
                <w:rFonts w:ascii="仿宋" w:eastAsia="仿宋" w:hAnsi="仿宋" w:cs="宋体"/>
                <w:kern w:val="0"/>
                <w:szCs w:val="21"/>
              </w:rPr>
              <w:t>,</w:t>
            </w:r>
            <w:r>
              <w:rPr>
                <w:rFonts w:ascii="仿宋" w:eastAsia="仿宋" w:hAnsi="仿宋" w:cs="宋体" w:hint="eastAsia"/>
                <w:kern w:val="0"/>
                <w:szCs w:val="21"/>
              </w:rPr>
              <w:t>不应有颗粒脱落、裂缝等缺陷</w:t>
            </w:r>
            <w:r>
              <w:rPr>
                <w:rFonts w:ascii="仿宋" w:eastAsia="仿宋" w:hAnsi="仿宋" w:cs="宋体"/>
                <w:kern w:val="0"/>
                <w:szCs w:val="21"/>
              </w:rPr>
              <w:t>,</w:t>
            </w:r>
            <w:r>
              <w:rPr>
                <w:rFonts w:ascii="仿宋" w:eastAsia="仿宋" w:hAnsi="仿宋" w:cs="宋体" w:hint="eastAsia"/>
                <w:kern w:val="0"/>
                <w:szCs w:val="21"/>
              </w:rPr>
              <w:t>经过从</w:t>
            </w:r>
            <w:r>
              <w:rPr>
                <w:rFonts w:ascii="仿宋" w:eastAsia="仿宋" w:hAnsi="仿宋" w:cs="宋体"/>
                <w:kern w:val="0"/>
                <w:szCs w:val="21"/>
              </w:rPr>
              <w:t>10m</w:t>
            </w:r>
            <w:r>
              <w:rPr>
                <w:rFonts w:ascii="仿宋" w:eastAsia="仿宋" w:hAnsi="仿宋" w:cs="宋体" w:hint="eastAsia"/>
                <w:kern w:val="0"/>
                <w:szCs w:val="21"/>
              </w:rPr>
              <w:t>高处自由落体试验后，应无破裂。</w:t>
            </w:r>
          </w:p>
        </w:tc>
      </w:tr>
      <w:tr w:rsidR="00E62DEB" w14:paraId="288CD9FC" w14:textId="77777777">
        <w:tc>
          <w:tcPr>
            <w:tcW w:w="550" w:type="dxa"/>
            <w:tcBorders>
              <w:top w:val="single" w:sz="6" w:space="0" w:color="auto"/>
              <w:left w:val="single" w:sz="6" w:space="0" w:color="auto"/>
              <w:bottom w:val="single" w:sz="6" w:space="0" w:color="auto"/>
              <w:right w:val="single" w:sz="6" w:space="0" w:color="auto"/>
            </w:tcBorders>
            <w:vAlign w:val="center"/>
          </w:tcPr>
          <w:p w14:paraId="333E7F5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18</w:t>
            </w:r>
          </w:p>
        </w:tc>
        <w:tc>
          <w:tcPr>
            <w:tcW w:w="1064" w:type="dxa"/>
            <w:tcBorders>
              <w:top w:val="single" w:sz="6" w:space="0" w:color="auto"/>
              <w:left w:val="single" w:sz="6" w:space="0" w:color="auto"/>
              <w:bottom w:val="single" w:sz="6" w:space="0" w:color="auto"/>
              <w:right w:val="single" w:sz="6" w:space="0" w:color="auto"/>
            </w:tcBorders>
            <w:vAlign w:val="center"/>
          </w:tcPr>
          <w:p w14:paraId="7FA854E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标志杆</w:t>
            </w:r>
          </w:p>
        </w:tc>
        <w:tc>
          <w:tcPr>
            <w:tcW w:w="6914" w:type="dxa"/>
            <w:tcBorders>
              <w:top w:val="single" w:sz="6" w:space="0" w:color="auto"/>
              <w:left w:val="single" w:sz="6" w:space="0" w:color="auto"/>
              <w:bottom w:val="single" w:sz="6" w:space="0" w:color="auto"/>
              <w:right w:val="single" w:sz="6" w:space="0" w:color="auto"/>
            </w:tcBorders>
            <w:vAlign w:val="center"/>
          </w:tcPr>
          <w:p w14:paraId="77CDAD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高</w:t>
            </w:r>
            <w:r>
              <w:rPr>
                <w:rFonts w:ascii="仿宋" w:eastAsia="仿宋" w:hAnsi="仿宋" w:cs="宋体"/>
                <w:kern w:val="0"/>
                <w:szCs w:val="21"/>
              </w:rPr>
              <w:t>1.2m</w:t>
            </w:r>
            <w:r>
              <w:rPr>
                <w:rFonts w:ascii="仿宋" w:eastAsia="仿宋" w:hAnsi="仿宋" w:cs="宋体" w:hint="eastAsia"/>
                <w:kern w:val="0"/>
                <w:szCs w:val="21"/>
              </w:rPr>
              <w:t>～</w:t>
            </w:r>
            <w:r>
              <w:rPr>
                <w:rFonts w:ascii="仿宋" w:eastAsia="仿宋" w:hAnsi="仿宋" w:cs="宋体"/>
                <w:kern w:val="0"/>
                <w:szCs w:val="21"/>
              </w:rPr>
              <w:t>1.6m</w:t>
            </w:r>
            <w:r>
              <w:rPr>
                <w:rFonts w:ascii="仿宋" w:eastAsia="仿宋" w:hAnsi="仿宋" w:cs="宋体" w:hint="eastAsia"/>
                <w:kern w:val="0"/>
                <w:szCs w:val="21"/>
              </w:rPr>
              <w:t>，立柱直径</w:t>
            </w:r>
            <w:r>
              <w:rPr>
                <w:rFonts w:ascii="仿宋" w:eastAsia="仿宋" w:hAnsi="仿宋" w:cs="宋体"/>
                <w:kern w:val="0"/>
                <w:szCs w:val="21"/>
              </w:rPr>
              <w:t>25mm</w:t>
            </w:r>
            <w:r>
              <w:rPr>
                <w:rFonts w:ascii="仿宋" w:eastAsia="仿宋" w:hAnsi="仿宋" w:cs="宋体" w:hint="eastAsia"/>
                <w:kern w:val="0"/>
                <w:szCs w:val="21"/>
              </w:rPr>
              <w:t>，三角形红色旗面。</w:t>
            </w:r>
          </w:p>
        </w:tc>
      </w:tr>
      <w:tr w:rsidR="00E62DEB" w14:paraId="457D52AB" w14:textId="77777777">
        <w:tc>
          <w:tcPr>
            <w:tcW w:w="550" w:type="dxa"/>
            <w:tcBorders>
              <w:top w:val="single" w:sz="6" w:space="0" w:color="auto"/>
              <w:left w:val="single" w:sz="6" w:space="0" w:color="auto"/>
              <w:bottom w:val="single" w:sz="6" w:space="0" w:color="auto"/>
              <w:right w:val="single" w:sz="6" w:space="0" w:color="auto"/>
            </w:tcBorders>
            <w:vAlign w:val="center"/>
          </w:tcPr>
          <w:p w14:paraId="3E9350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19</w:t>
            </w:r>
          </w:p>
        </w:tc>
        <w:tc>
          <w:tcPr>
            <w:tcW w:w="1064" w:type="dxa"/>
            <w:tcBorders>
              <w:top w:val="single" w:sz="6" w:space="0" w:color="auto"/>
              <w:left w:val="single" w:sz="6" w:space="0" w:color="auto"/>
              <w:bottom w:val="single" w:sz="6" w:space="0" w:color="auto"/>
              <w:right w:val="single" w:sz="6" w:space="0" w:color="auto"/>
            </w:tcBorders>
            <w:vAlign w:val="center"/>
          </w:tcPr>
          <w:p w14:paraId="34738C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可调节跨栏架</w:t>
            </w:r>
          </w:p>
        </w:tc>
        <w:tc>
          <w:tcPr>
            <w:tcW w:w="6914" w:type="dxa"/>
            <w:tcBorders>
              <w:top w:val="single" w:sz="6" w:space="0" w:color="auto"/>
              <w:left w:val="single" w:sz="6" w:space="0" w:color="auto"/>
              <w:bottom w:val="single" w:sz="6" w:space="0" w:color="auto"/>
              <w:right w:val="single" w:sz="6" w:space="0" w:color="auto"/>
            </w:tcBorders>
            <w:vAlign w:val="center"/>
          </w:tcPr>
          <w:p w14:paraId="4FF001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栏板长度</w:t>
            </w:r>
            <w:r>
              <w:rPr>
                <w:rFonts w:ascii="仿宋" w:eastAsia="仿宋" w:hAnsi="仿宋" w:cs="宋体"/>
                <w:kern w:val="0"/>
                <w:szCs w:val="21"/>
              </w:rPr>
              <w:t>1200mm</w:t>
            </w:r>
            <w:r>
              <w:rPr>
                <w:rFonts w:ascii="仿宋" w:eastAsia="仿宋" w:hAnsi="仿宋" w:cs="宋体" w:hint="eastAsia"/>
                <w:kern w:val="0"/>
                <w:szCs w:val="21"/>
              </w:rPr>
              <w:t>，宽度</w:t>
            </w:r>
            <w:r>
              <w:rPr>
                <w:rFonts w:ascii="仿宋" w:eastAsia="仿宋" w:hAnsi="仿宋" w:cs="宋体"/>
                <w:kern w:val="0"/>
                <w:szCs w:val="21"/>
              </w:rPr>
              <w:t>70mm</w:t>
            </w:r>
            <w:r>
              <w:rPr>
                <w:rFonts w:ascii="仿宋" w:eastAsia="仿宋" w:hAnsi="仿宋" w:cs="宋体" w:hint="eastAsia"/>
                <w:kern w:val="0"/>
                <w:szCs w:val="21"/>
              </w:rPr>
              <w:t>；栏架底座长</w:t>
            </w:r>
            <w:r>
              <w:rPr>
                <w:rFonts w:ascii="仿宋" w:eastAsia="仿宋" w:hAnsi="仿宋" w:cs="宋体"/>
                <w:kern w:val="0"/>
                <w:szCs w:val="21"/>
              </w:rPr>
              <w:t>700mm</w:t>
            </w:r>
            <w:r>
              <w:rPr>
                <w:rFonts w:ascii="仿宋" w:eastAsia="仿宋" w:hAnsi="仿宋" w:cs="宋体" w:hint="eastAsia"/>
                <w:kern w:val="0"/>
                <w:szCs w:val="21"/>
              </w:rPr>
              <w:t>，四档高度调节分别为：</w:t>
            </w:r>
            <w:r>
              <w:rPr>
                <w:rFonts w:ascii="仿宋" w:eastAsia="仿宋" w:hAnsi="仿宋" w:cs="宋体"/>
                <w:kern w:val="0"/>
                <w:szCs w:val="21"/>
              </w:rPr>
              <w:t>550mm</w:t>
            </w:r>
            <w:r>
              <w:rPr>
                <w:rFonts w:ascii="仿宋" w:eastAsia="仿宋" w:hAnsi="仿宋" w:cs="宋体" w:hint="eastAsia"/>
                <w:kern w:val="0"/>
                <w:szCs w:val="21"/>
              </w:rPr>
              <w:t>、</w:t>
            </w:r>
            <w:r>
              <w:rPr>
                <w:rFonts w:ascii="仿宋" w:eastAsia="仿宋" w:hAnsi="仿宋" w:cs="宋体"/>
                <w:kern w:val="0"/>
                <w:szCs w:val="21"/>
              </w:rPr>
              <w:t>650mm</w:t>
            </w:r>
            <w:r>
              <w:rPr>
                <w:rFonts w:ascii="仿宋" w:eastAsia="仿宋" w:hAnsi="仿宋" w:cs="宋体" w:hint="eastAsia"/>
                <w:kern w:val="0"/>
                <w:szCs w:val="21"/>
              </w:rPr>
              <w:t>、</w:t>
            </w:r>
            <w:r>
              <w:rPr>
                <w:rFonts w:ascii="仿宋" w:eastAsia="仿宋" w:hAnsi="仿宋" w:cs="宋体"/>
                <w:kern w:val="0"/>
                <w:szCs w:val="21"/>
              </w:rPr>
              <w:t>760mm</w:t>
            </w:r>
            <w:r>
              <w:rPr>
                <w:rFonts w:ascii="仿宋" w:eastAsia="仿宋" w:hAnsi="仿宋" w:cs="宋体" w:hint="eastAsia"/>
                <w:kern w:val="0"/>
                <w:szCs w:val="21"/>
              </w:rPr>
              <w:t>和</w:t>
            </w:r>
            <w:r>
              <w:rPr>
                <w:rFonts w:ascii="仿宋" w:eastAsia="仿宋" w:hAnsi="仿宋" w:cs="宋体"/>
                <w:kern w:val="0"/>
                <w:szCs w:val="21"/>
              </w:rPr>
              <w:t>840mm</w:t>
            </w:r>
            <w:r>
              <w:rPr>
                <w:rFonts w:ascii="仿宋" w:eastAsia="仿宋" w:hAnsi="仿宋" w:cs="宋体" w:hint="eastAsia"/>
                <w:kern w:val="0"/>
                <w:szCs w:val="21"/>
              </w:rPr>
              <w:t>，铝合金或塑料等轻材料制成，可拆卸组装。</w:t>
            </w:r>
          </w:p>
        </w:tc>
      </w:tr>
      <w:tr w:rsidR="00E62DEB" w14:paraId="3EC9BDD2" w14:textId="77777777">
        <w:tc>
          <w:tcPr>
            <w:tcW w:w="550" w:type="dxa"/>
            <w:tcBorders>
              <w:top w:val="single" w:sz="6" w:space="0" w:color="auto"/>
              <w:left w:val="single" w:sz="6" w:space="0" w:color="auto"/>
              <w:bottom w:val="single" w:sz="6" w:space="0" w:color="auto"/>
              <w:right w:val="single" w:sz="6" w:space="0" w:color="auto"/>
            </w:tcBorders>
            <w:vAlign w:val="center"/>
          </w:tcPr>
          <w:p w14:paraId="73D9378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w:t>
            </w:r>
          </w:p>
        </w:tc>
        <w:tc>
          <w:tcPr>
            <w:tcW w:w="1064" w:type="dxa"/>
            <w:tcBorders>
              <w:top w:val="single" w:sz="6" w:space="0" w:color="auto"/>
              <w:left w:val="single" w:sz="6" w:space="0" w:color="auto"/>
              <w:bottom w:val="single" w:sz="6" w:space="0" w:color="auto"/>
              <w:right w:val="single" w:sz="6" w:space="0" w:color="auto"/>
            </w:tcBorders>
            <w:vAlign w:val="center"/>
          </w:tcPr>
          <w:p w14:paraId="6F33DB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软式标枪</w:t>
            </w:r>
          </w:p>
        </w:tc>
        <w:tc>
          <w:tcPr>
            <w:tcW w:w="6914" w:type="dxa"/>
            <w:tcBorders>
              <w:top w:val="single" w:sz="6" w:space="0" w:color="auto"/>
              <w:left w:val="single" w:sz="6" w:space="0" w:color="auto"/>
              <w:bottom w:val="single" w:sz="6" w:space="0" w:color="auto"/>
              <w:right w:val="single" w:sz="6" w:space="0" w:color="auto"/>
            </w:tcBorders>
            <w:vAlign w:val="center"/>
          </w:tcPr>
          <w:p w14:paraId="3378DD2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质量</w:t>
            </w:r>
            <w:r>
              <w:rPr>
                <w:rFonts w:ascii="仿宋" w:eastAsia="仿宋" w:hAnsi="仿宋" w:cs="宋体"/>
                <w:kern w:val="0"/>
                <w:szCs w:val="21"/>
              </w:rPr>
              <w:t>400g</w:t>
            </w:r>
            <w:r>
              <w:rPr>
                <w:rFonts w:ascii="仿宋" w:eastAsia="仿宋" w:hAnsi="仿宋" w:cs="宋体" w:hint="eastAsia"/>
                <w:kern w:val="0"/>
                <w:szCs w:val="21"/>
              </w:rPr>
              <w:t>，长</w:t>
            </w:r>
            <w:r>
              <w:rPr>
                <w:rFonts w:ascii="仿宋" w:eastAsia="仿宋" w:hAnsi="仿宋" w:cs="宋体"/>
                <w:kern w:val="0"/>
                <w:szCs w:val="21"/>
              </w:rPr>
              <w:t>1850mm</w:t>
            </w:r>
            <w:r>
              <w:rPr>
                <w:rFonts w:ascii="仿宋" w:eastAsia="仿宋" w:hAnsi="仿宋" w:cs="宋体" w:hint="eastAsia"/>
                <w:kern w:val="0"/>
                <w:szCs w:val="21"/>
              </w:rPr>
              <w:t>～</w:t>
            </w:r>
            <w:r>
              <w:rPr>
                <w:rFonts w:ascii="仿宋" w:eastAsia="仿宋" w:hAnsi="仿宋" w:cs="宋体"/>
                <w:kern w:val="0"/>
                <w:szCs w:val="21"/>
              </w:rPr>
              <w:t>1950mm</w:t>
            </w:r>
            <w:r>
              <w:rPr>
                <w:rFonts w:ascii="仿宋" w:eastAsia="仿宋" w:hAnsi="仿宋" w:cs="宋体" w:hint="eastAsia"/>
                <w:kern w:val="0"/>
                <w:szCs w:val="21"/>
              </w:rPr>
              <w:t>；枪头和强尾用柔软塑胶材料制成，枪体为铝合金制成。</w:t>
            </w:r>
          </w:p>
        </w:tc>
      </w:tr>
      <w:tr w:rsidR="00E62DEB" w14:paraId="223260B9" w14:textId="77777777">
        <w:tc>
          <w:tcPr>
            <w:tcW w:w="550" w:type="dxa"/>
            <w:tcBorders>
              <w:top w:val="single" w:sz="6" w:space="0" w:color="auto"/>
              <w:left w:val="single" w:sz="6" w:space="0" w:color="auto"/>
              <w:bottom w:val="single" w:sz="6" w:space="0" w:color="auto"/>
              <w:right w:val="single" w:sz="6" w:space="0" w:color="auto"/>
            </w:tcBorders>
            <w:vAlign w:val="center"/>
          </w:tcPr>
          <w:p w14:paraId="5C83FD2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21</w:t>
            </w:r>
          </w:p>
        </w:tc>
        <w:tc>
          <w:tcPr>
            <w:tcW w:w="1064" w:type="dxa"/>
            <w:tcBorders>
              <w:top w:val="single" w:sz="6" w:space="0" w:color="auto"/>
              <w:left w:val="single" w:sz="6" w:space="0" w:color="auto"/>
              <w:bottom w:val="single" w:sz="6" w:space="0" w:color="auto"/>
              <w:right w:val="single" w:sz="6" w:space="0" w:color="auto"/>
            </w:tcBorders>
            <w:vAlign w:val="center"/>
          </w:tcPr>
          <w:p w14:paraId="4E938F2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软式铁饼</w:t>
            </w:r>
          </w:p>
        </w:tc>
        <w:tc>
          <w:tcPr>
            <w:tcW w:w="6914" w:type="dxa"/>
            <w:tcBorders>
              <w:top w:val="single" w:sz="6" w:space="0" w:color="auto"/>
              <w:left w:val="single" w:sz="6" w:space="0" w:color="auto"/>
              <w:bottom w:val="single" w:sz="6" w:space="0" w:color="auto"/>
              <w:right w:val="single" w:sz="6" w:space="0" w:color="auto"/>
            </w:tcBorders>
            <w:vAlign w:val="center"/>
          </w:tcPr>
          <w:p w14:paraId="0DE841D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质量</w:t>
            </w:r>
            <w:r>
              <w:rPr>
                <w:rFonts w:ascii="仿宋" w:eastAsia="仿宋" w:hAnsi="仿宋" w:cs="宋体"/>
                <w:kern w:val="0"/>
                <w:szCs w:val="21"/>
              </w:rPr>
              <w:t>1000g</w:t>
            </w:r>
            <w:r>
              <w:rPr>
                <w:rFonts w:ascii="仿宋" w:eastAsia="仿宋" w:hAnsi="仿宋" w:cs="宋体" w:hint="eastAsia"/>
                <w:kern w:val="0"/>
                <w:szCs w:val="21"/>
              </w:rPr>
              <w:t>，直径</w:t>
            </w:r>
            <w:r>
              <w:rPr>
                <w:rFonts w:ascii="仿宋" w:eastAsia="仿宋" w:hAnsi="仿宋" w:cs="宋体"/>
                <w:kern w:val="0"/>
                <w:szCs w:val="21"/>
              </w:rPr>
              <w:t>180mm</w:t>
            </w:r>
            <w:r>
              <w:rPr>
                <w:rFonts w:ascii="仿宋" w:eastAsia="仿宋" w:hAnsi="仿宋" w:cs="宋体" w:hint="eastAsia"/>
                <w:kern w:val="0"/>
                <w:szCs w:val="21"/>
              </w:rPr>
              <w:t>～</w:t>
            </w:r>
            <w:r>
              <w:rPr>
                <w:rFonts w:ascii="仿宋" w:eastAsia="仿宋" w:hAnsi="仿宋" w:cs="宋体"/>
                <w:kern w:val="0"/>
                <w:szCs w:val="21"/>
              </w:rPr>
              <w:t>200mm</w:t>
            </w:r>
            <w:r>
              <w:rPr>
                <w:rFonts w:ascii="仿宋" w:eastAsia="仿宋" w:hAnsi="仿宋" w:cs="宋体" w:hint="eastAsia"/>
                <w:kern w:val="0"/>
                <w:szCs w:val="21"/>
              </w:rPr>
              <w:t>，柔软塑胶材料制成。</w:t>
            </w:r>
          </w:p>
        </w:tc>
      </w:tr>
      <w:tr w:rsidR="00E62DEB" w14:paraId="6F6A4A09" w14:textId="77777777">
        <w:tc>
          <w:tcPr>
            <w:tcW w:w="550" w:type="dxa"/>
            <w:tcBorders>
              <w:top w:val="single" w:sz="6" w:space="0" w:color="auto"/>
              <w:left w:val="single" w:sz="6" w:space="0" w:color="auto"/>
              <w:bottom w:val="single" w:sz="6" w:space="0" w:color="auto"/>
              <w:right w:val="single" w:sz="6" w:space="0" w:color="auto"/>
            </w:tcBorders>
            <w:vAlign w:val="center"/>
          </w:tcPr>
          <w:p w14:paraId="01B5529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22</w:t>
            </w:r>
          </w:p>
        </w:tc>
        <w:tc>
          <w:tcPr>
            <w:tcW w:w="1064" w:type="dxa"/>
            <w:tcBorders>
              <w:top w:val="single" w:sz="6" w:space="0" w:color="auto"/>
              <w:left w:val="single" w:sz="6" w:space="0" w:color="auto"/>
              <w:bottom w:val="single" w:sz="6" w:space="0" w:color="auto"/>
              <w:right w:val="single" w:sz="6" w:space="0" w:color="auto"/>
            </w:tcBorders>
            <w:vAlign w:val="center"/>
          </w:tcPr>
          <w:p w14:paraId="242EBD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软式铅球</w:t>
            </w:r>
          </w:p>
        </w:tc>
        <w:tc>
          <w:tcPr>
            <w:tcW w:w="6914" w:type="dxa"/>
            <w:tcBorders>
              <w:top w:val="single" w:sz="6" w:space="0" w:color="auto"/>
              <w:left w:val="single" w:sz="6" w:space="0" w:color="auto"/>
              <w:bottom w:val="single" w:sz="6" w:space="0" w:color="auto"/>
              <w:right w:val="single" w:sz="6" w:space="0" w:color="auto"/>
            </w:tcBorders>
            <w:vAlign w:val="center"/>
          </w:tcPr>
          <w:p w14:paraId="3016A2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质量</w:t>
            </w:r>
            <w:r>
              <w:rPr>
                <w:rFonts w:ascii="仿宋" w:eastAsia="仿宋" w:hAnsi="仿宋" w:cs="宋体"/>
                <w:kern w:val="0"/>
                <w:szCs w:val="21"/>
              </w:rPr>
              <w:t>3000g</w:t>
            </w:r>
            <w:r>
              <w:rPr>
                <w:rFonts w:ascii="仿宋" w:eastAsia="仿宋" w:hAnsi="仿宋" w:cs="宋体" w:hint="eastAsia"/>
                <w:kern w:val="0"/>
                <w:szCs w:val="21"/>
              </w:rPr>
              <w:t>，直径</w:t>
            </w:r>
            <w:r>
              <w:rPr>
                <w:rFonts w:ascii="仿宋" w:eastAsia="仿宋" w:hAnsi="仿宋" w:cs="宋体"/>
                <w:kern w:val="0"/>
                <w:szCs w:val="21"/>
              </w:rPr>
              <w:t>100mm</w:t>
            </w:r>
            <w:r>
              <w:rPr>
                <w:rFonts w:ascii="仿宋" w:eastAsia="仿宋" w:hAnsi="仿宋" w:cs="宋体" w:hint="eastAsia"/>
                <w:kern w:val="0"/>
                <w:szCs w:val="21"/>
              </w:rPr>
              <w:t>～</w:t>
            </w:r>
            <w:r>
              <w:rPr>
                <w:rFonts w:ascii="仿宋" w:eastAsia="仿宋" w:hAnsi="仿宋" w:cs="宋体"/>
                <w:kern w:val="0"/>
                <w:szCs w:val="21"/>
              </w:rPr>
              <w:t>110mm,</w:t>
            </w:r>
            <w:r>
              <w:rPr>
                <w:rFonts w:ascii="仿宋" w:eastAsia="仿宋" w:hAnsi="仿宋" w:cs="宋体" w:hint="eastAsia"/>
                <w:kern w:val="0"/>
                <w:szCs w:val="21"/>
              </w:rPr>
              <w:t>球体外胆为柔软塑胶材料制成。</w:t>
            </w:r>
          </w:p>
        </w:tc>
      </w:tr>
      <w:tr w:rsidR="00E62DEB" w14:paraId="59F885DC" w14:textId="77777777">
        <w:tc>
          <w:tcPr>
            <w:tcW w:w="550" w:type="dxa"/>
            <w:tcBorders>
              <w:top w:val="single" w:sz="6" w:space="0" w:color="auto"/>
              <w:left w:val="single" w:sz="6" w:space="0" w:color="auto"/>
              <w:bottom w:val="single" w:sz="6" w:space="0" w:color="auto"/>
              <w:right w:val="single" w:sz="6" w:space="0" w:color="auto"/>
            </w:tcBorders>
            <w:vAlign w:val="center"/>
          </w:tcPr>
          <w:p w14:paraId="5BA7410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23</w:t>
            </w:r>
          </w:p>
        </w:tc>
        <w:tc>
          <w:tcPr>
            <w:tcW w:w="1064" w:type="dxa"/>
            <w:tcBorders>
              <w:top w:val="single" w:sz="6" w:space="0" w:color="auto"/>
              <w:left w:val="single" w:sz="6" w:space="0" w:color="auto"/>
              <w:bottom w:val="single" w:sz="6" w:space="0" w:color="auto"/>
              <w:right w:val="single" w:sz="6" w:space="0" w:color="auto"/>
            </w:tcBorders>
            <w:vAlign w:val="center"/>
          </w:tcPr>
          <w:p w14:paraId="3A76192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体能训练绳梯</w:t>
            </w:r>
          </w:p>
        </w:tc>
        <w:tc>
          <w:tcPr>
            <w:tcW w:w="6914" w:type="dxa"/>
            <w:tcBorders>
              <w:top w:val="single" w:sz="6" w:space="0" w:color="auto"/>
              <w:left w:val="single" w:sz="6" w:space="0" w:color="auto"/>
              <w:bottom w:val="single" w:sz="6" w:space="0" w:color="auto"/>
              <w:right w:val="single" w:sz="6" w:space="0" w:color="auto"/>
            </w:tcBorders>
            <w:vAlign w:val="center"/>
          </w:tcPr>
          <w:p w14:paraId="5FAF0F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绳梯长度</w:t>
            </w:r>
            <w:r>
              <w:rPr>
                <w:rFonts w:ascii="仿宋" w:eastAsia="仿宋" w:hAnsi="仿宋" w:cs="宋体"/>
                <w:kern w:val="0"/>
                <w:szCs w:val="21"/>
              </w:rPr>
              <w:t>9.5m,</w:t>
            </w:r>
            <w:r>
              <w:rPr>
                <w:rFonts w:ascii="仿宋" w:eastAsia="仿宋" w:hAnsi="仿宋" w:cs="宋体" w:hint="eastAsia"/>
                <w:kern w:val="0"/>
                <w:szCs w:val="21"/>
              </w:rPr>
              <w:t>宽度可以任意调节，柔软塑胶材料制成。</w:t>
            </w:r>
          </w:p>
        </w:tc>
      </w:tr>
      <w:tr w:rsidR="00E62DEB" w14:paraId="451F21CC" w14:textId="77777777">
        <w:tc>
          <w:tcPr>
            <w:tcW w:w="550" w:type="dxa"/>
            <w:tcBorders>
              <w:top w:val="single" w:sz="6" w:space="0" w:color="auto"/>
              <w:left w:val="single" w:sz="6" w:space="0" w:color="auto"/>
              <w:bottom w:val="single" w:sz="6" w:space="0" w:color="auto"/>
              <w:right w:val="single" w:sz="6" w:space="0" w:color="auto"/>
            </w:tcBorders>
            <w:vAlign w:val="center"/>
          </w:tcPr>
          <w:p w14:paraId="2E341CF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24</w:t>
            </w:r>
          </w:p>
        </w:tc>
        <w:tc>
          <w:tcPr>
            <w:tcW w:w="1064" w:type="dxa"/>
            <w:tcBorders>
              <w:top w:val="single" w:sz="6" w:space="0" w:color="auto"/>
              <w:left w:val="single" w:sz="6" w:space="0" w:color="auto"/>
              <w:bottom w:val="single" w:sz="6" w:space="0" w:color="auto"/>
              <w:right w:val="single" w:sz="6" w:space="0" w:color="auto"/>
            </w:tcBorders>
            <w:vAlign w:val="center"/>
          </w:tcPr>
          <w:p w14:paraId="20490E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助跳板</w:t>
            </w:r>
          </w:p>
        </w:tc>
        <w:tc>
          <w:tcPr>
            <w:tcW w:w="6914" w:type="dxa"/>
            <w:tcBorders>
              <w:top w:val="single" w:sz="6" w:space="0" w:color="auto"/>
              <w:left w:val="single" w:sz="6" w:space="0" w:color="auto"/>
              <w:bottom w:val="single" w:sz="6" w:space="0" w:color="auto"/>
              <w:right w:val="single" w:sz="6" w:space="0" w:color="auto"/>
            </w:tcBorders>
            <w:vAlign w:val="center"/>
          </w:tcPr>
          <w:p w14:paraId="2DBCF5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主要原材料采用木材或其它弹性材料，Ⅱ型长×宽×高为</w:t>
            </w:r>
            <w:r>
              <w:rPr>
                <w:rFonts w:ascii="仿宋" w:eastAsia="仿宋" w:hAnsi="仿宋" w:cs="宋体"/>
                <w:kern w:val="0"/>
                <w:szCs w:val="21"/>
              </w:rPr>
              <w:t>900mm</w:t>
            </w:r>
            <w:r>
              <w:rPr>
                <w:rFonts w:ascii="仿宋" w:eastAsia="仿宋" w:hAnsi="仿宋" w:cs="宋体" w:hint="eastAsia"/>
                <w:kern w:val="0"/>
                <w:szCs w:val="21"/>
              </w:rPr>
              <w:t>×</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150mm。</w:t>
            </w:r>
          </w:p>
        </w:tc>
      </w:tr>
      <w:tr w:rsidR="00E62DEB" w14:paraId="43BA3153" w14:textId="77777777">
        <w:tc>
          <w:tcPr>
            <w:tcW w:w="550" w:type="dxa"/>
            <w:tcBorders>
              <w:top w:val="single" w:sz="6" w:space="0" w:color="auto"/>
              <w:left w:val="single" w:sz="6" w:space="0" w:color="auto"/>
              <w:bottom w:val="single" w:sz="6" w:space="0" w:color="auto"/>
              <w:right w:val="single" w:sz="6" w:space="0" w:color="auto"/>
            </w:tcBorders>
            <w:vAlign w:val="center"/>
          </w:tcPr>
          <w:p w14:paraId="56605D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w:t>
            </w:r>
          </w:p>
        </w:tc>
        <w:tc>
          <w:tcPr>
            <w:tcW w:w="1064" w:type="dxa"/>
            <w:tcBorders>
              <w:top w:val="single" w:sz="6" w:space="0" w:color="auto"/>
              <w:left w:val="single" w:sz="6" w:space="0" w:color="auto"/>
              <w:bottom w:val="single" w:sz="6" w:space="0" w:color="auto"/>
              <w:right w:val="single" w:sz="6" w:space="0" w:color="auto"/>
            </w:tcBorders>
            <w:vAlign w:val="center"/>
          </w:tcPr>
          <w:p w14:paraId="49EF37B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山羊</w:t>
            </w:r>
          </w:p>
        </w:tc>
        <w:tc>
          <w:tcPr>
            <w:tcW w:w="6914" w:type="dxa"/>
            <w:tcBorders>
              <w:top w:val="single" w:sz="6" w:space="0" w:color="auto"/>
              <w:left w:val="single" w:sz="6" w:space="0" w:color="auto"/>
              <w:bottom w:val="single" w:sz="6" w:space="0" w:color="auto"/>
              <w:right w:val="single" w:sz="6" w:space="0" w:color="auto"/>
            </w:tcBorders>
            <w:vAlign w:val="center"/>
          </w:tcPr>
          <w:p w14:paraId="793A11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山羊全高：</w:t>
            </w:r>
            <w:r>
              <w:rPr>
                <w:rFonts w:ascii="仿宋" w:eastAsia="仿宋" w:hAnsi="仿宋" w:cs="宋体"/>
                <w:kern w:val="0"/>
                <w:szCs w:val="21"/>
              </w:rPr>
              <w:t>1000mm</w:t>
            </w:r>
            <w:r>
              <w:rPr>
                <w:rFonts w:ascii="仿宋" w:eastAsia="仿宋" w:hAnsi="仿宋" w:cs="宋体" w:hint="eastAsia"/>
                <w:kern w:val="0"/>
                <w:szCs w:val="21"/>
              </w:rPr>
              <w:t>～</w:t>
            </w:r>
            <w:r>
              <w:rPr>
                <w:rFonts w:ascii="仿宋" w:eastAsia="仿宋" w:hAnsi="仿宋" w:cs="宋体"/>
                <w:kern w:val="0"/>
                <w:szCs w:val="21"/>
              </w:rPr>
              <w:t>1300mm</w:t>
            </w:r>
            <w:r>
              <w:rPr>
                <w:rFonts w:ascii="仿宋" w:eastAsia="仿宋" w:hAnsi="仿宋" w:cs="宋体" w:hint="eastAsia"/>
                <w:kern w:val="0"/>
                <w:szCs w:val="21"/>
              </w:rPr>
              <w:t>；山羊头长：</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600mm</w:t>
            </w:r>
            <w:r>
              <w:rPr>
                <w:rFonts w:ascii="仿宋" w:eastAsia="仿宋" w:hAnsi="仿宋" w:cs="宋体" w:hint="eastAsia"/>
                <w:kern w:val="0"/>
                <w:szCs w:val="21"/>
              </w:rPr>
              <w:t>；头宽：</w:t>
            </w:r>
            <w:r>
              <w:rPr>
                <w:rFonts w:ascii="仿宋" w:eastAsia="仿宋" w:hAnsi="仿宋" w:cs="宋体"/>
                <w:kern w:val="0"/>
                <w:szCs w:val="21"/>
              </w:rPr>
              <w:t>360mm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；头高：</w:t>
            </w:r>
            <w:r>
              <w:rPr>
                <w:rFonts w:ascii="仿宋" w:eastAsia="仿宋" w:hAnsi="仿宋" w:cs="宋体"/>
                <w:kern w:val="0"/>
                <w:szCs w:val="21"/>
              </w:rPr>
              <w:t>260mm</w:t>
            </w:r>
            <w:r>
              <w:rPr>
                <w:rFonts w:ascii="仿宋" w:eastAsia="仿宋" w:hAnsi="仿宋" w:cs="宋体" w:hint="eastAsia"/>
                <w:kern w:val="0"/>
                <w:szCs w:val="21"/>
              </w:rPr>
              <w:t>～</w:t>
            </w:r>
            <w:r>
              <w:rPr>
                <w:rFonts w:ascii="仿宋" w:eastAsia="仿宋" w:hAnsi="仿宋" w:cs="宋体"/>
                <w:kern w:val="0"/>
                <w:szCs w:val="21"/>
              </w:rPr>
              <w:t>330mm</w:t>
            </w:r>
            <w:r>
              <w:rPr>
                <w:rFonts w:ascii="仿宋" w:eastAsia="仿宋" w:hAnsi="仿宋" w:cs="宋体" w:hint="eastAsia"/>
                <w:kern w:val="0"/>
                <w:szCs w:val="21"/>
              </w:rPr>
              <w:t>，立轴升降间距：</w:t>
            </w:r>
            <w:r>
              <w:rPr>
                <w:rFonts w:ascii="仿宋" w:eastAsia="仿宋" w:hAnsi="仿宋" w:cs="宋体"/>
                <w:kern w:val="0"/>
                <w:szCs w:val="21"/>
              </w:rPr>
              <w:t>50mm</w:t>
            </w:r>
            <w:r>
              <w:rPr>
                <w:rFonts w:ascii="仿宋" w:eastAsia="仿宋" w:hAnsi="仿宋" w:cs="宋体" w:hint="eastAsia"/>
                <w:kern w:val="0"/>
                <w:szCs w:val="21"/>
              </w:rPr>
              <w:t>±</w:t>
            </w:r>
            <w:r>
              <w:rPr>
                <w:rFonts w:ascii="仿宋" w:eastAsia="仿宋" w:hAnsi="仿宋" w:cs="宋体"/>
                <w:kern w:val="0"/>
                <w:szCs w:val="21"/>
              </w:rPr>
              <w:t>3mm</w:t>
            </w:r>
            <w:r>
              <w:rPr>
                <w:rFonts w:ascii="仿宋" w:eastAsia="仿宋" w:hAnsi="仿宋" w:cs="宋体" w:hint="eastAsia"/>
                <w:kern w:val="0"/>
                <w:szCs w:val="21"/>
              </w:rPr>
              <w:t>，山羊腿外直径≥</w:t>
            </w:r>
            <w:r>
              <w:rPr>
                <w:rFonts w:ascii="仿宋" w:eastAsia="仿宋" w:hAnsi="仿宋" w:cs="宋体"/>
                <w:kern w:val="0"/>
                <w:szCs w:val="21"/>
              </w:rPr>
              <w:t>30mm</w:t>
            </w:r>
            <w:r>
              <w:rPr>
                <w:rFonts w:ascii="仿宋" w:eastAsia="仿宋" w:hAnsi="仿宋" w:cs="宋体" w:hint="eastAsia"/>
                <w:kern w:val="0"/>
                <w:szCs w:val="21"/>
              </w:rPr>
              <w:t>，山羊腿壁厚≥</w:t>
            </w:r>
            <w:r>
              <w:rPr>
                <w:rFonts w:ascii="仿宋" w:eastAsia="仿宋" w:hAnsi="仿宋" w:cs="宋体"/>
                <w:kern w:val="0"/>
                <w:szCs w:val="21"/>
              </w:rPr>
              <w:t>3mm。</w:t>
            </w:r>
          </w:p>
        </w:tc>
      </w:tr>
      <w:tr w:rsidR="00E62DEB" w14:paraId="3BA9BD4F" w14:textId="77777777">
        <w:tc>
          <w:tcPr>
            <w:tcW w:w="550" w:type="dxa"/>
            <w:tcBorders>
              <w:top w:val="single" w:sz="6" w:space="0" w:color="auto"/>
              <w:left w:val="single" w:sz="6" w:space="0" w:color="auto"/>
              <w:bottom w:val="single" w:sz="6" w:space="0" w:color="auto"/>
              <w:right w:val="single" w:sz="6" w:space="0" w:color="auto"/>
            </w:tcBorders>
            <w:vAlign w:val="center"/>
          </w:tcPr>
          <w:p w14:paraId="59030AB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26</w:t>
            </w:r>
          </w:p>
        </w:tc>
        <w:tc>
          <w:tcPr>
            <w:tcW w:w="1064" w:type="dxa"/>
            <w:tcBorders>
              <w:top w:val="single" w:sz="6" w:space="0" w:color="auto"/>
              <w:left w:val="single" w:sz="6" w:space="0" w:color="auto"/>
              <w:bottom w:val="single" w:sz="6" w:space="0" w:color="auto"/>
              <w:right w:val="single" w:sz="6" w:space="0" w:color="auto"/>
            </w:tcBorders>
            <w:vAlign w:val="center"/>
          </w:tcPr>
          <w:p w14:paraId="64BE75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小跳垫</w:t>
            </w:r>
          </w:p>
        </w:tc>
        <w:tc>
          <w:tcPr>
            <w:tcW w:w="6914" w:type="dxa"/>
            <w:tcBorders>
              <w:top w:val="single" w:sz="6" w:space="0" w:color="auto"/>
              <w:left w:val="single" w:sz="6" w:space="0" w:color="auto"/>
              <w:bottom w:val="single" w:sz="6" w:space="0" w:color="auto"/>
              <w:right w:val="single" w:sz="6" w:space="0" w:color="auto"/>
            </w:tcBorders>
            <w:vAlign w:val="center"/>
          </w:tcPr>
          <w:p w14:paraId="79A14A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采用泡沫塑料和泡沫乳胶，帆布或人造革外皮，长</w:t>
            </w:r>
            <w:r>
              <w:rPr>
                <w:rFonts w:ascii="仿宋" w:eastAsia="仿宋" w:hAnsi="仿宋" w:cs="宋体"/>
                <w:kern w:val="0"/>
                <w:szCs w:val="21"/>
              </w:rPr>
              <w:t>1200mm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宽</w:t>
            </w:r>
            <w:r>
              <w:rPr>
                <w:rFonts w:ascii="仿宋" w:eastAsia="仿宋" w:hAnsi="仿宋" w:cs="宋体"/>
                <w:kern w:val="0"/>
                <w:szCs w:val="21"/>
              </w:rPr>
              <w:t>600mm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厚≥</w:t>
            </w:r>
            <w:r>
              <w:rPr>
                <w:rFonts w:ascii="仿宋" w:eastAsia="仿宋" w:hAnsi="仿宋" w:cs="宋体"/>
                <w:kern w:val="0"/>
                <w:szCs w:val="21"/>
              </w:rPr>
              <w:t>50mm</w:t>
            </w:r>
            <w:r>
              <w:rPr>
                <w:rFonts w:ascii="仿宋" w:eastAsia="仿宋" w:hAnsi="仿宋" w:cs="宋体" w:hint="eastAsia"/>
                <w:kern w:val="0"/>
                <w:szCs w:val="21"/>
              </w:rPr>
              <w:t>。在长度方向可对半折叠，两侧应各有提手，四周加装粘扣。</w:t>
            </w:r>
          </w:p>
        </w:tc>
      </w:tr>
      <w:tr w:rsidR="00E62DEB" w14:paraId="32446A98" w14:textId="77777777">
        <w:tc>
          <w:tcPr>
            <w:tcW w:w="550" w:type="dxa"/>
            <w:tcBorders>
              <w:top w:val="single" w:sz="6" w:space="0" w:color="auto"/>
              <w:left w:val="single" w:sz="6" w:space="0" w:color="auto"/>
              <w:bottom w:val="single" w:sz="6" w:space="0" w:color="auto"/>
              <w:right w:val="single" w:sz="6" w:space="0" w:color="auto"/>
            </w:tcBorders>
            <w:vAlign w:val="center"/>
          </w:tcPr>
          <w:p w14:paraId="79D04D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27</w:t>
            </w:r>
          </w:p>
        </w:tc>
        <w:tc>
          <w:tcPr>
            <w:tcW w:w="1064" w:type="dxa"/>
            <w:tcBorders>
              <w:top w:val="single" w:sz="6" w:space="0" w:color="auto"/>
              <w:left w:val="single" w:sz="6" w:space="0" w:color="auto"/>
              <w:bottom w:val="single" w:sz="6" w:space="0" w:color="auto"/>
              <w:right w:val="single" w:sz="6" w:space="0" w:color="auto"/>
            </w:tcBorders>
            <w:vAlign w:val="center"/>
          </w:tcPr>
          <w:p w14:paraId="473BE9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大跳垫</w:t>
            </w:r>
          </w:p>
        </w:tc>
        <w:tc>
          <w:tcPr>
            <w:tcW w:w="6914" w:type="dxa"/>
            <w:tcBorders>
              <w:top w:val="single" w:sz="6" w:space="0" w:color="auto"/>
              <w:left w:val="single" w:sz="6" w:space="0" w:color="auto"/>
              <w:bottom w:val="single" w:sz="6" w:space="0" w:color="auto"/>
              <w:right w:val="single" w:sz="6" w:space="0" w:color="auto"/>
            </w:tcBorders>
            <w:vAlign w:val="center"/>
          </w:tcPr>
          <w:p w14:paraId="60798D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采用泡沫塑料和泡沫乳胶，帆布或人造革外皮，长</w:t>
            </w:r>
            <w:r>
              <w:rPr>
                <w:rFonts w:ascii="仿宋" w:eastAsia="仿宋" w:hAnsi="仿宋" w:cs="宋体"/>
                <w:kern w:val="0"/>
                <w:szCs w:val="21"/>
              </w:rPr>
              <w:t>2000mm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宽</w:t>
            </w:r>
            <w:r>
              <w:rPr>
                <w:rFonts w:ascii="仿宋" w:eastAsia="仿宋" w:hAnsi="仿宋" w:cs="宋体"/>
                <w:kern w:val="0"/>
                <w:szCs w:val="21"/>
              </w:rPr>
              <w:t>1000mm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厚≥</w:t>
            </w:r>
            <w:r>
              <w:rPr>
                <w:rFonts w:ascii="仿宋" w:eastAsia="仿宋" w:hAnsi="仿宋" w:cs="宋体"/>
                <w:kern w:val="0"/>
                <w:szCs w:val="21"/>
              </w:rPr>
              <w:t>100mm</w:t>
            </w:r>
            <w:r>
              <w:rPr>
                <w:rFonts w:ascii="仿宋" w:eastAsia="仿宋" w:hAnsi="仿宋" w:cs="宋体" w:hint="eastAsia"/>
                <w:kern w:val="0"/>
                <w:szCs w:val="21"/>
              </w:rPr>
              <w:t>。在长度方向可对半折叠，两侧应各有提手，四周加装粘扣。</w:t>
            </w:r>
          </w:p>
        </w:tc>
      </w:tr>
      <w:tr w:rsidR="00E62DEB" w14:paraId="68B36504" w14:textId="77777777">
        <w:tc>
          <w:tcPr>
            <w:tcW w:w="550" w:type="dxa"/>
            <w:tcBorders>
              <w:top w:val="single" w:sz="6" w:space="0" w:color="auto"/>
              <w:left w:val="single" w:sz="6" w:space="0" w:color="auto"/>
              <w:bottom w:val="single" w:sz="6" w:space="0" w:color="auto"/>
              <w:right w:val="single" w:sz="6" w:space="0" w:color="auto"/>
            </w:tcBorders>
            <w:vAlign w:val="center"/>
          </w:tcPr>
          <w:p w14:paraId="05BA27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28</w:t>
            </w:r>
          </w:p>
        </w:tc>
        <w:tc>
          <w:tcPr>
            <w:tcW w:w="1064" w:type="dxa"/>
            <w:tcBorders>
              <w:top w:val="single" w:sz="6" w:space="0" w:color="auto"/>
              <w:left w:val="single" w:sz="6" w:space="0" w:color="auto"/>
              <w:bottom w:val="single" w:sz="6" w:space="0" w:color="auto"/>
              <w:right w:val="single" w:sz="6" w:space="0" w:color="auto"/>
            </w:tcBorders>
            <w:vAlign w:val="center"/>
          </w:tcPr>
          <w:p w14:paraId="517B012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体操棒</w:t>
            </w:r>
          </w:p>
        </w:tc>
        <w:tc>
          <w:tcPr>
            <w:tcW w:w="6914" w:type="dxa"/>
            <w:tcBorders>
              <w:top w:val="single" w:sz="6" w:space="0" w:color="auto"/>
              <w:left w:val="single" w:sz="6" w:space="0" w:color="auto"/>
              <w:bottom w:val="single" w:sz="6" w:space="0" w:color="auto"/>
              <w:right w:val="single" w:sz="6" w:space="0" w:color="auto"/>
            </w:tcBorders>
            <w:vAlign w:val="center"/>
          </w:tcPr>
          <w:p w14:paraId="76E77C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1.采用木质或塑料。</w:t>
            </w:r>
          </w:p>
          <w:p w14:paraId="29A98DD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2.塑料采用硬质塑料，壁厚不小于</w:t>
            </w:r>
            <w:r>
              <w:rPr>
                <w:rFonts w:ascii="仿宋" w:eastAsia="仿宋" w:hAnsi="仿宋" w:cs="宋体"/>
                <w:kern w:val="0"/>
                <w:szCs w:val="21"/>
              </w:rPr>
              <w:t>5mm</w:t>
            </w:r>
            <w:r>
              <w:rPr>
                <w:rFonts w:ascii="仿宋" w:eastAsia="仿宋" w:hAnsi="仿宋" w:cs="宋体" w:hint="eastAsia"/>
                <w:kern w:val="0"/>
                <w:szCs w:val="21"/>
              </w:rPr>
              <w:t>。长</w:t>
            </w:r>
            <w:r>
              <w:rPr>
                <w:rFonts w:ascii="仿宋" w:eastAsia="仿宋" w:hAnsi="仿宋" w:cs="宋体"/>
                <w:kern w:val="0"/>
                <w:szCs w:val="21"/>
              </w:rPr>
              <w:t>1000mm</w:t>
            </w:r>
            <w:r>
              <w:rPr>
                <w:rFonts w:ascii="仿宋" w:eastAsia="仿宋" w:hAnsi="仿宋" w:cs="宋体" w:hint="eastAsia"/>
                <w:kern w:val="0"/>
                <w:szCs w:val="21"/>
              </w:rPr>
              <w:t>，截面直径</w:t>
            </w:r>
            <w:r>
              <w:rPr>
                <w:rFonts w:ascii="仿宋" w:eastAsia="仿宋" w:hAnsi="仿宋" w:cs="宋体"/>
                <w:kern w:val="0"/>
                <w:szCs w:val="21"/>
              </w:rPr>
              <w:t>25mm</w:t>
            </w:r>
            <w:r>
              <w:rPr>
                <w:rFonts w:ascii="仿宋" w:eastAsia="仿宋" w:hAnsi="仿宋" w:cs="宋体" w:hint="eastAsia"/>
                <w:kern w:val="0"/>
                <w:szCs w:val="21"/>
              </w:rPr>
              <w:t>～</w:t>
            </w:r>
            <w:r>
              <w:rPr>
                <w:rFonts w:ascii="仿宋" w:eastAsia="仿宋" w:hAnsi="仿宋" w:cs="宋体"/>
                <w:kern w:val="0"/>
                <w:szCs w:val="21"/>
              </w:rPr>
              <w:t>30mm。</w:t>
            </w:r>
          </w:p>
        </w:tc>
      </w:tr>
      <w:tr w:rsidR="00E62DEB" w14:paraId="47C0A0AE" w14:textId="77777777">
        <w:tc>
          <w:tcPr>
            <w:tcW w:w="550" w:type="dxa"/>
            <w:tcBorders>
              <w:top w:val="single" w:sz="6" w:space="0" w:color="auto"/>
              <w:left w:val="single" w:sz="6" w:space="0" w:color="auto"/>
              <w:bottom w:val="single" w:sz="6" w:space="0" w:color="auto"/>
              <w:right w:val="single" w:sz="6" w:space="0" w:color="auto"/>
            </w:tcBorders>
            <w:vAlign w:val="center"/>
          </w:tcPr>
          <w:p w14:paraId="45374A9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29</w:t>
            </w:r>
          </w:p>
        </w:tc>
        <w:tc>
          <w:tcPr>
            <w:tcW w:w="1064" w:type="dxa"/>
            <w:tcBorders>
              <w:top w:val="single" w:sz="6" w:space="0" w:color="auto"/>
              <w:left w:val="single" w:sz="6" w:space="0" w:color="auto"/>
              <w:bottom w:val="single" w:sz="6" w:space="0" w:color="auto"/>
              <w:right w:val="single" w:sz="6" w:space="0" w:color="auto"/>
            </w:tcBorders>
            <w:vAlign w:val="center"/>
          </w:tcPr>
          <w:p w14:paraId="753500D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初中生用篮球</w:t>
            </w:r>
          </w:p>
        </w:tc>
        <w:tc>
          <w:tcPr>
            <w:tcW w:w="6914" w:type="dxa"/>
            <w:tcBorders>
              <w:top w:val="single" w:sz="6" w:space="0" w:color="auto"/>
              <w:left w:val="single" w:sz="6" w:space="0" w:color="auto"/>
              <w:bottom w:val="single" w:sz="6" w:space="0" w:color="auto"/>
              <w:right w:val="single" w:sz="6" w:space="0" w:color="auto"/>
            </w:tcBorders>
            <w:vAlign w:val="center"/>
          </w:tcPr>
          <w:p w14:paraId="0D6DC8E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圆周长</w:t>
            </w:r>
            <w:r>
              <w:rPr>
                <w:rFonts w:ascii="仿宋" w:eastAsia="仿宋" w:hAnsi="仿宋" w:cs="宋体"/>
                <w:kern w:val="0"/>
                <w:szCs w:val="21"/>
              </w:rPr>
              <w:t>695mm</w:t>
            </w:r>
            <w:r>
              <w:rPr>
                <w:rFonts w:ascii="仿宋" w:eastAsia="仿宋" w:hAnsi="仿宋" w:cs="宋体" w:hint="eastAsia"/>
                <w:kern w:val="0"/>
                <w:szCs w:val="21"/>
              </w:rPr>
              <w:t>～</w:t>
            </w:r>
            <w:r>
              <w:rPr>
                <w:rFonts w:ascii="仿宋" w:eastAsia="仿宋" w:hAnsi="仿宋" w:cs="宋体"/>
                <w:kern w:val="0"/>
                <w:szCs w:val="21"/>
              </w:rPr>
              <w:t>725mm</w:t>
            </w:r>
            <w:r>
              <w:rPr>
                <w:rFonts w:ascii="仿宋" w:eastAsia="仿宋" w:hAnsi="仿宋" w:cs="宋体" w:hint="eastAsia"/>
                <w:kern w:val="0"/>
                <w:szCs w:val="21"/>
              </w:rPr>
              <w:t>；质量</w:t>
            </w:r>
            <w:r>
              <w:rPr>
                <w:rFonts w:ascii="仿宋" w:eastAsia="仿宋" w:hAnsi="仿宋" w:cs="宋体"/>
                <w:kern w:val="0"/>
                <w:szCs w:val="21"/>
              </w:rPr>
              <w:t>490g</w:t>
            </w:r>
            <w:r>
              <w:rPr>
                <w:rFonts w:ascii="仿宋" w:eastAsia="仿宋" w:hAnsi="仿宋" w:cs="宋体" w:hint="eastAsia"/>
                <w:kern w:val="0"/>
                <w:szCs w:val="21"/>
              </w:rPr>
              <w:t>～</w:t>
            </w:r>
            <w:r>
              <w:rPr>
                <w:rFonts w:ascii="仿宋" w:eastAsia="仿宋" w:hAnsi="仿宋" w:cs="宋体"/>
                <w:kern w:val="0"/>
                <w:szCs w:val="21"/>
              </w:rPr>
              <w:t>560g。</w:t>
            </w:r>
          </w:p>
        </w:tc>
      </w:tr>
      <w:tr w:rsidR="00E62DEB" w14:paraId="08737845" w14:textId="77777777">
        <w:tc>
          <w:tcPr>
            <w:tcW w:w="550" w:type="dxa"/>
            <w:tcBorders>
              <w:top w:val="single" w:sz="6" w:space="0" w:color="auto"/>
              <w:left w:val="single" w:sz="6" w:space="0" w:color="auto"/>
              <w:bottom w:val="single" w:sz="6" w:space="0" w:color="auto"/>
              <w:right w:val="single" w:sz="6" w:space="0" w:color="auto"/>
            </w:tcBorders>
            <w:vAlign w:val="center"/>
          </w:tcPr>
          <w:p w14:paraId="43E102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w:t>
            </w:r>
          </w:p>
        </w:tc>
        <w:tc>
          <w:tcPr>
            <w:tcW w:w="1064" w:type="dxa"/>
            <w:tcBorders>
              <w:top w:val="single" w:sz="6" w:space="0" w:color="auto"/>
              <w:left w:val="single" w:sz="6" w:space="0" w:color="auto"/>
              <w:bottom w:val="single" w:sz="6" w:space="0" w:color="auto"/>
              <w:right w:val="single" w:sz="6" w:space="0" w:color="auto"/>
            </w:tcBorders>
            <w:vAlign w:val="center"/>
          </w:tcPr>
          <w:p w14:paraId="2A292F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篮球网</w:t>
            </w:r>
          </w:p>
        </w:tc>
        <w:tc>
          <w:tcPr>
            <w:tcW w:w="6914" w:type="dxa"/>
            <w:tcBorders>
              <w:top w:val="single" w:sz="6" w:space="0" w:color="auto"/>
              <w:left w:val="single" w:sz="6" w:space="0" w:color="auto"/>
              <w:bottom w:val="single" w:sz="6" w:space="0" w:color="auto"/>
              <w:right w:val="single" w:sz="6" w:space="0" w:color="auto"/>
            </w:tcBorders>
            <w:vAlign w:val="center"/>
          </w:tcPr>
          <w:p w14:paraId="0915128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篮球网高</w:t>
            </w:r>
            <w:r>
              <w:rPr>
                <w:rFonts w:ascii="仿宋" w:eastAsia="仿宋" w:hAnsi="仿宋" w:cs="宋体"/>
                <w:kern w:val="0"/>
                <w:szCs w:val="21"/>
              </w:rPr>
              <w:t>400mm</w:t>
            </w:r>
            <w:r>
              <w:rPr>
                <w:rFonts w:ascii="仿宋" w:eastAsia="仿宋" w:hAnsi="仿宋" w:cs="宋体" w:hint="eastAsia"/>
                <w:kern w:val="0"/>
                <w:szCs w:val="21"/>
              </w:rPr>
              <w:t>～</w:t>
            </w:r>
            <w:r>
              <w:rPr>
                <w:rFonts w:ascii="仿宋" w:eastAsia="仿宋" w:hAnsi="仿宋" w:cs="宋体"/>
                <w:kern w:val="0"/>
                <w:szCs w:val="21"/>
              </w:rPr>
              <w:t>450mm</w:t>
            </w:r>
            <w:r>
              <w:rPr>
                <w:rFonts w:ascii="仿宋" w:eastAsia="仿宋" w:hAnsi="仿宋" w:cs="宋体" w:hint="eastAsia"/>
                <w:kern w:val="0"/>
                <w:szCs w:val="21"/>
              </w:rPr>
              <w:t>，网口直径</w:t>
            </w:r>
            <w:r>
              <w:rPr>
                <w:rFonts w:ascii="仿宋" w:eastAsia="仿宋" w:hAnsi="仿宋" w:cs="宋体"/>
                <w:kern w:val="0"/>
                <w:szCs w:val="21"/>
              </w:rPr>
              <w:t>450mm</w:t>
            </w:r>
            <w:r>
              <w:rPr>
                <w:rFonts w:ascii="仿宋" w:eastAsia="仿宋" w:hAnsi="仿宋" w:cs="宋体" w:hint="eastAsia"/>
                <w:kern w:val="0"/>
                <w:szCs w:val="21"/>
              </w:rPr>
              <w:t>±</w:t>
            </w:r>
            <w:r>
              <w:rPr>
                <w:rFonts w:ascii="仿宋" w:eastAsia="仿宋" w:hAnsi="仿宋" w:cs="宋体"/>
                <w:kern w:val="0"/>
                <w:szCs w:val="21"/>
              </w:rPr>
              <w:t>8mm</w:t>
            </w:r>
            <w:r>
              <w:rPr>
                <w:rFonts w:ascii="仿宋" w:eastAsia="仿宋" w:hAnsi="仿宋" w:cs="宋体" w:hint="eastAsia"/>
                <w:kern w:val="0"/>
                <w:szCs w:val="21"/>
              </w:rPr>
              <w:t>，网底直径</w:t>
            </w:r>
            <w:r>
              <w:rPr>
                <w:rFonts w:ascii="仿宋" w:eastAsia="仿宋" w:hAnsi="仿宋" w:cs="宋体"/>
                <w:kern w:val="0"/>
                <w:szCs w:val="21"/>
              </w:rPr>
              <w:t>350mm</w:t>
            </w:r>
            <w:r>
              <w:rPr>
                <w:rFonts w:ascii="仿宋" w:eastAsia="仿宋" w:hAnsi="仿宋" w:cs="宋体" w:hint="eastAsia"/>
                <w:kern w:val="0"/>
                <w:szCs w:val="21"/>
              </w:rPr>
              <w:t>±</w:t>
            </w:r>
            <w:r>
              <w:rPr>
                <w:rFonts w:ascii="仿宋" w:eastAsia="仿宋" w:hAnsi="仿宋" w:cs="宋体"/>
                <w:kern w:val="0"/>
                <w:szCs w:val="21"/>
              </w:rPr>
              <w:t>8mm。</w:t>
            </w:r>
          </w:p>
        </w:tc>
      </w:tr>
      <w:tr w:rsidR="00E62DEB" w14:paraId="224B0451" w14:textId="77777777">
        <w:tc>
          <w:tcPr>
            <w:tcW w:w="550" w:type="dxa"/>
            <w:tcBorders>
              <w:top w:val="single" w:sz="6" w:space="0" w:color="auto"/>
              <w:left w:val="single" w:sz="6" w:space="0" w:color="auto"/>
              <w:bottom w:val="single" w:sz="6" w:space="0" w:color="auto"/>
              <w:right w:val="single" w:sz="6" w:space="0" w:color="auto"/>
            </w:tcBorders>
            <w:vAlign w:val="center"/>
          </w:tcPr>
          <w:p w14:paraId="50D9924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31</w:t>
            </w:r>
          </w:p>
        </w:tc>
        <w:tc>
          <w:tcPr>
            <w:tcW w:w="1064" w:type="dxa"/>
            <w:tcBorders>
              <w:top w:val="single" w:sz="6" w:space="0" w:color="auto"/>
              <w:left w:val="single" w:sz="6" w:space="0" w:color="auto"/>
              <w:bottom w:val="single" w:sz="6" w:space="0" w:color="auto"/>
              <w:right w:val="single" w:sz="6" w:space="0" w:color="auto"/>
            </w:tcBorders>
            <w:vAlign w:val="center"/>
          </w:tcPr>
          <w:p w14:paraId="45CDBC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初中生用排球</w:t>
            </w:r>
          </w:p>
        </w:tc>
        <w:tc>
          <w:tcPr>
            <w:tcW w:w="6914" w:type="dxa"/>
            <w:tcBorders>
              <w:top w:val="single" w:sz="6" w:space="0" w:color="auto"/>
              <w:left w:val="single" w:sz="6" w:space="0" w:color="auto"/>
              <w:bottom w:val="single" w:sz="6" w:space="0" w:color="auto"/>
              <w:right w:val="single" w:sz="6" w:space="0" w:color="auto"/>
            </w:tcBorders>
            <w:vAlign w:val="center"/>
          </w:tcPr>
          <w:p w14:paraId="00BB08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圆周长</w:t>
            </w:r>
            <w:r>
              <w:rPr>
                <w:rFonts w:ascii="仿宋" w:eastAsia="仿宋" w:hAnsi="仿宋" w:cs="宋体"/>
                <w:kern w:val="0"/>
                <w:szCs w:val="21"/>
              </w:rPr>
              <w:t>650mm</w:t>
            </w:r>
            <w:r>
              <w:rPr>
                <w:rFonts w:ascii="仿宋" w:eastAsia="仿宋" w:hAnsi="仿宋" w:cs="宋体" w:hint="eastAsia"/>
                <w:kern w:val="0"/>
                <w:szCs w:val="21"/>
              </w:rPr>
              <w:t>～</w:t>
            </w:r>
            <w:r>
              <w:rPr>
                <w:rFonts w:ascii="仿宋" w:eastAsia="仿宋" w:hAnsi="仿宋" w:cs="宋体"/>
                <w:kern w:val="0"/>
                <w:szCs w:val="21"/>
              </w:rPr>
              <w:t>670mm</w:t>
            </w:r>
            <w:r>
              <w:rPr>
                <w:rFonts w:ascii="仿宋" w:eastAsia="仿宋" w:hAnsi="仿宋" w:cs="宋体" w:hint="eastAsia"/>
                <w:kern w:val="0"/>
                <w:szCs w:val="21"/>
              </w:rPr>
              <w:t>；质量</w:t>
            </w:r>
            <w:r>
              <w:rPr>
                <w:rFonts w:ascii="仿宋" w:eastAsia="仿宋" w:hAnsi="仿宋" w:cs="宋体"/>
                <w:kern w:val="0"/>
                <w:szCs w:val="21"/>
              </w:rPr>
              <w:t>230g</w:t>
            </w:r>
            <w:r>
              <w:rPr>
                <w:rFonts w:ascii="仿宋" w:eastAsia="仿宋" w:hAnsi="仿宋" w:cs="宋体" w:hint="eastAsia"/>
                <w:kern w:val="0"/>
                <w:szCs w:val="21"/>
              </w:rPr>
              <w:t>～</w:t>
            </w:r>
            <w:r>
              <w:rPr>
                <w:rFonts w:ascii="仿宋" w:eastAsia="仿宋" w:hAnsi="仿宋" w:cs="宋体"/>
                <w:kern w:val="0"/>
                <w:szCs w:val="21"/>
              </w:rPr>
              <w:t>270g。</w:t>
            </w:r>
          </w:p>
        </w:tc>
      </w:tr>
      <w:tr w:rsidR="00E62DEB" w14:paraId="2C6251C0" w14:textId="77777777">
        <w:tc>
          <w:tcPr>
            <w:tcW w:w="550" w:type="dxa"/>
            <w:tcBorders>
              <w:top w:val="single" w:sz="6" w:space="0" w:color="auto"/>
              <w:left w:val="single" w:sz="6" w:space="0" w:color="auto"/>
              <w:bottom w:val="single" w:sz="6" w:space="0" w:color="auto"/>
              <w:right w:val="single" w:sz="6" w:space="0" w:color="auto"/>
            </w:tcBorders>
            <w:vAlign w:val="center"/>
          </w:tcPr>
          <w:p w14:paraId="32F160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32</w:t>
            </w:r>
          </w:p>
        </w:tc>
        <w:tc>
          <w:tcPr>
            <w:tcW w:w="1064" w:type="dxa"/>
            <w:tcBorders>
              <w:top w:val="single" w:sz="6" w:space="0" w:color="auto"/>
              <w:left w:val="single" w:sz="6" w:space="0" w:color="auto"/>
              <w:bottom w:val="single" w:sz="6" w:space="0" w:color="auto"/>
              <w:right w:val="single" w:sz="6" w:space="0" w:color="auto"/>
            </w:tcBorders>
            <w:vAlign w:val="center"/>
          </w:tcPr>
          <w:p w14:paraId="7100D8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软式排球</w:t>
            </w:r>
          </w:p>
        </w:tc>
        <w:tc>
          <w:tcPr>
            <w:tcW w:w="6914" w:type="dxa"/>
            <w:tcBorders>
              <w:top w:val="single" w:sz="6" w:space="0" w:color="auto"/>
              <w:left w:val="single" w:sz="6" w:space="0" w:color="auto"/>
              <w:bottom w:val="single" w:sz="6" w:space="0" w:color="auto"/>
              <w:right w:val="single" w:sz="6" w:space="0" w:color="auto"/>
            </w:tcBorders>
            <w:vAlign w:val="center"/>
          </w:tcPr>
          <w:p w14:paraId="487E327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圆周长</w:t>
            </w:r>
            <w:r>
              <w:rPr>
                <w:rFonts w:ascii="仿宋" w:eastAsia="仿宋" w:hAnsi="仿宋" w:cs="宋体"/>
                <w:kern w:val="0"/>
                <w:szCs w:val="21"/>
              </w:rPr>
              <w:t>650mm</w:t>
            </w:r>
            <w:r>
              <w:rPr>
                <w:rFonts w:ascii="仿宋" w:eastAsia="仿宋" w:hAnsi="仿宋" w:cs="宋体" w:hint="eastAsia"/>
                <w:kern w:val="0"/>
                <w:szCs w:val="21"/>
              </w:rPr>
              <w:t>～</w:t>
            </w:r>
            <w:r>
              <w:rPr>
                <w:rFonts w:ascii="仿宋" w:eastAsia="仿宋" w:hAnsi="仿宋" w:cs="宋体"/>
                <w:kern w:val="0"/>
                <w:szCs w:val="21"/>
              </w:rPr>
              <w:t>670mm</w:t>
            </w:r>
            <w:r>
              <w:rPr>
                <w:rFonts w:ascii="仿宋" w:eastAsia="仿宋" w:hAnsi="仿宋" w:cs="宋体" w:hint="eastAsia"/>
                <w:kern w:val="0"/>
                <w:szCs w:val="21"/>
              </w:rPr>
              <w:t>，质量</w:t>
            </w:r>
            <w:r>
              <w:rPr>
                <w:rFonts w:ascii="仿宋" w:eastAsia="仿宋" w:hAnsi="仿宋" w:cs="宋体"/>
                <w:kern w:val="0"/>
                <w:szCs w:val="21"/>
              </w:rPr>
              <w:t>220g</w:t>
            </w:r>
            <w:r>
              <w:rPr>
                <w:rFonts w:ascii="仿宋" w:eastAsia="仿宋" w:hAnsi="仿宋" w:cs="宋体" w:hint="eastAsia"/>
                <w:kern w:val="0"/>
                <w:szCs w:val="21"/>
              </w:rPr>
              <w:t>～</w:t>
            </w:r>
            <w:r>
              <w:rPr>
                <w:rFonts w:ascii="仿宋" w:eastAsia="仿宋" w:hAnsi="仿宋" w:cs="宋体"/>
                <w:kern w:val="0"/>
                <w:szCs w:val="21"/>
              </w:rPr>
              <w:t>310g。</w:t>
            </w:r>
          </w:p>
        </w:tc>
      </w:tr>
      <w:tr w:rsidR="00E62DEB" w14:paraId="3AEE67FD" w14:textId="77777777">
        <w:tc>
          <w:tcPr>
            <w:tcW w:w="550" w:type="dxa"/>
            <w:tcBorders>
              <w:top w:val="single" w:sz="6" w:space="0" w:color="auto"/>
              <w:left w:val="single" w:sz="6" w:space="0" w:color="auto"/>
              <w:bottom w:val="single" w:sz="6" w:space="0" w:color="auto"/>
              <w:right w:val="single" w:sz="6" w:space="0" w:color="auto"/>
            </w:tcBorders>
            <w:vAlign w:val="center"/>
          </w:tcPr>
          <w:p w14:paraId="52E702C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33</w:t>
            </w:r>
          </w:p>
        </w:tc>
        <w:tc>
          <w:tcPr>
            <w:tcW w:w="1064" w:type="dxa"/>
            <w:tcBorders>
              <w:top w:val="single" w:sz="6" w:space="0" w:color="auto"/>
              <w:left w:val="single" w:sz="6" w:space="0" w:color="auto"/>
              <w:bottom w:val="single" w:sz="6" w:space="0" w:color="auto"/>
              <w:right w:val="single" w:sz="6" w:space="0" w:color="auto"/>
            </w:tcBorders>
            <w:vAlign w:val="center"/>
          </w:tcPr>
          <w:p w14:paraId="03623F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排球网</w:t>
            </w:r>
          </w:p>
        </w:tc>
        <w:tc>
          <w:tcPr>
            <w:tcW w:w="6914" w:type="dxa"/>
            <w:tcBorders>
              <w:top w:val="single" w:sz="6" w:space="0" w:color="auto"/>
              <w:left w:val="single" w:sz="6" w:space="0" w:color="auto"/>
              <w:bottom w:val="single" w:sz="6" w:space="0" w:color="auto"/>
              <w:right w:val="single" w:sz="6" w:space="0" w:color="auto"/>
            </w:tcBorders>
            <w:vAlign w:val="center"/>
          </w:tcPr>
          <w:p w14:paraId="6B29BA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排球网长度</w:t>
            </w:r>
            <w:r>
              <w:rPr>
                <w:rFonts w:ascii="仿宋" w:eastAsia="仿宋" w:hAnsi="仿宋" w:cs="宋体"/>
                <w:kern w:val="0"/>
                <w:szCs w:val="21"/>
              </w:rPr>
              <w:t>9500mm</w:t>
            </w:r>
            <w:r>
              <w:rPr>
                <w:rFonts w:ascii="仿宋" w:eastAsia="仿宋" w:hAnsi="仿宋" w:cs="宋体" w:hint="eastAsia"/>
                <w:kern w:val="0"/>
                <w:szCs w:val="21"/>
              </w:rPr>
              <w:t>～</w:t>
            </w:r>
            <w:r>
              <w:rPr>
                <w:rFonts w:ascii="仿宋" w:eastAsia="仿宋" w:hAnsi="仿宋" w:cs="宋体"/>
                <w:kern w:val="0"/>
                <w:szCs w:val="21"/>
              </w:rPr>
              <w:t>10000mm</w:t>
            </w:r>
            <w:r>
              <w:rPr>
                <w:rFonts w:ascii="仿宋" w:eastAsia="仿宋" w:hAnsi="仿宋" w:cs="宋体" w:hint="eastAsia"/>
                <w:kern w:val="0"/>
                <w:szCs w:val="21"/>
              </w:rPr>
              <w:t>，宽度</w:t>
            </w:r>
            <w:r>
              <w:rPr>
                <w:rFonts w:ascii="仿宋" w:eastAsia="仿宋" w:hAnsi="仿宋" w:cs="宋体"/>
                <w:kern w:val="0"/>
                <w:szCs w:val="21"/>
              </w:rPr>
              <w:t>700mm</w:t>
            </w:r>
            <w:r>
              <w:rPr>
                <w:rFonts w:ascii="仿宋" w:eastAsia="仿宋" w:hAnsi="仿宋" w:cs="宋体" w:hint="eastAsia"/>
                <w:kern w:val="0"/>
                <w:szCs w:val="21"/>
              </w:rPr>
              <w:t>±</w:t>
            </w:r>
            <w:r>
              <w:rPr>
                <w:rFonts w:ascii="仿宋" w:eastAsia="仿宋" w:hAnsi="仿宋" w:cs="宋体"/>
                <w:kern w:val="0"/>
                <w:szCs w:val="21"/>
              </w:rPr>
              <w:t>25mm；</w:t>
            </w:r>
          </w:p>
        </w:tc>
      </w:tr>
      <w:tr w:rsidR="00E62DEB" w14:paraId="088DA213" w14:textId="77777777">
        <w:tc>
          <w:tcPr>
            <w:tcW w:w="550" w:type="dxa"/>
            <w:tcBorders>
              <w:top w:val="single" w:sz="6" w:space="0" w:color="auto"/>
              <w:left w:val="single" w:sz="6" w:space="0" w:color="auto"/>
              <w:bottom w:val="single" w:sz="6" w:space="0" w:color="auto"/>
              <w:right w:val="single" w:sz="6" w:space="0" w:color="auto"/>
            </w:tcBorders>
            <w:vAlign w:val="center"/>
          </w:tcPr>
          <w:p w14:paraId="671821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34</w:t>
            </w:r>
          </w:p>
        </w:tc>
        <w:tc>
          <w:tcPr>
            <w:tcW w:w="1064" w:type="dxa"/>
            <w:tcBorders>
              <w:top w:val="single" w:sz="6" w:space="0" w:color="auto"/>
              <w:left w:val="single" w:sz="6" w:space="0" w:color="auto"/>
              <w:bottom w:val="single" w:sz="6" w:space="0" w:color="auto"/>
              <w:right w:val="single" w:sz="6" w:space="0" w:color="auto"/>
            </w:tcBorders>
            <w:vAlign w:val="center"/>
          </w:tcPr>
          <w:p w14:paraId="23D223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成年足球</w:t>
            </w:r>
          </w:p>
        </w:tc>
        <w:tc>
          <w:tcPr>
            <w:tcW w:w="6914" w:type="dxa"/>
            <w:tcBorders>
              <w:top w:val="single" w:sz="6" w:space="0" w:color="auto"/>
              <w:left w:val="single" w:sz="6" w:space="0" w:color="auto"/>
              <w:bottom w:val="single" w:sz="6" w:space="0" w:color="auto"/>
              <w:right w:val="single" w:sz="6" w:space="0" w:color="auto"/>
            </w:tcBorders>
            <w:vAlign w:val="center"/>
          </w:tcPr>
          <w:p w14:paraId="4FB908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圆周长</w:t>
            </w:r>
            <w:r>
              <w:rPr>
                <w:rFonts w:ascii="仿宋" w:eastAsia="仿宋" w:hAnsi="仿宋" w:cs="宋体"/>
                <w:kern w:val="0"/>
                <w:szCs w:val="21"/>
              </w:rPr>
              <w:t>675mm</w:t>
            </w:r>
            <w:r>
              <w:rPr>
                <w:rFonts w:ascii="仿宋" w:eastAsia="仿宋" w:hAnsi="仿宋" w:cs="宋体" w:hint="eastAsia"/>
                <w:kern w:val="0"/>
                <w:szCs w:val="21"/>
              </w:rPr>
              <w:t>～</w:t>
            </w:r>
            <w:r>
              <w:rPr>
                <w:rFonts w:ascii="仿宋" w:eastAsia="仿宋" w:hAnsi="仿宋" w:cs="宋体"/>
                <w:kern w:val="0"/>
                <w:szCs w:val="21"/>
              </w:rPr>
              <w:t>710mm</w:t>
            </w:r>
            <w:r>
              <w:rPr>
                <w:rFonts w:ascii="仿宋" w:eastAsia="仿宋" w:hAnsi="仿宋" w:cs="宋体" w:hint="eastAsia"/>
                <w:kern w:val="0"/>
                <w:szCs w:val="21"/>
              </w:rPr>
              <w:t>；质量</w:t>
            </w:r>
            <w:r>
              <w:rPr>
                <w:rFonts w:ascii="仿宋" w:eastAsia="仿宋" w:hAnsi="仿宋" w:cs="宋体"/>
                <w:kern w:val="0"/>
                <w:szCs w:val="21"/>
              </w:rPr>
              <w:t>382g</w:t>
            </w:r>
            <w:r>
              <w:rPr>
                <w:rFonts w:ascii="仿宋" w:eastAsia="仿宋" w:hAnsi="仿宋" w:cs="宋体" w:hint="eastAsia"/>
                <w:kern w:val="0"/>
                <w:szCs w:val="21"/>
              </w:rPr>
              <w:t>～</w:t>
            </w:r>
            <w:r>
              <w:rPr>
                <w:rFonts w:ascii="仿宋" w:eastAsia="仿宋" w:hAnsi="仿宋" w:cs="宋体"/>
                <w:kern w:val="0"/>
                <w:szCs w:val="21"/>
              </w:rPr>
              <w:t>468g。</w:t>
            </w:r>
          </w:p>
        </w:tc>
      </w:tr>
      <w:tr w:rsidR="00E62DEB" w14:paraId="60B1BA89" w14:textId="77777777">
        <w:tc>
          <w:tcPr>
            <w:tcW w:w="550" w:type="dxa"/>
            <w:tcBorders>
              <w:top w:val="single" w:sz="6" w:space="0" w:color="auto"/>
              <w:left w:val="single" w:sz="6" w:space="0" w:color="auto"/>
              <w:bottom w:val="single" w:sz="6" w:space="0" w:color="auto"/>
              <w:right w:val="single" w:sz="6" w:space="0" w:color="auto"/>
            </w:tcBorders>
            <w:vAlign w:val="center"/>
          </w:tcPr>
          <w:p w14:paraId="3C8F573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35</w:t>
            </w:r>
          </w:p>
        </w:tc>
        <w:tc>
          <w:tcPr>
            <w:tcW w:w="1064" w:type="dxa"/>
            <w:tcBorders>
              <w:top w:val="single" w:sz="6" w:space="0" w:color="auto"/>
              <w:left w:val="single" w:sz="6" w:space="0" w:color="auto"/>
              <w:bottom w:val="single" w:sz="6" w:space="0" w:color="auto"/>
              <w:right w:val="single" w:sz="6" w:space="0" w:color="auto"/>
            </w:tcBorders>
            <w:vAlign w:val="center"/>
          </w:tcPr>
          <w:p w14:paraId="6212C3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足球网</w:t>
            </w:r>
          </w:p>
        </w:tc>
        <w:tc>
          <w:tcPr>
            <w:tcW w:w="6914" w:type="dxa"/>
            <w:tcBorders>
              <w:top w:val="single" w:sz="6" w:space="0" w:color="auto"/>
              <w:left w:val="single" w:sz="6" w:space="0" w:color="auto"/>
              <w:bottom w:val="single" w:sz="6" w:space="0" w:color="auto"/>
              <w:right w:val="single" w:sz="6" w:space="0" w:color="auto"/>
            </w:tcBorders>
            <w:vAlign w:val="center"/>
          </w:tcPr>
          <w:p w14:paraId="04D0FE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号足球网宽度</w:t>
            </w:r>
            <w:r>
              <w:rPr>
                <w:rFonts w:ascii="仿宋" w:eastAsia="仿宋" w:hAnsi="仿宋" w:cs="宋体"/>
                <w:kern w:val="0"/>
                <w:szCs w:val="21"/>
              </w:rPr>
              <w:t>7320mm</w:t>
            </w:r>
            <w:r>
              <w:rPr>
                <w:rFonts w:ascii="仿宋" w:eastAsia="仿宋" w:hAnsi="仿宋" w:cs="宋体" w:hint="eastAsia"/>
                <w:kern w:val="0"/>
                <w:szCs w:val="21"/>
              </w:rPr>
              <w:t>，高度</w:t>
            </w:r>
            <w:r>
              <w:rPr>
                <w:rFonts w:ascii="仿宋" w:eastAsia="仿宋" w:hAnsi="仿宋" w:cs="宋体"/>
                <w:kern w:val="0"/>
                <w:szCs w:val="21"/>
              </w:rPr>
              <w:t>2440mm。</w:t>
            </w:r>
          </w:p>
        </w:tc>
      </w:tr>
      <w:tr w:rsidR="00E62DEB" w14:paraId="116D0FE6" w14:textId="77777777">
        <w:tc>
          <w:tcPr>
            <w:tcW w:w="550" w:type="dxa"/>
            <w:tcBorders>
              <w:top w:val="single" w:sz="6" w:space="0" w:color="auto"/>
              <w:left w:val="single" w:sz="6" w:space="0" w:color="auto"/>
              <w:bottom w:val="single" w:sz="6" w:space="0" w:color="auto"/>
              <w:right w:val="single" w:sz="6" w:space="0" w:color="auto"/>
            </w:tcBorders>
            <w:vAlign w:val="center"/>
          </w:tcPr>
          <w:p w14:paraId="1D4DFA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36</w:t>
            </w:r>
          </w:p>
        </w:tc>
        <w:tc>
          <w:tcPr>
            <w:tcW w:w="1064" w:type="dxa"/>
            <w:tcBorders>
              <w:top w:val="single" w:sz="6" w:space="0" w:color="auto"/>
              <w:left w:val="single" w:sz="6" w:space="0" w:color="auto"/>
              <w:bottom w:val="single" w:sz="6" w:space="0" w:color="auto"/>
              <w:right w:val="single" w:sz="6" w:space="0" w:color="auto"/>
            </w:tcBorders>
            <w:vAlign w:val="center"/>
          </w:tcPr>
          <w:p w14:paraId="538A2DB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乒乓球</w:t>
            </w:r>
          </w:p>
        </w:tc>
        <w:tc>
          <w:tcPr>
            <w:tcW w:w="6914" w:type="dxa"/>
            <w:tcBorders>
              <w:top w:val="single" w:sz="6" w:space="0" w:color="auto"/>
              <w:left w:val="single" w:sz="6" w:space="0" w:color="auto"/>
              <w:bottom w:val="single" w:sz="6" w:space="0" w:color="auto"/>
              <w:right w:val="single" w:sz="6" w:space="0" w:color="auto"/>
            </w:tcBorders>
            <w:vAlign w:val="center"/>
          </w:tcPr>
          <w:p w14:paraId="770838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直径</w:t>
            </w:r>
            <w:r>
              <w:rPr>
                <w:rFonts w:ascii="仿宋" w:eastAsia="仿宋" w:hAnsi="仿宋" w:cs="宋体"/>
                <w:kern w:val="0"/>
                <w:szCs w:val="21"/>
              </w:rPr>
              <w:t>43.4mm</w:t>
            </w:r>
            <w:r>
              <w:rPr>
                <w:rFonts w:ascii="仿宋" w:eastAsia="仿宋" w:hAnsi="仿宋" w:cs="宋体" w:hint="eastAsia"/>
                <w:kern w:val="0"/>
                <w:szCs w:val="21"/>
              </w:rPr>
              <w:t>～</w:t>
            </w:r>
            <w:r>
              <w:rPr>
                <w:rFonts w:ascii="仿宋" w:eastAsia="仿宋" w:hAnsi="仿宋" w:cs="宋体"/>
                <w:kern w:val="0"/>
                <w:szCs w:val="21"/>
              </w:rPr>
              <w:t>44.4mm</w:t>
            </w:r>
            <w:r>
              <w:rPr>
                <w:rFonts w:ascii="仿宋" w:eastAsia="仿宋" w:hAnsi="仿宋" w:cs="宋体" w:hint="eastAsia"/>
                <w:kern w:val="0"/>
                <w:szCs w:val="21"/>
              </w:rPr>
              <w:t>，质量</w:t>
            </w:r>
            <w:r>
              <w:rPr>
                <w:rFonts w:ascii="仿宋" w:eastAsia="仿宋" w:hAnsi="仿宋" w:cs="宋体"/>
                <w:kern w:val="0"/>
                <w:szCs w:val="21"/>
              </w:rPr>
              <w:t>2.20g</w:t>
            </w:r>
            <w:r>
              <w:rPr>
                <w:rFonts w:ascii="仿宋" w:eastAsia="仿宋" w:hAnsi="仿宋" w:cs="宋体" w:hint="eastAsia"/>
                <w:kern w:val="0"/>
                <w:szCs w:val="21"/>
              </w:rPr>
              <w:t>～</w:t>
            </w:r>
            <w:r>
              <w:rPr>
                <w:rFonts w:ascii="仿宋" w:eastAsia="仿宋" w:hAnsi="仿宋" w:cs="宋体"/>
                <w:kern w:val="0"/>
                <w:szCs w:val="21"/>
              </w:rPr>
              <w:t>2.60g</w:t>
            </w:r>
            <w:r>
              <w:rPr>
                <w:rFonts w:ascii="仿宋" w:eastAsia="仿宋" w:hAnsi="仿宋" w:cs="宋体" w:hint="eastAsia"/>
                <w:kern w:val="0"/>
                <w:szCs w:val="21"/>
              </w:rPr>
              <w:t>，弹跳</w:t>
            </w:r>
            <w:r>
              <w:rPr>
                <w:rFonts w:ascii="仿宋" w:eastAsia="仿宋" w:hAnsi="仿宋" w:cs="宋体"/>
                <w:kern w:val="0"/>
                <w:szCs w:val="21"/>
              </w:rPr>
              <w:t>220mm</w:t>
            </w:r>
            <w:r>
              <w:rPr>
                <w:rFonts w:ascii="仿宋" w:eastAsia="仿宋" w:hAnsi="仿宋" w:cs="宋体" w:hint="eastAsia"/>
                <w:kern w:val="0"/>
                <w:szCs w:val="21"/>
              </w:rPr>
              <w:t>～</w:t>
            </w:r>
            <w:r>
              <w:rPr>
                <w:rFonts w:ascii="仿宋" w:eastAsia="仿宋" w:hAnsi="仿宋" w:cs="宋体"/>
                <w:kern w:val="0"/>
                <w:szCs w:val="21"/>
              </w:rPr>
              <w:t>250mm</w:t>
            </w:r>
            <w:r>
              <w:rPr>
                <w:rFonts w:ascii="仿宋" w:eastAsia="仿宋" w:hAnsi="仿宋" w:cs="宋体" w:hint="eastAsia"/>
                <w:kern w:val="0"/>
                <w:szCs w:val="21"/>
              </w:rPr>
              <w:t>，圆度</w:t>
            </w:r>
            <w:r>
              <w:rPr>
                <w:rFonts w:ascii="仿宋" w:eastAsia="仿宋" w:hAnsi="仿宋" w:cs="宋体"/>
                <w:kern w:val="0"/>
                <w:szCs w:val="21"/>
              </w:rPr>
              <w:t>0.4mm</w:t>
            </w:r>
            <w:r>
              <w:rPr>
                <w:rFonts w:ascii="仿宋" w:eastAsia="仿宋" w:hAnsi="仿宋" w:cs="宋体" w:hint="eastAsia"/>
                <w:kern w:val="0"/>
                <w:szCs w:val="21"/>
              </w:rPr>
              <w:t>，受冲击不小于</w:t>
            </w:r>
            <w:r>
              <w:rPr>
                <w:rFonts w:ascii="仿宋" w:eastAsia="仿宋" w:hAnsi="仿宋" w:cs="宋体"/>
                <w:kern w:val="0"/>
                <w:szCs w:val="21"/>
              </w:rPr>
              <w:t>700</w:t>
            </w:r>
            <w:r>
              <w:rPr>
                <w:rFonts w:ascii="仿宋" w:eastAsia="仿宋" w:hAnsi="仿宋" w:cs="宋体" w:hint="eastAsia"/>
                <w:kern w:val="0"/>
                <w:szCs w:val="21"/>
              </w:rPr>
              <w:t>次无破裂。</w:t>
            </w:r>
          </w:p>
        </w:tc>
      </w:tr>
      <w:tr w:rsidR="00E62DEB" w14:paraId="039DB8B1" w14:textId="77777777">
        <w:tc>
          <w:tcPr>
            <w:tcW w:w="550" w:type="dxa"/>
            <w:tcBorders>
              <w:top w:val="single" w:sz="6" w:space="0" w:color="auto"/>
              <w:left w:val="single" w:sz="6" w:space="0" w:color="auto"/>
              <w:bottom w:val="single" w:sz="6" w:space="0" w:color="auto"/>
              <w:right w:val="single" w:sz="6" w:space="0" w:color="auto"/>
            </w:tcBorders>
            <w:vAlign w:val="center"/>
          </w:tcPr>
          <w:p w14:paraId="2007AC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37</w:t>
            </w:r>
          </w:p>
        </w:tc>
        <w:tc>
          <w:tcPr>
            <w:tcW w:w="1064" w:type="dxa"/>
            <w:tcBorders>
              <w:top w:val="single" w:sz="6" w:space="0" w:color="auto"/>
              <w:left w:val="single" w:sz="6" w:space="0" w:color="auto"/>
              <w:bottom w:val="single" w:sz="6" w:space="0" w:color="auto"/>
              <w:right w:val="single" w:sz="6" w:space="0" w:color="auto"/>
            </w:tcBorders>
            <w:vAlign w:val="center"/>
          </w:tcPr>
          <w:p w14:paraId="616E51B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乒乓球拍</w:t>
            </w:r>
          </w:p>
        </w:tc>
        <w:tc>
          <w:tcPr>
            <w:tcW w:w="6914" w:type="dxa"/>
            <w:tcBorders>
              <w:top w:val="single" w:sz="6" w:space="0" w:color="auto"/>
              <w:left w:val="single" w:sz="6" w:space="0" w:color="auto"/>
              <w:bottom w:val="single" w:sz="6" w:space="0" w:color="auto"/>
              <w:right w:val="single" w:sz="6" w:space="0" w:color="auto"/>
            </w:tcBorders>
            <w:vAlign w:val="center"/>
          </w:tcPr>
          <w:p w14:paraId="6042F42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用来击球的拍面应用一层齿粒向外的胶粒片覆盖，连同粘合剂，厚度应不超过</w:t>
            </w:r>
            <w:r>
              <w:rPr>
                <w:rFonts w:ascii="仿宋" w:eastAsia="仿宋" w:hAnsi="仿宋" w:cs="宋体"/>
                <w:kern w:val="0"/>
                <w:szCs w:val="21"/>
              </w:rPr>
              <w:t>2mm</w:t>
            </w:r>
            <w:r>
              <w:rPr>
                <w:rFonts w:ascii="仿宋" w:eastAsia="仿宋" w:hAnsi="仿宋" w:cs="宋体" w:hint="eastAsia"/>
                <w:kern w:val="0"/>
                <w:szCs w:val="21"/>
              </w:rPr>
              <w:t>，或者用齿粒向内或向外的海绵胶粒片覆盖，连同粘合剂，厚度应不超过</w:t>
            </w:r>
            <w:r>
              <w:rPr>
                <w:rFonts w:ascii="仿宋" w:eastAsia="仿宋" w:hAnsi="仿宋" w:cs="宋体"/>
                <w:kern w:val="0"/>
                <w:szCs w:val="21"/>
              </w:rPr>
              <w:t>4mm</w:t>
            </w:r>
            <w:r>
              <w:rPr>
                <w:rFonts w:ascii="仿宋" w:eastAsia="仿宋" w:hAnsi="仿宋" w:cs="宋体" w:hint="eastAsia"/>
                <w:kern w:val="0"/>
                <w:szCs w:val="21"/>
              </w:rPr>
              <w:t>。底板与胶粒片或海绵胶粒片的粘接结合力应≥</w:t>
            </w:r>
            <w:r>
              <w:rPr>
                <w:rFonts w:ascii="仿宋" w:eastAsia="仿宋" w:hAnsi="仿宋" w:cs="宋体"/>
                <w:kern w:val="0"/>
                <w:szCs w:val="21"/>
              </w:rPr>
              <w:t>4N。</w:t>
            </w:r>
          </w:p>
        </w:tc>
      </w:tr>
      <w:tr w:rsidR="00E62DEB" w14:paraId="6C164D4C" w14:textId="77777777">
        <w:tc>
          <w:tcPr>
            <w:tcW w:w="550" w:type="dxa"/>
            <w:tcBorders>
              <w:top w:val="single" w:sz="6" w:space="0" w:color="auto"/>
              <w:left w:val="single" w:sz="6" w:space="0" w:color="auto"/>
              <w:bottom w:val="single" w:sz="6" w:space="0" w:color="auto"/>
              <w:right w:val="single" w:sz="6" w:space="0" w:color="auto"/>
            </w:tcBorders>
            <w:vAlign w:val="center"/>
          </w:tcPr>
          <w:p w14:paraId="54C312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38</w:t>
            </w:r>
          </w:p>
        </w:tc>
        <w:tc>
          <w:tcPr>
            <w:tcW w:w="1064" w:type="dxa"/>
            <w:tcBorders>
              <w:top w:val="single" w:sz="6" w:space="0" w:color="auto"/>
              <w:left w:val="single" w:sz="6" w:space="0" w:color="auto"/>
              <w:bottom w:val="single" w:sz="6" w:space="0" w:color="auto"/>
              <w:right w:val="single" w:sz="6" w:space="0" w:color="auto"/>
            </w:tcBorders>
            <w:vAlign w:val="center"/>
          </w:tcPr>
          <w:p w14:paraId="5A9950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乒乓球网架</w:t>
            </w:r>
          </w:p>
        </w:tc>
        <w:tc>
          <w:tcPr>
            <w:tcW w:w="6914" w:type="dxa"/>
            <w:tcBorders>
              <w:top w:val="single" w:sz="6" w:space="0" w:color="auto"/>
              <w:left w:val="single" w:sz="6" w:space="0" w:color="auto"/>
              <w:bottom w:val="single" w:sz="6" w:space="0" w:color="auto"/>
              <w:right w:val="single" w:sz="6" w:space="0" w:color="auto"/>
            </w:tcBorders>
            <w:vAlign w:val="center"/>
          </w:tcPr>
          <w:p w14:paraId="46B014A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网架长度</w:t>
            </w:r>
            <w:r>
              <w:rPr>
                <w:rFonts w:ascii="仿宋" w:eastAsia="仿宋" w:hAnsi="仿宋" w:cs="宋体"/>
                <w:kern w:val="0"/>
                <w:szCs w:val="21"/>
              </w:rPr>
              <w:t>152.5mm</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，网架高度</w:t>
            </w:r>
            <w:r>
              <w:rPr>
                <w:rFonts w:ascii="仿宋" w:eastAsia="仿宋" w:hAnsi="仿宋" w:cs="宋体"/>
                <w:kern w:val="0"/>
                <w:szCs w:val="21"/>
              </w:rPr>
              <w:t>152.5mm</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，可夹厚度≥</w:t>
            </w:r>
            <w:r>
              <w:rPr>
                <w:rFonts w:ascii="仿宋" w:eastAsia="仿宋" w:hAnsi="仿宋" w:cs="宋体"/>
                <w:kern w:val="0"/>
                <w:szCs w:val="21"/>
              </w:rPr>
              <w:t>30mm。</w:t>
            </w:r>
          </w:p>
        </w:tc>
      </w:tr>
      <w:tr w:rsidR="00E62DEB" w14:paraId="5D722950" w14:textId="77777777">
        <w:tc>
          <w:tcPr>
            <w:tcW w:w="550" w:type="dxa"/>
            <w:tcBorders>
              <w:top w:val="single" w:sz="6" w:space="0" w:color="auto"/>
              <w:left w:val="single" w:sz="6" w:space="0" w:color="auto"/>
              <w:bottom w:val="single" w:sz="6" w:space="0" w:color="auto"/>
              <w:right w:val="single" w:sz="6" w:space="0" w:color="auto"/>
            </w:tcBorders>
            <w:vAlign w:val="center"/>
          </w:tcPr>
          <w:p w14:paraId="2EA040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39</w:t>
            </w:r>
          </w:p>
        </w:tc>
        <w:tc>
          <w:tcPr>
            <w:tcW w:w="1064" w:type="dxa"/>
            <w:tcBorders>
              <w:top w:val="single" w:sz="6" w:space="0" w:color="auto"/>
              <w:left w:val="single" w:sz="6" w:space="0" w:color="auto"/>
              <w:bottom w:val="single" w:sz="6" w:space="0" w:color="auto"/>
              <w:right w:val="single" w:sz="6" w:space="0" w:color="auto"/>
            </w:tcBorders>
            <w:vAlign w:val="center"/>
          </w:tcPr>
          <w:p w14:paraId="54DC99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乒乓球网</w:t>
            </w:r>
          </w:p>
        </w:tc>
        <w:tc>
          <w:tcPr>
            <w:tcW w:w="6914" w:type="dxa"/>
            <w:tcBorders>
              <w:top w:val="single" w:sz="6" w:space="0" w:color="auto"/>
              <w:left w:val="single" w:sz="6" w:space="0" w:color="auto"/>
              <w:bottom w:val="single" w:sz="6" w:space="0" w:color="auto"/>
              <w:right w:val="single" w:sz="6" w:space="0" w:color="auto"/>
            </w:tcBorders>
            <w:vAlign w:val="center"/>
          </w:tcPr>
          <w:p w14:paraId="2E0A552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球网高度≥</w:t>
            </w:r>
            <w:r>
              <w:rPr>
                <w:rFonts w:ascii="仿宋" w:eastAsia="仿宋" w:hAnsi="仿宋" w:cs="宋体"/>
                <w:kern w:val="0"/>
                <w:szCs w:val="21"/>
              </w:rPr>
              <w:t>145mm。</w:t>
            </w:r>
          </w:p>
        </w:tc>
      </w:tr>
      <w:tr w:rsidR="00E62DEB" w14:paraId="1DCD9F69" w14:textId="77777777">
        <w:tc>
          <w:tcPr>
            <w:tcW w:w="550" w:type="dxa"/>
            <w:tcBorders>
              <w:top w:val="single" w:sz="6" w:space="0" w:color="auto"/>
              <w:left w:val="single" w:sz="6" w:space="0" w:color="auto"/>
              <w:bottom w:val="single" w:sz="6" w:space="0" w:color="auto"/>
              <w:right w:val="single" w:sz="6" w:space="0" w:color="auto"/>
            </w:tcBorders>
            <w:vAlign w:val="center"/>
          </w:tcPr>
          <w:p w14:paraId="7FA7C1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40</w:t>
            </w:r>
          </w:p>
        </w:tc>
        <w:tc>
          <w:tcPr>
            <w:tcW w:w="1064" w:type="dxa"/>
            <w:tcBorders>
              <w:top w:val="single" w:sz="6" w:space="0" w:color="auto"/>
              <w:left w:val="single" w:sz="6" w:space="0" w:color="auto"/>
              <w:bottom w:val="single" w:sz="6" w:space="0" w:color="auto"/>
              <w:right w:val="single" w:sz="6" w:space="0" w:color="auto"/>
            </w:tcBorders>
            <w:vAlign w:val="center"/>
          </w:tcPr>
          <w:p w14:paraId="61C934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羽毛球</w:t>
            </w:r>
          </w:p>
        </w:tc>
        <w:tc>
          <w:tcPr>
            <w:tcW w:w="6914" w:type="dxa"/>
            <w:tcBorders>
              <w:top w:val="single" w:sz="6" w:space="0" w:color="auto"/>
              <w:left w:val="single" w:sz="6" w:space="0" w:color="auto"/>
              <w:bottom w:val="single" w:sz="6" w:space="0" w:color="auto"/>
              <w:right w:val="single" w:sz="6" w:space="0" w:color="auto"/>
            </w:tcBorders>
            <w:vAlign w:val="center"/>
          </w:tcPr>
          <w:p w14:paraId="7EE1217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球口外径</w:t>
            </w:r>
            <w:r>
              <w:rPr>
                <w:rFonts w:ascii="仿宋" w:eastAsia="仿宋" w:hAnsi="仿宋" w:cs="宋体"/>
                <w:kern w:val="0"/>
                <w:szCs w:val="21"/>
              </w:rPr>
              <w:t>65mm</w:t>
            </w:r>
            <w:r>
              <w:rPr>
                <w:rFonts w:ascii="仿宋" w:eastAsia="仿宋" w:hAnsi="仿宋" w:cs="宋体" w:hint="eastAsia"/>
                <w:kern w:val="0"/>
                <w:szCs w:val="21"/>
              </w:rPr>
              <w:t>～</w:t>
            </w:r>
            <w:r>
              <w:rPr>
                <w:rFonts w:ascii="仿宋" w:eastAsia="仿宋" w:hAnsi="仿宋" w:cs="宋体"/>
                <w:kern w:val="0"/>
                <w:szCs w:val="21"/>
              </w:rPr>
              <w:t>68mm</w:t>
            </w:r>
            <w:r>
              <w:rPr>
                <w:rFonts w:ascii="仿宋" w:eastAsia="仿宋" w:hAnsi="仿宋" w:cs="宋体" w:hint="eastAsia"/>
                <w:kern w:val="0"/>
                <w:szCs w:val="21"/>
              </w:rPr>
              <w:t>，球头直径</w:t>
            </w:r>
            <w:r>
              <w:rPr>
                <w:rFonts w:ascii="仿宋" w:eastAsia="仿宋" w:hAnsi="仿宋" w:cs="宋体"/>
                <w:kern w:val="0"/>
                <w:szCs w:val="21"/>
              </w:rPr>
              <w:t>25mm</w:t>
            </w:r>
            <w:r>
              <w:rPr>
                <w:rFonts w:ascii="仿宋" w:eastAsia="仿宋" w:hAnsi="仿宋" w:cs="宋体" w:hint="eastAsia"/>
                <w:kern w:val="0"/>
                <w:szCs w:val="21"/>
              </w:rPr>
              <w:t>～</w:t>
            </w:r>
            <w:r>
              <w:rPr>
                <w:rFonts w:ascii="仿宋" w:eastAsia="仿宋" w:hAnsi="仿宋" w:cs="宋体"/>
                <w:kern w:val="0"/>
                <w:szCs w:val="21"/>
              </w:rPr>
              <w:t>27mm</w:t>
            </w:r>
            <w:r>
              <w:rPr>
                <w:rFonts w:ascii="仿宋" w:eastAsia="仿宋" w:hAnsi="仿宋" w:cs="宋体" w:hint="eastAsia"/>
                <w:kern w:val="0"/>
                <w:szCs w:val="21"/>
              </w:rPr>
              <w:t>，球头高度</w:t>
            </w:r>
            <w:r>
              <w:rPr>
                <w:rFonts w:ascii="仿宋" w:eastAsia="仿宋" w:hAnsi="仿宋" w:cs="宋体"/>
                <w:kern w:val="0"/>
                <w:szCs w:val="21"/>
              </w:rPr>
              <w:t>24mm</w:t>
            </w:r>
            <w:r>
              <w:rPr>
                <w:rFonts w:ascii="仿宋" w:eastAsia="仿宋" w:hAnsi="仿宋" w:cs="宋体" w:hint="eastAsia"/>
                <w:kern w:val="0"/>
                <w:szCs w:val="21"/>
              </w:rPr>
              <w:t>～</w:t>
            </w:r>
            <w:r>
              <w:rPr>
                <w:rFonts w:ascii="仿宋" w:eastAsia="仿宋" w:hAnsi="仿宋" w:cs="宋体"/>
                <w:kern w:val="0"/>
                <w:szCs w:val="21"/>
              </w:rPr>
              <w:t>26mm</w:t>
            </w:r>
            <w:r>
              <w:rPr>
                <w:rFonts w:ascii="仿宋" w:eastAsia="仿宋" w:hAnsi="仿宋" w:cs="宋体" w:hint="eastAsia"/>
                <w:kern w:val="0"/>
                <w:szCs w:val="21"/>
              </w:rPr>
              <w:t>，毛片插长</w:t>
            </w:r>
            <w:r>
              <w:rPr>
                <w:rFonts w:ascii="仿宋" w:eastAsia="仿宋" w:hAnsi="仿宋" w:cs="宋体"/>
                <w:kern w:val="0"/>
                <w:szCs w:val="21"/>
              </w:rPr>
              <w:t>63mm</w:t>
            </w:r>
            <w:r>
              <w:rPr>
                <w:rFonts w:ascii="仿宋" w:eastAsia="仿宋" w:hAnsi="仿宋" w:cs="宋体" w:hint="eastAsia"/>
                <w:kern w:val="0"/>
                <w:szCs w:val="21"/>
              </w:rPr>
              <w:t>～</w:t>
            </w:r>
            <w:r>
              <w:rPr>
                <w:rFonts w:ascii="仿宋" w:eastAsia="仿宋" w:hAnsi="仿宋" w:cs="宋体"/>
                <w:kern w:val="0"/>
                <w:szCs w:val="21"/>
              </w:rPr>
              <w:t>64mm</w:t>
            </w:r>
            <w:r>
              <w:rPr>
                <w:rFonts w:ascii="仿宋" w:eastAsia="仿宋" w:hAnsi="仿宋" w:cs="宋体" w:hint="eastAsia"/>
                <w:kern w:val="0"/>
                <w:szCs w:val="21"/>
              </w:rPr>
              <w:t>，质量</w:t>
            </w:r>
            <w:r>
              <w:rPr>
                <w:rFonts w:ascii="仿宋" w:eastAsia="仿宋" w:hAnsi="仿宋" w:cs="宋体"/>
                <w:kern w:val="0"/>
                <w:szCs w:val="21"/>
              </w:rPr>
              <w:t>4.50g</w:t>
            </w:r>
            <w:r>
              <w:rPr>
                <w:rFonts w:ascii="仿宋" w:eastAsia="仿宋" w:hAnsi="仿宋" w:cs="宋体" w:hint="eastAsia"/>
                <w:kern w:val="0"/>
                <w:szCs w:val="21"/>
              </w:rPr>
              <w:t>～</w:t>
            </w:r>
            <w:r>
              <w:rPr>
                <w:rFonts w:ascii="仿宋" w:eastAsia="仿宋" w:hAnsi="仿宋" w:cs="宋体"/>
                <w:kern w:val="0"/>
                <w:szCs w:val="21"/>
              </w:rPr>
              <w:t>5.80g</w:t>
            </w:r>
            <w:r>
              <w:rPr>
                <w:rFonts w:ascii="仿宋" w:eastAsia="仿宋" w:hAnsi="仿宋" w:cs="宋体" w:hint="eastAsia"/>
                <w:kern w:val="0"/>
                <w:szCs w:val="21"/>
              </w:rPr>
              <w:t>，毛片数量</w:t>
            </w:r>
            <w:r>
              <w:rPr>
                <w:rFonts w:ascii="仿宋" w:eastAsia="仿宋" w:hAnsi="仿宋" w:cs="宋体"/>
                <w:kern w:val="0"/>
                <w:szCs w:val="21"/>
              </w:rPr>
              <w:t>16</w:t>
            </w:r>
            <w:r>
              <w:rPr>
                <w:rFonts w:ascii="仿宋" w:eastAsia="仿宋" w:hAnsi="仿宋" w:cs="宋体" w:hint="eastAsia"/>
                <w:kern w:val="0"/>
                <w:szCs w:val="21"/>
              </w:rPr>
              <w:t>片。</w:t>
            </w:r>
          </w:p>
        </w:tc>
      </w:tr>
      <w:tr w:rsidR="00E62DEB" w14:paraId="17293A2F" w14:textId="77777777">
        <w:tc>
          <w:tcPr>
            <w:tcW w:w="550" w:type="dxa"/>
            <w:tcBorders>
              <w:top w:val="single" w:sz="6" w:space="0" w:color="auto"/>
              <w:left w:val="single" w:sz="6" w:space="0" w:color="auto"/>
              <w:bottom w:val="single" w:sz="6" w:space="0" w:color="auto"/>
              <w:right w:val="single" w:sz="6" w:space="0" w:color="auto"/>
            </w:tcBorders>
            <w:vAlign w:val="center"/>
          </w:tcPr>
          <w:p w14:paraId="7469363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41</w:t>
            </w:r>
          </w:p>
        </w:tc>
        <w:tc>
          <w:tcPr>
            <w:tcW w:w="1064" w:type="dxa"/>
            <w:tcBorders>
              <w:top w:val="single" w:sz="6" w:space="0" w:color="auto"/>
              <w:left w:val="single" w:sz="6" w:space="0" w:color="auto"/>
              <w:bottom w:val="single" w:sz="6" w:space="0" w:color="auto"/>
              <w:right w:val="single" w:sz="6" w:space="0" w:color="auto"/>
            </w:tcBorders>
            <w:vAlign w:val="center"/>
          </w:tcPr>
          <w:p w14:paraId="0351C9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羽毛球拍</w:t>
            </w:r>
          </w:p>
        </w:tc>
        <w:tc>
          <w:tcPr>
            <w:tcW w:w="6914" w:type="dxa"/>
            <w:tcBorders>
              <w:top w:val="single" w:sz="6" w:space="0" w:color="auto"/>
              <w:left w:val="single" w:sz="6" w:space="0" w:color="auto"/>
              <w:bottom w:val="single" w:sz="6" w:space="0" w:color="auto"/>
              <w:right w:val="single" w:sz="6" w:space="0" w:color="auto"/>
            </w:tcBorders>
            <w:vAlign w:val="center"/>
          </w:tcPr>
          <w:p w14:paraId="73A1899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总长度≤</w:t>
            </w:r>
            <w:r>
              <w:rPr>
                <w:rFonts w:ascii="仿宋" w:eastAsia="仿宋" w:hAnsi="仿宋" w:cs="宋体"/>
                <w:kern w:val="0"/>
                <w:szCs w:val="21"/>
              </w:rPr>
              <w:t>630mm</w:t>
            </w:r>
            <w:r>
              <w:rPr>
                <w:rFonts w:ascii="仿宋" w:eastAsia="仿宋" w:hAnsi="仿宋" w:cs="宋体" w:hint="eastAsia"/>
                <w:kern w:val="0"/>
                <w:szCs w:val="21"/>
              </w:rPr>
              <w:t>，宽度≤</w:t>
            </w:r>
            <w:r>
              <w:rPr>
                <w:rFonts w:ascii="仿宋" w:eastAsia="仿宋" w:hAnsi="仿宋" w:cs="宋体"/>
                <w:kern w:val="0"/>
                <w:szCs w:val="21"/>
              </w:rPr>
              <w:t>230mm</w:t>
            </w:r>
            <w:r>
              <w:rPr>
                <w:rFonts w:ascii="仿宋" w:eastAsia="仿宋" w:hAnsi="仿宋" w:cs="宋体" w:hint="eastAsia"/>
                <w:kern w:val="0"/>
                <w:szCs w:val="21"/>
              </w:rPr>
              <w:t>，拍弦面长度≤</w:t>
            </w:r>
            <w:r>
              <w:rPr>
                <w:rFonts w:ascii="仿宋" w:eastAsia="仿宋" w:hAnsi="仿宋" w:cs="宋体"/>
                <w:kern w:val="0"/>
                <w:szCs w:val="21"/>
              </w:rPr>
              <w:t>280mm</w:t>
            </w:r>
            <w:r>
              <w:rPr>
                <w:rFonts w:ascii="仿宋" w:eastAsia="仿宋" w:hAnsi="仿宋" w:cs="宋体" w:hint="eastAsia"/>
                <w:kern w:val="0"/>
                <w:szCs w:val="21"/>
              </w:rPr>
              <w:t>，质量≤</w:t>
            </w:r>
            <w:r>
              <w:rPr>
                <w:rFonts w:ascii="仿宋" w:eastAsia="仿宋" w:hAnsi="仿宋" w:cs="宋体"/>
                <w:kern w:val="0"/>
                <w:szCs w:val="21"/>
              </w:rPr>
              <w:t>100g,</w:t>
            </w:r>
            <w:r>
              <w:rPr>
                <w:rFonts w:ascii="仿宋" w:eastAsia="仿宋" w:hAnsi="仿宋" w:cs="宋体" w:hint="eastAsia"/>
                <w:kern w:val="0"/>
                <w:szCs w:val="21"/>
              </w:rPr>
              <w:t>握柄直径</w:t>
            </w:r>
            <w:r>
              <w:rPr>
                <w:rFonts w:ascii="仿宋" w:eastAsia="仿宋" w:hAnsi="仿宋" w:cs="宋体"/>
                <w:kern w:val="0"/>
                <w:szCs w:val="21"/>
              </w:rPr>
              <w:t>23mm</w:t>
            </w:r>
            <w:r>
              <w:rPr>
                <w:rFonts w:ascii="仿宋" w:eastAsia="仿宋" w:hAnsi="仿宋" w:cs="宋体" w:hint="eastAsia"/>
                <w:kern w:val="0"/>
                <w:szCs w:val="21"/>
              </w:rPr>
              <w:t>～</w:t>
            </w:r>
            <w:r>
              <w:rPr>
                <w:rFonts w:ascii="仿宋" w:eastAsia="仿宋" w:hAnsi="仿宋" w:cs="宋体"/>
                <w:kern w:val="0"/>
                <w:szCs w:val="21"/>
              </w:rPr>
              <w:t>25mm。</w:t>
            </w:r>
          </w:p>
        </w:tc>
      </w:tr>
      <w:tr w:rsidR="00E62DEB" w14:paraId="3F3DD606" w14:textId="77777777">
        <w:tc>
          <w:tcPr>
            <w:tcW w:w="550" w:type="dxa"/>
            <w:tcBorders>
              <w:top w:val="single" w:sz="6" w:space="0" w:color="auto"/>
              <w:left w:val="single" w:sz="6" w:space="0" w:color="auto"/>
              <w:bottom w:val="single" w:sz="6" w:space="0" w:color="auto"/>
              <w:right w:val="single" w:sz="6" w:space="0" w:color="auto"/>
            </w:tcBorders>
            <w:vAlign w:val="center"/>
          </w:tcPr>
          <w:p w14:paraId="23A9E81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42</w:t>
            </w:r>
          </w:p>
        </w:tc>
        <w:tc>
          <w:tcPr>
            <w:tcW w:w="1064" w:type="dxa"/>
            <w:tcBorders>
              <w:top w:val="single" w:sz="6" w:space="0" w:color="auto"/>
              <w:left w:val="single" w:sz="6" w:space="0" w:color="auto"/>
              <w:bottom w:val="single" w:sz="6" w:space="0" w:color="auto"/>
              <w:right w:val="single" w:sz="6" w:space="0" w:color="auto"/>
            </w:tcBorders>
            <w:vAlign w:val="center"/>
          </w:tcPr>
          <w:p w14:paraId="48391A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羽毛球网</w:t>
            </w:r>
          </w:p>
        </w:tc>
        <w:tc>
          <w:tcPr>
            <w:tcW w:w="6914" w:type="dxa"/>
            <w:tcBorders>
              <w:top w:val="single" w:sz="6" w:space="0" w:color="auto"/>
              <w:left w:val="single" w:sz="6" w:space="0" w:color="auto"/>
              <w:bottom w:val="single" w:sz="6" w:space="0" w:color="auto"/>
              <w:right w:val="single" w:sz="6" w:space="0" w:color="auto"/>
            </w:tcBorders>
            <w:vAlign w:val="center"/>
          </w:tcPr>
          <w:p w14:paraId="51B246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羽毛球网长度≥</w:t>
            </w:r>
            <w:r>
              <w:rPr>
                <w:rFonts w:ascii="仿宋" w:eastAsia="仿宋" w:hAnsi="仿宋" w:cs="宋体"/>
                <w:kern w:val="0"/>
                <w:szCs w:val="21"/>
              </w:rPr>
              <w:t>6100mm</w:t>
            </w:r>
            <w:r>
              <w:rPr>
                <w:rFonts w:ascii="仿宋" w:eastAsia="仿宋" w:hAnsi="仿宋" w:cs="宋体" w:hint="eastAsia"/>
                <w:kern w:val="0"/>
                <w:szCs w:val="21"/>
              </w:rPr>
              <w:t>，宽度</w:t>
            </w:r>
            <w:r>
              <w:rPr>
                <w:rFonts w:ascii="仿宋" w:eastAsia="仿宋" w:hAnsi="仿宋" w:cs="宋体"/>
                <w:kern w:val="0"/>
                <w:szCs w:val="21"/>
              </w:rPr>
              <w:t>760mm</w:t>
            </w:r>
            <w:r>
              <w:rPr>
                <w:rFonts w:ascii="仿宋" w:eastAsia="仿宋" w:hAnsi="仿宋" w:cs="宋体" w:hint="eastAsia"/>
                <w:kern w:val="0"/>
                <w:szCs w:val="21"/>
              </w:rPr>
              <w:t>±</w:t>
            </w:r>
            <w:r>
              <w:rPr>
                <w:rFonts w:ascii="仿宋" w:eastAsia="仿宋" w:hAnsi="仿宋" w:cs="宋体"/>
                <w:kern w:val="0"/>
                <w:szCs w:val="21"/>
              </w:rPr>
              <w:t>25mm。</w:t>
            </w:r>
          </w:p>
        </w:tc>
      </w:tr>
      <w:tr w:rsidR="00E62DEB" w14:paraId="1AF3E5E7" w14:textId="77777777">
        <w:tc>
          <w:tcPr>
            <w:tcW w:w="550" w:type="dxa"/>
            <w:tcBorders>
              <w:top w:val="single" w:sz="6" w:space="0" w:color="auto"/>
              <w:left w:val="single" w:sz="6" w:space="0" w:color="auto"/>
              <w:bottom w:val="single" w:sz="6" w:space="0" w:color="auto"/>
              <w:right w:val="single" w:sz="6" w:space="0" w:color="auto"/>
            </w:tcBorders>
            <w:vAlign w:val="center"/>
          </w:tcPr>
          <w:p w14:paraId="424876A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43</w:t>
            </w:r>
          </w:p>
        </w:tc>
        <w:tc>
          <w:tcPr>
            <w:tcW w:w="1064" w:type="dxa"/>
            <w:tcBorders>
              <w:top w:val="single" w:sz="6" w:space="0" w:color="auto"/>
              <w:left w:val="single" w:sz="6" w:space="0" w:color="auto"/>
              <w:bottom w:val="single" w:sz="6" w:space="0" w:color="auto"/>
              <w:right w:val="single" w:sz="6" w:space="0" w:color="auto"/>
            </w:tcBorders>
            <w:vAlign w:val="center"/>
          </w:tcPr>
          <w:p w14:paraId="70FDA42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网球</w:t>
            </w:r>
          </w:p>
        </w:tc>
        <w:tc>
          <w:tcPr>
            <w:tcW w:w="6914" w:type="dxa"/>
            <w:tcBorders>
              <w:top w:val="single" w:sz="6" w:space="0" w:color="auto"/>
              <w:left w:val="single" w:sz="6" w:space="0" w:color="auto"/>
              <w:bottom w:val="single" w:sz="6" w:space="0" w:color="auto"/>
              <w:right w:val="single" w:sz="6" w:space="0" w:color="auto"/>
            </w:tcBorders>
            <w:vAlign w:val="center"/>
          </w:tcPr>
          <w:p w14:paraId="4D8FA6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软性球，质量</w:t>
            </w:r>
            <w:r>
              <w:rPr>
                <w:rFonts w:ascii="仿宋" w:eastAsia="仿宋" w:hAnsi="仿宋" w:cs="宋体"/>
                <w:kern w:val="0"/>
                <w:szCs w:val="21"/>
              </w:rPr>
              <w:t>46.0g</w:t>
            </w:r>
            <w:r>
              <w:rPr>
                <w:rFonts w:ascii="仿宋" w:eastAsia="仿宋" w:hAnsi="仿宋" w:cs="宋体" w:hint="eastAsia"/>
                <w:kern w:val="0"/>
                <w:szCs w:val="21"/>
              </w:rPr>
              <w:t>～</w:t>
            </w:r>
            <w:r>
              <w:rPr>
                <w:rFonts w:ascii="仿宋" w:eastAsia="仿宋" w:hAnsi="仿宋" w:cs="宋体"/>
                <w:kern w:val="0"/>
                <w:szCs w:val="21"/>
              </w:rPr>
              <w:t>53.0g</w:t>
            </w:r>
            <w:r>
              <w:rPr>
                <w:rFonts w:ascii="仿宋" w:eastAsia="仿宋" w:hAnsi="仿宋" w:cs="宋体" w:hint="eastAsia"/>
                <w:kern w:val="0"/>
                <w:szCs w:val="21"/>
              </w:rPr>
              <w:t>，直径</w:t>
            </w:r>
            <w:r>
              <w:rPr>
                <w:rFonts w:ascii="仿宋" w:eastAsia="仿宋" w:hAnsi="仿宋" w:cs="宋体"/>
                <w:kern w:val="0"/>
                <w:szCs w:val="21"/>
              </w:rPr>
              <w:t>62mm</w:t>
            </w:r>
            <w:r>
              <w:rPr>
                <w:rFonts w:ascii="仿宋" w:eastAsia="仿宋" w:hAnsi="仿宋" w:cs="宋体" w:hint="eastAsia"/>
                <w:kern w:val="0"/>
                <w:szCs w:val="21"/>
              </w:rPr>
              <w:t>～</w:t>
            </w:r>
            <w:r>
              <w:rPr>
                <w:rFonts w:ascii="仿宋" w:eastAsia="仿宋" w:hAnsi="仿宋" w:cs="宋体"/>
                <w:kern w:val="0"/>
                <w:szCs w:val="21"/>
              </w:rPr>
              <w:t>68.58mm</w:t>
            </w:r>
            <w:r>
              <w:rPr>
                <w:rFonts w:ascii="仿宋" w:eastAsia="仿宋" w:hAnsi="仿宋" w:cs="宋体" w:hint="eastAsia"/>
                <w:kern w:val="0"/>
                <w:szCs w:val="21"/>
              </w:rPr>
              <w:t>，弹性</w:t>
            </w:r>
            <w:r>
              <w:rPr>
                <w:rFonts w:ascii="仿宋" w:eastAsia="仿宋" w:hAnsi="仿宋" w:cs="宋体"/>
                <w:kern w:val="0"/>
                <w:szCs w:val="21"/>
              </w:rPr>
              <w:t>1100mm</w:t>
            </w:r>
            <w:r>
              <w:rPr>
                <w:rFonts w:ascii="仿宋" w:eastAsia="仿宋" w:hAnsi="仿宋" w:cs="宋体" w:hint="eastAsia"/>
                <w:kern w:val="0"/>
                <w:szCs w:val="21"/>
              </w:rPr>
              <w:t>～</w:t>
            </w:r>
            <w:r>
              <w:rPr>
                <w:rFonts w:ascii="仿宋" w:eastAsia="仿宋" w:hAnsi="仿宋" w:cs="宋体"/>
                <w:kern w:val="0"/>
                <w:szCs w:val="21"/>
              </w:rPr>
              <w:t>1400mm。</w:t>
            </w:r>
          </w:p>
        </w:tc>
      </w:tr>
      <w:tr w:rsidR="00E62DEB" w14:paraId="42E6B3B9" w14:textId="77777777">
        <w:tc>
          <w:tcPr>
            <w:tcW w:w="550" w:type="dxa"/>
            <w:tcBorders>
              <w:top w:val="single" w:sz="6" w:space="0" w:color="auto"/>
              <w:left w:val="single" w:sz="6" w:space="0" w:color="auto"/>
              <w:bottom w:val="single" w:sz="6" w:space="0" w:color="auto"/>
              <w:right w:val="single" w:sz="6" w:space="0" w:color="auto"/>
            </w:tcBorders>
            <w:vAlign w:val="center"/>
          </w:tcPr>
          <w:p w14:paraId="19C7A1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44</w:t>
            </w:r>
          </w:p>
        </w:tc>
        <w:tc>
          <w:tcPr>
            <w:tcW w:w="1064" w:type="dxa"/>
            <w:tcBorders>
              <w:top w:val="single" w:sz="6" w:space="0" w:color="auto"/>
              <w:left w:val="single" w:sz="6" w:space="0" w:color="auto"/>
              <w:bottom w:val="single" w:sz="6" w:space="0" w:color="auto"/>
              <w:right w:val="single" w:sz="6" w:space="0" w:color="auto"/>
            </w:tcBorders>
            <w:vAlign w:val="center"/>
          </w:tcPr>
          <w:p w14:paraId="1A8B18B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网球</w:t>
            </w:r>
          </w:p>
        </w:tc>
        <w:tc>
          <w:tcPr>
            <w:tcW w:w="6914" w:type="dxa"/>
            <w:tcBorders>
              <w:top w:val="single" w:sz="6" w:space="0" w:color="auto"/>
              <w:left w:val="single" w:sz="6" w:space="0" w:color="auto"/>
              <w:bottom w:val="single" w:sz="6" w:space="0" w:color="auto"/>
              <w:right w:val="single" w:sz="6" w:space="0" w:color="auto"/>
            </w:tcBorders>
            <w:vAlign w:val="center"/>
          </w:tcPr>
          <w:p w14:paraId="653F27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慢速球，质量</w:t>
            </w:r>
            <w:r>
              <w:rPr>
                <w:rFonts w:ascii="仿宋" w:eastAsia="仿宋" w:hAnsi="仿宋" w:cs="宋体"/>
                <w:kern w:val="0"/>
                <w:szCs w:val="21"/>
              </w:rPr>
              <w:t>55.0g</w:t>
            </w:r>
            <w:r>
              <w:rPr>
                <w:rFonts w:ascii="仿宋" w:eastAsia="仿宋" w:hAnsi="仿宋" w:cs="宋体" w:hint="eastAsia"/>
                <w:kern w:val="0"/>
                <w:szCs w:val="21"/>
              </w:rPr>
              <w:t>～</w:t>
            </w:r>
            <w:r>
              <w:rPr>
                <w:rFonts w:ascii="仿宋" w:eastAsia="仿宋" w:hAnsi="仿宋" w:cs="宋体"/>
                <w:kern w:val="0"/>
                <w:szCs w:val="21"/>
              </w:rPr>
              <w:t>60.4g</w:t>
            </w:r>
            <w:r>
              <w:rPr>
                <w:rFonts w:ascii="仿宋" w:eastAsia="仿宋" w:hAnsi="仿宋" w:cs="宋体" w:hint="eastAsia"/>
                <w:kern w:val="0"/>
                <w:szCs w:val="21"/>
              </w:rPr>
              <w:t>，直径</w:t>
            </w:r>
            <w:r>
              <w:rPr>
                <w:rFonts w:ascii="仿宋" w:eastAsia="仿宋" w:hAnsi="仿宋" w:cs="宋体"/>
                <w:kern w:val="0"/>
                <w:szCs w:val="21"/>
              </w:rPr>
              <w:t>68.58mm</w:t>
            </w:r>
            <w:r>
              <w:rPr>
                <w:rFonts w:ascii="仿宋" w:eastAsia="仿宋" w:hAnsi="仿宋" w:cs="宋体" w:hint="eastAsia"/>
                <w:kern w:val="0"/>
                <w:szCs w:val="21"/>
              </w:rPr>
              <w:t>～</w:t>
            </w:r>
            <w:r>
              <w:rPr>
                <w:rFonts w:ascii="仿宋" w:eastAsia="仿宋" w:hAnsi="仿宋" w:cs="宋体"/>
                <w:kern w:val="0"/>
                <w:szCs w:val="21"/>
              </w:rPr>
              <w:t>74mm</w:t>
            </w:r>
            <w:r>
              <w:rPr>
                <w:rFonts w:ascii="仿宋" w:eastAsia="仿宋" w:hAnsi="仿宋" w:cs="宋体" w:hint="eastAsia"/>
                <w:kern w:val="0"/>
                <w:szCs w:val="21"/>
              </w:rPr>
              <w:t>，弹性</w:t>
            </w:r>
            <w:r>
              <w:rPr>
                <w:rFonts w:ascii="仿宋" w:eastAsia="仿宋" w:hAnsi="仿宋" w:cs="宋体"/>
                <w:kern w:val="0"/>
                <w:szCs w:val="21"/>
              </w:rPr>
              <w:t>1250mm</w:t>
            </w:r>
            <w:r>
              <w:rPr>
                <w:rFonts w:ascii="仿宋" w:eastAsia="仿宋" w:hAnsi="仿宋" w:cs="宋体" w:hint="eastAsia"/>
                <w:kern w:val="0"/>
                <w:szCs w:val="21"/>
              </w:rPr>
              <w:t>～</w:t>
            </w:r>
            <w:r>
              <w:rPr>
                <w:rFonts w:ascii="仿宋" w:eastAsia="仿宋" w:hAnsi="仿宋" w:cs="宋体"/>
                <w:kern w:val="0"/>
                <w:szCs w:val="21"/>
              </w:rPr>
              <w:t>1500mm。</w:t>
            </w:r>
          </w:p>
        </w:tc>
      </w:tr>
      <w:tr w:rsidR="00E62DEB" w14:paraId="16745DC8" w14:textId="77777777">
        <w:tc>
          <w:tcPr>
            <w:tcW w:w="550" w:type="dxa"/>
            <w:tcBorders>
              <w:top w:val="single" w:sz="6" w:space="0" w:color="auto"/>
              <w:left w:val="single" w:sz="6" w:space="0" w:color="auto"/>
              <w:bottom w:val="single" w:sz="6" w:space="0" w:color="auto"/>
              <w:right w:val="single" w:sz="6" w:space="0" w:color="auto"/>
            </w:tcBorders>
            <w:vAlign w:val="center"/>
          </w:tcPr>
          <w:p w14:paraId="278988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45</w:t>
            </w:r>
          </w:p>
        </w:tc>
        <w:tc>
          <w:tcPr>
            <w:tcW w:w="1064" w:type="dxa"/>
            <w:tcBorders>
              <w:top w:val="single" w:sz="6" w:space="0" w:color="auto"/>
              <w:left w:val="single" w:sz="6" w:space="0" w:color="auto"/>
              <w:bottom w:val="single" w:sz="6" w:space="0" w:color="auto"/>
              <w:right w:val="single" w:sz="6" w:space="0" w:color="auto"/>
            </w:tcBorders>
            <w:vAlign w:val="center"/>
          </w:tcPr>
          <w:p w14:paraId="623E4E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网球拍</w:t>
            </w:r>
          </w:p>
        </w:tc>
        <w:tc>
          <w:tcPr>
            <w:tcW w:w="6914" w:type="dxa"/>
            <w:tcBorders>
              <w:top w:val="single" w:sz="6" w:space="0" w:color="auto"/>
              <w:left w:val="single" w:sz="6" w:space="0" w:color="auto"/>
              <w:bottom w:val="single" w:sz="6" w:space="0" w:color="auto"/>
              <w:right w:val="single" w:sz="6" w:space="0" w:color="auto"/>
            </w:tcBorders>
            <w:vAlign w:val="center"/>
          </w:tcPr>
          <w:p w14:paraId="0B5D543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长度</w:t>
            </w:r>
            <w:r>
              <w:rPr>
                <w:rFonts w:ascii="仿宋" w:eastAsia="仿宋" w:hAnsi="仿宋" w:cs="宋体"/>
                <w:kern w:val="0"/>
                <w:szCs w:val="21"/>
              </w:rPr>
              <w:t>66cm</w:t>
            </w:r>
            <w:r>
              <w:rPr>
                <w:rFonts w:ascii="仿宋" w:eastAsia="仿宋" w:hAnsi="仿宋" w:cs="宋体" w:hint="eastAsia"/>
                <w:kern w:val="0"/>
                <w:szCs w:val="21"/>
              </w:rPr>
              <w:t>～</w:t>
            </w:r>
            <w:r>
              <w:rPr>
                <w:rFonts w:ascii="仿宋" w:eastAsia="仿宋" w:hAnsi="仿宋" w:cs="宋体"/>
                <w:kern w:val="0"/>
                <w:szCs w:val="21"/>
              </w:rPr>
              <w:t>70cm</w:t>
            </w:r>
            <w:r>
              <w:rPr>
                <w:rFonts w:ascii="仿宋" w:eastAsia="仿宋" w:hAnsi="仿宋" w:cs="宋体" w:hint="eastAsia"/>
                <w:kern w:val="0"/>
                <w:szCs w:val="21"/>
              </w:rPr>
              <w:t>，质量</w:t>
            </w:r>
            <w:r>
              <w:rPr>
                <w:rFonts w:ascii="仿宋" w:eastAsia="仿宋" w:hAnsi="仿宋" w:cs="宋体"/>
                <w:kern w:val="0"/>
                <w:szCs w:val="21"/>
              </w:rPr>
              <w:t>285g</w:t>
            </w:r>
            <w:r>
              <w:rPr>
                <w:rFonts w:ascii="仿宋" w:eastAsia="仿宋" w:hAnsi="仿宋" w:cs="宋体" w:hint="eastAsia"/>
                <w:kern w:val="0"/>
                <w:szCs w:val="21"/>
              </w:rPr>
              <w:t>～</w:t>
            </w:r>
            <w:r>
              <w:rPr>
                <w:rFonts w:ascii="仿宋" w:eastAsia="仿宋" w:hAnsi="仿宋" w:cs="宋体"/>
                <w:kern w:val="0"/>
                <w:szCs w:val="21"/>
              </w:rPr>
              <w:t>315g</w:t>
            </w:r>
            <w:r>
              <w:rPr>
                <w:rFonts w:ascii="仿宋" w:eastAsia="仿宋" w:hAnsi="仿宋" w:cs="宋体" w:hint="eastAsia"/>
                <w:kern w:val="0"/>
                <w:szCs w:val="21"/>
              </w:rPr>
              <w:t>，拍弦面长度</w:t>
            </w:r>
            <w:r>
              <w:rPr>
                <w:rFonts w:ascii="仿宋" w:eastAsia="仿宋" w:hAnsi="仿宋" w:cs="宋体"/>
                <w:kern w:val="0"/>
                <w:szCs w:val="21"/>
              </w:rPr>
              <w:t>32cm</w:t>
            </w:r>
            <w:r>
              <w:rPr>
                <w:rFonts w:ascii="仿宋" w:eastAsia="仿宋" w:hAnsi="仿宋" w:cs="宋体" w:hint="eastAsia"/>
                <w:kern w:val="0"/>
                <w:szCs w:val="21"/>
              </w:rPr>
              <w:t>～</w:t>
            </w:r>
            <w:r>
              <w:rPr>
                <w:rFonts w:ascii="仿宋" w:eastAsia="仿宋" w:hAnsi="仿宋" w:cs="宋体"/>
                <w:kern w:val="0"/>
                <w:szCs w:val="21"/>
              </w:rPr>
              <w:t>34cm</w:t>
            </w:r>
            <w:r>
              <w:rPr>
                <w:rFonts w:ascii="仿宋" w:eastAsia="仿宋" w:hAnsi="仿宋" w:cs="宋体" w:hint="eastAsia"/>
                <w:kern w:val="0"/>
                <w:szCs w:val="21"/>
              </w:rPr>
              <w:t>，拍弦面宽度</w:t>
            </w:r>
            <w:r>
              <w:rPr>
                <w:rFonts w:ascii="仿宋" w:eastAsia="仿宋" w:hAnsi="仿宋" w:cs="宋体"/>
                <w:kern w:val="0"/>
                <w:szCs w:val="21"/>
              </w:rPr>
              <w:t>24cm</w:t>
            </w:r>
            <w:r>
              <w:rPr>
                <w:rFonts w:ascii="仿宋" w:eastAsia="仿宋" w:hAnsi="仿宋" w:cs="宋体" w:hint="eastAsia"/>
                <w:kern w:val="0"/>
                <w:szCs w:val="21"/>
              </w:rPr>
              <w:t>～</w:t>
            </w:r>
            <w:r>
              <w:rPr>
                <w:rFonts w:ascii="仿宋" w:eastAsia="仿宋" w:hAnsi="仿宋" w:cs="宋体"/>
                <w:kern w:val="0"/>
                <w:szCs w:val="21"/>
              </w:rPr>
              <w:t>26cm</w:t>
            </w:r>
            <w:r>
              <w:rPr>
                <w:rFonts w:ascii="仿宋" w:eastAsia="仿宋" w:hAnsi="仿宋" w:cs="宋体" w:hint="eastAsia"/>
                <w:kern w:val="0"/>
                <w:szCs w:val="21"/>
              </w:rPr>
              <w:t>。</w:t>
            </w:r>
          </w:p>
        </w:tc>
      </w:tr>
      <w:tr w:rsidR="00E62DEB" w14:paraId="03406D9E" w14:textId="77777777">
        <w:tc>
          <w:tcPr>
            <w:tcW w:w="550" w:type="dxa"/>
            <w:tcBorders>
              <w:top w:val="single" w:sz="6" w:space="0" w:color="auto"/>
              <w:left w:val="single" w:sz="6" w:space="0" w:color="auto"/>
              <w:bottom w:val="single" w:sz="6" w:space="0" w:color="auto"/>
              <w:right w:val="single" w:sz="6" w:space="0" w:color="auto"/>
            </w:tcBorders>
            <w:vAlign w:val="center"/>
          </w:tcPr>
          <w:p w14:paraId="093E84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46</w:t>
            </w:r>
          </w:p>
        </w:tc>
        <w:tc>
          <w:tcPr>
            <w:tcW w:w="1064" w:type="dxa"/>
            <w:tcBorders>
              <w:top w:val="single" w:sz="6" w:space="0" w:color="auto"/>
              <w:left w:val="single" w:sz="6" w:space="0" w:color="auto"/>
              <w:bottom w:val="single" w:sz="6" w:space="0" w:color="auto"/>
              <w:right w:val="single" w:sz="6" w:space="0" w:color="auto"/>
            </w:tcBorders>
            <w:vAlign w:val="center"/>
          </w:tcPr>
          <w:p w14:paraId="3E5C71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网球网</w:t>
            </w:r>
          </w:p>
        </w:tc>
        <w:tc>
          <w:tcPr>
            <w:tcW w:w="6914" w:type="dxa"/>
            <w:tcBorders>
              <w:top w:val="single" w:sz="6" w:space="0" w:color="auto"/>
              <w:left w:val="single" w:sz="6" w:space="0" w:color="auto"/>
              <w:bottom w:val="single" w:sz="6" w:space="0" w:color="auto"/>
              <w:right w:val="single" w:sz="6" w:space="0" w:color="auto"/>
            </w:tcBorders>
            <w:vAlign w:val="center"/>
          </w:tcPr>
          <w:p w14:paraId="7B72EEC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网球网长度</w:t>
            </w:r>
            <w:r>
              <w:rPr>
                <w:rFonts w:ascii="仿宋" w:eastAsia="仿宋" w:hAnsi="仿宋" w:cs="宋体"/>
                <w:kern w:val="0"/>
                <w:szCs w:val="21"/>
              </w:rPr>
              <w:t>12800mm</w:t>
            </w:r>
            <w:r>
              <w:rPr>
                <w:rFonts w:ascii="仿宋" w:eastAsia="仿宋" w:hAnsi="仿宋" w:cs="宋体" w:hint="eastAsia"/>
                <w:kern w:val="0"/>
                <w:szCs w:val="21"/>
              </w:rPr>
              <w:t>±</w:t>
            </w:r>
            <w:r>
              <w:rPr>
                <w:rFonts w:ascii="仿宋" w:eastAsia="仿宋" w:hAnsi="仿宋" w:cs="宋体"/>
                <w:kern w:val="0"/>
                <w:szCs w:val="21"/>
              </w:rPr>
              <w:t>30mm</w:t>
            </w:r>
            <w:r>
              <w:rPr>
                <w:rFonts w:ascii="仿宋" w:eastAsia="仿宋" w:hAnsi="仿宋" w:cs="宋体" w:hint="eastAsia"/>
                <w:kern w:val="0"/>
                <w:szCs w:val="21"/>
              </w:rPr>
              <w:t>，宽度</w:t>
            </w:r>
            <w:r>
              <w:rPr>
                <w:rFonts w:ascii="仿宋" w:eastAsia="仿宋" w:hAnsi="仿宋" w:cs="宋体"/>
                <w:kern w:val="0"/>
                <w:szCs w:val="21"/>
              </w:rPr>
              <w:t>1070mm</w:t>
            </w:r>
            <w:r>
              <w:rPr>
                <w:rFonts w:ascii="仿宋" w:eastAsia="仿宋" w:hAnsi="仿宋" w:cs="宋体" w:hint="eastAsia"/>
                <w:kern w:val="0"/>
                <w:szCs w:val="21"/>
              </w:rPr>
              <w:t>±</w:t>
            </w:r>
            <w:r>
              <w:rPr>
                <w:rFonts w:ascii="仿宋" w:eastAsia="仿宋" w:hAnsi="仿宋" w:cs="宋体"/>
                <w:kern w:val="0"/>
                <w:szCs w:val="21"/>
              </w:rPr>
              <w:t>25mm。</w:t>
            </w:r>
          </w:p>
        </w:tc>
      </w:tr>
      <w:tr w:rsidR="00E62DEB" w14:paraId="45237B64" w14:textId="77777777">
        <w:tc>
          <w:tcPr>
            <w:tcW w:w="550" w:type="dxa"/>
            <w:tcBorders>
              <w:top w:val="single" w:sz="6" w:space="0" w:color="auto"/>
              <w:left w:val="single" w:sz="6" w:space="0" w:color="auto"/>
              <w:bottom w:val="single" w:sz="6" w:space="0" w:color="auto"/>
              <w:right w:val="single" w:sz="6" w:space="0" w:color="auto"/>
            </w:tcBorders>
            <w:vAlign w:val="center"/>
          </w:tcPr>
          <w:p w14:paraId="59BA07F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47</w:t>
            </w:r>
          </w:p>
        </w:tc>
        <w:tc>
          <w:tcPr>
            <w:tcW w:w="1064" w:type="dxa"/>
            <w:tcBorders>
              <w:top w:val="single" w:sz="6" w:space="0" w:color="auto"/>
              <w:left w:val="single" w:sz="6" w:space="0" w:color="auto"/>
              <w:bottom w:val="single" w:sz="6" w:space="0" w:color="auto"/>
              <w:right w:val="single" w:sz="6" w:space="0" w:color="auto"/>
            </w:tcBorders>
            <w:vAlign w:val="center"/>
          </w:tcPr>
          <w:p w14:paraId="50D03FB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短式网球</w:t>
            </w:r>
            <w:r>
              <w:rPr>
                <w:rFonts w:ascii="仿宋" w:eastAsia="仿宋" w:hAnsi="仿宋" w:cs="宋体" w:hint="eastAsia"/>
                <w:kern w:val="0"/>
                <w:szCs w:val="21"/>
              </w:rPr>
              <w:lastRenderedPageBreak/>
              <w:t>拍</w:t>
            </w:r>
          </w:p>
        </w:tc>
        <w:tc>
          <w:tcPr>
            <w:tcW w:w="6914" w:type="dxa"/>
            <w:tcBorders>
              <w:top w:val="single" w:sz="6" w:space="0" w:color="auto"/>
              <w:left w:val="single" w:sz="6" w:space="0" w:color="auto"/>
              <w:bottom w:val="single" w:sz="6" w:space="0" w:color="auto"/>
              <w:right w:val="single" w:sz="6" w:space="0" w:color="auto"/>
            </w:tcBorders>
            <w:vAlign w:val="center"/>
          </w:tcPr>
          <w:p w14:paraId="6029F832" w14:textId="77777777" w:rsidR="00E62DEB" w:rsidRDefault="0079456A">
            <w:pPr>
              <w:autoSpaceDE w:val="0"/>
              <w:autoSpaceDN w:val="0"/>
              <w:adjustRightInd w:val="0"/>
              <w:rPr>
                <w:rFonts w:ascii="仿宋" w:eastAsia="仿宋" w:hAnsi="仿宋" w:cs="宋体"/>
                <w:kern w:val="0"/>
                <w:szCs w:val="21"/>
                <w:vertAlign w:val="superscript"/>
              </w:rPr>
            </w:pPr>
            <w:r>
              <w:rPr>
                <w:rFonts w:ascii="仿宋" w:eastAsia="仿宋" w:hAnsi="仿宋" w:cs="宋体" w:hint="eastAsia"/>
                <w:kern w:val="0"/>
                <w:szCs w:val="21"/>
              </w:rPr>
              <w:lastRenderedPageBreak/>
              <w:t>中学：长度</w:t>
            </w:r>
            <w:r>
              <w:rPr>
                <w:rFonts w:ascii="仿宋" w:eastAsia="仿宋" w:hAnsi="仿宋" w:cs="宋体"/>
                <w:kern w:val="0"/>
                <w:szCs w:val="21"/>
              </w:rPr>
              <w:t>66cm</w:t>
            </w:r>
            <w:r>
              <w:rPr>
                <w:rFonts w:ascii="仿宋" w:eastAsia="仿宋" w:hAnsi="仿宋" w:cs="宋体" w:hint="eastAsia"/>
                <w:kern w:val="0"/>
                <w:szCs w:val="21"/>
              </w:rPr>
              <w:t>～</w:t>
            </w:r>
            <w:r>
              <w:rPr>
                <w:rFonts w:ascii="仿宋" w:eastAsia="仿宋" w:hAnsi="仿宋" w:cs="宋体"/>
                <w:kern w:val="0"/>
                <w:szCs w:val="21"/>
              </w:rPr>
              <w:t>70cm</w:t>
            </w:r>
            <w:r>
              <w:rPr>
                <w:rFonts w:ascii="仿宋" w:eastAsia="仿宋" w:hAnsi="仿宋" w:cs="宋体" w:hint="eastAsia"/>
                <w:kern w:val="0"/>
                <w:szCs w:val="21"/>
              </w:rPr>
              <w:t>，质量</w:t>
            </w:r>
            <w:r>
              <w:rPr>
                <w:rFonts w:ascii="仿宋" w:eastAsia="仿宋" w:hAnsi="仿宋" w:cs="宋体"/>
                <w:kern w:val="0"/>
                <w:szCs w:val="21"/>
              </w:rPr>
              <w:t>285g</w:t>
            </w:r>
            <w:r>
              <w:rPr>
                <w:rFonts w:ascii="仿宋" w:eastAsia="仿宋" w:hAnsi="仿宋" w:cs="宋体" w:hint="eastAsia"/>
                <w:kern w:val="0"/>
                <w:szCs w:val="21"/>
              </w:rPr>
              <w:t>～</w:t>
            </w:r>
            <w:r>
              <w:rPr>
                <w:rFonts w:ascii="仿宋" w:eastAsia="仿宋" w:hAnsi="仿宋" w:cs="宋体"/>
                <w:kern w:val="0"/>
                <w:szCs w:val="21"/>
              </w:rPr>
              <w:t>315g</w:t>
            </w:r>
            <w:r>
              <w:rPr>
                <w:rFonts w:ascii="仿宋" w:eastAsia="仿宋" w:hAnsi="仿宋" w:cs="宋体" w:hint="eastAsia"/>
                <w:kern w:val="0"/>
                <w:szCs w:val="21"/>
              </w:rPr>
              <w:t>，拍弦面长度</w:t>
            </w:r>
            <w:r>
              <w:rPr>
                <w:rFonts w:ascii="仿宋" w:eastAsia="仿宋" w:hAnsi="仿宋" w:cs="宋体"/>
                <w:kern w:val="0"/>
                <w:szCs w:val="21"/>
              </w:rPr>
              <w:t>32cm</w:t>
            </w:r>
            <w:r>
              <w:rPr>
                <w:rFonts w:ascii="仿宋" w:eastAsia="仿宋" w:hAnsi="仿宋" w:cs="宋体" w:hint="eastAsia"/>
                <w:kern w:val="0"/>
                <w:szCs w:val="21"/>
              </w:rPr>
              <w:t>～</w:t>
            </w:r>
            <w:r>
              <w:rPr>
                <w:rFonts w:ascii="仿宋" w:eastAsia="仿宋" w:hAnsi="仿宋" w:cs="宋体"/>
                <w:kern w:val="0"/>
                <w:szCs w:val="21"/>
              </w:rPr>
              <w:t>34cm</w:t>
            </w:r>
            <w:r>
              <w:rPr>
                <w:rFonts w:ascii="仿宋" w:eastAsia="仿宋" w:hAnsi="仿宋" w:cs="宋体" w:hint="eastAsia"/>
                <w:kern w:val="0"/>
                <w:szCs w:val="21"/>
              </w:rPr>
              <w:t>，拍弦</w:t>
            </w:r>
            <w:r>
              <w:rPr>
                <w:rFonts w:ascii="仿宋" w:eastAsia="仿宋" w:hAnsi="仿宋" w:cs="宋体" w:hint="eastAsia"/>
                <w:kern w:val="0"/>
                <w:szCs w:val="21"/>
              </w:rPr>
              <w:lastRenderedPageBreak/>
              <w:t>面宽度</w:t>
            </w:r>
            <w:r>
              <w:rPr>
                <w:rFonts w:ascii="仿宋" w:eastAsia="仿宋" w:hAnsi="仿宋" w:cs="宋体"/>
                <w:kern w:val="0"/>
                <w:szCs w:val="21"/>
              </w:rPr>
              <w:t>24cm</w:t>
            </w:r>
            <w:r>
              <w:rPr>
                <w:rFonts w:ascii="仿宋" w:eastAsia="仿宋" w:hAnsi="仿宋" w:cs="宋体" w:hint="eastAsia"/>
                <w:kern w:val="0"/>
                <w:szCs w:val="21"/>
              </w:rPr>
              <w:t>～</w:t>
            </w:r>
            <w:r>
              <w:rPr>
                <w:rFonts w:ascii="仿宋" w:eastAsia="仿宋" w:hAnsi="仿宋" w:cs="宋体"/>
                <w:kern w:val="0"/>
                <w:szCs w:val="21"/>
              </w:rPr>
              <w:t>26cm。</w:t>
            </w:r>
          </w:p>
        </w:tc>
      </w:tr>
      <w:tr w:rsidR="00E62DEB" w14:paraId="5C75E679" w14:textId="77777777">
        <w:tc>
          <w:tcPr>
            <w:tcW w:w="550" w:type="dxa"/>
            <w:tcBorders>
              <w:top w:val="single" w:sz="6" w:space="0" w:color="auto"/>
              <w:left w:val="single" w:sz="6" w:space="0" w:color="auto"/>
              <w:bottom w:val="single" w:sz="6" w:space="0" w:color="auto"/>
              <w:right w:val="single" w:sz="6" w:space="0" w:color="auto"/>
            </w:tcBorders>
            <w:vAlign w:val="center"/>
          </w:tcPr>
          <w:p w14:paraId="7D41946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48</w:t>
            </w:r>
          </w:p>
        </w:tc>
        <w:tc>
          <w:tcPr>
            <w:tcW w:w="1064" w:type="dxa"/>
            <w:tcBorders>
              <w:top w:val="single" w:sz="6" w:space="0" w:color="auto"/>
              <w:left w:val="single" w:sz="6" w:space="0" w:color="auto"/>
              <w:bottom w:val="single" w:sz="6" w:space="0" w:color="auto"/>
              <w:right w:val="single" w:sz="6" w:space="0" w:color="auto"/>
            </w:tcBorders>
            <w:vAlign w:val="center"/>
          </w:tcPr>
          <w:p w14:paraId="57E61A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毽球</w:t>
            </w:r>
          </w:p>
        </w:tc>
        <w:tc>
          <w:tcPr>
            <w:tcW w:w="6914" w:type="dxa"/>
            <w:tcBorders>
              <w:top w:val="single" w:sz="6" w:space="0" w:color="auto"/>
              <w:left w:val="single" w:sz="6" w:space="0" w:color="auto"/>
              <w:bottom w:val="single" w:sz="6" w:space="0" w:color="auto"/>
              <w:right w:val="single" w:sz="6" w:space="0" w:color="auto"/>
            </w:tcBorders>
            <w:vAlign w:val="center"/>
          </w:tcPr>
          <w:p w14:paraId="3181D2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键毛应采用</w:t>
            </w:r>
            <w:r>
              <w:rPr>
                <w:rFonts w:ascii="仿宋" w:eastAsia="仿宋" w:hAnsi="仿宋" w:cs="宋体"/>
                <w:kern w:val="0"/>
                <w:szCs w:val="21"/>
              </w:rPr>
              <w:t>4</w:t>
            </w:r>
            <w:r>
              <w:rPr>
                <w:rFonts w:ascii="仿宋" w:eastAsia="仿宋" w:hAnsi="仿宋" w:cs="宋体" w:hint="eastAsia"/>
                <w:kern w:val="0"/>
                <w:szCs w:val="21"/>
              </w:rPr>
              <w:t>支鹅翎，羽毛宽</w:t>
            </w:r>
            <w:r>
              <w:rPr>
                <w:rFonts w:ascii="仿宋" w:eastAsia="仿宋" w:hAnsi="仿宋" w:cs="宋体"/>
                <w:kern w:val="0"/>
                <w:szCs w:val="21"/>
              </w:rPr>
              <w:t>32</w:t>
            </w:r>
            <w:r>
              <w:rPr>
                <w:rFonts w:ascii="仿宋" w:eastAsia="仿宋" w:hAnsi="仿宋" w:cs="宋体" w:hint="eastAsia"/>
                <w:kern w:val="0"/>
                <w:szCs w:val="21"/>
              </w:rPr>
              <w:t>～</w:t>
            </w:r>
            <w:r>
              <w:rPr>
                <w:rFonts w:ascii="仿宋" w:eastAsia="仿宋" w:hAnsi="仿宋" w:cs="宋体"/>
                <w:kern w:val="0"/>
                <w:szCs w:val="21"/>
              </w:rPr>
              <w:t>35mm</w:t>
            </w:r>
            <w:r>
              <w:rPr>
                <w:rFonts w:ascii="仿宋" w:eastAsia="仿宋" w:hAnsi="仿宋" w:cs="宋体" w:hint="eastAsia"/>
                <w:kern w:val="0"/>
                <w:szCs w:val="21"/>
              </w:rPr>
              <w:t>，成十字型插在毛管内，插毛管高</w:t>
            </w:r>
            <w:r>
              <w:rPr>
                <w:rFonts w:ascii="仿宋" w:eastAsia="仿宋" w:hAnsi="仿宋" w:cs="宋体"/>
                <w:kern w:val="0"/>
                <w:szCs w:val="21"/>
              </w:rPr>
              <w:t>22mm</w:t>
            </w:r>
            <w:r>
              <w:rPr>
                <w:rFonts w:ascii="仿宋" w:eastAsia="仿宋" w:hAnsi="仿宋" w:cs="宋体" w:hint="eastAsia"/>
                <w:kern w:val="0"/>
                <w:szCs w:val="21"/>
              </w:rPr>
              <w:t>～</w:t>
            </w:r>
            <w:r>
              <w:rPr>
                <w:rFonts w:ascii="仿宋" w:eastAsia="仿宋" w:hAnsi="仿宋" w:cs="宋体"/>
                <w:kern w:val="0"/>
                <w:szCs w:val="21"/>
              </w:rPr>
              <w:t>24mm</w:t>
            </w:r>
            <w:r>
              <w:rPr>
                <w:rFonts w:ascii="仿宋" w:eastAsia="仿宋" w:hAnsi="仿宋" w:cs="宋体" w:hint="eastAsia"/>
                <w:kern w:val="0"/>
                <w:szCs w:val="21"/>
              </w:rPr>
              <w:t>，毽垫直径</w:t>
            </w:r>
            <w:r>
              <w:rPr>
                <w:rFonts w:ascii="仿宋" w:eastAsia="仿宋" w:hAnsi="仿宋" w:cs="宋体"/>
                <w:kern w:val="0"/>
                <w:szCs w:val="21"/>
              </w:rPr>
              <w:t>38mm</w:t>
            </w:r>
            <w:r>
              <w:rPr>
                <w:rFonts w:ascii="仿宋" w:eastAsia="仿宋" w:hAnsi="仿宋" w:cs="宋体" w:hint="eastAsia"/>
                <w:kern w:val="0"/>
                <w:szCs w:val="21"/>
              </w:rPr>
              <w:t>～</w:t>
            </w:r>
            <w:r>
              <w:rPr>
                <w:rFonts w:ascii="仿宋" w:eastAsia="仿宋" w:hAnsi="仿宋" w:cs="宋体"/>
                <w:kern w:val="0"/>
                <w:szCs w:val="21"/>
              </w:rPr>
              <w:t>40mm</w:t>
            </w:r>
            <w:r>
              <w:rPr>
                <w:rFonts w:ascii="仿宋" w:eastAsia="仿宋" w:hAnsi="仿宋" w:cs="宋体" w:hint="eastAsia"/>
                <w:kern w:val="0"/>
                <w:szCs w:val="21"/>
              </w:rPr>
              <w:t>，厚度</w:t>
            </w:r>
            <w:r>
              <w:rPr>
                <w:rFonts w:ascii="仿宋" w:eastAsia="仿宋" w:hAnsi="仿宋" w:cs="宋体"/>
                <w:kern w:val="0"/>
                <w:szCs w:val="21"/>
              </w:rPr>
              <w:t>15mm</w:t>
            </w:r>
            <w:r>
              <w:rPr>
                <w:rFonts w:ascii="仿宋" w:eastAsia="仿宋" w:hAnsi="仿宋" w:cs="宋体" w:hint="eastAsia"/>
                <w:kern w:val="0"/>
                <w:szCs w:val="21"/>
              </w:rPr>
              <w:t>～</w:t>
            </w:r>
            <w:r>
              <w:rPr>
                <w:rFonts w:ascii="仿宋" w:eastAsia="仿宋" w:hAnsi="仿宋" w:cs="宋体"/>
                <w:kern w:val="0"/>
                <w:szCs w:val="21"/>
              </w:rPr>
              <w:t>20mm</w:t>
            </w:r>
            <w:r>
              <w:rPr>
                <w:rFonts w:ascii="仿宋" w:eastAsia="仿宋" w:hAnsi="仿宋" w:cs="宋体" w:hint="eastAsia"/>
                <w:kern w:val="0"/>
                <w:szCs w:val="21"/>
              </w:rPr>
              <w:t>，球高</w:t>
            </w:r>
            <w:r>
              <w:rPr>
                <w:rFonts w:ascii="仿宋" w:eastAsia="仿宋" w:hAnsi="仿宋" w:cs="宋体"/>
                <w:kern w:val="0"/>
                <w:szCs w:val="21"/>
              </w:rPr>
              <w:t>130mm</w:t>
            </w:r>
            <w:r>
              <w:rPr>
                <w:rFonts w:ascii="仿宋" w:eastAsia="仿宋" w:hAnsi="仿宋" w:cs="宋体" w:hint="eastAsia"/>
                <w:kern w:val="0"/>
                <w:szCs w:val="21"/>
              </w:rPr>
              <w:t>～</w:t>
            </w:r>
            <w:r>
              <w:rPr>
                <w:rFonts w:ascii="仿宋" w:eastAsia="仿宋" w:hAnsi="仿宋" w:cs="宋体"/>
                <w:kern w:val="0"/>
                <w:szCs w:val="21"/>
              </w:rPr>
              <w:t>135mm</w:t>
            </w:r>
            <w:r>
              <w:rPr>
                <w:rFonts w:ascii="仿宋" w:eastAsia="仿宋" w:hAnsi="仿宋" w:cs="宋体" w:hint="eastAsia"/>
                <w:kern w:val="0"/>
                <w:szCs w:val="21"/>
              </w:rPr>
              <w:t>，球重</w:t>
            </w:r>
            <w:r>
              <w:rPr>
                <w:rFonts w:ascii="仿宋" w:eastAsia="仿宋" w:hAnsi="仿宋" w:cs="宋体"/>
                <w:kern w:val="0"/>
                <w:szCs w:val="21"/>
              </w:rPr>
              <w:t>13g</w:t>
            </w:r>
            <w:r>
              <w:rPr>
                <w:rFonts w:ascii="仿宋" w:eastAsia="仿宋" w:hAnsi="仿宋" w:cs="宋体" w:hint="eastAsia"/>
                <w:kern w:val="0"/>
                <w:szCs w:val="21"/>
              </w:rPr>
              <w:t>～</w:t>
            </w:r>
            <w:r>
              <w:rPr>
                <w:rFonts w:ascii="仿宋" w:eastAsia="仿宋" w:hAnsi="仿宋" w:cs="宋体"/>
                <w:kern w:val="0"/>
                <w:szCs w:val="21"/>
              </w:rPr>
              <w:t>15g。</w:t>
            </w:r>
          </w:p>
        </w:tc>
      </w:tr>
      <w:tr w:rsidR="00E62DEB" w14:paraId="1EBCC13B" w14:textId="77777777">
        <w:tc>
          <w:tcPr>
            <w:tcW w:w="550" w:type="dxa"/>
            <w:tcBorders>
              <w:top w:val="single" w:sz="6" w:space="0" w:color="auto"/>
              <w:left w:val="single" w:sz="6" w:space="0" w:color="auto"/>
              <w:bottom w:val="single" w:sz="6" w:space="0" w:color="auto"/>
              <w:right w:val="single" w:sz="6" w:space="0" w:color="auto"/>
            </w:tcBorders>
            <w:vAlign w:val="center"/>
          </w:tcPr>
          <w:p w14:paraId="3217859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49</w:t>
            </w:r>
          </w:p>
        </w:tc>
        <w:tc>
          <w:tcPr>
            <w:tcW w:w="1064" w:type="dxa"/>
            <w:tcBorders>
              <w:top w:val="single" w:sz="6" w:space="0" w:color="auto"/>
              <w:left w:val="single" w:sz="6" w:space="0" w:color="auto"/>
              <w:bottom w:val="single" w:sz="6" w:space="0" w:color="auto"/>
              <w:right w:val="single" w:sz="6" w:space="0" w:color="auto"/>
            </w:tcBorders>
            <w:vAlign w:val="center"/>
          </w:tcPr>
          <w:p w14:paraId="4B6D30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装球车</w:t>
            </w:r>
          </w:p>
        </w:tc>
        <w:tc>
          <w:tcPr>
            <w:tcW w:w="6914" w:type="dxa"/>
            <w:tcBorders>
              <w:top w:val="single" w:sz="6" w:space="0" w:color="auto"/>
              <w:left w:val="single" w:sz="6" w:space="0" w:color="auto"/>
              <w:bottom w:val="single" w:sz="6" w:space="0" w:color="auto"/>
              <w:right w:val="single" w:sz="6" w:space="0" w:color="auto"/>
            </w:tcBorders>
            <w:vAlign w:val="center"/>
          </w:tcPr>
          <w:p w14:paraId="36D8302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可四轮移动，可折叠。用于装篮球、排球、足球等球类物品，球车四角为圆角。</w:t>
            </w:r>
          </w:p>
        </w:tc>
      </w:tr>
      <w:tr w:rsidR="00E62DEB" w14:paraId="5FF69B72" w14:textId="77777777">
        <w:tc>
          <w:tcPr>
            <w:tcW w:w="550" w:type="dxa"/>
            <w:tcBorders>
              <w:top w:val="single" w:sz="6" w:space="0" w:color="auto"/>
              <w:left w:val="single" w:sz="6" w:space="0" w:color="auto"/>
              <w:bottom w:val="single" w:sz="6" w:space="0" w:color="auto"/>
              <w:right w:val="single" w:sz="6" w:space="0" w:color="auto"/>
            </w:tcBorders>
            <w:vAlign w:val="center"/>
          </w:tcPr>
          <w:p w14:paraId="4A4DC59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w:t>
            </w:r>
          </w:p>
        </w:tc>
        <w:tc>
          <w:tcPr>
            <w:tcW w:w="1064" w:type="dxa"/>
            <w:tcBorders>
              <w:top w:val="single" w:sz="6" w:space="0" w:color="auto"/>
              <w:left w:val="single" w:sz="6" w:space="0" w:color="auto"/>
              <w:bottom w:val="single" w:sz="6" w:space="0" w:color="auto"/>
              <w:right w:val="single" w:sz="6" w:space="0" w:color="auto"/>
            </w:tcBorders>
            <w:vAlign w:val="center"/>
          </w:tcPr>
          <w:p w14:paraId="24A1B4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棍</w:t>
            </w:r>
          </w:p>
        </w:tc>
        <w:tc>
          <w:tcPr>
            <w:tcW w:w="6914" w:type="dxa"/>
            <w:tcBorders>
              <w:top w:val="single" w:sz="6" w:space="0" w:color="auto"/>
              <w:left w:val="single" w:sz="6" w:space="0" w:color="auto"/>
              <w:bottom w:val="single" w:sz="6" w:space="0" w:color="auto"/>
              <w:right w:val="single" w:sz="6" w:space="0" w:color="auto"/>
            </w:tcBorders>
            <w:vAlign w:val="center"/>
          </w:tcPr>
          <w:p w14:paraId="6A8734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木制品，直径</w:t>
            </w:r>
            <w:r>
              <w:rPr>
                <w:rFonts w:ascii="仿宋" w:eastAsia="仿宋" w:hAnsi="仿宋" w:cs="宋体"/>
                <w:kern w:val="0"/>
                <w:szCs w:val="21"/>
              </w:rPr>
              <w:t>20mm</w:t>
            </w:r>
            <w:r>
              <w:rPr>
                <w:rFonts w:ascii="仿宋" w:eastAsia="仿宋" w:hAnsi="仿宋" w:cs="宋体" w:hint="eastAsia"/>
                <w:kern w:val="0"/>
                <w:szCs w:val="21"/>
              </w:rPr>
              <w:t>～</w:t>
            </w:r>
            <w:r>
              <w:rPr>
                <w:rFonts w:ascii="仿宋" w:eastAsia="仿宋" w:hAnsi="仿宋" w:cs="宋体"/>
                <w:kern w:val="0"/>
                <w:szCs w:val="21"/>
              </w:rPr>
              <w:t>30mm。</w:t>
            </w:r>
          </w:p>
        </w:tc>
      </w:tr>
      <w:tr w:rsidR="00E62DEB" w14:paraId="4ADF5825" w14:textId="77777777">
        <w:tc>
          <w:tcPr>
            <w:tcW w:w="550" w:type="dxa"/>
            <w:tcBorders>
              <w:top w:val="single" w:sz="6" w:space="0" w:color="auto"/>
              <w:left w:val="single" w:sz="6" w:space="0" w:color="auto"/>
              <w:bottom w:val="single" w:sz="6" w:space="0" w:color="auto"/>
              <w:right w:val="single" w:sz="6" w:space="0" w:color="auto"/>
            </w:tcBorders>
            <w:vAlign w:val="center"/>
          </w:tcPr>
          <w:p w14:paraId="12B649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51</w:t>
            </w:r>
          </w:p>
        </w:tc>
        <w:tc>
          <w:tcPr>
            <w:tcW w:w="1064" w:type="dxa"/>
            <w:tcBorders>
              <w:top w:val="single" w:sz="6" w:space="0" w:color="auto"/>
              <w:left w:val="single" w:sz="6" w:space="0" w:color="auto"/>
              <w:bottom w:val="single" w:sz="6" w:space="0" w:color="auto"/>
              <w:right w:val="single" w:sz="6" w:space="0" w:color="auto"/>
            </w:tcBorders>
            <w:vAlign w:val="center"/>
          </w:tcPr>
          <w:p w14:paraId="761D02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跳绳1</w:t>
            </w:r>
          </w:p>
        </w:tc>
        <w:tc>
          <w:tcPr>
            <w:tcW w:w="6914" w:type="dxa"/>
            <w:tcBorders>
              <w:top w:val="single" w:sz="6" w:space="0" w:color="auto"/>
              <w:left w:val="single" w:sz="6" w:space="0" w:color="auto"/>
              <w:bottom w:val="single" w:sz="6" w:space="0" w:color="auto"/>
              <w:right w:val="single" w:sz="6" w:space="0" w:color="auto"/>
            </w:tcBorders>
            <w:vAlign w:val="center"/>
          </w:tcPr>
          <w:p w14:paraId="51FBFB2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短跳绳，绳长度</w:t>
            </w:r>
            <w:r>
              <w:rPr>
                <w:rFonts w:ascii="仿宋" w:eastAsia="仿宋" w:hAnsi="仿宋" w:cs="宋体"/>
                <w:kern w:val="0"/>
                <w:szCs w:val="21"/>
              </w:rPr>
              <w:t>2800mm</w:t>
            </w:r>
            <w:r>
              <w:rPr>
                <w:rFonts w:ascii="仿宋" w:eastAsia="仿宋" w:hAnsi="仿宋" w:cs="宋体" w:hint="eastAsia"/>
                <w:kern w:val="0"/>
                <w:szCs w:val="21"/>
              </w:rPr>
              <w:t>～</w:t>
            </w:r>
            <w:r>
              <w:rPr>
                <w:rFonts w:ascii="仿宋" w:eastAsia="仿宋" w:hAnsi="仿宋" w:cs="宋体"/>
                <w:kern w:val="0"/>
                <w:szCs w:val="21"/>
              </w:rPr>
              <w:t>3000mm</w:t>
            </w:r>
            <w:r>
              <w:rPr>
                <w:rFonts w:ascii="仿宋" w:eastAsia="仿宋" w:hAnsi="仿宋" w:cs="宋体" w:hint="eastAsia"/>
                <w:kern w:val="0"/>
                <w:szCs w:val="21"/>
              </w:rPr>
              <w:t>，直径</w:t>
            </w:r>
            <w:r>
              <w:rPr>
                <w:rFonts w:ascii="仿宋" w:eastAsia="仿宋" w:hAnsi="仿宋" w:cs="宋体"/>
                <w:kern w:val="0"/>
                <w:szCs w:val="21"/>
              </w:rPr>
              <w:t>7mm</w:t>
            </w:r>
            <w:r>
              <w:rPr>
                <w:rFonts w:ascii="仿宋" w:eastAsia="仿宋" w:hAnsi="仿宋" w:cs="宋体" w:hint="eastAsia"/>
                <w:kern w:val="0"/>
                <w:szCs w:val="21"/>
              </w:rPr>
              <w:t>～</w:t>
            </w:r>
            <w:r>
              <w:rPr>
                <w:rFonts w:ascii="仿宋" w:eastAsia="仿宋" w:hAnsi="仿宋" w:cs="宋体"/>
                <w:kern w:val="0"/>
                <w:szCs w:val="21"/>
              </w:rPr>
              <w:t>8mm</w:t>
            </w:r>
            <w:r>
              <w:rPr>
                <w:rFonts w:ascii="仿宋" w:eastAsia="仿宋" w:hAnsi="仿宋" w:cs="宋体" w:hint="eastAsia"/>
                <w:kern w:val="0"/>
                <w:szCs w:val="21"/>
              </w:rPr>
              <w:t>，质量</w:t>
            </w:r>
            <w:r>
              <w:rPr>
                <w:rFonts w:ascii="仿宋" w:eastAsia="仿宋" w:hAnsi="仿宋" w:cs="宋体"/>
                <w:kern w:val="0"/>
                <w:szCs w:val="21"/>
              </w:rPr>
              <w:t>90g</w:t>
            </w:r>
            <w:r>
              <w:rPr>
                <w:rFonts w:ascii="仿宋" w:eastAsia="仿宋" w:hAnsi="仿宋" w:cs="宋体" w:hint="eastAsia"/>
                <w:kern w:val="0"/>
                <w:szCs w:val="21"/>
              </w:rPr>
              <w:t>～</w:t>
            </w:r>
            <w:r>
              <w:rPr>
                <w:rFonts w:ascii="仿宋" w:eastAsia="仿宋" w:hAnsi="仿宋" w:cs="宋体"/>
                <w:kern w:val="0"/>
                <w:szCs w:val="21"/>
              </w:rPr>
              <w:t>120g</w:t>
            </w:r>
            <w:r>
              <w:rPr>
                <w:rFonts w:ascii="仿宋" w:eastAsia="仿宋" w:hAnsi="仿宋" w:cs="宋体" w:hint="eastAsia"/>
                <w:kern w:val="0"/>
                <w:szCs w:val="21"/>
              </w:rPr>
              <w:t>，柄长度</w:t>
            </w:r>
            <w:r>
              <w:rPr>
                <w:rFonts w:ascii="仿宋" w:eastAsia="仿宋" w:hAnsi="仿宋" w:cs="宋体"/>
                <w:kern w:val="0"/>
                <w:szCs w:val="21"/>
              </w:rPr>
              <w:t>140mm</w:t>
            </w:r>
            <w:r>
              <w:rPr>
                <w:rFonts w:ascii="仿宋" w:eastAsia="仿宋" w:hAnsi="仿宋" w:cs="宋体" w:hint="eastAsia"/>
                <w:kern w:val="0"/>
                <w:szCs w:val="21"/>
              </w:rPr>
              <w:t>～</w:t>
            </w:r>
            <w:r>
              <w:rPr>
                <w:rFonts w:ascii="仿宋" w:eastAsia="仿宋" w:hAnsi="仿宋" w:cs="宋体"/>
                <w:kern w:val="0"/>
                <w:szCs w:val="21"/>
              </w:rPr>
              <w:t>170mm</w:t>
            </w:r>
            <w:r>
              <w:rPr>
                <w:rFonts w:ascii="仿宋" w:eastAsia="仿宋" w:hAnsi="仿宋" w:cs="宋体" w:hint="eastAsia"/>
                <w:kern w:val="0"/>
                <w:szCs w:val="21"/>
              </w:rPr>
              <w:t>，直径</w:t>
            </w:r>
            <w:r>
              <w:rPr>
                <w:rFonts w:ascii="仿宋" w:eastAsia="仿宋" w:hAnsi="仿宋" w:cs="宋体"/>
                <w:kern w:val="0"/>
                <w:szCs w:val="21"/>
              </w:rPr>
              <w:t>26mm</w:t>
            </w:r>
            <w:r>
              <w:rPr>
                <w:rFonts w:ascii="仿宋" w:eastAsia="仿宋" w:hAnsi="仿宋" w:cs="宋体" w:hint="eastAsia"/>
                <w:kern w:val="0"/>
                <w:szCs w:val="21"/>
              </w:rPr>
              <w:t>～</w:t>
            </w:r>
            <w:r>
              <w:rPr>
                <w:rFonts w:ascii="仿宋" w:eastAsia="仿宋" w:hAnsi="仿宋" w:cs="宋体"/>
                <w:kern w:val="0"/>
                <w:szCs w:val="21"/>
              </w:rPr>
              <w:t>33mm</w:t>
            </w:r>
            <w:r>
              <w:rPr>
                <w:rFonts w:ascii="仿宋" w:eastAsia="仿宋" w:hAnsi="仿宋" w:cs="宋体" w:hint="eastAsia"/>
                <w:kern w:val="0"/>
                <w:szCs w:val="21"/>
              </w:rPr>
              <w:t>，质量</w:t>
            </w:r>
            <w:r>
              <w:rPr>
                <w:rFonts w:ascii="仿宋" w:eastAsia="仿宋" w:hAnsi="仿宋" w:cs="宋体"/>
                <w:kern w:val="0"/>
                <w:szCs w:val="21"/>
              </w:rPr>
              <w:t>70g</w:t>
            </w:r>
            <w:r>
              <w:rPr>
                <w:rFonts w:ascii="仿宋" w:eastAsia="仿宋" w:hAnsi="仿宋" w:cs="宋体" w:hint="eastAsia"/>
                <w:kern w:val="0"/>
                <w:szCs w:val="21"/>
              </w:rPr>
              <w:t>～</w:t>
            </w:r>
            <w:r>
              <w:rPr>
                <w:rFonts w:ascii="仿宋" w:eastAsia="仿宋" w:hAnsi="仿宋" w:cs="宋体"/>
                <w:kern w:val="0"/>
                <w:szCs w:val="21"/>
              </w:rPr>
              <w:t>90g。</w:t>
            </w:r>
          </w:p>
        </w:tc>
      </w:tr>
      <w:tr w:rsidR="00E62DEB" w14:paraId="690E53FA" w14:textId="77777777">
        <w:tc>
          <w:tcPr>
            <w:tcW w:w="550" w:type="dxa"/>
            <w:tcBorders>
              <w:top w:val="single" w:sz="6" w:space="0" w:color="auto"/>
              <w:left w:val="single" w:sz="6" w:space="0" w:color="auto"/>
              <w:bottom w:val="single" w:sz="6" w:space="0" w:color="auto"/>
              <w:right w:val="single" w:sz="6" w:space="0" w:color="auto"/>
            </w:tcBorders>
            <w:vAlign w:val="center"/>
          </w:tcPr>
          <w:p w14:paraId="75454D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52</w:t>
            </w:r>
          </w:p>
        </w:tc>
        <w:tc>
          <w:tcPr>
            <w:tcW w:w="1064" w:type="dxa"/>
            <w:tcBorders>
              <w:top w:val="single" w:sz="6" w:space="0" w:color="auto"/>
              <w:left w:val="single" w:sz="6" w:space="0" w:color="auto"/>
              <w:bottom w:val="single" w:sz="6" w:space="0" w:color="auto"/>
              <w:right w:val="single" w:sz="6" w:space="0" w:color="auto"/>
            </w:tcBorders>
            <w:vAlign w:val="center"/>
          </w:tcPr>
          <w:p w14:paraId="7EC55F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跳绳2</w:t>
            </w:r>
          </w:p>
        </w:tc>
        <w:tc>
          <w:tcPr>
            <w:tcW w:w="6914" w:type="dxa"/>
            <w:tcBorders>
              <w:top w:val="single" w:sz="6" w:space="0" w:color="auto"/>
              <w:left w:val="single" w:sz="6" w:space="0" w:color="auto"/>
              <w:bottom w:val="single" w:sz="6" w:space="0" w:color="auto"/>
              <w:right w:val="single" w:sz="6" w:space="0" w:color="auto"/>
            </w:tcBorders>
            <w:vAlign w:val="center"/>
          </w:tcPr>
          <w:p w14:paraId="74F153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长跳绳，绳长度</w:t>
            </w:r>
            <w:r>
              <w:rPr>
                <w:rFonts w:ascii="仿宋" w:eastAsia="仿宋" w:hAnsi="仿宋" w:cs="宋体"/>
                <w:kern w:val="0"/>
                <w:szCs w:val="21"/>
              </w:rPr>
              <w:t>9000mm</w:t>
            </w:r>
            <w:r>
              <w:rPr>
                <w:rFonts w:ascii="仿宋" w:eastAsia="仿宋" w:hAnsi="仿宋" w:cs="宋体" w:hint="eastAsia"/>
                <w:kern w:val="0"/>
                <w:szCs w:val="21"/>
              </w:rPr>
              <w:t>～</w:t>
            </w:r>
            <w:r>
              <w:rPr>
                <w:rFonts w:ascii="仿宋" w:eastAsia="仿宋" w:hAnsi="仿宋" w:cs="宋体"/>
                <w:kern w:val="0"/>
                <w:szCs w:val="21"/>
              </w:rPr>
              <w:t>10000mm</w:t>
            </w:r>
            <w:r>
              <w:rPr>
                <w:rFonts w:ascii="仿宋" w:eastAsia="仿宋" w:hAnsi="仿宋" w:cs="宋体" w:hint="eastAsia"/>
                <w:kern w:val="0"/>
                <w:szCs w:val="21"/>
              </w:rPr>
              <w:t>，直径</w:t>
            </w:r>
            <w:r>
              <w:rPr>
                <w:rFonts w:ascii="仿宋" w:eastAsia="仿宋" w:hAnsi="仿宋" w:cs="宋体"/>
                <w:kern w:val="0"/>
                <w:szCs w:val="21"/>
              </w:rPr>
              <w:t>8mm</w:t>
            </w:r>
            <w:r>
              <w:rPr>
                <w:rFonts w:ascii="仿宋" w:eastAsia="仿宋" w:hAnsi="仿宋" w:cs="宋体" w:hint="eastAsia"/>
                <w:kern w:val="0"/>
                <w:szCs w:val="21"/>
              </w:rPr>
              <w:t>～</w:t>
            </w:r>
            <w:r>
              <w:rPr>
                <w:rFonts w:ascii="仿宋" w:eastAsia="仿宋" w:hAnsi="仿宋" w:cs="宋体"/>
                <w:kern w:val="0"/>
                <w:szCs w:val="21"/>
              </w:rPr>
              <w:t>9mm</w:t>
            </w:r>
            <w:r>
              <w:rPr>
                <w:rFonts w:ascii="仿宋" w:eastAsia="仿宋" w:hAnsi="仿宋" w:cs="宋体" w:hint="eastAsia"/>
                <w:kern w:val="0"/>
                <w:szCs w:val="21"/>
              </w:rPr>
              <w:t>，质量</w:t>
            </w:r>
            <w:r>
              <w:rPr>
                <w:rFonts w:ascii="仿宋" w:eastAsia="仿宋" w:hAnsi="仿宋" w:cs="宋体"/>
                <w:kern w:val="0"/>
                <w:szCs w:val="21"/>
              </w:rPr>
              <w:t>290g</w:t>
            </w:r>
            <w:r>
              <w:rPr>
                <w:rFonts w:ascii="仿宋" w:eastAsia="仿宋" w:hAnsi="仿宋" w:cs="宋体" w:hint="eastAsia"/>
                <w:kern w:val="0"/>
                <w:szCs w:val="21"/>
              </w:rPr>
              <w:t>～</w:t>
            </w:r>
            <w:r>
              <w:rPr>
                <w:rFonts w:ascii="仿宋" w:eastAsia="仿宋" w:hAnsi="仿宋" w:cs="宋体"/>
                <w:kern w:val="0"/>
                <w:szCs w:val="21"/>
              </w:rPr>
              <w:t>370g</w:t>
            </w:r>
            <w:r>
              <w:rPr>
                <w:rFonts w:ascii="仿宋" w:eastAsia="仿宋" w:hAnsi="仿宋" w:cs="宋体" w:hint="eastAsia"/>
                <w:kern w:val="0"/>
                <w:szCs w:val="21"/>
              </w:rPr>
              <w:t>，柄长度</w:t>
            </w:r>
            <w:r>
              <w:rPr>
                <w:rFonts w:ascii="仿宋" w:eastAsia="仿宋" w:hAnsi="仿宋" w:cs="宋体"/>
                <w:kern w:val="0"/>
                <w:szCs w:val="21"/>
              </w:rPr>
              <w:t>140mm</w:t>
            </w:r>
            <w:r>
              <w:rPr>
                <w:rFonts w:ascii="仿宋" w:eastAsia="仿宋" w:hAnsi="仿宋" w:cs="宋体" w:hint="eastAsia"/>
                <w:kern w:val="0"/>
                <w:szCs w:val="21"/>
              </w:rPr>
              <w:t>～</w:t>
            </w:r>
            <w:r>
              <w:rPr>
                <w:rFonts w:ascii="仿宋" w:eastAsia="仿宋" w:hAnsi="仿宋" w:cs="宋体"/>
                <w:kern w:val="0"/>
                <w:szCs w:val="21"/>
              </w:rPr>
              <w:t>170mm</w:t>
            </w:r>
            <w:r>
              <w:rPr>
                <w:rFonts w:ascii="仿宋" w:eastAsia="仿宋" w:hAnsi="仿宋" w:cs="宋体" w:hint="eastAsia"/>
                <w:kern w:val="0"/>
                <w:szCs w:val="21"/>
              </w:rPr>
              <w:t>，直径</w:t>
            </w:r>
            <w:r>
              <w:rPr>
                <w:rFonts w:ascii="仿宋" w:eastAsia="仿宋" w:hAnsi="仿宋" w:cs="宋体"/>
                <w:kern w:val="0"/>
                <w:szCs w:val="21"/>
              </w:rPr>
              <w:t>26mm</w:t>
            </w:r>
            <w:r>
              <w:rPr>
                <w:rFonts w:ascii="仿宋" w:eastAsia="仿宋" w:hAnsi="仿宋" w:cs="宋体" w:hint="eastAsia"/>
                <w:kern w:val="0"/>
                <w:szCs w:val="21"/>
              </w:rPr>
              <w:t>～</w:t>
            </w:r>
            <w:r>
              <w:rPr>
                <w:rFonts w:ascii="仿宋" w:eastAsia="仿宋" w:hAnsi="仿宋" w:cs="宋体"/>
                <w:kern w:val="0"/>
                <w:szCs w:val="21"/>
              </w:rPr>
              <w:t>33mm</w:t>
            </w:r>
            <w:r>
              <w:rPr>
                <w:rFonts w:ascii="仿宋" w:eastAsia="仿宋" w:hAnsi="仿宋" w:cs="宋体" w:hint="eastAsia"/>
                <w:kern w:val="0"/>
                <w:szCs w:val="21"/>
              </w:rPr>
              <w:t>，质量</w:t>
            </w:r>
            <w:r>
              <w:rPr>
                <w:rFonts w:ascii="仿宋" w:eastAsia="仿宋" w:hAnsi="仿宋" w:cs="宋体"/>
                <w:kern w:val="0"/>
                <w:szCs w:val="21"/>
              </w:rPr>
              <w:t>70g</w:t>
            </w:r>
            <w:r>
              <w:rPr>
                <w:rFonts w:ascii="仿宋" w:eastAsia="仿宋" w:hAnsi="仿宋" w:cs="宋体" w:hint="eastAsia"/>
                <w:kern w:val="0"/>
                <w:szCs w:val="21"/>
              </w:rPr>
              <w:t>～</w:t>
            </w:r>
            <w:r>
              <w:rPr>
                <w:rFonts w:ascii="仿宋" w:eastAsia="仿宋" w:hAnsi="仿宋" w:cs="宋体"/>
                <w:kern w:val="0"/>
                <w:szCs w:val="21"/>
              </w:rPr>
              <w:t>90g。</w:t>
            </w:r>
          </w:p>
        </w:tc>
      </w:tr>
      <w:tr w:rsidR="00E62DEB" w14:paraId="2D10A3C9" w14:textId="77777777">
        <w:tc>
          <w:tcPr>
            <w:tcW w:w="550" w:type="dxa"/>
            <w:tcBorders>
              <w:top w:val="single" w:sz="6" w:space="0" w:color="auto"/>
              <w:left w:val="single" w:sz="6" w:space="0" w:color="auto"/>
              <w:bottom w:val="single" w:sz="6" w:space="0" w:color="auto"/>
              <w:right w:val="single" w:sz="6" w:space="0" w:color="auto"/>
            </w:tcBorders>
            <w:vAlign w:val="center"/>
          </w:tcPr>
          <w:p w14:paraId="65B892E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53</w:t>
            </w:r>
          </w:p>
        </w:tc>
        <w:tc>
          <w:tcPr>
            <w:tcW w:w="1064" w:type="dxa"/>
            <w:tcBorders>
              <w:top w:val="single" w:sz="6" w:space="0" w:color="auto"/>
              <w:left w:val="single" w:sz="6" w:space="0" w:color="auto"/>
              <w:bottom w:val="single" w:sz="6" w:space="0" w:color="auto"/>
              <w:right w:val="single" w:sz="6" w:space="0" w:color="auto"/>
            </w:tcBorders>
            <w:vAlign w:val="center"/>
          </w:tcPr>
          <w:p w14:paraId="74E9B0F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花毽</w:t>
            </w:r>
          </w:p>
        </w:tc>
        <w:tc>
          <w:tcPr>
            <w:tcW w:w="6914" w:type="dxa"/>
            <w:tcBorders>
              <w:top w:val="single" w:sz="6" w:space="0" w:color="auto"/>
              <w:left w:val="single" w:sz="6" w:space="0" w:color="auto"/>
              <w:bottom w:val="single" w:sz="6" w:space="0" w:color="auto"/>
              <w:right w:val="single" w:sz="6" w:space="0" w:color="auto"/>
            </w:tcBorders>
            <w:vAlign w:val="center"/>
          </w:tcPr>
          <w:p w14:paraId="4437D5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键毛应采用</w:t>
            </w:r>
            <w:r>
              <w:rPr>
                <w:rFonts w:ascii="仿宋" w:eastAsia="仿宋" w:hAnsi="仿宋" w:cs="宋体"/>
                <w:kern w:val="0"/>
                <w:szCs w:val="21"/>
              </w:rPr>
              <w:t>8</w:t>
            </w:r>
            <w:r>
              <w:rPr>
                <w:rFonts w:ascii="仿宋" w:eastAsia="仿宋" w:hAnsi="仿宋" w:cs="宋体" w:hint="eastAsia"/>
                <w:kern w:val="0"/>
                <w:szCs w:val="21"/>
              </w:rPr>
              <w:t>支～</w:t>
            </w:r>
            <w:r>
              <w:rPr>
                <w:rFonts w:ascii="仿宋" w:eastAsia="仿宋" w:hAnsi="仿宋" w:cs="宋体"/>
                <w:kern w:val="0"/>
                <w:szCs w:val="21"/>
              </w:rPr>
              <w:t>10</w:t>
            </w:r>
            <w:r>
              <w:rPr>
                <w:rFonts w:ascii="仿宋" w:eastAsia="仿宋" w:hAnsi="仿宋" w:cs="宋体" w:hint="eastAsia"/>
                <w:kern w:val="0"/>
                <w:szCs w:val="21"/>
              </w:rPr>
              <w:t>支彩色鸡羽，扎成圆形，毽垫直径</w:t>
            </w:r>
            <w:r>
              <w:rPr>
                <w:rFonts w:ascii="仿宋" w:eastAsia="仿宋" w:hAnsi="仿宋" w:cs="宋体"/>
                <w:kern w:val="0"/>
                <w:szCs w:val="21"/>
              </w:rPr>
              <w:t>30mm</w:t>
            </w:r>
            <w:r>
              <w:rPr>
                <w:rFonts w:ascii="仿宋" w:eastAsia="仿宋" w:hAnsi="仿宋" w:cs="宋体" w:hint="eastAsia"/>
                <w:kern w:val="0"/>
                <w:szCs w:val="21"/>
              </w:rPr>
              <w:t>～</w:t>
            </w:r>
            <w:r>
              <w:rPr>
                <w:rFonts w:ascii="仿宋" w:eastAsia="仿宋" w:hAnsi="仿宋" w:cs="宋体"/>
                <w:kern w:val="0"/>
                <w:szCs w:val="21"/>
              </w:rPr>
              <w:t>32mm</w:t>
            </w:r>
            <w:r>
              <w:rPr>
                <w:rFonts w:ascii="仿宋" w:eastAsia="仿宋" w:hAnsi="仿宋" w:cs="宋体" w:hint="eastAsia"/>
                <w:kern w:val="0"/>
                <w:szCs w:val="21"/>
              </w:rPr>
              <w:t>，厚度</w:t>
            </w:r>
            <w:r>
              <w:rPr>
                <w:rFonts w:ascii="仿宋" w:eastAsia="仿宋" w:hAnsi="仿宋" w:cs="宋体"/>
                <w:kern w:val="0"/>
                <w:szCs w:val="21"/>
              </w:rPr>
              <w:t>3mm</w:t>
            </w:r>
            <w:r>
              <w:rPr>
                <w:rFonts w:ascii="仿宋" w:eastAsia="仿宋" w:hAnsi="仿宋" w:cs="宋体" w:hint="eastAsia"/>
                <w:kern w:val="0"/>
                <w:szCs w:val="21"/>
              </w:rPr>
              <w:t>～</w:t>
            </w:r>
            <w:r>
              <w:rPr>
                <w:rFonts w:ascii="仿宋" w:eastAsia="仿宋" w:hAnsi="仿宋" w:cs="宋体"/>
                <w:kern w:val="0"/>
                <w:szCs w:val="21"/>
              </w:rPr>
              <w:t>4mm</w:t>
            </w:r>
            <w:r>
              <w:rPr>
                <w:rFonts w:ascii="仿宋" w:eastAsia="仿宋" w:hAnsi="仿宋" w:cs="宋体" w:hint="eastAsia"/>
                <w:kern w:val="0"/>
                <w:szCs w:val="21"/>
              </w:rPr>
              <w:t>，球高</w:t>
            </w:r>
            <w:r>
              <w:rPr>
                <w:rFonts w:ascii="仿宋" w:eastAsia="仿宋" w:hAnsi="仿宋" w:cs="宋体"/>
                <w:kern w:val="0"/>
                <w:szCs w:val="21"/>
              </w:rPr>
              <w:t>130mm</w:t>
            </w:r>
            <w:r>
              <w:rPr>
                <w:rFonts w:ascii="仿宋" w:eastAsia="仿宋" w:hAnsi="仿宋" w:cs="宋体" w:hint="eastAsia"/>
                <w:kern w:val="0"/>
                <w:szCs w:val="21"/>
              </w:rPr>
              <w:t>～</w:t>
            </w:r>
            <w:r>
              <w:rPr>
                <w:rFonts w:ascii="仿宋" w:eastAsia="仿宋" w:hAnsi="仿宋" w:cs="宋体"/>
                <w:kern w:val="0"/>
                <w:szCs w:val="21"/>
              </w:rPr>
              <w:t>180mm</w:t>
            </w:r>
            <w:r>
              <w:rPr>
                <w:rFonts w:ascii="仿宋" w:eastAsia="仿宋" w:hAnsi="仿宋" w:cs="宋体" w:hint="eastAsia"/>
                <w:kern w:val="0"/>
                <w:szCs w:val="21"/>
              </w:rPr>
              <w:t>，球重</w:t>
            </w:r>
            <w:r>
              <w:rPr>
                <w:rFonts w:ascii="仿宋" w:eastAsia="仿宋" w:hAnsi="仿宋" w:cs="宋体"/>
                <w:kern w:val="0"/>
                <w:szCs w:val="21"/>
              </w:rPr>
              <w:t>13g</w:t>
            </w:r>
            <w:r>
              <w:rPr>
                <w:rFonts w:ascii="仿宋" w:eastAsia="仿宋" w:hAnsi="仿宋" w:cs="宋体" w:hint="eastAsia"/>
                <w:kern w:val="0"/>
                <w:szCs w:val="21"/>
              </w:rPr>
              <w:t>～</w:t>
            </w:r>
            <w:r>
              <w:rPr>
                <w:rFonts w:ascii="仿宋" w:eastAsia="仿宋" w:hAnsi="仿宋" w:cs="宋体"/>
                <w:kern w:val="0"/>
                <w:szCs w:val="21"/>
              </w:rPr>
              <w:t>15g。</w:t>
            </w:r>
          </w:p>
        </w:tc>
      </w:tr>
      <w:tr w:rsidR="00E62DEB" w14:paraId="456CBC85" w14:textId="77777777">
        <w:tc>
          <w:tcPr>
            <w:tcW w:w="550" w:type="dxa"/>
            <w:tcBorders>
              <w:top w:val="single" w:sz="6" w:space="0" w:color="auto"/>
              <w:left w:val="single" w:sz="6" w:space="0" w:color="auto"/>
              <w:bottom w:val="single" w:sz="6" w:space="0" w:color="auto"/>
              <w:right w:val="single" w:sz="6" w:space="0" w:color="auto"/>
            </w:tcBorders>
            <w:vAlign w:val="center"/>
          </w:tcPr>
          <w:p w14:paraId="726818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54</w:t>
            </w:r>
          </w:p>
        </w:tc>
        <w:tc>
          <w:tcPr>
            <w:tcW w:w="1064" w:type="dxa"/>
            <w:tcBorders>
              <w:top w:val="single" w:sz="6" w:space="0" w:color="auto"/>
              <w:left w:val="single" w:sz="6" w:space="0" w:color="auto"/>
              <w:bottom w:val="single" w:sz="6" w:space="0" w:color="auto"/>
              <w:right w:val="single" w:sz="6" w:space="0" w:color="auto"/>
            </w:tcBorders>
            <w:vAlign w:val="center"/>
          </w:tcPr>
          <w:p w14:paraId="1E8E644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软式飞盘</w:t>
            </w:r>
          </w:p>
        </w:tc>
        <w:tc>
          <w:tcPr>
            <w:tcW w:w="6914" w:type="dxa"/>
            <w:tcBorders>
              <w:top w:val="single" w:sz="6" w:space="0" w:color="auto"/>
              <w:left w:val="single" w:sz="6" w:space="0" w:color="auto"/>
              <w:bottom w:val="single" w:sz="6" w:space="0" w:color="auto"/>
              <w:right w:val="single" w:sz="6" w:space="0" w:color="auto"/>
            </w:tcBorders>
            <w:vAlign w:val="center"/>
          </w:tcPr>
          <w:p w14:paraId="57AA90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海绵制成，飞盘直径</w:t>
            </w:r>
            <w:r>
              <w:rPr>
                <w:rFonts w:ascii="仿宋" w:eastAsia="仿宋" w:hAnsi="仿宋" w:cs="宋体"/>
                <w:kern w:val="0"/>
                <w:szCs w:val="21"/>
              </w:rPr>
              <w:t>210mm</w:t>
            </w:r>
            <w:r>
              <w:rPr>
                <w:rFonts w:ascii="仿宋" w:eastAsia="仿宋" w:hAnsi="仿宋" w:cs="宋体" w:hint="eastAsia"/>
                <w:kern w:val="0"/>
                <w:szCs w:val="21"/>
              </w:rPr>
              <w:t>，高</w:t>
            </w:r>
            <w:r>
              <w:rPr>
                <w:rFonts w:ascii="仿宋" w:eastAsia="仿宋" w:hAnsi="仿宋" w:cs="宋体"/>
                <w:kern w:val="0"/>
                <w:szCs w:val="21"/>
              </w:rPr>
              <w:t>30mm</w:t>
            </w:r>
            <w:r>
              <w:rPr>
                <w:rFonts w:ascii="仿宋" w:eastAsia="仿宋" w:hAnsi="仿宋" w:cs="宋体" w:hint="eastAsia"/>
                <w:kern w:val="0"/>
                <w:szCs w:val="21"/>
              </w:rPr>
              <w:t>。</w:t>
            </w:r>
          </w:p>
        </w:tc>
      </w:tr>
      <w:tr w:rsidR="00E62DEB" w14:paraId="51DAE1F7" w14:textId="77777777">
        <w:tc>
          <w:tcPr>
            <w:tcW w:w="550" w:type="dxa"/>
            <w:tcBorders>
              <w:top w:val="single" w:sz="6" w:space="0" w:color="auto"/>
              <w:left w:val="single" w:sz="6" w:space="0" w:color="auto"/>
              <w:bottom w:val="single" w:sz="6" w:space="0" w:color="auto"/>
              <w:right w:val="single" w:sz="6" w:space="0" w:color="auto"/>
            </w:tcBorders>
            <w:vAlign w:val="center"/>
          </w:tcPr>
          <w:p w14:paraId="778908E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55</w:t>
            </w:r>
          </w:p>
        </w:tc>
        <w:tc>
          <w:tcPr>
            <w:tcW w:w="1064" w:type="dxa"/>
            <w:tcBorders>
              <w:top w:val="single" w:sz="6" w:space="0" w:color="auto"/>
              <w:left w:val="single" w:sz="6" w:space="0" w:color="auto"/>
              <w:bottom w:val="single" w:sz="6" w:space="0" w:color="auto"/>
              <w:right w:val="single" w:sz="6" w:space="0" w:color="auto"/>
            </w:tcBorders>
            <w:vAlign w:val="center"/>
          </w:tcPr>
          <w:p w14:paraId="5F27E79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拔河绳</w:t>
            </w:r>
          </w:p>
        </w:tc>
        <w:tc>
          <w:tcPr>
            <w:tcW w:w="6914" w:type="dxa"/>
            <w:tcBorders>
              <w:top w:val="single" w:sz="6" w:space="0" w:color="auto"/>
              <w:left w:val="single" w:sz="6" w:space="0" w:color="auto"/>
              <w:bottom w:val="single" w:sz="6" w:space="0" w:color="auto"/>
              <w:right w:val="single" w:sz="6" w:space="0" w:color="auto"/>
            </w:tcBorders>
            <w:vAlign w:val="center"/>
          </w:tcPr>
          <w:p w14:paraId="18ECDCA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长</w:t>
            </w:r>
            <w:r>
              <w:rPr>
                <w:rFonts w:ascii="仿宋" w:eastAsia="仿宋" w:hAnsi="仿宋" w:cs="宋体"/>
                <w:kern w:val="0"/>
                <w:szCs w:val="21"/>
              </w:rPr>
              <w:t>30m,</w:t>
            </w:r>
            <w:r>
              <w:rPr>
                <w:rFonts w:ascii="仿宋" w:eastAsia="仿宋" w:hAnsi="仿宋" w:cs="宋体" w:hint="eastAsia"/>
                <w:kern w:val="0"/>
                <w:szCs w:val="21"/>
              </w:rPr>
              <w:t>质量</w:t>
            </w:r>
            <w:r>
              <w:rPr>
                <w:rFonts w:ascii="仿宋" w:eastAsia="仿宋" w:hAnsi="仿宋" w:cs="宋体"/>
                <w:kern w:val="0"/>
                <w:szCs w:val="21"/>
              </w:rPr>
              <w:t>10kg,</w:t>
            </w:r>
            <w:r>
              <w:rPr>
                <w:rFonts w:ascii="仿宋" w:eastAsia="仿宋" w:hAnsi="仿宋" w:cs="宋体" w:hint="eastAsia"/>
                <w:kern w:val="0"/>
                <w:szCs w:val="21"/>
              </w:rPr>
              <w:t>采用天然麻棕线绞制。</w:t>
            </w:r>
          </w:p>
        </w:tc>
      </w:tr>
      <w:tr w:rsidR="00E62DEB" w14:paraId="7637DA38" w14:textId="77777777">
        <w:tc>
          <w:tcPr>
            <w:tcW w:w="550" w:type="dxa"/>
            <w:tcBorders>
              <w:top w:val="single" w:sz="6" w:space="0" w:color="auto"/>
              <w:left w:val="single" w:sz="6" w:space="0" w:color="auto"/>
              <w:bottom w:val="single" w:sz="6" w:space="0" w:color="auto"/>
              <w:right w:val="single" w:sz="6" w:space="0" w:color="auto"/>
            </w:tcBorders>
            <w:vAlign w:val="center"/>
          </w:tcPr>
          <w:p w14:paraId="551BAA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56</w:t>
            </w:r>
          </w:p>
        </w:tc>
        <w:tc>
          <w:tcPr>
            <w:tcW w:w="1064" w:type="dxa"/>
            <w:tcBorders>
              <w:top w:val="single" w:sz="6" w:space="0" w:color="auto"/>
              <w:left w:val="single" w:sz="6" w:space="0" w:color="auto"/>
              <w:bottom w:val="single" w:sz="6" w:space="0" w:color="auto"/>
              <w:right w:val="single" w:sz="6" w:space="0" w:color="auto"/>
            </w:tcBorders>
            <w:vAlign w:val="center"/>
          </w:tcPr>
          <w:p w14:paraId="2155CA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橡皮拉力带</w:t>
            </w:r>
          </w:p>
        </w:tc>
        <w:tc>
          <w:tcPr>
            <w:tcW w:w="6914" w:type="dxa"/>
            <w:tcBorders>
              <w:top w:val="single" w:sz="6" w:space="0" w:color="auto"/>
              <w:left w:val="single" w:sz="6" w:space="0" w:color="auto"/>
              <w:bottom w:val="single" w:sz="6" w:space="0" w:color="auto"/>
              <w:right w:val="single" w:sz="6" w:space="0" w:color="auto"/>
            </w:tcBorders>
            <w:vAlign w:val="center"/>
          </w:tcPr>
          <w:p w14:paraId="7335E8F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轻阻力，拉力带采用合成橡胶</w:t>
            </w:r>
            <w:r>
              <w:rPr>
                <w:rFonts w:ascii="仿宋" w:eastAsia="仿宋" w:hAnsi="仿宋" w:cs="宋体"/>
                <w:kern w:val="0"/>
                <w:szCs w:val="21"/>
              </w:rPr>
              <w:t>TPE</w:t>
            </w:r>
            <w:r>
              <w:rPr>
                <w:rFonts w:ascii="仿宋" w:eastAsia="仿宋" w:hAnsi="仿宋" w:cs="宋体" w:hint="eastAsia"/>
                <w:kern w:val="0"/>
                <w:szCs w:val="21"/>
              </w:rPr>
              <w:t xml:space="preserve">制作，环保，无味，有弹性， </w:t>
            </w:r>
          </w:p>
        </w:tc>
      </w:tr>
      <w:tr w:rsidR="00E62DEB" w14:paraId="657E4DF4" w14:textId="77777777">
        <w:tc>
          <w:tcPr>
            <w:tcW w:w="550" w:type="dxa"/>
            <w:tcBorders>
              <w:top w:val="single" w:sz="6" w:space="0" w:color="auto"/>
              <w:left w:val="single" w:sz="6" w:space="0" w:color="auto"/>
              <w:bottom w:val="single" w:sz="6" w:space="0" w:color="auto"/>
              <w:right w:val="single" w:sz="6" w:space="0" w:color="auto"/>
            </w:tcBorders>
            <w:vAlign w:val="center"/>
          </w:tcPr>
          <w:p w14:paraId="57BB8C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57</w:t>
            </w:r>
          </w:p>
        </w:tc>
        <w:tc>
          <w:tcPr>
            <w:tcW w:w="1064" w:type="dxa"/>
            <w:tcBorders>
              <w:top w:val="single" w:sz="6" w:space="0" w:color="auto"/>
              <w:left w:val="single" w:sz="6" w:space="0" w:color="auto"/>
              <w:bottom w:val="single" w:sz="6" w:space="0" w:color="auto"/>
              <w:right w:val="single" w:sz="6" w:space="0" w:color="auto"/>
            </w:tcBorders>
            <w:vAlign w:val="center"/>
          </w:tcPr>
          <w:p w14:paraId="50F8DC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身高体重测试仪</w:t>
            </w:r>
          </w:p>
        </w:tc>
        <w:tc>
          <w:tcPr>
            <w:tcW w:w="6914" w:type="dxa"/>
            <w:tcBorders>
              <w:top w:val="single" w:sz="6" w:space="0" w:color="auto"/>
              <w:left w:val="single" w:sz="6" w:space="0" w:color="auto"/>
              <w:bottom w:val="single" w:sz="6" w:space="0" w:color="auto"/>
              <w:right w:val="single" w:sz="6" w:space="0" w:color="auto"/>
            </w:tcBorders>
            <w:vAlign w:val="center"/>
          </w:tcPr>
          <w:p w14:paraId="763813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直接测量人体的身高体重，反映被测者身体匀称度和发育形态指数（</w:t>
            </w:r>
            <w:r>
              <w:rPr>
                <w:rFonts w:ascii="仿宋" w:eastAsia="仿宋" w:hAnsi="仿宋" w:cs="宋体"/>
                <w:kern w:val="0"/>
                <w:szCs w:val="21"/>
              </w:rPr>
              <w:t>BMI</w:t>
            </w:r>
            <w:r>
              <w:rPr>
                <w:rFonts w:ascii="仿宋" w:eastAsia="仿宋" w:hAnsi="仿宋" w:cs="宋体" w:hint="eastAsia"/>
                <w:kern w:val="0"/>
                <w:szCs w:val="21"/>
              </w:rPr>
              <w:t>）；</w:t>
            </w:r>
          </w:p>
          <w:p w14:paraId="606319D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身高测试触头可折叠，体重底座一体化；</w:t>
            </w:r>
          </w:p>
          <w:p w14:paraId="54E3139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测试仪采用≥</w:t>
            </w:r>
            <w:r>
              <w:rPr>
                <w:rFonts w:ascii="仿宋" w:eastAsia="仿宋" w:hAnsi="仿宋" w:cs="宋体"/>
                <w:kern w:val="0"/>
                <w:szCs w:val="21"/>
              </w:rPr>
              <w:t>3.5</w:t>
            </w:r>
            <w:r>
              <w:rPr>
                <w:rFonts w:ascii="仿宋" w:eastAsia="仿宋" w:hAnsi="仿宋" w:cs="宋体" w:hint="eastAsia"/>
                <w:kern w:val="0"/>
                <w:szCs w:val="21"/>
              </w:rPr>
              <w:t>寸液晶显示屏显示测试值（同屏显示身高体重数值及</w:t>
            </w:r>
            <w:r>
              <w:rPr>
                <w:rFonts w:ascii="仿宋" w:eastAsia="仿宋" w:hAnsi="仿宋" w:cs="宋体"/>
                <w:kern w:val="0"/>
                <w:szCs w:val="21"/>
              </w:rPr>
              <w:t>BMI</w:t>
            </w:r>
            <w:r>
              <w:rPr>
                <w:rFonts w:ascii="仿宋" w:eastAsia="仿宋" w:hAnsi="仿宋" w:cs="宋体" w:hint="eastAsia"/>
                <w:kern w:val="0"/>
                <w:szCs w:val="21"/>
              </w:rPr>
              <w:t>指数）；</w:t>
            </w:r>
          </w:p>
          <w:p w14:paraId="267444F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测试仪具有同步语音播报身高、体重测试数值功能，可设置开启或关闭。</w:t>
            </w:r>
          </w:p>
          <w:p w14:paraId="558613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主机</w:t>
            </w:r>
            <w:r>
              <w:rPr>
                <w:rFonts w:ascii="仿宋" w:eastAsia="仿宋" w:hAnsi="仿宋" w:cs="宋体"/>
                <w:kern w:val="0"/>
                <w:szCs w:val="21"/>
              </w:rPr>
              <w:t>:</w:t>
            </w:r>
          </w:p>
          <w:p w14:paraId="13973A0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主机采用</w:t>
            </w:r>
            <w:r>
              <w:rPr>
                <w:rFonts w:ascii="仿宋" w:eastAsia="仿宋" w:hAnsi="仿宋" w:cs="宋体"/>
                <w:kern w:val="0"/>
                <w:szCs w:val="21"/>
              </w:rPr>
              <w:t>Android7.0</w:t>
            </w:r>
            <w:r>
              <w:rPr>
                <w:rFonts w:ascii="仿宋" w:eastAsia="仿宋" w:hAnsi="仿宋" w:cs="宋体" w:hint="eastAsia"/>
                <w:kern w:val="0"/>
                <w:szCs w:val="21"/>
              </w:rPr>
              <w:t>及以上系统，能够安装</w:t>
            </w:r>
            <w:r>
              <w:rPr>
                <w:rFonts w:ascii="仿宋" w:eastAsia="仿宋" w:hAnsi="仿宋" w:cs="宋体"/>
                <w:kern w:val="0"/>
                <w:szCs w:val="21"/>
              </w:rPr>
              <w:t>APK</w:t>
            </w:r>
            <w:r>
              <w:rPr>
                <w:rFonts w:ascii="仿宋" w:eastAsia="仿宋" w:hAnsi="仿宋" w:cs="宋体" w:hint="eastAsia"/>
                <w:kern w:val="0"/>
                <w:szCs w:val="21"/>
              </w:rPr>
              <w:t>程序以拓展使用功能及产品升级，屏幕采用≥</w:t>
            </w:r>
            <w:r>
              <w:rPr>
                <w:rFonts w:ascii="仿宋" w:eastAsia="仿宋" w:hAnsi="仿宋" w:cs="宋体"/>
                <w:kern w:val="0"/>
                <w:szCs w:val="21"/>
              </w:rPr>
              <w:t>7</w:t>
            </w:r>
            <w:r>
              <w:rPr>
                <w:rFonts w:ascii="仿宋" w:eastAsia="仿宋" w:hAnsi="仿宋" w:cs="宋体" w:hint="eastAsia"/>
                <w:kern w:val="0"/>
                <w:szCs w:val="21"/>
              </w:rPr>
              <w:t>寸、</w:t>
            </w:r>
            <w:r>
              <w:rPr>
                <w:rFonts w:ascii="仿宋" w:eastAsia="仿宋" w:hAnsi="仿宋" w:cs="宋体"/>
                <w:kern w:val="0"/>
                <w:szCs w:val="21"/>
              </w:rPr>
              <w:t>1024</w:t>
            </w:r>
            <w:r>
              <w:rPr>
                <w:rFonts w:ascii="仿宋" w:eastAsia="仿宋" w:hAnsi="仿宋" w:cs="宋体" w:hint="eastAsia"/>
                <w:kern w:val="0"/>
                <w:szCs w:val="21"/>
              </w:rPr>
              <w:t>×</w:t>
            </w:r>
            <w:r>
              <w:rPr>
                <w:rFonts w:ascii="仿宋" w:eastAsia="仿宋" w:hAnsi="仿宋" w:cs="宋体"/>
                <w:kern w:val="0"/>
                <w:szCs w:val="21"/>
              </w:rPr>
              <w:t>600</w:t>
            </w:r>
            <w:r>
              <w:rPr>
                <w:rFonts w:ascii="仿宋" w:eastAsia="仿宋" w:hAnsi="仿宋" w:cs="宋体" w:hint="eastAsia"/>
                <w:kern w:val="0"/>
                <w:szCs w:val="21"/>
              </w:rPr>
              <w:t>高清触摸电容屏，主机≥</w:t>
            </w:r>
            <w:r>
              <w:rPr>
                <w:rFonts w:ascii="仿宋" w:eastAsia="仿宋" w:hAnsi="仿宋" w:cs="宋体"/>
                <w:kern w:val="0"/>
                <w:szCs w:val="21"/>
              </w:rPr>
              <w:t>1.0GB</w:t>
            </w:r>
            <w:r>
              <w:rPr>
                <w:rFonts w:ascii="仿宋" w:eastAsia="仿宋" w:hAnsi="仿宋" w:cs="宋体" w:hint="eastAsia"/>
                <w:kern w:val="0"/>
                <w:szCs w:val="21"/>
              </w:rPr>
              <w:t>以上运行内存，≥</w:t>
            </w:r>
            <w:r>
              <w:rPr>
                <w:rFonts w:ascii="仿宋" w:eastAsia="仿宋" w:hAnsi="仿宋" w:cs="宋体"/>
                <w:kern w:val="0"/>
                <w:szCs w:val="21"/>
              </w:rPr>
              <w:t>4GB FLASH</w:t>
            </w:r>
            <w:r>
              <w:rPr>
                <w:rFonts w:ascii="仿宋" w:eastAsia="仿宋" w:hAnsi="仿宋" w:cs="宋体" w:hint="eastAsia"/>
                <w:kern w:val="0"/>
                <w:szCs w:val="21"/>
              </w:rPr>
              <w:t>存储空间。可直插</w:t>
            </w:r>
            <w:r>
              <w:rPr>
                <w:rFonts w:ascii="仿宋" w:eastAsia="仿宋" w:hAnsi="仿宋" w:cs="宋体"/>
                <w:kern w:val="0"/>
                <w:szCs w:val="21"/>
              </w:rPr>
              <w:t>U</w:t>
            </w:r>
            <w:r>
              <w:rPr>
                <w:rFonts w:ascii="仿宋" w:eastAsia="仿宋" w:hAnsi="仿宋" w:cs="宋体" w:hint="eastAsia"/>
                <w:kern w:val="0"/>
                <w:szCs w:val="21"/>
              </w:rPr>
              <w:t>盘播放测试视频录像；</w:t>
            </w:r>
          </w:p>
          <w:p w14:paraId="2B996B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主机采用硅胶按键，适用于大规模测试；</w:t>
            </w:r>
          </w:p>
          <w:p w14:paraId="37AD4D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主机内置二维码扫描仪（非外接型），自动识别测试者二维码身份信息；</w:t>
            </w:r>
          </w:p>
          <w:p w14:paraId="0E76CE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主机具备≥</w:t>
            </w:r>
            <w:r>
              <w:rPr>
                <w:rFonts w:ascii="仿宋" w:eastAsia="仿宋" w:hAnsi="仿宋" w:cs="宋体"/>
                <w:kern w:val="0"/>
                <w:szCs w:val="21"/>
              </w:rPr>
              <w:t>2</w:t>
            </w:r>
            <w:r>
              <w:rPr>
                <w:rFonts w:ascii="仿宋" w:eastAsia="仿宋" w:hAnsi="仿宋" w:cs="宋体" w:hint="eastAsia"/>
                <w:kern w:val="0"/>
                <w:szCs w:val="21"/>
              </w:rPr>
              <w:t>个</w:t>
            </w:r>
            <w:r>
              <w:rPr>
                <w:rFonts w:ascii="仿宋" w:eastAsia="仿宋" w:hAnsi="仿宋" w:cs="宋体"/>
                <w:kern w:val="0"/>
                <w:szCs w:val="21"/>
              </w:rPr>
              <w:t>USB</w:t>
            </w:r>
            <w:r>
              <w:rPr>
                <w:rFonts w:ascii="仿宋" w:eastAsia="仿宋" w:hAnsi="仿宋" w:cs="宋体" w:hint="eastAsia"/>
                <w:kern w:val="0"/>
                <w:szCs w:val="21"/>
              </w:rPr>
              <w:t>标准接口（非外接扩展），可直接插入</w:t>
            </w:r>
            <w:r>
              <w:rPr>
                <w:rFonts w:ascii="仿宋" w:eastAsia="仿宋" w:hAnsi="仿宋" w:cs="宋体"/>
                <w:kern w:val="0"/>
                <w:szCs w:val="21"/>
              </w:rPr>
              <w:t>U</w:t>
            </w:r>
            <w:r>
              <w:rPr>
                <w:rFonts w:ascii="仿宋" w:eastAsia="仿宋" w:hAnsi="仿宋" w:cs="宋体" w:hint="eastAsia"/>
                <w:kern w:val="0"/>
                <w:szCs w:val="21"/>
              </w:rPr>
              <w:t>盘导入≥</w:t>
            </w:r>
            <w:r>
              <w:rPr>
                <w:rFonts w:ascii="仿宋" w:eastAsia="仿宋" w:hAnsi="仿宋" w:cs="宋体"/>
                <w:kern w:val="0"/>
                <w:szCs w:val="21"/>
              </w:rPr>
              <w:t>100000</w:t>
            </w:r>
            <w:r>
              <w:rPr>
                <w:rFonts w:ascii="仿宋" w:eastAsia="仿宋" w:hAnsi="仿宋" w:cs="宋体" w:hint="eastAsia"/>
                <w:kern w:val="0"/>
                <w:szCs w:val="21"/>
              </w:rPr>
              <w:t>条测试名单信息，也可直接导出测试成绩至</w:t>
            </w:r>
            <w:r>
              <w:rPr>
                <w:rFonts w:ascii="仿宋" w:eastAsia="仿宋" w:hAnsi="仿宋" w:cs="宋体"/>
                <w:kern w:val="0"/>
                <w:szCs w:val="21"/>
              </w:rPr>
              <w:t>U</w:t>
            </w:r>
            <w:r>
              <w:rPr>
                <w:rFonts w:ascii="仿宋" w:eastAsia="仿宋" w:hAnsi="仿宋" w:cs="宋体" w:hint="eastAsia"/>
                <w:kern w:val="0"/>
                <w:szCs w:val="21"/>
              </w:rPr>
              <w:t>盘自动生成</w:t>
            </w:r>
            <w:r>
              <w:rPr>
                <w:rFonts w:ascii="仿宋" w:eastAsia="仿宋" w:hAnsi="仿宋" w:cs="宋体"/>
                <w:kern w:val="0"/>
                <w:szCs w:val="21"/>
              </w:rPr>
              <w:t>Excel</w:t>
            </w:r>
            <w:r>
              <w:rPr>
                <w:rFonts w:ascii="仿宋" w:eastAsia="仿宋" w:hAnsi="仿宋" w:cs="宋体" w:hint="eastAsia"/>
                <w:kern w:val="0"/>
                <w:szCs w:val="21"/>
              </w:rPr>
              <w:t>表</w:t>
            </w:r>
            <w:r>
              <w:rPr>
                <w:rFonts w:ascii="仿宋" w:eastAsia="仿宋" w:hAnsi="仿宋" w:cs="宋体" w:hint="eastAsia"/>
                <w:kern w:val="0"/>
                <w:szCs w:val="21"/>
              </w:rPr>
              <w:lastRenderedPageBreak/>
              <w:t>格。主机同时支持学生名单的无线同步和离线导入功能；</w:t>
            </w:r>
          </w:p>
          <w:p w14:paraId="7ECAC7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主机具多种身份识别功能：可通过触摸屏输入、机械键盘输入、非接触式</w:t>
            </w:r>
            <w:r>
              <w:rPr>
                <w:rFonts w:ascii="仿宋" w:eastAsia="仿宋" w:hAnsi="仿宋" w:cs="宋体"/>
                <w:kern w:val="0"/>
                <w:szCs w:val="21"/>
              </w:rPr>
              <w:t>IC</w:t>
            </w:r>
            <w:r>
              <w:rPr>
                <w:rFonts w:ascii="仿宋" w:eastAsia="仿宋" w:hAnsi="仿宋" w:cs="宋体" w:hint="eastAsia"/>
                <w:kern w:val="0"/>
                <w:szCs w:val="21"/>
              </w:rPr>
              <w:t>卡（兼容校园一卡通）、条码扫描仪等识别方法；输入学号具备自动递增功能；主机菜单具备单项查询，集体查询，分组查询，具有年级班级组别日期等多种筛选数据方式；</w:t>
            </w:r>
          </w:p>
          <w:p w14:paraId="4444DA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主机支持</w:t>
            </w:r>
            <w:r>
              <w:rPr>
                <w:rFonts w:ascii="仿宋" w:eastAsia="仿宋" w:hAnsi="仿宋" w:cs="宋体"/>
                <w:kern w:val="0"/>
                <w:szCs w:val="21"/>
              </w:rPr>
              <w:t>U</w:t>
            </w:r>
            <w:r>
              <w:rPr>
                <w:rFonts w:ascii="仿宋" w:eastAsia="仿宋" w:hAnsi="仿宋" w:cs="宋体" w:hint="eastAsia"/>
                <w:kern w:val="0"/>
                <w:szCs w:val="21"/>
              </w:rPr>
              <w:t>盘直接导入国标和自定义评分标准，主机内嵌国标可以根据年级性别项目进行实时评分，适用于体测；也可以自定义导入评分标准对测试结果进行评分，适用于考试；</w:t>
            </w:r>
          </w:p>
          <w:p w14:paraId="2089F64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主机支持头像管理，主机可以通过</w:t>
            </w:r>
            <w:r>
              <w:rPr>
                <w:rFonts w:ascii="仿宋" w:eastAsia="仿宋" w:hAnsi="仿宋" w:cs="宋体"/>
                <w:kern w:val="0"/>
                <w:szCs w:val="21"/>
              </w:rPr>
              <w:t>U</w:t>
            </w:r>
            <w:r>
              <w:rPr>
                <w:rFonts w:ascii="仿宋" w:eastAsia="仿宋" w:hAnsi="仿宋" w:cs="宋体" w:hint="eastAsia"/>
                <w:kern w:val="0"/>
                <w:szCs w:val="21"/>
              </w:rPr>
              <w:t>盘批量导入学生头像</w:t>
            </w:r>
            <w:r>
              <w:rPr>
                <w:rFonts w:ascii="仿宋" w:eastAsia="仿宋" w:hAnsi="仿宋" w:cs="宋体"/>
                <w:kern w:val="0"/>
                <w:szCs w:val="21"/>
              </w:rPr>
              <w:t>10000</w:t>
            </w:r>
            <w:r>
              <w:rPr>
                <w:rFonts w:ascii="仿宋" w:eastAsia="仿宋" w:hAnsi="仿宋" w:cs="宋体" w:hint="eastAsia"/>
                <w:kern w:val="0"/>
                <w:szCs w:val="21"/>
              </w:rPr>
              <w:t>条以上，也可以通过云平台从网络实时无线下载学生头像；</w:t>
            </w:r>
          </w:p>
          <w:p w14:paraId="67B926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主机查询结果能一屏同时显示测试学校、年级、班级、学生姓名、性别、测试成绩、测试日期及时间，方便后期督查。主机具有日志管理，记录操作人员在主机上的所有操作，便于异常情况的追溯；</w:t>
            </w:r>
          </w:p>
          <w:p w14:paraId="450240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主机具有数据备份和恢复功能，可以备份任意时间段体测程序里面的所有数据，可以备份多次保存在存储芯片里面。支持一键恢复，根据日期选择要恢复的备份，自动恢复测试数据；</w:t>
            </w:r>
          </w:p>
          <w:p w14:paraId="026C038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主要技术参数：</w:t>
            </w:r>
          </w:p>
          <w:p w14:paraId="04D13B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测量范围：</w:t>
            </w:r>
          </w:p>
          <w:p w14:paraId="69DBBA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身高：</w:t>
            </w:r>
            <w:r>
              <w:rPr>
                <w:rFonts w:ascii="仿宋" w:eastAsia="仿宋" w:hAnsi="仿宋" w:cs="宋体"/>
                <w:kern w:val="0"/>
                <w:szCs w:val="21"/>
              </w:rPr>
              <w:t>90cm</w:t>
            </w:r>
            <w:r>
              <w:rPr>
                <w:rFonts w:ascii="仿宋" w:eastAsia="仿宋" w:hAnsi="仿宋" w:cs="宋体" w:hint="eastAsia"/>
                <w:kern w:val="0"/>
                <w:szCs w:val="21"/>
              </w:rPr>
              <w:t>～</w:t>
            </w:r>
            <w:r>
              <w:rPr>
                <w:rFonts w:ascii="仿宋" w:eastAsia="仿宋" w:hAnsi="仿宋" w:cs="宋体"/>
                <w:kern w:val="0"/>
                <w:szCs w:val="21"/>
              </w:rPr>
              <w:t xml:space="preserve">215cm      </w:t>
            </w:r>
            <w:r>
              <w:rPr>
                <w:rFonts w:ascii="仿宋" w:eastAsia="仿宋" w:hAnsi="仿宋" w:cs="宋体" w:hint="eastAsia"/>
                <w:kern w:val="0"/>
                <w:szCs w:val="21"/>
              </w:rPr>
              <w:t>体重：</w:t>
            </w:r>
            <w:r>
              <w:rPr>
                <w:rFonts w:ascii="仿宋" w:eastAsia="仿宋" w:hAnsi="仿宋" w:cs="宋体"/>
                <w:kern w:val="0"/>
                <w:szCs w:val="21"/>
              </w:rPr>
              <w:t xml:space="preserve">0kg </w:t>
            </w:r>
            <w:r>
              <w:rPr>
                <w:rFonts w:ascii="仿宋" w:eastAsia="仿宋" w:hAnsi="仿宋" w:cs="宋体" w:hint="eastAsia"/>
                <w:kern w:val="0"/>
                <w:szCs w:val="21"/>
              </w:rPr>
              <w:t>～</w:t>
            </w:r>
            <w:r>
              <w:rPr>
                <w:rFonts w:ascii="仿宋" w:eastAsia="仿宋" w:hAnsi="仿宋" w:cs="宋体"/>
                <w:kern w:val="0"/>
                <w:szCs w:val="21"/>
              </w:rPr>
              <w:t>200kg；</w:t>
            </w:r>
          </w:p>
          <w:p w14:paraId="2D89224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分度值：身高：</w:t>
            </w:r>
            <w:r>
              <w:rPr>
                <w:rFonts w:ascii="仿宋" w:eastAsia="仿宋" w:hAnsi="仿宋" w:cs="宋体"/>
                <w:kern w:val="0"/>
                <w:szCs w:val="21"/>
              </w:rPr>
              <w:t xml:space="preserve">0.1cm    </w:t>
            </w:r>
            <w:r>
              <w:rPr>
                <w:rFonts w:ascii="仿宋" w:eastAsia="仿宋" w:hAnsi="仿宋" w:cs="宋体" w:hint="eastAsia"/>
                <w:kern w:val="0"/>
                <w:szCs w:val="21"/>
              </w:rPr>
              <w:t>体重：</w:t>
            </w:r>
            <w:r>
              <w:rPr>
                <w:rFonts w:ascii="仿宋" w:eastAsia="仿宋" w:hAnsi="仿宋" w:cs="宋体"/>
                <w:kern w:val="0"/>
                <w:szCs w:val="21"/>
              </w:rPr>
              <w:t>0.1kg；</w:t>
            </w:r>
          </w:p>
          <w:p w14:paraId="00F581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误差：身高：±</w:t>
            </w:r>
            <w:r>
              <w:rPr>
                <w:rFonts w:ascii="仿宋" w:eastAsia="仿宋" w:hAnsi="仿宋" w:cs="宋体"/>
                <w:kern w:val="0"/>
                <w:szCs w:val="21"/>
              </w:rPr>
              <w:t xml:space="preserve">0.1cm       </w:t>
            </w:r>
            <w:r>
              <w:rPr>
                <w:rFonts w:ascii="仿宋" w:eastAsia="仿宋" w:hAnsi="仿宋" w:cs="宋体" w:hint="eastAsia"/>
                <w:kern w:val="0"/>
                <w:szCs w:val="21"/>
              </w:rPr>
              <w:t>体重：</w:t>
            </w:r>
            <w:r>
              <w:rPr>
                <w:rFonts w:ascii="仿宋" w:eastAsia="仿宋" w:hAnsi="仿宋" w:cs="宋体"/>
                <w:kern w:val="0"/>
                <w:szCs w:val="21"/>
              </w:rPr>
              <w:t>0kg；</w:t>
            </w:r>
          </w:p>
        </w:tc>
      </w:tr>
      <w:tr w:rsidR="00E62DEB" w14:paraId="759DFBEE" w14:textId="77777777">
        <w:tc>
          <w:tcPr>
            <w:tcW w:w="550" w:type="dxa"/>
            <w:tcBorders>
              <w:top w:val="single" w:sz="6" w:space="0" w:color="auto"/>
              <w:left w:val="single" w:sz="6" w:space="0" w:color="auto"/>
              <w:bottom w:val="single" w:sz="6" w:space="0" w:color="auto"/>
              <w:right w:val="single" w:sz="6" w:space="0" w:color="auto"/>
            </w:tcBorders>
            <w:vAlign w:val="center"/>
          </w:tcPr>
          <w:p w14:paraId="398168E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58</w:t>
            </w:r>
          </w:p>
        </w:tc>
        <w:tc>
          <w:tcPr>
            <w:tcW w:w="1064" w:type="dxa"/>
            <w:tcBorders>
              <w:top w:val="single" w:sz="6" w:space="0" w:color="auto"/>
              <w:left w:val="single" w:sz="6" w:space="0" w:color="auto"/>
              <w:bottom w:val="single" w:sz="6" w:space="0" w:color="auto"/>
              <w:right w:val="single" w:sz="6" w:space="0" w:color="auto"/>
            </w:tcBorders>
            <w:vAlign w:val="center"/>
          </w:tcPr>
          <w:p w14:paraId="34A139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肺活量测试仪</w:t>
            </w:r>
          </w:p>
        </w:tc>
        <w:tc>
          <w:tcPr>
            <w:tcW w:w="6914" w:type="dxa"/>
            <w:tcBorders>
              <w:top w:val="single" w:sz="6" w:space="0" w:color="auto"/>
              <w:left w:val="single" w:sz="6" w:space="0" w:color="auto"/>
              <w:bottom w:val="single" w:sz="6" w:space="0" w:color="auto"/>
              <w:right w:val="single" w:sz="6" w:space="0" w:color="auto"/>
            </w:tcBorders>
            <w:vAlign w:val="center"/>
          </w:tcPr>
          <w:p w14:paraId="28280B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测定人体呼吸的最大通气能力，测试数值反映肺的容积和肺的扩展能力；</w:t>
            </w:r>
          </w:p>
          <w:p w14:paraId="23591CE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测试仪采用一体化设计，使用高精度气压传感器，优化吹管与内部结构，不积水，防补气；</w:t>
            </w:r>
          </w:p>
          <w:p w14:paraId="2CB584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采用≥</w:t>
            </w:r>
            <w:r>
              <w:rPr>
                <w:rFonts w:ascii="仿宋" w:eastAsia="仿宋" w:hAnsi="仿宋" w:cs="宋体"/>
                <w:kern w:val="0"/>
                <w:szCs w:val="21"/>
              </w:rPr>
              <w:t>128*64</w:t>
            </w:r>
            <w:r>
              <w:rPr>
                <w:rFonts w:ascii="仿宋" w:eastAsia="仿宋" w:hAnsi="仿宋" w:cs="宋体" w:hint="eastAsia"/>
                <w:kern w:val="0"/>
                <w:szCs w:val="21"/>
              </w:rPr>
              <w:t>分辨率自发光</w:t>
            </w:r>
            <w:r>
              <w:rPr>
                <w:rFonts w:ascii="仿宋" w:eastAsia="仿宋" w:hAnsi="仿宋" w:cs="宋体"/>
                <w:kern w:val="0"/>
                <w:szCs w:val="21"/>
              </w:rPr>
              <w:t>OLED</w:t>
            </w:r>
            <w:r>
              <w:rPr>
                <w:rFonts w:ascii="仿宋" w:eastAsia="仿宋" w:hAnsi="仿宋" w:cs="宋体" w:hint="eastAsia"/>
                <w:kern w:val="0"/>
                <w:szCs w:val="21"/>
              </w:rPr>
              <w:t>显示屏，显示窗口与出气孔弧形上翘，便于受测者测试中关注数值变化；</w:t>
            </w:r>
          </w:p>
          <w:p w14:paraId="4AB0EA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内置锂电池，可持续工作</w:t>
            </w:r>
            <w:r>
              <w:rPr>
                <w:rFonts w:ascii="仿宋" w:eastAsia="仿宋" w:hAnsi="仿宋" w:cs="宋体"/>
                <w:kern w:val="0"/>
                <w:szCs w:val="21"/>
              </w:rPr>
              <w:t>12h</w:t>
            </w:r>
            <w:r>
              <w:rPr>
                <w:rFonts w:ascii="仿宋" w:eastAsia="仿宋" w:hAnsi="仿宋" w:cs="宋体" w:hint="eastAsia"/>
                <w:kern w:val="0"/>
                <w:szCs w:val="21"/>
              </w:rPr>
              <w:t>以上，外置</w:t>
            </w:r>
            <w:r>
              <w:rPr>
                <w:rFonts w:ascii="仿宋" w:eastAsia="仿宋" w:hAnsi="仿宋" w:cs="宋体"/>
                <w:kern w:val="0"/>
                <w:szCs w:val="21"/>
              </w:rPr>
              <w:t>microusb</w:t>
            </w:r>
            <w:r>
              <w:rPr>
                <w:rFonts w:ascii="仿宋" w:eastAsia="仿宋" w:hAnsi="仿宋" w:cs="宋体" w:hint="eastAsia"/>
                <w:kern w:val="0"/>
                <w:szCs w:val="21"/>
              </w:rPr>
              <w:t>接口。</w:t>
            </w:r>
            <w:r>
              <w:rPr>
                <w:rFonts w:ascii="仿宋" w:eastAsia="仿宋" w:hAnsi="仿宋" w:cs="宋体"/>
                <w:kern w:val="0"/>
                <w:szCs w:val="21"/>
              </w:rPr>
              <w:t>3</w:t>
            </w:r>
            <w:r>
              <w:rPr>
                <w:rFonts w:ascii="仿宋" w:eastAsia="仿宋" w:hAnsi="仿宋" w:cs="宋体" w:hint="eastAsia"/>
                <w:kern w:val="0"/>
                <w:szCs w:val="21"/>
              </w:rPr>
              <w:t>分钟以上未使用自动关机节能，带低电量提示功能；</w:t>
            </w:r>
          </w:p>
          <w:p w14:paraId="0024B71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与主机无线连接，一键式操作，具有清零功能。</w:t>
            </w:r>
          </w:p>
          <w:p w14:paraId="1B8FC5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主机采用原生</w:t>
            </w:r>
            <w:r>
              <w:rPr>
                <w:rFonts w:ascii="仿宋" w:eastAsia="仿宋" w:hAnsi="仿宋" w:cs="宋体"/>
                <w:kern w:val="0"/>
                <w:szCs w:val="21"/>
              </w:rPr>
              <w:t>Android7.0</w:t>
            </w:r>
            <w:r>
              <w:rPr>
                <w:rFonts w:ascii="仿宋" w:eastAsia="仿宋" w:hAnsi="仿宋" w:cs="宋体" w:hint="eastAsia"/>
                <w:kern w:val="0"/>
                <w:szCs w:val="21"/>
              </w:rPr>
              <w:t>及以上系统，能够安装</w:t>
            </w:r>
            <w:r>
              <w:rPr>
                <w:rFonts w:ascii="仿宋" w:eastAsia="仿宋" w:hAnsi="仿宋" w:cs="宋体"/>
                <w:kern w:val="0"/>
                <w:szCs w:val="21"/>
              </w:rPr>
              <w:t>APK</w:t>
            </w:r>
            <w:r>
              <w:rPr>
                <w:rFonts w:ascii="仿宋" w:eastAsia="仿宋" w:hAnsi="仿宋" w:cs="宋体" w:hint="eastAsia"/>
                <w:kern w:val="0"/>
                <w:szCs w:val="21"/>
              </w:rPr>
              <w:t>程序以拓展使用功能及产品升级，屏幕采用≥</w:t>
            </w:r>
            <w:r>
              <w:rPr>
                <w:rFonts w:ascii="仿宋" w:eastAsia="仿宋" w:hAnsi="仿宋" w:cs="宋体"/>
                <w:kern w:val="0"/>
                <w:szCs w:val="21"/>
              </w:rPr>
              <w:t>7</w:t>
            </w:r>
            <w:r>
              <w:rPr>
                <w:rFonts w:ascii="仿宋" w:eastAsia="仿宋" w:hAnsi="仿宋" w:cs="宋体" w:hint="eastAsia"/>
                <w:kern w:val="0"/>
                <w:szCs w:val="21"/>
              </w:rPr>
              <w:t>寸</w:t>
            </w:r>
            <w:r>
              <w:rPr>
                <w:rFonts w:ascii="仿宋" w:eastAsia="仿宋" w:hAnsi="仿宋" w:cs="宋体"/>
                <w:kern w:val="0"/>
                <w:szCs w:val="21"/>
              </w:rPr>
              <w:t>1024</w:t>
            </w:r>
            <w:r>
              <w:rPr>
                <w:rFonts w:ascii="仿宋" w:eastAsia="仿宋" w:hAnsi="仿宋" w:cs="宋体" w:hint="eastAsia"/>
                <w:kern w:val="0"/>
                <w:szCs w:val="21"/>
              </w:rPr>
              <w:t>×</w:t>
            </w:r>
            <w:r>
              <w:rPr>
                <w:rFonts w:ascii="仿宋" w:eastAsia="仿宋" w:hAnsi="仿宋" w:cs="宋体"/>
                <w:kern w:val="0"/>
                <w:szCs w:val="21"/>
              </w:rPr>
              <w:t>600</w:t>
            </w:r>
            <w:r>
              <w:rPr>
                <w:rFonts w:ascii="仿宋" w:eastAsia="仿宋" w:hAnsi="仿宋" w:cs="宋体" w:hint="eastAsia"/>
                <w:kern w:val="0"/>
                <w:szCs w:val="21"/>
              </w:rPr>
              <w:t>高清触摸电容屏；主机≥</w:t>
            </w:r>
            <w:r>
              <w:rPr>
                <w:rFonts w:ascii="仿宋" w:eastAsia="仿宋" w:hAnsi="仿宋" w:cs="宋体"/>
                <w:kern w:val="0"/>
                <w:szCs w:val="21"/>
              </w:rPr>
              <w:t>1.0GB</w:t>
            </w:r>
            <w:r>
              <w:rPr>
                <w:rFonts w:ascii="仿宋" w:eastAsia="仿宋" w:hAnsi="仿宋" w:cs="宋体" w:hint="eastAsia"/>
                <w:kern w:val="0"/>
                <w:szCs w:val="21"/>
              </w:rPr>
              <w:t>以上运行内存，≥</w:t>
            </w:r>
            <w:r>
              <w:rPr>
                <w:rFonts w:ascii="仿宋" w:eastAsia="仿宋" w:hAnsi="仿宋" w:cs="宋体"/>
                <w:kern w:val="0"/>
                <w:szCs w:val="21"/>
              </w:rPr>
              <w:t>4GB FLASH</w:t>
            </w:r>
            <w:r>
              <w:rPr>
                <w:rFonts w:ascii="仿宋" w:eastAsia="仿宋" w:hAnsi="仿宋" w:cs="宋体" w:hint="eastAsia"/>
                <w:kern w:val="0"/>
                <w:szCs w:val="21"/>
              </w:rPr>
              <w:t>存储空间。可直插</w:t>
            </w:r>
            <w:r>
              <w:rPr>
                <w:rFonts w:ascii="仿宋" w:eastAsia="仿宋" w:hAnsi="仿宋" w:cs="宋体"/>
                <w:kern w:val="0"/>
                <w:szCs w:val="21"/>
              </w:rPr>
              <w:t>U</w:t>
            </w:r>
            <w:r>
              <w:rPr>
                <w:rFonts w:ascii="仿宋" w:eastAsia="仿宋" w:hAnsi="仿宋" w:cs="宋体" w:hint="eastAsia"/>
                <w:kern w:val="0"/>
                <w:szCs w:val="21"/>
              </w:rPr>
              <w:t>盘播放测试视频录像；</w:t>
            </w:r>
          </w:p>
          <w:p w14:paraId="759C17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7.</w:t>
            </w:r>
            <w:r>
              <w:rPr>
                <w:rFonts w:ascii="仿宋" w:eastAsia="仿宋" w:hAnsi="仿宋" w:cs="宋体" w:hint="eastAsia"/>
                <w:kern w:val="0"/>
                <w:szCs w:val="21"/>
              </w:rPr>
              <w:t>主机采用硅胶按键，适用于大规模测试；</w:t>
            </w:r>
          </w:p>
          <w:p w14:paraId="003CD7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主机内置二维码扫描仪（非外接型），自动识别测试者二维码身份信息；</w:t>
            </w:r>
          </w:p>
          <w:p w14:paraId="3920FD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主机可选配</w:t>
            </w:r>
            <w:r>
              <w:rPr>
                <w:rFonts w:ascii="仿宋" w:eastAsia="仿宋" w:hAnsi="仿宋" w:cs="宋体"/>
                <w:kern w:val="0"/>
                <w:szCs w:val="21"/>
              </w:rPr>
              <w:t>AI</w:t>
            </w:r>
            <w:r>
              <w:rPr>
                <w:rFonts w:ascii="仿宋" w:eastAsia="仿宋" w:hAnsi="仿宋" w:cs="宋体" w:hint="eastAsia"/>
                <w:kern w:val="0"/>
                <w:szCs w:val="21"/>
              </w:rPr>
              <w:t>语音智能识别功能，可通过语音智能调节屏幕亮度，音量大小，关闭程序等功能；</w:t>
            </w:r>
          </w:p>
          <w:p w14:paraId="41B200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主机具备≥</w:t>
            </w:r>
            <w:r>
              <w:rPr>
                <w:rFonts w:ascii="仿宋" w:eastAsia="仿宋" w:hAnsi="仿宋" w:cs="宋体"/>
                <w:kern w:val="0"/>
                <w:szCs w:val="21"/>
              </w:rPr>
              <w:t>2</w:t>
            </w:r>
            <w:r>
              <w:rPr>
                <w:rFonts w:ascii="仿宋" w:eastAsia="仿宋" w:hAnsi="仿宋" w:cs="宋体" w:hint="eastAsia"/>
                <w:kern w:val="0"/>
                <w:szCs w:val="21"/>
              </w:rPr>
              <w:t>个</w:t>
            </w:r>
            <w:r>
              <w:rPr>
                <w:rFonts w:ascii="仿宋" w:eastAsia="仿宋" w:hAnsi="仿宋" w:cs="宋体"/>
                <w:kern w:val="0"/>
                <w:szCs w:val="21"/>
              </w:rPr>
              <w:t>USB</w:t>
            </w:r>
            <w:r>
              <w:rPr>
                <w:rFonts w:ascii="仿宋" w:eastAsia="仿宋" w:hAnsi="仿宋" w:cs="宋体" w:hint="eastAsia"/>
                <w:kern w:val="0"/>
                <w:szCs w:val="21"/>
              </w:rPr>
              <w:t>标准接口（非外接扩展），可直接插入</w:t>
            </w:r>
            <w:r>
              <w:rPr>
                <w:rFonts w:ascii="仿宋" w:eastAsia="仿宋" w:hAnsi="仿宋" w:cs="宋体"/>
                <w:kern w:val="0"/>
                <w:szCs w:val="21"/>
              </w:rPr>
              <w:t>U</w:t>
            </w:r>
            <w:r>
              <w:rPr>
                <w:rFonts w:ascii="仿宋" w:eastAsia="仿宋" w:hAnsi="仿宋" w:cs="宋体" w:hint="eastAsia"/>
                <w:kern w:val="0"/>
                <w:szCs w:val="21"/>
              </w:rPr>
              <w:t>盘导入≥</w:t>
            </w:r>
            <w:r>
              <w:rPr>
                <w:rFonts w:ascii="仿宋" w:eastAsia="仿宋" w:hAnsi="仿宋" w:cs="宋体"/>
                <w:kern w:val="0"/>
                <w:szCs w:val="21"/>
              </w:rPr>
              <w:t>100000</w:t>
            </w:r>
            <w:r>
              <w:rPr>
                <w:rFonts w:ascii="仿宋" w:eastAsia="仿宋" w:hAnsi="仿宋" w:cs="宋体" w:hint="eastAsia"/>
                <w:kern w:val="0"/>
                <w:szCs w:val="21"/>
              </w:rPr>
              <w:t>条测试名单信息，也可直接导出测试成绩至</w:t>
            </w:r>
            <w:r>
              <w:rPr>
                <w:rFonts w:ascii="仿宋" w:eastAsia="仿宋" w:hAnsi="仿宋" w:cs="宋体"/>
                <w:kern w:val="0"/>
                <w:szCs w:val="21"/>
              </w:rPr>
              <w:t>U</w:t>
            </w:r>
            <w:r>
              <w:rPr>
                <w:rFonts w:ascii="仿宋" w:eastAsia="仿宋" w:hAnsi="仿宋" w:cs="宋体" w:hint="eastAsia"/>
                <w:kern w:val="0"/>
                <w:szCs w:val="21"/>
              </w:rPr>
              <w:t>盘自动生成</w:t>
            </w:r>
            <w:r>
              <w:rPr>
                <w:rFonts w:ascii="仿宋" w:eastAsia="仿宋" w:hAnsi="仿宋" w:cs="宋体"/>
                <w:kern w:val="0"/>
                <w:szCs w:val="21"/>
              </w:rPr>
              <w:t>Excel</w:t>
            </w:r>
            <w:r>
              <w:rPr>
                <w:rFonts w:ascii="仿宋" w:eastAsia="仿宋" w:hAnsi="仿宋" w:cs="宋体" w:hint="eastAsia"/>
                <w:kern w:val="0"/>
                <w:szCs w:val="21"/>
              </w:rPr>
              <w:t>表格。主机同时支持学生名单的无线同步和离线导入功能；</w:t>
            </w:r>
          </w:p>
          <w:p w14:paraId="64D52D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主机具多种身份识别功能：可通过触摸屏输入、机械键盘输入、非接触式</w:t>
            </w:r>
            <w:r>
              <w:rPr>
                <w:rFonts w:ascii="仿宋" w:eastAsia="仿宋" w:hAnsi="仿宋" w:cs="宋体"/>
                <w:kern w:val="0"/>
                <w:szCs w:val="21"/>
              </w:rPr>
              <w:t>IC</w:t>
            </w:r>
            <w:r>
              <w:rPr>
                <w:rFonts w:ascii="仿宋" w:eastAsia="仿宋" w:hAnsi="仿宋" w:cs="宋体" w:hint="eastAsia"/>
                <w:kern w:val="0"/>
                <w:szCs w:val="21"/>
              </w:rPr>
              <w:t>卡（兼容校园一卡通）、身份证（选配）条码扫描仪等识别方法；输入学号具备自动递增功能；主机菜单具备单项查询，集体查询，分组查询，具有年级班级组别日期等多种筛选数据方式，；</w:t>
            </w:r>
          </w:p>
          <w:p w14:paraId="613247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r>
              <w:rPr>
                <w:rFonts w:ascii="仿宋" w:eastAsia="仿宋" w:hAnsi="仿宋" w:cs="宋体" w:hint="eastAsia"/>
                <w:kern w:val="0"/>
                <w:szCs w:val="21"/>
              </w:rPr>
              <w:t>主机支持</w:t>
            </w:r>
            <w:r>
              <w:rPr>
                <w:rFonts w:ascii="仿宋" w:eastAsia="仿宋" w:hAnsi="仿宋" w:cs="宋体"/>
                <w:kern w:val="0"/>
                <w:szCs w:val="21"/>
              </w:rPr>
              <w:t>U</w:t>
            </w:r>
            <w:r>
              <w:rPr>
                <w:rFonts w:ascii="仿宋" w:eastAsia="仿宋" w:hAnsi="仿宋" w:cs="宋体" w:hint="eastAsia"/>
                <w:kern w:val="0"/>
                <w:szCs w:val="21"/>
              </w:rPr>
              <w:t>盘直接导入国标和自定义评分标准，主机内嵌国标可以根据年级性别项目进行实时评分，适用于体测；也可以自定义导入评分标准对测试结果进行评分，适用于考试；</w:t>
            </w:r>
          </w:p>
          <w:p w14:paraId="60E715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r>
              <w:rPr>
                <w:rFonts w:ascii="仿宋" w:eastAsia="仿宋" w:hAnsi="仿宋" w:cs="宋体" w:hint="eastAsia"/>
                <w:kern w:val="0"/>
                <w:szCs w:val="21"/>
              </w:rPr>
              <w:t>主机支持头像管理，主机可以通过</w:t>
            </w:r>
            <w:r>
              <w:rPr>
                <w:rFonts w:ascii="仿宋" w:eastAsia="仿宋" w:hAnsi="仿宋" w:cs="宋体"/>
                <w:kern w:val="0"/>
                <w:szCs w:val="21"/>
              </w:rPr>
              <w:t>U</w:t>
            </w:r>
            <w:r>
              <w:rPr>
                <w:rFonts w:ascii="仿宋" w:eastAsia="仿宋" w:hAnsi="仿宋" w:cs="宋体" w:hint="eastAsia"/>
                <w:kern w:val="0"/>
                <w:szCs w:val="21"/>
              </w:rPr>
              <w:t>盘批量导入学生头像</w:t>
            </w:r>
            <w:r>
              <w:rPr>
                <w:rFonts w:ascii="仿宋" w:eastAsia="仿宋" w:hAnsi="仿宋" w:cs="宋体"/>
                <w:kern w:val="0"/>
                <w:szCs w:val="21"/>
              </w:rPr>
              <w:t>10000</w:t>
            </w:r>
            <w:r>
              <w:rPr>
                <w:rFonts w:ascii="仿宋" w:eastAsia="仿宋" w:hAnsi="仿宋" w:cs="宋体" w:hint="eastAsia"/>
                <w:kern w:val="0"/>
                <w:szCs w:val="21"/>
              </w:rPr>
              <w:t>条以上，也可以通过云平台从网络实时无线下载学生头像；</w:t>
            </w:r>
          </w:p>
          <w:p w14:paraId="1C28A56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r>
              <w:rPr>
                <w:rFonts w:ascii="仿宋" w:eastAsia="仿宋" w:hAnsi="仿宋" w:cs="宋体" w:hint="eastAsia"/>
                <w:kern w:val="0"/>
                <w:szCs w:val="21"/>
              </w:rPr>
              <w:t>主机查询结果能一屏同时显示测试学校、年级、班级、学生姓名、性别、测试成绩、测试日期及时间，方便后期督查。主机具有日志管理，记录操作人员在主机上的所有操作，便于异常情况的追溯；</w:t>
            </w:r>
          </w:p>
          <w:p w14:paraId="5E5F35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w:t>
            </w:r>
            <w:r>
              <w:rPr>
                <w:rFonts w:ascii="仿宋" w:eastAsia="仿宋" w:hAnsi="仿宋" w:cs="宋体" w:hint="eastAsia"/>
                <w:kern w:val="0"/>
                <w:szCs w:val="21"/>
              </w:rPr>
              <w:t>主机具有数据备份和恢复功能，可以备份任意时间段体测程序里面的所有数据，可以备份多次保存在存储芯片里面。支持一键恢复，根据日期选择要恢复的备份，自动恢复测试数据；</w:t>
            </w:r>
          </w:p>
          <w:p w14:paraId="05A2556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r>
              <w:rPr>
                <w:rFonts w:ascii="仿宋" w:eastAsia="仿宋" w:hAnsi="仿宋" w:cs="宋体" w:hint="eastAsia"/>
                <w:kern w:val="0"/>
                <w:szCs w:val="21"/>
              </w:rPr>
              <w:t>主要技术参数：</w:t>
            </w:r>
          </w:p>
          <w:p w14:paraId="3FB201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量程：</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9999ml；</w:t>
            </w:r>
          </w:p>
          <w:p w14:paraId="2AF1F7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分度值：</w:t>
            </w:r>
            <w:r>
              <w:rPr>
                <w:rFonts w:ascii="仿宋" w:eastAsia="仿宋" w:hAnsi="仿宋" w:cs="宋体"/>
                <w:kern w:val="0"/>
                <w:szCs w:val="21"/>
              </w:rPr>
              <w:t>1ml；</w:t>
            </w:r>
          </w:p>
          <w:p w14:paraId="1FBB75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误差：±</w:t>
            </w:r>
            <w:r>
              <w:rPr>
                <w:rFonts w:ascii="仿宋" w:eastAsia="仿宋" w:hAnsi="仿宋" w:cs="宋体"/>
                <w:kern w:val="0"/>
                <w:szCs w:val="21"/>
              </w:rPr>
              <w:t>0.5%FS。</w:t>
            </w:r>
          </w:p>
        </w:tc>
      </w:tr>
      <w:tr w:rsidR="00E62DEB" w14:paraId="10C2A67C" w14:textId="77777777">
        <w:tc>
          <w:tcPr>
            <w:tcW w:w="550" w:type="dxa"/>
            <w:tcBorders>
              <w:top w:val="single" w:sz="6" w:space="0" w:color="auto"/>
              <w:left w:val="single" w:sz="6" w:space="0" w:color="auto"/>
              <w:bottom w:val="single" w:sz="6" w:space="0" w:color="auto"/>
              <w:right w:val="single" w:sz="6" w:space="0" w:color="auto"/>
            </w:tcBorders>
            <w:vAlign w:val="center"/>
          </w:tcPr>
          <w:p w14:paraId="48D6DF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59</w:t>
            </w:r>
          </w:p>
        </w:tc>
        <w:tc>
          <w:tcPr>
            <w:tcW w:w="1064" w:type="dxa"/>
            <w:tcBorders>
              <w:top w:val="single" w:sz="6" w:space="0" w:color="auto"/>
              <w:left w:val="single" w:sz="6" w:space="0" w:color="auto"/>
              <w:bottom w:val="single" w:sz="6" w:space="0" w:color="auto"/>
              <w:right w:val="single" w:sz="6" w:space="0" w:color="auto"/>
            </w:tcBorders>
            <w:vAlign w:val="center"/>
          </w:tcPr>
          <w:p w14:paraId="764396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坐位体前屈测试仪</w:t>
            </w:r>
          </w:p>
        </w:tc>
        <w:tc>
          <w:tcPr>
            <w:tcW w:w="6914" w:type="dxa"/>
            <w:tcBorders>
              <w:top w:val="single" w:sz="6" w:space="0" w:color="auto"/>
              <w:left w:val="single" w:sz="6" w:space="0" w:color="auto"/>
              <w:bottom w:val="single" w:sz="6" w:space="0" w:color="auto"/>
              <w:right w:val="single" w:sz="6" w:space="0" w:color="auto"/>
            </w:tcBorders>
            <w:vAlign w:val="center"/>
          </w:tcPr>
          <w:p w14:paraId="19F844E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1.采用锂电池供电，内置1100mAh锂电池，可持续工作15个小时以上；采用microusb接口充电；</w:t>
            </w:r>
          </w:p>
          <w:p w14:paraId="6478855F"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t>2</w:t>
            </w:r>
            <w:r>
              <w:rPr>
                <w:rFonts w:ascii="仿宋" w:eastAsia="仿宋" w:hAnsi="仿宋" w:cs="宋体" w:hint="eastAsia"/>
                <w:kern w:val="0"/>
                <w:szCs w:val="21"/>
              </w:rPr>
              <w:t xml:space="preserve">.带辅助测试床体板，含海绵座垫及硬质蹬脚板。                                                                                     </w:t>
            </w:r>
            <w:r>
              <w:rPr>
                <w:rFonts w:ascii="宋体" w:hAnsi="宋体" w:cs="宋体" w:hint="eastAsia"/>
                <w:kern w:val="0"/>
                <w:szCs w:val="21"/>
              </w:rPr>
              <w:t>3</w:t>
            </w:r>
            <w:r>
              <w:rPr>
                <w:rFonts w:ascii="仿宋" w:eastAsia="仿宋" w:hAnsi="仿宋" w:cs="宋体" w:hint="eastAsia"/>
                <w:kern w:val="0"/>
                <w:szCs w:val="21"/>
              </w:rPr>
              <w:t>.主机内置二维码扫描仪（非外接型），自动识别测试者二维码身份信息；</w:t>
            </w:r>
          </w:p>
          <w:p w14:paraId="7EA16879"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4</w:t>
            </w:r>
            <w:r>
              <w:rPr>
                <w:rFonts w:ascii="仿宋" w:eastAsia="仿宋" w:hAnsi="仿宋" w:cs="宋体" w:hint="eastAsia"/>
                <w:kern w:val="0"/>
                <w:szCs w:val="21"/>
              </w:rPr>
              <w:t>.主机可选配有AI语音智能识别功能，可通过语音智能调节屏幕亮度，音量大小，关闭程序等功能；</w:t>
            </w:r>
          </w:p>
          <w:p w14:paraId="1131D76E"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5..</w:t>
            </w:r>
            <w:r>
              <w:rPr>
                <w:rFonts w:ascii="仿宋" w:eastAsia="仿宋" w:hAnsi="仿宋" w:cs="宋体" w:hint="eastAsia"/>
                <w:kern w:val="0"/>
                <w:szCs w:val="21"/>
              </w:rPr>
              <w:t>主机具多种身份识别功能：可通过触摸屏输入、机械键盘输入、非接触</w:t>
            </w:r>
            <w:r>
              <w:rPr>
                <w:rFonts w:ascii="仿宋" w:eastAsia="仿宋" w:hAnsi="仿宋" w:cs="宋体" w:hint="eastAsia"/>
                <w:kern w:val="0"/>
                <w:szCs w:val="21"/>
              </w:rPr>
              <w:lastRenderedPageBreak/>
              <w:t>式IC卡（兼容校园一卡通）、身份证（选配）条码扫描仪等识别方法；输入学号具备自动递增功能；主机菜单具备单项查询，集体查询，分组查询，具有年级班级组别日期等多种筛选数据方式；</w:t>
            </w:r>
          </w:p>
          <w:p w14:paraId="402258F9"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6</w:t>
            </w:r>
            <w:r>
              <w:rPr>
                <w:rFonts w:ascii="仿宋" w:eastAsia="仿宋" w:hAnsi="仿宋" w:cs="宋体" w:hint="eastAsia"/>
                <w:kern w:val="0"/>
                <w:szCs w:val="21"/>
              </w:rPr>
              <w:t>.主机支持头像管理，主机可以通过U盘批量导入学生头像10000条以上，也可以通过云平台从网络实时无线下载学生头像；</w:t>
            </w:r>
          </w:p>
          <w:p w14:paraId="00BC2346"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7</w:t>
            </w:r>
            <w:r>
              <w:rPr>
                <w:rFonts w:ascii="仿宋" w:eastAsia="仿宋" w:hAnsi="仿宋" w:cs="宋体" w:hint="eastAsia"/>
                <w:kern w:val="0"/>
                <w:szCs w:val="21"/>
              </w:rPr>
              <w:t>.主机查询结果能一屏同时显示测试学校、年级、班级、学生姓名、性别、测试成绩、测试日期及时间，方便后期督查。主机具有日志管理，记录操作人员在主机上的所有操作，便于异常情况的追溯；</w:t>
            </w:r>
          </w:p>
          <w:p w14:paraId="4CA1ED99"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8</w:t>
            </w:r>
            <w:r>
              <w:rPr>
                <w:rFonts w:ascii="仿宋" w:eastAsia="仿宋" w:hAnsi="仿宋" w:cs="宋体" w:hint="eastAsia"/>
                <w:kern w:val="0"/>
                <w:szCs w:val="21"/>
              </w:rPr>
              <w:t>.主机具有数据备份和恢复功能，可以备份任意时间段体测程序里面的所有数据，可以备份多次保存在存储芯片里面。支持一键恢复，根据日期选择要恢复的备份，自动恢复测试数据；</w:t>
            </w:r>
          </w:p>
          <w:p w14:paraId="7B24F71F" w14:textId="77777777" w:rsidR="00E62DEB" w:rsidRDefault="0079456A">
            <w:pPr>
              <w:autoSpaceDE w:val="0"/>
              <w:autoSpaceDN w:val="0"/>
              <w:adjustRightInd w:val="0"/>
              <w:rPr>
                <w:rFonts w:ascii="仿宋" w:eastAsia="仿宋" w:hAnsi="仿宋" w:cs="宋体"/>
                <w:kern w:val="0"/>
                <w:szCs w:val="21"/>
              </w:rPr>
            </w:pPr>
            <w:r>
              <w:rPr>
                <w:rFonts w:ascii="宋体" w:hAnsi="宋体" w:cs="宋体"/>
                <w:kern w:val="0"/>
                <w:szCs w:val="21"/>
              </w:rPr>
              <w:t>9</w:t>
            </w:r>
            <w:r>
              <w:rPr>
                <w:rFonts w:ascii="仿宋" w:eastAsia="仿宋" w:hAnsi="仿宋" w:cs="宋体" w:hint="eastAsia"/>
                <w:kern w:val="0"/>
                <w:szCs w:val="21"/>
              </w:rPr>
              <w:t>.主要技术参数</w:t>
            </w:r>
          </w:p>
          <w:p w14:paraId="542965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测量范围：－20cm～40cm</w:t>
            </w:r>
          </w:p>
          <w:p w14:paraId="531B9E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分度值：0.1cm</w:t>
            </w:r>
          </w:p>
          <w:p w14:paraId="65ABF429" w14:textId="77777777" w:rsidR="00E62DEB" w:rsidRDefault="0079456A">
            <w:pPr>
              <w:autoSpaceDE w:val="0"/>
              <w:autoSpaceDN w:val="0"/>
              <w:adjustRightInd w:val="0"/>
              <w:rPr>
                <w:rFonts w:ascii="仿宋" w:eastAsia="仿宋" w:hAnsi="仿宋"/>
                <w:color w:val="000000"/>
                <w:sz w:val="20"/>
              </w:rPr>
            </w:pPr>
            <w:r>
              <w:rPr>
                <w:rFonts w:ascii="仿宋" w:eastAsia="仿宋" w:hAnsi="仿宋" w:cs="宋体" w:hint="eastAsia"/>
                <w:kern w:val="0"/>
                <w:szCs w:val="21"/>
              </w:rPr>
              <w:t>误差： 0cm 。</w:t>
            </w:r>
          </w:p>
        </w:tc>
      </w:tr>
      <w:tr w:rsidR="00E62DEB" w14:paraId="740B9422" w14:textId="77777777">
        <w:tc>
          <w:tcPr>
            <w:tcW w:w="550" w:type="dxa"/>
            <w:tcBorders>
              <w:top w:val="single" w:sz="6" w:space="0" w:color="auto"/>
              <w:left w:val="single" w:sz="6" w:space="0" w:color="auto"/>
              <w:bottom w:val="single" w:sz="6" w:space="0" w:color="auto"/>
              <w:right w:val="single" w:sz="6" w:space="0" w:color="auto"/>
            </w:tcBorders>
            <w:vAlign w:val="center"/>
          </w:tcPr>
          <w:p w14:paraId="167991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60</w:t>
            </w:r>
          </w:p>
        </w:tc>
        <w:tc>
          <w:tcPr>
            <w:tcW w:w="1064" w:type="dxa"/>
            <w:tcBorders>
              <w:top w:val="single" w:sz="6" w:space="0" w:color="auto"/>
              <w:left w:val="single" w:sz="6" w:space="0" w:color="auto"/>
              <w:bottom w:val="single" w:sz="6" w:space="0" w:color="auto"/>
              <w:right w:val="single" w:sz="6" w:space="0" w:color="auto"/>
            </w:tcBorders>
            <w:vAlign w:val="center"/>
          </w:tcPr>
          <w:p w14:paraId="50CFCD0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仰卧起坐测试仪</w:t>
            </w:r>
          </w:p>
        </w:tc>
        <w:tc>
          <w:tcPr>
            <w:tcW w:w="6914" w:type="dxa"/>
            <w:tcBorders>
              <w:top w:val="single" w:sz="6" w:space="0" w:color="auto"/>
              <w:left w:val="single" w:sz="6" w:space="0" w:color="auto"/>
              <w:bottom w:val="single" w:sz="6" w:space="0" w:color="auto"/>
              <w:right w:val="single" w:sz="6" w:space="0" w:color="auto"/>
            </w:tcBorders>
            <w:vAlign w:val="center"/>
          </w:tcPr>
          <w:p w14:paraId="4EF8F36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通过对被试者在规定时间内完成仰卧起坐的个数，可反映人体的腹部肌群力量；</w:t>
            </w:r>
          </w:p>
          <w:p w14:paraId="3F9EDE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测试感应杆可随受测者身高来进行前后调节，达到测试动作标准化管理。测试感应探头采用无线双探头设计，内置抗干扰传感器，具有抗阳光干扰设计；</w:t>
            </w:r>
          </w:p>
          <w:p w14:paraId="4CCFBE6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配有≥</w:t>
            </w:r>
            <w:r>
              <w:rPr>
                <w:rFonts w:ascii="仿宋" w:eastAsia="仿宋" w:hAnsi="仿宋" w:cs="宋体"/>
                <w:kern w:val="0"/>
                <w:szCs w:val="21"/>
              </w:rPr>
              <w:t>96*32</w:t>
            </w:r>
            <w:r>
              <w:rPr>
                <w:rFonts w:ascii="仿宋" w:eastAsia="仿宋" w:hAnsi="仿宋" w:cs="宋体" w:hint="eastAsia"/>
                <w:kern w:val="0"/>
                <w:szCs w:val="21"/>
              </w:rPr>
              <w:t>分辨率的无线</w:t>
            </w:r>
            <w:r>
              <w:rPr>
                <w:rFonts w:ascii="仿宋" w:eastAsia="仿宋" w:hAnsi="仿宋" w:cs="宋体"/>
                <w:kern w:val="0"/>
                <w:szCs w:val="21"/>
              </w:rPr>
              <w:t xml:space="preserve"> LED</w:t>
            </w:r>
            <w:r>
              <w:rPr>
                <w:rFonts w:ascii="仿宋" w:eastAsia="仿宋" w:hAnsi="仿宋" w:cs="宋体" w:hint="eastAsia"/>
                <w:kern w:val="0"/>
                <w:szCs w:val="21"/>
              </w:rPr>
              <w:t>点阵显示屏，阳光下清晰可见，可与双感应探头无线连接显示，同时与主机也是无线连接，无任何冗长线束干扰磕绊，配有红外遥控器，操作距离可达</w:t>
            </w:r>
            <w:r>
              <w:rPr>
                <w:rFonts w:ascii="仿宋" w:eastAsia="仿宋" w:hAnsi="仿宋" w:cs="宋体"/>
                <w:kern w:val="0"/>
                <w:szCs w:val="21"/>
              </w:rPr>
              <w:t>3</w:t>
            </w:r>
            <w:r>
              <w:rPr>
                <w:rFonts w:ascii="仿宋" w:eastAsia="仿宋" w:hAnsi="仿宋" w:cs="宋体" w:hint="eastAsia"/>
                <w:kern w:val="0"/>
                <w:szCs w:val="21"/>
              </w:rPr>
              <w:t>～</w:t>
            </w:r>
            <w:r>
              <w:rPr>
                <w:rFonts w:ascii="仿宋" w:eastAsia="仿宋" w:hAnsi="仿宋" w:cs="宋体"/>
                <w:kern w:val="0"/>
                <w:szCs w:val="21"/>
              </w:rPr>
              <w:t>5</w:t>
            </w:r>
            <w:r>
              <w:rPr>
                <w:rFonts w:ascii="仿宋" w:eastAsia="仿宋" w:hAnsi="仿宋" w:cs="宋体" w:hint="eastAsia"/>
                <w:kern w:val="0"/>
                <w:szCs w:val="21"/>
              </w:rPr>
              <w:t>米；</w:t>
            </w:r>
          </w:p>
          <w:p w14:paraId="58C734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配有仰卧起坐测试专用床体坐垫，勾脚套有海绵垫抗压减震、防滑，保护测试者脚面。</w:t>
            </w:r>
          </w:p>
          <w:p w14:paraId="6D2F50F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主机采用</w:t>
            </w:r>
            <w:r>
              <w:rPr>
                <w:rFonts w:ascii="仿宋" w:eastAsia="仿宋" w:hAnsi="仿宋" w:cs="宋体"/>
                <w:kern w:val="0"/>
                <w:szCs w:val="21"/>
              </w:rPr>
              <w:t>Android7.0</w:t>
            </w:r>
            <w:r>
              <w:rPr>
                <w:rFonts w:ascii="仿宋" w:eastAsia="仿宋" w:hAnsi="仿宋" w:cs="宋体" w:hint="eastAsia"/>
                <w:kern w:val="0"/>
                <w:szCs w:val="21"/>
              </w:rPr>
              <w:t>及以上系统，能够安装</w:t>
            </w:r>
            <w:r>
              <w:rPr>
                <w:rFonts w:ascii="仿宋" w:eastAsia="仿宋" w:hAnsi="仿宋" w:cs="宋体"/>
                <w:kern w:val="0"/>
                <w:szCs w:val="21"/>
              </w:rPr>
              <w:t>APK</w:t>
            </w:r>
            <w:r>
              <w:rPr>
                <w:rFonts w:ascii="仿宋" w:eastAsia="仿宋" w:hAnsi="仿宋" w:cs="宋体" w:hint="eastAsia"/>
                <w:kern w:val="0"/>
                <w:szCs w:val="21"/>
              </w:rPr>
              <w:t>程序以拓展使用功能及产品升级（可现场演示），屏幕采用≥</w:t>
            </w:r>
            <w:r>
              <w:rPr>
                <w:rFonts w:ascii="仿宋" w:eastAsia="仿宋" w:hAnsi="仿宋" w:cs="宋体"/>
                <w:kern w:val="0"/>
                <w:szCs w:val="21"/>
              </w:rPr>
              <w:t>7</w:t>
            </w:r>
            <w:r>
              <w:rPr>
                <w:rFonts w:ascii="仿宋" w:eastAsia="仿宋" w:hAnsi="仿宋" w:cs="宋体" w:hint="eastAsia"/>
                <w:kern w:val="0"/>
                <w:szCs w:val="21"/>
              </w:rPr>
              <w:t>寸</w:t>
            </w:r>
            <w:r>
              <w:rPr>
                <w:rFonts w:ascii="仿宋" w:eastAsia="仿宋" w:hAnsi="仿宋" w:cs="宋体"/>
                <w:kern w:val="0"/>
                <w:szCs w:val="21"/>
              </w:rPr>
              <w:t>1024</w:t>
            </w:r>
            <w:r>
              <w:rPr>
                <w:rFonts w:ascii="仿宋" w:eastAsia="仿宋" w:hAnsi="仿宋" w:cs="宋体" w:hint="eastAsia"/>
                <w:kern w:val="0"/>
                <w:szCs w:val="21"/>
              </w:rPr>
              <w:t>×</w:t>
            </w:r>
            <w:r>
              <w:rPr>
                <w:rFonts w:ascii="仿宋" w:eastAsia="仿宋" w:hAnsi="仿宋" w:cs="宋体"/>
                <w:kern w:val="0"/>
                <w:szCs w:val="21"/>
              </w:rPr>
              <w:t>600</w:t>
            </w:r>
            <w:r>
              <w:rPr>
                <w:rFonts w:ascii="仿宋" w:eastAsia="仿宋" w:hAnsi="仿宋" w:cs="宋体" w:hint="eastAsia"/>
                <w:kern w:val="0"/>
                <w:szCs w:val="21"/>
              </w:rPr>
              <w:t>高清触摸电容屏；主机≥</w:t>
            </w:r>
            <w:r>
              <w:rPr>
                <w:rFonts w:ascii="仿宋" w:eastAsia="仿宋" w:hAnsi="仿宋" w:cs="宋体"/>
                <w:kern w:val="0"/>
                <w:szCs w:val="21"/>
              </w:rPr>
              <w:t>1.0GB</w:t>
            </w:r>
            <w:r>
              <w:rPr>
                <w:rFonts w:ascii="仿宋" w:eastAsia="仿宋" w:hAnsi="仿宋" w:cs="宋体" w:hint="eastAsia"/>
                <w:kern w:val="0"/>
                <w:szCs w:val="21"/>
              </w:rPr>
              <w:t>以上运行内存，≥</w:t>
            </w:r>
            <w:r>
              <w:rPr>
                <w:rFonts w:ascii="仿宋" w:eastAsia="仿宋" w:hAnsi="仿宋" w:cs="宋体"/>
                <w:kern w:val="0"/>
                <w:szCs w:val="21"/>
              </w:rPr>
              <w:t>4GB FLASH</w:t>
            </w:r>
            <w:r>
              <w:rPr>
                <w:rFonts w:ascii="仿宋" w:eastAsia="仿宋" w:hAnsi="仿宋" w:cs="宋体" w:hint="eastAsia"/>
                <w:kern w:val="0"/>
                <w:szCs w:val="21"/>
              </w:rPr>
              <w:t>存储空间。可直插</w:t>
            </w:r>
            <w:r>
              <w:rPr>
                <w:rFonts w:ascii="仿宋" w:eastAsia="仿宋" w:hAnsi="仿宋" w:cs="宋体"/>
                <w:kern w:val="0"/>
                <w:szCs w:val="21"/>
              </w:rPr>
              <w:t>U</w:t>
            </w:r>
            <w:r>
              <w:rPr>
                <w:rFonts w:ascii="仿宋" w:eastAsia="仿宋" w:hAnsi="仿宋" w:cs="宋体" w:hint="eastAsia"/>
                <w:kern w:val="0"/>
                <w:szCs w:val="21"/>
              </w:rPr>
              <w:t>盘播放测试视频录像；</w:t>
            </w:r>
          </w:p>
          <w:p w14:paraId="4B429E8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主机采用硅胶按键，适用于大规模测试；</w:t>
            </w:r>
          </w:p>
          <w:p w14:paraId="55C95A5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主机内置二维码扫描仪（非外接型），自动识别测试者二维码身份信息；</w:t>
            </w:r>
          </w:p>
          <w:p w14:paraId="289AC0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主机具备≥</w:t>
            </w:r>
            <w:r>
              <w:rPr>
                <w:rFonts w:ascii="仿宋" w:eastAsia="仿宋" w:hAnsi="仿宋" w:cs="宋体"/>
                <w:kern w:val="0"/>
                <w:szCs w:val="21"/>
              </w:rPr>
              <w:t>2</w:t>
            </w:r>
            <w:r>
              <w:rPr>
                <w:rFonts w:ascii="仿宋" w:eastAsia="仿宋" w:hAnsi="仿宋" w:cs="宋体" w:hint="eastAsia"/>
                <w:kern w:val="0"/>
                <w:szCs w:val="21"/>
              </w:rPr>
              <w:t>个</w:t>
            </w:r>
            <w:r>
              <w:rPr>
                <w:rFonts w:ascii="仿宋" w:eastAsia="仿宋" w:hAnsi="仿宋" w:cs="宋体"/>
                <w:kern w:val="0"/>
                <w:szCs w:val="21"/>
              </w:rPr>
              <w:t>USB</w:t>
            </w:r>
            <w:r>
              <w:rPr>
                <w:rFonts w:ascii="仿宋" w:eastAsia="仿宋" w:hAnsi="仿宋" w:cs="宋体" w:hint="eastAsia"/>
                <w:kern w:val="0"/>
                <w:szCs w:val="21"/>
              </w:rPr>
              <w:t>标准接口（非外接扩展），可直接插入</w:t>
            </w:r>
            <w:r>
              <w:rPr>
                <w:rFonts w:ascii="仿宋" w:eastAsia="仿宋" w:hAnsi="仿宋" w:cs="宋体"/>
                <w:kern w:val="0"/>
                <w:szCs w:val="21"/>
              </w:rPr>
              <w:t>U</w:t>
            </w:r>
            <w:r>
              <w:rPr>
                <w:rFonts w:ascii="仿宋" w:eastAsia="仿宋" w:hAnsi="仿宋" w:cs="宋体" w:hint="eastAsia"/>
                <w:kern w:val="0"/>
                <w:szCs w:val="21"/>
              </w:rPr>
              <w:t>盘导入≥</w:t>
            </w:r>
            <w:r>
              <w:rPr>
                <w:rFonts w:ascii="仿宋" w:eastAsia="仿宋" w:hAnsi="仿宋" w:cs="宋体"/>
                <w:kern w:val="0"/>
                <w:szCs w:val="21"/>
              </w:rPr>
              <w:t>100000</w:t>
            </w:r>
            <w:r>
              <w:rPr>
                <w:rFonts w:ascii="仿宋" w:eastAsia="仿宋" w:hAnsi="仿宋" w:cs="宋体" w:hint="eastAsia"/>
                <w:kern w:val="0"/>
                <w:szCs w:val="21"/>
              </w:rPr>
              <w:t>条测试名单信息，也可直接导出测试成绩至</w:t>
            </w:r>
            <w:r>
              <w:rPr>
                <w:rFonts w:ascii="仿宋" w:eastAsia="仿宋" w:hAnsi="仿宋" w:cs="宋体"/>
                <w:kern w:val="0"/>
                <w:szCs w:val="21"/>
              </w:rPr>
              <w:t>U</w:t>
            </w:r>
            <w:r>
              <w:rPr>
                <w:rFonts w:ascii="仿宋" w:eastAsia="仿宋" w:hAnsi="仿宋" w:cs="宋体" w:hint="eastAsia"/>
                <w:kern w:val="0"/>
                <w:szCs w:val="21"/>
              </w:rPr>
              <w:t>盘自动生成</w:t>
            </w:r>
            <w:r>
              <w:rPr>
                <w:rFonts w:ascii="仿宋" w:eastAsia="仿宋" w:hAnsi="仿宋" w:cs="宋体"/>
                <w:kern w:val="0"/>
                <w:szCs w:val="21"/>
              </w:rPr>
              <w:t>Excel</w:t>
            </w:r>
            <w:r>
              <w:rPr>
                <w:rFonts w:ascii="仿宋" w:eastAsia="仿宋" w:hAnsi="仿宋" w:cs="宋体" w:hint="eastAsia"/>
                <w:kern w:val="0"/>
                <w:szCs w:val="21"/>
              </w:rPr>
              <w:t>表</w:t>
            </w:r>
            <w:r>
              <w:rPr>
                <w:rFonts w:ascii="仿宋" w:eastAsia="仿宋" w:hAnsi="仿宋" w:cs="宋体" w:hint="eastAsia"/>
                <w:kern w:val="0"/>
                <w:szCs w:val="21"/>
              </w:rPr>
              <w:lastRenderedPageBreak/>
              <w:t>格。主机同时支持学生名单的无线同步和离线导入功能；</w:t>
            </w:r>
          </w:p>
          <w:p w14:paraId="53C958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主机具多种身份识别功能：可通过触摸屏输入、机械键盘输入、非接触式</w:t>
            </w:r>
            <w:r>
              <w:rPr>
                <w:rFonts w:ascii="仿宋" w:eastAsia="仿宋" w:hAnsi="仿宋" w:cs="宋体"/>
                <w:kern w:val="0"/>
                <w:szCs w:val="21"/>
              </w:rPr>
              <w:t>IC</w:t>
            </w:r>
            <w:r>
              <w:rPr>
                <w:rFonts w:ascii="仿宋" w:eastAsia="仿宋" w:hAnsi="仿宋" w:cs="宋体" w:hint="eastAsia"/>
                <w:kern w:val="0"/>
                <w:szCs w:val="21"/>
              </w:rPr>
              <w:t>卡（兼容校园一卡通）、条码扫描仪等识别方法；输入学号具备自动递增功能；主机菜单具备单项查询，集体查询，分组查询，具有年级班级组别日期等多种筛选数据方式；</w:t>
            </w:r>
          </w:p>
          <w:p w14:paraId="6E4C6E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主机支持</w:t>
            </w:r>
            <w:r>
              <w:rPr>
                <w:rFonts w:ascii="仿宋" w:eastAsia="仿宋" w:hAnsi="仿宋" w:cs="宋体"/>
                <w:kern w:val="0"/>
                <w:szCs w:val="21"/>
              </w:rPr>
              <w:t>U</w:t>
            </w:r>
            <w:r>
              <w:rPr>
                <w:rFonts w:ascii="仿宋" w:eastAsia="仿宋" w:hAnsi="仿宋" w:cs="宋体" w:hint="eastAsia"/>
                <w:kern w:val="0"/>
                <w:szCs w:val="21"/>
              </w:rPr>
              <w:t>盘直接导入国标和自定义评分标准，主机内嵌国标可以根据年级性别项目进行实时评分，适用于体测；也可以自定义导入评分标准对测试结果进行评分，适用于考试；</w:t>
            </w:r>
          </w:p>
          <w:p w14:paraId="053E458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主机支持头像管理，主机可以通过</w:t>
            </w:r>
            <w:r>
              <w:rPr>
                <w:rFonts w:ascii="仿宋" w:eastAsia="仿宋" w:hAnsi="仿宋" w:cs="宋体"/>
                <w:kern w:val="0"/>
                <w:szCs w:val="21"/>
              </w:rPr>
              <w:t>U</w:t>
            </w:r>
            <w:r>
              <w:rPr>
                <w:rFonts w:ascii="仿宋" w:eastAsia="仿宋" w:hAnsi="仿宋" w:cs="宋体" w:hint="eastAsia"/>
                <w:kern w:val="0"/>
                <w:szCs w:val="21"/>
              </w:rPr>
              <w:t>盘批量导入学生头像</w:t>
            </w:r>
            <w:r>
              <w:rPr>
                <w:rFonts w:ascii="仿宋" w:eastAsia="仿宋" w:hAnsi="仿宋" w:cs="宋体"/>
                <w:kern w:val="0"/>
                <w:szCs w:val="21"/>
              </w:rPr>
              <w:t>10000</w:t>
            </w:r>
            <w:r>
              <w:rPr>
                <w:rFonts w:ascii="仿宋" w:eastAsia="仿宋" w:hAnsi="仿宋" w:cs="宋体" w:hint="eastAsia"/>
                <w:kern w:val="0"/>
                <w:szCs w:val="21"/>
              </w:rPr>
              <w:t>条以上，也可以通过云平台从网络实时无线下载学生头像；</w:t>
            </w:r>
          </w:p>
          <w:p w14:paraId="40FF0B5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r>
              <w:rPr>
                <w:rFonts w:ascii="仿宋" w:eastAsia="仿宋" w:hAnsi="仿宋" w:cs="宋体" w:hint="eastAsia"/>
                <w:kern w:val="0"/>
                <w:szCs w:val="21"/>
              </w:rPr>
              <w:t>主机查询结果能一屏同时显示测试学校、年级、班级、学生姓名、性别、测试成绩、测试日期及时间，方便后期督查。主机具有日志管理，记录操作人员在主机上的所有操作，便于异常情况的追溯；</w:t>
            </w:r>
          </w:p>
          <w:p w14:paraId="1361D4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r>
              <w:rPr>
                <w:rFonts w:ascii="仿宋" w:eastAsia="仿宋" w:hAnsi="仿宋" w:cs="宋体" w:hint="eastAsia"/>
                <w:kern w:val="0"/>
                <w:szCs w:val="21"/>
              </w:rPr>
              <w:t>主机具有数据备份和恢复功能，可以备份任意时间段体测程序里面的所有数据，可以备份多次保存在存储芯片里面。支持一键恢复，根据日期选择要恢复的备份，自动恢复测试数据；</w:t>
            </w:r>
          </w:p>
          <w:p w14:paraId="2B2CB28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r>
              <w:rPr>
                <w:rFonts w:ascii="仿宋" w:eastAsia="仿宋" w:hAnsi="仿宋" w:cs="宋体" w:hint="eastAsia"/>
                <w:kern w:val="0"/>
                <w:szCs w:val="21"/>
              </w:rPr>
              <w:t>主要技术参数</w:t>
            </w:r>
          </w:p>
          <w:p w14:paraId="6CC9D5E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测量范围：</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9999</w:t>
            </w:r>
            <w:r>
              <w:rPr>
                <w:rFonts w:ascii="仿宋" w:eastAsia="仿宋" w:hAnsi="仿宋" w:cs="宋体" w:hint="eastAsia"/>
                <w:kern w:val="0"/>
                <w:szCs w:val="21"/>
              </w:rPr>
              <w:t>次；</w:t>
            </w:r>
          </w:p>
          <w:p w14:paraId="161F2E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分度值：</w:t>
            </w:r>
            <w:r>
              <w:rPr>
                <w:rFonts w:ascii="仿宋" w:eastAsia="仿宋" w:hAnsi="仿宋" w:cs="宋体"/>
                <w:kern w:val="0"/>
                <w:szCs w:val="21"/>
              </w:rPr>
              <w:t>1</w:t>
            </w:r>
            <w:r>
              <w:rPr>
                <w:rFonts w:ascii="仿宋" w:eastAsia="仿宋" w:hAnsi="仿宋" w:cs="宋体" w:hint="eastAsia"/>
                <w:kern w:val="0"/>
                <w:szCs w:val="21"/>
              </w:rPr>
              <w:t>次；</w:t>
            </w:r>
          </w:p>
          <w:p w14:paraId="453742D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误差：</w:t>
            </w:r>
            <w:r>
              <w:rPr>
                <w:rFonts w:ascii="仿宋" w:eastAsia="仿宋" w:hAnsi="仿宋" w:cs="宋体"/>
                <w:kern w:val="0"/>
                <w:szCs w:val="21"/>
              </w:rPr>
              <w:t>0</w:t>
            </w:r>
            <w:r>
              <w:rPr>
                <w:rFonts w:ascii="仿宋" w:eastAsia="仿宋" w:hAnsi="仿宋" w:cs="宋体" w:hint="eastAsia"/>
                <w:kern w:val="0"/>
                <w:szCs w:val="21"/>
              </w:rPr>
              <w:t>次。</w:t>
            </w:r>
          </w:p>
        </w:tc>
      </w:tr>
      <w:tr w:rsidR="00E62DEB" w14:paraId="6AC50492" w14:textId="77777777">
        <w:tc>
          <w:tcPr>
            <w:tcW w:w="550" w:type="dxa"/>
            <w:tcBorders>
              <w:top w:val="single" w:sz="6" w:space="0" w:color="auto"/>
              <w:left w:val="single" w:sz="6" w:space="0" w:color="auto"/>
              <w:bottom w:val="single" w:sz="6" w:space="0" w:color="auto"/>
              <w:right w:val="single" w:sz="6" w:space="0" w:color="auto"/>
            </w:tcBorders>
            <w:vAlign w:val="center"/>
          </w:tcPr>
          <w:p w14:paraId="7B3EC36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61</w:t>
            </w:r>
          </w:p>
        </w:tc>
        <w:tc>
          <w:tcPr>
            <w:tcW w:w="1064" w:type="dxa"/>
            <w:tcBorders>
              <w:top w:val="single" w:sz="6" w:space="0" w:color="auto"/>
              <w:left w:val="single" w:sz="6" w:space="0" w:color="auto"/>
              <w:bottom w:val="single" w:sz="6" w:space="0" w:color="auto"/>
              <w:right w:val="single" w:sz="6" w:space="0" w:color="auto"/>
            </w:tcBorders>
            <w:vAlign w:val="center"/>
          </w:tcPr>
          <w:p w14:paraId="31DA30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立定跳远测试仪</w:t>
            </w:r>
          </w:p>
        </w:tc>
        <w:tc>
          <w:tcPr>
            <w:tcW w:w="6914" w:type="dxa"/>
            <w:tcBorders>
              <w:top w:val="single" w:sz="6" w:space="0" w:color="auto"/>
              <w:left w:val="single" w:sz="6" w:space="0" w:color="auto"/>
              <w:bottom w:val="single" w:sz="6" w:space="0" w:color="auto"/>
              <w:right w:val="single" w:sz="6" w:space="0" w:color="auto"/>
            </w:tcBorders>
            <w:vAlign w:val="center"/>
          </w:tcPr>
          <w:p w14:paraId="1A8E73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采用红外线非接触传感器测量的原理自动测量立定跳远的距离，反映人体下肢爆发力水平；</w:t>
            </w:r>
          </w:p>
          <w:p w14:paraId="65E080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采用</w:t>
            </w:r>
            <w:r>
              <w:rPr>
                <w:rFonts w:ascii="仿宋" w:eastAsia="仿宋" w:hAnsi="仿宋" w:cs="宋体"/>
                <w:kern w:val="0"/>
                <w:szCs w:val="21"/>
              </w:rPr>
              <w:t>LED</w:t>
            </w:r>
            <w:r>
              <w:rPr>
                <w:rFonts w:ascii="仿宋" w:eastAsia="仿宋" w:hAnsi="仿宋" w:cs="宋体" w:hint="eastAsia"/>
                <w:kern w:val="0"/>
                <w:szCs w:val="21"/>
              </w:rPr>
              <w:t>屏幕显示测试成绩，可显示中文、英文、数字和其它符号；配有红外遥控器，操作距离达</w:t>
            </w:r>
            <w:r>
              <w:rPr>
                <w:rFonts w:ascii="仿宋" w:eastAsia="仿宋" w:hAnsi="仿宋" w:cs="宋体"/>
                <w:kern w:val="0"/>
                <w:szCs w:val="21"/>
              </w:rPr>
              <w:t>2</w:t>
            </w:r>
            <w:r>
              <w:rPr>
                <w:rFonts w:ascii="仿宋" w:eastAsia="仿宋" w:hAnsi="仿宋" w:cs="宋体" w:hint="eastAsia"/>
                <w:kern w:val="0"/>
                <w:szCs w:val="21"/>
              </w:rPr>
              <w:t>米以上；</w:t>
            </w:r>
          </w:p>
          <w:p w14:paraId="709B8EB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测试仪单一起跳线全量程测试，有踩线犯规语音、显示屏显示双重提示功能，可设定测试次数为</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3</w:t>
            </w:r>
            <w:r>
              <w:rPr>
                <w:rFonts w:ascii="仿宋" w:eastAsia="仿宋" w:hAnsi="仿宋" w:cs="宋体" w:hint="eastAsia"/>
                <w:kern w:val="0"/>
                <w:szCs w:val="21"/>
              </w:rPr>
              <w:t>次，自动显示最好成绩；测试垫具备防滑减震功能，防止出现意外伤害。</w:t>
            </w:r>
          </w:p>
          <w:p w14:paraId="1ABFC37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主机采用原生</w:t>
            </w:r>
            <w:r>
              <w:rPr>
                <w:rFonts w:ascii="仿宋" w:eastAsia="仿宋" w:hAnsi="仿宋" w:cs="宋体"/>
                <w:kern w:val="0"/>
                <w:szCs w:val="21"/>
              </w:rPr>
              <w:t>Android7.0</w:t>
            </w:r>
            <w:r>
              <w:rPr>
                <w:rFonts w:ascii="仿宋" w:eastAsia="仿宋" w:hAnsi="仿宋" w:cs="宋体" w:hint="eastAsia"/>
                <w:kern w:val="0"/>
                <w:szCs w:val="21"/>
              </w:rPr>
              <w:t>及以上系统，能够安装</w:t>
            </w:r>
            <w:r>
              <w:rPr>
                <w:rFonts w:ascii="仿宋" w:eastAsia="仿宋" w:hAnsi="仿宋" w:cs="宋体"/>
                <w:kern w:val="0"/>
                <w:szCs w:val="21"/>
              </w:rPr>
              <w:t>APK</w:t>
            </w:r>
            <w:r>
              <w:rPr>
                <w:rFonts w:ascii="仿宋" w:eastAsia="仿宋" w:hAnsi="仿宋" w:cs="宋体" w:hint="eastAsia"/>
                <w:kern w:val="0"/>
                <w:szCs w:val="21"/>
              </w:rPr>
              <w:t>程序以拓展使用功能及产品升级，屏幕采用≥</w:t>
            </w:r>
            <w:r>
              <w:rPr>
                <w:rFonts w:ascii="仿宋" w:eastAsia="仿宋" w:hAnsi="仿宋" w:cs="宋体"/>
                <w:kern w:val="0"/>
                <w:szCs w:val="21"/>
              </w:rPr>
              <w:t>7</w:t>
            </w:r>
            <w:r>
              <w:rPr>
                <w:rFonts w:ascii="仿宋" w:eastAsia="仿宋" w:hAnsi="仿宋" w:cs="宋体" w:hint="eastAsia"/>
                <w:kern w:val="0"/>
                <w:szCs w:val="21"/>
              </w:rPr>
              <w:t>寸</w:t>
            </w:r>
            <w:r>
              <w:rPr>
                <w:rFonts w:ascii="仿宋" w:eastAsia="仿宋" w:hAnsi="仿宋" w:cs="宋体"/>
                <w:kern w:val="0"/>
                <w:szCs w:val="21"/>
              </w:rPr>
              <w:t>1024</w:t>
            </w:r>
            <w:r>
              <w:rPr>
                <w:rFonts w:ascii="仿宋" w:eastAsia="仿宋" w:hAnsi="仿宋" w:cs="宋体" w:hint="eastAsia"/>
                <w:kern w:val="0"/>
                <w:szCs w:val="21"/>
              </w:rPr>
              <w:t>×</w:t>
            </w:r>
            <w:r>
              <w:rPr>
                <w:rFonts w:ascii="仿宋" w:eastAsia="仿宋" w:hAnsi="仿宋" w:cs="宋体"/>
                <w:kern w:val="0"/>
                <w:szCs w:val="21"/>
              </w:rPr>
              <w:t>600</w:t>
            </w:r>
            <w:r>
              <w:rPr>
                <w:rFonts w:ascii="仿宋" w:eastAsia="仿宋" w:hAnsi="仿宋" w:cs="宋体" w:hint="eastAsia"/>
                <w:kern w:val="0"/>
                <w:szCs w:val="21"/>
              </w:rPr>
              <w:t>高清触摸电容屏；主机≥</w:t>
            </w:r>
            <w:r>
              <w:rPr>
                <w:rFonts w:ascii="仿宋" w:eastAsia="仿宋" w:hAnsi="仿宋" w:cs="宋体"/>
                <w:kern w:val="0"/>
                <w:szCs w:val="21"/>
              </w:rPr>
              <w:t>1.0GB</w:t>
            </w:r>
            <w:r>
              <w:rPr>
                <w:rFonts w:ascii="仿宋" w:eastAsia="仿宋" w:hAnsi="仿宋" w:cs="宋体" w:hint="eastAsia"/>
                <w:kern w:val="0"/>
                <w:szCs w:val="21"/>
              </w:rPr>
              <w:t>以上运行内存，≥</w:t>
            </w:r>
            <w:r>
              <w:rPr>
                <w:rFonts w:ascii="仿宋" w:eastAsia="仿宋" w:hAnsi="仿宋" w:cs="宋体"/>
                <w:kern w:val="0"/>
                <w:szCs w:val="21"/>
              </w:rPr>
              <w:t>4GB FLASH</w:t>
            </w:r>
            <w:r>
              <w:rPr>
                <w:rFonts w:ascii="仿宋" w:eastAsia="仿宋" w:hAnsi="仿宋" w:cs="宋体" w:hint="eastAsia"/>
                <w:kern w:val="0"/>
                <w:szCs w:val="21"/>
              </w:rPr>
              <w:t>存储空间。可直插</w:t>
            </w:r>
            <w:r>
              <w:rPr>
                <w:rFonts w:ascii="仿宋" w:eastAsia="仿宋" w:hAnsi="仿宋" w:cs="宋体"/>
                <w:kern w:val="0"/>
                <w:szCs w:val="21"/>
              </w:rPr>
              <w:t>U</w:t>
            </w:r>
            <w:r>
              <w:rPr>
                <w:rFonts w:ascii="仿宋" w:eastAsia="仿宋" w:hAnsi="仿宋" w:cs="宋体" w:hint="eastAsia"/>
                <w:kern w:val="0"/>
                <w:szCs w:val="21"/>
              </w:rPr>
              <w:t>盘播放测试视频录像；</w:t>
            </w:r>
          </w:p>
          <w:p w14:paraId="49BAD8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主机采用硅胶按键，适用于大规模测试；</w:t>
            </w:r>
          </w:p>
          <w:p w14:paraId="201023F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主机内置二维码扫描仪（非外接型），自动识别测试者二维码身份信息；</w:t>
            </w:r>
          </w:p>
          <w:p w14:paraId="26401A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主机可选配</w:t>
            </w:r>
            <w:r>
              <w:rPr>
                <w:rFonts w:ascii="仿宋" w:eastAsia="仿宋" w:hAnsi="仿宋" w:cs="宋体"/>
                <w:kern w:val="0"/>
                <w:szCs w:val="21"/>
              </w:rPr>
              <w:t>AI</w:t>
            </w:r>
            <w:r>
              <w:rPr>
                <w:rFonts w:ascii="仿宋" w:eastAsia="仿宋" w:hAnsi="仿宋" w:cs="宋体" w:hint="eastAsia"/>
                <w:kern w:val="0"/>
                <w:szCs w:val="21"/>
              </w:rPr>
              <w:t>语音智能识别功能，可通过语音智能调节屏幕亮度，音量</w:t>
            </w:r>
            <w:r>
              <w:rPr>
                <w:rFonts w:ascii="仿宋" w:eastAsia="仿宋" w:hAnsi="仿宋" w:cs="宋体" w:hint="eastAsia"/>
                <w:kern w:val="0"/>
                <w:szCs w:val="21"/>
              </w:rPr>
              <w:lastRenderedPageBreak/>
              <w:t>大小，关闭程序等功能；</w:t>
            </w:r>
          </w:p>
          <w:p w14:paraId="044E89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主机具备≥</w:t>
            </w:r>
            <w:r>
              <w:rPr>
                <w:rFonts w:ascii="仿宋" w:eastAsia="仿宋" w:hAnsi="仿宋" w:cs="宋体"/>
                <w:kern w:val="0"/>
                <w:szCs w:val="21"/>
              </w:rPr>
              <w:t>2</w:t>
            </w:r>
            <w:r>
              <w:rPr>
                <w:rFonts w:ascii="仿宋" w:eastAsia="仿宋" w:hAnsi="仿宋" w:cs="宋体" w:hint="eastAsia"/>
                <w:kern w:val="0"/>
                <w:szCs w:val="21"/>
              </w:rPr>
              <w:t>个</w:t>
            </w:r>
            <w:r>
              <w:rPr>
                <w:rFonts w:ascii="仿宋" w:eastAsia="仿宋" w:hAnsi="仿宋" w:cs="宋体"/>
                <w:kern w:val="0"/>
                <w:szCs w:val="21"/>
              </w:rPr>
              <w:t>USB</w:t>
            </w:r>
            <w:r>
              <w:rPr>
                <w:rFonts w:ascii="仿宋" w:eastAsia="仿宋" w:hAnsi="仿宋" w:cs="宋体" w:hint="eastAsia"/>
                <w:kern w:val="0"/>
                <w:szCs w:val="21"/>
              </w:rPr>
              <w:t>标准接口（非外接扩展），可直接插入</w:t>
            </w:r>
            <w:r>
              <w:rPr>
                <w:rFonts w:ascii="仿宋" w:eastAsia="仿宋" w:hAnsi="仿宋" w:cs="宋体"/>
                <w:kern w:val="0"/>
                <w:szCs w:val="21"/>
              </w:rPr>
              <w:t>U</w:t>
            </w:r>
            <w:r>
              <w:rPr>
                <w:rFonts w:ascii="仿宋" w:eastAsia="仿宋" w:hAnsi="仿宋" w:cs="宋体" w:hint="eastAsia"/>
                <w:kern w:val="0"/>
                <w:szCs w:val="21"/>
              </w:rPr>
              <w:t>盘导入≥</w:t>
            </w:r>
            <w:r>
              <w:rPr>
                <w:rFonts w:ascii="仿宋" w:eastAsia="仿宋" w:hAnsi="仿宋" w:cs="宋体"/>
                <w:kern w:val="0"/>
                <w:szCs w:val="21"/>
              </w:rPr>
              <w:t>100000</w:t>
            </w:r>
            <w:r>
              <w:rPr>
                <w:rFonts w:ascii="仿宋" w:eastAsia="仿宋" w:hAnsi="仿宋" w:cs="宋体" w:hint="eastAsia"/>
                <w:kern w:val="0"/>
                <w:szCs w:val="21"/>
              </w:rPr>
              <w:t>条测试名单信息，也可直接导出测试成绩至</w:t>
            </w:r>
            <w:r>
              <w:rPr>
                <w:rFonts w:ascii="仿宋" w:eastAsia="仿宋" w:hAnsi="仿宋" w:cs="宋体"/>
                <w:kern w:val="0"/>
                <w:szCs w:val="21"/>
              </w:rPr>
              <w:t>U</w:t>
            </w:r>
            <w:r>
              <w:rPr>
                <w:rFonts w:ascii="仿宋" w:eastAsia="仿宋" w:hAnsi="仿宋" w:cs="宋体" w:hint="eastAsia"/>
                <w:kern w:val="0"/>
                <w:szCs w:val="21"/>
              </w:rPr>
              <w:t>盘自动生成</w:t>
            </w:r>
            <w:r>
              <w:rPr>
                <w:rFonts w:ascii="仿宋" w:eastAsia="仿宋" w:hAnsi="仿宋" w:cs="宋体"/>
                <w:kern w:val="0"/>
                <w:szCs w:val="21"/>
              </w:rPr>
              <w:t>Excel</w:t>
            </w:r>
            <w:r>
              <w:rPr>
                <w:rFonts w:ascii="仿宋" w:eastAsia="仿宋" w:hAnsi="仿宋" w:cs="宋体" w:hint="eastAsia"/>
                <w:kern w:val="0"/>
                <w:szCs w:val="21"/>
              </w:rPr>
              <w:t>表格。主机同时支持学生名单的无线同步和离线导入功能；</w:t>
            </w:r>
          </w:p>
          <w:p w14:paraId="53EA6B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主机具多种身份识别功能：可通过触摸屏输入、机械键盘输入、非接触式</w:t>
            </w:r>
            <w:r>
              <w:rPr>
                <w:rFonts w:ascii="仿宋" w:eastAsia="仿宋" w:hAnsi="仿宋" w:cs="宋体"/>
                <w:kern w:val="0"/>
                <w:szCs w:val="21"/>
              </w:rPr>
              <w:t>IC</w:t>
            </w:r>
            <w:r>
              <w:rPr>
                <w:rFonts w:ascii="仿宋" w:eastAsia="仿宋" w:hAnsi="仿宋" w:cs="宋体" w:hint="eastAsia"/>
                <w:kern w:val="0"/>
                <w:szCs w:val="21"/>
              </w:rPr>
              <w:t>卡（兼容校园一卡通）、条码扫描仪等识别方法；输入学号具备自动递增功能；主机菜单具备单项查询，集体查询，分组查询，具有年级班级组别日期等多种筛选数据方式；</w:t>
            </w:r>
          </w:p>
          <w:p w14:paraId="6322C8C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主机支持</w:t>
            </w:r>
            <w:r>
              <w:rPr>
                <w:rFonts w:ascii="仿宋" w:eastAsia="仿宋" w:hAnsi="仿宋" w:cs="宋体"/>
                <w:kern w:val="0"/>
                <w:szCs w:val="21"/>
              </w:rPr>
              <w:t>U</w:t>
            </w:r>
            <w:r>
              <w:rPr>
                <w:rFonts w:ascii="仿宋" w:eastAsia="仿宋" w:hAnsi="仿宋" w:cs="宋体" w:hint="eastAsia"/>
                <w:kern w:val="0"/>
                <w:szCs w:val="21"/>
              </w:rPr>
              <w:t>盘直接导入国标和自定义评分标准，主机内嵌国标可以根据年级性别项目进行实时评分，适用于体测；也可以自定义导入评分标准对测试结果进行评分，适用于考试；</w:t>
            </w:r>
          </w:p>
          <w:p w14:paraId="487C69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主机支持头像管理，主机可以通过</w:t>
            </w:r>
            <w:r>
              <w:rPr>
                <w:rFonts w:ascii="仿宋" w:eastAsia="仿宋" w:hAnsi="仿宋" w:cs="宋体"/>
                <w:kern w:val="0"/>
                <w:szCs w:val="21"/>
              </w:rPr>
              <w:t>U</w:t>
            </w:r>
            <w:r>
              <w:rPr>
                <w:rFonts w:ascii="仿宋" w:eastAsia="仿宋" w:hAnsi="仿宋" w:cs="宋体" w:hint="eastAsia"/>
                <w:kern w:val="0"/>
                <w:szCs w:val="21"/>
              </w:rPr>
              <w:t>盘批量导入学生头像</w:t>
            </w:r>
            <w:r>
              <w:rPr>
                <w:rFonts w:ascii="仿宋" w:eastAsia="仿宋" w:hAnsi="仿宋" w:cs="宋体"/>
                <w:kern w:val="0"/>
                <w:szCs w:val="21"/>
              </w:rPr>
              <w:t>10000</w:t>
            </w:r>
            <w:r>
              <w:rPr>
                <w:rFonts w:ascii="仿宋" w:eastAsia="仿宋" w:hAnsi="仿宋" w:cs="宋体" w:hint="eastAsia"/>
                <w:kern w:val="0"/>
                <w:szCs w:val="21"/>
              </w:rPr>
              <w:t>条以上，也可以通过云平台从网络实时无线下载学生头像（可现场演示）；</w:t>
            </w:r>
          </w:p>
          <w:p w14:paraId="67F7C2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r>
              <w:rPr>
                <w:rFonts w:ascii="仿宋" w:eastAsia="仿宋" w:hAnsi="仿宋" w:cs="宋体" w:hint="eastAsia"/>
                <w:kern w:val="0"/>
                <w:szCs w:val="21"/>
              </w:rPr>
              <w:t>主机查询结果能一屏同时显示测试学校、年级、班级、学生姓名、性别、测试成绩、测试日期及时间，方便后期督查。主机具有日志管理，记录操作人员在主机上的所有操作，便于异常情况的追溯；</w:t>
            </w:r>
          </w:p>
          <w:p w14:paraId="26E5AF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r>
              <w:rPr>
                <w:rFonts w:ascii="仿宋" w:eastAsia="仿宋" w:hAnsi="仿宋" w:cs="宋体" w:hint="eastAsia"/>
                <w:kern w:val="0"/>
                <w:szCs w:val="21"/>
              </w:rPr>
              <w:t>主机具有数据备份和恢复功能，可以备份任意时间段体测程序里面的所有数据，可以备份多次保存在存储芯片里面。支持一键恢复，根据日期选择要恢复的备份，自动恢复测试数据；</w:t>
            </w:r>
          </w:p>
          <w:p w14:paraId="548516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r>
              <w:rPr>
                <w:rFonts w:ascii="仿宋" w:eastAsia="仿宋" w:hAnsi="仿宋" w:cs="宋体" w:hint="eastAsia"/>
                <w:kern w:val="0"/>
                <w:szCs w:val="21"/>
              </w:rPr>
              <w:t>主要技术参数</w:t>
            </w:r>
          </w:p>
          <w:p w14:paraId="10B9D0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量程：</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320cm；</w:t>
            </w:r>
          </w:p>
          <w:p w14:paraId="4392D2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分度值：</w:t>
            </w:r>
            <w:r>
              <w:rPr>
                <w:rFonts w:ascii="仿宋" w:eastAsia="仿宋" w:hAnsi="仿宋" w:cs="宋体"/>
                <w:kern w:val="0"/>
                <w:szCs w:val="21"/>
              </w:rPr>
              <w:t>1cm；</w:t>
            </w:r>
          </w:p>
          <w:p w14:paraId="72B37CB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误差：</w:t>
            </w:r>
            <w:r>
              <w:rPr>
                <w:rFonts w:ascii="仿宋" w:eastAsia="仿宋" w:hAnsi="仿宋" w:cs="宋体"/>
                <w:kern w:val="0"/>
                <w:szCs w:val="21"/>
              </w:rPr>
              <w:t>0cm。</w:t>
            </w:r>
          </w:p>
        </w:tc>
      </w:tr>
      <w:tr w:rsidR="00E62DEB" w14:paraId="5ABF673C" w14:textId="77777777">
        <w:tc>
          <w:tcPr>
            <w:tcW w:w="550" w:type="dxa"/>
            <w:tcBorders>
              <w:top w:val="single" w:sz="6" w:space="0" w:color="auto"/>
              <w:left w:val="single" w:sz="6" w:space="0" w:color="auto"/>
              <w:bottom w:val="single" w:sz="6" w:space="0" w:color="auto"/>
              <w:right w:val="single" w:sz="6" w:space="0" w:color="auto"/>
            </w:tcBorders>
            <w:vAlign w:val="center"/>
          </w:tcPr>
          <w:p w14:paraId="234D51F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62</w:t>
            </w:r>
          </w:p>
        </w:tc>
        <w:tc>
          <w:tcPr>
            <w:tcW w:w="1064" w:type="dxa"/>
            <w:tcBorders>
              <w:top w:val="single" w:sz="6" w:space="0" w:color="auto"/>
              <w:left w:val="single" w:sz="6" w:space="0" w:color="auto"/>
              <w:bottom w:val="single" w:sz="6" w:space="0" w:color="auto"/>
              <w:right w:val="single" w:sz="6" w:space="0" w:color="auto"/>
            </w:tcBorders>
            <w:vAlign w:val="center"/>
          </w:tcPr>
          <w:p w14:paraId="684D82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w:t>
            </w:r>
            <w:r>
              <w:rPr>
                <w:rFonts w:ascii="仿宋" w:eastAsia="仿宋" w:hAnsi="仿宋" w:cs="宋体" w:hint="eastAsia"/>
                <w:kern w:val="0"/>
                <w:szCs w:val="21"/>
              </w:rPr>
              <w:t>米跑测试仪</w:t>
            </w:r>
          </w:p>
        </w:tc>
        <w:tc>
          <w:tcPr>
            <w:tcW w:w="6914" w:type="dxa"/>
            <w:tcBorders>
              <w:top w:val="single" w:sz="6" w:space="0" w:color="auto"/>
              <w:left w:val="single" w:sz="6" w:space="0" w:color="auto"/>
              <w:bottom w:val="single" w:sz="6" w:space="0" w:color="auto"/>
              <w:right w:val="single" w:sz="6" w:space="0" w:color="auto"/>
            </w:tcBorders>
            <w:vAlign w:val="center"/>
          </w:tcPr>
          <w:p w14:paraId="00A5ED3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自动测量</w:t>
            </w:r>
            <w:r>
              <w:rPr>
                <w:rFonts w:ascii="仿宋" w:eastAsia="仿宋" w:hAnsi="仿宋" w:cs="宋体"/>
                <w:kern w:val="0"/>
                <w:szCs w:val="21"/>
              </w:rPr>
              <w:t>50</w:t>
            </w:r>
            <w:r>
              <w:rPr>
                <w:rFonts w:ascii="仿宋" w:eastAsia="仿宋" w:hAnsi="仿宋" w:cs="宋体" w:hint="eastAsia"/>
                <w:kern w:val="0"/>
                <w:szCs w:val="21"/>
              </w:rPr>
              <w:t>米跑的时间</w:t>
            </w:r>
            <w:r>
              <w:rPr>
                <w:rFonts w:ascii="仿宋" w:eastAsia="仿宋" w:hAnsi="仿宋" w:cs="宋体"/>
                <w:kern w:val="0"/>
                <w:szCs w:val="21"/>
              </w:rPr>
              <w:t>,</w:t>
            </w:r>
            <w:r>
              <w:rPr>
                <w:rFonts w:ascii="仿宋" w:eastAsia="仿宋" w:hAnsi="仿宋" w:cs="宋体" w:hint="eastAsia"/>
                <w:kern w:val="0"/>
                <w:szCs w:val="21"/>
              </w:rPr>
              <w:t>测试受试者速度，反应速度、灵敏素质及神经系统灵活性的发展水平；</w:t>
            </w:r>
          </w:p>
          <w:p w14:paraId="788AF6C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主机具有抢跑重置功能，可扩展测试</w:t>
            </w:r>
            <w:r>
              <w:rPr>
                <w:rFonts w:ascii="仿宋" w:eastAsia="仿宋" w:hAnsi="仿宋" w:cs="宋体"/>
                <w:kern w:val="0"/>
                <w:szCs w:val="21"/>
              </w:rPr>
              <w:t>100</w:t>
            </w:r>
            <w:r>
              <w:rPr>
                <w:rFonts w:ascii="仿宋" w:eastAsia="仿宋" w:hAnsi="仿宋" w:cs="宋体" w:hint="eastAsia"/>
                <w:kern w:val="0"/>
                <w:szCs w:val="21"/>
              </w:rPr>
              <w:t>米、</w:t>
            </w:r>
            <w:r>
              <w:rPr>
                <w:rFonts w:ascii="仿宋" w:eastAsia="仿宋" w:hAnsi="仿宋" w:cs="宋体"/>
                <w:kern w:val="0"/>
                <w:szCs w:val="21"/>
              </w:rPr>
              <w:t>150</w:t>
            </w:r>
            <w:r>
              <w:rPr>
                <w:rFonts w:ascii="仿宋" w:eastAsia="仿宋" w:hAnsi="仿宋" w:cs="宋体" w:hint="eastAsia"/>
                <w:kern w:val="0"/>
                <w:szCs w:val="21"/>
              </w:rPr>
              <w:t>米、</w:t>
            </w:r>
            <w:r>
              <w:rPr>
                <w:rFonts w:ascii="仿宋" w:eastAsia="仿宋" w:hAnsi="仿宋" w:cs="宋体"/>
                <w:kern w:val="0"/>
                <w:szCs w:val="21"/>
              </w:rPr>
              <w:t>200</w:t>
            </w:r>
            <w:r>
              <w:rPr>
                <w:rFonts w:ascii="仿宋" w:eastAsia="仿宋" w:hAnsi="仿宋" w:cs="宋体" w:hint="eastAsia"/>
                <w:kern w:val="0"/>
                <w:szCs w:val="21"/>
              </w:rPr>
              <w:t>米、</w:t>
            </w:r>
            <w:r>
              <w:rPr>
                <w:rFonts w:ascii="仿宋" w:eastAsia="仿宋" w:hAnsi="仿宋" w:cs="宋体"/>
                <w:kern w:val="0"/>
                <w:szCs w:val="21"/>
              </w:rPr>
              <w:t>400</w:t>
            </w:r>
            <w:r>
              <w:rPr>
                <w:rFonts w:ascii="仿宋" w:eastAsia="仿宋" w:hAnsi="仿宋" w:cs="宋体" w:hint="eastAsia"/>
                <w:kern w:val="0"/>
                <w:szCs w:val="21"/>
              </w:rPr>
              <w:t>米跑等项目；</w:t>
            </w:r>
          </w:p>
          <w:p w14:paraId="062A24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配置可</w:t>
            </w:r>
            <w:r>
              <w:rPr>
                <w:rFonts w:ascii="仿宋" w:eastAsia="仿宋" w:hAnsi="仿宋" w:cs="宋体"/>
                <w:kern w:val="0"/>
                <w:szCs w:val="21"/>
              </w:rPr>
              <w:t>4</w:t>
            </w:r>
            <w:r>
              <w:rPr>
                <w:rFonts w:ascii="仿宋" w:eastAsia="仿宋" w:hAnsi="仿宋" w:cs="宋体" w:hint="eastAsia"/>
                <w:kern w:val="0"/>
                <w:szCs w:val="21"/>
              </w:rPr>
              <w:t>人同测，可增配扩增至</w:t>
            </w:r>
            <w:r>
              <w:rPr>
                <w:rFonts w:ascii="仿宋" w:eastAsia="仿宋" w:hAnsi="仿宋" w:cs="宋体"/>
                <w:kern w:val="0"/>
                <w:szCs w:val="21"/>
              </w:rPr>
              <w:t>8</w:t>
            </w:r>
            <w:r>
              <w:rPr>
                <w:rFonts w:ascii="仿宋" w:eastAsia="仿宋" w:hAnsi="仿宋" w:cs="宋体" w:hint="eastAsia"/>
                <w:kern w:val="0"/>
                <w:szCs w:val="21"/>
              </w:rPr>
              <w:t>人同测。</w:t>
            </w:r>
          </w:p>
          <w:p w14:paraId="19BECA6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主机采用</w:t>
            </w:r>
            <w:r>
              <w:rPr>
                <w:rFonts w:ascii="仿宋" w:eastAsia="仿宋" w:hAnsi="仿宋" w:cs="宋体"/>
                <w:kern w:val="0"/>
                <w:szCs w:val="21"/>
              </w:rPr>
              <w:t>Android7.0</w:t>
            </w:r>
            <w:r>
              <w:rPr>
                <w:rFonts w:ascii="仿宋" w:eastAsia="仿宋" w:hAnsi="仿宋" w:cs="宋体" w:hint="eastAsia"/>
                <w:kern w:val="0"/>
                <w:szCs w:val="21"/>
              </w:rPr>
              <w:t>及以上系统，能够安装</w:t>
            </w:r>
            <w:r>
              <w:rPr>
                <w:rFonts w:ascii="仿宋" w:eastAsia="仿宋" w:hAnsi="仿宋" w:cs="宋体"/>
                <w:kern w:val="0"/>
                <w:szCs w:val="21"/>
              </w:rPr>
              <w:t>APK</w:t>
            </w:r>
            <w:r>
              <w:rPr>
                <w:rFonts w:ascii="仿宋" w:eastAsia="仿宋" w:hAnsi="仿宋" w:cs="宋体" w:hint="eastAsia"/>
                <w:kern w:val="0"/>
                <w:szCs w:val="21"/>
              </w:rPr>
              <w:t>程序以拓展使用功能及产品升级（可现场演示），屏幕采用≥</w:t>
            </w:r>
            <w:r>
              <w:rPr>
                <w:rFonts w:ascii="仿宋" w:eastAsia="仿宋" w:hAnsi="仿宋" w:cs="宋体"/>
                <w:kern w:val="0"/>
                <w:szCs w:val="21"/>
              </w:rPr>
              <w:t>7</w:t>
            </w:r>
            <w:r>
              <w:rPr>
                <w:rFonts w:ascii="仿宋" w:eastAsia="仿宋" w:hAnsi="仿宋" w:cs="宋体" w:hint="eastAsia"/>
                <w:kern w:val="0"/>
                <w:szCs w:val="21"/>
              </w:rPr>
              <w:t>寸</w:t>
            </w:r>
            <w:r>
              <w:rPr>
                <w:rFonts w:ascii="仿宋" w:eastAsia="仿宋" w:hAnsi="仿宋" w:cs="宋体"/>
                <w:kern w:val="0"/>
                <w:szCs w:val="21"/>
              </w:rPr>
              <w:t>1024</w:t>
            </w:r>
            <w:r>
              <w:rPr>
                <w:rFonts w:ascii="仿宋" w:eastAsia="仿宋" w:hAnsi="仿宋" w:cs="宋体" w:hint="eastAsia"/>
                <w:kern w:val="0"/>
                <w:szCs w:val="21"/>
              </w:rPr>
              <w:t>×</w:t>
            </w:r>
            <w:r>
              <w:rPr>
                <w:rFonts w:ascii="仿宋" w:eastAsia="仿宋" w:hAnsi="仿宋" w:cs="宋体"/>
                <w:kern w:val="0"/>
                <w:szCs w:val="21"/>
              </w:rPr>
              <w:t>600</w:t>
            </w:r>
            <w:r>
              <w:rPr>
                <w:rFonts w:ascii="仿宋" w:eastAsia="仿宋" w:hAnsi="仿宋" w:cs="宋体" w:hint="eastAsia"/>
                <w:kern w:val="0"/>
                <w:szCs w:val="21"/>
              </w:rPr>
              <w:t>高清触摸电容屏；主机≥</w:t>
            </w:r>
            <w:r>
              <w:rPr>
                <w:rFonts w:ascii="仿宋" w:eastAsia="仿宋" w:hAnsi="仿宋" w:cs="宋体"/>
                <w:kern w:val="0"/>
                <w:szCs w:val="21"/>
              </w:rPr>
              <w:t>1.0GB</w:t>
            </w:r>
            <w:r>
              <w:rPr>
                <w:rFonts w:ascii="仿宋" w:eastAsia="仿宋" w:hAnsi="仿宋" w:cs="宋体" w:hint="eastAsia"/>
                <w:kern w:val="0"/>
                <w:szCs w:val="21"/>
              </w:rPr>
              <w:t>以上运行内存，≥</w:t>
            </w:r>
            <w:r>
              <w:rPr>
                <w:rFonts w:ascii="仿宋" w:eastAsia="仿宋" w:hAnsi="仿宋" w:cs="宋体"/>
                <w:kern w:val="0"/>
                <w:szCs w:val="21"/>
              </w:rPr>
              <w:t>4GB FLASH</w:t>
            </w:r>
            <w:r>
              <w:rPr>
                <w:rFonts w:ascii="仿宋" w:eastAsia="仿宋" w:hAnsi="仿宋" w:cs="宋体" w:hint="eastAsia"/>
                <w:kern w:val="0"/>
                <w:szCs w:val="21"/>
              </w:rPr>
              <w:t>存储空间。可直插</w:t>
            </w:r>
            <w:r>
              <w:rPr>
                <w:rFonts w:ascii="仿宋" w:eastAsia="仿宋" w:hAnsi="仿宋" w:cs="宋体"/>
                <w:kern w:val="0"/>
                <w:szCs w:val="21"/>
              </w:rPr>
              <w:t>U</w:t>
            </w:r>
            <w:r>
              <w:rPr>
                <w:rFonts w:ascii="仿宋" w:eastAsia="仿宋" w:hAnsi="仿宋" w:cs="宋体" w:hint="eastAsia"/>
                <w:kern w:val="0"/>
                <w:szCs w:val="21"/>
              </w:rPr>
              <w:t>盘播放测试视频录像；</w:t>
            </w:r>
          </w:p>
          <w:p w14:paraId="4768A3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主机采用硅胶按键，经久耐用，适用于大规模测试；</w:t>
            </w:r>
          </w:p>
          <w:p w14:paraId="145508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w:t>
            </w:r>
            <w:r>
              <w:rPr>
                <w:rFonts w:ascii="仿宋" w:eastAsia="仿宋" w:hAnsi="仿宋" w:cs="宋体" w:hint="eastAsia"/>
                <w:kern w:val="0"/>
                <w:szCs w:val="21"/>
              </w:rPr>
              <w:t>主机内置二维码扫描仪（非外接型），自动识别测试者二维码身份信息；</w:t>
            </w:r>
          </w:p>
          <w:p w14:paraId="1D281D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主机可选配</w:t>
            </w:r>
            <w:r>
              <w:rPr>
                <w:rFonts w:ascii="仿宋" w:eastAsia="仿宋" w:hAnsi="仿宋" w:cs="宋体"/>
                <w:kern w:val="0"/>
                <w:szCs w:val="21"/>
              </w:rPr>
              <w:t>AI</w:t>
            </w:r>
            <w:r>
              <w:rPr>
                <w:rFonts w:ascii="仿宋" w:eastAsia="仿宋" w:hAnsi="仿宋" w:cs="宋体" w:hint="eastAsia"/>
                <w:kern w:val="0"/>
                <w:szCs w:val="21"/>
              </w:rPr>
              <w:t>语音智能识别功能，可通过语音智能调节屏幕亮度，音量大小，关闭程序等功能；</w:t>
            </w:r>
          </w:p>
          <w:p w14:paraId="26FF13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主机具备≥</w:t>
            </w:r>
            <w:r>
              <w:rPr>
                <w:rFonts w:ascii="仿宋" w:eastAsia="仿宋" w:hAnsi="仿宋" w:cs="宋体"/>
                <w:kern w:val="0"/>
                <w:szCs w:val="21"/>
              </w:rPr>
              <w:t>2</w:t>
            </w:r>
            <w:r>
              <w:rPr>
                <w:rFonts w:ascii="仿宋" w:eastAsia="仿宋" w:hAnsi="仿宋" w:cs="宋体" w:hint="eastAsia"/>
                <w:kern w:val="0"/>
                <w:szCs w:val="21"/>
              </w:rPr>
              <w:t>个</w:t>
            </w:r>
            <w:r>
              <w:rPr>
                <w:rFonts w:ascii="仿宋" w:eastAsia="仿宋" w:hAnsi="仿宋" w:cs="宋体"/>
                <w:kern w:val="0"/>
                <w:szCs w:val="21"/>
              </w:rPr>
              <w:t>USB</w:t>
            </w:r>
            <w:r>
              <w:rPr>
                <w:rFonts w:ascii="仿宋" w:eastAsia="仿宋" w:hAnsi="仿宋" w:cs="宋体" w:hint="eastAsia"/>
                <w:kern w:val="0"/>
                <w:szCs w:val="21"/>
              </w:rPr>
              <w:t>标准接口（非外接扩展），可直接插入</w:t>
            </w:r>
            <w:r>
              <w:rPr>
                <w:rFonts w:ascii="仿宋" w:eastAsia="仿宋" w:hAnsi="仿宋" w:cs="宋体"/>
                <w:kern w:val="0"/>
                <w:szCs w:val="21"/>
              </w:rPr>
              <w:t>U</w:t>
            </w:r>
            <w:r>
              <w:rPr>
                <w:rFonts w:ascii="仿宋" w:eastAsia="仿宋" w:hAnsi="仿宋" w:cs="宋体" w:hint="eastAsia"/>
                <w:kern w:val="0"/>
                <w:szCs w:val="21"/>
              </w:rPr>
              <w:t>盘导入≥</w:t>
            </w:r>
            <w:r>
              <w:rPr>
                <w:rFonts w:ascii="仿宋" w:eastAsia="仿宋" w:hAnsi="仿宋" w:cs="宋体"/>
                <w:kern w:val="0"/>
                <w:szCs w:val="21"/>
              </w:rPr>
              <w:t>100000</w:t>
            </w:r>
            <w:r>
              <w:rPr>
                <w:rFonts w:ascii="仿宋" w:eastAsia="仿宋" w:hAnsi="仿宋" w:cs="宋体" w:hint="eastAsia"/>
                <w:kern w:val="0"/>
                <w:szCs w:val="21"/>
              </w:rPr>
              <w:t>条测试名单信息，也可直接导出测试成绩至</w:t>
            </w:r>
            <w:r>
              <w:rPr>
                <w:rFonts w:ascii="仿宋" w:eastAsia="仿宋" w:hAnsi="仿宋" w:cs="宋体"/>
                <w:kern w:val="0"/>
                <w:szCs w:val="21"/>
              </w:rPr>
              <w:t>U</w:t>
            </w:r>
            <w:r>
              <w:rPr>
                <w:rFonts w:ascii="仿宋" w:eastAsia="仿宋" w:hAnsi="仿宋" w:cs="宋体" w:hint="eastAsia"/>
                <w:kern w:val="0"/>
                <w:szCs w:val="21"/>
              </w:rPr>
              <w:t>盘自动生成</w:t>
            </w:r>
            <w:r>
              <w:rPr>
                <w:rFonts w:ascii="仿宋" w:eastAsia="仿宋" w:hAnsi="仿宋" w:cs="宋体"/>
                <w:kern w:val="0"/>
                <w:szCs w:val="21"/>
              </w:rPr>
              <w:t>Excel</w:t>
            </w:r>
            <w:r>
              <w:rPr>
                <w:rFonts w:ascii="仿宋" w:eastAsia="仿宋" w:hAnsi="仿宋" w:cs="宋体" w:hint="eastAsia"/>
                <w:kern w:val="0"/>
                <w:szCs w:val="21"/>
              </w:rPr>
              <w:t>表格。主机同时支持学生名单的无线同步和离线导入功能；</w:t>
            </w:r>
          </w:p>
          <w:p w14:paraId="22A1DB1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主机具多种身份识别功能：可通过触摸屏输入、机械键盘输入、非接触式</w:t>
            </w:r>
            <w:r>
              <w:rPr>
                <w:rFonts w:ascii="仿宋" w:eastAsia="仿宋" w:hAnsi="仿宋" w:cs="宋体"/>
                <w:kern w:val="0"/>
                <w:szCs w:val="21"/>
              </w:rPr>
              <w:t>IC</w:t>
            </w:r>
            <w:r>
              <w:rPr>
                <w:rFonts w:ascii="仿宋" w:eastAsia="仿宋" w:hAnsi="仿宋" w:cs="宋体" w:hint="eastAsia"/>
                <w:kern w:val="0"/>
                <w:szCs w:val="21"/>
              </w:rPr>
              <w:t>卡（兼容校园一卡通）、条码扫描仪等识别方法；输入学号具备自动递增功能；主机菜单具备单项查询，集体查询，分组查询，具有年级班级组别日期等多种筛选数据方式；</w:t>
            </w:r>
          </w:p>
          <w:p w14:paraId="365DD6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主机支持</w:t>
            </w:r>
            <w:r>
              <w:rPr>
                <w:rFonts w:ascii="仿宋" w:eastAsia="仿宋" w:hAnsi="仿宋" w:cs="宋体"/>
                <w:kern w:val="0"/>
                <w:szCs w:val="21"/>
              </w:rPr>
              <w:t>U</w:t>
            </w:r>
            <w:r>
              <w:rPr>
                <w:rFonts w:ascii="仿宋" w:eastAsia="仿宋" w:hAnsi="仿宋" w:cs="宋体" w:hint="eastAsia"/>
                <w:kern w:val="0"/>
                <w:szCs w:val="21"/>
              </w:rPr>
              <w:t>盘直接导入国标和自定义评分标准，主机内嵌国标可以根据年级性别项目进行实时评分，适用于体测；也可以自定义导入评分标准对测试结果进行评分，适用于考试；</w:t>
            </w:r>
          </w:p>
          <w:p w14:paraId="48ED216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主机支持头像管理，主机可以通过</w:t>
            </w:r>
            <w:r>
              <w:rPr>
                <w:rFonts w:ascii="仿宋" w:eastAsia="仿宋" w:hAnsi="仿宋" w:cs="宋体"/>
                <w:kern w:val="0"/>
                <w:szCs w:val="21"/>
              </w:rPr>
              <w:t>U</w:t>
            </w:r>
            <w:r>
              <w:rPr>
                <w:rFonts w:ascii="仿宋" w:eastAsia="仿宋" w:hAnsi="仿宋" w:cs="宋体" w:hint="eastAsia"/>
                <w:kern w:val="0"/>
                <w:szCs w:val="21"/>
              </w:rPr>
              <w:t>盘批量导入学生头像</w:t>
            </w:r>
            <w:r>
              <w:rPr>
                <w:rFonts w:ascii="仿宋" w:eastAsia="仿宋" w:hAnsi="仿宋" w:cs="宋体"/>
                <w:kern w:val="0"/>
                <w:szCs w:val="21"/>
              </w:rPr>
              <w:t>10000</w:t>
            </w:r>
            <w:r>
              <w:rPr>
                <w:rFonts w:ascii="仿宋" w:eastAsia="仿宋" w:hAnsi="仿宋" w:cs="宋体" w:hint="eastAsia"/>
                <w:kern w:val="0"/>
                <w:szCs w:val="21"/>
              </w:rPr>
              <w:t>条以上，也可以通过云平台从网络实时无线下载学生头像；</w:t>
            </w:r>
          </w:p>
          <w:p w14:paraId="4C2776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r>
              <w:rPr>
                <w:rFonts w:ascii="仿宋" w:eastAsia="仿宋" w:hAnsi="仿宋" w:cs="宋体" w:hint="eastAsia"/>
                <w:kern w:val="0"/>
                <w:szCs w:val="21"/>
              </w:rPr>
              <w:t>主机查询结果能一屏同时显示测试学校、年级、班级、学生姓名、性别、测试成绩、测试日期及时间，方便后期督查。主机具有日志管理，记录操作人员在主机上的所有操作，便于异常情况的追溯；</w:t>
            </w:r>
          </w:p>
          <w:p w14:paraId="20E9112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r>
              <w:rPr>
                <w:rFonts w:ascii="仿宋" w:eastAsia="仿宋" w:hAnsi="仿宋" w:cs="宋体" w:hint="eastAsia"/>
                <w:kern w:val="0"/>
                <w:szCs w:val="21"/>
              </w:rPr>
              <w:t>主机具有数据备份和恢复功能，可以备份任意时间段体测程序里面的所有数据，可以备份多次保存在存储芯片里面。支持一键恢复，根据日期选择要恢复的备份，自动恢复测试数据；</w:t>
            </w:r>
          </w:p>
          <w:p w14:paraId="284356F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r>
              <w:rPr>
                <w:rFonts w:ascii="仿宋" w:eastAsia="仿宋" w:hAnsi="仿宋" w:cs="宋体" w:hint="eastAsia"/>
                <w:kern w:val="0"/>
                <w:szCs w:val="21"/>
              </w:rPr>
              <w:t>主要技术参数：</w:t>
            </w:r>
          </w:p>
          <w:p w14:paraId="3A6B0C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测量范围：</w:t>
            </w:r>
            <w:r>
              <w:rPr>
                <w:rFonts w:ascii="仿宋" w:eastAsia="仿宋" w:hAnsi="仿宋" w:cs="宋体"/>
                <w:kern w:val="0"/>
                <w:szCs w:val="21"/>
              </w:rPr>
              <w:t>0S</w:t>
            </w:r>
            <w:r>
              <w:rPr>
                <w:rFonts w:ascii="仿宋" w:eastAsia="仿宋" w:hAnsi="仿宋" w:cs="宋体" w:hint="eastAsia"/>
                <w:kern w:val="0"/>
                <w:szCs w:val="21"/>
              </w:rPr>
              <w:t>～</w:t>
            </w:r>
            <w:r>
              <w:rPr>
                <w:rFonts w:ascii="仿宋" w:eastAsia="仿宋" w:hAnsi="仿宋" w:cs="宋体"/>
                <w:kern w:val="0"/>
                <w:szCs w:val="21"/>
              </w:rPr>
              <w:t>9999.99S；</w:t>
            </w:r>
          </w:p>
          <w:p w14:paraId="37C1F6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分度值：</w:t>
            </w:r>
            <w:r>
              <w:rPr>
                <w:rFonts w:ascii="仿宋" w:eastAsia="仿宋" w:hAnsi="仿宋" w:cs="宋体"/>
                <w:kern w:val="0"/>
                <w:szCs w:val="21"/>
              </w:rPr>
              <w:t>0.01s；</w:t>
            </w:r>
          </w:p>
          <w:p w14:paraId="270736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误差：</w:t>
            </w:r>
            <w:r>
              <w:rPr>
                <w:rFonts w:ascii="仿宋" w:eastAsia="仿宋" w:hAnsi="仿宋" w:cs="宋体"/>
                <w:kern w:val="0"/>
                <w:szCs w:val="21"/>
              </w:rPr>
              <w:t>0s。</w:t>
            </w:r>
          </w:p>
        </w:tc>
      </w:tr>
      <w:tr w:rsidR="00E62DEB" w14:paraId="75018590" w14:textId="77777777">
        <w:tc>
          <w:tcPr>
            <w:tcW w:w="550" w:type="dxa"/>
            <w:tcBorders>
              <w:top w:val="single" w:sz="6" w:space="0" w:color="auto"/>
              <w:left w:val="single" w:sz="6" w:space="0" w:color="auto"/>
              <w:bottom w:val="single" w:sz="6" w:space="0" w:color="auto"/>
              <w:right w:val="single" w:sz="6" w:space="0" w:color="auto"/>
            </w:tcBorders>
            <w:vAlign w:val="center"/>
          </w:tcPr>
          <w:p w14:paraId="7BE843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63</w:t>
            </w:r>
          </w:p>
        </w:tc>
        <w:tc>
          <w:tcPr>
            <w:tcW w:w="1064" w:type="dxa"/>
            <w:tcBorders>
              <w:top w:val="single" w:sz="6" w:space="0" w:color="auto"/>
              <w:left w:val="single" w:sz="6" w:space="0" w:color="auto"/>
              <w:bottom w:val="single" w:sz="6" w:space="0" w:color="auto"/>
              <w:right w:val="single" w:sz="6" w:space="0" w:color="auto"/>
            </w:tcBorders>
            <w:vAlign w:val="center"/>
          </w:tcPr>
          <w:p w14:paraId="187C56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引体向上测试仪</w:t>
            </w:r>
          </w:p>
        </w:tc>
        <w:tc>
          <w:tcPr>
            <w:tcW w:w="6914" w:type="dxa"/>
            <w:tcBorders>
              <w:top w:val="single" w:sz="6" w:space="0" w:color="auto"/>
              <w:left w:val="single" w:sz="6" w:space="0" w:color="auto"/>
              <w:bottom w:val="single" w:sz="6" w:space="0" w:color="auto"/>
              <w:right w:val="single" w:sz="6" w:space="0" w:color="auto"/>
            </w:tcBorders>
            <w:vAlign w:val="center"/>
          </w:tcPr>
          <w:p w14:paraId="75206A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测试受试者的上肢肌肉力量和耐力的发展水平；</w:t>
            </w:r>
          </w:p>
          <w:p w14:paraId="779A73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2. </w:t>
            </w:r>
            <w:r>
              <w:rPr>
                <w:rFonts w:ascii="仿宋" w:eastAsia="仿宋" w:hAnsi="仿宋" w:cs="宋体" w:hint="eastAsia"/>
                <w:kern w:val="0"/>
                <w:szCs w:val="21"/>
              </w:rPr>
              <w:t>测试感应探头可随受测者身高来进行上下调节，达到测试动作标准化管理；</w:t>
            </w:r>
          </w:p>
          <w:p w14:paraId="7B5553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3. </w:t>
            </w:r>
            <w:r>
              <w:rPr>
                <w:rFonts w:ascii="仿宋" w:eastAsia="仿宋" w:hAnsi="仿宋" w:cs="宋体" w:hint="eastAsia"/>
                <w:kern w:val="0"/>
                <w:szCs w:val="21"/>
              </w:rPr>
              <w:t>测试感应探头采用无线双探头设计，内置抗干扰传感器，具有抗阳光干扰设计；</w:t>
            </w:r>
          </w:p>
          <w:p w14:paraId="136595C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4. </w:t>
            </w:r>
            <w:r>
              <w:rPr>
                <w:rFonts w:ascii="仿宋" w:eastAsia="仿宋" w:hAnsi="仿宋" w:cs="宋体" w:hint="eastAsia"/>
                <w:kern w:val="0"/>
                <w:szCs w:val="21"/>
              </w:rPr>
              <w:t>可选配≥</w:t>
            </w:r>
            <w:r>
              <w:rPr>
                <w:rFonts w:ascii="仿宋" w:eastAsia="仿宋" w:hAnsi="仿宋" w:cs="宋体"/>
                <w:kern w:val="0"/>
                <w:szCs w:val="21"/>
              </w:rPr>
              <w:t>96*32</w:t>
            </w:r>
            <w:r>
              <w:rPr>
                <w:rFonts w:ascii="仿宋" w:eastAsia="仿宋" w:hAnsi="仿宋" w:cs="宋体" w:hint="eastAsia"/>
                <w:kern w:val="0"/>
                <w:szCs w:val="21"/>
              </w:rPr>
              <w:t>分辨率的无线</w:t>
            </w:r>
            <w:r>
              <w:rPr>
                <w:rFonts w:ascii="仿宋" w:eastAsia="仿宋" w:hAnsi="仿宋" w:cs="宋体"/>
                <w:kern w:val="0"/>
                <w:szCs w:val="21"/>
              </w:rPr>
              <w:t xml:space="preserve"> LED</w:t>
            </w:r>
            <w:r>
              <w:rPr>
                <w:rFonts w:ascii="仿宋" w:eastAsia="仿宋" w:hAnsi="仿宋" w:cs="宋体" w:hint="eastAsia"/>
                <w:kern w:val="0"/>
                <w:szCs w:val="21"/>
              </w:rPr>
              <w:t>点阵显示屏，阳光下清晰可见，可与双感应探头无线连接显示，无任何冗长线束干扰磕绊，配有红外遥控器，操作距离可达</w:t>
            </w:r>
            <w:r>
              <w:rPr>
                <w:rFonts w:ascii="仿宋" w:eastAsia="仿宋" w:hAnsi="仿宋" w:cs="宋体"/>
                <w:kern w:val="0"/>
                <w:szCs w:val="21"/>
              </w:rPr>
              <w:t>3</w:t>
            </w:r>
            <w:r>
              <w:rPr>
                <w:rFonts w:ascii="仿宋" w:eastAsia="仿宋" w:hAnsi="仿宋" w:cs="宋体" w:hint="eastAsia"/>
                <w:kern w:val="0"/>
                <w:szCs w:val="21"/>
              </w:rPr>
              <w:t>～</w:t>
            </w:r>
            <w:r>
              <w:rPr>
                <w:rFonts w:ascii="仿宋" w:eastAsia="仿宋" w:hAnsi="仿宋" w:cs="宋体"/>
                <w:kern w:val="0"/>
                <w:szCs w:val="21"/>
              </w:rPr>
              <w:t>5</w:t>
            </w:r>
            <w:r>
              <w:rPr>
                <w:rFonts w:ascii="仿宋" w:eastAsia="仿宋" w:hAnsi="仿宋" w:cs="宋体" w:hint="eastAsia"/>
                <w:kern w:val="0"/>
                <w:szCs w:val="21"/>
              </w:rPr>
              <w:t>米。</w:t>
            </w:r>
          </w:p>
          <w:p w14:paraId="3B2FF3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5.</w:t>
            </w:r>
            <w:r>
              <w:rPr>
                <w:rFonts w:ascii="仿宋" w:eastAsia="仿宋" w:hAnsi="仿宋" w:cs="宋体" w:hint="eastAsia"/>
                <w:kern w:val="0"/>
                <w:szCs w:val="21"/>
              </w:rPr>
              <w:t>主机采用原生</w:t>
            </w:r>
            <w:r>
              <w:rPr>
                <w:rFonts w:ascii="仿宋" w:eastAsia="仿宋" w:hAnsi="仿宋" w:cs="宋体"/>
                <w:kern w:val="0"/>
                <w:szCs w:val="21"/>
              </w:rPr>
              <w:t>Android7.0</w:t>
            </w:r>
            <w:r>
              <w:rPr>
                <w:rFonts w:ascii="仿宋" w:eastAsia="仿宋" w:hAnsi="仿宋" w:cs="宋体" w:hint="eastAsia"/>
                <w:kern w:val="0"/>
                <w:szCs w:val="21"/>
              </w:rPr>
              <w:t>及以上系统，能够安装</w:t>
            </w:r>
            <w:r>
              <w:rPr>
                <w:rFonts w:ascii="仿宋" w:eastAsia="仿宋" w:hAnsi="仿宋" w:cs="宋体"/>
                <w:kern w:val="0"/>
                <w:szCs w:val="21"/>
              </w:rPr>
              <w:t>APK</w:t>
            </w:r>
            <w:r>
              <w:rPr>
                <w:rFonts w:ascii="仿宋" w:eastAsia="仿宋" w:hAnsi="仿宋" w:cs="宋体" w:hint="eastAsia"/>
                <w:kern w:val="0"/>
                <w:szCs w:val="21"/>
              </w:rPr>
              <w:t>程序以拓展使用功能及产品升级，屏幕采用≥</w:t>
            </w:r>
            <w:r>
              <w:rPr>
                <w:rFonts w:ascii="仿宋" w:eastAsia="仿宋" w:hAnsi="仿宋" w:cs="宋体"/>
                <w:kern w:val="0"/>
                <w:szCs w:val="21"/>
              </w:rPr>
              <w:t>7</w:t>
            </w:r>
            <w:r>
              <w:rPr>
                <w:rFonts w:ascii="仿宋" w:eastAsia="仿宋" w:hAnsi="仿宋" w:cs="宋体" w:hint="eastAsia"/>
                <w:kern w:val="0"/>
                <w:szCs w:val="21"/>
              </w:rPr>
              <w:t>寸</w:t>
            </w:r>
            <w:r>
              <w:rPr>
                <w:rFonts w:ascii="仿宋" w:eastAsia="仿宋" w:hAnsi="仿宋" w:cs="宋体"/>
                <w:kern w:val="0"/>
                <w:szCs w:val="21"/>
              </w:rPr>
              <w:t>1024</w:t>
            </w:r>
            <w:r>
              <w:rPr>
                <w:rFonts w:ascii="仿宋" w:eastAsia="仿宋" w:hAnsi="仿宋" w:cs="宋体" w:hint="eastAsia"/>
                <w:kern w:val="0"/>
                <w:szCs w:val="21"/>
              </w:rPr>
              <w:t>×</w:t>
            </w:r>
            <w:r>
              <w:rPr>
                <w:rFonts w:ascii="仿宋" w:eastAsia="仿宋" w:hAnsi="仿宋" w:cs="宋体"/>
                <w:kern w:val="0"/>
                <w:szCs w:val="21"/>
              </w:rPr>
              <w:t>600</w:t>
            </w:r>
            <w:r>
              <w:rPr>
                <w:rFonts w:ascii="仿宋" w:eastAsia="仿宋" w:hAnsi="仿宋" w:cs="宋体" w:hint="eastAsia"/>
                <w:kern w:val="0"/>
                <w:szCs w:val="21"/>
              </w:rPr>
              <w:t>高清触摸电容屏；主机≥</w:t>
            </w:r>
            <w:r>
              <w:rPr>
                <w:rFonts w:ascii="仿宋" w:eastAsia="仿宋" w:hAnsi="仿宋" w:cs="宋体"/>
                <w:kern w:val="0"/>
                <w:szCs w:val="21"/>
              </w:rPr>
              <w:t>1.0GB</w:t>
            </w:r>
            <w:r>
              <w:rPr>
                <w:rFonts w:ascii="仿宋" w:eastAsia="仿宋" w:hAnsi="仿宋" w:cs="宋体" w:hint="eastAsia"/>
                <w:kern w:val="0"/>
                <w:szCs w:val="21"/>
              </w:rPr>
              <w:t>以上运行内存，≥</w:t>
            </w:r>
            <w:r>
              <w:rPr>
                <w:rFonts w:ascii="仿宋" w:eastAsia="仿宋" w:hAnsi="仿宋" w:cs="宋体"/>
                <w:kern w:val="0"/>
                <w:szCs w:val="21"/>
              </w:rPr>
              <w:t>4GB FLASH</w:t>
            </w:r>
            <w:r>
              <w:rPr>
                <w:rFonts w:ascii="仿宋" w:eastAsia="仿宋" w:hAnsi="仿宋" w:cs="宋体" w:hint="eastAsia"/>
                <w:kern w:val="0"/>
                <w:szCs w:val="21"/>
              </w:rPr>
              <w:t>存储空间。可直插</w:t>
            </w:r>
            <w:r>
              <w:rPr>
                <w:rFonts w:ascii="仿宋" w:eastAsia="仿宋" w:hAnsi="仿宋" w:cs="宋体"/>
                <w:kern w:val="0"/>
                <w:szCs w:val="21"/>
              </w:rPr>
              <w:t>U</w:t>
            </w:r>
            <w:r>
              <w:rPr>
                <w:rFonts w:ascii="仿宋" w:eastAsia="仿宋" w:hAnsi="仿宋" w:cs="宋体" w:hint="eastAsia"/>
                <w:kern w:val="0"/>
                <w:szCs w:val="21"/>
              </w:rPr>
              <w:t>盘播放测试视频录像；</w:t>
            </w:r>
          </w:p>
          <w:p w14:paraId="39A8A0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主机采用硅胶按键，适用于大规模测试；</w:t>
            </w:r>
          </w:p>
          <w:p w14:paraId="151A26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主机内置二维码扫描仪（非外接型），自动识别测试者二维码身份信息；</w:t>
            </w:r>
          </w:p>
          <w:p w14:paraId="273675E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主机具备≥</w:t>
            </w:r>
            <w:r>
              <w:rPr>
                <w:rFonts w:ascii="仿宋" w:eastAsia="仿宋" w:hAnsi="仿宋" w:cs="宋体"/>
                <w:kern w:val="0"/>
                <w:szCs w:val="21"/>
              </w:rPr>
              <w:t>2</w:t>
            </w:r>
            <w:r>
              <w:rPr>
                <w:rFonts w:ascii="仿宋" w:eastAsia="仿宋" w:hAnsi="仿宋" w:cs="宋体" w:hint="eastAsia"/>
                <w:kern w:val="0"/>
                <w:szCs w:val="21"/>
              </w:rPr>
              <w:t>个</w:t>
            </w:r>
            <w:r>
              <w:rPr>
                <w:rFonts w:ascii="仿宋" w:eastAsia="仿宋" w:hAnsi="仿宋" w:cs="宋体"/>
                <w:kern w:val="0"/>
                <w:szCs w:val="21"/>
              </w:rPr>
              <w:t>USB</w:t>
            </w:r>
            <w:r>
              <w:rPr>
                <w:rFonts w:ascii="仿宋" w:eastAsia="仿宋" w:hAnsi="仿宋" w:cs="宋体" w:hint="eastAsia"/>
                <w:kern w:val="0"/>
                <w:szCs w:val="21"/>
              </w:rPr>
              <w:t>标准接口（非外接扩展），可直接插入</w:t>
            </w:r>
            <w:r>
              <w:rPr>
                <w:rFonts w:ascii="仿宋" w:eastAsia="仿宋" w:hAnsi="仿宋" w:cs="宋体"/>
                <w:kern w:val="0"/>
                <w:szCs w:val="21"/>
              </w:rPr>
              <w:t>U</w:t>
            </w:r>
            <w:r>
              <w:rPr>
                <w:rFonts w:ascii="仿宋" w:eastAsia="仿宋" w:hAnsi="仿宋" w:cs="宋体" w:hint="eastAsia"/>
                <w:kern w:val="0"/>
                <w:szCs w:val="21"/>
              </w:rPr>
              <w:t>盘导入≥</w:t>
            </w:r>
            <w:r>
              <w:rPr>
                <w:rFonts w:ascii="仿宋" w:eastAsia="仿宋" w:hAnsi="仿宋" w:cs="宋体"/>
                <w:kern w:val="0"/>
                <w:szCs w:val="21"/>
              </w:rPr>
              <w:t>100000</w:t>
            </w:r>
            <w:r>
              <w:rPr>
                <w:rFonts w:ascii="仿宋" w:eastAsia="仿宋" w:hAnsi="仿宋" w:cs="宋体" w:hint="eastAsia"/>
                <w:kern w:val="0"/>
                <w:szCs w:val="21"/>
              </w:rPr>
              <w:t>条测试名单信息，也可直接导出测试成绩至</w:t>
            </w:r>
            <w:r>
              <w:rPr>
                <w:rFonts w:ascii="仿宋" w:eastAsia="仿宋" w:hAnsi="仿宋" w:cs="宋体"/>
                <w:kern w:val="0"/>
                <w:szCs w:val="21"/>
              </w:rPr>
              <w:t>U</w:t>
            </w:r>
            <w:r>
              <w:rPr>
                <w:rFonts w:ascii="仿宋" w:eastAsia="仿宋" w:hAnsi="仿宋" w:cs="宋体" w:hint="eastAsia"/>
                <w:kern w:val="0"/>
                <w:szCs w:val="21"/>
              </w:rPr>
              <w:t>盘自动生成</w:t>
            </w:r>
            <w:r>
              <w:rPr>
                <w:rFonts w:ascii="仿宋" w:eastAsia="仿宋" w:hAnsi="仿宋" w:cs="宋体"/>
                <w:kern w:val="0"/>
                <w:szCs w:val="21"/>
              </w:rPr>
              <w:t>Excel</w:t>
            </w:r>
            <w:r>
              <w:rPr>
                <w:rFonts w:ascii="仿宋" w:eastAsia="仿宋" w:hAnsi="仿宋" w:cs="宋体" w:hint="eastAsia"/>
                <w:kern w:val="0"/>
                <w:szCs w:val="21"/>
              </w:rPr>
              <w:t>表格。主机同时支持学生名单的无线同步和离线导入功能；</w:t>
            </w:r>
          </w:p>
          <w:p w14:paraId="6F558F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主机具多种身份识别功能：可通过触摸屏输入、机械键盘输入、非接触式</w:t>
            </w:r>
            <w:r>
              <w:rPr>
                <w:rFonts w:ascii="仿宋" w:eastAsia="仿宋" w:hAnsi="仿宋" w:cs="宋体"/>
                <w:kern w:val="0"/>
                <w:szCs w:val="21"/>
              </w:rPr>
              <w:t>IC</w:t>
            </w:r>
            <w:r>
              <w:rPr>
                <w:rFonts w:ascii="仿宋" w:eastAsia="仿宋" w:hAnsi="仿宋" w:cs="宋体" w:hint="eastAsia"/>
                <w:kern w:val="0"/>
                <w:szCs w:val="21"/>
              </w:rPr>
              <w:t>卡（兼容校园一卡通）、条码扫描仪等识别方法；输入学号具备自动递增功能；主机菜单具备单项查询，集体查询，分组查询，具有年级班级组别日期等多种筛选数据方式；</w:t>
            </w:r>
          </w:p>
          <w:p w14:paraId="407CB1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主机支持</w:t>
            </w:r>
            <w:r>
              <w:rPr>
                <w:rFonts w:ascii="仿宋" w:eastAsia="仿宋" w:hAnsi="仿宋" w:cs="宋体"/>
                <w:kern w:val="0"/>
                <w:szCs w:val="21"/>
              </w:rPr>
              <w:t>U</w:t>
            </w:r>
            <w:r>
              <w:rPr>
                <w:rFonts w:ascii="仿宋" w:eastAsia="仿宋" w:hAnsi="仿宋" w:cs="宋体" w:hint="eastAsia"/>
                <w:kern w:val="0"/>
                <w:szCs w:val="21"/>
              </w:rPr>
              <w:t>盘直接导入国标和自定义评分标准，主机内嵌国标可以根据年级性别项目进行实时评分，适用于体测；也可以自定义导入评分标准对测试结果进行评分，适用于考试；</w:t>
            </w:r>
          </w:p>
          <w:p w14:paraId="0AA700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主机支持头像管理，主机可以通过</w:t>
            </w:r>
            <w:r>
              <w:rPr>
                <w:rFonts w:ascii="仿宋" w:eastAsia="仿宋" w:hAnsi="仿宋" w:cs="宋体"/>
                <w:kern w:val="0"/>
                <w:szCs w:val="21"/>
              </w:rPr>
              <w:t>U</w:t>
            </w:r>
            <w:r>
              <w:rPr>
                <w:rFonts w:ascii="仿宋" w:eastAsia="仿宋" w:hAnsi="仿宋" w:cs="宋体" w:hint="eastAsia"/>
                <w:kern w:val="0"/>
                <w:szCs w:val="21"/>
              </w:rPr>
              <w:t>盘批量导入学生头像</w:t>
            </w:r>
            <w:r>
              <w:rPr>
                <w:rFonts w:ascii="仿宋" w:eastAsia="仿宋" w:hAnsi="仿宋" w:cs="宋体"/>
                <w:kern w:val="0"/>
                <w:szCs w:val="21"/>
              </w:rPr>
              <w:t>10000</w:t>
            </w:r>
            <w:r>
              <w:rPr>
                <w:rFonts w:ascii="仿宋" w:eastAsia="仿宋" w:hAnsi="仿宋" w:cs="宋体" w:hint="eastAsia"/>
                <w:kern w:val="0"/>
                <w:szCs w:val="21"/>
              </w:rPr>
              <w:t>条以上，也可以通过云平台从网络实时无线下载学生头像；</w:t>
            </w:r>
          </w:p>
          <w:p w14:paraId="43C7CB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r>
              <w:rPr>
                <w:rFonts w:ascii="仿宋" w:eastAsia="仿宋" w:hAnsi="仿宋" w:cs="宋体" w:hint="eastAsia"/>
                <w:kern w:val="0"/>
                <w:szCs w:val="21"/>
              </w:rPr>
              <w:t>主机查询结果能一屏同时显示测试学校、年级、班级、学生姓名、性别、测试成绩、测试日期及时间，方便后期督查。主机具有日志管理，记录操作人员在主机上的所有操作，便于异常情况的追溯；</w:t>
            </w:r>
          </w:p>
          <w:p w14:paraId="62CD7A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r>
              <w:rPr>
                <w:rFonts w:ascii="仿宋" w:eastAsia="仿宋" w:hAnsi="仿宋" w:cs="宋体" w:hint="eastAsia"/>
                <w:kern w:val="0"/>
                <w:szCs w:val="21"/>
              </w:rPr>
              <w:t>主机具有数据备份和恢复功能，可以备份任意时间段体测程序里面的所有数据，可以备份多次保存在存储芯片里面。支持一键恢复，根据日期选择要恢复的备份，自动恢复测试数据；</w:t>
            </w:r>
          </w:p>
          <w:p w14:paraId="7FD873F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r>
              <w:rPr>
                <w:rFonts w:ascii="仿宋" w:eastAsia="仿宋" w:hAnsi="仿宋" w:cs="宋体" w:hint="eastAsia"/>
                <w:kern w:val="0"/>
                <w:szCs w:val="21"/>
              </w:rPr>
              <w:t>主要技术参数：</w:t>
            </w:r>
          </w:p>
          <w:p w14:paraId="2DE6C9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测量范围：</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9999</w:t>
            </w:r>
            <w:r>
              <w:rPr>
                <w:rFonts w:ascii="仿宋" w:eastAsia="仿宋" w:hAnsi="仿宋" w:cs="宋体" w:hint="eastAsia"/>
                <w:kern w:val="0"/>
                <w:szCs w:val="21"/>
              </w:rPr>
              <w:t>次；</w:t>
            </w:r>
          </w:p>
          <w:p w14:paraId="09D44C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分度值：</w:t>
            </w:r>
            <w:r>
              <w:rPr>
                <w:rFonts w:ascii="仿宋" w:eastAsia="仿宋" w:hAnsi="仿宋" w:cs="宋体"/>
                <w:kern w:val="0"/>
                <w:szCs w:val="21"/>
              </w:rPr>
              <w:t>1</w:t>
            </w:r>
            <w:r>
              <w:rPr>
                <w:rFonts w:ascii="仿宋" w:eastAsia="仿宋" w:hAnsi="仿宋" w:cs="宋体" w:hint="eastAsia"/>
                <w:kern w:val="0"/>
                <w:szCs w:val="21"/>
              </w:rPr>
              <w:t>次；</w:t>
            </w:r>
          </w:p>
          <w:p w14:paraId="309591A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误差：</w:t>
            </w:r>
            <w:r>
              <w:rPr>
                <w:rFonts w:ascii="仿宋" w:eastAsia="仿宋" w:hAnsi="仿宋" w:cs="宋体"/>
                <w:kern w:val="0"/>
                <w:szCs w:val="21"/>
              </w:rPr>
              <w:t>0</w:t>
            </w:r>
            <w:r>
              <w:rPr>
                <w:rFonts w:ascii="仿宋" w:eastAsia="仿宋" w:hAnsi="仿宋" w:cs="宋体" w:hint="eastAsia"/>
                <w:kern w:val="0"/>
                <w:szCs w:val="21"/>
              </w:rPr>
              <w:t>次。</w:t>
            </w:r>
          </w:p>
        </w:tc>
      </w:tr>
      <w:tr w:rsidR="00E62DEB" w14:paraId="292EF6B8" w14:textId="77777777">
        <w:tc>
          <w:tcPr>
            <w:tcW w:w="550" w:type="dxa"/>
            <w:tcBorders>
              <w:top w:val="single" w:sz="6" w:space="0" w:color="auto"/>
              <w:left w:val="single" w:sz="6" w:space="0" w:color="auto"/>
              <w:bottom w:val="single" w:sz="6" w:space="0" w:color="auto"/>
              <w:right w:val="single" w:sz="6" w:space="0" w:color="auto"/>
            </w:tcBorders>
            <w:vAlign w:val="center"/>
          </w:tcPr>
          <w:p w14:paraId="566DD39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64</w:t>
            </w:r>
          </w:p>
        </w:tc>
        <w:tc>
          <w:tcPr>
            <w:tcW w:w="1064" w:type="dxa"/>
            <w:tcBorders>
              <w:top w:val="single" w:sz="6" w:space="0" w:color="auto"/>
              <w:left w:val="single" w:sz="6" w:space="0" w:color="auto"/>
              <w:bottom w:val="single" w:sz="6" w:space="0" w:color="auto"/>
              <w:right w:val="single" w:sz="6" w:space="0" w:color="auto"/>
            </w:tcBorders>
            <w:vAlign w:val="center"/>
          </w:tcPr>
          <w:p w14:paraId="4E5BC98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初中体育教学挂图</w:t>
            </w:r>
          </w:p>
        </w:tc>
        <w:tc>
          <w:tcPr>
            <w:tcW w:w="6914" w:type="dxa"/>
            <w:tcBorders>
              <w:top w:val="single" w:sz="6" w:space="0" w:color="auto"/>
              <w:left w:val="single" w:sz="6" w:space="0" w:color="auto"/>
              <w:bottom w:val="single" w:sz="6" w:space="0" w:color="auto"/>
              <w:right w:val="single" w:sz="6" w:space="0" w:color="auto"/>
            </w:tcBorders>
            <w:vAlign w:val="center"/>
          </w:tcPr>
          <w:p w14:paraId="324F59A6"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正版挂图</w:t>
            </w:r>
            <w:r>
              <w:rPr>
                <w:rFonts w:ascii="仿宋" w:eastAsia="仿宋" w:hAnsi="仿宋" w:cs="宋体" w:hint="eastAsia"/>
                <w:kern w:val="0"/>
                <w:szCs w:val="21"/>
              </w:rPr>
              <w:t>。</w:t>
            </w:r>
          </w:p>
        </w:tc>
      </w:tr>
      <w:tr w:rsidR="00E62DEB" w14:paraId="2D254C9E" w14:textId="77777777">
        <w:tc>
          <w:tcPr>
            <w:tcW w:w="550" w:type="dxa"/>
            <w:tcBorders>
              <w:top w:val="single" w:sz="6" w:space="0" w:color="auto"/>
              <w:left w:val="single" w:sz="6" w:space="0" w:color="auto"/>
              <w:bottom w:val="single" w:sz="6" w:space="0" w:color="auto"/>
              <w:right w:val="single" w:sz="6" w:space="0" w:color="auto"/>
            </w:tcBorders>
            <w:vAlign w:val="center"/>
          </w:tcPr>
          <w:p w14:paraId="09BBBA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65</w:t>
            </w:r>
          </w:p>
        </w:tc>
        <w:tc>
          <w:tcPr>
            <w:tcW w:w="1064" w:type="dxa"/>
            <w:tcBorders>
              <w:top w:val="single" w:sz="6" w:space="0" w:color="auto"/>
              <w:left w:val="single" w:sz="6" w:space="0" w:color="auto"/>
              <w:bottom w:val="single" w:sz="6" w:space="0" w:color="auto"/>
              <w:right w:val="single" w:sz="6" w:space="0" w:color="auto"/>
            </w:tcBorders>
            <w:vAlign w:val="center"/>
          </w:tcPr>
          <w:p w14:paraId="01E5E9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广播体操教学挂图</w:t>
            </w:r>
          </w:p>
        </w:tc>
        <w:tc>
          <w:tcPr>
            <w:tcW w:w="6914" w:type="dxa"/>
            <w:tcBorders>
              <w:top w:val="single" w:sz="6" w:space="0" w:color="auto"/>
              <w:left w:val="single" w:sz="6" w:space="0" w:color="auto"/>
              <w:bottom w:val="single" w:sz="6" w:space="0" w:color="auto"/>
              <w:right w:val="single" w:sz="6" w:space="0" w:color="auto"/>
            </w:tcBorders>
            <w:vAlign w:val="center"/>
          </w:tcPr>
          <w:p w14:paraId="6C3E4D38"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正版挂图</w:t>
            </w:r>
            <w:r>
              <w:rPr>
                <w:rFonts w:ascii="仿宋" w:eastAsia="仿宋" w:hAnsi="仿宋" w:cs="宋体" w:hint="eastAsia"/>
                <w:kern w:val="0"/>
                <w:szCs w:val="21"/>
              </w:rPr>
              <w:t>。</w:t>
            </w:r>
          </w:p>
        </w:tc>
      </w:tr>
      <w:tr w:rsidR="00E62DEB" w14:paraId="367F0EDA" w14:textId="77777777">
        <w:tc>
          <w:tcPr>
            <w:tcW w:w="550" w:type="dxa"/>
            <w:tcBorders>
              <w:top w:val="single" w:sz="6" w:space="0" w:color="auto"/>
              <w:left w:val="single" w:sz="6" w:space="0" w:color="auto"/>
              <w:bottom w:val="single" w:sz="6" w:space="0" w:color="auto"/>
              <w:right w:val="single" w:sz="6" w:space="0" w:color="auto"/>
            </w:tcBorders>
            <w:vAlign w:val="center"/>
          </w:tcPr>
          <w:p w14:paraId="0AF909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66</w:t>
            </w:r>
          </w:p>
        </w:tc>
        <w:tc>
          <w:tcPr>
            <w:tcW w:w="1064" w:type="dxa"/>
            <w:tcBorders>
              <w:top w:val="single" w:sz="6" w:space="0" w:color="auto"/>
              <w:left w:val="single" w:sz="6" w:space="0" w:color="auto"/>
              <w:bottom w:val="single" w:sz="6" w:space="0" w:color="auto"/>
              <w:right w:val="single" w:sz="6" w:space="0" w:color="auto"/>
            </w:tcBorders>
            <w:vAlign w:val="center"/>
          </w:tcPr>
          <w:p w14:paraId="0EF858C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多媒体教学软件</w:t>
            </w:r>
          </w:p>
        </w:tc>
        <w:tc>
          <w:tcPr>
            <w:tcW w:w="6914" w:type="dxa"/>
            <w:tcBorders>
              <w:top w:val="single" w:sz="6" w:space="0" w:color="auto"/>
              <w:left w:val="single" w:sz="6" w:space="0" w:color="auto"/>
              <w:bottom w:val="single" w:sz="6" w:space="0" w:color="auto"/>
              <w:right w:val="single" w:sz="6" w:space="0" w:color="auto"/>
            </w:tcBorders>
            <w:vAlign w:val="center"/>
          </w:tcPr>
          <w:p w14:paraId="68739DF1"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正版教学软件</w:t>
            </w:r>
            <w:r>
              <w:rPr>
                <w:rFonts w:ascii="仿宋" w:eastAsia="仿宋" w:hAnsi="仿宋" w:cs="宋体" w:hint="eastAsia"/>
                <w:kern w:val="0"/>
                <w:szCs w:val="21"/>
              </w:rPr>
              <w:t>。</w:t>
            </w:r>
          </w:p>
        </w:tc>
      </w:tr>
      <w:tr w:rsidR="00E62DEB" w14:paraId="54EE3A8E" w14:textId="77777777">
        <w:tc>
          <w:tcPr>
            <w:tcW w:w="550" w:type="dxa"/>
            <w:tcBorders>
              <w:top w:val="single" w:sz="6" w:space="0" w:color="auto"/>
              <w:left w:val="single" w:sz="6" w:space="0" w:color="auto"/>
              <w:bottom w:val="single" w:sz="6" w:space="0" w:color="auto"/>
              <w:right w:val="single" w:sz="6" w:space="0" w:color="auto"/>
            </w:tcBorders>
            <w:vAlign w:val="center"/>
          </w:tcPr>
          <w:p w14:paraId="436995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67</w:t>
            </w:r>
          </w:p>
        </w:tc>
        <w:tc>
          <w:tcPr>
            <w:tcW w:w="1064" w:type="dxa"/>
            <w:tcBorders>
              <w:top w:val="single" w:sz="6" w:space="0" w:color="auto"/>
              <w:left w:val="single" w:sz="6" w:space="0" w:color="auto"/>
              <w:bottom w:val="single" w:sz="6" w:space="0" w:color="auto"/>
              <w:right w:val="single" w:sz="6" w:space="0" w:color="auto"/>
            </w:tcBorders>
            <w:vAlign w:val="center"/>
          </w:tcPr>
          <w:p w14:paraId="448784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多媒体教学光盘</w:t>
            </w:r>
          </w:p>
        </w:tc>
        <w:tc>
          <w:tcPr>
            <w:tcW w:w="6914" w:type="dxa"/>
            <w:tcBorders>
              <w:top w:val="single" w:sz="6" w:space="0" w:color="auto"/>
              <w:left w:val="single" w:sz="6" w:space="0" w:color="auto"/>
              <w:bottom w:val="single" w:sz="6" w:space="0" w:color="auto"/>
              <w:right w:val="single" w:sz="6" w:space="0" w:color="auto"/>
            </w:tcBorders>
            <w:vAlign w:val="center"/>
          </w:tcPr>
          <w:p w14:paraId="1DEAD4B1"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正版光盘</w:t>
            </w:r>
            <w:r>
              <w:rPr>
                <w:rFonts w:ascii="仿宋" w:eastAsia="仿宋" w:hAnsi="仿宋" w:cs="宋体" w:hint="eastAsia"/>
                <w:kern w:val="0"/>
                <w:szCs w:val="21"/>
              </w:rPr>
              <w:t>。</w:t>
            </w:r>
          </w:p>
        </w:tc>
      </w:tr>
      <w:tr w:rsidR="00E62DEB" w14:paraId="790BA24B" w14:textId="77777777">
        <w:tc>
          <w:tcPr>
            <w:tcW w:w="550" w:type="dxa"/>
            <w:tcBorders>
              <w:top w:val="single" w:sz="6" w:space="0" w:color="auto"/>
              <w:left w:val="single" w:sz="6" w:space="0" w:color="auto"/>
              <w:bottom w:val="single" w:sz="6" w:space="0" w:color="auto"/>
              <w:right w:val="single" w:sz="6" w:space="0" w:color="auto"/>
            </w:tcBorders>
            <w:vAlign w:val="center"/>
          </w:tcPr>
          <w:p w14:paraId="524932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68</w:t>
            </w:r>
          </w:p>
        </w:tc>
        <w:tc>
          <w:tcPr>
            <w:tcW w:w="1064" w:type="dxa"/>
            <w:tcBorders>
              <w:top w:val="single" w:sz="6" w:space="0" w:color="auto"/>
              <w:left w:val="single" w:sz="6" w:space="0" w:color="auto"/>
              <w:bottom w:val="single" w:sz="6" w:space="0" w:color="auto"/>
              <w:right w:val="single" w:sz="6" w:space="0" w:color="auto"/>
            </w:tcBorders>
            <w:vAlign w:val="center"/>
          </w:tcPr>
          <w:p w14:paraId="5D242F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图书、手册</w:t>
            </w:r>
          </w:p>
        </w:tc>
        <w:tc>
          <w:tcPr>
            <w:tcW w:w="6914" w:type="dxa"/>
            <w:tcBorders>
              <w:top w:val="single" w:sz="6" w:space="0" w:color="auto"/>
              <w:left w:val="single" w:sz="6" w:space="0" w:color="auto"/>
              <w:bottom w:val="single" w:sz="6" w:space="0" w:color="auto"/>
              <w:right w:val="single" w:sz="6" w:space="0" w:color="auto"/>
            </w:tcBorders>
            <w:vAlign w:val="center"/>
          </w:tcPr>
          <w:p w14:paraId="504B6FC4"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正版图书、手册</w:t>
            </w:r>
            <w:r>
              <w:rPr>
                <w:rFonts w:ascii="仿宋" w:eastAsia="仿宋" w:hAnsi="仿宋" w:cs="宋体" w:hint="eastAsia"/>
                <w:kern w:val="0"/>
                <w:szCs w:val="21"/>
              </w:rPr>
              <w:t>。</w:t>
            </w:r>
          </w:p>
        </w:tc>
      </w:tr>
      <w:tr w:rsidR="00E62DEB" w14:paraId="092F7A1E" w14:textId="77777777">
        <w:tc>
          <w:tcPr>
            <w:tcW w:w="8528" w:type="dxa"/>
            <w:gridSpan w:val="3"/>
            <w:tcBorders>
              <w:top w:val="single" w:sz="6" w:space="0" w:color="auto"/>
              <w:left w:val="single" w:sz="6" w:space="0" w:color="auto"/>
              <w:bottom w:val="single" w:sz="6" w:space="0" w:color="auto"/>
              <w:right w:val="nil"/>
            </w:tcBorders>
            <w:vAlign w:val="center"/>
          </w:tcPr>
          <w:p w14:paraId="4E5E0D42"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器械区（此标准为一套，共需一套）</w:t>
            </w:r>
          </w:p>
        </w:tc>
      </w:tr>
      <w:tr w:rsidR="00E62DEB" w14:paraId="372A4A6F" w14:textId="77777777">
        <w:tc>
          <w:tcPr>
            <w:tcW w:w="550" w:type="dxa"/>
            <w:tcBorders>
              <w:top w:val="single" w:sz="6" w:space="0" w:color="auto"/>
              <w:left w:val="single" w:sz="6" w:space="0" w:color="auto"/>
              <w:bottom w:val="single" w:sz="6" w:space="0" w:color="auto"/>
              <w:right w:val="single" w:sz="6" w:space="0" w:color="auto"/>
            </w:tcBorders>
            <w:vAlign w:val="center"/>
          </w:tcPr>
          <w:p w14:paraId="7D6C7B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45DA572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644E9EA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1AFB2995" w14:textId="77777777">
        <w:tc>
          <w:tcPr>
            <w:tcW w:w="550" w:type="dxa"/>
            <w:tcBorders>
              <w:top w:val="single" w:sz="6" w:space="0" w:color="auto"/>
              <w:left w:val="single" w:sz="6" w:space="0" w:color="auto"/>
              <w:bottom w:val="single" w:sz="6" w:space="0" w:color="auto"/>
              <w:right w:val="single" w:sz="6" w:space="0" w:color="auto"/>
            </w:tcBorders>
            <w:vAlign w:val="center"/>
          </w:tcPr>
          <w:p w14:paraId="6C765A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1371C9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爬绳和爬杆</w:t>
            </w:r>
          </w:p>
        </w:tc>
        <w:tc>
          <w:tcPr>
            <w:tcW w:w="6914" w:type="dxa"/>
            <w:tcBorders>
              <w:top w:val="single" w:sz="6" w:space="0" w:color="auto"/>
              <w:left w:val="single" w:sz="6" w:space="0" w:color="auto"/>
              <w:bottom w:val="single" w:sz="6" w:space="0" w:color="auto"/>
              <w:right w:val="single" w:sz="6" w:space="0" w:color="auto"/>
            </w:tcBorders>
            <w:vAlign w:val="center"/>
          </w:tcPr>
          <w:p w14:paraId="0F51FBB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绳</w:t>
            </w:r>
            <w:r>
              <w:rPr>
                <w:rFonts w:ascii="仿宋" w:eastAsia="仿宋" w:hAnsi="仿宋" w:cs="宋体"/>
                <w:kern w:val="0"/>
                <w:szCs w:val="21"/>
              </w:rPr>
              <w:t>2</w:t>
            </w:r>
            <w:r>
              <w:rPr>
                <w:rFonts w:ascii="仿宋" w:eastAsia="仿宋" w:hAnsi="仿宋" w:cs="宋体" w:hint="eastAsia"/>
                <w:kern w:val="0"/>
                <w:szCs w:val="21"/>
              </w:rPr>
              <w:t>，杆</w:t>
            </w:r>
            <w:r>
              <w:rPr>
                <w:rFonts w:ascii="仿宋" w:eastAsia="仿宋" w:hAnsi="仿宋" w:cs="宋体"/>
                <w:kern w:val="0"/>
                <w:szCs w:val="21"/>
              </w:rPr>
              <w:t>2</w:t>
            </w:r>
            <w:r>
              <w:rPr>
                <w:rFonts w:ascii="仿宋" w:eastAsia="仿宋" w:hAnsi="仿宋" w:cs="宋体" w:hint="eastAsia"/>
                <w:kern w:val="0"/>
                <w:szCs w:val="21"/>
              </w:rPr>
              <w:t>，绳杆的握持直径</w:t>
            </w:r>
            <w:r>
              <w:rPr>
                <w:rFonts w:ascii="仿宋" w:eastAsia="仿宋" w:hAnsi="仿宋" w:cs="宋体"/>
                <w:kern w:val="0"/>
                <w:szCs w:val="21"/>
              </w:rPr>
              <w:t>28mm</w:t>
            </w:r>
            <w:r>
              <w:rPr>
                <w:rFonts w:ascii="仿宋" w:eastAsia="仿宋" w:hAnsi="仿宋" w:cs="宋体" w:hint="eastAsia"/>
                <w:kern w:val="0"/>
                <w:szCs w:val="21"/>
              </w:rPr>
              <w:t>～</w:t>
            </w:r>
            <w:r>
              <w:rPr>
                <w:rFonts w:ascii="仿宋" w:eastAsia="仿宋" w:hAnsi="仿宋" w:cs="宋体"/>
                <w:kern w:val="0"/>
                <w:szCs w:val="21"/>
              </w:rPr>
              <w:t>35mm,</w:t>
            </w:r>
            <w:r>
              <w:rPr>
                <w:rFonts w:ascii="仿宋" w:eastAsia="仿宋" w:hAnsi="仿宋" w:cs="宋体" w:hint="eastAsia"/>
                <w:kern w:val="0"/>
                <w:szCs w:val="21"/>
              </w:rPr>
              <w:t>有效使用宽度≥</w:t>
            </w:r>
            <w:r>
              <w:rPr>
                <w:rFonts w:ascii="仿宋" w:eastAsia="仿宋" w:hAnsi="仿宋" w:cs="宋体"/>
                <w:kern w:val="0"/>
                <w:szCs w:val="21"/>
              </w:rPr>
              <w:t>600mm,</w:t>
            </w:r>
            <w:r>
              <w:rPr>
                <w:rFonts w:ascii="仿宋" w:eastAsia="仿宋" w:hAnsi="仿宋" w:cs="宋体" w:hint="eastAsia"/>
                <w:kern w:val="0"/>
                <w:szCs w:val="21"/>
              </w:rPr>
              <w:t>有效使用高度≤</w:t>
            </w:r>
            <w:r>
              <w:rPr>
                <w:rFonts w:ascii="仿宋" w:eastAsia="仿宋" w:hAnsi="仿宋" w:cs="宋体"/>
                <w:kern w:val="0"/>
                <w:szCs w:val="21"/>
              </w:rPr>
              <w:t>3500mm,</w:t>
            </w:r>
            <w:r>
              <w:rPr>
                <w:rFonts w:ascii="仿宋" w:eastAsia="仿宋" w:hAnsi="仿宋" w:cs="宋体" w:hint="eastAsia"/>
                <w:kern w:val="0"/>
                <w:szCs w:val="21"/>
              </w:rPr>
              <w:t>爬杆的下端若设置为非固定结构的悬空型式时，其下端至运动地面的离地高度应为</w:t>
            </w:r>
            <w:r>
              <w:rPr>
                <w:rFonts w:ascii="仿宋" w:eastAsia="仿宋" w:hAnsi="仿宋" w:cs="宋体"/>
                <w:kern w:val="0"/>
                <w:szCs w:val="21"/>
              </w:rPr>
              <w:t>200mm,</w:t>
            </w:r>
            <w:r>
              <w:rPr>
                <w:rFonts w:ascii="仿宋" w:eastAsia="仿宋" w:hAnsi="仿宋" w:cs="宋体" w:hint="eastAsia"/>
                <w:kern w:val="0"/>
                <w:szCs w:val="21"/>
              </w:rPr>
              <w:t>且爬杆至其垂直轴线的单向摆动幅度应不大于</w:t>
            </w:r>
            <w:r>
              <w:rPr>
                <w:rFonts w:ascii="仿宋" w:eastAsia="仿宋" w:hAnsi="仿宋" w:cs="宋体"/>
                <w:kern w:val="0"/>
                <w:szCs w:val="21"/>
              </w:rPr>
              <w:t>8</w:t>
            </w:r>
            <w:r>
              <w:rPr>
                <w:rFonts w:ascii="仿宋" w:eastAsia="仿宋" w:hAnsi="仿宋" w:cs="宋体" w:hint="eastAsia"/>
                <w:kern w:val="0"/>
                <w:szCs w:val="21"/>
              </w:rPr>
              <w:t>°。爬绳和爬杆上端的连接部分应设置有防止绳杆断裂的防护装置；</w:t>
            </w:r>
          </w:p>
          <w:p w14:paraId="5731579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注：提供第三方检测机构出具的检验报告复印件及原材料钢管</w:t>
            </w:r>
            <w:r>
              <w:rPr>
                <w:rFonts w:ascii="仿宋" w:eastAsia="仿宋" w:hAnsi="仿宋" w:cs="宋体"/>
                <w:kern w:val="0"/>
                <w:szCs w:val="21"/>
              </w:rPr>
              <w:t>200</w:t>
            </w:r>
            <w:r>
              <w:rPr>
                <w:rFonts w:ascii="仿宋" w:eastAsia="仿宋" w:hAnsi="仿宋" w:cs="宋体" w:hint="eastAsia"/>
                <w:kern w:val="0"/>
                <w:szCs w:val="21"/>
              </w:rPr>
              <w:t>小时紫外人工老化、盐雾测试合格</w:t>
            </w:r>
            <w:r>
              <w:rPr>
                <w:rFonts w:ascii="宋体" w:hAnsi="宋体" w:cs="宋体" w:hint="eastAsia"/>
                <w:kern w:val="0"/>
                <w:szCs w:val="21"/>
              </w:rPr>
              <w:t>的检测</w:t>
            </w:r>
            <w:r>
              <w:rPr>
                <w:rFonts w:ascii="仿宋" w:eastAsia="仿宋" w:hAnsi="仿宋" w:cs="宋体" w:hint="eastAsia"/>
                <w:kern w:val="0"/>
                <w:szCs w:val="21"/>
              </w:rPr>
              <w:t>报告。</w:t>
            </w:r>
          </w:p>
        </w:tc>
      </w:tr>
      <w:tr w:rsidR="00E62DEB" w14:paraId="2F9B01E0" w14:textId="77777777">
        <w:tc>
          <w:tcPr>
            <w:tcW w:w="550" w:type="dxa"/>
            <w:tcBorders>
              <w:top w:val="single" w:sz="6" w:space="0" w:color="auto"/>
              <w:left w:val="single" w:sz="6" w:space="0" w:color="auto"/>
              <w:bottom w:val="single" w:sz="6" w:space="0" w:color="auto"/>
              <w:right w:val="single" w:sz="6" w:space="0" w:color="auto"/>
            </w:tcBorders>
            <w:vAlign w:val="center"/>
          </w:tcPr>
          <w:p w14:paraId="3077032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60C101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肋木架</w:t>
            </w:r>
          </w:p>
        </w:tc>
        <w:tc>
          <w:tcPr>
            <w:tcW w:w="6914" w:type="dxa"/>
            <w:tcBorders>
              <w:top w:val="single" w:sz="6" w:space="0" w:color="auto"/>
              <w:left w:val="single" w:sz="6" w:space="0" w:color="auto"/>
              <w:bottom w:val="single" w:sz="6" w:space="0" w:color="auto"/>
              <w:right w:val="single" w:sz="6" w:space="0" w:color="auto"/>
            </w:tcBorders>
            <w:vAlign w:val="center"/>
          </w:tcPr>
          <w:p w14:paraId="675242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.柱二间；</w:t>
            </w:r>
          </w:p>
          <w:p w14:paraId="59D43F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.柱φ</w:t>
            </w:r>
            <w:r>
              <w:rPr>
                <w:rFonts w:ascii="仿宋" w:eastAsia="仿宋" w:hAnsi="仿宋" w:cs="宋体"/>
                <w:kern w:val="0"/>
                <w:szCs w:val="21"/>
              </w:rPr>
              <w:t>89*3mm</w:t>
            </w:r>
            <w:r>
              <w:rPr>
                <w:rFonts w:ascii="仿宋" w:eastAsia="仿宋" w:hAnsi="仿宋" w:cs="宋体" w:hint="eastAsia"/>
                <w:kern w:val="0"/>
                <w:szCs w:val="21"/>
              </w:rPr>
              <w:t>，使用宽度≥</w:t>
            </w:r>
            <w:r>
              <w:rPr>
                <w:rFonts w:ascii="仿宋" w:eastAsia="仿宋" w:hAnsi="仿宋" w:cs="宋体"/>
                <w:kern w:val="0"/>
                <w:szCs w:val="21"/>
              </w:rPr>
              <w:t>800mm,</w:t>
            </w:r>
            <w:r>
              <w:rPr>
                <w:rFonts w:ascii="仿宋" w:eastAsia="仿宋" w:hAnsi="仿宋" w:cs="宋体" w:hint="eastAsia"/>
                <w:kern w:val="0"/>
                <w:szCs w:val="21"/>
              </w:rPr>
              <w:t>最高使用高度</w:t>
            </w:r>
            <w:r>
              <w:rPr>
                <w:rFonts w:ascii="仿宋" w:eastAsia="仿宋" w:hAnsi="仿宋" w:cs="宋体"/>
                <w:kern w:val="0"/>
                <w:szCs w:val="21"/>
              </w:rPr>
              <w:t>2200mm</w:t>
            </w:r>
            <w:r>
              <w:rPr>
                <w:rFonts w:ascii="仿宋" w:eastAsia="仿宋" w:hAnsi="仿宋" w:cs="宋体" w:hint="eastAsia"/>
                <w:kern w:val="0"/>
                <w:szCs w:val="21"/>
              </w:rPr>
              <w:t>±</w:t>
            </w:r>
            <w:r>
              <w:rPr>
                <w:rFonts w:ascii="仿宋" w:eastAsia="仿宋" w:hAnsi="仿宋" w:cs="宋体"/>
                <w:kern w:val="0"/>
                <w:szCs w:val="21"/>
              </w:rPr>
              <w:t>100mm</w:t>
            </w:r>
            <w:r>
              <w:rPr>
                <w:rFonts w:ascii="仿宋" w:eastAsia="仿宋" w:hAnsi="仿宋" w:cs="宋体" w:hint="eastAsia"/>
                <w:kern w:val="0"/>
                <w:szCs w:val="21"/>
              </w:rPr>
              <w:t>，横肋间距</w:t>
            </w:r>
            <w:r>
              <w:rPr>
                <w:rFonts w:ascii="仿宋" w:eastAsia="仿宋" w:hAnsi="仿宋" w:cs="宋体"/>
                <w:kern w:val="0"/>
                <w:szCs w:val="21"/>
              </w:rPr>
              <w:t>250mm</w:t>
            </w:r>
            <w:r>
              <w:rPr>
                <w:rFonts w:ascii="仿宋" w:eastAsia="仿宋" w:hAnsi="仿宋" w:cs="宋体" w:hint="eastAsia"/>
                <w:kern w:val="0"/>
                <w:szCs w:val="21"/>
              </w:rPr>
              <w:t>，握持直径</w:t>
            </w:r>
            <w:r>
              <w:rPr>
                <w:rFonts w:ascii="仿宋" w:eastAsia="仿宋" w:hAnsi="仿宋" w:cs="宋体"/>
                <w:kern w:val="0"/>
                <w:szCs w:val="21"/>
              </w:rPr>
              <w:t>28mm</w:t>
            </w:r>
            <w:r>
              <w:rPr>
                <w:rFonts w:ascii="仿宋" w:eastAsia="仿宋" w:hAnsi="仿宋" w:cs="宋体" w:hint="eastAsia"/>
                <w:kern w:val="0"/>
                <w:szCs w:val="21"/>
              </w:rPr>
              <w:t>～</w:t>
            </w:r>
            <w:r>
              <w:rPr>
                <w:rFonts w:ascii="仿宋" w:eastAsia="仿宋" w:hAnsi="仿宋" w:cs="宋体"/>
                <w:kern w:val="0"/>
                <w:szCs w:val="21"/>
              </w:rPr>
              <w:t>32mm</w:t>
            </w:r>
            <w:r>
              <w:rPr>
                <w:rFonts w:ascii="仿宋" w:eastAsia="仿宋" w:hAnsi="仿宋" w:cs="宋体" w:hint="eastAsia"/>
                <w:kern w:val="0"/>
                <w:szCs w:val="21"/>
              </w:rPr>
              <w:t>；</w:t>
            </w:r>
          </w:p>
          <w:p w14:paraId="3E9B104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.柱经抛丸喷砂除锈，表面静电喷涂；</w:t>
            </w:r>
          </w:p>
          <w:p w14:paraId="5DCD7F5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4.提供第三方检测机构检测合格的检验报告复印和原材料钢管</w:t>
            </w:r>
            <w:r>
              <w:rPr>
                <w:rFonts w:ascii="仿宋" w:eastAsia="仿宋" w:hAnsi="仿宋" w:cs="宋体"/>
                <w:kern w:val="0"/>
                <w:szCs w:val="21"/>
              </w:rPr>
              <w:t>200</w:t>
            </w:r>
            <w:r>
              <w:rPr>
                <w:rFonts w:ascii="仿宋" w:eastAsia="仿宋" w:hAnsi="仿宋" w:cs="宋体" w:hint="eastAsia"/>
                <w:kern w:val="0"/>
                <w:szCs w:val="21"/>
              </w:rPr>
              <w:t>小时紫外人工老化、盐雾测试合格</w:t>
            </w:r>
            <w:r>
              <w:rPr>
                <w:rFonts w:ascii="宋体" w:hAnsi="宋体" w:cs="宋体" w:hint="eastAsia"/>
                <w:kern w:val="0"/>
                <w:szCs w:val="21"/>
              </w:rPr>
              <w:t>的检测</w:t>
            </w:r>
            <w:r>
              <w:rPr>
                <w:rFonts w:ascii="仿宋" w:eastAsia="仿宋" w:hAnsi="仿宋" w:cs="宋体" w:hint="eastAsia"/>
                <w:kern w:val="0"/>
                <w:szCs w:val="21"/>
              </w:rPr>
              <w:t>报告复印件。</w:t>
            </w:r>
          </w:p>
        </w:tc>
      </w:tr>
      <w:tr w:rsidR="00E62DEB" w14:paraId="12C1E9DA" w14:textId="77777777">
        <w:tc>
          <w:tcPr>
            <w:tcW w:w="550" w:type="dxa"/>
            <w:tcBorders>
              <w:top w:val="single" w:sz="6" w:space="0" w:color="auto"/>
              <w:left w:val="single" w:sz="6" w:space="0" w:color="auto"/>
              <w:bottom w:val="single" w:sz="6" w:space="0" w:color="auto"/>
              <w:right w:val="single" w:sz="6" w:space="0" w:color="auto"/>
            </w:tcBorders>
            <w:vAlign w:val="center"/>
          </w:tcPr>
          <w:p w14:paraId="68A3BC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6C958B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平行梯</w:t>
            </w:r>
          </w:p>
        </w:tc>
        <w:tc>
          <w:tcPr>
            <w:tcW w:w="6914" w:type="dxa"/>
            <w:tcBorders>
              <w:top w:val="single" w:sz="6" w:space="0" w:color="auto"/>
              <w:left w:val="single" w:sz="6" w:space="0" w:color="auto"/>
              <w:bottom w:val="single" w:sz="6" w:space="0" w:color="auto"/>
              <w:right w:val="single" w:sz="6" w:space="0" w:color="auto"/>
            </w:tcBorders>
            <w:vAlign w:val="center"/>
          </w:tcPr>
          <w:p w14:paraId="40044F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.向间距长</w:t>
            </w:r>
            <w:r>
              <w:rPr>
                <w:rFonts w:ascii="仿宋" w:eastAsia="仿宋" w:hAnsi="仿宋" w:cs="宋体"/>
                <w:kern w:val="0"/>
                <w:szCs w:val="21"/>
              </w:rPr>
              <w:t>4000mm</w:t>
            </w:r>
            <w:r>
              <w:rPr>
                <w:rFonts w:ascii="仿宋" w:eastAsia="仿宋" w:hAnsi="仿宋" w:cs="宋体" w:hint="eastAsia"/>
                <w:kern w:val="0"/>
                <w:szCs w:val="21"/>
              </w:rPr>
              <w:t>±</w:t>
            </w:r>
            <w:r>
              <w:rPr>
                <w:rFonts w:ascii="仿宋" w:eastAsia="仿宋" w:hAnsi="仿宋" w:cs="宋体"/>
                <w:kern w:val="0"/>
                <w:szCs w:val="21"/>
              </w:rPr>
              <w:t>500mm</w:t>
            </w:r>
            <w:r>
              <w:rPr>
                <w:rFonts w:ascii="仿宋" w:eastAsia="仿宋" w:hAnsi="仿宋" w:cs="宋体" w:hint="eastAsia"/>
                <w:kern w:val="0"/>
                <w:szCs w:val="21"/>
              </w:rPr>
              <w:t>；</w:t>
            </w:r>
          </w:p>
          <w:p w14:paraId="00691E5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.柱φ</w:t>
            </w:r>
            <w:r>
              <w:rPr>
                <w:rFonts w:ascii="仿宋" w:eastAsia="仿宋" w:hAnsi="仿宋" w:cs="宋体"/>
                <w:kern w:val="0"/>
                <w:szCs w:val="21"/>
              </w:rPr>
              <w:t>89*3mm</w:t>
            </w:r>
            <w:r>
              <w:rPr>
                <w:rFonts w:ascii="仿宋" w:eastAsia="仿宋" w:hAnsi="仿宋" w:cs="宋体" w:hint="eastAsia"/>
                <w:kern w:val="0"/>
                <w:szCs w:val="21"/>
              </w:rPr>
              <w:t>，有效使用宽度</w:t>
            </w:r>
            <w:r>
              <w:rPr>
                <w:rFonts w:ascii="仿宋" w:eastAsia="仿宋" w:hAnsi="仿宋" w:cs="宋体"/>
                <w:kern w:val="0"/>
                <w:szCs w:val="21"/>
              </w:rPr>
              <w:t>600mm</w:t>
            </w:r>
            <w:r>
              <w:rPr>
                <w:rFonts w:ascii="仿宋" w:eastAsia="仿宋" w:hAnsi="仿宋" w:cs="宋体" w:hint="eastAsia"/>
                <w:kern w:val="0"/>
                <w:szCs w:val="21"/>
              </w:rPr>
              <w:t>±</w:t>
            </w:r>
            <w:r>
              <w:rPr>
                <w:rFonts w:ascii="仿宋" w:eastAsia="仿宋" w:hAnsi="仿宋" w:cs="宋体"/>
                <w:kern w:val="0"/>
                <w:szCs w:val="21"/>
              </w:rPr>
              <w:t>100mm,</w:t>
            </w:r>
            <w:r>
              <w:rPr>
                <w:rFonts w:ascii="仿宋" w:eastAsia="仿宋" w:hAnsi="仿宋" w:cs="宋体" w:hint="eastAsia"/>
                <w:kern w:val="0"/>
                <w:szCs w:val="21"/>
              </w:rPr>
              <w:t>最高使用高度≤</w:t>
            </w:r>
            <w:r>
              <w:rPr>
                <w:rFonts w:ascii="仿宋" w:eastAsia="仿宋" w:hAnsi="仿宋" w:cs="宋体"/>
                <w:kern w:val="0"/>
                <w:szCs w:val="21"/>
              </w:rPr>
              <w:t>2100mm,</w:t>
            </w:r>
            <w:r>
              <w:rPr>
                <w:rFonts w:ascii="仿宋" w:eastAsia="仿宋" w:hAnsi="仿宋" w:cs="宋体" w:hint="eastAsia"/>
                <w:kern w:val="0"/>
                <w:szCs w:val="21"/>
              </w:rPr>
              <w:t>悬垂握持直径</w:t>
            </w:r>
            <w:r>
              <w:rPr>
                <w:rFonts w:ascii="仿宋" w:eastAsia="仿宋" w:hAnsi="仿宋" w:cs="宋体"/>
                <w:kern w:val="0"/>
                <w:szCs w:val="21"/>
              </w:rPr>
              <w:t>28mm</w:t>
            </w:r>
            <w:r>
              <w:rPr>
                <w:rFonts w:ascii="仿宋" w:eastAsia="仿宋" w:hAnsi="仿宋" w:cs="宋体" w:hint="eastAsia"/>
                <w:kern w:val="0"/>
                <w:szCs w:val="21"/>
              </w:rPr>
              <w:t>～</w:t>
            </w:r>
            <w:r>
              <w:rPr>
                <w:rFonts w:ascii="仿宋" w:eastAsia="仿宋" w:hAnsi="仿宋" w:cs="宋体"/>
                <w:kern w:val="0"/>
                <w:szCs w:val="21"/>
              </w:rPr>
              <w:t>32mm,</w:t>
            </w:r>
            <w:r>
              <w:rPr>
                <w:rFonts w:ascii="仿宋" w:eastAsia="仿宋" w:hAnsi="仿宋" w:cs="宋体" w:hint="eastAsia"/>
                <w:kern w:val="0"/>
                <w:szCs w:val="21"/>
              </w:rPr>
              <w:t>纵向握持间距≤</w:t>
            </w:r>
            <w:r>
              <w:rPr>
                <w:rFonts w:ascii="仿宋" w:eastAsia="仿宋" w:hAnsi="仿宋" w:cs="宋体"/>
                <w:kern w:val="0"/>
                <w:szCs w:val="21"/>
              </w:rPr>
              <w:t>300mm300mm</w:t>
            </w:r>
            <w:r>
              <w:rPr>
                <w:rFonts w:ascii="仿宋" w:eastAsia="仿宋" w:hAnsi="仿宋" w:cs="宋体" w:hint="eastAsia"/>
                <w:kern w:val="0"/>
                <w:szCs w:val="21"/>
              </w:rPr>
              <w:t>；</w:t>
            </w:r>
          </w:p>
          <w:p w14:paraId="5BBD93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5.提供第三方检测机构检测合格的检验报告复印和原材料钢管</w:t>
            </w:r>
            <w:r>
              <w:rPr>
                <w:rFonts w:ascii="仿宋" w:eastAsia="仿宋" w:hAnsi="仿宋" w:cs="宋体"/>
                <w:kern w:val="0"/>
                <w:szCs w:val="21"/>
              </w:rPr>
              <w:t>200</w:t>
            </w:r>
            <w:r>
              <w:rPr>
                <w:rFonts w:ascii="仿宋" w:eastAsia="仿宋" w:hAnsi="仿宋" w:cs="宋体" w:hint="eastAsia"/>
                <w:kern w:val="0"/>
                <w:szCs w:val="21"/>
              </w:rPr>
              <w:t>小时紫外人工老化、盐雾测试合格</w:t>
            </w:r>
            <w:r>
              <w:rPr>
                <w:rFonts w:ascii="宋体" w:hAnsi="宋体" w:cs="宋体" w:hint="eastAsia"/>
                <w:kern w:val="0"/>
                <w:szCs w:val="21"/>
              </w:rPr>
              <w:t>的检测</w:t>
            </w:r>
            <w:r>
              <w:rPr>
                <w:rFonts w:ascii="仿宋" w:eastAsia="仿宋" w:hAnsi="仿宋" w:cs="宋体" w:hint="eastAsia"/>
                <w:kern w:val="0"/>
                <w:szCs w:val="21"/>
              </w:rPr>
              <w:t>报告复印件。</w:t>
            </w:r>
          </w:p>
        </w:tc>
      </w:tr>
      <w:tr w:rsidR="00E62DEB" w14:paraId="7018577E" w14:textId="77777777">
        <w:tc>
          <w:tcPr>
            <w:tcW w:w="550" w:type="dxa"/>
            <w:tcBorders>
              <w:top w:val="single" w:sz="6" w:space="0" w:color="auto"/>
              <w:left w:val="single" w:sz="6" w:space="0" w:color="auto"/>
              <w:bottom w:val="single" w:sz="6" w:space="0" w:color="auto"/>
              <w:right w:val="single" w:sz="6" w:space="0" w:color="auto"/>
            </w:tcBorders>
            <w:vAlign w:val="center"/>
          </w:tcPr>
          <w:p w14:paraId="34350D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7241FEF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单杠</w:t>
            </w:r>
          </w:p>
        </w:tc>
        <w:tc>
          <w:tcPr>
            <w:tcW w:w="6914" w:type="dxa"/>
            <w:tcBorders>
              <w:top w:val="single" w:sz="6" w:space="0" w:color="auto"/>
              <w:left w:val="single" w:sz="6" w:space="0" w:color="auto"/>
              <w:bottom w:val="single" w:sz="6" w:space="0" w:color="auto"/>
              <w:right w:val="single" w:sz="6" w:space="0" w:color="auto"/>
            </w:tcBorders>
            <w:vAlign w:val="center"/>
          </w:tcPr>
          <w:p w14:paraId="68E01F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杠面离地高度：</w:t>
            </w:r>
            <w:r>
              <w:rPr>
                <w:rFonts w:ascii="仿宋" w:eastAsia="仿宋" w:hAnsi="仿宋" w:cs="宋体"/>
                <w:kern w:val="0"/>
                <w:szCs w:val="21"/>
              </w:rPr>
              <w:t>1600mm</w:t>
            </w:r>
            <w:r>
              <w:rPr>
                <w:rFonts w:ascii="仿宋" w:eastAsia="仿宋" w:hAnsi="仿宋" w:cs="宋体" w:hint="eastAsia"/>
                <w:kern w:val="0"/>
                <w:szCs w:val="21"/>
              </w:rPr>
              <w:t>；</w:t>
            </w:r>
          </w:p>
          <w:p w14:paraId="791BD7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两立柱支点中心距：</w:t>
            </w:r>
            <w:r>
              <w:rPr>
                <w:rFonts w:ascii="仿宋" w:eastAsia="仿宋" w:hAnsi="仿宋" w:cs="宋体"/>
                <w:kern w:val="0"/>
                <w:szCs w:val="21"/>
              </w:rPr>
              <w:t>2000mm</w:t>
            </w:r>
            <w:r>
              <w:rPr>
                <w:rFonts w:ascii="仿宋" w:eastAsia="仿宋" w:hAnsi="仿宋" w:cs="宋体" w:hint="eastAsia"/>
                <w:kern w:val="0"/>
                <w:szCs w:val="21"/>
              </w:rPr>
              <w:t>～</w:t>
            </w:r>
            <w:r>
              <w:rPr>
                <w:rFonts w:ascii="仿宋" w:eastAsia="仿宋" w:hAnsi="仿宋" w:cs="宋体"/>
                <w:kern w:val="0"/>
                <w:szCs w:val="21"/>
              </w:rPr>
              <w:t>2400mm</w:t>
            </w:r>
            <w:r>
              <w:rPr>
                <w:rFonts w:ascii="仿宋" w:eastAsia="仿宋" w:hAnsi="仿宋" w:cs="宋体" w:hint="eastAsia"/>
                <w:kern w:val="0"/>
                <w:szCs w:val="21"/>
              </w:rPr>
              <w:t>，横杠用金属材质，立柱采用Φ</w:t>
            </w:r>
            <w:r>
              <w:rPr>
                <w:rFonts w:ascii="仿宋" w:eastAsia="仿宋" w:hAnsi="仿宋" w:cs="宋体"/>
                <w:kern w:val="0"/>
                <w:szCs w:val="21"/>
              </w:rPr>
              <w:t>89</w:t>
            </w:r>
            <w:r>
              <w:rPr>
                <w:rFonts w:ascii="仿宋" w:eastAsia="仿宋" w:hAnsi="仿宋" w:cs="宋体" w:hint="eastAsia"/>
                <w:kern w:val="0"/>
                <w:szCs w:val="21"/>
              </w:rPr>
              <w:t>×</w:t>
            </w:r>
            <w:r>
              <w:rPr>
                <w:rFonts w:ascii="仿宋" w:eastAsia="仿宋" w:hAnsi="仿宋" w:cs="宋体"/>
                <w:kern w:val="0"/>
                <w:szCs w:val="21"/>
              </w:rPr>
              <w:t>3mm</w:t>
            </w:r>
            <w:r>
              <w:rPr>
                <w:rFonts w:ascii="仿宋" w:eastAsia="仿宋" w:hAnsi="仿宋" w:cs="宋体" w:hint="eastAsia"/>
                <w:kern w:val="0"/>
                <w:szCs w:val="21"/>
              </w:rPr>
              <w:t>钢管；</w:t>
            </w:r>
          </w:p>
          <w:p w14:paraId="3C256AF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表面抛丸除锈</w:t>
            </w:r>
            <w:r>
              <w:rPr>
                <w:rFonts w:ascii="仿宋" w:eastAsia="仿宋" w:hAnsi="仿宋" w:cs="宋体"/>
                <w:kern w:val="0"/>
                <w:szCs w:val="21"/>
              </w:rPr>
              <w:t>,</w:t>
            </w:r>
            <w:r>
              <w:rPr>
                <w:rFonts w:ascii="仿宋" w:eastAsia="仿宋" w:hAnsi="仿宋" w:cs="宋体" w:hint="eastAsia"/>
                <w:kern w:val="0"/>
                <w:szCs w:val="21"/>
              </w:rPr>
              <w:t>静电喷涂</w:t>
            </w:r>
            <w:r>
              <w:rPr>
                <w:rFonts w:ascii="仿宋" w:eastAsia="仿宋" w:hAnsi="仿宋" w:cs="宋体"/>
                <w:kern w:val="0"/>
                <w:szCs w:val="21"/>
              </w:rPr>
              <w:t>,</w:t>
            </w:r>
            <w:r>
              <w:rPr>
                <w:rFonts w:ascii="仿宋" w:eastAsia="仿宋" w:hAnsi="仿宋" w:cs="宋体" w:hint="eastAsia"/>
                <w:kern w:val="0"/>
                <w:szCs w:val="21"/>
              </w:rPr>
              <w:t>光滑无毛刺</w:t>
            </w:r>
            <w:r>
              <w:rPr>
                <w:rFonts w:ascii="仿宋" w:eastAsia="仿宋" w:hAnsi="仿宋" w:cs="宋体"/>
                <w:kern w:val="0"/>
                <w:szCs w:val="21"/>
              </w:rPr>
              <w:t>,</w:t>
            </w:r>
            <w:r>
              <w:rPr>
                <w:rFonts w:ascii="仿宋" w:eastAsia="仿宋" w:hAnsi="仿宋" w:cs="宋体" w:hint="eastAsia"/>
                <w:kern w:val="0"/>
                <w:szCs w:val="21"/>
              </w:rPr>
              <w:t>漆层均匀</w:t>
            </w:r>
            <w:r>
              <w:rPr>
                <w:rFonts w:ascii="仿宋" w:eastAsia="仿宋" w:hAnsi="仿宋" w:cs="宋体"/>
                <w:kern w:val="0"/>
                <w:szCs w:val="21"/>
              </w:rPr>
              <w:t>,</w:t>
            </w:r>
            <w:r>
              <w:rPr>
                <w:rFonts w:ascii="仿宋" w:eastAsia="仿宋" w:hAnsi="仿宋" w:cs="宋体" w:hint="eastAsia"/>
                <w:kern w:val="0"/>
                <w:szCs w:val="21"/>
              </w:rPr>
              <w:t>有附着力</w:t>
            </w:r>
            <w:r>
              <w:rPr>
                <w:rFonts w:ascii="仿宋" w:eastAsia="仿宋" w:hAnsi="仿宋" w:cs="宋体"/>
                <w:kern w:val="0"/>
                <w:szCs w:val="21"/>
              </w:rPr>
              <w:t>,</w:t>
            </w:r>
            <w:r>
              <w:rPr>
                <w:rFonts w:ascii="仿宋" w:eastAsia="仿宋" w:hAnsi="仿宋" w:cs="宋体" w:hint="eastAsia"/>
                <w:kern w:val="0"/>
                <w:szCs w:val="21"/>
              </w:rPr>
              <w:t>表面无流挂、气泡、擦伤、露底等。</w:t>
            </w:r>
          </w:p>
          <w:p w14:paraId="02862A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4.提供第三方检测机构检测合格的检验报告复印和原材料钢管</w:t>
            </w:r>
            <w:r>
              <w:rPr>
                <w:rFonts w:ascii="仿宋" w:eastAsia="仿宋" w:hAnsi="仿宋" w:cs="宋体"/>
                <w:kern w:val="0"/>
                <w:szCs w:val="21"/>
              </w:rPr>
              <w:t>200</w:t>
            </w:r>
            <w:r>
              <w:rPr>
                <w:rFonts w:ascii="仿宋" w:eastAsia="仿宋" w:hAnsi="仿宋" w:cs="宋体" w:hint="eastAsia"/>
                <w:kern w:val="0"/>
                <w:szCs w:val="21"/>
              </w:rPr>
              <w:t>小时紫外人工老化、盐雾测试合格</w:t>
            </w:r>
            <w:r>
              <w:rPr>
                <w:rFonts w:ascii="宋体" w:hAnsi="宋体" w:cs="宋体" w:hint="eastAsia"/>
                <w:kern w:val="0"/>
                <w:szCs w:val="21"/>
              </w:rPr>
              <w:t>的检测</w:t>
            </w:r>
            <w:r>
              <w:rPr>
                <w:rFonts w:ascii="仿宋" w:eastAsia="仿宋" w:hAnsi="仿宋" w:cs="宋体" w:hint="eastAsia"/>
                <w:kern w:val="0"/>
                <w:szCs w:val="21"/>
              </w:rPr>
              <w:t>报告复印件。</w:t>
            </w:r>
          </w:p>
        </w:tc>
      </w:tr>
      <w:tr w:rsidR="00E62DEB" w14:paraId="0442F76A" w14:textId="77777777">
        <w:tc>
          <w:tcPr>
            <w:tcW w:w="550" w:type="dxa"/>
            <w:tcBorders>
              <w:top w:val="single" w:sz="6" w:space="0" w:color="auto"/>
              <w:left w:val="single" w:sz="6" w:space="0" w:color="auto"/>
              <w:bottom w:val="single" w:sz="6" w:space="0" w:color="auto"/>
              <w:right w:val="single" w:sz="6" w:space="0" w:color="auto"/>
            </w:tcBorders>
            <w:vAlign w:val="center"/>
          </w:tcPr>
          <w:p w14:paraId="70E180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5</w:t>
            </w:r>
          </w:p>
        </w:tc>
        <w:tc>
          <w:tcPr>
            <w:tcW w:w="1064" w:type="dxa"/>
            <w:tcBorders>
              <w:top w:val="single" w:sz="6" w:space="0" w:color="auto"/>
              <w:left w:val="single" w:sz="6" w:space="0" w:color="auto"/>
              <w:bottom w:val="single" w:sz="6" w:space="0" w:color="auto"/>
              <w:right w:val="single" w:sz="6" w:space="0" w:color="auto"/>
            </w:tcBorders>
            <w:vAlign w:val="center"/>
          </w:tcPr>
          <w:p w14:paraId="1608A58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双杠</w:t>
            </w:r>
          </w:p>
        </w:tc>
        <w:tc>
          <w:tcPr>
            <w:tcW w:w="6914" w:type="dxa"/>
            <w:tcBorders>
              <w:top w:val="single" w:sz="6" w:space="0" w:color="auto"/>
              <w:left w:val="single" w:sz="6" w:space="0" w:color="auto"/>
              <w:bottom w:val="single" w:sz="6" w:space="0" w:color="auto"/>
              <w:right w:val="single" w:sz="6" w:space="0" w:color="auto"/>
            </w:tcBorders>
            <w:vAlign w:val="center"/>
          </w:tcPr>
          <w:p w14:paraId="64C3BE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杠高</w:t>
            </w:r>
            <w:r>
              <w:rPr>
                <w:rFonts w:ascii="仿宋" w:eastAsia="仿宋" w:hAnsi="仿宋" w:cs="宋体"/>
                <w:kern w:val="0"/>
                <w:szCs w:val="21"/>
              </w:rPr>
              <w:t>1600mm;</w:t>
            </w:r>
            <w:r>
              <w:rPr>
                <w:rFonts w:ascii="仿宋" w:eastAsia="仿宋" w:hAnsi="仿宋" w:cs="宋体" w:hint="eastAsia"/>
                <w:kern w:val="0"/>
                <w:szCs w:val="21"/>
              </w:rPr>
              <w:t>杠长</w:t>
            </w:r>
            <w:r>
              <w:rPr>
                <w:rFonts w:ascii="仿宋" w:eastAsia="仿宋" w:hAnsi="仿宋" w:cs="宋体"/>
                <w:kern w:val="0"/>
                <w:szCs w:val="21"/>
              </w:rPr>
              <w:t>3000mm</w:t>
            </w:r>
            <w:r>
              <w:rPr>
                <w:rFonts w:ascii="仿宋" w:eastAsia="仿宋" w:hAnsi="仿宋" w:cs="宋体" w:hint="eastAsia"/>
                <w:kern w:val="0"/>
                <w:szCs w:val="21"/>
              </w:rPr>
              <w:t>～</w:t>
            </w:r>
            <w:r>
              <w:rPr>
                <w:rFonts w:ascii="仿宋" w:eastAsia="仿宋" w:hAnsi="仿宋" w:cs="宋体"/>
                <w:kern w:val="0"/>
                <w:szCs w:val="21"/>
              </w:rPr>
              <w:t>3500mm</w:t>
            </w:r>
            <w:r>
              <w:rPr>
                <w:rFonts w:ascii="仿宋" w:eastAsia="仿宋" w:hAnsi="仿宋" w:cs="宋体" w:hint="eastAsia"/>
                <w:kern w:val="0"/>
                <w:szCs w:val="21"/>
              </w:rPr>
              <w:t>；</w:t>
            </w:r>
          </w:p>
          <w:p w14:paraId="447042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两杠内侧距离</w:t>
            </w:r>
            <w:r>
              <w:rPr>
                <w:rFonts w:ascii="仿宋" w:eastAsia="仿宋" w:hAnsi="仿宋" w:cs="宋体"/>
                <w:kern w:val="0"/>
                <w:szCs w:val="21"/>
              </w:rPr>
              <w:t>410mm</w:t>
            </w:r>
            <w:r>
              <w:rPr>
                <w:rFonts w:ascii="仿宋" w:eastAsia="仿宋" w:hAnsi="仿宋" w:cs="宋体" w:hint="eastAsia"/>
                <w:kern w:val="0"/>
                <w:szCs w:val="21"/>
              </w:rPr>
              <w:t>～</w:t>
            </w:r>
            <w:r>
              <w:rPr>
                <w:rFonts w:ascii="仿宋" w:eastAsia="仿宋" w:hAnsi="仿宋" w:cs="宋体"/>
                <w:kern w:val="0"/>
                <w:szCs w:val="21"/>
              </w:rPr>
              <w:t>610mm</w:t>
            </w:r>
            <w:r>
              <w:rPr>
                <w:rFonts w:ascii="仿宋" w:eastAsia="仿宋" w:hAnsi="仿宋" w:cs="宋体" w:hint="eastAsia"/>
                <w:kern w:val="0"/>
                <w:szCs w:val="21"/>
              </w:rPr>
              <w:t>，纵向立轴中心距</w:t>
            </w:r>
            <w:r>
              <w:rPr>
                <w:rFonts w:ascii="仿宋" w:eastAsia="仿宋" w:hAnsi="仿宋" w:cs="宋体"/>
                <w:kern w:val="0"/>
                <w:szCs w:val="21"/>
              </w:rPr>
              <w:t>2000mm</w:t>
            </w:r>
            <w:r>
              <w:rPr>
                <w:rFonts w:ascii="仿宋" w:eastAsia="仿宋" w:hAnsi="仿宋" w:cs="宋体" w:hint="eastAsia"/>
                <w:kern w:val="0"/>
                <w:szCs w:val="21"/>
              </w:rPr>
              <w:t>～</w:t>
            </w:r>
            <w:r>
              <w:rPr>
                <w:rFonts w:ascii="仿宋" w:eastAsia="仿宋" w:hAnsi="仿宋" w:cs="宋体"/>
                <w:kern w:val="0"/>
                <w:szCs w:val="21"/>
              </w:rPr>
              <w:t>2300mm</w:t>
            </w:r>
            <w:r>
              <w:rPr>
                <w:rFonts w:ascii="仿宋" w:eastAsia="仿宋" w:hAnsi="仿宋" w:cs="宋体" w:hint="eastAsia"/>
                <w:kern w:val="0"/>
                <w:szCs w:val="21"/>
              </w:rPr>
              <w:t>，立柱采用Φ</w:t>
            </w:r>
            <w:r>
              <w:rPr>
                <w:rFonts w:ascii="仿宋" w:eastAsia="仿宋" w:hAnsi="仿宋" w:cs="宋体"/>
                <w:kern w:val="0"/>
                <w:szCs w:val="21"/>
              </w:rPr>
              <w:t>89</w:t>
            </w:r>
            <w:r>
              <w:rPr>
                <w:rFonts w:ascii="仿宋" w:eastAsia="仿宋" w:hAnsi="仿宋" w:cs="宋体" w:hint="eastAsia"/>
                <w:kern w:val="0"/>
                <w:szCs w:val="21"/>
              </w:rPr>
              <w:t>×</w:t>
            </w:r>
            <w:r>
              <w:rPr>
                <w:rFonts w:ascii="仿宋" w:eastAsia="仿宋" w:hAnsi="仿宋" w:cs="宋体"/>
                <w:kern w:val="0"/>
                <w:szCs w:val="21"/>
              </w:rPr>
              <w:t>3mm</w:t>
            </w:r>
            <w:r>
              <w:rPr>
                <w:rFonts w:ascii="仿宋" w:eastAsia="仿宋" w:hAnsi="仿宋" w:cs="宋体" w:hint="eastAsia"/>
                <w:kern w:val="0"/>
                <w:szCs w:val="21"/>
              </w:rPr>
              <w:t>钢管；</w:t>
            </w:r>
          </w:p>
          <w:p w14:paraId="21A537E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表面抛丸除锈</w:t>
            </w:r>
            <w:r>
              <w:rPr>
                <w:rFonts w:ascii="仿宋" w:eastAsia="仿宋" w:hAnsi="仿宋" w:cs="宋体"/>
                <w:kern w:val="0"/>
                <w:szCs w:val="21"/>
              </w:rPr>
              <w:t>,</w:t>
            </w:r>
            <w:r>
              <w:rPr>
                <w:rFonts w:ascii="仿宋" w:eastAsia="仿宋" w:hAnsi="仿宋" w:cs="宋体" w:hint="eastAsia"/>
                <w:kern w:val="0"/>
                <w:szCs w:val="21"/>
              </w:rPr>
              <w:t>静电喷涂</w:t>
            </w:r>
            <w:r>
              <w:rPr>
                <w:rFonts w:ascii="仿宋" w:eastAsia="仿宋" w:hAnsi="仿宋" w:cs="宋体"/>
                <w:kern w:val="0"/>
                <w:szCs w:val="21"/>
              </w:rPr>
              <w:t>,</w:t>
            </w:r>
            <w:r>
              <w:rPr>
                <w:rFonts w:ascii="仿宋" w:eastAsia="仿宋" w:hAnsi="仿宋" w:cs="宋体" w:hint="eastAsia"/>
                <w:kern w:val="0"/>
                <w:szCs w:val="21"/>
              </w:rPr>
              <w:t>光滑无毛刺</w:t>
            </w:r>
            <w:r>
              <w:rPr>
                <w:rFonts w:ascii="仿宋" w:eastAsia="仿宋" w:hAnsi="仿宋" w:cs="宋体"/>
                <w:kern w:val="0"/>
                <w:szCs w:val="21"/>
              </w:rPr>
              <w:t>,</w:t>
            </w:r>
            <w:r>
              <w:rPr>
                <w:rFonts w:ascii="仿宋" w:eastAsia="仿宋" w:hAnsi="仿宋" w:cs="宋体" w:hint="eastAsia"/>
                <w:kern w:val="0"/>
                <w:szCs w:val="21"/>
              </w:rPr>
              <w:t>漆层均匀</w:t>
            </w:r>
            <w:r>
              <w:rPr>
                <w:rFonts w:ascii="仿宋" w:eastAsia="仿宋" w:hAnsi="仿宋" w:cs="宋体"/>
                <w:kern w:val="0"/>
                <w:szCs w:val="21"/>
              </w:rPr>
              <w:t>,</w:t>
            </w:r>
            <w:r>
              <w:rPr>
                <w:rFonts w:ascii="仿宋" w:eastAsia="仿宋" w:hAnsi="仿宋" w:cs="宋体" w:hint="eastAsia"/>
                <w:kern w:val="0"/>
                <w:szCs w:val="21"/>
              </w:rPr>
              <w:t>有附着力</w:t>
            </w:r>
            <w:r>
              <w:rPr>
                <w:rFonts w:ascii="仿宋" w:eastAsia="仿宋" w:hAnsi="仿宋" w:cs="宋体"/>
                <w:kern w:val="0"/>
                <w:szCs w:val="21"/>
              </w:rPr>
              <w:t>,</w:t>
            </w:r>
            <w:r>
              <w:rPr>
                <w:rFonts w:ascii="仿宋" w:eastAsia="仿宋" w:hAnsi="仿宋" w:cs="宋体" w:hint="eastAsia"/>
                <w:kern w:val="0"/>
                <w:szCs w:val="21"/>
              </w:rPr>
              <w:t>表面无流挂、气泡、擦伤、露底等；</w:t>
            </w:r>
          </w:p>
          <w:p w14:paraId="5A5EDCA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4.提供粉末通过</w:t>
            </w:r>
            <w:r>
              <w:rPr>
                <w:rFonts w:ascii="仿宋" w:eastAsia="仿宋" w:hAnsi="仿宋" w:cs="宋体"/>
                <w:kern w:val="0"/>
                <w:szCs w:val="21"/>
              </w:rPr>
              <w:t>18</w:t>
            </w:r>
            <w:r>
              <w:rPr>
                <w:rFonts w:ascii="仿宋" w:eastAsia="仿宋" w:hAnsi="仿宋" w:cs="宋体" w:hint="eastAsia"/>
                <w:kern w:val="0"/>
                <w:szCs w:val="21"/>
              </w:rPr>
              <w:t>项无致癌物检测并</w:t>
            </w:r>
            <w:r>
              <w:rPr>
                <w:rFonts w:ascii="宋体" w:hAnsi="宋体" w:cs="宋体" w:hint="eastAsia"/>
                <w:kern w:val="0"/>
                <w:szCs w:val="21"/>
              </w:rPr>
              <w:t>测试合格的检测报告</w:t>
            </w:r>
            <w:r>
              <w:rPr>
                <w:rFonts w:ascii="仿宋" w:eastAsia="仿宋" w:hAnsi="仿宋" w:cs="宋体" w:hint="eastAsia"/>
                <w:kern w:val="0"/>
                <w:szCs w:val="21"/>
              </w:rPr>
              <w:t>复印件。</w:t>
            </w:r>
          </w:p>
        </w:tc>
      </w:tr>
      <w:tr w:rsidR="00E62DEB" w14:paraId="299EE9AB" w14:textId="77777777">
        <w:tc>
          <w:tcPr>
            <w:tcW w:w="550" w:type="dxa"/>
            <w:tcBorders>
              <w:top w:val="single" w:sz="6" w:space="0" w:color="auto"/>
              <w:left w:val="single" w:sz="6" w:space="0" w:color="auto"/>
              <w:bottom w:val="single" w:sz="6" w:space="0" w:color="auto"/>
              <w:right w:val="single" w:sz="6" w:space="0" w:color="auto"/>
            </w:tcBorders>
            <w:vAlign w:val="center"/>
          </w:tcPr>
          <w:p w14:paraId="181A58B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45C9B7E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安全垫</w:t>
            </w:r>
          </w:p>
        </w:tc>
        <w:tc>
          <w:tcPr>
            <w:tcW w:w="6914" w:type="dxa"/>
            <w:tcBorders>
              <w:top w:val="single" w:sz="6" w:space="0" w:color="auto"/>
              <w:left w:val="single" w:sz="6" w:space="0" w:color="auto"/>
              <w:bottom w:val="single" w:sz="6" w:space="0" w:color="auto"/>
              <w:right w:val="single" w:sz="6" w:space="0" w:color="auto"/>
            </w:tcBorders>
            <w:vAlign w:val="center"/>
          </w:tcPr>
          <w:p w14:paraId="66A0C9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室外橡胶地垫；</w:t>
            </w:r>
          </w:p>
          <w:p w14:paraId="415DF56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厚度≥</w:t>
            </w:r>
            <w:r>
              <w:rPr>
                <w:rFonts w:ascii="仿宋" w:eastAsia="仿宋" w:hAnsi="仿宋" w:cs="宋体"/>
                <w:kern w:val="0"/>
                <w:szCs w:val="21"/>
              </w:rPr>
              <w:t>2CM</w:t>
            </w:r>
            <w:r>
              <w:rPr>
                <w:rFonts w:ascii="仿宋" w:eastAsia="仿宋" w:hAnsi="仿宋" w:cs="宋体" w:hint="eastAsia"/>
                <w:kern w:val="0"/>
                <w:szCs w:val="21"/>
              </w:rPr>
              <w:t>；</w:t>
            </w:r>
          </w:p>
          <w:p w14:paraId="4C9C77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具有防滑，吸水功能。</w:t>
            </w:r>
          </w:p>
        </w:tc>
      </w:tr>
      <w:tr w:rsidR="00E62DEB" w14:paraId="00652929" w14:textId="77777777">
        <w:tc>
          <w:tcPr>
            <w:tcW w:w="8528" w:type="dxa"/>
            <w:gridSpan w:val="3"/>
            <w:tcBorders>
              <w:top w:val="single" w:sz="6" w:space="0" w:color="auto"/>
              <w:left w:val="single" w:sz="6" w:space="0" w:color="auto"/>
              <w:bottom w:val="single" w:sz="6" w:space="0" w:color="auto"/>
              <w:right w:val="nil"/>
            </w:tcBorders>
            <w:vAlign w:val="center"/>
          </w:tcPr>
          <w:p w14:paraId="507700C3"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室外场地（此标准为一套，共需一套）</w:t>
            </w:r>
          </w:p>
        </w:tc>
      </w:tr>
      <w:tr w:rsidR="00E62DEB" w14:paraId="60C0DA9E" w14:textId="77777777">
        <w:tc>
          <w:tcPr>
            <w:tcW w:w="550" w:type="dxa"/>
            <w:tcBorders>
              <w:top w:val="single" w:sz="6" w:space="0" w:color="auto"/>
              <w:left w:val="single" w:sz="6" w:space="0" w:color="auto"/>
              <w:bottom w:val="single" w:sz="6" w:space="0" w:color="auto"/>
              <w:right w:val="single" w:sz="6" w:space="0" w:color="auto"/>
            </w:tcBorders>
            <w:vAlign w:val="center"/>
          </w:tcPr>
          <w:p w14:paraId="43E8C8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5450C4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3996943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4297929C" w14:textId="77777777">
        <w:tc>
          <w:tcPr>
            <w:tcW w:w="550" w:type="dxa"/>
            <w:tcBorders>
              <w:top w:val="single" w:sz="6" w:space="0" w:color="auto"/>
              <w:left w:val="single" w:sz="6" w:space="0" w:color="auto"/>
              <w:bottom w:val="single" w:sz="6" w:space="0" w:color="auto"/>
              <w:right w:val="single" w:sz="6" w:space="0" w:color="auto"/>
            </w:tcBorders>
            <w:vAlign w:val="center"/>
          </w:tcPr>
          <w:p w14:paraId="618FDB0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66D290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室外移动篮球架</w:t>
            </w:r>
          </w:p>
        </w:tc>
        <w:tc>
          <w:tcPr>
            <w:tcW w:w="6914" w:type="dxa"/>
            <w:tcBorders>
              <w:top w:val="single" w:sz="6" w:space="0" w:color="auto"/>
              <w:left w:val="single" w:sz="6" w:space="0" w:color="auto"/>
              <w:bottom w:val="single" w:sz="6" w:space="0" w:color="auto"/>
              <w:right w:val="single" w:sz="6" w:space="0" w:color="auto"/>
            </w:tcBorders>
            <w:vAlign w:val="center"/>
          </w:tcPr>
          <w:p w14:paraId="36FE93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室外用可拆装箱式篮球架；</w:t>
            </w:r>
          </w:p>
          <w:p w14:paraId="5F6BCD3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国标篮圈及篮网，篮圈距地高度</w:t>
            </w:r>
            <w:r>
              <w:rPr>
                <w:rFonts w:ascii="仿宋" w:eastAsia="仿宋" w:hAnsi="仿宋" w:cs="宋体"/>
                <w:kern w:val="0"/>
                <w:szCs w:val="21"/>
              </w:rPr>
              <w:t>2700mm</w:t>
            </w:r>
            <w:r>
              <w:rPr>
                <w:rFonts w:ascii="仿宋" w:eastAsia="仿宋" w:hAnsi="仿宋" w:cs="宋体" w:hint="eastAsia"/>
                <w:kern w:val="0"/>
                <w:szCs w:val="21"/>
              </w:rPr>
              <w:t>；</w:t>
            </w:r>
          </w:p>
          <w:p w14:paraId="45AD7FE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篮板为钢化玻璃篮板，篮板尺寸：</w:t>
            </w:r>
            <w:r>
              <w:rPr>
                <w:rFonts w:ascii="仿宋" w:eastAsia="仿宋" w:hAnsi="仿宋" w:cs="宋体"/>
                <w:kern w:val="0"/>
                <w:szCs w:val="21"/>
              </w:rPr>
              <w:t>1800mm</w:t>
            </w:r>
            <w:r>
              <w:rPr>
                <w:rFonts w:ascii="仿宋" w:eastAsia="仿宋" w:hAnsi="仿宋" w:cs="宋体" w:hint="eastAsia"/>
                <w:kern w:val="0"/>
                <w:szCs w:val="21"/>
              </w:rPr>
              <w:t>×</w:t>
            </w:r>
            <w:r>
              <w:rPr>
                <w:rFonts w:ascii="仿宋" w:eastAsia="仿宋" w:hAnsi="仿宋" w:cs="宋体"/>
                <w:kern w:val="0"/>
                <w:szCs w:val="21"/>
              </w:rPr>
              <w:t>1050mm</w:t>
            </w:r>
            <w:r>
              <w:rPr>
                <w:rFonts w:ascii="仿宋" w:eastAsia="仿宋" w:hAnsi="仿宋" w:cs="宋体" w:hint="eastAsia"/>
                <w:kern w:val="0"/>
                <w:szCs w:val="21"/>
              </w:rPr>
              <w:t>；</w:t>
            </w:r>
          </w:p>
          <w:p w14:paraId="2C111D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支柱钢管采用</w:t>
            </w:r>
            <w:r>
              <w:rPr>
                <w:rFonts w:ascii="仿宋" w:eastAsia="仿宋" w:hAnsi="仿宋" w:cs="宋体"/>
                <w:kern w:val="0"/>
                <w:szCs w:val="21"/>
              </w:rPr>
              <w:t>100</w:t>
            </w:r>
            <w:r>
              <w:rPr>
                <w:rFonts w:ascii="仿宋" w:eastAsia="仿宋" w:hAnsi="仿宋" w:cs="宋体" w:hint="eastAsia"/>
                <w:kern w:val="0"/>
                <w:szCs w:val="21"/>
              </w:rPr>
              <w:t>×</w:t>
            </w:r>
            <w:r>
              <w:rPr>
                <w:rFonts w:ascii="仿宋" w:eastAsia="仿宋" w:hAnsi="仿宋" w:cs="宋体"/>
                <w:kern w:val="0"/>
                <w:szCs w:val="21"/>
              </w:rPr>
              <w:t>150mm</w:t>
            </w:r>
            <w:r>
              <w:rPr>
                <w:rFonts w:ascii="仿宋" w:eastAsia="仿宋" w:hAnsi="仿宋" w:cs="宋体" w:hint="eastAsia"/>
                <w:kern w:val="0"/>
                <w:szCs w:val="21"/>
              </w:rPr>
              <w:t>的异形钢管，方钢管臂厚≥</w:t>
            </w:r>
            <w:r>
              <w:rPr>
                <w:rFonts w:ascii="仿宋" w:eastAsia="仿宋" w:hAnsi="仿宋" w:cs="宋体"/>
                <w:kern w:val="0"/>
                <w:szCs w:val="21"/>
              </w:rPr>
              <w:t>2.5mm</w:t>
            </w:r>
            <w:r>
              <w:rPr>
                <w:rFonts w:ascii="仿宋" w:eastAsia="仿宋" w:hAnsi="仿宋" w:cs="宋体" w:hint="eastAsia"/>
                <w:kern w:val="0"/>
                <w:szCs w:val="21"/>
              </w:rPr>
              <w:t>；横梁采用</w:t>
            </w:r>
            <w:r>
              <w:rPr>
                <w:rFonts w:ascii="仿宋" w:eastAsia="仿宋" w:hAnsi="仿宋" w:cs="宋体"/>
                <w:kern w:val="0"/>
                <w:szCs w:val="21"/>
              </w:rPr>
              <w:t>100</w:t>
            </w:r>
            <w:r>
              <w:rPr>
                <w:rFonts w:ascii="仿宋" w:eastAsia="仿宋" w:hAnsi="仿宋" w:cs="宋体" w:hint="eastAsia"/>
                <w:kern w:val="0"/>
                <w:szCs w:val="21"/>
              </w:rPr>
              <w:t>×</w:t>
            </w:r>
            <w:r>
              <w:rPr>
                <w:rFonts w:ascii="仿宋" w:eastAsia="仿宋" w:hAnsi="仿宋" w:cs="宋体"/>
                <w:kern w:val="0"/>
                <w:szCs w:val="21"/>
              </w:rPr>
              <w:t>100mm</w:t>
            </w:r>
            <w:r>
              <w:rPr>
                <w:rFonts w:ascii="仿宋" w:eastAsia="仿宋" w:hAnsi="仿宋" w:cs="宋体" w:hint="eastAsia"/>
                <w:kern w:val="0"/>
                <w:szCs w:val="21"/>
              </w:rPr>
              <w:t>方钢管制成臂厚</w:t>
            </w:r>
            <w:r>
              <w:rPr>
                <w:rFonts w:ascii="仿宋" w:eastAsia="仿宋" w:hAnsi="仿宋" w:cs="宋体"/>
                <w:kern w:val="0"/>
                <w:szCs w:val="21"/>
              </w:rPr>
              <w:t>2.5mm</w:t>
            </w:r>
            <w:r>
              <w:rPr>
                <w:rFonts w:ascii="仿宋" w:eastAsia="仿宋" w:hAnsi="仿宋" w:cs="宋体" w:hint="eastAsia"/>
                <w:kern w:val="0"/>
                <w:szCs w:val="21"/>
              </w:rPr>
              <w:t>，伸臂长</w:t>
            </w:r>
            <w:r>
              <w:rPr>
                <w:rFonts w:ascii="仿宋" w:eastAsia="仿宋" w:hAnsi="仿宋" w:cs="宋体"/>
                <w:kern w:val="0"/>
                <w:szCs w:val="21"/>
              </w:rPr>
              <w:t>2250mm</w:t>
            </w:r>
            <w:r>
              <w:rPr>
                <w:rFonts w:ascii="仿宋" w:eastAsia="仿宋" w:hAnsi="仿宋" w:cs="宋体" w:hint="eastAsia"/>
                <w:kern w:val="0"/>
                <w:szCs w:val="21"/>
              </w:rPr>
              <w:t>；</w:t>
            </w:r>
          </w:p>
          <w:p w14:paraId="279D34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配重箱长</w:t>
            </w:r>
            <w:r>
              <w:rPr>
                <w:rFonts w:ascii="仿宋" w:eastAsia="仿宋" w:hAnsi="仿宋" w:cs="宋体"/>
                <w:kern w:val="0"/>
                <w:szCs w:val="21"/>
              </w:rPr>
              <w:t>1000</w:t>
            </w:r>
            <w:r>
              <w:rPr>
                <w:rFonts w:ascii="仿宋" w:eastAsia="仿宋" w:hAnsi="仿宋" w:cs="宋体" w:hint="eastAsia"/>
                <w:kern w:val="0"/>
                <w:szCs w:val="21"/>
              </w:rPr>
              <w:t>×</w:t>
            </w:r>
            <w:r>
              <w:rPr>
                <w:rFonts w:ascii="仿宋" w:eastAsia="仿宋" w:hAnsi="仿宋" w:cs="宋体"/>
                <w:kern w:val="0"/>
                <w:szCs w:val="21"/>
              </w:rPr>
              <w:t>2000mm</w:t>
            </w:r>
            <w:r>
              <w:rPr>
                <w:rFonts w:ascii="仿宋" w:eastAsia="仿宋" w:hAnsi="仿宋" w:cs="宋体" w:hint="eastAsia"/>
                <w:kern w:val="0"/>
                <w:szCs w:val="21"/>
              </w:rPr>
              <w:t>，箱体钢板厚≥</w:t>
            </w:r>
            <w:r>
              <w:rPr>
                <w:rFonts w:ascii="仿宋" w:eastAsia="仿宋" w:hAnsi="仿宋" w:cs="宋体"/>
                <w:kern w:val="0"/>
                <w:szCs w:val="21"/>
              </w:rPr>
              <w:t>2.0mm</w:t>
            </w:r>
            <w:r>
              <w:rPr>
                <w:rFonts w:ascii="仿宋" w:eastAsia="仿宋" w:hAnsi="仿宋" w:cs="宋体" w:hint="eastAsia"/>
                <w:kern w:val="0"/>
                <w:szCs w:val="21"/>
              </w:rPr>
              <w:t>；</w:t>
            </w:r>
          </w:p>
          <w:p w14:paraId="5501D6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篮圈采用高弹性材料，内部有钢簧，圈条为直径</w:t>
            </w:r>
            <w:r>
              <w:rPr>
                <w:rFonts w:ascii="仿宋" w:eastAsia="仿宋" w:hAnsi="仿宋" w:cs="宋体"/>
                <w:kern w:val="0"/>
                <w:szCs w:val="21"/>
              </w:rPr>
              <w:t>20mm</w:t>
            </w:r>
            <w:r>
              <w:rPr>
                <w:rFonts w:ascii="仿宋" w:eastAsia="仿宋" w:hAnsi="仿宋" w:cs="宋体" w:hint="eastAsia"/>
                <w:kern w:val="0"/>
                <w:szCs w:val="21"/>
              </w:rPr>
              <w:t>的实心钢</w:t>
            </w:r>
            <w:r>
              <w:rPr>
                <w:rFonts w:ascii="仿宋" w:eastAsia="仿宋" w:hAnsi="仿宋" w:cs="宋体"/>
                <w:kern w:val="0"/>
                <w:szCs w:val="21"/>
              </w:rPr>
              <w:t>,</w:t>
            </w:r>
            <w:r>
              <w:rPr>
                <w:rFonts w:ascii="仿宋" w:eastAsia="仿宋" w:hAnsi="仿宋" w:cs="宋体" w:hint="eastAsia"/>
                <w:kern w:val="0"/>
                <w:szCs w:val="21"/>
              </w:rPr>
              <w:t>水平固定在篮板上</w:t>
            </w:r>
            <w:r>
              <w:rPr>
                <w:rFonts w:ascii="仿宋" w:eastAsia="仿宋" w:hAnsi="仿宋" w:cs="宋体"/>
                <w:kern w:val="0"/>
                <w:szCs w:val="21"/>
              </w:rPr>
              <w:t>,</w:t>
            </w:r>
            <w:r>
              <w:rPr>
                <w:rFonts w:ascii="仿宋" w:eastAsia="仿宋" w:hAnsi="仿宋" w:cs="宋体" w:hint="eastAsia"/>
                <w:kern w:val="0"/>
                <w:szCs w:val="21"/>
              </w:rPr>
              <w:t>圆头螺栓。篮圈在去除压力后可自动返回原位置。</w:t>
            </w:r>
          </w:p>
        </w:tc>
      </w:tr>
      <w:tr w:rsidR="00E62DEB" w14:paraId="59EF05CB" w14:textId="77777777">
        <w:tc>
          <w:tcPr>
            <w:tcW w:w="550" w:type="dxa"/>
            <w:tcBorders>
              <w:top w:val="single" w:sz="6" w:space="0" w:color="auto"/>
              <w:left w:val="single" w:sz="6" w:space="0" w:color="auto"/>
              <w:bottom w:val="single" w:sz="6" w:space="0" w:color="auto"/>
              <w:right w:val="single" w:sz="6" w:space="0" w:color="auto"/>
            </w:tcBorders>
            <w:vAlign w:val="center"/>
          </w:tcPr>
          <w:p w14:paraId="4BE039D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7418F9A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室外乒乓球台</w:t>
            </w:r>
          </w:p>
        </w:tc>
        <w:tc>
          <w:tcPr>
            <w:tcW w:w="6914" w:type="dxa"/>
            <w:tcBorders>
              <w:top w:val="single" w:sz="6" w:space="0" w:color="auto"/>
              <w:left w:val="single" w:sz="6" w:space="0" w:color="auto"/>
              <w:bottom w:val="single" w:sz="6" w:space="0" w:color="auto"/>
              <w:right w:val="single" w:sz="6" w:space="0" w:color="auto"/>
            </w:tcBorders>
            <w:vAlign w:val="center"/>
          </w:tcPr>
          <w:p w14:paraId="7D2D52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应能满足中小学体育教学需要；</w:t>
            </w:r>
          </w:p>
          <w:p w14:paraId="4EB96D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球台长度</w:t>
            </w:r>
            <w:r>
              <w:rPr>
                <w:rFonts w:ascii="仿宋" w:eastAsia="仿宋" w:hAnsi="仿宋" w:cs="宋体"/>
                <w:kern w:val="0"/>
                <w:szCs w:val="21"/>
              </w:rPr>
              <w:t>2740mm</w:t>
            </w:r>
            <w:r>
              <w:rPr>
                <w:rFonts w:ascii="仿宋" w:eastAsia="仿宋" w:hAnsi="仿宋" w:cs="宋体" w:hint="eastAsia"/>
                <w:kern w:val="0"/>
                <w:szCs w:val="21"/>
              </w:rPr>
              <w:t>±</w:t>
            </w:r>
            <w:r>
              <w:rPr>
                <w:rFonts w:ascii="仿宋" w:eastAsia="仿宋" w:hAnsi="仿宋" w:cs="宋体"/>
                <w:kern w:val="0"/>
                <w:szCs w:val="21"/>
              </w:rPr>
              <w:t>3mm;</w:t>
            </w:r>
            <w:r>
              <w:rPr>
                <w:rFonts w:ascii="仿宋" w:eastAsia="仿宋" w:hAnsi="仿宋" w:cs="宋体" w:hint="eastAsia"/>
                <w:kern w:val="0"/>
                <w:szCs w:val="21"/>
              </w:rPr>
              <w:t>球台宽度</w:t>
            </w:r>
            <w:r>
              <w:rPr>
                <w:rFonts w:ascii="仿宋" w:eastAsia="仿宋" w:hAnsi="仿宋" w:cs="宋体"/>
                <w:kern w:val="0"/>
                <w:szCs w:val="21"/>
              </w:rPr>
              <w:t>1525mm</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球台高度</w:t>
            </w:r>
            <w:r>
              <w:rPr>
                <w:rFonts w:ascii="仿宋" w:eastAsia="仿宋" w:hAnsi="仿宋" w:cs="宋体"/>
                <w:kern w:val="0"/>
                <w:szCs w:val="21"/>
              </w:rPr>
              <w:t>760mm</w:t>
            </w:r>
            <w:r>
              <w:rPr>
                <w:rFonts w:ascii="仿宋" w:eastAsia="仿宋" w:hAnsi="仿宋" w:cs="宋体" w:hint="eastAsia"/>
                <w:kern w:val="0"/>
                <w:szCs w:val="21"/>
              </w:rPr>
              <w:t>±</w:t>
            </w:r>
            <w:r>
              <w:rPr>
                <w:rFonts w:ascii="仿宋" w:eastAsia="仿宋" w:hAnsi="仿宋" w:cs="宋体"/>
                <w:kern w:val="0"/>
                <w:szCs w:val="21"/>
              </w:rPr>
              <w:t>3mm</w:t>
            </w:r>
            <w:r>
              <w:rPr>
                <w:rFonts w:ascii="仿宋" w:eastAsia="仿宋" w:hAnsi="仿宋" w:cs="宋体" w:hint="eastAsia"/>
                <w:kern w:val="0"/>
                <w:szCs w:val="21"/>
              </w:rPr>
              <w:t>；</w:t>
            </w:r>
          </w:p>
          <w:p w14:paraId="3AA85C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球台面板选用</w:t>
            </w:r>
            <w:r>
              <w:rPr>
                <w:rFonts w:ascii="仿宋" w:eastAsia="仿宋" w:hAnsi="仿宋" w:cs="宋体"/>
                <w:kern w:val="0"/>
                <w:szCs w:val="21"/>
              </w:rPr>
              <w:t>SMC</w:t>
            </w:r>
            <w:r>
              <w:rPr>
                <w:rFonts w:ascii="仿宋" w:eastAsia="仿宋" w:hAnsi="仿宋" w:cs="宋体" w:hint="eastAsia"/>
                <w:kern w:val="0"/>
                <w:szCs w:val="21"/>
              </w:rPr>
              <w:t>树脂材料，一次铸压成型；</w:t>
            </w:r>
          </w:p>
          <w:p w14:paraId="67E5C3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球台台面的颜色为蓝色或绿色，表面无光泽；端、边线和中线为白色；</w:t>
            </w:r>
          </w:p>
          <w:p w14:paraId="74834D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球台表面平整无开裂、脱胶、伤痕、翘曲等缺陷；</w:t>
            </w:r>
          </w:p>
          <w:p w14:paraId="6C3575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球台台面支撑架采用钢管，彩虹腿，直径</w:t>
            </w:r>
            <w:r>
              <w:rPr>
                <w:rFonts w:ascii="仿宋" w:eastAsia="仿宋" w:hAnsi="仿宋" w:cs="宋体"/>
                <w:kern w:val="0"/>
                <w:szCs w:val="21"/>
              </w:rPr>
              <w:t>60*2.0mm</w:t>
            </w:r>
            <w:r>
              <w:rPr>
                <w:rFonts w:ascii="仿宋" w:eastAsia="仿宋" w:hAnsi="仿宋" w:cs="宋体" w:hint="eastAsia"/>
                <w:kern w:val="0"/>
                <w:szCs w:val="21"/>
              </w:rPr>
              <w:t>含网架。</w:t>
            </w:r>
          </w:p>
        </w:tc>
      </w:tr>
      <w:tr w:rsidR="00E62DEB" w14:paraId="11A1A43F" w14:textId="77777777">
        <w:tc>
          <w:tcPr>
            <w:tcW w:w="550" w:type="dxa"/>
            <w:tcBorders>
              <w:top w:val="single" w:sz="6" w:space="0" w:color="auto"/>
              <w:left w:val="single" w:sz="6" w:space="0" w:color="auto"/>
              <w:bottom w:val="single" w:sz="6" w:space="0" w:color="auto"/>
              <w:right w:val="single" w:sz="6" w:space="0" w:color="auto"/>
            </w:tcBorders>
            <w:vAlign w:val="center"/>
          </w:tcPr>
          <w:p w14:paraId="41BE284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371BABA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室外移动羽毛球架</w:t>
            </w:r>
          </w:p>
        </w:tc>
        <w:tc>
          <w:tcPr>
            <w:tcW w:w="6914" w:type="dxa"/>
            <w:tcBorders>
              <w:top w:val="single" w:sz="6" w:space="0" w:color="auto"/>
              <w:left w:val="single" w:sz="6" w:space="0" w:color="auto"/>
              <w:bottom w:val="single" w:sz="6" w:space="0" w:color="auto"/>
              <w:right w:val="single" w:sz="6" w:space="0" w:color="auto"/>
            </w:tcBorders>
            <w:vAlign w:val="center"/>
          </w:tcPr>
          <w:p w14:paraId="3B94A4D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移动式不锈钢支架；</w:t>
            </w:r>
          </w:p>
          <w:p w14:paraId="5084CC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网柱高度为</w:t>
            </w:r>
            <w:r>
              <w:rPr>
                <w:rFonts w:ascii="仿宋" w:eastAsia="仿宋" w:hAnsi="仿宋" w:cs="宋体"/>
                <w:kern w:val="0"/>
                <w:szCs w:val="21"/>
              </w:rPr>
              <w:t>1340mm</w:t>
            </w:r>
            <w:r>
              <w:rPr>
                <w:rFonts w:ascii="仿宋" w:eastAsia="仿宋" w:hAnsi="仿宋" w:cs="宋体" w:hint="eastAsia"/>
                <w:kern w:val="0"/>
                <w:szCs w:val="21"/>
              </w:rPr>
              <w:t>±</w:t>
            </w:r>
            <w:r>
              <w:rPr>
                <w:rFonts w:ascii="仿宋" w:eastAsia="仿宋" w:hAnsi="仿宋" w:cs="宋体"/>
                <w:kern w:val="0"/>
                <w:szCs w:val="21"/>
              </w:rPr>
              <w:t>8mm</w:t>
            </w:r>
            <w:r>
              <w:rPr>
                <w:rFonts w:ascii="仿宋" w:eastAsia="仿宋" w:hAnsi="仿宋" w:cs="宋体" w:hint="eastAsia"/>
                <w:kern w:val="0"/>
                <w:szCs w:val="21"/>
              </w:rPr>
              <w:t>，拉网中央高度</w:t>
            </w:r>
            <w:r>
              <w:rPr>
                <w:rFonts w:ascii="仿宋" w:eastAsia="仿宋" w:hAnsi="仿宋" w:cs="宋体"/>
                <w:kern w:val="0"/>
                <w:szCs w:val="21"/>
              </w:rPr>
              <w:t>1314mm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，立柱直径</w:t>
            </w:r>
            <w:r>
              <w:rPr>
                <w:rFonts w:ascii="仿宋" w:eastAsia="仿宋" w:hAnsi="仿宋" w:cs="宋体"/>
                <w:kern w:val="0"/>
                <w:szCs w:val="21"/>
              </w:rPr>
              <w:t>42mm</w:t>
            </w:r>
            <w:r>
              <w:rPr>
                <w:rFonts w:ascii="仿宋" w:eastAsia="仿宋" w:hAnsi="仿宋" w:cs="宋体" w:hint="eastAsia"/>
                <w:kern w:val="0"/>
                <w:szCs w:val="21"/>
              </w:rPr>
              <w:t>；</w:t>
            </w:r>
            <w:r>
              <w:rPr>
                <w:rFonts w:ascii="仿宋" w:eastAsia="仿宋" w:hAnsi="仿宋" w:cs="宋体"/>
                <w:kern w:val="0"/>
                <w:szCs w:val="21"/>
              </w:rPr>
              <w:t>3.</w:t>
            </w:r>
            <w:r>
              <w:rPr>
                <w:rFonts w:ascii="仿宋" w:eastAsia="仿宋" w:hAnsi="仿宋" w:cs="宋体" w:hint="eastAsia"/>
                <w:kern w:val="0"/>
                <w:szCs w:val="21"/>
              </w:rPr>
              <w:t>底座为</w:t>
            </w:r>
            <w:r>
              <w:rPr>
                <w:rFonts w:ascii="仿宋" w:eastAsia="仿宋" w:hAnsi="仿宋" w:cs="宋体"/>
                <w:kern w:val="0"/>
                <w:szCs w:val="21"/>
              </w:rPr>
              <w:t>ABS</w:t>
            </w:r>
            <w:r>
              <w:rPr>
                <w:rFonts w:ascii="仿宋" w:eastAsia="仿宋" w:hAnsi="仿宋" w:cs="宋体" w:hint="eastAsia"/>
                <w:kern w:val="0"/>
                <w:szCs w:val="21"/>
              </w:rPr>
              <w:t>材质，配重</w:t>
            </w:r>
            <w:r>
              <w:rPr>
                <w:rFonts w:ascii="仿宋" w:eastAsia="仿宋" w:hAnsi="仿宋" w:cs="宋体"/>
                <w:kern w:val="0"/>
                <w:szCs w:val="21"/>
              </w:rPr>
              <w:t>70KG</w:t>
            </w:r>
            <w:r>
              <w:rPr>
                <w:rFonts w:ascii="仿宋" w:eastAsia="仿宋" w:hAnsi="仿宋" w:cs="宋体" w:hint="eastAsia"/>
                <w:kern w:val="0"/>
                <w:szCs w:val="21"/>
              </w:rPr>
              <w:t>。</w:t>
            </w:r>
          </w:p>
        </w:tc>
      </w:tr>
      <w:tr w:rsidR="00E62DEB" w14:paraId="0BE68343" w14:textId="77777777">
        <w:tc>
          <w:tcPr>
            <w:tcW w:w="550" w:type="dxa"/>
            <w:tcBorders>
              <w:top w:val="single" w:sz="6" w:space="0" w:color="auto"/>
              <w:left w:val="single" w:sz="6" w:space="0" w:color="auto"/>
              <w:bottom w:val="single" w:sz="6" w:space="0" w:color="auto"/>
              <w:right w:val="single" w:sz="6" w:space="0" w:color="auto"/>
            </w:tcBorders>
            <w:vAlign w:val="center"/>
          </w:tcPr>
          <w:p w14:paraId="0126B3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4</w:t>
            </w:r>
          </w:p>
        </w:tc>
        <w:tc>
          <w:tcPr>
            <w:tcW w:w="1064" w:type="dxa"/>
            <w:tcBorders>
              <w:top w:val="single" w:sz="6" w:space="0" w:color="auto"/>
              <w:left w:val="single" w:sz="6" w:space="0" w:color="auto"/>
              <w:bottom w:val="single" w:sz="6" w:space="0" w:color="auto"/>
              <w:right w:val="single" w:sz="6" w:space="0" w:color="auto"/>
            </w:tcBorders>
            <w:vAlign w:val="center"/>
          </w:tcPr>
          <w:p w14:paraId="44CC415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室外排球架</w:t>
            </w:r>
          </w:p>
        </w:tc>
        <w:tc>
          <w:tcPr>
            <w:tcW w:w="6914" w:type="dxa"/>
            <w:tcBorders>
              <w:top w:val="single" w:sz="6" w:space="0" w:color="auto"/>
              <w:left w:val="single" w:sz="6" w:space="0" w:color="auto"/>
              <w:bottom w:val="single" w:sz="6" w:space="0" w:color="auto"/>
              <w:right w:val="single" w:sz="6" w:space="0" w:color="auto"/>
            </w:tcBorders>
            <w:vAlign w:val="center"/>
          </w:tcPr>
          <w:p w14:paraId="6AF3BB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1.小学体育教学用；</w:t>
            </w:r>
          </w:p>
          <w:p w14:paraId="236F6C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2.箱采用</w:t>
            </w:r>
            <w:r>
              <w:rPr>
                <w:rFonts w:ascii="仿宋" w:eastAsia="仿宋" w:hAnsi="仿宋" w:cs="宋体"/>
                <w:kern w:val="0"/>
                <w:szCs w:val="21"/>
              </w:rPr>
              <w:t>2.0mm</w:t>
            </w:r>
            <w:r>
              <w:rPr>
                <w:rFonts w:ascii="仿宋" w:eastAsia="仿宋" w:hAnsi="仿宋" w:cs="宋体" w:hint="eastAsia"/>
                <w:kern w:val="0"/>
                <w:szCs w:val="21"/>
              </w:rPr>
              <w:t>±</w:t>
            </w:r>
            <w:r>
              <w:rPr>
                <w:rFonts w:ascii="仿宋" w:eastAsia="仿宋" w:hAnsi="仿宋" w:cs="宋体"/>
                <w:kern w:val="0"/>
                <w:szCs w:val="21"/>
              </w:rPr>
              <w:t>0.1mm</w:t>
            </w:r>
            <w:r>
              <w:rPr>
                <w:rFonts w:ascii="仿宋" w:eastAsia="仿宋" w:hAnsi="仿宋" w:cs="宋体" w:hint="eastAsia"/>
                <w:kern w:val="0"/>
                <w:szCs w:val="21"/>
              </w:rPr>
              <w:t>钢板制，外表喷塑处理。配重为混凝土；</w:t>
            </w:r>
          </w:p>
          <w:p w14:paraId="04A2B85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3.≥Φ</w:t>
            </w:r>
            <w:r>
              <w:rPr>
                <w:rFonts w:ascii="仿宋" w:eastAsia="仿宋" w:hAnsi="仿宋" w:cs="宋体"/>
                <w:kern w:val="0"/>
                <w:szCs w:val="21"/>
              </w:rPr>
              <w:t>76</w:t>
            </w:r>
            <w:r>
              <w:rPr>
                <w:rFonts w:ascii="仿宋" w:eastAsia="仿宋" w:hAnsi="仿宋" w:cs="宋体" w:hint="eastAsia"/>
                <w:kern w:val="0"/>
                <w:szCs w:val="21"/>
              </w:rPr>
              <w:t>×</w:t>
            </w:r>
            <w:r>
              <w:rPr>
                <w:rFonts w:ascii="仿宋" w:eastAsia="仿宋" w:hAnsi="仿宋" w:cs="宋体"/>
                <w:kern w:val="0"/>
                <w:szCs w:val="21"/>
              </w:rPr>
              <w:t>3mm</w:t>
            </w:r>
            <w:r>
              <w:rPr>
                <w:rFonts w:ascii="仿宋" w:eastAsia="仿宋" w:hAnsi="仿宋" w:cs="宋体" w:hint="eastAsia"/>
                <w:kern w:val="0"/>
                <w:szCs w:val="21"/>
              </w:rPr>
              <w:t>钢管，拉线滚轮，网钩，底座组成，两件组成一付；</w:t>
            </w:r>
          </w:p>
          <w:p w14:paraId="7186471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4.喷塑防锈处理；</w:t>
            </w:r>
          </w:p>
          <w:p w14:paraId="4761BEE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5.线网，线Φ≥</w:t>
            </w:r>
            <w:r>
              <w:rPr>
                <w:rFonts w:ascii="仿宋" w:eastAsia="仿宋" w:hAnsi="仿宋" w:cs="宋体"/>
                <w:kern w:val="0"/>
                <w:szCs w:val="21"/>
              </w:rPr>
              <w:t>8mm</w:t>
            </w:r>
            <w:r>
              <w:rPr>
                <w:rFonts w:ascii="仿宋" w:eastAsia="仿宋" w:hAnsi="仿宋" w:cs="宋体" w:hint="eastAsia"/>
                <w:kern w:val="0"/>
                <w:szCs w:val="21"/>
              </w:rPr>
              <w:t>，网径≤</w:t>
            </w:r>
            <w:r>
              <w:rPr>
                <w:rFonts w:ascii="仿宋" w:eastAsia="仿宋" w:hAnsi="仿宋" w:cs="宋体"/>
                <w:kern w:val="0"/>
                <w:szCs w:val="21"/>
              </w:rPr>
              <w:t>50mm。</w:t>
            </w:r>
          </w:p>
        </w:tc>
      </w:tr>
      <w:tr w:rsidR="00E62DEB" w14:paraId="2A178B3F" w14:textId="77777777">
        <w:tc>
          <w:tcPr>
            <w:tcW w:w="550" w:type="dxa"/>
            <w:tcBorders>
              <w:top w:val="single" w:sz="6" w:space="0" w:color="auto"/>
              <w:left w:val="single" w:sz="6" w:space="0" w:color="auto"/>
              <w:bottom w:val="single" w:sz="6" w:space="0" w:color="auto"/>
              <w:right w:val="single" w:sz="6" w:space="0" w:color="auto"/>
            </w:tcBorders>
            <w:vAlign w:val="center"/>
          </w:tcPr>
          <w:p w14:paraId="254649C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148A1A9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足球门</w:t>
            </w:r>
          </w:p>
        </w:tc>
        <w:tc>
          <w:tcPr>
            <w:tcW w:w="6914" w:type="dxa"/>
            <w:tcBorders>
              <w:top w:val="single" w:sz="6" w:space="0" w:color="auto"/>
              <w:left w:val="single" w:sz="6" w:space="0" w:color="auto"/>
              <w:bottom w:val="single" w:sz="6" w:space="0" w:color="auto"/>
              <w:right w:val="single" w:sz="6" w:space="0" w:color="auto"/>
            </w:tcBorders>
            <w:vAlign w:val="center"/>
          </w:tcPr>
          <w:p w14:paraId="112BA4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1.足球门内口宽度</w:t>
            </w:r>
            <w:r>
              <w:rPr>
                <w:rFonts w:ascii="仿宋" w:eastAsia="仿宋" w:hAnsi="仿宋" w:cs="宋体"/>
                <w:kern w:val="0"/>
                <w:szCs w:val="21"/>
              </w:rPr>
              <w:t>7320mm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，高度</w:t>
            </w:r>
            <w:r>
              <w:rPr>
                <w:rFonts w:ascii="仿宋" w:eastAsia="仿宋" w:hAnsi="仿宋" w:cs="宋体"/>
                <w:kern w:val="0"/>
                <w:szCs w:val="21"/>
              </w:rPr>
              <w:t>2440mm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，门柱及横梁直径不小于</w:t>
            </w:r>
            <w:r>
              <w:rPr>
                <w:rFonts w:ascii="仿宋" w:eastAsia="仿宋" w:hAnsi="仿宋" w:cs="宋体"/>
                <w:kern w:val="0"/>
                <w:szCs w:val="21"/>
              </w:rPr>
              <w:t>120mm</w:t>
            </w:r>
            <w:r>
              <w:rPr>
                <w:rFonts w:ascii="仿宋" w:eastAsia="仿宋" w:hAnsi="仿宋" w:cs="宋体" w:hint="eastAsia"/>
                <w:kern w:val="0"/>
                <w:szCs w:val="21"/>
              </w:rPr>
              <w:t>；</w:t>
            </w:r>
          </w:p>
          <w:p w14:paraId="52411DE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2.门应能承受的水平拉力</w:t>
            </w:r>
            <w:r>
              <w:rPr>
                <w:rFonts w:ascii="仿宋" w:eastAsia="仿宋" w:hAnsi="仿宋" w:cs="宋体"/>
                <w:kern w:val="0"/>
                <w:szCs w:val="21"/>
              </w:rPr>
              <w:t>1000N</w:t>
            </w:r>
            <w:r>
              <w:rPr>
                <w:rFonts w:ascii="仿宋" w:eastAsia="仿宋" w:hAnsi="仿宋" w:cs="宋体" w:hint="eastAsia"/>
                <w:kern w:val="0"/>
                <w:szCs w:val="21"/>
              </w:rPr>
              <w:t>，足球门横梁应能承受</w:t>
            </w:r>
            <w:r>
              <w:rPr>
                <w:rFonts w:ascii="仿宋" w:eastAsia="仿宋" w:hAnsi="仿宋" w:cs="宋体"/>
                <w:kern w:val="0"/>
                <w:szCs w:val="21"/>
              </w:rPr>
              <w:t>2700N</w:t>
            </w:r>
            <w:r>
              <w:rPr>
                <w:rFonts w:ascii="仿宋" w:eastAsia="仿宋" w:hAnsi="仿宋" w:cs="宋体" w:hint="eastAsia"/>
                <w:kern w:val="0"/>
                <w:szCs w:val="21"/>
              </w:rPr>
              <w:t>的静负荷。</w:t>
            </w:r>
          </w:p>
          <w:p w14:paraId="2723F9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3.提供原材料钢管</w:t>
            </w:r>
            <w:r>
              <w:rPr>
                <w:rFonts w:ascii="仿宋" w:eastAsia="仿宋" w:hAnsi="仿宋" w:cs="宋体"/>
                <w:kern w:val="0"/>
                <w:szCs w:val="21"/>
              </w:rPr>
              <w:t>200</w:t>
            </w:r>
            <w:r>
              <w:rPr>
                <w:rFonts w:ascii="仿宋" w:eastAsia="仿宋" w:hAnsi="仿宋" w:cs="宋体" w:hint="eastAsia"/>
                <w:kern w:val="0"/>
                <w:szCs w:val="21"/>
              </w:rPr>
              <w:t>小时紫外人工老化、盐雾测试</w:t>
            </w:r>
            <w:r>
              <w:rPr>
                <w:rFonts w:ascii="宋体" w:hAnsi="宋体" w:cs="宋体" w:hint="eastAsia"/>
                <w:kern w:val="0"/>
                <w:szCs w:val="21"/>
              </w:rPr>
              <w:t>合格的检测</w:t>
            </w:r>
            <w:r>
              <w:rPr>
                <w:rFonts w:ascii="仿宋" w:eastAsia="仿宋" w:hAnsi="仿宋" w:cs="宋体" w:hint="eastAsia"/>
                <w:kern w:val="0"/>
                <w:szCs w:val="21"/>
              </w:rPr>
              <w:t>报告复印件。</w:t>
            </w:r>
          </w:p>
        </w:tc>
      </w:tr>
      <w:tr w:rsidR="00E62DEB" w14:paraId="646155DA" w14:textId="77777777">
        <w:tc>
          <w:tcPr>
            <w:tcW w:w="8528" w:type="dxa"/>
            <w:gridSpan w:val="3"/>
            <w:tcBorders>
              <w:top w:val="single" w:sz="6" w:space="0" w:color="auto"/>
              <w:left w:val="single" w:sz="6" w:space="0" w:color="auto"/>
              <w:bottom w:val="single" w:sz="6" w:space="0" w:color="auto"/>
              <w:right w:val="nil"/>
            </w:tcBorders>
            <w:vAlign w:val="center"/>
          </w:tcPr>
          <w:p w14:paraId="6445C9F3"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室内风雨球场（此标准为一套，共需一套）</w:t>
            </w:r>
          </w:p>
        </w:tc>
      </w:tr>
      <w:tr w:rsidR="00E62DEB" w14:paraId="21BB16EC" w14:textId="77777777">
        <w:tc>
          <w:tcPr>
            <w:tcW w:w="550" w:type="dxa"/>
            <w:tcBorders>
              <w:top w:val="single" w:sz="6" w:space="0" w:color="auto"/>
              <w:left w:val="single" w:sz="6" w:space="0" w:color="auto"/>
              <w:bottom w:val="single" w:sz="6" w:space="0" w:color="auto"/>
              <w:right w:val="single" w:sz="6" w:space="0" w:color="auto"/>
            </w:tcBorders>
            <w:vAlign w:val="center"/>
          </w:tcPr>
          <w:p w14:paraId="05277F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57566C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299A5B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3A964343" w14:textId="77777777">
        <w:tc>
          <w:tcPr>
            <w:tcW w:w="550" w:type="dxa"/>
            <w:tcBorders>
              <w:top w:val="single" w:sz="6" w:space="0" w:color="auto"/>
              <w:left w:val="single" w:sz="6" w:space="0" w:color="auto"/>
              <w:bottom w:val="single" w:sz="6" w:space="0" w:color="auto"/>
              <w:right w:val="single" w:sz="6" w:space="0" w:color="auto"/>
            </w:tcBorders>
            <w:vAlign w:val="center"/>
          </w:tcPr>
          <w:p w14:paraId="216B1BE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2519266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室内篮球架</w:t>
            </w:r>
          </w:p>
        </w:tc>
        <w:tc>
          <w:tcPr>
            <w:tcW w:w="6914" w:type="dxa"/>
            <w:tcBorders>
              <w:top w:val="single" w:sz="6" w:space="0" w:color="auto"/>
              <w:left w:val="single" w:sz="6" w:space="0" w:color="auto"/>
              <w:bottom w:val="single" w:sz="6" w:space="0" w:color="auto"/>
              <w:right w:val="single" w:sz="6" w:space="0" w:color="auto"/>
            </w:tcBorders>
            <w:vAlign w:val="center"/>
          </w:tcPr>
          <w:p w14:paraId="50E443C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产品技术规格：篮架伸臂为</w:t>
            </w:r>
            <w:r>
              <w:rPr>
                <w:rFonts w:ascii="仿宋" w:eastAsia="仿宋" w:hAnsi="仿宋" w:cs="宋体"/>
                <w:kern w:val="0"/>
                <w:szCs w:val="21"/>
              </w:rPr>
              <w:t>2.55M</w:t>
            </w:r>
            <w:r>
              <w:rPr>
                <w:rFonts w:ascii="仿宋" w:eastAsia="仿宋" w:hAnsi="仿宋" w:cs="宋体" w:hint="eastAsia"/>
                <w:kern w:val="0"/>
                <w:szCs w:val="21"/>
              </w:rPr>
              <w:t>，篮圈上沿离地面高</w:t>
            </w:r>
            <w:r>
              <w:rPr>
                <w:rFonts w:ascii="仿宋" w:eastAsia="仿宋" w:hAnsi="仿宋" w:cs="宋体"/>
                <w:kern w:val="0"/>
                <w:szCs w:val="21"/>
              </w:rPr>
              <w:t>3.05M</w:t>
            </w:r>
            <w:r>
              <w:rPr>
                <w:rFonts w:ascii="仿宋" w:eastAsia="仿宋" w:hAnsi="仿宋" w:cs="宋体" w:hint="eastAsia"/>
                <w:kern w:val="0"/>
                <w:szCs w:val="21"/>
              </w:rPr>
              <w:t>，球架底座尺寸：长×宽×前高×后高</w:t>
            </w:r>
            <w:r>
              <w:rPr>
                <w:rFonts w:ascii="仿宋" w:eastAsia="仿宋" w:hAnsi="仿宋" w:cs="宋体"/>
                <w:kern w:val="0"/>
                <w:szCs w:val="21"/>
              </w:rPr>
              <w:t>=1.95</w:t>
            </w:r>
            <w:r>
              <w:rPr>
                <w:rFonts w:ascii="仿宋" w:eastAsia="仿宋" w:hAnsi="仿宋" w:cs="宋体" w:hint="eastAsia"/>
                <w:kern w:val="0"/>
                <w:szCs w:val="21"/>
              </w:rPr>
              <w:t>×</w:t>
            </w:r>
            <w:r>
              <w:rPr>
                <w:rFonts w:ascii="仿宋" w:eastAsia="仿宋" w:hAnsi="仿宋" w:cs="宋体"/>
                <w:kern w:val="0"/>
                <w:szCs w:val="21"/>
              </w:rPr>
              <w:t>1.1</w:t>
            </w:r>
            <w:r>
              <w:rPr>
                <w:rFonts w:ascii="仿宋" w:eastAsia="仿宋" w:hAnsi="仿宋" w:cs="宋体" w:hint="eastAsia"/>
                <w:kern w:val="0"/>
                <w:szCs w:val="21"/>
              </w:rPr>
              <w:t>×</w:t>
            </w:r>
            <w:r>
              <w:rPr>
                <w:rFonts w:ascii="仿宋" w:eastAsia="仿宋" w:hAnsi="仿宋" w:cs="宋体"/>
                <w:kern w:val="0"/>
                <w:szCs w:val="21"/>
              </w:rPr>
              <w:t>0.67</w:t>
            </w:r>
            <w:r>
              <w:rPr>
                <w:rFonts w:ascii="仿宋" w:eastAsia="仿宋" w:hAnsi="仿宋" w:cs="宋体" w:hint="eastAsia"/>
                <w:kern w:val="0"/>
                <w:szCs w:val="21"/>
              </w:rPr>
              <w:t>×</w:t>
            </w:r>
            <w:r>
              <w:rPr>
                <w:rFonts w:ascii="仿宋" w:eastAsia="仿宋" w:hAnsi="仿宋" w:cs="宋体"/>
                <w:kern w:val="0"/>
                <w:szCs w:val="21"/>
              </w:rPr>
              <w:t>0.4</w:t>
            </w:r>
            <w:r>
              <w:rPr>
                <w:rFonts w:ascii="仿宋" w:eastAsia="仿宋" w:hAnsi="仿宋" w:cs="宋体" w:hint="eastAsia"/>
                <w:kern w:val="0"/>
                <w:szCs w:val="21"/>
              </w:rPr>
              <w:t>（</w:t>
            </w:r>
            <w:r>
              <w:rPr>
                <w:rFonts w:ascii="仿宋" w:eastAsia="仿宋" w:hAnsi="仿宋" w:cs="宋体"/>
                <w:kern w:val="0"/>
                <w:szCs w:val="21"/>
              </w:rPr>
              <w:t>M</w:t>
            </w:r>
            <w:r>
              <w:rPr>
                <w:rFonts w:ascii="仿宋" w:eastAsia="仿宋" w:hAnsi="仿宋" w:cs="宋体" w:hint="eastAsia"/>
                <w:kern w:val="0"/>
                <w:szCs w:val="21"/>
              </w:rPr>
              <w:t>）；</w:t>
            </w:r>
          </w:p>
          <w:p w14:paraId="6009A9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产品用材：篮球架底座采用</w:t>
            </w:r>
            <w:r>
              <w:rPr>
                <w:rFonts w:ascii="仿宋" w:eastAsia="仿宋" w:hAnsi="仿宋" w:cs="宋体"/>
                <w:kern w:val="0"/>
                <w:szCs w:val="21"/>
              </w:rPr>
              <w:t>6 mm</w:t>
            </w:r>
            <w:r>
              <w:rPr>
                <w:rFonts w:ascii="仿宋" w:eastAsia="仿宋" w:hAnsi="仿宋" w:cs="宋体" w:hint="eastAsia"/>
                <w:kern w:val="0"/>
                <w:szCs w:val="21"/>
              </w:rPr>
              <w:t>的铁板在专用折边机上折边拼焊而成，底座前立柱、后立柱支撑架和油缸支撑架采用</w:t>
            </w:r>
            <w:r>
              <w:rPr>
                <w:rFonts w:ascii="仿宋" w:eastAsia="仿宋" w:hAnsi="仿宋" w:cs="宋体"/>
                <w:kern w:val="0"/>
                <w:szCs w:val="21"/>
              </w:rPr>
              <w:t>6mm</w:t>
            </w:r>
            <w:r>
              <w:rPr>
                <w:rFonts w:ascii="仿宋" w:eastAsia="仿宋" w:hAnsi="仿宋" w:cs="宋体" w:hint="eastAsia"/>
                <w:kern w:val="0"/>
                <w:szCs w:val="21"/>
              </w:rPr>
              <w:t>铁板折边制作，篮架立柱主要采用</w:t>
            </w:r>
            <w:r>
              <w:rPr>
                <w:rFonts w:ascii="仿宋" w:eastAsia="仿宋" w:hAnsi="仿宋" w:cs="宋体"/>
                <w:kern w:val="0"/>
                <w:szCs w:val="21"/>
              </w:rPr>
              <w:t>200</w:t>
            </w:r>
            <w:r>
              <w:rPr>
                <w:rFonts w:ascii="仿宋" w:eastAsia="仿宋" w:hAnsi="仿宋" w:cs="宋体" w:hint="eastAsia"/>
                <w:kern w:val="0"/>
                <w:szCs w:val="21"/>
              </w:rPr>
              <w:t>×</w:t>
            </w:r>
            <w:r>
              <w:rPr>
                <w:rFonts w:ascii="仿宋" w:eastAsia="仿宋" w:hAnsi="仿宋" w:cs="宋体"/>
                <w:kern w:val="0"/>
                <w:szCs w:val="21"/>
              </w:rPr>
              <w:t>70</w:t>
            </w:r>
            <w:r>
              <w:rPr>
                <w:rFonts w:ascii="仿宋" w:eastAsia="仿宋" w:hAnsi="仿宋" w:cs="宋体" w:hint="eastAsia"/>
                <w:kern w:val="0"/>
                <w:szCs w:val="21"/>
              </w:rPr>
              <w:t>×</w:t>
            </w:r>
            <w:r>
              <w:rPr>
                <w:rFonts w:ascii="仿宋" w:eastAsia="仿宋" w:hAnsi="仿宋" w:cs="宋体"/>
                <w:kern w:val="0"/>
                <w:szCs w:val="21"/>
              </w:rPr>
              <w:t>3</w:t>
            </w:r>
            <w:r>
              <w:rPr>
                <w:rFonts w:ascii="仿宋" w:eastAsia="仿宋" w:hAnsi="仿宋" w:cs="宋体" w:hint="eastAsia"/>
                <w:kern w:val="0"/>
                <w:szCs w:val="21"/>
              </w:rPr>
              <w:t>mm方管、</w:t>
            </w:r>
            <w:r>
              <w:rPr>
                <w:rFonts w:ascii="仿宋" w:eastAsia="仿宋" w:hAnsi="仿宋" w:cs="宋体"/>
                <w:kern w:val="0"/>
                <w:szCs w:val="21"/>
              </w:rPr>
              <w:t>120</w:t>
            </w:r>
            <w:r>
              <w:rPr>
                <w:rFonts w:ascii="仿宋" w:eastAsia="仿宋" w:hAnsi="仿宋" w:cs="宋体" w:hint="eastAsia"/>
                <w:kern w:val="0"/>
                <w:szCs w:val="21"/>
              </w:rPr>
              <w:t>×</w:t>
            </w:r>
            <w:r>
              <w:rPr>
                <w:rFonts w:ascii="仿宋" w:eastAsia="仿宋" w:hAnsi="仿宋" w:cs="宋体"/>
                <w:kern w:val="0"/>
                <w:szCs w:val="21"/>
              </w:rPr>
              <w:t>70</w:t>
            </w:r>
            <w:r>
              <w:rPr>
                <w:rFonts w:ascii="仿宋" w:eastAsia="仿宋" w:hAnsi="仿宋" w:cs="宋体" w:hint="eastAsia"/>
                <w:kern w:val="0"/>
                <w:szCs w:val="21"/>
              </w:rPr>
              <w:t>×</w:t>
            </w:r>
            <w:r>
              <w:rPr>
                <w:rFonts w:ascii="仿宋" w:eastAsia="仿宋" w:hAnsi="仿宋" w:cs="宋体"/>
                <w:kern w:val="0"/>
                <w:szCs w:val="21"/>
              </w:rPr>
              <w:t>3</w:t>
            </w:r>
            <w:r>
              <w:rPr>
                <w:rFonts w:ascii="仿宋" w:eastAsia="仿宋" w:hAnsi="仿宋" w:cs="宋体" w:hint="eastAsia"/>
                <w:kern w:val="0"/>
                <w:szCs w:val="21"/>
              </w:rPr>
              <w:t>mm方管和</w:t>
            </w:r>
            <w:r>
              <w:rPr>
                <w:rFonts w:ascii="仿宋" w:eastAsia="仿宋" w:hAnsi="仿宋" w:cs="宋体"/>
                <w:kern w:val="0"/>
                <w:szCs w:val="21"/>
              </w:rPr>
              <w:t>70</w:t>
            </w:r>
            <w:r>
              <w:rPr>
                <w:rFonts w:ascii="仿宋" w:eastAsia="仿宋" w:hAnsi="仿宋" w:cs="宋体" w:hint="eastAsia"/>
                <w:kern w:val="0"/>
                <w:szCs w:val="21"/>
              </w:rPr>
              <w:t>×</w:t>
            </w:r>
            <w:r>
              <w:rPr>
                <w:rFonts w:ascii="仿宋" w:eastAsia="仿宋" w:hAnsi="仿宋" w:cs="宋体"/>
                <w:kern w:val="0"/>
                <w:szCs w:val="21"/>
              </w:rPr>
              <w:t>70</w:t>
            </w:r>
            <w:r>
              <w:rPr>
                <w:rFonts w:ascii="仿宋" w:eastAsia="仿宋" w:hAnsi="仿宋" w:cs="宋体" w:hint="eastAsia"/>
                <w:kern w:val="0"/>
                <w:szCs w:val="21"/>
              </w:rPr>
              <w:t>×</w:t>
            </w:r>
            <w:r>
              <w:rPr>
                <w:rFonts w:ascii="仿宋" w:eastAsia="仿宋" w:hAnsi="仿宋" w:cs="宋体"/>
                <w:kern w:val="0"/>
                <w:szCs w:val="21"/>
              </w:rPr>
              <w:t>3</w:t>
            </w:r>
            <w:r>
              <w:rPr>
                <w:rFonts w:ascii="仿宋" w:eastAsia="仿宋" w:hAnsi="仿宋" w:cs="宋体" w:hint="eastAsia"/>
                <w:kern w:val="0"/>
                <w:szCs w:val="21"/>
              </w:rPr>
              <w:t>mm拼焊而成，篮架伸臂采用</w:t>
            </w:r>
            <w:r>
              <w:rPr>
                <w:rFonts w:ascii="仿宋" w:eastAsia="仿宋" w:hAnsi="仿宋" w:cs="宋体"/>
                <w:kern w:val="0"/>
                <w:szCs w:val="21"/>
              </w:rPr>
              <w:t>140</w:t>
            </w:r>
            <w:r>
              <w:rPr>
                <w:rFonts w:ascii="仿宋" w:eastAsia="仿宋" w:hAnsi="仿宋" w:cs="宋体" w:hint="eastAsia"/>
                <w:kern w:val="0"/>
                <w:szCs w:val="21"/>
              </w:rPr>
              <w:t>×</w:t>
            </w:r>
            <w:r>
              <w:rPr>
                <w:rFonts w:ascii="仿宋" w:eastAsia="仿宋" w:hAnsi="仿宋" w:cs="宋体"/>
                <w:kern w:val="0"/>
                <w:szCs w:val="21"/>
              </w:rPr>
              <w:t>140</w:t>
            </w:r>
            <w:r>
              <w:rPr>
                <w:rFonts w:ascii="仿宋" w:eastAsia="仿宋" w:hAnsi="仿宋" w:cs="宋体" w:hint="eastAsia"/>
                <w:kern w:val="0"/>
                <w:szCs w:val="21"/>
              </w:rPr>
              <w:t>×</w:t>
            </w:r>
            <w:r>
              <w:rPr>
                <w:rFonts w:ascii="仿宋" w:eastAsia="仿宋" w:hAnsi="仿宋" w:cs="宋体"/>
                <w:kern w:val="0"/>
                <w:szCs w:val="21"/>
              </w:rPr>
              <w:t>4</w:t>
            </w:r>
            <w:r>
              <w:rPr>
                <w:rFonts w:ascii="仿宋" w:eastAsia="仿宋" w:hAnsi="仿宋" w:cs="宋体" w:hint="eastAsia"/>
                <w:kern w:val="0"/>
                <w:szCs w:val="21"/>
              </w:rPr>
              <w:t>mm方管、</w:t>
            </w:r>
            <w:r>
              <w:rPr>
                <w:rFonts w:ascii="仿宋" w:eastAsia="仿宋" w:hAnsi="仿宋" w:cs="宋体"/>
                <w:kern w:val="0"/>
                <w:szCs w:val="21"/>
              </w:rPr>
              <w:t>140</w:t>
            </w:r>
            <w:r>
              <w:rPr>
                <w:rFonts w:ascii="仿宋" w:eastAsia="仿宋" w:hAnsi="仿宋" w:cs="宋体" w:hint="eastAsia"/>
                <w:kern w:val="0"/>
                <w:szCs w:val="21"/>
              </w:rPr>
              <w:t>×</w:t>
            </w:r>
            <w:r>
              <w:rPr>
                <w:rFonts w:ascii="仿宋" w:eastAsia="仿宋" w:hAnsi="仿宋" w:cs="宋体"/>
                <w:kern w:val="0"/>
                <w:szCs w:val="21"/>
              </w:rPr>
              <w:t>70</w:t>
            </w:r>
            <w:r>
              <w:rPr>
                <w:rFonts w:ascii="仿宋" w:eastAsia="仿宋" w:hAnsi="仿宋" w:cs="宋体" w:hint="eastAsia"/>
                <w:kern w:val="0"/>
                <w:szCs w:val="21"/>
              </w:rPr>
              <w:t>×</w:t>
            </w:r>
            <w:r>
              <w:rPr>
                <w:rFonts w:ascii="仿宋" w:eastAsia="仿宋" w:hAnsi="仿宋" w:cs="宋体"/>
                <w:kern w:val="0"/>
                <w:szCs w:val="21"/>
              </w:rPr>
              <w:t>3</w:t>
            </w:r>
            <w:r>
              <w:rPr>
                <w:rFonts w:ascii="仿宋" w:eastAsia="仿宋" w:hAnsi="仿宋" w:cs="宋体" w:hint="eastAsia"/>
                <w:kern w:val="0"/>
                <w:szCs w:val="21"/>
              </w:rPr>
              <w:t>mm方管和</w:t>
            </w:r>
            <w:r>
              <w:rPr>
                <w:rFonts w:ascii="仿宋" w:eastAsia="仿宋" w:hAnsi="仿宋" w:cs="宋体"/>
                <w:kern w:val="0"/>
                <w:szCs w:val="21"/>
              </w:rPr>
              <w:t>70</w:t>
            </w:r>
            <w:r>
              <w:rPr>
                <w:rFonts w:ascii="仿宋" w:eastAsia="仿宋" w:hAnsi="仿宋" w:cs="宋体" w:hint="eastAsia"/>
                <w:kern w:val="0"/>
                <w:szCs w:val="21"/>
              </w:rPr>
              <w:t>×</w:t>
            </w:r>
            <w:r>
              <w:rPr>
                <w:rFonts w:ascii="仿宋" w:eastAsia="仿宋" w:hAnsi="仿宋" w:cs="宋体"/>
                <w:kern w:val="0"/>
                <w:szCs w:val="21"/>
              </w:rPr>
              <w:t>50</w:t>
            </w:r>
            <w:r>
              <w:rPr>
                <w:rFonts w:ascii="仿宋" w:eastAsia="仿宋" w:hAnsi="仿宋" w:cs="宋体" w:hint="eastAsia"/>
                <w:kern w:val="0"/>
                <w:szCs w:val="21"/>
              </w:rPr>
              <w:t>mm方管拼焊而成，焊缝表面均匀光滑，篮架立柱转动部位和伸臂头部连接件均采用精密铸钢件制作，篮架上拉杆采用圆管在弯管机上一次成型，下拉杆采用精拉管拼焊而成；</w:t>
            </w:r>
          </w:p>
          <w:p w14:paraId="6DC8A12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产品结构原理：电动液压篮球架设有篮架升降系统、走轮伸缩机构、电器、液压系统；</w:t>
            </w:r>
          </w:p>
          <w:p w14:paraId="44DADD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篮架主体升降采用四连杆机构，使用时电机接通</w:t>
            </w:r>
            <w:r>
              <w:rPr>
                <w:rFonts w:ascii="仿宋" w:eastAsia="仿宋" w:hAnsi="仿宋" w:cs="宋体"/>
                <w:kern w:val="0"/>
                <w:szCs w:val="21"/>
              </w:rPr>
              <w:t>220V</w:t>
            </w:r>
            <w:r>
              <w:rPr>
                <w:rFonts w:ascii="仿宋" w:eastAsia="仿宋" w:hAnsi="仿宋" w:cs="宋体" w:hint="eastAsia"/>
                <w:kern w:val="0"/>
                <w:szCs w:val="21"/>
              </w:rPr>
              <w:t>、</w:t>
            </w:r>
            <w:r>
              <w:rPr>
                <w:rFonts w:ascii="仿宋" w:eastAsia="仿宋" w:hAnsi="仿宋" w:cs="宋体"/>
                <w:kern w:val="0"/>
                <w:szCs w:val="21"/>
              </w:rPr>
              <w:t>50HZ</w:t>
            </w:r>
            <w:r>
              <w:rPr>
                <w:rFonts w:ascii="仿宋" w:eastAsia="仿宋" w:hAnsi="仿宋" w:cs="宋体" w:hint="eastAsia"/>
                <w:kern w:val="0"/>
                <w:szCs w:val="21"/>
              </w:rPr>
              <w:t>单相电源即可启动，带动油泵，经电器控制系统进行“功能”转换，油缸随即产生伸缩运动，从而使球架立柱升降和底座走轮起落；</w:t>
            </w:r>
          </w:p>
          <w:p w14:paraId="1B643E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篮板</w:t>
            </w:r>
          </w:p>
          <w:p w14:paraId="6FC61E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1800</w:t>
            </w:r>
            <w:r>
              <w:rPr>
                <w:rFonts w:ascii="仿宋" w:eastAsia="仿宋" w:hAnsi="仿宋" w:cs="宋体" w:hint="eastAsia"/>
                <w:kern w:val="0"/>
                <w:szCs w:val="21"/>
              </w:rPr>
              <w:t>×</w:t>
            </w:r>
            <w:r>
              <w:rPr>
                <w:rFonts w:ascii="仿宋" w:eastAsia="仿宋" w:hAnsi="仿宋" w:cs="宋体"/>
                <w:kern w:val="0"/>
                <w:szCs w:val="21"/>
              </w:rPr>
              <w:t>1050</w:t>
            </w:r>
            <w:r>
              <w:rPr>
                <w:rFonts w:ascii="仿宋" w:eastAsia="仿宋" w:hAnsi="仿宋" w:cs="宋体" w:hint="eastAsia"/>
                <w:kern w:val="0"/>
                <w:szCs w:val="21"/>
              </w:rPr>
              <w:t>（mm），篮板配用通用的高强度安全玻璃篮板（</w:t>
            </w:r>
            <w:r>
              <w:rPr>
                <w:rFonts w:ascii="仿宋" w:eastAsia="仿宋" w:hAnsi="仿宋" w:cs="宋体"/>
                <w:kern w:val="0"/>
                <w:szCs w:val="21"/>
              </w:rPr>
              <w:t>13mm</w:t>
            </w:r>
            <w:r>
              <w:rPr>
                <w:rFonts w:ascii="仿宋" w:eastAsia="仿宋" w:hAnsi="仿宋" w:cs="宋体" w:hint="eastAsia"/>
                <w:kern w:val="0"/>
                <w:szCs w:val="21"/>
              </w:rPr>
              <w:t>厚双层夹胶玻璃），具有透明、耐侯性、抗老化、耐腐蚀、不模糊等特点，并在篮板下沿侧面覆盖有包扎物，能保护运动员扣篮时不受伤害；</w:t>
            </w:r>
          </w:p>
          <w:p w14:paraId="1E9503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防护措施</w:t>
            </w:r>
          </w:p>
          <w:p w14:paraId="55A51E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篮架前立柱、底座、伸臂配备有专用护套，保护运动员免受撞击，篮架底</w:t>
            </w:r>
            <w:r>
              <w:rPr>
                <w:rFonts w:ascii="仿宋" w:eastAsia="仿宋" w:hAnsi="仿宋" w:cs="宋体" w:hint="eastAsia"/>
                <w:kern w:val="0"/>
                <w:szCs w:val="21"/>
              </w:rPr>
              <w:lastRenderedPageBreak/>
              <w:t>座下部设有防震垫，后部装有特制专用配重，单只配重不少于</w:t>
            </w:r>
            <w:r>
              <w:rPr>
                <w:rFonts w:ascii="仿宋" w:eastAsia="仿宋" w:hAnsi="仿宋" w:cs="宋体"/>
                <w:kern w:val="0"/>
                <w:szCs w:val="21"/>
              </w:rPr>
              <w:t>400kg</w:t>
            </w:r>
            <w:r>
              <w:rPr>
                <w:rFonts w:ascii="仿宋" w:eastAsia="仿宋" w:hAnsi="仿宋" w:cs="宋体" w:hint="eastAsia"/>
                <w:kern w:val="0"/>
                <w:szCs w:val="21"/>
              </w:rPr>
              <w:t>，能保证在篮圈根部施加</w:t>
            </w:r>
            <w:r>
              <w:rPr>
                <w:rFonts w:ascii="仿宋" w:eastAsia="仿宋" w:hAnsi="仿宋" w:cs="宋体"/>
                <w:kern w:val="0"/>
                <w:szCs w:val="21"/>
              </w:rPr>
              <w:t>2700N</w:t>
            </w:r>
            <w:r>
              <w:rPr>
                <w:rFonts w:ascii="仿宋" w:eastAsia="仿宋" w:hAnsi="仿宋" w:cs="宋体" w:hint="eastAsia"/>
                <w:kern w:val="0"/>
                <w:szCs w:val="21"/>
              </w:rPr>
              <w:t>的载荷时，篮球架不倾翻。前立柱与伸臂间装有专用保险</w:t>
            </w:r>
            <w:r>
              <w:rPr>
                <w:rFonts w:ascii="宋体" w:hAnsi="宋体" w:cs="宋体" w:hint="eastAsia"/>
                <w:kern w:val="0"/>
                <w:szCs w:val="21"/>
              </w:rPr>
              <w:t>结构</w:t>
            </w:r>
            <w:r>
              <w:rPr>
                <w:rFonts w:ascii="仿宋" w:eastAsia="仿宋" w:hAnsi="仿宋" w:cs="宋体" w:hint="eastAsia"/>
                <w:kern w:val="0"/>
                <w:szCs w:val="21"/>
              </w:rPr>
              <w:t>。</w:t>
            </w:r>
          </w:p>
        </w:tc>
      </w:tr>
      <w:tr w:rsidR="00E62DEB" w14:paraId="5B1EE191" w14:textId="77777777">
        <w:tc>
          <w:tcPr>
            <w:tcW w:w="550" w:type="dxa"/>
            <w:tcBorders>
              <w:top w:val="single" w:sz="6" w:space="0" w:color="auto"/>
              <w:left w:val="single" w:sz="6" w:space="0" w:color="auto"/>
              <w:bottom w:val="single" w:sz="6" w:space="0" w:color="auto"/>
              <w:right w:val="single" w:sz="6" w:space="0" w:color="auto"/>
            </w:tcBorders>
            <w:vAlign w:val="center"/>
          </w:tcPr>
          <w:p w14:paraId="319F43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p>
        </w:tc>
        <w:tc>
          <w:tcPr>
            <w:tcW w:w="1064" w:type="dxa"/>
            <w:tcBorders>
              <w:top w:val="single" w:sz="6" w:space="0" w:color="auto"/>
              <w:left w:val="single" w:sz="6" w:space="0" w:color="auto"/>
              <w:bottom w:val="single" w:sz="6" w:space="0" w:color="auto"/>
              <w:right w:val="single" w:sz="6" w:space="0" w:color="auto"/>
            </w:tcBorders>
            <w:vAlign w:val="center"/>
          </w:tcPr>
          <w:p w14:paraId="45F016E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篮球计分牌</w:t>
            </w:r>
          </w:p>
        </w:tc>
        <w:tc>
          <w:tcPr>
            <w:tcW w:w="6914" w:type="dxa"/>
            <w:tcBorders>
              <w:top w:val="single" w:sz="6" w:space="0" w:color="auto"/>
              <w:left w:val="single" w:sz="6" w:space="0" w:color="auto"/>
              <w:bottom w:val="single" w:sz="6" w:space="0" w:color="auto"/>
              <w:right w:val="single" w:sz="6" w:space="0" w:color="auto"/>
            </w:tcBorders>
            <w:vAlign w:val="center"/>
          </w:tcPr>
          <w:p w14:paraId="26AB4DB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.二十四秒显示器根据最新篮球竞赛规则设计制作。显示屏光源采用发光二极管，两显示屏采用一个时钟源，与大屏和电视转播同步性；</w:t>
            </w:r>
          </w:p>
          <w:p w14:paraId="14D26A3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.显示器可实现</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99</w:t>
            </w:r>
            <w:r>
              <w:rPr>
                <w:rFonts w:ascii="仿宋" w:eastAsia="仿宋" w:hAnsi="仿宋" w:cs="宋体" w:hint="eastAsia"/>
                <w:kern w:val="0"/>
                <w:szCs w:val="21"/>
              </w:rPr>
              <w:t>分</w:t>
            </w:r>
            <w:r>
              <w:rPr>
                <w:rFonts w:ascii="仿宋" w:eastAsia="仿宋" w:hAnsi="仿宋" w:cs="宋体"/>
                <w:kern w:val="0"/>
                <w:szCs w:val="21"/>
              </w:rPr>
              <w:t>59</w:t>
            </w:r>
            <w:r>
              <w:rPr>
                <w:rFonts w:ascii="仿宋" w:eastAsia="仿宋" w:hAnsi="仿宋" w:cs="宋体" w:hint="eastAsia"/>
                <w:kern w:val="0"/>
                <w:szCs w:val="21"/>
              </w:rPr>
              <w:t>秒任意预置倒计时，能任意暂停，计时钟精确到</w:t>
            </w:r>
            <w:r>
              <w:rPr>
                <w:rFonts w:ascii="仿宋" w:eastAsia="仿宋" w:hAnsi="仿宋" w:cs="宋体"/>
                <w:kern w:val="0"/>
                <w:szCs w:val="21"/>
              </w:rPr>
              <w:t>1</w:t>
            </w:r>
            <w:r>
              <w:rPr>
                <w:rFonts w:ascii="仿宋" w:eastAsia="仿宋" w:hAnsi="仿宋" w:cs="宋体" w:hint="eastAsia"/>
                <w:kern w:val="0"/>
                <w:szCs w:val="21"/>
              </w:rPr>
              <w:t>秒，时间终了时能发出长达</w:t>
            </w:r>
            <w:r>
              <w:rPr>
                <w:rFonts w:ascii="仿宋" w:eastAsia="仿宋" w:hAnsi="仿宋" w:cs="宋体"/>
                <w:kern w:val="0"/>
                <w:szCs w:val="21"/>
              </w:rPr>
              <w:t>3</w:t>
            </w:r>
            <w:r>
              <w:rPr>
                <w:rFonts w:ascii="仿宋" w:eastAsia="仿宋" w:hAnsi="仿宋" w:cs="宋体" w:hint="eastAsia"/>
                <w:kern w:val="0"/>
                <w:szCs w:val="21"/>
              </w:rPr>
              <w:t>秒钟红色灯光信号及蜂鸣声音；</w:t>
            </w:r>
          </w:p>
          <w:p w14:paraId="67415A9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.二十四秒控制器可任意预制时间</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99</w:t>
            </w:r>
            <w:r>
              <w:rPr>
                <w:rFonts w:ascii="仿宋" w:eastAsia="仿宋" w:hAnsi="仿宋" w:cs="宋体" w:hint="eastAsia"/>
                <w:kern w:val="0"/>
                <w:szCs w:val="21"/>
              </w:rPr>
              <w:t>秒，采用倒计时方式，能任意暂停、复位。计时完毕，也能发出灯光信号及蜂鸣声；</w:t>
            </w:r>
          </w:p>
          <w:p w14:paraId="513CCC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.比赛时间暂停时，</w:t>
            </w:r>
            <w:r>
              <w:rPr>
                <w:rFonts w:ascii="仿宋" w:eastAsia="仿宋" w:hAnsi="仿宋" w:cs="宋体"/>
                <w:kern w:val="0"/>
                <w:szCs w:val="21"/>
              </w:rPr>
              <w:t>24</w:t>
            </w:r>
            <w:r>
              <w:rPr>
                <w:rFonts w:ascii="仿宋" w:eastAsia="仿宋" w:hAnsi="仿宋" w:cs="宋体" w:hint="eastAsia"/>
                <w:kern w:val="0"/>
                <w:szCs w:val="21"/>
              </w:rPr>
              <w:t>秒也自动停止，比赛继续时则</w:t>
            </w:r>
            <w:r>
              <w:rPr>
                <w:rFonts w:ascii="仿宋" w:eastAsia="仿宋" w:hAnsi="仿宋" w:cs="宋体"/>
                <w:kern w:val="0"/>
                <w:szCs w:val="21"/>
              </w:rPr>
              <w:t>24</w:t>
            </w:r>
            <w:r>
              <w:rPr>
                <w:rFonts w:ascii="仿宋" w:eastAsia="仿宋" w:hAnsi="仿宋" w:cs="宋体" w:hint="eastAsia"/>
                <w:kern w:val="0"/>
                <w:szCs w:val="21"/>
              </w:rPr>
              <w:t>秒要手动启动。</w:t>
            </w:r>
            <w:r>
              <w:rPr>
                <w:rFonts w:ascii="仿宋" w:eastAsia="仿宋" w:hAnsi="仿宋" w:cs="宋体"/>
                <w:kern w:val="0"/>
                <w:szCs w:val="21"/>
              </w:rPr>
              <w:t>24</w:t>
            </w:r>
            <w:r>
              <w:rPr>
                <w:rFonts w:ascii="仿宋" w:eastAsia="仿宋" w:hAnsi="仿宋" w:cs="宋体" w:hint="eastAsia"/>
                <w:kern w:val="0"/>
                <w:szCs w:val="21"/>
              </w:rPr>
              <w:t>秒违例时，比赛时间继续计时；</w:t>
            </w:r>
          </w:p>
          <w:p w14:paraId="246F41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.提供</w:t>
            </w:r>
            <w:r>
              <w:rPr>
                <w:rFonts w:ascii="仿宋" w:eastAsia="仿宋" w:hAnsi="仿宋" w:cs="宋体"/>
                <w:kern w:val="0"/>
                <w:szCs w:val="21"/>
              </w:rPr>
              <w:t>2</w:t>
            </w:r>
            <w:r>
              <w:rPr>
                <w:rFonts w:ascii="仿宋" w:eastAsia="仿宋" w:hAnsi="仿宋" w:cs="宋体" w:hint="eastAsia"/>
                <w:kern w:val="0"/>
                <w:szCs w:val="21"/>
              </w:rPr>
              <w:t>个串行口，使比赛时间和</w:t>
            </w:r>
            <w:r>
              <w:rPr>
                <w:rFonts w:ascii="仿宋" w:eastAsia="仿宋" w:hAnsi="仿宋" w:cs="宋体"/>
                <w:kern w:val="0"/>
                <w:szCs w:val="21"/>
              </w:rPr>
              <w:t>24</w:t>
            </w:r>
            <w:r>
              <w:rPr>
                <w:rFonts w:ascii="仿宋" w:eastAsia="仿宋" w:hAnsi="仿宋" w:cs="宋体" w:hint="eastAsia"/>
                <w:kern w:val="0"/>
                <w:szCs w:val="21"/>
              </w:rPr>
              <w:t>秒能与计算机和电视转播同步。</w:t>
            </w:r>
          </w:p>
        </w:tc>
      </w:tr>
      <w:tr w:rsidR="00E62DEB" w14:paraId="17776E2E" w14:textId="77777777">
        <w:tc>
          <w:tcPr>
            <w:tcW w:w="550" w:type="dxa"/>
            <w:tcBorders>
              <w:top w:val="single" w:sz="6" w:space="0" w:color="auto"/>
              <w:left w:val="single" w:sz="6" w:space="0" w:color="auto"/>
              <w:bottom w:val="single" w:sz="6" w:space="0" w:color="auto"/>
              <w:right w:val="single" w:sz="6" w:space="0" w:color="auto"/>
            </w:tcBorders>
            <w:vAlign w:val="center"/>
          </w:tcPr>
          <w:p w14:paraId="4AC055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4FA4FF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室内折叠乒乓球台</w:t>
            </w:r>
          </w:p>
        </w:tc>
        <w:tc>
          <w:tcPr>
            <w:tcW w:w="6914" w:type="dxa"/>
            <w:tcBorders>
              <w:top w:val="single" w:sz="6" w:space="0" w:color="auto"/>
              <w:left w:val="single" w:sz="6" w:space="0" w:color="auto"/>
              <w:bottom w:val="single" w:sz="6" w:space="0" w:color="auto"/>
              <w:right w:val="single" w:sz="6" w:space="0" w:color="auto"/>
            </w:tcBorders>
            <w:vAlign w:val="center"/>
          </w:tcPr>
          <w:p w14:paraId="07E62B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产品执行标准：</w:t>
            </w:r>
            <w:r>
              <w:rPr>
                <w:rFonts w:ascii="仿宋" w:eastAsia="仿宋" w:hAnsi="仿宋" w:cs="宋体"/>
                <w:kern w:val="0"/>
                <w:szCs w:val="21"/>
              </w:rPr>
              <w:t>QB/T2700-2005</w:t>
            </w:r>
            <w:r>
              <w:rPr>
                <w:rFonts w:ascii="仿宋" w:eastAsia="仿宋" w:hAnsi="仿宋" w:cs="宋体" w:hint="eastAsia"/>
                <w:kern w:val="0"/>
                <w:szCs w:val="21"/>
              </w:rPr>
              <w:t>；</w:t>
            </w:r>
          </w:p>
          <w:p w14:paraId="241B7E8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产品尺寸：</w:t>
            </w:r>
            <w:r>
              <w:rPr>
                <w:rFonts w:ascii="仿宋" w:eastAsia="仿宋" w:hAnsi="仿宋" w:cs="宋体"/>
                <w:kern w:val="0"/>
                <w:szCs w:val="21"/>
              </w:rPr>
              <w:t>2740x1525x760mm</w:t>
            </w:r>
            <w:r>
              <w:rPr>
                <w:rFonts w:ascii="仿宋" w:eastAsia="仿宋" w:hAnsi="仿宋" w:cs="宋体" w:hint="eastAsia"/>
                <w:kern w:val="0"/>
                <w:szCs w:val="21"/>
              </w:rPr>
              <w:t>（长</w:t>
            </w:r>
            <w:r>
              <w:rPr>
                <w:rFonts w:ascii="仿宋" w:eastAsia="仿宋" w:hAnsi="仿宋" w:cs="宋体"/>
                <w:kern w:val="0"/>
                <w:szCs w:val="21"/>
              </w:rPr>
              <w:t>x</w:t>
            </w:r>
            <w:r>
              <w:rPr>
                <w:rFonts w:ascii="仿宋" w:eastAsia="仿宋" w:hAnsi="仿宋" w:cs="宋体" w:hint="eastAsia"/>
                <w:kern w:val="0"/>
                <w:szCs w:val="21"/>
              </w:rPr>
              <w:t>宽</w:t>
            </w:r>
            <w:r>
              <w:rPr>
                <w:rFonts w:ascii="仿宋" w:eastAsia="仿宋" w:hAnsi="仿宋" w:cs="宋体"/>
                <w:kern w:val="0"/>
                <w:szCs w:val="21"/>
              </w:rPr>
              <w:t>x</w:t>
            </w:r>
            <w:r>
              <w:rPr>
                <w:rFonts w:ascii="仿宋" w:eastAsia="仿宋" w:hAnsi="仿宋" w:cs="宋体" w:hint="eastAsia"/>
                <w:kern w:val="0"/>
                <w:szCs w:val="21"/>
              </w:rPr>
              <w:t>高）；</w:t>
            </w:r>
          </w:p>
          <w:p w14:paraId="4DD214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下架：拱形下架</w:t>
            </w:r>
            <w:r>
              <w:rPr>
                <w:rFonts w:ascii="仿宋" w:eastAsia="仿宋" w:hAnsi="仿宋" w:cs="宋体"/>
                <w:kern w:val="0"/>
                <w:szCs w:val="21"/>
              </w:rPr>
              <w:t>,</w:t>
            </w:r>
            <w:r>
              <w:rPr>
                <w:rFonts w:ascii="仿宋" w:eastAsia="仿宋" w:hAnsi="仿宋" w:cs="宋体" w:hint="eastAsia"/>
                <w:kern w:val="0"/>
                <w:szCs w:val="21"/>
              </w:rPr>
              <w:t>可调节高度；</w:t>
            </w:r>
          </w:p>
          <w:p w14:paraId="0F5AFE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球台面板厚度：</w:t>
            </w:r>
            <w:r>
              <w:rPr>
                <w:rFonts w:ascii="仿宋" w:eastAsia="仿宋" w:hAnsi="仿宋" w:cs="宋体"/>
                <w:kern w:val="0"/>
                <w:szCs w:val="21"/>
              </w:rPr>
              <w:t>25mm</w:t>
            </w:r>
            <w:r>
              <w:rPr>
                <w:rFonts w:ascii="仿宋" w:eastAsia="仿宋" w:hAnsi="仿宋" w:cs="宋体" w:hint="eastAsia"/>
                <w:kern w:val="0"/>
                <w:szCs w:val="21"/>
              </w:rPr>
              <w:t>；</w:t>
            </w:r>
          </w:p>
          <w:p w14:paraId="30F446C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球台边框高度（含球台板面厚度）：</w:t>
            </w:r>
            <w:r>
              <w:rPr>
                <w:rFonts w:ascii="仿宋" w:eastAsia="仿宋" w:hAnsi="仿宋" w:cs="宋体"/>
                <w:kern w:val="0"/>
                <w:szCs w:val="21"/>
              </w:rPr>
              <w:t>76mm</w:t>
            </w:r>
            <w:r>
              <w:rPr>
                <w:rFonts w:ascii="仿宋" w:eastAsia="仿宋" w:hAnsi="仿宋" w:cs="宋体" w:hint="eastAsia"/>
                <w:kern w:val="0"/>
                <w:szCs w:val="21"/>
              </w:rPr>
              <w:t>、边框高度：</w:t>
            </w:r>
            <w:r>
              <w:rPr>
                <w:rFonts w:ascii="仿宋" w:eastAsia="仿宋" w:hAnsi="仿宋" w:cs="宋体"/>
                <w:kern w:val="0"/>
                <w:szCs w:val="21"/>
              </w:rPr>
              <w:t>70mm</w:t>
            </w:r>
            <w:r>
              <w:rPr>
                <w:rFonts w:ascii="仿宋" w:eastAsia="仿宋" w:hAnsi="仿宋" w:cs="宋体" w:hint="eastAsia"/>
                <w:kern w:val="0"/>
                <w:szCs w:val="21"/>
              </w:rPr>
              <w:t>；</w:t>
            </w:r>
          </w:p>
          <w:p w14:paraId="264C6CE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半张台面对角线之差：</w:t>
            </w:r>
            <w:r>
              <w:rPr>
                <w:rFonts w:ascii="仿宋" w:eastAsia="仿宋" w:hAnsi="仿宋" w:cs="宋体"/>
                <w:kern w:val="0"/>
                <w:szCs w:val="21"/>
              </w:rPr>
              <w:t>0.5mm</w:t>
            </w:r>
            <w:r>
              <w:rPr>
                <w:rFonts w:ascii="仿宋" w:eastAsia="仿宋" w:hAnsi="仿宋" w:cs="宋体" w:hint="eastAsia"/>
                <w:kern w:val="0"/>
                <w:szCs w:val="21"/>
              </w:rPr>
              <w:t>；</w:t>
            </w:r>
          </w:p>
          <w:p w14:paraId="5CFBAD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半张台面平整度：</w:t>
            </w:r>
            <w:r>
              <w:rPr>
                <w:rFonts w:ascii="仿宋" w:eastAsia="仿宋" w:hAnsi="仿宋" w:cs="宋体"/>
                <w:kern w:val="0"/>
                <w:szCs w:val="21"/>
              </w:rPr>
              <w:t>0.2mm</w:t>
            </w:r>
            <w:r>
              <w:rPr>
                <w:rFonts w:ascii="仿宋" w:eastAsia="仿宋" w:hAnsi="仿宋" w:cs="宋体" w:hint="eastAsia"/>
                <w:kern w:val="0"/>
                <w:szCs w:val="21"/>
              </w:rPr>
              <w:t>；</w:t>
            </w:r>
          </w:p>
          <w:p w14:paraId="3E2D3C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端、边线宽度：</w:t>
            </w:r>
            <w:r>
              <w:rPr>
                <w:rFonts w:ascii="仿宋" w:eastAsia="仿宋" w:hAnsi="仿宋" w:cs="宋体"/>
                <w:kern w:val="0"/>
                <w:szCs w:val="21"/>
              </w:rPr>
              <w:t>20mm</w:t>
            </w:r>
            <w:r>
              <w:rPr>
                <w:rFonts w:ascii="仿宋" w:eastAsia="仿宋" w:hAnsi="仿宋" w:cs="宋体" w:hint="eastAsia"/>
                <w:kern w:val="0"/>
                <w:szCs w:val="21"/>
              </w:rPr>
              <w:t>；</w:t>
            </w:r>
          </w:p>
          <w:p w14:paraId="68807E5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中线宽度：</w:t>
            </w:r>
            <w:r>
              <w:rPr>
                <w:rFonts w:ascii="仿宋" w:eastAsia="仿宋" w:hAnsi="仿宋" w:cs="宋体"/>
                <w:kern w:val="0"/>
                <w:szCs w:val="21"/>
              </w:rPr>
              <w:t>3mm</w:t>
            </w:r>
            <w:r>
              <w:rPr>
                <w:rFonts w:ascii="仿宋" w:eastAsia="仿宋" w:hAnsi="仿宋" w:cs="宋体" w:hint="eastAsia"/>
                <w:kern w:val="0"/>
                <w:szCs w:val="21"/>
              </w:rPr>
              <w:t>；</w:t>
            </w:r>
          </w:p>
          <w:p w14:paraId="247AF13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中线对称度：</w:t>
            </w:r>
            <w:r>
              <w:rPr>
                <w:rFonts w:ascii="仿宋" w:eastAsia="仿宋" w:hAnsi="仿宋" w:cs="宋体"/>
                <w:kern w:val="0"/>
                <w:szCs w:val="21"/>
              </w:rPr>
              <w:t>1</w:t>
            </w:r>
            <w:r>
              <w:rPr>
                <w:rFonts w:ascii="仿宋" w:eastAsia="仿宋" w:hAnsi="仿宋" w:cs="宋体" w:hint="eastAsia"/>
                <w:kern w:val="0"/>
                <w:szCs w:val="21"/>
              </w:rPr>
              <w:t>；</w:t>
            </w:r>
          </w:p>
          <w:p w14:paraId="1B83EA1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中线与网间距离：</w:t>
            </w:r>
            <w:r>
              <w:rPr>
                <w:rFonts w:ascii="仿宋" w:eastAsia="仿宋" w:hAnsi="仿宋" w:cs="宋体"/>
                <w:kern w:val="0"/>
                <w:szCs w:val="21"/>
              </w:rPr>
              <w:t>40mm</w:t>
            </w:r>
            <w:r>
              <w:rPr>
                <w:rFonts w:ascii="仿宋" w:eastAsia="仿宋" w:hAnsi="仿宋" w:cs="宋体" w:hint="eastAsia"/>
                <w:kern w:val="0"/>
                <w:szCs w:val="21"/>
              </w:rPr>
              <w:t>；</w:t>
            </w:r>
          </w:p>
          <w:p w14:paraId="2EB8A03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r>
              <w:rPr>
                <w:rFonts w:ascii="仿宋" w:eastAsia="仿宋" w:hAnsi="仿宋" w:cs="宋体" w:hint="eastAsia"/>
                <w:kern w:val="0"/>
                <w:szCs w:val="21"/>
              </w:rPr>
              <w:t>中线与端线间距：</w:t>
            </w:r>
            <w:r>
              <w:rPr>
                <w:rFonts w:ascii="仿宋" w:eastAsia="仿宋" w:hAnsi="仿宋" w:cs="宋体"/>
                <w:kern w:val="0"/>
                <w:szCs w:val="21"/>
              </w:rPr>
              <w:t>0</w:t>
            </w:r>
            <w:r>
              <w:rPr>
                <w:rFonts w:ascii="仿宋" w:eastAsia="仿宋" w:hAnsi="仿宋" w:cs="宋体" w:hint="eastAsia"/>
                <w:kern w:val="0"/>
                <w:szCs w:val="21"/>
              </w:rPr>
              <w:t>；</w:t>
            </w:r>
          </w:p>
          <w:p w14:paraId="7BE8383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r>
              <w:rPr>
                <w:rFonts w:ascii="仿宋" w:eastAsia="仿宋" w:hAnsi="仿宋" w:cs="宋体" w:hint="eastAsia"/>
                <w:kern w:val="0"/>
                <w:szCs w:val="21"/>
              </w:rPr>
              <w:t>脚架体外侧安装距离，距端线外侧：</w:t>
            </w:r>
            <w:r>
              <w:rPr>
                <w:rFonts w:ascii="仿宋" w:eastAsia="仿宋" w:hAnsi="仿宋" w:cs="宋体"/>
                <w:kern w:val="0"/>
                <w:szCs w:val="21"/>
              </w:rPr>
              <w:t>560mm</w:t>
            </w:r>
            <w:r>
              <w:rPr>
                <w:rFonts w:ascii="仿宋" w:eastAsia="仿宋" w:hAnsi="仿宋" w:cs="宋体" w:hint="eastAsia"/>
                <w:kern w:val="0"/>
                <w:szCs w:val="21"/>
              </w:rPr>
              <w:t>，距边线外侧：</w:t>
            </w:r>
            <w:r>
              <w:rPr>
                <w:rFonts w:ascii="仿宋" w:eastAsia="仿宋" w:hAnsi="仿宋" w:cs="宋体"/>
                <w:kern w:val="0"/>
                <w:szCs w:val="21"/>
              </w:rPr>
              <w:t>205mm</w:t>
            </w:r>
            <w:r>
              <w:rPr>
                <w:rFonts w:ascii="仿宋" w:eastAsia="仿宋" w:hAnsi="仿宋" w:cs="宋体" w:hint="eastAsia"/>
                <w:kern w:val="0"/>
                <w:szCs w:val="21"/>
              </w:rPr>
              <w:t>；</w:t>
            </w:r>
          </w:p>
          <w:p w14:paraId="16C1CA6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r>
              <w:rPr>
                <w:rFonts w:ascii="仿宋" w:eastAsia="仿宋" w:hAnsi="仿宋" w:cs="宋体" w:hint="eastAsia"/>
                <w:kern w:val="0"/>
                <w:szCs w:val="21"/>
              </w:rPr>
              <w:t>脚架体横撑离地高度</w:t>
            </w:r>
            <w:r>
              <w:rPr>
                <w:rFonts w:ascii="仿宋" w:eastAsia="仿宋" w:hAnsi="仿宋" w:cs="宋体"/>
                <w:kern w:val="0"/>
                <w:szCs w:val="21"/>
              </w:rPr>
              <w:t>,</w:t>
            </w:r>
            <w:r>
              <w:rPr>
                <w:rFonts w:ascii="仿宋" w:eastAsia="仿宋" w:hAnsi="仿宋" w:cs="宋体" w:hint="eastAsia"/>
                <w:kern w:val="0"/>
                <w:szCs w:val="21"/>
              </w:rPr>
              <w:t>端线位置下面：</w:t>
            </w:r>
            <w:r>
              <w:rPr>
                <w:rFonts w:ascii="仿宋" w:eastAsia="仿宋" w:hAnsi="仿宋" w:cs="宋体"/>
                <w:kern w:val="0"/>
                <w:szCs w:val="21"/>
              </w:rPr>
              <w:t>520</w:t>
            </w:r>
            <w:r>
              <w:rPr>
                <w:rFonts w:ascii="仿宋" w:eastAsia="仿宋" w:hAnsi="仿宋" w:cs="宋体" w:hint="eastAsia"/>
                <w:kern w:val="0"/>
                <w:szCs w:val="21"/>
              </w:rPr>
              <w:t>，边线位置下面：</w:t>
            </w:r>
            <w:r>
              <w:rPr>
                <w:rFonts w:ascii="仿宋" w:eastAsia="仿宋" w:hAnsi="仿宋" w:cs="宋体"/>
                <w:kern w:val="0"/>
                <w:szCs w:val="21"/>
              </w:rPr>
              <w:t>340mm</w:t>
            </w:r>
            <w:r>
              <w:rPr>
                <w:rFonts w:ascii="仿宋" w:eastAsia="仿宋" w:hAnsi="仿宋" w:cs="宋体" w:hint="eastAsia"/>
                <w:kern w:val="0"/>
                <w:szCs w:val="21"/>
              </w:rPr>
              <w:t>；</w:t>
            </w:r>
          </w:p>
          <w:p w14:paraId="237EE0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w:t>
            </w:r>
            <w:r>
              <w:rPr>
                <w:rFonts w:ascii="仿宋" w:eastAsia="仿宋" w:hAnsi="仿宋" w:cs="宋体" w:hint="eastAsia"/>
                <w:kern w:val="0"/>
                <w:szCs w:val="21"/>
              </w:rPr>
              <w:t>脚轮直径：</w:t>
            </w:r>
            <w:r>
              <w:rPr>
                <w:rFonts w:ascii="仿宋" w:eastAsia="仿宋" w:hAnsi="仿宋" w:cs="宋体"/>
                <w:kern w:val="0"/>
                <w:szCs w:val="21"/>
              </w:rPr>
              <w:t>75mm</w:t>
            </w:r>
            <w:r>
              <w:rPr>
                <w:rFonts w:ascii="仿宋" w:eastAsia="仿宋" w:hAnsi="仿宋" w:cs="宋体" w:hint="eastAsia"/>
                <w:kern w:val="0"/>
                <w:szCs w:val="21"/>
              </w:rPr>
              <w:t>，轮子宽：</w:t>
            </w:r>
            <w:r>
              <w:rPr>
                <w:rFonts w:ascii="仿宋" w:eastAsia="仿宋" w:hAnsi="仿宋" w:cs="宋体"/>
                <w:kern w:val="0"/>
                <w:szCs w:val="21"/>
              </w:rPr>
              <w:t>32mm</w:t>
            </w:r>
            <w:r>
              <w:rPr>
                <w:rFonts w:ascii="仿宋" w:eastAsia="仿宋" w:hAnsi="仿宋" w:cs="宋体" w:hint="eastAsia"/>
                <w:kern w:val="0"/>
                <w:szCs w:val="21"/>
              </w:rPr>
              <w:t>；</w:t>
            </w:r>
          </w:p>
          <w:p w14:paraId="557B78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r>
              <w:rPr>
                <w:rFonts w:ascii="仿宋" w:eastAsia="仿宋" w:hAnsi="仿宋" w:cs="宋体" w:hint="eastAsia"/>
                <w:kern w:val="0"/>
                <w:szCs w:val="21"/>
              </w:rPr>
              <w:t>双折移动型球台两个半张球台的间隙：</w:t>
            </w:r>
            <w:r>
              <w:rPr>
                <w:rFonts w:ascii="仿宋" w:eastAsia="仿宋" w:hAnsi="仿宋" w:cs="宋体"/>
                <w:kern w:val="0"/>
                <w:szCs w:val="21"/>
              </w:rPr>
              <w:t>1mm</w:t>
            </w:r>
            <w:r>
              <w:rPr>
                <w:rFonts w:ascii="仿宋" w:eastAsia="仿宋" w:hAnsi="仿宋" w:cs="宋体" w:hint="eastAsia"/>
                <w:kern w:val="0"/>
                <w:szCs w:val="21"/>
              </w:rPr>
              <w:t>；</w:t>
            </w:r>
          </w:p>
          <w:p w14:paraId="7CCD3FD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w:t>
            </w:r>
            <w:r>
              <w:rPr>
                <w:rFonts w:ascii="仿宋" w:eastAsia="仿宋" w:hAnsi="仿宋" w:cs="宋体" w:hint="eastAsia"/>
                <w:kern w:val="0"/>
                <w:szCs w:val="21"/>
              </w:rPr>
              <w:t>球网组件连接区的自由空间要求，宽度：</w:t>
            </w:r>
            <w:r>
              <w:rPr>
                <w:rFonts w:ascii="仿宋" w:eastAsia="仿宋" w:hAnsi="仿宋" w:cs="宋体"/>
                <w:kern w:val="0"/>
                <w:szCs w:val="21"/>
              </w:rPr>
              <w:t>78mm</w:t>
            </w:r>
            <w:r>
              <w:rPr>
                <w:rFonts w:ascii="仿宋" w:eastAsia="仿宋" w:hAnsi="仿宋" w:cs="宋体" w:hint="eastAsia"/>
                <w:kern w:val="0"/>
                <w:szCs w:val="21"/>
              </w:rPr>
              <w:t>，深度：</w:t>
            </w:r>
            <w:r>
              <w:rPr>
                <w:rFonts w:ascii="仿宋" w:eastAsia="仿宋" w:hAnsi="仿宋" w:cs="宋体"/>
                <w:kern w:val="0"/>
                <w:szCs w:val="21"/>
              </w:rPr>
              <w:t>145mm</w:t>
            </w:r>
            <w:r>
              <w:rPr>
                <w:rFonts w:ascii="仿宋" w:eastAsia="仿宋" w:hAnsi="仿宋" w:cs="宋体" w:hint="eastAsia"/>
                <w:kern w:val="0"/>
                <w:szCs w:val="21"/>
              </w:rPr>
              <w:t>；</w:t>
            </w:r>
          </w:p>
          <w:p w14:paraId="691734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18.</w:t>
            </w:r>
            <w:r>
              <w:rPr>
                <w:rFonts w:ascii="仿宋" w:eastAsia="仿宋" w:hAnsi="仿宋" w:cs="宋体" w:hint="eastAsia"/>
                <w:kern w:val="0"/>
                <w:szCs w:val="21"/>
              </w:rPr>
              <w:t>球台面颜色：蓝色，柒色均匀一致，无脱漆、斑点、气泡、凹凸等缺陷</w:t>
            </w:r>
            <w:r>
              <w:rPr>
                <w:rFonts w:ascii="仿宋" w:eastAsia="仿宋" w:hAnsi="仿宋" w:cs="宋体" w:hint="eastAsia"/>
                <w:kern w:val="0"/>
                <w:szCs w:val="21"/>
              </w:rPr>
              <w:lastRenderedPageBreak/>
              <w:t>等；</w:t>
            </w:r>
          </w:p>
          <w:p w14:paraId="3A3CAC4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19.</w:t>
            </w:r>
            <w:r>
              <w:rPr>
                <w:rFonts w:ascii="仿宋" w:eastAsia="仿宋" w:hAnsi="仿宋" w:cs="宋体" w:hint="eastAsia"/>
                <w:kern w:val="0"/>
                <w:szCs w:val="21"/>
              </w:rPr>
              <w:t>球台油漆：牢固，正常使用中乒乓球不染台面颜色；</w:t>
            </w:r>
          </w:p>
          <w:p w14:paraId="44AB0E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w:t>
            </w:r>
            <w:r>
              <w:rPr>
                <w:rFonts w:ascii="仿宋" w:eastAsia="仿宋" w:hAnsi="仿宋" w:cs="宋体" w:hint="eastAsia"/>
                <w:kern w:val="0"/>
                <w:szCs w:val="21"/>
              </w:rPr>
              <w:t>球台端、边线和中线：白色，漆膜厚度无手感凸起；</w:t>
            </w:r>
          </w:p>
          <w:p w14:paraId="7157CF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21.</w:t>
            </w:r>
            <w:r>
              <w:rPr>
                <w:rFonts w:ascii="仿宋" w:eastAsia="仿宋" w:hAnsi="仿宋" w:cs="宋体" w:hint="eastAsia"/>
                <w:kern w:val="0"/>
                <w:szCs w:val="21"/>
              </w:rPr>
              <w:t>弹性：</w:t>
            </w:r>
            <w:r>
              <w:rPr>
                <w:rFonts w:ascii="仿宋" w:eastAsia="仿宋" w:hAnsi="仿宋" w:cs="宋体"/>
                <w:kern w:val="0"/>
                <w:szCs w:val="21"/>
              </w:rPr>
              <w:t>246-250mm</w:t>
            </w:r>
            <w:r>
              <w:rPr>
                <w:rFonts w:ascii="仿宋" w:eastAsia="仿宋" w:hAnsi="仿宋" w:cs="宋体" w:hint="eastAsia"/>
                <w:kern w:val="0"/>
                <w:szCs w:val="21"/>
              </w:rPr>
              <w:t>；</w:t>
            </w:r>
          </w:p>
          <w:p w14:paraId="50C689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22.</w:t>
            </w:r>
            <w:r>
              <w:rPr>
                <w:rFonts w:ascii="仿宋" w:eastAsia="仿宋" w:hAnsi="仿宋" w:cs="宋体" w:hint="eastAsia"/>
                <w:kern w:val="0"/>
                <w:szCs w:val="21"/>
              </w:rPr>
              <w:t>弹性均匀度：</w:t>
            </w:r>
            <w:r>
              <w:rPr>
                <w:rFonts w:ascii="仿宋" w:eastAsia="仿宋" w:hAnsi="仿宋" w:cs="宋体"/>
                <w:kern w:val="0"/>
                <w:szCs w:val="21"/>
              </w:rPr>
              <w:t>4</w:t>
            </w:r>
            <w:r>
              <w:rPr>
                <w:rFonts w:ascii="仿宋" w:eastAsia="仿宋" w:hAnsi="仿宋" w:cs="宋体" w:hint="eastAsia"/>
                <w:kern w:val="0"/>
                <w:szCs w:val="21"/>
              </w:rPr>
              <w:t>；</w:t>
            </w:r>
          </w:p>
          <w:p w14:paraId="6B8548F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23.</w:t>
            </w:r>
            <w:r>
              <w:rPr>
                <w:rFonts w:ascii="仿宋" w:eastAsia="仿宋" w:hAnsi="仿宋" w:cs="宋体" w:hint="eastAsia"/>
                <w:kern w:val="0"/>
                <w:szCs w:val="21"/>
              </w:rPr>
              <w:t>台面光泽度：</w:t>
            </w:r>
            <w:r>
              <w:rPr>
                <w:rFonts w:ascii="仿宋" w:eastAsia="仿宋" w:hAnsi="仿宋" w:cs="宋体"/>
                <w:kern w:val="0"/>
                <w:szCs w:val="21"/>
              </w:rPr>
              <w:t>7</w:t>
            </w:r>
            <w:r>
              <w:rPr>
                <w:rFonts w:ascii="仿宋" w:eastAsia="仿宋" w:hAnsi="仿宋" w:cs="宋体" w:hint="eastAsia"/>
                <w:kern w:val="0"/>
                <w:szCs w:val="21"/>
              </w:rPr>
              <w:t>度；</w:t>
            </w:r>
          </w:p>
          <w:p w14:paraId="734DD6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24.</w:t>
            </w:r>
            <w:r>
              <w:rPr>
                <w:rFonts w:ascii="仿宋" w:eastAsia="仿宋" w:hAnsi="仿宋" w:cs="宋体" w:hint="eastAsia"/>
                <w:kern w:val="0"/>
                <w:szCs w:val="21"/>
              </w:rPr>
              <w:t>台面暗度</w:t>
            </w:r>
            <w:r>
              <w:rPr>
                <w:rFonts w:ascii="仿宋" w:eastAsia="仿宋" w:hAnsi="仿宋" w:cs="宋体"/>
                <w:kern w:val="0"/>
                <w:szCs w:val="21"/>
              </w:rPr>
              <w:t>Y</w:t>
            </w:r>
            <w:r>
              <w:rPr>
                <w:rFonts w:ascii="仿宋" w:eastAsia="仿宋" w:hAnsi="仿宋" w:cs="宋体" w:hint="eastAsia"/>
                <w:kern w:val="0"/>
                <w:szCs w:val="21"/>
              </w:rPr>
              <w:t>值：</w:t>
            </w:r>
            <w:r>
              <w:rPr>
                <w:rFonts w:ascii="仿宋" w:eastAsia="仿宋" w:hAnsi="仿宋" w:cs="宋体"/>
                <w:kern w:val="0"/>
                <w:szCs w:val="21"/>
              </w:rPr>
              <w:t>5%</w:t>
            </w:r>
            <w:r>
              <w:rPr>
                <w:rFonts w:ascii="仿宋" w:eastAsia="仿宋" w:hAnsi="仿宋" w:cs="宋体" w:hint="eastAsia"/>
                <w:kern w:val="0"/>
                <w:szCs w:val="21"/>
              </w:rPr>
              <w:t>；</w:t>
            </w:r>
          </w:p>
          <w:p w14:paraId="0C26BB6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w:t>
            </w:r>
            <w:r>
              <w:rPr>
                <w:rFonts w:ascii="仿宋" w:eastAsia="仿宋" w:hAnsi="仿宋" w:cs="宋体" w:hint="eastAsia"/>
                <w:kern w:val="0"/>
                <w:szCs w:val="21"/>
              </w:rPr>
              <w:t>台面与球的摩擦系数：</w:t>
            </w:r>
            <w:r>
              <w:rPr>
                <w:rFonts w:ascii="仿宋" w:eastAsia="仿宋" w:hAnsi="仿宋" w:cs="宋体"/>
                <w:kern w:val="0"/>
                <w:szCs w:val="21"/>
              </w:rPr>
              <w:t>0.3</w:t>
            </w:r>
            <w:r>
              <w:rPr>
                <w:rFonts w:ascii="仿宋" w:eastAsia="仿宋" w:hAnsi="仿宋" w:cs="宋体" w:hint="eastAsia"/>
                <w:kern w:val="0"/>
                <w:szCs w:val="21"/>
              </w:rPr>
              <w:t>；</w:t>
            </w:r>
          </w:p>
          <w:p w14:paraId="44F1439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26.</w:t>
            </w:r>
            <w:r>
              <w:rPr>
                <w:rFonts w:ascii="仿宋" w:eastAsia="仿宋" w:hAnsi="仿宋" w:cs="宋体" w:hint="eastAsia"/>
                <w:kern w:val="0"/>
                <w:szCs w:val="21"/>
              </w:rPr>
              <w:t>球台稳定性：纵向稳定性</w:t>
            </w:r>
            <w:r>
              <w:rPr>
                <w:rFonts w:ascii="仿宋" w:eastAsia="仿宋" w:hAnsi="仿宋" w:cs="宋体"/>
                <w:kern w:val="0"/>
                <w:szCs w:val="21"/>
              </w:rPr>
              <w:t>3mm</w:t>
            </w:r>
            <w:r>
              <w:rPr>
                <w:rFonts w:ascii="仿宋" w:eastAsia="仿宋" w:hAnsi="仿宋" w:cs="宋体" w:hint="eastAsia"/>
                <w:kern w:val="0"/>
                <w:szCs w:val="21"/>
              </w:rPr>
              <w:t>，横向稳定性</w:t>
            </w:r>
            <w:r>
              <w:rPr>
                <w:rFonts w:ascii="仿宋" w:eastAsia="仿宋" w:hAnsi="仿宋" w:cs="宋体"/>
                <w:kern w:val="0"/>
                <w:szCs w:val="21"/>
              </w:rPr>
              <w:t>4mm</w:t>
            </w:r>
            <w:r>
              <w:rPr>
                <w:rFonts w:ascii="仿宋" w:eastAsia="仿宋" w:hAnsi="仿宋" w:cs="宋体" w:hint="eastAsia"/>
                <w:kern w:val="0"/>
                <w:szCs w:val="21"/>
              </w:rPr>
              <w:t>；</w:t>
            </w:r>
          </w:p>
          <w:p w14:paraId="76BB403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27.</w:t>
            </w:r>
            <w:r>
              <w:rPr>
                <w:rFonts w:ascii="仿宋" w:eastAsia="仿宋" w:hAnsi="仿宋" w:cs="宋体" w:hint="eastAsia"/>
                <w:kern w:val="0"/>
                <w:szCs w:val="21"/>
              </w:rPr>
              <w:t>斜面稳性：在</w:t>
            </w:r>
            <w:r>
              <w:rPr>
                <w:rFonts w:ascii="仿宋" w:eastAsia="仿宋" w:hAnsi="仿宋" w:cs="宋体"/>
                <w:kern w:val="0"/>
                <w:szCs w:val="21"/>
              </w:rPr>
              <w:t>8</w:t>
            </w:r>
            <w:r>
              <w:rPr>
                <w:rFonts w:ascii="仿宋" w:eastAsia="仿宋" w:hAnsi="仿宋" w:cs="宋体" w:hint="eastAsia"/>
                <w:kern w:val="0"/>
                <w:szCs w:val="21"/>
              </w:rPr>
              <w:t>°的斜面上能保持稳到；</w:t>
            </w:r>
          </w:p>
          <w:p w14:paraId="089B4C9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28.</w:t>
            </w:r>
            <w:r>
              <w:rPr>
                <w:rFonts w:ascii="仿宋" w:eastAsia="仿宋" w:hAnsi="仿宋" w:cs="宋体" w:hint="eastAsia"/>
                <w:kern w:val="0"/>
                <w:szCs w:val="21"/>
              </w:rPr>
              <w:t>球台静载荷：在静载荷下，无损坏或失去平衡而倒塌的现象；</w:t>
            </w:r>
          </w:p>
          <w:p w14:paraId="48D5B86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29.</w:t>
            </w:r>
            <w:r>
              <w:rPr>
                <w:rFonts w:ascii="仿宋" w:eastAsia="仿宋" w:hAnsi="仿宋" w:cs="宋体" w:hint="eastAsia"/>
                <w:kern w:val="0"/>
                <w:szCs w:val="21"/>
              </w:rPr>
              <w:t>移动型球台移动安全性：在凹凸不平的地面上推动，球台的紧固件、安全装置、铰链、链接件及脚轮无松脱或损坏的现象；</w:t>
            </w:r>
          </w:p>
          <w:p w14:paraId="4A115F0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w:t>
            </w:r>
            <w:r>
              <w:rPr>
                <w:rFonts w:ascii="仿宋" w:eastAsia="仿宋" w:hAnsi="仿宋" w:cs="宋体" w:hint="eastAsia"/>
                <w:kern w:val="0"/>
                <w:szCs w:val="21"/>
              </w:rPr>
              <w:t>台面折叠朝向：折叠后台面内向。</w:t>
            </w:r>
          </w:p>
        </w:tc>
      </w:tr>
      <w:tr w:rsidR="00E62DEB" w14:paraId="647936BE" w14:textId="77777777">
        <w:tc>
          <w:tcPr>
            <w:tcW w:w="550" w:type="dxa"/>
            <w:tcBorders>
              <w:top w:val="single" w:sz="6" w:space="0" w:color="auto"/>
              <w:left w:val="single" w:sz="6" w:space="0" w:color="auto"/>
              <w:bottom w:val="single" w:sz="6" w:space="0" w:color="auto"/>
              <w:right w:val="single" w:sz="6" w:space="0" w:color="auto"/>
            </w:tcBorders>
            <w:vAlign w:val="center"/>
          </w:tcPr>
          <w:p w14:paraId="5BCA9DF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4</w:t>
            </w:r>
          </w:p>
        </w:tc>
        <w:tc>
          <w:tcPr>
            <w:tcW w:w="1064" w:type="dxa"/>
            <w:tcBorders>
              <w:top w:val="single" w:sz="6" w:space="0" w:color="auto"/>
              <w:left w:val="single" w:sz="6" w:space="0" w:color="auto"/>
              <w:bottom w:val="single" w:sz="6" w:space="0" w:color="auto"/>
              <w:right w:val="single" w:sz="6" w:space="0" w:color="auto"/>
            </w:tcBorders>
            <w:vAlign w:val="center"/>
          </w:tcPr>
          <w:p w14:paraId="071C1DD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室内移动羽毛球架</w:t>
            </w:r>
          </w:p>
        </w:tc>
        <w:tc>
          <w:tcPr>
            <w:tcW w:w="6914" w:type="dxa"/>
            <w:tcBorders>
              <w:top w:val="single" w:sz="6" w:space="0" w:color="auto"/>
              <w:left w:val="single" w:sz="6" w:space="0" w:color="auto"/>
              <w:bottom w:val="single" w:sz="6" w:space="0" w:color="auto"/>
              <w:right w:val="single" w:sz="6" w:space="0" w:color="auto"/>
            </w:tcBorders>
            <w:vAlign w:val="center"/>
          </w:tcPr>
          <w:p w14:paraId="5CB0E7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移动式不锈钢支架；</w:t>
            </w:r>
          </w:p>
          <w:p w14:paraId="09AD9D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网柱高度为</w:t>
            </w:r>
            <w:r>
              <w:rPr>
                <w:rFonts w:ascii="仿宋" w:eastAsia="仿宋" w:hAnsi="仿宋" w:cs="宋体"/>
                <w:kern w:val="0"/>
                <w:szCs w:val="21"/>
              </w:rPr>
              <w:t>1340mm</w:t>
            </w:r>
            <w:r>
              <w:rPr>
                <w:rFonts w:ascii="仿宋" w:eastAsia="仿宋" w:hAnsi="仿宋" w:cs="宋体" w:hint="eastAsia"/>
                <w:kern w:val="0"/>
                <w:szCs w:val="21"/>
              </w:rPr>
              <w:t>±</w:t>
            </w:r>
            <w:r>
              <w:rPr>
                <w:rFonts w:ascii="仿宋" w:eastAsia="仿宋" w:hAnsi="仿宋" w:cs="宋体"/>
                <w:kern w:val="0"/>
                <w:szCs w:val="21"/>
              </w:rPr>
              <w:t>8mm</w:t>
            </w:r>
            <w:r>
              <w:rPr>
                <w:rFonts w:ascii="仿宋" w:eastAsia="仿宋" w:hAnsi="仿宋" w:cs="宋体" w:hint="eastAsia"/>
                <w:kern w:val="0"/>
                <w:szCs w:val="21"/>
              </w:rPr>
              <w:t>，拉网中央高度</w:t>
            </w:r>
            <w:r>
              <w:rPr>
                <w:rFonts w:ascii="仿宋" w:eastAsia="仿宋" w:hAnsi="仿宋" w:cs="宋体"/>
                <w:kern w:val="0"/>
                <w:szCs w:val="21"/>
              </w:rPr>
              <w:t>1314mm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，立柱直径</w:t>
            </w:r>
            <w:r>
              <w:rPr>
                <w:rFonts w:ascii="仿宋" w:eastAsia="仿宋" w:hAnsi="仿宋" w:cs="宋体"/>
                <w:kern w:val="0"/>
                <w:szCs w:val="21"/>
              </w:rPr>
              <w:t>42mm</w:t>
            </w:r>
            <w:r>
              <w:rPr>
                <w:rFonts w:ascii="仿宋" w:eastAsia="仿宋" w:hAnsi="仿宋" w:cs="宋体" w:hint="eastAsia"/>
                <w:kern w:val="0"/>
                <w:szCs w:val="21"/>
              </w:rPr>
              <w:t>；</w:t>
            </w:r>
            <w:r>
              <w:rPr>
                <w:rFonts w:ascii="仿宋" w:eastAsia="仿宋" w:hAnsi="仿宋" w:cs="宋体"/>
                <w:kern w:val="0"/>
                <w:szCs w:val="21"/>
              </w:rPr>
              <w:t>3.</w:t>
            </w:r>
            <w:r>
              <w:rPr>
                <w:rFonts w:ascii="仿宋" w:eastAsia="仿宋" w:hAnsi="仿宋" w:cs="宋体" w:hint="eastAsia"/>
                <w:kern w:val="0"/>
                <w:szCs w:val="21"/>
              </w:rPr>
              <w:t>底座为</w:t>
            </w:r>
            <w:r>
              <w:rPr>
                <w:rFonts w:ascii="仿宋" w:eastAsia="仿宋" w:hAnsi="仿宋" w:cs="宋体"/>
                <w:kern w:val="0"/>
                <w:szCs w:val="21"/>
              </w:rPr>
              <w:t>ABS</w:t>
            </w:r>
            <w:r>
              <w:rPr>
                <w:rFonts w:ascii="仿宋" w:eastAsia="仿宋" w:hAnsi="仿宋" w:cs="宋体" w:hint="eastAsia"/>
                <w:kern w:val="0"/>
                <w:szCs w:val="21"/>
              </w:rPr>
              <w:t>材质，配重</w:t>
            </w:r>
            <w:r>
              <w:rPr>
                <w:rFonts w:ascii="仿宋" w:eastAsia="仿宋" w:hAnsi="仿宋" w:cs="宋体"/>
                <w:kern w:val="0"/>
                <w:szCs w:val="21"/>
              </w:rPr>
              <w:t>70KG</w:t>
            </w:r>
            <w:r>
              <w:rPr>
                <w:rFonts w:ascii="仿宋" w:eastAsia="仿宋" w:hAnsi="仿宋" w:cs="宋体" w:hint="eastAsia"/>
                <w:kern w:val="0"/>
                <w:szCs w:val="21"/>
              </w:rPr>
              <w:t>。</w:t>
            </w:r>
          </w:p>
        </w:tc>
      </w:tr>
      <w:tr w:rsidR="00E62DEB" w14:paraId="42ABCA6D" w14:textId="77777777">
        <w:tc>
          <w:tcPr>
            <w:tcW w:w="550" w:type="dxa"/>
            <w:tcBorders>
              <w:top w:val="single" w:sz="6" w:space="0" w:color="auto"/>
              <w:left w:val="single" w:sz="6" w:space="0" w:color="auto"/>
              <w:bottom w:val="single" w:sz="6" w:space="0" w:color="auto"/>
              <w:right w:val="single" w:sz="6" w:space="0" w:color="auto"/>
            </w:tcBorders>
            <w:vAlign w:val="center"/>
          </w:tcPr>
          <w:p w14:paraId="1935FCB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472C4B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室内排球架</w:t>
            </w:r>
          </w:p>
        </w:tc>
        <w:tc>
          <w:tcPr>
            <w:tcW w:w="6914" w:type="dxa"/>
            <w:tcBorders>
              <w:top w:val="single" w:sz="6" w:space="0" w:color="auto"/>
              <w:left w:val="single" w:sz="6" w:space="0" w:color="auto"/>
              <w:bottom w:val="single" w:sz="6" w:space="0" w:color="auto"/>
              <w:right w:val="single" w:sz="6" w:space="0" w:color="auto"/>
            </w:tcBorders>
            <w:vAlign w:val="center"/>
          </w:tcPr>
          <w:p w14:paraId="095A2E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.移动式；</w:t>
            </w:r>
          </w:p>
          <w:p w14:paraId="63A817F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.网柱高度：</w:t>
            </w:r>
            <w:r>
              <w:rPr>
                <w:rFonts w:ascii="仿宋" w:eastAsia="仿宋" w:hAnsi="仿宋" w:cs="宋体"/>
                <w:kern w:val="0"/>
                <w:szCs w:val="21"/>
              </w:rPr>
              <w:t>2120mm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，拉网中央高度</w:t>
            </w:r>
            <w:r>
              <w:rPr>
                <w:rFonts w:ascii="仿宋" w:eastAsia="仿宋" w:hAnsi="仿宋" w:cs="宋体"/>
                <w:kern w:val="0"/>
                <w:szCs w:val="21"/>
              </w:rPr>
              <w:t>:2000mm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w:t>
            </w:r>
          </w:p>
        </w:tc>
      </w:tr>
      <w:tr w:rsidR="00E62DEB" w14:paraId="68444624" w14:textId="77777777">
        <w:tc>
          <w:tcPr>
            <w:tcW w:w="550" w:type="dxa"/>
            <w:tcBorders>
              <w:top w:val="single" w:sz="6" w:space="0" w:color="auto"/>
              <w:left w:val="single" w:sz="6" w:space="0" w:color="auto"/>
              <w:bottom w:val="single" w:sz="6" w:space="0" w:color="auto"/>
              <w:right w:val="single" w:sz="6" w:space="0" w:color="auto"/>
            </w:tcBorders>
            <w:vAlign w:val="center"/>
          </w:tcPr>
          <w:p w14:paraId="538188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2B6AB6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室内羽毛球垫（含垫架）</w:t>
            </w:r>
          </w:p>
        </w:tc>
        <w:tc>
          <w:tcPr>
            <w:tcW w:w="6914" w:type="dxa"/>
            <w:tcBorders>
              <w:top w:val="single" w:sz="6" w:space="0" w:color="auto"/>
              <w:left w:val="single" w:sz="6" w:space="0" w:color="auto"/>
              <w:bottom w:val="single" w:sz="6" w:space="0" w:color="auto"/>
              <w:right w:val="single" w:sz="6" w:space="0" w:color="auto"/>
            </w:tcBorders>
            <w:vAlign w:val="center"/>
          </w:tcPr>
          <w:p w14:paraId="37DDDC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1.产品纹路：水晶沙；</w:t>
            </w:r>
          </w:p>
          <w:p w14:paraId="555C8B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2.产品型号：</w:t>
            </w:r>
            <w:r>
              <w:rPr>
                <w:rFonts w:ascii="仿宋" w:eastAsia="仿宋" w:hAnsi="仿宋" w:cs="宋体"/>
                <w:kern w:val="0"/>
                <w:szCs w:val="21"/>
              </w:rPr>
              <w:t>A-23150</w:t>
            </w:r>
            <w:r>
              <w:rPr>
                <w:rFonts w:ascii="仿宋" w:eastAsia="仿宋" w:hAnsi="仿宋" w:cs="宋体" w:hint="eastAsia"/>
                <w:kern w:val="0"/>
                <w:szCs w:val="21"/>
              </w:rPr>
              <w:t>；</w:t>
            </w:r>
          </w:p>
          <w:p w14:paraId="5A5F5B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3.产品规格：</w:t>
            </w:r>
            <w:r>
              <w:rPr>
                <w:rFonts w:ascii="仿宋" w:eastAsia="仿宋" w:hAnsi="仿宋" w:cs="宋体"/>
                <w:kern w:val="0"/>
                <w:szCs w:val="21"/>
              </w:rPr>
              <w:t>15m</w:t>
            </w:r>
            <w:r>
              <w:rPr>
                <w:rFonts w:ascii="仿宋" w:eastAsia="仿宋" w:hAnsi="仿宋" w:cs="宋体" w:hint="eastAsia"/>
                <w:kern w:val="0"/>
                <w:szCs w:val="21"/>
              </w:rPr>
              <w:t>（卷长）</w:t>
            </w:r>
            <w:r>
              <w:rPr>
                <w:rFonts w:ascii="仿宋" w:eastAsia="仿宋" w:hAnsi="仿宋" w:cs="宋体"/>
                <w:kern w:val="0"/>
                <w:szCs w:val="21"/>
              </w:rPr>
              <w:t>*1.8m</w:t>
            </w:r>
            <w:r>
              <w:rPr>
                <w:rFonts w:ascii="仿宋" w:eastAsia="仿宋" w:hAnsi="仿宋" w:cs="宋体" w:hint="eastAsia"/>
                <w:kern w:val="0"/>
                <w:szCs w:val="21"/>
              </w:rPr>
              <w:t>（单卷宽）</w:t>
            </w:r>
            <w:r>
              <w:rPr>
                <w:rFonts w:ascii="仿宋" w:eastAsia="仿宋" w:hAnsi="仿宋" w:cs="宋体"/>
                <w:kern w:val="0"/>
                <w:szCs w:val="21"/>
              </w:rPr>
              <w:t>*4.5mm</w:t>
            </w:r>
            <w:r>
              <w:rPr>
                <w:rFonts w:ascii="仿宋" w:eastAsia="仿宋" w:hAnsi="仿宋" w:cs="宋体" w:hint="eastAsia"/>
                <w:kern w:val="0"/>
                <w:szCs w:val="21"/>
              </w:rPr>
              <w:t>（厚度）；</w:t>
            </w:r>
          </w:p>
          <w:p w14:paraId="174DCB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4.产品颜色：绿色；</w:t>
            </w:r>
          </w:p>
          <w:p w14:paraId="1E82EA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5.产品夹带：玻璃纤维网格布稳定夹带；</w:t>
            </w:r>
          </w:p>
          <w:p w14:paraId="1F67FD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6.底板结构：</w:t>
            </w:r>
            <w:r>
              <w:rPr>
                <w:rFonts w:ascii="仿宋" w:eastAsia="仿宋" w:hAnsi="仿宋" w:cs="宋体"/>
                <w:kern w:val="0"/>
                <w:szCs w:val="21"/>
              </w:rPr>
              <w:t xml:space="preserve"> </w:t>
            </w:r>
            <w:r>
              <w:rPr>
                <w:rFonts w:ascii="仿宋" w:eastAsia="仿宋" w:hAnsi="仿宋" w:cs="宋体" w:hint="eastAsia"/>
                <w:kern w:val="0"/>
                <w:szCs w:val="21"/>
              </w:rPr>
              <w:t>“经典菱形”吸附式底板；</w:t>
            </w:r>
          </w:p>
          <w:p w14:paraId="737281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7.产品适用：羽毛球运动场地；</w:t>
            </w:r>
          </w:p>
          <w:p w14:paraId="0ACFFDB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8.带收卷器：长度</w:t>
            </w:r>
            <w:r>
              <w:rPr>
                <w:rFonts w:ascii="仿宋" w:eastAsia="仿宋" w:hAnsi="仿宋" w:cs="宋体"/>
                <w:kern w:val="0"/>
                <w:szCs w:val="21"/>
              </w:rPr>
              <w:t>720cm(</w:t>
            </w:r>
            <w:r>
              <w:rPr>
                <w:rFonts w:ascii="仿宋" w:eastAsia="仿宋" w:hAnsi="仿宋" w:cs="宋体" w:hint="eastAsia"/>
                <w:kern w:val="0"/>
                <w:szCs w:val="21"/>
              </w:rPr>
              <w:t>卡扣式两根组装</w:t>
            </w:r>
            <w:r>
              <w:rPr>
                <w:rFonts w:ascii="仿宋" w:eastAsia="仿宋" w:hAnsi="仿宋" w:cs="宋体"/>
                <w:kern w:val="0"/>
                <w:szCs w:val="21"/>
              </w:rPr>
              <w:t>)</w:t>
            </w:r>
            <w:r>
              <w:rPr>
                <w:rFonts w:ascii="仿宋" w:eastAsia="仿宋" w:hAnsi="仿宋" w:cs="宋体" w:hint="eastAsia"/>
                <w:kern w:val="0"/>
                <w:szCs w:val="21"/>
              </w:rPr>
              <w:t>，直径：</w:t>
            </w:r>
            <w:r>
              <w:rPr>
                <w:rFonts w:ascii="仿宋" w:eastAsia="仿宋" w:hAnsi="仿宋" w:cs="宋体"/>
                <w:kern w:val="0"/>
                <w:szCs w:val="21"/>
              </w:rPr>
              <w:t>11cm</w:t>
            </w:r>
            <w:r>
              <w:rPr>
                <w:rFonts w:ascii="仿宋" w:eastAsia="仿宋" w:hAnsi="仿宋" w:cs="宋体" w:hint="eastAsia"/>
                <w:kern w:val="0"/>
                <w:szCs w:val="21"/>
              </w:rPr>
              <w:t>，壁厚：</w:t>
            </w:r>
            <w:r>
              <w:rPr>
                <w:rFonts w:ascii="仿宋" w:eastAsia="仿宋" w:hAnsi="仿宋" w:cs="宋体"/>
                <w:kern w:val="0"/>
                <w:szCs w:val="21"/>
              </w:rPr>
              <w:t>1mm</w:t>
            </w:r>
            <w:r>
              <w:rPr>
                <w:rFonts w:ascii="仿宋" w:eastAsia="仿宋" w:hAnsi="仿宋" w:cs="宋体" w:hint="eastAsia"/>
                <w:kern w:val="0"/>
                <w:szCs w:val="21"/>
              </w:rPr>
              <w:t>。</w:t>
            </w:r>
          </w:p>
        </w:tc>
      </w:tr>
      <w:tr w:rsidR="00E62DEB" w14:paraId="284D0284" w14:textId="77777777">
        <w:tc>
          <w:tcPr>
            <w:tcW w:w="8528" w:type="dxa"/>
            <w:gridSpan w:val="3"/>
            <w:tcBorders>
              <w:top w:val="single" w:sz="6" w:space="0" w:color="auto"/>
              <w:left w:val="single" w:sz="6" w:space="0" w:color="auto"/>
              <w:bottom w:val="single" w:sz="6" w:space="0" w:color="auto"/>
              <w:right w:val="nil"/>
            </w:tcBorders>
            <w:vAlign w:val="center"/>
          </w:tcPr>
          <w:p w14:paraId="1E43C0ED"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初中数学仪器（共需</w:t>
            </w:r>
            <w:r>
              <w:rPr>
                <w:rFonts w:ascii="仿宋" w:eastAsia="仿宋" w:hAnsi="仿宋" w:cs="宋体"/>
                <w:b/>
                <w:bCs/>
                <w:kern w:val="0"/>
                <w:szCs w:val="21"/>
              </w:rPr>
              <w:t>1</w:t>
            </w:r>
            <w:r>
              <w:rPr>
                <w:rFonts w:ascii="仿宋" w:eastAsia="仿宋" w:hAnsi="仿宋" w:cs="宋体" w:hint="eastAsia"/>
                <w:b/>
                <w:bCs/>
                <w:kern w:val="0"/>
                <w:szCs w:val="21"/>
              </w:rPr>
              <w:t>套，以下为</w:t>
            </w:r>
            <w:r>
              <w:rPr>
                <w:rFonts w:ascii="仿宋" w:eastAsia="仿宋" w:hAnsi="仿宋" w:cs="宋体"/>
                <w:b/>
                <w:bCs/>
                <w:kern w:val="0"/>
                <w:szCs w:val="21"/>
              </w:rPr>
              <w:t>1</w:t>
            </w:r>
            <w:r>
              <w:rPr>
                <w:rFonts w:ascii="仿宋" w:eastAsia="仿宋" w:hAnsi="仿宋" w:cs="宋体" w:hint="eastAsia"/>
                <w:b/>
                <w:bCs/>
                <w:kern w:val="0"/>
                <w:szCs w:val="21"/>
              </w:rPr>
              <w:t>套配置）</w:t>
            </w:r>
          </w:p>
        </w:tc>
      </w:tr>
      <w:tr w:rsidR="00E62DEB" w14:paraId="4A616695" w14:textId="77777777">
        <w:tc>
          <w:tcPr>
            <w:tcW w:w="550" w:type="dxa"/>
            <w:tcBorders>
              <w:top w:val="single" w:sz="6" w:space="0" w:color="auto"/>
              <w:left w:val="single" w:sz="6" w:space="0" w:color="auto"/>
              <w:bottom w:val="single" w:sz="6" w:space="0" w:color="auto"/>
              <w:right w:val="single" w:sz="6" w:space="0" w:color="auto"/>
            </w:tcBorders>
            <w:vAlign w:val="center"/>
          </w:tcPr>
          <w:p w14:paraId="2D6641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lastRenderedPageBreak/>
              <w:t>序号</w:t>
            </w:r>
          </w:p>
        </w:tc>
        <w:tc>
          <w:tcPr>
            <w:tcW w:w="1064" w:type="dxa"/>
            <w:tcBorders>
              <w:top w:val="single" w:sz="6" w:space="0" w:color="auto"/>
              <w:left w:val="single" w:sz="6" w:space="0" w:color="auto"/>
              <w:bottom w:val="single" w:sz="6" w:space="0" w:color="auto"/>
              <w:right w:val="single" w:sz="6" w:space="0" w:color="auto"/>
            </w:tcBorders>
            <w:vAlign w:val="center"/>
          </w:tcPr>
          <w:p w14:paraId="46DFDA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14C7A71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0E9E1CDE" w14:textId="77777777">
        <w:tc>
          <w:tcPr>
            <w:tcW w:w="550" w:type="dxa"/>
            <w:tcBorders>
              <w:top w:val="single" w:sz="6" w:space="0" w:color="auto"/>
              <w:left w:val="single" w:sz="6" w:space="0" w:color="auto"/>
              <w:bottom w:val="single" w:sz="6" w:space="0" w:color="auto"/>
              <w:right w:val="single" w:sz="6" w:space="0" w:color="auto"/>
            </w:tcBorders>
            <w:vAlign w:val="center"/>
          </w:tcPr>
          <w:p w14:paraId="15A944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19B33C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计算器</w:t>
            </w:r>
          </w:p>
        </w:tc>
        <w:tc>
          <w:tcPr>
            <w:tcW w:w="6914" w:type="dxa"/>
            <w:tcBorders>
              <w:top w:val="single" w:sz="6" w:space="0" w:color="auto"/>
              <w:left w:val="single" w:sz="6" w:space="0" w:color="auto"/>
              <w:bottom w:val="single" w:sz="6" w:space="0" w:color="auto"/>
              <w:right w:val="single" w:sz="6" w:space="0" w:color="auto"/>
            </w:tcBorders>
            <w:vAlign w:val="center"/>
          </w:tcPr>
          <w:p w14:paraId="0C17783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函数型，滑盖式；</w:t>
            </w:r>
          </w:p>
          <w:p w14:paraId="7B6C8E5A" w14:textId="77777777" w:rsidR="00E62DEB" w:rsidRDefault="00E62DEB">
            <w:pPr>
              <w:autoSpaceDE w:val="0"/>
              <w:autoSpaceDN w:val="0"/>
              <w:adjustRightInd w:val="0"/>
              <w:rPr>
                <w:rFonts w:ascii="仿宋" w:eastAsia="仿宋" w:hAnsi="仿宋" w:cs="宋体"/>
                <w:kern w:val="0"/>
                <w:szCs w:val="21"/>
              </w:rPr>
            </w:pPr>
          </w:p>
        </w:tc>
      </w:tr>
      <w:tr w:rsidR="00E62DEB" w14:paraId="7A4C2A8B" w14:textId="77777777">
        <w:tc>
          <w:tcPr>
            <w:tcW w:w="550" w:type="dxa"/>
            <w:tcBorders>
              <w:top w:val="single" w:sz="6" w:space="0" w:color="auto"/>
              <w:left w:val="single" w:sz="6" w:space="0" w:color="auto"/>
              <w:bottom w:val="single" w:sz="6" w:space="0" w:color="auto"/>
              <w:right w:val="single" w:sz="6" w:space="0" w:color="auto"/>
            </w:tcBorders>
            <w:vAlign w:val="center"/>
          </w:tcPr>
          <w:p w14:paraId="62C622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661434E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坐标纸</w:t>
            </w:r>
          </w:p>
        </w:tc>
        <w:tc>
          <w:tcPr>
            <w:tcW w:w="6914" w:type="dxa"/>
            <w:tcBorders>
              <w:top w:val="single" w:sz="6" w:space="0" w:color="auto"/>
              <w:left w:val="single" w:sz="6" w:space="0" w:color="auto"/>
              <w:bottom w:val="single" w:sz="6" w:space="0" w:color="auto"/>
              <w:right w:val="single" w:sz="6" w:space="0" w:color="auto"/>
            </w:tcBorders>
            <w:vAlign w:val="center"/>
          </w:tcPr>
          <w:p w14:paraId="303EF5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方格每间隔</w:t>
            </w:r>
            <w:r>
              <w:rPr>
                <w:rFonts w:ascii="仿宋" w:eastAsia="仿宋" w:hAnsi="仿宋" w:cs="宋体"/>
                <w:kern w:val="0"/>
                <w:szCs w:val="21"/>
              </w:rPr>
              <w:t xml:space="preserve"> 10 mm </w:t>
            </w:r>
            <w:r>
              <w:rPr>
                <w:rFonts w:ascii="仿宋" w:eastAsia="仿宋" w:hAnsi="仿宋" w:cs="宋体" w:hint="eastAsia"/>
                <w:kern w:val="0"/>
                <w:szCs w:val="21"/>
              </w:rPr>
              <w:t>有一条粗线，每间隔</w:t>
            </w:r>
            <w:r>
              <w:rPr>
                <w:rFonts w:ascii="仿宋" w:eastAsia="仿宋" w:hAnsi="仿宋" w:cs="宋体"/>
                <w:kern w:val="0"/>
                <w:szCs w:val="21"/>
              </w:rPr>
              <w:t xml:space="preserve"> 5 mm </w:t>
            </w:r>
            <w:r>
              <w:rPr>
                <w:rFonts w:ascii="仿宋" w:eastAsia="仿宋" w:hAnsi="仿宋" w:cs="宋体" w:hint="eastAsia"/>
                <w:kern w:val="0"/>
                <w:szCs w:val="21"/>
              </w:rPr>
              <w:t>有一条中线，每间隔</w:t>
            </w:r>
            <w:r>
              <w:rPr>
                <w:rFonts w:ascii="仿宋" w:eastAsia="仿宋" w:hAnsi="仿宋" w:cs="宋体"/>
                <w:kern w:val="0"/>
                <w:szCs w:val="21"/>
              </w:rPr>
              <w:t xml:space="preserve"> 1 mm </w:t>
            </w:r>
            <w:r>
              <w:rPr>
                <w:rFonts w:ascii="仿宋" w:eastAsia="仿宋" w:hAnsi="仿宋" w:cs="宋体" w:hint="eastAsia"/>
                <w:kern w:val="0"/>
                <w:szCs w:val="21"/>
              </w:rPr>
              <w:t>有一条细线。</w:t>
            </w:r>
          </w:p>
        </w:tc>
      </w:tr>
      <w:tr w:rsidR="00E62DEB" w14:paraId="01E68414" w14:textId="77777777">
        <w:tc>
          <w:tcPr>
            <w:tcW w:w="550" w:type="dxa"/>
            <w:tcBorders>
              <w:top w:val="single" w:sz="6" w:space="0" w:color="auto"/>
              <w:left w:val="single" w:sz="6" w:space="0" w:color="auto"/>
              <w:bottom w:val="single" w:sz="6" w:space="0" w:color="auto"/>
              <w:right w:val="single" w:sz="6" w:space="0" w:color="auto"/>
            </w:tcBorders>
            <w:vAlign w:val="center"/>
          </w:tcPr>
          <w:p w14:paraId="57091E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13E395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几何体模型</w:t>
            </w:r>
          </w:p>
        </w:tc>
        <w:tc>
          <w:tcPr>
            <w:tcW w:w="6914" w:type="dxa"/>
            <w:tcBorders>
              <w:top w:val="single" w:sz="6" w:space="0" w:color="auto"/>
              <w:left w:val="single" w:sz="6" w:space="0" w:color="auto"/>
              <w:bottom w:val="single" w:sz="6" w:space="0" w:color="auto"/>
              <w:right w:val="single" w:sz="6" w:space="0" w:color="auto"/>
            </w:tcBorders>
            <w:vAlign w:val="center"/>
          </w:tcPr>
          <w:p w14:paraId="1CE46AE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长方体、正方体、四棱柱、四棱锥、圆柱体、圆锥体、球各</w:t>
            </w:r>
            <w:r>
              <w:rPr>
                <w:rFonts w:ascii="仿宋" w:eastAsia="仿宋" w:hAnsi="仿宋" w:cs="宋体"/>
                <w:kern w:val="0"/>
                <w:szCs w:val="21"/>
              </w:rPr>
              <w:t xml:space="preserve"> 1 </w:t>
            </w:r>
            <w:r>
              <w:rPr>
                <w:rFonts w:ascii="仿宋" w:eastAsia="仿宋" w:hAnsi="仿宋" w:cs="宋体" w:hint="eastAsia"/>
                <w:kern w:val="0"/>
                <w:szCs w:val="21"/>
              </w:rPr>
              <w:t>个。</w:t>
            </w:r>
          </w:p>
        </w:tc>
      </w:tr>
      <w:tr w:rsidR="00E62DEB" w14:paraId="00A84FBA" w14:textId="77777777">
        <w:tc>
          <w:tcPr>
            <w:tcW w:w="550" w:type="dxa"/>
            <w:tcBorders>
              <w:top w:val="single" w:sz="6" w:space="0" w:color="auto"/>
              <w:left w:val="single" w:sz="6" w:space="0" w:color="auto"/>
              <w:bottom w:val="single" w:sz="6" w:space="0" w:color="auto"/>
              <w:right w:val="single" w:sz="6" w:space="0" w:color="auto"/>
            </w:tcBorders>
            <w:vAlign w:val="center"/>
          </w:tcPr>
          <w:p w14:paraId="0365AA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6E4772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组合几何体模型</w:t>
            </w:r>
          </w:p>
        </w:tc>
        <w:tc>
          <w:tcPr>
            <w:tcW w:w="6914" w:type="dxa"/>
            <w:tcBorders>
              <w:top w:val="single" w:sz="6" w:space="0" w:color="auto"/>
              <w:left w:val="single" w:sz="6" w:space="0" w:color="auto"/>
              <w:bottom w:val="single" w:sz="6" w:space="0" w:color="auto"/>
              <w:right w:val="single" w:sz="6" w:space="0" w:color="auto"/>
            </w:tcBorders>
            <w:vAlign w:val="center"/>
          </w:tcPr>
          <w:p w14:paraId="45FB19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长方体</w:t>
            </w:r>
            <w:r>
              <w:rPr>
                <w:rFonts w:ascii="仿宋" w:eastAsia="仿宋" w:hAnsi="仿宋" w:cs="宋体"/>
                <w:kern w:val="0"/>
                <w:szCs w:val="21"/>
              </w:rPr>
              <w:t xml:space="preserve"> 140 mm</w:t>
            </w:r>
            <w:r>
              <w:rPr>
                <w:rFonts w:ascii="仿宋" w:eastAsia="仿宋" w:hAnsi="仿宋" w:cs="宋体" w:hint="eastAsia"/>
                <w:kern w:val="0"/>
                <w:szCs w:val="21"/>
              </w:rPr>
              <w:t>×</w:t>
            </w:r>
            <w:r>
              <w:rPr>
                <w:rFonts w:ascii="仿宋" w:eastAsia="仿宋" w:hAnsi="仿宋" w:cs="宋体"/>
                <w:kern w:val="0"/>
                <w:szCs w:val="21"/>
              </w:rPr>
              <w:t>100 mm</w:t>
            </w:r>
            <w:r>
              <w:rPr>
                <w:rFonts w:ascii="仿宋" w:eastAsia="仿宋" w:hAnsi="仿宋" w:cs="宋体" w:hint="eastAsia"/>
                <w:kern w:val="0"/>
                <w:szCs w:val="21"/>
              </w:rPr>
              <w:t>×</w:t>
            </w:r>
            <w:r>
              <w:rPr>
                <w:rFonts w:ascii="仿宋" w:eastAsia="仿宋" w:hAnsi="仿宋" w:cs="宋体"/>
                <w:kern w:val="0"/>
                <w:szCs w:val="21"/>
              </w:rPr>
              <w:t>60 mm</w:t>
            </w:r>
            <w:r>
              <w:rPr>
                <w:rFonts w:ascii="仿宋" w:eastAsia="仿宋" w:hAnsi="仿宋" w:cs="宋体" w:hint="eastAsia"/>
                <w:kern w:val="0"/>
                <w:szCs w:val="21"/>
              </w:rPr>
              <w:t>，正方体棱长</w:t>
            </w:r>
            <w:r>
              <w:rPr>
                <w:rFonts w:ascii="仿宋" w:eastAsia="仿宋" w:hAnsi="仿宋" w:cs="宋体"/>
                <w:kern w:val="0"/>
                <w:szCs w:val="21"/>
              </w:rPr>
              <w:t>100 mm</w:t>
            </w:r>
            <w:r>
              <w:rPr>
                <w:rFonts w:ascii="仿宋" w:eastAsia="仿宋" w:hAnsi="仿宋" w:cs="宋体" w:hint="eastAsia"/>
                <w:kern w:val="0"/>
                <w:szCs w:val="21"/>
              </w:rPr>
              <w:t>，圆柱体Φ</w:t>
            </w:r>
            <w:r>
              <w:rPr>
                <w:rFonts w:ascii="仿宋" w:eastAsia="仿宋" w:hAnsi="仿宋" w:cs="宋体"/>
                <w:kern w:val="0"/>
                <w:szCs w:val="21"/>
              </w:rPr>
              <w:t xml:space="preserve"> 60 mm</w:t>
            </w:r>
            <w:r>
              <w:rPr>
                <w:rFonts w:ascii="仿宋" w:eastAsia="仿宋" w:hAnsi="仿宋" w:cs="宋体" w:hint="eastAsia"/>
                <w:kern w:val="0"/>
                <w:szCs w:val="21"/>
              </w:rPr>
              <w:t>×</w:t>
            </w:r>
            <w:r>
              <w:rPr>
                <w:rFonts w:ascii="仿宋" w:eastAsia="仿宋" w:hAnsi="仿宋" w:cs="宋体"/>
                <w:kern w:val="0"/>
                <w:szCs w:val="21"/>
              </w:rPr>
              <w:t>100 mm</w:t>
            </w:r>
            <w:r>
              <w:rPr>
                <w:rFonts w:ascii="仿宋" w:eastAsia="仿宋" w:hAnsi="仿宋" w:cs="宋体" w:hint="eastAsia"/>
                <w:kern w:val="0"/>
                <w:szCs w:val="21"/>
              </w:rPr>
              <w:t>，圆管外径</w:t>
            </w:r>
            <w:r>
              <w:rPr>
                <w:rFonts w:ascii="仿宋" w:eastAsia="仿宋" w:hAnsi="仿宋" w:cs="宋体"/>
                <w:kern w:val="0"/>
                <w:szCs w:val="21"/>
              </w:rPr>
              <w:t>100 mm</w:t>
            </w:r>
            <w:r>
              <w:rPr>
                <w:rFonts w:ascii="仿宋" w:eastAsia="仿宋" w:hAnsi="仿宋" w:cs="宋体" w:hint="eastAsia"/>
                <w:kern w:val="0"/>
                <w:szCs w:val="21"/>
              </w:rPr>
              <w:t>、内径</w:t>
            </w:r>
            <w:r>
              <w:rPr>
                <w:rFonts w:ascii="仿宋" w:eastAsia="仿宋" w:hAnsi="仿宋" w:cs="宋体"/>
                <w:kern w:val="0"/>
                <w:szCs w:val="21"/>
              </w:rPr>
              <w:t xml:space="preserve"> 61 mm</w:t>
            </w:r>
            <w:r>
              <w:rPr>
                <w:rFonts w:ascii="仿宋" w:eastAsia="仿宋" w:hAnsi="仿宋" w:cs="宋体" w:hint="eastAsia"/>
                <w:kern w:val="0"/>
                <w:szCs w:val="21"/>
              </w:rPr>
              <w:t>、高</w:t>
            </w:r>
            <w:r>
              <w:rPr>
                <w:rFonts w:ascii="仿宋" w:eastAsia="仿宋" w:hAnsi="仿宋" w:cs="宋体"/>
                <w:kern w:val="0"/>
                <w:szCs w:val="21"/>
              </w:rPr>
              <w:t xml:space="preserve"> 100 mm</w:t>
            </w:r>
            <w:r>
              <w:rPr>
                <w:rFonts w:ascii="仿宋" w:eastAsia="仿宋" w:hAnsi="仿宋" w:cs="宋体" w:hint="eastAsia"/>
                <w:kern w:val="0"/>
                <w:szCs w:val="21"/>
              </w:rPr>
              <w:t>，圆锥体底面直径</w:t>
            </w:r>
            <w:r>
              <w:rPr>
                <w:rFonts w:ascii="仿宋" w:eastAsia="仿宋" w:hAnsi="仿宋" w:cs="宋体"/>
                <w:kern w:val="0"/>
                <w:szCs w:val="21"/>
              </w:rPr>
              <w:t xml:space="preserve"> 60 mm</w:t>
            </w:r>
            <w:r>
              <w:rPr>
                <w:rFonts w:ascii="仿宋" w:eastAsia="仿宋" w:hAnsi="仿宋" w:cs="宋体" w:hint="eastAsia"/>
                <w:kern w:val="0"/>
                <w:szCs w:val="21"/>
              </w:rPr>
              <w:t>，高</w:t>
            </w:r>
            <w:r>
              <w:rPr>
                <w:rFonts w:ascii="仿宋" w:eastAsia="仿宋" w:hAnsi="仿宋" w:cs="宋体"/>
                <w:kern w:val="0"/>
                <w:szCs w:val="21"/>
              </w:rPr>
              <w:t xml:space="preserve"> 100 mm</w:t>
            </w:r>
            <w:r>
              <w:rPr>
                <w:rFonts w:ascii="仿宋" w:eastAsia="仿宋" w:hAnsi="仿宋" w:cs="宋体" w:hint="eastAsia"/>
                <w:kern w:val="0"/>
                <w:szCs w:val="21"/>
              </w:rPr>
              <w:t>，球直径</w:t>
            </w:r>
            <w:r>
              <w:rPr>
                <w:rFonts w:ascii="仿宋" w:eastAsia="仿宋" w:hAnsi="仿宋" w:cs="宋体"/>
                <w:kern w:val="0"/>
                <w:szCs w:val="21"/>
              </w:rPr>
              <w:t xml:space="preserve"> 100 mm</w:t>
            </w:r>
            <w:r>
              <w:rPr>
                <w:rFonts w:ascii="仿宋" w:eastAsia="仿宋" w:hAnsi="仿宋" w:cs="宋体" w:hint="eastAsia"/>
                <w:kern w:val="0"/>
                <w:szCs w:val="21"/>
              </w:rPr>
              <w:t>；</w:t>
            </w:r>
          </w:p>
          <w:p w14:paraId="4D15639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几何形体模型为组合式，各个形体色彩一致，平整光洁；</w:t>
            </w:r>
          </w:p>
          <w:p w14:paraId="489B16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几何形体模型用塑料制作。</w:t>
            </w:r>
          </w:p>
        </w:tc>
      </w:tr>
      <w:tr w:rsidR="00E62DEB" w14:paraId="6D9A1E9F" w14:textId="77777777">
        <w:tc>
          <w:tcPr>
            <w:tcW w:w="550" w:type="dxa"/>
            <w:tcBorders>
              <w:top w:val="single" w:sz="6" w:space="0" w:color="auto"/>
              <w:left w:val="single" w:sz="6" w:space="0" w:color="auto"/>
              <w:bottom w:val="single" w:sz="6" w:space="0" w:color="auto"/>
              <w:right w:val="single" w:sz="6" w:space="0" w:color="auto"/>
            </w:tcBorders>
            <w:vAlign w:val="center"/>
          </w:tcPr>
          <w:p w14:paraId="540755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387590B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直尺</w:t>
            </w:r>
          </w:p>
        </w:tc>
        <w:tc>
          <w:tcPr>
            <w:tcW w:w="6914" w:type="dxa"/>
            <w:tcBorders>
              <w:top w:val="single" w:sz="6" w:space="0" w:color="auto"/>
              <w:left w:val="single" w:sz="6" w:space="0" w:color="auto"/>
              <w:bottom w:val="single" w:sz="6" w:space="0" w:color="auto"/>
              <w:right w:val="single" w:sz="6" w:space="0" w:color="auto"/>
            </w:tcBorders>
            <w:vAlign w:val="center"/>
          </w:tcPr>
          <w:p w14:paraId="113EBA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宋体" w:hAnsi="宋体" w:cs="宋体" w:hint="eastAsia"/>
                <w:kern w:val="0"/>
                <w:szCs w:val="21"/>
              </w:rPr>
              <w:t>教学</w:t>
            </w:r>
            <w:r>
              <w:rPr>
                <w:rFonts w:ascii="仿宋" w:eastAsia="仿宋" w:hAnsi="仿宋" w:cs="宋体" w:hint="eastAsia"/>
                <w:kern w:val="0"/>
                <w:szCs w:val="21"/>
              </w:rPr>
              <w:t>演示用；</w:t>
            </w:r>
          </w:p>
          <w:p w14:paraId="2E8CE0D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2.1 m</w:t>
            </w:r>
            <w:r>
              <w:rPr>
                <w:rFonts w:ascii="仿宋" w:eastAsia="仿宋" w:hAnsi="仿宋" w:cs="宋体" w:hint="eastAsia"/>
                <w:kern w:val="0"/>
                <w:szCs w:val="21"/>
              </w:rPr>
              <w:t>，最小分度值</w:t>
            </w:r>
            <w:r>
              <w:rPr>
                <w:rFonts w:ascii="仿宋" w:eastAsia="仿宋" w:hAnsi="仿宋" w:cs="宋体"/>
                <w:kern w:val="0"/>
                <w:szCs w:val="21"/>
              </w:rPr>
              <w:t xml:space="preserve"> 1 mm</w:t>
            </w:r>
            <w:r>
              <w:rPr>
                <w:rFonts w:ascii="仿宋" w:eastAsia="仿宋" w:hAnsi="仿宋" w:cs="宋体" w:hint="eastAsia"/>
                <w:kern w:val="0"/>
                <w:szCs w:val="21"/>
              </w:rPr>
              <w:t>，分别有米、分米、厘米、毫米四种单位，刻度清晰，采用工程塑料制。</w:t>
            </w:r>
          </w:p>
        </w:tc>
      </w:tr>
      <w:tr w:rsidR="00E62DEB" w14:paraId="2FE72A7D" w14:textId="77777777">
        <w:tc>
          <w:tcPr>
            <w:tcW w:w="550" w:type="dxa"/>
            <w:tcBorders>
              <w:top w:val="single" w:sz="6" w:space="0" w:color="auto"/>
              <w:left w:val="single" w:sz="6" w:space="0" w:color="auto"/>
              <w:bottom w:val="single" w:sz="6" w:space="0" w:color="auto"/>
              <w:right w:val="single" w:sz="6" w:space="0" w:color="auto"/>
            </w:tcBorders>
            <w:vAlign w:val="center"/>
          </w:tcPr>
          <w:p w14:paraId="4C95B2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25E9B79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圆规</w:t>
            </w:r>
          </w:p>
        </w:tc>
        <w:tc>
          <w:tcPr>
            <w:tcW w:w="6914" w:type="dxa"/>
            <w:tcBorders>
              <w:top w:val="single" w:sz="6" w:space="0" w:color="auto"/>
              <w:left w:val="single" w:sz="6" w:space="0" w:color="auto"/>
              <w:bottom w:val="single" w:sz="6" w:space="0" w:color="auto"/>
              <w:right w:val="single" w:sz="6" w:space="0" w:color="auto"/>
            </w:tcBorders>
            <w:vAlign w:val="center"/>
          </w:tcPr>
          <w:p w14:paraId="1235E3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宋体" w:hAnsi="宋体" w:hint="eastAsia"/>
              </w:rPr>
              <w:t xml:space="preserve"> </w:t>
            </w:r>
            <w:r>
              <w:rPr>
                <w:rFonts w:ascii="宋体" w:hAnsi="宋体" w:cs="宋体" w:hint="eastAsia"/>
                <w:kern w:val="0"/>
                <w:szCs w:val="21"/>
              </w:rPr>
              <w:t>教学</w:t>
            </w:r>
            <w:r>
              <w:rPr>
                <w:rFonts w:ascii="仿宋" w:eastAsia="仿宋" w:hAnsi="仿宋" w:cs="宋体" w:hint="eastAsia"/>
                <w:kern w:val="0"/>
                <w:szCs w:val="21"/>
              </w:rPr>
              <w:t>演示用；</w:t>
            </w:r>
          </w:p>
          <w:p w14:paraId="386904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工程塑料或木制，圆规两脚张开松紧应可调，一脚端部可夹普通粉笔，另一脚端部能在黑板定位（采用橡胶摩擦定位）。</w:t>
            </w:r>
          </w:p>
        </w:tc>
      </w:tr>
      <w:tr w:rsidR="00E62DEB" w14:paraId="31AF818D" w14:textId="77777777">
        <w:tc>
          <w:tcPr>
            <w:tcW w:w="550" w:type="dxa"/>
            <w:tcBorders>
              <w:top w:val="single" w:sz="6" w:space="0" w:color="auto"/>
              <w:left w:val="single" w:sz="6" w:space="0" w:color="auto"/>
              <w:bottom w:val="single" w:sz="6" w:space="0" w:color="auto"/>
              <w:right w:val="single" w:sz="6" w:space="0" w:color="auto"/>
            </w:tcBorders>
            <w:vAlign w:val="center"/>
          </w:tcPr>
          <w:p w14:paraId="5255CBD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407A979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三角尺</w:t>
            </w:r>
          </w:p>
        </w:tc>
        <w:tc>
          <w:tcPr>
            <w:tcW w:w="6914" w:type="dxa"/>
            <w:tcBorders>
              <w:top w:val="single" w:sz="6" w:space="0" w:color="auto"/>
              <w:left w:val="single" w:sz="6" w:space="0" w:color="auto"/>
              <w:bottom w:val="single" w:sz="6" w:space="0" w:color="auto"/>
              <w:right w:val="single" w:sz="6" w:space="0" w:color="auto"/>
            </w:tcBorders>
            <w:vAlign w:val="center"/>
          </w:tcPr>
          <w:p w14:paraId="3A15EE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宋体" w:hAnsi="宋体" w:hint="eastAsia"/>
              </w:rPr>
              <w:t xml:space="preserve"> </w:t>
            </w:r>
            <w:r>
              <w:rPr>
                <w:rFonts w:ascii="宋体" w:hAnsi="宋体" w:cs="宋体" w:hint="eastAsia"/>
                <w:kern w:val="0"/>
                <w:szCs w:val="21"/>
              </w:rPr>
              <w:t>教学</w:t>
            </w:r>
            <w:r>
              <w:rPr>
                <w:rFonts w:ascii="仿宋" w:eastAsia="仿宋" w:hAnsi="仿宋" w:cs="宋体" w:hint="eastAsia"/>
                <w:kern w:val="0"/>
                <w:szCs w:val="21"/>
              </w:rPr>
              <w:t>演示用；</w:t>
            </w:r>
          </w:p>
          <w:p w14:paraId="7674D10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工程塑料或木制，</w:t>
            </w:r>
            <w:r>
              <w:rPr>
                <w:rFonts w:ascii="仿宋" w:eastAsia="仿宋" w:hAnsi="仿宋" w:cs="宋体"/>
                <w:kern w:val="0"/>
                <w:szCs w:val="21"/>
              </w:rPr>
              <w:t>30</w:t>
            </w:r>
            <w:r>
              <w:rPr>
                <w:rFonts w:ascii="仿宋" w:eastAsia="仿宋" w:hAnsi="仿宋" w:cs="宋体" w:hint="eastAsia"/>
                <w:kern w:val="0"/>
                <w:szCs w:val="21"/>
              </w:rPr>
              <w:t>°、</w:t>
            </w:r>
            <w:r>
              <w:rPr>
                <w:rFonts w:ascii="仿宋" w:eastAsia="仿宋" w:hAnsi="仿宋" w:cs="宋体"/>
                <w:kern w:val="0"/>
                <w:szCs w:val="21"/>
              </w:rPr>
              <w:t>60</w:t>
            </w:r>
            <w:r>
              <w:rPr>
                <w:rFonts w:ascii="仿宋" w:eastAsia="仿宋" w:hAnsi="仿宋" w:cs="宋体" w:hint="eastAsia"/>
                <w:kern w:val="0"/>
                <w:szCs w:val="21"/>
              </w:rPr>
              <w:t>°直角三角尺和等腰直角三角尺各</w:t>
            </w:r>
            <w:r>
              <w:rPr>
                <w:rFonts w:ascii="仿宋" w:eastAsia="仿宋" w:hAnsi="仿宋" w:cs="宋体"/>
                <w:kern w:val="0"/>
                <w:szCs w:val="21"/>
              </w:rPr>
              <w:t xml:space="preserve"> 1 </w:t>
            </w:r>
            <w:r>
              <w:rPr>
                <w:rFonts w:ascii="仿宋" w:eastAsia="仿宋" w:hAnsi="仿宋" w:cs="宋体" w:hint="eastAsia"/>
                <w:kern w:val="0"/>
                <w:szCs w:val="21"/>
              </w:rPr>
              <w:t>个，带把手，</w:t>
            </w:r>
            <w:r>
              <w:rPr>
                <w:rFonts w:ascii="仿宋" w:eastAsia="仿宋" w:hAnsi="仿宋" w:cs="宋体"/>
                <w:kern w:val="0"/>
                <w:szCs w:val="21"/>
              </w:rPr>
              <w:t>60</w:t>
            </w:r>
            <w:r>
              <w:rPr>
                <w:rFonts w:ascii="仿宋" w:eastAsia="仿宋" w:hAnsi="仿宋" w:cs="宋体" w:hint="eastAsia"/>
                <w:kern w:val="0"/>
                <w:szCs w:val="21"/>
              </w:rPr>
              <w:t>°角所对直角边和等腰三角尺的斜角边应有标尺，三边都有标尺；</w:t>
            </w:r>
          </w:p>
          <w:p w14:paraId="7A83E9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标尺长度应≥</w:t>
            </w:r>
            <w:r>
              <w:rPr>
                <w:rFonts w:ascii="仿宋" w:eastAsia="仿宋" w:hAnsi="仿宋" w:cs="宋体"/>
                <w:kern w:val="0"/>
                <w:szCs w:val="21"/>
              </w:rPr>
              <w:t>500 mm</w:t>
            </w:r>
            <w:r>
              <w:rPr>
                <w:rFonts w:ascii="仿宋" w:eastAsia="仿宋" w:hAnsi="仿宋" w:cs="宋体" w:hint="eastAsia"/>
                <w:kern w:val="0"/>
                <w:szCs w:val="21"/>
              </w:rPr>
              <w:t>，最小分度值应为</w:t>
            </w:r>
            <w:r>
              <w:rPr>
                <w:rFonts w:ascii="仿宋" w:eastAsia="仿宋" w:hAnsi="仿宋" w:cs="宋体"/>
                <w:kern w:val="0"/>
                <w:szCs w:val="21"/>
              </w:rPr>
              <w:t xml:space="preserve"> 0.5 cm</w:t>
            </w:r>
            <w:r>
              <w:rPr>
                <w:rFonts w:ascii="仿宋" w:eastAsia="仿宋" w:hAnsi="仿宋" w:cs="宋体" w:hint="eastAsia"/>
                <w:kern w:val="0"/>
                <w:szCs w:val="21"/>
              </w:rPr>
              <w:t>，字体高度应≥</w:t>
            </w:r>
            <w:r>
              <w:rPr>
                <w:rFonts w:ascii="仿宋" w:eastAsia="仿宋" w:hAnsi="仿宋" w:cs="宋体"/>
                <w:kern w:val="0"/>
                <w:szCs w:val="21"/>
              </w:rPr>
              <w:t>10 mm</w:t>
            </w:r>
            <w:r>
              <w:rPr>
                <w:rFonts w:ascii="仿宋" w:eastAsia="仿宋" w:hAnsi="仿宋" w:cs="宋体" w:hint="eastAsia"/>
                <w:kern w:val="0"/>
                <w:szCs w:val="21"/>
              </w:rPr>
              <w:t>，标尺零位前不留空白。</w:t>
            </w:r>
          </w:p>
        </w:tc>
      </w:tr>
      <w:tr w:rsidR="00E62DEB" w14:paraId="33B4956E" w14:textId="77777777">
        <w:tc>
          <w:tcPr>
            <w:tcW w:w="550" w:type="dxa"/>
            <w:tcBorders>
              <w:top w:val="single" w:sz="6" w:space="0" w:color="auto"/>
              <w:left w:val="single" w:sz="6" w:space="0" w:color="auto"/>
              <w:bottom w:val="single" w:sz="6" w:space="0" w:color="auto"/>
              <w:right w:val="single" w:sz="6" w:space="0" w:color="auto"/>
            </w:tcBorders>
            <w:vAlign w:val="center"/>
          </w:tcPr>
          <w:p w14:paraId="3509D5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556233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带磁性表面几何体</w:t>
            </w:r>
          </w:p>
        </w:tc>
        <w:tc>
          <w:tcPr>
            <w:tcW w:w="6914" w:type="dxa"/>
            <w:tcBorders>
              <w:top w:val="single" w:sz="6" w:space="0" w:color="auto"/>
              <w:left w:val="single" w:sz="6" w:space="0" w:color="auto"/>
              <w:bottom w:val="single" w:sz="6" w:space="0" w:color="auto"/>
              <w:right w:val="single" w:sz="6" w:space="0" w:color="auto"/>
            </w:tcBorders>
            <w:vAlign w:val="center"/>
          </w:tcPr>
          <w:p w14:paraId="334F6C8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正方体棱长</w:t>
            </w:r>
            <w:r>
              <w:rPr>
                <w:rFonts w:ascii="仿宋" w:eastAsia="仿宋" w:hAnsi="仿宋" w:cs="宋体"/>
                <w:kern w:val="0"/>
                <w:szCs w:val="21"/>
              </w:rPr>
              <w:t xml:space="preserve"> 10 cm</w:t>
            </w:r>
            <w:r>
              <w:rPr>
                <w:rFonts w:ascii="仿宋" w:eastAsia="仿宋" w:hAnsi="仿宋" w:cs="宋体" w:hint="eastAsia"/>
                <w:kern w:val="0"/>
                <w:szCs w:val="21"/>
              </w:rPr>
              <w:t>，正方体框架是铁丝，六个面是彩色磁性橡胶片；</w:t>
            </w:r>
          </w:p>
          <w:p w14:paraId="09022E3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长方体长棱</w:t>
            </w:r>
            <w:r>
              <w:rPr>
                <w:rFonts w:ascii="仿宋" w:eastAsia="仿宋" w:hAnsi="仿宋" w:cs="宋体"/>
                <w:kern w:val="0"/>
                <w:szCs w:val="21"/>
              </w:rPr>
              <w:t xml:space="preserve"> 15 cm</w:t>
            </w:r>
            <w:r>
              <w:rPr>
                <w:rFonts w:ascii="仿宋" w:eastAsia="仿宋" w:hAnsi="仿宋" w:cs="宋体" w:hint="eastAsia"/>
                <w:kern w:val="0"/>
                <w:szCs w:val="21"/>
              </w:rPr>
              <w:t>×</w:t>
            </w:r>
            <w:r>
              <w:rPr>
                <w:rFonts w:ascii="仿宋" w:eastAsia="仿宋" w:hAnsi="仿宋" w:cs="宋体"/>
                <w:kern w:val="0"/>
                <w:szCs w:val="21"/>
              </w:rPr>
              <w:t>10cm</w:t>
            </w:r>
            <w:r>
              <w:rPr>
                <w:rFonts w:ascii="仿宋" w:eastAsia="仿宋" w:hAnsi="仿宋" w:cs="宋体" w:hint="eastAsia"/>
                <w:kern w:val="0"/>
                <w:szCs w:val="21"/>
              </w:rPr>
              <w:t>×</w:t>
            </w:r>
            <w:r>
              <w:rPr>
                <w:rFonts w:ascii="仿宋" w:eastAsia="仿宋" w:hAnsi="仿宋" w:cs="宋体"/>
                <w:kern w:val="0"/>
                <w:szCs w:val="21"/>
              </w:rPr>
              <w:t>8cm</w:t>
            </w:r>
            <w:r>
              <w:rPr>
                <w:rFonts w:ascii="仿宋" w:eastAsia="仿宋" w:hAnsi="仿宋" w:cs="宋体" w:hint="eastAsia"/>
                <w:kern w:val="0"/>
                <w:szCs w:val="21"/>
              </w:rPr>
              <w:t>，长方体框架是铁丝，六个面是彩色磁性橡胶片。</w:t>
            </w:r>
          </w:p>
        </w:tc>
      </w:tr>
      <w:tr w:rsidR="00E62DEB" w14:paraId="7AF00425" w14:textId="77777777">
        <w:tc>
          <w:tcPr>
            <w:tcW w:w="550" w:type="dxa"/>
            <w:tcBorders>
              <w:top w:val="single" w:sz="6" w:space="0" w:color="auto"/>
              <w:left w:val="single" w:sz="6" w:space="0" w:color="auto"/>
              <w:bottom w:val="single" w:sz="6" w:space="0" w:color="auto"/>
              <w:right w:val="single" w:sz="6" w:space="0" w:color="auto"/>
            </w:tcBorders>
            <w:vAlign w:val="center"/>
          </w:tcPr>
          <w:p w14:paraId="31D56A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p>
        </w:tc>
        <w:tc>
          <w:tcPr>
            <w:tcW w:w="1064" w:type="dxa"/>
            <w:tcBorders>
              <w:top w:val="single" w:sz="6" w:space="0" w:color="auto"/>
              <w:left w:val="single" w:sz="6" w:space="0" w:color="auto"/>
              <w:bottom w:val="single" w:sz="6" w:space="0" w:color="auto"/>
              <w:right w:val="single" w:sz="6" w:space="0" w:color="auto"/>
            </w:tcBorders>
            <w:vAlign w:val="center"/>
          </w:tcPr>
          <w:p w14:paraId="63611D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平面几何演示器</w:t>
            </w:r>
          </w:p>
        </w:tc>
        <w:tc>
          <w:tcPr>
            <w:tcW w:w="6914" w:type="dxa"/>
            <w:tcBorders>
              <w:top w:val="single" w:sz="6" w:space="0" w:color="auto"/>
              <w:left w:val="single" w:sz="6" w:space="0" w:color="auto"/>
              <w:bottom w:val="single" w:sz="6" w:space="0" w:color="auto"/>
              <w:right w:val="single" w:sz="6" w:space="0" w:color="auto"/>
            </w:tcBorders>
            <w:vAlign w:val="center"/>
          </w:tcPr>
          <w:p w14:paraId="1FB4ECE0"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教学</w:t>
            </w:r>
            <w:r>
              <w:rPr>
                <w:rFonts w:ascii="仿宋" w:eastAsia="仿宋" w:hAnsi="仿宋" w:cs="宋体" w:hint="eastAsia"/>
                <w:kern w:val="0"/>
                <w:szCs w:val="21"/>
              </w:rPr>
              <w:t>演示角、平行线、三角形、直角三角形、四边形、对称、圆、正多边形等内容。</w:t>
            </w:r>
          </w:p>
        </w:tc>
      </w:tr>
      <w:tr w:rsidR="00E62DEB" w14:paraId="070E8EB2" w14:textId="77777777">
        <w:tc>
          <w:tcPr>
            <w:tcW w:w="550" w:type="dxa"/>
            <w:tcBorders>
              <w:top w:val="single" w:sz="6" w:space="0" w:color="auto"/>
              <w:left w:val="single" w:sz="6" w:space="0" w:color="auto"/>
              <w:bottom w:val="single" w:sz="6" w:space="0" w:color="auto"/>
              <w:right w:val="single" w:sz="6" w:space="0" w:color="auto"/>
            </w:tcBorders>
            <w:vAlign w:val="center"/>
          </w:tcPr>
          <w:p w14:paraId="64DBF7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65A65D6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卡纸</w:t>
            </w:r>
          </w:p>
        </w:tc>
        <w:tc>
          <w:tcPr>
            <w:tcW w:w="6914" w:type="dxa"/>
            <w:tcBorders>
              <w:top w:val="single" w:sz="6" w:space="0" w:color="auto"/>
              <w:left w:val="single" w:sz="6" w:space="0" w:color="auto"/>
              <w:bottom w:val="single" w:sz="6" w:space="0" w:color="auto"/>
              <w:right w:val="single" w:sz="6" w:space="0" w:color="auto"/>
            </w:tcBorders>
            <w:vAlign w:val="center"/>
          </w:tcPr>
          <w:p w14:paraId="3A5918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A4</w:t>
            </w:r>
            <w:r>
              <w:rPr>
                <w:rFonts w:ascii="仿宋" w:eastAsia="仿宋" w:hAnsi="仿宋" w:cs="宋体" w:hint="eastAsia"/>
                <w:kern w:val="0"/>
                <w:szCs w:val="21"/>
              </w:rPr>
              <w:t>，</w:t>
            </w:r>
            <w:r>
              <w:rPr>
                <w:rFonts w:ascii="仿宋" w:eastAsia="仿宋" w:hAnsi="仿宋" w:cs="宋体"/>
                <w:kern w:val="0"/>
                <w:szCs w:val="21"/>
              </w:rPr>
              <w:t>180 g/m2</w:t>
            </w:r>
            <w:r>
              <w:rPr>
                <w:rFonts w:ascii="仿宋" w:eastAsia="仿宋" w:hAnsi="仿宋" w:cs="宋体" w:hint="eastAsia"/>
                <w:kern w:val="0"/>
                <w:szCs w:val="21"/>
              </w:rPr>
              <w:t>，</w:t>
            </w:r>
            <w:r>
              <w:rPr>
                <w:rFonts w:ascii="仿宋" w:eastAsia="仿宋" w:hAnsi="仿宋" w:cs="宋体"/>
                <w:kern w:val="0"/>
                <w:szCs w:val="21"/>
              </w:rPr>
              <w:t xml:space="preserve">100 </w:t>
            </w:r>
            <w:r>
              <w:rPr>
                <w:rFonts w:ascii="仿宋" w:eastAsia="仿宋" w:hAnsi="仿宋" w:cs="宋体" w:hint="eastAsia"/>
                <w:kern w:val="0"/>
                <w:szCs w:val="21"/>
              </w:rPr>
              <w:t>张</w:t>
            </w:r>
            <w:r>
              <w:rPr>
                <w:rFonts w:ascii="仿宋" w:eastAsia="仿宋" w:hAnsi="仿宋" w:cs="宋体"/>
                <w:kern w:val="0"/>
                <w:szCs w:val="21"/>
              </w:rPr>
              <w:t>/</w:t>
            </w:r>
            <w:r>
              <w:rPr>
                <w:rFonts w:ascii="仿宋" w:eastAsia="仿宋" w:hAnsi="仿宋" w:cs="宋体" w:hint="eastAsia"/>
                <w:kern w:val="0"/>
                <w:szCs w:val="21"/>
              </w:rPr>
              <w:t>包。</w:t>
            </w:r>
          </w:p>
        </w:tc>
      </w:tr>
      <w:tr w:rsidR="00E62DEB" w14:paraId="2C94ADE3" w14:textId="77777777">
        <w:tc>
          <w:tcPr>
            <w:tcW w:w="550" w:type="dxa"/>
            <w:tcBorders>
              <w:top w:val="single" w:sz="6" w:space="0" w:color="auto"/>
              <w:left w:val="single" w:sz="6" w:space="0" w:color="auto"/>
              <w:bottom w:val="single" w:sz="6" w:space="0" w:color="auto"/>
              <w:right w:val="single" w:sz="6" w:space="0" w:color="auto"/>
            </w:tcBorders>
            <w:vAlign w:val="center"/>
          </w:tcPr>
          <w:p w14:paraId="5484F7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p>
        </w:tc>
        <w:tc>
          <w:tcPr>
            <w:tcW w:w="1064" w:type="dxa"/>
            <w:tcBorders>
              <w:top w:val="single" w:sz="6" w:space="0" w:color="auto"/>
              <w:left w:val="single" w:sz="6" w:space="0" w:color="auto"/>
              <w:bottom w:val="single" w:sz="6" w:space="0" w:color="auto"/>
              <w:right w:val="single" w:sz="6" w:space="0" w:color="auto"/>
            </w:tcBorders>
            <w:vAlign w:val="center"/>
          </w:tcPr>
          <w:p w14:paraId="0C08F3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量角器</w:t>
            </w:r>
          </w:p>
        </w:tc>
        <w:tc>
          <w:tcPr>
            <w:tcW w:w="6914" w:type="dxa"/>
            <w:tcBorders>
              <w:top w:val="single" w:sz="6" w:space="0" w:color="auto"/>
              <w:left w:val="single" w:sz="6" w:space="0" w:color="auto"/>
              <w:bottom w:val="single" w:sz="6" w:space="0" w:color="auto"/>
              <w:right w:val="single" w:sz="6" w:space="0" w:color="auto"/>
            </w:tcBorders>
            <w:vAlign w:val="center"/>
          </w:tcPr>
          <w:p w14:paraId="4E61C3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塑料制品、</w:t>
            </w:r>
            <w:r>
              <w:rPr>
                <w:rFonts w:ascii="宋体" w:hAnsi="宋体" w:cs="宋体" w:hint="eastAsia"/>
                <w:kern w:val="0"/>
                <w:szCs w:val="21"/>
              </w:rPr>
              <w:t>教学</w:t>
            </w:r>
            <w:r>
              <w:rPr>
                <w:rFonts w:ascii="仿宋" w:eastAsia="仿宋" w:hAnsi="仿宋" w:cs="宋体" w:hint="eastAsia"/>
                <w:kern w:val="0"/>
                <w:szCs w:val="21"/>
              </w:rPr>
              <w:t>演示用，带手柄；</w:t>
            </w:r>
          </w:p>
          <w:p w14:paraId="179E3C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r>
              <w:rPr>
                <w:rFonts w:ascii="仿宋" w:eastAsia="仿宋" w:hAnsi="仿宋" w:cs="宋体" w:hint="eastAsia"/>
                <w:kern w:val="0"/>
                <w:szCs w:val="21"/>
              </w:rPr>
              <w:t>量角器上部为直径</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的半园环，下部为一宽</w:t>
            </w:r>
            <w:r>
              <w:rPr>
                <w:rFonts w:ascii="仿宋" w:eastAsia="仿宋" w:hAnsi="仿宋" w:cs="宋体"/>
                <w:kern w:val="0"/>
                <w:szCs w:val="21"/>
              </w:rPr>
              <w:t>50mm</w:t>
            </w:r>
            <w:r>
              <w:rPr>
                <w:rFonts w:ascii="仿宋" w:eastAsia="仿宋" w:hAnsi="仿宋" w:cs="宋体" w:hint="eastAsia"/>
                <w:kern w:val="0"/>
                <w:szCs w:val="21"/>
              </w:rPr>
              <w:t>，长</w:t>
            </w:r>
            <w:r>
              <w:rPr>
                <w:rFonts w:ascii="仿宋" w:eastAsia="仿宋" w:hAnsi="仿宋" w:cs="宋体"/>
                <w:kern w:val="0"/>
                <w:szCs w:val="21"/>
              </w:rPr>
              <w:t>500mm</w:t>
            </w:r>
            <w:r>
              <w:rPr>
                <w:rFonts w:ascii="仿宋" w:eastAsia="仿宋" w:hAnsi="仿宋" w:cs="宋体" w:hint="eastAsia"/>
                <w:kern w:val="0"/>
                <w:szCs w:val="21"/>
              </w:rPr>
              <w:t>的直尺，两者不可分离，应印有</w:t>
            </w:r>
            <w:r>
              <w:rPr>
                <w:rFonts w:ascii="仿宋" w:eastAsia="仿宋" w:hAnsi="仿宋" w:cs="宋体"/>
                <w:kern w:val="0"/>
                <w:szCs w:val="21"/>
              </w:rPr>
              <w:t>0~180</w:t>
            </w:r>
            <w:r>
              <w:rPr>
                <w:rFonts w:ascii="仿宋" w:eastAsia="仿宋" w:hAnsi="仿宋" w:cs="宋体" w:hint="eastAsia"/>
                <w:kern w:val="0"/>
                <w:szCs w:val="21"/>
              </w:rPr>
              <w:t>°角度刻度线，在</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90</w:t>
            </w:r>
            <w:r>
              <w:rPr>
                <w:rFonts w:ascii="仿宋" w:eastAsia="仿宋" w:hAnsi="仿宋" w:cs="宋体" w:hint="eastAsia"/>
                <w:kern w:val="0"/>
                <w:szCs w:val="21"/>
              </w:rPr>
              <w:t>°、</w:t>
            </w:r>
            <w:r>
              <w:rPr>
                <w:rFonts w:ascii="仿宋" w:eastAsia="仿宋" w:hAnsi="仿宋" w:cs="宋体"/>
                <w:kern w:val="0"/>
                <w:szCs w:val="21"/>
              </w:rPr>
              <w:t>180</w:t>
            </w:r>
            <w:r>
              <w:rPr>
                <w:rFonts w:ascii="仿宋" w:eastAsia="仿宋" w:hAnsi="仿宋" w:cs="宋体" w:hint="eastAsia"/>
                <w:kern w:val="0"/>
                <w:szCs w:val="21"/>
              </w:rPr>
              <w:t>°位置印有角度数值，</w:t>
            </w:r>
            <w:r>
              <w:rPr>
                <w:rFonts w:ascii="仿宋" w:eastAsia="仿宋" w:hAnsi="仿宋" w:cs="宋体"/>
                <w:kern w:val="0"/>
                <w:szCs w:val="21"/>
              </w:rPr>
              <w:t>90</w:t>
            </w:r>
            <w:r>
              <w:rPr>
                <w:rFonts w:ascii="仿宋" w:eastAsia="仿宋" w:hAnsi="仿宋" w:cs="宋体" w:hint="eastAsia"/>
                <w:kern w:val="0"/>
                <w:szCs w:val="21"/>
              </w:rPr>
              <w:t>°刻度线与圆心应在一条直线上，垂直于下方的直尺，两边对称。</w:t>
            </w:r>
          </w:p>
        </w:tc>
      </w:tr>
      <w:tr w:rsidR="00E62DEB" w14:paraId="70939C6F" w14:textId="77777777">
        <w:tc>
          <w:tcPr>
            <w:tcW w:w="550" w:type="dxa"/>
            <w:tcBorders>
              <w:top w:val="single" w:sz="6" w:space="0" w:color="auto"/>
              <w:left w:val="single" w:sz="6" w:space="0" w:color="auto"/>
              <w:bottom w:val="single" w:sz="6" w:space="0" w:color="auto"/>
              <w:right w:val="single" w:sz="6" w:space="0" w:color="auto"/>
            </w:tcBorders>
            <w:vAlign w:val="center"/>
          </w:tcPr>
          <w:p w14:paraId="5EDFAA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12</w:t>
            </w:r>
          </w:p>
        </w:tc>
        <w:tc>
          <w:tcPr>
            <w:tcW w:w="1064" w:type="dxa"/>
            <w:tcBorders>
              <w:top w:val="single" w:sz="6" w:space="0" w:color="auto"/>
              <w:left w:val="single" w:sz="6" w:space="0" w:color="auto"/>
              <w:bottom w:val="single" w:sz="6" w:space="0" w:color="auto"/>
              <w:right w:val="single" w:sz="6" w:space="0" w:color="auto"/>
            </w:tcBorders>
            <w:vAlign w:val="center"/>
          </w:tcPr>
          <w:p w14:paraId="458E13C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剪刀</w:t>
            </w:r>
          </w:p>
        </w:tc>
        <w:tc>
          <w:tcPr>
            <w:tcW w:w="6914" w:type="dxa"/>
            <w:tcBorders>
              <w:top w:val="single" w:sz="6" w:space="0" w:color="auto"/>
              <w:left w:val="single" w:sz="6" w:space="0" w:color="auto"/>
              <w:bottom w:val="single" w:sz="6" w:space="0" w:color="auto"/>
              <w:right w:val="single" w:sz="6" w:space="0" w:color="auto"/>
            </w:tcBorders>
            <w:vAlign w:val="center"/>
          </w:tcPr>
          <w:p w14:paraId="769942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民用，</w:t>
            </w:r>
            <w:r>
              <w:rPr>
                <w:rFonts w:ascii="仿宋" w:eastAsia="仿宋" w:hAnsi="仿宋" w:cs="宋体"/>
                <w:kern w:val="0"/>
                <w:szCs w:val="21"/>
              </w:rPr>
              <w:t>150mm</w:t>
            </w:r>
            <w:r>
              <w:rPr>
                <w:rFonts w:ascii="仿宋" w:eastAsia="仿宋" w:hAnsi="仿宋" w:cs="宋体" w:hint="eastAsia"/>
                <w:kern w:val="0"/>
                <w:szCs w:val="21"/>
              </w:rPr>
              <w:t>，尖头。</w:t>
            </w:r>
          </w:p>
        </w:tc>
      </w:tr>
      <w:tr w:rsidR="00E62DEB" w14:paraId="6E924954" w14:textId="77777777">
        <w:tc>
          <w:tcPr>
            <w:tcW w:w="550" w:type="dxa"/>
            <w:tcBorders>
              <w:top w:val="single" w:sz="6" w:space="0" w:color="auto"/>
              <w:left w:val="single" w:sz="6" w:space="0" w:color="auto"/>
              <w:bottom w:val="single" w:sz="6" w:space="0" w:color="auto"/>
              <w:right w:val="single" w:sz="6" w:space="0" w:color="auto"/>
            </w:tcBorders>
            <w:vAlign w:val="center"/>
          </w:tcPr>
          <w:p w14:paraId="69E5466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p>
        </w:tc>
        <w:tc>
          <w:tcPr>
            <w:tcW w:w="1064" w:type="dxa"/>
            <w:tcBorders>
              <w:top w:val="single" w:sz="6" w:space="0" w:color="auto"/>
              <w:left w:val="single" w:sz="6" w:space="0" w:color="auto"/>
              <w:bottom w:val="single" w:sz="6" w:space="0" w:color="auto"/>
              <w:right w:val="single" w:sz="6" w:space="0" w:color="auto"/>
            </w:tcBorders>
            <w:vAlign w:val="center"/>
          </w:tcPr>
          <w:p w14:paraId="1BCBF0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探索勾股定理的材料</w:t>
            </w:r>
          </w:p>
        </w:tc>
        <w:tc>
          <w:tcPr>
            <w:tcW w:w="6914" w:type="dxa"/>
            <w:tcBorders>
              <w:top w:val="single" w:sz="6" w:space="0" w:color="auto"/>
              <w:left w:val="single" w:sz="6" w:space="0" w:color="auto"/>
              <w:bottom w:val="single" w:sz="6" w:space="0" w:color="auto"/>
              <w:right w:val="single" w:sz="6" w:space="0" w:color="auto"/>
            </w:tcBorders>
            <w:vAlign w:val="center"/>
          </w:tcPr>
          <w:p w14:paraId="79E013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材料由五张印刷图纸和塑料直角三角形</w:t>
            </w:r>
            <w:r>
              <w:rPr>
                <w:rFonts w:ascii="仿宋" w:eastAsia="仿宋" w:hAnsi="仿宋" w:cs="宋体"/>
                <w:kern w:val="0"/>
                <w:szCs w:val="21"/>
              </w:rPr>
              <w:t>4</w:t>
            </w:r>
            <w:r>
              <w:rPr>
                <w:rFonts w:ascii="仿宋" w:eastAsia="仿宋" w:hAnsi="仿宋" w:cs="宋体" w:hint="eastAsia"/>
                <w:kern w:val="0"/>
                <w:szCs w:val="21"/>
              </w:rPr>
              <w:t>个组成；</w:t>
            </w:r>
          </w:p>
          <w:p w14:paraId="245AD0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各图纸上印刷探究图形，用数方格的方法来计算的，每个小方格边长为</w:t>
            </w:r>
            <w:r>
              <w:rPr>
                <w:rFonts w:ascii="仿宋" w:eastAsia="仿宋" w:hAnsi="仿宋" w:cs="宋体"/>
                <w:kern w:val="0"/>
                <w:szCs w:val="21"/>
              </w:rPr>
              <w:t>10mm</w:t>
            </w:r>
            <w:r>
              <w:rPr>
                <w:rFonts w:ascii="仿宋" w:eastAsia="仿宋" w:hAnsi="仿宋" w:cs="宋体" w:hint="eastAsia"/>
                <w:kern w:val="0"/>
                <w:szCs w:val="21"/>
              </w:rPr>
              <w:t>；图纸尺寸：边长</w:t>
            </w:r>
            <w:r>
              <w:rPr>
                <w:rFonts w:ascii="仿宋" w:eastAsia="仿宋" w:hAnsi="仿宋" w:cs="宋体"/>
                <w:kern w:val="0"/>
                <w:szCs w:val="21"/>
              </w:rPr>
              <w:t>175mm</w:t>
            </w:r>
            <w:r>
              <w:rPr>
                <w:rFonts w:ascii="仿宋" w:eastAsia="仿宋" w:hAnsi="仿宋" w:cs="宋体" w:hint="eastAsia"/>
                <w:kern w:val="0"/>
                <w:szCs w:val="21"/>
              </w:rPr>
              <w:t>；</w:t>
            </w:r>
          </w:p>
          <w:p w14:paraId="4AF3305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三角形的直角短边长</w:t>
            </w:r>
            <w:r>
              <w:rPr>
                <w:rFonts w:ascii="仿宋" w:eastAsia="仿宋" w:hAnsi="仿宋" w:cs="宋体"/>
                <w:kern w:val="0"/>
                <w:szCs w:val="21"/>
              </w:rPr>
              <w:t>50mm</w:t>
            </w:r>
            <w:r>
              <w:rPr>
                <w:rFonts w:ascii="仿宋" w:eastAsia="仿宋" w:hAnsi="仿宋" w:cs="宋体" w:hint="eastAsia"/>
                <w:kern w:val="0"/>
                <w:szCs w:val="21"/>
              </w:rPr>
              <w:t>，厚</w:t>
            </w:r>
            <w:r>
              <w:rPr>
                <w:rFonts w:ascii="仿宋" w:eastAsia="仿宋" w:hAnsi="仿宋" w:cs="宋体"/>
                <w:kern w:val="0"/>
                <w:szCs w:val="21"/>
              </w:rPr>
              <w:t>1.5mm</w:t>
            </w:r>
            <w:r>
              <w:rPr>
                <w:rFonts w:ascii="仿宋" w:eastAsia="仿宋" w:hAnsi="仿宋" w:cs="宋体" w:hint="eastAsia"/>
                <w:kern w:val="0"/>
                <w:szCs w:val="21"/>
              </w:rPr>
              <w:t>。</w:t>
            </w:r>
          </w:p>
        </w:tc>
      </w:tr>
      <w:tr w:rsidR="00E62DEB" w14:paraId="2F8799C4" w14:textId="77777777">
        <w:tc>
          <w:tcPr>
            <w:tcW w:w="550" w:type="dxa"/>
            <w:tcBorders>
              <w:top w:val="single" w:sz="6" w:space="0" w:color="auto"/>
              <w:left w:val="single" w:sz="6" w:space="0" w:color="auto"/>
              <w:bottom w:val="single" w:sz="6" w:space="0" w:color="auto"/>
              <w:right w:val="single" w:sz="6" w:space="0" w:color="auto"/>
            </w:tcBorders>
            <w:vAlign w:val="center"/>
          </w:tcPr>
          <w:p w14:paraId="7D13FF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p>
        </w:tc>
        <w:tc>
          <w:tcPr>
            <w:tcW w:w="1064" w:type="dxa"/>
            <w:tcBorders>
              <w:top w:val="single" w:sz="6" w:space="0" w:color="auto"/>
              <w:left w:val="single" w:sz="6" w:space="0" w:color="auto"/>
              <w:bottom w:val="single" w:sz="6" w:space="0" w:color="auto"/>
              <w:right w:val="single" w:sz="6" w:space="0" w:color="auto"/>
            </w:tcBorders>
            <w:vAlign w:val="center"/>
          </w:tcPr>
          <w:p w14:paraId="033F643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图形变换材料</w:t>
            </w:r>
          </w:p>
        </w:tc>
        <w:tc>
          <w:tcPr>
            <w:tcW w:w="6914" w:type="dxa"/>
            <w:tcBorders>
              <w:top w:val="single" w:sz="6" w:space="0" w:color="auto"/>
              <w:left w:val="single" w:sz="6" w:space="0" w:color="auto"/>
              <w:bottom w:val="single" w:sz="6" w:space="0" w:color="auto"/>
              <w:right w:val="single" w:sz="6" w:space="0" w:color="auto"/>
            </w:tcBorders>
            <w:vAlign w:val="center"/>
          </w:tcPr>
          <w:p w14:paraId="31F481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由平行四边形</w:t>
            </w:r>
            <w:r>
              <w:rPr>
                <w:rFonts w:ascii="仿宋" w:eastAsia="仿宋" w:hAnsi="仿宋" w:cs="宋体"/>
                <w:kern w:val="0"/>
                <w:szCs w:val="21"/>
              </w:rPr>
              <w:t>2</w:t>
            </w:r>
            <w:r>
              <w:rPr>
                <w:rFonts w:ascii="仿宋" w:eastAsia="仿宋" w:hAnsi="仿宋" w:cs="宋体" w:hint="eastAsia"/>
                <w:kern w:val="0"/>
                <w:szCs w:val="21"/>
              </w:rPr>
              <w:t>片、等腰梯形</w:t>
            </w:r>
            <w:r>
              <w:rPr>
                <w:rFonts w:ascii="仿宋" w:eastAsia="仿宋" w:hAnsi="仿宋" w:cs="宋体"/>
                <w:kern w:val="0"/>
                <w:szCs w:val="21"/>
              </w:rPr>
              <w:t>2</w:t>
            </w:r>
            <w:r>
              <w:rPr>
                <w:rFonts w:ascii="仿宋" w:eastAsia="仿宋" w:hAnsi="仿宋" w:cs="宋体" w:hint="eastAsia"/>
                <w:kern w:val="0"/>
                <w:szCs w:val="21"/>
              </w:rPr>
              <w:t>片、钝角三角形</w:t>
            </w:r>
            <w:r>
              <w:rPr>
                <w:rFonts w:ascii="仿宋" w:eastAsia="仿宋" w:hAnsi="仿宋" w:cs="宋体"/>
                <w:kern w:val="0"/>
                <w:szCs w:val="21"/>
              </w:rPr>
              <w:t>2</w:t>
            </w:r>
            <w:r>
              <w:rPr>
                <w:rFonts w:ascii="仿宋" w:eastAsia="仿宋" w:hAnsi="仿宋" w:cs="宋体" w:hint="eastAsia"/>
                <w:kern w:val="0"/>
                <w:szCs w:val="21"/>
              </w:rPr>
              <w:t>片及相对应的图纸组成；</w:t>
            </w:r>
          </w:p>
          <w:p w14:paraId="0C1503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平行四边形尺寸：底边长</w:t>
            </w:r>
            <w:r>
              <w:rPr>
                <w:rFonts w:ascii="仿宋" w:eastAsia="仿宋" w:hAnsi="仿宋" w:cs="宋体"/>
                <w:kern w:val="0"/>
                <w:szCs w:val="21"/>
              </w:rPr>
              <w:t>50mm</w:t>
            </w:r>
            <w:r>
              <w:rPr>
                <w:rFonts w:ascii="仿宋" w:eastAsia="仿宋" w:hAnsi="仿宋" w:cs="宋体" w:hint="eastAsia"/>
                <w:kern w:val="0"/>
                <w:szCs w:val="21"/>
              </w:rPr>
              <w:t>、高</w:t>
            </w:r>
            <w:r>
              <w:rPr>
                <w:rFonts w:ascii="仿宋" w:eastAsia="仿宋" w:hAnsi="仿宋" w:cs="宋体"/>
                <w:kern w:val="0"/>
                <w:szCs w:val="21"/>
              </w:rPr>
              <w:t>35mm</w:t>
            </w:r>
            <w:r>
              <w:rPr>
                <w:rFonts w:ascii="仿宋" w:eastAsia="仿宋" w:hAnsi="仿宋" w:cs="宋体" w:hint="eastAsia"/>
                <w:kern w:val="0"/>
                <w:szCs w:val="21"/>
              </w:rPr>
              <w:t>、厚</w:t>
            </w:r>
            <w:r>
              <w:rPr>
                <w:rFonts w:ascii="仿宋" w:eastAsia="仿宋" w:hAnsi="仿宋" w:cs="宋体"/>
                <w:kern w:val="0"/>
                <w:szCs w:val="21"/>
              </w:rPr>
              <w:t>1.8mm</w:t>
            </w:r>
            <w:r>
              <w:rPr>
                <w:rFonts w:ascii="仿宋" w:eastAsia="仿宋" w:hAnsi="仿宋" w:cs="宋体" w:hint="eastAsia"/>
                <w:kern w:val="0"/>
                <w:szCs w:val="21"/>
              </w:rPr>
              <w:t>；</w:t>
            </w:r>
          </w:p>
          <w:p w14:paraId="1D3C764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颜色为黄色；</w:t>
            </w:r>
          </w:p>
          <w:p w14:paraId="339219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等腰梯形：</w:t>
            </w:r>
            <w:r>
              <w:rPr>
                <w:rFonts w:ascii="仿宋" w:eastAsia="仿宋" w:hAnsi="仿宋" w:cs="宋体"/>
                <w:kern w:val="0"/>
                <w:szCs w:val="21"/>
              </w:rPr>
              <w:t>(</w:t>
            </w:r>
            <w:r>
              <w:rPr>
                <w:rFonts w:ascii="仿宋" w:eastAsia="仿宋" w:hAnsi="仿宋" w:cs="宋体" w:hint="eastAsia"/>
                <w:kern w:val="0"/>
                <w:szCs w:val="21"/>
              </w:rPr>
              <w:t>上底</w:t>
            </w:r>
            <w:r>
              <w:rPr>
                <w:rFonts w:ascii="仿宋" w:eastAsia="仿宋" w:hAnsi="仿宋" w:cs="宋体"/>
                <w:kern w:val="0"/>
                <w:szCs w:val="21"/>
              </w:rPr>
              <w:t>40mm+</w:t>
            </w:r>
            <w:r>
              <w:rPr>
                <w:rFonts w:ascii="仿宋" w:eastAsia="仿宋" w:hAnsi="仿宋" w:cs="宋体" w:hint="eastAsia"/>
                <w:kern w:val="0"/>
                <w:szCs w:val="21"/>
              </w:rPr>
              <w:t>下底</w:t>
            </w:r>
            <w:r>
              <w:rPr>
                <w:rFonts w:ascii="仿宋" w:eastAsia="仿宋" w:hAnsi="仿宋" w:cs="宋体"/>
                <w:kern w:val="0"/>
                <w:szCs w:val="21"/>
              </w:rPr>
              <w:t>60mm</w:t>
            </w:r>
            <w:r>
              <w:rPr>
                <w:rFonts w:ascii="仿宋" w:eastAsia="仿宋" w:hAnsi="仿宋" w:cs="宋体" w:hint="eastAsia"/>
                <w:kern w:val="0"/>
                <w:szCs w:val="21"/>
              </w:rPr>
              <w:t>）×高</w:t>
            </w:r>
            <w:r>
              <w:rPr>
                <w:rFonts w:ascii="仿宋" w:eastAsia="仿宋" w:hAnsi="仿宋" w:cs="宋体"/>
                <w:kern w:val="0"/>
                <w:szCs w:val="21"/>
              </w:rPr>
              <w:t>30mm</w:t>
            </w:r>
            <w:r>
              <w:rPr>
                <w:rFonts w:ascii="仿宋" w:eastAsia="仿宋" w:hAnsi="仿宋" w:cs="宋体" w:hint="eastAsia"/>
                <w:kern w:val="0"/>
                <w:szCs w:val="21"/>
              </w:rPr>
              <w:t>、厚度；</w:t>
            </w:r>
            <w:r>
              <w:rPr>
                <w:rFonts w:ascii="仿宋" w:eastAsia="仿宋" w:hAnsi="仿宋" w:cs="宋体"/>
                <w:kern w:val="0"/>
                <w:szCs w:val="21"/>
              </w:rPr>
              <w:t>1.8mm</w:t>
            </w:r>
            <w:r>
              <w:rPr>
                <w:rFonts w:ascii="仿宋" w:eastAsia="仿宋" w:hAnsi="仿宋" w:cs="宋体" w:hint="eastAsia"/>
                <w:kern w:val="0"/>
                <w:szCs w:val="21"/>
              </w:rPr>
              <w:t>；颜色为绿色；</w:t>
            </w:r>
          </w:p>
          <w:p w14:paraId="06E519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钝角三角形尺寸：斜边长</w:t>
            </w:r>
            <w:r>
              <w:rPr>
                <w:rFonts w:ascii="仿宋" w:eastAsia="仿宋" w:hAnsi="仿宋" w:cs="宋体"/>
                <w:kern w:val="0"/>
                <w:szCs w:val="21"/>
              </w:rPr>
              <w:t>60mm</w:t>
            </w:r>
            <w:r>
              <w:rPr>
                <w:rFonts w:ascii="仿宋" w:eastAsia="仿宋" w:hAnsi="仿宋" w:cs="宋体" w:hint="eastAsia"/>
                <w:kern w:val="0"/>
                <w:szCs w:val="21"/>
              </w:rPr>
              <w:t>、厚度</w:t>
            </w:r>
            <w:r>
              <w:rPr>
                <w:rFonts w:ascii="仿宋" w:eastAsia="仿宋" w:hAnsi="仿宋" w:cs="宋体"/>
                <w:kern w:val="0"/>
                <w:szCs w:val="21"/>
              </w:rPr>
              <w:t>1.8mm</w:t>
            </w:r>
            <w:r>
              <w:rPr>
                <w:rFonts w:ascii="仿宋" w:eastAsia="仿宋" w:hAnsi="仿宋" w:cs="宋体" w:hint="eastAsia"/>
                <w:kern w:val="0"/>
                <w:szCs w:val="21"/>
              </w:rPr>
              <w:t>；颜色为红色；</w:t>
            </w:r>
          </w:p>
          <w:p w14:paraId="1E1D71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相对应的图纸应采用涤纶纸彩色印刷，应与相对应的颜色一致，图形的大水应一样；</w:t>
            </w:r>
          </w:p>
          <w:p w14:paraId="6AA0A2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可演示平移、旋转、对称等内容。</w:t>
            </w:r>
          </w:p>
        </w:tc>
      </w:tr>
      <w:tr w:rsidR="00E62DEB" w14:paraId="32EF9E6A" w14:textId="77777777">
        <w:tc>
          <w:tcPr>
            <w:tcW w:w="550" w:type="dxa"/>
            <w:tcBorders>
              <w:top w:val="single" w:sz="6" w:space="0" w:color="auto"/>
              <w:left w:val="single" w:sz="6" w:space="0" w:color="auto"/>
              <w:bottom w:val="single" w:sz="6" w:space="0" w:color="auto"/>
              <w:right w:val="single" w:sz="6" w:space="0" w:color="auto"/>
            </w:tcBorders>
            <w:vAlign w:val="center"/>
          </w:tcPr>
          <w:p w14:paraId="0022B8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w:t>
            </w:r>
          </w:p>
        </w:tc>
        <w:tc>
          <w:tcPr>
            <w:tcW w:w="1064" w:type="dxa"/>
            <w:tcBorders>
              <w:top w:val="single" w:sz="6" w:space="0" w:color="auto"/>
              <w:left w:val="single" w:sz="6" w:space="0" w:color="auto"/>
              <w:bottom w:val="single" w:sz="6" w:space="0" w:color="auto"/>
              <w:right w:val="single" w:sz="6" w:space="0" w:color="auto"/>
            </w:tcBorders>
            <w:vAlign w:val="center"/>
          </w:tcPr>
          <w:p w14:paraId="4F1412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塑料球</w:t>
            </w:r>
          </w:p>
        </w:tc>
        <w:tc>
          <w:tcPr>
            <w:tcW w:w="6914" w:type="dxa"/>
            <w:tcBorders>
              <w:top w:val="single" w:sz="6" w:space="0" w:color="auto"/>
              <w:left w:val="single" w:sz="6" w:space="0" w:color="auto"/>
              <w:bottom w:val="single" w:sz="6" w:space="0" w:color="auto"/>
              <w:right w:val="single" w:sz="6" w:space="0" w:color="auto"/>
            </w:tcBorders>
            <w:vAlign w:val="center"/>
          </w:tcPr>
          <w:p w14:paraId="50178F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同型号的球，分为红、黄、蓝、白四色，每种颜色</w:t>
            </w:r>
            <w:r>
              <w:rPr>
                <w:rFonts w:ascii="仿宋" w:eastAsia="仿宋" w:hAnsi="仿宋" w:cs="宋体"/>
                <w:kern w:val="0"/>
                <w:szCs w:val="21"/>
              </w:rPr>
              <w:t xml:space="preserve"> 6 </w:t>
            </w:r>
            <w:r>
              <w:rPr>
                <w:rFonts w:ascii="仿宋" w:eastAsia="仿宋" w:hAnsi="仿宋" w:cs="宋体" w:hint="eastAsia"/>
                <w:kern w:val="0"/>
                <w:szCs w:val="21"/>
              </w:rPr>
              <w:t>个，配不透明袋子。</w:t>
            </w:r>
          </w:p>
        </w:tc>
      </w:tr>
      <w:tr w:rsidR="00E62DEB" w14:paraId="7E55B7DB" w14:textId="77777777">
        <w:tc>
          <w:tcPr>
            <w:tcW w:w="8528" w:type="dxa"/>
            <w:gridSpan w:val="3"/>
            <w:tcBorders>
              <w:top w:val="single" w:sz="6" w:space="0" w:color="auto"/>
              <w:left w:val="single" w:sz="6" w:space="0" w:color="auto"/>
              <w:bottom w:val="single" w:sz="6" w:space="0" w:color="auto"/>
              <w:right w:val="nil"/>
            </w:tcBorders>
            <w:vAlign w:val="center"/>
          </w:tcPr>
          <w:p w14:paraId="2D9D15AF"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初中地理仪器（共需</w:t>
            </w:r>
            <w:r>
              <w:rPr>
                <w:rFonts w:ascii="仿宋" w:eastAsia="仿宋" w:hAnsi="仿宋" w:cs="宋体"/>
                <w:b/>
                <w:bCs/>
                <w:kern w:val="0"/>
                <w:szCs w:val="21"/>
              </w:rPr>
              <w:t>1</w:t>
            </w:r>
            <w:r>
              <w:rPr>
                <w:rFonts w:ascii="仿宋" w:eastAsia="仿宋" w:hAnsi="仿宋" w:cs="宋体" w:hint="eastAsia"/>
                <w:b/>
                <w:bCs/>
                <w:kern w:val="0"/>
                <w:szCs w:val="21"/>
              </w:rPr>
              <w:t>套，以下为</w:t>
            </w:r>
            <w:r>
              <w:rPr>
                <w:rFonts w:ascii="仿宋" w:eastAsia="仿宋" w:hAnsi="仿宋" w:cs="宋体"/>
                <w:b/>
                <w:bCs/>
                <w:kern w:val="0"/>
                <w:szCs w:val="21"/>
              </w:rPr>
              <w:t>1</w:t>
            </w:r>
            <w:r>
              <w:rPr>
                <w:rFonts w:ascii="仿宋" w:eastAsia="仿宋" w:hAnsi="仿宋" w:cs="宋体" w:hint="eastAsia"/>
                <w:b/>
                <w:bCs/>
                <w:kern w:val="0"/>
                <w:szCs w:val="21"/>
              </w:rPr>
              <w:t>套数量）</w:t>
            </w:r>
          </w:p>
        </w:tc>
      </w:tr>
      <w:tr w:rsidR="00E62DEB" w14:paraId="2309F236" w14:textId="77777777">
        <w:tc>
          <w:tcPr>
            <w:tcW w:w="550" w:type="dxa"/>
            <w:tcBorders>
              <w:top w:val="single" w:sz="6" w:space="0" w:color="auto"/>
              <w:left w:val="single" w:sz="6" w:space="0" w:color="auto"/>
              <w:bottom w:val="single" w:sz="6" w:space="0" w:color="auto"/>
              <w:right w:val="single" w:sz="6" w:space="0" w:color="auto"/>
            </w:tcBorders>
            <w:vAlign w:val="center"/>
          </w:tcPr>
          <w:p w14:paraId="397B52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4B0E7D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05E0FB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5CA8DA0B" w14:textId="77777777">
        <w:tc>
          <w:tcPr>
            <w:tcW w:w="550" w:type="dxa"/>
            <w:tcBorders>
              <w:top w:val="single" w:sz="6" w:space="0" w:color="auto"/>
              <w:left w:val="single" w:sz="6" w:space="0" w:color="auto"/>
              <w:bottom w:val="single" w:sz="6" w:space="0" w:color="auto"/>
              <w:right w:val="single" w:sz="6" w:space="0" w:color="auto"/>
            </w:tcBorders>
            <w:vAlign w:val="center"/>
          </w:tcPr>
          <w:p w14:paraId="4F9DD8D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75944D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计算器</w:t>
            </w:r>
          </w:p>
        </w:tc>
        <w:tc>
          <w:tcPr>
            <w:tcW w:w="6914" w:type="dxa"/>
            <w:tcBorders>
              <w:top w:val="single" w:sz="6" w:space="0" w:color="auto"/>
              <w:left w:val="single" w:sz="6" w:space="0" w:color="auto"/>
              <w:bottom w:val="single" w:sz="6" w:space="0" w:color="auto"/>
              <w:right w:val="single" w:sz="6" w:space="0" w:color="auto"/>
            </w:tcBorders>
            <w:vAlign w:val="center"/>
          </w:tcPr>
          <w:p w14:paraId="5575C2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函数型，滑盖式；</w:t>
            </w:r>
          </w:p>
          <w:p w14:paraId="21B5F5F1"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2</w:t>
            </w:r>
            <w:r>
              <w:rPr>
                <w:rFonts w:ascii="宋体" w:hAnsi="宋体" w:cs="宋体"/>
                <w:kern w:val="0"/>
                <w:szCs w:val="21"/>
              </w:rPr>
              <w:t>.</w:t>
            </w:r>
            <w:r>
              <w:rPr>
                <w:rFonts w:ascii="宋体" w:hAnsi="宋体" w:cs="宋体" w:hint="eastAsia"/>
                <w:kern w:val="0"/>
                <w:szCs w:val="21"/>
              </w:rPr>
              <w:t>按键弹动灵活，接触良好，不卡顿。</w:t>
            </w:r>
          </w:p>
        </w:tc>
      </w:tr>
      <w:tr w:rsidR="00E62DEB" w14:paraId="06448B76" w14:textId="77777777">
        <w:tc>
          <w:tcPr>
            <w:tcW w:w="550" w:type="dxa"/>
            <w:tcBorders>
              <w:top w:val="single" w:sz="6" w:space="0" w:color="auto"/>
              <w:left w:val="single" w:sz="6" w:space="0" w:color="auto"/>
              <w:bottom w:val="single" w:sz="6" w:space="0" w:color="auto"/>
              <w:right w:val="single" w:sz="6" w:space="0" w:color="auto"/>
            </w:tcBorders>
            <w:vAlign w:val="center"/>
          </w:tcPr>
          <w:p w14:paraId="54C1BA6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2717E1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钢直尺</w:t>
            </w:r>
          </w:p>
        </w:tc>
        <w:tc>
          <w:tcPr>
            <w:tcW w:w="6914" w:type="dxa"/>
            <w:tcBorders>
              <w:top w:val="single" w:sz="6" w:space="0" w:color="auto"/>
              <w:left w:val="single" w:sz="6" w:space="0" w:color="auto"/>
              <w:bottom w:val="single" w:sz="6" w:space="0" w:color="auto"/>
              <w:right w:val="single" w:sz="6" w:space="0" w:color="auto"/>
            </w:tcBorders>
            <w:vAlign w:val="center"/>
          </w:tcPr>
          <w:p w14:paraId="5A39536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1.1000mm</w:t>
            </w:r>
            <w:r>
              <w:rPr>
                <w:rFonts w:ascii="仿宋" w:eastAsia="仿宋" w:hAnsi="仿宋" w:cs="宋体" w:hint="eastAsia"/>
                <w:kern w:val="0"/>
                <w:szCs w:val="21"/>
              </w:rPr>
              <w:t>，</w:t>
            </w:r>
            <w:r>
              <w:rPr>
                <w:rFonts w:ascii="仿宋" w:eastAsia="仿宋" w:hAnsi="仿宋" w:cs="宋体"/>
                <w:kern w:val="0"/>
                <w:szCs w:val="21"/>
              </w:rPr>
              <w:t>1mm</w:t>
            </w:r>
            <w:r>
              <w:rPr>
                <w:rFonts w:ascii="仿宋" w:eastAsia="仿宋" w:hAnsi="仿宋" w:cs="宋体" w:hint="eastAsia"/>
                <w:kern w:val="0"/>
                <w:szCs w:val="21"/>
              </w:rPr>
              <w:t>，</w:t>
            </w:r>
            <w:r>
              <w:rPr>
                <w:rFonts w:ascii="仿宋" w:eastAsia="仿宋" w:hAnsi="仿宋" w:cs="宋体"/>
                <w:kern w:val="0"/>
                <w:szCs w:val="21"/>
              </w:rPr>
              <w:t>0mm</w:t>
            </w:r>
            <w:r>
              <w:rPr>
                <w:rFonts w:ascii="仿宋" w:eastAsia="仿宋" w:hAnsi="仿宋" w:cs="宋体" w:hint="eastAsia"/>
                <w:kern w:val="0"/>
                <w:szCs w:val="21"/>
              </w:rPr>
              <w:t>～</w:t>
            </w:r>
            <w:r>
              <w:rPr>
                <w:rFonts w:ascii="仿宋" w:eastAsia="仿宋" w:hAnsi="仿宋" w:cs="宋体"/>
                <w:kern w:val="0"/>
                <w:szCs w:val="21"/>
              </w:rPr>
              <w:t>50mm</w:t>
            </w:r>
            <w:r>
              <w:rPr>
                <w:rFonts w:ascii="仿宋" w:eastAsia="仿宋" w:hAnsi="仿宋" w:cs="宋体" w:hint="eastAsia"/>
                <w:kern w:val="0"/>
                <w:szCs w:val="21"/>
              </w:rPr>
              <w:t>分度值</w:t>
            </w:r>
            <w:r>
              <w:rPr>
                <w:rFonts w:ascii="仿宋" w:eastAsia="仿宋" w:hAnsi="仿宋" w:cs="宋体"/>
                <w:kern w:val="0"/>
                <w:szCs w:val="21"/>
              </w:rPr>
              <w:t>0.5mm</w:t>
            </w:r>
            <w:r>
              <w:rPr>
                <w:rFonts w:ascii="仿宋" w:eastAsia="仿宋" w:hAnsi="仿宋" w:cs="宋体" w:hint="eastAsia"/>
                <w:kern w:val="0"/>
                <w:szCs w:val="21"/>
              </w:rPr>
              <w:t>，其余分度值为</w:t>
            </w:r>
            <w:r>
              <w:rPr>
                <w:rFonts w:ascii="仿宋" w:eastAsia="仿宋" w:hAnsi="仿宋" w:cs="宋体"/>
                <w:kern w:val="0"/>
                <w:szCs w:val="21"/>
              </w:rPr>
              <w:t>1mm</w:t>
            </w:r>
            <w:r>
              <w:rPr>
                <w:rFonts w:ascii="仿宋" w:eastAsia="仿宋" w:hAnsi="仿宋" w:cs="宋体" w:hint="eastAsia"/>
                <w:kern w:val="0"/>
                <w:szCs w:val="21"/>
              </w:rPr>
              <w:t>；</w:t>
            </w:r>
          </w:p>
          <w:p w14:paraId="64429BE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材料为</w:t>
            </w:r>
            <w:r>
              <w:rPr>
                <w:rFonts w:ascii="仿宋" w:eastAsia="仿宋" w:hAnsi="仿宋" w:cs="宋体"/>
                <w:kern w:val="0"/>
                <w:szCs w:val="21"/>
              </w:rPr>
              <w:t>1Cr18Ni9</w:t>
            </w:r>
            <w:r>
              <w:rPr>
                <w:rFonts w:ascii="仿宋" w:eastAsia="仿宋" w:hAnsi="仿宋" w:cs="宋体" w:hint="eastAsia"/>
                <w:kern w:val="0"/>
                <w:szCs w:val="21"/>
              </w:rPr>
              <w:t>、</w:t>
            </w:r>
            <w:r>
              <w:rPr>
                <w:rFonts w:ascii="仿宋" w:eastAsia="仿宋" w:hAnsi="仿宋" w:cs="宋体"/>
                <w:kern w:val="0"/>
                <w:szCs w:val="21"/>
              </w:rPr>
              <w:t>1Cr13</w:t>
            </w:r>
            <w:r>
              <w:rPr>
                <w:rFonts w:ascii="仿宋" w:eastAsia="仿宋" w:hAnsi="仿宋" w:cs="宋体" w:hint="eastAsia"/>
                <w:kern w:val="0"/>
                <w:szCs w:val="21"/>
              </w:rPr>
              <w:t>或其他类似性能材料，硬度应不低于</w:t>
            </w:r>
            <w:r>
              <w:rPr>
                <w:rFonts w:ascii="仿宋" w:eastAsia="仿宋" w:hAnsi="仿宋" w:cs="宋体"/>
                <w:kern w:val="0"/>
                <w:szCs w:val="21"/>
              </w:rPr>
              <w:t>342HV</w:t>
            </w:r>
            <w:r>
              <w:rPr>
                <w:rFonts w:ascii="仿宋" w:eastAsia="仿宋" w:hAnsi="仿宋" w:cs="宋体" w:hint="eastAsia"/>
                <w:kern w:val="0"/>
                <w:szCs w:val="21"/>
              </w:rPr>
              <w:t>；</w:t>
            </w:r>
          </w:p>
          <w:p w14:paraId="6A6380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刻度面平面度误差应≤</w:t>
            </w:r>
            <w:r>
              <w:rPr>
                <w:rFonts w:ascii="仿宋" w:eastAsia="仿宋" w:hAnsi="仿宋" w:cs="宋体"/>
                <w:kern w:val="0"/>
                <w:szCs w:val="21"/>
              </w:rPr>
              <w:t>0.25mm</w:t>
            </w:r>
            <w:r>
              <w:rPr>
                <w:rFonts w:ascii="仿宋" w:eastAsia="仿宋" w:hAnsi="仿宋" w:cs="宋体" w:hint="eastAsia"/>
                <w:kern w:val="0"/>
                <w:szCs w:val="21"/>
              </w:rPr>
              <w:t>，允许误差应≤±</w:t>
            </w:r>
            <w:r>
              <w:rPr>
                <w:rFonts w:ascii="仿宋" w:eastAsia="仿宋" w:hAnsi="仿宋" w:cs="宋体"/>
                <w:kern w:val="0"/>
                <w:szCs w:val="21"/>
              </w:rPr>
              <w:t>0.15mm</w:t>
            </w:r>
            <w:r>
              <w:rPr>
                <w:rFonts w:ascii="仿宋" w:eastAsia="仿宋" w:hAnsi="仿宋" w:cs="宋体" w:hint="eastAsia"/>
                <w:kern w:val="0"/>
                <w:szCs w:val="21"/>
              </w:rPr>
              <w:t>。</w:t>
            </w:r>
          </w:p>
        </w:tc>
      </w:tr>
      <w:tr w:rsidR="00E62DEB" w14:paraId="34DC485E" w14:textId="77777777">
        <w:tc>
          <w:tcPr>
            <w:tcW w:w="550" w:type="dxa"/>
            <w:tcBorders>
              <w:top w:val="single" w:sz="6" w:space="0" w:color="auto"/>
              <w:left w:val="single" w:sz="6" w:space="0" w:color="auto"/>
              <w:bottom w:val="single" w:sz="6" w:space="0" w:color="auto"/>
              <w:right w:val="single" w:sz="6" w:space="0" w:color="auto"/>
            </w:tcBorders>
            <w:vAlign w:val="center"/>
          </w:tcPr>
          <w:p w14:paraId="0EA6D7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31AFCF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布纤维卷尺</w:t>
            </w:r>
          </w:p>
        </w:tc>
        <w:tc>
          <w:tcPr>
            <w:tcW w:w="6914" w:type="dxa"/>
            <w:tcBorders>
              <w:top w:val="single" w:sz="6" w:space="0" w:color="auto"/>
              <w:left w:val="single" w:sz="6" w:space="0" w:color="auto"/>
              <w:bottom w:val="single" w:sz="6" w:space="0" w:color="auto"/>
              <w:right w:val="single" w:sz="6" w:space="0" w:color="auto"/>
            </w:tcBorders>
            <w:vAlign w:val="center"/>
          </w:tcPr>
          <w:p w14:paraId="40AC80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摇卷盒式，量程</w:t>
            </w:r>
            <w:r>
              <w:rPr>
                <w:rFonts w:ascii="仿宋" w:eastAsia="仿宋" w:hAnsi="仿宋" w:cs="宋体"/>
                <w:kern w:val="0"/>
                <w:szCs w:val="21"/>
              </w:rPr>
              <w:t>0m</w:t>
            </w:r>
            <w:r>
              <w:rPr>
                <w:rFonts w:ascii="仿宋" w:eastAsia="仿宋" w:hAnsi="仿宋" w:cs="宋体" w:hint="eastAsia"/>
                <w:kern w:val="0"/>
                <w:szCs w:val="21"/>
              </w:rPr>
              <w:t>～</w:t>
            </w:r>
            <w:r>
              <w:rPr>
                <w:rFonts w:ascii="仿宋" w:eastAsia="仿宋" w:hAnsi="仿宋" w:cs="宋体"/>
                <w:kern w:val="0"/>
                <w:szCs w:val="21"/>
              </w:rPr>
              <w:t>30m</w:t>
            </w:r>
            <w:r>
              <w:rPr>
                <w:rFonts w:ascii="仿宋" w:eastAsia="仿宋" w:hAnsi="仿宋" w:cs="宋体" w:hint="eastAsia"/>
                <w:kern w:val="0"/>
                <w:szCs w:val="21"/>
              </w:rPr>
              <w:t>，分度值</w:t>
            </w:r>
            <w:r>
              <w:rPr>
                <w:rFonts w:ascii="仿宋" w:eastAsia="仿宋" w:hAnsi="仿宋" w:cs="宋体"/>
                <w:kern w:val="0"/>
                <w:szCs w:val="21"/>
              </w:rPr>
              <w:t>1cm</w:t>
            </w:r>
            <w:r>
              <w:rPr>
                <w:rFonts w:ascii="仿宋" w:eastAsia="仿宋" w:hAnsi="仿宋" w:cs="宋体" w:hint="eastAsia"/>
                <w:kern w:val="0"/>
                <w:szCs w:val="21"/>
              </w:rPr>
              <w:t>，尺带宽度</w:t>
            </w:r>
            <w:r>
              <w:rPr>
                <w:rFonts w:ascii="仿宋" w:eastAsia="仿宋" w:hAnsi="仿宋" w:cs="宋体"/>
                <w:kern w:val="0"/>
                <w:szCs w:val="21"/>
              </w:rPr>
              <w:t>20mm</w:t>
            </w:r>
            <w:r>
              <w:rPr>
                <w:rFonts w:ascii="仿宋" w:eastAsia="仿宋" w:hAnsi="仿宋" w:cs="宋体" w:hint="eastAsia"/>
                <w:kern w:val="0"/>
                <w:szCs w:val="21"/>
              </w:rPr>
              <w:t>，刻度清晰，边缘平直、材料环保、耐磨损。</w:t>
            </w:r>
          </w:p>
        </w:tc>
      </w:tr>
      <w:tr w:rsidR="00E62DEB" w14:paraId="04B95C3B" w14:textId="77777777">
        <w:tc>
          <w:tcPr>
            <w:tcW w:w="550" w:type="dxa"/>
            <w:tcBorders>
              <w:top w:val="single" w:sz="6" w:space="0" w:color="auto"/>
              <w:left w:val="single" w:sz="6" w:space="0" w:color="auto"/>
              <w:bottom w:val="single" w:sz="6" w:space="0" w:color="auto"/>
              <w:right w:val="single" w:sz="6" w:space="0" w:color="auto"/>
            </w:tcBorders>
            <w:vAlign w:val="center"/>
          </w:tcPr>
          <w:p w14:paraId="01D1005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4A05BF7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钢卷尺</w:t>
            </w:r>
          </w:p>
        </w:tc>
        <w:tc>
          <w:tcPr>
            <w:tcW w:w="6914" w:type="dxa"/>
            <w:tcBorders>
              <w:top w:val="single" w:sz="6" w:space="0" w:color="auto"/>
              <w:left w:val="single" w:sz="6" w:space="0" w:color="auto"/>
              <w:bottom w:val="single" w:sz="6" w:space="0" w:color="auto"/>
              <w:right w:val="single" w:sz="6" w:space="0" w:color="auto"/>
            </w:tcBorders>
            <w:vAlign w:val="center"/>
          </w:tcPr>
          <w:p w14:paraId="598E76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量程</w:t>
            </w:r>
            <w:r>
              <w:rPr>
                <w:rFonts w:ascii="仿宋" w:eastAsia="仿宋" w:hAnsi="仿宋" w:cs="宋体"/>
                <w:kern w:val="0"/>
                <w:szCs w:val="21"/>
              </w:rPr>
              <w:t>0mm</w:t>
            </w:r>
            <w:r>
              <w:rPr>
                <w:rFonts w:ascii="仿宋" w:eastAsia="仿宋" w:hAnsi="仿宋" w:cs="宋体" w:hint="eastAsia"/>
                <w:kern w:val="0"/>
                <w:szCs w:val="21"/>
              </w:rPr>
              <w:t>～</w:t>
            </w:r>
            <w:r>
              <w:rPr>
                <w:rFonts w:ascii="仿宋" w:eastAsia="仿宋" w:hAnsi="仿宋" w:cs="宋体"/>
                <w:kern w:val="0"/>
                <w:szCs w:val="21"/>
              </w:rPr>
              <w:t>2000mm</w:t>
            </w:r>
            <w:r>
              <w:rPr>
                <w:rFonts w:ascii="仿宋" w:eastAsia="仿宋" w:hAnsi="仿宋" w:cs="宋体" w:hint="eastAsia"/>
                <w:kern w:val="0"/>
                <w:szCs w:val="21"/>
              </w:rPr>
              <w:t>，分度值</w:t>
            </w:r>
            <w:r>
              <w:rPr>
                <w:rFonts w:ascii="仿宋" w:eastAsia="仿宋" w:hAnsi="仿宋" w:cs="宋体"/>
                <w:kern w:val="0"/>
                <w:szCs w:val="21"/>
              </w:rPr>
              <w:t>1mm</w:t>
            </w:r>
            <w:r>
              <w:rPr>
                <w:rFonts w:ascii="仿宋" w:eastAsia="仿宋" w:hAnsi="仿宋" w:cs="宋体" w:hint="eastAsia"/>
                <w:kern w:val="0"/>
                <w:szCs w:val="21"/>
              </w:rPr>
              <w:t>。</w:t>
            </w:r>
            <w:r>
              <w:rPr>
                <w:rFonts w:ascii="仿宋" w:eastAsia="仿宋" w:hAnsi="仿宋" w:cs="宋体"/>
                <w:kern w:val="0"/>
                <w:szCs w:val="21"/>
              </w:rPr>
              <w:t>B</w:t>
            </w:r>
            <w:r>
              <w:rPr>
                <w:rFonts w:ascii="仿宋" w:eastAsia="仿宋" w:hAnsi="仿宋" w:cs="宋体" w:hint="eastAsia"/>
                <w:kern w:val="0"/>
                <w:szCs w:val="21"/>
              </w:rPr>
              <w:t>型（自卷制动式），尺带宽不小于</w:t>
            </w:r>
            <w:r>
              <w:rPr>
                <w:rFonts w:ascii="仿宋" w:eastAsia="仿宋" w:hAnsi="仿宋" w:cs="宋体"/>
                <w:kern w:val="0"/>
                <w:szCs w:val="21"/>
              </w:rPr>
              <w:t>12mm</w:t>
            </w:r>
            <w:r>
              <w:rPr>
                <w:rFonts w:ascii="仿宋" w:eastAsia="仿宋" w:hAnsi="仿宋" w:cs="宋体" w:hint="eastAsia"/>
                <w:kern w:val="0"/>
                <w:szCs w:val="21"/>
              </w:rPr>
              <w:t>，厚不低于</w:t>
            </w:r>
            <w:r>
              <w:rPr>
                <w:rFonts w:ascii="仿宋" w:eastAsia="仿宋" w:hAnsi="仿宋" w:cs="宋体"/>
                <w:kern w:val="0"/>
                <w:szCs w:val="21"/>
              </w:rPr>
              <w:t>0.15mm</w:t>
            </w:r>
            <w:r>
              <w:rPr>
                <w:rFonts w:ascii="仿宋" w:eastAsia="仿宋" w:hAnsi="仿宋" w:cs="宋体" w:hint="eastAsia"/>
                <w:kern w:val="0"/>
                <w:szCs w:val="21"/>
              </w:rPr>
              <w:t>；</w:t>
            </w:r>
          </w:p>
          <w:p w14:paraId="495472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r>
              <w:rPr>
                <w:rFonts w:ascii="仿宋" w:eastAsia="仿宋" w:hAnsi="仿宋" w:cs="宋体" w:hint="eastAsia"/>
                <w:kern w:val="0"/>
                <w:szCs w:val="21"/>
              </w:rPr>
              <w:t>尺带拉伸、收卷轻便灵活，无卡阻现象；</w:t>
            </w:r>
          </w:p>
          <w:p w14:paraId="47B84E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活动尺钩缩回时，尺钩外侧为零点端。</w:t>
            </w:r>
          </w:p>
        </w:tc>
      </w:tr>
      <w:tr w:rsidR="00E62DEB" w14:paraId="68A64C66" w14:textId="77777777">
        <w:tc>
          <w:tcPr>
            <w:tcW w:w="550" w:type="dxa"/>
            <w:tcBorders>
              <w:top w:val="single" w:sz="6" w:space="0" w:color="auto"/>
              <w:left w:val="single" w:sz="6" w:space="0" w:color="auto"/>
              <w:bottom w:val="single" w:sz="6" w:space="0" w:color="auto"/>
              <w:right w:val="single" w:sz="6" w:space="0" w:color="auto"/>
            </w:tcBorders>
            <w:vAlign w:val="center"/>
          </w:tcPr>
          <w:p w14:paraId="5613ED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5</w:t>
            </w:r>
          </w:p>
        </w:tc>
        <w:tc>
          <w:tcPr>
            <w:tcW w:w="1064" w:type="dxa"/>
            <w:tcBorders>
              <w:top w:val="single" w:sz="6" w:space="0" w:color="auto"/>
              <w:left w:val="single" w:sz="6" w:space="0" w:color="auto"/>
              <w:bottom w:val="single" w:sz="6" w:space="0" w:color="auto"/>
              <w:right w:val="single" w:sz="6" w:space="0" w:color="auto"/>
            </w:tcBorders>
            <w:vAlign w:val="center"/>
          </w:tcPr>
          <w:p w14:paraId="55870A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激光测距仪</w:t>
            </w:r>
          </w:p>
        </w:tc>
        <w:tc>
          <w:tcPr>
            <w:tcW w:w="6914" w:type="dxa"/>
            <w:tcBorders>
              <w:top w:val="single" w:sz="6" w:space="0" w:color="auto"/>
              <w:left w:val="single" w:sz="6" w:space="0" w:color="auto"/>
              <w:bottom w:val="single" w:sz="6" w:space="0" w:color="auto"/>
              <w:right w:val="single" w:sz="6" w:space="0" w:color="auto"/>
            </w:tcBorders>
            <w:vAlign w:val="center"/>
          </w:tcPr>
          <w:p w14:paraId="38B3E6B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1mm</w:t>
            </w:r>
            <w:r>
              <w:rPr>
                <w:rFonts w:ascii="仿宋" w:eastAsia="仿宋" w:hAnsi="仿宋" w:cs="宋体" w:hint="eastAsia"/>
                <w:kern w:val="0"/>
                <w:szCs w:val="21"/>
              </w:rPr>
              <w:t>～</w:t>
            </w:r>
            <w:r>
              <w:rPr>
                <w:rFonts w:ascii="仿宋" w:eastAsia="仿宋" w:hAnsi="仿宋" w:cs="宋体"/>
                <w:kern w:val="0"/>
                <w:szCs w:val="21"/>
              </w:rPr>
              <w:t>100m</w:t>
            </w:r>
            <w:r>
              <w:rPr>
                <w:rFonts w:ascii="仿宋" w:eastAsia="仿宋" w:hAnsi="仿宋" w:cs="宋体" w:hint="eastAsia"/>
                <w:kern w:val="0"/>
                <w:szCs w:val="21"/>
              </w:rPr>
              <w:t>，</w:t>
            </w:r>
            <w:r>
              <w:rPr>
                <w:rFonts w:ascii="仿宋" w:eastAsia="仿宋" w:hAnsi="仿宋" w:cs="宋体"/>
                <w:kern w:val="0"/>
                <w:szCs w:val="21"/>
              </w:rPr>
              <w:t>1mm</w:t>
            </w:r>
            <w:r>
              <w:rPr>
                <w:rFonts w:ascii="宋体" w:hAnsi="宋体" w:cs="宋体" w:hint="eastAsia"/>
                <w:kern w:val="0"/>
                <w:szCs w:val="21"/>
              </w:rPr>
              <w:t xml:space="preserve">。 </w:t>
            </w:r>
          </w:p>
        </w:tc>
      </w:tr>
      <w:tr w:rsidR="00E62DEB" w14:paraId="60D8A4A2" w14:textId="77777777">
        <w:tc>
          <w:tcPr>
            <w:tcW w:w="550" w:type="dxa"/>
            <w:tcBorders>
              <w:top w:val="single" w:sz="6" w:space="0" w:color="auto"/>
              <w:left w:val="single" w:sz="6" w:space="0" w:color="auto"/>
              <w:bottom w:val="single" w:sz="6" w:space="0" w:color="auto"/>
              <w:right w:val="single" w:sz="6" w:space="0" w:color="auto"/>
            </w:tcBorders>
            <w:vAlign w:val="center"/>
          </w:tcPr>
          <w:p w14:paraId="4ECDCA0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47CD75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电子秒表</w:t>
            </w:r>
          </w:p>
        </w:tc>
        <w:tc>
          <w:tcPr>
            <w:tcW w:w="6914" w:type="dxa"/>
            <w:tcBorders>
              <w:top w:val="single" w:sz="6" w:space="0" w:color="auto"/>
              <w:left w:val="single" w:sz="6" w:space="0" w:color="auto"/>
              <w:bottom w:val="single" w:sz="6" w:space="0" w:color="auto"/>
              <w:right w:val="single" w:sz="6" w:space="0" w:color="auto"/>
            </w:tcBorders>
            <w:vAlign w:val="center"/>
          </w:tcPr>
          <w:p w14:paraId="302521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专用型，全时段分辨力</w:t>
            </w:r>
            <w:r>
              <w:rPr>
                <w:rFonts w:ascii="仿宋" w:eastAsia="仿宋" w:hAnsi="仿宋" w:cs="宋体"/>
                <w:kern w:val="0"/>
                <w:szCs w:val="21"/>
              </w:rPr>
              <w:t>0.01s</w:t>
            </w:r>
            <w:r>
              <w:rPr>
                <w:rFonts w:ascii="仿宋" w:eastAsia="仿宋" w:hAnsi="仿宋" w:cs="宋体" w:hint="eastAsia"/>
                <w:kern w:val="0"/>
                <w:szCs w:val="21"/>
              </w:rPr>
              <w:t>；</w:t>
            </w:r>
          </w:p>
          <w:p w14:paraId="1B7E8C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有防震、防水功能，电池更换周期不小于</w:t>
            </w:r>
            <w:r>
              <w:rPr>
                <w:rFonts w:ascii="仿宋" w:eastAsia="仿宋" w:hAnsi="仿宋" w:cs="宋体"/>
                <w:kern w:val="0"/>
                <w:szCs w:val="21"/>
              </w:rPr>
              <w:t>1.5</w:t>
            </w:r>
            <w:r>
              <w:rPr>
                <w:rFonts w:ascii="仿宋" w:eastAsia="仿宋" w:hAnsi="仿宋" w:cs="宋体" w:hint="eastAsia"/>
                <w:kern w:val="0"/>
                <w:szCs w:val="21"/>
              </w:rPr>
              <w:t>年。</w:t>
            </w:r>
          </w:p>
        </w:tc>
      </w:tr>
      <w:tr w:rsidR="00E62DEB" w14:paraId="5D358A0F" w14:textId="77777777">
        <w:tc>
          <w:tcPr>
            <w:tcW w:w="550" w:type="dxa"/>
            <w:tcBorders>
              <w:top w:val="single" w:sz="6" w:space="0" w:color="auto"/>
              <w:left w:val="single" w:sz="6" w:space="0" w:color="auto"/>
              <w:bottom w:val="single" w:sz="6" w:space="0" w:color="auto"/>
              <w:right w:val="single" w:sz="6" w:space="0" w:color="auto"/>
            </w:tcBorders>
            <w:vAlign w:val="center"/>
          </w:tcPr>
          <w:p w14:paraId="7230CC1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551193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红液温度计</w:t>
            </w:r>
          </w:p>
        </w:tc>
        <w:tc>
          <w:tcPr>
            <w:tcW w:w="6914" w:type="dxa"/>
            <w:tcBorders>
              <w:top w:val="single" w:sz="6" w:space="0" w:color="auto"/>
              <w:left w:val="single" w:sz="6" w:space="0" w:color="auto"/>
              <w:bottom w:val="single" w:sz="6" w:space="0" w:color="auto"/>
              <w:right w:val="single" w:sz="6" w:space="0" w:color="auto"/>
            </w:tcBorders>
            <w:vAlign w:val="center"/>
          </w:tcPr>
          <w:p w14:paraId="1E5926E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100</w:t>
            </w:r>
            <w:r>
              <w:rPr>
                <w:rFonts w:ascii="仿宋" w:eastAsia="仿宋" w:hAnsi="仿宋" w:cs="宋体" w:hint="eastAsia"/>
                <w:kern w:val="0"/>
                <w:szCs w:val="21"/>
              </w:rPr>
              <w:t>℃，分度值</w:t>
            </w:r>
            <w:r>
              <w:rPr>
                <w:rFonts w:ascii="仿宋" w:eastAsia="仿宋" w:hAnsi="仿宋" w:cs="宋体"/>
                <w:kern w:val="0"/>
                <w:szCs w:val="21"/>
              </w:rPr>
              <w:t>1</w:t>
            </w:r>
            <w:r>
              <w:rPr>
                <w:rFonts w:ascii="仿宋" w:eastAsia="仿宋" w:hAnsi="仿宋" w:cs="宋体" w:hint="eastAsia"/>
                <w:kern w:val="0"/>
                <w:szCs w:val="21"/>
              </w:rPr>
              <w:t>℃，示值误差＜</w:t>
            </w:r>
            <w:r>
              <w:rPr>
                <w:rFonts w:ascii="仿宋" w:eastAsia="仿宋" w:hAnsi="仿宋" w:cs="宋体"/>
                <w:kern w:val="0"/>
                <w:szCs w:val="21"/>
              </w:rPr>
              <w:t>1.5</w:t>
            </w:r>
            <w:r>
              <w:rPr>
                <w:rFonts w:ascii="仿宋" w:eastAsia="仿宋" w:hAnsi="仿宋" w:cs="宋体" w:hint="eastAsia"/>
                <w:kern w:val="0"/>
                <w:szCs w:val="21"/>
              </w:rPr>
              <w:t>℃。</w:t>
            </w:r>
          </w:p>
        </w:tc>
      </w:tr>
      <w:tr w:rsidR="00E62DEB" w14:paraId="358A8FD1" w14:textId="77777777">
        <w:tc>
          <w:tcPr>
            <w:tcW w:w="550" w:type="dxa"/>
            <w:tcBorders>
              <w:top w:val="single" w:sz="6" w:space="0" w:color="auto"/>
              <w:left w:val="single" w:sz="6" w:space="0" w:color="auto"/>
              <w:bottom w:val="single" w:sz="6" w:space="0" w:color="auto"/>
              <w:right w:val="single" w:sz="6" w:space="0" w:color="auto"/>
            </w:tcBorders>
            <w:vAlign w:val="center"/>
          </w:tcPr>
          <w:p w14:paraId="69FE59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5DAD641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地质罗盘</w:t>
            </w:r>
          </w:p>
        </w:tc>
        <w:tc>
          <w:tcPr>
            <w:tcW w:w="6914" w:type="dxa"/>
            <w:tcBorders>
              <w:top w:val="single" w:sz="6" w:space="0" w:color="auto"/>
              <w:left w:val="single" w:sz="6" w:space="0" w:color="auto"/>
              <w:bottom w:val="single" w:sz="6" w:space="0" w:color="auto"/>
              <w:right w:val="single" w:sz="6" w:space="0" w:color="auto"/>
            </w:tcBorders>
            <w:vAlign w:val="center"/>
          </w:tcPr>
          <w:p w14:paraId="5FE55C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产品为手持式，表盘形式；</w:t>
            </w:r>
          </w:p>
          <w:p w14:paraId="7D18E4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产品由基准线、转动表盘、放大镜、指南针、金属挂件组成；</w:t>
            </w:r>
          </w:p>
          <w:p w14:paraId="3F0C50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外壳为塑料制；</w:t>
            </w:r>
          </w:p>
          <w:p w14:paraId="568B35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尺寸：</w:t>
            </w:r>
            <w:r>
              <w:rPr>
                <w:rFonts w:ascii="仿宋" w:eastAsia="仿宋" w:hAnsi="仿宋" w:cs="宋体"/>
                <w:kern w:val="0"/>
                <w:szCs w:val="21"/>
              </w:rPr>
              <w:t>75mm*55mm*23mm</w:t>
            </w:r>
            <w:r>
              <w:rPr>
                <w:rFonts w:ascii="仿宋" w:eastAsia="仿宋" w:hAnsi="仿宋" w:cs="宋体" w:hint="eastAsia"/>
                <w:kern w:val="0"/>
                <w:szCs w:val="21"/>
              </w:rPr>
              <w:t>。</w:t>
            </w:r>
          </w:p>
        </w:tc>
      </w:tr>
      <w:tr w:rsidR="00E62DEB" w14:paraId="7C5B7D89" w14:textId="77777777">
        <w:tc>
          <w:tcPr>
            <w:tcW w:w="550" w:type="dxa"/>
            <w:tcBorders>
              <w:top w:val="single" w:sz="6" w:space="0" w:color="auto"/>
              <w:left w:val="single" w:sz="6" w:space="0" w:color="auto"/>
              <w:bottom w:val="single" w:sz="6" w:space="0" w:color="auto"/>
              <w:right w:val="single" w:sz="6" w:space="0" w:color="auto"/>
            </w:tcBorders>
            <w:vAlign w:val="center"/>
          </w:tcPr>
          <w:p w14:paraId="1FBC21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p>
        </w:tc>
        <w:tc>
          <w:tcPr>
            <w:tcW w:w="1064" w:type="dxa"/>
            <w:tcBorders>
              <w:top w:val="single" w:sz="6" w:space="0" w:color="auto"/>
              <w:left w:val="single" w:sz="6" w:space="0" w:color="auto"/>
              <w:bottom w:val="single" w:sz="6" w:space="0" w:color="auto"/>
              <w:right w:val="single" w:sz="6" w:space="0" w:color="auto"/>
            </w:tcBorders>
            <w:vAlign w:val="center"/>
          </w:tcPr>
          <w:p w14:paraId="0F6811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护目镜</w:t>
            </w:r>
          </w:p>
        </w:tc>
        <w:tc>
          <w:tcPr>
            <w:tcW w:w="6914" w:type="dxa"/>
            <w:tcBorders>
              <w:top w:val="single" w:sz="6" w:space="0" w:color="auto"/>
              <w:left w:val="single" w:sz="6" w:space="0" w:color="auto"/>
              <w:bottom w:val="single" w:sz="6" w:space="0" w:color="auto"/>
              <w:right w:val="single" w:sz="6" w:space="0" w:color="auto"/>
            </w:tcBorders>
            <w:vAlign w:val="center"/>
          </w:tcPr>
          <w:p w14:paraId="267BF4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侧面完全遮挡，耐酸碱，抗冲击，耐磨。</w:t>
            </w:r>
          </w:p>
        </w:tc>
      </w:tr>
      <w:tr w:rsidR="00E62DEB" w14:paraId="70969E4C" w14:textId="77777777">
        <w:tc>
          <w:tcPr>
            <w:tcW w:w="550" w:type="dxa"/>
            <w:tcBorders>
              <w:top w:val="single" w:sz="6" w:space="0" w:color="auto"/>
              <w:left w:val="single" w:sz="6" w:space="0" w:color="auto"/>
              <w:bottom w:val="single" w:sz="6" w:space="0" w:color="auto"/>
              <w:right w:val="single" w:sz="6" w:space="0" w:color="auto"/>
            </w:tcBorders>
            <w:vAlign w:val="center"/>
          </w:tcPr>
          <w:p w14:paraId="5CEBEF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624ED4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寒暑表</w:t>
            </w:r>
          </w:p>
        </w:tc>
        <w:tc>
          <w:tcPr>
            <w:tcW w:w="6914" w:type="dxa"/>
            <w:tcBorders>
              <w:top w:val="single" w:sz="6" w:space="0" w:color="auto"/>
              <w:left w:val="single" w:sz="6" w:space="0" w:color="auto"/>
              <w:bottom w:val="single" w:sz="6" w:space="0" w:color="auto"/>
              <w:right w:val="single" w:sz="6" w:space="0" w:color="auto"/>
            </w:tcBorders>
            <w:vAlign w:val="center"/>
          </w:tcPr>
          <w:p w14:paraId="05462F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测量范围</w:t>
            </w:r>
            <w:r>
              <w:rPr>
                <w:rFonts w:ascii="仿宋" w:eastAsia="仿宋" w:hAnsi="仿宋" w:cs="宋体"/>
                <w:kern w:val="0"/>
                <w:szCs w:val="21"/>
              </w:rPr>
              <w:t>-20</w:t>
            </w:r>
            <w:r>
              <w:rPr>
                <w:rFonts w:ascii="仿宋" w:eastAsia="仿宋" w:hAnsi="仿宋" w:cs="宋体" w:hint="eastAsia"/>
                <w:kern w:val="0"/>
                <w:szCs w:val="21"/>
              </w:rPr>
              <w:t>℃～</w:t>
            </w:r>
            <w:r>
              <w:rPr>
                <w:rFonts w:ascii="仿宋" w:eastAsia="仿宋" w:hAnsi="仿宋" w:cs="宋体"/>
                <w:kern w:val="0"/>
                <w:szCs w:val="21"/>
              </w:rPr>
              <w:t>50</w:t>
            </w:r>
            <w:r>
              <w:rPr>
                <w:rFonts w:ascii="仿宋" w:eastAsia="仿宋" w:hAnsi="仿宋" w:cs="宋体" w:hint="eastAsia"/>
                <w:kern w:val="0"/>
                <w:szCs w:val="21"/>
              </w:rPr>
              <w:t>℃，分度值</w:t>
            </w:r>
            <w:r>
              <w:rPr>
                <w:rFonts w:ascii="仿宋" w:eastAsia="仿宋" w:hAnsi="仿宋" w:cs="宋体"/>
                <w:kern w:val="0"/>
                <w:szCs w:val="21"/>
              </w:rPr>
              <w:t>1</w:t>
            </w:r>
            <w:r>
              <w:rPr>
                <w:rFonts w:ascii="仿宋" w:eastAsia="仿宋" w:hAnsi="仿宋" w:cs="宋体" w:hint="eastAsia"/>
                <w:kern w:val="0"/>
                <w:szCs w:val="21"/>
              </w:rPr>
              <w:t>℃，摄氏温度，底板外型尺寸≥</w:t>
            </w:r>
            <w:r>
              <w:rPr>
                <w:rFonts w:ascii="仿宋" w:eastAsia="仿宋" w:hAnsi="仿宋" w:cs="宋体"/>
                <w:kern w:val="0"/>
                <w:szCs w:val="21"/>
              </w:rPr>
              <w:t>350mm</w:t>
            </w:r>
            <w:r>
              <w:rPr>
                <w:rFonts w:ascii="仿宋" w:eastAsia="仿宋" w:hAnsi="仿宋" w:cs="宋体" w:hint="eastAsia"/>
                <w:kern w:val="0"/>
                <w:szCs w:val="21"/>
              </w:rPr>
              <w:t>×</w:t>
            </w:r>
            <w:r>
              <w:rPr>
                <w:rFonts w:ascii="仿宋" w:eastAsia="仿宋" w:hAnsi="仿宋" w:cs="宋体"/>
                <w:kern w:val="0"/>
                <w:szCs w:val="21"/>
              </w:rPr>
              <w:t>60mm。</w:t>
            </w:r>
          </w:p>
        </w:tc>
      </w:tr>
      <w:tr w:rsidR="00E62DEB" w14:paraId="44030686" w14:textId="77777777">
        <w:tc>
          <w:tcPr>
            <w:tcW w:w="550" w:type="dxa"/>
            <w:tcBorders>
              <w:top w:val="single" w:sz="6" w:space="0" w:color="auto"/>
              <w:left w:val="single" w:sz="6" w:space="0" w:color="auto"/>
              <w:bottom w:val="single" w:sz="6" w:space="0" w:color="auto"/>
              <w:right w:val="single" w:sz="6" w:space="0" w:color="auto"/>
            </w:tcBorders>
            <w:vAlign w:val="center"/>
          </w:tcPr>
          <w:p w14:paraId="5D43B5C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p>
        </w:tc>
        <w:tc>
          <w:tcPr>
            <w:tcW w:w="1064" w:type="dxa"/>
            <w:tcBorders>
              <w:top w:val="single" w:sz="6" w:space="0" w:color="auto"/>
              <w:left w:val="single" w:sz="6" w:space="0" w:color="auto"/>
              <w:bottom w:val="single" w:sz="6" w:space="0" w:color="auto"/>
              <w:right w:val="single" w:sz="6" w:space="0" w:color="auto"/>
            </w:tcBorders>
            <w:vAlign w:val="center"/>
          </w:tcPr>
          <w:p w14:paraId="09A284C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干湿球温度计</w:t>
            </w:r>
          </w:p>
        </w:tc>
        <w:tc>
          <w:tcPr>
            <w:tcW w:w="6914" w:type="dxa"/>
            <w:tcBorders>
              <w:top w:val="single" w:sz="6" w:space="0" w:color="auto"/>
              <w:left w:val="single" w:sz="6" w:space="0" w:color="auto"/>
              <w:bottom w:val="single" w:sz="6" w:space="0" w:color="auto"/>
              <w:right w:val="single" w:sz="6" w:space="0" w:color="auto"/>
            </w:tcBorders>
            <w:vAlign w:val="center"/>
          </w:tcPr>
          <w:p w14:paraId="3ACC20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-35</w:t>
            </w:r>
            <w:r>
              <w:rPr>
                <w:rFonts w:ascii="仿宋" w:eastAsia="仿宋" w:hAnsi="仿宋" w:cs="宋体" w:hint="eastAsia"/>
                <w:kern w:val="0"/>
                <w:szCs w:val="21"/>
              </w:rPr>
              <w:t>℃～</w:t>
            </w:r>
            <w:r>
              <w:rPr>
                <w:rFonts w:ascii="仿宋" w:eastAsia="仿宋" w:hAnsi="仿宋" w:cs="宋体"/>
                <w:kern w:val="0"/>
                <w:szCs w:val="21"/>
              </w:rPr>
              <w:t>45</w:t>
            </w:r>
            <w:r>
              <w:rPr>
                <w:rFonts w:ascii="仿宋" w:eastAsia="仿宋" w:hAnsi="仿宋" w:cs="宋体" w:hint="eastAsia"/>
                <w:kern w:val="0"/>
                <w:szCs w:val="21"/>
              </w:rPr>
              <w:t>℃，分度值</w:t>
            </w:r>
            <w:r>
              <w:rPr>
                <w:rFonts w:ascii="仿宋" w:eastAsia="仿宋" w:hAnsi="仿宋" w:cs="宋体"/>
                <w:kern w:val="0"/>
                <w:szCs w:val="21"/>
              </w:rPr>
              <w:t>0.2</w:t>
            </w:r>
            <w:r>
              <w:rPr>
                <w:rFonts w:ascii="仿宋" w:eastAsia="仿宋" w:hAnsi="仿宋" w:cs="宋体" w:hint="eastAsia"/>
                <w:kern w:val="0"/>
                <w:szCs w:val="21"/>
              </w:rPr>
              <w:t>℃；测量湿度</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100%。</w:t>
            </w:r>
          </w:p>
        </w:tc>
      </w:tr>
      <w:tr w:rsidR="00E62DEB" w14:paraId="5A6D9126" w14:textId="77777777">
        <w:tc>
          <w:tcPr>
            <w:tcW w:w="550" w:type="dxa"/>
            <w:tcBorders>
              <w:top w:val="single" w:sz="6" w:space="0" w:color="auto"/>
              <w:left w:val="single" w:sz="6" w:space="0" w:color="auto"/>
              <w:bottom w:val="single" w:sz="6" w:space="0" w:color="auto"/>
              <w:right w:val="single" w:sz="6" w:space="0" w:color="auto"/>
            </w:tcBorders>
            <w:vAlign w:val="center"/>
          </w:tcPr>
          <w:p w14:paraId="431E21F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p>
        </w:tc>
        <w:tc>
          <w:tcPr>
            <w:tcW w:w="1064" w:type="dxa"/>
            <w:tcBorders>
              <w:top w:val="single" w:sz="6" w:space="0" w:color="auto"/>
              <w:left w:val="single" w:sz="6" w:space="0" w:color="auto"/>
              <w:bottom w:val="single" w:sz="6" w:space="0" w:color="auto"/>
              <w:right w:val="single" w:sz="6" w:space="0" w:color="auto"/>
            </w:tcBorders>
            <w:vAlign w:val="center"/>
          </w:tcPr>
          <w:p w14:paraId="760AC2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雨量器</w:t>
            </w:r>
          </w:p>
        </w:tc>
        <w:tc>
          <w:tcPr>
            <w:tcW w:w="6914" w:type="dxa"/>
            <w:tcBorders>
              <w:top w:val="single" w:sz="6" w:space="0" w:color="auto"/>
              <w:left w:val="single" w:sz="6" w:space="0" w:color="auto"/>
              <w:bottom w:val="single" w:sz="6" w:space="0" w:color="auto"/>
              <w:right w:val="single" w:sz="6" w:space="0" w:color="auto"/>
            </w:tcBorders>
            <w:vAlign w:val="center"/>
          </w:tcPr>
          <w:p w14:paraId="15D6545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不锈钢外筒，承水口内径</w:t>
            </w:r>
            <w:r>
              <w:rPr>
                <w:rFonts w:ascii="仿宋" w:eastAsia="仿宋" w:hAnsi="仿宋" w:cs="宋体"/>
                <w:kern w:val="0"/>
                <w:szCs w:val="21"/>
              </w:rPr>
              <w:t>200mm</w:t>
            </w:r>
            <w:r>
              <w:rPr>
                <w:rFonts w:ascii="仿宋" w:eastAsia="仿宋" w:hAnsi="仿宋" w:cs="宋体" w:hint="eastAsia"/>
                <w:kern w:val="0"/>
                <w:szCs w:val="21"/>
              </w:rPr>
              <w:t>，高</w:t>
            </w:r>
            <w:r>
              <w:rPr>
                <w:rFonts w:ascii="仿宋" w:eastAsia="仿宋" w:hAnsi="仿宋" w:cs="宋体"/>
                <w:kern w:val="0"/>
                <w:szCs w:val="21"/>
              </w:rPr>
              <w:t>230mm</w:t>
            </w:r>
            <w:r>
              <w:rPr>
                <w:rFonts w:ascii="仿宋" w:eastAsia="仿宋" w:hAnsi="仿宋" w:cs="宋体" w:hint="eastAsia"/>
                <w:kern w:val="0"/>
                <w:szCs w:val="21"/>
              </w:rPr>
              <w:t>，配锥形导水漏斗，</w:t>
            </w:r>
            <w:r>
              <w:rPr>
                <w:rFonts w:ascii="仿宋" w:eastAsia="仿宋" w:hAnsi="仿宋" w:cs="宋体"/>
                <w:kern w:val="0"/>
                <w:szCs w:val="21"/>
              </w:rPr>
              <w:t>1000mL</w:t>
            </w:r>
            <w:r>
              <w:rPr>
                <w:rFonts w:ascii="仿宋" w:eastAsia="仿宋" w:hAnsi="仿宋" w:cs="宋体" w:hint="eastAsia"/>
                <w:kern w:val="0"/>
                <w:szCs w:val="21"/>
              </w:rPr>
              <w:t>塑料量筒，铁质安装框架。</w:t>
            </w:r>
          </w:p>
        </w:tc>
      </w:tr>
      <w:tr w:rsidR="00E62DEB" w14:paraId="3ECAF7AF" w14:textId="77777777">
        <w:tc>
          <w:tcPr>
            <w:tcW w:w="550" w:type="dxa"/>
            <w:tcBorders>
              <w:top w:val="single" w:sz="6" w:space="0" w:color="auto"/>
              <w:left w:val="single" w:sz="6" w:space="0" w:color="auto"/>
              <w:bottom w:val="single" w:sz="6" w:space="0" w:color="auto"/>
              <w:right w:val="single" w:sz="6" w:space="0" w:color="auto"/>
            </w:tcBorders>
            <w:vAlign w:val="center"/>
          </w:tcPr>
          <w:p w14:paraId="386643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p>
        </w:tc>
        <w:tc>
          <w:tcPr>
            <w:tcW w:w="1064" w:type="dxa"/>
            <w:tcBorders>
              <w:top w:val="single" w:sz="6" w:space="0" w:color="auto"/>
              <w:left w:val="single" w:sz="6" w:space="0" w:color="auto"/>
              <w:bottom w:val="single" w:sz="6" w:space="0" w:color="auto"/>
              <w:right w:val="single" w:sz="6" w:space="0" w:color="auto"/>
            </w:tcBorders>
            <w:vAlign w:val="center"/>
          </w:tcPr>
          <w:p w14:paraId="4649F0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便携式风速风向仪</w:t>
            </w:r>
          </w:p>
        </w:tc>
        <w:tc>
          <w:tcPr>
            <w:tcW w:w="6914" w:type="dxa"/>
            <w:tcBorders>
              <w:top w:val="single" w:sz="6" w:space="0" w:color="auto"/>
              <w:left w:val="single" w:sz="6" w:space="0" w:color="auto"/>
              <w:bottom w:val="single" w:sz="6" w:space="0" w:color="auto"/>
              <w:right w:val="single" w:sz="6" w:space="0" w:color="auto"/>
            </w:tcBorders>
            <w:vAlign w:val="center"/>
          </w:tcPr>
          <w:p w14:paraId="1D8C4CE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.风速指标：风速测量范围：</w:t>
            </w:r>
            <w:r>
              <w:rPr>
                <w:rFonts w:ascii="仿宋" w:eastAsia="仿宋" w:hAnsi="仿宋" w:cs="宋体"/>
                <w:kern w:val="0"/>
                <w:szCs w:val="21"/>
              </w:rPr>
              <w:t>0m/s</w:t>
            </w:r>
            <w:r>
              <w:rPr>
                <w:rFonts w:ascii="仿宋" w:eastAsia="仿宋" w:hAnsi="仿宋" w:cs="宋体" w:hint="eastAsia"/>
                <w:kern w:val="0"/>
                <w:szCs w:val="21"/>
              </w:rPr>
              <w:t>～</w:t>
            </w:r>
            <w:r>
              <w:rPr>
                <w:rFonts w:ascii="仿宋" w:eastAsia="仿宋" w:hAnsi="仿宋" w:cs="宋体"/>
                <w:kern w:val="0"/>
                <w:szCs w:val="21"/>
              </w:rPr>
              <w:t>30m/s</w:t>
            </w:r>
            <w:r>
              <w:rPr>
                <w:rFonts w:ascii="仿宋" w:eastAsia="仿宋" w:hAnsi="仿宋" w:cs="宋体" w:hint="eastAsia"/>
                <w:kern w:val="0"/>
                <w:szCs w:val="21"/>
              </w:rPr>
              <w:t>；风速传感器启动风速：</w:t>
            </w:r>
            <w:r>
              <w:rPr>
                <w:rFonts w:ascii="仿宋" w:eastAsia="仿宋" w:hAnsi="仿宋" w:cs="宋体"/>
                <w:kern w:val="0"/>
                <w:szCs w:val="21"/>
              </w:rPr>
              <w:t>0.8m/s</w:t>
            </w:r>
            <w:r>
              <w:rPr>
                <w:rFonts w:ascii="仿宋" w:eastAsia="仿宋" w:hAnsi="仿宋" w:cs="宋体" w:hint="eastAsia"/>
                <w:kern w:val="0"/>
                <w:szCs w:val="21"/>
              </w:rPr>
              <w:t>；</w:t>
            </w:r>
          </w:p>
          <w:p w14:paraId="2A6F8D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可显示的风速参数：瞬时风速、平均风速、瞬时风级、平均风级、对应浪高；</w:t>
            </w:r>
          </w:p>
          <w:p w14:paraId="1491F9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风向指标：风向测量范围</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360</w:t>
            </w:r>
            <w:r>
              <w:rPr>
                <w:rFonts w:ascii="仿宋" w:eastAsia="仿宋" w:hAnsi="仿宋" w:cs="宋体" w:hint="eastAsia"/>
                <w:kern w:val="0"/>
                <w:szCs w:val="21"/>
              </w:rPr>
              <w:t>°，</w:t>
            </w:r>
            <w:r>
              <w:rPr>
                <w:rFonts w:ascii="仿宋" w:eastAsia="仿宋" w:hAnsi="仿宋" w:cs="宋体"/>
                <w:kern w:val="0"/>
                <w:szCs w:val="21"/>
              </w:rPr>
              <w:t>16</w:t>
            </w:r>
            <w:r>
              <w:rPr>
                <w:rFonts w:ascii="仿宋" w:eastAsia="仿宋" w:hAnsi="仿宋" w:cs="宋体" w:hint="eastAsia"/>
                <w:kern w:val="0"/>
                <w:szCs w:val="21"/>
              </w:rPr>
              <w:t>个方位；</w:t>
            </w:r>
          </w:p>
          <w:p w14:paraId="3F0F08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风向传感器启动风速</w:t>
            </w:r>
            <w:r>
              <w:rPr>
                <w:rFonts w:ascii="仿宋" w:eastAsia="仿宋" w:hAnsi="仿宋" w:cs="宋体"/>
                <w:kern w:val="0"/>
                <w:szCs w:val="21"/>
              </w:rPr>
              <w:t>1.0m/s</w:t>
            </w:r>
            <w:r>
              <w:rPr>
                <w:rFonts w:ascii="仿宋" w:eastAsia="仿宋" w:hAnsi="仿宋" w:cs="宋体" w:hint="eastAsia"/>
                <w:kern w:val="0"/>
                <w:szCs w:val="21"/>
              </w:rPr>
              <w:t>，风向测量精度±</w:t>
            </w:r>
            <w:r>
              <w:rPr>
                <w:rFonts w:ascii="仿宋" w:eastAsia="仿宋" w:hAnsi="仿宋" w:cs="宋体"/>
                <w:kern w:val="0"/>
                <w:szCs w:val="21"/>
              </w:rPr>
              <w:t>1/2</w:t>
            </w:r>
            <w:r>
              <w:rPr>
                <w:rFonts w:ascii="仿宋" w:eastAsia="仿宋" w:hAnsi="仿宋" w:cs="宋体" w:hint="eastAsia"/>
                <w:kern w:val="0"/>
                <w:szCs w:val="21"/>
              </w:rPr>
              <w:t>方位。</w:t>
            </w:r>
          </w:p>
        </w:tc>
      </w:tr>
      <w:tr w:rsidR="00E62DEB" w14:paraId="3A96A571" w14:textId="77777777">
        <w:tc>
          <w:tcPr>
            <w:tcW w:w="550" w:type="dxa"/>
            <w:tcBorders>
              <w:top w:val="single" w:sz="6" w:space="0" w:color="auto"/>
              <w:left w:val="single" w:sz="6" w:space="0" w:color="auto"/>
              <w:bottom w:val="single" w:sz="6" w:space="0" w:color="auto"/>
              <w:right w:val="single" w:sz="6" w:space="0" w:color="auto"/>
            </w:tcBorders>
            <w:vAlign w:val="center"/>
          </w:tcPr>
          <w:p w14:paraId="0B8CBD5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p>
        </w:tc>
        <w:tc>
          <w:tcPr>
            <w:tcW w:w="1064" w:type="dxa"/>
            <w:tcBorders>
              <w:top w:val="single" w:sz="6" w:space="0" w:color="auto"/>
              <w:left w:val="single" w:sz="6" w:space="0" w:color="auto"/>
              <w:bottom w:val="single" w:sz="6" w:space="0" w:color="auto"/>
              <w:right w:val="single" w:sz="6" w:space="0" w:color="auto"/>
            </w:tcBorders>
            <w:vAlign w:val="center"/>
          </w:tcPr>
          <w:p w14:paraId="314827A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平面政区地球仪</w:t>
            </w:r>
          </w:p>
        </w:tc>
        <w:tc>
          <w:tcPr>
            <w:tcW w:w="6914" w:type="dxa"/>
            <w:tcBorders>
              <w:top w:val="single" w:sz="6" w:space="0" w:color="auto"/>
              <w:left w:val="single" w:sz="6" w:space="0" w:color="auto"/>
              <w:bottom w:val="single" w:sz="6" w:space="0" w:color="auto"/>
              <w:right w:val="single" w:sz="6" w:space="0" w:color="auto"/>
            </w:tcBorders>
            <w:vAlign w:val="center"/>
          </w:tcPr>
          <w:p w14:paraId="382691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球体和支架组成，球体直径</w:t>
            </w:r>
            <w:r>
              <w:rPr>
                <w:rFonts w:ascii="仿宋" w:eastAsia="仿宋" w:hAnsi="仿宋" w:cs="宋体"/>
                <w:kern w:val="0"/>
                <w:szCs w:val="21"/>
              </w:rPr>
              <w:t>320mm</w:t>
            </w:r>
            <w:r>
              <w:rPr>
                <w:rFonts w:ascii="仿宋" w:eastAsia="仿宋" w:hAnsi="仿宋" w:cs="宋体" w:hint="eastAsia"/>
                <w:kern w:val="0"/>
                <w:szCs w:val="21"/>
              </w:rPr>
              <w:t>，平面比例尺</w:t>
            </w:r>
            <w:r>
              <w:rPr>
                <w:rFonts w:ascii="仿宋" w:eastAsia="仿宋" w:hAnsi="仿宋" w:cs="宋体"/>
                <w:kern w:val="0"/>
                <w:szCs w:val="21"/>
              </w:rPr>
              <w:t>1:40000000</w:t>
            </w:r>
            <w:r>
              <w:rPr>
                <w:rFonts w:ascii="仿宋" w:eastAsia="仿宋" w:hAnsi="仿宋" w:cs="宋体" w:hint="eastAsia"/>
                <w:kern w:val="0"/>
                <w:szCs w:val="21"/>
              </w:rPr>
              <w:t>，地轴的倾角为</w:t>
            </w:r>
            <w:r>
              <w:rPr>
                <w:rFonts w:ascii="仿宋" w:eastAsia="仿宋" w:hAnsi="仿宋" w:cs="宋体"/>
                <w:kern w:val="0"/>
                <w:szCs w:val="21"/>
              </w:rPr>
              <w:t>66.5</w:t>
            </w:r>
            <w:r>
              <w:rPr>
                <w:rFonts w:ascii="仿宋" w:eastAsia="仿宋" w:hAnsi="仿宋" w:cs="宋体" w:hint="eastAsia"/>
                <w:kern w:val="0"/>
                <w:szCs w:val="21"/>
              </w:rPr>
              <w:t>°，并垂直于赤道面。</w:t>
            </w:r>
          </w:p>
        </w:tc>
      </w:tr>
      <w:tr w:rsidR="00E62DEB" w14:paraId="1539CFA3" w14:textId="77777777">
        <w:tc>
          <w:tcPr>
            <w:tcW w:w="550" w:type="dxa"/>
            <w:tcBorders>
              <w:top w:val="single" w:sz="6" w:space="0" w:color="auto"/>
              <w:left w:val="single" w:sz="6" w:space="0" w:color="auto"/>
              <w:bottom w:val="single" w:sz="6" w:space="0" w:color="auto"/>
              <w:right w:val="single" w:sz="6" w:space="0" w:color="auto"/>
            </w:tcBorders>
            <w:vAlign w:val="center"/>
          </w:tcPr>
          <w:p w14:paraId="4055A9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w:t>
            </w:r>
          </w:p>
        </w:tc>
        <w:tc>
          <w:tcPr>
            <w:tcW w:w="1064" w:type="dxa"/>
            <w:tcBorders>
              <w:top w:val="single" w:sz="6" w:space="0" w:color="auto"/>
              <w:left w:val="single" w:sz="6" w:space="0" w:color="auto"/>
              <w:bottom w:val="single" w:sz="6" w:space="0" w:color="auto"/>
              <w:right w:val="single" w:sz="6" w:space="0" w:color="auto"/>
            </w:tcBorders>
            <w:vAlign w:val="center"/>
          </w:tcPr>
          <w:p w14:paraId="31454E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节能灯</w:t>
            </w:r>
          </w:p>
        </w:tc>
        <w:tc>
          <w:tcPr>
            <w:tcW w:w="6914" w:type="dxa"/>
            <w:tcBorders>
              <w:top w:val="single" w:sz="6" w:space="0" w:color="auto"/>
              <w:left w:val="single" w:sz="6" w:space="0" w:color="auto"/>
              <w:bottom w:val="single" w:sz="6" w:space="0" w:color="auto"/>
              <w:right w:val="single" w:sz="6" w:space="0" w:color="auto"/>
            </w:tcBorders>
            <w:vAlign w:val="center"/>
          </w:tcPr>
          <w:p w14:paraId="4AE02D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w:t>
            </w:r>
            <w:r>
              <w:rPr>
                <w:rFonts w:ascii="仿宋" w:eastAsia="仿宋" w:hAnsi="仿宋" w:cs="宋体" w:hint="eastAsia"/>
                <w:kern w:val="0"/>
                <w:szCs w:val="21"/>
              </w:rPr>
              <w:t>节能灯泡，。</w:t>
            </w:r>
          </w:p>
        </w:tc>
      </w:tr>
      <w:tr w:rsidR="00E62DEB" w14:paraId="5D9E7A55" w14:textId="77777777">
        <w:tc>
          <w:tcPr>
            <w:tcW w:w="550" w:type="dxa"/>
            <w:tcBorders>
              <w:top w:val="single" w:sz="6" w:space="0" w:color="auto"/>
              <w:left w:val="single" w:sz="6" w:space="0" w:color="auto"/>
              <w:bottom w:val="single" w:sz="6" w:space="0" w:color="auto"/>
              <w:right w:val="single" w:sz="6" w:space="0" w:color="auto"/>
            </w:tcBorders>
            <w:vAlign w:val="center"/>
          </w:tcPr>
          <w:p w14:paraId="65DF5B2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p>
        </w:tc>
        <w:tc>
          <w:tcPr>
            <w:tcW w:w="1064" w:type="dxa"/>
            <w:tcBorders>
              <w:top w:val="single" w:sz="6" w:space="0" w:color="auto"/>
              <w:left w:val="single" w:sz="6" w:space="0" w:color="auto"/>
              <w:bottom w:val="single" w:sz="6" w:space="0" w:color="auto"/>
              <w:right w:val="single" w:sz="6" w:space="0" w:color="auto"/>
            </w:tcBorders>
            <w:vAlign w:val="center"/>
          </w:tcPr>
          <w:p w14:paraId="44B9F2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大陆漂移过程示意图</w:t>
            </w:r>
          </w:p>
        </w:tc>
        <w:tc>
          <w:tcPr>
            <w:tcW w:w="6914" w:type="dxa"/>
            <w:tcBorders>
              <w:top w:val="single" w:sz="6" w:space="0" w:color="auto"/>
              <w:left w:val="single" w:sz="6" w:space="0" w:color="auto"/>
              <w:bottom w:val="single" w:sz="6" w:space="0" w:color="auto"/>
              <w:right w:val="single" w:sz="6" w:space="0" w:color="auto"/>
            </w:tcBorders>
            <w:vAlign w:val="center"/>
          </w:tcPr>
          <w:p w14:paraId="2C874CE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应包括四个阶段：</w:t>
            </w:r>
            <w:r>
              <w:rPr>
                <w:rFonts w:ascii="仿宋" w:eastAsia="仿宋" w:hAnsi="仿宋" w:cs="宋体"/>
                <w:kern w:val="0"/>
                <w:szCs w:val="21"/>
              </w:rPr>
              <w:t>2</w:t>
            </w:r>
            <w:r>
              <w:rPr>
                <w:rFonts w:ascii="仿宋" w:eastAsia="仿宋" w:hAnsi="仿宋" w:cs="宋体" w:hint="eastAsia"/>
                <w:kern w:val="0"/>
                <w:szCs w:val="21"/>
              </w:rPr>
              <w:t>亿年前、</w:t>
            </w:r>
            <w:r>
              <w:rPr>
                <w:rFonts w:ascii="仿宋" w:eastAsia="仿宋" w:hAnsi="仿宋" w:cs="宋体"/>
                <w:kern w:val="0"/>
                <w:szCs w:val="21"/>
              </w:rPr>
              <w:t>1.35</w:t>
            </w:r>
            <w:r>
              <w:rPr>
                <w:rFonts w:ascii="仿宋" w:eastAsia="仿宋" w:hAnsi="仿宋" w:cs="宋体" w:hint="eastAsia"/>
                <w:kern w:val="0"/>
                <w:szCs w:val="21"/>
              </w:rPr>
              <w:t>亿年前、</w:t>
            </w:r>
            <w:r>
              <w:rPr>
                <w:rFonts w:ascii="仿宋" w:eastAsia="仿宋" w:hAnsi="仿宋" w:cs="宋体"/>
                <w:kern w:val="0"/>
                <w:szCs w:val="21"/>
              </w:rPr>
              <w:t>6500</w:t>
            </w:r>
            <w:r>
              <w:rPr>
                <w:rFonts w:ascii="仿宋" w:eastAsia="仿宋" w:hAnsi="仿宋" w:cs="宋体" w:hint="eastAsia"/>
                <w:kern w:val="0"/>
                <w:szCs w:val="21"/>
              </w:rPr>
              <w:t>万年前、现在。</w:t>
            </w:r>
          </w:p>
        </w:tc>
      </w:tr>
      <w:tr w:rsidR="00E62DEB" w14:paraId="29D46633" w14:textId="77777777">
        <w:tc>
          <w:tcPr>
            <w:tcW w:w="550" w:type="dxa"/>
            <w:tcBorders>
              <w:top w:val="single" w:sz="6" w:space="0" w:color="auto"/>
              <w:left w:val="single" w:sz="6" w:space="0" w:color="auto"/>
              <w:bottom w:val="single" w:sz="6" w:space="0" w:color="auto"/>
              <w:right w:val="single" w:sz="6" w:space="0" w:color="auto"/>
            </w:tcBorders>
            <w:vAlign w:val="center"/>
          </w:tcPr>
          <w:p w14:paraId="23C7FA1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17</w:t>
            </w:r>
          </w:p>
        </w:tc>
        <w:tc>
          <w:tcPr>
            <w:tcW w:w="1064" w:type="dxa"/>
            <w:tcBorders>
              <w:top w:val="single" w:sz="6" w:space="0" w:color="auto"/>
              <w:left w:val="single" w:sz="6" w:space="0" w:color="auto"/>
              <w:bottom w:val="single" w:sz="6" w:space="0" w:color="auto"/>
              <w:right w:val="single" w:sz="6" w:space="0" w:color="auto"/>
            </w:tcBorders>
            <w:vAlign w:val="center"/>
          </w:tcPr>
          <w:p w14:paraId="49D28E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中国政区拼接及组合模型</w:t>
            </w:r>
          </w:p>
        </w:tc>
        <w:tc>
          <w:tcPr>
            <w:tcW w:w="6914" w:type="dxa"/>
            <w:tcBorders>
              <w:top w:val="single" w:sz="6" w:space="0" w:color="auto"/>
              <w:left w:val="single" w:sz="6" w:space="0" w:color="auto"/>
              <w:bottom w:val="single" w:sz="6" w:space="0" w:color="auto"/>
              <w:right w:val="single" w:sz="6" w:space="0" w:color="auto"/>
            </w:tcBorders>
            <w:vAlign w:val="center"/>
          </w:tcPr>
          <w:p w14:paraId="2DB213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产品比例为：</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2000</w:t>
            </w:r>
            <w:r>
              <w:rPr>
                <w:rFonts w:ascii="仿宋" w:eastAsia="仿宋" w:hAnsi="仿宋" w:cs="宋体" w:hint="eastAsia"/>
                <w:kern w:val="0"/>
                <w:szCs w:val="21"/>
              </w:rPr>
              <w:t>万；</w:t>
            </w:r>
          </w:p>
          <w:p w14:paraId="23B5363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底板防锈，四色印刷各省省会；</w:t>
            </w:r>
          </w:p>
          <w:p w14:paraId="79EE828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拼块采用塑料质材，上面有各省的的名称，拼块平整，拼缝紧密；</w:t>
            </w:r>
          </w:p>
          <w:p w14:paraId="4E1229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底板尺寸约</w:t>
            </w:r>
            <w:r>
              <w:rPr>
                <w:rFonts w:ascii="仿宋" w:eastAsia="仿宋" w:hAnsi="仿宋" w:cs="宋体"/>
                <w:kern w:val="0"/>
                <w:szCs w:val="21"/>
              </w:rPr>
              <w:t>320mm</w:t>
            </w:r>
            <w:r>
              <w:rPr>
                <w:rFonts w:ascii="仿宋" w:eastAsia="仿宋" w:hAnsi="仿宋" w:cs="宋体" w:hint="eastAsia"/>
                <w:kern w:val="0"/>
                <w:szCs w:val="21"/>
              </w:rPr>
              <w:t>×</w:t>
            </w:r>
            <w:r>
              <w:rPr>
                <w:rFonts w:ascii="仿宋" w:eastAsia="仿宋" w:hAnsi="仿宋" w:cs="宋体"/>
                <w:kern w:val="0"/>
                <w:szCs w:val="21"/>
              </w:rPr>
              <w:t>220mm</w:t>
            </w:r>
            <w:r>
              <w:rPr>
                <w:rFonts w:ascii="仿宋" w:eastAsia="仿宋" w:hAnsi="仿宋" w:cs="宋体" w:hint="eastAsia"/>
                <w:kern w:val="0"/>
                <w:szCs w:val="21"/>
              </w:rPr>
              <w:t>×</w:t>
            </w:r>
            <w:r>
              <w:rPr>
                <w:rFonts w:ascii="仿宋" w:eastAsia="仿宋" w:hAnsi="仿宋" w:cs="宋体"/>
                <w:kern w:val="0"/>
                <w:szCs w:val="21"/>
              </w:rPr>
              <w:t>8mm</w:t>
            </w:r>
            <w:r>
              <w:rPr>
                <w:rFonts w:ascii="仿宋" w:eastAsia="仿宋" w:hAnsi="仿宋" w:cs="宋体" w:hint="eastAsia"/>
                <w:kern w:val="0"/>
                <w:szCs w:val="21"/>
              </w:rPr>
              <w:t>。</w:t>
            </w:r>
          </w:p>
        </w:tc>
      </w:tr>
      <w:tr w:rsidR="00E62DEB" w14:paraId="5CA1D55D" w14:textId="77777777">
        <w:tc>
          <w:tcPr>
            <w:tcW w:w="550" w:type="dxa"/>
            <w:tcBorders>
              <w:top w:val="single" w:sz="6" w:space="0" w:color="auto"/>
              <w:left w:val="single" w:sz="6" w:space="0" w:color="auto"/>
              <w:bottom w:val="single" w:sz="6" w:space="0" w:color="auto"/>
              <w:right w:val="single" w:sz="6" w:space="0" w:color="auto"/>
            </w:tcBorders>
            <w:vAlign w:val="center"/>
          </w:tcPr>
          <w:p w14:paraId="546182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18</w:t>
            </w:r>
          </w:p>
        </w:tc>
        <w:tc>
          <w:tcPr>
            <w:tcW w:w="1064" w:type="dxa"/>
            <w:tcBorders>
              <w:top w:val="single" w:sz="6" w:space="0" w:color="auto"/>
              <w:left w:val="single" w:sz="6" w:space="0" w:color="auto"/>
              <w:bottom w:val="single" w:sz="6" w:space="0" w:color="auto"/>
              <w:right w:val="single" w:sz="6" w:space="0" w:color="auto"/>
            </w:tcBorders>
            <w:vAlign w:val="center"/>
          </w:tcPr>
          <w:p w14:paraId="3BD475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中国陆上邻国和隔海相望国家拼图实物版</w:t>
            </w:r>
          </w:p>
        </w:tc>
        <w:tc>
          <w:tcPr>
            <w:tcW w:w="6914" w:type="dxa"/>
            <w:tcBorders>
              <w:top w:val="single" w:sz="6" w:space="0" w:color="auto"/>
              <w:left w:val="single" w:sz="6" w:space="0" w:color="auto"/>
              <w:bottom w:val="single" w:sz="6" w:space="0" w:color="auto"/>
              <w:right w:val="single" w:sz="6" w:space="0" w:color="auto"/>
            </w:tcBorders>
            <w:vAlign w:val="center"/>
          </w:tcPr>
          <w:p w14:paraId="609A25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包括独立的</w:t>
            </w:r>
            <w:r>
              <w:rPr>
                <w:rFonts w:ascii="仿宋" w:eastAsia="仿宋" w:hAnsi="仿宋" w:cs="宋体"/>
                <w:kern w:val="0"/>
                <w:szCs w:val="21"/>
              </w:rPr>
              <w:t>14</w:t>
            </w:r>
            <w:r>
              <w:rPr>
                <w:rFonts w:ascii="仿宋" w:eastAsia="仿宋" w:hAnsi="仿宋" w:cs="宋体" w:hint="eastAsia"/>
                <w:kern w:val="0"/>
                <w:szCs w:val="21"/>
              </w:rPr>
              <w:t>个陆上邻国轮廓塑料模型、</w:t>
            </w:r>
            <w:r>
              <w:rPr>
                <w:rFonts w:ascii="仿宋" w:eastAsia="仿宋" w:hAnsi="仿宋" w:cs="宋体"/>
                <w:kern w:val="0"/>
                <w:szCs w:val="21"/>
              </w:rPr>
              <w:t>6</w:t>
            </w:r>
            <w:r>
              <w:rPr>
                <w:rFonts w:ascii="仿宋" w:eastAsia="仿宋" w:hAnsi="仿宋" w:cs="宋体" w:hint="eastAsia"/>
                <w:kern w:val="0"/>
                <w:szCs w:val="21"/>
              </w:rPr>
              <w:t>个隔海相望国家轮廓塑料模型，比例尺</w:t>
            </w:r>
            <w:r>
              <w:rPr>
                <w:rFonts w:ascii="仿宋" w:eastAsia="仿宋" w:hAnsi="仿宋" w:cs="宋体"/>
                <w:kern w:val="0"/>
                <w:szCs w:val="21"/>
              </w:rPr>
              <w:t>1:18000000</w:t>
            </w:r>
            <w:r>
              <w:rPr>
                <w:rFonts w:ascii="仿宋" w:eastAsia="仿宋" w:hAnsi="仿宋" w:cs="宋体" w:hint="eastAsia"/>
                <w:kern w:val="0"/>
                <w:szCs w:val="21"/>
              </w:rPr>
              <w:t>；</w:t>
            </w:r>
          </w:p>
          <w:p w14:paraId="1492BE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底图采用通过国家测绘地理信息局审查的中国政区及相邻国家地图。</w:t>
            </w:r>
          </w:p>
        </w:tc>
      </w:tr>
      <w:tr w:rsidR="00E62DEB" w14:paraId="3D05D993" w14:textId="77777777">
        <w:tc>
          <w:tcPr>
            <w:tcW w:w="550" w:type="dxa"/>
            <w:tcBorders>
              <w:top w:val="single" w:sz="6" w:space="0" w:color="auto"/>
              <w:left w:val="single" w:sz="6" w:space="0" w:color="auto"/>
              <w:bottom w:val="single" w:sz="6" w:space="0" w:color="auto"/>
              <w:right w:val="single" w:sz="6" w:space="0" w:color="auto"/>
            </w:tcBorders>
            <w:vAlign w:val="center"/>
          </w:tcPr>
          <w:p w14:paraId="47832D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19</w:t>
            </w:r>
          </w:p>
        </w:tc>
        <w:tc>
          <w:tcPr>
            <w:tcW w:w="1064" w:type="dxa"/>
            <w:tcBorders>
              <w:top w:val="single" w:sz="6" w:space="0" w:color="auto"/>
              <w:left w:val="single" w:sz="6" w:space="0" w:color="auto"/>
              <w:bottom w:val="single" w:sz="6" w:space="0" w:color="auto"/>
              <w:right w:val="single" w:sz="6" w:space="0" w:color="auto"/>
            </w:tcBorders>
            <w:vAlign w:val="center"/>
          </w:tcPr>
          <w:p w14:paraId="0E7448E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地球运行仪</w:t>
            </w:r>
          </w:p>
        </w:tc>
        <w:tc>
          <w:tcPr>
            <w:tcW w:w="6914" w:type="dxa"/>
            <w:tcBorders>
              <w:top w:val="single" w:sz="6" w:space="0" w:color="auto"/>
              <w:left w:val="single" w:sz="6" w:space="0" w:color="auto"/>
              <w:bottom w:val="single" w:sz="6" w:space="0" w:color="auto"/>
              <w:right w:val="single" w:sz="6" w:space="0" w:color="auto"/>
            </w:tcBorders>
            <w:vAlign w:val="center"/>
          </w:tcPr>
          <w:p w14:paraId="1E1CDC5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产品由太阳、支撑杆、指针、横梁、立柱、固定齿轮、底座、季节盘、传动杆、支撑塑件、地球、齿轮组、月相盘组成；</w:t>
            </w:r>
          </w:p>
          <w:p w14:paraId="543DF86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底座直径</w:t>
            </w:r>
            <w:r>
              <w:rPr>
                <w:rFonts w:ascii="仿宋" w:eastAsia="仿宋" w:hAnsi="仿宋" w:cs="宋体"/>
                <w:kern w:val="0"/>
                <w:szCs w:val="21"/>
              </w:rPr>
              <w:t>198mm</w:t>
            </w:r>
            <w:r>
              <w:rPr>
                <w:rFonts w:ascii="仿宋" w:eastAsia="仿宋" w:hAnsi="仿宋" w:cs="宋体" w:hint="eastAsia"/>
                <w:kern w:val="0"/>
                <w:szCs w:val="21"/>
              </w:rPr>
              <w:t>，四季盘直径</w:t>
            </w:r>
            <w:r>
              <w:rPr>
                <w:rFonts w:ascii="仿宋" w:eastAsia="仿宋" w:hAnsi="仿宋" w:cs="宋体"/>
                <w:kern w:val="0"/>
                <w:szCs w:val="21"/>
              </w:rPr>
              <w:t>195mm</w:t>
            </w:r>
            <w:r>
              <w:rPr>
                <w:rFonts w:ascii="仿宋" w:eastAsia="仿宋" w:hAnsi="仿宋" w:cs="宋体" w:hint="eastAsia"/>
                <w:kern w:val="0"/>
                <w:szCs w:val="21"/>
              </w:rPr>
              <w:t>，太阳模型Φ</w:t>
            </w:r>
            <w:r>
              <w:rPr>
                <w:rFonts w:ascii="仿宋" w:eastAsia="仿宋" w:hAnsi="仿宋" w:cs="宋体"/>
                <w:kern w:val="0"/>
                <w:szCs w:val="21"/>
              </w:rPr>
              <w:t>95mm</w:t>
            </w:r>
            <w:r>
              <w:rPr>
                <w:rFonts w:ascii="仿宋" w:eastAsia="仿宋" w:hAnsi="仿宋" w:cs="宋体" w:hint="eastAsia"/>
                <w:kern w:val="0"/>
                <w:szCs w:val="21"/>
              </w:rPr>
              <w:t>，地球模型Φ</w:t>
            </w:r>
            <w:r>
              <w:rPr>
                <w:rFonts w:ascii="仿宋" w:eastAsia="仿宋" w:hAnsi="仿宋" w:cs="宋体"/>
                <w:kern w:val="0"/>
                <w:szCs w:val="21"/>
              </w:rPr>
              <w:t>100mm</w:t>
            </w:r>
            <w:r>
              <w:rPr>
                <w:rFonts w:ascii="仿宋" w:eastAsia="仿宋" w:hAnsi="仿宋" w:cs="宋体" w:hint="eastAsia"/>
                <w:kern w:val="0"/>
                <w:szCs w:val="21"/>
              </w:rPr>
              <w:t>；</w:t>
            </w:r>
          </w:p>
          <w:p w14:paraId="6870735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模型演示昼夜长短和太阳高度的纬度分布及季节变化，用阳光直射点和晨线的纬度及经度变化显示昼夜、四季五带等。</w:t>
            </w:r>
          </w:p>
        </w:tc>
      </w:tr>
      <w:tr w:rsidR="00E62DEB" w14:paraId="0B136E89" w14:textId="77777777">
        <w:tc>
          <w:tcPr>
            <w:tcW w:w="550" w:type="dxa"/>
            <w:tcBorders>
              <w:top w:val="single" w:sz="6" w:space="0" w:color="auto"/>
              <w:left w:val="single" w:sz="6" w:space="0" w:color="auto"/>
              <w:bottom w:val="single" w:sz="6" w:space="0" w:color="auto"/>
              <w:right w:val="single" w:sz="6" w:space="0" w:color="auto"/>
            </w:tcBorders>
            <w:vAlign w:val="center"/>
          </w:tcPr>
          <w:p w14:paraId="2478B7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w:t>
            </w:r>
          </w:p>
        </w:tc>
        <w:tc>
          <w:tcPr>
            <w:tcW w:w="1064" w:type="dxa"/>
            <w:tcBorders>
              <w:top w:val="single" w:sz="6" w:space="0" w:color="auto"/>
              <w:left w:val="single" w:sz="6" w:space="0" w:color="auto"/>
              <w:bottom w:val="single" w:sz="6" w:space="0" w:color="auto"/>
              <w:right w:val="single" w:sz="6" w:space="0" w:color="auto"/>
            </w:tcBorders>
            <w:vAlign w:val="center"/>
          </w:tcPr>
          <w:p w14:paraId="462DB7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三球仪</w:t>
            </w:r>
          </w:p>
        </w:tc>
        <w:tc>
          <w:tcPr>
            <w:tcW w:w="6914" w:type="dxa"/>
            <w:tcBorders>
              <w:top w:val="single" w:sz="6" w:space="0" w:color="auto"/>
              <w:left w:val="single" w:sz="6" w:space="0" w:color="auto"/>
              <w:bottom w:val="single" w:sz="6" w:space="0" w:color="auto"/>
              <w:right w:val="single" w:sz="6" w:space="0" w:color="auto"/>
            </w:tcBorders>
            <w:vAlign w:val="center"/>
          </w:tcPr>
          <w:p w14:paraId="62E9AF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手动式；</w:t>
            </w:r>
          </w:p>
          <w:p w14:paraId="39F97E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由地球、月球、月相板、季节盘、大小齿轮、固定螺帽、底座、太阳模型及传动机构等组成；</w:t>
            </w:r>
          </w:p>
          <w:p w14:paraId="3384DCB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太阳模型直径约</w:t>
            </w:r>
            <w:r>
              <w:rPr>
                <w:rFonts w:ascii="仿宋" w:eastAsia="仿宋" w:hAnsi="仿宋" w:cs="宋体"/>
                <w:kern w:val="0"/>
                <w:szCs w:val="21"/>
              </w:rPr>
              <w:t>100mm</w:t>
            </w:r>
            <w:r>
              <w:rPr>
                <w:rFonts w:ascii="仿宋" w:eastAsia="仿宋" w:hAnsi="仿宋" w:cs="宋体" w:hint="eastAsia"/>
                <w:kern w:val="0"/>
                <w:szCs w:val="21"/>
              </w:rPr>
              <w:t>，地球模型直径约</w:t>
            </w:r>
            <w:r>
              <w:rPr>
                <w:rFonts w:ascii="仿宋" w:eastAsia="仿宋" w:hAnsi="仿宋" w:cs="宋体"/>
                <w:kern w:val="0"/>
                <w:szCs w:val="21"/>
              </w:rPr>
              <w:t>58mm</w:t>
            </w:r>
            <w:r>
              <w:rPr>
                <w:rFonts w:ascii="仿宋" w:eastAsia="仿宋" w:hAnsi="仿宋" w:cs="宋体" w:hint="eastAsia"/>
                <w:kern w:val="0"/>
                <w:szCs w:val="21"/>
              </w:rPr>
              <w:t>，地球倾角约</w:t>
            </w:r>
            <w:r>
              <w:rPr>
                <w:rFonts w:ascii="仿宋" w:eastAsia="仿宋" w:hAnsi="仿宋" w:cs="宋体"/>
                <w:kern w:val="0"/>
                <w:szCs w:val="21"/>
              </w:rPr>
              <w:t>66.5</w:t>
            </w:r>
            <w:r>
              <w:rPr>
                <w:rFonts w:ascii="仿宋" w:eastAsia="仿宋" w:hAnsi="仿宋" w:cs="宋体" w:hint="eastAsia"/>
                <w:kern w:val="0"/>
                <w:szCs w:val="21"/>
              </w:rPr>
              <w:t>°，月球模型直径约</w:t>
            </w:r>
            <w:r>
              <w:rPr>
                <w:rFonts w:ascii="仿宋" w:eastAsia="仿宋" w:hAnsi="仿宋" w:cs="宋体"/>
                <w:kern w:val="0"/>
                <w:szCs w:val="21"/>
              </w:rPr>
              <w:t>19mm,</w:t>
            </w:r>
            <w:r>
              <w:rPr>
                <w:rFonts w:ascii="仿宋" w:eastAsia="仿宋" w:hAnsi="仿宋" w:cs="宋体" w:hint="eastAsia"/>
                <w:kern w:val="0"/>
                <w:szCs w:val="21"/>
              </w:rPr>
              <w:t>季节盘直径约</w:t>
            </w:r>
            <w:r>
              <w:rPr>
                <w:rFonts w:ascii="仿宋" w:eastAsia="仿宋" w:hAnsi="仿宋" w:cs="宋体"/>
                <w:kern w:val="0"/>
                <w:szCs w:val="21"/>
              </w:rPr>
              <w:t>198mm</w:t>
            </w:r>
            <w:r>
              <w:rPr>
                <w:rFonts w:ascii="仿宋" w:eastAsia="仿宋" w:hAnsi="仿宋" w:cs="宋体" w:hint="eastAsia"/>
                <w:kern w:val="0"/>
                <w:szCs w:val="21"/>
              </w:rPr>
              <w:t>，底座直径约</w:t>
            </w:r>
            <w:r>
              <w:rPr>
                <w:rFonts w:ascii="仿宋" w:eastAsia="仿宋" w:hAnsi="仿宋" w:cs="宋体"/>
                <w:kern w:val="0"/>
                <w:szCs w:val="21"/>
              </w:rPr>
              <w:t>193mm</w:t>
            </w:r>
            <w:r>
              <w:rPr>
                <w:rFonts w:ascii="仿宋" w:eastAsia="仿宋" w:hAnsi="仿宋" w:cs="宋体" w:hint="eastAsia"/>
                <w:kern w:val="0"/>
                <w:szCs w:val="21"/>
              </w:rPr>
              <w:t>。</w:t>
            </w:r>
          </w:p>
        </w:tc>
      </w:tr>
      <w:tr w:rsidR="00E62DEB" w14:paraId="5EF096D3" w14:textId="77777777">
        <w:tc>
          <w:tcPr>
            <w:tcW w:w="550" w:type="dxa"/>
            <w:tcBorders>
              <w:top w:val="single" w:sz="6" w:space="0" w:color="auto"/>
              <w:left w:val="single" w:sz="6" w:space="0" w:color="auto"/>
              <w:bottom w:val="single" w:sz="6" w:space="0" w:color="auto"/>
              <w:right w:val="single" w:sz="6" w:space="0" w:color="auto"/>
            </w:tcBorders>
            <w:vAlign w:val="center"/>
          </w:tcPr>
          <w:p w14:paraId="038437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21</w:t>
            </w:r>
          </w:p>
        </w:tc>
        <w:tc>
          <w:tcPr>
            <w:tcW w:w="1064" w:type="dxa"/>
            <w:tcBorders>
              <w:top w:val="single" w:sz="6" w:space="0" w:color="auto"/>
              <w:left w:val="single" w:sz="6" w:space="0" w:color="auto"/>
              <w:bottom w:val="single" w:sz="6" w:space="0" w:color="auto"/>
              <w:right w:val="single" w:sz="6" w:space="0" w:color="auto"/>
            </w:tcBorders>
            <w:vAlign w:val="center"/>
          </w:tcPr>
          <w:p w14:paraId="024DC4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世界地理教学挂图</w:t>
            </w:r>
          </w:p>
        </w:tc>
        <w:tc>
          <w:tcPr>
            <w:tcW w:w="6914" w:type="dxa"/>
            <w:tcBorders>
              <w:top w:val="single" w:sz="6" w:space="0" w:color="auto"/>
              <w:left w:val="single" w:sz="6" w:space="0" w:color="auto"/>
              <w:bottom w:val="single" w:sz="6" w:space="0" w:color="auto"/>
              <w:right w:val="single" w:sz="6" w:space="0" w:color="auto"/>
            </w:tcBorders>
            <w:vAlign w:val="center"/>
          </w:tcPr>
          <w:p w14:paraId="7C89A55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世界各大洲地形图、气候类型分布图；</w:t>
            </w:r>
          </w:p>
          <w:p w14:paraId="479A1A7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世界各地区地理位置示意图（按国家政区）、地形图、气候类型分布图、主要资源分布、输出路线示意图；</w:t>
            </w:r>
          </w:p>
          <w:p w14:paraId="7DF5EF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世界主要国家地理位置示意图（按国家政区）、地形图、气候类型分布、主要资源分布、输出路线示意图、农业分布示意图、工业分布示意图等。</w:t>
            </w:r>
          </w:p>
        </w:tc>
      </w:tr>
      <w:tr w:rsidR="00E62DEB" w14:paraId="73CC46C9" w14:textId="77777777">
        <w:tc>
          <w:tcPr>
            <w:tcW w:w="550" w:type="dxa"/>
            <w:tcBorders>
              <w:top w:val="single" w:sz="6" w:space="0" w:color="auto"/>
              <w:left w:val="single" w:sz="6" w:space="0" w:color="auto"/>
              <w:bottom w:val="single" w:sz="6" w:space="0" w:color="auto"/>
              <w:right w:val="single" w:sz="6" w:space="0" w:color="auto"/>
            </w:tcBorders>
            <w:vAlign w:val="center"/>
          </w:tcPr>
          <w:p w14:paraId="4ED6FA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22</w:t>
            </w:r>
          </w:p>
        </w:tc>
        <w:tc>
          <w:tcPr>
            <w:tcW w:w="1064" w:type="dxa"/>
            <w:tcBorders>
              <w:top w:val="single" w:sz="6" w:space="0" w:color="auto"/>
              <w:left w:val="single" w:sz="6" w:space="0" w:color="auto"/>
              <w:bottom w:val="single" w:sz="6" w:space="0" w:color="auto"/>
              <w:right w:val="single" w:sz="6" w:space="0" w:color="auto"/>
            </w:tcBorders>
            <w:vAlign w:val="center"/>
          </w:tcPr>
          <w:p w14:paraId="28508A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世界地理教学地图</w:t>
            </w:r>
          </w:p>
        </w:tc>
        <w:tc>
          <w:tcPr>
            <w:tcW w:w="6914" w:type="dxa"/>
            <w:tcBorders>
              <w:top w:val="single" w:sz="6" w:space="0" w:color="auto"/>
              <w:left w:val="single" w:sz="6" w:space="0" w:color="auto"/>
              <w:bottom w:val="single" w:sz="6" w:space="0" w:color="auto"/>
              <w:right w:val="single" w:sz="6" w:space="0" w:color="auto"/>
            </w:tcBorders>
            <w:vAlign w:val="center"/>
          </w:tcPr>
          <w:p w14:paraId="34E69E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世界各大洲地形图、气候类型分布图；</w:t>
            </w:r>
          </w:p>
          <w:p w14:paraId="0E4CC6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世界各地区地理位置示意图（按国家政区）、地形图、气候类型分布图、主要资源分布、输出路线示意图；</w:t>
            </w:r>
          </w:p>
          <w:p w14:paraId="326BFC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世界主要国家地理位置示意图（按国家政区）、地形图、气候类型分布、主要资源分布、输出路线示意图、农业分布示意图、工业分布示意图等。</w:t>
            </w:r>
          </w:p>
        </w:tc>
      </w:tr>
      <w:tr w:rsidR="00E62DEB" w14:paraId="0A4852AF" w14:textId="77777777">
        <w:tc>
          <w:tcPr>
            <w:tcW w:w="550" w:type="dxa"/>
            <w:tcBorders>
              <w:top w:val="single" w:sz="6" w:space="0" w:color="auto"/>
              <w:left w:val="single" w:sz="6" w:space="0" w:color="auto"/>
              <w:bottom w:val="single" w:sz="6" w:space="0" w:color="auto"/>
              <w:right w:val="single" w:sz="6" w:space="0" w:color="auto"/>
            </w:tcBorders>
            <w:vAlign w:val="center"/>
          </w:tcPr>
          <w:p w14:paraId="7EC4829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23</w:t>
            </w:r>
          </w:p>
        </w:tc>
        <w:tc>
          <w:tcPr>
            <w:tcW w:w="1064" w:type="dxa"/>
            <w:tcBorders>
              <w:top w:val="single" w:sz="6" w:space="0" w:color="auto"/>
              <w:left w:val="single" w:sz="6" w:space="0" w:color="auto"/>
              <w:bottom w:val="single" w:sz="6" w:space="0" w:color="auto"/>
              <w:right w:val="single" w:sz="6" w:space="0" w:color="auto"/>
            </w:tcBorders>
            <w:vAlign w:val="center"/>
          </w:tcPr>
          <w:p w14:paraId="53D267D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中国地理教学挂图</w:t>
            </w:r>
          </w:p>
        </w:tc>
        <w:tc>
          <w:tcPr>
            <w:tcW w:w="6914" w:type="dxa"/>
            <w:tcBorders>
              <w:top w:val="single" w:sz="6" w:space="0" w:color="auto"/>
              <w:left w:val="single" w:sz="6" w:space="0" w:color="auto"/>
              <w:bottom w:val="single" w:sz="6" w:space="0" w:color="auto"/>
              <w:right w:val="single" w:sz="6" w:space="0" w:color="auto"/>
            </w:tcBorders>
            <w:vAlign w:val="center"/>
          </w:tcPr>
          <w:p w14:paraId="49E5A71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国疆域、中国行政区划示意图（竖版）、中国陆上邻国、隔海相望国家示意图、中国人口密度、中国民族分布、中国地形图、中国山脉分布、气温分布、年降水量分布、主要土地类型的分布、主要河流和湖泊分布、中国农业的地区分布、中国主要工业基地分布与发展、中国主要铁路和铁路</w:t>
            </w:r>
            <w:r>
              <w:rPr>
                <w:rFonts w:ascii="仿宋" w:eastAsia="仿宋" w:hAnsi="仿宋" w:cs="宋体" w:hint="eastAsia"/>
                <w:kern w:val="0"/>
                <w:szCs w:val="21"/>
              </w:rPr>
              <w:lastRenderedPageBreak/>
              <w:t>枢纽、中国主要公路和内河航线等。</w:t>
            </w:r>
          </w:p>
        </w:tc>
      </w:tr>
      <w:tr w:rsidR="00E62DEB" w14:paraId="45ED7210" w14:textId="77777777">
        <w:tc>
          <w:tcPr>
            <w:tcW w:w="550" w:type="dxa"/>
            <w:tcBorders>
              <w:top w:val="single" w:sz="6" w:space="0" w:color="auto"/>
              <w:left w:val="single" w:sz="6" w:space="0" w:color="auto"/>
              <w:bottom w:val="single" w:sz="6" w:space="0" w:color="auto"/>
              <w:right w:val="single" w:sz="6" w:space="0" w:color="auto"/>
            </w:tcBorders>
            <w:vAlign w:val="center"/>
          </w:tcPr>
          <w:p w14:paraId="1398CC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24</w:t>
            </w:r>
          </w:p>
        </w:tc>
        <w:tc>
          <w:tcPr>
            <w:tcW w:w="1064" w:type="dxa"/>
            <w:tcBorders>
              <w:top w:val="single" w:sz="6" w:space="0" w:color="auto"/>
              <w:left w:val="single" w:sz="6" w:space="0" w:color="auto"/>
              <w:bottom w:val="single" w:sz="6" w:space="0" w:color="auto"/>
              <w:right w:val="single" w:sz="6" w:space="0" w:color="auto"/>
            </w:tcBorders>
            <w:vAlign w:val="center"/>
          </w:tcPr>
          <w:p w14:paraId="67FA99A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中国地理教学地图</w:t>
            </w:r>
          </w:p>
        </w:tc>
        <w:tc>
          <w:tcPr>
            <w:tcW w:w="6914" w:type="dxa"/>
            <w:tcBorders>
              <w:top w:val="single" w:sz="6" w:space="0" w:color="auto"/>
              <w:left w:val="single" w:sz="6" w:space="0" w:color="auto"/>
              <w:bottom w:val="single" w:sz="6" w:space="0" w:color="auto"/>
              <w:right w:val="single" w:sz="6" w:space="0" w:color="auto"/>
            </w:tcBorders>
            <w:vAlign w:val="center"/>
          </w:tcPr>
          <w:p w14:paraId="13E4A7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国疆域、中国行政区划示意图（竖版）、中国陆上邻国、隔海相望国家示意图、中国人口密度、中国民族分布、中国地形图、中国山脉分布、气温分布、年降水量分布、主要土地类型的分布、主要河流和湖泊分布、中国农业的地区分布、中国主要工业基地分布与发展、中国主要铁路和铁路枢纽、中国主要公路和内河航线等。</w:t>
            </w:r>
          </w:p>
        </w:tc>
      </w:tr>
      <w:tr w:rsidR="00E62DEB" w14:paraId="109D8C2B" w14:textId="77777777">
        <w:tc>
          <w:tcPr>
            <w:tcW w:w="550" w:type="dxa"/>
            <w:tcBorders>
              <w:top w:val="single" w:sz="6" w:space="0" w:color="auto"/>
              <w:left w:val="single" w:sz="6" w:space="0" w:color="auto"/>
              <w:bottom w:val="single" w:sz="6" w:space="0" w:color="auto"/>
              <w:right w:val="single" w:sz="6" w:space="0" w:color="auto"/>
            </w:tcBorders>
            <w:vAlign w:val="center"/>
          </w:tcPr>
          <w:p w14:paraId="413DA30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w:t>
            </w:r>
          </w:p>
        </w:tc>
        <w:tc>
          <w:tcPr>
            <w:tcW w:w="1064" w:type="dxa"/>
            <w:tcBorders>
              <w:top w:val="single" w:sz="6" w:space="0" w:color="auto"/>
              <w:left w:val="single" w:sz="6" w:space="0" w:color="auto"/>
              <w:bottom w:val="single" w:sz="6" w:space="0" w:color="auto"/>
              <w:right w:val="single" w:sz="6" w:space="0" w:color="auto"/>
            </w:tcBorders>
            <w:vAlign w:val="center"/>
          </w:tcPr>
          <w:p w14:paraId="74A548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地球和地图教学挂图</w:t>
            </w:r>
          </w:p>
        </w:tc>
        <w:tc>
          <w:tcPr>
            <w:tcW w:w="6914" w:type="dxa"/>
            <w:tcBorders>
              <w:top w:val="single" w:sz="6" w:space="0" w:color="auto"/>
              <w:left w:val="single" w:sz="6" w:space="0" w:color="auto"/>
              <w:bottom w:val="single" w:sz="6" w:space="0" w:color="auto"/>
              <w:right w:val="single" w:sz="6" w:space="0" w:color="auto"/>
            </w:tcBorders>
            <w:vAlign w:val="center"/>
          </w:tcPr>
          <w:p w14:paraId="03E3A5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地球在宇宙中的位置；</w:t>
            </w:r>
          </w:p>
          <w:p w14:paraId="4F5572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地球的自转、公转；</w:t>
            </w:r>
          </w:p>
          <w:p w14:paraId="1C06D8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等高线和等高线地形图；</w:t>
            </w:r>
          </w:p>
          <w:p w14:paraId="4DAA12B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中国北纬</w:t>
            </w:r>
            <w:r>
              <w:rPr>
                <w:rFonts w:ascii="仿宋" w:eastAsia="仿宋" w:hAnsi="仿宋" w:cs="宋体"/>
                <w:kern w:val="0"/>
                <w:szCs w:val="21"/>
              </w:rPr>
              <w:t>30</w:t>
            </w:r>
            <w:r>
              <w:rPr>
                <w:rFonts w:ascii="仿宋" w:eastAsia="仿宋" w:hAnsi="仿宋" w:cs="宋体" w:hint="eastAsia"/>
                <w:kern w:val="0"/>
                <w:szCs w:val="21"/>
              </w:rPr>
              <w:t>°线附近分层设色地形图和地形剖面图等。</w:t>
            </w:r>
          </w:p>
        </w:tc>
      </w:tr>
      <w:tr w:rsidR="00E62DEB" w14:paraId="52B23F5D" w14:textId="77777777">
        <w:tc>
          <w:tcPr>
            <w:tcW w:w="550" w:type="dxa"/>
            <w:tcBorders>
              <w:top w:val="single" w:sz="6" w:space="0" w:color="auto"/>
              <w:left w:val="single" w:sz="6" w:space="0" w:color="auto"/>
              <w:bottom w:val="single" w:sz="6" w:space="0" w:color="auto"/>
              <w:right w:val="single" w:sz="6" w:space="0" w:color="auto"/>
            </w:tcBorders>
            <w:vAlign w:val="center"/>
          </w:tcPr>
          <w:p w14:paraId="0717073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26</w:t>
            </w:r>
          </w:p>
        </w:tc>
        <w:tc>
          <w:tcPr>
            <w:tcW w:w="1064" w:type="dxa"/>
            <w:tcBorders>
              <w:top w:val="single" w:sz="6" w:space="0" w:color="auto"/>
              <w:left w:val="single" w:sz="6" w:space="0" w:color="auto"/>
              <w:bottom w:val="single" w:sz="6" w:space="0" w:color="auto"/>
              <w:right w:val="single" w:sz="6" w:space="0" w:color="auto"/>
            </w:tcBorders>
            <w:vAlign w:val="center"/>
          </w:tcPr>
          <w:p w14:paraId="197DA3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平面地形地球仪</w:t>
            </w:r>
          </w:p>
        </w:tc>
        <w:tc>
          <w:tcPr>
            <w:tcW w:w="6914" w:type="dxa"/>
            <w:tcBorders>
              <w:top w:val="single" w:sz="6" w:space="0" w:color="auto"/>
              <w:left w:val="single" w:sz="6" w:space="0" w:color="auto"/>
              <w:bottom w:val="single" w:sz="6" w:space="0" w:color="auto"/>
              <w:right w:val="single" w:sz="6" w:space="0" w:color="auto"/>
            </w:tcBorders>
            <w:vAlign w:val="center"/>
          </w:tcPr>
          <w:p w14:paraId="03E8C9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球体直径为</w:t>
            </w:r>
            <w:r>
              <w:rPr>
                <w:rFonts w:ascii="仿宋" w:eastAsia="仿宋" w:hAnsi="仿宋" w:cs="宋体"/>
                <w:kern w:val="0"/>
                <w:szCs w:val="21"/>
              </w:rPr>
              <w:t>320mm</w:t>
            </w:r>
            <w:r>
              <w:rPr>
                <w:rFonts w:ascii="仿宋" w:eastAsia="仿宋" w:hAnsi="仿宋" w:cs="宋体" w:hint="eastAsia"/>
                <w:kern w:val="0"/>
                <w:szCs w:val="21"/>
              </w:rPr>
              <w:t>，平面比例尺为</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40000000</w:t>
            </w:r>
            <w:r>
              <w:rPr>
                <w:rFonts w:ascii="仿宋" w:eastAsia="仿宋" w:hAnsi="仿宋" w:cs="宋体" w:hint="eastAsia"/>
                <w:kern w:val="0"/>
                <w:szCs w:val="21"/>
              </w:rPr>
              <w:t>，地轴的倾斜为</w:t>
            </w:r>
            <w:r>
              <w:rPr>
                <w:rFonts w:ascii="仿宋" w:eastAsia="仿宋" w:hAnsi="仿宋" w:cs="宋体"/>
                <w:kern w:val="0"/>
                <w:szCs w:val="21"/>
              </w:rPr>
              <w:t>66.5</w:t>
            </w:r>
            <w:r>
              <w:rPr>
                <w:rFonts w:ascii="仿宋" w:eastAsia="仿宋" w:hAnsi="仿宋" w:cs="宋体" w:hint="eastAsia"/>
                <w:kern w:val="0"/>
                <w:szCs w:val="21"/>
              </w:rPr>
              <w:t>°，并垂直于赤道面。并用各种颜色标出山脉、高原、丘陵、沙漠、盆地、平原、河流、湖泊以及海盆、海岭、海底高原和海洋气流的分布概况；</w:t>
            </w:r>
          </w:p>
          <w:p w14:paraId="148879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环境温度：－</w:t>
            </w:r>
            <w:r>
              <w:rPr>
                <w:rFonts w:ascii="仿宋" w:eastAsia="仿宋" w:hAnsi="仿宋" w:cs="宋体"/>
                <w:kern w:val="0"/>
                <w:szCs w:val="21"/>
              </w:rPr>
              <w:t>10</w:t>
            </w:r>
            <w:r>
              <w:rPr>
                <w:rFonts w:ascii="仿宋" w:eastAsia="仿宋" w:hAnsi="仿宋" w:cs="宋体" w:hint="eastAsia"/>
                <w:kern w:val="0"/>
                <w:szCs w:val="21"/>
              </w:rPr>
              <w:t>～＋</w:t>
            </w:r>
            <w:r>
              <w:rPr>
                <w:rFonts w:ascii="仿宋" w:eastAsia="仿宋" w:hAnsi="仿宋" w:cs="宋体"/>
                <w:kern w:val="0"/>
                <w:szCs w:val="21"/>
              </w:rPr>
              <w:t>40</w:t>
            </w:r>
            <w:r>
              <w:rPr>
                <w:rFonts w:ascii="仿宋" w:eastAsia="仿宋" w:hAnsi="仿宋" w:cs="宋体" w:hint="eastAsia"/>
                <w:kern w:val="0"/>
                <w:szCs w:val="21"/>
              </w:rPr>
              <w:t>℃，相对湿度：不大于</w:t>
            </w:r>
            <w:r>
              <w:rPr>
                <w:rFonts w:ascii="仿宋" w:eastAsia="仿宋" w:hAnsi="仿宋" w:cs="宋体"/>
                <w:kern w:val="0"/>
                <w:szCs w:val="21"/>
              </w:rPr>
              <w:t>80%</w:t>
            </w:r>
            <w:r>
              <w:rPr>
                <w:rFonts w:ascii="仿宋" w:eastAsia="仿宋" w:hAnsi="仿宋" w:cs="宋体" w:hint="eastAsia"/>
                <w:kern w:val="0"/>
                <w:szCs w:val="21"/>
              </w:rPr>
              <w:t>。</w:t>
            </w:r>
          </w:p>
        </w:tc>
      </w:tr>
      <w:tr w:rsidR="00E62DEB" w14:paraId="3940F49C" w14:textId="77777777">
        <w:tc>
          <w:tcPr>
            <w:tcW w:w="550" w:type="dxa"/>
            <w:tcBorders>
              <w:top w:val="single" w:sz="6" w:space="0" w:color="auto"/>
              <w:left w:val="single" w:sz="6" w:space="0" w:color="auto"/>
              <w:bottom w:val="single" w:sz="6" w:space="0" w:color="auto"/>
              <w:right w:val="single" w:sz="6" w:space="0" w:color="auto"/>
            </w:tcBorders>
            <w:vAlign w:val="center"/>
          </w:tcPr>
          <w:p w14:paraId="1B35C3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27</w:t>
            </w:r>
          </w:p>
        </w:tc>
        <w:tc>
          <w:tcPr>
            <w:tcW w:w="1064" w:type="dxa"/>
            <w:tcBorders>
              <w:top w:val="single" w:sz="6" w:space="0" w:color="auto"/>
              <w:left w:val="single" w:sz="6" w:space="0" w:color="auto"/>
              <w:bottom w:val="single" w:sz="6" w:space="0" w:color="auto"/>
              <w:right w:val="single" w:sz="6" w:space="0" w:color="auto"/>
            </w:tcBorders>
            <w:vAlign w:val="center"/>
          </w:tcPr>
          <w:p w14:paraId="7899005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平面政区地球仪</w:t>
            </w:r>
          </w:p>
        </w:tc>
        <w:tc>
          <w:tcPr>
            <w:tcW w:w="6914" w:type="dxa"/>
            <w:tcBorders>
              <w:top w:val="single" w:sz="6" w:space="0" w:color="auto"/>
              <w:left w:val="single" w:sz="6" w:space="0" w:color="auto"/>
              <w:bottom w:val="single" w:sz="6" w:space="0" w:color="auto"/>
              <w:right w:val="single" w:sz="6" w:space="0" w:color="auto"/>
            </w:tcBorders>
            <w:vAlign w:val="center"/>
          </w:tcPr>
          <w:p w14:paraId="20AF5F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球体直径为</w:t>
            </w:r>
            <w:r>
              <w:rPr>
                <w:rFonts w:ascii="仿宋" w:eastAsia="仿宋" w:hAnsi="仿宋" w:cs="宋体"/>
                <w:kern w:val="0"/>
                <w:szCs w:val="21"/>
              </w:rPr>
              <w:t>320mm</w:t>
            </w:r>
            <w:r>
              <w:rPr>
                <w:rFonts w:ascii="仿宋" w:eastAsia="仿宋" w:hAnsi="仿宋" w:cs="宋体" w:hint="eastAsia"/>
                <w:kern w:val="0"/>
                <w:szCs w:val="21"/>
              </w:rPr>
              <w:t>，平面比例尺为</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40000000</w:t>
            </w:r>
            <w:r>
              <w:rPr>
                <w:rFonts w:ascii="仿宋" w:eastAsia="仿宋" w:hAnsi="仿宋" w:cs="宋体" w:hint="eastAsia"/>
                <w:kern w:val="0"/>
                <w:szCs w:val="21"/>
              </w:rPr>
              <w:t>，地轴的倾斜为</w:t>
            </w:r>
            <w:r>
              <w:rPr>
                <w:rFonts w:ascii="仿宋" w:eastAsia="仿宋" w:hAnsi="仿宋" w:cs="宋体"/>
                <w:kern w:val="0"/>
                <w:szCs w:val="21"/>
              </w:rPr>
              <w:t>66.5</w:t>
            </w:r>
            <w:r>
              <w:rPr>
                <w:rFonts w:ascii="仿宋" w:eastAsia="仿宋" w:hAnsi="仿宋" w:cs="宋体" w:hint="eastAsia"/>
                <w:kern w:val="0"/>
                <w:szCs w:val="21"/>
              </w:rPr>
              <w:t>°，并垂直于赤道面。用不同颜色明显区分各个国家和地区的名称；</w:t>
            </w:r>
          </w:p>
          <w:p w14:paraId="02E228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环境温度：－</w:t>
            </w:r>
            <w:r>
              <w:rPr>
                <w:rFonts w:ascii="仿宋" w:eastAsia="仿宋" w:hAnsi="仿宋" w:cs="宋体"/>
                <w:kern w:val="0"/>
                <w:szCs w:val="21"/>
              </w:rPr>
              <w:t>10</w:t>
            </w:r>
            <w:r>
              <w:rPr>
                <w:rFonts w:ascii="仿宋" w:eastAsia="仿宋" w:hAnsi="仿宋" w:cs="宋体" w:hint="eastAsia"/>
                <w:kern w:val="0"/>
                <w:szCs w:val="21"/>
              </w:rPr>
              <w:t>～＋</w:t>
            </w:r>
            <w:r>
              <w:rPr>
                <w:rFonts w:ascii="仿宋" w:eastAsia="仿宋" w:hAnsi="仿宋" w:cs="宋体"/>
                <w:kern w:val="0"/>
                <w:szCs w:val="21"/>
              </w:rPr>
              <w:t>40</w:t>
            </w:r>
            <w:r>
              <w:rPr>
                <w:rFonts w:ascii="仿宋" w:eastAsia="仿宋" w:hAnsi="仿宋" w:cs="宋体" w:hint="eastAsia"/>
                <w:kern w:val="0"/>
                <w:szCs w:val="21"/>
              </w:rPr>
              <w:t>℃，相对湿度：不大于</w:t>
            </w:r>
            <w:r>
              <w:rPr>
                <w:rFonts w:ascii="仿宋" w:eastAsia="仿宋" w:hAnsi="仿宋" w:cs="宋体"/>
                <w:kern w:val="0"/>
                <w:szCs w:val="21"/>
              </w:rPr>
              <w:t>80%</w:t>
            </w:r>
            <w:r>
              <w:rPr>
                <w:rFonts w:ascii="仿宋" w:eastAsia="仿宋" w:hAnsi="仿宋" w:cs="宋体" w:hint="eastAsia"/>
                <w:kern w:val="0"/>
                <w:szCs w:val="21"/>
              </w:rPr>
              <w:t>。</w:t>
            </w:r>
          </w:p>
        </w:tc>
      </w:tr>
      <w:tr w:rsidR="00E62DEB" w14:paraId="7C3EEA5B" w14:textId="77777777">
        <w:tc>
          <w:tcPr>
            <w:tcW w:w="550" w:type="dxa"/>
            <w:tcBorders>
              <w:top w:val="single" w:sz="6" w:space="0" w:color="auto"/>
              <w:left w:val="single" w:sz="6" w:space="0" w:color="auto"/>
              <w:bottom w:val="single" w:sz="6" w:space="0" w:color="auto"/>
              <w:right w:val="single" w:sz="6" w:space="0" w:color="auto"/>
            </w:tcBorders>
            <w:vAlign w:val="center"/>
          </w:tcPr>
          <w:p w14:paraId="0BF4CF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28</w:t>
            </w:r>
          </w:p>
        </w:tc>
        <w:tc>
          <w:tcPr>
            <w:tcW w:w="1064" w:type="dxa"/>
            <w:tcBorders>
              <w:top w:val="single" w:sz="6" w:space="0" w:color="auto"/>
              <w:left w:val="single" w:sz="6" w:space="0" w:color="auto"/>
              <w:bottom w:val="single" w:sz="6" w:space="0" w:color="auto"/>
              <w:right w:val="single" w:sz="6" w:space="0" w:color="auto"/>
            </w:tcBorders>
            <w:vAlign w:val="center"/>
          </w:tcPr>
          <w:p w14:paraId="49C48A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平面地形地球仪</w:t>
            </w:r>
          </w:p>
        </w:tc>
        <w:tc>
          <w:tcPr>
            <w:tcW w:w="6914" w:type="dxa"/>
            <w:tcBorders>
              <w:top w:val="single" w:sz="6" w:space="0" w:color="auto"/>
              <w:left w:val="single" w:sz="6" w:space="0" w:color="auto"/>
              <w:bottom w:val="single" w:sz="6" w:space="0" w:color="auto"/>
              <w:right w:val="single" w:sz="6" w:space="0" w:color="auto"/>
            </w:tcBorders>
            <w:vAlign w:val="center"/>
          </w:tcPr>
          <w:p w14:paraId="13FDE31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球体直径为</w:t>
            </w:r>
            <w:r>
              <w:rPr>
                <w:rFonts w:ascii="仿宋" w:eastAsia="仿宋" w:hAnsi="仿宋" w:cs="宋体"/>
                <w:kern w:val="0"/>
                <w:szCs w:val="21"/>
              </w:rPr>
              <w:t>320mm</w:t>
            </w:r>
            <w:r>
              <w:rPr>
                <w:rFonts w:ascii="仿宋" w:eastAsia="仿宋" w:hAnsi="仿宋" w:cs="宋体" w:hint="eastAsia"/>
                <w:kern w:val="0"/>
                <w:szCs w:val="21"/>
              </w:rPr>
              <w:t>，平面比例尺为</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40000000</w:t>
            </w:r>
            <w:r>
              <w:rPr>
                <w:rFonts w:ascii="仿宋" w:eastAsia="仿宋" w:hAnsi="仿宋" w:cs="宋体" w:hint="eastAsia"/>
                <w:kern w:val="0"/>
                <w:szCs w:val="21"/>
              </w:rPr>
              <w:t>，地轴的倾斜为</w:t>
            </w:r>
            <w:r>
              <w:rPr>
                <w:rFonts w:ascii="仿宋" w:eastAsia="仿宋" w:hAnsi="仿宋" w:cs="宋体"/>
                <w:kern w:val="0"/>
                <w:szCs w:val="21"/>
              </w:rPr>
              <w:t>66.5</w:t>
            </w:r>
            <w:r>
              <w:rPr>
                <w:rFonts w:ascii="仿宋" w:eastAsia="仿宋" w:hAnsi="仿宋" w:cs="宋体" w:hint="eastAsia"/>
                <w:kern w:val="0"/>
                <w:szCs w:val="21"/>
              </w:rPr>
              <w:t>°，并垂直于赤道面。并用各种颜色标出山脉、高原、丘陵、沙漠、盆地、平原、河流、湖泊以及海盆、海岭、海底高原和海洋气流的分布概况；</w:t>
            </w:r>
          </w:p>
          <w:p w14:paraId="0DFE9FA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环境温度：－</w:t>
            </w:r>
            <w:r>
              <w:rPr>
                <w:rFonts w:ascii="仿宋" w:eastAsia="仿宋" w:hAnsi="仿宋" w:cs="宋体"/>
                <w:kern w:val="0"/>
                <w:szCs w:val="21"/>
              </w:rPr>
              <w:t>10</w:t>
            </w:r>
            <w:r>
              <w:rPr>
                <w:rFonts w:ascii="仿宋" w:eastAsia="仿宋" w:hAnsi="仿宋" w:cs="宋体" w:hint="eastAsia"/>
                <w:kern w:val="0"/>
                <w:szCs w:val="21"/>
              </w:rPr>
              <w:t>～＋</w:t>
            </w:r>
            <w:r>
              <w:rPr>
                <w:rFonts w:ascii="仿宋" w:eastAsia="仿宋" w:hAnsi="仿宋" w:cs="宋体"/>
                <w:kern w:val="0"/>
                <w:szCs w:val="21"/>
              </w:rPr>
              <w:t>40</w:t>
            </w:r>
            <w:r>
              <w:rPr>
                <w:rFonts w:ascii="仿宋" w:eastAsia="仿宋" w:hAnsi="仿宋" w:cs="宋体" w:hint="eastAsia"/>
                <w:kern w:val="0"/>
                <w:szCs w:val="21"/>
              </w:rPr>
              <w:t>℃，相对湿度：不大于</w:t>
            </w:r>
            <w:r>
              <w:rPr>
                <w:rFonts w:ascii="仿宋" w:eastAsia="仿宋" w:hAnsi="仿宋" w:cs="宋体"/>
                <w:kern w:val="0"/>
                <w:szCs w:val="21"/>
              </w:rPr>
              <w:t>80%</w:t>
            </w:r>
            <w:r>
              <w:rPr>
                <w:rFonts w:ascii="仿宋" w:eastAsia="仿宋" w:hAnsi="仿宋" w:cs="宋体" w:hint="eastAsia"/>
                <w:kern w:val="0"/>
                <w:szCs w:val="21"/>
              </w:rPr>
              <w:t>。</w:t>
            </w:r>
          </w:p>
        </w:tc>
      </w:tr>
      <w:tr w:rsidR="00E62DEB" w14:paraId="0019B316" w14:textId="77777777">
        <w:tc>
          <w:tcPr>
            <w:tcW w:w="550" w:type="dxa"/>
            <w:tcBorders>
              <w:top w:val="single" w:sz="6" w:space="0" w:color="auto"/>
              <w:left w:val="single" w:sz="6" w:space="0" w:color="auto"/>
              <w:bottom w:val="single" w:sz="6" w:space="0" w:color="auto"/>
              <w:right w:val="single" w:sz="6" w:space="0" w:color="auto"/>
            </w:tcBorders>
            <w:vAlign w:val="center"/>
          </w:tcPr>
          <w:p w14:paraId="14B1A3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29</w:t>
            </w:r>
          </w:p>
        </w:tc>
        <w:tc>
          <w:tcPr>
            <w:tcW w:w="1064" w:type="dxa"/>
            <w:tcBorders>
              <w:top w:val="single" w:sz="6" w:space="0" w:color="auto"/>
              <w:left w:val="single" w:sz="6" w:space="0" w:color="auto"/>
              <w:bottom w:val="single" w:sz="6" w:space="0" w:color="auto"/>
              <w:right w:val="single" w:sz="6" w:space="0" w:color="auto"/>
            </w:tcBorders>
            <w:vAlign w:val="center"/>
          </w:tcPr>
          <w:p w14:paraId="7DD8D03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立体地形地球仪</w:t>
            </w:r>
          </w:p>
        </w:tc>
        <w:tc>
          <w:tcPr>
            <w:tcW w:w="6914" w:type="dxa"/>
            <w:tcBorders>
              <w:top w:val="single" w:sz="6" w:space="0" w:color="auto"/>
              <w:left w:val="single" w:sz="6" w:space="0" w:color="auto"/>
              <w:bottom w:val="single" w:sz="6" w:space="0" w:color="auto"/>
              <w:right w:val="single" w:sz="6" w:space="0" w:color="auto"/>
            </w:tcBorders>
            <w:vAlign w:val="center"/>
          </w:tcPr>
          <w:p w14:paraId="01B7B7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底座，支架和球体组成，球体为直径</w:t>
            </w:r>
            <w:r>
              <w:rPr>
                <w:rFonts w:ascii="仿宋" w:eastAsia="仿宋" w:hAnsi="仿宋" w:cs="宋体"/>
                <w:kern w:val="0"/>
                <w:szCs w:val="21"/>
              </w:rPr>
              <w:t>320mm</w:t>
            </w:r>
            <w:r>
              <w:rPr>
                <w:rFonts w:ascii="仿宋" w:eastAsia="仿宋" w:hAnsi="仿宋" w:cs="宋体" w:hint="eastAsia"/>
                <w:kern w:val="0"/>
                <w:szCs w:val="21"/>
              </w:rPr>
              <w:t>立体地形地球仪，平面比例</w:t>
            </w:r>
            <w:r>
              <w:rPr>
                <w:rFonts w:ascii="仿宋" w:eastAsia="仿宋" w:hAnsi="仿宋" w:cs="宋体"/>
                <w:kern w:val="0"/>
                <w:szCs w:val="21"/>
              </w:rPr>
              <w:t>1:40000000</w:t>
            </w:r>
            <w:r>
              <w:rPr>
                <w:rFonts w:ascii="仿宋" w:eastAsia="仿宋" w:hAnsi="仿宋" w:cs="宋体" w:hint="eastAsia"/>
                <w:kern w:val="0"/>
                <w:szCs w:val="21"/>
              </w:rPr>
              <w:t>，垂直比较尺</w:t>
            </w:r>
            <w:r>
              <w:rPr>
                <w:rFonts w:ascii="仿宋" w:eastAsia="仿宋" w:hAnsi="仿宋" w:cs="宋体"/>
                <w:kern w:val="0"/>
                <w:szCs w:val="21"/>
              </w:rPr>
              <w:t>1:60000。</w:t>
            </w:r>
          </w:p>
        </w:tc>
      </w:tr>
      <w:tr w:rsidR="00E62DEB" w14:paraId="4B31839E" w14:textId="77777777">
        <w:tc>
          <w:tcPr>
            <w:tcW w:w="550" w:type="dxa"/>
            <w:tcBorders>
              <w:top w:val="single" w:sz="6" w:space="0" w:color="auto"/>
              <w:left w:val="single" w:sz="6" w:space="0" w:color="auto"/>
              <w:bottom w:val="single" w:sz="6" w:space="0" w:color="auto"/>
              <w:right w:val="single" w:sz="6" w:space="0" w:color="auto"/>
            </w:tcBorders>
            <w:vAlign w:val="center"/>
          </w:tcPr>
          <w:p w14:paraId="74F80E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w:t>
            </w:r>
          </w:p>
        </w:tc>
        <w:tc>
          <w:tcPr>
            <w:tcW w:w="1064" w:type="dxa"/>
            <w:tcBorders>
              <w:top w:val="single" w:sz="6" w:space="0" w:color="auto"/>
              <w:left w:val="single" w:sz="6" w:space="0" w:color="auto"/>
              <w:bottom w:val="single" w:sz="6" w:space="0" w:color="auto"/>
              <w:right w:val="single" w:sz="6" w:space="0" w:color="auto"/>
            </w:tcBorders>
            <w:vAlign w:val="center"/>
          </w:tcPr>
          <w:p w14:paraId="6B50A46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平面两用地球仪</w:t>
            </w:r>
          </w:p>
        </w:tc>
        <w:tc>
          <w:tcPr>
            <w:tcW w:w="6914" w:type="dxa"/>
            <w:tcBorders>
              <w:top w:val="single" w:sz="6" w:space="0" w:color="auto"/>
              <w:left w:val="single" w:sz="6" w:space="0" w:color="auto"/>
              <w:bottom w:val="single" w:sz="6" w:space="0" w:color="auto"/>
              <w:right w:val="single" w:sz="6" w:space="0" w:color="auto"/>
            </w:tcBorders>
            <w:vAlign w:val="center"/>
          </w:tcPr>
          <w:p w14:paraId="0FC0BC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地形／政区两用；</w:t>
            </w:r>
          </w:p>
          <w:p w14:paraId="70083D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比例</w:t>
            </w:r>
            <w:r>
              <w:rPr>
                <w:rFonts w:ascii="仿宋" w:eastAsia="仿宋" w:hAnsi="仿宋" w:cs="宋体"/>
                <w:kern w:val="0"/>
                <w:szCs w:val="21"/>
              </w:rPr>
              <w:t>1:40000000</w:t>
            </w:r>
            <w:r>
              <w:rPr>
                <w:rFonts w:ascii="仿宋" w:eastAsia="仿宋" w:hAnsi="仿宋" w:cs="宋体" w:hint="eastAsia"/>
                <w:kern w:val="0"/>
                <w:szCs w:val="21"/>
              </w:rPr>
              <w:t>，球体直径为</w:t>
            </w:r>
            <w:r>
              <w:rPr>
                <w:rFonts w:ascii="仿宋" w:eastAsia="仿宋" w:hAnsi="仿宋" w:cs="宋体"/>
                <w:kern w:val="0"/>
                <w:szCs w:val="21"/>
              </w:rPr>
              <w:t>320mm</w:t>
            </w:r>
            <w:r>
              <w:rPr>
                <w:rFonts w:ascii="仿宋" w:eastAsia="仿宋" w:hAnsi="仿宋" w:cs="宋体" w:hint="eastAsia"/>
                <w:kern w:val="0"/>
                <w:szCs w:val="21"/>
              </w:rPr>
              <w:t>，地轴的倾斜为</w:t>
            </w:r>
            <w:r>
              <w:rPr>
                <w:rFonts w:ascii="仿宋" w:eastAsia="仿宋" w:hAnsi="仿宋" w:cs="宋体"/>
                <w:kern w:val="0"/>
                <w:szCs w:val="21"/>
              </w:rPr>
              <w:t>66.5</w:t>
            </w:r>
            <w:r>
              <w:rPr>
                <w:rFonts w:ascii="仿宋" w:eastAsia="仿宋" w:hAnsi="仿宋" w:cs="宋体" w:hint="eastAsia"/>
                <w:kern w:val="0"/>
                <w:szCs w:val="21"/>
              </w:rPr>
              <w:t>°，并垂直于赤道面；</w:t>
            </w:r>
          </w:p>
          <w:p w14:paraId="072FAD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能反映地球上的山脉走势、河流的走向、风向图、陆地、海洋、河流、湖泊外还反映世界行政区域的划分。</w:t>
            </w:r>
          </w:p>
        </w:tc>
      </w:tr>
      <w:tr w:rsidR="00E62DEB" w14:paraId="560F79CA" w14:textId="77777777">
        <w:tc>
          <w:tcPr>
            <w:tcW w:w="550" w:type="dxa"/>
            <w:tcBorders>
              <w:top w:val="single" w:sz="6" w:space="0" w:color="auto"/>
              <w:left w:val="single" w:sz="6" w:space="0" w:color="auto"/>
              <w:bottom w:val="single" w:sz="6" w:space="0" w:color="auto"/>
              <w:right w:val="single" w:sz="6" w:space="0" w:color="auto"/>
            </w:tcBorders>
            <w:vAlign w:val="center"/>
          </w:tcPr>
          <w:p w14:paraId="459328A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31</w:t>
            </w:r>
          </w:p>
        </w:tc>
        <w:tc>
          <w:tcPr>
            <w:tcW w:w="1064" w:type="dxa"/>
            <w:tcBorders>
              <w:top w:val="single" w:sz="6" w:space="0" w:color="auto"/>
              <w:left w:val="single" w:sz="6" w:space="0" w:color="auto"/>
              <w:bottom w:val="single" w:sz="6" w:space="0" w:color="auto"/>
              <w:right w:val="single" w:sz="6" w:space="0" w:color="auto"/>
            </w:tcBorders>
            <w:vAlign w:val="center"/>
          </w:tcPr>
          <w:p w14:paraId="398B69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经纬度模型</w:t>
            </w:r>
          </w:p>
        </w:tc>
        <w:tc>
          <w:tcPr>
            <w:tcW w:w="6914" w:type="dxa"/>
            <w:tcBorders>
              <w:top w:val="single" w:sz="6" w:space="0" w:color="auto"/>
              <w:left w:val="single" w:sz="6" w:space="0" w:color="auto"/>
              <w:bottom w:val="single" w:sz="6" w:space="0" w:color="auto"/>
              <w:right w:val="single" w:sz="6" w:space="0" w:color="auto"/>
            </w:tcBorders>
            <w:vAlign w:val="center"/>
          </w:tcPr>
          <w:p w14:paraId="3468D2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w:t>
            </w:r>
            <w:r>
              <w:rPr>
                <w:rFonts w:ascii="仿宋" w:eastAsia="仿宋" w:hAnsi="仿宋" w:cs="宋体"/>
                <w:kern w:val="0"/>
                <w:szCs w:val="21"/>
              </w:rPr>
              <w:t>24</w:t>
            </w:r>
            <w:r>
              <w:rPr>
                <w:rFonts w:ascii="仿宋" w:eastAsia="仿宋" w:hAnsi="仿宋" w:cs="宋体" w:hint="eastAsia"/>
                <w:kern w:val="0"/>
                <w:szCs w:val="21"/>
              </w:rPr>
              <w:t>条经线和</w:t>
            </w:r>
            <w:r>
              <w:rPr>
                <w:rFonts w:ascii="仿宋" w:eastAsia="仿宋" w:hAnsi="仿宋" w:cs="宋体"/>
                <w:kern w:val="0"/>
                <w:szCs w:val="21"/>
              </w:rPr>
              <w:t>9</w:t>
            </w:r>
            <w:r>
              <w:rPr>
                <w:rFonts w:ascii="仿宋" w:eastAsia="仿宋" w:hAnsi="仿宋" w:cs="宋体" w:hint="eastAsia"/>
                <w:kern w:val="0"/>
                <w:szCs w:val="21"/>
              </w:rPr>
              <w:t>条纬线构成空心网状球体，内装固定的本初子午线平面板和赤道平面板，以及可转动的经线平面板和纬度指针，球上装旋钮分别控制经线平面板和纬度指针；</w:t>
            </w:r>
          </w:p>
          <w:p w14:paraId="346306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球体直径</w:t>
            </w:r>
            <w:r>
              <w:rPr>
                <w:rFonts w:ascii="仿宋" w:eastAsia="仿宋" w:hAnsi="仿宋" w:cs="宋体"/>
                <w:kern w:val="0"/>
                <w:szCs w:val="21"/>
              </w:rPr>
              <w:t>320mm</w:t>
            </w:r>
            <w:r>
              <w:rPr>
                <w:rFonts w:ascii="仿宋" w:eastAsia="仿宋" w:hAnsi="仿宋" w:cs="宋体" w:hint="eastAsia"/>
                <w:kern w:val="0"/>
                <w:szCs w:val="21"/>
              </w:rPr>
              <w:t>，装于支架上，地轴与座底平面成</w:t>
            </w:r>
            <w:r>
              <w:rPr>
                <w:rFonts w:ascii="仿宋" w:eastAsia="仿宋" w:hAnsi="仿宋" w:cs="宋体"/>
                <w:kern w:val="0"/>
                <w:szCs w:val="21"/>
              </w:rPr>
              <w:t>66.5</w:t>
            </w:r>
            <w:r>
              <w:rPr>
                <w:rFonts w:ascii="仿宋" w:eastAsia="仿宋" w:hAnsi="仿宋" w:cs="宋体" w:hint="eastAsia"/>
                <w:kern w:val="0"/>
                <w:szCs w:val="21"/>
              </w:rPr>
              <w:t>°夹角。</w:t>
            </w:r>
          </w:p>
        </w:tc>
      </w:tr>
      <w:tr w:rsidR="00E62DEB" w14:paraId="089F568C" w14:textId="77777777">
        <w:tc>
          <w:tcPr>
            <w:tcW w:w="550" w:type="dxa"/>
            <w:tcBorders>
              <w:top w:val="single" w:sz="6" w:space="0" w:color="auto"/>
              <w:left w:val="single" w:sz="6" w:space="0" w:color="auto"/>
              <w:bottom w:val="single" w:sz="6" w:space="0" w:color="auto"/>
              <w:right w:val="single" w:sz="6" w:space="0" w:color="auto"/>
            </w:tcBorders>
            <w:vAlign w:val="center"/>
          </w:tcPr>
          <w:p w14:paraId="2AC013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32</w:t>
            </w:r>
          </w:p>
        </w:tc>
        <w:tc>
          <w:tcPr>
            <w:tcW w:w="1064" w:type="dxa"/>
            <w:tcBorders>
              <w:top w:val="single" w:sz="6" w:space="0" w:color="auto"/>
              <w:left w:val="single" w:sz="6" w:space="0" w:color="auto"/>
              <w:bottom w:val="single" w:sz="6" w:space="0" w:color="auto"/>
              <w:right w:val="single" w:sz="6" w:space="0" w:color="auto"/>
            </w:tcBorders>
            <w:vAlign w:val="center"/>
          </w:tcPr>
          <w:p w14:paraId="25B7E1A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等高线地形图判读模型</w:t>
            </w:r>
          </w:p>
        </w:tc>
        <w:tc>
          <w:tcPr>
            <w:tcW w:w="6914" w:type="dxa"/>
            <w:tcBorders>
              <w:top w:val="single" w:sz="6" w:space="0" w:color="auto"/>
              <w:left w:val="single" w:sz="6" w:space="0" w:color="auto"/>
              <w:bottom w:val="single" w:sz="6" w:space="0" w:color="auto"/>
              <w:right w:val="single" w:sz="6" w:space="0" w:color="auto"/>
            </w:tcBorders>
            <w:vAlign w:val="center"/>
          </w:tcPr>
          <w:p w14:paraId="1A595F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合成树脂材质，尺寸≥</w:t>
            </w:r>
            <w:r>
              <w:rPr>
                <w:rFonts w:ascii="仿宋" w:eastAsia="仿宋" w:hAnsi="仿宋" w:cs="宋体"/>
                <w:kern w:val="0"/>
                <w:szCs w:val="21"/>
              </w:rPr>
              <w:t>600mm</w:t>
            </w:r>
            <w:r>
              <w:rPr>
                <w:rFonts w:ascii="仿宋" w:eastAsia="仿宋" w:hAnsi="仿宋" w:cs="宋体" w:hint="eastAsia"/>
                <w:kern w:val="0"/>
                <w:szCs w:val="21"/>
              </w:rPr>
              <w:t>×</w:t>
            </w:r>
            <w:r>
              <w:rPr>
                <w:rFonts w:ascii="仿宋" w:eastAsia="仿宋" w:hAnsi="仿宋" w:cs="宋体"/>
                <w:kern w:val="0"/>
                <w:szCs w:val="21"/>
              </w:rPr>
              <w:t>450mm</w:t>
            </w:r>
            <w:r>
              <w:rPr>
                <w:rFonts w:ascii="仿宋" w:eastAsia="仿宋" w:hAnsi="仿宋" w:cs="宋体" w:hint="eastAsia"/>
                <w:kern w:val="0"/>
                <w:szCs w:val="21"/>
              </w:rPr>
              <w:t>；</w:t>
            </w:r>
          </w:p>
          <w:p w14:paraId="71BA06A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由一幅等高线地形图与对应的模型组成，显示山顶、山脊、山谷、鞍部、缓坡、陡坡、陡崖及河流，可自制。</w:t>
            </w:r>
          </w:p>
        </w:tc>
      </w:tr>
      <w:tr w:rsidR="00E62DEB" w14:paraId="0442594D" w14:textId="77777777">
        <w:tc>
          <w:tcPr>
            <w:tcW w:w="550" w:type="dxa"/>
            <w:tcBorders>
              <w:top w:val="single" w:sz="6" w:space="0" w:color="auto"/>
              <w:left w:val="single" w:sz="6" w:space="0" w:color="auto"/>
              <w:bottom w:val="single" w:sz="6" w:space="0" w:color="auto"/>
              <w:right w:val="single" w:sz="6" w:space="0" w:color="auto"/>
            </w:tcBorders>
            <w:vAlign w:val="center"/>
          </w:tcPr>
          <w:p w14:paraId="63C7EC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33</w:t>
            </w:r>
          </w:p>
        </w:tc>
        <w:tc>
          <w:tcPr>
            <w:tcW w:w="1064" w:type="dxa"/>
            <w:tcBorders>
              <w:top w:val="single" w:sz="6" w:space="0" w:color="auto"/>
              <w:left w:val="single" w:sz="6" w:space="0" w:color="auto"/>
              <w:bottom w:val="single" w:sz="6" w:space="0" w:color="auto"/>
              <w:right w:val="single" w:sz="6" w:space="0" w:color="auto"/>
            </w:tcBorders>
            <w:vAlign w:val="center"/>
          </w:tcPr>
          <w:p w14:paraId="07D3B02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中国地形模型</w:t>
            </w:r>
          </w:p>
        </w:tc>
        <w:tc>
          <w:tcPr>
            <w:tcW w:w="6914" w:type="dxa"/>
            <w:tcBorders>
              <w:top w:val="single" w:sz="6" w:space="0" w:color="auto"/>
              <w:left w:val="single" w:sz="6" w:space="0" w:color="auto"/>
              <w:bottom w:val="single" w:sz="6" w:space="0" w:color="auto"/>
              <w:right w:val="single" w:sz="6" w:space="0" w:color="auto"/>
            </w:tcBorders>
            <w:vAlign w:val="center"/>
          </w:tcPr>
          <w:p w14:paraId="5F1915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平面比例尺：</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8000000</w:t>
            </w:r>
            <w:r>
              <w:rPr>
                <w:rFonts w:ascii="仿宋" w:eastAsia="仿宋" w:hAnsi="仿宋" w:cs="宋体" w:hint="eastAsia"/>
                <w:kern w:val="0"/>
                <w:szCs w:val="21"/>
              </w:rPr>
              <w:t>；</w:t>
            </w:r>
          </w:p>
          <w:p w14:paraId="6063EA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模型框架坚固；</w:t>
            </w:r>
          </w:p>
          <w:p w14:paraId="7427E7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油漆覆盖层应平滑、光洁，厚度均匀、无挂漆、起泡及露底现象；</w:t>
            </w:r>
          </w:p>
          <w:p w14:paraId="39DA7A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正确反映教学内容，反映中国地形和政区的实际情况；</w:t>
            </w:r>
          </w:p>
          <w:p w14:paraId="0D897D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外形尺寸：</w:t>
            </w:r>
            <w:r>
              <w:rPr>
                <w:rFonts w:ascii="仿宋" w:eastAsia="仿宋" w:hAnsi="仿宋" w:cs="宋体"/>
                <w:kern w:val="0"/>
                <w:szCs w:val="21"/>
              </w:rPr>
              <w:t>700mm</w:t>
            </w:r>
            <w:r>
              <w:rPr>
                <w:rFonts w:ascii="仿宋" w:eastAsia="仿宋" w:hAnsi="仿宋" w:cs="宋体" w:hint="eastAsia"/>
                <w:kern w:val="0"/>
                <w:szCs w:val="21"/>
              </w:rPr>
              <w:t>×</w:t>
            </w:r>
            <w:r>
              <w:rPr>
                <w:rFonts w:ascii="仿宋" w:eastAsia="仿宋" w:hAnsi="仿宋" w:cs="宋体"/>
                <w:kern w:val="0"/>
                <w:szCs w:val="21"/>
              </w:rPr>
              <w:t>550mm</w:t>
            </w:r>
            <w:r>
              <w:rPr>
                <w:rFonts w:ascii="仿宋" w:eastAsia="仿宋" w:hAnsi="仿宋" w:cs="宋体" w:hint="eastAsia"/>
                <w:kern w:val="0"/>
                <w:szCs w:val="21"/>
              </w:rPr>
              <w:t>×</w:t>
            </w:r>
            <w:r>
              <w:rPr>
                <w:rFonts w:ascii="仿宋" w:eastAsia="仿宋" w:hAnsi="仿宋" w:cs="宋体"/>
                <w:kern w:val="0"/>
                <w:szCs w:val="21"/>
              </w:rPr>
              <w:t>20mm</w:t>
            </w:r>
            <w:r>
              <w:rPr>
                <w:rFonts w:ascii="仿宋" w:eastAsia="仿宋" w:hAnsi="仿宋" w:cs="宋体" w:hint="eastAsia"/>
                <w:kern w:val="0"/>
                <w:szCs w:val="21"/>
              </w:rPr>
              <w:t>；</w:t>
            </w:r>
          </w:p>
          <w:p w14:paraId="6EA327F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模型显示：地形、山脉、高原、山峰、雪山、冰川、山地、平原、丘陵、沙漠等。</w:t>
            </w:r>
          </w:p>
        </w:tc>
      </w:tr>
      <w:tr w:rsidR="00E62DEB" w14:paraId="1DD5C75D" w14:textId="77777777">
        <w:tc>
          <w:tcPr>
            <w:tcW w:w="550" w:type="dxa"/>
            <w:tcBorders>
              <w:top w:val="single" w:sz="6" w:space="0" w:color="auto"/>
              <w:left w:val="single" w:sz="6" w:space="0" w:color="auto"/>
              <w:bottom w:val="single" w:sz="6" w:space="0" w:color="auto"/>
              <w:right w:val="single" w:sz="6" w:space="0" w:color="auto"/>
            </w:tcBorders>
            <w:vAlign w:val="center"/>
          </w:tcPr>
          <w:p w14:paraId="006895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34</w:t>
            </w:r>
          </w:p>
        </w:tc>
        <w:tc>
          <w:tcPr>
            <w:tcW w:w="1064" w:type="dxa"/>
            <w:tcBorders>
              <w:top w:val="single" w:sz="6" w:space="0" w:color="auto"/>
              <w:left w:val="single" w:sz="6" w:space="0" w:color="auto"/>
              <w:bottom w:val="single" w:sz="6" w:space="0" w:color="auto"/>
              <w:right w:val="single" w:sz="6" w:space="0" w:color="auto"/>
            </w:tcBorders>
            <w:vAlign w:val="center"/>
          </w:tcPr>
          <w:p w14:paraId="473FD20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中国立体地形模型</w:t>
            </w:r>
          </w:p>
        </w:tc>
        <w:tc>
          <w:tcPr>
            <w:tcW w:w="6914" w:type="dxa"/>
            <w:tcBorders>
              <w:top w:val="single" w:sz="6" w:space="0" w:color="auto"/>
              <w:left w:val="single" w:sz="6" w:space="0" w:color="auto"/>
              <w:bottom w:val="single" w:sz="6" w:space="0" w:color="auto"/>
              <w:right w:val="single" w:sz="6" w:space="0" w:color="auto"/>
            </w:tcBorders>
            <w:vAlign w:val="center"/>
          </w:tcPr>
          <w:p w14:paraId="7668CF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地理教具，适用于中小学讲解中国地形时使用；</w:t>
            </w:r>
          </w:p>
          <w:p w14:paraId="2DF026C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模型用树脂制作而成，边框加装饰条；</w:t>
            </w:r>
          </w:p>
          <w:p w14:paraId="710B60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中国立体地形模型平面比例尺为</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400</w:t>
            </w:r>
            <w:r>
              <w:rPr>
                <w:rFonts w:ascii="仿宋" w:eastAsia="仿宋" w:hAnsi="仿宋" w:cs="宋体" w:hint="eastAsia"/>
                <w:kern w:val="0"/>
                <w:szCs w:val="21"/>
              </w:rPr>
              <w:t>万；</w:t>
            </w:r>
          </w:p>
          <w:p w14:paraId="5C7E22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地形地貌采用分层设色法对高原、平原、山脉、湖泊、盆地作着色处理；</w:t>
            </w:r>
          </w:p>
          <w:p w14:paraId="6DF646D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模型根据教材需要，对我国的平原、盆地、山脉、河流、湖泊等作注字表示，突出教学重点；</w:t>
            </w:r>
          </w:p>
          <w:p w14:paraId="1C07F39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两大河流，长江、黄河比其它河流线条粗，自然清晰；</w:t>
            </w:r>
          </w:p>
          <w:p w14:paraId="78194AF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与同比例尺的中国地形图吻合；</w:t>
            </w:r>
          </w:p>
          <w:p w14:paraId="7D5DAE6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型号：</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4000000；</w:t>
            </w:r>
          </w:p>
          <w:p w14:paraId="0DF8D3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9.外形尺寸：</w:t>
            </w:r>
            <w:r>
              <w:rPr>
                <w:rFonts w:ascii="仿宋" w:eastAsia="仿宋" w:hAnsi="仿宋" w:cs="宋体"/>
                <w:kern w:val="0"/>
                <w:szCs w:val="21"/>
              </w:rPr>
              <w:t>1640mm*1160mm*50mm</w:t>
            </w:r>
            <w:r>
              <w:rPr>
                <w:rFonts w:ascii="仿宋" w:eastAsia="仿宋" w:hAnsi="仿宋" w:cs="宋体" w:hint="eastAsia"/>
                <w:kern w:val="0"/>
                <w:szCs w:val="21"/>
              </w:rPr>
              <w:t>。</w:t>
            </w:r>
          </w:p>
        </w:tc>
      </w:tr>
      <w:tr w:rsidR="00E62DEB" w14:paraId="7D781A6E" w14:textId="77777777">
        <w:tc>
          <w:tcPr>
            <w:tcW w:w="550" w:type="dxa"/>
            <w:tcBorders>
              <w:top w:val="single" w:sz="6" w:space="0" w:color="auto"/>
              <w:left w:val="single" w:sz="6" w:space="0" w:color="auto"/>
              <w:bottom w:val="single" w:sz="6" w:space="0" w:color="auto"/>
              <w:right w:val="single" w:sz="6" w:space="0" w:color="auto"/>
            </w:tcBorders>
            <w:vAlign w:val="center"/>
          </w:tcPr>
          <w:p w14:paraId="2D4DFE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35</w:t>
            </w:r>
          </w:p>
        </w:tc>
        <w:tc>
          <w:tcPr>
            <w:tcW w:w="1064" w:type="dxa"/>
            <w:tcBorders>
              <w:top w:val="single" w:sz="6" w:space="0" w:color="auto"/>
              <w:left w:val="single" w:sz="6" w:space="0" w:color="auto"/>
              <w:bottom w:val="single" w:sz="6" w:space="0" w:color="auto"/>
              <w:right w:val="single" w:sz="6" w:space="0" w:color="auto"/>
            </w:tcBorders>
            <w:vAlign w:val="center"/>
          </w:tcPr>
          <w:p w14:paraId="242FD5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世界立体地形模型</w:t>
            </w:r>
          </w:p>
        </w:tc>
        <w:tc>
          <w:tcPr>
            <w:tcW w:w="6914" w:type="dxa"/>
            <w:tcBorders>
              <w:top w:val="single" w:sz="6" w:space="0" w:color="auto"/>
              <w:left w:val="single" w:sz="6" w:space="0" w:color="auto"/>
              <w:bottom w:val="single" w:sz="6" w:space="0" w:color="auto"/>
              <w:right w:val="single" w:sz="6" w:space="0" w:color="auto"/>
            </w:tcBorders>
            <w:vAlign w:val="center"/>
          </w:tcPr>
          <w:p w14:paraId="5A25AC8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适用于中小学讲解世界立体地形时使用；</w:t>
            </w:r>
          </w:p>
          <w:p w14:paraId="7258D75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地形模型由树脂制作，边框用装饰条；</w:t>
            </w:r>
          </w:p>
          <w:p w14:paraId="5549063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世界地形模型平面比例尺为</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1600</w:t>
            </w:r>
            <w:r>
              <w:rPr>
                <w:rFonts w:ascii="仿宋" w:eastAsia="仿宋" w:hAnsi="仿宋" w:cs="宋体" w:hint="eastAsia"/>
                <w:kern w:val="0"/>
                <w:szCs w:val="21"/>
              </w:rPr>
              <w:t>万；</w:t>
            </w:r>
          </w:p>
          <w:p w14:paraId="6D7FF9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地形采用分层设色法对高原、平原、山脉、湖泊、盆地作着色处理；</w:t>
            </w:r>
          </w:p>
          <w:p w14:paraId="619ADE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根据教材需要，对世界上的平原、盆地、高原、山脉、河流作注字表示，突出教学重点；</w:t>
            </w:r>
          </w:p>
          <w:p w14:paraId="0D5127F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几大河流，线条变粗，自然清晰。</w:t>
            </w:r>
          </w:p>
        </w:tc>
      </w:tr>
      <w:tr w:rsidR="00E62DEB" w14:paraId="0EDE5B77" w14:textId="77777777">
        <w:tc>
          <w:tcPr>
            <w:tcW w:w="550" w:type="dxa"/>
            <w:tcBorders>
              <w:top w:val="single" w:sz="6" w:space="0" w:color="auto"/>
              <w:left w:val="single" w:sz="6" w:space="0" w:color="auto"/>
              <w:bottom w:val="single" w:sz="6" w:space="0" w:color="auto"/>
              <w:right w:val="single" w:sz="6" w:space="0" w:color="auto"/>
            </w:tcBorders>
            <w:vAlign w:val="center"/>
          </w:tcPr>
          <w:p w14:paraId="039AE20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36</w:t>
            </w:r>
          </w:p>
        </w:tc>
        <w:tc>
          <w:tcPr>
            <w:tcW w:w="1064" w:type="dxa"/>
            <w:tcBorders>
              <w:top w:val="single" w:sz="6" w:space="0" w:color="auto"/>
              <w:left w:val="single" w:sz="6" w:space="0" w:color="auto"/>
              <w:bottom w:val="single" w:sz="6" w:space="0" w:color="auto"/>
              <w:right w:val="single" w:sz="6" w:space="0" w:color="auto"/>
            </w:tcBorders>
            <w:vAlign w:val="center"/>
          </w:tcPr>
          <w:p w14:paraId="67DDE7F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放大镜</w:t>
            </w:r>
          </w:p>
        </w:tc>
        <w:tc>
          <w:tcPr>
            <w:tcW w:w="6914" w:type="dxa"/>
            <w:tcBorders>
              <w:top w:val="single" w:sz="6" w:space="0" w:color="auto"/>
              <w:left w:val="single" w:sz="6" w:space="0" w:color="auto"/>
              <w:bottom w:val="single" w:sz="6" w:space="0" w:color="auto"/>
              <w:right w:val="single" w:sz="6" w:space="0" w:color="auto"/>
            </w:tcBorders>
            <w:vAlign w:val="center"/>
          </w:tcPr>
          <w:p w14:paraId="47186B6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手持式，有效通光孔径≥</w:t>
            </w:r>
            <w:r>
              <w:rPr>
                <w:rFonts w:ascii="仿宋" w:eastAsia="仿宋" w:hAnsi="仿宋" w:cs="宋体"/>
                <w:kern w:val="0"/>
                <w:szCs w:val="21"/>
              </w:rPr>
              <w:t>30mm</w:t>
            </w:r>
            <w:r>
              <w:rPr>
                <w:rFonts w:ascii="仿宋" w:eastAsia="仿宋" w:hAnsi="仿宋" w:cs="宋体" w:hint="eastAsia"/>
                <w:kern w:val="0"/>
                <w:szCs w:val="21"/>
              </w:rPr>
              <w:t>，</w:t>
            </w:r>
            <w:r>
              <w:rPr>
                <w:rFonts w:ascii="仿宋" w:eastAsia="仿宋" w:hAnsi="仿宋" w:cs="宋体"/>
                <w:kern w:val="0"/>
                <w:szCs w:val="21"/>
              </w:rPr>
              <w:t>5</w:t>
            </w:r>
            <w:r>
              <w:rPr>
                <w:rFonts w:ascii="仿宋" w:eastAsia="仿宋" w:hAnsi="仿宋" w:cs="宋体" w:hint="eastAsia"/>
                <w:kern w:val="0"/>
                <w:szCs w:val="21"/>
              </w:rPr>
              <w:t>倍。</w:t>
            </w:r>
          </w:p>
        </w:tc>
      </w:tr>
      <w:tr w:rsidR="00E62DEB" w14:paraId="0AC11B6F" w14:textId="77777777">
        <w:tc>
          <w:tcPr>
            <w:tcW w:w="550" w:type="dxa"/>
            <w:tcBorders>
              <w:top w:val="single" w:sz="6" w:space="0" w:color="auto"/>
              <w:left w:val="single" w:sz="6" w:space="0" w:color="auto"/>
              <w:bottom w:val="single" w:sz="6" w:space="0" w:color="auto"/>
              <w:right w:val="single" w:sz="6" w:space="0" w:color="auto"/>
            </w:tcBorders>
            <w:vAlign w:val="center"/>
          </w:tcPr>
          <w:p w14:paraId="0367AB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37</w:t>
            </w:r>
          </w:p>
        </w:tc>
        <w:tc>
          <w:tcPr>
            <w:tcW w:w="1064" w:type="dxa"/>
            <w:tcBorders>
              <w:top w:val="single" w:sz="6" w:space="0" w:color="auto"/>
              <w:left w:val="single" w:sz="6" w:space="0" w:color="auto"/>
              <w:bottom w:val="single" w:sz="6" w:space="0" w:color="auto"/>
              <w:right w:val="single" w:sz="6" w:space="0" w:color="auto"/>
            </w:tcBorders>
            <w:vAlign w:val="center"/>
          </w:tcPr>
          <w:p w14:paraId="3B27CA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岩石矿物</w:t>
            </w:r>
            <w:r>
              <w:rPr>
                <w:rFonts w:ascii="仿宋" w:eastAsia="仿宋" w:hAnsi="仿宋" w:cs="宋体" w:hint="eastAsia"/>
                <w:kern w:val="0"/>
                <w:szCs w:val="21"/>
              </w:rPr>
              <w:lastRenderedPageBreak/>
              <w:t>标本</w:t>
            </w:r>
          </w:p>
        </w:tc>
        <w:tc>
          <w:tcPr>
            <w:tcW w:w="6914" w:type="dxa"/>
            <w:tcBorders>
              <w:top w:val="single" w:sz="6" w:space="0" w:color="auto"/>
              <w:left w:val="single" w:sz="6" w:space="0" w:color="auto"/>
              <w:bottom w:val="single" w:sz="6" w:space="0" w:color="auto"/>
              <w:right w:val="single" w:sz="6" w:space="0" w:color="auto"/>
            </w:tcBorders>
            <w:vAlign w:val="center"/>
          </w:tcPr>
          <w:p w14:paraId="008D14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1.26</w:t>
            </w:r>
            <w:r>
              <w:rPr>
                <w:rFonts w:ascii="仿宋" w:eastAsia="仿宋" w:hAnsi="仿宋" w:cs="宋体" w:hint="eastAsia"/>
                <w:kern w:val="0"/>
                <w:szCs w:val="21"/>
              </w:rPr>
              <w:t>种矿物（石墨、方铅矿、闪锌矿、辰砂、辉锑矿、辉钼矿、黄铁矿、</w:t>
            </w:r>
            <w:r>
              <w:rPr>
                <w:rFonts w:ascii="仿宋" w:eastAsia="仿宋" w:hAnsi="仿宋" w:cs="宋体" w:hint="eastAsia"/>
                <w:kern w:val="0"/>
                <w:szCs w:val="21"/>
              </w:rPr>
              <w:lastRenderedPageBreak/>
              <w:t>黄铜矿、莹石、赤铁矿、锡石、石英、黑钨矿、磁铁矿、铝土矿、滑石、石棉、高岭土、云母、正长石、斜长石、方解石、白云石、重晶石、石膏、磷灰石）；</w:t>
            </w:r>
          </w:p>
          <w:p w14:paraId="3F4DFF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2.16</w:t>
            </w:r>
            <w:r>
              <w:rPr>
                <w:rFonts w:ascii="仿宋" w:eastAsia="仿宋" w:hAnsi="仿宋" w:cs="宋体" w:hint="eastAsia"/>
                <w:kern w:val="0"/>
                <w:szCs w:val="21"/>
              </w:rPr>
              <w:t>种岩石（辉长岩、玄武岩、闪长岩、安山岩、花岗岩、流纹岩、砾岩、砂岩、页岩、石灰岩、大理岩、石英岩、板岩、千枚岩、片岩、片麻岩）；</w:t>
            </w:r>
          </w:p>
          <w:p w14:paraId="2E4E3E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标本轴长＞</w:t>
            </w:r>
            <w:r>
              <w:rPr>
                <w:rFonts w:ascii="仿宋" w:eastAsia="仿宋" w:hAnsi="仿宋" w:cs="宋体"/>
                <w:kern w:val="0"/>
                <w:szCs w:val="21"/>
              </w:rPr>
              <w:t>25mm</w:t>
            </w:r>
            <w:r>
              <w:rPr>
                <w:rFonts w:ascii="仿宋" w:eastAsia="仿宋" w:hAnsi="仿宋" w:cs="宋体" w:hint="eastAsia"/>
                <w:kern w:val="0"/>
                <w:szCs w:val="21"/>
              </w:rPr>
              <w:t>，盒内有名称编号对照表。</w:t>
            </w:r>
          </w:p>
        </w:tc>
      </w:tr>
      <w:tr w:rsidR="00E62DEB" w14:paraId="403DA89F" w14:textId="77777777">
        <w:tc>
          <w:tcPr>
            <w:tcW w:w="550" w:type="dxa"/>
            <w:tcBorders>
              <w:top w:val="single" w:sz="6" w:space="0" w:color="auto"/>
              <w:left w:val="single" w:sz="6" w:space="0" w:color="auto"/>
              <w:bottom w:val="single" w:sz="6" w:space="0" w:color="auto"/>
              <w:right w:val="single" w:sz="6" w:space="0" w:color="auto"/>
            </w:tcBorders>
            <w:vAlign w:val="center"/>
          </w:tcPr>
          <w:p w14:paraId="2D461D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38</w:t>
            </w:r>
          </w:p>
        </w:tc>
        <w:tc>
          <w:tcPr>
            <w:tcW w:w="1064" w:type="dxa"/>
            <w:tcBorders>
              <w:top w:val="single" w:sz="6" w:space="0" w:color="auto"/>
              <w:left w:val="single" w:sz="6" w:space="0" w:color="auto"/>
              <w:bottom w:val="single" w:sz="6" w:space="0" w:color="auto"/>
              <w:right w:val="single" w:sz="6" w:space="0" w:color="auto"/>
            </w:tcBorders>
            <w:vAlign w:val="center"/>
          </w:tcPr>
          <w:p w14:paraId="75F06A4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植物标本保存夹</w:t>
            </w:r>
          </w:p>
        </w:tc>
        <w:tc>
          <w:tcPr>
            <w:tcW w:w="6914" w:type="dxa"/>
            <w:tcBorders>
              <w:top w:val="single" w:sz="6" w:space="0" w:color="auto"/>
              <w:left w:val="single" w:sz="6" w:space="0" w:color="auto"/>
              <w:bottom w:val="single" w:sz="6" w:space="0" w:color="auto"/>
              <w:right w:val="single" w:sz="6" w:space="0" w:color="auto"/>
            </w:tcBorders>
            <w:vAlign w:val="center"/>
          </w:tcPr>
          <w:p w14:paraId="232AE9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A3</w:t>
            </w:r>
            <w:r>
              <w:rPr>
                <w:rFonts w:ascii="仿宋" w:eastAsia="仿宋" w:hAnsi="仿宋" w:cs="宋体" w:hint="eastAsia"/>
                <w:kern w:val="0"/>
                <w:szCs w:val="21"/>
              </w:rPr>
              <w:t>尺寸，腊叶台纸，不少于</w:t>
            </w:r>
            <w:r>
              <w:rPr>
                <w:rFonts w:ascii="仿宋" w:eastAsia="仿宋" w:hAnsi="仿宋" w:cs="宋体"/>
                <w:kern w:val="0"/>
                <w:szCs w:val="21"/>
              </w:rPr>
              <w:t>20</w:t>
            </w:r>
            <w:r>
              <w:rPr>
                <w:rFonts w:ascii="仿宋" w:eastAsia="仿宋" w:hAnsi="仿宋" w:cs="宋体" w:hint="eastAsia"/>
                <w:kern w:val="0"/>
                <w:szCs w:val="21"/>
              </w:rPr>
              <w:t>页。</w:t>
            </w:r>
          </w:p>
        </w:tc>
      </w:tr>
      <w:tr w:rsidR="00E62DEB" w14:paraId="686BCDD1" w14:textId="77777777">
        <w:tc>
          <w:tcPr>
            <w:tcW w:w="550" w:type="dxa"/>
            <w:tcBorders>
              <w:top w:val="single" w:sz="6" w:space="0" w:color="auto"/>
              <w:left w:val="single" w:sz="6" w:space="0" w:color="auto"/>
              <w:bottom w:val="single" w:sz="6" w:space="0" w:color="auto"/>
              <w:right w:val="single" w:sz="6" w:space="0" w:color="auto"/>
            </w:tcBorders>
            <w:vAlign w:val="center"/>
          </w:tcPr>
          <w:p w14:paraId="187AA0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39</w:t>
            </w:r>
          </w:p>
        </w:tc>
        <w:tc>
          <w:tcPr>
            <w:tcW w:w="1064" w:type="dxa"/>
            <w:tcBorders>
              <w:top w:val="single" w:sz="6" w:space="0" w:color="auto"/>
              <w:left w:val="single" w:sz="6" w:space="0" w:color="auto"/>
              <w:bottom w:val="single" w:sz="6" w:space="0" w:color="auto"/>
              <w:right w:val="single" w:sz="6" w:space="0" w:color="auto"/>
            </w:tcBorders>
            <w:vAlign w:val="center"/>
          </w:tcPr>
          <w:p w14:paraId="33626B7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采水器</w:t>
            </w:r>
          </w:p>
        </w:tc>
        <w:tc>
          <w:tcPr>
            <w:tcW w:w="6914" w:type="dxa"/>
            <w:tcBorders>
              <w:top w:val="single" w:sz="6" w:space="0" w:color="auto"/>
              <w:left w:val="single" w:sz="6" w:space="0" w:color="auto"/>
              <w:bottom w:val="single" w:sz="6" w:space="0" w:color="auto"/>
              <w:right w:val="single" w:sz="6" w:space="0" w:color="auto"/>
            </w:tcBorders>
            <w:vAlign w:val="center"/>
          </w:tcPr>
          <w:p w14:paraId="61C1F1F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有机玻璃采水器</w:t>
            </w:r>
            <w:r>
              <w:rPr>
                <w:rFonts w:ascii="仿宋" w:eastAsia="仿宋" w:hAnsi="仿宋" w:cs="宋体"/>
                <w:kern w:val="0"/>
                <w:szCs w:val="21"/>
              </w:rPr>
              <w:t>1L</w:t>
            </w:r>
            <w:r>
              <w:rPr>
                <w:rFonts w:ascii="仿宋" w:eastAsia="仿宋" w:hAnsi="仿宋" w:cs="宋体" w:hint="eastAsia"/>
                <w:kern w:val="0"/>
                <w:szCs w:val="21"/>
              </w:rPr>
              <w:t>，烤瓷配重。</w:t>
            </w:r>
          </w:p>
        </w:tc>
      </w:tr>
      <w:tr w:rsidR="00E62DEB" w14:paraId="209815F5" w14:textId="77777777">
        <w:tc>
          <w:tcPr>
            <w:tcW w:w="550" w:type="dxa"/>
            <w:tcBorders>
              <w:top w:val="single" w:sz="6" w:space="0" w:color="auto"/>
              <w:left w:val="single" w:sz="6" w:space="0" w:color="auto"/>
              <w:bottom w:val="single" w:sz="6" w:space="0" w:color="auto"/>
              <w:right w:val="single" w:sz="6" w:space="0" w:color="auto"/>
            </w:tcBorders>
            <w:vAlign w:val="center"/>
          </w:tcPr>
          <w:p w14:paraId="0AC3C3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40</w:t>
            </w:r>
          </w:p>
        </w:tc>
        <w:tc>
          <w:tcPr>
            <w:tcW w:w="1064" w:type="dxa"/>
            <w:tcBorders>
              <w:top w:val="single" w:sz="6" w:space="0" w:color="auto"/>
              <w:left w:val="single" w:sz="6" w:space="0" w:color="auto"/>
              <w:bottom w:val="single" w:sz="6" w:space="0" w:color="auto"/>
              <w:right w:val="single" w:sz="6" w:space="0" w:color="auto"/>
            </w:tcBorders>
            <w:vAlign w:val="center"/>
          </w:tcPr>
          <w:p w14:paraId="1326B03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水流量传感器（流量流速监测仪）</w:t>
            </w:r>
          </w:p>
        </w:tc>
        <w:tc>
          <w:tcPr>
            <w:tcW w:w="6914" w:type="dxa"/>
            <w:tcBorders>
              <w:top w:val="single" w:sz="6" w:space="0" w:color="auto"/>
              <w:left w:val="single" w:sz="6" w:space="0" w:color="auto"/>
              <w:bottom w:val="single" w:sz="6" w:space="0" w:color="auto"/>
              <w:right w:val="single" w:sz="6" w:space="0" w:color="auto"/>
            </w:tcBorders>
            <w:vAlign w:val="center"/>
          </w:tcPr>
          <w:p w14:paraId="4E43F8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分</w:t>
            </w:r>
            <w:r>
              <w:rPr>
                <w:rFonts w:ascii="仿宋" w:eastAsia="仿宋" w:hAnsi="仿宋" w:cs="宋体"/>
                <w:kern w:val="0"/>
                <w:szCs w:val="21"/>
              </w:rPr>
              <w:t>B5</w:t>
            </w:r>
            <w:r>
              <w:rPr>
                <w:rFonts w:ascii="仿宋" w:eastAsia="仿宋" w:hAnsi="仿宋" w:cs="宋体" w:hint="eastAsia"/>
                <w:kern w:val="0"/>
                <w:szCs w:val="21"/>
              </w:rPr>
              <w:t>，配铜电磁阀。</w:t>
            </w:r>
          </w:p>
        </w:tc>
      </w:tr>
      <w:tr w:rsidR="00E62DEB" w14:paraId="67583DDE" w14:textId="77777777">
        <w:tc>
          <w:tcPr>
            <w:tcW w:w="550" w:type="dxa"/>
            <w:tcBorders>
              <w:top w:val="single" w:sz="6" w:space="0" w:color="auto"/>
              <w:left w:val="single" w:sz="6" w:space="0" w:color="auto"/>
              <w:bottom w:val="single" w:sz="6" w:space="0" w:color="auto"/>
              <w:right w:val="single" w:sz="6" w:space="0" w:color="auto"/>
            </w:tcBorders>
            <w:vAlign w:val="center"/>
          </w:tcPr>
          <w:p w14:paraId="058F15E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41</w:t>
            </w:r>
          </w:p>
        </w:tc>
        <w:tc>
          <w:tcPr>
            <w:tcW w:w="1064" w:type="dxa"/>
            <w:tcBorders>
              <w:top w:val="single" w:sz="6" w:space="0" w:color="auto"/>
              <w:left w:val="single" w:sz="6" w:space="0" w:color="auto"/>
              <w:bottom w:val="single" w:sz="6" w:space="0" w:color="auto"/>
              <w:right w:val="single" w:sz="6" w:space="0" w:color="auto"/>
            </w:tcBorders>
            <w:vAlign w:val="center"/>
          </w:tcPr>
          <w:p w14:paraId="5D47CD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手持全球定位系统接收机</w:t>
            </w:r>
          </w:p>
        </w:tc>
        <w:tc>
          <w:tcPr>
            <w:tcW w:w="6914" w:type="dxa"/>
            <w:tcBorders>
              <w:top w:val="single" w:sz="6" w:space="0" w:color="auto"/>
              <w:left w:val="single" w:sz="6" w:space="0" w:color="auto"/>
              <w:bottom w:val="single" w:sz="6" w:space="0" w:color="auto"/>
              <w:right w:val="single" w:sz="6" w:space="0" w:color="auto"/>
            </w:tcBorders>
            <w:vAlign w:val="center"/>
          </w:tcPr>
          <w:p w14:paraId="269EDE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学生开展活动使用；</w:t>
            </w:r>
          </w:p>
          <w:p w14:paraId="37C1193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用于测量、选点、定位、导航；</w:t>
            </w:r>
          </w:p>
          <w:p w14:paraId="05F01B6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带地图卡、彩屏、内置温度计、气压计，锂电池供电，防水、防尘、防震。</w:t>
            </w:r>
          </w:p>
        </w:tc>
      </w:tr>
      <w:tr w:rsidR="00E62DEB" w14:paraId="2539F7CF" w14:textId="77777777">
        <w:tc>
          <w:tcPr>
            <w:tcW w:w="8528" w:type="dxa"/>
            <w:gridSpan w:val="3"/>
            <w:tcBorders>
              <w:top w:val="single" w:sz="6" w:space="0" w:color="auto"/>
              <w:left w:val="single" w:sz="6" w:space="0" w:color="auto"/>
              <w:bottom w:val="single" w:sz="6" w:space="0" w:color="auto"/>
              <w:right w:val="nil"/>
            </w:tcBorders>
            <w:vAlign w:val="center"/>
          </w:tcPr>
          <w:p w14:paraId="3F4A6CBA"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心理室（此标准为一套，共需一套）</w:t>
            </w:r>
          </w:p>
        </w:tc>
      </w:tr>
      <w:tr w:rsidR="00E62DEB" w14:paraId="49A8FDD1" w14:textId="77777777">
        <w:tc>
          <w:tcPr>
            <w:tcW w:w="8528" w:type="dxa"/>
            <w:gridSpan w:val="3"/>
            <w:tcBorders>
              <w:top w:val="single" w:sz="6" w:space="0" w:color="auto"/>
              <w:left w:val="single" w:sz="6" w:space="0" w:color="auto"/>
              <w:bottom w:val="single" w:sz="6" w:space="0" w:color="auto"/>
              <w:right w:val="single" w:sz="6" w:space="0" w:color="auto"/>
            </w:tcBorders>
            <w:vAlign w:val="center"/>
          </w:tcPr>
          <w:p w14:paraId="3BE48AAE"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接待办公、心理测评区</w:t>
            </w:r>
          </w:p>
        </w:tc>
      </w:tr>
      <w:tr w:rsidR="00E62DEB" w14:paraId="7409344F" w14:textId="77777777">
        <w:tc>
          <w:tcPr>
            <w:tcW w:w="550" w:type="dxa"/>
            <w:tcBorders>
              <w:top w:val="single" w:sz="6" w:space="0" w:color="auto"/>
              <w:left w:val="single" w:sz="6" w:space="0" w:color="auto"/>
              <w:bottom w:val="single" w:sz="6" w:space="0" w:color="auto"/>
              <w:right w:val="single" w:sz="6" w:space="0" w:color="auto"/>
            </w:tcBorders>
            <w:vAlign w:val="center"/>
          </w:tcPr>
          <w:p w14:paraId="731E152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641DD4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6763A0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07CB6AE6" w14:textId="77777777">
        <w:tc>
          <w:tcPr>
            <w:tcW w:w="550" w:type="dxa"/>
            <w:tcBorders>
              <w:top w:val="single" w:sz="6" w:space="0" w:color="auto"/>
              <w:left w:val="single" w:sz="6" w:space="0" w:color="auto"/>
              <w:bottom w:val="single" w:sz="6" w:space="0" w:color="auto"/>
              <w:right w:val="single" w:sz="6" w:space="0" w:color="auto"/>
            </w:tcBorders>
            <w:vAlign w:val="center"/>
          </w:tcPr>
          <w:p w14:paraId="2028BD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55F8BD44"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心理室专用</w:t>
            </w:r>
            <w:r>
              <w:rPr>
                <w:rFonts w:ascii="仿宋" w:eastAsia="仿宋" w:hAnsi="仿宋" w:cs="宋体" w:hint="eastAsia"/>
                <w:kern w:val="0"/>
                <w:szCs w:val="21"/>
              </w:rPr>
              <w:t>办公桌椅</w:t>
            </w:r>
          </w:p>
        </w:tc>
        <w:tc>
          <w:tcPr>
            <w:tcW w:w="6914" w:type="dxa"/>
            <w:tcBorders>
              <w:top w:val="single" w:sz="6" w:space="0" w:color="auto"/>
              <w:left w:val="single" w:sz="6" w:space="0" w:color="auto"/>
              <w:bottom w:val="single" w:sz="6" w:space="0" w:color="auto"/>
              <w:right w:val="single" w:sz="6" w:space="0" w:color="auto"/>
            </w:tcBorders>
            <w:vAlign w:val="center"/>
          </w:tcPr>
          <w:p w14:paraId="4281C7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1600*760(MM) </w:t>
            </w:r>
            <w:r>
              <w:rPr>
                <w:rFonts w:ascii="仿宋" w:eastAsia="仿宋" w:hAnsi="仿宋" w:cs="宋体" w:hint="eastAsia"/>
                <w:kern w:val="0"/>
                <w:szCs w:val="21"/>
              </w:rPr>
              <w:t>金属与板木结合。</w:t>
            </w:r>
          </w:p>
        </w:tc>
      </w:tr>
      <w:tr w:rsidR="00E62DEB" w14:paraId="749E82E4" w14:textId="77777777">
        <w:tc>
          <w:tcPr>
            <w:tcW w:w="550" w:type="dxa"/>
            <w:tcBorders>
              <w:top w:val="single" w:sz="6" w:space="0" w:color="auto"/>
              <w:left w:val="single" w:sz="6" w:space="0" w:color="auto"/>
              <w:bottom w:val="single" w:sz="6" w:space="0" w:color="auto"/>
              <w:right w:val="single" w:sz="6" w:space="0" w:color="auto"/>
            </w:tcBorders>
            <w:vAlign w:val="center"/>
          </w:tcPr>
          <w:p w14:paraId="21D0C1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608A5B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无声挂钟</w:t>
            </w:r>
          </w:p>
        </w:tc>
        <w:tc>
          <w:tcPr>
            <w:tcW w:w="6914" w:type="dxa"/>
            <w:tcBorders>
              <w:top w:val="single" w:sz="6" w:space="0" w:color="auto"/>
              <w:left w:val="single" w:sz="6" w:space="0" w:color="auto"/>
              <w:bottom w:val="single" w:sz="6" w:space="0" w:color="auto"/>
              <w:right w:val="single" w:sz="6" w:space="0" w:color="auto"/>
            </w:tcBorders>
            <w:vAlign w:val="center"/>
          </w:tcPr>
          <w:p w14:paraId="36D3C0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控制咨询时间，圆形。</w:t>
            </w:r>
          </w:p>
        </w:tc>
      </w:tr>
      <w:tr w:rsidR="00E62DEB" w14:paraId="775A12F7" w14:textId="77777777">
        <w:tc>
          <w:tcPr>
            <w:tcW w:w="550" w:type="dxa"/>
            <w:tcBorders>
              <w:top w:val="single" w:sz="6" w:space="0" w:color="auto"/>
              <w:left w:val="single" w:sz="6" w:space="0" w:color="auto"/>
              <w:bottom w:val="single" w:sz="6" w:space="0" w:color="auto"/>
              <w:right w:val="single" w:sz="6" w:space="0" w:color="auto"/>
            </w:tcBorders>
            <w:vAlign w:val="center"/>
          </w:tcPr>
          <w:p w14:paraId="001069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10B5CD95"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心理室专用</w:t>
            </w:r>
            <w:r>
              <w:rPr>
                <w:rFonts w:ascii="仿宋" w:eastAsia="仿宋" w:hAnsi="仿宋" w:cs="宋体" w:hint="eastAsia"/>
                <w:kern w:val="0"/>
                <w:szCs w:val="21"/>
              </w:rPr>
              <w:t>文件柜</w:t>
            </w:r>
          </w:p>
        </w:tc>
        <w:tc>
          <w:tcPr>
            <w:tcW w:w="6914" w:type="dxa"/>
            <w:tcBorders>
              <w:top w:val="single" w:sz="6" w:space="0" w:color="auto"/>
              <w:left w:val="single" w:sz="6" w:space="0" w:color="auto"/>
              <w:bottom w:val="single" w:sz="6" w:space="0" w:color="auto"/>
              <w:right w:val="single" w:sz="6" w:space="0" w:color="auto"/>
            </w:tcBorders>
            <w:vAlign w:val="center"/>
          </w:tcPr>
          <w:p w14:paraId="299C97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用于储存学生心理档案和其他纸质资料。</w:t>
            </w:r>
          </w:p>
        </w:tc>
      </w:tr>
      <w:tr w:rsidR="00E62DEB" w14:paraId="06CE31A1" w14:textId="77777777">
        <w:tc>
          <w:tcPr>
            <w:tcW w:w="550" w:type="dxa"/>
            <w:tcBorders>
              <w:top w:val="single" w:sz="6" w:space="0" w:color="auto"/>
              <w:left w:val="single" w:sz="6" w:space="0" w:color="auto"/>
              <w:bottom w:val="single" w:sz="6" w:space="0" w:color="auto"/>
              <w:right w:val="single" w:sz="6" w:space="0" w:color="auto"/>
            </w:tcBorders>
            <w:vAlign w:val="center"/>
          </w:tcPr>
          <w:p w14:paraId="559683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0A37ADF0" w14:textId="77777777" w:rsidR="00E62DEB" w:rsidRDefault="0079456A">
            <w:pPr>
              <w:autoSpaceDE w:val="0"/>
              <w:autoSpaceDN w:val="0"/>
              <w:adjustRightInd w:val="0"/>
              <w:rPr>
                <w:rFonts w:ascii="仿宋" w:eastAsia="仿宋" w:hAnsi="仿宋" w:cs="宋体"/>
                <w:kern w:val="0"/>
                <w:szCs w:val="21"/>
              </w:rPr>
            </w:pPr>
            <w:r>
              <w:rPr>
                <w:rFonts w:ascii="宋体" w:hAnsi="宋体" w:cs="宋体" w:hint="eastAsia"/>
                <w:kern w:val="0"/>
                <w:szCs w:val="21"/>
              </w:rPr>
              <w:t>心理室专用</w:t>
            </w:r>
            <w:r>
              <w:rPr>
                <w:rFonts w:hint="eastAsia"/>
              </w:rPr>
              <w:t>接待</w:t>
            </w:r>
            <w:r>
              <w:rPr>
                <w:rFonts w:ascii="仿宋" w:eastAsia="仿宋" w:hAnsi="仿宋" w:cs="宋体" w:hint="eastAsia"/>
                <w:kern w:val="0"/>
                <w:szCs w:val="21"/>
              </w:rPr>
              <w:t>沙发</w:t>
            </w:r>
            <w:r>
              <w:rPr>
                <w:rFonts w:hint="eastAsia"/>
              </w:rPr>
              <w:t>及</w:t>
            </w:r>
            <w:r>
              <w:rPr>
                <w:rFonts w:ascii="仿宋" w:eastAsia="仿宋" w:hAnsi="仿宋" w:cs="宋体" w:hint="eastAsia"/>
                <w:kern w:val="0"/>
                <w:szCs w:val="21"/>
              </w:rPr>
              <w:t>茶几</w:t>
            </w:r>
          </w:p>
        </w:tc>
        <w:tc>
          <w:tcPr>
            <w:tcW w:w="6914" w:type="dxa"/>
            <w:tcBorders>
              <w:top w:val="single" w:sz="6" w:space="0" w:color="auto"/>
              <w:left w:val="single" w:sz="6" w:space="0" w:color="auto"/>
              <w:bottom w:val="single" w:sz="6" w:space="0" w:color="auto"/>
              <w:right w:val="single" w:sz="6" w:space="0" w:color="auto"/>
            </w:tcBorders>
            <w:vAlign w:val="center"/>
          </w:tcPr>
          <w:p w14:paraId="151893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沙发：棉麻</w:t>
            </w:r>
            <w:r>
              <w:rPr>
                <w:rFonts w:ascii="仿宋" w:eastAsia="仿宋" w:hAnsi="仿宋" w:cs="宋体"/>
                <w:kern w:val="0"/>
                <w:szCs w:val="21"/>
              </w:rPr>
              <w:t>+</w:t>
            </w:r>
            <w:r>
              <w:rPr>
                <w:rFonts w:ascii="仿宋" w:eastAsia="仿宋" w:hAnsi="仿宋" w:cs="宋体" w:hint="eastAsia"/>
                <w:kern w:val="0"/>
                <w:szCs w:val="21"/>
              </w:rPr>
              <w:t>木骨架</w:t>
            </w:r>
            <w:r>
              <w:rPr>
                <w:rFonts w:ascii="仿宋" w:eastAsia="仿宋" w:hAnsi="仿宋" w:cs="宋体"/>
                <w:kern w:val="0"/>
                <w:szCs w:val="21"/>
              </w:rPr>
              <w:t>+</w:t>
            </w:r>
            <w:r>
              <w:rPr>
                <w:rFonts w:ascii="仿宋" w:eastAsia="仿宋" w:hAnsi="仿宋" w:cs="宋体" w:hint="eastAsia"/>
                <w:kern w:val="0"/>
                <w:szCs w:val="21"/>
              </w:rPr>
              <w:t>复合海绵材质，</w:t>
            </w:r>
            <w:r>
              <w:rPr>
                <w:rFonts w:ascii="仿宋" w:eastAsia="仿宋" w:hAnsi="仿宋" w:cs="宋体"/>
                <w:kern w:val="0"/>
                <w:szCs w:val="21"/>
              </w:rPr>
              <w:t>1800*800*780 mm</w:t>
            </w:r>
            <w:r>
              <w:rPr>
                <w:rFonts w:ascii="仿宋" w:eastAsia="仿宋" w:hAnsi="仿宋" w:cs="宋体" w:hint="eastAsia"/>
                <w:kern w:val="0"/>
                <w:szCs w:val="21"/>
              </w:rPr>
              <w:t>；</w:t>
            </w:r>
          </w:p>
          <w:p w14:paraId="6AEFA6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茶几：与沙发配套。</w:t>
            </w:r>
          </w:p>
        </w:tc>
      </w:tr>
      <w:tr w:rsidR="00E62DEB" w14:paraId="60B385C5" w14:textId="77777777">
        <w:tc>
          <w:tcPr>
            <w:tcW w:w="550" w:type="dxa"/>
            <w:tcBorders>
              <w:top w:val="single" w:sz="6" w:space="0" w:color="auto"/>
              <w:left w:val="single" w:sz="6" w:space="0" w:color="auto"/>
              <w:bottom w:val="single" w:sz="6" w:space="0" w:color="auto"/>
              <w:right w:val="single" w:sz="6" w:space="0" w:color="auto"/>
            </w:tcBorders>
            <w:vAlign w:val="center"/>
          </w:tcPr>
          <w:p w14:paraId="2F529A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0EED814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饮水机</w:t>
            </w:r>
          </w:p>
        </w:tc>
        <w:tc>
          <w:tcPr>
            <w:tcW w:w="6914" w:type="dxa"/>
            <w:tcBorders>
              <w:top w:val="single" w:sz="6" w:space="0" w:color="auto"/>
              <w:left w:val="single" w:sz="6" w:space="0" w:color="auto"/>
              <w:bottom w:val="single" w:sz="6" w:space="0" w:color="auto"/>
              <w:right w:val="single" w:sz="6" w:space="0" w:color="auto"/>
            </w:tcBorders>
            <w:vAlign w:val="center"/>
          </w:tcPr>
          <w:p w14:paraId="48863B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教师学生用，</w:t>
            </w:r>
            <w:r>
              <w:rPr>
                <w:rFonts w:ascii="宋体" w:hAnsi="宋体" w:cs="宋体" w:hint="eastAsia"/>
                <w:kern w:val="0"/>
                <w:szCs w:val="21"/>
              </w:rPr>
              <w:t>冷暖</w:t>
            </w:r>
            <w:r>
              <w:rPr>
                <w:rFonts w:ascii="仿宋" w:eastAsia="仿宋" w:hAnsi="仿宋" w:cs="宋体" w:hint="eastAsia"/>
                <w:kern w:val="0"/>
                <w:szCs w:val="21"/>
              </w:rPr>
              <w:t>两用。</w:t>
            </w:r>
          </w:p>
        </w:tc>
      </w:tr>
      <w:tr w:rsidR="00E62DEB" w14:paraId="072F8370" w14:textId="77777777">
        <w:tc>
          <w:tcPr>
            <w:tcW w:w="550" w:type="dxa"/>
            <w:tcBorders>
              <w:top w:val="single" w:sz="6" w:space="0" w:color="auto"/>
              <w:left w:val="single" w:sz="6" w:space="0" w:color="auto"/>
              <w:bottom w:val="single" w:sz="6" w:space="0" w:color="auto"/>
              <w:right w:val="single" w:sz="6" w:space="0" w:color="auto"/>
            </w:tcBorders>
            <w:vAlign w:val="center"/>
          </w:tcPr>
          <w:p w14:paraId="621FB36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753252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心理挂图</w:t>
            </w:r>
          </w:p>
        </w:tc>
        <w:tc>
          <w:tcPr>
            <w:tcW w:w="6914" w:type="dxa"/>
            <w:tcBorders>
              <w:top w:val="single" w:sz="6" w:space="0" w:color="auto"/>
              <w:left w:val="single" w:sz="6" w:space="0" w:color="auto"/>
              <w:bottom w:val="single" w:sz="6" w:space="0" w:color="auto"/>
              <w:right w:val="single" w:sz="6" w:space="0" w:color="auto"/>
            </w:tcBorders>
            <w:vAlign w:val="center"/>
          </w:tcPr>
          <w:p w14:paraId="268B622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1.用来装饰办公室、咨询室等、；</w:t>
            </w:r>
          </w:p>
          <w:p w14:paraId="4C4175D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lastRenderedPageBreak/>
              <w:t>2.部分心理挂图体现了心理错觉的等心理现象；</w:t>
            </w:r>
          </w:p>
          <w:p w14:paraId="0651B23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3.尺寸</w:t>
            </w:r>
            <w:r>
              <w:rPr>
                <w:rFonts w:ascii="仿宋" w:eastAsia="仿宋" w:hAnsi="仿宋" w:cs="宋体"/>
                <w:kern w:val="0"/>
                <w:szCs w:val="21"/>
              </w:rPr>
              <w:t>40*60cm</w:t>
            </w:r>
            <w:r>
              <w:rPr>
                <w:rFonts w:ascii="仿宋" w:eastAsia="仿宋" w:hAnsi="仿宋" w:cs="宋体" w:hint="eastAsia"/>
                <w:kern w:val="0"/>
                <w:szCs w:val="21"/>
              </w:rPr>
              <w:t>，</w:t>
            </w:r>
            <w:r>
              <w:rPr>
                <w:rFonts w:ascii="仿宋" w:eastAsia="仿宋" w:hAnsi="仿宋" w:cs="宋体"/>
                <w:kern w:val="0"/>
                <w:szCs w:val="21"/>
              </w:rPr>
              <w:t>KT</w:t>
            </w:r>
            <w:r>
              <w:rPr>
                <w:rFonts w:ascii="仿宋" w:eastAsia="仿宋" w:hAnsi="仿宋" w:cs="宋体" w:hint="eastAsia"/>
                <w:kern w:val="0"/>
                <w:szCs w:val="21"/>
              </w:rPr>
              <w:t>版材质。</w:t>
            </w:r>
          </w:p>
        </w:tc>
      </w:tr>
      <w:tr w:rsidR="00E62DEB" w14:paraId="71280D90" w14:textId="77777777">
        <w:tc>
          <w:tcPr>
            <w:tcW w:w="550" w:type="dxa"/>
            <w:tcBorders>
              <w:top w:val="single" w:sz="6" w:space="0" w:color="auto"/>
              <w:left w:val="single" w:sz="6" w:space="0" w:color="auto"/>
              <w:bottom w:val="single" w:sz="6" w:space="0" w:color="auto"/>
              <w:right w:val="single" w:sz="6" w:space="0" w:color="auto"/>
            </w:tcBorders>
            <w:vAlign w:val="center"/>
          </w:tcPr>
          <w:p w14:paraId="44D218C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7</w:t>
            </w:r>
          </w:p>
        </w:tc>
        <w:tc>
          <w:tcPr>
            <w:tcW w:w="1064" w:type="dxa"/>
            <w:tcBorders>
              <w:top w:val="single" w:sz="6" w:space="0" w:color="auto"/>
              <w:left w:val="single" w:sz="6" w:space="0" w:color="auto"/>
              <w:bottom w:val="single" w:sz="6" w:space="0" w:color="auto"/>
              <w:right w:val="single" w:sz="6" w:space="0" w:color="auto"/>
            </w:tcBorders>
            <w:vAlign w:val="center"/>
          </w:tcPr>
          <w:p w14:paraId="4B0D9A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信息化学生心理测评档案管理系统</w:t>
            </w:r>
          </w:p>
        </w:tc>
        <w:tc>
          <w:tcPr>
            <w:tcW w:w="6914" w:type="dxa"/>
            <w:tcBorders>
              <w:top w:val="single" w:sz="6" w:space="0" w:color="auto"/>
              <w:left w:val="single" w:sz="6" w:space="0" w:color="auto"/>
              <w:bottom w:val="single" w:sz="6" w:space="0" w:color="auto"/>
              <w:right w:val="single" w:sz="6" w:space="0" w:color="auto"/>
            </w:tcBorders>
            <w:vAlign w:val="center"/>
          </w:tcPr>
          <w:p w14:paraId="63E2A0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.系统功能模块：</w:t>
            </w:r>
          </w:p>
          <w:p w14:paraId="0839EAA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系统分为前台和后台功能区，前台界面包含八大模块：专业测评，趣味测评，心理美文，开心一刻，教育心理，心理案例，心理专题和心理学书籍；后台界面必须包含九大模块：信息管理，量表管理，测评管理，辅导管理，心理档案，学生管理，教师管理，个人事务，系统管理；</w:t>
            </w:r>
          </w:p>
          <w:p w14:paraId="30EAF2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.及时准确的心理预警机制</w:t>
            </w:r>
          </w:p>
          <w:p w14:paraId="406C24D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系统内置量表不少于</w:t>
            </w:r>
            <w:r>
              <w:rPr>
                <w:rFonts w:ascii="仿宋" w:eastAsia="仿宋" w:hAnsi="仿宋" w:cs="宋体"/>
                <w:kern w:val="0"/>
                <w:szCs w:val="21"/>
              </w:rPr>
              <w:t>35</w:t>
            </w:r>
            <w:r>
              <w:rPr>
                <w:rFonts w:ascii="仿宋" w:eastAsia="仿宋" w:hAnsi="仿宋" w:cs="宋体" w:hint="eastAsia"/>
                <w:kern w:val="0"/>
                <w:szCs w:val="21"/>
              </w:rPr>
              <w:t>个核心量表，涵盖使用者心理健康、认知诊断、一般人格、生活适应行为、自我调节能力、基本能力倾向测验。通过高亮显示用户心理危机测试报告；</w:t>
            </w:r>
          </w:p>
          <w:p w14:paraId="0FCF52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.系统的心理教案功能</w:t>
            </w:r>
          </w:p>
          <w:p w14:paraId="1FAD5F1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系统预置不少于</w:t>
            </w:r>
            <w:r>
              <w:rPr>
                <w:rFonts w:ascii="仿宋" w:eastAsia="仿宋" w:hAnsi="仿宋" w:cs="宋体"/>
                <w:kern w:val="0"/>
                <w:szCs w:val="21"/>
              </w:rPr>
              <w:t>110</w:t>
            </w:r>
            <w:r>
              <w:rPr>
                <w:rFonts w:ascii="仿宋" w:eastAsia="仿宋" w:hAnsi="仿宋" w:cs="宋体" w:hint="eastAsia"/>
                <w:kern w:val="0"/>
                <w:szCs w:val="21"/>
              </w:rPr>
              <w:t>个符合中小学阶段的心理健康教育课的心理教案，；</w:t>
            </w:r>
          </w:p>
          <w:p w14:paraId="592594A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.完善的心理档案管理</w:t>
            </w:r>
          </w:p>
          <w:p w14:paraId="11C587D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系统可为用户建立心理档案，包含用户的个人信息，成长经历，心理测评报告，心理危机预警状况，心理咨询辅导情况等。同时，系统提供档案导出打印功能，可以为用户单位建立纸质心理档案；</w:t>
            </w:r>
          </w:p>
          <w:p w14:paraId="61F918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.综合化心理网站服务平台</w:t>
            </w:r>
          </w:p>
          <w:p w14:paraId="2C2EA9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系统可提供综合化心理网站服务，通过安装后，系统自动生成开放式的心理网站平台。在该平台上，可开展心理知识宣传，心理测查，心理辅导等各项工作，同时，还可与用户单位原有网站直接无缝隙对接，。对于网站栏目，界面色彩等信息进行个性化地修改，增加用户参与、互动的过程；</w:t>
            </w:r>
          </w:p>
          <w:p w14:paraId="151E895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.数据信息安全系统</w:t>
            </w:r>
          </w:p>
          <w:p w14:paraId="4F8760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系统具备信息安全防护功能，针对用户心理档案信息的安全，建立严格的计算机登录机制，采取计算机安全存储与访问措施，保证系统运行及系统信息安全、可靠。</w:t>
            </w:r>
            <w:r>
              <w:rPr>
                <w:rFonts w:ascii="仿宋" w:eastAsia="仿宋" w:hAnsi="仿宋" w:cs="宋体"/>
                <w:kern w:val="0"/>
                <w:szCs w:val="21"/>
              </w:rPr>
              <w:t xml:space="preserve"> </w:t>
            </w:r>
          </w:p>
          <w:p w14:paraId="1788AB8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注：以上1-6项参数提供功能截图佐证。</w:t>
            </w:r>
          </w:p>
        </w:tc>
      </w:tr>
      <w:tr w:rsidR="00E62DEB" w14:paraId="42E1D2B3" w14:textId="77777777">
        <w:tc>
          <w:tcPr>
            <w:tcW w:w="550" w:type="dxa"/>
            <w:tcBorders>
              <w:top w:val="single" w:sz="6" w:space="0" w:color="auto"/>
              <w:left w:val="single" w:sz="6" w:space="0" w:color="auto"/>
              <w:bottom w:val="single" w:sz="6" w:space="0" w:color="auto"/>
              <w:right w:val="single" w:sz="6" w:space="0" w:color="auto"/>
            </w:tcBorders>
            <w:vAlign w:val="center"/>
          </w:tcPr>
          <w:p w14:paraId="289D32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31B160F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智能情绪稳定训练仪</w:t>
            </w:r>
          </w:p>
        </w:tc>
        <w:tc>
          <w:tcPr>
            <w:tcW w:w="6914" w:type="dxa"/>
            <w:tcBorders>
              <w:top w:val="single" w:sz="6" w:space="0" w:color="auto"/>
              <w:left w:val="single" w:sz="6" w:space="0" w:color="auto"/>
              <w:bottom w:val="single" w:sz="6" w:space="0" w:color="auto"/>
              <w:right w:val="single" w:sz="6" w:space="0" w:color="auto"/>
            </w:tcBorders>
            <w:vAlign w:val="center"/>
          </w:tcPr>
          <w:p w14:paraId="7CE0F2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1.九洞直径分别为</w:t>
            </w:r>
            <w:r>
              <w:rPr>
                <w:rFonts w:ascii="仿宋" w:eastAsia="仿宋" w:hAnsi="仿宋" w:cs="宋体"/>
                <w:kern w:val="0"/>
                <w:szCs w:val="21"/>
              </w:rPr>
              <w:t>2.5</w:t>
            </w:r>
            <w:r>
              <w:rPr>
                <w:rFonts w:ascii="仿宋" w:eastAsia="仿宋" w:hAnsi="仿宋" w:cs="宋体" w:hint="eastAsia"/>
                <w:kern w:val="0"/>
                <w:szCs w:val="21"/>
              </w:rPr>
              <w:t>，</w:t>
            </w:r>
            <w:r>
              <w:rPr>
                <w:rFonts w:ascii="仿宋" w:eastAsia="仿宋" w:hAnsi="仿宋" w:cs="宋体"/>
                <w:kern w:val="0"/>
                <w:szCs w:val="21"/>
              </w:rPr>
              <w:t>3</w:t>
            </w:r>
            <w:r>
              <w:rPr>
                <w:rFonts w:ascii="仿宋" w:eastAsia="仿宋" w:hAnsi="仿宋" w:cs="宋体" w:hint="eastAsia"/>
                <w:kern w:val="0"/>
                <w:szCs w:val="21"/>
              </w:rPr>
              <w:t>，</w:t>
            </w:r>
            <w:r>
              <w:rPr>
                <w:rFonts w:ascii="仿宋" w:eastAsia="仿宋" w:hAnsi="仿宋" w:cs="宋体"/>
                <w:kern w:val="0"/>
                <w:szCs w:val="21"/>
              </w:rPr>
              <w:t>3.5</w:t>
            </w:r>
            <w:r>
              <w:rPr>
                <w:rFonts w:ascii="仿宋" w:eastAsia="仿宋" w:hAnsi="仿宋" w:cs="宋体" w:hint="eastAsia"/>
                <w:kern w:val="0"/>
                <w:szCs w:val="21"/>
              </w:rPr>
              <w:t>，</w:t>
            </w:r>
            <w:r>
              <w:rPr>
                <w:rFonts w:ascii="仿宋" w:eastAsia="仿宋" w:hAnsi="仿宋" w:cs="宋体"/>
                <w:kern w:val="0"/>
                <w:szCs w:val="21"/>
              </w:rPr>
              <w:t>4</w:t>
            </w:r>
            <w:r>
              <w:rPr>
                <w:rFonts w:ascii="仿宋" w:eastAsia="仿宋" w:hAnsi="仿宋" w:cs="宋体" w:hint="eastAsia"/>
                <w:kern w:val="0"/>
                <w:szCs w:val="21"/>
              </w:rPr>
              <w:t>，</w:t>
            </w:r>
            <w:r>
              <w:rPr>
                <w:rFonts w:ascii="仿宋" w:eastAsia="仿宋" w:hAnsi="仿宋" w:cs="宋体"/>
                <w:kern w:val="0"/>
                <w:szCs w:val="21"/>
              </w:rPr>
              <w:t>4.5</w:t>
            </w:r>
            <w:r>
              <w:rPr>
                <w:rFonts w:ascii="仿宋" w:eastAsia="仿宋" w:hAnsi="仿宋" w:cs="宋体" w:hint="eastAsia"/>
                <w:kern w:val="0"/>
                <w:szCs w:val="21"/>
              </w:rPr>
              <w:t>，</w:t>
            </w:r>
            <w:r>
              <w:rPr>
                <w:rFonts w:ascii="仿宋" w:eastAsia="仿宋" w:hAnsi="仿宋" w:cs="宋体"/>
                <w:kern w:val="0"/>
                <w:szCs w:val="21"/>
              </w:rPr>
              <w:t>5</w:t>
            </w:r>
            <w:r>
              <w:rPr>
                <w:rFonts w:ascii="仿宋" w:eastAsia="仿宋" w:hAnsi="仿宋" w:cs="宋体" w:hint="eastAsia"/>
                <w:kern w:val="0"/>
                <w:szCs w:val="21"/>
              </w:rPr>
              <w:t>，</w:t>
            </w:r>
            <w:r>
              <w:rPr>
                <w:rFonts w:ascii="仿宋" w:eastAsia="仿宋" w:hAnsi="仿宋" w:cs="宋体"/>
                <w:kern w:val="0"/>
                <w:szCs w:val="21"/>
              </w:rPr>
              <w:t>6.5</w:t>
            </w:r>
            <w:r>
              <w:rPr>
                <w:rFonts w:ascii="仿宋" w:eastAsia="仿宋" w:hAnsi="仿宋" w:cs="宋体" w:hint="eastAsia"/>
                <w:kern w:val="0"/>
                <w:szCs w:val="21"/>
              </w:rPr>
              <w:t>，</w:t>
            </w:r>
            <w:r>
              <w:rPr>
                <w:rFonts w:ascii="仿宋" w:eastAsia="仿宋" w:hAnsi="仿宋" w:cs="宋体"/>
                <w:kern w:val="0"/>
                <w:szCs w:val="21"/>
              </w:rPr>
              <w:t>8</w:t>
            </w:r>
            <w:r>
              <w:rPr>
                <w:rFonts w:ascii="仿宋" w:eastAsia="仿宋" w:hAnsi="仿宋" w:cs="宋体" w:hint="eastAsia"/>
                <w:kern w:val="0"/>
                <w:szCs w:val="21"/>
              </w:rPr>
              <w:t>，</w:t>
            </w:r>
            <w:r>
              <w:rPr>
                <w:rFonts w:ascii="仿宋" w:eastAsia="仿宋" w:hAnsi="仿宋" w:cs="宋体"/>
                <w:kern w:val="0"/>
                <w:szCs w:val="21"/>
              </w:rPr>
              <w:t>13 mm</w:t>
            </w:r>
            <w:r>
              <w:rPr>
                <w:rFonts w:ascii="仿宋" w:eastAsia="仿宋" w:hAnsi="仿宋" w:cs="宋体" w:hint="eastAsia"/>
                <w:kern w:val="0"/>
                <w:szCs w:val="21"/>
              </w:rPr>
              <w:t>，悬空测试孔洞</w:t>
            </w:r>
            <w:r>
              <w:rPr>
                <w:rFonts w:ascii="仿宋" w:eastAsia="仿宋" w:hAnsi="仿宋" w:cs="宋体"/>
                <w:kern w:val="0"/>
                <w:szCs w:val="21"/>
              </w:rPr>
              <w:t>3.5mm</w:t>
            </w:r>
            <w:r>
              <w:rPr>
                <w:rFonts w:ascii="仿宋" w:eastAsia="仿宋" w:hAnsi="仿宋" w:cs="宋体" w:hint="eastAsia"/>
                <w:kern w:val="0"/>
                <w:szCs w:val="21"/>
              </w:rPr>
              <w:t>；</w:t>
            </w:r>
          </w:p>
          <w:p w14:paraId="5CBBDA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2.立体迷宫有</w:t>
            </w:r>
            <w:r>
              <w:rPr>
                <w:rFonts w:ascii="仿宋" w:eastAsia="仿宋" w:hAnsi="仿宋" w:cs="宋体"/>
                <w:kern w:val="0"/>
                <w:szCs w:val="21"/>
              </w:rPr>
              <w:t>3</w:t>
            </w:r>
            <w:r>
              <w:rPr>
                <w:rFonts w:ascii="仿宋" w:eastAsia="仿宋" w:hAnsi="仿宋" w:cs="宋体" w:hint="eastAsia"/>
                <w:kern w:val="0"/>
                <w:szCs w:val="21"/>
              </w:rPr>
              <w:t>种图案，可任意安装测试训练；</w:t>
            </w:r>
          </w:p>
          <w:p w14:paraId="2DBCFD3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3.内嵌彩色触摸屏，可触摸屏操作，配有内置扬声器；</w:t>
            </w:r>
          </w:p>
          <w:p w14:paraId="464AE9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4.可实现智能语音引导，兼具语言和文字提示，个体可独立操作。</w:t>
            </w:r>
          </w:p>
        </w:tc>
      </w:tr>
      <w:tr w:rsidR="00E62DEB" w14:paraId="50507BC3" w14:textId="77777777">
        <w:tc>
          <w:tcPr>
            <w:tcW w:w="550" w:type="dxa"/>
            <w:tcBorders>
              <w:top w:val="single" w:sz="6" w:space="0" w:color="auto"/>
              <w:left w:val="single" w:sz="6" w:space="0" w:color="auto"/>
              <w:bottom w:val="single" w:sz="6" w:space="0" w:color="auto"/>
              <w:right w:val="single" w:sz="6" w:space="0" w:color="auto"/>
            </w:tcBorders>
            <w:vAlign w:val="center"/>
          </w:tcPr>
          <w:p w14:paraId="6C5CF0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9</w:t>
            </w:r>
          </w:p>
        </w:tc>
        <w:tc>
          <w:tcPr>
            <w:tcW w:w="1064" w:type="dxa"/>
            <w:tcBorders>
              <w:top w:val="single" w:sz="6" w:space="0" w:color="auto"/>
              <w:left w:val="single" w:sz="6" w:space="0" w:color="auto"/>
              <w:bottom w:val="single" w:sz="6" w:space="0" w:color="auto"/>
              <w:right w:val="single" w:sz="6" w:space="0" w:color="auto"/>
            </w:tcBorders>
            <w:vAlign w:val="center"/>
          </w:tcPr>
          <w:p w14:paraId="44779FD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智能多人反应能力训练仪</w:t>
            </w:r>
          </w:p>
        </w:tc>
        <w:tc>
          <w:tcPr>
            <w:tcW w:w="6914" w:type="dxa"/>
            <w:tcBorders>
              <w:top w:val="single" w:sz="6" w:space="0" w:color="auto"/>
              <w:left w:val="single" w:sz="6" w:space="0" w:color="auto"/>
              <w:bottom w:val="single" w:sz="6" w:space="0" w:color="auto"/>
              <w:right w:val="single" w:sz="6" w:space="0" w:color="auto"/>
            </w:tcBorders>
            <w:vAlign w:val="center"/>
          </w:tcPr>
          <w:p w14:paraId="3C3B76FC"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 xml:space="preserve">                                                                                                                                                                                </w:t>
            </w:r>
            <w:r>
              <w:rPr>
                <w:rFonts w:ascii="仿宋" w:eastAsia="仿宋" w:hAnsi="仿宋" w:cs="宋体" w:hint="eastAsia"/>
                <w:kern w:val="0"/>
                <w:szCs w:val="21"/>
              </w:rPr>
              <w:t>1.有六款模式或类似模式随意切换分别是：数量模式、颜色模式、音调模式、闪灯模式、幸运模式、蜂鸣模式；</w:t>
            </w:r>
            <w:r>
              <w:rPr>
                <w:rFonts w:ascii="仿宋" w:eastAsia="仿宋" w:hAnsi="仿宋" w:cs="宋体"/>
                <w:kern w:val="0"/>
                <w:szCs w:val="21"/>
              </w:rPr>
              <w:t xml:space="preserve">                                                                                                                                                                                                                                                                                                                                                                                                                                                                                                                                                                                                                                                                                                                                                                                                                                                                                                                                                                                                                                                                                                                                                                                                                                                                                                                                                                                                                                                                                                                                                                                                                                                                                                                                                                                                                                                                                                                                                                                                                                                                                                                                                                                      </w:t>
            </w:r>
            <w:r>
              <w:rPr>
                <w:rFonts w:ascii="仿宋" w:eastAsia="仿宋" w:hAnsi="仿宋" w:cs="宋体" w:hint="eastAsia"/>
                <w:kern w:val="0"/>
                <w:szCs w:val="21"/>
              </w:rPr>
              <w:t>2.独立振动式手柄传感器</w:t>
            </w:r>
            <w:r>
              <w:rPr>
                <w:rFonts w:ascii="仿宋" w:eastAsia="仿宋" w:hAnsi="仿宋" w:cs="宋体"/>
                <w:kern w:val="0"/>
                <w:szCs w:val="21"/>
              </w:rPr>
              <w:t>4</w:t>
            </w:r>
            <w:r>
              <w:rPr>
                <w:rFonts w:ascii="仿宋" w:eastAsia="仿宋" w:hAnsi="仿宋" w:cs="宋体" w:hint="eastAsia"/>
                <w:kern w:val="0"/>
                <w:szCs w:val="21"/>
              </w:rPr>
              <w:t>套；</w:t>
            </w:r>
            <w:r>
              <w:rPr>
                <w:rFonts w:ascii="仿宋" w:eastAsia="仿宋" w:hAnsi="仿宋" w:cs="宋体"/>
                <w:kern w:val="0"/>
                <w:szCs w:val="21"/>
              </w:rPr>
              <w:t xml:space="preserve">                                                                                                                                                                        </w:t>
            </w:r>
            <w:r>
              <w:rPr>
                <w:rFonts w:ascii="仿宋" w:eastAsia="仿宋" w:hAnsi="仿宋" w:cs="宋体" w:hint="eastAsia"/>
                <w:kern w:val="0"/>
                <w:szCs w:val="21"/>
              </w:rPr>
              <w:t>3.光刺激七彩</w:t>
            </w:r>
            <w:r>
              <w:rPr>
                <w:rFonts w:ascii="仿宋" w:eastAsia="仿宋" w:hAnsi="仿宋" w:cs="宋体"/>
                <w:kern w:val="0"/>
                <w:szCs w:val="21"/>
              </w:rPr>
              <w:t>LED</w:t>
            </w:r>
            <w:r>
              <w:rPr>
                <w:rFonts w:ascii="仿宋" w:eastAsia="仿宋" w:hAnsi="仿宋" w:cs="宋体" w:hint="eastAsia"/>
                <w:kern w:val="0"/>
                <w:szCs w:val="21"/>
              </w:rPr>
              <w:t>灯</w:t>
            </w:r>
            <w:r>
              <w:rPr>
                <w:rFonts w:ascii="仿宋" w:eastAsia="仿宋" w:hAnsi="仿宋" w:cs="宋体"/>
                <w:kern w:val="0"/>
                <w:szCs w:val="21"/>
              </w:rPr>
              <w:t>4</w:t>
            </w:r>
            <w:r>
              <w:rPr>
                <w:rFonts w:ascii="仿宋" w:eastAsia="仿宋" w:hAnsi="仿宋" w:cs="宋体" w:hint="eastAsia"/>
                <w:kern w:val="0"/>
                <w:szCs w:val="21"/>
              </w:rPr>
              <w:t>个；直径</w:t>
            </w:r>
            <w:r>
              <w:rPr>
                <w:rFonts w:ascii="仿宋" w:eastAsia="仿宋" w:hAnsi="仿宋" w:cs="宋体"/>
                <w:kern w:val="0"/>
                <w:szCs w:val="21"/>
              </w:rPr>
              <w:t>28mm</w:t>
            </w:r>
            <w:r>
              <w:rPr>
                <w:rFonts w:ascii="仿宋" w:eastAsia="仿宋" w:hAnsi="仿宋" w:cs="宋体" w:hint="eastAsia"/>
                <w:kern w:val="0"/>
                <w:szCs w:val="21"/>
              </w:rPr>
              <w:t>，高</w:t>
            </w:r>
            <w:r>
              <w:rPr>
                <w:rFonts w:ascii="仿宋" w:eastAsia="仿宋" w:hAnsi="仿宋" w:cs="宋体"/>
                <w:kern w:val="0"/>
                <w:szCs w:val="21"/>
              </w:rPr>
              <w:t>14mm,</w:t>
            </w:r>
            <w:r>
              <w:rPr>
                <w:rFonts w:ascii="仿宋" w:eastAsia="仿宋" w:hAnsi="仿宋" w:cs="宋体" w:hint="eastAsia"/>
                <w:kern w:val="0"/>
                <w:szCs w:val="21"/>
              </w:rPr>
              <w:t>灯体为黑白颜色环保</w:t>
            </w:r>
            <w:r>
              <w:rPr>
                <w:rFonts w:ascii="仿宋" w:eastAsia="仿宋" w:hAnsi="仿宋" w:cs="宋体"/>
                <w:kern w:val="0"/>
                <w:szCs w:val="21"/>
              </w:rPr>
              <w:t>PVC</w:t>
            </w:r>
            <w:r>
              <w:rPr>
                <w:rFonts w:ascii="仿宋" w:eastAsia="仿宋" w:hAnsi="仿宋" w:cs="宋体" w:hint="eastAsia"/>
                <w:kern w:val="0"/>
                <w:szCs w:val="21"/>
              </w:rPr>
              <w:t>材质。</w:t>
            </w:r>
            <w:r>
              <w:rPr>
                <w:rFonts w:ascii="仿宋" w:eastAsia="仿宋" w:hAnsi="仿宋" w:cs="宋体"/>
                <w:kern w:val="0"/>
                <w:szCs w:val="21"/>
              </w:rPr>
              <w:t xml:space="preserve">                                                                                                                                                                     </w:t>
            </w:r>
            <w:r>
              <w:rPr>
                <w:rFonts w:ascii="仿宋" w:eastAsia="仿宋" w:hAnsi="仿宋" w:cs="宋体" w:hint="eastAsia"/>
                <w:kern w:val="0"/>
                <w:szCs w:val="21"/>
              </w:rPr>
              <w:t>4.内嵌</w:t>
            </w:r>
            <w:r>
              <w:rPr>
                <w:rFonts w:ascii="仿宋" w:eastAsia="仿宋" w:hAnsi="仿宋" w:cs="宋体"/>
                <w:kern w:val="0"/>
                <w:szCs w:val="21"/>
              </w:rPr>
              <w:t>3.2</w:t>
            </w:r>
            <w:r>
              <w:rPr>
                <w:rFonts w:ascii="仿宋" w:eastAsia="仿宋" w:hAnsi="仿宋" w:cs="宋体" w:hint="eastAsia"/>
                <w:kern w:val="0"/>
                <w:szCs w:val="21"/>
              </w:rPr>
              <w:t>寸彩色触摸屏，防止噪音，音量大小可调可触摸屏操作，配有内置</w:t>
            </w:r>
            <w:r>
              <w:rPr>
                <w:rFonts w:ascii="仿宋" w:eastAsia="仿宋" w:hAnsi="仿宋" w:cs="宋体"/>
                <w:kern w:val="0"/>
                <w:szCs w:val="21"/>
              </w:rPr>
              <w:t>4</w:t>
            </w:r>
            <w:r>
              <w:rPr>
                <w:rFonts w:ascii="仿宋" w:eastAsia="仿宋" w:hAnsi="仿宋" w:cs="宋体" w:hint="eastAsia"/>
                <w:kern w:val="0"/>
                <w:szCs w:val="21"/>
              </w:rPr>
              <w:t>Ω</w:t>
            </w:r>
            <w:r>
              <w:rPr>
                <w:rFonts w:ascii="仿宋" w:eastAsia="仿宋" w:hAnsi="仿宋" w:cs="宋体"/>
                <w:kern w:val="0"/>
                <w:szCs w:val="21"/>
              </w:rPr>
              <w:t>3W</w:t>
            </w:r>
            <w:r>
              <w:rPr>
                <w:rFonts w:ascii="仿宋" w:eastAsia="仿宋" w:hAnsi="仿宋" w:cs="宋体" w:hint="eastAsia"/>
                <w:kern w:val="0"/>
                <w:szCs w:val="21"/>
              </w:rPr>
              <w:t>高性能扬声器。</w:t>
            </w:r>
            <w:r>
              <w:rPr>
                <w:rFonts w:ascii="仿宋" w:eastAsia="仿宋" w:hAnsi="仿宋" w:cs="宋体"/>
                <w:kern w:val="0"/>
                <w:szCs w:val="21"/>
              </w:rPr>
              <w:t xml:space="preserve">                                                                                                                        </w:t>
            </w:r>
            <w:r>
              <w:rPr>
                <w:rFonts w:ascii="仿宋" w:eastAsia="仿宋" w:hAnsi="仿宋" w:cs="宋体" w:hint="eastAsia"/>
                <w:kern w:val="0"/>
                <w:szCs w:val="21"/>
              </w:rPr>
              <w:t>5.可实现智能语音引导，兼具语言和文字提示，无需主试，个体可独立操作。</w:t>
            </w:r>
            <w:r>
              <w:rPr>
                <w:rFonts w:ascii="仿宋" w:eastAsia="仿宋" w:hAnsi="仿宋" w:cs="宋体"/>
                <w:kern w:val="0"/>
                <w:szCs w:val="21"/>
              </w:rPr>
              <w:t xml:space="preserve">                                                                                                                                                                                                                                                                                                                                                         </w:t>
            </w:r>
            <w:r>
              <w:rPr>
                <w:rFonts w:ascii="仿宋" w:eastAsia="仿宋" w:hAnsi="仿宋" w:cs="宋体" w:hint="eastAsia"/>
                <w:kern w:val="0"/>
                <w:szCs w:val="21"/>
              </w:rPr>
              <w:t>6.专用铝合金箱一体包装，尺寸：</w:t>
            </w:r>
            <w:r>
              <w:rPr>
                <w:rFonts w:ascii="仿宋" w:eastAsia="仿宋" w:hAnsi="仿宋" w:cs="宋体"/>
                <w:kern w:val="0"/>
                <w:szCs w:val="21"/>
              </w:rPr>
              <w:t>425mm*270mm*</w:t>
            </w:r>
            <w:r>
              <w:rPr>
                <w:rFonts w:ascii="仿宋" w:eastAsia="仿宋" w:hAnsi="仿宋" w:cs="宋体" w:hint="eastAsia"/>
                <w:kern w:val="0"/>
                <w:szCs w:val="21"/>
              </w:rPr>
              <w:t>高</w:t>
            </w:r>
            <w:r>
              <w:rPr>
                <w:rFonts w:ascii="仿宋" w:eastAsia="仿宋" w:hAnsi="仿宋" w:cs="宋体"/>
                <w:kern w:val="0"/>
                <w:szCs w:val="21"/>
              </w:rPr>
              <w:t>115mm</w:t>
            </w:r>
            <w:r>
              <w:rPr>
                <w:rFonts w:ascii="仿宋" w:eastAsia="仿宋" w:hAnsi="仿宋" w:cs="宋体" w:hint="eastAsia"/>
                <w:kern w:val="0"/>
                <w:szCs w:val="21"/>
              </w:rPr>
              <w:t>。</w:t>
            </w:r>
          </w:p>
        </w:tc>
      </w:tr>
      <w:tr w:rsidR="00E62DEB" w14:paraId="79A25CA0" w14:textId="77777777">
        <w:tc>
          <w:tcPr>
            <w:tcW w:w="550" w:type="dxa"/>
            <w:tcBorders>
              <w:top w:val="single" w:sz="6" w:space="0" w:color="auto"/>
              <w:left w:val="single" w:sz="6" w:space="0" w:color="auto"/>
              <w:bottom w:val="single" w:sz="6" w:space="0" w:color="auto"/>
              <w:right w:val="single" w:sz="6" w:space="0" w:color="auto"/>
            </w:tcBorders>
            <w:vAlign w:val="center"/>
          </w:tcPr>
          <w:p w14:paraId="3AA8B5F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755A96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专注力品质训练套装</w:t>
            </w:r>
          </w:p>
        </w:tc>
        <w:tc>
          <w:tcPr>
            <w:tcW w:w="6914" w:type="dxa"/>
            <w:tcBorders>
              <w:top w:val="single" w:sz="6" w:space="0" w:color="auto"/>
              <w:left w:val="single" w:sz="6" w:space="0" w:color="auto"/>
              <w:bottom w:val="single" w:sz="6" w:space="0" w:color="auto"/>
              <w:right w:val="single" w:sz="6" w:space="0" w:color="auto"/>
            </w:tcBorders>
            <w:vAlign w:val="center"/>
          </w:tcPr>
          <w:p w14:paraId="2F3B8D8D"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1.脑电采集器：</w:t>
            </w:r>
            <w:r>
              <w:rPr>
                <w:rFonts w:ascii="仿宋" w:eastAsia="仿宋" w:hAnsi="仿宋" w:cs="宋体"/>
                <w:kern w:val="0"/>
                <w:szCs w:val="21"/>
              </w:rPr>
              <w:t xml:space="preserve"> </w:t>
            </w:r>
          </w:p>
          <w:p w14:paraId="1AB21472"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1.1通道数：单通道；</w:t>
            </w:r>
          </w:p>
          <w:p w14:paraId="3CC7120F"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1.2采用单颗芯片实现脑电信号采集、滤波、放大、</w:t>
            </w:r>
            <w:r>
              <w:rPr>
                <w:rFonts w:ascii="仿宋" w:eastAsia="仿宋" w:hAnsi="仿宋" w:cs="宋体"/>
                <w:kern w:val="0"/>
                <w:szCs w:val="21"/>
              </w:rPr>
              <w:t>A/D</w:t>
            </w:r>
            <w:r>
              <w:rPr>
                <w:rFonts w:ascii="仿宋" w:eastAsia="仿宋" w:hAnsi="仿宋" w:cs="宋体" w:hint="eastAsia"/>
                <w:kern w:val="0"/>
                <w:szCs w:val="21"/>
              </w:rPr>
              <w:t>转换、计算等一体化工作；</w:t>
            </w:r>
          </w:p>
          <w:p w14:paraId="3C0CAF94"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1.3内置三电极金属传感器。</w:t>
            </w:r>
          </w:p>
          <w:p w14:paraId="4DB88A58"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2.无线射频频率：</w:t>
            </w:r>
            <w:r>
              <w:rPr>
                <w:rFonts w:ascii="仿宋" w:eastAsia="仿宋" w:hAnsi="仿宋" w:cs="宋体"/>
                <w:kern w:val="0"/>
                <w:szCs w:val="21"/>
              </w:rPr>
              <w:t>315MHz/433MHz</w:t>
            </w:r>
            <w:r>
              <w:rPr>
                <w:rFonts w:ascii="仿宋" w:eastAsia="仿宋" w:hAnsi="仿宋" w:cs="宋体" w:hint="eastAsia"/>
                <w:kern w:val="0"/>
                <w:szCs w:val="21"/>
              </w:rPr>
              <w:t>；</w:t>
            </w:r>
          </w:p>
          <w:p w14:paraId="3BA03A0B"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3.频率稳定度：±</w:t>
            </w:r>
            <w:r>
              <w:rPr>
                <w:rFonts w:ascii="仿宋" w:eastAsia="仿宋" w:hAnsi="仿宋" w:cs="宋体"/>
                <w:kern w:val="0"/>
                <w:szCs w:val="21"/>
              </w:rPr>
              <w:t>75kHz</w:t>
            </w:r>
            <w:r>
              <w:rPr>
                <w:rFonts w:ascii="仿宋" w:eastAsia="仿宋" w:hAnsi="仿宋" w:cs="宋体" w:hint="eastAsia"/>
                <w:kern w:val="0"/>
                <w:szCs w:val="21"/>
              </w:rPr>
              <w:t>；</w:t>
            </w:r>
          </w:p>
          <w:p w14:paraId="0CDF9D4D"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4.可拼插教具</w:t>
            </w:r>
            <w:r>
              <w:rPr>
                <w:rFonts w:ascii="仿宋" w:eastAsia="仿宋" w:hAnsi="仿宋" w:cs="宋体"/>
                <w:kern w:val="0"/>
                <w:szCs w:val="21"/>
              </w:rPr>
              <w:t>1</w:t>
            </w:r>
            <w:r>
              <w:rPr>
                <w:rFonts w:ascii="仿宋" w:eastAsia="仿宋" w:hAnsi="仿宋" w:cs="宋体" w:hint="eastAsia"/>
                <w:kern w:val="0"/>
                <w:szCs w:val="21"/>
              </w:rPr>
              <w:t>套，穿戴式脑电采集器</w:t>
            </w:r>
            <w:r>
              <w:rPr>
                <w:rFonts w:ascii="仿宋" w:eastAsia="仿宋" w:hAnsi="仿宋" w:cs="宋体"/>
                <w:kern w:val="0"/>
                <w:szCs w:val="21"/>
              </w:rPr>
              <w:t>1</w:t>
            </w:r>
            <w:r>
              <w:rPr>
                <w:rFonts w:ascii="仿宋" w:eastAsia="仿宋" w:hAnsi="仿宋" w:cs="宋体" w:hint="eastAsia"/>
                <w:kern w:val="0"/>
                <w:szCs w:val="21"/>
              </w:rPr>
              <w:t>个，</w:t>
            </w:r>
            <w:r>
              <w:rPr>
                <w:rFonts w:ascii="仿宋" w:eastAsia="仿宋" w:hAnsi="仿宋" w:cs="宋体"/>
                <w:kern w:val="0"/>
                <w:szCs w:val="21"/>
              </w:rPr>
              <w:t>EEG</w:t>
            </w:r>
            <w:r>
              <w:rPr>
                <w:rFonts w:ascii="仿宋" w:eastAsia="仿宋" w:hAnsi="仿宋" w:cs="宋体" w:hint="eastAsia"/>
                <w:kern w:val="0"/>
                <w:szCs w:val="21"/>
              </w:rPr>
              <w:t>数据监测系统</w:t>
            </w:r>
            <w:r>
              <w:rPr>
                <w:rFonts w:ascii="仿宋" w:eastAsia="仿宋" w:hAnsi="仿宋" w:cs="宋体"/>
                <w:kern w:val="0"/>
                <w:szCs w:val="21"/>
              </w:rPr>
              <w:t>1</w:t>
            </w:r>
            <w:r>
              <w:rPr>
                <w:rFonts w:ascii="仿宋" w:eastAsia="仿宋" w:hAnsi="仿宋" w:cs="宋体" w:hint="eastAsia"/>
                <w:kern w:val="0"/>
                <w:szCs w:val="21"/>
              </w:rPr>
              <w:t>套，无线</w:t>
            </w:r>
            <w:r>
              <w:rPr>
                <w:rFonts w:ascii="仿宋" w:eastAsia="仿宋" w:hAnsi="仿宋" w:cs="宋体"/>
                <w:kern w:val="0"/>
                <w:szCs w:val="21"/>
              </w:rPr>
              <w:t>EEG</w:t>
            </w:r>
            <w:r>
              <w:rPr>
                <w:rFonts w:ascii="仿宋" w:eastAsia="仿宋" w:hAnsi="仿宋" w:cs="宋体" w:hint="eastAsia"/>
                <w:kern w:val="0"/>
                <w:szCs w:val="21"/>
              </w:rPr>
              <w:t>数据反馈仪</w:t>
            </w:r>
            <w:r>
              <w:rPr>
                <w:rFonts w:ascii="仿宋" w:eastAsia="仿宋" w:hAnsi="仿宋" w:cs="宋体"/>
                <w:kern w:val="0"/>
                <w:szCs w:val="21"/>
              </w:rPr>
              <w:t>1</w:t>
            </w:r>
            <w:r>
              <w:rPr>
                <w:rFonts w:ascii="仿宋" w:eastAsia="仿宋" w:hAnsi="仿宋" w:cs="宋体" w:hint="eastAsia"/>
                <w:kern w:val="0"/>
                <w:szCs w:val="21"/>
              </w:rPr>
              <w:t>台。</w:t>
            </w:r>
          </w:p>
        </w:tc>
      </w:tr>
      <w:tr w:rsidR="00E62DEB" w14:paraId="747833F3" w14:textId="77777777">
        <w:tc>
          <w:tcPr>
            <w:tcW w:w="8528" w:type="dxa"/>
            <w:gridSpan w:val="3"/>
            <w:tcBorders>
              <w:top w:val="single" w:sz="6" w:space="0" w:color="auto"/>
              <w:left w:val="single" w:sz="6" w:space="0" w:color="auto"/>
              <w:bottom w:val="single" w:sz="6" w:space="0" w:color="auto"/>
              <w:right w:val="single" w:sz="6" w:space="0" w:color="auto"/>
            </w:tcBorders>
            <w:vAlign w:val="center"/>
          </w:tcPr>
          <w:p w14:paraId="64C8552B" w14:textId="77777777" w:rsidR="00E62DEB" w:rsidRDefault="0079456A">
            <w:pPr>
              <w:autoSpaceDE w:val="0"/>
              <w:autoSpaceDN w:val="0"/>
              <w:adjustRightInd w:val="0"/>
              <w:jc w:val="left"/>
              <w:rPr>
                <w:rFonts w:ascii="仿宋" w:eastAsia="仿宋" w:hAnsi="仿宋" w:cs="宋体"/>
                <w:b/>
                <w:bCs/>
                <w:kern w:val="0"/>
                <w:szCs w:val="21"/>
              </w:rPr>
            </w:pPr>
            <w:r>
              <w:rPr>
                <w:rFonts w:ascii="仿宋" w:eastAsia="仿宋" w:hAnsi="仿宋" w:cs="宋体" w:hint="eastAsia"/>
                <w:b/>
                <w:bCs/>
                <w:kern w:val="0"/>
                <w:szCs w:val="21"/>
              </w:rPr>
              <w:t>个案辅导区</w:t>
            </w:r>
          </w:p>
        </w:tc>
      </w:tr>
      <w:tr w:rsidR="00E62DEB" w14:paraId="0D630B00" w14:textId="77777777">
        <w:tc>
          <w:tcPr>
            <w:tcW w:w="550" w:type="dxa"/>
            <w:tcBorders>
              <w:top w:val="single" w:sz="6" w:space="0" w:color="auto"/>
              <w:left w:val="single" w:sz="6" w:space="0" w:color="auto"/>
              <w:bottom w:val="single" w:sz="6" w:space="0" w:color="auto"/>
              <w:right w:val="single" w:sz="6" w:space="0" w:color="auto"/>
            </w:tcBorders>
            <w:vAlign w:val="center"/>
          </w:tcPr>
          <w:p w14:paraId="426DEF9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0E8DF0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心理沙盘</w:t>
            </w:r>
          </w:p>
        </w:tc>
        <w:tc>
          <w:tcPr>
            <w:tcW w:w="6914" w:type="dxa"/>
            <w:tcBorders>
              <w:top w:val="single" w:sz="6" w:space="0" w:color="auto"/>
              <w:left w:val="single" w:sz="6" w:space="0" w:color="auto"/>
              <w:bottom w:val="single" w:sz="6" w:space="0" w:color="auto"/>
              <w:right w:val="single" w:sz="6" w:space="0" w:color="auto"/>
            </w:tcBorders>
            <w:vAlign w:val="center"/>
          </w:tcPr>
          <w:p w14:paraId="76595DEB"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1.标准沙箱：配置</w:t>
            </w:r>
            <w:r>
              <w:rPr>
                <w:rFonts w:ascii="仿宋" w:eastAsia="仿宋" w:hAnsi="仿宋" w:cs="宋体"/>
                <w:kern w:val="0"/>
                <w:szCs w:val="21"/>
              </w:rPr>
              <w:t>2</w:t>
            </w:r>
            <w:r>
              <w:rPr>
                <w:rFonts w:ascii="仿宋" w:eastAsia="仿宋" w:hAnsi="仿宋" w:cs="宋体" w:hint="eastAsia"/>
                <w:kern w:val="0"/>
                <w:szCs w:val="21"/>
              </w:rPr>
              <w:t>个：</w:t>
            </w:r>
            <w:r>
              <w:rPr>
                <w:rFonts w:ascii="仿宋" w:eastAsia="仿宋" w:hAnsi="仿宋" w:cs="宋体"/>
                <w:kern w:val="0"/>
                <w:szCs w:val="21"/>
              </w:rPr>
              <w:t xml:space="preserve"> 72</w:t>
            </w:r>
            <w:r>
              <w:rPr>
                <w:rFonts w:ascii="仿宋" w:eastAsia="仿宋" w:hAnsi="仿宋" w:cs="宋体" w:hint="eastAsia"/>
                <w:kern w:val="0"/>
                <w:szCs w:val="21"/>
              </w:rPr>
              <w:t>×</w:t>
            </w:r>
            <w:r>
              <w:rPr>
                <w:rFonts w:ascii="仿宋" w:eastAsia="仿宋" w:hAnsi="仿宋" w:cs="宋体"/>
                <w:kern w:val="0"/>
                <w:szCs w:val="21"/>
              </w:rPr>
              <w:t>57</w:t>
            </w:r>
            <w:r>
              <w:rPr>
                <w:rFonts w:ascii="仿宋" w:eastAsia="仿宋" w:hAnsi="仿宋" w:cs="宋体" w:hint="eastAsia"/>
                <w:kern w:val="0"/>
                <w:szCs w:val="21"/>
              </w:rPr>
              <w:t>×</w:t>
            </w:r>
            <w:r>
              <w:rPr>
                <w:rFonts w:ascii="仿宋" w:eastAsia="仿宋" w:hAnsi="仿宋" w:cs="宋体"/>
                <w:kern w:val="0"/>
                <w:szCs w:val="21"/>
              </w:rPr>
              <w:t>7CM</w:t>
            </w:r>
            <w:r>
              <w:rPr>
                <w:rFonts w:ascii="仿宋" w:eastAsia="仿宋" w:hAnsi="仿宋" w:cs="宋体" w:hint="eastAsia"/>
                <w:kern w:val="0"/>
                <w:szCs w:val="21"/>
              </w:rPr>
              <w:t>，实木喷漆，底部为海蓝色，实木制作；</w:t>
            </w:r>
          </w:p>
          <w:p w14:paraId="5D7509B7"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2.沙箱架：沙箱架</w:t>
            </w:r>
            <w:r>
              <w:rPr>
                <w:rFonts w:ascii="仿宋" w:eastAsia="仿宋" w:hAnsi="仿宋" w:cs="宋体"/>
                <w:kern w:val="0"/>
                <w:szCs w:val="21"/>
              </w:rPr>
              <w:t>2</w:t>
            </w:r>
            <w:r>
              <w:rPr>
                <w:rFonts w:ascii="仿宋" w:eastAsia="仿宋" w:hAnsi="仿宋" w:cs="宋体" w:hint="eastAsia"/>
                <w:kern w:val="0"/>
                <w:szCs w:val="21"/>
              </w:rPr>
              <w:t>个：实木制作；</w:t>
            </w:r>
          </w:p>
          <w:p w14:paraId="6E02895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3.陈列架：配置</w:t>
            </w:r>
            <w:r>
              <w:rPr>
                <w:rFonts w:ascii="仿宋" w:eastAsia="仿宋" w:hAnsi="仿宋" w:cs="宋体"/>
                <w:kern w:val="0"/>
                <w:szCs w:val="21"/>
              </w:rPr>
              <w:t>2</w:t>
            </w:r>
            <w:r>
              <w:rPr>
                <w:rFonts w:ascii="仿宋" w:eastAsia="仿宋" w:hAnsi="仿宋" w:cs="宋体" w:hint="eastAsia"/>
                <w:kern w:val="0"/>
                <w:szCs w:val="21"/>
              </w:rPr>
              <w:t>个：</w:t>
            </w:r>
            <w:r>
              <w:rPr>
                <w:rFonts w:ascii="仿宋" w:eastAsia="仿宋" w:hAnsi="仿宋" w:cs="宋体"/>
                <w:kern w:val="0"/>
                <w:szCs w:val="21"/>
              </w:rPr>
              <w:t xml:space="preserve"> 160CM*80CM*30CM</w:t>
            </w:r>
            <w:r>
              <w:rPr>
                <w:rFonts w:ascii="仿宋" w:eastAsia="仿宋" w:hAnsi="仿宋" w:cs="宋体" w:hint="eastAsia"/>
                <w:kern w:val="0"/>
                <w:szCs w:val="21"/>
              </w:rPr>
              <w:t>，实木材质，</w:t>
            </w:r>
            <w:r>
              <w:rPr>
                <w:rFonts w:ascii="仿宋" w:eastAsia="仿宋" w:hAnsi="仿宋" w:cs="宋体"/>
                <w:kern w:val="0"/>
                <w:szCs w:val="21"/>
              </w:rPr>
              <w:t>5</w:t>
            </w:r>
            <w:r>
              <w:rPr>
                <w:rFonts w:ascii="仿宋" w:eastAsia="仿宋" w:hAnsi="仿宋" w:cs="宋体" w:hint="eastAsia"/>
                <w:kern w:val="0"/>
                <w:szCs w:val="21"/>
              </w:rPr>
              <w:t>层式设计；</w:t>
            </w:r>
          </w:p>
          <w:p w14:paraId="725CDDD2"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4.沙：</w:t>
            </w:r>
            <w:r>
              <w:rPr>
                <w:rFonts w:ascii="仿宋" w:eastAsia="仿宋" w:hAnsi="仿宋" w:cs="宋体"/>
                <w:kern w:val="0"/>
                <w:szCs w:val="21"/>
              </w:rPr>
              <w:t>20</w:t>
            </w:r>
            <w:r>
              <w:rPr>
                <w:rFonts w:ascii="仿宋" w:eastAsia="仿宋" w:hAnsi="仿宋" w:cs="宋体" w:hint="eastAsia"/>
                <w:kern w:val="0"/>
                <w:szCs w:val="21"/>
              </w:rPr>
              <w:t>公斤，环保安全的水洗沙；</w:t>
            </w:r>
          </w:p>
          <w:p w14:paraId="6FB6B919"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5.沙具：包括</w:t>
            </w:r>
            <w:r>
              <w:rPr>
                <w:rFonts w:ascii="仿宋" w:eastAsia="仿宋" w:hAnsi="仿宋" w:cs="宋体"/>
                <w:kern w:val="0"/>
                <w:szCs w:val="21"/>
              </w:rPr>
              <w:t>1000</w:t>
            </w:r>
            <w:r>
              <w:rPr>
                <w:rFonts w:ascii="仿宋" w:eastAsia="仿宋" w:hAnsi="仿宋" w:cs="宋体" w:hint="eastAsia"/>
                <w:kern w:val="0"/>
                <w:szCs w:val="21"/>
              </w:rPr>
              <w:t>个沙具</w:t>
            </w:r>
            <w:r>
              <w:rPr>
                <w:rFonts w:ascii="仿宋" w:eastAsia="仿宋" w:hAnsi="仿宋" w:cs="宋体"/>
                <w:kern w:val="0"/>
                <w:szCs w:val="21"/>
              </w:rPr>
              <w:t>,</w:t>
            </w:r>
            <w:r>
              <w:rPr>
                <w:rFonts w:ascii="仿宋" w:eastAsia="仿宋" w:hAnsi="仿宋" w:cs="宋体" w:hint="eastAsia"/>
                <w:kern w:val="0"/>
                <w:szCs w:val="21"/>
              </w:rPr>
              <w:t>包括人物类、动物类、植物类、建筑类、家具与用品类、交通运输类、食物果实类、石头贝壳类和其他等。材质分陶瓷、树脂</w:t>
            </w:r>
            <w:r>
              <w:rPr>
                <w:rFonts w:ascii="仿宋" w:eastAsia="仿宋" w:hAnsi="仿宋" w:cs="宋体"/>
                <w:kern w:val="0"/>
                <w:szCs w:val="21"/>
              </w:rPr>
              <w:t xml:space="preserve"> </w:t>
            </w:r>
            <w:r>
              <w:rPr>
                <w:rFonts w:ascii="仿宋" w:eastAsia="仿宋" w:hAnsi="仿宋" w:cs="宋体" w:hint="eastAsia"/>
                <w:kern w:val="0"/>
                <w:szCs w:val="21"/>
              </w:rPr>
              <w:t>、木质、塑料、塑胶、泥质等。</w:t>
            </w:r>
          </w:p>
          <w:p w14:paraId="4FE7DF01"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6.配件：沙耙</w:t>
            </w:r>
            <w:r>
              <w:rPr>
                <w:rFonts w:ascii="仿宋" w:eastAsia="仿宋" w:hAnsi="仿宋" w:cs="宋体"/>
                <w:kern w:val="0"/>
                <w:szCs w:val="21"/>
              </w:rPr>
              <w:t>1</w:t>
            </w:r>
            <w:r>
              <w:rPr>
                <w:rFonts w:ascii="仿宋" w:eastAsia="仿宋" w:hAnsi="仿宋" w:cs="宋体" w:hint="eastAsia"/>
                <w:kern w:val="0"/>
                <w:szCs w:val="21"/>
              </w:rPr>
              <w:t>把；沙刷</w:t>
            </w:r>
            <w:r>
              <w:rPr>
                <w:rFonts w:ascii="仿宋" w:eastAsia="仿宋" w:hAnsi="仿宋" w:cs="宋体"/>
                <w:kern w:val="0"/>
                <w:szCs w:val="21"/>
              </w:rPr>
              <w:t>1</w:t>
            </w:r>
            <w:r>
              <w:rPr>
                <w:rFonts w:ascii="仿宋" w:eastAsia="仿宋" w:hAnsi="仿宋" w:cs="宋体" w:hint="eastAsia"/>
                <w:kern w:val="0"/>
                <w:szCs w:val="21"/>
              </w:rPr>
              <w:t>把；沙盘操作手册</w:t>
            </w:r>
            <w:r>
              <w:rPr>
                <w:rFonts w:ascii="仿宋" w:eastAsia="仿宋" w:hAnsi="仿宋" w:cs="宋体"/>
                <w:kern w:val="0"/>
                <w:szCs w:val="21"/>
              </w:rPr>
              <w:t>1</w:t>
            </w:r>
            <w:r>
              <w:rPr>
                <w:rFonts w:ascii="仿宋" w:eastAsia="仿宋" w:hAnsi="仿宋" w:cs="宋体" w:hint="eastAsia"/>
                <w:kern w:val="0"/>
                <w:szCs w:val="21"/>
              </w:rPr>
              <w:t>本。</w:t>
            </w:r>
          </w:p>
        </w:tc>
      </w:tr>
      <w:tr w:rsidR="00E62DEB" w14:paraId="13A1569F" w14:textId="77777777">
        <w:tc>
          <w:tcPr>
            <w:tcW w:w="550" w:type="dxa"/>
            <w:tcBorders>
              <w:top w:val="single" w:sz="6" w:space="0" w:color="auto"/>
              <w:left w:val="single" w:sz="6" w:space="0" w:color="auto"/>
              <w:bottom w:val="single" w:sz="6" w:space="0" w:color="auto"/>
              <w:right w:val="single" w:sz="6" w:space="0" w:color="auto"/>
            </w:tcBorders>
            <w:vAlign w:val="center"/>
          </w:tcPr>
          <w:p w14:paraId="2BA9A6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2656795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智能反馈型音乐放松系统</w:t>
            </w:r>
          </w:p>
        </w:tc>
        <w:tc>
          <w:tcPr>
            <w:tcW w:w="6914" w:type="dxa"/>
            <w:tcBorders>
              <w:top w:val="single" w:sz="6" w:space="0" w:color="auto"/>
              <w:left w:val="single" w:sz="6" w:space="0" w:color="auto"/>
              <w:bottom w:val="single" w:sz="6" w:space="0" w:color="auto"/>
              <w:right w:val="single" w:sz="6" w:space="0" w:color="auto"/>
            </w:tcBorders>
            <w:vAlign w:val="center"/>
          </w:tcPr>
          <w:p w14:paraId="5E7980B4"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.人体工学设计，全金属底座涡轮涡杆传动装置，全电动无线遥控折叠；</w:t>
            </w:r>
          </w:p>
          <w:p w14:paraId="764B5686"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.内置电机，控制放松椅升降角度，调节范围：椅背</w:t>
            </w:r>
            <w:r>
              <w:rPr>
                <w:rFonts w:ascii="仿宋" w:eastAsia="仿宋" w:hAnsi="仿宋" w:cs="宋体"/>
                <w:kern w:val="0"/>
                <w:szCs w:val="21"/>
              </w:rPr>
              <w:t>110</w:t>
            </w:r>
            <w:r>
              <w:rPr>
                <w:rFonts w:ascii="仿宋" w:eastAsia="仿宋" w:hAnsi="仿宋" w:cs="宋体" w:hint="eastAsia"/>
                <w:kern w:val="0"/>
                <w:szCs w:val="21"/>
              </w:rPr>
              <w:t>度</w:t>
            </w:r>
            <w:r>
              <w:rPr>
                <w:rFonts w:ascii="仿宋" w:eastAsia="仿宋" w:hAnsi="仿宋" w:cs="宋体"/>
                <w:kern w:val="0"/>
                <w:szCs w:val="21"/>
              </w:rPr>
              <w:t>-180</w:t>
            </w:r>
            <w:r>
              <w:rPr>
                <w:rFonts w:ascii="仿宋" w:eastAsia="仿宋" w:hAnsi="仿宋" w:cs="宋体" w:hint="eastAsia"/>
                <w:kern w:val="0"/>
                <w:szCs w:val="21"/>
              </w:rPr>
              <w:t>度，腿部</w:t>
            </w:r>
            <w:r>
              <w:rPr>
                <w:rFonts w:ascii="仿宋" w:eastAsia="仿宋" w:hAnsi="仿宋" w:cs="宋体"/>
                <w:kern w:val="0"/>
                <w:szCs w:val="21"/>
              </w:rPr>
              <w:lastRenderedPageBreak/>
              <w:t>90</w:t>
            </w:r>
            <w:r>
              <w:rPr>
                <w:rFonts w:ascii="仿宋" w:eastAsia="仿宋" w:hAnsi="仿宋" w:cs="宋体" w:hint="eastAsia"/>
                <w:kern w:val="0"/>
                <w:szCs w:val="21"/>
              </w:rPr>
              <w:t>度</w:t>
            </w:r>
            <w:r>
              <w:rPr>
                <w:rFonts w:ascii="仿宋" w:eastAsia="仿宋" w:hAnsi="仿宋" w:cs="宋体"/>
                <w:kern w:val="0"/>
                <w:szCs w:val="21"/>
              </w:rPr>
              <w:t>-180</w:t>
            </w:r>
            <w:r>
              <w:rPr>
                <w:rFonts w:ascii="仿宋" w:eastAsia="仿宋" w:hAnsi="仿宋" w:cs="宋体" w:hint="eastAsia"/>
                <w:kern w:val="0"/>
                <w:szCs w:val="21"/>
              </w:rPr>
              <w:t>度；</w:t>
            </w:r>
          </w:p>
          <w:p w14:paraId="43434A6A"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.坐、仰、卧姿态角度控制；</w:t>
            </w:r>
          </w:p>
          <w:p w14:paraId="078AA88A"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.浅色外套，海绵内衬，电压</w:t>
            </w:r>
            <w:r>
              <w:rPr>
                <w:rFonts w:ascii="仿宋" w:eastAsia="仿宋" w:hAnsi="仿宋" w:cs="宋体"/>
                <w:kern w:val="0"/>
                <w:szCs w:val="21"/>
              </w:rPr>
              <w:t>220V</w:t>
            </w:r>
            <w:r>
              <w:rPr>
                <w:rFonts w:ascii="仿宋" w:eastAsia="仿宋" w:hAnsi="仿宋" w:cs="宋体" w:hint="eastAsia"/>
                <w:kern w:val="0"/>
                <w:szCs w:val="21"/>
              </w:rPr>
              <w:t>，电流</w:t>
            </w:r>
            <w:r>
              <w:rPr>
                <w:rFonts w:ascii="仿宋" w:eastAsia="仿宋" w:hAnsi="仿宋" w:cs="宋体"/>
                <w:kern w:val="0"/>
                <w:szCs w:val="21"/>
              </w:rPr>
              <w:t>1A</w:t>
            </w:r>
            <w:r>
              <w:rPr>
                <w:rFonts w:ascii="仿宋" w:eastAsia="仿宋" w:hAnsi="仿宋" w:cs="宋体" w:hint="eastAsia"/>
                <w:kern w:val="0"/>
                <w:szCs w:val="21"/>
              </w:rPr>
              <w:t>；</w:t>
            </w:r>
          </w:p>
          <w:p w14:paraId="6D707C6A"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.体感音波频率范围：</w:t>
            </w:r>
            <w:r>
              <w:rPr>
                <w:rFonts w:ascii="仿宋" w:eastAsia="仿宋" w:hAnsi="仿宋" w:cs="宋体"/>
                <w:kern w:val="0"/>
                <w:szCs w:val="21"/>
              </w:rPr>
              <w:t>20</w:t>
            </w:r>
            <w:r>
              <w:rPr>
                <w:rFonts w:ascii="仿宋" w:eastAsia="仿宋" w:hAnsi="仿宋" w:cs="宋体" w:hint="eastAsia"/>
                <w:kern w:val="0"/>
                <w:szCs w:val="21"/>
              </w:rPr>
              <w:t>～</w:t>
            </w:r>
            <w:r>
              <w:rPr>
                <w:rFonts w:ascii="仿宋" w:eastAsia="仿宋" w:hAnsi="仿宋" w:cs="宋体"/>
                <w:kern w:val="0"/>
                <w:szCs w:val="21"/>
              </w:rPr>
              <w:t>150Hz</w:t>
            </w:r>
            <w:r>
              <w:rPr>
                <w:rFonts w:ascii="仿宋" w:eastAsia="仿宋" w:hAnsi="仿宋" w:cs="宋体" w:hint="eastAsia"/>
                <w:kern w:val="0"/>
                <w:szCs w:val="21"/>
              </w:rPr>
              <w:t>，输出功率：</w:t>
            </w:r>
            <w:r>
              <w:rPr>
                <w:rFonts w:ascii="仿宋" w:eastAsia="仿宋" w:hAnsi="仿宋" w:cs="宋体"/>
                <w:kern w:val="0"/>
                <w:szCs w:val="21"/>
              </w:rPr>
              <w:t>20W</w:t>
            </w:r>
            <w:r>
              <w:rPr>
                <w:rFonts w:ascii="仿宋" w:eastAsia="仿宋" w:hAnsi="仿宋" w:cs="宋体" w:hint="eastAsia"/>
                <w:kern w:val="0"/>
                <w:szCs w:val="21"/>
              </w:rPr>
              <w:t>，振动输出：负载</w:t>
            </w:r>
            <w:r>
              <w:rPr>
                <w:rFonts w:ascii="仿宋" w:eastAsia="仿宋" w:hAnsi="仿宋" w:cs="宋体"/>
                <w:kern w:val="0"/>
                <w:szCs w:val="21"/>
              </w:rPr>
              <w:t>4</w:t>
            </w:r>
            <w:r>
              <w:rPr>
                <w:rFonts w:ascii="仿宋" w:eastAsia="仿宋" w:hAnsi="仿宋" w:cs="宋体" w:hint="eastAsia"/>
                <w:kern w:val="0"/>
                <w:szCs w:val="21"/>
              </w:rPr>
              <w:t>Ω时≥</w:t>
            </w:r>
            <w:r>
              <w:rPr>
                <w:rFonts w:ascii="仿宋" w:eastAsia="仿宋" w:hAnsi="仿宋" w:cs="宋体"/>
                <w:kern w:val="0"/>
                <w:szCs w:val="21"/>
              </w:rPr>
              <w:t>18W</w:t>
            </w:r>
            <w:r>
              <w:rPr>
                <w:rFonts w:ascii="仿宋" w:eastAsia="仿宋" w:hAnsi="仿宋" w:cs="宋体" w:hint="eastAsia"/>
                <w:kern w:val="0"/>
                <w:szCs w:val="21"/>
              </w:rPr>
              <w:t>，音响输出：负载</w:t>
            </w:r>
            <w:r>
              <w:rPr>
                <w:rFonts w:ascii="仿宋" w:eastAsia="仿宋" w:hAnsi="仿宋" w:cs="宋体"/>
                <w:kern w:val="0"/>
                <w:szCs w:val="21"/>
              </w:rPr>
              <w:t>8</w:t>
            </w:r>
            <w:r>
              <w:rPr>
                <w:rFonts w:ascii="仿宋" w:eastAsia="仿宋" w:hAnsi="仿宋" w:cs="宋体" w:hint="eastAsia"/>
                <w:kern w:val="0"/>
                <w:szCs w:val="21"/>
              </w:rPr>
              <w:t>Ω时≥</w:t>
            </w:r>
            <w:r>
              <w:rPr>
                <w:rFonts w:ascii="仿宋" w:eastAsia="仿宋" w:hAnsi="仿宋" w:cs="宋体"/>
                <w:kern w:val="0"/>
                <w:szCs w:val="21"/>
              </w:rPr>
              <w:t>0.5W</w:t>
            </w:r>
            <w:r>
              <w:rPr>
                <w:rFonts w:ascii="仿宋" w:eastAsia="仿宋" w:hAnsi="仿宋" w:cs="宋体" w:hint="eastAsia"/>
                <w:kern w:val="0"/>
                <w:szCs w:val="21"/>
              </w:rPr>
              <w:t>×</w:t>
            </w:r>
            <w:r>
              <w:rPr>
                <w:rFonts w:ascii="仿宋" w:eastAsia="仿宋" w:hAnsi="仿宋" w:cs="宋体"/>
                <w:kern w:val="0"/>
                <w:szCs w:val="21"/>
              </w:rPr>
              <w:t>2</w:t>
            </w:r>
            <w:r>
              <w:rPr>
                <w:rFonts w:ascii="仿宋" w:eastAsia="仿宋" w:hAnsi="仿宋" w:cs="宋体" w:hint="eastAsia"/>
                <w:kern w:val="0"/>
                <w:szCs w:val="21"/>
              </w:rPr>
              <w:t>；</w:t>
            </w:r>
          </w:p>
          <w:p w14:paraId="0F61D6E3"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6.高音单元</w:t>
            </w:r>
            <w:r>
              <w:rPr>
                <w:rFonts w:ascii="仿宋" w:eastAsia="仿宋" w:hAnsi="仿宋" w:cs="宋体"/>
                <w:kern w:val="0"/>
                <w:szCs w:val="21"/>
              </w:rPr>
              <w:t>:2</w:t>
            </w:r>
            <w:r>
              <w:rPr>
                <w:rFonts w:ascii="仿宋" w:eastAsia="仿宋" w:hAnsi="仿宋" w:cs="宋体" w:hint="eastAsia"/>
                <w:kern w:val="0"/>
                <w:szCs w:val="21"/>
              </w:rPr>
              <w:t>×</w:t>
            </w:r>
            <w:r>
              <w:rPr>
                <w:rFonts w:ascii="仿宋" w:eastAsia="仿宋" w:hAnsi="仿宋" w:cs="宋体"/>
                <w:kern w:val="0"/>
                <w:szCs w:val="21"/>
              </w:rPr>
              <w:t>3W(AT f0=1kHz,THD=10%)</w:t>
            </w:r>
            <w:r>
              <w:rPr>
                <w:rFonts w:ascii="仿宋" w:eastAsia="仿宋" w:hAnsi="仿宋" w:cs="宋体" w:hint="eastAsia"/>
                <w:kern w:val="0"/>
                <w:szCs w:val="21"/>
              </w:rPr>
              <w:t>，低音单元</w:t>
            </w:r>
            <w:r>
              <w:rPr>
                <w:rFonts w:ascii="仿宋" w:eastAsia="仿宋" w:hAnsi="仿宋" w:cs="宋体"/>
                <w:kern w:val="0"/>
                <w:szCs w:val="21"/>
              </w:rPr>
              <w:t>:6W (AT f0=100Hz,THD=10%)</w:t>
            </w:r>
            <w:r>
              <w:rPr>
                <w:rFonts w:ascii="仿宋" w:eastAsia="仿宋" w:hAnsi="仿宋" w:cs="宋体" w:hint="eastAsia"/>
                <w:kern w:val="0"/>
                <w:szCs w:val="21"/>
              </w:rPr>
              <w:t>；</w:t>
            </w:r>
          </w:p>
          <w:p w14:paraId="377D76F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7.提供减压、放松，心理健康调适音乐，包括草原冥想、高山悟语、小溪吟诵、大海遐思</w:t>
            </w:r>
            <w:r>
              <w:rPr>
                <w:rFonts w:ascii="仿宋" w:eastAsia="仿宋" w:hAnsi="仿宋" w:cs="宋体"/>
                <w:kern w:val="0"/>
                <w:szCs w:val="21"/>
              </w:rPr>
              <w:t xml:space="preserve">  </w:t>
            </w:r>
            <w:r>
              <w:rPr>
                <w:rFonts w:ascii="仿宋" w:eastAsia="仿宋" w:hAnsi="仿宋" w:cs="宋体" w:hint="eastAsia"/>
                <w:kern w:val="0"/>
                <w:szCs w:val="21"/>
              </w:rPr>
              <w:t>、音乐放松减压、淙泉鸟语之梦、月夜之梦、草原之梦、海浪之梦等；</w:t>
            </w:r>
          </w:p>
          <w:p w14:paraId="634AAE69"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8.无线蓝牙遥控触屏操作，可调整座椅音乐播放音量，体感振动频率，可进行音乐选择，可遥控调整座椅姿态；</w:t>
            </w:r>
          </w:p>
          <w:p w14:paraId="4311DE91"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9.软件功能：软件含档案管理，调节教程，生理监测，训练中心四大核心模块；</w:t>
            </w:r>
          </w:p>
          <w:p w14:paraId="1F943426"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10.</w:t>
            </w:r>
            <w:r>
              <w:rPr>
                <w:rFonts w:ascii="宋体" w:hAnsi="宋体" w:cs="宋体" w:hint="eastAsia"/>
                <w:kern w:val="0"/>
                <w:szCs w:val="21"/>
              </w:rPr>
              <w:t>至少</w:t>
            </w:r>
            <w:r>
              <w:rPr>
                <w:rFonts w:ascii="仿宋" w:eastAsia="仿宋" w:hAnsi="仿宋" w:cs="宋体" w:hint="eastAsia"/>
                <w:kern w:val="0"/>
                <w:szCs w:val="21"/>
              </w:rPr>
              <w:t>包含</w:t>
            </w:r>
            <w:r>
              <w:rPr>
                <w:rFonts w:ascii="仿宋" w:eastAsia="仿宋" w:hAnsi="仿宋" w:cs="宋体"/>
                <w:kern w:val="0"/>
                <w:szCs w:val="21"/>
              </w:rPr>
              <w:t>8</w:t>
            </w:r>
            <w:r>
              <w:rPr>
                <w:rFonts w:ascii="仿宋" w:eastAsia="仿宋" w:hAnsi="仿宋" w:cs="宋体" w:hint="eastAsia"/>
                <w:kern w:val="0"/>
                <w:szCs w:val="21"/>
              </w:rPr>
              <w:t>款可进行意念反馈训练的</w:t>
            </w:r>
            <w:r>
              <w:rPr>
                <w:rFonts w:ascii="宋体" w:hAnsi="宋体" w:cs="宋体" w:hint="eastAsia"/>
                <w:kern w:val="0"/>
                <w:szCs w:val="21"/>
              </w:rPr>
              <w:t>常规</w:t>
            </w:r>
            <w:r>
              <w:rPr>
                <w:rFonts w:ascii="仿宋" w:eastAsia="仿宋" w:hAnsi="仿宋" w:cs="宋体" w:hint="eastAsia"/>
                <w:kern w:val="0"/>
                <w:szCs w:val="21"/>
              </w:rPr>
              <w:t>游戏。</w:t>
            </w:r>
          </w:p>
        </w:tc>
      </w:tr>
      <w:tr w:rsidR="00E62DEB" w14:paraId="143EDEF2" w14:textId="77777777">
        <w:tc>
          <w:tcPr>
            <w:tcW w:w="8528" w:type="dxa"/>
            <w:gridSpan w:val="3"/>
            <w:tcBorders>
              <w:top w:val="single" w:sz="6" w:space="0" w:color="auto"/>
              <w:left w:val="single" w:sz="6" w:space="0" w:color="auto"/>
              <w:bottom w:val="single" w:sz="6" w:space="0" w:color="auto"/>
              <w:right w:val="single" w:sz="6" w:space="0" w:color="auto"/>
            </w:tcBorders>
            <w:vAlign w:val="center"/>
          </w:tcPr>
          <w:p w14:paraId="2F84C9CF" w14:textId="77777777" w:rsidR="00E62DEB" w:rsidRDefault="0079456A">
            <w:pPr>
              <w:autoSpaceDE w:val="0"/>
              <w:autoSpaceDN w:val="0"/>
              <w:adjustRightInd w:val="0"/>
              <w:jc w:val="left"/>
              <w:rPr>
                <w:rFonts w:ascii="仿宋" w:eastAsia="仿宋" w:hAnsi="仿宋" w:cs="宋体"/>
                <w:b/>
                <w:bCs/>
                <w:kern w:val="0"/>
                <w:szCs w:val="21"/>
              </w:rPr>
            </w:pPr>
            <w:r>
              <w:rPr>
                <w:rFonts w:ascii="仿宋" w:eastAsia="仿宋" w:hAnsi="仿宋" w:cs="宋体" w:hint="eastAsia"/>
                <w:b/>
                <w:bCs/>
                <w:kern w:val="0"/>
                <w:szCs w:val="21"/>
              </w:rPr>
              <w:lastRenderedPageBreak/>
              <w:t>情绪宣泄、团体活动室</w:t>
            </w:r>
          </w:p>
        </w:tc>
      </w:tr>
      <w:tr w:rsidR="00E62DEB" w14:paraId="09574D4D" w14:textId="77777777">
        <w:tc>
          <w:tcPr>
            <w:tcW w:w="550" w:type="dxa"/>
            <w:tcBorders>
              <w:top w:val="single" w:sz="6" w:space="0" w:color="auto"/>
              <w:left w:val="single" w:sz="6" w:space="0" w:color="auto"/>
              <w:bottom w:val="single" w:sz="6" w:space="0" w:color="auto"/>
              <w:right w:val="single" w:sz="6" w:space="0" w:color="auto"/>
            </w:tcBorders>
            <w:vAlign w:val="center"/>
          </w:tcPr>
          <w:p w14:paraId="4AFBAE1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3452DA2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宣泄柱</w:t>
            </w:r>
          </w:p>
          <w:p w14:paraId="69883201" w14:textId="77777777" w:rsidR="00E62DEB" w:rsidRDefault="00E62DEB">
            <w:pPr>
              <w:autoSpaceDE w:val="0"/>
              <w:autoSpaceDN w:val="0"/>
              <w:adjustRightInd w:val="0"/>
              <w:rPr>
                <w:rFonts w:ascii="仿宋" w:eastAsia="仿宋" w:hAnsi="仿宋" w:cs="宋体"/>
                <w:kern w:val="0"/>
                <w:szCs w:val="21"/>
              </w:rPr>
            </w:pPr>
          </w:p>
        </w:tc>
        <w:tc>
          <w:tcPr>
            <w:tcW w:w="6914" w:type="dxa"/>
            <w:tcBorders>
              <w:top w:val="single" w:sz="6" w:space="0" w:color="auto"/>
              <w:left w:val="single" w:sz="6" w:space="0" w:color="auto"/>
              <w:bottom w:val="single" w:sz="6" w:space="0" w:color="auto"/>
              <w:right w:val="single" w:sz="6" w:space="0" w:color="auto"/>
            </w:tcBorders>
            <w:vAlign w:val="center"/>
          </w:tcPr>
          <w:p w14:paraId="28F34BC6"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1.总高度：</w:t>
            </w:r>
            <w:r>
              <w:rPr>
                <w:rFonts w:ascii="仿宋" w:eastAsia="仿宋" w:hAnsi="仿宋" w:cs="宋体"/>
                <w:kern w:val="0"/>
                <w:szCs w:val="21"/>
              </w:rPr>
              <w:t>160cm；</w:t>
            </w:r>
          </w:p>
          <w:p w14:paraId="18AEA4A1"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2.主体高度：</w:t>
            </w:r>
            <w:r>
              <w:rPr>
                <w:rFonts w:ascii="仿宋" w:eastAsia="仿宋" w:hAnsi="仿宋" w:cs="宋体"/>
                <w:kern w:val="0"/>
                <w:szCs w:val="21"/>
              </w:rPr>
              <w:t>90cm；</w:t>
            </w:r>
          </w:p>
          <w:p w14:paraId="7EEE62B7"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3.主体直径：</w:t>
            </w:r>
            <w:r>
              <w:rPr>
                <w:rFonts w:ascii="仿宋" w:eastAsia="仿宋" w:hAnsi="仿宋" w:cs="宋体"/>
                <w:kern w:val="0"/>
                <w:szCs w:val="21"/>
              </w:rPr>
              <w:t>30cm；</w:t>
            </w:r>
          </w:p>
          <w:p w14:paraId="1A4E0975"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4.底座高度：</w:t>
            </w:r>
            <w:r>
              <w:rPr>
                <w:rFonts w:ascii="仿宋" w:eastAsia="仿宋" w:hAnsi="仿宋" w:cs="宋体"/>
                <w:kern w:val="0"/>
                <w:szCs w:val="21"/>
              </w:rPr>
              <w:t>60cm；</w:t>
            </w:r>
          </w:p>
          <w:p w14:paraId="3ECD9476"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5.底座直径：</w:t>
            </w:r>
            <w:r>
              <w:rPr>
                <w:rFonts w:ascii="仿宋" w:eastAsia="仿宋" w:hAnsi="仿宋" w:cs="宋体"/>
                <w:kern w:val="0"/>
                <w:szCs w:val="21"/>
              </w:rPr>
              <w:t>50cm；</w:t>
            </w:r>
          </w:p>
          <w:p w14:paraId="6FC54D3A"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6.主体面料：</w:t>
            </w:r>
            <w:r>
              <w:rPr>
                <w:rFonts w:ascii="仿宋" w:eastAsia="仿宋" w:hAnsi="仿宋" w:cs="宋体"/>
                <w:kern w:val="0"/>
                <w:szCs w:val="21"/>
              </w:rPr>
              <w:t>PU；</w:t>
            </w:r>
          </w:p>
          <w:p w14:paraId="7F30AC84"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7.填充物：弹性发泡料</w:t>
            </w:r>
            <w:r>
              <w:rPr>
                <w:rFonts w:ascii="仿宋" w:eastAsia="仿宋" w:hAnsi="仿宋" w:cs="宋体"/>
                <w:kern w:val="0"/>
                <w:szCs w:val="21"/>
              </w:rPr>
              <w:t>,</w:t>
            </w:r>
            <w:r>
              <w:rPr>
                <w:rFonts w:ascii="仿宋" w:eastAsia="仿宋" w:hAnsi="仿宋" w:cs="宋体" w:hint="eastAsia"/>
                <w:kern w:val="0"/>
                <w:szCs w:val="21"/>
              </w:rPr>
              <w:t>海绵。</w:t>
            </w:r>
            <w:r>
              <w:rPr>
                <w:rFonts w:ascii="仿宋" w:eastAsia="仿宋" w:hAnsi="仿宋" w:cs="宋体"/>
                <w:kern w:val="0"/>
                <w:szCs w:val="21"/>
              </w:rPr>
              <w:t xml:space="preserve">                                                              </w:t>
            </w:r>
          </w:p>
        </w:tc>
      </w:tr>
      <w:tr w:rsidR="00E62DEB" w14:paraId="60AB91D6" w14:textId="77777777">
        <w:tc>
          <w:tcPr>
            <w:tcW w:w="550" w:type="dxa"/>
            <w:tcBorders>
              <w:top w:val="single" w:sz="6" w:space="0" w:color="auto"/>
              <w:left w:val="single" w:sz="6" w:space="0" w:color="auto"/>
              <w:bottom w:val="single" w:sz="6" w:space="0" w:color="auto"/>
              <w:right w:val="single" w:sz="6" w:space="0" w:color="auto"/>
            </w:tcBorders>
            <w:vAlign w:val="center"/>
          </w:tcPr>
          <w:p w14:paraId="753D34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4813EED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仿真硅胶宣泄人套装</w:t>
            </w:r>
          </w:p>
          <w:p w14:paraId="3FBD7303" w14:textId="77777777" w:rsidR="00E62DEB" w:rsidRDefault="00E62DEB">
            <w:pPr>
              <w:autoSpaceDE w:val="0"/>
              <w:autoSpaceDN w:val="0"/>
              <w:adjustRightInd w:val="0"/>
              <w:rPr>
                <w:rFonts w:ascii="仿宋" w:eastAsia="仿宋" w:hAnsi="仿宋" w:cs="宋体"/>
                <w:kern w:val="0"/>
                <w:szCs w:val="21"/>
              </w:rPr>
            </w:pPr>
          </w:p>
        </w:tc>
        <w:tc>
          <w:tcPr>
            <w:tcW w:w="6914" w:type="dxa"/>
            <w:tcBorders>
              <w:top w:val="single" w:sz="6" w:space="0" w:color="auto"/>
              <w:left w:val="single" w:sz="6" w:space="0" w:color="auto"/>
              <w:bottom w:val="single" w:sz="6" w:space="0" w:color="auto"/>
              <w:right w:val="single" w:sz="6" w:space="0" w:color="auto"/>
            </w:tcBorders>
            <w:vAlign w:val="center"/>
          </w:tcPr>
          <w:p w14:paraId="61F1FE93"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1.材料：硅胶，装水</w:t>
            </w:r>
            <w:r>
              <w:rPr>
                <w:rFonts w:ascii="仿宋" w:eastAsia="仿宋" w:hAnsi="仿宋" w:cs="宋体"/>
                <w:kern w:val="0"/>
                <w:szCs w:val="21"/>
              </w:rPr>
              <w:t>/</w:t>
            </w:r>
            <w:r>
              <w:rPr>
                <w:rFonts w:ascii="仿宋" w:eastAsia="仿宋" w:hAnsi="仿宋" w:cs="宋体" w:hint="eastAsia"/>
                <w:kern w:val="0"/>
                <w:szCs w:val="21"/>
              </w:rPr>
              <w:t>沙</w:t>
            </w:r>
            <w:r>
              <w:rPr>
                <w:rFonts w:ascii="仿宋" w:eastAsia="仿宋" w:hAnsi="仿宋" w:cs="宋体"/>
                <w:kern w:val="0"/>
                <w:szCs w:val="21"/>
              </w:rPr>
              <w:t xml:space="preserve"> </w:t>
            </w:r>
            <w:r>
              <w:rPr>
                <w:rFonts w:ascii="仿宋" w:eastAsia="仿宋" w:hAnsi="仿宋" w:cs="宋体" w:hint="eastAsia"/>
                <w:kern w:val="0"/>
                <w:szCs w:val="21"/>
              </w:rPr>
              <w:t>颜色：红、蓝；</w:t>
            </w:r>
          </w:p>
          <w:p w14:paraId="1BC027F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2.高度：可调节，</w:t>
            </w:r>
            <w:r>
              <w:rPr>
                <w:rFonts w:ascii="仿宋" w:eastAsia="仿宋" w:hAnsi="仿宋" w:cs="宋体"/>
                <w:kern w:val="0"/>
                <w:szCs w:val="21"/>
              </w:rPr>
              <w:t>155cm--175cm；</w:t>
            </w:r>
          </w:p>
          <w:p w14:paraId="35CB05E7"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3.底座：钢板加吸盘</w:t>
            </w:r>
            <w:r>
              <w:rPr>
                <w:rFonts w:ascii="仿宋" w:eastAsia="仿宋" w:hAnsi="仿宋" w:cs="宋体"/>
                <w:kern w:val="0"/>
                <w:szCs w:val="21"/>
              </w:rPr>
              <w:t>,</w:t>
            </w:r>
            <w:r>
              <w:rPr>
                <w:rFonts w:ascii="仿宋" w:eastAsia="仿宋" w:hAnsi="仿宋" w:cs="宋体" w:hint="eastAsia"/>
                <w:kern w:val="0"/>
                <w:szCs w:val="21"/>
              </w:rPr>
              <w:t>连接处配备弹簧；</w:t>
            </w:r>
          </w:p>
          <w:p w14:paraId="48AE4576"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4.配备：宣泄手套</w:t>
            </w:r>
            <w:r>
              <w:rPr>
                <w:rFonts w:ascii="仿宋" w:eastAsia="仿宋" w:hAnsi="仿宋" w:cs="宋体"/>
                <w:kern w:val="0"/>
                <w:szCs w:val="21"/>
              </w:rPr>
              <w:t>2</w:t>
            </w:r>
            <w:r>
              <w:rPr>
                <w:rFonts w:ascii="仿宋" w:eastAsia="仿宋" w:hAnsi="仿宋" w:cs="宋体" w:hint="eastAsia"/>
                <w:kern w:val="0"/>
                <w:szCs w:val="21"/>
              </w:rPr>
              <w:t>副</w:t>
            </w:r>
            <w:r>
              <w:rPr>
                <w:rFonts w:ascii="仿宋" w:eastAsia="仿宋" w:hAnsi="仿宋" w:cs="宋体"/>
                <w:kern w:val="0"/>
                <w:szCs w:val="21"/>
              </w:rPr>
              <w:t xml:space="preserve">  </w:t>
            </w:r>
            <w:r>
              <w:rPr>
                <w:rFonts w:ascii="仿宋" w:eastAsia="仿宋" w:hAnsi="仿宋" w:cs="宋体" w:hint="eastAsia"/>
                <w:kern w:val="0"/>
                <w:szCs w:val="21"/>
              </w:rPr>
              <w:t>宣泄棒</w:t>
            </w:r>
            <w:r>
              <w:rPr>
                <w:rFonts w:ascii="仿宋" w:eastAsia="仿宋" w:hAnsi="仿宋" w:cs="宋体"/>
                <w:kern w:val="0"/>
                <w:szCs w:val="21"/>
              </w:rPr>
              <w:t>2</w:t>
            </w:r>
            <w:r>
              <w:rPr>
                <w:rFonts w:ascii="仿宋" w:eastAsia="仿宋" w:hAnsi="仿宋" w:cs="宋体" w:hint="eastAsia"/>
                <w:kern w:val="0"/>
                <w:szCs w:val="21"/>
              </w:rPr>
              <w:t>根</w:t>
            </w:r>
            <w:r>
              <w:rPr>
                <w:rFonts w:ascii="仿宋" w:eastAsia="仿宋" w:hAnsi="仿宋" w:cs="宋体"/>
                <w:kern w:val="0"/>
                <w:szCs w:val="21"/>
              </w:rPr>
              <w:t>。</w:t>
            </w:r>
          </w:p>
        </w:tc>
      </w:tr>
      <w:tr w:rsidR="00E62DEB" w14:paraId="1D2EBC66" w14:textId="77777777">
        <w:tc>
          <w:tcPr>
            <w:tcW w:w="550" w:type="dxa"/>
            <w:tcBorders>
              <w:top w:val="single" w:sz="6" w:space="0" w:color="auto"/>
              <w:left w:val="single" w:sz="6" w:space="0" w:color="auto"/>
              <w:bottom w:val="single" w:sz="6" w:space="0" w:color="auto"/>
              <w:right w:val="single" w:sz="6" w:space="0" w:color="auto"/>
            </w:tcBorders>
            <w:vAlign w:val="center"/>
          </w:tcPr>
          <w:p w14:paraId="3106B40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69346E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团体心理辅导活动道具包</w:t>
            </w:r>
          </w:p>
        </w:tc>
        <w:tc>
          <w:tcPr>
            <w:tcW w:w="6914" w:type="dxa"/>
            <w:tcBorders>
              <w:top w:val="single" w:sz="6" w:space="0" w:color="auto"/>
              <w:left w:val="single" w:sz="6" w:space="0" w:color="auto"/>
              <w:bottom w:val="single" w:sz="6" w:space="0" w:color="auto"/>
              <w:right w:val="single" w:sz="6" w:space="0" w:color="auto"/>
            </w:tcBorders>
            <w:vAlign w:val="center"/>
          </w:tcPr>
          <w:p w14:paraId="1B7EBED9" w14:textId="77777777" w:rsidR="00E62DEB" w:rsidRDefault="0079456A">
            <w:pPr>
              <w:autoSpaceDE w:val="0"/>
              <w:autoSpaceDN w:val="0"/>
              <w:adjustRightInd w:val="0"/>
              <w:jc w:val="left"/>
              <w:rPr>
                <w:rFonts w:ascii="宋体" w:hAnsi="宋体" w:cs="宋体"/>
                <w:kern w:val="0"/>
                <w:szCs w:val="21"/>
              </w:rPr>
            </w:pPr>
            <w:r>
              <w:rPr>
                <w:rFonts w:ascii="仿宋" w:eastAsia="仿宋" w:hAnsi="仿宋" w:cs="宋体" w:hint="eastAsia"/>
                <w:kern w:val="0"/>
                <w:szCs w:val="21"/>
              </w:rPr>
              <w:t>1.</w:t>
            </w:r>
            <w:r>
              <w:rPr>
                <w:rFonts w:ascii="宋体" w:hAnsi="宋体" w:cs="宋体" w:hint="eastAsia"/>
                <w:kern w:val="0"/>
                <w:szCs w:val="21"/>
              </w:rPr>
              <w:t>不低于</w:t>
            </w:r>
            <w:r>
              <w:rPr>
                <w:rFonts w:ascii="仿宋" w:eastAsia="仿宋" w:hAnsi="仿宋" w:cs="宋体"/>
                <w:kern w:val="0"/>
                <w:szCs w:val="21"/>
              </w:rPr>
              <w:t>20</w:t>
            </w:r>
            <w:r>
              <w:rPr>
                <w:rFonts w:ascii="仿宋" w:eastAsia="仿宋" w:hAnsi="仿宋" w:cs="宋体" w:hint="eastAsia"/>
                <w:kern w:val="0"/>
                <w:szCs w:val="21"/>
              </w:rPr>
              <w:t>个核心主题：入学适应、认识自己的优缺点、成功体验、时间管理、潜能开发、创造力、认识情绪、合作意识、责任感、宽容心、感恩的心、观察力、倾听与沟通能力、自我悦纳、成功体验、制定学习</w:t>
            </w:r>
            <w:r>
              <w:rPr>
                <w:rFonts w:ascii="仿宋" w:eastAsia="仿宋" w:hAnsi="仿宋" w:cs="宋体" w:hint="eastAsia"/>
                <w:kern w:val="0"/>
                <w:szCs w:val="21"/>
              </w:rPr>
              <w:lastRenderedPageBreak/>
              <w:t>目标、创新意识培养、情绪管理、自制力、人际交往；</w:t>
            </w:r>
          </w:p>
          <w:p w14:paraId="686C48B8"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2.不少于</w:t>
            </w:r>
            <w:r>
              <w:rPr>
                <w:rFonts w:ascii="仿宋" w:eastAsia="仿宋" w:hAnsi="仿宋" w:cs="宋体"/>
                <w:kern w:val="0"/>
                <w:szCs w:val="21"/>
              </w:rPr>
              <w:t>20</w:t>
            </w:r>
            <w:r>
              <w:rPr>
                <w:rFonts w:ascii="仿宋" w:eastAsia="仿宋" w:hAnsi="仿宋" w:cs="宋体" w:hint="eastAsia"/>
                <w:kern w:val="0"/>
                <w:szCs w:val="21"/>
              </w:rPr>
              <w:t>个活动，</w:t>
            </w:r>
            <w:r>
              <w:rPr>
                <w:rFonts w:ascii="仿宋" w:eastAsia="仿宋" w:hAnsi="仿宋" w:cs="宋体"/>
                <w:kern w:val="0"/>
                <w:szCs w:val="21"/>
              </w:rPr>
              <w:t>1</w:t>
            </w:r>
            <w:r>
              <w:rPr>
                <w:rFonts w:ascii="仿宋" w:eastAsia="仿宋" w:hAnsi="仿宋" w:cs="宋体" w:hint="eastAsia"/>
                <w:kern w:val="0"/>
                <w:szCs w:val="21"/>
              </w:rPr>
              <w:t>大道具箱道具，指导手册</w:t>
            </w:r>
            <w:r>
              <w:rPr>
                <w:rFonts w:ascii="仿宋" w:eastAsia="仿宋" w:hAnsi="仿宋" w:cs="宋体"/>
                <w:kern w:val="0"/>
                <w:szCs w:val="21"/>
              </w:rPr>
              <w:t>1</w:t>
            </w:r>
            <w:r>
              <w:rPr>
                <w:rFonts w:ascii="仿宋" w:eastAsia="仿宋" w:hAnsi="仿宋" w:cs="宋体" w:hint="eastAsia"/>
                <w:kern w:val="0"/>
                <w:szCs w:val="21"/>
              </w:rPr>
              <w:t>本。</w:t>
            </w:r>
          </w:p>
        </w:tc>
      </w:tr>
      <w:tr w:rsidR="00E62DEB" w14:paraId="63986214" w14:textId="77777777">
        <w:tc>
          <w:tcPr>
            <w:tcW w:w="550" w:type="dxa"/>
            <w:tcBorders>
              <w:top w:val="single" w:sz="6" w:space="0" w:color="auto"/>
              <w:left w:val="single" w:sz="6" w:space="0" w:color="auto"/>
              <w:bottom w:val="single" w:sz="6" w:space="0" w:color="auto"/>
              <w:right w:val="single" w:sz="6" w:space="0" w:color="auto"/>
            </w:tcBorders>
            <w:vAlign w:val="center"/>
          </w:tcPr>
          <w:p w14:paraId="24FE4A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4</w:t>
            </w:r>
          </w:p>
        </w:tc>
        <w:tc>
          <w:tcPr>
            <w:tcW w:w="1064" w:type="dxa"/>
            <w:tcBorders>
              <w:top w:val="single" w:sz="6" w:space="0" w:color="auto"/>
              <w:left w:val="single" w:sz="6" w:space="0" w:color="auto"/>
              <w:bottom w:val="single" w:sz="6" w:space="0" w:color="auto"/>
              <w:right w:val="single" w:sz="6" w:space="0" w:color="auto"/>
            </w:tcBorders>
            <w:vAlign w:val="center"/>
          </w:tcPr>
          <w:p w14:paraId="4A84B7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团体活动异形桌</w:t>
            </w:r>
          </w:p>
        </w:tc>
        <w:tc>
          <w:tcPr>
            <w:tcW w:w="6914" w:type="dxa"/>
            <w:tcBorders>
              <w:top w:val="single" w:sz="6" w:space="0" w:color="auto"/>
              <w:left w:val="single" w:sz="6" w:space="0" w:color="auto"/>
              <w:bottom w:val="single" w:sz="6" w:space="0" w:color="auto"/>
              <w:right w:val="single" w:sz="6" w:space="0" w:color="auto"/>
            </w:tcBorders>
            <w:vAlign w:val="center"/>
          </w:tcPr>
          <w:p w14:paraId="6079E67C"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1.规格：根据房间大小适配；</w:t>
            </w:r>
          </w:p>
          <w:p w14:paraId="3F8BFC23"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2.</w:t>
            </w:r>
            <w:r>
              <w:rPr>
                <w:rFonts w:ascii="仿宋" w:eastAsia="仿宋" w:hAnsi="仿宋" w:cs="宋体"/>
                <w:kern w:val="0"/>
                <w:szCs w:val="21"/>
              </w:rPr>
              <w:t>6</w:t>
            </w:r>
            <w:r>
              <w:rPr>
                <w:rFonts w:ascii="仿宋" w:eastAsia="仿宋" w:hAnsi="仿宋" w:cs="宋体" w:hint="eastAsia"/>
                <w:kern w:val="0"/>
                <w:szCs w:val="21"/>
              </w:rPr>
              <w:t>张独立桌体，可单独使用，可组合拼接，组合后满足</w:t>
            </w:r>
            <w:r>
              <w:rPr>
                <w:rFonts w:ascii="仿宋" w:eastAsia="仿宋" w:hAnsi="仿宋" w:cs="宋体"/>
                <w:kern w:val="0"/>
                <w:szCs w:val="21"/>
              </w:rPr>
              <w:t>6</w:t>
            </w:r>
            <w:r>
              <w:rPr>
                <w:rFonts w:ascii="仿宋" w:eastAsia="仿宋" w:hAnsi="仿宋" w:cs="宋体" w:hint="eastAsia"/>
                <w:kern w:val="0"/>
                <w:szCs w:val="21"/>
              </w:rPr>
              <w:t>名学生使用；</w:t>
            </w:r>
          </w:p>
          <w:p w14:paraId="7854A36D"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3.表面光滑平整，边角圆滑处理，结构安全稳固；</w:t>
            </w:r>
          </w:p>
          <w:p w14:paraId="620E8F32"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4.基材：三聚氰胺双面饰面中纤板。（含</w:t>
            </w:r>
            <w:r>
              <w:rPr>
                <w:rFonts w:ascii="仿宋" w:eastAsia="仿宋" w:hAnsi="仿宋" w:cs="宋体"/>
                <w:kern w:val="0"/>
                <w:szCs w:val="21"/>
              </w:rPr>
              <w:t>6</w:t>
            </w:r>
            <w:r>
              <w:rPr>
                <w:rFonts w:ascii="仿宋" w:eastAsia="仿宋" w:hAnsi="仿宋" w:cs="宋体" w:hint="eastAsia"/>
                <w:kern w:val="0"/>
                <w:szCs w:val="21"/>
              </w:rPr>
              <w:t>色配套椅子）</w:t>
            </w:r>
          </w:p>
        </w:tc>
      </w:tr>
      <w:tr w:rsidR="00E62DEB" w14:paraId="1F3D93FC" w14:textId="77777777">
        <w:tc>
          <w:tcPr>
            <w:tcW w:w="8528" w:type="dxa"/>
            <w:gridSpan w:val="3"/>
            <w:tcBorders>
              <w:top w:val="single" w:sz="6" w:space="0" w:color="auto"/>
              <w:left w:val="single" w:sz="6" w:space="0" w:color="auto"/>
              <w:bottom w:val="single" w:sz="6" w:space="0" w:color="auto"/>
              <w:right w:val="nil"/>
            </w:tcBorders>
            <w:vAlign w:val="center"/>
          </w:tcPr>
          <w:p w14:paraId="67F78F33" w14:textId="77777777" w:rsidR="00E62DEB" w:rsidRDefault="0079456A">
            <w:pPr>
              <w:autoSpaceDE w:val="0"/>
              <w:autoSpaceDN w:val="0"/>
              <w:adjustRightInd w:val="0"/>
              <w:jc w:val="left"/>
              <w:rPr>
                <w:rFonts w:ascii="仿宋" w:eastAsia="仿宋" w:hAnsi="仿宋" w:cs="宋体"/>
                <w:b/>
                <w:bCs/>
                <w:kern w:val="0"/>
                <w:szCs w:val="21"/>
              </w:rPr>
            </w:pPr>
            <w:r>
              <w:rPr>
                <w:rFonts w:ascii="仿宋" w:eastAsia="仿宋" w:hAnsi="仿宋" w:cs="宋体" w:hint="eastAsia"/>
                <w:b/>
                <w:bCs/>
                <w:kern w:val="0"/>
                <w:szCs w:val="21"/>
              </w:rPr>
              <w:t>劳技器材室（此标准为一套，共需一套）</w:t>
            </w:r>
          </w:p>
        </w:tc>
      </w:tr>
      <w:tr w:rsidR="00E62DEB" w14:paraId="7B1F5AEA" w14:textId="77777777">
        <w:tc>
          <w:tcPr>
            <w:tcW w:w="550" w:type="dxa"/>
            <w:tcBorders>
              <w:top w:val="single" w:sz="6" w:space="0" w:color="auto"/>
              <w:left w:val="single" w:sz="6" w:space="0" w:color="auto"/>
              <w:bottom w:val="single" w:sz="6" w:space="0" w:color="auto"/>
              <w:right w:val="single" w:sz="6" w:space="0" w:color="auto"/>
            </w:tcBorders>
            <w:vAlign w:val="center"/>
          </w:tcPr>
          <w:p w14:paraId="1862F9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27FA0F2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3F24A01D"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技术参数要求</w:t>
            </w:r>
          </w:p>
        </w:tc>
      </w:tr>
      <w:tr w:rsidR="00E62DEB" w14:paraId="62E9ED1A" w14:textId="77777777">
        <w:tc>
          <w:tcPr>
            <w:tcW w:w="550" w:type="dxa"/>
            <w:tcBorders>
              <w:top w:val="single" w:sz="6" w:space="0" w:color="auto"/>
              <w:left w:val="single" w:sz="6" w:space="0" w:color="auto"/>
              <w:bottom w:val="single" w:sz="6" w:space="0" w:color="auto"/>
              <w:right w:val="single" w:sz="6" w:space="0" w:color="auto"/>
            </w:tcBorders>
            <w:vAlign w:val="center"/>
          </w:tcPr>
          <w:p w14:paraId="7CEFAF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123841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器材架</w:t>
            </w:r>
          </w:p>
        </w:tc>
        <w:tc>
          <w:tcPr>
            <w:tcW w:w="6914" w:type="dxa"/>
            <w:tcBorders>
              <w:top w:val="single" w:sz="6" w:space="0" w:color="auto"/>
              <w:left w:val="single" w:sz="6" w:space="0" w:color="auto"/>
              <w:bottom w:val="single" w:sz="6" w:space="0" w:color="auto"/>
              <w:right w:val="single" w:sz="6" w:space="0" w:color="auto"/>
            </w:tcBorders>
            <w:vAlign w:val="center"/>
          </w:tcPr>
          <w:p w14:paraId="13408EAB"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1.尺寸：</w:t>
            </w:r>
            <w:r>
              <w:rPr>
                <w:rFonts w:ascii="仿宋" w:eastAsia="仿宋" w:hAnsi="仿宋" w:cs="宋体"/>
                <w:kern w:val="0"/>
                <w:szCs w:val="21"/>
              </w:rPr>
              <w:t>2000x600x2000mmx4</w:t>
            </w:r>
            <w:r>
              <w:rPr>
                <w:rFonts w:ascii="仿宋" w:eastAsia="仿宋" w:hAnsi="仿宋" w:cs="宋体" w:hint="eastAsia"/>
                <w:kern w:val="0"/>
                <w:szCs w:val="21"/>
              </w:rPr>
              <w:t>层；</w:t>
            </w:r>
          </w:p>
          <w:p w14:paraId="2EADF703"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2.承重：</w:t>
            </w:r>
            <w:r>
              <w:rPr>
                <w:rFonts w:ascii="仿宋" w:eastAsia="仿宋" w:hAnsi="仿宋" w:cs="宋体"/>
                <w:kern w:val="0"/>
                <w:szCs w:val="21"/>
              </w:rPr>
              <w:t>225kg。</w:t>
            </w:r>
          </w:p>
        </w:tc>
      </w:tr>
      <w:tr w:rsidR="00E62DEB" w14:paraId="218967E3" w14:textId="77777777">
        <w:tc>
          <w:tcPr>
            <w:tcW w:w="8528" w:type="dxa"/>
            <w:gridSpan w:val="3"/>
            <w:tcBorders>
              <w:top w:val="single" w:sz="6" w:space="0" w:color="auto"/>
              <w:left w:val="single" w:sz="6" w:space="0" w:color="auto"/>
              <w:bottom w:val="single" w:sz="6" w:space="0" w:color="auto"/>
              <w:right w:val="nil"/>
            </w:tcBorders>
            <w:vAlign w:val="center"/>
          </w:tcPr>
          <w:p w14:paraId="4339F56E" w14:textId="77777777" w:rsidR="00E62DEB" w:rsidRDefault="0079456A">
            <w:pPr>
              <w:autoSpaceDE w:val="0"/>
              <w:autoSpaceDN w:val="0"/>
              <w:adjustRightInd w:val="0"/>
              <w:jc w:val="left"/>
              <w:rPr>
                <w:rFonts w:ascii="仿宋" w:eastAsia="仿宋" w:hAnsi="仿宋" w:cs="宋体"/>
                <w:b/>
                <w:bCs/>
                <w:kern w:val="0"/>
                <w:szCs w:val="21"/>
              </w:rPr>
            </w:pPr>
            <w:r>
              <w:rPr>
                <w:rFonts w:ascii="仿宋" w:eastAsia="仿宋" w:hAnsi="仿宋" w:cs="宋体" w:hint="eastAsia"/>
                <w:b/>
                <w:bCs/>
                <w:kern w:val="0"/>
                <w:szCs w:val="21"/>
              </w:rPr>
              <w:t>劳技器设备（此标准为一套，共需一套）</w:t>
            </w:r>
          </w:p>
        </w:tc>
      </w:tr>
      <w:tr w:rsidR="00E62DEB" w14:paraId="22C07732" w14:textId="77777777">
        <w:tc>
          <w:tcPr>
            <w:tcW w:w="550" w:type="dxa"/>
            <w:tcBorders>
              <w:top w:val="single" w:sz="6" w:space="0" w:color="auto"/>
              <w:left w:val="single" w:sz="6" w:space="0" w:color="auto"/>
              <w:bottom w:val="single" w:sz="6" w:space="0" w:color="auto"/>
              <w:right w:val="single" w:sz="6" w:space="0" w:color="auto"/>
            </w:tcBorders>
            <w:vAlign w:val="center"/>
          </w:tcPr>
          <w:p w14:paraId="2F632A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0A685B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609A83D5"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技术参数要求</w:t>
            </w:r>
          </w:p>
        </w:tc>
      </w:tr>
      <w:tr w:rsidR="00E62DEB" w14:paraId="79CFC151" w14:textId="77777777">
        <w:tc>
          <w:tcPr>
            <w:tcW w:w="550" w:type="dxa"/>
            <w:tcBorders>
              <w:top w:val="single" w:sz="6" w:space="0" w:color="auto"/>
              <w:left w:val="single" w:sz="6" w:space="0" w:color="auto"/>
              <w:bottom w:val="single" w:sz="6" w:space="0" w:color="auto"/>
              <w:right w:val="single" w:sz="6" w:space="0" w:color="auto"/>
            </w:tcBorders>
            <w:vAlign w:val="center"/>
          </w:tcPr>
          <w:p w14:paraId="4CA973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1BBF35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自动机床</w:t>
            </w:r>
          </w:p>
        </w:tc>
        <w:tc>
          <w:tcPr>
            <w:tcW w:w="6914" w:type="dxa"/>
            <w:tcBorders>
              <w:top w:val="single" w:sz="6" w:space="0" w:color="auto"/>
              <w:left w:val="single" w:sz="6" w:space="0" w:color="auto"/>
              <w:bottom w:val="single" w:sz="6" w:space="0" w:color="auto"/>
              <w:right w:val="single" w:sz="6" w:space="0" w:color="auto"/>
            </w:tcBorders>
            <w:vAlign w:val="center"/>
          </w:tcPr>
          <w:p w14:paraId="117391B1"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.数控型；</w:t>
            </w:r>
          </w:p>
          <w:p w14:paraId="19A8FD42"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.含车、钻、铣、刨功能；</w:t>
            </w:r>
          </w:p>
          <w:p w14:paraId="03088B2C"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.含编程软件。</w:t>
            </w:r>
          </w:p>
        </w:tc>
      </w:tr>
      <w:tr w:rsidR="00E62DEB" w14:paraId="44B1A81D" w14:textId="77777777">
        <w:tc>
          <w:tcPr>
            <w:tcW w:w="550" w:type="dxa"/>
            <w:tcBorders>
              <w:top w:val="single" w:sz="6" w:space="0" w:color="auto"/>
              <w:left w:val="single" w:sz="6" w:space="0" w:color="auto"/>
              <w:bottom w:val="single" w:sz="6" w:space="0" w:color="auto"/>
              <w:right w:val="single" w:sz="6" w:space="0" w:color="auto"/>
            </w:tcBorders>
            <w:vAlign w:val="center"/>
          </w:tcPr>
          <w:p w14:paraId="3238325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30EF41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简易平台</w:t>
            </w:r>
          </w:p>
        </w:tc>
        <w:tc>
          <w:tcPr>
            <w:tcW w:w="6914" w:type="dxa"/>
            <w:tcBorders>
              <w:top w:val="single" w:sz="6" w:space="0" w:color="auto"/>
              <w:left w:val="single" w:sz="6" w:space="0" w:color="auto"/>
              <w:bottom w:val="single" w:sz="6" w:space="0" w:color="auto"/>
              <w:right w:val="single" w:sz="6" w:space="0" w:color="auto"/>
            </w:tcBorders>
            <w:vAlign w:val="center"/>
          </w:tcPr>
          <w:p w14:paraId="65C17F55"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1.尺寸：</w:t>
            </w:r>
            <w:r>
              <w:rPr>
                <w:rFonts w:ascii="仿宋" w:eastAsia="仿宋" w:hAnsi="仿宋" w:cs="宋体"/>
                <w:kern w:val="0"/>
                <w:szCs w:val="21"/>
              </w:rPr>
              <w:t>30*40cm；</w:t>
            </w:r>
          </w:p>
          <w:p w14:paraId="4B3ED657"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2.铸铁平台的工作面为长方形，材料为</w:t>
            </w:r>
            <w:r>
              <w:rPr>
                <w:rFonts w:ascii="仿宋" w:eastAsia="仿宋" w:hAnsi="仿宋" w:cs="宋体"/>
                <w:kern w:val="0"/>
                <w:szCs w:val="21"/>
              </w:rPr>
              <w:t>HT200-300</w:t>
            </w:r>
            <w:r>
              <w:rPr>
                <w:rFonts w:ascii="仿宋" w:eastAsia="仿宋" w:hAnsi="仿宋" w:cs="宋体" w:hint="eastAsia"/>
                <w:kern w:val="0"/>
                <w:szCs w:val="21"/>
              </w:rPr>
              <w:t>，</w:t>
            </w:r>
            <w:r>
              <w:rPr>
                <w:rFonts w:ascii="仿宋" w:eastAsia="仿宋" w:hAnsi="仿宋" w:cs="宋体"/>
                <w:kern w:val="0"/>
                <w:szCs w:val="21"/>
              </w:rPr>
              <w:t>QT400-600</w:t>
            </w:r>
            <w:r>
              <w:rPr>
                <w:rFonts w:ascii="仿宋" w:eastAsia="仿宋" w:hAnsi="仿宋" w:cs="宋体" w:hint="eastAsia"/>
                <w:kern w:val="0"/>
                <w:szCs w:val="21"/>
              </w:rPr>
              <w:t>，采用刮研工艺，工作面上可加工</w:t>
            </w:r>
            <w:r>
              <w:rPr>
                <w:rFonts w:ascii="仿宋" w:eastAsia="仿宋" w:hAnsi="仿宋" w:cs="宋体"/>
                <w:kern w:val="0"/>
                <w:szCs w:val="21"/>
              </w:rPr>
              <w:t>V</w:t>
            </w:r>
            <w:r>
              <w:rPr>
                <w:rFonts w:ascii="仿宋" w:eastAsia="仿宋" w:hAnsi="仿宋" w:cs="宋体" w:hint="eastAsia"/>
                <w:kern w:val="0"/>
                <w:szCs w:val="21"/>
              </w:rPr>
              <w:t>形、</w:t>
            </w:r>
            <w:r>
              <w:rPr>
                <w:rFonts w:ascii="仿宋" w:eastAsia="仿宋" w:hAnsi="仿宋" w:cs="宋体"/>
                <w:kern w:val="0"/>
                <w:szCs w:val="21"/>
              </w:rPr>
              <w:t>T</w:t>
            </w:r>
            <w:r>
              <w:rPr>
                <w:rFonts w:ascii="仿宋" w:eastAsia="仿宋" w:hAnsi="仿宋" w:cs="宋体" w:hint="eastAsia"/>
                <w:kern w:val="0"/>
                <w:szCs w:val="21"/>
              </w:rPr>
              <w:t>形、</w:t>
            </w:r>
            <w:r>
              <w:rPr>
                <w:rFonts w:ascii="仿宋" w:eastAsia="仿宋" w:hAnsi="仿宋" w:cs="宋体"/>
                <w:kern w:val="0"/>
                <w:szCs w:val="21"/>
              </w:rPr>
              <w:t>U</w:t>
            </w:r>
            <w:r>
              <w:rPr>
                <w:rFonts w:ascii="仿宋" w:eastAsia="仿宋" w:hAnsi="仿宋" w:cs="宋体" w:hint="eastAsia"/>
                <w:kern w:val="0"/>
                <w:szCs w:val="21"/>
              </w:rPr>
              <w:t>形槽、燕尾槽、圆孔、长孔等。</w:t>
            </w:r>
          </w:p>
        </w:tc>
      </w:tr>
      <w:tr w:rsidR="00E62DEB" w14:paraId="1DF719E0" w14:textId="77777777">
        <w:tc>
          <w:tcPr>
            <w:tcW w:w="550" w:type="dxa"/>
            <w:tcBorders>
              <w:top w:val="single" w:sz="6" w:space="0" w:color="auto"/>
              <w:left w:val="single" w:sz="6" w:space="0" w:color="auto"/>
              <w:bottom w:val="single" w:sz="6" w:space="0" w:color="auto"/>
              <w:right w:val="single" w:sz="6" w:space="0" w:color="auto"/>
            </w:tcBorders>
            <w:vAlign w:val="center"/>
          </w:tcPr>
          <w:p w14:paraId="6E8B38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6E0649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台虎钳</w:t>
            </w:r>
          </w:p>
        </w:tc>
        <w:tc>
          <w:tcPr>
            <w:tcW w:w="6914" w:type="dxa"/>
            <w:tcBorders>
              <w:top w:val="single" w:sz="6" w:space="0" w:color="auto"/>
              <w:left w:val="single" w:sz="6" w:space="0" w:color="auto"/>
              <w:bottom w:val="single" w:sz="6" w:space="0" w:color="auto"/>
              <w:right w:val="single" w:sz="6" w:space="0" w:color="auto"/>
            </w:tcBorders>
            <w:vAlign w:val="center"/>
          </w:tcPr>
          <w:p w14:paraId="02445507"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1.角定位耳；大螺纹省力灵活调节螺杆长</w:t>
            </w:r>
            <w:r>
              <w:rPr>
                <w:rFonts w:ascii="仿宋" w:eastAsia="仿宋" w:hAnsi="仿宋" w:cs="宋体"/>
                <w:kern w:val="0"/>
                <w:szCs w:val="21"/>
              </w:rPr>
              <w:t>25cm</w:t>
            </w:r>
            <w:r>
              <w:rPr>
                <w:rFonts w:ascii="仿宋" w:eastAsia="仿宋" w:hAnsi="仿宋" w:cs="宋体" w:hint="eastAsia"/>
                <w:kern w:val="0"/>
                <w:szCs w:val="21"/>
              </w:rPr>
              <w:t>；调节轨道宽</w:t>
            </w:r>
            <w:r>
              <w:rPr>
                <w:rFonts w:ascii="仿宋" w:eastAsia="仿宋" w:hAnsi="仿宋" w:cs="宋体"/>
                <w:kern w:val="0"/>
                <w:szCs w:val="21"/>
              </w:rPr>
              <w:t>40mm</w:t>
            </w:r>
            <w:r>
              <w:rPr>
                <w:rFonts w:ascii="仿宋" w:eastAsia="仿宋" w:hAnsi="仿宋" w:cs="宋体" w:hint="eastAsia"/>
                <w:kern w:val="0"/>
                <w:szCs w:val="21"/>
              </w:rPr>
              <w:t>，边厚</w:t>
            </w:r>
            <w:r>
              <w:rPr>
                <w:rFonts w:ascii="仿宋" w:eastAsia="仿宋" w:hAnsi="仿宋" w:cs="宋体"/>
                <w:kern w:val="0"/>
                <w:szCs w:val="21"/>
              </w:rPr>
              <w:t>8mm</w:t>
            </w:r>
            <w:r>
              <w:rPr>
                <w:rFonts w:ascii="仿宋" w:eastAsia="仿宋" w:hAnsi="仿宋" w:cs="宋体" w:hint="eastAsia"/>
                <w:kern w:val="0"/>
                <w:szCs w:val="21"/>
              </w:rPr>
              <w:t>，内槽宽</w:t>
            </w:r>
            <w:r>
              <w:rPr>
                <w:rFonts w:ascii="仿宋" w:eastAsia="仿宋" w:hAnsi="仿宋" w:cs="宋体"/>
                <w:kern w:val="0"/>
                <w:szCs w:val="21"/>
              </w:rPr>
              <w:t>21mm</w:t>
            </w:r>
            <w:r>
              <w:rPr>
                <w:rFonts w:ascii="仿宋" w:eastAsia="仿宋" w:hAnsi="仿宋" w:cs="宋体" w:hint="eastAsia"/>
                <w:kern w:val="0"/>
                <w:szCs w:val="21"/>
              </w:rPr>
              <w:t>；工作台不小于</w:t>
            </w:r>
            <w:r>
              <w:rPr>
                <w:rFonts w:ascii="仿宋" w:eastAsia="仿宋" w:hAnsi="仿宋" w:cs="宋体"/>
                <w:kern w:val="0"/>
                <w:szCs w:val="21"/>
              </w:rPr>
              <w:t>65*70mm</w:t>
            </w:r>
            <w:r>
              <w:rPr>
                <w:rFonts w:ascii="仿宋" w:eastAsia="仿宋" w:hAnsi="仿宋" w:cs="宋体" w:hint="eastAsia"/>
                <w:kern w:val="0"/>
                <w:szCs w:val="21"/>
              </w:rPr>
              <w:t>；钳口可拆卸为合金钢材质虎口宽≥</w:t>
            </w:r>
            <w:r>
              <w:rPr>
                <w:rFonts w:ascii="仿宋" w:eastAsia="仿宋" w:hAnsi="仿宋" w:cs="宋体"/>
                <w:kern w:val="0"/>
                <w:szCs w:val="21"/>
              </w:rPr>
              <w:t>100mm</w:t>
            </w:r>
            <w:r>
              <w:rPr>
                <w:rFonts w:ascii="仿宋" w:eastAsia="仿宋" w:hAnsi="仿宋" w:cs="宋体" w:hint="eastAsia"/>
                <w:kern w:val="0"/>
                <w:szCs w:val="21"/>
              </w:rPr>
              <w:t>无毛刺带防滑菱形纹，最大夹持直径</w:t>
            </w:r>
            <w:r>
              <w:rPr>
                <w:rFonts w:ascii="仿宋" w:eastAsia="仿宋" w:hAnsi="仿宋" w:cs="宋体"/>
                <w:kern w:val="0"/>
                <w:szCs w:val="21"/>
              </w:rPr>
              <w:t>10.5cm</w:t>
            </w:r>
            <w:r>
              <w:rPr>
                <w:rFonts w:ascii="仿宋" w:eastAsia="仿宋" w:hAnsi="仿宋" w:cs="宋体" w:hint="eastAsia"/>
                <w:kern w:val="0"/>
                <w:szCs w:val="21"/>
              </w:rPr>
              <w:t>；</w:t>
            </w:r>
            <w:r>
              <w:rPr>
                <w:rFonts w:ascii="仿宋" w:eastAsia="仿宋" w:hAnsi="仿宋" w:cs="宋体"/>
                <w:kern w:val="0"/>
                <w:szCs w:val="21"/>
              </w:rPr>
              <w:t xml:space="preserve"> </w:t>
            </w:r>
          </w:p>
          <w:p w14:paraId="127E9A6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2.底盘厚度不小于</w:t>
            </w:r>
            <w:r>
              <w:rPr>
                <w:rFonts w:ascii="仿宋" w:eastAsia="仿宋" w:hAnsi="仿宋" w:cs="宋体"/>
                <w:kern w:val="0"/>
                <w:szCs w:val="21"/>
              </w:rPr>
              <w:t>1.6cm</w:t>
            </w:r>
            <w:r>
              <w:rPr>
                <w:rFonts w:ascii="仿宋" w:eastAsia="仿宋" w:hAnsi="仿宋" w:cs="宋体" w:hint="eastAsia"/>
                <w:kern w:val="0"/>
                <w:szCs w:val="21"/>
              </w:rPr>
              <w:t>，整体喷塑处理</w:t>
            </w:r>
            <w:r>
              <w:rPr>
                <w:rFonts w:ascii="仿宋" w:eastAsia="仿宋" w:hAnsi="仿宋" w:cs="宋体"/>
                <w:kern w:val="0"/>
                <w:szCs w:val="21"/>
              </w:rPr>
              <w:t>28*12*15cm</w:t>
            </w:r>
            <w:r>
              <w:rPr>
                <w:rFonts w:ascii="仿宋" w:eastAsia="仿宋" w:hAnsi="仿宋" w:cs="宋体" w:hint="eastAsia"/>
                <w:kern w:val="0"/>
                <w:szCs w:val="21"/>
              </w:rPr>
              <w:t>。</w:t>
            </w:r>
          </w:p>
        </w:tc>
      </w:tr>
      <w:tr w:rsidR="00E62DEB" w14:paraId="234F8CA5" w14:textId="77777777">
        <w:tc>
          <w:tcPr>
            <w:tcW w:w="550" w:type="dxa"/>
            <w:tcBorders>
              <w:top w:val="single" w:sz="6" w:space="0" w:color="auto"/>
              <w:left w:val="single" w:sz="6" w:space="0" w:color="auto"/>
              <w:bottom w:val="single" w:sz="6" w:space="0" w:color="auto"/>
              <w:right w:val="single" w:sz="6" w:space="0" w:color="auto"/>
            </w:tcBorders>
            <w:vAlign w:val="center"/>
          </w:tcPr>
          <w:p w14:paraId="2BA85B6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74C82F2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工作台</w:t>
            </w:r>
          </w:p>
        </w:tc>
        <w:tc>
          <w:tcPr>
            <w:tcW w:w="6914" w:type="dxa"/>
            <w:tcBorders>
              <w:top w:val="single" w:sz="6" w:space="0" w:color="auto"/>
              <w:left w:val="single" w:sz="6" w:space="0" w:color="auto"/>
              <w:bottom w:val="single" w:sz="6" w:space="0" w:color="auto"/>
              <w:right w:val="single" w:sz="6" w:space="0" w:color="auto"/>
            </w:tcBorders>
            <w:vAlign w:val="center"/>
          </w:tcPr>
          <w:p w14:paraId="3EC5BA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w:t>
            </w:r>
            <w:r>
              <w:rPr>
                <w:rFonts w:ascii="仿宋" w:eastAsia="仿宋" w:hAnsi="仿宋" w:cs="宋体"/>
                <w:kern w:val="0"/>
                <w:szCs w:val="21"/>
              </w:rPr>
              <w:t>1200</w:t>
            </w:r>
            <w:r>
              <w:rPr>
                <w:rFonts w:ascii="仿宋" w:eastAsia="仿宋" w:hAnsi="仿宋" w:cs="宋体" w:hint="eastAsia"/>
                <w:kern w:val="0"/>
                <w:szCs w:val="21"/>
              </w:rPr>
              <w:t>×</w:t>
            </w:r>
            <w:r>
              <w:rPr>
                <w:rFonts w:ascii="仿宋" w:eastAsia="仿宋" w:hAnsi="仿宋" w:cs="宋体"/>
                <w:kern w:val="0"/>
                <w:szCs w:val="21"/>
              </w:rPr>
              <w:t>1400</w:t>
            </w:r>
            <w:r>
              <w:rPr>
                <w:rFonts w:ascii="仿宋" w:eastAsia="仿宋" w:hAnsi="仿宋" w:cs="宋体" w:hint="eastAsia"/>
                <w:kern w:val="0"/>
                <w:szCs w:val="21"/>
              </w:rPr>
              <w:t>×</w:t>
            </w:r>
            <w:r>
              <w:rPr>
                <w:rFonts w:ascii="仿宋" w:eastAsia="仿宋" w:hAnsi="仿宋" w:cs="宋体"/>
                <w:kern w:val="0"/>
                <w:szCs w:val="21"/>
              </w:rPr>
              <w:t>760mm1</w:t>
            </w:r>
            <w:r>
              <w:rPr>
                <w:rFonts w:ascii="仿宋" w:eastAsia="仿宋" w:hAnsi="仿宋" w:cs="宋体" w:hint="eastAsia"/>
                <w:kern w:val="0"/>
                <w:szCs w:val="21"/>
              </w:rPr>
              <w:t>、一体化台面，台面为</w:t>
            </w:r>
            <w:r>
              <w:rPr>
                <w:rFonts w:ascii="仿宋" w:eastAsia="仿宋" w:hAnsi="仿宋" w:cs="宋体"/>
                <w:kern w:val="0"/>
                <w:szCs w:val="21"/>
              </w:rPr>
              <w:t>40mm</w:t>
            </w:r>
            <w:r>
              <w:rPr>
                <w:rFonts w:ascii="仿宋" w:eastAsia="仿宋" w:hAnsi="仿宋" w:cs="宋体" w:hint="eastAsia"/>
                <w:kern w:val="0"/>
                <w:szCs w:val="21"/>
              </w:rPr>
              <w:t>厚橡木齿接板材表面涂环保亚光清漆</w:t>
            </w:r>
            <w:r>
              <w:rPr>
                <w:rFonts w:ascii="仿宋" w:eastAsia="仿宋" w:hAnsi="仿宋" w:cs="宋体"/>
                <w:kern w:val="0"/>
                <w:szCs w:val="21"/>
              </w:rPr>
              <w:t>3</w:t>
            </w:r>
            <w:r>
              <w:rPr>
                <w:rFonts w:ascii="仿宋" w:eastAsia="仿宋" w:hAnsi="仿宋" w:cs="宋体" w:hint="eastAsia"/>
                <w:kern w:val="0"/>
                <w:szCs w:val="21"/>
              </w:rPr>
              <w:t>遍；桌面铺设水晶防护垫；</w:t>
            </w:r>
          </w:p>
          <w:p w14:paraId="4299E1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.台身：立柱</w:t>
            </w:r>
            <w:r>
              <w:rPr>
                <w:rFonts w:ascii="仿宋" w:eastAsia="仿宋" w:hAnsi="仿宋" w:cs="宋体"/>
                <w:kern w:val="0"/>
                <w:szCs w:val="21"/>
              </w:rPr>
              <w:t>76*74mm</w:t>
            </w:r>
            <w:r>
              <w:rPr>
                <w:rFonts w:ascii="仿宋" w:eastAsia="仿宋" w:hAnsi="仿宋" w:cs="宋体" w:hint="eastAsia"/>
                <w:kern w:val="0"/>
                <w:szCs w:val="21"/>
              </w:rPr>
              <w:t>横梁</w:t>
            </w:r>
            <w:r>
              <w:rPr>
                <w:rFonts w:ascii="仿宋" w:eastAsia="仿宋" w:hAnsi="仿宋" w:cs="宋体"/>
                <w:kern w:val="0"/>
                <w:szCs w:val="21"/>
              </w:rPr>
              <w:t>45*45mm</w:t>
            </w:r>
            <w:r>
              <w:rPr>
                <w:rFonts w:ascii="仿宋" w:eastAsia="仿宋" w:hAnsi="仿宋" w:cs="宋体" w:hint="eastAsia"/>
                <w:kern w:val="0"/>
                <w:szCs w:val="21"/>
              </w:rPr>
              <w:t>、壁厚</w:t>
            </w:r>
            <w:r>
              <w:rPr>
                <w:rFonts w:ascii="仿宋" w:eastAsia="仿宋" w:hAnsi="仿宋" w:cs="宋体"/>
                <w:kern w:val="0"/>
                <w:szCs w:val="21"/>
              </w:rPr>
              <w:t>1.6mm</w:t>
            </w:r>
            <w:r>
              <w:rPr>
                <w:rFonts w:ascii="仿宋" w:eastAsia="仿宋" w:hAnsi="仿宋" w:cs="宋体" w:hint="eastAsia"/>
                <w:kern w:val="0"/>
                <w:szCs w:val="21"/>
              </w:rPr>
              <w:t>方形铝合金型材。含有独立的分类工具柜</w:t>
            </w:r>
            <w:r>
              <w:rPr>
                <w:rFonts w:ascii="仿宋" w:eastAsia="仿宋" w:hAnsi="仿宋" w:cs="宋体"/>
                <w:kern w:val="0"/>
                <w:szCs w:val="21"/>
              </w:rPr>
              <w:t>,</w:t>
            </w:r>
            <w:r>
              <w:rPr>
                <w:rFonts w:ascii="仿宋" w:eastAsia="仿宋" w:hAnsi="仿宋" w:cs="宋体" w:hint="eastAsia"/>
                <w:kern w:val="0"/>
                <w:szCs w:val="21"/>
              </w:rPr>
              <w:t>材质</w:t>
            </w:r>
            <w:r>
              <w:rPr>
                <w:rFonts w:ascii="仿宋" w:eastAsia="仿宋" w:hAnsi="仿宋" w:cs="宋体"/>
                <w:kern w:val="0"/>
                <w:szCs w:val="21"/>
              </w:rPr>
              <w:t>16mm</w:t>
            </w:r>
            <w:r>
              <w:rPr>
                <w:rFonts w:ascii="仿宋" w:eastAsia="仿宋" w:hAnsi="仿宋" w:cs="宋体" w:hint="eastAsia"/>
                <w:kern w:val="0"/>
                <w:szCs w:val="21"/>
              </w:rPr>
              <w:t>厚环保型三聚氰胺板</w:t>
            </w:r>
            <w:r>
              <w:rPr>
                <w:rFonts w:ascii="仿宋" w:eastAsia="仿宋" w:hAnsi="仿宋" w:cs="宋体"/>
                <w:kern w:val="0"/>
                <w:szCs w:val="21"/>
              </w:rPr>
              <w:t>,</w:t>
            </w:r>
            <w:r>
              <w:rPr>
                <w:rFonts w:ascii="仿宋" w:eastAsia="仿宋" w:hAnsi="仿宋" w:cs="宋体" w:hint="eastAsia"/>
                <w:kern w:val="0"/>
                <w:szCs w:val="21"/>
              </w:rPr>
              <w:t>截面用</w:t>
            </w:r>
            <w:r>
              <w:rPr>
                <w:rFonts w:ascii="仿宋" w:eastAsia="仿宋" w:hAnsi="仿宋" w:cs="宋体"/>
                <w:kern w:val="0"/>
                <w:szCs w:val="21"/>
              </w:rPr>
              <w:t>PVC</w:t>
            </w:r>
            <w:r>
              <w:rPr>
                <w:rFonts w:ascii="仿宋" w:eastAsia="仿宋" w:hAnsi="仿宋" w:cs="宋体" w:hint="eastAsia"/>
                <w:kern w:val="0"/>
                <w:szCs w:val="21"/>
              </w:rPr>
              <w:t>封边条机械封边；</w:t>
            </w:r>
          </w:p>
          <w:p w14:paraId="2463CA2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3.桌脚下配橡胶减震垫，配专用电源插座盒。</w:t>
            </w:r>
          </w:p>
        </w:tc>
      </w:tr>
      <w:tr w:rsidR="00E62DEB" w14:paraId="10C7962D" w14:textId="77777777">
        <w:tc>
          <w:tcPr>
            <w:tcW w:w="550" w:type="dxa"/>
            <w:tcBorders>
              <w:top w:val="single" w:sz="6" w:space="0" w:color="auto"/>
              <w:left w:val="single" w:sz="6" w:space="0" w:color="auto"/>
              <w:bottom w:val="single" w:sz="6" w:space="0" w:color="auto"/>
              <w:right w:val="single" w:sz="6" w:space="0" w:color="auto"/>
            </w:tcBorders>
            <w:vAlign w:val="center"/>
          </w:tcPr>
          <w:p w14:paraId="3DD352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5</w:t>
            </w:r>
          </w:p>
        </w:tc>
        <w:tc>
          <w:tcPr>
            <w:tcW w:w="1064" w:type="dxa"/>
            <w:tcBorders>
              <w:top w:val="single" w:sz="6" w:space="0" w:color="auto"/>
              <w:left w:val="single" w:sz="6" w:space="0" w:color="auto"/>
              <w:bottom w:val="single" w:sz="6" w:space="0" w:color="auto"/>
              <w:right w:val="single" w:sz="6" w:space="0" w:color="auto"/>
            </w:tcBorders>
            <w:vAlign w:val="center"/>
          </w:tcPr>
          <w:p w14:paraId="6F04B06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台</w:t>
            </w:r>
            <w:r>
              <w:rPr>
                <w:rFonts w:ascii="仿宋" w:eastAsia="仿宋" w:hAnsi="仿宋" w:cs="宋体"/>
                <w:kern w:val="0"/>
                <w:szCs w:val="21"/>
              </w:rPr>
              <w:t xml:space="preserve">  </w:t>
            </w:r>
            <w:r>
              <w:rPr>
                <w:rFonts w:ascii="仿宋" w:eastAsia="仿宋" w:hAnsi="仿宋" w:cs="宋体" w:hint="eastAsia"/>
                <w:kern w:val="0"/>
                <w:szCs w:val="21"/>
              </w:rPr>
              <w:t>钻</w:t>
            </w:r>
          </w:p>
        </w:tc>
        <w:tc>
          <w:tcPr>
            <w:tcW w:w="6914" w:type="dxa"/>
            <w:tcBorders>
              <w:top w:val="single" w:sz="6" w:space="0" w:color="auto"/>
              <w:left w:val="single" w:sz="6" w:space="0" w:color="auto"/>
              <w:bottom w:val="single" w:sz="6" w:space="0" w:color="auto"/>
              <w:right w:val="single" w:sz="6" w:space="0" w:color="auto"/>
            </w:tcBorders>
            <w:vAlign w:val="center"/>
          </w:tcPr>
          <w:p w14:paraId="21F096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1.参数</w:t>
            </w:r>
            <w:r>
              <w:rPr>
                <w:rFonts w:ascii="仿宋" w:eastAsia="仿宋" w:hAnsi="仿宋" w:cs="宋体"/>
                <w:kern w:val="0"/>
                <w:szCs w:val="21"/>
              </w:rPr>
              <w:t>:220V/50HZ/350W</w:t>
            </w:r>
            <w:r>
              <w:rPr>
                <w:rFonts w:ascii="仿宋" w:eastAsia="仿宋" w:hAnsi="仿宋" w:cs="宋体" w:hint="eastAsia"/>
                <w:kern w:val="0"/>
                <w:szCs w:val="21"/>
              </w:rPr>
              <w:t>；</w:t>
            </w:r>
          </w:p>
          <w:p w14:paraId="25BAEA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w:t>
            </w:r>
            <w:r>
              <w:rPr>
                <w:rFonts w:ascii="仿宋" w:eastAsia="仿宋" w:hAnsi="仿宋" w:cs="宋体"/>
                <w:kern w:val="0"/>
                <w:szCs w:val="21"/>
              </w:rPr>
              <w:t>5</w:t>
            </w:r>
            <w:r>
              <w:rPr>
                <w:rFonts w:ascii="仿宋" w:eastAsia="仿宋" w:hAnsi="仿宋" w:cs="宋体" w:hint="eastAsia"/>
                <w:kern w:val="0"/>
                <w:szCs w:val="21"/>
              </w:rPr>
              <w:t>级变速</w:t>
            </w:r>
            <w:r>
              <w:rPr>
                <w:rFonts w:ascii="仿宋" w:eastAsia="仿宋" w:hAnsi="仿宋" w:cs="宋体"/>
                <w:kern w:val="0"/>
                <w:szCs w:val="21"/>
              </w:rPr>
              <w:t>600/900/1250/1750/2600</w:t>
            </w:r>
            <w:r>
              <w:rPr>
                <w:rFonts w:ascii="仿宋" w:eastAsia="仿宋" w:hAnsi="仿宋" w:cs="宋体" w:hint="eastAsia"/>
                <w:kern w:val="0"/>
                <w:szCs w:val="21"/>
              </w:rPr>
              <w:t>转</w:t>
            </w:r>
            <w:r>
              <w:rPr>
                <w:rFonts w:ascii="仿宋" w:eastAsia="仿宋" w:hAnsi="仿宋" w:cs="宋体"/>
                <w:kern w:val="0"/>
                <w:szCs w:val="21"/>
              </w:rPr>
              <w:t>/</w:t>
            </w:r>
            <w:r>
              <w:rPr>
                <w:rFonts w:ascii="仿宋" w:eastAsia="仿宋" w:hAnsi="仿宋" w:cs="宋体" w:hint="eastAsia"/>
                <w:kern w:val="0"/>
                <w:szCs w:val="21"/>
              </w:rPr>
              <w:t>分；</w:t>
            </w:r>
          </w:p>
          <w:p w14:paraId="0EC579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3.最大钻孔直径</w:t>
            </w:r>
            <w:r>
              <w:rPr>
                <w:rFonts w:ascii="仿宋" w:eastAsia="仿宋" w:hAnsi="仿宋" w:cs="宋体"/>
                <w:kern w:val="0"/>
                <w:szCs w:val="21"/>
              </w:rPr>
              <w:t xml:space="preserve"> 1.5-13mm </w:t>
            </w:r>
            <w:r>
              <w:rPr>
                <w:rFonts w:ascii="仿宋" w:eastAsia="仿宋" w:hAnsi="仿宋" w:cs="宋体" w:hint="eastAsia"/>
                <w:kern w:val="0"/>
                <w:szCs w:val="21"/>
              </w:rPr>
              <w:t>立柱直径</w:t>
            </w:r>
            <w:r>
              <w:rPr>
                <w:rFonts w:ascii="仿宋" w:eastAsia="仿宋" w:hAnsi="仿宋" w:cs="宋体"/>
                <w:kern w:val="0"/>
                <w:szCs w:val="21"/>
              </w:rPr>
              <w:t xml:space="preserve"> 46mm </w:t>
            </w:r>
            <w:r>
              <w:rPr>
                <w:rFonts w:ascii="仿宋" w:eastAsia="仿宋" w:hAnsi="仿宋" w:cs="宋体" w:hint="eastAsia"/>
                <w:kern w:val="0"/>
                <w:szCs w:val="21"/>
              </w:rPr>
              <w:t>主轴最大行程</w:t>
            </w:r>
            <w:r>
              <w:rPr>
                <w:rFonts w:ascii="仿宋" w:eastAsia="仿宋" w:hAnsi="仿宋" w:cs="宋体"/>
                <w:kern w:val="0"/>
                <w:szCs w:val="21"/>
              </w:rPr>
              <w:t xml:space="preserve"> 50mm </w:t>
            </w:r>
            <w:r>
              <w:rPr>
                <w:rFonts w:ascii="仿宋" w:eastAsia="仿宋" w:hAnsi="仿宋" w:cs="宋体" w:hint="eastAsia"/>
                <w:kern w:val="0"/>
                <w:szCs w:val="21"/>
              </w:rPr>
              <w:t>主轴中心线至立柱表面距离</w:t>
            </w:r>
            <w:r>
              <w:rPr>
                <w:rFonts w:ascii="仿宋" w:eastAsia="仿宋" w:hAnsi="仿宋" w:cs="宋体"/>
                <w:kern w:val="0"/>
                <w:szCs w:val="21"/>
              </w:rPr>
              <w:t xml:space="preserve"> 103mm </w:t>
            </w:r>
            <w:r>
              <w:rPr>
                <w:rFonts w:ascii="仿宋" w:eastAsia="仿宋" w:hAnsi="仿宋" w:cs="宋体" w:hint="eastAsia"/>
                <w:kern w:val="0"/>
                <w:szCs w:val="21"/>
              </w:rPr>
              <w:t>主轴端至工作台最大距离</w:t>
            </w:r>
            <w:r>
              <w:rPr>
                <w:rFonts w:ascii="仿宋" w:eastAsia="仿宋" w:hAnsi="仿宋" w:cs="宋体"/>
                <w:kern w:val="0"/>
                <w:szCs w:val="21"/>
              </w:rPr>
              <w:t xml:space="preserve"> 220mm </w:t>
            </w:r>
            <w:r>
              <w:rPr>
                <w:rFonts w:ascii="仿宋" w:eastAsia="仿宋" w:hAnsi="仿宋" w:cs="宋体" w:hint="eastAsia"/>
                <w:kern w:val="0"/>
                <w:szCs w:val="21"/>
              </w:rPr>
              <w:t>主轴端至底座最大距离</w:t>
            </w:r>
            <w:r>
              <w:rPr>
                <w:rFonts w:ascii="仿宋" w:eastAsia="仿宋" w:hAnsi="仿宋" w:cs="宋体"/>
                <w:kern w:val="0"/>
                <w:szCs w:val="21"/>
              </w:rPr>
              <w:t xml:space="preserve"> 300mm </w:t>
            </w:r>
            <w:r>
              <w:rPr>
                <w:rFonts w:ascii="仿宋" w:eastAsia="仿宋" w:hAnsi="仿宋" w:cs="宋体" w:hint="eastAsia"/>
                <w:kern w:val="0"/>
                <w:szCs w:val="21"/>
              </w:rPr>
              <w:t>主轴锥度</w:t>
            </w:r>
            <w:r>
              <w:rPr>
                <w:rFonts w:ascii="仿宋" w:eastAsia="仿宋" w:hAnsi="仿宋" w:cs="宋体"/>
                <w:kern w:val="0"/>
                <w:szCs w:val="21"/>
              </w:rPr>
              <w:t xml:space="preserve"> B16 </w:t>
            </w:r>
            <w:r>
              <w:rPr>
                <w:rFonts w:ascii="仿宋" w:eastAsia="仿宋" w:hAnsi="仿宋" w:cs="宋体" w:hint="eastAsia"/>
                <w:kern w:val="0"/>
                <w:szCs w:val="21"/>
              </w:rPr>
              <w:t>主轴转速范围</w:t>
            </w:r>
            <w:r>
              <w:rPr>
                <w:rFonts w:ascii="仿宋" w:eastAsia="仿宋" w:hAnsi="仿宋" w:cs="宋体"/>
                <w:kern w:val="0"/>
                <w:szCs w:val="21"/>
              </w:rPr>
              <w:t xml:space="preserve"> 620-2620rpm；</w:t>
            </w:r>
          </w:p>
          <w:p w14:paraId="48E4E8E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4.工作台面尺寸</w:t>
            </w:r>
            <w:r>
              <w:rPr>
                <w:rFonts w:ascii="仿宋" w:eastAsia="仿宋" w:hAnsi="仿宋" w:cs="宋体"/>
                <w:kern w:val="0"/>
                <w:szCs w:val="21"/>
              </w:rPr>
              <w:t>160</w:t>
            </w:r>
            <w:r>
              <w:rPr>
                <w:rFonts w:ascii="仿宋" w:eastAsia="仿宋" w:hAnsi="仿宋" w:cs="宋体" w:hint="eastAsia"/>
                <w:kern w:val="0"/>
                <w:szCs w:val="21"/>
              </w:rPr>
              <w:t>×</w:t>
            </w:r>
            <w:r>
              <w:rPr>
                <w:rFonts w:ascii="仿宋" w:eastAsia="仿宋" w:hAnsi="仿宋" w:cs="宋体"/>
                <w:kern w:val="0"/>
                <w:szCs w:val="21"/>
              </w:rPr>
              <w:t xml:space="preserve">160mm </w:t>
            </w:r>
            <w:r>
              <w:rPr>
                <w:rFonts w:ascii="仿宋" w:eastAsia="仿宋" w:hAnsi="仿宋" w:cs="宋体" w:hint="eastAsia"/>
                <w:kern w:val="0"/>
                <w:szCs w:val="21"/>
              </w:rPr>
              <w:t>，底座尺寸</w:t>
            </w:r>
            <w:r>
              <w:rPr>
                <w:rFonts w:ascii="仿宋" w:eastAsia="仿宋" w:hAnsi="仿宋" w:cs="宋体"/>
                <w:kern w:val="0"/>
                <w:szCs w:val="21"/>
              </w:rPr>
              <w:t>170</w:t>
            </w:r>
            <w:r>
              <w:rPr>
                <w:rFonts w:ascii="仿宋" w:eastAsia="仿宋" w:hAnsi="仿宋" w:cs="宋体" w:hint="eastAsia"/>
                <w:kern w:val="0"/>
                <w:szCs w:val="21"/>
              </w:rPr>
              <w:t>×</w:t>
            </w:r>
            <w:r>
              <w:rPr>
                <w:rFonts w:ascii="仿宋" w:eastAsia="仿宋" w:hAnsi="仿宋" w:cs="宋体"/>
                <w:kern w:val="0"/>
                <w:szCs w:val="21"/>
              </w:rPr>
              <w:t xml:space="preserve">280mm </w:t>
            </w:r>
            <w:r>
              <w:rPr>
                <w:rFonts w:ascii="仿宋" w:eastAsia="仿宋" w:hAnsi="仿宋" w:cs="宋体" w:hint="eastAsia"/>
                <w:kern w:val="0"/>
                <w:szCs w:val="21"/>
              </w:rPr>
              <w:t>，总高</w:t>
            </w:r>
            <w:r>
              <w:rPr>
                <w:rFonts w:ascii="仿宋" w:eastAsia="仿宋" w:hAnsi="仿宋" w:cs="宋体"/>
                <w:kern w:val="0"/>
                <w:szCs w:val="21"/>
              </w:rPr>
              <w:t xml:space="preserve"> 580mm。</w:t>
            </w:r>
          </w:p>
        </w:tc>
      </w:tr>
      <w:tr w:rsidR="00E62DEB" w14:paraId="136F1596" w14:textId="77777777">
        <w:tc>
          <w:tcPr>
            <w:tcW w:w="550" w:type="dxa"/>
            <w:tcBorders>
              <w:top w:val="single" w:sz="6" w:space="0" w:color="auto"/>
              <w:left w:val="single" w:sz="6" w:space="0" w:color="auto"/>
              <w:bottom w:val="single" w:sz="6" w:space="0" w:color="auto"/>
              <w:right w:val="single" w:sz="6" w:space="0" w:color="auto"/>
            </w:tcBorders>
            <w:vAlign w:val="center"/>
          </w:tcPr>
          <w:p w14:paraId="53D8EE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4452C4E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砂轮机</w:t>
            </w:r>
          </w:p>
        </w:tc>
        <w:tc>
          <w:tcPr>
            <w:tcW w:w="6914" w:type="dxa"/>
            <w:tcBorders>
              <w:top w:val="single" w:sz="6" w:space="0" w:color="auto"/>
              <w:left w:val="single" w:sz="6" w:space="0" w:color="auto"/>
              <w:bottom w:val="single" w:sz="6" w:space="0" w:color="auto"/>
              <w:right w:val="single" w:sz="6" w:space="0" w:color="auto"/>
            </w:tcBorders>
            <w:vAlign w:val="center"/>
          </w:tcPr>
          <w:p w14:paraId="3657A9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1.砂轮尺寸￠</w:t>
            </w:r>
            <w:r>
              <w:rPr>
                <w:rFonts w:ascii="仿宋" w:eastAsia="仿宋" w:hAnsi="仿宋" w:cs="宋体"/>
                <w:kern w:val="0"/>
                <w:szCs w:val="21"/>
              </w:rPr>
              <w:t>150*25*</w:t>
            </w:r>
            <w:r>
              <w:rPr>
                <w:rFonts w:ascii="仿宋" w:eastAsia="仿宋" w:hAnsi="仿宋" w:cs="宋体" w:hint="eastAsia"/>
                <w:kern w:val="0"/>
                <w:szCs w:val="21"/>
              </w:rPr>
              <w:t>￠</w:t>
            </w:r>
            <w:r>
              <w:rPr>
                <w:rFonts w:ascii="仿宋" w:eastAsia="仿宋" w:hAnsi="仿宋" w:cs="宋体"/>
                <w:kern w:val="0"/>
                <w:szCs w:val="21"/>
              </w:rPr>
              <w:t>32；</w:t>
            </w:r>
          </w:p>
          <w:p w14:paraId="5C1C004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w:t>
            </w:r>
            <w:r>
              <w:rPr>
                <w:rFonts w:ascii="仿宋" w:eastAsia="仿宋" w:hAnsi="仿宋" w:cs="宋体"/>
                <w:kern w:val="0"/>
                <w:szCs w:val="21"/>
              </w:rPr>
              <w:t xml:space="preserve"> </w:t>
            </w:r>
            <w:r>
              <w:rPr>
                <w:rFonts w:ascii="仿宋" w:eastAsia="仿宋" w:hAnsi="仿宋" w:cs="宋体" w:hint="eastAsia"/>
                <w:kern w:val="0"/>
                <w:szCs w:val="21"/>
              </w:rPr>
              <w:t>安全线速度：</w:t>
            </w:r>
            <w:r>
              <w:rPr>
                <w:rFonts w:ascii="仿宋" w:eastAsia="仿宋" w:hAnsi="仿宋" w:cs="宋体"/>
                <w:kern w:val="0"/>
                <w:szCs w:val="21"/>
              </w:rPr>
              <w:t>35m/s；</w:t>
            </w:r>
          </w:p>
          <w:p w14:paraId="3943E68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3.额定电压：</w:t>
            </w:r>
            <w:r>
              <w:rPr>
                <w:rFonts w:ascii="仿宋" w:eastAsia="仿宋" w:hAnsi="仿宋" w:cs="宋体"/>
                <w:kern w:val="0"/>
                <w:szCs w:val="21"/>
              </w:rPr>
              <w:t>220V；</w:t>
            </w:r>
          </w:p>
          <w:p w14:paraId="7CEFCC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4.额定电流：</w:t>
            </w:r>
            <w:r>
              <w:rPr>
                <w:rFonts w:ascii="仿宋" w:eastAsia="仿宋" w:hAnsi="仿宋" w:cs="宋体"/>
                <w:kern w:val="0"/>
                <w:szCs w:val="21"/>
              </w:rPr>
              <w:t>1.7A；</w:t>
            </w:r>
          </w:p>
          <w:p w14:paraId="1683E2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5.额定频率</w:t>
            </w:r>
            <w:r>
              <w:rPr>
                <w:rFonts w:ascii="仿宋" w:eastAsia="仿宋" w:hAnsi="仿宋" w:cs="宋体"/>
                <w:kern w:val="0"/>
                <w:szCs w:val="21"/>
              </w:rPr>
              <w:t>50Hz；</w:t>
            </w:r>
          </w:p>
          <w:p w14:paraId="5C81DB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6.工作制：</w:t>
            </w:r>
            <w:r>
              <w:rPr>
                <w:rFonts w:ascii="仿宋" w:eastAsia="仿宋" w:hAnsi="仿宋" w:cs="宋体"/>
                <w:kern w:val="0"/>
                <w:szCs w:val="21"/>
              </w:rPr>
              <w:t>S230min；</w:t>
            </w:r>
          </w:p>
          <w:p w14:paraId="7CD6BA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7.额定输入功率：</w:t>
            </w:r>
            <w:r>
              <w:rPr>
                <w:rFonts w:ascii="仿宋" w:eastAsia="仿宋" w:hAnsi="仿宋" w:cs="宋体"/>
                <w:kern w:val="0"/>
                <w:szCs w:val="21"/>
              </w:rPr>
              <w:t>370W；</w:t>
            </w:r>
          </w:p>
          <w:p w14:paraId="54BA8AE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8.同步转速</w:t>
            </w:r>
            <w:r>
              <w:rPr>
                <w:rFonts w:ascii="仿宋" w:eastAsia="仿宋" w:hAnsi="仿宋" w:cs="宋体"/>
                <w:kern w:val="0"/>
                <w:szCs w:val="21"/>
              </w:rPr>
              <w:t>2800r/min。</w:t>
            </w:r>
          </w:p>
        </w:tc>
      </w:tr>
      <w:tr w:rsidR="00E62DEB" w14:paraId="7F0EB9FB" w14:textId="77777777">
        <w:tc>
          <w:tcPr>
            <w:tcW w:w="550" w:type="dxa"/>
            <w:tcBorders>
              <w:top w:val="single" w:sz="6" w:space="0" w:color="auto"/>
              <w:left w:val="single" w:sz="6" w:space="0" w:color="auto"/>
              <w:bottom w:val="single" w:sz="6" w:space="0" w:color="auto"/>
              <w:right w:val="single" w:sz="6" w:space="0" w:color="auto"/>
            </w:tcBorders>
            <w:vAlign w:val="center"/>
          </w:tcPr>
          <w:p w14:paraId="279BDD4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2184D91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钳工台</w:t>
            </w:r>
          </w:p>
        </w:tc>
        <w:tc>
          <w:tcPr>
            <w:tcW w:w="6914" w:type="dxa"/>
            <w:tcBorders>
              <w:top w:val="single" w:sz="6" w:space="0" w:color="auto"/>
              <w:left w:val="single" w:sz="6" w:space="0" w:color="auto"/>
              <w:bottom w:val="single" w:sz="6" w:space="0" w:color="auto"/>
              <w:right w:val="single" w:sz="6" w:space="0" w:color="auto"/>
            </w:tcBorders>
            <w:vAlign w:val="center"/>
          </w:tcPr>
          <w:p w14:paraId="008826B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w:t>
            </w:r>
            <w:r>
              <w:rPr>
                <w:rFonts w:ascii="仿宋" w:eastAsia="仿宋" w:hAnsi="仿宋" w:cs="宋体"/>
                <w:kern w:val="0"/>
                <w:szCs w:val="21"/>
              </w:rPr>
              <w:t>2400</w:t>
            </w:r>
            <w:r>
              <w:rPr>
                <w:rFonts w:ascii="仿宋" w:eastAsia="仿宋" w:hAnsi="仿宋" w:cs="宋体" w:hint="eastAsia"/>
                <w:kern w:val="0"/>
                <w:szCs w:val="21"/>
              </w:rPr>
              <w:t>×</w:t>
            </w:r>
            <w:r>
              <w:rPr>
                <w:rFonts w:ascii="仿宋" w:eastAsia="仿宋" w:hAnsi="仿宋" w:cs="宋体"/>
                <w:kern w:val="0"/>
                <w:szCs w:val="21"/>
              </w:rPr>
              <w:t>1200</w:t>
            </w:r>
            <w:r>
              <w:rPr>
                <w:rFonts w:ascii="仿宋" w:eastAsia="仿宋" w:hAnsi="仿宋" w:cs="宋体" w:hint="eastAsia"/>
                <w:kern w:val="0"/>
                <w:szCs w:val="21"/>
              </w:rPr>
              <w:t>×</w:t>
            </w:r>
            <w:r>
              <w:rPr>
                <w:rFonts w:ascii="仿宋" w:eastAsia="仿宋" w:hAnsi="仿宋" w:cs="宋体"/>
                <w:kern w:val="0"/>
                <w:szCs w:val="21"/>
              </w:rPr>
              <w:t>760mm</w:t>
            </w:r>
            <w:r>
              <w:rPr>
                <w:rFonts w:ascii="仿宋" w:eastAsia="仿宋" w:hAnsi="仿宋" w:cs="宋体" w:hint="eastAsia"/>
                <w:kern w:val="0"/>
                <w:szCs w:val="21"/>
              </w:rPr>
              <w:t>；</w:t>
            </w:r>
          </w:p>
          <w:p w14:paraId="0241DD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2.台面为</w:t>
            </w:r>
            <w:r>
              <w:rPr>
                <w:rFonts w:ascii="仿宋" w:eastAsia="仿宋" w:hAnsi="仿宋" w:cs="宋体"/>
                <w:kern w:val="0"/>
                <w:szCs w:val="21"/>
              </w:rPr>
              <w:t>30mm</w:t>
            </w:r>
            <w:r>
              <w:rPr>
                <w:rFonts w:ascii="仿宋" w:eastAsia="仿宋" w:hAnsi="仿宋" w:cs="宋体" w:hint="eastAsia"/>
                <w:kern w:val="0"/>
                <w:szCs w:val="21"/>
              </w:rPr>
              <w:t>厚橡木齿接板材表面涂环保亚光清漆</w:t>
            </w:r>
            <w:r>
              <w:rPr>
                <w:rFonts w:ascii="仿宋" w:eastAsia="仿宋" w:hAnsi="仿宋" w:cs="宋体"/>
                <w:kern w:val="0"/>
                <w:szCs w:val="21"/>
              </w:rPr>
              <w:t>3</w:t>
            </w:r>
            <w:r>
              <w:rPr>
                <w:rFonts w:ascii="仿宋" w:eastAsia="仿宋" w:hAnsi="仿宋" w:cs="宋体" w:hint="eastAsia"/>
                <w:kern w:val="0"/>
                <w:szCs w:val="21"/>
              </w:rPr>
              <w:t>遍；桌面铺设水晶防护垫；</w:t>
            </w:r>
          </w:p>
          <w:p w14:paraId="33CEBE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3.台身：立柱</w:t>
            </w:r>
            <w:r>
              <w:rPr>
                <w:rFonts w:ascii="仿宋" w:eastAsia="仿宋" w:hAnsi="仿宋" w:cs="宋体"/>
                <w:kern w:val="0"/>
                <w:szCs w:val="21"/>
              </w:rPr>
              <w:t>76*74mm</w:t>
            </w:r>
            <w:r>
              <w:rPr>
                <w:rFonts w:ascii="仿宋" w:eastAsia="仿宋" w:hAnsi="仿宋" w:cs="宋体" w:hint="eastAsia"/>
                <w:kern w:val="0"/>
                <w:szCs w:val="21"/>
              </w:rPr>
              <w:t>横梁</w:t>
            </w:r>
            <w:r>
              <w:rPr>
                <w:rFonts w:ascii="仿宋" w:eastAsia="仿宋" w:hAnsi="仿宋" w:cs="宋体"/>
                <w:kern w:val="0"/>
                <w:szCs w:val="21"/>
              </w:rPr>
              <w:t>45*45mm</w:t>
            </w:r>
            <w:r>
              <w:rPr>
                <w:rFonts w:ascii="仿宋" w:eastAsia="仿宋" w:hAnsi="仿宋" w:cs="宋体" w:hint="eastAsia"/>
                <w:kern w:val="0"/>
                <w:szCs w:val="21"/>
              </w:rPr>
              <w:t>、壁厚</w:t>
            </w:r>
            <w:r>
              <w:rPr>
                <w:rFonts w:ascii="仿宋" w:eastAsia="仿宋" w:hAnsi="仿宋" w:cs="宋体"/>
                <w:kern w:val="0"/>
                <w:szCs w:val="21"/>
              </w:rPr>
              <w:t>1.6mm</w:t>
            </w:r>
            <w:r>
              <w:rPr>
                <w:rFonts w:ascii="仿宋" w:eastAsia="仿宋" w:hAnsi="仿宋" w:cs="宋体" w:hint="eastAsia"/>
                <w:kern w:val="0"/>
                <w:szCs w:val="21"/>
              </w:rPr>
              <w:t>方形铝合金型材；</w:t>
            </w:r>
          </w:p>
          <w:p w14:paraId="1D74A7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4.含有独立的分类工具柜</w:t>
            </w:r>
            <w:r>
              <w:rPr>
                <w:rFonts w:ascii="仿宋" w:eastAsia="仿宋" w:hAnsi="仿宋" w:cs="宋体"/>
                <w:kern w:val="0"/>
                <w:szCs w:val="21"/>
              </w:rPr>
              <w:t>,</w:t>
            </w:r>
            <w:r>
              <w:rPr>
                <w:rFonts w:ascii="仿宋" w:eastAsia="仿宋" w:hAnsi="仿宋" w:cs="宋体" w:hint="eastAsia"/>
                <w:kern w:val="0"/>
                <w:szCs w:val="21"/>
              </w:rPr>
              <w:t>材质</w:t>
            </w:r>
            <w:r>
              <w:rPr>
                <w:rFonts w:ascii="仿宋" w:eastAsia="仿宋" w:hAnsi="仿宋" w:cs="宋体"/>
                <w:kern w:val="0"/>
                <w:szCs w:val="21"/>
              </w:rPr>
              <w:t>16mm</w:t>
            </w:r>
            <w:r>
              <w:rPr>
                <w:rFonts w:ascii="仿宋" w:eastAsia="仿宋" w:hAnsi="仿宋" w:cs="宋体" w:hint="eastAsia"/>
                <w:kern w:val="0"/>
                <w:szCs w:val="21"/>
              </w:rPr>
              <w:t>厚环保型三聚氰胺板</w:t>
            </w:r>
            <w:r>
              <w:rPr>
                <w:rFonts w:ascii="仿宋" w:eastAsia="仿宋" w:hAnsi="仿宋" w:cs="宋体"/>
                <w:kern w:val="0"/>
                <w:szCs w:val="21"/>
              </w:rPr>
              <w:t>,</w:t>
            </w:r>
            <w:r>
              <w:rPr>
                <w:rFonts w:ascii="仿宋" w:eastAsia="仿宋" w:hAnsi="仿宋" w:cs="宋体" w:hint="eastAsia"/>
                <w:kern w:val="0"/>
                <w:szCs w:val="21"/>
              </w:rPr>
              <w:t>截面用</w:t>
            </w:r>
            <w:r>
              <w:rPr>
                <w:rFonts w:ascii="仿宋" w:eastAsia="仿宋" w:hAnsi="仿宋" w:cs="宋体"/>
                <w:kern w:val="0"/>
                <w:szCs w:val="21"/>
              </w:rPr>
              <w:t>PVC</w:t>
            </w:r>
            <w:r>
              <w:rPr>
                <w:rFonts w:ascii="仿宋" w:eastAsia="仿宋" w:hAnsi="仿宋" w:cs="宋体" w:hint="eastAsia"/>
                <w:kern w:val="0"/>
                <w:szCs w:val="21"/>
              </w:rPr>
              <w:t>封边条机械封边；</w:t>
            </w:r>
          </w:p>
          <w:p w14:paraId="1F4041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5.桌脚下配橡胶减震垫，配专用电源插座盒。</w:t>
            </w:r>
          </w:p>
        </w:tc>
      </w:tr>
      <w:tr w:rsidR="00E62DEB" w14:paraId="0165BB95" w14:textId="77777777">
        <w:tc>
          <w:tcPr>
            <w:tcW w:w="550" w:type="dxa"/>
            <w:tcBorders>
              <w:top w:val="single" w:sz="6" w:space="0" w:color="auto"/>
              <w:left w:val="single" w:sz="6" w:space="0" w:color="auto"/>
              <w:bottom w:val="single" w:sz="6" w:space="0" w:color="auto"/>
              <w:right w:val="single" w:sz="6" w:space="0" w:color="auto"/>
            </w:tcBorders>
            <w:vAlign w:val="center"/>
          </w:tcPr>
          <w:p w14:paraId="7301BC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24A8279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木工车床</w:t>
            </w:r>
          </w:p>
        </w:tc>
        <w:tc>
          <w:tcPr>
            <w:tcW w:w="6914" w:type="dxa"/>
            <w:tcBorders>
              <w:top w:val="single" w:sz="6" w:space="0" w:color="auto"/>
              <w:left w:val="single" w:sz="6" w:space="0" w:color="auto"/>
              <w:bottom w:val="single" w:sz="6" w:space="0" w:color="auto"/>
              <w:right w:val="single" w:sz="6" w:space="0" w:color="auto"/>
            </w:tcBorders>
            <w:vAlign w:val="center"/>
          </w:tcPr>
          <w:p w14:paraId="620326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.车刀为高速钢材质，可以加工材料为软金属（铜、铝等）、木材和工程塑料等；</w:t>
            </w:r>
          </w:p>
          <w:p w14:paraId="2DE78A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2.技术参数：</w:t>
            </w:r>
          </w:p>
          <w:p w14:paraId="26C9B54A"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仿宋" w:eastAsia="仿宋" w:hAnsi="仿宋" w:cs="宋体" w:hint="eastAsia"/>
                <w:kern w:val="0"/>
                <w:szCs w:val="21"/>
              </w:rPr>
              <w:t>2.1马达转速：</w:t>
            </w:r>
            <w:r>
              <w:rPr>
                <w:rFonts w:ascii="仿宋" w:eastAsia="仿宋" w:hAnsi="仿宋" w:cs="宋体"/>
                <w:kern w:val="0"/>
                <w:szCs w:val="21"/>
              </w:rPr>
              <w:t>20000</w:t>
            </w:r>
            <w:r>
              <w:rPr>
                <w:rFonts w:ascii="仿宋" w:eastAsia="仿宋" w:hAnsi="仿宋" w:cs="宋体" w:hint="eastAsia"/>
                <w:kern w:val="0"/>
                <w:szCs w:val="21"/>
              </w:rPr>
              <w:t>转</w:t>
            </w:r>
            <w:r>
              <w:rPr>
                <w:rFonts w:ascii="仿宋" w:eastAsia="仿宋" w:hAnsi="仿宋" w:cs="宋体"/>
                <w:kern w:val="0"/>
                <w:szCs w:val="21"/>
              </w:rPr>
              <w:t>/</w:t>
            </w:r>
            <w:r>
              <w:rPr>
                <w:rFonts w:ascii="仿宋" w:eastAsia="仿宋" w:hAnsi="仿宋" w:cs="宋体" w:hint="eastAsia"/>
                <w:kern w:val="0"/>
                <w:szCs w:val="21"/>
              </w:rPr>
              <w:t>分钟；</w:t>
            </w:r>
          </w:p>
          <w:p w14:paraId="233C8FC8"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仿宋" w:eastAsia="仿宋" w:hAnsi="仿宋" w:cs="宋体" w:hint="eastAsia"/>
                <w:kern w:val="0"/>
                <w:szCs w:val="21"/>
              </w:rPr>
              <w:t>2.2输入电压</w:t>
            </w:r>
            <w:r>
              <w:rPr>
                <w:rFonts w:ascii="仿宋" w:eastAsia="仿宋" w:hAnsi="仿宋" w:cs="宋体"/>
                <w:kern w:val="0"/>
                <w:szCs w:val="21"/>
              </w:rPr>
              <w:t>/</w:t>
            </w:r>
            <w:r>
              <w:rPr>
                <w:rFonts w:ascii="仿宋" w:eastAsia="仿宋" w:hAnsi="仿宋" w:cs="宋体" w:hint="eastAsia"/>
                <w:kern w:val="0"/>
                <w:szCs w:val="21"/>
              </w:rPr>
              <w:t>电流</w:t>
            </w:r>
            <w:r>
              <w:rPr>
                <w:rFonts w:ascii="仿宋" w:eastAsia="仿宋" w:hAnsi="仿宋" w:cs="宋体"/>
                <w:kern w:val="0"/>
                <w:szCs w:val="21"/>
              </w:rPr>
              <w:t>/</w:t>
            </w:r>
            <w:r>
              <w:rPr>
                <w:rFonts w:ascii="仿宋" w:eastAsia="仿宋" w:hAnsi="仿宋" w:cs="宋体" w:hint="eastAsia"/>
                <w:kern w:val="0"/>
                <w:szCs w:val="21"/>
              </w:rPr>
              <w:t>功率：</w:t>
            </w:r>
            <w:r>
              <w:rPr>
                <w:rFonts w:ascii="仿宋" w:eastAsia="仿宋" w:hAnsi="仿宋" w:cs="宋体"/>
                <w:kern w:val="0"/>
                <w:szCs w:val="21"/>
              </w:rPr>
              <w:t>DC12V/3A/36W</w:t>
            </w:r>
            <w:r>
              <w:rPr>
                <w:rFonts w:ascii="仿宋" w:eastAsia="仿宋" w:hAnsi="仿宋" w:cs="宋体" w:hint="eastAsia"/>
                <w:kern w:val="0"/>
                <w:szCs w:val="21"/>
              </w:rPr>
              <w:t>；</w:t>
            </w:r>
          </w:p>
          <w:p w14:paraId="6564B276"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仿宋" w:eastAsia="仿宋" w:hAnsi="仿宋" w:cs="宋体" w:hint="eastAsia"/>
                <w:kern w:val="0"/>
                <w:szCs w:val="21"/>
              </w:rPr>
              <w:t>2.3</w:t>
            </w:r>
            <w:r>
              <w:rPr>
                <w:rFonts w:ascii="仿宋" w:eastAsia="仿宋" w:hAnsi="仿宋" w:cs="宋体"/>
                <w:kern w:val="0"/>
                <w:szCs w:val="21"/>
              </w:rPr>
              <w:t xml:space="preserve"> </w:t>
            </w:r>
            <w:r>
              <w:rPr>
                <w:rFonts w:ascii="仿宋" w:eastAsia="仿宋" w:hAnsi="仿宋" w:cs="宋体" w:hint="eastAsia"/>
                <w:kern w:val="0"/>
                <w:szCs w:val="21"/>
              </w:rPr>
              <w:t>加工材料最大直径：</w:t>
            </w:r>
            <w:r>
              <w:rPr>
                <w:rFonts w:ascii="仿宋" w:eastAsia="仿宋" w:hAnsi="仿宋" w:cs="宋体"/>
                <w:kern w:val="0"/>
                <w:szCs w:val="21"/>
              </w:rPr>
              <w:t>20mm</w:t>
            </w:r>
            <w:r>
              <w:rPr>
                <w:rFonts w:ascii="仿宋" w:eastAsia="仿宋" w:hAnsi="仿宋" w:cs="宋体" w:hint="eastAsia"/>
                <w:kern w:val="0"/>
                <w:szCs w:val="21"/>
              </w:rPr>
              <w:t>；</w:t>
            </w:r>
          </w:p>
          <w:p w14:paraId="631F4BA8"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仿宋" w:eastAsia="仿宋" w:hAnsi="仿宋" w:cs="宋体" w:hint="eastAsia"/>
                <w:kern w:val="0"/>
                <w:szCs w:val="21"/>
              </w:rPr>
              <w:t>2.4加工材料长度：</w:t>
            </w:r>
            <w:r>
              <w:rPr>
                <w:rFonts w:ascii="仿宋" w:eastAsia="仿宋" w:hAnsi="仿宋" w:cs="宋体"/>
                <w:kern w:val="0"/>
                <w:szCs w:val="21"/>
              </w:rPr>
              <w:t>135mm</w:t>
            </w:r>
            <w:r>
              <w:rPr>
                <w:rFonts w:ascii="仿宋" w:eastAsia="仿宋" w:hAnsi="仿宋" w:cs="宋体" w:hint="eastAsia"/>
                <w:kern w:val="0"/>
                <w:szCs w:val="21"/>
              </w:rPr>
              <w:t>；</w:t>
            </w:r>
          </w:p>
          <w:p w14:paraId="42A6505C" w14:textId="77777777" w:rsidR="00E62DEB" w:rsidRDefault="0079456A">
            <w:pPr>
              <w:autoSpaceDE w:val="0"/>
              <w:autoSpaceDN w:val="0"/>
              <w:adjustRightInd w:val="0"/>
              <w:ind w:firstLineChars="100" w:firstLine="210"/>
              <w:rPr>
                <w:rFonts w:ascii="仿宋" w:eastAsia="仿宋" w:hAnsi="仿宋" w:cs="宋体"/>
                <w:kern w:val="0"/>
                <w:szCs w:val="21"/>
              </w:rPr>
            </w:pPr>
            <w:r>
              <w:rPr>
                <w:rFonts w:ascii="仿宋" w:eastAsia="仿宋" w:hAnsi="仿宋" w:cs="宋体" w:hint="eastAsia"/>
                <w:kern w:val="0"/>
                <w:szCs w:val="21"/>
              </w:rPr>
              <w:t>2.5电源适配器具有过压、过流、过热保护。</w:t>
            </w:r>
          </w:p>
        </w:tc>
      </w:tr>
      <w:tr w:rsidR="00E62DEB" w14:paraId="7F1E69EA" w14:textId="77777777">
        <w:tc>
          <w:tcPr>
            <w:tcW w:w="550" w:type="dxa"/>
            <w:tcBorders>
              <w:top w:val="single" w:sz="6" w:space="0" w:color="auto"/>
              <w:left w:val="single" w:sz="6" w:space="0" w:color="auto"/>
              <w:bottom w:val="single" w:sz="6" w:space="0" w:color="auto"/>
              <w:right w:val="single" w:sz="6" w:space="0" w:color="auto"/>
            </w:tcBorders>
            <w:vAlign w:val="center"/>
          </w:tcPr>
          <w:p w14:paraId="36D9F4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9</w:t>
            </w:r>
          </w:p>
        </w:tc>
        <w:tc>
          <w:tcPr>
            <w:tcW w:w="1064" w:type="dxa"/>
            <w:tcBorders>
              <w:top w:val="single" w:sz="6" w:space="0" w:color="auto"/>
              <w:left w:val="single" w:sz="6" w:space="0" w:color="auto"/>
              <w:bottom w:val="single" w:sz="6" w:space="0" w:color="auto"/>
              <w:right w:val="single" w:sz="6" w:space="0" w:color="auto"/>
            </w:tcBorders>
            <w:vAlign w:val="center"/>
          </w:tcPr>
          <w:p w14:paraId="628BAD5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木工刨床</w:t>
            </w:r>
          </w:p>
        </w:tc>
        <w:tc>
          <w:tcPr>
            <w:tcW w:w="6914" w:type="dxa"/>
            <w:tcBorders>
              <w:top w:val="single" w:sz="6" w:space="0" w:color="auto"/>
              <w:left w:val="single" w:sz="6" w:space="0" w:color="auto"/>
              <w:bottom w:val="single" w:sz="6" w:space="0" w:color="auto"/>
              <w:right w:val="single" w:sz="6" w:space="0" w:color="auto"/>
            </w:tcBorders>
            <w:vAlign w:val="center"/>
          </w:tcPr>
          <w:p w14:paraId="2385E5E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1.电压</w:t>
            </w:r>
            <w:r>
              <w:rPr>
                <w:rFonts w:ascii="仿宋" w:eastAsia="仿宋" w:hAnsi="仿宋" w:cs="宋体"/>
                <w:kern w:val="0"/>
                <w:szCs w:val="21"/>
              </w:rPr>
              <w:t xml:space="preserve"> 220V</w:t>
            </w:r>
            <w:r>
              <w:rPr>
                <w:rFonts w:ascii="仿宋" w:eastAsia="仿宋" w:hAnsi="仿宋" w:cs="宋体" w:hint="eastAsia"/>
                <w:kern w:val="0"/>
                <w:szCs w:val="21"/>
              </w:rPr>
              <w:t>，马达转速：</w:t>
            </w:r>
            <w:r>
              <w:rPr>
                <w:rFonts w:ascii="仿宋" w:eastAsia="仿宋" w:hAnsi="仿宋" w:cs="宋体"/>
                <w:kern w:val="0"/>
                <w:szCs w:val="21"/>
              </w:rPr>
              <w:t>20000</w:t>
            </w:r>
            <w:r>
              <w:rPr>
                <w:rFonts w:ascii="仿宋" w:eastAsia="仿宋" w:hAnsi="仿宋" w:cs="宋体" w:hint="eastAsia"/>
                <w:kern w:val="0"/>
                <w:szCs w:val="21"/>
              </w:rPr>
              <w:t>转</w:t>
            </w:r>
            <w:r>
              <w:rPr>
                <w:rFonts w:ascii="仿宋" w:eastAsia="仿宋" w:hAnsi="仿宋" w:cs="宋体"/>
                <w:kern w:val="0"/>
                <w:szCs w:val="21"/>
              </w:rPr>
              <w:t>/</w:t>
            </w:r>
            <w:r>
              <w:rPr>
                <w:rFonts w:ascii="仿宋" w:eastAsia="仿宋" w:hAnsi="仿宋" w:cs="宋体" w:hint="eastAsia"/>
                <w:kern w:val="0"/>
                <w:szCs w:val="21"/>
              </w:rPr>
              <w:t>分钟；</w:t>
            </w:r>
          </w:p>
          <w:p w14:paraId="62D0CB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2.最大加工材料长度</w:t>
            </w:r>
            <w:r>
              <w:rPr>
                <w:rFonts w:ascii="仿宋" w:eastAsia="仿宋" w:hAnsi="仿宋" w:cs="宋体"/>
                <w:kern w:val="0"/>
                <w:szCs w:val="21"/>
              </w:rPr>
              <w:t>135mm</w:t>
            </w:r>
            <w:r>
              <w:rPr>
                <w:rFonts w:ascii="仿宋" w:eastAsia="仿宋" w:hAnsi="仿宋" w:cs="宋体" w:hint="eastAsia"/>
                <w:kern w:val="0"/>
                <w:szCs w:val="21"/>
              </w:rPr>
              <w:t>，加工材料：木材、工程塑料、软金属</w:t>
            </w:r>
            <w:r>
              <w:rPr>
                <w:rFonts w:ascii="仿宋" w:eastAsia="仿宋" w:hAnsi="仿宋" w:cs="宋体"/>
                <w:kern w:val="0"/>
                <w:szCs w:val="21"/>
              </w:rPr>
              <w:t>(</w:t>
            </w:r>
            <w:r>
              <w:rPr>
                <w:rFonts w:ascii="仿宋" w:eastAsia="仿宋" w:hAnsi="仿宋" w:cs="宋体" w:hint="eastAsia"/>
                <w:kern w:val="0"/>
                <w:szCs w:val="21"/>
              </w:rPr>
              <w:t>铝、铜等</w:t>
            </w:r>
            <w:r>
              <w:rPr>
                <w:rFonts w:ascii="仿宋" w:eastAsia="仿宋" w:hAnsi="仿宋" w:cs="宋体"/>
                <w:kern w:val="0"/>
                <w:szCs w:val="21"/>
              </w:rPr>
              <w:t>)</w:t>
            </w:r>
            <w:r>
              <w:rPr>
                <w:rFonts w:ascii="仿宋" w:eastAsia="仿宋" w:hAnsi="仿宋" w:cs="宋体" w:hint="eastAsia"/>
                <w:kern w:val="0"/>
                <w:szCs w:val="21"/>
              </w:rPr>
              <w:t>。</w:t>
            </w:r>
          </w:p>
        </w:tc>
      </w:tr>
      <w:tr w:rsidR="00E62DEB" w14:paraId="5A528EAF" w14:textId="77777777">
        <w:tc>
          <w:tcPr>
            <w:tcW w:w="550" w:type="dxa"/>
            <w:tcBorders>
              <w:top w:val="single" w:sz="6" w:space="0" w:color="auto"/>
              <w:left w:val="single" w:sz="6" w:space="0" w:color="auto"/>
              <w:bottom w:val="single" w:sz="6" w:space="0" w:color="auto"/>
              <w:right w:val="single" w:sz="6" w:space="0" w:color="auto"/>
            </w:tcBorders>
            <w:vAlign w:val="center"/>
          </w:tcPr>
          <w:p w14:paraId="4CD239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380640E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木工曲线锯</w:t>
            </w:r>
          </w:p>
        </w:tc>
        <w:tc>
          <w:tcPr>
            <w:tcW w:w="6914" w:type="dxa"/>
            <w:tcBorders>
              <w:top w:val="single" w:sz="6" w:space="0" w:color="auto"/>
              <w:left w:val="single" w:sz="6" w:space="0" w:color="auto"/>
              <w:bottom w:val="single" w:sz="6" w:space="0" w:color="auto"/>
              <w:right w:val="single" w:sz="6" w:space="0" w:color="auto"/>
            </w:tcBorders>
            <w:vAlign w:val="center"/>
          </w:tcPr>
          <w:p w14:paraId="62F489A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功率不小于</w:t>
            </w:r>
            <w:r>
              <w:rPr>
                <w:rFonts w:ascii="仿宋" w:eastAsia="仿宋" w:hAnsi="仿宋" w:cs="宋体"/>
                <w:kern w:val="0"/>
                <w:szCs w:val="21"/>
              </w:rPr>
              <w:t>800W</w:t>
            </w:r>
            <w:r>
              <w:rPr>
                <w:rFonts w:ascii="仿宋" w:eastAsia="仿宋" w:hAnsi="仿宋" w:cs="宋体" w:hint="eastAsia"/>
                <w:kern w:val="0"/>
                <w:szCs w:val="21"/>
              </w:rPr>
              <w:t>，转速</w:t>
            </w:r>
            <w:r>
              <w:rPr>
                <w:rFonts w:ascii="仿宋" w:eastAsia="仿宋" w:hAnsi="仿宋" w:cs="宋体"/>
                <w:kern w:val="0"/>
                <w:szCs w:val="21"/>
              </w:rPr>
              <w:t>0-3000R/MIN</w:t>
            </w:r>
            <w:r>
              <w:rPr>
                <w:rFonts w:ascii="仿宋" w:eastAsia="仿宋" w:hAnsi="仿宋" w:cs="宋体" w:hint="eastAsia"/>
                <w:kern w:val="0"/>
                <w:szCs w:val="21"/>
              </w:rPr>
              <w:t>，切割深度</w:t>
            </w:r>
            <w:r>
              <w:rPr>
                <w:rFonts w:ascii="仿宋" w:eastAsia="仿宋" w:hAnsi="仿宋" w:cs="宋体"/>
                <w:kern w:val="0"/>
                <w:szCs w:val="21"/>
              </w:rPr>
              <w:t>100mm。</w:t>
            </w:r>
          </w:p>
        </w:tc>
      </w:tr>
      <w:tr w:rsidR="00E62DEB" w14:paraId="2D9D16F7" w14:textId="77777777">
        <w:tc>
          <w:tcPr>
            <w:tcW w:w="550" w:type="dxa"/>
            <w:tcBorders>
              <w:top w:val="single" w:sz="6" w:space="0" w:color="auto"/>
              <w:left w:val="single" w:sz="6" w:space="0" w:color="auto"/>
              <w:bottom w:val="single" w:sz="6" w:space="0" w:color="auto"/>
              <w:right w:val="single" w:sz="6" w:space="0" w:color="auto"/>
            </w:tcBorders>
            <w:vAlign w:val="center"/>
          </w:tcPr>
          <w:p w14:paraId="2C38AB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p>
        </w:tc>
        <w:tc>
          <w:tcPr>
            <w:tcW w:w="1064" w:type="dxa"/>
            <w:tcBorders>
              <w:top w:val="single" w:sz="6" w:space="0" w:color="auto"/>
              <w:left w:val="single" w:sz="6" w:space="0" w:color="auto"/>
              <w:bottom w:val="single" w:sz="6" w:space="0" w:color="auto"/>
              <w:right w:val="single" w:sz="6" w:space="0" w:color="auto"/>
            </w:tcBorders>
            <w:vAlign w:val="center"/>
          </w:tcPr>
          <w:p w14:paraId="1515B5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木工锯床</w:t>
            </w:r>
          </w:p>
        </w:tc>
        <w:tc>
          <w:tcPr>
            <w:tcW w:w="6914" w:type="dxa"/>
            <w:tcBorders>
              <w:top w:val="single" w:sz="6" w:space="0" w:color="auto"/>
              <w:left w:val="single" w:sz="6" w:space="0" w:color="auto"/>
              <w:bottom w:val="single" w:sz="6" w:space="0" w:color="auto"/>
              <w:right w:val="single" w:sz="6" w:space="0" w:color="auto"/>
            </w:tcBorders>
            <w:vAlign w:val="center"/>
          </w:tcPr>
          <w:p w14:paraId="7CE7FE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.安全不伤手</w:t>
            </w:r>
            <w:r>
              <w:rPr>
                <w:rFonts w:ascii="仿宋" w:eastAsia="仿宋" w:hAnsi="仿宋" w:cs="宋体"/>
                <w:kern w:val="0"/>
                <w:szCs w:val="21"/>
              </w:rPr>
              <w:t>,</w:t>
            </w:r>
            <w:r>
              <w:rPr>
                <w:rFonts w:ascii="仿宋" w:eastAsia="仿宋" w:hAnsi="仿宋" w:cs="宋体" w:hint="eastAsia"/>
                <w:kern w:val="0"/>
                <w:szCs w:val="21"/>
              </w:rPr>
              <w:t>就算锯齿碰到皮肤</w:t>
            </w:r>
            <w:r>
              <w:rPr>
                <w:rFonts w:ascii="仿宋" w:eastAsia="仿宋" w:hAnsi="仿宋" w:cs="宋体"/>
                <w:kern w:val="0"/>
                <w:szCs w:val="21"/>
              </w:rPr>
              <w:t>,</w:t>
            </w:r>
            <w:r>
              <w:rPr>
                <w:rFonts w:ascii="仿宋" w:eastAsia="仿宋" w:hAnsi="仿宋" w:cs="宋体" w:hint="eastAsia"/>
                <w:kern w:val="0"/>
                <w:szCs w:val="21"/>
              </w:rPr>
              <w:t>也只会引起轻微的振动</w:t>
            </w:r>
            <w:r>
              <w:rPr>
                <w:rFonts w:ascii="仿宋" w:eastAsia="仿宋" w:hAnsi="仿宋" w:cs="宋体"/>
                <w:kern w:val="0"/>
                <w:szCs w:val="21"/>
              </w:rPr>
              <w:t>,</w:t>
            </w:r>
            <w:r>
              <w:rPr>
                <w:rFonts w:ascii="仿宋" w:eastAsia="仿宋" w:hAnsi="仿宋" w:cs="宋体" w:hint="eastAsia"/>
                <w:kern w:val="0"/>
                <w:szCs w:val="21"/>
              </w:rPr>
              <w:t>不会割伤；</w:t>
            </w:r>
          </w:p>
          <w:p w14:paraId="6B0DD0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.可以直线、曲线任意切割；</w:t>
            </w:r>
          </w:p>
          <w:p w14:paraId="0BF6FB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.机床的颜色由红黑搭配组成，使用</w:t>
            </w:r>
            <w:r>
              <w:rPr>
                <w:rFonts w:ascii="仿宋" w:eastAsia="仿宋" w:hAnsi="仿宋" w:cs="宋体"/>
                <w:kern w:val="0"/>
                <w:szCs w:val="21"/>
              </w:rPr>
              <w:t>T</w:t>
            </w:r>
            <w:r>
              <w:rPr>
                <w:rFonts w:ascii="仿宋" w:eastAsia="仿宋" w:hAnsi="仿宋" w:cs="宋体" w:hint="eastAsia"/>
                <w:kern w:val="0"/>
                <w:szCs w:val="21"/>
              </w:rPr>
              <w:t>型槽连接，锁紧连接块为“工”字型金属件。</w:t>
            </w:r>
          </w:p>
          <w:p w14:paraId="1D12928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.马达转速：</w:t>
            </w:r>
            <w:r>
              <w:rPr>
                <w:rFonts w:ascii="仿宋" w:eastAsia="仿宋" w:hAnsi="仿宋" w:cs="宋体"/>
                <w:kern w:val="0"/>
                <w:szCs w:val="21"/>
              </w:rPr>
              <w:t>20000</w:t>
            </w:r>
            <w:r>
              <w:rPr>
                <w:rFonts w:ascii="仿宋" w:eastAsia="仿宋" w:hAnsi="仿宋" w:cs="宋体" w:hint="eastAsia"/>
                <w:kern w:val="0"/>
                <w:szCs w:val="21"/>
              </w:rPr>
              <w:t>转</w:t>
            </w:r>
            <w:r>
              <w:rPr>
                <w:rFonts w:ascii="仿宋" w:eastAsia="仿宋" w:hAnsi="仿宋" w:cs="宋体"/>
                <w:kern w:val="0"/>
                <w:szCs w:val="21"/>
              </w:rPr>
              <w:t>/</w:t>
            </w:r>
            <w:r>
              <w:rPr>
                <w:rFonts w:ascii="仿宋" w:eastAsia="仿宋" w:hAnsi="仿宋" w:cs="宋体" w:hint="eastAsia"/>
                <w:kern w:val="0"/>
                <w:szCs w:val="21"/>
              </w:rPr>
              <w:t>分钟；</w:t>
            </w:r>
          </w:p>
          <w:p w14:paraId="6C8D41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.输入电压</w:t>
            </w:r>
            <w:r>
              <w:rPr>
                <w:rFonts w:ascii="仿宋" w:eastAsia="仿宋" w:hAnsi="仿宋" w:cs="宋体"/>
                <w:kern w:val="0"/>
                <w:szCs w:val="21"/>
              </w:rPr>
              <w:t>/</w:t>
            </w:r>
            <w:r>
              <w:rPr>
                <w:rFonts w:ascii="仿宋" w:eastAsia="仿宋" w:hAnsi="仿宋" w:cs="宋体" w:hint="eastAsia"/>
                <w:kern w:val="0"/>
                <w:szCs w:val="21"/>
              </w:rPr>
              <w:t>电流</w:t>
            </w:r>
            <w:r>
              <w:rPr>
                <w:rFonts w:ascii="仿宋" w:eastAsia="仿宋" w:hAnsi="仿宋" w:cs="宋体"/>
                <w:kern w:val="0"/>
                <w:szCs w:val="21"/>
              </w:rPr>
              <w:t>/</w:t>
            </w:r>
            <w:r>
              <w:rPr>
                <w:rFonts w:ascii="仿宋" w:eastAsia="仿宋" w:hAnsi="仿宋" w:cs="宋体" w:hint="eastAsia"/>
                <w:kern w:val="0"/>
                <w:szCs w:val="21"/>
              </w:rPr>
              <w:t>功率：</w:t>
            </w:r>
            <w:r>
              <w:rPr>
                <w:rFonts w:ascii="仿宋" w:eastAsia="仿宋" w:hAnsi="仿宋" w:cs="宋体"/>
                <w:kern w:val="0"/>
                <w:szCs w:val="21"/>
              </w:rPr>
              <w:t>DC12V/3A/36W</w:t>
            </w:r>
            <w:r>
              <w:rPr>
                <w:rFonts w:ascii="仿宋" w:eastAsia="仿宋" w:hAnsi="仿宋" w:cs="宋体" w:hint="eastAsia"/>
                <w:kern w:val="0"/>
                <w:szCs w:val="21"/>
              </w:rPr>
              <w:t>；</w:t>
            </w:r>
          </w:p>
          <w:p w14:paraId="0217C0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.工作台面积：</w:t>
            </w:r>
            <w:r>
              <w:rPr>
                <w:rFonts w:ascii="仿宋" w:eastAsia="仿宋" w:hAnsi="仿宋" w:cs="宋体"/>
                <w:kern w:val="0"/>
                <w:szCs w:val="21"/>
              </w:rPr>
              <w:t>90mm x 90mm</w:t>
            </w:r>
            <w:r>
              <w:rPr>
                <w:rFonts w:ascii="仿宋" w:eastAsia="仿宋" w:hAnsi="仿宋" w:cs="宋体" w:hint="eastAsia"/>
                <w:kern w:val="0"/>
                <w:szCs w:val="21"/>
              </w:rPr>
              <w:t>；</w:t>
            </w:r>
          </w:p>
          <w:p w14:paraId="6432244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.线锯加工最大的切锯深度硬木为</w:t>
            </w:r>
            <w:r>
              <w:rPr>
                <w:rFonts w:ascii="仿宋" w:eastAsia="仿宋" w:hAnsi="仿宋" w:cs="宋体"/>
                <w:kern w:val="0"/>
                <w:szCs w:val="21"/>
              </w:rPr>
              <w:t xml:space="preserve"> 4mm</w:t>
            </w:r>
            <w:r>
              <w:rPr>
                <w:rFonts w:ascii="仿宋" w:eastAsia="仿宋" w:hAnsi="仿宋" w:cs="宋体" w:hint="eastAsia"/>
                <w:kern w:val="0"/>
                <w:szCs w:val="21"/>
              </w:rPr>
              <w:t>、三夹板为</w:t>
            </w:r>
            <w:r>
              <w:rPr>
                <w:rFonts w:ascii="仿宋" w:eastAsia="仿宋" w:hAnsi="仿宋" w:cs="宋体"/>
                <w:kern w:val="0"/>
                <w:szCs w:val="21"/>
              </w:rPr>
              <w:t>7mm</w:t>
            </w:r>
            <w:r>
              <w:rPr>
                <w:rFonts w:ascii="仿宋" w:eastAsia="仿宋" w:hAnsi="仿宋" w:cs="宋体" w:hint="eastAsia"/>
                <w:kern w:val="0"/>
                <w:szCs w:val="21"/>
              </w:rPr>
              <w:t>、软木为</w:t>
            </w:r>
            <w:r>
              <w:rPr>
                <w:rFonts w:ascii="仿宋" w:eastAsia="仿宋" w:hAnsi="仿宋" w:cs="宋体"/>
                <w:kern w:val="0"/>
                <w:szCs w:val="21"/>
              </w:rPr>
              <w:t>18mm</w:t>
            </w:r>
            <w:r>
              <w:rPr>
                <w:rFonts w:ascii="仿宋" w:eastAsia="仿宋" w:hAnsi="仿宋" w:cs="宋体" w:hint="eastAsia"/>
                <w:kern w:val="0"/>
                <w:szCs w:val="21"/>
              </w:rPr>
              <w:t>、薄铝片为</w:t>
            </w:r>
            <w:r>
              <w:rPr>
                <w:rFonts w:ascii="仿宋" w:eastAsia="仿宋" w:hAnsi="仿宋" w:cs="宋体"/>
                <w:kern w:val="0"/>
                <w:szCs w:val="21"/>
              </w:rPr>
              <w:t>0.5mm</w:t>
            </w:r>
            <w:r>
              <w:rPr>
                <w:rFonts w:ascii="仿宋" w:eastAsia="仿宋" w:hAnsi="仿宋" w:cs="宋体" w:hint="eastAsia"/>
                <w:kern w:val="0"/>
                <w:szCs w:val="21"/>
              </w:rPr>
              <w:t>、有机玻璃为</w:t>
            </w:r>
            <w:r>
              <w:rPr>
                <w:rFonts w:ascii="仿宋" w:eastAsia="仿宋" w:hAnsi="仿宋" w:cs="宋体"/>
                <w:kern w:val="0"/>
                <w:szCs w:val="21"/>
              </w:rPr>
              <w:t>2mm</w:t>
            </w:r>
            <w:r>
              <w:rPr>
                <w:rFonts w:ascii="仿宋" w:eastAsia="仿宋" w:hAnsi="仿宋" w:cs="宋体" w:hint="eastAsia"/>
                <w:kern w:val="0"/>
                <w:szCs w:val="21"/>
              </w:rPr>
              <w:t>；</w:t>
            </w:r>
          </w:p>
          <w:p w14:paraId="72A688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.电源适配器具有过压、过流、过热保护。微型机床专用底板，</w:t>
            </w:r>
            <w:r>
              <w:rPr>
                <w:rFonts w:ascii="仿宋" w:eastAsia="仿宋" w:hAnsi="仿宋" w:cs="宋体"/>
                <w:kern w:val="0"/>
                <w:szCs w:val="21"/>
              </w:rPr>
              <w:t>PP</w:t>
            </w:r>
            <w:r>
              <w:rPr>
                <w:rFonts w:ascii="仿宋" w:eastAsia="仿宋" w:hAnsi="仿宋" w:cs="宋体" w:hint="eastAsia"/>
                <w:kern w:val="0"/>
                <w:szCs w:val="21"/>
              </w:rPr>
              <w:t>塑料材质，外形为香皂型，有阶梯轮廓，外形美观，规格：</w:t>
            </w:r>
            <w:r>
              <w:rPr>
                <w:rFonts w:ascii="仿宋" w:eastAsia="仿宋" w:hAnsi="仿宋" w:cs="宋体"/>
                <w:kern w:val="0"/>
                <w:szCs w:val="21"/>
              </w:rPr>
              <w:t>340*210mm</w:t>
            </w:r>
            <w:r>
              <w:rPr>
                <w:rFonts w:ascii="仿宋" w:eastAsia="仿宋" w:hAnsi="仿宋" w:cs="宋体" w:hint="eastAsia"/>
                <w:kern w:val="0"/>
                <w:szCs w:val="21"/>
              </w:rPr>
              <w:t>；6.</w:t>
            </w:r>
            <w:r>
              <w:rPr>
                <w:rFonts w:ascii="仿宋" w:eastAsia="仿宋" w:hAnsi="仿宋" w:cs="宋体"/>
                <w:kern w:val="0"/>
                <w:szCs w:val="21"/>
              </w:rPr>
              <w:t>4</w:t>
            </w:r>
            <w:r>
              <w:rPr>
                <w:rFonts w:ascii="仿宋" w:eastAsia="仿宋" w:hAnsi="仿宋" w:cs="宋体" w:hint="eastAsia"/>
                <w:kern w:val="0"/>
                <w:szCs w:val="21"/>
              </w:rPr>
              <w:t>个橡胶脚垫，橡胶脚垫与塑料脚中间留有间隙，起到减震消音作用；</w:t>
            </w:r>
          </w:p>
          <w:p w14:paraId="79CC4C6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.上有</w:t>
            </w:r>
            <w:r>
              <w:rPr>
                <w:rFonts w:ascii="仿宋" w:eastAsia="仿宋" w:hAnsi="仿宋" w:cs="宋体"/>
                <w:kern w:val="0"/>
                <w:szCs w:val="21"/>
              </w:rPr>
              <w:t>2</w:t>
            </w:r>
            <w:r>
              <w:rPr>
                <w:rFonts w:ascii="仿宋" w:eastAsia="仿宋" w:hAnsi="仿宋" w:cs="宋体" w:hint="eastAsia"/>
                <w:kern w:val="0"/>
                <w:szCs w:val="21"/>
              </w:rPr>
              <w:t>处安装孔，配有</w:t>
            </w:r>
            <w:r>
              <w:rPr>
                <w:rFonts w:ascii="仿宋" w:eastAsia="仿宋" w:hAnsi="仿宋" w:cs="宋体"/>
                <w:kern w:val="0"/>
                <w:szCs w:val="21"/>
              </w:rPr>
              <w:t>2</w:t>
            </w:r>
            <w:r>
              <w:rPr>
                <w:rFonts w:ascii="仿宋" w:eastAsia="仿宋" w:hAnsi="仿宋" w:cs="宋体" w:hint="eastAsia"/>
                <w:kern w:val="0"/>
                <w:szCs w:val="21"/>
              </w:rPr>
              <w:t>颗单孔槽螺母与螺丝，可固定机床，底板下方有菱形加强筋。</w:t>
            </w:r>
          </w:p>
        </w:tc>
      </w:tr>
      <w:tr w:rsidR="00E62DEB" w14:paraId="67516530" w14:textId="77777777">
        <w:tc>
          <w:tcPr>
            <w:tcW w:w="550" w:type="dxa"/>
            <w:tcBorders>
              <w:top w:val="single" w:sz="6" w:space="0" w:color="auto"/>
              <w:left w:val="single" w:sz="6" w:space="0" w:color="auto"/>
              <w:bottom w:val="single" w:sz="6" w:space="0" w:color="auto"/>
              <w:right w:val="single" w:sz="6" w:space="0" w:color="auto"/>
            </w:tcBorders>
            <w:vAlign w:val="center"/>
          </w:tcPr>
          <w:p w14:paraId="7E86D7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p>
        </w:tc>
        <w:tc>
          <w:tcPr>
            <w:tcW w:w="1064" w:type="dxa"/>
            <w:tcBorders>
              <w:top w:val="single" w:sz="6" w:space="0" w:color="auto"/>
              <w:left w:val="single" w:sz="6" w:space="0" w:color="auto"/>
              <w:bottom w:val="single" w:sz="6" w:space="0" w:color="auto"/>
              <w:right w:val="single" w:sz="6" w:space="0" w:color="auto"/>
            </w:tcBorders>
            <w:vAlign w:val="center"/>
          </w:tcPr>
          <w:p w14:paraId="15F5C9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木工工作台</w:t>
            </w:r>
          </w:p>
        </w:tc>
        <w:tc>
          <w:tcPr>
            <w:tcW w:w="6914" w:type="dxa"/>
            <w:tcBorders>
              <w:top w:val="single" w:sz="6" w:space="0" w:color="auto"/>
              <w:left w:val="single" w:sz="6" w:space="0" w:color="auto"/>
              <w:bottom w:val="single" w:sz="6" w:space="0" w:color="auto"/>
              <w:right w:val="single" w:sz="6" w:space="0" w:color="auto"/>
            </w:tcBorders>
            <w:vAlign w:val="center"/>
          </w:tcPr>
          <w:p w14:paraId="113EEB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w:t>
            </w:r>
            <w:r>
              <w:rPr>
                <w:rFonts w:ascii="仿宋" w:eastAsia="仿宋" w:hAnsi="仿宋" w:cs="宋体"/>
                <w:kern w:val="0"/>
                <w:szCs w:val="21"/>
              </w:rPr>
              <w:t>1200</w:t>
            </w:r>
            <w:r>
              <w:rPr>
                <w:rFonts w:ascii="仿宋" w:eastAsia="仿宋" w:hAnsi="仿宋" w:cs="宋体" w:hint="eastAsia"/>
                <w:kern w:val="0"/>
                <w:szCs w:val="21"/>
              </w:rPr>
              <w:t>×</w:t>
            </w:r>
            <w:r>
              <w:rPr>
                <w:rFonts w:ascii="仿宋" w:eastAsia="仿宋" w:hAnsi="仿宋" w:cs="宋体"/>
                <w:kern w:val="0"/>
                <w:szCs w:val="21"/>
              </w:rPr>
              <w:t>1400</w:t>
            </w:r>
            <w:r>
              <w:rPr>
                <w:rFonts w:ascii="仿宋" w:eastAsia="仿宋" w:hAnsi="仿宋" w:cs="宋体" w:hint="eastAsia"/>
                <w:kern w:val="0"/>
                <w:szCs w:val="21"/>
              </w:rPr>
              <w:t>×</w:t>
            </w:r>
            <w:r>
              <w:rPr>
                <w:rFonts w:ascii="仿宋" w:eastAsia="仿宋" w:hAnsi="仿宋" w:cs="宋体"/>
                <w:kern w:val="0"/>
                <w:szCs w:val="21"/>
              </w:rPr>
              <w:t>760mm；</w:t>
            </w:r>
          </w:p>
          <w:p w14:paraId="35D2890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2.一体化台面，台面为</w:t>
            </w:r>
            <w:r>
              <w:rPr>
                <w:rFonts w:ascii="仿宋" w:eastAsia="仿宋" w:hAnsi="仿宋" w:cs="宋体"/>
                <w:kern w:val="0"/>
                <w:szCs w:val="21"/>
              </w:rPr>
              <w:t>40mm</w:t>
            </w:r>
            <w:r>
              <w:rPr>
                <w:rFonts w:ascii="仿宋" w:eastAsia="仿宋" w:hAnsi="仿宋" w:cs="宋体" w:hint="eastAsia"/>
                <w:kern w:val="0"/>
                <w:szCs w:val="21"/>
              </w:rPr>
              <w:t>厚橡木齿接板材表面涂环保亚光清漆</w:t>
            </w:r>
            <w:r>
              <w:rPr>
                <w:rFonts w:ascii="仿宋" w:eastAsia="仿宋" w:hAnsi="仿宋" w:cs="宋体"/>
                <w:kern w:val="0"/>
                <w:szCs w:val="21"/>
              </w:rPr>
              <w:t>3</w:t>
            </w:r>
            <w:r>
              <w:rPr>
                <w:rFonts w:ascii="仿宋" w:eastAsia="仿宋" w:hAnsi="仿宋" w:cs="宋体" w:hint="eastAsia"/>
                <w:kern w:val="0"/>
                <w:szCs w:val="21"/>
              </w:rPr>
              <w:t>遍；桌面铺设水晶防护垫；</w:t>
            </w:r>
          </w:p>
          <w:p w14:paraId="68DFA88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3.台身：立柱</w:t>
            </w:r>
            <w:r>
              <w:rPr>
                <w:rFonts w:ascii="仿宋" w:eastAsia="仿宋" w:hAnsi="仿宋" w:cs="宋体"/>
                <w:kern w:val="0"/>
                <w:szCs w:val="21"/>
              </w:rPr>
              <w:t>76*74mm</w:t>
            </w:r>
            <w:r>
              <w:rPr>
                <w:rFonts w:ascii="仿宋" w:eastAsia="仿宋" w:hAnsi="仿宋" w:cs="宋体" w:hint="eastAsia"/>
                <w:kern w:val="0"/>
                <w:szCs w:val="21"/>
              </w:rPr>
              <w:t>横梁</w:t>
            </w:r>
            <w:r>
              <w:rPr>
                <w:rFonts w:ascii="仿宋" w:eastAsia="仿宋" w:hAnsi="仿宋" w:cs="宋体"/>
                <w:kern w:val="0"/>
                <w:szCs w:val="21"/>
              </w:rPr>
              <w:t>45*45mm</w:t>
            </w:r>
            <w:r>
              <w:rPr>
                <w:rFonts w:ascii="仿宋" w:eastAsia="仿宋" w:hAnsi="仿宋" w:cs="宋体" w:hint="eastAsia"/>
                <w:kern w:val="0"/>
                <w:szCs w:val="21"/>
              </w:rPr>
              <w:t>、壁厚</w:t>
            </w:r>
            <w:r>
              <w:rPr>
                <w:rFonts w:ascii="仿宋" w:eastAsia="仿宋" w:hAnsi="仿宋" w:cs="宋体"/>
                <w:kern w:val="0"/>
                <w:szCs w:val="21"/>
              </w:rPr>
              <w:t>1.6mm</w:t>
            </w:r>
            <w:r>
              <w:rPr>
                <w:rFonts w:ascii="仿宋" w:eastAsia="仿宋" w:hAnsi="仿宋" w:cs="宋体" w:hint="eastAsia"/>
                <w:kern w:val="0"/>
                <w:szCs w:val="21"/>
              </w:rPr>
              <w:t>方形铝合金型材，含有独立的分类工具柜</w:t>
            </w:r>
            <w:r>
              <w:rPr>
                <w:rFonts w:ascii="仿宋" w:eastAsia="仿宋" w:hAnsi="仿宋" w:cs="宋体"/>
                <w:kern w:val="0"/>
                <w:szCs w:val="21"/>
              </w:rPr>
              <w:t>,</w:t>
            </w:r>
            <w:r>
              <w:rPr>
                <w:rFonts w:ascii="仿宋" w:eastAsia="仿宋" w:hAnsi="仿宋" w:cs="宋体" w:hint="eastAsia"/>
                <w:kern w:val="0"/>
                <w:szCs w:val="21"/>
              </w:rPr>
              <w:t>材质</w:t>
            </w:r>
            <w:r>
              <w:rPr>
                <w:rFonts w:ascii="仿宋" w:eastAsia="仿宋" w:hAnsi="仿宋" w:cs="宋体"/>
                <w:kern w:val="0"/>
                <w:szCs w:val="21"/>
              </w:rPr>
              <w:t>16mm</w:t>
            </w:r>
            <w:r>
              <w:rPr>
                <w:rFonts w:ascii="仿宋" w:eastAsia="仿宋" w:hAnsi="仿宋" w:cs="宋体" w:hint="eastAsia"/>
                <w:kern w:val="0"/>
                <w:szCs w:val="21"/>
              </w:rPr>
              <w:t>厚环保型三聚氰胺板</w:t>
            </w:r>
            <w:r>
              <w:rPr>
                <w:rFonts w:ascii="仿宋" w:eastAsia="仿宋" w:hAnsi="仿宋" w:cs="宋体"/>
                <w:kern w:val="0"/>
                <w:szCs w:val="21"/>
              </w:rPr>
              <w:t>,</w:t>
            </w:r>
            <w:r>
              <w:rPr>
                <w:rFonts w:ascii="仿宋" w:eastAsia="仿宋" w:hAnsi="仿宋" w:cs="宋体" w:hint="eastAsia"/>
                <w:kern w:val="0"/>
                <w:szCs w:val="21"/>
              </w:rPr>
              <w:t>截面用</w:t>
            </w:r>
            <w:r>
              <w:rPr>
                <w:rFonts w:ascii="仿宋" w:eastAsia="仿宋" w:hAnsi="仿宋" w:cs="宋体"/>
                <w:kern w:val="0"/>
                <w:szCs w:val="21"/>
              </w:rPr>
              <w:t>PVC</w:t>
            </w:r>
            <w:r>
              <w:rPr>
                <w:rFonts w:ascii="仿宋" w:eastAsia="仿宋" w:hAnsi="仿宋" w:cs="宋体" w:hint="eastAsia"/>
                <w:kern w:val="0"/>
                <w:szCs w:val="21"/>
              </w:rPr>
              <w:t>封边条机械封边；桌脚下配橡胶减震垫，配专用电源插座盒。</w:t>
            </w:r>
          </w:p>
        </w:tc>
      </w:tr>
      <w:tr w:rsidR="00E62DEB" w14:paraId="7CE23CCE" w14:textId="77777777">
        <w:tc>
          <w:tcPr>
            <w:tcW w:w="8528" w:type="dxa"/>
            <w:gridSpan w:val="3"/>
            <w:tcBorders>
              <w:top w:val="single" w:sz="6" w:space="0" w:color="auto"/>
              <w:left w:val="single" w:sz="6" w:space="0" w:color="auto"/>
              <w:bottom w:val="single" w:sz="6" w:space="0" w:color="auto"/>
              <w:right w:val="nil"/>
            </w:tcBorders>
            <w:vAlign w:val="center"/>
          </w:tcPr>
          <w:p w14:paraId="38A3BEFA"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劳技</w:t>
            </w:r>
            <w:r>
              <w:rPr>
                <w:rFonts w:ascii="仿宋" w:eastAsia="仿宋" w:hAnsi="仿宋" w:cs="宋体" w:hint="eastAsia"/>
                <w:b/>
                <w:bCs/>
                <w:kern w:val="0"/>
                <w:szCs w:val="21"/>
                <w:highlight w:val="yellow"/>
              </w:rPr>
              <w:t>器材（此标准为一套，共需一套）</w:t>
            </w:r>
          </w:p>
        </w:tc>
      </w:tr>
      <w:tr w:rsidR="00E62DEB" w14:paraId="271F3942" w14:textId="77777777">
        <w:tc>
          <w:tcPr>
            <w:tcW w:w="550" w:type="dxa"/>
            <w:tcBorders>
              <w:top w:val="single" w:sz="6" w:space="0" w:color="auto"/>
              <w:left w:val="single" w:sz="6" w:space="0" w:color="auto"/>
              <w:bottom w:val="single" w:sz="6" w:space="0" w:color="auto"/>
              <w:right w:val="single" w:sz="6" w:space="0" w:color="auto"/>
            </w:tcBorders>
            <w:vAlign w:val="center"/>
          </w:tcPr>
          <w:p w14:paraId="0E43AFB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55B7A8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01C2BE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4DF87BAC" w14:textId="77777777">
        <w:tc>
          <w:tcPr>
            <w:tcW w:w="550" w:type="dxa"/>
            <w:tcBorders>
              <w:top w:val="single" w:sz="6" w:space="0" w:color="auto"/>
              <w:left w:val="single" w:sz="6" w:space="0" w:color="auto"/>
              <w:bottom w:val="single" w:sz="6" w:space="0" w:color="auto"/>
              <w:right w:val="single" w:sz="6" w:space="0" w:color="auto"/>
            </w:tcBorders>
            <w:vAlign w:val="center"/>
          </w:tcPr>
          <w:p w14:paraId="73E470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1DCDC7D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金工工具箱</w:t>
            </w:r>
          </w:p>
        </w:tc>
        <w:tc>
          <w:tcPr>
            <w:tcW w:w="6914" w:type="dxa"/>
            <w:tcBorders>
              <w:top w:val="single" w:sz="6" w:space="0" w:color="auto"/>
              <w:left w:val="single" w:sz="6" w:space="0" w:color="auto"/>
              <w:bottom w:val="single" w:sz="6" w:space="0" w:color="auto"/>
              <w:right w:val="single" w:sz="6" w:space="0" w:color="auto"/>
            </w:tcBorders>
            <w:vAlign w:val="center"/>
          </w:tcPr>
          <w:p w14:paraId="7A7821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配置：</w:t>
            </w:r>
            <w:r>
              <w:rPr>
                <w:rFonts w:ascii="仿宋" w:eastAsia="仿宋" w:hAnsi="仿宋" w:cs="宋体"/>
                <w:kern w:val="0"/>
                <w:szCs w:val="21"/>
              </w:rPr>
              <w:t>4</w:t>
            </w:r>
            <w:r>
              <w:rPr>
                <w:rFonts w:ascii="仿宋" w:eastAsia="仿宋" w:hAnsi="仿宋" w:cs="宋体" w:hint="eastAsia"/>
                <w:kern w:val="0"/>
                <w:szCs w:val="21"/>
              </w:rPr>
              <w:t>寸螺丝刀，</w:t>
            </w:r>
            <w:r>
              <w:rPr>
                <w:rFonts w:ascii="仿宋" w:eastAsia="仿宋" w:hAnsi="仿宋" w:cs="宋体"/>
                <w:kern w:val="0"/>
                <w:szCs w:val="21"/>
              </w:rPr>
              <w:t>2</w:t>
            </w:r>
            <w:r>
              <w:rPr>
                <w:rFonts w:ascii="仿宋" w:eastAsia="仿宋" w:hAnsi="仿宋" w:cs="宋体" w:hint="eastAsia"/>
                <w:kern w:val="0"/>
                <w:szCs w:val="21"/>
              </w:rPr>
              <w:t>把，</w:t>
            </w:r>
            <w:r>
              <w:rPr>
                <w:rFonts w:ascii="仿宋" w:eastAsia="仿宋" w:hAnsi="仿宋" w:cs="宋体"/>
                <w:kern w:val="0"/>
                <w:szCs w:val="21"/>
              </w:rPr>
              <w:t>6*100mm+-</w:t>
            </w:r>
            <w:r>
              <w:rPr>
                <w:rFonts w:ascii="仿宋" w:eastAsia="仿宋" w:hAnsi="仿宋" w:cs="宋体" w:hint="eastAsia"/>
                <w:kern w:val="0"/>
                <w:szCs w:val="21"/>
              </w:rPr>
              <w:t>铬钒钢</w:t>
            </w:r>
            <w:r>
              <w:rPr>
                <w:rFonts w:ascii="仿宋" w:eastAsia="仿宋" w:hAnsi="仿宋" w:cs="宋体"/>
                <w:kern w:val="0"/>
                <w:szCs w:val="21"/>
              </w:rPr>
              <w:t xml:space="preserve"> </w:t>
            </w:r>
            <w:r>
              <w:rPr>
                <w:rFonts w:ascii="仿宋" w:eastAsia="仿宋" w:hAnsi="仿宋" w:cs="宋体" w:hint="eastAsia"/>
                <w:kern w:val="0"/>
                <w:szCs w:val="21"/>
              </w:rPr>
              <w:t>十字一字各一支；</w:t>
            </w:r>
          </w:p>
          <w:p w14:paraId="6D96E9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2.3</w:t>
            </w:r>
            <w:r>
              <w:rPr>
                <w:rFonts w:ascii="仿宋" w:eastAsia="仿宋" w:hAnsi="仿宋" w:cs="宋体" w:hint="eastAsia"/>
                <w:kern w:val="0"/>
                <w:szCs w:val="21"/>
              </w:rPr>
              <w:t>寸螺丝刀，</w:t>
            </w:r>
            <w:r>
              <w:rPr>
                <w:rFonts w:ascii="仿宋" w:eastAsia="仿宋" w:hAnsi="仿宋" w:cs="宋体"/>
                <w:kern w:val="0"/>
                <w:szCs w:val="21"/>
              </w:rPr>
              <w:t>2</w:t>
            </w:r>
            <w:r>
              <w:rPr>
                <w:rFonts w:ascii="仿宋" w:eastAsia="仿宋" w:hAnsi="仿宋" w:cs="宋体" w:hint="eastAsia"/>
                <w:kern w:val="0"/>
                <w:szCs w:val="21"/>
              </w:rPr>
              <w:t>把，</w:t>
            </w:r>
            <w:r>
              <w:rPr>
                <w:rFonts w:ascii="仿宋" w:eastAsia="仿宋" w:hAnsi="仿宋" w:cs="宋体"/>
                <w:kern w:val="0"/>
                <w:szCs w:val="21"/>
              </w:rPr>
              <w:t>3*75mm+-</w:t>
            </w:r>
            <w:r>
              <w:rPr>
                <w:rFonts w:ascii="仿宋" w:eastAsia="仿宋" w:hAnsi="仿宋" w:cs="宋体" w:hint="eastAsia"/>
                <w:kern w:val="0"/>
                <w:szCs w:val="21"/>
              </w:rPr>
              <w:t>铬钒钢</w:t>
            </w:r>
            <w:r>
              <w:rPr>
                <w:rFonts w:ascii="仿宋" w:eastAsia="仿宋" w:hAnsi="仿宋" w:cs="宋体"/>
                <w:kern w:val="0"/>
                <w:szCs w:val="21"/>
              </w:rPr>
              <w:t xml:space="preserve"> </w:t>
            </w:r>
            <w:r>
              <w:rPr>
                <w:rFonts w:ascii="仿宋" w:eastAsia="仿宋" w:hAnsi="仿宋" w:cs="宋体" w:hint="eastAsia"/>
                <w:kern w:val="0"/>
                <w:szCs w:val="21"/>
              </w:rPr>
              <w:t>十字一字各一支；</w:t>
            </w:r>
          </w:p>
          <w:p w14:paraId="5177488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尖嘴钳，</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6"</w:t>
            </w:r>
            <w:r>
              <w:rPr>
                <w:rFonts w:ascii="仿宋" w:eastAsia="仿宋" w:hAnsi="仿宋" w:cs="宋体" w:hint="eastAsia"/>
                <w:kern w:val="0"/>
                <w:szCs w:val="21"/>
              </w:rPr>
              <w:t>黑黄双色塑柄，锻打、热处理工艺；</w:t>
            </w:r>
          </w:p>
          <w:p w14:paraId="682539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4.</w:t>
            </w:r>
            <w:r>
              <w:rPr>
                <w:rFonts w:ascii="仿宋" w:eastAsia="仿宋" w:hAnsi="仿宋" w:cs="宋体" w:hint="eastAsia"/>
                <w:kern w:val="0"/>
                <w:szCs w:val="21"/>
              </w:rPr>
              <w:t>斜口钳，</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 xml:space="preserve">6" </w:t>
            </w:r>
            <w:r>
              <w:rPr>
                <w:rFonts w:ascii="仿宋" w:eastAsia="仿宋" w:hAnsi="仿宋" w:cs="宋体" w:hint="eastAsia"/>
                <w:kern w:val="0"/>
                <w:szCs w:val="21"/>
              </w:rPr>
              <w:t>黑黄双色塑柄、锻打、热处理工艺；</w:t>
            </w:r>
          </w:p>
          <w:p w14:paraId="772C3A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5.6</w:t>
            </w:r>
            <w:r>
              <w:rPr>
                <w:rFonts w:ascii="仿宋" w:eastAsia="仿宋" w:hAnsi="仿宋" w:cs="宋体" w:hint="eastAsia"/>
                <w:kern w:val="0"/>
                <w:szCs w:val="21"/>
              </w:rPr>
              <w:t>寸三角锉，</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 xml:space="preserve"> 150mm </w:t>
            </w:r>
            <w:r>
              <w:rPr>
                <w:rFonts w:ascii="仿宋" w:eastAsia="仿宋" w:hAnsi="仿宋" w:cs="宋体" w:hint="eastAsia"/>
                <w:kern w:val="0"/>
                <w:szCs w:val="21"/>
              </w:rPr>
              <w:t>黑黄双色塑柄；</w:t>
            </w:r>
          </w:p>
          <w:p w14:paraId="76D5AE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6.6</w:t>
            </w:r>
            <w:r>
              <w:rPr>
                <w:rFonts w:ascii="仿宋" w:eastAsia="仿宋" w:hAnsi="仿宋" w:cs="宋体" w:hint="eastAsia"/>
                <w:kern w:val="0"/>
                <w:szCs w:val="21"/>
              </w:rPr>
              <w:t>寸平板锉，</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 xml:space="preserve"> 150mm </w:t>
            </w:r>
            <w:r>
              <w:rPr>
                <w:rFonts w:ascii="仿宋" w:eastAsia="仿宋" w:hAnsi="仿宋" w:cs="宋体" w:hint="eastAsia"/>
                <w:kern w:val="0"/>
                <w:szCs w:val="21"/>
              </w:rPr>
              <w:t>黑黄双色塑柄；</w:t>
            </w:r>
          </w:p>
          <w:p w14:paraId="7E883F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多用锯，</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250*90mm</w:t>
            </w:r>
            <w:r>
              <w:rPr>
                <w:rFonts w:ascii="仿宋" w:eastAsia="仿宋" w:hAnsi="仿宋" w:cs="宋体" w:hint="eastAsia"/>
                <w:kern w:val="0"/>
                <w:szCs w:val="21"/>
              </w:rPr>
              <w:t>，</w:t>
            </w:r>
            <w:r>
              <w:rPr>
                <w:rFonts w:ascii="仿宋" w:eastAsia="仿宋" w:hAnsi="仿宋" w:cs="宋体"/>
                <w:kern w:val="0"/>
                <w:szCs w:val="21"/>
              </w:rPr>
              <w:t>ABS</w:t>
            </w:r>
            <w:r>
              <w:rPr>
                <w:rFonts w:ascii="仿宋" w:eastAsia="仿宋" w:hAnsi="仿宋" w:cs="宋体" w:hint="eastAsia"/>
                <w:kern w:val="0"/>
                <w:szCs w:val="21"/>
              </w:rPr>
              <w:t>塑料手柄；</w:t>
            </w:r>
          </w:p>
          <w:p w14:paraId="4BF255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8.5</w:t>
            </w:r>
            <w:r>
              <w:rPr>
                <w:rFonts w:ascii="仿宋" w:eastAsia="仿宋" w:hAnsi="仿宋" w:cs="宋体" w:hint="eastAsia"/>
                <w:kern w:val="0"/>
                <w:szCs w:val="21"/>
              </w:rPr>
              <w:t>件套什锦锉，</w:t>
            </w:r>
            <w:r>
              <w:rPr>
                <w:rFonts w:ascii="仿宋" w:eastAsia="仿宋" w:hAnsi="仿宋" w:cs="宋体"/>
                <w:kern w:val="0"/>
                <w:szCs w:val="21"/>
              </w:rPr>
              <w:t>1</w:t>
            </w:r>
            <w:r>
              <w:rPr>
                <w:rFonts w:ascii="仿宋" w:eastAsia="仿宋" w:hAnsi="仿宋" w:cs="宋体" w:hint="eastAsia"/>
                <w:kern w:val="0"/>
                <w:szCs w:val="21"/>
              </w:rPr>
              <w:t>套，</w:t>
            </w:r>
            <w:r>
              <w:rPr>
                <w:rFonts w:ascii="仿宋" w:eastAsia="仿宋" w:hAnsi="仿宋" w:cs="宋体"/>
                <w:kern w:val="0"/>
                <w:szCs w:val="21"/>
              </w:rPr>
              <w:t>4*160mm</w:t>
            </w:r>
            <w:r>
              <w:rPr>
                <w:rFonts w:ascii="仿宋" w:eastAsia="仿宋" w:hAnsi="仿宋" w:cs="宋体" w:hint="eastAsia"/>
                <w:kern w:val="0"/>
                <w:szCs w:val="21"/>
              </w:rPr>
              <w:t>；</w:t>
            </w:r>
          </w:p>
          <w:p w14:paraId="2AD6576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9.30cm</w:t>
            </w:r>
            <w:r>
              <w:rPr>
                <w:rFonts w:ascii="仿宋" w:eastAsia="仿宋" w:hAnsi="仿宋" w:cs="宋体" w:hint="eastAsia"/>
                <w:kern w:val="0"/>
                <w:szCs w:val="21"/>
              </w:rPr>
              <w:t>钢板尺</w:t>
            </w:r>
            <w:r>
              <w:rPr>
                <w:rFonts w:ascii="仿宋" w:eastAsia="仿宋" w:hAnsi="仿宋" w:cs="宋体"/>
                <w:kern w:val="0"/>
                <w:szCs w:val="21"/>
              </w:rPr>
              <w:t>1</w:t>
            </w:r>
            <w:r>
              <w:rPr>
                <w:rFonts w:ascii="仿宋" w:eastAsia="仿宋" w:hAnsi="仿宋" w:cs="宋体" w:hint="eastAsia"/>
                <w:kern w:val="0"/>
                <w:szCs w:val="21"/>
              </w:rPr>
              <w:t>把；</w:t>
            </w:r>
          </w:p>
          <w:p w14:paraId="7BE41E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10.8</w:t>
            </w:r>
            <w:r>
              <w:rPr>
                <w:rFonts w:ascii="仿宋" w:eastAsia="仿宋" w:hAnsi="仿宋" w:cs="宋体" w:hint="eastAsia"/>
                <w:kern w:val="0"/>
                <w:szCs w:val="21"/>
              </w:rPr>
              <w:t>寸美式套塑铁皮剪</w:t>
            </w:r>
            <w:r>
              <w:rPr>
                <w:rFonts w:ascii="仿宋" w:eastAsia="仿宋" w:hAnsi="仿宋" w:cs="宋体"/>
                <w:kern w:val="0"/>
                <w:szCs w:val="21"/>
              </w:rPr>
              <w:t>1</w:t>
            </w:r>
            <w:r>
              <w:rPr>
                <w:rFonts w:ascii="仿宋" w:eastAsia="仿宋" w:hAnsi="仿宋" w:cs="宋体" w:hint="eastAsia"/>
                <w:kern w:val="0"/>
                <w:szCs w:val="21"/>
              </w:rPr>
              <w:t>把，锻打、热处理工艺；</w:t>
            </w:r>
          </w:p>
          <w:p w14:paraId="7972052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桌虎钳</w:t>
            </w:r>
            <w:r>
              <w:rPr>
                <w:rFonts w:ascii="仿宋" w:eastAsia="仿宋" w:hAnsi="仿宋" w:cs="宋体"/>
                <w:kern w:val="0"/>
                <w:szCs w:val="21"/>
              </w:rPr>
              <w:t>1</w:t>
            </w:r>
            <w:r>
              <w:rPr>
                <w:rFonts w:ascii="仿宋" w:eastAsia="仿宋" w:hAnsi="仿宋" w:cs="宋体" w:hint="eastAsia"/>
                <w:kern w:val="0"/>
                <w:szCs w:val="21"/>
              </w:rPr>
              <w:t>台，钢铝合金体，开口宽度</w:t>
            </w:r>
            <w:r>
              <w:rPr>
                <w:rFonts w:ascii="仿宋" w:eastAsia="仿宋" w:hAnsi="仿宋" w:cs="宋体"/>
                <w:kern w:val="0"/>
                <w:szCs w:val="21"/>
              </w:rPr>
              <w:t>30mm</w:t>
            </w:r>
            <w:r>
              <w:rPr>
                <w:rFonts w:ascii="仿宋" w:eastAsia="仿宋" w:hAnsi="仿宋" w:cs="宋体" w:hint="eastAsia"/>
                <w:kern w:val="0"/>
                <w:szCs w:val="21"/>
              </w:rPr>
              <w:t>，夹持口径</w:t>
            </w:r>
            <w:r>
              <w:rPr>
                <w:rFonts w:ascii="仿宋" w:eastAsia="仿宋" w:hAnsi="仿宋" w:cs="宋体"/>
                <w:kern w:val="0"/>
                <w:szCs w:val="21"/>
              </w:rPr>
              <w:t>20mm</w:t>
            </w:r>
            <w:r>
              <w:rPr>
                <w:rFonts w:ascii="仿宋" w:eastAsia="仿宋" w:hAnsi="仿宋" w:cs="宋体" w:hint="eastAsia"/>
                <w:kern w:val="0"/>
                <w:szCs w:val="21"/>
              </w:rPr>
              <w:t>，最大边夹厚度约</w:t>
            </w:r>
            <w:r>
              <w:rPr>
                <w:rFonts w:ascii="仿宋" w:eastAsia="仿宋" w:hAnsi="仿宋" w:cs="宋体"/>
                <w:kern w:val="0"/>
                <w:szCs w:val="21"/>
              </w:rPr>
              <w:t>34mm</w:t>
            </w:r>
            <w:r>
              <w:rPr>
                <w:rFonts w:ascii="仿宋" w:eastAsia="仿宋" w:hAnsi="仿宋" w:cs="宋体" w:hint="eastAsia"/>
                <w:kern w:val="0"/>
                <w:szCs w:val="21"/>
              </w:rPr>
              <w:t>；</w:t>
            </w:r>
          </w:p>
          <w:p w14:paraId="263CE3D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12.8</w:t>
            </w:r>
            <w:r>
              <w:rPr>
                <w:rFonts w:ascii="仿宋" w:eastAsia="仿宋" w:hAnsi="仿宋" w:cs="宋体" w:hint="eastAsia"/>
                <w:kern w:val="0"/>
                <w:szCs w:val="21"/>
              </w:rPr>
              <w:t>寸活络扳手</w:t>
            </w:r>
            <w:r>
              <w:rPr>
                <w:rFonts w:ascii="仿宋" w:eastAsia="仿宋" w:hAnsi="仿宋" w:cs="宋体"/>
                <w:kern w:val="0"/>
                <w:szCs w:val="21"/>
              </w:rPr>
              <w:t>1</w:t>
            </w:r>
            <w:r>
              <w:rPr>
                <w:rFonts w:ascii="仿宋" w:eastAsia="仿宋" w:hAnsi="仿宋" w:cs="宋体" w:hint="eastAsia"/>
                <w:kern w:val="0"/>
                <w:szCs w:val="21"/>
              </w:rPr>
              <w:t>把；</w:t>
            </w:r>
          </w:p>
          <w:p w14:paraId="08FC8E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13.12</w:t>
            </w:r>
            <w:r>
              <w:rPr>
                <w:rFonts w:ascii="仿宋" w:eastAsia="仿宋" w:hAnsi="仿宋" w:cs="宋体" w:hint="eastAsia"/>
                <w:kern w:val="0"/>
                <w:szCs w:val="21"/>
              </w:rPr>
              <w:t>件套丝锤扳牙扳手定位套装，</w:t>
            </w:r>
            <w:r>
              <w:rPr>
                <w:rFonts w:ascii="仿宋" w:eastAsia="仿宋" w:hAnsi="仿宋" w:cs="宋体"/>
                <w:kern w:val="0"/>
                <w:szCs w:val="21"/>
              </w:rPr>
              <w:t>1</w:t>
            </w:r>
            <w:r>
              <w:rPr>
                <w:rFonts w:ascii="仿宋" w:eastAsia="仿宋" w:hAnsi="仿宋" w:cs="宋体" w:hint="eastAsia"/>
                <w:kern w:val="0"/>
                <w:szCs w:val="21"/>
              </w:rPr>
              <w:t>套，整体塑盒定位；</w:t>
            </w:r>
          </w:p>
          <w:p w14:paraId="5BEF2E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r>
              <w:rPr>
                <w:rFonts w:ascii="仿宋" w:eastAsia="仿宋" w:hAnsi="仿宋" w:cs="宋体" w:hint="eastAsia"/>
                <w:kern w:val="0"/>
                <w:szCs w:val="21"/>
              </w:rPr>
              <w:t>钳工工具：圆头锤，</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0.5</w:t>
            </w:r>
            <w:r>
              <w:rPr>
                <w:rFonts w:ascii="仿宋" w:eastAsia="仿宋" w:hAnsi="仿宋" w:cs="宋体" w:hint="eastAsia"/>
                <w:kern w:val="0"/>
                <w:szCs w:val="21"/>
              </w:rPr>
              <w:t>磅木质手柄；</w:t>
            </w:r>
          </w:p>
          <w:p w14:paraId="01C68A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w:t>
            </w:r>
            <w:r>
              <w:rPr>
                <w:rFonts w:ascii="仿宋" w:eastAsia="仿宋" w:hAnsi="仿宋" w:cs="宋体" w:hint="eastAsia"/>
                <w:kern w:val="0"/>
                <w:szCs w:val="21"/>
              </w:rPr>
              <w:t>手电钻，</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 xml:space="preserve">220V 50Hz </w:t>
            </w:r>
            <w:r>
              <w:rPr>
                <w:rFonts w:ascii="仿宋" w:eastAsia="仿宋" w:hAnsi="仿宋" w:cs="宋体" w:hint="eastAsia"/>
                <w:kern w:val="0"/>
                <w:szCs w:val="21"/>
              </w:rPr>
              <w:t>输入功率</w:t>
            </w:r>
            <w:r>
              <w:rPr>
                <w:rFonts w:ascii="仿宋" w:eastAsia="仿宋" w:hAnsi="仿宋" w:cs="宋体"/>
                <w:kern w:val="0"/>
                <w:szCs w:val="21"/>
              </w:rPr>
              <w:t xml:space="preserve">480W </w:t>
            </w:r>
            <w:r>
              <w:rPr>
                <w:rFonts w:ascii="仿宋" w:eastAsia="仿宋" w:hAnsi="仿宋" w:cs="宋体" w:hint="eastAsia"/>
                <w:kern w:val="0"/>
                <w:szCs w:val="21"/>
              </w:rPr>
              <w:t>空转转速</w:t>
            </w:r>
            <w:r>
              <w:rPr>
                <w:rFonts w:ascii="仿宋" w:eastAsia="仿宋" w:hAnsi="仿宋" w:cs="宋体"/>
                <w:kern w:val="0"/>
                <w:szCs w:val="21"/>
              </w:rPr>
              <w:t xml:space="preserve">0-3000rpm </w:t>
            </w:r>
            <w:r>
              <w:rPr>
                <w:rFonts w:ascii="仿宋" w:eastAsia="仿宋" w:hAnsi="仿宋" w:cs="宋体" w:hint="eastAsia"/>
                <w:kern w:val="0"/>
                <w:szCs w:val="21"/>
              </w:rPr>
              <w:t>钻孔能力</w:t>
            </w:r>
            <w:r>
              <w:rPr>
                <w:rFonts w:ascii="仿宋" w:eastAsia="仿宋" w:hAnsi="仿宋" w:cs="宋体"/>
                <w:kern w:val="0"/>
                <w:szCs w:val="21"/>
              </w:rPr>
              <w:t>10mm</w:t>
            </w:r>
            <w:r>
              <w:rPr>
                <w:rFonts w:ascii="仿宋" w:eastAsia="仿宋" w:hAnsi="仿宋" w:cs="宋体" w:hint="eastAsia"/>
                <w:kern w:val="0"/>
                <w:szCs w:val="21"/>
              </w:rPr>
              <w:t>；</w:t>
            </w:r>
          </w:p>
          <w:p w14:paraId="38BC52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r>
              <w:rPr>
                <w:rFonts w:ascii="仿宋" w:eastAsia="仿宋" w:hAnsi="仿宋" w:cs="宋体" w:hint="eastAsia"/>
                <w:kern w:val="0"/>
                <w:szCs w:val="21"/>
              </w:rPr>
              <w:t>适合加工材料：木材、工程塑料、软金属（铝、铜、铁皮、薄铁板等）；</w:t>
            </w:r>
          </w:p>
          <w:p w14:paraId="2BAD38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w:t>
            </w:r>
            <w:r>
              <w:rPr>
                <w:rFonts w:ascii="仿宋" w:eastAsia="仿宋" w:hAnsi="仿宋" w:cs="宋体" w:hint="eastAsia"/>
                <w:kern w:val="0"/>
                <w:szCs w:val="21"/>
              </w:rPr>
              <w:t>工具箱</w:t>
            </w:r>
            <w:r>
              <w:rPr>
                <w:rFonts w:ascii="仿宋" w:eastAsia="仿宋" w:hAnsi="仿宋" w:cs="宋体"/>
                <w:kern w:val="0"/>
                <w:szCs w:val="21"/>
              </w:rPr>
              <w:t>1</w:t>
            </w:r>
            <w:r>
              <w:rPr>
                <w:rFonts w:ascii="仿宋" w:eastAsia="仿宋" w:hAnsi="仿宋" w:cs="宋体" w:hint="eastAsia"/>
                <w:kern w:val="0"/>
                <w:szCs w:val="21"/>
              </w:rPr>
              <w:t>件。</w:t>
            </w:r>
          </w:p>
          <w:p w14:paraId="2F5794E9" w14:textId="77777777" w:rsidR="00E62DEB" w:rsidRDefault="00E62DEB">
            <w:pPr>
              <w:autoSpaceDE w:val="0"/>
              <w:autoSpaceDN w:val="0"/>
              <w:adjustRightInd w:val="0"/>
              <w:rPr>
                <w:rFonts w:ascii="仿宋" w:eastAsia="仿宋" w:hAnsi="仿宋" w:cs="宋体"/>
                <w:kern w:val="0"/>
                <w:szCs w:val="21"/>
              </w:rPr>
            </w:pPr>
          </w:p>
        </w:tc>
      </w:tr>
      <w:tr w:rsidR="00E62DEB" w14:paraId="4735C3D5" w14:textId="77777777">
        <w:tc>
          <w:tcPr>
            <w:tcW w:w="550" w:type="dxa"/>
            <w:tcBorders>
              <w:top w:val="single" w:sz="6" w:space="0" w:color="auto"/>
              <w:left w:val="single" w:sz="6" w:space="0" w:color="auto"/>
              <w:bottom w:val="single" w:sz="6" w:space="0" w:color="auto"/>
              <w:right w:val="single" w:sz="6" w:space="0" w:color="auto"/>
            </w:tcBorders>
            <w:vAlign w:val="center"/>
          </w:tcPr>
          <w:p w14:paraId="50AD44D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p>
        </w:tc>
        <w:tc>
          <w:tcPr>
            <w:tcW w:w="1064" w:type="dxa"/>
            <w:tcBorders>
              <w:top w:val="single" w:sz="6" w:space="0" w:color="auto"/>
              <w:left w:val="single" w:sz="6" w:space="0" w:color="auto"/>
              <w:bottom w:val="single" w:sz="6" w:space="0" w:color="auto"/>
              <w:right w:val="single" w:sz="6" w:space="0" w:color="auto"/>
            </w:tcBorders>
            <w:vAlign w:val="center"/>
          </w:tcPr>
          <w:p w14:paraId="223686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游标卡尺</w:t>
            </w:r>
          </w:p>
        </w:tc>
        <w:tc>
          <w:tcPr>
            <w:tcW w:w="6914" w:type="dxa"/>
            <w:tcBorders>
              <w:top w:val="single" w:sz="6" w:space="0" w:color="auto"/>
              <w:left w:val="single" w:sz="6" w:space="0" w:color="auto"/>
              <w:bottom w:val="single" w:sz="6" w:space="0" w:color="auto"/>
              <w:right w:val="single" w:sz="6" w:space="0" w:color="auto"/>
            </w:tcBorders>
            <w:vAlign w:val="center"/>
          </w:tcPr>
          <w:p w14:paraId="20E333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分度值</w:t>
            </w:r>
            <w:r>
              <w:rPr>
                <w:rFonts w:ascii="仿宋" w:eastAsia="仿宋" w:hAnsi="仿宋" w:cs="宋体"/>
                <w:kern w:val="0"/>
                <w:szCs w:val="21"/>
              </w:rPr>
              <w:t>0.02mm。</w:t>
            </w:r>
          </w:p>
        </w:tc>
      </w:tr>
      <w:tr w:rsidR="00E62DEB" w14:paraId="5B957AB8" w14:textId="77777777">
        <w:tc>
          <w:tcPr>
            <w:tcW w:w="550" w:type="dxa"/>
            <w:tcBorders>
              <w:top w:val="single" w:sz="6" w:space="0" w:color="auto"/>
              <w:left w:val="single" w:sz="6" w:space="0" w:color="auto"/>
              <w:bottom w:val="single" w:sz="6" w:space="0" w:color="auto"/>
              <w:right w:val="single" w:sz="6" w:space="0" w:color="auto"/>
            </w:tcBorders>
            <w:vAlign w:val="center"/>
          </w:tcPr>
          <w:p w14:paraId="74A6AEC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398CC1F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千分尺</w:t>
            </w:r>
          </w:p>
        </w:tc>
        <w:tc>
          <w:tcPr>
            <w:tcW w:w="6914" w:type="dxa"/>
            <w:tcBorders>
              <w:top w:val="single" w:sz="6" w:space="0" w:color="auto"/>
              <w:left w:val="single" w:sz="6" w:space="0" w:color="auto"/>
              <w:bottom w:val="single" w:sz="6" w:space="0" w:color="auto"/>
              <w:right w:val="single" w:sz="6" w:space="0" w:color="auto"/>
            </w:tcBorders>
            <w:vAlign w:val="center"/>
          </w:tcPr>
          <w:p w14:paraId="67F921E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分度值</w:t>
            </w:r>
            <w:r>
              <w:rPr>
                <w:rFonts w:ascii="仿宋" w:eastAsia="仿宋" w:hAnsi="仿宋" w:cs="宋体"/>
                <w:kern w:val="0"/>
                <w:szCs w:val="21"/>
              </w:rPr>
              <w:t>0.01mm。</w:t>
            </w:r>
          </w:p>
        </w:tc>
      </w:tr>
      <w:tr w:rsidR="00E62DEB" w14:paraId="31CC50BE" w14:textId="77777777">
        <w:tc>
          <w:tcPr>
            <w:tcW w:w="550" w:type="dxa"/>
            <w:tcBorders>
              <w:top w:val="single" w:sz="6" w:space="0" w:color="auto"/>
              <w:left w:val="single" w:sz="6" w:space="0" w:color="auto"/>
              <w:bottom w:val="single" w:sz="6" w:space="0" w:color="auto"/>
              <w:right w:val="single" w:sz="6" w:space="0" w:color="auto"/>
            </w:tcBorders>
            <w:vAlign w:val="center"/>
          </w:tcPr>
          <w:p w14:paraId="1091D7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460D26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劳动保护用品</w:t>
            </w:r>
          </w:p>
        </w:tc>
        <w:tc>
          <w:tcPr>
            <w:tcW w:w="6914" w:type="dxa"/>
            <w:tcBorders>
              <w:top w:val="single" w:sz="6" w:space="0" w:color="auto"/>
              <w:left w:val="single" w:sz="6" w:space="0" w:color="auto"/>
              <w:bottom w:val="single" w:sz="6" w:space="0" w:color="auto"/>
              <w:right w:val="single" w:sz="6" w:space="0" w:color="auto"/>
            </w:tcBorders>
            <w:vAlign w:val="center"/>
          </w:tcPr>
          <w:p w14:paraId="01799EC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防护镜、手套、套袖、围裙保护用品。</w:t>
            </w:r>
          </w:p>
        </w:tc>
      </w:tr>
      <w:tr w:rsidR="00E62DEB" w14:paraId="1BE8ED56" w14:textId="77777777">
        <w:tc>
          <w:tcPr>
            <w:tcW w:w="550" w:type="dxa"/>
            <w:tcBorders>
              <w:top w:val="single" w:sz="6" w:space="0" w:color="auto"/>
              <w:left w:val="single" w:sz="6" w:space="0" w:color="auto"/>
              <w:bottom w:val="single" w:sz="6" w:space="0" w:color="auto"/>
              <w:right w:val="single" w:sz="6" w:space="0" w:color="auto"/>
            </w:tcBorders>
            <w:vAlign w:val="center"/>
          </w:tcPr>
          <w:p w14:paraId="064261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3BAF574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划线规</w:t>
            </w:r>
          </w:p>
        </w:tc>
        <w:tc>
          <w:tcPr>
            <w:tcW w:w="6914" w:type="dxa"/>
            <w:tcBorders>
              <w:top w:val="single" w:sz="6" w:space="0" w:color="auto"/>
              <w:left w:val="single" w:sz="6" w:space="0" w:color="auto"/>
              <w:bottom w:val="single" w:sz="6" w:space="0" w:color="auto"/>
              <w:right w:val="single" w:sz="6" w:space="0" w:color="auto"/>
            </w:tcBorders>
            <w:vAlign w:val="center"/>
          </w:tcPr>
          <w:p w14:paraId="50B3C7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合金口</w:t>
            </w:r>
            <w:r>
              <w:rPr>
                <w:rFonts w:ascii="仿宋" w:eastAsia="仿宋" w:hAnsi="仿宋" w:cs="宋体"/>
                <w:kern w:val="0"/>
                <w:szCs w:val="21"/>
              </w:rPr>
              <w:t>150mm。</w:t>
            </w:r>
          </w:p>
        </w:tc>
      </w:tr>
      <w:tr w:rsidR="00E62DEB" w14:paraId="62CAAB14" w14:textId="77777777">
        <w:tc>
          <w:tcPr>
            <w:tcW w:w="550" w:type="dxa"/>
            <w:tcBorders>
              <w:top w:val="single" w:sz="6" w:space="0" w:color="auto"/>
              <w:left w:val="single" w:sz="6" w:space="0" w:color="auto"/>
              <w:bottom w:val="single" w:sz="6" w:space="0" w:color="auto"/>
              <w:right w:val="single" w:sz="6" w:space="0" w:color="auto"/>
            </w:tcBorders>
            <w:vAlign w:val="center"/>
          </w:tcPr>
          <w:p w14:paraId="51E5B00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739E76F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划针</w:t>
            </w:r>
          </w:p>
        </w:tc>
        <w:tc>
          <w:tcPr>
            <w:tcW w:w="6914" w:type="dxa"/>
            <w:tcBorders>
              <w:top w:val="single" w:sz="6" w:space="0" w:color="auto"/>
              <w:left w:val="single" w:sz="6" w:space="0" w:color="auto"/>
              <w:bottom w:val="single" w:sz="6" w:space="0" w:color="auto"/>
              <w:right w:val="single" w:sz="6" w:space="0" w:color="auto"/>
            </w:tcBorders>
            <w:vAlign w:val="center"/>
          </w:tcPr>
          <w:p w14:paraId="214803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合金钢材质，直径</w:t>
            </w:r>
            <w:r>
              <w:rPr>
                <w:rFonts w:ascii="仿宋" w:eastAsia="仿宋" w:hAnsi="仿宋" w:cs="宋体"/>
                <w:kern w:val="0"/>
                <w:szCs w:val="21"/>
              </w:rPr>
              <w:t>6mm</w:t>
            </w:r>
            <w:r>
              <w:rPr>
                <w:rFonts w:ascii="仿宋" w:eastAsia="仿宋" w:hAnsi="仿宋" w:cs="宋体" w:hint="eastAsia"/>
                <w:kern w:val="0"/>
                <w:szCs w:val="21"/>
              </w:rPr>
              <w:t>长不小于</w:t>
            </w:r>
            <w:r>
              <w:rPr>
                <w:rFonts w:ascii="仿宋" w:eastAsia="仿宋" w:hAnsi="仿宋" w:cs="宋体"/>
                <w:kern w:val="0"/>
                <w:szCs w:val="21"/>
              </w:rPr>
              <w:t>10cm。</w:t>
            </w:r>
          </w:p>
        </w:tc>
      </w:tr>
      <w:tr w:rsidR="00E62DEB" w14:paraId="79E0EA8F" w14:textId="77777777">
        <w:tc>
          <w:tcPr>
            <w:tcW w:w="550" w:type="dxa"/>
            <w:tcBorders>
              <w:top w:val="single" w:sz="6" w:space="0" w:color="auto"/>
              <w:left w:val="single" w:sz="6" w:space="0" w:color="auto"/>
              <w:bottom w:val="single" w:sz="6" w:space="0" w:color="auto"/>
              <w:right w:val="single" w:sz="6" w:space="0" w:color="auto"/>
            </w:tcBorders>
            <w:vAlign w:val="center"/>
          </w:tcPr>
          <w:p w14:paraId="141209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12FA37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手剪</w:t>
            </w:r>
          </w:p>
        </w:tc>
        <w:tc>
          <w:tcPr>
            <w:tcW w:w="6914" w:type="dxa"/>
            <w:tcBorders>
              <w:top w:val="single" w:sz="6" w:space="0" w:color="auto"/>
              <w:left w:val="single" w:sz="6" w:space="0" w:color="auto"/>
              <w:bottom w:val="single" w:sz="6" w:space="0" w:color="auto"/>
              <w:right w:val="single" w:sz="6" w:space="0" w:color="auto"/>
            </w:tcBorders>
            <w:vAlign w:val="center"/>
          </w:tcPr>
          <w:p w14:paraId="243E020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金属剪，全长</w:t>
            </w:r>
            <w:r>
              <w:rPr>
                <w:rFonts w:ascii="仿宋" w:eastAsia="仿宋" w:hAnsi="仿宋" w:cs="宋体"/>
                <w:kern w:val="0"/>
                <w:szCs w:val="21"/>
              </w:rPr>
              <w:t xml:space="preserve">200mm </w:t>
            </w:r>
            <w:r>
              <w:rPr>
                <w:rFonts w:ascii="仿宋" w:eastAsia="仿宋" w:hAnsi="仿宋" w:cs="宋体" w:hint="eastAsia"/>
                <w:kern w:val="0"/>
                <w:szCs w:val="21"/>
              </w:rPr>
              <w:t>宽</w:t>
            </w:r>
            <w:r>
              <w:rPr>
                <w:rFonts w:ascii="仿宋" w:eastAsia="仿宋" w:hAnsi="仿宋" w:cs="宋体"/>
                <w:kern w:val="0"/>
                <w:szCs w:val="21"/>
              </w:rPr>
              <w:t xml:space="preserve">90mm </w:t>
            </w:r>
            <w:r>
              <w:rPr>
                <w:rFonts w:ascii="仿宋" w:eastAsia="仿宋" w:hAnsi="仿宋" w:cs="宋体" w:hint="eastAsia"/>
                <w:kern w:val="0"/>
                <w:szCs w:val="21"/>
              </w:rPr>
              <w:t>刃口</w:t>
            </w:r>
            <w:r>
              <w:rPr>
                <w:rFonts w:ascii="仿宋" w:eastAsia="仿宋" w:hAnsi="仿宋" w:cs="宋体"/>
                <w:kern w:val="0"/>
                <w:szCs w:val="21"/>
              </w:rPr>
              <w:t xml:space="preserve">50mm </w:t>
            </w:r>
            <w:r>
              <w:rPr>
                <w:rFonts w:ascii="仿宋" w:eastAsia="仿宋" w:hAnsi="仿宋" w:cs="宋体" w:hint="eastAsia"/>
                <w:kern w:val="0"/>
                <w:szCs w:val="21"/>
              </w:rPr>
              <w:t>沾塑把柄。</w:t>
            </w:r>
          </w:p>
        </w:tc>
      </w:tr>
      <w:tr w:rsidR="00E62DEB" w14:paraId="107F8C04" w14:textId="77777777">
        <w:tc>
          <w:tcPr>
            <w:tcW w:w="550" w:type="dxa"/>
            <w:tcBorders>
              <w:top w:val="single" w:sz="6" w:space="0" w:color="auto"/>
              <w:left w:val="single" w:sz="6" w:space="0" w:color="auto"/>
              <w:bottom w:val="single" w:sz="6" w:space="0" w:color="auto"/>
              <w:right w:val="single" w:sz="6" w:space="0" w:color="auto"/>
            </w:tcBorders>
            <w:vAlign w:val="center"/>
          </w:tcPr>
          <w:p w14:paraId="4493613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650653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钢直尺</w:t>
            </w:r>
          </w:p>
        </w:tc>
        <w:tc>
          <w:tcPr>
            <w:tcW w:w="6914" w:type="dxa"/>
            <w:tcBorders>
              <w:top w:val="single" w:sz="6" w:space="0" w:color="auto"/>
              <w:left w:val="single" w:sz="6" w:space="0" w:color="auto"/>
              <w:bottom w:val="single" w:sz="6" w:space="0" w:color="auto"/>
              <w:right w:val="single" w:sz="6" w:space="0" w:color="auto"/>
            </w:tcBorders>
            <w:vAlign w:val="center"/>
          </w:tcPr>
          <w:p w14:paraId="3EC1164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不锈钢材质</w:t>
            </w:r>
            <w:r>
              <w:rPr>
                <w:rFonts w:ascii="仿宋" w:eastAsia="仿宋" w:hAnsi="仿宋" w:cs="宋体"/>
                <w:kern w:val="0"/>
                <w:szCs w:val="21"/>
              </w:rPr>
              <w:t xml:space="preserve"> </w:t>
            </w:r>
            <w:r>
              <w:rPr>
                <w:rFonts w:ascii="仿宋" w:eastAsia="仿宋" w:hAnsi="仿宋" w:cs="宋体" w:hint="eastAsia"/>
                <w:kern w:val="0"/>
                <w:szCs w:val="21"/>
              </w:rPr>
              <w:t>量程</w:t>
            </w:r>
            <w:r>
              <w:rPr>
                <w:rFonts w:ascii="仿宋" w:eastAsia="仿宋" w:hAnsi="仿宋" w:cs="宋体"/>
                <w:kern w:val="0"/>
                <w:szCs w:val="21"/>
              </w:rPr>
              <w:t xml:space="preserve">300mm </w:t>
            </w:r>
            <w:r>
              <w:rPr>
                <w:rFonts w:ascii="仿宋" w:eastAsia="仿宋" w:hAnsi="仿宋" w:cs="宋体" w:hint="eastAsia"/>
                <w:kern w:val="0"/>
                <w:szCs w:val="21"/>
              </w:rPr>
              <w:t>分度值</w:t>
            </w:r>
            <w:r>
              <w:rPr>
                <w:rFonts w:ascii="仿宋" w:eastAsia="仿宋" w:hAnsi="仿宋" w:cs="宋体"/>
                <w:kern w:val="0"/>
                <w:szCs w:val="21"/>
              </w:rPr>
              <w:t>1mm。</w:t>
            </w:r>
          </w:p>
        </w:tc>
      </w:tr>
      <w:tr w:rsidR="00E62DEB" w14:paraId="72F4FE0E" w14:textId="77777777">
        <w:tc>
          <w:tcPr>
            <w:tcW w:w="550" w:type="dxa"/>
            <w:tcBorders>
              <w:top w:val="single" w:sz="6" w:space="0" w:color="auto"/>
              <w:left w:val="single" w:sz="6" w:space="0" w:color="auto"/>
              <w:bottom w:val="single" w:sz="6" w:space="0" w:color="auto"/>
              <w:right w:val="single" w:sz="6" w:space="0" w:color="auto"/>
            </w:tcBorders>
            <w:vAlign w:val="center"/>
          </w:tcPr>
          <w:p w14:paraId="082B251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p>
        </w:tc>
        <w:tc>
          <w:tcPr>
            <w:tcW w:w="1064" w:type="dxa"/>
            <w:tcBorders>
              <w:top w:val="single" w:sz="6" w:space="0" w:color="auto"/>
              <w:left w:val="single" w:sz="6" w:space="0" w:color="auto"/>
              <w:bottom w:val="single" w:sz="6" w:space="0" w:color="auto"/>
              <w:right w:val="single" w:sz="6" w:space="0" w:color="auto"/>
            </w:tcBorders>
            <w:vAlign w:val="center"/>
          </w:tcPr>
          <w:p w14:paraId="7A3B6A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划线盘</w:t>
            </w:r>
          </w:p>
        </w:tc>
        <w:tc>
          <w:tcPr>
            <w:tcW w:w="6914" w:type="dxa"/>
            <w:tcBorders>
              <w:top w:val="single" w:sz="6" w:space="0" w:color="auto"/>
              <w:left w:val="single" w:sz="6" w:space="0" w:color="auto"/>
              <w:bottom w:val="single" w:sz="6" w:space="0" w:color="auto"/>
              <w:right w:val="single" w:sz="6" w:space="0" w:color="auto"/>
            </w:tcBorders>
            <w:vAlign w:val="center"/>
          </w:tcPr>
          <w:p w14:paraId="547A4D5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250mm。</w:t>
            </w:r>
          </w:p>
        </w:tc>
      </w:tr>
      <w:tr w:rsidR="00E62DEB" w14:paraId="61CB0A5E" w14:textId="77777777">
        <w:tc>
          <w:tcPr>
            <w:tcW w:w="550" w:type="dxa"/>
            <w:tcBorders>
              <w:top w:val="single" w:sz="6" w:space="0" w:color="auto"/>
              <w:left w:val="single" w:sz="6" w:space="0" w:color="auto"/>
              <w:bottom w:val="single" w:sz="6" w:space="0" w:color="auto"/>
              <w:right w:val="single" w:sz="6" w:space="0" w:color="auto"/>
            </w:tcBorders>
            <w:vAlign w:val="center"/>
          </w:tcPr>
          <w:p w14:paraId="3BC352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4F5121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高度游标尺</w:t>
            </w:r>
          </w:p>
        </w:tc>
        <w:tc>
          <w:tcPr>
            <w:tcW w:w="6914" w:type="dxa"/>
            <w:tcBorders>
              <w:top w:val="single" w:sz="6" w:space="0" w:color="auto"/>
              <w:left w:val="single" w:sz="6" w:space="0" w:color="auto"/>
              <w:bottom w:val="single" w:sz="6" w:space="0" w:color="auto"/>
              <w:right w:val="single" w:sz="6" w:space="0" w:color="auto"/>
            </w:tcBorders>
            <w:vAlign w:val="center"/>
          </w:tcPr>
          <w:p w14:paraId="766D7F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0-300mm。</w:t>
            </w:r>
          </w:p>
        </w:tc>
      </w:tr>
      <w:tr w:rsidR="00E62DEB" w14:paraId="22BA30AE" w14:textId="77777777">
        <w:tc>
          <w:tcPr>
            <w:tcW w:w="550" w:type="dxa"/>
            <w:tcBorders>
              <w:top w:val="single" w:sz="6" w:space="0" w:color="auto"/>
              <w:left w:val="single" w:sz="6" w:space="0" w:color="auto"/>
              <w:bottom w:val="single" w:sz="6" w:space="0" w:color="auto"/>
              <w:right w:val="single" w:sz="6" w:space="0" w:color="auto"/>
            </w:tcBorders>
            <w:vAlign w:val="center"/>
          </w:tcPr>
          <w:p w14:paraId="4559B0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p>
        </w:tc>
        <w:tc>
          <w:tcPr>
            <w:tcW w:w="1064" w:type="dxa"/>
            <w:tcBorders>
              <w:top w:val="single" w:sz="6" w:space="0" w:color="auto"/>
              <w:left w:val="single" w:sz="6" w:space="0" w:color="auto"/>
              <w:bottom w:val="single" w:sz="6" w:space="0" w:color="auto"/>
              <w:right w:val="single" w:sz="6" w:space="0" w:color="auto"/>
            </w:tcBorders>
            <w:vAlign w:val="center"/>
          </w:tcPr>
          <w:p w14:paraId="1CDCF3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中心冲</w:t>
            </w:r>
          </w:p>
        </w:tc>
        <w:tc>
          <w:tcPr>
            <w:tcW w:w="6914" w:type="dxa"/>
            <w:tcBorders>
              <w:top w:val="single" w:sz="6" w:space="0" w:color="auto"/>
              <w:left w:val="single" w:sz="6" w:space="0" w:color="auto"/>
              <w:bottom w:val="single" w:sz="6" w:space="0" w:color="auto"/>
              <w:right w:val="single" w:sz="6" w:space="0" w:color="auto"/>
            </w:tcBorders>
            <w:vAlign w:val="center"/>
          </w:tcPr>
          <w:p w14:paraId="63788CB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金工工具，直径约</w:t>
            </w:r>
            <w:r>
              <w:rPr>
                <w:rFonts w:ascii="仿宋" w:eastAsia="仿宋" w:hAnsi="仿宋" w:cs="宋体"/>
                <w:kern w:val="0"/>
                <w:szCs w:val="21"/>
              </w:rPr>
              <w:t>10mm</w:t>
            </w:r>
            <w:r>
              <w:rPr>
                <w:rFonts w:ascii="仿宋" w:eastAsia="仿宋" w:hAnsi="仿宋" w:cs="宋体" w:hint="eastAsia"/>
                <w:kern w:val="0"/>
                <w:szCs w:val="21"/>
              </w:rPr>
              <w:t>长约</w:t>
            </w:r>
            <w:r>
              <w:rPr>
                <w:rFonts w:ascii="仿宋" w:eastAsia="仿宋" w:hAnsi="仿宋" w:cs="宋体"/>
                <w:kern w:val="0"/>
                <w:szCs w:val="21"/>
              </w:rPr>
              <w:t>10cm</w:t>
            </w:r>
            <w:r>
              <w:rPr>
                <w:rFonts w:ascii="仿宋" w:eastAsia="仿宋" w:hAnsi="仿宋" w:cs="宋体" w:hint="eastAsia"/>
                <w:kern w:val="0"/>
                <w:szCs w:val="21"/>
              </w:rPr>
              <w:t>，尖头圆棍。</w:t>
            </w:r>
          </w:p>
        </w:tc>
      </w:tr>
      <w:tr w:rsidR="00E62DEB" w14:paraId="68F12CA1" w14:textId="77777777">
        <w:tc>
          <w:tcPr>
            <w:tcW w:w="550" w:type="dxa"/>
            <w:tcBorders>
              <w:top w:val="single" w:sz="6" w:space="0" w:color="auto"/>
              <w:left w:val="single" w:sz="6" w:space="0" w:color="auto"/>
              <w:bottom w:val="single" w:sz="6" w:space="0" w:color="auto"/>
              <w:right w:val="single" w:sz="6" w:space="0" w:color="auto"/>
            </w:tcBorders>
            <w:vAlign w:val="center"/>
          </w:tcPr>
          <w:p w14:paraId="5BEA368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12</w:t>
            </w:r>
          </w:p>
        </w:tc>
        <w:tc>
          <w:tcPr>
            <w:tcW w:w="1064" w:type="dxa"/>
            <w:tcBorders>
              <w:top w:val="single" w:sz="6" w:space="0" w:color="auto"/>
              <w:left w:val="single" w:sz="6" w:space="0" w:color="auto"/>
              <w:bottom w:val="single" w:sz="6" w:space="0" w:color="auto"/>
              <w:right w:val="single" w:sz="6" w:space="0" w:color="auto"/>
            </w:tcBorders>
            <w:vAlign w:val="center"/>
          </w:tcPr>
          <w:p w14:paraId="433B0F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榔</w:t>
            </w:r>
            <w:r>
              <w:rPr>
                <w:rFonts w:ascii="仿宋" w:eastAsia="仿宋" w:hAnsi="仿宋" w:cs="宋体"/>
                <w:kern w:val="0"/>
                <w:szCs w:val="21"/>
              </w:rPr>
              <w:t xml:space="preserve">  </w:t>
            </w:r>
            <w:r>
              <w:rPr>
                <w:rFonts w:ascii="仿宋" w:eastAsia="仿宋" w:hAnsi="仿宋" w:cs="宋体" w:hint="eastAsia"/>
                <w:kern w:val="0"/>
                <w:szCs w:val="21"/>
              </w:rPr>
              <w:t>头</w:t>
            </w:r>
          </w:p>
        </w:tc>
        <w:tc>
          <w:tcPr>
            <w:tcW w:w="6914" w:type="dxa"/>
            <w:tcBorders>
              <w:top w:val="single" w:sz="6" w:space="0" w:color="auto"/>
              <w:left w:val="single" w:sz="6" w:space="0" w:color="auto"/>
              <w:bottom w:val="single" w:sz="6" w:space="0" w:color="auto"/>
              <w:right w:val="single" w:sz="6" w:space="0" w:color="auto"/>
            </w:tcBorders>
            <w:vAlign w:val="center"/>
          </w:tcPr>
          <w:p w14:paraId="4BDC994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0.5p </w:t>
            </w:r>
            <w:r>
              <w:rPr>
                <w:rFonts w:ascii="仿宋" w:eastAsia="仿宋" w:hAnsi="仿宋" w:cs="宋体" w:hint="eastAsia"/>
                <w:kern w:val="0"/>
                <w:szCs w:val="21"/>
              </w:rPr>
              <w:t>木柄</w:t>
            </w:r>
            <w:r>
              <w:rPr>
                <w:rFonts w:ascii="仿宋" w:eastAsia="仿宋" w:hAnsi="仿宋" w:cs="宋体"/>
                <w:kern w:val="0"/>
                <w:szCs w:val="21"/>
              </w:rPr>
              <w:t xml:space="preserve"> </w:t>
            </w:r>
            <w:r>
              <w:rPr>
                <w:rFonts w:ascii="仿宋" w:eastAsia="仿宋" w:hAnsi="仿宋" w:cs="宋体" w:hint="eastAsia"/>
                <w:kern w:val="0"/>
                <w:szCs w:val="21"/>
              </w:rPr>
              <w:t>锻钢材质。</w:t>
            </w:r>
          </w:p>
        </w:tc>
      </w:tr>
      <w:tr w:rsidR="00E62DEB" w14:paraId="1CE7A000" w14:textId="77777777">
        <w:tc>
          <w:tcPr>
            <w:tcW w:w="550" w:type="dxa"/>
            <w:tcBorders>
              <w:top w:val="single" w:sz="6" w:space="0" w:color="auto"/>
              <w:left w:val="single" w:sz="6" w:space="0" w:color="auto"/>
              <w:bottom w:val="single" w:sz="6" w:space="0" w:color="auto"/>
              <w:right w:val="single" w:sz="6" w:space="0" w:color="auto"/>
            </w:tcBorders>
            <w:vAlign w:val="center"/>
          </w:tcPr>
          <w:p w14:paraId="074A15A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p>
        </w:tc>
        <w:tc>
          <w:tcPr>
            <w:tcW w:w="1064" w:type="dxa"/>
            <w:tcBorders>
              <w:top w:val="single" w:sz="6" w:space="0" w:color="auto"/>
              <w:left w:val="single" w:sz="6" w:space="0" w:color="auto"/>
              <w:bottom w:val="single" w:sz="6" w:space="0" w:color="auto"/>
              <w:right w:val="single" w:sz="6" w:space="0" w:color="auto"/>
            </w:tcBorders>
            <w:vAlign w:val="center"/>
          </w:tcPr>
          <w:p w14:paraId="402D502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钢</w:t>
            </w:r>
            <w:r>
              <w:rPr>
                <w:rFonts w:ascii="仿宋" w:eastAsia="仿宋" w:hAnsi="仿宋" w:cs="宋体"/>
                <w:kern w:val="0"/>
                <w:szCs w:val="21"/>
              </w:rPr>
              <w:t xml:space="preserve">  </w:t>
            </w:r>
            <w:r>
              <w:rPr>
                <w:rFonts w:ascii="仿宋" w:eastAsia="仿宋" w:hAnsi="仿宋" w:cs="宋体" w:hint="eastAsia"/>
                <w:kern w:val="0"/>
                <w:szCs w:val="21"/>
              </w:rPr>
              <w:t>锯</w:t>
            </w:r>
          </w:p>
        </w:tc>
        <w:tc>
          <w:tcPr>
            <w:tcW w:w="6914" w:type="dxa"/>
            <w:tcBorders>
              <w:top w:val="single" w:sz="6" w:space="0" w:color="auto"/>
              <w:left w:val="single" w:sz="6" w:space="0" w:color="auto"/>
              <w:bottom w:val="single" w:sz="6" w:space="0" w:color="auto"/>
              <w:right w:val="single" w:sz="6" w:space="0" w:color="auto"/>
            </w:tcBorders>
            <w:vAlign w:val="center"/>
          </w:tcPr>
          <w:p w14:paraId="2567DF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全钢活络锯架，可伸缩，适用锯条</w:t>
            </w:r>
            <w:r>
              <w:rPr>
                <w:rFonts w:ascii="仿宋" w:eastAsia="仿宋" w:hAnsi="仿宋" w:cs="宋体"/>
                <w:kern w:val="0"/>
                <w:szCs w:val="21"/>
              </w:rPr>
              <w:t>10-12</w:t>
            </w:r>
            <w:r>
              <w:rPr>
                <w:rFonts w:ascii="仿宋" w:eastAsia="仿宋" w:hAnsi="仿宋" w:cs="宋体" w:hint="eastAsia"/>
                <w:kern w:val="0"/>
                <w:szCs w:val="21"/>
              </w:rPr>
              <w:t>寸。</w:t>
            </w:r>
          </w:p>
        </w:tc>
      </w:tr>
      <w:tr w:rsidR="00E62DEB" w14:paraId="739DA827" w14:textId="77777777">
        <w:tc>
          <w:tcPr>
            <w:tcW w:w="550" w:type="dxa"/>
            <w:tcBorders>
              <w:top w:val="single" w:sz="6" w:space="0" w:color="auto"/>
              <w:left w:val="single" w:sz="6" w:space="0" w:color="auto"/>
              <w:bottom w:val="single" w:sz="6" w:space="0" w:color="auto"/>
              <w:right w:val="single" w:sz="6" w:space="0" w:color="auto"/>
            </w:tcBorders>
            <w:vAlign w:val="center"/>
          </w:tcPr>
          <w:p w14:paraId="7CF1DD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p>
        </w:tc>
        <w:tc>
          <w:tcPr>
            <w:tcW w:w="1064" w:type="dxa"/>
            <w:tcBorders>
              <w:top w:val="single" w:sz="6" w:space="0" w:color="auto"/>
              <w:left w:val="single" w:sz="6" w:space="0" w:color="auto"/>
              <w:bottom w:val="single" w:sz="6" w:space="0" w:color="auto"/>
              <w:right w:val="single" w:sz="6" w:space="0" w:color="auto"/>
            </w:tcBorders>
            <w:vAlign w:val="center"/>
          </w:tcPr>
          <w:p w14:paraId="65CBEF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普通锉</w:t>
            </w:r>
          </w:p>
        </w:tc>
        <w:tc>
          <w:tcPr>
            <w:tcW w:w="6914" w:type="dxa"/>
            <w:tcBorders>
              <w:top w:val="single" w:sz="6" w:space="0" w:color="auto"/>
              <w:left w:val="single" w:sz="6" w:space="0" w:color="auto"/>
              <w:bottom w:val="single" w:sz="6" w:space="0" w:color="auto"/>
              <w:right w:val="single" w:sz="6" w:space="0" w:color="auto"/>
            </w:tcBorders>
            <w:vAlign w:val="center"/>
          </w:tcPr>
          <w:p w14:paraId="5BB617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木柄</w:t>
            </w:r>
            <w:r>
              <w:rPr>
                <w:rFonts w:ascii="仿宋" w:eastAsia="仿宋" w:hAnsi="仿宋" w:cs="宋体"/>
                <w:kern w:val="0"/>
                <w:szCs w:val="21"/>
              </w:rPr>
              <w:t xml:space="preserve"> 6</w:t>
            </w:r>
            <w:r>
              <w:rPr>
                <w:rFonts w:ascii="仿宋" w:eastAsia="仿宋" w:hAnsi="仿宋" w:cs="宋体" w:hint="eastAsia"/>
                <w:kern w:val="0"/>
                <w:szCs w:val="21"/>
              </w:rPr>
              <w:t>寸锉刀体含板锉、方锉、三角锉、半园、园锉等。</w:t>
            </w:r>
          </w:p>
        </w:tc>
      </w:tr>
      <w:tr w:rsidR="00E62DEB" w14:paraId="39843101" w14:textId="77777777">
        <w:tc>
          <w:tcPr>
            <w:tcW w:w="550" w:type="dxa"/>
            <w:tcBorders>
              <w:top w:val="single" w:sz="6" w:space="0" w:color="auto"/>
              <w:left w:val="single" w:sz="6" w:space="0" w:color="auto"/>
              <w:bottom w:val="single" w:sz="6" w:space="0" w:color="auto"/>
              <w:right w:val="single" w:sz="6" w:space="0" w:color="auto"/>
            </w:tcBorders>
            <w:vAlign w:val="center"/>
          </w:tcPr>
          <w:p w14:paraId="0248C6C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w:t>
            </w:r>
          </w:p>
        </w:tc>
        <w:tc>
          <w:tcPr>
            <w:tcW w:w="1064" w:type="dxa"/>
            <w:tcBorders>
              <w:top w:val="single" w:sz="6" w:space="0" w:color="auto"/>
              <w:left w:val="single" w:sz="6" w:space="0" w:color="auto"/>
              <w:bottom w:val="single" w:sz="6" w:space="0" w:color="auto"/>
              <w:right w:val="single" w:sz="6" w:space="0" w:color="auto"/>
            </w:tcBorders>
            <w:vAlign w:val="center"/>
          </w:tcPr>
          <w:p w14:paraId="3CFD5A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整形锉</w:t>
            </w:r>
          </w:p>
        </w:tc>
        <w:tc>
          <w:tcPr>
            <w:tcW w:w="6914" w:type="dxa"/>
            <w:tcBorders>
              <w:top w:val="single" w:sz="6" w:space="0" w:color="auto"/>
              <w:left w:val="single" w:sz="6" w:space="0" w:color="auto"/>
              <w:bottom w:val="single" w:sz="6" w:space="0" w:color="auto"/>
              <w:right w:val="single" w:sz="6" w:space="0" w:color="auto"/>
            </w:tcBorders>
            <w:vAlign w:val="center"/>
          </w:tcPr>
          <w:p w14:paraId="5E8543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五把一组。</w:t>
            </w:r>
          </w:p>
        </w:tc>
      </w:tr>
      <w:tr w:rsidR="00E62DEB" w14:paraId="14ADE8F0" w14:textId="77777777">
        <w:tc>
          <w:tcPr>
            <w:tcW w:w="550" w:type="dxa"/>
            <w:tcBorders>
              <w:top w:val="single" w:sz="6" w:space="0" w:color="auto"/>
              <w:left w:val="single" w:sz="6" w:space="0" w:color="auto"/>
              <w:bottom w:val="single" w:sz="6" w:space="0" w:color="auto"/>
              <w:right w:val="single" w:sz="6" w:space="0" w:color="auto"/>
            </w:tcBorders>
            <w:vAlign w:val="center"/>
          </w:tcPr>
          <w:p w14:paraId="1F58C5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p>
        </w:tc>
        <w:tc>
          <w:tcPr>
            <w:tcW w:w="1064" w:type="dxa"/>
            <w:tcBorders>
              <w:top w:val="single" w:sz="6" w:space="0" w:color="auto"/>
              <w:left w:val="single" w:sz="6" w:space="0" w:color="auto"/>
              <w:bottom w:val="single" w:sz="6" w:space="0" w:color="auto"/>
              <w:right w:val="single" w:sz="6" w:space="0" w:color="auto"/>
            </w:tcBorders>
            <w:vAlign w:val="center"/>
          </w:tcPr>
          <w:p w14:paraId="2B9FE2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丝</w:t>
            </w:r>
            <w:r>
              <w:rPr>
                <w:rFonts w:ascii="仿宋" w:eastAsia="仿宋" w:hAnsi="仿宋" w:cs="宋体"/>
                <w:kern w:val="0"/>
                <w:szCs w:val="21"/>
              </w:rPr>
              <w:t xml:space="preserve">  </w:t>
            </w:r>
            <w:r>
              <w:rPr>
                <w:rFonts w:ascii="仿宋" w:eastAsia="仿宋" w:hAnsi="仿宋" w:cs="宋体" w:hint="eastAsia"/>
                <w:kern w:val="0"/>
                <w:szCs w:val="21"/>
              </w:rPr>
              <w:t>锥</w:t>
            </w:r>
          </w:p>
        </w:tc>
        <w:tc>
          <w:tcPr>
            <w:tcW w:w="6914" w:type="dxa"/>
            <w:tcBorders>
              <w:top w:val="single" w:sz="6" w:space="0" w:color="auto"/>
              <w:left w:val="single" w:sz="6" w:space="0" w:color="auto"/>
              <w:bottom w:val="single" w:sz="6" w:space="0" w:color="auto"/>
              <w:right w:val="single" w:sz="6" w:space="0" w:color="auto"/>
            </w:tcBorders>
            <w:vAlign w:val="center"/>
          </w:tcPr>
          <w:p w14:paraId="2FCADD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M6*1.0-M12-1.75 </w:t>
            </w:r>
            <w:r>
              <w:rPr>
                <w:rFonts w:ascii="仿宋" w:eastAsia="仿宋" w:hAnsi="仿宋" w:cs="宋体" w:hint="eastAsia"/>
                <w:kern w:val="0"/>
                <w:szCs w:val="21"/>
              </w:rPr>
              <w:t>丝锥扳手</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 xml:space="preserve"> </w:t>
            </w:r>
            <w:r>
              <w:rPr>
                <w:rFonts w:ascii="仿宋" w:eastAsia="仿宋" w:hAnsi="仿宋" w:cs="宋体" w:hint="eastAsia"/>
                <w:kern w:val="0"/>
                <w:szCs w:val="21"/>
              </w:rPr>
              <w:t>板牙扳手</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 xml:space="preserve"> </w:t>
            </w:r>
            <w:r>
              <w:rPr>
                <w:rFonts w:ascii="仿宋" w:eastAsia="仿宋" w:hAnsi="仿宋" w:cs="宋体" w:hint="eastAsia"/>
                <w:kern w:val="0"/>
                <w:szCs w:val="21"/>
              </w:rPr>
              <w:t>丝锥</w:t>
            </w:r>
            <w:r>
              <w:rPr>
                <w:rFonts w:ascii="仿宋" w:eastAsia="仿宋" w:hAnsi="仿宋" w:cs="宋体"/>
                <w:kern w:val="0"/>
                <w:szCs w:val="21"/>
              </w:rPr>
              <w:t xml:space="preserve">5 </w:t>
            </w:r>
            <w:r>
              <w:rPr>
                <w:rFonts w:ascii="仿宋" w:eastAsia="仿宋" w:hAnsi="仿宋" w:cs="宋体" w:hint="eastAsia"/>
                <w:kern w:val="0"/>
                <w:szCs w:val="21"/>
              </w:rPr>
              <w:t>板牙</w:t>
            </w:r>
            <w:r>
              <w:rPr>
                <w:rFonts w:ascii="仿宋" w:eastAsia="仿宋" w:hAnsi="仿宋" w:cs="宋体"/>
                <w:kern w:val="0"/>
                <w:szCs w:val="21"/>
              </w:rPr>
              <w:t>5。</w:t>
            </w:r>
          </w:p>
        </w:tc>
      </w:tr>
      <w:tr w:rsidR="00E62DEB" w14:paraId="594D2897" w14:textId="77777777">
        <w:tc>
          <w:tcPr>
            <w:tcW w:w="550" w:type="dxa"/>
            <w:tcBorders>
              <w:top w:val="single" w:sz="6" w:space="0" w:color="auto"/>
              <w:left w:val="single" w:sz="6" w:space="0" w:color="auto"/>
              <w:bottom w:val="single" w:sz="6" w:space="0" w:color="auto"/>
              <w:right w:val="single" w:sz="6" w:space="0" w:color="auto"/>
            </w:tcBorders>
            <w:vAlign w:val="center"/>
          </w:tcPr>
          <w:p w14:paraId="6ECDF2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w:t>
            </w:r>
          </w:p>
        </w:tc>
        <w:tc>
          <w:tcPr>
            <w:tcW w:w="1064" w:type="dxa"/>
            <w:tcBorders>
              <w:top w:val="single" w:sz="6" w:space="0" w:color="auto"/>
              <w:left w:val="single" w:sz="6" w:space="0" w:color="auto"/>
              <w:bottom w:val="single" w:sz="6" w:space="0" w:color="auto"/>
              <w:right w:val="single" w:sz="6" w:space="0" w:color="auto"/>
            </w:tcBorders>
            <w:vAlign w:val="center"/>
          </w:tcPr>
          <w:p w14:paraId="6DDD75B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扳弯</w:t>
            </w:r>
          </w:p>
        </w:tc>
        <w:tc>
          <w:tcPr>
            <w:tcW w:w="6914" w:type="dxa"/>
            <w:tcBorders>
              <w:top w:val="single" w:sz="6" w:space="0" w:color="auto"/>
              <w:left w:val="single" w:sz="6" w:space="0" w:color="auto"/>
              <w:bottom w:val="single" w:sz="6" w:space="0" w:color="auto"/>
              <w:right w:val="single" w:sz="6" w:space="0" w:color="auto"/>
            </w:tcBorders>
            <w:vAlign w:val="center"/>
          </w:tcPr>
          <w:p w14:paraId="63F8C2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成系列。</w:t>
            </w:r>
          </w:p>
        </w:tc>
      </w:tr>
      <w:tr w:rsidR="00E62DEB" w14:paraId="7E391742" w14:textId="77777777">
        <w:tc>
          <w:tcPr>
            <w:tcW w:w="550" w:type="dxa"/>
            <w:tcBorders>
              <w:top w:val="single" w:sz="6" w:space="0" w:color="auto"/>
              <w:left w:val="single" w:sz="6" w:space="0" w:color="auto"/>
              <w:bottom w:val="single" w:sz="6" w:space="0" w:color="auto"/>
              <w:right w:val="single" w:sz="6" w:space="0" w:color="auto"/>
            </w:tcBorders>
            <w:vAlign w:val="center"/>
          </w:tcPr>
          <w:p w14:paraId="001B02A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18</w:t>
            </w:r>
          </w:p>
        </w:tc>
        <w:tc>
          <w:tcPr>
            <w:tcW w:w="1064" w:type="dxa"/>
            <w:tcBorders>
              <w:top w:val="single" w:sz="6" w:space="0" w:color="auto"/>
              <w:left w:val="single" w:sz="6" w:space="0" w:color="auto"/>
              <w:bottom w:val="single" w:sz="6" w:space="0" w:color="auto"/>
              <w:right w:val="single" w:sz="6" w:space="0" w:color="auto"/>
            </w:tcBorders>
            <w:vAlign w:val="center"/>
          </w:tcPr>
          <w:p w14:paraId="274058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手电钻</w:t>
            </w:r>
          </w:p>
        </w:tc>
        <w:tc>
          <w:tcPr>
            <w:tcW w:w="6914" w:type="dxa"/>
            <w:tcBorders>
              <w:top w:val="single" w:sz="6" w:space="0" w:color="auto"/>
              <w:left w:val="single" w:sz="6" w:space="0" w:color="auto"/>
              <w:bottom w:val="single" w:sz="6" w:space="0" w:color="auto"/>
              <w:right w:val="single" w:sz="6" w:space="0" w:color="auto"/>
            </w:tcBorders>
            <w:vAlign w:val="center"/>
          </w:tcPr>
          <w:p w14:paraId="6A8EAA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电压</w:t>
            </w:r>
            <w:r>
              <w:rPr>
                <w:rFonts w:ascii="仿宋" w:eastAsia="仿宋" w:hAnsi="仿宋" w:cs="宋体"/>
                <w:kern w:val="0"/>
                <w:szCs w:val="21"/>
              </w:rPr>
              <w:t xml:space="preserve">220V </w:t>
            </w:r>
            <w:r>
              <w:rPr>
                <w:rFonts w:ascii="仿宋" w:eastAsia="仿宋" w:hAnsi="仿宋" w:cs="宋体" w:hint="eastAsia"/>
                <w:kern w:val="0"/>
                <w:szCs w:val="21"/>
              </w:rPr>
              <w:t>功率</w:t>
            </w:r>
            <w:r>
              <w:rPr>
                <w:rFonts w:ascii="仿宋" w:eastAsia="仿宋" w:hAnsi="仿宋" w:cs="宋体"/>
                <w:kern w:val="0"/>
                <w:szCs w:val="21"/>
              </w:rPr>
              <w:t xml:space="preserve">750W </w:t>
            </w:r>
            <w:r>
              <w:rPr>
                <w:rFonts w:ascii="仿宋" w:eastAsia="仿宋" w:hAnsi="仿宋" w:cs="宋体" w:hint="eastAsia"/>
                <w:kern w:val="0"/>
                <w:szCs w:val="21"/>
              </w:rPr>
              <w:t>空载转速</w:t>
            </w:r>
            <w:r>
              <w:rPr>
                <w:rFonts w:ascii="仿宋" w:eastAsia="仿宋" w:hAnsi="仿宋" w:cs="宋体"/>
                <w:kern w:val="0"/>
                <w:szCs w:val="21"/>
              </w:rPr>
              <w:t xml:space="preserve">0-2600rpm </w:t>
            </w:r>
            <w:r>
              <w:rPr>
                <w:rFonts w:ascii="仿宋" w:eastAsia="仿宋" w:hAnsi="仿宋" w:cs="宋体" w:hint="eastAsia"/>
                <w:kern w:val="0"/>
                <w:szCs w:val="21"/>
              </w:rPr>
              <w:t>钻孔能力</w:t>
            </w:r>
            <w:r>
              <w:rPr>
                <w:rFonts w:ascii="仿宋" w:eastAsia="仿宋" w:hAnsi="仿宋" w:cs="宋体"/>
                <w:kern w:val="0"/>
                <w:szCs w:val="21"/>
              </w:rPr>
              <w:t>10mm  0.8-10mm</w:t>
            </w:r>
            <w:r>
              <w:rPr>
                <w:rFonts w:ascii="仿宋" w:eastAsia="仿宋" w:hAnsi="仿宋" w:cs="宋体" w:hint="eastAsia"/>
                <w:kern w:val="0"/>
                <w:szCs w:val="21"/>
              </w:rPr>
              <w:t>，铁质盒装钻头</w:t>
            </w:r>
            <w:r>
              <w:rPr>
                <w:rFonts w:ascii="仿宋" w:eastAsia="仿宋" w:hAnsi="仿宋" w:cs="宋体"/>
                <w:kern w:val="0"/>
                <w:szCs w:val="21"/>
              </w:rPr>
              <w:t>1.5-10mm</w:t>
            </w:r>
            <w:r>
              <w:rPr>
                <w:rFonts w:ascii="仿宋" w:eastAsia="仿宋" w:hAnsi="仿宋" w:cs="宋体" w:hint="eastAsia"/>
                <w:kern w:val="0"/>
                <w:szCs w:val="21"/>
              </w:rPr>
              <w:t>。</w:t>
            </w:r>
          </w:p>
        </w:tc>
      </w:tr>
      <w:tr w:rsidR="00E62DEB" w14:paraId="171DE196" w14:textId="77777777">
        <w:tc>
          <w:tcPr>
            <w:tcW w:w="550" w:type="dxa"/>
            <w:tcBorders>
              <w:top w:val="single" w:sz="6" w:space="0" w:color="auto"/>
              <w:left w:val="single" w:sz="6" w:space="0" w:color="auto"/>
              <w:bottom w:val="single" w:sz="6" w:space="0" w:color="auto"/>
              <w:right w:val="single" w:sz="6" w:space="0" w:color="auto"/>
            </w:tcBorders>
            <w:vAlign w:val="center"/>
          </w:tcPr>
          <w:p w14:paraId="6F3E2FD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19</w:t>
            </w:r>
          </w:p>
        </w:tc>
        <w:tc>
          <w:tcPr>
            <w:tcW w:w="1064" w:type="dxa"/>
            <w:tcBorders>
              <w:top w:val="single" w:sz="6" w:space="0" w:color="auto"/>
              <w:left w:val="single" w:sz="6" w:space="0" w:color="auto"/>
              <w:bottom w:val="single" w:sz="6" w:space="0" w:color="auto"/>
              <w:right w:val="single" w:sz="6" w:space="0" w:color="auto"/>
            </w:tcBorders>
            <w:vAlign w:val="center"/>
          </w:tcPr>
          <w:p w14:paraId="3FBD54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铆枪</w:t>
            </w:r>
          </w:p>
        </w:tc>
        <w:tc>
          <w:tcPr>
            <w:tcW w:w="6914" w:type="dxa"/>
            <w:tcBorders>
              <w:top w:val="single" w:sz="6" w:space="0" w:color="auto"/>
              <w:left w:val="single" w:sz="6" w:space="0" w:color="auto"/>
              <w:bottom w:val="single" w:sz="6" w:space="0" w:color="auto"/>
              <w:right w:val="single" w:sz="6" w:space="0" w:color="auto"/>
            </w:tcBorders>
            <w:vAlign w:val="center"/>
          </w:tcPr>
          <w:p w14:paraId="5D4E12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双手式</w:t>
            </w:r>
            <w:r>
              <w:rPr>
                <w:rFonts w:ascii="仿宋" w:eastAsia="仿宋" w:hAnsi="仿宋" w:cs="宋体"/>
                <w:kern w:val="0"/>
                <w:szCs w:val="21"/>
              </w:rPr>
              <w:t xml:space="preserve"> 3/4/5</w:t>
            </w:r>
            <w:r>
              <w:rPr>
                <w:rFonts w:ascii="宋体" w:hAnsi="宋体" w:cs="宋体" w:hint="eastAsia"/>
                <w:kern w:val="0"/>
                <w:szCs w:val="21"/>
              </w:rPr>
              <w:t>号</w:t>
            </w:r>
            <w:r>
              <w:rPr>
                <w:rFonts w:ascii="仿宋" w:eastAsia="仿宋" w:hAnsi="仿宋" w:cs="宋体"/>
                <w:kern w:val="0"/>
                <w:szCs w:val="21"/>
              </w:rPr>
              <w:t>。</w:t>
            </w:r>
          </w:p>
        </w:tc>
      </w:tr>
      <w:tr w:rsidR="00E62DEB" w14:paraId="478CD829" w14:textId="77777777">
        <w:tc>
          <w:tcPr>
            <w:tcW w:w="550" w:type="dxa"/>
            <w:tcBorders>
              <w:top w:val="single" w:sz="6" w:space="0" w:color="auto"/>
              <w:left w:val="single" w:sz="6" w:space="0" w:color="auto"/>
              <w:bottom w:val="single" w:sz="6" w:space="0" w:color="auto"/>
              <w:right w:val="single" w:sz="6" w:space="0" w:color="auto"/>
            </w:tcBorders>
            <w:vAlign w:val="center"/>
          </w:tcPr>
          <w:p w14:paraId="7063F8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w:t>
            </w:r>
          </w:p>
        </w:tc>
        <w:tc>
          <w:tcPr>
            <w:tcW w:w="1064" w:type="dxa"/>
            <w:tcBorders>
              <w:top w:val="single" w:sz="6" w:space="0" w:color="auto"/>
              <w:left w:val="single" w:sz="6" w:space="0" w:color="auto"/>
              <w:bottom w:val="single" w:sz="6" w:space="0" w:color="auto"/>
              <w:right w:val="single" w:sz="6" w:space="0" w:color="auto"/>
            </w:tcBorders>
            <w:vAlign w:val="center"/>
          </w:tcPr>
          <w:p w14:paraId="4650A5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钳工锤</w:t>
            </w:r>
          </w:p>
        </w:tc>
        <w:tc>
          <w:tcPr>
            <w:tcW w:w="6914" w:type="dxa"/>
            <w:tcBorders>
              <w:top w:val="single" w:sz="6" w:space="0" w:color="auto"/>
              <w:left w:val="single" w:sz="6" w:space="0" w:color="auto"/>
              <w:bottom w:val="single" w:sz="6" w:space="0" w:color="auto"/>
              <w:right w:val="single" w:sz="6" w:space="0" w:color="auto"/>
            </w:tcBorders>
            <w:vAlign w:val="center"/>
          </w:tcPr>
          <w:p w14:paraId="1EF211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木柄，锻钢锤头</w:t>
            </w:r>
            <w:r>
              <w:rPr>
                <w:rFonts w:ascii="仿宋" w:eastAsia="仿宋" w:hAnsi="仿宋" w:cs="宋体"/>
                <w:kern w:val="0"/>
                <w:szCs w:val="21"/>
              </w:rPr>
              <w:t xml:space="preserve"> 200g。</w:t>
            </w:r>
          </w:p>
        </w:tc>
      </w:tr>
      <w:tr w:rsidR="00E62DEB" w14:paraId="5892FCF9" w14:textId="77777777">
        <w:tc>
          <w:tcPr>
            <w:tcW w:w="550" w:type="dxa"/>
            <w:tcBorders>
              <w:top w:val="single" w:sz="6" w:space="0" w:color="auto"/>
              <w:left w:val="single" w:sz="6" w:space="0" w:color="auto"/>
              <w:bottom w:val="single" w:sz="6" w:space="0" w:color="auto"/>
              <w:right w:val="single" w:sz="6" w:space="0" w:color="auto"/>
            </w:tcBorders>
            <w:vAlign w:val="center"/>
          </w:tcPr>
          <w:p w14:paraId="014D65C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21</w:t>
            </w:r>
          </w:p>
        </w:tc>
        <w:tc>
          <w:tcPr>
            <w:tcW w:w="1064" w:type="dxa"/>
            <w:tcBorders>
              <w:top w:val="single" w:sz="6" w:space="0" w:color="auto"/>
              <w:left w:val="single" w:sz="6" w:space="0" w:color="auto"/>
              <w:bottom w:val="single" w:sz="6" w:space="0" w:color="auto"/>
              <w:right w:val="single" w:sz="6" w:space="0" w:color="auto"/>
            </w:tcBorders>
            <w:vAlign w:val="center"/>
          </w:tcPr>
          <w:p w14:paraId="1147393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绘图仪器</w:t>
            </w:r>
          </w:p>
        </w:tc>
        <w:tc>
          <w:tcPr>
            <w:tcW w:w="6914" w:type="dxa"/>
            <w:tcBorders>
              <w:top w:val="single" w:sz="6" w:space="0" w:color="auto"/>
              <w:left w:val="single" w:sz="6" w:space="0" w:color="auto"/>
              <w:bottom w:val="single" w:sz="6" w:space="0" w:color="auto"/>
              <w:right w:val="single" w:sz="6" w:space="0" w:color="auto"/>
            </w:tcBorders>
            <w:vAlign w:val="center"/>
          </w:tcPr>
          <w:p w14:paraId="746A173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．配置：</w:t>
            </w:r>
            <w:r>
              <w:rPr>
                <w:rFonts w:ascii="仿宋" w:eastAsia="仿宋" w:hAnsi="仿宋" w:cs="宋体"/>
                <w:kern w:val="0"/>
                <w:szCs w:val="21"/>
              </w:rPr>
              <w:t xml:space="preserve"> </w:t>
            </w:r>
            <w:r>
              <w:rPr>
                <w:rFonts w:ascii="仿宋" w:eastAsia="仿宋" w:hAnsi="仿宋" w:cs="宋体" w:hint="eastAsia"/>
                <w:kern w:val="0"/>
                <w:szCs w:val="21"/>
              </w:rPr>
              <w:t>⑴直尺</w:t>
            </w:r>
            <w:r>
              <w:rPr>
                <w:rFonts w:ascii="仿宋" w:eastAsia="仿宋" w:hAnsi="仿宋" w:cs="宋体"/>
                <w:kern w:val="0"/>
                <w:szCs w:val="21"/>
              </w:rPr>
              <w:t>1</w:t>
            </w:r>
            <w:r>
              <w:rPr>
                <w:rFonts w:ascii="仿宋" w:eastAsia="仿宋" w:hAnsi="仿宋" w:cs="宋体" w:hint="eastAsia"/>
                <w:kern w:val="0"/>
                <w:szCs w:val="21"/>
              </w:rPr>
              <w:t>件：≥</w:t>
            </w:r>
            <w:r>
              <w:rPr>
                <w:rFonts w:ascii="仿宋" w:eastAsia="仿宋" w:hAnsi="仿宋" w:cs="宋体"/>
                <w:kern w:val="0"/>
                <w:szCs w:val="21"/>
              </w:rPr>
              <w:t>300mm</w:t>
            </w:r>
            <w:r>
              <w:rPr>
                <w:rFonts w:ascii="仿宋" w:eastAsia="仿宋" w:hAnsi="仿宋" w:cs="宋体" w:hint="eastAsia"/>
                <w:kern w:val="0"/>
                <w:szCs w:val="21"/>
              </w:rPr>
              <w:t>；　⑵三角板</w:t>
            </w:r>
            <w:r>
              <w:rPr>
                <w:rFonts w:ascii="仿宋" w:eastAsia="仿宋" w:hAnsi="仿宋" w:cs="宋体"/>
                <w:kern w:val="0"/>
                <w:szCs w:val="21"/>
              </w:rPr>
              <w:t>1</w:t>
            </w:r>
            <w:r>
              <w:rPr>
                <w:rFonts w:ascii="仿宋" w:eastAsia="仿宋" w:hAnsi="仿宋" w:cs="宋体" w:hint="eastAsia"/>
                <w:kern w:val="0"/>
                <w:szCs w:val="21"/>
              </w:rPr>
              <w:t>付：≥</w:t>
            </w:r>
            <w:r>
              <w:rPr>
                <w:rFonts w:ascii="仿宋" w:eastAsia="仿宋" w:hAnsi="仿宋" w:cs="宋体"/>
                <w:kern w:val="0"/>
                <w:szCs w:val="21"/>
              </w:rPr>
              <w:t>220mm</w:t>
            </w:r>
            <w:r>
              <w:rPr>
                <w:rFonts w:ascii="仿宋" w:eastAsia="仿宋" w:hAnsi="仿宋" w:cs="宋体" w:hint="eastAsia"/>
                <w:kern w:val="0"/>
                <w:szCs w:val="21"/>
              </w:rPr>
              <w:t>；⑶曲线板</w:t>
            </w:r>
            <w:r>
              <w:rPr>
                <w:rFonts w:ascii="仿宋" w:eastAsia="仿宋" w:hAnsi="仿宋" w:cs="宋体"/>
                <w:kern w:val="0"/>
                <w:szCs w:val="21"/>
              </w:rPr>
              <w:t>1</w:t>
            </w:r>
            <w:r>
              <w:rPr>
                <w:rFonts w:ascii="仿宋" w:eastAsia="仿宋" w:hAnsi="仿宋" w:cs="宋体" w:hint="eastAsia"/>
                <w:kern w:val="0"/>
                <w:szCs w:val="21"/>
              </w:rPr>
              <w:t>件：≥</w:t>
            </w:r>
            <w:r>
              <w:rPr>
                <w:rFonts w:ascii="仿宋" w:eastAsia="仿宋" w:hAnsi="仿宋" w:cs="宋体"/>
                <w:kern w:val="0"/>
                <w:szCs w:val="21"/>
              </w:rPr>
              <w:t>250mm</w:t>
            </w:r>
            <w:r>
              <w:rPr>
                <w:rFonts w:ascii="仿宋" w:eastAsia="仿宋" w:hAnsi="仿宋" w:cs="宋体" w:hint="eastAsia"/>
                <w:kern w:val="0"/>
                <w:szCs w:val="21"/>
              </w:rPr>
              <w:t>；⑷圆规</w:t>
            </w:r>
            <w:r>
              <w:rPr>
                <w:rFonts w:ascii="仿宋" w:eastAsia="仿宋" w:hAnsi="仿宋" w:cs="宋体"/>
                <w:kern w:val="0"/>
                <w:szCs w:val="21"/>
              </w:rPr>
              <w:t>1</w:t>
            </w:r>
            <w:r>
              <w:rPr>
                <w:rFonts w:ascii="仿宋" w:eastAsia="仿宋" w:hAnsi="仿宋" w:cs="宋体" w:hint="eastAsia"/>
                <w:kern w:val="0"/>
                <w:szCs w:val="21"/>
              </w:rPr>
              <w:t>件：≥</w:t>
            </w:r>
            <w:r>
              <w:rPr>
                <w:rFonts w:ascii="仿宋" w:eastAsia="仿宋" w:hAnsi="仿宋" w:cs="宋体"/>
                <w:kern w:val="0"/>
                <w:szCs w:val="21"/>
              </w:rPr>
              <w:t>120mm</w:t>
            </w:r>
            <w:r>
              <w:rPr>
                <w:rFonts w:ascii="仿宋" w:eastAsia="仿宋" w:hAnsi="仿宋" w:cs="宋体" w:hint="eastAsia"/>
                <w:kern w:val="0"/>
                <w:szCs w:val="21"/>
              </w:rPr>
              <w:t>；⑸蛇形尺</w:t>
            </w:r>
            <w:r>
              <w:rPr>
                <w:rFonts w:ascii="仿宋" w:eastAsia="仿宋" w:hAnsi="仿宋" w:cs="宋体"/>
                <w:kern w:val="0"/>
                <w:szCs w:val="21"/>
              </w:rPr>
              <w:t>1</w:t>
            </w:r>
            <w:r>
              <w:rPr>
                <w:rFonts w:ascii="仿宋" w:eastAsia="仿宋" w:hAnsi="仿宋" w:cs="宋体" w:hint="eastAsia"/>
                <w:kern w:val="0"/>
                <w:szCs w:val="21"/>
              </w:rPr>
              <w:t>件：≥</w:t>
            </w:r>
            <w:r>
              <w:rPr>
                <w:rFonts w:ascii="仿宋" w:eastAsia="仿宋" w:hAnsi="仿宋" w:cs="宋体"/>
                <w:kern w:val="0"/>
                <w:szCs w:val="21"/>
              </w:rPr>
              <w:t>300mm</w:t>
            </w:r>
            <w:r>
              <w:rPr>
                <w:rFonts w:ascii="仿宋" w:eastAsia="仿宋" w:hAnsi="仿宋" w:cs="宋体" w:hint="eastAsia"/>
                <w:kern w:val="0"/>
                <w:szCs w:val="21"/>
              </w:rPr>
              <w:t>；共</w:t>
            </w:r>
            <w:r>
              <w:rPr>
                <w:rFonts w:ascii="仿宋" w:eastAsia="仿宋" w:hAnsi="仿宋" w:cs="宋体"/>
                <w:kern w:val="0"/>
                <w:szCs w:val="21"/>
              </w:rPr>
              <w:t>5</w:t>
            </w:r>
            <w:r>
              <w:rPr>
                <w:rFonts w:ascii="仿宋" w:eastAsia="仿宋" w:hAnsi="仿宋" w:cs="宋体" w:hint="eastAsia"/>
                <w:kern w:val="0"/>
                <w:szCs w:val="21"/>
              </w:rPr>
              <w:t>类</w:t>
            </w:r>
            <w:r>
              <w:rPr>
                <w:rFonts w:ascii="仿宋" w:eastAsia="仿宋" w:hAnsi="仿宋" w:cs="宋体"/>
                <w:kern w:val="0"/>
                <w:szCs w:val="21"/>
              </w:rPr>
              <w:t>5</w:t>
            </w:r>
            <w:r>
              <w:rPr>
                <w:rFonts w:ascii="仿宋" w:eastAsia="仿宋" w:hAnsi="仿宋" w:cs="宋体" w:hint="eastAsia"/>
                <w:kern w:val="0"/>
                <w:szCs w:val="21"/>
              </w:rPr>
              <w:t>件；</w:t>
            </w:r>
          </w:p>
          <w:p w14:paraId="2508AA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．塑料箱包装。</w:t>
            </w:r>
          </w:p>
        </w:tc>
      </w:tr>
      <w:tr w:rsidR="00E62DEB" w14:paraId="11EBBC2D" w14:textId="77777777">
        <w:tc>
          <w:tcPr>
            <w:tcW w:w="550" w:type="dxa"/>
            <w:tcBorders>
              <w:top w:val="single" w:sz="6" w:space="0" w:color="auto"/>
              <w:left w:val="single" w:sz="6" w:space="0" w:color="auto"/>
              <w:bottom w:val="single" w:sz="6" w:space="0" w:color="auto"/>
              <w:right w:val="single" w:sz="6" w:space="0" w:color="auto"/>
            </w:tcBorders>
            <w:vAlign w:val="center"/>
          </w:tcPr>
          <w:p w14:paraId="19FFCE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22</w:t>
            </w:r>
          </w:p>
        </w:tc>
        <w:tc>
          <w:tcPr>
            <w:tcW w:w="1064" w:type="dxa"/>
            <w:tcBorders>
              <w:top w:val="single" w:sz="6" w:space="0" w:color="auto"/>
              <w:left w:val="single" w:sz="6" w:space="0" w:color="auto"/>
              <w:bottom w:val="single" w:sz="6" w:space="0" w:color="auto"/>
              <w:right w:val="single" w:sz="6" w:space="0" w:color="auto"/>
            </w:tcBorders>
            <w:vAlign w:val="center"/>
          </w:tcPr>
          <w:p w14:paraId="059C09C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丁字尺</w:t>
            </w:r>
          </w:p>
        </w:tc>
        <w:tc>
          <w:tcPr>
            <w:tcW w:w="6914" w:type="dxa"/>
            <w:tcBorders>
              <w:top w:val="single" w:sz="6" w:space="0" w:color="auto"/>
              <w:left w:val="single" w:sz="6" w:space="0" w:color="auto"/>
              <w:bottom w:val="single" w:sz="6" w:space="0" w:color="auto"/>
              <w:right w:val="single" w:sz="6" w:space="0" w:color="auto"/>
            </w:tcBorders>
            <w:vAlign w:val="center"/>
          </w:tcPr>
          <w:p w14:paraId="4E2F917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塑料，</w:t>
            </w:r>
            <w:r>
              <w:rPr>
                <w:rFonts w:ascii="仿宋" w:eastAsia="仿宋" w:hAnsi="仿宋" w:cs="宋体"/>
                <w:kern w:val="0"/>
                <w:szCs w:val="21"/>
              </w:rPr>
              <w:t>100cm。</w:t>
            </w:r>
          </w:p>
        </w:tc>
      </w:tr>
      <w:tr w:rsidR="00E62DEB" w14:paraId="55D369F5" w14:textId="77777777">
        <w:tc>
          <w:tcPr>
            <w:tcW w:w="550" w:type="dxa"/>
            <w:tcBorders>
              <w:top w:val="single" w:sz="6" w:space="0" w:color="auto"/>
              <w:left w:val="single" w:sz="6" w:space="0" w:color="auto"/>
              <w:bottom w:val="single" w:sz="6" w:space="0" w:color="auto"/>
              <w:right w:val="single" w:sz="6" w:space="0" w:color="auto"/>
            </w:tcBorders>
            <w:vAlign w:val="center"/>
          </w:tcPr>
          <w:p w14:paraId="1B9EC4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23</w:t>
            </w:r>
          </w:p>
        </w:tc>
        <w:tc>
          <w:tcPr>
            <w:tcW w:w="1064" w:type="dxa"/>
            <w:tcBorders>
              <w:top w:val="single" w:sz="6" w:space="0" w:color="auto"/>
              <w:left w:val="single" w:sz="6" w:space="0" w:color="auto"/>
              <w:bottom w:val="single" w:sz="6" w:space="0" w:color="auto"/>
              <w:right w:val="single" w:sz="6" w:space="0" w:color="auto"/>
            </w:tcBorders>
            <w:vAlign w:val="center"/>
          </w:tcPr>
          <w:p w14:paraId="34D96E5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直尺</w:t>
            </w:r>
          </w:p>
        </w:tc>
        <w:tc>
          <w:tcPr>
            <w:tcW w:w="6914" w:type="dxa"/>
            <w:tcBorders>
              <w:top w:val="single" w:sz="6" w:space="0" w:color="auto"/>
              <w:left w:val="single" w:sz="6" w:space="0" w:color="auto"/>
              <w:bottom w:val="single" w:sz="6" w:space="0" w:color="auto"/>
              <w:right w:val="single" w:sz="6" w:space="0" w:color="auto"/>
            </w:tcBorders>
            <w:vAlign w:val="center"/>
          </w:tcPr>
          <w:p w14:paraId="146A87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塑料，</w:t>
            </w:r>
            <w:r>
              <w:rPr>
                <w:rFonts w:ascii="仿宋" w:eastAsia="仿宋" w:hAnsi="仿宋" w:cs="宋体"/>
                <w:kern w:val="0"/>
                <w:szCs w:val="21"/>
              </w:rPr>
              <w:t>100cm。</w:t>
            </w:r>
          </w:p>
        </w:tc>
      </w:tr>
      <w:tr w:rsidR="00E62DEB" w14:paraId="3B3E472E" w14:textId="77777777">
        <w:tc>
          <w:tcPr>
            <w:tcW w:w="550" w:type="dxa"/>
            <w:tcBorders>
              <w:top w:val="single" w:sz="6" w:space="0" w:color="auto"/>
              <w:left w:val="single" w:sz="6" w:space="0" w:color="auto"/>
              <w:bottom w:val="single" w:sz="6" w:space="0" w:color="auto"/>
              <w:right w:val="single" w:sz="6" w:space="0" w:color="auto"/>
            </w:tcBorders>
            <w:vAlign w:val="center"/>
          </w:tcPr>
          <w:p w14:paraId="2A94AF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24</w:t>
            </w:r>
          </w:p>
        </w:tc>
        <w:tc>
          <w:tcPr>
            <w:tcW w:w="1064" w:type="dxa"/>
            <w:tcBorders>
              <w:top w:val="single" w:sz="6" w:space="0" w:color="auto"/>
              <w:left w:val="single" w:sz="6" w:space="0" w:color="auto"/>
              <w:bottom w:val="single" w:sz="6" w:space="0" w:color="auto"/>
              <w:right w:val="single" w:sz="6" w:space="0" w:color="auto"/>
            </w:tcBorders>
            <w:vAlign w:val="center"/>
          </w:tcPr>
          <w:p w14:paraId="2516DC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三角板</w:t>
            </w:r>
          </w:p>
        </w:tc>
        <w:tc>
          <w:tcPr>
            <w:tcW w:w="6914" w:type="dxa"/>
            <w:tcBorders>
              <w:top w:val="single" w:sz="6" w:space="0" w:color="auto"/>
              <w:left w:val="single" w:sz="6" w:space="0" w:color="auto"/>
              <w:bottom w:val="single" w:sz="6" w:space="0" w:color="auto"/>
              <w:right w:val="single" w:sz="6" w:space="0" w:color="auto"/>
            </w:tcBorders>
            <w:vAlign w:val="center"/>
          </w:tcPr>
          <w:p w14:paraId="7911CEF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塑料，</w:t>
            </w:r>
            <w:r>
              <w:rPr>
                <w:rFonts w:ascii="仿宋" w:eastAsia="仿宋" w:hAnsi="仿宋" w:cs="宋体"/>
                <w:kern w:val="0"/>
                <w:szCs w:val="21"/>
              </w:rPr>
              <w:t>25cm。</w:t>
            </w:r>
          </w:p>
        </w:tc>
      </w:tr>
      <w:tr w:rsidR="00E62DEB" w14:paraId="41394C05" w14:textId="77777777">
        <w:tc>
          <w:tcPr>
            <w:tcW w:w="550" w:type="dxa"/>
            <w:tcBorders>
              <w:top w:val="single" w:sz="6" w:space="0" w:color="auto"/>
              <w:left w:val="single" w:sz="6" w:space="0" w:color="auto"/>
              <w:bottom w:val="single" w:sz="6" w:space="0" w:color="auto"/>
              <w:right w:val="single" w:sz="6" w:space="0" w:color="auto"/>
            </w:tcBorders>
            <w:vAlign w:val="center"/>
          </w:tcPr>
          <w:p w14:paraId="5F3D7B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w:t>
            </w:r>
          </w:p>
        </w:tc>
        <w:tc>
          <w:tcPr>
            <w:tcW w:w="1064" w:type="dxa"/>
            <w:tcBorders>
              <w:top w:val="single" w:sz="6" w:space="0" w:color="auto"/>
              <w:left w:val="single" w:sz="6" w:space="0" w:color="auto"/>
              <w:bottom w:val="single" w:sz="6" w:space="0" w:color="auto"/>
              <w:right w:val="single" w:sz="6" w:space="0" w:color="auto"/>
            </w:tcBorders>
            <w:vAlign w:val="center"/>
          </w:tcPr>
          <w:p w14:paraId="54A510F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曲线板</w:t>
            </w:r>
          </w:p>
        </w:tc>
        <w:tc>
          <w:tcPr>
            <w:tcW w:w="6914" w:type="dxa"/>
            <w:tcBorders>
              <w:top w:val="single" w:sz="6" w:space="0" w:color="auto"/>
              <w:left w:val="single" w:sz="6" w:space="0" w:color="auto"/>
              <w:bottom w:val="single" w:sz="6" w:space="0" w:color="auto"/>
              <w:right w:val="single" w:sz="6" w:space="0" w:color="auto"/>
            </w:tcBorders>
            <w:vAlign w:val="center"/>
          </w:tcPr>
          <w:p w14:paraId="5B8966C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塑料，</w:t>
            </w:r>
            <w:r>
              <w:rPr>
                <w:rFonts w:ascii="仿宋" w:eastAsia="仿宋" w:hAnsi="仿宋" w:cs="宋体"/>
                <w:kern w:val="0"/>
                <w:szCs w:val="21"/>
              </w:rPr>
              <w:t>25cm。</w:t>
            </w:r>
          </w:p>
        </w:tc>
      </w:tr>
      <w:tr w:rsidR="00E62DEB" w14:paraId="210DEDE4" w14:textId="77777777">
        <w:tc>
          <w:tcPr>
            <w:tcW w:w="550" w:type="dxa"/>
            <w:tcBorders>
              <w:top w:val="single" w:sz="6" w:space="0" w:color="auto"/>
              <w:left w:val="single" w:sz="6" w:space="0" w:color="auto"/>
              <w:bottom w:val="single" w:sz="6" w:space="0" w:color="auto"/>
              <w:right w:val="single" w:sz="6" w:space="0" w:color="auto"/>
            </w:tcBorders>
            <w:vAlign w:val="center"/>
          </w:tcPr>
          <w:p w14:paraId="4E2620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26</w:t>
            </w:r>
          </w:p>
        </w:tc>
        <w:tc>
          <w:tcPr>
            <w:tcW w:w="1064" w:type="dxa"/>
            <w:tcBorders>
              <w:top w:val="single" w:sz="6" w:space="0" w:color="auto"/>
              <w:left w:val="single" w:sz="6" w:space="0" w:color="auto"/>
              <w:bottom w:val="single" w:sz="6" w:space="0" w:color="auto"/>
              <w:right w:val="single" w:sz="6" w:space="0" w:color="auto"/>
            </w:tcBorders>
            <w:vAlign w:val="center"/>
          </w:tcPr>
          <w:p w14:paraId="27AF24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木工工装</w:t>
            </w:r>
          </w:p>
        </w:tc>
        <w:tc>
          <w:tcPr>
            <w:tcW w:w="6914" w:type="dxa"/>
            <w:tcBorders>
              <w:top w:val="single" w:sz="6" w:space="0" w:color="auto"/>
              <w:left w:val="single" w:sz="6" w:space="0" w:color="auto"/>
              <w:bottom w:val="single" w:sz="6" w:space="0" w:color="auto"/>
              <w:right w:val="single" w:sz="6" w:space="0" w:color="auto"/>
            </w:tcBorders>
            <w:vAlign w:val="center"/>
          </w:tcPr>
          <w:p w14:paraId="051F69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工作工装</w:t>
            </w:r>
            <w:r>
              <w:rPr>
                <w:rFonts w:ascii="仿宋" w:eastAsia="仿宋" w:hAnsi="仿宋" w:cs="宋体"/>
                <w:kern w:val="0"/>
                <w:szCs w:val="21"/>
              </w:rPr>
              <w:t>，</w:t>
            </w:r>
            <w:r>
              <w:rPr>
                <w:rFonts w:ascii="仿宋" w:eastAsia="仿宋" w:hAnsi="仿宋" w:cs="宋体" w:hint="eastAsia"/>
                <w:kern w:val="0"/>
                <w:szCs w:val="21"/>
              </w:rPr>
              <w:t>含上衣</w:t>
            </w:r>
            <w:r>
              <w:rPr>
                <w:rFonts w:ascii="仿宋" w:eastAsia="仿宋" w:hAnsi="仿宋" w:cs="宋体"/>
                <w:kern w:val="0"/>
                <w:szCs w:val="21"/>
              </w:rPr>
              <w:t>、</w:t>
            </w:r>
            <w:r>
              <w:rPr>
                <w:rFonts w:ascii="仿宋" w:eastAsia="仿宋" w:hAnsi="仿宋" w:cs="宋体" w:hint="eastAsia"/>
                <w:kern w:val="0"/>
                <w:szCs w:val="21"/>
              </w:rPr>
              <w:t>裤、帽子成套。</w:t>
            </w:r>
          </w:p>
        </w:tc>
      </w:tr>
      <w:tr w:rsidR="00E62DEB" w14:paraId="6E1E3C2D" w14:textId="77777777">
        <w:tc>
          <w:tcPr>
            <w:tcW w:w="550" w:type="dxa"/>
            <w:tcBorders>
              <w:top w:val="single" w:sz="6" w:space="0" w:color="auto"/>
              <w:left w:val="single" w:sz="6" w:space="0" w:color="auto"/>
              <w:bottom w:val="single" w:sz="6" w:space="0" w:color="auto"/>
              <w:right w:val="single" w:sz="6" w:space="0" w:color="auto"/>
            </w:tcBorders>
            <w:vAlign w:val="center"/>
          </w:tcPr>
          <w:p w14:paraId="2E6C19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27</w:t>
            </w:r>
          </w:p>
        </w:tc>
        <w:tc>
          <w:tcPr>
            <w:tcW w:w="1064" w:type="dxa"/>
            <w:tcBorders>
              <w:top w:val="single" w:sz="6" w:space="0" w:color="auto"/>
              <w:left w:val="single" w:sz="6" w:space="0" w:color="auto"/>
              <w:bottom w:val="single" w:sz="6" w:space="0" w:color="auto"/>
              <w:right w:val="single" w:sz="6" w:space="0" w:color="auto"/>
            </w:tcBorders>
            <w:vAlign w:val="center"/>
          </w:tcPr>
          <w:p w14:paraId="0414424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木工划线工具</w:t>
            </w:r>
          </w:p>
        </w:tc>
        <w:tc>
          <w:tcPr>
            <w:tcW w:w="6914" w:type="dxa"/>
            <w:tcBorders>
              <w:top w:val="single" w:sz="6" w:space="0" w:color="auto"/>
              <w:left w:val="single" w:sz="6" w:space="0" w:color="auto"/>
              <w:bottom w:val="single" w:sz="6" w:space="0" w:color="auto"/>
              <w:right w:val="single" w:sz="6" w:space="0" w:color="auto"/>
            </w:tcBorders>
            <w:vAlign w:val="center"/>
          </w:tcPr>
          <w:p w14:paraId="184019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美工刀、钢直尺等。</w:t>
            </w:r>
          </w:p>
        </w:tc>
      </w:tr>
      <w:tr w:rsidR="00E62DEB" w14:paraId="1DFC6139" w14:textId="77777777">
        <w:tc>
          <w:tcPr>
            <w:tcW w:w="550" w:type="dxa"/>
            <w:tcBorders>
              <w:top w:val="single" w:sz="6" w:space="0" w:color="auto"/>
              <w:left w:val="single" w:sz="6" w:space="0" w:color="auto"/>
              <w:bottom w:val="single" w:sz="6" w:space="0" w:color="auto"/>
              <w:right w:val="single" w:sz="6" w:space="0" w:color="auto"/>
            </w:tcBorders>
            <w:vAlign w:val="center"/>
          </w:tcPr>
          <w:p w14:paraId="18F788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28</w:t>
            </w:r>
          </w:p>
        </w:tc>
        <w:tc>
          <w:tcPr>
            <w:tcW w:w="1064" w:type="dxa"/>
            <w:tcBorders>
              <w:top w:val="single" w:sz="6" w:space="0" w:color="auto"/>
              <w:left w:val="single" w:sz="6" w:space="0" w:color="auto"/>
              <w:bottom w:val="single" w:sz="6" w:space="0" w:color="auto"/>
              <w:right w:val="single" w:sz="6" w:space="0" w:color="auto"/>
            </w:tcBorders>
            <w:vAlign w:val="center"/>
          </w:tcPr>
          <w:p w14:paraId="6B4BD7D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初中木工工具箱</w:t>
            </w:r>
          </w:p>
        </w:tc>
        <w:tc>
          <w:tcPr>
            <w:tcW w:w="6914" w:type="dxa"/>
            <w:tcBorders>
              <w:top w:val="single" w:sz="6" w:space="0" w:color="auto"/>
              <w:left w:val="single" w:sz="6" w:space="0" w:color="auto"/>
              <w:bottom w:val="single" w:sz="6" w:space="0" w:color="auto"/>
              <w:right w:val="single" w:sz="6" w:space="0" w:color="auto"/>
            </w:tcBorders>
            <w:vAlign w:val="center"/>
          </w:tcPr>
          <w:p w14:paraId="57A334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配置：</w:t>
            </w:r>
          </w:p>
          <w:p w14:paraId="2B2F9DC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U</w:t>
            </w:r>
            <w:r>
              <w:rPr>
                <w:rFonts w:ascii="仿宋" w:eastAsia="仿宋" w:hAnsi="仿宋" w:cs="宋体" w:hint="eastAsia"/>
                <w:kern w:val="0"/>
                <w:szCs w:val="21"/>
              </w:rPr>
              <w:t>型线锯：锯体呈</w:t>
            </w:r>
            <w:r>
              <w:rPr>
                <w:rFonts w:ascii="仿宋" w:eastAsia="仿宋" w:hAnsi="仿宋" w:cs="宋体"/>
                <w:kern w:val="0"/>
                <w:szCs w:val="21"/>
              </w:rPr>
              <w:t>U</w:t>
            </w:r>
            <w:r>
              <w:rPr>
                <w:rFonts w:ascii="仿宋" w:eastAsia="仿宋" w:hAnsi="仿宋" w:cs="宋体" w:hint="eastAsia"/>
                <w:kern w:val="0"/>
                <w:szCs w:val="21"/>
              </w:rPr>
              <w:t>形，烤漆处理；</w:t>
            </w:r>
          </w:p>
          <w:p w14:paraId="5CC4F4E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.线锯条：单面锯齿，低碳钢全硬锯条，锯条漆面处理，</w:t>
            </w:r>
            <w:r>
              <w:rPr>
                <w:rFonts w:ascii="仿宋" w:eastAsia="仿宋" w:hAnsi="仿宋" w:cs="宋体"/>
                <w:kern w:val="0"/>
                <w:szCs w:val="21"/>
              </w:rPr>
              <w:t>10</w:t>
            </w:r>
            <w:r>
              <w:rPr>
                <w:rFonts w:ascii="仿宋" w:eastAsia="仿宋" w:hAnsi="仿宋" w:cs="宋体" w:hint="eastAsia"/>
                <w:kern w:val="0"/>
                <w:szCs w:val="21"/>
              </w:rPr>
              <w:t>支装；</w:t>
            </w:r>
          </w:p>
          <w:p w14:paraId="0AF3DC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.木工凿子：总长不小于</w:t>
            </w:r>
            <w:r>
              <w:rPr>
                <w:rFonts w:ascii="仿宋" w:eastAsia="仿宋" w:hAnsi="仿宋" w:cs="宋体"/>
                <w:kern w:val="0"/>
                <w:szCs w:val="21"/>
              </w:rPr>
              <w:t>200mm</w:t>
            </w:r>
            <w:r>
              <w:rPr>
                <w:rFonts w:ascii="仿宋" w:eastAsia="仿宋" w:hAnsi="仿宋" w:cs="宋体" w:hint="eastAsia"/>
                <w:kern w:val="0"/>
                <w:szCs w:val="21"/>
              </w:rPr>
              <w:t>，刃宽</w:t>
            </w:r>
            <w:r>
              <w:rPr>
                <w:rFonts w:ascii="仿宋" w:eastAsia="仿宋" w:hAnsi="仿宋" w:cs="宋体"/>
                <w:kern w:val="0"/>
                <w:szCs w:val="21"/>
              </w:rPr>
              <w:t>10mm</w:t>
            </w:r>
            <w:r>
              <w:rPr>
                <w:rFonts w:ascii="仿宋" w:eastAsia="仿宋" w:hAnsi="仿宋" w:cs="宋体" w:hint="eastAsia"/>
                <w:kern w:val="0"/>
                <w:szCs w:val="21"/>
              </w:rPr>
              <w:t>，手柄</w:t>
            </w:r>
            <w:r>
              <w:rPr>
                <w:rFonts w:ascii="仿宋" w:eastAsia="仿宋" w:hAnsi="仿宋" w:cs="宋体"/>
                <w:kern w:val="0"/>
                <w:szCs w:val="21"/>
              </w:rPr>
              <w:t>85mm</w:t>
            </w:r>
            <w:r>
              <w:rPr>
                <w:rFonts w:ascii="仿宋" w:eastAsia="仿宋" w:hAnsi="仿宋" w:cs="宋体" w:hint="eastAsia"/>
                <w:kern w:val="0"/>
                <w:szCs w:val="21"/>
              </w:rPr>
              <w:t>；</w:t>
            </w:r>
          </w:p>
          <w:p w14:paraId="4870DF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.木工扁铲：总长不小于</w:t>
            </w:r>
            <w:r>
              <w:rPr>
                <w:rFonts w:ascii="仿宋" w:eastAsia="仿宋" w:hAnsi="仿宋" w:cs="宋体"/>
                <w:kern w:val="0"/>
                <w:szCs w:val="21"/>
              </w:rPr>
              <w:t>200mm</w:t>
            </w:r>
            <w:r>
              <w:rPr>
                <w:rFonts w:ascii="仿宋" w:eastAsia="仿宋" w:hAnsi="仿宋" w:cs="宋体" w:hint="eastAsia"/>
                <w:kern w:val="0"/>
                <w:szCs w:val="21"/>
              </w:rPr>
              <w:t>；刃宽</w:t>
            </w:r>
            <w:r>
              <w:rPr>
                <w:rFonts w:ascii="仿宋" w:eastAsia="仿宋" w:hAnsi="仿宋" w:cs="宋体"/>
                <w:kern w:val="0"/>
                <w:szCs w:val="21"/>
              </w:rPr>
              <w:t>18mm</w:t>
            </w:r>
            <w:r>
              <w:rPr>
                <w:rFonts w:ascii="仿宋" w:eastAsia="仿宋" w:hAnsi="仿宋" w:cs="宋体" w:hint="eastAsia"/>
                <w:kern w:val="0"/>
                <w:szCs w:val="21"/>
              </w:rPr>
              <w:t>；手柄</w:t>
            </w:r>
            <w:r>
              <w:rPr>
                <w:rFonts w:ascii="仿宋" w:eastAsia="仿宋" w:hAnsi="仿宋" w:cs="宋体"/>
                <w:kern w:val="0"/>
                <w:szCs w:val="21"/>
              </w:rPr>
              <w:t>85mm</w:t>
            </w:r>
            <w:r>
              <w:rPr>
                <w:rFonts w:ascii="仿宋" w:eastAsia="仿宋" w:hAnsi="仿宋" w:cs="宋体" w:hint="eastAsia"/>
                <w:kern w:val="0"/>
                <w:szCs w:val="21"/>
              </w:rPr>
              <w:t>；</w:t>
            </w:r>
          </w:p>
          <w:p w14:paraId="2D3BF1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.木工锯：长</w:t>
            </w:r>
            <w:r>
              <w:rPr>
                <w:rFonts w:ascii="仿宋" w:eastAsia="仿宋" w:hAnsi="仿宋" w:cs="宋体"/>
                <w:kern w:val="0"/>
                <w:szCs w:val="21"/>
              </w:rPr>
              <w:t>*</w:t>
            </w:r>
            <w:r>
              <w:rPr>
                <w:rFonts w:ascii="仿宋" w:eastAsia="仿宋" w:hAnsi="仿宋" w:cs="宋体" w:hint="eastAsia"/>
                <w:kern w:val="0"/>
                <w:szCs w:val="21"/>
              </w:rPr>
              <w:t>宽</w:t>
            </w:r>
            <w:r>
              <w:rPr>
                <w:rFonts w:ascii="仿宋" w:eastAsia="仿宋" w:hAnsi="仿宋" w:cs="宋体"/>
                <w:kern w:val="0"/>
                <w:szCs w:val="21"/>
              </w:rPr>
              <w:t>*</w:t>
            </w:r>
            <w:r>
              <w:rPr>
                <w:rFonts w:ascii="仿宋" w:eastAsia="仿宋" w:hAnsi="仿宋" w:cs="宋体" w:hint="eastAsia"/>
                <w:kern w:val="0"/>
                <w:szCs w:val="21"/>
              </w:rPr>
              <w:t>厚为</w:t>
            </w:r>
            <w:r>
              <w:rPr>
                <w:rFonts w:ascii="仿宋" w:eastAsia="仿宋" w:hAnsi="仿宋" w:cs="宋体"/>
                <w:kern w:val="0"/>
                <w:szCs w:val="21"/>
              </w:rPr>
              <w:t>360*182*20mm</w:t>
            </w:r>
            <w:r>
              <w:rPr>
                <w:rFonts w:ascii="仿宋" w:eastAsia="仿宋" w:hAnsi="仿宋" w:cs="宋体" w:hint="eastAsia"/>
                <w:kern w:val="0"/>
                <w:szCs w:val="21"/>
              </w:rPr>
              <w:t>，实木锯框；</w:t>
            </w:r>
          </w:p>
          <w:p w14:paraId="6FB8CC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.斧子：长度不小于</w:t>
            </w:r>
            <w:r>
              <w:rPr>
                <w:rFonts w:ascii="仿宋" w:eastAsia="仿宋" w:hAnsi="仿宋" w:cs="宋体"/>
                <w:kern w:val="0"/>
                <w:szCs w:val="21"/>
              </w:rPr>
              <w:t>320mm</w:t>
            </w:r>
            <w:r>
              <w:rPr>
                <w:rFonts w:ascii="仿宋" w:eastAsia="仿宋" w:hAnsi="仿宋" w:cs="宋体" w:hint="eastAsia"/>
                <w:kern w:val="0"/>
                <w:szCs w:val="21"/>
              </w:rPr>
              <w:t>，刃长不小于</w:t>
            </w:r>
            <w:r>
              <w:rPr>
                <w:rFonts w:ascii="仿宋" w:eastAsia="仿宋" w:hAnsi="仿宋" w:cs="宋体"/>
                <w:kern w:val="0"/>
                <w:szCs w:val="21"/>
              </w:rPr>
              <w:t>75mm</w:t>
            </w:r>
            <w:r>
              <w:rPr>
                <w:rFonts w:ascii="仿宋" w:eastAsia="仿宋" w:hAnsi="仿宋" w:cs="宋体" w:hint="eastAsia"/>
                <w:kern w:val="0"/>
                <w:szCs w:val="21"/>
              </w:rPr>
              <w:t>；</w:t>
            </w:r>
          </w:p>
          <w:p w14:paraId="1F8906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.手摇钻：长</w:t>
            </w:r>
            <w:r>
              <w:rPr>
                <w:rFonts w:ascii="仿宋" w:eastAsia="仿宋" w:hAnsi="仿宋" w:cs="宋体"/>
                <w:kern w:val="0"/>
                <w:szCs w:val="21"/>
              </w:rPr>
              <w:t>*</w:t>
            </w:r>
            <w:r>
              <w:rPr>
                <w:rFonts w:ascii="仿宋" w:eastAsia="仿宋" w:hAnsi="仿宋" w:cs="宋体" w:hint="eastAsia"/>
                <w:kern w:val="0"/>
                <w:szCs w:val="21"/>
              </w:rPr>
              <w:t>宽</w:t>
            </w:r>
            <w:r>
              <w:rPr>
                <w:rFonts w:ascii="仿宋" w:eastAsia="仿宋" w:hAnsi="仿宋" w:cs="宋体"/>
                <w:kern w:val="0"/>
                <w:szCs w:val="21"/>
              </w:rPr>
              <w:t>*</w:t>
            </w:r>
            <w:r>
              <w:rPr>
                <w:rFonts w:ascii="仿宋" w:eastAsia="仿宋" w:hAnsi="仿宋" w:cs="宋体" w:hint="eastAsia"/>
                <w:kern w:val="0"/>
                <w:szCs w:val="21"/>
              </w:rPr>
              <w:t>高为</w:t>
            </w:r>
            <w:r>
              <w:rPr>
                <w:rFonts w:ascii="仿宋" w:eastAsia="仿宋" w:hAnsi="仿宋" w:cs="宋体"/>
                <w:kern w:val="0"/>
                <w:szCs w:val="21"/>
              </w:rPr>
              <w:t>310*85*52mm</w:t>
            </w:r>
            <w:r>
              <w:rPr>
                <w:rFonts w:ascii="仿宋" w:eastAsia="仿宋" w:hAnsi="仿宋" w:cs="宋体" w:hint="eastAsia"/>
                <w:kern w:val="0"/>
                <w:szCs w:val="21"/>
              </w:rPr>
              <w:t>，全金属材质，</w:t>
            </w:r>
            <w:r>
              <w:rPr>
                <w:rFonts w:ascii="仿宋" w:eastAsia="仿宋" w:hAnsi="仿宋" w:cs="宋体"/>
                <w:kern w:val="0"/>
                <w:szCs w:val="21"/>
              </w:rPr>
              <w:t>1/4</w:t>
            </w:r>
            <w:r>
              <w:rPr>
                <w:rFonts w:ascii="仿宋" w:eastAsia="仿宋" w:hAnsi="仿宋" w:cs="宋体" w:hint="eastAsia"/>
                <w:kern w:val="0"/>
                <w:szCs w:val="21"/>
              </w:rPr>
              <w:t>”带型；</w:t>
            </w:r>
          </w:p>
          <w:p w14:paraId="66D91C1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8</w:t>
            </w:r>
            <w:r>
              <w:rPr>
                <w:rFonts w:ascii="仿宋" w:eastAsia="仿宋" w:hAnsi="仿宋" w:cs="宋体" w:hint="eastAsia"/>
                <w:kern w:val="0"/>
                <w:szCs w:val="21"/>
              </w:rPr>
              <w:t>.</w:t>
            </w:r>
            <w:r>
              <w:rPr>
                <w:rFonts w:ascii="仿宋" w:eastAsia="仿宋" w:hAnsi="仿宋" w:cs="宋体"/>
                <w:kern w:val="0"/>
                <w:szCs w:val="21"/>
              </w:rPr>
              <w:t>6</w:t>
            </w:r>
            <w:r>
              <w:rPr>
                <w:rFonts w:ascii="仿宋" w:eastAsia="仿宋" w:hAnsi="仿宋" w:cs="宋体" w:hint="eastAsia"/>
                <w:kern w:val="0"/>
                <w:szCs w:val="21"/>
              </w:rPr>
              <w:t>寸塑柄半圆挫：锉长不小于</w:t>
            </w:r>
            <w:r>
              <w:rPr>
                <w:rFonts w:ascii="仿宋" w:eastAsia="仿宋" w:hAnsi="仿宋" w:cs="宋体"/>
                <w:kern w:val="0"/>
                <w:szCs w:val="21"/>
              </w:rPr>
              <w:t>255mm,</w:t>
            </w:r>
            <w:r>
              <w:rPr>
                <w:rFonts w:ascii="仿宋" w:eastAsia="仿宋" w:hAnsi="仿宋" w:cs="宋体" w:hint="eastAsia"/>
                <w:kern w:val="0"/>
                <w:szCs w:val="21"/>
              </w:rPr>
              <w:t>刃长</w:t>
            </w:r>
            <w:r>
              <w:rPr>
                <w:rFonts w:ascii="仿宋" w:eastAsia="仿宋" w:hAnsi="仿宋" w:cs="宋体"/>
                <w:kern w:val="0"/>
                <w:szCs w:val="21"/>
              </w:rPr>
              <w:t>150mm</w:t>
            </w:r>
            <w:r>
              <w:rPr>
                <w:rFonts w:ascii="仿宋" w:eastAsia="仿宋" w:hAnsi="仿宋" w:cs="宋体" w:hint="eastAsia"/>
                <w:kern w:val="0"/>
                <w:szCs w:val="21"/>
              </w:rPr>
              <w:t>，塑料手柄，钢质刃口；</w:t>
            </w:r>
          </w:p>
          <w:p w14:paraId="32173CA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.羊角锤：</w:t>
            </w:r>
            <w:r>
              <w:rPr>
                <w:rFonts w:ascii="仿宋" w:eastAsia="仿宋" w:hAnsi="仿宋" w:cs="宋体"/>
                <w:kern w:val="0"/>
                <w:szCs w:val="21"/>
              </w:rPr>
              <w:t>250g</w:t>
            </w:r>
            <w:r>
              <w:rPr>
                <w:rFonts w:ascii="仿宋" w:eastAsia="仿宋" w:hAnsi="仿宋" w:cs="宋体" w:hint="eastAsia"/>
                <w:kern w:val="0"/>
                <w:szCs w:val="21"/>
              </w:rPr>
              <w:t>，总长</w:t>
            </w:r>
            <w:r>
              <w:rPr>
                <w:rFonts w:ascii="仿宋" w:eastAsia="仿宋" w:hAnsi="仿宋" w:cs="宋体"/>
                <w:kern w:val="0"/>
                <w:szCs w:val="21"/>
              </w:rPr>
              <w:t>290mm,</w:t>
            </w:r>
            <w:r>
              <w:rPr>
                <w:rFonts w:ascii="仿宋" w:eastAsia="仿宋" w:hAnsi="仿宋" w:cs="宋体" w:hint="eastAsia"/>
                <w:kern w:val="0"/>
                <w:szCs w:val="21"/>
              </w:rPr>
              <w:t>柄长：</w:t>
            </w:r>
            <w:r>
              <w:rPr>
                <w:rFonts w:ascii="仿宋" w:eastAsia="仿宋" w:hAnsi="仿宋" w:cs="宋体"/>
                <w:kern w:val="0"/>
                <w:szCs w:val="21"/>
              </w:rPr>
              <w:t>250mm,</w:t>
            </w:r>
            <w:r>
              <w:rPr>
                <w:rFonts w:ascii="仿宋" w:eastAsia="仿宋" w:hAnsi="仿宋" w:cs="宋体" w:hint="eastAsia"/>
                <w:kern w:val="0"/>
                <w:szCs w:val="21"/>
              </w:rPr>
              <w:t>锤头长不小于</w:t>
            </w:r>
            <w:r>
              <w:rPr>
                <w:rFonts w:ascii="仿宋" w:eastAsia="仿宋" w:hAnsi="仿宋" w:cs="宋体"/>
                <w:kern w:val="0"/>
                <w:szCs w:val="21"/>
              </w:rPr>
              <w:t>100mm</w:t>
            </w:r>
            <w:r>
              <w:rPr>
                <w:rFonts w:ascii="仿宋" w:eastAsia="仿宋" w:hAnsi="仿宋" w:cs="宋体" w:hint="eastAsia"/>
                <w:kern w:val="0"/>
                <w:szCs w:val="21"/>
              </w:rPr>
              <w:t>，锤头钢制，淬火处理，耐击打，不变形；</w:t>
            </w:r>
          </w:p>
          <w:p w14:paraId="407DAE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.墨斗：长</w:t>
            </w:r>
            <w:r>
              <w:rPr>
                <w:rFonts w:ascii="仿宋" w:eastAsia="仿宋" w:hAnsi="仿宋" w:cs="宋体"/>
                <w:kern w:val="0"/>
                <w:szCs w:val="21"/>
              </w:rPr>
              <w:t>*</w:t>
            </w:r>
            <w:r>
              <w:rPr>
                <w:rFonts w:ascii="仿宋" w:eastAsia="仿宋" w:hAnsi="仿宋" w:cs="宋体" w:hint="eastAsia"/>
                <w:kern w:val="0"/>
                <w:szCs w:val="21"/>
              </w:rPr>
              <w:t>宽</w:t>
            </w:r>
            <w:r>
              <w:rPr>
                <w:rFonts w:ascii="仿宋" w:eastAsia="仿宋" w:hAnsi="仿宋" w:cs="宋体"/>
                <w:kern w:val="0"/>
                <w:szCs w:val="21"/>
              </w:rPr>
              <w:t>*</w:t>
            </w:r>
            <w:r>
              <w:rPr>
                <w:rFonts w:ascii="仿宋" w:eastAsia="仿宋" w:hAnsi="仿宋" w:cs="宋体" w:hint="eastAsia"/>
                <w:kern w:val="0"/>
                <w:szCs w:val="21"/>
              </w:rPr>
              <w:t>高为</w:t>
            </w:r>
            <w:r>
              <w:rPr>
                <w:rFonts w:ascii="仿宋" w:eastAsia="仿宋" w:hAnsi="仿宋" w:cs="宋体"/>
                <w:kern w:val="0"/>
                <w:szCs w:val="21"/>
              </w:rPr>
              <w:t>150*65*40mm</w:t>
            </w:r>
            <w:r>
              <w:rPr>
                <w:rFonts w:ascii="仿宋" w:eastAsia="仿宋" w:hAnsi="仿宋" w:cs="宋体" w:hint="eastAsia"/>
                <w:kern w:val="0"/>
                <w:szCs w:val="21"/>
              </w:rPr>
              <w:t>，半自动迷你墨斗；</w:t>
            </w:r>
          </w:p>
          <w:p w14:paraId="30A1FF0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.木工刨：长不小于</w:t>
            </w:r>
            <w:r>
              <w:rPr>
                <w:rFonts w:ascii="仿宋" w:eastAsia="仿宋" w:hAnsi="仿宋" w:cs="宋体"/>
                <w:kern w:val="0"/>
                <w:szCs w:val="21"/>
              </w:rPr>
              <w:t>175mm,</w:t>
            </w:r>
            <w:r>
              <w:rPr>
                <w:rFonts w:ascii="仿宋" w:eastAsia="仿宋" w:hAnsi="仿宋" w:cs="宋体" w:hint="eastAsia"/>
                <w:kern w:val="0"/>
                <w:szCs w:val="21"/>
              </w:rPr>
              <w:t>宽</w:t>
            </w:r>
            <w:r>
              <w:rPr>
                <w:rFonts w:ascii="仿宋" w:eastAsia="仿宋" w:hAnsi="仿宋" w:cs="宋体"/>
                <w:kern w:val="0"/>
                <w:szCs w:val="21"/>
              </w:rPr>
              <w:t>60mm</w:t>
            </w:r>
            <w:r>
              <w:rPr>
                <w:rFonts w:ascii="仿宋" w:eastAsia="仿宋" w:hAnsi="仿宋" w:cs="宋体" w:hint="eastAsia"/>
                <w:kern w:val="0"/>
                <w:szCs w:val="21"/>
              </w:rPr>
              <w:t>，高</w:t>
            </w:r>
            <w:r>
              <w:rPr>
                <w:rFonts w:ascii="仿宋" w:eastAsia="仿宋" w:hAnsi="仿宋" w:cs="宋体"/>
                <w:kern w:val="0"/>
                <w:szCs w:val="21"/>
              </w:rPr>
              <w:t>40mm,</w:t>
            </w:r>
            <w:r>
              <w:rPr>
                <w:rFonts w:ascii="仿宋" w:eastAsia="仿宋" w:hAnsi="仿宋" w:cs="宋体" w:hint="eastAsia"/>
                <w:kern w:val="0"/>
                <w:szCs w:val="21"/>
              </w:rPr>
              <w:t>手柄长不小于</w:t>
            </w:r>
            <w:r>
              <w:rPr>
                <w:rFonts w:ascii="仿宋" w:eastAsia="仿宋" w:hAnsi="仿宋" w:cs="宋体"/>
                <w:kern w:val="0"/>
                <w:szCs w:val="21"/>
              </w:rPr>
              <w:t>210mm,</w:t>
            </w:r>
            <w:r>
              <w:rPr>
                <w:rFonts w:ascii="仿宋" w:eastAsia="仿宋" w:hAnsi="仿宋" w:cs="宋体" w:hint="eastAsia"/>
                <w:kern w:val="0"/>
                <w:szCs w:val="21"/>
              </w:rPr>
              <w:t>刀刃长</w:t>
            </w:r>
            <w:r>
              <w:rPr>
                <w:rFonts w:ascii="仿宋" w:eastAsia="仿宋" w:hAnsi="仿宋" w:cs="宋体"/>
                <w:kern w:val="0"/>
                <w:szCs w:val="21"/>
              </w:rPr>
              <w:t>185mm</w:t>
            </w:r>
            <w:r>
              <w:rPr>
                <w:rFonts w:ascii="仿宋" w:eastAsia="仿宋" w:hAnsi="仿宋" w:cs="宋体" w:hint="eastAsia"/>
                <w:kern w:val="0"/>
                <w:szCs w:val="21"/>
              </w:rPr>
              <w:t>，刃口宽</w:t>
            </w:r>
            <w:r>
              <w:rPr>
                <w:rFonts w:ascii="仿宋" w:eastAsia="仿宋" w:hAnsi="仿宋" w:cs="宋体"/>
                <w:kern w:val="0"/>
                <w:szCs w:val="21"/>
              </w:rPr>
              <w:t>42mm</w:t>
            </w:r>
            <w:r>
              <w:rPr>
                <w:rFonts w:ascii="仿宋" w:eastAsia="仿宋" w:hAnsi="仿宋" w:cs="宋体" w:hint="eastAsia"/>
                <w:kern w:val="0"/>
                <w:szCs w:val="21"/>
              </w:rPr>
              <w:t>；</w:t>
            </w:r>
          </w:p>
          <w:p w14:paraId="51C2936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r>
              <w:rPr>
                <w:rFonts w:ascii="仿宋" w:eastAsia="仿宋" w:hAnsi="仿宋" w:cs="宋体" w:hint="eastAsia"/>
                <w:kern w:val="0"/>
                <w:szCs w:val="21"/>
              </w:rPr>
              <w:t>.卷尺：量程</w:t>
            </w:r>
            <w:r>
              <w:rPr>
                <w:rFonts w:ascii="仿宋" w:eastAsia="仿宋" w:hAnsi="仿宋" w:cs="宋体"/>
                <w:kern w:val="0"/>
                <w:szCs w:val="21"/>
              </w:rPr>
              <w:t>3000mm</w:t>
            </w:r>
            <w:r>
              <w:rPr>
                <w:rFonts w:ascii="仿宋" w:eastAsia="仿宋" w:hAnsi="仿宋" w:cs="宋体" w:hint="eastAsia"/>
                <w:kern w:val="0"/>
                <w:szCs w:val="21"/>
              </w:rPr>
              <w:t>；</w:t>
            </w:r>
          </w:p>
          <w:p w14:paraId="309CBB2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r>
              <w:rPr>
                <w:rFonts w:ascii="仿宋" w:eastAsia="仿宋" w:hAnsi="仿宋" w:cs="宋体" w:hint="eastAsia"/>
                <w:kern w:val="0"/>
                <w:szCs w:val="21"/>
              </w:rPr>
              <w:t>.美工刀：长</w:t>
            </w:r>
            <w:r>
              <w:rPr>
                <w:rFonts w:ascii="仿宋" w:eastAsia="仿宋" w:hAnsi="仿宋" w:cs="宋体"/>
                <w:kern w:val="0"/>
                <w:szCs w:val="21"/>
              </w:rPr>
              <w:t>*</w:t>
            </w:r>
            <w:r>
              <w:rPr>
                <w:rFonts w:ascii="仿宋" w:eastAsia="仿宋" w:hAnsi="仿宋" w:cs="宋体" w:hint="eastAsia"/>
                <w:kern w:val="0"/>
                <w:szCs w:val="21"/>
              </w:rPr>
              <w:t>宽</w:t>
            </w:r>
            <w:r>
              <w:rPr>
                <w:rFonts w:ascii="仿宋" w:eastAsia="仿宋" w:hAnsi="仿宋" w:cs="宋体"/>
                <w:kern w:val="0"/>
                <w:szCs w:val="21"/>
              </w:rPr>
              <w:t>*</w:t>
            </w:r>
            <w:r>
              <w:rPr>
                <w:rFonts w:ascii="仿宋" w:eastAsia="仿宋" w:hAnsi="仿宋" w:cs="宋体" w:hint="eastAsia"/>
                <w:kern w:val="0"/>
                <w:szCs w:val="21"/>
              </w:rPr>
              <w:t>高为</w:t>
            </w:r>
            <w:r>
              <w:rPr>
                <w:rFonts w:ascii="仿宋" w:eastAsia="仿宋" w:hAnsi="仿宋" w:cs="宋体"/>
                <w:kern w:val="0"/>
                <w:szCs w:val="21"/>
              </w:rPr>
              <w:t>155*35*25mm</w:t>
            </w:r>
            <w:r>
              <w:rPr>
                <w:rFonts w:ascii="仿宋" w:eastAsia="仿宋" w:hAnsi="仿宋" w:cs="宋体" w:hint="eastAsia"/>
                <w:kern w:val="0"/>
                <w:szCs w:val="21"/>
              </w:rPr>
              <w:t>，</w:t>
            </w:r>
            <w:r>
              <w:rPr>
                <w:rFonts w:ascii="仿宋" w:eastAsia="仿宋" w:hAnsi="仿宋" w:cs="宋体"/>
                <w:kern w:val="0"/>
                <w:szCs w:val="21"/>
              </w:rPr>
              <w:t>ABS</w:t>
            </w:r>
            <w:r>
              <w:rPr>
                <w:rFonts w:ascii="仿宋" w:eastAsia="仿宋" w:hAnsi="仿宋" w:cs="宋体" w:hint="eastAsia"/>
                <w:kern w:val="0"/>
                <w:szCs w:val="21"/>
              </w:rPr>
              <w:t>塑料刀身，</w:t>
            </w:r>
            <w:r>
              <w:rPr>
                <w:rFonts w:ascii="仿宋" w:eastAsia="仿宋" w:hAnsi="仿宋" w:cs="宋体"/>
                <w:kern w:val="0"/>
                <w:szCs w:val="21"/>
              </w:rPr>
              <w:t>0.7mm</w:t>
            </w:r>
            <w:r>
              <w:rPr>
                <w:rFonts w:ascii="仿宋" w:eastAsia="仿宋" w:hAnsi="仿宋" w:cs="宋体" w:hint="eastAsia"/>
                <w:kern w:val="0"/>
                <w:szCs w:val="21"/>
              </w:rPr>
              <w:t>不锈钢刀片，带自动锁定功能，；</w:t>
            </w:r>
          </w:p>
          <w:p w14:paraId="07C52CA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r>
              <w:rPr>
                <w:rFonts w:ascii="仿宋" w:eastAsia="仿宋" w:hAnsi="仿宋" w:cs="宋体" w:hint="eastAsia"/>
                <w:kern w:val="0"/>
                <w:szCs w:val="21"/>
              </w:rPr>
              <w:t>.鸟刨：长不小于</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刃宽：</w:t>
            </w:r>
            <w:r>
              <w:rPr>
                <w:rFonts w:ascii="仿宋" w:eastAsia="仿宋" w:hAnsi="仿宋" w:cs="宋体"/>
                <w:kern w:val="0"/>
                <w:szCs w:val="21"/>
              </w:rPr>
              <w:t>42mm</w:t>
            </w:r>
            <w:r>
              <w:rPr>
                <w:rFonts w:ascii="仿宋" w:eastAsia="仿宋" w:hAnsi="仿宋" w:cs="宋体" w:hint="eastAsia"/>
                <w:kern w:val="0"/>
                <w:szCs w:val="21"/>
              </w:rPr>
              <w:t>，金属手柄，刀刃为合金材质；</w:t>
            </w:r>
          </w:p>
          <w:p w14:paraId="324FAA5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w:t>
            </w:r>
            <w:r>
              <w:rPr>
                <w:rFonts w:ascii="仿宋" w:eastAsia="仿宋" w:hAnsi="仿宋" w:cs="宋体" w:hint="eastAsia"/>
                <w:kern w:val="0"/>
                <w:szCs w:val="21"/>
              </w:rPr>
              <w:t>.角尺：量程</w:t>
            </w:r>
            <w:r>
              <w:rPr>
                <w:rFonts w:ascii="仿宋" w:eastAsia="仿宋" w:hAnsi="仿宋" w:cs="宋体"/>
                <w:kern w:val="0"/>
                <w:szCs w:val="21"/>
              </w:rPr>
              <w:t>300mm</w:t>
            </w:r>
            <w:r>
              <w:rPr>
                <w:rFonts w:ascii="仿宋" w:eastAsia="仿宋" w:hAnsi="仿宋" w:cs="宋体" w:hint="eastAsia"/>
                <w:kern w:val="0"/>
                <w:szCs w:val="21"/>
              </w:rPr>
              <w:t>，厚度</w:t>
            </w:r>
            <w:r>
              <w:rPr>
                <w:rFonts w:ascii="仿宋" w:eastAsia="仿宋" w:hAnsi="仿宋" w:cs="宋体"/>
                <w:kern w:val="0"/>
                <w:szCs w:val="21"/>
              </w:rPr>
              <w:t>0.6mm</w:t>
            </w:r>
            <w:r>
              <w:rPr>
                <w:rFonts w:ascii="仿宋" w:eastAsia="仿宋" w:hAnsi="仿宋" w:cs="宋体" w:hint="eastAsia"/>
                <w:kern w:val="0"/>
                <w:szCs w:val="21"/>
              </w:rPr>
              <w:t>±</w:t>
            </w:r>
            <w:r>
              <w:rPr>
                <w:rFonts w:ascii="仿宋" w:eastAsia="仿宋" w:hAnsi="仿宋" w:cs="宋体"/>
                <w:kern w:val="0"/>
                <w:szCs w:val="21"/>
              </w:rPr>
              <w:t>0.1mm</w:t>
            </w:r>
            <w:r>
              <w:rPr>
                <w:rFonts w:ascii="仿宋" w:eastAsia="仿宋" w:hAnsi="仿宋" w:cs="宋体" w:hint="eastAsia"/>
                <w:kern w:val="0"/>
                <w:szCs w:val="21"/>
              </w:rPr>
              <w:t>；</w:t>
            </w:r>
          </w:p>
          <w:p w14:paraId="354675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r>
              <w:rPr>
                <w:rFonts w:ascii="仿宋" w:eastAsia="仿宋" w:hAnsi="仿宋" w:cs="宋体" w:hint="eastAsia"/>
                <w:kern w:val="0"/>
                <w:szCs w:val="21"/>
              </w:rPr>
              <w:t>.砂纸：</w:t>
            </w:r>
            <w:r>
              <w:rPr>
                <w:rFonts w:ascii="仿宋" w:eastAsia="仿宋" w:hAnsi="仿宋" w:cs="宋体"/>
                <w:kern w:val="0"/>
                <w:szCs w:val="21"/>
              </w:rPr>
              <w:t>50</w:t>
            </w:r>
            <w:r>
              <w:rPr>
                <w:rFonts w:ascii="仿宋" w:eastAsia="仿宋" w:hAnsi="仿宋" w:cs="宋体" w:hint="eastAsia"/>
                <w:kern w:val="0"/>
                <w:szCs w:val="21"/>
              </w:rPr>
              <w:t>—</w:t>
            </w:r>
            <w:r>
              <w:rPr>
                <w:rFonts w:ascii="仿宋" w:eastAsia="仿宋" w:hAnsi="仿宋" w:cs="宋体"/>
                <w:kern w:val="0"/>
                <w:szCs w:val="21"/>
              </w:rPr>
              <w:t>200</w:t>
            </w:r>
            <w:r>
              <w:rPr>
                <w:rFonts w:ascii="仿宋" w:eastAsia="仿宋" w:hAnsi="仿宋" w:cs="宋体" w:hint="eastAsia"/>
                <w:kern w:val="0"/>
                <w:szCs w:val="21"/>
              </w:rPr>
              <w:t>目</w:t>
            </w:r>
            <w:r>
              <w:rPr>
                <w:rFonts w:ascii="仿宋" w:eastAsia="仿宋" w:hAnsi="仿宋" w:cs="宋体"/>
                <w:kern w:val="0"/>
                <w:szCs w:val="21"/>
              </w:rPr>
              <w:t>5</w:t>
            </w:r>
            <w:r>
              <w:rPr>
                <w:rFonts w:ascii="仿宋" w:eastAsia="仿宋" w:hAnsi="仿宋" w:cs="宋体" w:hint="eastAsia"/>
                <w:kern w:val="0"/>
                <w:szCs w:val="21"/>
              </w:rPr>
              <w:t>种，砂纸袋装；</w:t>
            </w:r>
          </w:p>
          <w:p w14:paraId="6B1BEA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w:t>
            </w:r>
            <w:r>
              <w:rPr>
                <w:rFonts w:ascii="仿宋" w:eastAsia="仿宋" w:hAnsi="仿宋" w:cs="宋体" w:hint="eastAsia"/>
                <w:kern w:val="0"/>
                <w:szCs w:val="21"/>
              </w:rPr>
              <w:t>.木工铅笔</w:t>
            </w:r>
            <w:r>
              <w:rPr>
                <w:rFonts w:ascii="仿宋" w:eastAsia="仿宋" w:hAnsi="仿宋" w:cs="宋体"/>
                <w:kern w:val="0"/>
                <w:szCs w:val="21"/>
              </w:rPr>
              <w:t>2</w:t>
            </w:r>
            <w:r>
              <w:rPr>
                <w:rFonts w:ascii="仿宋" w:eastAsia="仿宋" w:hAnsi="仿宋" w:cs="宋体" w:hint="eastAsia"/>
                <w:kern w:val="0"/>
                <w:szCs w:val="21"/>
              </w:rPr>
              <w:t>根：木工专用铅笔；</w:t>
            </w:r>
          </w:p>
          <w:p w14:paraId="2903B72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18</w:t>
            </w:r>
            <w:r>
              <w:rPr>
                <w:rFonts w:ascii="仿宋" w:eastAsia="仿宋" w:hAnsi="仿宋" w:cs="宋体" w:hint="eastAsia"/>
                <w:kern w:val="0"/>
                <w:szCs w:val="21"/>
              </w:rPr>
              <w:t>.大油石：长</w:t>
            </w:r>
            <w:r>
              <w:rPr>
                <w:rFonts w:ascii="仿宋" w:eastAsia="仿宋" w:hAnsi="仿宋" w:cs="宋体"/>
                <w:kern w:val="0"/>
                <w:szCs w:val="21"/>
              </w:rPr>
              <w:t>*</w:t>
            </w:r>
            <w:r>
              <w:rPr>
                <w:rFonts w:ascii="仿宋" w:eastAsia="仿宋" w:hAnsi="仿宋" w:cs="宋体" w:hint="eastAsia"/>
                <w:kern w:val="0"/>
                <w:szCs w:val="21"/>
              </w:rPr>
              <w:t>宽</w:t>
            </w:r>
            <w:r>
              <w:rPr>
                <w:rFonts w:ascii="仿宋" w:eastAsia="仿宋" w:hAnsi="仿宋" w:cs="宋体"/>
                <w:kern w:val="0"/>
                <w:szCs w:val="21"/>
              </w:rPr>
              <w:t>*</w:t>
            </w:r>
            <w:r>
              <w:rPr>
                <w:rFonts w:ascii="仿宋" w:eastAsia="仿宋" w:hAnsi="仿宋" w:cs="宋体" w:hint="eastAsia"/>
                <w:kern w:val="0"/>
                <w:szCs w:val="21"/>
              </w:rPr>
              <w:t>高为</w:t>
            </w:r>
            <w:r>
              <w:rPr>
                <w:rFonts w:ascii="仿宋" w:eastAsia="仿宋" w:hAnsi="仿宋" w:cs="宋体"/>
                <w:kern w:val="0"/>
                <w:szCs w:val="21"/>
              </w:rPr>
              <w:t>150*50*25mm</w:t>
            </w:r>
            <w:r>
              <w:rPr>
                <w:rFonts w:ascii="仿宋" w:eastAsia="仿宋" w:hAnsi="仿宋" w:cs="宋体" w:hint="eastAsia"/>
                <w:kern w:val="0"/>
                <w:szCs w:val="21"/>
              </w:rPr>
              <w:t>，绿色碳化硅，双面可用，目数分别为</w:t>
            </w:r>
            <w:r>
              <w:rPr>
                <w:rFonts w:ascii="仿宋" w:eastAsia="仿宋" w:hAnsi="仿宋" w:cs="宋体"/>
                <w:kern w:val="0"/>
                <w:szCs w:val="21"/>
              </w:rPr>
              <w:t>180</w:t>
            </w:r>
            <w:r>
              <w:rPr>
                <w:rFonts w:ascii="仿宋" w:eastAsia="仿宋" w:hAnsi="仿宋" w:cs="宋体" w:hint="eastAsia"/>
                <w:kern w:val="0"/>
                <w:szCs w:val="21"/>
              </w:rPr>
              <w:t>与</w:t>
            </w:r>
            <w:r>
              <w:rPr>
                <w:rFonts w:ascii="仿宋" w:eastAsia="仿宋" w:hAnsi="仿宋" w:cs="宋体"/>
                <w:kern w:val="0"/>
                <w:szCs w:val="21"/>
              </w:rPr>
              <w:t>240</w:t>
            </w:r>
            <w:r>
              <w:rPr>
                <w:rFonts w:ascii="仿宋" w:eastAsia="仿宋" w:hAnsi="仿宋" w:cs="宋体" w:hint="eastAsia"/>
                <w:kern w:val="0"/>
                <w:szCs w:val="21"/>
              </w:rPr>
              <w:t>目；</w:t>
            </w:r>
          </w:p>
          <w:p w14:paraId="0E95A5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19</w:t>
            </w:r>
            <w:r>
              <w:rPr>
                <w:rFonts w:ascii="仿宋" w:eastAsia="仿宋" w:hAnsi="仿宋" w:cs="宋体" w:hint="eastAsia"/>
                <w:kern w:val="0"/>
                <w:szCs w:val="21"/>
              </w:rPr>
              <w:t>.工具箱</w:t>
            </w:r>
            <w:r>
              <w:rPr>
                <w:rFonts w:ascii="仿宋" w:eastAsia="仿宋" w:hAnsi="仿宋" w:cs="宋体"/>
                <w:kern w:val="0"/>
                <w:szCs w:val="21"/>
              </w:rPr>
              <w:t>1</w:t>
            </w:r>
            <w:r>
              <w:rPr>
                <w:rFonts w:ascii="仿宋" w:eastAsia="仿宋" w:hAnsi="仿宋" w:cs="宋体" w:hint="eastAsia"/>
                <w:kern w:val="0"/>
                <w:szCs w:val="21"/>
              </w:rPr>
              <w:t>件。</w:t>
            </w:r>
          </w:p>
        </w:tc>
      </w:tr>
      <w:tr w:rsidR="00E62DEB" w14:paraId="6E949102" w14:textId="77777777">
        <w:tc>
          <w:tcPr>
            <w:tcW w:w="550" w:type="dxa"/>
            <w:tcBorders>
              <w:top w:val="single" w:sz="6" w:space="0" w:color="auto"/>
              <w:left w:val="single" w:sz="6" w:space="0" w:color="auto"/>
              <w:bottom w:val="single" w:sz="6" w:space="0" w:color="auto"/>
              <w:right w:val="single" w:sz="6" w:space="0" w:color="auto"/>
            </w:tcBorders>
            <w:vAlign w:val="center"/>
          </w:tcPr>
          <w:p w14:paraId="762A83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29</w:t>
            </w:r>
          </w:p>
        </w:tc>
        <w:tc>
          <w:tcPr>
            <w:tcW w:w="1064" w:type="dxa"/>
            <w:tcBorders>
              <w:top w:val="single" w:sz="6" w:space="0" w:color="auto"/>
              <w:left w:val="single" w:sz="6" w:space="0" w:color="auto"/>
              <w:bottom w:val="single" w:sz="6" w:space="0" w:color="auto"/>
              <w:right w:val="single" w:sz="6" w:space="0" w:color="auto"/>
            </w:tcBorders>
            <w:vAlign w:val="center"/>
          </w:tcPr>
          <w:p w14:paraId="57F53E0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焊接工具箱</w:t>
            </w:r>
          </w:p>
        </w:tc>
        <w:tc>
          <w:tcPr>
            <w:tcW w:w="6914" w:type="dxa"/>
            <w:tcBorders>
              <w:top w:val="single" w:sz="6" w:space="0" w:color="auto"/>
              <w:left w:val="single" w:sz="6" w:space="0" w:color="auto"/>
              <w:bottom w:val="single" w:sz="6" w:space="0" w:color="auto"/>
              <w:right w:val="single" w:sz="6" w:space="0" w:color="auto"/>
            </w:tcBorders>
            <w:vAlign w:val="center"/>
          </w:tcPr>
          <w:p w14:paraId="7659D0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斜口钳、尖嘴钳、镊子、电烙铁等。</w:t>
            </w:r>
          </w:p>
        </w:tc>
      </w:tr>
      <w:tr w:rsidR="00E62DEB" w14:paraId="420E0A7F" w14:textId="77777777">
        <w:tc>
          <w:tcPr>
            <w:tcW w:w="550" w:type="dxa"/>
            <w:tcBorders>
              <w:top w:val="single" w:sz="6" w:space="0" w:color="auto"/>
              <w:left w:val="single" w:sz="6" w:space="0" w:color="auto"/>
              <w:bottom w:val="single" w:sz="6" w:space="0" w:color="auto"/>
              <w:right w:val="single" w:sz="6" w:space="0" w:color="auto"/>
            </w:tcBorders>
            <w:vAlign w:val="center"/>
          </w:tcPr>
          <w:p w14:paraId="548BF65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w:t>
            </w:r>
          </w:p>
        </w:tc>
        <w:tc>
          <w:tcPr>
            <w:tcW w:w="1064" w:type="dxa"/>
            <w:tcBorders>
              <w:top w:val="single" w:sz="6" w:space="0" w:color="auto"/>
              <w:left w:val="single" w:sz="6" w:space="0" w:color="auto"/>
              <w:bottom w:val="single" w:sz="6" w:space="0" w:color="auto"/>
              <w:right w:val="single" w:sz="6" w:space="0" w:color="auto"/>
            </w:tcBorders>
            <w:vAlign w:val="center"/>
          </w:tcPr>
          <w:p w14:paraId="1875F7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电工工具箱</w:t>
            </w:r>
          </w:p>
        </w:tc>
        <w:tc>
          <w:tcPr>
            <w:tcW w:w="6914" w:type="dxa"/>
            <w:tcBorders>
              <w:top w:val="single" w:sz="6" w:space="0" w:color="auto"/>
              <w:left w:val="single" w:sz="6" w:space="0" w:color="auto"/>
              <w:bottom w:val="single" w:sz="6" w:space="0" w:color="auto"/>
              <w:right w:val="single" w:sz="6" w:space="0" w:color="auto"/>
            </w:tcBorders>
            <w:vAlign w:val="center"/>
          </w:tcPr>
          <w:p w14:paraId="00A183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1.专用包装箱，含</w:t>
            </w:r>
            <w:r>
              <w:rPr>
                <w:rFonts w:ascii="仿宋" w:eastAsia="仿宋" w:hAnsi="仿宋" w:cs="宋体"/>
                <w:kern w:val="0"/>
                <w:szCs w:val="21"/>
              </w:rPr>
              <w:t>21</w:t>
            </w:r>
            <w:r>
              <w:rPr>
                <w:rFonts w:ascii="仿宋" w:eastAsia="仿宋" w:hAnsi="仿宋" w:cs="宋体" w:hint="eastAsia"/>
                <w:kern w:val="0"/>
                <w:szCs w:val="21"/>
              </w:rPr>
              <w:t>种必备常用工具，工具箱内定点定位。</w:t>
            </w:r>
          </w:p>
          <w:p w14:paraId="4F4C6D6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2.工具包括：电工胶布，</w:t>
            </w:r>
            <w:r>
              <w:rPr>
                <w:rFonts w:ascii="仿宋" w:eastAsia="仿宋" w:hAnsi="仿宋" w:cs="宋体"/>
                <w:kern w:val="0"/>
                <w:szCs w:val="21"/>
              </w:rPr>
              <w:t>1</w:t>
            </w:r>
            <w:r>
              <w:rPr>
                <w:rFonts w:ascii="仿宋" w:eastAsia="仿宋" w:hAnsi="仿宋" w:cs="宋体" w:hint="eastAsia"/>
                <w:kern w:val="0"/>
                <w:szCs w:val="21"/>
              </w:rPr>
              <w:t>卷，</w:t>
            </w:r>
            <w:r>
              <w:rPr>
                <w:rFonts w:ascii="仿宋" w:eastAsia="仿宋" w:hAnsi="仿宋" w:cs="宋体"/>
                <w:kern w:val="0"/>
                <w:szCs w:val="21"/>
              </w:rPr>
              <w:t>5mPVC</w:t>
            </w:r>
            <w:r>
              <w:rPr>
                <w:rFonts w:ascii="仿宋" w:eastAsia="仿宋" w:hAnsi="仿宋" w:cs="宋体" w:hint="eastAsia"/>
                <w:kern w:val="0"/>
                <w:szCs w:val="21"/>
              </w:rPr>
              <w:t>电工胶布；芝麻柄螺丝批，</w:t>
            </w:r>
            <w:r>
              <w:rPr>
                <w:rFonts w:ascii="仿宋" w:eastAsia="仿宋" w:hAnsi="仿宋" w:cs="宋体"/>
                <w:kern w:val="0"/>
                <w:szCs w:val="21"/>
              </w:rPr>
              <w:t>2</w:t>
            </w:r>
            <w:r>
              <w:rPr>
                <w:rFonts w:ascii="仿宋" w:eastAsia="仿宋" w:hAnsi="仿宋" w:cs="宋体" w:hint="eastAsia"/>
                <w:kern w:val="0"/>
                <w:szCs w:val="21"/>
              </w:rPr>
              <w:t>把，</w:t>
            </w:r>
            <w:r>
              <w:rPr>
                <w:rFonts w:ascii="仿宋" w:eastAsia="仿宋" w:hAnsi="仿宋" w:cs="宋体"/>
                <w:kern w:val="0"/>
                <w:szCs w:val="21"/>
              </w:rPr>
              <w:t xml:space="preserve">6*100mmPH2# </w:t>
            </w:r>
            <w:r>
              <w:rPr>
                <w:rFonts w:ascii="仿宋" w:eastAsia="仿宋" w:hAnsi="仿宋" w:cs="宋体" w:hint="eastAsia"/>
                <w:kern w:val="0"/>
                <w:szCs w:val="21"/>
              </w:rPr>
              <w:t>十字一字各一支；芝麻柄螺丝批，</w:t>
            </w:r>
            <w:r>
              <w:rPr>
                <w:rFonts w:ascii="仿宋" w:eastAsia="仿宋" w:hAnsi="仿宋" w:cs="宋体"/>
                <w:kern w:val="0"/>
                <w:szCs w:val="21"/>
              </w:rPr>
              <w:t>2</w:t>
            </w:r>
            <w:r>
              <w:rPr>
                <w:rFonts w:ascii="仿宋" w:eastAsia="仿宋" w:hAnsi="仿宋" w:cs="宋体" w:hint="eastAsia"/>
                <w:kern w:val="0"/>
                <w:szCs w:val="21"/>
              </w:rPr>
              <w:t>把，</w:t>
            </w:r>
            <w:r>
              <w:rPr>
                <w:rFonts w:ascii="仿宋" w:eastAsia="仿宋" w:hAnsi="仿宋" w:cs="宋体"/>
                <w:kern w:val="0"/>
                <w:szCs w:val="21"/>
              </w:rPr>
              <w:t>5*75mmPH1#</w:t>
            </w:r>
            <w:r>
              <w:rPr>
                <w:rFonts w:ascii="仿宋" w:eastAsia="仿宋" w:hAnsi="仿宋" w:cs="宋体" w:hint="eastAsia"/>
                <w:kern w:val="0"/>
                <w:szCs w:val="21"/>
              </w:rPr>
              <w:t>，十字一字各一支；芝麻柄螺丝批，</w:t>
            </w:r>
            <w:r>
              <w:rPr>
                <w:rFonts w:ascii="仿宋" w:eastAsia="仿宋" w:hAnsi="仿宋" w:cs="宋体"/>
                <w:kern w:val="0"/>
                <w:szCs w:val="21"/>
              </w:rPr>
              <w:t>2</w:t>
            </w:r>
            <w:r>
              <w:rPr>
                <w:rFonts w:ascii="仿宋" w:eastAsia="仿宋" w:hAnsi="仿宋" w:cs="宋体" w:hint="eastAsia"/>
                <w:kern w:val="0"/>
                <w:szCs w:val="21"/>
              </w:rPr>
              <w:t>把，</w:t>
            </w:r>
            <w:r>
              <w:rPr>
                <w:rFonts w:ascii="仿宋" w:eastAsia="仿宋" w:hAnsi="仿宋" w:cs="宋体"/>
                <w:kern w:val="0"/>
                <w:szCs w:val="21"/>
              </w:rPr>
              <w:t xml:space="preserve">3*100mmPH0# </w:t>
            </w:r>
            <w:r>
              <w:rPr>
                <w:rFonts w:ascii="仿宋" w:eastAsia="仿宋" w:hAnsi="仿宋" w:cs="宋体" w:hint="eastAsia"/>
                <w:kern w:val="0"/>
                <w:szCs w:val="21"/>
              </w:rPr>
              <w:t>十字一字各一支；钢卷尺，</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5m*16mm</w:t>
            </w:r>
            <w:r>
              <w:rPr>
                <w:rFonts w:ascii="仿宋" w:eastAsia="仿宋" w:hAnsi="仿宋" w:cs="宋体" w:hint="eastAsia"/>
                <w:kern w:val="0"/>
                <w:szCs w:val="21"/>
              </w:rPr>
              <w:t>公制塑壳；吸锡器，</w:t>
            </w:r>
            <w:r>
              <w:rPr>
                <w:rFonts w:ascii="仿宋" w:eastAsia="仿宋" w:hAnsi="仿宋" w:cs="宋体"/>
                <w:kern w:val="0"/>
                <w:szCs w:val="21"/>
              </w:rPr>
              <w:t>1</w:t>
            </w:r>
            <w:r>
              <w:rPr>
                <w:rFonts w:ascii="仿宋" w:eastAsia="仿宋" w:hAnsi="仿宋" w:cs="宋体" w:hint="eastAsia"/>
                <w:kern w:val="0"/>
                <w:szCs w:val="21"/>
              </w:rPr>
              <w:t>个，铝塑吸锡泵；剥线钳，</w:t>
            </w:r>
            <w:r>
              <w:rPr>
                <w:rFonts w:ascii="仿宋" w:eastAsia="仿宋" w:hAnsi="仿宋" w:cs="宋体"/>
                <w:kern w:val="0"/>
                <w:szCs w:val="21"/>
              </w:rPr>
              <w:t>1</w:t>
            </w:r>
            <w:r>
              <w:rPr>
                <w:rFonts w:ascii="仿宋" w:eastAsia="仿宋" w:hAnsi="仿宋" w:cs="宋体" w:hint="eastAsia"/>
                <w:kern w:val="0"/>
                <w:szCs w:val="21"/>
              </w:rPr>
              <w:t>把，磨齿剥线钳、剥线经</w:t>
            </w:r>
            <w:r>
              <w:rPr>
                <w:rFonts w:ascii="仿宋" w:eastAsia="仿宋" w:hAnsi="仿宋" w:cs="宋体"/>
                <w:kern w:val="0"/>
                <w:szCs w:val="21"/>
              </w:rPr>
              <w:t>0.6-2.6mm</w:t>
            </w:r>
            <w:r>
              <w:rPr>
                <w:rFonts w:ascii="仿宋" w:eastAsia="仿宋" w:hAnsi="仿宋" w:cs="宋体" w:hint="eastAsia"/>
                <w:kern w:val="0"/>
                <w:szCs w:val="21"/>
              </w:rPr>
              <w:t>；刷子，</w:t>
            </w:r>
            <w:r>
              <w:rPr>
                <w:rFonts w:ascii="仿宋" w:eastAsia="仿宋" w:hAnsi="仿宋" w:cs="宋体"/>
                <w:kern w:val="0"/>
                <w:szCs w:val="21"/>
              </w:rPr>
              <w:t>1</w:t>
            </w:r>
            <w:r>
              <w:rPr>
                <w:rFonts w:ascii="仿宋" w:eastAsia="仿宋" w:hAnsi="仿宋" w:cs="宋体" w:hint="eastAsia"/>
                <w:kern w:val="0"/>
                <w:szCs w:val="21"/>
              </w:rPr>
              <w:t>把，软毛刷；焊锡丝，</w:t>
            </w:r>
            <w:r>
              <w:rPr>
                <w:rFonts w:ascii="仿宋" w:eastAsia="仿宋" w:hAnsi="仿宋" w:cs="宋体"/>
                <w:kern w:val="0"/>
                <w:szCs w:val="21"/>
              </w:rPr>
              <w:t>1</w:t>
            </w:r>
            <w:r>
              <w:rPr>
                <w:rFonts w:ascii="仿宋" w:eastAsia="仿宋" w:hAnsi="仿宋" w:cs="宋体" w:hint="eastAsia"/>
                <w:kern w:val="0"/>
                <w:szCs w:val="21"/>
              </w:rPr>
              <w:t>卷，</w:t>
            </w:r>
            <w:r>
              <w:rPr>
                <w:rFonts w:ascii="仿宋" w:eastAsia="仿宋" w:hAnsi="仿宋" w:cs="宋体"/>
                <w:kern w:val="0"/>
                <w:szCs w:val="21"/>
              </w:rPr>
              <w:t>1.0mm FLNX 2.0%</w:t>
            </w:r>
            <w:r>
              <w:rPr>
                <w:rFonts w:ascii="仿宋" w:eastAsia="仿宋" w:hAnsi="仿宋" w:cs="宋体" w:hint="eastAsia"/>
                <w:kern w:val="0"/>
                <w:szCs w:val="21"/>
              </w:rPr>
              <w:t>；小钢锯，</w:t>
            </w:r>
            <w:r>
              <w:rPr>
                <w:rFonts w:ascii="仿宋" w:eastAsia="仿宋" w:hAnsi="仿宋" w:cs="宋体"/>
                <w:kern w:val="0"/>
                <w:szCs w:val="21"/>
              </w:rPr>
              <w:t>1</w:t>
            </w:r>
            <w:r>
              <w:rPr>
                <w:rFonts w:ascii="仿宋" w:eastAsia="仿宋" w:hAnsi="仿宋" w:cs="宋体" w:hint="eastAsia"/>
                <w:kern w:val="0"/>
                <w:szCs w:val="21"/>
              </w:rPr>
              <w:t>把，配一根锯条；测电笔，</w:t>
            </w:r>
            <w:r>
              <w:rPr>
                <w:rFonts w:ascii="仿宋" w:eastAsia="仿宋" w:hAnsi="仿宋" w:cs="宋体"/>
                <w:kern w:val="0"/>
                <w:szCs w:val="21"/>
              </w:rPr>
              <w:t>1</w:t>
            </w:r>
            <w:r>
              <w:rPr>
                <w:rFonts w:ascii="仿宋" w:eastAsia="仿宋" w:hAnsi="仿宋" w:cs="宋体" w:hint="eastAsia"/>
                <w:kern w:val="0"/>
                <w:szCs w:val="21"/>
              </w:rPr>
              <w:t>支，氖管；活动扳手，</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8</w:t>
            </w:r>
            <w:r>
              <w:rPr>
                <w:rFonts w:ascii="仿宋" w:eastAsia="仿宋" w:hAnsi="仿宋" w:cs="宋体" w:hint="eastAsia"/>
                <w:kern w:val="0"/>
                <w:szCs w:val="21"/>
              </w:rPr>
              <w:t>”；羊角锤，</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0.25KG</w:t>
            </w:r>
            <w:r>
              <w:rPr>
                <w:rFonts w:ascii="仿宋" w:eastAsia="仿宋" w:hAnsi="仿宋" w:cs="宋体" w:hint="eastAsia"/>
                <w:kern w:val="0"/>
                <w:szCs w:val="21"/>
              </w:rPr>
              <w:t>钢管柄；钢丝钳，</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6</w:t>
            </w:r>
            <w:r>
              <w:rPr>
                <w:rFonts w:ascii="仿宋" w:eastAsia="仿宋" w:hAnsi="仿宋" w:cs="宋体" w:hint="eastAsia"/>
                <w:kern w:val="0"/>
                <w:szCs w:val="21"/>
              </w:rPr>
              <w:t>”；尖嘴钳，</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6"</w:t>
            </w:r>
            <w:r>
              <w:rPr>
                <w:rFonts w:ascii="仿宋" w:eastAsia="仿宋" w:hAnsi="仿宋" w:cs="宋体" w:hint="eastAsia"/>
                <w:kern w:val="0"/>
                <w:szCs w:val="21"/>
              </w:rPr>
              <w:t>；斜口钳，</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 xml:space="preserve">6" </w:t>
            </w:r>
            <w:r>
              <w:rPr>
                <w:rFonts w:ascii="仿宋" w:eastAsia="仿宋" w:hAnsi="仿宋" w:cs="宋体" w:hint="eastAsia"/>
                <w:kern w:val="0"/>
                <w:szCs w:val="21"/>
              </w:rPr>
              <w:t>；数显万用表，</w:t>
            </w:r>
            <w:r>
              <w:rPr>
                <w:rFonts w:ascii="仿宋" w:eastAsia="仿宋" w:hAnsi="仿宋" w:cs="宋体"/>
                <w:kern w:val="0"/>
                <w:szCs w:val="21"/>
              </w:rPr>
              <w:t>1</w:t>
            </w:r>
            <w:r>
              <w:rPr>
                <w:rFonts w:ascii="仿宋" w:eastAsia="仿宋" w:hAnsi="仿宋" w:cs="宋体" w:hint="eastAsia"/>
                <w:kern w:val="0"/>
                <w:szCs w:val="21"/>
              </w:rPr>
              <w:t>台，</w:t>
            </w:r>
            <w:r>
              <w:rPr>
                <w:rFonts w:ascii="仿宋" w:eastAsia="仿宋" w:hAnsi="仿宋" w:cs="宋体"/>
                <w:kern w:val="0"/>
                <w:szCs w:val="21"/>
              </w:rPr>
              <w:t>DT830B</w:t>
            </w:r>
            <w:r>
              <w:rPr>
                <w:rFonts w:ascii="仿宋" w:eastAsia="仿宋" w:hAnsi="仿宋" w:cs="宋体" w:hint="eastAsia"/>
                <w:kern w:val="0"/>
                <w:szCs w:val="21"/>
              </w:rPr>
              <w:t>数字；精密螺丝批，</w:t>
            </w:r>
            <w:r>
              <w:rPr>
                <w:rFonts w:ascii="仿宋" w:eastAsia="仿宋" w:hAnsi="仿宋" w:cs="宋体"/>
                <w:kern w:val="0"/>
                <w:szCs w:val="21"/>
              </w:rPr>
              <w:t>6</w:t>
            </w:r>
            <w:r>
              <w:rPr>
                <w:rFonts w:ascii="仿宋" w:eastAsia="仿宋" w:hAnsi="仿宋" w:cs="宋体" w:hint="eastAsia"/>
                <w:kern w:val="0"/>
                <w:szCs w:val="21"/>
              </w:rPr>
              <w:t>把</w:t>
            </w:r>
            <w:r>
              <w:rPr>
                <w:rFonts w:ascii="仿宋" w:eastAsia="仿宋" w:hAnsi="仿宋" w:cs="宋体"/>
                <w:kern w:val="0"/>
                <w:szCs w:val="21"/>
              </w:rPr>
              <w:t>/</w:t>
            </w:r>
            <w:r>
              <w:rPr>
                <w:rFonts w:ascii="仿宋" w:eastAsia="仿宋" w:hAnsi="仿宋" w:cs="宋体" w:hint="eastAsia"/>
                <w:kern w:val="0"/>
                <w:szCs w:val="21"/>
              </w:rPr>
              <w:t>套，</w:t>
            </w:r>
            <w:r>
              <w:rPr>
                <w:rFonts w:ascii="仿宋" w:eastAsia="仿宋" w:hAnsi="仿宋" w:cs="宋体"/>
                <w:kern w:val="0"/>
                <w:szCs w:val="21"/>
              </w:rPr>
              <w:t>PH00 PH0 -3.0 -2.0 -1.2</w:t>
            </w:r>
            <w:r>
              <w:rPr>
                <w:rFonts w:ascii="仿宋" w:eastAsia="仿宋" w:hAnsi="仿宋" w:cs="宋体" w:hint="eastAsia"/>
                <w:kern w:val="0"/>
                <w:szCs w:val="21"/>
              </w:rPr>
              <w:t>；电烙铁，</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220V50Hz30W</w:t>
            </w:r>
            <w:r>
              <w:rPr>
                <w:rFonts w:ascii="仿宋" w:eastAsia="仿宋" w:hAnsi="仿宋" w:cs="宋体" w:hint="eastAsia"/>
                <w:kern w:val="0"/>
                <w:szCs w:val="21"/>
              </w:rPr>
              <w:t>；美工刀，</w:t>
            </w:r>
            <w:r>
              <w:rPr>
                <w:rFonts w:ascii="仿宋" w:eastAsia="仿宋" w:hAnsi="仿宋" w:cs="宋体"/>
                <w:kern w:val="0"/>
                <w:szCs w:val="21"/>
              </w:rPr>
              <w:t>1</w:t>
            </w:r>
            <w:r>
              <w:rPr>
                <w:rFonts w:ascii="仿宋" w:eastAsia="仿宋" w:hAnsi="仿宋" w:cs="宋体" w:hint="eastAsia"/>
                <w:kern w:val="0"/>
                <w:szCs w:val="21"/>
              </w:rPr>
              <w:t>把，单发；烙铁架，</w:t>
            </w:r>
            <w:r>
              <w:rPr>
                <w:rFonts w:ascii="仿宋" w:eastAsia="仿宋" w:hAnsi="仿宋" w:cs="宋体"/>
                <w:kern w:val="0"/>
                <w:szCs w:val="21"/>
              </w:rPr>
              <w:t>1</w:t>
            </w:r>
            <w:r>
              <w:rPr>
                <w:rFonts w:ascii="仿宋" w:eastAsia="仿宋" w:hAnsi="仿宋" w:cs="宋体" w:hint="eastAsia"/>
                <w:kern w:val="0"/>
                <w:szCs w:val="21"/>
              </w:rPr>
              <w:t>付；内六角扳手</w:t>
            </w:r>
            <w:r>
              <w:rPr>
                <w:rFonts w:ascii="仿宋" w:eastAsia="仿宋" w:hAnsi="仿宋" w:cs="宋体"/>
                <w:kern w:val="0"/>
                <w:szCs w:val="21"/>
              </w:rPr>
              <w:t>1</w:t>
            </w:r>
            <w:r>
              <w:rPr>
                <w:rFonts w:ascii="仿宋" w:eastAsia="仿宋" w:hAnsi="仿宋" w:cs="宋体" w:hint="eastAsia"/>
                <w:kern w:val="0"/>
                <w:szCs w:val="21"/>
              </w:rPr>
              <w:t>套。</w:t>
            </w:r>
          </w:p>
        </w:tc>
      </w:tr>
      <w:tr w:rsidR="00E62DEB" w14:paraId="1CF248C2" w14:textId="77777777">
        <w:tc>
          <w:tcPr>
            <w:tcW w:w="550" w:type="dxa"/>
            <w:tcBorders>
              <w:top w:val="single" w:sz="6" w:space="0" w:color="auto"/>
              <w:left w:val="single" w:sz="6" w:space="0" w:color="auto"/>
              <w:bottom w:val="single" w:sz="6" w:space="0" w:color="auto"/>
              <w:right w:val="single" w:sz="6" w:space="0" w:color="auto"/>
            </w:tcBorders>
            <w:vAlign w:val="center"/>
          </w:tcPr>
          <w:p w14:paraId="2FB575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31</w:t>
            </w:r>
          </w:p>
        </w:tc>
        <w:tc>
          <w:tcPr>
            <w:tcW w:w="1064" w:type="dxa"/>
            <w:tcBorders>
              <w:top w:val="single" w:sz="6" w:space="0" w:color="auto"/>
              <w:left w:val="single" w:sz="6" w:space="0" w:color="auto"/>
              <w:bottom w:val="single" w:sz="6" w:space="0" w:color="auto"/>
              <w:right w:val="single" w:sz="6" w:space="0" w:color="auto"/>
            </w:tcBorders>
            <w:vAlign w:val="center"/>
          </w:tcPr>
          <w:p w14:paraId="5F6FD83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多用绕线机</w:t>
            </w:r>
          </w:p>
        </w:tc>
        <w:tc>
          <w:tcPr>
            <w:tcW w:w="6914" w:type="dxa"/>
            <w:tcBorders>
              <w:top w:val="single" w:sz="6" w:space="0" w:color="auto"/>
              <w:left w:val="single" w:sz="6" w:space="0" w:color="auto"/>
              <w:bottom w:val="single" w:sz="6" w:space="0" w:color="auto"/>
              <w:right w:val="single" w:sz="6" w:space="0" w:color="auto"/>
            </w:tcBorders>
            <w:vAlign w:val="center"/>
          </w:tcPr>
          <w:p w14:paraId="60C5BD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摇电动绕线机</w:t>
            </w:r>
            <w:r>
              <w:rPr>
                <w:rFonts w:ascii="仿宋" w:eastAsia="仿宋" w:hAnsi="仿宋" w:cs="宋体"/>
                <w:kern w:val="0"/>
                <w:szCs w:val="21"/>
              </w:rPr>
              <w:t>，</w:t>
            </w:r>
            <w:r>
              <w:rPr>
                <w:rFonts w:ascii="仿宋" w:eastAsia="仿宋" w:hAnsi="仿宋" w:cs="宋体" w:hint="eastAsia"/>
                <w:kern w:val="0"/>
                <w:szCs w:val="21"/>
              </w:rPr>
              <w:t>计度器式</w:t>
            </w:r>
            <w:r>
              <w:rPr>
                <w:rFonts w:ascii="仿宋" w:eastAsia="仿宋" w:hAnsi="仿宋" w:cs="宋体"/>
                <w:kern w:val="0"/>
                <w:szCs w:val="21"/>
              </w:rPr>
              <w:t>，</w:t>
            </w:r>
            <w:r>
              <w:rPr>
                <w:rFonts w:ascii="仿宋" w:eastAsia="仿宋" w:hAnsi="仿宋" w:cs="宋体" w:hint="eastAsia"/>
                <w:kern w:val="0"/>
                <w:szCs w:val="21"/>
              </w:rPr>
              <w:t>铸铁材质。</w:t>
            </w:r>
          </w:p>
        </w:tc>
      </w:tr>
      <w:tr w:rsidR="00E62DEB" w14:paraId="4DDC22C0" w14:textId="77777777">
        <w:tc>
          <w:tcPr>
            <w:tcW w:w="550" w:type="dxa"/>
            <w:tcBorders>
              <w:top w:val="single" w:sz="6" w:space="0" w:color="auto"/>
              <w:left w:val="single" w:sz="6" w:space="0" w:color="auto"/>
              <w:bottom w:val="single" w:sz="6" w:space="0" w:color="auto"/>
              <w:right w:val="single" w:sz="6" w:space="0" w:color="auto"/>
            </w:tcBorders>
            <w:vAlign w:val="center"/>
          </w:tcPr>
          <w:p w14:paraId="15DDF4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32</w:t>
            </w:r>
          </w:p>
        </w:tc>
        <w:tc>
          <w:tcPr>
            <w:tcW w:w="1064" w:type="dxa"/>
            <w:tcBorders>
              <w:top w:val="single" w:sz="6" w:space="0" w:color="auto"/>
              <w:left w:val="single" w:sz="6" w:space="0" w:color="auto"/>
              <w:bottom w:val="single" w:sz="6" w:space="0" w:color="auto"/>
              <w:right w:val="single" w:sz="6" w:space="0" w:color="auto"/>
            </w:tcBorders>
            <w:vAlign w:val="center"/>
          </w:tcPr>
          <w:p w14:paraId="7EF2D05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材料及配套用品</w:t>
            </w:r>
          </w:p>
        </w:tc>
        <w:tc>
          <w:tcPr>
            <w:tcW w:w="6914" w:type="dxa"/>
            <w:tcBorders>
              <w:top w:val="single" w:sz="6" w:space="0" w:color="auto"/>
              <w:left w:val="single" w:sz="6" w:space="0" w:color="auto"/>
              <w:bottom w:val="single" w:sz="6" w:space="0" w:color="auto"/>
              <w:right w:val="single" w:sz="6" w:space="0" w:color="auto"/>
            </w:tcBorders>
            <w:vAlign w:val="center"/>
          </w:tcPr>
          <w:p w14:paraId="442EAE2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含记号笔、绘图纸、美工刀、元器件</w:t>
            </w:r>
            <w:r>
              <w:rPr>
                <w:rFonts w:ascii="仿宋" w:eastAsia="仿宋" w:hAnsi="仿宋" w:cs="宋体"/>
                <w:kern w:val="0"/>
                <w:szCs w:val="21"/>
              </w:rPr>
              <w:t>1</w:t>
            </w:r>
            <w:r>
              <w:rPr>
                <w:rFonts w:ascii="仿宋" w:eastAsia="仿宋" w:hAnsi="仿宋" w:cs="宋体" w:hint="eastAsia"/>
                <w:kern w:val="0"/>
                <w:szCs w:val="21"/>
              </w:rPr>
              <w:t>盒、保护手套</w:t>
            </w:r>
            <w:r>
              <w:rPr>
                <w:rFonts w:ascii="仿宋" w:eastAsia="仿宋" w:hAnsi="仿宋" w:cs="宋体"/>
                <w:kern w:val="0"/>
                <w:szCs w:val="21"/>
              </w:rPr>
              <w:t>1</w:t>
            </w:r>
            <w:r>
              <w:rPr>
                <w:rFonts w:ascii="仿宋" w:eastAsia="仿宋" w:hAnsi="仿宋" w:cs="宋体" w:hint="eastAsia"/>
                <w:kern w:val="0"/>
                <w:szCs w:val="21"/>
              </w:rPr>
              <w:t>付、防护镜</w:t>
            </w:r>
            <w:r>
              <w:rPr>
                <w:rFonts w:ascii="仿宋" w:eastAsia="仿宋" w:hAnsi="仿宋" w:cs="宋体"/>
                <w:kern w:val="0"/>
                <w:szCs w:val="21"/>
              </w:rPr>
              <w:t>1</w:t>
            </w:r>
            <w:r>
              <w:rPr>
                <w:rFonts w:ascii="仿宋" w:eastAsia="仿宋" w:hAnsi="仿宋" w:cs="宋体" w:hint="eastAsia"/>
                <w:kern w:val="0"/>
                <w:szCs w:val="21"/>
              </w:rPr>
              <w:t>付。</w:t>
            </w:r>
          </w:p>
        </w:tc>
      </w:tr>
      <w:tr w:rsidR="00E62DEB" w14:paraId="290917A0" w14:textId="77777777">
        <w:tc>
          <w:tcPr>
            <w:tcW w:w="550" w:type="dxa"/>
            <w:tcBorders>
              <w:top w:val="single" w:sz="6" w:space="0" w:color="auto"/>
              <w:left w:val="single" w:sz="6" w:space="0" w:color="auto"/>
              <w:bottom w:val="single" w:sz="6" w:space="0" w:color="auto"/>
              <w:right w:val="single" w:sz="6" w:space="0" w:color="auto"/>
            </w:tcBorders>
            <w:vAlign w:val="center"/>
          </w:tcPr>
          <w:p w14:paraId="112E01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33</w:t>
            </w:r>
          </w:p>
        </w:tc>
        <w:tc>
          <w:tcPr>
            <w:tcW w:w="1064" w:type="dxa"/>
            <w:tcBorders>
              <w:top w:val="single" w:sz="6" w:space="0" w:color="auto"/>
              <w:left w:val="single" w:sz="6" w:space="0" w:color="auto"/>
              <w:bottom w:val="single" w:sz="6" w:space="0" w:color="auto"/>
              <w:right w:val="single" w:sz="6" w:space="0" w:color="auto"/>
            </w:tcBorders>
            <w:vAlign w:val="center"/>
          </w:tcPr>
          <w:p w14:paraId="2CE97A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钩线针</w:t>
            </w:r>
          </w:p>
        </w:tc>
        <w:tc>
          <w:tcPr>
            <w:tcW w:w="6914" w:type="dxa"/>
            <w:tcBorders>
              <w:top w:val="single" w:sz="6" w:space="0" w:color="auto"/>
              <w:left w:val="single" w:sz="6" w:space="0" w:color="auto"/>
              <w:bottom w:val="single" w:sz="6" w:space="0" w:color="auto"/>
              <w:right w:val="single" w:sz="6" w:space="0" w:color="auto"/>
            </w:tcBorders>
            <w:vAlign w:val="center"/>
          </w:tcPr>
          <w:p w14:paraId="1415F2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塑柄，双头。</w:t>
            </w:r>
          </w:p>
        </w:tc>
      </w:tr>
      <w:tr w:rsidR="00E62DEB" w14:paraId="744B1F2D" w14:textId="77777777">
        <w:tc>
          <w:tcPr>
            <w:tcW w:w="550" w:type="dxa"/>
            <w:tcBorders>
              <w:top w:val="single" w:sz="6" w:space="0" w:color="auto"/>
              <w:left w:val="single" w:sz="6" w:space="0" w:color="auto"/>
              <w:bottom w:val="single" w:sz="6" w:space="0" w:color="auto"/>
              <w:right w:val="single" w:sz="6" w:space="0" w:color="auto"/>
            </w:tcBorders>
            <w:vAlign w:val="center"/>
          </w:tcPr>
          <w:p w14:paraId="5CDC1D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34</w:t>
            </w:r>
          </w:p>
        </w:tc>
        <w:tc>
          <w:tcPr>
            <w:tcW w:w="1064" w:type="dxa"/>
            <w:tcBorders>
              <w:top w:val="single" w:sz="6" w:space="0" w:color="auto"/>
              <w:left w:val="single" w:sz="6" w:space="0" w:color="auto"/>
              <w:bottom w:val="single" w:sz="6" w:space="0" w:color="auto"/>
              <w:right w:val="single" w:sz="6" w:space="0" w:color="auto"/>
            </w:tcBorders>
            <w:vAlign w:val="center"/>
          </w:tcPr>
          <w:p w14:paraId="0364C9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毛</w:t>
            </w:r>
            <w:r>
              <w:rPr>
                <w:rFonts w:ascii="仿宋" w:eastAsia="仿宋" w:hAnsi="仿宋" w:cs="宋体"/>
                <w:kern w:val="0"/>
                <w:szCs w:val="21"/>
              </w:rPr>
              <w:t xml:space="preserve">  </w:t>
            </w:r>
            <w:r>
              <w:rPr>
                <w:rFonts w:ascii="仿宋" w:eastAsia="仿宋" w:hAnsi="仿宋" w:cs="宋体" w:hint="eastAsia"/>
                <w:kern w:val="0"/>
                <w:szCs w:val="21"/>
              </w:rPr>
              <w:t>针</w:t>
            </w:r>
          </w:p>
        </w:tc>
        <w:tc>
          <w:tcPr>
            <w:tcW w:w="6914" w:type="dxa"/>
            <w:tcBorders>
              <w:top w:val="single" w:sz="6" w:space="0" w:color="auto"/>
              <w:left w:val="single" w:sz="6" w:space="0" w:color="auto"/>
              <w:bottom w:val="single" w:sz="6" w:space="0" w:color="auto"/>
              <w:right w:val="single" w:sz="6" w:space="0" w:color="auto"/>
            </w:tcBorders>
            <w:vAlign w:val="center"/>
          </w:tcPr>
          <w:p w14:paraId="4C94674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25cm</w:t>
            </w:r>
            <w:r>
              <w:rPr>
                <w:rFonts w:ascii="仿宋" w:eastAsia="仿宋" w:hAnsi="仿宋" w:cs="宋体" w:hint="eastAsia"/>
                <w:kern w:val="0"/>
                <w:szCs w:val="21"/>
              </w:rPr>
              <w:t>，不锈钢针。</w:t>
            </w:r>
          </w:p>
        </w:tc>
      </w:tr>
      <w:tr w:rsidR="00E62DEB" w14:paraId="0046BCD6" w14:textId="77777777">
        <w:tc>
          <w:tcPr>
            <w:tcW w:w="550" w:type="dxa"/>
            <w:tcBorders>
              <w:top w:val="single" w:sz="6" w:space="0" w:color="auto"/>
              <w:left w:val="single" w:sz="6" w:space="0" w:color="auto"/>
              <w:bottom w:val="single" w:sz="6" w:space="0" w:color="auto"/>
              <w:right w:val="single" w:sz="6" w:space="0" w:color="auto"/>
            </w:tcBorders>
            <w:vAlign w:val="center"/>
          </w:tcPr>
          <w:p w14:paraId="00F802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35</w:t>
            </w:r>
          </w:p>
        </w:tc>
        <w:tc>
          <w:tcPr>
            <w:tcW w:w="1064" w:type="dxa"/>
            <w:tcBorders>
              <w:top w:val="single" w:sz="6" w:space="0" w:color="auto"/>
              <w:left w:val="single" w:sz="6" w:space="0" w:color="auto"/>
              <w:bottom w:val="single" w:sz="6" w:space="0" w:color="auto"/>
              <w:right w:val="single" w:sz="6" w:space="0" w:color="auto"/>
            </w:tcBorders>
            <w:vAlign w:val="center"/>
          </w:tcPr>
          <w:p w14:paraId="457FEE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毛衣编织机</w:t>
            </w:r>
          </w:p>
        </w:tc>
        <w:tc>
          <w:tcPr>
            <w:tcW w:w="6914" w:type="dxa"/>
            <w:tcBorders>
              <w:top w:val="single" w:sz="6" w:space="0" w:color="auto"/>
              <w:left w:val="single" w:sz="6" w:space="0" w:color="auto"/>
              <w:bottom w:val="single" w:sz="6" w:space="0" w:color="auto"/>
              <w:right w:val="single" w:sz="6" w:space="0" w:color="auto"/>
            </w:tcBorders>
            <w:vAlign w:val="center"/>
          </w:tcPr>
          <w:p w14:paraId="57F22A1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大号</w:t>
            </w:r>
            <w:r>
              <w:rPr>
                <w:rFonts w:ascii="仿宋" w:eastAsia="仿宋" w:hAnsi="仿宋" w:cs="宋体"/>
                <w:kern w:val="0"/>
                <w:szCs w:val="21"/>
              </w:rPr>
              <w:t>40</w:t>
            </w:r>
            <w:r>
              <w:rPr>
                <w:rFonts w:ascii="仿宋" w:eastAsia="仿宋" w:hAnsi="仿宋" w:cs="宋体" w:hint="eastAsia"/>
                <w:kern w:val="0"/>
                <w:szCs w:val="21"/>
              </w:rPr>
              <w:t>针，包装尺寸</w:t>
            </w:r>
            <w:r>
              <w:rPr>
                <w:rFonts w:ascii="仿宋" w:eastAsia="仿宋" w:hAnsi="仿宋" w:cs="宋体"/>
                <w:kern w:val="0"/>
                <w:szCs w:val="21"/>
              </w:rPr>
              <w:t>33cm*33cm*12cm</w:t>
            </w:r>
            <w:r>
              <w:rPr>
                <w:rFonts w:ascii="仿宋" w:eastAsia="仿宋" w:hAnsi="仿宋" w:cs="宋体" w:hint="eastAsia"/>
                <w:kern w:val="0"/>
                <w:szCs w:val="21"/>
              </w:rPr>
              <w:t>，外直径</w:t>
            </w:r>
            <w:r>
              <w:rPr>
                <w:rFonts w:ascii="仿宋" w:eastAsia="仿宋" w:hAnsi="仿宋" w:cs="宋体"/>
                <w:kern w:val="0"/>
                <w:szCs w:val="21"/>
              </w:rPr>
              <w:t>30CM</w:t>
            </w:r>
            <w:r>
              <w:rPr>
                <w:rFonts w:ascii="仿宋" w:eastAsia="仿宋" w:hAnsi="仿宋" w:cs="宋体" w:hint="eastAsia"/>
                <w:kern w:val="0"/>
                <w:szCs w:val="21"/>
              </w:rPr>
              <w:t>，内径</w:t>
            </w:r>
            <w:r>
              <w:rPr>
                <w:rFonts w:ascii="仿宋" w:eastAsia="仿宋" w:hAnsi="仿宋" w:cs="宋体"/>
                <w:kern w:val="0"/>
                <w:szCs w:val="21"/>
              </w:rPr>
              <w:t>25CM</w:t>
            </w:r>
            <w:r>
              <w:rPr>
                <w:rFonts w:ascii="仿宋" w:eastAsia="仿宋" w:hAnsi="仿宋" w:cs="宋体" w:hint="eastAsia"/>
                <w:kern w:val="0"/>
                <w:szCs w:val="21"/>
              </w:rPr>
              <w:t>。</w:t>
            </w:r>
          </w:p>
        </w:tc>
      </w:tr>
      <w:tr w:rsidR="00E62DEB" w14:paraId="7A615E0F" w14:textId="77777777">
        <w:tc>
          <w:tcPr>
            <w:tcW w:w="550" w:type="dxa"/>
            <w:tcBorders>
              <w:top w:val="single" w:sz="6" w:space="0" w:color="auto"/>
              <w:left w:val="single" w:sz="6" w:space="0" w:color="auto"/>
              <w:bottom w:val="single" w:sz="6" w:space="0" w:color="auto"/>
              <w:right w:val="single" w:sz="6" w:space="0" w:color="auto"/>
            </w:tcBorders>
            <w:vAlign w:val="center"/>
          </w:tcPr>
          <w:p w14:paraId="34C6FB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36</w:t>
            </w:r>
          </w:p>
        </w:tc>
        <w:tc>
          <w:tcPr>
            <w:tcW w:w="1064" w:type="dxa"/>
            <w:tcBorders>
              <w:top w:val="single" w:sz="6" w:space="0" w:color="auto"/>
              <w:left w:val="single" w:sz="6" w:space="0" w:color="auto"/>
              <w:bottom w:val="single" w:sz="6" w:space="0" w:color="auto"/>
              <w:right w:val="single" w:sz="6" w:space="0" w:color="auto"/>
            </w:tcBorders>
            <w:vAlign w:val="center"/>
          </w:tcPr>
          <w:p w14:paraId="50AAC88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竹编工具</w:t>
            </w:r>
          </w:p>
        </w:tc>
        <w:tc>
          <w:tcPr>
            <w:tcW w:w="6914" w:type="dxa"/>
            <w:tcBorders>
              <w:top w:val="single" w:sz="6" w:space="0" w:color="auto"/>
              <w:left w:val="single" w:sz="6" w:space="0" w:color="auto"/>
              <w:bottom w:val="single" w:sz="6" w:space="0" w:color="auto"/>
              <w:right w:val="single" w:sz="6" w:space="0" w:color="auto"/>
            </w:tcBorders>
            <w:vAlign w:val="center"/>
          </w:tcPr>
          <w:p w14:paraId="42DB83F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劈刀</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2m</w:t>
            </w:r>
            <w:r>
              <w:rPr>
                <w:rFonts w:ascii="仿宋" w:eastAsia="仿宋" w:hAnsi="仿宋" w:cs="宋体" w:hint="eastAsia"/>
                <w:kern w:val="0"/>
                <w:szCs w:val="21"/>
              </w:rPr>
              <w:t>卷尺</w:t>
            </w:r>
            <w:r>
              <w:rPr>
                <w:rFonts w:ascii="仿宋" w:eastAsia="仿宋" w:hAnsi="仿宋" w:cs="宋体"/>
                <w:kern w:val="0"/>
                <w:szCs w:val="21"/>
              </w:rPr>
              <w:t>1</w:t>
            </w:r>
            <w:r>
              <w:rPr>
                <w:rFonts w:ascii="仿宋" w:eastAsia="仿宋" w:hAnsi="仿宋" w:cs="宋体" w:hint="eastAsia"/>
                <w:kern w:val="0"/>
                <w:szCs w:val="21"/>
              </w:rPr>
              <w:t>把，拆竹器</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21cm</w:t>
            </w:r>
            <w:r>
              <w:rPr>
                <w:rFonts w:ascii="仿宋" w:eastAsia="仿宋" w:hAnsi="仿宋" w:cs="宋体" w:hint="eastAsia"/>
                <w:kern w:val="0"/>
                <w:szCs w:val="21"/>
              </w:rPr>
              <w:t>修剪</w:t>
            </w:r>
            <w:r>
              <w:rPr>
                <w:rFonts w:ascii="仿宋" w:eastAsia="仿宋" w:hAnsi="仿宋" w:cs="宋体"/>
                <w:kern w:val="0"/>
                <w:szCs w:val="21"/>
              </w:rPr>
              <w:t>1</w:t>
            </w:r>
            <w:r>
              <w:rPr>
                <w:rFonts w:ascii="仿宋" w:eastAsia="仿宋" w:hAnsi="仿宋" w:cs="宋体" w:hint="eastAsia"/>
                <w:kern w:val="0"/>
                <w:szCs w:val="21"/>
              </w:rPr>
              <w:t>把，修竹刀</w:t>
            </w:r>
            <w:r>
              <w:rPr>
                <w:rFonts w:ascii="仿宋" w:eastAsia="仿宋" w:hAnsi="仿宋" w:cs="宋体"/>
                <w:kern w:val="0"/>
                <w:szCs w:val="21"/>
              </w:rPr>
              <w:t>1</w:t>
            </w:r>
            <w:r>
              <w:rPr>
                <w:rFonts w:ascii="仿宋" w:eastAsia="仿宋" w:hAnsi="仿宋" w:cs="宋体" w:hint="eastAsia"/>
                <w:kern w:val="0"/>
                <w:szCs w:val="21"/>
              </w:rPr>
              <w:t>把，拉花锯</w:t>
            </w:r>
            <w:r>
              <w:rPr>
                <w:rFonts w:ascii="仿宋" w:eastAsia="仿宋" w:hAnsi="仿宋" w:cs="宋体"/>
                <w:kern w:val="0"/>
                <w:szCs w:val="21"/>
              </w:rPr>
              <w:t>1</w:t>
            </w:r>
            <w:r>
              <w:rPr>
                <w:rFonts w:ascii="仿宋" w:eastAsia="仿宋" w:hAnsi="仿宋" w:cs="宋体" w:hint="eastAsia"/>
                <w:kern w:val="0"/>
                <w:szCs w:val="21"/>
              </w:rPr>
              <w:t>把，锯条</w:t>
            </w:r>
            <w:r>
              <w:rPr>
                <w:rFonts w:ascii="仿宋" w:eastAsia="仿宋" w:hAnsi="仿宋" w:cs="宋体"/>
                <w:kern w:val="0"/>
                <w:szCs w:val="21"/>
              </w:rPr>
              <w:t>2</w:t>
            </w:r>
            <w:r>
              <w:rPr>
                <w:rFonts w:ascii="仿宋" w:eastAsia="仿宋" w:hAnsi="仿宋" w:cs="宋体" w:hint="eastAsia"/>
                <w:kern w:val="0"/>
                <w:szCs w:val="21"/>
              </w:rPr>
              <w:t>根，麻绳</w:t>
            </w:r>
            <w:r>
              <w:rPr>
                <w:rFonts w:ascii="仿宋" w:eastAsia="仿宋" w:hAnsi="仿宋" w:cs="宋体"/>
                <w:kern w:val="0"/>
                <w:szCs w:val="21"/>
              </w:rPr>
              <w:t>1</w:t>
            </w:r>
            <w:r>
              <w:rPr>
                <w:rFonts w:ascii="仿宋" w:eastAsia="仿宋" w:hAnsi="仿宋" w:cs="宋体" w:hint="eastAsia"/>
                <w:kern w:val="0"/>
                <w:szCs w:val="21"/>
              </w:rPr>
              <w:t>捆，工具箱</w:t>
            </w:r>
            <w:r>
              <w:rPr>
                <w:rFonts w:ascii="仿宋" w:eastAsia="仿宋" w:hAnsi="仿宋" w:cs="宋体"/>
                <w:kern w:val="0"/>
                <w:szCs w:val="21"/>
              </w:rPr>
              <w:t>1</w:t>
            </w:r>
            <w:r>
              <w:rPr>
                <w:rFonts w:ascii="仿宋" w:eastAsia="仿宋" w:hAnsi="仿宋" w:cs="宋体" w:hint="eastAsia"/>
                <w:kern w:val="0"/>
                <w:szCs w:val="21"/>
              </w:rPr>
              <w:t>个。</w:t>
            </w:r>
          </w:p>
        </w:tc>
      </w:tr>
      <w:tr w:rsidR="00E62DEB" w14:paraId="63CB933A" w14:textId="77777777">
        <w:tc>
          <w:tcPr>
            <w:tcW w:w="550" w:type="dxa"/>
            <w:tcBorders>
              <w:top w:val="single" w:sz="6" w:space="0" w:color="auto"/>
              <w:left w:val="single" w:sz="6" w:space="0" w:color="auto"/>
              <w:bottom w:val="single" w:sz="6" w:space="0" w:color="auto"/>
              <w:right w:val="single" w:sz="6" w:space="0" w:color="auto"/>
            </w:tcBorders>
            <w:vAlign w:val="center"/>
          </w:tcPr>
          <w:p w14:paraId="046257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37</w:t>
            </w:r>
          </w:p>
        </w:tc>
        <w:tc>
          <w:tcPr>
            <w:tcW w:w="1064" w:type="dxa"/>
            <w:tcBorders>
              <w:top w:val="single" w:sz="6" w:space="0" w:color="auto"/>
              <w:left w:val="single" w:sz="6" w:space="0" w:color="auto"/>
              <w:bottom w:val="single" w:sz="6" w:space="0" w:color="auto"/>
              <w:right w:val="single" w:sz="6" w:space="0" w:color="auto"/>
            </w:tcBorders>
            <w:vAlign w:val="center"/>
          </w:tcPr>
          <w:p w14:paraId="4BC061F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材料</w:t>
            </w:r>
          </w:p>
        </w:tc>
        <w:tc>
          <w:tcPr>
            <w:tcW w:w="6914" w:type="dxa"/>
            <w:tcBorders>
              <w:top w:val="single" w:sz="6" w:space="0" w:color="auto"/>
              <w:left w:val="single" w:sz="6" w:space="0" w:color="auto"/>
              <w:bottom w:val="single" w:sz="6" w:space="0" w:color="auto"/>
              <w:right w:val="single" w:sz="6" w:space="0" w:color="auto"/>
            </w:tcBorders>
            <w:vAlign w:val="center"/>
          </w:tcPr>
          <w:p w14:paraId="2E7BF0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竹条</w:t>
            </w:r>
            <w:r>
              <w:rPr>
                <w:rFonts w:ascii="仿宋" w:eastAsia="仿宋" w:hAnsi="仿宋" w:cs="宋体"/>
                <w:kern w:val="0"/>
                <w:szCs w:val="21"/>
              </w:rPr>
              <w:t>/</w:t>
            </w:r>
            <w:r>
              <w:rPr>
                <w:rFonts w:ascii="仿宋" w:eastAsia="仿宋" w:hAnsi="仿宋" w:cs="宋体" w:hint="eastAsia"/>
                <w:kern w:val="0"/>
                <w:szCs w:val="21"/>
              </w:rPr>
              <w:t>藤条。</w:t>
            </w:r>
          </w:p>
        </w:tc>
      </w:tr>
      <w:tr w:rsidR="00E62DEB" w14:paraId="6B5375DE" w14:textId="77777777">
        <w:tc>
          <w:tcPr>
            <w:tcW w:w="550" w:type="dxa"/>
            <w:tcBorders>
              <w:top w:val="single" w:sz="6" w:space="0" w:color="auto"/>
              <w:left w:val="single" w:sz="6" w:space="0" w:color="auto"/>
              <w:bottom w:val="single" w:sz="6" w:space="0" w:color="auto"/>
              <w:right w:val="single" w:sz="6" w:space="0" w:color="auto"/>
            </w:tcBorders>
            <w:vAlign w:val="center"/>
          </w:tcPr>
          <w:p w14:paraId="13DBF52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38</w:t>
            </w:r>
          </w:p>
        </w:tc>
        <w:tc>
          <w:tcPr>
            <w:tcW w:w="1064" w:type="dxa"/>
            <w:tcBorders>
              <w:top w:val="single" w:sz="6" w:space="0" w:color="auto"/>
              <w:left w:val="single" w:sz="6" w:space="0" w:color="auto"/>
              <w:bottom w:val="single" w:sz="6" w:space="0" w:color="auto"/>
              <w:right w:val="single" w:sz="6" w:space="0" w:color="auto"/>
            </w:tcBorders>
            <w:vAlign w:val="center"/>
          </w:tcPr>
          <w:p w14:paraId="7857E3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刺绣针</w:t>
            </w:r>
          </w:p>
        </w:tc>
        <w:tc>
          <w:tcPr>
            <w:tcW w:w="6914" w:type="dxa"/>
            <w:tcBorders>
              <w:top w:val="single" w:sz="6" w:space="0" w:color="auto"/>
              <w:left w:val="single" w:sz="6" w:space="0" w:color="auto"/>
              <w:bottom w:val="single" w:sz="6" w:space="0" w:color="auto"/>
              <w:right w:val="single" w:sz="6" w:space="0" w:color="auto"/>
            </w:tcBorders>
            <w:vAlign w:val="center"/>
          </w:tcPr>
          <w:p w14:paraId="5EC94B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r>
              <w:rPr>
                <w:rFonts w:ascii="仿宋" w:eastAsia="仿宋" w:hAnsi="仿宋" w:cs="宋体" w:hint="eastAsia"/>
                <w:kern w:val="0"/>
                <w:szCs w:val="21"/>
              </w:rPr>
              <w:t>只针</w:t>
            </w:r>
            <w:r>
              <w:rPr>
                <w:rFonts w:ascii="仿宋" w:eastAsia="仿宋" w:hAnsi="仿宋" w:cs="宋体"/>
                <w:kern w:val="0"/>
                <w:szCs w:val="21"/>
              </w:rPr>
              <w:t>，3/9</w:t>
            </w:r>
            <w:r>
              <w:rPr>
                <w:rFonts w:ascii="宋体" w:hAnsi="宋体" w:cs="宋体"/>
                <w:kern w:val="0"/>
                <w:szCs w:val="21"/>
              </w:rPr>
              <w:t>号</w:t>
            </w:r>
            <w:r>
              <w:rPr>
                <w:rFonts w:ascii="仿宋" w:eastAsia="仿宋" w:hAnsi="仿宋" w:cs="宋体"/>
                <w:kern w:val="0"/>
                <w:szCs w:val="21"/>
              </w:rPr>
              <w:t>。</w:t>
            </w:r>
          </w:p>
        </w:tc>
      </w:tr>
      <w:tr w:rsidR="00E62DEB" w14:paraId="1853ABDE" w14:textId="77777777">
        <w:tc>
          <w:tcPr>
            <w:tcW w:w="550" w:type="dxa"/>
            <w:tcBorders>
              <w:top w:val="single" w:sz="6" w:space="0" w:color="auto"/>
              <w:left w:val="single" w:sz="6" w:space="0" w:color="auto"/>
              <w:bottom w:val="single" w:sz="6" w:space="0" w:color="auto"/>
              <w:right w:val="single" w:sz="6" w:space="0" w:color="auto"/>
            </w:tcBorders>
            <w:vAlign w:val="center"/>
          </w:tcPr>
          <w:p w14:paraId="7BDDB9C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39</w:t>
            </w:r>
          </w:p>
        </w:tc>
        <w:tc>
          <w:tcPr>
            <w:tcW w:w="1064" w:type="dxa"/>
            <w:tcBorders>
              <w:top w:val="single" w:sz="6" w:space="0" w:color="auto"/>
              <w:left w:val="single" w:sz="6" w:space="0" w:color="auto"/>
              <w:bottom w:val="single" w:sz="6" w:space="0" w:color="auto"/>
              <w:right w:val="single" w:sz="6" w:space="0" w:color="auto"/>
            </w:tcBorders>
            <w:vAlign w:val="center"/>
          </w:tcPr>
          <w:p w14:paraId="042D42D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绷</w:t>
            </w:r>
            <w:r>
              <w:rPr>
                <w:rFonts w:ascii="仿宋" w:eastAsia="仿宋" w:hAnsi="仿宋" w:cs="宋体"/>
                <w:kern w:val="0"/>
                <w:szCs w:val="21"/>
              </w:rPr>
              <w:t xml:space="preserve">  </w:t>
            </w:r>
            <w:r>
              <w:rPr>
                <w:rFonts w:ascii="仿宋" w:eastAsia="仿宋" w:hAnsi="仿宋" w:cs="宋体" w:hint="eastAsia"/>
                <w:kern w:val="0"/>
                <w:szCs w:val="21"/>
              </w:rPr>
              <w:t>子</w:t>
            </w:r>
          </w:p>
        </w:tc>
        <w:tc>
          <w:tcPr>
            <w:tcW w:w="6914" w:type="dxa"/>
            <w:tcBorders>
              <w:top w:val="single" w:sz="6" w:space="0" w:color="auto"/>
              <w:left w:val="single" w:sz="6" w:space="0" w:color="auto"/>
              <w:bottom w:val="single" w:sz="6" w:space="0" w:color="auto"/>
              <w:right w:val="single" w:sz="6" w:space="0" w:color="auto"/>
            </w:tcBorders>
            <w:vAlign w:val="center"/>
          </w:tcPr>
          <w:p w14:paraId="5769FE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塑料材质，直径</w:t>
            </w:r>
            <w:r>
              <w:rPr>
                <w:rFonts w:ascii="仿宋" w:eastAsia="仿宋" w:hAnsi="仿宋" w:cs="宋体"/>
                <w:kern w:val="0"/>
                <w:szCs w:val="21"/>
              </w:rPr>
              <w:t>15CM</w:t>
            </w:r>
            <w:r>
              <w:rPr>
                <w:rFonts w:ascii="仿宋" w:eastAsia="仿宋" w:hAnsi="仿宋" w:cs="宋体" w:hint="eastAsia"/>
                <w:kern w:val="0"/>
                <w:szCs w:val="21"/>
              </w:rPr>
              <w:t>，螺母可调。</w:t>
            </w:r>
          </w:p>
        </w:tc>
      </w:tr>
      <w:tr w:rsidR="00E62DEB" w14:paraId="53E3B0E2" w14:textId="77777777">
        <w:tc>
          <w:tcPr>
            <w:tcW w:w="550" w:type="dxa"/>
            <w:tcBorders>
              <w:top w:val="single" w:sz="6" w:space="0" w:color="auto"/>
              <w:left w:val="single" w:sz="6" w:space="0" w:color="auto"/>
              <w:bottom w:val="single" w:sz="6" w:space="0" w:color="auto"/>
              <w:right w:val="single" w:sz="6" w:space="0" w:color="auto"/>
            </w:tcBorders>
            <w:vAlign w:val="center"/>
          </w:tcPr>
          <w:p w14:paraId="5CF523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40</w:t>
            </w:r>
          </w:p>
        </w:tc>
        <w:tc>
          <w:tcPr>
            <w:tcW w:w="1064" w:type="dxa"/>
            <w:tcBorders>
              <w:top w:val="single" w:sz="6" w:space="0" w:color="auto"/>
              <w:left w:val="single" w:sz="6" w:space="0" w:color="auto"/>
              <w:bottom w:val="single" w:sz="6" w:space="0" w:color="auto"/>
              <w:right w:val="single" w:sz="6" w:space="0" w:color="auto"/>
            </w:tcBorders>
            <w:vAlign w:val="center"/>
          </w:tcPr>
          <w:p w14:paraId="436222D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烹饪工具</w:t>
            </w:r>
          </w:p>
        </w:tc>
        <w:tc>
          <w:tcPr>
            <w:tcW w:w="6914" w:type="dxa"/>
            <w:tcBorders>
              <w:top w:val="single" w:sz="6" w:space="0" w:color="auto"/>
              <w:left w:val="single" w:sz="6" w:space="0" w:color="auto"/>
              <w:bottom w:val="single" w:sz="6" w:space="0" w:color="auto"/>
              <w:right w:val="single" w:sz="6" w:space="0" w:color="auto"/>
            </w:tcBorders>
            <w:vAlign w:val="center"/>
          </w:tcPr>
          <w:p w14:paraId="26DEFE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炒勺、炒锅、面板、面杖、多用刀等。</w:t>
            </w:r>
          </w:p>
        </w:tc>
      </w:tr>
      <w:tr w:rsidR="00E62DEB" w14:paraId="78581443" w14:textId="77777777">
        <w:tc>
          <w:tcPr>
            <w:tcW w:w="550" w:type="dxa"/>
            <w:tcBorders>
              <w:top w:val="single" w:sz="6" w:space="0" w:color="auto"/>
              <w:left w:val="single" w:sz="6" w:space="0" w:color="auto"/>
              <w:bottom w:val="single" w:sz="6" w:space="0" w:color="auto"/>
              <w:right w:val="single" w:sz="6" w:space="0" w:color="auto"/>
            </w:tcBorders>
            <w:vAlign w:val="center"/>
          </w:tcPr>
          <w:p w14:paraId="6105B7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41</w:t>
            </w:r>
          </w:p>
        </w:tc>
        <w:tc>
          <w:tcPr>
            <w:tcW w:w="1064" w:type="dxa"/>
            <w:tcBorders>
              <w:top w:val="single" w:sz="6" w:space="0" w:color="auto"/>
              <w:left w:val="single" w:sz="6" w:space="0" w:color="auto"/>
              <w:bottom w:val="single" w:sz="6" w:space="0" w:color="auto"/>
              <w:right w:val="single" w:sz="6" w:space="0" w:color="auto"/>
            </w:tcBorders>
            <w:vAlign w:val="center"/>
          </w:tcPr>
          <w:p w14:paraId="334D401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餐具</w:t>
            </w:r>
          </w:p>
        </w:tc>
        <w:tc>
          <w:tcPr>
            <w:tcW w:w="6914" w:type="dxa"/>
            <w:tcBorders>
              <w:top w:val="single" w:sz="6" w:space="0" w:color="auto"/>
              <w:left w:val="single" w:sz="6" w:space="0" w:color="auto"/>
              <w:bottom w:val="single" w:sz="6" w:space="0" w:color="auto"/>
              <w:right w:val="single" w:sz="6" w:space="0" w:color="auto"/>
            </w:tcBorders>
            <w:vAlign w:val="center"/>
          </w:tcPr>
          <w:p w14:paraId="35A0E4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碗、盘子、碟子、面盆、餐勺、餐叉、筷子、汤勺、调料盒、竹饭勺等。</w:t>
            </w:r>
          </w:p>
        </w:tc>
      </w:tr>
      <w:tr w:rsidR="00E62DEB" w14:paraId="485F2F88" w14:textId="77777777">
        <w:tc>
          <w:tcPr>
            <w:tcW w:w="550" w:type="dxa"/>
            <w:tcBorders>
              <w:top w:val="single" w:sz="6" w:space="0" w:color="auto"/>
              <w:left w:val="single" w:sz="6" w:space="0" w:color="auto"/>
              <w:bottom w:val="single" w:sz="6" w:space="0" w:color="auto"/>
              <w:right w:val="single" w:sz="6" w:space="0" w:color="auto"/>
            </w:tcBorders>
            <w:vAlign w:val="center"/>
          </w:tcPr>
          <w:p w14:paraId="660E51F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42</w:t>
            </w:r>
          </w:p>
        </w:tc>
        <w:tc>
          <w:tcPr>
            <w:tcW w:w="1064" w:type="dxa"/>
            <w:tcBorders>
              <w:top w:val="single" w:sz="6" w:space="0" w:color="auto"/>
              <w:left w:val="single" w:sz="6" w:space="0" w:color="auto"/>
              <w:bottom w:val="single" w:sz="6" w:space="0" w:color="auto"/>
              <w:right w:val="single" w:sz="6" w:space="0" w:color="auto"/>
            </w:tcBorders>
            <w:vAlign w:val="center"/>
          </w:tcPr>
          <w:p w14:paraId="4E6C36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炉具</w:t>
            </w:r>
          </w:p>
        </w:tc>
        <w:tc>
          <w:tcPr>
            <w:tcW w:w="6914" w:type="dxa"/>
            <w:tcBorders>
              <w:top w:val="single" w:sz="6" w:space="0" w:color="auto"/>
              <w:left w:val="single" w:sz="6" w:space="0" w:color="auto"/>
              <w:bottom w:val="single" w:sz="6" w:space="0" w:color="auto"/>
              <w:right w:val="single" w:sz="6" w:space="0" w:color="auto"/>
            </w:tcBorders>
            <w:vAlign w:val="center"/>
          </w:tcPr>
          <w:p w14:paraId="286BBD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电磁炉，额定电压</w:t>
            </w:r>
            <w:r>
              <w:rPr>
                <w:rFonts w:ascii="仿宋" w:eastAsia="仿宋" w:hAnsi="仿宋" w:cs="宋体"/>
                <w:kern w:val="0"/>
                <w:szCs w:val="21"/>
              </w:rPr>
              <w:t>220V，</w:t>
            </w:r>
            <w:r>
              <w:rPr>
                <w:rFonts w:ascii="仿宋" w:eastAsia="仿宋" w:hAnsi="仿宋" w:cs="宋体" w:hint="eastAsia"/>
                <w:kern w:val="0"/>
                <w:szCs w:val="21"/>
              </w:rPr>
              <w:t>额定频率</w:t>
            </w:r>
            <w:r>
              <w:rPr>
                <w:rFonts w:ascii="仿宋" w:eastAsia="仿宋" w:hAnsi="仿宋" w:cs="宋体"/>
                <w:kern w:val="0"/>
                <w:szCs w:val="21"/>
              </w:rPr>
              <w:t>50Hz，</w:t>
            </w:r>
            <w:r>
              <w:rPr>
                <w:rFonts w:ascii="仿宋" w:eastAsia="仿宋" w:hAnsi="仿宋" w:cs="宋体" w:hint="eastAsia"/>
                <w:kern w:val="0"/>
                <w:szCs w:val="21"/>
              </w:rPr>
              <w:t>额定功率</w:t>
            </w:r>
            <w:r>
              <w:rPr>
                <w:rFonts w:ascii="仿宋" w:eastAsia="仿宋" w:hAnsi="仿宋" w:cs="宋体"/>
                <w:kern w:val="0"/>
                <w:szCs w:val="21"/>
              </w:rPr>
              <w:t>2000W</w:t>
            </w:r>
            <w:r>
              <w:rPr>
                <w:rFonts w:ascii="仿宋" w:eastAsia="仿宋" w:hAnsi="仿宋" w:cs="宋体" w:hint="eastAsia"/>
                <w:kern w:val="0"/>
                <w:szCs w:val="21"/>
              </w:rPr>
              <w:t>。</w:t>
            </w:r>
          </w:p>
        </w:tc>
      </w:tr>
      <w:tr w:rsidR="00E62DEB" w14:paraId="23BF566D" w14:textId="77777777">
        <w:tc>
          <w:tcPr>
            <w:tcW w:w="550" w:type="dxa"/>
            <w:tcBorders>
              <w:top w:val="single" w:sz="6" w:space="0" w:color="auto"/>
              <w:left w:val="single" w:sz="6" w:space="0" w:color="auto"/>
              <w:bottom w:val="single" w:sz="6" w:space="0" w:color="auto"/>
              <w:right w:val="single" w:sz="6" w:space="0" w:color="auto"/>
            </w:tcBorders>
            <w:vAlign w:val="center"/>
          </w:tcPr>
          <w:p w14:paraId="06AF5E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43</w:t>
            </w:r>
          </w:p>
        </w:tc>
        <w:tc>
          <w:tcPr>
            <w:tcW w:w="1064" w:type="dxa"/>
            <w:tcBorders>
              <w:top w:val="single" w:sz="6" w:space="0" w:color="auto"/>
              <w:left w:val="single" w:sz="6" w:space="0" w:color="auto"/>
              <w:bottom w:val="single" w:sz="6" w:space="0" w:color="auto"/>
              <w:right w:val="single" w:sz="6" w:space="0" w:color="auto"/>
            </w:tcBorders>
            <w:vAlign w:val="center"/>
          </w:tcPr>
          <w:p w14:paraId="10C39C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温度计</w:t>
            </w:r>
          </w:p>
        </w:tc>
        <w:tc>
          <w:tcPr>
            <w:tcW w:w="6914" w:type="dxa"/>
            <w:tcBorders>
              <w:top w:val="single" w:sz="6" w:space="0" w:color="auto"/>
              <w:left w:val="single" w:sz="6" w:space="0" w:color="auto"/>
              <w:bottom w:val="single" w:sz="6" w:space="0" w:color="auto"/>
              <w:right w:val="single" w:sz="6" w:space="0" w:color="auto"/>
            </w:tcBorders>
            <w:vAlign w:val="center"/>
          </w:tcPr>
          <w:p w14:paraId="3B616DD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椭圆形</w:t>
            </w:r>
            <w:r>
              <w:rPr>
                <w:rFonts w:ascii="仿宋" w:eastAsia="仿宋" w:hAnsi="仿宋" w:cs="宋体"/>
                <w:kern w:val="0"/>
                <w:szCs w:val="21"/>
              </w:rPr>
              <w:t>，</w:t>
            </w:r>
            <w:r>
              <w:rPr>
                <w:rFonts w:ascii="仿宋" w:eastAsia="仿宋" w:hAnsi="仿宋" w:cs="宋体" w:hint="eastAsia"/>
                <w:kern w:val="0"/>
                <w:szCs w:val="21"/>
              </w:rPr>
              <w:t>上温度计</w:t>
            </w:r>
            <w:r>
              <w:rPr>
                <w:rFonts w:ascii="仿宋" w:eastAsia="仿宋" w:hAnsi="仿宋" w:cs="宋体"/>
                <w:kern w:val="0"/>
                <w:szCs w:val="21"/>
              </w:rPr>
              <w:t>，</w:t>
            </w:r>
            <w:r>
              <w:rPr>
                <w:rFonts w:ascii="仿宋" w:eastAsia="仿宋" w:hAnsi="仿宋" w:cs="宋体" w:hint="eastAsia"/>
                <w:kern w:val="0"/>
                <w:szCs w:val="21"/>
              </w:rPr>
              <w:t>最高</w:t>
            </w:r>
            <w:r>
              <w:rPr>
                <w:rFonts w:ascii="仿宋" w:eastAsia="仿宋" w:hAnsi="仿宋" w:cs="宋体"/>
                <w:kern w:val="0"/>
                <w:szCs w:val="21"/>
              </w:rPr>
              <w:t>50</w:t>
            </w:r>
            <w:r>
              <w:rPr>
                <w:rFonts w:ascii="仿宋" w:eastAsia="仿宋" w:hAnsi="仿宋" w:cs="宋体" w:hint="eastAsia"/>
                <w:kern w:val="0"/>
                <w:szCs w:val="21"/>
              </w:rPr>
              <w:t>摄氏度</w:t>
            </w:r>
            <w:r>
              <w:rPr>
                <w:rFonts w:ascii="仿宋" w:eastAsia="仿宋" w:hAnsi="仿宋" w:cs="宋体"/>
                <w:kern w:val="0"/>
                <w:szCs w:val="21"/>
              </w:rPr>
              <w:t>，</w:t>
            </w:r>
            <w:r>
              <w:rPr>
                <w:rFonts w:ascii="仿宋" w:eastAsia="仿宋" w:hAnsi="仿宋" w:cs="宋体" w:hint="eastAsia"/>
                <w:kern w:val="0"/>
                <w:szCs w:val="21"/>
              </w:rPr>
              <w:t>下湿度计</w:t>
            </w:r>
            <w:r>
              <w:rPr>
                <w:rFonts w:ascii="仿宋" w:eastAsia="仿宋" w:hAnsi="仿宋" w:cs="宋体"/>
                <w:kern w:val="0"/>
                <w:szCs w:val="21"/>
              </w:rPr>
              <w:t>，</w:t>
            </w:r>
            <w:r>
              <w:rPr>
                <w:rFonts w:ascii="仿宋" w:eastAsia="仿宋" w:hAnsi="仿宋" w:cs="宋体" w:hint="eastAsia"/>
                <w:kern w:val="0"/>
                <w:szCs w:val="21"/>
              </w:rPr>
              <w:t>最高</w:t>
            </w:r>
            <w:r>
              <w:rPr>
                <w:rFonts w:ascii="仿宋" w:eastAsia="仿宋" w:hAnsi="仿宋" w:cs="宋体"/>
                <w:kern w:val="0"/>
                <w:szCs w:val="21"/>
              </w:rPr>
              <w:t>100ph。</w:t>
            </w:r>
          </w:p>
        </w:tc>
      </w:tr>
      <w:tr w:rsidR="00E62DEB" w14:paraId="402423E9" w14:textId="77777777">
        <w:tc>
          <w:tcPr>
            <w:tcW w:w="550" w:type="dxa"/>
            <w:tcBorders>
              <w:top w:val="single" w:sz="6" w:space="0" w:color="auto"/>
              <w:left w:val="single" w:sz="6" w:space="0" w:color="auto"/>
              <w:bottom w:val="single" w:sz="6" w:space="0" w:color="auto"/>
              <w:right w:val="single" w:sz="6" w:space="0" w:color="auto"/>
            </w:tcBorders>
            <w:vAlign w:val="center"/>
          </w:tcPr>
          <w:p w14:paraId="7E63697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44</w:t>
            </w:r>
          </w:p>
        </w:tc>
        <w:tc>
          <w:tcPr>
            <w:tcW w:w="1064" w:type="dxa"/>
            <w:tcBorders>
              <w:top w:val="single" w:sz="6" w:space="0" w:color="auto"/>
              <w:left w:val="single" w:sz="6" w:space="0" w:color="auto"/>
              <w:bottom w:val="single" w:sz="6" w:space="0" w:color="auto"/>
              <w:right w:val="single" w:sz="6" w:space="0" w:color="auto"/>
            </w:tcBorders>
            <w:vAlign w:val="center"/>
          </w:tcPr>
          <w:p w14:paraId="46D1DA3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放大镜</w:t>
            </w:r>
          </w:p>
        </w:tc>
        <w:tc>
          <w:tcPr>
            <w:tcW w:w="6914" w:type="dxa"/>
            <w:tcBorders>
              <w:top w:val="single" w:sz="6" w:space="0" w:color="auto"/>
              <w:left w:val="single" w:sz="6" w:space="0" w:color="auto"/>
              <w:bottom w:val="single" w:sz="6" w:space="0" w:color="auto"/>
              <w:right w:val="single" w:sz="6" w:space="0" w:color="auto"/>
            </w:tcBorders>
            <w:vAlign w:val="center"/>
          </w:tcPr>
          <w:p w14:paraId="7BAD3DA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塑柄，镜面直径</w:t>
            </w:r>
            <w:r>
              <w:rPr>
                <w:rFonts w:ascii="仿宋" w:eastAsia="仿宋" w:hAnsi="仿宋" w:cs="宋体"/>
                <w:kern w:val="0"/>
                <w:szCs w:val="21"/>
              </w:rPr>
              <w:t>75mm。</w:t>
            </w:r>
          </w:p>
        </w:tc>
      </w:tr>
      <w:tr w:rsidR="00E62DEB" w14:paraId="5AB244BB" w14:textId="77777777">
        <w:tc>
          <w:tcPr>
            <w:tcW w:w="550" w:type="dxa"/>
            <w:tcBorders>
              <w:top w:val="single" w:sz="6" w:space="0" w:color="auto"/>
              <w:left w:val="single" w:sz="6" w:space="0" w:color="auto"/>
              <w:bottom w:val="single" w:sz="6" w:space="0" w:color="auto"/>
              <w:right w:val="single" w:sz="6" w:space="0" w:color="auto"/>
            </w:tcBorders>
            <w:vAlign w:val="center"/>
          </w:tcPr>
          <w:p w14:paraId="45828A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45</w:t>
            </w:r>
          </w:p>
        </w:tc>
        <w:tc>
          <w:tcPr>
            <w:tcW w:w="1064" w:type="dxa"/>
            <w:tcBorders>
              <w:top w:val="single" w:sz="6" w:space="0" w:color="auto"/>
              <w:left w:val="single" w:sz="6" w:space="0" w:color="auto"/>
              <w:bottom w:val="single" w:sz="6" w:space="0" w:color="auto"/>
              <w:right w:val="single" w:sz="6" w:space="0" w:color="auto"/>
            </w:tcBorders>
            <w:vAlign w:val="center"/>
          </w:tcPr>
          <w:p w14:paraId="3C06FB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喷雾器</w:t>
            </w:r>
          </w:p>
        </w:tc>
        <w:tc>
          <w:tcPr>
            <w:tcW w:w="6914" w:type="dxa"/>
            <w:tcBorders>
              <w:top w:val="single" w:sz="6" w:space="0" w:color="auto"/>
              <w:left w:val="single" w:sz="6" w:space="0" w:color="auto"/>
              <w:bottom w:val="single" w:sz="6" w:space="0" w:color="auto"/>
              <w:right w:val="single" w:sz="6" w:space="0" w:color="auto"/>
            </w:tcBorders>
            <w:vAlign w:val="center"/>
          </w:tcPr>
          <w:p w14:paraId="72F8C7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供喷水用，容积≧</w:t>
            </w:r>
            <w:r>
              <w:rPr>
                <w:rFonts w:ascii="仿宋" w:eastAsia="仿宋" w:hAnsi="仿宋" w:cs="宋体"/>
                <w:kern w:val="0"/>
                <w:szCs w:val="21"/>
              </w:rPr>
              <w:t>1000ml</w:t>
            </w:r>
            <w:r>
              <w:rPr>
                <w:rFonts w:ascii="仿宋" w:eastAsia="仿宋" w:hAnsi="仿宋" w:cs="宋体" w:hint="eastAsia"/>
                <w:kern w:val="0"/>
                <w:szCs w:val="21"/>
              </w:rPr>
              <w:t>；</w:t>
            </w:r>
          </w:p>
          <w:p w14:paraId="4D052D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喷壶为塑料制产品，喷壶嘴孔大小一致，出水流畅。</w:t>
            </w:r>
          </w:p>
        </w:tc>
      </w:tr>
      <w:tr w:rsidR="00E62DEB" w14:paraId="37FA94FA" w14:textId="77777777">
        <w:tc>
          <w:tcPr>
            <w:tcW w:w="550" w:type="dxa"/>
            <w:tcBorders>
              <w:top w:val="single" w:sz="6" w:space="0" w:color="auto"/>
              <w:left w:val="single" w:sz="6" w:space="0" w:color="auto"/>
              <w:bottom w:val="single" w:sz="6" w:space="0" w:color="auto"/>
              <w:right w:val="single" w:sz="6" w:space="0" w:color="auto"/>
            </w:tcBorders>
            <w:vAlign w:val="center"/>
          </w:tcPr>
          <w:p w14:paraId="04039C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46</w:t>
            </w:r>
          </w:p>
        </w:tc>
        <w:tc>
          <w:tcPr>
            <w:tcW w:w="1064" w:type="dxa"/>
            <w:tcBorders>
              <w:top w:val="single" w:sz="6" w:space="0" w:color="auto"/>
              <w:left w:val="single" w:sz="6" w:space="0" w:color="auto"/>
              <w:bottom w:val="single" w:sz="6" w:space="0" w:color="auto"/>
              <w:right w:val="single" w:sz="6" w:space="0" w:color="auto"/>
            </w:tcBorders>
            <w:vAlign w:val="center"/>
          </w:tcPr>
          <w:p w14:paraId="1987F6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种子瓶</w:t>
            </w:r>
          </w:p>
        </w:tc>
        <w:tc>
          <w:tcPr>
            <w:tcW w:w="6914" w:type="dxa"/>
            <w:tcBorders>
              <w:top w:val="single" w:sz="6" w:space="0" w:color="auto"/>
              <w:left w:val="single" w:sz="6" w:space="0" w:color="auto"/>
              <w:bottom w:val="single" w:sz="6" w:space="0" w:color="auto"/>
              <w:right w:val="single" w:sz="6" w:space="0" w:color="auto"/>
            </w:tcBorders>
            <w:vAlign w:val="center"/>
          </w:tcPr>
          <w:p w14:paraId="0FFEAB3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250ml</w:t>
            </w:r>
            <w:r>
              <w:rPr>
                <w:rFonts w:ascii="仿宋" w:eastAsia="仿宋" w:hAnsi="仿宋" w:cs="宋体" w:hint="eastAsia"/>
                <w:kern w:val="0"/>
                <w:szCs w:val="21"/>
              </w:rPr>
              <w:t>，玻璃材质，带橡皮塞。</w:t>
            </w:r>
          </w:p>
        </w:tc>
      </w:tr>
      <w:tr w:rsidR="00E62DEB" w14:paraId="6DA1611C" w14:textId="77777777">
        <w:tc>
          <w:tcPr>
            <w:tcW w:w="550" w:type="dxa"/>
            <w:tcBorders>
              <w:top w:val="single" w:sz="6" w:space="0" w:color="auto"/>
              <w:left w:val="single" w:sz="6" w:space="0" w:color="auto"/>
              <w:bottom w:val="single" w:sz="6" w:space="0" w:color="auto"/>
              <w:right w:val="single" w:sz="6" w:space="0" w:color="auto"/>
            </w:tcBorders>
            <w:vAlign w:val="center"/>
          </w:tcPr>
          <w:p w14:paraId="2331FF4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47</w:t>
            </w:r>
          </w:p>
        </w:tc>
        <w:tc>
          <w:tcPr>
            <w:tcW w:w="1064" w:type="dxa"/>
            <w:tcBorders>
              <w:top w:val="single" w:sz="6" w:space="0" w:color="auto"/>
              <w:left w:val="single" w:sz="6" w:space="0" w:color="auto"/>
              <w:bottom w:val="single" w:sz="6" w:space="0" w:color="auto"/>
              <w:right w:val="single" w:sz="6" w:space="0" w:color="auto"/>
            </w:tcBorders>
            <w:vAlign w:val="center"/>
          </w:tcPr>
          <w:p w14:paraId="501C2D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培养皿</w:t>
            </w:r>
          </w:p>
        </w:tc>
        <w:tc>
          <w:tcPr>
            <w:tcW w:w="6914" w:type="dxa"/>
            <w:tcBorders>
              <w:top w:val="single" w:sz="6" w:space="0" w:color="auto"/>
              <w:left w:val="single" w:sz="6" w:space="0" w:color="auto"/>
              <w:bottom w:val="single" w:sz="6" w:space="0" w:color="auto"/>
              <w:right w:val="single" w:sz="6" w:space="0" w:color="auto"/>
            </w:tcBorders>
            <w:vAlign w:val="center"/>
          </w:tcPr>
          <w:p w14:paraId="641AA7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60mm,</w:t>
            </w:r>
            <w:r>
              <w:rPr>
                <w:rFonts w:ascii="仿宋" w:eastAsia="仿宋" w:hAnsi="仿宋" w:cs="宋体" w:hint="eastAsia"/>
                <w:kern w:val="0"/>
                <w:szCs w:val="21"/>
              </w:rPr>
              <w:t>玻璃薄厚均匀、耐高温高压。</w:t>
            </w:r>
          </w:p>
        </w:tc>
      </w:tr>
      <w:tr w:rsidR="00E62DEB" w14:paraId="630556F7" w14:textId="77777777">
        <w:tc>
          <w:tcPr>
            <w:tcW w:w="550" w:type="dxa"/>
            <w:tcBorders>
              <w:top w:val="single" w:sz="6" w:space="0" w:color="auto"/>
              <w:left w:val="single" w:sz="6" w:space="0" w:color="auto"/>
              <w:bottom w:val="single" w:sz="6" w:space="0" w:color="auto"/>
              <w:right w:val="single" w:sz="6" w:space="0" w:color="auto"/>
            </w:tcBorders>
            <w:vAlign w:val="center"/>
          </w:tcPr>
          <w:p w14:paraId="631767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48</w:t>
            </w:r>
          </w:p>
        </w:tc>
        <w:tc>
          <w:tcPr>
            <w:tcW w:w="1064" w:type="dxa"/>
            <w:tcBorders>
              <w:top w:val="single" w:sz="6" w:space="0" w:color="auto"/>
              <w:left w:val="single" w:sz="6" w:space="0" w:color="auto"/>
              <w:bottom w:val="single" w:sz="6" w:space="0" w:color="auto"/>
              <w:right w:val="single" w:sz="6" w:space="0" w:color="auto"/>
            </w:tcBorders>
            <w:vAlign w:val="center"/>
          </w:tcPr>
          <w:p w14:paraId="13EAB5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育种育苗箱</w:t>
            </w:r>
          </w:p>
        </w:tc>
        <w:tc>
          <w:tcPr>
            <w:tcW w:w="6914" w:type="dxa"/>
            <w:tcBorders>
              <w:top w:val="single" w:sz="6" w:space="0" w:color="auto"/>
              <w:left w:val="single" w:sz="6" w:space="0" w:color="auto"/>
              <w:bottom w:val="single" w:sz="6" w:space="0" w:color="auto"/>
              <w:right w:val="single" w:sz="6" w:space="0" w:color="auto"/>
            </w:tcBorders>
            <w:vAlign w:val="center"/>
          </w:tcPr>
          <w:p w14:paraId="2E3930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件套，</w:t>
            </w:r>
            <w:r>
              <w:rPr>
                <w:rFonts w:ascii="仿宋" w:eastAsia="仿宋" w:hAnsi="仿宋" w:cs="宋体"/>
                <w:kern w:val="0"/>
                <w:szCs w:val="21"/>
              </w:rPr>
              <w:t>18.5*14.5*9.5cm,</w:t>
            </w:r>
            <w:r>
              <w:rPr>
                <w:rFonts w:ascii="仿宋" w:eastAsia="仿宋" w:hAnsi="仿宋" w:cs="宋体" w:hint="eastAsia"/>
                <w:kern w:val="0"/>
                <w:szCs w:val="21"/>
              </w:rPr>
              <w:t>孔径</w:t>
            </w:r>
            <w:r>
              <w:rPr>
                <w:rFonts w:ascii="仿宋" w:eastAsia="仿宋" w:hAnsi="仿宋" w:cs="宋体"/>
                <w:kern w:val="0"/>
                <w:szCs w:val="21"/>
              </w:rPr>
              <w:t>40*40mm</w:t>
            </w:r>
            <w:r>
              <w:rPr>
                <w:rFonts w:ascii="仿宋" w:eastAsia="仿宋" w:hAnsi="仿宋" w:cs="宋体" w:hint="eastAsia"/>
                <w:kern w:val="0"/>
                <w:szCs w:val="21"/>
              </w:rPr>
              <w:t>高</w:t>
            </w:r>
            <w:r>
              <w:rPr>
                <w:rFonts w:ascii="仿宋" w:eastAsia="仿宋" w:hAnsi="仿宋" w:cs="宋体"/>
                <w:kern w:val="0"/>
                <w:szCs w:val="21"/>
              </w:rPr>
              <w:t>55mm,</w:t>
            </w:r>
            <w:r>
              <w:rPr>
                <w:rFonts w:ascii="仿宋" w:eastAsia="仿宋" w:hAnsi="仿宋" w:cs="宋体" w:hint="eastAsia"/>
                <w:kern w:val="0"/>
                <w:szCs w:val="21"/>
              </w:rPr>
              <w:t>防漏槽、</w:t>
            </w:r>
            <w:r>
              <w:rPr>
                <w:rFonts w:ascii="仿宋" w:eastAsia="仿宋" w:hAnsi="仿宋" w:cs="宋体"/>
                <w:kern w:val="0"/>
                <w:szCs w:val="21"/>
              </w:rPr>
              <w:t>12</w:t>
            </w:r>
            <w:r>
              <w:rPr>
                <w:rFonts w:ascii="仿宋" w:eastAsia="仿宋" w:hAnsi="仿宋" w:cs="宋体" w:hint="eastAsia"/>
                <w:kern w:val="0"/>
                <w:szCs w:val="21"/>
              </w:rPr>
              <w:t>孔栽培托盘、</w:t>
            </w:r>
            <w:r>
              <w:rPr>
                <w:rFonts w:ascii="仿宋" w:eastAsia="仿宋" w:hAnsi="仿宋" w:cs="宋体"/>
                <w:kern w:val="0"/>
                <w:szCs w:val="21"/>
              </w:rPr>
              <w:t xml:space="preserve"> </w:t>
            </w:r>
            <w:r>
              <w:rPr>
                <w:rFonts w:ascii="仿宋" w:eastAsia="仿宋" w:hAnsi="仿宋" w:cs="宋体" w:hint="eastAsia"/>
                <w:kern w:val="0"/>
                <w:szCs w:val="21"/>
              </w:rPr>
              <w:t>透明保温盖</w:t>
            </w:r>
            <w:r>
              <w:rPr>
                <w:rFonts w:ascii="仿宋" w:eastAsia="仿宋" w:hAnsi="仿宋" w:cs="宋体"/>
                <w:kern w:val="0"/>
                <w:szCs w:val="21"/>
              </w:rPr>
              <w:t>1</w:t>
            </w:r>
            <w:r>
              <w:rPr>
                <w:rFonts w:ascii="宋体" w:hAnsi="宋体" w:cs="宋体" w:hint="eastAsia"/>
                <w:kern w:val="0"/>
                <w:szCs w:val="21"/>
              </w:rPr>
              <w:t>个</w:t>
            </w:r>
            <w:r>
              <w:rPr>
                <w:rFonts w:ascii="仿宋" w:eastAsia="仿宋" w:hAnsi="仿宋" w:cs="宋体" w:hint="eastAsia"/>
                <w:kern w:val="0"/>
                <w:szCs w:val="21"/>
              </w:rPr>
              <w:t>。</w:t>
            </w:r>
          </w:p>
        </w:tc>
      </w:tr>
      <w:tr w:rsidR="00E62DEB" w14:paraId="72F683A9" w14:textId="77777777">
        <w:tc>
          <w:tcPr>
            <w:tcW w:w="550" w:type="dxa"/>
            <w:tcBorders>
              <w:top w:val="single" w:sz="6" w:space="0" w:color="auto"/>
              <w:left w:val="single" w:sz="6" w:space="0" w:color="auto"/>
              <w:bottom w:val="single" w:sz="6" w:space="0" w:color="auto"/>
              <w:right w:val="single" w:sz="6" w:space="0" w:color="auto"/>
            </w:tcBorders>
            <w:vAlign w:val="center"/>
          </w:tcPr>
          <w:p w14:paraId="5EE626B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49</w:t>
            </w:r>
          </w:p>
        </w:tc>
        <w:tc>
          <w:tcPr>
            <w:tcW w:w="1064" w:type="dxa"/>
            <w:tcBorders>
              <w:top w:val="single" w:sz="6" w:space="0" w:color="auto"/>
              <w:left w:val="single" w:sz="6" w:space="0" w:color="auto"/>
              <w:bottom w:val="single" w:sz="6" w:space="0" w:color="auto"/>
              <w:right w:val="single" w:sz="6" w:space="0" w:color="auto"/>
            </w:tcBorders>
            <w:vAlign w:val="center"/>
          </w:tcPr>
          <w:p w14:paraId="3E68CE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修枝剪</w:t>
            </w:r>
          </w:p>
        </w:tc>
        <w:tc>
          <w:tcPr>
            <w:tcW w:w="6914" w:type="dxa"/>
            <w:tcBorders>
              <w:top w:val="single" w:sz="6" w:space="0" w:color="auto"/>
              <w:left w:val="single" w:sz="6" w:space="0" w:color="auto"/>
              <w:bottom w:val="single" w:sz="6" w:space="0" w:color="auto"/>
              <w:right w:val="single" w:sz="6" w:space="0" w:color="auto"/>
            </w:tcBorders>
            <w:vAlign w:val="center"/>
          </w:tcPr>
          <w:p w14:paraId="55C49E3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月牙大口剪，</w:t>
            </w:r>
            <w:r>
              <w:rPr>
                <w:rFonts w:ascii="仿宋" w:eastAsia="仿宋" w:hAnsi="仿宋" w:cs="宋体"/>
                <w:kern w:val="0"/>
                <w:szCs w:val="21"/>
              </w:rPr>
              <w:t>SK/5</w:t>
            </w:r>
            <w:r>
              <w:rPr>
                <w:rFonts w:ascii="仿宋" w:eastAsia="仿宋" w:hAnsi="仿宋" w:cs="宋体" w:hint="eastAsia"/>
                <w:kern w:val="0"/>
                <w:szCs w:val="21"/>
              </w:rPr>
              <w:t>钢材，钢丝簧</w:t>
            </w:r>
            <w:r>
              <w:rPr>
                <w:rFonts w:ascii="仿宋" w:eastAsia="仿宋" w:hAnsi="仿宋" w:cs="宋体"/>
                <w:kern w:val="0"/>
                <w:szCs w:val="21"/>
              </w:rPr>
              <w:t xml:space="preserve"> </w:t>
            </w:r>
            <w:r>
              <w:rPr>
                <w:rFonts w:ascii="仿宋" w:eastAsia="仿宋" w:hAnsi="仿宋" w:cs="宋体" w:hint="eastAsia"/>
                <w:kern w:val="0"/>
                <w:szCs w:val="21"/>
              </w:rPr>
              <w:t>全长≥</w:t>
            </w:r>
            <w:r>
              <w:rPr>
                <w:rFonts w:ascii="仿宋" w:eastAsia="仿宋" w:hAnsi="仿宋" w:cs="宋体"/>
                <w:kern w:val="0"/>
                <w:szCs w:val="21"/>
              </w:rPr>
              <w:t>21cm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，把长</w:t>
            </w:r>
            <w:r>
              <w:rPr>
                <w:rFonts w:ascii="仿宋" w:eastAsia="仿宋" w:hAnsi="仿宋" w:cs="宋体"/>
                <w:kern w:val="0"/>
                <w:szCs w:val="21"/>
              </w:rPr>
              <w:t>14cm</w:t>
            </w:r>
            <w:r>
              <w:rPr>
                <w:rFonts w:ascii="仿宋" w:eastAsia="仿宋" w:hAnsi="仿宋" w:cs="宋体" w:hint="eastAsia"/>
                <w:kern w:val="0"/>
                <w:szCs w:val="21"/>
              </w:rPr>
              <w:t>，刃长</w:t>
            </w:r>
            <w:r>
              <w:rPr>
                <w:rFonts w:ascii="仿宋" w:eastAsia="仿宋" w:hAnsi="仿宋" w:cs="宋体"/>
                <w:kern w:val="0"/>
                <w:szCs w:val="21"/>
              </w:rPr>
              <w:t>5.5cm。</w:t>
            </w:r>
          </w:p>
        </w:tc>
      </w:tr>
      <w:tr w:rsidR="00E62DEB" w14:paraId="007503CD" w14:textId="77777777">
        <w:tc>
          <w:tcPr>
            <w:tcW w:w="550" w:type="dxa"/>
            <w:tcBorders>
              <w:top w:val="single" w:sz="6" w:space="0" w:color="auto"/>
              <w:left w:val="single" w:sz="6" w:space="0" w:color="auto"/>
              <w:bottom w:val="single" w:sz="6" w:space="0" w:color="auto"/>
              <w:right w:val="single" w:sz="6" w:space="0" w:color="auto"/>
            </w:tcBorders>
            <w:vAlign w:val="center"/>
          </w:tcPr>
          <w:p w14:paraId="7625E8D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w:t>
            </w:r>
          </w:p>
        </w:tc>
        <w:tc>
          <w:tcPr>
            <w:tcW w:w="1064" w:type="dxa"/>
            <w:tcBorders>
              <w:top w:val="single" w:sz="6" w:space="0" w:color="auto"/>
              <w:left w:val="single" w:sz="6" w:space="0" w:color="auto"/>
              <w:bottom w:val="single" w:sz="6" w:space="0" w:color="auto"/>
              <w:right w:val="single" w:sz="6" w:space="0" w:color="auto"/>
            </w:tcBorders>
            <w:vAlign w:val="center"/>
          </w:tcPr>
          <w:p w14:paraId="2763A4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嫁接刀</w:t>
            </w:r>
          </w:p>
        </w:tc>
        <w:tc>
          <w:tcPr>
            <w:tcW w:w="6914" w:type="dxa"/>
            <w:tcBorders>
              <w:top w:val="single" w:sz="6" w:space="0" w:color="auto"/>
              <w:left w:val="single" w:sz="6" w:space="0" w:color="auto"/>
              <w:bottom w:val="single" w:sz="6" w:space="0" w:color="auto"/>
              <w:right w:val="single" w:sz="6" w:space="0" w:color="auto"/>
            </w:tcBorders>
            <w:vAlign w:val="center"/>
          </w:tcPr>
          <w:p w14:paraId="34A0309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嫁接刀，全长</w:t>
            </w:r>
            <w:r>
              <w:rPr>
                <w:rFonts w:ascii="仿宋" w:eastAsia="仿宋" w:hAnsi="仿宋" w:cs="宋体"/>
                <w:kern w:val="0"/>
                <w:szCs w:val="21"/>
              </w:rPr>
              <w:t>200mm</w:t>
            </w:r>
            <w:r>
              <w:rPr>
                <w:rFonts w:ascii="仿宋" w:eastAsia="仿宋" w:hAnsi="仿宋" w:cs="宋体" w:hint="eastAsia"/>
                <w:kern w:val="0"/>
                <w:szCs w:val="21"/>
              </w:rPr>
              <w:t>，刃长</w:t>
            </w:r>
            <w:r>
              <w:rPr>
                <w:rFonts w:ascii="仿宋" w:eastAsia="仿宋" w:hAnsi="仿宋" w:cs="宋体"/>
                <w:kern w:val="0"/>
                <w:szCs w:val="21"/>
              </w:rPr>
              <w:t>65mm。</w:t>
            </w:r>
          </w:p>
        </w:tc>
      </w:tr>
      <w:tr w:rsidR="00E62DEB" w14:paraId="7DF55370" w14:textId="77777777">
        <w:tc>
          <w:tcPr>
            <w:tcW w:w="550" w:type="dxa"/>
            <w:tcBorders>
              <w:top w:val="single" w:sz="6" w:space="0" w:color="auto"/>
              <w:left w:val="single" w:sz="6" w:space="0" w:color="auto"/>
              <w:bottom w:val="single" w:sz="6" w:space="0" w:color="auto"/>
              <w:right w:val="single" w:sz="6" w:space="0" w:color="auto"/>
            </w:tcBorders>
            <w:vAlign w:val="center"/>
          </w:tcPr>
          <w:p w14:paraId="241F750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51</w:t>
            </w:r>
          </w:p>
        </w:tc>
        <w:tc>
          <w:tcPr>
            <w:tcW w:w="1064" w:type="dxa"/>
            <w:tcBorders>
              <w:top w:val="single" w:sz="6" w:space="0" w:color="auto"/>
              <w:left w:val="single" w:sz="6" w:space="0" w:color="auto"/>
              <w:bottom w:val="single" w:sz="6" w:space="0" w:color="auto"/>
              <w:right w:val="single" w:sz="6" w:space="0" w:color="auto"/>
            </w:tcBorders>
            <w:vAlign w:val="center"/>
          </w:tcPr>
          <w:p w14:paraId="65D8CE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种植工具</w:t>
            </w:r>
          </w:p>
        </w:tc>
        <w:tc>
          <w:tcPr>
            <w:tcW w:w="6914" w:type="dxa"/>
            <w:tcBorders>
              <w:top w:val="single" w:sz="6" w:space="0" w:color="auto"/>
              <w:left w:val="single" w:sz="6" w:space="0" w:color="auto"/>
              <w:bottom w:val="single" w:sz="6" w:space="0" w:color="auto"/>
              <w:right w:val="single" w:sz="6" w:space="0" w:color="auto"/>
            </w:tcBorders>
            <w:vAlign w:val="center"/>
          </w:tcPr>
          <w:p w14:paraId="4963E0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包含以下工具：</w:t>
            </w:r>
          </w:p>
          <w:p w14:paraId="17A898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1.(1)枝剪</w:t>
            </w:r>
            <w:r>
              <w:rPr>
                <w:rFonts w:ascii="仿宋" w:eastAsia="仿宋" w:hAnsi="仿宋" w:cs="宋体"/>
                <w:kern w:val="0"/>
                <w:szCs w:val="21"/>
              </w:rPr>
              <w:t>1</w:t>
            </w:r>
            <w:r>
              <w:rPr>
                <w:rFonts w:ascii="仿宋" w:eastAsia="仿宋" w:hAnsi="仿宋" w:cs="宋体" w:hint="eastAsia"/>
                <w:kern w:val="0"/>
                <w:szCs w:val="21"/>
              </w:rPr>
              <w:t>件：总长≥</w:t>
            </w:r>
            <w:r>
              <w:rPr>
                <w:rFonts w:ascii="仿宋" w:eastAsia="仿宋" w:hAnsi="仿宋" w:cs="宋体"/>
                <w:kern w:val="0"/>
                <w:szCs w:val="21"/>
              </w:rPr>
              <w:t>210mm</w:t>
            </w:r>
            <w:r>
              <w:rPr>
                <w:rFonts w:ascii="仿宋" w:eastAsia="仿宋" w:hAnsi="仿宋" w:cs="宋体" w:hint="eastAsia"/>
                <w:kern w:val="0"/>
                <w:szCs w:val="21"/>
              </w:rPr>
              <w:t>；⑵木柄园艺工具小三件套</w:t>
            </w:r>
            <w:r>
              <w:rPr>
                <w:rFonts w:ascii="仿宋" w:eastAsia="仿宋" w:hAnsi="仿宋" w:cs="宋体"/>
                <w:kern w:val="0"/>
                <w:szCs w:val="21"/>
              </w:rPr>
              <w:t>1</w:t>
            </w:r>
            <w:r>
              <w:rPr>
                <w:rFonts w:ascii="仿宋" w:eastAsia="仿宋" w:hAnsi="仿宋" w:cs="宋体" w:hint="eastAsia"/>
                <w:kern w:val="0"/>
                <w:szCs w:val="21"/>
              </w:rPr>
              <w:t>套：木杆小铲长≥</w:t>
            </w:r>
            <w:r>
              <w:rPr>
                <w:rFonts w:ascii="仿宋" w:eastAsia="仿宋" w:hAnsi="仿宋" w:cs="宋体"/>
                <w:kern w:val="0"/>
                <w:szCs w:val="21"/>
              </w:rPr>
              <w:t>22cm</w:t>
            </w:r>
            <w:r>
              <w:rPr>
                <w:rFonts w:ascii="仿宋" w:eastAsia="仿宋" w:hAnsi="仿宋" w:cs="宋体" w:hint="eastAsia"/>
                <w:kern w:val="0"/>
                <w:szCs w:val="21"/>
              </w:rPr>
              <w:t>，木杆小锹长≥</w:t>
            </w:r>
            <w:r>
              <w:rPr>
                <w:rFonts w:ascii="仿宋" w:eastAsia="仿宋" w:hAnsi="仿宋" w:cs="宋体"/>
                <w:kern w:val="0"/>
                <w:szCs w:val="21"/>
              </w:rPr>
              <w:t>21cm</w:t>
            </w:r>
            <w:r>
              <w:rPr>
                <w:rFonts w:ascii="仿宋" w:eastAsia="仿宋" w:hAnsi="仿宋" w:cs="宋体" w:hint="eastAsia"/>
                <w:kern w:val="0"/>
                <w:szCs w:val="21"/>
              </w:rPr>
              <w:t>，木杆小耙≥</w:t>
            </w:r>
            <w:r>
              <w:rPr>
                <w:rFonts w:ascii="仿宋" w:eastAsia="仿宋" w:hAnsi="仿宋" w:cs="宋体"/>
                <w:kern w:val="0"/>
                <w:szCs w:val="21"/>
              </w:rPr>
              <w:t>18cm</w:t>
            </w:r>
            <w:r>
              <w:rPr>
                <w:rFonts w:ascii="仿宋" w:eastAsia="仿宋" w:hAnsi="仿宋" w:cs="宋体" w:hint="eastAsia"/>
                <w:kern w:val="0"/>
                <w:szCs w:val="21"/>
              </w:rPr>
              <w:t>；⑶木柄园艺工具大三件套</w:t>
            </w:r>
            <w:r>
              <w:rPr>
                <w:rFonts w:ascii="仿宋" w:eastAsia="仿宋" w:hAnsi="仿宋" w:cs="宋体"/>
                <w:kern w:val="0"/>
                <w:szCs w:val="21"/>
              </w:rPr>
              <w:t>1</w:t>
            </w:r>
            <w:r>
              <w:rPr>
                <w:rFonts w:ascii="仿宋" w:eastAsia="仿宋" w:hAnsi="仿宋" w:cs="宋体" w:hint="eastAsia"/>
                <w:kern w:val="0"/>
                <w:szCs w:val="21"/>
              </w:rPr>
              <w:t>套：木把叉（黑色）</w:t>
            </w:r>
            <w:r>
              <w:rPr>
                <w:rFonts w:ascii="仿宋" w:eastAsia="仿宋" w:hAnsi="仿宋" w:cs="宋体"/>
                <w:kern w:val="0"/>
                <w:szCs w:val="21"/>
              </w:rPr>
              <w:t>23*5*2.2cm</w:t>
            </w:r>
            <w:r>
              <w:rPr>
                <w:rFonts w:ascii="仿宋" w:eastAsia="仿宋" w:hAnsi="仿宋" w:cs="宋体" w:hint="eastAsia"/>
                <w:kern w:val="0"/>
                <w:szCs w:val="21"/>
              </w:rPr>
              <w:t>，木把耙（黑色）</w:t>
            </w:r>
            <w:r>
              <w:rPr>
                <w:rFonts w:ascii="仿宋" w:eastAsia="仿宋" w:hAnsi="仿宋" w:cs="宋体"/>
                <w:kern w:val="0"/>
                <w:szCs w:val="21"/>
              </w:rPr>
              <w:t>22*6.2*3cm</w:t>
            </w:r>
            <w:r>
              <w:rPr>
                <w:rFonts w:ascii="仿宋" w:eastAsia="仿宋" w:hAnsi="仿宋" w:cs="宋体" w:hint="eastAsia"/>
                <w:kern w:val="0"/>
                <w:szCs w:val="21"/>
              </w:rPr>
              <w:t>，木把铲（黑色）</w:t>
            </w:r>
            <w:r>
              <w:rPr>
                <w:rFonts w:ascii="仿宋" w:eastAsia="仿宋" w:hAnsi="仿宋" w:cs="宋体"/>
                <w:kern w:val="0"/>
                <w:szCs w:val="21"/>
              </w:rPr>
              <w:t>25*6*2.2cm</w:t>
            </w:r>
            <w:r>
              <w:rPr>
                <w:rFonts w:ascii="仿宋" w:eastAsia="仿宋" w:hAnsi="仿宋" w:cs="宋体" w:hint="eastAsia"/>
                <w:kern w:val="0"/>
                <w:szCs w:val="21"/>
              </w:rPr>
              <w:t>；⑷弯头园艺剪</w:t>
            </w:r>
            <w:r>
              <w:rPr>
                <w:rFonts w:ascii="仿宋" w:eastAsia="仿宋" w:hAnsi="仿宋" w:cs="宋体"/>
                <w:kern w:val="0"/>
                <w:szCs w:val="21"/>
              </w:rPr>
              <w:t>1</w:t>
            </w:r>
            <w:r>
              <w:rPr>
                <w:rFonts w:ascii="仿宋" w:eastAsia="仿宋" w:hAnsi="仿宋" w:cs="宋体" w:hint="eastAsia"/>
                <w:kern w:val="0"/>
                <w:szCs w:val="21"/>
              </w:rPr>
              <w:t>件：不锈钢材质，塑柄</w:t>
            </w:r>
            <w:r>
              <w:rPr>
                <w:rFonts w:ascii="仿宋" w:eastAsia="仿宋" w:hAnsi="仿宋" w:cs="宋体"/>
                <w:kern w:val="0"/>
                <w:szCs w:val="21"/>
              </w:rPr>
              <w:t xml:space="preserve"> 16*8.5cm</w:t>
            </w:r>
            <w:r>
              <w:rPr>
                <w:rFonts w:ascii="仿宋" w:eastAsia="仿宋" w:hAnsi="仿宋" w:cs="宋体" w:hint="eastAsia"/>
                <w:kern w:val="0"/>
                <w:szCs w:val="21"/>
              </w:rPr>
              <w:t>；⑸种子盒</w:t>
            </w:r>
            <w:r>
              <w:rPr>
                <w:rFonts w:ascii="仿宋" w:eastAsia="仿宋" w:hAnsi="仿宋" w:cs="宋体"/>
                <w:kern w:val="0"/>
                <w:szCs w:val="21"/>
              </w:rPr>
              <w:t>1</w:t>
            </w:r>
            <w:r>
              <w:rPr>
                <w:rFonts w:ascii="仿宋" w:eastAsia="仿宋" w:hAnsi="仿宋" w:cs="宋体" w:hint="eastAsia"/>
                <w:kern w:val="0"/>
                <w:szCs w:val="21"/>
              </w:rPr>
              <w:t>件：透明扣盒，内有隔断，可分装种子，尺寸</w:t>
            </w:r>
            <w:r>
              <w:rPr>
                <w:rFonts w:ascii="仿宋" w:eastAsia="仿宋" w:hAnsi="仿宋" w:cs="宋体"/>
                <w:kern w:val="0"/>
                <w:szCs w:val="21"/>
              </w:rPr>
              <w:t>12.8*6*2.3cm</w:t>
            </w:r>
            <w:r>
              <w:rPr>
                <w:rFonts w:ascii="仿宋" w:eastAsia="仿宋" w:hAnsi="仿宋" w:cs="宋体" w:hint="eastAsia"/>
                <w:kern w:val="0"/>
                <w:szCs w:val="21"/>
              </w:rPr>
              <w:t>。⑹捆扎绳</w:t>
            </w:r>
            <w:r>
              <w:rPr>
                <w:rFonts w:ascii="仿宋" w:eastAsia="仿宋" w:hAnsi="仿宋" w:cs="宋体"/>
                <w:kern w:val="0"/>
                <w:szCs w:val="21"/>
              </w:rPr>
              <w:t>1</w:t>
            </w:r>
            <w:r>
              <w:rPr>
                <w:rFonts w:ascii="仿宋" w:eastAsia="仿宋" w:hAnsi="仿宋" w:cs="宋体" w:hint="eastAsia"/>
                <w:kern w:val="0"/>
                <w:szCs w:val="21"/>
              </w:rPr>
              <w:t>件：包塑金属扎绳</w:t>
            </w:r>
            <w:r>
              <w:rPr>
                <w:rFonts w:ascii="仿宋" w:eastAsia="仿宋" w:hAnsi="仿宋" w:cs="宋体"/>
                <w:kern w:val="0"/>
                <w:szCs w:val="21"/>
              </w:rPr>
              <w:t xml:space="preserve"> </w:t>
            </w:r>
            <w:r>
              <w:rPr>
                <w:rFonts w:ascii="仿宋" w:eastAsia="仿宋" w:hAnsi="仿宋" w:cs="宋体" w:hint="eastAsia"/>
                <w:kern w:val="0"/>
                <w:szCs w:val="21"/>
              </w:rPr>
              <w:t>尺寸</w:t>
            </w:r>
            <w:r>
              <w:rPr>
                <w:rFonts w:ascii="仿宋" w:eastAsia="仿宋" w:hAnsi="仿宋" w:cs="宋体"/>
                <w:kern w:val="0"/>
                <w:szCs w:val="21"/>
              </w:rPr>
              <w:t xml:space="preserve">11.5*7.5*2cm </w:t>
            </w:r>
            <w:r>
              <w:rPr>
                <w:rFonts w:ascii="仿宋" w:eastAsia="仿宋" w:hAnsi="仿宋" w:cs="宋体" w:hint="eastAsia"/>
                <w:kern w:val="0"/>
                <w:szCs w:val="21"/>
              </w:rPr>
              <w:t>长度≥</w:t>
            </w:r>
            <w:r>
              <w:rPr>
                <w:rFonts w:ascii="仿宋" w:eastAsia="仿宋" w:hAnsi="仿宋" w:cs="宋体"/>
                <w:kern w:val="0"/>
                <w:szCs w:val="21"/>
              </w:rPr>
              <w:t>20m</w:t>
            </w:r>
            <w:r>
              <w:rPr>
                <w:rFonts w:ascii="仿宋" w:eastAsia="仿宋" w:hAnsi="仿宋" w:cs="宋体" w:hint="eastAsia"/>
                <w:kern w:val="0"/>
                <w:szCs w:val="21"/>
              </w:rPr>
              <w:t>；⑺喷洒水枪</w:t>
            </w:r>
            <w:r>
              <w:rPr>
                <w:rFonts w:ascii="仿宋" w:eastAsia="仿宋" w:hAnsi="仿宋" w:cs="宋体"/>
                <w:kern w:val="0"/>
                <w:szCs w:val="21"/>
              </w:rPr>
              <w:t>1</w:t>
            </w:r>
            <w:r>
              <w:rPr>
                <w:rFonts w:ascii="仿宋" w:eastAsia="仿宋" w:hAnsi="仿宋" w:cs="宋体" w:hint="eastAsia"/>
                <w:kern w:val="0"/>
                <w:szCs w:val="21"/>
              </w:rPr>
              <w:t>套：枪头</w:t>
            </w:r>
            <w:r>
              <w:rPr>
                <w:rFonts w:ascii="仿宋" w:eastAsia="仿宋" w:hAnsi="仿宋" w:cs="宋体"/>
                <w:kern w:val="0"/>
                <w:szCs w:val="21"/>
              </w:rPr>
              <w:t>1</w:t>
            </w:r>
            <w:r>
              <w:rPr>
                <w:rFonts w:ascii="仿宋" w:eastAsia="仿宋" w:hAnsi="仿宋" w:cs="宋体" w:hint="eastAsia"/>
                <w:kern w:val="0"/>
                <w:szCs w:val="21"/>
              </w:rPr>
              <w:t>把，连接头</w:t>
            </w:r>
            <w:r>
              <w:rPr>
                <w:rFonts w:ascii="仿宋" w:eastAsia="仿宋" w:hAnsi="仿宋" w:cs="宋体"/>
                <w:kern w:val="0"/>
                <w:szCs w:val="21"/>
              </w:rPr>
              <w:t>2</w:t>
            </w:r>
            <w:r>
              <w:rPr>
                <w:rFonts w:ascii="仿宋" w:eastAsia="仿宋" w:hAnsi="仿宋" w:cs="宋体" w:hint="eastAsia"/>
                <w:kern w:val="0"/>
                <w:szCs w:val="21"/>
              </w:rPr>
              <w:t>个；</w:t>
            </w:r>
            <w:r>
              <w:rPr>
                <w:rFonts w:ascii="仿宋" w:eastAsia="仿宋" w:hAnsi="仿宋" w:cs="宋体"/>
                <w:kern w:val="0"/>
                <w:szCs w:val="21"/>
              </w:rPr>
              <w:t xml:space="preserve"> </w:t>
            </w:r>
            <w:r>
              <w:rPr>
                <w:rFonts w:ascii="仿宋" w:eastAsia="仿宋" w:hAnsi="仿宋" w:cs="宋体" w:hint="eastAsia"/>
                <w:kern w:val="0"/>
                <w:szCs w:val="21"/>
              </w:rPr>
              <w:t>⑻卷尺</w:t>
            </w:r>
            <w:r>
              <w:rPr>
                <w:rFonts w:ascii="仿宋" w:eastAsia="仿宋" w:hAnsi="仿宋" w:cs="宋体"/>
                <w:kern w:val="0"/>
                <w:szCs w:val="21"/>
              </w:rPr>
              <w:t>1</w:t>
            </w:r>
            <w:r>
              <w:rPr>
                <w:rFonts w:ascii="仿宋" w:eastAsia="仿宋" w:hAnsi="仿宋" w:cs="宋体" w:hint="eastAsia"/>
                <w:kern w:val="0"/>
                <w:szCs w:val="21"/>
              </w:rPr>
              <w:t>件：量程</w:t>
            </w:r>
            <w:r>
              <w:rPr>
                <w:rFonts w:ascii="仿宋" w:eastAsia="仿宋" w:hAnsi="仿宋" w:cs="宋体"/>
                <w:kern w:val="0"/>
                <w:szCs w:val="21"/>
              </w:rPr>
              <w:t>2000mm</w:t>
            </w:r>
            <w:r>
              <w:rPr>
                <w:rFonts w:ascii="仿宋" w:eastAsia="仿宋" w:hAnsi="仿宋" w:cs="宋体" w:hint="eastAsia"/>
                <w:kern w:val="0"/>
                <w:szCs w:val="21"/>
              </w:rPr>
              <w:t>；（</w:t>
            </w:r>
            <w:r>
              <w:rPr>
                <w:rFonts w:ascii="仿宋" w:eastAsia="仿宋" w:hAnsi="仿宋" w:cs="宋体"/>
                <w:kern w:val="0"/>
                <w:szCs w:val="21"/>
              </w:rPr>
              <w:t>9</w:t>
            </w:r>
            <w:r>
              <w:rPr>
                <w:rFonts w:ascii="仿宋" w:eastAsia="仿宋" w:hAnsi="仿宋" w:cs="宋体" w:hint="eastAsia"/>
                <w:kern w:val="0"/>
                <w:szCs w:val="21"/>
              </w:rPr>
              <w:t>）折叠园林锯</w:t>
            </w:r>
            <w:r>
              <w:rPr>
                <w:rFonts w:ascii="仿宋" w:eastAsia="仿宋" w:hAnsi="仿宋" w:cs="宋体"/>
                <w:kern w:val="0"/>
                <w:szCs w:val="21"/>
              </w:rPr>
              <w:t>1</w:t>
            </w:r>
            <w:r>
              <w:rPr>
                <w:rFonts w:ascii="仿宋" w:eastAsia="仿宋" w:hAnsi="仿宋" w:cs="宋体" w:hint="eastAsia"/>
                <w:kern w:val="0"/>
                <w:szCs w:val="21"/>
              </w:rPr>
              <w:t>把：全长</w:t>
            </w:r>
            <w:r>
              <w:rPr>
                <w:rFonts w:ascii="仿宋" w:eastAsia="仿宋" w:hAnsi="仿宋" w:cs="宋体"/>
                <w:kern w:val="0"/>
                <w:szCs w:val="21"/>
              </w:rPr>
              <w:t>32cm</w:t>
            </w:r>
            <w:r>
              <w:rPr>
                <w:rFonts w:ascii="仿宋" w:eastAsia="仿宋" w:hAnsi="仿宋" w:cs="宋体" w:hint="eastAsia"/>
                <w:kern w:val="0"/>
                <w:szCs w:val="21"/>
              </w:rPr>
              <w:t>，刃长</w:t>
            </w:r>
            <w:r>
              <w:rPr>
                <w:rFonts w:ascii="仿宋" w:eastAsia="仿宋" w:hAnsi="仿宋" w:cs="宋体"/>
                <w:kern w:val="0"/>
                <w:szCs w:val="21"/>
              </w:rPr>
              <w:t>14cm</w:t>
            </w:r>
            <w:r>
              <w:rPr>
                <w:rFonts w:ascii="仿宋" w:eastAsia="仿宋" w:hAnsi="仿宋" w:cs="宋体" w:hint="eastAsia"/>
                <w:kern w:val="0"/>
                <w:szCs w:val="21"/>
              </w:rPr>
              <w:t>，锯宽</w:t>
            </w:r>
            <w:r>
              <w:rPr>
                <w:rFonts w:ascii="仿宋" w:eastAsia="仿宋" w:hAnsi="仿宋" w:cs="宋体"/>
                <w:kern w:val="0"/>
                <w:szCs w:val="21"/>
              </w:rPr>
              <w:t>3cm</w:t>
            </w:r>
            <w:r>
              <w:rPr>
                <w:rFonts w:ascii="仿宋" w:eastAsia="仿宋" w:hAnsi="仿宋" w:cs="宋体" w:hint="eastAsia"/>
                <w:kern w:val="0"/>
                <w:szCs w:val="21"/>
              </w:rPr>
              <w:t>，闭合</w:t>
            </w:r>
            <w:r>
              <w:rPr>
                <w:rFonts w:ascii="仿宋" w:eastAsia="仿宋" w:hAnsi="仿宋" w:cs="宋体"/>
                <w:kern w:val="0"/>
                <w:szCs w:val="21"/>
              </w:rPr>
              <w:t>8.5cm</w:t>
            </w:r>
            <w:r>
              <w:rPr>
                <w:rFonts w:ascii="仿宋" w:eastAsia="仿宋" w:hAnsi="仿宋" w:cs="宋体" w:hint="eastAsia"/>
                <w:kern w:val="0"/>
                <w:szCs w:val="21"/>
              </w:rPr>
              <w:t>，带锁，塑料套胶手柄；（</w:t>
            </w:r>
            <w:r>
              <w:rPr>
                <w:rFonts w:ascii="仿宋" w:eastAsia="仿宋" w:hAnsi="仿宋" w:cs="宋体"/>
                <w:kern w:val="0"/>
                <w:szCs w:val="21"/>
              </w:rPr>
              <w:t>10</w:t>
            </w:r>
            <w:r>
              <w:rPr>
                <w:rFonts w:ascii="仿宋" w:eastAsia="仿宋" w:hAnsi="仿宋" w:cs="宋体" w:hint="eastAsia"/>
                <w:kern w:val="0"/>
                <w:szCs w:val="21"/>
              </w:rPr>
              <w:t>）</w:t>
            </w:r>
            <w:r>
              <w:rPr>
                <w:rFonts w:ascii="仿宋" w:eastAsia="仿宋" w:hAnsi="仿宋" w:cs="宋体" w:hint="eastAsia"/>
                <w:kern w:val="0"/>
                <w:szCs w:val="21"/>
              </w:rPr>
              <w:lastRenderedPageBreak/>
              <w:t>草剪</w:t>
            </w:r>
            <w:r>
              <w:rPr>
                <w:rFonts w:ascii="仿宋" w:eastAsia="仿宋" w:hAnsi="仿宋" w:cs="宋体"/>
                <w:kern w:val="0"/>
                <w:szCs w:val="21"/>
              </w:rPr>
              <w:t>1</w:t>
            </w:r>
            <w:r>
              <w:rPr>
                <w:rFonts w:ascii="仿宋" w:eastAsia="仿宋" w:hAnsi="仿宋" w:cs="宋体" w:hint="eastAsia"/>
                <w:kern w:val="0"/>
                <w:szCs w:val="21"/>
              </w:rPr>
              <w:t>件：钢质</w:t>
            </w:r>
            <w:r>
              <w:rPr>
                <w:rFonts w:ascii="仿宋" w:eastAsia="仿宋" w:hAnsi="仿宋" w:cs="宋体"/>
                <w:kern w:val="0"/>
                <w:szCs w:val="21"/>
              </w:rPr>
              <w:t xml:space="preserve"> </w:t>
            </w:r>
            <w:r>
              <w:rPr>
                <w:rFonts w:ascii="仿宋" w:eastAsia="仿宋" w:hAnsi="仿宋" w:cs="宋体" w:hint="eastAsia"/>
                <w:kern w:val="0"/>
                <w:szCs w:val="21"/>
              </w:rPr>
              <w:t>尺寸</w:t>
            </w:r>
            <w:r>
              <w:rPr>
                <w:rFonts w:ascii="仿宋" w:eastAsia="仿宋" w:hAnsi="仿宋" w:cs="宋体"/>
                <w:kern w:val="0"/>
                <w:szCs w:val="21"/>
              </w:rPr>
              <w:t>31.5*10*2.5cm</w:t>
            </w:r>
            <w:r>
              <w:rPr>
                <w:rFonts w:ascii="仿宋" w:eastAsia="仿宋" w:hAnsi="仿宋" w:cs="宋体" w:hint="eastAsia"/>
                <w:kern w:val="0"/>
                <w:szCs w:val="21"/>
              </w:rPr>
              <w:t>；（</w:t>
            </w:r>
            <w:r>
              <w:rPr>
                <w:rFonts w:ascii="仿宋" w:eastAsia="仿宋" w:hAnsi="仿宋" w:cs="宋体"/>
                <w:kern w:val="0"/>
                <w:szCs w:val="21"/>
              </w:rPr>
              <w:t>11</w:t>
            </w:r>
            <w:r>
              <w:rPr>
                <w:rFonts w:ascii="仿宋" w:eastAsia="仿宋" w:hAnsi="仿宋" w:cs="宋体" w:hint="eastAsia"/>
                <w:kern w:val="0"/>
                <w:szCs w:val="21"/>
              </w:rPr>
              <w:t>）美工刀</w:t>
            </w:r>
            <w:r>
              <w:rPr>
                <w:rFonts w:ascii="仿宋" w:eastAsia="仿宋" w:hAnsi="仿宋" w:cs="宋体"/>
                <w:kern w:val="0"/>
                <w:szCs w:val="21"/>
              </w:rPr>
              <w:t>1</w:t>
            </w:r>
            <w:r>
              <w:rPr>
                <w:rFonts w:ascii="仿宋" w:eastAsia="仿宋" w:hAnsi="仿宋" w:cs="宋体" w:hint="eastAsia"/>
                <w:kern w:val="0"/>
                <w:szCs w:val="21"/>
              </w:rPr>
              <w:t>个；（</w:t>
            </w:r>
            <w:r>
              <w:rPr>
                <w:rFonts w:ascii="仿宋" w:eastAsia="仿宋" w:hAnsi="仿宋" w:cs="宋体"/>
                <w:kern w:val="0"/>
                <w:szCs w:val="21"/>
              </w:rPr>
              <w:t>12</w:t>
            </w:r>
            <w:r>
              <w:rPr>
                <w:rFonts w:ascii="仿宋" w:eastAsia="仿宋" w:hAnsi="仿宋" w:cs="宋体" w:hint="eastAsia"/>
                <w:kern w:val="0"/>
                <w:szCs w:val="21"/>
              </w:rPr>
              <w:t>）喷水壶</w:t>
            </w:r>
            <w:r>
              <w:rPr>
                <w:rFonts w:ascii="仿宋" w:eastAsia="仿宋" w:hAnsi="仿宋" w:cs="宋体"/>
                <w:kern w:val="0"/>
                <w:szCs w:val="21"/>
              </w:rPr>
              <w:t>1</w:t>
            </w:r>
            <w:r>
              <w:rPr>
                <w:rFonts w:ascii="仿宋" w:eastAsia="仿宋" w:hAnsi="仿宋" w:cs="宋体" w:hint="eastAsia"/>
                <w:kern w:val="0"/>
                <w:szCs w:val="21"/>
              </w:rPr>
              <w:t>个：彩色透明</w:t>
            </w:r>
            <w:r>
              <w:rPr>
                <w:rFonts w:ascii="仿宋" w:eastAsia="仿宋" w:hAnsi="仿宋" w:cs="宋体"/>
                <w:kern w:val="0"/>
                <w:szCs w:val="21"/>
              </w:rPr>
              <w:t xml:space="preserve"> </w:t>
            </w:r>
            <w:r>
              <w:rPr>
                <w:rFonts w:ascii="仿宋" w:eastAsia="仿宋" w:hAnsi="仿宋" w:cs="宋体" w:hint="eastAsia"/>
                <w:kern w:val="0"/>
                <w:szCs w:val="21"/>
              </w:rPr>
              <w:t>；（</w:t>
            </w:r>
            <w:r>
              <w:rPr>
                <w:rFonts w:ascii="仿宋" w:eastAsia="仿宋" w:hAnsi="仿宋" w:cs="宋体"/>
                <w:kern w:val="0"/>
                <w:szCs w:val="21"/>
              </w:rPr>
              <w:t>13</w:t>
            </w:r>
            <w:r>
              <w:rPr>
                <w:rFonts w:ascii="仿宋" w:eastAsia="仿宋" w:hAnsi="仿宋" w:cs="宋体" w:hint="eastAsia"/>
                <w:kern w:val="0"/>
                <w:szCs w:val="21"/>
              </w:rPr>
              <w:t>）橡胶柄钢铲</w:t>
            </w:r>
            <w:r>
              <w:rPr>
                <w:rFonts w:ascii="仿宋" w:eastAsia="仿宋" w:hAnsi="仿宋" w:cs="宋体"/>
                <w:kern w:val="0"/>
                <w:szCs w:val="21"/>
              </w:rPr>
              <w:t>1</w:t>
            </w:r>
            <w:r>
              <w:rPr>
                <w:rFonts w:ascii="仿宋" w:eastAsia="仿宋" w:hAnsi="仿宋" w:cs="宋体" w:hint="eastAsia"/>
                <w:kern w:val="0"/>
                <w:szCs w:val="21"/>
              </w:rPr>
              <w:t>把：尺寸</w:t>
            </w:r>
            <w:r>
              <w:rPr>
                <w:rFonts w:ascii="仿宋" w:eastAsia="仿宋" w:hAnsi="仿宋" w:cs="宋体"/>
                <w:kern w:val="0"/>
                <w:szCs w:val="21"/>
              </w:rPr>
              <w:t>31*5.3*3.8cm</w:t>
            </w:r>
            <w:r>
              <w:rPr>
                <w:rFonts w:ascii="仿宋" w:eastAsia="仿宋" w:hAnsi="仿宋" w:cs="宋体" w:hint="eastAsia"/>
                <w:kern w:val="0"/>
                <w:szCs w:val="21"/>
              </w:rPr>
              <w:t>，铲长</w:t>
            </w:r>
            <w:r>
              <w:rPr>
                <w:rFonts w:ascii="仿宋" w:eastAsia="仿宋" w:hAnsi="仿宋" w:cs="宋体"/>
                <w:kern w:val="0"/>
                <w:szCs w:val="21"/>
              </w:rPr>
              <w:t>16cm</w:t>
            </w:r>
            <w:r>
              <w:rPr>
                <w:rFonts w:ascii="仿宋" w:eastAsia="仿宋" w:hAnsi="仿宋" w:cs="宋体" w:hint="eastAsia"/>
                <w:kern w:val="0"/>
                <w:szCs w:val="21"/>
              </w:rPr>
              <w:t>宽</w:t>
            </w:r>
            <w:r>
              <w:rPr>
                <w:rFonts w:ascii="仿宋" w:eastAsia="仿宋" w:hAnsi="仿宋" w:cs="宋体"/>
                <w:kern w:val="0"/>
                <w:szCs w:val="21"/>
              </w:rPr>
              <w:t>5.3cm</w:t>
            </w:r>
            <w:r>
              <w:rPr>
                <w:rFonts w:ascii="仿宋" w:eastAsia="仿宋" w:hAnsi="仿宋" w:cs="宋体" w:hint="eastAsia"/>
                <w:kern w:val="0"/>
                <w:szCs w:val="21"/>
              </w:rPr>
              <w:t>；</w:t>
            </w:r>
          </w:p>
          <w:p w14:paraId="39FB6F9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2.工具箱</w:t>
            </w:r>
            <w:r>
              <w:rPr>
                <w:rFonts w:ascii="仿宋" w:eastAsia="仿宋" w:hAnsi="仿宋" w:cs="宋体"/>
                <w:kern w:val="0"/>
                <w:szCs w:val="21"/>
              </w:rPr>
              <w:t>1</w:t>
            </w:r>
            <w:r>
              <w:rPr>
                <w:rFonts w:ascii="仿宋" w:eastAsia="仿宋" w:hAnsi="仿宋" w:cs="宋体" w:hint="eastAsia"/>
                <w:kern w:val="0"/>
                <w:szCs w:val="21"/>
              </w:rPr>
              <w:t>件。</w:t>
            </w:r>
          </w:p>
        </w:tc>
      </w:tr>
      <w:tr w:rsidR="00E62DEB" w14:paraId="58F6F691" w14:textId="77777777">
        <w:tc>
          <w:tcPr>
            <w:tcW w:w="550" w:type="dxa"/>
            <w:tcBorders>
              <w:top w:val="single" w:sz="6" w:space="0" w:color="auto"/>
              <w:left w:val="single" w:sz="6" w:space="0" w:color="auto"/>
              <w:bottom w:val="single" w:sz="6" w:space="0" w:color="auto"/>
              <w:right w:val="single" w:sz="6" w:space="0" w:color="auto"/>
            </w:tcBorders>
            <w:vAlign w:val="center"/>
          </w:tcPr>
          <w:p w14:paraId="478EF07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52</w:t>
            </w:r>
          </w:p>
        </w:tc>
        <w:tc>
          <w:tcPr>
            <w:tcW w:w="1064" w:type="dxa"/>
            <w:tcBorders>
              <w:top w:val="single" w:sz="6" w:space="0" w:color="auto"/>
              <w:left w:val="single" w:sz="6" w:space="0" w:color="auto"/>
              <w:bottom w:val="single" w:sz="6" w:space="0" w:color="auto"/>
              <w:right w:val="single" w:sz="6" w:space="0" w:color="auto"/>
            </w:tcBorders>
            <w:vAlign w:val="center"/>
          </w:tcPr>
          <w:p w14:paraId="51ACCE8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接种箱</w:t>
            </w:r>
          </w:p>
        </w:tc>
        <w:tc>
          <w:tcPr>
            <w:tcW w:w="6914" w:type="dxa"/>
            <w:tcBorders>
              <w:top w:val="single" w:sz="6" w:space="0" w:color="auto"/>
              <w:left w:val="single" w:sz="6" w:space="0" w:color="auto"/>
              <w:bottom w:val="single" w:sz="6" w:space="0" w:color="auto"/>
              <w:right w:val="single" w:sz="6" w:space="0" w:color="auto"/>
            </w:tcBorders>
            <w:vAlign w:val="center"/>
          </w:tcPr>
          <w:p w14:paraId="6D7C69E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铁质接种箱</w:t>
            </w:r>
            <w:r>
              <w:rPr>
                <w:rFonts w:ascii="仿宋" w:eastAsia="仿宋" w:hAnsi="仿宋" w:cs="宋体"/>
                <w:kern w:val="0"/>
                <w:szCs w:val="21"/>
              </w:rPr>
              <w:t xml:space="preserve"> </w:t>
            </w:r>
            <w:r>
              <w:rPr>
                <w:rFonts w:ascii="仿宋" w:eastAsia="仿宋" w:hAnsi="仿宋" w:cs="宋体" w:hint="eastAsia"/>
                <w:kern w:val="0"/>
                <w:szCs w:val="21"/>
              </w:rPr>
              <w:t>长</w:t>
            </w:r>
            <w:r>
              <w:rPr>
                <w:rFonts w:ascii="仿宋" w:eastAsia="仿宋" w:hAnsi="仿宋" w:cs="宋体"/>
                <w:kern w:val="0"/>
                <w:szCs w:val="21"/>
              </w:rPr>
              <w:t>46.5cm</w:t>
            </w:r>
            <w:r>
              <w:rPr>
                <w:rFonts w:ascii="仿宋" w:eastAsia="仿宋" w:hAnsi="仿宋" w:cs="宋体" w:hint="eastAsia"/>
                <w:kern w:val="0"/>
                <w:szCs w:val="21"/>
              </w:rPr>
              <w:t>宽</w:t>
            </w:r>
            <w:r>
              <w:rPr>
                <w:rFonts w:ascii="仿宋" w:eastAsia="仿宋" w:hAnsi="仿宋" w:cs="宋体"/>
                <w:kern w:val="0"/>
                <w:szCs w:val="21"/>
              </w:rPr>
              <w:t>33cm</w:t>
            </w:r>
            <w:r>
              <w:rPr>
                <w:rFonts w:ascii="仿宋" w:eastAsia="仿宋" w:hAnsi="仿宋" w:cs="宋体" w:hint="eastAsia"/>
                <w:kern w:val="0"/>
                <w:szCs w:val="21"/>
              </w:rPr>
              <w:t>高</w:t>
            </w:r>
            <w:r>
              <w:rPr>
                <w:rFonts w:ascii="仿宋" w:eastAsia="仿宋" w:hAnsi="仿宋" w:cs="宋体"/>
                <w:kern w:val="0"/>
                <w:szCs w:val="21"/>
              </w:rPr>
              <w:t>39cm</w:t>
            </w:r>
            <w:r>
              <w:rPr>
                <w:rFonts w:ascii="仿宋" w:eastAsia="仿宋" w:hAnsi="仿宋" w:cs="宋体" w:hint="eastAsia"/>
                <w:kern w:val="0"/>
                <w:szCs w:val="21"/>
              </w:rPr>
              <w:t>，带</w:t>
            </w:r>
            <w:r>
              <w:rPr>
                <w:rFonts w:ascii="仿宋" w:eastAsia="仿宋" w:hAnsi="仿宋" w:cs="宋体"/>
                <w:kern w:val="0"/>
                <w:szCs w:val="21"/>
              </w:rPr>
              <w:t>8w</w:t>
            </w:r>
            <w:r>
              <w:rPr>
                <w:rFonts w:ascii="仿宋" w:eastAsia="仿宋" w:hAnsi="仿宋" w:cs="宋体" w:hint="eastAsia"/>
                <w:kern w:val="0"/>
                <w:szCs w:val="21"/>
              </w:rPr>
              <w:t>的日光灯一根和紫外消毒灭菌灯一根。</w:t>
            </w:r>
          </w:p>
        </w:tc>
      </w:tr>
      <w:tr w:rsidR="00E62DEB" w14:paraId="218FAEDA" w14:textId="77777777">
        <w:tc>
          <w:tcPr>
            <w:tcW w:w="550" w:type="dxa"/>
            <w:tcBorders>
              <w:top w:val="single" w:sz="6" w:space="0" w:color="auto"/>
              <w:left w:val="single" w:sz="6" w:space="0" w:color="auto"/>
              <w:bottom w:val="single" w:sz="6" w:space="0" w:color="auto"/>
              <w:right w:val="single" w:sz="6" w:space="0" w:color="auto"/>
            </w:tcBorders>
            <w:vAlign w:val="center"/>
          </w:tcPr>
          <w:p w14:paraId="155DEF1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53</w:t>
            </w:r>
          </w:p>
        </w:tc>
        <w:tc>
          <w:tcPr>
            <w:tcW w:w="1064" w:type="dxa"/>
            <w:tcBorders>
              <w:top w:val="single" w:sz="6" w:space="0" w:color="auto"/>
              <w:left w:val="single" w:sz="6" w:space="0" w:color="auto"/>
              <w:bottom w:val="single" w:sz="6" w:space="0" w:color="auto"/>
              <w:right w:val="single" w:sz="6" w:space="0" w:color="auto"/>
            </w:tcBorders>
            <w:vAlign w:val="center"/>
          </w:tcPr>
          <w:p w14:paraId="4FA9499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接种用具</w:t>
            </w:r>
          </w:p>
        </w:tc>
        <w:tc>
          <w:tcPr>
            <w:tcW w:w="6914" w:type="dxa"/>
            <w:tcBorders>
              <w:top w:val="single" w:sz="6" w:space="0" w:color="auto"/>
              <w:left w:val="single" w:sz="6" w:space="0" w:color="auto"/>
              <w:bottom w:val="single" w:sz="6" w:space="0" w:color="auto"/>
              <w:right w:val="single" w:sz="6" w:space="0" w:color="auto"/>
            </w:tcBorders>
            <w:vAlign w:val="center"/>
          </w:tcPr>
          <w:p w14:paraId="2C7863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不锈钢接种棒</w:t>
            </w:r>
            <w:r>
              <w:rPr>
                <w:rFonts w:ascii="仿宋" w:eastAsia="仿宋" w:hAnsi="仿宋" w:cs="宋体"/>
                <w:kern w:val="0"/>
                <w:szCs w:val="21"/>
              </w:rPr>
              <w:t>1</w:t>
            </w:r>
            <w:r>
              <w:rPr>
                <w:rFonts w:ascii="仿宋" w:eastAsia="仿宋" w:hAnsi="仿宋" w:cs="宋体" w:hint="eastAsia"/>
                <w:kern w:val="0"/>
                <w:szCs w:val="21"/>
              </w:rPr>
              <w:t>只、接种针</w:t>
            </w:r>
            <w:r>
              <w:rPr>
                <w:rFonts w:ascii="仿宋" w:eastAsia="仿宋" w:hAnsi="仿宋" w:cs="宋体"/>
                <w:kern w:val="0"/>
                <w:szCs w:val="21"/>
              </w:rPr>
              <w:t>1</w:t>
            </w:r>
            <w:r>
              <w:rPr>
                <w:rFonts w:ascii="仿宋" w:eastAsia="仿宋" w:hAnsi="仿宋" w:cs="宋体" w:hint="eastAsia"/>
                <w:kern w:val="0"/>
                <w:szCs w:val="21"/>
              </w:rPr>
              <w:t>包、接种刀</w:t>
            </w:r>
            <w:r>
              <w:rPr>
                <w:rFonts w:ascii="仿宋" w:eastAsia="仿宋" w:hAnsi="仿宋" w:cs="宋体"/>
                <w:kern w:val="0"/>
                <w:szCs w:val="21"/>
              </w:rPr>
              <w:t>1</w:t>
            </w:r>
            <w:r>
              <w:rPr>
                <w:rFonts w:ascii="仿宋" w:eastAsia="仿宋" w:hAnsi="仿宋" w:cs="宋体" w:hint="eastAsia"/>
                <w:kern w:val="0"/>
                <w:szCs w:val="21"/>
              </w:rPr>
              <w:t>套，</w:t>
            </w:r>
            <w:r>
              <w:rPr>
                <w:rFonts w:ascii="仿宋" w:eastAsia="仿宋" w:hAnsi="仿宋" w:cs="宋体"/>
                <w:kern w:val="0"/>
                <w:szCs w:val="21"/>
              </w:rPr>
              <w:t>3</w:t>
            </w:r>
            <w:r>
              <w:rPr>
                <w:rFonts w:ascii="仿宋" w:eastAsia="仿宋" w:hAnsi="仿宋" w:cs="宋体" w:hint="eastAsia"/>
                <w:kern w:val="0"/>
                <w:szCs w:val="21"/>
              </w:rPr>
              <w:t>件套食用菌培养管</w:t>
            </w:r>
            <w:r>
              <w:rPr>
                <w:rFonts w:ascii="仿宋" w:eastAsia="仿宋" w:hAnsi="仿宋" w:cs="宋体"/>
                <w:kern w:val="0"/>
                <w:szCs w:val="21"/>
              </w:rPr>
              <w:t>1</w:t>
            </w:r>
            <w:r>
              <w:rPr>
                <w:rFonts w:ascii="仿宋" w:eastAsia="仿宋" w:hAnsi="仿宋" w:cs="宋体" w:hint="eastAsia"/>
                <w:kern w:val="0"/>
                <w:szCs w:val="21"/>
              </w:rPr>
              <w:t>套，</w:t>
            </w:r>
            <w:r>
              <w:rPr>
                <w:rFonts w:ascii="仿宋" w:eastAsia="仿宋" w:hAnsi="仿宋" w:cs="宋体"/>
                <w:kern w:val="0"/>
                <w:szCs w:val="21"/>
              </w:rPr>
              <w:t>3</w:t>
            </w:r>
            <w:r>
              <w:rPr>
                <w:rFonts w:ascii="仿宋" w:eastAsia="仿宋" w:hAnsi="仿宋" w:cs="宋体" w:hint="eastAsia"/>
                <w:kern w:val="0"/>
                <w:szCs w:val="21"/>
              </w:rPr>
              <w:t>件套镊子</w:t>
            </w:r>
            <w:r>
              <w:rPr>
                <w:rFonts w:ascii="仿宋" w:eastAsia="仿宋" w:hAnsi="仿宋" w:cs="宋体"/>
                <w:kern w:val="0"/>
                <w:szCs w:val="21"/>
              </w:rPr>
              <w:t>1</w:t>
            </w:r>
            <w:r>
              <w:rPr>
                <w:rFonts w:ascii="仿宋" w:eastAsia="仿宋" w:hAnsi="仿宋" w:cs="宋体" w:hint="eastAsia"/>
                <w:kern w:val="0"/>
                <w:szCs w:val="21"/>
              </w:rPr>
              <w:t>套，</w:t>
            </w:r>
            <w:r>
              <w:rPr>
                <w:rFonts w:ascii="仿宋" w:eastAsia="仿宋" w:hAnsi="仿宋" w:cs="宋体"/>
                <w:kern w:val="0"/>
                <w:szCs w:val="21"/>
              </w:rPr>
              <w:t>3</w:t>
            </w:r>
            <w:r>
              <w:rPr>
                <w:rFonts w:ascii="仿宋" w:eastAsia="仿宋" w:hAnsi="仿宋" w:cs="宋体" w:hint="eastAsia"/>
                <w:kern w:val="0"/>
                <w:szCs w:val="21"/>
              </w:rPr>
              <w:t>件套接种勺</w:t>
            </w:r>
            <w:r>
              <w:rPr>
                <w:rFonts w:ascii="仿宋" w:eastAsia="仿宋" w:hAnsi="仿宋" w:cs="宋体"/>
                <w:kern w:val="0"/>
                <w:szCs w:val="21"/>
              </w:rPr>
              <w:t>1</w:t>
            </w:r>
            <w:r>
              <w:rPr>
                <w:rFonts w:ascii="仿宋" w:eastAsia="仿宋" w:hAnsi="仿宋" w:cs="宋体" w:hint="eastAsia"/>
                <w:kern w:val="0"/>
                <w:szCs w:val="21"/>
              </w:rPr>
              <w:t>套，小剪刀</w:t>
            </w:r>
            <w:r>
              <w:rPr>
                <w:rFonts w:ascii="仿宋" w:eastAsia="仿宋" w:hAnsi="仿宋" w:cs="宋体"/>
                <w:kern w:val="0"/>
                <w:szCs w:val="21"/>
              </w:rPr>
              <w:t>1</w:t>
            </w:r>
            <w:r>
              <w:rPr>
                <w:rFonts w:ascii="仿宋" w:eastAsia="仿宋" w:hAnsi="仿宋" w:cs="宋体" w:hint="eastAsia"/>
                <w:kern w:val="0"/>
                <w:szCs w:val="21"/>
              </w:rPr>
              <w:t>把，工具箱</w:t>
            </w:r>
            <w:r>
              <w:rPr>
                <w:rFonts w:ascii="仿宋" w:eastAsia="仿宋" w:hAnsi="仿宋" w:cs="宋体"/>
                <w:kern w:val="0"/>
                <w:szCs w:val="21"/>
              </w:rPr>
              <w:t>1</w:t>
            </w:r>
            <w:r>
              <w:rPr>
                <w:rFonts w:ascii="仿宋" w:eastAsia="仿宋" w:hAnsi="仿宋" w:cs="宋体" w:hint="eastAsia"/>
                <w:kern w:val="0"/>
                <w:szCs w:val="21"/>
              </w:rPr>
              <w:t>个。</w:t>
            </w:r>
          </w:p>
        </w:tc>
      </w:tr>
      <w:tr w:rsidR="00E62DEB" w14:paraId="01AABBDA" w14:textId="77777777">
        <w:tc>
          <w:tcPr>
            <w:tcW w:w="550" w:type="dxa"/>
            <w:tcBorders>
              <w:top w:val="single" w:sz="6" w:space="0" w:color="auto"/>
              <w:left w:val="single" w:sz="6" w:space="0" w:color="auto"/>
              <w:bottom w:val="single" w:sz="6" w:space="0" w:color="auto"/>
              <w:right w:val="single" w:sz="6" w:space="0" w:color="auto"/>
            </w:tcBorders>
            <w:vAlign w:val="center"/>
          </w:tcPr>
          <w:p w14:paraId="2033B5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54</w:t>
            </w:r>
          </w:p>
        </w:tc>
        <w:tc>
          <w:tcPr>
            <w:tcW w:w="1064" w:type="dxa"/>
            <w:tcBorders>
              <w:top w:val="single" w:sz="6" w:space="0" w:color="auto"/>
              <w:left w:val="single" w:sz="6" w:space="0" w:color="auto"/>
              <w:bottom w:val="single" w:sz="6" w:space="0" w:color="auto"/>
              <w:right w:val="single" w:sz="6" w:space="0" w:color="auto"/>
            </w:tcBorders>
            <w:vAlign w:val="center"/>
          </w:tcPr>
          <w:p w14:paraId="7AC663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盆景制作工具</w:t>
            </w:r>
          </w:p>
        </w:tc>
        <w:tc>
          <w:tcPr>
            <w:tcW w:w="6914" w:type="dxa"/>
            <w:tcBorders>
              <w:top w:val="single" w:sz="6" w:space="0" w:color="auto"/>
              <w:left w:val="single" w:sz="6" w:space="0" w:color="auto"/>
              <w:bottom w:val="single" w:sz="6" w:space="0" w:color="auto"/>
              <w:right w:val="single" w:sz="6" w:space="0" w:color="auto"/>
            </w:tcBorders>
            <w:vAlign w:val="center"/>
          </w:tcPr>
          <w:p w14:paraId="27E470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不锈钢剪刀</w:t>
            </w:r>
            <w:r>
              <w:rPr>
                <w:rFonts w:ascii="仿宋" w:eastAsia="仿宋" w:hAnsi="仿宋" w:cs="宋体"/>
                <w:kern w:val="0"/>
                <w:szCs w:val="21"/>
              </w:rPr>
              <w:t>1</w:t>
            </w:r>
            <w:r>
              <w:rPr>
                <w:rFonts w:ascii="仿宋" w:eastAsia="仿宋" w:hAnsi="仿宋" w:cs="宋体" w:hint="eastAsia"/>
                <w:kern w:val="0"/>
                <w:szCs w:val="21"/>
              </w:rPr>
              <w:t>把、嫁接刀</w:t>
            </w:r>
            <w:r>
              <w:rPr>
                <w:rFonts w:ascii="仿宋" w:eastAsia="仿宋" w:hAnsi="仿宋" w:cs="宋体"/>
                <w:kern w:val="0"/>
                <w:szCs w:val="21"/>
              </w:rPr>
              <w:t>1</w:t>
            </w:r>
            <w:r>
              <w:rPr>
                <w:rFonts w:ascii="仿宋" w:eastAsia="仿宋" w:hAnsi="仿宋" w:cs="宋体" w:hint="eastAsia"/>
                <w:kern w:val="0"/>
                <w:szCs w:val="21"/>
              </w:rPr>
              <w:t>把、园林小三件套</w:t>
            </w:r>
            <w:r>
              <w:rPr>
                <w:rFonts w:ascii="仿宋" w:eastAsia="仿宋" w:hAnsi="仿宋" w:cs="宋体"/>
                <w:kern w:val="0"/>
                <w:szCs w:val="21"/>
              </w:rPr>
              <w:t>1</w:t>
            </w:r>
            <w:r>
              <w:rPr>
                <w:rFonts w:ascii="仿宋" w:eastAsia="仿宋" w:hAnsi="仿宋" w:cs="宋体" w:hint="eastAsia"/>
                <w:kern w:val="0"/>
                <w:szCs w:val="21"/>
              </w:rPr>
              <w:t>套、大中小吊线锥个</w:t>
            </w:r>
            <w:r>
              <w:rPr>
                <w:rFonts w:ascii="仿宋" w:eastAsia="仿宋" w:hAnsi="仿宋" w:cs="宋体"/>
                <w:kern w:val="0"/>
                <w:szCs w:val="21"/>
              </w:rPr>
              <w:t>1</w:t>
            </w:r>
            <w:r>
              <w:rPr>
                <w:rFonts w:ascii="仿宋" w:eastAsia="仿宋" w:hAnsi="仿宋" w:cs="宋体" w:hint="eastAsia"/>
                <w:kern w:val="0"/>
                <w:szCs w:val="21"/>
              </w:rPr>
              <w:t>个、修枝剪</w:t>
            </w:r>
            <w:r>
              <w:rPr>
                <w:rFonts w:ascii="仿宋" w:eastAsia="仿宋" w:hAnsi="仿宋" w:cs="宋体"/>
                <w:kern w:val="0"/>
                <w:szCs w:val="21"/>
              </w:rPr>
              <w:t>1</w:t>
            </w:r>
            <w:r>
              <w:rPr>
                <w:rFonts w:ascii="仿宋" w:eastAsia="仿宋" w:hAnsi="仿宋" w:cs="宋体" w:hint="eastAsia"/>
                <w:kern w:val="0"/>
                <w:szCs w:val="21"/>
              </w:rPr>
              <w:t>把、根部修整刀、塑型铝丝、手套、盆景雕刻刀</w:t>
            </w:r>
            <w:r>
              <w:rPr>
                <w:rFonts w:ascii="仿宋" w:eastAsia="仿宋" w:hAnsi="仿宋" w:cs="宋体"/>
                <w:kern w:val="0"/>
                <w:szCs w:val="21"/>
              </w:rPr>
              <w:t>1</w:t>
            </w:r>
            <w:r>
              <w:rPr>
                <w:rFonts w:ascii="仿宋" w:eastAsia="仿宋" w:hAnsi="仿宋" w:cs="宋体" w:hint="eastAsia"/>
                <w:kern w:val="0"/>
                <w:szCs w:val="21"/>
              </w:rPr>
              <w:t>套、工具箱</w:t>
            </w:r>
            <w:r>
              <w:rPr>
                <w:rFonts w:ascii="仿宋" w:eastAsia="仿宋" w:hAnsi="仿宋" w:cs="宋体"/>
                <w:kern w:val="0"/>
                <w:szCs w:val="21"/>
              </w:rPr>
              <w:t>1</w:t>
            </w:r>
            <w:r>
              <w:rPr>
                <w:rFonts w:ascii="仿宋" w:eastAsia="仿宋" w:hAnsi="仿宋" w:cs="宋体" w:hint="eastAsia"/>
                <w:kern w:val="0"/>
                <w:szCs w:val="21"/>
              </w:rPr>
              <w:t>个。</w:t>
            </w:r>
          </w:p>
        </w:tc>
      </w:tr>
      <w:tr w:rsidR="00E62DEB" w14:paraId="41F19F80" w14:textId="77777777">
        <w:tc>
          <w:tcPr>
            <w:tcW w:w="550" w:type="dxa"/>
            <w:tcBorders>
              <w:top w:val="single" w:sz="6" w:space="0" w:color="auto"/>
              <w:left w:val="single" w:sz="6" w:space="0" w:color="auto"/>
              <w:bottom w:val="single" w:sz="6" w:space="0" w:color="auto"/>
              <w:right w:val="single" w:sz="6" w:space="0" w:color="auto"/>
            </w:tcBorders>
            <w:vAlign w:val="center"/>
          </w:tcPr>
          <w:p w14:paraId="0DF53E9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55</w:t>
            </w:r>
          </w:p>
        </w:tc>
        <w:tc>
          <w:tcPr>
            <w:tcW w:w="1064" w:type="dxa"/>
            <w:tcBorders>
              <w:top w:val="single" w:sz="6" w:space="0" w:color="auto"/>
              <w:left w:val="single" w:sz="6" w:space="0" w:color="auto"/>
              <w:bottom w:val="single" w:sz="6" w:space="0" w:color="auto"/>
              <w:right w:val="single" w:sz="6" w:space="0" w:color="auto"/>
            </w:tcBorders>
            <w:vAlign w:val="center"/>
          </w:tcPr>
          <w:p w14:paraId="146FCB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砂轮片</w:t>
            </w:r>
          </w:p>
        </w:tc>
        <w:tc>
          <w:tcPr>
            <w:tcW w:w="6914" w:type="dxa"/>
            <w:tcBorders>
              <w:top w:val="single" w:sz="6" w:space="0" w:color="auto"/>
              <w:left w:val="single" w:sz="6" w:space="0" w:color="auto"/>
              <w:bottom w:val="single" w:sz="6" w:space="0" w:color="auto"/>
              <w:right w:val="single" w:sz="6" w:space="0" w:color="auto"/>
            </w:tcBorders>
            <w:vAlign w:val="center"/>
          </w:tcPr>
          <w:p w14:paraId="1FD177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直径</w:t>
            </w:r>
            <w:r>
              <w:rPr>
                <w:rFonts w:ascii="仿宋" w:eastAsia="仿宋" w:hAnsi="仿宋" w:cs="宋体"/>
                <w:kern w:val="0"/>
                <w:szCs w:val="21"/>
              </w:rPr>
              <w:t>100mm</w:t>
            </w:r>
            <w:r>
              <w:rPr>
                <w:rFonts w:ascii="仿宋" w:eastAsia="仿宋" w:hAnsi="仿宋" w:cs="宋体" w:hint="eastAsia"/>
                <w:kern w:val="0"/>
                <w:szCs w:val="21"/>
              </w:rPr>
              <w:t>，孔径</w:t>
            </w:r>
            <w:r>
              <w:rPr>
                <w:rFonts w:ascii="仿宋" w:eastAsia="仿宋" w:hAnsi="仿宋" w:cs="宋体"/>
                <w:kern w:val="0"/>
                <w:szCs w:val="21"/>
              </w:rPr>
              <w:t>16mm</w:t>
            </w:r>
            <w:r>
              <w:rPr>
                <w:rFonts w:ascii="仿宋" w:eastAsia="仿宋" w:hAnsi="仿宋" w:cs="宋体" w:hint="eastAsia"/>
                <w:kern w:val="0"/>
                <w:szCs w:val="21"/>
              </w:rPr>
              <w:t>，厚</w:t>
            </w:r>
            <w:r>
              <w:rPr>
                <w:rFonts w:ascii="仿宋" w:eastAsia="仿宋" w:hAnsi="仿宋" w:cs="宋体"/>
                <w:kern w:val="0"/>
                <w:szCs w:val="21"/>
              </w:rPr>
              <w:t xml:space="preserve"> 2mm。</w:t>
            </w:r>
          </w:p>
        </w:tc>
      </w:tr>
      <w:tr w:rsidR="00E62DEB" w14:paraId="775B173F" w14:textId="77777777">
        <w:tc>
          <w:tcPr>
            <w:tcW w:w="550" w:type="dxa"/>
            <w:tcBorders>
              <w:top w:val="single" w:sz="6" w:space="0" w:color="auto"/>
              <w:left w:val="single" w:sz="6" w:space="0" w:color="auto"/>
              <w:bottom w:val="single" w:sz="6" w:space="0" w:color="auto"/>
              <w:right w:val="single" w:sz="6" w:space="0" w:color="auto"/>
            </w:tcBorders>
            <w:vAlign w:val="center"/>
          </w:tcPr>
          <w:p w14:paraId="6D80CF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56</w:t>
            </w:r>
          </w:p>
        </w:tc>
        <w:tc>
          <w:tcPr>
            <w:tcW w:w="1064" w:type="dxa"/>
            <w:tcBorders>
              <w:top w:val="single" w:sz="6" w:space="0" w:color="auto"/>
              <w:left w:val="single" w:sz="6" w:space="0" w:color="auto"/>
              <w:bottom w:val="single" w:sz="6" w:space="0" w:color="auto"/>
              <w:right w:val="single" w:sz="6" w:space="0" w:color="auto"/>
            </w:tcBorders>
            <w:vAlign w:val="center"/>
          </w:tcPr>
          <w:p w14:paraId="01A0D34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筛</w:t>
            </w:r>
            <w:r>
              <w:rPr>
                <w:rFonts w:ascii="仿宋" w:eastAsia="仿宋" w:hAnsi="仿宋" w:cs="宋体"/>
                <w:kern w:val="0"/>
                <w:szCs w:val="21"/>
              </w:rPr>
              <w:t xml:space="preserve">  </w:t>
            </w:r>
            <w:r>
              <w:rPr>
                <w:rFonts w:ascii="仿宋" w:eastAsia="仿宋" w:hAnsi="仿宋" w:cs="宋体" w:hint="eastAsia"/>
                <w:kern w:val="0"/>
                <w:szCs w:val="21"/>
              </w:rPr>
              <w:t>子</w:t>
            </w:r>
          </w:p>
        </w:tc>
        <w:tc>
          <w:tcPr>
            <w:tcW w:w="6914" w:type="dxa"/>
            <w:tcBorders>
              <w:top w:val="single" w:sz="6" w:space="0" w:color="auto"/>
              <w:left w:val="single" w:sz="6" w:space="0" w:color="auto"/>
              <w:bottom w:val="single" w:sz="6" w:space="0" w:color="auto"/>
              <w:right w:val="single" w:sz="6" w:space="0" w:color="auto"/>
            </w:tcBorders>
            <w:vAlign w:val="center"/>
          </w:tcPr>
          <w:p w14:paraId="11D6C54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不锈钢圈及丝网</w:t>
            </w:r>
            <w:r>
              <w:rPr>
                <w:rFonts w:ascii="仿宋" w:eastAsia="仿宋" w:hAnsi="仿宋" w:cs="宋体"/>
                <w:kern w:val="0"/>
                <w:szCs w:val="21"/>
              </w:rPr>
              <w:t>,</w:t>
            </w:r>
            <w:r>
              <w:rPr>
                <w:rFonts w:ascii="仿宋" w:eastAsia="仿宋" w:hAnsi="仿宋" w:cs="宋体" w:hint="eastAsia"/>
                <w:kern w:val="0"/>
                <w:szCs w:val="21"/>
              </w:rPr>
              <w:t>直径不小于</w:t>
            </w:r>
            <w:r>
              <w:rPr>
                <w:rFonts w:ascii="仿宋" w:eastAsia="仿宋" w:hAnsi="仿宋" w:cs="宋体"/>
                <w:kern w:val="0"/>
                <w:szCs w:val="21"/>
              </w:rPr>
              <w:t>20cm,</w:t>
            </w:r>
            <w:r>
              <w:rPr>
                <w:rFonts w:ascii="仿宋" w:eastAsia="仿宋" w:hAnsi="仿宋" w:cs="宋体" w:hint="eastAsia"/>
                <w:kern w:val="0"/>
                <w:szCs w:val="21"/>
              </w:rPr>
              <w:t>深不小于</w:t>
            </w:r>
            <w:r>
              <w:rPr>
                <w:rFonts w:ascii="仿宋" w:eastAsia="仿宋" w:hAnsi="仿宋" w:cs="宋体"/>
                <w:kern w:val="0"/>
                <w:szCs w:val="21"/>
              </w:rPr>
              <w:t>5cm</w:t>
            </w:r>
            <w:r>
              <w:rPr>
                <w:rFonts w:ascii="仿宋" w:eastAsia="仿宋" w:hAnsi="仿宋" w:cs="宋体" w:hint="eastAsia"/>
                <w:kern w:val="0"/>
                <w:szCs w:val="21"/>
              </w:rPr>
              <w:t>。</w:t>
            </w:r>
          </w:p>
        </w:tc>
      </w:tr>
      <w:tr w:rsidR="00E62DEB" w14:paraId="63BDC438" w14:textId="77777777">
        <w:tc>
          <w:tcPr>
            <w:tcW w:w="550" w:type="dxa"/>
            <w:tcBorders>
              <w:top w:val="single" w:sz="6" w:space="0" w:color="auto"/>
              <w:left w:val="single" w:sz="6" w:space="0" w:color="auto"/>
              <w:bottom w:val="single" w:sz="6" w:space="0" w:color="auto"/>
              <w:right w:val="single" w:sz="6" w:space="0" w:color="auto"/>
            </w:tcBorders>
            <w:vAlign w:val="center"/>
          </w:tcPr>
          <w:p w14:paraId="7C97CB2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57</w:t>
            </w:r>
          </w:p>
        </w:tc>
        <w:tc>
          <w:tcPr>
            <w:tcW w:w="1064" w:type="dxa"/>
            <w:tcBorders>
              <w:top w:val="single" w:sz="6" w:space="0" w:color="auto"/>
              <w:left w:val="single" w:sz="6" w:space="0" w:color="auto"/>
              <w:bottom w:val="single" w:sz="6" w:space="0" w:color="auto"/>
              <w:right w:val="single" w:sz="6" w:space="0" w:color="auto"/>
            </w:tcBorders>
            <w:vAlign w:val="center"/>
          </w:tcPr>
          <w:p w14:paraId="665971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漆</w:t>
            </w:r>
            <w:r>
              <w:rPr>
                <w:rFonts w:ascii="仿宋" w:eastAsia="仿宋" w:hAnsi="仿宋" w:cs="宋体"/>
                <w:kern w:val="0"/>
                <w:szCs w:val="21"/>
              </w:rPr>
              <w:t xml:space="preserve">  </w:t>
            </w:r>
            <w:r>
              <w:rPr>
                <w:rFonts w:ascii="仿宋" w:eastAsia="仿宋" w:hAnsi="仿宋" w:cs="宋体" w:hint="eastAsia"/>
                <w:kern w:val="0"/>
                <w:szCs w:val="21"/>
              </w:rPr>
              <w:t>刷</w:t>
            </w:r>
          </w:p>
        </w:tc>
        <w:tc>
          <w:tcPr>
            <w:tcW w:w="6914" w:type="dxa"/>
            <w:tcBorders>
              <w:top w:val="single" w:sz="6" w:space="0" w:color="auto"/>
              <w:left w:val="single" w:sz="6" w:space="0" w:color="auto"/>
              <w:bottom w:val="single" w:sz="6" w:space="0" w:color="auto"/>
              <w:right w:val="single" w:sz="6" w:space="0" w:color="auto"/>
            </w:tcBorders>
            <w:vAlign w:val="center"/>
          </w:tcPr>
          <w:p w14:paraId="106DEA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木柄，猪鬃</w:t>
            </w:r>
            <w:r>
              <w:rPr>
                <w:rFonts w:ascii="仿宋" w:eastAsia="仿宋" w:hAnsi="仿宋" w:cs="宋体"/>
                <w:kern w:val="0"/>
                <w:szCs w:val="21"/>
              </w:rPr>
              <w:t>2</w:t>
            </w:r>
            <w:r>
              <w:rPr>
                <w:rFonts w:ascii="仿宋" w:eastAsia="仿宋" w:hAnsi="仿宋" w:cs="宋体" w:hint="eastAsia"/>
                <w:kern w:val="0"/>
                <w:szCs w:val="21"/>
              </w:rPr>
              <w:t>寸。</w:t>
            </w:r>
          </w:p>
        </w:tc>
      </w:tr>
      <w:tr w:rsidR="00E62DEB" w14:paraId="3BA08CE5" w14:textId="77777777">
        <w:tc>
          <w:tcPr>
            <w:tcW w:w="550" w:type="dxa"/>
            <w:tcBorders>
              <w:top w:val="single" w:sz="6" w:space="0" w:color="auto"/>
              <w:left w:val="single" w:sz="6" w:space="0" w:color="auto"/>
              <w:bottom w:val="single" w:sz="6" w:space="0" w:color="auto"/>
              <w:right w:val="single" w:sz="6" w:space="0" w:color="auto"/>
            </w:tcBorders>
            <w:vAlign w:val="center"/>
          </w:tcPr>
          <w:p w14:paraId="021D8C9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58</w:t>
            </w:r>
          </w:p>
        </w:tc>
        <w:tc>
          <w:tcPr>
            <w:tcW w:w="1064" w:type="dxa"/>
            <w:tcBorders>
              <w:top w:val="single" w:sz="6" w:space="0" w:color="auto"/>
              <w:left w:val="single" w:sz="6" w:space="0" w:color="auto"/>
              <w:bottom w:val="single" w:sz="6" w:space="0" w:color="auto"/>
              <w:right w:val="single" w:sz="6" w:space="0" w:color="auto"/>
            </w:tcBorders>
            <w:vAlign w:val="center"/>
          </w:tcPr>
          <w:p w14:paraId="42A6193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毛</w:t>
            </w:r>
            <w:r>
              <w:rPr>
                <w:rFonts w:ascii="仿宋" w:eastAsia="仿宋" w:hAnsi="仿宋" w:cs="宋体"/>
                <w:kern w:val="0"/>
                <w:szCs w:val="21"/>
              </w:rPr>
              <w:t xml:space="preserve">  </w:t>
            </w:r>
            <w:r>
              <w:rPr>
                <w:rFonts w:ascii="仿宋" w:eastAsia="仿宋" w:hAnsi="仿宋" w:cs="宋体" w:hint="eastAsia"/>
                <w:kern w:val="0"/>
                <w:szCs w:val="21"/>
              </w:rPr>
              <w:t>笔</w:t>
            </w:r>
          </w:p>
        </w:tc>
        <w:tc>
          <w:tcPr>
            <w:tcW w:w="6914" w:type="dxa"/>
            <w:tcBorders>
              <w:top w:val="single" w:sz="6" w:space="0" w:color="auto"/>
              <w:left w:val="single" w:sz="6" w:space="0" w:color="auto"/>
              <w:bottom w:val="single" w:sz="6" w:space="0" w:color="auto"/>
              <w:right w:val="single" w:sz="6" w:space="0" w:color="auto"/>
            </w:tcBorders>
            <w:vAlign w:val="center"/>
          </w:tcPr>
          <w:p w14:paraId="792280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狼毫</w:t>
            </w:r>
            <w:r>
              <w:rPr>
                <w:rFonts w:ascii="仿宋" w:eastAsia="仿宋" w:hAnsi="仿宋" w:cs="宋体"/>
                <w:kern w:val="0"/>
                <w:szCs w:val="21"/>
              </w:rPr>
              <w:t>，</w:t>
            </w:r>
            <w:r>
              <w:rPr>
                <w:rFonts w:ascii="仿宋" w:eastAsia="仿宋" w:hAnsi="仿宋" w:cs="宋体" w:hint="eastAsia"/>
                <w:kern w:val="0"/>
                <w:szCs w:val="21"/>
              </w:rPr>
              <w:t>大号。</w:t>
            </w:r>
          </w:p>
        </w:tc>
      </w:tr>
      <w:tr w:rsidR="00E62DEB" w14:paraId="66D367AD" w14:textId="77777777">
        <w:tc>
          <w:tcPr>
            <w:tcW w:w="550" w:type="dxa"/>
            <w:tcBorders>
              <w:top w:val="single" w:sz="6" w:space="0" w:color="auto"/>
              <w:left w:val="single" w:sz="6" w:space="0" w:color="auto"/>
              <w:bottom w:val="single" w:sz="6" w:space="0" w:color="auto"/>
              <w:right w:val="single" w:sz="6" w:space="0" w:color="auto"/>
            </w:tcBorders>
            <w:vAlign w:val="center"/>
          </w:tcPr>
          <w:p w14:paraId="194A0A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59</w:t>
            </w:r>
          </w:p>
        </w:tc>
        <w:tc>
          <w:tcPr>
            <w:tcW w:w="1064" w:type="dxa"/>
            <w:tcBorders>
              <w:top w:val="single" w:sz="6" w:space="0" w:color="auto"/>
              <w:left w:val="single" w:sz="6" w:space="0" w:color="auto"/>
              <w:bottom w:val="single" w:sz="6" w:space="0" w:color="auto"/>
              <w:right w:val="single" w:sz="6" w:space="0" w:color="auto"/>
            </w:tcBorders>
            <w:vAlign w:val="center"/>
          </w:tcPr>
          <w:p w14:paraId="487B09E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饲养笼（房）</w:t>
            </w:r>
          </w:p>
        </w:tc>
        <w:tc>
          <w:tcPr>
            <w:tcW w:w="6914" w:type="dxa"/>
            <w:tcBorders>
              <w:top w:val="single" w:sz="6" w:space="0" w:color="auto"/>
              <w:left w:val="single" w:sz="6" w:space="0" w:color="auto"/>
              <w:bottom w:val="single" w:sz="6" w:space="0" w:color="auto"/>
              <w:right w:val="single" w:sz="6" w:space="0" w:color="auto"/>
            </w:tcBorders>
            <w:vAlign w:val="center"/>
          </w:tcPr>
          <w:p w14:paraId="33372D5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动物笼</w:t>
            </w:r>
            <w:r>
              <w:rPr>
                <w:rFonts w:ascii="仿宋" w:eastAsia="仿宋" w:hAnsi="仿宋" w:cs="宋体"/>
                <w:kern w:val="0"/>
                <w:szCs w:val="21"/>
              </w:rPr>
              <w:t>，34*26*31cm，</w:t>
            </w:r>
            <w:r>
              <w:rPr>
                <w:rFonts w:ascii="仿宋" w:eastAsia="仿宋" w:hAnsi="仿宋" w:cs="宋体" w:hint="eastAsia"/>
                <w:kern w:val="0"/>
                <w:szCs w:val="21"/>
              </w:rPr>
              <w:t>带托盘。</w:t>
            </w:r>
          </w:p>
        </w:tc>
      </w:tr>
      <w:tr w:rsidR="00E62DEB" w14:paraId="77DFF1AD" w14:textId="77777777">
        <w:tc>
          <w:tcPr>
            <w:tcW w:w="550" w:type="dxa"/>
            <w:tcBorders>
              <w:top w:val="single" w:sz="6" w:space="0" w:color="auto"/>
              <w:left w:val="single" w:sz="6" w:space="0" w:color="auto"/>
              <w:bottom w:val="single" w:sz="6" w:space="0" w:color="auto"/>
              <w:right w:val="single" w:sz="6" w:space="0" w:color="auto"/>
            </w:tcBorders>
            <w:vAlign w:val="center"/>
          </w:tcPr>
          <w:p w14:paraId="573D48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60</w:t>
            </w:r>
          </w:p>
        </w:tc>
        <w:tc>
          <w:tcPr>
            <w:tcW w:w="1064" w:type="dxa"/>
            <w:tcBorders>
              <w:top w:val="single" w:sz="6" w:space="0" w:color="auto"/>
              <w:left w:val="single" w:sz="6" w:space="0" w:color="auto"/>
              <w:bottom w:val="single" w:sz="6" w:space="0" w:color="auto"/>
              <w:right w:val="single" w:sz="6" w:space="0" w:color="auto"/>
            </w:tcBorders>
            <w:vAlign w:val="center"/>
          </w:tcPr>
          <w:p w14:paraId="6511D7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饲养用具</w:t>
            </w:r>
          </w:p>
        </w:tc>
        <w:tc>
          <w:tcPr>
            <w:tcW w:w="6914" w:type="dxa"/>
            <w:tcBorders>
              <w:top w:val="single" w:sz="6" w:space="0" w:color="auto"/>
              <w:left w:val="single" w:sz="6" w:space="0" w:color="auto"/>
              <w:bottom w:val="single" w:sz="6" w:space="0" w:color="auto"/>
              <w:right w:val="single" w:sz="6" w:space="0" w:color="auto"/>
            </w:tcBorders>
            <w:vAlign w:val="center"/>
          </w:tcPr>
          <w:p w14:paraId="787D3E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开食盘</w:t>
            </w:r>
            <w:r>
              <w:rPr>
                <w:rFonts w:ascii="仿宋" w:eastAsia="仿宋" w:hAnsi="仿宋" w:cs="宋体"/>
                <w:kern w:val="0"/>
                <w:szCs w:val="21"/>
              </w:rPr>
              <w:t>1</w:t>
            </w:r>
            <w:r>
              <w:rPr>
                <w:rFonts w:ascii="仿宋" w:eastAsia="仿宋" w:hAnsi="仿宋" w:cs="宋体" w:hint="eastAsia"/>
                <w:kern w:val="0"/>
                <w:szCs w:val="21"/>
              </w:rPr>
              <w:t>个、饮水箱</w:t>
            </w:r>
            <w:r>
              <w:rPr>
                <w:rFonts w:ascii="仿宋" w:eastAsia="仿宋" w:hAnsi="仿宋" w:cs="宋体"/>
                <w:kern w:val="0"/>
                <w:szCs w:val="21"/>
              </w:rPr>
              <w:t>1</w:t>
            </w:r>
            <w:r>
              <w:rPr>
                <w:rFonts w:ascii="仿宋" w:eastAsia="仿宋" w:hAnsi="仿宋" w:cs="宋体" w:hint="eastAsia"/>
                <w:kern w:val="0"/>
                <w:szCs w:val="21"/>
              </w:rPr>
              <w:t>件、食料箱</w:t>
            </w:r>
            <w:r>
              <w:rPr>
                <w:rFonts w:ascii="仿宋" w:eastAsia="仿宋" w:hAnsi="仿宋" w:cs="宋体"/>
                <w:kern w:val="0"/>
                <w:szCs w:val="21"/>
              </w:rPr>
              <w:t>1</w:t>
            </w:r>
            <w:r>
              <w:rPr>
                <w:rFonts w:ascii="仿宋" w:eastAsia="仿宋" w:hAnsi="仿宋" w:cs="宋体" w:hint="eastAsia"/>
                <w:kern w:val="0"/>
                <w:szCs w:val="21"/>
              </w:rPr>
              <w:t>件、家畜（禽）饮水嘴</w:t>
            </w:r>
            <w:r>
              <w:rPr>
                <w:rFonts w:ascii="仿宋" w:eastAsia="仿宋" w:hAnsi="仿宋" w:cs="宋体"/>
                <w:kern w:val="0"/>
                <w:szCs w:val="21"/>
              </w:rPr>
              <w:t>5</w:t>
            </w:r>
            <w:r>
              <w:rPr>
                <w:rFonts w:ascii="仿宋" w:eastAsia="仿宋" w:hAnsi="仿宋" w:cs="宋体" w:hint="eastAsia"/>
                <w:kern w:val="0"/>
                <w:szCs w:val="21"/>
              </w:rPr>
              <w:t>个、圈养网</w:t>
            </w:r>
            <w:r>
              <w:rPr>
                <w:rFonts w:ascii="仿宋" w:eastAsia="仿宋" w:hAnsi="仿宋" w:cs="宋体"/>
                <w:kern w:val="0"/>
                <w:szCs w:val="21"/>
              </w:rPr>
              <w:t>1</w:t>
            </w:r>
            <w:r>
              <w:rPr>
                <w:rFonts w:ascii="仿宋" w:eastAsia="仿宋" w:hAnsi="仿宋" w:cs="宋体" w:hint="eastAsia"/>
                <w:kern w:val="0"/>
                <w:szCs w:val="21"/>
              </w:rPr>
              <w:t>张、折叠笼</w:t>
            </w:r>
            <w:r>
              <w:rPr>
                <w:rFonts w:ascii="仿宋" w:eastAsia="仿宋" w:hAnsi="仿宋" w:cs="宋体"/>
                <w:kern w:val="0"/>
                <w:szCs w:val="21"/>
              </w:rPr>
              <w:t>1</w:t>
            </w:r>
            <w:r>
              <w:rPr>
                <w:rFonts w:ascii="仿宋" w:eastAsia="仿宋" w:hAnsi="仿宋" w:cs="宋体" w:hint="eastAsia"/>
                <w:kern w:val="0"/>
                <w:szCs w:val="21"/>
              </w:rPr>
              <w:t>个、全自动饮水器</w:t>
            </w:r>
            <w:r>
              <w:rPr>
                <w:rFonts w:ascii="仿宋" w:eastAsia="仿宋" w:hAnsi="仿宋" w:cs="宋体"/>
                <w:kern w:val="0"/>
                <w:szCs w:val="21"/>
              </w:rPr>
              <w:t>1</w:t>
            </w:r>
            <w:r>
              <w:rPr>
                <w:rFonts w:ascii="仿宋" w:eastAsia="仿宋" w:hAnsi="仿宋" w:cs="宋体" w:hint="eastAsia"/>
                <w:kern w:val="0"/>
                <w:szCs w:val="21"/>
              </w:rPr>
              <w:t>件、取料勺</w:t>
            </w:r>
            <w:r>
              <w:rPr>
                <w:rFonts w:ascii="仿宋" w:eastAsia="仿宋" w:hAnsi="仿宋" w:cs="宋体"/>
                <w:kern w:val="0"/>
                <w:szCs w:val="21"/>
              </w:rPr>
              <w:t>1</w:t>
            </w:r>
            <w:r>
              <w:rPr>
                <w:rFonts w:ascii="仿宋" w:eastAsia="仿宋" w:hAnsi="仿宋" w:cs="宋体" w:hint="eastAsia"/>
                <w:kern w:val="0"/>
                <w:szCs w:val="21"/>
              </w:rPr>
              <w:t>把、水管</w:t>
            </w:r>
            <w:r>
              <w:rPr>
                <w:rFonts w:ascii="仿宋" w:eastAsia="仿宋" w:hAnsi="仿宋" w:cs="宋体"/>
                <w:kern w:val="0"/>
                <w:szCs w:val="21"/>
              </w:rPr>
              <w:t>1</w:t>
            </w:r>
            <w:r>
              <w:rPr>
                <w:rFonts w:ascii="仿宋" w:eastAsia="仿宋" w:hAnsi="仿宋" w:cs="宋体" w:hint="eastAsia"/>
                <w:kern w:val="0"/>
                <w:szCs w:val="21"/>
              </w:rPr>
              <w:t>根、食槽</w:t>
            </w:r>
            <w:r>
              <w:rPr>
                <w:rFonts w:ascii="仿宋" w:eastAsia="仿宋" w:hAnsi="仿宋" w:cs="宋体"/>
                <w:kern w:val="0"/>
                <w:szCs w:val="21"/>
              </w:rPr>
              <w:t>1</w:t>
            </w:r>
            <w:r>
              <w:rPr>
                <w:rFonts w:ascii="仿宋" w:eastAsia="仿宋" w:hAnsi="仿宋" w:cs="宋体" w:hint="eastAsia"/>
                <w:kern w:val="0"/>
                <w:szCs w:val="21"/>
              </w:rPr>
              <w:t>个、</w:t>
            </w:r>
            <w:r>
              <w:rPr>
                <w:rFonts w:ascii="仿宋" w:eastAsia="仿宋" w:hAnsi="仿宋" w:cs="宋体"/>
                <w:kern w:val="0"/>
                <w:szCs w:val="21"/>
              </w:rPr>
              <w:t>PVC</w:t>
            </w:r>
            <w:r>
              <w:rPr>
                <w:rFonts w:ascii="仿宋" w:eastAsia="仿宋" w:hAnsi="仿宋" w:cs="宋体" w:hint="eastAsia"/>
                <w:kern w:val="0"/>
                <w:szCs w:val="21"/>
              </w:rPr>
              <w:t>水管</w:t>
            </w:r>
            <w:r>
              <w:rPr>
                <w:rFonts w:ascii="仿宋" w:eastAsia="仿宋" w:hAnsi="仿宋" w:cs="宋体"/>
                <w:kern w:val="0"/>
                <w:szCs w:val="21"/>
              </w:rPr>
              <w:t>1</w:t>
            </w:r>
            <w:r>
              <w:rPr>
                <w:rFonts w:ascii="仿宋" w:eastAsia="仿宋" w:hAnsi="仿宋" w:cs="宋体" w:hint="eastAsia"/>
                <w:kern w:val="0"/>
                <w:szCs w:val="21"/>
              </w:rPr>
              <w:t>根共</w:t>
            </w:r>
            <w:r>
              <w:rPr>
                <w:rFonts w:ascii="仿宋" w:eastAsia="仿宋" w:hAnsi="仿宋" w:cs="宋体"/>
                <w:kern w:val="0"/>
                <w:szCs w:val="21"/>
              </w:rPr>
              <w:t>15</w:t>
            </w:r>
            <w:r>
              <w:rPr>
                <w:rFonts w:ascii="仿宋" w:eastAsia="仿宋" w:hAnsi="仿宋" w:cs="宋体" w:hint="eastAsia"/>
                <w:kern w:val="0"/>
                <w:szCs w:val="21"/>
              </w:rPr>
              <w:t>件。</w:t>
            </w:r>
          </w:p>
        </w:tc>
      </w:tr>
      <w:tr w:rsidR="00E62DEB" w14:paraId="7D2E535B" w14:textId="77777777">
        <w:tc>
          <w:tcPr>
            <w:tcW w:w="550" w:type="dxa"/>
            <w:tcBorders>
              <w:top w:val="single" w:sz="6" w:space="0" w:color="auto"/>
              <w:left w:val="single" w:sz="6" w:space="0" w:color="auto"/>
              <w:bottom w:val="single" w:sz="6" w:space="0" w:color="auto"/>
              <w:right w:val="single" w:sz="6" w:space="0" w:color="auto"/>
            </w:tcBorders>
            <w:vAlign w:val="center"/>
          </w:tcPr>
          <w:p w14:paraId="65476F8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61</w:t>
            </w:r>
          </w:p>
        </w:tc>
        <w:tc>
          <w:tcPr>
            <w:tcW w:w="1064" w:type="dxa"/>
            <w:tcBorders>
              <w:top w:val="single" w:sz="6" w:space="0" w:color="auto"/>
              <w:left w:val="single" w:sz="6" w:space="0" w:color="auto"/>
              <w:bottom w:val="single" w:sz="6" w:space="0" w:color="auto"/>
              <w:right w:val="single" w:sz="6" w:space="0" w:color="auto"/>
            </w:tcBorders>
            <w:vAlign w:val="center"/>
          </w:tcPr>
          <w:p w14:paraId="008FA89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防疫用具</w:t>
            </w:r>
          </w:p>
        </w:tc>
        <w:tc>
          <w:tcPr>
            <w:tcW w:w="6914" w:type="dxa"/>
            <w:tcBorders>
              <w:top w:val="single" w:sz="6" w:space="0" w:color="auto"/>
              <w:left w:val="single" w:sz="6" w:space="0" w:color="auto"/>
              <w:bottom w:val="single" w:sz="6" w:space="0" w:color="auto"/>
              <w:right w:val="single" w:sz="6" w:space="0" w:color="auto"/>
            </w:tcBorders>
            <w:vAlign w:val="center"/>
          </w:tcPr>
          <w:p w14:paraId="2242F14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剪刀</w:t>
            </w:r>
            <w:r>
              <w:rPr>
                <w:rFonts w:ascii="仿宋" w:eastAsia="仿宋" w:hAnsi="仿宋" w:cs="宋体"/>
                <w:kern w:val="0"/>
                <w:szCs w:val="21"/>
              </w:rPr>
              <w:t>1</w:t>
            </w:r>
            <w:r>
              <w:rPr>
                <w:rFonts w:ascii="仿宋" w:eastAsia="仿宋" w:hAnsi="仿宋" w:cs="宋体" w:hint="eastAsia"/>
                <w:kern w:val="0"/>
                <w:szCs w:val="21"/>
              </w:rPr>
              <w:t>把、止血钳</w:t>
            </w:r>
            <w:r>
              <w:rPr>
                <w:rFonts w:ascii="仿宋" w:eastAsia="仿宋" w:hAnsi="仿宋" w:cs="宋体"/>
                <w:kern w:val="0"/>
                <w:szCs w:val="21"/>
              </w:rPr>
              <w:t>1</w:t>
            </w:r>
            <w:r>
              <w:rPr>
                <w:rFonts w:ascii="仿宋" w:eastAsia="仿宋" w:hAnsi="仿宋" w:cs="宋体" w:hint="eastAsia"/>
                <w:kern w:val="0"/>
                <w:szCs w:val="21"/>
              </w:rPr>
              <w:t>把、耳号钳</w:t>
            </w:r>
            <w:r>
              <w:rPr>
                <w:rFonts w:ascii="仿宋" w:eastAsia="仿宋" w:hAnsi="仿宋" w:cs="宋体"/>
                <w:kern w:val="0"/>
                <w:szCs w:val="21"/>
              </w:rPr>
              <w:t>1</w:t>
            </w:r>
            <w:r>
              <w:rPr>
                <w:rFonts w:ascii="仿宋" w:eastAsia="仿宋" w:hAnsi="仿宋" w:cs="宋体" w:hint="eastAsia"/>
                <w:kern w:val="0"/>
                <w:szCs w:val="21"/>
              </w:rPr>
              <w:t>把、镊子</w:t>
            </w:r>
            <w:r>
              <w:rPr>
                <w:rFonts w:ascii="仿宋" w:eastAsia="仿宋" w:hAnsi="仿宋" w:cs="宋体"/>
                <w:kern w:val="0"/>
                <w:szCs w:val="21"/>
              </w:rPr>
              <w:t>1</w:t>
            </w:r>
            <w:r>
              <w:rPr>
                <w:rFonts w:ascii="仿宋" w:eastAsia="仿宋" w:hAnsi="仿宋" w:cs="宋体" w:hint="eastAsia"/>
                <w:kern w:val="0"/>
                <w:szCs w:val="21"/>
              </w:rPr>
              <w:t>把、投药器</w:t>
            </w:r>
            <w:r>
              <w:rPr>
                <w:rFonts w:ascii="仿宋" w:eastAsia="仿宋" w:hAnsi="仿宋" w:cs="宋体"/>
                <w:kern w:val="0"/>
                <w:szCs w:val="21"/>
              </w:rPr>
              <w:t>1</w:t>
            </w:r>
            <w:r>
              <w:rPr>
                <w:rFonts w:ascii="仿宋" w:eastAsia="仿宋" w:hAnsi="仿宋" w:cs="宋体" w:hint="eastAsia"/>
                <w:kern w:val="0"/>
                <w:szCs w:val="21"/>
              </w:rPr>
              <w:t>个、滴药瓶</w:t>
            </w:r>
            <w:r>
              <w:rPr>
                <w:rFonts w:ascii="仿宋" w:eastAsia="仿宋" w:hAnsi="仿宋" w:cs="宋体"/>
                <w:kern w:val="0"/>
                <w:szCs w:val="21"/>
              </w:rPr>
              <w:t>2</w:t>
            </w:r>
            <w:r>
              <w:rPr>
                <w:rFonts w:ascii="仿宋" w:eastAsia="仿宋" w:hAnsi="仿宋" w:cs="宋体" w:hint="eastAsia"/>
                <w:kern w:val="0"/>
                <w:szCs w:val="21"/>
              </w:rPr>
              <w:t>个、注射器</w:t>
            </w:r>
            <w:r>
              <w:rPr>
                <w:rFonts w:ascii="仿宋" w:eastAsia="仿宋" w:hAnsi="仿宋" w:cs="宋体"/>
                <w:kern w:val="0"/>
                <w:szCs w:val="21"/>
              </w:rPr>
              <w:t>1</w:t>
            </w:r>
            <w:r>
              <w:rPr>
                <w:rFonts w:ascii="仿宋" w:eastAsia="仿宋" w:hAnsi="仿宋" w:cs="宋体" w:hint="eastAsia"/>
                <w:kern w:val="0"/>
                <w:szCs w:val="21"/>
              </w:rPr>
              <w:t>个、针头</w:t>
            </w:r>
            <w:r>
              <w:rPr>
                <w:rFonts w:ascii="仿宋" w:eastAsia="仿宋" w:hAnsi="仿宋" w:cs="宋体"/>
                <w:kern w:val="0"/>
                <w:szCs w:val="21"/>
              </w:rPr>
              <w:t>1</w:t>
            </w:r>
            <w:r>
              <w:rPr>
                <w:rFonts w:ascii="仿宋" w:eastAsia="仿宋" w:hAnsi="仿宋" w:cs="宋体" w:hint="eastAsia"/>
                <w:kern w:val="0"/>
                <w:szCs w:val="21"/>
              </w:rPr>
              <w:t>盒、软针头</w:t>
            </w:r>
            <w:r>
              <w:rPr>
                <w:rFonts w:ascii="仿宋" w:eastAsia="仿宋" w:hAnsi="仿宋" w:cs="宋体"/>
                <w:kern w:val="0"/>
                <w:szCs w:val="21"/>
              </w:rPr>
              <w:t>1</w:t>
            </w:r>
            <w:r>
              <w:rPr>
                <w:rFonts w:ascii="仿宋" w:eastAsia="仿宋" w:hAnsi="仿宋" w:cs="宋体" w:hint="eastAsia"/>
                <w:kern w:val="0"/>
                <w:szCs w:val="21"/>
              </w:rPr>
              <w:t>个、连续注射器</w:t>
            </w:r>
            <w:r>
              <w:rPr>
                <w:rFonts w:ascii="仿宋" w:eastAsia="仿宋" w:hAnsi="仿宋" w:cs="宋体"/>
                <w:kern w:val="0"/>
                <w:szCs w:val="21"/>
              </w:rPr>
              <w:t>1</w:t>
            </w:r>
            <w:r>
              <w:rPr>
                <w:rFonts w:ascii="仿宋" w:eastAsia="仿宋" w:hAnsi="仿宋" w:cs="宋体" w:hint="eastAsia"/>
                <w:kern w:val="0"/>
                <w:szCs w:val="21"/>
              </w:rPr>
              <w:t>把、体温表</w:t>
            </w:r>
            <w:r>
              <w:rPr>
                <w:rFonts w:ascii="仿宋" w:eastAsia="仿宋" w:hAnsi="仿宋" w:cs="宋体"/>
                <w:kern w:val="0"/>
                <w:szCs w:val="21"/>
              </w:rPr>
              <w:t>1</w:t>
            </w:r>
            <w:r>
              <w:rPr>
                <w:rFonts w:ascii="仿宋" w:eastAsia="仿宋" w:hAnsi="仿宋" w:cs="宋体" w:hint="eastAsia"/>
                <w:kern w:val="0"/>
                <w:szCs w:val="21"/>
              </w:rPr>
              <w:t>个、软管</w:t>
            </w:r>
            <w:r>
              <w:rPr>
                <w:rFonts w:ascii="仿宋" w:eastAsia="仿宋" w:hAnsi="仿宋" w:cs="宋体"/>
                <w:kern w:val="0"/>
                <w:szCs w:val="21"/>
              </w:rPr>
              <w:t>1</w:t>
            </w:r>
            <w:r>
              <w:rPr>
                <w:rFonts w:ascii="仿宋" w:eastAsia="仿宋" w:hAnsi="仿宋" w:cs="宋体" w:hint="eastAsia"/>
                <w:kern w:val="0"/>
                <w:szCs w:val="21"/>
              </w:rPr>
              <w:t>根、针头</w:t>
            </w:r>
            <w:r>
              <w:rPr>
                <w:rFonts w:ascii="仿宋" w:eastAsia="仿宋" w:hAnsi="仿宋" w:cs="宋体"/>
                <w:kern w:val="0"/>
                <w:szCs w:val="21"/>
              </w:rPr>
              <w:t>1</w:t>
            </w:r>
            <w:r>
              <w:rPr>
                <w:rFonts w:ascii="仿宋" w:eastAsia="仿宋" w:hAnsi="仿宋" w:cs="宋体" w:hint="eastAsia"/>
                <w:kern w:val="0"/>
                <w:szCs w:val="21"/>
              </w:rPr>
              <w:t>个共</w:t>
            </w:r>
            <w:r>
              <w:rPr>
                <w:rFonts w:ascii="仿宋" w:eastAsia="仿宋" w:hAnsi="仿宋" w:cs="宋体"/>
                <w:kern w:val="0"/>
                <w:szCs w:val="21"/>
              </w:rPr>
              <w:t>14</w:t>
            </w:r>
            <w:r>
              <w:rPr>
                <w:rFonts w:ascii="仿宋" w:eastAsia="仿宋" w:hAnsi="仿宋" w:cs="宋体" w:hint="eastAsia"/>
                <w:kern w:val="0"/>
                <w:szCs w:val="21"/>
              </w:rPr>
              <w:t>件。</w:t>
            </w:r>
          </w:p>
        </w:tc>
      </w:tr>
      <w:tr w:rsidR="00E62DEB" w14:paraId="32E18E56" w14:textId="77777777">
        <w:tc>
          <w:tcPr>
            <w:tcW w:w="550" w:type="dxa"/>
            <w:tcBorders>
              <w:top w:val="single" w:sz="6" w:space="0" w:color="auto"/>
              <w:left w:val="single" w:sz="6" w:space="0" w:color="auto"/>
              <w:bottom w:val="single" w:sz="6" w:space="0" w:color="auto"/>
              <w:right w:val="single" w:sz="6" w:space="0" w:color="auto"/>
            </w:tcBorders>
            <w:vAlign w:val="center"/>
          </w:tcPr>
          <w:p w14:paraId="7540C25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62</w:t>
            </w:r>
          </w:p>
        </w:tc>
        <w:tc>
          <w:tcPr>
            <w:tcW w:w="1064" w:type="dxa"/>
            <w:tcBorders>
              <w:top w:val="single" w:sz="6" w:space="0" w:color="auto"/>
              <w:left w:val="single" w:sz="6" w:space="0" w:color="auto"/>
              <w:bottom w:val="single" w:sz="6" w:space="0" w:color="auto"/>
              <w:right w:val="single" w:sz="6" w:space="0" w:color="auto"/>
            </w:tcBorders>
            <w:vAlign w:val="center"/>
          </w:tcPr>
          <w:p w14:paraId="506CFB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鱼类养殖箱</w:t>
            </w:r>
          </w:p>
        </w:tc>
        <w:tc>
          <w:tcPr>
            <w:tcW w:w="6914" w:type="dxa"/>
            <w:tcBorders>
              <w:top w:val="single" w:sz="6" w:space="0" w:color="auto"/>
              <w:left w:val="single" w:sz="6" w:space="0" w:color="auto"/>
              <w:bottom w:val="single" w:sz="6" w:space="0" w:color="auto"/>
              <w:right w:val="single" w:sz="6" w:space="0" w:color="auto"/>
            </w:tcBorders>
            <w:vAlign w:val="center"/>
          </w:tcPr>
          <w:p w14:paraId="00009F0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380mm</w:t>
            </w:r>
            <w:r>
              <w:rPr>
                <w:rFonts w:ascii="仿宋" w:eastAsia="仿宋" w:hAnsi="仿宋" w:cs="宋体" w:hint="eastAsia"/>
                <w:kern w:val="0"/>
                <w:szCs w:val="21"/>
              </w:rPr>
              <w:t>×</w:t>
            </w:r>
            <w:r>
              <w:rPr>
                <w:rFonts w:ascii="仿宋" w:eastAsia="仿宋" w:hAnsi="仿宋" w:cs="宋体"/>
                <w:kern w:val="0"/>
                <w:szCs w:val="21"/>
              </w:rPr>
              <w:t>260mm</w:t>
            </w:r>
            <w:r>
              <w:rPr>
                <w:rFonts w:ascii="仿宋" w:eastAsia="仿宋" w:hAnsi="仿宋" w:cs="宋体" w:hint="eastAsia"/>
                <w:kern w:val="0"/>
                <w:szCs w:val="21"/>
              </w:rPr>
              <w:t>×</w:t>
            </w:r>
            <w:r>
              <w:rPr>
                <w:rFonts w:ascii="仿宋" w:eastAsia="仿宋" w:hAnsi="仿宋" w:cs="宋体"/>
                <w:kern w:val="0"/>
                <w:szCs w:val="21"/>
              </w:rPr>
              <w:t>400mm</w:t>
            </w:r>
            <w:r>
              <w:rPr>
                <w:rFonts w:ascii="仿宋" w:eastAsia="仿宋" w:hAnsi="仿宋" w:cs="宋体" w:hint="eastAsia"/>
                <w:kern w:val="0"/>
                <w:szCs w:val="21"/>
              </w:rPr>
              <w:t>玻璃材料制作，容量</w:t>
            </w:r>
            <w:r>
              <w:rPr>
                <w:rFonts w:ascii="仿宋" w:eastAsia="仿宋" w:hAnsi="仿宋" w:cs="宋体"/>
                <w:kern w:val="0"/>
                <w:szCs w:val="21"/>
              </w:rPr>
              <w:t>29L,</w:t>
            </w:r>
            <w:r>
              <w:rPr>
                <w:rFonts w:ascii="仿宋" w:eastAsia="仿宋" w:hAnsi="仿宋" w:cs="宋体" w:hint="eastAsia"/>
                <w:kern w:val="0"/>
                <w:szCs w:val="21"/>
              </w:rPr>
              <w:t>灯管功率</w:t>
            </w:r>
            <w:r>
              <w:rPr>
                <w:rFonts w:ascii="仿宋" w:eastAsia="仿宋" w:hAnsi="仿宋" w:cs="宋体"/>
                <w:kern w:val="0"/>
                <w:szCs w:val="21"/>
              </w:rPr>
              <w:t>4W</w:t>
            </w:r>
            <w:r>
              <w:rPr>
                <w:rFonts w:ascii="仿宋" w:eastAsia="仿宋" w:hAnsi="仿宋" w:cs="宋体" w:hint="eastAsia"/>
                <w:kern w:val="0"/>
                <w:szCs w:val="21"/>
              </w:rPr>
              <w:t>、水泵功率</w:t>
            </w:r>
            <w:r>
              <w:rPr>
                <w:rFonts w:ascii="仿宋" w:eastAsia="仿宋" w:hAnsi="仿宋" w:cs="宋体"/>
                <w:kern w:val="0"/>
                <w:szCs w:val="21"/>
              </w:rPr>
              <w:t>2.5W</w:t>
            </w:r>
            <w:r>
              <w:rPr>
                <w:rFonts w:ascii="仿宋" w:eastAsia="仿宋" w:hAnsi="仿宋" w:cs="宋体" w:hint="eastAsia"/>
                <w:kern w:val="0"/>
                <w:szCs w:val="21"/>
              </w:rPr>
              <w:t>、上附塑制网盖。</w:t>
            </w:r>
          </w:p>
        </w:tc>
      </w:tr>
      <w:tr w:rsidR="00E62DEB" w14:paraId="6CC26D61" w14:textId="77777777">
        <w:tc>
          <w:tcPr>
            <w:tcW w:w="550" w:type="dxa"/>
            <w:tcBorders>
              <w:top w:val="single" w:sz="6" w:space="0" w:color="auto"/>
              <w:left w:val="single" w:sz="6" w:space="0" w:color="auto"/>
              <w:bottom w:val="single" w:sz="6" w:space="0" w:color="auto"/>
              <w:right w:val="single" w:sz="6" w:space="0" w:color="auto"/>
            </w:tcBorders>
            <w:vAlign w:val="center"/>
          </w:tcPr>
          <w:p w14:paraId="121E34F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63</w:t>
            </w:r>
          </w:p>
        </w:tc>
        <w:tc>
          <w:tcPr>
            <w:tcW w:w="1064" w:type="dxa"/>
            <w:tcBorders>
              <w:top w:val="single" w:sz="6" w:space="0" w:color="auto"/>
              <w:left w:val="single" w:sz="6" w:space="0" w:color="auto"/>
              <w:bottom w:val="single" w:sz="6" w:space="0" w:color="auto"/>
              <w:right w:val="single" w:sz="6" w:space="0" w:color="auto"/>
            </w:tcBorders>
            <w:vAlign w:val="center"/>
          </w:tcPr>
          <w:p w14:paraId="2BE2A01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鱼类养殖用具</w:t>
            </w:r>
          </w:p>
        </w:tc>
        <w:tc>
          <w:tcPr>
            <w:tcW w:w="6914" w:type="dxa"/>
            <w:tcBorders>
              <w:top w:val="single" w:sz="6" w:space="0" w:color="auto"/>
              <w:left w:val="single" w:sz="6" w:space="0" w:color="auto"/>
              <w:bottom w:val="single" w:sz="6" w:space="0" w:color="auto"/>
              <w:right w:val="single" w:sz="6" w:space="0" w:color="auto"/>
            </w:tcBorders>
            <w:vAlign w:val="center"/>
          </w:tcPr>
          <w:p w14:paraId="3023E98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水族温度计</w:t>
            </w:r>
            <w:r>
              <w:rPr>
                <w:rFonts w:ascii="仿宋" w:eastAsia="仿宋" w:hAnsi="仿宋" w:cs="宋体"/>
                <w:kern w:val="0"/>
                <w:szCs w:val="21"/>
              </w:rPr>
              <w:t>1</w:t>
            </w:r>
            <w:r>
              <w:rPr>
                <w:rFonts w:ascii="仿宋" w:eastAsia="仿宋" w:hAnsi="仿宋" w:cs="宋体" w:hint="eastAsia"/>
                <w:kern w:val="0"/>
                <w:szCs w:val="21"/>
              </w:rPr>
              <w:t>支、悬浮式磁力刷</w:t>
            </w:r>
            <w:r>
              <w:rPr>
                <w:rFonts w:ascii="仿宋" w:eastAsia="仿宋" w:hAnsi="仿宋" w:cs="宋体"/>
                <w:kern w:val="0"/>
                <w:szCs w:val="21"/>
              </w:rPr>
              <w:t>2</w:t>
            </w:r>
            <w:r>
              <w:rPr>
                <w:rFonts w:ascii="仿宋" w:eastAsia="仿宋" w:hAnsi="仿宋" w:cs="宋体" w:hint="eastAsia"/>
                <w:kern w:val="0"/>
                <w:szCs w:val="21"/>
              </w:rPr>
              <w:t>件、增氧泵</w:t>
            </w:r>
            <w:r>
              <w:rPr>
                <w:rFonts w:ascii="仿宋" w:eastAsia="仿宋" w:hAnsi="仿宋" w:cs="宋体"/>
                <w:kern w:val="0"/>
                <w:szCs w:val="21"/>
              </w:rPr>
              <w:t>1</w:t>
            </w:r>
            <w:r>
              <w:rPr>
                <w:rFonts w:ascii="仿宋" w:eastAsia="仿宋" w:hAnsi="仿宋" w:cs="宋体" w:hint="eastAsia"/>
                <w:kern w:val="0"/>
                <w:szCs w:val="21"/>
              </w:rPr>
              <w:t>套、捞鱼网</w:t>
            </w:r>
            <w:r>
              <w:rPr>
                <w:rFonts w:ascii="仿宋" w:eastAsia="仿宋" w:hAnsi="仿宋" w:cs="宋体"/>
                <w:kern w:val="0"/>
                <w:szCs w:val="21"/>
              </w:rPr>
              <w:t>1</w:t>
            </w:r>
            <w:r>
              <w:rPr>
                <w:rFonts w:ascii="仿宋" w:eastAsia="仿宋" w:hAnsi="仿宋" w:cs="宋体" w:hint="eastAsia"/>
                <w:kern w:val="0"/>
                <w:szCs w:val="21"/>
              </w:rPr>
              <w:t>把、抄子</w:t>
            </w:r>
            <w:r>
              <w:rPr>
                <w:rFonts w:ascii="仿宋" w:eastAsia="仿宋" w:hAnsi="仿宋" w:cs="宋体"/>
                <w:kern w:val="0"/>
                <w:szCs w:val="21"/>
              </w:rPr>
              <w:t>1</w:t>
            </w:r>
            <w:r>
              <w:rPr>
                <w:rFonts w:ascii="仿宋" w:eastAsia="仿宋" w:hAnsi="仿宋" w:cs="宋体" w:hint="eastAsia"/>
                <w:kern w:val="0"/>
                <w:szCs w:val="21"/>
              </w:rPr>
              <w:t>把、平板刷子</w:t>
            </w:r>
            <w:r>
              <w:rPr>
                <w:rFonts w:ascii="仿宋" w:eastAsia="仿宋" w:hAnsi="仿宋" w:cs="宋体"/>
                <w:kern w:val="0"/>
                <w:szCs w:val="21"/>
              </w:rPr>
              <w:t>1</w:t>
            </w:r>
            <w:r>
              <w:rPr>
                <w:rFonts w:ascii="仿宋" w:eastAsia="仿宋" w:hAnsi="仿宋" w:cs="宋体" w:hint="eastAsia"/>
                <w:kern w:val="0"/>
                <w:szCs w:val="21"/>
              </w:rPr>
              <w:t>把、长把刷子</w:t>
            </w:r>
            <w:r>
              <w:rPr>
                <w:rFonts w:ascii="仿宋" w:eastAsia="仿宋" w:hAnsi="仿宋" w:cs="宋体"/>
                <w:kern w:val="0"/>
                <w:szCs w:val="21"/>
              </w:rPr>
              <w:t>1</w:t>
            </w:r>
            <w:r>
              <w:rPr>
                <w:rFonts w:ascii="仿宋" w:eastAsia="仿宋" w:hAnsi="仿宋" w:cs="宋体" w:hint="eastAsia"/>
                <w:kern w:val="0"/>
                <w:szCs w:val="21"/>
              </w:rPr>
              <w:t>把、换水器</w:t>
            </w:r>
            <w:r>
              <w:rPr>
                <w:rFonts w:ascii="仿宋" w:eastAsia="仿宋" w:hAnsi="仿宋" w:cs="宋体"/>
                <w:kern w:val="0"/>
                <w:szCs w:val="21"/>
              </w:rPr>
              <w:t>1</w:t>
            </w:r>
            <w:r>
              <w:rPr>
                <w:rFonts w:ascii="仿宋" w:eastAsia="仿宋" w:hAnsi="仿宋" w:cs="宋体" w:hint="eastAsia"/>
                <w:kern w:val="0"/>
                <w:szCs w:val="21"/>
              </w:rPr>
              <w:t>套、雨花石</w:t>
            </w:r>
            <w:r>
              <w:rPr>
                <w:rFonts w:ascii="仿宋" w:eastAsia="仿宋" w:hAnsi="仿宋" w:cs="宋体"/>
                <w:kern w:val="0"/>
                <w:szCs w:val="21"/>
              </w:rPr>
              <w:t>2</w:t>
            </w:r>
            <w:r>
              <w:rPr>
                <w:rFonts w:ascii="仿宋" w:eastAsia="仿宋" w:hAnsi="仿宋" w:cs="宋体" w:hint="eastAsia"/>
                <w:kern w:val="0"/>
                <w:szCs w:val="21"/>
              </w:rPr>
              <w:t>包。塑料工具箱尺寸</w:t>
            </w:r>
            <w:r>
              <w:rPr>
                <w:rFonts w:ascii="仿宋" w:eastAsia="仿宋" w:hAnsi="仿宋" w:cs="宋体"/>
                <w:kern w:val="0"/>
                <w:szCs w:val="21"/>
              </w:rPr>
              <w:t>30*16*14cm。</w:t>
            </w:r>
          </w:p>
        </w:tc>
      </w:tr>
      <w:tr w:rsidR="00E62DEB" w14:paraId="2026543A" w14:textId="77777777">
        <w:tc>
          <w:tcPr>
            <w:tcW w:w="550" w:type="dxa"/>
            <w:tcBorders>
              <w:top w:val="single" w:sz="6" w:space="0" w:color="auto"/>
              <w:left w:val="single" w:sz="6" w:space="0" w:color="auto"/>
              <w:bottom w:val="single" w:sz="6" w:space="0" w:color="auto"/>
              <w:right w:val="single" w:sz="6" w:space="0" w:color="auto"/>
            </w:tcBorders>
            <w:vAlign w:val="center"/>
          </w:tcPr>
          <w:p w14:paraId="79EB08D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64</w:t>
            </w:r>
          </w:p>
        </w:tc>
        <w:tc>
          <w:tcPr>
            <w:tcW w:w="1064" w:type="dxa"/>
            <w:tcBorders>
              <w:top w:val="single" w:sz="6" w:space="0" w:color="auto"/>
              <w:left w:val="single" w:sz="6" w:space="0" w:color="auto"/>
              <w:bottom w:val="single" w:sz="6" w:space="0" w:color="auto"/>
              <w:right w:val="single" w:sz="6" w:space="0" w:color="auto"/>
            </w:tcBorders>
            <w:vAlign w:val="center"/>
          </w:tcPr>
          <w:p w14:paraId="48BE070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鱼类捕捉用具</w:t>
            </w:r>
          </w:p>
        </w:tc>
        <w:tc>
          <w:tcPr>
            <w:tcW w:w="6914" w:type="dxa"/>
            <w:tcBorders>
              <w:top w:val="single" w:sz="6" w:space="0" w:color="auto"/>
              <w:left w:val="single" w:sz="6" w:space="0" w:color="auto"/>
              <w:bottom w:val="single" w:sz="6" w:space="0" w:color="auto"/>
              <w:right w:val="single" w:sz="6" w:space="0" w:color="auto"/>
            </w:tcBorders>
            <w:vAlign w:val="center"/>
          </w:tcPr>
          <w:p w14:paraId="3D206DF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伸缩捕捞网</w:t>
            </w:r>
            <w:r>
              <w:rPr>
                <w:rFonts w:ascii="仿宋" w:eastAsia="仿宋" w:hAnsi="仿宋" w:cs="宋体"/>
                <w:kern w:val="0"/>
                <w:szCs w:val="21"/>
              </w:rPr>
              <w:t>1</w:t>
            </w:r>
            <w:r>
              <w:rPr>
                <w:rFonts w:ascii="仿宋" w:eastAsia="仿宋" w:hAnsi="仿宋" w:cs="宋体" w:hint="eastAsia"/>
                <w:kern w:val="0"/>
                <w:szCs w:val="21"/>
              </w:rPr>
              <w:t>把，捞鱼网</w:t>
            </w:r>
            <w:r>
              <w:rPr>
                <w:rFonts w:ascii="仿宋" w:eastAsia="仿宋" w:hAnsi="仿宋" w:cs="宋体"/>
                <w:kern w:val="0"/>
                <w:szCs w:val="21"/>
              </w:rPr>
              <w:t>70mm，1</w:t>
            </w:r>
            <w:r>
              <w:rPr>
                <w:rFonts w:ascii="仿宋" w:eastAsia="仿宋" w:hAnsi="仿宋" w:cs="宋体" w:hint="eastAsia"/>
                <w:kern w:val="0"/>
                <w:szCs w:val="21"/>
              </w:rPr>
              <w:t>把。</w:t>
            </w:r>
          </w:p>
        </w:tc>
      </w:tr>
      <w:tr w:rsidR="00E62DEB" w14:paraId="37EA9EC7" w14:textId="77777777">
        <w:tc>
          <w:tcPr>
            <w:tcW w:w="550" w:type="dxa"/>
            <w:tcBorders>
              <w:top w:val="single" w:sz="6" w:space="0" w:color="auto"/>
              <w:left w:val="single" w:sz="6" w:space="0" w:color="auto"/>
              <w:bottom w:val="single" w:sz="6" w:space="0" w:color="auto"/>
              <w:right w:val="single" w:sz="6" w:space="0" w:color="auto"/>
            </w:tcBorders>
            <w:vAlign w:val="center"/>
          </w:tcPr>
          <w:p w14:paraId="7979E5D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65</w:t>
            </w:r>
          </w:p>
        </w:tc>
        <w:tc>
          <w:tcPr>
            <w:tcW w:w="1064" w:type="dxa"/>
            <w:tcBorders>
              <w:top w:val="single" w:sz="6" w:space="0" w:color="auto"/>
              <w:left w:val="single" w:sz="6" w:space="0" w:color="auto"/>
              <w:bottom w:val="single" w:sz="6" w:space="0" w:color="auto"/>
              <w:right w:val="single" w:sz="6" w:space="0" w:color="auto"/>
            </w:tcBorders>
            <w:vAlign w:val="center"/>
          </w:tcPr>
          <w:p w14:paraId="5473993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手工劳技制作工具</w:t>
            </w:r>
          </w:p>
        </w:tc>
        <w:tc>
          <w:tcPr>
            <w:tcW w:w="6914" w:type="dxa"/>
            <w:tcBorders>
              <w:top w:val="single" w:sz="6" w:space="0" w:color="auto"/>
              <w:left w:val="single" w:sz="6" w:space="0" w:color="auto"/>
              <w:bottom w:val="single" w:sz="6" w:space="0" w:color="auto"/>
              <w:right w:val="single" w:sz="6" w:space="0" w:color="auto"/>
            </w:tcBorders>
            <w:vAlign w:val="center"/>
          </w:tcPr>
          <w:p w14:paraId="71C89AE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配置清单：曲线板</w:t>
            </w:r>
            <w:r>
              <w:rPr>
                <w:rFonts w:ascii="仿宋" w:eastAsia="仿宋" w:hAnsi="仿宋" w:cs="宋体"/>
                <w:kern w:val="0"/>
                <w:szCs w:val="21"/>
              </w:rPr>
              <w:t>1</w:t>
            </w:r>
            <w:r>
              <w:rPr>
                <w:rFonts w:ascii="仿宋" w:eastAsia="仿宋" w:hAnsi="仿宋" w:cs="宋体" w:hint="eastAsia"/>
                <w:kern w:val="0"/>
                <w:szCs w:val="21"/>
              </w:rPr>
              <w:t>个、有机直尺</w:t>
            </w:r>
            <w:r>
              <w:rPr>
                <w:rFonts w:ascii="仿宋" w:eastAsia="仿宋" w:hAnsi="仿宋" w:cs="宋体"/>
                <w:kern w:val="0"/>
                <w:szCs w:val="21"/>
              </w:rPr>
              <w:t>1</w:t>
            </w:r>
            <w:r>
              <w:rPr>
                <w:rFonts w:ascii="仿宋" w:eastAsia="仿宋" w:hAnsi="仿宋" w:cs="宋体" w:hint="eastAsia"/>
                <w:kern w:val="0"/>
                <w:szCs w:val="21"/>
              </w:rPr>
              <w:t>把、剪刀</w:t>
            </w:r>
            <w:r>
              <w:rPr>
                <w:rFonts w:ascii="仿宋" w:eastAsia="仿宋" w:hAnsi="仿宋" w:cs="宋体"/>
                <w:kern w:val="0"/>
                <w:szCs w:val="21"/>
              </w:rPr>
              <w:t>1</w:t>
            </w:r>
            <w:r>
              <w:rPr>
                <w:rFonts w:ascii="仿宋" w:eastAsia="仿宋" w:hAnsi="仿宋" w:cs="宋体" w:hint="eastAsia"/>
                <w:kern w:val="0"/>
                <w:szCs w:val="21"/>
              </w:rPr>
              <w:t>把、尖嘴钳</w:t>
            </w:r>
            <w:r>
              <w:rPr>
                <w:rFonts w:ascii="仿宋" w:eastAsia="仿宋" w:hAnsi="仿宋" w:cs="宋体"/>
                <w:kern w:val="0"/>
                <w:szCs w:val="21"/>
              </w:rPr>
              <w:t>1</w:t>
            </w:r>
            <w:r>
              <w:rPr>
                <w:rFonts w:ascii="仿宋" w:eastAsia="仿宋" w:hAnsi="仿宋" w:cs="宋体" w:hint="eastAsia"/>
                <w:kern w:val="0"/>
                <w:szCs w:val="21"/>
              </w:rPr>
              <w:t>把、三角板</w:t>
            </w:r>
            <w:r>
              <w:rPr>
                <w:rFonts w:ascii="仿宋" w:eastAsia="仿宋" w:hAnsi="仿宋" w:cs="宋体"/>
                <w:kern w:val="0"/>
                <w:szCs w:val="21"/>
              </w:rPr>
              <w:t>2</w:t>
            </w:r>
            <w:r>
              <w:rPr>
                <w:rFonts w:ascii="仿宋" w:eastAsia="仿宋" w:hAnsi="仿宋" w:cs="宋体" w:hint="eastAsia"/>
                <w:kern w:val="0"/>
                <w:szCs w:val="21"/>
              </w:rPr>
              <w:t>个、美工刀</w:t>
            </w:r>
            <w:r>
              <w:rPr>
                <w:rFonts w:ascii="仿宋" w:eastAsia="仿宋" w:hAnsi="仿宋" w:cs="宋体"/>
                <w:kern w:val="0"/>
                <w:szCs w:val="21"/>
              </w:rPr>
              <w:t>1</w:t>
            </w:r>
            <w:r>
              <w:rPr>
                <w:rFonts w:ascii="仿宋" w:eastAsia="仿宋" w:hAnsi="仿宋" w:cs="宋体" w:hint="eastAsia"/>
                <w:kern w:val="0"/>
                <w:szCs w:val="21"/>
              </w:rPr>
              <w:t>把、花边剪</w:t>
            </w:r>
            <w:r>
              <w:rPr>
                <w:rFonts w:ascii="仿宋" w:eastAsia="仿宋" w:hAnsi="仿宋" w:cs="宋体"/>
                <w:kern w:val="0"/>
                <w:szCs w:val="21"/>
              </w:rPr>
              <w:t>1</w:t>
            </w:r>
            <w:r>
              <w:rPr>
                <w:rFonts w:ascii="仿宋" w:eastAsia="仿宋" w:hAnsi="仿宋" w:cs="宋体" w:hint="eastAsia"/>
                <w:kern w:val="0"/>
                <w:szCs w:val="21"/>
              </w:rPr>
              <w:t>把、绘画铅笔</w:t>
            </w:r>
            <w:r>
              <w:rPr>
                <w:rFonts w:ascii="仿宋" w:eastAsia="仿宋" w:hAnsi="仿宋" w:cs="宋体"/>
                <w:kern w:val="0"/>
                <w:szCs w:val="21"/>
              </w:rPr>
              <w:t>1</w:t>
            </w:r>
            <w:r>
              <w:rPr>
                <w:rFonts w:ascii="仿宋" w:eastAsia="仿宋" w:hAnsi="仿宋" w:cs="宋体" w:hint="eastAsia"/>
                <w:kern w:val="0"/>
                <w:szCs w:val="21"/>
              </w:rPr>
              <w:t>支、橡皮</w:t>
            </w:r>
            <w:r>
              <w:rPr>
                <w:rFonts w:ascii="仿宋" w:eastAsia="仿宋" w:hAnsi="仿宋" w:cs="宋体"/>
                <w:kern w:val="0"/>
                <w:szCs w:val="21"/>
              </w:rPr>
              <w:t>1</w:t>
            </w:r>
            <w:r>
              <w:rPr>
                <w:rFonts w:ascii="仿宋" w:eastAsia="仿宋" w:hAnsi="仿宋" w:cs="宋体" w:hint="eastAsia"/>
                <w:kern w:val="0"/>
                <w:szCs w:val="21"/>
              </w:rPr>
              <w:t>块、木刻刀</w:t>
            </w:r>
            <w:r>
              <w:rPr>
                <w:rFonts w:ascii="仿宋" w:eastAsia="仿宋" w:hAnsi="仿宋" w:cs="宋体"/>
                <w:kern w:val="0"/>
                <w:szCs w:val="21"/>
              </w:rPr>
              <w:t>5</w:t>
            </w:r>
            <w:r>
              <w:rPr>
                <w:rFonts w:ascii="仿宋" w:eastAsia="仿宋" w:hAnsi="仿宋" w:cs="宋体" w:hint="eastAsia"/>
                <w:kern w:val="0"/>
                <w:szCs w:val="21"/>
              </w:rPr>
              <w:t>支、篆刻刀</w:t>
            </w:r>
            <w:r>
              <w:rPr>
                <w:rFonts w:ascii="仿宋" w:eastAsia="仿宋" w:hAnsi="仿宋" w:cs="宋体"/>
                <w:kern w:val="0"/>
                <w:szCs w:val="21"/>
              </w:rPr>
              <w:t>1</w:t>
            </w:r>
            <w:r>
              <w:rPr>
                <w:rFonts w:ascii="仿宋" w:eastAsia="仿宋" w:hAnsi="仿宋" w:cs="宋体" w:hint="eastAsia"/>
                <w:kern w:val="0"/>
                <w:szCs w:val="21"/>
              </w:rPr>
              <w:t>支、镊子</w:t>
            </w:r>
            <w:r>
              <w:rPr>
                <w:rFonts w:ascii="仿宋" w:eastAsia="仿宋" w:hAnsi="仿宋" w:cs="宋体"/>
                <w:kern w:val="0"/>
                <w:szCs w:val="21"/>
              </w:rPr>
              <w:t>2</w:t>
            </w:r>
            <w:r>
              <w:rPr>
                <w:rFonts w:ascii="仿宋" w:eastAsia="仿宋" w:hAnsi="仿宋" w:cs="宋体" w:hint="eastAsia"/>
                <w:kern w:val="0"/>
                <w:szCs w:val="21"/>
              </w:rPr>
              <w:t>支、</w:t>
            </w:r>
            <w:r>
              <w:rPr>
                <w:rFonts w:ascii="仿宋" w:eastAsia="仿宋" w:hAnsi="仿宋" w:cs="宋体"/>
                <w:kern w:val="0"/>
                <w:szCs w:val="21"/>
              </w:rPr>
              <w:t>12</w:t>
            </w:r>
            <w:r>
              <w:rPr>
                <w:rFonts w:ascii="仿宋" w:eastAsia="仿宋" w:hAnsi="仿宋" w:cs="宋体" w:hint="eastAsia"/>
                <w:kern w:val="0"/>
                <w:szCs w:val="21"/>
              </w:rPr>
              <w:t>色彩铅</w:t>
            </w:r>
            <w:r>
              <w:rPr>
                <w:rFonts w:ascii="仿宋" w:eastAsia="仿宋" w:hAnsi="仿宋" w:cs="宋体"/>
                <w:kern w:val="0"/>
                <w:szCs w:val="21"/>
              </w:rPr>
              <w:t>1</w:t>
            </w:r>
            <w:r>
              <w:rPr>
                <w:rFonts w:ascii="仿宋" w:eastAsia="仿宋" w:hAnsi="仿宋" w:cs="宋体" w:hint="eastAsia"/>
                <w:kern w:val="0"/>
                <w:szCs w:val="21"/>
              </w:rPr>
              <w:t>套、</w:t>
            </w:r>
            <w:r>
              <w:rPr>
                <w:rFonts w:ascii="仿宋" w:eastAsia="仿宋" w:hAnsi="仿宋" w:cs="宋体"/>
                <w:kern w:val="0"/>
                <w:szCs w:val="21"/>
              </w:rPr>
              <w:t>12</w:t>
            </w:r>
            <w:r>
              <w:rPr>
                <w:rFonts w:ascii="仿宋" w:eastAsia="仿宋" w:hAnsi="仿宋" w:cs="宋体" w:hint="eastAsia"/>
                <w:kern w:val="0"/>
                <w:szCs w:val="21"/>
              </w:rPr>
              <w:t>色水彩笔</w:t>
            </w:r>
            <w:r>
              <w:rPr>
                <w:rFonts w:ascii="仿宋" w:eastAsia="仿宋" w:hAnsi="仿宋" w:cs="宋体"/>
                <w:kern w:val="0"/>
                <w:szCs w:val="21"/>
              </w:rPr>
              <w:t>1</w:t>
            </w:r>
            <w:r>
              <w:rPr>
                <w:rFonts w:ascii="仿宋" w:eastAsia="仿宋" w:hAnsi="仿宋" w:cs="宋体" w:hint="eastAsia"/>
                <w:kern w:val="0"/>
                <w:szCs w:val="21"/>
              </w:rPr>
              <w:t>套、工具盒</w:t>
            </w:r>
            <w:r>
              <w:rPr>
                <w:rFonts w:ascii="仿宋" w:eastAsia="仿宋" w:hAnsi="仿宋" w:cs="宋体"/>
                <w:kern w:val="0"/>
                <w:szCs w:val="21"/>
              </w:rPr>
              <w:t>1</w:t>
            </w:r>
            <w:r>
              <w:rPr>
                <w:rFonts w:ascii="仿宋" w:eastAsia="仿宋" w:hAnsi="仿宋" w:cs="宋体" w:hint="eastAsia"/>
                <w:kern w:val="0"/>
                <w:szCs w:val="21"/>
              </w:rPr>
              <w:t>个。</w:t>
            </w:r>
          </w:p>
        </w:tc>
      </w:tr>
      <w:tr w:rsidR="00E62DEB" w14:paraId="2AE449E1" w14:textId="77777777">
        <w:tc>
          <w:tcPr>
            <w:tcW w:w="550" w:type="dxa"/>
            <w:tcBorders>
              <w:top w:val="single" w:sz="6" w:space="0" w:color="auto"/>
              <w:left w:val="single" w:sz="6" w:space="0" w:color="auto"/>
              <w:bottom w:val="single" w:sz="6" w:space="0" w:color="auto"/>
              <w:right w:val="single" w:sz="6" w:space="0" w:color="auto"/>
            </w:tcBorders>
            <w:vAlign w:val="center"/>
          </w:tcPr>
          <w:p w14:paraId="3EDA07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66</w:t>
            </w:r>
          </w:p>
        </w:tc>
        <w:tc>
          <w:tcPr>
            <w:tcW w:w="1064" w:type="dxa"/>
            <w:tcBorders>
              <w:top w:val="single" w:sz="6" w:space="0" w:color="auto"/>
              <w:left w:val="single" w:sz="6" w:space="0" w:color="auto"/>
              <w:bottom w:val="single" w:sz="6" w:space="0" w:color="auto"/>
              <w:right w:val="single" w:sz="6" w:space="0" w:color="auto"/>
            </w:tcBorders>
            <w:vAlign w:val="center"/>
          </w:tcPr>
          <w:p w14:paraId="4D64062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手工劳技</w:t>
            </w:r>
            <w:r>
              <w:rPr>
                <w:rFonts w:ascii="仿宋" w:eastAsia="仿宋" w:hAnsi="仿宋" w:cs="宋体" w:hint="eastAsia"/>
                <w:kern w:val="0"/>
                <w:szCs w:val="21"/>
              </w:rPr>
              <w:lastRenderedPageBreak/>
              <w:t>制作材料</w:t>
            </w:r>
          </w:p>
        </w:tc>
        <w:tc>
          <w:tcPr>
            <w:tcW w:w="6914" w:type="dxa"/>
            <w:tcBorders>
              <w:top w:val="single" w:sz="6" w:space="0" w:color="auto"/>
              <w:left w:val="single" w:sz="6" w:space="0" w:color="auto"/>
              <w:bottom w:val="single" w:sz="6" w:space="0" w:color="auto"/>
              <w:right w:val="single" w:sz="6" w:space="0" w:color="auto"/>
            </w:tcBorders>
            <w:vAlign w:val="center"/>
          </w:tcPr>
          <w:p w14:paraId="114BFAE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lastRenderedPageBreak/>
              <w:t>彩色卡纸</w:t>
            </w:r>
            <w:r>
              <w:rPr>
                <w:rFonts w:ascii="仿宋" w:eastAsia="仿宋" w:hAnsi="仿宋" w:cs="宋体"/>
                <w:kern w:val="0"/>
                <w:szCs w:val="21"/>
              </w:rPr>
              <w:t>10</w:t>
            </w:r>
            <w:r>
              <w:rPr>
                <w:rFonts w:ascii="仿宋" w:eastAsia="仿宋" w:hAnsi="仿宋" w:cs="宋体" w:hint="eastAsia"/>
                <w:kern w:val="0"/>
                <w:szCs w:val="21"/>
              </w:rPr>
              <w:t>张、彩色</w:t>
            </w:r>
            <w:r>
              <w:rPr>
                <w:rFonts w:ascii="仿宋" w:eastAsia="仿宋" w:hAnsi="仿宋" w:cs="宋体"/>
                <w:kern w:val="0"/>
                <w:szCs w:val="21"/>
              </w:rPr>
              <w:t>A4</w:t>
            </w:r>
            <w:r>
              <w:rPr>
                <w:rFonts w:ascii="仿宋" w:eastAsia="仿宋" w:hAnsi="仿宋" w:cs="宋体" w:hint="eastAsia"/>
                <w:kern w:val="0"/>
                <w:szCs w:val="21"/>
              </w:rPr>
              <w:t>纸，</w:t>
            </w:r>
            <w:r>
              <w:rPr>
                <w:rFonts w:ascii="仿宋" w:eastAsia="仿宋" w:hAnsi="仿宋" w:cs="宋体"/>
                <w:kern w:val="0"/>
                <w:szCs w:val="21"/>
              </w:rPr>
              <w:t>10</w:t>
            </w:r>
            <w:r>
              <w:rPr>
                <w:rFonts w:ascii="仿宋" w:eastAsia="仿宋" w:hAnsi="仿宋" w:cs="宋体" w:hint="eastAsia"/>
                <w:kern w:val="0"/>
                <w:szCs w:val="21"/>
              </w:rPr>
              <w:t>张，陶泥</w:t>
            </w:r>
            <w:r>
              <w:rPr>
                <w:rFonts w:ascii="仿宋" w:eastAsia="仿宋" w:hAnsi="仿宋" w:cs="宋体"/>
                <w:kern w:val="0"/>
                <w:szCs w:val="21"/>
              </w:rPr>
              <w:t>1</w:t>
            </w:r>
            <w:r>
              <w:rPr>
                <w:rFonts w:ascii="仿宋" w:eastAsia="仿宋" w:hAnsi="仿宋" w:cs="宋体" w:hint="eastAsia"/>
                <w:kern w:val="0"/>
                <w:szCs w:val="21"/>
              </w:rPr>
              <w:t>包，胶水</w:t>
            </w:r>
            <w:r>
              <w:rPr>
                <w:rFonts w:ascii="仿宋" w:eastAsia="仿宋" w:hAnsi="仿宋" w:cs="宋体"/>
                <w:kern w:val="0"/>
                <w:szCs w:val="21"/>
              </w:rPr>
              <w:t>1</w:t>
            </w:r>
            <w:r>
              <w:rPr>
                <w:rFonts w:ascii="仿宋" w:eastAsia="仿宋" w:hAnsi="仿宋" w:cs="宋体" w:hint="eastAsia"/>
                <w:kern w:val="0"/>
                <w:szCs w:val="21"/>
              </w:rPr>
              <w:t>瓶。</w:t>
            </w:r>
          </w:p>
        </w:tc>
      </w:tr>
      <w:tr w:rsidR="00E62DEB" w14:paraId="43D996F6" w14:textId="77777777">
        <w:tc>
          <w:tcPr>
            <w:tcW w:w="550" w:type="dxa"/>
            <w:tcBorders>
              <w:top w:val="single" w:sz="6" w:space="0" w:color="auto"/>
              <w:left w:val="single" w:sz="6" w:space="0" w:color="auto"/>
              <w:bottom w:val="single" w:sz="6" w:space="0" w:color="auto"/>
              <w:right w:val="single" w:sz="6" w:space="0" w:color="auto"/>
            </w:tcBorders>
            <w:vAlign w:val="center"/>
          </w:tcPr>
          <w:p w14:paraId="12F302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67</w:t>
            </w:r>
          </w:p>
        </w:tc>
        <w:tc>
          <w:tcPr>
            <w:tcW w:w="1064" w:type="dxa"/>
            <w:tcBorders>
              <w:top w:val="single" w:sz="6" w:space="0" w:color="auto"/>
              <w:left w:val="single" w:sz="6" w:space="0" w:color="auto"/>
              <w:bottom w:val="single" w:sz="6" w:space="0" w:color="auto"/>
              <w:right w:val="single" w:sz="6" w:space="0" w:color="auto"/>
            </w:tcBorders>
            <w:vAlign w:val="center"/>
          </w:tcPr>
          <w:p w14:paraId="0FBF1F9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手工劳技制作配套用品</w:t>
            </w:r>
          </w:p>
        </w:tc>
        <w:tc>
          <w:tcPr>
            <w:tcW w:w="6914" w:type="dxa"/>
            <w:tcBorders>
              <w:top w:val="single" w:sz="6" w:space="0" w:color="auto"/>
              <w:left w:val="single" w:sz="6" w:space="0" w:color="auto"/>
              <w:bottom w:val="single" w:sz="6" w:space="0" w:color="auto"/>
              <w:right w:val="single" w:sz="6" w:space="0" w:color="auto"/>
            </w:tcBorders>
            <w:vAlign w:val="center"/>
          </w:tcPr>
          <w:p w14:paraId="322B57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半挂胶</w:t>
            </w:r>
            <w:r>
              <w:rPr>
                <w:rFonts w:ascii="仿宋" w:eastAsia="仿宋" w:hAnsi="仿宋" w:cs="宋体"/>
                <w:kern w:val="0"/>
                <w:szCs w:val="21"/>
              </w:rPr>
              <w:t>PVC</w:t>
            </w:r>
            <w:r>
              <w:rPr>
                <w:rFonts w:ascii="仿宋" w:eastAsia="仿宋" w:hAnsi="仿宋" w:cs="宋体" w:hint="eastAsia"/>
                <w:kern w:val="0"/>
                <w:szCs w:val="21"/>
              </w:rPr>
              <w:t>手套、防护镜。</w:t>
            </w:r>
          </w:p>
        </w:tc>
      </w:tr>
      <w:tr w:rsidR="00E62DEB" w14:paraId="24E95D70" w14:textId="77777777">
        <w:tc>
          <w:tcPr>
            <w:tcW w:w="550" w:type="dxa"/>
            <w:tcBorders>
              <w:top w:val="single" w:sz="6" w:space="0" w:color="auto"/>
              <w:left w:val="single" w:sz="6" w:space="0" w:color="auto"/>
              <w:bottom w:val="single" w:sz="6" w:space="0" w:color="auto"/>
              <w:right w:val="single" w:sz="6" w:space="0" w:color="auto"/>
            </w:tcBorders>
            <w:vAlign w:val="center"/>
          </w:tcPr>
          <w:p w14:paraId="0D8130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68</w:t>
            </w:r>
          </w:p>
        </w:tc>
        <w:tc>
          <w:tcPr>
            <w:tcW w:w="1064" w:type="dxa"/>
            <w:tcBorders>
              <w:top w:val="single" w:sz="6" w:space="0" w:color="auto"/>
              <w:left w:val="single" w:sz="6" w:space="0" w:color="auto"/>
              <w:bottom w:val="single" w:sz="6" w:space="0" w:color="auto"/>
              <w:right w:val="single" w:sz="6" w:space="0" w:color="auto"/>
            </w:tcBorders>
            <w:vAlign w:val="center"/>
          </w:tcPr>
          <w:p w14:paraId="301F8C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简单机械组装</w:t>
            </w:r>
          </w:p>
        </w:tc>
        <w:tc>
          <w:tcPr>
            <w:tcW w:w="6914" w:type="dxa"/>
            <w:tcBorders>
              <w:top w:val="single" w:sz="6" w:space="0" w:color="auto"/>
              <w:left w:val="single" w:sz="6" w:space="0" w:color="auto"/>
              <w:bottom w:val="single" w:sz="6" w:space="0" w:color="auto"/>
              <w:right w:val="single" w:sz="6" w:space="0" w:color="auto"/>
            </w:tcBorders>
            <w:vAlign w:val="center"/>
          </w:tcPr>
          <w:p w14:paraId="456653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1.多种常用机械零件模型各一</w:t>
            </w:r>
            <w:r>
              <w:rPr>
                <w:rFonts w:ascii="仿宋" w:eastAsia="仿宋" w:hAnsi="仿宋" w:cs="宋体"/>
                <w:kern w:val="0"/>
                <w:szCs w:val="21"/>
              </w:rPr>
              <w:t>；</w:t>
            </w:r>
          </w:p>
          <w:p w14:paraId="01AE5F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2.材质：</w:t>
            </w:r>
            <w:r>
              <w:rPr>
                <w:rFonts w:ascii="仿宋" w:eastAsia="仿宋" w:hAnsi="仿宋" w:cs="宋体"/>
                <w:kern w:val="0"/>
                <w:szCs w:val="21"/>
              </w:rPr>
              <w:t>ABS</w:t>
            </w:r>
            <w:r>
              <w:rPr>
                <w:rFonts w:ascii="仿宋" w:eastAsia="仿宋" w:hAnsi="仿宋" w:cs="宋体" w:hint="eastAsia"/>
                <w:kern w:val="0"/>
                <w:szCs w:val="21"/>
              </w:rPr>
              <w:t>材质</w:t>
            </w:r>
            <w:r>
              <w:rPr>
                <w:rFonts w:ascii="仿宋" w:eastAsia="仿宋" w:hAnsi="仿宋" w:cs="宋体"/>
                <w:kern w:val="0"/>
                <w:szCs w:val="21"/>
              </w:rPr>
              <w:t>,</w:t>
            </w:r>
            <w:r>
              <w:rPr>
                <w:rFonts w:ascii="仿宋" w:eastAsia="仿宋" w:hAnsi="仿宋" w:cs="宋体" w:hint="eastAsia"/>
                <w:kern w:val="0"/>
                <w:szCs w:val="21"/>
              </w:rPr>
              <w:t>中空注塑有色一次成型</w:t>
            </w:r>
            <w:r>
              <w:rPr>
                <w:rFonts w:ascii="仿宋" w:eastAsia="仿宋" w:hAnsi="仿宋" w:cs="宋体"/>
                <w:kern w:val="0"/>
                <w:szCs w:val="21"/>
              </w:rPr>
              <w:t>,</w:t>
            </w:r>
            <w:r>
              <w:rPr>
                <w:rFonts w:ascii="仿宋" w:eastAsia="仿宋" w:hAnsi="仿宋" w:cs="宋体" w:hint="eastAsia"/>
                <w:kern w:val="0"/>
                <w:szCs w:val="21"/>
              </w:rPr>
              <w:t>臂厚</w:t>
            </w:r>
            <w:r>
              <w:rPr>
                <w:rFonts w:ascii="仿宋" w:eastAsia="仿宋" w:hAnsi="仿宋" w:cs="宋体"/>
                <w:kern w:val="0"/>
                <w:szCs w:val="21"/>
              </w:rPr>
              <w:t>3cm,</w:t>
            </w:r>
            <w:r>
              <w:rPr>
                <w:rFonts w:ascii="仿宋" w:eastAsia="仿宋" w:hAnsi="仿宋" w:cs="宋体" w:hint="eastAsia"/>
                <w:kern w:val="0"/>
                <w:szCs w:val="21"/>
              </w:rPr>
              <w:t>模型的各单元可自由拆装组合</w:t>
            </w:r>
            <w:r>
              <w:rPr>
                <w:rFonts w:ascii="仿宋" w:eastAsia="仿宋" w:hAnsi="仿宋" w:cs="宋体"/>
                <w:kern w:val="0"/>
                <w:szCs w:val="21"/>
              </w:rPr>
              <w:t>,</w:t>
            </w:r>
            <w:r>
              <w:rPr>
                <w:rFonts w:ascii="仿宋" w:eastAsia="仿宋" w:hAnsi="仿宋" w:cs="宋体" w:hint="eastAsia"/>
                <w:kern w:val="0"/>
                <w:szCs w:val="21"/>
              </w:rPr>
              <w:t>需定位的单元带有是定位键；</w:t>
            </w:r>
          </w:p>
          <w:p w14:paraId="199FDCE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3.共计：</w:t>
            </w:r>
            <w:r>
              <w:rPr>
                <w:rFonts w:ascii="仿宋" w:eastAsia="仿宋" w:hAnsi="仿宋" w:cs="宋体"/>
                <w:kern w:val="0"/>
                <w:szCs w:val="21"/>
              </w:rPr>
              <w:t>10</w:t>
            </w:r>
            <w:r>
              <w:rPr>
                <w:rFonts w:ascii="仿宋" w:eastAsia="仿宋" w:hAnsi="仿宋" w:cs="宋体" w:hint="eastAsia"/>
                <w:kern w:val="0"/>
                <w:szCs w:val="21"/>
              </w:rPr>
              <w:t>个单元。</w:t>
            </w:r>
          </w:p>
        </w:tc>
      </w:tr>
      <w:tr w:rsidR="00E62DEB" w14:paraId="69F5A5A0" w14:textId="77777777">
        <w:tc>
          <w:tcPr>
            <w:tcW w:w="550" w:type="dxa"/>
            <w:tcBorders>
              <w:top w:val="single" w:sz="6" w:space="0" w:color="auto"/>
              <w:left w:val="single" w:sz="6" w:space="0" w:color="auto"/>
              <w:bottom w:val="single" w:sz="6" w:space="0" w:color="auto"/>
              <w:right w:val="single" w:sz="6" w:space="0" w:color="auto"/>
            </w:tcBorders>
            <w:vAlign w:val="center"/>
          </w:tcPr>
          <w:p w14:paraId="27B256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69</w:t>
            </w:r>
          </w:p>
        </w:tc>
        <w:tc>
          <w:tcPr>
            <w:tcW w:w="1064" w:type="dxa"/>
            <w:tcBorders>
              <w:top w:val="single" w:sz="6" w:space="0" w:color="auto"/>
              <w:left w:val="single" w:sz="6" w:space="0" w:color="auto"/>
              <w:bottom w:val="single" w:sz="6" w:space="0" w:color="auto"/>
              <w:right w:val="single" w:sz="6" w:space="0" w:color="auto"/>
            </w:tcBorders>
            <w:vAlign w:val="center"/>
          </w:tcPr>
          <w:p w14:paraId="7FBD6F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陶泥制作</w:t>
            </w:r>
          </w:p>
        </w:tc>
        <w:tc>
          <w:tcPr>
            <w:tcW w:w="6914" w:type="dxa"/>
            <w:tcBorders>
              <w:top w:val="single" w:sz="6" w:space="0" w:color="auto"/>
              <w:left w:val="single" w:sz="6" w:space="0" w:color="auto"/>
              <w:bottom w:val="single" w:sz="6" w:space="0" w:color="auto"/>
              <w:right w:val="single" w:sz="6" w:space="0" w:color="auto"/>
            </w:tcBorders>
            <w:vAlign w:val="center"/>
          </w:tcPr>
          <w:p w14:paraId="2162E4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含陶泥、造形机器、工具。</w:t>
            </w:r>
          </w:p>
        </w:tc>
      </w:tr>
      <w:tr w:rsidR="00E62DEB" w14:paraId="0FEAF7BD" w14:textId="77777777">
        <w:tc>
          <w:tcPr>
            <w:tcW w:w="550" w:type="dxa"/>
            <w:tcBorders>
              <w:top w:val="single" w:sz="6" w:space="0" w:color="auto"/>
              <w:left w:val="single" w:sz="6" w:space="0" w:color="auto"/>
              <w:bottom w:val="single" w:sz="6" w:space="0" w:color="auto"/>
              <w:right w:val="single" w:sz="6" w:space="0" w:color="auto"/>
            </w:tcBorders>
            <w:vAlign w:val="center"/>
          </w:tcPr>
          <w:p w14:paraId="0FDFCE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70</w:t>
            </w:r>
          </w:p>
        </w:tc>
        <w:tc>
          <w:tcPr>
            <w:tcW w:w="1064" w:type="dxa"/>
            <w:tcBorders>
              <w:top w:val="single" w:sz="6" w:space="0" w:color="auto"/>
              <w:left w:val="single" w:sz="6" w:space="0" w:color="auto"/>
              <w:bottom w:val="single" w:sz="6" w:space="0" w:color="auto"/>
              <w:right w:val="single" w:sz="6" w:space="0" w:color="auto"/>
            </w:tcBorders>
            <w:vAlign w:val="center"/>
          </w:tcPr>
          <w:p w14:paraId="17F599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电工工具箱</w:t>
            </w:r>
          </w:p>
        </w:tc>
        <w:tc>
          <w:tcPr>
            <w:tcW w:w="6914" w:type="dxa"/>
            <w:tcBorders>
              <w:top w:val="single" w:sz="6" w:space="0" w:color="auto"/>
              <w:left w:val="single" w:sz="6" w:space="0" w:color="auto"/>
              <w:bottom w:val="single" w:sz="6" w:space="0" w:color="auto"/>
              <w:right w:val="single" w:sz="6" w:space="0" w:color="auto"/>
            </w:tcBorders>
            <w:vAlign w:val="center"/>
          </w:tcPr>
          <w:p w14:paraId="440E6E5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1.专用包装箱，含</w:t>
            </w:r>
            <w:r>
              <w:rPr>
                <w:rFonts w:ascii="仿宋" w:eastAsia="仿宋" w:hAnsi="仿宋" w:cs="宋体"/>
                <w:kern w:val="0"/>
                <w:szCs w:val="21"/>
              </w:rPr>
              <w:t>21</w:t>
            </w:r>
            <w:r>
              <w:rPr>
                <w:rFonts w:ascii="仿宋" w:eastAsia="仿宋" w:hAnsi="仿宋" w:cs="宋体" w:hint="eastAsia"/>
                <w:kern w:val="0"/>
                <w:szCs w:val="21"/>
              </w:rPr>
              <w:t>种必备常用工具，工具箱内定点定位</w:t>
            </w:r>
          </w:p>
          <w:p w14:paraId="78AC95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2.工具包括：电工胶布，</w:t>
            </w:r>
            <w:r>
              <w:rPr>
                <w:rFonts w:ascii="仿宋" w:eastAsia="仿宋" w:hAnsi="仿宋" w:cs="宋体"/>
                <w:kern w:val="0"/>
                <w:szCs w:val="21"/>
              </w:rPr>
              <w:t>1</w:t>
            </w:r>
            <w:r>
              <w:rPr>
                <w:rFonts w:ascii="仿宋" w:eastAsia="仿宋" w:hAnsi="仿宋" w:cs="宋体" w:hint="eastAsia"/>
                <w:kern w:val="0"/>
                <w:szCs w:val="21"/>
              </w:rPr>
              <w:t>卷，</w:t>
            </w:r>
            <w:r>
              <w:rPr>
                <w:rFonts w:ascii="仿宋" w:eastAsia="仿宋" w:hAnsi="仿宋" w:cs="宋体"/>
                <w:kern w:val="0"/>
                <w:szCs w:val="21"/>
              </w:rPr>
              <w:t>5mPVC</w:t>
            </w:r>
            <w:r>
              <w:rPr>
                <w:rFonts w:ascii="仿宋" w:eastAsia="仿宋" w:hAnsi="仿宋" w:cs="宋体" w:hint="eastAsia"/>
                <w:kern w:val="0"/>
                <w:szCs w:val="21"/>
              </w:rPr>
              <w:t>电工胶布；芝麻柄螺丝批，</w:t>
            </w:r>
            <w:r>
              <w:rPr>
                <w:rFonts w:ascii="仿宋" w:eastAsia="仿宋" w:hAnsi="仿宋" w:cs="宋体"/>
                <w:kern w:val="0"/>
                <w:szCs w:val="21"/>
              </w:rPr>
              <w:t>2</w:t>
            </w:r>
            <w:r>
              <w:rPr>
                <w:rFonts w:ascii="仿宋" w:eastAsia="仿宋" w:hAnsi="仿宋" w:cs="宋体" w:hint="eastAsia"/>
                <w:kern w:val="0"/>
                <w:szCs w:val="21"/>
              </w:rPr>
              <w:t>把，</w:t>
            </w:r>
            <w:r>
              <w:rPr>
                <w:rFonts w:ascii="仿宋" w:eastAsia="仿宋" w:hAnsi="仿宋" w:cs="宋体"/>
                <w:kern w:val="0"/>
                <w:szCs w:val="21"/>
              </w:rPr>
              <w:t xml:space="preserve">6*100mmPH2# </w:t>
            </w:r>
            <w:r>
              <w:rPr>
                <w:rFonts w:ascii="仿宋" w:eastAsia="仿宋" w:hAnsi="仿宋" w:cs="宋体" w:hint="eastAsia"/>
                <w:kern w:val="0"/>
                <w:szCs w:val="21"/>
              </w:rPr>
              <w:t>十字一字各一支；芝麻柄螺丝批，</w:t>
            </w:r>
            <w:r>
              <w:rPr>
                <w:rFonts w:ascii="仿宋" w:eastAsia="仿宋" w:hAnsi="仿宋" w:cs="宋体"/>
                <w:kern w:val="0"/>
                <w:szCs w:val="21"/>
              </w:rPr>
              <w:t>2</w:t>
            </w:r>
            <w:r>
              <w:rPr>
                <w:rFonts w:ascii="仿宋" w:eastAsia="仿宋" w:hAnsi="仿宋" w:cs="宋体" w:hint="eastAsia"/>
                <w:kern w:val="0"/>
                <w:szCs w:val="21"/>
              </w:rPr>
              <w:t>把，</w:t>
            </w:r>
            <w:r>
              <w:rPr>
                <w:rFonts w:ascii="仿宋" w:eastAsia="仿宋" w:hAnsi="仿宋" w:cs="宋体"/>
                <w:kern w:val="0"/>
                <w:szCs w:val="21"/>
              </w:rPr>
              <w:t>5*75mmPH1#</w:t>
            </w:r>
            <w:r>
              <w:rPr>
                <w:rFonts w:ascii="仿宋" w:eastAsia="仿宋" w:hAnsi="仿宋" w:cs="宋体" w:hint="eastAsia"/>
                <w:kern w:val="0"/>
                <w:szCs w:val="21"/>
              </w:rPr>
              <w:t>，十字一字各一支；芝麻柄螺丝批，</w:t>
            </w:r>
            <w:r>
              <w:rPr>
                <w:rFonts w:ascii="仿宋" w:eastAsia="仿宋" w:hAnsi="仿宋" w:cs="宋体"/>
                <w:kern w:val="0"/>
                <w:szCs w:val="21"/>
              </w:rPr>
              <w:t>2</w:t>
            </w:r>
            <w:r>
              <w:rPr>
                <w:rFonts w:ascii="仿宋" w:eastAsia="仿宋" w:hAnsi="仿宋" w:cs="宋体" w:hint="eastAsia"/>
                <w:kern w:val="0"/>
                <w:szCs w:val="21"/>
              </w:rPr>
              <w:t>把，</w:t>
            </w:r>
            <w:r>
              <w:rPr>
                <w:rFonts w:ascii="仿宋" w:eastAsia="仿宋" w:hAnsi="仿宋" w:cs="宋体"/>
                <w:kern w:val="0"/>
                <w:szCs w:val="21"/>
              </w:rPr>
              <w:t xml:space="preserve">3*100mmPH0# </w:t>
            </w:r>
            <w:r>
              <w:rPr>
                <w:rFonts w:ascii="仿宋" w:eastAsia="仿宋" w:hAnsi="仿宋" w:cs="宋体" w:hint="eastAsia"/>
                <w:kern w:val="0"/>
                <w:szCs w:val="21"/>
              </w:rPr>
              <w:t>十字一字各一支；钢卷尺，</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5m*16mm</w:t>
            </w:r>
            <w:r>
              <w:rPr>
                <w:rFonts w:ascii="仿宋" w:eastAsia="仿宋" w:hAnsi="仿宋" w:cs="宋体" w:hint="eastAsia"/>
                <w:kern w:val="0"/>
                <w:szCs w:val="21"/>
              </w:rPr>
              <w:t>公制塑壳；吸锡器，</w:t>
            </w:r>
            <w:r>
              <w:rPr>
                <w:rFonts w:ascii="仿宋" w:eastAsia="仿宋" w:hAnsi="仿宋" w:cs="宋体"/>
                <w:kern w:val="0"/>
                <w:szCs w:val="21"/>
              </w:rPr>
              <w:t>1</w:t>
            </w:r>
            <w:r>
              <w:rPr>
                <w:rFonts w:ascii="仿宋" w:eastAsia="仿宋" w:hAnsi="仿宋" w:cs="宋体" w:hint="eastAsia"/>
                <w:kern w:val="0"/>
                <w:szCs w:val="21"/>
              </w:rPr>
              <w:t>个，铝塑吸锡泵；剥线钳，</w:t>
            </w:r>
            <w:r>
              <w:rPr>
                <w:rFonts w:ascii="仿宋" w:eastAsia="仿宋" w:hAnsi="仿宋" w:cs="宋体"/>
                <w:kern w:val="0"/>
                <w:szCs w:val="21"/>
              </w:rPr>
              <w:t>1</w:t>
            </w:r>
            <w:r>
              <w:rPr>
                <w:rFonts w:ascii="仿宋" w:eastAsia="仿宋" w:hAnsi="仿宋" w:cs="宋体" w:hint="eastAsia"/>
                <w:kern w:val="0"/>
                <w:szCs w:val="21"/>
              </w:rPr>
              <w:t>把，磨齿剥线钳、剥线经</w:t>
            </w:r>
            <w:r>
              <w:rPr>
                <w:rFonts w:ascii="仿宋" w:eastAsia="仿宋" w:hAnsi="仿宋" w:cs="宋体"/>
                <w:kern w:val="0"/>
                <w:szCs w:val="21"/>
              </w:rPr>
              <w:t>0.6-2.6mm</w:t>
            </w:r>
            <w:r>
              <w:rPr>
                <w:rFonts w:ascii="仿宋" w:eastAsia="仿宋" w:hAnsi="仿宋" w:cs="宋体" w:hint="eastAsia"/>
                <w:kern w:val="0"/>
                <w:szCs w:val="21"/>
              </w:rPr>
              <w:t>；刷子，</w:t>
            </w:r>
            <w:r>
              <w:rPr>
                <w:rFonts w:ascii="仿宋" w:eastAsia="仿宋" w:hAnsi="仿宋" w:cs="宋体"/>
                <w:kern w:val="0"/>
                <w:szCs w:val="21"/>
              </w:rPr>
              <w:t>1</w:t>
            </w:r>
            <w:r>
              <w:rPr>
                <w:rFonts w:ascii="仿宋" w:eastAsia="仿宋" w:hAnsi="仿宋" w:cs="宋体" w:hint="eastAsia"/>
                <w:kern w:val="0"/>
                <w:szCs w:val="21"/>
              </w:rPr>
              <w:t>把，软毛刷；焊锡丝，</w:t>
            </w:r>
            <w:r>
              <w:rPr>
                <w:rFonts w:ascii="仿宋" w:eastAsia="仿宋" w:hAnsi="仿宋" w:cs="宋体"/>
                <w:kern w:val="0"/>
                <w:szCs w:val="21"/>
              </w:rPr>
              <w:t>1</w:t>
            </w:r>
            <w:r>
              <w:rPr>
                <w:rFonts w:ascii="仿宋" w:eastAsia="仿宋" w:hAnsi="仿宋" w:cs="宋体" w:hint="eastAsia"/>
                <w:kern w:val="0"/>
                <w:szCs w:val="21"/>
              </w:rPr>
              <w:t>卷，</w:t>
            </w:r>
            <w:r>
              <w:rPr>
                <w:rFonts w:ascii="仿宋" w:eastAsia="仿宋" w:hAnsi="仿宋" w:cs="宋体"/>
                <w:kern w:val="0"/>
                <w:szCs w:val="21"/>
              </w:rPr>
              <w:t>1.0mm FLNX 2.0%</w:t>
            </w:r>
            <w:r>
              <w:rPr>
                <w:rFonts w:ascii="仿宋" w:eastAsia="仿宋" w:hAnsi="仿宋" w:cs="宋体" w:hint="eastAsia"/>
                <w:kern w:val="0"/>
                <w:szCs w:val="21"/>
              </w:rPr>
              <w:t>；小钢锯，</w:t>
            </w:r>
            <w:r>
              <w:rPr>
                <w:rFonts w:ascii="仿宋" w:eastAsia="仿宋" w:hAnsi="仿宋" w:cs="宋体"/>
                <w:kern w:val="0"/>
                <w:szCs w:val="21"/>
              </w:rPr>
              <w:t>1</w:t>
            </w:r>
            <w:r>
              <w:rPr>
                <w:rFonts w:ascii="仿宋" w:eastAsia="仿宋" w:hAnsi="仿宋" w:cs="宋体" w:hint="eastAsia"/>
                <w:kern w:val="0"/>
                <w:szCs w:val="21"/>
              </w:rPr>
              <w:t>把，配一根锯条；测电笔，</w:t>
            </w:r>
            <w:r>
              <w:rPr>
                <w:rFonts w:ascii="仿宋" w:eastAsia="仿宋" w:hAnsi="仿宋" w:cs="宋体"/>
                <w:kern w:val="0"/>
                <w:szCs w:val="21"/>
              </w:rPr>
              <w:t>1</w:t>
            </w:r>
            <w:r>
              <w:rPr>
                <w:rFonts w:ascii="仿宋" w:eastAsia="仿宋" w:hAnsi="仿宋" w:cs="宋体" w:hint="eastAsia"/>
                <w:kern w:val="0"/>
                <w:szCs w:val="21"/>
              </w:rPr>
              <w:t>支，氖管；活动扳手，</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8</w:t>
            </w:r>
            <w:r>
              <w:rPr>
                <w:rFonts w:ascii="仿宋" w:eastAsia="仿宋" w:hAnsi="仿宋" w:cs="宋体" w:hint="eastAsia"/>
                <w:kern w:val="0"/>
                <w:szCs w:val="21"/>
              </w:rPr>
              <w:t>”；羊角锤，</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0.25KG</w:t>
            </w:r>
            <w:r>
              <w:rPr>
                <w:rFonts w:ascii="仿宋" w:eastAsia="仿宋" w:hAnsi="仿宋" w:cs="宋体" w:hint="eastAsia"/>
                <w:kern w:val="0"/>
                <w:szCs w:val="21"/>
              </w:rPr>
              <w:t>钢管柄；钢丝钳，</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6</w:t>
            </w:r>
            <w:r>
              <w:rPr>
                <w:rFonts w:ascii="仿宋" w:eastAsia="仿宋" w:hAnsi="仿宋" w:cs="宋体" w:hint="eastAsia"/>
                <w:kern w:val="0"/>
                <w:szCs w:val="21"/>
              </w:rPr>
              <w:t>”；尖嘴钳，</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6"</w:t>
            </w:r>
            <w:r>
              <w:rPr>
                <w:rFonts w:ascii="仿宋" w:eastAsia="仿宋" w:hAnsi="仿宋" w:cs="宋体" w:hint="eastAsia"/>
                <w:kern w:val="0"/>
                <w:szCs w:val="21"/>
              </w:rPr>
              <w:t>；斜口钳，</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 xml:space="preserve">6" </w:t>
            </w:r>
            <w:r>
              <w:rPr>
                <w:rFonts w:ascii="仿宋" w:eastAsia="仿宋" w:hAnsi="仿宋" w:cs="宋体" w:hint="eastAsia"/>
                <w:kern w:val="0"/>
                <w:szCs w:val="21"/>
              </w:rPr>
              <w:t>；数显万用表，</w:t>
            </w:r>
            <w:r>
              <w:rPr>
                <w:rFonts w:ascii="仿宋" w:eastAsia="仿宋" w:hAnsi="仿宋" w:cs="宋体"/>
                <w:kern w:val="0"/>
                <w:szCs w:val="21"/>
              </w:rPr>
              <w:t>1</w:t>
            </w:r>
            <w:r>
              <w:rPr>
                <w:rFonts w:ascii="仿宋" w:eastAsia="仿宋" w:hAnsi="仿宋" w:cs="宋体" w:hint="eastAsia"/>
                <w:kern w:val="0"/>
                <w:szCs w:val="21"/>
              </w:rPr>
              <w:t>台，</w:t>
            </w:r>
            <w:r>
              <w:rPr>
                <w:rFonts w:ascii="仿宋" w:eastAsia="仿宋" w:hAnsi="仿宋" w:cs="宋体"/>
                <w:kern w:val="0"/>
                <w:szCs w:val="21"/>
              </w:rPr>
              <w:t>DT830B</w:t>
            </w:r>
            <w:r>
              <w:rPr>
                <w:rFonts w:ascii="仿宋" w:eastAsia="仿宋" w:hAnsi="仿宋" w:cs="宋体" w:hint="eastAsia"/>
                <w:kern w:val="0"/>
                <w:szCs w:val="21"/>
              </w:rPr>
              <w:t>数字；精密螺丝批，</w:t>
            </w:r>
            <w:r>
              <w:rPr>
                <w:rFonts w:ascii="仿宋" w:eastAsia="仿宋" w:hAnsi="仿宋" w:cs="宋体"/>
                <w:kern w:val="0"/>
                <w:szCs w:val="21"/>
              </w:rPr>
              <w:t>6</w:t>
            </w:r>
            <w:r>
              <w:rPr>
                <w:rFonts w:ascii="仿宋" w:eastAsia="仿宋" w:hAnsi="仿宋" w:cs="宋体" w:hint="eastAsia"/>
                <w:kern w:val="0"/>
                <w:szCs w:val="21"/>
              </w:rPr>
              <w:t>把</w:t>
            </w:r>
            <w:r>
              <w:rPr>
                <w:rFonts w:ascii="仿宋" w:eastAsia="仿宋" w:hAnsi="仿宋" w:cs="宋体"/>
                <w:kern w:val="0"/>
                <w:szCs w:val="21"/>
              </w:rPr>
              <w:t>/</w:t>
            </w:r>
            <w:r>
              <w:rPr>
                <w:rFonts w:ascii="仿宋" w:eastAsia="仿宋" w:hAnsi="仿宋" w:cs="宋体" w:hint="eastAsia"/>
                <w:kern w:val="0"/>
                <w:szCs w:val="21"/>
              </w:rPr>
              <w:t>套，</w:t>
            </w:r>
            <w:r>
              <w:rPr>
                <w:rFonts w:ascii="仿宋" w:eastAsia="仿宋" w:hAnsi="仿宋" w:cs="宋体"/>
                <w:kern w:val="0"/>
                <w:szCs w:val="21"/>
              </w:rPr>
              <w:t>PH00 PH0 -3.0 -2.0 -1.2</w:t>
            </w:r>
            <w:r>
              <w:rPr>
                <w:rFonts w:ascii="仿宋" w:eastAsia="仿宋" w:hAnsi="仿宋" w:cs="宋体" w:hint="eastAsia"/>
                <w:kern w:val="0"/>
                <w:szCs w:val="21"/>
              </w:rPr>
              <w:t>；电烙铁，</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220V50Hz30W</w:t>
            </w:r>
            <w:r>
              <w:rPr>
                <w:rFonts w:ascii="仿宋" w:eastAsia="仿宋" w:hAnsi="仿宋" w:cs="宋体" w:hint="eastAsia"/>
                <w:kern w:val="0"/>
                <w:szCs w:val="21"/>
              </w:rPr>
              <w:t>；美工刀，</w:t>
            </w:r>
            <w:r>
              <w:rPr>
                <w:rFonts w:ascii="仿宋" w:eastAsia="仿宋" w:hAnsi="仿宋" w:cs="宋体"/>
                <w:kern w:val="0"/>
                <w:szCs w:val="21"/>
              </w:rPr>
              <w:t>1</w:t>
            </w:r>
            <w:r>
              <w:rPr>
                <w:rFonts w:ascii="仿宋" w:eastAsia="仿宋" w:hAnsi="仿宋" w:cs="宋体" w:hint="eastAsia"/>
                <w:kern w:val="0"/>
                <w:szCs w:val="21"/>
              </w:rPr>
              <w:t>把，单发；烙铁架，</w:t>
            </w:r>
            <w:r>
              <w:rPr>
                <w:rFonts w:ascii="仿宋" w:eastAsia="仿宋" w:hAnsi="仿宋" w:cs="宋体"/>
                <w:kern w:val="0"/>
                <w:szCs w:val="21"/>
              </w:rPr>
              <w:t>1</w:t>
            </w:r>
            <w:r>
              <w:rPr>
                <w:rFonts w:ascii="仿宋" w:eastAsia="仿宋" w:hAnsi="仿宋" w:cs="宋体" w:hint="eastAsia"/>
                <w:kern w:val="0"/>
                <w:szCs w:val="21"/>
              </w:rPr>
              <w:t>付；内六角扳手</w:t>
            </w:r>
            <w:r>
              <w:rPr>
                <w:rFonts w:ascii="仿宋" w:eastAsia="仿宋" w:hAnsi="仿宋" w:cs="宋体"/>
                <w:kern w:val="0"/>
                <w:szCs w:val="21"/>
              </w:rPr>
              <w:t>1</w:t>
            </w:r>
            <w:r>
              <w:rPr>
                <w:rFonts w:ascii="仿宋" w:eastAsia="仿宋" w:hAnsi="仿宋" w:cs="宋体" w:hint="eastAsia"/>
                <w:kern w:val="0"/>
                <w:szCs w:val="21"/>
              </w:rPr>
              <w:t>套。</w:t>
            </w:r>
          </w:p>
        </w:tc>
      </w:tr>
      <w:tr w:rsidR="00E62DEB" w14:paraId="5610154D" w14:textId="77777777">
        <w:tc>
          <w:tcPr>
            <w:tcW w:w="550" w:type="dxa"/>
            <w:tcBorders>
              <w:top w:val="single" w:sz="6" w:space="0" w:color="auto"/>
              <w:left w:val="single" w:sz="6" w:space="0" w:color="auto"/>
              <w:bottom w:val="single" w:sz="6" w:space="0" w:color="auto"/>
              <w:right w:val="single" w:sz="6" w:space="0" w:color="auto"/>
            </w:tcBorders>
            <w:vAlign w:val="center"/>
          </w:tcPr>
          <w:p w14:paraId="442ED75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71</w:t>
            </w:r>
          </w:p>
        </w:tc>
        <w:tc>
          <w:tcPr>
            <w:tcW w:w="1064" w:type="dxa"/>
            <w:tcBorders>
              <w:top w:val="single" w:sz="6" w:space="0" w:color="auto"/>
              <w:left w:val="single" w:sz="6" w:space="0" w:color="auto"/>
              <w:bottom w:val="single" w:sz="6" w:space="0" w:color="auto"/>
              <w:right w:val="single" w:sz="6" w:space="0" w:color="auto"/>
            </w:tcBorders>
            <w:vAlign w:val="center"/>
          </w:tcPr>
          <w:p w14:paraId="540707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初中等级技术教学挂图</w:t>
            </w:r>
          </w:p>
        </w:tc>
        <w:tc>
          <w:tcPr>
            <w:tcW w:w="6914" w:type="dxa"/>
            <w:tcBorders>
              <w:top w:val="single" w:sz="6" w:space="0" w:color="auto"/>
              <w:left w:val="single" w:sz="6" w:space="0" w:color="auto"/>
              <w:bottom w:val="single" w:sz="6" w:space="0" w:color="auto"/>
              <w:right w:val="single" w:sz="6" w:space="0" w:color="auto"/>
            </w:tcBorders>
            <w:vAlign w:val="center"/>
          </w:tcPr>
          <w:p w14:paraId="2CA877F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适用于中小学劳技教学用。挂图应内容正确、图像清晰、色泽自然鲜明。</w:t>
            </w:r>
          </w:p>
        </w:tc>
      </w:tr>
      <w:tr w:rsidR="00E62DEB" w14:paraId="55FFC384" w14:textId="77777777">
        <w:tc>
          <w:tcPr>
            <w:tcW w:w="550" w:type="dxa"/>
            <w:tcBorders>
              <w:top w:val="single" w:sz="6" w:space="0" w:color="auto"/>
              <w:left w:val="single" w:sz="6" w:space="0" w:color="auto"/>
              <w:bottom w:val="single" w:sz="6" w:space="0" w:color="auto"/>
              <w:right w:val="single" w:sz="6" w:space="0" w:color="auto"/>
            </w:tcBorders>
            <w:vAlign w:val="center"/>
          </w:tcPr>
          <w:p w14:paraId="420E167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72</w:t>
            </w:r>
          </w:p>
        </w:tc>
        <w:tc>
          <w:tcPr>
            <w:tcW w:w="1064" w:type="dxa"/>
            <w:tcBorders>
              <w:top w:val="single" w:sz="6" w:space="0" w:color="auto"/>
              <w:left w:val="single" w:sz="6" w:space="0" w:color="auto"/>
              <w:bottom w:val="single" w:sz="6" w:space="0" w:color="auto"/>
              <w:right w:val="single" w:sz="6" w:space="0" w:color="auto"/>
            </w:tcBorders>
            <w:vAlign w:val="center"/>
          </w:tcPr>
          <w:p w14:paraId="3181D2B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挂图夹</w:t>
            </w:r>
          </w:p>
        </w:tc>
        <w:tc>
          <w:tcPr>
            <w:tcW w:w="6914" w:type="dxa"/>
            <w:tcBorders>
              <w:top w:val="single" w:sz="6" w:space="0" w:color="auto"/>
              <w:left w:val="single" w:sz="6" w:space="0" w:color="auto"/>
              <w:bottom w:val="single" w:sz="6" w:space="0" w:color="auto"/>
              <w:right w:val="single" w:sz="6" w:space="0" w:color="auto"/>
            </w:tcBorders>
            <w:vAlign w:val="center"/>
          </w:tcPr>
          <w:p w14:paraId="5C7D82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钢制，大号。</w:t>
            </w:r>
          </w:p>
        </w:tc>
      </w:tr>
      <w:tr w:rsidR="00E62DEB" w14:paraId="2384D77D" w14:textId="77777777">
        <w:tc>
          <w:tcPr>
            <w:tcW w:w="8528" w:type="dxa"/>
            <w:gridSpan w:val="3"/>
            <w:tcBorders>
              <w:top w:val="single" w:sz="6" w:space="0" w:color="auto"/>
              <w:left w:val="single" w:sz="6" w:space="0" w:color="auto"/>
              <w:bottom w:val="single" w:sz="6" w:space="0" w:color="auto"/>
              <w:right w:val="nil"/>
            </w:tcBorders>
            <w:vAlign w:val="center"/>
          </w:tcPr>
          <w:p w14:paraId="4FFC7798"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陶艺室设备（此标准为一套，共需一套）</w:t>
            </w:r>
          </w:p>
        </w:tc>
      </w:tr>
      <w:tr w:rsidR="00E62DEB" w14:paraId="7162AE6F" w14:textId="77777777">
        <w:tc>
          <w:tcPr>
            <w:tcW w:w="550" w:type="dxa"/>
            <w:tcBorders>
              <w:top w:val="single" w:sz="6" w:space="0" w:color="auto"/>
              <w:left w:val="single" w:sz="6" w:space="0" w:color="auto"/>
              <w:bottom w:val="single" w:sz="6" w:space="0" w:color="auto"/>
              <w:right w:val="single" w:sz="6" w:space="0" w:color="auto"/>
            </w:tcBorders>
            <w:vAlign w:val="center"/>
          </w:tcPr>
          <w:p w14:paraId="3A4BA5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03062C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1EDF23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4DF919E2" w14:textId="77777777">
        <w:tc>
          <w:tcPr>
            <w:tcW w:w="550" w:type="dxa"/>
            <w:tcBorders>
              <w:top w:val="single" w:sz="6" w:space="0" w:color="auto"/>
              <w:left w:val="single" w:sz="6" w:space="0" w:color="auto"/>
              <w:bottom w:val="single" w:sz="6" w:space="0" w:color="auto"/>
              <w:right w:val="single" w:sz="6" w:space="0" w:color="auto"/>
            </w:tcBorders>
            <w:vAlign w:val="center"/>
          </w:tcPr>
          <w:p w14:paraId="71CAD8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0DE4649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拉坯机</w:t>
            </w:r>
          </w:p>
        </w:tc>
        <w:tc>
          <w:tcPr>
            <w:tcW w:w="6914" w:type="dxa"/>
            <w:tcBorders>
              <w:top w:val="single" w:sz="6" w:space="0" w:color="auto"/>
              <w:left w:val="single" w:sz="6" w:space="0" w:color="auto"/>
              <w:bottom w:val="single" w:sz="6" w:space="0" w:color="auto"/>
              <w:right w:val="single" w:sz="6" w:space="0" w:color="auto"/>
            </w:tcBorders>
            <w:vAlign w:val="center"/>
          </w:tcPr>
          <w:p w14:paraId="0DF3A3D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外形尺寸：长</w:t>
            </w:r>
            <w:r>
              <w:rPr>
                <w:rFonts w:ascii="仿宋" w:eastAsia="仿宋" w:hAnsi="仿宋" w:cs="宋体"/>
                <w:kern w:val="0"/>
                <w:szCs w:val="21"/>
              </w:rPr>
              <w:t>47*</w:t>
            </w:r>
            <w:r>
              <w:rPr>
                <w:rFonts w:ascii="仿宋" w:eastAsia="仿宋" w:hAnsi="仿宋" w:cs="宋体" w:hint="eastAsia"/>
                <w:kern w:val="0"/>
                <w:szCs w:val="21"/>
              </w:rPr>
              <w:t>宽</w:t>
            </w:r>
            <w:r>
              <w:rPr>
                <w:rFonts w:ascii="仿宋" w:eastAsia="仿宋" w:hAnsi="仿宋" w:cs="宋体"/>
                <w:kern w:val="0"/>
                <w:szCs w:val="21"/>
              </w:rPr>
              <w:t>33*</w:t>
            </w:r>
            <w:r>
              <w:rPr>
                <w:rFonts w:ascii="仿宋" w:eastAsia="仿宋" w:hAnsi="仿宋" w:cs="宋体" w:hint="eastAsia"/>
                <w:kern w:val="0"/>
                <w:szCs w:val="21"/>
              </w:rPr>
              <w:t>高</w:t>
            </w:r>
            <w:r>
              <w:rPr>
                <w:rFonts w:ascii="仿宋" w:eastAsia="仿宋" w:hAnsi="仿宋" w:cs="宋体"/>
                <w:kern w:val="0"/>
                <w:szCs w:val="21"/>
              </w:rPr>
              <w:t>45cm</w:t>
            </w:r>
            <w:r>
              <w:rPr>
                <w:rFonts w:ascii="仿宋" w:eastAsia="仿宋" w:hAnsi="仿宋" w:cs="宋体" w:hint="eastAsia"/>
                <w:kern w:val="0"/>
                <w:szCs w:val="21"/>
              </w:rPr>
              <w:t>，转盘直径：</w:t>
            </w:r>
            <w:r>
              <w:rPr>
                <w:rFonts w:ascii="仿宋" w:eastAsia="仿宋" w:hAnsi="仿宋" w:cs="宋体"/>
                <w:kern w:val="0"/>
                <w:szCs w:val="21"/>
              </w:rPr>
              <w:t>26cm</w:t>
            </w:r>
            <w:r>
              <w:rPr>
                <w:rFonts w:ascii="仿宋" w:eastAsia="仿宋" w:hAnsi="仿宋" w:cs="宋体" w:hint="eastAsia"/>
                <w:kern w:val="0"/>
                <w:szCs w:val="21"/>
              </w:rPr>
              <w:t>，电机功率：</w:t>
            </w:r>
            <w:r>
              <w:rPr>
                <w:rFonts w:ascii="仿宋" w:eastAsia="仿宋" w:hAnsi="仿宋" w:cs="宋体"/>
                <w:kern w:val="0"/>
                <w:szCs w:val="21"/>
              </w:rPr>
              <w:t>230--250W</w:t>
            </w:r>
            <w:r>
              <w:rPr>
                <w:rFonts w:ascii="仿宋" w:eastAsia="仿宋" w:hAnsi="仿宋" w:cs="宋体" w:hint="eastAsia"/>
                <w:kern w:val="0"/>
                <w:szCs w:val="21"/>
              </w:rPr>
              <w:t>，稳定度：</w:t>
            </w:r>
            <w:r>
              <w:rPr>
                <w:rFonts w:ascii="仿宋" w:eastAsia="仿宋" w:hAnsi="仿宋" w:cs="宋体"/>
                <w:kern w:val="0"/>
                <w:szCs w:val="21"/>
              </w:rPr>
              <w:t>6</w:t>
            </w:r>
            <w:r>
              <w:rPr>
                <w:rFonts w:ascii="仿宋" w:eastAsia="仿宋" w:hAnsi="仿宋" w:cs="宋体" w:hint="eastAsia"/>
                <w:kern w:val="0"/>
                <w:szCs w:val="21"/>
              </w:rPr>
              <w:t>丝以内，转速：</w:t>
            </w:r>
            <w:r>
              <w:rPr>
                <w:rFonts w:ascii="仿宋" w:eastAsia="仿宋" w:hAnsi="仿宋" w:cs="宋体"/>
                <w:kern w:val="0"/>
                <w:szCs w:val="21"/>
              </w:rPr>
              <w:t>0-300</w:t>
            </w:r>
            <w:r>
              <w:rPr>
                <w:rFonts w:ascii="仿宋" w:eastAsia="仿宋" w:hAnsi="仿宋" w:cs="宋体" w:hint="eastAsia"/>
                <w:kern w:val="0"/>
                <w:szCs w:val="21"/>
              </w:rPr>
              <w:t>转；</w:t>
            </w:r>
          </w:p>
          <w:p w14:paraId="56E11E4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安全：整机全部采用机械合成技术制作，</w:t>
            </w:r>
            <w:r>
              <w:rPr>
                <w:rFonts w:ascii="宋体" w:hAnsi="宋体" w:cs="宋体" w:hint="eastAsia"/>
                <w:kern w:val="0"/>
                <w:szCs w:val="21"/>
              </w:rPr>
              <w:t>无人工</w:t>
            </w:r>
            <w:r>
              <w:rPr>
                <w:rFonts w:ascii="仿宋" w:eastAsia="仿宋" w:hAnsi="仿宋" w:cs="宋体" w:hint="eastAsia"/>
                <w:kern w:val="0"/>
                <w:szCs w:val="21"/>
              </w:rPr>
              <w:t>敲打毛边等问题。无死角，在拉坯过程中不伤手及挂坏衣服；</w:t>
            </w:r>
          </w:p>
          <w:p w14:paraId="1554A7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使用</w:t>
            </w:r>
            <w:r>
              <w:rPr>
                <w:rFonts w:ascii="宋体" w:hAnsi="宋体" w:cs="宋体" w:hint="eastAsia"/>
                <w:kern w:val="0"/>
                <w:szCs w:val="21"/>
              </w:rPr>
              <w:t>合格的</w:t>
            </w:r>
            <w:r>
              <w:rPr>
                <w:rFonts w:ascii="仿宋" w:eastAsia="仿宋" w:hAnsi="仿宋" w:cs="宋体" w:hint="eastAsia"/>
                <w:kern w:val="0"/>
                <w:szCs w:val="21"/>
              </w:rPr>
              <w:t>钢板制作而成。避免在拉坯时接触水而生锈问题；</w:t>
            </w:r>
          </w:p>
          <w:p w14:paraId="6B9E21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布线均为国标电线，并且安装有电器专用漏电保护。漏电保护安装位置</w:t>
            </w:r>
            <w:r>
              <w:rPr>
                <w:rFonts w:ascii="仿宋" w:eastAsia="仿宋" w:hAnsi="仿宋" w:cs="宋体" w:hint="eastAsia"/>
                <w:kern w:val="0"/>
                <w:szCs w:val="21"/>
              </w:rPr>
              <w:lastRenderedPageBreak/>
              <w:t>远离水区，避免拉坯时水冲入机器外损外漏保的问题；</w:t>
            </w:r>
          </w:p>
          <w:p w14:paraId="2C6874F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脚踏板为金属制成，同时控速踩合力均以外面调节锣丝控制；同时配有手动调速功能，界面配有数字显示，能直观的查看运行速度，界面为触屏操作，避免按键操作时进水的情况；</w:t>
            </w:r>
          </w:p>
          <w:p w14:paraId="3E5B896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转盘为铝合金转盘，不生锈，不变形，水盆为</w:t>
            </w:r>
            <w:r>
              <w:rPr>
                <w:rFonts w:ascii="仿宋" w:eastAsia="仿宋" w:hAnsi="仿宋" w:cs="宋体"/>
                <w:kern w:val="0"/>
                <w:szCs w:val="21"/>
              </w:rPr>
              <w:t>ABS</w:t>
            </w:r>
            <w:r>
              <w:rPr>
                <w:rFonts w:ascii="仿宋" w:eastAsia="仿宋" w:hAnsi="仿宋" w:cs="宋体" w:hint="eastAsia"/>
                <w:kern w:val="0"/>
                <w:szCs w:val="21"/>
              </w:rPr>
              <w:t>工程塑料开模制成；</w:t>
            </w:r>
          </w:p>
          <w:p w14:paraId="58B25F2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声音：小于</w:t>
            </w:r>
            <w:r>
              <w:rPr>
                <w:rFonts w:ascii="仿宋" w:eastAsia="仿宋" w:hAnsi="仿宋" w:cs="宋体"/>
                <w:kern w:val="0"/>
                <w:szCs w:val="21"/>
              </w:rPr>
              <w:t>60</w:t>
            </w:r>
            <w:r>
              <w:rPr>
                <w:rFonts w:ascii="仿宋" w:eastAsia="仿宋" w:hAnsi="仿宋" w:cs="宋体" w:hint="eastAsia"/>
                <w:kern w:val="0"/>
                <w:szCs w:val="21"/>
              </w:rPr>
              <w:t>分贝。</w:t>
            </w:r>
          </w:p>
        </w:tc>
      </w:tr>
      <w:tr w:rsidR="00E62DEB" w14:paraId="7EEBD7C0" w14:textId="77777777">
        <w:tc>
          <w:tcPr>
            <w:tcW w:w="550" w:type="dxa"/>
            <w:tcBorders>
              <w:top w:val="single" w:sz="6" w:space="0" w:color="auto"/>
              <w:left w:val="single" w:sz="6" w:space="0" w:color="auto"/>
              <w:bottom w:val="single" w:sz="6" w:space="0" w:color="auto"/>
              <w:right w:val="single" w:sz="6" w:space="0" w:color="auto"/>
            </w:tcBorders>
            <w:vAlign w:val="center"/>
          </w:tcPr>
          <w:p w14:paraId="6862CE3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p>
        </w:tc>
        <w:tc>
          <w:tcPr>
            <w:tcW w:w="1064" w:type="dxa"/>
            <w:tcBorders>
              <w:top w:val="single" w:sz="6" w:space="0" w:color="auto"/>
              <w:left w:val="single" w:sz="6" w:space="0" w:color="auto"/>
              <w:bottom w:val="single" w:sz="6" w:space="0" w:color="auto"/>
              <w:right w:val="single" w:sz="6" w:space="0" w:color="auto"/>
            </w:tcBorders>
            <w:vAlign w:val="center"/>
          </w:tcPr>
          <w:p w14:paraId="318DE9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拉坯凳</w:t>
            </w:r>
          </w:p>
        </w:tc>
        <w:tc>
          <w:tcPr>
            <w:tcW w:w="6914" w:type="dxa"/>
            <w:tcBorders>
              <w:top w:val="single" w:sz="6" w:space="0" w:color="auto"/>
              <w:left w:val="single" w:sz="6" w:space="0" w:color="auto"/>
              <w:bottom w:val="single" w:sz="6" w:space="0" w:color="auto"/>
              <w:right w:val="single" w:sz="6" w:space="0" w:color="auto"/>
            </w:tcBorders>
            <w:vAlign w:val="center"/>
          </w:tcPr>
          <w:p w14:paraId="2C316B3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实木方凳，拉坯专用。</w:t>
            </w:r>
          </w:p>
        </w:tc>
      </w:tr>
      <w:tr w:rsidR="00E62DEB" w14:paraId="5DBF126F" w14:textId="77777777">
        <w:tc>
          <w:tcPr>
            <w:tcW w:w="550" w:type="dxa"/>
            <w:tcBorders>
              <w:top w:val="single" w:sz="6" w:space="0" w:color="auto"/>
              <w:left w:val="single" w:sz="6" w:space="0" w:color="auto"/>
              <w:bottom w:val="single" w:sz="6" w:space="0" w:color="auto"/>
              <w:right w:val="single" w:sz="6" w:space="0" w:color="auto"/>
            </w:tcBorders>
            <w:vAlign w:val="center"/>
          </w:tcPr>
          <w:p w14:paraId="38C0E3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5AED1D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泥板机</w:t>
            </w:r>
          </w:p>
        </w:tc>
        <w:tc>
          <w:tcPr>
            <w:tcW w:w="6914" w:type="dxa"/>
            <w:tcBorders>
              <w:top w:val="single" w:sz="6" w:space="0" w:color="auto"/>
              <w:left w:val="single" w:sz="6" w:space="0" w:color="auto"/>
              <w:bottom w:val="single" w:sz="6" w:space="0" w:color="auto"/>
              <w:right w:val="single" w:sz="6" w:space="0" w:color="auto"/>
            </w:tcBorders>
            <w:vAlign w:val="center"/>
          </w:tcPr>
          <w:p w14:paraId="55929E6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．外形尺寸：长</w:t>
            </w:r>
            <w:r>
              <w:rPr>
                <w:rFonts w:ascii="仿宋" w:eastAsia="仿宋" w:hAnsi="仿宋" w:cs="宋体"/>
                <w:kern w:val="0"/>
                <w:szCs w:val="21"/>
              </w:rPr>
              <w:t xml:space="preserve"> </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宽</w:t>
            </w:r>
            <w:r>
              <w:rPr>
                <w:rFonts w:ascii="仿宋" w:eastAsia="仿宋" w:hAnsi="仿宋" w:cs="宋体"/>
                <w:kern w:val="0"/>
                <w:szCs w:val="21"/>
              </w:rPr>
              <w:t xml:space="preserve"> </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高（</w:t>
            </w:r>
            <w:r>
              <w:rPr>
                <w:rFonts w:ascii="仿宋" w:eastAsia="仿宋" w:hAnsi="仿宋" w:cs="宋体"/>
                <w:kern w:val="0"/>
                <w:szCs w:val="21"/>
              </w:rPr>
              <w:t>760</w:t>
            </w:r>
            <w:r>
              <w:rPr>
                <w:rFonts w:ascii="仿宋" w:eastAsia="仿宋" w:hAnsi="仿宋" w:cs="宋体" w:hint="eastAsia"/>
                <w:kern w:val="0"/>
                <w:szCs w:val="21"/>
              </w:rPr>
              <w:t>×</w:t>
            </w:r>
            <w:r>
              <w:rPr>
                <w:rFonts w:ascii="仿宋" w:eastAsia="仿宋" w:hAnsi="仿宋" w:cs="宋体"/>
                <w:kern w:val="0"/>
                <w:szCs w:val="21"/>
              </w:rPr>
              <w:t>540</w:t>
            </w:r>
            <w:r>
              <w:rPr>
                <w:rFonts w:ascii="仿宋" w:eastAsia="仿宋" w:hAnsi="仿宋" w:cs="宋体" w:hint="eastAsia"/>
                <w:kern w:val="0"/>
                <w:szCs w:val="21"/>
              </w:rPr>
              <w:t>×</w:t>
            </w:r>
            <w:r>
              <w:rPr>
                <w:rFonts w:ascii="仿宋" w:eastAsia="仿宋" w:hAnsi="仿宋" w:cs="宋体"/>
                <w:kern w:val="0"/>
                <w:szCs w:val="21"/>
              </w:rPr>
              <w:t>960mm</w:t>
            </w:r>
            <w:r>
              <w:rPr>
                <w:rFonts w:ascii="仿宋" w:eastAsia="仿宋" w:hAnsi="仿宋" w:cs="宋体" w:hint="eastAsia"/>
                <w:kern w:val="0"/>
                <w:szCs w:val="21"/>
              </w:rPr>
              <w:t>）；</w:t>
            </w:r>
          </w:p>
          <w:p w14:paraId="74D3D7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．升降手轮最大提高度：</w:t>
            </w:r>
            <w:r>
              <w:rPr>
                <w:rFonts w:ascii="仿宋" w:eastAsia="仿宋" w:hAnsi="仿宋" w:cs="宋体"/>
                <w:kern w:val="0"/>
                <w:szCs w:val="21"/>
              </w:rPr>
              <w:t>40mm</w:t>
            </w:r>
            <w:r>
              <w:rPr>
                <w:rFonts w:ascii="仿宋" w:eastAsia="仿宋" w:hAnsi="仿宋" w:cs="宋体" w:hint="eastAsia"/>
                <w:kern w:val="0"/>
                <w:szCs w:val="21"/>
              </w:rPr>
              <w:t>；</w:t>
            </w:r>
          </w:p>
          <w:p w14:paraId="7E0D428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．手柄摇动最大工作行程：</w:t>
            </w:r>
            <w:r>
              <w:rPr>
                <w:rFonts w:ascii="仿宋" w:eastAsia="仿宋" w:hAnsi="仿宋" w:cs="宋体"/>
                <w:kern w:val="0"/>
                <w:szCs w:val="21"/>
              </w:rPr>
              <w:t>550mm</w:t>
            </w:r>
            <w:r>
              <w:rPr>
                <w:rFonts w:ascii="仿宋" w:eastAsia="仿宋" w:hAnsi="仿宋" w:cs="宋体" w:hint="eastAsia"/>
                <w:kern w:val="0"/>
                <w:szCs w:val="21"/>
              </w:rPr>
              <w:t>，用于压制不同厚度的泥板。</w:t>
            </w:r>
          </w:p>
        </w:tc>
      </w:tr>
      <w:tr w:rsidR="00E62DEB" w14:paraId="5169E9AF" w14:textId="77777777">
        <w:tc>
          <w:tcPr>
            <w:tcW w:w="550" w:type="dxa"/>
            <w:tcBorders>
              <w:top w:val="single" w:sz="6" w:space="0" w:color="auto"/>
              <w:left w:val="single" w:sz="6" w:space="0" w:color="auto"/>
              <w:bottom w:val="single" w:sz="6" w:space="0" w:color="auto"/>
              <w:right w:val="single" w:sz="6" w:space="0" w:color="auto"/>
            </w:tcBorders>
            <w:vAlign w:val="center"/>
          </w:tcPr>
          <w:p w14:paraId="063305D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6E74CB7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炼泥机</w:t>
            </w:r>
          </w:p>
        </w:tc>
        <w:tc>
          <w:tcPr>
            <w:tcW w:w="6914" w:type="dxa"/>
            <w:tcBorders>
              <w:top w:val="single" w:sz="6" w:space="0" w:color="auto"/>
              <w:left w:val="single" w:sz="6" w:space="0" w:color="auto"/>
              <w:bottom w:val="single" w:sz="6" w:space="0" w:color="auto"/>
              <w:right w:val="single" w:sz="6" w:space="0" w:color="auto"/>
            </w:tcBorders>
            <w:vAlign w:val="center"/>
          </w:tcPr>
          <w:p w14:paraId="11ADBE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额定电压：</w:t>
            </w:r>
            <w:r>
              <w:rPr>
                <w:rFonts w:ascii="仿宋" w:eastAsia="仿宋" w:hAnsi="仿宋" w:cs="宋体"/>
                <w:kern w:val="0"/>
                <w:szCs w:val="21"/>
              </w:rPr>
              <w:t>AC220V</w:t>
            </w:r>
            <w:r>
              <w:rPr>
                <w:rFonts w:ascii="仿宋" w:eastAsia="仿宋" w:hAnsi="仿宋" w:cs="宋体" w:hint="eastAsia"/>
                <w:kern w:val="0"/>
                <w:szCs w:val="21"/>
              </w:rPr>
              <w:t>、额定电流：</w:t>
            </w:r>
            <w:r>
              <w:rPr>
                <w:rFonts w:ascii="仿宋" w:eastAsia="仿宋" w:hAnsi="仿宋" w:cs="宋体"/>
                <w:kern w:val="0"/>
                <w:szCs w:val="21"/>
              </w:rPr>
              <w:t>8A</w:t>
            </w:r>
            <w:r>
              <w:rPr>
                <w:rFonts w:ascii="仿宋" w:eastAsia="仿宋" w:hAnsi="仿宋" w:cs="宋体" w:hint="eastAsia"/>
                <w:kern w:val="0"/>
                <w:szCs w:val="21"/>
              </w:rPr>
              <w:t>、额定功率、</w:t>
            </w:r>
            <w:r>
              <w:rPr>
                <w:rFonts w:ascii="仿宋" w:eastAsia="仿宋" w:hAnsi="仿宋" w:cs="宋体"/>
                <w:kern w:val="0"/>
                <w:szCs w:val="21"/>
              </w:rPr>
              <w:t>1.5KW</w:t>
            </w:r>
            <w:r>
              <w:rPr>
                <w:rFonts w:ascii="仿宋" w:eastAsia="仿宋" w:hAnsi="仿宋" w:cs="宋体" w:hint="eastAsia"/>
                <w:kern w:val="0"/>
                <w:szCs w:val="21"/>
              </w:rPr>
              <w:t>，工作状态出泥量：不小于</w:t>
            </w:r>
            <w:r>
              <w:rPr>
                <w:rFonts w:ascii="仿宋" w:eastAsia="仿宋" w:hAnsi="仿宋" w:cs="宋体"/>
                <w:kern w:val="0"/>
                <w:szCs w:val="21"/>
              </w:rPr>
              <w:t>60kg/h</w:t>
            </w:r>
            <w:r>
              <w:rPr>
                <w:rFonts w:ascii="仿宋" w:eastAsia="仿宋" w:hAnsi="仿宋" w:cs="宋体" w:hint="eastAsia"/>
                <w:kern w:val="0"/>
                <w:szCs w:val="21"/>
              </w:rPr>
              <w:t>，外观尺寸不小于</w:t>
            </w:r>
            <w:r>
              <w:rPr>
                <w:rFonts w:ascii="仿宋" w:eastAsia="仿宋" w:hAnsi="仿宋" w:cs="宋体"/>
                <w:kern w:val="0"/>
                <w:szCs w:val="21"/>
              </w:rPr>
              <w:t>800*390*830mm</w:t>
            </w:r>
            <w:r>
              <w:rPr>
                <w:rFonts w:ascii="仿宋" w:eastAsia="仿宋" w:hAnsi="仿宋" w:cs="宋体" w:hint="eastAsia"/>
                <w:kern w:val="0"/>
                <w:szCs w:val="21"/>
              </w:rPr>
              <w:t>。</w:t>
            </w:r>
          </w:p>
        </w:tc>
      </w:tr>
      <w:tr w:rsidR="00E62DEB" w14:paraId="02E1C0A2" w14:textId="77777777">
        <w:tc>
          <w:tcPr>
            <w:tcW w:w="550" w:type="dxa"/>
            <w:tcBorders>
              <w:top w:val="single" w:sz="6" w:space="0" w:color="auto"/>
              <w:left w:val="single" w:sz="6" w:space="0" w:color="auto"/>
              <w:bottom w:val="single" w:sz="6" w:space="0" w:color="auto"/>
              <w:right w:val="single" w:sz="6" w:space="0" w:color="auto"/>
            </w:tcBorders>
            <w:vAlign w:val="center"/>
          </w:tcPr>
          <w:p w14:paraId="6736BF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3A58E0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云台</w:t>
            </w:r>
          </w:p>
        </w:tc>
        <w:tc>
          <w:tcPr>
            <w:tcW w:w="6914" w:type="dxa"/>
            <w:tcBorders>
              <w:top w:val="single" w:sz="6" w:space="0" w:color="auto"/>
              <w:left w:val="single" w:sz="6" w:space="0" w:color="auto"/>
              <w:bottom w:val="single" w:sz="6" w:space="0" w:color="auto"/>
              <w:right w:val="single" w:sz="6" w:space="0" w:color="auto"/>
            </w:tcBorders>
            <w:vAlign w:val="center"/>
          </w:tcPr>
          <w:p w14:paraId="7E9C11E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．材质：塑钢制造；</w:t>
            </w:r>
          </w:p>
          <w:p w14:paraId="4468C88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 xml:space="preserve">2. </w:t>
            </w:r>
            <w:r>
              <w:rPr>
                <w:rFonts w:ascii="仿宋" w:eastAsia="仿宋" w:hAnsi="仿宋" w:cs="宋体" w:hint="eastAsia"/>
                <w:kern w:val="0"/>
                <w:szCs w:val="21"/>
              </w:rPr>
              <w:t>直径</w:t>
            </w:r>
            <w:r>
              <w:rPr>
                <w:rFonts w:ascii="仿宋" w:eastAsia="仿宋" w:hAnsi="仿宋" w:cs="宋体"/>
                <w:kern w:val="0"/>
                <w:szCs w:val="21"/>
              </w:rPr>
              <w:t>D</w:t>
            </w:r>
            <w:r>
              <w:rPr>
                <w:rFonts w:ascii="仿宋" w:eastAsia="仿宋" w:hAnsi="仿宋" w:cs="宋体" w:hint="eastAsia"/>
                <w:kern w:val="0"/>
                <w:szCs w:val="21"/>
              </w:rPr>
              <w:t>≥</w:t>
            </w:r>
            <w:r>
              <w:rPr>
                <w:rFonts w:ascii="仿宋" w:eastAsia="仿宋" w:hAnsi="仿宋" w:cs="宋体"/>
                <w:kern w:val="0"/>
                <w:szCs w:val="21"/>
              </w:rPr>
              <w:t>295mm</w:t>
            </w:r>
            <w:r>
              <w:rPr>
                <w:rFonts w:ascii="仿宋" w:eastAsia="仿宋" w:hAnsi="仿宋" w:cs="宋体" w:hint="eastAsia"/>
                <w:kern w:val="0"/>
                <w:szCs w:val="21"/>
              </w:rPr>
              <w:t>，</w:t>
            </w:r>
            <w:r>
              <w:rPr>
                <w:rFonts w:ascii="仿宋" w:eastAsia="仿宋" w:hAnsi="仿宋" w:cs="宋体"/>
                <w:kern w:val="0"/>
                <w:szCs w:val="21"/>
              </w:rPr>
              <w:t xml:space="preserve"> d</w:t>
            </w:r>
            <w:r>
              <w:rPr>
                <w:rFonts w:ascii="仿宋" w:eastAsia="仿宋" w:hAnsi="仿宋" w:cs="宋体" w:hint="eastAsia"/>
                <w:kern w:val="0"/>
                <w:szCs w:val="21"/>
              </w:rPr>
              <w:t>≥</w:t>
            </w:r>
            <w:r>
              <w:rPr>
                <w:rFonts w:ascii="仿宋" w:eastAsia="仿宋" w:hAnsi="仿宋" w:cs="宋体"/>
                <w:kern w:val="0"/>
                <w:szCs w:val="21"/>
              </w:rPr>
              <w:t>250mm</w:t>
            </w:r>
            <w:r>
              <w:rPr>
                <w:rFonts w:ascii="仿宋" w:eastAsia="仿宋" w:hAnsi="仿宋" w:cs="宋体" w:hint="eastAsia"/>
                <w:kern w:val="0"/>
                <w:szCs w:val="21"/>
              </w:rPr>
              <w:t>，高</w:t>
            </w:r>
            <w:r>
              <w:rPr>
                <w:rFonts w:ascii="仿宋" w:eastAsia="仿宋" w:hAnsi="仿宋" w:cs="宋体"/>
                <w:kern w:val="0"/>
                <w:szCs w:val="21"/>
              </w:rPr>
              <w:t>H</w:t>
            </w:r>
            <w:r>
              <w:rPr>
                <w:rFonts w:ascii="仿宋" w:eastAsia="仿宋" w:hAnsi="仿宋" w:cs="宋体" w:hint="eastAsia"/>
                <w:kern w:val="0"/>
                <w:szCs w:val="21"/>
              </w:rPr>
              <w:t>≥</w:t>
            </w:r>
            <w:r>
              <w:rPr>
                <w:rFonts w:ascii="仿宋" w:eastAsia="仿宋" w:hAnsi="仿宋" w:cs="宋体"/>
                <w:kern w:val="0"/>
                <w:szCs w:val="21"/>
              </w:rPr>
              <w:t>165mm</w:t>
            </w:r>
            <w:r>
              <w:rPr>
                <w:rFonts w:ascii="仿宋" w:eastAsia="仿宋" w:hAnsi="仿宋" w:cs="宋体" w:hint="eastAsia"/>
                <w:kern w:val="0"/>
                <w:szCs w:val="21"/>
              </w:rPr>
              <w:t>。用于盘制泥条、泥塑。</w:t>
            </w:r>
          </w:p>
        </w:tc>
      </w:tr>
      <w:tr w:rsidR="00E62DEB" w14:paraId="7EB07687" w14:textId="77777777">
        <w:tc>
          <w:tcPr>
            <w:tcW w:w="550" w:type="dxa"/>
            <w:tcBorders>
              <w:top w:val="single" w:sz="6" w:space="0" w:color="auto"/>
              <w:left w:val="single" w:sz="6" w:space="0" w:color="auto"/>
              <w:bottom w:val="single" w:sz="6" w:space="0" w:color="auto"/>
              <w:right w:val="single" w:sz="6" w:space="0" w:color="auto"/>
            </w:tcBorders>
            <w:vAlign w:val="center"/>
          </w:tcPr>
          <w:p w14:paraId="29A7B54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21E362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电窑</w:t>
            </w:r>
          </w:p>
        </w:tc>
        <w:tc>
          <w:tcPr>
            <w:tcW w:w="6914" w:type="dxa"/>
            <w:tcBorders>
              <w:top w:val="single" w:sz="6" w:space="0" w:color="auto"/>
              <w:left w:val="single" w:sz="6" w:space="0" w:color="auto"/>
              <w:bottom w:val="single" w:sz="6" w:space="0" w:color="auto"/>
              <w:right w:val="single" w:sz="6" w:space="0" w:color="auto"/>
            </w:tcBorders>
            <w:vAlign w:val="center"/>
          </w:tcPr>
          <w:p w14:paraId="2B543D2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1.容积</w:t>
            </w:r>
            <w:r>
              <w:rPr>
                <w:rFonts w:ascii="仿宋" w:eastAsia="仿宋" w:hAnsi="仿宋" w:cs="宋体"/>
                <w:kern w:val="0"/>
                <w:szCs w:val="21"/>
              </w:rPr>
              <w:t>0.07</w:t>
            </w:r>
            <w:r>
              <w:rPr>
                <w:rFonts w:ascii="仿宋" w:eastAsia="仿宋" w:hAnsi="仿宋" w:cs="宋体" w:hint="eastAsia"/>
                <w:kern w:val="0"/>
                <w:szCs w:val="21"/>
              </w:rPr>
              <w:t>立方，外形尺寸：</w:t>
            </w:r>
            <w:r>
              <w:rPr>
                <w:rFonts w:ascii="仿宋" w:eastAsia="仿宋" w:hAnsi="仿宋" w:cs="宋体"/>
                <w:kern w:val="0"/>
                <w:szCs w:val="21"/>
              </w:rPr>
              <w:t>116*73*122cm</w:t>
            </w:r>
            <w:r>
              <w:rPr>
                <w:rFonts w:ascii="仿宋" w:eastAsia="仿宋" w:hAnsi="仿宋" w:cs="宋体" w:hint="eastAsia"/>
                <w:kern w:val="0"/>
                <w:szCs w:val="21"/>
              </w:rPr>
              <w:t>，炉膛尺寸：</w:t>
            </w:r>
            <w:r>
              <w:rPr>
                <w:rFonts w:ascii="仿宋" w:eastAsia="仿宋" w:hAnsi="仿宋" w:cs="宋体"/>
                <w:kern w:val="0"/>
                <w:szCs w:val="21"/>
              </w:rPr>
              <w:t>32*46*52cm</w:t>
            </w:r>
            <w:r>
              <w:rPr>
                <w:rFonts w:ascii="仿宋" w:eastAsia="仿宋" w:hAnsi="仿宋" w:cs="宋体" w:hint="eastAsia"/>
                <w:kern w:val="0"/>
                <w:szCs w:val="21"/>
              </w:rPr>
              <w:t>，输入电压：</w:t>
            </w:r>
            <w:r>
              <w:rPr>
                <w:rFonts w:ascii="仿宋" w:eastAsia="仿宋" w:hAnsi="仿宋" w:cs="宋体"/>
                <w:kern w:val="0"/>
                <w:szCs w:val="21"/>
              </w:rPr>
              <w:t>AC220v</w:t>
            </w:r>
            <w:r>
              <w:rPr>
                <w:rFonts w:ascii="仿宋" w:eastAsia="仿宋" w:hAnsi="仿宋" w:cs="宋体" w:hint="eastAsia"/>
                <w:kern w:val="0"/>
                <w:szCs w:val="21"/>
              </w:rPr>
              <w:t>，功率：</w:t>
            </w:r>
            <w:r>
              <w:rPr>
                <w:rFonts w:ascii="仿宋" w:eastAsia="仿宋" w:hAnsi="仿宋" w:cs="宋体"/>
                <w:kern w:val="0"/>
                <w:szCs w:val="21"/>
              </w:rPr>
              <w:t>8kw</w:t>
            </w:r>
            <w:r>
              <w:rPr>
                <w:rFonts w:ascii="仿宋" w:eastAsia="仿宋" w:hAnsi="仿宋" w:cs="宋体" w:hint="eastAsia"/>
                <w:kern w:val="0"/>
                <w:szCs w:val="21"/>
              </w:rPr>
              <w:t>，棚板尺寸</w:t>
            </w:r>
            <w:r>
              <w:rPr>
                <w:rFonts w:ascii="仿宋" w:eastAsia="仿宋" w:hAnsi="仿宋" w:cs="宋体"/>
                <w:kern w:val="0"/>
                <w:szCs w:val="21"/>
              </w:rPr>
              <w:t>:28*34cm</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两个铰链、五面发热；</w:t>
            </w:r>
            <w:r>
              <w:rPr>
                <w:rFonts w:ascii="仿宋" w:eastAsia="仿宋" w:hAnsi="仿宋" w:cs="宋体"/>
                <w:kern w:val="0"/>
                <w:szCs w:val="21"/>
              </w:rPr>
              <w:t xml:space="preserve"> </w:t>
            </w:r>
          </w:p>
          <w:p w14:paraId="59BAF9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2</w:t>
            </w:r>
            <w:r>
              <w:rPr>
                <w:rFonts w:ascii="仿宋" w:eastAsia="仿宋" w:hAnsi="仿宋" w:cs="宋体"/>
                <w:kern w:val="0"/>
                <w:szCs w:val="21"/>
              </w:rPr>
              <w:t>.</w:t>
            </w:r>
            <w:r>
              <w:rPr>
                <w:rFonts w:ascii="仿宋" w:eastAsia="仿宋" w:hAnsi="仿宋" w:cs="宋体" w:hint="eastAsia"/>
                <w:kern w:val="0"/>
                <w:szCs w:val="21"/>
              </w:rPr>
              <w:t>独立铰链及悬挂门体；</w:t>
            </w:r>
          </w:p>
          <w:p w14:paraId="7513D7F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3.采用低密度耐热砖，</w:t>
            </w:r>
            <w:r>
              <w:rPr>
                <w:rFonts w:ascii="仿宋" w:eastAsia="仿宋" w:hAnsi="仿宋" w:cs="宋体"/>
                <w:kern w:val="0"/>
                <w:szCs w:val="21"/>
              </w:rPr>
              <w:t>350</w:t>
            </w:r>
            <w:r>
              <w:rPr>
                <w:rFonts w:ascii="仿宋" w:eastAsia="仿宋" w:hAnsi="仿宋" w:cs="宋体" w:hint="eastAsia"/>
                <w:kern w:val="0"/>
                <w:szCs w:val="21"/>
              </w:rPr>
              <w:t>摄氏度导热系数低于</w:t>
            </w:r>
            <w:r>
              <w:rPr>
                <w:rFonts w:ascii="仿宋" w:eastAsia="仿宋" w:hAnsi="仿宋" w:cs="宋体"/>
                <w:kern w:val="0"/>
                <w:szCs w:val="21"/>
              </w:rPr>
              <w:t>0.26.</w:t>
            </w:r>
            <w:r>
              <w:rPr>
                <w:rFonts w:ascii="仿宋" w:eastAsia="仿宋" w:hAnsi="仿宋" w:cs="宋体" w:hint="eastAsia"/>
                <w:kern w:val="0"/>
                <w:szCs w:val="21"/>
              </w:rPr>
              <w:t>多晶莫来石纤维棉为主体保温材料，</w:t>
            </w:r>
            <w:r>
              <w:rPr>
                <w:rFonts w:ascii="仿宋" w:eastAsia="仿宋" w:hAnsi="仿宋" w:cs="宋体"/>
                <w:kern w:val="0"/>
                <w:szCs w:val="21"/>
              </w:rPr>
              <w:t>1400</w:t>
            </w:r>
            <w:r>
              <w:rPr>
                <w:rFonts w:ascii="仿宋" w:eastAsia="仿宋" w:hAnsi="仿宋" w:cs="宋体" w:hint="eastAsia"/>
                <w:kern w:val="0"/>
                <w:szCs w:val="21"/>
              </w:rPr>
              <w:t>度导热率为</w:t>
            </w:r>
            <w:r>
              <w:rPr>
                <w:rFonts w:ascii="仿宋" w:eastAsia="仿宋" w:hAnsi="仿宋" w:cs="宋体"/>
                <w:kern w:val="0"/>
                <w:szCs w:val="21"/>
              </w:rPr>
              <w:t>0.45 w/m</w:t>
            </w:r>
            <w:r>
              <w:rPr>
                <w:rFonts w:ascii="仿宋" w:eastAsia="仿宋" w:hAnsi="仿宋" w:cs="宋体" w:hint="eastAsia"/>
                <w:kern w:val="0"/>
                <w:szCs w:val="21"/>
              </w:rPr>
              <w:t>·</w:t>
            </w:r>
            <w:r>
              <w:rPr>
                <w:rFonts w:ascii="仿宋" w:eastAsia="仿宋" w:hAnsi="仿宋" w:cs="宋体"/>
                <w:kern w:val="0"/>
                <w:szCs w:val="21"/>
              </w:rPr>
              <w:t>k</w:t>
            </w:r>
            <w:r>
              <w:rPr>
                <w:rFonts w:ascii="仿宋" w:eastAsia="仿宋" w:hAnsi="仿宋" w:cs="宋体" w:hint="eastAsia"/>
                <w:kern w:val="0"/>
                <w:szCs w:val="21"/>
              </w:rPr>
              <w:t>；</w:t>
            </w:r>
          </w:p>
          <w:p w14:paraId="1551D04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4.全智能数控系统，一键启动。</w:t>
            </w:r>
          </w:p>
        </w:tc>
      </w:tr>
      <w:tr w:rsidR="00E62DEB" w14:paraId="34F23E55" w14:textId="77777777">
        <w:tc>
          <w:tcPr>
            <w:tcW w:w="550" w:type="dxa"/>
            <w:tcBorders>
              <w:top w:val="single" w:sz="6" w:space="0" w:color="auto"/>
              <w:left w:val="single" w:sz="6" w:space="0" w:color="auto"/>
              <w:bottom w:val="single" w:sz="6" w:space="0" w:color="auto"/>
              <w:right w:val="single" w:sz="6" w:space="0" w:color="auto"/>
            </w:tcBorders>
            <w:vAlign w:val="center"/>
          </w:tcPr>
          <w:p w14:paraId="52C01C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2F10F22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电窑配件</w:t>
            </w:r>
          </w:p>
        </w:tc>
        <w:tc>
          <w:tcPr>
            <w:tcW w:w="6914" w:type="dxa"/>
            <w:tcBorders>
              <w:top w:val="single" w:sz="6" w:space="0" w:color="auto"/>
              <w:left w:val="single" w:sz="6" w:space="0" w:color="auto"/>
              <w:bottom w:val="single" w:sz="6" w:space="0" w:color="auto"/>
              <w:right w:val="single" w:sz="6" w:space="0" w:color="auto"/>
            </w:tcBorders>
            <w:vAlign w:val="center"/>
          </w:tcPr>
          <w:p w14:paraId="38266B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棚板</w:t>
            </w:r>
            <w:r>
              <w:rPr>
                <w:rFonts w:ascii="仿宋" w:eastAsia="仿宋" w:hAnsi="仿宋" w:cs="宋体"/>
                <w:kern w:val="0"/>
                <w:szCs w:val="21"/>
              </w:rPr>
              <w:t>28*34cm 6</w:t>
            </w:r>
            <w:r>
              <w:rPr>
                <w:rFonts w:ascii="仿宋" w:eastAsia="仿宋" w:hAnsi="仿宋" w:cs="宋体" w:hint="eastAsia"/>
                <w:kern w:val="0"/>
                <w:szCs w:val="21"/>
              </w:rPr>
              <w:t>块，马脚</w:t>
            </w:r>
            <w:r>
              <w:rPr>
                <w:rFonts w:ascii="仿宋" w:eastAsia="仿宋" w:hAnsi="仿宋" w:cs="宋体"/>
                <w:kern w:val="0"/>
                <w:szCs w:val="21"/>
              </w:rPr>
              <w:t>5cm12</w:t>
            </w:r>
            <w:r>
              <w:rPr>
                <w:rFonts w:ascii="仿宋" w:eastAsia="仿宋" w:hAnsi="仿宋" w:cs="宋体" w:hint="eastAsia"/>
                <w:kern w:val="0"/>
                <w:szCs w:val="21"/>
              </w:rPr>
              <w:t>个，马脚</w:t>
            </w:r>
            <w:r>
              <w:rPr>
                <w:rFonts w:ascii="仿宋" w:eastAsia="仿宋" w:hAnsi="仿宋" w:cs="宋体"/>
                <w:kern w:val="0"/>
                <w:szCs w:val="21"/>
              </w:rPr>
              <w:t>10cm6</w:t>
            </w:r>
            <w:r>
              <w:rPr>
                <w:rFonts w:ascii="仿宋" w:eastAsia="仿宋" w:hAnsi="仿宋" w:cs="宋体" w:hint="eastAsia"/>
                <w:kern w:val="0"/>
                <w:szCs w:val="21"/>
              </w:rPr>
              <w:t>个，马脚</w:t>
            </w:r>
            <w:r>
              <w:rPr>
                <w:rFonts w:ascii="仿宋" w:eastAsia="仿宋" w:hAnsi="仿宋" w:cs="宋体"/>
                <w:kern w:val="0"/>
                <w:szCs w:val="21"/>
              </w:rPr>
              <w:t>18cm3</w:t>
            </w:r>
            <w:r>
              <w:rPr>
                <w:rFonts w:ascii="仿宋" w:eastAsia="仿宋" w:hAnsi="仿宋" w:cs="宋体" w:hint="eastAsia"/>
                <w:kern w:val="0"/>
                <w:szCs w:val="21"/>
              </w:rPr>
              <w:t>个。</w:t>
            </w:r>
          </w:p>
        </w:tc>
      </w:tr>
      <w:tr w:rsidR="00E62DEB" w14:paraId="33C83C94" w14:textId="77777777">
        <w:tc>
          <w:tcPr>
            <w:tcW w:w="550" w:type="dxa"/>
            <w:tcBorders>
              <w:top w:val="single" w:sz="6" w:space="0" w:color="auto"/>
              <w:left w:val="single" w:sz="6" w:space="0" w:color="auto"/>
              <w:bottom w:val="single" w:sz="6" w:space="0" w:color="auto"/>
              <w:right w:val="single" w:sz="6" w:space="0" w:color="auto"/>
            </w:tcBorders>
            <w:vAlign w:val="center"/>
          </w:tcPr>
          <w:p w14:paraId="4C4E116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69FE840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陶工工具</w:t>
            </w:r>
          </w:p>
        </w:tc>
        <w:tc>
          <w:tcPr>
            <w:tcW w:w="6914" w:type="dxa"/>
            <w:tcBorders>
              <w:top w:val="single" w:sz="6" w:space="0" w:color="auto"/>
              <w:left w:val="single" w:sz="6" w:space="0" w:color="auto"/>
              <w:bottom w:val="single" w:sz="6" w:space="0" w:color="auto"/>
              <w:right w:val="single" w:sz="6" w:space="0" w:color="auto"/>
            </w:tcBorders>
            <w:vAlign w:val="center"/>
          </w:tcPr>
          <w:p w14:paraId="641C7BD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泥塑刀</w:t>
            </w:r>
            <w:r>
              <w:rPr>
                <w:rFonts w:ascii="仿宋" w:eastAsia="仿宋" w:hAnsi="仿宋" w:cs="宋体"/>
                <w:kern w:val="0"/>
                <w:szCs w:val="21"/>
              </w:rPr>
              <w:t>1</w:t>
            </w:r>
            <w:r>
              <w:rPr>
                <w:rFonts w:ascii="仿宋" w:eastAsia="仿宋" w:hAnsi="仿宋" w:cs="宋体" w:hint="eastAsia"/>
                <w:kern w:val="0"/>
                <w:szCs w:val="21"/>
              </w:rPr>
              <w:t>把、环形刀</w:t>
            </w:r>
            <w:r>
              <w:rPr>
                <w:rFonts w:ascii="仿宋" w:eastAsia="仿宋" w:hAnsi="仿宋" w:cs="宋体"/>
                <w:kern w:val="0"/>
                <w:szCs w:val="21"/>
              </w:rPr>
              <w:t>2</w:t>
            </w:r>
            <w:r>
              <w:rPr>
                <w:rFonts w:ascii="仿宋" w:eastAsia="仿宋" w:hAnsi="仿宋" w:cs="宋体" w:hint="eastAsia"/>
                <w:kern w:val="0"/>
                <w:szCs w:val="21"/>
              </w:rPr>
              <w:t>把、拍板</w:t>
            </w:r>
            <w:r>
              <w:rPr>
                <w:rFonts w:ascii="仿宋" w:eastAsia="仿宋" w:hAnsi="仿宋" w:cs="宋体"/>
                <w:kern w:val="0"/>
                <w:szCs w:val="21"/>
              </w:rPr>
              <w:t>3</w:t>
            </w:r>
            <w:r>
              <w:rPr>
                <w:rFonts w:ascii="仿宋" w:eastAsia="仿宋" w:hAnsi="仿宋" w:cs="宋体" w:hint="eastAsia"/>
                <w:kern w:val="0"/>
                <w:szCs w:val="21"/>
              </w:rPr>
              <w:t>个、碾滚</w:t>
            </w:r>
            <w:r>
              <w:rPr>
                <w:rFonts w:ascii="仿宋" w:eastAsia="仿宋" w:hAnsi="仿宋" w:cs="宋体"/>
                <w:kern w:val="0"/>
                <w:szCs w:val="21"/>
              </w:rPr>
              <w:t>3</w:t>
            </w:r>
            <w:r>
              <w:rPr>
                <w:rFonts w:ascii="仿宋" w:eastAsia="仿宋" w:hAnsi="仿宋" w:cs="宋体" w:hint="eastAsia"/>
                <w:kern w:val="0"/>
                <w:szCs w:val="21"/>
              </w:rPr>
              <w:t>根、木条</w:t>
            </w:r>
            <w:r>
              <w:rPr>
                <w:rFonts w:ascii="仿宋" w:eastAsia="仿宋" w:hAnsi="仿宋" w:cs="宋体"/>
                <w:kern w:val="0"/>
                <w:szCs w:val="21"/>
              </w:rPr>
              <w:t>3</w:t>
            </w:r>
            <w:r>
              <w:rPr>
                <w:rFonts w:ascii="仿宋" w:eastAsia="仿宋" w:hAnsi="仿宋" w:cs="宋体" w:hint="eastAsia"/>
                <w:kern w:val="0"/>
                <w:szCs w:val="21"/>
              </w:rPr>
              <w:t>套、刮板</w:t>
            </w:r>
            <w:r>
              <w:rPr>
                <w:rFonts w:ascii="仿宋" w:eastAsia="仿宋" w:hAnsi="仿宋" w:cs="宋体"/>
                <w:kern w:val="0"/>
                <w:szCs w:val="21"/>
              </w:rPr>
              <w:t>1</w:t>
            </w:r>
            <w:r>
              <w:rPr>
                <w:rFonts w:ascii="仿宋" w:eastAsia="仿宋" w:hAnsi="仿宋" w:cs="宋体" w:hint="eastAsia"/>
                <w:kern w:val="0"/>
                <w:szCs w:val="21"/>
              </w:rPr>
              <w:t>件、型板</w:t>
            </w:r>
            <w:r>
              <w:rPr>
                <w:rFonts w:ascii="仿宋" w:eastAsia="仿宋" w:hAnsi="仿宋" w:cs="宋体"/>
                <w:kern w:val="0"/>
                <w:szCs w:val="21"/>
              </w:rPr>
              <w:t>1</w:t>
            </w:r>
            <w:r>
              <w:rPr>
                <w:rFonts w:ascii="仿宋" w:eastAsia="仿宋" w:hAnsi="仿宋" w:cs="宋体" w:hint="eastAsia"/>
                <w:kern w:val="0"/>
                <w:szCs w:val="21"/>
              </w:rPr>
              <w:t>块、割线</w:t>
            </w:r>
            <w:r>
              <w:rPr>
                <w:rFonts w:ascii="仿宋" w:eastAsia="仿宋" w:hAnsi="仿宋" w:cs="宋体"/>
                <w:kern w:val="0"/>
                <w:szCs w:val="21"/>
              </w:rPr>
              <w:t>1</w:t>
            </w:r>
            <w:r>
              <w:rPr>
                <w:rFonts w:ascii="仿宋" w:eastAsia="仿宋" w:hAnsi="仿宋" w:cs="宋体" w:hint="eastAsia"/>
                <w:kern w:val="0"/>
                <w:szCs w:val="21"/>
              </w:rPr>
              <w:t>件、陶针</w:t>
            </w:r>
            <w:r>
              <w:rPr>
                <w:rFonts w:ascii="仿宋" w:eastAsia="仿宋" w:hAnsi="仿宋" w:cs="宋体"/>
                <w:kern w:val="0"/>
                <w:szCs w:val="21"/>
              </w:rPr>
              <w:t>1</w:t>
            </w:r>
            <w:r>
              <w:rPr>
                <w:rFonts w:ascii="仿宋" w:eastAsia="仿宋" w:hAnsi="仿宋" w:cs="宋体" w:hint="eastAsia"/>
                <w:kern w:val="0"/>
                <w:szCs w:val="21"/>
              </w:rPr>
              <w:t>个、海绵</w:t>
            </w:r>
            <w:r>
              <w:rPr>
                <w:rFonts w:ascii="仿宋" w:eastAsia="仿宋" w:hAnsi="仿宋" w:cs="宋体"/>
                <w:kern w:val="0"/>
                <w:szCs w:val="21"/>
              </w:rPr>
              <w:t>1</w:t>
            </w:r>
            <w:r>
              <w:rPr>
                <w:rFonts w:ascii="仿宋" w:eastAsia="仿宋" w:hAnsi="仿宋" w:cs="宋体" w:hint="eastAsia"/>
                <w:kern w:val="0"/>
                <w:szCs w:val="21"/>
              </w:rPr>
              <w:t>块，木质工具箱</w:t>
            </w:r>
            <w:r>
              <w:rPr>
                <w:rFonts w:ascii="仿宋" w:eastAsia="仿宋" w:hAnsi="仿宋" w:cs="宋体"/>
                <w:kern w:val="0"/>
                <w:szCs w:val="21"/>
              </w:rPr>
              <w:t>1</w:t>
            </w:r>
            <w:r>
              <w:rPr>
                <w:rFonts w:ascii="仿宋" w:eastAsia="仿宋" w:hAnsi="仿宋" w:cs="宋体" w:hint="eastAsia"/>
                <w:kern w:val="0"/>
                <w:szCs w:val="21"/>
              </w:rPr>
              <w:t>个。</w:t>
            </w:r>
          </w:p>
        </w:tc>
      </w:tr>
      <w:tr w:rsidR="00E62DEB" w14:paraId="44F6511C" w14:textId="77777777">
        <w:tc>
          <w:tcPr>
            <w:tcW w:w="550" w:type="dxa"/>
            <w:tcBorders>
              <w:top w:val="single" w:sz="6" w:space="0" w:color="auto"/>
              <w:left w:val="single" w:sz="6" w:space="0" w:color="auto"/>
              <w:bottom w:val="single" w:sz="6" w:space="0" w:color="auto"/>
              <w:right w:val="single" w:sz="6" w:space="0" w:color="auto"/>
            </w:tcBorders>
            <w:vAlign w:val="center"/>
          </w:tcPr>
          <w:p w14:paraId="23C8C03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p>
        </w:tc>
        <w:tc>
          <w:tcPr>
            <w:tcW w:w="1064" w:type="dxa"/>
            <w:tcBorders>
              <w:top w:val="single" w:sz="6" w:space="0" w:color="auto"/>
              <w:left w:val="single" w:sz="6" w:space="0" w:color="auto"/>
              <w:bottom w:val="single" w:sz="6" w:space="0" w:color="auto"/>
              <w:right w:val="single" w:sz="6" w:space="0" w:color="auto"/>
            </w:tcBorders>
            <w:vAlign w:val="center"/>
          </w:tcPr>
          <w:p w14:paraId="678234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工作台</w:t>
            </w:r>
          </w:p>
        </w:tc>
        <w:tc>
          <w:tcPr>
            <w:tcW w:w="6914" w:type="dxa"/>
            <w:tcBorders>
              <w:top w:val="single" w:sz="6" w:space="0" w:color="auto"/>
              <w:left w:val="single" w:sz="6" w:space="0" w:color="auto"/>
              <w:bottom w:val="single" w:sz="6" w:space="0" w:color="auto"/>
              <w:right w:val="single" w:sz="6" w:space="0" w:color="auto"/>
            </w:tcBorders>
            <w:vAlign w:val="center"/>
          </w:tcPr>
          <w:p w14:paraId="0923FEE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实木材质，表面清漆处理，外观尺寸不小于</w:t>
            </w:r>
            <w:r>
              <w:rPr>
                <w:rFonts w:ascii="仿宋" w:eastAsia="仿宋" w:hAnsi="仿宋" w:cs="宋体"/>
                <w:kern w:val="0"/>
                <w:szCs w:val="21"/>
              </w:rPr>
              <w:t>1600*800*750mm。</w:t>
            </w:r>
          </w:p>
        </w:tc>
      </w:tr>
      <w:tr w:rsidR="00E62DEB" w14:paraId="725A6B09" w14:textId="77777777">
        <w:tc>
          <w:tcPr>
            <w:tcW w:w="550" w:type="dxa"/>
            <w:tcBorders>
              <w:top w:val="single" w:sz="6" w:space="0" w:color="auto"/>
              <w:left w:val="single" w:sz="6" w:space="0" w:color="auto"/>
              <w:bottom w:val="single" w:sz="6" w:space="0" w:color="auto"/>
              <w:right w:val="single" w:sz="6" w:space="0" w:color="auto"/>
            </w:tcBorders>
            <w:vAlign w:val="center"/>
          </w:tcPr>
          <w:p w14:paraId="389288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6891FEB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作品展示架</w:t>
            </w:r>
          </w:p>
        </w:tc>
        <w:tc>
          <w:tcPr>
            <w:tcW w:w="6914" w:type="dxa"/>
            <w:tcBorders>
              <w:top w:val="single" w:sz="6" w:space="0" w:color="auto"/>
              <w:left w:val="single" w:sz="6" w:space="0" w:color="auto"/>
              <w:bottom w:val="single" w:sz="6" w:space="0" w:color="auto"/>
              <w:right w:val="single" w:sz="6" w:space="0" w:color="auto"/>
            </w:tcBorders>
            <w:vAlign w:val="center"/>
          </w:tcPr>
          <w:p w14:paraId="43E63A6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板式结构，外观尺寸约</w:t>
            </w:r>
            <w:r>
              <w:rPr>
                <w:rFonts w:ascii="仿宋" w:eastAsia="仿宋" w:hAnsi="仿宋" w:cs="宋体"/>
                <w:kern w:val="0"/>
                <w:szCs w:val="21"/>
              </w:rPr>
              <w:t>800*400*1800mm</w:t>
            </w:r>
            <w:r>
              <w:rPr>
                <w:rFonts w:ascii="仿宋" w:eastAsia="仿宋" w:hAnsi="仿宋" w:cs="宋体" w:hint="eastAsia"/>
                <w:kern w:val="0"/>
                <w:szCs w:val="21"/>
              </w:rPr>
              <w:t>，内置三层隔板。</w:t>
            </w:r>
            <w:r>
              <w:rPr>
                <w:rFonts w:ascii="仿宋" w:eastAsia="仿宋" w:hAnsi="仿宋" w:cs="宋体"/>
                <w:kern w:val="0"/>
                <w:szCs w:val="21"/>
              </w:rPr>
              <w:t xml:space="preserve"> </w:t>
            </w:r>
          </w:p>
        </w:tc>
      </w:tr>
      <w:tr w:rsidR="00E62DEB" w14:paraId="6C5AD03A" w14:textId="77777777">
        <w:tc>
          <w:tcPr>
            <w:tcW w:w="8528" w:type="dxa"/>
            <w:gridSpan w:val="3"/>
            <w:tcBorders>
              <w:top w:val="single" w:sz="6" w:space="0" w:color="auto"/>
              <w:left w:val="single" w:sz="6" w:space="0" w:color="auto"/>
              <w:bottom w:val="single" w:sz="6" w:space="0" w:color="auto"/>
              <w:right w:val="nil"/>
            </w:tcBorders>
            <w:vAlign w:val="center"/>
          </w:tcPr>
          <w:p w14:paraId="11C92345"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陶艺器材器材架（此标准为一套，共需一套）</w:t>
            </w:r>
          </w:p>
        </w:tc>
      </w:tr>
      <w:tr w:rsidR="00E62DEB" w14:paraId="08DFD63B" w14:textId="77777777">
        <w:tc>
          <w:tcPr>
            <w:tcW w:w="550" w:type="dxa"/>
            <w:tcBorders>
              <w:top w:val="single" w:sz="6" w:space="0" w:color="auto"/>
              <w:left w:val="single" w:sz="6" w:space="0" w:color="auto"/>
              <w:bottom w:val="single" w:sz="6" w:space="0" w:color="auto"/>
              <w:right w:val="single" w:sz="6" w:space="0" w:color="auto"/>
            </w:tcBorders>
            <w:vAlign w:val="center"/>
          </w:tcPr>
          <w:p w14:paraId="72F329D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759834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6B2BC2D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7DB03EA1" w14:textId="77777777">
        <w:tc>
          <w:tcPr>
            <w:tcW w:w="550" w:type="dxa"/>
            <w:tcBorders>
              <w:top w:val="single" w:sz="6" w:space="0" w:color="auto"/>
              <w:left w:val="single" w:sz="6" w:space="0" w:color="auto"/>
              <w:bottom w:val="single" w:sz="6" w:space="0" w:color="auto"/>
              <w:right w:val="single" w:sz="6" w:space="0" w:color="auto"/>
            </w:tcBorders>
            <w:vAlign w:val="center"/>
          </w:tcPr>
          <w:p w14:paraId="0E2A5A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09E245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器材架</w:t>
            </w:r>
          </w:p>
        </w:tc>
        <w:tc>
          <w:tcPr>
            <w:tcW w:w="6914" w:type="dxa"/>
            <w:tcBorders>
              <w:top w:val="single" w:sz="6" w:space="0" w:color="auto"/>
              <w:left w:val="single" w:sz="6" w:space="0" w:color="auto"/>
              <w:bottom w:val="single" w:sz="6" w:space="0" w:color="auto"/>
              <w:right w:val="single" w:sz="6" w:space="0" w:color="auto"/>
            </w:tcBorders>
            <w:vAlign w:val="center"/>
          </w:tcPr>
          <w:p w14:paraId="489C6F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尺寸：</w:t>
            </w:r>
            <w:r>
              <w:rPr>
                <w:rFonts w:ascii="仿宋" w:eastAsia="仿宋" w:hAnsi="仿宋" w:cs="宋体"/>
                <w:kern w:val="0"/>
                <w:szCs w:val="21"/>
              </w:rPr>
              <w:t>2000x600x2000mmx4</w:t>
            </w:r>
            <w:r>
              <w:rPr>
                <w:rFonts w:ascii="仿宋" w:eastAsia="仿宋" w:hAnsi="仿宋" w:cs="宋体" w:hint="eastAsia"/>
                <w:kern w:val="0"/>
                <w:szCs w:val="21"/>
              </w:rPr>
              <w:t>层；</w:t>
            </w:r>
          </w:p>
          <w:p w14:paraId="345BA0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r>
              <w:rPr>
                <w:rFonts w:ascii="仿宋" w:eastAsia="仿宋" w:hAnsi="仿宋" w:cs="宋体" w:hint="eastAsia"/>
                <w:kern w:val="0"/>
                <w:szCs w:val="21"/>
              </w:rPr>
              <w:t>承重：</w:t>
            </w:r>
            <w:r>
              <w:rPr>
                <w:rFonts w:ascii="仿宋" w:eastAsia="仿宋" w:hAnsi="仿宋" w:cs="宋体"/>
                <w:kern w:val="0"/>
                <w:szCs w:val="21"/>
              </w:rPr>
              <w:t>225kg；</w:t>
            </w:r>
          </w:p>
          <w:p w14:paraId="3A161F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颜色：全白、全蓝、蓝白色可</w:t>
            </w:r>
            <w:r>
              <w:rPr>
                <w:rFonts w:ascii="宋体" w:hAnsi="宋体" w:cs="宋体" w:hint="eastAsia"/>
                <w:kern w:val="0"/>
                <w:szCs w:val="21"/>
              </w:rPr>
              <w:t>根据实际使用要求配置</w:t>
            </w:r>
            <w:r>
              <w:rPr>
                <w:rFonts w:ascii="仿宋" w:eastAsia="仿宋" w:hAnsi="仿宋" w:cs="宋体" w:hint="eastAsia"/>
                <w:kern w:val="0"/>
                <w:szCs w:val="21"/>
              </w:rPr>
              <w:t>。</w:t>
            </w:r>
          </w:p>
        </w:tc>
      </w:tr>
      <w:tr w:rsidR="00E62DEB" w14:paraId="07DB7973" w14:textId="77777777">
        <w:tc>
          <w:tcPr>
            <w:tcW w:w="8528" w:type="dxa"/>
            <w:gridSpan w:val="3"/>
            <w:tcBorders>
              <w:top w:val="single" w:sz="6" w:space="0" w:color="auto"/>
              <w:left w:val="single" w:sz="6" w:space="0" w:color="auto"/>
              <w:bottom w:val="single" w:sz="6" w:space="0" w:color="auto"/>
              <w:right w:val="nil"/>
            </w:tcBorders>
            <w:vAlign w:val="center"/>
          </w:tcPr>
          <w:p w14:paraId="6D5F9B73"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lastRenderedPageBreak/>
              <w:t>陶艺器材（此标准为一套，共需一套）</w:t>
            </w:r>
          </w:p>
        </w:tc>
      </w:tr>
      <w:tr w:rsidR="00E62DEB" w14:paraId="38A33679" w14:textId="77777777">
        <w:tc>
          <w:tcPr>
            <w:tcW w:w="550" w:type="dxa"/>
            <w:tcBorders>
              <w:top w:val="single" w:sz="6" w:space="0" w:color="auto"/>
              <w:left w:val="single" w:sz="6" w:space="0" w:color="auto"/>
              <w:bottom w:val="single" w:sz="6" w:space="0" w:color="auto"/>
              <w:right w:val="single" w:sz="6" w:space="0" w:color="auto"/>
            </w:tcBorders>
            <w:vAlign w:val="center"/>
          </w:tcPr>
          <w:p w14:paraId="09CEEF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62BB106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3D7124F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58C99482" w14:textId="77777777">
        <w:tc>
          <w:tcPr>
            <w:tcW w:w="550" w:type="dxa"/>
            <w:tcBorders>
              <w:top w:val="single" w:sz="6" w:space="0" w:color="auto"/>
              <w:left w:val="single" w:sz="6" w:space="0" w:color="auto"/>
              <w:bottom w:val="single" w:sz="6" w:space="0" w:color="auto"/>
              <w:right w:val="single" w:sz="6" w:space="0" w:color="auto"/>
            </w:tcBorders>
            <w:vAlign w:val="center"/>
          </w:tcPr>
          <w:p w14:paraId="686DA2A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5105298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釉筛</w:t>
            </w:r>
          </w:p>
        </w:tc>
        <w:tc>
          <w:tcPr>
            <w:tcW w:w="6914" w:type="dxa"/>
            <w:tcBorders>
              <w:top w:val="single" w:sz="6" w:space="0" w:color="auto"/>
              <w:left w:val="single" w:sz="6" w:space="0" w:color="auto"/>
              <w:bottom w:val="single" w:sz="6" w:space="0" w:color="auto"/>
              <w:right w:val="single" w:sz="6" w:space="0" w:color="auto"/>
            </w:tcBorders>
            <w:vAlign w:val="center"/>
          </w:tcPr>
          <w:p w14:paraId="4E16B92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w:t>
            </w:r>
            <w:r>
              <w:rPr>
                <w:rFonts w:ascii="仿宋" w:eastAsia="仿宋" w:hAnsi="仿宋" w:cs="宋体" w:hint="eastAsia"/>
                <w:kern w:val="0"/>
                <w:szCs w:val="21"/>
              </w:rPr>
              <w:t>目</w:t>
            </w:r>
          </w:p>
        </w:tc>
      </w:tr>
      <w:tr w:rsidR="00E62DEB" w14:paraId="2707CD63" w14:textId="77777777">
        <w:tc>
          <w:tcPr>
            <w:tcW w:w="550" w:type="dxa"/>
            <w:tcBorders>
              <w:top w:val="single" w:sz="6" w:space="0" w:color="auto"/>
              <w:left w:val="single" w:sz="6" w:space="0" w:color="auto"/>
              <w:bottom w:val="single" w:sz="6" w:space="0" w:color="auto"/>
              <w:right w:val="single" w:sz="6" w:space="0" w:color="auto"/>
            </w:tcBorders>
            <w:vAlign w:val="center"/>
          </w:tcPr>
          <w:p w14:paraId="485337C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3B8FFDD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釉夹</w:t>
            </w:r>
          </w:p>
        </w:tc>
        <w:tc>
          <w:tcPr>
            <w:tcW w:w="6914" w:type="dxa"/>
            <w:tcBorders>
              <w:top w:val="single" w:sz="6" w:space="0" w:color="auto"/>
              <w:left w:val="single" w:sz="6" w:space="0" w:color="auto"/>
              <w:bottom w:val="single" w:sz="6" w:space="0" w:color="auto"/>
              <w:right w:val="single" w:sz="6" w:space="0" w:color="auto"/>
            </w:tcBorders>
            <w:vAlign w:val="center"/>
          </w:tcPr>
          <w:p w14:paraId="1E095F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长：</w:t>
            </w:r>
            <w:r>
              <w:rPr>
                <w:rFonts w:ascii="仿宋" w:eastAsia="仿宋" w:hAnsi="仿宋" w:cs="宋体"/>
                <w:kern w:val="0"/>
                <w:szCs w:val="21"/>
              </w:rPr>
              <w:t>23cm；</w:t>
            </w:r>
          </w:p>
          <w:p w14:paraId="689D741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浸釉工具；</w:t>
            </w:r>
          </w:p>
          <w:p w14:paraId="7B7A89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夹起坯体浸在釉中。</w:t>
            </w:r>
          </w:p>
        </w:tc>
      </w:tr>
      <w:tr w:rsidR="00E62DEB" w14:paraId="6D19E4A2" w14:textId="77777777">
        <w:tc>
          <w:tcPr>
            <w:tcW w:w="550" w:type="dxa"/>
            <w:tcBorders>
              <w:top w:val="single" w:sz="6" w:space="0" w:color="auto"/>
              <w:left w:val="single" w:sz="6" w:space="0" w:color="auto"/>
              <w:bottom w:val="single" w:sz="6" w:space="0" w:color="auto"/>
              <w:right w:val="single" w:sz="6" w:space="0" w:color="auto"/>
            </w:tcBorders>
            <w:vAlign w:val="center"/>
          </w:tcPr>
          <w:p w14:paraId="715F0A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66186D4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教师工具包</w:t>
            </w:r>
          </w:p>
        </w:tc>
        <w:tc>
          <w:tcPr>
            <w:tcW w:w="6914" w:type="dxa"/>
            <w:tcBorders>
              <w:top w:val="single" w:sz="6" w:space="0" w:color="auto"/>
              <w:left w:val="single" w:sz="6" w:space="0" w:color="auto"/>
              <w:bottom w:val="single" w:sz="6" w:space="0" w:color="auto"/>
              <w:right w:val="single" w:sz="6" w:space="0" w:color="auto"/>
            </w:tcBorders>
            <w:vAlign w:val="center"/>
          </w:tcPr>
          <w:p w14:paraId="5224E96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78</w:t>
            </w:r>
            <w:r>
              <w:rPr>
                <w:rFonts w:ascii="仿宋" w:eastAsia="仿宋" w:hAnsi="仿宋" w:cs="宋体" w:hint="eastAsia"/>
                <w:kern w:val="0"/>
                <w:szCs w:val="21"/>
              </w:rPr>
              <w:t>件</w:t>
            </w:r>
            <w:r>
              <w:rPr>
                <w:rFonts w:ascii="仿宋" w:eastAsia="仿宋" w:hAnsi="仿宋" w:cs="宋体"/>
                <w:kern w:val="0"/>
                <w:szCs w:val="21"/>
              </w:rPr>
              <w:t>/</w:t>
            </w:r>
            <w:r>
              <w:rPr>
                <w:rFonts w:ascii="仿宋" w:eastAsia="仿宋" w:hAnsi="仿宋" w:cs="宋体" w:hint="eastAsia"/>
                <w:kern w:val="0"/>
                <w:szCs w:val="21"/>
              </w:rPr>
              <w:t>套。</w:t>
            </w:r>
          </w:p>
        </w:tc>
      </w:tr>
      <w:tr w:rsidR="00E62DEB" w14:paraId="4C56D0FA" w14:textId="77777777">
        <w:tc>
          <w:tcPr>
            <w:tcW w:w="550" w:type="dxa"/>
            <w:tcBorders>
              <w:top w:val="single" w:sz="6" w:space="0" w:color="auto"/>
              <w:left w:val="single" w:sz="6" w:space="0" w:color="auto"/>
              <w:bottom w:val="single" w:sz="6" w:space="0" w:color="auto"/>
              <w:right w:val="single" w:sz="6" w:space="0" w:color="auto"/>
            </w:tcBorders>
            <w:vAlign w:val="center"/>
          </w:tcPr>
          <w:p w14:paraId="156516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620E025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窑粉</w:t>
            </w:r>
            <w:r>
              <w:rPr>
                <w:rFonts w:ascii="仿宋" w:eastAsia="仿宋" w:hAnsi="仿宋" w:cs="宋体"/>
                <w:kern w:val="0"/>
                <w:szCs w:val="21"/>
              </w:rPr>
              <w:t>/</w:t>
            </w:r>
            <w:r>
              <w:rPr>
                <w:rFonts w:ascii="仿宋" w:eastAsia="仿宋" w:hAnsi="仿宋" w:cs="宋体" w:hint="eastAsia"/>
                <w:kern w:val="0"/>
                <w:szCs w:val="21"/>
              </w:rPr>
              <w:t>氧化铝粉</w:t>
            </w:r>
          </w:p>
        </w:tc>
        <w:tc>
          <w:tcPr>
            <w:tcW w:w="6914" w:type="dxa"/>
            <w:tcBorders>
              <w:top w:val="single" w:sz="6" w:space="0" w:color="auto"/>
              <w:left w:val="single" w:sz="6" w:space="0" w:color="auto"/>
              <w:bottom w:val="single" w:sz="6" w:space="0" w:color="auto"/>
              <w:right w:val="single" w:sz="6" w:space="0" w:color="auto"/>
            </w:tcBorders>
            <w:vAlign w:val="center"/>
          </w:tcPr>
          <w:p w14:paraId="4E7DB3F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1.2.5kg/</w:t>
            </w:r>
            <w:r>
              <w:rPr>
                <w:rFonts w:ascii="仿宋" w:eastAsia="仿宋" w:hAnsi="仿宋" w:cs="宋体" w:hint="eastAsia"/>
                <w:kern w:val="0"/>
                <w:szCs w:val="21"/>
              </w:rPr>
              <w:t>瓶；</w:t>
            </w:r>
          </w:p>
          <w:p w14:paraId="476D6F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氧化铝粉用在电窑棚板上，因为其烧结温度在</w:t>
            </w:r>
            <w:r>
              <w:rPr>
                <w:rFonts w:ascii="仿宋" w:eastAsia="仿宋" w:hAnsi="仿宋" w:cs="宋体"/>
                <w:kern w:val="0"/>
                <w:szCs w:val="21"/>
              </w:rPr>
              <w:t>2500</w:t>
            </w:r>
            <w:r>
              <w:rPr>
                <w:rFonts w:ascii="仿宋" w:eastAsia="仿宋" w:hAnsi="仿宋" w:cs="宋体" w:hint="eastAsia"/>
                <w:kern w:val="0"/>
                <w:szCs w:val="21"/>
              </w:rPr>
              <w:t>度左右，在窑内不烧结，可用来阻隔釉料和棚板粘结。</w:t>
            </w:r>
          </w:p>
        </w:tc>
      </w:tr>
      <w:tr w:rsidR="00E62DEB" w14:paraId="4E6F067F" w14:textId="77777777">
        <w:tc>
          <w:tcPr>
            <w:tcW w:w="550" w:type="dxa"/>
            <w:tcBorders>
              <w:top w:val="single" w:sz="6" w:space="0" w:color="auto"/>
              <w:left w:val="single" w:sz="6" w:space="0" w:color="auto"/>
              <w:bottom w:val="single" w:sz="6" w:space="0" w:color="auto"/>
              <w:right w:val="single" w:sz="6" w:space="0" w:color="auto"/>
            </w:tcBorders>
            <w:vAlign w:val="center"/>
          </w:tcPr>
          <w:p w14:paraId="399BE0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2C00C55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高温手套</w:t>
            </w:r>
          </w:p>
        </w:tc>
        <w:tc>
          <w:tcPr>
            <w:tcW w:w="6914" w:type="dxa"/>
            <w:tcBorders>
              <w:top w:val="single" w:sz="6" w:space="0" w:color="auto"/>
              <w:left w:val="single" w:sz="6" w:space="0" w:color="auto"/>
              <w:bottom w:val="single" w:sz="6" w:space="0" w:color="auto"/>
              <w:right w:val="single" w:sz="6" w:space="0" w:color="auto"/>
            </w:tcBorders>
            <w:vAlign w:val="center"/>
          </w:tcPr>
          <w:p w14:paraId="349EE2C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用于高温时取出窑内作品。</w:t>
            </w:r>
          </w:p>
        </w:tc>
      </w:tr>
      <w:tr w:rsidR="00E62DEB" w14:paraId="0FA8DB1E" w14:textId="77777777">
        <w:tc>
          <w:tcPr>
            <w:tcW w:w="550" w:type="dxa"/>
            <w:tcBorders>
              <w:top w:val="single" w:sz="6" w:space="0" w:color="auto"/>
              <w:left w:val="single" w:sz="6" w:space="0" w:color="auto"/>
              <w:bottom w:val="single" w:sz="6" w:space="0" w:color="auto"/>
              <w:right w:val="single" w:sz="6" w:space="0" w:color="auto"/>
            </w:tcBorders>
            <w:vAlign w:val="center"/>
          </w:tcPr>
          <w:p w14:paraId="145908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36B887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拉坯工具</w:t>
            </w:r>
          </w:p>
        </w:tc>
        <w:tc>
          <w:tcPr>
            <w:tcW w:w="6914" w:type="dxa"/>
            <w:tcBorders>
              <w:top w:val="single" w:sz="6" w:space="0" w:color="auto"/>
              <w:left w:val="single" w:sz="6" w:space="0" w:color="auto"/>
              <w:bottom w:val="single" w:sz="6" w:space="0" w:color="auto"/>
              <w:right w:val="single" w:sz="6" w:space="0" w:color="auto"/>
            </w:tcBorders>
            <w:vAlign w:val="center"/>
          </w:tcPr>
          <w:p w14:paraId="6038C87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1.8</w:t>
            </w:r>
            <w:r>
              <w:rPr>
                <w:rFonts w:ascii="仿宋" w:eastAsia="仿宋" w:hAnsi="仿宋" w:cs="宋体" w:hint="eastAsia"/>
                <w:kern w:val="0"/>
                <w:szCs w:val="21"/>
              </w:rPr>
              <w:t>件</w:t>
            </w:r>
            <w:r>
              <w:rPr>
                <w:rFonts w:ascii="仿宋" w:eastAsia="仿宋" w:hAnsi="仿宋" w:cs="宋体"/>
                <w:kern w:val="0"/>
                <w:szCs w:val="21"/>
              </w:rPr>
              <w:t>/</w:t>
            </w:r>
            <w:r>
              <w:rPr>
                <w:rFonts w:ascii="仿宋" w:eastAsia="仿宋" w:hAnsi="仿宋" w:cs="宋体" w:hint="eastAsia"/>
                <w:kern w:val="0"/>
                <w:szCs w:val="21"/>
              </w:rPr>
              <w:t>套；</w:t>
            </w:r>
          </w:p>
          <w:p w14:paraId="7D6E68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包含基础拉坯练习中所需的所有工具。</w:t>
            </w:r>
          </w:p>
        </w:tc>
      </w:tr>
      <w:tr w:rsidR="00E62DEB" w14:paraId="44A2AFDC" w14:textId="77777777">
        <w:tc>
          <w:tcPr>
            <w:tcW w:w="550" w:type="dxa"/>
            <w:tcBorders>
              <w:top w:val="single" w:sz="6" w:space="0" w:color="auto"/>
              <w:left w:val="single" w:sz="6" w:space="0" w:color="auto"/>
              <w:bottom w:val="single" w:sz="6" w:space="0" w:color="auto"/>
              <w:right w:val="single" w:sz="6" w:space="0" w:color="auto"/>
            </w:tcBorders>
            <w:vAlign w:val="center"/>
          </w:tcPr>
          <w:p w14:paraId="5BEAC65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58C709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修坯工具</w:t>
            </w:r>
          </w:p>
        </w:tc>
        <w:tc>
          <w:tcPr>
            <w:tcW w:w="6914" w:type="dxa"/>
            <w:tcBorders>
              <w:top w:val="single" w:sz="6" w:space="0" w:color="auto"/>
              <w:left w:val="single" w:sz="6" w:space="0" w:color="auto"/>
              <w:bottom w:val="single" w:sz="6" w:space="0" w:color="auto"/>
              <w:right w:val="single" w:sz="6" w:space="0" w:color="auto"/>
            </w:tcBorders>
            <w:vAlign w:val="center"/>
          </w:tcPr>
          <w:p w14:paraId="66B18E0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件套，各种刀头，适合各种陶艺形状修葺。</w:t>
            </w:r>
          </w:p>
        </w:tc>
      </w:tr>
      <w:tr w:rsidR="00E62DEB" w14:paraId="3FE93F35" w14:textId="77777777">
        <w:tc>
          <w:tcPr>
            <w:tcW w:w="550" w:type="dxa"/>
            <w:tcBorders>
              <w:top w:val="single" w:sz="6" w:space="0" w:color="auto"/>
              <w:left w:val="single" w:sz="6" w:space="0" w:color="auto"/>
              <w:bottom w:val="single" w:sz="6" w:space="0" w:color="auto"/>
              <w:right w:val="single" w:sz="6" w:space="0" w:color="auto"/>
            </w:tcBorders>
            <w:vAlign w:val="center"/>
          </w:tcPr>
          <w:p w14:paraId="3041546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5550BAB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挤泥器</w:t>
            </w:r>
          </w:p>
        </w:tc>
        <w:tc>
          <w:tcPr>
            <w:tcW w:w="6914" w:type="dxa"/>
            <w:tcBorders>
              <w:top w:val="single" w:sz="6" w:space="0" w:color="auto"/>
              <w:left w:val="single" w:sz="6" w:space="0" w:color="auto"/>
              <w:bottom w:val="single" w:sz="6" w:space="0" w:color="auto"/>
              <w:right w:val="single" w:sz="6" w:space="0" w:color="auto"/>
            </w:tcBorders>
            <w:vAlign w:val="center"/>
          </w:tcPr>
          <w:p w14:paraId="151774D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19</w:t>
            </w:r>
            <w:r>
              <w:rPr>
                <w:rFonts w:ascii="仿宋" w:eastAsia="仿宋" w:hAnsi="仿宋" w:cs="宋体" w:hint="eastAsia"/>
                <w:kern w:val="0"/>
                <w:szCs w:val="21"/>
              </w:rPr>
              <w:t>个模具</w:t>
            </w:r>
            <w:r>
              <w:rPr>
                <w:rFonts w:ascii="仿宋" w:eastAsia="仿宋" w:hAnsi="仿宋" w:cs="宋体"/>
                <w:kern w:val="0"/>
                <w:szCs w:val="21"/>
              </w:rPr>
              <w:t>+</w:t>
            </w:r>
            <w:r>
              <w:rPr>
                <w:rFonts w:ascii="仿宋" w:eastAsia="仿宋" w:hAnsi="仿宋" w:cs="宋体" w:hint="eastAsia"/>
                <w:kern w:val="0"/>
                <w:szCs w:val="21"/>
              </w:rPr>
              <w:t>挤泥器</w:t>
            </w:r>
            <w:r>
              <w:rPr>
                <w:rFonts w:ascii="仿宋" w:eastAsia="仿宋" w:hAnsi="仿宋" w:cs="宋体"/>
                <w:kern w:val="0"/>
                <w:szCs w:val="21"/>
              </w:rPr>
              <w:t>/</w:t>
            </w:r>
            <w:r>
              <w:rPr>
                <w:rFonts w:ascii="仿宋" w:eastAsia="仿宋" w:hAnsi="仿宋" w:cs="宋体" w:hint="eastAsia"/>
                <w:kern w:val="0"/>
                <w:szCs w:val="21"/>
              </w:rPr>
              <w:t>套。</w:t>
            </w:r>
          </w:p>
        </w:tc>
      </w:tr>
      <w:tr w:rsidR="00E62DEB" w14:paraId="2E8C5D2B" w14:textId="77777777">
        <w:tc>
          <w:tcPr>
            <w:tcW w:w="550" w:type="dxa"/>
            <w:tcBorders>
              <w:top w:val="single" w:sz="6" w:space="0" w:color="auto"/>
              <w:left w:val="single" w:sz="6" w:space="0" w:color="auto"/>
              <w:bottom w:val="single" w:sz="6" w:space="0" w:color="auto"/>
              <w:right w:val="single" w:sz="6" w:space="0" w:color="auto"/>
            </w:tcBorders>
            <w:vAlign w:val="center"/>
          </w:tcPr>
          <w:p w14:paraId="722AA0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p>
        </w:tc>
        <w:tc>
          <w:tcPr>
            <w:tcW w:w="1064" w:type="dxa"/>
            <w:tcBorders>
              <w:top w:val="single" w:sz="6" w:space="0" w:color="auto"/>
              <w:left w:val="single" w:sz="6" w:space="0" w:color="auto"/>
              <w:bottom w:val="single" w:sz="6" w:space="0" w:color="auto"/>
              <w:right w:val="single" w:sz="6" w:space="0" w:color="auto"/>
            </w:tcBorders>
            <w:vAlign w:val="center"/>
          </w:tcPr>
          <w:p w14:paraId="685A77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打孔器</w:t>
            </w:r>
          </w:p>
        </w:tc>
        <w:tc>
          <w:tcPr>
            <w:tcW w:w="6914" w:type="dxa"/>
            <w:tcBorders>
              <w:top w:val="single" w:sz="6" w:space="0" w:color="auto"/>
              <w:left w:val="single" w:sz="6" w:space="0" w:color="auto"/>
              <w:bottom w:val="single" w:sz="6" w:space="0" w:color="auto"/>
              <w:right w:val="single" w:sz="6" w:space="0" w:color="auto"/>
            </w:tcBorders>
            <w:vAlign w:val="center"/>
          </w:tcPr>
          <w:p w14:paraId="71B7AD9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件套全圆不锈钢，钻孔用工具，</w:t>
            </w:r>
            <w:r>
              <w:rPr>
                <w:rFonts w:ascii="仿宋" w:eastAsia="仿宋" w:hAnsi="仿宋" w:cs="宋体"/>
                <w:kern w:val="0"/>
                <w:szCs w:val="21"/>
              </w:rPr>
              <w:t>4</w:t>
            </w:r>
            <w:r>
              <w:rPr>
                <w:rFonts w:ascii="仿宋" w:eastAsia="仿宋" w:hAnsi="仿宋" w:cs="宋体" w:hint="eastAsia"/>
                <w:kern w:val="0"/>
                <w:szCs w:val="21"/>
              </w:rPr>
              <w:t>个大小不等的尺寸。</w:t>
            </w:r>
          </w:p>
        </w:tc>
      </w:tr>
      <w:tr w:rsidR="00E62DEB" w14:paraId="709D8DC6" w14:textId="77777777">
        <w:tc>
          <w:tcPr>
            <w:tcW w:w="550" w:type="dxa"/>
            <w:tcBorders>
              <w:top w:val="single" w:sz="6" w:space="0" w:color="auto"/>
              <w:left w:val="single" w:sz="6" w:space="0" w:color="auto"/>
              <w:bottom w:val="single" w:sz="6" w:space="0" w:color="auto"/>
              <w:right w:val="single" w:sz="6" w:space="0" w:color="auto"/>
            </w:tcBorders>
            <w:vAlign w:val="center"/>
          </w:tcPr>
          <w:p w14:paraId="59DEFB4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5A5AEFF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泥工板</w:t>
            </w:r>
          </w:p>
        </w:tc>
        <w:tc>
          <w:tcPr>
            <w:tcW w:w="6914" w:type="dxa"/>
            <w:tcBorders>
              <w:top w:val="single" w:sz="6" w:space="0" w:color="auto"/>
              <w:left w:val="single" w:sz="6" w:space="0" w:color="auto"/>
              <w:bottom w:val="single" w:sz="6" w:space="0" w:color="auto"/>
              <w:right w:val="single" w:sz="6" w:space="0" w:color="auto"/>
            </w:tcBorders>
            <w:vAlign w:val="center"/>
          </w:tcPr>
          <w:p w14:paraId="6DB5C04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30*40cm</w:t>
            </w:r>
            <w:r>
              <w:rPr>
                <w:rFonts w:ascii="仿宋" w:eastAsia="仿宋" w:hAnsi="仿宋" w:cs="宋体" w:hint="eastAsia"/>
                <w:kern w:val="0"/>
                <w:szCs w:val="21"/>
              </w:rPr>
              <w:t>具有吸水性强的原木泥工板。</w:t>
            </w:r>
          </w:p>
        </w:tc>
      </w:tr>
      <w:tr w:rsidR="00E62DEB" w14:paraId="1B40B8D1" w14:textId="77777777">
        <w:tc>
          <w:tcPr>
            <w:tcW w:w="550" w:type="dxa"/>
            <w:tcBorders>
              <w:top w:val="single" w:sz="6" w:space="0" w:color="auto"/>
              <w:left w:val="single" w:sz="6" w:space="0" w:color="auto"/>
              <w:bottom w:val="single" w:sz="6" w:space="0" w:color="auto"/>
              <w:right w:val="single" w:sz="6" w:space="0" w:color="auto"/>
            </w:tcBorders>
            <w:vAlign w:val="center"/>
          </w:tcPr>
          <w:p w14:paraId="6754D10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p>
        </w:tc>
        <w:tc>
          <w:tcPr>
            <w:tcW w:w="1064" w:type="dxa"/>
            <w:tcBorders>
              <w:top w:val="single" w:sz="6" w:space="0" w:color="auto"/>
              <w:left w:val="single" w:sz="6" w:space="0" w:color="auto"/>
              <w:bottom w:val="single" w:sz="6" w:space="0" w:color="auto"/>
              <w:right w:val="single" w:sz="6" w:space="0" w:color="auto"/>
            </w:tcBorders>
            <w:vAlign w:val="center"/>
          </w:tcPr>
          <w:p w14:paraId="3BE4BD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彩绘颜料笔</w:t>
            </w:r>
          </w:p>
        </w:tc>
        <w:tc>
          <w:tcPr>
            <w:tcW w:w="6914" w:type="dxa"/>
            <w:tcBorders>
              <w:top w:val="single" w:sz="6" w:space="0" w:color="auto"/>
              <w:left w:val="single" w:sz="6" w:space="0" w:color="auto"/>
              <w:bottom w:val="single" w:sz="6" w:space="0" w:color="auto"/>
              <w:right w:val="single" w:sz="6" w:space="0" w:color="auto"/>
            </w:tcBorders>
            <w:vAlign w:val="center"/>
          </w:tcPr>
          <w:p w14:paraId="515093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分水笔，勾线笔，料笔。</w:t>
            </w:r>
          </w:p>
        </w:tc>
      </w:tr>
      <w:tr w:rsidR="00E62DEB" w14:paraId="1C6A69A8" w14:textId="77777777">
        <w:tc>
          <w:tcPr>
            <w:tcW w:w="550" w:type="dxa"/>
            <w:tcBorders>
              <w:top w:val="single" w:sz="6" w:space="0" w:color="auto"/>
              <w:left w:val="single" w:sz="6" w:space="0" w:color="auto"/>
              <w:bottom w:val="single" w:sz="6" w:space="0" w:color="auto"/>
              <w:right w:val="single" w:sz="6" w:space="0" w:color="auto"/>
            </w:tcBorders>
            <w:vAlign w:val="center"/>
          </w:tcPr>
          <w:p w14:paraId="1CFEE6C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p>
        </w:tc>
        <w:tc>
          <w:tcPr>
            <w:tcW w:w="1064" w:type="dxa"/>
            <w:tcBorders>
              <w:top w:val="single" w:sz="6" w:space="0" w:color="auto"/>
              <w:left w:val="single" w:sz="6" w:space="0" w:color="auto"/>
              <w:bottom w:val="single" w:sz="6" w:space="0" w:color="auto"/>
              <w:right w:val="single" w:sz="6" w:space="0" w:color="auto"/>
            </w:tcBorders>
            <w:vAlign w:val="center"/>
          </w:tcPr>
          <w:p w14:paraId="79E7D9E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10KG</w:t>
            </w:r>
            <w:r>
              <w:rPr>
                <w:rFonts w:ascii="仿宋" w:eastAsia="仿宋" w:hAnsi="仿宋" w:cs="宋体" w:hint="eastAsia"/>
                <w:kern w:val="0"/>
                <w:szCs w:val="21"/>
              </w:rPr>
              <w:t>特白泥</w:t>
            </w:r>
          </w:p>
        </w:tc>
        <w:tc>
          <w:tcPr>
            <w:tcW w:w="6914" w:type="dxa"/>
            <w:tcBorders>
              <w:top w:val="single" w:sz="6" w:space="0" w:color="auto"/>
              <w:left w:val="single" w:sz="6" w:space="0" w:color="auto"/>
              <w:bottom w:val="single" w:sz="6" w:space="0" w:color="auto"/>
              <w:right w:val="single" w:sz="6" w:space="0" w:color="auto"/>
            </w:tcBorders>
            <w:vAlign w:val="center"/>
          </w:tcPr>
          <w:p w14:paraId="4EA0221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1.20</w:t>
            </w:r>
            <w:r>
              <w:rPr>
                <w:rFonts w:ascii="仿宋" w:eastAsia="仿宋" w:hAnsi="仿宋" w:cs="宋体" w:hint="eastAsia"/>
                <w:kern w:val="0"/>
                <w:szCs w:val="21"/>
              </w:rPr>
              <w:t>斤规格包装；</w:t>
            </w:r>
          </w:p>
          <w:p w14:paraId="704830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专用泥料袋分批包装。</w:t>
            </w:r>
          </w:p>
        </w:tc>
      </w:tr>
      <w:tr w:rsidR="00E62DEB" w14:paraId="23B34527" w14:textId="77777777">
        <w:tc>
          <w:tcPr>
            <w:tcW w:w="550" w:type="dxa"/>
            <w:tcBorders>
              <w:top w:val="single" w:sz="6" w:space="0" w:color="auto"/>
              <w:left w:val="single" w:sz="6" w:space="0" w:color="auto"/>
              <w:bottom w:val="single" w:sz="6" w:space="0" w:color="auto"/>
              <w:right w:val="single" w:sz="6" w:space="0" w:color="auto"/>
            </w:tcBorders>
            <w:vAlign w:val="center"/>
          </w:tcPr>
          <w:p w14:paraId="396410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p>
        </w:tc>
        <w:tc>
          <w:tcPr>
            <w:tcW w:w="1064" w:type="dxa"/>
            <w:tcBorders>
              <w:top w:val="single" w:sz="6" w:space="0" w:color="auto"/>
              <w:left w:val="single" w:sz="6" w:space="0" w:color="auto"/>
              <w:bottom w:val="single" w:sz="6" w:space="0" w:color="auto"/>
              <w:right w:val="single" w:sz="6" w:space="0" w:color="auto"/>
            </w:tcBorders>
            <w:vAlign w:val="center"/>
          </w:tcPr>
          <w:p w14:paraId="4EDD8A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高白捏雕泥</w:t>
            </w:r>
          </w:p>
        </w:tc>
        <w:tc>
          <w:tcPr>
            <w:tcW w:w="6914" w:type="dxa"/>
            <w:tcBorders>
              <w:top w:val="single" w:sz="6" w:space="0" w:color="auto"/>
              <w:left w:val="single" w:sz="6" w:space="0" w:color="auto"/>
              <w:bottom w:val="single" w:sz="6" w:space="0" w:color="auto"/>
              <w:right w:val="single" w:sz="6" w:space="0" w:color="auto"/>
            </w:tcBorders>
            <w:vAlign w:val="center"/>
          </w:tcPr>
          <w:p w14:paraId="242111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500g/</w:t>
            </w:r>
            <w:r>
              <w:rPr>
                <w:rFonts w:ascii="仿宋" w:eastAsia="仿宋" w:hAnsi="仿宋" w:cs="宋体" w:hint="eastAsia"/>
                <w:kern w:val="0"/>
                <w:szCs w:val="21"/>
              </w:rPr>
              <w:t>袋。</w:t>
            </w:r>
          </w:p>
        </w:tc>
      </w:tr>
      <w:tr w:rsidR="00E62DEB" w14:paraId="287EC543" w14:textId="77777777">
        <w:tc>
          <w:tcPr>
            <w:tcW w:w="550" w:type="dxa"/>
            <w:tcBorders>
              <w:top w:val="single" w:sz="6" w:space="0" w:color="auto"/>
              <w:left w:val="single" w:sz="6" w:space="0" w:color="auto"/>
              <w:bottom w:val="single" w:sz="6" w:space="0" w:color="auto"/>
              <w:right w:val="single" w:sz="6" w:space="0" w:color="auto"/>
            </w:tcBorders>
            <w:vAlign w:val="center"/>
          </w:tcPr>
          <w:p w14:paraId="2F709E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14</w:t>
            </w:r>
          </w:p>
        </w:tc>
        <w:tc>
          <w:tcPr>
            <w:tcW w:w="1064" w:type="dxa"/>
            <w:tcBorders>
              <w:top w:val="single" w:sz="6" w:space="0" w:color="auto"/>
              <w:left w:val="single" w:sz="6" w:space="0" w:color="auto"/>
              <w:bottom w:val="single" w:sz="6" w:space="0" w:color="auto"/>
              <w:right w:val="single" w:sz="6" w:space="0" w:color="auto"/>
            </w:tcBorders>
            <w:vAlign w:val="center"/>
          </w:tcPr>
          <w:p w14:paraId="0E7B348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彩泥</w:t>
            </w:r>
          </w:p>
        </w:tc>
        <w:tc>
          <w:tcPr>
            <w:tcW w:w="6914" w:type="dxa"/>
            <w:tcBorders>
              <w:top w:val="single" w:sz="6" w:space="0" w:color="auto"/>
              <w:left w:val="single" w:sz="6" w:space="0" w:color="auto"/>
              <w:bottom w:val="single" w:sz="6" w:space="0" w:color="auto"/>
              <w:right w:val="single" w:sz="6" w:space="0" w:color="auto"/>
            </w:tcBorders>
            <w:vAlign w:val="center"/>
          </w:tcPr>
          <w:p w14:paraId="279A48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1.1kg/</w:t>
            </w:r>
            <w:r>
              <w:rPr>
                <w:rFonts w:ascii="仿宋" w:eastAsia="仿宋" w:hAnsi="仿宋" w:cs="宋体" w:hint="eastAsia"/>
                <w:kern w:val="0"/>
                <w:szCs w:val="21"/>
              </w:rPr>
              <w:t>包，大红色，黄色，浅红色，果绿色，桔红色，钴蓝色，草绿色，浅蓝色；</w:t>
            </w:r>
            <w:r>
              <w:rPr>
                <w:rFonts w:ascii="仿宋" w:eastAsia="仿宋" w:hAnsi="仿宋" w:cs="宋体"/>
                <w:kern w:val="0"/>
                <w:szCs w:val="21"/>
              </w:rPr>
              <w:t>8</w:t>
            </w:r>
            <w:r>
              <w:rPr>
                <w:rFonts w:ascii="仿宋" w:eastAsia="仿宋" w:hAnsi="仿宋" w:cs="宋体" w:hint="eastAsia"/>
                <w:kern w:val="0"/>
                <w:szCs w:val="21"/>
              </w:rPr>
              <w:t>色</w:t>
            </w:r>
            <w:r>
              <w:rPr>
                <w:rFonts w:ascii="仿宋" w:eastAsia="仿宋" w:hAnsi="仿宋" w:cs="宋体"/>
                <w:kern w:val="0"/>
                <w:szCs w:val="21"/>
              </w:rPr>
              <w:t>/</w:t>
            </w:r>
            <w:r>
              <w:rPr>
                <w:rFonts w:ascii="仿宋" w:eastAsia="仿宋" w:hAnsi="仿宋" w:cs="宋体" w:hint="eastAsia"/>
                <w:kern w:val="0"/>
                <w:szCs w:val="21"/>
              </w:rPr>
              <w:t>套；</w:t>
            </w:r>
          </w:p>
          <w:p w14:paraId="64E7B7B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r>
              <w:rPr>
                <w:rFonts w:ascii="仿宋" w:eastAsia="仿宋" w:hAnsi="仿宋" w:cs="宋体" w:hint="eastAsia"/>
                <w:kern w:val="0"/>
                <w:szCs w:val="21"/>
              </w:rPr>
              <w:t>彩泥泥质细腻，具备可塑性</w:t>
            </w:r>
            <w:r>
              <w:rPr>
                <w:rFonts w:ascii="宋体" w:hAnsi="宋体" w:cs="宋体" w:hint="eastAsia"/>
                <w:kern w:val="0"/>
                <w:szCs w:val="21"/>
              </w:rPr>
              <w:t>。</w:t>
            </w:r>
          </w:p>
        </w:tc>
      </w:tr>
      <w:tr w:rsidR="00E62DEB" w14:paraId="011B0B59" w14:textId="77777777">
        <w:tc>
          <w:tcPr>
            <w:tcW w:w="550" w:type="dxa"/>
            <w:tcBorders>
              <w:top w:val="single" w:sz="6" w:space="0" w:color="auto"/>
              <w:left w:val="single" w:sz="6" w:space="0" w:color="auto"/>
              <w:bottom w:val="single" w:sz="6" w:space="0" w:color="auto"/>
              <w:right w:val="single" w:sz="6" w:space="0" w:color="auto"/>
            </w:tcBorders>
            <w:vAlign w:val="center"/>
          </w:tcPr>
          <w:p w14:paraId="22626B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15</w:t>
            </w:r>
          </w:p>
        </w:tc>
        <w:tc>
          <w:tcPr>
            <w:tcW w:w="1064" w:type="dxa"/>
            <w:tcBorders>
              <w:top w:val="single" w:sz="6" w:space="0" w:color="auto"/>
              <w:left w:val="single" w:sz="6" w:space="0" w:color="auto"/>
              <w:bottom w:val="single" w:sz="6" w:space="0" w:color="auto"/>
              <w:right w:val="single" w:sz="6" w:space="0" w:color="auto"/>
            </w:tcBorders>
            <w:vAlign w:val="center"/>
          </w:tcPr>
          <w:p w14:paraId="34C3681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石膏模具</w:t>
            </w:r>
          </w:p>
        </w:tc>
        <w:tc>
          <w:tcPr>
            <w:tcW w:w="6914" w:type="dxa"/>
            <w:tcBorders>
              <w:top w:val="single" w:sz="6" w:space="0" w:color="auto"/>
              <w:left w:val="single" w:sz="6" w:space="0" w:color="auto"/>
              <w:bottom w:val="single" w:sz="6" w:space="0" w:color="auto"/>
              <w:right w:val="single" w:sz="6" w:space="0" w:color="auto"/>
            </w:tcBorders>
            <w:vAlign w:val="center"/>
          </w:tcPr>
          <w:p w14:paraId="477C28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用于大陶瓷泥胎的成型使用模具，可反复使用。</w:t>
            </w:r>
          </w:p>
        </w:tc>
      </w:tr>
      <w:tr w:rsidR="00E62DEB" w14:paraId="415877FE" w14:textId="77777777">
        <w:tc>
          <w:tcPr>
            <w:tcW w:w="550" w:type="dxa"/>
            <w:tcBorders>
              <w:top w:val="single" w:sz="6" w:space="0" w:color="auto"/>
              <w:left w:val="single" w:sz="6" w:space="0" w:color="auto"/>
              <w:bottom w:val="single" w:sz="6" w:space="0" w:color="auto"/>
              <w:right w:val="single" w:sz="6" w:space="0" w:color="auto"/>
            </w:tcBorders>
            <w:vAlign w:val="center"/>
          </w:tcPr>
          <w:p w14:paraId="058EF4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p>
        </w:tc>
        <w:tc>
          <w:tcPr>
            <w:tcW w:w="1064" w:type="dxa"/>
            <w:tcBorders>
              <w:top w:val="single" w:sz="6" w:space="0" w:color="auto"/>
              <w:left w:val="single" w:sz="6" w:space="0" w:color="auto"/>
              <w:bottom w:val="single" w:sz="6" w:space="0" w:color="auto"/>
              <w:right w:val="single" w:sz="6" w:space="0" w:color="auto"/>
            </w:tcBorders>
            <w:vAlign w:val="center"/>
          </w:tcPr>
          <w:p w14:paraId="584C81A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透明釉</w:t>
            </w:r>
          </w:p>
        </w:tc>
        <w:tc>
          <w:tcPr>
            <w:tcW w:w="6914" w:type="dxa"/>
            <w:tcBorders>
              <w:top w:val="single" w:sz="6" w:space="0" w:color="auto"/>
              <w:left w:val="single" w:sz="6" w:space="0" w:color="auto"/>
              <w:bottom w:val="single" w:sz="6" w:space="0" w:color="auto"/>
              <w:right w:val="single" w:sz="6" w:space="0" w:color="auto"/>
            </w:tcBorders>
            <w:vAlign w:val="center"/>
          </w:tcPr>
          <w:p w14:paraId="0A17115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1.15kg/</w:t>
            </w:r>
            <w:r>
              <w:rPr>
                <w:rFonts w:ascii="仿宋" w:eastAsia="仿宋" w:hAnsi="仿宋" w:cs="宋体" w:hint="eastAsia"/>
                <w:kern w:val="0"/>
                <w:szCs w:val="21"/>
              </w:rPr>
              <w:t>桶；</w:t>
            </w:r>
          </w:p>
          <w:p w14:paraId="31FFE74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烧制稳定，不沉淀。</w:t>
            </w:r>
          </w:p>
        </w:tc>
      </w:tr>
      <w:tr w:rsidR="00E62DEB" w14:paraId="5F9B1274" w14:textId="77777777">
        <w:tc>
          <w:tcPr>
            <w:tcW w:w="550" w:type="dxa"/>
            <w:tcBorders>
              <w:top w:val="single" w:sz="6" w:space="0" w:color="auto"/>
              <w:left w:val="single" w:sz="6" w:space="0" w:color="auto"/>
              <w:bottom w:val="single" w:sz="6" w:space="0" w:color="auto"/>
              <w:right w:val="single" w:sz="6" w:space="0" w:color="auto"/>
            </w:tcBorders>
            <w:vAlign w:val="center"/>
          </w:tcPr>
          <w:p w14:paraId="7A00260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w:t>
            </w:r>
          </w:p>
        </w:tc>
        <w:tc>
          <w:tcPr>
            <w:tcW w:w="1064" w:type="dxa"/>
            <w:tcBorders>
              <w:top w:val="single" w:sz="6" w:space="0" w:color="auto"/>
              <w:left w:val="single" w:sz="6" w:space="0" w:color="auto"/>
              <w:bottom w:val="single" w:sz="6" w:space="0" w:color="auto"/>
              <w:right w:val="single" w:sz="6" w:space="0" w:color="auto"/>
            </w:tcBorders>
            <w:vAlign w:val="center"/>
          </w:tcPr>
          <w:p w14:paraId="72BF19A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单色釉</w:t>
            </w:r>
          </w:p>
        </w:tc>
        <w:tc>
          <w:tcPr>
            <w:tcW w:w="6914" w:type="dxa"/>
            <w:tcBorders>
              <w:top w:val="single" w:sz="6" w:space="0" w:color="auto"/>
              <w:left w:val="single" w:sz="6" w:space="0" w:color="auto"/>
              <w:bottom w:val="single" w:sz="6" w:space="0" w:color="auto"/>
              <w:right w:val="single" w:sz="6" w:space="0" w:color="auto"/>
            </w:tcBorders>
            <w:vAlign w:val="center"/>
          </w:tcPr>
          <w:p w14:paraId="284810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祭兰、柠檬黄、月亮蓝、桃红、中国红</w:t>
            </w:r>
            <w:r>
              <w:rPr>
                <w:rFonts w:ascii="仿宋" w:eastAsia="仿宋" w:hAnsi="仿宋" w:cs="宋体"/>
                <w:kern w:val="0"/>
                <w:szCs w:val="21"/>
              </w:rPr>
              <w:t>2.5kg/</w:t>
            </w:r>
            <w:r>
              <w:rPr>
                <w:rFonts w:ascii="仿宋" w:eastAsia="仿宋" w:hAnsi="仿宋" w:cs="宋体" w:hint="eastAsia"/>
                <w:kern w:val="0"/>
                <w:szCs w:val="21"/>
              </w:rPr>
              <w:t>桶，</w:t>
            </w:r>
            <w:r>
              <w:rPr>
                <w:rFonts w:ascii="仿宋" w:eastAsia="仿宋" w:hAnsi="仿宋" w:cs="宋体"/>
                <w:kern w:val="0"/>
                <w:szCs w:val="21"/>
              </w:rPr>
              <w:t>5</w:t>
            </w:r>
            <w:r>
              <w:rPr>
                <w:rFonts w:ascii="仿宋" w:eastAsia="仿宋" w:hAnsi="仿宋" w:cs="宋体" w:hint="eastAsia"/>
                <w:kern w:val="0"/>
                <w:szCs w:val="21"/>
              </w:rPr>
              <w:t>桶</w:t>
            </w:r>
            <w:r>
              <w:rPr>
                <w:rFonts w:ascii="仿宋" w:eastAsia="仿宋" w:hAnsi="仿宋" w:cs="宋体"/>
                <w:kern w:val="0"/>
                <w:szCs w:val="21"/>
              </w:rPr>
              <w:t>/</w:t>
            </w:r>
            <w:r>
              <w:rPr>
                <w:rFonts w:ascii="仿宋" w:eastAsia="仿宋" w:hAnsi="仿宋" w:cs="宋体" w:hint="eastAsia"/>
                <w:kern w:val="0"/>
                <w:szCs w:val="21"/>
              </w:rPr>
              <w:t>套；</w:t>
            </w:r>
          </w:p>
          <w:p w14:paraId="6FAD1F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沉淀釉浆不结块。</w:t>
            </w:r>
          </w:p>
        </w:tc>
      </w:tr>
      <w:tr w:rsidR="00E62DEB" w14:paraId="1F699F08" w14:textId="77777777">
        <w:tc>
          <w:tcPr>
            <w:tcW w:w="550" w:type="dxa"/>
            <w:tcBorders>
              <w:top w:val="single" w:sz="6" w:space="0" w:color="auto"/>
              <w:left w:val="single" w:sz="6" w:space="0" w:color="auto"/>
              <w:bottom w:val="single" w:sz="6" w:space="0" w:color="auto"/>
              <w:right w:val="single" w:sz="6" w:space="0" w:color="auto"/>
            </w:tcBorders>
            <w:vAlign w:val="center"/>
          </w:tcPr>
          <w:p w14:paraId="5B1FCA2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18</w:t>
            </w:r>
          </w:p>
        </w:tc>
        <w:tc>
          <w:tcPr>
            <w:tcW w:w="1064" w:type="dxa"/>
            <w:tcBorders>
              <w:top w:val="single" w:sz="6" w:space="0" w:color="auto"/>
              <w:left w:val="single" w:sz="6" w:space="0" w:color="auto"/>
              <w:bottom w:val="single" w:sz="6" w:space="0" w:color="auto"/>
              <w:right w:val="single" w:sz="6" w:space="0" w:color="auto"/>
            </w:tcBorders>
            <w:vAlign w:val="center"/>
          </w:tcPr>
          <w:p w14:paraId="6D9BF8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开片釉</w:t>
            </w:r>
          </w:p>
        </w:tc>
        <w:tc>
          <w:tcPr>
            <w:tcW w:w="6914" w:type="dxa"/>
            <w:tcBorders>
              <w:top w:val="single" w:sz="6" w:space="0" w:color="auto"/>
              <w:left w:val="single" w:sz="6" w:space="0" w:color="auto"/>
              <w:bottom w:val="single" w:sz="6" w:space="0" w:color="auto"/>
              <w:right w:val="single" w:sz="6" w:space="0" w:color="auto"/>
            </w:tcBorders>
            <w:vAlign w:val="center"/>
          </w:tcPr>
          <w:p w14:paraId="139D77D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青苔开片、萌葱开片、</w:t>
            </w:r>
            <w:r>
              <w:rPr>
                <w:rFonts w:ascii="仿宋" w:eastAsia="仿宋" w:hAnsi="仿宋" w:cs="宋体"/>
                <w:kern w:val="0"/>
                <w:szCs w:val="21"/>
              </w:rPr>
              <w:t xml:space="preserve"> </w:t>
            </w:r>
            <w:r>
              <w:rPr>
                <w:rFonts w:ascii="仿宋" w:eastAsia="仿宋" w:hAnsi="仿宋" w:cs="宋体" w:hint="eastAsia"/>
                <w:kern w:val="0"/>
                <w:szCs w:val="21"/>
              </w:rPr>
              <w:t>沁蓝开片、瓷青开片、深蓝开片；</w:t>
            </w:r>
          </w:p>
          <w:p w14:paraId="1B0ABC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2.2.5kg/</w:t>
            </w:r>
            <w:r>
              <w:rPr>
                <w:rFonts w:ascii="仿宋" w:eastAsia="仿宋" w:hAnsi="仿宋" w:cs="宋体" w:hint="eastAsia"/>
                <w:kern w:val="0"/>
                <w:szCs w:val="21"/>
              </w:rPr>
              <w:t>桶，</w:t>
            </w:r>
            <w:r>
              <w:rPr>
                <w:rFonts w:ascii="仿宋" w:eastAsia="仿宋" w:hAnsi="仿宋" w:cs="宋体"/>
                <w:kern w:val="0"/>
                <w:szCs w:val="21"/>
              </w:rPr>
              <w:t>5</w:t>
            </w:r>
            <w:r>
              <w:rPr>
                <w:rFonts w:ascii="仿宋" w:eastAsia="仿宋" w:hAnsi="仿宋" w:cs="宋体" w:hint="eastAsia"/>
                <w:kern w:val="0"/>
                <w:szCs w:val="21"/>
              </w:rPr>
              <w:t>桶</w:t>
            </w:r>
            <w:r>
              <w:rPr>
                <w:rFonts w:ascii="仿宋" w:eastAsia="仿宋" w:hAnsi="仿宋" w:cs="宋体"/>
                <w:kern w:val="0"/>
                <w:szCs w:val="21"/>
              </w:rPr>
              <w:t>/</w:t>
            </w:r>
            <w:r>
              <w:rPr>
                <w:rFonts w:ascii="仿宋" w:eastAsia="仿宋" w:hAnsi="仿宋" w:cs="宋体" w:hint="eastAsia"/>
                <w:kern w:val="0"/>
                <w:szCs w:val="21"/>
              </w:rPr>
              <w:t>套；</w:t>
            </w:r>
          </w:p>
          <w:p w14:paraId="05FEEA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沉淀釉浆不结块。</w:t>
            </w:r>
          </w:p>
        </w:tc>
      </w:tr>
      <w:tr w:rsidR="00E62DEB" w14:paraId="3DEBE50E" w14:textId="77777777">
        <w:tc>
          <w:tcPr>
            <w:tcW w:w="550" w:type="dxa"/>
            <w:tcBorders>
              <w:top w:val="single" w:sz="6" w:space="0" w:color="auto"/>
              <w:left w:val="single" w:sz="6" w:space="0" w:color="auto"/>
              <w:bottom w:val="single" w:sz="6" w:space="0" w:color="auto"/>
              <w:right w:val="single" w:sz="6" w:space="0" w:color="auto"/>
            </w:tcBorders>
            <w:vAlign w:val="center"/>
          </w:tcPr>
          <w:p w14:paraId="3206A6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19</w:t>
            </w:r>
          </w:p>
        </w:tc>
        <w:tc>
          <w:tcPr>
            <w:tcW w:w="1064" w:type="dxa"/>
            <w:tcBorders>
              <w:top w:val="single" w:sz="6" w:space="0" w:color="auto"/>
              <w:left w:val="single" w:sz="6" w:space="0" w:color="auto"/>
              <w:bottom w:val="single" w:sz="6" w:space="0" w:color="auto"/>
              <w:right w:val="single" w:sz="6" w:space="0" w:color="auto"/>
            </w:tcBorders>
            <w:vAlign w:val="center"/>
          </w:tcPr>
          <w:p w14:paraId="44328B0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釉下彩</w:t>
            </w:r>
            <w:r>
              <w:rPr>
                <w:rFonts w:ascii="仿宋" w:eastAsia="仿宋" w:hAnsi="仿宋" w:cs="宋体"/>
                <w:kern w:val="0"/>
                <w:szCs w:val="21"/>
              </w:rPr>
              <w:t>8</w:t>
            </w:r>
            <w:r>
              <w:rPr>
                <w:rFonts w:ascii="仿宋" w:eastAsia="仿宋" w:hAnsi="仿宋" w:cs="宋体" w:hint="eastAsia"/>
                <w:kern w:val="0"/>
                <w:szCs w:val="21"/>
              </w:rPr>
              <w:t>寸坯盘</w:t>
            </w:r>
          </w:p>
        </w:tc>
        <w:tc>
          <w:tcPr>
            <w:tcW w:w="6914" w:type="dxa"/>
            <w:tcBorders>
              <w:top w:val="single" w:sz="6" w:space="0" w:color="auto"/>
              <w:left w:val="single" w:sz="6" w:space="0" w:color="auto"/>
              <w:bottom w:val="single" w:sz="6" w:space="0" w:color="auto"/>
              <w:right w:val="single" w:sz="6" w:space="0" w:color="auto"/>
            </w:tcBorders>
            <w:vAlign w:val="center"/>
          </w:tcPr>
          <w:p w14:paraId="620D96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1.8</w:t>
            </w:r>
            <w:r>
              <w:rPr>
                <w:rFonts w:ascii="仿宋" w:eastAsia="仿宋" w:hAnsi="仿宋" w:cs="宋体" w:hint="eastAsia"/>
                <w:kern w:val="0"/>
                <w:szCs w:val="21"/>
              </w:rPr>
              <w:t>寸</w:t>
            </w:r>
            <w:r>
              <w:rPr>
                <w:rFonts w:ascii="仿宋" w:eastAsia="仿宋" w:hAnsi="仿宋" w:cs="宋体"/>
                <w:kern w:val="0"/>
                <w:szCs w:val="21"/>
              </w:rPr>
              <w:t>/</w:t>
            </w:r>
            <w:r>
              <w:rPr>
                <w:rFonts w:ascii="仿宋" w:eastAsia="仿宋" w:hAnsi="仿宋" w:cs="宋体" w:hint="eastAsia"/>
                <w:kern w:val="0"/>
                <w:szCs w:val="21"/>
              </w:rPr>
              <w:t>块；</w:t>
            </w:r>
          </w:p>
          <w:p w14:paraId="3E61830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高白瓷泥制作，素烧温度</w:t>
            </w:r>
            <w:r>
              <w:rPr>
                <w:rFonts w:ascii="仿宋" w:eastAsia="仿宋" w:hAnsi="仿宋" w:cs="宋体"/>
                <w:kern w:val="0"/>
                <w:szCs w:val="21"/>
              </w:rPr>
              <w:t>800</w:t>
            </w:r>
            <w:r>
              <w:rPr>
                <w:rFonts w:ascii="仿宋" w:eastAsia="仿宋" w:hAnsi="仿宋" w:cs="宋体" w:hint="eastAsia"/>
                <w:kern w:val="0"/>
                <w:szCs w:val="21"/>
              </w:rPr>
              <w:t>度，成瓷温度在</w:t>
            </w:r>
            <w:r>
              <w:rPr>
                <w:rFonts w:ascii="仿宋" w:eastAsia="仿宋" w:hAnsi="仿宋" w:cs="宋体"/>
                <w:kern w:val="0"/>
                <w:szCs w:val="21"/>
              </w:rPr>
              <w:t>1240</w:t>
            </w:r>
            <w:r>
              <w:rPr>
                <w:rFonts w:ascii="仿宋" w:eastAsia="仿宋" w:hAnsi="仿宋" w:cs="宋体" w:hint="eastAsia"/>
                <w:kern w:val="0"/>
                <w:szCs w:val="21"/>
              </w:rPr>
              <w:t>°—</w:t>
            </w:r>
            <w:r>
              <w:rPr>
                <w:rFonts w:ascii="仿宋" w:eastAsia="仿宋" w:hAnsi="仿宋" w:cs="宋体"/>
                <w:kern w:val="0"/>
                <w:szCs w:val="21"/>
              </w:rPr>
              <w:t>1321</w:t>
            </w:r>
            <w:r>
              <w:rPr>
                <w:rFonts w:ascii="仿宋" w:eastAsia="仿宋" w:hAnsi="仿宋" w:cs="宋体" w:hint="eastAsia"/>
                <w:kern w:val="0"/>
                <w:szCs w:val="21"/>
              </w:rPr>
              <w:t>°。</w:t>
            </w:r>
          </w:p>
        </w:tc>
      </w:tr>
      <w:tr w:rsidR="00E62DEB" w14:paraId="3ECAC48A" w14:textId="77777777">
        <w:tc>
          <w:tcPr>
            <w:tcW w:w="550" w:type="dxa"/>
            <w:tcBorders>
              <w:top w:val="single" w:sz="6" w:space="0" w:color="auto"/>
              <w:left w:val="single" w:sz="6" w:space="0" w:color="auto"/>
              <w:bottom w:val="single" w:sz="6" w:space="0" w:color="auto"/>
              <w:right w:val="single" w:sz="6" w:space="0" w:color="auto"/>
            </w:tcBorders>
            <w:vAlign w:val="center"/>
          </w:tcPr>
          <w:p w14:paraId="1DBF11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w:t>
            </w:r>
          </w:p>
        </w:tc>
        <w:tc>
          <w:tcPr>
            <w:tcW w:w="1064" w:type="dxa"/>
            <w:tcBorders>
              <w:top w:val="single" w:sz="6" w:space="0" w:color="auto"/>
              <w:left w:val="single" w:sz="6" w:space="0" w:color="auto"/>
              <w:bottom w:val="single" w:sz="6" w:space="0" w:color="auto"/>
              <w:right w:val="single" w:sz="6" w:space="0" w:color="auto"/>
            </w:tcBorders>
            <w:vAlign w:val="center"/>
          </w:tcPr>
          <w:p w14:paraId="46036D1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方口茶杯</w:t>
            </w:r>
          </w:p>
        </w:tc>
        <w:tc>
          <w:tcPr>
            <w:tcW w:w="6914" w:type="dxa"/>
            <w:tcBorders>
              <w:top w:val="single" w:sz="6" w:space="0" w:color="auto"/>
              <w:left w:val="single" w:sz="6" w:space="0" w:color="auto"/>
              <w:bottom w:val="single" w:sz="6" w:space="0" w:color="auto"/>
              <w:right w:val="single" w:sz="6" w:space="0" w:color="auto"/>
            </w:tcBorders>
            <w:vAlign w:val="center"/>
          </w:tcPr>
          <w:p w14:paraId="0C7D52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11.5*7.8(cm)</w:t>
            </w:r>
            <w:r>
              <w:rPr>
                <w:rFonts w:ascii="仿宋" w:eastAsia="仿宋" w:hAnsi="仿宋" w:cs="宋体" w:hint="eastAsia"/>
                <w:kern w:val="0"/>
                <w:szCs w:val="21"/>
              </w:rPr>
              <w:t>，</w:t>
            </w:r>
            <w:r>
              <w:rPr>
                <w:rFonts w:ascii="仿宋" w:eastAsia="仿宋" w:hAnsi="仿宋" w:cs="宋体"/>
                <w:kern w:val="0"/>
                <w:szCs w:val="21"/>
              </w:rPr>
              <w:t>16</w:t>
            </w:r>
            <w:r>
              <w:rPr>
                <w:rFonts w:ascii="仿宋" w:eastAsia="仿宋" w:hAnsi="仿宋" w:cs="宋体" w:hint="eastAsia"/>
                <w:kern w:val="0"/>
                <w:szCs w:val="21"/>
              </w:rPr>
              <w:t>个</w:t>
            </w:r>
            <w:r>
              <w:rPr>
                <w:rFonts w:ascii="仿宋" w:eastAsia="仿宋" w:hAnsi="仿宋" w:cs="宋体"/>
                <w:kern w:val="0"/>
                <w:szCs w:val="21"/>
              </w:rPr>
              <w:t>/</w:t>
            </w:r>
            <w:r>
              <w:rPr>
                <w:rFonts w:ascii="仿宋" w:eastAsia="仿宋" w:hAnsi="仿宋" w:cs="宋体" w:hint="eastAsia"/>
                <w:kern w:val="0"/>
                <w:szCs w:val="21"/>
              </w:rPr>
              <w:t>层高白瓷泥制作，素烧温度</w:t>
            </w:r>
            <w:r>
              <w:rPr>
                <w:rFonts w:ascii="仿宋" w:eastAsia="仿宋" w:hAnsi="仿宋" w:cs="宋体"/>
                <w:kern w:val="0"/>
                <w:szCs w:val="21"/>
              </w:rPr>
              <w:t>800</w:t>
            </w:r>
            <w:r>
              <w:rPr>
                <w:rFonts w:ascii="仿宋" w:eastAsia="仿宋" w:hAnsi="仿宋" w:cs="宋体" w:hint="eastAsia"/>
                <w:kern w:val="0"/>
                <w:szCs w:val="21"/>
              </w:rPr>
              <w:t>度，成瓷温度在</w:t>
            </w:r>
            <w:r>
              <w:rPr>
                <w:rFonts w:ascii="仿宋" w:eastAsia="仿宋" w:hAnsi="仿宋" w:cs="宋体"/>
                <w:kern w:val="0"/>
                <w:szCs w:val="21"/>
              </w:rPr>
              <w:t>1240</w:t>
            </w:r>
            <w:r>
              <w:rPr>
                <w:rFonts w:ascii="仿宋" w:eastAsia="仿宋" w:hAnsi="仿宋" w:cs="宋体" w:hint="eastAsia"/>
                <w:kern w:val="0"/>
                <w:szCs w:val="21"/>
              </w:rPr>
              <w:t>°</w:t>
            </w:r>
            <w:r>
              <w:rPr>
                <w:rFonts w:ascii="仿宋" w:eastAsia="仿宋" w:hAnsi="仿宋" w:cs="宋体"/>
                <w:kern w:val="0"/>
                <w:szCs w:val="21"/>
              </w:rPr>
              <w:t>-1320</w:t>
            </w:r>
            <w:r>
              <w:rPr>
                <w:rFonts w:ascii="仿宋" w:eastAsia="仿宋" w:hAnsi="仿宋" w:cs="宋体" w:hint="eastAsia"/>
                <w:kern w:val="0"/>
                <w:szCs w:val="21"/>
              </w:rPr>
              <w:t>°。</w:t>
            </w:r>
          </w:p>
        </w:tc>
      </w:tr>
      <w:tr w:rsidR="00E62DEB" w14:paraId="64E56412" w14:textId="77777777">
        <w:tc>
          <w:tcPr>
            <w:tcW w:w="550" w:type="dxa"/>
            <w:tcBorders>
              <w:top w:val="single" w:sz="6" w:space="0" w:color="auto"/>
              <w:left w:val="single" w:sz="6" w:space="0" w:color="auto"/>
              <w:bottom w:val="single" w:sz="6" w:space="0" w:color="auto"/>
              <w:right w:val="single" w:sz="6" w:space="0" w:color="auto"/>
            </w:tcBorders>
            <w:vAlign w:val="center"/>
          </w:tcPr>
          <w:p w14:paraId="03E2AB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21</w:t>
            </w:r>
          </w:p>
        </w:tc>
        <w:tc>
          <w:tcPr>
            <w:tcW w:w="1064" w:type="dxa"/>
            <w:tcBorders>
              <w:top w:val="single" w:sz="6" w:space="0" w:color="auto"/>
              <w:left w:val="single" w:sz="6" w:space="0" w:color="auto"/>
              <w:bottom w:val="single" w:sz="6" w:space="0" w:color="auto"/>
              <w:right w:val="single" w:sz="6" w:space="0" w:color="auto"/>
            </w:tcBorders>
            <w:vAlign w:val="center"/>
          </w:tcPr>
          <w:p w14:paraId="29EAECC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釉下</w:t>
            </w:r>
            <w:r>
              <w:rPr>
                <w:rFonts w:ascii="仿宋" w:eastAsia="仿宋" w:hAnsi="仿宋" w:cs="宋体"/>
                <w:kern w:val="0"/>
                <w:szCs w:val="21"/>
              </w:rPr>
              <w:t>6</w:t>
            </w:r>
            <w:r>
              <w:rPr>
                <w:rFonts w:ascii="仿宋" w:eastAsia="仿宋" w:hAnsi="仿宋" w:cs="宋体" w:hint="eastAsia"/>
                <w:kern w:val="0"/>
                <w:szCs w:val="21"/>
              </w:rPr>
              <w:t>色条</w:t>
            </w:r>
          </w:p>
        </w:tc>
        <w:tc>
          <w:tcPr>
            <w:tcW w:w="6914" w:type="dxa"/>
            <w:tcBorders>
              <w:top w:val="single" w:sz="6" w:space="0" w:color="auto"/>
              <w:left w:val="single" w:sz="6" w:space="0" w:color="auto"/>
              <w:bottom w:val="single" w:sz="6" w:space="0" w:color="auto"/>
              <w:right w:val="single" w:sz="6" w:space="0" w:color="auto"/>
            </w:tcBorders>
            <w:vAlign w:val="center"/>
          </w:tcPr>
          <w:p w14:paraId="348B73C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毫升</w:t>
            </w:r>
            <w:r>
              <w:rPr>
                <w:rFonts w:ascii="仿宋" w:eastAsia="仿宋" w:hAnsi="仿宋" w:cs="宋体"/>
                <w:kern w:val="0"/>
                <w:szCs w:val="21"/>
              </w:rPr>
              <w:t>/6</w:t>
            </w:r>
            <w:r>
              <w:rPr>
                <w:rFonts w:ascii="仿宋" w:eastAsia="仿宋" w:hAnsi="仿宋" w:cs="宋体" w:hint="eastAsia"/>
                <w:kern w:val="0"/>
                <w:szCs w:val="21"/>
              </w:rPr>
              <w:t>色，中温用于釉下彩绘。</w:t>
            </w:r>
          </w:p>
        </w:tc>
      </w:tr>
      <w:tr w:rsidR="00E62DEB" w14:paraId="41F0E25D" w14:textId="77777777">
        <w:tc>
          <w:tcPr>
            <w:tcW w:w="550" w:type="dxa"/>
            <w:tcBorders>
              <w:top w:val="single" w:sz="6" w:space="0" w:color="auto"/>
              <w:left w:val="single" w:sz="6" w:space="0" w:color="auto"/>
              <w:bottom w:val="single" w:sz="6" w:space="0" w:color="auto"/>
              <w:right w:val="single" w:sz="6" w:space="0" w:color="auto"/>
            </w:tcBorders>
            <w:vAlign w:val="center"/>
          </w:tcPr>
          <w:p w14:paraId="4F3CEB0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22</w:t>
            </w:r>
          </w:p>
        </w:tc>
        <w:tc>
          <w:tcPr>
            <w:tcW w:w="1064" w:type="dxa"/>
            <w:tcBorders>
              <w:top w:val="single" w:sz="6" w:space="0" w:color="auto"/>
              <w:left w:val="single" w:sz="6" w:space="0" w:color="auto"/>
              <w:bottom w:val="single" w:sz="6" w:space="0" w:color="auto"/>
              <w:right w:val="single" w:sz="6" w:space="0" w:color="auto"/>
            </w:tcBorders>
            <w:vAlign w:val="center"/>
          </w:tcPr>
          <w:p w14:paraId="6F10E88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青花料</w:t>
            </w:r>
          </w:p>
        </w:tc>
        <w:tc>
          <w:tcPr>
            <w:tcW w:w="6914" w:type="dxa"/>
            <w:tcBorders>
              <w:top w:val="single" w:sz="6" w:space="0" w:color="auto"/>
              <w:left w:val="single" w:sz="6" w:space="0" w:color="auto"/>
              <w:bottom w:val="single" w:sz="6" w:space="0" w:color="auto"/>
              <w:right w:val="single" w:sz="6" w:space="0" w:color="auto"/>
            </w:tcBorders>
            <w:vAlign w:val="center"/>
          </w:tcPr>
          <w:p w14:paraId="76B6128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青花料，色泽亮丽，发色稳定。</w:t>
            </w:r>
          </w:p>
        </w:tc>
      </w:tr>
      <w:tr w:rsidR="00E62DEB" w14:paraId="094B9705" w14:textId="77777777">
        <w:tc>
          <w:tcPr>
            <w:tcW w:w="550" w:type="dxa"/>
            <w:tcBorders>
              <w:top w:val="single" w:sz="6" w:space="0" w:color="auto"/>
              <w:left w:val="single" w:sz="6" w:space="0" w:color="auto"/>
              <w:bottom w:val="single" w:sz="6" w:space="0" w:color="auto"/>
              <w:right w:val="single" w:sz="6" w:space="0" w:color="auto"/>
            </w:tcBorders>
            <w:vAlign w:val="center"/>
          </w:tcPr>
          <w:p w14:paraId="5128DB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23</w:t>
            </w:r>
          </w:p>
        </w:tc>
        <w:tc>
          <w:tcPr>
            <w:tcW w:w="1064" w:type="dxa"/>
            <w:tcBorders>
              <w:top w:val="single" w:sz="6" w:space="0" w:color="auto"/>
              <w:left w:val="single" w:sz="6" w:space="0" w:color="auto"/>
              <w:bottom w:val="single" w:sz="6" w:space="0" w:color="auto"/>
              <w:right w:val="single" w:sz="6" w:space="0" w:color="auto"/>
            </w:tcBorders>
            <w:vAlign w:val="center"/>
          </w:tcPr>
          <w:p w14:paraId="276F514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釉下颜料套装</w:t>
            </w:r>
          </w:p>
        </w:tc>
        <w:tc>
          <w:tcPr>
            <w:tcW w:w="6914" w:type="dxa"/>
            <w:tcBorders>
              <w:top w:val="single" w:sz="6" w:space="0" w:color="auto"/>
              <w:left w:val="single" w:sz="6" w:space="0" w:color="auto"/>
              <w:bottom w:val="single" w:sz="6" w:space="0" w:color="auto"/>
              <w:right w:val="single" w:sz="6" w:space="0" w:color="auto"/>
            </w:tcBorders>
            <w:vAlign w:val="center"/>
          </w:tcPr>
          <w:p w14:paraId="748E11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75ml/</w:t>
            </w:r>
            <w:r>
              <w:rPr>
                <w:rFonts w:ascii="仿宋" w:eastAsia="仿宋" w:hAnsi="仿宋" w:cs="宋体" w:hint="eastAsia"/>
                <w:kern w:val="0"/>
                <w:szCs w:val="21"/>
              </w:rPr>
              <w:t>瓶</w:t>
            </w:r>
            <w:r>
              <w:rPr>
                <w:rFonts w:ascii="仿宋" w:eastAsia="仿宋" w:hAnsi="仿宋" w:cs="宋体"/>
                <w:kern w:val="0"/>
                <w:szCs w:val="21"/>
              </w:rPr>
              <w:t xml:space="preserve"> 12</w:t>
            </w:r>
            <w:r>
              <w:rPr>
                <w:rFonts w:ascii="仿宋" w:eastAsia="仿宋" w:hAnsi="仿宋" w:cs="宋体" w:hint="eastAsia"/>
                <w:kern w:val="0"/>
                <w:szCs w:val="21"/>
              </w:rPr>
              <w:t>色</w:t>
            </w:r>
            <w:r>
              <w:rPr>
                <w:rFonts w:ascii="仿宋" w:eastAsia="仿宋" w:hAnsi="仿宋" w:cs="宋体"/>
                <w:kern w:val="0"/>
                <w:szCs w:val="21"/>
              </w:rPr>
              <w:t>/</w:t>
            </w:r>
            <w:r>
              <w:rPr>
                <w:rFonts w:ascii="仿宋" w:eastAsia="仿宋" w:hAnsi="仿宋" w:cs="宋体" w:hint="eastAsia"/>
                <w:kern w:val="0"/>
                <w:szCs w:val="21"/>
              </w:rPr>
              <w:t>盒。</w:t>
            </w:r>
          </w:p>
        </w:tc>
      </w:tr>
      <w:tr w:rsidR="00E62DEB" w14:paraId="39AD9225" w14:textId="77777777">
        <w:tc>
          <w:tcPr>
            <w:tcW w:w="550" w:type="dxa"/>
            <w:tcBorders>
              <w:top w:val="single" w:sz="6" w:space="0" w:color="auto"/>
              <w:left w:val="single" w:sz="6" w:space="0" w:color="auto"/>
              <w:bottom w:val="single" w:sz="6" w:space="0" w:color="auto"/>
              <w:right w:val="single" w:sz="6" w:space="0" w:color="auto"/>
            </w:tcBorders>
            <w:vAlign w:val="center"/>
          </w:tcPr>
          <w:p w14:paraId="33ED4AF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24</w:t>
            </w:r>
          </w:p>
        </w:tc>
        <w:tc>
          <w:tcPr>
            <w:tcW w:w="1064" w:type="dxa"/>
            <w:tcBorders>
              <w:top w:val="single" w:sz="6" w:space="0" w:color="auto"/>
              <w:left w:val="single" w:sz="6" w:space="0" w:color="auto"/>
              <w:bottom w:val="single" w:sz="6" w:space="0" w:color="auto"/>
              <w:right w:val="single" w:sz="6" w:space="0" w:color="auto"/>
            </w:tcBorders>
            <w:vAlign w:val="center"/>
          </w:tcPr>
          <w:p w14:paraId="3162EA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工具盒</w:t>
            </w:r>
          </w:p>
        </w:tc>
        <w:tc>
          <w:tcPr>
            <w:tcW w:w="6914" w:type="dxa"/>
            <w:tcBorders>
              <w:top w:val="single" w:sz="6" w:space="0" w:color="auto"/>
              <w:left w:val="single" w:sz="6" w:space="0" w:color="auto"/>
              <w:bottom w:val="single" w:sz="6" w:space="0" w:color="auto"/>
              <w:right w:val="single" w:sz="6" w:space="0" w:color="auto"/>
            </w:tcBorders>
            <w:vAlign w:val="center"/>
          </w:tcPr>
          <w:p w14:paraId="3ACF319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塑料工具收纳箱。</w:t>
            </w:r>
          </w:p>
        </w:tc>
      </w:tr>
      <w:tr w:rsidR="00E62DEB" w14:paraId="195F05F2" w14:textId="77777777">
        <w:tc>
          <w:tcPr>
            <w:tcW w:w="550" w:type="dxa"/>
            <w:tcBorders>
              <w:top w:val="single" w:sz="6" w:space="0" w:color="auto"/>
              <w:left w:val="single" w:sz="6" w:space="0" w:color="auto"/>
              <w:bottom w:val="single" w:sz="6" w:space="0" w:color="auto"/>
              <w:right w:val="single" w:sz="6" w:space="0" w:color="auto"/>
            </w:tcBorders>
            <w:vAlign w:val="center"/>
          </w:tcPr>
          <w:p w14:paraId="52CC62B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w:t>
            </w:r>
          </w:p>
        </w:tc>
        <w:tc>
          <w:tcPr>
            <w:tcW w:w="1064" w:type="dxa"/>
            <w:tcBorders>
              <w:top w:val="single" w:sz="6" w:space="0" w:color="auto"/>
              <w:left w:val="single" w:sz="6" w:space="0" w:color="auto"/>
              <w:bottom w:val="single" w:sz="6" w:space="0" w:color="auto"/>
              <w:right w:val="single" w:sz="6" w:space="0" w:color="auto"/>
            </w:tcBorders>
            <w:vAlign w:val="center"/>
          </w:tcPr>
          <w:p w14:paraId="05F3048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晾坯架</w:t>
            </w:r>
          </w:p>
        </w:tc>
        <w:tc>
          <w:tcPr>
            <w:tcW w:w="6914" w:type="dxa"/>
            <w:tcBorders>
              <w:top w:val="single" w:sz="6" w:space="0" w:color="auto"/>
              <w:left w:val="single" w:sz="6" w:space="0" w:color="auto"/>
              <w:bottom w:val="single" w:sz="6" w:space="0" w:color="auto"/>
              <w:right w:val="single" w:sz="6" w:space="0" w:color="auto"/>
            </w:tcBorders>
            <w:vAlign w:val="center"/>
          </w:tcPr>
          <w:p w14:paraId="570296C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宽</w:t>
            </w:r>
            <w:r>
              <w:rPr>
                <w:rFonts w:ascii="仿宋" w:eastAsia="仿宋" w:hAnsi="仿宋" w:cs="宋体"/>
                <w:kern w:val="0"/>
                <w:szCs w:val="21"/>
              </w:rPr>
              <w:t>202cm</w:t>
            </w:r>
            <w:r>
              <w:rPr>
                <w:rFonts w:ascii="仿宋" w:eastAsia="仿宋" w:hAnsi="仿宋" w:cs="宋体" w:hint="eastAsia"/>
                <w:kern w:val="0"/>
                <w:szCs w:val="21"/>
              </w:rPr>
              <w:t>×深</w:t>
            </w:r>
            <w:r>
              <w:rPr>
                <w:rFonts w:ascii="仿宋" w:eastAsia="仿宋" w:hAnsi="仿宋" w:cs="宋体"/>
                <w:kern w:val="0"/>
                <w:szCs w:val="21"/>
              </w:rPr>
              <w:t>50cm</w:t>
            </w:r>
            <w:r>
              <w:rPr>
                <w:rFonts w:ascii="仿宋" w:eastAsia="仿宋" w:hAnsi="仿宋" w:cs="宋体" w:hint="eastAsia"/>
                <w:kern w:val="0"/>
                <w:szCs w:val="21"/>
              </w:rPr>
              <w:t>×高</w:t>
            </w:r>
            <w:r>
              <w:rPr>
                <w:rFonts w:ascii="仿宋" w:eastAsia="仿宋" w:hAnsi="仿宋" w:cs="宋体"/>
                <w:kern w:val="0"/>
                <w:szCs w:val="21"/>
              </w:rPr>
              <w:t>150cm。</w:t>
            </w:r>
          </w:p>
        </w:tc>
      </w:tr>
      <w:tr w:rsidR="00E62DEB" w14:paraId="3E6D8D13" w14:textId="77777777">
        <w:tc>
          <w:tcPr>
            <w:tcW w:w="550" w:type="dxa"/>
            <w:tcBorders>
              <w:top w:val="single" w:sz="6" w:space="0" w:color="auto"/>
              <w:left w:val="single" w:sz="6" w:space="0" w:color="auto"/>
              <w:bottom w:val="single" w:sz="6" w:space="0" w:color="auto"/>
              <w:right w:val="single" w:sz="6" w:space="0" w:color="auto"/>
            </w:tcBorders>
            <w:vAlign w:val="center"/>
          </w:tcPr>
          <w:p w14:paraId="6D73CA7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26</w:t>
            </w:r>
          </w:p>
        </w:tc>
        <w:tc>
          <w:tcPr>
            <w:tcW w:w="1064" w:type="dxa"/>
            <w:tcBorders>
              <w:top w:val="single" w:sz="6" w:space="0" w:color="auto"/>
              <w:left w:val="single" w:sz="6" w:space="0" w:color="auto"/>
              <w:bottom w:val="single" w:sz="6" w:space="0" w:color="auto"/>
              <w:right w:val="single" w:sz="6" w:space="0" w:color="auto"/>
            </w:tcBorders>
            <w:vAlign w:val="center"/>
          </w:tcPr>
          <w:p w14:paraId="0E2BF26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石膏车</w:t>
            </w:r>
          </w:p>
        </w:tc>
        <w:tc>
          <w:tcPr>
            <w:tcW w:w="6914" w:type="dxa"/>
            <w:tcBorders>
              <w:top w:val="single" w:sz="6" w:space="0" w:color="auto"/>
              <w:left w:val="single" w:sz="6" w:space="0" w:color="auto"/>
              <w:bottom w:val="single" w:sz="6" w:space="0" w:color="auto"/>
              <w:right w:val="single" w:sz="6" w:space="0" w:color="auto"/>
            </w:tcBorders>
            <w:vAlign w:val="center"/>
          </w:tcPr>
          <w:p w14:paraId="46FE4C7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石膏板：</w:t>
            </w:r>
            <w:r>
              <w:rPr>
                <w:rFonts w:ascii="仿宋" w:eastAsia="仿宋" w:hAnsi="仿宋" w:cs="宋体"/>
                <w:kern w:val="0"/>
                <w:szCs w:val="21"/>
              </w:rPr>
              <w:t>580*580*60；</w:t>
            </w:r>
          </w:p>
          <w:p w14:paraId="24C8CA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外观尺寸：</w:t>
            </w:r>
            <w:r>
              <w:rPr>
                <w:rFonts w:ascii="仿宋" w:eastAsia="仿宋" w:hAnsi="仿宋" w:cs="宋体"/>
                <w:kern w:val="0"/>
                <w:szCs w:val="21"/>
              </w:rPr>
              <w:t>730*600*900；</w:t>
            </w:r>
          </w:p>
          <w:p w14:paraId="461F86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用于干燥泥板及拉坯捏雕作品；</w:t>
            </w:r>
          </w:p>
          <w:p w14:paraId="4275DB5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石膏上下两层。</w:t>
            </w:r>
          </w:p>
        </w:tc>
      </w:tr>
      <w:tr w:rsidR="00E62DEB" w14:paraId="5C06CDF6" w14:textId="77777777">
        <w:tc>
          <w:tcPr>
            <w:tcW w:w="8528" w:type="dxa"/>
            <w:gridSpan w:val="3"/>
            <w:tcBorders>
              <w:top w:val="single" w:sz="6" w:space="0" w:color="auto"/>
              <w:left w:val="single" w:sz="6" w:space="0" w:color="auto"/>
              <w:bottom w:val="single" w:sz="6" w:space="0" w:color="auto"/>
              <w:right w:val="nil"/>
            </w:tcBorders>
            <w:vAlign w:val="center"/>
          </w:tcPr>
          <w:p w14:paraId="0BC9E946" w14:textId="77777777" w:rsidR="00E62DEB" w:rsidRDefault="0079456A">
            <w:pPr>
              <w:autoSpaceDE w:val="0"/>
              <w:autoSpaceDN w:val="0"/>
              <w:adjustRightInd w:val="0"/>
              <w:rPr>
                <w:rFonts w:ascii="仿宋" w:eastAsia="仿宋" w:hAnsi="仿宋" w:cs="宋体"/>
                <w:b/>
                <w:bCs/>
                <w:kern w:val="0"/>
                <w:szCs w:val="21"/>
              </w:rPr>
            </w:pPr>
            <w:r>
              <w:rPr>
                <w:rFonts w:ascii="仿宋" w:eastAsia="仿宋" w:hAnsi="仿宋" w:cs="宋体" w:hint="eastAsia"/>
                <w:b/>
                <w:bCs/>
                <w:kern w:val="0"/>
                <w:szCs w:val="21"/>
              </w:rPr>
              <w:t>卫生室（此标准为一套，共需一套）</w:t>
            </w:r>
          </w:p>
        </w:tc>
      </w:tr>
      <w:tr w:rsidR="00E62DEB" w14:paraId="34601BFE" w14:textId="77777777">
        <w:tc>
          <w:tcPr>
            <w:tcW w:w="550" w:type="dxa"/>
            <w:tcBorders>
              <w:top w:val="single" w:sz="6" w:space="0" w:color="auto"/>
              <w:left w:val="single" w:sz="6" w:space="0" w:color="auto"/>
              <w:bottom w:val="single" w:sz="6" w:space="0" w:color="auto"/>
              <w:right w:val="single" w:sz="6" w:space="0" w:color="auto"/>
            </w:tcBorders>
            <w:vAlign w:val="center"/>
          </w:tcPr>
          <w:p w14:paraId="0C1844A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1A0EEF9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设备名称</w:t>
            </w:r>
          </w:p>
        </w:tc>
        <w:tc>
          <w:tcPr>
            <w:tcW w:w="6914" w:type="dxa"/>
            <w:tcBorders>
              <w:top w:val="single" w:sz="6" w:space="0" w:color="auto"/>
              <w:left w:val="single" w:sz="6" w:space="0" w:color="auto"/>
              <w:bottom w:val="single" w:sz="6" w:space="0" w:color="auto"/>
              <w:right w:val="single" w:sz="6" w:space="0" w:color="auto"/>
            </w:tcBorders>
            <w:vAlign w:val="center"/>
          </w:tcPr>
          <w:p w14:paraId="4A0B73A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技术参数要求</w:t>
            </w:r>
          </w:p>
        </w:tc>
      </w:tr>
      <w:tr w:rsidR="00E62DEB" w14:paraId="32AC61A0" w14:textId="77777777">
        <w:tc>
          <w:tcPr>
            <w:tcW w:w="550" w:type="dxa"/>
            <w:tcBorders>
              <w:top w:val="single" w:sz="6" w:space="0" w:color="auto"/>
              <w:left w:val="single" w:sz="6" w:space="0" w:color="auto"/>
              <w:bottom w:val="single" w:sz="6" w:space="0" w:color="auto"/>
              <w:right w:val="single" w:sz="6" w:space="0" w:color="auto"/>
            </w:tcBorders>
            <w:vAlign w:val="center"/>
          </w:tcPr>
          <w:p w14:paraId="661EA8B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p>
        </w:tc>
        <w:tc>
          <w:tcPr>
            <w:tcW w:w="1064" w:type="dxa"/>
            <w:tcBorders>
              <w:top w:val="single" w:sz="6" w:space="0" w:color="auto"/>
              <w:left w:val="single" w:sz="6" w:space="0" w:color="auto"/>
              <w:bottom w:val="single" w:sz="6" w:space="0" w:color="auto"/>
              <w:right w:val="single" w:sz="6" w:space="0" w:color="auto"/>
            </w:tcBorders>
            <w:vAlign w:val="center"/>
          </w:tcPr>
          <w:p w14:paraId="413ADB8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体重计</w:t>
            </w:r>
          </w:p>
        </w:tc>
        <w:tc>
          <w:tcPr>
            <w:tcW w:w="6914" w:type="dxa"/>
            <w:tcBorders>
              <w:top w:val="single" w:sz="6" w:space="0" w:color="auto"/>
              <w:left w:val="single" w:sz="6" w:space="0" w:color="auto"/>
              <w:bottom w:val="single" w:sz="6" w:space="0" w:color="auto"/>
              <w:right w:val="single" w:sz="6" w:space="0" w:color="auto"/>
            </w:tcBorders>
            <w:vAlign w:val="center"/>
          </w:tcPr>
          <w:p w14:paraId="0A04B797"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供中小学卫生室测量体重用；</w:t>
            </w:r>
            <w:r>
              <w:rPr>
                <w:rFonts w:ascii="仿宋" w:eastAsia="仿宋" w:hAnsi="仿宋" w:cs="宋体"/>
                <w:kern w:val="0"/>
                <w:szCs w:val="21"/>
              </w:rPr>
              <w:t xml:space="preserve">                                                                                           2.</w:t>
            </w:r>
            <w:r>
              <w:rPr>
                <w:rFonts w:ascii="仿宋" w:eastAsia="仿宋" w:hAnsi="仿宋" w:cs="宋体" w:hint="eastAsia"/>
                <w:kern w:val="0"/>
                <w:szCs w:val="21"/>
              </w:rPr>
              <w:t>产品由底座、立柱、刻度指示盘组成，附测身高的装置；</w:t>
            </w:r>
            <w:r>
              <w:rPr>
                <w:rFonts w:ascii="仿宋" w:eastAsia="仿宋" w:hAnsi="仿宋" w:cs="宋体"/>
                <w:kern w:val="0"/>
                <w:szCs w:val="21"/>
              </w:rPr>
              <w:t xml:space="preserve">                                                              </w:t>
            </w:r>
            <w:r>
              <w:rPr>
                <w:rFonts w:ascii="仿宋" w:eastAsia="仿宋" w:hAnsi="仿宋" w:cs="宋体"/>
                <w:kern w:val="0"/>
                <w:szCs w:val="21"/>
              </w:rPr>
              <w:lastRenderedPageBreak/>
              <w:t>3.</w:t>
            </w:r>
            <w:r>
              <w:rPr>
                <w:rFonts w:ascii="仿宋" w:eastAsia="仿宋" w:hAnsi="仿宋" w:cs="宋体" w:hint="eastAsia"/>
                <w:kern w:val="0"/>
                <w:szCs w:val="21"/>
              </w:rPr>
              <w:t>最大秤量应不小于</w:t>
            </w:r>
            <w:r>
              <w:rPr>
                <w:rFonts w:ascii="仿宋" w:eastAsia="仿宋" w:hAnsi="仿宋" w:cs="宋体"/>
                <w:kern w:val="0"/>
                <w:szCs w:val="21"/>
              </w:rPr>
              <w:t>120kg</w:t>
            </w:r>
            <w:r>
              <w:rPr>
                <w:rFonts w:ascii="仿宋" w:eastAsia="仿宋" w:hAnsi="仿宋" w:cs="宋体" w:hint="eastAsia"/>
                <w:kern w:val="0"/>
                <w:szCs w:val="21"/>
              </w:rPr>
              <w:t>，分度值不大于</w:t>
            </w:r>
            <w:r>
              <w:rPr>
                <w:rFonts w:ascii="仿宋" w:eastAsia="仿宋" w:hAnsi="仿宋" w:cs="宋体"/>
                <w:kern w:val="0"/>
                <w:szCs w:val="21"/>
              </w:rPr>
              <w:t>0.5kg</w:t>
            </w:r>
            <w:r>
              <w:rPr>
                <w:rFonts w:ascii="仿宋" w:eastAsia="仿宋" w:hAnsi="仿宋" w:cs="宋体" w:hint="eastAsia"/>
                <w:kern w:val="0"/>
                <w:szCs w:val="21"/>
              </w:rPr>
              <w:t>；测量误差不大于±</w:t>
            </w:r>
            <w:r>
              <w:rPr>
                <w:rFonts w:ascii="仿宋" w:eastAsia="仿宋" w:hAnsi="仿宋" w:cs="宋体"/>
                <w:kern w:val="0"/>
                <w:szCs w:val="21"/>
              </w:rPr>
              <w:t>0.3%</w:t>
            </w:r>
            <w:r>
              <w:rPr>
                <w:rFonts w:ascii="仿宋" w:eastAsia="仿宋" w:hAnsi="仿宋" w:cs="宋体" w:hint="eastAsia"/>
                <w:kern w:val="0"/>
                <w:szCs w:val="21"/>
              </w:rPr>
              <w:t>；</w:t>
            </w:r>
          </w:p>
          <w:p w14:paraId="7203E4C2"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身高测量范围量度范围</w:t>
            </w:r>
            <w:r>
              <w:rPr>
                <w:rFonts w:ascii="仿宋" w:eastAsia="仿宋" w:hAnsi="仿宋" w:cs="宋体"/>
                <w:kern w:val="0"/>
                <w:szCs w:val="21"/>
              </w:rPr>
              <w:t>700mm</w:t>
            </w:r>
            <w:r>
              <w:rPr>
                <w:rFonts w:ascii="仿宋" w:eastAsia="仿宋" w:hAnsi="仿宋" w:cs="宋体" w:hint="eastAsia"/>
                <w:kern w:val="0"/>
                <w:szCs w:val="21"/>
              </w:rPr>
              <w:t>～</w:t>
            </w:r>
            <w:r>
              <w:rPr>
                <w:rFonts w:ascii="仿宋" w:eastAsia="仿宋" w:hAnsi="仿宋" w:cs="宋体"/>
                <w:kern w:val="0"/>
                <w:szCs w:val="21"/>
              </w:rPr>
              <w:t>1900mm</w:t>
            </w:r>
            <w:r>
              <w:rPr>
                <w:rFonts w:ascii="仿宋" w:eastAsia="仿宋" w:hAnsi="仿宋" w:cs="宋体" w:hint="eastAsia"/>
                <w:kern w:val="0"/>
                <w:szCs w:val="21"/>
              </w:rPr>
              <w:t>，分度值不大于</w:t>
            </w:r>
            <w:r>
              <w:rPr>
                <w:rFonts w:ascii="仿宋" w:eastAsia="仿宋" w:hAnsi="仿宋" w:cs="宋体"/>
                <w:kern w:val="0"/>
                <w:szCs w:val="21"/>
              </w:rPr>
              <w:t>5mm</w:t>
            </w:r>
            <w:r>
              <w:rPr>
                <w:rFonts w:ascii="仿宋" w:eastAsia="仿宋" w:hAnsi="仿宋" w:cs="宋体" w:hint="eastAsia"/>
                <w:kern w:val="0"/>
                <w:szCs w:val="21"/>
              </w:rPr>
              <w:t>；测量误差不大于±</w:t>
            </w:r>
            <w:r>
              <w:rPr>
                <w:rFonts w:ascii="仿宋" w:eastAsia="仿宋" w:hAnsi="仿宋" w:cs="宋体"/>
                <w:kern w:val="0"/>
                <w:szCs w:val="21"/>
              </w:rPr>
              <w:t>0.2%</w:t>
            </w:r>
            <w:r>
              <w:rPr>
                <w:rFonts w:ascii="仿宋" w:eastAsia="仿宋" w:hAnsi="仿宋" w:cs="宋体" w:hint="eastAsia"/>
                <w:kern w:val="0"/>
                <w:szCs w:val="21"/>
              </w:rPr>
              <w:t>；</w:t>
            </w:r>
          </w:p>
          <w:p w14:paraId="1A6BDC91"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各部件应安装正确、焊接和紧固可靠，无正常使用过程中构件断裂，开焊和紧固件脱落现象；</w:t>
            </w:r>
          </w:p>
          <w:p w14:paraId="36F96458"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正常垂直置于倾斜</w:t>
            </w:r>
            <w:r>
              <w:rPr>
                <w:rFonts w:ascii="仿宋" w:eastAsia="仿宋" w:hAnsi="仿宋" w:cs="宋体"/>
                <w:kern w:val="0"/>
                <w:szCs w:val="21"/>
              </w:rPr>
              <w:t>10</w:t>
            </w:r>
            <w:r>
              <w:rPr>
                <w:rFonts w:ascii="仿宋" w:eastAsia="仿宋" w:hAnsi="仿宋" w:cs="宋体" w:hint="eastAsia"/>
                <w:kern w:val="0"/>
                <w:szCs w:val="21"/>
              </w:rPr>
              <w:t>度的斜面上时不应有翻倒现象；</w:t>
            </w:r>
            <w:r>
              <w:rPr>
                <w:rFonts w:ascii="仿宋" w:eastAsia="仿宋" w:hAnsi="仿宋" w:cs="宋体"/>
                <w:kern w:val="0"/>
                <w:szCs w:val="21"/>
              </w:rPr>
              <w:t xml:space="preserve">                                                                      7.</w:t>
            </w:r>
            <w:r>
              <w:rPr>
                <w:rFonts w:ascii="仿宋" w:eastAsia="仿宋" w:hAnsi="仿宋" w:cs="宋体" w:hint="eastAsia"/>
                <w:kern w:val="0"/>
                <w:szCs w:val="21"/>
              </w:rPr>
              <w:t>与人体接触或易接触的外露面，均应平整光滑，无锐边、尖角和毛刺现象；</w:t>
            </w:r>
            <w:r>
              <w:rPr>
                <w:rFonts w:ascii="仿宋" w:eastAsia="仿宋" w:hAnsi="仿宋" w:cs="宋体"/>
                <w:kern w:val="0"/>
                <w:szCs w:val="21"/>
              </w:rPr>
              <w:t xml:space="preserve"> </w:t>
            </w:r>
          </w:p>
          <w:p w14:paraId="188B4A41"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产品的外观应规整光洁，无较外部机械损伤、涂镀层裂纹、变形、锈蚀等现象。</w:t>
            </w:r>
          </w:p>
        </w:tc>
      </w:tr>
      <w:tr w:rsidR="00E62DEB" w14:paraId="6FD8FB6E" w14:textId="77777777">
        <w:tc>
          <w:tcPr>
            <w:tcW w:w="550" w:type="dxa"/>
            <w:tcBorders>
              <w:top w:val="single" w:sz="6" w:space="0" w:color="auto"/>
              <w:left w:val="single" w:sz="6" w:space="0" w:color="auto"/>
              <w:bottom w:val="single" w:sz="6" w:space="0" w:color="auto"/>
              <w:right w:val="single" w:sz="6" w:space="0" w:color="auto"/>
            </w:tcBorders>
            <w:vAlign w:val="center"/>
          </w:tcPr>
          <w:p w14:paraId="1A2A11F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w:t>
            </w:r>
          </w:p>
        </w:tc>
        <w:tc>
          <w:tcPr>
            <w:tcW w:w="1064" w:type="dxa"/>
            <w:tcBorders>
              <w:top w:val="single" w:sz="6" w:space="0" w:color="auto"/>
              <w:left w:val="single" w:sz="6" w:space="0" w:color="auto"/>
              <w:bottom w:val="single" w:sz="6" w:space="0" w:color="auto"/>
              <w:right w:val="single" w:sz="6" w:space="0" w:color="auto"/>
            </w:tcBorders>
            <w:vAlign w:val="center"/>
          </w:tcPr>
          <w:p w14:paraId="5AFF03B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身高坐高计</w:t>
            </w:r>
          </w:p>
        </w:tc>
        <w:tc>
          <w:tcPr>
            <w:tcW w:w="6914" w:type="dxa"/>
            <w:tcBorders>
              <w:top w:val="single" w:sz="6" w:space="0" w:color="auto"/>
              <w:left w:val="single" w:sz="6" w:space="0" w:color="auto"/>
              <w:bottom w:val="single" w:sz="6" w:space="0" w:color="auto"/>
              <w:right w:val="single" w:sz="6" w:space="0" w:color="auto"/>
            </w:tcBorders>
            <w:vAlign w:val="center"/>
          </w:tcPr>
          <w:p w14:paraId="043E9A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供中小学卫生室测量学生的身高坐高用；</w:t>
            </w:r>
          </w:p>
          <w:p w14:paraId="70B59B0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产品由底座、座板和标尺组成；</w:t>
            </w:r>
          </w:p>
          <w:p w14:paraId="020A792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身高的测量范围为</w:t>
            </w:r>
            <w:r>
              <w:rPr>
                <w:rFonts w:ascii="仿宋" w:eastAsia="仿宋" w:hAnsi="仿宋" w:cs="宋体"/>
                <w:kern w:val="0"/>
                <w:szCs w:val="21"/>
              </w:rPr>
              <w:t>900mm</w:t>
            </w:r>
            <w:r>
              <w:rPr>
                <w:rFonts w:ascii="仿宋" w:eastAsia="仿宋" w:hAnsi="仿宋" w:cs="宋体" w:hint="eastAsia"/>
                <w:kern w:val="0"/>
                <w:szCs w:val="21"/>
              </w:rPr>
              <w:t>～</w:t>
            </w:r>
            <w:r>
              <w:rPr>
                <w:rFonts w:ascii="仿宋" w:eastAsia="仿宋" w:hAnsi="仿宋" w:cs="宋体"/>
                <w:kern w:val="0"/>
                <w:szCs w:val="21"/>
              </w:rPr>
              <w:t>2100mm</w:t>
            </w:r>
            <w:r>
              <w:rPr>
                <w:rFonts w:ascii="仿宋" w:eastAsia="仿宋" w:hAnsi="仿宋" w:cs="宋体" w:hint="eastAsia"/>
                <w:kern w:val="0"/>
                <w:szCs w:val="21"/>
              </w:rPr>
              <w:t>，分度值</w:t>
            </w:r>
            <w:r>
              <w:rPr>
                <w:rFonts w:ascii="仿宋" w:eastAsia="仿宋" w:hAnsi="仿宋" w:cs="宋体"/>
                <w:kern w:val="0"/>
                <w:szCs w:val="21"/>
              </w:rPr>
              <w:t>1mm</w:t>
            </w:r>
            <w:r>
              <w:rPr>
                <w:rFonts w:ascii="仿宋" w:eastAsia="仿宋" w:hAnsi="仿宋" w:cs="宋体" w:hint="eastAsia"/>
                <w:kern w:val="0"/>
                <w:szCs w:val="21"/>
              </w:rPr>
              <w:t>，误差不大于</w:t>
            </w:r>
            <w:r>
              <w:rPr>
                <w:rFonts w:ascii="仿宋" w:eastAsia="仿宋" w:hAnsi="仿宋" w:cs="宋体"/>
                <w:kern w:val="0"/>
                <w:szCs w:val="21"/>
              </w:rPr>
              <w:t>0.2%</w:t>
            </w:r>
            <w:r>
              <w:rPr>
                <w:rFonts w:ascii="仿宋" w:eastAsia="仿宋" w:hAnsi="仿宋" w:cs="宋体" w:hint="eastAsia"/>
                <w:kern w:val="0"/>
                <w:szCs w:val="21"/>
              </w:rPr>
              <w:t>；</w:t>
            </w:r>
          </w:p>
          <w:p w14:paraId="66D67374"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坐高测量范围为</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1060mm</w:t>
            </w:r>
            <w:r>
              <w:rPr>
                <w:rFonts w:ascii="仿宋" w:eastAsia="仿宋" w:hAnsi="仿宋" w:cs="宋体" w:hint="eastAsia"/>
                <w:kern w:val="0"/>
                <w:szCs w:val="21"/>
              </w:rPr>
              <w:t>，分度值</w:t>
            </w:r>
            <w:r>
              <w:rPr>
                <w:rFonts w:ascii="仿宋" w:eastAsia="仿宋" w:hAnsi="仿宋" w:cs="宋体"/>
                <w:kern w:val="0"/>
                <w:szCs w:val="21"/>
              </w:rPr>
              <w:t>1mm</w:t>
            </w:r>
            <w:r>
              <w:rPr>
                <w:rFonts w:ascii="仿宋" w:eastAsia="仿宋" w:hAnsi="仿宋" w:cs="宋体" w:hint="eastAsia"/>
                <w:kern w:val="0"/>
                <w:szCs w:val="21"/>
              </w:rPr>
              <w:t>，误差不大于</w:t>
            </w:r>
            <w:r>
              <w:rPr>
                <w:rFonts w:ascii="仿宋" w:eastAsia="仿宋" w:hAnsi="仿宋" w:cs="宋体"/>
                <w:kern w:val="0"/>
                <w:szCs w:val="21"/>
              </w:rPr>
              <w:t>0.2%</w:t>
            </w:r>
            <w:r>
              <w:rPr>
                <w:rFonts w:ascii="仿宋" w:eastAsia="仿宋" w:hAnsi="仿宋" w:cs="宋体" w:hint="eastAsia"/>
                <w:kern w:val="0"/>
                <w:szCs w:val="21"/>
              </w:rPr>
              <w:t>；</w:t>
            </w:r>
            <w:r>
              <w:rPr>
                <w:rFonts w:ascii="仿宋" w:eastAsia="仿宋" w:hAnsi="仿宋" w:cs="宋体"/>
                <w:kern w:val="0"/>
                <w:szCs w:val="21"/>
              </w:rPr>
              <w:t xml:space="preserve">                                                                5.</w:t>
            </w:r>
            <w:r>
              <w:rPr>
                <w:rFonts w:ascii="仿宋" w:eastAsia="仿宋" w:hAnsi="仿宋" w:cs="宋体" w:hint="eastAsia"/>
                <w:kern w:val="0"/>
                <w:szCs w:val="21"/>
              </w:rPr>
              <w:t>各部件应安装正确、焊接和紧固可靠，无正常使用过程中构件断裂，开焊和紧固件脱落现象；</w:t>
            </w:r>
          </w:p>
          <w:p w14:paraId="4C182260"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正常垂直置于倾斜</w:t>
            </w:r>
            <w:r>
              <w:rPr>
                <w:rFonts w:ascii="仿宋" w:eastAsia="仿宋" w:hAnsi="仿宋" w:cs="宋体"/>
                <w:kern w:val="0"/>
                <w:szCs w:val="21"/>
              </w:rPr>
              <w:t>10</w:t>
            </w:r>
            <w:r>
              <w:rPr>
                <w:rFonts w:ascii="仿宋" w:eastAsia="仿宋" w:hAnsi="仿宋" w:cs="宋体" w:hint="eastAsia"/>
                <w:kern w:val="0"/>
                <w:szCs w:val="21"/>
              </w:rPr>
              <w:t>度的斜面上时不应有翻倒现象；</w:t>
            </w:r>
            <w:r>
              <w:rPr>
                <w:rFonts w:ascii="仿宋" w:eastAsia="仿宋" w:hAnsi="仿宋" w:cs="宋体"/>
                <w:kern w:val="0"/>
                <w:szCs w:val="21"/>
              </w:rPr>
              <w:t xml:space="preserve">                                                                      7.</w:t>
            </w:r>
            <w:r>
              <w:rPr>
                <w:rFonts w:ascii="仿宋" w:eastAsia="仿宋" w:hAnsi="仿宋" w:cs="宋体" w:hint="eastAsia"/>
                <w:kern w:val="0"/>
                <w:szCs w:val="21"/>
              </w:rPr>
              <w:t>与人体接触或易接触的外露面，均应平整光滑，无锐边、尖角和毛刺现象；</w:t>
            </w:r>
          </w:p>
          <w:p w14:paraId="54EBA9AC"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产品的外观应规整光洁，无外部机械损伤、涂镀层裂纹、变形、锈蚀等现象。</w:t>
            </w:r>
            <w:r>
              <w:rPr>
                <w:rFonts w:ascii="仿宋" w:eastAsia="仿宋" w:hAnsi="仿宋" w:cs="宋体"/>
                <w:kern w:val="0"/>
                <w:szCs w:val="21"/>
              </w:rPr>
              <w:t xml:space="preserve"> </w:t>
            </w:r>
          </w:p>
        </w:tc>
      </w:tr>
      <w:tr w:rsidR="00E62DEB" w14:paraId="1ABD617E" w14:textId="77777777">
        <w:tc>
          <w:tcPr>
            <w:tcW w:w="550" w:type="dxa"/>
            <w:tcBorders>
              <w:top w:val="single" w:sz="6" w:space="0" w:color="auto"/>
              <w:left w:val="single" w:sz="6" w:space="0" w:color="auto"/>
              <w:bottom w:val="single" w:sz="6" w:space="0" w:color="auto"/>
              <w:right w:val="single" w:sz="6" w:space="0" w:color="auto"/>
            </w:tcBorders>
            <w:vAlign w:val="center"/>
          </w:tcPr>
          <w:p w14:paraId="7232A3E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1BC668A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胸围尺</w:t>
            </w:r>
          </w:p>
        </w:tc>
        <w:tc>
          <w:tcPr>
            <w:tcW w:w="6914" w:type="dxa"/>
            <w:tcBorders>
              <w:top w:val="single" w:sz="6" w:space="0" w:color="auto"/>
              <w:left w:val="single" w:sz="6" w:space="0" w:color="auto"/>
              <w:bottom w:val="single" w:sz="6" w:space="0" w:color="auto"/>
              <w:right w:val="single" w:sz="6" w:space="0" w:color="auto"/>
            </w:tcBorders>
            <w:vAlign w:val="center"/>
          </w:tcPr>
          <w:p w14:paraId="25A89346"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供中小学卫生室测试学生的胸围用；</w:t>
            </w:r>
          </w:p>
          <w:p w14:paraId="4F26B367"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产品为软皮尺；</w:t>
            </w:r>
            <w:r>
              <w:rPr>
                <w:rFonts w:ascii="仿宋" w:eastAsia="仿宋" w:hAnsi="仿宋" w:cs="宋体"/>
                <w:kern w:val="0"/>
                <w:szCs w:val="21"/>
              </w:rPr>
              <w:t xml:space="preserve">                                                                                                      3.</w:t>
            </w:r>
            <w:r>
              <w:rPr>
                <w:rFonts w:ascii="仿宋" w:eastAsia="仿宋" w:hAnsi="仿宋" w:cs="宋体" w:hint="eastAsia"/>
                <w:kern w:val="0"/>
                <w:szCs w:val="21"/>
              </w:rPr>
              <w:t>最大测量不小于</w:t>
            </w:r>
            <w:r>
              <w:rPr>
                <w:rFonts w:ascii="仿宋" w:eastAsia="仿宋" w:hAnsi="仿宋" w:cs="宋体"/>
                <w:kern w:val="0"/>
                <w:szCs w:val="21"/>
              </w:rPr>
              <w:t>1500mm</w:t>
            </w:r>
            <w:r>
              <w:rPr>
                <w:rFonts w:ascii="仿宋" w:eastAsia="仿宋" w:hAnsi="仿宋" w:cs="宋体" w:hint="eastAsia"/>
                <w:kern w:val="0"/>
                <w:szCs w:val="21"/>
              </w:rPr>
              <w:t>，分度值不大于</w:t>
            </w:r>
            <w:r>
              <w:rPr>
                <w:rFonts w:ascii="仿宋" w:eastAsia="仿宋" w:hAnsi="仿宋" w:cs="宋体"/>
                <w:kern w:val="0"/>
                <w:szCs w:val="21"/>
              </w:rPr>
              <w:t>1mm</w:t>
            </w:r>
            <w:r>
              <w:rPr>
                <w:rFonts w:ascii="仿宋" w:eastAsia="仿宋" w:hAnsi="仿宋" w:cs="宋体" w:hint="eastAsia"/>
                <w:kern w:val="0"/>
                <w:szCs w:val="21"/>
              </w:rPr>
              <w:t>。</w:t>
            </w:r>
          </w:p>
        </w:tc>
      </w:tr>
      <w:tr w:rsidR="00E62DEB" w14:paraId="6E9240A0" w14:textId="77777777">
        <w:tc>
          <w:tcPr>
            <w:tcW w:w="550" w:type="dxa"/>
            <w:tcBorders>
              <w:top w:val="single" w:sz="6" w:space="0" w:color="auto"/>
              <w:left w:val="single" w:sz="6" w:space="0" w:color="auto"/>
              <w:bottom w:val="single" w:sz="6" w:space="0" w:color="auto"/>
              <w:right w:val="single" w:sz="6" w:space="0" w:color="auto"/>
            </w:tcBorders>
            <w:vAlign w:val="center"/>
          </w:tcPr>
          <w:p w14:paraId="6E51E7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573A6D8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肺活量计</w:t>
            </w:r>
          </w:p>
        </w:tc>
        <w:tc>
          <w:tcPr>
            <w:tcW w:w="6914" w:type="dxa"/>
            <w:tcBorders>
              <w:top w:val="single" w:sz="6" w:space="0" w:color="auto"/>
              <w:left w:val="single" w:sz="6" w:space="0" w:color="auto"/>
              <w:bottom w:val="single" w:sz="6" w:space="0" w:color="auto"/>
              <w:right w:val="single" w:sz="6" w:space="0" w:color="auto"/>
            </w:tcBorders>
            <w:vAlign w:val="center"/>
          </w:tcPr>
          <w:p w14:paraId="77896B99"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供中小学卫生室测试学生的肺活量；</w:t>
            </w:r>
            <w:r>
              <w:rPr>
                <w:rFonts w:ascii="仿宋" w:eastAsia="仿宋" w:hAnsi="仿宋" w:cs="宋体"/>
                <w:kern w:val="0"/>
                <w:szCs w:val="21"/>
              </w:rPr>
              <w:t xml:space="preserve">                                                                                     2.</w:t>
            </w:r>
            <w:r>
              <w:rPr>
                <w:rFonts w:ascii="仿宋" w:eastAsia="仿宋" w:hAnsi="仿宋" w:cs="宋体" w:hint="eastAsia"/>
                <w:kern w:val="0"/>
                <w:szCs w:val="21"/>
              </w:rPr>
              <w:t>数字式；</w:t>
            </w:r>
          </w:p>
          <w:p w14:paraId="6DF1C151"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肺活量的测量范围为</w:t>
            </w:r>
            <w:r>
              <w:rPr>
                <w:rFonts w:ascii="仿宋" w:eastAsia="仿宋" w:hAnsi="仿宋" w:cs="宋体"/>
                <w:kern w:val="0"/>
                <w:szCs w:val="21"/>
              </w:rPr>
              <w:t>100mL</w:t>
            </w:r>
            <w:r>
              <w:rPr>
                <w:rFonts w:ascii="仿宋" w:eastAsia="仿宋" w:hAnsi="仿宋" w:cs="宋体" w:hint="eastAsia"/>
                <w:kern w:val="0"/>
                <w:szCs w:val="21"/>
              </w:rPr>
              <w:t>～</w:t>
            </w:r>
            <w:r>
              <w:rPr>
                <w:rFonts w:ascii="仿宋" w:eastAsia="仿宋" w:hAnsi="仿宋" w:cs="宋体"/>
                <w:kern w:val="0"/>
                <w:szCs w:val="21"/>
              </w:rPr>
              <w:t>9999mL</w:t>
            </w:r>
            <w:r>
              <w:rPr>
                <w:rFonts w:ascii="仿宋" w:eastAsia="仿宋" w:hAnsi="仿宋" w:cs="宋体" w:hint="eastAsia"/>
                <w:kern w:val="0"/>
                <w:szCs w:val="21"/>
              </w:rPr>
              <w:t>，分度值</w:t>
            </w:r>
            <w:r>
              <w:rPr>
                <w:rFonts w:ascii="仿宋" w:eastAsia="仿宋" w:hAnsi="仿宋" w:cs="宋体"/>
                <w:kern w:val="0"/>
                <w:szCs w:val="21"/>
              </w:rPr>
              <w:t>1mL</w:t>
            </w:r>
            <w:r>
              <w:rPr>
                <w:rFonts w:ascii="仿宋" w:eastAsia="仿宋" w:hAnsi="仿宋" w:cs="宋体" w:hint="eastAsia"/>
                <w:kern w:val="0"/>
                <w:szCs w:val="21"/>
              </w:rPr>
              <w:t>，误差不大于</w:t>
            </w:r>
            <w:r>
              <w:rPr>
                <w:rFonts w:ascii="仿宋" w:eastAsia="仿宋" w:hAnsi="仿宋" w:cs="宋体"/>
                <w:kern w:val="0"/>
                <w:szCs w:val="21"/>
              </w:rPr>
              <w:t>2.5%</w:t>
            </w:r>
            <w:r>
              <w:rPr>
                <w:rFonts w:ascii="仿宋" w:eastAsia="仿宋" w:hAnsi="仿宋" w:cs="宋体" w:hint="eastAsia"/>
                <w:kern w:val="0"/>
                <w:szCs w:val="21"/>
              </w:rPr>
              <w:t>。</w:t>
            </w:r>
          </w:p>
        </w:tc>
      </w:tr>
      <w:tr w:rsidR="00E62DEB" w14:paraId="09EBB730" w14:textId="77777777">
        <w:tc>
          <w:tcPr>
            <w:tcW w:w="550" w:type="dxa"/>
            <w:tcBorders>
              <w:top w:val="single" w:sz="6" w:space="0" w:color="auto"/>
              <w:left w:val="single" w:sz="6" w:space="0" w:color="auto"/>
              <w:bottom w:val="single" w:sz="6" w:space="0" w:color="auto"/>
              <w:right w:val="single" w:sz="6" w:space="0" w:color="auto"/>
            </w:tcBorders>
            <w:vAlign w:val="center"/>
          </w:tcPr>
          <w:p w14:paraId="7BC6323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7D82083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血压计</w:t>
            </w:r>
          </w:p>
        </w:tc>
        <w:tc>
          <w:tcPr>
            <w:tcW w:w="6914" w:type="dxa"/>
            <w:tcBorders>
              <w:top w:val="single" w:sz="6" w:space="0" w:color="auto"/>
              <w:left w:val="single" w:sz="6" w:space="0" w:color="auto"/>
              <w:bottom w:val="single" w:sz="6" w:space="0" w:color="auto"/>
              <w:right w:val="single" w:sz="6" w:space="0" w:color="auto"/>
            </w:tcBorders>
            <w:vAlign w:val="center"/>
          </w:tcPr>
          <w:p w14:paraId="00829096"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供中小学卫生室测量血压；</w:t>
            </w:r>
          </w:p>
          <w:p w14:paraId="2BF1732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本产品为普通医用汞柱式血压计；</w:t>
            </w:r>
            <w:r>
              <w:rPr>
                <w:rFonts w:ascii="仿宋" w:eastAsia="仿宋" w:hAnsi="仿宋" w:cs="宋体"/>
                <w:kern w:val="0"/>
                <w:szCs w:val="21"/>
              </w:rPr>
              <w:t xml:space="preserve">                                                                                           3.</w:t>
            </w:r>
            <w:r>
              <w:rPr>
                <w:rFonts w:ascii="仿宋" w:eastAsia="仿宋" w:hAnsi="仿宋" w:cs="宋体" w:hint="eastAsia"/>
                <w:kern w:val="0"/>
                <w:szCs w:val="21"/>
              </w:rPr>
              <w:t>储汞瓶应有手动或自动开关；</w:t>
            </w:r>
            <w:r>
              <w:rPr>
                <w:rFonts w:ascii="仿宋" w:eastAsia="仿宋" w:hAnsi="仿宋" w:cs="宋体"/>
                <w:kern w:val="0"/>
                <w:szCs w:val="21"/>
              </w:rPr>
              <w:t xml:space="preserve">                                                                                          4.</w:t>
            </w:r>
            <w:r>
              <w:rPr>
                <w:rFonts w:ascii="仿宋" w:eastAsia="仿宋" w:hAnsi="仿宋" w:cs="宋体" w:hint="eastAsia"/>
                <w:kern w:val="0"/>
                <w:szCs w:val="21"/>
              </w:rPr>
              <w:t>测量范围：</w:t>
            </w:r>
            <w:r>
              <w:rPr>
                <w:rFonts w:ascii="仿宋" w:eastAsia="仿宋" w:hAnsi="仿宋" w:cs="宋体"/>
                <w:kern w:val="0"/>
                <w:szCs w:val="21"/>
              </w:rPr>
              <w:t>0~40kpa(0~300mmHg)</w:t>
            </w:r>
          </w:p>
          <w:p w14:paraId="68DC7763"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lastRenderedPageBreak/>
              <w:t>最小分度值：</w:t>
            </w:r>
            <w:r>
              <w:rPr>
                <w:rFonts w:ascii="仿宋" w:eastAsia="仿宋" w:hAnsi="仿宋" w:cs="宋体"/>
                <w:kern w:val="0"/>
                <w:szCs w:val="21"/>
              </w:rPr>
              <w:t>0.5kpa</w:t>
            </w:r>
            <w:r>
              <w:rPr>
                <w:rFonts w:ascii="仿宋" w:eastAsia="仿宋" w:hAnsi="仿宋" w:cs="宋体" w:hint="eastAsia"/>
                <w:kern w:val="0"/>
                <w:szCs w:val="21"/>
              </w:rPr>
              <w:t>（</w:t>
            </w:r>
            <w:r>
              <w:rPr>
                <w:rFonts w:ascii="仿宋" w:eastAsia="仿宋" w:hAnsi="仿宋" w:cs="宋体"/>
                <w:kern w:val="0"/>
                <w:szCs w:val="21"/>
              </w:rPr>
              <w:t>2mmHg</w:t>
            </w:r>
            <w:r>
              <w:rPr>
                <w:rFonts w:ascii="仿宋" w:eastAsia="仿宋" w:hAnsi="仿宋" w:cs="宋体" w:hint="eastAsia"/>
                <w:kern w:val="0"/>
                <w:szCs w:val="21"/>
              </w:rPr>
              <w:t>）</w:t>
            </w:r>
          </w:p>
          <w:p w14:paraId="6CDD07D6"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橡胶袋充气时汞柱最大上升高度不低于</w:t>
            </w:r>
            <w:r>
              <w:rPr>
                <w:rFonts w:ascii="仿宋" w:eastAsia="仿宋" w:hAnsi="仿宋" w:cs="宋体"/>
                <w:kern w:val="0"/>
                <w:szCs w:val="21"/>
              </w:rPr>
              <w:t>250mmHg</w:t>
            </w:r>
            <w:r>
              <w:rPr>
                <w:rFonts w:ascii="仿宋" w:eastAsia="仿宋" w:hAnsi="仿宋" w:cs="宋体" w:hint="eastAsia"/>
                <w:kern w:val="0"/>
                <w:szCs w:val="21"/>
              </w:rPr>
              <w:t>；</w:t>
            </w:r>
          </w:p>
          <w:p w14:paraId="7682906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橡胶袋放气时汞柱应能回到零刻度</w:t>
            </w:r>
            <w:r>
              <w:rPr>
                <w:rFonts w:ascii="仿宋" w:eastAsia="仿宋" w:hAnsi="仿宋" w:cs="宋体"/>
                <w:kern w:val="0"/>
                <w:szCs w:val="21"/>
              </w:rPr>
              <w:t>。</w:t>
            </w:r>
          </w:p>
        </w:tc>
      </w:tr>
      <w:tr w:rsidR="00E62DEB" w14:paraId="669BA3DE" w14:textId="77777777">
        <w:tc>
          <w:tcPr>
            <w:tcW w:w="550" w:type="dxa"/>
            <w:tcBorders>
              <w:top w:val="single" w:sz="6" w:space="0" w:color="auto"/>
              <w:left w:val="single" w:sz="6" w:space="0" w:color="auto"/>
              <w:bottom w:val="single" w:sz="6" w:space="0" w:color="auto"/>
              <w:right w:val="single" w:sz="6" w:space="0" w:color="auto"/>
            </w:tcBorders>
            <w:vAlign w:val="center"/>
          </w:tcPr>
          <w:p w14:paraId="32DF5D3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6</w:t>
            </w:r>
          </w:p>
        </w:tc>
        <w:tc>
          <w:tcPr>
            <w:tcW w:w="1064" w:type="dxa"/>
            <w:tcBorders>
              <w:top w:val="single" w:sz="6" w:space="0" w:color="auto"/>
              <w:left w:val="single" w:sz="6" w:space="0" w:color="auto"/>
              <w:bottom w:val="single" w:sz="6" w:space="0" w:color="auto"/>
              <w:right w:val="single" w:sz="6" w:space="0" w:color="auto"/>
            </w:tcBorders>
            <w:vAlign w:val="center"/>
          </w:tcPr>
          <w:p w14:paraId="3E07EA5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听诊器</w:t>
            </w:r>
          </w:p>
        </w:tc>
        <w:tc>
          <w:tcPr>
            <w:tcW w:w="6914" w:type="dxa"/>
            <w:tcBorders>
              <w:top w:val="single" w:sz="6" w:space="0" w:color="auto"/>
              <w:left w:val="single" w:sz="6" w:space="0" w:color="auto"/>
              <w:bottom w:val="single" w:sz="6" w:space="0" w:color="auto"/>
              <w:right w:val="single" w:sz="6" w:space="0" w:color="auto"/>
            </w:tcBorders>
            <w:vAlign w:val="center"/>
          </w:tcPr>
          <w:p w14:paraId="50B5B989"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供中小学卫生室诊疗用；</w:t>
            </w:r>
            <w:r>
              <w:rPr>
                <w:rFonts w:ascii="仿宋" w:eastAsia="仿宋" w:hAnsi="仿宋" w:cs="宋体"/>
                <w:kern w:val="0"/>
                <w:szCs w:val="21"/>
              </w:rPr>
              <w:t xml:space="preserve">                                                                                                       2.</w:t>
            </w:r>
            <w:r>
              <w:rPr>
                <w:rFonts w:ascii="仿宋" w:eastAsia="仿宋" w:hAnsi="仿宋" w:cs="宋体" w:hint="eastAsia"/>
                <w:kern w:val="0"/>
                <w:szCs w:val="21"/>
              </w:rPr>
              <w:t>本产品为普通医用双头听诊器；</w:t>
            </w:r>
            <w:r>
              <w:rPr>
                <w:rFonts w:ascii="仿宋" w:eastAsia="仿宋" w:hAnsi="仿宋" w:cs="宋体"/>
                <w:kern w:val="0"/>
                <w:szCs w:val="21"/>
              </w:rPr>
              <w:t xml:space="preserve">                                                                                               3.</w:t>
            </w:r>
            <w:r>
              <w:rPr>
                <w:rFonts w:ascii="仿宋" w:eastAsia="仿宋" w:hAnsi="仿宋" w:cs="宋体" w:hint="eastAsia"/>
                <w:kern w:val="0"/>
                <w:szCs w:val="21"/>
              </w:rPr>
              <w:t>耳环与弹簧片连接松紧适度，耳感舒适；</w:t>
            </w:r>
            <w:r>
              <w:rPr>
                <w:rFonts w:ascii="仿宋" w:eastAsia="仿宋" w:hAnsi="仿宋" w:cs="宋体"/>
                <w:kern w:val="0"/>
                <w:szCs w:val="21"/>
              </w:rPr>
              <w:t xml:space="preserve">                                                                                                                     4.</w:t>
            </w:r>
            <w:r>
              <w:rPr>
                <w:rFonts w:ascii="仿宋" w:eastAsia="仿宋" w:hAnsi="仿宋" w:cs="宋体" w:hint="eastAsia"/>
                <w:kern w:val="0"/>
                <w:szCs w:val="21"/>
              </w:rPr>
              <w:t>听诊器传音清晰，传声道柔软密封，能隔绝外界杂音干扰；</w:t>
            </w:r>
            <w:r>
              <w:rPr>
                <w:rFonts w:ascii="仿宋" w:eastAsia="仿宋" w:hAnsi="仿宋" w:cs="宋体"/>
                <w:kern w:val="0"/>
                <w:szCs w:val="21"/>
              </w:rPr>
              <w:t xml:space="preserve">                                                                                                     5.</w:t>
            </w:r>
            <w:r>
              <w:rPr>
                <w:rFonts w:ascii="仿宋" w:eastAsia="仿宋" w:hAnsi="仿宋" w:cs="宋体" w:hint="eastAsia"/>
                <w:kern w:val="0"/>
                <w:szCs w:val="21"/>
              </w:rPr>
              <w:t>听诊器各连接应可靠，听诊头与传声道管应不易脱落；</w:t>
            </w:r>
            <w:r>
              <w:rPr>
                <w:rFonts w:ascii="仿宋" w:eastAsia="仿宋" w:hAnsi="仿宋" w:cs="宋体"/>
                <w:kern w:val="0"/>
                <w:szCs w:val="21"/>
              </w:rPr>
              <w:t xml:space="preserve">                                                                                6.</w:t>
            </w:r>
            <w:r>
              <w:rPr>
                <w:rFonts w:ascii="仿宋" w:eastAsia="仿宋" w:hAnsi="仿宋" w:cs="宋体" w:hint="eastAsia"/>
                <w:kern w:val="0"/>
                <w:szCs w:val="21"/>
              </w:rPr>
              <w:t>耳环的二耳塞拉开相距</w:t>
            </w:r>
            <w:r>
              <w:rPr>
                <w:rFonts w:ascii="仿宋" w:eastAsia="仿宋" w:hAnsi="仿宋" w:cs="宋体"/>
                <w:kern w:val="0"/>
                <w:szCs w:val="21"/>
              </w:rPr>
              <w:t>300mm</w:t>
            </w:r>
            <w:r>
              <w:rPr>
                <w:rFonts w:ascii="仿宋" w:eastAsia="仿宋" w:hAnsi="仿宋" w:cs="宋体" w:hint="eastAsia"/>
                <w:kern w:val="0"/>
                <w:szCs w:val="21"/>
              </w:rPr>
              <w:t>时，回复后其变形距离不大于</w:t>
            </w:r>
            <w:r>
              <w:rPr>
                <w:rFonts w:ascii="仿宋" w:eastAsia="仿宋" w:hAnsi="仿宋" w:cs="宋体"/>
                <w:kern w:val="0"/>
                <w:szCs w:val="21"/>
              </w:rPr>
              <w:t>10mm</w:t>
            </w:r>
            <w:r>
              <w:rPr>
                <w:rFonts w:ascii="仿宋" w:eastAsia="仿宋" w:hAnsi="仿宋" w:cs="宋体" w:hint="eastAsia"/>
                <w:kern w:val="0"/>
                <w:szCs w:val="21"/>
              </w:rPr>
              <w:t>。</w:t>
            </w:r>
          </w:p>
        </w:tc>
      </w:tr>
      <w:tr w:rsidR="00E62DEB" w14:paraId="32158279" w14:textId="77777777">
        <w:tc>
          <w:tcPr>
            <w:tcW w:w="550" w:type="dxa"/>
            <w:tcBorders>
              <w:top w:val="single" w:sz="6" w:space="0" w:color="auto"/>
              <w:left w:val="single" w:sz="6" w:space="0" w:color="auto"/>
              <w:bottom w:val="single" w:sz="6" w:space="0" w:color="auto"/>
              <w:right w:val="single" w:sz="6" w:space="0" w:color="auto"/>
            </w:tcBorders>
            <w:vAlign w:val="center"/>
          </w:tcPr>
          <w:p w14:paraId="7BEA797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6D42300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秒表（机械）</w:t>
            </w:r>
          </w:p>
        </w:tc>
        <w:tc>
          <w:tcPr>
            <w:tcW w:w="6914" w:type="dxa"/>
            <w:tcBorders>
              <w:top w:val="single" w:sz="6" w:space="0" w:color="auto"/>
              <w:left w:val="single" w:sz="6" w:space="0" w:color="auto"/>
              <w:bottom w:val="single" w:sz="6" w:space="0" w:color="auto"/>
              <w:right w:val="single" w:sz="6" w:space="0" w:color="auto"/>
            </w:tcBorders>
            <w:vAlign w:val="center"/>
          </w:tcPr>
          <w:p w14:paraId="1F3880B0"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产品为机械式；</w:t>
            </w:r>
            <w:r>
              <w:rPr>
                <w:rFonts w:ascii="仿宋" w:eastAsia="仿宋" w:hAnsi="仿宋" w:cs="宋体"/>
                <w:kern w:val="0"/>
                <w:szCs w:val="21"/>
              </w:rPr>
              <w:t xml:space="preserve">                                                                                                     2.</w:t>
            </w:r>
            <w:r>
              <w:rPr>
                <w:rFonts w:ascii="仿宋" w:eastAsia="仿宋" w:hAnsi="仿宋" w:cs="宋体" w:hint="eastAsia"/>
                <w:kern w:val="0"/>
                <w:szCs w:val="21"/>
              </w:rPr>
              <w:t>秒表在正常使用条件下任意工作位置不应停走，零、部、组件不应松动；</w:t>
            </w:r>
          </w:p>
          <w:p w14:paraId="55ADB02F"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秒表机芯与表壳应稳定安装，上条、按钮操作时机芯不应有松动现象；</w:t>
            </w:r>
          </w:p>
          <w:p w14:paraId="034CE986"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秒表上条机构和按钮应灵活可靠，上条时不应有卡滞现象并能上满发条；</w:t>
            </w:r>
          </w:p>
          <w:p w14:paraId="38A7631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秒表上条后按下启动按钮应能立即启动，每种功能均应掀动一次按钮完成；</w:t>
            </w:r>
          </w:p>
          <w:p w14:paraId="08923A8A"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秒表表盘应印有数字和刻度线并清晰可见，最小刻度值应与秒表跳动值一致；</w:t>
            </w:r>
            <w:r>
              <w:rPr>
                <w:rFonts w:ascii="仿宋" w:eastAsia="仿宋" w:hAnsi="仿宋" w:cs="宋体"/>
                <w:kern w:val="0"/>
                <w:szCs w:val="21"/>
              </w:rPr>
              <w:t xml:space="preserve">                                                </w:t>
            </w:r>
          </w:p>
          <w:p w14:paraId="6CDC72EF"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测量范围：</w:t>
            </w:r>
            <w:r>
              <w:rPr>
                <w:rFonts w:ascii="仿宋" w:eastAsia="仿宋" w:hAnsi="仿宋" w:cs="宋体"/>
                <w:kern w:val="0"/>
                <w:szCs w:val="21"/>
              </w:rPr>
              <w:t>0~15min</w:t>
            </w:r>
            <w:r>
              <w:rPr>
                <w:rFonts w:ascii="仿宋" w:eastAsia="仿宋" w:hAnsi="仿宋" w:cs="宋体" w:hint="eastAsia"/>
                <w:kern w:val="0"/>
                <w:szCs w:val="21"/>
              </w:rPr>
              <w:t>；</w:t>
            </w:r>
          </w:p>
          <w:p w14:paraId="60321A82"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测量精度：</w:t>
            </w:r>
            <w:r>
              <w:rPr>
                <w:rFonts w:ascii="仿宋" w:eastAsia="仿宋" w:hAnsi="仿宋" w:cs="宋体"/>
                <w:kern w:val="0"/>
                <w:szCs w:val="21"/>
              </w:rPr>
              <w:t>0.1s</w:t>
            </w:r>
            <w:r>
              <w:rPr>
                <w:rFonts w:ascii="仿宋" w:eastAsia="仿宋" w:hAnsi="仿宋" w:cs="宋体" w:hint="eastAsia"/>
                <w:kern w:val="0"/>
                <w:szCs w:val="21"/>
              </w:rPr>
              <w:t>；</w:t>
            </w:r>
          </w:p>
          <w:p w14:paraId="7D2FC56A"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秒表玻璃应光洁、透明，表盘面和玻璃间不应任何肉眼可见异物；</w:t>
            </w:r>
          </w:p>
          <w:p w14:paraId="2CB56BB2"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表壳组件外观应清洁、光滑，不应有缺陷和划痕，表面镀、涂层应色泽一致，不应泛色、锈斑现象；</w:t>
            </w:r>
          </w:p>
          <w:p w14:paraId="46F14CA0"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表盘面上各种字符和图案应准确、清晰；表针色泽应均匀一致，不应有泛色、污点、印迹和划痕等缺陷</w:t>
            </w:r>
            <w:r>
              <w:rPr>
                <w:rFonts w:ascii="仿宋" w:eastAsia="仿宋" w:hAnsi="仿宋" w:cs="宋体"/>
                <w:kern w:val="0"/>
                <w:szCs w:val="21"/>
              </w:rPr>
              <w:t>。</w:t>
            </w:r>
          </w:p>
        </w:tc>
      </w:tr>
      <w:tr w:rsidR="00E62DEB" w14:paraId="1EE88CAA" w14:textId="77777777">
        <w:tc>
          <w:tcPr>
            <w:tcW w:w="550" w:type="dxa"/>
            <w:tcBorders>
              <w:top w:val="single" w:sz="6" w:space="0" w:color="auto"/>
              <w:left w:val="single" w:sz="6" w:space="0" w:color="auto"/>
              <w:bottom w:val="single" w:sz="6" w:space="0" w:color="auto"/>
              <w:right w:val="single" w:sz="6" w:space="0" w:color="auto"/>
            </w:tcBorders>
            <w:vAlign w:val="center"/>
          </w:tcPr>
          <w:p w14:paraId="7E3B287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3E8BFB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灯光视力表</w:t>
            </w:r>
          </w:p>
        </w:tc>
        <w:tc>
          <w:tcPr>
            <w:tcW w:w="6914" w:type="dxa"/>
            <w:tcBorders>
              <w:top w:val="single" w:sz="6" w:space="0" w:color="auto"/>
              <w:left w:val="single" w:sz="6" w:space="0" w:color="auto"/>
              <w:bottom w:val="single" w:sz="6" w:space="0" w:color="auto"/>
              <w:right w:val="single" w:sz="6" w:space="0" w:color="auto"/>
            </w:tcBorders>
            <w:vAlign w:val="center"/>
          </w:tcPr>
          <w:p w14:paraId="1B47C583"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供中小学卫生室测试学生的视力；</w:t>
            </w:r>
          </w:p>
          <w:p w14:paraId="2B70E47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产品规格：</w:t>
            </w:r>
            <w:r>
              <w:rPr>
                <w:rFonts w:ascii="仿宋" w:eastAsia="仿宋" w:hAnsi="仿宋" w:cs="宋体"/>
                <w:kern w:val="0"/>
                <w:szCs w:val="21"/>
              </w:rPr>
              <w:t>5.0m</w:t>
            </w:r>
            <w:r>
              <w:rPr>
                <w:rFonts w:ascii="仿宋" w:eastAsia="仿宋" w:hAnsi="仿宋" w:cs="宋体" w:hint="eastAsia"/>
                <w:kern w:val="0"/>
                <w:szCs w:val="21"/>
              </w:rPr>
              <w:t>标准对数视力表；</w:t>
            </w:r>
          </w:p>
          <w:p w14:paraId="24FA8E91"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箱体采用铝合金型材整体成型，箱体内外采用静电喷涂；</w:t>
            </w:r>
          </w:p>
          <w:p w14:paraId="3B3C0D85"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视力表的面框采用铝合金型材，四个连接角采用钢板连接，表面采用</w:t>
            </w:r>
            <w:r>
              <w:rPr>
                <w:rFonts w:ascii="仿宋" w:eastAsia="仿宋" w:hAnsi="仿宋" w:cs="宋体"/>
                <w:kern w:val="0"/>
                <w:szCs w:val="21"/>
              </w:rPr>
              <w:t>ABS</w:t>
            </w:r>
            <w:r>
              <w:rPr>
                <w:rFonts w:ascii="仿宋" w:eastAsia="仿宋" w:hAnsi="仿宋" w:cs="宋体" w:hint="eastAsia"/>
                <w:kern w:val="0"/>
                <w:szCs w:val="21"/>
              </w:rPr>
              <w:t>塑料装饰；</w:t>
            </w:r>
          </w:p>
          <w:p w14:paraId="09DF6DAD"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lastRenderedPageBreak/>
              <w:t>5.</w:t>
            </w:r>
            <w:r>
              <w:rPr>
                <w:rFonts w:ascii="仿宋" w:eastAsia="仿宋" w:hAnsi="仿宋" w:cs="宋体" w:hint="eastAsia"/>
                <w:kern w:val="0"/>
                <w:szCs w:val="21"/>
              </w:rPr>
              <w:t>视表板选用有机玻璃板；</w:t>
            </w:r>
            <w:r>
              <w:rPr>
                <w:rFonts w:ascii="仿宋" w:eastAsia="仿宋" w:hAnsi="仿宋" w:cs="宋体"/>
                <w:kern w:val="0"/>
                <w:szCs w:val="21"/>
              </w:rPr>
              <w:t xml:space="preserve">                                                                                               6.</w:t>
            </w:r>
            <w:r>
              <w:rPr>
                <w:rFonts w:ascii="仿宋" w:eastAsia="仿宋" w:hAnsi="仿宋" w:cs="宋体" w:hint="eastAsia"/>
                <w:kern w:val="0"/>
                <w:szCs w:val="21"/>
              </w:rPr>
              <w:t>视表板自上而下按大小排列</w:t>
            </w:r>
            <w:r>
              <w:rPr>
                <w:rFonts w:ascii="仿宋" w:eastAsia="仿宋" w:hAnsi="仿宋" w:cs="宋体"/>
                <w:kern w:val="0"/>
                <w:szCs w:val="21"/>
              </w:rPr>
              <w:t>14</w:t>
            </w:r>
            <w:r>
              <w:rPr>
                <w:rFonts w:ascii="仿宋" w:eastAsia="仿宋" w:hAnsi="仿宋" w:cs="宋体" w:hint="eastAsia"/>
                <w:kern w:val="0"/>
                <w:szCs w:val="21"/>
              </w:rPr>
              <w:t>行“</w:t>
            </w:r>
            <w:r>
              <w:rPr>
                <w:rFonts w:ascii="仿宋" w:eastAsia="仿宋" w:hAnsi="仿宋" w:cs="宋体"/>
                <w:kern w:val="0"/>
                <w:szCs w:val="21"/>
              </w:rPr>
              <w:t>E</w:t>
            </w:r>
            <w:r>
              <w:rPr>
                <w:rFonts w:ascii="仿宋" w:eastAsia="仿宋" w:hAnsi="仿宋" w:cs="宋体" w:hint="eastAsia"/>
                <w:kern w:val="0"/>
                <w:szCs w:val="21"/>
              </w:rPr>
              <w:t>”字，行距</w:t>
            </w:r>
            <w:r>
              <w:rPr>
                <w:rFonts w:ascii="仿宋" w:eastAsia="仿宋" w:hAnsi="仿宋" w:cs="宋体"/>
                <w:kern w:val="0"/>
                <w:szCs w:val="21"/>
              </w:rPr>
              <w:t>24mm</w:t>
            </w:r>
            <w:r>
              <w:rPr>
                <w:rFonts w:ascii="仿宋" w:eastAsia="仿宋" w:hAnsi="仿宋" w:cs="宋体" w:hint="eastAsia"/>
                <w:kern w:val="0"/>
                <w:szCs w:val="21"/>
              </w:rPr>
              <w:t>；</w:t>
            </w:r>
          </w:p>
          <w:p w14:paraId="5B7F4ED4"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视力记录方式应有小数记录和</w:t>
            </w:r>
            <w:r>
              <w:rPr>
                <w:rFonts w:ascii="仿宋" w:eastAsia="仿宋" w:hAnsi="仿宋" w:cs="宋体"/>
                <w:kern w:val="0"/>
                <w:szCs w:val="21"/>
              </w:rPr>
              <w:t>5</w:t>
            </w:r>
            <w:r>
              <w:rPr>
                <w:rFonts w:ascii="仿宋" w:eastAsia="仿宋" w:hAnsi="仿宋" w:cs="宋体" w:hint="eastAsia"/>
                <w:kern w:val="0"/>
                <w:szCs w:val="21"/>
              </w:rPr>
              <w:t>分记录两种；</w:t>
            </w:r>
          </w:p>
          <w:p w14:paraId="3DFFF1B5"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选用荧光灯作为光源、配置电子镇流器，电压在</w:t>
            </w:r>
            <w:r>
              <w:rPr>
                <w:rFonts w:ascii="仿宋" w:eastAsia="仿宋" w:hAnsi="仿宋" w:cs="宋体"/>
                <w:kern w:val="0"/>
                <w:szCs w:val="21"/>
              </w:rPr>
              <w:t>150-260V</w:t>
            </w:r>
            <w:r>
              <w:rPr>
                <w:rFonts w:ascii="仿宋" w:eastAsia="仿宋" w:hAnsi="仿宋" w:cs="宋体" w:hint="eastAsia"/>
                <w:kern w:val="0"/>
                <w:szCs w:val="21"/>
              </w:rPr>
              <w:t>时能正常工作，。</w:t>
            </w:r>
          </w:p>
        </w:tc>
      </w:tr>
      <w:tr w:rsidR="00E62DEB" w14:paraId="1C6C799A" w14:textId="77777777">
        <w:tc>
          <w:tcPr>
            <w:tcW w:w="550" w:type="dxa"/>
            <w:tcBorders>
              <w:top w:val="single" w:sz="6" w:space="0" w:color="auto"/>
              <w:left w:val="single" w:sz="6" w:space="0" w:color="auto"/>
              <w:bottom w:val="single" w:sz="6" w:space="0" w:color="auto"/>
              <w:right w:val="single" w:sz="6" w:space="0" w:color="auto"/>
            </w:tcBorders>
            <w:vAlign w:val="center"/>
          </w:tcPr>
          <w:p w14:paraId="5A691C6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9</w:t>
            </w:r>
          </w:p>
        </w:tc>
        <w:tc>
          <w:tcPr>
            <w:tcW w:w="1064" w:type="dxa"/>
            <w:tcBorders>
              <w:top w:val="single" w:sz="6" w:space="0" w:color="auto"/>
              <w:left w:val="single" w:sz="6" w:space="0" w:color="auto"/>
              <w:bottom w:val="single" w:sz="6" w:space="0" w:color="auto"/>
              <w:right w:val="single" w:sz="6" w:space="0" w:color="auto"/>
            </w:tcBorders>
            <w:vAlign w:val="center"/>
          </w:tcPr>
          <w:p w14:paraId="0D73F35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远视力表</w:t>
            </w:r>
          </w:p>
        </w:tc>
        <w:tc>
          <w:tcPr>
            <w:tcW w:w="6914" w:type="dxa"/>
            <w:tcBorders>
              <w:top w:val="single" w:sz="6" w:space="0" w:color="auto"/>
              <w:left w:val="single" w:sz="6" w:space="0" w:color="auto"/>
              <w:bottom w:val="single" w:sz="6" w:space="0" w:color="auto"/>
              <w:right w:val="single" w:sz="6" w:space="0" w:color="auto"/>
            </w:tcBorders>
            <w:vAlign w:val="center"/>
          </w:tcPr>
          <w:p w14:paraId="344BFCF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供中小学卫生室测试学生的远视视力；</w:t>
            </w:r>
          </w:p>
          <w:p w14:paraId="62357DA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规格不小于</w:t>
            </w:r>
            <w:r>
              <w:rPr>
                <w:rFonts w:ascii="仿宋" w:eastAsia="仿宋" w:hAnsi="仿宋" w:cs="宋体"/>
                <w:kern w:val="0"/>
                <w:szCs w:val="21"/>
              </w:rPr>
              <w:t>777</w:t>
            </w:r>
            <w:r>
              <w:rPr>
                <w:rFonts w:ascii="仿宋" w:eastAsia="仿宋" w:hAnsi="仿宋" w:cs="宋体" w:hint="eastAsia"/>
                <w:kern w:val="0"/>
                <w:szCs w:val="21"/>
              </w:rPr>
              <w:t>×</w:t>
            </w:r>
            <w:r>
              <w:rPr>
                <w:rFonts w:ascii="仿宋" w:eastAsia="仿宋" w:hAnsi="仿宋" w:cs="宋体"/>
                <w:kern w:val="0"/>
                <w:szCs w:val="21"/>
              </w:rPr>
              <w:t>217mm</w:t>
            </w:r>
            <w:r>
              <w:rPr>
                <w:rFonts w:ascii="仿宋" w:eastAsia="仿宋" w:hAnsi="仿宋" w:cs="宋体" w:hint="eastAsia"/>
                <w:kern w:val="0"/>
                <w:szCs w:val="21"/>
              </w:rPr>
              <w:t>；</w:t>
            </w:r>
          </w:p>
          <w:p w14:paraId="39235B25"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黑色字体背景为白色。</w:t>
            </w:r>
          </w:p>
        </w:tc>
      </w:tr>
      <w:tr w:rsidR="00E62DEB" w14:paraId="6B549822" w14:textId="77777777">
        <w:tc>
          <w:tcPr>
            <w:tcW w:w="550" w:type="dxa"/>
            <w:tcBorders>
              <w:top w:val="single" w:sz="6" w:space="0" w:color="auto"/>
              <w:left w:val="single" w:sz="6" w:space="0" w:color="auto"/>
              <w:bottom w:val="single" w:sz="6" w:space="0" w:color="auto"/>
              <w:right w:val="single" w:sz="6" w:space="0" w:color="auto"/>
            </w:tcBorders>
            <w:vAlign w:val="center"/>
          </w:tcPr>
          <w:p w14:paraId="0881D6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w:t>
            </w:r>
          </w:p>
        </w:tc>
        <w:tc>
          <w:tcPr>
            <w:tcW w:w="1064" w:type="dxa"/>
            <w:tcBorders>
              <w:top w:val="single" w:sz="6" w:space="0" w:color="auto"/>
              <w:left w:val="single" w:sz="6" w:space="0" w:color="auto"/>
              <w:bottom w:val="single" w:sz="6" w:space="0" w:color="auto"/>
              <w:right w:val="single" w:sz="6" w:space="0" w:color="auto"/>
            </w:tcBorders>
            <w:vAlign w:val="center"/>
          </w:tcPr>
          <w:p w14:paraId="78145FA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近视力表</w:t>
            </w:r>
          </w:p>
        </w:tc>
        <w:tc>
          <w:tcPr>
            <w:tcW w:w="6914" w:type="dxa"/>
            <w:tcBorders>
              <w:top w:val="single" w:sz="6" w:space="0" w:color="auto"/>
              <w:left w:val="single" w:sz="6" w:space="0" w:color="auto"/>
              <w:bottom w:val="single" w:sz="6" w:space="0" w:color="auto"/>
              <w:right w:val="single" w:sz="6" w:space="0" w:color="auto"/>
            </w:tcBorders>
            <w:vAlign w:val="center"/>
          </w:tcPr>
          <w:p w14:paraId="40A5FF6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供中小学卫生室测试学生的近视视力；</w:t>
            </w:r>
          </w:p>
          <w:p w14:paraId="3B43F0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规格不小于</w:t>
            </w:r>
            <w:r>
              <w:rPr>
                <w:rFonts w:ascii="仿宋" w:eastAsia="仿宋" w:hAnsi="仿宋" w:cs="宋体"/>
                <w:kern w:val="0"/>
                <w:szCs w:val="21"/>
              </w:rPr>
              <w:t>115</w:t>
            </w:r>
            <w:r>
              <w:rPr>
                <w:rFonts w:ascii="仿宋" w:eastAsia="仿宋" w:hAnsi="仿宋" w:cs="宋体" w:hint="eastAsia"/>
                <w:kern w:val="0"/>
                <w:szCs w:val="21"/>
              </w:rPr>
              <w:t>×</w:t>
            </w:r>
            <w:r>
              <w:rPr>
                <w:rFonts w:ascii="仿宋" w:eastAsia="仿宋" w:hAnsi="仿宋" w:cs="宋体"/>
                <w:kern w:val="0"/>
                <w:szCs w:val="21"/>
              </w:rPr>
              <w:t>105mm</w:t>
            </w:r>
            <w:r>
              <w:rPr>
                <w:rFonts w:ascii="仿宋" w:eastAsia="仿宋" w:hAnsi="仿宋" w:cs="宋体" w:hint="eastAsia"/>
                <w:kern w:val="0"/>
                <w:szCs w:val="21"/>
              </w:rPr>
              <w:t>；</w:t>
            </w:r>
          </w:p>
          <w:p w14:paraId="3877E9E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黑色字体背景为白色。</w:t>
            </w:r>
          </w:p>
        </w:tc>
      </w:tr>
      <w:tr w:rsidR="00E62DEB" w14:paraId="77177447" w14:textId="77777777">
        <w:tc>
          <w:tcPr>
            <w:tcW w:w="550" w:type="dxa"/>
            <w:tcBorders>
              <w:top w:val="single" w:sz="6" w:space="0" w:color="auto"/>
              <w:left w:val="single" w:sz="6" w:space="0" w:color="auto"/>
              <w:bottom w:val="single" w:sz="6" w:space="0" w:color="auto"/>
              <w:right w:val="single" w:sz="6" w:space="0" w:color="auto"/>
            </w:tcBorders>
            <w:vAlign w:val="center"/>
          </w:tcPr>
          <w:p w14:paraId="275D350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11</w:t>
            </w:r>
          </w:p>
        </w:tc>
        <w:tc>
          <w:tcPr>
            <w:tcW w:w="1064" w:type="dxa"/>
            <w:tcBorders>
              <w:top w:val="single" w:sz="6" w:space="0" w:color="auto"/>
              <w:left w:val="single" w:sz="6" w:space="0" w:color="auto"/>
              <w:bottom w:val="single" w:sz="6" w:space="0" w:color="auto"/>
              <w:right w:val="single" w:sz="6" w:space="0" w:color="auto"/>
            </w:tcBorders>
            <w:vAlign w:val="center"/>
          </w:tcPr>
          <w:p w14:paraId="3DC938B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辨色图谱</w:t>
            </w:r>
          </w:p>
        </w:tc>
        <w:tc>
          <w:tcPr>
            <w:tcW w:w="6914" w:type="dxa"/>
            <w:tcBorders>
              <w:top w:val="single" w:sz="6" w:space="0" w:color="auto"/>
              <w:left w:val="single" w:sz="6" w:space="0" w:color="auto"/>
              <w:bottom w:val="single" w:sz="6" w:space="0" w:color="auto"/>
              <w:right w:val="single" w:sz="6" w:space="0" w:color="auto"/>
            </w:tcBorders>
            <w:vAlign w:val="center"/>
          </w:tcPr>
          <w:p w14:paraId="6B91D47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供中小学卫生室测试学生是否是色盲用；</w:t>
            </w:r>
          </w:p>
          <w:p w14:paraId="5491C3F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宋体" w:hAnsi="宋体" w:cs="宋体" w:hint="eastAsia"/>
                <w:kern w:val="0"/>
                <w:szCs w:val="21"/>
              </w:rPr>
              <w:t>产品</w:t>
            </w:r>
            <w:r>
              <w:rPr>
                <w:rFonts w:ascii="仿宋" w:eastAsia="仿宋" w:hAnsi="仿宋" w:cs="宋体" w:hint="eastAsia"/>
                <w:kern w:val="0"/>
                <w:szCs w:val="21"/>
              </w:rPr>
              <w:t>有调合颜色卡，以及一张主颜色排列卡；其中所述多张的各调合颜色卡为一与宽适中的长形薄片，其顶部有一主颜色显示区（Ａ），在该主颜色显示区下方的大区域处，分别设有排列规则且彼此均有适当间隔的多个调合颜色小显示区（</w:t>
            </w:r>
            <w:r>
              <w:rPr>
                <w:rFonts w:ascii="仿宋" w:eastAsia="仿宋" w:hAnsi="仿宋" w:cs="宋体"/>
                <w:kern w:val="0"/>
                <w:szCs w:val="21"/>
              </w:rPr>
              <w:t>11</w:t>
            </w:r>
            <w:r>
              <w:rPr>
                <w:rFonts w:ascii="仿宋" w:eastAsia="仿宋" w:hAnsi="仿宋" w:cs="宋体" w:hint="eastAsia"/>
                <w:kern w:val="0"/>
                <w:szCs w:val="21"/>
              </w:rPr>
              <w:t>），且于所述多个的各调合颜色小显示区下方的空间，则又分别设有特定数目与部位特定的一具多个洞孔的洞孔区（</w:t>
            </w:r>
            <w:r>
              <w:rPr>
                <w:rFonts w:ascii="仿宋" w:eastAsia="仿宋" w:hAnsi="仿宋" w:cs="宋体"/>
                <w:kern w:val="0"/>
                <w:szCs w:val="21"/>
              </w:rPr>
              <w:t>10</w:t>
            </w:r>
            <w:r>
              <w:rPr>
                <w:rFonts w:ascii="仿宋" w:eastAsia="仿宋" w:hAnsi="仿宋" w:cs="宋体" w:hint="eastAsia"/>
                <w:kern w:val="0"/>
                <w:szCs w:val="21"/>
              </w:rPr>
              <w:t>）；该主颜色排列卡与所述多张的各调合颜色卡的大小相同，并且于相对于所述多张的各调合颜色卡中的各洞孔区处，设有一主颜色排列区，该主颜色排列区中显示有该辨色卡组合的所有主颜色的小面积彼此并排及相邻并对应各该洞孔区的洞孔，且各主颜色小面积的位置，系依调合颜色卡中洞孔设定部位的特定原则而定</w:t>
            </w:r>
            <w:r>
              <w:rPr>
                <w:rFonts w:ascii="仿宋" w:eastAsia="仿宋" w:hAnsi="仿宋" w:cs="宋体"/>
                <w:kern w:val="0"/>
                <w:szCs w:val="21"/>
              </w:rPr>
              <w:t>。</w:t>
            </w:r>
          </w:p>
        </w:tc>
      </w:tr>
      <w:tr w:rsidR="00E62DEB" w14:paraId="08117B5D" w14:textId="77777777">
        <w:tc>
          <w:tcPr>
            <w:tcW w:w="550" w:type="dxa"/>
            <w:tcBorders>
              <w:top w:val="single" w:sz="6" w:space="0" w:color="auto"/>
              <w:left w:val="single" w:sz="6" w:space="0" w:color="auto"/>
              <w:bottom w:val="single" w:sz="6" w:space="0" w:color="auto"/>
              <w:right w:val="single" w:sz="6" w:space="0" w:color="auto"/>
            </w:tcBorders>
            <w:vAlign w:val="center"/>
          </w:tcPr>
          <w:p w14:paraId="59D4C5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12</w:t>
            </w:r>
          </w:p>
        </w:tc>
        <w:tc>
          <w:tcPr>
            <w:tcW w:w="1064" w:type="dxa"/>
            <w:tcBorders>
              <w:top w:val="single" w:sz="6" w:space="0" w:color="auto"/>
              <w:left w:val="single" w:sz="6" w:space="0" w:color="auto"/>
              <w:bottom w:val="single" w:sz="6" w:space="0" w:color="auto"/>
              <w:right w:val="single" w:sz="6" w:space="0" w:color="auto"/>
            </w:tcBorders>
            <w:vAlign w:val="center"/>
          </w:tcPr>
          <w:p w14:paraId="52B0375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教学卫生测量尺</w:t>
            </w:r>
          </w:p>
        </w:tc>
        <w:tc>
          <w:tcPr>
            <w:tcW w:w="6914" w:type="dxa"/>
            <w:tcBorders>
              <w:top w:val="single" w:sz="6" w:space="0" w:color="auto"/>
              <w:left w:val="single" w:sz="6" w:space="0" w:color="auto"/>
              <w:bottom w:val="single" w:sz="6" w:space="0" w:color="auto"/>
              <w:right w:val="single" w:sz="6" w:space="0" w:color="auto"/>
            </w:tcBorders>
            <w:vAlign w:val="center"/>
          </w:tcPr>
          <w:p w14:paraId="4D47047A"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教学卫生测量尺供教学专用；</w:t>
            </w:r>
            <w:r>
              <w:rPr>
                <w:rFonts w:ascii="仿宋" w:eastAsia="仿宋" w:hAnsi="仿宋" w:cs="宋体"/>
                <w:kern w:val="0"/>
                <w:szCs w:val="21"/>
              </w:rPr>
              <w:t xml:space="preserve">                                                                                                      2.</w:t>
            </w:r>
            <w:r>
              <w:rPr>
                <w:rFonts w:ascii="仿宋" w:eastAsia="仿宋" w:hAnsi="仿宋" w:cs="宋体" w:hint="eastAsia"/>
                <w:kern w:val="0"/>
                <w:szCs w:val="21"/>
              </w:rPr>
              <w:t>木质无疤痕，三折；</w:t>
            </w:r>
          </w:p>
          <w:p w14:paraId="3883A54C"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黄底黑字；</w:t>
            </w:r>
            <w:r>
              <w:rPr>
                <w:rFonts w:ascii="仿宋" w:eastAsia="仿宋" w:hAnsi="仿宋" w:cs="宋体"/>
                <w:kern w:val="0"/>
                <w:szCs w:val="21"/>
              </w:rPr>
              <w:t xml:space="preserve">                                                                                                           4.</w:t>
            </w:r>
            <w:r>
              <w:rPr>
                <w:rFonts w:ascii="仿宋" w:eastAsia="仿宋" w:hAnsi="仿宋" w:cs="宋体" w:hint="eastAsia"/>
                <w:kern w:val="0"/>
                <w:szCs w:val="21"/>
              </w:rPr>
              <w:t>尺子打开≥</w:t>
            </w:r>
            <w:r>
              <w:rPr>
                <w:rFonts w:ascii="仿宋" w:eastAsia="仿宋" w:hAnsi="仿宋" w:cs="宋体"/>
                <w:kern w:val="0"/>
                <w:szCs w:val="21"/>
              </w:rPr>
              <w:t>2000mm</w:t>
            </w:r>
            <w:r>
              <w:rPr>
                <w:rFonts w:ascii="仿宋" w:eastAsia="仿宋" w:hAnsi="仿宋" w:cs="宋体" w:hint="eastAsia"/>
                <w:kern w:val="0"/>
                <w:szCs w:val="21"/>
              </w:rPr>
              <w:t>，折合后不到</w:t>
            </w:r>
            <w:r>
              <w:rPr>
                <w:rFonts w:ascii="仿宋" w:eastAsia="仿宋" w:hAnsi="仿宋" w:cs="宋体"/>
                <w:kern w:val="0"/>
                <w:szCs w:val="21"/>
              </w:rPr>
              <w:t>1000mm</w:t>
            </w:r>
            <w:r>
              <w:rPr>
                <w:rFonts w:ascii="仿宋" w:eastAsia="仿宋" w:hAnsi="仿宋" w:cs="宋体" w:hint="eastAsia"/>
                <w:kern w:val="0"/>
                <w:szCs w:val="21"/>
              </w:rPr>
              <w:t>；</w:t>
            </w:r>
          </w:p>
          <w:p w14:paraId="2D691A72"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分度值</w:t>
            </w:r>
            <w:r>
              <w:rPr>
                <w:rFonts w:ascii="仿宋" w:eastAsia="仿宋" w:hAnsi="仿宋" w:cs="宋体"/>
                <w:kern w:val="0"/>
                <w:szCs w:val="21"/>
              </w:rPr>
              <w:t>10mm</w:t>
            </w:r>
            <w:r>
              <w:rPr>
                <w:rFonts w:ascii="仿宋" w:eastAsia="仿宋" w:hAnsi="仿宋" w:cs="宋体" w:hint="eastAsia"/>
                <w:kern w:val="0"/>
                <w:szCs w:val="21"/>
              </w:rPr>
              <w:t>；</w:t>
            </w:r>
          </w:p>
          <w:p w14:paraId="342845FB"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全长误差≤</w:t>
            </w:r>
            <w:r>
              <w:rPr>
                <w:rFonts w:ascii="仿宋" w:eastAsia="仿宋" w:hAnsi="仿宋" w:cs="宋体"/>
                <w:kern w:val="0"/>
                <w:szCs w:val="21"/>
              </w:rPr>
              <w:t>10mm</w:t>
            </w:r>
            <w:r>
              <w:rPr>
                <w:rFonts w:ascii="仿宋" w:eastAsia="仿宋" w:hAnsi="仿宋" w:cs="宋体" w:hint="eastAsia"/>
                <w:kern w:val="0"/>
                <w:szCs w:val="21"/>
              </w:rPr>
              <w:t>。</w:t>
            </w:r>
          </w:p>
        </w:tc>
      </w:tr>
      <w:tr w:rsidR="00E62DEB" w14:paraId="54BFC0C5" w14:textId="77777777">
        <w:tc>
          <w:tcPr>
            <w:tcW w:w="550" w:type="dxa"/>
            <w:tcBorders>
              <w:top w:val="single" w:sz="6" w:space="0" w:color="auto"/>
              <w:left w:val="single" w:sz="6" w:space="0" w:color="auto"/>
              <w:bottom w:val="single" w:sz="6" w:space="0" w:color="auto"/>
              <w:right w:val="single" w:sz="6" w:space="0" w:color="auto"/>
            </w:tcBorders>
            <w:vAlign w:val="center"/>
          </w:tcPr>
          <w:p w14:paraId="21B655B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13</w:t>
            </w:r>
          </w:p>
        </w:tc>
        <w:tc>
          <w:tcPr>
            <w:tcW w:w="1064" w:type="dxa"/>
            <w:tcBorders>
              <w:top w:val="single" w:sz="6" w:space="0" w:color="auto"/>
              <w:left w:val="single" w:sz="6" w:space="0" w:color="auto"/>
              <w:bottom w:val="single" w:sz="6" w:space="0" w:color="auto"/>
              <w:right w:val="single" w:sz="6" w:space="0" w:color="auto"/>
            </w:tcBorders>
            <w:vAlign w:val="center"/>
          </w:tcPr>
          <w:p w14:paraId="6B02E00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污物桶</w:t>
            </w:r>
          </w:p>
        </w:tc>
        <w:tc>
          <w:tcPr>
            <w:tcW w:w="6914" w:type="dxa"/>
            <w:tcBorders>
              <w:top w:val="single" w:sz="6" w:space="0" w:color="auto"/>
              <w:left w:val="single" w:sz="6" w:space="0" w:color="auto"/>
              <w:bottom w:val="single" w:sz="6" w:space="0" w:color="auto"/>
              <w:right w:val="single" w:sz="6" w:space="0" w:color="auto"/>
            </w:tcBorders>
            <w:vAlign w:val="center"/>
          </w:tcPr>
          <w:p w14:paraId="685AA173"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供中小学卫生室盛装污物；</w:t>
            </w:r>
          </w:p>
          <w:p w14:paraId="77F0984F"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产品为塑料或金属制成；</w:t>
            </w:r>
          </w:p>
          <w:p w14:paraId="640FFF3D"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产品由桶盖、圆柱形桶身及桶盖的开启机构组成；</w:t>
            </w:r>
            <w:r>
              <w:rPr>
                <w:rFonts w:ascii="仿宋" w:eastAsia="仿宋" w:hAnsi="仿宋" w:cs="宋体"/>
                <w:kern w:val="0"/>
                <w:szCs w:val="21"/>
              </w:rPr>
              <w:t xml:space="preserve">                                                                        4.</w:t>
            </w:r>
            <w:r>
              <w:rPr>
                <w:rFonts w:ascii="仿宋" w:eastAsia="仿宋" w:hAnsi="仿宋" w:cs="宋体" w:hint="eastAsia"/>
                <w:kern w:val="0"/>
                <w:szCs w:val="21"/>
              </w:rPr>
              <w:t>规格直径不小于</w:t>
            </w:r>
            <w:r>
              <w:rPr>
                <w:rFonts w:ascii="仿宋" w:eastAsia="仿宋" w:hAnsi="仿宋" w:cs="宋体"/>
                <w:kern w:val="0"/>
                <w:szCs w:val="21"/>
              </w:rPr>
              <w:t>300mm</w:t>
            </w:r>
            <w:r>
              <w:rPr>
                <w:rFonts w:ascii="仿宋" w:eastAsia="仿宋" w:hAnsi="仿宋" w:cs="宋体" w:hint="eastAsia"/>
                <w:kern w:val="0"/>
                <w:szCs w:val="21"/>
              </w:rPr>
              <w:t>，容量不小于</w:t>
            </w:r>
            <w:r>
              <w:rPr>
                <w:rFonts w:ascii="仿宋" w:eastAsia="仿宋" w:hAnsi="仿宋" w:cs="宋体"/>
                <w:kern w:val="0"/>
                <w:szCs w:val="21"/>
              </w:rPr>
              <w:t>12L</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kern w:val="0"/>
                <w:szCs w:val="21"/>
              </w:rPr>
              <w:lastRenderedPageBreak/>
              <w:t>5.</w:t>
            </w:r>
            <w:r>
              <w:rPr>
                <w:rFonts w:ascii="仿宋" w:eastAsia="仿宋" w:hAnsi="仿宋" w:cs="宋体" w:hint="eastAsia"/>
                <w:kern w:val="0"/>
                <w:szCs w:val="21"/>
              </w:rPr>
              <w:t>桶身下部应有桶盖的开启踏板或按钮。</w:t>
            </w:r>
          </w:p>
        </w:tc>
      </w:tr>
      <w:tr w:rsidR="00E62DEB" w14:paraId="645ED255" w14:textId="77777777">
        <w:tc>
          <w:tcPr>
            <w:tcW w:w="550" w:type="dxa"/>
            <w:tcBorders>
              <w:top w:val="single" w:sz="6" w:space="0" w:color="auto"/>
              <w:left w:val="single" w:sz="6" w:space="0" w:color="auto"/>
              <w:bottom w:val="single" w:sz="6" w:space="0" w:color="auto"/>
              <w:right w:val="single" w:sz="6" w:space="0" w:color="auto"/>
            </w:tcBorders>
            <w:vAlign w:val="center"/>
          </w:tcPr>
          <w:p w14:paraId="5B5317D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14</w:t>
            </w:r>
          </w:p>
        </w:tc>
        <w:tc>
          <w:tcPr>
            <w:tcW w:w="1064" w:type="dxa"/>
            <w:tcBorders>
              <w:top w:val="single" w:sz="6" w:space="0" w:color="auto"/>
              <w:left w:val="single" w:sz="6" w:space="0" w:color="auto"/>
              <w:bottom w:val="single" w:sz="6" w:space="0" w:color="auto"/>
              <w:right w:val="single" w:sz="6" w:space="0" w:color="auto"/>
            </w:tcBorders>
            <w:vAlign w:val="center"/>
          </w:tcPr>
          <w:p w14:paraId="1DC657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敷料缸</w:t>
            </w:r>
          </w:p>
        </w:tc>
        <w:tc>
          <w:tcPr>
            <w:tcW w:w="6914" w:type="dxa"/>
            <w:tcBorders>
              <w:top w:val="single" w:sz="6" w:space="0" w:color="auto"/>
              <w:left w:val="single" w:sz="6" w:space="0" w:color="auto"/>
              <w:bottom w:val="single" w:sz="6" w:space="0" w:color="auto"/>
              <w:right w:val="single" w:sz="6" w:space="0" w:color="auto"/>
            </w:tcBorders>
            <w:vAlign w:val="center"/>
          </w:tcPr>
          <w:p w14:paraId="5D183692"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供中小学卫生室装载膏状物料；</w:t>
            </w:r>
          </w:p>
          <w:p w14:paraId="04F27428"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采用不锈钢材料冲压成形；</w:t>
            </w:r>
            <w:r>
              <w:rPr>
                <w:rFonts w:ascii="仿宋" w:eastAsia="仿宋" w:hAnsi="仿宋" w:cs="宋体"/>
                <w:kern w:val="0"/>
                <w:szCs w:val="21"/>
              </w:rPr>
              <w:t xml:space="preserve">                                                                                                                       3.</w:t>
            </w:r>
            <w:r>
              <w:rPr>
                <w:rFonts w:ascii="仿宋" w:eastAsia="仿宋" w:hAnsi="仿宋" w:cs="宋体" w:hint="eastAsia"/>
                <w:kern w:val="0"/>
                <w:szCs w:val="21"/>
              </w:rPr>
              <w:t>应附带缸盖，盖子与缸体结合紧密；</w:t>
            </w:r>
            <w:r>
              <w:rPr>
                <w:rFonts w:ascii="仿宋" w:eastAsia="仿宋" w:hAnsi="仿宋" w:cs="宋体"/>
                <w:kern w:val="0"/>
                <w:szCs w:val="21"/>
              </w:rPr>
              <w:t xml:space="preserve">                                                                                 4.</w:t>
            </w:r>
            <w:r>
              <w:rPr>
                <w:rFonts w:ascii="仿宋" w:eastAsia="仿宋" w:hAnsi="仿宋" w:cs="宋体" w:hint="eastAsia"/>
                <w:kern w:val="0"/>
                <w:szCs w:val="21"/>
              </w:rPr>
              <w:t>直径不小于</w:t>
            </w:r>
            <w:r>
              <w:rPr>
                <w:rFonts w:ascii="仿宋" w:eastAsia="仿宋" w:hAnsi="仿宋" w:cs="宋体"/>
                <w:kern w:val="0"/>
                <w:szCs w:val="21"/>
              </w:rPr>
              <w:t>120mm</w:t>
            </w:r>
            <w:r>
              <w:rPr>
                <w:rFonts w:ascii="仿宋" w:eastAsia="仿宋" w:hAnsi="仿宋" w:cs="宋体" w:hint="eastAsia"/>
                <w:kern w:val="0"/>
                <w:szCs w:val="21"/>
              </w:rPr>
              <w:t>；</w:t>
            </w:r>
            <w:r>
              <w:rPr>
                <w:rFonts w:ascii="仿宋" w:eastAsia="仿宋" w:hAnsi="仿宋" w:cs="宋体"/>
                <w:kern w:val="0"/>
                <w:szCs w:val="21"/>
              </w:rPr>
              <w:t xml:space="preserve">                                                                                                   5.</w:t>
            </w:r>
            <w:r>
              <w:rPr>
                <w:rFonts w:ascii="仿宋" w:eastAsia="仿宋" w:hAnsi="仿宋" w:cs="宋体" w:hint="eastAsia"/>
                <w:kern w:val="0"/>
                <w:szCs w:val="21"/>
              </w:rPr>
              <w:t>整体高度不小于</w:t>
            </w:r>
            <w:r>
              <w:rPr>
                <w:rFonts w:ascii="仿宋" w:eastAsia="仿宋" w:hAnsi="仿宋" w:cs="宋体"/>
                <w:kern w:val="0"/>
                <w:szCs w:val="21"/>
              </w:rPr>
              <w:t>120mm</w:t>
            </w:r>
            <w:r>
              <w:rPr>
                <w:rFonts w:ascii="仿宋" w:eastAsia="仿宋" w:hAnsi="仿宋" w:cs="宋体" w:hint="eastAsia"/>
                <w:kern w:val="0"/>
                <w:szCs w:val="21"/>
              </w:rPr>
              <w:t>；</w:t>
            </w:r>
            <w:r>
              <w:rPr>
                <w:rFonts w:ascii="仿宋" w:eastAsia="仿宋" w:hAnsi="仿宋" w:cs="宋体"/>
                <w:kern w:val="0"/>
                <w:szCs w:val="21"/>
              </w:rPr>
              <w:t xml:space="preserve">                                                                                                6.</w:t>
            </w:r>
            <w:r>
              <w:rPr>
                <w:rFonts w:ascii="仿宋" w:eastAsia="仿宋" w:hAnsi="仿宋" w:cs="宋体" w:hint="eastAsia"/>
                <w:kern w:val="0"/>
                <w:szCs w:val="21"/>
              </w:rPr>
              <w:t>壁厚不小于</w:t>
            </w:r>
            <w:r>
              <w:rPr>
                <w:rFonts w:ascii="仿宋" w:eastAsia="仿宋" w:hAnsi="仿宋" w:cs="宋体"/>
                <w:kern w:val="0"/>
                <w:szCs w:val="21"/>
              </w:rPr>
              <w:t>0.5mm</w:t>
            </w:r>
            <w:r>
              <w:rPr>
                <w:rFonts w:ascii="仿宋" w:eastAsia="仿宋" w:hAnsi="仿宋" w:cs="宋体" w:hint="eastAsia"/>
                <w:kern w:val="0"/>
                <w:szCs w:val="21"/>
              </w:rPr>
              <w:t>。</w:t>
            </w:r>
          </w:p>
        </w:tc>
      </w:tr>
      <w:tr w:rsidR="00E62DEB" w14:paraId="0A1ABE72" w14:textId="77777777">
        <w:tc>
          <w:tcPr>
            <w:tcW w:w="550" w:type="dxa"/>
            <w:tcBorders>
              <w:top w:val="single" w:sz="6" w:space="0" w:color="auto"/>
              <w:left w:val="single" w:sz="6" w:space="0" w:color="auto"/>
              <w:bottom w:val="single" w:sz="6" w:space="0" w:color="auto"/>
              <w:right w:val="single" w:sz="6" w:space="0" w:color="auto"/>
            </w:tcBorders>
            <w:vAlign w:val="center"/>
          </w:tcPr>
          <w:p w14:paraId="24B802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15</w:t>
            </w:r>
          </w:p>
        </w:tc>
        <w:tc>
          <w:tcPr>
            <w:tcW w:w="1064" w:type="dxa"/>
            <w:tcBorders>
              <w:top w:val="single" w:sz="6" w:space="0" w:color="auto"/>
              <w:left w:val="single" w:sz="6" w:space="0" w:color="auto"/>
              <w:bottom w:val="single" w:sz="6" w:space="0" w:color="auto"/>
              <w:right w:val="single" w:sz="6" w:space="0" w:color="auto"/>
            </w:tcBorders>
            <w:vAlign w:val="center"/>
          </w:tcPr>
          <w:p w14:paraId="424DC9C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棉球缸</w:t>
            </w:r>
          </w:p>
        </w:tc>
        <w:tc>
          <w:tcPr>
            <w:tcW w:w="6914" w:type="dxa"/>
            <w:tcBorders>
              <w:top w:val="single" w:sz="6" w:space="0" w:color="auto"/>
              <w:left w:val="single" w:sz="6" w:space="0" w:color="auto"/>
              <w:bottom w:val="single" w:sz="6" w:space="0" w:color="auto"/>
              <w:right w:val="single" w:sz="6" w:space="0" w:color="auto"/>
            </w:tcBorders>
            <w:vAlign w:val="center"/>
          </w:tcPr>
          <w:p w14:paraId="3D439FB4"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供中小学卫生室装酒精棉球用；</w:t>
            </w:r>
          </w:p>
          <w:p w14:paraId="66529B3F"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采用不锈钢材料冲压成形；</w:t>
            </w:r>
            <w:r>
              <w:rPr>
                <w:rFonts w:ascii="仿宋" w:eastAsia="仿宋" w:hAnsi="仿宋" w:cs="宋体"/>
                <w:kern w:val="0"/>
                <w:szCs w:val="21"/>
              </w:rPr>
              <w:t xml:space="preserve">                                                                                                             3.</w:t>
            </w:r>
            <w:r>
              <w:rPr>
                <w:rFonts w:ascii="仿宋" w:eastAsia="仿宋" w:hAnsi="仿宋" w:cs="宋体" w:hint="eastAsia"/>
                <w:kern w:val="0"/>
                <w:szCs w:val="21"/>
              </w:rPr>
              <w:t>应附带缸盖，盖子与缸体结合紧密；</w:t>
            </w:r>
            <w:r>
              <w:rPr>
                <w:rFonts w:ascii="仿宋" w:eastAsia="仿宋" w:hAnsi="仿宋" w:cs="宋体"/>
                <w:kern w:val="0"/>
                <w:szCs w:val="21"/>
              </w:rPr>
              <w:t xml:space="preserve">                                                                                                      4.</w:t>
            </w:r>
            <w:r>
              <w:rPr>
                <w:rFonts w:ascii="仿宋" w:eastAsia="仿宋" w:hAnsi="仿宋" w:cs="宋体" w:hint="eastAsia"/>
                <w:kern w:val="0"/>
                <w:szCs w:val="21"/>
              </w:rPr>
              <w:t>直径不小于</w:t>
            </w:r>
            <w:r>
              <w:rPr>
                <w:rFonts w:ascii="仿宋" w:eastAsia="仿宋" w:hAnsi="仿宋" w:cs="宋体"/>
                <w:kern w:val="0"/>
                <w:szCs w:val="21"/>
              </w:rPr>
              <w:t>80mm</w:t>
            </w:r>
            <w:r>
              <w:rPr>
                <w:rFonts w:ascii="仿宋" w:eastAsia="仿宋" w:hAnsi="仿宋" w:cs="宋体" w:hint="eastAsia"/>
                <w:kern w:val="0"/>
                <w:szCs w:val="21"/>
              </w:rPr>
              <w:t>；</w:t>
            </w:r>
            <w:r>
              <w:rPr>
                <w:rFonts w:ascii="仿宋" w:eastAsia="仿宋" w:hAnsi="仿宋" w:cs="宋体"/>
                <w:kern w:val="0"/>
                <w:szCs w:val="21"/>
              </w:rPr>
              <w:t xml:space="preserve">                                                                                                              5.</w:t>
            </w:r>
            <w:r>
              <w:rPr>
                <w:rFonts w:ascii="仿宋" w:eastAsia="仿宋" w:hAnsi="仿宋" w:cs="宋体" w:hint="eastAsia"/>
                <w:kern w:val="0"/>
                <w:szCs w:val="21"/>
              </w:rPr>
              <w:t>整体高度不小于</w:t>
            </w:r>
            <w:r>
              <w:rPr>
                <w:rFonts w:ascii="仿宋" w:eastAsia="仿宋" w:hAnsi="仿宋" w:cs="宋体"/>
                <w:kern w:val="0"/>
                <w:szCs w:val="21"/>
              </w:rPr>
              <w:t>80mm</w:t>
            </w:r>
            <w:r>
              <w:rPr>
                <w:rFonts w:ascii="仿宋" w:eastAsia="仿宋" w:hAnsi="仿宋" w:cs="宋体" w:hint="eastAsia"/>
                <w:kern w:val="0"/>
                <w:szCs w:val="21"/>
              </w:rPr>
              <w:t>；</w:t>
            </w:r>
            <w:r>
              <w:rPr>
                <w:rFonts w:ascii="仿宋" w:eastAsia="仿宋" w:hAnsi="仿宋" w:cs="宋体"/>
                <w:kern w:val="0"/>
                <w:szCs w:val="21"/>
              </w:rPr>
              <w:t xml:space="preserve">                                                                                                 6.</w:t>
            </w:r>
            <w:r>
              <w:rPr>
                <w:rFonts w:ascii="仿宋" w:eastAsia="仿宋" w:hAnsi="仿宋" w:cs="宋体" w:hint="eastAsia"/>
                <w:kern w:val="0"/>
                <w:szCs w:val="21"/>
              </w:rPr>
              <w:t>壁厚不小于</w:t>
            </w:r>
            <w:r>
              <w:rPr>
                <w:rFonts w:ascii="仿宋" w:eastAsia="仿宋" w:hAnsi="仿宋" w:cs="宋体"/>
                <w:kern w:val="0"/>
                <w:szCs w:val="21"/>
              </w:rPr>
              <w:t>0.5mm</w:t>
            </w:r>
            <w:r>
              <w:rPr>
                <w:rFonts w:ascii="仿宋" w:eastAsia="仿宋" w:hAnsi="仿宋" w:cs="宋体" w:hint="eastAsia"/>
                <w:kern w:val="0"/>
                <w:szCs w:val="21"/>
              </w:rPr>
              <w:t>。</w:t>
            </w:r>
          </w:p>
        </w:tc>
      </w:tr>
      <w:tr w:rsidR="00E62DEB" w14:paraId="0B08EE5C" w14:textId="77777777">
        <w:tc>
          <w:tcPr>
            <w:tcW w:w="550" w:type="dxa"/>
            <w:tcBorders>
              <w:top w:val="single" w:sz="6" w:space="0" w:color="auto"/>
              <w:left w:val="single" w:sz="6" w:space="0" w:color="auto"/>
              <w:bottom w:val="single" w:sz="6" w:space="0" w:color="auto"/>
              <w:right w:val="single" w:sz="6" w:space="0" w:color="auto"/>
            </w:tcBorders>
            <w:vAlign w:val="center"/>
          </w:tcPr>
          <w:p w14:paraId="3F08C6D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w:t>
            </w:r>
          </w:p>
        </w:tc>
        <w:tc>
          <w:tcPr>
            <w:tcW w:w="1064" w:type="dxa"/>
            <w:tcBorders>
              <w:top w:val="single" w:sz="6" w:space="0" w:color="auto"/>
              <w:left w:val="single" w:sz="6" w:space="0" w:color="auto"/>
              <w:bottom w:val="single" w:sz="6" w:space="0" w:color="auto"/>
              <w:right w:val="single" w:sz="6" w:space="0" w:color="auto"/>
            </w:tcBorders>
            <w:vAlign w:val="center"/>
          </w:tcPr>
          <w:p w14:paraId="4EC2405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器械缸</w:t>
            </w:r>
          </w:p>
        </w:tc>
        <w:tc>
          <w:tcPr>
            <w:tcW w:w="6914" w:type="dxa"/>
            <w:tcBorders>
              <w:top w:val="single" w:sz="6" w:space="0" w:color="auto"/>
              <w:left w:val="single" w:sz="6" w:space="0" w:color="auto"/>
              <w:bottom w:val="single" w:sz="6" w:space="0" w:color="auto"/>
              <w:right w:val="single" w:sz="6" w:space="0" w:color="auto"/>
            </w:tcBorders>
            <w:vAlign w:val="center"/>
          </w:tcPr>
          <w:p w14:paraId="0D2B0F98"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供中小学卫生室装载器械用；</w:t>
            </w:r>
            <w:r>
              <w:rPr>
                <w:rFonts w:ascii="仿宋" w:eastAsia="仿宋" w:hAnsi="仿宋" w:cs="宋体"/>
                <w:kern w:val="0"/>
                <w:szCs w:val="21"/>
              </w:rPr>
              <w:t xml:space="preserve">                                                                                                         2.</w:t>
            </w:r>
            <w:r>
              <w:rPr>
                <w:rFonts w:ascii="仿宋" w:eastAsia="仿宋" w:hAnsi="仿宋" w:cs="宋体" w:hint="eastAsia"/>
                <w:kern w:val="0"/>
                <w:szCs w:val="21"/>
              </w:rPr>
              <w:t>带盖倒锥形，附有底座，应能放置平稳；</w:t>
            </w:r>
          </w:p>
          <w:p w14:paraId="4801E05B"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采用不锈钢材料冲压成形；</w:t>
            </w:r>
            <w:r>
              <w:rPr>
                <w:rFonts w:ascii="仿宋" w:eastAsia="仿宋" w:hAnsi="仿宋" w:cs="宋体"/>
                <w:kern w:val="0"/>
                <w:szCs w:val="21"/>
              </w:rPr>
              <w:t xml:space="preserve">                                                                                                                 4.</w:t>
            </w:r>
            <w:r>
              <w:rPr>
                <w:rFonts w:ascii="仿宋" w:eastAsia="仿宋" w:hAnsi="仿宋" w:cs="宋体" w:hint="eastAsia"/>
                <w:kern w:val="0"/>
                <w:szCs w:val="21"/>
              </w:rPr>
              <w:t>上端开口直径不小于</w:t>
            </w:r>
            <w:r>
              <w:rPr>
                <w:rFonts w:ascii="仿宋" w:eastAsia="仿宋" w:hAnsi="仿宋" w:cs="宋体"/>
                <w:kern w:val="0"/>
                <w:szCs w:val="21"/>
              </w:rPr>
              <w:t>80mm</w:t>
            </w:r>
            <w:r>
              <w:rPr>
                <w:rFonts w:ascii="仿宋" w:eastAsia="仿宋" w:hAnsi="仿宋" w:cs="宋体" w:hint="eastAsia"/>
                <w:kern w:val="0"/>
                <w:szCs w:val="21"/>
              </w:rPr>
              <w:t>；</w:t>
            </w:r>
            <w:r>
              <w:rPr>
                <w:rFonts w:ascii="仿宋" w:eastAsia="仿宋" w:hAnsi="仿宋" w:cs="宋体"/>
                <w:kern w:val="0"/>
                <w:szCs w:val="21"/>
              </w:rPr>
              <w:t xml:space="preserve">                                                                                                       5.</w:t>
            </w:r>
            <w:r>
              <w:rPr>
                <w:rFonts w:ascii="仿宋" w:eastAsia="仿宋" w:hAnsi="仿宋" w:cs="宋体" w:hint="eastAsia"/>
                <w:kern w:val="0"/>
                <w:szCs w:val="21"/>
              </w:rPr>
              <w:t>整体高度不小于</w:t>
            </w:r>
            <w:r>
              <w:rPr>
                <w:rFonts w:ascii="仿宋" w:eastAsia="仿宋" w:hAnsi="仿宋" w:cs="宋体"/>
                <w:kern w:val="0"/>
                <w:szCs w:val="21"/>
              </w:rPr>
              <w:t>100mm</w:t>
            </w:r>
            <w:r>
              <w:rPr>
                <w:rFonts w:ascii="仿宋" w:eastAsia="仿宋" w:hAnsi="仿宋" w:cs="宋体" w:hint="eastAsia"/>
                <w:kern w:val="0"/>
                <w:szCs w:val="21"/>
              </w:rPr>
              <w:t>；</w:t>
            </w:r>
            <w:r>
              <w:rPr>
                <w:rFonts w:ascii="仿宋" w:eastAsia="仿宋" w:hAnsi="仿宋" w:cs="宋体"/>
                <w:kern w:val="0"/>
                <w:szCs w:val="21"/>
              </w:rPr>
              <w:t xml:space="preserve">                                                                                               6.</w:t>
            </w:r>
            <w:r>
              <w:rPr>
                <w:rFonts w:ascii="仿宋" w:eastAsia="仿宋" w:hAnsi="仿宋" w:cs="宋体" w:hint="eastAsia"/>
                <w:kern w:val="0"/>
                <w:szCs w:val="21"/>
              </w:rPr>
              <w:t>壁厚不小于</w:t>
            </w:r>
            <w:r>
              <w:rPr>
                <w:rFonts w:ascii="仿宋" w:eastAsia="仿宋" w:hAnsi="仿宋" w:cs="宋体"/>
                <w:kern w:val="0"/>
                <w:szCs w:val="21"/>
              </w:rPr>
              <w:t>0.5mm</w:t>
            </w:r>
            <w:r>
              <w:rPr>
                <w:rFonts w:ascii="仿宋" w:eastAsia="仿宋" w:hAnsi="仿宋" w:cs="宋体" w:hint="eastAsia"/>
                <w:kern w:val="0"/>
                <w:szCs w:val="21"/>
              </w:rPr>
              <w:t>。</w:t>
            </w:r>
          </w:p>
        </w:tc>
      </w:tr>
      <w:tr w:rsidR="00E62DEB" w14:paraId="5B9AF530" w14:textId="77777777">
        <w:tc>
          <w:tcPr>
            <w:tcW w:w="550" w:type="dxa"/>
            <w:tcBorders>
              <w:top w:val="single" w:sz="6" w:space="0" w:color="auto"/>
              <w:left w:val="single" w:sz="6" w:space="0" w:color="auto"/>
              <w:bottom w:val="single" w:sz="6" w:space="0" w:color="auto"/>
              <w:right w:val="single" w:sz="6" w:space="0" w:color="auto"/>
            </w:tcBorders>
            <w:vAlign w:val="center"/>
          </w:tcPr>
          <w:p w14:paraId="70ACF71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17</w:t>
            </w:r>
          </w:p>
        </w:tc>
        <w:tc>
          <w:tcPr>
            <w:tcW w:w="1064" w:type="dxa"/>
            <w:tcBorders>
              <w:top w:val="single" w:sz="6" w:space="0" w:color="auto"/>
              <w:left w:val="single" w:sz="6" w:space="0" w:color="auto"/>
              <w:bottom w:val="single" w:sz="6" w:space="0" w:color="auto"/>
              <w:right w:val="single" w:sz="6" w:space="0" w:color="auto"/>
            </w:tcBorders>
            <w:vAlign w:val="center"/>
          </w:tcPr>
          <w:p w14:paraId="36902BF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贮槽</w:t>
            </w:r>
          </w:p>
        </w:tc>
        <w:tc>
          <w:tcPr>
            <w:tcW w:w="6914" w:type="dxa"/>
            <w:tcBorders>
              <w:top w:val="single" w:sz="6" w:space="0" w:color="auto"/>
              <w:left w:val="single" w:sz="6" w:space="0" w:color="auto"/>
              <w:bottom w:val="single" w:sz="6" w:space="0" w:color="auto"/>
              <w:right w:val="single" w:sz="6" w:space="0" w:color="auto"/>
            </w:tcBorders>
            <w:vAlign w:val="center"/>
          </w:tcPr>
          <w:p w14:paraId="53F43B7C"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供敷料贮存及器械的消毒灭菌；</w:t>
            </w:r>
            <w:r>
              <w:rPr>
                <w:rFonts w:ascii="仿宋" w:eastAsia="仿宋" w:hAnsi="仿宋" w:cs="宋体"/>
                <w:kern w:val="0"/>
                <w:szCs w:val="21"/>
              </w:rPr>
              <w:t xml:space="preserve">                                                                                  2.</w:t>
            </w:r>
            <w:r>
              <w:rPr>
                <w:rFonts w:ascii="仿宋" w:eastAsia="仿宋" w:hAnsi="仿宋" w:cs="宋体" w:hint="eastAsia"/>
                <w:kern w:val="0"/>
                <w:szCs w:val="21"/>
              </w:rPr>
              <w:t>产品采用不锈钢材料经拉伸、冲、焊接等工艺制成</w:t>
            </w:r>
            <w:r>
              <w:rPr>
                <w:rFonts w:ascii="仿宋" w:eastAsia="仿宋" w:hAnsi="仿宋" w:cs="宋体"/>
                <w:kern w:val="0"/>
                <w:szCs w:val="21"/>
              </w:rPr>
              <w:t xml:space="preserve">                                                                         3.</w:t>
            </w:r>
            <w:r>
              <w:rPr>
                <w:rFonts w:ascii="仿宋" w:eastAsia="仿宋" w:hAnsi="仿宋" w:cs="宋体" w:hint="eastAsia"/>
                <w:kern w:val="0"/>
                <w:szCs w:val="21"/>
              </w:rPr>
              <w:t>盖与身配合合理，调节灵活自如；</w:t>
            </w:r>
            <w:r>
              <w:rPr>
                <w:rFonts w:ascii="仿宋" w:eastAsia="仿宋" w:hAnsi="仿宋" w:cs="宋体"/>
                <w:kern w:val="0"/>
                <w:szCs w:val="21"/>
              </w:rPr>
              <w:t xml:space="preserve">                                                                                      4.</w:t>
            </w:r>
            <w:r>
              <w:rPr>
                <w:rFonts w:ascii="仿宋" w:eastAsia="仿宋" w:hAnsi="仿宋" w:cs="宋体" w:hint="eastAsia"/>
                <w:kern w:val="0"/>
                <w:szCs w:val="21"/>
              </w:rPr>
              <w:t>圆柱形，直径不小于</w:t>
            </w:r>
            <w:r>
              <w:rPr>
                <w:rFonts w:ascii="仿宋" w:eastAsia="仿宋" w:hAnsi="仿宋" w:cs="宋体"/>
                <w:kern w:val="0"/>
                <w:szCs w:val="21"/>
              </w:rPr>
              <w:t>200mm</w:t>
            </w:r>
            <w:r>
              <w:rPr>
                <w:rFonts w:ascii="仿宋" w:eastAsia="仿宋" w:hAnsi="仿宋" w:cs="宋体" w:hint="eastAsia"/>
                <w:kern w:val="0"/>
                <w:szCs w:val="21"/>
              </w:rPr>
              <w:t>，高度不小于</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 xml:space="preserve">                                                                          5.</w:t>
            </w:r>
            <w:r>
              <w:rPr>
                <w:rFonts w:ascii="仿宋" w:eastAsia="仿宋" w:hAnsi="仿宋" w:cs="宋体" w:hint="eastAsia"/>
                <w:kern w:val="0"/>
                <w:szCs w:val="21"/>
              </w:rPr>
              <w:t>壁厚不小于</w:t>
            </w:r>
            <w:r>
              <w:rPr>
                <w:rFonts w:ascii="仿宋" w:eastAsia="仿宋" w:hAnsi="仿宋" w:cs="宋体"/>
                <w:kern w:val="0"/>
                <w:szCs w:val="21"/>
              </w:rPr>
              <w:t>0.7mm</w:t>
            </w:r>
            <w:r>
              <w:rPr>
                <w:rFonts w:ascii="仿宋" w:eastAsia="仿宋" w:hAnsi="仿宋" w:cs="宋体" w:hint="eastAsia"/>
                <w:kern w:val="0"/>
                <w:szCs w:val="21"/>
              </w:rPr>
              <w:t>；</w:t>
            </w:r>
            <w:r>
              <w:rPr>
                <w:rFonts w:ascii="仿宋" w:eastAsia="仿宋" w:hAnsi="仿宋" w:cs="宋体"/>
                <w:kern w:val="0"/>
                <w:szCs w:val="21"/>
              </w:rPr>
              <w:t xml:space="preserve">                                                                                                   6.</w:t>
            </w:r>
            <w:r>
              <w:rPr>
                <w:rFonts w:ascii="仿宋" w:eastAsia="仿宋" w:hAnsi="仿宋" w:cs="宋体" w:hint="eastAsia"/>
                <w:kern w:val="0"/>
                <w:szCs w:val="21"/>
              </w:rPr>
              <w:t>产品外观应无皱折、凹坑。</w:t>
            </w:r>
          </w:p>
        </w:tc>
      </w:tr>
      <w:tr w:rsidR="00E62DEB" w14:paraId="4E335C0F" w14:textId="77777777">
        <w:tc>
          <w:tcPr>
            <w:tcW w:w="550" w:type="dxa"/>
            <w:tcBorders>
              <w:top w:val="single" w:sz="6" w:space="0" w:color="auto"/>
              <w:left w:val="single" w:sz="6" w:space="0" w:color="auto"/>
              <w:bottom w:val="single" w:sz="6" w:space="0" w:color="auto"/>
              <w:right w:val="single" w:sz="6" w:space="0" w:color="auto"/>
            </w:tcBorders>
            <w:vAlign w:val="center"/>
          </w:tcPr>
          <w:p w14:paraId="62BD16E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18</w:t>
            </w:r>
          </w:p>
        </w:tc>
        <w:tc>
          <w:tcPr>
            <w:tcW w:w="1064" w:type="dxa"/>
            <w:tcBorders>
              <w:top w:val="single" w:sz="6" w:space="0" w:color="auto"/>
              <w:left w:val="single" w:sz="6" w:space="0" w:color="auto"/>
              <w:bottom w:val="single" w:sz="6" w:space="0" w:color="auto"/>
              <w:right w:val="single" w:sz="6" w:space="0" w:color="auto"/>
            </w:tcBorders>
            <w:vAlign w:val="center"/>
          </w:tcPr>
          <w:p w14:paraId="0B24FF1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方盘</w:t>
            </w:r>
          </w:p>
        </w:tc>
        <w:tc>
          <w:tcPr>
            <w:tcW w:w="6914" w:type="dxa"/>
            <w:tcBorders>
              <w:top w:val="single" w:sz="6" w:space="0" w:color="auto"/>
              <w:left w:val="single" w:sz="6" w:space="0" w:color="auto"/>
              <w:bottom w:val="single" w:sz="6" w:space="0" w:color="auto"/>
              <w:right w:val="single" w:sz="6" w:space="0" w:color="auto"/>
            </w:tcBorders>
            <w:vAlign w:val="center"/>
          </w:tcPr>
          <w:p w14:paraId="255B5819"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供中小学卫生室盛放各种医疗器械用；</w:t>
            </w:r>
            <w:r>
              <w:rPr>
                <w:rFonts w:ascii="仿宋" w:eastAsia="仿宋" w:hAnsi="仿宋" w:cs="宋体"/>
                <w:kern w:val="0"/>
                <w:szCs w:val="21"/>
              </w:rPr>
              <w:t xml:space="preserve">                                                                                  2.</w:t>
            </w:r>
            <w:r>
              <w:rPr>
                <w:rFonts w:ascii="仿宋" w:eastAsia="仿宋" w:hAnsi="仿宋" w:cs="宋体" w:hint="eastAsia"/>
                <w:kern w:val="0"/>
                <w:szCs w:val="21"/>
              </w:rPr>
              <w:t>不锈钢制成；</w:t>
            </w:r>
          </w:p>
          <w:p w14:paraId="3C4F6DC8"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规格：不小于</w:t>
            </w:r>
            <w:r>
              <w:rPr>
                <w:rFonts w:ascii="仿宋" w:eastAsia="仿宋" w:hAnsi="仿宋" w:cs="宋体"/>
                <w:kern w:val="0"/>
                <w:szCs w:val="21"/>
              </w:rPr>
              <w:t>400</w:t>
            </w:r>
            <w:r>
              <w:rPr>
                <w:rFonts w:ascii="仿宋" w:eastAsia="仿宋" w:hAnsi="仿宋" w:cs="宋体" w:hint="eastAsia"/>
                <w:kern w:val="0"/>
                <w:szCs w:val="21"/>
              </w:rPr>
              <w:t>×</w:t>
            </w:r>
            <w:r>
              <w:rPr>
                <w:rFonts w:ascii="仿宋" w:eastAsia="仿宋" w:hAnsi="仿宋" w:cs="宋体"/>
                <w:kern w:val="0"/>
                <w:szCs w:val="21"/>
              </w:rPr>
              <w:t>600</w:t>
            </w:r>
            <w:r>
              <w:rPr>
                <w:rFonts w:ascii="仿宋" w:eastAsia="仿宋" w:hAnsi="仿宋" w:cs="宋体" w:hint="eastAsia"/>
                <w:kern w:val="0"/>
                <w:szCs w:val="21"/>
              </w:rPr>
              <w:t>×</w:t>
            </w:r>
            <w:r>
              <w:rPr>
                <w:rFonts w:ascii="仿宋" w:eastAsia="仿宋" w:hAnsi="仿宋" w:cs="宋体"/>
                <w:kern w:val="0"/>
                <w:szCs w:val="21"/>
              </w:rPr>
              <w:t>48mm</w:t>
            </w:r>
            <w:r>
              <w:rPr>
                <w:rFonts w:ascii="仿宋" w:eastAsia="仿宋" w:hAnsi="仿宋" w:cs="宋体" w:hint="eastAsia"/>
                <w:kern w:val="0"/>
                <w:szCs w:val="21"/>
              </w:rPr>
              <w:t>。</w:t>
            </w:r>
          </w:p>
        </w:tc>
      </w:tr>
      <w:tr w:rsidR="00E62DEB" w14:paraId="6A81DC5E" w14:textId="77777777">
        <w:tc>
          <w:tcPr>
            <w:tcW w:w="550" w:type="dxa"/>
            <w:tcBorders>
              <w:top w:val="single" w:sz="6" w:space="0" w:color="auto"/>
              <w:left w:val="single" w:sz="6" w:space="0" w:color="auto"/>
              <w:bottom w:val="single" w:sz="6" w:space="0" w:color="auto"/>
              <w:right w:val="single" w:sz="6" w:space="0" w:color="auto"/>
            </w:tcBorders>
            <w:vAlign w:val="center"/>
          </w:tcPr>
          <w:p w14:paraId="235F937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19</w:t>
            </w:r>
          </w:p>
        </w:tc>
        <w:tc>
          <w:tcPr>
            <w:tcW w:w="1064" w:type="dxa"/>
            <w:tcBorders>
              <w:top w:val="single" w:sz="6" w:space="0" w:color="auto"/>
              <w:left w:val="single" w:sz="6" w:space="0" w:color="auto"/>
              <w:bottom w:val="single" w:sz="6" w:space="0" w:color="auto"/>
              <w:right w:val="single" w:sz="6" w:space="0" w:color="auto"/>
            </w:tcBorders>
            <w:vAlign w:val="center"/>
          </w:tcPr>
          <w:p w14:paraId="24A8811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带盖方盘</w:t>
            </w:r>
          </w:p>
        </w:tc>
        <w:tc>
          <w:tcPr>
            <w:tcW w:w="6914" w:type="dxa"/>
            <w:tcBorders>
              <w:top w:val="single" w:sz="6" w:space="0" w:color="auto"/>
              <w:left w:val="single" w:sz="6" w:space="0" w:color="auto"/>
              <w:bottom w:val="single" w:sz="6" w:space="0" w:color="auto"/>
              <w:right w:val="single" w:sz="6" w:space="0" w:color="auto"/>
            </w:tcBorders>
            <w:vAlign w:val="center"/>
          </w:tcPr>
          <w:p w14:paraId="6F6E034F"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产品为搪瓷方盘；</w:t>
            </w:r>
            <w:r>
              <w:rPr>
                <w:rFonts w:ascii="仿宋" w:eastAsia="仿宋" w:hAnsi="仿宋" w:cs="宋体"/>
                <w:kern w:val="0"/>
                <w:szCs w:val="21"/>
              </w:rPr>
              <w:t xml:space="preserve">                                                                                                               2.</w:t>
            </w:r>
            <w:r>
              <w:rPr>
                <w:rFonts w:ascii="仿宋" w:eastAsia="仿宋" w:hAnsi="仿宋" w:cs="宋体" w:hint="eastAsia"/>
                <w:kern w:val="0"/>
                <w:szCs w:val="21"/>
              </w:rPr>
              <w:t>规格不小于</w:t>
            </w:r>
            <w:r>
              <w:rPr>
                <w:rFonts w:ascii="仿宋" w:eastAsia="仿宋" w:hAnsi="仿宋" w:cs="宋体"/>
                <w:kern w:val="0"/>
                <w:szCs w:val="21"/>
              </w:rPr>
              <w:t>300mm</w:t>
            </w:r>
            <w:r>
              <w:rPr>
                <w:rFonts w:ascii="仿宋" w:eastAsia="仿宋" w:hAnsi="仿宋" w:cs="宋体" w:hint="eastAsia"/>
                <w:kern w:val="0"/>
                <w:szCs w:val="21"/>
              </w:rPr>
              <w:t>×</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 xml:space="preserve">                                                                                                                 3.</w:t>
            </w:r>
            <w:r>
              <w:rPr>
                <w:rFonts w:ascii="仿宋" w:eastAsia="仿宋" w:hAnsi="仿宋" w:cs="宋体" w:hint="eastAsia"/>
                <w:kern w:val="0"/>
                <w:szCs w:val="21"/>
              </w:rPr>
              <w:t>深度不小于</w:t>
            </w:r>
            <w:r>
              <w:rPr>
                <w:rFonts w:ascii="仿宋" w:eastAsia="仿宋" w:hAnsi="仿宋" w:cs="宋体"/>
                <w:kern w:val="0"/>
                <w:szCs w:val="21"/>
              </w:rPr>
              <w:t>45mm</w:t>
            </w:r>
            <w:r>
              <w:rPr>
                <w:rFonts w:ascii="仿宋" w:eastAsia="仿宋" w:hAnsi="仿宋" w:cs="宋体" w:hint="eastAsia"/>
                <w:kern w:val="0"/>
                <w:szCs w:val="21"/>
              </w:rPr>
              <w:t>；</w:t>
            </w:r>
            <w:r>
              <w:rPr>
                <w:rFonts w:ascii="仿宋" w:eastAsia="仿宋" w:hAnsi="仿宋" w:cs="宋体"/>
                <w:kern w:val="0"/>
                <w:szCs w:val="21"/>
              </w:rPr>
              <w:t xml:space="preserve">                                                                                                      4.</w:t>
            </w:r>
            <w:r>
              <w:rPr>
                <w:rFonts w:ascii="仿宋" w:eastAsia="仿宋" w:hAnsi="仿宋" w:cs="宋体" w:hint="eastAsia"/>
                <w:kern w:val="0"/>
                <w:szCs w:val="21"/>
              </w:rPr>
              <w:t>盖的中心应有固定把手；</w:t>
            </w:r>
            <w:r>
              <w:rPr>
                <w:rFonts w:ascii="仿宋" w:eastAsia="仿宋" w:hAnsi="仿宋" w:cs="宋体"/>
                <w:kern w:val="0"/>
                <w:szCs w:val="21"/>
              </w:rPr>
              <w:t xml:space="preserve">                                                                                              5.</w:t>
            </w:r>
            <w:r>
              <w:rPr>
                <w:rFonts w:ascii="仿宋" w:eastAsia="仿宋" w:hAnsi="仿宋" w:cs="宋体" w:hint="eastAsia"/>
                <w:kern w:val="0"/>
                <w:szCs w:val="21"/>
              </w:rPr>
              <w:t>整体呈乳白色，不应有泛黄现象。</w:t>
            </w:r>
          </w:p>
        </w:tc>
      </w:tr>
      <w:tr w:rsidR="00E62DEB" w14:paraId="0043AA82" w14:textId="77777777">
        <w:tc>
          <w:tcPr>
            <w:tcW w:w="550" w:type="dxa"/>
            <w:tcBorders>
              <w:top w:val="single" w:sz="6" w:space="0" w:color="auto"/>
              <w:left w:val="single" w:sz="6" w:space="0" w:color="auto"/>
              <w:bottom w:val="single" w:sz="6" w:space="0" w:color="auto"/>
              <w:right w:val="single" w:sz="6" w:space="0" w:color="auto"/>
            </w:tcBorders>
            <w:vAlign w:val="center"/>
          </w:tcPr>
          <w:p w14:paraId="12EFE6E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20</w:t>
            </w:r>
          </w:p>
        </w:tc>
        <w:tc>
          <w:tcPr>
            <w:tcW w:w="1064" w:type="dxa"/>
            <w:tcBorders>
              <w:top w:val="single" w:sz="6" w:space="0" w:color="auto"/>
              <w:left w:val="single" w:sz="6" w:space="0" w:color="auto"/>
              <w:bottom w:val="single" w:sz="6" w:space="0" w:color="auto"/>
              <w:right w:val="single" w:sz="6" w:space="0" w:color="auto"/>
            </w:tcBorders>
            <w:vAlign w:val="center"/>
          </w:tcPr>
          <w:p w14:paraId="187AF7B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酒精灯</w:t>
            </w:r>
          </w:p>
        </w:tc>
        <w:tc>
          <w:tcPr>
            <w:tcW w:w="6914" w:type="dxa"/>
            <w:tcBorders>
              <w:top w:val="single" w:sz="6" w:space="0" w:color="auto"/>
              <w:left w:val="single" w:sz="6" w:space="0" w:color="auto"/>
              <w:bottom w:val="single" w:sz="6" w:space="0" w:color="auto"/>
              <w:right w:val="single" w:sz="6" w:space="0" w:color="auto"/>
            </w:tcBorders>
            <w:vAlign w:val="center"/>
          </w:tcPr>
          <w:p w14:paraId="407D738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1.150mL</w:t>
            </w:r>
            <w:r>
              <w:rPr>
                <w:rFonts w:ascii="仿宋" w:eastAsia="仿宋" w:hAnsi="仿宋" w:cs="宋体" w:hint="eastAsia"/>
                <w:kern w:val="0"/>
                <w:szCs w:val="21"/>
              </w:rPr>
              <w:t>，透明钠钙玻璃制，无黄绿色；</w:t>
            </w:r>
          </w:p>
          <w:p w14:paraId="27C6ED26"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lastRenderedPageBreak/>
              <w:t>2.</w:t>
            </w:r>
            <w:r>
              <w:rPr>
                <w:rFonts w:ascii="仿宋" w:eastAsia="仿宋" w:hAnsi="仿宋" w:cs="宋体" w:hint="eastAsia"/>
                <w:kern w:val="0"/>
                <w:szCs w:val="21"/>
              </w:rPr>
              <w:t>灯口应平整，瓷灯头与灯口平面间隙不应超过</w:t>
            </w:r>
            <w:r>
              <w:rPr>
                <w:rFonts w:ascii="仿宋" w:eastAsia="仿宋" w:hAnsi="仿宋" w:cs="宋体"/>
                <w:kern w:val="0"/>
                <w:szCs w:val="21"/>
              </w:rPr>
              <w:t>1.5mm</w:t>
            </w:r>
            <w:r>
              <w:rPr>
                <w:rFonts w:ascii="仿宋" w:eastAsia="仿宋" w:hAnsi="仿宋" w:cs="宋体" w:hint="eastAsia"/>
                <w:kern w:val="0"/>
                <w:szCs w:val="21"/>
              </w:rPr>
              <w:t>；</w:t>
            </w:r>
          </w:p>
          <w:p w14:paraId="15848720"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玻璃灯罩应磨口；</w:t>
            </w:r>
          </w:p>
          <w:p w14:paraId="18409292"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瓷灯头应为白色，完全覆盖灯口，表面无缺陷，配置与灯口孔径相适应的整齐完整的棉线灯芯</w:t>
            </w:r>
          </w:p>
        </w:tc>
      </w:tr>
      <w:tr w:rsidR="00E62DEB" w14:paraId="7ACFE13E" w14:textId="77777777">
        <w:tc>
          <w:tcPr>
            <w:tcW w:w="550" w:type="dxa"/>
            <w:tcBorders>
              <w:top w:val="single" w:sz="6" w:space="0" w:color="auto"/>
              <w:left w:val="single" w:sz="6" w:space="0" w:color="auto"/>
              <w:bottom w:val="single" w:sz="6" w:space="0" w:color="auto"/>
              <w:right w:val="single" w:sz="6" w:space="0" w:color="auto"/>
            </w:tcBorders>
            <w:vAlign w:val="center"/>
          </w:tcPr>
          <w:p w14:paraId="3EF0EA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21</w:t>
            </w:r>
          </w:p>
        </w:tc>
        <w:tc>
          <w:tcPr>
            <w:tcW w:w="1064" w:type="dxa"/>
            <w:tcBorders>
              <w:top w:val="single" w:sz="6" w:space="0" w:color="auto"/>
              <w:left w:val="single" w:sz="6" w:space="0" w:color="auto"/>
              <w:bottom w:val="single" w:sz="6" w:space="0" w:color="auto"/>
              <w:right w:val="single" w:sz="6" w:space="0" w:color="auto"/>
            </w:tcBorders>
            <w:vAlign w:val="center"/>
          </w:tcPr>
          <w:p w14:paraId="3B71A50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冲眼壶</w:t>
            </w:r>
          </w:p>
        </w:tc>
        <w:tc>
          <w:tcPr>
            <w:tcW w:w="6914" w:type="dxa"/>
            <w:tcBorders>
              <w:top w:val="single" w:sz="6" w:space="0" w:color="auto"/>
              <w:left w:val="single" w:sz="6" w:space="0" w:color="auto"/>
              <w:bottom w:val="single" w:sz="6" w:space="0" w:color="auto"/>
              <w:right w:val="single" w:sz="6" w:space="0" w:color="auto"/>
            </w:tcBorders>
            <w:vAlign w:val="center"/>
          </w:tcPr>
          <w:p w14:paraId="11D4A303"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由壶体、壶盖、壶嘴和固定把手组成；</w:t>
            </w:r>
            <w:r>
              <w:rPr>
                <w:rFonts w:ascii="仿宋" w:eastAsia="仿宋" w:hAnsi="仿宋" w:cs="宋体"/>
                <w:kern w:val="0"/>
                <w:szCs w:val="21"/>
              </w:rPr>
              <w:t xml:space="preserve">                                                                                         2.</w:t>
            </w:r>
            <w:r>
              <w:rPr>
                <w:rFonts w:ascii="仿宋" w:eastAsia="仿宋" w:hAnsi="仿宋" w:cs="宋体" w:hint="eastAsia"/>
                <w:kern w:val="0"/>
                <w:szCs w:val="21"/>
              </w:rPr>
              <w:t>不锈钢材质；</w:t>
            </w:r>
            <w:r>
              <w:rPr>
                <w:rFonts w:ascii="仿宋" w:eastAsia="仿宋" w:hAnsi="仿宋" w:cs="宋体"/>
                <w:kern w:val="0"/>
                <w:szCs w:val="21"/>
              </w:rPr>
              <w:t xml:space="preserve">                                                                                                  3.</w:t>
            </w:r>
            <w:r>
              <w:rPr>
                <w:rFonts w:ascii="仿宋" w:eastAsia="仿宋" w:hAnsi="仿宋" w:cs="宋体" w:hint="eastAsia"/>
                <w:kern w:val="0"/>
                <w:szCs w:val="21"/>
              </w:rPr>
              <w:t>高度不小于</w:t>
            </w:r>
            <w:r>
              <w:rPr>
                <w:rFonts w:ascii="仿宋" w:eastAsia="仿宋" w:hAnsi="仿宋" w:cs="宋体"/>
                <w:kern w:val="0"/>
                <w:szCs w:val="21"/>
              </w:rPr>
              <w:t>115mm</w:t>
            </w:r>
            <w:r>
              <w:rPr>
                <w:rFonts w:ascii="仿宋" w:eastAsia="仿宋" w:hAnsi="仿宋" w:cs="宋体" w:hint="eastAsia"/>
                <w:kern w:val="0"/>
                <w:szCs w:val="21"/>
              </w:rPr>
              <w:t>，直径不小于</w:t>
            </w:r>
            <w:r>
              <w:rPr>
                <w:rFonts w:ascii="仿宋" w:eastAsia="仿宋" w:hAnsi="仿宋" w:cs="宋体"/>
                <w:kern w:val="0"/>
                <w:szCs w:val="21"/>
              </w:rPr>
              <w:t>70mm</w:t>
            </w:r>
            <w:r>
              <w:rPr>
                <w:rFonts w:ascii="仿宋" w:eastAsia="仿宋" w:hAnsi="仿宋" w:cs="宋体" w:hint="eastAsia"/>
                <w:kern w:val="0"/>
                <w:szCs w:val="21"/>
              </w:rPr>
              <w:t>；</w:t>
            </w:r>
          </w:p>
          <w:p w14:paraId="257E56AD"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壁厚不小于</w:t>
            </w:r>
            <w:r>
              <w:rPr>
                <w:rFonts w:ascii="仿宋" w:eastAsia="仿宋" w:hAnsi="仿宋" w:cs="宋体"/>
                <w:kern w:val="0"/>
                <w:szCs w:val="21"/>
              </w:rPr>
              <w:t>0.5mm</w:t>
            </w:r>
            <w:r>
              <w:rPr>
                <w:rFonts w:ascii="仿宋" w:eastAsia="仿宋" w:hAnsi="仿宋" w:cs="宋体" w:hint="eastAsia"/>
                <w:kern w:val="0"/>
                <w:szCs w:val="21"/>
              </w:rPr>
              <w:t>。</w:t>
            </w:r>
          </w:p>
        </w:tc>
      </w:tr>
      <w:tr w:rsidR="00E62DEB" w14:paraId="33236EBE" w14:textId="77777777">
        <w:tc>
          <w:tcPr>
            <w:tcW w:w="550" w:type="dxa"/>
            <w:tcBorders>
              <w:top w:val="single" w:sz="6" w:space="0" w:color="auto"/>
              <w:left w:val="single" w:sz="6" w:space="0" w:color="auto"/>
              <w:bottom w:val="single" w:sz="6" w:space="0" w:color="auto"/>
              <w:right w:val="single" w:sz="6" w:space="0" w:color="auto"/>
            </w:tcBorders>
            <w:vAlign w:val="center"/>
          </w:tcPr>
          <w:p w14:paraId="140102C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22</w:t>
            </w:r>
          </w:p>
        </w:tc>
        <w:tc>
          <w:tcPr>
            <w:tcW w:w="1064" w:type="dxa"/>
            <w:tcBorders>
              <w:top w:val="single" w:sz="6" w:space="0" w:color="auto"/>
              <w:left w:val="single" w:sz="6" w:space="0" w:color="auto"/>
              <w:bottom w:val="single" w:sz="6" w:space="0" w:color="auto"/>
              <w:right w:val="single" w:sz="6" w:space="0" w:color="auto"/>
            </w:tcBorders>
            <w:vAlign w:val="center"/>
          </w:tcPr>
          <w:p w14:paraId="05D484D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受水器</w:t>
            </w:r>
          </w:p>
        </w:tc>
        <w:tc>
          <w:tcPr>
            <w:tcW w:w="6914" w:type="dxa"/>
            <w:tcBorders>
              <w:top w:val="single" w:sz="6" w:space="0" w:color="auto"/>
              <w:left w:val="single" w:sz="6" w:space="0" w:color="auto"/>
              <w:bottom w:val="single" w:sz="6" w:space="0" w:color="auto"/>
              <w:right w:val="single" w:sz="6" w:space="0" w:color="auto"/>
            </w:tcBorders>
            <w:vAlign w:val="center"/>
          </w:tcPr>
          <w:p w14:paraId="44F98300"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塑料一次性注塑成型；</w:t>
            </w:r>
          </w:p>
        </w:tc>
      </w:tr>
      <w:tr w:rsidR="00E62DEB" w14:paraId="0845486F" w14:textId="77777777">
        <w:tc>
          <w:tcPr>
            <w:tcW w:w="550" w:type="dxa"/>
            <w:tcBorders>
              <w:top w:val="single" w:sz="6" w:space="0" w:color="auto"/>
              <w:left w:val="single" w:sz="6" w:space="0" w:color="auto"/>
              <w:bottom w:val="single" w:sz="6" w:space="0" w:color="auto"/>
              <w:right w:val="single" w:sz="6" w:space="0" w:color="auto"/>
            </w:tcBorders>
            <w:vAlign w:val="center"/>
          </w:tcPr>
          <w:p w14:paraId="715C3D6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23</w:t>
            </w:r>
          </w:p>
        </w:tc>
        <w:tc>
          <w:tcPr>
            <w:tcW w:w="1064" w:type="dxa"/>
            <w:tcBorders>
              <w:top w:val="single" w:sz="6" w:space="0" w:color="auto"/>
              <w:left w:val="single" w:sz="6" w:space="0" w:color="auto"/>
              <w:bottom w:val="single" w:sz="6" w:space="0" w:color="auto"/>
              <w:right w:val="single" w:sz="6" w:space="0" w:color="auto"/>
            </w:tcBorders>
            <w:vAlign w:val="center"/>
          </w:tcPr>
          <w:p w14:paraId="7AAC4BB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剪刀</w:t>
            </w:r>
          </w:p>
        </w:tc>
        <w:tc>
          <w:tcPr>
            <w:tcW w:w="6914" w:type="dxa"/>
            <w:tcBorders>
              <w:top w:val="single" w:sz="6" w:space="0" w:color="auto"/>
              <w:left w:val="single" w:sz="6" w:space="0" w:color="auto"/>
              <w:bottom w:val="single" w:sz="6" w:space="0" w:color="auto"/>
              <w:right w:val="single" w:sz="6" w:space="0" w:color="auto"/>
            </w:tcBorders>
            <w:vAlign w:val="center"/>
          </w:tcPr>
          <w:p w14:paraId="3EE2A232"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本产品为医疗基本器械；</w:t>
            </w:r>
            <w:r>
              <w:rPr>
                <w:rFonts w:ascii="仿宋" w:eastAsia="仿宋" w:hAnsi="仿宋" w:cs="宋体"/>
                <w:kern w:val="0"/>
                <w:szCs w:val="21"/>
              </w:rPr>
              <w:t xml:space="preserve">                                                                                               2.</w:t>
            </w:r>
            <w:r>
              <w:rPr>
                <w:rFonts w:ascii="仿宋" w:eastAsia="仿宋" w:hAnsi="仿宋" w:cs="宋体" w:hint="eastAsia"/>
                <w:kern w:val="0"/>
                <w:szCs w:val="21"/>
              </w:rPr>
              <w:t>不锈钢制作；</w:t>
            </w:r>
          </w:p>
          <w:p w14:paraId="177540D7"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产品全长不小于</w:t>
            </w:r>
            <w:r>
              <w:rPr>
                <w:rFonts w:ascii="仿宋" w:eastAsia="仿宋" w:hAnsi="仿宋" w:cs="宋体"/>
                <w:kern w:val="0"/>
                <w:szCs w:val="21"/>
              </w:rPr>
              <w:t>190mm</w:t>
            </w:r>
            <w:r>
              <w:rPr>
                <w:rFonts w:ascii="仿宋" w:eastAsia="仿宋" w:hAnsi="仿宋" w:cs="宋体" w:hint="eastAsia"/>
                <w:kern w:val="0"/>
                <w:szCs w:val="21"/>
              </w:rPr>
              <w:t>；</w:t>
            </w:r>
            <w:r>
              <w:rPr>
                <w:rFonts w:ascii="仿宋" w:eastAsia="仿宋" w:hAnsi="仿宋" w:cs="宋体"/>
                <w:kern w:val="0"/>
                <w:szCs w:val="21"/>
              </w:rPr>
              <w:t xml:space="preserve">                                                                                               4.</w:t>
            </w:r>
            <w:r>
              <w:rPr>
                <w:rFonts w:ascii="仿宋" w:eastAsia="仿宋" w:hAnsi="仿宋" w:cs="宋体" w:hint="eastAsia"/>
                <w:kern w:val="0"/>
                <w:szCs w:val="21"/>
              </w:rPr>
              <w:t>由</w:t>
            </w:r>
            <w:r>
              <w:rPr>
                <w:rFonts w:ascii="仿宋" w:eastAsia="仿宋" w:hAnsi="仿宋" w:cs="宋体"/>
                <w:kern w:val="0"/>
                <w:szCs w:val="21"/>
              </w:rPr>
              <w:t>2</w:t>
            </w:r>
            <w:r>
              <w:rPr>
                <w:rFonts w:ascii="仿宋" w:eastAsia="仿宋" w:hAnsi="仿宋" w:cs="宋体" w:hint="eastAsia"/>
                <w:kern w:val="0"/>
                <w:szCs w:val="21"/>
              </w:rPr>
              <w:t>个剪刀片组合而成，刀片厚度</w:t>
            </w:r>
            <w:r>
              <w:rPr>
                <w:rFonts w:ascii="仿宋" w:eastAsia="仿宋" w:hAnsi="仿宋" w:cs="宋体"/>
                <w:kern w:val="0"/>
                <w:szCs w:val="21"/>
              </w:rPr>
              <w:t>1.5</w:t>
            </w:r>
            <w:r>
              <w:rPr>
                <w:rFonts w:ascii="仿宋" w:eastAsia="仿宋" w:hAnsi="仿宋" w:cs="宋体" w:hint="eastAsia"/>
                <w:kern w:val="0"/>
                <w:szCs w:val="21"/>
              </w:rPr>
              <w:t>±</w:t>
            </w:r>
            <w:r>
              <w:rPr>
                <w:rFonts w:ascii="仿宋" w:eastAsia="仿宋" w:hAnsi="仿宋" w:cs="宋体"/>
                <w:kern w:val="0"/>
                <w:szCs w:val="21"/>
              </w:rPr>
              <w:t>0.2mm</w:t>
            </w:r>
            <w:r>
              <w:rPr>
                <w:rFonts w:ascii="仿宋" w:eastAsia="仿宋" w:hAnsi="仿宋" w:cs="宋体" w:hint="eastAsia"/>
                <w:kern w:val="0"/>
                <w:szCs w:val="21"/>
              </w:rPr>
              <w:t>。</w:t>
            </w:r>
          </w:p>
        </w:tc>
      </w:tr>
      <w:tr w:rsidR="00E62DEB" w14:paraId="277758ED" w14:textId="77777777">
        <w:tc>
          <w:tcPr>
            <w:tcW w:w="550" w:type="dxa"/>
            <w:tcBorders>
              <w:top w:val="single" w:sz="6" w:space="0" w:color="auto"/>
              <w:left w:val="single" w:sz="6" w:space="0" w:color="auto"/>
              <w:bottom w:val="single" w:sz="6" w:space="0" w:color="auto"/>
              <w:right w:val="single" w:sz="6" w:space="0" w:color="auto"/>
            </w:tcBorders>
            <w:vAlign w:val="center"/>
          </w:tcPr>
          <w:p w14:paraId="64F8730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24</w:t>
            </w:r>
          </w:p>
        </w:tc>
        <w:tc>
          <w:tcPr>
            <w:tcW w:w="1064" w:type="dxa"/>
            <w:tcBorders>
              <w:top w:val="single" w:sz="6" w:space="0" w:color="auto"/>
              <w:left w:val="single" w:sz="6" w:space="0" w:color="auto"/>
              <w:bottom w:val="single" w:sz="6" w:space="0" w:color="auto"/>
              <w:right w:val="single" w:sz="6" w:space="0" w:color="auto"/>
            </w:tcBorders>
            <w:vAlign w:val="center"/>
          </w:tcPr>
          <w:p w14:paraId="2A6105C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外伤处理器械</w:t>
            </w:r>
          </w:p>
        </w:tc>
        <w:tc>
          <w:tcPr>
            <w:tcW w:w="6914" w:type="dxa"/>
            <w:tcBorders>
              <w:top w:val="single" w:sz="6" w:space="0" w:color="auto"/>
              <w:left w:val="single" w:sz="6" w:space="0" w:color="auto"/>
              <w:bottom w:val="single" w:sz="6" w:space="0" w:color="auto"/>
              <w:right w:val="single" w:sz="6" w:space="0" w:color="auto"/>
            </w:tcBorders>
            <w:vAlign w:val="center"/>
          </w:tcPr>
          <w:p w14:paraId="67271B93"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本产品为处理体外伤害的器械装备；</w:t>
            </w:r>
          </w:p>
          <w:p w14:paraId="6259BB67"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本产品包含缝针、缝线、止血钳、剪刀、镊子及绷带、药棉组成。</w:t>
            </w:r>
            <w:r>
              <w:rPr>
                <w:rFonts w:ascii="宋体" w:hAnsi="宋体" w:cs="宋体"/>
                <w:kern w:val="0"/>
                <w:szCs w:val="21"/>
              </w:rPr>
              <w:t xml:space="preserve"> </w:t>
            </w:r>
          </w:p>
        </w:tc>
      </w:tr>
      <w:tr w:rsidR="00E62DEB" w14:paraId="737A9776" w14:textId="77777777">
        <w:tc>
          <w:tcPr>
            <w:tcW w:w="550" w:type="dxa"/>
            <w:tcBorders>
              <w:top w:val="single" w:sz="6" w:space="0" w:color="auto"/>
              <w:left w:val="single" w:sz="6" w:space="0" w:color="auto"/>
              <w:bottom w:val="single" w:sz="6" w:space="0" w:color="auto"/>
              <w:right w:val="single" w:sz="6" w:space="0" w:color="auto"/>
            </w:tcBorders>
            <w:vAlign w:val="center"/>
          </w:tcPr>
          <w:p w14:paraId="289B554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25</w:t>
            </w:r>
          </w:p>
        </w:tc>
        <w:tc>
          <w:tcPr>
            <w:tcW w:w="1064" w:type="dxa"/>
            <w:tcBorders>
              <w:top w:val="single" w:sz="6" w:space="0" w:color="auto"/>
              <w:left w:val="single" w:sz="6" w:space="0" w:color="auto"/>
              <w:bottom w:val="single" w:sz="6" w:space="0" w:color="auto"/>
              <w:right w:val="single" w:sz="6" w:space="0" w:color="auto"/>
            </w:tcBorders>
            <w:vAlign w:val="center"/>
          </w:tcPr>
          <w:p w14:paraId="6A22CB0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注射器</w:t>
            </w:r>
          </w:p>
        </w:tc>
        <w:tc>
          <w:tcPr>
            <w:tcW w:w="6914" w:type="dxa"/>
            <w:tcBorders>
              <w:top w:val="single" w:sz="6" w:space="0" w:color="auto"/>
              <w:left w:val="single" w:sz="6" w:space="0" w:color="auto"/>
              <w:bottom w:val="single" w:sz="6" w:space="0" w:color="auto"/>
              <w:right w:val="single" w:sz="6" w:space="0" w:color="auto"/>
            </w:tcBorders>
            <w:vAlign w:val="center"/>
          </w:tcPr>
          <w:p w14:paraId="53D37D4B"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供中小学卫生室注射药物用，塑料一次性产品。</w:t>
            </w:r>
          </w:p>
        </w:tc>
      </w:tr>
      <w:tr w:rsidR="00E62DEB" w14:paraId="2402DCAA" w14:textId="77777777">
        <w:tc>
          <w:tcPr>
            <w:tcW w:w="550" w:type="dxa"/>
            <w:tcBorders>
              <w:top w:val="single" w:sz="6" w:space="0" w:color="auto"/>
              <w:left w:val="single" w:sz="6" w:space="0" w:color="auto"/>
              <w:bottom w:val="single" w:sz="6" w:space="0" w:color="auto"/>
              <w:right w:val="single" w:sz="6" w:space="0" w:color="auto"/>
            </w:tcBorders>
            <w:vAlign w:val="center"/>
          </w:tcPr>
          <w:p w14:paraId="4111755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26</w:t>
            </w:r>
          </w:p>
        </w:tc>
        <w:tc>
          <w:tcPr>
            <w:tcW w:w="1064" w:type="dxa"/>
            <w:tcBorders>
              <w:top w:val="single" w:sz="6" w:space="0" w:color="auto"/>
              <w:left w:val="single" w:sz="6" w:space="0" w:color="auto"/>
              <w:bottom w:val="single" w:sz="6" w:space="0" w:color="auto"/>
              <w:right w:val="single" w:sz="6" w:space="0" w:color="auto"/>
            </w:tcBorders>
            <w:vAlign w:val="center"/>
          </w:tcPr>
          <w:p w14:paraId="55CE6A2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卫生箱</w:t>
            </w:r>
          </w:p>
        </w:tc>
        <w:tc>
          <w:tcPr>
            <w:tcW w:w="6914" w:type="dxa"/>
            <w:tcBorders>
              <w:top w:val="single" w:sz="6" w:space="0" w:color="auto"/>
              <w:left w:val="single" w:sz="6" w:space="0" w:color="auto"/>
              <w:bottom w:val="single" w:sz="6" w:space="0" w:color="auto"/>
              <w:right w:val="single" w:sz="6" w:space="0" w:color="auto"/>
            </w:tcBorders>
            <w:vAlign w:val="center"/>
          </w:tcPr>
          <w:p w14:paraId="6ACC6B08"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供中小学卫生室盛放急救用品，外包装为铝合金制成；</w:t>
            </w:r>
          </w:p>
          <w:p w14:paraId="3F330991"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规格不小于</w:t>
            </w:r>
            <w:r>
              <w:rPr>
                <w:rFonts w:ascii="仿宋" w:eastAsia="仿宋" w:hAnsi="仿宋" w:cs="宋体"/>
                <w:kern w:val="0"/>
                <w:szCs w:val="21"/>
              </w:rPr>
              <w:t>280</w:t>
            </w:r>
            <w:r>
              <w:rPr>
                <w:rFonts w:ascii="仿宋" w:eastAsia="仿宋" w:hAnsi="仿宋" w:cs="宋体" w:hint="eastAsia"/>
                <w:kern w:val="0"/>
                <w:szCs w:val="21"/>
              </w:rPr>
              <w:t>×</w:t>
            </w:r>
            <w:r>
              <w:rPr>
                <w:rFonts w:ascii="仿宋" w:eastAsia="仿宋" w:hAnsi="仿宋" w:cs="宋体"/>
                <w:kern w:val="0"/>
                <w:szCs w:val="21"/>
              </w:rPr>
              <w:t>250</w:t>
            </w:r>
            <w:r>
              <w:rPr>
                <w:rFonts w:ascii="仿宋" w:eastAsia="仿宋" w:hAnsi="仿宋" w:cs="宋体" w:hint="eastAsia"/>
                <w:kern w:val="0"/>
                <w:szCs w:val="21"/>
              </w:rPr>
              <w:t>×</w:t>
            </w:r>
            <w:r>
              <w:rPr>
                <w:rFonts w:ascii="仿宋" w:eastAsia="仿宋" w:hAnsi="仿宋" w:cs="宋体"/>
                <w:kern w:val="0"/>
                <w:szCs w:val="21"/>
              </w:rPr>
              <w:t>180mm</w:t>
            </w:r>
            <w:r>
              <w:rPr>
                <w:rFonts w:ascii="仿宋" w:eastAsia="仿宋" w:hAnsi="仿宋" w:cs="宋体" w:hint="eastAsia"/>
                <w:kern w:val="0"/>
                <w:szCs w:val="21"/>
              </w:rPr>
              <w:t>。</w:t>
            </w:r>
          </w:p>
        </w:tc>
      </w:tr>
      <w:tr w:rsidR="00E62DEB" w14:paraId="157EA3F4" w14:textId="77777777">
        <w:tc>
          <w:tcPr>
            <w:tcW w:w="550" w:type="dxa"/>
            <w:tcBorders>
              <w:top w:val="single" w:sz="6" w:space="0" w:color="auto"/>
              <w:left w:val="single" w:sz="6" w:space="0" w:color="auto"/>
              <w:bottom w:val="single" w:sz="6" w:space="0" w:color="auto"/>
              <w:right w:val="single" w:sz="6" w:space="0" w:color="auto"/>
            </w:tcBorders>
            <w:vAlign w:val="center"/>
          </w:tcPr>
          <w:p w14:paraId="1CD8293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27</w:t>
            </w:r>
          </w:p>
        </w:tc>
        <w:tc>
          <w:tcPr>
            <w:tcW w:w="1064" w:type="dxa"/>
            <w:tcBorders>
              <w:top w:val="single" w:sz="6" w:space="0" w:color="auto"/>
              <w:left w:val="single" w:sz="6" w:space="0" w:color="auto"/>
              <w:bottom w:val="single" w:sz="6" w:space="0" w:color="auto"/>
              <w:right w:val="single" w:sz="6" w:space="0" w:color="auto"/>
            </w:tcBorders>
            <w:vAlign w:val="center"/>
          </w:tcPr>
          <w:p w14:paraId="2BB128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器械柜</w:t>
            </w:r>
          </w:p>
        </w:tc>
        <w:tc>
          <w:tcPr>
            <w:tcW w:w="6914" w:type="dxa"/>
            <w:tcBorders>
              <w:top w:val="single" w:sz="6" w:space="0" w:color="auto"/>
              <w:left w:val="single" w:sz="6" w:space="0" w:color="auto"/>
              <w:bottom w:val="single" w:sz="6" w:space="0" w:color="auto"/>
              <w:right w:val="single" w:sz="6" w:space="0" w:color="auto"/>
            </w:tcBorders>
            <w:vAlign w:val="center"/>
          </w:tcPr>
          <w:p w14:paraId="467BC3B2"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供中小学卫生室存放小型器械；</w:t>
            </w:r>
          </w:p>
          <w:p w14:paraId="150F54F7"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w:t>
            </w:r>
            <w:r>
              <w:rPr>
                <w:rFonts w:ascii="仿宋" w:eastAsia="仿宋" w:hAnsi="仿宋" w:cs="宋体"/>
                <w:kern w:val="0"/>
                <w:szCs w:val="21"/>
              </w:rPr>
              <w:t>1200</w:t>
            </w:r>
            <w:r>
              <w:rPr>
                <w:rFonts w:ascii="仿宋" w:eastAsia="仿宋" w:hAnsi="仿宋" w:cs="宋体" w:hint="eastAsia"/>
                <w:kern w:val="0"/>
                <w:szCs w:val="21"/>
              </w:rPr>
              <w:t>×</w:t>
            </w:r>
            <w:r>
              <w:rPr>
                <w:rFonts w:ascii="仿宋" w:eastAsia="仿宋" w:hAnsi="仿宋" w:cs="宋体"/>
                <w:kern w:val="0"/>
                <w:szCs w:val="21"/>
              </w:rPr>
              <w:t>500</w:t>
            </w:r>
            <w:r>
              <w:rPr>
                <w:rFonts w:ascii="仿宋" w:eastAsia="仿宋" w:hAnsi="仿宋" w:cs="宋体" w:hint="eastAsia"/>
                <w:kern w:val="0"/>
                <w:szCs w:val="21"/>
              </w:rPr>
              <w:t>×</w:t>
            </w:r>
            <w:r>
              <w:rPr>
                <w:rFonts w:ascii="仿宋" w:eastAsia="仿宋" w:hAnsi="仿宋" w:cs="宋体"/>
                <w:kern w:val="0"/>
                <w:szCs w:val="21"/>
              </w:rPr>
              <w:t>2000mm</w:t>
            </w:r>
            <w:r>
              <w:rPr>
                <w:rFonts w:ascii="仿宋" w:eastAsia="仿宋" w:hAnsi="仿宋" w:cs="宋体" w:hint="eastAsia"/>
                <w:kern w:val="0"/>
                <w:szCs w:val="21"/>
              </w:rPr>
              <w:t>；</w:t>
            </w:r>
          </w:p>
          <w:p w14:paraId="083B3E48"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3</w:t>
            </w:r>
            <w:r>
              <w:rPr>
                <w:rFonts w:ascii="仿宋" w:eastAsia="仿宋" w:hAnsi="仿宋" w:cs="宋体"/>
                <w:kern w:val="0"/>
                <w:szCs w:val="21"/>
              </w:rPr>
              <w:t>.</w:t>
            </w:r>
            <w:r>
              <w:rPr>
                <w:rFonts w:ascii="仿宋" w:eastAsia="仿宋" w:hAnsi="仿宋" w:cs="宋体" w:hint="eastAsia"/>
                <w:kern w:val="0"/>
                <w:szCs w:val="21"/>
              </w:rPr>
              <w:t>器械柜隔板静置载荷</w:t>
            </w:r>
            <w:r>
              <w:rPr>
                <w:rFonts w:ascii="仿宋" w:eastAsia="仿宋" w:hAnsi="仿宋" w:cs="宋体"/>
                <w:kern w:val="0"/>
                <w:szCs w:val="21"/>
              </w:rPr>
              <w:t>525N</w:t>
            </w:r>
            <w:r>
              <w:rPr>
                <w:rFonts w:ascii="仿宋" w:eastAsia="仿宋" w:hAnsi="仿宋" w:cs="宋体" w:hint="eastAsia"/>
                <w:kern w:val="0"/>
                <w:szCs w:val="21"/>
              </w:rPr>
              <w:t>无变形；</w:t>
            </w:r>
          </w:p>
          <w:p w14:paraId="63D10C9F"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4</w:t>
            </w:r>
            <w:r>
              <w:rPr>
                <w:rFonts w:ascii="仿宋" w:eastAsia="仿宋" w:hAnsi="仿宋" w:cs="宋体"/>
                <w:kern w:val="0"/>
                <w:szCs w:val="21"/>
              </w:rPr>
              <w:t>.</w:t>
            </w:r>
            <w:r>
              <w:rPr>
                <w:rFonts w:ascii="仿宋" w:eastAsia="仿宋" w:hAnsi="仿宋" w:cs="宋体" w:hint="eastAsia"/>
                <w:kern w:val="0"/>
                <w:szCs w:val="21"/>
              </w:rPr>
              <w:t>器械柜着地平稳，无摇晃感；</w:t>
            </w:r>
          </w:p>
          <w:p w14:paraId="65DE2001"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5</w:t>
            </w:r>
            <w:r>
              <w:rPr>
                <w:rFonts w:ascii="仿宋" w:eastAsia="仿宋" w:hAnsi="仿宋" w:cs="宋体"/>
                <w:kern w:val="0"/>
                <w:szCs w:val="21"/>
              </w:rPr>
              <w:t>.</w:t>
            </w:r>
            <w:r>
              <w:rPr>
                <w:rFonts w:ascii="仿宋" w:eastAsia="仿宋" w:hAnsi="仿宋" w:cs="宋体" w:hint="eastAsia"/>
                <w:kern w:val="0"/>
                <w:szCs w:val="21"/>
              </w:rPr>
              <w:t>五金配件连接牢固，无松动现象。</w:t>
            </w:r>
          </w:p>
        </w:tc>
      </w:tr>
      <w:tr w:rsidR="00E62DEB" w14:paraId="47D323E7" w14:textId="77777777">
        <w:tc>
          <w:tcPr>
            <w:tcW w:w="550" w:type="dxa"/>
            <w:tcBorders>
              <w:top w:val="single" w:sz="6" w:space="0" w:color="auto"/>
              <w:left w:val="single" w:sz="6" w:space="0" w:color="auto"/>
              <w:bottom w:val="single" w:sz="6" w:space="0" w:color="auto"/>
              <w:right w:val="single" w:sz="6" w:space="0" w:color="auto"/>
            </w:tcBorders>
            <w:vAlign w:val="center"/>
          </w:tcPr>
          <w:p w14:paraId="3664761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28</w:t>
            </w:r>
          </w:p>
        </w:tc>
        <w:tc>
          <w:tcPr>
            <w:tcW w:w="1064" w:type="dxa"/>
            <w:tcBorders>
              <w:top w:val="single" w:sz="6" w:space="0" w:color="auto"/>
              <w:left w:val="single" w:sz="6" w:space="0" w:color="auto"/>
              <w:bottom w:val="single" w:sz="6" w:space="0" w:color="auto"/>
              <w:right w:val="single" w:sz="6" w:space="0" w:color="auto"/>
            </w:tcBorders>
            <w:vAlign w:val="center"/>
          </w:tcPr>
          <w:p w14:paraId="4713683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药品柜</w:t>
            </w:r>
          </w:p>
        </w:tc>
        <w:tc>
          <w:tcPr>
            <w:tcW w:w="6914" w:type="dxa"/>
            <w:tcBorders>
              <w:top w:val="single" w:sz="6" w:space="0" w:color="auto"/>
              <w:left w:val="single" w:sz="6" w:space="0" w:color="auto"/>
              <w:bottom w:val="single" w:sz="6" w:space="0" w:color="auto"/>
              <w:right w:val="single" w:sz="6" w:space="0" w:color="auto"/>
            </w:tcBorders>
            <w:vAlign w:val="center"/>
          </w:tcPr>
          <w:p w14:paraId="4E92A6C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1000*500*2000mm</w:t>
            </w:r>
          </w:p>
          <w:p w14:paraId="6B14159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柜体框架：采用模具成型的专用铝合金方管制作，通过</w:t>
            </w:r>
            <w:r>
              <w:rPr>
                <w:rFonts w:ascii="仿宋" w:eastAsia="仿宋" w:hAnsi="仿宋" w:cs="宋体"/>
                <w:kern w:val="0"/>
                <w:szCs w:val="21"/>
              </w:rPr>
              <w:t>ABS</w:t>
            </w:r>
            <w:r>
              <w:rPr>
                <w:rFonts w:ascii="仿宋" w:eastAsia="仿宋" w:hAnsi="仿宋" w:cs="宋体" w:hint="eastAsia"/>
                <w:kern w:val="0"/>
                <w:szCs w:val="21"/>
              </w:rPr>
              <w:t>专用连接件（规格为≥</w:t>
            </w:r>
            <w:r>
              <w:rPr>
                <w:rFonts w:ascii="仿宋" w:eastAsia="仿宋" w:hAnsi="仿宋" w:cs="宋体"/>
                <w:kern w:val="0"/>
                <w:szCs w:val="21"/>
              </w:rPr>
              <w:t>59*59*59 mm</w:t>
            </w:r>
            <w:r>
              <w:rPr>
                <w:rFonts w:ascii="仿宋" w:eastAsia="仿宋" w:hAnsi="仿宋" w:cs="宋体" w:hint="eastAsia"/>
                <w:kern w:val="0"/>
                <w:szCs w:val="21"/>
              </w:rPr>
              <w:t>）组装而成；</w:t>
            </w:r>
          </w:p>
          <w:p w14:paraId="7C8D86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前立柱、上下横梁外径≥</w:t>
            </w:r>
            <w:r>
              <w:rPr>
                <w:rFonts w:ascii="仿宋" w:eastAsia="仿宋" w:hAnsi="仿宋" w:cs="宋体"/>
                <w:kern w:val="0"/>
                <w:szCs w:val="21"/>
              </w:rPr>
              <w:t>43mm</w:t>
            </w:r>
            <w:r>
              <w:rPr>
                <w:rFonts w:ascii="仿宋" w:eastAsia="仿宋" w:hAnsi="仿宋" w:cs="宋体" w:hint="eastAsia"/>
                <w:kern w:val="0"/>
                <w:szCs w:val="21"/>
              </w:rPr>
              <w:t>×</w:t>
            </w:r>
            <w:r>
              <w:rPr>
                <w:rFonts w:ascii="仿宋" w:eastAsia="仿宋" w:hAnsi="仿宋" w:cs="宋体"/>
                <w:kern w:val="0"/>
                <w:szCs w:val="21"/>
              </w:rPr>
              <w:t>30mm,</w:t>
            </w:r>
            <w:r>
              <w:rPr>
                <w:rFonts w:ascii="仿宋" w:eastAsia="仿宋" w:hAnsi="仿宋" w:cs="宋体" w:hint="eastAsia"/>
                <w:kern w:val="0"/>
                <w:szCs w:val="21"/>
              </w:rPr>
              <w:t>后立柱、上下横梁外径≥</w:t>
            </w:r>
            <w:r>
              <w:rPr>
                <w:rFonts w:ascii="仿宋" w:eastAsia="仿宋" w:hAnsi="仿宋" w:cs="宋体"/>
                <w:kern w:val="0"/>
                <w:szCs w:val="21"/>
              </w:rPr>
              <w:t>43mm</w:t>
            </w:r>
            <w:r>
              <w:rPr>
                <w:rFonts w:ascii="仿宋" w:eastAsia="仿宋" w:hAnsi="仿宋" w:cs="宋体" w:hint="eastAsia"/>
                <w:kern w:val="0"/>
                <w:szCs w:val="21"/>
              </w:rPr>
              <w:t>×</w:t>
            </w:r>
            <w:r>
              <w:rPr>
                <w:rFonts w:ascii="仿宋" w:eastAsia="仿宋" w:hAnsi="仿宋" w:cs="宋体"/>
                <w:kern w:val="0"/>
                <w:szCs w:val="21"/>
              </w:rPr>
              <w:t>43mm</w:t>
            </w:r>
            <w:r>
              <w:rPr>
                <w:rFonts w:ascii="仿宋" w:eastAsia="仿宋" w:hAnsi="仿宋" w:cs="宋体" w:hint="eastAsia"/>
                <w:kern w:val="0"/>
                <w:szCs w:val="21"/>
              </w:rPr>
              <w:t>；前中横梁外径≥</w:t>
            </w:r>
            <w:r>
              <w:rPr>
                <w:rFonts w:ascii="仿宋" w:eastAsia="仿宋" w:hAnsi="仿宋" w:cs="宋体"/>
                <w:kern w:val="0"/>
                <w:szCs w:val="21"/>
              </w:rPr>
              <w:t>30mm*43mm</w:t>
            </w:r>
            <w:r>
              <w:rPr>
                <w:rFonts w:ascii="仿宋" w:eastAsia="仿宋" w:hAnsi="仿宋" w:cs="宋体" w:hint="eastAsia"/>
                <w:kern w:val="0"/>
                <w:szCs w:val="21"/>
              </w:rPr>
              <w:t>，铝材壁厚≥</w:t>
            </w:r>
            <w:r>
              <w:rPr>
                <w:rFonts w:ascii="仿宋" w:eastAsia="仿宋" w:hAnsi="仿宋" w:cs="宋体"/>
                <w:kern w:val="0"/>
                <w:szCs w:val="21"/>
              </w:rPr>
              <w:t>1.0mm</w:t>
            </w:r>
            <w:r>
              <w:rPr>
                <w:rFonts w:ascii="仿宋" w:eastAsia="仿宋" w:hAnsi="仿宋" w:cs="宋体" w:hint="eastAsia"/>
                <w:kern w:val="0"/>
                <w:szCs w:val="21"/>
              </w:rPr>
              <w:t>；前中横梁为隐藏式内连接，规格为≥</w:t>
            </w:r>
            <w:r>
              <w:rPr>
                <w:rFonts w:ascii="仿宋" w:eastAsia="仿宋" w:hAnsi="仿宋" w:cs="宋体"/>
                <w:kern w:val="0"/>
                <w:szCs w:val="21"/>
              </w:rPr>
              <w:t>26*26*19mm</w:t>
            </w:r>
            <w:r>
              <w:rPr>
                <w:rFonts w:ascii="仿宋" w:eastAsia="仿宋" w:hAnsi="仿宋" w:cs="宋体" w:hint="eastAsia"/>
                <w:kern w:val="0"/>
                <w:szCs w:val="21"/>
              </w:rPr>
              <w:t>的</w:t>
            </w:r>
            <w:r>
              <w:rPr>
                <w:rFonts w:ascii="仿宋" w:eastAsia="仿宋" w:hAnsi="仿宋" w:cs="宋体"/>
                <w:kern w:val="0"/>
                <w:szCs w:val="21"/>
              </w:rPr>
              <w:t>pp</w:t>
            </w:r>
            <w:r>
              <w:rPr>
                <w:rFonts w:ascii="仿宋" w:eastAsia="仿宋" w:hAnsi="仿宋" w:cs="宋体" w:hint="eastAsia"/>
                <w:kern w:val="0"/>
                <w:szCs w:val="21"/>
              </w:rPr>
              <w:t>材质的连接件连接。铝合金型材槽的宽度与柜体衬板相匹配，槽的深度足够，保证柜体衬板与铝型材之间接缝严密，无晃动现象，不发生脱落。装板采用</w:t>
            </w:r>
            <w:r>
              <w:rPr>
                <w:rFonts w:ascii="仿宋" w:eastAsia="仿宋" w:hAnsi="仿宋" w:cs="宋体"/>
                <w:kern w:val="0"/>
                <w:szCs w:val="21"/>
              </w:rPr>
              <w:t>E1</w:t>
            </w:r>
            <w:r>
              <w:rPr>
                <w:rFonts w:ascii="仿宋" w:eastAsia="仿宋" w:hAnsi="仿宋" w:cs="宋体" w:hint="eastAsia"/>
                <w:kern w:val="0"/>
                <w:szCs w:val="21"/>
              </w:rPr>
              <w:t>级</w:t>
            </w:r>
            <w:r>
              <w:rPr>
                <w:rFonts w:ascii="仿宋" w:eastAsia="仿宋" w:hAnsi="仿宋" w:cs="宋体"/>
                <w:kern w:val="0"/>
                <w:szCs w:val="21"/>
              </w:rPr>
              <w:t>15mm</w:t>
            </w:r>
            <w:r>
              <w:rPr>
                <w:rFonts w:ascii="仿宋" w:eastAsia="仿宋" w:hAnsi="仿宋" w:cs="宋体" w:hint="eastAsia"/>
                <w:kern w:val="0"/>
                <w:szCs w:val="21"/>
              </w:rPr>
              <w:t>厚双贴面三聚氰胺板制</w:t>
            </w:r>
            <w:r>
              <w:rPr>
                <w:rFonts w:ascii="仿宋" w:eastAsia="仿宋" w:hAnsi="仿宋" w:cs="宋体" w:hint="eastAsia"/>
                <w:kern w:val="0"/>
                <w:szCs w:val="21"/>
              </w:rPr>
              <w:lastRenderedPageBreak/>
              <w:t>作，所有板材外露端面采用</w:t>
            </w:r>
            <w:r>
              <w:rPr>
                <w:rFonts w:ascii="仿宋" w:eastAsia="仿宋" w:hAnsi="仿宋" w:cs="宋体"/>
                <w:kern w:val="0"/>
                <w:szCs w:val="21"/>
              </w:rPr>
              <w:t>PVC</w:t>
            </w:r>
            <w:r>
              <w:rPr>
                <w:rFonts w:ascii="仿宋" w:eastAsia="仿宋" w:hAnsi="仿宋" w:cs="宋体" w:hint="eastAsia"/>
                <w:kern w:val="0"/>
                <w:szCs w:val="21"/>
              </w:rPr>
              <w:t>封边条，利用机械封边机配以热溶胶高温封边，不吸水、不</w:t>
            </w:r>
            <w:r>
              <w:rPr>
                <w:rFonts w:ascii="仿宋" w:eastAsia="仿宋" w:hAnsi="仿宋" w:cs="宋体"/>
                <w:kern w:val="0"/>
                <w:szCs w:val="21"/>
              </w:rPr>
              <w:t>+C252</w:t>
            </w:r>
            <w:r>
              <w:rPr>
                <w:rFonts w:ascii="仿宋" w:eastAsia="仿宋" w:hAnsi="仿宋" w:cs="宋体" w:hint="eastAsia"/>
                <w:kern w:val="0"/>
                <w:szCs w:val="21"/>
              </w:rPr>
              <w:t>膨胀。柜子上部每层配有一体化双层防酸、防碱</w:t>
            </w:r>
            <w:r>
              <w:rPr>
                <w:rFonts w:ascii="仿宋" w:eastAsia="仿宋" w:hAnsi="仿宋" w:cs="宋体"/>
                <w:kern w:val="0"/>
                <w:szCs w:val="21"/>
              </w:rPr>
              <w:t>PVC</w:t>
            </w:r>
            <w:r>
              <w:rPr>
                <w:rFonts w:ascii="仿宋" w:eastAsia="仿宋" w:hAnsi="仿宋" w:cs="宋体" w:hint="eastAsia"/>
                <w:kern w:val="0"/>
                <w:szCs w:val="21"/>
              </w:rPr>
              <w:t>阶梯药品架，层板配有防酸、防碱、耐磨的化工专用耐腐蚀</w:t>
            </w:r>
            <w:r>
              <w:rPr>
                <w:rFonts w:ascii="仿宋" w:eastAsia="仿宋" w:hAnsi="仿宋" w:cs="宋体"/>
                <w:kern w:val="0"/>
                <w:szCs w:val="21"/>
              </w:rPr>
              <w:t>PVC</w:t>
            </w:r>
            <w:r>
              <w:rPr>
                <w:rFonts w:ascii="仿宋" w:eastAsia="仿宋" w:hAnsi="仿宋" w:cs="宋体" w:hint="eastAsia"/>
                <w:kern w:val="0"/>
                <w:szCs w:val="21"/>
              </w:rPr>
              <w:t>板；下部为双开木门，内设活动层板；</w:t>
            </w:r>
          </w:p>
          <w:p w14:paraId="5C6C750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脚垫：采用</w:t>
            </w:r>
            <w:r>
              <w:rPr>
                <w:rFonts w:ascii="仿宋" w:eastAsia="仿宋" w:hAnsi="仿宋" w:cs="宋体"/>
                <w:kern w:val="0"/>
                <w:szCs w:val="21"/>
              </w:rPr>
              <w:t>ABS</w:t>
            </w:r>
            <w:r>
              <w:rPr>
                <w:rFonts w:ascii="仿宋" w:eastAsia="仿宋" w:hAnsi="仿宋" w:cs="宋体" w:hint="eastAsia"/>
                <w:kern w:val="0"/>
                <w:szCs w:val="21"/>
              </w:rPr>
              <w:t>注塑脚垫，高度可调。</w:t>
            </w:r>
          </w:p>
        </w:tc>
      </w:tr>
      <w:tr w:rsidR="00E62DEB" w14:paraId="1939456F" w14:textId="77777777">
        <w:tc>
          <w:tcPr>
            <w:tcW w:w="550" w:type="dxa"/>
            <w:tcBorders>
              <w:top w:val="single" w:sz="6" w:space="0" w:color="auto"/>
              <w:left w:val="single" w:sz="6" w:space="0" w:color="auto"/>
              <w:bottom w:val="single" w:sz="6" w:space="0" w:color="auto"/>
              <w:right w:val="single" w:sz="6" w:space="0" w:color="auto"/>
            </w:tcBorders>
            <w:vAlign w:val="center"/>
          </w:tcPr>
          <w:p w14:paraId="0A1526E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29</w:t>
            </w:r>
          </w:p>
        </w:tc>
        <w:tc>
          <w:tcPr>
            <w:tcW w:w="1064" w:type="dxa"/>
            <w:tcBorders>
              <w:top w:val="single" w:sz="6" w:space="0" w:color="auto"/>
              <w:left w:val="single" w:sz="6" w:space="0" w:color="auto"/>
              <w:bottom w:val="single" w:sz="6" w:space="0" w:color="auto"/>
              <w:right w:val="single" w:sz="6" w:space="0" w:color="auto"/>
            </w:tcBorders>
            <w:vAlign w:val="center"/>
          </w:tcPr>
          <w:p w14:paraId="6881C7B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资料柜</w:t>
            </w:r>
          </w:p>
        </w:tc>
        <w:tc>
          <w:tcPr>
            <w:tcW w:w="6914" w:type="dxa"/>
            <w:tcBorders>
              <w:top w:val="single" w:sz="6" w:space="0" w:color="auto"/>
              <w:left w:val="single" w:sz="6" w:space="0" w:color="auto"/>
              <w:bottom w:val="single" w:sz="6" w:space="0" w:color="auto"/>
              <w:right w:val="single" w:sz="6" w:space="0" w:color="auto"/>
            </w:tcBorders>
            <w:vAlign w:val="center"/>
          </w:tcPr>
          <w:p w14:paraId="55D80E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供中小学医务室使用，用手存放医疗记录档案及相关文件；</w:t>
            </w:r>
          </w:p>
          <w:p w14:paraId="5CB7D01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规格长≥</w:t>
            </w:r>
            <w:r>
              <w:rPr>
                <w:rFonts w:ascii="仿宋" w:eastAsia="仿宋" w:hAnsi="仿宋" w:cs="宋体"/>
                <w:kern w:val="0"/>
                <w:szCs w:val="21"/>
              </w:rPr>
              <w:t>900</w:t>
            </w:r>
            <w:r>
              <w:rPr>
                <w:rFonts w:ascii="仿宋" w:eastAsia="仿宋" w:hAnsi="仿宋" w:cs="宋体" w:hint="eastAsia"/>
                <w:kern w:val="0"/>
                <w:szCs w:val="21"/>
              </w:rPr>
              <w:t>×</w:t>
            </w:r>
            <w:r>
              <w:rPr>
                <w:rFonts w:ascii="仿宋" w:eastAsia="仿宋" w:hAnsi="仿宋" w:cs="宋体"/>
                <w:kern w:val="0"/>
                <w:szCs w:val="21"/>
              </w:rPr>
              <w:t>400</w:t>
            </w:r>
            <w:r>
              <w:rPr>
                <w:rFonts w:ascii="仿宋" w:eastAsia="仿宋" w:hAnsi="仿宋" w:cs="宋体" w:hint="eastAsia"/>
                <w:kern w:val="0"/>
                <w:szCs w:val="21"/>
              </w:rPr>
              <w:t>×</w:t>
            </w:r>
            <w:r>
              <w:rPr>
                <w:rFonts w:ascii="仿宋" w:eastAsia="仿宋" w:hAnsi="仿宋" w:cs="宋体"/>
                <w:kern w:val="0"/>
                <w:szCs w:val="21"/>
              </w:rPr>
              <w:t>1800mm</w:t>
            </w:r>
            <w:r>
              <w:rPr>
                <w:rFonts w:ascii="仿宋" w:eastAsia="仿宋" w:hAnsi="仿宋" w:cs="宋体" w:hint="eastAsia"/>
                <w:kern w:val="0"/>
                <w:szCs w:val="21"/>
              </w:rPr>
              <w:t>；</w:t>
            </w:r>
          </w:p>
          <w:p w14:paraId="12B7335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材质：采用金属喷塑制成，产品平整光洁，无锈蚀。</w:t>
            </w:r>
          </w:p>
        </w:tc>
      </w:tr>
      <w:tr w:rsidR="00E62DEB" w14:paraId="3EE87B7C" w14:textId="77777777">
        <w:tc>
          <w:tcPr>
            <w:tcW w:w="550" w:type="dxa"/>
            <w:tcBorders>
              <w:top w:val="single" w:sz="6" w:space="0" w:color="auto"/>
              <w:left w:val="single" w:sz="6" w:space="0" w:color="auto"/>
              <w:bottom w:val="single" w:sz="6" w:space="0" w:color="auto"/>
              <w:right w:val="single" w:sz="6" w:space="0" w:color="auto"/>
            </w:tcBorders>
            <w:vAlign w:val="center"/>
          </w:tcPr>
          <w:p w14:paraId="452968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w:t>
            </w:r>
          </w:p>
        </w:tc>
        <w:tc>
          <w:tcPr>
            <w:tcW w:w="1064" w:type="dxa"/>
            <w:tcBorders>
              <w:top w:val="single" w:sz="6" w:space="0" w:color="auto"/>
              <w:left w:val="single" w:sz="6" w:space="0" w:color="auto"/>
              <w:bottom w:val="single" w:sz="6" w:space="0" w:color="auto"/>
              <w:right w:val="single" w:sz="6" w:space="0" w:color="auto"/>
            </w:tcBorders>
            <w:vAlign w:val="center"/>
          </w:tcPr>
          <w:p w14:paraId="60ACF46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计算器</w:t>
            </w:r>
          </w:p>
        </w:tc>
        <w:tc>
          <w:tcPr>
            <w:tcW w:w="6914" w:type="dxa"/>
            <w:tcBorders>
              <w:top w:val="single" w:sz="6" w:space="0" w:color="auto"/>
              <w:left w:val="single" w:sz="6" w:space="0" w:color="auto"/>
              <w:bottom w:val="single" w:sz="6" w:space="0" w:color="auto"/>
              <w:right w:val="single" w:sz="6" w:space="0" w:color="auto"/>
            </w:tcBorders>
            <w:vAlign w:val="center"/>
          </w:tcPr>
          <w:p w14:paraId="66289B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函数型，滑盖式</w:t>
            </w:r>
            <w:r>
              <w:rPr>
                <w:rFonts w:ascii="宋体" w:hAnsi="宋体" w:cs="宋体" w:hint="eastAsia"/>
                <w:kern w:val="0"/>
                <w:szCs w:val="21"/>
              </w:rPr>
              <w:t>。</w:t>
            </w:r>
          </w:p>
        </w:tc>
      </w:tr>
      <w:tr w:rsidR="00E62DEB" w14:paraId="095855F1" w14:textId="77777777">
        <w:tc>
          <w:tcPr>
            <w:tcW w:w="550" w:type="dxa"/>
            <w:tcBorders>
              <w:top w:val="single" w:sz="6" w:space="0" w:color="auto"/>
              <w:left w:val="single" w:sz="6" w:space="0" w:color="auto"/>
              <w:bottom w:val="single" w:sz="6" w:space="0" w:color="auto"/>
              <w:right w:val="single" w:sz="6" w:space="0" w:color="auto"/>
            </w:tcBorders>
            <w:vAlign w:val="center"/>
          </w:tcPr>
          <w:p w14:paraId="77D61C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31</w:t>
            </w:r>
          </w:p>
        </w:tc>
        <w:tc>
          <w:tcPr>
            <w:tcW w:w="1064" w:type="dxa"/>
            <w:tcBorders>
              <w:top w:val="single" w:sz="6" w:space="0" w:color="auto"/>
              <w:left w:val="single" w:sz="6" w:space="0" w:color="auto"/>
              <w:bottom w:val="single" w:sz="6" w:space="0" w:color="auto"/>
              <w:right w:val="single" w:sz="6" w:space="0" w:color="auto"/>
            </w:tcBorders>
            <w:vAlign w:val="center"/>
          </w:tcPr>
          <w:p w14:paraId="6C1A411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器械台</w:t>
            </w:r>
          </w:p>
        </w:tc>
        <w:tc>
          <w:tcPr>
            <w:tcW w:w="6914" w:type="dxa"/>
            <w:tcBorders>
              <w:top w:val="single" w:sz="6" w:space="0" w:color="auto"/>
              <w:left w:val="single" w:sz="6" w:space="0" w:color="auto"/>
              <w:bottom w:val="single" w:sz="6" w:space="0" w:color="auto"/>
              <w:right w:val="single" w:sz="6" w:space="0" w:color="auto"/>
            </w:tcBorders>
            <w:vAlign w:val="center"/>
          </w:tcPr>
          <w:p w14:paraId="463F66D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应符合</w:t>
            </w:r>
            <w:r>
              <w:rPr>
                <w:rFonts w:ascii="仿宋" w:eastAsia="仿宋" w:hAnsi="仿宋" w:cs="宋体"/>
                <w:kern w:val="0"/>
                <w:szCs w:val="21"/>
              </w:rPr>
              <w:t>JY/T 0382</w:t>
            </w:r>
            <w:r>
              <w:rPr>
                <w:rFonts w:ascii="仿宋" w:eastAsia="仿宋" w:hAnsi="仿宋" w:cs="宋体" w:hint="eastAsia"/>
                <w:kern w:val="0"/>
                <w:szCs w:val="21"/>
              </w:rPr>
              <w:t>、</w:t>
            </w:r>
            <w:r>
              <w:rPr>
                <w:rFonts w:ascii="仿宋" w:eastAsia="仿宋" w:hAnsi="仿宋" w:cs="宋体"/>
                <w:kern w:val="0"/>
                <w:szCs w:val="21"/>
              </w:rPr>
              <w:t>JY/T 0001-2003</w:t>
            </w:r>
            <w:r>
              <w:rPr>
                <w:rFonts w:ascii="仿宋" w:eastAsia="仿宋" w:hAnsi="仿宋" w:cs="宋体" w:hint="eastAsia"/>
                <w:kern w:val="0"/>
                <w:szCs w:val="21"/>
              </w:rPr>
              <w:t>的规定。</w:t>
            </w:r>
          </w:p>
        </w:tc>
      </w:tr>
      <w:tr w:rsidR="00E62DEB" w14:paraId="1A6A6DCA" w14:textId="77777777">
        <w:tc>
          <w:tcPr>
            <w:tcW w:w="550" w:type="dxa"/>
            <w:tcBorders>
              <w:top w:val="single" w:sz="6" w:space="0" w:color="auto"/>
              <w:left w:val="single" w:sz="6" w:space="0" w:color="auto"/>
              <w:bottom w:val="single" w:sz="6" w:space="0" w:color="auto"/>
              <w:right w:val="single" w:sz="6" w:space="0" w:color="auto"/>
            </w:tcBorders>
            <w:vAlign w:val="center"/>
          </w:tcPr>
          <w:p w14:paraId="1CE5B5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32</w:t>
            </w:r>
          </w:p>
        </w:tc>
        <w:tc>
          <w:tcPr>
            <w:tcW w:w="1064" w:type="dxa"/>
            <w:tcBorders>
              <w:top w:val="single" w:sz="6" w:space="0" w:color="auto"/>
              <w:left w:val="single" w:sz="6" w:space="0" w:color="auto"/>
              <w:bottom w:val="single" w:sz="6" w:space="0" w:color="auto"/>
              <w:right w:val="single" w:sz="6" w:space="0" w:color="auto"/>
            </w:tcBorders>
            <w:vAlign w:val="center"/>
          </w:tcPr>
          <w:p w14:paraId="336722A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紫外灯</w:t>
            </w:r>
          </w:p>
        </w:tc>
        <w:tc>
          <w:tcPr>
            <w:tcW w:w="6914" w:type="dxa"/>
            <w:tcBorders>
              <w:top w:val="single" w:sz="6" w:space="0" w:color="auto"/>
              <w:left w:val="single" w:sz="6" w:space="0" w:color="auto"/>
              <w:bottom w:val="single" w:sz="6" w:space="0" w:color="auto"/>
              <w:right w:val="single" w:sz="6" w:space="0" w:color="auto"/>
            </w:tcBorders>
            <w:vAlign w:val="center"/>
          </w:tcPr>
          <w:p w14:paraId="16A948A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供中小学卫生室用；</w:t>
            </w:r>
          </w:p>
          <w:p w14:paraId="7755A674" w14:textId="77777777" w:rsidR="00E62DEB" w:rsidRDefault="0079456A">
            <w:pPr>
              <w:widowControl/>
              <w:spacing w:line="276" w:lineRule="auto"/>
              <w:jc w:val="left"/>
              <w:rPr>
                <w:rFonts w:ascii="仿宋" w:eastAsia="仿宋" w:hAnsi="仿宋" w:cs="宋体"/>
                <w:kern w:val="0"/>
                <w:sz w:val="24"/>
              </w:rPr>
            </w:pPr>
            <w:r>
              <w:rPr>
                <w:rFonts w:ascii="仿宋" w:eastAsia="仿宋" w:hAnsi="仿宋" w:cs="宋体" w:hint="eastAsia"/>
                <w:kern w:val="0"/>
                <w:sz w:val="24"/>
              </w:rPr>
              <w:t>2.外观: ≥ 498*81*272MM，30W；</w:t>
            </w:r>
          </w:p>
          <w:p w14:paraId="2BDFA448" w14:textId="77777777" w:rsidR="00E62DEB" w:rsidRDefault="0079456A">
            <w:pPr>
              <w:widowControl/>
              <w:spacing w:line="276" w:lineRule="auto"/>
              <w:jc w:val="left"/>
              <w:rPr>
                <w:rFonts w:ascii="仿宋" w:eastAsia="仿宋" w:hAnsi="仿宋" w:cs="宋体"/>
                <w:kern w:val="0"/>
                <w:szCs w:val="21"/>
              </w:rPr>
            </w:pPr>
            <w:r>
              <w:rPr>
                <w:rFonts w:ascii="仿宋" w:eastAsia="仿宋" w:hAnsi="仿宋" w:cs="宋体" w:hint="eastAsia"/>
                <w:kern w:val="0"/>
                <w:sz w:val="24"/>
              </w:rPr>
              <w:t>3</w:t>
            </w:r>
            <w:r>
              <w:rPr>
                <w:rFonts w:ascii="仿宋" w:eastAsia="仿宋" w:hAnsi="仿宋" w:cs="宋体" w:hint="eastAsia"/>
                <w:kern w:val="0"/>
                <w:szCs w:val="21"/>
              </w:rPr>
              <w:t>.灯头金属壳和插脚之间的绝缘电阻≥500M</w:t>
            </w:r>
            <w:r>
              <w:rPr>
                <w:rFonts w:ascii="仿宋" w:eastAsia="仿宋" w:hAnsi="仿宋" w:cs="宋体"/>
                <w:kern w:val="0"/>
                <w:szCs w:val="21"/>
              </w:rPr>
              <w:t>Ω</w:t>
            </w:r>
            <w:r>
              <w:rPr>
                <w:rFonts w:ascii="仿宋" w:eastAsia="仿宋" w:hAnsi="仿宋" w:cs="宋体" w:hint="eastAsia"/>
                <w:kern w:val="0"/>
                <w:szCs w:val="21"/>
              </w:rPr>
              <w:t>；(提供第三方机构出具的</w:t>
            </w:r>
            <w:r>
              <w:rPr>
                <w:rFonts w:ascii="宋体" w:hAnsi="宋体" w:cs="宋体" w:hint="eastAsia"/>
                <w:kern w:val="0"/>
                <w:szCs w:val="21"/>
              </w:rPr>
              <w:t>合法有效的且符合以上要求</w:t>
            </w:r>
            <w:r>
              <w:rPr>
                <w:rFonts w:ascii="仿宋" w:eastAsia="仿宋" w:hAnsi="仿宋" w:cs="宋体" w:hint="eastAsia"/>
                <w:kern w:val="0"/>
                <w:szCs w:val="21"/>
              </w:rPr>
              <w:t>的检测报告</w:t>
            </w:r>
            <w:r>
              <w:rPr>
                <w:rFonts w:ascii="宋体" w:hAnsi="宋体" w:cs="宋体" w:hint="eastAsia"/>
                <w:kern w:val="0"/>
                <w:szCs w:val="21"/>
              </w:rPr>
              <w:t>复印件予以</w:t>
            </w:r>
            <w:r>
              <w:rPr>
                <w:rFonts w:ascii="仿宋" w:eastAsia="仿宋" w:hAnsi="仿宋" w:cs="宋体" w:hint="eastAsia"/>
                <w:kern w:val="0"/>
                <w:szCs w:val="21"/>
              </w:rPr>
              <w:t>佐证)</w:t>
            </w:r>
          </w:p>
          <w:p w14:paraId="3DAE269D" w14:textId="77777777" w:rsidR="00E62DEB" w:rsidRDefault="0079456A">
            <w:pPr>
              <w:widowControl/>
              <w:spacing w:line="276" w:lineRule="auto"/>
              <w:jc w:val="left"/>
              <w:rPr>
                <w:rFonts w:ascii="仿宋" w:eastAsia="仿宋" w:hAnsi="仿宋" w:cs="宋体"/>
                <w:kern w:val="0"/>
                <w:szCs w:val="21"/>
              </w:rPr>
            </w:pPr>
            <w:r>
              <w:rPr>
                <w:rFonts w:ascii="仿宋" w:eastAsia="仿宋" w:hAnsi="仿宋" w:cs="宋体" w:hint="eastAsia"/>
                <w:kern w:val="0"/>
                <w:szCs w:val="21"/>
              </w:rPr>
              <w:t>4.灯头壳体和插脚之间的绝缘体能承受频率为60Hz的1500V正弦波交流电压1min不闪烁或击穿；(提供第三方机构出具的</w:t>
            </w:r>
            <w:r>
              <w:rPr>
                <w:rFonts w:ascii="宋体" w:hAnsi="宋体" w:cs="宋体" w:hint="eastAsia"/>
                <w:kern w:val="0"/>
                <w:szCs w:val="21"/>
              </w:rPr>
              <w:t>合法有效的且符合以上要求</w:t>
            </w:r>
            <w:r>
              <w:rPr>
                <w:rFonts w:ascii="仿宋" w:eastAsia="仿宋" w:hAnsi="仿宋" w:cs="宋体" w:hint="eastAsia"/>
                <w:kern w:val="0"/>
                <w:szCs w:val="21"/>
              </w:rPr>
              <w:t>的检测报告</w:t>
            </w:r>
            <w:r>
              <w:rPr>
                <w:rFonts w:ascii="宋体" w:hAnsi="宋体" w:cs="宋体" w:hint="eastAsia"/>
                <w:kern w:val="0"/>
                <w:szCs w:val="21"/>
              </w:rPr>
              <w:t>复印件予以</w:t>
            </w:r>
            <w:r>
              <w:rPr>
                <w:rFonts w:ascii="仿宋" w:eastAsia="仿宋" w:hAnsi="仿宋" w:cs="宋体" w:hint="eastAsia"/>
                <w:kern w:val="0"/>
                <w:szCs w:val="21"/>
              </w:rPr>
              <w:t>佐证)</w:t>
            </w:r>
          </w:p>
          <w:p w14:paraId="5D0C2150" w14:textId="77777777" w:rsidR="00E62DEB" w:rsidRDefault="0079456A">
            <w:pPr>
              <w:widowControl/>
              <w:spacing w:line="276" w:lineRule="auto"/>
              <w:jc w:val="left"/>
              <w:rPr>
                <w:rFonts w:ascii="仿宋" w:eastAsia="仿宋" w:hAnsi="仿宋" w:cs="宋体"/>
                <w:kern w:val="0"/>
                <w:szCs w:val="21"/>
              </w:rPr>
            </w:pPr>
            <w:r>
              <w:rPr>
                <w:rFonts w:ascii="仿宋" w:eastAsia="仿宋" w:hAnsi="仿宋" w:cs="宋体" w:hint="eastAsia"/>
                <w:kern w:val="0"/>
                <w:szCs w:val="21"/>
              </w:rPr>
              <w:t>5.灯头绝缘材料在125</w:t>
            </w:r>
            <w:r>
              <w:rPr>
                <w:rFonts w:ascii="仿宋" w:eastAsia="仿宋" w:hAnsi="仿宋" w:cs="宋体"/>
                <w:kern w:val="0"/>
                <w:szCs w:val="21"/>
              </w:rPr>
              <w:t>±</w:t>
            </w:r>
            <w:r>
              <w:rPr>
                <w:rFonts w:ascii="仿宋" w:eastAsia="仿宋" w:hAnsi="仿宋" w:cs="宋体" w:hint="eastAsia"/>
                <w:kern w:val="0"/>
                <w:szCs w:val="21"/>
              </w:rPr>
              <w:t>5℃的温度下，≥168小时不出现任何削弱安全性的变化如防电击性能降低、插脚松动或插脚破裂、膨胀和皱；(提供第三方机构出具的</w:t>
            </w:r>
            <w:r>
              <w:rPr>
                <w:rFonts w:ascii="宋体" w:hAnsi="宋体" w:cs="宋体" w:hint="eastAsia"/>
                <w:kern w:val="0"/>
                <w:szCs w:val="21"/>
              </w:rPr>
              <w:t>合法有效的且符合以上要求</w:t>
            </w:r>
            <w:r>
              <w:rPr>
                <w:rFonts w:ascii="仿宋" w:eastAsia="仿宋" w:hAnsi="仿宋" w:cs="宋体" w:hint="eastAsia"/>
                <w:kern w:val="0"/>
                <w:szCs w:val="21"/>
              </w:rPr>
              <w:t>的检测报告</w:t>
            </w:r>
            <w:r>
              <w:rPr>
                <w:rFonts w:ascii="宋体" w:hAnsi="宋体" w:cs="宋体" w:hint="eastAsia"/>
                <w:kern w:val="0"/>
                <w:szCs w:val="21"/>
              </w:rPr>
              <w:t>复印件予以</w:t>
            </w:r>
            <w:r>
              <w:rPr>
                <w:rFonts w:ascii="仿宋" w:eastAsia="仿宋" w:hAnsi="仿宋" w:cs="宋体" w:hint="eastAsia"/>
                <w:kern w:val="0"/>
                <w:szCs w:val="21"/>
              </w:rPr>
              <w:t>佐证)</w:t>
            </w:r>
          </w:p>
          <w:p w14:paraId="3566D075" w14:textId="77777777" w:rsidR="00E62DEB" w:rsidRDefault="0079456A">
            <w:pPr>
              <w:widowControl/>
              <w:spacing w:line="276" w:lineRule="auto"/>
              <w:jc w:val="left"/>
              <w:rPr>
                <w:rFonts w:ascii="仿宋" w:eastAsia="仿宋" w:hAnsi="仿宋" w:cs="宋体"/>
                <w:kern w:val="0"/>
                <w:szCs w:val="21"/>
              </w:rPr>
            </w:pPr>
            <w:r>
              <w:rPr>
                <w:rFonts w:ascii="仿宋" w:eastAsia="仿宋" w:hAnsi="仿宋" w:cs="宋体" w:hint="eastAsia"/>
                <w:kern w:val="0"/>
                <w:szCs w:val="21"/>
              </w:rPr>
              <w:t>6.外部绝缘材料在经≥650℃镍铬灼热丝加热后，燃烧火焰在30S之内熄灭，并且燃烧的下落物质，不得点燃下方200</w:t>
            </w:r>
            <w:r>
              <w:rPr>
                <w:rFonts w:ascii="仿宋" w:eastAsia="仿宋" w:hAnsi="仿宋" w:cs="宋体"/>
                <w:kern w:val="0"/>
                <w:szCs w:val="21"/>
              </w:rPr>
              <w:t>±</w:t>
            </w:r>
            <w:r>
              <w:rPr>
                <w:rFonts w:ascii="仿宋" w:eastAsia="仿宋" w:hAnsi="仿宋" w:cs="宋体" w:hint="eastAsia"/>
                <w:kern w:val="0"/>
                <w:szCs w:val="21"/>
              </w:rPr>
              <w:t>5mm的纸张；(提供第三方机构出具的</w:t>
            </w:r>
            <w:r>
              <w:rPr>
                <w:rFonts w:ascii="宋体" w:hAnsi="宋体" w:cs="宋体" w:hint="eastAsia"/>
                <w:kern w:val="0"/>
                <w:szCs w:val="21"/>
              </w:rPr>
              <w:t>合法有效的且符合以上要求的</w:t>
            </w:r>
            <w:r>
              <w:rPr>
                <w:rFonts w:ascii="仿宋" w:eastAsia="仿宋" w:hAnsi="仿宋" w:cs="宋体" w:hint="eastAsia"/>
                <w:kern w:val="0"/>
                <w:szCs w:val="21"/>
              </w:rPr>
              <w:t>检测报告</w:t>
            </w:r>
            <w:r>
              <w:rPr>
                <w:rFonts w:ascii="宋体" w:hAnsi="宋体" w:cs="宋体" w:hint="eastAsia"/>
                <w:kern w:val="0"/>
                <w:szCs w:val="21"/>
              </w:rPr>
              <w:t>复印件予以</w:t>
            </w:r>
            <w:r>
              <w:rPr>
                <w:rFonts w:ascii="仿宋" w:eastAsia="仿宋" w:hAnsi="仿宋" w:cs="宋体" w:hint="eastAsia"/>
                <w:kern w:val="0"/>
                <w:szCs w:val="21"/>
              </w:rPr>
              <w:t>佐证)</w:t>
            </w:r>
          </w:p>
          <w:p w14:paraId="4457DC8A" w14:textId="77777777" w:rsidR="00E62DEB" w:rsidRDefault="0079456A">
            <w:pPr>
              <w:widowControl/>
              <w:spacing w:line="276" w:lineRule="auto"/>
              <w:jc w:val="left"/>
              <w:rPr>
                <w:rFonts w:ascii="仿宋" w:eastAsia="仿宋" w:hAnsi="仿宋" w:cs="宋体"/>
                <w:kern w:val="0"/>
                <w:szCs w:val="21"/>
              </w:rPr>
            </w:pPr>
            <w:r>
              <w:rPr>
                <w:rFonts w:ascii="仿宋" w:eastAsia="仿宋" w:hAnsi="仿宋" w:cs="宋体" w:hint="eastAsia"/>
                <w:kern w:val="0"/>
                <w:szCs w:val="21"/>
              </w:rPr>
              <w:t>7.紫外线辐射照度不低于69uW/</w:t>
            </w:r>
            <w:r>
              <w:rPr>
                <w:rFonts w:ascii="仿宋" w:eastAsia="仿宋" w:hAnsi="仿宋" w:cs="宋体"/>
                <w:kern w:val="0"/>
                <w:szCs w:val="21"/>
              </w:rPr>
              <w:t>㎡</w:t>
            </w:r>
            <w:r>
              <w:rPr>
                <w:rFonts w:ascii="仿宋" w:eastAsia="仿宋" w:hAnsi="仿宋" w:cs="宋体" w:hint="eastAsia"/>
                <w:kern w:val="0"/>
                <w:szCs w:val="21"/>
              </w:rPr>
              <w:t>；(提供第三方机构出具的</w:t>
            </w:r>
            <w:r>
              <w:rPr>
                <w:rFonts w:ascii="宋体" w:hAnsi="宋体" w:cs="宋体" w:hint="eastAsia"/>
                <w:kern w:val="0"/>
                <w:szCs w:val="21"/>
              </w:rPr>
              <w:t>合法有效的且符合以上要求的</w:t>
            </w:r>
            <w:r>
              <w:rPr>
                <w:rFonts w:ascii="仿宋" w:eastAsia="仿宋" w:hAnsi="仿宋" w:cs="宋体" w:hint="eastAsia"/>
                <w:kern w:val="0"/>
                <w:szCs w:val="21"/>
              </w:rPr>
              <w:t>检测报告</w:t>
            </w:r>
            <w:r>
              <w:rPr>
                <w:rFonts w:ascii="宋体" w:hAnsi="宋体" w:cs="宋体" w:hint="eastAsia"/>
                <w:kern w:val="0"/>
                <w:szCs w:val="21"/>
              </w:rPr>
              <w:t>复印件予以</w:t>
            </w:r>
            <w:r>
              <w:rPr>
                <w:rFonts w:ascii="仿宋" w:eastAsia="仿宋" w:hAnsi="仿宋" w:cs="宋体" w:hint="eastAsia"/>
                <w:kern w:val="0"/>
                <w:szCs w:val="21"/>
              </w:rPr>
              <w:t>佐证)</w:t>
            </w:r>
          </w:p>
          <w:p w14:paraId="79B47145" w14:textId="77777777" w:rsidR="00E62DEB" w:rsidRDefault="0079456A">
            <w:pPr>
              <w:widowControl/>
              <w:spacing w:line="276" w:lineRule="auto"/>
              <w:jc w:val="left"/>
              <w:rPr>
                <w:rFonts w:ascii="仿宋" w:eastAsia="仿宋" w:hAnsi="仿宋" w:cs="宋体"/>
                <w:kern w:val="0"/>
                <w:szCs w:val="21"/>
              </w:rPr>
            </w:pPr>
            <w:r>
              <w:rPr>
                <w:rFonts w:ascii="仿宋" w:eastAsia="仿宋" w:hAnsi="仿宋" w:cs="宋体" w:hint="eastAsia"/>
                <w:kern w:val="0"/>
                <w:szCs w:val="21"/>
              </w:rPr>
              <w:t>8.一体化顶盖设计，全铝合金框体；可承受电压在200V-240V范围变动；封闭式悬挂孔，不锈钢钢丝挂绳；电源线总长≥1.5米，外露长度≥1.2米；灯管寿命≥8000小时。</w:t>
            </w:r>
          </w:p>
        </w:tc>
      </w:tr>
      <w:tr w:rsidR="00E62DEB" w14:paraId="16824230" w14:textId="77777777">
        <w:tc>
          <w:tcPr>
            <w:tcW w:w="550" w:type="dxa"/>
            <w:tcBorders>
              <w:top w:val="single" w:sz="6" w:space="0" w:color="auto"/>
              <w:left w:val="single" w:sz="6" w:space="0" w:color="auto"/>
              <w:bottom w:val="single" w:sz="6" w:space="0" w:color="auto"/>
              <w:right w:val="single" w:sz="6" w:space="0" w:color="auto"/>
            </w:tcBorders>
            <w:vAlign w:val="center"/>
          </w:tcPr>
          <w:p w14:paraId="00028C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33</w:t>
            </w:r>
          </w:p>
        </w:tc>
        <w:tc>
          <w:tcPr>
            <w:tcW w:w="1064" w:type="dxa"/>
            <w:tcBorders>
              <w:top w:val="single" w:sz="6" w:space="0" w:color="auto"/>
              <w:left w:val="single" w:sz="6" w:space="0" w:color="auto"/>
              <w:bottom w:val="single" w:sz="6" w:space="0" w:color="auto"/>
              <w:right w:val="single" w:sz="6" w:space="0" w:color="auto"/>
            </w:tcBorders>
            <w:vAlign w:val="center"/>
          </w:tcPr>
          <w:p w14:paraId="7CD37FE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急救包</w:t>
            </w:r>
          </w:p>
        </w:tc>
        <w:tc>
          <w:tcPr>
            <w:tcW w:w="6914" w:type="dxa"/>
            <w:tcBorders>
              <w:top w:val="single" w:sz="6" w:space="0" w:color="auto"/>
              <w:left w:val="single" w:sz="6" w:space="0" w:color="auto"/>
              <w:bottom w:val="single" w:sz="6" w:space="0" w:color="auto"/>
              <w:right w:val="single" w:sz="6" w:space="0" w:color="auto"/>
            </w:tcBorders>
            <w:vAlign w:val="center"/>
          </w:tcPr>
          <w:p w14:paraId="58DEB67B"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供中小学卫生室用；</w:t>
            </w:r>
          </w:p>
          <w:p w14:paraId="730B7428"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产品规格不小于</w:t>
            </w:r>
            <w:r>
              <w:rPr>
                <w:rFonts w:ascii="仿宋" w:eastAsia="仿宋" w:hAnsi="仿宋" w:cs="宋体"/>
                <w:kern w:val="0"/>
                <w:szCs w:val="21"/>
              </w:rPr>
              <w:t>430</w:t>
            </w:r>
            <w:r>
              <w:rPr>
                <w:rFonts w:ascii="仿宋" w:eastAsia="仿宋" w:hAnsi="仿宋" w:cs="宋体" w:hint="eastAsia"/>
                <w:kern w:val="0"/>
                <w:szCs w:val="21"/>
              </w:rPr>
              <w:t>×</w:t>
            </w:r>
            <w:r>
              <w:rPr>
                <w:rFonts w:ascii="仿宋" w:eastAsia="仿宋" w:hAnsi="仿宋" w:cs="宋体"/>
                <w:kern w:val="0"/>
                <w:szCs w:val="21"/>
              </w:rPr>
              <w:t>250</w:t>
            </w:r>
            <w:r>
              <w:rPr>
                <w:rFonts w:ascii="仿宋" w:eastAsia="仿宋" w:hAnsi="仿宋" w:cs="宋体" w:hint="eastAsia"/>
                <w:kern w:val="0"/>
                <w:szCs w:val="21"/>
              </w:rPr>
              <w:t>×</w:t>
            </w:r>
            <w:r>
              <w:rPr>
                <w:rFonts w:ascii="仿宋" w:eastAsia="仿宋" w:hAnsi="仿宋" w:cs="宋体"/>
                <w:kern w:val="0"/>
                <w:szCs w:val="21"/>
              </w:rPr>
              <w:t>350mm</w:t>
            </w:r>
            <w:r>
              <w:rPr>
                <w:rFonts w:ascii="仿宋" w:eastAsia="仿宋" w:hAnsi="仿宋" w:cs="宋体" w:hint="eastAsia"/>
                <w:kern w:val="0"/>
                <w:szCs w:val="21"/>
              </w:rPr>
              <w:t>；</w:t>
            </w:r>
            <w:r>
              <w:rPr>
                <w:rFonts w:ascii="仿宋" w:eastAsia="仿宋" w:hAnsi="仿宋" w:cs="宋体"/>
                <w:kern w:val="0"/>
                <w:szCs w:val="21"/>
              </w:rPr>
              <w:t xml:space="preserve">                                                                                     3.</w:t>
            </w:r>
            <w:r>
              <w:rPr>
                <w:rFonts w:ascii="仿宋" w:eastAsia="仿宋" w:hAnsi="仿宋" w:cs="宋体" w:hint="eastAsia"/>
                <w:kern w:val="0"/>
                <w:szCs w:val="21"/>
              </w:rPr>
              <w:t>内含物：纱布、胶带、药棉、创口贴、剪刀、乳胶止血带、钳子、体</w:t>
            </w:r>
            <w:r>
              <w:rPr>
                <w:rFonts w:ascii="仿宋" w:eastAsia="仿宋" w:hAnsi="仿宋" w:cs="宋体" w:hint="eastAsia"/>
                <w:kern w:val="0"/>
                <w:szCs w:val="21"/>
              </w:rPr>
              <w:lastRenderedPageBreak/>
              <w:t>温计、听诊器、酒精、红贡、蓝贡、温乃近、肚泻药等；</w:t>
            </w:r>
          </w:p>
          <w:p w14:paraId="19741CD1"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产品应采用防水、无毒、环保型材料，具有防水、防尘、可清洗等特性。</w:t>
            </w:r>
          </w:p>
        </w:tc>
      </w:tr>
      <w:tr w:rsidR="00E62DEB" w14:paraId="64A7E07A" w14:textId="77777777">
        <w:tc>
          <w:tcPr>
            <w:tcW w:w="550" w:type="dxa"/>
            <w:tcBorders>
              <w:top w:val="single" w:sz="6" w:space="0" w:color="auto"/>
              <w:left w:val="single" w:sz="6" w:space="0" w:color="auto"/>
              <w:bottom w:val="single" w:sz="6" w:space="0" w:color="auto"/>
              <w:right w:val="single" w:sz="6" w:space="0" w:color="auto"/>
            </w:tcBorders>
            <w:vAlign w:val="center"/>
          </w:tcPr>
          <w:p w14:paraId="1E31F1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34</w:t>
            </w:r>
          </w:p>
        </w:tc>
        <w:tc>
          <w:tcPr>
            <w:tcW w:w="1064" w:type="dxa"/>
            <w:tcBorders>
              <w:top w:val="single" w:sz="6" w:space="0" w:color="auto"/>
              <w:left w:val="single" w:sz="6" w:space="0" w:color="auto"/>
              <w:bottom w:val="single" w:sz="6" w:space="0" w:color="auto"/>
              <w:right w:val="single" w:sz="6" w:space="0" w:color="auto"/>
            </w:tcBorders>
            <w:vAlign w:val="center"/>
          </w:tcPr>
          <w:p w14:paraId="7CFC094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开合式担架</w:t>
            </w:r>
          </w:p>
        </w:tc>
        <w:tc>
          <w:tcPr>
            <w:tcW w:w="6914" w:type="dxa"/>
            <w:tcBorders>
              <w:top w:val="single" w:sz="6" w:space="0" w:color="auto"/>
              <w:left w:val="single" w:sz="6" w:space="0" w:color="auto"/>
              <w:bottom w:val="single" w:sz="6" w:space="0" w:color="auto"/>
              <w:right w:val="single" w:sz="6" w:space="0" w:color="auto"/>
            </w:tcBorders>
            <w:vAlign w:val="center"/>
          </w:tcPr>
          <w:p w14:paraId="6BFBD807"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供中小学卫生室用，铝合金制作；</w:t>
            </w:r>
          </w:p>
          <w:p w14:paraId="379B8772"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 xml:space="preserve">2. </w:t>
            </w:r>
            <w:r>
              <w:rPr>
                <w:rFonts w:ascii="仿宋" w:eastAsia="仿宋" w:hAnsi="仿宋" w:cs="宋体" w:hint="eastAsia"/>
                <w:kern w:val="0"/>
                <w:szCs w:val="21"/>
              </w:rPr>
              <w:t>产品展开后不小于</w:t>
            </w:r>
            <w:r>
              <w:rPr>
                <w:rFonts w:ascii="仿宋" w:eastAsia="仿宋" w:hAnsi="仿宋" w:cs="宋体"/>
                <w:kern w:val="0"/>
                <w:szCs w:val="21"/>
              </w:rPr>
              <w:t>2150</w:t>
            </w:r>
            <w:r>
              <w:rPr>
                <w:rFonts w:ascii="仿宋" w:eastAsia="仿宋" w:hAnsi="仿宋" w:cs="宋体" w:hint="eastAsia"/>
                <w:kern w:val="0"/>
                <w:szCs w:val="21"/>
              </w:rPr>
              <w:t>×</w:t>
            </w:r>
            <w:r>
              <w:rPr>
                <w:rFonts w:ascii="仿宋" w:eastAsia="仿宋" w:hAnsi="仿宋" w:cs="宋体"/>
                <w:kern w:val="0"/>
                <w:szCs w:val="21"/>
              </w:rPr>
              <w:t>550</w:t>
            </w:r>
            <w:r>
              <w:rPr>
                <w:rFonts w:ascii="仿宋" w:eastAsia="仿宋" w:hAnsi="仿宋" w:cs="宋体" w:hint="eastAsia"/>
                <w:kern w:val="0"/>
                <w:szCs w:val="21"/>
              </w:rPr>
              <w:t>×</w:t>
            </w:r>
            <w:r>
              <w:rPr>
                <w:rFonts w:ascii="仿宋" w:eastAsia="仿宋" w:hAnsi="仿宋" w:cs="宋体"/>
                <w:kern w:val="0"/>
                <w:szCs w:val="21"/>
              </w:rPr>
              <w:t>150 mm</w:t>
            </w:r>
            <w:r>
              <w:rPr>
                <w:rFonts w:ascii="仿宋" w:eastAsia="仿宋" w:hAnsi="仿宋" w:cs="宋体" w:hint="eastAsia"/>
                <w:kern w:val="0"/>
                <w:szCs w:val="21"/>
              </w:rPr>
              <w:t>，折叠后不大于</w:t>
            </w:r>
            <w:r>
              <w:rPr>
                <w:rFonts w:ascii="仿宋" w:eastAsia="仿宋" w:hAnsi="仿宋" w:cs="宋体"/>
                <w:kern w:val="0"/>
                <w:szCs w:val="21"/>
              </w:rPr>
              <w:t>1080</w:t>
            </w:r>
            <w:r>
              <w:rPr>
                <w:rFonts w:ascii="仿宋" w:eastAsia="仿宋" w:hAnsi="仿宋" w:cs="宋体" w:hint="eastAsia"/>
                <w:kern w:val="0"/>
                <w:szCs w:val="21"/>
              </w:rPr>
              <w:t>×</w:t>
            </w:r>
            <w:r>
              <w:rPr>
                <w:rFonts w:ascii="仿宋" w:eastAsia="仿宋" w:hAnsi="仿宋" w:cs="宋体"/>
                <w:kern w:val="0"/>
                <w:szCs w:val="21"/>
              </w:rPr>
              <w:t>170</w:t>
            </w:r>
            <w:r>
              <w:rPr>
                <w:rFonts w:ascii="仿宋" w:eastAsia="仿宋" w:hAnsi="仿宋" w:cs="宋体" w:hint="eastAsia"/>
                <w:kern w:val="0"/>
                <w:szCs w:val="21"/>
              </w:rPr>
              <w:t>×</w:t>
            </w:r>
            <w:r>
              <w:rPr>
                <w:rFonts w:ascii="仿宋" w:eastAsia="仿宋" w:hAnsi="仿宋" w:cs="宋体"/>
                <w:kern w:val="0"/>
                <w:szCs w:val="21"/>
              </w:rPr>
              <w:t>90 mm</w:t>
            </w:r>
            <w:r>
              <w:rPr>
                <w:rFonts w:ascii="仿宋" w:eastAsia="仿宋" w:hAnsi="仿宋" w:cs="宋体" w:hint="eastAsia"/>
                <w:kern w:val="0"/>
                <w:szCs w:val="21"/>
              </w:rPr>
              <w:t>，净重不超过</w:t>
            </w:r>
            <w:r>
              <w:rPr>
                <w:rFonts w:ascii="仿宋" w:eastAsia="仿宋" w:hAnsi="仿宋" w:cs="宋体"/>
                <w:kern w:val="0"/>
                <w:szCs w:val="21"/>
              </w:rPr>
              <w:t>6kg</w:t>
            </w:r>
            <w:r>
              <w:rPr>
                <w:rFonts w:ascii="仿宋" w:eastAsia="仿宋" w:hAnsi="仿宋" w:cs="宋体" w:hint="eastAsia"/>
                <w:kern w:val="0"/>
                <w:szCs w:val="21"/>
              </w:rPr>
              <w:t>，承重不小于</w:t>
            </w:r>
            <w:r>
              <w:rPr>
                <w:rFonts w:ascii="仿宋" w:eastAsia="仿宋" w:hAnsi="仿宋" w:cs="宋体"/>
                <w:kern w:val="0"/>
                <w:szCs w:val="21"/>
              </w:rPr>
              <w:t>160kg</w:t>
            </w:r>
            <w:r>
              <w:rPr>
                <w:rFonts w:ascii="仿宋" w:eastAsia="仿宋" w:hAnsi="仿宋" w:cs="宋体" w:hint="eastAsia"/>
                <w:kern w:val="0"/>
                <w:szCs w:val="21"/>
              </w:rPr>
              <w:t>。</w:t>
            </w:r>
          </w:p>
        </w:tc>
      </w:tr>
      <w:tr w:rsidR="00E62DEB" w14:paraId="6772139C" w14:textId="77777777">
        <w:tc>
          <w:tcPr>
            <w:tcW w:w="550" w:type="dxa"/>
            <w:tcBorders>
              <w:top w:val="single" w:sz="6" w:space="0" w:color="auto"/>
              <w:left w:val="single" w:sz="6" w:space="0" w:color="auto"/>
              <w:bottom w:val="single" w:sz="6" w:space="0" w:color="auto"/>
              <w:right w:val="single" w:sz="6" w:space="0" w:color="auto"/>
            </w:tcBorders>
            <w:vAlign w:val="center"/>
          </w:tcPr>
          <w:p w14:paraId="175B8DC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35</w:t>
            </w:r>
          </w:p>
        </w:tc>
        <w:tc>
          <w:tcPr>
            <w:tcW w:w="1064" w:type="dxa"/>
            <w:tcBorders>
              <w:top w:val="single" w:sz="6" w:space="0" w:color="auto"/>
              <w:left w:val="single" w:sz="6" w:space="0" w:color="auto"/>
              <w:bottom w:val="single" w:sz="6" w:space="0" w:color="auto"/>
              <w:right w:val="single" w:sz="6" w:space="0" w:color="auto"/>
            </w:tcBorders>
            <w:vAlign w:val="center"/>
          </w:tcPr>
          <w:p w14:paraId="2E5ABC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叩诊锤</w:t>
            </w:r>
          </w:p>
        </w:tc>
        <w:tc>
          <w:tcPr>
            <w:tcW w:w="6914" w:type="dxa"/>
            <w:tcBorders>
              <w:top w:val="single" w:sz="6" w:space="0" w:color="auto"/>
              <w:left w:val="single" w:sz="6" w:space="0" w:color="auto"/>
              <w:bottom w:val="single" w:sz="6" w:space="0" w:color="auto"/>
              <w:right w:val="single" w:sz="6" w:space="0" w:color="auto"/>
            </w:tcBorders>
            <w:vAlign w:val="center"/>
          </w:tcPr>
          <w:p w14:paraId="69FF211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叩诊锤由锤柄，锤头，锤头座和柔性击打部构成；</w:t>
            </w:r>
            <w:r>
              <w:rPr>
                <w:rFonts w:ascii="仿宋" w:eastAsia="仿宋" w:hAnsi="仿宋" w:cs="宋体"/>
                <w:kern w:val="0"/>
                <w:szCs w:val="21"/>
              </w:rPr>
              <w:t xml:space="preserve">                                                                        2.</w:t>
            </w:r>
            <w:r>
              <w:rPr>
                <w:rFonts w:ascii="仿宋" w:eastAsia="仿宋" w:hAnsi="仿宋" w:cs="宋体" w:hint="eastAsia"/>
                <w:kern w:val="0"/>
                <w:szCs w:val="21"/>
              </w:rPr>
              <w:t>前端为橡胶锤头后端为圆柱实木；</w:t>
            </w:r>
          </w:p>
          <w:p w14:paraId="7BA65DD4"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规格：长不小于</w:t>
            </w:r>
            <w:r>
              <w:rPr>
                <w:rFonts w:ascii="仿宋" w:eastAsia="仿宋" w:hAnsi="仿宋" w:cs="宋体"/>
                <w:kern w:val="0"/>
                <w:szCs w:val="21"/>
              </w:rPr>
              <w:t>200mm</w:t>
            </w:r>
            <w:r>
              <w:rPr>
                <w:rFonts w:ascii="仿宋" w:eastAsia="仿宋" w:hAnsi="仿宋" w:cs="宋体" w:hint="eastAsia"/>
                <w:kern w:val="0"/>
                <w:szCs w:val="21"/>
              </w:rPr>
              <w:t>；</w:t>
            </w:r>
          </w:p>
          <w:p w14:paraId="386A775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锤柄直径不小于</w:t>
            </w:r>
            <w:r>
              <w:rPr>
                <w:rFonts w:ascii="仿宋" w:eastAsia="仿宋" w:hAnsi="仿宋" w:cs="宋体"/>
                <w:kern w:val="0"/>
                <w:szCs w:val="21"/>
              </w:rPr>
              <w:t>18mm</w:t>
            </w:r>
            <w:r>
              <w:rPr>
                <w:rFonts w:ascii="仿宋" w:eastAsia="仿宋" w:hAnsi="仿宋" w:cs="宋体" w:hint="eastAsia"/>
                <w:kern w:val="0"/>
                <w:szCs w:val="21"/>
              </w:rPr>
              <w:t>。</w:t>
            </w:r>
          </w:p>
        </w:tc>
      </w:tr>
      <w:tr w:rsidR="00E62DEB" w14:paraId="19F70727" w14:textId="77777777">
        <w:tc>
          <w:tcPr>
            <w:tcW w:w="550" w:type="dxa"/>
            <w:tcBorders>
              <w:top w:val="single" w:sz="6" w:space="0" w:color="auto"/>
              <w:left w:val="single" w:sz="6" w:space="0" w:color="auto"/>
              <w:bottom w:val="single" w:sz="6" w:space="0" w:color="auto"/>
              <w:right w:val="single" w:sz="6" w:space="0" w:color="auto"/>
            </w:tcBorders>
            <w:vAlign w:val="center"/>
          </w:tcPr>
          <w:p w14:paraId="1E6725E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36</w:t>
            </w:r>
          </w:p>
        </w:tc>
        <w:tc>
          <w:tcPr>
            <w:tcW w:w="1064" w:type="dxa"/>
            <w:tcBorders>
              <w:top w:val="single" w:sz="6" w:space="0" w:color="auto"/>
              <w:left w:val="single" w:sz="6" w:space="0" w:color="auto"/>
              <w:bottom w:val="single" w:sz="6" w:space="0" w:color="auto"/>
              <w:right w:val="single" w:sz="6" w:space="0" w:color="auto"/>
            </w:tcBorders>
            <w:vAlign w:val="center"/>
          </w:tcPr>
          <w:p w14:paraId="762708A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带状检影镜</w:t>
            </w:r>
          </w:p>
        </w:tc>
        <w:tc>
          <w:tcPr>
            <w:tcW w:w="6914" w:type="dxa"/>
            <w:tcBorders>
              <w:top w:val="single" w:sz="6" w:space="0" w:color="auto"/>
              <w:left w:val="single" w:sz="6" w:space="0" w:color="auto"/>
              <w:bottom w:val="single" w:sz="6" w:space="0" w:color="auto"/>
              <w:right w:val="single" w:sz="6" w:space="0" w:color="auto"/>
            </w:tcBorders>
            <w:vAlign w:val="center"/>
          </w:tcPr>
          <w:p w14:paraId="5282FB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内置充电电池；</w:t>
            </w:r>
          </w:p>
          <w:p w14:paraId="05EEB72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用于屈光不正和散光轴检查；</w:t>
            </w:r>
          </w:p>
          <w:p w14:paraId="31F4026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灯丝可</w:t>
            </w:r>
            <w:r>
              <w:rPr>
                <w:rFonts w:ascii="仿宋" w:eastAsia="仿宋" w:hAnsi="仿宋" w:cs="宋体"/>
                <w:kern w:val="0"/>
                <w:szCs w:val="21"/>
              </w:rPr>
              <w:t>360</w:t>
            </w:r>
            <w:r>
              <w:rPr>
                <w:rFonts w:ascii="仿宋" w:eastAsia="仿宋" w:hAnsi="仿宋" w:cs="宋体" w:hint="eastAsia"/>
                <w:kern w:val="0"/>
                <w:szCs w:val="21"/>
              </w:rPr>
              <w:t>度旋转及上下移动；</w:t>
            </w:r>
          </w:p>
          <w:p w14:paraId="790D9AC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灯泡亮度连续可调。</w:t>
            </w:r>
          </w:p>
        </w:tc>
      </w:tr>
      <w:tr w:rsidR="00E62DEB" w14:paraId="7FEDB200" w14:textId="77777777">
        <w:tc>
          <w:tcPr>
            <w:tcW w:w="550" w:type="dxa"/>
            <w:tcBorders>
              <w:top w:val="single" w:sz="6" w:space="0" w:color="auto"/>
              <w:left w:val="single" w:sz="6" w:space="0" w:color="auto"/>
              <w:bottom w:val="single" w:sz="6" w:space="0" w:color="auto"/>
              <w:right w:val="single" w:sz="6" w:space="0" w:color="auto"/>
            </w:tcBorders>
            <w:vAlign w:val="center"/>
          </w:tcPr>
          <w:p w14:paraId="34DA349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37</w:t>
            </w:r>
          </w:p>
        </w:tc>
        <w:tc>
          <w:tcPr>
            <w:tcW w:w="1064" w:type="dxa"/>
            <w:tcBorders>
              <w:top w:val="single" w:sz="6" w:space="0" w:color="auto"/>
              <w:left w:val="single" w:sz="6" w:space="0" w:color="auto"/>
              <w:bottom w:val="single" w:sz="6" w:space="0" w:color="auto"/>
              <w:right w:val="single" w:sz="6" w:space="0" w:color="auto"/>
            </w:tcBorders>
            <w:vAlign w:val="center"/>
          </w:tcPr>
          <w:p w14:paraId="322155E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照度计</w:t>
            </w:r>
          </w:p>
        </w:tc>
        <w:tc>
          <w:tcPr>
            <w:tcW w:w="6914" w:type="dxa"/>
            <w:tcBorders>
              <w:top w:val="single" w:sz="6" w:space="0" w:color="auto"/>
              <w:left w:val="single" w:sz="6" w:space="0" w:color="auto"/>
              <w:bottom w:val="single" w:sz="6" w:space="0" w:color="auto"/>
              <w:right w:val="single" w:sz="6" w:space="0" w:color="auto"/>
            </w:tcBorders>
            <w:vAlign w:val="center"/>
          </w:tcPr>
          <w:p w14:paraId="43E899B1"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供中小学卫生室用；</w:t>
            </w:r>
            <w:r>
              <w:rPr>
                <w:rFonts w:ascii="仿宋" w:eastAsia="仿宋" w:hAnsi="仿宋" w:cs="宋体"/>
                <w:kern w:val="0"/>
                <w:szCs w:val="21"/>
              </w:rPr>
              <w:t xml:space="preserve">                                                                                                  2.</w:t>
            </w:r>
            <w:r>
              <w:rPr>
                <w:rFonts w:ascii="仿宋" w:eastAsia="仿宋" w:hAnsi="仿宋" w:cs="宋体" w:hint="eastAsia"/>
                <w:kern w:val="0"/>
                <w:szCs w:val="21"/>
              </w:rPr>
              <w:t>数字显示</w:t>
            </w:r>
            <w:r>
              <w:rPr>
                <w:rFonts w:ascii="仿宋" w:eastAsia="仿宋" w:hAnsi="仿宋" w:cs="宋体"/>
                <w:kern w:val="0"/>
                <w:szCs w:val="21"/>
              </w:rPr>
              <w:t xml:space="preserve"> </w:t>
            </w:r>
            <w:r>
              <w:rPr>
                <w:rFonts w:ascii="仿宋" w:eastAsia="仿宋" w:hAnsi="仿宋" w:cs="宋体" w:hint="eastAsia"/>
                <w:kern w:val="0"/>
                <w:szCs w:val="21"/>
              </w:rPr>
              <w:t>；</w:t>
            </w:r>
          </w:p>
          <w:p w14:paraId="4D5CE5EE"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产品分辨率</w:t>
            </w:r>
            <w:r>
              <w:rPr>
                <w:rFonts w:ascii="仿宋" w:eastAsia="仿宋" w:hAnsi="仿宋" w:cs="宋体"/>
                <w:kern w:val="0"/>
                <w:szCs w:val="21"/>
              </w:rPr>
              <w:t>0.01LX</w:t>
            </w:r>
            <w:r>
              <w:rPr>
                <w:rFonts w:ascii="仿宋" w:eastAsia="仿宋" w:hAnsi="仿宋" w:cs="宋体" w:hint="eastAsia"/>
                <w:kern w:val="0"/>
                <w:szCs w:val="21"/>
              </w:rPr>
              <w:t>，</w:t>
            </w:r>
            <w:r>
              <w:rPr>
                <w:rFonts w:ascii="仿宋" w:eastAsia="仿宋" w:hAnsi="仿宋" w:cs="宋体"/>
                <w:kern w:val="0"/>
                <w:szCs w:val="21"/>
              </w:rPr>
              <w:t>4</w:t>
            </w:r>
            <w:r>
              <w:rPr>
                <w:rFonts w:ascii="仿宋" w:eastAsia="仿宋" w:hAnsi="仿宋" w:cs="宋体" w:hint="eastAsia"/>
                <w:kern w:val="0"/>
                <w:szCs w:val="21"/>
              </w:rPr>
              <w:t>档量程，</w:t>
            </w:r>
            <w:r>
              <w:rPr>
                <w:rFonts w:ascii="仿宋" w:eastAsia="仿宋" w:hAnsi="仿宋" w:cs="宋体"/>
                <w:kern w:val="0"/>
                <w:szCs w:val="21"/>
              </w:rPr>
              <w:t>3.5</w:t>
            </w:r>
            <w:r>
              <w:rPr>
                <w:rFonts w:ascii="仿宋" w:eastAsia="仿宋" w:hAnsi="仿宋" w:cs="宋体" w:hint="eastAsia"/>
                <w:kern w:val="0"/>
                <w:szCs w:val="21"/>
              </w:rPr>
              <w:t>位</w:t>
            </w:r>
            <w:r>
              <w:rPr>
                <w:rFonts w:ascii="仿宋" w:eastAsia="仿宋" w:hAnsi="仿宋" w:cs="宋体"/>
                <w:kern w:val="0"/>
                <w:szCs w:val="21"/>
              </w:rPr>
              <w:t>LED</w:t>
            </w:r>
            <w:r>
              <w:rPr>
                <w:rFonts w:ascii="仿宋" w:eastAsia="仿宋" w:hAnsi="仿宋" w:cs="宋体" w:hint="eastAsia"/>
                <w:kern w:val="0"/>
                <w:szCs w:val="21"/>
              </w:rPr>
              <w:t>显示，精度：±</w:t>
            </w:r>
            <w:r>
              <w:rPr>
                <w:rFonts w:ascii="仿宋" w:eastAsia="仿宋" w:hAnsi="仿宋" w:cs="宋体"/>
                <w:kern w:val="0"/>
                <w:szCs w:val="21"/>
              </w:rPr>
              <w:t>4</w:t>
            </w:r>
            <w:r>
              <w:rPr>
                <w:rFonts w:ascii="仿宋" w:eastAsia="仿宋" w:hAnsi="仿宋" w:cs="宋体" w:hint="eastAsia"/>
                <w:kern w:val="0"/>
                <w:szCs w:val="21"/>
              </w:rPr>
              <w:t>％。</w:t>
            </w:r>
          </w:p>
        </w:tc>
      </w:tr>
      <w:tr w:rsidR="00E62DEB" w14:paraId="39EC79D0" w14:textId="77777777">
        <w:tc>
          <w:tcPr>
            <w:tcW w:w="550" w:type="dxa"/>
            <w:tcBorders>
              <w:top w:val="single" w:sz="6" w:space="0" w:color="auto"/>
              <w:left w:val="single" w:sz="6" w:space="0" w:color="auto"/>
              <w:bottom w:val="single" w:sz="6" w:space="0" w:color="auto"/>
              <w:right w:val="single" w:sz="6" w:space="0" w:color="auto"/>
            </w:tcBorders>
            <w:vAlign w:val="center"/>
          </w:tcPr>
          <w:p w14:paraId="5CD2A25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38</w:t>
            </w:r>
          </w:p>
        </w:tc>
        <w:tc>
          <w:tcPr>
            <w:tcW w:w="1064" w:type="dxa"/>
            <w:tcBorders>
              <w:top w:val="single" w:sz="6" w:space="0" w:color="auto"/>
              <w:left w:val="single" w:sz="6" w:space="0" w:color="auto"/>
              <w:bottom w:val="single" w:sz="6" w:space="0" w:color="auto"/>
              <w:right w:val="single" w:sz="6" w:space="0" w:color="auto"/>
            </w:tcBorders>
            <w:vAlign w:val="center"/>
          </w:tcPr>
          <w:p w14:paraId="17AA8C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柳形夹板</w:t>
            </w:r>
          </w:p>
        </w:tc>
        <w:tc>
          <w:tcPr>
            <w:tcW w:w="6914" w:type="dxa"/>
            <w:tcBorders>
              <w:top w:val="single" w:sz="6" w:space="0" w:color="auto"/>
              <w:left w:val="single" w:sz="6" w:space="0" w:color="auto"/>
              <w:bottom w:val="single" w:sz="6" w:space="0" w:color="auto"/>
              <w:right w:val="single" w:sz="6" w:space="0" w:color="auto"/>
            </w:tcBorders>
            <w:vAlign w:val="center"/>
          </w:tcPr>
          <w:p w14:paraId="04D4E4ED"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供中小学卫生室用；</w:t>
            </w:r>
          </w:p>
          <w:p w14:paraId="765F1D1B"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hint="eastAsia"/>
                <w:kern w:val="0"/>
                <w:szCs w:val="21"/>
              </w:rPr>
              <w:t>2</w:t>
            </w:r>
            <w:r>
              <w:rPr>
                <w:rFonts w:ascii="仿宋" w:eastAsia="仿宋" w:hAnsi="仿宋" w:cs="宋体"/>
                <w:kern w:val="0"/>
                <w:szCs w:val="21"/>
              </w:rPr>
              <w:t>.</w:t>
            </w:r>
            <w:r>
              <w:rPr>
                <w:rFonts w:ascii="仿宋" w:eastAsia="仿宋" w:hAnsi="仿宋" w:cs="宋体" w:hint="eastAsia"/>
                <w:kern w:val="0"/>
                <w:szCs w:val="21"/>
              </w:rPr>
              <w:t>产品应有</w:t>
            </w:r>
            <w:r>
              <w:rPr>
                <w:rFonts w:ascii="仿宋" w:eastAsia="仿宋" w:hAnsi="仿宋" w:cs="宋体"/>
                <w:kern w:val="0"/>
                <w:szCs w:val="21"/>
              </w:rPr>
              <w:t>X</w:t>
            </w:r>
            <w:r>
              <w:rPr>
                <w:rFonts w:ascii="仿宋" w:eastAsia="仿宋" w:hAnsi="仿宋" w:cs="宋体" w:hint="eastAsia"/>
                <w:kern w:val="0"/>
                <w:szCs w:val="21"/>
              </w:rPr>
              <w:t>射线穿透性、环保性、抗生性。</w:t>
            </w:r>
          </w:p>
        </w:tc>
      </w:tr>
      <w:tr w:rsidR="00E62DEB" w14:paraId="1CD93DBF" w14:textId="77777777">
        <w:tc>
          <w:tcPr>
            <w:tcW w:w="550" w:type="dxa"/>
            <w:tcBorders>
              <w:top w:val="single" w:sz="6" w:space="0" w:color="auto"/>
              <w:left w:val="single" w:sz="6" w:space="0" w:color="auto"/>
              <w:bottom w:val="single" w:sz="6" w:space="0" w:color="auto"/>
              <w:right w:val="single" w:sz="6" w:space="0" w:color="auto"/>
            </w:tcBorders>
            <w:vAlign w:val="center"/>
          </w:tcPr>
          <w:p w14:paraId="4009F4B5"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39</w:t>
            </w:r>
          </w:p>
        </w:tc>
        <w:tc>
          <w:tcPr>
            <w:tcW w:w="1064" w:type="dxa"/>
            <w:tcBorders>
              <w:top w:val="single" w:sz="6" w:space="0" w:color="auto"/>
              <w:left w:val="single" w:sz="6" w:space="0" w:color="auto"/>
              <w:bottom w:val="single" w:sz="6" w:space="0" w:color="auto"/>
              <w:right w:val="single" w:sz="6" w:space="0" w:color="auto"/>
            </w:tcBorders>
            <w:vAlign w:val="center"/>
          </w:tcPr>
          <w:p w14:paraId="58FD9CE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观察床</w:t>
            </w:r>
          </w:p>
        </w:tc>
        <w:tc>
          <w:tcPr>
            <w:tcW w:w="6914" w:type="dxa"/>
            <w:tcBorders>
              <w:top w:val="single" w:sz="6" w:space="0" w:color="auto"/>
              <w:left w:val="single" w:sz="6" w:space="0" w:color="auto"/>
              <w:bottom w:val="single" w:sz="6" w:space="0" w:color="auto"/>
              <w:right w:val="single" w:sz="6" w:space="0" w:color="auto"/>
            </w:tcBorders>
            <w:vAlign w:val="center"/>
          </w:tcPr>
          <w:p w14:paraId="1479C30F"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、供中小学卫生室用；</w:t>
            </w:r>
            <w:r>
              <w:rPr>
                <w:rFonts w:ascii="仿宋" w:eastAsia="仿宋" w:hAnsi="仿宋" w:cs="宋体"/>
                <w:kern w:val="0"/>
                <w:szCs w:val="21"/>
              </w:rPr>
              <w:t xml:space="preserve">                                                                                                  2</w:t>
            </w:r>
            <w:r>
              <w:rPr>
                <w:rFonts w:ascii="仿宋" w:eastAsia="仿宋" w:hAnsi="仿宋" w:cs="宋体" w:hint="eastAsia"/>
                <w:kern w:val="0"/>
                <w:szCs w:val="21"/>
              </w:rPr>
              <w:t>、规格不小于</w:t>
            </w:r>
            <w:r>
              <w:rPr>
                <w:rFonts w:ascii="仿宋" w:eastAsia="仿宋" w:hAnsi="仿宋" w:cs="宋体"/>
                <w:kern w:val="0"/>
                <w:szCs w:val="21"/>
              </w:rPr>
              <w:t>1840</w:t>
            </w:r>
            <w:r>
              <w:rPr>
                <w:rFonts w:ascii="仿宋" w:eastAsia="仿宋" w:hAnsi="仿宋" w:cs="宋体" w:hint="eastAsia"/>
                <w:kern w:val="0"/>
                <w:szCs w:val="21"/>
              </w:rPr>
              <w:t>×</w:t>
            </w:r>
            <w:r>
              <w:rPr>
                <w:rFonts w:ascii="仿宋" w:eastAsia="仿宋" w:hAnsi="仿宋" w:cs="宋体"/>
                <w:kern w:val="0"/>
                <w:szCs w:val="21"/>
              </w:rPr>
              <w:t>620</w:t>
            </w:r>
            <w:r>
              <w:rPr>
                <w:rFonts w:ascii="仿宋" w:eastAsia="仿宋" w:hAnsi="仿宋" w:cs="宋体" w:hint="eastAsia"/>
                <w:kern w:val="0"/>
                <w:szCs w:val="21"/>
              </w:rPr>
              <w:t>×</w:t>
            </w:r>
            <w:r>
              <w:rPr>
                <w:rFonts w:ascii="仿宋" w:eastAsia="仿宋" w:hAnsi="仿宋" w:cs="宋体"/>
                <w:kern w:val="0"/>
                <w:szCs w:val="21"/>
              </w:rPr>
              <w:t>650mm</w:t>
            </w:r>
            <w:r>
              <w:rPr>
                <w:rFonts w:ascii="仿宋" w:eastAsia="仿宋" w:hAnsi="仿宋" w:cs="宋体" w:hint="eastAsia"/>
                <w:kern w:val="0"/>
                <w:szCs w:val="21"/>
              </w:rPr>
              <w:t>；</w:t>
            </w:r>
            <w:r>
              <w:rPr>
                <w:rFonts w:ascii="仿宋" w:eastAsia="仿宋" w:hAnsi="仿宋" w:cs="宋体"/>
                <w:kern w:val="0"/>
                <w:szCs w:val="21"/>
              </w:rPr>
              <w:t xml:space="preserve">                                                                                        3</w:t>
            </w:r>
            <w:r>
              <w:rPr>
                <w:rFonts w:ascii="仿宋" w:eastAsia="仿宋" w:hAnsi="仿宋" w:cs="宋体" w:hint="eastAsia"/>
                <w:kern w:val="0"/>
                <w:szCs w:val="21"/>
              </w:rPr>
              <w:t>、不锈钢制作；</w:t>
            </w:r>
          </w:p>
          <w:p w14:paraId="1E3CC834"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、产品床面铺设人造革面料。</w:t>
            </w:r>
          </w:p>
        </w:tc>
      </w:tr>
      <w:tr w:rsidR="00E62DEB" w14:paraId="39170CD7" w14:textId="77777777">
        <w:tc>
          <w:tcPr>
            <w:tcW w:w="550" w:type="dxa"/>
            <w:tcBorders>
              <w:top w:val="single" w:sz="6" w:space="0" w:color="auto"/>
              <w:left w:val="single" w:sz="6" w:space="0" w:color="auto"/>
              <w:bottom w:val="single" w:sz="6" w:space="0" w:color="auto"/>
              <w:right w:val="single" w:sz="6" w:space="0" w:color="auto"/>
            </w:tcBorders>
            <w:vAlign w:val="center"/>
          </w:tcPr>
          <w:p w14:paraId="55228D7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40</w:t>
            </w:r>
          </w:p>
        </w:tc>
        <w:tc>
          <w:tcPr>
            <w:tcW w:w="1064" w:type="dxa"/>
            <w:tcBorders>
              <w:top w:val="single" w:sz="6" w:space="0" w:color="auto"/>
              <w:left w:val="single" w:sz="6" w:space="0" w:color="auto"/>
              <w:bottom w:val="single" w:sz="6" w:space="0" w:color="auto"/>
              <w:right w:val="single" w:sz="6" w:space="0" w:color="auto"/>
            </w:tcBorders>
            <w:vAlign w:val="center"/>
          </w:tcPr>
          <w:p w14:paraId="299A20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止血带</w:t>
            </w:r>
          </w:p>
        </w:tc>
        <w:tc>
          <w:tcPr>
            <w:tcW w:w="6914" w:type="dxa"/>
            <w:tcBorders>
              <w:top w:val="single" w:sz="6" w:space="0" w:color="auto"/>
              <w:left w:val="single" w:sz="6" w:space="0" w:color="auto"/>
              <w:bottom w:val="single" w:sz="6" w:space="0" w:color="auto"/>
              <w:right w:val="single" w:sz="6" w:space="0" w:color="auto"/>
            </w:tcBorders>
            <w:vAlign w:val="center"/>
          </w:tcPr>
          <w:p w14:paraId="18E02AB4"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供中小学卫生室用，</w:t>
            </w:r>
          </w:p>
          <w:p w14:paraId="6AD2EE90" w14:textId="77777777" w:rsidR="00E62DEB" w:rsidRDefault="0079456A">
            <w:pPr>
              <w:autoSpaceDE w:val="0"/>
              <w:autoSpaceDN w:val="0"/>
              <w:adjustRightInd w:val="0"/>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产品采用乳胶制作，长不小于</w:t>
            </w:r>
            <w:r>
              <w:rPr>
                <w:rFonts w:ascii="仿宋" w:eastAsia="仿宋" w:hAnsi="仿宋" w:cs="宋体"/>
                <w:kern w:val="0"/>
                <w:szCs w:val="21"/>
              </w:rPr>
              <w:t>500mm</w:t>
            </w:r>
            <w:r>
              <w:rPr>
                <w:rFonts w:ascii="仿宋" w:eastAsia="仿宋" w:hAnsi="仿宋" w:cs="宋体" w:hint="eastAsia"/>
                <w:kern w:val="0"/>
                <w:szCs w:val="21"/>
              </w:rPr>
              <w:t>。</w:t>
            </w:r>
          </w:p>
        </w:tc>
      </w:tr>
      <w:tr w:rsidR="00E62DEB" w14:paraId="7A4BC662" w14:textId="77777777">
        <w:tc>
          <w:tcPr>
            <w:tcW w:w="550" w:type="dxa"/>
            <w:tcBorders>
              <w:top w:val="single" w:sz="6" w:space="0" w:color="auto"/>
              <w:left w:val="single" w:sz="6" w:space="0" w:color="auto"/>
              <w:bottom w:val="single" w:sz="6" w:space="0" w:color="auto"/>
              <w:right w:val="single" w:sz="6" w:space="0" w:color="auto"/>
            </w:tcBorders>
            <w:vAlign w:val="center"/>
          </w:tcPr>
          <w:p w14:paraId="445457C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41</w:t>
            </w:r>
          </w:p>
        </w:tc>
        <w:tc>
          <w:tcPr>
            <w:tcW w:w="1064" w:type="dxa"/>
            <w:tcBorders>
              <w:top w:val="single" w:sz="6" w:space="0" w:color="auto"/>
              <w:left w:val="single" w:sz="6" w:space="0" w:color="auto"/>
              <w:bottom w:val="single" w:sz="6" w:space="0" w:color="auto"/>
              <w:right w:val="single" w:sz="6" w:space="0" w:color="auto"/>
            </w:tcBorders>
            <w:vAlign w:val="center"/>
          </w:tcPr>
          <w:p w14:paraId="72B7D4D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小型红外线消毒柜</w:t>
            </w:r>
          </w:p>
        </w:tc>
        <w:tc>
          <w:tcPr>
            <w:tcW w:w="6914" w:type="dxa"/>
            <w:tcBorders>
              <w:top w:val="single" w:sz="6" w:space="0" w:color="auto"/>
              <w:left w:val="single" w:sz="6" w:space="0" w:color="auto"/>
              <w:bottom w:val="single" w:sz="6" w:space="0" w:color="auto"/>
              <w:right w:val="single" w:sz="6" w:space="0" w:color="auto"/>
            </w:tcBorders>
            <w:vAlign w:val="center"/>
          </w:tcPr>
          <w:p w14:paraId="116E1A40" w14:textId="77777777" w:rsidR="00E62DEB" w:rsidRDefault="0079456A">
            <w:pPr>
              <w:widowControl/>
              <w:spacing w:line="276"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供中小学卫生室消毒用；</w:t>
            </w:r>
            <w:r>
              <w:rPr>
                <w:rFonts w:ascii="仿宋" w:eastAsia="仿宋" w:hAnsi="仿宋" w:cs="宋体"/>
                <w:kern w:val="0"/>
                <w:szCs w:val="21"/>
              </w:rPr>
              <w:t xml:space="preserve">                                                                                              </w:t>
            </w:r>
            <w:r>
              <w:rPr>
                <w:rFonts w:ascii="仿宋" w:eastAsia="仿宋" w:hAnsi="仿宋" w:cs="宋体" w:hint="eastAsia"/>
                <w:kern w:val="0"/>
                <w:szCs w:val="21"/>
              </w:rPr>
              <w:t>2.外形参数：≥宽425*厚359*高955MM，容积：≥80L,功率：≤700W，上下两室可独立工作；全不锈钢层架；</w:t>
            </w:r>
          </w:p>
          <w:p w14:paraId="47F1B562" w14:textId="77777777" w:rsidR="00E62DEB" w:rsidRDefault="0079456A">
            <w:pPr>
              <w:widowControl/>
              <w:spacing w:line="276" w:lineRule="auto"/>
              <w:jc w:val="left"/>
              <w:rPr>
                <w:rFonts w:ascii="仿宋" w:eastAsia="仿宋" w:hAnsi="仿宋" w:cs="宋体"/>
                <w:kern w:val="0"/>
                <w:szCs w:val="21"/>
              </w:rPr>
            </w:pPr>
            <w:r>
              <w:rPr>
                <w:rFonts w:ascii="仿宋" w:eastAsia="仿宋" w:hAnsi="仿宋" w:cs="宋体" w:hint="eastAsia"/>
                <w:kern w:val="0"/>
                <w:szCs w:val="21"/>
              </w:rPr>
              <w:t>3.2星级消毒柜（提供</w:t>
            </w:r>
            <w:r>
              <w:rPr>
                <w:rFonts w:ascii="宋体" w:hAnsi="宋体" w:cs="宋体" w:hint="eastAsia"/>
                <w:kern w:val="0"/>
                <w:szCs w:val="21"/>
              </w:rPr>
              <w:t>第三方机构</w:t>
            </w:r>
            <w:r>
              <w:rPr>
                <w:rFonts w:ascii="仿宋" w:eastAsia="仿宋" w:hAnsi="仿宋" w:cs="宋体" w:hint="eastAsia"/>
                <w:kern w:val="0"/>
                <w:szCs w:val="21"/>
              </w:rPr>
              <w:t>出具</w:t>
            </w:r>
            <w:r>
              <w:rPr>
                <w:rFonts w:ascii="宋体" w:hAnsi="宋体" w:cs="宋体" w:hint="eastAsia"/>
                <w:kern w:val="0"/>
                <w:szCs w:val="21"/>
              </w:rPr>
              <w:t>的合法有效的且符合以上要求的</w:t>
            </w:r>
            <w:r>
              <w:rPr>
                <w:rFonts w:ascii="仿宋" w:eastAsia="仿宋" w:hAnsi="仿宋" w:cs="宋体" w:hint="eastAsia"/>
                <w:kern w:val="0"/>
                <w:szCs w:val="21"/>
              </w:rPr>
              <w:t>检测报告</w:t>
            </w:r>
            <w:r>
              <w:rPr>
                <w:rFonts w:ascii="宋体" w:hAnsi="宋体" w:cs="宋体" w:hint="eastAsia"/>
                <w:kern w:val="0"/>
                <w:szCs w:val="21"/>
              </w:rPr>
              <w:t>复印件予以</w:t>
            </w:r>
            <w:r>
              <w:rPr>
                <w:rFonts w:ascii="仿宋" w:eastAsia="仿宋" w:hAnsi="仿宋" w:cs="宋体" w:hint="eastAsia"/>
                <w:kern w:val="0"/>
                <w:szCs w:val="21"/>
              </w:rPr>
              <w:t>佐证）</w:t>
            </w:r>
            <w:r>
              <w:rPr>
                <w:rFonts w:ascii="仿宋" w:eastAsia="仿宋" w:hAnsi="仿宋" w:cs="宋体" w:hint="eastAsia"/>
                <w:kern w:val="0"/>
                <w:szCs w:val="21"/>
              </w:rPr>
              <w:br/>
              <w:t>★4.上柜为臭氧保洁柜，在工作中臭氧20分钟的最大泄露值≤</w:t>
            </w:r>
            <w:r>
              <w:rPr>
                <w:rFonts w:ascii="仿宋" w:eastAsia="仿宋" w:hAnsi="仿宋" w:cs="宋体" w:hint="eastAsia"/>
                <w:kern w:val="0"/>
                <w:szCs w:val="21"/>
              </w:rPr>
              <w:lastRenderedPageBreak/>
              <w:t>0.004mg/m</w:t>
            </w:r>
            <w:r>
              <w:rPr>
                <w:rFonts w:eastAsia="仿宋" w:cs="Calibri"/>
                <w:kern w:val="0"/>
                <w:szCs w:val="21"/>
              </w:rPr>
              <w:t>³</w:t>
            </w:r>
            <w:r>
              <w:rPr>
                <w:rFonts w:ascii="仿宋" w:eastAsia="仿宋" w:hAnsi="仿宋" w:cs="宋体" w:hint="eastAsia"/>
                <w:kern w:val="0"/>
                <w:szCs w:val="21"/>
              </w:rPr>
              <w:t>；（提供</w:t>
            </w:r>
            <w:r>
              <w:rPr>
                <w:rFonts w:ascii="宋体" w:hAnsi="宋体" w:cs="宋体" w:hint="eastAsia"/>
                <w:kern w:val="0"/>
                <w:szCs w:val="21"/>
              </w:rPr>
              <w:t>第三方机构</w:t>
            </w:r>
            <w:r>
              <w:rPr>
                <w:rFonts w:ascii="仿宋" w:eastAsia="仿宋" w:hAnsi="仿宋" w:cs="宋体" w:hint="eastAsia"/>
                <w:kern w:val="0"/>
                <w:szCs w:val="21"/>
              </w:rPr>
              <w:t>出具</w:t>
            </w:r>
            <w:r>
              <w:rPr>
                <w:rFonts w:ascii="宋体" w:hAnsi="宋体" w:cs="宋体" w:hint="eastAsia"/>
                <w:kern w:val="0"/>
                <w:szCs w:val="21"/>
              </w:rPr>
              <w:t>的合法有效的且符合以上要求的</w:t>
            </w:r>
            <w:r>
              <w:rPr>
                <w:rFonts w:ascii="仿宋" w:eastAsia="仿宋" w:hAnsi="仿宋" w:cs="宋体" w:hint="eastAsia"/>
                <w:kern w:val="0"/>
                <w:szCs w:val="21"/>
              </w:rPr>
              <w:t>检测报告</w:t>
            </w:r>
            <w:r>
              <w:rPr>
                <w:rFonts w:ascii="宋体" w:hAnsi="宋体" w:cs="宋体" w:hint="eastAsia"/>
                <w:kern w:val="0"/>
                <w:szCs w:val="21"/>
              </w:rPr>
              <w:t>复印件予以</w:t>
            </w:r>
            <w:r>
              <w:rPr>
                <w:rFonts w:ascii="仿宋" w:eastAsia="仿宋" w:hAnsi="仿宋" w:cs="宋体" w:hint="eastAsia"/>
                <w:kern w:val="0"/>
                <w:szCs w:val="21"/>
              </w:rPr>
              <w:t>佐证）</w:t>
            </w:r>
          </w:p>
          <w:p w14:paraId="1EC849EB" w14:textId="77777777" w:rsidR="00E62DEB" w:rsidRDefault="0079456A">
            <w:pPr>
              <w:widowControl/>
              <w:spacing w:line="276" w:lineRule="auto"/>
              <w:jc w:val="left"/>
              <w:rPr>
                <w:rFonts w:ascii="仿宋" w:eastAsia="仿宋" w:hAnsi="仿宋" w:cs="宋体"/>
                <w:kern w:val="0"/>
                <w:szCs w:val="21"/>
              </w:rPr>
            </w:pPr>
            <w:r>
              <w:rPr>
                <w:rFonts w:ascii="仿宋" w:eastAsia="仿宋" w:hAnsi="仿宋" w:cs="宋体" w:hint="eastAsia"/>
                <w:kern w:val="0"/>
                <w:szCs w:val="21"/>
              </w:rPr>
              <w:t>5.下柜为红外线消毒柜，最高温度可达155℃，120℃以上保持时间≥20分钟；（提供</w:t>
            </w:r>
            <w:r>
              <w:rPr>
                <w:rFonts w:ascii="宋体" w:hAnsi="宋体" w:cs="宋体" w:hint="eastAsia"/>
                <w:kern w:val="0"/>
                <w:szCs w:val="21"/>
              </w:rPr>
              <w:t>第三方机构</w:t>
            </w:r>
            <w:r>
              <w:rPr>
                <w:rFonts w:ascii="仿宋" w:eastAsia="仿宋" w:hAnsi="仿宋" w:cs="宋体" w:hint="eastAsia"/>
                <w:kern w:val="0"/>
                <w:szCs w:val="21"/>
              </w:rPr>
              <w:t>出具</w:t>
            </w:r>
            <w:r>
              <w:rPr>
                <w:rFonts w:ascii="宋体" w:hAnsi="宋体" w:cs="宋体" w:hint="eastAsia"/>
                <w:kern w:val="0"/>
                <w:szCs w:val="21"/>
              </w:rPr>
              <w:t>的合法有效的且符合以上要求的</w:t>
            </w:r>
            <w:r>
              <w:rPr>
                <w:rFonts w:ascii="仿宋" w:eastAsia="仿宋" w:hAnsi="仿宋" w:cs="宋体" w:hint="eastAsia"/>
                <w:kern w:val="0"/>
                <w:szCs w:val="21"/>
              </w:rPr>
              <w:t>检测报告</w:t>
            </w:r>
            <w:r>
              <w:rPr>
                <w:rFonts w:ascii="宋体" w:hAnsi="宋体" w:cs="宋体" w:hint="eastAsia"/>
                <w:kern w:val="0"/>
                <w:szCs w:val="21"/>
              </w:rPr>
              <w:t>复印件予以</w:t>
            </w:r>
            <w:r>
              <w:rPr>
                <w:rFonts w:ascii="仿宋" w:eastAsia="仿宋" w:hAnsi="仿宋" w:cs="宋体" w:hint="eastAsia"/>
                <w:kern w:val="0"/>
                <w:szCs w:val="21"/>
              </w:rPr>
              <w:t>佐证）</w:t>
            </w:r>
          </w:p>
          <w:p w14:paraId="04C883A2" w14:textId="77777777" w:rsidR="00E62DEB" w:rsidRDefault="0079456A">
            <w:pPr>
              <w:widowControl/>
              <w:spacing w:line="276" w:lineRule="auto"/>
              <w:jc w:val="left"/>
              <w:rPr>
                <w:rFonts w:ascii="仿宋" w:eastAsia="仿宋" w:hAnsi="仿宋" w:cs="宋体"/>
                <w:kern w:val="0"/>
                <w:szCs w:val="21"/>
              </w:rPr>
            </w:pPr>
            <w:r>
              <w:rPr>
                <w:rFonts w:ascii="仿宋" w:eastAsia="仿宋" w:hAnsi="仿宋" w:cs="宋体" w:hint="eastAsia"/>
                <w:kern w:val="0"/>
                <w:szCs w:val="21"/>
              </w:rPr>
              <w:t>★6.对大肠杆菌的平均杀灭对数值均为＞7，对脊髓灰质炎病毒的平均灭活对数值均为＞4；（提供</w:t>
            </w:r>
            <w:r>
              <w:rPr>
                <w:rFonts w:ascii="宋体" w:hAnsi="宋体" w:cs="宋体" w:hint="eastAsia"/>
                <w:kern w:val="0"/>
                <w:szCs w:val="21"/>
              </w:rPr>
              <w:t>第三方机构</w:t>
            </w:r>
            <w:r>
              <w:rPr>
                <w:rFonts w:ascii="仿宋" w:eastAsia="仿宋" w:hAnsi="仿宋" w:cs="宋体" w:hint="eastAsia"/>
                <w:kern w:val="0"/>
                <w:szCs w:val="21"/>
              </w:rPr>
              <w:t>出具</w:t>
            </w:r>
            <w:r>
              <w:rPr>
                <w:rFonts w:ascii="宋体" w:hAnsi="宋体" w:cs="宋体" w:hint="eastAsia"/>
                <w:kern w:val="0"/>
                <w:szCs w:val="21"/>
              </w:rPr>
              <w:t>的合法有效的且符合以上要求</w:t>
            </w:r>
            <w:r>
              <w:rPr>
                <w:rFonts w:ascii="仿宋" w:eastAsia="仿宋" w:hAnsi="仿宋" w:cs="宋体" w:hint="eastAsia"/>
                <w:kern w:val="0"/>
                <w:szCs w:val="21"/>
              </w:rPr>
              <w:t>的检测报告</w:t>
            </w:r>
            <w:r>
              <w:rPr>
                <w:rFonts w:ascii="宋体" w:hAnsi="宋体" w:cs="宋体" w:hint="eastAsia"/>
                <w:kern w:val="0"/>
                <w:szCs w:val="21"/>
              </w:rPr>
              <w:t>复印件予以</w:t>
            </w:r>
            <w:r>
              <w:rPr>
                <w:rFonts w:ascii="仿宋" w:eastAsia="仿宋" w:hAnsi="仿宋" w:cs="宋体" w:hint="eastAsia"/>
                <w:kern w:val="0"/>
                <w:szCs w:val="21"/>
              </w:rPr>
              <w:t>佐证）</w:t>
            </w:r>
          </w:p>
          <w:p w14:paraId="1B6E875D" w14:textId="77777777" w:rsidR="00E62DEB" w:rsidRDefault="0079456A">
            <w:pPr>
              <w:widowControl/>
              <w:spacing w:line="276" w:lineRule="auto"/>
              <w:jc w:val="left"/>
              <w:rPr>
                <w:rFonts w:ascii="仿宋" w:eastAsia="仿宋" w:hAnsi="仿宋" w:cs="宋体"/>
                <w:kern w:val="0"/>
                <w:szCs w:val="21"/>
              </w:rPr>
            </w:pPr>
            <w:r>
              <w:rPr>
                <w:rFonts w:ascii="仿宋" w:eastAsia="仿宋" w:hAnsi="仿宋" w:cs="宋体" w:hint="eastAsia"/>
                <w:kern w:val="0"/>
                <w:szCs w:val="21"/>
              </w:rPr>
              <w:t>★7.对大肠杆菌、金黄色葡萄球菌的杀灭率可达99.999%（提供第三方</w:t>
            </w:r>
            <w:r>
              <w:rPr>
                <w:rFonts w:ascii="宋体" w:hAnsi="宋体" w:cs="宋体" w:hint="eastAsia"/>
                <w:kern w:val="0"/>
                <w:szCs w:val="21"/>
              </w:rPr>
              <w:t>机构出具的合法有效的且符合以上要求的</w:t>
            </w:r>
            <w:r>
              <w:rPr>
                <w:rFonts w:ascii="仿宋" w:eastAsia="仿宋" w:hAnsi="仿宋" w:cs="宋体" w:hint="eastAsia"/>
                <w:kern w:val="0"/>
                <w:szCs w:val="21"/>
              </w:rPr>
              <w:t>检测报告</w:t>
            </w:r>
            <w:r>
              <w:rPr>
                <w:rFonts w:ascii="宋体" w:hAnsi="宋体" w:cs="宋体" w:hint="eastAsia"/>
                <w:kern w:val="0"/>
                <w:szCs w:val="21"/>
              </w:rPr>
              <w:t>复印件予以</w:t>
            </w:r>
            <w:r>
              <w:rPr>
                <w:rFonts w:ascii="仿宋" w:eastAsia="仿宋" w:hAnsi="仿宋" w:cs="宋体" w:hint="eastAsia"/>
                <w:kern w:val="0"/>
                <w:szCs w:val="21"/>
              </w:rPr>
              <w:t>佐证）</w:t>
            </w:r>
          </w:p>
        </w:tc>
      </w:tr>
      <w:tr w:rsidR="00E62DEB" w14:paraId="0323A725" w14:textId="77777777">
        <w:tc>
          <w:tcPr>
            <w:tcW w:w="550" w:type="dxa"/>
            <w:tcBorders>
              <w:top w:val="single" w:sz="6" w:space="0" w:color="auto"/>
              <w:left w:val="single" w:sz="6" w:space="0" w:color="auto"/>
              <w:bottom w:val="single" w:sz="6" w:space="0" w:color="auto"/>
              <w:right w:val="single" w:sz="6" w:space="0" w:color="auto"/>
            </w:tcBorders>
            <w:vAlign w:val="center"/>
          </w:tcPr>
          <w:p w14:paraId="4806A85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42</w:t>
            </w:r>
          </w:p>
        </w:tc>
        <w:tc>
          <w:tcPr>
            <w:tcW w:w="1064" w:type="dxa"/>
            <w:tcBorders>
              <w:top w:val="single" w:sz="6" w:space="0" w:color="auto"/>
              <w:left w:val="single" w:sz="6" w:space="0" w:color="auto"/>
              <w:bottom w:val="single" w:sz="6" w:space="0" w:color="auto"/>
              <w:right w:val="single" w:sz="6" w:space="0" w:color="auto"/>
            </w:tcBorders>
            <w:vAlign w:val="center"/>
          </w:tcPr>
          <w:p w14:paraId="4276074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心理检测工具</w:t>
            </w:r>
          </w:p>
        </w:tc>
        <w:tc>
          <w:tcPr>
            <w:tcW w:w="6914" w:type="dxa"/>
            <w:tcBorders>
              <w:top w:val="single" w:sz="6" w:space="0" w:color="auto"/>
              <w:left w:val="single" w:sz="6" w:space="0" w:color="auto"/>
              <w:bottom w:val="single" w:sz="6" w:space="0" w:color="auto"/>
              <w:right w:val="single" w:sz="6" w:space="0" w:color="auto"/>
            </w:tcBorders>
            <w:vAlign w:val="center"/>
          </w:tcPr>
          <w:p w14:paraId="4501DC3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.供中小学卫生用。</w:t>
            </w:r>
          </w:p>
          <w:p w14:paraId="73696D3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.具有心理预警功能；</w:t>
            </w:r>
          </w:p>
          <w:p w14:paraId="2E8FA4E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.心理评估功能；</w:t>
            </w:r>
          </w:p>
          <w:p w14:paraId="57B62E8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.量表功能。</w:t>
            </w:r>
          </w:p>
        </w:tc>
      </w:tr>
      <w:tr w:rsidR="00E62DEB" w14:paraId="32FBCF95" w14:textId="77777777">
        <w:tc>
          <w:tcPr>
            <w:tcW w:w="550" w:type="dxa"/>
            <w:tcBorders>
              <w:top w:val="single" w:sz="6" w:space="0" w:color="auto"/>
              <w:left w:val="single" w:sz="6" w:space="0" w:color="auto"/>
              <w:bottom w:val="single" w:sz="6" w:space="0" w:color="auto"/>
              <w:right w:val="single" w:sz="6" w:space="0" w:color="auto"/>
            </w:tcBorders>
            <w:vAlign w:val="center"/>
          </w:tcPr>
          <w:p w14:paraId="09CFEF7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43</w:t>
            </w:r>
          </w:p>
        </w:tc>
        <w:tc>
          <w:tcPr>
            <w:tcW w:w="1064" w:type="dxa"/>
            <w:tcBorders>
              <w:top w:val="single" w:sz="6" w:space="0" w:color="auto"/>
              <w:left w:val="single" w:sz="6" w:space="0" w:color="auto"/>
              <w:bottom w:val="single" w:sz="6" w:space="0" w:color="auto"/>
              <w:right w:val="single" w:sz="6" w:space="0" w:color="auto"/>
            </w:tcBorders>
            <w:vAlign w:val="center"/>
          </w:tcPr>
          <w:p w14:paraId="0922647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学生健康电脑软件（体检营养）</w:t>
            </w:r>
          </w:p>
        </w:tc>
        <w:tc>
          <w:tcPr>
            <w:tcW w:w="6914" w:type="dxa"/>
            <w:tcBorders>
              <w:top w:val="single" w:sz="6" w:space="0" w:color="auto"/>
              <w:left w:val="single" w:sz="6" w:space="0" w:color="auto"/>
              <w:bottom w:val="single" w:sz="6" w:space="0" w:color="auto"/>
              <w:right w:val="single" w:sz="6" w:space="0" w:color="auto"/>
            </w:tcBorders>
            <w:vAlign w:val="center"/>
          </w:tcPr>
          <w:p w14:paraId="0775684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供中小学卫生用；</w:t>
            </w:r>
          </w:p>
          <w:p w14:paraId="3E2EB08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安全应急与避险；</w:t>
            </w:r>
          </w:p>
          <w:p w14:paraId="2036450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疾病预防；</w:t>
            </w:r>
          </w:p>
          <w:p w14:paraId="5D0412D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健康行为与生活方式；</w:t>
            </w:r>
          </w:p>
          <w:p w14:paraId="0053730A"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生长发育与青春期保健；</w:t>
            </w:r>
          </w:p>
          <w:p w14:paraId="1C70EB3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心理健康。</w:t>
            </w:r>
          </w:p>
        </w:tc>
      </w:tr>
      <w:tr w:rsidR="00E62DEB" w14:paraId="4CA037BB" w14:textId="77777777">
        <w:tc>
          <w:tcPr>
            <w:tcW w:w="550" w:type="dxa"/>
            <w:tcBorders>
              <w:top w:val="single" w:sz="6" w:space="0" w:color="auto"/>
              <w:left w:val="single" w:sz="6" w:space="0" w:color="auto"/>
              <w:bottom w:val="single" w:sz="6" w:space="0" w:color="auto"/>
              <w:right w:val="single" w:sz="6" w:space="0" w:color="auto"/>
            </w:tcBorders>
            <w:vAlign w:val="center"/>
          </w:tcPr>
          <w:p w14:paraId="0157570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44</w:t>
            </w:r>
          </w:p>
        </w:tc>
        <w:tc>
          <w:tcPr>
            <w:tcW w:w="1064" w:type="dxa"/>
            <w:tcBorders>
              <w:top w:val="single" w:sz="6" w:space="0" w:color="auto"/>
              <w:left w:val="single" w:sz="6" w:space="0" w:color="auto"/>
              <w:bottom w:val="single" w:sz="6" w:space="0" w:color="auto"/>
              <w:right w:val="single" w:sz="6" w:space="0" w:color="auto"/>
            </w:tcBorders>
            <w:vAlign w:val="center"/>
          </w:tcPr>
          <w:p w14:paraId="0EB18C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电子计数心肺复苏人体模型</w:t>
            </w:r>
          </w:p>
        </w:tc>
        <w:tc>
          <w:tcPr>
            <w:tcW w:w="6914" w:type="dxa"/>
            <w:tcBorders>
              <w:top w:val="single" w:sz="6" w:space="0" w:color="auto"/>
              <w:left w:val="single" w:sz="6" w:space="0" w:color="auto"/>
              <w:bottom w:val="single" w:sz="6" w:space="0" w:color="auto"/>
              <w:right w:val="single" w:sz="6" w:space="0" w:color="auto"/>
            </w:tcBorders>
            <w:vAlign w:val="center"/>
          </w:tcPr>
          <w:p w14:paraId="4C79C42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供中小学卫生室用；</w:t>
            </w:r>
          </w:p>
          <w:p w14:paraId="766640F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产品可模拟标准气道开放、胸外按压、人工呼吸灯主要功能；</w:t>
            </w:r>
          </w:p>
          <w:p w14:paraId="4BD79947"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操作程序可分为初学训练、单人考核、双人考核；</w:t>
            </w:r>
          </w:p>
          <w:p w14:paraId="2920065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在操作过程中每次胸外按压一次，心跳在液晶屏上显示一次，操作成功后，电脑显示器的液晶屏上显示正常动态心电图；模拟人人体上有颈动脉自动搏动，心脏自动恢复跳动的声音，瞳孔由散大自动缩小恢复正常，成绩报告打印等。</w:t>
            </w:r>
          </w:p>
        </w:tc>
      </w:tr>
      <w:tr w:rsidR="00E62DEB" w14:paraId="08FEC784" w14:textId="77777777">
        <w:tc>
          <w:tcPr>
            <w:tcW w:w="8528" w:type="dxa"/>
            <w:gridSpan w:val="3"/>
            <w:tcBorders>
              <w:top w:val="single" w:sz="6" w:space="0" w:color="auto"/>
              <w:left w:val="single" w:sz="6" w:space="0" w:color="auto"/>
              <w:bottom w:val="single" w:sz="6" w:space="0" w:color="auto"/>
              <w:right w:val="single" w:sz="6" w:space="0" w:color="auto"/>
            </w:tcBorders>
            <w:vAlign w:val="center"/>
          </w:tcPr>
          <w:p w14:paraId="3986F20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龙泉东山中学图书室设备清单</w:t>
            </w:r>
          </w:p>
        </w:tc>
      </w:tr>
      <w:tr w:rsidR="00E62DEB" w14:paraId="4C46EB4E" w14:textId="77777777">
        <w:tc>
          <w:tcPr>
            <w:tcW w:w="550" w:type="dxa"/>
            <w:tcBorders>
              <w:top w:val="single" w:sz="6" w:space="0" w:color="auto"/>
              <w:left w:val="single" w:sz="6" w:space="0" w:color="auto"/>
              <w:bottom w:val="single" w:sz="6" w:space="0" w:color="auto"/>
              <w:right w:val="single" w:sz="6" w:space="0" w:color="auto"/>
            </w:tcBorders>
            <w:vAlign w:val="center"/>
          </w:tcPr>
          <w:p w14:paraId="3138BA7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序号</w:t>
            </w:r>
          </w:p>
        </w:tc>
        <w:tc>
          <w:tcPr>
            <w:tcW w:w="1064" w:type="dxa"/>
            <w:tcBorders>
              <w:top w:val="single" w:sz="6" w:space="0" w:color="auto"/>
              <w:left w:val="single" w:sz="6" w:space="0" w:color="auto"/>
              <w:bottom w:val="single" w:sz="6" w:space="0" w:color="auto"/>
              <w:right w:val="single" w:sz="6" w:space="0" w:color="auto"/>
            </w:tcBorders>
            <w:vAlign w:val="center"/>
          </w:tcPr>
          <w:p w14:paraId="6855505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名称</w:t>
            </w:r>
          </w:p>
        </w:tc>
        <w:tc>
          <w:tcPr>
            <w:tcW w:w="6914" w:type="dxa"/>
            <w:tcBorders>
              <w:top w:val="single" w:sz="6" w:space="0" w:color="auto"/>
              <w:left w:val="single" w:sz="6" w:space="0" w:color="auto"/>
              <w:bottom w:val="single" w:sz="6" w:space="0" w:color="auto"/>
              <w:right w:val="single" w:sz="6" w:space="0" w:color="auto"/>
            </w:tcBorders>
            <w:vAlign w:val="center"/>
          </w:tcPr>
          <w:p w14:paraId="2BF760B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规格</w:t>
            </w:r>
          </w:p>
        </w:tc>
      </w:tr>
      <w:tr w:rsidR="00E62DEB" w14:paraId="540852BB" w14:textId="77777777">
        <w:tc>
          <w:tcPr>
            <w:tcW w:w="550" w:type="dxa"/>
            <w:tcBorders>
              <w:top w:val="single" w:sz="6" w:space="0" w:color="auto"/>
              <w:left w:val="single" w:sz="6" w:space="0" w:color="auto"/>
              <w:bottom w:val="single" w:sz="6" w:space="0" w:color="auto"/>
              <w:right w:val="single" w:sz="6" w:space="0" w:color="auto"/>
            </w:tcBorders>
            <w:vAlign w:val="center"/>
          </w:tcPr>
          <w:p w14:paraId="57BDF57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lastRenderedPageBreak/>
              <w:t>1</w:t>
            </w:r>
          </w:p>
        </w:tc>
        <w:tc>
          <w:tcPr>
            <w:tcW w:w="1064" w:type="dxa"/>
            <w:tcBorders>
              <w:top w:val="single" w:sz="6" w:space="0" w:color="auto"/>
              <w:left w:val="single" w:sz="6" w:space="0" w:color="auto"/>
              <w:bottom w:val="single" w:sz="6" w:space="0" w:color="auto"/>
              <w:right w:val="single" w:sz="6" w:space="0" w:color="auto"/>
            </w:tcBorders>
            <w:vAlign w:val="center"/>
          </w:tcPr>
          <w:p w14:paraId="2D7E9FD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钢木阅览桌</w:t>
            </w:r>
          </w:p>
        </w:tc>
        <w:tc>
          <w:tcPr>
            <w:tcW w:w="6914" w:type="dxa"/>
            <w:tcBorders>
              <w:top w:val="single" w:sz="6" w:space="0" w:color="auto"/>
              <w:left w:val="single" w:sz="6" w:space="0" w:color="auto"/>
              <w:bottom w:val="single" w:sz="6" w:space="0" w:color="auto"/>
              <w:right w:val="single" w:sz="6" w:space="0" w:color="auto"/>
            </w:tcBorders>
            <w:vAlign w:val="center"/>
          </w:tcPr>
          <w:p w14:paraId="6DC5B04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1600*800*760mm,</w:t>
            </w:r>
            <w:r>
              <w:rPr>
                <w:rFonts w:ascii="仿宋" w:eastAsia="仿宋" w:hAnsi="仿宋" w:cs="宋体" w:hint="eastAsia"/>
                <w:kern w:val="0"/>
                <w:szCs w:val="21"/>
              </w:rPr>
              <w:t>台面：采用</w:t>
            </w:r>
            <w:r>
              <w:rPr>
                <w:rFonts w:ascii="仿宋" w:eastAsia="仿宋" w:hAnsi="仿宋" w:cs="宋体"/>
                <w:kern w:val="0"/>
                <w:szCs w:val="21"/>
              </w:rPr>
              <w:t>50mm</w:t>
            </w:r>
            <w:r>
              <w:rPr>
                <w:rFonts w:ascii="仿宋" w:eastAsia="仿宋" w:hAnsi="仿宋" w:cs="宋体" w:hint="eastAsia"/>
                <w:kern w:val="0"/>
                <w:szCs w:val="21"/>
              </w:rPr>
              <w:t>实木板，油漆。台体：</w:t>
            </w:r>
            <w:r>
              <w:rPr>
                <w:rFonts w:ascii="仿宋" w:eastAsia="仿宋" w:hAnsi="仿宋" w:cs="宋体"/>
                <w:kern w:val="0"/>
                <w:szCs w:val="21"/>
              </w:rPr>
              <w:t>40*40*1.2mm</w:t>
            </w:r>
            <w:r>
              <w:rPr>
                <w:rFonts w:ascii="仿宋" w:eastAsia="仿宋" w:hAnsi="仿宋" w:cs="宋体" w:hint="eastAsia"/>
                <w:kern w:val="0"/>
                <w:szCs w:val="21"/>
              </w:rPr>
              <w:t>钢架。</w:t>
            </w:r>
          </w:p>
        </w:tc>
      </w:tr>
      <w:tr w:rsidR="00E62DEB" w14:paraId="0903F87D" w14:textId="77777777">
        <w:tc>
          <w:tcPr>
            <w:tcW w:w="550" w:type="dxa"/>
            <w:tcBorders>
              <w:top w:val="single" w:sz="6" w:space="0" w:color="auto"/>
              <w:left w:val="single" w:sz="6" w:space="0" w:color="auto"/>
              <w:bottom w:val="single" w:sz="6" w:space="0" w:color="auto"/>
              <w:right w:val="single" w:sz="6" w:space="0" w:color="auto"/>
            </w:tcBorders>
            <w:vAlign w:val="center"/>
          </w:tcPr>
          <w:p w14:paraId="5E5ABFF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2</w:t>
            </w:r>
          </w:p>
        </w:tc>
        <w:tc>
          <w:tcPr>
            <w:tcW w:w="1064" w:type="dxa"/>
            <w:tcBorders>
              <w:top w:val="single" w:sz="6" w:space="0" w:color="auto"/>
              <w:left w:val="single" w:sz="6" w:space="0" w:color="auto"/>
              <w:bottom w:val="single" w:sz="6" w:space="0" w:color="auto"/>
              <w:right w:val="single" w:sz="6" w:space="0" w:color="auto"/>
            </w:tcBorders>
            <w:vAlign w:val="center"/>
          </w:tcPr>
          <w:p w14:paraId="5A82BC5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实木阅览椅</w:t>
            </w:r>
          </w:p>
        </w:tc>
        <w:tc>
          <w:tcPr>
            <w:tcW w:w="6914" w:type="dxa"/>
            <w:tcBorders>
              <w:top w:val="single" w:sz="6" w:space="0" w:color="auto"/>
              <w:left w:val="single" w:sz="6" w:space="0" w:color="auto"/>
              <w:bottom w:val="single" w:sz="6" w:space="0" w:color="auto"/>
              <w:right w:val="single" w:sz="6" w:space="0" w:color="auto"/>
            </w:tcBorders>
            <w:vAlign w:val="center"/>
          </w:tcPr>
          <w:p w14:paraId="647F76F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实木制作，表面平整光滑，色彩协调，漆层均匀一致，放置平稳，承载质量为</w:t>
            </w:r>
            <w:r>
              <w:rPr>
                <w:rFonts w:ascii="仿宋" w:eastAsia="仿宋" w:hAnsi="仿宋" w:cs="宋体"/>
                <w:kern w:val="0"/>
                <w:szCs w:val="21"/>
              </w:rPr>
              <w:t>200KG</w:t>
            </w:r>
            <w:r>
              <w:rPr>
                <w:rFonts w:ascii="仿宋" w:eastAsia="仿宋" w:hAnsi="仿宋" w:cs="宋体" w:hint="eastAsia"/>
                <w:kern w:val="0"/>
                <w:szCs w:val="21"/>
              </w:rPr>
              <w:t>的物体，榫头变量≤</w:t>
            </w:r>
            <w:r>
              <w:rPr>
                <w:rFonts w:ascii="仿宋" w:eastAsia="仿宋" w:hAnsi="仿宋" w:cs="宋体"/>
                <w:kern w:val="0"/>
                <w:szCs w:val="21"/>
              </w:rPr>
              <w:t>5mm。</w:t>
            </w:r>
          </w:p>
        </w:tc>
      </w:tr>
      <w:tr w:rsidR="00E62DEB" w14:paraId="74E9E5A0" w14:textId="77777777">
        <w:tc>
          <w:tcPr>
            <w:tcW w:w="550" w:type="dxa"/>
            <w:tcBorders>
              <w:top w:val="single" w:sz="6" w:space="0" w:color="auto"/>
              <w:left w:val="single" w:sz="6" w:space="0" w:color="auto"/>
              <w:bottom w:val="single" w:sz="6" w:space="0" w:color="auto"/>
              <w:right w:val="single" w:sz="6" w:space="0" w:color="auto"/>
            </w:tcBorders>
            <w:vAlign w:val="center"/>
          </w:tcPr>
          <w:p w14:paraId="78609891"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w:t>
            </w:r>
          </w:p>
        </w:tc>
        <w:tc>
          <w:tcPr>
            <w:tcW w:w="1064" w:type="dxa"/>
            <w:tcBorders>
              <w:top w:val="single" w:sz="6" w:space="0" w:color="auto"/>
              <w:left w:val="single" w:sz="6" w:space="0" w:color="auto"/>
              <w:bottom w:val="single" w:sz="6" w:space="0" w:color="auto"/>
              <w:right w:val="single" w:sz="6" w:space="0" w:color="auto"/>
            </w:tcBorders>
            <w:vAlign w:val="center"/>
          </w:tcPr>
          <w:p w14:paraId="2CC9E59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借阅台</w:t>
            </w:r>
          </w:p>
        </w:tc>
        <w:tc>
          <w:tcPr>
            <w:tcW w:w="6914" w:type="dxa"/>
            <w:tcBorders>
              <w:top w:val="single" w:sz="6" w:space="0" w:color="auto"/>
              <w:left w:val="single" w:sz="6" w:space="0" w:color="auto"/>
              <w:bottom w:val="single" w:sz="6" w:space="0" w:color="auto"/>
              <w:right w:val="single" w:sz="6" w:space="0" w:color="auto"/>
            </w:tcBorders>
            <w:vAlign w:val="center"/>
          </w:tcPr>
          <w:p w14:paraId="587AAA7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3000*700*1000mm,</w:t>
            </w:r>
            <w:r>
              <w:rPr>
                <w:rFonts w:ascii="仿宋" w:eastAsia="仿宋" w:hAnsi="仿宋" w:cs="宋体" w:hint="eastAsia"/>
                <w:kern w:val="0"/>
                <w:szCs w:val="21"/>
              </w:rPr>
              <w:t>人造石面板，台体：采用</w:t>
            </w:r>
            <w:r>
              <w:rPr>
                <w:rFonts w:ascii="仿宋" w:eastAsia="仿宋" w:hAnsi="仿宋" w:cs="宋体"/>
                <w:kern w:val="0"/>
                <w:szCs w:val="21"/>
              </w:rPr>
              <w:t>16mm</w:t>
            </w:r>
            <w:r>
              <w:rPr>
                <w:rFonts w:ascii="仿宋" w:eastAsia="仿宋" w:hAnsi="仿宋" w:cs="宋体" w:hint="eastAsia"/>
                <w:kern w:val="0"/>
                <w:szCs w:val="21"/>
              </w:rPr>
              <w:t>双饰面板，板材防潮，其截面封边密封性好。</w:t>
            </w:r>
          </w:p>
        </w:tc>
      </w:tr>
      <w:tr w:rsidR="00E62DEB" w14:paraId="0181A496" w14:textId="77777777">
        <w:tc>
          <w:tcPr>
            <w:tcW w:w="550" w:type="dxa"/>
            <w:tcBorders>
              <w:top w:val="single" w:sz="6" w:space="0" w:color="auto"/>
              <w:left w:val="single" w:sz="6" w:space="0" w:color="auto"/>
              <w:bottom w:val="single" w:sz="6" w:space="0" w:color="auto"/>
              <w:right w:val="single" w:sz="6" w:space="0" w:color="auto"/>
            </w:tcBorders>
            <w:vAlign w:val="center"/>
          </w:tcPr>
          <w:p w14:paraId="4C1B21E3"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4</w:t>
            </w:r>
          </w:p>
        </w:tc>
        <w:tc>
          <w:tcPr>
            <w:tcW w:w="1064" w:type="dxa"/>
            <w:tcBorders>
              <w:top w:val="single" w:sz="6" w:space="0" w:color="auto"/>
              <w:left w:val="single" w:sz="6" w:space="0" w:color="auto"/>
              <w:bottom w:val="single" w:sz="6" w:space="0" w:color="auto"/>
              <w:right w:val="single" w:sz="6" w:space="0" w:color="auto"/>
            </w:tcBorders>
            <w:vAlign w:val="center"/>
          </w:tcPr>
          <w:p w14:paraId="47EFD78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借阅椅</w:t>
            </w:r>
          </w:p>
        </w:tc>
        <w:tc>
          <w:tcPr>
            <w:tcW w:w="6914" w:type="dxa"/>
            <w:tcBorders>
              <w:top w:val="single" w:sz="6" w:space="0" w:color="auto"/>
              <w:left w:val="single" w:sz="6" w:space="0" w:color="auto"/>
              <w:bottom w:val="single" w:sz="6" w:space="0" w:color="auto"/>
              <w:right w:val="single" w:sz="6" w:space="0" w:color="auto"/>
            </w:tcBorders>
            <w:vAlign w:val="center"/>
          </w:tcPr>
          <w:p w14:paraId="572D5779"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脚轮</w:t>
            </w:r>
            <w:r>
              <w:rPr>
                <w:rFonts w:ascii="仿宋" w:eastAsia="仿宋" w:hAnsi="仿宋" w:cs="宋体"/>
                <w:kern w:val="0"/>
                <w:szCs w:val="21"/>
              </w:rPr>
              <w:t>PU</w:t>
            </w:r>
            <w:r>
              <w:rPr>
                <w:rFonts w:ascii="仿宋" w:eastAsia="仿宋" w:hAnsi="仿宋" w:cs="宋体" w:hint="eastAsia"/>
                <w:kern w:val="0"/>
                <w:szCs w:val="21"/>
              </w:rPr>
              <w:t>静电防滑地板轮，五星脚；钢制脚。底盘：单杆操控钢制底盘。扶手：尼龙加纤固定扶手；面料：交织透气网布。</w:t>
            </w:r>
          </w:p>
        </w:tc>
      </w:tr>
      <w:tr w:rsidR="00E62DEB" w14:paraId="239F176E" w14:textId="77777777">
        <w:tc>
          <w:tcPr>
            <w:tcW w:w="550" w:type="dxa"/>
            <w:tcBorders>
              <w:top w:val="single" w:sz="6" w:space="0" w:color="auto"/>
              <w:left w:val="single" w:sz="6" w:space="0" w:color="auto"/>
              <w:bottom w:val="single" w:sz="6" w:space="0" w:color="auto"/>
              <w:right w:val="single" w:sz="6" w:space="0" w:color="auto"/>
            </w:tcBorders>
            <w:vAlign w:val="center"/>
          </w:tcPr>
          <w:p w14:paraId="6593C9F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5</w:t>
            </w:r>
          </w:p>
        </w:tc>
        <w:tc>
          <w:tcPr>
            <w:tcW w:w="1064" w:type="dxa"/>
            <w:tcBorders>
              <w:top w:val="single" w:sz="6" w:space="0" w:color="auto"/>
              <w:left w:val="single" w:sz="6" w:space="0" w:color="auto"/>
              <w:bottom w:val="single" w:sz="6" w:space="0" w:color="auto"/>
              <w:right w:val="single" w:sz="6" w:space="0" w:color="auto"/>
            </w:tcBorders>
            <w:vAlign w:val="center"/>
          </w:tcPr>
          <w:p w14:paraId="71B8AAED"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工具书柜</w:t>
            </w:r>
          </w:p>
        </w:tc>
        <w:tc>
          <w:tcPr>
            <w:tcW w:w="6914" w:type="dxa"/>
            <w:tcBorders>
              <w:top w:val="single" w:sz="6" w:space="0" w:color="auto"/>
              <w:left w:val="single" w:sz="6" w:space="0" w:color="auto"/>
              <w:bottom w:val="single" w:sz="6" w:space="0" w:color="auto"/>
              <w:right w:val="single" w:sz="6" w:space="0" w:color="auto"/>
            </w:tcBorders>
            <w:vAlign w:val="center"/>
          </w:tcPr>
          <w:p w14:paraId="54823E5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900*450*2000mm,</w:t>
            </w:r>
            <w:r>
              <w:rPr>
                <w:rFonts w:ascii="仿宋" w:eastAsia="仿宋" w:hAnsi="仿宋" w:cs="宋体" w:hint="eastAsia"/>
                <w:kern w:val="0"/>
                <w:szCs w:val="21"/>
              </w:rPr>
              <w:t>采用</w:t>
            </w:r>
            <w:r>
              <w:rPr>
                <w:rFonts w:ascii="仿宋" w:eastAsia="仿宋" w:hAnsi="仿宋" w:cs="宋体"/>
                <w:kern w:val="0"/>
                <w:szCs w:val="21"/>
              </w:rPr>
              <w:t>16mm</w:t>
            </w:r>
            <w:r>
              <w:rPr>
                <w:rFonts w:ascii="仿宋" w:eastAsia="仿宋" w:hAnsi="仿宋" w:cs="宋体" w:hint="eastAsia"/>
                <w:kern w:val="0"/>
                <w:szCs w:val="21"/>
              </w:rPr>
              <w:t>双饰面板。其截面封边密封性好。结构：上部为玻璃推拉门，下部采用板式对开门隔板采用</w:t>
            </w:r>
            <w:r>
              <w:rPr>
                <w:rFonts w:ascii="仿宋" w:eastAsia="仿宋" w:hAnsi="仿宋" w:cs="宋体"/>
                <w:kern w:val="0"/>
                <w:szCs w:val="21"/>
              </w:rPr>
              <w:t>25mmE1</w:t>
            </w:r>
            <w:r>
              <w:rPr>
                <w:rFonts w:ascii="仿宋" w:eastAsia="仿宋" w:hAnsi="仿宋" w:cs="宋体" w:hint="eastAsia"/>
                <w:kern w:val="0"/>
                <w:szCs w:val="21"/>
              </w:rPr>
              <w:t>级双饰面板。</w:t>
            </w:r>
          </w:p>
        </w:tc>
      </w:tr>
      <w:tr w:rsidR="00E62DEB" w14:paraId="2736B994" w14:textId="77777777">
        <w:tc>
          <w:tcPr>
            <w:tcW w:w="550" w:type="dxa"/>
            <w:tcBorders>
              <w:top w:val="single" w:sz="6" w:space="0" w:color="auto"/>
              <w:left w:val="single" w:sz="6" w:space="0" w:color="auto"/>
              <w:bottom w:val="single" w:sz="6" w:space="0" w:color="auto"/>
              <w:right w:val="single" w:sz="6" w:space="0" w:color="auto"/>
            </w:tcBorders>
            <w:vAlign w:val="center"/>
          </w:tcPr>
          <w:p w14:paraId="29529FCB"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6</w:t>
            </w:r>
          </w:p>
        </w:tc>
        <w:tc>
          <w:tcPr>
            <w:tcW w:w="1064" w:type="dxa"/>
            <w:tcBorders>
              <w:top w:val="single" w:sz="6" w:space="0" w:color="auto"/>
              <w:left w:val="single" w:sz="6" w:space="0" w:color="auto"/>
              <w:bottom w:val="single" w:sz="6" w:space="0" w:color="auto"/>
              <w:right w:val="single" w:sz="6" w:space="0" w:color="auto"/>
            </w:tcBorders>
            <w:vAlign w:val="center"/>
          </w:tcPr>
          <w:p w14:paraId="61C8F780"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双面钢木书架</w:t>
            </w:r>
          </w:p>
        </w:tc>
        <w:tc>
          <w:tcPr>
            <w:tcW w:w="6914" w:type="dxa"/>
            <w:tcBorders>
              <w:top w:val="single" w:sz="6" w:space="0" w:color="auto"/>
              <w:left w:val="single" w:sz="6" w:space="0" w:color="auto"/>
              <w:bottom w:val="single" w:sz="6" w:space="0" w:color="auto"/>
              <w:right w:val="single" w:sz="6" w:space="0" w:color="auto"/>
            </w:tcBorders>
            <w:vAlign w:val="center"/>
          </w:tcPr>
          <w:p w14:paraId="75CBD1A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1000*500*2000mm,</w:t>
            </w:r>
            <w:r>
              <w:rPr>
                <w:rFonts w:ascii="仿宋" w:eastAsia="仿宋" w:hAnsi="仿宋" w:cs="宋体" w:hint="eastAsia"/>
                <w:kern w:val="0"/>
                <w:szCs w:val="21"/>
              </w:rPr>
              <w:t>立柱采用冷轧钢板，厚</w:t>
            </w:r>
            <w:r>
              <w:rPr>
                <w:rFonts w:ascii="仿宋" w:eastAsia="仿宋" w:hAnsi="仿宋" w:cs="宋体"/>
                <w:kern w:val="0"/>
                <w:szCs w:val="21"/>
              </w:rPr>
              <w:t>1.2mm</w:t>
            </w:r>
            <w:r>
              <w:rPr>
                <w:rFonts w:ascii="仿宋" w:eastAsia="仿宋" w:hAnsi="仿宋" w:cs="宋体" w:hint="eastAsia"/>
                <w:kern w:val="0"/>
                <w:szCs w:val="21"/>
              </w:rPr>
              <w:t>，挡条、隔板、挂板、顶板，侧板采用冷轧钢板，厚</w:t>
            </w:r>
            <w:r>
              <w:rPr>
                <w:rFonts w:ascii="仿宋" w:eastAsia="仿宋" w:hAnsi="仿宋" w:cs="宋体"/>
                <w:kern w:val="0"/>
                <w:szCs w:val="21"/>
              </w:rPr>
              <w:t>1.0mm</w:t>
            </w:r>
            <w:r>
              <w:rPr>
                <w:rFonts w:ascii="仿宋" w:eastAsia="仿宋" w:hAnsi="仿宋" w:cs="宋体" w:hint="eastAsia"/>
                <w:kern w:val="0"/>
                <w:szCs w:val="21"/>
              </w:rPr>
              <w:t>，模具冲压成型，书架为六层。书架外层做木护板，两头为防火板造型制作。</w:t>
            </w:r>
          </w:p>
        </w:tc>
      </w:tr>
      <w:tr w:rsidR="00E62DEB" w14:paraId="722DEBE1" w14:textId="77777777">
        <w:tc>
          <w:tcPr>
            <w:tcW w:w="550" w:type="dxa"/>
            <w:tcBorders>
              <w:top w:val="single" w:sz="6" w:space="0" w:color="auto"/>
              <w:left w:val="single" w:sz="6" w:space="0" w:color="auto"/>
              <w:bottom w:val="single" w:sz="6" w:space="0" w:color="auto"/>
              <w:right w:val="single" w:sz="6" w:space="0" w:color="auto"/>
            </w:tcBorders>
            <w:vAlign w:val="center"/>
          </w:tcPr>
          <w:p w14:paraId="797A285F"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7</w:t>
            </w:r>
          </w:p>
        </w:tc>
        <w:tc>
          <w:tcPr>
            <w:tcW w:w="1064" w:type="dxa"/>
            <w:tcBorders>
              <w:top w:val="single" w:sz="6" w:space="0" w:color="auto"/>
              <w:left w:val="single" w:sz="6" w:space="0" w:color="auto"/>
              <w:bottom w:val="single" w:sz="6" w:space="0" w:color="auto"/>
              <w:right w:val="single" w:sz="6" w:space="0" w:color="auto"/>
            </w:tcBorders>
            <w:vAlign w:val="center"/>
          </w:tcPr>
          <w:p w14:paraId="5E6BBAE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电子阅览桌</w:t>
            </w:r>
          </w:p>
        </w:tc>
        <w:tc>
          <w:tcPr>
            <w:tcW w:w="6914" w:type="dxa"/>
            <w:tcBorders>
              <w:top w:val="single" w:sz="6" w:space="0" w:color="auto"/>
              <w:left w:val="single" w:sz="6" w:space="0" w:color="auto"/>
              <w:bottom w:val="single" w:sz="6" w:space="0" w:color="auto"/>
              <w:right w:val="single" w:sz="6" w:space="0" w:color="auto"/>
            </w:tcBorders>
            <w:vAlign w:val="center"/>
          </w:tcPr>
          <w:p w14:paraId="65EDE318"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1600*800*760mm,</w:t>
            </w:r>
            <w:r>
              <w:rPr>
                <w:rFonts w:ascii="仿宋" w:eastAsia="仿宋" w:hAnsi="仿宋" w:cs="宋体" w:hint="eastAsia"/>
                <w:kern w:val="0"/>
                <w:szCs w:val="21"/>
              </w:rPr>
              <w:t>台面</w:t>
            </w:r>
            <w:r>
              <w:rPr>
                <w:rFonts w:ascii="仿宋" w:eastAsia="仿宋" w:hAnsi="仿宋" w:cs="宋体"/>
                <w:kern w:val="0"/>
                <w:szCs w:val="21"/>
              </w:rPr>
              <w:t>50mm</w:t>
            </w:r>
            <w:r>
              <w:rPr>
                <w:rFonts w:ascii="仿宋" w:eastAsia="仿宋" w:hAnsi="仿宋" w:cs="宋体" w:hint="eastAsia"/>
                <w:kern w:val="0"/>
                <w:szCs w:val="21"/>
              </w:rPr>
              <w:t>实木制作，油漆，表面平整光滑，，漆层均匀一致，放置平稳，承载质量为</w:t>
            </w:r>
            <w:r>
              <w:rPr>
                <w:rFonts w:ascii="仿宋" w:eastAsia="仿宋" w:hAnsi="仿宋" w:cs="宋体"/>
                <w:kern w:val="0"/>
                <w:szCs w:val="21"/>
              </w:rPr>
              <w:t>200KG</w:t>
            </w:r>
            <w:r>
              <w:rPr>
                <w:rFonts w:ascii="仿宋" w:eastAsia="仿宋" w:hAnsi="仿宋" w:cs="宋体" w:hint="eastAsia"/>
                <w:kern w:val="0"/>
                <w:szCs w:val="21"/>
              </w:rPr>
              <w:t>的物体，榫头变量≤</w:t>
            </w:r>
            <w:r>
              <w:rPr>
                <w:rFonts w:ascii="仿宋" w:eastAsia="仿宋" w:hAnsi="仿宋" w:cs="宋体"/>
                <w:kern w:val="0"/>
                <w:szCs w:val="21"/>
              </w:rPr>
              <w:t>5mm</w:t>
            </w:r>
            <w:r>
              <w:rPr>
                <w:rFonts w:ascii="仿宋" w:eastAsia="仿宋" w:hAnsi="仿宋" w:cs="宋体" w:hint="eastAsia"/>
                <w:kern w:val="0"/>
                <w:szCs w:val="21"/>
              </w:rPr>
              <w:t>，桌体</w:t>
            </w:r>
            <w:r>
              <w:rPr>
                <w:rFonts w:ascii="仿宋" w:eastAsia="仿宋" w:hAnsi="仿宋" w:cs="宋体"/>
                <w:kern w:val="0"/>
                <w:szCs w:val="21"/>
              </w:rPr>
              <w:t>40*40*1.2mm</w:t>
            </w:r>
            <w:r>
              <w:rPr>
                <w:rFonts w:ascii="仿宋" w:eastAsia="仿宋" w:hAnsi="仿宋" w:cs="宋体" w:hint="eastAsia"/>
                <w:kern w:val="0"/>
                <w:szCs w:val="21"/>
              </w:rPr>
              <w:t>钢架制作。</w:t>
            </w:r>
          </w:p>
        </w:tc>
      </w:tr>
      <w:tr w:rsidR="00E62DEB" w14:paraId="6DE903C5" w14:textId="77777777">
        <w:tc>
          <w:tcPr>
            <w:tcW w:w="550" w:type="dxa"/>
            <w:tcBorders>
              <w:top w:val="single" w:sz="6" w:space="0" w:color="auto"/>
              <w:left w:val="single" w:sz="6" w:space="0" w:color="auto"/>
              <w:bottom w:val="single" w:sz="6" w:space="0" w:color="auto"/>
              <w:right w:val="single" w:sz="6" w:space="0" w:color="auto"/>
            </w:tcBorders>
            <w:vAlign w:val="center"/>
          </w:tcPr>
          <w:p w14:paraId="66BF009C"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8</w:t>
            </w:r>
          </w:p>
        </w:tc>
        <w:tc>
          <w:tcPr>
            <w:tcW w:w="1064" w:type="dxa"/>
            <w:tcBorders>
              <w:top w:val="single" w:sz="6" w:space="0" w:color="auto"/>
              <w:left w:val="single" w:sz="6" w:space="0" w:color="auto"/>
              <w:bottom w:val="single" w:sz="6" w:space="0" w:color="auto"/>
              <w:right w:val="single" w:sz="6" w:space="0" w:color="auto"/>
            </w:tcBorders>
            <w:vAlign w:val="center"/>
          </w:tcPr>
          <w:p w14:paraId="488753D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教师休闲阅览桌椅</w:t>
            </w:r>
          </w:p>
        </w:tc>
        <w:tc>
          <w:tcPr>
            <w:tcW w:w="6914" w:type="dxa"/>
            <w:tcBorders>
              <w:top w:val="single" w:sz="6" w:space="0" w:color="auto"/>
              <w:left w:val="single" w:sz="6" w:space="0" w:color="auto"/>
              <w:bottom w:val="single" w:sz="6" w:space="0" w:color="auto"/>
              <w:right w:val="single" w:sz="6" w:space="0" w:color="auto"/>
            </w:tcBorders>
            <w:vAlign w:val="center"/>
          </w:tcPr>
          <w:p w14:paraId="0AA8198E"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两组布艺沙发加一个茶几为一套。</w:t>
            </w:r>
          </w:p>
        </w:tc>
      </w:tr>
      <w:tr w:rsidR="00E62DEB" w14:paraId="4893B707" w14:textId="77777777">
        <w:tc>
          <w:tcPr>
            <w:tcW w:w="550" w:type="dxa"/>
            <w:tcBorders>
              <w:top w:val="single" w:sz="6" w:space="0" w:color="auto"/>
              <w:left w:val="single" w:sz="6" w:space="0" w:color="auto"/>
              <w:bottom w:val="single" w:sz="6" w:space="0" w:color="auto"/>
              <w:right w:val="single" w:sz="6" w:space="0" w:color="auto"/>
            </w:tcBorders>
            <w:vAlign w:val="center"/>
          </w:tcPr>
          <w:p w14:paraId="1F429CB2"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w:t>
            </w:r>
          </w:p>
        </w:tc>
        <w:tc>
          <w:tcPr>
            <w:tcW w:w="1064" w:type="dxa"/>
            <w:tcBorders>
              <w:top w:val="single" w:sz="6" w:space="0" w:color="auto"/>
              <w:left w:val="single" w:sz="6" w:space="0" w:color="auto"/>
              <w:bottom w:val="single" w:sz="6" w:space="0" w:color="auto"/>
              <w:right w:val="single" w:sz="6" w:space="0" w:color="auto"/>
            </w:tcBorders>
            <w:vAlign w:val="center"/>
          </w:tcPr>
          <w:p w14:paraId="59822384"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hint="eastAsia"/>
                <w:kern w:val="0"/>
                <w:szCs w:val="21"/>
              </w:rPr>
              <w:t>期刊架</w:t>
            </w:r>
          </w:p>
        </w:tc>
        <w:tc>
          <w:tcPr>
            <w:tcW w:w="6914" w:type="dxa"/>
            <w:tcBorders>
              <w:top w:val="single" w:sz="6" w:space="0" w:color="auto"/>
              <w:left w:val="single" w:sz="6" w:space="0" w:color="auto"/>
              <w:bottom w:val="single" w:sz="6" w:space="0" w:color="auto"/>
              <w:right w:val="single" w:sz="6" w:space="0" w:color="auto"/>
            </w:tcBorders>
            <w:vAlign w:val="center"/>
          </w:tcPr>
          <w:p w14:paraId="70996A66" w14:textId="77777777" w:rsidR="00E62DEB" w:rsidRDefault="0079456A">
            <w:pPr>
              <w:autoSpaceDE w:val="0"/>
              <w:autoSpaceDN w:val="0"/>
              <w:adjustRightInd w:val="0"/>
              <w:rPr>
                <w:rFonts w:ascii="仿宋" w:eastAsia="仿宋" w:hAnsi="仿宋" w:cs="宋体"/>
                <w:kern w:val="0"/>
                <w:szCs w:val="21"/>
              </w:rPr>
            </w:pPr>
            <w:r>
              <w:rPr>
                <w:rFonts w:ascii="仿宋" w:eastAsia="仿宋" w:hAnsi="仿宋" w:cs="宋体"/>
                <w:kern w:val="0"/>
                <w:szCs w:val="21"/>
              </w:rPr>
              <w:t>900*350*1800mm,</w:t>
            </w:r>
            <w:r>
              <w:rPr>
                <w:rFonts w:ascii="仿宋" w:eastAsia="仿宋" w:hAnsi="仿宋" w:cs="宋体" w:hint="eastAsia"/>
                <w:kern w:val="0"/>
                <w:szCs w:val="21"/>
              </w:rPr>
              <w:t>采用</w:t>
            </w:r>
            <w:r>
              <w:rPr>
                <w:rFonts w:ascii="仿宋" w:eastAsia="仿宋" w:hAnsi="仿宋" w:cs="宋体"/>
                <w:kern w:val="0"/>
                <w:szCs w:val="21"/>
              </w:rPr>
              <w:t>16mm</w:t>
            </w:r>
            <w:r>
              <w:rPr>
                <w:rFonts w:ascii="仿宋" w:eastAsia="仿宋" w:hAnsi="仿宋" w:cs="宋体" w:hint="eastAsia"/>
                <w:kern w:val="0"/>
                <w:szCs w:val="21"/>
              </w:rPr>
              <w:t>双饰面板。其截面封边密封性好。结构：上部为倾斜架，下部为存放柜。</w:t>
            </w:r>
          </w:p>
        </w:tc>
      </w:tr>
    </w:tbl>
    <w:p w14:paraId="65E157A4" w14:textId="77777777" w:rsidR="00E62DEB" w:rsidRDefault="0079456A">
      <w:pPr>
        <w:pStyle w:val="2"/>
        <w:spacing w:line="360" w:lineRule="auto"/>
        <w:ind w:firstLineChars="200" w:firstLine="482"/>
        <w:rPr>
          <w:rFonts w:ascii="仿宋" w:eastAsia="仿宋" w:hAnsi="仿宋"/>
          <w:sz w:val="24"/>
          <w:szCs w:val="24"/>
        </w:rPr>
      </w:pPr>
      <w:r>
        <w:rPr>
          <w:rFonts w:ascii="仿宋" w:eastAsia="仿宋" w:hAnsi="仿宋" w:hint="eastAsia"/>
          <w:sz w:val="24"/>
          <w:szCs w:val="24"/>
        </w:rPr>
        <w:t>0</w:t>
      </w:r>
      <w:r>
        <w:rPr>
          <w:rFonts w:ascii="仿宋" w:eastAsia="仿宋" w:hAnsi="仿宋"/>
          <w:sz w:val="24"/>
          <w:szCs w:val="24"/>
        </w:rPr>
        <w:t>2</w:t>
      </w:r>
      <w:r>
        <w:rPr>
          <w:rFonts w:ascii="仿宋" w:eastAsia="仿宋" w:hAnsi="仿宋" w:hint="eastAsia"/>
          <w:sz w:val="24"/>
          <w:szCs w:val="24"/>
        </w:rPr>
        <w:t>包技术参数要求：</w:t>
      </w:r>
    </w:p>
    <w:p w14:paraId="10EC0F17"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实验室设备：</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953"/>
        <w:gridCol w:w="6971"/>
      </w:tblGrid>
      <w:tr w:rsidR="00E62DEB" w14:paraId="01351AE6" w14:textId="77777777">
        <w:tc>
          <w:tcPr>
            <w:tcW w:w="604" w:type="dxa"/>
            <w:vAlign w:val="center"/>
          </w:tcPr>
          <w:p w14:paraId="4B0B9708"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953" w:type="dxa"/>
            <w:vAlign w:val="center"/>
          </w:tcPr>
          <w:p w14:paraId="16ADF828"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名称</w:t>
            </w:r>
          </w:p>
        </w:tc>
        <w:tc>
          <w:tcPr>
            <w:tcW w:w="6971" w:type="dxa"/>
          </w:tcPr>
          <w:p w14:paraId="2B15DFBD"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color w:val="000000" w:themeColor="text1"/>
                <w:kern w:val="0"/>
                <w:szCs w:val="21"/>
              </w:rPr>
              <w:t>技术参数要求</w:t>
            </w:r>
          </w:p>
        </w:tc>
      </w:tr>
      <w:tr w:rsidR="00E62DEB" w14:paraId="07849872" w14:textId="77777777">
        <w:tc>
          <w:tcPr>
            <w:tcW w:w="8528" w:type="dxa"/>
            <w:gridSpan w:val="3"/>
            <w:vAlign w:val="center"/>
          </w:tcPr>
          <w:p w14:paraId="6D5596BC"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小学科学实验室</w:t>
            </w:r>
            <w:r>
              <w:rPr>
                <w:rFonts w:ascii="仿宋" w:eastAsia="仿宋" w:hAnsi="仿宋" w:cs="宋体"/>
                <w:b/>
                <w:bCs/>
                <w:kern w:val="0"/>
                <w:szCs w:val="21"/>
              </w:rPr>
              <w:t>(2</w:t>
            </w:r>
            <w:r>
              <w:rPr>
                <w:rFonts w:ascii="仿宋" w:eastAsia="仿宋" w:hAnsi="仿宋" w:cs="宋体" w:hint="eastAsia"/>
                <w:b/>
                <w:bCs/>
                <w:kern w:val="0"/>
                <w:szCs w:val="21"/>
              </w:rPr>
              <w:t>间、</w:t>
            </w:r>
            <w:r>
              <w:rPr>
                <w:rFonts w:ascii="仿宋" w:eastAsia="仿宋" w:hAnsi="仿宋" w:cs="宋体"/>
                <w:b/>
                <w:bCs/>
                <w:kern w:val="0"/>
                <w:szCs w:val="21"/>
              </w:rPr>
              <w:t>48</w:t>
            </w:r>
            <w:r>
              <w:rPr>
                <w:rFonts w:ascii="仿宋" w:eastAsia="仿宋" w:hAnsi="仿宋" w:cs="宋体" w:hint="eastAsia"/>
                <w:b/>
                <w:bCs/>
                <w:kern w:val="0"/>
                <w:szCs w:val="21"/>
              </w:rPr>
              <w:t>座</w:t>
            </w:r>
            <w:r>
              <w:rPr>
                <w:rFonts w:ascii="仿宋" w:eastAsia="仿宋" w:hAnsi="仿宋" w:cs="宋体"/>
                <w:b/>
                <w:bCs/>
                <w:kern w:val="0"/>
                <w:szCs w:val="21"/>
              </w:rPr>
              <w:t>/</w:t>
            </w:r>
            <w:r>
              <w:rPr>
                <w:rFonts w:ascii="仿宋" w:eastAsia="仿宋" w:hAnsi="仿宋" w:cs="宋体" w:hint="eastAsia"/>
                <w:b/>
                <w:bCs/>
                <w:kern w:val="0"/>
                <w:szCs w:val="21"/>
              </w:rPr>
              <w:t>间）（水电到桌）</w:t>
            </w:r>
          </w:p>
        </w:tc>
      </w:tr>
      <w:tr w:rsidR="00E62DEB" w14:paraId="2B481FD1" w14:textId="77777777">
        <w:tc>
          <w:tcPr>
            <w:tcW w:w="604" w:type="dxa"/>
            <w:vAlign w:val="center"/>
          </w:tcPr>
          <w:p w14:paraId="04D90CE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953" w:type="dxa"/>
            <w:vAlign w:val="center"/>
          </w:tcPr>
          <w:p w14:paraId="15CFE7D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小学科学教师演示桌</w:t>
            </w:r>
          </w:p>
        </w:tc>
        <w:tc>
          <w:tcPr>
            <w:tcW w:w="6971" w:type="dxa"/>
          </w:tcPr>
          <w:p w14:paraId="63FCC26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1、规格：</w:t>
            </w:r>
            <w:r>
              <w:rPr>
                <w:rFonts w:ascii="仿宋" w:eastAsia="仿宋" w:hAnsi="仿宋" w:cs="宋体"/>
                <w:kern w:val="0"/>
                <w:szCs w:val="21"/>
              </w:rPr>
              <w:t>2000*700*850mm</w:t>
            </w:r>
            <w:r>
              <w:rPr>
                <w:rFonts w:ascii="仿宋" w:eastAsia="仿宋" w:hAnsi="仿宋" w:cs="宋体" w:hint="eastAsia"/>
                <w:kern w:val="0"/>
                <w:szCs w:val="21"/>
              </w:rPr>
              <w:t>；台面：采用</w:t>
            </w:r>
            <w:r>
              <w:rPr>
                <w:rFonts w:ascii="仿宋" w:eastAsia="仿宋" w:hAnsi="仿宋" w:cs="宋体"/>
                <w:kern w:val="0"/>
                <w:szCs w:val="21"/>
              </w:rPr>
              <w:t>12.7mm</w:t>
            </w:r>
            <w:r>
              <w:rPr>
                <w:rFonts w:ascii="仿宋" w:eastAsia="仿宋" w:hAnsi="仿宋" w:cs="宋体" w:hint="eastAsia"/>
                <w:kern w:val="0"/>
                <w:szCs w:val="21"/>
              </w:rPr>
              <w:t>实芯理化板，防火阻燃、防腐蚀、耐酸碱、防静电、耐磨、抗污染，台面边缘呈圆弧形，台面承受</w:t>
            </w:r>
            <w:r>
              <w:rPr>
                <w:rFonts w:ascii="仿宋" w:eastAsia="仿宋" w:hAnsi="仿宋" w:cs="宋体"/>
                <w:kern w:val="0"/>
                <w:szCs w:val="21"/>
              </w:rPr>
              <w:t>2500N</w:t>
            </w:r>
            <w:r>
              <w:rPr>
                <w:rFonts w:ascii="仿宋" w:eastAsia="仿宋" w:hAnsi="仿宋" w:cs="宋体" w:hint="eastAsia"/>
                <w:kern w:val="0"/>
                <w:szCs w:val="21"/>
              </w:rPr>
              <w:t>静载荷，持续</w:t>
            </w:r>
            <w:r>
              <w:rPr>
                <w:rFonts w:ascii="仿宋" w:eastAsia="仿宋" w:hAnsi="仿宋" w:cs="宋体"/>
                <w:kern w:val="0"/>
                <w:szCs w:val="21"/>
              </w:rPr>
              <w:t>30min</w:t>
            </w:r>
            <w:r>
              <w:rPr>
                <w:rFonts w:ascii="仿宋" w:eastAsia="仿宋" w:hAnsi="仿宋" w:cs="宋体" w:hint="eastAsia"/>
                <w:kern w:val="0"/>
                <w:szCs w:val="21"/>
              </w:rPr>
              <w:t>不变形。</w:t>
            </w:r>
            <w:r>
              <w:rPr>
                <w:rFonts w:ascii="仿宋" w:eastAsia="仿宋" w:hAnsi="仿宋" w:cs="宋体"/>
                <w:kern w:val="0"/>
                <w:szCs w:val="21"/>
              </w:rPr>
              <w:t xml:space="preserve">                                              </w:t>
            </w:r>
          </w:p>
          <w:p w14:paraId="72BA807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、桌体：采用φ</w:t>
            </w:r>
            <w:r>
              <w:rPr>
                <w:rFonts w:ascii="仿宋" w:eastAsia="仿宋" w:hAnsi="仿宋" w:cs="宋体"/>
                <w:kern w:val="0"/>
                <w:szCs w:val="21"/>
              </w:rPr>
              <w:t>50mm</w:t>
            </w:r>
            <w:r>
              <w:rPr>
                <w:rFonts w:ascii="仿宋" w:eastAsia="仿宋" w:hAnsi="仿宋" w:cs="宋体" w:hint="eastAsia"/>
                <w:kern w:val="0"/>
                <w:szCs w:val="21"/>
              </w:rPr>
              <w:t>银白色铝合金框架；横梁用</w:t>
            </w:r>
            <w:r>
              <w:rPr>
                <w:rFonts w:ascii="仿宋" w:eastAsia="仿宋" w:hAnsi="仿宋" w:cs="宋体"/>
                <w:kern w:val="0"/>
                <w:szCs w:val="21"/>
              </w:rPr>
              <w:t>30*25mm</w:t>
            </w:r>
            <w:r>
              <w:rPr>
                <w:rFonts w:ascii="仿宋" w:eastAsia="仿宋" w:hAnsi="仿宋" w:cs="宋体" w:hint="eastAsia"/>
                <w:kern w:val="0"/>
                <w:szCs w:val="21"/>
              </w:rPr>
              <w:t>银白色铝合金，</w:t>
            </w:r>
            <w:r>
              <w:rPr>
                <w:rFonts w:ascii="仿宋" w:eastAsia="仿宋" w:hAnsi="仿宋" w:cs="宋体" w:hint="eastAsia"/>
                <w:kern w:val="0"/>
                <w:szCs w:val="21"/>
              </w:rPr>
              <w:lastRenderedPageBreak/>
              <w:t>壁厚≥</w:t>
            </w:r>
            <w:r>
              <w:rPr>
                <w:rFonts w:ascii="仿宋" w:eastAsia="仿宋" w:hAnsi="仿宋" w:cs="宋体"/>
                <w:kern w:val="0"/>
                <w:szCs w:val="21"/>
              </w:rPr>
              <w:t>1.0mm</w:t>
            </w:r>
            <w:r>
              <w:rPr>
                <w:rFonts w:ascii="仿宋" w:eastAsia="仿宋" w:hAnsi="仿宋" w:cs="宋体" w:hint="eastAsia"/>
                <w:kern w:val="0"/>
                <w:szCs w:val="21"/>
              </w:rPr>
              <w:t>；连接件为</w:t>
            </w:r>
            <w:r>
              <w:rPr>
                <w:rFonts w:ascii="仿宋" w:eastAsia="仿宋" w:hAnsi="仿宋" w:cs="宋体"/>
                <w:kern w:val="0"/>
                <w:szCs w:val="21"/>
              </w:rPr>
              <w:t>ABS</w:t>
            </w:r>
            <w:r>
              <w:rPr>
                <w:rFonts w:ascii="仿宋" w:eastAsia="仿宋" w:hAnsi="仿宋" w:cs="宋体" w:hint="eastAsia"/>
                <w:kern w:val="0"/>
                <w:szCs w:val="21"/>
              </w:rPr>
              <w:t>工程塑料件，一次成型的</w:t>
            </w:r>
            <w:r>
              <w:rPr>
                <w:rFonts w:ascii="仿宋" w:eastAsia="仿宋" w:hAnsi="仿宋" w:cs="宋体"/>
                <w:kern w:val="0"/>
                <w:szCs w:val="21"/>
              </w:rPr>
              <w:t>,</w:t>
            </w:r>
            <w:r>
              <w:rPr>
                <w:rFonts w:ascii="仿宋" w:eastAsia="仿宋" w:hAnsi="仿宋" w:cs="宋体" w:hint="eastAsia"/>
                <w:kern w:val="0"/>
                <w:szCs w:val="21"/>
              </w:rPr>
              <w:t>其余采用</w:t>
            </w:r>
            <w:r>
              <w:rPr>
                <w:rFonts w:ascii="仿宋" w:eastAsia="仿宋" w:hAnsi="仿宋" w:cs="宋体"/>
                <w:kern w:val="0"/>
                <w:szCs w:val="21"/>
              </w:rPr>
              <w:t>16mmE1</w:t>
            </w:r>
            <w:r>
              <w:rPr>
                <w:rFonts w:ascii="仿宋" w:eastAsia="仿宋" w:hAnsi="仿宋" w:cs="宋体" w:hint="eastAsia"/>
                <w:kern w:val="0"/>
                <w:szCs w:val="21"/>
              </w:rPr>
              <w:t>双饰面板制作，其截面封边密封性好。桌面设有耐酸碱</w:t>
            </w:r>
            <w:r>
              <w:rPr>
                <w:rFonts w:ascii="仿宋" w:eastAsia="仿宋" w:hAnsi="仿宋" w:cs="宋体"/>
                <w:kern w:val="0"/>
                <w:szCs w:val="21"/>
              </w:rPr>
              <w:t>PP</w:t>
            </w:r>
            <w:r>
              <w:rPr>
                <w:rFonts w:ascii="仿宋" w:eastAsia="仿宋" w:hAnsi="仿宋" w:cs="宋体" w:hint="eastAsia"/>
                <w:kern w:val="0"/>
                <w:szCs w:val="21"/>
              </w:rPr>
              <w:t>水槽、铜制三联水嘴</w:t>
            </w:r>
            <w:r>
              <w:rPr>
                <w:rFonts w:ascii="仿宋" w:eastAsia="仿宋" w:hAnsi="仿宋" w:cs="宋体"/>
                <w:kern w:val="0"/>
                <w:szCs w:val="21"/>
              </w:rPr>
              <w:t xml:space="preserve">. </w:t>
            </w:r>
            <w:r>
              <w:rPr>
                <w:rFonts w:ascii="仿宋" w:eastAsia="仿宋" w:hAnsi="仿宋" w:cs="宋体" w:hint="eastAsia"/>
                <w:kern w:val="0"/>
                <w:szCs w:val="21"/>
              </w:rPr>
              <w:t>。</w:t>
            </w:r>
            <w:r>
              <w:rPr>
                <w:rFonts w:ascii="仿宋" w:eastAsia="仿宋" w:hAnsi="仿宋" w:cs="宋体"/>
                <w:kern w:val="0"/>
                <w:szCs w:val="21"/>
              </w:rPr>
              <w:t xml:space="preserve">                                                                                                    3</w:t>
            </w:r>
            <w:r>
              <w:rPr>
                <w:rFonts w:ascii="仿宋" w:eastAsia="仿宋" w:hAnsi="仿宋" w:cs="宋体" w:hint="eastAsia"/>
                <w:kern w:val="0"/>
                <w:szCs w:val="21"/>
              </w:rPr>
              <w:t>、总控：装有教师演示电源及分组控制装置。</w:t>
            </w:r>
          </w:p>
          <w:p w14:paraId="77E05FE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4、电源：装置在主控台中间抽屉内，且具备：</w:t>
            </w:r>
          </w:p>
          <w:p w14:paraId="75CB092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4.1</w:t>
            </w:r>
            <w:r>
              <w:rPr>
                <w:rFonts w:ascii="仿宋" w:eastAsia="仿宋" w:hAnsi="仿宋" w:cs="宋体" w:hint="eastAsia"/>
                <w:kern w:val="0"/>
                <w:szCs w:val="21"/>
              </w:rPr>
              <w:t>、有漏电保护装置，工作指示灯，</w:t>
            </w:r>
            <w:r>
              <w:rPr>
                <w:rFonts w:ascii="仿宋" w:eastAsia="仿宋" w:hAnsi="仿宋" w:cs="宋体"/>
                <w:kern w:val="0"/>
                <w:szCs w:val="21"/>
              </w:rPr>
              <w:t>220V</w:t>
            </w:r>
            <w:r>
              <w:rPr>
                <w:rFonts w:ascii="仿宋" w:eastAsia="仿宋" w:hAnsi="仿宋" w:cs="宋体" w:hint="eastAsia"/>
                <w:kern w:val="0"/>
                <w:szCs w:val="21"/>
              </w:rPr>
              <w:t>交流输出，</w:t>
            </w:r>
            <w:r>
              <w:rPr>
                <w:rFonts w:ascii="仿宋" w:eastAsia="仿宋" w:hAnsi="仿宋" w:cs="宋体"/>
                <w:kern w:val="0"/>
                <w:szCs w:val="21"/>
              </w:rPr>
              <w:t>3+2</w:t>
            </w:r>
            <w:r>
              <w:rPr>
                <w:rFonts w:ascii="仿宋" w:eastAsia="仿宋" w:hAnsi="仿宋" w:cs="宋体" w:hint="eastAsia"/>
                <w:kern w:val="0"/>
                <w:szCs w:val="21"/>
              </w:rPr>
              <w:t>多孔插座、短路过载和自动断电及复位功能。</w:t>
            </w:r>
          </w:p>
          <w:p w14:paraId="092C572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4.2</w:t>
            </w:r>
            <w:r>
              <w:rPr>
                <w:rFonts w:ascii="仿宋" w:eastAsia="仿宋" w:hAnsi="仿宋" w:cs="宋体" w:hint="eastAsia"/>
                <w:kern w:val="0"/>
                <w:szCs w:val="21"/>
              </w:rPr>
              <w:t>、提供低压交直流电压</w:t>
            </w:r>
            <w:r>
              <w:rPr>
                <w:rFonts w:ascii="仿宋" w:eastAsia="仿宋" w:hAnsi="仿宋" w:cs="宋体"/>
                <w:kern w:val="0"/>
                <w:szCs w:val="21"/>
              </w:rPr>
              <w:t>2V~24V</w:t>
            </w:r>
            <w:r>
              <w:rPr>
                <w:rFonts w:ascii="仿宋" w:eastAsia="仿宋" w:hAnsi="仿宋" w:cs="宋体" w:hint="eastAsia"/>
                <w:kern w:val="0"/>
                <w:szCs w:val="21"/>
              </w:rPr>
              <w:t>，每</w:t>
            </w:r>
            <w:r>
              <w:rPr>
                <w:rFonts w:ascii="仿宋" w:eastAsia="仿宋" w:hAnsi="仿宋" w:cs="宋体"/>
                <w:kern w:val="0"/>
                <w:szCs w:val="21"/>
              </w:rPr>
              <w:t>2V</w:t>
            </w:r>
            <w:r>
              <w:rPr>
                <w:rFonts w:ascii="仿宋" w:eastAsia="仿宋" w:hAnsi="仿宋" w:cs="宋体" w:hint="eastAsia"/>
                <w:kern w:val="0"/>
                <w:szCs w:val="21"/>
              </w:rPr>
              <w:t>为一档，共</w:t>
            </w:r>
            <w:r>
              <w:rPr>
                <w:rFonts w:ascii="仿宋" w:eastAsia="仿宋" w:hAnsi="仿宋" w:cs="宋体"/>
                <w:kern w:val="0"/>
                <w:szCs w:val="21"/>
              </w:rPr>
              <w:t>12</w:t>
            </w:r>
            <w:r>
              <w:rPr>
                <w:rFonts w:ascii="仿宋" w:eastAsia="仿宋" w:hAnsi="仿宋" w:cs="宋体" w:hint="eastAsia"/>
                <w:kern w:val="0"/>
                <w:szCs w:val="21"/>
              </w:rPr>
              <w:t>档可调。</w:t>
            </w:r>
          </w:p>
          <w:p w14:paraId="0518F9A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4.3</w:t>
            </w:r>
            <w:r>
              <w:rPr>
                <w:rFonts w:ascii="仿宋" w:eastAsia="仿宋" w:hAnsi="仿宋" w:cs="宋体" w:hint="eastAsia"/>
                <w:kern w:val="0"/>
                <w:szCs w:val="21"/>
              </w:rPr>
              <w:t>、直流稳压电源：</w:t>
            </w:r>
            <w:r>
              <w:rPr>
                <w:rFonts w:ascii="仿宋" w:eastAsia="仿宋" w:hAnsi="仿宋" w:cs="宋体"/>
                <w:kern w:val="0"/>
                <w:szCs w:val="21"/>
              </w:rPr>
              <w:t>1V~25V</w:t>
            </w:r>
            <w:r>
              <w:rPr>
                <w:rFonts w:ascii="仿宋" w:eastAsia="仿宋" w:hAnsi="仿宋" w:cs="宋体" w:hint="eastAsia"/>
                <w:kern w:val="0"/>
                <w:szCs w:val="21"/>
              </w:rPr>
              <w:t>连续可调。</w:t>
            </w:r>
          </w:p>
          <w:p w14:paraId="2A2DED6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4.4</w:t>
            </w:r>
            <w:r>
              <w:rPr>
                <w:rFonts w:ascii="仿宋" w:eastAsia="仿宋" w:hAnsi="仿宋" w:cs="宋体" w:hint="eastAsia"/>
                <w:kern w:val="0"/>
                <w:szCs w:val="21"/>
              </w:rPr>
              <w:t>、低压交流电源：</w:t>
            </w:r>
            <w:r>
              <w:rPr>
                <w:rFonts w:ascii="仿宋" w:eastAsia="仿宋" w:hAnsi="仿宋" w:cs="宋体"/>
                <w:kern w:val="0"/>
                <w:szCs w:val="21"/>
              </w:rPr>
              <w:t>2V~24V</w:t>
            </w:r>
            <w:r>
              <w:rPr>
                <w:rFonts w:ascii="仿宋" w:eastAsia="仿宋" w:hAnsi="仿宋" w:cs="宋体" w:hint="eastAsia"/>
                <w:kern w:val="0"/>
                <w:szCs w:val="21"/>
              </w:rPr>
              <w:t>档位可调。</w:t>
            </w:r>
            <w:r>
              <w:rPr>
                <w:rFonts w:ascii="仿宋" w:eastAsia="仿宋" w:hAnsi="仿宋" w:cs="宋体"/>
                <w:kern w:val="0"/>
                <w:szCs w:val="21"/>
              </w:rPr>
              <w:t xml:space="preserve">                                                                                                                                                                             4.5</w:t>
            </w:r>
            <w:r>
              <w:rPr>
                <w:rFonts w:ascii="仿宋" w:eastAsia="仿宋" w:hAnsi="仿宋" w:cs="宋体" w:hint="eastAsia"/>
                <w:kern w:val="0"/>
                <w:szCs w:val="21"/>
              </w:rPr>
              <w:t>、</w:t>
            </w:r>
            <w:r>
              <w:rPr>
                <w:rFonts w:ascii="仿宋" w:eastAsia="仿宋" w:hAnsi="仿宋" w:cs="宋体"/>
                <w:kern w:val="0"/>
                <w:szCs w:val="21"/>
              </w:rPr>
              <w:t>A</w:t>
            </w:r>
            <w:r>
              <w:rPr>
                <w:rFonts w:ascii="仿宋" w:eastAsia="仿宋" w:hAnsi="仿宋" w:cs="宋体" w:hint="eastAsia"/>
                <w:kern w:val="0"/>
                <w:szCs w:val="21"/>
              </w:rPr>
              <w:t>表：</w:t>
            </w:r>
            <w:r>
              <w:rPr>
                <w:rFonts w:ascii="仿宋" w:eastAsia="仿宋" w:hAnsi="仿宋" w:cs="宋体"/>
                <w:kern w:val="0"/>
                <w:szCs w:val="21"/>
              </w:rPr>
              <w:t>0~5A</w:t>
            </w:r>
            <w:r>
              <w:rPr>
                <w:rFonts w:ascii="仿宋" w:eastAsia="仿宋" w:hAnsi="仿宋" w:cs="宋体" w:hint="eastAsia"/>
                <w:kern w:val="0"/>
                <w:szCs w:val="21"/>
              </w:rPr>
              <w:t>，</w:t>
            </w:r>
            <w:r>
              <w:rPr>
                <w:rFonts w:ascii="仿宋" w:eastAsia="仿宋" w:hAnsi="仿宋" w:cs="宋体"/>
                <w:kern w:val="0"/>
                <w:szCs w:val="21"/>
              </w:rPr>
              <w:t>V</w:t>
            </w:r>
            <w:r>
              <w:rPr>
                <w:rFonts w:ascii="仿宋" w:eastAsia="仿宋" w:hAnsi="仿宋" w:cs="宋体" w:hint="eastAsia"/>
                <w:kern w:val="0"/>
                <w:szCs w:val="21"/>
              </w:rPr>
              <w:t>表：</w:t>
            </w:r>
            <w:r>
              <w:rPr>
                <w:rFonts w:ascii="仿宋" w:eastAsia="仿宋" w:hAnsi="仿宋" w:cs="宋体"/>
                <w:kern w:val="0"/>
                <w:szCs w:val="21"/>
              </w:rPr>
              <w:t>0~30V</w:t>
            </w:r>
            <w:r>
              <w:rPr>
                <w:rFonts w:ascii="仿宋" w:eastAsia="仿宋" w:hAnsi="仿宋" w:cs="宋体" w:hint="eastAsia"/>
                <w:kern w:val="0"/>
                <w:szCs w:val="21"/>
              </w:rPr>
              <w:t>。</w:t>
            </w:r>
          </w:p>
          <w:p w14:paraId="3EFA818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5、教师能对实验电源进行总控及四分组控制。所有电器产品符合</w:t>
            </w:r>
            <w:r>
              <w:rPr>
                <w:rFonts w:ascii="仿宋" w:eastAsia="仿宋" w:hAnsi="仿宋" w:cs="宋体"/>
                <w:kern w:val="0"/>
                <w:szCs w:val="21"/>
              </w:rPr>
              <w:t>JY/T0374-2004</w:t>
            </w:r>
            <w:r>
              <w:rPr>
                <w:rFonts w:ascii="仿宋" w:eastAsia="仿宋" w:hAnsi="仿宋" w:cs="宋体" w:hint="eastAsia"/>
                <w:kern w:val="0"/>
                <w:szCs w:val="21"/>
              </w:rPr>
              <w:t>标准。</w:t>
            </w:r>
          </w:p>
        </w:tc>
      </w:tr>
      <w:tr w:rsidR="00E62DEB" w14:paraId="78818771" w14:textId="77777777">
        <w:trPr>
          <w:trHeight w:val="898"/>
        </w:trPr>
        <w:tc>
          <w:tcPr>
            <w:tcW w:w="604" w:type="dxa"/>
            <w:vAlign w:val="center"/>
          </w:tcPr>
          <w:p w14:paraId="08F94D8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w:t>
            </w:r>
          </w:p>
        </w:tc>
        <w:tc>
          <w:tcPr>
            <w:tcW w:w="953" w:type="dxa"/>
            <w:vAlign w:val="center"/>
          </w:tcPr>
          <w:p w14:paraId="5F1EE04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小学科学学生实验桌</w:t>
            </w:r>
          </w:p>
        </w:tc>
        <w:tc>
          <w:tcPr>
            <w:tcW w:w="6971" w:type="dxa"/>
          </w:tcPr>
          <w:p w14:paraId="3E8F914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1、规格：</w:t>
            </w:r>
            <w:r>
              <w:rPr>
                <w:rFonts w:ascii="宋体" w:hAnsi="宋体" w:cs="宋体" w:hint="eastAsia"/>
                <w:kern w:val="0"/>
                <w:szCs w:val="21"/>
              </w:rPr>
              <w:t>12</w:t>
            </w:r>
            <w:r>
              <w:rPr>
                <w:rFonts w:ascii="宋体" w:hAnsi="宋体" w:cs="宋体"/>
                <w:kern w:val="0"/>
                <w:szCs w:val="21"/>
              </w:rPr>
              <w:t>00</w:t>
            </w:r>
            <w:r>
              <w:rPr>
                <w:rFonts w:ascii="仿宋" w:eastAsia="仿宋" w:hAnsi="仿宋" w:cs="宋体"/>
                <w:kern w:val="0"/>
                <w:szCs w:val="21"/>
              </w:rPr>
              <w:t>*600*780mm</w:t>
            </w:r>
            <w:r>
              <w:rPr>
                <w:rFonts w:ascii="仿宋" w:eastAsia="仿宋" w:hAnsi="仿宋" w:cs="宋体" w:hint="eastAsia"/>
                <w:kern w:val="0"/>
                <w:szCs w:val="21"/>
              </w:rPr>
              <w:t>；</w:t>
            </w:r>
          </w:p>
          <w:p w14:paraId="24C66B6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w:t>
            </w:r>
            <w:r>
              <w:rPr>
                <w:rFonts w:ascii="仿宋" w:eastAsia="仿宋" w:hAnsi="仿宋" w:cs="宋体"/>
                <w:kern w:val="0"/>
                <w:szCs w:val="21"/>
              </w:rPr>
              <w:t>2</w:t>
            </w:r>
            <w:r>
              <w:rPr>
                <w:rFonts w:ascii="仿宋" w:eastAsia="仿宋" w:hAnsi="仿宋" w:cs="宋体" w:hint="eastAsia"/>
                <w:kern w:val="0"/>
                <w:szCs w:val="21"/>
              </w:rPr>
              <w:t>、台面：采用厚度为</w:t>
            </w:r>
            <w:r>
              <w:rPr>
                <w:rFonts w:ascii="仿宋" w:eastAsia="仿宋" w:hAnsi="仿宋" w:cs="宋体"/>
                <w:kern w:val="0"/>
                <w:szCs w:val="21"/>
              </w:rPr>
              <w:t>12.7mm</w:t>
            </w:r>
            <w:r>
              <w:rPr>
                <w:rFonts w:ascii="仿宋" w:eastAsia="仿宋" w:hAnsi="仿宋" w:cs="宋体" w:hint="eastAsia"/>
                <w:kern w:val="0"/>
                <w:szCs w:val="21"/>
              </w:rPr>
              <w:t>，耐腐蚀实芯耐蚀理化板。台面板的各项功能必须达到如下要求：</w:t>
            </w:r>
          </w:p>
          <w:p w14:paraId="6B1310E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2.1.</w:t>
            </w:r>
            <w:r>
              <w:rPr>
                <w:rFonts w:ascii="仿宋" w:eastAsia="仿宋" w:hAnsi="仿宋" w:cs="宋体" w:hint="eastAsia"/>
                <w:kern w:val="0"/>
                <w:szCs w:val="21"/>
              </w:rPr>
              <w:t>要求台面板具备耐酸碱，耐腐蚀，整体防水之性能，板材背面需有不可磨灭的商标防伪商标（商标与板材须一体压制）</w:t>
            </w:r>
          </w:p>
          <w:p w14:paraId="557B65F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2.2</w:t>
            </w:r>
            <w:r>
              <w:rPr>
                <w:rFonts w:ascii="宋体" w:hAnsi="宋体" w:cs="宋体"/>
                <w:kern w:val="0"/>
                <w:szCs w:val="21"/>
              </w:rPr>
              <w:t>.</w:t>
            </w:r>
            <w:r>
              <w:rPr>
                <w:rFonts w:ascii="宋体" w:hAnsi="宋体" w:hint="eastAsia"/>
              </w:rPr>
              <w:t xml:space="preserve"> </w:t>
            </w:r>
            <w:r>
              <w:rPr>
                <w:rFonts w:ascii="仿宋" w:eastAsia="仿宋" w:hAnsi="仿宋" w:cs="宋体" w:hint="eastAsia"/>
                <w:kern w:val="0"/>
                <w:szCs w:val="21"/>
              </w:rPr>
              <w:t>台面甲醛释放量达到</w:t>
            </w:r>
            <w:r>
              <w:rPr>
                <w:rFonts w:ascii="仿宋" w:eastAsia="仿宋" w:hAnsi="仿宋" w:cs="宋体"/>
                <w:kern w:val="0"/>
                <w:szCs w:val="21"/>
              </w:rPr>
              <w:t>E1</w:t>
            </w:r>
            <w:r>
              <w:rPr>
                <w:rFonts w:ascii="仿宋" w:eastAsia="仿宋" w:hAnsi="仿宋" w:cs="宋体" w:hint="eastAsia"/>
                <w:kern w:val="0"/>
                <w:szCs w:val="21"/>
              </w:rPr>
              <w:t>级，</w:t>
            </w:r>
            <w:r>
              <w:rPr>
                <w:rFonts w:ascii="宋体" w:hAnsi="宋体" w:cs="宋体" w:hint="eastAsia"/>
                <w:kern w:val="0"/>
                <w:szCs w:val="21"/>
              </w:rPr>
              <w:t>提供第三方机构出具的合法有效的且符合以上要求的检测报告复印件予以佐证</w:t>
            </w:r>
          </w:p>
          <w:p w14:paraId="7A04D4F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2</w:t>
            </w:r>
            <w:r>
              <w:rPr>
                <w:rFonts w:ascii="宋体" w:hAnsi="宋体" w:cs="宋体" w:hint="eastAsia"/>
                <w:kern w:val="0"/>
                <w:szCs w:val="21"/>
              </w:rPr>
              <w:t>.3</w:t>
            </w:r>
            <w:r>
              <w:rPr>
                <w:rFonts w:ascii="仿宋" w:eastAsia="仿宋" w:hAnsi="仿宋" w:cs="宋体"/>
                <w:kern w:val="0"/>
                <w:szCs w:val="21"/>
              </w:rPr>
              <w:t xml:space="preserve">. </w:t>
            </w:r>
            <w:r>
              <w:rPr>
                <w:rFonts w:ascii="宋体" w:hAnsi="宋体" w:cs="宋体" w:hint="eastAsia"/>
                <w:kern w:val="0"/>
                <w:szCs w:val="21"/>
              </w:rPr>
              <w:t>台面</w:t>
            </w:r>
            <w:r>
              <w:rPr>
                <w:rFonts w:ascii="仿宋" w:eastAsia="仿宋" w:hAnsi="仿宋" w:cs="宋体" w:hint="eastAsia"/>
                <w:kern w:val="0"/>
                <w:szCs w:val="21"/>
              </w:rPr>
              <w:t>通过第三方检测机构检测，</w:t>
            </w:r>
            <w:r>
              <w:rPr>
                <w:rFonts w:ascii="仿宋" w:eastAsia="仿宋" w:hAnsi="仿宋" w:hint="eastAsia"/>
                <w:color w:val="000000"/>
                <w:szCs w:val="21"/>
              </w:rPr>
              <w:t>提供耐沸水性能、耐香烟灼烧性能、抗拉强度、弯曲强度等物理性能检测</w:t>
            </w:r>
            <w:r>
              <w:rPr>
                <w:rFonts w:ascii="宋体" w:hAnsi="宋体" w:hint="eastAsia"/>
                <w:szCs w:val="21"/>
              </w:rPr>
              <w:t>合格的检测报告复印件</w:t>
            </w:r>
          </w:p>
          <w:p w14:paraId="266A955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2.4、台面</w:t>
            </w:r>
            <w:r>
              <w:rPr>
                <w:rFonts w:ascii="仿宋" w:eastAsia="仿宋" w:hAnsi="仿宋" w:cs="宋体" w:hint="eastAsia"/>
                <w:kern w:val="0"/>
                <w:szCs w:val="21"/>
              </w:rPr>
              <w:t>通过以下</w:t>
            </w:r>
            <w:r>
              <w:rPr>
                <w:rFonts w:ascii="仿宋" w:eastAsia="仿宋" w:hAnsi="仿宋" w:cs="宋体"/>
                <w:kern w:val="0"/>
                <w:szCs w:val="21"/>
              </w:rPr>
              <w:t>8</w:t>
            </w:r>
            <w:r>
              <w:rPr>
                <w:rFonts w:ascii="仿宋" w:eastAsia="仿宋" w:hAnsi="仿宋" w:cs="宋体" w:hint="eastAsia"/>
                <w:kern w:val="0"/>
                <w:szCs w:val="21"/>
              </w:rPr>
              <w:t>种细菌的抗菌活度性能效果测试：肺炎克雷伯氏菌、鼠伤寒沙门氏菌、金黄色葡萄球菌、大肠杆菌、粪链球菌、耐氧甲西林金黄色葡萄球菌、白色念珠菌、猪霍乱沙门氏菌，测试方法为</w:t>
            </w:r>
            <w:r>
              <w:rPr>
                <w:rFonts w:ascii="仿宋" w:eastAsia="仿宋" w:hAnsi="仿宋" w:cs="宋体"/>
                <w:kern w:val="0"/>
                <w:szCs w:val="21"/>
              </w:rPr>
              <w:t>ISO22196</w:t>
            </w:r>
            <w:r>
              <w:rPr>
                <w:rFonts w:ascii="宋体" w:hAnsi="宋体" w:cs="宋体" w:hint="eastAsia"/>
                <w:kern w:val="0"/>
                <w:szCs w:val="21"/>
              </w:rPr>
              <w:t>（</w:t>
            </w:r>
            <w:r>
              <w:rPr>
                <w:rFonts w:ascii="仿宋" w:eastAsia="仿宋" w:hAnsi="仿宋" w:cs="宋体" w:hint="eastAsia"/>
                <w:kern w:val="0"/>
                <w:szCs w:val="21"/>
              </w:rPr>
              <w:t>提</w:t>
            </w:r>
            <w:r>
              <w:rPr>
                <w:rFonts w:ascii="仿宋" w:eastAsia="仿宋" w:hAnsi="仿宋" w:cs="宋体" w:hint="eastAsia"/>
                <w:kern w:val="0"/>
                <w:szCs w:val="21"/>
              </w:rPr>
              <w:lastRenderedPageBreak/>
              <w:t>供</w:t>
            </w:r>
            <w:r>
              <w:rPr>
                <w:rFonts w:ascii="宋体" w:hAnsi="宋体" w:cs="宋体" w:hint="eastAsia"/>
                <w:kern w:val="0"/>
                <w:szCs w:val="21"/>
              </w:rPr>
              <w:t>第三方机构出具的合法有效的且符合以上要求的</w:t>
            </w:r>
            <w:r>
              <w:rPr>
                <w:rFonts w:ascii="仿宋" w:eastAsia="仿宋" w:hAnsi="仿宋" w:cs="宋体" w:hint="eastAsia"/>
                <w:kern w:val="0"/>
                <w:szCs w:val="21"/>
              </w:rPr>
              <w:t>检测报告</w:t>
            </w:r>
            <w:r>
              <w:rPr>
                <w:rFonts w:ascii="宋体" w:hAnsi="宋体" w:cs="宋体" w:hint="eastAsia"/>
                <w:kern w:val="0"/>
                <w:szCs w:val="21"/>
              </w:rPr>
              <w:t>复印件予以佐证</w:t>
            </w:r>
            <w:r>
              <w:rPr>
                <w:rFonts w:ascii="仿宋" w:eastAsia="仿宋" w:hAnsi="仿宋" w:cs="宋体" w:hint="eastAsia"/>
                <w:kern w:val="0"/>
                <w:szCs w:val="21"/>
              </w:rPr>
              <w:t>）；</w:t>
            </w:r>
          </w:p>
          <w:p w14:paraId="61F1136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3</w:t>
            </w:r>
            <w:r>
              <w:rPr>
                <w:rFonts w:ascii="仿宋" w:eastAsia="仿宋" w:hAnsi="仿宋" w:cs="宋体" w:hint="eastAsia"/>
                <w:kern w:val="0"/>
                <w:szCs w:val="21"/>
              </w:rPr>
              <w:t>、铝塑结构：主框架全铝</w:t>
            </w:r>
            <w:r>
              <w:rPr>
                <w:rFonts w:ascii="仿宋" w:eastAsia="仿宋" w:hAnsi="仿宋" w:cs="宋体"/>
                <w:kern w:val="0"/>
                <w:szCs w:val="21"/>
              </w:rPr>
              <w:t>Z</w:t>
            </w:r>
            <w:r>
              <w:rPr>
                <w:rFonts w:ascii="仿宋" w:eastAsia="仿宋" w:hAnsi="仿宋" w:cs="宋体" w:hint="eastAsia"/>
                <w:kern w:val="0"/>
                <w:szCs w:val="21"/>
              </w:rPr>
              <w:t>字型结构。配</w:t>
            </w:r>
            <w:r>
              <w:rPr>
                <w:rFonts w:ascii="仿宋" w:eastAsia="仿宋" w:hAnsi="仿宋" w:cs="宋体"/>
                <w:kern w:val="0"/>
                <w:szCs w:val="21"/>
              </w:rPr>
              <w:t>ABS</w:t>
            </w:r>
            <w:r>
              <w:rPr>
                <w:rFonts w:ascii="仿宋" w:eastAsia="仿宋" w:hAnsi="仿宋" w:cs="宋体" w:hint="eastAsia"/>
                <w:kern w:val="0"/>
                <w:szCs w:val="21"/>
              </w:rPr>
              <w:t>注塑背面镂空专用装饰桶。铝合金框架横梁：采用</w:t>
            </w:r>
            <w:r>
              <w:rPr>
                <w:rFonts w:ascii="仿宋" w:eastAsia="仿宋" w:hAnsi="仿宋" w:cs="宋体"/>
                <w:kern w:val="0"/>
                <w:szCs w:val="21"/>
              </w:rPr>
              <w:t>70*45mm</w:t>
            </w:r>
            <w:r>
              <w:rPr>
                <w:rFonts w:ascii="仿宋" w:eastAsia="仿宋" w:hAnsi="仿宋" w:cs="宋体" w:hint="eastAsia"/>
                <w:kern w:val="0"/>
                <w:szCs w:val="21"/>
              </w:rPr>
              <w:t>壁厚</w:t>
            </w:r>
            <w:r>
              <w:rPr>
                <w:rFonts w:ascii="仿宋" w:eastAsia="仿宋" w:hAnsi="仿宋" w:cs="宋体"/>
                <w:kern w:val="0"/>
                <w:szCs w:val="21"/>
              </w:rPr>
              <w:t>1.6mm</w:t>
            </w:r>
            <w:r>
              <w:rPr>
                <w:rFonts w:ascii="仿宋" w:eastAsia="仿宋" w:hAnsi="仿宋" w:cs="宋体" w:hint="eastAsia"/>
                <w:kern w:val="0"/>
                <w:szCs w:val="21"/>
              </w:rPr>
              <w:t>、后挡板：采用</w:t>
            </w:r>
            <w:r>
              <w:rPr>
                <w:rFonts w:ascii="仿宋" w:eastAsia="仿宋" w:hAnsi="仿宋" w:cs="宋体"/>
                <w:kern w:val="0"/>
                <w:szCs w:val="21"/>
              </w:rPr>
              <w:t>110*30</w:t>
            </w:r>
            <w:r>
              <w:rPr>
                <w:rFonts w:ascii="仿宋" w:eastAsia="仿宋" w:hAnsi="仿宋" w:cs="宋体" w:hint="eastAsia"/>
                <w:kern w:val="0"/>
                <w:szCs w:val="21"/>
              </w:rPr>
              <w:t>壁厚</w:t>
            </w:r>
            <w:r>
              <w:rPr>
                <w:rFonts w:ascii="仿宋" w:eastAsia="仿宋" w:hAnsi="仿宋" w:cs="宋体"/>
                <w:kern w:val="0"/>
                <w:szCs w:val="21"/>
              </w:rPr>
              <w:t>1.6mm</w:t>
            </w:r>
            <w:r>
              <w:rPr>
                <w:rFonts w:ascii="仿宋" w:eastAsia="仿宋" w:hAnsi="仿宋" w:cs="宋体" w:hint="eastAsia"/>
                <w:kern w:val="0"/>
                <w:szCs w:val="21"/>
              </w:rPr>
              <w:t>的铝型材材料一次性成型</w:t>
            </w:r>
            <w:r>
              <w:rPr>
                <w:rFonts w:ascii="宋体" w:hAnsi="宋体" w:cs="宋体" w:hint="eastAsia"/>
                <w:kern w:val="0"/>
                <w:szCs w:val="21"/>
              </w:rPr>
              <w:t>；</w:t>
            </w:r>
            <w:r>
              <w:rPr>
                <w:rFonts w:ascii="仿宋" w:eastAsia="仿宋" w:hAnsi="仿宋" w:cs="宋体" w:hint="eastAsia"/>
                <w:kern w:val="0"/>
                <w:szCs w:val="21"/>
              </w:rPr>
              <w:t>立柱：采用</w:t>
            </w:r>
            <w:r>
              <w:rPr>
                <w:rFonts w:ascii="仿宋" w:eastAsia="仿宋" w:hAnsi="仿宋" w:cs="宋体"/>
                <w:kern w:val="0"/>
                <w:szCs w:val="21"/>
              </w:rPr>
              <w:t>110*55mm</w:t>
            </w:r>
            <w:r>
              <w:rPr>
                <w:rFonts w:ascii="仿宋" w:eastAsia="仿宋" w:hAnsi="仿宋" w:cs="宋体" w:hint="eastAsia"/>
                <w:kern w:val="0"/>
                <w:szCs w:val="21"/>
              </w:rPr>
              <w:t>壁厚</w:t>
            </w:r>
            <w:r>
              <w:rPr>
                <w:rFonts w:ascii="仿宋" w:eastAsia="仿宋" w:hAnsi="仿宋" w:cs="宋体"/>
                <w:kern w:val="0"/>
                <w:szCs w:val="21"/>
              </w:rPr>
              <w:t>1.6mm</w:t>
            </w:r>
            <w:r>
              <w:rPr>
                <w:rFonts w:ascii="仿宋" w:eastAsia="仿宋" w:hAnsi="仿宋" w:cs="宋体" w:hint="eastAsia"/>
                <w:kern w:val="0"/>
                <w:szCs w:val="21"/>
              </w:rPr>
              <w:t>、支脚：采用</w:t>
            </w:r>
            <w:r>
              <w:rPr>
                <w:rFonts w:ascii="仿宋" w:eastAsia="仿宋" w:hAnsi="仿宋" w:cs="宋体"/>
                <w:kern w:val="0"/>
                <w:szCs w:val="21"/>
              </w:rPr>
              <w:t>1.8mm</w:t>
            </w:r>
            <w:r>
              <w:rPr>
                <w:rFonts w:ascii="仿宋" w:eastAsia="仿宋" w:hAnsi="仿宋" w:cs="宋体" w:hint="eastAsia"/>
                <w:kern w:val="0"/>
                <w:szCs w:val="21"/>
              </w:rPr>
              <w:t>厚度的铝型材材料一次性成型，材料表面经过防腐氧化处理和纯环氧树脂塑粉高温固化处理，具有耐腐性及承重性。书包斗：采用</w:t>
            </w:r>
            <w:r>
              <w:rPr>
                <w:rFonts w:ascii="仿宋" w:eastAsia="仿宋" w:hAnsi="仿宋" w:cs="宋体"/>
                <w:kern w:val="0"/>
                <w:szCs w:val="21"/>
              </w:rPr>
              <w:t>PP</w:t>
            </w:r>
            <w:r>
              <w:rPr>
                <w:rFonts w:ascii="仿宋" w:eastAsia="仿宋" w:hAnsi="仿宋" w:cs="宋体" w:hint="eastAsia"/>
                <w:kern w:val="0"/>
                <w:szCs w:val="21"/>
              </w:rPr>
              <w:t>材料，大型模具一次性注塑成型，上面设计有可悬挂凳子的圆形孔，表面沙面处理，抽拉式电源盒。装饰脚套：采用壁厚</w:t>
            </w:r>
            <w:r>
              <w:rPr>
                <w:rFonts w:ascii="仿宋" w:eastAsia="仿宋" w:hAnsi="仿宋" w:cs="宋体"/>
                <w:kern w:val="0"/>
                <w:szCs w:val="21"/>
              </w:rPr>
              <w:t>3mmPP</w:t>
            </w:r>
            <w:r>
              <w:rPr>
                <w:rFonts w:ascii="仿宋" w:eastAsia="仿宋" w:hAnsi="仿宋" w:cs="宋体" w:hint="eastAsia"/>
                <w:kern w:val="0"/>
                <w:szCs w:val="21"/>
              </w:rPr>
              <w:t>材料，大型模具一次性注塑成型、表面沙面和光面相结合处理。水槽采用</w:t>
            </w:r>
            <w:r>
              <w:rPr>
                <w:rFonts w:ascii="仿宋" w:eastAsia="仿宋" w:hAnsi="仿宋" w:cs="宋体"/>
                <w:kern w:val="0"/>
                <w:szCs w:val="21"/>
              </w:rPr>
              <w:t>PP</w:t>
            </w:r>
            <w:r>
              <w:rPr>
                <w:rFonts w:ascii="仿宋" w:eastAsia="仿宋" w:hAnsi="仿宋" w:cs="宋体" w:hint="eastAsia"/>
                <w:kern w:val="0"/>
                <w:szCs w:val="21"/>
              </w:rPr>
              <w:t>改性材料与双饰面板相结合，塑料注塑模一次性成型，材料厚</w:t>
            </w:r>
            <w:r>
              <w:rPr>
                <w:rFonts w:ascii="仿宋" w:eastAsia="仿宋" w:hAnsi="仿宋" w:cs="宋体"/>
                <w:kern w:val="0"/>
                <w:szCs w:val="21"/>
              </w:rPr>
              <w:t>5mm</w:t>
            </w:r>
            <w:r>
              <w:rPr>
                <w:rFonts w:ascii="仿宋" w:eastAsia="仿宋" w:hAnsi="仿宋" w:cs="宋体" w:hint="eastAsia"/>
                <w:kern w:val="0"/>
                <w:szCs w:val="21"/>
              </w:rPr>
              <w:t>，耐强酸强碱耐＜</w:t>
            </w:r>
            <w:r>
              <w:rPr>
                <w:rFonts w:ascii="仿宋" w:eastAsia="仿宋" w:hAnsi="仿宋" w:cs="宋体"/>
                <w:kern w:val="0"/>
                <w:szCs w:val="21"/>
              </w:rPr>
              <w:t>80</w:t>
            </w:r>
            <w:r>
              <w:rPr>
                <w:rFonts w:ascii="仿宋" w:eastAsia="仿宋" w:hAnsi="仿宋" w:cs="宋体" w:hint="eastAsia"/>
                <w:kern w:val="0"/>
                <w:szCs w:val="21"/>
              </w:rPr>
              <w:t>℃有机溶剂并耐</w:t>
            </w:r>
            <w:r>
              <w:rPr>
                <w:rFonts w:ascii="仿宋" w:eastAsia="仿宋" w:hAnsi="仿宋" w:cs="宋体"/>
                <w:kern w:val="0"/>
                <w:szCs w:val="21"/>
              </w:rPr>
              <w:t>150</w:t>
            </w:r>
            <w:r>
              <w:rPr>
                <w:rFonts w:ascii="仿宋" w:eastAsia="仿宋" w:hAnsi="仿宋" w:cs="宋体" w:hint="eastAsia"/>
                <w:kern w:val="0"/>
                <w:szCs w:val="21"/>
              </w:rPr>
              <w:t>℃以下高温。下水系统：采用</w:t>
            </w:r>
            <w:r>
              <w:rPr>
                <w:rFonts w:ascii="仿宋" w:eastAsia="仿宋" w:hAnsi="仿宋" w:cs="宋体"/>
                <w:kern w:val="0"/>
                <w:szCs w:val="21"/>
              </w:rPr>
              <w:t>PP</w:t>
            </w:r>
            <w:r>
              <w:rPr>
                <w:rFonts w:ascii="仿宋" w:eastAsia="仿宋" w:hAnsi="仿宋" w:cs="宋体" w:hint="eastAsia"/>
                <w:kern w:val="0"/>
                <w:szCs w:val="21"/>
              </w:rPr>
              <w:t>材质专用连接管，配有防虹吸，防阻塞装置。水柜侧板：采用</w:t>
            </w:r>
            <w:r>
              <w:rPr>
                <w:rFonts w:ascii="仿宋" w:eastAsia="仿宋" w:hAnsi="仿宋" w:cs="宋体"/>
                <w:kern w:val="0"/>
                <w:szCs w:val="21"/>
              </w:rPr>
              <w:t>PP</w:t>
            </w:r>
            <w:r>
              <w:rPr>
                <w:rFonts w:ascii="仿宋" w:eastAsia="仿宋" w:hAnsi="仿宋" w:cs="宋体" w:hint="eastAsia"/>
                <w:kern w:val="0"/>
                <w:szCs w:val="21"/>
              </w:rPr>
              <w:t>材料，塑料注塑模一次性成型，表面沙面与光面相结合处理。水柜门面板：采用的</w:t>
            </w:r>
            <w:r>
              <w:rPr>
                <w:rFonts w:ascii="仿宋" w:eastAsia="仿宋" w:hAnsi="仿宋" w:cs="宋体"/>
                <w:kern w:val="0"/>
                <w:szCs w:val="21"/>
              </w:rPr>
              <w:t>12.7mm</w:t>
            </w:r>
            <w:r>
              <w:rPr>
                <w:rFonts w:ascii="仿宋" w:eastAsia="仿宋" w:hAnsi="仿宋" w:cs="宋体" w:hint="eastAsia"/>
                <w:kern w:val="0"/>
                <w:szCs w:val="21"/>
              </w:rPr>
              <w:t>实芯理化板，配专用连接件连接。箱体支撑架：箱体立柱采用</w:t>
            </w:r>
            <w:r>
              <w:rPr>
                <w:rFonts w:ascii="仿宋" w:eastAsia="仿宋" w:hAnsi="仿宋" w:cs="宋体"/>
                <w:kern w:val="0"/>
                <w:szCs w:val="21"/>
              </w:rPr>
              <w:t>720*720</w:t>
            </w:r>
            <w:r>
              <w:rPr>
                <w:rFonts w:ascii="仿宋" w:eastAsia="仿宋" w:hAnsi="仿宋" w:cs="宋体" w:hint="eastAsia"/>
                <w:kern w:val="0"/>
                <w:szCs w:val="21"/>
              </w:rPr>
              <w:t>扇形双层铝型材，壁厚</w:t>
            </w:r>
            <w:r>
              <w:rPr>
                <w:rFonts w:ascii="仿宋" w:eastAsia="仿宋" w:hAnsi="仿宋" w:cs="宋体"/>
                <w:kern w:val="0"/>
                <w:szCs w:val="21"/>
              </w:rPr>
              <w:t>1.6mm</w:t>
            </w:r>
            <w:r>
              <w:rPr>
                <w:rFonts w:ascii="仿宋" w:eastAsia="仿宋" w:hAnsi="仿宋" w:cs="宋体" w:hint="eastAsia"/>
                <w:kern w:val="0"/>
                <w:szCs w:val="21"/>
              </w:rPr>
              <w:t>，表面经过时效处理和纯环氧树脂塑粉高温固化处理，具有耐腐性及承重性，箱体内设有可放置常用仪器位置。层板：采用</w:t>
            </w:r>
            <w:r>
              <w:rPr>
                <w:rFonts w:ascii="仿宋" w:eastAsia="仿宋" w:hAnsi="仿宋" w:cs="宋体"/>
                <w:kern w:val="0"/>
                <w:szCs w:val="21"/>
              </w:rPr>
              <w:t>4mm</w:t>
            </w:r>
            <w:r>
              <w:rPr>
                <w:rFonts w:ascii="仿宋" w:eastAsia="仿宋" w:hAnsi="仿宋" w:cs="宋体" w:hint="eastAsia"/>
                <w:kern w:val="0"/>
                <w:szCs w:val="21"/>
              </w:rPr>
              <w:t>厚的</w:t>
            </w:r>
            <w:r>
              <w:rPr>
                <w:rFonts w:ascii="仿宋" w:eastAsia="仿宋" w:hAnsi="仿宋" w:cs="宋体"/>
                <w:kern w:val="0"/>
                <w:szCs w:val="21"/>
              </w:rPr>
              <w:t>PP</w:t>
            </w:r>
            <w:r>
              <w:rPr>
                <w:rFonts w:ascii="仿宋" w:eastAsia="仿宋" w:hAnsi="仿宋" w:cs="宋体" w:hint="eastAsia"/>
                <w:kern w:val="0"/>
                <w:szCs w:val="21"/>
              </w:rPr>
              <w:t>材料。</w:t>
            </w:r>
          </w:p>
        </w:tc>
      </w:tr>
      <w:tr w:rsidR="00E62DEB" w14:paraId="6F809618" w14:textId="77777777">
        <w:tc>
          <w:tcPr>
            <w:tcW w:w="604" w:type="dxa"/>
            <w:vAlign w:val="center"/>
          </w:tcPr>
          <w:p w14:paraId="1C35E90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3</w:t>
            </w:r>
          </w:p>
        </w:tc>
        <w:tc>
          <w:tcPr>
            <w:tcW w:w="953" w:type="dxa"/>
            <w:vAlign w:val="center"/>
          </w:tcPr>
          <w:p w14:paraId="5B393F1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实验室专用凳</w:t>
            </w:r>
          </w:p>
        </w:tc>
        <w:tc>
          <w:tcPr>
            <w:tcW w:w="6971" w:type="dxa"/>
          </w:tcPr>
          <w:p w14:paraId="3E36C3E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:330mm*230mm*430mm</w:t>
            </w:r>
            <w:r>
              <w:rPr>
                <w:rFonts w:ascii="仿宋" w:eastAsia="仿宋" w:hAnsi="仿宋" w:cs="宋体" w:hint="eastAsia"/>
                <w:kern w:val="0"/>
                <w:szCs w:val="21"/>
              </w:rPr>
              <w:t>；</w:t>
            </w:r>
          </w:p>
          <w:p w14:paraId="5607421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钢木结构，实验专用坐位钢架部份基材≥</w:t>
            </w:r>
            <w:r>
              <w:rPr>
                <w:rFonts w:ascii="仿宋" w:eastAsia="仿宋" w:hAnsi="仿宋" w:cs="宋体"/>
                <w:kern w:val="0"/>
                <w:szCs w:val="21"/>
              </w:rPr>
              <w:t>20mm*20mm*1.2mm</w:t>
            </w:r>
            <w:r>
              <w:rPr>
                <w:rFonts w:ascii="仿宋" w:eastAsia="仿宋" w:hAnsi="仿宋" w:cs="宋体" w:hint="eastAsia"/>
                <w:kern w:val="0"/>
                <w:szCs w:val="21"/>
              </w:rPr>
              <w:t>方管焊接，焊接采用二氧化碳保护焊焊接</w:t>
            </w:r>
            <w:r>
              <w:rPr>
                <w:rFonts w:ascii="仿宋" w:eastAsia="仿宋" w:hAnsi="仿宋" w:cs="宋体"/>
                <w:kern w:val="0"/>
                <w:szCs w:val="21"/>
              </w:rPr>
              <w:t>,</w:t>
            </w:r>
            <w:r>
              <w:rPr>
                <w:rFonts w:ascii="仿宋" w:eastAsia="仿宋" w:hAnsi="仿宋" w:cs="宋体" w:hint="eastAsia"/>
                <w:kern w:val="0"/>
                <w:szCs w:val="21"/>
              </w:rPr>
              <w:t>金属表面经常温酸洗、磷化、静电喷塑处理，表面平整，专用坐位面采用全实木座板。</w:t>
            </w:r>
          </w:p>
        </w:tc>
      </w:tr>
      <w:tr w:rsidR="00E62DEB" w14:paraId="6C9CA09D" w14:textId="77777777">
        <w:tc>
          <w:tcPr>
            <w:tcW w:w="604" w:type="dxa"/>
            <w:vAlign w:val="center"/>
          </w:tcPr>
          <w:p w14:paraId="330B1A1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w:t>
            </w:r>
          </w:p>
        </w:tc>
        <w:tc>
          <w:tcPr>
            <w:tcW w:w="953" w:type="dxa"/>
            <w:vAlign w:val="center"/>
          </w:tcPr>
          <w:p w14:paraId="4BF3E80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全室供电系统</w:t>
            </w:r>
          </w:p>
        </w:tc>
        <w:tc>
          <w:tcPr>
            <w:tcW w:w="6971" w:type="dxa"/>
          </w:tcPr>
          <w:p w14:paraId="671A077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全部采用</w:t>
            </w:r>
            <w:r>
              <w:rPr>
                <w:rFonts w:ascii="仿宋" w:eastAsia="仿宋" w:hAnsi="仿宋" w:cs="宋体"/>
                <w:kern w:val="0"/>
                <w:szCs w:val="21"/>
              </w:rPr>
              <w:t>2.5-4</w:t>
            </w:r>
            <w:r>
              <w:rPr>
                <w:rFonts w:ascii="仿宋" w:eastAsia="仿宋" w:hAnsi="仿宋" w:cs="宋体" w:hint="eastAsia"/>
                <w:kern w:val="0"/>
                <w:szCs w:val="21"/>
              </w:rPr>
              <w:t>平方毫米单芯铜芯线穿φ</w:t>
            </w:r>
            <w:r>
              <w:rPr>
                <w:rFonts w:ascii="仿宋" w:eastAsia="仿宋" w:hAnsi="仿宋" w:cs="宋体"/>
                <w:kern w:val="0"/>
                <w:szCs w:val="21"/>
              </w:rPr>
              <w:t>25mmPVC</w:t>
            </w:r>
            <w:r>
              <w:rPr>
                <w:rFonts w:ascii="仿宋" w:eastAsia="仿宋" w:hAnsi="仿宋" w:cs="宋体" w:hint="eastAsia"/>
                <w:kern w:val="0"/>
                <w:szCs w:val="21"/>
              </w:rPr>
              <w:t>管，分</w:t>
            </w:r>
            <w:r>
              <w:rPr>
                <w:rFonts w:ascii="仿宋" w:eastAsia="仿宋" w:hAnsi="仿宋" w:cs="宋体"/>
                <w:kern w:val="0"/>
                <w:szCs w:val="21"/>
              </w:rPr>
              <w:t>4</w:t>
            </w:r>
            <w:r>
              <w:rPr>
                <w:rFonts w:ascii="仿宋" w:eastAsia="仿宋" w:hAnsi="仿宋" w:cs="宋体" w:hint="eastAsia"/>
                <w:kern w:val="0"/>
                <w:szCs w:val="21"/>
              </w:rPr>
              <w:t>路埋地铺设</w:t>
            </w:r>
          </w:p>
        </w:tc>
      </w:tr>
      <w:tr w:rsidR="00E62DEB" w14:paraId="601FD578" w14:textId="77777777">
        <w:tc>
          <w:tcPr>
            <w:tcW w:w="604" w:type="dxa"/>
            <w:vAlign w:val="center"/>
          </w:tcPr>
          <w:p w14:paraId="4FCA9F1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w:t>
            </w:r>
          </w:p>
        </w:tc>
        <w:tc>
          <w:tcPr>
            <w:tcW w:w="953" w:type="dxa"/>
            <w:vAlign w:val="center"/>
          </w:tcPr>
          <w:p w14:paraId="2B454F1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全室供给、排水系统</w:t>
            </w:r>
          </w:p>
        </w:tc>
        <w:tc>
          <w:tcPr>
            <w:tcW w:w="6971" w:type="dxa"/>
          </w:tcPr>
          <w:p w14:paraId="1CF78E6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教师演示台设有给水控制器</w:t>
            </w:r>
            <w:r>
              <w:rPr>
                <w:rFonts w:ascii="仿宋" w:eastAsia="仿宋" w:hAnsi="仿宋" w:cs="宋体"/>
                <w:kern w:val="0"/>
                <w:szCs w:val="21"/>
              </w:rPr>
              <w:t>,</w:t>
            </w:r>
            <w:r>
              <w:rPr>
                <w:rFonts w:ascii="仿宋" w:eastAsia="仿宋" w:hAnsi="仿宋" w:cs="宋体" w:hint="eastAsia"/>
                <w:kern w:val="0"/>
                <w:szCs w:val="21"/>
              </w:rPr>
              <w:t>对整个实验室供水进行控制，给、排水管采用</w:t>
            </w:r>
            <w:r>
              <w:rPr>
                <w:rFonts w:ascii="仿宋" w:eastAsia="仿宋" w:hAnsi="仿宋" w:cs="宋体"/>
                <w:kern w:val="0"/>
                <w:szCs w:val="21"/>
              </w:rPr>
              <w:t>UPVC</w:t>
            </w:r>
            <w:r>
              <w:rPr>
                <w:rFonts w:ascii="仿宋" w:eastAsia="仿宋" w:hAnsi="仿宋" w:cs="宋体" w:hint="eastAsia"/>
                <w:kern w:val="0"/>
                <w:szCs w:val="21"/>
              </w:rPr>
              <w:t>管按相关规范埋地铺设。（给水φ</w:t>
            </w:r>
            <w:r>
              <w:rPr>
                <w:rFonts w:ascii="仿宋" w:eastAsia="仿宋" w:hAnsi="仿宋" w:cs="宋体"/>
                <w:kern w:val="0"/>
                <w:szCs w:val="21"/>
              </w:rPr>
              <w:t>25</w:t>
            </w:r>
            <w:r>
              <w:rPr>
                <w:rFonts w:ascii="仿宋" w:eastAsia="仿宋" w:hAnsi="仿宋" w:cs="宋体" w:hint="eastAsia"/>
                <w:kern w:val="0"/>
                <w:szCs w:val="21"/>
              </w:rPr>
              <w:t>转φ</w:t>
            </w:r>
            <w:r>
              <w:rPr>
                <w:rFonts w:ascii="仿宋" w:eastAsia="仿宋" w:hAnsi="仿宋" w:cs="宋体"/>
                <w:kern w:val="0"/>
                <w:szCs w:val="21"/>
              </w:rPr>
              <w:t>15mm</w:t>
            </w:r>
            <w:r>
              <w:rPr>
                <w:rFonts w:ascii="仿宋" w:eastAsia="仿宋" w:hAnsi="仿宋" w:cs="宋体" w:hint="eastAsia"/>
                <w:kern w:val="0"/>
                <w:szCs w:val="21"/>
              </w:rPr>
              <w:t>；</w:t>
            </w:r>
            <w:r>
              <w:rPr>
                <w:rFonts w:ascii="仿宋" w:eastAsia="仿宋" w:hAnsi="仿宋" w:cs="宋体"/>
                <w:kern w:val="0"/>
                <w:szCs w:val="21"/>
              </w:rPr>
              <w:t>PPR</w:t>
            </w:r>
            <w:r>
              <w:rPr>
                <w:rFonts w:ascii="仿宋" w:eastAsia="仿宋" w:hAnsi="仿宋" w:cs="宋体" w:hint="eastAsia"/>
                <w:kern w:val="0"/>
                <w:szCs w:val="21"/>
              </w:rPr>
              <w:t>排水φ</w:t>
            </w:r>
            <w:r>
              <w:rPr>
                <w:rFonts w:ascii="仿宋" w:eastAsia="仿宋" w:hAnsi="仿宋" w:cs="宋体"/>
                <w:kern w:val="0"/>
                <w:szCs w:val="21"/>
              </w:rPr>
              <w:t>110</w:t>
            </w:r>
            <w:r>
              <w:rPr>
                <w:rFonts w:ascii="仿宋" w:eastAsia="仿宋" w:hAnsi="仿宋" w:cs="宋体" w:hint="eastAsia"/>
                <w:kern w:val="0"/>
                <w:szCs w:val="21"/>
              </w:rPr>
              <w:t>转φ</w:t>
            </w:r>
            <w:r>
              <w:rPr>
                <w:rFonts w:ascii="仿宋" w:eastAsia="仿宋" w:hAnsi="仿宋" w:cs="宋体"/>
                <w:kern w:val="0"/>
                <w:szCs w:val="21"/>
              </w:rPr>
              <w:t>50mmPVC</w:t>
            </w:r>
            <w:r>
              <w:rPr>
                <w:rFonts w:ascii="仿宋" w:eastAsia="仿宋" w:hAnsi="仿宋" w:cs="宋体" w:hint="eastAsia"/>
                <w:kern w:val="0"/>
                <w:szCs w:val="21"/>
              </w:rPr>
              <w:t>）</w:t>
            </w:r>
          </w:p>
        </w:tc>
      </w:tr>
      <w:tr w:rsidR="00E62DEB" w14:paraId="70F6C669" w14:textId="77777777">
        <w:tc>
          <w:tcPr>
            <w:tcW w:w="8528" w:type="dxa"/>
            <w:gridSpan w:val="3"/>
            <w:vAlign w:val="center"/>
          </w:tcPr>
          <w:p w14:paraId="404D4FAF"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lastRenderedPageBreak/>
              <w:t>小学科学实验室</w:t>
            </w:r>
            <w:r>
              <w:rPr>
                <w:rFonts w:ascii="仿宋" w:eastAsia="仿宋" w:hAnsi="仿宋" w:cs="宋体"/>
                <w:b/>
                <w:bCs/>
                <w:kern w:val="0"/>
                <w:szCs w:val="21"/>
              </w:rPr>
              <w:t>(1</w:t>
            </w:r>
            <w:r>
              <w:rPr>
                <w:rFonts w:ascii="仿宋" w:eastAsia="仿宋" w:hAnsi="仿宋" w:cs="宋体" w:hint="eastAsia"/>
                <w:b/>
                <w:bCs/>
                <w:kern w:val="0"/>
                <w:szCs w:val="21"/>
              </w:rPr>
              <w:t>间、</w:t>
            </w:r>
            <w:r>
              <w:rPr>
                <w:rFonts w:ascii="仿宋" w:eastAsia="仿宋" w:hAnsi="仿宋" w:cs="宋体"/>
                <w:b/>
                <w:bCs/>
                <w:kern w:val="0"/>
                <w:szCs w:val="21"/>
              </w:rPr>
              <w:t>48</w:t>
            </w:r>
            <w:r>
              <w:rPr>
                <w:rFonts w:ascii="仿宋" w:eastAsia="仿宋" w:hAnsi="仿宋" w:cs="宋体" w:hint="eastAsia"/>
                <w:b/>
                <w:bCs/>
                <w:kern w:val="0"/>
                <w:szCs w:val="21"/>
              </w:rPr>
              <w:t>座</w:t>
            </w:r>
            <w:r>
              <w:rPr>
                <w:rFonts w:ascii="仿宋" w:eastAsia="仿宋" w:hAnsi="仿宋" w:cs="宋体"/>
                <w:b/>
                <w:bCs/>
                <w:kern w:val="0"/>
                <w:szCs w:val="21"/>
              </w:rPr>
              <w:t>/</w:t>
            </w:r>
            <w:r>
              <w:rPr>
                <w:rFonts w:ascii="仿宋" w:eastAsia="仿宋" w:hAnsi="仿宋" w:cs="宋体" w:hint="eastAsia"/>
                <w:b/>
                <w:bCs/>
                <w:kern w:val="0"/>
                <w:szCs w:val="21"/>
              </w:rPr>
              <w:t>间）（电到桌）</w:t>
            </w:r>
          </w:p>
        </w:tc>
      </w:tr>
      <w:tr w:rsidR="00E62DEB" w14:paraId="37880EDD" w14:textId="77777777">
        <w:tc>
          <w:tcPr>
            <w:tcW w:w="604" w:type="dxa"/>
            <w:vAlign w:val="center"/>
          </w:tcPr>
          <w:p w14:paraId="4626A22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953" w:type="dxa"/>
            <w:vAlign w:val="center"/>
          </w:tcPr>
          <w:p w14:paraId="5328984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小学科学教师演示桌</w:t>
            </w:r>
          </w:p>
        </w:tc>
        <w:tc>
          <w:tcPr>
            <w:tcW w:w="6971" w:type="dxa"/>
          </w:tcPr>
          <w:p w14:paraId="5765AB6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1、规格：</w:t>
            </w:r>
            <w:r>
              <w:rPr>
                <w:rFonts w:ascii="仿宋" w:eastAsia="仿宋" w:hAnsi="仿宋" w:cs="宋体"/>
                <w:kern w:val="0"/>
                <w:szCs w:val="21"/>
              </w:rPr>
              <w:t>2000*700*850mm</w:t>
            </w:r>
            <w:r>
              <w:rPr>
                <w:rFonts w:ascii="仿宋" w:eastAsia="仿宋" w:hAnsi="仿宋" w:cs="宋体" w:hint="eastAsia"/>
                <w:kern w:val="0"/>
                <w:szCs w:val="21"/>
              </w:rPr>
              <w:t>；</w:t>
            </w:r>
          </w:p>
          <w:p w14:paraId="726DC50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、台面：采用</w:t>
            </w:r>
            <w:r>
              <w:rPr>
                <w:rFonts w:ascii="仿宋" w:eastAsia="仿宋" w:hAnsi="仿宋" w:cs="宋体"/>
                <w:kern w:val="0"/>
                <w:szCs w:val="21"/>
              </w:rPr>
              <w:t>12.7mm</w:t>
            </w:r>
            <w:r>
              <w:rPr>
                <w:rFonts w:ascii="仿宋" w:eastAsia="仿宋" w:hAnsi="仿宋" w:cs="宋体" w:hint="eastAsia"/>
                <w:kern w:val="0"/>
                <w:szCs w:val="21"/>
              </w:rPr>
              <w:t>实芯理化板，防火阻燃、防腐蚀、耐酸碱、防静电、耐磨、抗污染，台面边缘呈圆弧形，台面承受</w:t>
            </w:r>
            <w:r>
              <w:rPr>
                <w:rFonts w:ascii="仿宋" w:eastAsia="仿宋" w:hAnsi="仿宋" w:cs="宋体"/>
                <w:kern w:val="0"/>
                <w:szCs w:val="21"/>
              </w:rPr>
              <w:t>2500N</w:t>
            </w:r>
            <w:r>
              <w:rPr>
                <w:rFonts w:ascii="仿宋" w:eastAsia="仿宋" w:hAnsi="仿宋" w:cs="宋体" w:hint="eastAsia"/>
                <w:kern w:val="0"/>
                <w:szCs w:val="21"/>
              </w:rPr>
              <w:t>静载荷，持续</w:t>
            </w:r>
            <w:r>
              <w:rPr>
                <w:rFonts w:ascii="仿宋" w:eastAsia="仿宋" w:hAnsi="仿宋" w:cs="宋体"/>
                <w:kern w:val="0"/>
                <w:szCs w:val="21"/>
              </w:rPr>
              <w:t>30min</w:t>
            </w:r>
            <w:r>
              <w:rPr>
                <w:rFonts w:ascii="仿宋" w:eastAsia="仿宋" w:hAnsi="仿宋" w:cs="宋体" w:hint="eastAsia"/>
                <w:kern w:val="0"/>
                <w:szCs w:val="21"/>
              </w:rPr>
              <w:t>不变形。</w:t>
            </w:r>
            <w:r>
              <w:rPr>
                <w:rFonts w:ascii="仿宋" w:eastAsia="仿宋" w:hAnsi="仿宋" w:cs="宋体"/>
                <w:kern w:val="0"/>
                <w:szCs w:val="21"/>
              </w:rPr>
              <w:t xml:space="preserve">                                                                                                  3</w:t>
            </w:r>
            <w:r>
              <w:rPr>
                <w:rFonts w:ascii="仿宋" w:eastAsia="仿宋" w:hAnsi="仿宋" w:cs="宋体" w:hint="eastAsia"/>
                <w:kern w:val="0"/>
                <w:szCs w:val="21"/>
              </w:rPr>
              <w:t>、桌体：采用φ</w:t>
            </w:r>
            <w:r>
              <w:rPr>
                <w:rFonts w:ascii="仿宋" w:eastAsia="仿宋" w:hAnsi="仿宋" w:cs="宋体"/>
                <w:kern w:val="0"/>
                <w:szCs w:val="21"/>
              </w:rPr>
              <w:t>50mm</w:t>
            </w:r>
            <w:r>
              <w:rPr>
                <w:rFonts w:ascii="仿宋" w:eastAsia="仿宋" w:hAnsi="仿宋" w:cs="宋体" w:hint="eastAsia"/>
                <w:kern w:val="0"/>
                <w:szCs w:val="21"/>
              </w:rPr>
              <w:t>铝合金框架；横梁用</w:t>
            </w:r>
            <w:r>
              <w:rPr>
                <w:rFonts w:ascii="仿宋" w:eastAsia="仿宋" w:hAnsi="仿宋" w:cs="宋体"/>
                <w:kern w:val="0"/>
                <w:szCs w:val="21"/>
              </w:rPr>
              <w:t>30*25mm</w:t>
            </w:r>
            <w:r>
              <w:rPr>
                <w:rFonts w:ascii="仿宋" w:eastAsia="仿宋" w:hAnsi="仿宋" w:cs="宋体" w:hint="eastAsia"/>
                <w:kern w:val="0"/>
                <w:szCs w:val="21"/>
              </w:rPr>
              <w:t>铝合金，壁厚≥</w:t>
            </w:r>
            <w:r>
              <w:rPr>
                <w:rFonts w:ascii="仿宋" w:eastAsia="仿宋" w:hAnsi="仿宋" w:cs="宋体"/>
                <w:kern w:val="0"/>
                <w:szCs w:val="21"/>
              </w:rPr>
              <w:t>1.0mm</w:t>
            </w:r>
            <w:r>
              <w:rPr>
                <w:rFonts w:ascii="仿宋" w:eastAsia="仿宋" w:hAnsi="仿宋" w:cs="宋体" w:hint="eastAsia"/>
                <w:kern w:val="0"/>
                <w:szCs w:val="21"/>
              </w:rPr>
              <w:t>；连接件为</w:t>
            </w:r>
            <w:r>
              <w:rPr>
                <w:rFonts w:ascii="仿宋" w:eastAsia="仿宋" w:hAnsi="仿宋" w:cs="宋体"/>
                <w:kern w:val="0"/>
                <w:szCs w:val="21"/>
              </w:rPr>
              <w:t>ABS</w:t>
            </w:r>
            <w:r>
              <w:rPr>
                <w:rFonts w:ascii="仿宋" w:eastAsia="仿宋" w:hAnsi="仿宋" w:cs="宋体" w:hint="eastAsia"/>
                <w:kern w:val="0"/>
                <w:szCs w:val="21"/>
              </w:rPr>
              <w:t>工程塑料件，一次成型的</w:t>
            </w:r>
            <w:r>
              <w:rPr>
                <w:rFonts w:ascii="仿宋" w:eastAsia="仿宋" w:hAnsi="仿宋" w:cs="宋体"/>
                <w:kern w:val="0"/>
                <w:szCs w:val="21"/>
              </w:rPr>
              <w:t>,</w:t>
            </w:r>
            <w:r>
              <w:rPr>
                <w:rFonts w:ascii="仿宋" w:eastAsia="仿宋" w:hAnsi="仿宋" w:cs="宋体" w:hint="eastAsia"/>
                <w:kern w:val="0"/>
                <w:szCs w:val="21"/>
              </w:rPr>
              <w:t>其余采用三聚氰胺饰面板制作，板材截面封边密封性好。</w:t>
            </w:r>
            <w:r>
              <w:rPr>
                <w:rFonts w:ascii="仿宋" w:eastAsia="仿宋" w:hAnsi="仿宋" w:cs="宋体"/>
                <w:kern w:val="0"/>
                <w:szCs w:val="21"/>
              </w:rPr>
              <w:t xml:space="preserve">                                                                                                                                                           4</w:t>
            </w:r>
            <w:r>
              <w:rPr>
                <w:rFonts w:ascii="仿宋" w:eastAsia="仿宋" w:hAnsi="仿宋" w:cs="宋体" w:hint="eastAsia"/>
                <w:kern w:val="0"/>
                <w:szCs w:val="21"/>
              </w:rPr>
              <w:t>、总控：装有教师演示电源及分组控制装置。</w:t>
            </w:r>
          </w:p>
          <w:p w14:paraId="782C1D8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5、电源：装置在主控台中间抽屉内，且具备：</w:t>
            </w:r>
          </w:p>
          <w:p w14:paraId="4F76375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5.1</w:t>
            </w:r>
            <w:r>
              <w:rPr>
                <w:rFonts w:ascii="仿宋" w:eastAsia="仿宋" w:hAnsi="仿宋" w:cs="宋体" w:hint="eastAsia"/>
                <w:kern w:val="0"/>
                <w:szCs w:val="21"/>
              </w:rPr>
              <w:t>、有漏电保护装置，工作指示灯，</w:t>
            </w:r>
            <w:r>
              <w:rPr>
                <w:rFonts w:ascii="仿宋" w:eastAsia="仿宋" w:hAnsi="仿宋" w:cs="宋体"/>
                <w:kern w:val="0"/>
                <w:szCs w:val="21"/>
              </w:rPr>
              <w:t>220V</w:t>
            </w:r>
            <w:r>
              <w:rPr>
                <w:rFonts w:ascii="仿宋" w:eastAsia="仿宋" w:hAnsi="仿宋" w:cs="宋体" w:hint="eastAsia"/>
                <w:kern w:val="0"/>
                <w:szCs w:val="21"/>
              </w:rPr>
              <w:t>交流输出，</w:t>
            </w:r>
            <w:r>
              <w:rPr>
                <w:rFonts w:ascii="仿宋" w:eastAsia="仿宋" w:hAnsi="仿宋" w:cs="宋体"/>
                <w:kern w:val="0"/>
                <w:szCs w:val="21"/>
              </w:rPr>
              <w:t>3+2</w:t>
            </w:r>
            <w:r>
              <w:rPr>
                <w:rFonts w:ascii="仿宋" w:eastAsia="仿宋" w:hAnsi="仿宋" w:cs="宋体" w:hint="eastAsia"/>
                <w:kern w:val="0"/>
                <w:szCs w:val="21"/>
              </w:rPr>
              <w:t>多孔插座、短路过载和自动断电及复位功能。</w:t>
            </w:r>
          </w:p>
          <w:p w14:paraId="0535AFF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5.2</w:t>
            </w:r>
            <w:r>
              <w:rPr>
                <w:rFonts w:ascii="仿宋" w:eastAsia="仿宋" w:hAnsi="仿宋" w:cs="宋体" w:hint="eastAsia"/>
                <w:kern w:val="0"/>
                <w:szCs w:val="21"/>
              </w:rPr>
              <w:t>、提供低压交直流电压</w:t>
            </w:r>
            <w:r>
              <w:rPr>
                <w:rFonts w:ascii="仿宋" w:eastAsia="仿宋" w:hAnsi="仿宋" w:cs="宋体"/>
                <w:kern w:val="0"/>
                <w:szCs w:val="21"/>
              </w:rPr>
              <w:t>2V~24V</w:t>
            </w:r>
            <w:r>
              <w:rPr>
                <w:rFonts w:ascii="仿宋" w:eastAsia="仿宋" w:hAnsi="仿宋" w:cs="宋体" w:hint="eastAsia"/>
                <w:kern w:val="0"/>
                <w:szCs w:val="21"/>
              </w:rPr>
              <w:t>，每</w:t>
            </w:r>
            <w:r>
              <w:rPr>
                <w:rFonts w:ascii="仿宋" w:eastAsia="仿宋" w:hAnsi="仿宋" w:cs="宋体"/>
                <w:kern w:val="0"/>
                <w:szCs w:val="21"/>
              </w:rPr>
              <w:t>2V</w:t>
            </w:r>
            <w:r>
              <w:rPr>
                <w:rFonts w:ascii="仿宋" w:eastAsia="仿宋" w:hAnsi="仿宋" w:cs="宋体" w:hint="eastAsia"/>
                <w:kern w:val="0"/>
                <w:szCs w:val="21"/>
              </w:rPr>
              <w:t>为一档，共</w:t>
            </w:r>
            <w:r>
              <w:rPr>
                <w:rFonts w:ascii="仿宋" w:eastAsia="仿宋" w:hAnsi="仿宋" w:cs="宋体"/>
                <w:kern w:val="0"/>
                <w:szCs w:val="21"/>
              </w:rPr>
              <w:t>12</w:t>
            </w:r>
            <w:r>
              <w:rPr>
                <w:rFonts w:ascii="仿宋" w:eastAsia="仿宋" w:hAnsi="仿宋" w:cs="宋体" w:hint="eastAsia"/>
                <w:kern w:val="0"/>
                <w:szCs w:val="21"/>
              </w:rPr>
              <w:t>档可调。</w:t>
            </w:r>
          </w:p>
          <w:p w14:paraId="77AD5D4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5.3</w:t>
            </w:r>
            <w:r>
              <w:rPr>
                <w:rFonts w:ascii="仿宋" w:eastAsia="仿宋" w:hAnsi="仿宋" w:cs="宋体" w:hint="eastAsia"/>
                <w:kern w:val="0"/>
                <w:szCs w:val="21"/>
              </w:rPr>
              <w:t>、直流稳压电源：</w:t>
            </w:r>
            <w:r>
              <w:rPr>
                <w:rFonts w:ascii="仿宋" w:eastAsia="仿宋" w:hAnsi="仿宋" w:cs="宋体"/>
                <w:kern w:val="0"/>
                <w:szCs w:val="21"/>
              </w:rPr>
              <w:t>1V~25V</w:t>
            </w:r>
            <w:r>
              <w:rPr>
                <w:rFonts w:ascii="仿宋" w:eastAsia="仿宋" w:hAnsi="仿宋" w:cs="宋体" w:hint="eastAsia"/>
                <w:kern w:val="0"/>
                <w:szCs w:val="21"/>
              </w:rPr>
              <w:t>连续可调。</w:t>
            </w:r>
          </w:p>
          <w:p w14:paraId="50DFEA2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5.4</w:t>
            </w:r>
            <w:r>
              <w:rPr>
                <w:rFonts w:ascii="仿宋" w:eastAsia="仿宋" w:hAnsi="仿宋" w:cs="宋体" w:hint="eastAsia"/>
                <w:kern w:val="0"/>
                <w:szCs w:val="21"/>
              </w:rPr>
              <w:t>、低压交流电源：</w:t>
            </w:r>
            <w:r>
              <w:rPr>
                <w:rFonts w:ascii="仿宋" w:eastAsia="仿宋" w:hAnsi="仿宋" w:cs="宋体"/>
                <w:kern w:val="0"/>
                <w:szCs w:val="21"/>
              </w:rPr>
              <w:t>2V~24V</w:t>
            </w:r>
            <w:r>
              <w:rPr>
                <w:rFonts w:ascii="仿宋" w:eastAsia="仿宋" w:hAnsi="仿宋" w:cs="宋体" w:hint="eastAsia"/>
                <w:kern w:val="0"/>
                <w:szCs w:val="21"/>
              </w:rPr>
              <w:t>档位可调。</w:t>
            </w:r>
            <w:r>
              <w:rPr>
                <w:rFonts w:ascii="仿宋" w:eastAsia="仿宋" w:hAnsi="仿宋" w:cs="宋体"/>
                <w:kern w:val="0"/>
                <w:szCs w:val="21"/>
              </w:rPr>
              <w:t xml:space="preserve">                                                                                                                                                                             5.5</w:t>
            </w:r>
            <w:r>
              <w:rPr>
                <w:rFonts w:ascii="仿宋" w:eastAsia="仿宋" w:hAnsi="仿宋" w:cs="宋体" w:hint="eastAsia"/>
                <w:kern w:val="0"/>
                <w:szCs w:val="21"/>
              </w:rPr>
              <w:t>、</w:t>
            </w:r>
            <w:r>
              <w:rPr>
                <w:rFonts w:ascii="仿宋" w:eastAsia="仿宋" w:hAnsi="仿宋" w:cs="宋体"/>
                <w:kern w:val="0"/>
                <w:szCs w:val="21"/>
              </w:rPr>
              <w:t>A</w:t>
            </w:r>
            <w:r>
              <w:rPr>
                <w:rFonts w:ascii="仿宋" w:eastAsia="仿宋" w:hAnsi="仿宋" w:cs="宋体" w:hint="eastAsia"/>
                <w:kern w:val="0"/>
                <w:szCs w:val="21"/>
              </w:rPr>
              <w:t>表：</w:t>
            </w:r>
            <w:r>
              <w:rPr>
                <w:rFonts w:ascii="仿宋" w:eastAsia="仿宋" w:hAnsi="仿宋" w:cs="宋体"/>
                <w:kern w:val="0"/>
                <w:szCs w:val="21"/>
              </w:rPr>
              <w:t>0~5A</w:t>
            </w:r>
            <w:r>
              <w:rPr>
                <w:rFonts w:ascii="仿宋" w:eastAsia="仿宋" w:hAnsi="仿宋" w:cs="宋体" w:hint="eastAsia"/>
                <w:kern w:val="0"/>
                <w:szCs w:val="21"/>
              </w:rPr>
              <w:t>，</w:t>
            </w:r>
            <w:r>
              <w:rPr>
                <w:rFonts w:ascii="仿宋" w:eastAsia="仿宋" w:hAnsi="仿宋" w:cs="宋体"/>
                <w:kern w:val="0"/>
                <w:szCs w:val="21"/>
              </w:rPr>
              <w:t>V</w:t>
            </w:r>
            <w:r>
              <w:rPr>
                <w:rFonts w:ascii="仿宋" w:eastAsia="仿宋" w:hAnsi="仿宋" w:cs="宋体" w:hint="eastAsia"/>
                <w:kern w:val="0"/>
                <w:szCs w:val="21"/>
              </w:rPr>
              <w:t>表：</w:t>
            </w:r>
            <w:r>
              <w:rPr>
                <w:rFonts w:ascii="仿宋" w:eastAsia="仿宋" w:hAnsi="仿宋" w:cs="宋体"/>
                <w:kern w:val="0"/>
                <w:szCs w:val="21"/>
              </w:rPr>
              <w:t>0~30V</w:t>
            </w:r>
            <w:r>
              <w:rPr>
                <w:rFonts w:ascii="仿宋" w:eastAsia="仿宋" w:hAnsi="仿宋" w:cs="宋体" w:hint="eastAsia"/>
                <w:kern w:val="0"/>
                <w:szCs w:val="21"/>
              </w:rPr>
              <w:t>。</w:t>
            </w:r>
          </w:p>
          <w:p w14:paraId="3927663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6、教师能对实验电源进行总控及四分组控制。所有电器产品符合</w:t>
            </w:r>
            <w:r>
              <w:rPr>
                <w:rFonts w:ascii="仿宋" w:eastAsia="仿宋" w:hAnsi="仿宋" w:cs="宋体"/>
                <w:kern w:val="0"/>
                <w:szCs w:val="21"/>
              </w:rPr>
              <w:t>JY/T0374-2004</w:t>
            </w:r>
            <w:r>
              <w:rPr>
                <w:rFonts w:ascii="仿宋" w:eastAsia="仿宋" w:hAnsi="仿宋" w:cs="宋体" w:hint="eastAsia"/>
                <w:kern w:val="0"/>
                <w:szCs w:val="21"/>
              </w:rPr>
              <w:t>标准。</w:t>
            </w:r>
          </w:p>
        </w:tc>
      </w:tr>
      <w:tr w:rsidR="00E62DEB" w14:paraId="63DA13F3" w14:textId="77777777">
        <w:tc>
          <w:tcPr>
            <w:tcW w:w="604" w:type="dxa"/>
            <w:vAlign w:val="center"/>
          </w:tcPr>
          <w:p w14:paraId="79AEFC7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w:t>
            </w:r>
          </w:p>
        </w:tc>
        <w:tc>
          <w:tcPr>
            <w:tcW w:w="953" w:type="dxa"/>
            <w:vAlign w:val="center"/>
          </w:tcPr>
          <w:p w14:paraId="491751D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小学科学学生实验桌</w:t>
            </w:r>
          </w:p>
        </w:tc>
        <w:tc>
          <w:tcPr>
            <w:tcW w:w="6971" w:type="dxa"/>
          </w:tcPr>
          <w:p w14:paraId="1EAAA5F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1、规格：</w:t>
            </w:r>
            <w:r>
              <w:rPr>
                <w:rFonts w:ascii="宋体" w:hAnsi="宋体" w:cs="宋体" w:hint="eastAsia"/>
                <w:kern w:val="0"/>
                <w:szCs w:val="21"/>
              </w:rPr>
              <w:t>12</w:t>
            </w:r>
            <w:r>
              <w:rPr>
                <w:rFonts w:ascii="宋体" w:hAnsi="宋体" w:cs="宋体"/>
                <w:kern w:val="0"/>
                <w:szCs w:val="21"/>
              </w:rPr>
              <w:t>00</w:t>
            </w:r>
            <w:r>
              <w:rPr>
                <w:rFonts w:ascii="仿宋" w:eastAsia="仿宋" w:hAnsi="仿宋" w:cs="宋体"/>
                <w:kern w:val="0"/>
                <w:szCs w:val="21"/>
              </w:rPr>
              <w:t>*600*780mm</w:t>
            </w:r>
            <w:r>
              <w:rPr>
                <w:rFonts w:ascii="仿宋" w:eastAsia="仿宋" w:hAnsi="仿宋" w:cs="宋体" w:hint="eastAsia"/>
                <w:kern w:val="0"/>
                <w:szCs w:val="21"/>
              </w:rPr>
              <w:t>；</w:t>
            </w:r>
          </w:p>
          <w:p w14:paraId="13AD521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w:t>
            </w:r>
            <w:r>
              <w:rPr>
                <w:rFonts w:ascii="仿宋" w:eastAsia="仿宋" w:hAnsi="仿宋" w:cs="宋体"/>
                <w:kern w:val="0"/>
                <w:szCs w:val="21"/>
              </w:rPr>
              <w:t>2</w:t>
            </w:r>
            <w:r>
              <w:rPr>
                <w:rFonts w:ascii="仿宋" w:eastAsia="仿宋" w:hAnsi="仿宋" w:cs="宋体" w:hint="eastAsia"/>
                <w:kern w:val="0"/>
                <w:szCs w:val="21"/>
              </w:rPr>
              <w:t>、台面：采用厚度为</w:t>
            </w:r>
            <w:r>
              <w:rPr>
                <w:rFonts w:ascii="仿宋" w:eastAsia="仿宋" w:hAnsi="仿宋" w:cs="宋体"/>
                <w:kern w:val="0"/>
                <w:szCs w:val="21"/>
              </w:rPr>
              <w:t>12.7mm</w:t>
            </w:r>
            <w:r>
              <w:rPr>
                <w:rFonts w:ascii="仿宋" w:eastAsia="仿宋" w:hAnsi="仿宋" w:cs="宋体" w:hint="eastAsia"/>
                <w:kern w:val="0"/>
                <w:szCs w:val="21"/>
              </w:rPr>
              <w:t>，耐腐蚀实芯耐蚀理化板。台面板的各项功能必须达到如下要求：</w:t>
            </w:r>
          </w:p>
          <w:p w14:paraId="7B33FF8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2.1.</w:t>
            </w:r>
            <w:r>
              <w:rPr>
                <w:rFonts w:ascii="仿宋" w:eastAsia="仿宋" w:hAnsi="仿宋" w:cs="宋体" w:hint="eastAsia"/>
                <w:kern w:val="0"/>
                <w:szCs w:val="21"/>
              </w:rPr>
              <w:t>要求台面板具备耐酸碱，耐腐蚀，整体防水之性能，板材背面需有不可磨灭的商标防伪商标（商标与板材须一体压制）</w:t>
            </w:r>
          </w:p>
          <w:p w14:paraId="14DE7B1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2.2</w:t>
            </w:r>
            <w:r>
              <w:rPr>
                <w:rFonts w:ascii="宋体" w:hAnsi="宋体" w:cs="宋体"/>
                <w:kern w:val="0"/>
                <w:szCs w:val="21"/>
              </w:rPr>
              <w:t>.</w:t>
            </w:r>
            <w:r>
              <w:rPr>
                <w:rFonts w:ascii="宋体" w:hAnsi="宋体" w:hint="eastAsia"/>
              </w:rPr>
              <w:t xml:space="preserve"> </w:t>
            </w:r>
            <w:r>
              <w:rPr>
                <w:rFonts w:ascii="宋体" w:hAnsi="宋体" w:cs="宋体" w:hint="eastAsia"/>
                <w:kern w:val="0"/>
                <w:szCs w:val="21"/>
              </w:rPr>
              <w:t>台面</w:t>
            </w:r>
            <w:r>
              <w:rPr>
                <w:rFonts w:ascii="仿宋" w:eastAsia="仿宋" w:hAnsi="仿宋" w:cs="宋体" w:hint="eastAsia"/>
                <w:kern w:val="0"/>
                <w:szCs w:val="21"/>
              </w:rPr>
              <w:t>甲醛释放量达到</w:t>
            </w:r>
            <w:r>
              <w:rPr>
                <w:rFonts w:ascii="仿宋" w:eastAsia="仿宋" w:hAnsi="仿宋" w:cs="宋体"/>
                <w:kern w:val="0"/>
                <w:szCs w:val="21"/>
              </w:rPr>
              <w:t>E1</w:t>
            </w:r>
            <w:r>
              <w:rPr>
                <w:rFonts w:ascii="仿宋" w:eastAsia="仿宋" w:hAnsi="仿宋" w:cs="宋体" w:hint="eastAsia"/>
                <w:kern w:val="0"/>
                <w:szCs w:val="21"/>
              </w:rPr>
              <w:t>级，</w:t>
            </w:r>
            <w:r>
              <w:rPr>
                <w:rFonts w:ascii="宋体" w:hAnsi="宋体" w:cs="宋体" w:hint="eastAsia"/>
                <w:kern w:val="0"/>
                <w:szCs w:val="21"/>
              </w:rPr>
              <w:t>提供第三方机构出具的合法有效的且符合以上要求的检测报告复印件予以佐证</w:t>
            </w:r>
          </w:p>
          <w:p w14:paraId="3625F3A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lastRenderedPageBreak/>
              <w:t>2.3</w:t>
            </w:r>
            <w:r>
              <w:rPr>
                <w:rFonts w:ascii="宋体" w:hAnsi="宋体" w:cs="宋体"/>
                <w:kern w:val="0"/>
                <w:szCs w:val="21"/>
              </w:rPr>
              <w:t xml:space="preserve">. </w:t>
            </w:r>
            <w:r>
              <w:rPr>
                <w:rFonts w:ascii="宋体" w:hAnsi="宋体" w:cs="宋体" w:hint="eastAsia"/>
                <w:kern w:val="0"/>
                <w:szCs w:val="21"/>
              </w:rPr>
              <w:t>台面</w:t>
            </w:r>
            <w:r>
              <w:rPr>
                <w:rFonts w:ascii="仿宋" w:eastAsia="仿宋" w:hAnsi="仿宋" w:cs="宋体" w:hint="eastAsia"/>
                <w:kern w:val="0"/>
                <w:szCs w:val="21"/>
              </w:rPr>
              <w:t>通过第三方检测机构检测，</w:t>
            </w:r>
            <w:r>
              <w:rPr>
                <w:rFonts w:ascii="仿宋" w:eastAsia="仿宋" w:hAnsi="仿宋" w:hint="eastAsia"/>
                <w:color w:val="000000"/>
                <w:szCs w:val="21"/>
              </w:rPr>
              <w:t>提供耐沸水性能、耐香烟灼烧性能、抗拉强度、弯曲强度等物理性能</w:t>
            </w:r>
            <w:r>
              <w:rPr>
                <w:rFonts w:ascii="宋体" w:hAnsi="宋体" w:hint="eastAsia"/>
                <w:szCs w:val="21"/>
              </w:rPr>
              <w:t>检测合格的</w:t>
            </w:r>
            <w:r>
              <w:rPr>
                <w:rFonts w:ascii="仿宋" w:eastAsia="仿宋" w:hAnsi="仿宋" w:hint="eastAsia"/>
                <w:color w:val="000000"/>
                <w:szCs w:val="21"/>
              </w:rPr>
              <w:t>检测</w:t>
            </w:r>
            <w:r>
              <w:rPr>
                <w:rFonts w:ascii="宋体" w:hAnsi="宋体" w:hint="eastAsia"/>
                <w:szCs w:val="21"/>
              </w:rPr>
              <w:t>报告复印件</w:t>
            </w:r>
          </w:p>
          <w:p w14:paraId="690151F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2.4、台面</w:t>
            </w:r>
            <w:r>
              <w:rPr>
                <w:rFonts w:ascii="仿宋" w:eastAsia="仿宋" w:hAnsi="仿宋" w:cs="宋体" w:hint="eastAsia"/>
                <w:kern w:val="0"/>
                <w:szCs w:val="21"/>
              </w:rPr>
              <w:t>通过以下</w:t>
            </w:r>
            <w:r>
              <w:rPr>
                <w:rFonts w:ascii="仿宋" w:eastAsia="仿宋" w:hAnsi="仿宋" w:cs="宋体"/>
                <w:kern w:val="0"/>
                <w:szCs w:val="21"/>
              </w:rPr>
              <w:t>8</w:t>
            </w:r>
            <w:r>
              <w:rPr>
                <w:rFonts w:ascii="仿宋" w:eastAsia="仿宋" w:hAnsi="仿宋" w:cs="宋体" w:hint="eastAsia"/>
                <w:kern w:val="0"/>
                <w:szCs w:val="21"/>
              </w:rPr>
              <w:t>种细菌的抗菌活度性能效果测试：肺炎克雷伯氏菌、鼠伤寒沙门氏菌、金黄色葡萄球菌、大肠杆菌、粪链球菌、耐氧甲西林金黄色葡萄球菌、白色念珠菌、猪霍乱沙门氏菌，测试方法为</w:t>
            </w:r>
            <w:r>
              <w:rPr>
                <w:rFonts w:ascii="仿宋" w:eastAsia="仿宋" w:hAnsi="仿宋" w:cs="宋体"/>
                <w:kern w:val="0"/>
                <w:szCs w:val="21"/>
              </w:rPr>
              <w:t>ISO22196</w:t>
            </w:r>
            <w:r>
              <w:rPr>
                <w:rFonts w:ascii="宋体" w:hAnsi="宋体" w:cs="宋体" w:hint="eastAsia"/>
                <w:kern w:val="0"/>
                <w:szCs w:val="21"/>
              </w:rPr>
              <w:t>（</w:t>
            </w:r>
            <w:r>
              <w:rPr>
                <w:rFonts w:ascii="仿宋" w:eastAsia="仿宋" w:hAnsi="仿宋" w:cs="宋体" w:hint="eastAsia"/>
                <w:kern w:val="0"/>
                <w:szCs w:val="21"/>
              </w:rPr>
              <w:t>提供</w:t>
            </w:r>
            <w:r>
              <w:rPr>
                <w:rFonts w:ascii="宋体" w:hAnsi="宋体" w:cs="宋体" w:hint="eastAsia"/>
                <w:kern w:val="0"/>
                <w:szCs w:val="21"/>
              </w:rPr>
              <w:t>第三方机构出具的合法有效的且符合以上要求的</w:t>
            </w:r>
            <w:r>
              <w:rPr>
                <w:rFonts w:ascii="仿宋" w:eastAsia="仿宋" w:hAnsi="仿宋" w:cs="宋体" w:hint="eastAsia"/>
                <w:kern w:val="0"/>
                <w:szCs w:val="21"/>
              </w:rPr>
              <w:t>检测报告</w:t>
            </w:r>
            <w:r>
              <w:rPr>
                <w:rFonts w:ascii="宋体" w:hAnsi="宋体" w:cs="宋体" w:hint="eastAsia"/>
                <w:kern w:val="0"/>
                <w:szCs w:val="21"/>
              </w:rPr>
              <w:t>复印件予以佐证）</w:t>
            </w:r>
            <w:r>
              <w:rPr>
                <w:rFonts w:ascii="仿宋" w:eastAsia="仿宋" w:hAnsi="仿宋" w:cs="宋体" w:hint="eastAsia"/>
                <w:kern w:val="0"/>
                <w:szCs w:val="21"/>
              </w:rPr>
              <w:t>；</w:t>
            </w:r>
          </w:p>
          <w:p w14:paraId="72B34E9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3、整体</w:t>
            </w:r>
            <w:r>
              <w:rPr>
                <w:rFonts w:ascii="仿宋" w:eastAsia="仿宋" w:hAnsi="仿宋" w:cs="宋体" w:hint="eastAsia"/>
                <w:kern w:val="0"/>
                <w:szCs w:val="21"/>
              </w:rPr>
              <w:t>铝塑结构：主框架全铝</w:t>
            </w:r>
            <w:r>
              <w:rPr>
                <w:rFonts w:ascii="仿宋" w:eastAsia="仿宋" w:hAnsi="仿宋" w:cs="宋体"/>
                <w:kern w:val="0"/>
                <w:szCs w:val="21"/>
              </w:rPr>
              <w:t>Z</w:t>
            </w:r>
            <w:r>
              <w:rPr>
                <w:rFonts w:ascii="仿宋" w:eastAsia="仿宋" w:hAnsi="仿宋" w:cs="宋体" w:hint="eastAsia"/>
                <w:kern w:val="0"/>
                <w:szCs w:val="21"/>
              </w:rPr>
              <w:t>字型结构。配</w:t>
            </w:r>
            <w:r>
              <w:rPr>
                <w:rFonts w:ascii="仿宋" w:eastAsia="仿宋" w:hAnsi="仿宋" w:cs="宋体"/>
                <w:kern w:val="0"/>
                <w:szCs w:val="21"/>
              </w:rPr>
              <w:t>ABS</w:t>
            </w:r>
            <w:r>
              <w:rPr>
                <w:rFonts w:ascii="仿宋" w:eastAsia="仿宋" w:hAnsi="仿宋" w:cs="宋体" w:hint="eastAsia"/>
                <w:kern w:val="0"/>
                <w:szCs w:val="21"/>
              </w:rPr>
              <w:t>注塑背面镂空专用装饰桶。铝合金框架横梁：采用</w:t>
            </w:r>
            <w:r>
              <w:rPr>
                <w:rFonts w:ascii="仿宋" w:eastAsia="仿宋" w:hAnsi="仿宋" w:cs="宋体"/>
                <w:kern w:val="0"/>
                <w:szCs w:val="21"/>
              </w:rPr>
              <w:t>70*45mm</w:t>
            </w:r>
            <w:r>
              <w:rPr>
                <w:rFonts w:ascii="仿宋" w:eastAsia="仿宋" w:hAnsi="仿宋" w:cs="宋体" w:hint="eastAsia"/>
                <w:kern w:val="0"/>
                <w:szCs w:val="21"/>
              </w:rPr>
              <w:t>壁厚</w:t>
            </w:r>
            <w:r>
              <w:rPr>
                <w:rFonts w:ascii="仿宋" w:eastAsia="仿宋" w:hAnsi="仿宋" w:cs="宋体"/>
                <w:kern w:val="0"/>
                <w:szCs w:val="21"/>
              </w:rPr>
              <w:t>1.6mm</w:t>
            </w:r>
            <w:r>
              <w:rPr>
                <w:rFonts w:ascii="仿宋" w:eastAsia="仿宋" w:hAnsi="仿宋" w:cs="宋体" w:hint="eastAsia"/>
                <w:kern w:val="0"/>
                <w:szCs w:val="21"/>
              </w:rPr>
              <w:t>、后挡板：采用</w:t>
            </w:r>
            <w:r>
              <w:rPr>
                <w:rFonts w:ascii="仿宋" w:eastAsia="仿宋" w:hAnsi="仿宋" w:cs="宋体"/>
                <w:kern w:val="0"/>
                <w:szCs w:val="21"/>
              </w:rPr>
              <w:t>110*30</w:t>
            </w:r>
            <w:r>
              <w:rPr>
                <w:rFonts w:ascii="仿宋" w:eastAsia="仿宋" w:hAnsi="仿宋" w:cs="宋体" w:hint="eastAsia"/>
                <w:kern w:val="0"/>
                <w:szCs w:val="21"/>
              </w:rPr>
              <w:t>壁厚</w:t>
            </w:r>
            <w:r>
              <w:rPr>
                <w:rFonts w:ascii="仿宋" w:eastAsia="仿宋" w:hAnsi="仿宋" w:cs="宋体"/>
                <w:kern w:val="0"/>
                <w:szCs w:val="21"/>
              </w:rPr>
              <w:t>1.6mm</w:t>
            </w:r>
            <w:r>
              <w:rPr>
                <w:rFonts w:ascii="仿宋" w:eastAsia="仿宋" w:hAnsi="仿宋" w:cs="宋体" w:hint="eastAsia"/>
                <w:kern w:val="0"/>
                <w:szCs w:val="21"/>
              </w:rPr>
              <w:t>的铝型材材料一次性成型、立柱：采用</w:t>
            </w:r>
            <w:r>
              <w:rPr>
                <w:rFonts w:ascii="仿宋" w:eastAsia="仿宋" w:hAnsi="仿宋" w:cs="宋体"/>
                <w:kern w:val="0"/>
                <w:szCs w:val="21"/>
              </w:rPr>
              <w:t>110*55mm</w:t>
            </w:r>
            <w:r>
              <w:rPr>
                <w:rFonts w:ascii="仿宋" w:eastAsia="仿宋" w:hAnsi="仿宋" w:cs="宋体" w:hint="eastAsia"/>
                <w:kern w:val="0"/>
                <w:szCs w:val="21"/>
              </w:rPr>
              <w:t>壁厚</w:t>
            </w:r>
            <w:r>
              <w:rPr>
                <w:rFonts w:ascii="仿宋" w:eastAsia="仿宋" w:hAnsi="仿宋" w:cs="宋体"/>
                <w:kern w:val="0"/>
                <w:szCs w:val="21"/>
              </w:rPr>
              <w:t>1.6mm</w:t>
            </w:r>
            <w:r>
              <w:rPr>
                <w:rFonts w:ascii="仿宋" w:eastAsia="仿宋" w:hAnsi="仿宋" w:cs="宋体" w:hint="eastAsia"/>
                <w:kern w:val="0"/>
                <w:szCs w:val="21"/>
              </w:rPr>
              <w:t>、支脚：采用</w:t>
            </w:r>
            <w:r>
              <w:rPr>
                <w:rFonts w:ascii="仿宋" w:eastAsia="仿宋" w:hAnsi="仿宋" w:cs="宋体"/>
                <w:kern w:val="0"/>
                <w:szCs w:val="21"/>
              </w:rPr>
              <w:t>1.8mm</w:t>
            </w:r>
            <w:r>
              <w:rPr>
                <w:rFonts w:ascii="仿宋" w:eastAsia="仿宋" w:hAnsi="仿宋" w:cs="宋体" w:hint="eastAsia"/>
                <w:kern w:val="0"/>
                <w:szCs w:val="21"/>
              </w:rPr>
              <w:t>厚度的铝型材材料一次性成型，材料表面经过防腐氧化处理和纯环氧树脂塑粉高温固化处理，具有较强的耐腐性及承重性。书包斗：采用</w:t>
            </w:r>
            <w:r>
              <w:rPr>
                <w:rFonts w:ascii="仿宋" w:eastAsia="仿宋" w:hAnsi="仿宋" w:cs="宋体"/>
                <w:kern w:val="0"/>
                <w:szCs w:val="21"/>
              </w:rPr>
              <w:t>PP</w:t>
            </w:r>
            <w:r>
              <w:rPr>
                <w:rFonts w:ascii="仿宋" w:eastAsia="仿宋" w:hAnsi="仿宋" w:cs="宋体" w:hint="eastAsia"/>
                <w:kern w:val="0"/>
                <w:szCs w:val="21"/>
              </w:rPr>
              <w:t>材料，大型模具一次性注塑成型，上面设计有可悬挂凳子的圆形孔，表面沙面处理，抽拉式电源盒，造型时尚。装饰脚套：采用壁厚</w:t>
            </w:r>
            <w:r>
              <w:rPr>
                <w:rFonts w:ascii="仿宋" w:eastAsia="仿宋" w:hAnsi="仿宋" w:cs="宋体"/>
                <w:kern w:val="0"/>
                <w:szCs w:val="21"/>
              </w:rPr>
              <w:t>3mmPP</w:t>
            </w:r>
            <w:r>
              <w:rPr>
                <w:rFonts w:ascii="仿宋" w:eastAsia="仿宋" w:hAnsi="仿宋" w:cs="宋体" w:hint="eastAsia"/>
                <w:kern w:val="0"/>
                <w:szCs w:val="21"/>
              </w:rPr>
              <w:t>材料，大型模具一次性注塑成型、表面沙面和光面相结合处理，经久耐用。</w:t>
            </w:r>
          </w:p>
        </w:tc>
      </w:tr>
      <w:tr w:rsidR="00E62DEB" w14:paraId="24F18879" w14:textId="77777777">
        <w:tc>
          <w:tcPr>
            <w:tcW w:w="604" w:type="dxa"/>
            <w:vAlign w:val="center"/>
          </w:tcPr>
          <w:p w14:paraId="403C341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3</w:t>
            </w:r>
          </w:p>
        </w:tc>
        <w:tc>
          <w:tcPr>
            <w:tcW w:w="953" w:type="dxa"/>
            <w:vAlign w:val="center"/>
          </w:tcPr>
          <w:p w14:paraId="60A7E00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实验室专用凳</w:t>
            </w:r>
          </w:p>
        </w:tc>
        <w:tc>
          <w:tcPr>
            <w:tcW w:w="6971" w:type="dxa"/>
          </w:tcPr>
          <w:p w14:paraId="234B304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330mm*230mm*430mm</w:t>
            </w:r>
            <w:r>
              <w:rPr>
                <w:rFonts w:ascii="仿宋" w:eastAsia="仿宋" w:hAnsi="仿宋" w:cs="宋体" w:hint="eastAsia"/>
                <w:kern w:val="0"/>
                <w:szCs w:val="21"/>
              </w:rPr>
              <w:t>；</w:t>
            </w:r>
          </w:p>
          <w:p w14:paraId="16891B8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钢木结构，实验专用坐位钢架部份基材≥</w:t>
            </w:r>
            <w:r>
              <w:rPr>
                <w:rFonts w:ascii="仿宋" w:eastAsia="仿宋" w:hAnsi="仿宋" w:cs="宋体"/>
                <w:kern w:val="0"/>
                <w:szCs w:val="21"/>
              </w:rPr>
              <w:t>20mm*20mm*1.2mm</w:t>
            </w:r>
            <w:r>
              <w:rPr>
                <w:rFonts w:ascii="仿宋" w:eastAsia="仿宋" w:hAnsi="仿宋" w:cs="宋体" w:hint="eastAsia"/>
                <w:kern w:val="0"/>
                <w:szCs w:val="21"/>
              </w:rPr>
              <w:t>方管焊接，焊接采用二氧化碳保护焊焊接</w:t>
            </w:r>
            <w:r>
              <w:rPr>
                <w:rFonts w:ascii="仿宋" w:eastAsia="仿宋" w:hAnsi="仿宋" w:cs="宋体"/>
                <w:kern w:val="0"/>
                <w:szCs w:val="21"/>
              </w:rPr>
              <w:t>,</w:t>
            </w:r>
            <w:r>
              <w:rPr>
                <w:rFonts w:ascii="仿宋" w:eastAsia="仿宋" w:hAnsi="仿宋" w:cs="宋体" w:hint="eastAsia"/>
                <w:kern w:val="0"/>
                <w:szCs w:val="21"/>
              </w:rPr>
              <w:t>金属表面经常温酸洗、磷化、静电喷塑处理，表面平整，专用坐位面采用全实木座板。</w:t>
            </w:r>
          </w:p>
        </w:tc>
      </w:tr>
      <w:tr w:rsidR="00E62DEB" w14:paraId="233CEA08" w14:textId="77777777">
        <w:tc>
          <w:tcPr>
            <w:tcW w:w="604" w:type="dxa"/>
            <w:vAlign w:val="center"/>
          </w:tcPr>
          <w:p w14:paraId="610D448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w:t>
            </w:r>
          </w:p>
        </w:tc>
        <w:tc>
          <w:tcPr>
            <w:tcW w:w="953" w:type="dxa"/>
            <w:vAlign w:val="center"/>
          </w:tcPr>
          <w:p w14:paraId="550BB0B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全室供电系统</w:t>
            </w:r>
          </w:p>
        </w:tc>
        <w:tc>
          <w:tcPr>
            <w:tcW w:w="6971" w:type="dxa"/>
          </w:tcPr>
          <w:p w14:paraId="3C8707A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全部采用</w:t>
            </w:r>
            <w:r>
              <w:rPr>
                <w:rFonts w:ascii="仿宋" w:eastAsia="仿宋" w:hAnsi="仿宋" w:cs="宋体"/>
                <w:kern w:val="0"/>
                <w:szCs w:val="21"/>
              </w:rPr>
              <w:t>2.5-4</w:t>
            </w:r>
            <w:r>
              <w:rPr>
                <w:rFonts w:ascii="仿宋" w:eastAsia="仿宋" w:hAnsi="仿宋" w:cs="宋体" w:hint="eastAsia"/>
                <w:kern w:val="0"/>
                <w:szCs w:val="21"/>
              </w:rPr>
              <w:t>平方毫米单芯铜芯线穿φ</w:t>
            </w:r>
            <w:r>
              <w:rPr>
                <w:rFonts w:ascii="仿宋" w:eastAsia="仿宋" w:hAnsi="仿宋" w:cs="宋体"/>
                <w:kern w:val="0"/>
                <w:szCs w:val="21"/>
              </w:rPr>
              <w:t>25mmPVC</w:t>
            </w:r>
            <w:r>
              <w:rPr>
                <w:rFonts w:ascii="仿宋" w:eastAsia="仿宋" w:hAnsi="仿宋" w:cs="宋体" w:hint="eastAsia"/>
                <w:kern w:val="0"/>
                <w:szCs w:val="21"/>
              </w:rPr>
              <w:t>管，分</w:t>
            </w:r>
            <w:r>
              <w:rPr>
                <w:rFonts w:ascii="仿宋" w:eastAsia="仿宋" w:hAnsi="仿宋" w:cs="宋体"/>
                <w:kern w:val="0"/>
                <w:szCs w:val="21"/>
              </w:rPr>
              <w:t>4</w:t>
            </w:r>
            <w:r>
              <w:rPr>
                <w:rFonts w:ascii="仿宋" w:eastAsia="仿宋" w:hAnsi="仿宋" w:cs="宋体" w:hint="eastAsia"/>
                <w:kern w:val="0"/>
                <w:szCs w:val="21"/>
              </w:rPr>
              <w:t>路埋地铺设</w:t>
            </w:r>
          </w:p>
        </w:tc>
      </w:tr>
      <w:tr w:rsidR="00E62DEB" w14:paraId="736686D5" w14:textId="77777777">
        <w:tc>
          <w:tcPr>
            <w:tcW w:w="1557" w:type="dxa"/>
            <w:gridSpan w:val="2"/>
            <w:vAlign w:val="center"/>
          </w:tcPr>
          <w:p w14:paraId="72EB0B5F"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科学准备室</w:t>
            </w:r>
          </w:p>
        </w:tc>
        <w:tc>
          <w:tcPr>
            <w:tcW w:w="6971" w:type="dxa"/>
          </w:tcPr>
          <w:p w14:paraId="3E202CE1" w14:textId="77777777" w:rsidR="00E62DEB" w:rsidRDefault="00E62DEB">
            <w:pPr>
              <w:autoSpaceDE w:val="0"/>
              <w:autoSpaceDN w:val="0"/>
              <w:adjustRightInd w:val="0"/>
              <w:spacing w:line="360" w:lineRule="auto"/>
              <w:jc w:val="center"/>
              <w:rPr>
                <w:rFonts w:ascii="仿宋" w:eastAsia="仿宋" w:hAnsi="仿宋" w:cs="宋体"/>
                <w:b/>
                <w:bCs/>
                <w:kern w:val="0"/>
                <w:szCs w:val="21"/>
              </w:rPr>
            </w:pPr>
          </w:p>
        </w:tc>
      </w:tr>
      <w:tr w:rsidR="00E62DEB" w14:paraId="1187AB78" w14:textId="77777777">
        <w:tc>
          <w:tcPr>
            <w:tcW w:w="604" w:type="dxa"/>
            <w:vAlign w:val="center"/>
          </w:tcPr>
          <w:p w14:paraId="3F4F841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953" w:type="dxa"/>
            <w:vAlign w:val="center"/>
          </w:tcPr>
          <w:p w14:paraId="688ABFE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准备桌</w:t>
            </w:r>
          </w:p>
        </w:tc>
        <w:tc>
          <w:tcPr>
            <w:tcW w:w="6971" w:type="dxa"/>
          </w:tcPr>
          <w:p w14:paraId="2DF16D3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1、规格：</w:t>
            </w:r>
            <w:r>
              <w:rPr>
                <w:rFonts w:ascii="仿宋" w:eastAsia="仿宋" w:hAnsi="仿宋" w:cs="宋体"/>
                <w:kern w:val="0"/>
                <w:szCs w:val="21"/>
              </w:rPr>
              <w:t>2000*1000*800mm</w:t>
            </w:r>
          </w:p>
          <w:p w14:paraId="21F8B95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、台面：</w:t>
            </w:r>
            <w:r>
              <w:rPr>
                <w:rFonts w:ascii="仿宋" w:eastAsia="仿宋" w:hAnsi="仿宋" w:cs="宋体"/>
                <w:kern w:val="0"/>
                <w:szCs w:val="21"/>
              </w:rPr>
              <w:t>12.7mm</w:t>
            </w:r>
            <w:r>
              <w:rPr>
                <w:rFonts w:ascii="仿宋" w:eastAsia="仿宋" w:hAnsi="仿宋" w:cs="宋体" w:hint="eastAsia"/>
                <w:kern w:val="0"/>
                <w:szCs w:val="21"/>
              </w:rPr>
              <w:t>实芯理化板，防火阻燃、防腐蚀、耐酸碱、防静电、耐磨、抗污染，台面边缘呈圆弧形，台面承受</w:t>
            </w:r>
            <w:r>
              <w:rPr>
                <w:rFonts w:ascii="仿宋" w:eastAsia="仿宋" w:hAnsi="仿宋" w:cs="宋体"/>
                <w:kern w:val="0"/>
                <w:szCs w:val="21"/>
              </w:rPr>
              <w:t>2500N</w:t>
            </w:r>
            <w:r>
              <w:rPr>
                <w:rFonts w:ascii="仿宋" w:eastAsia="仿宋" w:hAnsi="仿宋" w:cs="宋体" w:hint="eastAsia"/>
                <w:kern w:val="0"/>
                <w:szCs w:val="21"/>
              </w:rPr>
              <w:t>静载荷，持续</w:t>
            </w:r>
            <w:r>
              <w:rPr>
                <w:rFonts w:ascii="仿宋" w:eastAsia="仿宋" w:hAnsi="仿宋" w:cs="宋体"/>
                <w:kern w:val="0"/>
                <w:szCs w:val="21"/>
              </w:rPr>
              <w:t>30min</w:t>
            </w:r>
            <w:r>
              <w:rPr>
                <w:rFonts w:ascii="仿宋" w:eastAsia="仿宋" w:hAnsi="仿宋" w:cs="宋体" w:hint="eastAsia"/>
                <w:kern w:val="0"/>
                <w:szCs w:val="21"/>
              </w:rPr>
              <w:t>不变形。</w:t>
            </w:r>
          </w:p>
          <w:p w14:paraId="5DEA317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3</w:t>
            </w:r>
            <w:r>
              <w:rPr>
                <w:rFonts w:ascii="仿宋" w:eastAsia="仿宋" w:hAnsi="仿宋" w:cs="宋体" w:hint="eastAsia"/>
                <w:kern w:val="0"/>
                <w:szCs w:val="21"/>
              </w:rPr>
              <w:t>、桌体：采用φ</w:t>
            </w:r>
            <w:r>
              <w:rPr>
                <w:rFonts w:ascii="仿宋" w:eastAsia="仿宋" w:hAnsi="仿宋" w:cs="宋体"/>
                <w:kern w:val="0"/>
                <w:szCs w:val="21"/>
              </w:rPr>
              <w:t>50mm</w:t>
            </w:r>
            <w:r>
              <w:rPr>
                <w:rFonts w:ascii="仿宋" w:eastAsia="仿宋" w:hAnsi="仿宋" w:cs="宋体" w:hint="eastAsia"/>
                <w:kern w:val="0"/>
                <w:szCs w:val="21"/>
              </w:rPr>
              <w:t>银白色铝合金框架；横梁用</w:t>
            </w:r>
            <w:r>
              <w:rPr>
                <w:rFonts w:ascii="仿宋" w:eastAsia="仿宋" w:hAnsi="仿宋" w:cs="宋体"/>
                <w:kern w:val="0"/>
                <w:szCs w:val="21"/>
              </w:rPr>
              <w:t>30*25mm</w:t>
            </w:r>
            <w:r>
              <w:rPr>
                <w:rFonts w:ascii="仿宋" w:eastAsia="仿宋" w:hAnsi="仿宋" w:cs="宋体" w:hint="eastAsia"/>
                <w:kern w:val="0"/>
                <w:szCs w:val="21"/>
              </w:rPr>
              <w:t>银白色铝合金，壁厚</w:t>
            </w:r>
            <w:r>
              <w:rPr>
                <w:rFonts w:ascii="仿宋" w:eastAsia="仿宋" w:hAnsi="仿宋" w:cs="宋体"/>
                <w:kern w:val="0"/>
                <w:szCs w:val="21"/>
              </w:rPr>
              <w:t>1.0mm</w:t>
            </w:r>
            <w:r>
              <w:rPr>
                <w:rFonts w:ascii="仿宋" w:eastAsia="仿宋" w:hAnsi="仿宋" w:cs="宋体" w:hint="eastAsia"/>
                <w:kern w:val="0"/>
                <w:szCs w:val="21"/>
              </w:rPr>
              <w:t>；连接件为</w:t>
            </w:r>
            <w:r>
              <w:rPr>
                <w:rFonts w:ascii="仿宋" w:eastAsia="仿宋" w:hAnsi="仿宋" w:cs="宋体"/>
                <w:kern w:val="0"/>
                <w:szCs w:val="21"/>
              </w:rPr>
              <w:t>ABS</w:t>
            </w:r>
            <w:r>
              <w:rPr>
                <w:rFonts w:ascii="仿宋" w:eastAsia="仿宋" w:hAnsi="仿宋" w:cs="宋体" w:hint="eastAsia"/>
                <w:kern w:val="0"/>
                <w:szCs w:val="21"/>
              </w:rPr>
              <w:t>工程塑料件，一次成型的</w:t>
            </w:r>
            <w:r>
              <w:rPr>
                <w:rFonts w:ascii="仿宋" w:eastAsia="仿宋" w:hAnsi="仿宋" w:cs="宋体"/>
                <w:kern w:val="0"/>
                <w:szCs w:val="21"/>
              </w:rPr>
              <w:t>,</w:t>
            </w:r>
            <w:r>
              <w:rPr>
                <w:rFonts w:ascii="仿宋" w:eastAsia="仿宋" w:hAnsi="仿宋" w:cs="宋体" w:hint="eastAsia"/>
                <w:kern w:val="0"/>
                <w:szCs w:val="21"/>
              </w:rPr>
              <w:t>其余采用</w:t>
            </w:r>
            <w:r>
              <w:rPr>
                <w:rFonts w:ascii="仿宋" w:eastAsia="仿宋" w:hAnsi="仿宋" w:cs="宋体"/>
                <w:kern w:val="0"/>
                <w:szCs w:val="21"/>
              </w:rPr>
              <w:t>16mmE1</w:t>
            </w:r>
            <w:r>
              <w:rPr>
                <w:rFonts w:ascii="仿宋" w:eastAsia="仿宋" w:hAnsi="仿宋" w:cs="宋体" w:hint="eastAsia"/>
                <w:kern w:val="0"/>
                <w:szCs w:val="21"/>
              </w:rPr>
              <w:t>双饰面板制作，板材截面封边密封性好。</w:t>
            </w:r>
          </w:p>
          <w:p w14:paraId="7C778DC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4、结构</w:t>
            </w:r>
            <w:r>
              <w:rPr>
                <w:rFonts w:ascii="仿宋" w:eastAsia="仿宋" w:hAnsi="仿宋" w:cs="宋体"/>
                <w:kern w:val="0"/>
                <w:szCs w:val="21"/>
              </w:rPr>
              <w:t>:</w:t>
            </w:r>
            <w:r>
              <w:rPr>
                <w:rFonts w:ascii="仿宋" w:eastAsia="仿宋" w:hAnsi="仿宋" w:cs="宋体" w:hint="eastAsia"/>
                <w:kern w:val="0"/>
                <w:szCs w:val="21"/>
              </w:rPr>
              <w:t>面下设有抽屉和柜</w:t>
            </w:r>
            <w:r>
              <w:rPr>
                <w:rFonts w:ascii="仿宋" w:eastAsia="仿宋" w:hAnsi="仿宋" w:cs="宋体"/>
                <w:kern w:val="0"/>
                <w:szCs w:val="21"/>
              </w:rPr>
              <w:t>.</w:t>
            </w:r>
          </w:p>
        </w:tc>
      </w:tr>
      <w:tr w:rsidR="00E62DEB" w14:paraId="2D3E8992" w14:textId="77777777">
        <w:tc>
          <w:tcPr>
            <w:tcW w:w="604" w:type="dxa"/>
            <w:vAlign w:val="center"/>
          </w:tcPr>
          <w:p w14:paraId="1CC9E4D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w:t>
            </w:r>
          </w:p>
        </w:tc>
        <w:tc>
          <w:tcPr>
            <w:tcW w:w="953" w:type="dxa"/>
            <w:vAlign w:val="center"/>
          </w:tcPr>
          <w:p w14:paraId="085D32E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仪器柜</w:t>
            </w:r>
          </w:p>
        </w:tc>
        <w:tc>
          <w:tcPr>
            <w:tcW w:w="6971" w:type="dxa"/>
          </w:tcPr>
          <w:p w14:paraId="7A7661C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1、柜体采用铝合金框架结构：铝合金边框型材</w:t>
            </w:r>
            <w:r>
              <w:rPr>
                <w:rFonts w:ascii="仿宋" w:eastAsia="仿宋" w:hAnsi="仿宋" w:cs="宋体"/>
                <w:kern w:val="0"/>
                <w:szCs w:val="21"/>
              </w:rPr>
              <w:t>30mm*30mm*1.0mm</w:t>
            </w:r>
            <w:r>
              <w:rPr>
                <w:rFonts w:ascii="仿宋" w:eastAsia="仿宋" w:hAnsi="仿宋" w:cs="宋体" w:hint="eastAsia"/>
                <w:kern w:val="0"/>
                <w:szCs w:val="21"/>
              </w:rPr>
              <w:t>；连接件为</w:t>
            </w:r>
            <w:r>
              <w:rPr>
                <w:rFonts w:ascii="仿宋" w:eastAsia="仿宋" w:hAnsi="仿宋" w:cs="宋体"/>
                <w:kern w:val="0"/>
                <w:szCs w:val="21"/>
              </w:rPr>
              <w:t>PVC</w:t>
            </w:r>
            <w:r>
              <w:rPr>
                <w:rFonts w:ascii="仿宋" w:eastAsia="仿宋" w:hAnsi="仿宋" w:cs="宋体" w:hint="eastAsia"/>
                <w:kern w:val="0"/>
                <w:szCs w:val="21"/>
              </w:rPr>
              <w:t>材质，一次成型的</w:t>
            </w:r>
            <w:r>
              <w:rPr>
                <w:rFonts w:ascii="仿宋" w:eastAsia="仿宋" w:hAnsi="仿宋" w:cs="宋体"/>
                <w:kern w:val="0"/>
                <w:szCs w:val="21"/>
              </w:rPr>
              <w:t>,</w:t>
            </w:r>
            <w:r>
              <w:rPr>
                <w:rFonts w:ascii="仿宋" w:eastAsia="仿宋" w:hAnsi="仿宋" w:cs="宋体" w:hint="eastAsia"/>
                <w:kern w:val="0"/>
                <w:szCs w:val="21"/>
              </w:rPr>
              <w:t>柜体板材采用</w:t>
            </w:r>
            <w:r>
              <w:rPr>
                <w:rFonts w:ascii="仿宋" w:eastAsia="仿宋" w:hAnsi="仿宋" w:cs="宋体"/>
                <w:kern w:val="0"/>
                <w:szCs w:val="21"/>
              </w:rPr>
              <w:t>16mmE1</w:t>
            </w:r>
            <w:r>
              <w:rPr>
                <w:rFonts w:ascii="仿宋" w:eastAsia="仿宋" w:hAnsi="仿宋" w:cs="宋体" w:hint="eastAsia"/>
                <w:kern w:val="0"/>
                <w:szCs w:val="21"/>
              </w:rPr>
              <w:t>双饰面板制作，上下为对开门、中间抽屉，上门采用双饰面板内嵌玻璃，玻璃厚</w:t>
            </w:r>
            <w:r>
              <w:rPr>
                <w:rFonts w:ascii="仿宋" w:eastAsia="仿宋" w:hAnsi="仿宋" w:cs="宋体"/>
                <w:kern w:val="0"/>
                <w:szCs w:val="21"/>
              </w:rPr>
              <w:t>4.5mm</w:t>
            </w:r>
            <w:r>
              <w:rPr>
                <w:rFonts w:ascii="仿宋" w:eastAsia="仿宋" w:hAnsi="仿宋" w:cs="宋体" w:hint="eastAsia"/>
                <w:kern w:val="0"/>
                <w:szCs w:val="21"/>
              </w:rPr>
              <w:t>透明玻璃，下门板式对开门；上格板采用</w:t>
            </w:r>
            <w:r>
              <w:rPr>
                <w:rFonts w:ascii="仿宋" w:eastAsia="仿宋" w:hAnsi="仿宋" w:cs="宋体"/>
                <w:kern w:val="0"/>
                <w:szCs w:val="21"/>
              </w:rPr>
              <w:t>25mmE1</w:t>
            </w:r>
            <w:r>
              <w:rPr>
                <w:rFonts w:ascii="仿宋" w:eastAsia="仿宋" w:hAnsi="仿宋" w:cs="宋体" w:hint="eastAsia"/>
                <w:kern w:val="0"/>
                <w:szCs w:val="21"/>
              </w:rPr>
              <w:t>双饰面板制作，高度可调，下格板固定采用</w:t>
            </w:r>
            <w:r>
              <w:rPr>
                <w:rFonts w:ascii="仿宋" w:eastAsia="仿宋" w:hAnsi="仿宋" w:cs="宋体"/>
                <w:kern w:val="0"/>
                <w:szCs w:val="21"/>
              </w:rPr>
              <w:t>25mmE1</w:t>
            </w:r>
            <w:r>
              <w:rPr>
                <w:rFonts w:ascii="仿宋" w:eastAsia="仿宋" w:hAnsi="仿宋" w:cs="宋体" w:hint="eastAsia"/>
                <w:kern w:val="0"/>
                <w:szCs w:val="21"/>
              </w:rPr>
              <w:t>双饰面板制作。板材截面</w:t>
            </w:r>
            <w:r>
              <w:rPr>
                <w:rFonts w:ascii="仿宋" w:eastAsia="仿宋" w:hAnsi="仿宋" w:cs="宋体"/>
                <w:kern w:val="0"/>
                <w:szCs w:val="21"/>
              </w:rPr>
              <w:t>pvc</w:t>
            </w:r>
            <w:r>
              <w:rPr>
                <w:rFonts w:ascii="仿宋" w:eastAsia="仿宋" w:hAnsi="仿宋" w:cs="宋体" w:hint="eastAsia"/>
                <w:kern w:val="0"/>
                <w:szCs w:val="21"/>
              </w:rPr>
              <w:t>封边密封性好。</w:t>
            </w:r>
          </w:p>
          <w:p w14:paraId="2A918F9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、外观：产品无毛刺，无飞边，柜体放置平稳。</w:t>
            </w:r>
          </w:p>
        </w:tc>
      </w:tr>
      <w:tr w:rsidR="00E62DEB" w14:paraId="35CCD9D5" w14:textId="77777777">
        <w:tc>
          <w:tcPr>
            <w:tcW w:w="604" w:type="dxa"/>
            <w:vAlign w:val="center"/>
          </w:tcPr>
          <w:p w14:paraId="5330673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953" w:type="dxa"/>
            <w:vAlign w:val="center"/>
          </w:tcPr>
          <w:p w14:paraId="02F4F6F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钢制毒品柜</w:t>
            </w:r>
            <w:r>
              <w:rPr>
                <w:rFonts w:ascii="仿宋" w:eastAsia="仿宋" w:hAnsi="仿宋" w:cs="宋体"/>
                <w:kern w:val="0"/>
                <w:szCs w:val="21"/>
              </w:rPr>
              <w:t>(</w:t>
            </w:r>
            <w:r>
              <w:rPr>
                <w:rFonts w:ascii="仿宋" w:eastAsia="仿宋" w:hAnsi="仿宋" w:cs="宋体" w:hint="eastAsia"/>
                <w:kern w:val="0"/>
                <w:szCs w:val="21"/>
              </w:rPr>
              <w:t>防爆柜）</w:t>
            </w:r>
          </w:p>
        </w:tc>
        <w:tc>
          <w:tcPr>
            <w:tcW w:w="6971" w:type="dxa"/>
          </w:tcPr>
          <w:p w14:paraId="0AB2FB8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                                                                                                                                                                                    1</w:t>
            </w:r>
            <w:r>
              <w:rPr>
                <w:rFonts w:ascii="宋体" w:hAnsi="宋体" w:cs="宋体" w:hint="eastAsia"/>
                <w:kern w:val="0"/>
                <w:szCs w:val="21"/>
              </w:rPr>
              <w:t>.尺寸：1840 mm*900 mm *510 mm；门类型：双开门</w:t>
            </w:r>
          </w:p>
          <w:p w14:paraId="0F67704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2</w:t>
            </w:r>
            <w:r>
              <w:rPr>
                <w:rFonts w:ascii="宋体" w:hAnsi="宋体" w:cs="宋体" w:hint="eastAsia"/>
                <w:kern w:val="0"/>
                <w:szCs w:val="21"/>
              </w:rPr>
              <w:t>.毒害品</w:t>
            </w:r>
            <w:r>
              <w:rPr>
                <w:rFonts w:ascii="仿宋" w:eastAsia="仿宋" w:hAnsi="仿宋" w:cs="宋体" w:hint="eastAsia"/>
                <w:kern w:val="0"/>
                <w:szCs w:val="21"/>
              </w:rPr>
              <w:t>储存</w:t>
            </w:r>
            <w:r>
              <w:rPr>
                <w:rFonts w:ascii="宋体" w:hAnsi="宋体" w:cs="宋体" w:hint="eastAsia"/>
                <w:kern w:val="0"/>
                <w:szCs w:val="21"/>
              </w:rPr>
              <w:t>柜外壳体全部采用1.2mm的冷轧钢板，柜体底座采用2.0mm的冷轧钢板,内外表面经酸洗磷化环氧树脂粉末喷涂，烘热固化处理</w:t>
            </w:r>
            <w:r>
              <w:rPr>
                <w:rFonts w:ascii="仿宋" w:eastAsia="仿宋" w:hAnsi="仿宋" w:cs="宋体" w:hint="eastAsia"/>
                <w:kern w:val="0"/>
                <w:szCs w:val="21"/>
              </w:rPr>
              <w:t>。</w:t>
            </w:r>
          </w:p>
          <w:p w14:paraId="0E4B8AF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宋体" w:hAnsi="宋体" w:cs="宋体" w:hint="eastAsia"/>
                <w:kern w:val="0"/>
                <w:szCs w:val="21"/>
              </w:rPr>
              <w:t>.毒害品储存柜体内胆均采用PP（聚丙烯树脂）板，厚度4mm；柜底部设置进风口，进风口配有PP（聚丙烯树脂）旋转式可调风阀；柜体的底板中部有Φ10mm漏液孔，漏液孔上面盖上60目304*不锈钢网；柜体底部设h=160mm黄沙(防倒）挡板，柜体内部最下层留有可以存放不少于120mm厚黄沙的填埋腔，用于埋放金属钠、黄磷（白磷）等的易燃物品。</w:t>
            </w:r>
          </w:p>
          <w:p w14:paraId="031FB46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宋体" w:hAnsi="宋体" w:cs="宋体" w:hint="eastAsia"/>
                <w:kern w:val="0"/>
                <w:szCs w:val="21"/>
              </w:rPr>
              <w:t>.柜底装有四个移动尼龙轮，便于易燃品毒害品储存柜移动；前轮后有2个手动调节罗杆，方便危化品储存柜定位。</w:t>
            </w:r>
          </w:p>
          <w:p w14:paraId="7258ED9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5.柜中部有3个一次成型聚丙烯活动层板（板材通过SGS酸性盐雾（AASS)试验合格的检测报告予以佐证），层板四周边缘厚度平均值不小于4.4mm;每层阶梯板外延边有积液槽，积液槽高度平均值大于3.4mm，最大可能防止</w:t>
            </w:r>
            <w:r>
              <w:rPr>
                <w:rFonts w:ascii="仿宋" w:eastAsia="仿宋" w:hAnsi="仿宋" w:cs="宋体" w:hint="eastAsia"/>
                <w:kern w:val="0"/>
                <w:szCs w:val="21"/>
              </w:rPr>
              <w:t>液体外溢；</w:t>
            </w:r>
            <w:r>
              <w:rPr>
                <w:rFonts w:ascii="宋体" w:hAnsi="宋体" w:cs="宋体" w:hint="eastAsia"/>
                <w:kern w:val="0"/>
                <w:szCs w:val="21"/>
              </w:rPr>
              <w:t>每个搁板靠背板处有一排导风口，阶梯高度不小于50mm（包括积液盘的高度）（提供不小于72小时静载试验的承重检测报告</w:t>
            </w:r>
            <w:r>
              <w:rPr>
                <w:rFonts w:ascii="宋体" w:hAnsi="宋体" w:cs="宋体" w:hint="eastAsia"/>
                <w:kern w:val="0"/>
                <w:szCs w:val="21"/>
              </w:rPr>
              <w:lastRenderedPageBreak/>
              <w:t>复印件）。</w:t>
            </w:r>
          </w:p>
          <w:p w14:paraId="589F4FA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★6.柜顶部中间开有φ160mm的出风口，柜顶风口内置一个AC220V 50HZ 0.18A轴流风机，最大风量245m3/h，转速2550转/min,环境温度（-10-+70）摄氏度，无火花静电，控制开关设置柜体</w:t>
            </w:r>
            <w:r>
              <w:rPr>
                <w:rFonts w:ascii="仿宋" w:eastAsia="仿宋" w:hAnsi="仿宋" w:cs="宋体" w:hint="eastAsia"/>
                <w:kern w:val="0"/>
                <w:szCs w:val="21"/>
              </w:rPr>
              <w:t>顶部</w:t>
            </w:r>
            <w:r>
              <w:rPr>
                <w:rFonts w:ascii="宋体" w:hAnsi="宋体" w:cs="宋体" w:hint="eastAsia"/>
                <w:kern w:val="0"/>
                <w:szCs w:val="21"/>
              </w:rPr>
              <w:t>的右上角，当风机开机前要把柜门下面中间的进风口推置打开状态（提供第三方机构出具的合法有效的且符合以上要求的检测报告复印件予以佐证）。</w:t>
            </w:r>
          </w:p>
          <w:p w14:paraId="72BE81D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7.密封件：柜体门与柜体</w:t>
            </w:r>
            <w:r>
              <w:rPr>
                <w:rFonts w:ascii="仿宋" w:eastAsia="仿宋" w:hAnsi="仿宋" w:cs="宋体" w:hint="eastAsia"/>
                <w:kern w:val="0"/>
                <w:szCs w:val="21"/>
              </w:rPr>
              <w:t>之间</w:t>
            </w:r>
            <w:r>
              <w:rPr>
                <w:rFonts w:ascii="宋体" w:hAnsi="宋体" w:cs="宋体" w:hint="eastAsia"/>
                <w:kern w:val="0"/>
                <w:szCs w:val="21"/>
              </w:rPr>
              <w:t>应安装防火膨胀密封件，密封件应符合GB 16807-2009的要求。</w:t>
            </w:r>
          </w:p>
          <w:p w14:paraId="11890C3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8.陶瓷纤维棉：柜体应填充具有保温隔热作用的陶瓷纤维棉，陶瓷纤维棉应符合GB/T 21114-2007的要求，（密度130㎏/m3 ，厚度:40mm）。                                                                                                                 9.铰链：铰链应为</w:t>
            </w:r>
            <w:r>
              <w:rPr>
                <w:rFonts w:ascii="仿宋" w:eastAsia="仿宋" w:hAnsi="仿宋" w:cs="宋体" w:hint="eastAsia"/>
                <w:kern w:val="0"/>
                <w:szCs w:val="21"/>
              </w:rPr>
              <w:t>钢琴式铰链</w:t>
            </w:r>
            <w:r>
              <w:rPr>
                <w:rFonts w:ascii="宋体" w:hAnsi="宋体" w:cs="宋体" w:hint="eastAsia"/>
                <w:kern w:val="0"/>
                <w:szCs w:val="21"/>
              </w:rPr>
              <w:t>，确保门能开</w:t>
            </w:r>
            <w:r>
              <w:rPr>
                <w:rFonts w:ascii="仿宋" w:eastAsia="仿宋" w:hAnsi="仿宋" w:cs="宋体"/>
                <w:kern w:val="0"/>
                <w:szCs w:val="21"/>
              </w:rPr>
              <w:t>180</w:t>
            </w:r>
            <w:r>
              <w:rPr>
                <w:rFonts w:ascii="仿宋" w:eastAsia="仿宋" w:hAnsi="仿宋" w:cs="宋体" w:hint="eastAsia"/>
                <w:kern w:val="0"/>
                <w:szCs w:val="21"/>
              </w:rPr>
              <w:t>度</w:t>
            </w:r>
            <w:r>
              <w:rPr>
                <w:rFonts w:ascii="宋体" w:hAnsi="宋体" w:cs="宋体" w:hint="eastAsia"/>
                <w:kern w:val="0"/>
                <w:szCs w:val="21"/>
              </w:rPr>
              <w:t>。                                                                                                                                                                    10.电子密码锁：柜体配备电子密码锁和机械锁，实现双人双锁管理，锁具经公安部权威认证（提供第三方机构出具的合法有效的且符合以上要求的检测报告复印件予以佐证），同时锁具具有开锁记录查询功能及隐码功能；天地锁锁舌选用坚韧且有弹性的高分子合成塑料制成，耐磨且抗腐蚀性能极强。                                                                                                                                       ★</w:t>
            </w:r>
            <w:r>
              <w:rPr>
                <w:rFonts w:ascii="仿宋" w:eastAsia="仿宋" w:hAnsi="仿宋" w:cs="宋体"/>
                <w:kern w:val="0"/>
                <w:szCs w:val="21"/>
              </w:rPr>
              <w:t>11</w:t>
            </w:r>
            <w:r>
              <w:rPr>
                <w:rFonts w:ascii="宋体" w:hAnsi="宋体" w:cs="宋体" w:hint="eastAsia"/>
                <w:kern w:val="0"/>
                <w:szCs w:val="21"/>
              </w:rPr>
              <w:t>.环保性能：提供针对柜体配件小样中铅、镉、汞、铬、溴、苯、邻苯二甲酸酯等有害物质检测合格的检测报告复印件。</w:t>
            </w:r>
          </w:p>
          <w:p w14:paraId="51A5BF64" w14:textId="77777777" w:rsidR="00E62DEB" w:rsidRDefault="0079456A">
            <w:pPr>
              <w:autoSpaceDE w:val="0"/>
              <w:autoSpaceDN w:val="0"/>
              <w:adjustRightInd w:val="0"/>
              <w:spacing w:line="360" w:lineRule="auto"/>
              <w:jc w:val="left"/>
              <w:rPr>
                <w:rFonts w:ascii="宋体" w:hAnsi="宋体" w:cs="宋体"/>
                <w:kern w:val="0"/>
                <w:szCs w:val="21"/>
              </w:rPr>
            </w:pPr>
            <w:r>
              <w:rPr>
                <w:rFonts w:ascii="仿宋" w:eastAsia="仿宋" w:hAnsi="仿宋" w:cs="宋体" w:hint="eastAsia"/>
                <w:kern w:val="0"/>
                <w:szCs w:val="21"/>
              </w:rPr>
              <w:t>1</w:t>
            </w:r>
            <w:r>
              <w:rPr>
                <w:rFonts w:ascii="仿宋" w:eastAsia="仿宋" w:hAnsi="仿宋" w:cs="宋体"/>
                <w:kern w:val="0"/>
                <w:szCs w:val="21"/>
              </w:rPr>
              <w:t>2</w:t>
            </w:r>
            <w:r>
              <w:rPr>
                <w:rFonts w:ascii="宋体" w:hAnsi="宋体" w:cs="宋体" w:hint="eastAsia"/>
                <w:kern w:val="0"/>
                <w:szCs w:val="21"/>
              </w:rPr>
              <w:t>.通风控制装置：</w:t>
            </w:r>
          </w:p>
          <w:p w14:paraId="5EAC486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柜体底部应设置进风口及可调风阀，可调风阀旋转灵活，并能控制风量大小。通风管道口径宜采用Φ160mm，通风管应耐高温、阻燃、耐</w:t>
            </w:r>
            <w:r>
              <w:rPr>
                <w:rFonts w:ascii="仿宋" w:eastAsia="仿宋" w:hAnsi="仿宋" w:cs="宋体" w:hint="eastAsia"/>
                <w:kern w:val="0"/>
                <w:szCs w:val="21"/>
              </w:rPr>
              <w:t>腐蚀</w:t>
            </w:r>
            <w:r>
              <w:rPr>
                <w:rFonts w:ascii="宋体" w:hAnsi="宋体" w:cs="宋体" w:hint="eastAsia"/>
                <w:kern w:val="0"/>
                <w:szCs w:val="21"/>
              </w:rPr>
              <w:t>。</w:t>
            </w:r>
          </w:p>
          <w:p w14:paraId="12617E0B" w14:textId="77777777" w:rsidR="00E62DEB" w:rsidRDefault="0079456A">
            <w:pPr>
              <w:autoSpaceDE w:val="0"/>
              <w:autoSpaceDN w:val="0"/>
              <w:adjustRightInd w:val="0"/>
              <w:spacing w:line="360" w:lineRule="auto"/>
              <w:jc w:val="left"/>
              <w:rPr>
                <w:rFonts w:ascii="宋体" w:hAnsi="宋体" w:cs="宋体"/>
                <w:kern w:val="0"/>
                <w:szCs w:val="21"/>
              </w:rPr>
            </w:pPr>
            <w:r>
              <w:rPr>
                <w:rFonts w:ascii="仿宋" w:eastAsia="仿宋" w:hAnsi="仿宋" w:cs="宋体" w:hint="eastAsia"/>
                <w:kern w:val="0"/>
                <w:szCs w:val="21"/>
              </w:rPr>
              <w:t>1</w:t>
            </w:r>
            <w:r>
              <w:rPr>
                <w:rFonts w:ascii="仿宋" w:eastAsia="仿宋" w:hAnsi="仿宋" w:cs="宋体"/>
                <w:kern w:val="0"/>
                <w:szCs w:val="21"/>
              </w:rPr>
              <w:t>3</w:t>
            </w:r>
            <w:r>
              <w:rPr>
                <w:rFonts w:ascii="宋体" w:hAnsi="宋体" w:cs="宋体" w:hint="eastAsia"/>
                <w:kern w:val="0"/>
                <w:szCs w:val="21"/>
              </w:rPr>
              <w:t>.温湿度及VOC传感器控制报警装置：</w:t>
            </w:r>
          </w:p>
          <w:p w14:paraId="412D2671" w14:textId="77777777" w:rsidR="00E62DEB" w:rsidRDefault="0079456A">
            <w:p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14.1高灵敏度电化学探头，精确度高、响应快、稳定性强，探头测量精度不超过±5%。                                             14.2高精度探头，精确监测温湿度：柜顶应配置温湿度控制器，对柜内相对温湿度实时监控，操作屏可自行设定测量值，柜内的温湿度如超过设定的测量值即时报警提示，同时风机启动，直至低于设定值，风机停止运行或低速</w:t>
            </w:r>
            <w:r>
              <w:rPr>
                <w:rFonts w:ascii="宋体" w:hAnsi="宋体" w:cs="宋体" w:hint="eastAsia"/>
                <w:kern w:val="0"/>
                <w:szCs w:val="21"/>
              </w:rPr>
              <w:lastRenderedPageBreak/>
              <w:t>运行。温度启控-10—70℃，湿度启控0—99.9％RH；时控开关，能根据用户设定的时间自动打开和关闭风机。</w:t>
            </w:r>
          </w:p>
          <w:p w14:paraId="7C288A99" w14:textId="77777777" w:rsidR="00E62DEB" w:rsidRDefault="0079456A">
            <w:p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★14.3集时控开关、温湿度值、VOC浓度值显示于一体的7英寸液晶工业显示屏，尺寸160*100，分辨率1024*600像素 ，具备16位真彩色，防爆、防水、防腐蚀，可触摸控制，方便老师操作（触摸屏系统获得计算机软件著作权登记证书，并提供证书扫描件）。                                                                                ★14.4提供一体式防爆温湿度、VOC传感器，国家防爆电气产品质量监督检验中心出具的防爆合格证，防爆标志为ExdIICT6 Gb</w:t>
            </w:r>
            <w:r>
              <w:rPr>
                <w:rFonts w:ascii="宋体" w:hAnsi="宋体" w:cs="宋体"/>
                <w:kern w:val="0"/>
                <w:szCs w:val="21"/>
              </w:rPr>
              <w:t>,</w:t>
            </w:r>
            <w:r>
              <w:rPr>
                <w:rFonts w:ascii="宋体" w:hAnsi="宋体" w:cs="宋体" w:hint="eastAsia"/>
                <w:kern w:val="0"/>
                <w:szCs w:val="21"/>
              </w:rPr>
              <w:t>及提供第三方机构出具的合法有效的检测报告复印件予以佐证。</w:t>
            </w:r>
          </w:p>
          <w:p w14:paraId="3A5A0FB6" w14:textId="77777777" w:rsidR="00E62DEB" w:rsidRDefault="0079456A">
            <w:p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14.5对于</w:t>
            </w:r>
            <w:r>
              <w:rPr>
                <w:rFonts w:ascii="仿宋" w:eastAsia="仿宋" w:hAnsi="仿宋" w:cs="宋体" w:hint="eastAsia"/>
                <w:kern w:val="0"/>
                <w:szCs w:val="21"/>
              </w:rPr>
              <w:t>温湿度</w:t>
            </w:r>
            <w:r>
              <w:rPr>
                <w:rFonts w:ascii="宋体" w:hAnsi="宋体" w:cs="宋体" w:hint="eastAsia"/>
                <w:kern w:val="0"/>
                <w:szCs w:val="21"/>
              </w:rPr>
              <w:t xml:space="preserve">的监测，用户可自行设置合适的报警点，提高实验室安全等级。                                                    </w:t>
            </w:r>
          </w:p>
          <w:p w14:paraId="2C1983F9" w14:textId="77777777" w:rsidR="00E62DEB" w:rsidRDefault="0079456A">
            <w:p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15.配备接地装置实现完全接地。</w:t>
            </w:r>
          </w:p>
          <w:p w14:paraId="69E8AC8A" w14:textId="77777777" w:rsidR="00E62DEB" w:rsidRDefault="0079456A">
            <w:p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16.装箱时柜内外的说明标识：</w:t>
            </w:r>
          </w:p>
          <w:p w14:paraId="1E30161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《易燃品毒害品储存柜使用说明书》，《合格证》，《安全储存说明书》，柜门上贴有反光警示标签</w:t>
            </w:r>
            <w:r>
              <w:rPr>
                <w:rFonts w:ascii="仿宋" w:eastAsia="仿宋" w:hAnsi="仿宋" w:cs="宋体" w:hint="eastAsia"/>
                <w:kern w:val="0"/>
                <w:szCs w:val="21"/>
              </w:rPr>
              <w:t>。</w:t>
            </w:r>
          </w:p>
        </w:tc>
      </w:tr>
      <w:tr w:rsidR="00E62DEB" w14:paraId="6FA3BDE2" w14:textId="77777777">
        <w:tc>
          <w:tcPr>
            <w:tcW w:w="604" w:type="dxa"/>
            <w:vAlign w:val="center"/>
          </w:tcPr>
          <w:p w14:paraId="0ECD99E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4</w:t>
            </w:r>
          </w:p>
        </w:tc>
        <w:tc>
          <w:tcPr>
            <w:tcW w:w="953" w:type="dxa"/>
            <w:vAlign w:val="center"/>
          </w:tcPr>
          <w:p w14:paraId="0096A88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药品柜</w:t>
            </w:r>
          </w:p>
        </w:tc>
        <w:tc>
          <w:tcPr>
            <w:tcW w:w="6971" w:type="dxa"/>
          </w:tcPr>
          <w:p w14:paraId="2ECC534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柜体采用铝合金框架结构：铝合金边框型材</w:t>
            </w:r>
            <w:r>
              <w:rPr>
                <w:rFonts w:ascii="仿宋" w:eastAsia="仿宋" w:hAnsi="仿宋" w:cs="宋体"/>
                <w:kern w:val="0"/>
                <w:szCs w:val="21"/>
              </w:rPr>
              <w:t>30mm*30mm*1.0mm</w:t>
            </w:r>
            <w:r>
              <w:rPr>
                <w:rFonts w:ascii="仿宋" w:eastAsia="仿宋" w:hAnsi="仿宋" w:cs="宋体" w:hint="eastAsia"/>
                <w:kern w:val="0"/>
                <w:szCs w:val="21"/>
              </w:rPr>
              <w:t>；连接件为</w:t>
            </w:r>
            <w:r>
              <w:rPr>
                <w:rFonts w:ascii="仿宋" w:eastAsia="仿宋" w:hAnsi="仿宋" w:cs="宋体"/>
                <w:kern w:val="0"/>
                <w:szCs w:val="21"/>
              </w:rPr>
              <w:t>PVC</w:t>
            </w:r>
            <w:r>
              <w:rPr>
                <w:rFonts w:ascii="仿宋" w:eastAsia="仿宋" w:hAnsi="仿宋" w:cs="宋体" w:hint="eastAsia"/>
                <w:kern w:val="0"/>
                <w:szCs w:val="21"/>
              </w:rPr>
              <w:t>材质，一次成型的</w:t>
            </w:r>
            <w:r>
              <w:rPr>
                <w:rFonts w:ascii="仿宋" w:eastAsia="仿宋" w:hAnsi="仿宋" w:cs="宋体"/>
                <w:kern w:val="0"/>
                <w:szCs w:val="21"/>
              </w:rPr>
              <w:t>,</w:t>
            </w:r>
            <w:r>
              <w:rPr>
                <w:rFonts w:ascii="仿宋" w:eastAsia="仿宋" w:hAnsi="仿宋" w:cs="宋体" w:hint="eastAsia"/>
                <w:kern w:val="0"/>
                <w:szCs w:val="21"/>
              </w:rPr>
              <w:t>柜体板材采用</w:t>
            </w:r>
            <w:r>
              <w:rPr>
                <w:rFonts w:ascii="仿宋" w:eastAsia="仿宋" w:hAnsi="仿宋" w:cs="宋体"/>
                <w:kern w:val="0"/>
                <w:szCs w:val="21"/>
              </w:rPr>
              <w:t>16mmE1</w:t>
            </w:r>
            <w:r>
              <w:rPr>
                <w:rFonts w:ascii="仿宋" w:eastAsia="仿宋" w:hAnsi="仿宋" w:cs="宋体" w:hint="eastAsia"/>
                <w:kern w:val="0"/>
                <w:szCs w:val="21"/>
              </w:rPr>
              <w:t>双饰面板制作，上下为对开门、中间抽屉，上门采用双饰面板内嵌玻璃，玻璃厚</w:t>
            </w:r>
            <w:r>
              <w:rPr>
                <w:rFonts w:ascii="仿宋" w:eastAsia="仿宋" w:hAnsi="仿宋" w:cs="宋体"/>
                <w:kern w:val="0"/>
                <w:szCs w:val="21"/>
              </w:rPr>
              <w:t>4.5mm</w:t>
            </w:r>
            <w:r>
              <w:rPr>
                <w:rFonts w:ascii="仿宋" w:eastAsia="仿宋" w:hAnsi="仿宋" w:cs="宋体" w:hint="eastAsia"/>
                <w:kern w:val="0"/>
                <w:szCs w:val="21"/>
              </w:rPr>
              <w:t>透明玻璃，下门板式对开门；上下格板采用</w:t>
            </w:r>
            <w:r>
              <w:rPr>
                <w:rFonts w:ascii="仿宋" w:eastAsia="仿宋" w:hAnsi="仿宋" w:cs="宋体"/>
                <w:kern w:val="0"/>
                <w:szCs w:val="21"/>
              </w:rPr>
              <w:t>25mmE1</w:t>
            </w:r>
            <w:r>
              <w:rPr>
                <w:rFonts w:ascii="仿宋" w:eastAsia="仿宋" w:hAnsi="仿宋" w:cs="宋体" w:hint="eastAsia"/>
                <w:kern w:val="0"/>
                <w:szCs w:val="21"/>
              </w:rPr>
              <w:t>双饰面板制作。板材截面</w:t>
            </w:r>
            <w:r>
              <w:rPr>
                <w:rFonts w:ascii="仿宋" w:eastAsia="仿宋" w:hAnsi="仿宋" w:cs="宋体"/>
                <w:kern w:val="0"/>
                <w:szCs w:val="21"/>
              </w:rPr>
              <w:t>pvc</w:t>
            </w:r>
            <w:r>
              <w:rPr>
                <w:rFonts w:ascii="仿宋" w:eastAsia="仿宋" w:hAnsi="仿宋" w:cs="宋体" w:hint="eastAsia"/>
                <w:kern w:val="0"/>
                <w:szCs w:val="21"/>
              </w:rPr>
              <w:t>封边</w:t>
            </w:r>
            <w:r>
              <w:rPr>
                <w:rFonts w:ascii="宋体" w:hAnsi="宋体" w:cs="宋体" w:hint="eastAsia"/>
                <w:kern w:val="0"/>
                <w:szCs w:val="21"/>
              </w:rPr>
              <w:t>密封性好。</w:t>
            </w:r>
            <w:r>
              <w:rPr>
                <w:rFonts w:ascii="仿宋" w:eastAsia="仿宋" w:hAnsi="仿宋" w:cs="宋体" w:hint="eastAsia"/>
                <w:kern w:val="0"/>
                <w:szCs w:val="21"/>
              </w:rPr>
              <w:t>外观：产品整体无毛刺，无飞边，柜体放置平稳。（柜体上面配有储放药品的阶梯架，阶梯面贴有耐酸碱、耐腐蚀、防划伤、阻燃、防滑、防潮的理化板。）</w:t>
            </w:r>
          </w:p>
        </w:tc>
      </w:tr>
      <w:tr w:rsidR="00E62DEB" w14:paraId="4AD4FE37" w14:textId="77777777">
        <w:tc>
          <w:tcPr>
            <w:tcW w:w="604" w:type="dxa"/>
            <w:vAlign w:val="center"/>
          </w:tcPr>
          <w:p w14:paraId="77B86C7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w:t>
            </w:r>
          </w:p>
        </w:tc>
        <w:tc>
          <w:tcPr>
            <w:tcW w:w="953" w:type="dxa"/>
            <w:vAlign w:val="center"/>
          </w:tcPr>
          <w:p w14:paraId="79250B7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钢制专用梯</w:t>
            </w:r>
          </w:p>
        </w:tc>
        <w:tc>
          <w:tcPr>
            <w:tcW w:w="6971" w:type="dxa"/>
          </w:tcPr>
          <w:p w14:paraId="1D36653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480*640*1450mm</w:t>
            </w:r>
            <w:r>
              <w:rPr>
                <w:rFonts w:ascii="仿宋" w:eastAsia="仿宋" w:hAnsi="仿宋" w:cs="宋体" w:hint="eastAsia"/>
                <w:kern w:val="0"/>
                <w:szCs w:val="21"/>
              </w:rPr>
              <w:t>；采用Φ</w:t>
            </w:r>
            <w:r>
              <w:rPr>
                <w:rFonts w:ascii="仿宋" w:eastAsia="仿宋" w:hAnsi="仿宋" w:cs="宋体"/>
                <w:kern w:val="0"/>
                <w:szCs w:val="21"/>
              </w:rPr>
              <w:t>19</w:t>
            </w:r>
            <w:r>
              <w:rPr>
                <w:rFonts w:ascii="仿宋" w:eastAsia="仿宋" w:hAnsi="仿宋" w:cs="宋体" w:hint="eastAsia"/>
                <w:kern w:val="0"/>
                <w:szCs w:val="21"/>
              </w:rPr>
              <w:t>×</w:t>
            </w:r>
            <w:r>
              <w:rPr>
                <w:rFonts w:ascii="仿宋" w:eastAsia="仿宋" w:hAnsi="仿宋" w:cs="宋体"/>
                <w:kern w:val="0"/>
                <w:szCs w:val="21"/>
              </w:rPr>
              <w:t>1.2</w:t>
            </w:r>
            <w:r>
              <w:rPr>
                <w:rFonts w:ascii="仿宋" w:eastAsia="仿宋" w:hAnsi="仿宋" w:cs="宋体" w:hint="eastAsia"/>
                <w:kern w:val="0"/>
                <w:szCs w:val="21"/>
              </w:rPr>
              <w:t>焊管、</w:t>
            </w:r>
            <w:r>
              <w:rPr>
                <w:rFonts w:ascii="仿宋" w:eastAsia="仿宋" w:hAnsi="仿宋" w:cs="宋体"/>
                <w:kern w:val="0"/>
                <w:szCs w:val="21"/>
              </w:rPr>
              <w:t>Q235</w:t>
            </w:r>
            <w:r>
              <w:rPr>
                <w:rFonts w:ascii="仿宋" w:eastAsia="仿宋" w:hAnsi="仿宋" w:cs="宋体" w:hint="eastAsia"/>
                <w:kern w:val="0"/>
                <w:szCs w:val="21"/>
              </w:rPr>
              <w:t>花纹板δ</w:t>
            </w:r>
            <w:r>
              <w:rPr>
                <w:rFonts w:ascii="仿宋" w:eastAsia="仿宋" w:hAnsi="仿宋" w:cs="宋体"/>
                <w:kern w:val="0"/>
                <w:szCs w:val="21"/>
              </w:rPr>
              <w:t>=1.8mm</w:t>
            </w:r>
            <w:r>
              <w:rPr>
                <w:rFonts w:ascii="仿宋" w:eastAsia="仿宋" w:hAnsi="仿宋" w:cs="宋体" w:hint="eastAsia"/>
                <w:kern w:val="0"/>
                <w:szCs w:val="21"/>
              </w:rPr>
              <w:t>，金属表面严格经过酸洗、磷化、静电喷塑。配四个万向轮</w:t>
            </w:r>
            <w:r>
              <w:rPr>
                <w:rFonts w:ascii="仿宋" w:eastAsia="仿宋" w:hAnsi="仿宋" w:cs="宋体"/>
                <w:kern w:val="0"/>
                <w:szCs w:val="21"/>
              </w:rPr>
              <w:t>.</w:t>
            </w:r>
            <w:r>
              <w:rPr>
                <w:rFonts w:ascii="仿宋" w:eastAsia="仿宋" w:hAnsi="仿宋" w:cs="宋体" w:hint="eastAsia"/>
                <w:kern w:val="0"/>
                <w:szCs w:val="21"/>
              </w:rPr>
              <w:t>带刹车装置。符合</w:t>
            </w:r>
            <w:r>
              <w:rPr>
                <w:rFonts w:ascii="仿宋" w:eastAsia="仿宋" w:hAnsi="仿宋" w:cs="宋体"/>
                <w:kern w:val="0"/>
                <w:szCs w:val="21"/>
              </w:rPr>
              <w:t>GB/T3325</w:t>
            </w:r>
            <w:r>
              <w:rPr>
                <w:rFonts w:ascii="仿宋" w:eastAsia="仿宋" w:hAnsi="仿宋" w:cs="宋体" w:hint="eastAsia"/>
                <w:kern w:val="0"/>
                <w:szCs w:val="21"/>
              </w:rPr>
              <w:t>标准。</w:t>
            </w:r>
          </w:p>
        </w:tc>
      </w:tr>
    </w:tbl>
    <w:p w14:paraId="68294FA8" w14:textId="77777777" w:rsidR="00E62DEB" w:rsidRDefault="00E62DEB">
      <w:pPr>
        <w:spacing w:line="360" w:lineRule="auto"/>
        <w:ind w:firstLineChars="200" w:firstLine="480"/>
        <w:rPr>
          <w:rFonts w:ascii="仿宋" w:eastAsia="仿宋" w:hAnsi="仿宋"/>
          <w:sz w:val="24"/>
        </w:rPr>
      </w:pPr>
    </w:p>
    <w:p w14:paraId="13E1CB68"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lastRenderedPageBreak/>
        <w:t>科学仪器：</w:t>
      </w:r>
    </w:p>
    <w:tbl>
      <w:tblPr>
        <w:tblW w:w="8528" w:type="dxa"/>
        <w:tblLayout w:type="fixed"/>
        <w:tblLook w:val="04A0" w:firstRow="1" w:lastRow="0" w:firstColumn="1" w:lastColumn="0" w:noHBand="0" w:noVBand="1"/>
      </w:tblPr>
      <w:tblGrid>
        <w:gridCol w:w="602"/>
        <w:gridCol w:w="953"/>
        <w:gridCol w:w="6973"/>
      </w:tblGrid>
      <w:tr w:rsidR="00E62DEB" w14:paraId="4FCAA340"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845136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序号</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D06EA60"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名称</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D5A6467"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技术参数要求</w:t>
            </w:r>
          </w:p>
        </w:tc>
      </w:tr>
      <w:tr w:rsidR="00E62DEB" w14:paraId="55878D19"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2BE5B44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642D6F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计算器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D3CEE1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计算器键盘应包括数字键和功能符号键。</w:t>
            </w:r>
          </w:p>
        </w:tc>
      </w:tr>
      <w:tr w:rsidR="00E62DEB" w14:paraId="5B6D7AF6"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C3CEBB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82AEFE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打孔器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242E59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实验室常用工具，对胶塞和软木塞打孔用。打孔器由</w:t>
            </w:r>
            <w:r>
              <w:rPr>
                <w:rFonts w:ascii="仿宋" w:eastAsia="仿宋" w:hAnsi="仿宋" w:cs="宋体"/>
                <w:kern w:val="0"/>
                <w:szCs w:val="21"/>
              </w:rPr>
              <w:t>4</w:t>
            </w:r>
            <w:r>
              <w:rPr>
                <w:rFonts w:ascii="仿宋" w:eastAsia="仿宋" w:hAnsi="仿宋" w:cs="宋体" w:hint="eastAsia"/>
                <w:kern w:val="0"/>
                <w:szCs w:val="21"/>
              </w:rPr>
              <w:t>支不同孔径带夹持柄的空芯钻头；</w:t>
            </w:r>
            <w:r>
              <w:rPr>
                <w:rFonts w:ascii="仿宋" w:eastAsia="仿宋" w:hAnsi="仿宋" w:cs="宋体"/>
                <w:kern w:val="0"/>
                <w:szCs w:val="21"/>
              </w:rPr>
              <w:t>1</w:t>
            </w:r>
            <w:r>
              <w:rPr>
                <w:rFonts w:ascii="仿宋" w:eastAsia="仿宋" w:hAnsi="仿宋" w:cs="宋体" w:hint="eastAsia"/>
                <w:kern w:val="0"/>
                <w:szCs w:val="21"/>
              </w:rPr>
              <w:t>支顶屑杆；</w:t>
            </w:r>
            <w:r>
              <w:rPr>
                <w:rFonts w:ascii="仿宋" w:eastAsia="仿宋" w:hAnsi="仿宋" w:cs="宋体"/>
                <w:kern w:val="0"/>
                <w:szCs w:val="21"/>
              </w:rPr>
              <w:t>1</w:t>
            </w:r>
            <w:r>
              <w:rPr>
                <w:rFonts w:ascii="仿宋" w:eastAsia="仿宋" w:hAnsi="仿宋" w:cs="宋体" w:hint="eastAsia"/>
                <w:kern w:val="0"/>
                <w:szCs w:val="21"/>
              </w:rPr>
              <w:t>支木质或其它材料制成的手柄；每套共</w:t>
            </w:r>
            <w:r>
              <w:rPr>
                <w:rFonts w:ascii="仿宋" w:eastAsia="仿宋" w:hAnsi="仿宋" w:cs="宋体"/>
                <w:kern w:val="0"/>
                <w:szCs w:val="21"/>
              </w:rPr>
              <w:t>5</w:t>
            </w:r>
            <w:r>
              <w:rPr>
                <w:rFonts w:ascii="仿宋" w:eastAsia="仿宋" w:hAnsi="仿宋" w:cs="宋体" w:hint="eastAsia"/>
                <w:kern w:val="0"/>
                <w:szCs w:val="21"/>
              </w:rPr>
              <w:t>件组成。每支空芯管长度为</w:t>
            </w:r>
            <w:r>
              <w:rPr>
                <w:rFonts w:ascii="仿宋" w:eastAsia="仿宋" w:hAnsi="仿宋" w:cs="宋体"/>
                <w:kern w:val="0"/>
                <w:szCs w:val="21"/>
              </w:rPr>
              <w:t>100mm</w:t>
            </w:r>
            <w:r>
              <w:rPr>
                <w:rFonts w:ascii="仿宋" w:eastAsia="仿宋" w:hAnsi="仿宋" w:cs="宋体" w:hint="eastAsia"/>
                <w:kern w:val="0"/>
                <w:szCs w:val="21"/>
              </w:rPr>
              <w:t>，管外径分别为</w:t>
            </w:r>
            <w:r>
              <w:rPr>
                <w:rFonts w:ascii="仿宋" w:eastAsia="仿宋" w:hAnsi="仿宋" w:cs="宋体"/>
                <w:kern w:val="0"/>
                <w:szCs w:val="21"/>
              </w:rPr>
              <w:t>6</w:t>
            </w:r>
            <w:r>
              <w:rPr>
                <w:rFonts w:ascii="仿宋" w:eastAsia="仿宋" w:hAnsi="仿宋" w:cs="宋体" w:hint="eastAsia"/>
                <w:kern w:val="0"/>
                <w:szCs w:val="21"/>
              </w:rPr>
              <w:t>±</w:t>
            </w:r>
            <w:r>
              <w:rPr>
                <w:rFonts w:ascii="仿宋" w:eastAsia="仿宋" w:hAnsi="仿宋" w:cs="宋体"/>
                <w:kern w:val="0"/>
                <w:szCs w:val="21"/>
              </w:rPr>
              <w:t>0.5mm</w:t>
            </w:r>
            <w:r>
              <w:rPr>
                <w:rFonts w:ascii="仿宋" w:eastAsia="仿宋" w:hAnsi="仿宋" w:cs="宋体" w:hint="eastAsia"/>
                <w:kern w:val="0"/>
                <w:szCs w:val="21"/>
              </w:rPr>
              <w:t>；</w:t>
            </w:r>
            <w:r>
              <w:rPr>
                <w:rFonts w:ascii="仿宋" w:eastAsia="仿宋" w:hAnsi="仿宋" w:cs="宋体"/>
                <w:kern w:val="0"/>
                <w:szCs w:val="21"/>
              </w:rPr>
              <w:t>8.5</w:t>
            </w:r>
            <w:r>
              <w:rPr>
                <w:rFonts w:ascii="仿宋" w:eastAsia="仿宋" w:hAnsi="仿宋" w:cs="宋体" w:hint="eastAsia"/>
                <w:kern w:val="0"/>
                <w:szCs w:val="21"/>
              </w:rPr>
              <w:t>±</w:t>
            </w:r>
            <w:r>
              <w:rPr>
                <w:rFonts w:ascii="仿宋" w:eastAsia="仿宋" w:hAnsi="仿宋" w:cs="宋体"/>
                <w:kern w:val="0"/>
                <w:szCs w:val="21"/>
              </w:rPr>
              <w:t>0.5mm</w:t>
            </w:r>
            <w:r>
              <w:rPr>
                <w:rFonts w:ascii="仿宋" w:eastAsia="仿宋" w:hAnsi="仿宋" w:cs="宋体" w:hint="eastAsia"/>
                <w:kern w:val="0"/>
                <w:szCs w:val="21"/>
              </w:rPr>
              <w:t>；</w:t>
            </w:r>
            <w:r>
              <w:rPr>
                <w:rFonts w:ascii="仿宋" w:eastAsia="仿宋" w:hAnsi="仿宋" w:cs="宋体"/>
                <w:kern w:val="0"/>
                <w:szCs w:val="21"/>
              </w:rPr>
              <w:t>10.5</w:t>
            </w:r>
            <w:r>
              <w:rPr>
                <w:rFonts w:ascii="仿宋" w:eastAsia="仿宋" w:hAnsi="仿宋" w:cs="宋体" w:hint="eastAsia"/>
                <w:kern w:val="0"/>
                <w:szCs w:val="21"/>
              </w:rPr>
              <w:t>±</w:t>
            </w:r>
            <w:r>
              <w:rPr>
                <w:rFonts w:ascii="仿宋" w:eastAsia="仿宋" w:hAnsi="仿宋" w:cs="宋体"/>
                <w:kern w:val="0"/>
                <w:szCs w:val="21"/>
              </w:rPr>
              <w:t>0.5mm</w:t>
            </w:r>
            <w:r>
              <w:rPr>
                <w:rFonts w:ascii="仿宋" w:eastAsia="仿宋" w:hAnsi="仿宋" w:cs="宋体" w:hint="eastAsia"/>
                <w:kern w:val="0"/>
                <w:szCs w:val="21"/>
              </w:rPr>
              <w:t>。钻头用</w:t>
            </w:r>
            <w:r>
              <w:rPr>
                <w:rFonts w:ascii="仿宋" w:eastAsia="仿宋" w:hAnsi="仿宋" w:cs="宋体"/>
                <w:kern w:val="0"/>
                <w:szCs w:val="21"/>
              </w:rPr>
              <w:t>45</w:t>
            </w:r>
            <w:r>
              <w:rPr>
                <w:rFonts w:ascii="仿宋" w:eastAsia="仿宋" w:hAnsi="仿宋" w:cs="宋体" w:hint="eastAsia"/>
                <w:kern w:val="0"/>
                <w:szCs w:val="21"/>
              </w:rPr>
              <w:t>＃无缝钢管制成，刀口经淬火处理，表面镀铬，钻头圆周呈刀刃状或锯齿状。钻头圆度≤</w:t>
            </w:r>
            <w:r>
              <w:rPr>
                <w:rFonts w:ascii="仿宋" w:eastAsia="仿宋" w:hAnsi="仿宋" w:cs="宋体"/>
                <w:kern w:val="0"/>
                <w:szCs w:val="21"/>
              </w:rPr>
              <w:t>0.1mm</w:t>
            </w:r>
            <w:r>
              <w:rPr>
                <w:rFonts w:ascii="仿宋" w:eastAsia="仿宋" w:hAnsi="仿宋" w:cs="宋体" w:hint="eastAsia"/>
                <w:kern w:val="0"/>
                <w:szCs w:val="21"/>
              </w:rPr>
              <w:t>；直线度≤</w:t>
            </w:r>
            <w:r>
              <w:rPr>
                <w:rFonts w:ascii="仿宋" w:eastAsia="仿宋" w:hAnsi="仿宋" w:cs="宋体"/>
                <w:kern w:val="0"/>
                <w:szCs w:val="21"/>
              </w:rPr>
              <w:t>0.1mm</w:t>
            </w:r>
            <w:r>
              <w:rPr>
                <w:rFonts w:ascii="仿宋" w:eastAsia="仿宋" w:hAnsi="仿宋" w:cs="宋体" w:hint="eastAsia"/>
                <w:kern w:val="0"/>
                <w:szCs w:val="21"/>
              </w:rPr>
              <w:t>；顶屑杆直径φ</w:t>
            </w:r>
            <w:r>
              <w:rPr>
                <w:rFonts w:ascii="仿宋" w:eastAsia="仿宋" w:hAnsi="仿宋" w:cs="宋体"/>
                <w:kern w:val="0"/>
                <w:szCs w:val="21"/>
              </w:rPr>
              <w:t>3.5</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。钻头夹持柄与钻头轴线垂直。</w:t>
            </w:r>
          </w:p>
        </w:tc>
      </w:tr>
      <w:tr w:rsidR="00E62DEB" w14:paraId="3D3693BF"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2130B4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FA59B4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打气筒</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F43F5B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技术要求因符合</w:t>
            </w:r>
            <w:r>
              <w:rPr>
                <w:rFonts w:ascii="仿宋" w:eastAsia="仿宋" w:hAnsi="仿宋" w:cs="宋体"/>
                <w:kern w:val="0"/>
                <w:szCs w:val="21"/>
              </w:rPr>
              <w:t>SB/T10205</w:t>
            </w:r>
            <w:r>
              <w:rPr>
                <w:rFonts w:ascii="仿宋" w:eastAsia="仿宋" w:hAnsi="仿宋" w:cs="宋体" w:hint="eastAsia"/>
                <w:kern w:val="0"/>
                <w:szCs w:val="21"/>
              </w:rPr>
              <w:t>的相关规定。</w:t>
            </w:r>
            <w:r>
              <w:rPr>
                <w:rFonts w:ascii="仿宋" w:eastAsia="仿宋" w:hAnsi="仿宋" w:cs="宋体"/>
                <w:kern w:val="0"/>
                <w:szCs w:val="21"/>
              </w:rPr>
              <w:t xml:space="preserve"> </w:t>
            </w:r>
          </w:p>
        </w:tc>
      </w:tr>
      <w:tr w:rsidR="00E62DEB" w14:paraId="037C2A12"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1CEE28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8D5FEB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仪器车</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49A3F1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1、不锈钢制，整体规格：</w:t>
            </w:r>
            <w:r>
              <w:rPr>
                <w:rFonts w:ascii="仿宋" w:eastAsia="仿宋" w:hAnsi="仿宋" w:cs="宋体"/>
                <w:kern w:val="0"/>
                <w:szCs w:val="21"/>
              </w:rPr>
              <w:t>940mm</w:t>
            </w:r>
            <w:r>
              <w:rPr>
                <w:rFonts w:ascii="仿宋" w:eastAsia="仿宋" w:hAnsi="仿宋" w:cs="宋体" w:hint="eastAsia"/>
                <w:kern w:val="0"/>
                <w:szCs w:val="21"/>
              </w:rPr>
              <w:t>×</w:t>
            </w:r>
            <w:r>
              <w:rPr>
                <w:rFonts w:ascii="仿宋" w:eastAsia="仿宋" w:hAnsi="仿宋" w:cs="宋体"/>
                <w:kern w:val="0"/>
                <w:szCs w:val="21"/>
              </w:rPr>
              <w:t>490mm</w:t>
            </w:r>
            <w:r>
              <w:rPr>
                <w:rFonts w:ascii="仿宋" w:eastAsia="仿宋" w:hAnsi="仿宋" w:cs="宋体" w:hint="eastAsia"/>
                <w:kern w:val="0"/>
                <w:szCs w:val="21"/>
              </w:rPr>
              <w:t>×</w:t>
            </w:r>
            <w:r>
              <w:rPr>
                <w:rFonts w:ascii="仿宋" w:eastAsia="仿宋" w:hAnsi="仿宋" w:cs="宋体"/>
                <w:kern w:val="0"/>
                <w:szCs w:val="21"/>
              </w:rPr>
              <w:t>880mm</w:t>
            </w:r>
            <w:r>
              <w:rPr>
                <w:rFonts w:ascii="仿宋" w:eastAsia="仿宋" w:hAnsi="仿宋" w:cs="宋体" w:hint="eastAsia"/>
                <w:kern w:val="0"/>
                <w:szCs w:val="21"/>
              </w:rPr>
              <w:t>（±</w:t>
            </w:r>
            <w:r>
              <w:rPr>
                <w:rFonts w:ascii="仿宋" w:eastAsia="仿宋" w:hAnsi="仿宋" w:cs="宋体"/>
                <w:kern w:val="0"/>
                <w:szCs w:val="21"/>
              </w:rPr>
              <w:t>20mm</w:t>
            </w:r>
            <w:r>
              <w:rPr>
                <w:rFonts w:ascii="仿宋" w:eastAsia="仿宋" w:hAnsi="仿宋" w:cs="宋体" w:hint="eastAsia"/>
                <w:kern w:val="0"/>
                <w:szCs w:val="21"/>
              </w:rPr>
              <w:t>）。</w:t>
            </w:r>
          </w:p>
          <w:p w14:paraId="1C7382E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、车斗采用</w:t>
            </w:r>
            <w:r>
              <w:rPr>
                <w:rFonts w:ascii="仿宋" w:eastAsia="仿宋" w:hAnsi="仿宋" w:cs="宋体"/>
                <w:kern w:val="0"/>
                <w:szCs w:val="21"/>
              </w:rPr>
              <w:t xml:space="preserve"> 1mm</w:t>
            </w:r>
            <w:r>
              <w:rPr>
                <w:rFonts w:ascii="仿宋" w:eastAsia="仿宋" w:hAnsi="仿宋" w:cs="宋体" w:hint="eastAsia"/>
                <w:kern w:val="0"/>
                <w:szCs w:val="21"/>
              </w:rPr>
              <w:t>冷轧钢板一次成型，内径尺寸：</w:t>
            </w:r>
            <w:r>
              <w:rPr>
                <w:rFonts w:ascii="仿宋" w:eastAsia="仿宋" w:hAnsi="仿宋" w:cs="宋体"/>
                <w:kern w:val="0"/>
                <w:szCs w:val="21"/>
              </w:rPr>
              <w:t xml:space="preserve"> 830 mm</w:t>
            </w:r>
            <w:r>
              <w:rPr>
                <w:rFonts w:ascii="仿宋" w:eastAsia="仿宋" w:hAnsi="仿宋" w:cs="宋体" w:hint="eastAsia"/>
                <w:kern w:val="0"/>
                <w:szCs w:val="21"/>
              </w:rPr>
              <w:t>×</w:t>
            </w:r>
            <w:r>
              <w:rPr>
                <w:rFonts w:ascii="仿宋" w:eastAsia="仿宋" w:hAnsi="仿宋" w:cs="宋体"/>
                <w:kern w:val="0"/>
                <w:szCs w:val="21"/>
              </w:rPr>
              <w:t xml:space="preserve"> 430mm</w:t>
            </w:r>
            <w:r>
              <w:rPr>
                <w:rFonts w:ascii="仿宋" w:eastAsia="仿宋" w:hAnsi="仿宋" w:cs="宋体" w:hint="eastAsia"/>
                <w:kern w:val="0"/>
                <w:szCs w:val="21"/>
              </w:rPr>
              <w:t>×</w:t>
            </w:r>
            <w:r>
              <w:rPr>
                <w:rFonts w:ascii="仿宋" w:eastAsia="仿宋" w:hAnsi="仿宋" w:cs="宋体"/>
                <w:kern w:val="0"/>
                <w:szCs w:val="21"/>
              </w:rPr>
              <w:t xml:space="preserve"> 99 mm</w:t>
            </w:r>
            <w:r>
              <w:rPr>
                <w:rFonts w:ascii="仿宋" w:eastAsia="仿宋" w:hAnsi="仿宋" w:cs="宋体" w:hint="eastAsia"/>
                <w:kern w:val="0"/>
                <w:szCs w:val="21"/>
              </w:rPr>
              <w:t>（±</w:t>
            </w:r>
            <w:r>
              <w:rPr>
                <w:rFonts w:ascii="仿宋" w:eastAsia="仿宋" w:hAnsi="仿宋" w:cs="宋体"/>
                <w:kern w:val="0"/>
                <w:szCs w:val="21"/>
              </w:rPr>
              <w:t>20mm</w:t>
            </w:r>
            <w:r>
              <w:rPr>
                <w:rFonts w:ascii="仿宋" w:eastAsia="仿宋" w:hAnsi="仿宋" w:cs="宋体" w:hint="eastAsia"/>
                <w:kern w:val="0"/>
                <w:szCs w:val="21"/>
              </w:rPr>
              <w:t>）。仪器车应分为</w:t>
            </w:r>
            <w:r>
              <w:rPr>
                <w:rFonts w:ascii="仿宋" w:eastAsia="仿宋" w:hAnsi="仿宋" w:cs="宋体"/>
                <w:kern w:val="0"/>
                <w:szCs w:val="21"/>
              </w:rPr>
              <w:t>2</w:t>
            </w:r>
            <w:r>
              <w:rPr>
                <w:rFonts w:ascii="仿宋" w:eastAsia="仿宋" w:hAnsi="仿宋" w:cs="宋体" w:hint="eastAsia"/>
                <w:kern w:val="0"/>
                <w:szCs w:val="21"/>
              </w:rPr>
              <w:t>层，层间距≥</w:t>
            </w:r>
            <w:r>
              <w:rPr>
                <w:rFonts w:ascii="仿宋" w:eastAsia="仿宋" w:hAnsi="仿宋" w:cs="宋体"/>
                <w:kern w:val="0"/>
                <w:szCs w:val="21"/>
              </w:rPr>
              <w:t>430mm</w:t>
            </w:r>
            <w:r>
              <w:rPr>
                <w:rFonts w:ascii="仿宋" w:eastAsia="仿宋" w:hAnsi="仿宋" w:cs="宋体" w:hint="eastAsia"/>
                <w:kern w:val="0"/>
                <w:szCs w:val="21"/>
              </w:rPr>
              <w:t>。车架用直径φ</w:t>
            </w:r>
            <w:r>
              <w:rPr>
                <w:rFonts w:ascii="仿宋" w:eastAsia="仿宋" w:hAnsi="仿宋" w:cs="宋体"/>
                <w:kern w:val="0"/>
                <w:szCs w:val="21"/>
              </w:rPr>
              <w:t>23mm</w:t>
            </w:r>
            <w:r>
              <w:rPr>
                <w:rFonts w:ascii="仿宋" w:eastAsia="仿宋" w:hAnsi="仿宋" w:cs="宋体" w:hint="eastAsia"/>
                <w:kern w:val="0"/>
                <w:szCs w:val="21"/>
              </w:rPr>
              <w:t>、壁厚≥</w:t>
            </w:r>
            <w:r>
              <w:rPr>
                <w:rFonts w:ascii="仿宋" w:eastAsia="仿宋" w:hAnsi="仿宋" w:cs="宋体"/>
                <w:kern w:val="0"/>
                <w:szCs w:val="21"/>
              </w:rPr>
              <w:t>1mm</w:t>
            </w:r>
            <w:r>
              <w:rPr>
                <w:rFonts w:ascii="仿宋" w:eastAsia="仿宋" w:hAnsi="仿宋" w:cs="宋体" w:hint="eastAsia"/>
                <w:kern w:val="0"/>
                <w:szCs w:val="21"/>
              </w:rPr>
              <w:t>的不锈钢管制成，架高</w:t>
            </w:r>
            <w:r>
              <w:rPr>
                <w:rFonts w:ascii="仿宋" w:eastAsia="仿宋" w:hAnsi="仿宋" w:cs="宋体"/>
                <w:kern w:val="0"/>
                <w:szCs w:val="21"/>
              </w:rPr>
              <w:t>880mm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w:t>
            </w:r>
          </w:p>
          <w:p w14:paraId="1671326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、车架脚安装有φ</w:t>
            </w:r>
            <w:r>
              <w:rPr>
                <w:rFonts w:ascii="仿宋" w:eastAsia="仿宋" w:hAnsi="仿宋" w:cs="宋体"/>
                <w:kern w:val="0"/>
                <w:szCs w:val="21"/>
              </w:rPr>
              <w:t>100mm</w:t>
            </w:r>
            <w:r>
              <w:rPr>
                <w:rFonts w:ascii="仿宋" w:eastAsia="仿宋" w:hAnsi="仿宋" w:cs="宋体" w:hint="eastAsia"/>
                <w:kern w:val="0"/>
                <w:szCs w:val="21"/>
              </w:rPr>
              <w:t>转动灵活的万向轮，带制动装置。</w:t>
            </w:r>
          </w:p>
          <w:p w14:paraId="0FA68D0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、整车安装好后应载重≥</w:t>
            </w:r>
            <w:r>
              <w:rPr>
                <w:rFonts w:ascii="仿宋" w:eastAsia="仿宋" w:hAnsi="仿宋" w:cs="宋体"/>
                <w:kern w:val="0"/>
                <w:szCs w:val="21"/>
              </w:rPr>
              <w:t>100Kg</w:t>
            </w:r>
            <w:r>
              <w:rPr>
                <w:rFonts w:ascii="仿宋" w:eastAsia="仿宋" w:hAnsi="仿宋" w:cs="宋体" w:hint="eastAsia"/>
                <w:kern w:val="0"/>
                <w:szCs w:val="21"/>
              </w:rPr>
              <w:t>，应运行平稳，不得变形、摇晃、松动。</w:t>
            </w:r>
          </w:p>
        </w:tc>
      </w:tr>
      <w:tr w:rsidR="00E62DEB" w14:paraId="5958FDC3"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D66ABB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6D54CC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生物显微镜</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FEFB0A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500</w:t>
            </w:r>
            <w:r>
              <w:rPr>
                <w:rFonts w:ascii="仿宋" w:eastAsia="仿宋" w:hAnsi="仿宋" w:cs="宋体" w:hint="eastAsia"/>
                <w:kern w:val="0"/>
                <w:szCs w:val="21"/>
              </w:rPr>
              <w:t>倍。技术要求符合</w:t>
            </w:r>
            <w:r>
              <w:rPr>
                <w:rFonts w:ascii="仿宋" w:eastAsia="仿宋" w:hAnsi="仿宋" w:cs="宋体"/>
                <w:kern w:val="0"/>
                <w:szCs w:val="21"/>
              </w:rPr>
              <w:t>GB/T 2985-2008</w:t>
            </w:r>
            <w:r>
              <w:rPr>
                <w:rFonts w:ascii="仿宋" w:eastAsia="仿宋" w:hAnsi="仿宋" w:cs="宋体" w:hint="eastAsia"/>
                <w:kern w:val="0"/>
                <w:szCs w:val="21"/>
              </w:rPr>
              <w:t>。</w:t>
            </w:r>
          </w:p>
        </w:tc>
      </w:tr>
      <w:tr w:rsidR="00E62DEB" w14:paraId="75C349E7"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60C0ED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7A2F2C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生物显微演示装置</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148828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彩色，分辨率</w:t>
            </w:r>
            <w:r>
              <w:rPr>
                <w:rFonts w:ascii="仿宋" w:eastAsia="仿宋" w:hAnsi="仿宋" w:cs="宋体"/>
                <w:kern w:val="0"/>
                <w:szCs w:val="21"/>
              </w:rPr>
              <w:t>450TV</w:t>
            </w:r>
            <w:r>
              <w:rPr>
                <w:rFonts w:ascii="仿宋" w:eastAsia="仿宋" w:hAnsi="仿宋" w:cs="宋体" w:hint="eastAsia"/>
                <w:kern w:val="0"/>
                <w:szCs w:val="21"/>
              </w:rPr>
              <w:t>线以上，放大倍数</w:t>
            </w:r>
            <w:r>
              <w:rPr>
                <w:rFonts w:ascii="仿宋" w:eastAsia="仿宋" w:hAnsi="仿宋" w:cs="宋体"/>
                <w:kern w:val="0"/>
                <w:szCs w:val="21"/>
              </w:rPr>
              <w:t>40</w:t>
            </w:r>
            <w:r>
              <w:rPr>
                <w:rFonts w:ascii="仿宋" w:eastAsia="仿宋" w:hAnsi="仿宋" w:cs="宋体" w:hint="eastAsia"/>
                <w:kern w:val="0"/>
                <w:szCs w:val="21"/>
              </w:rPr>
              <w:t>倍～</w:t>
            </w:r>
            <w:r>
              <w:rPr>
                <w:rFonts w:ascii="仿宋" w:eastAsia="仿宋" w:hAnsi="仿宋" w:cs="宋体"/>
                <w:kern w:val="0"/>
                <w:szCs w:val="21"/>
              </w:rPr>
              <w:t>1500</w:t>
            </w:r>
            <w:r>
              <w:rPr>
                <w:rFonts w:ascii="仿宋" w:eastAsia="仿宋" w:hAnsi="仿宋" w:cs="宋体" w:hint="eastAsia"/>
                <w:kern w:val="0"/>
                <w:szCs w:val="21"/>
              </w:rPr>
              <w:t>倍。</w:t>
            </w:r>
          </w:p>
        </w:tc>
      </w:tr>
      <w:tr w:rsidR="00E62DEB" w14:paraId="7E89DAE2"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FF7283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7CEA53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学生显微镜</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DA503A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200</w:t>
            </w:r>
            <w:r>
              <w:rPr>
                <w:rFonts w:ascii="仿宋" w:eastAsia="仿宋" w:hAnsi="仿宋" w:cs="宋体" w:hint="eastAsia"/>
                <w:kern w:val="0"/>
                <w:szCs w:val="21"/>
              </w:rPr>
              <w:t>倍，</w:t>
            </w:r>
            <w:r>
              <w:rPr>
                <w:rFonts w:ascii="宋体" w:hAnsi="宋体" w:cs="宋体" w:hint="eastAsia"/>
                <w:kern w:val="0"/>
                <w:szCs w:val="21"/>
              </w:rPr>
              <w:t>单筒。</w:t>
            </w:r>
            <w:r>
              <w:rPr>
                <w:rFonts w:ascii="仿宋" w:eastAsia="仿宋" w:hAnsi="仿宋" w:cs="宋体" w:hint="eastAsia"/>
                <w:kern w:val="0"/>
                <w:szCs w:val="21"/>
              </w:rPr>
              <w:t>技术要求符合</w:t>
            </w:r>
            <w:r>
              <w:rPr>
                <w:rFonts w:ascii="仿宋" w:eastAsia="仿宋" w:hAnsi="仿宋" w:cs="宋体"/>
                <w:kern w:val="0"/>
                <w:szCs w:val="21"/>
              </w:rPr>
              <w:t>GB/T 2985-2008</w:t>
            </w:r>
            <w:r>
              <w:rPr>
                <w:rFonts w:ascii="仿宋" w:eastAsia="仿宋" w:hAnsi="仿宋" w:cs="宋体" w:hint="eastAsia"/>
                <w:kern w:val="0"/>
                <w:szCs w:val="21"/>
              </w:rPr>
              <w:t>的相关规定。</w:t>
            </w:r>
          </w:p>
        </w:tc>
      </w:tr>
      <w:tr w:rsidR="00E62DEB" w14:paraId="33DBB151"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99EF94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2CED9B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数码显</w:t>
            </w:r>
            <w:r>
              <w:rPr>
                <w:rFonts w:ascii="仿宋" w:eastAsia="仿宋" w:hAnsi="仿宋" w:cs="宋体" w:hint="eastAsia"/>
                <w:kern w:val="0"/>
                <w:szCs w:val="21"/>
              </w:rPr>
              <w:lastRenderedPageBreak/>
              <w:t>微镜</w:t>
            </w:r>
          </w:p>
        </w:tc>
        <w:tc>
          <w:tcPr>
            <w:tcW w:w="6973" w:type="dxa"/>
            <w:tcBorders>
              <w:top w:val="single" w:sz="6" w:space="0" w:color="auto"/>
              <w:left w:val="single" w:sz="6" w:space="0" w:color="auto"/>
              <w:bottom w:val="single" w:sz="6" w:space="0" w:color="auto"/>
              <w:right w:val="single" w:sz="6" w:space="0" w:color="auto"/>
            </w:tcBorders>
          </w:tcPr>
          <w:p w14:paraId="4482F3A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1.</w:t>
            </w:r>
            <w:r>
              <w:rPr>
                <w:rFonts w:ascii="仿宋" w:eastAsia="仿宋" w:hAnsi="仿宋" w:cs="宋体" w:hint="eastAsia"/>
                <w:kern w:val="0"/>
                <w:szCs w:val="21"/>
              </w:rPr>
              <w:t>一体式数码液晶屏摄像系统</w:t>
            </w:r>
            <w:r>
              <w:rPr>
                <w:rFonts w:ascii="仿宋" w:eastAsia="仿宋" w:hAnsi="仿宋" w:cs="宋体"/>
                <w:kern w:val="0"/>
                <w:szCs w:val="21"/>
              </w:rPr>
              <w:t>:</w:t>
            </w:r>
            <w:r>
              <w:rPr>
                <w:rFonts w:ascii="仿宋" w:eastAsia="仿宋" w:hAnsi="仿宋" w:cs="宋体" w:hint="eastAsia"/>
                <w:kern w:val="0"/>
                <w:szCs w:val="21"/>
              </w:rPr>
              <w:t>一体化数码摄像系统，</w:t>
            </w:r>
            <w:r>
              <w:rPr>
                <w:rFonts w:ascii="仿宋" w:eastAsia="仿宋" w:hAnsi="仿宋" w:cs="宋体"/>
                <w:kern w:val="0"/>
                <w:szCs w:val="21"/>
              </w:rPr>
              <w:t xml:space="preserve">1/3 </w:t>
            </w:r>
            <w:r>
              <w:rPr>
                <w:rFonts w:ascii="仿宋" w:eastAsia="仿宋" w:hAnsi="仿宋" w:cs="宋体" w:hint="eastAsia"/>
                <w:kern w:val="0"/>
                <w:szCs w:val="21"/>
              </w:rPr>
              <w:t>英寸逐行扫描</w:t>
            </w:r>
            <w:r>
              <w:rPr>
                <w:rFonts w:ascii="仿宋" w:eastAsia="仿宋" w:hAnsi="仿宋" w:cs="宋体" w:hint="eastAsia"/>
                <w:kern w:val="0"/>
                <w:szCs w:val="21"/>
              </w:rPr>
              <w:lastRenderedPageBreak/>
              <w:t>传感器，高清晰彩色芯片，</w:t>
            </w:r>
            <w:r>
              <w:rPr>
                <w:rFonts w:ascii="仿宋" w:eastAsia="仿宋" w:hAnsi="仿宋" w:cs="宋体"/>
                <w:kern w:val="0"/>
                <w:szCs w:val="21"/>
              </w:rPr>
              <w:t xml:space="preserve"> 2592*1944</w:t>
            </w:r>
            <w:r>
              <w:rPr>
                <w:rFonts w:ascii="仿宋" w:eastAsia="仿宋" w:hAnsi="仿宋" w:cs="宋体" w:hint="eastAsia"/>
                <w:kern w:val="0"/>
                <w:szCs w:val="21"/>
              </w:rPr>
              <w:t>像素</w:t>
            </w:r>
            <w:r>
              <w:rPr>
                <w:rFonts w:ascii="仿宋" w:eastAsia="仿宋" w:hAnsi="仿宋" w:cs="宋体"/>
                <w:kern w:val="0"/>
                <w:szCs w:val="21"/>
              </w:rPr>
              <w:t xml:space="preserve"> CMOS </w:t>
            </w:r>
            <w:r>
              <w:rPr>
                <w:rFonts w:ascii="仿宋" w:eastAsia="仿宋" w:hAnsi="仿宋" w:cs="宋体" w:hint="eastAsia"/>
                <w:kern w:val="0"/>
                <w:szCs w:val="21"/>
              </w:rPr>
              <w:t>感光芯片，</w:t>
            </w:r>
            <w:r>
              <w:rPr>
                <w:rFonts w:ascii="仿宋" w:eastAsia="仿宋" w:hAnsi="仿宋" w:cs="宋体"/>
                <w:kern w:val="0"/>
                <w:szCs w:val="21"/>
              </w:rPr>
              <w:t xml:space="preserve">9 </w:t>
            </w:r>
            <w:r>
              <w:rPr>
                <w:rFonts w:ascii="仿宋" w:eastAsia="仿宋" w:hAnsi="仿宋" w:cs="宋体" w:hint="eastAsia"/>
                <w:kern w:val="0"/>
                <w:szCs w:val="21"/>
              </w:rPr>
              <w:t>寸宽屏液晶显示屏，支持</w:t>
            </w:r>
            <w:r>
              <w:rPr>
                <w:rFonts w:ascii="仿宋" w:eastAsia="仿宋" w:hAnsi="仿宋" w:cs="宋体"/>
                <w:kern w:val="0"/>
                <w:szCs w:val="21"/>
              </w:rPr>
              <w:t xml:space="preserve"> TF </w:t>
            </w:r>
            <w:r>
              <w:rPr>
                <w:rFonts w:ascii="仿宋" w:eastAsia="仿宋" w:hAnsi="仿宋" w:cs="宋体" w:hint="eastAsia"/>
                <w:kern w:val="0"/>
                <w:szCs w:val="21"/>
              </w:rPr>
              <w:t>卡、</w:t>
            </w:r>
            <w:r>
              <w:rPr>
                <w:rFonts w:ascii="仿宋" w:eastAsia="仿宋" w:hAnsi="仿宋" w:cs="宋体"/>
                <w:kern w:val="0"/>
                <w:szCs w:val="21"/>
              </w:rPr>
              <w:t xml:space="preserve">USB </w:t>
            </w:r>
            <w:r>
              <w:rPr>
                <w:rFonts w:ascii="仿宋" w:eastAsia="仿宋" w:hAnsi="仿宋" w:cs="宋体" w:hint="eastAsia"/>
                <w:kern w:val="0"/>
                <w:szCs w:val="21"/>
              </w:rPr>
              <w:t>接口输出。隐藏式悬浮全鼠标图解菜单操作，支持</w:t>
            </w:r>
            <w:r>
              <w:rPr>
                <w:rFonts w:ascii="仿宋" w:eastAsia="仿宋" w:hAnsi="仿宋" w:cs="宋体"/>
                <w:kern w:val="0"/>
                <w:szCs w:val="21"/>
              </w:rPr>
              <w:t xml:space="preserve"> USB</w:t>
            </w:r>
            <w:r>
              <w:rPr>
                <w:rFonts w:ascii="仿宋" w:eastAsia="仿宋" w:hAnsi="仿宋" w:cs="宋体" w:hint="eastAsia"/>
                <w:kern w:val="0"/>
                <w:szCs w:val="21"/>
              </w:rPr>
              <w:t>和显示屏同时输出，通过</w:t>
            </w:r>
            <w:r>
              <w:rPr>
                <w:rFonts w:ascii="仿宋" w:eastAsia="仿宋" w:hAnsi="仿宋" w:cs="宋体"/>
                <w:kern w:val="0"/>
                <w:szCs w:val="21"/>
              </w:rPr>
              <w:t xml:space="preserve"> USB </w:t>
            </w:r>
            <w:r>
              <w:rPr>
                <w:rFonts w:ascii="仿宋" w:eastAsia="仿宋" w:hAnsi="仿宋" w:cs="宋体" w:hint="eastAsia"/>
                <w:kern w:val="0"/>
                <w:szCs w:val="21"/>
              </w:rPr>
              <w:t>接口连接鼠标控制相机，全高清</w:t>
            </w:r>
            <w:r>
              <w:rPr>
                <w:rFonts w:ascii="仿宋" w:eastAsia="仿宋" w:hAnsi="仿宋" w:cs="宋体"/>
                <w:kern w:val="0"/>
                <w:szCs w:val="21"/>
              </w:rPr>
              <w:t xml:space="preserve"> 1080P/30fps</w:t>
            </w:r>
            <w:r>
              <w:rPr>
                <w:rFonts w:ascii="仿宋" w:eastAsia="仿宋" w:hAnsi="仿宋" w:cs="宋体" w:hint="eastAsia"/>
                <w:kern w:val="0"/>
                <w:szCs w:val="21"/>
              </w:rPr>
              <w:t>，高清晰度</w:t>
            </w:r>
            <w:r>
              <w:rPr>
                <w:rFonts w:ascii="仿宋" w:eastAsia="仿宋" w:hAnsi="仿宋" w:cs="宋体"/>
                <w:kern w:val="0"/>
                <w:szCs w:val="21"/>
              </w:rPr>
              <w:t xml:space="preserve"> 1920x1080 </w:t>
            </w:r>
            <w:r>
              <w:rPr>
                <w:rFonts w:ascii="仿宋" w:eastAsia="仿宋" w:hAnsi="仿宋" w:cs="宋体" w:hint="eastAsia"/>
                <w:kern w:val="0"/>
                <w:szCs w:val="21"/>
              </w:rPr>
              <w:t>分辨率</w:t>
            </w:r>
            <w:r>
              <w:rPr>
                <w:rFonts w:ascii="仿宋" w:eastAsia="仿宋" w:hAnsi="仿宋" w:cs="宋体"/>
                <w:kern w:val="0"/>
                <w:szCs w:val="21"/>
              </w:rPr>
              <w:t xml:space="preserve">; </w:t>
            </w:r>
            <w:r>
              <w:rPr>
                <w:rFonts w:ascii="仿宋" w:eastAsia="仿宋" w:hAnsi="仿宋" w:cs="宋体" w:hint="eastAsia"/>
                <w:kern w:val="0"/>
                <w:szCs w:val="21"/>
              </w:rPr>
              <w:t>图像可以动态对比，支持分屏浏览对比；支持设置十字线观察，最多支持</w:t>
            </w:r>
            <w:r>
              <w:rPr>
                <w:rFonts w:ascii="仿宋" w:eastAsia="仿宋" w:hAnsi="仿宋" w:cs="宋体"/>
                <w:kern w:val="0"/>
                <w:szCs w:val="21"/>
              </w:rPr>
              <w:t xml:space="preserve"> 16 </w:t>
            </w:r>
            <w:r>
              <w:rPr>
                <w:rFonts w:ascii="仿宋" w:eastAsia="仿宋" w:hAnsi="仿宋" w:cs="宋体" w:hint="eastAsia"/>
                <w:kern w:val="0"/>
                <w:szCs w:val="21"/>
              </w:rPr>
              <w:t>组十字线设定；支持自动白平衡和手动一键白平衡，图片时间保存等功能。图像处理分析软件提供图像灰度校正，图像</w:t>
            </w:r>
            <w:r>
              <w:rPr>
                <w:rFonts w:ascii="仿宋" w:eastAsia="仿宋" w:hAnsi="仿宋" w:cs="宋体"/>
                <w:kern w:val="0"/>
                <w:szCs w:val="21"/>
              </w:rPr>
              <w:t xml:space="preserve"> 2D </w:t>
            </w:r>
            <w:r>
              <w:rPr>
                <w:rFonts w:ascii="仿宋" w:eastAsia="仿宋" w:hAnsi="仿宋" w:cs="宋体" w:hint="eastAsia"/>
                <w:kern w:val="0"/>
                <w:szCs w:val="21"/>
              </w:rPr>
              <w:t>测量，图像拚接，景深延拓</w:t>
            </w:r>
            <w:r>
              <w:rPr>
                <w:rFonts w:ascii="仿宋" w:eastAsia="仿宋" w:hAnsi="仿宋" w:cs="宋体"/>
                <w:kern w:val="0"/>
                <w:szCs w:val="21"/>
              </w:rPr>
              <w:t xml:space="preserve">, </w:t>
            </w:r>
            <w:r>
              <w:rPr>
                <w:rFonts w:ascii="仿宋" w:eastAsia="仿宋" w:hAnsi="仿宋" w:cs="宋体" w:hint="eastAsia"/>
                <w:kern w:val="0"/>
                <w:szCs w:val="21"/>
              </w:rPr>
              <w:t>视频水印、颜色合成，图像分割与计数以及图像处理等众多视频或图像处理功能</w:t>
            </w:r>
          </w:p>
          <w:p w14:paraId="6ECB4ED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数码视野范围不小于</w:t>
            </w:r>
            <w:r>
              <w:rPr>
                <w:rFonts w:ascii="仿宋" w:eastAsia="仿宋" w:hAnsi="仿宋" w:cs="宋体"/>
                <w:kern w:val="0"/>
                <w:szCs w:val="21"/>
              </w:rPr>
              <w:t xml:space="preserve"> 80%</w:t>
            </w:r>
            <w:r>
              <w:rPr>
                <w:rFonts w:ascii="仿宋" w:eastAsia="仿宋" w:hAnsi="仿宋" w:cs="宋体" w:hint="eastAsia"/>
                <w:kern w:val="0"/>
                <w:szCs w:val="21"/>
              </w:rPr>
              <w:t>，可观察、拍照、传输等；</w:t>
            </w:r>
          </w:p>
          <w:p w14:paraId="089DBA1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可安装专业图像处理分析软件，可对图像的色彩、亮度对比度、曲线等进行修正，支持拍照、录像、动态、静态测量等；</w:t>
            </w:r>
          </w:p>
          <w:p w14:paraId="25F918F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手动，自动曝光，手动</w:t>
            </w:r>
            <w:r>
              <w:rPr>
                <w:rFonts w:ascii="仿宋" w:eastAsia="仿宋" w:hAnsi="仿宋" w:cs="宋体"/>
                <w:kern w:val="0"/>
                <w:szCs w:val="21"/>
              </w:rPr>
              <w:t>/</w:t>
            </w:r>
            <w:r>
              <w:rPr>
                <w:rFonts w:ascii="仿宋" w:eastAsia="仿宋" w:hAnsi="仿宋" w:cs="宋体" w:hint="eastAsia"/>
                <w:kern w:val="0"/>
                <w:szCs w:val="21"/>
              </w:rPr>
              <w:t>一次白平衡；</w:t>
            </w:r>
          </w:p>
          <w:p w14:paraId="603E907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放大倍数：</w:t>
            </w:r>
            <w:r>
              <w:rPr>
                <w:rFonts w:ascii="仿宋" w:eastAsia="仿宋" w:hAnsi="仿宋" w:cs="宋体"/>
                <w:kern w:val="0"/>
                <w:szCs w:val="21"/>
              </w:rPr>
              <w:t>40X~1600X</w:t>
            </w:r>
          </w:p>
          <w:p w14:paraId="5B38366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防霉铰链式三目观察筒：倾斜</w:t>
            </w:r>
            <w:r>
              <w:rPr>
                <w:rFonts w:ascii="仿宋" w:eastAsia="仿宋" w:hAnsi="仿宋" w:cs="宋体"/>
                <w:kern w:val="0"/>
                <w:szCs w:val="21"/>
              </w:rPr>
              <w:t xml:space="preserve"> 30</w:t>
            </w:r>
            <w:r>
              <w:rPr>
                <w:rFonts w:ascii="仿宋" w:eastAsia="仿宋" w:hAnsi="仿宋" w:cs="宋体" w:hint="eastAsia"/>
                <w:kern w:val="0"/>
                <w:szCs w:val="21"/>
              </w:rPr>
              <w:t>°，双视度调节，双目瞳距：</w:t>
            </w:r>
            <w:r>
              <w:rPr>
                <w:rFonts w:ascii="仿宋" w:eastAsia="仿宋" w:hAnsi="仿宋" w:cs="宋体"/>
                <w:kern w:val="0"/>
                <w:szCs w:val="21"/>
              </w:rPr>
              <w:t>48~75 mm</w:t>
            </w:r>
            <w:r>
              <w:rPr>
                <w:rFonts w:ascii="仿宋" w:eastAsia="仿宋" w:hAnsi="仿宋" w:cs="宋体" w:hint="eastAsia"/>
                <w:kern w:val="0"/>
                <w:szCs w:val="21"/>
              </w:rPr>
              <w:t>；</w:t>
            </w:r>
          </w:p>
          <w:p w14:paraId="168C418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目镜：</w:t>
            </w:r>
            <w:r>
              <w:rPr>
                <w:rFonts w:ascii="仿宋" w:eastAsia="仿宋" w:hAnsi="仿宋" w:cs="宋体"/>
                <w:kern w:val="0"/>
                <w:szCs w:val="21"/>
              </w:rPr>
              <w:t>10X/</w:t>
            </w:r>
            <w:r>
              <w:rPr>
                <w:rFonts w:ascii="仿宋" w:eastAsia="仿宋" w:hAnsi="仿宋" w:cs="宋体" w:hint="eastAsia"/>
                <w:kern w:val="0"/>
                <w:szCs w:val="21"/>
              </w:rPr>
              <w:t>φ</w:t>
            </w:r>
            <w:r>
              <w:rPr>
                <w:rFonts w:ascii="仿宋" w:eastAsia="仿宋" w:hAnsi="仿宋" w:cs="宋体"/>
                <w:kern w:val="0"/>
                <w:szCs w:val="21"/>
              </w:rPr>
              <w:t xml:space="preserve">18 </w:t>
            </w:r>
            <w:r>
              <w:rPr>
                <w:rFonts w:ascii="仿宋" w:eastAsia="仿宋" w:hAnsi="仿宋" w:cs="宋体" w:hint="eastAsia"/>
                <w:kern w:val="0"/>
                <w:szCs w:val="21"/>
              </w:rPr>
              <w:t>高眼点、广角目镜，目镜视度可调±</w:t>
            </w:r>
            <w:r>
              <w:rPr>
                <w:rFonts w:ascii="仿宋" w:eastAsia="仿宋" w:hAnsi="仿宋" w:cs="宋体"/>
                <w:kern w:val="0"/>
                <w:szCs w:val="21"/>
              </w:rPr>
              <w:t>5</w:t>
            </w:r>
            <w:r>
              <w:rPr>
                <w:rFonts w:ascii="仿宋" w:eastAsia="仿宋" w:hAnsi="仿宋" w:cs="宋体" w:hint="eastAsia"/>
                <w:kern w:val="0"/>
                <w:szCs w:val="21"/>
              </w:rPr>
              <w:t>；</w:t>
            </w:r>
            <w:r>
              <w:rPr>
                <w:rFonts w:ascii="仿宋" w:eastAsia="仿宋" w:hAnsi="仿宋" w:cs="宋体"/>
                <w:kern w:val="0"/>
                <w:szCs w:val="21"/>
              </w:rPr>
              <w:t>WF16X/</w:t>
            </w:r>
            <w:r>
              <w:rPr>
                <w:rFonts w:ascii="仿宋" w:eastAsia="仿宋" w:hAnsi="仿宋" w:cs="宋体" w:hint="eastAsia"/>
                <w:kern w:val="0"/>
                <w:szCs w:val="21"/>
              </w:rPr>
              <w:t>φ</w:t>
            </w:r>
            <w:r>
              <w:rPr>
                <w:rFonts w:ascii="仿宋" w:eastAsia="仿宋" w:hAnsi="仿宋" w:cs="宋体"/>
                <w:kern w:val="0"/>
                <w:szCs w:val="21"/>
              </w:rPr>
              <w:t xml:space="preserve">15 </w:t>
            </w:r>
            <w:r>
              <w:rPr>
                <w:rFonts w:ascii="仿宋" w:eastAsia="仿宋" w:hAnsi="仿宋" w:cs="宋体" w:hint="eastAsia"/>
                <w:kern w:val="0"/>
                <w:szCs w:val="21"/>
              </w:rPr>
              <w:t>广角目镜，目镜视度可调；</w:t>
            </w:r>
          </w:p>
          <w:p w14:paraId="1DBB64D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8.PHY</w:t>
            </w:r>
            <w:r>
              <w:rPr>
                <w:rFonts w:ascii="仿宋" w:eastAsia="仿宋" w:hAnsi="仿宋" w:cs="宋体" w:hint="eastAsia"/>
                <w:kern w:val="0"/>
                <w:szCs w:val="21"/>
              </w:rPr>
              <w:t>平场消色差物镜：</w:t>
            </w:r>
            <w:r>
              <w:rPr>
                <w:rFonts w:ascii="仿宋" w:eastAsia="仿宋" w:hAnsi="仿宋" w:cs="宋体"/>
                <w:kern w:val="0"/>
                <w:szCs w:val="21"/>
              </w:rPr>
              <w:t>4X</w:t>
            </w:r>
            <w:r>
              <w:rPr>
                <w:rFonts w:ascii="仿宋" w:eastAsia="仿宋" w:hAnsi="仿宋" w:cs="宋体" w:hint="eastAsia"/>
                <w:kern w:val="0"/>
                <w:szCs w:val="21"/>
              </w:rPr>
              <w:t>（</w:t>
            </w:r>
            <w:r>
              <w:rPr>
                <w:rFonts w:ascii="仿宋" w:eastAsia="仿宋" w:hAnsi="仿宋" w:cs="宋体"/>
                <w:kern w:val="0"/>
                <w:szCs w:val="21"/>
              </w:rPr>
              <w:t>0.10</w:t>
            </w:r>
            <w:r>
              <w:rPr>
                <w:rFonts w:ascii="仿宋" w:eastAsia="仿宋" w:hAnsi="仿宋" w:cs="宋体" w:hint="eastAsia"/>
                <w:kern w:val="0"/>
                <w:szCs w:val="21"/>
              </w:rPr>
              <w:t>）</w:t>
            </w:r>
            <w:r>
              <w:rPr>
                <w:rFonts w:ascii="仿宋" w:eastAsia="仿宋" w:hAnsi="仿宋" w:cs="宋体"/>
                <w:kern w:val="0"/>
                <w:szCs w:val="21"/>
              </w:rPr>
              <w:t>/WD25,10X</w:t>
            </w:r>
            <w:r>
              <w:rPr>
                <w:rFonts w:ascii="仿宋" w:eastAsia="仿宋" w:hAnsi="仿宋" w:cs="宋体" w:hint="eastAsia"/>
                <w:kern w:val="0"/>
                <w:szCs w:val="21"/>
              </w:rPr>
              <w:t>（</w:t>
            </w:r>
            <w:r>
              <w:rPr>
                <w:rFonts w:ascii="仿宋" w:eastAsia="仿宋" w:hAnsi="仿宋" w:cs="宋体"/>
                <w:kern w:val="0"/>
                <w:szCs w:val="21"/>
              </w:rPr>
              <w:t>0.25</w:t>
            </w:r>
            <w:r>
              <w:rPr>
                <w:rFonts w:ascii="仿宋" w:eastAsia="仿宋" w:hAnsi="仿宋" w:cs="宋体" w:hint="eastAsia"/>
                <w:kern w:val="0"/>
                <w:szCs w:val="21"/>
              </w:rPr>
              <w:t>）</w:t>
            </w:r>
            <w:r>
              <w:rPr>
                <w:rFonts w:ascii="仿宋" w:eastAsia="仿宋" w:hAnsi="仿宋" w:cs="宋体"/>
                <w:kern w:val="0"/>
                <w:szCs w:val="21"/>
              </w:rPr>
              <w:t>/WD7,40X</w:t>
            </w:r>
            <w:r>
              <w:rPr>
                <w:rFonts w:ascii="仿宋" w:eastAsia="仿宋" w:hAnsi="仿宋" w:cs="宋体" w:hint="eastAsia"/>
                <w:kern w:val="0"/>
                <w:szCs w:val="21"/>
              </w:rPr>
              <w:t>（</w:t>
            </w:r>
            <w:r>
              <w:rPr>
                <w:rFonts w:ascii="仿宋" w:eastAsia="仿宋" w:hAnsi="仿宋" w:cs="宋体"/>
                <w:kern w:val="0"/>
                <w:szCs w:val="21"/>
              </w:rPr>
              <w:t>0.6</w:t>
            </w:r>
            <w:r>
              <w:rPr>
                <w:rFonts w:ascii="仿宋" w:eastAsia="仿宋" w:hAnsi="仿宋" w:cs="宋体" w:hint="eastAsia"/>
                <w:kern w:val="0"/>
                <w:szCs w:val="21"/>
              </w:rPr>
              <w:t>、弹簧）</w:t>
            </w:r>
            <w:r>
              <w:rPr>
                <w:rFonts w:ascii="仿宋" w:eastAsia="仿宋" w:hAnsi="仿宋" w:cs="宋体"/>
                <w:kern w:val="0"/>
                <w:szCs w:val="21"/>
              </w:rPr>
              <w:t>/WD0.6</w:t>
            </w:r>
            <w:r>
              <w:rPr>
                <w:rFonts w:ascii="仿宋" w:eastAsia="仿宋" w:hAnsi="仿宋" w:cs="宋体" w:hint="eastAsia"/>
                <w:kern w:val="0"/>
                <w:szCs w:val="21"/>
              </w:rPr>
              <w:t>，</w:t>
            </w:r>
            <w:r>
              <w:rPr>
                <w:rFonts w:ascii="仿宋" w:eastAsia="仿宋" w:hAnsi="仿宋" w:cs="宋体"/>
                <w:kern w:val="0"/>
                <w:szCs w:val="21"/>
              </w:rPr>
              <w:t>100X</w:t>
            </w:r>
            <w:r>
              <w:rPr>
                <w:rFonts w:ascii="仿宋" w:eastAsia="仿宋" w:hAnsi="仿宋" w:cs="宋体" w:hint="eastAsia"/>
                <w:kern w:val="0"/>
                <w:szCs w:val="21"/>
              </w:rPr>
              <w:t>（</w:t>
            </w:r>
            <w:r>
              <w:rPr>
                <w:rFonts w:ascii="仿宋" w:eastAsia="仿宋" w:hAnsi="仿宋" w:cs="宋体"/>
                <w:kern w:val="0"/>
                <w:szCs w:val="21"/>
              </w:rPr>
              <w:t>1.25</w:t>
            </w:r>
            <w:r>
              <w:rPr>
                <w:rFonts w:ascii="仿宋" w:eastAsia="仿宋" w:hAnsi="仿宋" w:cs="宋体" w:hint="eastAsia"/>
                <w:kern w:val="0"/>
                <w:szCs w:val="21"/>
              </w:rPr>
              <w:t>、弹簧、油）</w:t>
            </w:r>
            <w:r>
              <w:rPr>
                <w:rFonts w:ascii="仿宋" w:eastAsia="仿宋" w:hAnsi="仿宋" w:cs="宋体"/>
                <w:kern w:val="0"/>
                <w:szCs w:val="21"/>
              </w:rPr>
              <w:t>/WD0.16</w:t>
            </w:r>
            <w:r>
              <w:rPr>
                <w:rFonts w:ascii="仿宋" w:eastAsia="仿宋" w:hAnsi="仿宋" w:cs="宋体" w:hint="eastAsia"/>
                <w:kern w:val="0"/>
                <w:szCs w:val="21"/>
              </w:rPr>
              <w:t>；</w:t>
            </w:r>
          </w:p>
          <w:p w14:paraId="391747F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物镜转换器：内倾式四孔转换器；</w:t>
            </w:r>
          </w:p>
          <w:p w14:paraId="4D2FD43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粗微调：共轴粗微调（带上限位及松紧调节环），粗调范围：</w:t>
            </w:r>
            <w:r>
              <w:rPr>
                <w:rFonts w:ascii="仿宋" w:eastAsia="仿宋" w:hAnsi="仿宋" w:cs="宋体"/>
                <w:kern w:val="0"/>
                <w:szCs w:val="21"/>
              </w:rPr>
              <w:t>25mm</w:t>
            </w:r>
            <w:r>
              <w:rPr>
                <w:rFonts w:ascii="仿宋" w:eastAsia="仿宋" w:hAnsi="仿宋" w:cs="宋体" w:hint="eastAsia"/>
                <w:kern w:val="0"/>
                <w:szCs w:val="21"/>
              </w:rPr>
              <w:t>，微调每转：</w:t>
            </w:r>
            <w:r>
              <w:rPr>
                <w:rFonts w:ascii="仿宋" w:eastAsia="仿宋" w:hAnsi="仿宋" w:cs="宋体"/>
                <w:kern w:val="0"/>
                <w:szCs w:val="21"/>
              </w:rPr>
              <w:t>0.2 mm</w:t>
            </w:r>
            <w:r>
              <w:rPr>
                <w:rFonts w:ascii="仿宋" w:eastAsia="仿宋" w:hAnsi="仿宋" w:cs="宋体" w:hint="eastAsia"/>
                <w:kern w:val="0"/>
                <w:szCs w:val="21"/>
              </w:rPr>
              <w:t>，微调最小格值：</w:t>
            </w:r>
            <w:r>
              <w:rPr>
                <w:rFonts w:ascii="仿宋" w:eastAsia="仿宋" w:hAnsi="仿宋" w:cs="宋体"/>
                <w:kern w:val="0"/>
                <w:szCs w:val="21"/>
              </w:rPr>
              <w:t xml:space="preserve">2 </w:t>
            </w:r>
            <w:r>
              <w:rPr>
                <w:rFonts w:ascii="仿宋" w:eastAsia="仿宋" w:hAnsi="仿宋" w:cs="宋体" w:hint="eastAsia"/>
                <w:kern w:val="0"/>
                <w:szCs w:val="21"/>
              </w:rPr>
              <w:t>μ</w:t>
            </w:r>
            <w:r>
              <w:rPr>
                <w:rFonts w:ascii="仿宋" w:eastAsia="仿宋" w:hAnsi="仿宋" w:cs="宋体"/>
                <w:kern w:val="0"/>
                <w:szCs w:val="21"/>
              </w:rPr>
              <w:t>m</w:t>
            </w:r>
            <w:r>
              <w:rPr>
                <w:rFonts w:ascii="宋体" w:hAnsi="宋体" w:cs="宋体" w:hint="eastAsia"/>
                <w:kern w:val="0"/>
                <w:szCs w:val="21"/>
              </w:rPr>
              <w:t>；</w:t>
            </w:r>
          </w:p>
          <w:p w14:paraId="3EED693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机械载物台：面积：</w:t>
            </w:r>
            <w:r>
              <w:rPr>
                <w:rFonts w:ascii="仿宋" w:eastAsia="仿宋" w:hAnsi="仿宋" w:cs="宋体"/>
                <w:kern w:val="0"/>
                <w:szCs w:val="21"/>
              </w:rPr>
              <w:t>115</w:t>
            </w:r>
            <w:r>
              <w:rPr>
                <w:rFonts w:ascii="仿宋" w:eastAsia="仿宋" w:hAnsi="仿宋" w:cs="宋体" w:hint="eastAsia"/>
                <w:kern w:val="0"/>
                <w:szCs w:val="21"/>
              </w:rPr>
              <w:t>×</w:t>
            </w:r>
            <w:r>
              <w:rPr>
                <w:rFonts w:ascii="仿宋" w:eastAsia="仿宋" w:hAnsi="仿宋" w:cs="宋体"/>
                <w:kern w:val="0"/>
                <w:szCs w:val="21"/>
              </w:rPr>
              <w:t>125 mm</w:t>
            </w:r>
            <w:r>
              <w:rPr>
                <w:rFonts w:ascii="仿宋" w:eastAsia="仿宋" w:hAnsi="仿宋" w:cs="宋体" w:hint="eastAsia"/>
                <w:kern w:val="0"/>
                <w:szCs w:val="21"/>
              </w:rPr>
              <w:t>：行程为</w:t>
            </w:r>
            <w:r>
              <w:rPr>
                <w:rFonts w:ascii="仿宋" w:eastAsia="仿宋" w:hAnsi="仿宋" w:cs="宋体"/>
                <w:kern w:val="0"/>
                <w:szCs w:val="21"/>
              </w:rPr>
              <w:t xml:space="preserve"> 76mm</w:t>
            </w:r>
            <w:r>
              <w:rPr>
                <w:rFonts w:ascii="仿宋" w:eastAsia="仿宋" w:hAnsi="仿宋" w:cs="宋体" w:hint="eastAsia"/>
                <w:kern w:val="0"/>
                <w:szCs w:val="21"/>
              </w:rPr>
              <w:t>×</w:t>
            </w:r>
            <w:r>
              <w:rPr>
                <w:rFonts w:ascii="仿宋" w:eastAsia="仿宋" w:hAnsi="仿宋" w:cs="宋体"/>
                <w:kern w:val="0"/>
                <w:szCs w:val="21"/>
              </w:rPr>
              <w:t>52mm</w:t>
            </w:r>
            <w:r>
              <w:rPr>
                <w:rFonts w:ascii="仿宋" w:eastAsia="仿宋" w:hAnsi="仿宋" w:cs="宋体" w:hint="eastAsia"/>
                <w:kern w:val="0"/>
                <w:szCs w:val="21"/>
              </w:rPr>
              <w:t>，右手控制，游标刻度为</w:t>
            </w:r>
            <w:r>
              <w:rPr>
                <w:rFonts w:ascii="仿宋" w:eastAsia="仿宋" w:hAnsi="仿宋" w:cs="宋体"/>
                <w:kern w:val="0"/>
                <w:szCs w:val="21"/>
              </w:rPr>
              <w:t xml:space="preserve"> 0.1mm</w:t>
            </w:r>
            <w:r>
              <w:rPr>
                <w:rFonts w:ascii="仿宋" w:eastAsia="仿宋" w:hAnsi="仿宋" w:cs="宋体" w:hint="eastAsia"/>
                <w:kern w:val="0"/>
                <w:szCs w:val="21"/>
              </w:rPr>
              <w:t>；</w:t>
            </w:r>
          </w:p>
          <w:p w14:paraId="34EA735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12.</w:t>
            </w:r>
            <w:r>
              <w:rPr>
                <w:rFonts w:ascii="仿宋" w:eastAsia="仿宋" w:hAnsi="仿宋" w:cs="宋体" w:hint="eastAsia"/>
                <w:kern w:val="0"/>
                <w:szCs w:val="21"/>
              </w:rPr>
              <w:t>阿贝式聚光镜：垂直移动范围</w:t>
            </w:r>
            <w:r>
              <w:rPr>
                <w:rFonts w:ascii="仿宋" w:eastAsia="仿宋" w:hAnsi="仿宋" w:cs="宋体"/>
                <w:kern w:val="0"/>
                <w:szCs w:val="21"/>
              </w:rPr>
              <w:t xml:space="preserve"> 10 mm</w:t>
            </w:r>
            <w:r>
              <w:rPr>
                <w:rFonts w:ascii="仿宋" w:eastAsia="仿宋" w:hAnsi="仿宋" w:cs="宋体" w:hint="eastAsia"/>
                <w:kern w:val="0"/>
                <w:szCs w:val="21"/>
              </w:rPr>
              <w:t>，</w:t>
            </w:r>
            <w:r>
              <w:rPr>
                <w:rFonts w:ascii="仿宋" w:eastAsia="仿宋" w:hAnsi="仿宋" w:cs="宋体"/>
                <w:kern w:val="0"/>
                <w:szCs w:val="21"/>
              </w:rPr>
              <w:t xml:space="preserve">NA=1.25 </w:t>
            </w:r>
            <w:r>
              <w:rPr>
                <w:rFonts w:ascii="仿宋" w:eastAsia="仿宋" w:hAnsi="仿宋" w:cs="宋体" w:hint="eastAsia"/>
                <w:kern w:val="0"/>
                <w:szCs w:val="21"/>
              </w:rPr>
              <w:t>带孔径光栏；</w:t>
            </w:r>
          </w:p>
          <w:p w14:paraId="2158B7D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13.</w:t>
            </w:r>
            <w:r>
              <w:rPr>
                <w:rFonts w:ascii="仿宋" w:eastAsia="仿宋" w:hAnsi="仿宋" w:cs="宋体" w:hint="eastAsia"/>
                <w:kern w:val="0"/>
                <w:szCs w:val="21"/>
              </w:rPr>
              <w:t>透射光源：复眼透镜</w:t>
            </w:r>
            <w:r>
              <w:rPr>
                <w:rFonts w:ascii="仿宋" w:eastAsia="仿宋" w:hAnsi="仿宋" w:cs="宋体"/>
                <w:kern w:val="0"/>
                <w:szCs w:val="21"/>
              </w:rPr>
              <w:t xml:space="preserve"> 3W LED </w:t>
            </w:r>
            <w:r>
              <w:rPr>
                <w:rFonts w:ascii="仿宋" w:eastAsia="仿宋" w:hAnsi="仿宋" w:cs="宋体" w:hint="eastAsia"/>
                <w:kern w:val="0"/>
                <w:szCs w:val="21"/>
              </w:rPr>
              <w:t>灯；</w:t>
            </w:r>
          </w:p>
          <w:p w14:paraId="6390782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w:t>
            </w:r>
            <w:r>
              <w:rPr>
                <w:rFonts w:ascii="仿宋" w:eastAsia="仿宋" w:hAnsi="仿宋" w:cs="宋体"/>
                <w:kern w:val="0"/>
                <w:szCs w:val="21"/>
              </w:rPr>
              <w:t>14.</w:t>
            </w:r>
            <w:r>
              <w:rPr>
                <w:rFonts w:ascii="仿宋" w:eastAsia="仿宋" w:hAnsi="仿宋" w:cs="宋体" w:hint="eastAsia"/>
                <w:kern w:val="0"/>
                <w:szCs w:val="21"/>
              </w:rPr>
              <w:t>侧光源：</w:t>
            </w:r>
            <w:r>
              <w:rPr>
                <w:rFonts w:ascii="仿宋" w:eastAsia="仿宋" w:hAnsi="仿宋" w:cs="宋体"/>
                <w:kern w:val="0"/>
                <w:szCs w:val="21"/>
              </w:rPr>
              <w:t xml:space="preserve"> LED </w:t>
            </w:r>
            <w:r>
              <w:rPr>
                <w:rFonts w:ascii="仿宋" w:eastAsia="仿宋" w:hAnsi="仿宋" w:cs="宋体" w:hint="eastAsia"/>
                <w:kern w:val="0"/>
                <w:szCs w:val="21"/>
              </w:rPr>
              <w:t>万向侧照明光源，可以观察实体标本并具有辅助照明功能，可以作为体视显微镜使用；显微镜可以充电使用，在停电情况下可以使用。</w:t>
            </w:r>
          </w:p>
          <w:p w14:paraId="385E8F5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15.</w:t>
            </w:r>
            <w:r>
              <w:rPr>
                <w:rFonts w:ascii="仿宋" w:eastAsia="仿宋" w:hAnsi="仿宋" w:cs="宋体" w:hint="eastAsia"/>
                <w:kern w:val="0"/>
                <w:szCs w:val="21"/>
              </w:rPr>
              <w:t>传输方式：</w:t>
            </w:r>
            <w:r>
              <w:rPr>
                <w:rFonts w:ascii="仿宋" w:eastAsia="仿宋" w:hAnsi="仿宋" w:cs="宋体"/>
                <w:kern w:val="0"/>
                <w:szCs w:val="21"/>
              </w:rPr>
              <w:t xml:space="preserve">USB </w:t>
            </w:r>
            <w:r>
              <w:rPr>
                <w:rFonts w:ascii="仿宋" w:eastAsia="仿宋" w:hAnsi="仿宋" w:cs="宋体" w:hint="eastAsia"/>
                <w:kern w:val="0"/>
                <w:szCs w:val="21"/>
              </w:rPr>
              <w:t>快速便捷连接教师主控电脑；</w:t>
            </w:r>
          </w:p>
          <w:p w14:paraId="1EACE8C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16.</w:t>
            </w:r>
            <w:r>
              <w:rPr>
                <w:rFonts w:ascii="仿宋" w:eastAsia="仿宋" w:hAnsi="仿宋" w:cs="宋体" w:hint="eastAsia"/>
                <w:kern w:val="0"/>
                <w:szCs w:val="21"/>
              </w:rPr>
              <w:t>显微镜具有整机防霉装置；</w:t>
            </w:r>
          </w:p>
          <w:p w14:paraId="6A6ABF4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w:t>
            </w:r>
            <w:r>
              <w:rPr>
                <w:rFonts w:ascii="仿宋" w:eastAsia="仿宋" w:hAnsi="仿宋" w:cs="宋体"/>
                <w:kern w:val="0"/>
                <w:szCs w:val="21"/>
              </w:rPr>
              <w:t>17.</w:t>
            </w:r>
            <w:r>
              <w:rPr>
                <w:rFonts w:ascii="仿宋" w:eastAsia="仿宋" w:hAnsi="仿宋" w:cs="宋体" w:hint="eastAsia"/>
                <w:kern w:val="0"/>
                <w:szCs w:val="21"/>
              </w:rPr>
              <w:t>定制化铝合金模块化附件箱，可收纳显微镜及实验用品</w:t>
            </w:r>
            <w:r>
              <w:rPr>
                <w:rFonts w:ascii="宋体" w:hAnsi="宋体" w:cs="宋体" w:hint="eastAsia"/>
                <w:kern w:val="0"/>
                <w:szCs w:val="21"/>
              </w:rPr>
              <w:t>。</w:t>
            </w:r>
          </w:p>
          <w:p w14:paraId="1C3A093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18.</w:t>
            </w:r>
            <w:r>
              <w:rPr>
                <w:rFonts w:ascii="仿宋" w:eastAsia="仿宋" w:hAnsi="仿宋" w:cs="宋体" w:hint="eastAsia"/>
                <w:kern w:val="0"/>
                <w:szCs w:val="21"/>
              </w:rPr>
              <w:t>提供第三方检测机构出具的</w:t>
            </w:r>
            <w:r>
              <w:rPr>
                <w:rFonts w:ascii="宋体" w:hAnsi="宋体" w:cs="宋体" w:hint="eastAsia"/>
                <w:kern w:val="0"/>
                <w:szCs w:val="21"/>
              </w:rPr>
              <w:t>数码显微镜</w:t>
            </w:r>
            <w:r>
              <w:rPr>
                <w:rFonts w:ascii="仿宋" w:eastAsia="仿宋" w:hAnsi="仿宋" w:cs="宋体" w:hint="eastAsia"/>
                <w:kern w:val="0"/>
                <w:szCs w:val="21"/>
              </w:rPr>
              <w:t>有效的合格的检测报告复印件。</w:t>
            </w:r>
          </w:p>
          <w:p w14:paraId="797FB8A6" w14:textId="77777777" w:rsidR="00E62DEB" w:rsidRDefault="00E62DEB">
            <w:pPr>
              <w:autoSpaceDE w:val="0"/>
              <w:autoSpaceDN w:val="0"/>
              <w:adjustRightInd w:val="0"/>
              <w:spacing w:line="360" w:lineRule="auto"/>
              <w:jc w:val="left"/>
              <w:rPr>
                <w:rFonts w:ascii="仿宋" w:eastAsia="仿宋" w:hAnsi="仿宋" w:cs="宋体"/>
                <w:kern w:val="0"/>
                <w:szCs w:val="21"/>
              </w:rPr>
            </w:pPr>
          </w:p>
        </w:tc>
      </w:tr>
      <w:tr w:rsidR="00E62DEB" w14:paraId="662DCB9C"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E2E316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D298F5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放大镜</w:t>
            </w:r>
            <w:r>
              <w:rPr>
                <w:rFonts w:ascii="宋体" w:hAnsi="宋体" w:cs="宋体" w:hint="eastAsia"/>
                <w:kern w:val="0"/>
                <w:szCs w:val="21"/>
              </w:rPr>
              <w:t>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E6BBC9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倍，直径不小于</w:t>
            </w:r>
            <w:r>
              <w:rPr>
                <w:rFonts w:ascii="仿宋" w:eastAsia="仿宋" w:hAnsi="仿宋" w:cs="宋体"/>
                <w:kern w:val="0"/>
                <w:szCs w:val="21"/>
              </w:rPr>
              <w:t>30mm</w:t>
            </w:r>
            <w:r>
              <w:rPr>
                <w:rFonts w:ascii="仿宋" w:eastAsia="仿宋" w:hAnsi="仿宋" w:cs="宋体" w:hint="eastAsia"/>
                <w:kern w:val="0"/>
                <w:szCs w:val="21"/>
              </w:rPr>
              <w:t>。</w:t>
            </w:r>
          </w:p>
        </w:tc>
      </w:tr>
      <w:tr w:rsidR="00E62DEB" w14:paraId="7A52FE83"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5E8FDB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659E10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放大镜</w:t>
            </w:r>
            <w:r>
              <w:rPr>
                <w:rFonts w:ascii="宋体" w:hAnsi="宋体" w:cs="宋体" w:hint="eastAsia"/>
                <w:kern w:val="0"/>
                <w:szCs w:val="21"/>
              </w:rPr>
              <w:t>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11A559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倍，直径不小于</w:t>
            </w:r>
            <w:r>
              <w:rPr>
                <w:rFonts w:ascii="仿宋" w:eastAsia="仿宋" w:hAnsi="仿宋" w:cs="宋体"/>
                <w:kern w:val="0"/>
                <w:szCs w:val="21"/>
              </w:rPr>
              <w:t>40mm</w:t>
            </w:r>
            <w:r>
              <w:rPr>
                <w:rFonts w:ascii="仿宋" w:eastAsia="仿宋" w:hAnsi="仿宋" w:cs="宋体" w:hint="eastAsia"/>
                <w:kern w:val="0"/>
                <w:szCs w:val="21"/>
              </w:rPr>
              <w:t>。</w:t>
            </w:r>
          </w:p>
        </w:tc>
      </w:tr>
      <w:tr w:rsidR="00E62DEB" w14:paraId="499F6381"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CFAD44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DAFCA1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酒精喷灯</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BE9BE8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1、供学校弯曲、加热、熔接各种玻璃管、棒用。</w:t>
            </w:r>
          </w:p>
          <w:p w14:paraId="51404FB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2、规格：坐式，</w:t>
            </w:r>
            <w:r>
              <w:rPr>
                <w:rFonts w:ascii="仿宋" w:eastAsia="仿宋" w:hAnsi="仿宋" w:cs="宋体"/>
                <w:kern w:val="0"/>
                <w:szCs w:val="21"/>
              </w:rPr>
              <w:t>200ml</w:t>
            </w:r>
            <w:r>
              <w:rPr>
                <w:rFonts w:ascii="仿宋" w:eastAsia="仿宋" w:hAnsi="仿宋" w:cs="宋体" w:hint="eastAsia"/>
                <w:kern w:val="0"/>
                <w:szCs w:val="21"/>
              </w:rPr>
              <w:t>。</w:t>
            </w:r>
          </w:p>
          <w:p w14:paraId="2B3FCCC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3、材料：铜材。焊接牢固，底和身成型结合后应双层折边焊接，加热及喷燃过程中不得有漏液现象。火焰稳定，可大小调节，注入</w:t>
            </w:r>
            <w:r>
              <w:rPr>
                <w:rFonts w:ascii="仿宋" w:eastAsia="仿宋" w:hAnsi="仿宋" w:cs="宋体"/>
                <w:kern w:val="0"/>
                <w:szCs w:val="21"/>
              </w:rPr>
              <w:t>200mL</w:t>
            </w:r>
            <w:r>
              <w:rPr>
                <w:rFonts w:ascii="仿宋" w:eastAsia="仿宋" w:hAnsi="仿宋" w:cs="宋体" w:hint="eastAsia"/>
                <w:kern w:val="0"/>
                <w:szCs w:val="21"/>
              </w:rPr>
              <w:t>酒精后连续喷燃时间应≥</w:t>
            </w:r>
            <w:r>
              <w:rPr>
                <w:rFonts w:ascii="仿宋" w:eastAsia="仿宋" w:hAnsi="仿宋" w:cs="宋体"/>
                <w:kern w:val="0"/>
                <w:szCs w:val="21"/>
              </w:rPr>
              <w:t>20min</w:t>
            </w:r>
            <w:r>
              <w:rPr>
                <w:rFonts w:ascii="仿宋" w:eastAsia="仿宋" w:hAnsi="仿宋" w:cs="宋体" w:hint="eastAsia"/>
                <w:kern w:val="0"/>
                <w:szCs w:val="21"/>
              </w:rPr>
              <w:t>，中断停止喷燃次数不得大于</w:t>
            </w:r>
            <w:r>
              <w:rPr>
                <w:rFonts w:ascii="仿宋" w:eastAsia="仿宋" w:hAnsi="仿宋" w:cs="宋体"/>
                <w:kern w:val="0"/>
                <w:szCs w:val="21"/>
              </w:rPr>
              <w:t>3</w:t>
            </w:r>
            <w:r>
              <w:rPr>
                <w:rFonts w:ascii="仿宋" w:eastAsia="仿宋" w:hAnsi="仿宋" w:cs="宋体" w:hint="eastAsia"/>
                <w:kern w:val="0"/>
                <w:szCs w:val="21"/>
              </w:rPr>
              <w:t>次。火焰温度应能达到</w:t>
            </w:r>
            <w:r>
              <w:rPr>
                <w:rFonts w:ascii="仿宋" w:eastAsia="仿宋" w:hAnsi="仿宋" w:cs="宋体"/>
                <w:kern w:val="0"/>
                <w:szCs w:val="21"/>
              </w:rPr>
              <w:t>800</w:t>
            </w:r>
            <w:r>
              <w:rPr>
                <w:rFonts w:ascii="仿宋" w:eastAsia="仿宋" w:hAnsi="仿宋" w:cs="宋体" w:hint="eastAsia"/>
                <w:kern w:val="0"/>
                <w:szCs w:val="21"/>
              </w:rPr>
              <w:t>℃～</w:t>
            </w:r>
            <w:r>
              <w:rPr>
                <w:rFonts w:ascii="仿宋" w:eastAsia="仿宋" w:hAnsi="仿宋" w:cs="宋体"/>
                <w:kern w:val="0"/>
                <w:szCs w:val="21"/>
              </w:rPr>
              <w:t>1100</w:t>
            </w:r>
            <w:r>
              <w:rPr>
                <w:rFonts w:ascii="仿宋" w:eastAsia="仿宋" w:hAnsi="仿宋" w:cs="宋体" w:hint="eastAsia"/>
                <w:kern w:val="0"/>
                <w:szCs w:val="21"/>
              </w:rPr>
              <w:t>℃。</w:t>
            </w:r>
            <w:r>
              <w:rPr>
                <w:rFonts w:ascii="仿宋" w:eastAsia="仿宋" w:hAnsi="仿宋" w:cs="宋体"/>
                <w:kern w:val="0"/>
                <w:szCs w:val="21"/>
              </w:rPr>
              <w:t xml:space="preserve">      </w:t>
            </w:r>
          </w:p>
        </w:tc>
      </w:tr>
      <w:tr w:rsidR="00E62DEB" w14:paraId="3956AD6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2B91FB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302466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听诊器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953F3F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1、振动膜界面直径≥</w:t>
            </w:r>
            <w:r>
              <w:rPr>
                <w:rFonts w:ascii="仿宋" w:eastAsia="仿宋" w:hAnsi="仿宋" w:cs="宋体"/>
                <w:kern w:val="0"/>
                <w:szCs w:val="21"/>
              </w:rPr>
              <w:t>35mm</w:t>
            </w:r>
            <w:r>
              <w:rPr>
                <w:rFonts w:ascii="仿宋" w:eastAsia="仿宋" w:hAnsi="仿宋" w:cs="宋体" w:hint="eastAsia"/>
                <w:kern w:val="0"/>
                <w:szCs w:val="21"/>
              </w:rPr>
              <w:t>。</w:t>
            </w:r>
            <w:r>
              <w:rPr>
                <w:rFonts w:ascii="仿宋" w:eastAsia="仿宋" w:hAnsi="仿宋" w:cs="宋体"/>
                <w:kern w:val="0"/>
                <w:szCs w:val="21"/>
              </w:rPr>
              <w:t xml:space="preserve">        </w:t>
            </w:r>
          </w:p>
          <w:p w14:paraId="04C29EE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2、金属部件选用铝合金或其它</w:t>
            </w:r>
            <w:r>
              <w:rPr>
                <w:rFonts w:ascii="宋体" w:hAnsi="宋体" w:cs="宋体" w:hint="eastAsia"/>
                <w:kern w:val="0"/>
                <w:szCs w:val="21"/>
              </w:rPr>
              <w:t>不低于</w:t>
            </w:r>
            <w:r>
              <w:rPr>
                <w:rFonts w:ascii="仿宋" w:eastAsia="仿宋" w:hAnsi="仿宋" w:cs="宋体" w:hint="eastAsia"/>
                <w:kern w:val="0"/>
                <w:szCs w:val="21"/>
              </w:rPr>
              <w:t>铝合金</w:t>
            </w:r>
            <w:r>
              <w:rPr>
                <w:rFonts w:ascii="宋体" w:hAnsi="宋体" w:cs="宋体" w:hint="eastAsia"/>
                <w:kern w:val="0"/>
                <w:szCs w:val="21"/>
              </w:rPr>
              <w:t>性能</w:t>
            </w:r>
            <w:r>
              <w:rPr>
                <w:rFonts w:ascii="仿宋" w:eastAsia="仿宋" w:hAnsi="仿宋" w:cs="宋体" w:hint="eastAsia"/>
                <w:kern w:val="0"/>
                <w:szCs w:val="21"/>
              </w:rPr>
              <w:t>的材料制造。技术要求应符合</w:t>
            </w:r>
            <w:r>
              <w:rPr>
                <w:rFonts w:ascii="仿宋" w:eastAsia="仿宋" w:hAnsi="仿宋" w:cs="宋体"/>
                <w:kern w:val="0"/>
                <w:szCs w:val="21"/>
              </w:rPr>
              <w:t>YY91035</w:t>
            </w:r>
            <w:r>
              <w:rPr>
                <w:rFonts w:ascii="仿宋" w:eastAsia="仿宋" w:hAnsi="仿宋" w:cs="宋体" w:hint="eastAsia"/>
                <w:kern w:val="0"/>
                <w:szCs w:val="21"/>
              </w:rPr>
              <w:t>相关规定。</w:t>
            </w:r>
            <w:r>
              <w:rPr>
                <w:rFonts w:ascii="仿宋" w:eastAsia="仿宋" w:hAnsi="仿宋" w:cs="宋体"/>
                <w:kern w:val="0"/>
                <w:szCs w:val="21"/>
              </w:rPr>
              <w:t xml:space="preserve"> </w:t>
            </w:r>
          </w:p>
        </w:tc>
      </w:tr>
      <w:tr w:rsidR="00E62DEB" w14:paraId="7979C713"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D48209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31618B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水槽</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1BF0D9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水槽里口尺寸：</w:t>
            </w:r>
            <w:r>
              <w:rPr>
                <w:rFonts w:ascii="仿宋" w:eastAsia="仿宋" w:hAnsi="仿宋" w:cs="宋体"/>
                <w:kern w:val="0"/>
                <w:szCs w:val="21"/>
              </w:rPr>
              <w:t>250*180*100mm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），壁厚≥</w:t>
            </w:r>
            <w:r>
              <w:rPr>
                <w:rFonts w:ascii="仿宋" w:eastAsia="仿宋" w:hAnsi="仿宋" w:cs="宋体"/>
                <w:kern w:val="0"/>
                <w:szCs w:val="21"/>
              </w:rPr>
              <w:t>2mm,</w:t>
            </w:r>
            <w:r>
              <w:rPr>
                <w:rFonts w:ascii="仿宋" w:eastAsia="仿宋" w:hAnsi="仿宋" w:cs="宋体" w:hint="eastAsia"/>
                <w:kern w:val="0"/>
                <w:szCs w:val="21"/>
              </w:rPr>
              <w:t>上下梯度≤</w:t>
            </w:r>
            <w:r>
              <w:rPr>
                <w:rFonts w:ascii="仿宋" w:eastAsia="仿宋" w:hAnsi="仿宋" w:cs="宋体"/>
                <w:kern w:val="0"/>
                <w:szCs w:val="21"/>
              </w:rPr>
              <w:t>3mm</w:t>
            </w:r>
            <w:r>
              <w:rPr>
                <w:rFonts w:ascii="仿宋" w:eastAsia="仿宋" w:hAnsi="仿宋" w:cs="宋体" w:hint="eastAsia"/>
                <w:kern w:val="0"/>
                <w:szCs w:val="21"/>
              </w:rPr>
              <w:t>，四周园角≤</w:t>
            </w:r>
            <w:r>
              <w:rPr>
                <w:rFonts w:ascii="仿宋" w:eastAsia="仿宋" w:hAnsi="仿宋" w:cs="宋体"/>
                <w:kern w:val="0"/>
                <w:szCs w:val="21"/>
              </w:rPr>
              <w:t>R5mm</w:t>
            </w:r>
            <w:r>
              <w:rPr>
                <w:rFonts w:ascii="仿宋" w:eastAsia="仿宋" w:hAnsi="仿宋" w:cs="宋体" w:hint="eastAsia"/>
                <w:kern w:val="0"/>
                <w:szCs w:val="21"/>
              </w:rPr>
              <w:t>。附集气架，上面可排列两个</w:t>
            </w:r>
            <w:r>
              <w:rPr>
                <w:rFonts w:ascii="仿宋" w:eastAsia="仿宋" w:hAnsi="仿宋" w:cs="宋体"/>
                <w:kern w:val="0"/>
                <w:szCs w:val="21"/>
              </w:rPr>
              <w:t>125ml</w:t>
            </w:r>
            <w:r>
              <w:rPr>
                <w:rFonts w:ascii="仿宋" w:eastAsia="仿宋" w:hAnsi="仿宋" w:cs="宋体" w:hint="eastAsia"/>
                <w:kern w:val="0"/>
                <w:szCs w:val="21"/>
              </w:rPr>
              <w:t>的集气瓶，与槽底的距离为</w:t>
            </w:r>
            <w:r>
              <w:rPr>
                <w:rFonts w:ascii="仿宋" w:eastAsia="仿宋" w:hAnsi="仿宋" w:cs="宋体"/>
                <w:kern w:val="0"/>
                <w:szCs w:val="21"/>
              </w:rPr>
              <w:t>25-30mm.</w:t>
            </w:r>
            <w:r>
              <w:rPr>
                <w:rFonts w:ascii="仿宋" w:eastAsia="仿宋" w:hAnsi="仿宋" w:cs="宋体" w:hint="eastAsia"/>
                <w:kern w:val="0"/>
                <w:szCs w:val="21"/>
              </w:rPr>
              <w:t>。槽壁不得有不平，各边上口的不直度≤</w:t>
            </w:r>
            <w:r>
              <w:rPr>
                <w:rFonts w:ascii="仿宋" w:eastAsia="仿宋" w:hAnsi="仿宋" w:cs="宋体"/>
                <w:kern w:val="0"/>
                <w:szCs w:val="21"/>
              </w:rPr>
              <w:t>2mm</w:t>
            </w:r>
            <w:r>
              <w:rPr>
                <w:rFonts w:ascii="仿宋" w:eastAsia="仿宋" w:hAnsi="仿宋" w:cs="宋体" w:hint="eastAsia"/>
                <w:kern w:val="0"/>
                <w:szCs w:val="21"/>
              </w:rPr>
              <w:t>。水槽应不</w:t>
            </w:r>
            <w:r>
              <w:rPr>
                <w:rFonts w:ascii="仿宋" w:eastAsia="仿宋" w:hAnsi="仿宋" w:cs="宋体" w:hint="eastAsia"/>
                <w:kern w:val="0"/>
                <w:szCs w:val="21"/>
              </w:rPr>
              <w:lastRenderedPageBreak/>
              <w:t>因温度和盛水时重力的影响而发生形变（水温</w:t>
            </w:r>
            <w:r>
              <w:rPr>
                <w:rFonts w:ascii="仿宋" w:eastAsia="仿宋" w:hAnsi="仿宋" w:cs="宋体"/>
                <w:kern w:val="0"/>
                <w:szCs w:val="21"/>
              </w:rPr>
              <w:t>40</w:t>
            </w:r>
            <w:r>
              <w:rPr>
                <w:rFonts w:ascii="仿宋" w:eastAsia="仿宋" w:hAnsi="仿宋" w:cs="宋体" w:hint="eastAsia"/>
                <w:kern w:val="0"/>
                <w:szCs w:val="21"/>
              </w:rPr>
              <w:t>°</w:t>
            </w:r>
            <w:r>
              <w:rPr>
                <w:rFonts w:ascii="仿宋" w:eastAsia="仿宋" w:hAnsi="仿宋" w:cs="宋体"/>
                <w:kern w:val="0"/>
                <w:szCs w:val="21"/>
              </w:rPr>
              <w:t>c</w:t>
            </w:r>
            <w:r>
              <w:rPr>
                <w:rFonts w:ascii="仿宋" w:eastAsia="仿宋" w:hAnsi="仿宋" w:cs="宋体" w:hint="eastAsia"/>
                <w:kern w:val="0"/>
                <w:szCs w:val="21"/>
              </w:rPr>
              <w:t>）。水槽及集器架应能在高度</w:t>
            </w:r>
            <w:r>
              <w:rPr>
                <w:rFonts w:ascii="仿宋" w:eastAsia="仿宋" w:hAnsi="仿宋" w:cs="宋体"/>
                <w:kern w:val="0"/>
                <w:szCs w:val="21"/>
              </w:rPr>
              <w:t>1M</w:t>
            </w:r>
            <w:r>
              <w:rPr>
                <w:rFonts w:ascii="仿宋" w:eastAsia="仿宋" w:hAnsi="仿宋" w:cs="宋体" w:hint="eastAsia"/>
                <w:kern w:val="0"/>
                <w:szCs w:val="21"/>
              </w:rPr>
              <w:t>处自由下落与水泥地面时不碎不裂。</w:t>
            </w:r>
          </w:p>
        </w:tc>
      </w:tr>
      <w:tr w:rsidR="00E62DEB" w14:paraId="6B7159B9"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FD726F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0BFE2CA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方座支架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1036CC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方座支架由立杆</w:t>
            </w:r>
            <w:r>
              <w:rPr>
                <w:rFonts w:ascii="仿宋" w:eastAsia="仿宋" w:hAnsi="仿宋" w:cs="宋体"/>
                <w:kern w:val="0"/>
                <w:szCs w:val="21"/>
              </w:rPr>
              <w:t>1</w:t>
            </w:r>
            <w:r>
              <w:rPr>
                <w:rFonts w:ascii="仿宋" w:eastAsia="仿宋" w:hAnsi="仿宋" w:cs="宋体" w:hint="eastAsia"/>
                <w:kern w:val="0"/>
                <w:szCs w:val="21"/>
              </w:rPr>
              <w:t>根，方形底座</w:t>
            </w:r>
            <w:r>
              <w:rPr>
                <w:rFonts w:ascii="仿宋" w:eastAsia="仿宋" w:hAnsi="仿宋" w:cs="宋体"/>
                <w:kern w:val="0"/>
                <w:szCs w:val="21"/>
              </w:rPr>
              <w:t>1</w:t>
            </w:r>
            <w:r>
              <w:rPr>
                <w:rFonts w:ascii="仿宋" w:eastAsia="仿宋" w:hAnsi="仿宋" w:cs="宋体" w:hint="eastAsia"/>
                <w:kern w:val="0"/>
                <w:szCs w:val="21"/>
              </w:rPr>
              <w:t>个，平行夹</w:t>
            </w:r>
            <w:r>
              <w:rPr>
                <w:rFonts w:ascii="仿宋" w:eastAsia="仿宋" w:hAnsi="仿宋" w:cs="宋体"/>
                <w:kern w:val="0"/>
                <w:szCs w:val="21"/>
              </w:rPr>
              <w:t>1</w:t>
            </w:r>
            <w:r>
              <w:rPr>
                <w:rFonts w:ascii="仿宋" w:eastAsia="仿宋" w:hAnsi="仿宋" w:cs="宋体" w:hint="eastAsia"/>
                <w:kern w:val="0"/>
                <w:szCs w:val="21"/>
              </w:rPr>
              <w:t>个，垂直夹</w:t>
            </w:r>
            <w:r>
              <w:rPr>
                <w:rFonts w:ascii="仿宋" w:eastAsia="仿宋" w:hAnsi="仿宋" w:cs="宋体"/>
                <w:kern w:val="0"/>
                <w:szCs w:val="21"/>
              </w:rPr>
              <w:t>2</w:t>
            </w:r>
            <w:r>
              <w:rPr>
                <w:rFonts w:ascii="仿宋" w:eastAsia="仿宋" w:hAnsi="仿宋" w:cs="宋体" w:hint="eastAsia"/>
                <w:kern w:val="0"/>
                <w:szCs w:val="21"/>
              </w:rPr>
              <w:t>个，烧瓶夹</w:t>
            </w:r>
            <w:r>
              <w:rPr>
                <w:rFonts w:ascii="仿宋" w:eastAsia="仿宋" w:hAnsi="仿宋" w:cs="宋体"/>
                <w:kern w:val="0"/>
                <w:szCs w:val="21"/>
              </w:rPr>
              <w:t>1</w:t>
            </w:r>
            <w:r>
              <w:rPr>
                <w:rFonts w:ascii="仿宋" w:eastAsia="仿宋" w:hAnsi="仿宋" w:cs="宋体" w:hint="eastAsia"/>
                <w:kern w:val="0"/>
                <w:szCs w:val="21"/>
              </w:rPr>
              <w:t>个，大环</w:t>
            </w:r>
            <w:r>
              <w:rPr>
                <w:rFonts w:ascii="仿宋" w:eastAsia="仿宋" w:hAnsi="仿宋" w:cs="宋体"/>
                <w:kern w:val="0"/>
                <w:szCs w:val="21"/>
              </w:rPr>
              <w:t>1</w:t>
            </w:r>
            <w:r>
              <w:rPr>
                <w:rFonts w:ascii="仿宋" w:eastAsia="仿宋" w:hAnsi="仿宋" w:cs="宋体" w:hint="eastAsia"/>
                <w:kern w:val="0"/>
                <w:szCs w:val="21"/>
              </w:rPr>
              <w:t>个，小环</w:t>
            </w:r>
            <w:r>
              <w:rPr>
                <w:rFonts w:ascii="仿宋" w:eastAsia="仿宋" w:hAnsi="仿宋" w:cs="宋体"/>
                <w:kern w:val="0"/>
                <w:szCs w:val="21"/>
              </w:rPr>
              <w:t>1</w:t>
            </w:r>
            <w:r>
              <w:rPr>
                <w:rFonts w:ascii="仿宋" w:eastAsia="仿宋" w:hAnsi="仿宋" w:cs="宋体" w:hint="eastAsia"/>
                <w:kern w:val="0"/>
                <w:szCs w:val="21"/>
              </w:rPr>
              <w:t>个，吊杆</w:t>
            </w:r>
            <w:r>
              <w:rPr>
                <w:rFonts w:ascii="仿宋" w:eastAsia="仿宋" w:hAnsi="仿宋" w:cs="宋体"/>
                <w:kern w:val="0"/>
                <w:szCs w:val="21"/>
              </w:rPr>
              <w:t>1</w:t>
            </w:r>
            <w:r>
              <w:rPr>
                <w:rFonts w:ascii="仿宋" w:eastAsia="仿宋" w:hAnsi="仿宋" w:cs="宋体" w:hint="eastAsia"/>
                <w:kern w:val="0"/>
                <w:szCs w:val="21"/>
              </w:rPr>
              <w:t>根等组成。底座尺寸</w:t>
            </w:r>
            <w:r>
              <w:rPr>
                <w:rFonts w:ascii="仿宋" w:eastAsia="仿宋" w:hAnsi="仿宋" w:cs="宋体"/>
                <w:kern w:val="0"/>
                <w:szCs w:val="21"/>
              </w:rPr>
              <w:t>210</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w:t>
            </w:r>
            <w:r>
              <w:rPr>
                <w:rFonts w:ascii="仿宋" w:eastAsia="仿宋" w:hAnsi="仿宋" w:cs="宋体"/>
                <w:kern w:val="0"/>
                <w:szCs w:val="21"/>
              </w:rPr>
              <w:t>135</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，重量</w:t>
            </w:r>
            <w:r>
              <w:rPr>
                <w:rFonts w:ascii="仿宋" w:eastAsia="仿宋" w:hAnsi="仿宋" w:cs="宋体"/>
                <w:kern w:val="0"/>
                <w:szCs w:val="21"/>
              </w:rPr>
              <w:t xml:space="preserve">1.5kg, </w:t>
            </w:r>
            <w:r>
              <w:rPr>
                <w:rFonts w:ascii="仿宋" w:eastAsia="仿宋" w:hAnsi="仿宋" w:cs="宋体" w:hint="eastAsia"/>
                <w:kern w:val="0"/>
                <w:szCs w:val="21"/>
              </w:rPr>
              <w:t>底座整体注塑成型，表面耐酸、耐碱、耐油。板面上斜条纹深</w:t>
            </w:r>
            <w:r>
              <w:rPr>
                <w:rFonts w:ascii="仿宋" w:eastAsia="仿宋" w:hAnsi="仿宋" w:cs="宋体"/>
                <w:kern w:val="0"/>
                <w:szCs w:val="21"/>
              </w:rPr>
              <w:t>1.0mm,</w:t>
            </w:r>
            <w:r>
              <w:rPr>
                <w:rFonts w:ascii="仿宋" w:eastAsia="仿宋" w:hAnsi="仿宋" w:cs="宋体" w:hint="eastAsia"/>
                <w:kern w:val="0"/>
                <w:szCs w:val="21"/>
              </w:rPr>
              <w:t>宽</w:t>
            </w:r>
            <w:r>
              <w:rPr>
                <w:rFonts w:ascii="仿宋" w:eastAsia="仿宋" w:hAnsi="仿宋" w:cs="宋体"/>
                <w:kern w:val="0"/>
                <w:szCs w:val="21"/>
              </w:rPr>
              <w:t>2.5mm</w:t>
            </w:r>
            <w:r>
              <w:rPr>
                <w:rFonts w:ascii="仿宋" w:eastAsia="仿宋" w:hAnsi="仿宋" w:cs="宋体" w:hint="eastAsia"/>
                <w:kern w:val="0"/>
                <w:szCs w:val="21"/>
              </w:rPr>
              <w:t>成交叉形状均布，为保证原有铸铁底座的韧性内嵌有钢板。立杆直径Φ</w:t>
            </w:r>
            <w:r>
              <w:rPr>
                <w:rFonts w:ascii="仿宋" w:eastAsia="仿宋" w:hAnsi="仿宋" w:cs="宋体"/>
                <w:kern w:val="0"/>
                <w:szCs w:val="21"/>
              </w:rPr>
              <w:t>12.6</w:t>
            </w:r>
            <w:r>
              <w:rPr>
                <w:rFonts w:ascii="仿宋" w:eastAsia="仿宋" w:hAnsi="仿宋" w:cs="宋体" w:hint="eastAsia"/>
                <w:kern w:val="0"/>
                <w:szCs w:val="21"/>
              </w:rPr>
              <w:t>±</w:t>
            </w:r>
            <w:r>
              <w:rPr>
                <w:rFonts w:ascii="仿宋" w:eastAsia="仿宋" w:hAnsi="仿宋" w:cs="宋体"/>
                <w:kern w:val="0"/>
                <w:szCs w:val="21"/>
              </w:rPr>
              <w:t>0,1mm</w:t>
            </w:r>
            <w:r>
              <w:rPr>
                <w:rFonts w:ascii="仿宋" w:eastAsia="仿宋" w:hAnsi="仿宋" w:cs="宋体" w:hint="eastAsia"/>
                <w:kern w:val="0"/>
                <w:szCs w:val="21"/>
              </w:rPr>
              <w:t>，立杆一端有Μ</w:t>
            </w:r>
            <w:r>
              <w:rPr>
                <w:rFonts w:ascii="仿宋" w:eastAsia="仿宋" w:hAnsi="仿宋" w:cs="宋体"/>
                <w:kern w:val="0"/>
                <w:szCs w:val="21"/>
              </w:rPr>
              <w:t>10</w:t>
            </w:r>
            <w:r>
              <w:rPr>
                <w:rFonts w:ascii="仿宋" w:eastAsia="仿宋" w:hAnsi="仿宋" w:cs="宋体" w:hint="eastAsia"/>
                <w:kern w:val="0"/>
                <w:szCs w:val="21"/>
              </w:rPr>
              <w:t>×</w:t>
            </w:r>
            <w:r>
              <w:rPr>
                <w:rFonts w:ascii="仿宋" w:eastAsia="仿宋" w:hAnsi="仿宋" w:cs="宋体"/>
                <w:kern w:val="0"/>
                <w:szCs w:val="21"/>
              </w:rPr>
              <w:t>15</w:t>
            </w:r>
            <w:r>
              <w:rPr>
                <w:rFonts w:ascii="仿宋" w:eastAsia="仿宋" w:hAnsi="仿宋" w:cs="宋体" w:hint="eastAsia"/>
                <w:kern w:val="0"/>
                <w:szCs w:val="21"/>
              </w:rPr>
              <w:t>螺纹，总长度不得小于</w:t>
            </w:r>
            <w:r>
              <w:rPr>
                <w:rFonts w:ascii="仿宋" w:eastAsia="仿宋" w:hAnsi="仿宋" w:cs="宋体"/>
                <w:kern w:val="0"/>
                <w:szCs w:val="21"/>
              </w:rPr>
              <w:t>640mm</w:t>
            </w:r>
            <w:r>
              <w:rPr>
                <w:rFonts w:ascii="仿宋" w:eastAsia="仿宋" w:hAnsi="仿宋" w:cs="宋体" w:hint="eastAsia"/>
                <w:kern w:val="0"/>
                <w:szCs w:val="21"/>
              </w:rPr>
              <w:t>，碳钢制作表面镀铬处理。大环内径Φ</w:t>
            </w:r>
            <w:r>
              <w:rPr>
                <w:rFonts w:ascii="仿宋" w:eastAsia="仿宋" w:hAnsi="仿宋" w:cs="宋体"/>
                <w:kern w:val="0"/>
                <w:szCs w:val="21"/>
              </w:rPr>
              <w:t>90</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，外径Φ</w:t>
            </w:r>
            <w:r>
              <w:rPr>
                <w:rFonts w:ascii="仿宋" w:eastAsia="仿宋" w:hAnsi="仿宋" w:cs="宋体"/>
                <w:kern w:val="0"/>
                <w:szCs w:val="21"/>
              </w:rPr>
              <w:t>110</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，柄长</w:t>
            </w:r>
            <w:r>
              <w:rPr>
                <w:rFonts w:ascii="仿宋" w:eastAsia="仿宋" w:hAnsi="仿宋" w:cs="宋体"/>
                <w:kern w:val="0"/>
                <w:szCs w:val="21"/>
              </w:rPr>
              <w:t>125mm</w:t>
            </w:r>
            <w:r>
              <w:rPr>
                <w:rFonts w:ascii="仿宋" w:eastAsia="仿宋" w:hAnsi="仿宋" w:cs="宋体" w:hint="eastAsia"/>
                <w:kern w:val="0"/>
                <w:szCs w:val="21"/>
              </w:rPr>
              <w:t>，小环内径Φ</w:t>
            </w:r>
            <w:r>
              <w:rPr>
                <w:rFonts w:ascii="仿宋" w:eastAsia="仿宋" w:hAnsi="仿宋" w:cs="宋体"/>
                <w:kern w:val="0"/>
                <w:szCs w:val="21"/>
              </w:rPr>
              <w:t>50</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，外径Φ</w:t>
            </w:r>
            <w:r>
              <w:rPr>
                <w:rFonts w:ascii="仿宋" w:eastAsia="仿宋" w:hAnsi="仿宋" w:cs="宋体"/>
                <w:kern w:val="0"/>
                <w:szCs w:val="21"/>
              </w:rPr>
              <w:t>70</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，柄长</w:t>
            </w:r>
            <w:r>
              <w:rPr>
                <w:rFonts w:ascii="仿宋" w:eastAsia="仿宋" w:hAnsi="仿宋" w:cs="宋体"/>
                <w:kern w:val="0"/>
                <w:szCs w:val="21"/>
              </w:rPr>
              <w:t>105mm</w:t>
            </w:r>
            <w:r>
              <w:rPr>
                <w:rFonts w:ascii="仿宋" w:eastAsia="仿宋" w:hAnsi="仿宋" w:cs="宋体" w:hint="eastAsia"/>
                <w:kern w:val="0"/>
                <w:szCs w:val="21"/>
              </w:rPr>
              <w:t>。大小环环柄的直径为Φ</w:t>
            </w:r>
            <w:r>
              <w:rPr>
                <w:rFonts w:ascii="仿宋" w:eastAsia="仿宋" w:hAnsi="仿宋" w:cs="宋体"/>
                <w:kern w:val="0"/>
                <w:szCs w:val="21"/>
              </w:rPr>
              <w:t>10</w:t>
            </w:r>
            <w:r>
              <w:rPr>
                <w:rFonts w:ascii="仿宋" w:eastAsia="仿宋" w:hAnsi="仿宋" w:cs="宋体" w:hint="eastAsia"/>
                <w:kern w:val="0"/>
                <w:szCs w:val="21"/>
              </w:rPr>
              <w:t>±</w:t>
            </w:r>
            <w:r>
              <w:rPr>
                <w:rFonts w:ascii="仿宋" w:eastAsia="仿宋" w:hAnsi="仿宋" w:cs="宋体"/>
                <w:kern w:val="0"/>
                <w:szCs w:val="21"/>
              </w:rPr>
              <w:t>0,5mm</w:t>
            </w:r>
            <w:r>
              <w:rPr>
                <w:rFonts w:ascii="仿宋" w:eastAsia="仿宋" w:hAnsi="仿宋" w:cs="宋体" w:hint="eastAsia"/>
                <w:kern w:val="0"/>
                <w:szCs w:val="21"/>
              </w:rPr>
              <w:t>，大小环上有一开口（宽</w:t>
            </w:r>
            <w:r>
              <w:rPr>
                <w:rFonts w:ascii="仿宋" w:eastAsia="仿宋" w:hAnsi="仿宋" w:cs="宋体"/>
                <w:kern w:val="0"/>
                <w:szCs w:val="21"/>
              </w:rPr>
              <w:t>20mm</w:t>
            </w:r>
            <w:r>
              <w:rPr>
                <w:rFonts w:ascii="仿宋" w:eastAsia="仿宋" w:hAnsi="仿宋" w:cs="宋体" w:hint="eastAsia"/>
                <w:kern w:val="0"/>
                <w:szCs w:val="21"/>
              </w:rPr>
              <w:t>）中心与环柄成</w:t>
            </w:r>
            <w:r>
              <w:rPr>
                <w:rFonts w:ascii="仿宋" w:eastAsia="仿宋" w:hAnsi="仿宋" w:cs="宋体"/>
                <w:kern w:val="0"/>
                <w:szCs w:val="21"/>
              </w:rPr>
              <w:t>120</w:t>
            </w:r>
            <w:r>
              <w:rPr>
                <w:rFonts w:ascii="仿宋" w:eastAsia="仿宋" w:hAnsi="仿宋" w:cs="宋体" w:hint="eastAsia"/>
                <w:kern w:val="0"/>
                <w:szCs w:val="21"/>
              </w:rPr>
              <w:t>°夹角。大小环内与环柄成</w:t>
            </w:r>
            <w:r>
              <w:rPr>
                <w:rFonts w:ascii="仿宋" w:eastAsia="仿宋" w:hAnsi="仿宋" w:cs="宋体"/>
                <w:kern w:val="0"/>
                <w:szCs w:val="21"/>
              </w:rPr>
              <w:t>60</w:t>
            </w:r>
            <w:r>
              <w:rPr>
                <w:rFonts w:ascii="仿宋" w:eastAsia="仿宋" w:hAnsi="仿宋" w:cs="宋体" w:hint="eastAsia"/>
                <w:kern w:val="0"/>
                <w:szCs w:val="21"/>
              </w:rPr>
              <w:t>°夹角各有</w:t>
            </w:r>
            <w:r>
              <w:rPr>
                <w:rFonts w:ascii="仿宋" w:eastAsia="仿宋" w:hAnsi="仿宋" w:cs="宋体"/>
                <w:kern w:val="0"/>
                <w:szCs w:val="21"/>
              </w:rPr>
              <w:t>3</w:t>
            </w:r>
            <w:r>
              <w:rPr>
                <w:rFonts w:ascii="仿宋" w:eastAsia="仿宋" w:hAnsi="仿宋" w:cs="宋体" w:hint="eastAsia"/>
                <w:kern w:val="0"/>
                <w:szCs w:val="21"/>
              </w:rPr>
              <w:t>个凸点（支撑点）均布。大小铁环生铁材料一次铸造成型。烧瓶夹，夹体由铝合金压铸成型夹口宽度</w:t>
            </w:r>
            <w:r>
              <w:rPr>
                <w:rFonts w:ascii="仿宋" w:eastAsia="仿宋" w:hAnsi="仿宋" w:cs="宋体"/>
                <w:kern w:val="0"/>
                <w:szCs w:val="21"/>
              </w:rPr>
              <w:t>30mm</w:t>
            </w:r>
            <w:r>
              <w:rPr>
                <w:rFonts w:ascii="仿宋" w:eastAsia="仿宋" w:hAnsi="仿宋" w:cs="宋体" w:hint="eastAsia"/>
                <w:kern w:val="0"/>
                <w:szCs w:val="21"/>
              </w:rPr>
              <w:t>厚</w:t>
            </w:r>
            <w:r>
              <w:rPr>
                <w:rFonts w:ascii="仿宋" w:eastAsia="仿宋" w:hAnsi="仿宋" w:cs="宋体"/>
                <w:kern w:val="0"/>
                <w:szCs w:val="21"/>
              </w:rPr>
              <w:t>3mm</w:t>
            </w:r>
            <w:r>
              <w:rPr>
                <w:rFonts w:ascii="仿宋" w:eastAsia="仿宋" w:hAnsi="仿宋" w:cs="宋体" w:hint="eastAsia"/>
                <w:kern w:val="0"/>
                <w:szCs w:val="21"/>
              </w:rPr>
              <w:t>夹口内壁贴有耐热柔软层。有锁紧装置，锁紧装置由横孔螺母和球拍螺杆组成。最大张口</w:t>
            </w:r>
            <w:r>
              <w:rPr>
                <w:rFonts w:ascii="仿宋" w:eastAsia="仿宋" w:hAnsi="仿宋" w:cs="宋体"/>
                <w:kern w:val="0"/>
                <w:szCs w:val="21"/>
              </w:rPr>
              <w:t xml:space="preserve"> 60mm</w:t>
            </w:r>
            <w:r>
              <w:rPr>
                <w:rFonts w:ascii="仿宋" w:eastAsia="仿宋" w:hAnsi="仿宋" w:cs="宋体" w:hint="eastAsia"/>
                <w:kern w:val="0"/>
                <w:szCs w:val="21"/>
              </w:rPr>
              <w:t>闭合间隙</w:t>
            </w:r>
            <w:r>
              <w:rPr>
                <w:rFonts w:ascii="仿宋" w:eastAsia="仿宋" w:hAnsi="仿宋" w:cs="宋体"/>
                <w:kern w:val="0"/>
                <w:szCs w:val="21"/>
              </w:rPr>
              <w:t xml:space="preserve"> 0.1mm</w:t>
            </w:r>
            <w:r>
              <w:rPr>
                <w:rFonts w:ascii="仿宋" w:eastAsia="仿宋" w:hAnsi="仿宋" w:cs="宋体" w:hint="eastAsia"/>
                <w:kern w:val="0"/>
                <w:szCs w:val="21"/>
              </w:rPr>
              <w:t>，闭合错位</w:t>
            </w:r>
            <w:r>
              <w:rPr>
                <w:rFonts w:ascii="仿宋" w:eastAsia="仿宋" w:hAnsi="仿宋" w:cs="宋体"/>
                <w:kern w:val="0"/>
                <w:szCs w:val="21"/>
              </w:rPr>
              <w:t xml:space="preserve"> 1mm</w:t>
            </w:r>
            <w:r>
              <w:rPr>
                <w:rFonts w:ascii="仿宋" w:eastAsia="仿宋" w:hAnsi="仿宋" w:cs="宋体" w:hint="eastAsia"/>
                <w:kern w:val="0"/>
                <w:szCs w:val="21"/>
              </w:rPr>
              <w:t>。金属材料表面防锈处理。立杆与底座间的不垂直度</w:t>
            </w:r>
            <w:r>
              <w:rPr>
                <w:rFonts w:ascii="仿宋" w:eastAsia="仿宋" w:hAnsi="仿宋" w:cs="宋体"/>
                <w:kern w:val="0"/>
                <w:szCs w:val="21"/>
              </w:rPr>
              <w:t xml:space="preserve"> 3mm</w:t>
            </w:r>
            <w:r>
              <w:rPr>
                <w:rFonts w:ascii="仿宋" w:eastAsia="仿宋" w:hAnsi="仿宋" w:cs="宋体" w:hint="eastAsia"/>
                <w:kern w:val="0"/>
                <w:szCs w:val="21"/>
              </w:rPr>
              <w:t>，铁环柄，烧瓶夹杆与立杆不垂直度</w:t>
            </w:r>
            <w:r>
              <w:rPr>
                <w:rFonts w:ascii="仿宋" w:eastAsia="仿宋" w:hAnsi="仿宋" w:cs="宋体"/>
                <w:kern w:val="0"/>
                <w:szCs w:val="21"/>
              </w:rPr>
              <w:t xml:space="preserve"> 3mm</w:t>
            </w:r>
            <w:r>
              <w:rPr>
                <w:rFonts w:ascii="仿宋" w:eastAsia="仿宋" w:hAnsi="仿宋" w:cs="宋体" w:hint="eastAsia"/>
                <w:kern w:val="0"/>
                <w:szCs w:val="21"/>
              </w:rPr>
              <w:t>。立杆与底座底部有一专用螺帽长度</w:t>
            </w:r>
            <w:r>
              <w:rPr>
                <w:rFonts w:ascii="仿宋" w:eastAsia="仿宋" w:hAnsi="仿宋" w:cs="宋体"/>
                <w:kern w:val="0"/>
                <w:szCs w:val="21"/>
              </w:rPr>
              <w:t xml:space="preserve"> 35mm</w:t>
            </w:r>
            <w:r>
              <w:rPr>
                <w:rFonts w:ascii="仿宋" w:eastAsia="仿宋" w:hAnsi="仿宋" w:cs="宋体" w:hint="eastAsia"/>
                <w:kern w:val="0"/>
                <w:szCs w:val="21"/>
              </w:rPr>
              <w:t>用来固定，锁紧立杆，防止立杆与底座结合部螺纹松动。垂直夹、平行夹，夹体由球铁材料铸造成型，单个重量</w:t>
            </w:r>
            <w:r>
              <w:rPr>
                <w:rFonts w:ascii="仿宋" w:eastAsia="仿宋" w:hAnsi="仿宋" w:cs="宋体"/>
                <w:kern w:val="0"/>
                <w:szCs w:val="21"/>
              </w:rPr>
              <w:t xml:space="preserve"> 70g</w:t>
            </w:r>
            <w:r>
              <w:rPr>
                <w:rFonts w:ascii="仿宋" w:eastAsia="仿宋" w:hAnsi="仿宋" w:cs="宋体" w:hint="eastAsia"/>
                <w:kern w:val="0"/>
                <w:szCs w:val="21"/>
              </w:rPr>
              <w:t>，表面镀镍处理。</w:t>
            </w:r>
          </w:p>
        </w:tc>
      </w:tr>
      <w:tr w:rsidR="00E62DEB" w14:paraId="27329795"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68BEDF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134FBF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三脚架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8B3077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由铁环和三只支脚组成。铁环由铸铁制成，内径内径</w:t>
            </w:r>
            <w:r>
              <w:rPr>
                <w:rFonts w:ascii="仿宋" w:eastAsia="仿宋" w:hAnsi="仿宋" w:cs="宋体"/>
                <w:kern w:val="0"/>
                <w:szCs w:val="21"/>
              </w:rPr>
              <w:t>70mm</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，外径</w:t>
            </w:r>
            <w:r>
              <w:rPr>
                <w:rFonts w:ascii="仿宋" w:eastAsia="仿宋" w:hAnsi="仿宋" w:cs="宋体"/>
                <w:kern w:val="0"/>
                <w:szCs w:val="21"/>
              </w:rPr>
              <w:t>100mm</w:t>
            </w:r>
            <w:r>
              <w:rPr>
                <w:rFonts w:ascii="仿宋" w:eastAsia="仿宋" w:hAnsi="仿宋" w:cs="宋体" w:hint="eastAsia"/>
                <w:kern w:val="0"/>
                <w:szCs w:val="21"/>
              </w:rPr>
              <w:t>，铁环与三只支脚结合处有φ</w:t>
            </w:r>
            <w:r>
              <w:rPr>
                <w:rFonts w:ascii="仿宋" w:eastAsia="仿宋" w:hAnsi="仿宋" w:cs="宋体"/>
                <w:kern w:val="0"/>
                <w:szCs w:val="21"/>
              </w:rPr>
              <w:t>15mm</w:t>
            </w:r>
            <w:r>
              <w:rPr>
                <w:rFonts w:ascii="仿宋" w:eastAsia="仿宋" w:hAnsi="仿宋" w:cs="宋体" w:hint="eastAsia"/>
                <w:kern w:val="0"/>
                <w:szCs w:val="21"/>
              </w:rPr>
              <w:t>的三个圆台，用于加固支脚。三只支脚用直径φ</w:t>
            </w:r>
            <w:r>
              <w:rPr>
                <w:rFonts w:ascii="仿宋" w:eastAsia="仿宋" w:hAnsi="仿宋" w:cs="宋体"/>
                <w:kern w:val="0"/>
                <w:szCs w:val="21"/>
              </w:rPr>
              <w:t>5mm</w:t>
            </w:r>
            <w:r>
              <w:rPr>
                <w:rFonts w:ascii="仿宋" w:eastAsia="仿宋" w:hAnsi="仿宋" w:cs="宋体" w:hint="eastAsia"/>
                <w:kern w:val="0"/>
                <w:szCs w:val="21"/>
              </w:rPr>
              <w:t>的圆钢制成。三只脚脚距应相等，脚与环结合应紧固。三只脚脚部应在同一平面内</w:t>
            </w:r>
            <w:r>
              <w:rPr>
                <w:rFonts w:ascii="仿宋" w:eastAsia="仿宋" w:hAnsi="仿宋" w:cs="宋体"/>
                <w:kern w:val="0"/>
                <w:szCs w:val="21"/>
              </w:rPr>
              <w:t>,</w:t>
            </w:r>
            <w:r>
              <w:rPr>
                <w:rFonts w:ascii="仿宋" w:eastAsia="仿宋" w:hAnsi="仿宋" w:cs="宋体" w:hint="eastAsia"/>
                <w:kern w:val="0"/>
                <w:szCs w:val="21"/>
              </w:rPr>
              <w:t>放在平台上</w:t>
            </w:r>
            <w:r>
              <w:rPr>
                <w:rFonts w:ascii="仿宋" w:eastAsia="仿宋" w:hAnsi="仿宋" w:cs="宋体"/>
                <w:kern w:val="0"/>
                <w:szCs w:val="21"/>
              </w:rPr>
              <w:t>,</w:t>
            </w:r>
            <w:r>
              <w:rPr>
                <w:rFonts w:ascii="仿宋" w:eastAsia="仿宋" w:hAnsi="仿宋" w:cs="宋体" w:hint="eastAsia"/>
                <w:kern w:val="0"/>
                <w:szCs w:val="21"/>
              </w:rPr>
              <w:t>三角架应平稳</w:t>
            </w:r>
            <w:r>
              <w:rPr>
                <w:rFonts w:ascii="仿宋" w:eastAsia="仿宋" w:hAnsi="仿宋" w:cs="宋体"/>
                <w:kern w:val="0"/>
                <w:szCs w:val="21"/>
              </w:rPr>
              <w:t>,</w:t>
            </w:r>
            <w:r>
              <w:rPr>
                <w:rFonts w:ascii="仿宋" w:eastAsia="仿宋" w:hAnsi="仿宋" w:cs="宋体" w:hint="eastAsia"/>
                <w:kern w:val="0"/>
                <w:szCs w:val="21"/>
              </w:rPr>
              <w:t>环面在一平面内</w:t>
            </w:r>
            <w:r>
              <w:rPr>
                <w:rFonts w:ascii="仿宋" w:eastAsia="仿宋" w:hAnsi="仿宋" w:cs="宋体"/>
                <w:kern w:val="0"/>
                <w:szCs w:val="21"/>
              </w:rPr>
              <w:t>,</w:t>
            </w:r>
            <w:r>
              <w:rPr>
                <w:rFonts w:ascii="仿宋" w:eastAsia="仿宋" w:hAnsi="仿宋" w:cs="宋体" w:hint="eastAsia"/>
                <w:kern w:val="0"/>
                <w:szCs w:val="21"/>
              </w:rPr>
              <w:t>平直度应小于</w:t>
            </w:r>
            <w:r>
              <w:rPr>
                <w:rFonts w:ascii="仿宋" w:eastAsia="仿宋" w:hAnsi="仿宋" w:cs="宋体"/>
                <w:kern w:val="0"/>
                <w:szCs w:val="21"/>
              </w:rPr>
              <w:t>0.5mm</w:t>
            </w:r>
            <w:r>
              <w:rPr>
                <w:rFonts w:ascii="仿宋" w:eastAsia="仿宋" w:hAnsi="仿宋" w:cs="宋体" w:hint="eastAsia"/>
                <w:kern w:val="0"/>
                <w:szCs w:val="21"/>
              </w:rPr>
              <w:t>。</w:t>
            </w:r>
          </w:p>
        </w:tc>
      </w:tr>
      <w:tr w:rsidR="00E62DEB" w14:paraId="210CE1E7"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AEDF4D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5D5A68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试管架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0636B0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塑料制成，</w:t>
            </w:r>
            <w:r>
              <w:rPr>
                <w:rFonts w:ascii="仿宋" w:eastAsia="仿宋" w:hAnsi="仿宋" w:cs="宋体"/>
                <w:kern w:val="0"/>
                <w:szCs w:val="21"/>
              </w:rPr>
              <w:t>8</w:t>
            </w:r>
            <w:r>
              <w:rPr>
                <w:rFonts w:ascii="仿宋" w:eastAsia="仿宋" w:hAnsi="仿宋" w:cs="宋体" w:hint="eastAsia"/>
                <w:kern w:val="0"/>
                <w:szCs w:val="21"/>
              </w:rPr>
              <w:t>孔</w:t>
            </w:r>
            <w:r>
              <w:rPr>
                <w:rFonts w:ascii="仿宋" w:eastAsia="仿宋" w:hAnsi="仿宋" w:cs="宋体"/>
                <w:kern w:val="0"/>
                <w:szCs w:val="21"/>
              </w:rPr>
              <w:t>8</w:t>
            </w:r>
            <w:r>
              <w:rPr>
                <w:rFonts w:ascii="仿宋" w:eastAsia="仿宋" w:hAnsi="仿宋" w:cs="宋体" w:hint="eastAsia"/>
                <w:kern w:val="0"/>
                <w:szCs w:val="21"/>
              </w:rPr>
              <w:t>柱，外形尺寸约</w:t>
            </w:r>
            <w:r>
              <w:rPr>
                <w:rFonts w:ascii="仿宋" w:eastAsia="仿宋" w:hAnsi="仿宋" w:cs="宋体"/>
                <w:kern w:val="0"/>
                <w:szCs w:val="21"/>
              </w:rPr>
              <w:t>249mm</w:t>
            </w:r>
            <w:r>
              <w:rPr>
                <w:rFonts w:ascii="仿宋" w:eastAsia="仿宋" w:hAnsi="仿宋" w:cs="宋体" w:hint="eastAsia"/>
                <w:kern w:val="0"/>
                <w:szCs w:val="21"/>
              </w:rPr>
              <w:t>×</w:t>
            </w:r>
            <w:r>
              <w:rPr>
                <w:rFonts w:ascii="仿宋" w:eastAsia="仿宋" w:hAnsi="仿宋" w:cs="宋体"/>
                <w:kern w:val="0"/>
                <w:szCs w:val="21"/>
              </w:rPr>
              <w:t>61mm</w:t>
            </w:r>
            <w:r>
              <w:rPr>
                <w:rFonts w:ascii="仿宋" w:eastAsia="仿宋" w:hAnsi="仿宋" w:cs="宋体" w:hint="eastAsia"/>
                <w:kern w:val="0"/>
                <w:szCs w:val="21"/>
              </w:rPr>
              <w:t>×</w:t>
            </w:r>
            <w:r>
              <w:rPr>
                <w:rFonts w:ascii="仿宋" w:eastAsia="仿宋" w:hAnsi="仿宋" w:cs="宋体"/>
                <w:kern w:val="0"/>
                <w:szCs w:val="21"/>
              </w:rPr>
              <w:t>84mm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w:t>
            </w:r>
          </w:p>
        </w:tc>
      </w:tr>
      <w:tr w:rsidR="00E62DEB" w14:paraId="18C2BD70"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6431AE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76C14C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旋转架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8657EE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注塑成型，每套为</w:t>
            </w:r>
            <w:r>
              <w:rPr>
                <w:rFonts w:ascii="仿宋" w:eastAsia="仿宋" w:hAnsi="仿宋" w:cs="宋体"/>
                <w:kern w:val="0"/>
                <w:szCs w:val="21"/>
              </w:rPr>
              <w:t>2</w:t>
            </w:r>
            <w:r>
              <w:rPr>
                <w:rFonts w:ascii="仿宋" w:eastAsia="仿宋" w:hAnsi="仿宋" w:cs="宋体" w:hint="eastAsia"/>
                <w:kern w:val="0"/>
                <w:szCs w:val="21"/>
              </w:rPr>
              <w:t>个，底座规格：</w:t>
            </w:r>
            <w:r>
              <w:rPr>
                <w:rFonts w:ascii="仿宋" w:eastAsia="仿宋" w:hAnsi="仿宋" w:cs="宋体"/>
                <w:kern w:val="0"/>
                <w:szCs w:val="21"/>
              </w:rPr>
              <w:t>89*59mm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），塑制支柱直径</w:t>
            </w:r>
            <w:r>
              <w:rPr>
                <w:rFonts w:ascii="仿宋" w:eastAsia="仿宋" w:hAnsi="仿宋" w:cs="宋体"/>
                <w:kern w:val="0"/>
                <w:szCs w:val="21"/>
              </w:rPr>
              <w:t>14mm</w:t>
            </w:r>
            <w:r>
              <w:rPr>
                <w:rFonts w:ascii="仿宋" w:eastAsia="仿宋" w:hAnsi="仿宋" w:cs="宋体" w:hint="eastAsia"/>
                <w:kern w:val="0"/>
                <w:szCs w:val="21"/>
              </w:rPr>
              <w:t>，高度</w:t>
            </w:r>
            <w:r>
              <w:rPr>
                <w:rFonts w:ascii="仿宋" w:eastAsia="仿宋" w:hAnsi="仿宋" w:cs="宋体"/>
                <w:kern w:val="0"/>
                <w:szCs w:val="21"/>
              </w:rPr>
              <w:t>44mm</w:t>
            </w:r>
            <w:r>
              <w:rPr>
                <w:rFonts w:ascii="仿宋" w:eastAsia="仿宋" w:hAnsi="仿宋" w:cs="宋体" w:hint="eastAsia"/>
                <w:kern w:val="0"/>
                <w:szCs w:val="21"/>
              </w:rPr>
              <w:t>，支柱应采用可拼接式。支架台插柱为铁制，表面电镀，直径</w:t>
            </w:r>
            <w:r>
              <w:rPr>
                <w:rFonts w:ascii="仿宋" w:eastAsia="仿宋" w:hAnsi="仿宋" w:cs="宋体"/>
                <w:kern w:val="0"/>
                <w:szCs w:val="21"/>
              </w:rPr>
              <w:t>2mm</w:t>
            </w:r>
            <w:r>
              <w:rPr>
                <w:rFonts w:ascii="仿宋" w:eastAsia="仿宋" w:hAnsi="仿宋" w:cs="宋体" w:hint="eastAsia"/>
                <w:kern w:val="0"/>
                <w:szCs w:val="21"/>
              </w:rPr>
              <w:t>，长度不小于</w:t>
            </w:r>
            <w:r>
              <w:rPr>
                <w:rFonts w:ascii="仿宋" w:eastAsia="仿宋" w:hAnsi="仿宋" w:cs="宋体"/>
                <w:kern w:val="0"/>
                <w:szCs w:val="21"/>
              </w:rPr>
              <w:t>60mm</w:t>
            </w:r>
            <w:r>
              <w:rPr>
                <w:rFonts w:ascii="仿宋" w:eastAsia="仿宋" w:hAnsi="仿宋" w:cs="宋体" w:hint="eastAsia"/>
                <w:kern w:val="0"/>
                <w:szCs w:val="21"/>
              </w:rPr>
              <w:t>，支架台面规格：</w:t>
            </w:r>
            <w:r>
              <w:rPr>
                <w:rFonts w:ascii="仿宋" w:eastAsia="仿宋" w:hAnsi="仿宋" w:cs="宋体"/>
                <w:kern w:val="0"/>
                <w:szCs w:val="21"/>
              </w:rPr>
              <w:t>38mm</w:t>
            </w:r>
            <w:r>
              <w:rPr>
                <w:rFonts w:ascii="仿宋" w:eastAsia="仿宋" w:hAnsi="仿宋" w:cs="宋体" w:hint="eastAsia"/>
                <w:kern w:val="0"/>
                <w:szCs w:val="21"/>
              </w:rPr>
              <w:t>×</w:t>
            </w:r>
            <w:r>
              <w:rPr>
                <w:rFonts w:ascii="仿宋" w:eastAsia="仿宋" w:hAnsi="仿宋" w:cs="宋体"/>
                <w:kern w:val="0"/>
                <w:szCs w:val="21"/>
              </w:rPr>
              <w:t>22mm</w:t>
            </w:r>
            <w:r>
              <w:rPr>
                <w:rFonts w:ascii="仿宋" w:eastAsia="仿宋" w:hAnsi="仿宋" w:cs="宋体" w:hint="eastAsia"/>
                <w:kern w:val="0"/>
                <w:szCs w:val="21"/>
              </w:rPr>
              <w:t>×</w:t>
            </w:r>
            <w:r>
              <w:rPr>
                <w:rFonts w:ascii="仿宋" w:eastAsia="仿宋" w:hAnsi="仿宋" w:cs="宋体"/>
                <w:kern w:val="0"/>
                <w:szCs w:val="21"/>
              </w:rPr>
              <w:t>17mm</w:t>
            </w:r>
            <w:r>
              <w:rPr>
                <w:rFonts w:ascii="仿宋" w:eastAsia="仿宋" w:hAnsi="仿宋" w:cs="宋体" w:hint="eastAsia"/>
                <w:kern w:val="0"/>
                <w:szCs w:val="21"/>
              </w:rPr>
              <w:t>（±</w:t>
            </w:r>
            <w:r>
              <w:rPr>
                <w:rFonts w:ascii="仿宋" w:eastAsia="仿宋" w:hAnsi="仿宋" w:cs="宋体"/>
                <w:kern w:val="0"/>
                <w:szCs w:val="21"/>
              </w:rPr>
              <w:lastRenderedPageBreak/>
              <w:t>5mm</w:t>
            </w:r>
            <w:r>
              <w:rPr>
                <w:rFonts w:ascii="仿宋" w:eastAsia="仿宋" w:hAnsi="仿宋" w:cs="宋体" w:hint="eastAsia"/>
                <w:kern w:val="0"/>
                <w:szCs w:val="21"/>
              </w:rPr>
              <w:t>）。支架台开槽为</w:t>
            </w:r>
            <w:r>
              <w:rPr>
                <w:rFonts w:ascii="仿宋" w:eastAsia="仿宋" w:hAnsi="仿宋" w:cs="宋体"/>
                <w:kern w:val="0"/>
                <w:szCs w:val="21"/>
              </w:rPr>
              <w:t>18mm</w:t>
            </w:r>
            <w:r>
              <w:rPr>
                <w:rFonts w:ascii="仿宋" w:eastAsia="仿宋" w:hAnsi="仿宋" w:cs="宋体" w:hint="eastAsia"/>
                <w:kern w:val="0"/>
                <w:szCs w:val="21"/>
              </w:rPr>
              <w:t>×</w:t>
            </w:r>
            <w:r>
              <w:rPr>
                <w:rFonts w:ascii="仿宋" w:eastAsia="仿宋" w:hAnsi="仿宋" w:cs="宋体"/>
                <w:kern w:val="0"/>
                <w:szCs w:val="21"/>
              </w:rPr>
              <w:t>8mm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w:t>
            </w:r>
          </w:p>
        </w:tc>
      </w:tr>
      <w:tr w:rsidR="00E62DEB" w14:paraId="659B6BDA"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1EA30C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05E19E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百叶箱支架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513D9E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百叶箱支架由竖直架、横支架、连接螺栓等组成，产品表面进行防锈、防腐蚀处理。百叶箱支架为直立式，铁制，高度</w:t>
            </w:r>
            <w:r>
              <w:rPr>
                <w:rFonts w:ascii="仿宋" w:eastAsia="仿宋" w:hAnsi="仿宋" w:cs="宋体"/>
                <w:kern w:val="0"/>
                <w:szCs w:val="21"/>
              </w:rPr>
              <w:t>1</w:t>
            </w:r>
            <w:r>
              <w:rPr>
                <w:rFonts w:ascii="仿宋" w:eastAsia="仿宋" w:hAnsi="仿宋" w:cs="宋体" w:hint="eastAsia"/>
                <w:kern w:val="0"/>
                <w:szCs w:val="21"/>
              </w:rPr>
              <w:t>米，可拆分。各支架材料为热轧角钢，角钢规格为</w:t>
            </w:r>
            <w:r>
              <w:rPr>
                <w:rFonts w:ascii="仿宋" w:eastAsia="仿宋" w:hAnsi="仿宋" w:cs="宋体"/>
                <w:kern w:val="0"/>
                <w:szCs w:val="21"/>
              </w:rPr>
              <w:t>29</w:t>
            </w:r>
            <w:r>
              <w:rPr>
                <w:rFonts w:ascii="仿宋" w:eastAsia="仿宋" w:hAnsi="仿宋" w:cs="宋体" w:hint="eastAsia"/>
                <w:kern w:val="0"/>
                <w:szCs w:val="21"/>
              </w:rPr>
              <w:t>×</w:t>
            </w:r>
            <w:r>
              <w:rPr>
                <w:rFonts w:ascii="仿宋" w:eastAsia="仿宋" w:hAnsi="仿宋" w:cs="宋体"/>
                <w:kern w:val="0"/>
                <w:szCs w:val="21"/>
              </w:rPr>
              <w:t>29</w:t>
            </w:r>
            <w:r>
              <w:rPr>
                <w:rFonts w:ascii="仿宋" w:eastAsia="仿宋" w:hAnsi="仿宋" w:cs="宋体" w:hint="eastAsia"/>
                <w:kern w:val="0"/>
                <w:szCs w:val="21"/>
              </w:rPr>
              <w:t>×</w:t>
            </w:r>
            <w:r>
              <w:rPr>
                <w:rFonts w:ascii="仿宋" w:eastAsia="仿宋" w:hAnsi="仿宋" w:cs="宋体"/>
                <w:kern w:val="0"/>
                <w:szCs w:val="21"/>
              </w:rPr>
              <w:t>3mm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）。各支架通过螺栓连接紧固，组装成“井”字型。组装好的支架应与百叶箱配合牢固。</w:t>
            </w:r>
          </w:p>
        </w:tc>
      </w:tr>
      <w:tr w:rsidR="00E62DEB" w14:paraId="45C8A75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6856A7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752B3D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百叶箱</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AC94F8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1、内尺寸：</w:t>
            </w:r>
            <w:r>
              <w:rPr>
                <w:rFonts w:ascii="仿宋" w:eastAsia="仿宋" w:hAnsi="仿宋" w:cs="宋体"/>
                <w:kern w:val="0"/>
                <w:szCs w:val="21"/>
              </w:rPr>
              <w:t>430mm</w:t>
            </w:r>
            <w:r>
              <w:rPr>
                <w:rFonts w:ascii="仿宋" w:eastAsia="仿宋" w:hAnsi="仿宋" w:cs="宋体" w:hint="eastAsia"/>
                <w:kern w:val="0"/>
                <w:szCs w:val="21"/>
              </w:rPr>
              <w:t>×</w:t>
            </w:r>
            <w:r>
              <w:rPr>
                <w:rFonts w:ascii="仿宋" w:eastAsia="仿宋" w:hAnsi="仿宋" w:cs="宋体"/>
                <w:kern w:val="0"/>
                <w:szCs w:val="21"/>
              </w:rPr>
              <w:t>290mm</w:t>
            </w:r>
            <w:r>
              <w:rPr>
                <w:rFonts w:ascii="仿宋" w:eastAsia="仿宋" w:hAnsi="仿宋" w:cs="宋体" w:hint="eastAsia"/>
                <w:kern w:val="0"/>
                <w:szCs w:val="21"/>
              </w:rPr>
              <w:t>×</w:t>
            </w:r>
            <w:r>
              <w:rPr>
                <w:rFonts w:ascii="仿宋" w:eastAsia="仿宋" w:hAnsi="仿宋" w:cs="宋体"/>
                <w:kern w:val="0"/>
                <w:szCs w:val="21"/>
              </w:rPr>
              <w:t>530mm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）（高、宽、深）。</w:t>
            </w:r>
            <w:r>
              <w:rPr>
                <w:rFonts w:ascii="仿宋" w:eastAsia="仿宋" w:hAnsi="仿宋" w:cs="宋体"/>
                <w:kern w:val="0"/>
                <w:szCs w:val="21"/>
              </w:rPr>
              <w:t xml:space="preserve">         </w:t>
            </w:r>
          </w:p>
          <w:p w14:paraId="77FD293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、实木制做，箱体榫接成形，应牢固，无变形。箱体表层具有防雨防腐白色涂层。</w:t>
            </w:r>
            <w:r>
              <w:rPr>
                <w:rFonts w:ascii="仿宋" w:eastAsia="仿宋" w:hAnsi="仿宋" w:cs="宋体"/>
                <w:kern w:val="0"/>
                <w:szCs w:val="21"/>
              </w:rPr>
              <w:t xml:space="preserve">         </w:t>
            </w:r>
          </w:p>
          <w:p w14:paraId="4622F2C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3、四壁为双层百叶，叶片角度分别呈</w:t>
            </w:r>
            <w:r>
              <w:rPr>
                <w:rFonts w:ascii="仿宋" w:eastAsia="仿宋" w:hAnsi="仿宋" w:cs="宋体"/>
                <w:kern w:val="0"/>
                <w:szCs w:val="21"/>
              </w:rPr>
              <w:t>45</w:t>
            </w:r>
            <w:r>
              <w:rPr>
                <w:rFonts w:ascii="仿宋" w:eastAsia="仿宋" w:hAnsi="仿宋" w:cs="宋体" w:hint="eastAsia"/>
                <w:kern w:val="0"/>
                <w:szCs w:val="21"/>
              </w:rPr>
              <w:t>°及</w:t>
            </w:r>
            <w:r>
              <w:rPr>
                <w:rFonts w:ascii="仿宋" w:eastAsia="仿宋" w:hAnsi="仿宋" w:cs="宋体"/>
                <w:kern w:val="0"/>
                <w:szCs w:val="21"/>
              </w:rPr>
              <w:t>135</w:t>
            </w:r>
            <w:r>
              <w:rPr>
                <w:rFonts w:ascii="仿宋" w:eastAsia="仿宋" w:hAnsi="仿宋" w:cs="宋体" w:hint="eastAsia"/>
                <w:kern w:val="0"/>
                <w:szCs w:val="21"/>
              </w:rPr>
              <w:t>°，上面、下面为交错式双层结构，箱休内空气具有流动性。箱内应有干湿球温度计和最高、最低温度计的固定架。顶盖应是横竖两层木板镶合而成，顶盖由观查面向后倾斜约</w:t>
            </w:r>
            <w:r>
              <w:rPr>
                <w:rFonts w:ascii="仿宋" w:eastAsia="仿宋" w:hAnsi="仿宋" w:cs="宋体"/>
                <w:kern w:val="0"/>
                <w:szCs w:val="21"/>
              </w:rPr>
              <w:t>15</w:t>
            </w:r>
            <w:r>
              <w:rPr>
                <w:rFonts w:ascii="仿宋" w:eastAsia="仿宋" w:hAnsi="仿宋" w:cs="宋体" w:hint="eastAsia"/>
                <w:kern w:val="0"/>
                <w:szCs w:val="21"/>
              </w:rPr>
              <w:t>°。技术要求符合</w:t>
            </w:r>
            <w:r>
              <w:rPr>
                <w:rFonts w:ascii="仿宋" w:eastAsia="仿宋" w:hAnsi="仿宋" w:cs="宋体"/>
                <w:kern w:val="0"/>
                <w:szCs w:val="21"/>
              </w:rPr>
              <w:t>QX/T 5-2001</w:t>
            </w:r>
            <w:r>
              <w:rPr>
                <w:rFonts w:ascii="仿宋" w:eastAsia="仿宋" w:hAnsi="仿宋" w:cs="宋体" w:hint="eastAsia"/>
                <w:kern w:val="0"/>
                <w:szCs w:val="21"/>
              </w:rPr>
              <w:t>。</w:t>
            </w:r>
          </w:p>
        </w:tc>
      </w:tr>
      <w:tr w:rsidR="00E62DEB" w14:paraId="47400D79"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DC98A4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7CAAA6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教学电源</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4F8C8E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交流：</w:t>
            </w:r>
            <w:r>
              <w:rPr>
                <w:rFonts w:ascii="仿宋" w:eastAsia="仿宋" w:hAnsi="仿宋" w:cs="宋体"/>
                <w:kern w:val="0"/>
                <w:szCs w:val="21"/>
              </w:rPr>
              <w:t>2V</w:t>
            </w:r>
            <w:r>
              <w:rPr>
                <w:rFonts w:ascii="仿宋" w:eastAsia="仿宋" w:hAnsi="仿宋" w:cs="宋体" w:hint="eastAsia"/>
                <w:kern w:val="0"/>
                <w:szCs w:val="21"/>
              </w:rPr>
              <w:t>～</w:t>
            </w:r>
            <w:r>
              <w:rPr>
                <w:rFonts w:ascii="仿宋" w:eastAsia="仿宋" w:hAnsi="仿宋" w:cs="宋体"/>
                <w:kern w:val="0"/>
                <w:szCs w:val="21"/>
              </w:rPr>
              <w:t>12V,5A</w:t>
            </w:r>
            <w:r>
              <w:rPr>
                <w:rFonts w:ascii="仿宋" w:eastAsia="仿宋" w:hAnsi="仿宋" w:cs="宋体" w:hint="eastAsia"/>
                <w:kern w:val="0"/>
                <w:szCs w:val="21"/>
              </w:rPr>
              <w:t>，每</w:t>
            </w:r>
            <w:r>
              <w:rPr>
                <w:rFonts w:ascii="仿宋" w:eastAsia="仿宋" w:hAnsi="仿宋" w:cs="宋体"/>
                <w:kern w:val="0"/>
                <w:szCs w:val="21"/>
              </w:rPr>
              <w:t>2V</w:t>
            </w:r>
            <w:r>
              <w:rPr>
                <w:rFonts w:ascii="仿宋" w:eastAsia="仿宋" w:hAnsi="仿宋" w:cs="宋体" w:hint="eastAsia"/>
                <w:kern w:val="0"/>
                <w:szCs w:val="21"/>
              </w:rPr>
              <w:t>一档；直流：</w:t>
            </w:r>
            <w:r>
              <w:rPr>
                <w:rFonts w:ascii="仿宋" w:eastAsia="仿宋" w:hAnsi="仿宋" w:cs="宋体"/>
                <w:kern w:val="0"/>
                <w:szCs w:val="21"/>
              </w:rPr>
              <w:t>1.5V</w:t>
            </w:r>
            <w:r>
              <w:rPr>
                <w:rFonts w:ascii="仿宋" w:eastAsia="仿宋" w:hAnsi="仿宋" w:cs="宋体" w:hint="eastAsia"/>
                <w:kern w:val="0"/>
                <w:szCs w:val="21"/>
              </w:rPr>
              <w:t>～</w:t>
            </w:r>
            <w:r>
              <w:rPr>
                <w:rFonts w:ascii="仿宋" w:eastAsia="仿宋" w:hAnsi="仿宋" w:cs="宋体"/>
                <w:kern w:val="0"/>
                <w:szCs w:val="21"/>
              </w:rPr>
              <w:t>12V,2A</w:t>
            </w:r>
            <w:r>
              <w:rPr>
                <w:rFonts w:ascii="仿宋" w:eastAsia="仿宋" w:hAnsi="仿宋" w:cs="宋体" w:hint="eastAsia"/>
                <w:kern w:val="0"/>
                <w:szCs w:val="21"/>
              </w:rPr>
              <w:t>，分为</w:t>
            </w:r>
            <w:r>
              <w:rPr>
                <w:rFonts w:ascii="仿宋" w:eastAsia="仿宋" w:hAnsi="仿宋" w:cs="宋体"/>
                <w:kern w:val="0"/>
                <w:szCs w:val="21"/>
              </w:rPr>
              <w:t>1.5V</w:t>
            </w:r>
            <w:r>
              <w:rPr>
                <w:rFonts w:ascii="仿宋" w:eastAsia="仿宋" w:hAnsi="仿宋" w:cs="宋体" w:hint="eastAsia"/>
                <w:kern w:val="0"/>
                <w:szCs w:val="21"/>
              </w:rPr>
              <w:t>、</w:t>
            </w:r>
            <w:r>
              <w:rPr>
                <w:rFonts w:ascii="仿宋" w:eastAsia="仿宋" w:hAnsi="仿宋" w:cs="宋体"/>
                <w:kern w:val="0"/>
                <w:szCs w:val="21"/>
              </w:rPr>
              <w:t>3V</w:t>
            </w:r>
            <w:r>
              <w:rPr>
                <w:rFonts w:ascii="仿宋" w:eastAsia="仿宋" w:hAnsi="仿宋" w:cs="宋体" w:hint="eastAsia"/>
                <w:kern w:val="0"/>
                <w:szCs w:val="21"/>
              </w:rPr>
              <w:t>、</w:t>
            </w:r>
            <w:r>
              <w:rPr>
                <w:rFonts w:ascii="仿宋" w:eastAsia="仿宋" w:hAnsi="仿宋" w:cs="宋体"/>
                <w:kern w:val="0"/>
                <w:szCs w:val="21"/>
              </w:rPr>
              <w:t>4.5V</w:t>
            </w:r>
            <w:r>
              <w:rPr>
                <w:rFonts w:ascii="仿宋" w:eastAsia="仿宋" w:hAnsi="仿宋" w:cs="宋体" w:hint="eastAsia"/>
                <w:kern w:val="0"/>
                <w:szCs w:val="21"/>
              </w:rPr>
              <w:t>、</w:t>
            </w:r>
            <w:r>
              <w:rPr>
                <w:rFonts w:ascii="仿宋" w:eastAsia="仿宋" w:hAnsi="仿宋" w:cs="宋体"/>
                <w:kern w:val="0"/>
                <w:szCs w:val="21"/>
              </w:rPr>
              <w:t>6V</w:t>
            </w:r>
            <w:r>
              <w:rPr>
                <w:rFonts w:ascii="仿宋" w:eastAsia="仿宋" w:hAnsi="仿宋" w:cs="宋体" w:hint="eastAsia"/>
                <w:kern w:val="0"/>
                <w:szCs w:val="21"/>
              </w:rPr>
              <w:t>、</w:t>
            </w:r>
            <w:r>
              <w:rPr>
                <w:rFonts w:ascii="仿宋" w:eastAsia="仿宋" w:hAnsi="仿宋" w:cs="宋体"/>
                <w:kern w:val="0"/>
                <w:szCs w:val="21"/>
              </w:rPr>
              <w:t>9V</w:t>
            </w:r>
            <w:r>
              <w:rPr>
                <w:rFonts w:ascii="仿宋" w:eastAsia="仿宋" w:hAnsi="仿宋" w:cs="宋体" w:hint="eastAsia"/>
                <w:kern w:val="0"/>
                <w:szCs w:val="21"/>
              </w:rPr>
              <w:t>、</w:t>
            </w:r>
            <w:r>
              <w:rPr>
                <w:rFonts w:ascii="仿宋" w:eastAsia="仿宋" w:hAnsi="仿宋" w:cs="宋体"/>
                <w:kern w:val="0"/>
                <w:szCs w:val="21"/>
              </w:rPr>
              <w:t>12V</w:t>
            </w:r>
            <w:r>
              <w:rPr>
                <w:rFonts w:ascii="仿宋" w:eastAsia="仿宋" w:hAnsi="仿宋" w:cs="宋体" w:hint="eastAsia"/>
                <w:kern w:val="0"/>
                <w:szCs w:val="21"/>
              </w:rPr>
              <w:t>共六档。</w:t>
            </w:r>
          </w:p>
        </w:tc>
      </w:tr>
      <w:tr w:rsidR="00E62DEB" w14:paraId="7A64D150"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F51C6B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F40C8D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电池盒</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366F8F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1、产品由黑色塑料盒底、正负极弹簧片、插接件组成。</w:t>
            </w:r>
            <w:r>
              <w:rPr>
                <w:rFonts w:ascii="仿宋" w:eastAsia="仿宋" w:hAnsi="仿宋" w:cs="宋体"/>
                <w:kern w:val="0"/>
                <w:szCs w:val="21"/>
              </w:rPr>
              <w:t xml:space="preserve">      </w:t>
            </w:r>
          </w:p>
          <w:p w14:paraId="506AE3F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、盒底由工程塑料制成，四节连体，一次注塑成型，表面光洁，色泽均匀，无棱角，无毛刺。电池盒整体尺寸：</w:t>
            </w:r>
            <w:r>
              <w:rPr>
                <w:rFonts w:ascii="仿宋" w:eastAsia="仿宋" w:hAnsi="仿宋" w:cs="宋体"/>
                <w:kern w:val="0"/>
                <w:szCs w:val="21"/>
              </w:rPr>
              <w:t>152*72*32mm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）；电池盒厚度不小于</w:t>
            </w:r>
            <w:r>
              <w:rPr>
                <w:rFonts w:ascii="仿宋" w:eastAsia="仿宋" w:hAnsi="仿宋" w:cs="宋体"/>
                <w:kern w:val="0"/>
                <w:szCs w:val="21"/>
              </w:rPr>
              <w:t>3mm</w:t>
            </w:r>
            <w:r>
              <w:rPr>
                <w:rFonts w:ascii="仿宋" w:eastAsia="仿宋" w:hAnsi="仿宋" w:cs="宋体" w:hint="eastAsia"/>
                <w:kern w:val="0"/>
                <w:szCs w:val="21"/>
              </w:rPr>
              <w:t>。</w:t>
            </w:r>
            <w:r>
              <w:rPr>
                <w:rFonts w:ascii="仿宋" w:eastAsia="仿宋" w:hAnsi="仿宋" w:cs="宋体"/>
                <w:kern w:val="0"/>
                <w:szCs w:val="21"/>
              </w:rPr>
              <w:t xml:space="preserve">                     </w:t>
            </w:r>
          </w:p>
          <w:p w14:paraId="2FB9584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3、盒体内部共有五块正负极弹簧片，五块正负极弹簧片分为两种规格，分别是规格</w:t>
            </w:r>
            <w:r>
              <w:rPr>
                <w:rFonts w:ascii="仿宋" w:eastAsia="仿宋" w:hAnsi="仿宋" w:cs="宋体"/>
                <w:kern w:val="0"/>
                <w:szCs w:val="21"/>
              </w:rPr>
              <w:t>63mm*22mm</w:t>
            </w:r>
            <w:r>
              <w:rPr>
                <w:rFonts w:ascii="仿宋" w:eastAsia="仿宋" w:hAnsi="仿宋" w:cs="宋体" w:hint="eastAsia"/>
                <w:kern w:val="0"/>
                <w:szCs w:val="21"/>
              </w:rPr>
              <w:t>的</w:t>
            </w:r>
            <w:r>
              <w:rPr>
                <w:rFonts w:ascii="仿宋" w:eastAsia="仿宋" w:hAnsi="仿宋" w:cs="宋体"/>
                <w:kern w:val="0"/>
                <w:szCs w:val="21"/>
              </w:rPr>
              <w:t>3</w:t>
            </w:r>
            <w:r>
              <w:rPr>
                <w:rFonts w:ascii="仿宋" w:eastAsia="仿宋" w:hAnsi="仿宋" w:cs="宋体" w:hint="eastAsia"/>
                <w:kern w:val="0"/>
                <w:szCs w:val="21"/>
              </w:rPr>
              <w:t>块、规格为</w:t>
            </w:r>
            <w:r>
              <w:rPr>
                <w:rFonts w:ascii="仿宋" w:eastAsia="仿宋" w:hAnsi="仿宋" w:cs="宋体"/>
                <w:kern w:val="0"/>
                <w:szCs w:val="21"/>
              </w:rPr>
              <w:t>38mm*22mm</w:t>
            </w:r>
            <w:r>
              <w:rPr>
                <w:rFonts w:ascii="仿宋" w:eastAsia="仿宋" w:hAnsi="仿宋" w:cs="宋体" w:hint="eastAsia"/>
                <w:kern w:val="0"/>
                <w:szCs w:val="21"/>
              </w:rPr>
              <w:t>的</w:t>
            </w:r>
            <w:r>
              <w:rPr>
                <w:rFonts w:ascii="仿宋" w:eastAsia="仿宋" w:hAnsi="仿宋" w:cs="宋体"/>
                <w:kern w:val="0"/>
                <w:szCs w:val="21"/>
              </w:rPr>
              <w:t>2</w:t>
            </w:r>
            <w:r>
              <w:rPr>
                <w:rFonts w:ascii="仿宋" w:eastAsia="仿宋" w:hAnsi="仿宋" w:cs="宋体" w:hint="eastAsia"/>
                <w:kern w:val="0"/>
                <w:szCs w:val="21"/>
              </w:rPr>
              <w:t>块。</w:t>
            </w:r>
            <w:r>
              <w:rPr>
                <w:rFonts w:ascii="仿宋" w:eastAsia="仿宋" w:hAnsi="仿宋" w:cs="宋体"/>
                <w:kern w:val="0"/>
                <w:szCs w:val="21"/>
              </w:rPr>
              <w:t xml:space="preserve">                                                    </w:t>
            </w:r>
          </w:p>
          <w:p w14:paraId="747C367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、电池盒内固定配置</w:t>
            </w:r>
            <w:r>
              <w:rPr>
                <w:rFonts w:ascii="仿宋" w:eastAsia="仿宋" w:hAnsi="仿宋" w:cs="宋体"/>
                <w:kern w:val="0"/>
                <w:szCs w:val="21"/>
              </w:rPr>
              <w:t>4</w:t>
            </w:r>
            <w:r>
              <w:rPr>
                <w:rFonts w:ascii="仿宋" w:eastAsia="仿宋" w:hAnsi="仿宋" w:cs="宋体" w:hint="eastAsia"/>
                <w:kern w:val="0"/>
                <w:szCs w:val="21"/>
              </w:rPr>
              <w:t>个弹簧，弹簧高度为</w:t>
            </w:r>
            <w:r>
              <w:rPr>
                <w:rFonts w:ascii="仿宋" w:eastAsia="仿宋" w:hAnsi="仿宋" w:cs="宋体"/>
                <w:kern w:val="0"/>
                <w:szCs w:val="21"/>
              </w:rPr>
              <w:t>22cm</w:t>
            </w:r>
            <w:r>
              <w:rPr>
                <w:rFonts w:ascii="仿宋" w:eastAsia="仿宋" w:hAnsi="仿宋" w:cs="宋体" w:hint="eastAsia"/>
                <w:kern w:val="0"/>
                <w:szCs w:val="21"/>
              </w:rPr>
              <w:t>。</w:t>
            </w:r>
            <w:r>
              <w:rPr>
                <w:rFonts w:ascii="仿宋" w:eastAsia="仿宋" w:hAnsi="仿宋" w:cs="宋体"/>
                <w:kern w:val="0"/>
                <w:szCs w:val="21"/>
              </w:rPr>
              <w:t xml:space="preserve">            </w:t>
            </w:r>
          </w:p>
          <w:p w14:paraId="5C42668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、电池盒上一侧有两个黑色接线柱，一侧有三个红色的接线柱，接线柱高度均为不小于</w:t>
            </w:r>
            <w:r>
              <w:rPr>
                <w:rFonts w:ascii="仿宋" w:eastAsia="仿宋" w:hAnsi="仿宋" w:cs="宋体"/>
                <w:kern w:val="0"/>
                <w:szCs w:val="21"/>
              </w:rPr>
              <w:t>15mm</w:t>
            </w:r>
            <w:r>
              <w:rPr>
                <w:rFonts w:ascii="仿宋" w:eastAsia="仿宋" w:hAnsi="仿宋" w:cs="宋体" w:hint="eastAsia"/>
                <w:kern w:val="0"/>
                <w:szCs w:val="21"/>
              </w:rPr>
              <w:t>。</w:t>
            </w:r>
          </w:p>
        </w:tc>
      </w:tr>
      <w:tr w:rsidR="00E62DEB" w14:paraId="1543D2BF"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8BEDCB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D25BBE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直尺</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BA791C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1、木制材料或有机玻璃制成。</w:t>
            </w:r>
          </w:p>
          <w:p w14:paraId="76910E0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、木材经干燥处理，无节疤、无裂纹、无变形</w:t>
            </w:r>
            <w:r>
              <w:rPr>
                <w:rFonts w:ascii="仿宋" w:eastAsia="仿宋" w:hAnsi="仿宋" w:cs="宋体"/>
                <w:kern w:val="0"/>
                <w:szCs w:val="21"/>
              </w:rPr>
              <w:t>,</w:t>
            </w:r>
            <w:r>
              <w:rPr>
                <w:rFonts w:ascii="仿宋" w:eastAsia="仿宋" w:hAnsi="仿宋" w:cs="宋体" w:hint="eastAsia"/>
                <w:kern w:val="0"/>
                <w:szCs w:val="21"/>
              </w:rPr>
              <w:t>直尺漆层均匀，表面无伤</w:t>
            </w:r>
            <w:r>
              <w:rPr>
                <w:rFonts w:ascii="仿宋" w:eastAsia="仿宋" w:hAnsi="仿宋" w:cs="宋体" w:hint="eastAsia"/>
                <w:kern w:val="0"/>
                <w:szCs w:val="21"/>
              </w:rPr>
              <w:lastRenderedPageBreak/>
              <w:t>痕、无毛刺。</w:t>
            </w:r>
          </w:p>
          <w:p w14:paraId="35D346D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3、全长</w:t>
            </w:r>
            <w:r>
              <w:rPr>
                <w:rFonts w:ascii="仿宋" w:eastAsia="仿宋" w:hAnsi="仿宋" w:cs="宋体"/>
                <w:kern w:val="0"/>
                <w:szCs w:val="21"/>
              </w:rPr>
              <w:t>500mm</w:t>
            </w:r>
            <w:r>
              <w:rPr>
                <w:rFonts w:ascii="仿宋" w:eastAsia="仿宋" w:hAnsi="仿宋" w:cs="宋体" w:hint="eastAsia"/>
                <w:kern w:val="0"/>
                <w:szCs w:val="21"/>
              </w:rPr>
              <w:t>，尺宽≥</w:t>
            </w:r>
            <w:r>
              <w:rPr>
                <w:rFonts w:ascii="仿宋" w:eastAsia="仿宋" w:hAnsi="仿宋" w:cs="宋体"/>
                <w:kern w:val="0"/>
                <w:szCs w:val="21"/>
              </w:rPr>
              <w:t>25mm</w:t>
            </w:r>
            <w:r>
              <w:rPr>
                <w:rFonts w:ascii="仿宋" w:eastAsia="仿宋" w:hAnsi="仿宋" w:cs="宋体" w:hint="eastAsia"/>
                <w:kern w:val="0"/>
                <w:szCs w:val="21"/>
              </w:rPr>
              <w:t>。尺面两侧均测量面，尺面最小刻度</w:t>
            </w:r>
            <w:r>
              <w:rPr>
                <w:rFonts w:ascii="仿宋" w:eastAsia="仿宋" w:hAnsi="仿宋" w:cs="宋体"/>
                <w:kern w:val="0"/>
                <w:szCs w:val="21"/>
              </w:rPr>
              <w:t>1mm</w:t>
            </w:r>
            <w:r>
              <w:rPr>
                <w:rFonts w:ascii="仿宋" w:eastAsia="仿宋" w:hAnsi="仿宋" w:cs="宋体" w:hint="eastAsia"/>
                <w:kern w:val="0"/>
                <w:szCs w:val="21"/>
              </w:rPr>
              <w:t>，每</w:t>
            </w:r>
            <w:r>
              <w:rPr>
                <w:rFonts w:ascii="仿宋" w:eastAsia="仿宋" w:hAnsi="仿宋" w:cs="宋体"/>
                <w:kern w:val="0"/>
                <w:szCs w:val="21"/>
              </w:rPr>
              <w:t>10mm</w:t>
            </w:r>
            <w:r>
              <w:rPr>
                <w:rFonts w:ascii="仿宋" w:eastAsia="仿宋" w:hAnsi="仿宋" w:cs="宋体" w:hint="eastAsia"/>
                <w:kern w:val="0"/>
                <w:szCs w:val="21"/>
              </w:rPr>
              <w:t>一中刻度，每</w:t>
            </w:r>
            <w:r>
              <w:rPr>
                <w:rFonts w:ascii="仿宋" w:eastAsia="仿宋" w:hAnsi="仿宋" w:cs="宋体"/>
                <w:kern w:val="0"/>
                <w:szCs w:val="21"/>
              </w:rPr>
              <w:t>100mm</w:t>
            </w:r>
            <w:r>
              <w:rPr>
                <w:rFonts w:ascii="仿宋" w:eastAsia="仿宋" w:hAnsi="仿宋" w:cs="宋体" w:hint="eastAsia"/>
                <w:kern w:val="0"/>
                <w:szCs w:val="21"/>
              </w:rPr>
              <w:t>一长刻线，刻线均匀清晰，刻线垂直尺边、无断线。尺面平整挺直，尺平面度≤</w:t>
            </w:r>
            <w:r>
              <w:rPr>
                <w:rFonts w:ascii="仿宋" w:eastAsia="仿宋" w:hAnsi="仿宋" w:cs="宋体"/>
                <w:kern w:val="0"/>
                <w:szCs w:val="21"/>
              </w:rPr>
              <w:t>3mm</w:t>
            </w:r>
            <w:r>
              <w:rPr>
                <w:rFonts w:ascii="仿宋" w:eastAsia="仿宋" w:hAnsi="仿宋" w:cs="宋体" w:hint="eastAsia"/>
                <w:kern w:val="0"/>
                <w:szCs w:val="21"/>
              </w:rPr>
              <w:t>，尺边直线度≤</w:t>
            </w:r>
            <w:r>
              <w:rPr>
                <w:rFonts w:ascii="仿宋" w:eastAsia="仿宋" w:hAnsi="仿宋" w:cs="宋体"/>
                <w:kern w:val="0"/>
                <w:szCs w:val="21"/>
              </w:rPr>
              <w:t>2mm</w:t>
            </w:r>
            <w:r>
              <w:rPr>
                <w:rFonts w:ascii="仿宋" w:eastAsia="仿宋" w:hAnsi="仿宋" w:cs="宋体" w:hint="eastAsia"/>
                <w:kern w:val="0"/>
                <w:szCs w:val="21"/>
              </w:rPr>
              <w:t>。</w:t>
            </w:r>
            <w:r>
              <w:rPr>
                <w:rFonts w:ascii="仿宋" w:eastAsia="仿宋" w:hAnsi="仿宋" w:cs="宋体"/>
                <w:kern w:val="0"/>
                <w:szCs w:val="21"/>
              </w:rPr>
              <w:t>500mm</w:t>
            </w:r>
            <w:r>
              <w:rPr>
                <w:rFonts w:ascii="仿宋" w:eastAsia="仿宋" w:hAnsi="仿宋" w:cs="宋体" w:hint="eastAsia"/>
                <w:kern w:val="0"/>
                <w:szCs w:val="21"/>
              </w:rPr>
              <w:t>全长示值允差±</w:t>
            </w:r>
            <w:r>
              <w:rPr>
                <w:rFonts w:ascii="仿宋" w:eastAsia="仿宋" w:hAnsi="仿宋" w:cs="宋体"/>
                <w:kern w:val="0"/>
                <w:szCs w:val="21"/>
              </w:rPr>
              <w:t>1.5mm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示值允差±</w:t>
            </w:r>
            <w:r>
              <w:rPr>
                <w:rFonts w:ascii="仿宋" w:eastAsia="仿宋" w:hAnsi="仿宋" w:cs="宋体"/>
                <w:kern w:val="0"/>
                <w:szCs w:val="21"/>
              </w:rPr>
              <w:t>0.5mm</w:t>
            </w:r>
            <w:r>
              <w:rPr>
                <w:rFonts w:ascii="仿宋" w:eastAsia="仿宋" w:hAnsi="仿宋" w:cs="宋体" w:hint="eastAsia"/>
                <w:kern w:val="0"/>
                <w:szCs w:val="21"/>
              </w:rPr>
              <w:t>。</w:t>
            </w:r>
          </w:p>
          <w:p w14:paraId="055126A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、结构及外观应分别符合</w:t>
            </w:r>
            <w:r>
              <w:rPr>
                <w:rFonts w:ascii="仿宋" w:eastAsia="仿宋" w:hAnsi="仿宋" w:cs="宋体"/>
                <w:kern w:val="0"/>
                <w:szCs w:val="21"/>
              </w:rPr>
              <w:t>JY0001</w:t>
            </w:r>
            <w:r>
              <w:rPr>
                <w:rFonts w:ascii="仿宋" w:eastAsia="仿宋" w:hAnsi="仿宋" w:cs="宋体" w:hint="eastAsia"/>
                <w:kern w:val="0"/>
                <w:szCs w:val="21"/>
              </w:rPr>
              <w:t>第</w:t>
            </w:r>
            <w:r>
              <w:rPr>
                <w:rFonts w:ascii="仿宋" w:eastAsia="仿宋" w:hAnsi="仿宋" w:cs="宋体"/>
                <w:kern w:val="0"/>
                <w:szCs w:val="21"/>
              </w:rPr>
              <w:t>7</w:t>
            </w:r>
            <w:r>
              <w:rPr>
                <w:rFonts w:ascii="仿宋" w:eastAsia="仿宋" w:hAnsi="仿宋" w:cs="宋体" w:hint="eastAsia"/>
                <w:kern w:val="0"/>
                <w:szCs w:val="21"/>
              </w:rPr>
              <w:t>章的有关要求。</w:t>
            </w:r>
          </w:p>
        </w:tc>
      </w:tr>
      <w:tr w:rsidR="00E62DEB" w14:paraId="2A1E2DFF"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5F89E3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0DDA59A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软尺</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CAD516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1、规格：</w:t>
            </w:r>
            <w:r>
              <w:rPr>
                <w:rFonts w:ascii="仿宋" w:eastAsia="仿宋" w:hAnsi="仿宋" w:cs="宋体"/>
                <w:kern w:val="0"/>
                <w:szCs w:val="21"/>
              </w:rPr>
              <w:t>1500mm,</w:t>
            </w:r>
            <w:r>
              <w:rPr>
                <w:rFonts w:ascii="仿宋" w:eastAsia="仿宋" w:hAnsi="仿宋" w:cs="宋体" w:hint="eastAsia"/>
                <w:kern w:val="0"/>
                <w:szCs w:val="21"/>
              </w:rPr>
              <w:t>最小分度值：</w:t>
            </w:r>
            <w:r>
              <w:rPr>
                <w:rFonts w:ascii="仿宋" w:eastAsia="仿宋" w:hAnsi="仿宋" w:cs="宋体"/>
                <w:kern w:val="0"/>
                <w:szCs w:val="21"/>
              </w:rPr>
              <w:t>2mm</w:t>
            </w:r>
            <w:r>
              <w:rPr>
                <w:rFonts w:ascii="仿宋" w:eastAsia="仿宋" w:hAnsi="仿宋" w:cs="宋体" w:hint="eastAsia"/>
                <w:kern w:val="0"/>
                <w:szCs w:val="21"/>
              </w:rPr>
              <w:t>。示值误差：±</w:t>
            </w:r>
            <w:r>
              <w:rPr>
                <w:rFonts w:ascii="仿宋" w:eastAsia="仿宋" w:hAnsi="仿宋" w:cs="宋体"/>
                <w:kern w:val="0"/>
                <w:szCs w:val="21"/>
              </w:rPr>
              <w:t>2mm</w:t>
            </w:r>
            <w:r>
              <w:rPr>
                <w:rFonts w:ascii="仿宋" w:eastAsia="仿宋" w:hAnsi="仿宋" w:cs="宋体" w:hint="eastAsia"/>
                <w:kern w:val="0"/>
                <w:szCs w:val="21"/>
              </w:rPr>
              <w:t>。</w:t>
            </w:r>
          </w:p>
          <w:p w14:paraId="7019979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、材料：布制或胶制，宽度</w:t>
            </w:r>
            <w:r>
              <w:rPr>
                <w:rFonts w:ascii="仿宋" w:eastAsia="仿宋" w:hAnsi="仿宋" w:cs="宋体"/>
                <w:kern w:val="0"/>
                <w:szCs w:val="21"/>
              </w:rPr>
              <w:t>15mm</w:t>
            </w:r>
            <w:r>
              <w:rPr>
                <w:rFonts w:ascii="仿宋" w:eastAsia="仿宋" w:hAnsi="仿宋" w:cs="宋体" w:hint="eastAsia"/>
                <w:kern w:val="0"/>
                <w:szCs w:val="21"/>
              </w:rPr>
              <w:t>，表面印有从</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1500mm</w:t>
            </w:r>
            <w:r>
              <w:rPr>
                <w:rFonts w:ascii="仿宋" w:eastAsia="仿宋" w:hAnsi="仿宋" w:cs="宋体" w:hint="eastAsia"/>
                <w:kern w:val="0"/>
                <w:szCs w:val="21"/>
              </w:rPr>
              <w:t>的标志。</w:t>
            </w:r>
          </w:p>
          <w:p w14:paraId="20D86EC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3、刻线宽度应≤</w:t>
            </w:r>
            <w:r>
              <w:rPr>
                <w:rFonts w:ascii="仿宋" w:eastAsia="仿宋" w:hAnsi="仿宋" w:cs="宋体"/>
                <w:kern w:val="0"/>
                <w:szCs w:val="21"/>
              </w:rPr>
              <w:t>0.5mm</w:t>
            </w:r>
            <w:r>
              <w:rPr>
                <w:rFonts w:ascii="仿宋" w:eastAsia="仿宋" w:hAnsi="仿宋" w:cs="宋体" w:hint="eastAsia"/>
                <w:kern w:val="0"/>
                <w:szCs w:val="21"/>
              </w:rPr>
              <w:t>。尺面光洁，刻度线清晰，无断线、无污迹。软尺应能承受</w:t>
            </w:r>
            <w:r>
              <w:rPr>
                <w:rFonts w:ascii="仿宋" w:eastAsia="仿宋" w:hAnsi="仿宋" w:cs="宋体"/>
                <w:kern w:val="0"/>
                <w:szCs w:val="21"/>
              </w:rPr>
              <w:t>20N</w:t>
            </w:r>
            <w:r>
              <w:rPr>
                <w:rFonts w:ascii="仿宋" w:eastAsia="仿宋" w:hAnsi="仿宋" w:cs="宋体" w:hint="eastAsia"/>
                <w:kern w:val="0"/>
                <w:szCs w:val="21"/>
              </w:rPr>
              <w:t>拉力不断裂，试验后应符合示值误差要求。</w:t>
            </w:r>
          </w:p>
        </w:tc>
      </w:tr>
      <w:tr w:rsidR="00E62DEB" w14:paraId="251FE1F1"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2D74C7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89DD10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托盘天平</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9695BF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1、适用于实验教学演示用。</w:t>
            </w:r>
          </w:p>
          <w:p w14:paraId="39FA5CA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2、最大称量：≥</w:t>
            </w:r>
            <w:r>
              <w:rPr>
                <w:rFonts w:ascii="仿宋" w:eastAsia="仿宋" w:hAnsi="仿宋" w:cs="宋体"/>
                <w:kern w:val="0"/>
                <w:szCs w:val="21"/>
              </w:rPr>
              <w:t>500g</w:t>
            </w:r>
            <w:r>
              <w:rPr>
                <w:rFonts w:ascii="仿宋" w:eastAsia="仿宋" w:hAnsi="仿宋" w:cs="宋体" w:hint="eastAsia"/>
                <w:kern w:val="0"/>
                <w:szCs w:val="21"/>
              </w:rPr>
              <w:t>，最小分度值</w:t>
            </w:r>
            <w:r>
              <w:rPr>
                <w:rFonts w:ascii="仿宋" w:eastAsia="仿宋" w:hAnsi="仿宋" w:cs="宋体"/>
                <w:kern w:val="0"/>
                <w:szCs w:val="21"/>
              </w:rPr>
              <w:t>0.5g</w:t>
            </w:r>
            <w:r>
              <w:rPr>
                <w:rFonts w:ascii="仿宋" w:eastAsia="仿宋" w:hAnsi="仿宋" w:cs="宋体" w:hint="eastAsia"/>
                <w:kern w:val="0"/>
                <w:szCs w:val="21"/>
              </w:rPr>
              <w:t>。外形尺寸：</w:t>
            </w:r>
            <w:r>
              <w:rPr>
                <w:rFonts w:ascii="仿宋" w:eastAsia="仿宋" w:hAnsi="仿宋" w:cs="宋体"/>
                <w:kern w:val="0"/>
                <w:szCs w:val="21"/>
              </w:rPr>
              <w:t>300</w:t>
            </w:r>
            <w:r>
              <w:rPr>
                <w:rFonts w:ascii="仿宋" w:eastAsia="仿宋" w:hAnsi="仿宋" w:cs="宋体" w:hint="eastAsia"/>
                <w:kern w:val="0"/>
                <w:szCs w:val="21"/>
              </w:rPr>
              <w:t>㎜×</w:t>
            </w:r>
            <w:r>
              <w:rPr>
                <w:rFonts w:ascii="仿宋" w:eastAsia="仿宋" w:hAnsi="仿宋" w:cs="宋体"/>
                <w:kern w:val="0"/>
                <w:szCs w:val="21"/>
              </w:rPr>
              <w:t>120</w:t>
            </w:r>
            <w:r>
              <w:rPr>
                <w:rFonts w:ascii="仿宋" w:eastAsia="仿宋" w:hAnsi="仿宋" w:cs="宋体" w:hint="eastAsia"/>
                <w:kern w:val="0"/>
                <w:szCs w:val="21"/>
              </w:rPr>
              <w:t>㎜×</w:t>
            </w:r>
            <w:r>
              <w:rPr>
                <w:rFonts w:ascii="仿宋" w:eastAsia="仿宋" w:hAnsi="仿宋" w:cs="宋体"/>
                <w:kern w:val="0"/>
                <w:szCs w:val="21"/>
              </w:rPr>
              <w:t>175mm</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w:t>
            </w:r>
            <w:r>
              <w:rPr>
                <w:rFonts w:ascii="仿宋" w:eastAsia="仿宋" w:hAnsi="仿宋" w:cs="宋体"/>
                <w:kern w:val="0"/>
                <w:szCs w:val="21"/>
              </w:rPr>
              <w:t>,</w:t>
            </w:r>
            <w:r>
              <w:rPr>
                <w:rFonts w:ascii="仿宋" w:eastAsia="仿宋" w:hAnsi="仿宋" w:cs="宋体" w:hint="eastAsia"/>
                <w:kern w:val="0"/>
                <w:szCs w:val="21"/>
              </w:rPr>
              <w:t>托盘直径</w:t>
            </w:r>
            <w:r>
              <w:rPr>
                <w:rFonts w:ascii="仿宋" w:eastAsia="仿宋" w:hAnsi="仿宋" w:cs="宋体"/>
                <w:kern w:val="0"/>
                <w:szCs w:val="21"/>
              </w:rPr>
              <w:t>120mm</w:t>
            </w:r>
            <w:r>
              <w:rPr>
                <w:rFonts w:ascii="仿宋" w:eastAsia="仿宋" w:hAnsi="仿宋" w:cs="宋体" w:hint="eastAsia"/>
                <w:kern w:val="0"/>
                <w:szCs w:val="21"/>
              </w:rPr>
              <w:t>。双托盘、单杠等臂式、横梁上装有刻度尺。</w:t>
            </w:r>
            <w:r>
              <w:rPr>
                <w:rFonts w:ascii="仿宋" w:eastAsia="仿宋" w:hAnsi="仿宋" w:cs="宋体"/>
                <w:kern w:val="0"/>
                <w:szCs w:val="21"/>
              </w:rPr>
              <w:t xml:space="preserve">     </w:t>
            </w:r>
          </w:p>
          <w:p w14:paraId="54C1AD3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、配五等砝码及镊子一套。产品执行</w:t>
            </w:r>
            <w:r>
              <w:rPr>
                <w:rFonts w:ascii="仿宋" w:eastAsia="仿宋" w:hAnsi="仿宋" w:cs="宋体"/>
                <w:kern w:val="0"/>
                <w:szCs w:val="21"/>
              </w:rPr>
              <w:t>QB/T 2087</w:t>
            </w:r>
            <w:r>
              <w:rPr>
                <w:rFonts w:ascii="仿宋" w:eastAsia="仿宋" w:hAnsi="仿宋" w:cs="宋体" w:hint="eastAsia"/>
                <w:kern w:val="0"/>
                <w:szCs w:val="21"/>
              </w:rPr>
              <w:t>标准。</w:t>
            </w:r>
          </w:p>
        </w:tc>
      </w:tr>
      <w:tr w:rsidR="00E62DEB" w14:paraId="668EA992"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32B99C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4AB7BFE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金属钩码</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64A2C3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50g</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w:t>
            </w:r>
          </w:p>
        </w:tc>
      </w:tr>
      <w:tr w:rsidR="00E62DEB" w14:paraId="487409E8"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A0C285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0F749DC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体重计</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7D66F2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最大称量值：</w:t>
            </w:r>
            <w:r>
              <w:rPr>
                <w:rFonts w:ascii="仿宋" w:eastAsia="仿宋" w:hAnsi="仿宋" w:cs="宋体"/>
                <w:kern w:val="0"/>
                <w:szCs w:val="21"/>
              </w:rPr>
              <w:t>120Kg</w:t>
            </w:r>
            <w:r>
              <w:rPr>
                <w:rFonts w:ascii="仿宋" w:eastAsia="仿宋" w:hAnsi="仿宋" w:cs="宋体" w:hint="eastAsia"/>
                <w:kern w:val="0"/>
                <w:szCs w:val="21"/>
              </w:rPr>
              <w:t>，最小分度值</w:t>
            </w:r>
            <w:r>
              <w:rPr>
                <w:rFonts w:ascii="仿宋" w:eastAsia="仿宋" w:hAnsi="仿宋" w:cs="宋体"/>
                <w:kern w:val="0"/>
                <w:szCs w:val="21"/>
              </w:rPr>
              <w:t>0.5Kg</w:t>
            </w:r>
            <w:r>
              <w:rPr>
                <w:rFonts w:ascii="仿宋" w:eastAsia="仿宋" w:hAnsi="仿宋" w:cs="宋体" w:hint="eastAsia"/>
                <w:kern w:val="0"/>
                <w:szCs w:val="21"/>
              </w:rPr>
              <w:t>。附测身高装置。</w:t>
            </w:r>
          </w:p>
        </w:tc>
      </w:tr>
      <w:tr w:rsidR="00E62DEB" w14:paraId="06308E2D"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26ACED1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3103CB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电子停表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0F6C6A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技术要求应符合</w:t>
            </w:r>
            <w:r>
              <w:rPr>
                <w:rFonts w:ascii="仿宋" w:eastAsia="仿宋" w:hAnsi="仿宋" w:cs="宋体"/>
                <w:kern w:val="0"/>
                <w:szCs w:val="21"/>
              </w:rPr>
              <w:t>QB/T1908</w:t>
            </w:r>
            <w:r>
              <w:rPr>
                <w:rFonts w:ascii="仿宋" w:eastAsia="仿宋" w:hAnsi="仿宋" w:cs="宋体" w:hint="eastAsia"/>
                <w:kern w:val="0"/>
                <w:szCs w:val="21"/>
              </w:rPr>
              <w:t>的相关规定。读数分辩率：</w:t>
            </w:r>
            <w:r>
              <w:rPr>
                <w:rFonts w:ascii="仿宋" w:eastAsia="仿宋" w:hAnsi="仿宋" w:cs="宋体"/>
                <w:kern w:val="0"/>
                <w:szCs w:val="21"/>
              </w:rPr>
              <w:t>0.1s</w:t>
            </w:r>
            <w:r>
              <w:rPr>
                <w:rFonts w:ascii="仿宋" w:eastAsia="仿宋" w:hAnsi="仿宋" w:cs="宋体" w:hint="eastAsia"/>
                <w:kern w:val="0"/>
                <w:szCs w:val="21"/>
              </w:rPr>
              <w:t>。</w:t>
            </w:r>
          </w:p>
        </w:tc>
      </w:tr>
      <w:tr w:rsidR="00E62DEB" w14:paraId="65DA36DF"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FCB181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D67BF4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温度计1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0213AD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红液，</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100</w:t>
            </w:r>
            <w:r>
              <w:rPr>
                <w:rFonts w:ascii="仿宋" w:eastAsia="仿宋" w:hAnsi="仿宋" w:cs="宋体" w:hint="eastAsia"/>
                <w:kern w:val="0"/>
                <w:szCs w:val="21"/>
              </w:rPr>
              <w:t>℃。</w:t>
            </w:r>
          </w:p>
        </w:tc>
      </w:tr>
      <w:tr w:rsidR="00E62DEB" w14:paraId="2F1011A3"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F77E5C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5B6B1D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温度计2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CD0BDD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水银，</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100</w:t>
            </w:r>
            <w:r>
              <w:rPr>
                <w:rFonts w:ascii="仿宋" w:eastAsia="仿宋" w:hAnsi="仿宋" w:cs="宋体" w:hint="eastAsia"/>
                <w:kern w:val="0"/>
                <w:szCs w:val="21"/>
              </w:rPr>
              <w:t>℃。</w:t>
            </w:r>
          </w:p>
        </w:tc>
      </w:tr>
      <w:tr w:rsidR="00E62DEB" w14:paraId="5C90AA45"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68171F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EFD926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体温计</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0E56CE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水银，</w:t>
            </w:r>
            <w:r>
              <w:rPr>
                <w:rFonts w:ascii="仿宋" w:eastAsia="仿宋" w:hAnsi="仿宋" w:cs="宋体"/>
                <w:kern w:val="0"/>
                <w:szCs w:val="21"/>
              </w:rPr>
              <w:t>35</w:t>
            </w:r>
            <w:r>
              <w:rPr>
                <w:rFonts w:ascii="仿宋" w:eastAsia="仿宋" w:hAnsi="仿宋" w:cs="宋体" w:hint="eastAsia"/>
                <w:kern w:val="0"/>
                <w:szCs w:val="21"/>
              </w:rPr>
              <w:t>℃～</w:t>
            </w:r>
            <w:r>
              <w:rPr>
                <w:rFonts w:ascii="仿宋" w:eastAsia="仿宋" w:hAnsi="仿宋" w:cs="宋体"/>
                <w:kern w:val="0"/>
                <w:szCs w:val="21"/>
              </w:rPr>
              <w:t>42</w:t>
            </w:r>
            <w:r>
              <w:rPr>
                <w:rFonts w:ascii="仿宋" w:eastAsia="仿宋" w:hAnsi="仿宋" w:cs="宋体" w:hint="eastAsia"/>
                <w:kern w:val="0"/>
                <w:szCs w:val="21"/>
              </w:rPr>
              <w:t>℃。</w:t>
            </w:r>
          </w:p>
        </w:tc>
      </w:tr>
      <w:tr w:rsidR="00E62DEB" w14:paraId="3B48F214"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4E101A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709C67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寒暑表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D10097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示值范围：摄氏</w:t>
            </w:r>
            <w:r>
              <w:rPr>
                <w:rFonts w:ascii="仿宋" w:eastAsia="仿宋" w:hAnsi="仿宋" w:cs="宋体"/>
                <w:kern w:val="0"/>
                <w:szCs w:val="21"/>
              </w:rPr>
              <w:t>-10</w:t>
            </w:r>
            <w:r>
              <w:rPr>
                <w:rFonts w:ascii="仿宋" w:eastAsia="仿宋" w:hAnsi="仿宋" w:cs="宋体" w:hint="eastAsia"/>
                <w:kern w:val="0"/>
                <w:szCs w:val="21"/>
              </w:rPr>
              <w:t>℃～</w:t>
            </w:r>
            <w:r>
              <w:rPr>
                <w:rFonts w:ascii="仿宋" w:eastAsia="仿宋" w:hAnsi="仿宋" w:cs="宋体"/>
                <w:kern w:val="0"/>
                <w:szCs w:val="21"/>
              </w:rPr>
              <w:t>50</w:t>
            </w:r>
            <w:r>
              <w:rPr>
                <w:rFonts w:ascii="仿宋" w:eastAsia="仿宋" w:hAnsi="仿宋" w:cs="宋体" w:hint="eastAsia"/>
                <w:kern w:val="0"/>
                <w:szCs w:val="21"/>
              </w:rPr>
              <w:t>℃；华氏</w:t>
            </w:r>
            <w:r>
              <w:rPr>
                <w:rFonts w:ascii="仿宋" w:eastAsia="仿宋" w:hAnsi="仿宋" w:cs="宋体"/>
                <w:kern w:val="0"/>
                <w:szCs w:val="21"/>
              </w:rPr>
              <w:t xml:space="preserve"> -20</w:t>
            </w:r>
            <w:r>
              <w:rPr>
                <w:rFonts w:ascii="仿宋" w:eastAsia="仿宋" w:hAnsi="仿宋" w:cs="宋体" w:hint="eastAsia"/>
                <w:kern w:val="0"/>
                <w:szCs w:val="21"/>
              </w:rPr>
              <w:t>℉～</w:t>
            </w:r>
            <w:r>
              <w:rPr>
                <w:rFonts w:ascii="仿宋" w:eastAsia="仿宋" w:hAnsi="仿宋" w:cs="宋体"/>
                <w:kern w:val="0"/>
                <w:szCs w:val="21"/>
              </w:rPr>
              <w:t>120</w:t>
            </w:r>
            <w:r>
              <w:rPr>
                <w:rFonts w:ascii="仿宋" w:eastAsia="仿宋" w:hAnsi="仿宋" w:cs="宋体" w:hint="eastAsia"/>
                <w:kern w:val="0"/>
                <w:szCs w:val="21"/>
              </w:rPr>
              <w:t>℉。温度准确度：±</w:t>
            </w:r>
            <w:r>
              <w:rPr>
                <w:rFonts w:ascii="仿宋" w:eastAsia="仿宋" w:hAnsi="仿宋" w:cs="宋体"/>
                <w:kern w:val="0"/>
                <w:szCs w:val="21"/>
              </w:rPr>
              <w:lastRenderedPageBreak/>
              <w:t>1</w:t>
            </w:r>
            <w:r>
              <w:rPr>
                <w:rFonts w:ascii="仿宋" w:eastAsia="仿宋" w:hAnsi="仿宋" w:cs="宋体" w:hint="eastAsia"/>
                <w:kern w:val="0"/>
                <w:szCs w:val="21"/>
              </w:rPr>
              <w:t>℃。最小分度值：</w:t>
            </w:r>
            <w:r>
              <w:rPr>
                <w:rFonts w:ascii="仿宋" w:eastAsia="仿宋" w:hAnsi="仿宋" w:cs="宋体"/>
                <w:kern w:val="0"/>
                <w:szCs w:val="21"/>
              </w:rPr>
              <w:t>1</w:t>
            </w:r>
            <w:r>
              <w:rPr>
                <w:rFonts w:ascii="仿宋" w:eastAsia="仿宋" w:hAnsi="仿宋" w:cs="宋体" w:hint="eastAsia"/>
                <w:kern w:val="0"/>
                <w:szCs w:val="21"/>
              </w:rPr>
              <w:t>℃。刻度板尺寸：≥</w:t>
            </w:r>
            <w:r>
              <w:rPr>
                <w:rFonts w:ascii="仿宋" w:eastAsia="仿宋" w:hAnsi="仿宋" w:cs="宋体"/>
                <w:kern w:val="0"/>
                <w:szCs w:val="21"/>
              </w:rPr>
              <w:t>220mm</w:t>
            </w:r>
            <w:r>
              <w:rPr>
                <w:rFonts w:ascii="仿宋" w:eastAsia="仿宋" w:hAnsi="仿宋" w:cs="宋体" w:hint="eastAsia"/>
                <w:kern w:val="0"/>
                <w:szCs w:val="21"/>
              </w:rPr>
              <w:t>×</w:t>
            </w:r>
            <w:r>
              <w:rPr>
                <w:rFonts w:ascii="仿宋" w:eastAsia="仿宋" w:hAnsi="仿宋" w:cs="宋体"/>
                <w:kern w:val="0"/>
                <w:szCs w:val="21"/>
              </w:rPr>
              <w:t>50mm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；温度表应竖直固定在刻度板上。</w:t>
            </w:r>
          </w:p>
        </w:tc>
      </w:tr>
      <w:tr w:rsidR="00E62DEB" w14:paraId="7A6CA428"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87BB1C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32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C60B25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最高温度表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4A71F6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-16</w:t>
            </w:r>
            <w:r>
              <w:rPr>
                <w:rFonts w:ascii="仿宋" w:eastAsia="仿宋" w:hAnsi="仿宋" w:cs="宋体" w:hint="eastAsia"/>
                <w:kern w:val="0"/>
                <w:szCs w:val="21"/>
              </w:rPr>
              <w:t>℃～</w:t>
            </w:r>
            <w:r>
              <w:rPr>
                <w:rFonts w:ascii="仿宋" w:eastAsia="仿宋" w:hAnsi="仿宋" w:cs="宋体"/>
                <w:kern w:val="0"/>
                <w:szCs w:val="21"/>
              </w:rPr>
              <w:t>+81</w:t>
            </w:r>
            <w:r>
              <w:rPr>
                <w:rFonts w:ascii="仿宋" w:eastAsia="仿宋" w:hAnsi="仿宋" w:cs="宋体" w:hint="eastAsia"/>
                <w:kern w:val="0"/>
                <w:szCs w:val="21"/>
              </w:rPr>
              <w:t>℃。</w:t>
            </w:r>
          </w:p>
        </w:tc>
      </w:tr>
      <w:tr w:rsidR="00E62DEB" w14:paraId="4954272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4E2886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19759E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最低温度表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660597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-52</w:t>
            </w:r>
            <w:r>
              <w:rPr>
                <w:rFonts w:ascii="仿宋" w:eastAsia="仿宋" w:hAnsi="仿宋" w:cs="宋体" w:hint="eastAsia"/>
                <w:kern w:val="0"/>
                <w:szCs w:val="21"/>
              </w:rPr>
              <w:t>℃～</w:t>
            </w:r>
            <w:r>
              <w:rPr>
                <w:rFonts w:ascii="仿宋" w:eastAsia="仿宋" w:hAnsi="仿宋" w:cs="宋体"/>
                <w:kern w:val="0"/>
                <w:szCs w:val="21"/>
              </w:rPr>
              <w:t>+41</w:t>
            </w:r>
            <w:r>
              <w:rPr>
                <w:rFonts w:ascii="仿宋" w:eastAsia="仿宋" w:hAnsi="仿宋" w:cs="宋体" w:hint="eastAsia"/>
                <w:kern w:val="0"/>
                <w:szCs w:val="21"/>
              </w:rPr>
              <w:t>℃。</w:t>
            </w:r>
          </w:p>
        </w:tc>
      </w:tr>
      <w:tr w:rsidR="00E62DEB" w14:paraId="1A6FC399"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C6FF57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E28A35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条形盒测力计</w:t>
            </w:r>
            <w:r>
              <w:rPr>
                <w:rFonts w:ascii="宋体" w:hAnsi="宋体" w:cs="宋体" w:hint="eastAsia"/>
                <w:kern w:val="0"/>
                <w:szCs w:val="21"/>
              </w:rPr>
              <w:t>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80ECA3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5N</w:t>
            </w:r>
            <w:r>
              <w:rPr>
                <w:rFonts w:ascii="仿宋" w:eastAsia="仿宋" w:hAnsi="仿宋" w:cs="宋体" w:hint="eastAsia"/>
                <w:kern w:val="0"/>
                <w:szCs w:val="21"/>
              </w:rPr>
              <w:t>。</w:t>
            </w:r>
          </w:p>
        </w:tc>
      </w:tr>
      <w:tr w:rsidR="00E62DEB" w14:paraId="526D3FBF"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CAF797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02D446A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条形盒测力计</w:t>
            </w:r>
            <w:r>
              <w:rPr>
                <w:rFonts w:ascii="宋体" w:hAnsi="宋体" w:cs="宋体" w:hint="eastAsia"/>
                <w:kern w:val="0"/>
                <w:szCs w:val="21"/>
              </w:rPr>
              <w:t>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4A7BF9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2.5N</w:t>
            </w:r>
            <w:r>
              <w:rPr>
                <w:rFonts w:ascii="仿宋" w:eastAsia="仿宋" w:hAnsi="仿宋" w:cs="宋体" w:hint="eastAsia"/>
                <w:kern w:val="0"/>
                <w:szCs w:val="21"/>
              </w:rPr>
              <w:t>。</w:t>
            </w:r>
          </w:p>
        </w:tc>
      </w:tr>
      <w:tr w:rsidR="00E62DEB" w14:paraId="3F8FAB6D"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4336EF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04348E6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条形盒测力计</w:t>
            </w:r>
            <w:r>
              <w:rPr>
                <w:rFonts w:ascii="宋体" w:hAnsi="宋体" w:cs="宋体" w:hint="eastAsia"/>
                <w:kern w:val="0"/>
                <w:szCs w:val="21"/>
              </w:rPr>
              <w:t>3</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F48311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1N</w:t>
            </w:r>
            <w:r>
              <w:rPr>
                <w:rFonts w:ascii="仿宋" w:eastAsia="仿宋" w:hAnsi="仿宋" w:cs="宋体" w:hint="eastAsia"/>
                <w:kern w:val="0"/>
                <w:szCs w:val="21"/>
              </w:rPr>
              <w:t>。</w:t>
            </w:r>
          </w:p>
        </w:tc>
      </w:tr>
      <w:tr w:rsidR="00E62DEB" w14:paraId="06842359"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5B0427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5F2050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多用电表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0B8A44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不低于模拟式电表的交流</w:t>
            </w:r>
            <w:r>
              <w:rPr>
                <w:rFonts w:ascii="仿宋" w:eastAsia="仿宋" w:hAnsi="仿宋" w:cs="宋体"/>
                <w:kern w:val="0"/>
                <w:szCs w:val="21"/>
              </w:rPr>
              <w:t>5</w:t>
            </w:r>
            <w:r>
              <w:rPr>
                <w:rFonts w:ascii="仿宋" w:eastAsia="仿宋" w:hAnsi="仿宋" w:cs="宋体" w:hint="eastAsia"/>
                <w:kern w:val="0"/>
                <w:szCs w:val="21"/>
              </w:rPr>
              <w:t>级，直流</w:t>
            </w:r>
            <w:r>
              <w:rPr>
                <w:rFonts w:ascii="仿宋" w:eastAsia="仿宋" w:hAnsi="仿宋" w:cs="宋体"/>
                <w:kern w:val="0"/>
                <w:szCs w:val="21"/>
              </w:rPr>
              <w:t>2.5</w:t>
            </w:r>
            <w:r>
              <w:rPr>
                <w:rFonts w:ascii="仿宋" w:eastAsia="仿宋" w:hAnsi="仿宋" w:cs="宋体" w:hint="eastAsia"/>
                <w:kern w:val="0"/>
                <w:szCs w:val="21"/>
              </w:rPr>
              <w:t>级。</w:t>
            </w:r>
          </w:p>
        </w:tc>
      </w:tr>
      <w:tr w:rsidR="00E62DEB" w14:paraId="77CF18E5"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64CCD1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B6501A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湿度计</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CFD987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指针式。</w:t>
            </w:r>
          </w:p>
        </w:tc>
      </w:tr>
      <w:tr w:rsidR="00E62DEB" w14:paraId="708D10AA"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EFAF93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D37555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指南针</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ED305A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指南针由塑料圆盒、方位盘、小指针、有机塑料盖组合。塑料圆盒直径≥</w:t>
            </w:r>
            <w:r>
              <w:rPr>
                <w:rFonts w:ascii="仿宋" w:eastAsia="仿宋" w:hAnsi="仿宋" w:cs="宋体"/>
                <w:kern w:val="0"/>
                <w:szCs w:val="21"/>
              </w:rPr>
              <w:t>40mm</w:t>
            </w:r>
            <w:r>
              <w:rPr>
                <w:rFonts w:ascii="仿宋" w:eastAsia="仿宋" w:hAnsi="仿宋" w:cs="宋体" w:hint="eastAsia"/>
                <w:kern w:val="0"/>
                <w:szCs w:val="21"/>
              </w:rPr>
              <w:t>。方位盘印有八个方向标志线，分度线及字迹应均匀清晰，无断线。指针轴承座镶嵌玻璃轴承，小指针为蓝红两色，分别标志南北极。</w:t>
            </w:r>
            <w:r>
              <w:rPr>
                <w:rFonts w:ascii="仿宋" w:eastAsia="仿宋" w:hAnsi="仿宋" w:cs="宋体"/>
                <w:kern w:val="0"/>
                <w:szCs w:val="21"/>
              </w:rPr>
              <w:t xml:space="preserve"> </w:t>
            </w:r>
          </w:p>
        </w:tc>
      </w:tr>
      <w:tr w:rsidR="00E62DEB" w14:paraId="21CBD654"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EC535A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EA8371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肺活量计</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65624B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供中小学卫生室测试学生肺活量使用。规格：电子式，测量范围：</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9999mL</w:t>
            </w:r>
            <w:r>
              <w:rPr>
                <w:rFonts w:ascii="仿宋" w:eastAsia="仿宋" w:hAnsi="仿宋" w:cs="宋体" w:hint="eastAsia"/>
                <w:kern w:val="0"/>
                <w:szCs w:val="21"/>
              </w:rPr>
              <w:t>，最小分辫率：</w:t>
            </w:r>
            <w:r>
              <w:rPr>
                <w:rFonts w:ascii="仿宋" w:eastAsia="仿宋" w:hAnsi="仿宋" w:cs="宋体"/>
                <w:kern w:val="0"/>
                <w:szCs w:val="21"/>
              </w:rPr>
              <w:t>1mL</w:t>
            </w:r>
            <w:r>
              <w:rPr>
                <w:rFonts w:ascii="仿宋" w:eastAsia="仿宋" w:hAnsi="仿宋" w:cs="宋体" w:hint="eastAsia"/>
                <w:kern w:val="0"/>
                <w:szCs w:val="21"/>
              </w:rPr>
              <w:t>。测量误差≤</w:t>
            </w:r>
            <w:r>
              <w:rPr>
                <w:rFonts w:ascii="仿宋" w:eastAsia="仿宋" w:hAnsi="仿宋" w:cs="宋体"/>
                <w:kern w:val="0"/>
                <w:szCs w:val="21"/>
              </w:rPr>
              <w:t>4</w:t>
            </w:r>
            <w:r>
              <w:rPr>
                <w:rFonts w:ascii="仿宋" w:eastAsia="仿宋" w:hAnsi="仿宋" w:cs="宋体" w:hint="eastAsia"/>
                <w:kern w:val="0"/>
                <w:szCs w:val="21"/>
              </w:rPr>
              <w:t>％。工作电压：</w:t>
            </w:r>
            <w:r>
              <w:rPr>
                <w:rFonts w:ascii="仿宋" w:eastAsia="仿宋" w:hAnsi="仿宋" w:cs="宋体"/>
                <w:kern w:val="0"/>
                <w:szCs w:val="21"/>
              </w:rPr>
              <w:t>220V/50Hz</w:t>
            </w:r>
            <w:r>
              <w:rPr>
                <w:rFonts w:ascii="仿宋" w:eastAsia="仿宋" w:hAnsi="仿宋" w:cs="宋体" w:hint="eastAsia"/>
                <w:kern w:val="0"/>
                <w:szCs w:val="21"/>
              </w:rPr>
              <w:t>或交直流两用。配一次性吹嘴。</w:t>
            </w:r>
          </w:p>
        </w:tc>
      </w:tr>
      <w:tr w:rsidR="00E62DEB" w14:paraId="05C05D56"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23EA176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691924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雨量器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9A68EC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由承水器（漏斗）、储水筒（外筒）、储水瓶组成。承水口内径：Φ</w:t>
            </w:r>
            <w:r>
              <w:rPr>
                <w:rFonts w:ascii="仿宋" w:eastAsia="仿宋" w:hAnsi="仿宋" w:cs="宋体"/>
                <w:kern w:val="0"/>
                <w:szCs w:val="21"/>
              </w:rPr>
              <w:t xml:space="preserve">200mm </w:t>
            </w:r>
            <w:r>
              <w:rPr>
                <w:rFonts w:ascii="仿宋" w:eastAsia="仿宋" w:hAnsi="仿宋" w:cs="宋体" w:hint="eastAsia"/>
                <w:kern w:val="0"/>
                <w:szCs w:val="21"/>
              </w:rPr>
              <w:t>。雨量量筒标准范围：</w:t>
            </w:r>
            <w:r>
              <w:rPr>
                <w:rFonts w:ascii="仿宋" w:eastAsia="仿宋" w:hAnsi="仿宋" w:cs="宋体"/>
                <w:kern w:val="0"/>
                <w:szCs w:val="21"/>
              </w:rPr>
              <w:t>0.05mm</w:t>
            </w:r>
            <w:r>
              <w:rPr>
                <w:rFonts w:ascii="仿宋" w:eastAsia="仿宋" w:hAnsi="仿宋" w:cs="宋体" w:hint="eastAsia"/>
                <w:kern w:val="0"/>
                <w:szCs w:val="21"/>
              </w:rPr>
              <w:t>～</w:t>
            </w:r>
            <w:r>
              <w:rPr>
                <w:rFonts w:ascii="仿宋" w:eastAsia="仿宋" w:hAnsi="仿宋" w:cs="宋体"/>
                <w:kern w:val="0"/>
                <w:szCs w:val="21"/>
              </w:rPr>
              <w:t xml:space="preserve">10mm </w:t>
            </w:r>
            <w:r>
              <w:rPr>
                <w:rFonts w:ascii="仿宋" w:eastAsia="仿宋" w:hAnsi="仿宋" w:cs="宋体" w:hint="eastAsia"/>
                <w:kern w:val="0"/>
                <w:szCs w:val="21"/>
              </w:rPr>
              <w:t>；雨量量筒的最小分度：</w:t>
            </w:r>
            <w:r>
              <w:rPr>
                <w:rFonts w:ascii="仿宋" w:eastAsia="仿宋" w:hAnsi="仿宋" w:cs="宋体"/>
                <w:kern w:val="0"/>
                <w:szCs w:val="21"/>
              </w:rPr>
              <w:t>0.1mm</w:t>
            </w:r>
            <w:r>
              <w:rPr>
                <w:rFonts w:ascii="仿宋" w:eastAsia="仿宋" w:hAnsi="仿宋" w:cs="宋体" w:hint="eastAsia"/>
                <w:kern w:val="0"/>
                <w:szCs w:val="21"/>
              </w:rPr>
              <w:t>。储水器容量：</w:t>
            </w:r>
            <w:r>
              <w:rPr>
                <w:rFonts w:ascii="仿宋" w:eastAsia="仿宋" w:hAnsi="仿宋" w:cs="宋体"/>
                <w:kern w:val="0"/>
                <w:szCs w:val="21"/>
              </w:rPr>
              <w:t>2000ml</w:t>
            </w:r>
            <w:r>
              <w:rPr>
                <w:rFonts w:ascii="仿宋" w:eastAsia="仿宋" w:hAnsi="仿宋" w:cs="宋体" w:hint="eastAsia"/>
                <w:kern w:val="0"/>
                <w:szCs w:val="21"/>
              </w:rPr>
              <w:t>～</w:t>
            </w:r>
            <w:r>
              <w:rPr>
                <w:rFonts w:ascii="仿宋" w:eastAsia="仿宋" w:hAnsi="仿宋" w:cs="宋体"/>
                <w:kern w:val="0"/>
                <w:szCs w:val="21"/>
              </w:rPr>
              <w:t>2500ml</w:t>
            </w:r>
            <w:r>
              <w:rPr>
                <w:rFonts w:ascii="仿宋" w:eastAsia="仿宋" w:hAnsi="仿宋" w:cs="宋体" w:hint="eastAsia"/>
                <w:kern w:val="0"/>
                <w:szCs w:val="21"/>
              </w:rPr>
              <w:t>。</w:t>
            </w:r>
          </w:p>
        </w:tc>
      </w:tr>
      <w:tr w:rsidR="00E62DEB" w14:paraId="1ECFFDCF"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FC9553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9D7799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风杯式</w:t>
            </w:r>
            <w:r>
              <w:rPr>
                <w:rFonts w:ascii="仿宋" w:eastAsia="仿宋" w:hAnsi="仿宋" w:cs="宋体" w:hint="eastAsia"/>
                <w:kern w:val="0"/>
                <w:szCs w:val="21"/>
              </w:rPr>
              <w:lastRenderedPageBreak/>
              <w:t>风速表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A61A3A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lastRenderedPageBreak/>
              <w:t>有直读功能。测量风速范围：</w:t>
            </w:r>
            <w:r>
              <w:rPr>
                <w:rFonts w:ascii="仿宋" w:eastAsia="仿宋" w:hAnsi="仿宋" w:cs="宋体"/>
                <w:kern w:val="0"/>
                <w:szCs w:val="21"/>
              </w:rPr>
              <w:t>1m/s</w:t>
            </w:r>
            <w:r>
              <w:rPr>
                <w:rFonts w:ascii="仿宋" w:eastAsia="仿宋" w:hAnsi="仿宋" w:cs="宋体" w:hint="eastAsia"/>
                <w:kern w:val="0"/>
                <w:szCs w:val="21"/>
              </w:rPr>
              <w:t>～</w:t>
            </w:r>
            <w:r>
              <w:rPr>
                <w:rFonts w:ascii="仿宋" w:eastAsia="仿宋" w:hAnsi="仿宋" w:cs="宋体"/>
                <w:kern w:val="0"/>
                <w:szCs w:val="21"/>
              </w:rPr>
              <w:t>30m/s</w:t>
            </w:r>
            <w:r>
              <w:rPr>
                <w:rFonts w:ascii="仿宋" w:eastAsia="仿宋" w:hAnsi="仿宋" w:cs="宋体" w:hint="eastAsia"/>
                <w:kern w:val="0"/>
                <w:szCs w:val="21"/>
              </w:rPr>
              <w:t>。风向</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360</w:t>
            </w:r>
            <w:r>
              <w:rPr>
                <w:rFonts w:ascii="仿宋" w:eastAsia="仿宋" w:hAnsi="仿宋" w:cs="宋体" w:hint="eastAsia"/>
                <w:kern w:val="0"/>
                <w:szCs w:val="21"/>
              </w:rPr>
              <w:t>°（分</w:t>
            </w:r>
            <w:r>
              <w:rPr>
                <w:rFonts w:ascii="仿宋" w:eastAsia="仿宋" w:hAnsi="仿宋" w:cs="宋体"/>
                <w:kern w:val="0"/>
                <w:szCs w:val="21"/>
              </w:rPr>
              <w:t>16</w:t>
            </w:r>
            <w:r>
              <w:rPr>
                <w:rFonts w:ascii="仿宋" w:eastAsia="仿宋" w:hAnsi="仿宋" w:cs="宋体" w:hint="eastAsia"/>
                <w:kern w:val="0"/>
                <w:szCs w:val="21"/>
              </w:rPr>
              <w:t>个方</w:t>
            </w:r>
            <w:r>
              <w:rPr>
                <w:rFonts w:ascii="仿宋" w:eastAsia="仿宋" w:hAnsi="仿宋" w:cs="宋体" w:hint="eastAsia"/>
                <w:kern w:val="0"/>
                <w:szCs w:val="21"/>
              </w:rPr>
              <w:lastRenderedPageBreak/>
              <w:t>位）。旋杯启动风速</w:t>
            </w:r>
            <w:r>
              <w:rPr>
                <w:rFonts w:ascii="仿宋" w:eastAsia="仿宋" w:hAnsi="仿宋" w:cs="宋体"/>
                <w:kern w:val="0"/>
                <w:szCs w:val="21"/>
              </w:rPr>
              <w:t>0.8m/s</w:t>
            </w:r>
            <w:r>
              <w:rPr>
                <w:rFonts w:ascii="仿宋" w:eastAsia="仿宋" w:hAnsi="仿宋" w:cs="宋体" w:hint="eastAsia"/>
                <w:kern w:val="0"/>
                <w:szCs w:val="21"/>
              </w:rPr>
              <w:t>。测量精度：修正后小于</w:t>
            </w:r>
            <w:r>
              <w:rPr>
                <w:rFonts w:ascii="仿宋" w:eastAsia="仿宋" w:hAnsi="仿宋" w:cs="宋体"/>
                <w:kern w:val="0"/>
                <w:szCs w:val="21"/>
              </w:rPr>
              <w:t>0.4m/s</w:t>
            </w:r>
            <w:r>
              <w:rPr>
                <w:rFonts w:ascii="仿宋" w:eastAsia="仿宋" w:hAnsi="仿宋" w:cs="宋体" w:hint="eastAsia"/>
                <w:kern w:val="0"/>
                <w:szCs w:val="21"/>
              </w:rPr>
              <w:t>，读取方位时误差不大于</w:t>
            </w:r>
            <w:r>
              <w:rPr>
                <w:rFonts w:ascii="仿宋" w:eastAsia="仿宋" w:hAnsi="仿宋" w:cs="宋体"/>
                <w:kern w:val="0"/>
                <w:szCs w:val="21"/>
              </w:rPr>
              <w:t>1</w:t>
            </w:r>
            <w:r>
              <w:rPr>
                <w:rFonts w:ascii="仿宋" w:eastAsia="仿宋" w:hAnsi="仿宋" w:cs="宋体" w:hint="eastAsia"/>
                <w:kern w:val="0"/>
                <w:szCs w:val="21"/>
              </w:rPr>
              <w:t>个方位。</w:t>
            </w:r>
          </w:p>
        </w:tc>
      </w:tr>
      <w:tr w:rsidR="00E62DEB" w14:paraId="016C3E58"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2C48B44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43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C381B7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斜面</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F81CB9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由斜面板、摩擦块、砝码桶、支撑杆等组成。采用木材或</w:t>
            </w:r>
            <w:r>
              <w:rPr>
                <w:rFonts w:ascii="宋体" w:hAnsi="宋体" w:cs="宋体" w:hint="eastAsia"/>
                <w:kern w:val="0"/>
                <w:szCs w:val="21"/>
              </w:rPr>
              <w:t>不低于</w:t>
            </w:r>
            <w:r>
              <w:rPr>
                <w:rFonts w:ascii="仿宋" w:eastAsia="仿宋" w:hAnsi="仿宋" w:cs="宋体" w:hint="eastAsia"/>
                <w:kern w:val="0"/>
                <w:szCs w:val="21"/>
              </w:rPr>
              <w:t>木材</w:t>
            </w:r>
            <w:r>
              <w:rPr>
                <w:rFonts w:ascii="宋体" w:hAnsi="宋体" w:cs="宋体" w:hint="eastAsia"/>
                <w:kern w:val="0"/>
                <w:szCs w:val="21"/>
              </w:rPr>
              <w:t>性能</w:t>
            </w:r>
            <w:r>
              <w:rPr>
                <w:rFonts w:ascii="仿宋" w:eastAsia="仿宋" w:hAnsi="仿宋" w:cs="宋体" w:hint="eastAsia"/>
                <w:kern w:val="0"/>
                <w:szCs w:val="21"/>
              </w:rPr>
              <w:t>的其它材料制作。摩擦块另外两个摩擦面配有砝码槽。砝码桶质量≤</w:t>
            </w:r>
            <w:r>
              <w:rPr>
                <w:rFonts w:ascii="仿宋" w:eastAsia="仿宋" w:hAnsi="仿宋" w:cs="宋体"/>
                <w:kern w:val="0"/>
                <w:szCs w:val="21"/>
              </w:rPr>
              <w:t>6g</w:t>
            </w:r>
            <w:r>
              <w:rPr>
                <w:rFonts w:ascii="仿宋" w:eastAsia="仿宋" w:hAnsi="仿宋" w:cs="宋体" w:hint="eastAsia"/>
                <w:kern w:val="0"/>
                <w:szCs w:val="21"/>
              </w:rPr>
              <w:t>。</w:t>
            </w:r>
          </w:p>
        </w:tc>
      </w:tr>
      <w:tr w:rsidR="00E62DEB" w14:paraId="30D36C0C"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0A06B5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541E8D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压簧</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C8EE42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本产品为金属制品，产品长度</w:t>
            </w:r>
            <w:r>
              <w:rPr>
                <w:rFonts w:ascii="仿宋" w:eastAsia="仿宋" w:hAnsi="仿宋" w:cs="宋体"/>
                <w:kern w:val="0"/>
                <w:szCs w:val="21"/>
              </w:rPr>
              <w:t>82mm,</w:t>
            </w:r>
            <w:r>
              <w:rPr>
                <w:rFonts w:ascii="仿宋" w:eastAsia="仿宋" w:hAnsi="仿宋" w:cs="宋体" w:hint="eastAsia"/>
                <w:kern w:val="0"/>
                <w:szCs w:val="21"/>
              </w:rPr>
              <w:t>簧片间隙为</w:t>
            </w:r>
            <w:r>
              <w:rPr>
                <w:rFonts w:ascii="仿宋" w:eastAsia="仿宋" w:hAnsi="仿宋" w:cs="宋体"/>
                <w:kern w:val="0"/>
                <w:szCs w:val="21"/>
              </w:rPr>
              <w:t>4mm.</w:t>
            </w:r>
            <w:r>
              <w:rPr>
                <w:rFonts w:ascii="仿宋" w:eastAsia="仿宋" w:hAnsi="仿宋" w:cs="宋体" w:hint="eastAsia"/>
                <w:kern w:val="0"/>
                <w:szCs w:val="21"/>
              </w:rPr>
              <w:t>压缩后为</w:t>
            </w:r>
            <w:r>
              <w:rPr>
                <w:rFonts w:ascii="仿宋" w:eastAsia="仿宋" w:hAnsi="仿宋" w:cs="宋体"/>
                <w:kern w:val="0"/>
                <w:szCs w:val="21"/>
              </w:rPr>
              <w:t>3cm.</w:t>
            </w:r>
            <w:r>
              <w:rPr>
                <w:rFonts w:ascii="仿宋" w:eastAsia="仿宋" w:hAnsi="仿宋" w:cs="宋体" w:hint="eastAsia"/>
                <w:kern w:val="0"/>
                <w:szCs w:val="21"/>
              </w:rPr>
              <w:t>压缩力</w:t>
            </w:r>
            <w:r>
              <w:rPr>
                <w:rFonts w:ascii="仿宋" w:eastAsia="仿宋" w:hAnsi="仿宋" w:cs="宋体"/>
                <w:kern w:val="0"/>
                <w:szCs w:val="21"/>
              </w:rPr>
              <w:t>5N</w:t>
            </w:r>
            <w:r>
              <w:rPr>
                <w:rFonts w:ascii="仿宋" w:eastAsia="仿宋" w:hAnsi="仿宋" w:cs="宋体" w:hint="eastAsia"/>
                <w:kern w:val="0"/>
                <w:szCs w:val="21"/>
              </w:rPr>
              <w:t>。表面镀铬。</w:t>
            </w:r>
            <w:r>
              <w:rPr>
                <w:rFonts w:ascii="仿宋" w:eastAsia="仿宋" w:hAnsi="仿宋" w:cs="宋体"/>
                <w:kern w:val="0"/>
                <w:szCs w:val="21"/>
              </w:rPr>
              <w:t xml:space="preserve">                                  </w:t>
            </w:r>
          </w:p>
        </w:tc>
      </w:tr>
      <w:tr w:rsidR="00E62DEB" w14:paraId="107D72EA"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9E4C93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907EB5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拉簧</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FDBDB6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金属制品，产品长度</w:t>
            </w:r>
            <w:r>
              <w:rPr>
                <w:rFonts w:ascii="仿宋" w:eastAsia="仿宋" w:hAnsi="仿宋" w:cs="宋体"/>
                <w:kern w:val="0"/>
                <w:szCs w:val="21"/>
              </w:rPr>
              <w:t>72mm,</w:t>
            </w:r>
            <w:r>
              <w:rPr>
                <w:rFonts w:ascii="仿宋" w:eastAsia="仿宋" w:hAnsi="仿宋" w:cs="宋体" w:hint="eastAsia"/>
                <w:kern w:val="0"/>
                <w:szCs w:val="21"/>
              </w:rPr>
              <w:t>伸长长度不小于</w:t>
            </w:r>
            <w:r>
              <w:rPr>
                <w:rFonts w:ascii="仿宋" w:eastAsia="仿宋" w:hAnsi="仿宋" w:cs="宋体"/>
                <w:kern w:val="0"/>
                <w:szCs w:val="21"/>
              </w:rPr>
              <w:t>30cm</w:t>
            </w:r>
            <w:r>
              <w:rPr>
                <w:rFonts w:ascii="仿宋" w:eastAsia="仿宋" w:hAnsi="仿宋" w:cs="宋体" w:hint="eastAsia"/>
                <w:kern w:val="0"/>
                <w:szCs w:val="21"/>
              </w:rPr>
              <w:t>，拉力为</w:t>
            </w:r>
            <w:r>
              <w:rPr>
                <w:rFonts w:ascii="仿宋" w:eastAsia="仿宋" w:hAnsi="仿宋" w:cs="宋体"/>
                <w:kern w:val="0"/>
                <w:szCs w:val="21"/>
              </w:rPr>
              <w:t>5N</w:t>
            </w:r>
            <w:r>
              <w:rPr>
                <w:rFonts w:ascii="仿宋" w:eastAsia="仿宋" w:hAnsi="仿宋" w:cs="宋体" w:hint="eastAsia"/>
                <w:kern w:val="0"/>
                <w:szCs w:val="21"/>
              </w:rPr>
              <w:t>。</w:t>
            </w:r>
          </w:p>
        </w:tc>
      </w:tr>
      <w:tr w:rsidR="00E62DEB" w14:paraId="1B4BD431"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7AE22B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E76D10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沉浮块</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F3DA76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水槽和盖分别采用透明塑料注塑成型、水槽尺寸：</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100mm</w:t>
            </w:r>
            <w:r>
              <w:rPr>
                <w:rFonts w:ascii="仿宋" w:eastAsia="仿宋" w:hAnsi="仿宋" w:cs="宋体" w:hint="eastAsia"/>
                <w:kern w:val="0"/>
                <w:szCs w:val="21"/>
              </w:rPr>
              <w:t>×</w:t>
            </w:r>
            <w:r>
              <w:rPr>
                <w:rFonts w:ascii="仿宋" w:eastAsia="仿宋" w:hAnsi="仿宋" w:cs="宋体"/>
                <w:kern w:val="0"/>
                <w:szCs w:val="21"/>
              </w:rPr>
              <w:t>100mm</w:t>
            </w:r>
            <w:r>
              <w:rPr>
                <w:rFonts w:ascii="仿宋" w:eastAsia="仿宋" w:hAnsi="仿宋" w:cs="宋体" w:hint="eastAsia"/>
                <w:kern w:val="0"/>
                <w:szCs w:val="21"/>
              </w:rPr>
              <w:t>，盖与水槽配合良好；立方体块大小不同重量相同</w:t>
            </w:r>
            <w:r>
              <w:rPr>
                <w:rFonts w:ascii="仿宋" w:eastAsia="仿宋" w:hAnsi="仿宋" w:cs="宋体"/>
                <w:kern w:val="0"/>
                <w:szCs w:val="21"/>
              </w:rPr>
              <w:t>5</w:t>
            </w:r>
            <w:r>
              <w:rPr>
                <w:rFonts w:ascii="仿宋" w:eastAsia="仿宋" w:hAnsi="仿宋" w:cs="宋体" w:hint="eastAsia"/>
                <w:kern w:val="0"/>
                <w:szCs w:val="21"/>
              </w:rPr>
              <w:t>个（正方体的边长分别为：</w:t>
            </w:r>
            <w:r>
              <w:rPr>
                <w:rFonts w:ascii="仿宋" w:eastAsia="仿宋" w:hAnsi="仿宋" w:cs="宋体"/>
                <w:kern w:val="0"/>
                <w:szCs w:val="21"/>
              </w:rPr>
              <w:t>50mm</w:t>
            </w:r>
            <w:r>
              <w:rPr>
                <w:rFonts w:ascii="仿宋" w:eastAsia="仿宋" w:hAnsi="仿宋" w:cs="宋体" w:hint="eastAsia"/>
                <w:kern w:val="0"/>
                <w:szCs w:val="21"/>
              </w:rPr>
              <w:t>、</w:t>
            </w:r>
            <w:r>
              <w:rPr>
                <w:rFonts w:ascii="仿宋" w:eastAsia="仿宋" w:hAnsi="仿宋" w:cs="宋体"/>
                <w:kern w:val="0"/>
                <w:szCs w:val="21"/>
              </w:rPr>
              <w:t>40mm</w:t>
            </w:r>
            <w:r>
              <w:rPr>
                <w:rFonts w:ascii="仿宋" w:eastAsia="仿宋" w:hAnsi="仿宋" w:cs="宋体" w:hint="eastAsia"/>
                <w:kern w:val="0"/>
                <w:szCs w:val="21"/>
              </w:rPr>
              <w:t>、</w:t>
            </w:r>
            <w:r>
              <w:rPr>
                <w:rFonts w:ascii="仿宋" w:eastAsia="仿宋" w:hAnsi="仿宋" w:cs="宋体"/>
                <w:kern w:val="0"/>
                <w:szCs w:val="21"/>
              </w:rPr>
              <w:t>35mm</w:t>
            </w:r>
            <w:r>
              <w:rPr>
                <w:rFonts w:ascii="仿宋" w:eastAsia="仿宋" w:hAnsi="仿宋" w:cs="宋体" w:hint="eastAsia"/>
                <w:kern w:val="0"/>
                <w:szCs w:val="21"/>
              </w:rPr>
              <w:t>、</w:t>
            </w:r>
            <w:r>
              <w:rPr>
                <w:rFonts w:ascii="仿宋" w:eastAsia="仿宋" w:hAnsi="仿宋" w:cs="宋体"/>
                <w:kern w:val="0"/>
                <w:szCs w:val="21"/>
              </w:rPr>
              <w:t>30mm</w:t>
            </w:r>
            <w:r>
              <w:rPr>
                <w:rFonts w:ascii="仿宋" w:eastAsia="仿宋" w:hAnsi="仿宋" w:cs="宋体" w:hint="eastAsia"/>
                <w:kern w:val="0"/>
                <w:szCs w:val="21"/>
              </w:rPr>
              <w:t>、</w:t>
            </w:r>
            <w:r>
              <w:rPr>
                <w:rFonts w:ascii="仿宋" w:eastAsia="仿宋" w:hAnsi="仿宋" w:cs="宋体"/>
                <w:kern w:val="0"/>
                <w:szCs w:val="21"/>
              </w:rPr>
              <w:t>20mm</w:t>
            </w:r>
            <w:r>
              <w:rPr>
                <w:rFonts w:ascii="仿宋" w:eastAsia="仿宋" w:hAnsi="仿宋" w:cs="宋体" w:hint="eastAsia"/>
                <w:kern w:val="0"/>
                <w:szCs w:val="21"/>
              </w:rPr>
              <w:t>）；半球体大小相同重量不同</w:t>
            </w:r>
            <w:r>
              <w:rPr>
                <w:rFonts w:ascii="仿宋" w:eastAsia="仿宋" w:hAnsi="仿宋" w:cs="宋体"/>
                <w:kern w:val="0"/>
                <w:szCs w:val="21"/>
              </w:rPr>
              <w:t>4</w:t>
            </w:r>
            <w:r>
              <w:rPr>
                <w:rFonts w:ascii="仿宋" w:eastAsia="仿宋" w:hAnsi="仿宋" w:cs="宋体" w:hint="eastAsia"/>
                <w:kern w:val="0"/>
                <w:szCs w:val="21"/>
              </w:rPr>
              <w:t>个（半球直径为</w:t>
            </w:r>
            <w:r>
              <w:rPr>
                <w:rFonts w:ascii="仿宋" w:eastAsia="仿宋" w:hAnsi="仿宋" w:cs="宋体"/>
                <w:kern w:val="0"/>
                <w:szCs w:val="21"/>
              </w:rPr>
              <w:t>36mm</w:t>
            </w:r>
            <w:r>
              <w:rPr>
                <w:rFonts w:ascii="仿宋" w:eastAsia="仿宋" w:hAnsi="仿宋" w:cs="宋体" w:hint="eastAsia"/>
                <w:kern w:val="0"/>
                <w:szCs w:val="21"/>
              </w:rPr>
              <w:t>）；圆柱筒重量</w:t>
            </w:r>
            <w:r>
              <w:rPr>
                <w:rFonts w:ascii="仿宋" w:eastAsia="仿宋" w:hAnsi="仿宋" w:cs="宋体"/>
                <w:kern w:val="0"/>
                <w:szCs w:val="21"/>
              </w:rPr>
              <w:t>45g1</w:t>
            </w:r>
            <w:r>
              <w:rPr>
                <w:rFonts w:ascii="仿宋" w:eastAsia="仿宋" w:hAnsi="仿宋" w:cs="宋体" w:hint="eastAsia"/>
                <w:kern w:val="0"/>
                <w:szCs w:val="21"/>
              </w:rPr>
              <w:t>个（圆柱筒直径</w:t>
            </w:r>
            <w:r>
              <w:rPr>
                <w:rFonts w:ascii="仿宋" w:eastAsia="仿宋" w:hAnsi="仿宋" w:cs="宋体"/>
                <w:kern w:val="0"/>
                <w:szCs w:val="21"/>
              </w:rPr>
              <w:t>30mm</w:t>
            </w:r>
            <w:r>
              <w:rPr>
                <w:rFonts w:ascii="仿宋" w:eastAsia="仿宋" w:hAnsi="仿宋" w:cs="宋体" w:hint="eastAsia"/>
                <w:kern w:val="0"/>
                <w:szCs w:val="21"/>
              </w:rPr>
              <w:t>、高</w:t>
            </w:r>
            <w:r>
              <w:rPr>
                <w:rFonts w:ascii="仿宋" w:eastAsia="仿宋" w:hAnsi="仿宋" w:cs="宋体"/>
                <w:kern w:val="0"/>
                <w:szCs w:val="21"/>
              </w:rPr>
              <w:t>60mm</w:t>
            </w:r>
            <w:r>
              <w:rPr>
                <w:rFonts w:ascii="仿宋" w:eastAsia="仿宋" w:hAnsi="仿宋" w:cs="宋体" w:hint="eastAsia"/>
                <w:kern w:val="0"/>
                <w:szCs w:val="21"/>
              </w:rPr>
              <w:t>）；浮体塑料鸡蛋</w:t>
            </w:r>
            <w:r>
              <w:rPr>
                <w:rFonts w:ascii="仿宋" w:eastAsia="仿宋" w:hAnsi="仿宋" w:cs="宋体"/>
                <w:kern w:val="0"/>
                <w:szCs w:val="21"/>
              </w:rPr>
              <w:t>1</w:t>
            </w:r>
            <w:r>
              <w:rPr>
                <w:rFonts w:ascii="仿宋" w:eastAsia="仿宋" w:hAnsi="仿宋" w:cs="宋体" w:hint="eastAsia"/>
                <w:kern w:val="0"/>
                <w:szCs w:val="21"/>
              </w:rPr>
              <w:t>个（可打开）直径</w:t>
            </w:r>
            <w:r>
              <w:rPr>
                <w:rFonts w:ascii="仿宋" w:eastAsia="仿宋" w:hAnsi="仿宋" w:cs="宋体"/>
                <w:kern w:val="0"/>
                <w:szCs w:val="21"/>
              </w:rPr>
              <w:t>17mm</w:t>
            </w:r>
            <w:r>
              <w:rPr>
                <w:rFonts w:ascii="仿宋" w:eastAsia="仿宋" w:hAnsi="仿宋" w:cs="宋体" w:hint="eastAsia"/>
                <w:kern w:val="0"/>
                <w:szCs w:val="21"/>
              </w:rPr>
              <w:t>高度</w:t>
            </w:r>
            <w:r>
              <w:rPr>
                <w:rFonts w:ascii="仿宋" w:eastAsia="仿宋" w:hAnsi="仿宋" w:cs="宋体"/>
                <w:kern w:val="0"/>
                <w:szCs w:val="21"/>
              </w:rPr>
              <w:t>40mm</w:t>
            </w:r>
            <w:r>
              <w:rPr>
                <w:rFonts w:ascii="仿宋" w:eastAsia="仿宋" w:hAnsi="仿宋" w:cs="宋体" w:hint="eastAsia"/>
                <w:kern w:val="0"/>
                <w:szCs w:val="21"/>
              </w:rPr>
              <w:t>；浮筒透明带盖</w:t>
            </w:r>
            <w:r>
              <w:rPr>
                <w:rFonts w:ascii="仿宋" w:eastAsia="仿宋" w:hAnsi="仿宋" w:cs="宋体"/>
                <w:kern w:val="0"/>
                <w:szCs w:val="21"/>
              </w:rPr>
              <w:t>1</w:t>
            </w:r>
            <w:r>
              <w:rPr>
                <w:rFonts w:ascii="仿宋" w:eastAsia="仿宋" w:hAnsi="仿宋" w:cs="宋体" w:hint="eastAsia"/>
                <w:kern w:val="0"/>
                <w:szCs w:val="21"/>
              </w:rPr>
              <w:t>个（浮筒直径为</w:t>
            </w:r>
            <w:r>
              <w:rPr>
                <w:rFonts w:ascii="仿宋" w:eastAsia="仿宋" w:hAnsi="仿宋" w:cs="宋体"/>
                <w:kern w:val="0"/>
                <w:szCs w:val="21"/>
              </w:rPr>
              <w:t>35mm</w:t>
            </w:r>
            <w:r>
              <w:rPr>
                <w:rFonts w:ascii="仿宋" w:eastAsia="仿宋" w:hAnsi="仿宋" w:cs="宋体" w:hint="eastAsia"/>
                <w:kern w:val="0"/>
                <w:szCs w:val="21"/>
              </w:rPr>
              <w:t>，高</w:t>
            </w:r>
            <w:r>
              <w:rPr>
                <w:rFonts w:ascii="仿宋" w:eastAsia="仿宋" w:hAnsi="仿宋" w:cs="宋体"/>
                <w:kern w:val="0"/>
                <w:szCs w:val="21"/>
              </w:rPr>
              <w:t>100mm</w:t>
            </w:r>
            <w:r>
              <w:rPr>
                <w:rFonts w:ascii="仿宋" w:eastAsia="仿宋" w:hAnsi="仿宋" w:cs="宋体" w:hint="eastAsia"/>
                <w:kern w:val="0"/>
                <w:szCs w:val="21"/>
              </w:rPr>
              <w:t>）。</w:t>
            </w:r>
          </w:p>
        </w:tc>
      </w:tr>
      <w:tr w:rsidR="00E62DEB" w14:paraId="3CF534A7"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718110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0151057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杠杆尺及支架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C4C7A1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采用木材或</w:t>
            </w:r>
            <w:r>
              <w:rPr>
                <w:rFonts w:ascii="宋体" w:hAnsi="宋体" w:cs="宋体" w:hint="eastAsia"/>
                <w:kern w:val="0"/>
                <w:szCs w:val="21"/>
              </w:rPr>
              <w:t>不低于</w:t>
            </w:r>
            <w:r>
              <w:rPr>
                <w:rFonts w:ascii="仿宋" w:eastAsia="仿宋" w:hAnsi="仿宋" w:cs="宋体" w:hint="eastAsia"/>
                <w:kern w:val="0"/>
                <w:szCs w:val="21"/>
              </w:rPr>
              <w:t>木材</w:t>
            </w:r>
            <w:r>
              <w:rPr>
                <w:rFonts w:ascii="宋体" w:hAnsi="宋体" w:cs="宋体" w:hint="eastAsia"/>
                <w:kern w:val="0"/>
                <w:szCs w:val="21"/>
              </w:rPr>
              <w:t>性能</w:t>
            </w:r>
            <w:r>
              <w:rPr>
                <w:rFonts w:ascii="仿宋" w:eastAsia="仿宋" w:hAnsi="仿宋" w:cs="宋体" w:hint="eastAsia"/>
                <w:kern w:val="0"/>
                <w:szCs w:val="21"/>
              </w:rPr>
              <w:t>的其它材料制作。由底座、支杆、杠杆尺、挂钩、调平配重块组成，组装后放置稳定。杠杆尺上等距离标有刻度线，表面应光滑，刻度清晰，工整。</w:t>
            </w:r>
          </w:p>
        </w:tc>
      </w:tr>
      <w:tr w:rsidR="00E62DEB" w14:paraId="5FA7C2A4"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25F1BDA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46057CB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滑轮组及支架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B8D880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由定滑轮、动滑轮、支杆、底座等组成。</w:t>
            </w:r>
          </w:p>
        </w:tc>
      </w:tr>
      <w:tr w:rsidR="00E62DEB" w14:paraId="53C4BB87"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1E2E87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8FD03B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轮轴及支架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D85095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由底座、立杆、大小圆轮组成。底座应平稳，立杆为镀铬处理，表面光滑。轮子为胶木材质，表面无痕。</w:t>
            </w:r>
          </w:p>
        </w:tc>
      </w:tr>
      <w:tr w:rsidR="00E62DEB" w14:paraId="3A52A31B"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D5B113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9B06FC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齿轮组及支架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0BC13D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由定滑轮、动滑轮、支杆、底座等组成。</w:t>
            </w:r>
          </w:p>
        </w:tc>
      </w:tr>
      <w:tr w:rsidR="00E62DEB" w14:paraId="4C807942"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F4827E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E2F0A9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弹簧片</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DB5A4C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产品性能满足小学科学实验教学的要求。</w:t>
            </w:r>
          </w:p>
        </w:tc>
      </w:tr>
      <w:tr w:rsidR="00E62DEB" w14:paraId="3FE1137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7B8AD9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02E796A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小车</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98B4BA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四轮转动灵活，外形尺寸应≥</w:t>
            </w:r>
            <w:r>
              <w:rPr>
                <w:rFonts w:ascii="仿宋" w:eastAsia="仿宋" w:hAnsi="仿宋" w:cs="宋体"/>
                <w:kern w:val="0"/>
                <w:szCs w:val="21"/>
              </w:rPr>
              <w:t>120mmx80mm30mm</w:t>
            </w:r>
            <w:r>
              <w:rPr>
                <w:rFonts w:ascii="仿宋" w:eastAsia="仿宋" w:hAnsi="仿宋" w:cs="宋体" w:hint="eastAsia"/>
                <w:kern w:val="0"/>
                <w:szCs w:val="21"/>
              </w:rPr>
              <w:t>。小车自重≥</w:t>
            </w:r>
            <w:r>
              <w:rPr>
                <w:rFonts w:ascii="仿宋" w:eastAsia="仿宋" w:hAnsi="仿宋" w:cs="宋体"/>
                <w:kern w:val="0"/>
                <w:szCs w:val="21"/>
              </w:rPr>
              <w:t>200g</w:t>
            </w:r>
            <w:r>
              <w:rPr>
                <w:rFonts w:ascii="仿宋" w:eastAsia="仿宋" w:hAnsi="仿宋" w:cs="宋体" w:hint="eastAsia"/>
                <w:kern w:val="0"/>
                <w:szCs w:val="21"/>
              </w:rPr>
              <w:t>。</w:t>
            </w:r>
          </w:p>
        </w:tc>
      </w:tr>
      <w:tr w:rsidR="00E62DEB" w14:paraId="013C4B74"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8B5957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934CD5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三球仪</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9B5DF1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由正圆形的太阳、地球和月亮模型，太阳底座、传动臂及传动系统五部分</w:t>
            </w:r>
            <w:r>
              <w:rPr>
                <w:rFonts w:ascii="仿宋" w:eastAsia="仿宋" w:hAnsi="仿宋" w:cs="宋体" w:hint="eastAsia"/>
                <w:kern w:val="0"/>
                <w:szCs w:val="21"/>
              </w:rPr>
              <w:lastRenderedPageBreak/>
              <w:t>组成。太阳、地球和月球模型的比例</w:t>
            </w:r>
            <w:r>
              <w:rPr>
                <w:rFonts w:ascii="宋体" w:hAnsi="宋体" w:cs="宋体" w:hint="eastAsia"/>
                <w:kern w:val="0"/>
                <w:szCs w:val="21"/>
              </w:rPr>
              <w:t>正确</w:t>
            </w:r>
            <w:r>
              <w:rPr>
                <w:rFonts w:ascii="仿宋" w:eastAsia="仿宋" w:hAnsi="仿宋" w:cs="宋体" w:hint="eastAsia"/>
                <w:kern w:val="0"/>
                <w:szCs w:val="21"/>
              </w:rPr>
              <w:t>，其中地球模型直径</w:t>
            </w:r>
            <w:r>
              <w:rPr>
                <w:rFonts w:ascii="仿宋" w:eastAsia="仿宋" w:hAnsi="仿宋" w:cs="宋体"/>
                <w:kern w:val="0"/>
                <w:szCs w:val="21"/>
              </w:rPr>
              <w:t>140mm</w:t>
            </w:r>
            <w:r>
              <w:rPr>
                <w:rFonts w:ascii="仿宋" w:eastAsia="仿宋" w:hAnsi="仿宋" w:cs="宋体" w:hint="eastAsia"/>
                <w:kern w:val="0"/>
                <w:szCs w:val="21"/>
              </w:rPr>
              <w:t>－</w:t>
            </w:r>
            <w:r>
              <w:rPr>
                <w:rFonts w:ascii="仿宋" w:eastAsia="仿宋" w:hAnsi="仿宋" w:cs="宋体"/>
                <w:kern w:val="0"/>
                <w:szCs w:val="21"/>
              </w:rPr>
              <w:t>160mm</w:t>
            </w:r>
            <w:r>
              <w:rPr>
                <w:rFonts w:ascii="仿宋" w:eastAsia="仿宋" w:hAnsi="仿宋" w:cs="宋体" w:hint="eastAsia"/>
                <w:kern w:val="0"/>
                <w:szCs w:val="21"/>
              </w:rPr>
              <w:t>；阳光采用平行光源</w:t>
            </w:r>
            <w:r>
              <w:rPr>
                <w:rFonts w:ascii="仿宋" w:eastAsia="仿宋" w:hAnsi="仿宋" w:cs="宋体"/>
                <w:kern w:val="0"/>
                <w:szCs w:val="21"/>
              </w:rPr>
              <w:t>,</w:t>
            </w:r>
            <w:r>
              <w:rPr>
                <w:rFonts w:ascii="仿宋" w:eastAsia="仿宋" w:hAnsi="仿宋" w:cs="宋体" w:hint="eastAsia"/>
                <w:kern w:val="0"/>
                <w:szCs w:val="21"/>
              </w:rPr>
              <w:t>光照连续；运转为手动，转动应平稳。日球中心高度与地轴中心高相等，月球中心高度和月球中心平均高度应与地球中心高相等。地轴：倾斜角度为</w:t>
            </w:r>
            <w:r>
              <w:rPr>
                <w:rFonts w:ascii="仿宋" w:eastAsia="仿宋" w:hAnsi="仿宋" w:cs="宋体"/>
                <w:kern w:val="0"/>
                <w:szCs w:val="21"/>
              </w:rPr>
              <w:t>23.5</w:t>
            </w:r>
            <w:r>
              <w:rPr>
                <w:rFonts w:ascii="仿宋" w:eastAsia="仿宋" w:hAnsi="仿宋" w:cs="宋体" w:hint="eastAsia"/>
                <w:kern w:val="0"/>
                <w:szCs w:val="21"/>
              </w:rPr>
              <w:t>°，月球绕地球转动应呈</w:t>
            </w:r>
            <w:r>
              <w:rPr>
                <w:rFonts w:ascii="仿宋" w:eastAsia="仿宋" w:hAnsi="仿宋" w:cs="宋体"/>
                <w:kern w:val="0"/>
                <w:szCs w:val="21"/>
              </w:rPr>
              <w:t>25</w:t>
            </w:r>
            <w:r>
              <w:rPr>
                <w:rFonts w:ascii="仿宋" w:eastAsia="仿宋" w:hAnsi="仿宋" w:cs="宋体" w:hint="eastAsia"/>
                <w:kern w:val="0"/>
                <w:szCs w:val="21"/>
              </w:rPr>
              <w:t>°左右。运行时地球的北极点恒定指向一个方向。</w:t>
            </w:r>
          </w:p>
        </w:tc>
      </w:tr>
      <w:tr w:rsidR="00E62DEB" w14:paraId="4BFD2940"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127494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54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B33F69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太阳高度测量器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38838E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仪器由量角器、角度指示器、立杆、底座等组成，应能测量太阳在天体座标中高度。仪器底座应装置调平螺丝，并使重锤能对准基尖。旋转测量架十字孔与投影屏十字线的同轴度≤</w:t>
            </w:r>
            <w:r>
              <w:rPr>
                <w:rFonts w:ascii="仿宋" w:eastAsia="仿宋" w:hAnsi="仿宋" w:cs="宋体"/>
                <w:kern w:val="0"/>
                <w:szCs w:val="21"/>
              </w:rPr>
              <w:t>0.01mm</w:t>
            </w:r>
          </w:p>
        </w:tc>
      </w:tr>
      <w:tr w:rsidR="00E62DEB" w14:paraId="6C5FC4FF"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A2462F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0F5EBC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风的形成实验材料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563452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仪器由底座、观察窗，进风管、出风管，风叶、支架等组成。底座由冷轧板制成，尺寸为</w:t>
            </w:r>
            <w:r>
              <w:rPr>
                <w:rFonts w:ascii="仿宋" w:eastAsia="仿宋" w:hAnsi="仿宋" w:cs="宋体"/>
                <w:kern w:val="0"/>
                <w:szCs w:val="21"/>
              </w:rPr>
              <w:t>350*120*12mm</w:t>
            </w:r>
            <w:r>
              <w:rPr>
                <w:rFonts w:ascii="仿宋" w:eastAsia="仿宋" w:hAnsi="仿宋" w:cs="宋体" w:hint="eastAsia"/>
                <w:kern w:val="0"/>
                <w:szCs w:val="21"/>
              </w:rPr>
              <w:t>。观察窗由铝合金制成，尺寸为</w:t>
            </w:r>
            <w:r>
              <w:rPr>
                <w:rFonts w:ascii="仿宋" w:eastAsia="仿宋" w:hAnsi="仿宋" w:cs="宋体"/>
                <w:kern w:val="0"/>
                <w:szCs w:val="21"/>
              </w:rPr>
              <w:t>100*100*100mm</w:t>
            </w:r>
            <w:r>
              <w:rPr>
                <w:rFonts w:ascii="仿宋" w:eastAsia="仿宋" w:hAnsi="仿宋" w:cs="宋体" w:hint="eastAsia"/>
                <w:kern w:val="0"/>
                <w:szCs w:val="21"/>
              </w:rPr>
              <w:t>，其两面安装透明塑料盖，可根据实验要求打开。顶面及侧面有直径</w:t>
            </w:r>
            <w:r>
              <w:rPr>
                <w:rFonts w:ascii="仿宋" w:eastAsia="仿宋" w:hAnsi="仿宋" w:cs="宋体"/>
                <w:kern w:val="0"/>
                <w:szCs w:val="21"/>
              </w:rPr>
              <w:t>45mm</w:t>
            </w:r>
            <w:r>
              <w:rPr>
                <w:rFonts w:ascii="仿宋" w:eastAsia="仿宋" w:hAnsi="仿宋" w:cs="宋体" w:hint="eastAsia"/>
                <w:kern w:val="0"/>
                <w:szCs w:val="21"/>
              </w:rPr>
              <w:t>的圆孔用于进风，出风。底部安有烛台。出风管为塑料制品，外形里圆柱形，外径为</w:t>
            </w:r>
            <w:r>
              <w:rPr>
                <w:rFonts w:ascii="仿宋" w:eastAsia="仿宋" w:hAnsi="仿宋" w:cs="宋体"/>
                <w:kern w:val="0"/>
                <w:szCs w:val="21"/>
              </w:rPr>
              <w:t>52mm</w:t>
            </w:r>
            <w:r>
              <w:rPr>
                <w:rFonts w:ascii="仿宋" w:eastAsia="仿宋" w:hAnsi="仿宋" w:cs="宋体" w:hint="eastAsia"/>
                <w:kern w:val="0"/>
                <w:szCs w:val="21"/>
              </w:rPr>
              <w:t>，高</w:t>
            </w:r>
            <w:r>
              <w:rPr>
                <w:rFonts w:ascii="仿宋" w:eastAsia="仿宋" w:hAnsi="仿宋" w:cs="宋体"/>
                <w:kern w:val="0"/>
                <w:szCs w:val="21"/>
              </w:rPr>
              <w:t>185mm</w:t>
            </w:r>
            <w:r>
              <w:rPr>
                <w:rFonts w:ascii="仿宋" w:eastAsia="仿宋" w:hAnsi="仿宋" w:cs="宋体" w:hint="eastAsia"/>
                <w:kern w:val="0"/>
                <w:szCs w:val="21"/>
              </w:rPr>
              <w:t>，壁厚</w:t>
            </w:r>
            <w:r>
              <w:rPr>
                <w:rFonts w:ascii="仿宋" w:eastAsia="仿宋" w:hAnsi="仿宋" w:cs="宋体"/>
                <w:kern w:val="0"/>
                <w:szCs w:val="21"/>
              </w:rPr>
              <w:t>2mm</w:t>
            </w:r>
            <w:r>
              <w:rPr>
                <w:rFonts w:ascii="仿宋" w:eastAsia="仿宋" w:hAnsi="仿宋" w:cs="宋体" w:hint="eastAsia"/>
                <w:kern w:val="0"/>
                <w:szCs w:val="21"/>
              </w:rPr>
              <w:t>，底部有三个支架，可安装在观察窗上。风叶为铝制品，铝箔厚度为</w:t>
            </w:r>
            <w:r>
              <w:rPr>
                <w:rFonts w:ascii="仿宋" w:eastAsia="仿宋" w:hAnsi="仿宋" w:cs="宋体"/>
                <w:kern w:val="0"/>
                <w:szCs w:val="21"/>
              </w:rPr>
              <w:t>0.25mm</w:t>
            </w:r>
            <w:r>
              <w:rPr>
                <w:rFonts w:ascii="仿宋" w:eastAsia="仿宋" w:hAnsi="仿宋" w:cs="宋体" w:hint="eastAsia"/>
                <w:kern w:val="0"/>
                <w:szCs w:val="21"/>
              </w:rPr>
              <w:t>．风叶为六片，直径为</w:t>
            </w:r>
            <w:r>
              <w:rPr>
                <w:rFonts w:ascii="仿宋" w:eastAsia="仿宋" w:hAnsi="仿宋" w:cs="宋体"/>
                <w:kern w:val="0"/>
                <w:szCs w:val="21"/>
              </w:rPr>
              <w:t>40mm</w:t>
            </w:r>
            <w:r>
              <w:rPr>
                <w:rFonts w:ascii="仿宋" w:eastAsia="仿宋" w:hAnsi="仿宋" w:cs="宋体" w:hint="eastAsia"/>
                <w:kern w:val="0"/>
                <w:szCs w:val="21"/>
              </w:rPr>
              <w:t>。铁架由</w:t>
            </w:r>
            <w:r>
              <w:rPr>
                <w:rFonts w:ascii="仿宋" w:eastAsia="仿宋" w:hAnsi="仿宋" w:cs="宋体"/>
                <w:kern w:val="0"/>
                <w:szCs w:val="21"/>
              </w:rPr>
              <w:t>0.7mm</w:t>
            </w:r>
            <w:r>
              <w:rPr>
                <w:rFonts w:ascii="仿宋" w:eastAsia="仿宋" w:hAnsi="仿宋" w:cs="宋体" w:hint="eastAsia"/>
                <w:kern w:val="0"/>
                <w:szCs w:val="21"/>
              </w:rPr>
              <w:t>厚镀锌铁皮制成，上面固定有一根</w:t>
            </w:r>
            <w:r>
              <w:rPr>
                <w:rFonts w:ascii="仿宋" w:eastAsia="仿宋" w:hAnsi="仿宋" w:cs="宋体"/>
                <w:kern w:val="0"/>
                <w:szCs w:val="21"/>
              </w:rPr>
              <w:t>10mm</w:t>
            </w:r>
            <w:r>
              <w:rPr>
                <w:rFonts w:ascii="仿宋" w:eastAsia="仿宋" w:hAnsi="仿宋" w:cs="宋体" w:hint="eastAsia"/>
                <w:kern w:val="0"/>
                <w:szCs w:val="21"/>
              </w:rPr>
              <w:t>长的钢针，针尖朝上，用于承载风叶。进风管为塑料制品，外形里圆柱形，外径为</w:t>
            </w:r>
            <w:r>
              <w:rPr>
                <w:rFonts w:ascii="仿宋" w:eastAsia="仿宋" w:hAnsi="仿宋" w:cs="宋体"/>
                <w:kern w:val="0"/>
                <w:szCs w:val="21"/>
              </w:rPr>
              <w:t>52mm</w:t>
            </w:r>
            <w:r>
              <w:rPr>
                <w:rFonts w:ascii="仿宋" w:eastAsia="仿宋" w:hAnsi="仿宋" w:cs="宋体" w:hint="eastAsia"/>
                <w:kern w:val="0"/>
                <w:szCs w:val="21"/>
              </w:rPr>
              <w:t>，高</w:t>
            </w:r>
            <w:r>
              <w:rPr>
                <w:rFonts w:ascii="仿宋" w:eastAsia="仿宋" w:hAnsi="仿宋" w:cs="宋体"/>
                <w:kern w:val="0"/>
                <w:szCs w:val="21"/>
              </w:rPr>
              <w:t>200mm</w:t>
            </w:r>
            <w:r>
              <w:rPr>
                <w:rFonts w:ascii="仿宋" w:eastAsia="仿宋" w:hAnsi="仿宋" w:cs="宋体" w:hint="eastAsia"/>
                <w:kern w:val="0"/>
                <w:szCs w:val="21"/>
              </w:rPr>
              <w:t>，壁厚</w:t>
            </w:r>
            <w:r>
              <w:rPr>
                <w:rFonts w:ascii="仿宋" w:eastAsia="仿宋" w:hAnsi="仿宋" w:cs="宋体"/>
                <w:kern w:val="0"/>
                <w:szCs w:val="21"/>
              </w:rPr>
              <w:t>2mm</w:t>
            </w:r>
            <w:r>
              <w:rPr>
                <w:rFonts w:ascii="仿宋" w:eastAsia="仿宋" w:hAnsi="仿宋" w:cs="宋体" w:hint="eastAsia"/>
                <w:kern w:val="0"/>
                <w:szCs w:val="21"/>
              </w:rPr>
              <w:t>，底部有三个支架，可安装在观察窗上。风叶为铝制品，铝箔厚度为</w:t>
            </w:r>
            <w:r>
              <w:rPr>
                <w:rFonts w:ascii="仿宋" w:eastAsia="仿宋" w:hAnsi="仿宋" w:cs="宋体"/>
                <w:kern w:val="0"/>
                <w:szCs w:val="21"/>
              </w:rPr>
              <w:t>0.20mm</w:t>
            </w:r>
            <w:r>
              <w:rPr>
                <w:rFonts w:ascii="仿宋" w:eastAsia="仿宋" w:hAnsi="仿宋" w:cs="宋体" w:hint="eastAsia"/>
                <w:kern w:val="0"/>
                <w:szCs w:val="21"/>
              </w:rPr>
              <w:t>．风叶四片，直径为</w:t>
            </w:r>
            <w:r>
              <w:rPr>
                <w:rFonts w:ascii="仿宋" w:eastAsia="仿宋" w:hAnsi="仿宋" w:cs="宋体"/>
                <w:kern w:val="0"/>
                <w:szCs w:val="21"/>
              </w:rPr>
              <w:t>40mm</w:t>
            </w:r>
            <w:r>
              <w:rPr>
                <w:rFonts w:ascii="仿宋" w:eastAsia="仿宋" w:hAnsi="仿宋" w:cs="宋体" w:hint="eastAsia"/>
                <w:kern w:val="0"/>
                <w:szCs w:val="21"/>
              </w:rPr>
              <w:t>。支架由塑料制成，中心有一根</w:t>
            </w:r>
            <w:r>
              <w:rPr>
                <w:rFonts w:ascii="仿宋" w:eastAsia="仿宋" w:hAnsi="仿宋" w:cs="宋体"/>
                <w:kern w:val="0"/>
                <w:szCs w:val="21"/>
              </w:rPr>
              <w:t>20mm</w:t>
            </w:r>
            <w:r>
              <w:rPr>
                <w:rFonts w:ascii="仿宋" w:eastAsia="仿宋" w:hAnsi="仿宋" w:cs="宋体" w:hint="eastAsia"/>
                <w:kern w:val="0"/>
                <w:szCs w:val="21"/>
              </w:rPr>
              <w:t>长的钢针，用于承载风叶。附件中应配各适当尺寸的蜡烛供实验用。该仪器底部放入点燃的蜡烛．进风管及出风管的风叶会产生旋转，正反两面可见。</w:t>
            </w:r>
          </w:p>
        </w:tc>
      </w:tr>
      <w:tr w:rsidR="00E62DEB" w14:paraId="55255C6F"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1156BD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DD5EA1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组装风车材料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2828B4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由注塑成形的风车叶轮和手持轴柄组成。（配不少于</w:t>
            </w:r>
            <w:r>
              <w:rPr>
                <w:rFonts w:ascii="仿宋" w:eastAsia="仿宋" w:hAnsi="仿宋" w:cs="宋体"/>
                <w:kern w:val="0"/>
                <w:szCs w:val="21"/>
              </w:rPr>
              <w:t>20</w:t>
            </w:r>
            <w:r>
              <w:rPr>
                <w:rFonts w:ascii="仿宋" w:eastAsia="仿宋" w:hAnsi="仿宋" w:cs="宋体" w:hint="eastAsia"/>
                <w:kern w:val="0"/>
                <w:szCs w:val="21"/>
              </w:rPr>
              <w:t>份的方型纸板或其它材料供学生自制风车叶轮。</w:t>
            </w:r>
            <w:r>
              <w:rPr>
                <w:rFonts w:ascii="仿宋" w:eastAsia="仿宋" w:hAnsi="仿宋" w:cs="宋体"/>
                <w:kern w:val="0"/>
                <w:szCs w:val="21"/>
              </w:rPr>
              <w:t>)</w:t>
            </w:r>
            <w:r>
              <w:rPr>
                <w:rFonts w:ascii="仿宋" w:eastAsia="仿宋" w:hAnsi="仿宋" w:cs="宋体" w:hint="eastAsia"/>
                <w:kern w:val="0"/>
                <w:szCs w:val="21"/>
              </w:rPr>
              <w:t>风车叶轮直径应≥</w:t>
            </w:r>
            <w:r>
              <w:rPr>
                <w:rFonts w:ascii="仿宋" w:eastAsia="仿宋" w:hAnsi="仿宋" w:cs="宋体"/>
                <w:kern w:val="0"/>
                <w:szCs w:val="21"/>
              </w:rPr>
              <w:t>60mm</w:t>
            </w:r>
            <w:r>
              <w:rPr>
                <w:rFonts w:ascii="仿宋" w:eastAsia="仿宋" w:hAnsi="仿宋" w:cs="宋体" w:hint="eastAsia"/>
                <w:kern w:val="0"/>
                <w:szCs w:val="21"/>
              </w:rPr>
              <w:t>。轴柄端与风车叶轮配合转动灵活，迎风即可转动，无卡滞现象。</w:t>
            </w:r>
          </w:p>
        </w:tc>
      </w:tr>
      <w:tr w:rsidR="00E62DEB" w14:paraId="26F61232"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557F90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AF927D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组装水轮材料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379E93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由注塑成形的水轮和手持轴柄组成，或采用满足实验要求的其它材料。手持轴柄与水轮中轴配合转动灵活，在水流作用下即可转动，无卡滞。水轮直径应≥</w:t>
            </w:r>
            <w:r>
              <w:rPr>
                <w:rFonts w:ascii="仿宋" w:eastAsia="仿宋" w:hAnsi="仿宋" w:cs="宋体"/>
                <w:kern w:val="0"/>
                <w:szCs w:val="21"/>
              </w:rPr>
              <w:t>50mm</w:t>
            </w:r>
            <w:r>
              <w:rPr>
                <w:rFonts w:ascii="仿宋" w:eastAsia="仿宋" w:hAnsi="仿宋" w:cs="宋体" w:hint="eastAsia"/>
                <w:kern w:val="0"/>
                <w:szCs w:val="21"/>
              </w:rPr>
              <w:t>。</w:t>
            </w:r>
          </w:p>
        </w:tc>
      </w:tr>
      <w:tr w:rsidR="00E62DEB" w14:paraId="1320297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924C8D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58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3393D7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太阳能的应用材料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5F8C16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由太阳能电池板、小电机、电珠、两只串联的发光二极管等插件组成。太阳能电池最大开路电压≥</w:t>
            </w:r>
            <w:r>
              <w:rPr>
                <w:rFonts w:ascii="仿宋" w:eastAsia="仿宋" w:hAnsi="仿宋" w:cs="宋体"/>
                <w:kern w:val="0"/>
                <w:szCs w:val="21"/>
              </w:rPr>
              <w:t>3V</w:t>
            </w:r>
            <w:r>
              <w:rPr>
                <w:rFonts w:ascii="仿宋" w:eastAsia="仿宋" w:hAnsi="仿宋" w:cs="宋体" w:hint="eastAsia"/>
                <w:kern w:val="0"/>
                <w:szCs w:val="21"/>
              </w:rPr>
              <w:t>，最大短路电流≥</w:t>
            </w:r>
            <w:r>
              <w:rPr>
                <w:rFonts w:ascii="仿宋" w:eastAsia="仿宋" w:hAnsi="仿宋" w:cs="宋体"/>
                <w:kern w:val="0"/>
                <w:szCs w:val="21"/>
              </w:rPr>
              <w:t>40mA</w:t>
            </w:r>
            <w:r>
              <w:rPr>
                <w:rFonts w:ascii="仿宋" w:eastAsia="仿宋" w:hAnsi="仿宋" w:cs="宋体" w:hint="eastAsia"/>
                <w:kern w:val="0"/>
                <w:szCs w:val="21"/>
              </w:rPr>
              <w:t>。太阳能电池板应有输出接线端，便于连接其它插件。小电机插件：工作电压</w:t>
            </w:r>
            <w:r>
              <w:rPr>
                <w:rFonts w:ascii="仿宋" w:eastAsia="仿宋" w:hAnsi="仿宋" w:cs="宋体"/>
                <w:kern w:val="0"/>
                <w:szCs w:val="21"/>
              </w:rPr>
              <w:t>3V</w:t>
            </w:r>
            <w:r>
              <w:rPr>
                <w:rFonts w:ascii="仿宋" w:eastAsia="仿宋" w:hAnsi="仿宋" w:cs="宋体" w:hint="eastAsia"/>
                <w:kern w:val="0"/>
                <w:szCs w:val="21"/>
              </w:rPr>
              <w:t>，工作电流≤</w:t>
            </w:r>
            <w:r>
              <w:rPr>
                <w:rFonts w:ascii="仿宋" w:eastAsia="仿宋" w:hAnsi="仿宋" w:cs="宋体"/>
                <w:kern w:val="0"/>
                <w:szCs w:val="21"/>
              </w:rPr>
              <w:t>40mA</w:t>
            </w:r>
            <w:r>
              <w:rPr>
                <w:rFonts w:ascii="仿宋" w:eastAsia="仿宋" w:hAnsi="仿宋" w:cs="宋体" w:hint="eastAsia"/>
                <w:kern w:val="0"/>
                <w:szCs w:val="21"/>
              </w:rPr>
              <w:t>。</w:t>
            </w:r>
          </w:p>
        </w:tc>
      </w:tr>
      <w:tr w:rsidR="00E62DEB" w14:paraId="60A21053"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3E48C8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01F01B5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音叉</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356B67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256Hz</w:t>
            </w:r>
            <w:r>
              <w:rPr>
                <w:rFonts w:ascii="仿宋" w:eastAsia="仿宋" w:hAnsi="仿宋" w:cs="宋体" w:hint="eastAsia"/>
                <w:kern w:val="0"/>
                <w:szCs w:val="21"/>
              </w:rPr>
              <w:t>、</w:t>
            </w:r>
            <w:r>
              <w:rPr>
                <w:rFonts w:ascii="仿宋" w:eastAsia="仿宋" w:hAnsi="仿宋" w:cs="宋体"/>
                <w:kern w:val="0"/>
                <w:szCs w:val="21"/>
              </w:rPr>
              <w:t>512Hz</w:t>
            </w:r>
            <w:r>
              <w:rPr>
                <w:rFonts w:ascii="仿宋" w:eastAsia="仿宋" w:hAnsi="仿宋" w:cs="宋体" w:hint="eastAsia"/>
                <w:kern w:val="0"/>
                <w:szCs w:val="21"/>
              </w:rPr>
              <w:t>音叉各一只，技术要求应符合</w:t>
            </w:r>
            <w:r>
              <w:rPr>
                <w:rFonts w:ascii="仿宋" w:eastAsia="仿宋" w:hAnsi="仿宋" w:cs="宋体"/>
                <w:kern w:val="0"/>
                <w:szCs w:val="21"/>
              </w:rPr>
              <w:t>JY/T0395</w:t>
            </w:r>
            <w:r>
              <w:rPr>
                <w:rFonts w:ascii="仿宋" w:eastAsia="仿宋" w:hAnsi="仿宋" w:cs="宋体" w:hint="eastAsia"/>
                <w:kern w:val="0"/>
                <w:szCs w:val="21"/>
              </w:rPr>
              <w:t>的相关规定。</w:t>
            </w:r>
          </w:p>
        </w:tc>
      </w:tr>
      <w:tr w:rsidR="00E62DEB" w14:paraId="20294459"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4593A1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E153F9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小鼓</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035848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规格：直径≥</w:t>
            </w:r>
            <w:r>
              <w:rPr>
                <w:rFonts w:ascii="仿宋" w:eastAsia="仿宋" w:hAnsi="仿宋" w:cs="宋体"/>
                <w:kern w:val="0"/>
                <w:szCs w:val="21"/>
              </w:rPr>
              <w:t xml:space="preserve">13cm </w:t>
            </w:r>
            <w:r>
              <w:rPr>
                <w:rFonts w:ascii="仿宋" w:eastAsia="仿宋" w:hAnsi="仿宋" w:cs="宋体" w:hint="eastAsia"/>
                <w:kern w:val="0"/>
                <w:szCs w:val="21"/>
              </w:rPr>
              <w:t>、高≥</w:t>
            </w:r>
            <w:r>
              <w:rPr>
                <w:rFonts w:ascii="仿宋" w:eastAsia="仿宋" w:hAnsi="仿宋" w:cs="宋体"/>
                <w:kern w:val="0"/>
                <w:szCs w:val="21"/>
              </w:rPr>
              <w:t xml:space="preserve">7cm </w:t>
            </w:r>
            <w:r>
              <w:rPr>
                <w:rFonts w:ascii="仿宋" w:eastAsia="仿宋" w:hAnsi="仿宋" w:cs="宋体" w:hint="eastAsia"/>
                <w:kern w:val="0"/>
                <w:szCs w:val="21"/>
              </w:rPr>
              <w:t>，配鼓槌。</w:t>
            </w:r>
          </w:p>
        </w:tc>
      </w:tr>
      <w:tr w:rsidR="00E62DEB" w14:paraId="54493756"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A2FCAF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468B777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组装土电话材料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F741B5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组装材料：塑料外筒</w:t>
            </w:r>
            <w:r>
              <w:rPr>
                <w:rFonts w:ascii="仿宋" w:eastAsia="仿宋" w:hAnsi="仿宋" w:cs="宋体"/>
                <w:kern w:val="0"/>
                <w:szCs w:val="21"/>
              </w:rPr>
              <w:t>(</w:t>
            </w:r>
            <w:r>
              <w:rPr>
                <w:rFonts w:ascii="仿宋" w:eastAsia="仿宋" w:hAnsi="仿宋" w:cs="宋体" w:hint="eastAsia"/>
                <w:kern w:val="0"/>
                <w:szCs w:val="21"/>
              </w:rPr>
              <w:t>土电话筒</w:t>
            </w:r>
            <w:r>
              <w:rPr>
                <w:rFonts w:ascii="仿宋" w:eastAsia="仿宋" w:hAnsi="仿宋" w:cs="宋体"/>
                <w:kern w:val="0"/>
                <w:szCs w:val="21"/>
              </w:rPr>
              <w:t>)</w:t>
            </w:r>
            <w:r>
              <w:rPr>
                <w:rFonts w:ascii="仿宋" w:eastAsia="仿宋" w:hAnsi="仿宋" w:cs="宋体" w:hint="eastAsia"/>
                <w:kern w:val="0"/>
                <w:szCs w:val="21"/>
              </w:rPr>
              <w:t>、震动膜、长度≥</w:t>
            </w:r>
            <w:r>
              <w:rPr>
                <w:rFonts w:ascii="仿宋" w:eastAsia="仿宋" w:hAnsi="仿宋" w:cs="宋体"/>
                <w:kern w:val="0"/>
                <w:szCs w:val="21"/>
              </w:rPr>
              <w:t>3m</w:t>
            </w:r>
            <w:r>
              <w:rPr>
                <w:rFonts w:ascii="仿宋" w:eastAsia="仿宋" w:hAnsi="仿宋" w:cs="宋体" w:hint="eastAsia"/>
                <w:kern w:val="0"/>
                <w:szCs w:val="21"/>
              </w:rPr>
              <w:t>的导线等组成。产品应符合</w:t>
            </w:r>
            <w:r>
              <w:rPr>
                <w:rFonts w:ascii="仿宋" w:eastAsia="仿宋" w:hAnsi="仿宋" w:cs="宋体"/>
                <w:kern w:val="0"/>
                <w:szCs w:val="21"/>
              </w:rPr>
              <w:t>JY0001</w:t>
            </w:r>
            <w:r>
              <w:rPr>
                <w:rFonts w:ascii="仿宋" w:eastAsia="仿宋" w:hAnsi="仿宋" w:cs="宋体" w:hint="eastAsia"/>
                <w:kern w:val="0"/>
                <w:szCs w:val="21"/>
              </w:rPr>
              <w:t>《教学仪器产品一般质量要求</w:t>
            </w:r>
            <w:r>
              <w:rPr>
                <w:rFonts w:ascii="宋体" w:hAnsi="宋体" w:cs="宋体" w:hint="eastAsia"/>
                <w:kern w:val="0"/>
                <w:szCs w:val="21"/>
              </w:rPr>
              <w:t>》。</w:t>
            </w:r>
          </w:p>
        </w:tc>
      </w:tr>
      <w:tr w:rsidR="00E62DEB" w14:paraId="4444A082"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7DCC59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0B94380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热传导实验材料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0360AA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木、金属、塑料、玻璃、陶瓷、棉花、石棉等材料。</w:t>
            </w:r>
          </w:p>
        </w:tc>
      </w:tr>
      <w:tr w:rsidR="00E62DEB" w14:paraId="1A5F584A"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7CE794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70ED79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物体热涨冷缩实验材料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F722E1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金属球、塑料球、实验架等。</w:t>
            </w:r>
          </w:p>
        </w:tc>
      </w:tr>
      <w:tr w:rsidR="00E62DEB" w14:paraId="30EDDA7F"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6CAD53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E63748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灯座及灯泡</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8794F8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由螺口灯座，底部电极，连接片，接线柱和底板组成底座：</w:t>
            </w:r>
            <w:r>
              <w:rPr>
                <w:rFonts w:ascii="仿宋" w:eastAsia="仿宋" w:hAnsi="仿宋" w:cs="宋体"/>
                <w:kern w:val="0"/>
                <w:szCs w:val="21"/>
              </w:rPr>
              <w:t>75mm</w:t>
            </w:r>
            <w:r>
              <w:rPr>
                <w:rFonts w:ascii="仿宋" w:eastAsia="仿宋" w:hAnsi="仿宋" w:cs="宋体" w:hint="eastAsia"/>
                <w:kern w:val="0"/>
                <w:szCs w:val="21"/>
              </w:rPr>
              <w:t>×</w:t>
            </w:r>
            <w:r>
              <w:rPr>
                <w:rFonts w:ascii="仿宋" w:eastAsia="仿宋" w:hAnsi="仿宋" w:cs="宋体"/>
                <w:kern w:val="0"/>
                <w:szCs w:val="21"/>
              </w:rPr>
              <w:t>35mm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，工作电压不大于</w:t>
            </w:r>
            <w:r>
              <w:rPr>
                <w:rFonts w:ascii="仿宋" w:eastAsia="仿宋" w:hAnsi="仿宋" w:cs="宋体"/>
                <w:kern w:val="0"/>
                <w:szCs w:val="21"/>
              </w:rPr>
              <w:t>36V</w:t>
            </w:r>
            <w:r>
              <w:rPr>
                <w:rFonts w:ascii="仿宋" w:eastAsia="仿宋" w:hAnsi="仿宋" w:cs="宋体" w:hint="eastAsia"/>
                <w:kern w:val="0"/>
                <w:szCs w:val="21"/>
              </w:rPr>
              <w:t>，工作电流不大于</w:t>
            </w:r>
            <w:r>
              <w:rPr>
                <w:rFonts w:ascii="仿宋" w:eastAsia="仿宋" w:hAnsi="仿宋" w:cs="宋体"/>
                <w:kern w:val="0"/>
                <w:szCs w:val="21"/>
              </w:rPr>
              <w:t>2.5A</w:t>
            </w:r>
            <w:r>
              <w:rPr>
                <w:rFonts w:ascii="仿宋" w:eastAsia="仿宋" w:hAnsi="仿宋" w:cs="宋体" w:hint="eastAsia"/>
                <w:kern w:val="0"/>
                <w:szCs w:val="21"/>
              </w:rPr>
              <w:t>。执行</w:t>
            </w:r>
            <w:r>
              <w:rPr>
                <w:rFonts w:ascii="仿宋" w:eastAsia="仿宋" w:hAnsi="仿宋" w:cs="宋体"/>
                <w:kern w:val="0"/>
                <w:szCs w:val="21"/>
              </w:rPr>
              <w:t>JY 116</w:t>
            </w:r>
            <w:r>
              <w:rPr>
                <w:rFonts w:ascii="仿宋" w:eastAsia="仿宋" w:hAnsi="仿宋" w:cs="宋体" w:hint="eastAsia"/>
                <w:kern w:val="0"/>
                <w:szCs w:val="21"/>
              </w:rPr>
              <w:t>标准。配</w:t>
            </w:r>
            <w:r>
              <w:rPr>
                <w:rFonts w:ascii="仿宋" w:eastAsia="仿宋" w:hAnsi="仿宋" w:cs="宋体"/>
                <w:kern w:val="0"/>
                <w:szCs w:val="21"/>
              </w:rPr>
              <w:t>2.5V</w:t>
            </w:r>
            <w:r>
              <w:rPr>
                <w:rFonts w:ascii="仿宋" w:eastAsia="仿宋" w:hAnsi="仿宋" w:cs="宋体" w:hint="eastAsia"/>
                <w:kern w:val="0"/>
                <w:szCs w:val="21"/>
              </w:rPr>
              <w:t>小灯泡</w:t>
            </w:r>
            <w:r>
              <w:rPr>
                <w:rFonts w:ascii="仿宋" w:eastAsia="仿宋" w:hAnsi="仿宋" w:cs="宋体"/>
                <w:kern w:val="0"/>
                <w:szCs w:val="21"/>
              </w:rPr>
              <w:t>1</w:t>
            </w:r>
            <w:r>
              <w:rPr>
                <w:rFonts w:ascii="仿宋" w:eastAsia="仿宋" w:hAnsi="仿宋" w:cs="宋体" w:hint="eastAsia"/>
                <w:kern w:val="0"/>
                <w:szCs w:val="21"/>
              </w:rPr>
              <w:t>个。</w:t>
            </w:r>
          </w:p>
        </w:tc>
      </w:tr>
      <w:tr w:rsidR="00E62DEB" w14:paraId="57FABB93"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2FE400C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8FF509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开关</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5C3EA2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额定电压：</w:t>
            </w:r>
            <w:r>
              <w:rPr>
                <w:rFonts w:ascii="仿宋" w:eastAsia="仿宋" w:hAnsi="仿宋" w:cs="宋体"/>
                <w:kern w:val="0"/>
                <w:szCs w:val="21"/>
              </w:rPr>
              <w:t>AC220V/50Hz</w:t>
            </w:r>
            <w:r>
              <w:rPr>
                <w:rFonts w:ascii="仿宋" w:eastAsia="仿宋" w:hAnsi="仿宋" w:cs="宋体" w:hint="eastAsia"/>
                <w:kern w:val="0"/>
                <w:szCs w:val="21"/>
              </w:rPr>
              <w:t>。额定电流：</w:t>
            </w:r>
            <w:r>
              <w:rPr>
                <w:rFonts w:ascii="仿宋" w:eastAsia="仿宋" w:hAnsi="仿宋" w:cs="宋体"/>
                <w:kern w:val="0"/>
                <w:szCs w:val="21"/>
              </w:rPr>
              <w:t>10A</w:t>
            </w:r>
            <w:r>
              <w:rPr>
                <w:rFonts w:ascii="仿宋" w:eastAsia="仿宋" w:hAnsi="仿宋" w:cs="宋体" w:hint="eastAsia"/>
                <w:kern w:val="0"/>
                <w:szCs w:val="21"/>
              </w:rPr>
              <w:t>。接触电阻：≤</w:t>
            </w:r>
            <w:r>
              <w:rPr>
                <w:rFonts w:ascii="仿宋" w:eastAsia="仿宋" w:hAnsi="仿宋" w:cs="宋体"/>
                <w:kern w:val="0"/>
                <w:szCs w:val="21"/>
              </w:rPr>
              <w:t>20m</w:t>
            </w:r>
            <w:r>
              <w:rPr>
                <w:rFonts w:ascii="仿宋" w:eastAsia="仿宋" w:hAnsi="仿宋" w:cs="宋体" w:hint="eastAsia"/>
                <w:kern w:val="0"/>
                <w:szCs w:val="21"/>
              </w:rPr>
              <w:t>Ω。绝缘电阻：≥</w:t>
            </w:r>
            <w:r>
              <w:rPr>
                <w:rFonts w:ascii="仿宋" w:eastAsia="仿宋" w:hAnsi="仿宋" w:cs="宋体"/>
                <w:kern w:val="0"/>
                <w:szCs w:val="21"/>
              </w:rPr>
              <w:t>100M</w:t>
            </w:r>
            <w:r>
              <w:rPr>
                <w:rFonts w:ascii="仿宋" w:eastAsia="仿宋" w:hAnsi="仿宋" w:cs="宋体" w:hint="eastAsia"/>
                <w:kern w:val="0"/>
                <w:szCs w:val="21"/>
              </w:rPr>
              <w:t>Ω。抗电强度：≥</w:t>
            </w:r>
            <w:r>
              <w:rPr>
                <w:rFonts w:ascii="仿宋" w:eastAsia="仿宋" w:hAnsi="仿宋" w:cs="宋体"/>
                <w:kern w:val="0"/>
                <w:szCs w:val="21"/>
              </w:rPr>
              <w:t>500V</w:t>
            </w:r>
            <w:r>
              <w:rPr>
                <w:rFonts w:ascii="仿宋" w:eastAsia="仿宋" w:hAnsi="仿宋" w:cs="宋体" w:hint="eastAsia"/>
                <w:kern w:val="0"/>
                <w:szCs w:val="21"/>
              </w:rPr>
              <w:t>。</w:t>
            </w:r>
            <w:r>
              <w:rPr>
                <w:rFonts w:ascii="仿宋" w:eastAsia="仿宋" w:hAnsi="仿宋" w:cs="宋体"/>
                <w:kern w:val="0"/>
                <w:szCs w:val="21"/>
              </w:rPr>
              <w:t xml:space="preserve"> </w:t>
            </w:r>
          </w:p>
        </w:tc>
      </w:tr>
      <w:tr w:rsidR="00E62DEB" w14:paraId="21230A9A"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8FAD55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9D7236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物体导电性实验材料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D75F41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由电极，插座卡，发光二极管，电池盒及测试片组成，塑料盒装。</w:t>
            </w:r>
            <w:r>
              <w:rPr>
                <w:rFonts w:ascii="仿宋" w:eastAsia="仿宋" w:hAnsi="仿宋" w:cs="宋体"/>
                <w:kern w:val="0"/>
                <w:szCs w:val="21"/>
              </w:rPr>
              <w:t xml:space="preserve">                                            </w:t>
            </w:r>
            <w:r>
              <w:rPr>
                <w:rFonts w:ascii="仿宋" w:eastAsia="仿宋" w:hAnsi="仿宋" w:cs="宋体" w:hint="eastAsia"/>
                <w:kern w:val="0"/>
                <w:szCs w:val="21"/>
              </w:rPr>
              <w:t>测试片由铜片、铁片、铝片、塑料片、木片、陶瓷、纸板、橡皮、布、丝绸、皮毛、钢管、玻璃、铅笔、铅丝、铝丝、铁丝等材料组成。使用</w:t>
            </w:r>
            <w:r>
              <w:rPr>
                <w:rFonts w:ascii="仿宋" w:eastAsia="仿宋" w:hAnsi="仿宋" w:cs="宋体"/>
                <w:kern w:val="0"/>
                <w:szCs w:val="21"/>
              </w:rPr>
              <w:t>5#</w:t>
            </w:r>
            <w:r>
              <w:rPr>
                <w:rFonts w:ascii="仿宋" w:eastAsia="仿宋" w:hAnsi="仿宋" w:cs="宋体" w:hint="eastAsia"/>
                <w:kern w:val="0"/>
                <w:szCs w:val="21"/>
              </w:rPr>
              <w:t>电池两节。</w:t>
            </w:r>
          </w:p>
        </w:tc>
      </w:tr>
      <w:tr w:rsidR="00E62DEB" w14:paraId="39F05343"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85A786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1CA0C0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条形磁</w:t>
            </w:r>
            <w:r>
              <w:rPr>
                <w:rFonts w:ascii="仿宋" w:eastAsia="仿宋" w:hAnsi="仿宋" w:cs="宋体" w:hint="eastAsia"/>
                <w:kern w:val="0"/>
                <w:szCs w:val="21"/>
              </w:rPr>
              <w:lastRenderedPageBreak/>
              <w:t>铁</w:t>
            </w:r>
            <w:r>
              <w:rPr>
                <w:rFonts w:ascii="宋体" w:hAnsi="宋体" w:cs="宋体" w:hint="eastAsia"/>
                <w:kern w:val="0"/>
                <w:szCs w:val="21"/>
              </w:rPr>
              <w:t>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F3CC8C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lastRenderedPageBreak/>
              <w:t>表面磁感应强度≥0.07 T</w:t>
            </w:r>
          </w:p>
        </w:tc>
      </w:tr>
      <w:tr w:rsidR="00E62DEB" w14:paraId="26223FE3"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3B715A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68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1C7234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条形磁铁</w:t>
            </w:r>
            <w:r>
              <w:rPr>
                <w:rFonts w:ascii="宋体" w:hAnsi="宋体" w:cs="宋体" w:hint="eastAsia"/>
                <w:kern w:val="0"/>
                <w:szCs w:val="21"/>
              </w:rPr>
              <w:t>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FA132A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学生用。表面磁感应强度≥0.07 T</w:t>
            </w:r>
          </w:p>
        </w:tc>
      </w:tr>
      <w:tr w:rsidR="00E62DEB" w14:paraId="35F9DB6A"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AF9B8E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937AD7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蹄形磁铁</w:t>
            </w:r>
            <w:r>
              <w:rPr>
                <w:rFonts w:ascii="宋体" w:hAnsi="宋体" w:cs="宋体" w:hint="eastAsia"/>
                <w:kern w:val="0"/>
                <w:szCs w:val="21"/>
              </w:rPr>
              <w:t>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807955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表面磁感应强度≥0.07 T</w:t>
            </w:r>
          </w:p>
        </w:tc>
      </w:tr>
      <w:tr w:rsidR="00E62DEB" w14:paraId="2138737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D63480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4CFECB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蹄形磁铁</w:t>
            </w:r>
            <w:r>
              <w:rPr>
                <w:rFonts w:ascii="宋体" w:hAnsi="宋体" w:cs="宋体" w:hint="eastAsia"/>
                <w:kern w:val="0"/>
                <w:szCs w:val="21"/>
              </w:rPr>
              <w:t>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7B8379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学生用。表面磁感应强度≥0.07 T</w:t>
            </w:r>
          </w:p>
        </w:tc>
      </w:tr>
      <w:tr w:rsidR="00E62DEB" w:rsidRPr="00AD1E8A" w14:paraId="64C4F175"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DB37CF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9CEFC6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磁针</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4B5FD5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翼形磁针，每组</w:t>
            </w:r>
            <w:r>
              <w:rPr>
                <w:rFonts w:ascii="仿宋" w:eastAsia="仿宋" w:hAnsi="仿宋" w:cs="宋体"/>
                <w:kern w:val="0"/>
                <w:szCs w:val="21"/>
              </w:rPr>
              <w:t>2</w:t>
            </w:r>
            <w:r>
              <w:rPr>
                <w:rFonts w:ascii="仿宋" w:eastAsia="仿宋" w:hAnsi="仿宋" w:cs="宋体" w:hint="eastAsia"/>
                <w:kern w:val="0"/>
                <w:szCs w:val="21"/>
              </w:rPr>
              <w:t>支。磁针体长</w:t>
            </w:r>
            <w:r>
              <w:rPr>
                <w:rFonts w:ascii="仿宋" w:eastAsia="仿宋" w:hAnsi="仿宋" w:cs="宋体"/>
                <w:kern w:val="0"/>
                <w:szCs w:val="21"/>
              </w:rPr>
              <w:t>140</w:t>
            </w:r>
            <w:r>
              <w:rPr>
                <w:rFonts w:ascii="仿宋" w:eastAsia="仿宋" w:hAnsi="仿宋" w:cs="宋体" w:hint="eastAsia"/>
                <w:kern w:val="0"/>
                <w:szCs w:val="21"/>
              </w:rPr>
              <w:t>±</w:t>
            </w:r>
            <w:r>
              <w:rPr>
                <w:rFonts w:ascii="仿宋" w:eastAsia="仿宋" w:hAnsi="仿宋" w:cs="宋体"/>
                <w:kern w:val="0"/>
                <w:szCs w:val="21"/>
              </w:rPr>
              <w:t>2.0</w:t>
            </w:r>
            <w:r>
              <w:rPr>
                <w:rFonts w:ascii="仿宋" w:eastAsia="仿宋" w:hAnsi="仿宋" w:cs="宋体" w:hint="eastAsia"/>
                <w:kern w:val="0"/>
                <w:szCs w:val="21"/>
              </w:rPr>
              <w:t>㎜、宽</w:t>
            </w:r>
            <w:r>
              <w:rPr>
                <w:rFonts w:ascii="仿宋" w:eastAsia="仿宋" w:hAnsi="仿宋" w:cs="宋体"/>
                <w:kern w:val="0"/>
                <w:szCs w:val="21"/>
              </w:rPr>
              <w:t>8</w:t>
            </w:r>
            <w:r>
              <w:rPr>
                <w:rFonts w:ascii="仿宋" w:eastAsia="仿宋" w:hAnsi="仿宋" w:cs="宋体" w:hint="eastAsia"/>
                <w:kern w:val="0"/>
                <w:szCs w:val="21"/>
              </w:rPr>
              <w:t>±</w:t>
            </w:r>
            <w:r>
              <w:rPr>
                <w:rFonts w:ascii="仿宋" w:eastAsia="仿宋" w:hAnsi="仿宋" w:cs="宋体"/>
                <w:kern w:val="0"/>
                <w:szCs w:val="21"/>
              </w:rPr>
              <w:t>0.7</w:t>
            </w:r>
            <w:r>
              <w:rPr>
                <w:rFonts w:ascii="仿宋" w:eastAsia="仿宋" w:hAnsi="仿宋" w:cs="宋体" w:hint="eastAsia"/>
                <w:kern w:val="0"/>
                <w:szCs w:val="21"/>
              </w:rPr>
              <w:t>㎜。支座底径</w:t>
            </w:r>
            <w:r>
              <w:rPr>
                <w:rFonts w:ascii="仿宋" w:eastAsia="仿宋" w:hAnsi="仿宋" w:cs="宋体"/>
                <w:kern w:val="0"/>
                <w:szCs w:val="21"/>
              </w:rPr>
              <w:t>71</w:t>
            </w:r>
            <w:r>
              <w:rPr>
                <w:rFonts w:ascii="仿宋" w:eastAsia="仿宋" w:hAnsi="仿宋" w:cs="宋体" w:hint="eastAsia"/>
                <w:kern w:val="0"/>
                <w:szCs w:val="21"/>
              </w:rPr>
              <w:t>±</w:t>
            </w:r>
            <w:r>
              <w:rPr>
                <w:rFonts w:ascii="仿宋" w:eastAsia="仿宋" w:hAnsi="仿宋" w:cs="宋体"/>
                <w:kern w:val="0"/>
                <w:szCs w:val="21"/>
              </w:rPr>
              <w:t>1.5</w:t>
            </w:r>
            <w:r>
              <w:rPr>
                <w:rFonts w:ascii="仿宋" w:eastAsia="仿宋" w:hAnsi="仿宋" w:cs="宋体" w:hint="eastAsia"/>
                <w:kern w:val="0"/>
                <w:szCs w:val="21"/>
              </w:rPr>
              <w:t>㎜，总高</w:t>
            </w:r>
            <w:r>
              <w:rPr>
                <w:rFonts w:ascii="仿宋" w:eastAsia="仿宋" w:hAnsi="仿宋" w:cs="宋体"/>
                <w:kern w:val="0"/>
                <w:szCs w:val="21"/>
              </w:rPr>
              <w:t>112</w:t>
            </w:r>
            <w:r>
              <w:rPr>
                <w:rFonts w:ascii="仿宋" w:eastAsia="仿宋" w:hAnsi="仿宋" w:cs="宋体" w:hint="eastAsia"/>
                <w:kern w:val="0"/>
                <w:szCs w:val="21"/>
              </w:rPr>
              <w:t>±</w:t>
            </w:r>
            <w:r>
              <w:rPr>
                <w:rFonts w:ascii="仿宋" w:eastAsia="仿宋" w:hAnsi="仿宋" w:cs="宋体"/>
                <w:kern w:val="0"/>
                <w:szCs w:val="21"/>
              </w:rPr>
              <w:t>1.7</w:t>
            </w:r>
            <w:r>
              <w:rPr>
                <w:rFonts w:ascii="仿宋" w:eastAsia="仿宋" w:hAnsi="仿宋" w:cs="宋体" w:hint="eastAsia"/>
                <w:kern w:val="0"/>
                <w:szCs w:val="21"/>
              </w:rPr>
              <w:t>㎜。磁针平均剩磁不小于</w:t>
            </w:r>
            <w:r>
              <w:rPr>
                <w:rFonts w:ascii="仿宋" w:eastAsia="仿宋" w:hAnsi="仿宋" w:cs="宋体"/>
                <w:kern w:val="0"/>
                <w:szCs w:val="21"/>
              </w:rPr>
              <w:t>9mT</w:t>
            </w:r>
            <w:r>
              <w:rPr>
                <w:rFonts w:ascii="仿宋" w:eastAsia="仿宋" w:hAnsi="仿宋" w:cs="宋体" w:hint="eastAsia"/>
                <w:kern w:val="0"/>
                <w:szCs w:val="21"/>
              </w:rPr>
              <w:t>。</w:t>
            </w:r>
          </w:p>
        </w:tc>
      </w:tr>
      <w:tr w:rsidR="00E62DEB" w14:paraId="54E38DEC"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270033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4E37925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环形磁铁</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4F70E1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由两只厚度为</w:t>
            </w:r>
            <w:r>
              <w:rPr>
                <w:rFonts w:ascii="仿宋" w:eastAsia="仿宋" w:hAnsi="仿宋" w:cs="宋体"/>
                <w:kern w:val="0"/>
                <w:szCs w:val="21"/>
              </w:rPr>
              <w:t>5.5mm</w:t>
            </w:r>
            <w:r>
              <w:rPr>
                <w:rFonts w:ascii="仿宋" w:eastAsia="仿宋" w:hAnsi="仿宋" w:cs="宋体" w:hint="eastAsia"/>
                <w:kern w:val="0"/>
                <w:szCs w:val="21"/>
              </w:rPr>
              <w:t>，Ф</w:t>
            </w:r>
            <w:r>
              <w:rPr>
                <w:rFonts w:ascii="仿宋" w:eastAsia="仿宋" w:hAnsi="仿宋" w:cs="宋体"/>
                <w:kern w:val="0"/>
                <w:szCs w:val="21"/>
              </w:rPr>
              <w:t>16 mm</w:t>
            </w:r>
            <w:r>
              <w:rPr>
                <w:rFonts w:ascii="仿宋" w:eastAsia="仿宋" w:hAnsi="仿宋" w:cs="宋体" w:hint="eastAsia"/>
                <w:kern w:val="0"/>
                <w:szCs w:val="21"/>
              </w:rPr>
              <w:t>×</w:t>
            </w:r>
            <w:r>
              <w:rPr>
                <w:rFonts w:ascii="仿宋" w:eastAsia="仿宋" w:hAnsi="仿宋" w:cs="宋体"/>
                <w:kern w:val="0"/>
                <w:szCs w:val="21"/>
              </w:rPr>
              <w:t>5 mm</w:t>
            </w:r>
            <w:r>
              <w:rPr>
                <w:rFonts w:ascii="仿宋" w:eastAsia="仿宋" w:hAnsi="仿宋" w:cs="宋体" w:hint="eastAsia"/>
                <w:kern w:val="0"/>
                <w:szCs w:val="21"/>
              </w:rPr>
              <w:t>的环形强力磁铁组成。每只磁铁上有红、蓝两面，分别表示</w:t>
            </w:r>
            <w:r>
              <w:rPr>
                <w:rFonts w:ascii="仿宋" w:eastAsia="仿宋" w:hAnsi="仿宋" w:cs="宋体"/>
                <w:kern w:val="0"/>
                <w:szCs w:val="21"/>
              </w:rPr>
              <w:t>N</w:t>
            </w:r>
            <w:r>
              <w:rPr>
                <w:rFonts w:ascii="仿宋" w:eastAsia="仿宋" w:hAnsi="仿宋" w:cs="宋体" w:hint="eastAsia"/>
                <w:kern w:val="0"/>
                <w:szCs w:val="21"/>
              </w:rPr>
              <w:t>、</w:t>
            </w:r>
            <w:r>
              <w:rPr>
                <w:rFonts w:ascii="仿宋" w:eastAsia="仿宋" w:hAnsi="仿宋" w:cs="宋体"/>
                <w:kern w:val="0"/>
                <w:szCs w:val="21"/>
              </w:rPr>
              <w:t>S</w:t>
            </w:r>
            <w:r>
              <w:rPr>
                <w:rFonts w:ascii="仿宋" w:eastAsia="仿宋" w:hAnsi="仿宋" w:cs="宋体" w:hint="eastAsia"/>
                <w:kern w:val="0"/>
                <w:szCs w:val="21"/>
              </w:rPr>
              <w:t>两极。</w:t>
            </w:r>
          </w:p>
        </w:tc>
      </w:tr>
      <w:tr w:rsidR="00E62DEB" w14:paraId="079B3B3B"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8C8783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DB8BBE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电磁铁组装材料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30CA82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符合</w:t>
            </w:r>
            <w:r>
              <w:rPr>
                <w:rFonts w:ascii="仿宋" w:eastAsia="仿宋" w:hAnsi="仿宋" w:cs="宋体"/>
                <w:kern w:val="0"/>
                <w:szCs w:val="21"/>
              </w:rPr>
              <w:t>JY0001</w:t>
            </w:r>
            <w:r>
              <w:rPr>
                <w:rFonts w:ascii="仿宋" w:eastAsia="仿宋" w:hAnsi="仿宋" w:cs="宋体" w:hint="eastAsia"/>
                <w:kern w:val="0"/>
                <w:szCs w:val="21"/>
              </w:rPr>
              <w:t>－</w:t>
            </w:r>
            <w:r>
              <w:rPr>
                <w:rFonts w:ascii="仿宋" w:eastAsia="仿宋" w:hAnsi="仿宋" w:cs="宋体"/>
                <w:kern w:val="0"/>
                <w:szCs w:val="21"/>
              </w:rPr>
              <w:t>2003</w:t>
            </w:r>
            <w:r>
              <w:rPr>
                <w:rFonts w:ascii="仿宋" w:eastAsia="仿宋" w:hAnsi="仿宋" w:cs="宋体" w:hint="eastAsia"/>
                <w:kern w:val="0"/>
                <w:szCs w:val="21"/>
              </w:rPr>
              <w:t>《教学仪器一般质量要求》的有关规定。</w:t>
            </w:r>
          </w:p>
        </w:tc>
      </w:tr>
      <w:tr w:rsidR="00E62DEB" w14:paraId="207E83F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93C0B3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F87337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电磁铁</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0CD568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授课演示用。</w:t>
            </w:r>
          </w:p>
        </w:tc>
      </w:tr>
      <w:tr w:rsidR="00E62DEB" w14:paraId="4C73E342"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09A6B2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F0DCD1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手摇发电机</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F8223A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电学仪器</w:t>
            </w:r>
            <w:r>
              <w:rPr>
                <w:rFonts w:ascii="仿宋" w:eastAsia="仿宋" w:hAnsi="仿宋" w:cs="宋体"/>
                <w:kern w:val="0"/>
                <w:szCs w:val="21"/>
              </w:rPr>
              <w:t>,</w:t>
            </w:r>
            <w:r>
              <w:rPr>
                <w:rFonts w:ascii="仿宋" w:eastAsia="仿宋" w:hAnsi="仿宋" w:cs="宋体" w:hint="eastAsia"/>
                <w:kern w:val="0"/>
                <w:szCs w:val="21"/>
              </w:rPr>
              <w:t>供中小学演示发电机的构造与工作原理。</w:t>
            </w:r>
          </w:p>
          <w:p w14:paraId="7E9F9DC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应符合教育部标准《手摇交直流发电机技术条件》</w:t>
            </w:r>
            <w:r>
              <w:rPr>
                <w:rFonts w:ascii="仿宋" w:eastAsia="仿宋" w:hAnsi="仿宋" w:cs="宋体"/>
                <w:kern w:val="0"/>
                <w:szCs w:val="21"/>
              </w:rPr>
              <w:t>JY21</w:t>
            </w:r>
            <w:r>
              <w:rPr>
                <w:rFonts w:ascii="仿宋" w:eastAsia="仿宋" w:hAnsi="仿宋" w:cs="宋体" w:hint="eastAsia"/>
                <w:kern w:val="0"/>
                <w:szCs w:val="21"/>
              </w:rPr>
              <w:t>－</w:t>
            </w:r>
            <w:r>
              <w:rPr>
                <w:rFonts w:ascii="仿宋" w:eastAsia="仿宋" w:hAnsi="仿宋" w:cs="宋体"/>
                <w:kern w:val="0"/>
                <w:szCs w:val="21"/>
              </w:rPr>
              <w:t>79</w:t>
            </w:r>
            <w:r>
              <w:rPr>
                <w:rFonts w:ascii="仿宋" w:eastAsia="仿宋" w:hAnsi="仿宋" w:cs="宋体" w:hint="eastAsia"/>
                <w:kern w:val="0"/>
                <w:szCs w:val="21"/>
              </w:rPr>
              <w:t>的要求。</w:t>
            </w:r>
          </w:p>
        </w:tc>
      </w:tr>
      <w:tr w:rsidR="00E62DEB" w14:paraId="66810D4D"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4E2356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4528069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激光笔</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B90A11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产品由塑胶笔身和激光头、钮扣电池组成。使用范围</w:t>
            </w:r>
            <w:r>
              <w:rPr>
                <w:rFonts w:ascii="仿宋" w:eastAsia="仿宋" w:hAnsi="仿宋" w:cs="宋体"/>
                <w:kern w:val="0"/>
                <w:szCs w:val="21"/>
              </w:rPr>
              <w:t>7-15m</w:t>
            </w:r>
            <w:r>
              <w:rPr>
                <w:rFonts w:ascii="仿宋" w:eastAsia="仿宋" w:hAnsi="仿宋" w:cs="宋体" w:hint="eastAsia"/>
                <w:kern w:val="0"/>
                <w:szCs w:val="21"/>
              </w:rPr>
              <w:t>，波长</w:t>
            </w:r>
            <w:r>
              <w:rPr>
                <w:rFonts w:ascii="仿宋" w:eastAsia="仿宋" w:hAnsi="仿宋" w:cs="宋体"/>
                <w:kern w:val="0"/>
                <w:szCs w:val="21"/>
              </w:rPr>
              <w:t>650nm</w:t>
            </w:r>
            <w:r>
              <w:rPr>
                <w:rFonts w:ascii="仿宋" w:eastAsia="仿宋" w:hAnsi="仿宋" w:cs="宋体" w:hint="eastAsia"/>
                <w:kern w:val="0"/>
                <w:szCs w:val="21"/>
              </w:rPr>
              <w:t>。</w:t>
            </w:r>
          </w:p>
        </w:tc>
      </w:tr>
      <w:tr w:rsidR="00E62DEB" w14:paraId="18CE28A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FE83F4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0BD06DB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小孔成像装置</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60F020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组装式。</w:t>
            </w:r>
          </w:p>
        </w:tc>
      </w:tr>
      <w:tr w:rsidR="00E62DEB" w14:paraId="21D5F8E9"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7FB560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40203AF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平面镜及支架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F81CE5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由平面镜及座各</w:t>
            </w:r>
            <w:r>
              <w:rPr>
                <w:rFonts w:ascii="仿宋" w:eastAsia="仿宋" w:hAnsi="仿宋" w:cs="宋体"/>
                <w:kern w:val="0"/>
                <w:szCs w:val="21"/>
              </w:rPr>
              <w:t>2</w:t>
            </w:r>
            <w:r>
              <w:rPr>
                <w:rFonts w:ascii="仿宋" w:eastAsia="仿宋" w:hAnsi="仿宋" w:cs="宋体" w:hint="eastAsia"/>
                <w:kern w:val="0"/>
                <w:szCs w:val="21"/>
              </w:rPr>
              <w:t>组，光屏板及座、蜡烛组成。平面镜规格</w:t>
            </w:r>
            <w:r>
              <w:rPr>
                <w:rFonts w:ascii="仿宋" w:eastAsia="仿宋" w:hAnsi="仿宋" w:cs="宋体"/>
                <w:kern w:val="0"/>
                <w:szCs w:val="21"/>
              </w:rPr>
              <w:t>60mm</w:t>
            </w:r>
            <w:r>
              <w:rPr>
                <w:rFonts w:ascii="仿宋" w:eastAsia="仿宋" w:hAnsi="仿宋" w:cs="宋体" w:hint="eastAsia"/>
                <w:kern w:val="0"/>
                <w:szCs w:val="21"/>
              </w:rPr>
              <w:t>×</w:t>
            </w:r>
            <w:r>
              <w:rPr>
                <w:rFonts w:ascii="仿宋" w:eastAsia="仿宋" w:hAnsi="仿宋" w:cs="宋体"/>
                <w:kern w:val="0"/>
                <w:szCs w:val="21"/>
              </w:rPr>
              <w:t>40mm</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w:t>
            </w:r>
          </w:p>
        </w:tc>
      </w:tr>
      <w:tr w:rsidR="00E62DEB" w14:paraId="42D6244F"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28BACE8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192AAC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透镜、棱镜及</w:t>
            </w:r>
            <w:r>
              <w:rPr>
                <w:rFonts w:ascii="仿宋" w:eastAsia="仿宋" w:hAnsi="仿宋" w:cs="宋体" w:hint="eastAsia"/>
                <w:kern w:val="0"/>
                <w:szCs w:val="21"/>
              </w:rPr>
              <w:lastRenderedPageBreak/>
              <w:t>支架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2AE469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lastRenderedPageBreak/>
              <w:t>由柱形凹、凸透镜、三棱镜固定的实验平台，带三缝光栏的光源两部分组成。光源：直流</w:t>
            </w:r>
            <w:r>
              <w:rPr>
                <w:rFonts w:ascii="仿宋" w:eastAsia="仿宋" w:hAnsi="仿宋" w:cs="宋体"/>
                <w:kern w:val="0"/>
                <w:szCs w:val="21"/>
              </w:rPr>
              <w:t xml:space="preserve"> 6V/5W</w:t>
            </w:r>
            <w:r>
              <w:rPr>
                <w:rFonts w:ascii="仿宋" w:eastAsia="仿宋" w:hAnsi="仿宋" w:cs="宋体" w:hint="eastAsia"/>
                <w:kern w:val="0"/>
                <w:szCs w:val="21"/>
              </w:rPr>
              <w:t>。光源用圆杆作立柱，实验平台用互成直角的铁片</w:t>
            </w:r>
            <w:r>
              <w:rPr>
                <w:rFonts w:ascii="仿宋" w:eastAsia="仿宋" w:hAnsi="仿宋" w:cs="宋体" w:hint="eastAsia"/>
                <w:kern w:val="0"/>
                <w:szCs w:val="21"/>
              </w:rPr>
              <w:lastRenderedPageBreak/>
              <w:t>作立柱。</w:t>
            </w:r>
          </w:p>
        </w:tc>
      </w:tr>
      <w:tr w:rsidR="00E62DEB" w14:paraId="6BEAE3E1"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2C3BB94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80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0A40873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成像屏及支架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88FB3A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光屏、支杆和支架组成，光屏表面光洁，无毛刺</w:t>
            </w:r>
            <w:r>
              <w:rPr>
                <w:rFonts w:ascii="宋体" w:hAnsi="宋体" w:cs="宋体" w:hint="eastAsia"/>
                <w:kern w:val="0"/>
                <w:szCs w:val="21"/>
              </w:rPr>
              <w:t>。</w:t>
            </w:r>
          </w:p>
        </w:tc>
      </w:tr>
      <w:tr w:rsidR="00E62DEB" w14:paraId="3E94FA27"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2D35180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8E70CD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昆虫观察盒</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2E5A26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带不小于</w:t>
            </w:r>
            <w:r>
              <w:rPr>
                <w:rFonts w:ascii="仿宋" w:eastAsia="仿宋" w:hAnsi="仿宋" w:cs="宋体"/>
                <w:kern w:val="0"/>
                <w:szCs w:val="21"/>
              </w:rPr>
              <w:t>3</w:t>
            </w:r>
            <w:r>
              <w:rPr>
                <w:rFonts w:ascii="仿宋" w:eastAsia="仿宋" w:hAnsi="仿宋" w:cs="宋体" w:hint="eastAsia"/>
                <w:kern w:val="0"/>
                <w:szCs w:val="21"/>
              </w:rPr>
              <w:t>倍的放大镜。</w:t>
            </w:r>
          </w:p>
        </w:tc>
      </w:tr>
      <w:tr w:rsidR="00E62DEB" w14:paraId="0B12704C"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44D79B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B445B1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动物饲养笼</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86879B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由箱体和观察面组成。箱体由木质或塑料件制成，观察面用金属网制成，表面作防锈处理。箱体尺寸约</w:t>
            </w:r>
            <w:r>
              <w:rPr>
                <w:rFonts w:ascii="仿宋" w:eastAsia="仿宋" w:hAnsi="仿宋" w:cs="宋体"/>
                <w:kern w:val="0"/>
                <w:szCs w:val="21"/>
              </w:rPr>
              <w:t>400mm</w:t>
            </w:r>
            <w:r>
              <w:rPr>
                <w:rFonts w:ascii="仿宋" w:eastAsia="仿宋" w:hAnsi="仿宋" w:cs="宋体" w:hint="eastAsia"/>
                <w:kern w:val="0"/>
                <w:szCs w:val="21"/>
              </w:rPr>
              <w:t>×</w:t>
            </w:r>
            <w:r>
              <w:rPr>
                <w:rFonts w:ascii="仿宋" w:eastAsia="仿宋" w:hAnsi="仿宋" w:cs="宋体"/>
                <w:kern w:val="0"/>
                <w:szCs w:val="21"/>
              </w:rPr>
              <w:t>230mm</w:t>
            </w:r>
            <w:r>
              <w:rPr>
                <w:rFonts w:ascii="仿宋" w:eastAsia="仿宋" w:hAnsi="仿宋" w:cs="宋体" w:hint="eastAsia"/>
                <w:kern w:val="0"/>
                <w:szCs w:val="21"/>
              </w:rPr>
              <w:t>×</w:t>
            </w:r>
            <w:r>
              <w:rPr>
                <w:rFonts w:ascii="仿宋" w:eastAsia="仿宋" w:hAnsi="仿宋" w:cs="宋体"/>
                <w:kern w:val="0"/>
                <w:szCs w:val="21"/>
              </w:rPr>
              <w:t>150mm</w:t>
            </w:r>
            <w:r>
              <w:rPr>
                <w:rFonts w:ascii="仿宋" w:eastAsia="仿宋" w:hAnsi="仿宋" w:cs="宋体" w:hint="eastAsia"/>
                <w:kern w:val="0"/>
                <w:szCs w:val="21"/>
              </w:rPr>
              <w:t>。</w:t>
            </w:r>
          </w:p>
        </w:tc>
      </w:tr>
      <w:tr w:rsidR="00E62DEB" w14:paraId="11878487"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D6ACF0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5951AF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塑料注射器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437F38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30mL</w:t>
            </w:r>
            <w:r>
              <w:rPr>
                <w:rFonts w:ascii="仿宋" w:eastAsia="仿宋" w:hAnsi="仿宋" w:cs="宋体" w:hint="eastAsia"/>
                <w:kern w:val="0"/>
                <w:szCs w:val="21"/>
              </w:rPr>
              <w:t>。</w:t>
            </w:r>
          </w:p>
        </w:tc>
      </w:tr>
      <w:tr w:rsidR="00E62DEB" w14:paraId="1C9FE610"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6F3DEC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4B6207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儿童骨骼模型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A07E9C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男性儿童骨骼模型，采用复合树脂制作成型后经喷漆绘色串制成正常直立姿势立于支架上。模型高约</w:t>
            </w:r>
            <w:r>
              <w:rPr>
                <w:rFonts w:ascii="仿宋" w:eastAsia="仿宋" w:hAnsi="仿宋" w:cs="宋体"/>
                <w:kern w:val="0"/>
                <w:szCs w:val="21"/>
              </w:rPr>
              <w:t>420mm</w:t>
            </w:r>
            <w:r>
              <w:rPr>
                <w:rFonts w:ascii="仿宋" w:eastAsia="仿宋" w:hAnsi="仿宋" w:cs="宋体" w:hint="eastAsia"/>
                <w:kern w:val="0"/>
                <w:szCs w:val="21"/>
              </w:rPr>
              <w:t>。软骨与骨在质感上可区别。骨的形态特征正确清晰。</w:t>
            </w:r>
          </w:p>
        </w:tc>
      </w:tr>
      <w:tr w:rsidR="00E62DEB" w14:paraId="6BE1A790"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D49AFF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4EF1048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儿童牙列模型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F48834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模型取正常儿童男性牙齿的上颌和下颌部分，用蛇形管连接，可自由张开、闭合，并附牙刷。采用复合树脂制作成型后经喷漆绘色而成。外形尺寸为：上颌部分：不小于</w:t>
            </w:r>
            <w:r>
              <w:rPr>
                <w:rFonts w:ascii="仿宋" w:eastAsia="仿宋" w:hAnsi="仿宋" w:cs="宋体"/>
                <w:kern w:val="0"/>
                <w:szCs w:val="21"/>
              </w:rPr>
              <w:t>160mm</w:t>
            </w:r>
            <w:r>
              <w:rPr>
                <w:rFonts w:ascii="仿宋" w:eastAsia="仿宋" w:hAnsi="仿宋" w:cs="宋体" w:hint="eastAsia"/>
                <w:kern w:val="0"/>
                <w:szCs w:val="21"/>
              </w:rPr>
              <w:t>×</w:t>
            </w:r>
            <w:r>
              <w:rPr>
                <w:rFonts w:ascii="仿宋" w:eastAsia="仿宋" w:hAnsi="仿宋" w:cs="宋体"/>
                <w:kern w:val="0"/>
                <w:szCs w:val="21"/>
              </w:rPr>
              <w:t>130mm</w:t>
            </w:r>
            <w:r>
              <w:rPr>
                <w:rFonts w:ascii="仿宋" w:eastAsia="仿宋" w:hAnsi="仿宋" w:cs="宋体" w:hint="eastAsia"/>
                <w:kern w:val="0"/>
                <w:szCs w:val="21"/>
              </w:rPr>
              <w:t>×</w:t>
            </w:r>
            <w:r>
              <w:rPr>
                <w:rFonts w:ascii="仿宋" w:eastAsia="仿宋" w:hAnsi="仿宋" w:cs="宋体"/>
                <w:kern w:val="0"/>
                <w:szCs w:val="21"/>
              </w:rPr>
              <w:t>60mm</w:t>
            </w:r>
            <w:r>
              <w:rPr>
                <w:rFonts w:ascii="仿宋" w:eastAsia="仿宋" w:hAnsi="仿宋" w:cs="宋体" w:hint="eastAsia"/>
                <w:kern w:val="0"/>
                <w:szCs w:val="21"/>
              </w:rPr>
              <w:t>，下颌部分：不小于</w:t>
            </w:r>
            <w:r>
              <w:rPr>
                <w:rFonts w:ascii="仿宋" w:eastAsia="仿宋" w:hAnsi="仿宋" w:cs="宋体"/>
                <w:kern w:val="0"/>
                <w:szCs w:val="21"/>
              </w:rPr>
              <w:t>160mm</w:t>
            </w:r>
            <w:r>
              <w:rPr>
                <w:rFonts w:ascii="仿宋" w:eastAsia="仿宋" w:hAnsi="仿宋" w:cs="宋体" w:hint="eastAsia"/>
                <w:kern w:val="0"/>
                <w:szCs w:val="21"/>
              </w:rPr>
              <w:t>×</w:t>
            </w:r>
            <w:r>
              <w:rPr>
                <w:rFonts w:ascii="仿宋" w:eastAsia="仿宋" w:hAnsi="仿宋" w:cs="宋体"/>
                <w:kern w:val="0"/>
                <w:szCs w:val="21"/>
              </w:rPr>
              <w:t>130mm</w:t>
            </w:r>
            <w:r>
              <w:rPr>
                <w:rFonts w:ascii="仿宋" w:eastAsia="仿宋" w:hAnsi="仿宋" w:cs="宋体" w:hint="eastAsia"/>
                <w:kern w:val="0"/>
                <w:szCs w:val="21"/>
              </w:rPr>
              <w:t>×</w:t>
            </w:r>
            <w:r>
              <w:rPr>
                <w:rFonts w:ascii="仿宋" w:eastAsia="仿宋" w:hAnsi="仿宋" w:cs="宋体"/>
                <w:kern w:val="0"/>
                <w:szCs w:val="21"/>
              </w:rPr>
              <w:t>55mm</w:t>
            </w:r>
            <w:r>
              <w:rPr>
                <w:rFonts w:ascii="仿宋" w:eastAsia="仿宋" w:hAnsi="仿宋" w:cs="宋体" w:hint="eastAsia"/>
                <w:kern w:val="0"/>
                <w:szCs w:val="21"/>
              </w:rPr>
              <w:t>附牙刷。</w:t>
            </w:r>
          </w:p>
        </w:tc>
      </w:tr>
      <w:tr w:rsidR="00E62DEB" w14:paraId="0BFB819A"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AE63EE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E087DB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少年人体半身模型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6CC704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产品为复合树脂制作成型为少年体型，并配有底座。模型应正确展示人体内脏器官的位置和左半身浅层肌肉。胸腔内各器官：心脏、左右肺、气管、食道等结构清楚、正确；左肺做切面，显示支气管及肺血管的结构。肺、心脏可拆装。腹腔内各器官：肝、胃、肠、膀光等结构清楚、正确。胃及肠可拆装。各器官形态及色彩应正确，比例应适当，纹理清晰，定位准确牢固，可拆装。底座为木材制成，木材应经脱脂处理，不变形，表面涂漆，漆层均匀、光亮。</w:t>
            </w:r>
          </w:p>
        </w:tc>
      </w:tr>
      <w:tr w:rsidR="00E62DEB" w14:paraId="224626B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AA79A7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ADD461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眼构造模型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5D75E3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模型置于底座上，产品采用玻璃钢树脂材料制作成型后经喷漆绘色而成。眼球模型</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7</w:t>
            </w:r>
            <w:r>
              <w:rPr>
                <w:rFonts w:ascii="仿宋" w:eastAsia="仿宋" w:hAnsi="仿宋" w:cs="宋体" w:hint="eastAsia"/>
                <w:kern w:val="0"/>
                <w:szCs w:val="21"/>
              </w:rPr>
              <w:t>，产品体长不小于</w:t>
            </w:r>
            <w:r>
              <w:rPr>
                <w:rFonts w:ascii="仿宋" w:eastAsia="仿宋" w:hAnsi="仿宋" w:cs="宋体"/>
                <w:kern w:val="0"/>
                <w:szCs w:val="21"/>
              </w:rPr>
              <w:t>150mm</w:t>
            </w:r>
            <w:r>
              <w:rPr>
                <w:rFonts w:ascii="仿宋" w:eastAsia="仿宋" w:hAnsi="仿宋" w:cs="宋体" w:hint="eastAsia"/>
                <w:kern w:val="0"/>
                <w:szCs w:val="21"/>
              </w:rPr>
              <w:t>。</w:t>
            </w:r>
          </w:p>
        </w:tc>
      </w:tr>
      <w:tr w:rsidR="00E62DEB" w14:paraId="384C075D"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8491AC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795BA6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啄木鸟</w:t>
            </w:r>
            <w:r>
              <w:rPr>
                <w:rFonts w:ascii="仿宋" w:eastAsia="仿宋" w:hAnsi="仿宋" w:cs="宋体" w:hint="eastAsia"/>
                <w:kern w:val="0"/>
                <w:szCs w:val="21"/>
              </w:rPr>
              <w:lastRenderedPageBreak/>
              <w:t>仿真模型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61E025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lastRenderedPageBreak/>
              <w:t>本模型由啄木鸟、树干和底座构成。啄木鸟模型鸟体大小为自然大。</w:t>
            </w:r>
          </w:p>
        </w:tc>
      </w:tr>
      <w:tr w:rsidR="00E62DEB" w14:paraId="25049EBF"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7C3532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89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B58D26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猫头鹰仿真模型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98BD8B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猫头鹰体长为自然大。</w:t>
            </w:r>
          </w:p>
        </w:tc>
      </w:tr>
      <w:tr w:rsidR="00E62DEB" w14:paraId="6D7AD396"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D4AD1D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A5FFCE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平面政区地球仪</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F7598F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40000000</w:t>
            </w:r>
            <w:r>
              <w:rPr>
                <w:rFonts w:ascii="仿宋" w:eastAsia="仿宋" w:hAnsi="仿宋" w:cs="宋体" w:hint="eastAsia"/>
                <w:kern w:val="0"/>
                <w:szCs w:val="21"/>
              </w:rPr>
              <w:t>。</w:t>
            </w:r>
          </w:p>
        </w:tc>
      </w:tr>
      <w:tr w:rsidR="00E62DEB" w14:paraId="50CFFC72"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C140BB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4813416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平面地形地球仪</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5BFF96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40000000</w:t>
            </w:r>
            <w:r>
              <w:rPr>
                <w:rFonts w:ascii="仿宋" w:eastAsia="仿宋" w:hAnsi="仿宋" w:cs="宋体" w:hint="eastAsia"/>
                <w:kern w:val="0"/>
                <w:szCs w:val="21"/>
              </w:rPr>
              <w:t>。</w:t>
            </w:r>
          </w:p>
        </w:tc>
      </w:tr>
      <w:tr w:rsidR="00E62DEB" w14:paraId="463574FF"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614904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DF0F9F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地球构造模型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0B18B2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材质采用高分子材料塑制，质地坚固，无开裂变形现象。球体直径不小于</w:t>
            </w:r>
            <w:r>
              <w:rPr>
                <w:rFonts w:ascii="仿宋" w:eastAsia="仿宋" w:hAnsi="仿宋" w:cs="宋体"/>
                <w:kern w:val="0"/>
                <w:szCs w:val="21"/>
              </w:rPr>
              <w:t>32cm</w:t>
            </w:r>
            <w:r>
              <w:rPr>
                <w:rFonts w:ascii="仿宋" w:eastAsia="仿宋" w:hAnsi="仿宋" w:cs="宋体" w:hint="eastAsia"/>
                <w:kern w:val="0"/>
                <w:szCs w:val="21"/>
              </w:rPr>
              <w:t>。模型涂色均匀，无流挂、皱缩、针孔、起泡现象，着色线条流畅。各部分结构的轮廓、比例正确。沿纵横剖面切掉四分之一球体，用不同颜色显示地球内部圈层的结构，地表、地幔、地核区分明显，并用文字进行标注。底座应有弓尺，表面刻度清晰，平整光滑，无毛刺。符合</w:t>
            </w:r>
            <w:r>
              <w:rPr>
                <w:rFonts w:ascii="仿宋" w:eastAsia="仿宋" w:hAnsi="仿宋" w:cs="宋体"/>
                <w:kern w:val="0"/>
                <w:szCs w:val="21"/>
              </w:rPr>
              <w:t>JY0001</w:t>
            </w:r>
            <w:r>
              <w:rPr>
                <w:rFonts w:ascii="仿宋" w:eastAsia="仿宋" w:hAnsi="仿宋" w:cs="宋体" w:hint="eastAsia"/>
                <w:kern w:val="0"/>
                <w:szCs w:val="21"/>
              </w:rPr>
              <w:t>－</w:t>
            </w:r>
            <w:r>
              <w:rPr>
                <w:rFonts w:ascii="仿宋" w:eastAsia="仿宋" w:hAnsi="仿宋" w:cs="宋体"/>
                <w:kern w:val="0"/>
                <w:szCs w:val="21"/>
              </w:rPr>
              <w:t>2003</w:t>
            </w:r>
            <w:r>
              <w:rPr>
                <w:rFonts w:ascii="仿宋" w:eastAsia="仿宋" w:hAnsi="仿宋" w:cs="宋体" w:hint="eastAsia"/>
                <w:kern w:val="0"/>
                <w:szCs w:val="21"/>
              </w:rPr>
              <w:t>《教学仪器一般质量要求》的有关规定。</w:t>
            </w:r>
          </w:p>
        </w:tc>
      </w:tr>
      <w:tr w:rsidR="00E62DEB" w14:paraId="6048E34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BD63C3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4D010A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月相变化演示器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D1C6D6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演示出一个月内月相的变化。</w:t>
            </w:r>
            <w:r>
              <w:rPr>
                <w:rFonts w:ascii="仿宋" w:eastAsia="仿宋" w:hAnsi="仿宋" w:cs="宋体"/>
                <w:kern w:val="0"/>
                <w:szCs w:val="21"/>
              </w:rPr>
              <w:t xml:space="preserve">          </w:t>
            </w:r>
          </w:p>
          <w:p w14:paraId="369DD6D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能满足教材教学实验要求，演示效果明显、准确，符合自然科学原理。</w:t>
            </w:r>
          </w:p>
        </w:tc>
      </w:tr>
      <w:tr w:rsidR="00E62DEB" w14:paraId="6DD32A53"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7450D5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F1C981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蟾蜍浸制标本</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702B47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选用发育健全的新鲜的蟾蜍浸制标本。标本应完整无缺、四肢伸展，并保持自然色。整体浸制在密封包装的标本瓶内。标本须注明名称。产品应符合</w:t>
            </w:r>
            <w:r>
              <w:rPr>
                <w:rFonts w:ascii="仿宋" w:eastAsia="仿宋" w:hAnsi="仿宋" w:cs="宋体"/>
                <w:kern w:val="0"/>
                <w:szCs w:val="21"/>
              </w:rPr>
              <w:t>JY143-82</w:t>
            </w:r>
            <w:r>
              <w:rPr>
                <w:rFonts w:ascii="仿宋" w:eastAsia="仿宋" w:hAnsi="仿宋" w:cs="宋体" w:hint="eastAsia"/>
                <w:kern w:val="0"/>
                <w:szCs w:val="21"/>
              </w:rPr>
              <w:t>《动物浸制标本通用技术条件》的规定。</w:t>
            </w:r>
          </w:p>
        </w:tc>
      </w:tr>
      <w:tr w:rsidR="00E62DEB" w14:paraId="57A80088"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90BA93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F676E9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河蚌浸制标本</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E0A2E8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产品应符合</w:t>
            </w:r>
            <w:r>
              <w:rPr>
                <w:rFonts w:ascii="仿宋" w:eastAsia="仿宋" w:hAnsi="仿宋" w:cs="宋体"/>
                <w:kern w:val="0"/>
                <w:szCs w:val="21"/>
              </w:rPr>
              <w:t>JY143-82</w:t>
            </w:r>
            <w:r>
              <w:rPr>
                <w:rFonts w:ascii="仿宋" w:eastAsia="仿宋" w:hAnsi="仿宋" w:cs="宋体" w:hint="eastAsia"/>
                <w:kern w:val="0"/>
                <w:szCs w:val="21"/>
              </w:rPr>
              <w:t>《动物浸制标本通用技术条件》的规定。</w:t>
            </w:r>
          </w:p>
        </w:tc>
      </w:tr>
      <w:tr w:rsidR="00E62DEB" w14:paraId="3A0C3B68"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329352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EE9DC0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爬行类</w:t>
            </w:r>
            <w:r>
              <w:rPr>
                <w:rFonts w:ascii="仿宋" w:eastAsia="仿宋" w:hAnsi="仿宋" w:cs="宋体" w:hint="eastAsia"/>
                <w:kern w:val="0"/>
                <w:szCs w:val="21"/>
              </w:rPr>
              <w:lastRenderedPageBreak/>
              <w:t>动物浸制标本</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CAB133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lastRenderedPageBreak/>
              <w:t>标本用体长不小于</w:t>
            </w:r>
            <w:r>
              <w:rPr>
                <w:rFonts w:ascii="仿宋" w:eastAsia="仿宋" w:hAnsi="仿宋" w:cs="宋体"/>
                <w:kern w:val="0"/>
                <w:szCs w:val="21"/>
              </w:rPr>
              <w:t>100mm</w:t>
            </w:r>
            <w:r>
              <w:rPr>
                <w:rFonts w:ascii="仿宋" w:eastAsia="仿宋" w:hAnsi="仿宋" w:cs="宋体" w:hint="eastAsia"/>
                <w:kern w:val="0"/>
                <w:szCs w:val="21"/>
              </w:rPr>
              <w:t>的蜥蜴或体长不小于</w:t>
            </w:r>
            <w:r>
              <w:rPr>
                <w:rFonts w:ascii="仿宋" w:eastAsia="仿宋" w:hAnsi="仿宋" w:cs="宋体"/>
                <w:kern w:val="0"/>
                <w:szCs w:val="21"/>
              </w:rPr>
              <w:t>400mm</w:t>
            </w:r>
            <w:r>
              <w:rPr>
                <w:rFonts w:ascii="仿宋" w:eastAsia="仿宋" w:hAnsi="仿宋" w:cs="宋体" w:hint="eastAsia"/>
                <w:kern w:val="0"/>
                <w:szCs w:val="21"/>
              </w:rPr>
              <w:t>的蛇类制作。标本应完</w:t>
            </w:r>
            <w:r>
              <w:rPr>
                <w:rFonts w:ascii="仿宋" w:eastAsia="仿宋" w:hAnsi="仿宋" w:cs="宋体" w:hint="eastAsia"/>
                <w:kern w:val="0"/>
                <w:szCs w:val="21"/>
              </w:rPr>
              <w:lastRenderedPageBreak/>
              <w:t>整无缺、饱满、四肢伸展（蜥蜴），并保持自然色。整体浸制在密封包装的标本瓶内。标本须注明名称。产品应符合</w:t>
            </w:r>
            <w:r>
              <w:rPr>
                <w:rFonts w:ascii="仿宋" w:eastAsia="仿宋" w:hAnsi="仿宋" w:cs="宋体"/>
                <w:kern w:val="0"/>
                <w:szCs w:val="21"/>
              </w:rPr>
              <w:t>JY143-82</w:t>
            </w:r>
            <w:r>
              <w:rPr>
                <w:rFonts w:ascii="仿宋" w:eastAsia="仿宋" w:hAnsi="仿宋" w:cs="宋体" w:hint="eastAsia"/>
                <w:kern w:val="0"/>
                <w:szCs w:val="21"/>
              </w:rPr>
              <w:t>《动物浸制标本通用技术条件》的规定。</w:t>
            </w:r>
          </w:p>
        </w:tc>
      </w:tr>
      <w:tr w:rsidR="00E62DEB" w14:paraId="2C24DACF"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24FE13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97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4D80E6E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蛙发育顺序标本</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52734E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产品应符合</w:t>
            </w:r>
            <w:r>
              <w:rPr>
                <w:rFonts w:ascii="仿宋" w:eastAsia="仿宋" w:hAnsi="仿宋" w:cs="宋体"/>
                <w:kern w:val="0"/>
                <w:szCs w:val="21"/>
              </w:rPr>
              <w:t>JY143-82</w:t>
            </w:r>
            <w:r>
              <w:rPr>
                <w:rFonts w:ascii="仿宋" w:eastAsia="仿宋" w:hAnsi="仿宋" w:cs="宋体" w:hint="eastAsia"/>
                <w:kern w:val="0"/>
                <w:szCs w:val="21"/>
              </w:rPr>
              <w:t>《动物浸制标本通用技术条件》的规定。</w:t>
            </w:r>
          </w:p>
        </w:tc>
      </w:tr>
      <w:tr w:rsidR="00E62DEB" w14:paraId="2CB76C1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CEAF1B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C47F45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昆虫标本</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F76696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用于生物实验使用的昆虫标本</w:t>
            </w:r>
            <w:r>
              <w:rPr>
                <w:rFonts w:ascii="仿宋" w:eastAsia="仿宋" w:hAnsi="仿宋" w:cs="宋体"/>
                <w:kern w:val="0"/>
                <w:szCs w:val="21"/>
              </w:rPr>
              <w:t>(</w:t>
            </w:r>
            <w:r>
              <w:rPr>
                <w:rFonts w:ascii="仿宋" w:eastAsia="仿宋" w:hAnsi="仿宋" w:cs="宋体" w:hint="eastAsia"/>
                <w:kern w:val="0"/>
                <w:szCs w:val="21"/>
              </w:rPr>
              <w:t>常见益虫、害虫各</w:t>
            </w:r>
            <w:r>
              <w:rPr>
                <w:rFonts w:ascii="仿宋" w:eastAsia="仿宋" w:hAnsi="仿宋" w:cs="宋体"/>
                <w:kern w:val="0"/>
                <w:szCs w:val="21"/>
              </w:rPr>
              <w:t>6-7</w:t>
            </w:r>
            <w:r>
              <w:rPr>
                <w:rFonts w:ascii="仿宋" w:eastAsia="仿宋" w:hAnsi="仿宋" w:cs="宋体" w:hint="eastAsia"/>
                <w:kern w:val="0"/>
                <w:szCs w:val="21"/>
              </w:rPr>
              <w:t>种</w:t>
            </w:r>
            <w:r>
              <w:rPr>
                <w:rFonts w:ascii="仿宋" w:eastAsia="仿宋" w:hAnsi="仿宋" w:cs="宋体"/>
                <w:kern w:val="0"/>
                <w:szCs w:val="21"/>
              </w:rPr>
              <w:t>)</w:t>
            </w:r>
            <w:r>
              <w:rPr>
                <w:rFonts w:ascii="仿宋" w:eastAsia="仿宋" w:hAnsi="仿宋" w:cs="宋体" w:hint="eastAsia"/>
                <w:kern w:val="0"/>
                <w:szCs w:val="21"/>
              </w:rPr>
              <w:t>。标本应用昆虫针插，体小者微针重插或三角纸粘，软体者浸制，软体而小者装片。标本选用同一种材料，一般应浸制，也可干制。标本均应整姿或展翅，体完整、姿态自然和色泽正常。</w:t>
            </w:r>
          </w:p>
        </w:tc>
      </w:tr>
      <w:tr w:rsidR="00E62DEB" w14:paraId="5CCF76F0"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3BB759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99A1E2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桑蚕生活史标本</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882CBC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产品由卵幼虫（四龄）、雌、雄成虫、茧、蚕丝、丝织品和桑叶组成。应符合</w:t>
            </w:r>
            <w:r>
              <w:rPr>
                <w:rFonts w:ascii="仿宋" w:eastAsia="仿宋" w:hAnsi="仿宋" w:cs="宋体"/>
                <w:kern w:val="0"/>
                <w:szCs w:val="21"/>
              </w:rPr>
              <w:t>JY0325-93</w:t>
            </w:r>
            <w:r>
              <w:rPr>
                <w:rFonts w:ascii="仿宋" w:eastAsia="仿宋" w:hAnsi="仿宋" w:cs="宋体" w:hint="eastAsia"/>
                <w:kern w:val="0"/>
                <w:szCs w:val="21"/>
              </w:rPr>
              <w:t>《家蚕生活史技术条件》的规定。</w:t>
            </w:r>
          </w:p>
        </w:tc>
      </w:tr>
      <w:tr w:rsidR="00E62DEB" w14:paraId="0540B3E7"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E12CE8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288BAE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兔外形标本</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276DE7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标本为成年家兔剥制标本，配有底座。体毛鲜艳、清洁、完整、自然。标本体态自然，造型逼真。产品应作防腐、防虫处理。</w:t>
            </w:r>
          </w:p>
        </w:tc>
      </w:tr>
      <w:tr w:rsidR="00E62DEB" w14:paraId="5DB365C2"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E425B6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2B8E73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植物种子传播方式标本</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A8A10C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动物传播、弹力传播、风力传播、水力传播。</w:t>
            </w:r>
          </w:p>
        </w:tc>
      </w:tr>
      <w:tr w:rsidR="00E62DEB" w14:paraId="6F3C74FB"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653A2C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198D4A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矿物标本</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F23107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矿物应符合ＪＹ</w:t>
            </w:r>
            <w:r>
              <w:rPr>
                <w:rFonts w:ascii="仿宋" w:eastAsia="仿宋" w:hAnsi="仿宋" w:cs="宋体"/>
                <w:kern w:val="0"/>
                <w:szCs w:val="21"/>
              </w:rPr>
              <w:t>0005-90</w:t>
            </w:r>
            <w:r>
              <w:rPr>
                <w:rFonts w:ascii="仿宋" w:eastAsia="仿宋" w:hAnsi="仿宋" w:cs="宋体" w:hint="eastAsia"/>
                <w:kern w:val="0"/>
                <w:szCs w:val="21"/>
              </w:rPr>
              <w:t>《矿物岩石标本》中的相关规定。金属矿物标本由方铅矿、闪锌矿、黄铜矿、磁铁矿、铝土矿等组成。其矿物外形要求、包装要求应符合ＪＹ</w:t>
            </w:r>
            <w:r>
              <w:rPr>
                <w:rFonts w:ascii="仿宋" w:eastAsia="仿宋" w:hAnsi="仿宋" w:cs="宋体"/>
                <w:kern w:val="0"/>
                <w:szCs w:val="21"/>
              </w:rPr>
              <w:t>0005-90</w:t>
            </w:r>
            <w:r>
              <w:rPr>
                <w:rFonts w:ascii="仿宋" w:eastAsia="仿宋" w:hAnsi="仿宋" w:cs="宋体" w:hint="eastAsia"/>
                <w:kern w:val="0"/>
                <w:szCs w:val="21"/>
              </w:rPr>
              <w:t>中的相关规定。</w:t>
            </w:r>
          </w:p>
        </w:tc>
      </w:tr>
      <w:tr w:rsidR="00E62DEB" w14:paraId="7553434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D60BEC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0383292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岩石标本</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9CF008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岩石应符合</w:t>
            </w:r>
            <w:r>
              <w:rPr>
                <w:rFonts w:ascii="仿宋" w:eastAsia="仿宋" w:hAnsi="仿宋" w:cs="宋体"/>
                <w:kern w:val="0"/>
                <w:szCs w:val="21"/>
              </w:rPr>
              <w:t>JY0005-90</w:t>
            </w:r>
            <w:r>
              <w:rPr>
                <w:rFonts w:ascii="仿宋" w:eastAsia="仿宋" w:hAnsi="仿宋" w:cs="宋体" w:hint="eastAsia"/>
                <w:kern w:val="0"/>
                <w:szCs w:val="21"/>
              </w:rPr>
              <w:t>《矿物岩石标本》中的相关规定。其矿物外形要求、包装要求应符合ＪＹ</w:t>
            </w:r>
            <w:r>
              <w:rPr>
                <w:rFonts w:ascii="仿宋" w:eastAsia="仿宋" w:hAnsi="仿宋" w:cs="宋体"/>
                <w:kern w:val="0"/>
                <w:szCs w:val="21"/>
              </w:rPr>
              <w:t>0005-90</w:t>
            </w:r>
            <w:r>
              <w:rPr>
                <w:rFonts w:ascii="仿宋" w:eastAsia="仿宋" w:hAnsi="仿宋" w:cs="宋体" w:hint="eastAsia"/>
                <w:kern w:val="0"/>
                <w:szCs w:val="21"/>
              </w:rPr>
              <w:t>中的相关规定。</w:t>
            </w:r>
          </w:p>
        </w:tc>
      </w:tr>
      <w:tr w:rsidR="00E62DEB" w14:paraId="7E95A003"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649FD8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F8EDC3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金属矿物标本</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6A2CCC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铜、铁、铝、钨、锡等。</w:t>
            </w:r>
          </w:p>
        </w:tc>
      </w:tr>
      <w:tr w:rsidR="00E62DEB" w14:paraId="72C371F7"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D28911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105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85419D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土壤标本</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D6F52A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土壤标本由红壤土、黄壤土、黑钙土、紫色土、水稻土、砂土、白粘土等组成</w:t>
            </w:r>
            <w:r>
              <w:rPr>
                <w:rFonts w:ascii="仿宋" w:eastAsia="仿宋" w:hAnsi="仿宋" w:cs="宋体"/>
                <w:kern w:val="0"/>
                <w:szCs w:val="21"/>
              </w:rPr>
              <w:t>,</w:t>
            </w:r>
            <w:r>
              <w:rPr>
                <w:rFonts w:ascii="仿宋" w:eastAsia="仿宋" w:hAnsi="仿宋" w:cs="宋体" w:hint="eastAsia"/>
                <w:kern w:val="0"/>
                <w:szCs w:val="21"/>
              </w:rPr>
              <w:t>小瓶（袋）密封后，装入透明标本盒内。</w:t>
            </w:r>
          </w:p>
        </w:tc>
      </w:tr>
      <w:tr w:rsidR="00E62DEB" w14:paraId="519B5119"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EF7F6A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9BD7FE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矿物提炼物标本</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5E01BE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应有石油提炼物</w:t>
            </w:r>
            <w:r>
              <w:rPr>
                <w:rFonts w:ascii="仿宋" w:eastAsia="仿宋" w:hAnsi="仿宋" w:cs="宋体"/>
                <w:kern w:val="0"/>
                <w:szCs w:val="21"/>
              </w:rPr>
              <w:t>4</w:t>
            </w:r>
            <w:r>
              <w:rPr>
                <w:rFonts w:ascii="仿宋" w:eastAsia="仿宋" w:hAnsi="仿宋" w:cs="宋体" w:hint="eastAsia"/>
                <w:kern w:val="0"/>
                <w:szCs w:val="21"/>
              </w:rPr>
              <w:t>种、金属冶炼物</w:t>
            </w:r>
            <w:r>
              <w:rPr>
                <w:rFonts w:ascii="仿宋" w:eastAsia="仿宋" w:hAnsi="仿宋" w:cs="宋体"/>
                <w:kern w:val="0"/>
                <w:szCs w:val="21"/>
              </w:rPr>
              <w:t>4</w:t>
            </w:r>
            <w:r>
              <w:rPr>
                <w:rFonts w:ascii="仿宋" w:eastAsia="仿宋" w:hAnsi="仿宋" w:cs="宋体" w:hint="eastAsia"/>
                <w:kern w:val="0"/>
                <w:szCs w:val="21"/>
              </w:rPr>
              <w:t>种。</w:t>
            </w:r>
          </w:p>
        </w:tc>
      </w:tr>
      <w:tr w:rsidR="00E62DEB" w14:paraId="35853A01"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E83004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2AF6A1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洋葱表皮装片</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E86695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标本为洋葱的内表皮。技术要求应符合</w:t>
            </w:r>
            <w:r>
              <w:rPr>
                <w:rFonts w:ascii="仿宋" w:eastAsia="仿宋" w:hAnsi="仿宋" w:cs="宋体"/>
                <w:kern w:val="0"/>
                <w:szCs w:val="21"/>
              </w:rPr>
              <w:t>JY67-82</w:t>
            </w:r>
            <w:r>
              <w:rPr>
                <w:rFonts w:ascii="仿宋" w:eastAsia="仿宋" w:hAnsi="仿宋" w:cs="宋体" w:hint="eastAsia"/>
                <w:kern w:val="0"/>
                <w:szCs w:val="21"/>
              </w:rPr>
              <w:t>规定。其余应满足教材规定的相关实验要求。</w:t>
            </w:r>
          </w:p>
        </w:tc>
      </w:tr>
      <w:tr w:rsidR="00E62DEB" w14:paraId="013824B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30EFFC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0177066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叶片横切</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E3C7A9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标本取用叶片的横切面，显微镜下能清楚的观察到叶片的表皮细胞，细胞形态正常。技术要求应符合</w:t>
            </w:r>
            <w:r>
              <w:rPr>
                <w:rFonts w:ascii="仿宋" w:eastAsia="仿宋" w:hAnsi="仿宋" w:cs="宋体"/>
                <w:kern w:val="0"/>
                <w:szCs w:val="21"/>
              </w:rPr>
              <w:t>JY67-82</w:t>
            </w:r>
            <w:r>
              <w:rPr>
                <w:rFonts w:ascii="仿宋" w:eastAsia="仿宋" w:hAnsi="仿宋" w:cs="宋体" w:hint="eastAsia"/>
                <w:kern w:val="0"/>
                <w:szCs w:val="21"/>
              </w:rPr>
              <w:t>规定，其余应满足教材规定的相关实验要求。</w:t>
            </w:r>
          </w:p>
        </w:tc>
      </w:tr>
      <w:tr w:rsidR="00E62DEB" w14:paraId="180E47D4"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1E62DD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679806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叶片气孔装片</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E3EBE1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标本在显微镜下能清楚的观察到叶片气孔，形态正常。技术要求应符合</w:t>
            </w:r>
            <w:r>
              <w:rPr>
                <w:rFonts w:ascii="仿宋" w:eastAsia="仿宋" w:hAnsi="仿宋" w:cs="宋体"/>
                <w:kern w:val="0"/>
                <w:szCs w:val="21"/>
              </w:rPr>
              <w:t>JY67-82</w:t>
            </w:r>
            <w:r>
              <w:rPr>
                <w:rFonts w:ascii="仿宋" w:eastAsia="仿宋" w:hAnsi="仿宋" w:cs="宋体" w:hint="eastAsia"/>
                <w:kern w:val="0"/>
                <w:szCs w:val="21"/>
              </w:rPr>
              <w:t>规定，其余应满足教材规定的相关实验要求。</w:t>
            </w:r>
          </w:p>
        </w:tc>
      </w:tr>
      <w:tr w:rsidR="00E62DEB" w14:paraId="729F828D"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6E6459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B0886D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动物表皮细胞装片</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12925E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标本在学生显微镜下能清晰观的观察到动物表皮细胞的各结构。技术要求应符合</w:t>
            </w:r>
            <w:r>
              <w:rPr>
                <w:rFonts w:ascii="仿宋" w:eastAsia="仿宋" w:hAnsi="仿宋" w:cs="宋体"/>
                <w:kern w:val="0"/>
                <w:szCs w:val="21"/>
              </w:rPr>
              <w:t>JY67-82</w:t>
            </w:r>
            <w:r>
              <w:rPr>
                <w:rFonts w:ascii="仿宋" w:eastAsia="仿宋" w:hAnsi="仿宋" w:cs="宋体" w:hint="eastAsia"/>
                <w:kern w:val="0"/>
                <w:szCs w:val="21"/>
              </w:rPr>
              <w:t>规定，其余应满足教材规定的相关实验要求。</w:t>
            </w:r>
          </w:p>
        </w:tc>
      </w:tr>
      <w:tr w:rsidR="00E62DEB" w14:paraId="405B936C"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C605C8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47CB547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蛙卵细胞切片</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E74C2A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技术要求应符合</w:t>
            </w:r>
            <w:r>
              <w:rPr>
                <w:rFonts w:ascii="仿宋" w:eastAsia="仿宋" w:hAnsi="仿宋" w:cs="宋体"/>
                <w:kern w:val="0"/>
                <w:szCs w:val="21"/>
              </w:rPr>
              <w:t>JY85-82</w:t>
            </w:r>
            <w:r>
              <w:rPr>
                <w:rFonts w:ascii="仿宋" w:eastAsia="仿宋" w:hAnsi="仿宋" w:cs="宋体" w:hint="eastAsia"/>
                <w:kern w:val="0"/>
                <w:szCs w:val="21"/>
              </w:rPr>
              <w:t>规定，其余应满足教材规定的相关实验要求。</w:t>
            </w:r>
          </w:p>
        </w:tc>
      </w:tr>
      <w:tr w:rsidR="00E62DEB" w14:paraId="4A093569"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433768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5568F7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骨细胞切片</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4CA256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标本在学生显微镜下观察骨细胞切片的各结构。</w:t>
            </w:r>
            <w:r>
              <w:rPr>
                <w:rFonts w:ascii="仿宋" w:eastAsia="仿宋" w:hAnsi="仿宋" w:cs="宋体"/>
                <w:kern w:val="0"/>
                <w:szCs w:val="21"/>
              </w:rPr>
              <w:t xml:space="preserve"> </w:t>
            </w:r>
            <w:r>
              <w:rPr>
                <w:rFonts w:ascii="仿宋" w:eastAsia="仿宋" w:hAnsi="仿宋" w:cs="宋体" w:hint="eastAsia"/>
                <w:kern w:val="0"/>
                <w:szCs w:val="21"/>
              </w:rPr>
              <w:t>标本的横切面应与原形成层平行，并过原形成层。切片厚度应均匀，无污物。</w:t>
            </w:r>
          </w:p>
        </w:tc>
      </w:tr>
      <w:tr w:rsidR="00E62DEB" w14:paraId="2D82535A"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E52CCF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98D248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口腔粘膜细胞装片</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6BFF76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技术要求应符合</w:t>
            </w:r>
            <w:r>
              <w:rPr>
                <w:rFonts w:ascii="仿宋" w:eastAsia="仿宋" w:hAnsi="仿宋" w:cs="宋体"/>
                <w:kern w:val="0"/>
                <w:szCs w:val="21"/>
              </w:rPr>
              <w:t>JY95-82</w:t>
            </w:r>
            <w:r>
              <w:rPr>
                <w:rFonts w:ascii="仿宋" w:eastAsia="仿宋" w:hAnsi="仿宋" w:cs="宋体" w:hint="eastAsia"/>
                <w:kern w:val="0"/>
                <w:szCs w:val="21"/>
              </w:rPr>
              <w:t>规定，其余应满足教材规定的相关实验要求。</w:t>
            </w:r>
          </w:p>
        </w:tc>
      </w:tr>
      <w:tr w:rsidR="00E62DEB" w14:paraId="36DF1062"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BC47AF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BAF06D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人血细胞装片</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4A6322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技术要求应符合</w:t>
            </w:r>
            <w:r>
              <w:rPr>
                <w:rFonts w:ascii="仿宋" w:eastAsia="仿宋" w:hAnsi="仿宋" w:cs="宋体"/>
                <w:kern w:val="0"/>
                <w:szCs w:val="21"/>
              </w:rPr>
              <w:t>JY95-82</w:t>
            </w:r>
            <w:r>
              <w:rPr>
                <w:rFonts w:ascii="仿宋" w:eastAsia="仿宋" w:hAnsi="仿宋" w:cs="宋体" w:hint="eastAsia"/>
                <w:kern w:val="0"/>
                <w:szCs w:val="21"/>
              </w:rPr>
              <w:t>规定，其余应满足教材规定的相关实验要求。</w:t>
            </w:r>
          </w:p>
        </w:tc>
      </w:tr>
      <w:tr w:rsidR="00E62DEB" w14:paraId="6136C942"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2684500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CFDE60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中国政</w:t>
            </w:r>
            <w:r>
              <w:rPr>
                <w:rFonts w:ascii="仿宋" w:eastAsia="仿宋" w:hAnsi="仿宋" w:cs="宋体" w:hint="eastAsia"/>
                <w:kern w:val="0"/>
                <w:szCs w:val="21"/>
              </w:rPr>
              <w:lastRenderedPageBreak/>
              <w:t>区地图</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36E155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lastRenderedPageBreak/>
              <w:t>国界绘制精确，省界标识清晰、正确。图底纸板有纫性，可折叠，着色牢</w:t>
            </w:r>
            <w:r>
              <w:rPr>
                <w:rFonts w:ascii="仿宋" w:eastAsia="仿宋" w:hAnsi="仿宋" w:cs="宋体" w:hint="eastAsia"/>
                <w:kern w:val="0"/>
                <w:szCs w:val="21"/>
              </w:rPr>
              <w:lastRenderedPageBreak/>
              <w:t>固，无脱色、混色缺陷。涵盖教材要求。</w:t>
            </w:r>
          </w:p>
        </w:tc>
      </w:tr>
      <w:tr w:rsidR="00E62DEB" w14:paraId="40C6E6C5"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DD3CA9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116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110902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中国地形地图</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376D49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山、河流、平原、丘陵、盆地、国界、省界、首都、省会标识清晰正确，国界标识精确。图底纸板有纫性，可折叠，着色牢固。无脱色、混色缺陷，涵盖教材要求。</w:t>
            </w:r>
          </w:p>
        </w:tc>
      </w:tr>
      <w:tr w:rsidR="00E62DEB" w14:paraId="354BE78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298FF0B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211FAC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小学科学安全操作挂图</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6CDEEB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幅面对开；大于</w:t>
            </w:r>
            <w:r>
              <w:rPr>
                <w:rFonts w:ascii="仿宋" w:eastAsia="仿宋" w:hAnsi="仿宋" w:cs="宋体"/>
                <w:kern w:val="0"/>
                <w:szCs w:val="21"/>
              </w:rPr>
              <w:t>128</w:t>
            </w:r>
            <w:r>
              <w:rPr>
                <w:rFonts w:ascii="仿宋" w:eastAsia="仿宋" w:hAnsi="仿宋" w:cs="宋体" w:hint="eastAsia"/>
                <w:kern w:val="0"/>
                <w:szCs w:val="21"/>
              </w:rPr>
              <w:t>克铜版纸。幅数大于</w:t>
            </w:r>
            <w:r>
              <w:rPr>
                <w:rFonts w:ascii="仿宋" w:eastAsia="仿宋" w:hAnsi="仿宋" w:cs="宋体"/>
                <w:kern w:val="0"/>
                <w:szCs w:val="21"/>
              </w:rPr>
              <w:t>14</w:t>
            </w:r>
            <w:r>
              <w:rPr>
                <w:rFonts w:ascii="仿宋" w:eastAsia="仿宋" w:hAnsi="仿宋" w:cs="宋体" w:hint="eastAsia"/>
                <w:kern w:val="0"/>
                <w:szCs w:val="21"/>
              </w:rPr>
              <w:t>幅。图形逼真，色彩鲜明，线条清晰，附使用说明书一本</w:t>
            </w:r>
            <w:r>
              <w:rPr>
                <w:rFonts w:ascii="宋体" w:hAnsi="宋体" w:cs="宋体" w:hint="eastAsia"/>
                <w:kern w:val="0"/>
                <w:szCs w:val="21"/>
              </w:rPr>
              <w:t>。</w:t>
            </w:r>
          </w:p>
        </w:tc>
      </w:tr>
      <w:tr w:rsidR="00E62DEB" w14:paraId="6FB3778D"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BFEFCD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40369E2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植物分类图谱</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A5EBE3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图谱内容：藻类植物、菌类植物、地衣植物、苔藓植物、蕨类植物、裸子植物、被子植物，让学生了解植物的类别。幅面</w:t>
            </w:r>
            <w:r>
              <w:rPr>
                <w:rFonts w:ascii="仿宋" w:eastAsia="仿宋" w:hAnsi="仿宋" w:cs="宋体"/>
                <w:kern w:val="0"/>
                <w:szCs w:val="21"/>
              </w:rPr>
              <w:t>16</w:t>
            </w:r>
            <w:r>
              <w:rPr>
                <w:rFonts w:ascii="仿宋" w:eastAsia="仿宋" w:hAnsi="仿宋" w:cs="宋体" w:hint="eastAsia"/>
                <w:kern w:val="0"/>
                <w:szCs w:val="21"/>
              </w:rPr>
              <w:t>开；大于</w:t>
            </w:r>
            <w:r>
              <w:rPr>
                <w:rFonts w:ascii="仿宋" w:eastAsia="仿宋" w:hAnsi="仿宋" w:cs="宋体"/>
                <w:kern w:val="0"/>
                <w:szCs w:val="21"/>
              </w:rPr>
              <w:t>128</w:t>
            </w:r>
            <w:r>
              <w:rPr>
                <w:rFonts w:ascii="仿宋" w:eastAsia="仿宋" w:hAnsi="仿宋" w:cs="宋体" w:hint="eastAsia"/>
                <w:kern w:val="0"/>
                <w:szCs w:val="21"/>
              </w:rPr>
              <w:t>克铜版纸。图形逼真，色彩鲜明，线条清晰，附使用说明书一本。</w:t>
            </w:r>
          </w:p>
        </w:tc>
      </w:tr>
      <w:tr w:rsidR="00E62DEB" w14:paraId="17BBBF3D"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2FE51E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019A257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动物分类图谱</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19B8EA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动物分类图谱，让学生了解动物的类别和科目。图形逼真，色彩鲜明，线条清晰，附使用说明书一本，幅面</w:t>
            </w:r>
            <w:r>
              <w:rPr>
                <w:rFonts w:ascii="仿宋" w:eastAsia="仿宋" w:hAnsi="仿宋" w:cs="宋体"/>
                <w:kern w:val="0"/>
                <w:szCs w:val="21"/>
              </w:rPr>
              <w:t>16</w:t>
            </w:r>
            <w:r>
              <w:rPr>
                <w:rFonts w:ascii="仿宋" w:eastAsia="仿宋" w:hAnsi="仿宋" w:cs="宋体" w:hint="eastAsia"/>
                <w:kern w:val="0"/>
                <w:szCs w:val="21"/>
              </w:rPr>
              <w:t>开；大于</w:t>
            </w:r>
            <w:r>
              <w:rPr>
                <w:rFonts w:ascii="仿宋" w:eastAsia="仿宋" w:hAnsi="仿宋" w:cs="宋体"/>
                <w:kern w:val="0"/>
                <w:szCs w:val="21"/>
              </w:rPr>
              <w:t>128</w:t>
            </w:r>
            <w:r>
              <w:rPr>
                <w:rFonts w:ascii="仿宋" w:eastAsia="仿宋" w:hAnsi="仿宋" w:cs="宋体" w:hint="eastAsia"/>
                <w:kern w:val="0"/>
                <w:szCs w:val="21"/>
              </w:rPr>
              <w:t>克铜版纸。</w:t>
            </w:r>
          </w:p>
        </w:tc>
      </w:tr>
      <w:tr w:rsidR="00E62DEB" w14:paraId="7B97AB6D"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8A432B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E3B0E8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量筒</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AA94A6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500mL</w:t>
            </w:r>
            <w:r>
              <w:rPr>
                <w:rFonts w:ascii="仿宋" w:eastAsia="仿宋" w:hAnsi="仿宋" w:cs="宋体" w:hint="eastAsia"/>
                <w:kern w:val="0"/>
                <w:szCs w:val="21"/>
              </w:rPr>
              <w:t>。</w:t>
            </w:r>
          </w:p>
        </w:tc>
      </w:tr>
      <w:tr w:rsidR="00E62DEB" w14:paraId="4E5BF213"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498714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73E943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量杯</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6C929F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250mL</w:t>
            </w:r>
            <w:r>
              <w:rPr>
                <w:rFonts w:ascii="仿宋" w:eastAsia="仿宋" w:hAnsi="仿宋" w:cs="宋体" w:hint="eastAsia"/>
                <w:kern w:val="0"/>
                <w:szCs w:val="21"/>
              </w:rPr>
              <w:t>。</w:t>
            </w:r>
          </w:p>
        </w:tc>
      </w:tr>
      <w:tr w:rsidR="00E62DEB" w14:paraId="3A1C45D6"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8629AB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9D65A3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甘油注射器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F4EB90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30mL</w:t>
            </w:r>
            <w:r>
              <w:rPr>
                <w:rFonts w:ascii="仿宋" w:eastAsia="仿宋" w:hAnsi="仿宋" w:cs="宋体" w:hint="eastAsia"/>
                <w:kern w:val="0"/>
                <w:szCs w:val="21"/>
              </w:rPr>
              <w:t>。</w:t>
            </w:r>
          </w:p>
        </w:tc>
      </w:tr>
      <w:tr w:rsidR="00E62DEB" w14:paraId="4E0ABE45"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9B000E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0206A4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试管1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69ADC8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15mm</w:t>
            </w:r>
            <w:r>
              <w:rPr>
                <w:rFonts w:ascii="仿宋" w:eastAsia="仿宋" w:hAnsi="仿宋" w:cs="宋体" w:hint="eastAsia"/>
                <w:kern w:val="0"/>
                <w:szCs w:val="21"/>
              </w:rPr>
              <w:t>×</w:t>
            </w:r>
            <w:r>
              <w:rPr>
                <w:rFonts w:ascii="仿宋" w:eastAsia="仿宋" w:hAnsi="仿宋" w:cs="宋体"/>
                <w:kern w:val="0"/>
                <w:szCs w:val="21"/>
              </w:rPr>
              <w:t>150mm</w:t>
            </w:r>
            <w:r>
              <w:rPr>
                <w:rFonts w:ascii="仿宋" w:eastAsia="仿宋" w:hAnsi="仿宋" w:cs="宋体" w:hint="eastAsia"/>
                <w:kern w:val="0"/>
                <w:szCs w:val="21"/>
              </w:rPr>
              <w:t>。</w:t>
            </w:r>
          </w:p>
        </w:tc>
      </w:tr>
      <w:tr w:rsidR="00E62DEB" w14:paraId="7D5F0E2A"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D3242B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C375F8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试管2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3584BC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20mm</w:t>
            </w:r>
            <w:r>
              <w:rPr>
                <w:rFonts w:ascii="仿宋" w:eastAsia="仿宋" w:hAnsi="仿宋" w:cs="宋体" w:hint="eastAsia"/>
                <w:kern w:val="0"/>
                <w:szCs w:val="21"/>
              </w:rPr>
              <w:t>×</w:t>
            </w:r>
            <w:r>
              <w:rPr>
                <w:rFonts w:ascii="仿宋" w:eastAsia="仿宋" w:hAnsi="仿宋" w:cs="宋体"/>
                <w:kern w:val="0"/>
                <w:szCs w:val="21"/>
              </w:rPr>
              <w:t>200mm</w:t>
            </w:r>
            <w:r>
              <w:rPr>
                <w:rFonts w:ascii="仿宋" w:eastAsia="仿宋" w:hAnsi="仿宋" w:cs="宋体" w:hint="eastAsia"/>
                <w:kern w:val="0"/>
                <w:szCs w:val="21"/>
              </w:rPr>
              <w:t>。</w:t>
            </w:r>
          </w:p>
        </w:tc>
      </w:tr>
      <w:tr w:rsidR="00E62DEB" w14:paraId="4BF36A2D"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2AF666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DF8751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烧杯1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FB05D2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50mL</w:t>
            </w:r>
            <w:r>
              <w:rPr>
                <w:rFonts w:ascii="仿宋" w:eastAsia="仿宋" w:hAnsi="仿宋" w:cs="宋体" w:hint="eastAsia"/>
                <w:kern w:val="0"/>
                <w:szCs w:val="21"/>
              </w:rPr>
              <w:t>。</w:t>
            </w:r>
          </w:p>
        </w:tc>
      </w:tr>
      <w:tr w:rsidR="00E62DEB" w14:paraId="6785EB2A"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43D309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4A7DEE7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烧杯2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C3139D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100mL</w:t>
            </w:r>
            <w:r>
              <w:rPr>
                <w:rFonts w:ascii="仿宋" w:eastAsia="仿宋" w:hAnsi="仿宋" w:cs="宋体" w:hint="eastAsia"/>
                <w:kern w:val="0"/>
                <w:szCs w:val="21"/>
              </w:rPr>
              <w:t>。</w:t>
            </w:r>
          </w:p>
        </w:tc>
      </w:tr>
      <w:tr w:rsidR="00E62DEB" w14:paraId="11571B5B"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79B8B3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4538987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烧杯3</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73E051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250mL</w:t>
            </w:r>
            <w:r>
              <w:rPr>
                <w:rFonts w:ascii="仿宋" w:eastAsia="仿宋" w:hAnsi="仿宋" w:cs="宋体" w:hint="eastAsia"/>
                <w:kern w:val="0"/>
                <w:szCs w:val="21"/>
              </w:rPr>
              <w:t>。</w:t>
            </w:r>
          </w:p>
        </w:tc>
      </w:tr>
      <w:tr w:rsidR="00E62DEB" w14:paraId="2FC6E627"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5C1222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D48704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烧杯4</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F078D5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500mL</w:t>
            </w:r>
            <w:r>
              <w:rPr>
                <w:rFonts w:ascii="仿宋" w:eastAsia="仿宋" w:hAnsi="仿宋" w:cs="宋体" w:hint="eastAsia"/>
                <w:kern w:val="0"/>
                <w:szCs w:val="21"/>
              </w:rPr>
              <w:t>。</w:t>
            </w:r>
          </w:p>
        </w:tc>
      </w:tr>
      <w:tr w:rsidR="00E62DEB" w14:paraId="011F02FB"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C7836F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AE08E0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烧瓶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3B63BC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平、长，</w:t>
            </w:r>
            <w:r>
              <w:rPr>
                <w:rFonts w:ascii="仿宋" w:eastAsia="仿宋" w:hAnsi="仿宋" w:cs="宋体"/>
                <w:kern w:val="0"/>
                <w:szCs w:val="21"/>
              </w:rPr>
              <w:t>250mL</w:t>
            </w:r>
            <w:r>
              <w:rPr>
                <w:rFonts w:ascii="仿宋" w:eastAsia="仿宋" w:hAnsi="仿宋" w:cs="宋体" w:hint="eastAsia"/>
                <w:kern w:val="0"/>
                <w:szCs w:val="21"/>
              </w:rPr>
              <w:t>。</w:t>
            </w:r>
          </w:p>
        </w:tc>
      </w:tr>
      <w:tr w:rsidR="00E62DEB" w14:paraId="4E44CEF7"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DC1FC9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130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6035F6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锥形瓶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A6EF89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100mL</w:t>
            </w:r>
            <w:r>
              <w:rPr>
                <w:rFonts w:ascii="仿宋" w:eastAsia="仿宋" w:hAnsi="仿宋" w:cs="宋体" w:hint="eastAsia"/>
                <w:kern w:val="0"/>
                <w:szCs w:val="21"/>
              </w:rPr>
              <w:t>。</w:t>
            </w:r>
          </w:p>
        </w:tc>
      </w:tr>
      <w:tr w:rsidR="00E62DEB" w14:paraId="5EC3C08C"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0C4C67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7FE191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酒精灯</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A1690F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150mL</w:t>
            </w:r>
            <w:r>
              <w:rPr>
                <w:rFonts w:ascii="仿宋" w:eastAsia="仿宋" w:hAnsi="仿宋" w:cs="宋体" w:hint="eastAsia"/>
                <w:kern w:val="0"/>
                <w:szCs w:val="21"/>
              </w:rPr>
              <w:t>。酒精灯：由灯座、灯芯、灯头和灯帽</w:t>
            </w:r>
            <w:r>
              <w:rPr>
                <w:rFonts w:ascii="仿宋" w:eastAsia="仿宋" w:hAnsi="仿宋" w:cs="宋体"/>
                <w:kern w:val="0"/>
                <w:szCs w:val="21"/>
              </w:rPr>
              <w:t>4</w:t>
            </w:r>
            <w:r>
              <w:rPr>
                <w:rFonts w:ascii="仿宋" w:eastAsia="仿宋" w:hAnsi="仿宋" w:cs="宋体" w:hint="eastAsia"/>
                <w:kern w:val="0"/>
                <w:szCs w:val="21"/>
              </w:rPr>
              <w:t>部分组成。灯座：玻璃制品，尺寸：φ</w:t>
            </w:r>
            <w:r>
              <w:rPr>
                <w:rFonts w:ascii="仿宋" w:eastAsia="仿宋" w:hAnsi="仿宋" w:cs="宋体"/>
                <w:kern w:val="0"/>
                <w:szCs w:val="21"/>
              </w:rPr>
              <w:t>85mm</w:t>
            </w:r>
            <w:r>
              <w:rPr>
                <w:rFonts w:ascii="仿宋" w:eastAsia="仿宋" w:hAnsi="仿宋" w:cs="宋体" w:hint="eastAsia"/>
                <w:kern w:val="0"/>
                <w:szCs w:val="21"/>
              </w:rPr>
              <w:t>（最大直径）</w:t>
            </w:r>
            <w:r>
              <w:rPr>
                <w:rFonts w:ascii="仿宋" w:eastAsia="仿宋" w:hAnsi="仿宋" w:cs="宋体"/>
                <w:kern w:val="0"/>
                <w:szCs w:val="21"/>
              </w:rPr>
              <w:t>*85mm</w:t>
            </w:r>
            <w:r>
              <w:rPr>
                <w:rFonts w:ascii="仿宋" w:eastAsia="仿宋" w:hAnsi="仿宋" w:cs="宋体" w:hint="eastAsia"/>
                <w:kern w:val="0"/>
                <w:szCs w:val="21"/>
              </w:rPr>
              <w:t>（高度），灯座应无明显缺陷，无飞边毛刺，无锐边，灯芯：纯棉棉线，直径≥φ</w:t>
            </w:r>
            <w:r>
              <w:rPr>
                <w:rFonts w:ascii="仿宋" w:eastAsia="仿宋" w:hAnsi="仿宋" w:cs="宋体"/>
                <w:kern w:val="0"/>
                <w:szCs w:val="21"/>
              </w:rPr>
              <w:t>10mm</w:t>
            </w:r>
            <w:r>
              <w:rPr>
                <w:rFonts w:ascii="仿宋" w:eastAsia="仿宋" w:hAnsi="仿宋" w:cs="宋体" w:hint="eastAsia"/>
                <w:kern w:val="0"/>
                <w:szCs w:val="21"/>
              </w:rPr>
              <w:t>，长度≥</w:t>
            </w:r>
            <w:r>
              <w:rPr>
                <w:rFonts w:ascii="仿宋" w:eastAsia="仿宋" w:hAnsi="仿宋" w:cs="宋体"/>
                <w:kern w:val="0"/>
                <w:szCs w:val="21"/>
              </w:rPr>
              <w:t>130mm;5.</w:t>
            </w:r>
            <w:r>
              <w:rPr>
                <w:rFonts w:ascii="仿宋" w:eastAsia="仿宋" w:hAnsi="仿宋" w:cs="宋体" w:hint="eastAsia"/>
                <w:kern w:val="0"/>
                <w:szCs w:val="21"/>
              </w:rPr>
              <w:t>灯头：铝制品，尺寸φ</w:t>
            </w:r>
            <w:r>
              <w:rPr>
                <w:rFonts w:ascii="仿宋" w:eastAsia="仿宋" w:hAnsi="仿宋" w:cs="宋体"/>
                <w:kern w:val="0"/>
                <w:szCs w:val="21"/>
              </w:rPr>
              <w:t>45mm(</w:t>
            </w:r>
            <w:r>
              <w:rPr>
                <w:rFonts w:ascii="仿宋" w:eastAsia="仿宋" w:hAnsi="仿宋" w:cs="宋体" w:hint="eastAsia"/>
                <w:kern w:val="0"/>
                <w:szCs w:val="21"/>
              </w:rPr>
              <w:t>最大直径）</w:t>
            </w:r>
            <w:r>
              <w:rPr>
                <w:rFonts w:ascii="仿宋" w:eastAsia="仿宋" w:hAnsi="仿宋" w:cs="宋体"/>
                <w:kern w:val="0"/>
                <w:szCs w:val="21"/>
              </w:rPr>
              <w:t>*57mm</w:t>
            </w:r>
            <w:r>
              <w:rPr>
                <w:rFonts w:ascii="仿宋" w:eastAsia="仿宋" w:hAnsi="仿宋" w:cs="宋体" w:hint="eastAsia"/>
                <w:kern w:val="0"/>
                <w:szCs w:val="21"/>
              </w:rPr>
              <w:t>（高度）；灯帽：铝制品，尺寸φ</w:t>
            </w:r>
            <w:r>
              <w:rPr>
                <w:rFonts w:ascii="仿宋" w:eastAsia="仿宋" w:hAnsi="仿宋" w:cs="宋体"/>
                <w:kern w:val="0"/>
                <w:szCs w:val="21"/>
              </w:rPr>
              <w:t>48mm</w:t>
            </w:r>
            <w:r>
              <w:rPr>
                <w:rFonts w:ascii="仿宋" w:eastAsia="仿宋" w:hAnsi="仿宋" w:cs="宋体" w:hint="eastAsia"/>
                <w:kern w:val="0"/>
                <w:szCs w:val="21"/>
              </w:rPr>
              <w:t>（最大直径）</w:t>
            </w:r>
            <w:r>
              <w:rPr>
                <w:rFonts w:ascii="仿宋" w:eastAsia="仿宋" w:hAnsi="仿宋" w:cs="宋体"/>
                <w:kern w:val="0"/>
                <w:szCs w:val="21"/>
              </w:rPr>
              <w:t>*72mm</w:t>
            </w:r>
            <w:r>
              <w:rPr>
                <w:rFonts w:ascii="仿宋" w:eastAsia="仿宋" w:hAnsi="仿宋" w:cs="宋体" w:hint="eastAsia"/>
                <w:kern w:val="0"/>
                <w:szCs w:val="21"/>
              </w:rPr>
              <w:t>（高度）。</w:t>
            </w:r>
          </w:p>
        </w:tc>
      </w:tr>
      <w:tr w:rsidR="00E62DEB" w14:paraId="6BEB2F01"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6BEA7E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B3B479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漏斗</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C36586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60mm</w:t>
            </w:r>
            <w:r>
              <w:rPr>
                <w:rFonts w:ascii="仿宋" w:eastAsia="仿宋" w:hAnsi="仿宋" w:cs="宋体" w:hint="eastAsia"/>
                <w:kern w:val="0"/>
                <w:szCs w:val="21"/>
              </w:rPr>
              <w:t>。</w:t>
            </w:r>
          </w:p>
        </w:tc>
      </w:tr>
      <w:tr w:rsidR="00E62DEB" w14:paraId="09E8F34C"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877184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4BEBFAD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Y</w:t>
            </w:r>
            <w:r>
              <w:rPr>
                <w:rFonts w:ascii="仿宋" w:eastAsia="仿宋" w:hAnsi="仿宋" w:cs="宋体" w:hint="eastAsia"/>
                <w:kern w:val="0"/>
                <w:szCs w:val="21"/>
              </w:rPr>
              <w:t>形管</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703052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玻璃或塑料制品。φ</w:t>
            </w:r>
            <w:r>
              <w:rPr>
                <w:rFonts w:ascii="仿宋" w:eastAsia="仿宋" w:hAnsi="仿宋" w:cs="宋体"/>
                <w:kern w:val="0"/>
                <w:szCs w:val="21"/>
              </w:rPr>
              <w:t>5</w:t>
            </w:r>
            <w:r>
              <w:rPr>
                <w:rFonts w:ascii="仿宋" w:eastAsia="仿宋" w:hAnsi="仿宋" w:cs="宋体" w:hint="eastAsia"/>
                <w:kern w:val="0"/>
                <w:szCs w:val="21"/>
              </w:rPr>
              <w:t>～φ</w:t>
            </w:r>
            <w:r>
              <w:rPr>
                <w:rFonts w:ascii="仿宋" w:eastAsia="仿宋" w:hAnsi="仿宋" w:cs="宋体"/>
                <w:kern w:val="0"/>
                <w:szCs w:val="21"/>
              </w:rPr>
              <w:t>6mm</w:t>
            </w:r>
            <w:r>
              <w:rPr>
                <w:rFonts w:ascii="仿宋" w:eastAsia="仿宋" w:hAnsi="仿宋" w:cs="宋体" w:hint="eastAsia"/>
                <w:kern w:val="0"/>
                <w:szCs w:val="21"/>
              </w:rPr>
              <w:t>。</w:t>
            </w:r>
          </w:p>
        </w:tc>
      </w:tr>
      <w:tr w:rsidR="00E62DEB" w14:paraId="13E07B9A"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8CA6D7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8D5892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滴管</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2FB75B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滴管全长</w:t>
            </w:r>
            <w:r>
              <w:rPr>
                <w:rFonts w:ascii="仿宋" w:eastAsia="仿宋" w:hAnsi="仿宋" w:cs="宋体"/>
                <w:kern w:val="0"/>
                <w:szCs w:val="21"/>
              </w:rPr>
              <w:t>120</w:t>
            </w:r>
            <w:r>
              <w:rPr>
                <w:rFonts w:ascii="仿宋" w:eastAsia="仿宋" w:hAnsi="仿宋" w:cs="宋体" w:hint="eastAsia"/>
                <w:kern w:val="0"/>
                <w:szCs w:val="21"/>
              </w:rPr>
              <w:t>～</w:t>
            </w:r>
            <w:r>
              <w:rPr>
                <w:rFonts w:ascii="仿宋" w:eastAsia="仿宋" w:hAnsi="仿宋" w:cs="宋体"/>
                <w:kern w:val="0"/>
                <w:szCs w:val="21"/>
              </w:rPr>
              <w:t>150mm.</w:t>
            </w:r>
            <w:r>
              <w:rPr>
                <w:rFonts w:ascii="仿宋" w:eastAsia="仿宋" w:hAnsi="仿宋" w:cs="宋体" w:hint="eastAsia"/>
                <w:kern w:val="0"/>
                <w:szCs w:val="21"/>
              </w:rPr>
              <w:t>管直径</w:t>
            </w:r>
            <w:r>
              <w:rPr>
                <w:rFonts w:ascii="仿宋" w:eastAsia="仿宋" w:hAnsi="仿宋" w:cs="宋体"/>
                <w:kern w:val="0"/>
                <w:szCs w:val="21"/>
              </w:rPr>
              <w:t>7-8mm,</w:t>
            </w:r>
            <w:r>
              <w:rPr>
                <w:rFonts w:ascii="仿宋" w:eastAsia="仿宋" w:hAnsi="仿宋" w:cs="宋体" w:hint="eastAsia"/>
                <w:kern w:val="0"/>
                <w:szCs w:val="21"/>
              </w:rPr>
              <w:t>管口直径</w:t>
            </w:r>
            <w:r>
              <w:rPr>
                <w:rFonts w:ascii="仿宋" w:eastAsia="仿宋" w:hAnsi="仿宋" w:cs="宋体"/>
                <w:kern w:val="0"/>
                <w:szCs w:val="21"/>
              </w:rPr>
              <w:t>2-3mm,</w:t>
            </w:r>
            <w:r>
              <w:rPr>
                <w:rFonts w:ascii="仿宋" w:eastAsia="仿宋" w:hAnsi="仿宋" w:cs="宋体" w:hint="eastAsia"/>
                <w:kern w:val="0"/>
                <w:szCs w:val="21"/>
              </w:rPr>
              <w:t>壁厚</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0.2mm</w:t>
            </w:r>
            <w:r>
              <w:rPr>
                <w:rFonts w:ascii="仿宋" w:eastAsia="仿宋" w:hAnsi="仿宋" w:cs="宋体" w:hint="eastAsia"/>
                <w:kern w:val="0"/>
                <w:szCs w:val="21"/>
              </w:rPr>
              <w:t>。滴管上端喇叭口园正，可与乳胶头配合。</w:t>
            </w:r>
          </w:p>
        </w:tc>
      </w:tr>
      <w:tr w:rsidR="00E62DEB" w14:paraId="72202872"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25F26F4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0A4CB3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集气瓶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D13F80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125mL</w:t>
            </w:r>
            <w:r>
              <w:rPr>
                <w:rFonts w:ascii="仿宋" w:eastAsia="仿宋" w:hAnsi="仿宋" w:cs="宋体" w:hint="eastAsia"/>
                <w:kern w:val="0"/>
                <w:szCs w:val="21"/>
              </w:rPr>
              <w:t>。</w:t>
            </w:r>
          </w:p>
        </w:tc>
      </w:tr>
      <w:tr w:rsidR="00E62DEB" w14:paraId="708E0C91"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6BC84D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94012E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镊子</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A210A1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材质：为不锈钢。由一只尖头镊子，一只圆头镊子组成。长度：≥</w:t>
            </w:r>
            <w:r>
              <w:rPr>
                <w:rFonts w:ascii="仿宋" w:eastAsia="仿宋" w:hAnsi="仿宋" w:cs="宋体"/>
                <w:kern w:val="0"/>
                <w:szCs w:val="21"/>
              </w:rPr>
              <w:t>120mm</w:t>
            </w:r>
            <w:r>
              <w:rPr>
                <w:rFonts w:ascii="仿宋" w:eastAsia="仿宋" w:hAnsi="仿宋" w:cs="宋体" w:hint="eastAsia"/>
                <w:kern w:val="0"/>
                <w:szCs w:val="21"/>
              </w:rPr>
              <w:t>。</w:t>
            </w:r>
          </w:p>
        </w:tc>
      </w:tr>
      <w:tr w:rsidR="00E62DEB" w14:paraId="3BC847D2"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485178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0E5663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试管夹</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B90598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采用木材或竹子制作，由长臂和短臂及弹簧组成。外形尺寸≥</w:t>
            </w:r>
            <w:r>
              <w:rPr>
                <w:rFonts w:ascii="仿宋" w:eastAsia="仿宋" w:hAnsi="仿宋" w:cs="宋体"/>
                <w:kern w:val="0"/>
                <w:szCs w:val="21"/>
              </w:rPr>
              <w:t>180</w:t>
            </w:r>
            <w:r>
              <w:rPr>
                <w:rFonts w:ascii="仿宋" w:eastAsia="仿宋" w:hAnsi="仿宋" w:cs="宋体" w:hint="eastAsia"/>
                <w:kern w:val="0"/>
                <w:szCs w:val="21"/>
              </w:rPr>
              <w:t>×</w:t>
            </w:r>
            <w:r>
              <w:rPr>
                <w:rFonts w:ascii="仿宋" w:eastAsia="仿宋" w:hAnsi="仿宋" w:cs="宋体"/>
                <w:kern w:val="0"/>
                <w:szCs w:val="21"/>
              </w:rPr>
              <w:t>20</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。弹簧由Φ</w:t>
            </w:r>
            <w:r>
              <w:rPr>
                <w:rFonts w:ascii="仿宋" w:eastAsia="仿宋" w:hAnsi="仿宋" w:cs="宋体"/>
                <w:kern w:val="0"/>
                <w:szCs w:val="21"/>
              </w:rPr>
              <w:t>1mm</w:t>
            </w:r>
            <w:r>
              <w:rPr>
                <w:rFonts w:ascii="仿宋" w:eastAsia="仿宋" w:hAnsi="仿宋" w:cs="宋体" w:hint="eastAsia"/>
                <w:kern w:val="0"/>
                <w:szCs w:val="21"/>
              </w:rPr>
              <w:t>的弹簧钢丝制成。夹持端各有约</w:t>
            </w:r>
            <w:r>
              <w:rPr>
                <w:rFonts w:ascii="仿宋" w:eastAsia="仿宋" w:hAnsi="仿宋" w:cs="宋体"/>
                <w:kern w:val="0"/>
                <w:szCs w:val="21"/>
              </w:rPr>
              <w:t>3mm</w:t>
            </w:r>
            <w:r>
              <w:rPr>
                <w:rFonts w:ascii="仿宋" w:eastAsia="仿宋" w:hAnsi="仿宋" w:cs="宋体" w:hint="eastAsia"/>
                <w:kern w:val="0"/>
                <w:szCs w:val="21"/>
              </w:rPr>
              <w:t>深半圆槽，并粘贴防滑垫层。</w:t>
            </w:r>
          </w:p>
        </w:tc>
      </w:tr>
      <w:tr w:rsidR="00E62DEB" w14:paraId="37F7912C"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D7815B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2E5B97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石棉网</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208D59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外形尺寸：≥</w:t>
            </w:r>
            <w:r>
              <w:rPr>
                <w:rFonts w:ascii="仿宋" w:eastAsia="仿宋" w:hAnsi="仿宋" w:cs="宋体"/>
                <w:kern w:val="0"/>
                <w:szCs w:val="21"/>
              </w:rPr>
              <w:t>125</w:t>
            </w:r>
            <w:r>
              <w:rPr>
                <w:rFonts w:ascii="仿宋" w:eastAsia="仿宋" w:hAnsi="仿宋" w:cs="宋体" w:hint="eastAsia"/>
                <w:kern w:val="0"/>
                <w:szCs w:val="21"/>
              </w:rPr>
              <w:t>×</w:t>
            </w:r>
            <w:r>
              <w:rPr>
                <w:rFonts w:ascii="仿宋" w:eastAsia="仿宋" w:hAnsi="仿宋" w:cs="宋体"/>
                <w:kern w:val="0"/>
                <w:szCs w:val="21"/>
              </w:rPr>
              <w:t>125</w:t>
            </w:r>
            <w:r>
              <w:rPr>
                <w:rFonts w:ascii="仿宋" w:eastAsia="仿宋" w:hAnsi="仿宋" w:cs="宋体" w:hint="eastAsia"/>
                <w:kern w:val="0"/>
                <w:szCs w:val="21"/>
              </w:rPr>
              <w:t>±</w:t>
            </w:r>
            <w:r>
              <w:rPr>
                <w:rFonts w:ascii="仿宋" w:eastAsia="仿宋" w:hAnsi="仿宋" w:cs="宋体"/>
                <w:kern w:val="0"/>
                <w:szCs w:val="21"/>
              </w:rPr>
              <w:t>1mm</w:t>
            </w:r>
            <w:r>
              <w:rPr>
                <w:rFonts w:ascii="仿宋" w:eastAsia="仿宋" w:hAnsi="仿宋" w:cs="宋体" w:hint="eastAsia"/>
                <w:kern w:val="0"/>
                <w:szCs w:val="21"/>
              </w:rPr>
              <w:t>。铁丝网上涂防锈漆，四边折叠加固不小于</w:t>
            </w:r>
            <w:r>
              <w:rPr>
                <w:rFonts w:ascii="仿宋" w:eastAsia="仿宋" w:hAnsi="仿宋" w:cs="宋体"/>
                <w:kern w:val="0"/>
                <w:szCs w:val="21"/>
              </w:rPr>
              <w:t>5mm</w:t>
            </w:r>
            <w:r>
              <w:rPr>
                <w:rFonts w:ascii="仿宋" w:eastAsia="仿宋" w:hAnsi="仿宋" w:cs="宋体" w:hint="eastAsia"/>
                <w:kern w:val="0"/>
                <w:szCs w:val="21"/>
              </w:rPr>
              <w:t>。石棉膏涂复面积不小于Φ</w:t>
            </w:r>
            <w:r>
              <w:rPr>
                <w:rFonts w:ascii="仿宋" w:eastAsia="仿宋" w:hAnsi="仿宋" w:cs="宋体"/>
                <w:kern w:val="0"/>
                <w:szCs w:val="21"/>
              </w:rPr>
              <w:t>80mm</w:t>
            </w:r>
            <w:r>
              <w:rPr>
                <w:rFonts w:ascii="仿宋" w:eastAsia="仿宋" w:hAnsi="仿宋" w:cs="宋体" w:hint="eastAsia"/>
                <w:kern w:val="0"/>
                <w:szCs w:val="21"/>
              </w:rPr>
              <w:t>，涂复厚度≥</w:t>
            </w:r>
            <w:r>
              <w:rPr>
                <w:rFonts w:ascii="仿宋" w:eastAsia="仿宋" w:hAnsi="仿宋" w:cs="宋体"/>
                <w:kern w:val="0"/>
                <w:szCs w:val="21"/>
              </w:rPr>
              <w:t>1.5mm</w:t>
            </w:r>
            <w:r>
              <w:rPr>
                <w:rFonts w:ascii="仿宋" w:eastAsia="仿宋" w:hAnsi="仿宋" w:cs="宋体" w:hint="eastAsia"/>
                <w:kern w:val="0"/>
                <w:szCs w:val="21"/>
              </w:rPr>
              <w:t>。石棉膏涂复平整、牢固、均匀，无划痕，无粉尘脱落。</w:t>
            </w:r>
          </w:p>
        </w:tc>
      </w:tr>
      <w:tr w:rsidR="00E62DEB" w14:paraId="5837E0B9"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2F89141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8D548D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燃烧匙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957612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铜勺：材料采用厚度为</w:t>
            </w:r>
            <w:r>
              <w:rPr>
                <w:rFonts w:ascii="仿宋" w:eastAsia="仿宋" w:hAnsi="仿宋" w:cs="宋体"/>
                <w:kern w:val="0"/>
                <w:szCs w:val="21"/>
              </w:rPr>
              <w:t>0.5mm</w:t>
            </w:r>
            <w:r>
              <w:rPr>
                <w:rFonts w:ascii="仿宋" w:eastAsia="仿宋" w:hAnsi="仿宋" w:cs="宋体" w:hint="eastAsia"/>
                <w:kern w:val="0"/>
                <w:szCs w:val="21"/>
              </w:rPr>
              <w:t>的Ｈ</w:t>
            </w:r>
            <w:r>
              <w:rPr>
                <w:rFonts w:ascii="仿宋" w:eastAsia="仿宋" w:hAnsi="仿宋" w:cs="宋体"/>
                <w:kern w:val="0"/>
                <w:szCs w:val="21"/>
              </w:rPr>
              <w:t>62</w:t>
            </w:r>
            <w:r>
              <w:rPr>
                <w:rFonts w:ascii="仿宋" w:eastAsia="仿宋" w:hAnsi="仿宋" w:cs="宋体" w:hint="eastAsia"/>
                <w:kern w:val="0"/>
                <w:szCs w:val="21"/>
              </w:rPr>
              <w:t>铜板制做。手柄：材料为长度约为Φ</w:t>
            </w:r>
            <w:r>
              <w:rPr>
                <w:rFonts w:ascii="仿宋" w:eastAsia="仿宋" w:hAnsi="仿宋" w:cs="宋体"/>
                <w:kern w:val="0"/>
                <w:szCs w:val="21"/>
              </w:rPr>
              <w:t>300mm</w:t>
            </w:r>
            <w:r>
              <w:rPr>
                <w:rFonts w:ascii="仿宋" w:eastAsia="仿宋" w:hAnsi="仿宋" w:cs="宋体" w:hint="eastAsia"/>
                <w:kern w:val="0"/>
                <w:szCs w:val="21"/>
              </w:rPr>
              <w:t>镀锌铁丝，直径Φ</w:t>
            </w:r>
            <w:r>
              <w:rPr>
                <w:rFonts w:ascii="仿宋" w:eastAsia="仿宋" w:hAnsi="仿宋" w:cs="宋体"/>
                <w:kern w:val="0"/>
                <w:szCs w:val="21"/>
              </w:rPr>
              <w:t>2mm</w:t>
            </w:r>
            <w:r>
              <w:rPr>
                <w:rFonts w:ascii="仿宋" w:eastAsia="仿宋" w:hAnsi="仿宋" w:cs="宋体" w:hint="eastAsia"/>
                <w:kern w:val="0"/>
                <w:szCs w:val="21"/>
              </w:rPr>
              <w:t>。铜勺与手柄焊接牢固。铜勺成形外圆直径为</w:t>
            </w:r>
            <w:r>
              <w:rPr>
                <w:rFonts w:ascii="仿宋" w:eastAsia="仿宋" w:hAnsi="仿宋" w:cs="宋体"/>
                <w:kern w:val="0"/>
                <w:szCs w:val="21"/>
              </w:rPr>
              <w:t>20mm</w:t>
            </w:r>
            <w:r>
              <w:rPr>
                <w:rFonts w:ascii="仿宋" w:eastAsia="仿宋" w:hAnsi="仿宋" w:cs="宋体" w:hint="eastAsia"/>
                <w:kern w:val="0"/>
                <w:szCs w:val="21"/>
              </w:rPr>
              <w:t>，窝孔深度不小于</w:t>
            </w:r>
            <w:r>
              <w:rPr>
                <w:rFonts w:ascii="仿宋" w:eastAsia="仿宋" w:hAnsi="仿宋" w:cs="宋体"/>
                <w:kern w:val="0"/>
                <w:szCs w:val="21"/>
              </w:rPr>
              <w:t>3.5mm</w:t>
            </w:r>
            <w:r>
              <w:rPr>
                <w:rFonts w:ascii="仿宋" w:eastAsia="仿宋" w:hAnsi="仿宋" w:cs="宋体" w:hint="eastAsia"/>
                <w:kern w:val="0"/>
                <w:szCs w:val="21"/>
              </w:rPr>
              <w:t>。</w:t>
            </w:r>
          </w:p>
        </w:tc>
      </w:tr>
      <w:tr w:rsidR="00E62DEB" w14:paraId="57741995"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2B5103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140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73B12B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药匙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04A24D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每组由大、中、小三把药匙组成，药匙的两端各有一个药勺。药匙材质：塑料。大号药匙：全长</w:t>
            </w:r>
            <w:r>
              <w:rPr>
                <w:rFonts w:ascii="仿宋" w:eastAsia="仿宋" w:hAnsi="仿宋" w:cs="宋体"/>
                <w:kern w:val="0"/>
                <w:szCs w:val="21"/>
              </w:rPr>
              <w:t>147mm</w:t>
            </w:r>
            <w:r>
              <w:rPr>
                <w:rFonts w:ascii="仿宋" w:eastAsia="仿宋" w:hAnsi="仿宋" w:cs="宋体" w:hint="eastAsia"/>
                <w:kern w:val="0"/>
                <w:szCs w:val="21"/>
              </w:rPr>
              <w:t>，大勺长</w:t>
            </w:r>
            <w:r>
              <w:rPr>
                <w:rFonts w:ascii="仿宋" w:eastAsia="仿宋" w:hAnsi="仿宋" w:cs="宋体"/>
                <w:kern w:val="0"/>
                <w:szCs w:val="21"/>
              </w:rPr>
              <w:t>48mm</w:t>
            </w:r>
            <w:r>
              <w:rPr>
                <w:rFonts w:ascii="仿宋" w:eastAsia="仿宋" w:hAnsi="仿宋" w:cs="宋体" w:hint="eastAsia"/>
                <w:kern w:val="0"/>
                <w:szCs w:val="21"/>
              </w:rPr>
              <w:t>，宽</w:t>
            </w:r>
            <w:r>
              <w:rPr>
                <w:rFonts w:ascii="仿宋" w:eastAsia="仿宋" w:hAnsi="仿宋" w:cs="宋体"/>
                <w:kern w:val="0"/>
                <w:szCs w:val="21"/>
              </w:rPr>
              <w:t>19mm</w:t>
            </w:r>
            <w:r>
              <w:rPr>
                <w:rFonts w:ascii="仿宋" w:eastAsia="仿宋" w:hAnsi="仿宋" w:cs="宋体" w:hint="eastAsia"/>
                <w:kern w:val="0"/>
                <w:szCs w:val="21"/>
              </w:rPr>
              <w:t>，深</w:t>
            </w:r>
            <w:r>
              <w:rPr>
                <w:rFonts w:ascii="仿宋" w:eastAsia="仿宋" w:hAnsi="仿宋" w:cs="宋体"/>
                <w:kern w:val="0"/>
                <w:szCs w:val="21"/>
              </w:rPr>
              <w:t>10mm</w:t>
            </w:r>
            <w:r>
              <w:rPr>
                <w:rFonts w:ascii="仿宋" w:eastAsia="仿宋" w:hAnsi="仿宋" w:cs="宋体" w:hint="eastAsia"/>
                <w:kern w:val="0"/>
                <w:szCs w:val="21"/>
              </w:rPr>
              <w:t>，小勺Φ</w:t>
            </w:r>
            <w:r>
              <w:rPr>
                <w:rFonts w:ascii="仿宋" w:eastAsia="仿宋" w:hAnsi="仿宋" w:cs="宋体"/>
                <w:kern w:val="0"/>
                <w:szCs w:val="21"/>
              </w:rPr>
              <w:t>9mm</w:t>
            </w:r>
            <w:r>
              <w:rPr>
                <w:rFonts w:ascii="仿宋" w:eastAsia="仿宋" w:hAnsi="仿宋" w:cs="宋体" w:hint="eastAsia"/>
                <w:kern w:val="0"/>
                <w:szCs w:val="21"/>
              </w:rPr>
              <w:t>，深</w:t>
            </w:r>
            <w:r>
              <w:rPr>
                <w:rFonts w:ascii="仿宋" w:eastAsia="仿宋" w:hAnsi="仿宋" w:cs="宋体"/>
                <w:kern w:val="0"/>
                <w:szCs w:val="21"/>
              </w:rPr>
              <w:t>2mm</w:t>
            </w:r>
            <w:r>
              <w:rPr>
                <w:rFonts w:ascii="仿宋" w:eastAsia="仿宋" w:hAnsi="仿宋" w:cs="宋体" w:hint="eastAsia"/>
                <w:kern w:val="0"/>
                <w:szCs w:val="21"/>
              </w:rPr>
              <w:t>±</w:t>
            </w:r>
            <w:r>
              <w:rPr>
                <w:rFonts w:ascii="仿宋" w:eastAsia="仿宋" w:hAnsi="仿宋" w:cs="宋体"/>
                <w:kern w:val="0"/>
                <w:szCs w:val="21"/>
              </w:rPr>
              <w:t>1mm</w:t>
            </w:r>
            <w:r>
              <w:rPr>
                <w:rFonts w:ascii="仿宋" w:eastAsia="仿宋" w:hAnsi="仿宋" w:cs="宋体" w:hint="eastAsia"/>
                <w:kern w:val="0"/>
                <w:szCs w:val="21"/>
              </w:rPr>
              <w:t>。中号药匙：全长</w:t>
            </w:r>
            <w:r>
              <w:rPr>
                <w:rFonts w:ascii="仿宋" w:eastAsia="仿宋" w:hAnsi="仿宋" w:cs="宋体"/>
                <w:kern w:val="0"/>
                <w:szCs w:val="21"/>
              </w:rPr>
              <w:t>141mm</w:t>
            </w:r>
            <w:r>
              <w:rPr>
                <w:rFonts w:ascii="仿宋" w:eastAsia="仿宋" w:hAnsi="仿宋" w:cs="宋体" w:hint="eastAsia"/>
                <w:kern w:val="0"/>
                <w:szCs w:val="21"/>
              </w:rPr>
              <w:t>，大勺长</w:t>
            </w:r>
            <w:r>
              <w:rPr>
                <w:rFonts w:ascii="仿宋" w:eastAsia="仿宋" w:hAnsi="仿宋" w:cs="宋体"/>
                <w:kern w:val="0"/>
                <w:szCs w:val="21"/>
              </w:rPr>
              <w:t>45mm</w:t>
            </w:r>
            <w:r>
              <w:rPr>
                <w:rFonts w:ascii="仿宋" w:eastAsia="仿宋" w:hAnsi="仿宋" w:cs="宋体" w:hint="eastAsia"/>
                <w:kern w:val="0"/>
                <w:szCs w:val="21"/>
              </w:rPr>
              <w:t>，宽</w:t>
            </w:r>
            <w:r>
              <w:rPr>
                <w:rFonts w:ascii="仿宋" w:eastAsia="仿宋" w:hAnsi="仿宋" w:cs="宋体"/>
                <w:kern w:val="0"/>
                <w:szCs w:val="21"/>
              </w:rPr>
              <w:t>18mm</w:t>
            </w:r>
            <w:r>
              <w:rPr>
                <w:rFonts w:ascii="仿宋" w:eastAsia="仿宋" w:hAnsi="仿宋" w:cs="宋体" w:hint="eastAsia"/>
                <w:kern w:val="0"/>
                <w:szCs w:val="21"/>
              </w:rPr>
              <w:t>，深</w:t>
            </w:r>
            <w:r>
              <w:rPr>
                <w:rFonts w:ascii="仿宋" w:eastAsia="仿宋" w:hAnsi="仿宋" w:cs="宋体"/>
                <w:kern w:val="0"/>
                <w:szCs w:val="21"/>
              </w:rPr>
              <w:t xml:space="preserve"> 9mm</w:t>
            </w:r>
            <w:r>
              <w:rPr>
                <w:rFonts w:ascii="仿宋" w:eastAsia="仿宋" w:hAnsi="仿宋" w:cs="宋体" w:hint="eastAsia"/>
                <w:kern w:val="0"/>
                <w:szCs w:val="21"/>
              </w:rPr>
              <w:t>，小勺Φ</w:t>
            </w:r>
            <w:r>
              <w:rPr>
                <w:rFonts w:ascii="仿宋" w:eastAsia="仿宋" w:hAnsi="仿宋" w:cs="宋体"/>
                <w:kern w:val="0"/>
                <w:szCs w:val="21"/>
              </w:rPr>
              <w:t>9mm</w:t>
            </w:r>
            <w:r>
              <w:rPr>
                <w:rFonts w:ascii="仿宋" w:eastAsia="仿宋" w:hAnsi="仿宋" w:cs="宋体" w:hint="eastAsia"/>
                <w:kern w:val="0"/>
                <w:szCs w:val="21"/>
              </w:rPr>
              <w:t>，深</w:t>
            </w:r>
            <w:r>
              <w:rPr>
                <w:rFonts w:ascii="仿宋" w:eastAsia="仿宋" w:hAnsi="仿宋" w:cs="宋体"/>
                <w:kern w:val="0"/>
                <w:szCs w:val="21"/>
              </w:rPr>
              <w:t>2mm</w:t>
            </w:r>
            <w:r>
              <w:rPr>
                <w:rFonts w:ascii="仿宋" w:eastAsia="仿宋" w:hAnsi="仿宋" w:cs="宋体" w:hint="eastAsia"/>
                <w:kern w:val="0"/>
                <w:szCs w:val="21"/>
              </w:rPr>
              <w:t>±</w:t>
            </w:r>
            <w:r>
              <w:rPr>
                <w:rFonts w:ascii="仿宋" w:eastAsia="仿宋" w:hAnsi="仿宋" w:cs="宋体"/>
                <w:kern w:val="0"/>
                <w:szCs w:val="21"/>
              </w:rPr>
              <w:t>1mm</w:t>
            </w:r>
            <w:r>
              <w:rPr>
                <w:rFonts w:ascii="仿宋" w:eastAsia="仿宋" w:hAnsi="仿宋" w:cs="宋体" w:hint="eastAsia"/>
                <w:kern w:val="0"/>
                <w:szCs w:val="21"/>
              </w:rPr>
              <w:t>。小号药匙：全长</w:t>
            </w:r>
            <w:r>
              <w:rPr>
                <w:rFonts w:ascii="仿宋" w:eastAsia="仿宋" w:hAnsi="仿宋" w:cs="宋体"/>
                <w:kern w:val="0"/>
                <w:szCs w:val="21"/>
              </w:rPr>
              <w:t>125mm</w:t>
            </w:r>
            <w:r>
              <w:rPr>
                <w:rFonts w:ascii="仿宋" w:eastAsia="仿宋" w:hAnsi="仿宋" w:cs="宋体" w:hint="eastAsia"/>
                <w:kern w:val="0"/>
                <w:szCs w:val="21"/>
              </w:rPr>
              <w:t>，大勺长</w:t>
            </w:r>
            <w:r>
              <w:rPr>
                <w:rFonts w:ascii="仿宋" w:eastAsia="仿宋" w:hAnsi="仿宋" w:cs="宋体"/>
                <w:kern w:val="0"/>
                <w:szCs w:val="21"/>
              </w:rPr>
              <w:t>40mm</w:t>
            </w:r>
            <w:r>
              <w:rPr>
                <w:rFonts w:ascii="仿宋" w:eastAsia="仿宋" w:hAnsi="仿宋" w:cs="宋体" w:hint="eastAsia"/>
                <w:kern w:val="0"/>
                <w:szCs w:val="21"/>
              </w:rPr>
              <w:t>，宽</w:t>
            </w:r>
            <w:r>
              <w:rPr>
                <w:rFonts w:ascii="仿宋" w:eastAsia="仿宋" w:hAnsi="仿宋" w:cs="宋体"/>
                <w:kern w:val="0"/>
                <w:szCs w:val="21"/>
              </w:rPr>
              <w:lastRenderedPageBreak/>
              <w:t>17mm</w:t>
            </w:r>
            <w:r>
              <w:rPr>
                <w:rFonts w:ascii="仿宋" w:eastAsia="仿宋" w:hAnsi="仿宋" w:cs="宋体" w:hint="eastAsia"/>
                <w:kern w:val="0"/>
                <w:szCs w:val="21"/>
              </w:rPr>
              <w:t>，深</w:t>
            </w:r>
            <w:r>
              <w:rPr>
                <w:rFonts w:ascii="仿宋" w:eastAsia="仿宋" w:hAnsi="仿宋" w:cs="宋体"/>
                <w:kern w:val="0"/>
                <w:szCs w:val="21"/>
              </w:rPr>
              <w:t xml:space="preserve"> 5mm</w:t>
            </w:r>
            <w:r>
              <w:rPr>
                <w:rFonts w:ascii="仿宋" w:eastAsia="仿宋" w:hAnsi="仿宋" w:cs="宋体" w:hint="eastAsia"/>
                <w:kern w:val="0"/>
                <w:szCs w:val="21"/>
              </w:rPr>
              <w:t>，小勺Φ</w:t>
            </w:r>
            <w:r>
              <w:rPr>
                <w:rFonts w:ascii="仿宋" w:eastAsia="仿宋" w:hAnsi="仿宋" w:cs="宋体"/>
                <w:kern w:val="0"/>
                <w:szCs w:val="21"/>
              </w:rPr>
              <w:t>9mm</w:t>
            </w:r>
            <w:r>
              <w:rPr>
                <w:rFonts w:ascii="仿宋" w:eastAsia="仿宋" w:hAnsi="仿宋" w:cs="宋体" w:hint="eastAsia"/>
                <w:kern w:val="0"/>
                <w:szCs w:val="21"/>
              </w:rPr>
              <w:t>，深</w:t>
            </w:r>
            <w:r>
              <w:rPr>
                <w:rFonts w:ascii="仿宋" w:eastAsia="仿宋" w:hAnsi="仿宋" w:cs="宋体"/>
                <w:kern w:val="0"/>
                <w:szCs w:val="21"/>
              </w:rPr>
              <w:t>2mm</w:t>
            </w:r>
            <w:r>
              <w:rPr>
                <w:rFonts w:ascii="仿宋" w:eastAsia="仿宋" w:hAnsi="仿宋" w:cs="宋体" w:hint="eastAsia"/>
                <w:kern w:val="0"/>
                <w:szCs w:val="21"/>
              </w:rPr>
              <w:t>±</w:t>
            </w:r>
            <w:r>
              <w:rPr>
                <w:rFonts w:ascii="仿宋" w:eastAsia="仿宋" w:hAnsi="仿宋" w:cs="宋体"/>
                <w:kern w:val="0"/>
                <w:szCs w:val="21"/>
              </w:rPr>
              <w:t xml:space="preserve">1mm  </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产品制作应光滑、平整、无毛剌、无缺陷。</w:t>
            </w:r>
            <w:r>
              <w:rPr>
                <w:rFonts w:ascii="仿宋" w:eastAsia="仿宋" w:hAnsi="仿宋" w:cs="宋体"/>
                <w:kern w:val="0"/>
                <w:szCs w:val="21"/>
              </w:rPr>
              <w:t xml:space="preserve">  </w:t>
            </w:r>
            <w:r>
              <w:rPr>
                <w:rFonts w:ascii="仿宋" w:eastAsia="仿宋" w:hAnsi="仿宋" w:cs="宋体" w:hint="eastAsia"/>
                <w:kern w:val="0"/>
                <w:szCs w:val="21"/>
              </w:rPr>
              <w:t>其余要求应符合</w:t>
            </w:r>
            <w:r>
              <w:rPr>
                <w:rFonts w:ascii="仿宋" w:eastAsia="仿宋" w:hAnsi="仿宋" w:cs="宋体"/>
                <w:kern w:val="0"/>
                <w:szCs w:val="21"/>
              </w:rPr>
              <w:t>JY 0001</w:t>
            </w:r>
            <w:r>
              <w:rPr>
                <w:rFonts w:ascii="仿宋" w:eastAsia="仿宋" w:hAnsi="仿宋" w:cs="宋体" w:hint="eastAsia"/>
                <w:kern w:val="0"/>
                <w:szCs w:val="21"/>
              </w:rPr>
              <w:t>—</w:t>
            </w:r>
            <w:r>
              <w:rPr>
                <w:rFonts w:ascii="仿宋" w:eastAsia="仿宋" w:hAnsi="仿宋" w:cs="宋体"/>
                <w:kern w:val="0"/>
                <w:szCs w:val="21"/>
              </w:rPr>
              <w:t>2003</w:t>
            </w:r>
            <w:r>
              <w:rPr>
                <w:rFonts w:ascii="仿宋" w:eastAsia="仿宋" w:hAnsi="仿宋" w:cs="宋体" w:hint="eastAsia"/>
                <w:kern w:val="0"/>
                <w:szCs w:val="21"/>
              </w:rPr>
              <w:t>的有关规定。</w:t>
            </w:r>
          </w:p>
        </w:tc>
      </w:tr>
      <w:tr w:rsidR="00E62DEB" w14:paraId="6300D762"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C063BE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141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635C1E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玻璃棒</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75D57D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φ</w:t>
            </w:r>
            <w:r>
              <w:rPr>
                <w:rFonts w:ascii="仿宋" w:eastAsia="仿宋" w:hAnsi="仿宋" w:cs="宋体"/>
                <w:kern w:val="0"/>
                <w:szCs w:val="21"/>
              </w:rPr>
              <w:t>5mm</w:t>
            </w:r>
            <w:r>
              <w:rPr>
                <w:rFonts w:ascii="仿宋" w:eastAsia="仿宋" w:hAnsi="仿宋" w:cs="宋体" w:hint="eastAsia"/>
                <w:kern w:val="0"/>
                <w:szCs w:val="21"/>
              </w:rPr>
              <w:t>～φ</w:t>
            </w:r>
            <w:r>
              <w:rPr>
                <w:rFonts w:ascii="仿宋" w:eastAsia="仿宋" w:hAnsi="仿宋" w:cs="宋体"/>
                <w:kern w:val="0"/>
                <w:szCs w:val="21"/>
              </w:rPr>
              <w:t>6mm</w:t>
            </w:r>
            <w:r>
              <w:rPr>
                <w:rFonts w:ascii="仿宋" w:eastAsia="仿宋" w:hAnsi="仿宋" w:cs="宋体" w:hint="eastAsia"/>
                <w:kern w:val="0"/>
                <w:szCs w:val="21"/>
              </w:rPr>
              <w:t>。</w:t>
            </w:r>
          </w:p>
        </w:tc>
      </w:tr>
      <w:tr w:rsidR="00E62DEB" w14:paraId="395CB4FB"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253AE7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142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4F59836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橡胶管</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81283F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规格：φ</w:t>
            </w:r>
            <w:r>
              <w:rPr>
                <w:rFonts w:ascii="仿宋" w:eastAsia="仿宋" w:hAnsi="仿宋" w:cs="宋体"/>
                <w:kern w:val="0"/>
                <w:szCs w:val="21"/>
              </w:rPr>
              <w:t>5</w:t>
            </w:r>
            <w:r>
              <w:rPr>
                <w:rFonts w:ascii="仿宋" w:eastAsia="仿宋" w:hAnsi="仿宋" w:cs="宋体" w:hint="eastAsia"/>
                <w:kern w:val="0"/>
                <w:szCs w:val="21"/>
              </w:rPr>
              <w:t>～φ</w:t>
            </w:r>
            <w:r>
              <w:rPr>
                <w:rFonts w:ascii="仿宋" w:eastAsia="仿宋" w:hAnsi="仿宋" w:cs="宋体"/>
                <w:kern w:val="0"/>
                <w:szCs w:val="21"/>
              </w:rPr>
              <w:t>6mm</w:t>
            </w:r>
            <w:r>
              <w:rPr>
                <w:rFonts w:ascii="仿宋" w:eastAsia="仿宋" w:hAnsi="仿宋" w:cs="宋体" w:hint="eastAsia"/>
                <w:kern w:val="0"/>
                <w:szCs w:val="21"/>
              </w:rPr>
              <w:t>。材料：橡胶。无砂眼，有弹性，厚薄均匀。</w:t>
            </w:r>
          </w:p>
        </w:tc>
      </w:tr>
      <w:tr w:rsidR="00E62DEB" w14:paraId="66400D5F"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497C16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143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CE3331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橡胶塞</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32B7BF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型号规格：</w:t>
            </w:r>
            <w:r>
              <w:rPr>
                <w:rFonts w:ascii="仿宋" w:eastAsia="仿宋" w:hAnsi="仿宋" w:cs="宋体"/>
                <w:kern w:val="0"/>
                <w:szCs w:val="21"/>
              </w:rPr>
              <w:t>000</w:t>
            </w:r>
            <w:r>
              <w:rPr>
                <w:rFonts w:ascii="仿宋" w:eastAsia="仿宋" w:hAnsi="仿宋" w:cs="宋体" w:hint="eastAsia"/>
                <w:kern w:val="0"/>
                <w:szCs w:val="21"/>
              </w:rPr>
              <w:t>、</w:t>
            </w:r>
            <w:r>
              <w:rPr>
                <w:rFonts w:ascii="仿宋" w:eastAsia="仿宋" w:hAnsi="仿宋" w:cs="宋体"/>
                <w:kern w:val="0"/>
                <w:szCs w:val="21"/>
              </w:rPr>
              <w:t>00</w:t>
            </w:r>
            <w:r>
              <w:rPr>
                <w:rFonts w:ascii="仿宋" w:eastAsia="仿宋" w:hAnsi="仿宋" w:cs="宋体" w:hint="eastAsia"/>
                <w:kern w:val="0"/>
                <w:szCs w:val="21"/>
              </w:rPr>
              <w:t>、</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号共</w:t>
            </w:r>
            <w:r>
              <w:rPr>
                <w:rFonts w:ascii="仿宋" w:eastAsia="仿宋" w:hAnsi="仿宋" w:cs="宋体"/>
                <w:kern w:val="0"/>
                <w:szCs w:val="21"/>
              </w:rPr>
              <w:t>13</w:t>
            </w:r>
            <w:r>
              <w:rPr>
                <w:rFonts w:ascii="仿宋" w:eastAsia="仿宋" w:hAnsi="仿宋" w:cs="宋体" w:hint="eastAsia"/>
                <w:kern w:val="0"/>
                <w:szCs w:val="21"/>
              </w:rPr>
              <w:t>个型号。胶塞由天然橡胶、合成橡胶和多种辅料混炼硫化而成。适用酸碱度ＰＨ</w:t>
            </w:r>
            <w:r>
              <w:rPr>
                <w:rFonts w:ascii="仿宋" w:eastAsia="仿宋" w:hAnsi="仿宋" w:cs="宋体"/>
                <w:kern w:val="0"/>
                <w:szCs w:val="21"/>
              </w:rPr>
              <w:t>2</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。胶塞表面光洁、白色微黄、无缺陷。胶塞硬度：邵尔硬度</w:t>
            </w:r>
            <w:r>
              <w:rPr>
                <w:rFonts w:ascii="仿宋" w:eastAsia="仿宋" w:hAnsi="仿宋" w:cs="宋体"/>
                <w:kern w:val="0"/>
                <w:szCs w:val="21"/>
              </w:rPr>
              <w:t>50</w:t>
            </w:r>
            <w:r>
              <w:rPr>
                <w:rFonts w:ascii="仿宋" w:eastAsia="仿宋" w:hAnsi="仿宋" w:cs="宋体" w:hint="eastAsia"/>
                <w:kern w:val="0"/>
                <w:szCs w:val="21"/>
              </w:rPr>
              <w:t>～</w:t>
            </w:r>
            <w:r>
              <w:rPr>
                <w:rFonts w:ascii="仿宋" w:eastAsia="仿宋" w:hAnsi="仿宋" w:cs="宋体"/>
                <w:kern w:val="0"/>
                <w:szCs w:val="21"/>
              </w:rPr>
              <w:t>60</w:t>
            </w:r>
            <w:r>
              <w:rPr>
                <w:rFonts w:ascii="仿宋" w:eastAsia="仿宋" w:hAnsi="仿宋" w:cs="宋体" w:hint="eastAsia"/>
                <w:kern w:val="0"/>
                <w:szCs w:val="21"/>
              </w:rPr>
              <w:t>度。</w:t>
            </w:r>
          </w:p>
        </w:tc>
      </w:tr>
      <w:tr w:rsidR="00E62DEB" w14:paraId="3FA39B9A"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24DD08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144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E467F4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试管刷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18E6AC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由猪鬃及铁丝两部分组成，猪鬃被镀锌铁丝绞夹紧固，无脱落。规格</w:t>
            </w:r>
            <w:r>
              <w:rPr>
                <w:rFonts w:ascii="仿宋" w:eastAsia="仿宋" w:hAnsi="仿宋" w:cs="宋体"/>
                <w:kern w:val="0"/>
                <w:szCs w:val="21"/>
              </w:rPr>
              <w:t>/</w:t>
            </w:r>
            <w:r>
              <w:rPr>
                <w:rFonts w:ascii="仿宋" w:eastAsia="仿宋" w:hAnsi="仿宋" w:cs="宋体" w:hint="eastAsia"/>
                <w:kern w:val="0"/>
                <w:szCs w:val="21"/>
              </w:rPr>
              <w:t>每套：Φ</w:t>
            </w:r>
            <w:r>
              <w:rPr>
                <w:rFonts w:ascii="仿宋" w:eastAsia="仿宋" w:hAnsi="仿宋" w:cs="宋体"/>
                <w:kern w:val="0"/>
                <w:szCs w:val="21"/>
              </w:rPr>
              <w:t>7</w:t>
            </w:r>
            <w:r>
              <w:rPr>
                <w:rFonts w:ascii="仿宋" w:eastAsia="仿宋" w:hAnsi="仿宋" w:cs="宋体" w:hint="eastAsia"/>
                <w:kern w:val="0"/>
                <w:szCs w:val="21"/>
              </w:rPr>
              <w:t>×</w:t>
            </w:r>
            <w:r>
              <w:rPr>
                <w:rFonts w:ascii="仿宋" w:eastAsia="仿宋" w:hAnsi="仿宋" w:cs="宋体"/>
                <w:kern w:val="0"/>
                <w:szCs w:val="21"/>
              </w:rPr>
              <w:t>70</w:t>
            </w:r>
            <w:r>
              <w:rPr>
                <w:rFonts w:ascii="仿宋" w:eastAsia="仿宋" w:hAnsi="仿宋" w:cs="宋体" w:hint="eastAsia"/>
                <w:kern w:val="0"/>
                <w:szCs w:val="21"/>
              </w:rPr>
              <w:t>～Φ</w:t>
            </w:r>
            <w:r>
              <w:rPr>
                <w:rFonts w:ascii="仿宋" w:eastAsia="仿宋" w:hAnsi="仿宋" w:cs="宋体"/>
                <w:kern w:val="0"/>
                <w:szCs w:val="21"/>
              </w:rPr>
              <w:t>40</w:t>
            </w:r>
            <w:r>
              <w:rPr>
                <w:rFonts w:ascii="仿宋" w:eastAsia="仿宋" w:hAnsi="仿宋" w:cs="宋体" w:hint="eastAsia"/>
                <w:kern w:val="0"/>
                <w:szCs w:val="21"/>
              </w:rPr>
              <w:t>×</w:t>
            </w:r>
            <w:r>
              <w:rPr>
                <w:rFonts w:ascii="仿宋" w:eastAsia="仿宋" w:hAnsi="仿宋" w:cs="宋体"/>
                <w:kern w:val="0"/>
                <w:szCs w:val="21"/>
              </w:rPr>
              <w:t>150mm</w:t>
            </w:r>
            <w:r>
              <w:rPr>
                <w:rFonts w:ascii="仿宋" w:eastAsia="仿宋" w:hAnsi="仿宋" w:cs="宋体" w:hint="eastAsia"/>
                <w:kern w:val="0"/>
                <w:szCs w:val="21"/>
              </w:rPr>
              <w:t>。</w:t>
            </w:r>
          </w:p>
        </w:tc>
      </w:tr>
      <w:tr w:rsidR="00E62DEB" w14:paraId="1549DB90"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295431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145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33B31D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烧瓶刷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0F36A8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由猪鬃及铁丝两部分组成，猪鬃被镀锌铁丝绞夹紧固，无脱落。规格</w:t>
            </w:r>
            <w:r>
              <w:rPr>
                <w:rFonts w:ascii="仿宋" w:eastAsia="仿宋" w:hAnsi="仿宋" w:cs="宋体"/>
                <w:kern w:val="0"/>
                <w:szCs w:val="21"/>
              </w:rPr>
              <w:t>/</w:t>
            </w:r>
            <w:r>
              <w:rPr>
                <w:rFonts w:ascii="仿宋" w:eastAsia="仿宋" w:hAnsi="仿宋" w:cs="宋体" w:hint="eastAsia"/>
                <w:kern w:val="0"/>
                <w:szCs w:val="21"/>
              </w:rPr>
              <w:t>每套：Φ</w:t>
            </w:r>
            <w:r>
              <w:rPr>
                <w:rFonts w:ascii="仿宋" w:eastAsia="仿宋" w:hAnsi="仿宋" w:cs="宋体"/>
                <w:kern w:val="0"/>
                <w:szCs w:val="21"/>
              </w:rPr>
              <w:t>12</w:t>
            </w:r>
            <w:r>
              <w:rPr>
                <w:rFonts w:ascii="仿宋" w:eastAsia="仿宋" w:hAnsi="仿宋" w:cs="宋体" w:hint="eastAsia"/>
                <w:kern w:val="0"/>
                <w:szCs w:val="21"/>
              </w:rPr>
              <w:t>×</w:t>
            </w:r>
            <w:r>
              <w:rPr>
                <w:rFonts w:ascii="仿宋" w:eastAsia="仿宋" w:hAnsi="仿宋" w:cs="宋体"/>
                <w:kern w:val="0"/>
                <w:szCs w:val="21"/>
              </w:rPr>
              <w:t>18mm</w:t>
            </w:r>
            <w:r>
              <w:rPr>
                <w:rFonts w:ascii="仿宋" w:eastAsia="仿宋" w:hAnsi="仿宋" w:cs="宋体" w:hint="eastAsia"/>
                <w:kern w:val="0"/>
                <w:szCs w:val="21"/>
              </w:rPr>
              <w:t>，Φ</w:t>
            </w:r>
            <w:r>
              <w:rPr>
                <w:rFonts w:ascii="仿宋" w:eastAsia="仿宋" w:hAnsi="仿宋" w:cs="宋体"/>
                <w:kern w:val="0"/>
                <w:szCs w:val="21"/>
              </w:rPr>
              <w:t>34</w:t>
            </w:r>
            <w:r>
              <w:rPr>
                <w:rFonts w:ascii="仿宋" w:eastAsia="仿宋" w:hAnsi="仿宋" w:cs="宋体" w:hint="eastAsia"/>
                <w:kern w:val="0"/>
                <w:szCs w:val="21"/>
              </w:rPr>
              <w:t>×</w:t>
            </w:r>
            <w:r>
              <w:rPr>
                <w:rFonts w:ascii="仿宋" w:eastAsia="仿宋" w:hAnsi="仿宋" w:cs="宋体"/>
                <w:kern w:val="0"/>
                <w:szCs w:val="21"/>
              </w:rPr>
              <w:t>50mm,</w:t>
            </w:r>
            <w:r>
              <w:rPr>
                <w:rFonts w:ascii="仿宋" w:eastAsia="仿宋" w:hAnsi="仿宋" w:cs="宋体" w:hint="eastAsia"/>
                <w:kern w:val="0"/>
                <w:szCs w:val="21"/>
              </w:rPr>
              <w:t>Φ</w:t>
            </w:r>
            <w:r>
              <w:rPr>
                <w:rFonts w:ascii="仿宋" w:eastAsia="仿宋" w:hAnsi="仿宋" w:cs="宋体"/>
                <w:kern w:val="0"/>
                <w:szCs w:val="21"/>
              </w:rPr>
              <w:t>31</w:t>
            </w:r>
            <w:r>
              <w:rPr>
                <w:rFonts w:ascii="仿宋" w:eastAsia="仿宋" w:hAnsi="仿宋" w:cs="宋体" w:hint="eastAsia"/>
                <w:kern w:val="0"/>
                <w:szCs w:val="21"/>
              </w:rPr>
              <w:t>×</w:t>
            </w:r>
            <w:r>
              <w:rPr>
                <w:rFonts w:ascii="仿宋" w:eastAsia="仿宋" w:hAnsi="仿宋" w:cs="宋体"/>
                <w:kern w:val="0"/>
                <w:szCs w:val="21"/>
              </w:rPr>
              <w:t>50mm</w:t>
            </w:r>
            <w:r>
              <w:rPr>
                <w:rFonts w:ascii="仿宋" w:eastAsia="仿宋" w:hAnsi="仿宋" w:cs="宋体" w:hint="eastAsia"/>
                <w:kern w:val="0"/>
                <w:szCs w:val="21"/>
              </w:rPr>
              <w:t>，Φ</w:t>
            </w:r>
            <w:r>
              <w:rPr>
                <w:rFonts w:ascii="仿宋" w:eastAsia="仿宋" w:hAnsi="仿宋" w:cs="宋体"/>
                <w:kern w:val="0"/>
                <w:szCs w:val="21"/>
              </w:rPr>
              <w:t>60</w:t>
            </w:r>
            <w:r>
              <w:rPr>
                <w:rFonts w:ascii="仿宋" w:eastAsia="仿宋" w:hAnsi="仿宋" w:cs="宋体" w:hint="eastAsia"/>
                <w:kern w:val="0"/>
                <w:szCs w:val="21"/>
              </w:rPr>
              <w:t>×</w:t>
            </w:r>
            <w:r>
              <w:rPr>
                <w:rFonts w:ascii="仿宋" w:eastAsia="仿宋" w:hAnsi="仿宋" w:cs="宋体"/>
                <w:kern w:val="0"/>
                <w:szCs w:val="21"/>
              </w:rPr>
              <w:t>90mm</w:t>
            </w:r>
            <w:r>
              <w:rPr>
                <w:rFonts w:ascii="仿宋" w:eastAsia="仿宋" w:hAnsi="仿宋" w:cs="宋体" w:hint="eastAsia"/>
                <w:kern w:val="0"/>
                <w:szCs w:val="21"/>
              </w:rPr>
              <w:t>。</w:t>
            </w:r>
          </w:p>
        </w:tc>
      </w:tr>
      <w:tr w:rsidR="00E62DEB" w14:paraId="66B122D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D78F11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146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3C5D32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培养皿</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742BF4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100mm</w:t>
            </w:r>
            <w:r>
              <w:rPr>
                <w:rFonts w:ascii="仿宋" w:eastAsia="仿宋" w:hAnsi="仿宋" w:cs="宋体" w:hint="eastAsia"/>
                <w:kern w:val="0"/>
                <w:szCs w:val="21"/>
              </w:rPr>
              <w:t>。</w:t>
            </w:r>
          </w:p>
        </w:tc>
      </w:tr>
      <w:tr w:rsidR="00E62DEB" w14:paraId="19C49327"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493863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147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A902D6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蒸发皿</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82B220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瓷，</w:t>
            </w:r>
            <w:r>
              <w:rPr>
                <w:rFonts w:ascii="仿宋" w:eastAsia="仿宋" w:hAnsi="仿宋" w:cs="宋体"/>
                <w:kern w:val="0"/>
                <w:szCs w:val="21"/>
              </w:rPr>
              <w:t>60mm</w:t>
            </w:r>
            <w:r>
              <w:rPr>
                <w:rFonts w:ascii="仿宋" w:eastAsia="仿宋" w:hAnsi="仿宋" w:cs="宋体" w:hint="eastAsia"/>
                <w:kern w:val="0"/>
                <w:szCs w:val="21"/>
              </w:rPr>
              <w:t>。</w:t>
            </w:r>
          </w:p>
        </w:tc>
      </w:tr>
      <w:tr w:rsidR="00E62DEB" w14:paraId="17EC3F97"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254DEC4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148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96E209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塑料量杯</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0E5B8B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500mL</w:t>
            </w:r>
            <w:r>
              <w:rPr>
                <w:rFonts w:ascii="仿宋" w:eastAsia="仿宋" w:hAnsi="仿宋" w:cs="宋体" w:hint="eastAsia"/>
                <w:kern w:val="0"/>
                <w:szCs w:val="21"/>
              </w:rPr>
              <w:t>。</w:t>
            </w:r>
          </w:p>
        </w:tc>
      </w:tr>
      <w:tr w:rsidR="00E62DEB" w14:paraId="4A81957A"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D50480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149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BE88CB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pH</w:t>
            </w:r>
            <w:r>
              <w:rPr>
                <w:rFonts w:ascii="仿宋" w:eastAsia="仿宋" w:hAnsi="仿宋" w:cs="宋体" w:hint="eastAsia"/>
                <w:kern w:val="0"/>
                <w:szCs w:val="21"/>
              </w:rPr>
              <w:t>广范围试纸</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36AFD3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14</w:t>
            </w:r>
            <w:r>
              <w:rPr>
                <w:rFonts w:ascii="仿宋" w:eastAsia="仿宋" w:hAnsi="仿宋" w:cs="宋体" w:hint="eastAsia"/>
                <w:kern w:val="0"/>
                <w:szCs w:val="21"/>
              </w:rPr>
              <w:t>。</w:t>
            </w:r>
          </w:p>
        </w:tc>
      </w:tr>
      <w:tr w:rsidR="00E62DEB" w14:paraId="6CBF943A"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850496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150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B1BE2D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载玻片</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7D9E1F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透明、无划痕、无波纹、无破损，盒装。</w:t>
            </w:r>
          </w:p>
        </w:tc>
      </w:tr>
      <w:tr w:rsidR="00E62DEB" w14:paraId="05613B2C"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0CA675C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151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901EF5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盖玻片</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A47F3D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透明、无划痕、无波纹、无破损，盒装。</w:t>
            </w:r>
          </w:p>
        </w:tc>
      </w:tr>
      <w:tr w:rsidR="00E62DEB" w14:paraId="1E6280CB"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E27BAD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152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53771E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测电笔</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B19230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由测电头、绝缘手柄组成。采用数字显示及氖光感应，数字显示准确、清晰；光亮显示明显。测量范围：交流</w:t>
            </w:r>
            <w:r>
              <w:rPr>
                <w:rFonts w:ascii="仿宋" w:eastAsia="仿宋" w:hAnsi="仿宋" w:cs="宋体"/>
                <w:kern w:val="0"/>
                <w:szCs w:val="21"/>
              </w:rPr>
              <w:t>12V</w:t>
            </w:r>
            <w:r>
              <w:rPr>
                <w:rFonts w:ascii="仿宋" w:eastAsia="仿宋" w:hAnsi="仿宋" w:cs="宋体" w:hint="eastAsia"/>
                <w:kern w:val="0"/>
                <w:szCs w:val="21"/>
              </w:rPr>
              <w:t>—</w:t>
            </w:r>
            <w:r>
              <w:rPr>
                <w:rFonts w:ascii="仿宋" w:eastAsia="仿宋" w:hAnsi="仿宋" w:cs="宋体"/>
                <w:kern w:val="0"/>
                <w:szCs w:val="21"/>
              </w:rPr>
              <w:t xml:space="preserve">220V </w:t>
            </w:r>
            <w:r>
              <w:rPr>
                <w:rFonts w:ascii="仿宋" w:eastAsia="仿宋" w:hAnsi="仿宋" w:cs="宋体" w:hint="eastAsia"/>
                <w:kern w:val="0"/>
                <w:szCs w:val="21"/>
              </w:rPr>
              <w:t>。手柄具有绝缘性。</w:t>
            </w:r>
          </w:p>
        </w:tc>
      </w:tr>
      <w:tr w:rsidR="00E62DEB" w14:paraId="567186AE"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3F3A1C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153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491DAF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一字螺丝刀</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A8AB5E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塑料柄或木柄一字形螺丝刀。全长约</w:t>
            </w:r>
            <w:r>
              <w:rPr>
                <w:rFonts w:ascii="仿宋" w:eastAsia="仿宋" w:hAnsi="仿宋" w:cs="宋体"/>
                <w:kern w:val="0"/>
                <w:szCs w:val="21"/>
              </w:rPr>
              <w:t>230</w:t>
            </w:r>
            <w:r>
              <w:rPr>
                <w:rFonts w:ascii="仿宋" w:eastAsia="仿宋" w:hAnsi="仿宋" w:cs="宋体" w:hint="eastAsia"/>
                <w:kern w:val="0"/>
                <w:szCs w:val="21"/>
              </w:rPr>
              <w:t>ｍｍ。</w:t>
            </w:r>
          </w:p>
        </w:tc>
      </w:tr>
      <w:tr w:rsidR="00E62DEB" w14:paraId="5744A2D6"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C48B5A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154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C6D857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十字螺丝刀</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0A6BA4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塑料柄或木柄十字形螺丝刀。全长约</w:t>
            </w:r>
            <w:r>
              <w:rPr>
                <w:rFonts w:ascii="仿宋" w:eastAsia="仿宋" w:hAnsi="仿宋" w:cs="宋体"/>
                <w:kern w:val="0"/>
                <w:szCs w:val="21"/>
              </w:rPr>
              <w:t>230</w:t>
            </w:r>
            <w:r>
              <w:rPr>
                <w:rFonts w:ascii="仿宋" w:eastAsia="仿宋" w:hAnsi="仿宋" w:cs="宋体" w:hint="eastAsia"/>
                <w:kern w:val="0"/>
                <w:szCs w:val="21"/>
              </w:rPr>
              <w:t>ｍｍ。</w:t>
            </w:r>
          </w:p>
        </w:tc>
      </w:tr>
      <w:tr w:rsidR="00E62DEB" w14:paraId="05FD940C"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F27C74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155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415D3D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尖嘴钳</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46C336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规格：全长≥</w:t>
            </w:r>
            <w:r>
              <w:rPr>
                <w:rFonts w:ascii="仿宋" w:eastAsia="仿宋" w:hAnsi="仿宋" w:cs="宋体"/>
                <w:kern w:val="0"/>
                <w:szCs w:val="21"/>
              </w:rPr>
              <w:t>150mm</w:t>
            </w:r>
            <w:r>
              <w:rPr>
                <w:rFonts w:ascii="仿宋" w:eastAsia="仿宋" w:hAnsi="仿宋" w:cs="宋体" w:hint="eastAsia"/>
                <w:kern w:val="0"/>
                <w:szCs w:val="21"/>
              </w:rPr>
              <w:t>。其它技术要求应符合</w:t>
            </w:r>
            <w:r>
              <w:rPr>
                <w:rFonts w:ascii="仿宋" w:eastAsia="仿宋" w:hAnsi="仿宋" w:cs="宋体"/>
                <w:kern w:val="0"/>
                <w:szCs w:val="21"/>
              </w:rPr>
              <w:t>QB/T2442.1</w:t>
            </w:r>
            <w:r>
              <w:rPr>
                <w:rFonts w:ascii="仿宋" w:eastAsia="仿宋" w:hAnsi="仿宋" w:cs="宋体" w:hint="eastAsia"/>
                <w:kern w:val="0"/>
                <w:szCs w:val="21"/>
              </w:rPr>
              <w:t>的相关规定。</w:t>
            </w:r>
          </w:p>
        </w:tc>
      </w:tr>
      <w:tr w:rsidR="00E62DEB" w14:paraId="3C80E995"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C2553B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156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F099EF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木工锯</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F257ED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技术要求应符合</w:t>
            </w:r>
            <w:r>
              <w:rPr>
                <w:rFonts w:ascii="仿宋" w:eastAsia="仿宋" w:hAnsi="仿宋" w:cs="宋体"/>
                <w:kern w:val="0"/>
                <w:szCs w:val="21"/>
              </w:rPr>
              <w:t xml:space="preserve"> QB/T2094.1</w:t>
            </w:r>
            <w:r>
              <w:rPr>
                <w:rFonts w:ascii="仿宋" w:eastAsia="仿宋" w:hAnsi="仿宋" w:cs="宋体" w:hint="eastAsia"/>
                <w:kern w:val="0"/>
                <w:szCs w:val="21"/>
              </w:rPr>
              <w:t>的相关规定。</w:t>
            </w:r>
          </w:p>
        </w:tc>
      </w:tr>
      <w:tr w:rsidR="00E62DEB" w14:paraId="2A5658D8"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388DD84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157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4AF5C9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钢丝钳</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67FA7D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规格：全长≥</w:t>
            </w:r>
            <w:r>
              <w:rPr>
                <w:rFonts w:ascii="仿宋" w:eastAsia="仿宋" w:hAnsi="仿宋" w:cs="宋体"/>
                <w:kern w:val="0"/>
                <w:szCs w:val="21"/>
              </w:rPr>
              <w:t>150mm</w:t>
            </w:r>
            <w:r>
              <w:rPr>
                <w:rFonts w:ascii="仿宋" w:eastAsia="仿宋" w:hAnsi="仿宋" w:cs="宋体" w:hint="eastAsia"/>
                <w:kern w:val="0"/>
                <w:szCs w:val="21"/>
              </w:rPr>
              <w:t>。其它技术要求应符合</w:t>
            </w:r>
            <w:r>
              <w:rPr>
                <w:rFonts w:ascii="仿宋" w:eastAsia="仿宋" w:hAnsi="仿宋" w:cs="宋体"/>
                <w:kern w:val="0"/>
                <w:szCs w:val="21"/>
              </w:rPr>
              <w:t>QB/T2442.1</w:t>
            </w:r>
            <w:r>
              <w:rPr>
                <w:rFonts w:ascii="仿宋" w:eastAsia="仿宋" w:hAnsi="仿宋" w:cs="宋体" w:hint="eastAsia"/>
                <w:kern w:val="0"/>
                <w:szCs w:val="21"/>
              </w:rPr>
              <w:t>的相关规定。</w:t>
            </w:r>
          </w:p>
        </w:tc>
      </w:tr>
      <w:tr w:rsidR="00E62DEB" w14:paraId="4705F94A"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D9B0E5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158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082F2F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手锤</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AAF6D6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规格：锤重</w:t>
            </w:r>
            <w:r>
              <w:rPr>
                <w:rFonts w:ascii="仿宋" w:eastAsia="仿宋" w:hAnsi="仿宋" w:cs="宋体"/>
                <w:kern w:val="0"/>
                <w:szCs w:val="21"/>
              </w:rPr>
              <w:t>0.5kg</w:t>
            </w:r>
            <w:r>
              <w:rPr>
                <w:rFonts w:ascii="仿宋" w:eastAsia="仿宋" w:hAnsi="仿宋" w:cs="宋体" w:hint="eastAsia"/>
                <w:kern w:val="0"/>
                <w:szCs w:val="21"/>
              </w:rPr>
              <w:t>，圆柱形。锤体用</w:t>
            </w:r>
            <w:r>
              <w:rPr>
                <w:rFonts w:ascii="仿宋" w:eastAsia="仿宋" w:hAnsi="仿宋" w:cs="宋体"/>
                <w:kern w:val="0"/>
                <w:szCs w:val="21"/>
              </w:rPr>
              <w:t>45</w:t>
            </w:r>
            <w:r>
              <w:rPr>
                <w:rFonts w:ascii="仿宋" w:eastAsia="仿宋" w:hAnsi="仿宋" w:cs="宋体" w:hint="eastAsia"/>
                <w:kern w:val="0"/>
                <w:szCs w:val="21"/>
              </w:rPr>
              <w:t>＃碳素钢制成，手锤把与手锤连接牢固。其它技术要求应符合</w:t>
            </w:r>
            <w:r>
              <w:rPr>
                <w:rFonts w:ascii="仿宋" w:eastAsia="仿宋" w:hAnsi="仿宋" w:cs="宋体"/>
                <w:kern w:val="0"/>
                <w:szCs w:val="21"/>
              </w:rPr>
              <w:t>HB3252</w:t>
            </w:r>
            <w:r>
              <w:rPr>
                <w:rFonts w:ascii="仿宋" w:eastAsia="仿宋" w:hAnsi="仿宋" w:cs="宋体" w:hint="eastAsia"/>
                <w:kern w:val="0"/>
                <w:szCs w:val="21"/>
              </w:rPr>
              <w:t>的相关规定。</w:t>
            </w:r>
          </w:p>
        </w:tc>
      </w:tr>
      <w:tr w:rsidR="00E62DEB" w14:paraId="175686B9"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B396E0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159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53F4D8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活扳手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88DE9F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 xml:space="preserve">200mm </w:t>
            </w:r>
            <w:r>
              <w:rPr>
                <w:rFonts w:ascii="仿宋" w:eastAsia="仿宋" w:hAnsi="仿宋" w:cs="宋体" w:hint="eastAsia"/>
                <w:kern w:val="0"/>
                <w:szCs w:val="21"/>
              </w:rPr>
              <w:t>。</w:t>
            </w:r>
          </w:p>
        </w:tc>
      </w:tr>
      <w:tr w:rsidR="00E62DEB" w14:paraId="455876EB"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D7B2BB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160</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947FFE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剪刀</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A30988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剪刀为钢质，表面镀铬或防氧化处理，表面光洁无锈蚀。剪轴销与两刀体连接松紧适度。刃口锋利，无崩裂，剪口前端应对齐刃口长≥</w:t>
            </w:r>
            <w:r>
              <w:rPr>
                <w:rFonts w:ascii="仿宋" w:eastAsia="仿宋" w:hAnsi="仿宋" w:cs="宋体"/>
                <w:kern w:val="0"/>
                <w:szCs w:val="21"/>
              </w:rPr>
              <w:t>80mm</w:t>
            </w:r>
            <w:r>
              <w:rPr>
                <w:rFonts w:ascii="仿宋" w:eastAsia="仿宋" w:hAnsi="仿宋" w:cs="宋体" w:hint="eastAsia"/>
                <w:kern w:val="0"/>
                <w:szCs w:val="21"/>
              </w:rPr>
              <w:t>。</w:t>
            </w:r>
          </w:p>
        </w:tc>
      </w:tr>
      <w:tr w:rsidR="00E62DEB" w14:paraId="0817B6F5"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DD6E33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161</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67D7D0F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花盆</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D790DE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塑料或土陶制，直径≥</w:t>
            </w:r>
            <w:r>
              <w:rPr>
                <w:rFonts w:ascii="仿宋" w:eastAsia="仿宋" w:hAnsi="仿宋" w:cs="宋体"/>
                <w:kern w:val="0"/>
                <w:szCs w:val="21"/>
              </w:rPr>
              <w:t>12cm</w:t>
            </w:r>
            <w:r>
              <w:rPr>
                <w:rFonts w:ascii="仿宋" w:eastAsia="仿宋" w:hAnsi="仿宋" w:cs="宋体" w:hint="eastAsia"/>
                <w:kern w:val="0"/>
                <w:szCs w:val="21"/>
              </w:rPr>
              <w:t>，高≥</w:t>
            </w:r>
            <w:r>
              <w:rPr>
                <w:rFonts w:ascii="仿宋" w:eastAsia="仿宋" w:hAnsi="仿宋" w:cs="宋体"/>
                <w:kern w:val="0"/>
                <w:szCs w:val="21"/>
              </w:rPr>
              <w:t>10cm</w:t>
            </w:r>
            <w:r>
              <w:rPr>
                <w:rFonts w:ascii="仿宋" w:eastAsia="仿宋" w:hAnsi="仿宋" w:cs="宋体" w:hint="eastAsia"/>
                <w:kern w:val="0"/>
                <w:szCs w:val="21"/>
              </w:rPr>
              <w:t>，配提环。</w:t>
            </w:r>
          </w:p>
        </w:tc>
      </w:tr>
      <w:tr w:rsidR="00E62DEB" w14:paraId="1863E908"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0D28C8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162</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865E15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小刀</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783DA8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全不锈钢材料制作。刀刃长度≤</w:t>
            </w:r>
            <w:r>
              <w:rPr>
                <w:rFonts w:ascii="仿宋" w:eastAsia="仿宋" w:hAnsi="仿宋" w:cs="宋体"/>
                <w:kern w:val="0"/>
                <w:szCs w:val="21"/>
              </w:rPr>
              <w:t>60mm</w:t>
            </w:r>
            <w:r>
              <w:rPr>
                <w:rFonts w:ascii="仿宋" w:eastAsia="仿宋" w:hAnsi="仿宋" w:cs="宋体" w:hint="eastAsia"/>
                <w:kern w:val="0"/>
                <w:szCs w:val="21"/>
              </w:rPr>
              <w:t>。</w:t>
            </w:r>
          </w:p>
        </w:tc>
      </w:tr>
      <w:tr w:rsidR="00E62DEB" w14:paraId="030EF5EB"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BEF85F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163</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EF4099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塑料桶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3208EB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桶口直径大于</w:t>
            </w:r>
            <w:r>
              <w:rPr>
                <w:rFonts w:ascii="仿宋" w:eastAsia="仿宋" w:hAnsi="仿宋" w:cs="宋体"/>
                <w:kern w:val="0"/>
                <w:szCs w:val="21"/>
              </w:rPr>
              <w:t>200mm</w:t>
            </w:r>
            <w:r>
              <w:rPr>
                <w:rFonts w:ascii="仿宋" w:eastAsia="仿宋" w:hAnsi="仿宋" w:cs="宋体" w:hint="eastAsia"/>
                <w:kern w:val="0"/>
                <w:szCs w:val="21"/>
              </w:rPr>
              <w:t>，深≥</w:t>
            </w:r>
            <w:r>
              <w:rPr>
                <w:rFonts w:ascii="仿宋" w:eastAsia="仿宋" w:hAnsi="仿宋" w:cs="宋体"/>
                <w:kern w:val="0"/>
                <w:szCs w:val="21"/>
              </w:rPr>
              <w:t>250mm</w:t>
            </w:r>
            <w:r>
              <w:rPr>
                <w:rFonts w:ascii="仿宋" w:eastAsia="仿宋" w:hAnsi="仿宋" w:cs="宋体" w:hint="eastAsia"/>
                <w:kern w:val="0"/>
                <w:szCs w:val="21"/>
              </w:rPr>
              <w:t>。提把配合稳固。</w:t>
            </w:r>
          </w:p>
        </w:tc>
      </w:tr>
      <w:tr w:rsidR="00E62DEB" w14:paraId="4AA69026"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FFCF52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164</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5655257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手摇铃</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B8B50C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钟形金属壳体</w:t>
            </w:r>
            <w:r>
              <w:rPr>
                <w:rFonts w:ascii="仿宋" w:eastAsia="仿宋" w:hAnsi="仿宋" w:cs="宋体"/>
                <w:kern w:val="0"/>
                <w:szCs w:val="21"/>
              </w:rPr>
              <w:t>,</w:t>
            </w:r>
            <w:r>
              <w:rPr>
                <w:rFonts w:ascii="仿宋" w:eastAsia="仿宋" w:hAnsi="仿宋" w:cs="宋体" w:hint="eastAsia"/>
                <w:kern w:val="0"/>
                <w:szCs w:val="21"/>
              </w:rPr>
              <w:t>木质手柄</w:t>
            </w:r>
            <w:r>
              <w:rPr>
                <w:rFonts w:ascii="仿宋" w:eastAsia="仿宋" w:hAnsi="仿宋" w:cs="宋体"/>
                <w:kern w:val="0"/>
                <w:szCs w:val="21"/>
              </w:rPr>
              <w:t>,</w:t>
            </w:r>
            <w:r>
              <w:rPr>
                <w:rFonts w:ascii="仿宋" w:eastAsia="仿宋" w:hAnsi="仿宋" w:cs="宋体" w:hint="eastAsia"/>
                <w:kern w:val="0"/>
                <w:szCs w:val="21"/>
              </w:rPr>
              <w:t>口径不小于</w:t>
            </w:r>
            <w:r>
              <w:rPr>
                <w:rFonts w:ascii="仿宋" w:eastAsia="仿宋" w:hAnsi="仿宋" w:cs="宋体"/>
                <w:kern w:val="0"/>
                <w:szCs w:val="21"/>
              </w:rPr>
              <w:t>100mm</w:t>
            </w:r>
            <w:r>
              <w:rPr>
                <w:rFonts w:ascii="仿宋" w:eastAsia="仿宋" w:hAnsi="仿宋" w:cs="宋体" w:hint="eastAsia"/>
                <w:kern w:val="0"/>
                <w:szCs w:val="21"/>
              </w:rPr>
              <w:t>。</w:t>
            </w:r>
          </w:p>
        </w:tc>
      </w:tr>
      <w:tr w:rsidR="00E62DEB" w14:paraId="3A9D7E99"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72F4E1E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165</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378C8FC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手持筛子</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673916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不锈钢圈及丝网</w:t>
            </w:r>
            <w:r>
              <w:rPr>
                <w:rFonts w:ascii="仿宋" w:eastAsia="仿宋" w:hAnsi="仿宋" w:cs="宋体"/>
                <w:kern w:val="0"/>
                <w:szCs w:val="21"/>
              </w:rPr>
              <w:t>,</w:t>
            </w:r>
            <w:r>
              <w:rPr>
                <w:rFonts w:ascii="仿宋" w:eastAsia="仿宋" w:hAnsi="仿宋" w:cs="宋体" w:hint="eastAsia"/>
                <w:kern w:val="0"/>
                <w:szCs w:val="21"/>
              </w:rPr>
              <w:t>直径不小于</w:t>
            </w:r>
            <w:r>
              <w:rPr>
                <w:rFonts w:ascii="仿宋" w:eastAsia="仿宋" w:hAnsi="仿宋" w:cs="宋体"/>
                <w:kern w:val="0"/>
                <w:szCs w:val="21"/>
              </w:rPr>
              <w:t>20cm,</w:t>
            </w:r>
            <w:r>
              <w:rPr>
                <w:rFonts w:ascii="仿宋" w:eastAsia="仿宋" w:hAnsi="仿宋" w:cs="宋体" w:hint="eastAsia"/>
                <w:kern w:val="0"/>
                <w:szCs w:val="21"/>
              </w:rPr>
              <w:t>深不小于</w:t>
            </w:r>
            <w:r>
              <w:rPr>
                <w:rFonts w:ascii="仿宋" w:eastAsia="仿宋" w:hAnsi="仿宋" w:cs="宋体"/>
                <w:kern w:val="0"/>
                <w:szCs w:val="21"/>
              </w:rPr>
              <w:t>5cm</w:t>
            </w:r>
            <w:r>
              <w:rPr>
                <w:rFonts w:ascii="仿宋" w:eastAsia="仿宋" w:hAnsi="仿宋" w:cs="宋体" w:hint="eastAsia"/>
                <w:kern w:val="0"/>
                <w:szCs w:val="21"/>
              </w:rPr>
              <w:t>。</w:t>
            </w:r>
          </w:p>
        </w:tc>
      </w:tr>
      <w:tr w:rsidR="00E62DEB" w14:paraId="493F604B"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470E822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166</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12A50D4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喷水壶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0FC471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供喷水用，容积≥</w:t>
            </w:r>
            <w:r>
              <w:rPr>
                <w:rFonts w:ascii="仿宋" w:eastAsia="仿宋" w:hAnsi="仿宋" w:cs="宋体"/>
                <w:kern w:val="0"/>
                <w:szCs w:val="21"/>
              </w:rPr>
              <w:t>1000ml</w:t>
            </w:r>
            <w:r>
              <w:rPr>
                <w:rFonts w:ascii="仿宋" w:eastAsia="仿宋" w:hAnsi="仿宋" w:cs="宋体" w:hint="eastAsia"/>
                <w:kern w:val="0"/>
                <w:szCs w:val="21"/>
              </w:rPr>
              <w:t>。喷壶为塑料制产品，喷壶嘴孔大小一致，出水流畅。</w:t>
            </w:r>
          </w:p>
        </w:tc>
      </w:tr>
      <w:tr w:rsidR="00E62DEB" w14:paraId="3296C8E0"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1F5E068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167</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52CFE0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吹风机</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A1A009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本品材质：为</w:t>
            </w:r>
            <w:r>
              <w:rPr>
                <w:rFonts w:ascii="仿宋" w:eastAsia="仿宋" w:hAnsi="仿宋" w:cs="宋体"/>
                <w:kern w:val="0"/>
                <w:szCs w:val="21"/>
              </w:rPr>
              <w:t>ABS</w:t>
            </w:r>
            <w:r>
              <w:rPr>
                <w:rFonts w:ascii="仿宋" w:eastAsia="仿宋" w:hAnsi="仿宋" w:cs="宋体" w:hint="eastAsia"/>
                <w:kern w:val="0"/>
                <w:szCs w:val="21"/>
              </w:rPr>
              <w:t>、</w:t>
            </w:r>
            <w:r>
              <w:rPr>
                <w:rFonts w:ascii="仿宋" w:eastAsia="仿宋" w:hAnsi="仿宋" w:cs="宋体"/>
                <w:kern w:val="0"/>
                <w:szCs w:val="21"/>
              </w:rPr>
              <w:t>PVC</w:t>
            </w:r>
            <w:r>
              <w:rPr>
                <w:rFonts w:ascii="仿宋" w:eastAsia="仿宋" w:hAnsi="仿宋" w:cs="宋体" w:hint="eastAsia"/>
                <w:kern w:val="0"/>
                <w:szCs w:val="21"/>
              </w:rPr>
              <w:t>、</w:t>
            </w:r>
            <w:r>
              <w:rPr>
                <w:rFonts w:ascii="仿宋" w:eastAsia="仿宋" w:hAnsi="仿宋" w:cs="宋体"/>
                <w:kern w:val="0"/>
                <w:szCs w:val="21"/>
              </w:rPr>
              <w:t>PP</w:t>
            </w:r>
            <w:r>
              <w:rPr>
                <w:rFonts w:ascii="宋体" w:hAnsi="宋体" w:cs="宋体" w:hint="eastAsia"/>
                <w:kern w:val="0"/>
                <w:szCs w:val="21"/>
              </w:rPr>
              <w:t>组成</w:t>
            </w:r>
            <w:r>
              <w:rPr>
                <w:rFonts w:ascii="仿宋" w:eastAsia="仿宋" w:hAnsi="仿宋" w:cs="宋体" w:hint="eastAsia"/>
                <w:kern w:val="0"/>
                <w:szCs w:val="21"/>
              </w:rPr>
              <w:t>。额定功率：</w:t>
            </w:r>
            <w:r>
              <w:rPr>
                <w:rFonts w:ascii="仿宋" w:eastAsia="仿宋" w:hAnsi="仿宋" w:cs="宋体"/>
                <w:kern w:val="0"/>
                <w:szCs w:val="21"/>
              </w:rPr>
              <w:t>1000W</w:t>
            </w:r>
            <w:r>
              <w:rPr>
                <w:rFonts w:ascii="仿宋" w:eastAsia="仿宋" w:hAnsi="仿宋" w:cs="宋体" w:hint="eastAsia"/>
                <w:kern w:val="0"/>
                <w:szCs w:val="21"/>
              </w:rPr>
              <w:t>。电源电压：</w:t>
            </w:r>
            <w:r>
              <w:rPr>
                <w:rFonts w:ascii="仿宋" w:eastAsia="仿宋" w:hAnsi="仿宋" w:cs="宋体"/>
                <w:kern w:val="0"/>
                <w:szCs w:val="21"/>
              </w:rPr>
              <w:t>220V</w:t>
            </w:r>
            <w:r>
              <w:rPr>
                <w:rFonts w:ascii="仿宋" w:eastAsia="仿宋" w:hAnsi="仿宋" w:cs="宋体" w:hint="eastAsia"/>
                <w:kern w:val="0"/>
                <w:szCs w:val="21"/>
              </w:rPr>
              <w:t>，频率</w:t>
            </w:r>
            <w:r>
              <w:rPr>
                <w:rFonts w:ascii="仿宋" w:eastAsia="仿宋" w:hAnsi="仿宋" w:cs="宋体"/>
                <w:kern w:val="0"/>
                <w:szCs w:val="21"/>
              </w:rPr>
              <w:t>50HZ</w:t>
            </w:r>
            <w:r>
              <w:rPr>
                <w:rFonts w:ascii="仿宋" w:eastAsia="仿宋" w:hAnsi="仿宋" w:cs="宋体" w:hint="eastAsia"/>
                <w:kern w:val="0"/>
                <w:szCs w:val="21"/>
              </w:rPr>
              <w:t>。电抗试验：</w:t>
            </w:r>
            <w:r>
              <w:rPr>
                <w:rFonts w:ascii="仿宋" w:eastAsia="仿宋" w:hAnsi="仿宋" w:cs="宋体"/>
                <w:kern w:val="0"/>
                <w:szCs w:val="21"/>
              </w:rPr>
              <w:t>1.5kV</w:t>
            </w:r>
            <w:r>
              <w:rPr>
                <w:rFonts w:ascii="仿宋" w:eastAsia="仿宋" w:hAnsi="仿宋" w:cs="宋体" w:hint="eastAsia"/>
                <w:kern w:val="0"/>
                <w:szCs w:val="21"/>
              </w:rPr>
              <w:t>、</w:t>
            </w:r>
            <w:r>
              <w:rPr>
                <w:rFonts w:ascii="仿宋" w:eastAsia="仿宋" w:hAnsi="仿宋" w:cs="宋体"/>
                <w:kern w:val="0"/>
                <w:szCs w:val="21"/>
              </w:rPr>
              <w:t>3KV</w:t>
            </w:r>
            <w:r>
              <w:rPr>
                <w:rFonts w:ascii="仿宋" w:eastAsia="仿宋" w:hAnsi="仿宋" w:cs="宋体" w:hint="eastAsia"/>
                <w:kern w:val="0"/>
                <w:szCs w:val="21"/>
              </w:rPr>
              <w:t>；</w:t>
            </w:r>
            <w:r>
              <w:rPr>
                <w:rFonts w:ascii="仿宋" w:eastAsia="仿宋" w:hAnsi="仿宋" w:cs="宋体"/>
                <w:kern w:val="0"/>
                <w:szCs w:val="21"/>
              </w:rPr>
              <w:t>1min</w:t>
            </w:r>
            <w:r>
              <w:rPr>
                <w:rFonts w:ascii="仿宋" w:eastAsia="仿宋" w:hAnsi="仿宋" w:cs="宋体" w:hint="eastAsia"/>
                <w:kern w:val="0"/>
                <w:szCs w:val="21"/>
              </w:rPr>
              <w:t>无击穿。绝缘电阻：≥</w:t>
            </w:r>
            <w:r>
              <w:rPr>
                <w:rFonts w:ascii="仿宋" w:eastAsia="仿宋" w:hAnsi="仿宋" w:cs="宋体"/>
                <w:kern w:val="0"/>
                <w:szCs w:val="21"/>
              </w:rPr>
              <w:t>20M</w:t>
            </w:r>
            <w:r>
              <w:rPr>
                <w:rFonts w:ascii="仿宋" w:eastAsia="仿宋" w:hAnsi="仿宋" w:cs="宋体" w:hint="eastAsia"/>
                <w:kern w:val="0"/>
                <w:szCs w:val="21"/>
              </w:rPr>
              <w:t>。</w:t>
            </w:r>
          </w:p>
        </w:tc>
      </w:tr>
      <w:tr w:rsidR="00E62DEB" w14:paraId="6A2339BD"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5DA50F8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168</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20521CF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采集捕捞工具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92EF96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标本夹，捕虫网，水网，小铁铲，枝剪等。</w:t>
            </w:r>
          </w:p>
        </w:tc>
      </w:tr>
      <w:tr w:rsidR="00E62DEB" w14:paraId="05E8A0B0" w14:textId="77777777">
        <w:tc>
          <w:tcPr>
            <w:tcW w:w="602" w:type="dxa"/>
            <w:tcBorders>
              <w:top w:val="single" w:sz="6" w:space="0" w:color="auto"/>
              <w:left w:val="single" w:sz="6" w:space="0" w:color="auto"/>
              <w:bottom w:val="single" w:sz="6" w:space="0" w:color="auto"/>
              <w:right w:val="single" w:sz="6" w:space="0" w:color="auto"/>
            </w:tcBorders>
            <w:shd w:val="solid" w:color="FFFFFF" w:fill="auto"/>
            <w:vAlign w:val="center"/>
          </w:tcPr>
          <w:p w14:paraId="646AE68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169</w:t>
            </w:r>
          </w:p>
        </w:tc>
        <w:tc>
          <w:tcPr>
            <w:tcW w:w="953" w:type="dxa"/>
            <w:tcBorders>
              <w:top w:val="single" w:sz="6" w:space="0" w:color="auto"/>
              <w:left w:val="single" w:sz="6" w:space="0" w:color="auto"/>
              <w:bottom w:val="single" w:sz="6" w:space="0" w:color="auto"/>
              <w:right w:val="single" w:sz="6" w:space="0" w:color="auto"/>
            </w:tcBorders>
            <w:shd w:val="solid" w:color="FFFFFF" w:fill="auto"/>
            <w:vAlign w:val="center"/>
          </w:tcPr>
          <w:p w14:paraId="741A548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榨汁器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128D10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手动式。</w:t>
            </w:r>
          </w:p>
        </w:tc>
      </w:tr>
    </w:tbl>
    <w:p w14:paraId="486945EC" w14:textId="77777777" w:rsidR="00E62DEB" w:rsidRDefault="00E62DEB">
      <w:pPr>
        <w:spacing w:line="360" w:lineRule="auto"/>
        <w:ind w:firstLineChars="200" w:firstLine="480"/>
        <w:rPr>
          <w:rFonts w:ascii="仿宋" w:eastAsia="仿宋" w:hAnsi="仿宋"/>
          <w:sz w:val="24"/>
        </w:rPr>
      </w:pPr>
    </w:p>
    <w:p w14:paraId="09AC3B3D"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音乐器材：</w:t>
      </w:r>
    </w:p>
    <w:tbl>
      <w:tblPr>
        <w:tblW w:w="8528" w:type="dxa"/>
        <w:tblLayout w:type="fixed"/>
        <w:tblLook w:val="04A0" w:firstRow="1" w:lastRow="0" w:firstColumn="1" w:lastColumn="0" w:noHBand="0" w:noVBand="1"/>
      </w:tblPr>
      <w:tblGrid>
        <w:gridCol w:w="552"/>
        <w:gridCol w:w="1005"/>
        <w:gridCol w:w="6971"/>
      </w:tblGrid>
      <w:tr w:rsidR="00E62DEB" w14:paraId="5F38F42D" w14:textId="77777777">
        <w:tc>
          <w:tcPr>
            <w:tcW w:w="552" w:type="dxa"/>
            <w:tcBorders>
              <w:top w:val="single" w:sz="6" w:space="0" w:color="auto"/>
              <w:left w:val="single" w:sz="6" w:space="0" w:color="auto"/>
              <w:bottom w:val="single" w:sz="6" w:space="0" w:color="auto"/>
              <w:right w:val="single" w:sz="6" w:space="0" w:color="auto"/>
            </w:tcBorders>
            <w:vAlign w:val="center"/>
          </w:tcPr>
          <w:p w14:paraId="2F69581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序号</w:t>
            </w:r>
          </w:p>
        </w:tc>
        <w:tc>
          <w:tcPr>
            <w:tcW w:w="1005" w:type="dxa"/>
            <w:tcBorders>
              <w:top w:val="single" w:sz="6" w:space="0" w:color="auto"/>
              <w:left w:val="single" w:sz="6" w:space="0" w:color="auto"/>
              <w:bottom w:val="single" w:sz="6" w:space="0" w:color="auto"/>
              <w:right w:val="single" w:sz="6" w:space="0" w:color="auto"/>
            </w:tcBorders>
            <w:vAlign w:val="center"/>
          </w:tcPr>
          <w:p w14:paraId="77656EC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名</w:t>
            </w:r>
            <w:r>
              <w:rPr>
                <w:rFonts w:ascii="仿宋" w:eastAsia="仿宋" w:hAnsi="仿宋" w:cs="宋体"/>
                <w:kern w:val="0"/>
                <w:szCs w:val="21"/>
              </w:rPr>
              <w:t xml:space="preserve"> </w:t>
            </w:r>
            <w:r>
              <w:rPr>
                <w:rFonts w:ascii="仿宋" w:eastAsia="仿宋" w:hAnsi="仿宋" w:cs="宋体" w:hint="eastAsia"/>
                <w:kern w:val="0"/>
                <w:szCs w:val="21"/>
              </w:rPr>
              <w:t>称</w:t>
            </w:r>
          </w:p>
        </w:tc>
        <w:tc>
          <w:tcPr>
            <w:tcW w:w="6971" w:type="dxa"/>
            <w:tcBorders>
              <w:top w:val="single" w:sz="6" w:space="0" w:color="auto"/>
              <w:left w:val="single" w:sz="6" w:space="0" w:color="auto"/>
              <w:bottom w:val="single" w:sz="6" w:space="0" w:color="auto"/>
              <w:right w:val="single" w:sz="6" w:space="0" w:color="auto"/>
            </w:tcBorders>
          </w:tcPr>
          <w:p w14:paraId="0956BA6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b/>
                <w:bCs/>
                <w:kern w:val="0"/>
                <w:szCs w:val="21"/>
              </w:rPr>
              <w:t>技术参数要求</w:t>
            </w:r>
          </w:p>
        </w:tc>
      </w:tr>
      <w:tr w:rsidR="00E62DEB" w14:paraId="752696CB" w14:textId="77777777">
        <w:tc>
          <w:tcPr>
            <w:tcW w:w="552" w:type="dxa"/>
            <w:tcBorders>
              <w:top w:val="single" w:sz="6" w:space="0" w:color="auto"/>
              <w:left w:val="single" w:sz="6" w:space="0" w:color="auto"/>
              <w:bottom w:val="single" w:sz="6" w:space="0" w:color="auto"/>
              <w:right w:val="single" w:sz="6" w:space="0" w:color="auto"/>
            </w:tcBorders>
            <w:vAlign w:val="center"/>
          </w:tcPr>
          <w:p w14:paraId="26FC537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1005" w:type="dxa"/>
            <w:tcBorders>
              <w:top w:val="single" w:sz="6" w:space="0" w:color="auto"/>
              <w:left w:val="single" w:sz="6" w:space="0" w:color="auto"/>
              <w:bottom w:val="single" w:sz="6" w:space="0" w:color="auto"/>
              <w:right w:val="single" w:sz="6" w:space="0" w:color="auto"/>
            </w:tcBorders>
            <w:vAlign w:val="center"/>
          </w:tcPr>
          <w:p w14:paraId="391BC6E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钢琴</w:t>
            </w:r>
          </w:p>
        </w:tc>
        <w:tc>
          <w:tcPr>
            <w:tcW w:w="6971" w:type="dxa"/>
            <w:tcBorders>
              <w:top w:val="single" w:sz="6" w:space="0" w:color="auto"/>
              <w:left w:val="single" w:sz="6" w:space="0" w:color="auto"/>
              <w:bottom w:val="single" w:sz="6" w:space="0" w:color="auto"/>
              <w:right w:val="single" w:sz="6" w:space="0" w:color="auto"/>
            </w:tcBorders>
          </w:tcPr>
          <w:p w14:paraId="79A9E28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1、产品规格：不低于</w:t>
            </w:r>
            <w:r>
              <w:rPr>
                <w:rFonts w:ascii="仿宋" w:eastAsia="仿宋" w:hAnsi="仿宋" w:cs="宋体"/>
                <w:kern w:val="0"/>
                <w:szCs w:val="21"/>
              </w:rPr>
              <w:t>121</w:t>
            </w:r>
            <w:r>
              <w:rPr>
                <w:rFonts w:ascii="仿宋" w:eastAsia="仿宋" w:hAnsi="仿宋" w:cs="宋体" w:hint="eastAsia"/>
                <w:kern w:val="0"/>
                <w:szCs w:val="21"/>
              </w:rPr>
              <w:t>型立式钢琴</w:t>
            </w:r>
          </w:p>
          <w:p w14:paraId="0565579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、外观尺寸：长≥</w:t>
            </w:r>
            <w:r>
              <w:rPr>
                <w:rFonts w:ascii="仿宋" w:eastAsia="仿宋" w:hAnsi="仿宋" w:cs="宋体"/>
                <w:kern w:val="0"/>
                <w:szCs w:val="21"/>
              </w:rPr>
              <w:t>150cm</w:t>
            </w:r>
            <w:r>
              <w:rPr>
                <w:rFonts w:ascii="仿宋" w:eastAsia="仿宋" w:hAnsi="仿宋" w:cs="宋体" w:hint="eastAsia"/>
                <w:kern w:val="0"/>
                <w:szCs w:val="21"/>
              </w:rPr>
              <w:t>、宽≥</w:t>
            </w:r>
            <w:r>
              <w:rPr>
                <w:rFonts w:ascii="仿宋" w:eastAsia="仿宋" w:hAnsi="仿宋" w:cs="宋体"/>
                <w:kern w:val="0"/>
                <w:szCs w:val="21"/>
              </w:rPr>
              <w:t>60cm</w:t>
            </w:r>
            <w:r>
              <w:rPr>
                <w:rFonts w:ascii="仿宋" w:eastAsia="仿宋" w:hAnsi="仿宋" w:cs="宋体" w:hint="eastAsia"/>
                <w:kern w:val="0"/>
                <w:szCs w:val="21"/>
              </w:rPr>
              <w:t>、高≥</w:t>
            </w:r>
            <w:r>
              <w:rPr>
                <w:rFonts w:ascii="仿宋" w:eastAsia="仿宋" w:hAnsi="仿宋" w:cs="宋体"/>
                <w:kern w:val="0"/>
                <w:szCs w:val="21"/>
              </w:rPr>
              <w:t>121cm</w:t>
            </w:r>
            <w:r>
              <w:rPr>
                <w:rFonts w:ascii="仿宋" w:eastAsia="仿宋" w:hAnsi="仿宋" w:cs="宋体" w:hint="eastAsia"/>
                <w:kern w:val="0"/>
                <w:szCs w:val="21"/>
              </w:rPr>
              <w:t>；不含脚轮高度≥</w:t>
            </w:r>
            <w:r>
              <w:rPr>
                <w:rFonts w:ascii="仿宋" w:eastAsia="仿宋" w:hAnsi="仿宋" w:cs="宋体"/>
                <w:kern w:val="0"/>
                <w:szCs w:val="21"/>
              </w:rPr>
              <w:t>117cm</w:t>
            </w:r>
            <w:r>
              <w:rPr>
                <w:rFonts w:ascii="仿宋" w:eastAsia="仿宋" w:hAnsi="仿宋" w:cs="宋体" w:hint="eastAsia"/>
                <w:kern w:val="0"/>
                <w:szCs w:val="21"/>
              </w:rPr>
              <w:t>。</w:t>
            </w:r>
          </w:p>
          <w:p w14:paraId="1BDE65B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、声学品质：标准音</w:t>
            </w:r>
            <w:r>
              <w:rPr>
                <w:rFonts w:ascii="仿宋" w:eastAsia="仿宋" w:hAnsi="仿宋" w:cs="宋体"/>
                <w:kern w:val="0"/>
                <w:szCs w:val="21"/>
              </w:rPr>
              <w:t>a1</w:t>
            </w:r>
            <w:r>
              <w:rPr>
                <w:rFonts w:ascii="仿宋" w:eastAsia="仿宋" w:hAnsi="仿宋" w:cs="宋体" w:hint="eastAsia"/>
                <w:kern w:val="0"/>
                <w:szCs w:val="21"/>
              </w:rPr>
              <w:t>为</w:t>
            </w:r>
            <w:r>
              <w:rPr>
                <w:rFonts w:ascii="仿宋" w:eastAsia="仿宋" w:hAnsi="仿宋" w:cs="宋体"/>
                <w:kern w:val="0"/>
                <w:szCs w:val="21"/>
              </w:rPr>
              <w:t>444-446Hz</w:t>
            </w:r>
            <w:r>
              <w:rPr>
                <w:rFonts w:ascii="仿宋" w:eastAsia="仿宋" w:hAnsi="仿宋" w:cs="宋体" w:hint="eastAsia"/>
                <w:kern w:val="0"/>
                <w:szCs w:val="21"/>
              </w:rPr>
              <w:t>范围内；音准稳定性（</w:t>
            </w:r>
            <w:r>
              <w:rPr>
                <w:rFonts w:ascii="仿宋" w:eastAsia="仿宋" w:hAnsi="仿宋" w:cs="宋体"/>
                <w:kern w:val="0"/>
                <w:szCs w:val="21"/>
              </w:rPr>
              <w:t>c1-b1</w:t>
            </w:r>
            <w:r>
              <w:rPr>
                <w:rFonts w:ascii="仿宋" w:eastAsia="仿宋" w:hAnsi="仿宋" w:cs="宋体" w:hint="eastAsia"/>
                <w:kern w:val="0"/>
                <w:szCs w:val="21"/>
              </w:rPr>
              <w:t>）≤</w:t>
            </w:r>
            <w:r>
              <w:rPr>
                <w:rFonts w:ascii="仿宋" w:eastAsia="仿宋" w:hAnsi="仿宋" w:cs="宋体"/>
                <w:kern w:val="0"/>
                <w:szCs w:val="21"/>
              </w:rPr>
              <w:t>3</w:t>
            </w:r>
            <w:r>
              <w:rPr>
                <w:rFonts w:ascii="仿宋" w:eastAsia="仿宋" w:hAnsi="仿宋" w:cs="宋体" w:hint="eastAsia"/>
                <w:kern w:val="0"/>
                <w:szCs w:val="21"/>
              </w:rPr>
              <w:t>音分。</w:t>
            </w:r>
          </w:p>
          <w:p w14:paraId="3DF1153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、五金件：钢琴外观可见的五金件采用非铜质的银色合金类金属。</w:t>
            </w:r>
          </w:p>
          <w:p w14:paraId="64C7C2D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5、铁板：翻砂铸铁板，铁板高度不低于</w:t>
            </w:r>
            <w:r>
              <w:rPr>
                <w:rFonts w:ascii="仿宋" w:eastAsia="仿宋" w:hAnsi="仿宋" w:cs="宋体"/>
                <w:kern w:val="0"/>
                <w:szCs w:val="21"/>
              </w:rPr>
              <w:t>1115mm</w:t>
            </w:r>
            <w:r>
              <w:rPr>
                <w:rFonts w:ascii="仿宋" w:eastAsia="仿宋" w:hAnsi="仿宋" w:cs="宋体" w:hint="eastAsia"/>
                <w:kern w:val="0"/>
                <w:szCs w:val="21"/>
              </w:rPr>
              <w:t>。</w:t>
            </w:r>
          </w:p>
          <w:p w14:paraId="5E8B50A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、音板：鱼鳞松制作的加强型实木音板；肋木数量不少于</w:t>
            </w:r>
            <w:r>
              <w:rPr>
                <w:rFonts w:ascii="仿宋" w:eastAsia="仿宋" w:hAnsi="仿宋" w:cs="宋体"/>
                <w:kern w:val="0"/>
                <w:szCs w:val="21"/>
              </w:rPr>
              <w:t>11</w:t>
            </w:r>
            <w:r>
              <w:rPr>
                <w:rFonts w:ascii="仿宋" w:eastAsia="仿宋" w:hAnsi="仿宋" w:cs="宋体" w:hint="eastAsia"/>
                <w:kern w:val="0"/>
                <w:szCs w:val="21"/>
              </w:rPr>
              <w:t>根。</w:t>
            </w:r>
          </w:p>
          <w:p w14:paraId="21A1211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、琴弦：圆形弦（截面为正圆形）；镀锡防锈钢线；</w:t>
            </w:r>
            <w:r>
              <w:rPr>
                <w:rFonts w:ascii="仿宋" w:eastAsia="仿宋" w:hAnsi="仿宋" w:cs="宋体"/>
                <w:kern w:val="0"/>
                <w:szCs w:val="21"/>
              </w:rPr>
              <w:t>1#</w:t>
            </w:r>
            <w:r>
              <w:rPr>
                <w:rFonts w:ascii="仿宋" w:eastAsia="仿宋" w:hAnsi="仿宋" w:cs="宋体" w:hint="eastAsia"/>
                <w:kern w:val="0"/>
                <w:szCs w:val="21"/>
              </w:rPr>
              <w:t>音有效弦长不小于</w:t>
            </w:r>
            <w:r>
              <w:rPr>
                <w:rFonts w:ascii="仿宋" w:eastAsia="仿宋" w:hAnsi="仿宋" w:cs="宋体"/>
                <w:kern w:val="0"/>
                <w:szCs w:val="21"/>
              </w:rPr>
              <w:t>119cm</w:t>
            </w:r>
            <w:r>
              <w:rPr>
                <w:rFonts w:ascii="仿宋" w:eastAsia="仿宋" w:hAnsi="仿宋" w:cs="宋体" w:hint="eastAsia"/>
                <w:kern w:val="0"/>
                <w:szCs w:val="21"/>
              </w:rPr>
              <w:t>，</w:t>
            </w:r>
            <w:r>
              <w:rPr>
                <w:rFonts w:ascii="仿宋" w:eastAsia="仿宋" w:hAnsi="仿宋" w:cs="宋体"/>
                <w:kern w:val="0"/>
                <w:szCs w:val="21"/>
              </w:rPr>
              <w:t>30#</w:t>
            </w:r>
            <w:r>
              <w:rPr>
                <w:rFonts w:ascii="仿宋" w:eastAsia="仿宋" w:hAnsi="仿宋" w:cs="宋体" w:hint="eastAsia"/>
                <w:kern w:val="0"/>
                <w:szCs w:val="21"/>
              </w:rPr>
              <w:t>音有效弦长不小于</w:t>
            </w:r>
            <w:r>
              <w:rPr>
                <w:rFonts w:ascii="仿宋" w:eastAsia="仿宋" w:hAnsi="仿宋" w:cs="宋体"/>
                <w:kern w:val="0"/>
                <w:szCs w:val="21"/>
              </w:rPr>
              <w:t>94cm</w:t>
            </w:r>
            <w:r>
              <w:rPr>
                <w:rFonts w:ascii="仿宋" w:eastAsia="仿宋" w:hAnsi="仿宋" w:cs="宋体" w:hint="eastAsia"/>
                <w:kern w:val="0"/>
                <w:szCs w:val="21"/>
              </w:rPr>
              <w:t>。</w:t>
            </w:r>
          </w:p>
          <w:p w14:paraId="3D7FE2D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、弦码：榉木多层板制作。</w:t>
            </w:r>
          </w:p>
          <w:p w14:paraId="6E2F6B9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、弦轴板：由多层坚硬的榉木交错拼接而成。</w:t>
            </w:r>
          </w:p>
          <w:p w14:paraId="2C3F4CE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、弦槌：采用羊毛毡制作，弦槌木芯使用鹅耳枥木。</w:t>
            </w:r>
          </w:p>
          <w:p w14:paraId="1375497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、击弦系统：转击器、联动杆、制音杆采用鹅耳枥木制作；</w:t>
            </w:r>
            <w:r>
              <w:rPr>
                <w:rFonts w:ascii="仿宋" w:eastAsia="仿宋" w:hAnsi="仿宋" w:cs="宋体"/>
                <w:kern w:val="0"/>
                <w:szCs w:val="21"/>
              </w:rPr>
              <w:t>ABS</w:t>
            </w:r>
            <w:r>
              <w:rPr>
                <w:rFonts w:ascii="仿宋" w:eastAsia="仿宋" w:hAnsi="仿宋" w:cs="宋体" w:hint="eastAsia"/>
                <w:kern w:val="0"/>
                <w:szCs w:val="21"/>
              </w:rPr>
              <w:t>材质的音头钮、顶杆；实木（非多层）制作的调节档，无金属包裹。</w:t>
            </w:r>
          </w:p>
          <w:p w14:paraId="158FA85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12</w:t>
            </w:r>
            <w:r>
              <w:rPr>
                <w:rFonts w:ascii="仿宋" w:eastAsia="仿宋" w:hAnsi="仿宋" w:cs="宋体" w:hint="eastAsia"/>
                <w:kern w:val="0"/>
                <w:szCs w:val="21"/>
              </w:rPr>
              <w:t>、中盘：实木制作，不加装除螺丝外的金属加固或金属链接结构。</w:t>
            </w:r>
          </w:p>
          <w:p w14:paraId="4339796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13</w:t>
            </w:r>
            <w:r>
              <w:rPr>
                <w:rFonts w:ascii="仿宋" w:eastAsia="仿宋" w:hAnsi="仿宋" w:cs="宋体" w:hint="eastAsia"/>
                <w:kern w:val="0"/>
                <w:szCs w:val="21"/>
              </w:rPr>
              <w:t>、键盘：鱼鳞松制作的键板；亚光防滑黑键；八度音程白键宽度为</w:t>
            </w:r>
            <w:r>
              <w:rPr>
                <w:rFonts w:ascii="仿宋" w:eastAsia="仿宋" w:hAnsi="仿宋" w:cs="宋体"/>
                <w:kern w:val="0"/>
                <w:szCs w:val="21"/>
              </w:rPr>
              <w:t>164-166mm</w:t>
            </w:r>
            <w:r>
              <w:rPr>
                <w:rFonts w:ascii="仿宋" w:eastAsia="仿宋" w:hAnsi="仿宋" w:cs="宋体" w:hint="eastAsia"/>
                <w:kern w:val="0"/>
                <w:szCs w:val="21"/>
              </w:rPr>
              <w:t>范围内；白键前端长度为</w:t>
            </w:r>
            <w:r>
              <w:rPr>
                <w:rFonts w:ascii="仿宋" w:eastAsia="仿宋" w:hAnsi="仿宋" w:cs="宋体"/>
                <w:kern w:val="0"/>
                <w:szCs w:val="21"/>
              </w:rPr>
              <w:t>50-52mm</w:t>
            </w:r>
            <w:r>
              <w:rPr>
                <w:rFonts w:ascii="仿宋" w:eastAsia="仿宋" w:hAnsi="仿宋" w:cs="宋体" w:hint="eastAsia"/>
                <w:kern w:val="0"/>
                <w:szCs w:val="21"/>
              </w:rPr>
              <w:t>范围内。</w:t>
            </w:r>
          </w:p>
          <w:p w14:paraId="0EF34AE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14</w:t>
            </w:r>
            <w:r>
              <w:rPr>
                <w:rFonts w:ascii="仿宋" w:eastAsia="仿宋" w:hAnsi="仿宋" w:cs="宋体" w:hint="eastAsia"/>
                <w:kern w:val="0"/>
                <w:szCs w:val="21"/>
              </w:rPr>
              <w:t>、演奏性能：琴键下降负荷为</w:t>
            </w:r>
            <w:r>
              <w:rPr>
                <w:rFonts w:ascii="仿宋" w:eastAsia="仿宋" w:hAnsi="仿宋" w:cs="宋体"/>
                <w:kern w:val="0"/>
                <w:szCs w:val="21"/>
              </w:rPr>
              <w:t>0.50-0.70N</w:t>
            </w:r>
            <w:r>
              <w:rPr>
                <w:rFonts w:ascii="仿宋" w:eastAsia="仿宋" w:hAnsi="仿宋" w:cs="宋体" w:hint="eastAsia"/>
                <w:kern w:val="0"/>
                <w:szCs w:val="21"/>
              </w:rPr>
              <w:t>范围内；琴键回升负荷为</w:t>
            </w:r>
            <w:r>
              <w:rPr>
                <w:rFonts w:ascii="仿宋" w:eastAsia="仿宋" w:hAnsi="仿宋" w:cs="宋体"/>
                <w:kern w:val="0"/>
                <w:szCs w:val="21"/>
              </w:rPr>
              <w:t>0.20-0.30N</w:t>
            </w:r>
            <w:r>
              <w:rPr>
                <w:rFonts w:ascii="仿宋" w:eastAsia="仿宋" w:hAnsi="仿宋" w:cs="宋体" w:hint="eastAsia"/>
                <w:kern w:val="0"/>
                <w:szCs w:val="21"/>
              </w:rPr>
              <w:t>范围内；琴键负荷超标数为</w:t>
            </w:r>
            <w:r>
              <w:rPr>
                <w:rFonts w:ascii="仿宋" w:eastAsia="仿宋" w:hAnsi="仿宋" w:cs="宋体"/>
                <w:kern w:val="0"/>
                <w:szCs w:val="21"/>
              </w:rPr>
              <w:t>0</w:t>
            </w:r>
            <w:r>
              <w:rPr>
                <w:rFonts w:ascii="仿宋" w:eastAsia="仿宋" w:hAnsi="仿宋" w:cs="宋体" w:hint="eastAsia"/>
                <w:kern w:val="0"/>
                <w:szCs w:val="21"/>
              </w:rPr>
              <w:t>。</w:t>
            </w:r>
          </w:p>
          <w:p w14:paraId="268E05C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15</w:t>
            </w:r>
            <w:r>
              <w:rPr>
                <w:rFonts w:ascii="仿宋" w:eastAsia="仿宋" w:hAnsi="仿宋" w:cs="宋体" w:hint="eastAsia"/>
                <w:kern w:val="0"/>
                <w:szCs w:val="21"/>
              </w:rPr>
              <w:t>、缓降功能：安装在钢琴侧臂内的隐藏式缓降器，非外露摆杆式。</w:t>
            </w:r>
          </w:p>
          <w:p w14:paraId="3181103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16</w:t>
            </w:r>
            <w:r>
              <w:rPr>
                <w:rFonts w:ascii="仿宋" w:eastAsia="仿宋" w:hAnsi="仿宋" w:cs="宋体" w:hint="eastAsia"/>
                <w:kern w:val="0"/>
                <w:szCs w:val="21"/>
              </w:rPr>
              <w:t>、脚轮：静音脚轮。</w:t>
            </w:r>
          </w:p>
          <w:p w14:paraId="3F57F52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17、背柱：不少于五根实木背柱；背柱截面尺寸不少于</w:t>
            </w:r>
            <w:r>
              <w:rPr>
                <w:rFonts w:ascii="仿宋" w:eastAsia="仿宋" w:hAnsi="仿宋" w:cs="宋体"/>
                <w:kern w:val="0"/>
                <w:szCs w:val="21"/>
              </w:rPr>
              <w:t>8*7cm</w:t>
            </w:r>
            <w:r>
              <w:rPr>
                <w:rFonts w:ascii="仿宋" w:eastAsia="仿宋" w:hAnsi="仿宋" w:cs="宋体" w:hint="eastAsia"/>
                <w:kern w:val="0"/>
                <w:szCs w:val="21"/>
              </w:rPr>
              <w:t>。</w:t>
            </w:r>
          </w:p>
          <w:p w14:paraId="2C64DDF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★18、产品标准：符合《钢琴》</w:t>
            </w:r>
            <w:r>
              <w:rPr>
                <w:rFonts w:ascii="仿宋" w:eastAsia="仿宋" w:hAnsi="仿宋" w:cs="宋体"/>
                <w:kern w:val="0"/>
                <w:szCs w:val="21"/>
              </w:rPr>
              <w:t>GB/T10159-2015</w:t>
            </w:r>
            <w:r>
              <w:rPr>
                <w:rFonts w:ascii="仿宋" w:eastAsia="仿宋" w:hAnsi="仿宋" w:cs="宋体" w:hint="eastAsia"/>
                <w:kern w:val="0"/>
                <w:szCs w:val="21"/>
              </w:rPr>
              <w:t>标准。提供第三方机构出具</w:t>
            </w:r>
            <w:r>
              <w:rPr>
                <w:rFonts w:ascii="宋体" w:hAnsi="宋体" w:cs="宋体" w:hint="eastAsia"/>
                <w:kern w:val="0"/>
                <w:szCs w:val="21"/>
              </w:rPr>
              <w:t>的合法有效的且符合以上要求的</w:t>
            </w:r>
            <w:r>
              <w:rPr>
                <w:rFonts w:ascii="仿宋" w:eastAsia="仿宋" w:hAnsi="仿宋" w:cs="宋体" w:hint="eastAsia"/>
                <w:kern w:val="0"/>
                <w:szCs w:val="21"/>
              </w:rPr>
              <w:t>检测报告复印件</w:t>
            </w:r>
            <w:r>
              <w:rPr>
                <w:rFonts w:ascii="宋体" w:hAnsi="宋体" w:cs="宋体" w:hint="eastAsia"/>
                <w:kern w:val="0"/>
                <w:szCs w:val="21"/>
              </w:rPr>
              <w:t>予以</w:t>
            </w:r>
            <w:r>
              <w:rPr>
                <w:rFonts w:ascii="仿宋" w:eastAsia="仿宋" w:hAnsi="仿宋" w:cs="宋体" w:hint="eastAsia"/>
                <w:kern w:val="0"/>
                <w:szCs w:val="21"/>
              </w:rPr>
              <w:t>佐证。</w:t>
            </w:r>
          </w:p>
          <w:p w14:paraId="34A33B4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★19、安全性要求：根据</w:t>
            </w:r>
            <w:r>
              <w:rPr>
                <w:rFonts w:ascii="仿宋" w:eastAsia="仿宋" w:hAnsi="仿宋" w:cs="宋体"/>
                <w:kern w:val="0"/>
                <w:szCs w:val="21"/>
              </w:rPr>
              <w:t>GB/T28489-2012</w:t>
            </w:r>
            <w:r>
              <w:rPr>
                <w:rFonts w:ascii="仿宋" w:eastAsia="仿宋" w:hAnsi="仿宋" w:cs="宋体" w:hint="eastAsia"/>
                <w:kern w:val="0"/>
                <w:szCs w:val="21"/>
              </w:rPr>
              <w:t>《乐器有害物质限量》检测，其中甲醛实测值≤</w:t>
            </w:r>
            <w:r>
              <w:rPr>
                <w:rFonts w:ascii="仿宋" w:eastAsia="仿宋" w:hAnsi="仿宋" w:cs="宋体"/>
                <w:kern w:val="0"/>
                <w:szCs w:val="21"/>
              </w:rPr>
              <w:t>0.05mg/</w:t>
            </w:r>
            <w:r>
              <w:rPr>
                <w:rFonts w:ascii="仿宋" w:eastAsia="仿宋" w:hAnsi="仿宋" w:cs="宋体" w:hint="eastAsia"/>
                <w:kern w:val="0"/>
                <w:szCs w:val="21"/>
              </w:rPr>
              <w:t>㎡，甲苯实测值≤</w:t>
            </w:r>
            <w:r>
              <w:rPr>
                <w:rFonts w:ascii="仿宋" w:eastAsia="仿宋" w:hAnsi="仿宋" w:cs="宋体"/>
                <w:kern w:val="0"/>
                <w:szCs w:val="21"/>
              </w:rPr>
              <w:t>0.01mg/</w:t>
            </w:r>
            <w:r>
              <w:rPr>
                <w:rFonts w:ascii="仿宋" w:eastAsia="仿宋" w:hAnsi="仿宋" w:cs="宋体" w:hint="eastAsia"/>
                <w:kern w:val="0"/>
                <w:szCs w:val="21"/>
              </w:rPr>
              <w:t>㎡，二甲苯实测值≤</w:t>
            </w:r>
            <w:r>
              <w:rPr>
                <w:rFonts w:ascii="仿宋" w:eastAsia="仿宋" w:hAnsi="仿宋" w:cs="宋体"/>
                <w:kern w:val="0"/>
                <w:szCs w:val="21"/>
              </w:rPr>
              <w:t>0.01mg/</w:t>
            </w:r>
            <w:r>
              <w:rPr>
                <w:rFonts w:ascii="仿宋" w:eastAsia="仿宋" w:hAnsi="仿宋" w:cs="宋体" w:hint="eastAsia"/>
                <w:kern w:val="0"/>
                <w:szCs w:val="21"/>
              </w:rPr>
              <w:t>㎡，苯实测值≤</w:t>
            </w:r>
            <w:r>
              <w:rPr>
                <w:rFonts w:ascii="仿宋" w:eastAsia="仿宋" w:hAnsi="仿宋" w:cs="宋体"/>
                <w:kern w:val="0"/>
                <w:szCs w:val="21"/>
              </w:rPr>
              <w:t>0.01mg/</w:t>
            </w:r>
            <w:r>
              <w:rPr>
                <w:rFonts w:ascii="仿宋" w:eastAsia="仿宋" w:hAnsi="仿宋" w:cs="宋体" w:hint="eastAsia"/>
                <w:kern w:val="0"/>
                <w:szCs w:val="21"/>
              </w:rPr>
              <w:t>㎡，总挥发有机化合物实测值≤</w:t>
            </w:r>
            <w:r>
              <w:rPr>
                <w:rFonts w:ascii="仿宋" w:eastAsia="仿宋" w:hAnsi="仿宋" w:cs="宋体"/>
                <w:kern w:val="0"/>
                <w:szCs w:val="21"/>
              </w:rPr>
              <w:t>0.15mg/</w:t>
            </w:r>
            <w:r>
              <w:rPr>
                <w:rFonts w:ascii="仿宋" w:eastAsia="仿宋" w:hAnsi="仿宋" w:cs="宋体" w:hint="eastAsia"/>
                <w:kern w:val="0"/>
                <w:szCs w:val="21"/>
              </w:rPr>
              <w:t>㎡。提供第三方机构出具</w:t>
            </w:r>
            <w:r>
              <w:rPr>
                <w:rFonts w:ascii="宋体" w:hAnsi="宋体" w:cs="宋体" w:hint="eastAsia"/>
                <w:kern w:val="0"/>
                <w:szCs w:val="21"/>
              </w:rPr>
              <w:t>的合法有效的且符合以上要求的</w:t>
            </w:r>
            <w:r>
              <w:rPr>
                <w:rFonts w:ascii="仿宋" w:eastAsia="仿宋" w:hAnsi="仿宋" w:cs="宋体" w:hint="eastAsia"/>
                <w:kern w:val="0"/>
                <w:szCs w:val="21"/>
              </w:rPr>
              <w:t>检测报告复印件</w:t>
            </w:r>
            <w:r>
              <w:rPr>
                <w:rFonts w:ascii="宋体" w:hAnsi="宋体" w:cs="宋体" w:hint="eastAsia"/>
                <w:kern w:val="0"/>
                <w:szCs w:val="21"/>
              </w:rPr>
              <w:t>予以</w:t>
            </w:r>
            <w:r>
              <w:rPr>
                <w:rFonts w:ascii="仿宋" w:eastAsia="仿宋" w:hAnsi="仿宋" w:cs="宋体" w:hint="eastAsia"/>
                <w:kern w:val="0"/>
                <w:szCs w:val="21"/>
              </w:rPr>
              <w:t>佐证。</w:t>
            </w:r>
          </w:p>
        </w:tc>
      </w:tr>
      <w:tr w:rsidR="00E62DEB" w14:paraId="56DCA5D6" w14:textId="77777777">
        <w:tc>
          <w:tcPr>
            <w:tcW w:w="552" w:type="dxa"/>
            <w:tcBorders>
              <w:top w:val="single" w:sz="6" w:space="0" w:color="auto"/>
              <w:left w:val="single" w:sz="6" w:space="0" w:color="auto"/>
              <w:bottom w:val="single" w:sz="6" w:space="0" w:color="auto"/>
              <w:right w:val="single" w:sz="6" w:space="0" w:color="auto"/>
            </w:tcBorders>
            <w:vAlign w:val="center"/>
          </w:tcPr>
          <w:p w14:paraId="6473CED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w:t>
            </w:r>
          </w:p>
        </w:tc>
        <w:tc>
          <w:tcPr>
            <w:tcW w:w="1005" w:type="dxa"/>
            <w:tcBorders>
              <w:top w:val="single" w:sz="6" w:space="0" w:color="auto"/>
              <w:left w:val="single" w:sz="6" w:space="0" w:color="auto"/>
              <w:bottom w:val="single" w:sz="6" w:space="0" w:color="auto"/>
              <w:right w:val="single" w:sz="6" w:space="0" w:color="auto"/>
            </w:tcBorders>
            <w:vAlign w:val="center"/>
          </w:tcPr>
          <w:p w14:paraId="49D24FD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指挥台（含指挥棒）</w:t>
            </w:r>
          </w:p>
        </w:tc>
        <w:tc>
          <w:tcPr>
            <w:tcW w:w="6971" w:type="dxa"/>
            <w:tcBorders>
              <w:top w:val="single" w:sz="6" w:space="0" w:color="auto"/>
              <w:left w:val="single" w:sz="6" w:space="0" w:color="auto"/>
              <w:bottom w:val="single" w:sz="6" w:space="0" w:color="auto"/>
              <w:right w:val="single" w:sz="6" w:space="0" w:color="auto"/>
            </w:tcBorders>
          </w:tcPr>
          <w:p w14:paraId="244DC71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木制</w:t>
            </w:r>
          </w:p>
        </w:tc>
      </w:tr>
      <w:tr w:rsidR="00E62DEB" w14:paraId="180E9555" w14:textId="77777777">
        <w:tc>
          <w:tcPr>
            <w:tcW w:w="552" w:type="dxa"/>
            <w:tcBorders>
              <w:top w:val="single" w:sz="6" w:space="0" w:color="auto"/>
              <w:left w:val="single" w:sz="6" w:space="0" w:color="auto"/>
              <w:bottom w:val="single" w:sz="6" w:space="0" w:color="auto"/>
              <w:right w:val="single" w:sz="6" w:space="0" w:color="auto"/>
            </w:tcBorders>
            <w:vAlign w:val="center"/>
          </w:tcPr>
          <w:p w14:paraId="69D2D7B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1005" w:type="dxa"/>
            <w:tcBorders>
              <w:top w:val="single" w:sz="6" w:space="0" w:color="auto"/>
              <w:left w:val="single" w:sz="6" w:space="0" w:color="auto"/>
              <w:bottom w:val="single" w:sz="6" w:space="0" w:color="auto"/>
              <w:right w:val="single" w:sz="6" w:space="0" w:color="auto"/>
            </w:tcBorders>
            <w:vAlign w:val="center"/>
          </w:tcPr>
          <w:p w14:paraId="58AA3A3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音乐节拍器</w:t>
            </w:r>
          </w:p>
        </w:tc>
        <w:tc>
          <w:tcPr>
            <w:tcW w:w="6971" w:type="dxa"/>
            <w:tcBorders>
              <w:top w:val="single" w:sz="6" w:space="0" w:color="auto"/>
              <w:left w:val="single" w:sz="6" w:space="0" w:color="auto"/>
              <w:bottom w:val="single" w:sz="6" w:space="0" w:color="auto"/>
              <w:right w:val="single" w:sz="6" w:space="0" w:color="auto"/>
            </w:tcBorders>
          </w:tcPr>
          <w:p w14:paraId="1587DBF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机械式</w:t>
            </w:r>
          </w:p>
        </w:tc>
      </w:tr>
      <w:tr w:rsidR="00E62DEB" w14:paraId="32D36FA2" w14:textId="77777777">
        <w:tc>
          <w:tcPr>
            <w:tcW w:w="552" w:type="dxa"/>
            <w:tcBorders>
              <w:top w:val="single" w:sz="6" w:space="0" w:color="auto"/>
              <w:left w:val="single" w:sz="6" w:space="0" w:color="auto"/>
              <w:bottom w:val="single" w:sz="6" w:space="0" w:color="auto"/>
              <w:right w:val="single" w:sz="6" w:space="0" w:color="auto"/>
            </w:tcBorders>
            <w:vAlign w:val="center"/>
          </w:tcPr>
          <w:p w14:paraId="0283A85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w:t>
            </w:r>
          </w:p>
        </w:tc>
        <w:tc>
          <w:tcPr>
            <w:tcW w:w="1005" w:type="dxa"/>
            <w:tcBorders>
              <w:top w:val="single" w:sz="6" w:space="0" w:color="auto"/>
              <w:left w:val="single" w:sz="6" w:space="0" w:color="auto"/>
              <w:bottom w:val="single" w:sz="6" w:space="0" w:color="auto"/>
              <w:right w:val="single" w:sz="6" w:space="0" w:color="auto"/>
            </w:tcBorders>
            <w:vAlign w:val="center"/>
          </w:tcPr>
          <w:p w14:paraId="0FDE9A0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音叉</w:t>
            </w:r>
          </w:p>
        </w:tc>
        <w:tc>
          <w:tcPr>
            <w:tcW w:w="6971" w:type="dxa"/>
            <w:tcBorders>
              <w:top w:val="single" w:sz="6" w:space="0" w:color="auto"/>
              <w:left w:val="single" w:sz="6" w:space="0" w:color="auto"/>
              <w:bottom w:val="single" w:sz="6" w:space="0" w:color="auto"/>
              <w:right w:val="single" w:sz="6" w:space="0" w:color="auto"/>
            </w:tcBorders>
          </w:tcPr>
          <w:p w14:paraId="69C7D8C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钢制，</w:t>
            </w:r>
            <w:r>
              <w:rPr>
                <w:rFonts w:ascii="仿宋" w:eastAsia="仿宋" w:hAnsi="仿宋" w:cs="宋体"/>
                <w:kern w:val="0"/>
                <w:szCs w:val="21"/>
              </w:rPr>
              <w:t>440Hz</w:t>
            </w:r>
          </w:p>
        </w:tc>
      </w:tr>
      <w:tr w:rsidR="00E62DEB" w14:paraId="28FB6671" w14:textId="77777777">
        <w:tc>
          <w:tcPr>
            <w:tcW w:w="552" w:type="dxa"/>
            <w:tcBorders>
              <w:top w:val="single" w:sz="6" w:space="0" w:color="auto"/>
              <w:left w:val="single" w:sz="6" w:space="0" w:color="auto"/>
              <w:bottom w:val="single" w:sz="6" w:space="0" w:color="auto"/>
              <w:right w:val="single" w:sz="6" w:space="0" w:color="auto"/>
            </w:tcBorders>
            <w:vAlign w:val="center"/>
          </w:tcPr>
          <w:p w14:paraId="746E559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w:t>
            </w:r>
          </w:p>
        </w:tc>
        <w:tc>
          <w:tcPr>
            <w:tcW w:w="1005" w:type="dxa"/>
            <w:tcBorders>
              <w:top w:val="single" w:sz="6" w:space="0" w:color="auto"/>
              <w:left w:val="single" w:sz="6" w:space="0" w:color="auto"/>
              <w:bottom w:val="single" w:sz="6" w:space="0" w:color="auto"/>
              <w:right w:val="single" w:sz="6" w:space="0" w:color="auto"/>
            </w:tcBorders>
            <w:vAlign w:val="center"/>
          </w:tcPr>
          <w:p w14:paraId="47D592F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小学音乐教学挂图</w:t>
            </w:r>
          </w:p>
        </w:tc>
        <w:tc>
          <w:tcPr>
            <w:tcW w:w="6971" w:type="dxa"/>
            <w:tcBorders>
              <w:top w:val="single" w:sz="6" w:space="0" w:color="auto"/>
              <w:left w:val="single" w:sz="6" w:space="0" w:color="auto"/>
              <w:bottom w:val="single" w:sz="6" w:space="0" w:color="auto"/>
              <w:right w:val="single" w:sz="6" w:space="0" w:color="auto"/>
            </w:tcBorders>
          </w:tcPr>
          <w:p w14:paraId="6773C7C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需涵盖《义务教育音乐课程标准》规定及教材所涉及的内容，包括小学音乐教学要求的音乐家肖像、乐器图样、乐理知识等；</w:t>
            </w:r>
          </w:p>
          <w:p w14:paraId="5FC4D48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纸质：铜版纸，克重≥</w:t>
            </w:r>
            <w:r>
              <w:rPr>
                <w:rFonts w:ascii="仿宋" w:eastAsia="仿宋" w:hAnsi="仿宋" w:cs="宋体"/>
                <w:kern w:val="0"/>
                <w:szCs w:val="21"/>
              </w:rPr>
              <w:t>128 g</w:t>
            </w:r>
            <w:r>
              <w:rPr>
                <w:rFonts w:ascii="仿宋" w:eastAsia="仿宋" w:hAnsi="仿宋" w:cs="宋体" w:hint="eastAsia"/>
                <w:kern w:val="0"/>
                <w:szCs w:val="21"/>
              </w:rPr>
              <w:t>；</w:t>
            </w:r>
          </w:p>
          <w:p w14:paraId="1D1AC6D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彩色印刷；</w:t>
            </w:r>
          </w:p>
          <w:p w14:paraId="274BFB7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开本不小于四开</w:t>
            </w:r>
            <w:r>
              <w:rPr>
                <w:rFonts w:ascii="仿宋" w:eastAsia="仿宋" w:hAnsi="仿宋" w:cs="宋体"/>
                <w:kern w:val="0"/>
                <w:szCs w:val="21"/>
              </w:rPr>
              <w:t xml:space="preserve">, </w:t>
            </w:r>
            <w:r>
              <w:rPr>
                <w:rFonts w:ascii="仿宋" w:eastAsia="仿宋" w:hAnsi="仿宋" w:cs="宋体" w:hint="eastAsia"/>
                <w:kern w:val="0"/>
                <w:szCs w:val="21"/>
              </w:rPr>
              <w:t>一套数量不少于</w:t>
            </w:r>
            <w:r>
              <w:rPr>
                <w:rFonts w:ascii="仿宋" w:eastAsia="仿宋" w:hAnsi="仿宋" w:cs="宋体"/>
                <w:kern w:val="0"/>
                <w:szCs w:val="21"/>
              </w:rPr>
              <w:t xml:space="preserve"> 70 </w:t>
            </w:r>
            <w:r>
              <w:rPr>
                <w:rFonts w:ascii="仿宋" w:eastAsia="仿宋" w:hAnsi="仿宋" w:cs="宋体" w:hint="eastAsia"/>
                <w:kern w:val="0"/>
                <w:szCs w:val="21"/>
              </w:rPr>
              <w:t>张。</w:t>
            </w:r>
          </w:p>
        </w:tc>
      </w:tr>
      <w:tr w:rsidR="00E62DEB" w14:paraId="1F37FCF8" w14:textId="77777777">
        <w:tc>
          <w:tcPr>
            <w:tcW w:w="552" w:type="dxa"/>
            <w:tcBorders>
              <w:top w:val="single" w:sz="6" w:space="0" w:color="auto"/>
              <w:left w:val="single" w:sz="6" w:space="0" w:color="auto"/>
              <w:bottom w:val="single" w:sz="6" w:space="0" w:color="auto"/>
              <w:right w:val="single" w:sz="6" w:space="0" w:color="auto"/>
            </w:tcBorders>
            <w:vAlign w:val="center"/>
          </w:tcPr>
          <w:p w14:paraId="4F95BED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w:t>
            </w:r>
          </w:p>
        </w:tc>
        <w:tc>
          <w:tcPr>
            <w:tcW w:w="1005" w:type="dxa"/>
            <w:tcBorders>
              <w:top w:val="single" w:sz="6" w:space="0" w:color="auto"/>
              <w:left w:val="single" w:sz="6" w:space="0" w:color="auto"/>
              <w:bottom w:val="single" w:sz="6" w:space="0" w:color="auto"/>
              <w:right w:val="single" w:sz="6" w:space="0" w:color="auto"/>
            </w:tcBorders>
            <w:vAlign w:val="center"/>
          </w:tcPr>
          <w:p w14:paraId="3EC7040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音乐欣赏教学影像</w:t>
            </w:r>
          </w:p>
        </w:tc>
        <w:tc>
          <w:tcPr>
            <w:tcW w:w="6971" w:type="dxa"/>
            <w:tcBorders>
              <w:top w:val="single" w:sz="6" w:space="0" w:color="auto"/>
              <w:left w:val="single" w:sz="6" w:space="0" w:color="auto"/>
              <w:bottom w:val="single" w:sz="6" w:space="0" w:color="auto"/>
              <w:right w:val="single" w:sz="6" w:space="0" w:color="auto"/>
            </w:tcBorders>
          </w:tcPr>
          <w:p w14:paraId="73F1D2F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各类小学音乐教学音像、歌舞剧等影像资料（</w:t>
            </w:r>
            <w:r>
              <w:rPr>
                <w:rFonts w:ascii="仿宋" w:eastAsia="仿宋" w:hAnsi="仿宋" w:cs="宋体"/>
                <w:kern w:val="0"/>
                <w:szCs w:val="21"/>
              </w:rPr>
              <w:t>VCD</w:t>
            </w:r>
            <w:r>
              <w:rPr>
                <w:rFonts w:ascii="仿宋" w:eastAsia="仿宋" w:hAnsi="仿宋" w:cs="宋体" w:hint="eastAsia"/>
                <w:kern w:val="0"/>
                <w:szCs w:val="21"/>
              </w:rPr>
              <w:t>库</w:t>
            </w:r>
            <w:r>
              <w:rPr>
                <w:rFonts w:ascii="仿宋" w:eastAsia="仿宋" w:hAnsi="仿宋" w:cs="宋体"/>
                <w:kern w:val="0"/>
                <w:szCs w:val="21"/>
              </w:rPr>
              <w:t xml:space="preserve"> </w:t>
            </w:r>
            <w:r>
              <w:rPr>
                <w:rFonts w:ascii="仿宋" w:eastAsia="仿宋" w:hAnsi="仿宋" w:cs="宋体" w:hint="eastAsia"/>
                <w:kern w:val="0"/>
                <w:szCs w:val="21"/>
              </w:rPr>
              <w:t>、</w:t>
            </w:r>
            <w:r>
              <w:rPr>
                <w:rFonts w:ascii="仿宋" w:eastAsia="仿宋" w:hAnsi="仿宋" w:cs="宋体"/>
                <w:kern w:val="0"/>
                <w:szCs w:val="21"/>
              </w:rPr>
              <w:t>DVD</w:t>
            </w:r>
            <w:r>
              <w:rPr>
                <w:rFonts w:ascii="仿宋" w:eastAsia="仿宋" w:hAnsi="仿宋" w:cs="宋体" w:hint="eastAsia"/>
                <w:kern w:val="0"/>
                <w:szCs w:val="21"/>
              </w:rPr>
              <w:t>等）</w:t>
            </w:r>
            <w:r>
              <w:rPr>
                <w:rFonts w:ascii="宋体" w:hAnsi="宋体" w:cs="宋体" w:hint="eastAsia"/>
                <w:kern w:val="0"/>
                <w:szCs w:val="21"/>
              </w:rPr>
              <w:t>。</w:t>
            </w:r>
          </w:p>
        </w:tc>
      </w:tr>
      <w:tr w:rsidR="00E62DEB" w14:paraId="792FA5FE" w14:textId="77777777">
        <w:tc>
          <w:tcPr>
            <w:tcW w:w="552" w:type="dxa"/>
            <w:tcBorders>
              <w:top w:val="single" w:sz="6" w:space="0" w:color="auto"/>
              <w:left w:val="single" w:sz="6" w:space="0" w:color="auto"/>
              <w:bottom w:val="single" w:sz="6" w:space="0" w:color="auto"/>
              <w:right w:val="single" w:sz="6" w:space="0" w:color="auto"/>
            </w:tcBorders>
            <w:vAlign w:val="center"/>
          </w:tcPr>
          <w:p w14:paraId="41F06D7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7</w:t>
            </w:r>
          </w:p>
        </w:tc>
        <w:tc>
          <w:tcPr>
            <w:tcW w:w="1005" w:type="dxa"/>
            <w:tcBorders>
              <w:top w:val="single" w:sz="6" w:space="0" w:color="auto"/>
              <w:left w:val="single" w:sz="6" w:space="0" w:color="auto"/>
              <w:bottom w:val="single" w:sz="6" w:space="0" w:color="auto"/>
              <w:right w:val="single" w:sz="6" w:space="0" w:color="auto"/>
            </w:tcBorders>
            <w:vAlign w:val="center"/>
          </w:tcPr>
          <w:p w14:paraId="3FA450F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钟琴</w:t>
            </w:r>
          </w:p>
        </w:tc>
        <w:tc>
          <w:tcPr>
            <w:tcW w:w="6971" w:type="dxa"/>
            <w:tcBorders>
              <w:top w:val="single" w:sz="6" w:space="0" w:color="auto"/>
              <w:left w:val="single" w:sz="6" w:space="0" w:color="auto"/>
              <w:bottom w:val="single" w:sz="6" w:space="0" w:color="auto"/>
              <w:right w:val="single" w:sz="6" w:space="0" w:color="auto"/>
            </w:tcBorders>
          </w:tcPr>
          <w:p w14:paraId="1DC3BCD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钢制，木架，音域</w:t>
            </w:r>
            <w:r>
              <w:rPr>
                <w:rFonts w:ascii="仿宋" w:eastAsia="仿宋" w:hAnsi="仿宋" w:cs="宋体"/>
                <w:kern w:val="0"/>
                <w:szCs w:val="21"/>
              </w:rPr>
              <w:t>4</w:t>
            </w:r>
            <w:r>
              <w:rPr>
                <w:rFonts w:ascii="仿宋" w:eastAsia="仿宋" w:hAnsi="仿宋" w:cs="宋体" w:hint="eastAsia"/>
                <w:kern w:val="0"/>
                <w:szCs w:val="21"/>
              </w:rPr>
              <w:t>个八度（高、中、低音）</w:t>
            </w:r>
          </w:p>
        </w:tc>
      </w:tr>
      <w:tr w:rsidR="00E62DEB" w14:paraId="4BB26E6D" w14:textId="77777777">
        <w:tc>
          <w:tcPr>
            <w:tcW w:w="552" w:type="dxa"/>
            <w:tcBorders>
              <w:top w:val="single" w:sz="6" w:space="0" w:color="auto"/>
              <w:left w:val="single" w:sz="6" w:space="0" w:color="auto"/>
              <w:bottom w:val="single" w:sz="6" w:space="0" w:color="auto"/>
              <w:right w:val="single" w:sz="6" w:space="0" w:color="auto"/>
            </w:tcBorders>
            <w:vAlign w:val="center"/>
          </w:tcPr>
          <w:p w14:paraId="33FFFC1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w:t>
            </w:r>
          </w:p>
        </w:tc>
        <w:tc>
          <w:tcPr>
            <w:tcW w:w="1005" w:type="dxa"/>
            <w:tcBorders>
              <w:top w:val="single" w:sz="6" w:space="0" w:color="auto"/>
              <w:left w:val="single" w:sz="6" w:space="0" w:color="auto"/>
              <w:bottom w:val="single" w:sz="6" w:space="0" w:color="auto"/>
              <w:right w:val="single" w:sz="6" w:space="0" w:color="auto"/>
            </w:tcBorders>
            <w:vAlign w:val="center"/>
          </w:tcPr>
          <w:p w14:paraId="7E76806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沙锤</w:t>
            </w:r>
          </w:p>
        </w:tc>
        <w:tc>
          <w:tcPr>
            <w:tcW w:w="6971" w:type="dxa"/>
            <w:tcBorders>
              <w:top w:val="single" w:sz="6" w:space="0" w:color="auto"/>
              <w:left w:val="single" w:sz="6" w:space="0" w:color="auto"/>
              <w:bottom w:val="single" w:sz="6" w:space="0" w:color="auto"/>
              <w:right w:val="single" w:sz="6" w:space="0" w:color="auto"/>
            </w:tcBorders>
          </w:tcPr>
          <w:p w14:paraId="2327DF6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椰壳制</w:t>
            </w:r>
          </w:p>
        </w:tc>
      </w:tr>
      <w:tr w:rsidR="00E62DEB" w14:paraId="5152BED8" w14:textId="77777777">
        <w:tc>
          <w:tcPr>
            <w:tcW w:w="552" w:type="dxa"/>
            <w:tcBorders>
              <w:top w:val="single" w:sz="6" w:space="0" w:color="auto"/>
              <w:left w:val="single" w:sz="6" w:space="0" w:color="auto"/>
              <w:bottom w:val="single" w:sz="6" w:space="0" w:color="auto"/>
              <w:right w:val="single" w:sz="6" w:space="0" w:color="auto"/>
            </w:tcBorders>
            <w:vAlign w:val="center"/>
          </w:tcPr>
          <w:p w14:paraId="174316A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w:t>
            </w:r>
          </w:p>
        </w:tc>
        <w:tc>
          <w:tcPr>
            <w:tcW w:w="1005" w:type="dxa"/>
            <w:tcBorders>
              <w:top w:val="single" w:sz="6" w:space="0" w:color="auto"/>
              <w:left w:val="single" w:sz="6" w:space="0" w:color="auto"/>
              <w:bottom w:val="single" w:sz="6" w:space="0" w:color="auto"/>
              <w:right w:val="single" w:sz="6" w:space="0" w:color="auto"/>
            </w:tcBorders>
            <w:vAlign w:val="center"/>
          </w:tcPr>
          <w:p w14:paraId="03C9C4D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卡巴撒</w:t>
            </w:r>
          </w:p>
        </w:tc>
        <w:tc>
          <w:tcPr>
            <w:tcW w:w="6971" w:type="dxa"/>
            <w:tcBorders>
              <w:top w:val="single" w:sz="6" w:space="0" w:color="auto"/>
              <w:left w:val="single" w:sz="6" w:space="0" w:color="auto"/>
              <w:bottom w:val="single" w:sz="6" w:space="0" w:color="auto"/>
              <w:right w:val="single" w:sz="6" w:space="0" w:color="auto"/>
            </w:tcBorders>
          </w:tcPr>
          <w:p w14:paraId="6E91255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大号</w:t>
            </w:r>
          </w:p>
        </w:tc>
      </w:tr>
      <w:tr w:rsidR="00E62DEB" w14:paraId="6341CDAF" w14:textId="77777777">
        <w:tc>
          <w:tcPr>
            <w:tcW w:w="552" w:type="dxa"/>
            <w:tcBorders>
              <w:top w:val="single" w:sz="6" w:space="0" w:color="auto"/>
              <w:left w:val="single" w:sz="6" w:space="0" w:color="auto"/>
              <w:bottom w:val="single" w:sz="6" w:space="0" w:color="auto"/>
              <w:right w:val="single" w:sz="6" w:space="0" w:color="auto"/>
            </w:tcBorders>
            <w:vAlign w:val="center"/>
          </w:tcPr>
          <w:p w14:paraId="6E70338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w:t>
            </w:r>
          </w:p>
        </w:tc>
        <w:tc>
          <w:tcPr>
            <w:tcW w:w="1005" w:type="dxa"/>
            <w:tcBorders>
              <w:top w:val="single" w:sz="6" w:space="0" w:color="auto"/>
              <w:left w:val="single" w:sz="6" w:space="0" w:color="auto"/>
              <w:bottom w:val="single" w:sz="6" w:space="0" w:color="auto"/>
              <w:right w:val="single" w:sz="6" w:space="0" w:color="auto"/>
            </w:tcBorders>
            <w:vAlign w:val="center"/>
          </w:tcPr>
          <w:p w14:paraId="617540F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双响筒</w:t>
            </w:r>
          </w:p>
        </w:tc>
        <w:tc>
          <w:tcPr>
            <w:tcW w:w="6971" w:type="dxa"/>
            <w:tcBorders>
              <w:top w:val="single" w:sz="6" w:space="0" w:color="auto"/>
              <w:left w:val="single" w:sz="6" w:space="0" w:color="auto"/>
              <w:bottom w:val="single" w:sz="6" w:space="0" w:color="auto"/>
              <w:right w:val="single" w:sz="6" w:space="0" w:color="auto"/>
            </w:tcBorders>
          </w:tcPr>
          <w:p w14:paraId="6A4B3BC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木制，长</w:t>
            </w:r>
            <w:r>
              <w:rPr>
                <w:rFonts w:ascii="仿宋" w:eastAsia="仿宋" w:hAnsi="仿宋" w:cs="宋体"/>
                <w:kern w:val="0"/>
                <w:szCs w:val="21"/>
              </w:rPr>
              <w:t>17cm</w:t>
            </w:r>
            <w:r>
              <w:rPr>
                <w:rFonts w:ascii="仿宋" w:eastAsia="仿宋" w:hAnsi="仿宋" w:cs="宋体" w:hint="eastAsia"/>
                <w:kern w:val="0"/>
                <w:szCs w:val="21"/>
              </w:rPr>
              <w:t>～</w:t>
            </w:r>
            <w:r>
              <w:rPr>
                <w:rFonts w:ascii="仿宋" w:eastAsia="仿宋" w:hAnsi="仿宋" w:cs="宋体"/>
                <w:kern w:val="0"/>
                <w:szCs w:val="21"/>
              </w:rPr>
              <w:t>18cm</w:t>
            </w:r>
            <w:r>
              <w:rPr>
                <w:rFonts w:ascii="仿宋" w:eastAsia="仿宋" w:hAnsi="仿宋" w:cs="宋体" w:hint="eastAsia"/>
                <w:kern w:val="0"/>
                <w:szCs w:val="21"/>
              </w:rPr>
              <w:t>，宽</w:t>
            </w:r>
            <w:r>
              <w:rPr>
                <w:rFonts w:ascii="仿宋" w:eastAsia="仿宋" w:hAnsi="仿宋" w:cs="宋体"/>
                <w:kern w:val="0"/>
                <w:szCs w:val="21"/>
              </w:rPr>
              <w:t>19cm</w:t>
            </w:r>
            <w:r>
              <w:rPr>
                <w:rFonts w:ascii="仿宋" w:eastAsia="仿宋" w:hAnsi="仿宋" w:cs="宋体" w:hint="eastAsia"/>
                <w:kern w:val="0"/>
                <w:szCs w:val="21"/>
              </w:rPr>
              <w:t>～</w:t>
            </w:r>
            <w:r>
              <w:rPr>
                <w:rFonts w:ascii="仿宋" w:eastAsia="仿宋" w:hAnsi="仿宋" w:cs="宋体"/>
                <w:kern w:val="0"/>
                <w:szCs w:val="21"/>
              </w:rPr>
              <w:t>20cm</w:t>
            </w:r>
            <w:r>
              <w:rPr>
                <w:rFonts w:ascii="仿宋" w:eastAsia="仿宋" w:hAnsi="仿宋" w:cs="宋体" w:hint="eastAsia"/>
                <w:kern w:val="0"/>
                <w:szCs w:val="21"/>
              </w:rPr>
              <w:t>，棍长</w:t>
            </w:r>
            <w:r>
              <w:rPr>
                <w:rFonts w:ascii="仿宋" w:eastAsia="仿宋" w:hAnsi="仿宋" w:cs="宋体"/>
                <w:kern w:val="0"/>
                <w:szCs w:val="21"/>
              </w:rPr>
              <w:t>18cm</w:t>
            </w:r>
            <w:r>
              <w:rPr>
                <w:rFonts w:ascii="仿宋" w:eastAsia="仿宋" w:hAnsi="仿宋" w:cs="宋体" w:hint="eastAsia"/>
                <w:kern w:val="0"/>
                <w:szCs w:val="21"/>
              </w:rPr>
              <w:t>～</w:t>
            </w:r>
            <w:r>
              <w:rPr>
                <w:rFonts w:ascii="仿宋" w:eastAsia="仿宋" w:hAnsi="仿宋" w:cs="宋体"/>
                <w:kern w:val="0"/>
                <w:szCs w:val="21"/>
              </w:rPr>
              <w:t xml:space="preserve">19cm </w:t>
            </w:r>
          </w:p>
        </w:tc>
      </w:tr>
      <w:tr w:rsidR="00E62DEB" w14:paraId="32DAEBC6" w14:textId="77777777">
        <w:tc>
          <w:tcPr>
            <w:tcW w:w="552" w:type="dxa"/>
            <w:tcBorders>
              <w:top w:val="single" w:sz="6" w:space="0" w:color="auto"/>
              <w:left w:val="single" w:sz="6" w:space="0" w:color="auto"/>
              <w:bottom w:val="single" w:sz="6" w:space="0" w:color="auto"/>
              <w:right w:val="single" w:sz="6" w:space="0" w:color="auto"/>
            </w:tcBorders>
            <w:vAlign w:val="center"/>
          </w:tcPr>
          <w:p w14:paraId="6E7CA4D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w:t>
            </w:r>
          </w:p>
        </w:tc>
        <w:tc>
          <w:tcPr>
            <w:tcW w:w="1005" w:type="dxa"/>
            <w:tcBorders>
              <w:top w:val="single" w:sz="6" w:space="0" w:color="auto"/>
              <w:left w:val="single" w:sz="6" w:space="0" w:color="auto"/>
              <w:bottom w:val="single" w:sz="6" w:space="0" w:color="auto"/>
              <w:right w:val="single" w:sz="6" w:space="0" w:color="auto"/>
            </w:tcBorders>
            <w:vAlign w:val="center"/>
          </w:tcPr>
          <w:p w14:paraId="3ECCA60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北梆子</w:t>
            </w:r>
          </w:p>
        </w:tc>
        <w:tc>
          <w:tcPr>
            <w:tcW w:w="6971" w:type="dxa"/>
            <w:tcBorders>
              <w:top w:val="single" w:sz="6" w:space="0" w:color="auto"/>
              <w:left w:val="single" w:sz="6" w:space="0" w:color="auto"/>
              <w:bottom w:val="single" w:sz="6" w:space="0" w:color="auto"/>
              <w:right w:val="single" w:sz="6" w:space="0" w:color="auto"/>
            </w:tcBorders>
          </w:tcPr>
          <w:p w14:paraId="4C09E67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硬木制，坚实无疤节或劈裂，外表光滑无毛刺</w:t>
            </w:r>
          </w:p>
        </w:tc>
      </w:tr>
      <w:tr w:rsidR="00E62DEB" w14:paraId="1E729D09" w14:textId="77777777">
        <w:tc>
          <w:tcPr>
            <w:tcW w:w="552" w:type="dxa"/>
            <w:tcBorders>
              <w:top w:val="single" w:sz="6" w:space="0" w:color="auto"/>
              <w:left w:val="single" w:sz="6" w:space="0" w:color="auto"/>
              <w:bottom w:val="single" w:sz="6" w:space="0" w:color="auto"/>
              <w:right w:val="single" w:sz="6" w:space="0" w:color="auto"/>
            </w:tcBorders>
            <w:vAlign w:val="center"/>
          </w:tcPr>
          <w:p w14:paraId="1393D98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w:t>
            </w:r>
          </w:p>
        </w:tc>
        <w:tc>
          <w:tcPr>
            <w:tcW w:w="1005" w:type="dxa"/>
            <w:tcBorders>
              <w:top w:val="single" w:sz="6" w:space="0" w:color="auto"/>
              <w:left w:val="single" w:sz="6" w:space="0" w:color="auto"/>
              <w:bottom w:val="single" w:sz="6" w:space="0" w:color="auto"/>
              <w:right w:val="single" w:sz="6" w:space="0" w:color="auto"/>
            </w:tcBorders>
            <w:vAlign w:val="center"/>
          </w:tcPr>
          <w:p w14:paraId="2A0CFEA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南梆子</w:t>
            </w:r>
          </w:p>
        </w:tc>
        <w:tc>
          <w:tcPr>
            <w:tcW w:w="6971" w:type="dxa"/>
            <w:tcBorders>
              <w:top w:val="single" w:sz="6" w:space="0" w:color="auto"/>
              <w:left w:val="single" w:sz="6" w:space="0" w:color="auto"/>
              <w:bottom w:val="single" w:sz="6" w:space="0" w:color="auto"/>
              <w:right w:val="single" w:sz="6" w:space="0" w:color="auto"/>
            </w:tcBorders>
          </w:tcPr>
          <w:p w14:paraId="4F9190F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红木制、枣木或其他硬木制，坚实无疤节或劈裂。直径</w:t>
            </w:r>
            <w:r>
              <w:rPr>
                <w:rFonts w:ascii="仿宋" w:eastAsia="仿宋" w:hAnsi="仿宋" w:cs="宋体"/>
                <w:kern w:val="0"/>
                <w:szCs w:val="21"/>
              </w:rPr>
              <w:t>4cm</w:t>
            </w:r>
            <w:r>
              <w:rPr>
                <w:rFonts w:ascii="仿宋" w:eastAsia="仿宋" w:hAnsi="仿宋" w:cs="宋体" w:hint="eastAsia"/>
                <w:kern w:val="0"/>
                <w:szCs w:val="21"/>
              </w:rPr>
              <w:t>、长</w:t>
            </w:r>
            <w:r>
              <w:rPr>
                <w:rFonts w:ascii="仿宋" w:eastAsia="仿宋" w:hAnsi="仿宋" w:cs="宋体"/>
                <w:kern w:val="0"/>
                <w:szCs w:val="21"/>
              </w:rPr>
              <w:t>25cm</w:t>
            </w:r>
            <w:r>
              <w:rPr>
                <w:rFonts w:ascii="仿宋" w:eastAsia="仿宋" w:hAnsi="仿宋" w:cs="宋体" w:hint="eastAsia"/>
                <w:kern w:val="0"/>
                <w:szCs w:val="21"/>
              </w:rPr>
              <w:t>的圆柱形和长</w:t>
            </w:r>
            <w:r>
              <w:rPr>
                <w:rFonts w:ascii="仿宋" w:eastAsia="仿宋" w:hAnsi="仿宋" w:cs="宋体"/>
                <w:kern w:val="0"/>
                <w:szCs w:val="21"/>
              </w:rPr>
              <w:t>20cm</w:t>
            </w:r>
            <w:r>
              <w:rPr>
                <w:rFonts w:ascii="仿宋" w:eastAsia="仿宋" w:hAnsi="仿宋" w:cs="宋体" w:hint="eastAsia"/>
                <w:kern w:val="0"/>
                <w:szCs w:val="21"/>
              </w:rPr>
              <w:t>、宽</w:t>
            </w:r>
            <w:r>
              <w:rPr>
                <w:rFonts w:ascii="仿宋" w:eastAsia="仿宋" w:hAnsi="仿宋" w:cs="宋体"/>
                <w:kern w:val="0"/>
                <w:szCs w:val="21"/>
              </w:rPr>
              <w:t>5cm</w:t>
            </w:r>
            <w:r>
              <w:rPr>
                <w:rFonts w:ascii="仿宋" w:eastAsia="仿宋" w:hAnsi="仿宋" w:cs="宋体" w:hint="eastAsia"/>
                <w:kern w:val="0"/>
                <w:szCs w:val="21"/>
              </w:rPr>
              <w:t>～</w:t>
            </w:r>
            <w:r>
              <w:rPr>
                <w:rFonts w:ascii="仿宋" w:eastAsia="仿宋" w:hAnsi="仿宋" w:cs="宋体"/>
                <w:kern w:val="0"/>
                <w:szCs w:val="21"/>
              </w:rPr>
              <w:t>6cm</w:t>
            </w:r>
            <w:r>
              <w:rPr>
                <w:rFonts w:ascii="仿宋" w:eastAsia="仿宋" w:hAnsi="仿宋" w:cs="宋体" w:hint="eastAsia"/>
                <w:kern w:val="0"/>
                <w:szCs w:val="21"/>
              </w:rPr>
              <w:t>、厚</w:t>
            </w:r>
            <w:r>
              <w:rPr>
                <w:rFonts w:ascii="仿宋" w:eastAsia="仿宋" w:hAnsi="仿宋" w:cs="宋体"/>
                <w:kern w:val="0"/>
                <w:szCs w:val="21"/>
              </w:rPr>
              <w:t>4cm</w:t>
            </w:r>
            <w:r>
              <w:rPr>
                <w:rFonts w:ascii="仿宋" w:eastAsia="仿宋" w:hAnsi="仿宋" w:cs="宋体" w:hint="eastAsia"/>
                <w:kern w:val="0"/>
                <w:szCs w:val="21"/>
              </w:rPr>
              <w:t>长方形为一副，外表光滑、圆弧和棱角适度</w:t>
            </w:r>
          </w:p>
        </w:tc>
      </w:tr>
      <w:tr w:rsidR="00E62DEB" w14:paraId="0CFB6A1B" w14:textId="77777777">
        <w:tc>
          <w:tcPr>
            <w:tcW w:w="552" w:type="dxa"/>
            <w:tcBorders>
              <w:top w:val="single" w:sz="6" w:space="0" w:color="auto"/>
              <w:left w:val="single" w:sz="6" w:space="0" w:color="auto"/>
              <w:bottom w:val="single" w:sz="6" w:space="0" w:color="auto"/>
              <w:right w:val="single" w:sz="6" w:space="0" w:color="auto"/>
            </w:tcBorders>
            <w:vAlign w:val="center"/>
          </w:tcPr>
          <w:p w14:paraId="2DFF252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w:t>
            </w:r>
          </w:p>
        </w:tc>
        <w:tc>
          <w:tcPr>
            <w:tcW w:w="1005" w:type="dxa"/>
            <w:tcBorders>
              <w:top w:val="single" w:sz="6" w:space="0" w:color="auto"/>
              <w:left w:val="single" w:sz="6" w:space="0" w:color="auto"/>
              <w:bottom w:val="single" w:sz="6" w:space="0" w:color="auto"/>
              <w:right w:val="single" w:sz="6" w:space="0" w:color="auto"/>
            </w:tcBorders>
            <w:vAlign w:val="center"/>
          </w:tcPr>
          <w:p w14:paraId="3042376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木鱼</w:t>
            </w:r>
          </w:p>
        </w:tc>
        <w:tc>
          <w:tcPr>
            <w:tcW w:w="6971" w:type="dxa"/>
            <w:tcBorders>
              <w:top w:val="single" w:sz="6" w:space="0" w:color="auto"/>
              <w:left w:val="single" w:sz="6" w:space="0" w:color="auto"/>
              <w:bottom w:val="single" w:sz="6" w:space="0" w:color="auto"/>
              <w:right w:val="single" w:sz="6" w:space="0" w:color="auto"/>
            </w:tcBorders>
          </w:tcPr>
          <w:p w14:paraId="7754D85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硬木制，发音清脆，</w:t>
            </w:r>
            <w:r>
              <w:rPr>
                <w:rFonts w:ascii="仿宋" w:eastAsia="仿宋" w:hAnsi="仿宋" w:cs="宋体"/>
                <w:kern w:val="0"/>
                <w:szCs w:val="21"/>
              </w:rPr>
              <w:t>7</w:t>
            </w:r>
            <w:r>
              <w:rPr>
                <w:rFonts w:ascii="仿宋" w:eastAsia="仿宋" w:hAnsi="仿宋" w:cs="宋体" w:hint="eastAsia"/>
                <w:kern w:val="0"/>
                <w:szCs w:val="21"/>
              </w:rPr>
              <w:t>音一组</w:t>
            </w:r>
          </w:p>
        </w:tc>
      </w:tr>
      <w:tr w:rsidR="00E62DEB" w14:paraId="3B48ADA4" w14:textId="77777777">
        <w:tc>
          <w:tcPr>
            <w:tcW w:w="552" w:type="dxa"/>
            <w:tcBorders>
              <w:top w:val="single" w:sz="6" w:space="0" w:color="auto"/>
              <w:left w:val="single" w:sz="6" w:space="0" w:color="auto"/>
              <w:bottom w:val="single" w:sz="6" w:space="0" w:color="auto"/>
              <w:right w:val="single" w:sz="6" w:space="0" w:color="auto"/>
            </w:tcBorders>
            <w:vAlign w:val="center"/>
          </w:tcPr>
          <w:p w14:paraId="242236C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14</w:t>
            </w:r>
          </w:p>
        </w:tc>
        <w:tc>
          <w:tcPr>
            <w:tcW w:w="1005" w:type="dxa"/>
            <w:tcBorders>
              <w:top w:val="single" w:sz="6" w:space="0" w:color="auto"/>
              <w:left w:val="single" w:sz="6" w:space="0" w:color="auto"/>
              <w:bottom w:val="single" w:sz="6" w:space="0" w:color="auto"/>
              <w:right w:val="single" w:sz="6" w:space="0" w:color="auto"/>
            </w:tcBorders>
            <w:vAlign w:val="center"/>
          </w:tcPr>
          <w:p w14:paraId="4F9CF14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铃鼓</w:t>
            </w:r>
          </w:p>
        </w:tc>
        <w:tc>
          <w:tcPr>
            <w:tcW w:w="6971" w:type="dxa"/>
            <w:tcBorders>
              <w:top w:val="single" w:sz="6" w:space="0" w:color="auto"/>
              <w:left w:val="single" w:sz="6" w:space="0" w:color="auto"/>
              <w:bottom w:val="single" w:sz="6" w:space="0" w:color="auto"/>
              <w:right w:val="single" w:sz="6" w:space="0" w:color="auto"/>
            </w:tcBorders>
          </w:tcPr>
          <w:p w14:paraId="52E1CB7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木框</w:t>
            </w:r>
            <w:r>
              <w:rPr>
                <w:rFonts w:ascii="仿宋" w:eastAsia="仿宋" w:hAnsi="仿宋" w:cs="宋体"/>
                <w:kern w:val="0"/>
                <w:szCs w:val="21"/>
              </w:rPr>
              <w:t>,</w:t>
            </w:r>
            <w:r>
              <w:rPr>
                <w:rFonts w:ascii="仿宋" w:eastAsia="仿宋" w:hAnsi="仿宋" w:cs="宋体" w:hint="eastAsia"/>
                <w:kern w:val="0"/>
                <w:szCs w:val="21"/>
              </w:rPr>
              <w:t>铜钹</w:t>
            </w:r>
            <w:r>
              <w:rPr>
                <w:rFonts w:ascii="仿宋" w:eastAsia="仿宋" w:hAnsi="仿宋" w:cs="宋体"/>
                <w:kern w:val="0"/>
                <w:szCs w:val="21"/>
              </w:rPr>
              <w:t>,</w:t>
            </w:r>
            <w:r>
              <w:rPr>
                <w:rFonts w:ascii="仿宋" w:eastAsia="仿宋" w:hAnsi="仿宋" w:cs="宋体" w:hint="eastAsia"/>
                <w:kern w:val="0"/>
                <w:szCs w:val="21"/>
              </w:rPr>
              <w:t>羊皮鼓面</w:t>
            </w:r>
            <w:r>
              <w:rPr>
                <w:rFonts w:ascii="仿宋" w:eastAsia="仿宋" w:hAnsi="仿宋" w:cs="宋体"/>
                <w:kern w:val="0"/>
                <w:szCs w:val="21"/>
              </w:rPr>
              <w:t>,</w:t>
            </w:r>
            <w:r>
              <w:rPr>
                <w:rFonts w:ascii="仿宋" w:eastAsia="仿宋" w:hAnsi="仿宋" w:cs="宋体" w:hint="eastAsia"/>
                <w:kern w:val="0"/>
                <w:szCs w:val="21"/>
              </w:rPr>
              <w:t>鼓面直径</w:t>
            </w:r>
            <w:r>
              <w:rPr>
                <w:rFonts w:ascii="仿宋" w:eastAsia="仿宋" w:hAnsi="仿宋" w:cs="宋体"/>
                <w:kern w:val="0"/>
                <w:szCs w:val="21"/>
              </w:rPr>
              <w:t>20cm</w:t>
            </w:r>
            <w:r>
              <w:rPr>
                <w:rFonts w:ascii="仿宋" w:eastAsia="仿宋" w:hAnsi="仿宋" w:cs="宋体" w:hint="eastAsia"/>
                <w:kern w:val="0"/>
                <w:szCs w:val="21"/>
              </w:rPr>
              <w:t>～</w:t>
            </w:r>
            <w:r>
              <w:rPr>
                <w:rFonts w:ascii="仿宋" w:eastAsia="仿宋" w:hAnsi="仿宋" w:cs="宋体"/>
                <w:kern w:val="0"/>
                <w:szCs w:val="21"/>
              </w:rPr>
              <w:t>25cm</w:t>
            </w:r>
          </w:p>
        </w:tc>
      </w:tr>
      <w:tr w:rsidR="00E62DEB" w14:paraId="2BD83DE7" w14:textId="77777777">
        <w:tc>
          <w:tcPr>
            <w:tcW w:w="552" w:type="dxa"/>
            <w:tcBorders>
              <w:top w:val="single" w:sz="6" w:space="0" w:color="auto"/>
              <w:left w:val="single" w:sz="6" w:space="0" w:color="auto"/>
              <w:bottom w:val="single" w:sz="6" w:space="0" w:color="auto"/>
              <w:right w:val="single" w:sz="6" w:space="0" w:color="auto"/>
            </w:tcBorders>
            <w:vAlign w:val="center"/>
          </w:tcPr>
          <w:p w14:paraId="6E3A32A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15</w:t>
            </w:r>
          </w:p>
        </w:tc>
        <w:tc>
          <w:tcPr>
            <w:tcW w:w="1005" w:type="dxa"/>
            <w:tcBorders>
              <w:top w:val="single" w:sz="6" w:space="0" w:color="auto"/>
              <w:left w:val="single" w:sz="6" w:space="0" w:color="auto"/>
              <w:bottom w:val="single" w:sz="6" w:space="0" w:color="auto"/>
              <w:right w:val="single" w:sz="6" w:space="0" w:color="auto"/>
            </w:tcBorders>
            <w:vAlign w:val="center"/>
          </w:tcPr>
          <w:p w14:paraId="49B56AA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三角铁</w:t>
            </w:r>
          </w:p>
        </w:tc>
        <w:tc>
          <w:tcPr>
            <w:tcW w:w="6971" w:type="dxa"/>
            <w:tcBorders>
              <w:top w:val="single" w:sz="6" w:space="0" w:color="auto"/>
              <w:left w:val="single" w:sz="6" w:space="0" w:color="auto"/>
              <w:bottom w:val="single" w:sz="6" w:space="0" w:color="auto"/>
              <w:right w:val="single" w:sz="6" w:space="0" w:color="auto"/>
            </w:tcBorders>
          </w:tcPr>
          <w:p w14:paraId="4FCAA2E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钢制，边长分别为</w:t>
            </w:r>
            <w:r>
              <w:rPr>
                <w:rFonts w:ascii="仿宋" w:eastAsia="仿宋" w:hAnsi="仿宋" w:cs="宋体"/>
                <w:kern w:val="0"/>
                <w:szCs w:val="21"/>
              </w:rPr>
              <w:t>15cm</w:t>
            </w:r>
            <w:r>
              <w:rPr>
                <w:rFonts w:ascii="仿宋" w:eastAsia="仿宋" w:hAnsi="仿宋" w:cs="宋体" w:hint="eastAsia"/>
                <w:kern w:val="0"/>
                <w:szCs w:val="21"/>
              </w:rPr>
              <w:t>、</w:t>
            </w:r>
            <w:r>
              <w:rPr>
                <w:rFonts w:ascii="仿宋" w:eastAsia="仿宋" w:hAnsi="仿宋" w:cs="宋体"/>
                <w:kern w:val="0"/>
                <w:szCs w:val="21"/>
              </w:rPr>
              <w:t>20cm</w:t>
            </w:r>
            <w:r>
              <w:rPr>
                <w:rFonts w:ascii="仿宋" w:eastAsia="仿宋" w:hAnsi="仿宋" w:cs="宋体" w:hint="eastAsia"/>
                <w:kern w:val="0"/>
                <w:szCs w:val="21"/>
              </w:rPr>
              <w:t>、</w:t>
            </w:r>
            <w:r>
              <w:rPr>
                <w:rFonts w:ascii="仿宋" w:eastAsia="仿宋" w:hAnsi="仿宋" w:cs="宋体"/>
                <w:kern w:val="0"/>
                <w:szCs w:val="21"/>
              </w:rPr>
              <w:t>25cm</w:t>
            </w:r>
            <w:r>
              <w:rPr>
                <w:rFonts w:ascii="仿宋" w:eastAsia="仿宋" w:hAnsi="仿宋" w:cs="宋体" w:hint="eastAsia"/>
                <w:kern w:val="0"/>
                <w:szCs w:val="21"/>
              </w:rPr>
              <w:t>，三件一套</w:t>
            </w:r>
          </w:p>
        </w:tc>
      </w:tr>
      <w:tr w:rsidR="00E62DEB" w14:paraId="61952B4C" w14:textId="77777777">
        <w:tc>
          <w:tcPr>
            <w:tcW w:w="552" w:type="dxa"/>
            <w:tcBorders>
              <w:top w:val="single" w:sz="6" w:space="0" w:color="auto"/>
              <w:left w:val="single" w:sz="6" w:space="0" w:color="auto"/>
              <w:bottom w:val="single" w:sz="6" w:space="0" w:color="auto"/>
              <w:right w:val="single" w:sz="6" w:space="0" w:color="auto"/>
            </w:tcBorders>
            <w:vAlign w:val="center"/>
          </w:tcPr>
          <w:p w14:paraId="21CB936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w:t>
            </w:r>
          </w:p>
        </w:tc>
        <w:tc>
          <w:tcPr>
            <w:tcW w:w="1005" w:type="dxa"/>
            <w:tcBorders>
              <w:top w:val="single" w:sz="6" w:space="0" w:color="auto"/>
              <w:left w:val="single" w:sz="6" w:space="0" w:color="auto"/>
              <w:bottom w:val="single" w:sz="6" w:space="0" w:color="auto"/>
              <w:right w:val="single" w:sz="6" w:space="0" w:color="auto"/>
            </w:tcBorders>
            <w:vAlign w:val="center"/>
          </w:tcPr>
          <w:p w14:paraId="19E35B2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碰铃</w:t>
            </w:r>
          </w:p>
        </w:tc>
        <w:tc>
          <w:tcPr>
            <w:tcW w:w="6971" w:type="dxa"/>
            <w:tcBorders>
              <w:top w:val="single" w:sz="6" w:space="0" w:color="auto"/>
              <w:left w:val="single" w:sz="6" w:space="0" w:color="auto"/>
              <w:bottom w:val="single" w:sz="6" w:space="0" w:color="auto"/>
              <w:right w:val="single" w:sz="6" w:space="0" w:color="auto"/>
            </w:tcBorders>
          </w:tcPr>
          <w:p w14:paraId="422D5EA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黄铜制，系绳</w:t>
            </w:r>
          </w:p>
        </w:tc>
      </w:tr>
      <w:tr w:rsidR="00E62DEB" w14:paraId="3859FF02" w14:textId="77777777">
        <w:tc>
          <w:tcPr>
            <w:tcW w:w="552" w:type="dxa"/>
            <w:tcBorders>
              <w:top w:val="single" w:sz="6" w:space="0" w:color="auto"/>
              <w:left w:val="single" w:sz="6" w:space="0" w:color="auto"/>
              <w:bottom w:val="single" w:sz="6" w:space="0" w:color="auto"/>
              <w:right w:val="single" w:sz="6" w:space="0" w:color="auto"/>
            </w:tcBorders>
            <w:vAlign w:val="center"/>
          </w:tcPr>
          <w:p w14:paraId="32AADB6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17</w:t>
            </w:r>
          </w:p>
        </w:tc>
        <w:tc>
          <w:tcPr>
            <w:tcW w:w="1005" w:type="dxa"/>
            <w:tcBorders>
              <w:top w:val="single" w:sz="6" w:space="0" w:color="auto"/>
              <w:left w:val="single" w:sz="6" w:space="0" w:color="auto"/>
              <w:bottom w:val="single" w:sz="6" w:space="0" w:color="auto"/>
              <w:right w:val="single" w:sz="6" w:space="0" w:color="auto"/>
            </w:tcBorders>
            <w:vAlign w:val="center"/>
          </w:tcPr>
          <w:p w14:paraId="5FAFBB4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大军鼓</w:t>
            </w:r>
          </w:p>
        </w:tc>
        <w:tc>
          <w:tcPr>
            <w:tcW w:w="6971" w:type="dxa"/>
            <w:tcBorders>
              <w:top w:val="single" w:sz="6" w:space="0" w:color="auto"/>
              <w:left w:val="single" w:sz="6" w:space="0" w:color="auto"/>
              <w:bottom w:val="single" w:sz="6" w:space="0" w:color="auto"/>
              <w:right w:val="single" w:sz="6" w:space="0" w:color="auto"/>
            </w:tcBorders>
          </w:tcPr>
          <w:p w14:paraId="73AFBFB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66cm</w:t>
            </w:r>
            <w:r>
              <w:rPr>
                <w:rFonts w:ascii="仿宋" w:eastAsia="仿宋" w:hAnsi="仿宋" w:cs="宋体" w:hint="eastAsia"/>
                <w:kern w:val="0"/>
                <w:szCs w:val="21"/>
              </w:rPr>
              <w:t>×</w:t>
            </w:r>
            <w:r>
              <w:rPr>
                <w:rFonts w:ascii="仿宋" w:eastAsia="仿宋" w:hAnsi="仿宋" w:cs="宋体"/>
                <w:kern w:val="0"/>
                <w:szCs w:val="21"/>
              </w:rPr>
              <w:t>30.5cm(26in</w:t>
            </w:r>
            <w:r>
              <w:rPr>
                <w:rFonts w:ascii="仿宋" w:eastAsia="仿宋" w:hAnsi="仿宋" w:cs="宋体" w:hint="eastAsia"/>
                <w:kern w:val="0"/>
                <w:szCs w:val="21"/>
              </w:rPr>
              <w:t>×</w:t>
            </w:r>
            <w:r>
              <w:rPr>
                <w:rFonts w:ascii="仿宋" w:eastAsia="仿宋" w:hAnsi="仿宋" w:cs="宋体"/>
                <w:kern w:val="0"/>
                <w:szCs w:val="21"/>
              </w:rPr>
              <w:t>12in),</w:t>
            </w:r>
            <w:r>
              <w:rPr>
                <w:rFonts w:ascii="仿宋" w:eastAsia="仿宋" w:hAnsi="仿宋" w:cs="宋体" w:hint="eastAsia"/>
                <w:kern w:val="0"/>
                <w:szCs w:val="21"/>
              </w:rPr>
              <w:t>含鼓槌</w:t>
            </w:r>
          </w:p>
        </w:tc>
      </w:tr>
      <w:tr w:rsidR="00E62DEB" w14:paraId="4C3EAB10" w14:textId="77777777">
        <w:tc>
          <w:tcPr>
            <w:tcW w:w="552" w:type="dxa"/>
            <w:tcBorders>
              <w:top w:val="single" w:sz="6" w:space="0" w:color="auto"/>
              <w:left w:val="single" w:sz="6" w:space="0" w:color="auto"/>
              <w:bottom w:val="single" w:sz="6" w:space="0" w:color="auto"/>
              <w:right w:val="single" w:sz="6" w:space="0" w:color="auto"/>
            </w:tcBorders>
            <w:vAlign w:val="center"/>
          </w:tcPr>
          <w:p w14:paraId="6F98C69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18</w:t>
            </w:r>
          </w:p>
        </w:tc>
        <w:tc>
          <w:tcPr>
            <w:tcW w:w="1005" w:type="dxa"/>
            <w:tcBorders>
              <w:top w:val="single" w:sz="6" w:space="0" w:color="auto"/>
              <w:left w:val="single" w:sz="6" w:space="0" w:color="auto"/>
              <w:bottom w:val="single" w:sz="6" w:space="0" w:color="auto"/>
              <w:right w:val="single" w:sz="6" w:space="0" w:color="auto"/>
            </w:tcBorders>
            <w:vAlign w:val="center"/>
          </w:tcPr>
          <w:p w14:paraId="5306968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小军鼓</w:t>
            </w:r>
          </w:p>
        </w:tc>
        <w:tc>
          <w:tcPr>
            <w:tcW w:w="6971" w:type="dxa"/>
            <w:tcBorders>
              <w:top w:val="single" w:sz="6" w:space="0" w:color="auto"/>
              <w:left w:val="single" w:sz="6" w:space="0" w:color="auto"/>
              <w:bottom w:val="single" w:sz="6" w:space="0" w:color="auto"/>
              <w:right w:val="single" w:sz="6" w:space="0" w:color="auto"/>
            </w:tcBorders>
          </w:tcPr>
          <w:p w14:paraId="3EC9513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35.5cm</w:t>
            </w:r>
            <w:r>
              <w:rPr>
                <w:rFonts w:ascii="仿宋" w:eastAsia="仿宋" w:hAnsi="仿宋" w:cs="宋体" w:hint="eastAsia"/>
                <w:kern w:val="0"/>
                <w:szCs w:val="21"/>
              </w:rPr>
              <w:t>×</w:t>
            </w:r>
            <w:r>
              <w:rPr>
                <w:rFonts w:ascii="仿宋" w:eastAsia="仿宋" w:hAnsi="仿宋" w:cs="宋体"/>
                <w:kern w:val="0"/>
                <w:szCs w:val="21"/>
              </w:rPr>
              <w:t>14cm</w:t>
            </w:r>
            <w:r>
              <w:rPr>
                <w:rFonts w:ascii="仿宋" w:eastAsia="仿宋" w:hAnsi="仿宋" w:cs="宋体" w:hint="eastAsia"/>
                <w:kern w:val="0"/>
                <w:szCs w:val="21"/>
              </w:rPr>
              <w:t>（</w:t>
            </w:r>
            <w:r>
              <w:rPr>
                <w:rFonts w:ascii="仿宋" w:eastAsia="仿宋" w:hAnsi="仿宋" w:cs="宋体"/>
                <w:kern w:val="0"/>
                <w:szCs w:val="21"/>
              </w:rPr>
              <w:t>14in</w:t>
            </w:r>
            <w:r>
              <w:rPr>
                <w:rFonts w:ascii="仿宋" w:eastAsia="仿宋" w:hAnsi="仿宋" w:cs="宋体" w:hint="eastAsia"/>
                <w:kern w:val="0"/>
                <w:szCs w:val="21"/>
              </w:rPr>
              <w:t>×</w:t>
            </w:r>
            <w:r>
              <w:rPr>
                <w:rFonts w:ascii="仿宋" w:eastAsia="仿宋" w:hAnsi="仿宋" w:cs="宋体"/>
                <w:kern w:val="0"/>
                <w:szCs w:val="21"/>
              </w:rPr>
              <w:t>5.5in</w:t>
            </w:r>
            <w:r>
              <w:rPr>
                <w:rFonts w:ascii="仿宋" w:eastAsia="仿宋" w:hAnsi="仿宋" w:cs="宋体" w:hint="eastAsia"/>
                <w:kern w:val="0"/>
                <w:szCs w:val="21"/>
              </w:rPr>
              <w:t>）</w:t>
            </w:r>
            <w:r>
              <w:rPr>
                <w:rFonts w:ascii="仿宋" w:eastAsia="仿宋" w:hAnsi="仿宋" w:cs="宋体"/>
                <w:kern w:val="0"/>
                <w:szCs w:val="21"/>
              </w:rPr>
              <w:t>,</w:t>
            </w:r>
            <w:r>
              <w:rPr>
                <w:rFonts w:ascii="仿宋" w:eastAsia="仿宋" w:hAnsi="仿宋" w:cs="宋体" w:hint="eastAsia"/>
                <w:kern w:val="0"/>
                <w:szCs w:val="21"/>
              </w:rPr>
              <w:t>含鼓棒</w:t>
            </w:r>
          </w:p>
        </w:tc>
      </w:tr>
      <w:tr w:rsidR="00E62DEB" w14:paraId="7F85F630" w14:textId="77777777">
        <w:tc>
          <w:tcPr>
            <w:tcW w:w="552" w:type="dxa"/>
            <w:tcBorders>
              <w:top w:val="single" w:sz="6" w:space="0" w:color="auto"/>
              <w:left w:val="single" w:sz="6" w:space="0" w:color="auto"/>
              <w:bottom w:val="single" w:sz="6" w:space="0" w:color="auto"/>
              <w:right w:val="single" w:sz="6" w:space="0" w:color="auto"/>
            </w:tcBorders>
            <w:vAlign w:val="center"/>
          </w:tcPr>
          <w:p w14:paraId="1B35621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19</w:t>
            </w:r>
          </w:p>
        </w:tc>
        <w:tc>
          <w:tcPr>
            <w:tcW w:w="1005" w:type="dxa"/>
            <w:tcBorders>
              <w:top w:val="single" w:sz="6" w:space="0" w:color="auto"/>
              <w:left w:val="single" w:sz="6" w:space="0" w:color="auto"/>
              <w:bottom w:val="single" w:sz="6" w:space="0" w:color="auto"/>
              <w:right w:val="single" w:sz="6" w:space="0" w:color="auto"/>
            </w:tcBorders>
            <w:vAlign w:val="center"/>
          </w:tcPr>
          <w:p w14:paraId="6A01386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多音鼓</w:t>
            </w:r>
          </w:p>
        </w:tc>
        <w:tc>
          <w:tcPr>
            <w:tcW w:w="6971" w:type="dxa"/>
            <w:tcBorders>
              <w:top w:val="single" w:sz="6" w:space="0" w:color="auto"/>
              <w:left w:val="single" w:sz="6" w:space="0" w:color="auto"/>
              <w:bottom w:val="single" w:sz="6" w:space="0" w:color="auto"/>
              <w:right w:val="single" w:sz="6" w:space="0" w:color="auto"/>
            </w:tcBorders>
          </w:tcPr>
          <w:p w14:paraId="4BDD2FF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25.4cm</w:t>
            </w:r>
            <w:r>
              <w:rPr>
                <w:rFonts w:ascii="仿宋" w:eastAsia="仿宋" w:hAnsi="仿宋" w:cs="宋体" w:hint="eastAsia"/>
                <w:kern w:val="0"/>
                <w:szCs w:val="21"/>
              </w:rPr>
              <w:t>×</w:t>
            </w:r>
            <w:r>
              <w:rPr>
                <w:rFonts w:ascii="仿宋" w:eastAsia="仿宋" w:hAnsi="仿宋" w:cs="宋体"/>
                <w:kern w:val="0"/>
                <w:szCs w:val="21"/>
              </w:rPr>
              <w:t>12.5cm</w:t>
            </w:r>
            <w:r>
              <w:rPr>
                <w:rFonts w:ascii="仿宋" w:eastAsia="仿宋" w:hAnsi="仿宋" w:cs="宋体" w:hint="eastAsia"/>
                <w:kern w:val="0"/>
                <w:szCs w:val="21"/>
              </w:rPr>
              <w:t>（</w:t>
            </w:r>
            <w:r>
              <w:rPr>
                <w:rFonts w:ascii="仿宋" w:eastAsia="仿宋" w:hAnsi="仿宋" w:cs="宋体"/>
                <w:kern w:val="0"/>
                <w:szCs w:val="21"/>
              </w:rPr>
              <w:t>10in</w:t>
            </w:r>
            <w:r>
              <w:rPr>
                <w:rFonts w:ascii="仿宋" w:eastAsia="仿宋" w:hAnsi="仿宋" w:cs="宋体" w:hint="eastAsia"/>
                <w:kern w:val="0"/>
                <w:szCs w:val="21"/>
              </w:rPr>
              <w:t>×</w:t>
            </w:r>
            <w:r>
              <w:rPr>
                <w:rFonts w:ascii="仿宋" w:eastAsia="仿宋" w:hAnsi="仿宋" w:cs="宋体"/>
                <w:kern w:val="0"/>
                <w:szCs w:val="21"/>
              </w:rPr>
              <w:t>5in</w:t>
            </w:r>
            <w:r>
              <w:rPr>
                <w:rFonts w:ascii="仿宋" w:eastAsia="仿宋" w:hAnsi="仿宋" w:cs="宋体" w:hint="eastAsia"/>
                <w:kern w:val="0"/>
                <w:szCs w:val="21"/>
              </w:rPr>
              <w:t>），五鼓，带架</w:t>
            </w:r>
          </w:p>
        </w:tc>
      </w:tr>
      <w:tr w:rsidR="00E62DEB" w14:paraId="0B1DF676" w14:textId="77777777">
        <w:tc>
          <w:tcPr>
            <w:tcW w:w="552" w:type="dxa"/>
            <w:tcBorders>
              <w:top w:val="single" w:sz="6" w:space="0" w:color="auto"/>
              <w:left w:val="single" w:sz="6" w:space="0" w:color="auto"/>
              <w:bottom w:val="single" w:sz="6" w:space="0" w:color="auto"/>
              <w:right w:val="single" w:sz="6" w:space="0" w:color="auto"/>
            </w:tcBorders>
            <w:vAlign w:val="center"/>
          </w:tcPr>
          <w:p w14:paraId="5142790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20</w:t>
            </w:r>
          </w:p>
        </w:tc>
        <w:tc>
          <w:tcPr>
            <w:tcW w:w="1005" w:type="dxa"/>
            <w:tcBorders>
              <w:top w:val="single" w:sz="6" w:space="0" w:color="auto"/>
              <w:left w:val="single" w:sz="6" w:space="0" w:color="auto"/>
              <w:bottom w:val="single" w:sz="6" w:space="0" w:color="auto"/>
              <w:right w:val="single" w:sz="6" w:space="0" w:color="auto"/>
            </w:tcBorders>
            <w:vAlign w:val="center"/>
          </w:tcPr>
          <w:p w14:paraId="7E293F6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竖笛</w:t>
            </w:r>
          </w:p>
        </w:tc>
        <w:tc>
          <w:tcPr>
            <w:tcW w:w="6971" w:type="dxa"/>
            <w:tcBorders>
              <w:top w:val="single" w:sz="6" w:space="0" w:color="auto"/>
              <w:left w:val="single" w:sz="6" w:space="0" w:color="auto"/>
              <w:bottom w:val="single" w:sz="6" w:space="0" w:color="auto"/>
              <w:right w:val="single" w:sz="6" w:space="0" w:color="auto"/>
            </w:tcBorders>
          </w:tcPr>
          <w:p w14:paraId="0F715D8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八孔，木制</w:t>
            </w:r>
          </w:p>
        </w:tc>
      </w:tr>
      <w:tr w:rsidR="00E62DEB" w14:paraId="1350533D" w14:textId="77777777">
        <w:tc>
          <w:tcPr>
            <w:tcW w:w="552" w:type="dxa"/>
            <w:tcBorders>
              <w:top w:val="single" w:sz="6" w:space="0" w:color="auto"/>
              <w:left w:val="single" w:sz="6" w:space="0" w:color="auto"/>
              <w:bottom w:val="single" w:sz="6" w:space="0" w:color="auto"/>
              <w:right w:val="single" w:sz="6" w:space="0" w:color="auto"/>
            </w:tcBorders>
            <w:vAlign w:val="center"/>
          </w:tcPr>
          <w:p w14:paraId="1784CE5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21</w:t>
            </w:r>
          </w:p>
        </w:tc>
        <w:tc>
          <w:tcPr>
            <w:tcW w:w="1005" w:type="dxa"/>
            <w:tcBorders>
              <w:top w:val="single" w:sz="6" w:space="0" w:color="auto"/>
              <w:left w:val="single" w:sz="6" w:space="0" w:color="auto"/>
              <w:bottom w:val="single" w:sz="6" w:space="0" w:color="auto"/>
              <w:right w:val="single" w:sz="6" w:space="0" w:color="auto"/>
            </w:tcBorders>
            <w:vAlign w:val="center"/>
          </w:tcPr>
          <w:p w14:paraId="5CED497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堂鼓</w:t>
            </w:r>
          </w:p>
        </w:tc>
        <w:tc>
          <w:tcPr>
            <w:tcW w:w="6971" w:type="dxa"/>
            <w:tcBorders>
              <w:top w:val="single" w:sz="6" w:space="0" w:color="auto"/>
              <w:left w:val="single" w:sz="6" w:space="0" w:color="auto"/>
              <w:bottom w:val="single" w:sz="6" w:space="0" w:color="auto"/>
              <w:right w:val="single" w:sz="6" w:space="0" w:color="auto"/>
            </w:tcBorders>
          </w:tcPr>
          <w:p w14:paraId="1627E38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木框，牛皮鼓面，直径</w:t>
            </w:r>
            <w:r>
              <w:rPr>
                <w:rFonts w:ascii="仿宋" w:eastAsia="仿宋" w:hAnsi="仿宋" w:cs="宋体"/>
                <w:kern w:val="0"/>
                <w:szCs w:val="21"/>
              </w:rPr>
              <w:t>22cm</w:t>
            </w:r>
            <w:r>
              <w:rPr>
                <w:rFonts w:ascii="仿宋" w:eastAsia="仿宋" w:hAnsi="仿宋" w:cs="宋体" w:hint="eastAsia"/>
                <w:kern w:val="0"/>
                <w:szCs w:val="21"/>
              </w:rPr>
              <w:t>～</w:t>
            </w:r>
            <w:r>
              <w:rPr>
                <w:rFonts w:ascii="仿宋" w:eastAsia="仿宋" w:hAnsi="仿宋" w:cs="宋体"/>
                <w:kern w:val="0"/>
                <w:szCs w:val="21"/>
              </w:rPr>
              <w:t>32cm</w:t>
            </w:r>
            <w:r>
              <w:rPr>
                <w:rFonts w:ascii="仿宋" w:eastAsia="仿宋" w:hAnsi="仿宋" w:cs="宋体" w:hint="eastAsia"/>
                <w:kern w:val="0"/>
                <w:szCs w:val="21"/>
              </w:rPr>
              <w:t>，高</w:t>
            </w:r>
            <w:r>
              <w:rPr>
                <w:rFonts w:ascii="仿宋" w:eastAsia="仿宋" w:hAnsi="仿宋" w:cs="宋体"/>
                <w:kern w:val="0"/>
                <w:szCs w:val="21"/>
              </w:rPr>
              <w:t>33cm,</w:t>
            </w:r>
            <w:r>
              <w:rPr>
                <w:rFonts w:ascii="仿宋" w:eastAsia="仿宋" w:hAnsi="仿宋" w:cs="宋体" w:hint="eastAsia"/>
                <w:kern w:val="0"/>
                <w:szCs w:val="21"/>
              </w:rPr>
              <w:t>带架</w:t>
            </w:r>
          </w:p>
        </w:tc>
      </w:tr>
      <w:tr w:rsidR="00E62DEB" w14:paraId="57A26D3E" w14:textId="77777777">
        <w:tc>
          <w:tcPr>
            <w:tcW w:w="552" w:type="dxa"/>
            <w:tcBorders>
              <w:top w:val="single" w:sz="6" w:space="0" w:color="auto"/>
              <w:left w:val="single" w:sz="6" w:space="0" w:color="auto"/>
              <w:bottom w:val="single" w:sz="6" w:space="0" w:color="auto"/>
              <w:right w:val="single" w:sz="6" w:space="0" w:color="auto"/>
            </w:tcBorders>
            <w:vAlign w:val="center"/>
          </w:tcPr>
          <w:p w14:paraId="0B96108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22</w:t>
            </w:r>
          </w:p>
        </w:tc>
        <w:tc>
          <w:tcPr>
            <w:tcW w:w="1005" w:type="dxa"/>
            <w:tcBorders>
              <w:top w:val="single" w:sz="6" w:space="0" w:color="auto"/>
              <w:left w:val="single" w:sz="6" w:space="0" w:color="auto"/>
              <w:bottom w:val="single" w:sz="6" w:space="0" w:color="auto"/>
              <w:right w:val="single" w:sz="6" w:space="0" w:color="auto"/>
            </w:tcBorders>
            <w:vAlign w:val="center"/>
          </w:tcPr>
          <w:p w14:paraId="170585F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中虎音锣</w:t>
            </w:r>
          </w:p>
        </w:tc>
        <w:tc>
          <w:tcPr>
            <w:tcW w:w="6971" w:type="dxa"/>
            <w:tcBorders>
              <w:top w:val="single" w:sz="6" w:space="0" w:color="auto"/>
              <w:left w:val="single" w:sz="6" w:space="0" w:color="auto"/>
              <w:bottom w:val="single" w:sz="6" w:space="0" w:color="auto"/>
              <w:right w:val="single" w:sz="6" w:space="0" w:color="auto"/>
            </w:tcBorders>
          </w:tcPr>
          <w:p w14:paraId="49F1ADB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铜制，直径约</w:t>
            </w:r>
            <w:r>
              <w:rPr>
                <w:rFonts w:ascii="仿宋" w:eastAsia="仿宋" w:hAnsi="仿宋" w:cs="宋体"/>
                <w:kern w:val="0"/>
                <w:szCs w:val="21"/>
              </w:rPr>
              <w:t>30cm</w:t>
            </w:r>
          </w:p>
        </w:tc>
      </w:tr>
      <w:tr w:rsidR="00E62DEB" w14:paraId="16F4CE67" w14:textId="77777777">
        <w:tc>
          <w:tcPr>
            <w:tcW w:w="552" w:type="dxa"/>
            <w:tcBorders>
              <w:top w:val="single" w:sz="6" w:space="0" w:color="auto"/>
              <w:left w:val="single" w:sz="6" w:space="0" w:color="auto"/>
              <w:bottom w:val="single" w:sz="6" w:space="0" w:color="auto"/>
              <w:right w:val="single" w:sz="6" w:space="0" w:color="auto"/>
            </w:tcBorders>
            <w:vAlign w:val="center"/>
          </w:tcPr>
          <w:p w14:paraId="0D45D7F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23</w:t>
            </w:r>
          </w:p>
        </w:tc>
        <w:tc>
          <w:tcPr>
            <w:tcW w:w="1005" w:type="dxa"/>
            <w:tcBorders>
              <w:top w:val="single" w:sz="6" w:space="0" w:color="auto"/>
              <w:left w:val="single" w:sz="6" w:space="0" w:color="auto"/>
              <w:bottom w:val="single" w:sz="6" w:space="0" w:color="auto"/>
              <w:right w:val="single" w:sz="6" w:space="0" w:color="auto"/>
            </w:tcBorders>
            <w:vAlign w:val="center"/>
          </w:tcPr>
          <w:p w14:paraId="4B7ADC8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小锣</w:t>
            </w:r>
          </w:p>
        </w:tc>
        <w:tc>
          <w:tcPr>
            <w:tcW w:w="6971" w:type="dxa"/>
            <w:tcBorders>
              <w:top w:val="single" w:sz="6" w:space="0" w:color="auto"/>
              <w:left w:val="single" w:sz="6" w:space="0" w:color="auto"/>
              <w:bottom w:val="single" w:sz="6" w:space="0" w:color="auto"/>
              <w:right w:val="single" w:sz="6" w:space="0" w:color="auto"/>
            </w:tcBorders>
          </w:tcPr>
          <w:p w14:paraId="436BBB1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铜制，直径约</w:t>
            </w:r>
            <w:r>
              <w:rPr>
                <w:rFonts w:ascii="仿宋" w:eastAsia="仿宋" w:hAnsi="仿宋" w:cs="宋体"/>
                <w:kern w:val="0"/>
                <w:szCs w:val="21"/>
              </w:rPr>
              <w:t xml:space="preserve">22cm  </w:t>
            </w:r>
          </w:p>
        </w:tc>
      </w:tr>
      <w:tr w:rsidR="00E62DEB" w14:paraId="205534BD" w14:textId="77777777">
        <w:tc>
          <w:tcPr>
            <w:tcW w:w="552" w:type="dxa"/>
            <w:tcBorders>
              <w:top w:val="single" w:sz="6" w:space="0" w:color="auto"/>
              <w:left w:val="single" w:sz="6" w:space="0" w:color="auto"/>
              <w:bottom w:val="single" w:sz="6" w:space="0" w:color="auto"/>
              <w:right w:val="single" w:sz="6" w:space="0" w:color="auto"/>
            </w:tcBorders>
            <w:vAlign w:val="center"/>
          </w:tcPr>
          <w:p w14:paraId="489EFA9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24</w:t>
            </w:r>
          </w:p>
        </w:tc>
        <w:tc>
          <w:tcPr>
            <w:tcW w:w="1005" w:type="dxa"/>
            <w:tcBorders>
              <w:top w:val="single" w:sz="6" w:space="0" w:color="auto"/>
              <w:left w:val="single" w:sz="6" w:space="0" w:color="auto"/>
              <w:bottom w:val="single" w:sz="6" w:space="0" w:color="auto"/>
              <w:right w:val="single" w:sz="6" w:space="0" w:color="auto"/>
            </w:tcBorders>
            <w:vAlign w:val="center"/>
          </w:tcPr>
          <w:p w14:paraId="160157E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铙</w:t>
            </w:r>
          </w:p>
        </w:tc>
        <w:tc>
          <w:tcPr>
            <w:tcW w:w="6971" w:type="dxa"/>
            <w:tcBorders>
              <w:top w:val="single" w:sz="6" w:space="0" w:color="auto"/>
              <w:left w:val="single" w:sz="6" w:space="0" w:color="auto"/>
              <w:bottom w:val="single" w:sz="6" w:space="0" w:color="auto"/>
              <w:right w:val="single" w:sz="6" w:space="0" w:color="auto"/>
            </w:tcBorders>
          </w:tcPr>
          <w:p w14:paraId="4C958D2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铜制，直径</w:t>
            </w:r>
            <w:r>
              <w:rPr>
                <w:rFonts w:ascii="仿宋" w:eastAsia="仿宋" w:hAnsi="仿宋" w:cs="宋体"/>
                <w:kern w:val="0"/>
                <w:szCs w:val="21"/>
              </w:rPr>
              <w:t>27cm</w:t>
            </w:r>
            <w:r>
              <w:rPr>
                <w:rFonts w:ascii="仿宋" w:eastAsia="仿宋" w:hAnsi="仿宋" w:cs="宋体" w:hint="eastAsia"/>
                <w:kern w:val="0"/>
                <w:szCs w:val="21"/>
              </w:rPr>
              <w:t>～</w:t>
            </w:r>
            <w:r>
              <w:rPr>
                <w:rFonts w:ascii="仿宋" w:eastAsia="仿宋" w:hAnsi="仿宋" w:cs="宋体"/>
                <w:kern w:val="0"/>
                <w:szCs w:val="21"/>
              </w:rPr>
              <w:t>55cm,</w:t>
            </w:r>
            <w:r>
              <w:rPr>
                <w:rFonts w:ascii="仿宋" w:eastAsia="仿宋" w:hAnsi="仿宋" w:cs="宋体" w:hint="eastAsia"/>
                <w:kern w:val="0"/>
                <w:szCs w:val="21"/>
              </w:rPr>
              <w:t>铙面光、弧度适度、圆度准确、边缘厚度一致，中间的帽形大小和两面的音高要相同，两面为一副</w:t>
            </w:r>
          </w:p>
        </w:tc>
      </w:tr>
      <w:tr w:rsidR="00E62DEB" w14:paraId="3BB4AC4B" w14:textId="77777777">
        <w:tc>
          <w:tcPr>
            <w:tcW w:w="552" w:type="dxa"/>
            <w:tcBorders>
              <w:top w:val="single" w:sz="6" w:space="0" w:color="auto"/>
              <w:left w:val="single" w:sz="6" w:space="0" w:color="auto"/>
              <w:bottom w:val="single" w:sz="6" w:space="0" w:color="auto"/>
              <w:right w:val="single" w:sz="6" w:space="0" w:color="auto"/>
            </w:tcBorders>
            <w:vAlign w:val="center"/>
          </w:tcPr>
          <w:p w14:paraId="7FD4FE2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25</w:t>
            </w:r>
          </w:p>
        </w:tc>
        <w:tc>
          <w:tcPr>
            <w:tcW w:w="1005" w:type="dxa"/>
            <w:tcBorders>
              <w:top w:val="single" w:sz="6" w:space="0" w:color="auto"/>
              <w:left w:val="single" w:sz="6" w:space="0" w:color="auto"/>
              <w:bottom w:val="single" w:sz="6" w:space="0" w:color="auto"/>
              <w:right w:val="single" w:sz="6" w:space="0" w:color="auto"/>
            </w:tcBorders>
            <w:vAlign w:val="center"/>
          </w:tcPr>
          <w:p w14:paraId="29268FD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钹</w:t>
            </w:r>
          </w:p>
        </w:tc>
        <w:tc>
          <w:tcPr>
            <w:tcW w:w="6971" w:type="dxa"/>
            <w:tcBorders>
              <w:top w:val="single" w:sz="6" w:space="0" w:color="auto"/>
              <w:left w:val="single" w:sz="6" w:space="0" w:color="auto"/>
              <w:bottom w:val="single" w:sz="6" w:space="0" w:color="auto"/>
              <w:right w:val="single" w:sz="6" w:space="0" w:color="auto"/>
            </w:tcBorders>
          </w:tcPr>
          <w:p w14:paraId="4769AA3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铜制，钹面直径</w:t>
            </w:r>
            <w:r>
              <w:rPr>
                <w:rFonts w:ascii="仿宋" w:eastAsia="仿宋" w:hAnsi="仿宋" w:cs="宋体"/>
                <w:kern w:val="0"/>
                <w:szCs w:val="21"/>
              </w:rPr>
              <w:t>12cm</w:t>
            </w:r>
            <w:r>
              <w:rPr>
                <w:rFonts w:ascii="仿宋" w:eastAsia="仿宋" w:hAnsi="仿宋" w:cs="宋体" w:hint="eastAsia"/>
                <w:kern w:val="0"/>
                <w:szCs w:val="21"/>
              </w:rPr>
              <w:t>～</w:t>
            </w:r>
            <w:r>
              <w:rPr>
                <w:rFonts w:ascii="仿宋" w:eastAsia="仿宋" w:hAnsi="仿宋" w:cs="宋体"/>
                <w:kern w:val="0"/>
                <w:szCs w:val="21"/>
              </w:rPr>
              <w:t>14cm</w:t>
            </w:r>
            <w:r>
              <w:rPr>
                <w:rFonts w:ascii="仿宋" w:eastAsia="仿宋" w:hAnsi="仿宋" w:cs="宋体" w:hint="eastAsia"/>
                <w:kern w:val="0"/>
                <w:szCs w:val="21"/>
              </w:rPr>
              <w:t>，碗径</w:t>
            </w:r>
            <w:r>
              <w:rPr>
                <w:rFonts w:ascii="仿宋" w:eastAsia="仿宋" w:hAnsi="仿宋" w:cs="宋体"/>
                <w:kern w:val="0"/>
                <w:szCs w:val="21"/>
              </w:rPr>
              <w:t>5cm</w:t>
            </w:r>
            <w:r>
              <w:rPr>
                <w:rFonts w:ascii="仿宋" w:eastAsia="仿宋" w:hAnsi="仿宋" w:cs="宋体" w:hint="eastAsia"/>
                <w:kern w:val="0"/>
                <w:szCs w:val="21"/>
              </w:rPr>
              <w:t>～</w:t>
            </w:r>
            <w:r>
              <w:rPr>
                <w:rFonts w:ascii="仿宋" w:eastAsia="仿宋" w:hAnsi="仿宋" w:cs="宋体"/>
                <w:kern w:val="0"/>
                <w:szCs w:val="21"/>
              </w:rPr>
              <w:t>7cm</w:t>
            </w:r>
            <w:r>
              <w:rPr>
                <w:rFonts w:ascii="仿宋" w:eastAsia="仿宋" w:hAnsi="仿宋" w:cs="宋体" w:hint="eastAsia"/>
                <w:kern w:val="0"/>
                <w:szCs w:val="21"/>
              </w:rPr>
              <w:t>，碗高</w:t>
            </w:r>
            <w:r>
              <w:rPr>
                <w:rFonts w:ascii="仿宋" w:eastAsia="仿宋" w:hAnsi="仿宋" w:cs="宋体"/>
                <w:kern w:val="0"/>
                <w:szCs w:val="21"/>
              </w:rPr>
              <w:t>1.5cm</w:t>
            </w:r>
            <w:r>
              <w:rPr>
                <w:rFonts w:ascii="仿宋" w:eastAsia="仿宋" w:hAnsi="仿宋" w:cs="宋体" w:hint="eastAsia"/>
                <w:kern w:val="0"/>
                <w:szCs w:val="21"/>
              </w:rPr>
              <w:t>～</w:t>
            </w:r>
            <w:r>
              <w:rPr>
                <w:rFonts w:ascii="仿宋" w:eastAsia="仿宋" w:hAnsi="仿宋" w:cs="宋体"/>
                <w:kern w:val="0"/>
                <w:szCs w:val="21"/>
              </w:rPr>
              <w:t>2cm</w:t>
            </w:r>
            <w:r>
              <w:rPr>
                <w:rFonts w:ascii="仿宋" w:eastAsia="仿宋" w:hAnsi="仿宋" w:cs="宋体" w:hint="eastAsia"/>
                <w:kern w:val="0"/>
                <w:szCs w:val="21"/>
              </w:rPr>
              <w:t>，钹面光、弧度适度、圆度准确、边缘厚度一致，中间的帽形大小和两面的音高要相同，两面为一副</w:t>
            </w:r>
            <w:r>
              <w:rPr>
                <w:rFonts w:ascii="仿宋" w:eastAsia="仿宋" w:hAnsi="仿宋" w:cs="宋体"/>
                <w:kern w:val="0"/>
                <w:szCs w:val="21"/>
              </w:rPr>
              <w:t xml:space="preserve"> </w:t>
            </w:r>
          </w:p>
        </w:tc>
      </w:tr>
      <w:tr w:rsidR="00E62DEB" w14:paraId="48E7CCA7" w14:textId="77777777">
        <w:tc>
          <w:tcPr>
            <w:tcW w:w="552" w:type="dxa"/>
            <w:tcBorders>
              <w:top w:val="single" w:sz="6" w:space="0" w:color="auto"/>
              <w:left w:val="single" w:sz="6" w:space="0" w:color="auto"/>
              <w:bottom w:val="single" w:sz="6" w:space="0" w:color="auto"/>
              <w:right w:val="single" w:sz="6" w:space="0" w:color="auto"/>
            </w:tcBorders>
            <w:vAlign w:val="center"/>
          </w:tcPr>
          <w:p w14:paraId="1D4293B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26</w:t>
            </w:r>
          </w:p>
        </w:tc>
        <w:tc>
          <w:tcPr>
            <w:tcW w:w="1005" w:type="dxa"/>
            <w:tcBorders>
              <w:top w:val="single" w:sz="6" w:space="0" w:color="auto"/>
              <w:left w:val="single" w:sz="6" w:space="0" w:color="auto"/>
              <w:bottom w:val="single" w:sz="6" w:space="0" w:color="auto"/>
              <w:right w:val="single" w:sz="6" w:space="0" w:color="auto"/>
            </w:tcBorders>
            <w:vAlign w:val="center"/>
          </w:tcPr>
          <w:p w14:paraId="1E2883A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柳琴</w:t>
            </w:r>
          </w:p>
        </w:tc>
        <w:tc>
          <w:tcPr>
            <w:tcW w:w="6971" w:type="dxa"/>
            <w:tcBorders>
              <w:top w:val="single" w:sz="6" w:space="0" w:color="auto"/>
              <w:left w:val="single" w:sz="6" w:space="0" w:color="auto"/>
              <w:bottom w:val="single" w:sz="6" w:space="0" w:color="auto"/>
              <w:right w:val="single" w:sz="6" w:space="0" w:color="auto"/>
            </w:tcBorders>
          </w:tcPr>
          <w:p w14:paraId="134E964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 68cm*24cm*8cm</w:t>
            </w:r>
            <w:r>
              <w:rPr>
                <w:rFonts w:ascii="仿宋" w:eastAsia="仿宋" w:hAnsi="仿宋" w:cs="宋体" w:hint="eastAsia"/>
                <w:kern w:val="0"/>
                <w:szCs w:val="21"/>
              </w:rPr>
              <w:t>采用的硬木，经过五年以上的自然风干，面板是泡桐板，经自然风干。音乐教学专用。</w:t>
            </w:r>
          </w:p>
        </w:tc>
      </w:tr>
      <w:tr w:rsidR="00E62DEB" w14:paraId="6D1DD76C" w14:textId="77777777">
        <w:tc>
          <w:tcPr>
            <w:tcW w:w="552" w:type="dxa"/>
            <w:tcBorders>
              <w:top w:val="single" w:sz="6" w:space="0" w:color="auto"/>
              <w:left w:val="single" w:sz="6" w:space="0" w:color="auto"/>
              <w:bottom w:val="single" w:sz="6" w:space="0" w:color="auto"/>
              <w:right w:val="single" w:sz="6" w:space="0" w:color="auto"/>
            </w:tcBorders>
            <w:vAlign w:val="center"/>
          </w:tcPr>
          <w:p w14:paraId="7FA2F89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27</w:t>
            </w:r>
          </w:p>
        </w:tc>
        <w:tc>
          <w:tcPr>
            <w:tcW w:w="1005" w:type="dxa"/>
            <w:tcBorders>
              <w:top w:val="single" w:sz="6" w:space="0" w:color="auto"/>
              <w:left w:val="single" w:sz="6" w:space="0" w:color="auto"/>
              <w:bottom w:val="single" w:sz="6" w:space="0" w:color="auto"/>
              <w:right w:val="single" w:sz="6" w:space="0" w:color="auto"/>
            </w:tcBorders>
            <w:vAlign w:val="center"/>
          </w:tcPr>
          <w:p w14:paraId="2A285FA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筝</w:t>
            </w:r>
          </w:p>
        </w:tc>
        <w:tc>
          <w:tcPr>
            <w:tcW w:w="6971" w:type="dxa"/>
            <w:tcBorders>
              <w:top w:val="single" w:sz="6" w:space="0" w:color="000000"/>
              <w:left w:val="single" w:sz="6" w:space="0" w:color="000000"/>
              <w:bottom w:val="single" w:sz="6" w:space="0" w:color="000000"/>
              <w:right w:val="single" w:sz="6" w:space="0" w:color="000000"/>
            </w:tcBorders>
          </w:tcPr>
          <w:p w14:paraId="69E946C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按产品的弦数分为</w:t>
            </w:r>
            <w:r>
              <w:rPr>
                <w:rFonts w:ascii="仿宋" w:eastAsia="仿宋" w:hAnsi="仿宋" w:cs="宋体"/>
                <w:kern w:val="0"/>
                <w:szCs w:val="21"/>
              </w:rPr>
              <w:t xml:space="preserve"> 21 </w:t>
            </w:r>
            <w:r>
              <w:rPr>
                <w:rFonts w:ascii="仿宋" w:eastAsia="仿宋" w:hAnsi="仿宋" w:cs="宋体" w:hint="eastAsia"/>
                <w:kern w:val="0"/>
                <w:szCs w:val="21"/>
              </w:rPr>
              <w:t>弦；琴体全长</w:t>
            </w:r>
            <w:r>
              <w:rPr>
                <w:rFonts w:ascii="仿宋" w:eastAsia="仿宋" w:hAnsi="仿宋" w:cs="宋体"/>
                <w:kern w:val="0"/>
                <w:szCs w:val="21"/>
              </w:rPr>
              <w:t>1600 mm</w:t>
            </w:r>
            <w:r>
              <w:rPr>
                <w:rFonts w:ascii="仿宋" w:eastAsia="仿宋" w:hAnsi="仿宋" w:cs="宋体" w:hint="eastAsia"/>
                <w:kern w:val="0"/>
                <w:szCs w:val="21"/>
              </w:rPr>
              <w:t>～</w:t>
            </w:r>
            <w:r>
              <w:rPr>
                <w:rFonts w:ascii="仿宋" w:eastAsia="仿宋" w:hAnsi="仿宋" w:cs="宋体"/>
                <w:kern w:val="0"/>
                <w:szCs w:val="21"/>
              </w:rPr>
              <w:t>1635 mm5.</w:t>
            </w:r>
            <w:r>
              <w:rPr>
                <w:rFonts w:ascii="仿宋" w:eastAsia="仿宋" w:hAnsi="仿宋" w:cs="宋体" w:hint="eastAsia"/>
                <w:kern w:val="0"/>
                <w:szCs w:val="21"/>
              </w:rPr>
              <w:t>另配：古筝琴架、古筝琴弦</w:t>
            </w:r>
            <w:r>
              <w:rPr>
                <w:rFonts w:ascii="仿宋" w:eastAsia="仿宋" w:hAnsi="仿宋" w:cs="宋体"/>
                <w:kern w:val="0"/>
                <w:szCs w:val="21"/>
              </w:rPr>
              <w:t xml:space="preserve"> 1 </w:t>
            </w:r>
            <w:r>
              <w:rPr>
                <w:rFonts w:ascii="仿宋" w:eastAsia="仿宋" w:hAnsi="仿宋" w:cs="宋体" w:hint="eastAsia"/>
                <w:kern w:val="0"/>
                <w:szCs w:val="21"/>
              </w:rPr>
              <w:t>套、专用指甲、防过敏胶布、古筝罩、说明书、古筝校音器、谱架、琴刷、保湿膏、调音扳手、加厚古筝包；</w:t>
            </w:r>
          </w:p>
          <w:p w14:paraId="354D2F5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kern w:val="0"/>
                <w:szCs w:val="21"/>
              </w:rPr>
              <w:t>2</w:t>
            </w:r>
            <w:r>
              <w:rPr>
                <w:rFonts w:ascii="仿宋" w:eastAsia="仿宋" w:hAnsi="仿宋" w:cs="宋体"/>
                <w:kern w:val="0"/>
                <w:szCs w:val="21"/>
              </w:rPr>
              <w:t>.</w:t>
            </w:r>
            <w:r>
              <w:rPr>
                <w:rFonts w:ascii="仿宋" w:eastAsia="仿宋" w:hAnsi="仿宋" w:cs="宋体" w:hint="eastAsia"/>
                <w:kern w:val="0"/>
                <w:szCs w:val="21"/>
              </w:rPr>
              <w:t>其余应符合</w:t>
            </w:r>
            <w:r>
              <w:rPr>
                <w:rFonts w:ascii="仿宋" w:eastAsia="仿宋" w:hAnsi="仿宋" w:cs="宋体"/>
                <w:kern w:val="0"/>
                <w:szCs w:val="21"/>
              </w:rPr>
              <w:t xml:space="preserve">QB/T 1207.3 </w:t>
            </w:r>
            <w:r>
              <w:rPr>
                <w:rFonts w:ascii="仿宋" w:eastAsia="仿宋" w:hAnsi="仿宋" w:cs="宋体" w:hint="eastAsia"/>
                <w:kern w:val="0"/>
                <w:szCs w:val="21"/>
              </w:rPr>
              <w:t>的规定。</w:t>
            </w:r>
          </w:p>
        </w:tc>
      </w:tr>
      <w:tr w:rsidR="00E62DEB" w14:paraId="43161501" w14:textId="77777777">
        <w:tc>
          <w:tcPr>
            <w:tcW w:w="552" w:type="dxa"/>
            <w:tcBorders>
              <w:top w:val="single" w:sz="6" w:space="0" w:color="auto"/>
              <w:left w:val="single" w:sz="6" w:space="0" w:color="auto"/>
              <w:bottom w:val="single" w:sz="6" w:space="0" w:color="auto"/>
              <w:right w:val="single" w:sz="6" w:space="0" w:color="auto"/>
            </w:tcBorders>
            <w:vAlign w:val="center"/>
          </w:tcPr>
          <w:p w14:paraId="2CDE3AA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28</w:t>
            </w:r>
          </w:p>
        </w:tc>
        <w:tc>
          <w:tcPr>
            <w:tcW w:w="1005" w:type="dxa"/>
            <w:tcBorders>
              <w:top w:val="single" w:sz="6" w:space="0" w:color="auto"/>
              <w:left w:val="single" w:sz="6" w:space="0" w:color="auto"/>
              <w:bottom w:val="single" w:sz="6" w:space="0" w:color="auto"/>
              <w:right w:val="single" w:sz="6" w:space="0" w:color="auto"/>
            </w:tcBorders>
            <w:vAlign w:val="center"/>
          </w:tcPr>
          <w:p w14:paraId="647BF7A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二胡</w:t>
            </w:r>
          </w:p>
        </w:tc>
        <w:tc>
          <w:tcPr>
            <w:tcW w:w="6971" w:type="dxa"/>
            <w:tcBorders>
              <w:top w:val="single" w:sz="6" w:space="0" w:color="auto"/>
              <w:left w:val="single" w:sz="6" w:space="0" w:color="auto"/>
              <w:bottom w:val="single" w:sz="6" w:space="0" w:color="auto"/>
              <w:right w:val="single" w:sz="6" w:space="0" w:color="auto"/>
            </w:tcBorders>
          </w:tcPr>
          <w:p w14:paraId="02D867E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材料：香红木、金花蟒皮；配件：琴码</w:t>
            </w:r>
            <w:r>
              <w:rPr>
                <w:rFonts w:ascii="仿宋" w:eastAsia="仿宋" w:hAnsi="仿宋" w:cs="宋体"/>
                <w:kern w:val="0"/>
                <w:szCs w:val="21"/>
              </w:rPr>
              <w:t>1</w:t>
            </w:r>
            <w:r>
              <w:rPr>
                <w:rFonts w:ascii="仿宋" w:eastAsia="仿宋" w:hAnsi="仿宋" w:cs="宋体" w:hint="eastAsia"/>
                <w:kern w:val="0"/>
                <w:szCs w:val="21"/>
              </w:rPr>
              <w:t>个、琴弦</w:t>
            </w:r>
            <w:r>
              <w:rPr>
                <w:rFonts w:ascii="仿宋" w:eastAsia="仿宋" w:hAnsi="仿宋" w:cs="宋体"/>
                <w:kern w:val="0"/>
                <w:szCs w:val="21"/>
              </w:rPr>
              <w:t>1</w:t>
            </w:r>
            <w:r>
              <w:rPr>
                <w:rFonts w:ascii="仿宋" w:eastAsia="仿宋" w:hAnsi="仿宋" w:cs="宋体" w:hint="eastAsia"/>
                <w:kern w:val="0"/>
                <w:szCs w:val="21"/>
              </w:rPr>
              <w:t>副、松香</w:t>
            </w:r>
            <w:r>
              <w:rPr>
                <w:rFonts w:ascii="仿宋" w:eastAsia="仿宋" w:hAnsi="仿宋" w:cs="宋体"/>
                <w:kern w:val="0"/>
                <w:szCs w:val="21"/>
              </w:rPr>
              <w:t>1</w:t>
            </w:r>
            <w:r>
              <w:rPr>
                <w:rFonts w:ascii="仿宋" w:eastAsia="仿宋" w:hAnsi="仿宋" w:cs="宋体" w:hint="eastAsia"/>
                <w:kern w:val="0"/>
                <w:szCs w:val="21"/>
              </w:rPr>
              <w:t>块、音滤</w:t>
            </w:r>
            <w:r>
              <w:rPr>
                <w:rFonts w:ascii="仿宋" w:eastAsia="仿宋" w:hAnsi="仿宋" w:cs="宋体"/>
                <w:kern w:val="0"/>
                <w:szCs w:val="21"/>
              </w:rPr>
              <w:t>1</w:t>
            </w:r>
            <w:r>
              <w:rPr>
                <w:rFonts w:ascii="仿宋" w:eastAsia="仿宋" w:hAnsi="仿宋" w:cs="宋体" w:hint="eastAsia"/>
                <w:kern w:val="0"/>
                <w:szCs w:val="21"/>
              </w:rPr>
              <w:t>块、千斤线</w:t>
            </w:r>
            <w:r>
              <w:rPr>
                <w:rFonts w:ascii="仿宋" w:eastAsia="仿宋" w:hAnsi="仿宋" w:cs="宋体"/>
                <w:kern w:val="0"/>
                <w:szCs w:val="21"/>
              </w:rPr>
              <w:t>1</w:t>
            </w:r>
            <w:r>
              <w:rPr>
                <w:rFonts w:ascii="仿宋" w:eastAsia="仿宋" w:hAnsi="仿宋" w:cs="宋体" w:hint="eastAsia"/>
                <w:kern w:val="0"/>
                <w:szCs w:val="21"/>
              </w:rPr>
              <w:t>根、白马尾弓</w:t>
            </w:r>
            <w:r>
              <w:rPr>
                <w:rFonts w:ascii="仿宋" w:eastAsia="仿宋" w:hAnsi="仿宋" w:cs="宋体"/>
                <w:kern w:val="0"/>
                <w:szCs w:val="21"/>
              </w:rPr>
              <w:t>1</w:t>
            </w:r>
            <w:r>
              <w:rPr>
                <w:rFonts w:ascii="仿宋" w:eastAsia="仿宋" w:hAnsi="仿宋" w:cs="宋体" w:hint="eastAsia"/>
                <w:kern w:val="0"/>
                <w:szCs w:val="21"/>
              </w:rPr>
              <w:t>支、皮牛津琴盒</w:t>
            </w:r>
            <w:r>
              <w:rPr>
                <w:rFonts w:ascii="仿宋" w:eastAsia="仿宋" w:hAnsi="仿宋" w:cs="宋体"/>
                <w:kern w:val="0"/>
                <w:szCs w:val="21"/>
              </w:rPr>
              <w:t>1</w:t>
            </w:r>
            <w:r>
              <w:rPr>
                <w:rFonts w:ascii="仿宋" w:eastAsia="仿宋" w:hAnsi="仿宋" w:cs="宋体" w:hint="eastAsia"/>
                <w:kern w:val="0"/>
                <w:szCs w:val="21"/>
              </w:rPr>
              <w:t>个。</w:t>
            </w:r>
          </w:p>
        </w:tc>
      </w:tr>
      <w:tr w:rsidR="00E62DEB" w14:paraId="29AA4E41" w14:textId="77777777">
        <w:tc>
          <w:tcPr>
            <w:tcW w:w="552" w:type="dxa"/>
            <w:tcBorders>
              <w:top w:val="single" w:sz="6" w:space="0" w:color="auto"/>
              <w:left w:val="single" w:sz="6" w:space="0" w:color="auto"/>
              <w:bottom w:val="single" w:sz="6" w:space="0" w:color="auto"/>
              <w:right w:val="single" w:sz="6" w:space="0" w:color="auto"/>
            </w:tcBorders>
            <w:vAlign w:val="center"/>
          </w:tcPr>
          <w:p w14:paraId="4130A14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29</w:t>
            </w:r>
          </w:p>
        </w:tc>
        <w:tc>
          <w:tcPr>
            <w:tcW w:w="1005" w:type="dxa"/>
            <w:tcBorders>
              <w:top w:val="single" w:sz="6" w:space="0" w:color="auto"/>
              <w:left w:val="single" w:sz="6" w:space="0" w:color="auto"/>
              <w:bottom w:val="single" w:sz="6" w:space="0" w:color="auto"/>
              <w:right w:val="single" w:sz="6" w:space="0" w:color="auto"/>
            </w:tcBorders>
            <w:vAlign w:val="center"/>
          </w:tcPr>
          <w:p w14:paraId="01A8107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中阮</w:t>
            </w:r>
          </w:p>
        </w:tc>
        <w:tc>
          <w:tcPr>
            <w:tcW w:w="6971" w:type="dxa"/>
            <w:tcBorders>
              <w:top w:val="single" w:sz="6" w:space="0" w:color="auto"/>
              <w:left w:val="single" w:sz="6" w:space="0" w:color="auto"/>
              <w:bottom w:val="single" w:sz="6" w:space="0" w:color="auto"/>
              <w:right w:val="single" w:sz="6" w:space="0" w:color="auto"/>
            </w:tcBorders>
          </w:tcPr>
          <w:p w14:paraId="278B64E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90cm*41cm*8cm</w:t>
            </w:r>
            <w:r>
              <w:rPr>
                <w:rFonts w:ascii="仿宋" w:eastAsia="仿宋" w:hAnsi="仿宋" w:cs="宋体" w:hint="eastAsia"/>
                <w:kern w:val="0"/>
                <w:szCs w:val="21"/>
              </w:rPr>
              <w:t>采用的硬木，经过五年以上的自然风干，面板是泡桐板，经自然风干。</w:t>
            </w:r>
          </w:p>
        </w:tc>
      </w:tr>
      <w:tr w:rsidR="00E62DEB" w14:paraId="41E0A640" w14:textId="77777777">
        <w:tc>
          <w:tcPr>
            <w:tcW w:w="552" w:type="dxa"/>
            <w:tcBorders>
              <w:top w:val="single" w:sz="6" w:space="0" w:color="auto"/>
              <w:left w:val="single" w:sz="6" w:space="0" w:color="auto"/>
              <w:bottom w:val="single" w:sz="6" w:space="0" w:color="auto"/>
              <w:right w:val="single" w:sz="6" w:space="0" w:color="auto"/>
            </w:tcBorders>
            <w:vAlign w:val="center"/>
          </w:tcPr>
          <w:p w14:paraId="0588E74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30</w:t>
            </w:r>
          </w:p>
        </w:tc>
        <w:tc>
          <w:tcPr>
            <w:tcW w:w="1005" w:type="dxa"/>
            <w:tcBorders>
              <w:top w:val="single" w:sz="6" w:space="0" w:color="auto"/>
              <w:left w:val="single" w:sz="6" w:space="0" w:color="auto"/>
              <w:bottom w:val="single" w:sz="6" w:space="0" w:color="auto"/>
              <w:right w:val="single" w:sz="6" w:space="0" w:color="auto"/>
            </w:tcBorders>
            <w:vAlign w:val="center"/>
          </w:tcPr>
          <w:p w14:paraId="701D277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单簧管</w:t>
            </w:r>
          </w:p>
        </w:tc>
        <w:tc>
          <w:tcPr>
            <w:tcW w:w="6971" w:type="dxa"/>
            <w:tcBorders>
              <w:top w:val="single" w:sz="6" w:space="0" w:color="auto"/>
              <w:left w:val="single" w:sz="6" w:space="0" w:color="auto"/>
              <w:bottom w:val="single" w:sz="6" w:space="0" w:color="auto"/>
              <w:right w:val="single" w:sz="6" w:space="0" w:color="auto"/>
            </w:tcBorders>
          </w:tcPr>
          <w:p w14:paraId="298080F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调性：</w:t>
            </w:r>
            <w:r>
              <w:rPr>
                <w:rFonts w:ascii="仿宋" w:eastAsia="仿宋" w:hAnsi="仿宋" w:cs="宋体"/>
                <w:kern w:val="0"/>
                <w:szCs w:val="21"/>
              </w:rPr>
              <w:t>bB</w:t>
            </w:r>
            <w:r>
              <w:rPr>
                <w:rFonts w:ascii="仿宋" w:eastAsia="仿宋" w:hAnsi="仿宋" w:cs="宋体" w:hint="eastAsia"/>
                <w:kern w:val="0"/>
                <w:szCs w:val="21"/>
              </w:rPr>
              <w:t>，音键：白铜镀镍</w:t>
            </w:r>
            <w:r>
              <w:rPr>
                <w:rFonts w:ascii="仿宋" w:eastAsia="仿宋" w:hAnsi="仿宋" w:cs="宋体"/>
                <w:kern w:val="0"/>
                <w:szCs w:val="21"/>
              </w:rPr>
              <w:t xml:space="preserve"> </w:t>
            </w:r>
            <w:r>
              <w:rPr>
                <w:rFonts w:ascii="仿宋" w:eastAsia="仿宋" w:hAnsi="仿宋" w:cs="宋体" w:hint="eastAsia"/>
                <w:kern w:val="0"/>
                <w:szCs w:val="21"/>
              </w:rPr>
              <w:t>结构</w:t>
            </w:r>
            <w:r>
              <w:rPr>
                <w:rFonts w:ascii="仿宋" w:eastAsia="仿宋" w:hAnsi="仿宋" w:cs="宋体"/>
                <w:kern w:val="0"/>
                <w:szCs w:val="21"/>
              </w:rPr>
              <w:t>6</w:t>
            </w:r>
            <w:r>
              <w:rPr>
                <w:rFonts w:ascii="仿宋" w:eastAsia="仿宋" w:hAnsi="仿宋" w:cs="宋体" w:hint="eastAsia"/>
                <w:kern w:val="0"/>
                <w:szCs w:val="21"/>
              </w:rPr>
              <w:t>圈</w:t>
            </w:r>
            <w:r>
              <w:rPr>
                <w:rFonts w:ascii="仿宋" w:eastAsia="仿宋" w:hAnsi="仿宋" w:cs="宋体"/>
                <w:kern w:val="0"/>
                <w:szCs w:val="21"/>
              </w:rPr>
              <w:t>17</w:t>
            </w:r>
            <w:r>
              <w:rPr>
                <w:rFonts w:ascii="仿宋" w:eastAsia="仿宋" w:hAnsi="仿宋" w:cs="宋体" w:hint="eastAsia"/>
                <w:kern w:val="0"/>
                <w:szCs w:val="21"/>
              </w:rPr>
              <w:t>键</w:t>
            </w:r>
            <w:r>
              <w:rPr>
                <w:rFonts w:ascii="仿宋" w:eastAsia="仿宋" w:hAnsi="仿宋" w:cs="宋体"/>
                <w:kern w:val="0"/>
                <w:szCs w:val="21"/>
              </w:rPr>
              <w:t xml:space="preserve"> </w:t>
            </w:r>
            <w:r>
              <w:rPr>
                <w:rFonts w:ascii="仿宋" w:eastAsia="仿宋" w:hAnsi="仿宋" w:cs="宋体" w:hint="eastAsia"/>
                <w:kern w:val="0"/>
                <w:szCs w:val="21"/>
              </w:rPr>
              <w:t>主体管材料：胶木</w:t>
            </w:r>
          </w:p>
        </w:tc>
      </w:tr>
      <w:tr w:rsidR="00E62DEB" w14:paraId="76D67CD1" w14:textId="77777777">
        <w:tc>
          <w:tcPr>
            <w:tcW w:w="552" w:type="dxa"/>
            <w:tcBorders>
              <w:top w:val="single" w:sz="6" w:space="0" w:color="auto"/>
              <w:left w:val="single" w:sz="6" w:space="0" w:color="auto"/>
              <w:bottom w:val="single" w:sz="6" w:space="0" w:color="auto"/>
              <w:right w:val="single" w:sz="6" w:space="0" w:color="auto"/>
            </w:tcBorders>
            <w:vAlign w:val="center"/>
          </w:tcPr>
          <w:p w14:paraId="6256BE4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31</w:t>
            </w:r>
          </w:p>
        </w:tc>
        <w:tc>
          <w:tcPr>
            <w:tcW w:w="1005" w:type="dxa"/>
            <w:tcBorders>
              <w:top w:val="single" w:sz="6" w:space="0" w:color="auto"/>
              <w:left w:val="single" w:sz="6" w:space="0" w:color="auto"/>
              <w:bottom w:val="single" w:sz="6" w:space="0" w:color="auto"/>
              <w:right w:val="single" w:sz="6" w:space="0" w:color="auto"/>
            </w:tcBorders>
            <w:vAlign w:val="center"/>
          </w:tcPr>
          <w:p w14:paraId="34CE087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萨克斯</w:t>
            </w:r>
          </w:p>
        </w:tc>
        <w:tc>
          <w:tcPr>
            <w:tcW w:w="6971" w:type="dxa"/>
            <w:tcBorders>
              <w:top w:val="single" w:sz="6" w:space="0" w:color="auto"/>
              <w:left w:val="single" w:sz="6" w:space="0" w:color="auto"/>
              <w:bottom w:val="single" w:sz="6" w:space="0" w:color="auto"/>
              <w:right w:val="single" w:sz="6" w:space="0" w:color="auto"/>
            </w:tcBorders>
          </w:tcPr>
          <w:p w14:paraId="5F27042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音调</w:t>
            </w:r>
            <w:r>
              <w:rPr>
                <w:rFonts w:ascii="仿宋" w:eastAsia="仿宋" w:hAnsi="仿宋" w:cs="宋体"/>
                <w:kern w:val="0"/>
                <w:szCs w:val="21"/>
              </w:rPr>
              <w:t>: Eb,</w:t>
            </w:r>
            <w:r>
              <w:rPr>
                <w:rFonts w:ascii="仿宋" w:eastAsia="仿宋" w:hAnsi="仿宋" w:cs="宋体" w:hint="eastAsia"/>
                <w:kern w:val="0"/>
                <w:szCs w:val="21"/>
              </w:rPr>
              <w:t>笛头</w:t>
            </w:r>
            <w:r>
              <w:rPr>
                <w:rFonts w:ascii="仿宋" w:eastAsia="仿宋" w:hAnsi="仿宋" w:cs="宋体"/>
                <w:kern w:val="0"/>
                <w:szCs w:val="21"/>
              </w:rPr>
              <w:t xml:space="preserve"> : </w:t>
            </w:r>
            <w:r>
              <w:rPr>
                <w:rFonts w:ascii="仿宋" w:eastAsia="仿宋" w:hAnsi="仿宋" w:cs="宋体" w:hint="eastAsia"/>
                <w:kern w:val="0"/>
                <w:szCs w:val="21"/>
              </w:rPr>
              <w:t>国产硬橡胶</w:t>
            </w:r>
            <w:r>
              <w:rPr>
                <w:rFonts w:ascii="仿宋" w:eastAsia="仿宋" w:hAnsi="仿宋" w:cs="宋体"/>
                <w:kern w:val="0"/>
                <w:szCs w:val="21"/>
              </w:rPr>
              <w:t>,</w:t>
            </w:r>
            <w:r>
              <w:rPr>
                <w:rFonts w:ascii="仿宋" w:eastAsia="仿宋" w:hAnsi="仿宋" w:cs="宋体" w:hint="eastAsia"/>
                <w:kern w:val="0"/>
                <w:szCs w:val="21"/>
              </w:rPr>
              <w:t>装饰</w:t>
            </w:r>
            <w:r>
              <w:rPr>
                <w:rFonts w:ascii="仿宋" w:eastAsia="仿宋" w:hAnsi="仿宋" w:cs="宋体"/>
                <w:kern w:val="0"/>
                <w:szCs w:val="21"/>
              </w:rPr>
              <w:t xml:space="preserve"> : </w:t>
            </w:r>
            <w:r>
              <w:rPr>
                <w:rFonts w:ascii="仿宋" w:eastAsia="仿宋" w:hAnsi="仿宋" w:cs="宋体" w:hint="eastAsia"/>
                <w:kern w:val="0"/>
                <w:szCs w:val="21"/>
              </w:rPr>
              <w:t>手工刻花</w:t>
            </w:r>
            <w:r>
              <w:rPr>
                <w:rFonts w:ascii="仿宋" w:eastAsia="仿宋" w:hAnsi="仿宋" w:cs="宋体"/>
                <w:kern w:val="0"/>
                <w:szCs w:val="21"/>
              </w:rPr>
              <w:t>,</w:t>
            </w:r>
            <w:r>
              <w:rPr>
                <w:rFonts w:ascii="仿宋" w:eastAsia="仿宋" w:hAnsi="仿宋" w:cs="宋体" w:hint="eastAsia"/>
                <w:kern w:val="0"/>
                <w:szCs w:val="21"/>
              </w:rPr>
              <w:t>材质</w:t>
            </w:r>
            <w:r>
              <w:rPr>
                <w:rFonts w:ascii="仿宋" w:eastAsia="仿宋" w:hAnsi="仿宋" w:cs="宋体"/>
                <w:kern w:val="0"/>
                <w:szCs w:val="21"/>
              </w:rPr>
              <w:t xml:space="preserve"> : </w:t>
            </w:r>
            <w:r>
              <w:rPr>
                <w:rFonts w:ascii="仿宋" w:eastAsia="仿宋" w:hAnsi="仿宋" w:cs="宋体" w:hint="eastAsia"/>
                <w:kern w:val="0"/>
                <w:szCs w:val="21"/>
              </w:rPr>
              <w:t>黄铜</w:t>
            </w:r>
            <w:r>
              <w:rPr>
                <w:rFonts w:ascii="仿宋" w:eastAsia="仿宋" w:hAnsi="仿宋" w:cs="宋体"/>
                <w:kern w:val="0"/>
                <w:szCs w:val="21"/>
              </w:rPr>
              <w:t>,</w:t>
            </w:r>
            <w:r>
              <w:rPr>
                <w:rFonts w:ascii="仿宋" w:eastAsia="仿宋" w:hAnsi="仿宋" w:cs="宋体" w:hint="eastAsia"/>
                <w:kern w:val="0"/>
                <w:szCs w:val="21"/>
              </w:rPr>
              <w:t>按键</w:t>
            </w:r>
            <w:r>
              <w:rPr>
                <w:rFonts w:ascii="仿宋" w:eastAsia="仿宋" w:hAnsi="仿宋" w:cs="宋体"/>
                <w:kern w:val="0"/>
                <w:szCs w:val="21"/>
              </w:rPr>
              <w:t xml:space="preserve"> : </w:t>
            </w:r>
            <w:r>
              <w:rPr>
                <w:rFonts w:ascii="仿宋" w:eastAsia="仿宋" w:hAnsi="仿宋" w:cs="宋体" w:hint="eastAsia"/>
                <w:kern w:val="0"/>
                <w:szCs w:val="21"/>
              </w:rPr>
              <w:t>云母片</w:t>
            </w:r>
            <w:r>
              <w:rPr>
                <w:rFonts w:ascii="仿宋" w:eastAsia="仿宋" w:hAnsi="仿宋" w:cs="宋体"/>
                <w:kern w:val="0"/>
                <w:szCs w:val="21"/>
              </w:rPr>
              <w:t>,</w:t>
            </w:r>
            <w:r>
              <w:rPr>
                <w:rFonts w:ascii="仿宋" w:eastAsia="仿宋" w:hAnsi="仿宋" w:cs="宋体" w:hint="eastAsia"/>
                <w:kern w:val="0"/>
                <w:szCs w:val="21"/>
              </w:rPr>
              <w:t>辅助键</w:t>
            </w:r>
            <w:r>
              <w:rPr>
                <w:rFonts w:ascii="仿宋" w:eastAsia="仿宋" w:hAnsi="仿宋" w:cs="宋体"/>
                <w:kern w:val="0"/>
                <w:szCs w:val="21"/>
              </w:rPr>
              <w:t xml:space="preserve"> : </w:t>
            </w:r>
            <w:r>
              <w:rPr>
                <w:rFonts w:ascii="仿宋" w:eastAsia="仿宋" w:hAnsi="仿宋" w:cs="宋体" w:hint="eastAsia"/>
                <w:kern w:val="0"/>
                <w:szCs w:val="21"/>
              </w:rPr>
              <w:t>前方</w:t>
            </w:r>
            <w:r>
              <w:rPr>
                <w:rFonts w:ascii="仿宋" w:eastAsia="仿宋" w:hAnsi="仿宋" w:cs="宋体"/>
                <w:kern w:val="0"/>
                <w:szCs w:val="21"/>
              </w:rPr>
              <w:t>F</w:t>
            </w:r>
            <w:r>
              <w:rPr>
                <w:rFonts w:ascii="仿宋" w:eastAsia="仿宋" w:hAnsi="仿宋" w:cs="宋体" w:hint="eastAsia"/>
                <w:kern w:val="0"/>
                <w:szCs w:val="21"/>
              </w:rPr>
              <w:t>键</w:t>
            </w:r>
            <w:r>
              <w:rPr>
                <w:rFonts w:ascii="仿宋" w:eastAsia="仿宋" w:hAnsi="仿宋" w:cs="宋体"/>
                <w:kern w:val="0"/>
                <w:szCs w:val="21"/>
              </w:rPr>
              <w:t xml:space="preserve">; </w:t>
            </w:r>
            <w:r>
              <w:rPr>
                <w:rFonts w:ascii="仿宋" w:eastAsia="仿宋" w:hAnsi="仿宋" w:cs="宋体" w:hint="eastAsia"/>
                <w:kern w:val="0"/>
                <w:szCs w:val="21"/>
              </w:rPr>
              <w:t>高音</w:t>
            </w:r>
            <w:r>
              <w:rPr>
                <w:rFonts w:ascii="仿宋" w:eastAsia="仿宋" w:hAnsi="仿宋" w:cs="宋体"/>
                <w:kern w:val="0"/>
                <w:szCs w:val="21"/>
              </w:rPr>
              <w:t>F#</w:t>
            </w:r>
            <w:r>
              <w:rPr>
                <w:rFonts w:ascii="仿宋" w:eastAsia="仿宋" w:hAnsi="仿宋" w:cs="宋体" w:hint="eastAsia"/>
                <w:kern w:val="0"/>
                <w:szCs w:val="21"/>
              </w:rPr>
              <w:t>键</w:t>
            </w:r>
          </w:p>
        </w:tc>
      </w:tr>
      <w:tr w:rsidR="00E62DEB" w14:paraId="30D98524" w14:textId="77777777">
        <w:tc>
          <w:tcPr>
            <w:tcW w:w="552" w:type="dxa"/>
            <w:tcBorders>
              <w:top w:val="single" w:sz="6" w:space="0" w:color="auto"/>
              <w:left w:val="single" w:sz="6" w:space="0" w:color="auto"/>
              <w:bottom w:val="single" w:sz="6" w:space="0" w:color="auto"/>
              <w:right w:val="single" w:sz="6" w:space="0" w:color="auto"/>
            </w:tcBorders>
            <w:vAlign w:val="center"/>
          </w:tcPr>
          <w:p w14:paraId="1D7F506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32</w:t>
            </w:r>
          </w:p>
        </w:tc>
        <w:tc>
          <w:tcPr>
            <w:tcW w:w="1005" w:type="dxa"/>
            <w:tcBorders>
              <w:top w:val="single" w:sz="6" w:space="0" w:color="auto"/>
              <w:left w:val="single" w:sz="6" w:space="0" w:color="auto"/>
              <w:bottom w:val="single" w:sz="6" w:space="0" w:color="auto"/>
              <w:right w:val="single" w:sz="6" w:space="0" w:color="auto"/>
            </w:tcBorders>
            <w:vAlign w:val="center"/>
          </w:tcPr>
          <w:p w14:paraId="383CE15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圆号</w:t>
            </w:r>
          </w:p>
        </w:tc>
        <w:tc>
          <w:tcPr>
            <w:tcW w:w="6971" w:type="dxa"/>
            <w:tcBorders>
              <w:top w:val="single" w:sz="6" w:space="0" w:color="auto"/>
              <w:left w:val="single" w:sz="6" w:space="0" w:color="auto"/>
              <w:bottom w:val="single" w:sz="6" w:space="0" w:color="auto"/>
              <w:right w:val="single" w:sz="6" w:space="0" w:color="auto"/>
            </w:tcBorders>
          </w:tcPr>
          <w:p w14:paraId="129D1FC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表面</w:t>
            </w:r>
            <w:r>
              <w:rPr>
                <w:rFonts w:ascii="仿宋" w:eastAsia="仿宋" w:hAnsi="仿宋" w:cs="宋体"/>
                <w:kern w:val="0"/>
                <w:szCs w:val="21"/>
              </w:rPr>
              <w:t>:</w:t>
            </w:r>
            <w:r>
              <w:rPr>
                <w:rFonts w:ascii="仿宋" w:eastAsia="仿宋" w:hAnsi="仿宋" w:cs="宋体" w:hint="eastAsia"/>
                <w:kern w:val="0"/>
                <w:szCs w:val="21"/>
              </w:rPr>
              <w:t>漆金</w:t>
            </w:r>
            <w:r>
              <w:rPr>
                <w:rFonts w:ascii="仿宋" w:eastAsia="仿宋" w:hAnsi="仿宋" w:cs="宋体"/>
                <w:kern w:val="0"/>
                <w:szCs w:val="21"/>
              </w:rPr>
              <w:t>,</w:t>
            </w:r>
            <w:r>
              <w:rPr>
                <w:rFonts w:ascii="仿宋" w:eastAsia="仿宋" w:hAnsi="仿宋" w:cs="宋体" w:hint="eastAsia"/>
                <w:kern w:val="0"/>
                <w:szCs w:val="21"/>
              </w:rPr>
              <w:t>调性：</w:t>
            </w:r>
            <w:r>
              <w:rPr>
                <w:rFonts w:ascii="仿宋" w:eastAsia="仿宋" w:hAnsi="仿宋" w:cs="宋体"/>
                <w:kern w:val="0"/>
                <w:szCs w:val="21"/>
              </w:rPr>
              <w:t>Bb,</w:t>
            </w:r>
            <w:r>
              <w:rPr>
                <w:rFonts w:ascii="仿宋" w:eastAsia="仿宋" w:hAnsi="仿宋" w:cs="宋体" w:hint="eastAsia"/>
                <w:kern w:val="0"/>
                <w:szCs w:val="21"/>
              </w:rPr>
              <w:t>材质：铜锌合金</w:t>
            </w:r>
          </w:p>
        </w:tc>
      </w:tr>
      <w:tr w:rsidR="00E62DEB" w14:paraId="44BA782F" w14:textId="77777777">
        <w:tc>
          <w:tcPr>
            <w:tcW w:w="552" w:type="dxa"/>
            <w:tcBorders>
              <w:top w:val="single" w:sz="6" w:space="0" w:color="auto"/>
              <w:left w:val="single" w:sz="6" w:space="0" w:color="auto"/>
              <w:bottom w:val="single" w:sz="6" w:space="0" w:color="auto"/>
              <w:right w:val="single" w:sz="6" w:space="0" w:color="auto"/>
            </w:tcBorders>
            <w:vAlign w:val="center"/>
          </w:tcPr>
          <w:p w14:paraId="23D57A1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33</w:t>
            </w:r>
          </w:p>
        </w:tc>
        <w:tc>
          <w:tcPr>
            <w:tcW w:w="1005" w:type="dxa"/>
            <w:tcBorders>
              <w:top w:val="single" w:sz="6" w:space="0" w:color="auto"/>
              <w:left w:val="single" w:sz="6" w:space="0" w:color="auto"/>
              <w:bottom w:val="single" w:sz="6" w:space="0" w:color="auto"/>
              <w:right w:val="single" w:sz="6" w:space="0" w:color="auto"/>
            </w:tcBorders>
            <w:vAlign w:val="center"/>
          </w:tcPr>
          <w:p w14:paraId="4FBA81A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小提琴</w:t>
            </w:r>
          </w:p>
        </w:tc>
        <w:tc>
          <w:tcPr>
            <w:tcW w:w="6971" w:type="dxa"/>
            <w:tcBorders>
              <w:top w:val="single" w:sz="6" w:space="0" w:color="auto"/>
              <w:left w:val="single" w:sz="6" w:space="0" w:color="auto"/>
              <w:bottom w:val="single" w:sz="6" w:space="0" w:color="auto"/>
              <w:right w:val="single" w:sz="6" w:space="0" w:color="auto"/>
            </w:tcBorders>
          </w:tcPr>
          <w:p w14:paraId="410DAD3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手工刨板【面板材质】自然风干</w:t>
            </w:r>
            <w:r>
              <w:rPr>
                <w:rFonts w:ascii="仿宋" w:eastAsia="仿宋" w:hAnsi="仿宋" w:cs="宋体"/>
                <w:kern w:val="0"/>
                <w:szCs w:val="21"/>
              </w:rPr>
              <w:t>10</w:t>
            </w:r>
            <w:r>
              <w:rPr>
                <w:rFonts w:ascii="仿宋" w:eastAsia="仿宋" w:hAnsi="仿宋" w:cs="宋体" w:hint="eastAsia"/>
                <w:kern w:val="0"/>
                <w:szCs w:val="21"/>
              </w:rPr>
              <w:t>年实木云杉木【背板材质】自然风干</w:t>
            </w:r>
            <w:r>
              <w:rPr>
                <w:rFonts w:ascii="仿宋" w:eastAsia="仿宋" w:hAnsi="仿宋" w:cs="宋体"/>
                <w:kern w:val="0"/>
                <w:szCs w:val="21"/>
              </w:rPr>
              <w:t>10</w:t>
            </w:r>
            <w:r>
              <w:rPr>
                <w:rFonts w:ascii="仿宋" w:eastAsia="仿宋" w:hAnsi="仿宋" w:cs="宋体" w:hint="eastAsia"/>
                <w:kern w:val="0"/>
                <w:szCs w:val="21"/>
              </w:rPr>
              <w:t>年实木枫木【侧板材质】自然风干</w:t>
            </w:r>
            <w:r>
              <w:rPr>
                <w:rFonts w:ascii="仿宋" w:eastAsia="仿宋" w:hAnsi="仿宋" w:cs="宋体"/>
                <w:kern w:val="0"/>
                <w:szCs w:val="21"/>
              </w:rPr>
              <w:t>10</w:t>
            </w:r>
            <w:r>
              <w:rPr>
                <w:rFonts w:ascii="仿宋" w:eastAsia="仿宋" w:hAnsi="仿宋" w:cs="宋体" w:hint="eastAsia"/>
                <w:kern w:val="0"/>
                <w:szCs w:val="21"/>
              </w:rPr>
              <w:t>年实木枫木【琴头材质】自然风干</w:t>
            </w:r>
            <w:r>
              <w:rPr>
                <w:rFonts w:ascii="仿宋" w:eastAsia="仿宋" w:hAnsi="仿宋" w:cs="宋体"/>
                <w:kern w:val="0"/>
                <w:szCs w:val="21"/>
              </w:rPr>
              <w:t>10</w:t>
            </w:r>
            <w:r>
              <w:rPr>
                <w:rFonts w:ascii="仿宋" w:eastAsia="仿宋" w:hAnsi="仿宋" w:cs="宋体" w:hint="eastAsia"/>
                <w:kern w:val="0"/>
                <w:szCs w:val="21"/>
              </w:rPr>
              <w:t>年实木枫木【配件材质】柏木【拉弦板】铝合金　【指板材质】柏木</w:t>
            </w:r>
            <w:r>
              <w:rPr>
                <w:rFonts w:ascii="仿宋" w:eastAsia="仿宋" w:hAnsi="仿宋" w:cs="宋体"/>
                <w:kern w:val="0"/>
                <w:szCs w:val="21"/>
              </w:rPr>
              <w:t xml:space="preserve"> </w:t>
            </w:r>
            <w:r>
              <w:rPr>
                <w:rFonts w:ascii="仿宋" w:eastAsia="仿宋" w:hAnsi="仿宋" w:cs="宋体" w:hint="eastAsia"/>
                <w:kern w:val="0"/>
                <w:szCs w:val="21"/>
              </w:rPr>
              <w:t>【琴弦】钢丝琴弦【油漆】环保无污染喷漆亮光（每把琴配套一个琴盒，松香，琴弓，肩托）</w:t>
            </w:r>
          </w:p>
        </w:tc>
      </w:tr>
      <w:tr w:rsidR="00E62DEB" w14:paraId="778CF00F" w14:textId="77777777">
        <w:tc>
          <w:tcPr>
            <w:tcW w:w="552" w:type="dxa"/>
            <w:tcBorders>
              <w:top w:val="single" w:sz="6" w:space="0" w:color="auto"/>
              <w:left w:val="single" w:sz="6" w:space="0" w:color="auto"/>
              <w:bottom w:val="single" w:sz="6" w:space="0" w:color="auto"/>
              <w:right w:val="single" w:sz="6" w:space="0" w:color="auto"/>
            </w:tcBorders>
            <w:vAlign w:val="center"/>
          </w:tcPr>
          <w:p w14:paraId="40A18A2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34</w:t>
            </w:r>
          </w:p>
        </w:tc>
        <w:tc>
          <w:tcPr>
            <w:tcW w:w="1005" w:type="dxa"/>
            <w:tcBorders>
              <w:top w:val="single" w:sz="6" w:space="0" w:color="auto"/>
              <w:left w:val="single" w:sz="6" w:space="0" w:color="auto"/>
              <w:bottom w:val="single" w:sz="6" w:space="0" w:color="auto"/>
              <w:right w:val="single" w:sz="6" w:space="0" w:color="auto"/>
            </w:tcBorders>
            <w:vAlign w:val="center"/>
          </w:tcPr>
          <w:p w14:paraId="103EB7C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中提琴</w:t>
            </w:r>
          </w:p>
        </w:tc>
        <w:tc>
          <w:tcPr>
            <w:tcW w:w="6971" w:type="dxa"/>
            <w:tcBorders>
              <w:top w:val="single" w:sz="6" w:space="0" w:color="auto"/>
              <w:left w:val="single" w:sz="6" w:space="0" w:color="auto"/>
              <w:bottom w:val="single" w:sz="6" w:space="0" w:color="auto"/>
              <w:right w:val="single" w:sz="6" w:space="0" w:color="auto"/>
            </w:tcBorders>
          </w:tcPr>
          <w:p w14:paraId="511D993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手工刨板【面板材质】自然风干</w:t>
            </w:r>
            <w:r>
              <w:rPr>
                <w:rFonts w:ascii="仿宋" w:eastAsia="仿宋" w:hAnsi="仿宋" w:cs="宋体"/>
                <w:kern w:val="0"/>
                <w:szCs w:val="21"/>
              </w:rPr>
              <w:t>10</w:t>
            </w:r>
            <w:r>
              <w:rPr>
                <w:rFonts w:ascii="仿宋" w:eastAsia="仿宋" w:hAnsi="仿宋" w:cs="宋体" w:hint="eastAsia"/>
                <w:kern w:val="0"/>
                <w:szCs w:val="21"/>
              </w:rPr>
              <w:t>年实木云杉木【背板材质】自然风干</w:t>
            </w:r>
            <w:r>
              <w:rPr>
                <w:rFonts w:ascii="仿宋" w:eastAsia="仿宋" w:hAnsi="仿宋" w:cs="宋体"/>
                <w:kern w:val="0"/>
                <w:szCs w:val="21"/>
              </w:rPr>
              <w:t>10</w:t>
            </w:r>
            <w:r>
              <w:rPr>
                <w:rFonts w:ascii="仿宋" w:eastAsia="仿宋" w:hAnsi="仿宋" w:cs="宋体" w:hint="eastAsia"/>
                <w:kern w:val="0"/>
                <w:szCs w:val="21"/>
              </w:rPr>
              <w:t>年实木枫木【侧板材质】自然风干</w:t>
            </w:r>
            <w:r>
              <w:rPr>
                <w:rFonts w:ascii="仿宋" w:eastAsia="仿宋" w:hAnsi="仿宋" w:cs="宋体"/>
                <w:kern w:val="0"/>
                <w:szCs w:val="21"/>
              </w:rPr>
              <w:t>10</w:t>
            </w:r>
            <w:r>
              <w:rPr>
                <w:rFonts w:ascii="仿宋" w:eastAsia="仿宋" w:hAnsi="仿宋" w:cs="宋体" w:hint="eastAsia"/>
                <w:kern w:val="0"/>
                <w:szCs w:val="21"/>
              </w:rPr>
              <w:t>年实木枫木【琴头材质】自然风干</w:t>
            </w:r>
            <w:r>
              <w:rPr>
                <w:rFonts w:ascii="仿宋" w:eastAsia="仿宋" w:hAnsi="仿宋" w:cs="宋体"/>
                <w:kern w:val="0"/>
                <w:szCs w:val="21"/>
              </w:rPr>
              <w:t>10</w:t>
            </w:r>
            <w:r>
              <w:rPr>
                <w:rFonts w:ascii="仿宋" w:eastAsia="仿宋" w:hAnsi="仿宋" w:cs="宋体" w:hint="eastAsia"/>
                <w:kern w:val="0"/>
                <w:szCs w:val="21"/>
              </w:rPr>
              <w:t>年实木枫木【配件材质】柏木【拉弦板】铝合金　【指板材质】柏木</w:t>
            </w:r>
            <w:r>
              <w:rPr>
                <w:rFonts w:ascii="仿宋" w:eastAsia="仿宋" w:hAnsi="仿宋" w:cs="宋体"/>
                <w:kern w:val="0"/>
                <w:szCs w:val="21"/>
              </w:rPr>
              <w:t xml:space="preserve"> </w:t>
            </w:r>
            <w:r>
              <w:rPr>
                <w:rFonts w:ascii="仿宋" w:eastAsia="仿宋" w:hAnsi="仿宋" w:cs="宋体" w:hint="eastAsia"/>
                <w:kern w:val="0"/>
                <w:szCs w:val="21"/>
              </w:rPr>
              <w:t>【琴弦】钢丝琴弦【油漆】环保无污染喷漆亮光（每把琴配套一个琴盒，</w:t>
            </w:r>
            <w:r>
              <w:rPr>
                <w:rFonts w:ascii="仿宋" w:eastAsia="仿宋" w:hAnsi="仿宋" w:cs="宋体" w:hint="eastAsia"/>
                <w:kern w:val="0"/>
                <w:szCs w:val="21"/>
              </w:rPr>
              <w:lastRenderedPageBreak/>
              <w:t>松香，琴弓，肩托）</w:t>
            </w:r>
          </w:p>
        </w:tc>
      </w:tr>
      <w:tr w:rsidR="00E62DEB" w14:paraId="519511DC" w14:textId="77777777">
        <w:tc>
          <w:tcPr>
            <w:tcW w:w="552" w:type="dxa"/>
            <w:tcBorders>
              <w:top w:val="single" w:sz="6" w:space="0" w:color="auto"/>
              <w:left w:val="single" w:sz="6" w:space="0" w:color="auto"/>
              <w:bottom w:val="single" w:sz="6" w:space="0" w:color="auto"/>
              <w:right w:val="single" w:sz="6" w:space="0" w:color="auto"/>
            </w:tcBorders>
            <w:vAlign w:val="center"/>
          </w:tcPr>
          <w:p w14:paraId="74E2580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35</w:t>
            </w:r>
          </w:p>
        </w:tc>
        <w:tc>
          <w:tcPr>
            <w:tcW w:w="1005" w:type="dxa"/>
            <w:tcBorders>
              <w:top w:val="single" w:sz="6" w:space="0" w:color="auto"/>
              <w:left w:val="single" w:sz="6" w:space="0" w:color="auto"/>
              <w:bottom w:val="single" w:sz="6" w:space="0" w:color="auto"/>
              <w:right w:val="single" w:sz="6" w:space="0" w:color="auto"/>
            </w:tcBorders>
            <w:vAlign w:val="center"/>
          </w:tcPr>
          <w:p w14:paraId="2A58B41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大提琴</w:t>
            </w:r>
          </w:p>
        </w:tc>
        <w:tc>
          <w:tcPr>
            <w:tcW w:w="6971" w:type="dxa"/>
            <w:tcBorders>
              <w:top w:val="single" w:sz="6" w:space="0" w:color="auto"/>
              <w:left w:val="single" w:sz="6" w:space="0" w:color="auto"/>
              <w:bottom w:val="single" w:sz="6" w:space="0" w:color="auto"/>
              <w:right w:val="single" w:sz="6" w:space="0" w:color="auto"/>
            </w:tcBorders>
          </w:tcPr>
          <w:p w14:paraId="2801368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手工刨板【面板材质】自然风干</w:t>
            </w:r>
            <w:r>
              <w:rPr>
                <w:rFonts w:ascii="仿宋" w:eastAsia="仿宋" w:hAnsi="仿宋" w:cs="宋体"/>
                <w:kern w:val="0"/>
                <w:szCs w:val="21"/>
              </w:rPr>
              <w:t>10</w:t>
            </w:r>
            <w:r>
              <w:rPr>
                <w:rFonts w:ascii="仿宋" w:eastAsia="仿宋" w:hAnsi="仿宋" w:cs="宋体" w:hint="eastAsia"/>
                <w:kern w:val="0"/>
                <w:szCs w:val="21"/>
              </w:rPr>
              <w:t>年实木云杉木【背板材质】自然风干</w:t>
            </w:r>
            <w:r>
              <w:rPr>
                <w:rFonts w:ascii="仿宋" w:eastAsia="仿宋" w:hAnsi="仿宋" w:cs="宋体"/>
                <w:kern w:val="0"/>
                <w:szCs w:val="21"/>
              </w:rPr>
              <w:t>10</w:t>
            </w:r>
            <w:r>
              <w:rPr>
                <w:rFonts w:ascii="仿宋" w:eastAsia="仿宋" w:hAnsi="仿宋" w:cs="宋体" w:hint="eastAsia"/>
                <w:kern w:val="0"/>
                <w:szCs w:val="21"/>
              </w:rPr>
              <w:t>年实木枫木【侧板材质】自然风干</w:t>
            </w:r>
            <w:r>
              <w:rPr>
                <w:rFonts w:ascii="仿宋" w:eastAsia="仿宋" w:hAnsi="仿宋" w:cs="宋体"/>
                <w:kern w:val="0"/>
                <w:szCs w:val="21"/>
              </w:rPr>
              <w:t>10</w:t>
            </w:r>
            <w:r>
              <w:rPr>
                <w:rFonts w:ascii="仿宋" w:eastAsia="仿宋" w:hAnsi="仿宋" w:cs="宋体" w:hint="eastAsia"/>
                <w:kern w:val="0"/>
                <w:szCs w:val="21"/>
              </w:rPr>
              <w:t>年实木枫木【琴头材质】自然风干</w:t>
            </w:r>
            <w:r>
              <w:rPr>
                <w:rFonts w:ascii="仿宋" w:eastAsia="仿宋" w:hAnsi="仿宋" w:cs="宋体"/>
                <w:kern w:val="0"/>
                <w:szCs w:val="21"/>
              </w:rPr>
              <w:t>10</w:t>
            </w:r>
            <w:r>
              <w:rPr>
                <w:rFonts w:ascii="仿宋" w:eastAsia="仿宋" w:hAnsi="仿宋" w:cs="宋体" w:hint="eastAsia"/>
                <w:kern w:val="0"/>
                <w:szCs w:val="21"/>
              </w:rPr>
              <w:t>年实木枫木【配件材质】柏木【拉弦板】铝合金　【指板材质】柏木</w:t>
            </w:r>
            <w:r>
              <w:rPr>
                <w:rFonts w:ascii="仿宋" w:eastAsia="仿宋" w:hAnsi="仿宋" w:cs="宋体"/>
                <w:kern w:val="0"/>
                <w:szCs w:val="21"/>
              </w:rPr>
              <w:t xml:space="preserve"> </w:t>
            </w:r>
            <w:r>
              <w:rPr>
                <w:rFonts w:ascii="仿宋" w:eastAsia="仿宋" w:hAnsi="仿宋" w:cs="宋体" w:hint="eastAsia"/>
                <w:kern w:val="0"/>
                <w:szCs w:val="21"/>
              </w:rPr>
              <w:t>【琴弦】钢丝琴弦【油漆】环保无污染喷漆亮光（每把琴配套一个琴包，松香，琴弓，防滑垫）</w:t>
            </w:r>
          </w:p>
        </w:tc>
      </w:tr>
      <w:tr w:rsidR="00E62DEB" w14:paraId="4F945B3C" w14:textId="77777777">
        <w:tc>
          <w:tcPr>
            <w:tcW w:w="552" w:type="dxa"/>
            <w:tcBorders>
              <w:top w:val="single" w:sz="6" w:space="0" w:color="auto"/>
              <w:left w:val="single" w:sz="6" w:space="0" w:color="auto"/>
              <w:bottom w:val="single" w:sz="6" w:space="0" w:color="auto"/>
              <w:right w:val="single" w:sz="6" w:space="0" w:color="auto"/>
            </w:tcBorders>
            <w:vAlign w:val="center"/>
          </w:tcPr>
          <w:p w14:paraId="5EDB0FB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36</w:t>
            </w:r>
          </w:p>
        </w:tc>
        <w:tc>
          <w:tcPr>
            <w:tcW w:w="1005" w:type="dxa"/>
            <w:tcBorders>
              <w:top w:val="single" w:sz="6" w:space="0" w:color="auto"/>
              <w:left w:val="single" w:sz="6" w:space="0" w:color="auto"/>
              <w:bottom w:val="single" w:sz="6" w:space="0" w:color="auto"/>
              <w:right w:val="single" w:sz="6" w:space="0" w:color="auto"/>
            </w:tcBorders>
            <w:vAlign w:val="center"/>
          </w:tcPr>
          <w:p w14:paraId="14F5F34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爵士鼓</w:t>
            </w:r>
          </w:p>
        </w:tc>
        <w:tc>
          <w:tcPr>
            <w:tcW w:w="6971" w:type="dxa"/>
            <w:tcBorders>
              <w:top w:val="single" w:sz="6" w:space="0" w:color="auto"/>
              <w:left w:val="single" w:sz="6" w:space="0" w:color="auto"/>
              <w:bottom w:val="single" w:sz="6" w:space="0" w:color="auto"/>
              <w:right w:val="single" w:sz="6" w:space="0" w:color="auto"/>
            </w:tcBorders>
          </w:tcPr>
          <w:p w14:paraId="3A83064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大鼓</w:t>
            </w:r>
            <w:r>
              <w:rPr>
                <w:rFonts w:ascii="仿宋" w:eastAsia="仿宋" w:hAnsi="仿宋" w:cs="Calibri"/>
                <w:kern w:val="0"/>
                <w:szCs w:val="21"/>
              </w:rPr>
              <w:t>56cm</w:t>
            </w:r>
            <w:r>
              <w:rPr>
                <w:rFonts w:ascii="仿宋" w:eastAsia="仿宋" w:hAnsi="仿宋" w:cs="宋体" w:hint="eastAsia"/>
                <w:kern w:val="0"/>
                <w:szCs w:val="21"/>
              </w:rPr>
              <w:t>×</w:t>
            </w:r>
            <w:r>
              <w:rPr>
                <w:rFonts w:ascii="仿宋" w:eastAsia="仿宋" w:hAnsi="仿宋" w:cs="Calibri"/>
                <w:kern w:val="0"/>
                <w:szCs w:val="21"/>
              </w:rPr>
              <w:t>40.6cm</w:t>
            </w:r>
            <w:r>
              <w:rPr>
                <w:rFonts w:ascii="仿宋" w:eastAsia="仿宋" w:hAnsi="仿宋" w:cs="宋体" w:hint="eastAsia"/>
                <w:kern w:val="0"/>
                <w:szCs w:val="21"/>
              </w:rPr>
              <w:t>（</w:t>
            </w:r>
            <w:r>
              <w:rPr>
                <w:rFonts w:ascii="仿宋" w:eastAsia="仿宋" w:hAnsi="仿宋" w:cs="Calibri"/>
                <w:kern w:val="0"/>
                <w:szCs w:val="21"/>
              </w:rPr>
              <w:t>22in</w:t>
            </w:r>
            <w:r>
              <w:rPr>
                <w:rFonts w:ascii="仿宋" w:eastAsia="仿宋" w:hAnsi="仿宋" w:cs="宋体" w:hint="eastAsia"/>
                <w:kern w:val="0"/>
                <w:szCs w:val="21"/>
              </w:rPr>
              <w:t>×</w:t>
            </w:r>
            <w:r>
              <w:rPr>
                <w:rFonts w:ascii="仿宋" w:eastAsia="仿宋" w:hAnsi="仿宋" w:cs="Calibri"/>
                <w:kern w:val="0"/>
                <w:szCs w:val="21"/>
              </w:rPr>
              <w:t>16in</w:t>
            </w:r>
            <w:r>
              <w:rPr>
                <w:rFonts w:ascii="仿宋" w:eastAsia="仿宋" w:hAnsi="仿宋" w:cs="宋体" w:hint="eastAsia"/>
                <w:kern w:val="0"/>
                <w:szCs w:val="21"/>
              </w:rPr>
              <w:t>）</w:t>
            </w:r>
            <w:r>
              <w:rPr>
                <w:rFonts w:ascii="仿宋" w:eastAsia="仿宋" w:hAnsi="仿宋" w:cs="Calibri"/>
                <w:kern w:val="0"/>
                <w:szCs w:val="21"/>
              </w:rPr>
              <w:t>,</w:t>
            </w:r>
            <w:r>
              <w:rPr>
                <w:rFonts w:ascii="仿宋" w:eastAsia="仿宋" w:hAnsi="仿宋" w:cs="宋体" w:hint="eastAsia"/>
                <w:kern w:val="0"/>
                <w:szCs w:val="21"/>
              </w:rPr>
              <w:t>地筒鼓</w:t>
            </w:r>
            <w:r>
              <w:rPr>
                <w:rFonts w:ascii="仿宋" w:eastAsia="仿宋" w:hAnsi="仿宋" w:cs="Calibri"/>
                <w:kern w:val="0"/>
                <w:szCs w:val="21"/>
              </w:rPr>
              <w:t>40.6cm</w:t>
            </w:r>
            <w:r>
              <w:rPr>
                <w:rFonts w:ascii="仿宋" w:eastAsia="仿宋" w:hAnsi="仿宋" w:cs="宋体" w:hint="eastAsia"/>
                <w:kern w:val="0"/>
                <w:szCs w:val="21"/>
              </w:rPr>
              <w:t>×</w:t>
            </w:r>
            <w:r>
              <w:rPr>
                <w:rFonts w:ascii="仿宋" w:eastAsia="仿宋" w:hAnsi="仿宋" w:cs="Calibri"/>
                <w:kern w:val="0"/>
                <w:szCs w:val="21"/>
              </w:rPr>
              <w:t>40.6cm</w:t>
            </w:r>
            <w:r>
              <w:rPr>
                <w:rFonts w:ascii="仿宋" w:eastAsia="仿宋" w:hAnsi="仿宋" w:cs="宋体" w:hint="eastAsia"/>
                <w:kern w:val="0"/>
                <w:szCs w:val="21"/>
              </w:rPr>
              <w:t>（</w:t>
            </w:r>
            <w:r>
              <w:rPr>
                <w:rFonts w:ascii="仿宋" w:eastAsia="仿宋" w:hAnsi="仿宋" w:cs="Calibri"/>
                <w:kern w:val="0"/>
                <w:szCs w:val="21"/>
              </w:rPr>
              <w:t>16in</w:t>
            </w:r>
            <w:r>
              <w:rPr>
                <w:rFonts w:ascii="仿宋" w:eastAsia="仿宋" w:hAnsi="仿宋" w:cs="宋体" w:hint="eastAsia"/>
                <w:kern w:val="0"/>
                <w:szCs w:val="21"/>
              </w:rPr>
              <w:t>×</w:t>
            </w:r>
            <w:r>
              <w:rPr>
                <w:rFonts w:ascii="仿宋" w:eastAsia="仿宋" w:hAnsi="仿宋" w:cs="Calibri"/>
                <w:kern w:val="0"/>
                <w:szCs w:val="21"/>
              </w:rPr>
              <w:t>16in</w:t>
            </w:r>
            <w:r>
              <w:rPr>
                <w:rFonts w:ascii="仿宋" w:eastAsia="仿宋" w:hAnsi="仿宋" w:cs="宋体" w:hint="eastAsia"/>
                <w:kern w:val="0"/>
                <w:szCs w:val="21"/>
              </w:rPr>
              <w:t>）</w:t>
            </w:r>
            <w:r>
              <w:rPr>
                <w:rFonts w:ascii="仿宋" w:eastAsia="仿宋" w:hAnsi="仿宋" w:cs="Calibri"/>
                <w:kern w:val="0"/>
                <w:szCs w:val="21"/>
              </w:rPr>
              <w:t>,</w:t>
            </w:r>
            <w:r>
              <w:rPr>
                <w:rFonts w:ascii="仿宋" w:eastAsia="仿宋" w:hAnsi="仿宋" w:cs="宋体" w:hint="eastAsia"/>
                <w:kern w:val="0"/>
                <w:szCs w:val="21"/>
              </w:rPr>
              <w:t>军鼓</w:t>
            </w:r>
            <w:r>
              <w:rPr>
                <w:rFonts w:ascii="仿宋" w:eastAsia="仿宋" w:hAnsi="仿宋" w:cs="Calibri"/>
                <w:kern w:val="0"/>
                <w:szCs w:val="21"/>
              </w:rPr>
              <w:t>35.5cm</w:t>
            </w:r>
            <w:r>
              <w:rPr>
                <w:rFonts w:ascii="仿宋" w:eastAsia="仿宋" w:hAnsi="仿宋" w:cs="宋体" w:hint="eastAsia"/>
                <w:kern w:val="0"/>
                <w:szCs w:val="21"/>
              </w:rPr>
              <w:t>×</w:t>
            </w:r>
            <w:r>
              <w:rPr>
                <w:rFonts w:ascii="仿宋" w:eastAsia="仿宋" w:hAnsi="仿宋" w:cs="Calibri"/>
                <w:kern w:val="0"/>
                <w:szCs w:val="21"/>
              </w:rPr>
              <w:t>14cm</w:t>
            </w:r>
            <w:r>
              <w:rPr>
                <w:rFonts w:ascii="仿宋" w:eastAsia="仿宋" w:hAnsi="仿宋" w:cs="宋体" w:hint="eastAsia"/>
                <w:kern w:val="0"/>
                <w:szCs w:val="21"/>
              </w:rPr>
              <w:t>（</w:t>
            </w:r>
            <w:r>
              <w:rPr>
                <w:rFonts w:ascii="仿宋" w:eastAsia="仿宋" w:hAnsi="仿宋" w:cs="Calibri"/>
                <w:kern w:val="0"/>
                <w:szCs w:val="21"/>
              </w:rPr>
              <w:t>14in</w:t>
            </w:r>
            <w:r>
              <w:rPr>
                <w:rFonts w:ascii="仿宋" w:eastAsia="仿宋" w:hAnsi="仿宋" w:cs="宋体" w:hint="eastAsia"/>
                <w:kern w:val="0"/>
                <w:szCs w:val="21"/>
              </w:rPr>
              <w:t>×</w:t>
            </w:r>
            <w:r>
              <w:rPr>
                <w:rFonts w:ascii="仿宋" w:eastAsia="仿宋" w:hAnsi="仿宋" w:cs="Calibri"/>
                <w:kern w:val="0"/>
                <w:szCs w:val="21"/>
              </w:rPr>
              <w:t>5.5in</w:t>
            </w:r>
            <w:r>
              <w:rPr>
                <w:rFonts w:ascii="仿宋" w:eastAsia="仿宋" w:hAnsi="仿宋" w:cs="宋体" w:hint="eastAsia"/>
                <w:kern w:val="0"/>
                <w:szCs w:val="21"/>
              </w:rPr>
              <w:t>）</w:t>
            </w:r>
            <w:r>
              <w:rPr>
                <w:rFonts w:ascii="仿宋" w:eastAsia="仿宋" w:hAnsi="仿宋" w:cs="Calibri"/>
                <w:kern w:val="0"/>
                <w:szCs w:val="21"/>
              </w:rPr>
              <w:t>,</w:t>
            </w:r>
            <w:r>
              <w:rPr>
                <w:rFonts w:ascii="仿宋" w:eastAsia="仿宋" w:hAnsi="仿宋" w:cs="宋体" w:hint="eastAsia"/>
                <w:kern w:val="0"/>
                <w:szCs w:val="21"/>
              </w:rPr>
              <w:t>小鼓</w:t>
            </w:r>
            <w:r>
              <w:rPr>
                <w:rFonts w:ascii="仿宋" w:eastAsia="仿宋" w:hAnsi="仿宋" w:cs="Calibri"/>
                <w:kern w:val="0"/>
                <w:szCs w:val="21"/>
              </w:rPr>
              <w:t>33cm</w:t>
            </w:r>
            <w:r>
              <w:rPr>
                <w:rFonts w:ascii="仿宋" w:eastAsia="仿宋" w:hAnsi="仿宋" w:cs="宋体" w:hint="eastAsia"/>
                <w:kern w:val="0"/>
                <w:szCs w:val="21"/>
              </w:rPr>
              <w:t>×</w:t>
            </w:r>
            <w:r>
              <w:rPr>
                <w:rFonts w:ascii="仿宋" w:eastAsia="仿宋" w:hAnsi="仿宋" w:cs="Calibri"/>
                <w:kern w:val="0"/>
                <w:szCs w:val="21"/>
              </w:rPr>
              <w:t>25cm</w:t>
            </w:r>
            <w:r>
              <w:rPr>
                <w:rFonts w:ascii="仿宋" w:eastAsia="仿宋" w:hAnsi="仿宋" w:cs="宋体" w:hint="eastAsia"/>
                <w:kern w:val="0"/>
                <w:szCs w:val="21"/>
              </w:rPr>
              <w:t>（</w:t>
            </w:r>
            <w:r>
              <w:rPr>
                <w:rFonts w:ascii="仿宋" w:eastAsia="仿宋" w:hAnsi="仿宋" w:cs="Calibri"/>
                <w:kern w:val="0"/>
                <w:szCs w:val="21"/>
              </w:rPr>
              <w:t>13in</w:t>
            </w:r>
            <w:r>
              <w:rPr>
                <w:rFonts w:ascii="仿宋" w:eastAsia="仿宋" w:hAnsi="仿宋" w:cs="宋体" w:hint="eastAsia"/>
                <w:kern w:val="0"/>
                <w:szCs w:val="21"/>
              </w:rPr>
              <w:t>×</w:t>
            </w:r>
            <w:r>
              <w:rPr>
                <w:rFonts w:ascii="仿宋" w:eastAsia="仿宋" w:hAnsi="仿宋" w:cs="Calibri"/>
                <w:kern w:val="0"/>
                <w:szCs w:val="21"/>
              </w:rPr>
              <w:t>10in</w:t>
            </w:r>
            <w:r>
              <w:rPr>
                <w:rFonts w:ascii="仿宋" w:eastAsia="仿宋" w:hAnsi="仿宋" w:cs="宋体" w:hint="eastAsia"/>
                <w:kern w:val="0"/>
                <w:szCs w:val="21"/>
              </w:rPr>
              <w:t>）、</w:t>
            </w:r>
            <w:r>
              <w:rPr>
                <w:rFonts w:ascii="仿宋" w:eastAsia="仿宋" w:hAnsi="仿宋" w:cs="Calibri"/>
                <w:kern w:val="0"/>
                <w:szCs w:val="21"/>
              </w:rPr>
              <w:t>30.5</w:t>
            </w:r>
            <w:r>
              <w:rPr>
                <w:rFonts w:ascii="仿宋" w:eastAsia="仿宋" w:hAnsi="仿宋" w:cs="宋体" w:hint="eastAsia"/>
                <w:kern w:val="0"/>
                <w:szCs w:val="21"/>
              </w:rPr>
              <w:t>×</w:t>
            </w:r>
            <w:r>
              <w:rPr>
                <w:rFonts w:ascii="仿宋" w:eastAsia="仿宋" w:hAnsi="仿宋" w:cs="Calibri"/>
                <w:kern w:val="0"/>
                <w:szCs w:val="21"/>
              </w:rPr>
              <w:t>23cm</w:t>
            </w:r>
            <w:r>
              <w:rPr>
                <w:rFonts w:ascii="仿宋" w:eastAsia="仿宋" w:hAnsi="仿宋" w:cs="宋体" w:hint="eastAsia"/>
                <w:kern w:val="0"/>
                <w:szCs w:val="21"/>
              </w:rPr>
              <w:t>（</w:t>
            </w:r>
            <w:r>
              <w:rPr>
                <w:rFonts w:ascii="仿宋" w:eastAsia="仿宋" w:hAnsi="仿宋" w:cs="Calibri"/>
                <w:kern w:val="0"/>
                <w:szCs w:val="21"/>
              </w:rPr>
              <w:t>12in</w:t>
            </w:r>
            <w:r>
              <w:rPr>
                <w:rFonts w:ascii="仿宋" w:eastAsia="仿宋" w:hAnsi="仿宋" w:cs="宋体" w:hint="eastAsia"/>
                <w:kern w:val="0"/>
                <w:szCs w:val="21"/>
              </w:rPr>
              <w:t>×</w:t>
            </w:r>
            <w:r>
              <w:rPr>
                <w:rFonts w:ascii="仿宋" w:eastAsia="仿宋" w:hAnsi="仿宋" w:cs="Calibri"/>
                <w:kern w:val="0"/>
                <w:szCs w:val="21"/>
              </w:rPr>
              <w:t>9in</w:t>
            </w:r>
            <w:r>
              <w:rPr>
                <w:rFonts w:ascii="仿宋" w:eastAsia="仿宋" w:hAnsi="仿宋" w:cs="宋体" w:hint="eastAsia"/>
                <w:kern w:val="0"/>
                <w:szCs w:val="21"/>
              </w:rPr>
              <w:t>）</w:t>
            </w:r>
          </w:p>
        </w:tc>
      </w:tr>
    </w:tbl>
    <w:p w14:paraId="097CE24B" w14:textId="77777777" w:rsidR="00E62DEB" w:rsidRDefault="00E62DEB">
      <w:pPr>
        <w:spacing w:line="360" w:lineRule="auto"/>
        <w:ind w:firstLineChars="200" w:firstLine="480"/>
        <w:rPr>
          <w:rFonts w:ascii="仿宋" w:eastAsia="仿宋" w:hAnsi="仿宋"/>
          <w:sz w:val="24"/>
        </w:rPr>
      </w:pPr>
    </w:p>
    <w:p w14:paraId="17021464"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音乐教室：</w:t>
      </w:r>
    </w:p>
    <w:tbl>
      <w:tblPr>
        <w:tblW w:w="8528" w:type="dxa"/>
        <w:tblLayout w:type="fixed"/>
        <w:tblLook w:val="04A0" w:firstRow="1" w:lastRow="0" w:firstColumn="1" w:lastColumn="0" w:noHBand="0" w:noVBand="1"/>
      </w:tblPr>
      <w:tblGrid>
        <w:gridCol w:w="515"/>
        <w:gridCol w:w="1040"/>
        <w:gridCol w:w="6973"/>
      </w:tblGrid>
      <w:tr w:rsidR="00E62DEB" w14:paraId="1DFC0556" w14:textId="77777777">
        <w:tc>
          <w:tcPr>
            <w:tcW w:w="515" w:type="dxa"/>
            <w:tcBorders>
              <w:top w:val="single" w:sz="6" w:space="0" w:color="000000"/>
              <w:left w:val="single" w:sz="6" w:space="0" w:color="000000"/>
              <w:bottom w:val="single" w:sz="6" w:space="0" w:color="000000"/>
              <w:right w:val="single" w:sz="6" w:space="0" w:color="000000"/>
            </w:tcBorders>
            <w:vAlign w:val="center"/>
          </w:tcPr>
          <w:p w14:paraId="45D4FC32"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1040" w:type="dxa"/>
            <w:tcBorders>
              <w:top w:val="single" w:sz="6" w:space="0" w:color="000000"/>
              <w:left w:val="single" w:sz="6" w:space="0" w:color="000000"/>
              <w:bottom w:val="single" w:sz="6" w:space="0" w:color="000000"/>
              <w:right w:val="single" w:sz="6" w:space="0" w:color="000000"/>
            </w:tcBorders>
            <w:vAlign w:val="center"/>
          </w:tcPr>
          <w:p w14:paraId="16DBE907"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产品名称</w:t>
            </w:r>
          </w:p>
        </w:tc>
        <w:tc>
          <w:tcPr>
            <w:tcW w:w="6973" w:type="dxa"/>
            <w:tcBorders>
              <w:top w:val="single" w:sz="6" w:space="0" w:color="000000"/>
              <w:left w:val="single" w:sz="6" w:space="0" w:color="000000"/>
              <w:bottom w:val="single" w:sz="6" w:space="0" w:color="000000"/>
              <w:right w:val="single" w:sz="6" w:space="0" w:color="000000"/>
            </w:tcBorders>
          </w:tcPr>
          <w:p w14:paraId="0D876360"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技术参数要求</w:t>
            </w:r>
          </w:p>
        </w:tc>
      </w:tr>
      <w:tr w:rsidR="00E62DEB" w14:paraId="1A5F2583" w14:textId="77777777">
        <w:tc>
          <w:tcPr>
            <w:tcW w:w="515" w:type="dxa"/>
            <w:tcBorders>
              <w:top w:val="single" w:sz="6" w:space="0" w:color="auto"/>
              <w:left w:val="single" w:sz="6" w:space="0" w:color="auto"/>
              <w:bottom w:val="single" w:sz="6" w:space="0" w:color="auto"/>
              <w:right w:val="single" w:sz="6" w:space="0" w:color="auto"/>
            </w:tcBorders>
            <w:vAlign w:val="center"/>
          </w:tcPr>
          <w:p w14:paraId="6865753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1040" w:type="dxa"/>
            <w:tcBorders>
              <w:top w:val="single" w:sz="6" w:space="0" w:color="auto"/>
              <w:left w:val="single" w:sz="6" w:space="0" w:color="auto"/>
              <w:bottom w:val="single" w:sz="6" w:space="0" w:color="auto"/>
              <w:right w:val="single" w:sz="6" w:space="0" w:color="auto"/>
            </w:tcBorders>
            <w:vAlign w:val="center"/>
          </w:tcPr>
          <w:p w14:paraId="174E383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合唱台</w:t>
            </w:r>
          </w:p>
        </w:tc>
        <w:tc>
          <w:tcPr>
            <w:tcW w:w="6973" w:type="dxa"/>
            <w:tcBorders>
              <w:top w:val="single" w:sz="6" w:space="0" w:color="auto"/>
              <w:left w:val="single" w:sz="6" w:space="0" w:color="auto"/>
              <w:bottom w:val="single" w:sz="6" w:space="0" w:color="auto"/>
              <w:right w:val="single" w:sz="6" w:space="0" w:color="auto"/>
            </w:tcBorders>
          </w:tcPr>
          <w:p w14:paraId="2ED048A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、材质：采用</w:t>
            </w:r>
            <w:r>
              <w:rPr>
                <w:rFonts w:ascii="仿宋" w:eastAsia="仿宋" w:hAnsi="仿宋" w:cs="宋体"/>
                <w:kern w:val="0"/>
                <w:szCs w:val="21"/>
              </w:rPr>
              <w:t>18mm</w:t>
            </w:r>
            <w:r>
              <w:rPr>
                <w:rFonts w:ascii="仿宋" w:eastAsia="仿宋" w:hAnsi="仿宋" w:cs="宋体" w:hint="eastAsia"/>
                <w:kern w:val="0"/>
                <w:szCs w:val="21"/>
              </w:rPr>
              <w:t>樟子松板制作，内衬</w:t>
            </w:r>
            <w:r>
              <w:rPr>
                <w:rFonts w:ascii="仿宋" w:eastAsia="仿宋" w:hAnsi="仿宋" w:cs="宋体"/>
                <w:kern w:val="0"/>
                <w:szCs w:val="21"/>
              </w:rPr>
              <w:t>18mm</w:t>
            </w:r>
            <w:r>
              <w:rPr>
                <w:rFonts w:ascii="仿宋" w:eastAsia="仿宋" w:hAnsi="仿宋" w:cs="宋体" w:hint="eastAsia"/>
                <w:kern w:val="0"/>
                <w:szCs w:val="21"/>
              </w:rPr>
              <w:t>樟子松板加固；外观为一体结构，站台加固定钢架；</w:t>
            </w:r>
          </w:p>
          <w:p w14:paraId="078066B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、合唱台分三级，长：</w:t>
            </w:r>
            <w:r>
              <w:rPr>
                <w:rFonts w:ascii="仿宋" w:eastAsia="仿宋" w:hAnsi="仿宋" w:cs="宋体"/>
                <w:kern w:val="0"/>
                <w:szCs w:val="21"/>
              </w:rPr>
              <w:t>1200mm</w:t>
            </w:r>
            <w:r>
              <w:rPr>
                <w:rFonts w:ascii="仿宋" w:eastAsia="仿宋" w:hAnsi="仿宋" w:cs="宋体" w:hint="eastAsia"/>
                <w:kern w:val="0"/>
                <w:szCs w:val="21"/>
              </w:rPr>
              <w:t>，每级宽</w:t>
            </w:r>
            <w:r>
              <w:rPr>
                <w:rFonts w:ascii="仿宋" w:eastAsia="仿宋" w:hAnsi="仿宋" w:cs="宋体"/>
                <w:kern w:val="0"/>
                <w:szCs w:val="21"/>
              </w:rPr>
              <w:t>400mm</w:t>
            </w:r>
            <w:r>
              <w:rPr>
                <w:rFonts w:ascii="仿宋" w:eastAsia="仿宋" w:hAnsi="仿宋" w:cs="宋体" w:hint="eastAsia"/>
                <w:kern w:val="0"/>
                <w:szCs w:val="21"/>
              </w:rPr>
              <w:t>，高</w:t>
            </w:r>
            <w:r>
              <w:rPr>
                <w:rFonts w:ascii="仿宋" w:eastAsia="仿宋" w:hAnsi="仿宋" w:cs="宋体"/>
                <w:kern w:val="0"/>
                <w:szCs w:val="21"/>
              </w:rPr>
              <w:t>250mm</w:t>
            </w:r>
            <w:r>
              <w:rPr>
                <w:rFonts w:ascii="仿宋" w:eastAsia="仿宋" w:hAnsi="仿宋" w:cs="宋体" w:hint="eastAsia"/>
                <w:kern w:val="0"/>
                <w:szCs w:val="21"/>
              </w:rPr>
              <w:t>；</w:t>
            </w:r>
          </w:p>
          <w:p w14:paraId="63F07255" w14:textId="77777777" w:rsidR="00E62DEB" w:rsidRDefault="00E62DEB">
            <w:pPr>
              <w:autoSpaceDE w:val="0"/>
              <w:autoSpaceDN w:val="0"/>
              <w:adjustRightInd w:val="0"/>
              <w:spacing w:line="360" w:lineRule="auto"/>
              <w:jc w:val="left"/>
              <w:rPr>
                <w:rFonts w:ascii="仿宋" w:eastAsia="仿宋" w:hAnsi="仿宋" w:cs="宋体"/>
                <w:kern w:val="0"/>
                <w:szCs w:val="21"/>
              </w:rPr>
            </w:pPr>
          </w:p>
        </w:tc>
      </w:tr>
      <w:tr w:rsidR="00E62DEB" w14:paraId="4AAAFF18" w14:textId="77777777">
        <w:tc>
          <w:tcPr>
            <w:tcW w:w="515" w:type="dxa"/>
            <w:tcBorders>
              <w:top w:val="single" w:sz="6" w:space="0" w:color="auto"/>
              <w:left w:val="single" w:sz="6" w:space="0" w:color="auto"/>
              <w:bottom w:val="single" w:sz="6" w:space="0" w:color="auto"/>
              <w:right w:val="single" w:sz="6" w:space="0" w:color="auto"/>
            </w:tcBorders>
            <w:vAlign w:val="center"/>
          </w:tcPr>
          <w:p w14:paraId="4F2EC50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w:t>
            </w:r>
          </w:p>
        </w:tc>
        <w:tc>
          <w:tcPr>
            <w:tcW w:w="1040" w:type="dxa"/>
            <w:tcBorders>
              <w:top w:val="single" w:sz="6" w:space="0" w:color="auto"/>
              <w:left w:val="single" w:sz="6" w:space="0" w:color="auto"/>
              <w:bottom w:val="single" w:sz="6" w:space="0" w:color="auto"/>
              <w:right w:val="single" w:sz="6" w:space="0" w:color="auto"/>
            </w:tcBorders>
            <w:vAlign w:val="center"/>
          </w:tcPr>
          <w:p w14:paraId="50490DA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音乐六面凳</w:t>
            </w:r>
          </w:p>
        </w:tc>
        <w:tc>
          <w:tcPr>
            <w:tcW w:w="6973" w:type="dxa"/>
            <w:tcBorders>
              <w:top w:val="single" w:sz="6" w:space="0" w:color="auto"/>
              <w:left w:val="single" w:sz="6" w:space="0" w:color="auto"/>
              <w:bottom w:val="single" w:sz="6" w:space="0" w:color="auto"/>
              <w:right w:val="single" w:sz="6" w:space="0" w:color="auto"/>
            </w:tcBorders>
          </w:tcPr>
          <w:p w14:paraId="1D9DD2C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 xml:space="preserve">330*230*430mm, </w:t>
            </w:r>
            <w:r>
              <w:rPr>
                <w:rFonts w:ascii="仿宋" w:eastAsia="仿宋" w:hAnsi="仿宋" w:cs="宋体" w:hint="eastAsia"/>
                <w:kern w:val="0"/>
                <w:szCs w:val="21"/>
              </w:rPr>
              <w:t>≥</w:t>
            </w:r>
            <w:r>
              <w:rPr>
                <w:rFonts w:ascii="仿宋" w:eastAsia="仿宋" w:hAnsi="仿宋" w:cs="宋体"/>
                <w:kern w:val="0"/>
                <w:szCs w:val="21"/>
              </w:rPr>
              <w:t>20*20*1.2mm</w:t>
            </w:r>
            <w:r>
              <w:rPr>
                <w:rFonts w:ascii="仿宋" w:eastAsia="仿宋" w:hAnsi="仿宋" w:cs="宋体" w:hint="eastAsia"/>
                <w:kern w:val="0"/>
                <w:szCs w:val="21"/>
              </w:rPr>
              <w:t>方钢管内置架，实木喷漆面板，分三色。经酸洗磷化喷塑后，外附松木实木制作的面板，铣出拉手槽。</w:t>
            </w:r>
          </w:p>
        </w:tc>
      </w:tr>
      <w:tr w:rsidR="00E62DEB" w14:paraId="6E8A36E0" w14:textId="77777777">
        <w:tc>
          <w:tcPr>
            <w:tcW w:w="515" w:type="dxa"/>
            <w:tcBorders>
              <w:top w:val="single" w:sz="6" w:space="0" w:color="auto"/>
              <w:left w:val="single" w:sz="6" w:space="0" w:color="auto"/>
              <w:bottom w:val="single" w:sz="6" w:space="0" w:color="auto"/>
              <w:right w:val="single" w:sz="6" w:space="0" w:color="auto"/>
            </w:tcBorders>
            <w:vAlign w:val="center"/>
          </w:tcPr>
          <w:p w14:paraId="1D09126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1040" w:type="dxa"/>
            <w:tcBorders>
              <w:top w:val="single" w:sz="6" w:space="0" w:color="auto"/>
              <w:left w:val="single" w:sz="6" w:space="0" w:color="auto"/>
              <w:bottom w:val="single" w:sz="6" w:space="0" w:color="auto"/>
              <w:right w:val="single" w:sz="6" w:space="0" w:color="auto"/>
            </w:tcBorders>
            <w:vAlign w:val="center"/>
          </w:tcPr>
          <w:p w14:paraId="0014260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器材架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004ADB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1400*500*1600mm</w:t>
            </w:r>
            <w:r>
              <w:rPr>
                <w:rFonts w:ascii="仿宋" w:eastAsia="仿宋" w:hAnsi="仿宋" w:cs="宋体" w:hint="eastAsia"/>
                <w:kern w:val="0"/>
                <w:szCs w:val="21"/>
              </w:rPr>
              <w:t>；立柱：</w:t>
            </w:r>
            <w:r>
              <w:rPr>
                <w:rFonts w:ascii="仿宋" w:eastAsia="仿宋" w:hAnsi="仿宋" w:cs="宋体"/>
                <w:kern w:val="0"/>
                <w:szCs w:val="21"/>
              </w:rPr>
              <w:t>30mm</w:t>
            </w:r>
            <w:r>
              <w:rPr>
                <w:rFonts w:ascii="仿宋" w:eastAsia="仿宋" w:hAnsi="仿宋" w:cs="宋体" w:hint="eastAsia"/>
                <w:kern w:val="0"/>
                <w:szCs w:val="21"/>
              </w:rPr>
              <w:t>×</w:t>
            </w:r>
            <w:r>
              <w:rPr>
                <w:rFonts w:ascii="仿宋" w:eastAsia="仿宋" w:hAnsi="仿宋" w:cs="宋体"/>
                <w:kern w:val="0"/>
                <w:szCs w:val="21"/>
              </w:rPr>
              <w:t>50mm</w:t>
            </w:r>
            <w:r>
              <w:rPr>
                <w:rFonts w:ascii="仿宋" w:eastAsia="仿宋" w:hAnsi="仿宋" w:cs="宋体" w:hint="eastAsia"/>
                <w:kern w:val="0"/>
                <w:szCs w:val="21"/>
              </w:rPr>
              <w:t>×</w:t>
            </w:r>
            <w:r>
              <w:rPr>
                <w:rFonts w:ascii="仿宋" w:eastAsia="仿宋" w:hAnsi="仿宋" w:cs="宋体"/>
                <w:kern w:val="0"/>
                <w:szCs w:val="21"/>
              </w:rPr>
              <w:t>1.0mmC</w:t>
            </w:r>
            <w:r>
              <w:rPr>
                <w:rFonts w:ascii="仿宋" w:eastAsia="仿宋" w:hAnsi="仿宋" w:cs="宋体" w:hint="eastAsia"/>
                <w:kern w:val="0"/>
                <w:szCs w:val="21"/>
              </w:rPr>
              <w:t>型钢；横梁：</w:t>
            </w:r>
            <w:r>
              <w:rPr>
                <w:rFonts w:ascii="仿宋" w:eastAsia="仿宋" w:hAnsi="仿宋" w:cs="宋体"/>
                <w:kern w:val="0"/>
                <w:szCs w:val="21"/>
              </w:rPr>
              <w:t>30mm</w:t>
            </w:r>
            <w:r>
              <w:rPr>
                <w:rFonts w:ascii="仿宋" w:eastAsia="仿宋" w:hAnsi="仿宋" w:cs="宋体" w:hint="eastAsia"/>
                <w:kern w:val="0"/>
                <w:szCs w:val="21"/>
              </w:rPr>
              <w:t>×</w:t>
            </w:r>
            <w:r>
              <w:rPr>
                <w:rFonts w:ascii="仿宋" w:eastAsia="仿宋" w:hAnsi="仿宋" w:cs="宋体"/>
                <w:kern w:val="0"/>
                <w:szCs w:val="21"/>
              </w:rPr>
              <w:t>50mm</w:t>
            </w:r>
            <w:r>
              <w:rPr>
                <w:rFonts w:ascii="仿宋" w:eastAsia="仿宋" w:hAnsi="仿宋" w:cs="宋体" w:hint="eastAsia"/>
                <w:kern w:val="0"/>
                <w:szCs w:val="21"/>
              </w:rPr>
              <w:t>×</w:t>
            </w:r>
            <w:r>
              <w:rPr>
                <w:rFonts w:ascii="仿宋" w:eastAsia="仿宋" w:hAnsi="仿宋" w:cs="宋体"/>
                <w:kern w:val="0"/>
                <w:szCs w:val="21"/>
              </w:rPr>
              <w:t>1.0P</w:t>
            </w:r>
            <w:r>
              <w:rPr>
                <w:rFonts w:ascii="仿宋" w:eastAsia="仿宋" w:hAnsi="仿宋" w:cs="宋体" w:hint="eastAsia"/>
                <w:kern w:val="0"/>
                <w:szCs w:val="21"/>
              </w:rPr>
              <w:t>型钢；层板：</w:t>
            </w:r>
            <w:r>
              <w:rPr>
                <w:rFonts w:ascii="仿宋" w:eastAsia="仿宋" w:hAnsi="仿宋" w:cs="宋体"/>
                <w:kern w:val="0"/>
                <w:szCs w:val="21"/>
              </w:rPr>
              <w:t>0.45mm</w:t>
            </w:r>
            <w:r>
              <w:rPr>
                <w:rFonts w:ascii="仿宋" w:eastAsia="仿宋" w:hAnsi="仿宋" w:cs="宋体" w:hint="eastAsia"/>
                <w:kern w:val="0"/>
                <w:szCs w:val="21"/>
              </w:rPr>
              <w:t>厚冷轧钢板，先静电处理，在经过酸洗磷化后再喷塑粉，然后在烤房箱烤。</w:t>
            </w:r>
          </w:p>
        </w:tc>
      </w:tr>
    </w:tbl>
    <w:p w14:paraId="47682995" w14:textId="77777777" w:rsidR="00E62DEB" w:rsidRDefault="00E62DEB">
      <w:pPr>
        <w:spacing w:line="360" w:lineRule="auto"/>
        <w:ind w:firstLineChars="200" w:firstLine="480"/>
        <w:rPr>
          <w:rFonts w:ascii="仿宋" w:eastAsia="仿宋" w:hAnsi="仿宋"/>
          <w:sz w:val="24"/>
        </w:rPr>
      </w:pPr>
    </w:p>
    <w:p w14:paraId="02101CDD"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形体室：</w:t>
      </w:r>
    </w:p>
    <w:tbl>
      <w:tblPr>
        <w:tblW w:w="8528" w:type="dxa"/>
        <w:tblLayout w:type="fixed"/>
        <w:tblLook w:val="04A0" w:firstRow="1" w:lastRow="0" w:firstColumn="1" w:lastColumn="0" w:noHBand="0" w:noVBand="1"/>
      </w:tblPr>
      <w:tblGrid>
        <w:gridCol w:w="515"/>
        <w:gridCol w:w="1040"/>
        <w:gridCol w:w="6973"/>
      </w:tblGrid>
      <w:tr w:rsidR="00E62DEB" w14:paraId="5077182C" w14:textId="77777777">
        <w:tc>
          <w:tcPr>
            <w:tcW w:w="515" w:type="dxa"/>
            <w:tcBorders>
              <w:top w:val="single" w:sz="6" w:space="0" w:color="000000"/>
              <w:left w:val="single" w:sz="6" w:space="0" w:color="000000"/>
              <w:bottom w:val="single" w:sz="6" w:space="0" w:color="000000"/>
              <w:right w:val="single" w:sz="6" w:space="0" w:color="000000"/>
            </w:tcBorders>
            <w:vAlign w:val="center"/>
          </w:tcPr>
          <w:p w14:paraId="3F2FF4B2"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序</w:t>
            </w:r>
            <w:r>
              <w:rPr>
                <w:rFonts w:ascii="仿宋" w:eastAsia="仿宋" w:hAnsi="仿宋" w:cs="宋体" w:hint="eastAsia"/>
                <w:b/>
                <w:bCs/>
                <w:kern w:val="0"/>
                <w:szCs w:val="21"/>
              </w:rPr>
              <w:lastRenderedPageBreak/>
              <w:t>号</w:t>
            </w:r>
          </w:p>
        </w:tc>
        <w:tc>
          <w:tcPr>
            <w:tcW w:w="1040" w:type="dxa"/>
            <w:tcBorders>
              <w:top w:val="single" w:sz="6" w:space="0" w:color="000000"/>
              <w:left w:val="single" w:sz="6" w:space="0" w:color="000000"/>
              <w:bottom w:val="single" w:sz="6" w:space="0" w:color="000000"/>
              <w:right w:val="single" w:sz="6" w:space="0" w:color="000000"/>
            </w:tcBorders>
            <w:vAlign w:val="center"/>
          </w:tcPr>
          <w:p w14:paraId="2DCB232A"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lastRenderedPageBreak/>
              <w:t>产品名</w:t>
            </w:r>
            <w:r>
              <w:rPr>
                <w:rFonts w:ascii="仿宋" w:eastAsia="仿宋" w:hAnsi="仿宋" w:cs="宋体" w:hint="eastAsia"/>
                <w:b/>
                <w:bCs/>
                <w:kern w:val="0"/>
                <w:szCs w:val="21"/>
              </w:rPr>
              <w:lastRenderedPageBreak/>
              <w:t>称</w:t>
            </w:r>
          </w:p>
        </w:tc>
        <w:tc>
          <w:tcPr>
            <w:tcW w:w="6973" w:type="dxa"/>
            <w:tcBorders>
              <w:top w:val="single" w:sz="6" w:space="0" w:color="000000"/>
              <w:left w:val="single" w:sz="6" w:space="0" w:color="000000"/>
              <w:bottom w:val="single" w:sz="6" w:space="0" w:color="000000"/>
              <w:right w:val="single" w:sz="6" w:space="0" w:color="000000"/>
            </w:tcBorders>
          </w:tcPr>
          <w:p w14:paraId="6510CC36"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lastRenderedPageBreak/>
              <w:t>技术参数要求</w:t>
            </w:r>
          </w:p>
        </w:tc>
      </w:tr>
      <w:tr w:rsidR="00E62DEB" w14:paraId="4CE8ABFC" w14:textId="77777777">
        <w:tc>
          <w:tcPr>
            <w:tcW w:w="515" w:type="dxa"/>
            <w:tcBorders>
              <w:top w:val="single" w:sz="6" w:space="0" w:color="000000"/>
              <w:left w:val="single" w:sz="6" w:space="0" w:color="000000"/>
              <w:bottom w:val="single" w:sz="6" w:space="0" w:color="000000"/>
              <w:right w:val="single" w:sz="6" w:space="0" w:color="000000"/>
            </w:tcBorders>
            <w:vAlign w:val="center"/>
          </w:tcPr>
          <w:p w14:paraId="03E720B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w:t>
            </w:r>
          </w:p>
        </w:tc>
        <w:tc>
          <w:tcPr>
            <w:tcW w:w="1040" w:type="dxa"/>
            <w:tcBorders>
              <w:top w:val="single" w:sz="6" w:space="0" w:color="auto"/>
              <w:left w:val="single" w:sz="6" w:space="0" w:color="auto"/>
              <w:bottom w:val="single" w:sz="6" w:space="0" w:color="auto"/>
              <w:right w:val="single" w:sz="6" w:space="0" w:color="auto"/>
            </w:tcBorders>
            <w:vAlign w:val="center"/>
          </w:tcPr>
          <w:p w14:paraId="54DDA51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强化木地板</w:t>
            </w:r>
          </w:p>
        </w:tc>
        <w:tc>
          <w:tcPr>
            <w:tcW w:w="6973" w:type="dxa"/>
            <w:tcBorders>
              <w:top w:val="single" w:sz="6" w:space="0" w:color="auto"/>
              <w:left w:val="single" w:sz="6" w:space="0" w:color="auto"/>
              <w:bottom w:val="single" w:sz="6" w:space="0" w:color="auto"/>
              <w:right w:val="single" w:sz="6" w:space="0" w:color="auto"/>
            </w:tcBorders>
          </w:tcPr>
          <w:p w14:paraId="5613B3E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环保基材，紧密连接板材表面为镜面处理，采用抛光，耐磨、耐划痕，防潮，适应地热。</w:t>
            </w:r>
          </w:p>
        </w:tc>
      </w:tr>
      <w:tr w:rsidR="00E62DEB" w14:paraId="70D65018" w14:textId="77777777">
        <w:tc>
          <w:tcPr>
            <w:tcW w:w="515" w:type="dxa"/>
            <w:tcBorders>
              <w:top w:val="single" w:sz="6" w:space="0" w:color="000000"/>
              <w:left w:val="single" w:sz="6" w:space="0" w:color="000000"/>
              <w:bottom w:val="single" w:sz="6" w:space="0" w:color="000000"/>
              <w:right w:val="single" w:sz="6" w:space="0" w:color="000000"/>
            </w:tcBorders>
            <w:vAlign w:val="center"/>
          </w:tcPr>
          <w:p w14:paraId="151AB5F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w:t>
            </w:r>
          </w:p>
        </w:tc>
        <w:tc>
          <w:tcPr>
            <w:tcW w:w="1040" w:type="dxa"/>
            <w:tcBorders>
              <w:top w:val="single" w:sz="6" w:space="0" w:color="auto"/>
              <w:left w:val="single" w:sz="6" w:space="0" w:color="auto"/>
              <w:bottom w:val="single" w:sz="6" w:space="0" w:color="auto"/>
              <w:right w:val="single" w:sz="6" w:space="0" w:color="auto"/>
            </w:tcBorders>
            <w:vAlign w:val="center"/>
          </w:tcPr>
          <w:p w14:paraId="3CC2BEC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压腿架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61CFB0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把杆直径</w:t>
            </w:r>
            <w:r>
              <w:rPr>
                <w:rFonts w:ascii="仿宋" w:eastAsia="仿宋" w:hAnsi="仿宋" w:cs="宋体"/>
                <w:kern w:val="0"/>
                <w:szCs w:val="21"/>
              </w:rPr>
              <w:t>55mm</w:t>
            </w:r>
            <w:r>
              <w:rPr>
                <w:rFonts w:ascii="仿宋" w:eastAsia="仿宋" w:hAnsi="仿宋" w:cs="宋体" w:hint="eastAsia"/>
                <w:kern w:val="0"/>
                <w:szCs w:val="21"/>
              </w:rPr>
              <w:t>，内有</w:t>
            </w:r>
            <w:r>
              <w:rPr>
                <w:rFonts w:ascii="仿宋" w:eastAsia="仿宋" w:hAnsi="仿宋" w:cs="宋体"/>
                <w:kern w:val="0"/>
                <w:szCs w:val="21"/>
              </w:rPr>
              <w:t>22mm</w:t>
            </w:r>
            <w:r>
              <w:rPr>
                <w:rFonts w:ascii="仿宋" w:eastAsia="仿宋" w:hAnsi="仿宋" w:cs="宋体" w:hint="eastAsia"/>
                <w:kern w:val="0"/>
                <w:szCs w:val="21"/>
              </w:rPr>
              <w:t>直径锰钢，带弹性，松木材质。支架采用无缝钢管焊接而成，颜色珍珠白。活动升降內芯为电镀圆管，螺旋拉销式升降控制装备，升降高度可调节</w:t>
            </w:r>
            <w:r>
              <w:rPr>
                <w:rFonts w:ascii="仿宋" w:eastAsia="仿宋" w:hAnsi="仿宋" w:cs="宋体"/>
                <w:kern w:val="0"/>
                <w:szCs w:val="21"/>
              </w:rPr>
              <w:t>40cm</w:t>
            </w:r>
            <w:r>
              <w:rPr>
                <w:rFonts w:ascii="仿宋" w:eastAsia="仿宋" w:hAnsi="仿宋" w:cs="宋体" w:hint="eastAsia"/>
                <w:kern w:val="0"/>
                <w:szCs w:val="21"/>
              </w:rPr>
              <w:t>。标准舞蹈把杆升降高度为</w:t>
            </w:r>
            <w:r>
              <w:rPr>
                <w:rFonts w:ascii="仿宋" w:eastAsia="仿宋" w:hAnsi="仿宋" w:cs="宋体"/>
                <w:kern w:val="0"/>
                <w:szCs w:val="21"/>
              </w:rPr>
              <w:t>80-120cm</w:t>
            </w:r>
            <w:r>
              <w:rPr>
                <w:rFonts w:ascii="仿宋" w:eastAsia="仿宋" w:hAnsi="仿宋" w:cs="宋体" w:hint="eastAsia"/>
                <w:kern w:val="0"/>
                <w:szCs w:val="21"/>
              </w:rPr>
              <w:t>，</w:t>
            </w:r>
          </w:p>
        </w:tc>
      </w:tr>
      <w:tr w:rsidR="00E62DEB" w14:paraId="18C68109" w14:textId="77777777">
        <w:tc>
          <w:tcPr>
            <w:tcW w:w="515" w:type="dxa"/>
            <w:tcBorders>
              <w:top w:val="single" w:sz="6" w:space="0" w:color="000000"/>
              <w:left w:val="single" w:sz="6" w:space="0" w:color="000000"/>
              <w:bottom w:val="single" w:sz="6" w:space="0" w:color="000000"/>
              <w:right w:val="single" w:sz="6" w:space="0" w:color="000000"/>
            </w:tcBorders>
            <w:vAlign w:val="center"/>
          </w:tcPr>
          <w:p w14:paraId="68CB96C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1040" w:type="dxa"/>
            <w:tcBorders>
              <w:top w:val="single" w:sz="6" w:space="0" w:color="auto"/>
              <w:left w:val="single" w:sz="6" w:space="0" w:color="auto"/>
              <w:bottom w:val="single" w:sz="6" w:space="0" w:color="auto"/>
              <w:right w:val="single" w:sz="6" w:space="0" w:color="auto"/>
            </w:tcBorders>
            <w:vAlign w:val="center"/>
          </w:tcPr>
          <w:p w14:paraId="656496C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镜墙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EF9308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5mm</w:t>
            </w:r>
            <w:r>
              <w:rPr>
                <w:rFonts w:ascii="仿宋" w:eastAsia="仿宋" w:hAnsi="仿宋" w:cs="宋体" w:hint="eastAsia"/>
                <w:kern w:val="0"/>
                <w:szCs w:val="21"/>
              </w:rPr>
              <w:t>厚。</w:t>
            </w:r>
          </w:p>
        </w:tc>
      </w:tr>
      <w:tr w:rsidR="00E62DEB" w14:paraId="14092588" w14:textId="77777777">
        <w:tc>
          <w:tcPr>
            <w:tcW w:w="515" w:type="dxa"/>
            <w:tcBorders>
              <w:top w:val="single" w:sz="6" w:space="0" w:color="000000"/>
              <w:left w:val="single" w:sz="6" w:space="0" w:color="000000"/>
              <w:bottom w:val="single" w:sz="6" w:space="0" w:color="000000"/>
              <w:right w:val="single" w:sz="6" w:space="0" w:color="000000"/>
            </w:tcBorders>
            <w:vAlign w:val="center"/>
          </w:tcPr>
          <w:p w14:paraId="1250E44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w:t>
            </w:r>
          </w:p>
        </w:tc>
        <w:tc>
          <w:tcPr>
            <w:tcW w:w="1040" w:type="dxa"/>
            <w:tcBorders>
              <w:top w:val="single" w:sz="6" w:space="0" w:color="auto"/>
              <w:left w:val="single" w:sz="6" w:space="0" w:color="auto"/>
              <w:bottom w:val="single" w:sz="6" w:space="0" w:color="auto"/>
              <w:right w:val="single" w:sz="6" w:space="0" w:color="auto"/>
            </w:tcBorders>
            <w:vAlign w:val="center"/>
          </w:tcPr>
          <w:p w14:paraId="44523F8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鞋柜</w:t>
            </w:r>
          </w:p>
        </w:tc>
        <w:tc>
          <w:tcPr>
            <w:tcW w:w="6973" w:type="dxa"/>
            <w:tcBorders>
              <w:top w:val="single" w:sz="6" w:space="0" w:color="auto"/>
              <w:left w:val="single" w:sz="6" w:space="0" w:color="auto"/>
              <w:bottom w:val="single" w:sz="6" w:space="0" w:color="auto"/>
              <w:right w:val="single" w:sz="6" w:space="0" w:color="auto"/>
            </w:tcBorders>
          </w:tcPr>
          <w:p w14:paraId="225AE4D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4200*450*1500mm</w:t>
            </w:r>
            <w:r>
              <w:rPr>
                <w:rFonts w:ascii="仿宋" w:eastAsia="仿宋" w:hAnsi="仿宋" w:cs="宋体" w:hint="eastAsia"/>
                <w:kern w:val="0"/>
                <w:szCs w:val="21"/>
              </w:rPr>
              <w:t>；采用</w:t>
            </w:r>
            <w:r>
              <w:rPr>
                <w:rFonts w:ascii="仿宋" w:eastAsia="仿宋" w:hAnsi="仿宋" w:cs="宋体"/>
                <w:kern w:val="0"/>
                <w:szCs w:val="21"/>
              </w:rPr>
              <w:t>25mm</w:t>
            </w:r>
            <w:r>
              <w:rPr>
                <w:rFonts w:ascii="仿宋" w:eastAsia="仿宋" w:hAnsi="仿宋" w:cs="宋体" w:hint="eastAsia"/>
                <w:kern w:val="0"/>
                <w:szCs w:val="21"/>
              </w:rPr>
              <w:t>厚三聚氰胺双贴面防潮板制成，截面</w:t>
            </w:r>
            <w:r>
              <w:rPr>
                <w:rFonts w:ascii="仿宋" w:eastAsia="仿宋" w:hAnsi="仿宋" w:cs="宋体"/>
                <w:kern w:val="0"/>
                <w:szCs w:val="21"/>
              </w:rPr>
              <w:t>PVC</w:t>
            </w:r>
            <w:r>
              <w:rPr>
                <w:rFonts w:ascii="仿宋" w:eastAsia="仿宋" w:hAnsi="仿宋" w:cs="宋体" w:hint="eastAsia"/>
                <w:kern w:val="0"/>
                <w:szCs w:val="21"/>
              </w:rPr>
              <w:t>自动封边；</w:t>
            </w:r>
            <w:r>
              <w:rPr>
                <w:rFonts w:ascii="仿宋" w:eastAsia="仿宋" w:hAnsi="仿宋" w:cs="宋体"/>
                <w:kern w:val="0"/>
                <w:szCs w:val="21"/>
              </w:rPr>
              <w:t>4</w:t>
            </w:r>
            <w:r>
              <w:rPr>
                <w:rFonts w:ascii="仿宋" w:eastAsia="仿宋" w:hAnsi="仿宋" w:cs="宋体" w:hint="eastAsia"/>
                <w:kern w:val="0"/>
                <w:szCs w:val="21"/>
              </w:rPr>
              <w:t>层共</w:t>
            </w:r>
            <w:r>
              <w:rPr>
                <w:rFonts w:ascii="仿宋" w:eastAsia="仿宋" w:hAnsi="仿宋" w:cs="宋体"/>
                <w:kern w:val="0"/>
                <w:szCs w:val="21"/>
              </w:rPr>
              <w:t>60</w:t>
            </w:r>
            <w:r>
              <w:rPr>
                <w:rFonts w:ascii="仿宋" w:eastAsia="仿宋" w:hAnsi="仿宋" w:cs="宋体" w:hint="eastAsia"/>
                <w:kern w:val="0"/>
                <w:szCs w:val="21"/>
              </w:rPr>
              <w:t>个分格，最下面一层可搁放高帮鞋。</w:t>
            </w:r>
          </w:p>
        </w:tc>
      </w:tr>
      <w:tr w:rsidR="00E62DEB" w14:paraId="61BCFBAF" w14:textId="77777777">
        <w:tc>
          <w:tcPr>
            <w:tcW w:w="515" w:type="dxa"/>
            <w:tcBorders>
              <w:top w:val="single" w:sz="6" w:space="0" w:color="000000"/>
              <w:left w:val="single" w:sz="6" w:space="0" w:color="000000"/>
              <w:bottom w:val="single" w:sz="6" w:space="0" w:color="000000"/>
              <w:right w:val="single" w:sz="6" w:space="0" w:color="000000"/>
            </w:tcBorders>
            <w:vAlign w:val="center"/>
          </w:tcPr>
          <w:p w14:paraId="3DF192B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w:t>
            </w:r>
          </w:p>
        </w:tc>
        <w:tc>
          <w:tcPr>
            <w:tcW w:w="1040" w:type="dxa"/>
            <w:tcBorders>
              <w:top w:val="single" w:sz="6" w:space="0" w:color="auto"/>
              <w:left w:val="single" w:sz="6" w:space="0" w:color="auto"/>
              <w:bottom w:val="single" w:sz="6" w:space="0" w:color="auto"/>
              <w:right w:val="single" w:sz="6" w:space="0" w:color="auto"/>
            </w:tcBorders>
            <w:vAlign w:val="center"/>
          </w:tcPr>
          <w:p w14:paraId="77958AA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储物柜</w:t>
            </w:r>
          </w:p>
        </w:tc>
        <w:tc>
          <w:tcPr>
            <w:tcW w:w="6973" w:type="dxa"/>
            <w:tcBorders>
              <w:top w:val="single" w:sz="6" w:space="0" w:color="auto"/>
              <w:left w:val="single" w:sz="6" w:space="0" w:color="auto"/>
              <w:bottom w:val="single" w:sz="6" w:space="0" w:color="auto"/>
              <w:right w:val="single" w:sz="6" w:space="0" w:color="auto"/>
            </w:tcBorders>
          </w:tcPr>
          <w:p w14:paraId="3EF5409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4800*450*1800mm</w:t>
            </w:r>
            <w:r>
              <w:rPr>
                <w:rFonts w:ascii="仿宋" w:eastAsia="仿宋" w:hAnsi="仿宋" w:cs="宋体" w:hint="eastAsia"/>
                <w:kern w:val="0"/>
                <w:szCs w:val="21"/>
              </w:rPr>
              <w:t>；采用</w:t>
            </w:r>
            <w:r>
              <w:rPr>
                <w:rFonts w:ascii="仿宋" w:eastAsia="仿宋" w:hAnsi="仿宋" w:cs="宋体"/>
                <w:kern w:val="0"/>
                <w:szCs w:val="21"/>
              </w:rPr>
              <w:t>25mm</w:t>
            </w:r>
            <w:r>
              <w:rPr>
                <w:rFonts w:ascii="仿宋" w:eastAsia="仿宋" w:hAnsi="仿宋" w:cs="宋体" w:hint="eastAsia"/>
                <w:kern w:val="0"/>
                <w:szCs w:val="21"/>
              </w:rPr>
              <w:t>厚三聚氰胺双贴面防潮板制成，截面</w:t>
            </w:r>
            <w:r>
              <w:rPr>
                <w:rFonts w:ascii="仿宋" w:eastAsia="仿宋" w:hAnsi="仿宋" w:cs="宋体"/>
                <w:kern w:val="0"/>
                <w:szCs w:val="21"/>
              </w:rPr>
              <w:t>PVC</w:t>
            </w:r>
            <w:r>
              <w:rPr>
                <w:rFonts w:ascii="仿宋" w:eastAsia="仿宋" w:hAnsi="仿宋" w:cs="宋体" w:hint="eastAsia"/>
                <w:kern w:val="0"/>
                <w:szCs w:val="21"/>
              </w:rPr>
              <w:t>自动封边；</w:t>
            </w:r>
            <w:r>
              <w:rPr>
                <w:rFonts w:ascii="仿宋" w:eastAsia="仿宋" w:hAnsi="仿宋" w:cs="宋体"/>
                <w:kern w:val="0"/>
                <w:szCs w:val="21"/>
              </w:rPr>
              <w:t>5</w:t>
            </w:r>
            <w:r>
              <w:rPr>
                <w:rFonts w:ascii="仿宋" w:eastAsia="仿宋" w:hAnsi="仿宋" w:cs="宋体" w:hint="eastAsia"/>
                <w:kern w:val="0"/>
                <w:szCs w:val="21"/>
              </w:rPr>
              <w:t>层共</w:t>
            </w:r>
            <w:r>
              <w:rPr>
                <w:rFonts w:ascii="仿宋" w:eastAsia="仿宋" w:hAnsi="仿宋" w:cs="宋体"/>
                <w:kern w:val="0"/>
                <w:szCs w:val="21"/>
              </w:rPr>
              <w:t>60</w:t>
            </w:r>
            <w:r>
              <w:rPr>
                <w:rFonts w:ascii="仿宋" w:eastAsia="仿宋" w:hAnsi="仿宋" w:cs="宋体" w:hint="eastAsia"/>
                <w:kern w:val="0"/>
                <w:szCs w:val="21"/>
              </w:rPr>
              <w:t>个分格。</w:t>
            </w:r>
          </w:p>
        </w:tc>
      </w:tr>
    </w:tbl>
    <w:p w14:paraId="2A10664E" w14:textId="77777777" w:rsidR="00E62DEB" w:rsidRDefault="00E62DEB">
      <w:pPr>
        <w:spacing w:line="360" w:lineRule="auto"/>
        <w:ind w:firstLineChars="200" w:firstLine="480"/>
        <w:rPr>
          <w:rFonts w:ascii="仿宋" w:eastAsia="仿宋" w:hAnsi="仿宋"/>
          <w:sz w:val="24"/>
        </w:rPr>
      </w:pPr>
    </w:p>
    <w:p w14:paraId="5231903B"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美术教室：</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1040"/>
        <w:gridCol w:w="6745"/>
        <w:gridCol w:w="226"/>
      </w:tblGrid>
      <w:tr w:rsidR="00E62DEB" w14:paraId="44927953" w14:textId="77777777">
        <w:tc>
          <w:tcPr>
            <w:tcW w:w="517" w:type="dxa"/>
            <w:vAlign w:val="center"/>
          </w:tcPr>
          <w:p w14:paraId="527715BA"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1040" w:type="dxa"/>
            <w:vAlign w:val="center"/>
          </w:tcPr>
          <w:p w14:paraId="3D8968CC"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产品名称</w:t>
            </w:r>
          </w:p>
        </w:tc>
        <w:tc>
          <w:tcPr>
            <w:tcW w:w="6971" w:type="dxa"/>
            <w:gridSpan w:val="2"/>
          </w:tcPr>
          <w:p w14:paraId="5B8626FC"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技术参数要求</w:t>
            </w:r>
          </w:p>
        </w:tc>
      </w:tr>
      <w:tr w:rsidR="00E62DEB" w14:paraId="7318E444" w14:textId="77777777">
        <w:trPr>
          <w:gridAfter w:val="1"/>
          <w:wAfter w:w="226" w:type="dxa"/>
        </w:trPr>
        <w:tc>
          <w:tcPr>
            <w:tcW w:w="8302" w:type="dxa"/>
            <w:gridSpan w:val="3"/>
            <w:vAlign w:val="center"/>
          </w:tcPr>
          <w:p w14:paraId="42452E95" w14:textId="77777777" w:rsidR="00E62DEB" w:rsidRDefault="0079456A">
            <w:pPr>
              <w:autoSpaceDE w:val="0"/>
              <w:autoSpaceDN w:val="0"/>
              <w:adjustRightInd w:val="0"/>
              <w:spacing w:line="360" w:lineRule="auto"/>
              <w:jc w:val="center"/>
              <w:rPr>
                <w:rFonts w:ascii="宋体" w:hAnsi="宋体" w:cs="宋体"/>
                <w:b/>
                <w:bCs/>
                <w:kern w:val="0"/>
                <w:szCs w:val="21"/>
              </w:rPr>
            </w:pPr>
            <w:r>
              <w:rPr>
                <w:rFonts w:ascii="宋体" w:hAnsi="宋体" w:cs="宋体" w:hint="eastAsia"/>
                <w:b/>
                <w:bCs/>
                <w:kern w:val="0"/>
                <w:szCs w:val="21"/>
              </w:rPr>
              <w:t>美术教室设备</w:t>
            </w:r>
            <w:r>
              <w:rPr>
                <w:rFonts w:ascii="宋体" w:hAnsi="宋体" w:cs="宋体"/>
                <w:b/>
                <w:bCs/>
                <w:kern w:val="0"/>
                <w:szCs w:val="21"/>
              </w:rPr>
              <w:t>3</w:t>
            </w:r>
            <w:r>
              <w:rPr>
                <w:rFonts w:ascii="宋体" w:hAnsi="宋体" w:cs="宋体" w:hint="eastAsia"/>
                <w:b/>
                <w:bCs/>
                <w:kern w:val="0"/>
                <w:szCs w:val="21"/>
              </w:rPr>
              <w:t>间</w:t>
            </w:r>
          </w:p>
        </w:tc>
      </w:tr>
      <w:tr w:rsidR="00E62DEB" w14:paraId="4D6F656C" w14:textId="77777777">
        <w:tc>
          <w:tcPr>
            <w:tcW w:w="517" w:type="dxa"/>
            <w:vAlign w:val="center"/>
          </w:tcPr>
          <w:p w14:paraId="1CF9F240"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b/>
                <w:bCs/>
                <w:kern w:val="0"/>
                <w:szCs w:val="21"/>
              </w:rPr>
              <w:t>1</w:t>
            </w:r>
          </w:p>
        </w:tc>
        <w:tc>
          <w:tcPr>
            <w:tcW w:w="1040" w:type="dxa"/>
            <w:vAlign w:val="center"/>
          </w:tcPr>
          <w:p w14:paraId="3BCF4A4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教师桌</w:t>
            </w:r>
          </w:p>
        </w:tc>
        <w:tc>
          <w:tcPr>
            <w:tcW w:w="6971" w:type="dxa"/>
            <w:gridSpan w:val="2"/>
          </w:tcPr>
          <w:p w14:paraId="1A62700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1800*800*750mm</w:t>
            </w:r>
            <w:r>
              <w:rPr>
                <w:rFonts w:ascii="仿宋" w:eastAsia="仿宋" w:hAnsi="仿宋" w:cs="宋体" w:hint="eastAsia"/>
                <w:kern w:val="0"/>
                <w:szCs w:val="21"/>
              </w:rPr>
              <w:t>，台面采用</w:t>
            </w:r>
            <w:r>
              <w:rPr>
                <w:rFonts w:ascii="仿宋" w:eastAsia="仿宋" w:hAnsi="仿宋" w:cs="宋体"/>
                <w:kern w:val="0"/>
                <w:szCs w:val="21"/>
              </w:rPr>
              <w:t>25mm</w:t>
            </w:r>
            <w:r>
              <w:rPr>
                <w:rFonts w:ascii="仿宋" w:eastAsia="仿宋" w:hAnsi="仿宋" w:cs="宋体" w:hint="eastAsia"/>
                <w:kern w:val="0"/>
                <w:szCs w:val="21"/>
              </w:rPr>
              <w:t>实木拼板，桌架</w:t>
            </w:r>
            <w:r>
              <w:rPr>
                <w:rFonts w:ascii="仿宋" w:eastAsia="仿宋" w:hAnsi="仿宋" w:cs="宋体"/>
                <w:kern w:val="0"/>
                <w:szCs w:val="21"/>
              </w:rPr>
              <w:t>50*50mm*1.2mm</w:t>
            </w:r>
            <w:r>
              <w:rPr>
                <w:rFonts w:ascii="仿宋" w:eastAsia="仿宋" w:hAnsi="仿宋" w:cs="宋体" w:hint="eastAsia"/>
                <w:kern w:val="0"/>
                <w:szCs w:val="21"/>
              </w:rPr>
              <w:t>钢管表面环保烤漆处理。配</w:t>
            </w:r>
            <w:r>
              <w:rPr>
                <w:rFonts w:ascii="仿宋" w:eastAsia="仿宋" w:hAnsi="仿宋" w:cs="宋体"/>
                <w:kern w:val="0"/>
                <w:szCs w:val="21"/>
              </w:rPr>
              <w:t>230</w:t>
            </w:r>
            <w:r>
              <w:rPr>
                <w:rFonts w:ascii="仿宋" w:eastAsia="仿宋" w:hAnsi="仿宋" w:cs="宋体" w:hint="eastAsia"/>
                <w:kern w:val="0"/>
                <w:szCs w:val="21"/>
              </w:rPr>
              <w:t>×</w:t>
            </w:r>
            <w:r>
              <w:rPr>
                <w:rFonts w:ascii="仿宋" w:eastAsia="仿宋" w:hAnsi="仿宋" w:cs="宋体"/>
                <w:kern w:val="0"/>
                <w:szCs w:val="21"/>
              </w:rPr>
              <w:t>330</w:t>
            </w:r>
            <w:r>
              <w:rPr>
                <w:rFonts w:ascii="仿宋" w:eastAsia="仿宋" w:hAnsi="仿宋" w:cs="宋体" w:hint="eastAsia"/>
                <w:kern w:val="0"/>
                <w:szCs w:val="21"/>
              </w:rPr>
              <w:t>×</w:t>
            </w:r>
            <w:r>
              <w:rPr>
                <w:rFonts w:ascii="仿宋" w:eastAsia="仿宋" w:hAnsi="仿宋" w:cs="宋体"/>
                <w:kern w:val="0"/>
                <w:szCs w:val="21"/>
              </w:rPr>
              <w:t>430mm</w:t>
            </w:r>
            <w:r>
              <w:rPr>
                <w:rFonts w:ascii="仿宋" w:eastAsia="仿宋" w:hAnsi="仿宋" w:cs="宋体" w:hint="eastAsia"/>
                <w:kern w:val="0"/>
                <w:szCs w:val="21"/>
              </w:rPr>
              <w:t>方凳</w:t>
            </w:r>
          </w:p>
        </w:tc>
      </w:tr>
      <w:tr w:rsidR="00E62DEB" w14:paraId="71E07AE4" w14:textId="77777777">
        <w:tc>
          <w:tcPr>
            <w:tcW w:w="517" w:type="dxa"/>
            <w:vAlign w:val="center"/>
          </w:tcPr>
          <w:p w14:paraId="4592CDA1"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b/>
                <w:bCs/>
                <w:kern w:val="0"/>
                <w:szCs w:val="21"/>
              </w:rPr>
              <w:t>2</w:t>
            </w:r>
          </w:p>
        </w:tc>
        <w:tc>
          <w:tcPr>
            <w:tcW w:w="1040" w:type="dxa"/>
            <w:vAlign w:val="center"/>
          </w:tcPr>
          <w:p w14:paraId="2BE77AD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工作台</w:t>
            </w:r>
          </w:p>
        </w:tc>
        <w:tc>
          <w:tcPr>
            <w:tcW w:w="6971" w:type="dxa"/>
            <w:gridSpan w:val="2"/>
          </w:tcPr>
          <w:p w14:paraId="6A5FA24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1200</w:t>
            </w:r>
            <w:r>
              <w:rPr>
                <w:rFonts w:ascii="仿宋" w:eastAsia="仿宋" w:hAnsi="仿宋" w:cs="宋体" w:hint="eastAsia"/>
                <w:kern w:val="0"/>
                <w:szCs w:val="21"/>
              </w:rPr>
              <w:t>×</w:t>
            </w:r>
            <w:r>
              <w:rPr>
                <w:rFonts w:ascii="仿宋" w:eastAsia="仿宋" w:hAnsi="仿宋" w:cs="宋体"/>
                <w:kern w:val="0"/>
                <w:szCs w:val="21"/>
              </w:rPr>
              <w:t>600</w:t>
            </w:r>
            <w:r>
              <w:rPr>
                <w:rFonts w:ascii="仿宋" w:eastAsia="仿宋" w:hAnsi="仿宋" w:cs="宋体" w:hint="eastAsia"/>
                <w:kern w:val="0"/>
                <w:szCs w:val="21"/>
              </w:rPr>
              <w:t>×</w:t>
            </w:r>
            <w:r>
              <w:rPr>
                <w:rFonts w:ascii="仿宋" w:eastAsia="仿宋" w:hAnsi="仿宋" w:cs="宋体"/>
                <w:kern w:val="0"/>
                <w:szCs w:val="21"/>
              </w:rPr>
              <w:t>750mm</w:t>
            </w:r>
            <w:r>
              <w:rPr>
                <w:rFonts w:ascii="仿宋" w:eastAsia="仿宋" w:hAnsi="仿宋" w:cs="宋体" w:hint="eastAsia"/>
                <w:kern w:val="0"/>
                <w:szCs w:val="21"/>
              </w:rPr>
              <w:t>（±</w:t>
            </w:r>
            <w:r>
              <w:rPr>
                <w:rFonts w:ascii="仿宋" w:eastAsia="仿宋" w:hAnsi="仿宋" w:cs="宋体"/>
                <w:kern w:val="0"/>
                <w:szCs w:val="21"/>
              </w:rPr>
              <w:t>5%</w:t>
            </w:r>
            <w:r>
              <w:rPr>
                <w:rFonts w:ascii="仿宋" w:eastAsia="仿宋" w:hAnsi="仿宋" w:cs="宋体" w:hint="eastAsia"/>
                <w:kern w:val="0"/>
                <w:szCs w:val="21"/>
              </w:rPr>
              <w:t>）材质：台面采用</w:t>
            </w:r>
            <w:r>
              <w:rPr>
                <w:rFonts w:ascii="仿宋" w:eastAsia="仿宋" w:hAnsi="仿宋" w:cs="宋体"/>
                <w:kern w:val="0"/>
                <w:szCs w:val="21"/>
              </w:rPr>
              <w:t>25mm</w:t>
            </w:r>
            <w:r>
              <w:rPr>
                <w:rFonts w:ascii="仿宋" w:eastAsia="仿宋" w:hAnsi="仿宋" w:cs="宋体" w:hint="eastAsia"/>
                <w:kern w:val="0"/>
                <w:szCs w:val="21"/>
              </w:rPr>
              <w:t>实木拼板，桌架</w:t>
            </w:r>
            <w:r>
              <w:rPr>
                <w:rFonts w:ascii="仿宋" w:eastAsia="仿宋" w:hAnsi="仿宋" w:cs="宋体"/>
                <w:kern w:val="0"/>
                <w:szCs w:val="21"/>
              </w:rPr>
              <w:t>50*50mm*1.2mm</w:t>
            </w:r>
            <w:r>
              <w:rPr>
                <w:rFonts w:ascii="仿宋" w:eastAsia="仿宋" w:hAnsi="仿宋" w:cs="宋体" w:hint="eastAsia"/>
                <w:kern w:val="0"/>
                <w:szCs w:val="21"/>
              </w:rPr>
              <w:t>钢管表面环保烤漆处理。</w:t>
            </w:r>
          </w:p>
        </w:tc>
      </w:tr>
      <w:tr w:rsidR="00E62DEB" w14:paraId="71E09AE4" w14:textId="77777777">
        <w:tc>
          <w:tcPr>
            <w:tcW w:w="517" w:type="dxa"/>
            <w:vAlign w:val="center"/>
          </w:tcPr>
          <w:p w14:paraId="4BD77084"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b/>
                <w:bCs/>
                <w:kern w:val="0"/>
                <w:szCs w:val="21"/>
              </w:rPr>
              <w:t>3</w:t>
            </w:r>
          </w:p>
        </w:tc>
        <w:tc>
          <w:tcPr>
            <w:tcW w:w="1040" w:type="dxa"/>
            <w:vAlign w:val="center"/>
          </w:tcPr>
          <w:p w14:paraId="2304632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写生凳</w:t>
            </w:r>
          </w:p>
        </w:tc>
        <w:tc>
          <w:tcPr>
            <w:tcW w:w="6971" w:type="dxa"/>
            <w:gridSpan w:val="2"/>
          </w:tcPr>
          <w:p w14:paraId="7A5D8C6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230</w:t>
            </w:r>
            <w:r>
              <w:rPr>
                <w:rFonts w:ascii="仿宋" w:eastAsia="仿宋" w:hAnsi="仿宋" w:cs="宋体" w:hint="eastAsia"/>
                <w:kern w:val="0"/>
                <w:szCs w:val="21"/>
              </w:rPr>
              <w:t>×</w:t>
            </w:r>
            <w:r>
              <w:rPr>
                <w:rFonts w:ascii="仿宋" w:eastAsia="仿宋" w:hAnsi="仿宋" w:cs="宋体"/>
                <w:kern w:val="0"/>
                <w:szCs w:val="21"/>
              </w:rPr>
              <w:t>330</w:t>
            </w:r>
            <w:r>
              <w:rPr>
                <w:rFonts w:ascii="仿宋" w:eastAsia="仿宋" w:hAnsi="仿宋" w:cs="宋体" w:hint="eastAsia"/>
                <w:kern w:val="0"/>
                <w:szCs w:val="21"/>
              </w:rPr>
              <w:t>×</w:t>
            </w:r>
            <w:r>
              <w:rPr>
                <w:rFonts w:ascii="仿宋" w:eastAsia="仿宋" w:hAnsi="仿宋" w:cs="宋体"/>
                <w:kern w:val="0"/>
                <w:szCs w:val="21"/>
              </w:rPr>
              <w:t>430mm</w:t>
            </w:r>
            <w:r>
              <w:rPr>
                <w:rFonts w:ascii="仿宋" w:eastAsia="仿宋" w:hAnsi="仿宋" w:cs="宋体" w:hint="eastAsia"/>
                <w:kern w:val="0"/>
                <w:szCs w:val="21"/>
              </w:rPr>
              <w:t>（±</w:t>
            </w:r>
            <w:r>
              <w:rPr>
                <w:rFonts w:ascii="仿宋" w:eastAsia="仿宋" w:hAnsi="仿宋" w:cs="宋体"/>
                <w:kern w:val="0"/>
                <w:szCs w:val="21"/>
              </w:rPr>
              <w:t>5%</w:t>
            </w:r>
            <w:r>
              <w:rPr>
                <w:rFonts w:ascii="仿宋" w:eastAsia="仿宋" w:hAnsi="仿宋" w:cs="宋体" w:hint="eastAsia"/>
                <w:kern w:val="0"/>
                <w:szCs w:val="21"/>
              </w:rPr>
              <w:t>）；材质：樟子松；</w:t>
            </w:r>
          </w:p>
        </w:tc>
      </w:tr>
      <w:tr w:rsidR="00E62DEB" w14:paraId="588BD2FF" w14:textId="77777777">
        <w:tc>
          <w:tcPr>
            <w:tcW w:w="517" w:type="dxa"/>
            <w:vAlign w:val="center"/>
          </w:tcPr>
          <w:p w14:paraId="50A31BAE"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宋体" w:hAnsi="宋体" w:cs="宋体" w:hint="eastAsia"/>
                <w:b/>
                <w:bCs/>
                <w:kern w:val="0"/>
                <w:szCs w:val="21"/>
              </w:rPr>
              <w:t>4</w:t>
            </w:r>
          </w:p>
        </w:tc>
        <w:tc>
          <w:tcPr>
            <w:tcW w:w="1040" w:type="dxa"/>
            <w:vAlign w:val="center"/>
          </w:tcPr>
          <w:p w14:paraId="1C69CFF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美术器材架</w:t>
            </w:r>
          </w:p>
        </w:tc>
        <w:tc>
          <w:tcPr>
            <w:tcW w:w="6971" w:type="dxa"/>
            <w:gridSpan w:val="2"/>
          </w:tcPr>
          <w:p w14:paraId="225CADF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1400*500*1600mm</w:t>
            </w:r>
            <w:r>
              <w:rPr>
                <w:rFonts w:ascii="仿宋" w:eastAsia="仿宋" w:hAnsi="仿宋" w:cs="宋体" w:hint="eastAsia"/>
                <w:kern w:val="0"/>
                <w:szCs w:val="21"/>
              </w:rPr>
              <w:t>；立柱：</w:t>
            </w:r>
            <w:r>
              <w:rPr>
                <w:rFonts w:ascii="仿宋" w:eastAsia="仿宋" w:hAnsi="仿宋" w:cs="宋体"/>
                <w:kern w:val="0"/>
                <w:szCs w:val="21"/>
              </w:rPr>
              <w:t>30mm</w:t>
            </w:r>
            <w:r>
              <w:rPr>
                <w:rFonts w:ascii="仿宋" w:eastAsia="仿宋" w:hAnsi="仿宋" w:cs="宋体" w:hint="eastAsia"/>
                <w:kern w:val="0"/>
                <w:szCs w:val="21"/>
              </w:rPr>
              <w:t>×</w:t>
            </w:r>
            <w:r>
              <w:rPr>
                <w:rFonts w:ascii="仿宋" w:eastAsia="仿宋" w:hAnsi="仿宋" w:cs="宋体"/>
                <w:kern w:val="0"/>
                <w:szCs w:val="21"/>
              </w:rPr>
              <w:t>50mm</w:t>
            </w:r>
            <w:r>
              <w:rPr>
                <w:rFonts w:ascii="仿宋" w:eastAsia="仿宋" w:hAnsi="仿宋" w:cs="宋体" w:hint="eastAsia"/>
                <w:kern w:val="0"/>
                <w:szCs w:val="21"/>
              </w:rPr>
              <w:t>×</w:t>
            </w:r>
            <w:r>
              <w:rPr>
                <w:rFonts w:ascii="仿宋" w:eastAsia="仿宋" w:hAnsi="仿宋" w:cs="宋体"/>
                <w:kern w:val="0"/>
                <w:szCs w:val="21"/>
              </w:rPr>
              <w:t>1.0mmC</w:t>
            </w:r>
            <w:r>
              <w:rPr>
                <w:rFonts w:ascii="仿宋" w:eastAsia="仿宋" w:hAnsi="仿宋" w:cs="宋体" w:hint="eastAsia"/>
                <w:kern w:val="0"/>
                <w:szCs w:val="21"/>
              </w:rPr>
              <w:t>型钢；横梁：</w:t>
            </w:r>
            <w:r>
              <w:rPr>
                <w:rFonts w:ascii="仿宋" w:eastAsia="仿宋" w:hAnsi="仿宋" w:cs="宋体"/>
                <w:kern w:val="0"/>
                <w:szCs w:val="21"/>
              </w:rPr>
              <w:t>30mm</w:t>
            </w:r>
            <w:r>
              <w:rPr>
                <w:rFonts w:ascii="仿宋" w:eastAsia="仿宋" w:hAnsi="仿宋" w:cs="宋体" w:hint="eastAsia"/>
                <w:kern w:val="0"/>
                <w:szCs w:val="21"/>
              </w:rPr>
              <w:t>×</w:t>
            </w:r>
            <w:r>
              <w:rPr>
                <w:rFonts w:ascii="仿宋" w:eastAsia="仿宋" w:hAnsi="仿宋" w:cs="宋体"/>
                <w:kern w:val="0"/>
                <w:szCs w:val="21"/>
              </w:rPr>
              <w:t>50mm</w:t>
            </w:r>
            <w:r>
              <w:rPr>
                <w:rFonts w:ascii="仿宋" w:eastAsia="仿宋" w:hAnsi="仿宋" w:cs="宋体" w:hint="eastAsia"/>
                <w:kern w:val="0"/>
                <w:szCs w:val="21"/>
              </w:rPr>
              <w:t>×</w:t>
            </w:r>
            <w:r>
              <w:rPr>
                <w:rFonts w:ascii="仿宋" w:eastAsia="仿宋" w:hAnsi="仿宋" w:cs="宋体"/>
                <w:kern w:val="0"/>
                <w:szCs w:val="21"/>
              </w:rPr>
              <w:t>1.0P</w:t>
            </w:r>
            <w:r>
              <w:rPr>
                <w:rFonts w:ascii="仿宋" w:eastAsia="仿宋" w:hAnsi="仿宋" w:cs="宋体" w:hint="eastAsia"/>
                <w:kern w:val="0"/>
                <w:szCs w:val="21"/>
              </w:rPr>
              <w:t>型钢；层板：</w:t>
            </w:r>
            <w:r>
              <w:rPr>
                <w:rFonts w:ascii="仿宋" w:eastAsia="仿宋" w:hAnsi="仿宋" w:cs="宋体"/>
                <w:kern w:val="0"/>
                <w:szCs w:val="21"/>
              </w:rPr>
              <w:t>0.45mm</w:t>
            </w:r>
            <w:r>
              <w:rPr>
                <w:rFonts w:ascii="仿宋" w:eastAsia="仿宋" w:hAnsi="仿宋" w:cs="宋体" w:hint="eastAsia"/>
                <w:kern w:val="0"/>
                <w:szCs w:val="21"/>
              </w:rPr>
              <w:t>厚冷轧钢板，</w:t>
            </w:r>
            <w:r>
              <w:rPr>
                <w:rFonts w:ascii="宋体" w:hAnsi="宋体" w:cs="宋体" w:hint="eastAsia"/>
                <w:kern w:val="0"/>
                <w:szCs w:val="21"/>
              </w:rPr>
              <w:t>表面</w:t>
            </w:r>
            <w:r>
              <w:rPr>
                <w:rFonts w:ascii="仿宋" w:eastAsia="仿宋" w:hAnsi="仿宋" w:cs="宋体" w:hint="eastAsia"/>
                <w:kern w:val="0"/>
                <w:szCs w:val="21"/>
              </w:rPr>
              <w:t>静电喷塑</w:t>
            </w:r>
            <w:r>
              <w:rPr>
                <w:rFonts w:ascii="宋体" w:hAnsi="宋体" w:cs="宋体" w:hint="eastAsia"/>
                <w:kern w:val="0"/>
                <w:szCs w:val="21"/>
              </w:rPr>
              <w:t>出来。</w:t>
            </w:r>
          </w:p>
        </w:tc>
      </w:tr>
      <w:tr w:rsidR="00E62DEB" w14:paraId="29701E28" w14:textId="77777777">
        <w:tc>
          <w:tcPr>
            <w:tcW w:w="1557" w:type="dxa"/>
            <w:gridSpan w:val="2"/>
            <w:vAlign w:val="center"/>
          </w:tcPr>
          <w:p w14:paraId="072A65CB"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书法教室</w:t>
            </w:r>
            <w:r>
              <w:rPr>
                <w:rFonts w:ascii="仿宋" w:eastAsia="仿宋" w:hAnsi="仿宋" w:cs="宋体"/>
                <w:b/>
                <w:bCs/>
                <w:kern w:val="0"/>
                <w:szCs w:val="21"/>
              </w:rPr>
              <w:t>1</w:t>
            </w:r>
            <w:r>
              <w:rPr>
                <w:rFonts w:ascii="仿宋" w:eastAsia="仿宋" w:hAnsi="仿宋" w:cs="宋体" w:hint="eastAsia"/>
                <w:b/>
                <w:bCs/>
                <w:kern w:val="0"/>
                <w:szCs w:val="21"/>
              </w:rPr>
              <w:t>间</w:t>
            </w:r>
          </w:p>
        </w:tc>
        <w:tc>
          <w:tcPr>
            <w:tcW w:w="6971" w:type="dxa"/>
            <w:gridSpan w:val="2"/>
          </w:tcPr>
          <w:p w14:paraId="008FD878" w14:textId="77777777" w:rsidR="00E62DEB" w:rsidRDefault="00E62DEB">
            <w:pPr>
              <w:autoSpaceDE w:val="0"/>
              <w:autoSpaceDN w:val="0"/>
              <w:adjustRightInd w:val="0"/>
              <w:spacing w:line="360" w:lineRule="auto"/>
              <w:jc w:val="center"/>
              <w:rPr>
                <w:rFonts w:ascii="仿宋" w:eastAsia="仿宋" w:hAnsi="仿宋" w:cs="宋体"/>
                <w:b/>
                <w:bCs/>
                <w:kern w:val="0"/>
                <w:szCs w:val="21"/>
              </w:rPr>
            </w:pPr>
          </w:p>
        </w:tc>
      </w:tr>
      <w:tr w:rsidR="00E62DEB" w14:paraId="3A4F63C4" w14:textId="77777777">
        <w:tc>
          <w:tcPr>
            <w:tcW w:w="517" w:type="dxa"/>
            <w:vAlign w:val="center"/>
          </w:tcPr>
          <w:p w14:paraId="4D419E9A"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lastRenderedPageBreak/>
              <w:t>序号</w:t>
            </w:r>
          </w:p>
        </w:tc>
        <w:tc>
          <w:tcPr>
            <w:tcW w:w="1040" w:type="dxa"/>
            <w:vAlign w:val="center"/>
          </w:tcPr>
          <w:p w14:paraId="696E5684"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货物名称</w:t>
            </w:r>
          </w:p>
        </w:tc>
        <w:tc>
          <w:tcPr>
            <w:tcW w:w="6971" w:type="dxa"/>
            <w:gridSpan w:val="2"/>
          </w:tcPr>
          <w:p w14:paraId="48FA02EF"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技术参数要求</w:t>
            </w:r>
          </w:p>
        </w:tc>
      </w:tr>
      <w:tr w:rsidR="00E62DEB" w14:paraId="3C9B5CB0" w14:textId="77777777">
        <w:tc>
          <w:tcPr>
            <w:tcW w:w="517" w:type="dxa"/>
            <w:vAlign w:val="center"/>
          </w:tcPr>
          <w:p w14:paraId="12B320F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1040" w:type="dxa"/>
            <w:vAlign w:val="center"/>
          </w:tcPr>
          <w:p w14:paraId="7D0521A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硬笔书法辅助授课系统</w:t>
            </w:r>
          </w:p>
        </w:tc>
        <w:tc>
          <w:tcPr>
            <w:tcW w:w="6971" w:type="dxa"/>
            <w:gridSpan w:val="2"/>
          </w:tcPr>
          <w:p w14:paraId="48E9407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系统提供一类字、二类字及生僻字总数超过</w:t>
            </w:r>
            <w:r>
              <w:rPr>
                <w:rFonts w:ascii="仿宋" w:eastAsia="仿宋" w:hAnsi="仿宋" w:cs="宋体"/>
                <w:kern w:val="0"/>
                <w:szCs w:val="21"/>
              </w:rPr>
              <w:t>9000</w:t>
            </w:r>
            <w:r>
              <w:rPr>
                <w:rFonts w:ascii="仿宋" w:eastAsia="仿宋" w:hAnsi="仿宋" w:cs="宋体" w:hint="eastAsia"/>
                <w:kern w:val="0"/>
                <w:szCs w:val="21"/>
              </w:rPr>
              <w:t>的硬笔楷体教学用矢量字库；</w:t>
            </w:r>
          </w:p>
          <w:p w14:paraId="375BCB0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提供硬笔书写基础知识，包括工具材料、执笔姿势等教学内容；</w:t>
            </w:r>
          </w:p>
          <w:p w14:paraId="5789DB8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提供拼音教学内容，包括声母、韵母和整体认读的书写示范视频以及读音示范，提供拼音的临摹功能；</w:t>
            </w:r>
          </w:p>
          <w:p w14:paraId="5EB6FAF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提供阿拉伯数字的书写教学内容，提供示范书写视频以及临摹功能；</w:t>
            </w:r>
            <w:r>
              <w:rPr>
                <w:rFonts w:ascii="仿宋" w:eastAsia="仿宋" w:hAnsi="仿宋" w:cs="宋体"/>
                <w:kern w:val="0"/>
                <w:szCs w:val="21"/>
              </w:rPr>
              <w:t>5.</w:t>
            </w:r>
            <w:r>
              <w:rPr>
                <w:rFonts w:ascii="仿宋" w:eastAsia="仿宋" w:hAnsi="仿宋" w:cs="宋体" w:hint="eastAsia"/>
                <w:kern w:val="0"/>
                <w:szCs w:val="21"/>
              </w:rPr>
              <w:t>提供《中小学书法教育指导纲要》列举的</w:t>
            </w:r>
            <w:r>
              <w:rPr>
                <w:rFonts w:ascii="仿宋" w:eastAsia="仿宋" w:hAnsi="仿宋" w:cs="宋体"/>
                <w:kern w:val="0"/>
                <w:szCs w:val="21"/>
              </w:rPr>
              <w:t>28</w:t>
            </w:r>
            <w:r>
              <w:rPr>
                <w:rFonts w:ascii="仿宋" w:eastAsia="仿宋" w:hAnsi="仿宋" w:cs="宋体" w:hint="eastAsia"/>
                <w:kern w:val="0"/>
                <w:szCs w:val="21"/>
              </w:rPr>
              <w:t>项硬笔笔画教学内容，提供笔画的矢量图形，提供笔画相应的例字示范视频，帮助学生掌握笔画的名称、基本形态和写法，支持教师查询字库，调取指定汉字进行讲解；</w:t>
            </w:r>
          </w:p>
          <w:p w14:paraId="2CC7CA4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提供硬笔偏旁部首的教学内容，每个偏旁部首提供不少于</w:t>
            </w:r>
            <w:r>
              <w:rPr>
                <w:rFonts w:ascii="仿宋" w:eastAsia="仿宋" w:hAnsi="仿宋" w:cs="宋体"/>
                <w:kern w:val="0"/>
                <w:szCs w:val="21"/>
              </w:rPr>
              <w:t>5</w:t>
            </w:r>
            <w:r>
              <w:rPr>
                <w:rFonts w:ascii="仿宋" w:eastAsia="仿宋" w:hAnsi="仿宋" w:cs="宋体" w:hint="eastAsia"/>
                <w:kern w:val="0"/>
                <w:szCs w:val="21"/>
              </w:rPr>
              <w:t>个字的例字，支持教师查询字库，调取指定汉字进行讲解；</w:t>
            </w:r>
          </w:p>
          <w:p w14:paraId="07A7BDC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提供笔顺规则的教学内容，每种笔顺规则提供不少于</w:t>
            </w:r>
            <w:r>
              <w:rPr>
                <w:rFonts w:ascii="仿宋" w:eastAsia="仿宋" w:hAnsi="仿宋" w:cs="宋体"/>
                <w:kern w:val="0"/>
                <w:szCs w:val="21"/>
              </w:rPr>
              <w:t>5</w:t>
            </w:r>
            <w:r>
              <w:rPr>
                <w:rFonts w:ascii="仿宋" w:eastAsia="仿宋" w:hAnsi="仿宋" w:cs="宋体" w:hint="eastAsia"/>
                <w:kern w:val="0"/>
                <w:szCs w:val="21"/>
              </w:rPr>
              <w:t>个字的例字，支持教师查询字库，调取指定汉字进行讲解；</w:t>
            </w:r>
          </w:p>
          <w:p w14:paraId="4927D5F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提供间架结构硬笔教学内容，每种结构提供不少于</w:t>
            </w:r>
            <w:r>
              <w:rPr>
                <w:rFonts w:ascii="仿宋" w:eastAsia="仿宋" w:hAnsi="仿宋" w:cs="宋体"/>
                <w:kern w:val="0"/>
                <w:szCs w:val="21"/>
              </w:rPr>
              <w:t>5</w:t>
            </w:r>
            <w:r>
              <w:rPr>
                <w:rFonts w:ascii="仿宋" w:eastAsia="仿宋" w:hAnsi="仿宋" w:cs="宋体" w:hint="eastAsia"/>
                <w:kern w:val="0"/>
                <w:szCs w:val="21"/>
              </w:rPr>
              <w:t>个字的例字，支持教师查询字库，调取指定汉字进行讲解；</w:t>
            </w:r>
          </w:p>
          <w:p w14:paraId="1848C67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提供一类字和二类字的单字检索和教学功能，按照拼音进行排序；</w:t>
            </w:r>
            <w:r>
              <w:rPr>
                <w:rFonts w:ascii="仿宋" w:eastAsia="仿宋" w:hAnsi="仿宋" w:cs="宋体"/>
                <w:kern w:val="0"/>
                <w:szCs w:val="21"/>
              </w:rPr>
              <w:t>10.</w:t>
            </w:r>
            <w:r>
              <w:rPr>
                <w:rFonts w:ascii="仿宋" w:eastAsia="仿宋" w:hAnsi="仿宋" w:cs="宋体" w:hint="eastAsia"/>
                <w:kern w:val="0"/>
                <w:szCs w:val="21"/>
              </w:rPr>
              <w:t>硬笔例字支持修改字格类型、字格颜色、背景颜色和字体颜色；</w:t>
            </w:r>
          </w:p>
          <w:p w14:paraId="3AF38E1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硬笔例字支持调取笔画分解序列图，笔顺演示动画；</w:t>
            </w:r>
          </w:p>
          <w:p w14:paraId="2C9FCD2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12.</w:t>
            </w:r>
            <w:r>
              <w:rPr>
                <w:rFonts w:ascii="仿宋" w:eastAsia="仿宋" w:hAnsi="仿宋" w:cs="宋体" w:hint="eastAsia"/>
                <w:kern w:val="0"/>
                <w:szCs w:val="21"/>
              </w:rPr>
              <w:t>提供硬笔书写笔顺的评测功能；</w:t>
            </w:r>
          </w:p>
          <w:p w14:paraId="098ED44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13.</w:t>
            </w:r>
            <w:r>
              <w:rPr>
                <w:rFonts w:ascii="仿宋" w:eastAsia="仿宋" w:hAnsi="仿宋" w:cs="宋体" w:hint="eastAsia"/>
                <w:kern w:val="0"/>
                <w:szCs w:val="21"/>
              </w:rPr>
              <w:t>支持其它教室通过网页浏览器访问系统，使用上述软件功能；</w:t>
            </w:r>
          </w:p>
          <w:p w14:paraId="4772394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14.</w:t>
            </w:r>
            <w:r>
              <w:rPr>
                <w:rFonts w:ascii="仿宋" w:eastAsia="仿宋" w:hAnsi="仿宋" w:cs="宋体" w:hint="eastAsia"/>
                <w:kern w:val="0"/>
                <w:szCs w:val="21"/>
              </w:rPr>
              <w:t>提供硬笔短文临摹，支持成篇文本一键拷贝到临摹字帖上，支持更换临摹字格格式；</w:t>
            </w:r>
          </w:p>
          <w:p w14:paraId="040B3275" w14:textId="77777777" w:rsidR="00E62DEB" w:rsidRDefault="0079456A">
            <w:pPr>
              <w:autoSpaceDE w:val="0"/>
              <w:autoSpaceDN w:val="0"/>
              <w:adjustRightInd w:val="0"/>
              <w:spacing w:line="360" w:lineRule="auto"/>
              <w:jc w:val="left"/>
              <w:rPr>
                <w:rFonts w:ascii="仿宋" w:eastAsia="仿宋" w:hAnsi="仿宋" w:cs="宋体"/>
                <w:b/>
                <w:bCs/>
                <w:kern w:val="0"/>
                <w:szCs w:val="21"/>
              </w:rPr>
            </w:pPr>
            <w:r>
              <w:rPr>
                <w:rFonts w:ascii="仿宋" w:eastAsia="仿宋" w:hAnsi="仿宋" w:cs="宋体"/>
                <w:kern w:val="0"/>
                <w:szCs w:val="21"/>
              </w:rPr>
              <w:lastRenderedPageBreak/>
              <w:t>15.</w:t>
            </w:r>
            <w:r>
              <w:rPr>
                <w:rFonts w:ascii="仿宋" w:eastAsia="仿宋" w:hAnsi="仿宋" w:cs="宋体" w:hint="eastAsia"/>
                <w:kern w:val="0"/>
                <w:szCs w:val="21"/>
              </w:rPr>
              <w:t>支持推送给学生临摹台进行临摹练习；</w:t>
            </w:r>
            <w:r>
              <w:rPr>
                <w:rFonts w:ascii="仿宋" w:eastAsia="仿宋" w:hAnsi="仿宋" w:cs="宋体"/>
                <w:kern w:val="0"/>
                <w:szCs w:val="21"/>
              </w:rPr>
              <w:t xml:space="preserve">                                                                          </w:t>
            </w:r>
            <w:r>
              <w:rPr>
                <w:rFonts w:ascii="仿宋" w:eastAsia="仿宋" w:hAnsi="仿宋" w:cs="宋体"/>
                <w:b/>
                <w:bCs/>
                <w:kern w:val="0"/>
                <w:szCs w:val="21"/>
              </w:rPr>
              <w:t xml:space="preserve">                                                                                                       </w:t>
            </w:r>
          </w:p>
        </w:tc>
      </w:tr>
      <w:tr w:rsidR="00E62DEB" w14:paraId="77DC5F64" w14:textId="77777777">
        <w:tc>
          <w:tcPr>
            <w:tcW w:w="517" w:type="dxa"/>
            <w:vAlign w:val="center"/>
          </w:tcPr>
          <w:p w14:paraId="2F3FAFE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w:t>
            </w:r>
          </w:p>
        </w:tc>
        <w:tc>
          <w:tcPr>
            <w:tcW w:w="1040" w:type="dxa"/>
            <w:vAlign w:val="center"/>
          </w:tcPr>
          <w:p w14:paraId="394BA38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软笔书法辅助授课系统</w:t>
            </w:r>
          </w:p>
        </w:tc>
        <w:tc>
          <w:tcPr>
            <w:tcW w:w="6971" w:type="dxa"/>
            <w:gridSpan w:val="2"/>
          </w:tcPr>
          <w:p w14:paraId="25CC785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提供软笔书法基础知识教学内容，包括书写工具、书写技巧、书法鉴赏、书体教学等教学板块</w:t>
            </w:r>
          </w:p>
          <w:p w14:paraId="30323BD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软笔书法教学内容提供欧、颜、柳和赵四种字体楷书教学内容，支持老师一键切换教学字体；</w:t>
            </w:r>
          </w:p>
          <w:p w14:paraId="122F49F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提供软笔书法笔画教学内容，每种笔画提供教学讲义，讲解笔画的起笔行笔和收笔的书写方式，帮助教师讲毛笔笔画，每种笔画提供不少于</w:t>
            </w:r>
            <w:r>
              <w:rPr>
                <w:rFonts w:ascii="仿宋" w:eastAsia="仿宋" w:hAnsi="仿宋" w:cs="宋体"/>
                <w:kern w:val="0"/>
                <w:szCs w:val="21"/>
              </w:rPr>
              <w:t>3</w:t>
            </w:r>
            <w:r>
              <w:rPr>
                <w:rFonts w:ascii="仿宋" w:eastAsia="仿宋" w:hAnsi="仿宋" w:cs="宋体" w:hint="eastAsia"/>
                <w:kern w:val="0"/>
                <w:szCs w:val="21"/>
              </w:rPr>
              <w:t>个字的教学示范例字；</w:t>
            </w:r>
          </w:p>
          <w:p w14:paraId="3B35DA9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提供软笔偏旁部首教学内容，每种偏旁部首提供教学讲义，讲解偏旁部首的书写方式和特点，辅助教师讲授毛笔偏旁部首，每种偏旁部首提供不少于</w:t>
            </w:r>
            <w:r>
              <w:rPr>
                <w:rFonts w:ascii="仿宋" w:eastAsia="仿宋" w:hAnsi="仿宋" w:cs="宋体"/>
                <w:kern w:val="0"/>
                <w:szCs w:val="21"/>
              </w:rPr>
              <w:t>3</w:t>
            </w:r>
            <w:r>
              <w:rPr>
                <w:rFonts w:ascii="仿宋" w:eastAsia="仿宋" w:hAnsi="仿宋" w:cs="宋体" w:hint="eastAsia"/>
                <w:kern w:val="0"/>
                <w:szCs w:val="21"/>
              </w:rPr>
              <w:t>个字的例字；</w:t>
            </w:r>
          </w:p>
          <w:p w14:paraId="1C103D8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提供软笔间架结构的教学内容，每种结构提供简要书写讲义，讲解此类结构的特点和写法，辅助教师讲授毛笔间架结构教学内容，每种结构提供不少于</w:t>
            </w:r>
            <w:r>
              <w:rPr>
                <w:rFonts w:ascii="仿宋" w:eastAsia="仿宋" w:hAnsi="仿宋" w:cs="宋体"/>
                <w:kern w:val="0"/>
                <w:szCs w:val="21"/>
              </w:rPr>
              <w:t>3</w:t>
            </w:r>
            <w:r>
              <w:rPr>
                <w:rFonts w:ascii="仿宋" w:eastAsia="仿宋" w:hAnsi="仿宋" w:cs="宋体" w:hint="eastAsia"/>
                <w:kern w:val="0"/>
                <w:szCs w:val="21"/>
              </w:rPr>
              <w:t>个字的例字；</w:t>
            </w:r>
          </w:p>
          <w:p w14:paraId="3615605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w:t>
            </w:r>
            <w:r>
              <w:rPr>
                <w:rFonts w:ascii="仿宋" w:eastAsia="仿宋" w:hAnsi="仿宋" w:cs="宋体"/>
                <w:kern w:val="0"/>
                <w:szCs w:val="21"/>
              </w:rPr>
              <w:t>.</w:t>
            </w:r>
            <w:r>
              <w:rPr>
                <w:rFonts w:ascii="仿宋" w:eastAsia="仿宋" w:hAnsi="仿宋" w:cs="宋体" w:hint="eastAsia"/>
                <w:kern w:val="0"/>
                <w:szCs w:val="21"/>
              </w:rPr>
              <w:t>提供楷书的结字规律，每种结字规律提供简要的讲义内容，讲解此类字的规律特点，辅助教师讲授楷体字的结字规律，每种规律提供不少于</w:t>
            </w:r>
            <w:r>
              <w:rPr>
                <w:rFonts w:ascii="仿宋" w:eastAsia="仿宋" w:hAnsi="仿宋" w:cs="宋体"/>
                <w:kern w:val="0"/>
                <w:szCs w:val="21"/>
              </w:rPr>
              <w:t>3</w:t>
            </w:r>
            <w:r>
              <w:rPr>
                <w:rFonts w:ascii="仿宋" w:eastAsia="仿宋" w:hAnsi="仿宋" w:cs="宋体" w:hint="eastAsia"/>
                <w:kern w:val="0"/>
                <w:szCs w:val="21"/>
              </w:rPr>
              <w:t>个字的例字；</w:t>
            </w:r>
          </w:p>
          <w:p w14:paraId="6D1E1D4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每个教学例字提供原碑原帖形式、字帖形式、双钩形式和单钩形式，支持老师一键切换例字教学形式；</w:t>
            </w:r>
          </w:p>
          <w:p w14:paraId="3756430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教学例字的教学面板支持修改书写格形式，包括方格、九宫格、米字格、田字格和回米格五种形式，支持修改格子线条颜色，支持更换例字颜色和例字背景颜色；</w:t>
            </w:r>
          </w:p>
          <w:p w14:paraId="03561E5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教学例字采用矢量化图形字帖，可以自由拖拽调整例字大小，不失真；</w:t>
            </w:r>
          </w:p>
          <w:p w14:paraId="19D79FD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教学例字支持调取书写笔顺序列图，查看例字的书写笔顺；</w:t>
            </w:r>
          </w:p>
          <w:p w14:paraId="001ADA1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教学例字提供说文解字、康熙字典以及详细释义功能；</w:t>
            </w:r>
          </w:p>
          <w:p w14:paraId="212D4A9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12.</w:t>
            </w:r>
            <w:r>
              <w:rPr>
                <w:rFonts w:ascii="仿宋" w:eastAsia="仿宋" w:hAnsi="仿宋" w:cs="宋体" w:hint="eastAsia"/>
                <w:kern w:val="0"/>
                <w:szCs w:val="21"/>
              </w:rPr>
              <w:t>教学例字支持一键调取名师书写示范视频，视频包括俯拍画面视频和侧拍画面视频；</w:t>
            </w:r>
          </w:p>
          <w:p w14:paraId="61928EF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13.</w:t>
            </w:r>
            <w:r>
              <w:rPr>
                <w:rFonts w:ascii="仿宋" w:eastAsia="仿宋" w:hAnsi="仿宋" w:cs="宋体" w:hint="eastAsia"/>
                <w:kern w:val="0"/>
                <w:szCs w:val="21"/>
              </w:rPr>
              <w:t>教学例字示范视频支持播放时切换成双镜头、画中画和单镜头等不同画面形式，师生可查看书写细节；</w:t>
            </w:r>
          </w:p>
          <w:p w14:paraId="4E829BD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14.</w:t>
            </w:r>
            <w:r>
              <w:rPr>
                <w:rFonts w:ascii="仿宋" w:eastAsia="仿宋" w:hAnsi="仿宋" w:cs="宋体" w:hint="eastAsia"/>
                <w:kern w:val="0"/>
                <w:szCs w:val="21"/>
              </w:rPr>
              <w:t>教学例字提供边看边练功能，学生可以一边观看示范视频，一边进行临摹练习；</w:t>
            </w:r>
          </w:p>
          <w:p w14:paraId="03A1CE0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15.</w:t>
            </w:r>
            <w:r>
              <w:rPr>
                <w:rFonts w:ascii="仿宋" w:eastAsia="仿宋" w:hAnsi="仿宋" w:cs="宋体" w:hint="eastAsia"/>
                <w:kern w:val="0"/>
                <w:szCs w:val="21"/>
              </w:rPr>
              <w:t>单个例字支持一键书体对比，提供《中小学书法指导纲要》指定的欧、颜、柳和赵字帖中的同字对比；</w:t>
            </w:r>
          </w:p>
          <w:p w14:paraId="716A394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16.</w:t>
            </w:r>
            <w:r>
              <w:rPr>
                <w:rFonts w:ascii="仿宋" w:eastAsia="仿宋" w:hAnsi="仿宋" w:cs="宋体" w:hint="eastAsia"/>
                <w:kern w:val="0"/>
                <w:szCs w:val="21"/>
              </w:rPr>
              <w:t>单个例字支持一键字体对比，提供篆隶草行楷五种不同字体的同字对比；</w:t>
            </w:r>
          </w:p>
          <w:p w14:paraId="132495B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17.</w:t>
            </w:r>
            <w:r>
              <w:rPr>
                <w:rFonts w:ascii="仿宋" w:eastAsia="仿宋" w:hAnsi="仿宋" w:cs="宋体" w:hint="eastAsia"/>
                <w:kern w:val="0"/>
                <w:szCs w:val="21"/>
              </w:rPr>
              <w:t>教学例字支持一键推送给学生临摹屏进行临摹练习，</w:t>
            </w:r>
          </w:p>
          <w:p w14:paraId="7D8F57A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18.</w:t>
            </w:r>
            <w:r>
              <w:rPr>
                <w:rFonts w:ascii="仿宋" w:eastAsia="仿宋" w:hAnsi="仿宋" w:cs="宋体" w:hint="eastAsia"/>
                <w:kern w:val="0"/>
                <w:szCs w:val="21"/>
              </w:rPr>
              <w:t>支持学生原帖原图临摹、矢量字帖临摹、双钩和单钩临摹，临摹字格；</w:t>
            </w:r>
          </w:p>
          <w:p w14:paraId="7F219B6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19.</w:t>
            </w:r>
            <w:r>
              <w:rPr>
                <w:rFonts w:ascii="仿宋" w:eastAsia="仿宋" w:hAnsi="仿宋" w:cs="宋体" w:hint="eastAsia"/>
                <w:kern w:val="0"/>
                <w:szCs w:val="21"/>
              </w:rPr>
              <w:t>支持临摹方格、九宫格、田字格、米字格和回米格五种不同形式的字格临摹形式；</w:t>
            </w:r>
          </w:p>
          <w:p w14:paraId="47535EB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20.</w:t>
            </w:r>
            <w:r>
              <w:rPr>
                <w:rFonts w:ascii="仿宋" w:eastAsia="仿宋" w:hAnsi="仿宋" w:cs="宋体" w:hint="eastAsia"/>
                <w:kern w:val="0"/>
                <w:szCs w:val="21"/>
              </w:rPr>
              <w:t>提供书法幅式、落款和印章的教学内容，教授学生学习幅式的种类及其特定，落款的形式和印章知识；</w:t>
            </w:r>
          </w:p>
          <w:p w14:paraId="6465510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21.</w:t>
            </w:r>
            <w:r>
              <w:rPr>
                <w:rFonts w:ascii="仿宋" w:eastAsia="仿宋" w:hAnsi="仿宋" w:cs="宋体" w:hint="eastAsia"/>
                <w:kern w:val="0"/>
                <w:szCs w:val="21"/>
              </w:rPr>
              <w:t>提供历代书法名家生平介绍，可以作为教学素材；</w:t>
            </w:r>
          </w:p>
          <w:p w14:paraId="1DE3068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 22.</w:t>
            </w:r>
            <w:r>
              <w:rPr>
                <w:rFonts w:ascii="仿宋" w:eastAsia="仿宋" w:hAnsi="仿宋" w:cs="宋体" w:hint="eastAsia"/>
                <w:kern w:val="0"/>
                <w:szCs w:val="21"/>
              </w:rPr>
              <w:t>提供书法小故事，采用图文并茂形式，可以作为教学素材；</w:t>
            </w:r>
          </w:p>
          <w:p w14:paraId="297E930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23.</w:t>
            </w:r>
            <w:r>
              <w:rPr>
                <w:rFonts w:ascii="仿宋" w:eastAsia="仿宋" w:hAnsi="仿宋" w:cs="宋体" w:hint="eastAsia"/>
                <w:kern w:val="0"/>
                <w:szCs w:val="21"/>
              </w:rPr>
              <w:t>支持其它教室通过网页浏览器访问系统，使用上述软件功能；</w:t>
            </w:r>
            <w:r>
              <w:rPr>
                <w:rFonts w:ascii="仿宋" w:eastAsia="仿宋" w:hAnsi="仿宋" w:cs="宋体"/>
                <w:kern w:val="0"/>
                <w:szCs w:val="21"/>
              </w:rPr>
              <w:t xml:space="preserve">   </w:t>
            </w:r>
          </w:p>
        </w:tc>
      </w:tr>
      <w:tr w:rsidR="00E62DEB" w14:paraId="764A9664" w14:textId="77777777">
        <w:tc>
          <w:tcPr>
            <w:tcW w:w="517" w:type="dxa"/>
            <w:vAlign w:val="center"/>
          </w:tcPr>
          <w:p w14:paraId="5C44815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3</w:t>
            </w:r>
          </w:p>
        </w:tc>
        <w:tc>
          <w:tcPr>
            <w:tcW w:w="1040" w:type="dxa"/>
            <w:vAlign w:val="center"/>
          </w:tcPr>
          <w:p w14:paraId="4B22530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多功能集字临帖系统</w:t>
            </w:r>
          </w:p>
        </w:tc>
        <w:tc>
          <w:tcPr>
            <w:tcW w:w="6971" w:type="dxa"/>
            <w:gridSpan w:val="2"/>
          </w:tcPr>
          <w:p w14:paraId="7ED8E3E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系统支持单字、多字文本和碑帖字帖名称检索字库；</w:t>
            </w:r>
          </w:p>
          <w:p w14:paraId="61ABE80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支持临摹模板自主排版，设置临摹字格大小、字格数量和字格颜色；</w:t>
            </w:r>
            <w:r>
              <w:rPr>
                <w:rFonts w:ascii="仿宋" w:eastAsia="仿宋" w:hAnsi="仿宋" w:cs="宋体"/>
                <w:kern w:val="0"/>
                <w:szCs w:val="21"/>
              </w:rPr>
              <w:t>3.</w:t>
            </w:r>
            <w:r>
              <w:rPr>
                <w:rFonts w:ascii="仿宋" w:eastAsia="仿宋" w:hAnsi="仿宋" w:cs="宋体" w:hint="eastAsia"/>
                <w:kern w:val="0"/>
                <w:szCs w:val="21"/>
              </w:rPr>
              <w:t>支持集字临摹内容的自主排版，自由拖拽临摹练习顺序和位置；</w:t>
            </w:r>
          </w:p>
          <w:p w14:paraId="1AF0A5D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支持调整集字临摹的字格格式，包括方格、回米格、米字格、田字格和</w:t>
            </w:r>
            <w:r>
              <w:rPr>
                <w:rFonts w:ascii="仿宋" w:eastAsia="仿宋" w:hAnsi="仿宋" w:cs="宋体" w:hint="eastAsia"/>
                <w:kern w:val="0"/>
                <w:szCs w:val="21"/>
              </w:rPr>
              <w:lastRenderedPageBreak/>
              <w:t>九宫格；</w:t>
            </w:r>
          </w:p>
          <w:p w14:paraId="1D17E2E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支持查看单字的笔顺分解序列图，查看笔顺书写动画；</w:t>
            </w:r>
          </w:p>
          <w:p w14:paraId="3868AD0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支持教师将集字练习内容推送给学生临摹屏；</w:t>
            </w:r>
          </w:p>
          <w:p w14:paraId="22C2E21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集字内容包括原碑帖字帖字集、练习字帖字集和硬笔字帖字集，支持混排；</w:t>
            </w:r>
          </w:p>
          <w:p w14:paraId="2967C86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内置多种书体字帖字集，字集不少于一万字；</w:t>
            </w:r>
            <w:r>
              <w:rPr>
                <w:rFonts w:ascii="仿宋" w:eastAsia="仿宋" w:hAnsi="仿宋" w:cs="宋体"/>
                <w:kern w:val="0"/>
                <w:szCs w:val="21"/>
              </w:rPr>
              <w:t xml:space="preserve">                                                                         </w:t>
            </w:r>
          </w:p>
          <w:p w14:paraId="0D7FAE33" w14:textId="77777777" w:rsidR="00E62DEB" w:rsidRDefault="0079456A">
            <w:pPr>
              <w:autoSpaceDE w:val="0"/>
              <w:autoSpaceDN w:val="0"/>
              <w:adjustRightInd w:val="0"/>
              <w:spacing w:line="360" w:lineRule="auto"/>
              <w:jc w:val="left"/>
              <w:rPr>
                <w:rFonts w:ascii="仿宋" w:eastAsia="仿宋" w:hAnsi="仿宋" w:cs="宋体"/>
                <w:b/>
                <w:bCs/>
                <w:kern w:val="0"/>
                <w:szCs w:val="21"/>
              </w:rPr>
            </w:pPr>
            <w:r>
              <w:rPr>
                <w:rFonts w:ascii="宋体" w:hAnsi="宋体" w:cs="宋体" w:hint="eastAsia"/>
                <w:kern w:val="0"/>
                <w:szCs w:val="21"/>
              </w:rPr>
              <w:t>★</w:t>
            </w:r>
            <w:r>
              <w:rPr>
                <w:rFonts w:ascii="宋体" w:hAnsi="宋体" w:cs="宋体" w:hint="eastAsia"/>
                <w:b/>
                <w:bCs/>
                <w:kern w:val="0"/>
                <w:szCs w:val="21"/>
              </w:rPr>
              <w:t>9.</w:t>
            </w:r>
            <w:r>
              <w:rPr>
                <w:rFonts w:ascii="仿宋" w:eastAsia="仿宋" w:hAnsi="仿宋" w:cs="宋体" w:hint="eastAsia"/>
                <w:b/>
                <w:bCs/>
                <w:kern w:val="0"/>
                <w:szCs w:val="21"/>
              </w:rPr>
              <w:t>提供多功能集字临帖</w:t>
            </w:r>
            <w:r>
              <w:rPr>
                <w:rFonts w:ascii="宋体" w:hAnsi="宋体" w:cs="宋体" w:hint="eastAsia"/>
                <w:b/>
                <w:bCs/>
                <w:kern w:val="0"/>
                <w:szCs w:val="21"/>
              </w:rPr>
              <w:t>类似</w:t>
            </w:r>
            <w:r>
              <w:rPr>
                <w:rFonts w:ascii="宋体" w:hAnsi="宋体" w:cs="宋体"/>
                <w:b/>
                <w:bCs/>
                <w:kern w:val="0"/>
                <w:szCs w:val="21"/>
              </w:rPr>
              <w:t>功能</w:t>
            </w:r>
            <w:r>
              <w:rPr>
                <w:rFonts w:ascii="仿宋" w:eastAsia="仿宋" w:hAnsi="仿宋" w:cs="宋体" w:hint="eastAsia"/>
                <w:b/>
                <w:bCs/>
                <w:kern w:val="0"/>
                <w:szCs w:val="21"/>
              </w:rPr>
              <w:t>软件著作权证书（复印件加盖投标人鲜章）。</w:t>
            </w:r>
          </w:p>
        </w:tc>
      </w:tr>
      <w:tr w:rsidR="00E62DEB" w14:paraId="731153CB" w14:textId="77777777">
        <w:tc>
          <w:tcPr>
            <w:tcW w:w="517" w:type="dxa"/>
            <w:vAlign w:val="center"/>
          </w:tcPr>
          <w:p w14:paraId="26787F8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4</w:t>
            </w:r>
          </w:p>
        </w:tc>
        <w:tc>
          <w:tcPr>
            <w:tcW w:w="1040" w:type="dxa"/>
            <w:vAlign w:val="center"/>
          </w:tcPr>
          <w:p w14:paraId="77C21C8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书法集字创作系统</w:t>
            </w:r>
          </w:p>
        </w:tc>
        <w:tc>
          <w:tcPr>
            <w:tcW w:w="6971" w:type="dxa"/>
            <w:gridSpan w:val="2"/>
          </w:tcPr>
          <w:p w14:paraId="6CCEA01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系统支持单字、多字文本检索字帖字库；</w:t>
            </w:r>
          </w:p>
          <w:p w14:paraId="4DDFB1C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集字字帖支持拖拽调整位置，支持字体旋转，支持调整字体大小；</w:t>
            </w:r>
          </w:p>
          <w:p w14:paraId="19B3CDA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系统内置多种扇面、对联、斗方和横幅不同幅式；</w:t>
            </w:r>
          </w:p>
          <w:p w14:paraId="21E62A0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支持自主上传创作背景图，支持调整背景图的大小；</w:t>
            </w:r>
          </w:p>
          <w:p w14:paraId="15E759F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提供内置创作作品欣赏功能；</w:t>
            </w:r>
          </w:p>
          <w:p w14:paraId="6773F3A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提供创作作品提供给学生临摹；</w:t>
            </w:r>
          </w:p>
          <w:p w14:paraId="66576F7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支持用户将创作作品下载到本地；</w:t>
            </w:r>
          </w:p>
          <w:p w14:paraId="435AFBB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内置多种书体字帖字集，字集不少于二万字；</w:t>
            </w:r>
            <w:r>
              <w:rPr>
                <w:rFonts w:ascii="仿宋" w:eastAsia="仿宋" w:hAnsi="仿宋" w:cs="宋体"/>
                <w:kern w:val="0"/>
                <w:szCs w:val="21"/>
              </w:rPr>
              <w:t xml:space="preserve">                                                           </w:t>
            </w:r>
          </w:p>
          <w:p w14:paraId="1478A2FC" w14:textId="77777777" w:rsidR="00E62DEB" w:rsidRDefault="0079456A">
            <w:pPr>
              <w:autoSpaceDE w:val="0"/>
              <w:autoSpaceDN w:val="0"/>
              <w:adjustRightInd w:val="0"/>
              <w:spacing w:line="360" w:lineRule="auto"/>
              <w:jc w:val="left"/>
              <w:rPr>
                <w:rFonts w:ascii="仿宋" w:eastAsia="仿宋" w:hAnsi="仿宋" w:cs="宋体"/>
                <w:b/>
                <w:bCs/>
                <w:kern w:val="0"/>
                <w:szCs w:val="21"/>
              </w:rPr>
            </w:pPr>
            <w:r>
              <w:rPr>
                <w:rFonts w:ascii="宋体" w:hAnsi="宋体" w:cs="宋体" w:hint="eastAsia"/>
                <w:kern w:val="0"/>
                <w:szCs w:val="21"/>
              </w:rPr>
              <w:t>★</w:t>
            </w:r>
            <w:r>
              <w:rPr>
                <w:rFonts w:ascii="宋体" w:hAnsi="宋体" w:cs="宋体" w:hint="eastAsia"/>
                <w:b/>
                <w:bCs/>
                <w:kern w:val="0"/>
                <w:szCs w:val="21"/>
              </w:rPr>
              <w:t>9</w:t>
            </w:r>
            <w:r>
              <w:rPr>
                <w:rFonts w:ascii="宋体" w:hAnsi="宋体" w:cs="宋体"/>
                <w:b/>
                <w:bCs/>
                <w:kern w:val="0"/>
                <w:szCs w:val="21"/>
              </w:rPr>
              <w:t>.</w:t>
            </w:r>
            <w:r>
              <w:rPr>
                <w:rFonts w:ascii="仿宋" w:eastAsia="仿宋" w:hAnsi="仿宋" w:cs="宋体" w:hint="eastAsia"/>
                <w:b/>
                <w:bCs/>
                <w:kern w:val="0"/>
                <w:szCs w:val="21"/>
              </w:rPr>
              <w:t>提供书法集字创作</w:t>
            </w:r>
            <w:r>
              <w:rPr>
                <w:rFonts w:ascii="宋体" w:hAnsi="宋体" w:cs="宋体" w:hint="eastAsia"/>
                <w:b/>
                <w:bCs/>
                <w:kern w:val="0"/>
                <w:szCs w:val="21"/>
              </w:rPr>
              <w:t>类似</w:t>
            </w:r>
            <w:r>
              <w:rPr>
                <w:rFonts w:ascii="宋体" w:hAnsi="宋体" w:cs="宋体"/>
                <w:b/>
                <w:bCs/>
                <w:kern w:val="0"/>
                <w:szCs w:val="21"/>
              </w:rPr>
              <w:t>功能</w:t>
            </w:r>
            <w:r>
              <w:rPr>
                <w:rFonts w:ascii="仿宋" w:eastAsia="仿宋" w:hAnsi="仿宋" w:cs="宋体" w:hint="eastAsia"/>
                <w:b/>
                <w:bCs/>
                <w:kern w:val="0"/>
                <w:szCs w:val="21"/>
              </w:rPr>
              <w:t>软件著作权证书（复印件加盖投标人鲜章）。</w:t>
            </w:r>
          </w:p>
        </w:tc>
      </w:tr>
      <w:tr w:rsidR="00E62DEB" w14:paraId="5DCA647D" w14:textId="77777777">
        <w:tc>
          <w:tcPr>
            <w:tcW w:w="517" w:type="dxa"/>
            <w:vAlign w:val="center"/>
          </w:tcPr>
          <w:p w14:paraId="7AC8801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w:t>
            </w:r>
          </w:p>
        </w:tc>
        <w:tc>
          <w:tcPr>
            <w:tcW w:w="1040" w:type="dxa"/>
            <w:vAlign w:val="center"/>
          </w:tcPr>
          <w:p w14:paraId="78E5E69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书法教学视频资源库平台</w:t>
            </w:r>
          </w:p>
        </w:tc>
        <w:tc>
          <w:tcPr>
            <w:tcW w:w="6971" w:type="dxa"/>
            <w:gridSpan w:val="2"/>
          </w:tcPr>
          <w:p w14:paraId="26CCF82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、资源库平台包含各年级课时的毛笔字高清教学视频，视频教学内容与教材同步；</w:t>
            </w:r>
          </w:p>
          <w:p w14:paraId="2059491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软笔例字教学视频配备音频讲解；</w:t>
            </w:r>
          </w:p>
          <w:p w14:paraId="1C55A51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资源库平台包括欧、颜、柳和赵体楷书的笔画、偏旁部首的毛笔字书写视频，作为授课和学习资源；</w:t>
            </w:r>
          </w:p>
          <w:p w14:paraId="1CAA290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4.</w:t>
            </w:r>
            <w:r>
              <w:rPr>
                <w:rFonts w:ascii="仿宋" w:eastAsia="仿宋" w:hAnsi="仿宋" w:cs="宋体" w:hint="eastAsia"/>
                <w:kern w:val="0"/>
                <w:szCs w:val="21"/>
              </w:rPr>
              <w:t>资源库平台包含欧、颜、柳和赵体楷书的毛笔字书写例字视频，作为授课和学习资源；</w:t>
            </w:r>
          </w:p>
          <w:p w14:paraId="46F4158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毛笔字笔画、偏旁部首和例字视频包括从顶部拍摄和侧面拍摄两个角度的视频</w:t>
            </w:r>
            <w:r>
              <w:rPr>
                <w:rFonts w:ascii="宋体" w:hAnsi="宋体" w:cs="宋体" w:hint="eastAsia"/>
                <w:kern w:val="0"/>
                <w:szCs w:val="21"/>
              </w:rPr>
              <w:t>。</w:t>
            </w:r>
          </w:p>
          <w:p w14:paraId="1CEADA2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资源库平台提供一年级课本汉语拼音硬笔高清书写及教学视频，视频教学内容与教材同步；</w:t>
            </w:r>
          </w:p>
          <w:p w14:paraId="78BFB22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资源库平台提供一年级数学阿拉伯数字硬笔高清书写及教学视频，视频教学内容与教材同步；</w:t>
            </w:r>
          </w:p>
          <w:p w14:paraId="6D23686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资源库平台提供课本生字硬笔（铅笔）高清书写教学视频，视频教学内容与人教版教材同步；</w:t>
            </w:r>
          </w:p>
          <w:p w14:paraId="0268FB3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资源库平台提供硬笔（中性笔）高清书写教学视频，示范视频涵盖中性笔基本笔画、偏旁部首和结构教学内容。每类提供不少于三个示范视频。</w:t>
            </w:r>
          </w:p>
          <w:p w14:paraId="107AC8C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资源库平台提供供教师学习和提高的粉笔字高清书写教学视频，至少包括楷书和行书两种字体。每种笔画至少提供</w:t>
            </w:r>
            <w:r>
              <w:rPr>
                <w:rFonts w:ascii="仿宋" w:eastAsia="仿宋" w:hAnsi="仿宋" w:cs="宋体"/>
                <w:kern w:val="0"/>
                <w:szCs w:val="21"/>
              </w:rPr>
              <w:t>3</w:t>
            </w:r>
            <w:r>
              <w:rPr>
                <w:rFonts w:ascii="仿宋" w:eastAsia="仿宋" w:hAnsi="仿宋" w:cs="宋体" w:hint="eastAsia"/>
                <w:kern w:val="0"/>
                <w:szCs w:val="21"/>
              </w:rPr>
              <w:t>个例字，每个例字提供示范书写视频。</w:t>
            </w:r>
          </w:p>
          <w:p w14:paraId="517417B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视频播放器应提供俯拍和侧拍视频画面的切换功能，可以切换成单镜头画面、左右双屏同步播放画面以及画中画等不同形式。</w:t>
            </w:r>
          </w:p>
          <w:p w14:paraId="6DBE872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12.</w:t>
            </w:r>
            <w:r>
              <w:rPr>
                <w:rFonts w:ascii="仿宋" w:eastAsia="仿宋" w:hAnsi="仿宋" w:cs="宋体" w:hint="eastAsia"/>
                <w:kern w:val="0"/>
                <w:szCs w:val="21"/>
              </w:rPr>
              <w:t>支持其它教室通过网页浏览器访问系统，使用上述软件功能；</w:t>
            </w:r>
          </w:p>
          <w:p w14:paraId="41546599" w14:textId="77777777" w:rsidR="00E62DEB" w:rsidRDefault="0079456A">
            <w:pPr>
              <w:autoSpaceDE w:val="0"/>
              <w:autoSpaceDN w:val="0"/>
              <w:adjustRightInd w:val="0"/>
              <w:spacing w:line="360" w:lineRule="auto"/>
              <w:jc w:val="left"/>
              <w:rPr>
                <w:rFonts w:ascii="仿宋" w:eastAsia="仿宋" w:hAnsi="仿宋" w:cs="宋体"/>
                <w:b/>
                <w:bCs/>
                <w:kern w:val="0"/>
                <w:szCs w:val="21"/>
              </w:rPr>
            </w:pPr>
            <w:r>
              <w:rPr>
                <w:rFonts w:ascii="仿宋" w:eastAsia="仿宋" w:hAnsi="仿宋" w:cs="宋体"/>
                <w:kern w:val="0"/>
                <w:szCs w:val="21"/>
              </w:rPr>
              <w:t>13.</w:t>
            </w:r>
            <w:r>
              <w:rPr>
                <w:rFonts w:ascii="仿宋" w:eastAsia="仿宋" w:hAnsi="仿宋" w:cs="宋体" w:hint="eastAsia"/>
                <w:kern w:val="0"/>
                <w:szCs w:val="21"/>
              </w:rPr>
              <w:t>支持学生自主学习软件接入资源库平台查看教学视频；</w:t>
            </w:r>
            <w:r>
              <w:rPr>
                <w:rFonts w:ascii="仿宋" w:eastAsia="仿宋" w:hAnsi="仿宋" w:cs="宋体"/>
                <w:kern w:val="0"/>
                <w:szCs w:val="21"/>
              </w:rPr>
              <w:t xml:space="preserve">                                                                   </w:t>
            </w:r>
            <w:r>
              <w:rPr>
                <w:rFonts w:ascii="宋体" w:hAnsi="宋体" w:cs="宋体" w:hint="eastAsia"/>
                <w:kern w:val="0"/>
                <w:szCs w:val="21"/>
              </w:rPr>
              <w:t>★</w:t>
            </w:r>
            <w:r>
              <w:rPr>
                <w:rFonts w:ascii="宋体" w:hAnsi="宋体" w:cs="宋体"/>
                <w:kern w:val="0"/>
                <w:szCs w:val="21"/>
              </w:rPr>
              <w:t>14.</w:t>
            </w:r>
            <w:r>
              <w:rPr>
                <w:rFonts w:ascii="仿宋" w:eastAsia="仿宋" w:hAnsi="仿宋" w:cs="宋体" w:hint="eastAsia"/>
                <w:b/>
                <w:bCs/>
                <w:kern w:val="0"/>
                <w:szCs w:val="21"/>
              </w:rPr>
              <w:t>提供书法教学视频资源库平台</w:t>
            </w:r>
            <w:r>
              <w:rPr>
                <w:rFonts w:ascii="宋体" w:hAnsi="宋体" w:cs="宋体" w:hint="eastAsia"/>
                <w:b/>
                <w:bCs/>
                <w:kern w:val="0"/>
                <w:szCs w:val="21"/>
              </w:rPr>
              <w:t>类似</w:t>
            </w:r>
            <w:r>
              <w:rPr>
                <w:rFonts w:ascii="宋体" w:hAnsi="宋体" w:cs="宋体"/>
                <w:b/>
                <w:bCs/>
                <w:kern w:val="0"/>
                <w:szCs w:val="21"/>
              </w:rPr>
              <w:t>功能</w:t>
            </w:r>
            <w:r>
              <w:rPr>
                <w:rFonts w:ascii="仿宋" w:eastAsia="仿宋" w:hAnsi="仿宋" w:cs="宋体" w:hint="eastAsia"/>
                <w:b/>
                <w:bCs/>
                <w:kern w:val="0"/>
                <w:szCs w:val="21"/>
              </w:rPr>
              <w:t>软件著作权证书.</w:t>
            </w:r>
            <w:r>
              <w:rPr>
                <w:rFonts w:ascii="仿宋" w:eastAsia="仿宋" w:hAnsi="仿宋" w:cs="宋体"/>
                <w:b/>
                <w:bCs/>
                <w:kern w:val="0"/>
                <w:szCs w:val="21"/>
              </w:rPr>
              <w:t xml:space="preserve">                                                                                                 </w:t>
            </w:r>
          </w:p>
        </w:tc>
      </w:tr>
      <w:tr w:rsidR="00E62DEB" w14:paraId="38A757F0" w14:textId="77777777">
        <w:tc>
          <w:tcPr>
            <w:tcW w:w="517" w:type="dxa"/>
            <w:vAlign w:val="center"/>
          </w:tcPr>
          <w:p w14:paraId="387DFB4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6</w:t>
            </w:r>
          </w:p>
        </w:tc>
        <w:tc>
          <w:tcPr>
            <w:tcW w:w="1040" w:type="dxa"/>
            <w:vAlign w:val="center"/>
          </w:tcPr>
          <w:p w14:paraId="541ECEC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书法课程讲义系统</w:t>
            </w:r>
          </w:p>
        </w:tc>
        <w:tc>
          <w:tcPr>
            <w:tcW w:w="6971" w:type="dxa"/>
            <w:gridSpan w:val="2"/>
          </w:tcPr>
          <w:p w14:paraId="3CEE9FC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提供指定教材的同步课时讲义和笔画等知识点讲义，课程讲义按照年级和课时划分为单个讲义文件，讲义由专业书法教师制作；</w:t>
            </w:r>
          </w:p>
          <w:p w14:paraId="29744AB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课时讲义根据教材教学内容编写，包括图文讲解、示范例字和示范视频，每项教学内容提供例字示范，支持修改例字的书写格形式和颜色，调取例字的原帖图片，调取例字的示范书写视频，调取例字的笔顺分解序列</w:t>
            </w:r>
            <w:r>
              <w:rPr>
                <w:rFonts w:ascii="仿宋" w:eastAsia="仿宋" w:hAnsi="仿宋" w:cs="宋体" w:hint="eastAsia"/>
                <w:kern w:val="0"/>
                <w:szCs w:val="21"/>
              </w:rPr>
              <w:lastRenderedPageBreak/>
              <w:t>图；</w:t>
            </w:r>
          </w:p>
          <w:p w14:paraId="6D633BE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课时讲义中插入相关的书法拓展知识内容，配有图片或视频；</w:t>
            </w:r>
          </w:p>
          <w:p w14:paraId="12FCE1B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知识点讲义包括欧、颜、柳和赵体楷书的笔画、偏旁部首、间架结构和结字规律等知识点讲义，每个知识点提供不少于两字的例字示范，支持修改例字的书写格形式和颜色，调取例字的原帖图片，调取例字的示范书写视频，调取例字的笔顺分解序列图，调取笔顺书写动画</w:t>
            </w:r>
          </w:p>
          <w:p w14:paraId="0A6BB4C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讲义中内嵌知识点教学视频，可直接播放；</w:t>
            </w:r>
          </w:p>
          <w:p w14:paraId="6103B9F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支持其它教室通过网页浏览器访问系统，使用上述软件功能；</w:t>
            </w:r>
          </w:p>
          <w:p w14:paraId="670334D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讲义例字支持推送给学生进行临摹，可调整临摹形式，包括原帖原图临摹、矢量字帖临摹、双钩临摹以及单钩临摹；</w:t>
            </w:r>
          </w:p>
          <w:p w14:paraId="010F07B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支持老师修改例字的临摹格式，包括临摹字格大小、字格形式和字格颜色，字格形式包括方格、回米格、九宫格和田字格；</w:t>
            </w:r>
            <w:r>
              <w:rPr>
                <w:rFonts w:ascii="仿宋" w:eastAsia="仿宋" w:hAnsi="仿宋" w:cs="宋体"/>
                <w:kern w:val="0"/>
                <w:szCs w:val="21"/>
              </w:rPr>
              <w:t xml:space="preserve">                                                                      9.</w:t>
            </w:r>
            <w:r>
              <w:rPr>
                <w:rFonts w:ascii="仿宋" w:eastAsia="仿宋" w:hAnsi="仿宋" w:cs="宋体" w:hint="eastAsia"/>
                <w:kern w:val="0"/>
                <w:szCs w:val="21"/>
              </w:rPr>
              <w:t>提供书法课程讲义系统软件著作权证书复印件，</w:t>
            </w:r>
            <w:r>
              <w:rPr>
                <w:rFonts w:ascii="仿宋" w:eastAsia="仿宋" w:hAnsi="仿宋" w:cs="宋体"/>
                <w:kern w:val="0"/>
                <w:szCs w:val="21"/>
              </w:rPr>
              <w:t xml:space="preserve">                                                         </w:t>
            </w:r>
          </w:p>
        </w:tc>
      </w:tr>
      <w:tr w:rsidR="00E62DEB" w14:paraId="2FB757B4" w14:textId="77777777">
        <w:tc>
          <w:tcPr>
            <w:tcW w:w="517" w:type="dxa"/>
            <w:vAlign w:val="center"/>
          </w:tcPr>
          <w:p w14:paraId="06E559F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7</w:t>
            </w:r>
          </w:p>
        </w:tc>
        <w:tc>
          <w:tcPr>
            <w:tcW w:w="1040" w:type="dxa"/>
            <w:vAlign w:val="center"/>
          </w:tcPr>
          <w:p w14:paraId="27B964D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书法板书示范系统</w:t>
            </w:r>
          </w:p>
        </w:tc>
        <w:tc>
          <w:tcPr>
            <w:tcW w:w="6971" w:type="dxa"/>
            <w:gridSpan w:val="2"/>
          </w:tcPr>
          <w:p w14:paraId="0E5EA5F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提供毛笔、铅笔、钢笔、水彩笔等多种书写功能；</w:t>
            </w:r>
          </w:p>
          <w:p w14:paraId="6010982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支持修改书写格样式为无格、方格、田字格、米字格、回米格和九宫格形式；</w:t>
            </w:r>
          </w:p>
          <w:p w14:paraId="77A9808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支持更换示范背景图为白板、宣纸、黑板、木板和画布；</w:t>
            </w:r>
          </w:p>
          <w:p w14:paraId="3CB3D67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支持任意添加书写格，支持书写格调整大小；</w:t>
            </w:r>
          </w:p>
          <w:p w14:paraId="5A385C8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支持批注和板擦功能；</w:t>
            </w:r>
          </w:p>
          <w:p w14:paraId="3F42FFE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支持画笔颜色和粗细调整；</w:t>
            </w:r>
          </w:p>
          <w:p w14:paraId="085F749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支持一键清屏功能；</w:t>
            </w:r>
          </w:p>
          <w:p w14:paraId="5107B4FE" w14:textId="77777777" w:rsidR="00E62DEB" w:rsidRDefault="0079456A">
            <w:pPr>
              <w:autoSpaceDE w:val="0"/>
              <w:autoSpaceDN w:val="0"/>
              <w:adjustRightInd w:val="0"/>
              <w:spacing w:line="360" w:lineRule="auto"/>
              <w:jc w:val="left"/>
              <w:rPr>
                <w:rFonts w:ascii="仿宋" w:eastAsia="仿宋" w:hAnsi="仿宋" w:cs="宋体"/>
                <w:b/>
                <w:bCs/>
                <w:kern w:val="0"/>
                <w:szCs w:val="21"/>
              </w:rPr>
            </w:pPr>
            <w:r>
              <w:rPr>
                <w:rFonts w:ascii="仿宋" w:eastAsia="仿宋" w:hAnsi="仿宋" w:cs="宋体"/>
                <w:kern w:val="0"/>
                <w:szCs w:val="21"/>
              </w:rPr>
              <w:t>8.</w:t>
            </w:r>
            <w:r>
              <w:rPr>
                <w:rFonts w:ascii="仿宋" w:eastAsia="仿宋" w:hAnsi="仿宋" w:cs="宋体" w:hint="eastAsia"/>
                <w:kern w:val="0"/>
                <w:szCs w:val="21"/>
              </w:rPr>
              <w:t>支持保存板书示范画迹为图片；</w:t>
            </w:r>
            <w:r>
              <w:rPr>
                <w:rFonts w:ascii="仿宋" w:eastAsia="仿宋" w:hAnsi="仿宋" w:cs="宋体"/>
                <w:kern w:val="0"/>
                <w:szCs w:val="21"/>
              </w:rPr>
              <w:t xml:space="preserve">                                                                                         </w:t>
            </w:r>
            <w:r>
              <w:rPr>
                <w:rFonts w:ascii="宋体" w:hAnsi="宋体" w:cs="宋体" w:hint="eastAsia"/>
                <w:kern w:val="0"/>
                <w:szCs w:val="21"/>
              </w:rPr>
              <w:t>★</w:t>
            </w:r>
            <w:r>
              <w:rPr>
                <w:rFonts w:ascii="宋体" w:hAnsi="宋体" w:cs="宋体"/>
                <w:kern w:val="0"/>
                <w:szCs w:val="21"/>
              </w:rPr>
              <w:t>9.</w:t>
            </w:r>
            <w:r>
              <w:rPr>
                <w:rFonts w:ascii="仿宋" w:eastAsia="仿宋" w:hAnsi="仿宋" w:cs="宋体" w:hint="eastAsia"/>
                <w:b/>
                <w:bCs/>
                <w:kern w:val="0"/>
                <w:szCs w:val="21"/>
              </w:rPr>
              <w:t>提供书法板书示范系统</w:t>
            </w:r>
            <w:r>
              <w:rPr>
                <w:rFonts w:ascii="宋体" w:hAnsi="宋体" w:cs="宋体" w:hint="eastAsia"/>
                <w:b/>
                <w:bCs/>
                <w:kern w:val="0"/>
                <w:szCs w:val="21"/>
              </w:rPr>
              <w:t>类似功能</w:t>
            </w:r>
            <w:r>
              <w:rPr>
                <w:rFonts w:ascii="仿宋" w:eastAsia="仿宋" w:hAnsi="仿宋" w:cs="宋体" w:hint="eastAsia"/>
                <w:b/>
                <w:bCs/>
                <w:kern w:val="0"/>
                <w:szCs w:val="21"/>
              </w:rPr>
              <w:t>著作权证书（复印件加盖投标人鲜章）。</w:t>
            </w:r>
            <w:r>
              <w:rPr>
                <w:rFonts w:ascii="仿宋" w:eastAsia="仿宋" w:hAnsi="仿宋" w:cs="宋体"/>
                <w:b/>
                <w:bCs/>
                <w:kern w:val="0"/>
                <w:szCs w:val="21"/>
              </w:rPr>
              <w:t xml:space="preserve">                                                                                                                                                                                     </w:t>
            </w:r>
          </w:p>
        </w:tc>
      </w:tr>
      <w:tr w:rsidR="00E62DEB" w14:paraId="73C342C8" w14:textId="77777777">
        <w:tc>
          <w:tcPr>
            <w:tcW w:w="517" w:type="dxa"/>
            <w:vAlign w:val="center"/>
          </w:tcPr>
          <w:p w14:paraId="27AC6FA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8</w:t>
            </w:r>
          </w:p>
        </w:tc>
        <w:tc>
          <w:tcPr>
            <w:tcW w:w="1040" w:type="dxa"/>
            <w:vAlign w:val="center"/>
          </w:tcPr>
          <w:p w14:paraId="1D443CA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书法微课录播管理系统</w:t>
            </w:r>
          </w:p>
        </w:tc>
        <w:tc>
          <w:tcPr>
            <w:tcW w:w="6971" w:type="dxa"/>
            <w:gridSpan w:val="2"/>
          </w:tcPr>
          <w:p w14:paraId="5DD7841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支持同步采集桌面和摄像头双画面录制，支持单画面录制；</w:t>
            </w:r>
          </w:p>
          <w:p w14:paraId="2FF46E9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录制时支持屏幕任意批注功能；</w:t>
            </w:r>
          </w:p>
          <w:p w14:paraId="4F4405E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支持同步采集音频录制；</w:t>
            </w:r>
          </w:p>
          <w:p w14:paraId="7FA24CD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支持接入书法教学录播仪或高拍仪进行微课录制；</w:t>
            </w:r>
          </w:p>
          <w:p w14:paraId="106AFEF2" w14:textId="77777777" w:rsidR="00E62DEB" w:rsidRDefault="0079456A">
            <w:pPr>
              <w:autoSpaceDE w:val="0"/>
              <w:autoSpaceDN w:val="0"/>
              <w:adjustRightInd w:val="0"/>
              <w:spacing w:line="360" w:lineRule="auto"/>
              <w:jc w:val="left"/>
              <w:rPr>
                <w:rFonts w:ascii="仿宋" w:eastAsia="仿宋" w:hAnsi="仿宋" w:cs="宋体"/>
                <w:b/>
                <w:bCs/>
                <w:kern w:val="0"/>
                <w:szCs w:val="21"/>
              </w:rPr>
            </w:pPr>
            <w:r>
              <w:rPr>
                <w:rFonts w:ascii="仿宋" w:eastAsia="仿宋" w:hAnsi="仿宋" w:cs="宋体"/>
                <w:kern w:val="0"/>
                <w:szCs w:val="21"/>
              </w:rPr>
              <w:t>5.</w:t>
            </w:r>
            <w:r>
              <w:rPr>
                <w:rFonts w:ascii="仿宋" w:eastAsia="仿宋" w:hAnsi="仿宋" w:cs="宋体" w:hint="eastAsia"/>
                <w:kern w:val="0"/>
                <w:szCs w:val="21"/>
              </w:rPr>
              <w:t>自动合成微课视频文件，提供微课管理和下载功能；</w:t>
            </w:r>
            <w:r>
              <w:rPr>
                <w:rFonts w:ascii="仿宋" w:eastAsia="仿宋" w:hAnsi="仿宋" w:cs="宋体"/>
                <w:kern w:val="0"/>
                <w:szCs w:val="21"/>
              </w:rPr>
              <w:t xml:space="preserve">                                                                              </w:t>
            </w:r>
            <w:r>
              <w:rPr>
                <w:rFonts w:ascii="仿宋" w:eastAsia="仿宋" w:hAnsi="仿宋" w:cs="宋体"/>
                <w:b/>
                <w:bCs/>
                <w:kern w:val="0"/>
                <w:szCs w:val="21"/>
              </w:rPr>
              <w:t xml:space="preserve">                                                                                                     </w:t>
            </w:r>
          </w:p>
        </w:tc>
      </w:tr>
      <w:tr w:rsidR="00E62DEB" w14:paraId="28B60FB0" w14:textId="77777777">
        <w:tc>
          <w:tcPr>
            <w:tcW w:w="517" w:type="dxa"/>
            <w:vAlign w:val="center"/>
          </w:tcPr>
          <w:p w14:paraId="24E5EDB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w:t>
            </w:r>
          </w:p>
        </w:tc>
        <w:tc>
          <w:tcPr>
            <w:tcW w:w="1040" w:type="dxa"/>
            <w:vAlign w:val="center"/>
          </w:tcPr>
          <w:p w14:paraId="23DC5CA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教师桌</w:t>
            </w:r>
          </w:p>
        </w:tc>
        <w:tc>
          <w:tcPr>
            <w:tcW w:w="6971" w:type="dxa"/>
            <w:gridSpan w:val="2"/>
          </w:tcPr>
          <w:p w14:paraId="57DBDCE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Calibri"/>
                <w:kern w:val="0"/>
                <w:szCs w:val="21"/>
              </w:rPr>
              <w:t>1400*700*850mm</w:t>
            </w:r>
            <w:r>
              <w:rPr>
                <w:rFonts w:ascii="仿宋" w:eastAsia="仿宋" w:hAnsi="仿宋" w:cs="宋体" w:hint="eastAsia"/>
                <w:kern w:val="0"/>
                <w:szCs w:val="21"/>
              </w:rPr>
              <w:t>，台面采用</w:t>
            </w:r>
            <w:r>
              <w:rPr>
                <w:rFonts w:ascii="仿宋" w:eastAsia="仿宋" w:hAnsi="仿宋" w:cs="Calibri"/>
                <w:kern w:val="0"/>
                <w:szCs w:val="21"/>
              </w:rPr>
              <w:t>25mm.</w:t>
            </w:r>
            <w:r>
              <w:rPr>
                <w:rFonts w:ascii="仿宋" w:eastAsia="仿宋" w:hAnsi="仿宋" w:cs="宋体" w:hint="eastAsia"/>
                <w:kern w:val="0"/>
                <w:szCs w:val="21"/>
              </w:rPr>
              <w:t>整体传统木工工艺仿古造型，榫卯结构，油漆使用环保木器漆，</w:t>
            </w:r>
            <w:r>
              <w:rPr>
                <w:rFonts w:ascii="仿宋" w:eastAsia="仿宋" w:hAnsi="仿宋" w:cs="Calibri"/>
                <w:kern w:val="0"/>
                <w:szCs w:val="21"/>
              </w:rPr>
              <w:t>5</w:t>
            </w:r>
            <w:r>
              <w:rPr>
                <w:rFonts w:ascii="仿宋" w:eastAsia="仿宋" w:hAnsi="仿宋" w:cs="宋体" w:hint="eastAsia"/>
                <w:kern w:val="0"/>
                <w:szCs w:val="21"/>
              </w:rPr>
              <w:t>底</w:t>
            </w:r>
            <w:r>
              <w:rPr>
                <w:rFonts w:ascii="仿宋" w:eastAsia="仿宋" w:hAnsi="仿宋" w:cs="Calibri"/>
                <w:kern w:val="0"/>
                <w:szCs w:val="21"/>
              </w:rPr>
              <w:t>2</w:t>
            </w:r>
            <w:r>
              <w:rPr>
                <w:rFonts w:ascii="仿宋" w:eastAsia="仿宋" w:hAnsi="仿宋" w:cs="宋体" w:hint="eastAsia"/>
                <w:kern w:val="0"/>
                <w:szCs w:val="21"/>
              </w:rPr>
              <w:t>面，漆面平整光滑。配</w:t>
            </w:r>
            <w:r>
              <w:rPr>
                <w:rFonts w:ascii="仿宋" w:eastAsia="仿宋" w:hAnsi="仿宋" w:cs="宋体"/>
                <w:kern w:val="0"/>
                <w:szCs w:val="21"/>
              </w:rPr>
              <w:t>230</w:t>
            </w:r>
            <w:r>
              <w:rPr>
                <w:rFonts w:ascii="仿宋" w:eastAsia="仿宋" w:hAnsi="仿宋" w:cs="宋体" w:hint="eastAsia"/>
                <w:kern w:val="0"/>
                <w:szCs w:val="21"/>
              </w:rPr>
              <w:t>×</w:t>
            </w:r>
            <w:r>
              <w:rPr>
                <w:rFonts w:ascii="仿宋" w:eastAsia="仿宋" w:hAnsi="仿宋" w:cs="宋体"/>
                <w:kern w:val="0"/>
                <w:szCs w:val="21"/>
              </w:rPr>
              <w:t>330</w:t>
            </w:r>
            <w:r>
              <w:rPr>
                <w:rFonts w:ascii="仿宋" w:eastAsia="仿宋" w:hAnsi="仿宋" w:cs="宋体" w:hint="eastAsia"/>
                <w:kern w:val="0"/>
                <w:szCs w:val="21"/>
              </w:rPr>
              <w:t>×</w:t>
            </w:r>
            <w:r>
              <w:rPr>
                <w:rFonts w:ascii="仿宋" w:eastAsia="仿宋" w:hAnsi="仿宋" w:cs="宋体"/>
                <w:kern w:val="0"/>
                <w:szCs w:val="21"/>
              </w:rPr>
              <w:t>430mm</w:t>
            </w:r>
            <w:r>
              <w:rPr>
                <w:rFonts w:ascii="仿宋" w:eastAsia="仿宋" w:hAnsi="仿宋" w:cs="宋体" w:hint="eastAsia"/>
                <w:kern w:val="0"/>
                <w:szCs w:val="21"/>
              </w:rPr>
              <w:t>方凳</w:t>
            </w:r>
            <w:r>
              <w:rPr>
                <w:rFonts w:ascii="宋体" w:hAnsi="宋体" w:cs="宋体" w:hint="eastAsia"/>
                <w:kern w:val="0"/>
                <w:szCs w:val="21"/>
              </w:rPr>
              <w:t>。</w:t>
            </w:r>
            <w:r>
              <w:rPr>
                <w:rFonts w:ascii="仿宋" w:eastAsia="仿宋" w:hAnsi="仿宋" w:cs="宋体" w:hint="eastAsia"/>
                <w:kern w:val="0"/>
                <w:szCs w:val="21"/>
              </w:rPr>
              <w:t>每桌配负氧离子材料，负氧离子数为每立方厘米不小于</w:t>
            </w:r>
            <w:r>
              <w:rPr>
                <w:rFonts w:ascii="仿宋" w:eastAsia="仿宋" w:hAnsi="仿宋" w:cs="Calibri"/>
                <w:kern w:val="0"/>
                <w:szCs w:val="21"/>
              </w:rPr>
              <w:t>1000</w:t>
            </w:r>
            <w:r>
              <w:rPr>
                <w:rFonts w:ascii="仿宋" w:eastAsia="仿宋" w:hAnsi="仿宋" w:cs="宋体" w:hint="eastAsia"/>
                <w:kern w:val="0"/>
                <w:szCs w:val="21"/>
              </w:rPr>
              <w:t>个，提供</w:t>
            </w:r>
            <w:r>
              <w:rPr>
                <w:rFonts w:ascii="宋体" w:hAnsi="宋体" w:cs="宋体" w:hint="eastAsia"/>
                <w:kern w:val="0"/>
                <w:szCs w:val="21"/>
              </w:rPr>
              <w:t>第三方</w:t>
            </w:r>
            <w:r>
              <w:rPr>
                <w:rFonts w:ascii="仿宋" w:eastAsia="仿宋" w:hAnsi="仿宋" w:cs="宋体" w:hint="eastAsia"/>
                <w:kern w:val="0"/>
                <w:szCs w:val="21"/>
              </w:rPr>
              <w:t>机构</w:t>
            </w:r>
            <w:r>
              <w:rPr>
                <w:rFonts w:ascii="宋体" w:hAnsi="宋体" w:cs="宋体" w:hint="eastAsia"/>
                <w:kern w:val="0"/>
                <w:szCs w:val="21"/>
              </w:rPr>
              <w:t>出具的合法有效的且符合以上要求的</w:t>
            </w:r>
            <w:r>
              <w:rPr>
                <w:rFonts w:ascii="仿宋" w:eastAsia="仿宋" w:hAnsi="仿宋" w:cs="宋体" w:hint="eastAsia"/>
                <w:kern w:val="0"/>
                <w:szCs w:val="21"/>
              </w:rPr>
              <w:t>检测报告</w:t>
            </w:r>
            <w:r>
              <w:rPr>
                <w:rFonts w:ascii="宋体" w:hAnsi="宋体" w:cs="宋体" w:hint="eastAsia"/>
                <w:kern w:val="0"/>
                <w:szCs w:val="21"/>
              </w:rPr>
              <w:t>复印件予以佐证</w:t>
            </w:r>
            <w:r>
              <w:rPr>
                <w:rFonts w:ascii="仿宋" w:eastAsia="仿宋" w:hAnsi="仿宋" w:cs="宋体" w:hint="eastAsia"/>
                <w:kern w:val="0"/>
                <w:szCs w:val="21"/>
              </w:rPr>
              <w:t>。</w:t>
            </w:r>
          </w:p>
        </w:tc>
      </w:tr>
      <w:tr w:rsidR="00E62DEB" w14:paraId="3BB1C1F0" w14:textId="77777777">
        <w:tc>
          <w:tcPr>
            <w:tcW w:w="517" w:type="dxa"/>
            <w:vAlign w:val="center"/>
          </w:tcPr>
          <w:p w14:paraId="6B84AC4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w:t>
            </w:r>
          </w:p>
        </w:tc>
        <w:tc>
          <w:tcPr>
            <w:tcW w:w="1040" w:type="dxa"/>
            <w:vAlign w:val="center"/>
          </w:tcPr>
          <w:p w14:paraId="5BD100D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学生桌</w:t>
            </w:r>
          </w:p>
        </w:tc>
        <w:tc>
          <w:tcPr>
            <w:tcW w:w="6971" w:type="dxa"/>
            <w:gridSpan w:val="2"/>
          </w:tcPr>
          <w:p w14:paraId="7C1B3AF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1200*600*750</w:t>
            </w:r>
            <w:r>
              <w:rPr>
                <w:rFonts w:ascii="仿宋" w:eastAsia="仿宋" w:hAnsi="仿宋" w:cs="宋体" w:hint="eastAsia"/>
                <w:kern w:val="0"/>
                <w:szCs w:val="21"/>
              </w:rPr>
              <w:t>（</w:t>
            </w:r>
            <w:r>
              <w:rPr>
                <w:rFonts w:ascii="仿宋" w:eastAsia="仿宋" w:hAnsi="仿宋" w:cs="宋体"/>
                <w:kern w:val="0"/>
                <w:szCs w:val="21"/>
              </w:rPr>
              <w:t>mm</w:t>
            </w:r>
            <w:r>
              <w:rPr>
                <w:rFonts w:ascii="仿宋" w:eastAsia="仿宋" w:hAnsi="仿宋" w:cs="宋体" w:hint="eastAsia"/>
                <w:kern w:val="0"/>
                <w:szCs w:val="21"/>
              </w:rPr>
              <w:t>），台面采用</w:t>
            </w:r>
            <w:r>
              <w:rPr>
                <w:rFonts w:ascii="仿宋" w:eastAsia="仿宋" w:hAnsi="仿宋" w:cs="宋体"/>
                <w:kern w:val="0"/>
                <w:szCs w:val="21"/>
              </w:rPr>
              <w:t>25mm</w:t>
            </w:r>
            <w:r>
              <w:rPr>
                <w:rFonts w:ascii="仿宋" w:eastAsia="仿宋" w:hAnsi="仿宋" w:cs="宋体" w:hint="eastAsia"/>
                <w:kern w:val="0"/>
                <w:szCs w:val="21"/>
              </w:rPr>
              <w:t>，榫卯结构，油漆使用环保木器漆，</w:t>
            </w:r>
            <w:r>
              <w:rPr>
                <w:rFonts w:ascii="仿宋" w:eastAsia="仿宋" w:hAnsi="仿宋" w:cs="宋体"/>
                <w:kern w:val="0"/>
                <w:szCs w:val="21"/>
              </w:rPr>
              <w:t>5</w:t>
            </w:r>
            <w:r>
              <w:rPr>
                <w:rFonts w:ascii="仿宋" w:eastAsia="仿宋" w:hAnsi="仿宋" w:cs="宋体" w:hint="eastAsia"/>
                <w:kern w:val="0"/>
                <w:szCs w:val="21"/>
              </w:rPr>
              <w:t>底</w:t>
            </w:r>
            <w:r>
              <w:rPr>
                <w:rFonts w:ascii="仿宋" w:eastAsia="仿宋" w:hAnsi="仿宋" w:cs="宋体"/>
                <w:kern w:val="0"/>
                <w:szCs w:val="21"/>
              </w:rPr>
              <w:t>2</w:t>
            </w:r>
            <w:r>
              <w:rPr>
                <w:rFonts w:ascii="仿宋" w:eastAsia="仿宋" w:hAnsi="仿宋" w:cs="宋体" w:hint="eastAsia"/>
                <w:kern w:val="0"/>
                <w:szCs w:val="21"/>
              </w:rPr>
              <w:t>面，漆面平整光滑。</w:t>
            </w:r>
          </w:p>
        </w:tc>
      </w:tr>
      <w:tr w:rsidR="00E62DEB" w14:paraId="2134EB95" w14:textId="77777777">
        <w:tc>
          <w:tcPr>
            <w:tcW w:w="517" w:type="dxa"/>
            <w:vAlign w:val="center"/>
          </w:tcPr>
          <w:p w14:paraId="2D69F49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w:t>
            </w:r>
          </w:p>
        </w:tc>
        <w:tc>
          <w:tcPr>
            <w:tcW w:w="1040" w:type="dxa"/>
            <w:vAlign w:val="center"/>
          </w:tcPr>
          <w:p w14:paraId="54DA48D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学生凳</w:t>
            </w:r>
          </w:p>
        </w:tc>
        <w:tc>
          <w:tcPr>
            <w:tcW w:w="6971" w:type="dxa"/>
            <w:gridSpan w:val="2"/>
          </w:tcPr>
          <w:p w14:paraId="552901B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230*330*420mm</w:t>
            </w:r>
            <w:r>
              <w:rPr>
                <w:rFonts w:ascii="仿宋" w:eastAsia="仿宋" w:hAnsi="仿宋" w:cs="宋体" w:hint="eastAsia"/>
                <w:kern w:val="0"/>
                <w:szCs w:val="21"/>
              </w:rPr>
              <w:t>，凳面采用</w:t>
            </w:r>
            <w:r>
              <w:rPr>
                <w:rFonts w:ascii="仿宋" w:eastAsia="仿宋" w:hAnsi="仿宋" w:cs="宋体"/>
                <w:kern w:val="0"/>
                <w:szCs w:val="21"/>
              </w:rPr>
              <w:t>25mm.</w:t>
            </w:r>
            <w:r>
              <w:rPr>
                <w:rFonts w:ascii="仿宋" w:eastAsia="仿宋" w:hAnsi="仿宋" w:cs="宋体" w:hint="eastAsia"/>
                <w:kern w:val="0"/>
                <w:szCs w:val="21"/>
              </w:rPr>
              <w:t>桌脚采用</w:t>
            </w:r>
            <w:r>
              <w:rPr>
                <w:rFonts w:ascii="仿宋" w:eastAsia="仿宋" w:hAnsi="仿宋" w:cs="宋体"/>
                <w:kern w:val="0"/>
                <w:szCs w:val="21"/>
              </w:rPr>
              <w:t>40*30mm</w:t>
            </w:r>
            <w:r>
              <w:rPr>
                <w:rFonts w:ascii="仿宋" w:eastAsia="仿宋" w:hAnsi="仿宋" w:cs="宋体" w:hint="eastAsia"/>
                <w:kern w:val="0"/>
                <w:szCs w:val="21"/>
              </w:rPr>
              <w:t>厚实木，木材严格经过蒸煮</w:t>
            </w:r>
            <w:r>
              <w:rPr>
                <w:rFonts w:ascii="仿宋" w:eastAsia="仿宋" w:hAnsi="仿宋" w:cs="宋体"/>
                <w:kern w:val="0"/>
                <w:szCs w:val="21"/>
              </w:rPr>
              <w:t>.</w:t>
            </w:r>
            <w:r>
              <w:rPr>
                <w:rFonts w:ascii="仿宋" w:eastAsia="仿宋" w:hAnsi="仿宋" w:cs="宋体" w:hint="eastAsia"/>
                <w:kern w:val="0"/>
                <w:szCs w:val="21"/>
              </w:rPr>
              <w:t>制药</w:t>
            </w:r>
            <w:r>
              <w:rPr>
                <w:rFonts w:ascii="仿宋" w:eastAsia="仿宋" w:hAnsi="仿宋" w:cs="宋体"/>
                <w:kern w:val="0"/>
                <w:szCs w:val="21"/>
              </w:rPr>
              <w:t>.</w:t>
            </w:r>
            <w:r>
              <w:rPr>
                <w:rFonts w:ascii="仿宋" w:eastAsia="仿宋" w:hAnsi="仿宋" w:cs="宋体" w:hint="eastAsia"/>
                <w:kern w:val="0"/>
                <w:szCs w:val="21"/>
              </w:rPr>
              <w:t>杀菌</w:t>
            </w:r>
            <w:r>
              <w:rPr>
                <w:rFonts w:ascii="仿宋" w:eastAsia="仿宋" w:hAnsi="仿宋" w:cs="宋体"/>
                <w:kern w:val="0"/>
                <w:szCs w:val="21"/>
              </w:rPr>
              <w:t>.</w:t>
            </w:r>
            <w:r>
              <w:rPr>
                <w:rFonts w:ascii="仿宋" w:eastAsia="仿宋" w:hAnsi="仿宋" w:cs="宋体" w:hint="eastAsia"/>
                <w:kern w:val="0"/>
                <w:szCs w:val="21"/>
              </w:rPr>
              <w:t>喷环保</w:t>
            </w:r>
            <w:r>
              <w:rPr>
                <w:rFonts w:ascii="仿宋" w:eastAsia="仿宋" w:hAnsi="仿宋" w:cs="宋体"/>
                <w:kern w:val="0"/>
                <w:szCs w:val="21"/>
              </w:rPr>
              <w:t>PU</w:t>
            </w:r>
            <w:r>
              <w:rPr>
                <w:rFonts w:ascii="仿宋" w:eastAsia="仿宋" w:hAnsi="仿宋" w:cs="宋体" w:hint="eastAsia"/>
                <w:kern w:val="0"/>
                <w:szCs w:val="21"/>
              </w:rPr>
              <w:t>油漆</w:t>
            </w:r>
            <w:r>
              <w:rPr>
                <w:rFonts w:ascii="仿宋" w:eastAsia="仿宋" w:hAnsi="仿宋" w:cs="宋体"/>
                <w:kern w:val="0"/>
                <w:szCs w:val="21"/>
              </w:rPr>
              <w:t>.</w:t>
            </w:r>
            <w:r>
              <w:rPr>
                <w:rFonts w:ascii="仿宋" w:eastAsia="仿宋" w:hAnsi="仿宋" w:cs="宋体" w:hint="eastAsia"/>
                <w:kern w:val="0"/>
                <w:szCs w:val="21"/>
              </w:rPr>
              <w:t>硬度达到</w:t>
            </w:r>
            <w:r>
              <w:rPr>
                <w:rFonts w:ascii="仿宋" w:eastAsia="仿宋" w:hAnsi="仿宋" w:cs="宋体"/>
                <w:kern w:val="0"/>
                <w:szCs w:val="21"/>
              </w:rPr>
              <w:t>4H</w:t>
            </w:r>
            <w:r>
              <w:rPr>
                <w:rFonts w:ascii="仿宋" w:eastAsia="仿宋" w:hAnsi="仿宋" w:cs="宋体" w:hint="eastAsia"/>
                <w:kern w:val="0"/>
                <w:szCs w:val="21"/>
              </w:rPr>
              <w:t>级以上。</w:t>
            </w:r>
          </w:p>
        </w:tc>
      </w:tr>
    </w:tbl>
    <w:p w14:paraId="063E7BE3" w14:textId="77777777" w:rsidR="00E62DEB" w:rsidRDefault="00E62DEB">
      <w:pPr>
        <w:spacing w:line="360" w:lineRule="auto"/>
        <w:ind w:firstLineChars="200" w:firstLine="480"/>
        <w:rPr>
          <w:rFonts w:ascii="仿宋" w:eastAsia="仿宋" w:hAnsi="仿宋"/>
          <w:sz w:val="24"/>
        </w:rPr>
      </w:pPr>
    </w:p>
    <w:p w14:paraId="26237541"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美术室器材：</w:t>
      </w:r>
    </w:p>
    <w:tbl>
      <w:tblPr>
        <w:tblW w:w="8528" w:type="dxa"/>
        <w:tblLayout w:type="fixed"/>
        <w:tblLook w:val="04A0" w:firstRow="1" w:lastRow="0" w:firstColumn="1" w:lastColumn="0" w:noHBand="0" w:noVBand="1"/>
      </w:tblPr>
      <w:tblGrid>
        <w:gridCol w:w="515"/>
        <w:gridCol w:w="1040"/>
        <w:gridCol w:w="6973"/>
      </w:tblGrid>
      <w:tr w:rsidR="00E62DEB" w14:paraId="6246FFEE"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9560486"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33F84E37"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名</w:t>
            </w:r>
            <w:r>
              <w:rPr>
                <w:rFonts w:ascii="仿宋" w:eastAsia="仿宋" w:hAnsi="仿宋" w:cs="宋体"/>
                <w:b/>
                <w:bCs/>
                <w:kern w:val="0"/>
                <w:szCs w:val="21"/>
              </w:rPr>
              <w:t xml:space="preserve">  </w:t>
            </w:r>
            <w:r>
              <w:rPr>
                <w:rFonts w:ascii="仿宋" w:eastAsia="仿宋" w:hAnsi="仿宋" w:cs="宋体" w:hint="eastAsia"/>
                <w:b/>
                <w:bCs/>
                <w:kern w:val="0"/>
                <w:szCs w:val="21"/>
              </w:rPr>
              <w:t>称</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7DD5D09"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技术参数要求</w:t>
            </w:r>
          </w:p>
        </w:tc>
      </w:tr>
      <w:tr w:rsidR="00E62DEB" w14:paraId="6F424D60"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8D5293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049C434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衬布</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9CE027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100cm</w:t>
            </w:r>
            <w:r>
              <w:rPr>
                <w:rFonts w:ascii="仿宋" w:eastAsia="仿宋" w:hAnsi="仿宋" w:cs="宋体" w:hint="eastAsia"/>
                <w:kern w:val="0"/>
                <w:szCs w:val="21"/>
              </w:rPr>
              <w:t>×</w:t>
            </w:r>
            <w:r>
              <w:rPr>
                <w:rFonts w:ascii="仿宋" w:eastAsia="仿宋" w:hAnsi="仿宋" w:cs="宋体"/>
                <w:kern w:val="0"/>
                <w:szCs w:val="21"/>
              </w:rPr>
              <w:t>200cm</w:t>
            </w:r>
            <w:r>
              <w:rPr>
                <w:rFonts w:ascii="仿宋" w:eastAsia="仿宋" w:hAnsi="仿宋" w:cs="宋体" w:hint="eastAsia"/>
                <w:kern w:val="0"/>
                <w:szCs w:val="21"/>
              </w:rPr>
              <w:t>；棉、麻、丝、绒</w:t>
            </w:r>
          </w:p>
        </w:tc>
      </w:tr>
      <w:tr w:rsidR="00E62DEB" w14:paraId="7A83C404"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D9F3F4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414C6EA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写生灯</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C3EA66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高度不低于</w:t>
            </w:r>
            <w:r>
              <w:rPr>
                <w:rFonts w:ascii="仿宋" w:eastAsia="仿宋" w:hAnsi="仿宋" w:cs="宋体"/>
                <w:kern w:val="0"/>
                <w:szCs w:val="21"/>
              </w:rPr>
              <w:t>60cm</w:t>
            </w:r>
            <w:r>
              <w:rPr>
                <w:rFonts w:ascii="仿宋" w:eastAsia="仿宋" w:hAnsi="仿宋" w:cs="宋体" w:hint="eastAsia"/>
                <w:kern w:val="0"/>
                <w:szCs w:val="21"/>
              </w:rPr>
              <w:t>，照射角度可调，可升降</w:t>
            </w:r>
          </w:p>
        </w:tc>
      </w:tr>
      <w:tr w:rsidR="00E62DEB" w14:paraId="56FE44BA"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C03C98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8575ED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磁性白黑板</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ADD4DC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不小于</w:t>
            </w:r>
            <w:r>
              <w:rPr>
                <w:rFonts w:ascii="仿宋" w:eastAsia="仿宋" w:hAnsi="仿宋" w:cs="宋体"/>
                <w:kern w:val="0"/>
                <w:szCs w:val="21"/>
              </w:rPr>
              <w:t>90cm</w:t>
            </w:r>
            <w:r>
              <w:rPr>
                <w:rFonts w:ascii="仿宋" w:eastAsia="仿宋" w:hAnsi="仿宋" w:cs="宋体" w:hint="eastAsia"/>
                <w:kern w:val="0"/>
                <w:szCs w:val="21"/>
              </w:rPr>
              <w:t>×</w:t>
            </w:r>
            <w:r>
              <w:rPr>
                <w:rFonts w:ascii="仿宋" w:eastAsia="仿宋" w:hAnsi="仿宋" w:cs="宋体"/>
                <w:kern w:val="0"/>
                <w:szCs w:val="21"/>
              </w:rPr>
              <w:t>70cm</w:t>
            </w:r>
          </w:p>
        </w:tc>
      </w:tr>
      <w:tr w:rsidR="00E62DEB" w14:paraId="3E5B9D4A"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739F878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4A2059A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展示画框1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61D553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60cm</w:t>
            </w:r>
            <w:r>
              <w:rPr>
                <w:rFonts w:ascii="仿宋" w:eastAsia="仿宋" w:hAnsi="仿宋" w:cs="宋体" w:hint="eastAsia"/>
                <w:kern w:val="0"/>
                <w:szCs w:val="21"/>
              </w:rPr>
              <w:t>×</w:t>
            </w:r>
            <w:r>
              <w:rPr>
                <w:rFonts w:ascii="仿宋" w:eastAsia="仿宋" w:hAnsi="仿宋" w:cs="宋体"/>
                <w:kern w:val="0"/>
                <w:szCs w:val="21"/>
              </w:rPr>
              <w:t>45cm</w:t>
            </w:r>
          </w:p>
        </w:tc>
      </w:tr>
      <w:tr w:rsidR="00E62DEB" w14:paraId="2B0C8F17"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BADE61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5</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3960E1C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展示画框2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4C1D4C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60cm</w:t>
            </w:r>
            <w:r>
              <w:rPr>
                <w:rFonts w:ascii="仿宋" w:eastAsia="仿宋" w:hAnsi="仿宋" w:cs="宋体" w:hint="eastAsia"/>
                <w:kern w:val="0"/>
                <w:szCs w:val="21"/>
              </w:rPr>
              <w:t>×</w:t>
            </w:r>
            <w:r>
              <w:rPr>
                <w:rFonts w:ascii="仿宋" w:eastAsia="仿宋" w:hAnsi="仿宋" w:cs="宋体"/>
                <w:kern w:val="0"/>
                <w:szCs w:val="21"/>
              </w:rPr>
              <w:t>90cm</w:t>
            </w:r>
          </w:p>
        </w:tc>
      </w:tr>
      <w:tr w:rsidR="00E62DEB" w14:paraId="3ABAC6BB"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1BDA330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1CE587C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小学美术教学挂图</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C9712D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适合小学美术教学要求的绘画、手工、欣赏内容，不少于</w:t>
            </w:r>
            <w:r>
              <w:rPr>
                <w:rFonts w:ascii="仿宋" w:eastAsia="仿宋" w:hAnsi="仿宋" w:cs="宋体"/>
                <w:kern w:val="0"/>
                <w:szCs w:val="21"/>
              </w:rPr>
              <w:t>48</w:t>
            </w:r>
            <w:r>
              <w:rPr>
                <w:rFonts w:ascii="仿宋" w:eastAsia="仿宋" w:hAnsi="仿宋" w:cs="宋体" w:hint="eastAsia"/>
                <w:kern w:val="0"/>
                <w:szCs w:val="21"/>
              </w:rPr>
              <w:t>幅，对开</w:t>
            </w:r>
            <w:r>
              <w:rPr>
                <w:rFonts w:ascii="宋体" w:hAnsi="宋体" w:cs="宋体" w:hint="eastAsia"/>
                <w:kern w:val="0"/>
                <w:szCs w:val="21"/>
              </w:rPr>
              <w:t>。</w:t>
            </w:r>
          </w:p>
        </w:tc>
      </w:tr>
      <w:tr w:rsidR="00E62DEB" w14:paraId="6A0E957F"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A66BAB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4216D77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美术教学软件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1543B1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1、具备数字画笔，有铅笔、毛笔笔触和橡皮擦等</w:t>
            </w:r>
            <w:r>
              <w:rPr>
                <w:rFonts w:ascii="仿宋" w:eastAsia="仿宋" w:hAnsi="仿宋" w:cs="宋体"/>
                <w:kern w:val="0"/>
                <w:szCs w:val="21"/>
              </w:rPr>
              <w:t>12</w:t>
            </w:r>
            <w:r>
              <w:rPr>
                <w:rFonts w:ascii="仿宋" w:eastAsia="仿宋" w:hAnsi="仿宋" w:cs="宋体" w:hint="eastAsia"/>
                <w:kern w:val="0"/>
                <w:szCs w:val="21"/>
              </w:rPr>
              <w:t>种基本笔触；</w:t>
            </w:r>
          </w:p>
          <w:p w14:paraId="176C5CF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、有小草、蝴蝶等</w:t>
            </w:r>
            <w:r>
              <w:rPr>
                <w:rFonts w:ascii="仿宋" w:eastAsia="仿宋" w:hAnsi="仿宋" w:cs="宋体"/>
                <w:kern w:val="0"/>
                <w:szCs w:val="21"/>
              </w:rPr>
              <w:t>8</w:t>
            </w:r>
            <w:r>
              <w:rPr>
                <w:rFonts w:ascii="仿宋" w:eastAsia="仿宋" w:hAnsi="仿宋" w:cs="宋体" w:hint="eastAsia"/>
                <w:kern w:val="0"/>
                <w:szCs w:val="21"/>
              </w:rPr>
              <w:t>种常用特殊笔触，工具栏自定义笔触可增加至</w:t>
            </w:r>
            <w:r>
              <w:rPr>
                <w:rFonts w:ascii="仿宋" w:eastAsia="仿宋" w:hAnsi="仿宋" w:cs="宋体"/>
                <w:kern w:val="0"/>
                <w:szCs w:val="21"/>
              </w:rPr>
              <w:t>50</w:t>
            </w:r>
            <w:r>
              <w:rPr>
                <w:rFonts w:ascii="仿宋" w:eastAsia="仿宋" w:hAnsi="仿宋" w:cs="宋体" w:hint="eastAsia"/>
                <w:kern w:val="0"/>
                <w:szCs w:val="21"/>
              </w:rPr>
              <w:t>种特殊笔触；</w:t>
            </w:r>
          </w:p>
          <w:p w14:paraId="333747A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、支持数字化图形图像处理技术、可调整图像以及输入文本等功能；支持</w:t>
            </w:r>
            <w:r>
              <w:rPr>
                <w:rFonts w:ascii="仿宋" w:eastAsia="仿宋" w:hAnsi="仿宋" w:cs="宋体"/>
                <w:kern w:val="0"/>
                <w:szCs w:val="21"/>
              </w:rPr>
              <w:t>psd</w:t>
            </w:r>
            <w:r>
              <w:rPr>
                <w:rFonts w:ascii="仿宋" w:eastAsia="仿宋" w:hAnsi="仿宋" w:cs="宋体" w:hint="eastAsia"/>
                <w:kern w:val="0"/>
                <w:szCs w:val="21"/>
              </w:rPr>
              <w:t>、</w:t>
            </w:r>
            <w:r>
              <w:rPr>
                <w:rFonts w:ascii="仿宋" w:eastAsia="仿宋" w:hAnsi="仿宋" w:cs="宋体"/>
                <w:kern w:val="0"/>
                <w:szCs w:val="21"/>
              </w:rPr>
              <w:t>png</w:t>
            </w:r>
            <w:r>
              <w:rPr>
                <w:rFonts w:ascii="仿宋" w:eastAsia="仿宋" w:hAnsi="仿宋" w:cs="宋体" w:hint="eastAsia"/>
                <w:kern w:val="0"/>
                <w:szCs w:val="21"/>
              </w:rPr>
              <w:t>、</w:t>
            </w:r>
            <w:r>
              <w:rPr>
                <w:rFonts w:ascii="仿宋" w:eastAsia="仿宋" w:hAnsi="仿宋" w:cs="宋体"/>
                <w:kern w:val="0"/>
                <w:szCs w:val="21"/>
              </w:rPr>
              <w:t>jpg</w:t>
            </w:r>
            <w:r>
              <w:rPr>
                <w:rFonts w:ascii="仿宋" w:eastAsia="仿宋" w:hAnsi="仿宋" w:cs="宋体" w:hint="eastAsia"/>
                <w:kern w:val="0"/>
                <w:szCs w:val="21"/>
              </w:rPr>
              <w:t>等常用图片格式的导入和导出；支持图层无极缩放和分层操作，可单独保存图层为多种图像格式；支持美术课程局域网内多用户交互式教学，支持多人协同绘画完成一幅作品；支持美术作品创作记录和回放演示；内置“可扩展素材库”，支持素材库扩展功能，素材库分类包括植物、动物、人物、风光等并可以根据校本教学需求设置年级、班级和地方特色素材库；支持示范评价以及美术作品欣赏管理，软件自身可一键登录云平台网站，无需借助其他浏览器。</w:t>
            </w:r>
          </w:p>
          <w:p w14:paraId="6AC3869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4、具有配套正式出版的音像教程，包括入门篇、基础篇、提高篇，有教学设计，并配有视频演示。</w:t>
            </w:r>
          </w:p>
        </w:tc>
      </w:tr>
      <w:tr w:rsidR="00E62DEB" w14:paraId="53B599BA"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C8A146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83EC45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影像资料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AFFD5B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幻灯片、光盘、数字化美术教学资源库、虚拟美术博物馆、美术展等</w:t>
            </w:r>
          </w:p>
        </w:tc>
      </w:tr>
      <w:tr w:rsidR="00E62DEB" w14:paraId="1074D4F2"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78D757C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84F33A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写生画板</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17D56B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不小于</w:t>
            </w:r>
            <w:r>
              <w:rPr>
                <w:rFonts w:ascii="仿宋" w:eastAsia="仿宋" w:hAnsi="仿宋" w:cs="宋体"/>
                <w:kern w:val="0"/>
                <w:szCs w:val="21"/>
              </w:rPr>
              <w:t>45cm</w:t>
            </w:r>
            <w:r>
              <w:rPr>
                <w:rFonts w:ascii="仿宋" w:eastAsia="仿宋" w:hAnsi="仿宋" w:cs="宋体" w:hint="eastAsia"/>
                <w:kern w:val="0"/>
                <w:szCs w:val="21"/>
              </w:rPr>
              <w:t>×</w:t>
            </w:r>
            <w:r>
              <w:rPr>
                <w:rFonts w:ascii="仿宋" w:eastAsia="仿宋" w:hAnsi="仿宋" w:cs="宋体"/>
                <w:kern w:val="0"/>
                <w:szCs w:val="21"/>
              </w:rPr>
              <w:t>32cm</w:t>
            </w:r>
          </w:p>
        </w:tc>
      </w:tr>
      <w:tr w:rsidR="00E62DEB" w14:paraId="2FFD6C8E"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6D1A044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1A240D9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人体结构活动模型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42AFB7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高不低于</w:t>
            </w:r>
            <w:r>
              <w:rPr>
                <w:rFonts w:ascii="仿宋" w:eastAsia="仿宋" w:hAnsi="仿宋" w:cs="宋体"/>
                <w:kern w:val="0"/>
                <w:szCs w:val="21"/>
              </w:rPr>
              <w:t>40cm</w:t>
            </w:r>
            <w:r>
              <w:rPr>
                <w:rFonts w:ascii="仿宋" w:eastAsia="仿宋" w:hAnsi="仿宋" w:cs="宋体" w:hint="eastAsia"/>
                <w:kern w:val="0"/>
                <w:szCs w:val="21"/>
              </w:rPr>
              <w:t>，木质</w:t>
            </w:r>
          </w:p>
        </w:tc>
      </w:tr>
      <w:tr w:rsidR="00E62DEB" w14:paraId="34554D5E"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83A4E2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5FD48AA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云台</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7D7FEC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直径不小于</w:t>
            </w:r>
            <w:r>
              <w:rPr>
                <w:rFonts w:ascii="仿宋" w:eastAsia="仿宋" w:hAnsi="仿宋" w:cs="宋体"/>
                <w:kern w:val="0"/>
                <w:szCs w:val="21"/>
              </w:rPr>
              <w:t>18cm</w:t>
            </w:r>
            <w:r>
              <w:rPr>
                <w:rFonts w:ascii="仿宋" w:eastAsia="仿宋" w:hAnsi="仿宋" w:cs="宋体" w:hint="eastAsia"/>
                <w:kern w:val="0"/>
                <w:szCs w:val="21"/>
              </w:rPr>
              <w:t>，高</w:t>
            </w:r>
            <w:r>
              <w:rPr>
                <w:rFonts w:ascii="仿宋" w:eastAsia="仿宋" w:hAnsi="仿宋" w:cs="宋体"/>
                <w:kern w:val="0"/>
                <w:szCs w:val="21"/>
              </w:rPr>
              <w:t>3cm</w:t>
            </w:r>
          </w:p>
        </w:tc>
      </w:tr>
      <w:tr w:rsidR="00E62DEB" w14:paraId="0C653440"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785D06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12</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3992E0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泥工工具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686986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、拍板</w:t>
            </w:r>
            <w:r>
              <w:rPr>
                <w:rFonts w:ascii="仿宋" w:eastAsia="仿宋" w:hAnsi="仿宋" w:cs="宋体"/>
                <w:kern w:val="0"/>
                <w:szCs w:val="21"/>
              </w:rPr>
              <w:t>1</w:t>
            </w:r>
            <w:r>
              <w:rPr>
                <w:rFonts w:ascii="仿宋" w:eastAsia="仿宋" w:hAnsi="仿宋" w:cs="宋体" w:hint="eastAsia"/>
                <w:kern w:val="0"/>
                <w:szCs w:val="21"/>
              </w:rPr>
              <w:t>件：木质，长宽高：</w:t>
            </w:r>
            <w:r>
              <w:rPr>
                <w:rFonts w:ascii="仿宋" w:eastAsia="仿宋" w:hAnsi="仿宋" w:cs="宋体"/>
                <w:kern w:val="0"/>
                <w:szCs w:val="21"/>
              </w:rPr>
              <w:t>180mm</w:t>
            </w:r>
            <w:r>
              <w:rPr>
                <w:rFonts w:ascii="仿宋" w:eastAsia="仿宋" w:hAnsi="仿宋" w:cs="宋体" w:hint="eastAsia"/>
                <w:kern w:val="0"/>
                <w:szCs w:val="21"/>
              </w:rPr>
              <w:t>×</w:t>
            </w:r>
            <w:r>
              <w:rPr>
                <w:rFonts w:ascii="仿宋" w:eastAsia="仿宋" w:hAnsi="仿宋" w:cs="宋体"/>
                <w:kern w:val="0"/>
                <w:szCs w:val="21"/>
              </w:rPr>
              <w:t>70mm</w:t>
            </w:r>
            <w:r>
              <w:rPr>
                <w:rFonts w:ascii="仿宋" w:eastAsia="仿宋" w:hAnsi="仿宋" w:cs="宋体" w:hint="eastAsia"/>
                <w:kern w:val="0"/>
                <w:szCs w:val="21"/>
              </w:rPr>
              <w:t>×</w:t>
            </w:r>
            <w:r>
              <w:rPr>
                <w:rFonts w:ascii="仿宋" w:eastAsia="仿宋" w:hAnsi="仿宋" w:cs="宋体"/>
                <w:kern w:val="0"/>
                <w:szCs w:val="21"/>
              </w:rPr>
              <w:t>20mm</w:t>
            </w:r>
            <w:r>
              <w:rPr>
                <w:rFonts w:ascii="仿宋" w:eastAsia="仿宋" w:hAnsi="仿宋" w:cs="宋体" w:hint="eastAsia"/>
                <w:kern w:val="0"/>
                <w:szCs w:val="21"/>
              </w:rPr>
              <w:t>；</w:t>
            </w:r>
          </w:p>
          <w:p w14:paraId="0490AE1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、泥塑刀</w:t>
            </w:r>
            <w:r>
              <w:rPr>
                <w:rFonts w:ascii="仿宋" w:eastAsia="仿宋" w:hAnsi="仿宋" w:cs="宋体"/>
                <w:kern w:val="0"/>
                <w:szCs w:val="21"/>
              </w:rPr>
              <w:t>6</w:t>
            </w:r>
            <w:r>
              <w:rPr>
                <w:rFonts w:ascii="仿宋" w:eastAsia="仿宋" w:hAnsi="仿宋" w:cs="宋体" w:hint="eastAsia"/>
                <w:kern w:val="0"/>
                <w:szCs w:val="21"/>
              </w:rPr>
              <w:t>件：黄杨木材质，长度</w:t>
            </w:r>
            <w:r>
              <w:rPr>
                <w:rFonts w:ascii="仿宋" w:eastAsia="仿宋" w:hAnsi="仿宋" w:cs="宋体"/>
                <w:kern w:val="0"/>
                <w:szCs w:val="21"/>
              </w:rPr>
              <w:t>180mm</w:t>
            </w:r>
            <w:r>
              <w:rPr>
                <w:rFonts w:ascii="仿宋" w:eastAsia="仿宋" w:hAnsi="仿宋" w:cs="宋体" w:hint="eastAsia"/>
                <w:kern w:val="0"/>
                <w:szCs w:val="21"/>
              </w:rPr>
              <w:t>；</w:t>
            </w:r>
          </w:p>
          <w:p w14:paraId="3D743F1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、环型刀</w:t>
            </w:r>
            <w:r>
              <w:rPr>
                <w:rFonts w:ascii="仿宋" w:eastAsia="仿宋" w:hAnsi="仿宋" w:cs="宋体"/>
                <w:kern w:val="0"/>
                <w:szCs w:val="21"/>
              </w:rPr>
              <w:t>3</w:t>
            </w:r>
            <w:r>
              <w:rPr>
                <w:rFonts w:ascii="仿宋" w:eastAsia="仿宋" w:hAnsi="仿宋" w:cs="宋体" w:hint="eastAsia"/>
                <w:kern w:val="0"/>
                <w:szCs w:val="21"/>
              </w:rPr>
              <w:t>件：木柄又头环型刀长度</w:t>
            </w:r>
            <w:r>
              <w:rPr>
                <w:rFonts w:ascii="仿宋" w:eastAsia="仿宋" w:hAnsi="仿宋" w:cs="宋体"/>
                <w:kern w:val="0"/>
                <w:szCs w:val="21"/>
              </w:rPr>
              <w:t>200mm</w:t>
            </w:r>
            <w:r>
              <w:rPr>
                <w:rFonts w:ascii="仿宋" w:eastAsia="仿宋" w:hAnsi="仿宋" w:cs="宋体" w:hint="eastAsia"/>
                <w:kern w:val="0"/>
                <w:szCs w:val="21"/>
              </w:rPr>
              <w:t>；</w:t>
            </w:r>
          </w:p>
          <w:p w14:paraId="2FA523C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、刮刀</w:t>
            </w:r>
            <w:r>
              <w:rPr>
                <w:rFonts w:ascii="仿宋" w:eastAsia="仿宋" w:hAnsi="仿宋" w:cs="宋体"/>
                <w:kern w:val="0"/>
                <w:szCs w:val="21"/>
              </w:rPr>
              <w:t>2</w:t>
            </w:r>
            <w:r>
              <w:rPr>
                <w:rFonts w:ascii="仿宋" w:eastAsia="仿宋" w:hAnsi="仿宋" w:cs="宋体" w:hint="eastAsia"/>
                <w:kern w:val="0"/>
                <w:szCs w:val="21"/>
              </w:rPr>
              <w:t>件；</w:t>
            </w:r>
          </w:p>
          <w:p w14:paraId="6D5B767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、型板</w:t>
            </w:r>
            <w:r>
              <w:rPr>
                <w:rFonts w:ascii="仿宋" w:eastAsia="仿宋" w:hAnsi="仿宋" w:cs="宋体"/>
                <w:kern w:val="0"/>
                <w:szCs w:val="21"/>
              </w:rPr>
              <w:t>1</w:t>
            </w:r>
            <w:r>
              <w:rPr>
                <w:rFonts w:ascii="仿宋" w:eastAsia="仿宋" w:hAnsi="仿宋" w:cs="宋体" w:hint="eastAsia"/>
                <w:kern w:val="0"/>
                <w:szCs w:val="21"/>
              </w:rPr>
              <w:t>件：黄杨木型板，</w:t>
            </w:r>
            <w:r>
              <w:rPr>
                <w:rFonts w:ascii="仿宋" w:eastAsia="仿宋" w:hAnsi="仿宋" w:cs="宋体"/>
                <w:kern w:val="0"/>
                <w:szCs w:val="21"/>
              </w:rPr>
              <w:t>110mm</w:t>
            </w:r>
            <w:r>
              <w:rPr>
                <w:rFonts w:ascii="仿宋" w:eastAsia="仿宋" w:hAnsi="仿宋" w:cs="宋体" w:hint="eastAsia"/>
                <w:kern w:val="0"/>
                <w:szCs w:val="21"/>
              </w:rPr>
              <w:t>×</w:t>
            </w:r>
            <w:r>
              <w:rPr>
                <w:rFonts w:ascii="仿宋" w:eastAsia="仿宋" w:hAnsi="仿宋" w:cs="宋体"/>
                <w:kern w:val="0"/>
                <w:szCs w:val="21"/>
              </w:rPr>
              <w:t>50mm</w:t>
            </w:r>
            <w:r>
              <w:rPr>
                <w:rFonts w:ascii="仿宋" w:eastAsia="仿宋" w:hAnsi="仿宋" w:cs="宋体" w:hint="eastAsia"/>
                <w:kern w:val="0"/>
                <w:szCs w:val="21"/>
              </w:rPr>
              <w:t>；</w:t>
            </w:r>
          </w:p>
          <w:p w14:paraId="68DDA5C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、切割线</w:t>
            </w:r>
            <w:r>
              <w:rPr>
                <w:rFonts w:ascii="仿宋" w:eastAsia="仿宋" w:hAnsi="仿宋" w:cs="宋体"/>
                <w:kern w:val="0"/>
                <w:szCs w:val="21"/>
              </w:rPr>
              <w:t>1</w:t>
            </w:r>
            <w:r>
              <w:rPr>
                <w:rFonts w:ascii="仿宋" w:eastAsia="仿宋" w:hAnsi="仿宋" w:cs="宋体" w:hint="eastAsia"/>
                <w:kern w:val="0"/>
                <w:szCs w:val="21"/>
              </w:rPr>
              <w:t>件：木手柄</w:t>
            </w:r>
            <w:r>
              <w:rPr>
                <w:rFonts w:ascii="仿宋" w:eastAsia="仿宋" w:hAnsi="仿宋" w:cs="宋体"/>
                <w:kern w:val="0"/>
                <w:szCs w:val="21"/>
              </w:rPr>
              <w:t>70mm</w:t>
            </w:r>
            <w:r>
              <w:rPr>
                <w:rFonts w:ascii="仿宋" w:eastAsia="仿宋" w:hAnsi="仿宋" w:cs="宋体" w:hint="eastAsia"/>
                <w:kern w:val="0"/>
                <w:szCs w:val="21"/>
              </w:rPr>
              <w:t>，钢丝线长度</w:t>
            </w:r>
            <w:r>
              <w:rPr>
                <w:rFonts w:ascii="仿宋" w:eastAsia="仿宋" w:hAnsi="仿宋" w:cs="宋体"/>
                <w:kern w:val="0"/>
                <w:szCs w:val="21"/>
              </w:rPr>
              <w:t>400mm</w:t>
            </w:r>
            <w:r>
              <w:rPr>
                <w:rFonts w:ascii="仿宋" w:eastAsia="仿宋" w:hAnsi="仿宋" w:cs="宋体" w:hint="eastAsia"/>
                <w:kern w:val="0"/>
                <w:szCs w:val="21"/>
              </w:rPr>
              <w:t>；</w:t>
            </w:r>
          </w:p>
          <w:p w14:paraId="1A2C98D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、小转台</w:t>
            </w:r>
            <w:r>
              <w:rPr>
                <w:rFonts w:ascii="仿宋" w:eastAsia="仿宋" w:hAnsi="仿宋" w:cs="宋体"/>
                <w:kern w:val="0"/>
                <w:szCs w:val="21"/>
              </w:rPr>
              <w:t>1</w:t>
            </w:r>
            <w:r>
              <w:rPr>
                <w:rFonts w:ascii="仿宋" w:eastAsia="仿宋" w:hAnsi="仿宋" w:cs="宋体" w:hint="eastAsia"/>
                <w:kern w:val="0"/>
                <w:szCs w:val="21"/>
              </w:rPr>
              <w:t>件：</w:t>
            </w:r>
            <w:r>
              <w:rPr>
                <w:rFonts w:ascii="仿宋" w:eastAsia="仿宋" w:hAnsi="仿宋" w:cs="宋体"/>
                <w:kern w:val="0"/>
                <w:szCs w:val="21"/>
              </w:rPr>
              <w:t>PVC</w:t>
            </w:r>
            <w:r>
              <w:rPr>
                <w:rFonts w:ascii="仿宋" w:eastAsia="仿宋" w:hAnsi="仿宋" w:cs="宋体" w:hint="eastAsia"/>
                <w:kern w:val="0"/>
                <w:szCs w:val="21"/>
              </w:rPr>
              <w:t>塑料材质，双面、中间带轴承，直径</w:t>
            </w:r>
            <w:r>
              <w:rPr>
                <w:rFonts w:ascii="仿宋" w:eastAsia="仿宋" w:hAnsi="仿宋" w:cs="宋体"/>
                <w:kern w:val="0"/>
                <w:szCs w:val="21"/>
              </w:rPr>
              <w:t>110mm</w:t>
            </w:r>
            <w:r>
              <w:rPr>
                <w:rFonts w:ascii="仿宋" w:eastAsia="仿宋" w:hAnsi="仿宋" w:cs="宋体" w:hint="eastAsia"/>
                <w:kern w:val="0"/>
                <w:szCs w:val="21"/>
              </w:rPr>
              <w:t>，高度</w:t>
            </w:r>
            <w:r>
              <w:rPr>
                <w:rFonts w:ascii="仿宋" w:eastAsia="仿宋" w:hAnsi="仿宋" w:cs="宋体"/>
                <w:kern w:val="0"/>
                <w:szCs w:val="21"/>
              </w:rPr>
              <w:t>30mm</w:t>
            </w:r>
            <w:r>
              <w:rPr>
                <w:rFonts w:ascii="仿宋" w:eastAsia="仿宋" w:hAnsi="仿宋" w:cs="宋体" w:hint="eastAsia"/>
                <w:kern w:val="0"/>
                <w:szCs w:val="21"/>
              </w:rPr>
              <w:t>；</w:t>
            </w:r>
          </w:p>
          <w:p w14:paraId="3BEFF44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、喷壶</w:t>
            </w:r>
            <w:r>
              <w:rPr>
                <w:rFonts w:ascii="仿宋" w:eastAsia="仿宋" w:hAnsi="仿宋" w:cs="宋体"/>
                <w:kern w:val="0"/>
                <w:szCs w:val="21"/>
              </w:rPr>
              <w:t>1</w:t>
            </w:r>
            <w:r>
              <w:rPr>
                <w:rFonts w:ascii="仿宋" w:eastAsia="仿宋" w:hAnsi="仿宋" w:cs="宋体" w:hint="eastAsia"/>
                <w:kern w:val="0"/>
                <w:szCs w:val="21"/>
              </w:rPr>
              <w:t>件；</w:t>
            </w:r>
          </w:p>
          <w:p w14:paraId="7F7C0E6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、海绵</w:t>
            </w:r>
            <w:r>
              <w:rPr>
                <w:rFonts w:ascii="仿宋" w:eastAsia="仿宋" w:hAnsi="仿宋" w:cs="宋体"/>
                <w:kern w:val="0"/>
                <w:szCs w:val="21"/>
              </w:rPr>
              <w:t>1</w:t>
            </w:r>
            <w:r>
              <w:rPr>
                <w:rFonts w:ascii="仿宋" w:eastAsia="仿宋" w:hAnsi="仿宋" w:cs="宋体" w:hint="eastAsia"/>
                <w:kern w:val="0"/>
                <w:szCs w:val="21"/>
              </w:rPr>
              <w:t>块；</w:t>
            </w:r>
          </w:p>
          <w:p w14:paraId="55417CD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、刮板</w:t>
            </w:r>
            <w:r>
              <w:rPr>
                <w:rFonts w:ascii="仿宋" w:eastAsia="仿宋" w:hAnsi="仿宋" w:cs="宋体"/>
                <w:kern w:val="0"/>
                <w:szCs w:val="21"/>
              </w:rPr>
              <w:t>1</w:t>
            </w:r>
            <w:r>
              <w:rPr>
                <w:rFonts w:ascii="仿宋" w:eastAsia="仿宋" w:hAnsi="仿宋" w:cs="宋体" w:hint="eastAsia"/>
                <w:kern w:val="0"/>
                <w:szCs w:val="21"/>
              </w:rPr>
              <w:t>件；</w:t>
            </w:r>
          </w:p>
          <w:p w14:paraId="4C5FA5B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、包装盒一件：所有工具定位，中空吹塑包装盒，长宽高：</w:t>
            </w:r>
            <w:r>
              <w:rPr>
                <w:rFonts w:ascii="仿宋" w:eastAsia="仿宋" w:hAnsi="仿宋" w:cs="宋体"/>
                <w:kern w:val="0"/>
                <w:szCs w:val="21"/>
              </w:rPr>
              <w:t>360mm*255mm*65mm</w:t>
            </w:r>
            <w:r>
              <w:rPr>
                <w:rFonts w:ascii="仿宋" w:eastAsia="仿宋" w:hAnsi="仿宋" w:cs="宋体" w:hint="eastAsia"/>
                <w:kern w:val="0"/>
                <w:szCs w:val="21"/>
              </w:rPr>
              <w:t>。</w:t>
            </w:r>
          </w:p>
        </w:tc>
      </w:tr>
      <w:tr w:rsidR="00E62DEB" w14:paraId="2BB5F885"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1923BC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020B90B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民间美术欣赏及写生样本</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0BC87E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能够体现中国传统民族文化特点实物</w:t>
            </w:r>
            <w:r>
              <w:rPr>
                <w:rFonts w:ascii="仿宋" w:eastAsia="仿宋" w:hAnsi="仿宋" w:cs="宋体"/>
                <w:kern w:val="0"/>
                <w:szCs w:val="21"/>
              </w:rPr>
              <w:t>(</w:t>
            </w:r>
            <w:r>
              <w:rPr>
                <w:rFonts w:ascii="仿宋" w:eastAsia="仿宋" w:hAnsi="仿宋" w:cs="宋体" w:hint="eastAsia"/>
                <w:kern w:val="0"/>
                <w:szCs w:val="21"/>
              </w:rPr>
              <w:t>仿</w:t>
            </w:r>
            <w:r>
              <w:rPr>
                <w:rFonts w:ascii="仿宋" w:eastAsia="仿宋" w:hAnsi="仿宋" w:cs="宋体"/>
                <w:kern w:val="0"/>
                <w:szCs w:val="21"/>
              </w:rPr>
              <w:t>)</w:t>
            </w:r>
            <w:r>
              <w:rPr>
                <w:rFonts w:ascii="仿宋" w:eastAsia="仿宋" w:hAnsi="仿宋" w:cs="宋体" w:hint="eastAsia"/>
                <w:kern w:val="0"/>
                <w:szCs w:val="21"/>
              </w:rPr>
              <w:t>三十三件及简介，空竹</w:t>
            </w:r>
            <w:r>
              <w:rPr>
                <w:rFonts w:ascii="仿宋" w:eastAsia="仿宋" w:hAnsi="仿宋" w:cs="宋体"/>
                <w:kern w:val="0"/>
                <w:szCs w:val="21"/>
              </w:rPr>
              <w:t>1</w:t>
            </w:r>
            <w:r>
              <w:rPr>
                <w:rFonts w:ascii="仿宋" w:eastAsia="仿宋" w:hAnsi="仿宋" w:cs="宋体" w:hint="eastAsia"/>
                <w:kern w:val="0"/>
                <w:szCs w:val="21"/>
              </w:rPr>
              <w:t>件、剪纸</w:t>
            </w:r>
            <w:r>
              <w:rPr>
                <w:rFonts w:ascii="仿宋" w:eastAsia="仿宋" w:hAnsi="仿宋" w:cs="宋体"/>
                <w:kern w:val="0"/>
                <w:szCs w:val="21"/>
              </w:rPr>
              <w:t>3</w:t>
            </w:r>
            <w:r>
              <w:rPr>
                <w:rFonts w:ascii="仿宋" w:eastAsia="仿宋" w:hAnsi="仿宋" w:cs="宋体" w:hint="eastAsia"/>
                <w:kern w:val="0"/>
                <w:szCs w:val="21"/>
              </w:rPr>
              <w:t>件、扎染、蜡染各</w:t>
            </w:r>
            <w:r>
              <w:rPr>
                <w:rFonts w:ascii="仿宋" w:eastAsia="仿宋" w:hAnsi="仿宋" w:cs="宋体"/>
                <w:kern w:val="0"/>
                <w:szCs w:val="21"/>
              </w:rPr>
              <w:t>1</w:t>
            </w:r>
            <w:r>
              <w:rPr>
                <w:rFonts w:ascii="仿宋" w:eastAsia="仿宋" w:hAnsi="仿宋" w:cs="宋体" w:hint="eastAsia"/>
                <w:kern w:val="0"/>
                <w:szCs w:val="21"/>
              </w:rPr>
              <w:t>件、皮影人物</w:t>
            </w:r>
            <w:r>
              <w:rPr>
                <w:rFonts w:ascii="仿宋" w:eastAsia="仿宋" w:hAnsi="仿宋" w:cs="宋体"/>
                <w:kern w:val="0"/>
                <w:szCs w:val="21"/>
              </w:rPr>
              <w:t>2</w:t>
            </w:r>
            <w:r>
              <w:rPr>
                <w:rFonts w:ascii="仿宋" w:eastAsia="仿宋" w:hAnsi="仿宋" w:cs="宋体" w:hint="eastAsia"/>
                <w:kern w:val="0"/>
                <w:szCs w:val="21"/>
              </w:rPr>
              <w:t>件（装裱）、香包</w:t>
            </w:r>
            <w:r>
              <w:rPr>
                <w:rFonts w:ascii="仿宋" w:eastAsia="仿宋" w:hAnsi="仿宋" w:cs="宋体"/>
                <w:kern w:val="0"/>
                <w:szCs w:val="21"/>
              </w:rPr>
              <w:t>2</w:t>
            </w:r>
            <w:r>
              <w:rPr>
                <w:rFonts w:ascii="仿宋" w:eastAsia="仿宋" w:hAnsi="仿宋" w:cs="宋体" w:hint="eastAsia"/>
                <w:kern w:val="0"/>
                <w:szCs w:val="21"/>
              </w:rPr>
              <w:t>件</w:t>
            </w:r>
            <w:r>
              <w:rPr>
                <w:rFonts w:ascii="仿宋" w:eastAsia="仿宋" w:hAnsi="仿宋" w:cs="宋体"/>
                <w:kern w:val="0"/>
                <w:szCs w:val="21"/>
              </w:rPr>
              <w:t xml:space="preserve"> </w:t>
            </w:r>
            <w:r>
              <w:rPr>
                <w:rFonts w:ascii="仿宋" w:eastAsia="仿宋" w:hAnsi="仿宋" w:cs="宋体" w:hint="eastAsia"/>
                <w:kern w:val="0"/>
                <w:szCs w:val="21"/>
              </w:rPr>
              <w:t>、布老虎</w:t>
            </w:r>
            <w:r>
              <w:rPr>
                <w:rFonts w:ascii="仿宋" w:eastAsia="仿宋" w:hAnsi="仿宋" w:cs="宋体"/>
                <w:kern w:val="0"/>
                <w:szCs w:val="21"/>
              </w:rPr>
              <w:t>1</w:t>
            </w:r>
            <w:r>
              <w:rPr>
                <w:rFonts w:ascii="仿宋" w:eastAsia="仿宋" w:hAnsi="仿宋" w:cs="宋体" w:hint="eastAsia"/>
                <w:kern w:val="0"/>
                <w:szCs w:val="21"/>
              </w:rPr>
              <w:t>个、陕西凤翔挂虎</w:t>
            </w:r>
            <w:r>
              <w:rPr>
                <w:rFonts w:ascii="仿宋" w:eastAsia="仿宋" w:hAnsi="仿宋" w:cs="宋体"/>
                <w:kern w:val="0"/>
                <w:szCs w:val="21"/>
              </w:rPr>
              <w:t>1</w:t>
            </w:r>
            <w:r>
              <w:rPr>
                <w:rFonts w:ascii="仿宋" w:eastAsia="仿宋" w:hAnsi="仿宋" w:cs="宋体" w:hint="eastAsia"/>
                <w:kern w:val="0"/>
                <w:szCs w:val="21"/>
              </w:rPr>
              <w:t>件、软翅蝴蝶</w:t>
            </w:r>
            <w:r>
              <w:rPr>
                <w:rFonts w:ascii="仿宋" w:eastAsia="仿宋" w:hAnsi="仿宋" w:cs="宋体"/>
                <w:kern w:val="0"/>
                <w:szCs w:val="21"/>
              </w:rPr>
              <w:t>1</w:t>
            </w:r>
            <w:r>
              <w:rPr>
                <w:rFonts w:ascii="仿宋" w:eastAsia="仿宋" w:hAnsi="仿宋" w:cs="宋体" w:hint="eastAsia"/>
                <w:kern w:val="0"/>
                <w:szCs w:val="21"/>
              </w:rPr>
              <w:t>件、沙燕</w:t>
            </w:r>
            <w:r>
              <w:rPr>
                <w:rFonts w:ascii="仿宋" w:eastAsia="仿宋" w:hAnsi="仿宋" w:cs="宋体"/>
                <w:kern w:val="0"/>
                <w:szCs w:val="21"/>
              </w:rPr>
              <w:t>2</w:t>
            </w:r>
            <w:r>
              <w:rPr>
                <w:rFonts w:ascii="仿宋" w:eastAsia="仿宋" w:hAnsi="仿宋" w:cs="宋体" w:hint="eastAsia"/>
                <w:kern w:val="0"/>
                <w:szCs w:val="21"/>
              </w:rPr>
              <w:t>件、中国结</w:t>
            </w:r>
            <w:r>
              <w:rPr>
                <w:rFonts w:ascii="仿宋" w:eastAsia="仿宋" w:hAnsi="仿宋" w:cs="宋体"/>
                <w:kern w:val="0"/>
                <w:szCs w:val="21"/>
              </w:rPr>
              <w:t>2</w:t>
            </w:r>
            <w:r>
              <w:rPr>
                <w:rFonts w:ascii="仿宋" w:eastAsia="仿宋" w:hAnsi="仿宋" w:cs="宋体" w:hint="eastAsia"/>
                <w:kern w:val="0"/>
                <w:szCs w:val="21"/>
              </w:rPr>
              <w:t>件、泥塑作品一组</w:t>
            </w:r>
            <w:r>
              <w:rPr>
                <w:rFonts w:ascii="仿宋" w:eastAsia="仿宋" w:hAnsi="仿宋" w:cs="宋体"/>
                <w:kern w:val="0"/>
                <w:szCs w:val="21"/>
              </w:rPr>
              <w:t>5</w:t>
            </w:r>
            <w:r>
              <w:rPr>
                <w:rFonts w:ascii="仿宋" w:eastAsia="仿宋" w:hAnsi="仿宋" w:cs="宋体" w:hint="eastAsia"/>
                <w:kern w:val="0"/>
                <w:szCs w:val="21"/>
              </w:rPr>
              <w:t>件、杨柳青年画</w:t>
            </w:r>
            <w:r>
              <w:rPr>
                <w:rFonts w:ascii="仿宋" w:eastAsia="仿宋" w:hAnsi="仿宋" w:cs="宋体"/>
                <w:kern w:val="0"/>
                <w:szCs w:val="21"/>
              </w:rPr>
              <w:t>1</w:t>
            </w:r>
            <w:r>
              <w:rPr>
                <w:rFonts w:ascii="仿宋" w:eastAsia="仿宋" w:hAnsi="仿宋" w:cs="宋体" w:hint="eastAsia"/>
                <w:kern w:val="0"/>
                <w:szCs w:val="21"/>
              </w:rPr>
              <w:t>件、风车</w:t>
            </w:r>
            <w:r>
              <w:rPr>
                <w:rFonts w:ascii="仿宋" w:eastAsia="仿宋" w:hAnsi="仿宋" w:cs="宋体"/>
                <w:kern w:val="0"/>
                <w:szCs w:val="21"/>
              </w:rPr>
              <w:t>1</w:t>
            </w:r>
            <w:r>
              <w:rPr>
                <w:rFonts w:ascii="仿宋" w:eastAsia="仿宋" w:hAnsi="仿宋" w:cs="宋体" w:hint="eastAsia"/>
                <w:kern w:val="0"/>
                <w:szCs w:val="21"/>
              </w:rPr>
              <w:t>件、泥老虎</w:t>
            </w:r>
            <w:r>
              <w:rPr>
                <w:rFonts w:ascii="仿宋" w:eastAsia="仿宋" w:hAnsi="仿宋" w:cs="宋体"/>
                <w:kern w:val="0"/>
                <w:szCs w:val="21"/>
              </w:rPr>
              <w:t>1</w:t>
            </w:r>
            <w:r>
              <w:rPr>
                <w:rFonts w:ascii="仿宋" w:eastAsia="仿宋" w:hAnsi="仿宋" w:cs="宋体" w:hint="eastAsia"/>
                <w:kern w:val="0"/>
                <w:szCs w:val="21"/>
              </w:rPr>
              <w:t>个</w:t>
            </w:r>
            <w:r>
              <w:rPr>
                <w:rFonts w:ascii="仿宋" w:eastAsia="仿宋" w:hAnsi="仿宋" w:cs="宋体"/>
                <w:kern w:val="0"/>
                <w:szCs w:val="21"/>
              </w:rPr>
              <w:t xml:space="preserve"> </w:t>
            </w:r>
            <w:r>
              <w:rPr>
                <w:rFonts w:ascii="仿宋" w:eastAsia="仿宋" w:hAnsi="仿宋" w:cs="宋体" w:hint="eastAsia"/>
                <w:kern w:val="0"/>
                <w:szCs w:val="21"/>
              </w:rPr>
              <w:t>、京剧脸谱一组</w:t>
            </w:r>
            <w:r>
              <w:rPr>
                <w:rFonts w:ascii="仿宋" w:eastAsia="仿宋" w:hAnsi="仿宋" w:cs="宋体"/>
                <w:kern w:val="0"/>
                <w:szCs w:val="21"/>
              </w:rPr>
              <w:t>5</w:t>
            </w:r>
            <w:r>
              <w:rPr>
                <w:rFonts w:ascii="仿宋" w:eastAsia="仿宋" w:hAnsi="仿宋" w:cs="宋体" w:hint="eastAsia"/>
                <w:kern w:val="0"/>
                <w:szCs w:val="21"/>
              </w:rPr>
              <w:t>件、工艺柳编提蓝</w:t>
            </w:r>
            <w:r>
              <w:rPr>
                <w:rFonts w:ascii="仿宋" w:eastAsia="仿宋" w:hAnsi="仿宋" w:cs="宋体"/>
                <w:kern w:val="0"/>
                <w:szCs w:val="21"/>
              </w:rPr>
              <w:t>1</w:t>
            </w:r>
            <w:r>
              <w:rPr>
                <w:rFonts w:ascii="仿宋" w:eastAsia="仿宋" w:hAnsi="仿宋" w:cs="宋体" w:hint="eastAsia"/>
                <w:kern w:val="0"/>
                <w:szCs w:val="21"/>
              </w:rPr>
              <w:t>个、绣件</w:t>
            </w:r>
            <w:r>
              <w:rPr>
                <w:rFonts w:ascii="仿宋" w:eastAsia="仿宋" w:hAnsi="仿宋" w:cs="宋体"/>
                <w:kern w:val="0"/>
                <w:szCs w:val="21"/>
              </w:rPr>
              <w:t>2</w:t>
            </w:r>
            <w:r>
              <w:rPr>
                <w:rFonts w:ascii="仿宋" w:eastAsia="仿宋" w:hAnsi="仿宋" w:cs="宋体" w:hint="eastAsia"/>
                <w:kern w:val="0"/>
                <w:szCs w:val="21"/>
              </w:rPr>
              <w:t>件</w:t>
            </w:r>
          </w:p>
        </w:tc>
      </w:tr>
      <w:tr w:rsidR="00E62DEB" w14:paraId="1415BD0F"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7F0BC3C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14</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0161C13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美术学具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E3E4FC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、毛笔</w:t>
            </w:r>
            <w:r>
              <w:rPr>
                <w:rFonts w:ascii="仿宋" w:eastAsia="仿宋" w:hAnsi="仿宋" w:cs="宋体"/>
                <w:kern w:val="0"/>
                <w:szCs w:val="21"/>
              </w:rPr>
              <w:t>:</w:t>
            </w:r>
            <w:r>
              <w:rPr>
                <w:rFonts w:ascii="仿宋" w:eastAsia="仿宋" w:hAnsi="仿宋" w:cs="宋体" w:hint="eastAsia"/>
                <w:kern w:val="0"/>
                <w:szCs w:val="21"/>
              </w:rPr>
              <w:t>大中小狼毫各一支；</w:t>
            </w:r>
          </w:p>
          <w:p w14:paraId="5787FF6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、小剪刀一把：材质；不锈钢、长度≥</w:t>
            </w:r>
            <w:r>
              <w:rPr>
                <w:rFonts w:ascii="仿宋" w:eastAsia="仿宋" w:hAnsi="仿宋" w:cs="宋体"/>
                <w:kern w:val="0"/>
                <w:szCs w:val="21"/>
              </w:rPr>
              <w:t>160mm</w:t>
            </w:r>
            <w:r>
              <w:rPr>
                <w:rFonts w:ascii="仿宋" w:eastAsia="仿宋" w:hAnsi="仿宋" w:cs="宋体" w:hint="eastAsia"/>
                <w:kern w:val="0"/>
                <w:szCs w:val="21"/>
              </w:rPr>
              <w:t>；</w:t>
            </w:r>
          </w:p>
          <w:p w14:paraId="175E03E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、调色盘一只：</w:t>
            </w:r>
            <w:r>
              <w:rPr>
                <w:rFonts w:ascii="仿宋" w:eastAsia="仿宋" w:hAnsi="仿宋" w:cs="宋体"/>
                <w:kern w:val="0"/>
                <w:szCs w:val="21"/>
              </w:rPr>
              <w:t>18</w:t>
            </w:r>
            <w:r>
              <w:rPr>
                <w:rFonts w:ascii="仿宋" w:eastAsia="仿宋" w:hAnsi="仿宋" w:cs="宋体" w:hint="eastAsia"/>
                <w:kern w:val="0"/>
                <w:szCs w:val="21"/>
              </w:rPr>
              <w:t>眼；直径≥</w:t>
            </w:r>
            <w:r>
              <w:rPr>
                <w:rFonts w:ascii="仿宋" w:eastAsia="仿宋" w:hAnsi="仿宋" w:cs="宋体"/>
                <w:kern w:val="0"/>
                <w:szCs w:val="21"/>
              </w:rPr>
              <w:t>180mm</w:t>
            </w:r>
            <w:r>
              <w:rPr>
                <w:rFonts w:ascii="仿宋" w:eastAsia="仿宋" w:hAnsi="仿宋" w:cs="宋体" w:hint="eastAsia"/>
                <w:kern w:val="0"/>
                <w:szCs w:val="21"/>
              </w:rPr>
              <w:t>；</w:t>
            </w:r>
          </w:p>
          <w:p w14:paraId="0CC858E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、笔洗一个：材质陶瓷、直径≥</w:t>
            </w:r>
            <w:r>
              <w:rPr>
                <w:rFonts w:ascii="仿宋" w:eastAsia="仿宋" w:hAnsi="仿宋" w:cs="宋体"/>
                <w:kern w:val="0"/>
                <w:szCs w:val="21"/>
              </w:rPr>
              <w:t>160mm</w:t>
            </w:r>
            <w:r>
              <w:rPr>
                <w:rFonts w:ascii="仿宋" w:eastAsia="仿宋" w:hAnsi="仿宋" w:cs="宋体" w:hint="eastAsia"/>
                <w:kern w:val="0"/>
                <w:szCs w:val="21"/>
              </w:rPr>
              <w:t>；</w:t>
            </w:r>
          </w:p>
          <w:p w14:paraId="7D06B72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、美工刀一把</w:t>
            </w:r>
            <w:r>
              <w:rPr>
                <w:rFonts w:ascii="仿宋" w:eastAsia="仿宋" w:hAnsi="仿宋" w:cs="宋体"/>
                <w:kern w:val="0"/>
                <w:szCs w:val="21"/>
              </w:rPr>
              <w:t>;</w:t>
            </w:r>
            <w:r>
              <w:rPr>
                <w:rFonts w:ascii="仿宋" w:eastAsia="仿宋" w:hAnsi="仿宋" w:cs="宋体" w:hint="eastAsia"/>
                <w:kern w:val="0"/>
                <w:szCs w:val="21"/>
              </w:rPr>
              <w:t>长度≥</w:t>
            </w:r>
            <w:r>
              <w:rPr>
                <w:rFonts w:ascii="仿宋" w:eastAsia="仿宋" w:hAnsi="仿宋" w:cs="宋体"/>
                <w:kern w:val="0"/>
                <w:szCs w:val="21"/>
              </w:rPr>
              <w:t>106mm</w:t>
            </w:r>
            <w:r>
              <w:rPr>
                <w:rFonts w:ascii="仿宋" w:eastAsia="仿宋" w:hAnsi="仿宋" w:cs="宋体" w:hint="eastAsia"/>
                <w:kern w:val="0"/>
                <w:szCs w:val="21"/>
              </w:rPr>
              <w:t>；</w:t>
            </w:r>
          </w:p>
          <w:p w14:paraId="05AC75D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6</w:t>
            </w:r>
            <w:r>
              <w:rPr>
                <w:rFonts w:ascii="仿宋" w:eastAsia="仿宋" w:hAnsi="仿宋" w:cs="宋体" w:hint="eastAsia"/>
                <w:kern w:val="0"/>
                <w:szCs w:val="21"/>
              </w:rPr>
              <w:t>、水溶性油墨一瓶</w:t>
            </w:r>
            <w:r>
              <w:rPr>
                <w:rFonts w:ascii="仿宋" w:eastAsia="仿宋" w:hAnsi="仿宋" w:cs="宋体"/>
                <w:kern w:val="0"/>
                <w:szCs w:val="21"/>
              </w:rPr>
              <w:t xml:space="preserve"> </w:t>
            </w:r>
            <w:r>
              <w:rPr>
                <w:rFonts w:ascii="仿宋" w:eastAsia="仿宋" w:hAnsi="仿宋" w:cs="宋体" w:hint="eastAsia"/>
                <w:kern w:val="0"/>
                <w:szCs w:val="21"/>
              </w:rPr>
              <w:t>；</w:t>
            </w:r>
          </w:p>
          <w:p w14:paraId="443053C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、黑色胶滚一只</w:t>
            </w:r>
            <w:r>
              <w:rPr>
                <w:rFonts w:ascii="仿宋" w:eastAsia="仿宋" w:hAnsi="仿宋" w:cs="宋体"/>
                <w:kern w:val="0"/>
                <w:szCs w:val="21"/>
              </w:rPr>
              <w:t>;</w:t>
            </w:r>
            <w:r>
              <w:rPr>
                <w:rFonts w:ascii="仿宋" w:eastAsia="仿宋" w:hAnsi="仿宋" w:cs="宋体" w:hint="eastAsia"/>
                <w:kern w:val="0"/>
                <w:szCs w:val="21"/>
              </w:rPr>
              <w:t>长度≥</w:t>
            </w:r>
            <w:r>
              <w:rPr>
                <w:rFonts w:ascii="仿宋" w:eastAsia="仿宋" w:hAnsi="仿宋" w:cs="宋体"/>
                <w:kern w:val="0"/>
                <w:szCs w:val="21"/>
              </w:rPr>
              <w:t>140mm</w:t>
            </w:r>
            <w:r>
              <w:rPr>
                <w:rFonts w:ascii="仿宋" w:eastAsia="仿宋" w:hAnsi="仿宋" w:cs="宋体" w:hint="eastAsia"/>
                <w:kern w:val="0"/>
                <w:szCs w:val="21"/>
              </w:rPr>
              <w:t>、宽度≥</w:t>
            </w:r>
            <w:r>
              <w:rPr>
                <w:rFonts w:ascii="仿宋" w:eastAsia="仿宋" w:hAnsi="仿宋" w:cs="宋体"/>
                <w:kern w:val="0"/>
                <w:szCs w:val="21"/>
              </w:rPr>
              <w:t>110mm</w:t>
            </w:r>
            <w:r>
              <w:rPr>
                <w:rFonts w:ascii="仿宋" w:eastAsia="仿宋" w:hAnsi="仿宋" w:cs="宋体" w:hint="eastAsia"/>
                <w:kern w:val="0"/>
                <w:szCs w:val="21"/>
              </w:rPr>
              <w:t>；</w:t>
            </w:r>
          </w:p>
          <w:p w14:paraId="0D09C68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、米格毛毡一块：规格≥</w:t>
            </w:r>
            <w:r>
              <w:rPr>
                <w:rFonts w:ascii="仿宋" w:eastAsia="仿宋" w:hAnsi="仿宋" w:cs="宋体"/>
                <w:kern w:val="0"/>
                <w:szCs w:val="21"/>
              </w:rPr>
              <w:t>495mm</w:t>
            </w:r>
            <w:r>
              <w:rPr>
                <w:rFonts w:ascii="仿宋" w:eastAsia="仿宋" w:hAnsi="仿宋" w:cs="宋体" w:hint="eastAsia"/>
                <w:kern w:val="0"/>
                <w:szCs w:val="21"/>
              </w:rPr>
              <w:t>；</w:t>
            </w:r>
          </w:p>
          <w:p w14:paraId="4B1180A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、笔刀</w:t>
            </w:r>
            <w:r>
              <w:rPr>
                <w:rFonts w:ascii="仿宋" w:eastAsia="仿宋" w:hAnsi="仿宋" w:cs="宋体"/>
                <w:kern w:val="0"/>
                <w:szCs w:val="21"/>
              </w:rPr>
              <w:t>1</w:t>
            </w:r>
            <w:r>
              <w:rPr>
                <w:rFonts w:ascii="仿宋" w:eastAsia="仿宋" w:hAnsi="仿宋" w:cs="宋体" w:hint="eastAsia"/>
                <w:kern w:val="0"/>
                <w:szCs w:val="21"/>
              </w:rPr>
              <w:t>把，长度≥</w:t>
            </w:r>
            <w:r>
              <w:rPr>
                <w:rFonts w:ascii="仿宋" w:eastAsia="仿宋" w:hAnsi="仿宋" w:cs="宋体"/>
                <w:kern w:val="0"/>
                <w:szCs w:val="21"/>
              </w:rPr>
              <w:t>140mm</w:t>
            </w:r>
            <w:r>
              <w:rPr>
                <w:rFonts w:ascii="仿宋" w:eastAsia="仿宋" w:hAnsi="仿宋" w:cs="宋体" w:hint="eastAsia"/>
                <w:kern w:val="0"/>
                <w:szCs w:val="21"/>
              </w:rPr>
              <w:t>；刀片一盒；</w:t>
            </w:r>
          </w:p>
          <w:p w14:paraId="79818A8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、水粉画笔</w:t>
            </w:r>
            <w:r>
              <w:rPr>
                <w:rFonts w:ascii="仿宋" w:eastAsia="仿宋" w:hAnsi="仿宋" w:cs="宋体"/>
                <w:kern w:val="0"/>
                <w:szCs w:val="21"/>
              </w:rPr>
              <w:t>6</w:t>
            </w:r>
            <w:r>
              <w:rPr>
                <w:rFonts w:ascii="仿宋" w:eastAsia="仿宋" w:hAnsi="仿宋" w:cs="宋体" w:hint="eastAsia"/>
                <w:kern w:val="0"/>
                <w:szCs w:val="21"/>
              </w:rPr>
              <w:t>支；</w:t>
            </w:r>
            <w:r>
              <w:rPr>
                <w:rFonts w:ascii="宋体" w:hAnsi="宋体" w:cs="宋体" w:hint="eastAsia"/>
                <w:kern w:val="0"/>
                <w:szCs w:val="21"/>
              </w:rPr>
              <w:t>型号</w:t>
            </w:r>
            <w:r>
              <w:rPr>
                <w:rFonts w:ascii="仿宋" w:eastAsia="仿宋" w:hAnsi="仿宋" w:cs="宋体" w:hint="eastAsia"/>
                <w:kern w:val="0"/>
                <w:szCs w:val="21"/>
              </w:rPr>
              <w:t>分别为：</w:t>
            </w:r>
            <w:r>
              <w:rPr>
                <w:rFonts w:ascii="仿宋" w:eastAsia="仿宋" w:hAnsi="仿宋" w:cs="宋体"/>
                <w:kern w:val="0"/>
                <w:szCs w:val="21"/>
              </w:rPr>
              <w:t>1\12;1\10;1\8;1\6;1\4;1\2</w:t>
            </w:r>
            <w:r>
              <w:rPr>
                <w:rFonts w:ascii="仿宋" w:eastAsia="仿宋" w:hAnsi="仿宋" w:cs="宋体" w:hint="eastAsia"/>
                <w:kern w:val="0"/>
                <w:szCs w:val="21"/>
              </w:rPr>
              <w:t>；</w:t>
            </w:r>
          </w:p>
          <w:p w14:paraId="79ACC45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w:t>
            </w:r>
            <w:r>
              <w:rPr>
                <w:rFonts w:ascii="仿宋" w:eastAsia="仿宋" w:hAnsi="仿宋" w:cs="宋体"/>
                <w:kern w:val="0"/>
                <w:szCs w:val="21"/>
              </w:rPr>
              <w:t>24</w:t>
            </w:r>
            <w:r>
              <w:rPr>
                <w:rFonts w:ascii="仿宋" w:eastAsia="仿宋" w:hAnsi="仿宋" w:cs="宋体" w:hint="eastAsia"/>
                <w:kern w:val="0"/>
                <w:szCs w:val="21"/>
              </w:rPr>
              <w:t>格调色盒一个；</w:t>
            </w:r>
          </w:p>
          <w:p w14:paraId="73F559A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12</w:t>
            </w:r>
            <w:r>
              <w:rPr>
                <w:rFonts w:ascii="仿宋" w:eastAsia="仿宋" w:hAnsi="仿宋" w:cs="宋体" w:hint="eastAsia"/>
                <w:kern w:val="0"/>
                <w:szCs w:val="21"/>
              </w:rPr>
              <w:t>、</w:t>
            </w:r>
            <w:r>
              <w:rPr>
                <w:rFonts w:ascii="仿宋" w:eastAsia="仿宋" w:hAnsi="仿宋" w:cs="宋体"/>
                <w:kern w:val="0"/>
                <w:szCs w:val="21"/>
              </w:rPr>
              <w:t>300mm</w:t>
            </w:r>
            <w:r>
              <w:rPr>
                <w:rFonts w:ascii="仿宋" w:eastAsia="仿宋" w:hAnsi="仿宋" w:cs="宋体" w:hint="eastAsia"/>
                <w:kern w:val="0"/>
                <w:szCs w:val="21"/>
              </w:rPr>
              <w:t>直尺一把。</w:t>
            </w:r>
          </w:p>
          <w:p w14:paraId="267E4FD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13</w:t>
            </w:r>
            <w:r>
              <w:rPr>
                <w:rFonts w:ascii="仿宋" w:eastAsia="仿宋" w:hAnsi="仿宋" w:cs="宋体" w:hint="eastAsia"/>
                <w:kern w:val="0"/>
                <w:szCs w:val="21"/>
              </w:rPr>
              <w:t>、订书机</w:t>
            </w:r>
            <w:r>
              <w:rPr>
                <w:rFonts w:ascii="仿宋" w:eastAsia="仿宋" w:hAnsi="仿宋" w:cs="宋体"/>
                <w:kern w:val="0"/>
                <w:szCs w:val="21"/>
              </w:rPr>
              <w:t>1</w:t>
            </w:r>
            <w:r>
              <w:rPr>
                <w:rFonts w:ascii="仿宋" w:eastAsia="仿宋" w:hAnsi="仿宋" w:cs="宋体" w:hint="eastAsia"/>
                <w:kern w:val="0"/>
                <w:szCs w:val="21"/>
              </w:rPr>
              <w:t>件；</w:t>
            </w:r>
          </w:p>
          <w:p w14:paraId="56C9A6A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14</w:t>
            </w:r>
            <w:r>
              <w:rPr>
                <w:rFonts w:ascii="仿宋" w:eastAsia="仿宋" w:hAnsi="仿宋" w:cs="宋体" w:hint="eastAsia"/>
                <w:kern w:val="0"/>
                <w:szCs w:val="21"/>
              </w:rPr>
              <w:t>、花边剪刀</w:t>
            </w:r>
            <w:r>
              <w:rPr>
                <w:rFonts w:ascii="仿宋" w:eastAsia="仿宋" w:hAnsi="仿宋" w:cs="宋体"/>
                <w:kern w:val="0"/>
                <w:szCs w:val="21"/>
              </w:rPr>
              <w:t>1</w:t>
            </w:r>
            <w:r>
              <w:rPr>
                <w:rFonts w:ascii="仿宋" w:eastAsia="仿宋" w:hAnsi="仿宋" w:cs="宋体" w:hint="eastAsia"/>
                <w:kern w:val="0"/>
                <w:szCs w:val="21"/>
              </w:rPr>
              <w:t>把。</w:t>
            </w:r>
          </w:p>
          <w:p w14:paraId="110BFDD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15</w:t>
            </w:r>
            <w:r>
              <w:rPr>
                <w:rFonts w:ascii="仿宋" w:eastAsia="仿宋" w:hAnsi="仿宋" w:cs="宋体" w:hint="eastAsia"/>
                <w:kern w:val="0"/>
                <w:szCs w:val="21"/>
              </w:rPr>
              <w:t>、包装：塑料中空定位包装盒；所有产品均有单独卡槽定位于箱子内，无串动。</w:t>
            </w:r>
          </w:p>
        </w:tc>
      </w:tr>
      <w:tr w:rsidR="00E62DEB" w14:paraId="0286A5A2"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102926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15</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AB7953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电子绘画板</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FE36AD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绘画区域不小于</w:t>
            </w:r>
            <w:r>
              <w:rPr>
                <w:rFonts w:ascii="仿宋" w:eastAsia="仿宋" w:hAnsi="仿宋" w:cs="宋体"/>
                <w:kern w:val="0"/>
                <w:szCs w:val="21"/>
              </w:rPr>
              <w:t>219mm</w:t>
            </w:r>
            <w:r>
              <w:rPr>
                <w:rFonts w:ascii="仿宋" w:eastAsia="仿宋" w:hAnsi="仿宋" w:cs="宋体" w:hint="eastAsia"/>
                <w:kern w:val="0"/>
                <w:szCs w:val="21"/>
              </w:rPr>
              <w:t>×</w:t>
            </w:r>
            <w:r>
              <w:rPr>
                <w:rFonts w:ascii="仿宋" w:eastAsia="仿宋" w:hAnsi="仿宋" w:cs="宋体"/>
                <w:kern w:val="0"/>
                <w:szCs w:val="21"/>
              </w:rPr>
              <w:t>137mm</w:t>
            </w:r>
            <w:r>
              <w:rPr>
                <w:rFonts w:ascii="仿宋" w:eastAsia="仿宋" w:hAnsi="仿宋" w:cs="宋体" w:hint="eastAsia"/>
                <w:kern w:val="0"/>
                <w:szCs w:val="21"/>
              </w:rPr>
              <w:t>，绘画板面板</w:t>
            </w:r>
            <w:r>
              <w:rPr>
                <w:rFonts w:ascii="宋体" w:hAnsi="宋体" w:cs="宋体" w:hint="eastAsia"/>
                <w:kern w:val="0"/>
                <w:szCs w:val="21"/>
              </w:rPr>
              <w:t>可实现</w:t>
            </w:r>
            <w:r>
              <w:rPr>
                <w:rFonts w:ascii="仿宋" w:eastAsia="仿宋" w:hAnsi="仿宋" w:cs="宋体" w:hint="eastAsia"/>
                <w:kern w:val="0"/>
                <w:szCs w:val="21"/>
              </w:rPr>
              <w:t>一键橡皮擦和一键上网等，可以一键登录云平台网站；无线无源压感笔，</w:t>
            </w:r>
            <w:r>
              <w:rPr>
                <w:rFonts w:ascii="仿宋" w:eastAsia="仿宋" w:hAnsi="仿宋" w:cs="宋体"/>
                <w:kern w:val="0"/>
                <w:szCs w:val="21"/>
              </w:rPr>
              <w:t>2048</w:t>
            </w:r>
            <w:r>
              <w:rPr>
                <w:rFonts w:ascii="仿宋" w:eastAsia="仿宋" w:hAnsi="仿宋" w:cs="宋体" w:hint="eastAsia"/>
                <w:kern w:val="0"/>
                <w:szCs w:val="21"/>
              </w:rPr>
              <w:t>级压感，分辨率</w:t>
            </w:r>
            <w:r>
              <w:rPr>
                <w:rFonts w:ascii="仿宋" w:eastAsia="仿宋" w:hAnsi="仿宋" w:cs="宋体"/>
                <w:kern w:val="0"/>
                <w:szCs w:val="21"/>
              </w:rPr>
              <w:t>5080LPI</w:t>
            </w:r>
            <w:r>
              <w:rPr>
                <w:rFonts w:ascii="仿宋" w:eastAsia="仿宋" w:hAnsi="仿宋" w:cs="宋体" w:hint="eastAsia"/>
                <w:kern w:val="0"/>
                <w:szCs w:val="21"/>
              </w:rPr>
              <w:t>，读取速率</w:t>
            </w:r>
            <w:r>
              <w:rPr>
                <w:rFonts w:ascii="仿宋" w:eastAsia="仿宋" w:hAnsi="仿宋" w:cs="宋体"/>
                <w:kern w:val="0"/>
                <w:szCs w:val="21"/>
              </w:rPr>
              <w:t>230</w:t>
            </w:r>
            <w:r>
              <w:rPr>
                <w:rFonts w:ascii="仿宋" w:eastAsia="仿宋" w:hAnsi="仿宋" w:cs="宋体" w:hint="eastAsia"/>
                <w:kern w:val="0"/>
                <w:szCs w:val="21"/>
              </w:rPr>
              <w:t>点</w:t>
            </w:r>
            <w:r>
              <w:rPr>
                <w:rFonts w:ascii="仿宋" w:eastAsia="仿宋" w:hAnsi="仿宋" w:cs="宋体"/>
                <w:kern w:val="0"/>
                <w:szCs w:val="21"/>
              </w:rPr>
              <w:t>/</w:t>
            </w:r>
            <w:r>
              <w:rPr>
                <w:rFonts w:ascii="仿宋" w:eastAsia="仿宋" w:hAnsi="仿宋" w:cs="宋体" w:hint="eastAsia"/>
                <w:kern w:val="0"/>
                <w:szCs w:val="21"/>
              </w:rPr>
              <w:t>秒，支持正负</w:t>
            </w:r>
            <w:r>
              <w:rPr>
                <w:rFonts w:ascii="仿宋" w:eastAsia="仿宋" w:hAnsi="仿宋" w:cs="宋体"/>
                <w:kern w:val="0"/>
                <w:szCs w:val="21"/>
              </w:rPr>
              <w:t>60</w:t>
            </w:r>
            <w:r>
              <w:rPr>
                <w:rFonts w:ascii="仿宋" w:eastAsia="仿宋" w:hAnsi="仿宋" w:cs="宋体" w:hint="eastAsia"/>
                <w:kern w:val="0"/>
                <w:szCs w:val="21"/>
              </w:rPr>
              <w:t>度倾角，坐标精度：±</w:t>
            </w:r>
            <w:r>
              <w:rPr>
                <w:rFonts w:ascii="仿宋" w:eastAsia="仿宋" w:hAnsi="仿宋" w:cs="宋体"/>
                <w:kern w:val="0"/>
                <w:szCs w:val="21"/>
              </w:rPr>
              <w:t>0.1</w:t>
            </w:r>
            <w:r>
              <w:rPr>
                <w:rFonts w:ascii="仿宋" w:eastAsia="仿宋" w:hAnsi="仿宋" w:cs="宋体" w:hint="eastAsia"/>
                <w:kern w:val="0"/>
                <w:szCs w:val="21"/>
              </w:rPr>
              <w:t>毫米，可更换笔芯，含</w:t>
            </w:r>
            <w:r>
              <w:rPr>
                <w:rFonts w:ascii="仿宋" w:eastAsia="仿宋" w:hAnsi="仿宋" w:cs="宋体"/>
                <w:kern w:val="0"/>
                <w:szCs w:val="21"/>
              </w:rPr>
              <w:t>10</w:t>
            </w:r>
            <w:r>
              <w:rPr>
                <w:rFonts w:ascii="仿宋" w:eastAsia="仿宋" w:hAnsi="仿宋" w:cs="宋体" w:hint="eastAsia"/>
                <w:kern w:val="0"/>
                <w:szCs w:val="21"/>
              </w:rPr>
              <w:t>支笔芯；带绘画软件，保持与电子绘画板为同一品牌。绘画软件有铅笔、毛笔笔触和橡皮擦等</w:t>
            </w:r>
            <w:r>
              <w:rPr>
                <w:rFonts w:ascii="仿宋" w:eastAsia="仿宋" w:hAnsi="仿宋" w:cs="宋体"/>
                <w:kern w:val="0"/>
                <w:szCs w:val="21"/>
              </w:rPr>
              <w:t>12</w:t>
            </w:r>
            <w:r>
              <w:rPr>
                <w:rFonts w:ascii="仿宋" w:eastAsia="仿宋" w:hAnsi="仿宋" w:cs="宋体" w:hint="eastAsia"/>
                <w:kern w:val="0"/>
                <w:szCs w:val="21"/>
              </w:rPr>
              <w:t>种基本笔触；还有小草、蝴蝶等</w:t>
            </w:r>
            <w:r>
              <w:rPr>
                <w:rFonts w:ascii="仿宋" w:eastAsia="仿宋" w:hAnsi="仿宋" w:cs="宋体"/>
                <w:kern w:val="0"/>
                <w:szCs w:val="21"/>
              </w:rPr>
              <w:t>8</w:t>
            </w:r>
            <w:r>
              <w:rPr>
                <w:rFonts w:ascii="仿宋" w:eastAsia="仿宋" w:hAnsi="仿宋" w:cs="宋体" w:hint="eastAsia"/>
                <w:kern w:val="0"/>
                <w:szCs w:val="21"/>
              </w:rPr>
              <w:t>种常用特殊笔触，工具栏自定义笔触可增加至</w:t>
            </w:r>
            <w:r>
              <w:rPr>
                <w:rFonts w:ascii="仿宋" w:eastAsia="仿宋" w:hAnsi="仿宋" w:cs="宋体"/>
                <w:kern w:val="0"/>
                <w:szCs w:val="21"/>
              </w:rPr>
              <w:t>50</w:t>
            </w:r>
            <w:r>
              <w:rPr>
                <w:rFonts w:ascii="仿宋" w:eastAsia="仿宋" w:hAnsi="仿宋" w:cs="宋体" w:hint="eastAsia"/>
                <w:kern w:val="0"/>
                <w:szCs w:val="21"/>
              </w:rPr>
              <w:t>种特殊笔触，内置“可扩展素材库”，支持素材库扩展功能，素材库分类包括植物、动物、人物、风光等并可以根据校本教学需求设置年级、班级和地方特色素材库；可调整图像以及输入文本等功能。支持</w:t>
            </w:r>
            <w:r>
              <w:rPr>
                <w:rFonts w:ascii="仿宋" w:eastAsia="仿宋" w:hAnsi="仿宋" w:cs="宋体"/>
                <w:kern w:val="0"/>
                <w:szCs w:val="21"/>
              </w:rPr>
              <w:t>psd</w:t>
            </w:r>
            <w:r>
              <w:rPr>
                <w:rFonts w:ascii="仿宋" w:eastAsia="仿宋" w:hAnsi="仿宋" w:cs="宋体" w:hint="eastAsia"/>
                <w:kern w:val="0"/>
                <w:szCs w:val="21"/>
              </w:rPr>
              <w:t>、</w:t>
            </w:r>
            <w:r>
              <w:rPr>
                <w:rFonts w:ascii="仿宋" w:eastAsia="仿宋" w:hAnsi="仿宋" w:cs="宋体"/>
                <w:kern w:val="0"/>
                <w:szCs w:val="21"/>
              </w:rPr>
              <w:t>png</w:t>
            </w:r>
            <w:r>
              <w:rPr>
                <w:rFonts w:ascii="仿宋" w:eastAsia="仿宋" w:hAnsi="仿宋" w:cs="宋体" w:hint="eastAsia"/>
                <w:kern w:val="0"/>
                <w:szCs w:val="21"/>
              </w:rPr>
              <w:t>、</w:t>
            </w:r>
            <w:r>
              <w:rPr>
                <w:rFonts w:ascii="仿宋" w:eastAsia="仿宋" w:hAnsi="仿宋" w:cs="宋体"/>
                <w:kern w:val="0"/>
                <w:szCs w:val="21"/>
              </w:rPr>
              <w:t>jpg</w:t>
            </w:r>
            <w:r>
              <w:rPr>
                <w:rFonts w:ascii="仿宋" w:eastAsia="仿宋" w:hAnsi="仿宋" w:cs="宋体" w:hint="eastAsia"/>
                <w:kern w:val="0"/>
                <w:szCs w:val="21"/>
              </w:rPr>
              <w:t>等常用图片格式的导入和导出，支持图层无极缩放和分层操作。软件自身内嵌一键登录云平台，无需借助其他浏览器。具有配套正式出版的音像教程，包括入门篇、基础篇、提高篇，有教学设计，配有视频演示。</w:t>
            </w:r>
          </w:p>
        </w:tc>
      </w:tr>
      <w:tr w:rsidR="00E62DEB" w14:paraId="1FFE9AFF"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028CDE2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132DDF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写生画箱</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779A01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外形尺寸：470mm*334mm*76mm材质；木制箱体：箱体分为上箱体和下箱体，可以打开闭合；下箱体内用木条分成四个格、箱内配有调画板1块，</w:t>
            </w:r>
            <w:r>
              <w:rPr>
                <w:rFonts w:ascii="仿宋" w:eastAsia="仿宋" w:hAnsi="仿宋" w:cs="宋体" w:hint="eastAsia"/>
                <w:kern w:val="0"/>
                <w:szCs w:val="21"/>
              </w:rPr>
              <w:lastRenderedPageBreak/>
              <w:t>尺寸为400mm*300mm*4mm，箱盖可支起作画架用；产品表面平整、无裂纹、无疖疤、无毛刺；支架为三条可便携式，铝合金腿可升降折叠。 升降范围：550mm-800mm。</w:t>
            </w:r>
          </w:p>
        </w:tc>
      </w:tr>
      <w:tr w:rsidR="00E62DEB" w14:paraId="0976E349"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058CF4E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17</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0B9C8B6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写生教具（</w:t>
            </w:r>
            <w:r>
              <w:rPr>
                <w:rFonts w:ascii="仿宋" w:eastAsia="仿宋" w:hAnsi="仿宋" w:cs="宋体"/>
                <w:kern w:val="0"/>
                <w:szCs w:val="21"/>
              </w:rPr>
              <w:t>1</w:t>
            </w:r>
            <w:r>
              <w:rPr>
                <w:rFonts w:ascii="仿宋" w:eastAsia="仿宋" w:hAnsi="仿宋" w:cs="宋体" w:hint="eastAsia"/>
                <w:kern w:val="0"/>
                <w:szCs w:val="21"/>
              </w:rPr>
              <w:t>）</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F9CB27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外形尺寸：</w:t>
            </w:r>
            <w:r>
              <w:rPr>
                <w:rFonts w:ascii="仿宋" w:eastAsia="仿宋" w:hAnsi="仿宋" w:cs="宋体"/>
                <w:kern w:val="0"/>
                <w:szCs w:val="21"/>
              </w:rPr>
              <w:t>470mm*334mm*76mm</w:t>
            </w:r>
            <w:r>
              <w:rPr>
                <w:rFonts w:ascii="仿宋" w:eastAsia="仿宋" w:hAnsi="仿宋" w:cs="宋体" w:hint="eastAsia"/>
                <w:kern w:val="0"/>
                <w:szCs w:val="21"/>
              </w:rPr>
              <w:t>材质；木制箱体：箱体分为上箱体和下箱体，可以打开闭合；下箱体内用木条分成四个格、箱内配有简易调画板</w:t>
            </w:r>
            <w:r>
              <w:rPr>
                <w:rFonts w:ascii="仿宋" w:eastAsia="仿宋" w:hAnsi="仿宋" w:cs="宋体"/>
                <w:kern w:val="0"/>
                <w:szCs w:val="21"/>
              </w:rPr>
              <w:t>1</w:t>
            </w:r>
            <w:r>
              <w:rPr>
                <w:rFonts w:ascii="仿宋" w:eastAsia="仿宋" w:hAnsi="仿宋" w:cs="宋体" w:hint="eastAsia"/>
                <w:kern w:val="0"/>
                <w:szCs w:val="21"/>
              </w:rPr>
              <w:t>块，尺寸为</w:t>
            </w:r>
            <w:r>
              <w:rPr>
                <w:rFonts w:ascii="仿宋" w:eastAsia="仿宋" w:hAnsi="仿宋" w:cs="宋体"/>
                <w:kern w:val="0"/>
                <w:szCs w:val="21"/>
              </w:rPr>
              <w:t>400mm*300mm*4mm</w:t>
            </w:r>
            <w:r>
              <w:rPr>
                <w:rFonts w:ascii="仿宋" w:eastAsia="仿宋" w:hAnsi="仿宋" w:cs="宋体" w:hint="eastAsia"/>
                <w:kern w:val="0"/>
                <w:szCs w:val="21"/>
              </w:rPr>
              <w:t>，箱盖可支起作画架用；产品表面平整、无裂纹、无疖疤、无毛刺；支架为三条可便携式，铝合金腿可升降折叠。</w:t>
            </w:r>
            <w:r>
              <w:rPr>
                <w:rFonts w:ascii="仿宋" w:eastAsia="仿宋" w:hAnsi="仿宋" w:cs="宋体"/>
                <w:kern w:val="0"/>
                <w:szCs w:val="21"/>
              </w:rPr>
              <w:t xml:space="preserve"> </w:t>
            </w:r>
            <w:r>
              <w:rPr>
                <w:rFonts w:ascii="仿宋" w:eastAsia="仿宋" w:hAnsi="仿宋" w:cs="宋体" w:hint="eastAsia"/>
                <w:kern w:val="0"/>
                <w:szCs w:val="21"/>
              </w:rPr>
              <w:t>升降范围：</w:t>
            </w:r>
            <w:r>
              <w:rPr>
                <w:rFonts w:ascii="仿宋" w:eastAsia="仿宋" w:hAnsi="仿宋" w:cs="宋体"/>
                <w:kern w:val="0"/>
                <w:szCs w:val="21"/>
              </w:rPr>
              <w:t>550mm-800mm</w:t>
            </w:r>
            <w:r>
              <w:rPr>
                <w:rFonts w:ascii="仿宋" w:eastAsia="仿宋" w:hAnsi="仿宋" w:cs="宋体" w:hint="eastAsia"/>
                <w:kern w:val="0"/>
                <w:szCs w:val="21"/>
              </w:rPr>
              <w:t>。</w:t>
            </w:r>
            <w:r>
              <w:rPr>
                <w:rFonts w:ascii="仿宋" w:eastAsia="仿宋" w:hAnsi="仿宋" w:cs="宋体"/>
                <w:kern w:val="0"/>
                <w:szCs w:val="21"/>
              </w:rPr>
              <w:t xml:space="preserve"> </w:t>
            </w:r>
          </w:p>
        </w:tc>
      </w:tr>
      <w:tr w:rsidR="00E62DEB" w14:paraId="072FC456"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0FA248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18</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075789E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写生教具（</w:t>
            </w:r>
            <w:r>
              <w:rPr>
                <w:rFonts w:ascii="仿宋" w:eastAsia="仿宋" w:hAnsi="仿宋" w:cs="宋体"/>
                <w:kern w:val="0"/>
                <w:szCs w:val="21"/>
              </w:rPr>
              <w:t>2</w:t>
            </w:r>
            <w:r>
              <w:rPr>
                <w:rFonts w:ascii="仿宋" w:eastAsia="仿宋" w:hAnsi="仿宋" w:cs="宋体" w:hint="eastAsia"/>
                <w:kern w:val="0"/>
                <w:szCs w:val="21"/>
              </w:rPr>
              <w:t>）</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4518A3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石膏几何形体：圆球，长方体，正方体，圆柱体，六棱柱，圆锥，方锥</w:t>
            </w:r>
          </w:p>
        </w:tc>
      </w:tr>
      <w:tr w:rsidR="00E62DEB" w14:paraId="200FDE8F"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E8BC9B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19</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3C7683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画架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3F52EC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高度不低于</w:t>
            </w:r>
            <w:r>
              <w:rPr>
                <w:rFonts w:ascii="仿宋" w:eastAsia="仿宋" w:hAnsi="仿宋" w:cs="宋体"/>
                <w:kern w:val="0"/>
                <w:szCs w:val="21"/>
              </w:rPr>
              <w:t>142cm</w:t>
            </w:r>
          </w:p>
        </w:tc>
      </w:tr>
      <w:tr w:rsidR="00E62DEB" w14:paraId="76771EB3"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1BD9E73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20</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11873B7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画板</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BFFFC1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不小于</w:t>
            </w:r>
            <w:r>
              <w:rPr>
                <w:rFonts w:ascii="仿宋" w:eastAsia="仿宋" w:hAnsi="仿宋" w:cs="宋体"/>
                <w:kern w:val="0"/>
                <w:szCs w:val="21"/>
              </w:rPr>
              <w:t>60cm</w:t>
            </w:r>
            <w:r>
              <w:rPr>
                <w:rFonts w:ascii="仿宋" w:eastAsia="仿宋" w:hAnsi="仿宋" w:cs="宋体" w:hint="eastAsia"/>
                <w:kern w:val="0"/>
                <w:szCs w:val="21"/>
              </w:rPr>
              <w:t>×</w:t>
            </w:r>
            <w:r>
              <w:rPr>
                <w:rFonts w:ascii="仿宋" w:eastAsia="仿宋" w:hAnsi="仿宋" w:cs="宋体"/>
                <w:kern w:val="0"/>
                <w:szCs w:val="21"/>
              </w:rPr>
              <w:t>45cm</w:t>
            </w:r>
          </w:p>
        </w:tc>
      </w:tr>
      <w:tr w:rsidR="00E62DEB" w14:paraId="63679FED"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2E1AE2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21</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36E2715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版画工具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822334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、木刻刀</w:t>
            </w:r>
            <w:r>
              <w:rPr>
                <w:rFonts w:ascii="仿宋" w:eastAsia="仿宋" w:hAnsi="仿宋" w:cs="宋体"/>
                <w:kern w:val="0"/>
                <w:szCs w:val="21"/>
              </w:rPr>
              <w:t>12</w:t>
            </w:r>
            <w:r>
              <w:rPr>
                <w:rFonts w:ascii="仿宋" w:eastAsia="仿宋" w:hAnsi="仿宋" w:cs="宋体" w:hint="eastAsia"/>
                <w:kern w:val="0"/>
                <w:szCs w:val="21"/>
              </w:rPr>
              <w:t>把，长度≥</w:t>
            </w:r>
            <w:r>
              <w:rPr>
                <w:rFonts w:ascii="仿宋" w:eastAsia="仿宋" w:hAnsi="仿宋" w:cs="宋体"/>
                <w:kern w:val="0"/>
                <w:szCs w:val="21"/>
              </w:rPr>
              <w:t>13cm</w:t>
            </w:r>
            <w:r>
              <w:rPr>
                <w:rFonts w:ascii="仿宋" w:eastAsia="仿宋" w:hAnsi="仿宋" w:cs="宋体" w:hint="eastAsia"/>
                <w:kern w:val="0"/>
                <w:szCs w:val="21"/>
              </w:rPr>
              <w:t>，包括角形刀头刻刀</w:t>
            </w:r>
            <w:r>
              <w:rPr>
                <w:rFonts w:ascii="仿宋" w:eastAsia="仿宋" w:hAnsi="仿宋" w:cs="宋体"/>
                <w:kern w:val="0"/>
                <w:szCs w:val="21"/>
              </w:rPr>
              <w:t>2</w:t>
            </w:r>
            <w:r>
              <w:rPr>
                <w:rFonts w:ascii="仿宋" w:eastAsia="仿宋" w:hAnsi="仿宋" w:cs="宋体" w:hint="eastAsia"/>
                <w:kern w:val="0"/>
                <w:szCs w:val="21"/>
              </w:rPr>
              <w:t>把，半圆形刀头刻刀</w:t>
            </w:r>
            <w:r>
              <w:rPr>
                <w:rFonts w:ascii="仿宋" w:eastAsia="仿宋" w:hAnsi="仿宋" w:cs="宋体"/>
                <w:kern w:val="0"/>
                <w:szCs w:val="21"/>
              </w:rPr>
              <w:t>3</w:t>
            </w:r>
            <w:r>
              <w:rPr>
                <w:rFonts w:ascii="仿宋" w:eastAsia="仿宋" w:hAnsi="仿宋" w:cs="宋体" w:hint="eastAsia"/>
                <w:kern w:val="0"/>
                <w:szCs w:val="21"/>
              </w:rPr>
              <w:t>把，平刀头刻刀</w:t>
            </w:r>
            <w:r>
              <w:rPr>
                <w:rFonts w:ascii="仿宋" w:eastAsia="仿宋" w:hAnsi="仿宋" w:cs="宋体"/>
                <w:kern w:val="0"/>
                <w:szCs w:val="21"/>
              </w:rPr>
              <w:t>2</w:t>
            </w:r>
            <w:r>
              <w:rPr>
                <w:rFonts w:ascii="仿宋" w:eastAsia="仿宋" w:hAnsi="仿宋" w:cs="宋体" w:hint="eastAsia"/>
                <w:kern w:val="0"/>
                <w:szCs w:val="21"/>
              </w:rPr>
              <w:t>把，弧形刀头刻刀</w:t>
            </w:r>
            <w:r>
              <w:rPr>
                <w:rFonts w:ascii="仿宋" w:eastAsia="仿宋" w:hAnsi="仿宋" w:cs="宋体"/>
                <w:kern w:val="0"/>
                <w:szCs w:val="21"/>
              </w:rPr>
              <w:t>1</w:t>
            </w:r>
            <w:r>
              <w:rPr>
                <w:rFonts w:ascii="仿宋" w:eastAsia="仿宋" w:hAnsi="仿宋" w:cs="宋体" w:hint="eastAsia"/>
                <w:kern w:val="0"/>
                <w:szCs w:val="21"/>
              </w:rPr>
              <w:t>把，左、右斜口刀头刻刀各</w:t>
            </w:r>
            <w:r>
              <w:rPr>
                <w:rFonts w:ascii="仿宋" w:eastAsia="仿宋" w:hAnsi="仿宋" w:cs="宋体"/>
                <w:kern w:val="0"/>
                <w:szCs w:val="21"/>
              </w:rPr>
              <w:t>2</w:t>
            </w:r>
            <w:r>
              <w:rPr>
                <w:rFonts w:ascii="仿宋" w:eastAsia="仿宋" w:hAnsi="仿宋" w:cs="宋体" w:hint="eastAsia"/>
                <w:kern w:val="0"/>
                <w:szCs w:val="21"/>
              </w:rPr>
              <w:t>把。</w:t>
            </w:r>
            <w:r>
              <w:rPr>
                <w:rFonts w:ascii="仿宋" w:eastAsia="仿宋" w:hAnsi="仿宋" w:cs="宋体"/>
                <w:kern w:val="0"/>
                <w:szCs w:val="21"/>
              </w:rPr>
              <w:t>2</w:t>
            </w:r>
            <w:r>
              <w:rPr>
                <w:rFonts w:ascii="仿宋" w:eastAsia="仿宋" w:hAnsi="仿宋" w:cs="宋体" w:hint="eastAsia"/>
                <w:kern w:val="0"/>
                <w:szCs w:val="21"/>
              </w:rPr>
              <w:t>、油石</w:t>
            </w:r>
            <w:r>
              <w:rPr>
                <w:rFonts w:ascii="仿宋" w:eastAsia="仿宋" w:hAnsi="仿宋" w:cs="宋体"/>
                <w:kern w:val="0"/>
                <w:szCs w:val="21"/>
              </w:rPr>
              <w:t>1</w:t>
            </w:r>
            <w:r>
              <w:rPr>
                <w:rFonts w:ascii="仿宋" w:eastAsia="仿宋" w:hAnsi="仿宋" w:cs="宋体" w:hint="eastAsia"/>
                <w:kern w:val="0"/>
                <w:szCs w:val="21"/>
              </w:rPr>
              <w:t>块，尺寸不小于</w:t>
            </w:r>
            <w:r>
              <w:rPr>
                <w:rFonts w:ascii="仿宋" w:eastAsia="仿宋" w:hAnsi="仿宋" w:cs="宋体"/>
                <w:kern w:val="0"/>
                <w:szCs w:val="21"/>
              </w:rPr>
              <w:t>6.5*4.5*1.5cm</w:t>
            </w:r>
            <w:r>
              <w:rPr>
                <w:rFonts w:ascii="仿宋" w:eastAsia="仿宋" w:hAnsi="仿宋" w:cs="宋体" w:hint="eastAsia"/>
                <w:kern w:val="0"/>
                <w:szCs w:val="21"/>
              </w:rPr>
              <w:t>。</w:t>
            </w:r>
          </w:p>
          <w:p w14:paraId="4314FDA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、中华铅笔</w:t>
            </w:r>
            <w:r>
              <w:rPr>
                <w:rFonts w:ascii="仿宋" w:eastAsia="仿宋" w:hAnsi="仿宋" w:cs="宋体"/>
                <w:kern w:val="0"/>
                <w:szCs w:val="21"/>
              </w:rPr>
              <w:t>1</w:t>
            </w:r>
            <w:r>
              <w:rPr>
                <w:rFonts w:ascii="仿宋" w:eastAsia="仿宋" w:hAnsi="仿宋" w:cs="宋体" w:hint="eastAsia"/>
                <w:kern w:val="0"/>
                <w:szCs w:val="21"/>
              </w:rPr>
              <w:t>支。</w:t>
            </w:r>
          </w:p>
          <w:p w14:paraId="1753127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、橡皮一块。</w:t>
            </w:r>
          </w:p>
          <w:p w14:paraId="68F7EDD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、油画刀</w:t>
            </w:r>
            <w:r>
              <w:rPr>
                <w:rFonts w:ascii="仿宋" w:eastAsia="仿宋" w:hAnsi="仿宋" w:cs="宋体"/>
                <w:kern w:val="0"/>
                <w:szCs w:val="21"/>
              </w:rPr>
              <w:t>3</w:t>
            </w:r>
            <w:r>
              <w:rPr>
                <w:rFonts w:ascii="仿宋" w:eastAsia="仿宋" w:hAnsi="仿宋" w:cs="宋体" w:hint="eastAsia"/>
                <w:kern w:val="0"/>
                <w:szCs w:val="21"/>
              </w:rPr>
              <w:t>把：</w:t>
            </w:r>
            <w:r>
              <w:rPr>
                <w:rFonts w:ascii="仿宋" w:eastAsia="仿宋" w:hAnsi="仿宋" w:cs="宋体"/>
                <w:kern w:val="0"/>
                <w:szCs w:val="21"/>
              </w:rPr>
              <w:t>1</w:t>
            </w:r>
            <w:r>
              <w:rPr>
                <w:rFonts w:ascii="仿宋" w:eastAsia="仿宋" w:hAnsi="仿宋" w:cs="宋体" w:hint="eastAsia"/>
                <w:kern w:val="0"/>
                <w:szCs w:val="21"/>
              </w:rPr>
              <w:t>号油画刀长≥</w:t>
            </w:r>
            <w:r>
              <w:rPr>
                <w:rFonts w:ascii="仿宋" w:eastAsia="仿宋" w:hAnsi="仿宋" w:cs="宋体"/>
                <w:kern w:val="0"/>
                <w:szCs w:val="21"/>
              </w:rPr>
              <w:t>16cm</w:t>
            </w:r>
            <w:r>
              <w:rPr>
                <w:rFonts w:ascii="仿宋" w:eastAsia="仿宋" w:hAnsi="仿宋" w:cs="宋体" w:hint="eastAsia"/>
                <w:kern w:val="0"/>
                <w:szCs w:val="21"/>
              </w:rPr>
              <w:t>；</w:t>
            </w:r>
            <w:r>
              <w:rPr>
                <w:rFonts w:ascii="仿宋" w:eastAsia="仿宋" w:hAnsi="仿宋" w:cs="宋体"/>
                <w:kern w:val="0"/>
                <w:szCs w:val="21"/>
              </w:rPr>
              <w:t>2</w:t>
            </w:r>
            <w:r>
              <w:rPr>
                <w:rFonts w:ascii="仿宋" w:eastAsia="仿宋" w:hAnsi="仿宋" w:cs="宋体" w:hint="eastAsia"/>
                <w:kern w:val="0"/>
                <w:szCs w:val="21"/>
              </w:rPr>
              <w:t>号油画刀长≥</w:t>
            </w:r>
            <w:r>
              <w:rPr>
                <w:rFonts w:ascii="仿宋" w:eastAsia="仿宋" w:hAnsi="仿宋" w:cs="宋体"/>
                <w:kern w:val="0"/>
                <w:szCs w:val="21"/>
              </w:rPr>
              <w:t>17cm</w:t>
            </w:r>
            <w:r>
              <w:rPr>
                <w:rFonts w:ascii="仿宋" w:eastAsia="仿宋" w:hAnsi="仿宋" w:cs="宋体" w:hint="eastAsia"/>
                <w:kern w:val="0"/>
                <w:szCs w:val="21"/>
              </w:rPr>
              <w:t>；</w:t>
            </w:r>
            <w:r>
              <w:rPr>
                <w:rFonts w:ascii="仿宋" w:eastAsia="仿宋" w:hAnsi="仿宋" w:cs="宋体"/>
                <w:kern w:val="0"/>
                <w:szCs w:val="21"/>
              </w:rPr>
              <w:t>3</w:t>
            </w:r>
            <w:r>
              <w:rPr>
                <w:rFonts w:ascii="仿宋" w:eastAsia="仿宋" w:hAnsi="仿宋" w:cs="宋体" w:hint="eastAsia"/>
                <w:kern w:val="0"/>
                <w:szCs w:val="21"/>
              </w:rPr>
              <w:t>号油画刀长≥</w:t>
            </w:r>
            <w:r>
              <w:rPr>
                <w:rFonts w:ascii="仿宋" w:eastAsia="仿宋" w:hAnsi="仿宋" w:cs="宋体"/>
                <w:kern w:val="0"/>
                <w:szCs w:val="21"/>
              </w:rPr>
              <w:t>19cm</w:t>
            </w:r>
            <w:r>
              <w:rPr>
                <w:rFonts w:ascii="仿宋" w:eastAsia="仿宋" w:hAnsi="仿宋" w:cs="宋体" w:hint="eastAsia"/>
                <w:kern w:val="0"/>
                <w:szCs w:val="21"/>
              </w:rPr>
              <w:t>。</w:t>
            </w:r>
          </w:p>
          <w:p w14:paraId="0A6C3B0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、木柄胶辊</w:t>
            </w:r>
            <w:r>
              <w:rPr>
                <w:rFonts w:ascii="仿宋" w:eastAsia="仿宋" w:hAnsi="仿宋" w:cs="宋体"/>
                <w:kern w:val="0"/>
                <w:szCs w:val="21"/>
              </w:rPr>
              <w:t>1</w:t>
            </w:r>
            <w:r>
              <w:rPr>
                <w:rFonts w:ascii="仿宋" w:eastAsia="仿宋" w:hAnsi="仿宋" w:cs="宋体" w:hint="eastAsia"/>
                <w:kern w:val="0"/>
                <w:szCs w:val="21"/>
              </w:rPr>
              <w:t>只，把长≥</w:t>
            </w:r>
            <w:r>
              <w:rPr>
                <w:rFonts w:ascii="仿宋" w:eastAsia="仿宋" w:hAnsi="仿宋" w:cs="宋体"/>
                <w:kern w:val="0"/>
                <w:szCs w:val="21"/>
              </w:rPr>
              <w:t>10cm</w:t>
            </w:r>
            <w:r>
              <w:rPr>
                <w:rFonts w:ascii="仿宋" w:eastAsia="仿宋" w:hAnsi="仿宋" w:cs="宋体" w:hint="eastAsia"/>
                <w:kern w:val="0"/>
                <w:szCs w:val="21"/>
              </w:rPr>
              <w:t>，胶辊总长≥</w:t>
            </w:r>
            <w:r>
              <w:rPr>
                <w:rFonts w:ascii="仿宋" w:eastAsia="仿宋" w:hAnsi="仿宋" w:cs="宋体"/>
                <w:kern w:val="0"/>
                <w:szCs w:val="21"/>
              </w:rPr>
              <w:t>11cm</w:t>
            </w:r>
            <w:r>
              <w:rPr>
                <w:rFonts w:ascii="仿宋" w:eastAsia="仿宋" w:hAnsi="仿宋" w:cs="宋体" w:hint="eastAsia"/>
                <w:kern w:val="0"/>
                <w:szCs w:val="21"/>
              </w:rPr>
              <w:t>，直径≥</w:t>
            </w:r>
            <w:r>
              <w:rPr>
                <w:rFonts w:ascii="仿宋" w:eastAsia="仿宋" w:hAnsi="仿宋" w:cs="宋体"/>
                <w:kern w:val="0"/>
                <w:szCs w:val="21"/>
              </w:rPr>
              <w:t>3cm</w:t>
            </w:r>
            <w:r>
              <w:rPr>
                <w:rFonts w:ascii="仿宋" w:eastAsia="仿宋" w:hAnsi="仿宋" w:cs="宋体" w:hint="eastAsia"/>
                <w:kern w:val="0"/>
                <w:szCs w:val="21"/>
              </w:rPr>
              <w:t>。</w:t>
            </w:r>
          </w:p>
          <w:p w14:paraId="75225BC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、木蘑菇</w:t>
            </w:r>
            <w:r>
              <w:rPr>
                <w:rFonts w:ascii="仿宋" w:eastAsia="仿宋" w:hAnsi="仿宋" w:cs="宋体"/>
                <w:kern w:val="0"/>
                <w:szCs w:val="21"/>
              </w:rPr>
              <w:t>1</w:t>
            </w:r>
            <w:r>
              <w:rPr>
                <w:rFonts w:ascii="仿宋" w:eastAsia="仿宋" w:hAnsi="仿宋" w:cs="宋体" w:hint="eastAsia"/>
                <w:kern w:val="0"/>
                <w:szCs w:val="21"/>
              </w:rPr>
              <w:t>个，直径≥</w:t>
            </w:r>
            <w:r>
              <w:rPr>
                <w:rFonts w:ascii="仿宋" w:eastAsia="仿宋" w:hAnsi="仿宋" w:cs="宋体"/>
                <w:kern w:val="0"/>
                <w:szCs w:val="21"/>
              </w:rPr>
              <w:t>4cm</w:t>
            </w:r>
            <w:r>
              <w:rPr>
                <w:rFonts w:ascii="仿宋" w:eastAsia="仿宋" w:hAnsi="仿宋" w:cs="宋体" w:hint="eastAsia"/>
                <w:kern w:val="0"/>
                <w:szCs w:val="21"/>
              </w:rPr>
              <w:t>。</w:t>
            </w:r>
          </w:p>
          <w:p w14:paraId="4227DD6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、笔刀</w:t>
            </w:r>
            <w:r>
              <w:rPr>
                <w:rFonts w:ascii="仿宋" w:eastAsia="仿宋" w:hAnsi="仿宋" w:cs="宋体"/>
                <w:kern w:val="0"/>
                <w:szCs w:val="21"/>
              </w:rPr>
              <w:t>1</w:t>
            </w:r>
            <w:r>
              <w:rPr>
                <w:rFonts w:ascii="仿宋" w:eastAsia="仿宋" w:hAnsi="仿宋" w:cs="宋体" w:hint="eastAsia"/>
                <w:kern w:val="0"/>
                <w:szCs w:val="21"/>
              </w:rPr>
              <w:t>把，长≥</w:t>
            </w:r>
            <w:r>
              <w:rPr>
                <w:rFonts w:ascii="仿宋" w:eastAsia="仿宋" w:hAnsi="仿宋" w:cs="宋体"/>
                <w:kern w:val="0"/>
                <w:szCs w:val="21"/>
              </w:rPr>
              <w:t>13cm</w:t>
            </w:r>
            <w:r>
              <w:rPr>
                <w:rFonts w:ascii="仿宋" w:eastAsia="仿宋" w:hAnsi="仿宋" w:cs="宋体" w:hint="eastAsia"/>
                <w:kern w:val="0"/>
                <w:szCs w:val="21"/>
              </w:rPr>
              <w:t>，含</w:t>
            </w:r>
            <w:r>
              <w:rPr>
                <w:rFonts w:ascii="仿宋" w:eastAsia="仿宋" w:hAnsi="仿宋" w:cs="宋体"/>
                <w:kern w:val="0"/>
                <w:szCs w:val="21"/>
              </w:rPr>
              <w:t>3</w:t>
            </w:r>
            <w:r>
              <w:rPr>
                <w:rFonts w:ascii="仿宋" w:eastAsia="仿宋" w:hAnsi="仿宋" w:cs="宋体" w:hint="eastAsia"/>
                <w:kern w:val="0"/>
                <w:szCs w:val="21"/>
              </w:rPr>
              <w:t>片刀片。</w:t>
            </w:r>
          </w:p>
          <w:p w14:paraId="0E647DE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、马莲一个，直径≥</w:t>
            </w:r>
            <w:r>
              <w:rPr>
                <w:rFonts w:ascii="仿宋" w:eastAsia="仿宋" w:hAnsi="仿宋" w:cs="宋体"/>
                <w:kern w:val="0"/>
                <w:szCs w:val="21"/>
              </w:rPr>
              <w:t>9.5cm</w:t>
            </w:r>
            <w:r>
              <w:rPr>
                <w:rFonts w:ascii="仿宋" w:eastAsia="仿宋" w:hAnsi="仿宋" w:cs="宋体" w:hint="eastAsia"/>
                <w:kern w:val="0"/>
                <w:szCs w:val="21"/>
              </w:rPr>
              <w:t>。</w:t>
            </w:r>
          </w:p>
          <w:p w14:paraId="403F9C9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、包装盒一件：所有工具卡槽定位，可存放，不松动，不散落。中空吹</w:t>
            </w:r>
            <w:r>
              <w:rPr>
                <w:rFonts w:ascii="仿宋" w:eastAsia="仿宋" w:hAnsi="仿宋" w:cs="宋体" w:hint="eastAsia"/>
                <w:kern w:val="0"/>
                <w:szCs w:val="21"/>
              </w:rPr>
              <w:lastRenderedPageBreak/>
              <w:t>塑包装盒。</w:t>
            </w:r>
          </w:p>
        </w:tc>
      </w:tr>
      <w:tr w:rsidR="00E62DEB" w14:paraId="0BEDB70E"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196F3B1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22</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5B3A9BB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绘画工具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274F52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毛笔</w:t>
            </w:r>
            <w:r>
              <w:rPr>
                <w:rFonts w:ascii="仿宋" w:eastAsia="仿宋" w:hAnsi="仿宋" w:cs="宋体"/>
                <w:kern w:val="0"/>
                <w:szCs w:val="21"/>
              </w:rPr>
              <w:t>8</w:t>
            </w:r>
            <w:r>
              <w:rPr>
                <w:rFonts w:ascii="仿宋" w:eastAsia="仿宋" w:hAnsi="仿宋" w:cs="宋体" w:hint="eastAsia"/>
                <w:kern w:val="0"/>
                <w:szCs w:val="21"/>
              </w:rPr>
              <w:t>支：加健毛笔，大中小白云各一支，大中小提斗各</w:t>
            </w:r>
            <w:r>
              <w:rPr>
                <w:rFonts w:ascii="仿宋" w:eastAsia="仿宋" w:hAnsi="仿宋" w:cs="宋体"/>
                <w:kern w:val="0"/>
                <w:szCs w:val="21"/>
              </w:rPr>
              <w:t>1</w:t>
            </w:r>
            <w:r>
              <w:rPr>
                <w:rFonts w:ascii="仿宋" w:eastAsia="仿宋" w:hAnsi="仿宋" w:cs="宋体" w:hint="eastAsia"/>
                <w:kern w:val="0"/>
                <w:szCs w:val="21"/>
              </w:rPr>
              <w:t>支，花枝俏、小依纹各</w:t>
            </w:r>
            <w:r>
              <w:rPr>
                <w:rFonts w:ascii="仿宋" w:eastAsia="仿宋" w:hAnsi="仿宋" w:cs="宋体"/>
                <w:kern w:val="0"/>
                <w:szCs w:val="21"/>
              </w:rPr>
              <w:t>1</w:t>
            </w:r>
            <w:r>
              <w:rPr>
                <w:rFonts w:ascii="仿宋" w:eastAsia="仿宋" w:hAnsi="仿宋" w:cs="宋体" w:hint="eastAsia"/>
                <w:kern w:val="0"/>
                <w:szCs w:val="21"/>
              </w:rPr>
              <w:t>支。水粉笔</w:t>
            </w:r>
            <w:r>
              <w:rPr>
                <w:rFonts w:ascii="仿宋" w:eastAsia="仿宋" w:hAnsi="仿宋" w:cs="宋体"/>
                <w:kern w:val="0"/>
                <w:szCs w:val="21"/>
              </w:rPr>
              <w:t>1-12#</w:t>
            </w:r>
            <w:r>
              <w:rPr>
                <w:rFonts w:ascii="仿宋" w:eastAsia="仿宋" w:hAnsi="仿宋" w:cs="宋体" w:hint="eastAsia"/>
                <w:kern w:val="0"/>
                <w:szCs w:val="21"/>
              </w:rPr>
              <w:t>各</w:t>
            </w:r>
            <w:r>
              <w:rPr>
                <w:rFonts w:ascii="仿宋" w:eastAsia="仿宋" w:hAnsi="仿宋" w:cs="宋体"/>
                <w:kern w:val="0"/>
                <w:szCs w:val="21"/>
              </w:rPr>
              <w:t>1</w:t>
            </w:r>
            <w:r>
              <w:rPr>
                <w:rFonts w:ascii="仿宋" w:eastAsia="仿宋" w:hAnsi="仿宋" w:cs="宋体" w:hint="eastAsia"/>
                <w:kern w:val="0"/>
                <w:szCs w:val="21"/>
              </w:rPr>
              <w:t>支，油画笔</w:t>
            </w:r>
            <w:r>
              <w:rPr>
                <w:rFonts w:ascii="仿宋" w:eastAsia="仿宋" w:hAnsi="仿宋" w:cs="宋体"/>
                <w:kern w:val="0"/>
                <w:szCs w:val="21"/>
              </w:rPr>
              <w:t>1-12#</w:t>
            </w:r>
            <w:r>
              <w:rPr>
                <w:rFonts w:ascii="仿宋" w:eastAsia="仿宋" w:hAnsi="仿宋" w:cs="宋体" w:hint="eastAsia"/>
                <w:kern w:val="0"/>
                <w:szCs w:val="21"/>
              </w:rPr>
              <w:t>各</w:t>
            </w:r>
            <w:r>
              <w:rPr>
                <w:rFonts w:ascii="仿宋" w:eastAsia="仿宋" w:hAnsi="仿宋" w:cs="宋体"/>
                <w:kern w:val="0"/>
                <w:szCs w:val="21"/>
              </w:rPr>
              <w:t>1</w:t>
            </w:r>
            <w:r>
              <w:rPr>
                <w:rFonts w:ascii="仿宋" w:eastAsia="仿宋" w:hAnsi="仿宋" w:cs="宋体" w:hint="eastAsia"/>
                <w:kern w:val="0"/>
                <w:szCs w:val="21"/>
              </w:rPr>
              <w:t>支，调色盒</w:t>
            </w:r>
            <w:r>
              <w:rPr>
                <w:rFonts w:ascii="仿宋" w:eastAsia="仿宋" w:hAnsi="仿宋" w:cs="宋体"/>
                <w:kern w:val="0"/>
                <w:szCs w:val="21"/>
              </w:rPr>
              <w:t>1</w:t>
            </w:r>
            <w:r>
              <w:rPr>
                <w:rFonts w:ascii="仿宋" w:eastAsia="仿宋" w:hAnsi="仿宋" w:cs="宋体" w:hint="eastAsia"/>
                <w:kern w:val="0"/>
                <w:szCs w:val="21"/>
              </w:rPr>
              <w:t>件，</w:t>
            </w:r>
            <w:r>
              <w:rPr>
                <w:rFonts w:ascii="仿宋" w:eastAsia="仿宋" w:hAnsi="仿宋" w:cs="宋体"/>
                <w:kern w:val="0"/>
                <w:szCs w:val="21"/>
              </w:rPr>
              <w:t>24</w:t>
            </w:r>
            <w:r>
              <w:rPr>
                <w:rFonts w:ascii="仿宋" w:eastAsia="仿宋" w:hAnsi="仿宋" w:cs="宋体" w:hint="eastAsia"/>
                <w:kern w:val="0"/>
                <w:szCs w:val="21"/>
              </w:rPr>
              <w:t>格，调色板</w:t>
            </w:r>
            <w:r>
              <w:rPr>
                <w:rFonts w:ascii="仿宋" w:eastAsia="仿宋" w:hAnsi="仿宋" w:cs="宋体"/>
                <w:kern w:val="0"/>
                <w:szCs w:val="21"/>
              </w:rPr>
              <w:t>1</w:t>
            </w:r>
            <w:r>
              <w:rPr>
                <w:rFonts w:ascii="仿宋" w:eastAsia="仿宋" w:hAnsi="仿宋" w:cs="宋体" w:hint="eastAsia"/>
                <w:kern w:val="0"/>
                <w:szCs w:val="21"/>
              </w:rPr>
              <w:t>件，中空吹塑定位包装盒。</w:t>
            </w:r>
            <w:r>
              <w:rPr>
                <w:rFonts w:ascii="仿宋" w:eastAsia="仿宋" w:hAnsi="仿宋" w:cs="宋体"/>
                <w:kern w:val="0"/>
                <w:szCs w:val="21"/>
              </w:rPr>
              <w:t xml:space="preserve">    </w:t>
            </w:r>
          </w:p>
        </w:tc>
      </w:tr>
      <w:tr w:rsidR="00E62DEB" w14:paraId="7AE2FF75"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9945E7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23</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0BF9C96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制作工具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8B09F7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包含</w:t>
            </w:r>
            <w:r>
              <w:rPr>
                <w:rFonts w:ascii="仿宋" w:eastAsia="仿宋" w:hAnsi="仿宋" w:cs="宋体"/>
                <w:kern w:val="0"/>
                <w:szCs w:val="21"/>
              </w:rPr>
              <w:t>：</w:t>
            </w:r>
            <w:r>
              <w:rPr>
                <w:rFonts w:ascii="仿宋" w:eastAsia="仿宋" w:hAnsi="仿宋" w:cs="宋体" w:hint="eastAsia"/>
                <w:kern w:val="0"/>
                <w:szCs w:val="21"/>
              </w:rPr>
              <w:t>美工刀</w:t>
            </w:r>
            <w:r>
              <w:rPr>
                <w:rFonts w:ascii="仿宋" w:eastAsia="仿宋" w:hAnsi="仿宋" w:cs="宋体"/>
                <w:kern w:val="0"/>
                <w:szCs w:val="21"/>
              </w:rPr>
              <w:t>1</w:t>
            </w:r>
            <w:r>
              <w:rPr>
                <w:rFonts w:ascii="仿宋" w:eastAsia="仿宋" w:hAnsi="仿宋" w:cs="宋体" w:hint="eastAsia"/>
                <w:kern w:val="0"/>
                <w:szCs w:val="21"/>
              </w:rPr>
              <w:t>把、剪刀</w:t>
            </w:r>
            <w:r>
              <w:rPr>
                <w:rFonts w:ascii="仿宋" w:eastAsia="仿宋" w:hAnsi="仿宋" w:cs="宋体"/>
                <w:kern w:val="0"/>
                <w:szCs w:val="21"/>
              </w:rPr>
              <w:t>2</w:t>
            </w:r>
            <w:r>
              <w:rPr>
                <w:rFonts w:ascii="仿宋" w:eastAsia="仿宋" w:hAnsi="仿宋" w:cs="宋体" w:hint="eastAsia"/>
                <w:kern w:val="0"/>
                <w:szCs w:val="21"/>
              </w:rPr>
              <w:t>把、木刻刀</w:t>
            </w:r>
            <w:r>
              <w:rPr>
                <w:rFonts w:ascii="仿宋" w:eastAsia="仿宋" w:hAnsi="仿宋" w:cs="宋体"/>
                <w:kern w:val="0"/>
                <w:szCs w:val="21"/>
              </w:rPr>
              <w:t>12</w:t>
            </w:r>
            <w:r>
              <w:rPr>
                <w:rFonts w:ascii="仿宋" w:eastAsia="仿宋" w:hAnsi="仿宋" w:cs="宋体" w:hint="eastAsia"/>
                <w:kern w:val="0"/>
                <w:szCs w:val="21"/>
              </w:rPr>
              <w:t>把、尖钻</w:t>
            </w:r>
            <w:r>
              <w:rPr>
                <w:rFonts w:ascii="仿宋" w:eastAsia="仿宋" w:hAnsi="仿宋" w:cs="宋体"/>
                <w:kern w:val="0"/>
                <w:szCs w:val="21"/>
              </w:rPr>
              <w:t>1</w:t>
            </w:r>
            <w:r>
              <w:rPr>
                <w:rFonts w:ascii="仿宋" w:eastAsia="仿宋" w:hAnsi="仿宋" w:cs="宋体" w:hint="eastAsia"/>
                <w:kern w:val="0"/>
                <w:szCs w:val="21"/>
              </w:rPr>
              <w:t>把、篆刻刀</w:t>
            </w:r>
            <w:r>
              <w:rPr>
                <w:rFonts w:ascii="仿宋" w:eastAsia="仿宋" w:hAnsi="仿宋" w:cs="宋体"/>
                <w:kern w:val="0"/>
                <w:szCs w:val="21"/>
              </w:rPr>
              <w:t>1</w:t>
            </w:r>
            <w:r>
              <w:rPr>
                <w:rFonts w:ascii="仿宋" w:eastAsia="仿宋" w:hAnsi="仿宋" w:cs="宋体" w:hint="eastAsia"/>
                <w:kern w:val="0"/>
                <w:szCs w:val="21"/>
              </w:rPr>
              <w:t>把、油石</w:t>
            </w:r>
            <w:r>
              <w:rPr>
                <w:rFonts w:ascii="仿宋" w:eastAsia="仿宋" w:hAnsi="仿宋" w:cs="宋体"/>
                <w:kern w:val="0"/>
                <w:szCs w:val="21"/>
              </w:rPr>
              <w:t>1</w:t>
            </w:r>
            <w:r>
              <w:rPr>
                <w:rFonts w:ascii="仿宋" w:eastAsia="仿宋" w:hAnsi="仿宋" w:cs="宋体" w:hint="eastAsia"/>
                <w:kern w:val="0"/>
                <w:szCs w:val="21"/>
              </w:rPr>
              <w:t>块、改锥</w:t>
            </w:r>
            <w:r>
              <w:rPr>
                <w:rFonts w:ascii="仿宋" w:eastAsia="仿宋" w:hAnsi="仿宋" w:cs="宋体"/>
                <w:kern w:val="0"/>
                <w:szCs w:val="21"/>
              </w:rPr>
              <w:t>2</w:t>
            </w:r>
            <w:r>
              <w:rPr>
                <w:rFonts w:ascii="仿宋" w:eastAsia="仿宋" w:hAnsi="仿宋" w:cs="宋体" w:hint="eastAsia"/>
                <w:kern w:val="0"/>
                <w:szCs w:val="21"/>
              </w:rPr>
              <w:t>把、多用锯</w:t>
            </w:r>
            <w:r>
              <w:rPr>
                <w:rFonts w:ascii="仿宋" w:eastAsia="仿宋" w:hAnsi="仿宋" w:cs="宋体"/>
                <w:kern w:val="0"/>
                <w:szCs w:val="21"/>
              </w:rPr>
              <w:t>1</w:t>
            </w:r>
            <w:r>
              <w:rPr>
                <w:rFonts w:ascii="仿宋" w:eastAsia="仿宋" w:hAnsi="仿宋" w:cs="宋体" w:hint="eastAsia"/>
                <w:kern w:val="0"/>
                <w:szCs w:val="21"/>
              </w:rPr>
              <w:t>把、锯条</w:t>
            </w:r>
            <w:r>
              <w:rPr>
                <w:rFonts w:ascii="仿宋" w:eastAsia="仿宋" w:hAnsi="仿宋" w:cs="宋体"/>
                <w:kern w:val="0"/>
                <w:szCs w:val="21"/>
              </w:rPr>
              <w:t>5</w:t>
            </w:r>
            <w:r>
              <w:rPr>
                <w:rFonts w:ascii="仿宋" w:eastAsia="仿宋" w:hAnsi="仿宋" w:cs="宋体" w:hint="eastAsia"/>
                <w:kern w:val="0"/>
                <w:szCs w:val="21"/>
              </w:rPr>
              <w:t>根、推刨</w:t>
            </w:r>
            <w:r>
              <w:rPr>
                <w:rFonts w:ascii="仿宋" w:eastAsia="仿宋" w:hAnsi="仿宋" w:cs="宋体"/>
                <w:kern w:val="0"/>
                <w:szCs w:val="21"/>
              </w:rPr>
              <w:t>1</w:t>
            </w:r>
            <w:r>
              <w:rPr>
                <w:rFonts w:ascii="仿宋" w:eastAsia="仿宋" w:hAnsi="仿宋" w:cs="宋体" w:hint="eastAsia"/>
                <w:kern w:val="0"/>
                <w:szCs w:val="21"/>
              </w:rPr>
              <w:t>把、木锉</w:t>
            </w:r>
            <w:r>
              <w:rPr>
                <w:rFonts w:ascii="仿宋" w:eastAsia="仿宋" w:hAnsi="仿宋" w:cs="宋体"/>
                <w:kern w:val="0"/>
                <w:szCs w:val="21"/>
              </w:rPr>
              <w:t>1</w:t>
            </w:r>
            <w:r>
              <w:rPr>
                <w:rFonts w:ascii="仿宋" w:eastAsia="仿宋" w:hAnsi="仿宋" w:cs="宋体" w:hint="eastAsia"/>
                <w:kern w:val="0"/>
                <w:szCs w:val="21"/>
              </w:rPr>
              <w:t>把、尖嘴钳</w:t>
            </w:r>
            <w:r>
              <w:rPr>
                <w:rFonts w:ascii="仿宋" w:eastAsia="仿宋" w:hAnsi="仿宋" w:cs="宋体"/>
                <w:kern w:val="0"/>
                <w:szCs w:val="21"/>
              </w:rPr>
              <w:t>1</w:t>
            </w:r>
            <w:r>
              <w:rPr>
                <w:rFonts w:ascii="仿宋" w:eastAsia="仿宋" w:hAnsi="仿宋" w:cs="宋体" w:hint="eastAsia"/>
                <w:kern w:val="0"/>
                <w:szCs w:val="21"/>
              </w:rPr>
              <w:t>把、铁锤</w:t>
            </w:r>
            <w:r>
              <w:rPr>
                <w:rFonts w:ascii="仿宋" w:eastAsia="仿宋" w:hAnsi="仿宋" w:cs="宋体"/>
                <w:kern w:val="0"/>
                <w:szCs w:val="21"/>
              </w:rPr>
              <w:t>1</w:t>
            </w:r>
            <w:r>
              <w:rPr>
                <w:rFonts w:ascii="仿宋" w:eastAsia="仿宋" w:hAnsi="仿宋" w:cs="宋体" w:hint="eastAsia"/>
                <w:kern w:val="0"/>
                <w:szCs w:val="21"/>
              </w:rPr>
              <w:t>把、电烙铁</w:t>
            </w:r>
            <w:r>
              <w:rPr>
                <w:rFonts w:ascii="仿宋" w:eastAsia="仿宋" w:hAnsi="仿宋" w:cs="宋体"/>
                <w:kern w:val="0"/>
                <w:szCs w:val="21"/>
              </w:rPr>
              <w:t>1</w:t>
            </w:r>
            <w:r>
              <w:rPr>
                <w:rFonts w:ascii="仿宋" w:eastAsia="仿宋" w:hAnsi="仿宋" w:cs="宋体" w:hint="eastAsia"/>
                <w:kern w:val="0"/>
                <w:szCs w:val="21"/>
              </w:rPr>
              <w:t>把、凿子</w:t>
            </w:r>
            <w:r>
              <w:rPr>
                <w:rFonts w:ascii="仿宋" w:eastAsia="仿宋" w:hAnsi="仿宋" w:cs="宋体"/>
                <w:kern w:val="0"/>
                <w:szCs w:val="21"/>
              </w:rPr>
              <w:t>2</w:t>
            </w:r>
            <w:r>
              <w:rPr>
                <w:rFonts w:ascii="仿宋" w:eastAsia="仿宋" w:hAnsi="仿宋" w:cs="宋体" w:hint="eastAsia"/>
                <w:kern w:val="0"/>
                <w:szCs w:val="21"/>
              </w:rPr>
              <w:t>把、什锦锉</w:t>
            </w:r>
            <w:r>
              <w:rPr>
                <w:rFonts w:ascii="仿宋" w:eastAsia="仿宋" w:hAnsi="仿宋" w:cs="宋体"/>
                <w:kern w:val="0"/>
                <w:szCs w:val="21"/>
              </w:rPr>
              <w:t>1</w:t>
            </w:r>
            <w:r>
              <w:rPr>
                <w:rFonts w:ascii="仿宋" w:eastAsia="仿宋" w:hAnsi="仿宋" w:cs="宋体" w:hint="eastAsia"/>
                <w:kern w:val="0"/>
                <w:szCs w:val="21"/>
              </w:rPr>
              <w:t>套、切割垫板</w:t>
            </w:r>
            <w:r>
              <w:rPr>
                <w:rFonts w:ascii="仿宋" w:eastAsia="仿宋" w:hAnsi="仿宋" w:cs="宋体"/>
                <w:kern w:val="0"/>
                <w:szCs w:val="21"/>
              </w:rPr>
              <w:t>1</w:t>
            </w:r>
            <w:r>
              <w:rPr>
                <w:rFonts w:ascii="仿宋" w:eastAsia="仿宋" w:hAnsi="仿宋" w:cs="宋体" w:hint="eastAsia"/>
                <w:kern w:val="0"/>
                <w:szCs w:val="21"/>
              </w:rPr>
              <w:t>块、三用圆规</w:t>
            </w:r>
            <w:r>
              <w:rPr>
                <w:rFonts w:ascii="仿宋" w:eastAsia="仿宋" w:hAnsi="仿宋" w:cs="宋体"/>
                <w:kern w:val="0"/>
                <w:szCs w:val="21"/>
              </w:rPr>
              <w:t>1</w:t>
            </w:r>
            <w:r>
              <w:rPr>
                <w:rFonts w:ascii="仿宋" w:eastAsia="仿宋" w:hAnsi="仿宋" w:cs="宋体" w:hint="eastAsia"/>
                <w:kern w:val="0"/>
                <w:szCs w:val="21"/>
              </w:rPr>
              <w:t>件、订书器</w:t>
            </w:r>
            <w:r>
              <w:rPr>
                <w:rFonts w:ascii="仿宋" w:eastAsia="仿宋" w:hAnsi="仿宋" w:cs="宋体"/>
                <w:kern w:val="0"/>
                <w:szCs w:val="21"/>
              </w:rPr>
              <w:t>1</w:t>
            </w:r>
            <w:r>
              <w:rPr>
                <w:rFonts w:ascii="仿宋" w:eastAsia="仿宋" w:hAnsi="仿宋" w:cs="宋体" w:hint="eastAsia"/>
                <w:kern w:val="0"/>
                <w:szCs w:val="21"/>
              </w:rPr>
              <w:t>个、壁纸刀</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U</w:t>
            </w:r>
            <w:r>
              <w:rPr>
                <w:rFonts w:ascii="仿宋" w:eastAsia="仿宋" w:hAnsi="仿宋" w:cs="宋体" w:hint="eastAsia"/>
                <w:kern w:val="0"/>
                <w:szCs w:val="21"/>
              </w:rPr>
              <w:t>型锯</w:t>
            </w:r>
            <w:r>
              <w:rPr>
                <w:rFonts w:ascii="仿宋" w:eastAsia="仿宋" w:hAnsi="仿宋" w:cs="宋体"/>
                <w:kern w:val="0"/>
                <w:szCs w:val="21"/>
              </w:rPr>
              <w:t>1</w:t>
            </w:r>
            <w:r>
              <w:rPr>
                <w:rFonts w:ascii="仿宋" w:eastAsia="仿宋" w:hAnsi="仿宋" w:cs="宋体" w:hint="eastAsia"/>
                <w:kern w:val="0"/>
                <w:szCs w:val="21"/>
              </w:rPr>
              <w:t>把、线锯条</w:t>
            </w:r>
            <w:r>
              <w:rPr>
                <w:rFonts w:ascii="仿宋" w:eastAsia="仿宋" w:hAnsi="仿宋" w:cs="宋体"/>
                <w:kern w:val="0"/>
                <w:szCs w:val="21"/>
              </w:rPr>
              <w:t>10</w:t>
            </w:r>
            <w:r>
              <w:rPr>
                <w:rFonts w:ascii="仿宋" w:eastAsia="仿宋" w:hAnsi="仿宋" w:cs="宋体" w:hint="eastAsia"/>
                <w:kern w:val="0"/>
                <w:szCs w:val="21"/>
              </w:rPr>
              <w:t>根、手摇钻</w:t>
            </w:r>
            <w:r>
              <w:rPr>
                <w:rFonts w:ascii="仿宋" w:eastAsia="仿宋" w:hAnsi="仿宋" w:cs="宋体"/>
                <w:kern w:val="0"/>
                <w:szCs w:val="21"/>
              </w:rPr>
              <w:t>1</w:t>
            </w:r>
            <w:r>
              <w:rPr>
                <w:rFonts w:ascii="仿宋" w:eastAsia="仿宋" w:hAnsi="仿宋" w:cs="宋体" w:hint="eastAsia"/>
                <w:kern w:val="0"/>
                <w:szCs w:val="21"/>
              </w:rPr>
              <w:t>个、刨子</w:t>
            </w:r>
            <w:r>
              <w:rPr>
                <w:rFonts w:ascii="仿宋" w:eastAsia="仿宋" w:hAnsi="仿宋" w:cs="宋体"/>
                <w:kern w:val="0"/>
                <w:szCs w:val="21"/>
              </w:rPr>
              <w:t>1</w:t>
            </w:r>
            <w:r>
              <w:rPr>
                <w:rFonts w:ascii="仿宋" w:eastAsia="仿宋" w:hAnsi="仿宋" w:cs="宋体" w:hint="eastAsia"/>
                <w:kern w:val="0"/>
                <w:szCs w:val="21"/>
              </w:rPr>
              <w:t>把、盒尺</w:t>
            </w:r>
            <w:r>
              <w:rPr>
                <w:rFonts w:ascii="仿宋" w:eastAsia="仿宋" w:hAnsi="仿宋" w:cs="宋体"/>
                <w:kern w:val="0"/>
                <w:szCs w:val="21"/>
              </w:rPr>
              <w:t>1</w:t>
            </w:r>
            <w:r>
              <w:rPr>
                <w:rFonts w:ascii="仿宋" w:eastAsia="仿宋" w:hAnsi="仿宋" w:cs="宋体" w:hint="eastAsia"/>
                <w:kern w:val="0"/>
                <w:szCs w:val="21"/>
              </w:rPr>
              <w:t>个、角尺</w:t>
            </w:r>
            <w:r>
              <w:rPr>
                <w:rFonts w:ascii="仿宋" w:eastAsia="仿宋" w:hAnsi="仿宋" w:cs="宋体"/>
                <w:kern w:val="0"/>
                <w:szCs w:val="21"/>
              </w:rPr>
              <w:t>1</w:t>
            </w:r>
            <w:r>
              <w:rPr>
                <w:rFonts w:ascii="仿宋" w:eastAsia="仿宋" w:hAnsi="仿宋" w:cs="宋体" w:hint="eastAsia"/>
                <w:kern w:val="0"/>
                <w:szCs w:val="21"/>
              </w:rPr>
              <w:t>把、砂纸</w:t>
            </w:r>
            <w:r>
              <w:rPr>
                <w:rFonts w:ascii="仿宋" w:eastAsia="仿宋" w:hAnsi="仿宋" w:cs="宋体"/>
                <w:kern w:val="0"/>
                <w:szCs w:val="21"/>
              </w:rPr>
              <w:t>5</w:t>
            </w:r>
            <w:r>
              <w:rPr>
                <w:rFonts w:ascii="仿宋" w:eastAsia="仿宋" w:hAnsi="仿宋" w:cs="宋体" w:hint="eastAsia"/>
                <w:kern w:val="0"/>
                <w:szCs w:val="21"/>
              </w:rPr>
              <w:t>张、小台钳</w:t>
            </w:r>
            <w:r>
              <w:rPr>
                <w:rFonts w:ascii="仿宋" w:eastAsia="仿宋" w:hAnsi="仿宋" w:cs="宋体"/>
                <w:kern w:val="0"/>
                <w:szCs w:val="21"/>
              </w:rPr>
              <w:t>1</w:t>
            </w:r>
            <w:r>
              <w:rPr>
                <w:rFonts w:ascii="仿宋" w:eastAsia="仿宋" w:hAnsi="仿宋" w:cs="宋体" w:hint="eastAsia"/>
                <w:kern w:val="0"/>
                <w:szCs w:val="21"/>
              </w:rPr>
              <w:t>台、钢丝钳</w:t>
            </w:r>
            <w:r>
              <w:rPr>
                <w:rFonts w:ascii="仿宋" w:eastAsia="仿宋" w:hAnsi="仿宋" w:cs="宋体"/>
                <w:kern w:val="0"/>
                <w:szCs w:val="21"/>
              </w:rPr>
              <w:t>1</w:t>
            </w:r>
            <w:r>
              <w:rPr>
                <w:rFonts w:ascii="仿宋" w:eastAsia="仿宋" w:hAnsi="仿宋" w:cs="宋体" w:hint="eastAsia"/>
                <w:kern w:val="0"/>
                <w:szCs w:val="21"/>
              </w:rPr>
              <w:t>把、钢锉</w:t>
            </w:r>
            <w:r>
              <w:rPr>
                <w:rFonts w:ascii="仿宋" w:eastAsia="仿宋" w:hAnsi="仿宋" w:cs="宋体"/>
                <w:kern w:val="0"/>
                <w:szCs w:val="21"/>
              </w:rPr>
              <w:t>1</w:t>
            </w:r>
            <w:r>
              <w:rPr>
                <w:rFonts w:ascii="仿宋" w:eastAsia="仿宋" w:hAnsi="仿宋" w:cs="宋体" w:hint="eastAsia"/>
                <w:kern w:val="0"/>
                <w:szCs w:val="21"/>
              </w:rPr>
              <w:t>把、钢板尺</w:t>
            </w:r>
            <w:r>
              <w:rPr>
                <w:rFonts w:ascii="仿宋" w:eastAsia="仿宋" w:hAnsi="仿宋" w:cs="宋体"/>
                <w:kern w:val="0"/>
                <w:szCs w:val="21"/>
              </w:rPr>
              <w:t>1</w:t>
            </w:r>
            <w:r>
              <w:rPr>
                <w:rFonts w:ascii="仿宋" w:eastAsia="仿宋" w:hAnsi="仿宋" w:cs="宋体" w:hint="eastAsia"/>
                <w:kern w:val="0"/>
                <w:szCs w:val="21"/>
              </w:rPr>
              <w:t>把、金属剪</w:t>
            </w:r>
            <w:r>
              <w:rPr>
                <w:rFonts w:ascii="仿宋" w:eastAsia="仿宋" w:hAnsi="仿宋" w:cs="宋体"/>
                <w:kern w:val="0"/>
                <w:szCs w:val="21"/>
              </w:rPr>
              <w:t>1</w:t>
            </w:r>
            <w:r>
              <w:rPr>
                <w:rFonts w:ascii="仿宋" w:eastAsia="仿宋" w:hAnsi="仿宋" w:cs="宋体" w:hint="eastAsia"/>
                <w:kern w:val="0"/>
                <w:szCs w:val="21"/>
              </w:rPr>
              <w:t>把、铁砧子</w:t>
            </w:r>
            <w:r>
              <w:rPr>
                <w:rFonts w:ascii="仿宋" w:eastAsia="仿宋" w:hAnsi="仿宋" w:cs="宋体"/>
                <w:kern w:val="0"/>
                <w:szCs w:val="21"/>
              </w:rPr>
              <w:t>1</w:t>
            </w:r>
            <w:r>
              <w:rPr>
                <w:rFonts w:ascii="仿宋" w:eastAsia="仿宋" w:hAnsi="仿宋" w:cs="宋体" w:hint="eastAsia"/>
                <w:kern w:val="0"/>
                <w:szCs w:val="21"/>
              </w:rPr>
              <w:t>件</w:t>
            </w:r>
          </w:p>
        </w:tc>
      </w:tr>
      <w:tr w:rsidR="00E62DEB" w14:paraId="1072859A"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716F1A2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24</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4E4BEEC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国画和书法工具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213948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、笔洗</w:t>
            </w:r>
            <w:r>
              <w:rPr>
                <w:rFonts w:ascii="仿宋" w:eastAsia="仿宋" w:hAnsi="仿宋" w:cs="宋体"/>
                <w:kern w:val="0"/>
                <w:szCs w:val="21"/>
              </w:rPr>
              <w:t>1</w:t>
            </w:r>
            <w:r>
              <w:rPr>
                <w:rFonts w:ascii="仿宋" w:eastAsia="仿宋" w:hAnsi="仿宋" w:cs="宋体" w:hint="eastAsia"/>
                <w:kern w:val="0"/>
                <w:szCs w:val="21"/>
              </w:rPr>
              <w:t>件：青花瓷材质，直径不小于</w:t>
            </w:r>
            <w:r>
              <w:rPr>
                <w:rFonts w:ascii="仿宋" w:eastAsia="仿宋" w:hAnsi="仿宋" w:cs="宋体"/>
                <w:kern w:val="0"/>
                <w:szCs w:val="21"/>
              </w:rPr>
              <w:t>160mm</w:t>
            </w:r>
            <w:r>
              <w:rPr>
                <w:rFonts w:ascii="仿宋" w:eastAsia="仿宋" w:hAnsi="仿宋" w:cs="宋体" w:hint="eastAsia"/>
                <w:kern w:val="0"/>
                <w:szCs w:val="21"/>
              </w:rPr>
              <w:t>，高度不小于</w:t>
            </w:r>
            <w:r>
              <w:rPr>
                <w:rFonts w:ascii="仿宋" w:eastAsia="仿宋" w:hAnsi="仿宋" w:cs="宋体"/>
                <w:kern w:val="0"/>
                <w:szCs w:val="21"/>
              </w:rPr>
              <w:t>50mm</w:t>
            </w:r>
            <w:r>
              <w:rPr>
                <w:rFonts w:ascii="仿宋" w:eastAsia="仿宋" w:hAnsi="仿宋" w:cs="宋体" w:hint="eastAsia"/>
                <w:kern w:val="0"/>
                <w:szCs w:val="21"/>
              </w:rPr>
              <w:t>；</w:t>
            </w:r>
          </w:p>
          <w:p w14:paraId="5435787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、笔架</w:t>
            </w:r>
            <w:r>
              <w:rPr>
                <w:rFonts w:ascii="仿宋" w:eastAsia="仿宋" w:hAnsi="仿宋" w:cs="宋体"/>
                <w:kern w:val="0"/>
                <w:szCs w:val="21"/>
              </w:rPr>
              <w:t>1</w:t>
            </w:r>
            <w:r>
              <w:rPr>
                <w:rFonts w:ascii="仿宋" w:eastAsia="仿宋" w:hAnsi="仿宋" w:cs="宋体" w:hint="eastAsia"/>
                <w:kern w:val="0"/>
                <w:szCs w:val="21"/>
              </w:rPr>
              <w:t>件：青花瓷材质，长度不小于</w:t>
            </w:r>
            <w:r>
              <w:rPr>
                <w:rFonts w:ascii="仿宋" w:eastAsia="仿宋" w:hAnsi="仿宋" w:cs="宋体"/>
                <w:kern w:val="0"/>
                <w:szCs w:val="21"/>
              </w:rPr>
              <w:t>130mm</w:t>
            </w:r>
            <w:r>
              <w:rPr>
                <w:rFonts w:ascii="仿宋" w:eastAsia="仿宋" w:hAnsi="仿宋" w:cs="宋体" w:hint="eastAsia"/>
                <w:kern w:val="0"/>
                <w:szCs w:val="21"/>
              </w:rPr>
              <w:t>，高度不小于</w:t>
            </w:r>
            <w:r>
              <w:rPr>
                <w:rFonts w:ascii="仿宋" w:eastAsia="仿宋" w:hAnsi="仿宋" w:cs="宋体"/>
                <w:kern w:val="0"/>
                <w:szCs w:val="21"/>
              </w:rPr>
              <w:t>45mm</w:t>
            </w:r>
            <w:r>
              <w:rPr>
                <w:rFonts w:ascii="仿宋" w:eastAsia="仿宋" w:hAnsi="仿宋" w:cs="宋体" w:hint="eastAsia"/>
                <w:kern w:val="0"/>
                <w:szCs w:val="21"/>
              </w:rPr>
              <w:t>；</w:t>
            </w:r>
          </w:p>
          <w:p w14:paraId="225AAE3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、砚台</w:t>
            </w:r>
            <w:r>
              <w:rPr>
                <w:rFonts w:ascii="仿宋" w:eastAsia="仿宋" w:hAnsi="仿宋" w:cs="宋体"/>
                <w:kern w:val="0"/>
                <w:szCs w:val="21"/>
              </w:rPr>
              <w:t>1</w:t>
            </w:r>
            <w:r>
              <w:rPr>
                <w:rFonts w:ascii="仿宋" w:eastAsia="仿宋" w:hAnsi="仿宋" w:cs="宋体" w:hint="eastAsia"/>
                <w:kern w:val="0"/>
                <w:szCs w:val="21"/>
              </w:rPr>
              <w:t>件：石砚，直径不小于</w:t>
            </w:r>
            <w:r>
              <w:rPr>
                <w:rFonts w:ascii="仿宋" w:eastAsia="仿宋" w:hAnsi="仿宋" w:cs="宋体"/>
                <w:kern w:val="0"/>
                <w:szCs w:val="21"/>
              </w:rPr>
              <w:t>120mm</w:t>
            </w:r>
            <w:r>
              <w:rPr>
                <w:rFonts w:ascii="仿宋" w:eastAsia="仿宋" w:hAnsi="仿宋" w:cs="宋体" w:hint="eastAsia"/>
                <w:kern w:val="0"/>
                <w:szCs w:val="21"/>
              </w:rPr>
              <w:t>，高度不小于</w:t>
            </w:r>
            <w:r>
              <w:rPr>
                <w:rFonts w:ascii="仿宋" w:eastAsia="仿宋" w:hAnsi="仿宋" w:cs="宋体"/>
                <w:kern w:val="0"/>
                <w:szCs w:val="21"/>
              </w:rPr>
              <w:t>20mm</w:t>
            </w:r>
            <w:r>
              <w:rPr>
                <w:rFonts w:ascii="仿宋" w:eastAsia="仿宋" w:hAnsi="仿宋" w:cs="宋体" w:hint="eastAsia"/>
                <w:kern w:val="0"/>
                <w:szCs w:val="21"/>
              </w:rPr>
              <w:t>；</w:t>
            </w:r>
          </w:p>
          <w:p w14:paraId="0BDA570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、印盒</w:t>
            </w:r>
            <w:r>
              <w:rPr>
                <w:rFonts w:ascii="仿宋" w:eastAsia="仿宋" w:hAnsi="仿宋" w:cs="宋体"/>
                <w:kern w:val="0"/>
                <w:szCs w:val="21"/>
              </w:rPr>
              <w:t>1</w:t>
            </w:r>
            <w:r>
              <w:rPr>
                <w:rFonts w:ascii="仿宋" w:eastAsia="仿宋" w:hAnsi="仿宋" w:cs="宋体" w:hint="eastAsia"/>
                <w:kern w:val="0"/>
                <w:szCs w:val="21"/>
              </w:rPr>
              <w:t>件：青花瓷材质，直径不小于</w:t>
            </w:r>
            <w:r>
              <w:rPr>
                <w:rFonts w:ascii="仿宋" w:eastAsia="仿宋" w:hAnsi="仿宋" w:cs="宋体"/>
                <w:kern w:val="0"/>
                <w:szCs w:val="21"/>
              </w:rPr>
              <w:t>75mm</w:t>
            </w:r>
            <w:r>
              <w:rPr>
                <w:rFonts w:ascii="仿宋" w:eastAsia="仿宋" w:hAnsi="仿宋" w:cs="宋体" w:hint="eastAsia"/>
                <w:kern w:val="0"/>
                <w:szCs w:val="21"/>
              </w:rPr>
              <w:t>；</w:t>
            </w:r>
          </w:p>
          <w:p w14:paraId="5249D30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、墨</w:t>
            </w:r>
            <w:r>
              <w:rPr>
                <w:rFonts w:ascii="仿宋" w:eastAsia="仿宋" w:hAnsi="仿宋" w:cs="宋体"/>
                <w:kern w:val="0"/>
                <w:szCs w:val="21"/>
              </w:rPr>
              <w:t>1</w:t>
            </w:r>
            <w:r>
              <w:rPr>
                <w:rFonts w:ascii="仿宋" w:eastAsia="仿宋" w:hAnsi="仿宋" w:cs="宋体" w:hint="eastAsia"/>
                <w:kern w:val="0"/>
                <w:szCs w:val="21"/>
              </w:rPr>
              <w:t>件：金不换，长宽高不小于</w:t>
            </w:r>
            <w:r>
              <w:rPr>
                <w:rFonts w:ascii="仿宋" w:eastAsia="仿宋" w:hAnsi="仿宋" w:cs="宋体"/>
                <w:kern w:val="0"/>
                <w:szCs w:val="21"/>
              </w:rPr>
              <w:t>88mm</w:t>
            </w:r>
            <w:r>
              <w:rPr>
                <w:rFonts w:ascii="仿宋" w:eastAsia="仿宋" w:hAnsi="仿宋" w:cs="宋体" w:hint="eastAsia"/>
                <w:kern w:val="0"/>
                <w:szCs w:val="21"/>
              </w:rPr>
              <w:t>×</w:t>
            </w:r>
            <w:r>
              <w:rPr>
                <w:rFonts w:ascii="仿宋" w:eastAsia="仿宋" w:hAnsi="仿宋" w:cs="宋体"/>
                <w:kern w:val="0"/>
                <w:szCs w:val="21"/>
              </w:rPr>
              <w:t>18mm</w:t>
            </w:r>
            <w:r>
              <w:rPr>
                <w:rFonts w:ascii="仿宋" w:eastAsia="仿宋" w:hAnsi="仿宋" w:cs="宋体" w:hint="eastAsia"/>
                <w:kern w:val="0"/>
                <w:szCs w:val="21"/>
              </w:rPr>
              <w:t>×</w:t>
            </w:r>
            <w:r>
              <w:rPr>
                <w:rFonts w:ascii="仿宋" w:eastAsia="仿宋" w:hAnsi="仿宋" w:cs="宋体"/>
                <w:kern w:val="0"/>
                <w:szCs w:val="21"/>
              </w:rPr>
              <w:t>7mm</w:t>
            </w:r>
            <w:r>
              <w:rPr>
                <w:rFonts w:ascii="仿宋" w:eastAsia="仿宋" w:hAnsi="仿宋" w:cs="宋体" w:hint="eastAsia"/>
                <w:kern w:val="0"/>
                <w:szCs w:val="21"/>
              </w:rPr>
              <w:t>；</w:t>
            </w:r>
          </w:p>
          <w:p w14:paraId="7532914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、毛笔</w:t>
            </w:r>
            <w:r>
              <w:rPr>
                <w:rFonts w:ascii="仿宋" w:eastAsia="仿宋" w:hAnsi="仿宋" w:cs="宋体"/>
                <w:kern w:val="0"/>
                <w:szCs w:val="21"/>
              </w:rPr>
              <w:t>8</w:t>
            </w:r>
            <w:r>
              <w:rPr>
                <w:rFonts w:ascii="仿宋" w:eastAsia="仿宋" w:hAnsi="仿宋" w:cs="宋体" w:hint="eastAsia"/>
                <w:kern w:val="0"/>
                <w:szCs w:val="21"/>
              </w:rPr>
              <w:t>件：大、中、小提斗，大、中、小白云，花枝俏，小依纹各</w:t>
            </w:r>
            <w:r>
              <w:rPr>
                <w:rFonts w:ascii="仿宋" w:eastAsia="仿宋" w:hAnsi="仿宋" w:cs="宋体"/>
                <w:kern w:val="0"/>
                <w:szCs w:val="21"/>
              </w:rPr>
              <w:t>1</w:t>
            </w:r>
            <w:r>
              <w:rPr>
                <w:rFonts w:ascii="仿宋" w:eastAsia="仿宋" w:hAnsi="仿宋" w:cs="宋体" w:hint="eastAsia"/>
                <w:kern w:val="0"/>
                <w:szCs w:val="21"/>
              </w:rPr>
              <w:t>支；</w:t>
            </w:r>
          </w:p>
          <w:p w14:paraId="2FFD59A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、画毡</w:t>
            </w:r>
            <w:r>
              <w:rPr>
                <w:rFonts w:ascii="仿宋" w:eastAsia="仿宋" w:hAnsi="仿宋" w:cs="宋体"/>
                <w:kern w:val="0"/>
                <w:szCs w:val="21"/>
              </w:rPr>
              <w:t>1</w:t>
            </w:r>
            <w:r>
              <w:rPr>
                <w:rFonts w:ascii="仿宋" w:eastAsia="仿宋" w:hAnsi="仿宋" w:cs="宋体" w:hint="eastAsia"/>
                <w:kern w:val="0"/>
                <w:szCs w:val="21"/>
              </w:rPr>
              <w:t>件：毛毡长宽厚不小于</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w:t>
            </w:r>
          </w:p>
          <w:p w14:paraId="2564CF9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、调色盘</w:t>
            </w:r>
            <w:r>
              <w:rPr>
                <w:rFonts w:ascii="仿宋" w:eastAsia="仿宋" w:hAnsi="仿宋" w:cs="宋体"/>
                <w:kern w:val="0"/>
                <w:szCs w:val="21"/>
              </w:rPr>
              <w:t>1</w:t>
            </w:r>
            <w:r>
              <w:rPr>
                <w:rFonts w:ascii="仿宋" w:eastAsia="仿宋" w:hAnsi="仿宋" w:cs="宋体" w:hint="eastAsia"/>
                <w:kern w:val="0"/>
                <w:szCs w:val="21"/>
              </w:rPr>
              <w:t>件：聚丙稀材质，</w:t>
            </w:r>
            <w:r>
              <w:rPr>
                <w:rFonts w:ascii="仿宋" w:eastAsia="仿宋" w:hAnsi="仿宋" w:cs="宋体"/>
                <w:kern w:val="0"/>
                <w:szCs w:val="21"/>
              </w:rPr>
              <w:t>7</w:t>
            </w:r>
            <w:r>
              <w:rPr>
                <w:rFonts w:ascii="仿宋" w:eastAsia="仿宋" w:hAnsi="仿宋" w:cs="宋体" w:hint="eastAsia"/>
                <w:kern w:val="0"/>
                <w:szCs w:val="21"/>
              </w:rPr>
              <w:t>眼梅花型，直径不小于</w:t>
            </w:r>
            <w:r>
              <w:rPr>
                <w:rFonts w:ascii="仿宋" w:eastAsia="仿宋" w:hAnsi="仿宋" w:cs="宋体"/>
                <w:kern w:val="0"/>
                <w:szCs w:val="21"/>
              </w:rPr>
              <w:t>165mm</w:t>
            </w:r>
            <w:r>
              <w:rPr>
                <w:rFonts w:ascii="仿宋" w:eastAsia="仿宋" w:hAnsi="仿宋" w:cs="宋体" w:hint="eastAsia"/>
                <w:kern w:val="0"/>
                <w:szCs w:val="21"/>
              </w:rPr>
              <w:t>；</w:t>
            </w:r>
          </w:p>
          <w:p w14:paraId="277D3DC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、笔帘</w:t>
            </w:r>
            <w:r>
              <w:rPr>
                <w:rFonts w:ascii="仿宋" w:eastAsia="仿宋" w:hAnsi="仿宋" w:cs="宋体"/>
                <w:kern w:val="0"/>
                <w:szCs w:val="21"/>
              </w:rPr>
              <w:t>1</w:t>
            </w:r>
            <w:r>
              <w:rPr>
                <w:rFonts w:ascii="仿宋" w:eastAsia="仿宋" w:hAnsi="仿宋" w:cs="宋体" w:hint="eastAsia"/>
                <w:kern w:val="0"/>
                <w:szCs w:val="21"/>
              </w:rPr>
              <w:t>件：竹制，长宽不小于</w:t>
            </w:r>
            <w:r>
              <w:rPr>
                <w:rFonts w:ascii="仿宋" w:eastAsia="仿宋" w:hAnsi="仿宋" w:cs="宋体"/>
                <w:kern w:val="0"/>
                <w:szCs w:val="21"/>
              </w:rPr>
              <w:t>290mm</w:t>
            </w:r>
            <w:r>
              <w:rPr>
                <w:rFonts w:ascii="仿宋" w:eastAsia="仿宋" w:hAnsi="仿宋" w:cs="宋体" w:hint="eastAsia"/>
                <w:kern w:val="0"/>
                <w:szCs w:val="21"/>
              </w:rPr>
              <w:t>×</w:t>
            </w:r>
            <w:r>
              <w:rPr>
                <w:rFonts w:ascii="仿宋" w:eastAsia="仿宋" w:hAnsi="仿宋" w:cs="宋体"/>
                <w:kern w:val="0"/>
                <w:szCs w:val="21"/>
              </w:rPr>
              <w:t>250mm</w:t>
            </w:r>
            <w:r>
              <w:rPr>
                <w:rFonts w:ascii="仿宋" w:eastAsia="仿宋" w:hAnsi="仿宋" w:cs="宋体" w:hint="eastAsia"/>
                <w:kern w:val="0"/>
                <w:szCs w:val="21"/>
              </w:rPr>
              <w:t>；</w:t>
            </w:r>
          </w:p>
          <w:p w14:paraId="0AB7FEA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、镇尺一副：石质，长宽高：</w:t>
            </w:r>
            <w:r>
              <w:rPr>
                <w:rFonts w:ascii="仿宋" w:eastAsia="仿宋" w:hAnsi="仿宋" w:cs="宋体"/>
                <w:kern w:val="0"/>
                <w:szCs w:val="21"/>
              </w:rPr>
              <w:t>195mm</w:t>
            </w:r>
            <w:r>
              <w:rPr>
                <w:rFonts w:ascii="仿宋" w:eastAsia="仿宋" w:hAnsi="仿宋" w:cs="宋体" w:hint="eastAsia"/>
                <w:kern w:val="0"/>
                <w:szCs w:val="21"/>
              </w:rPr>
              <w:t>×</w:t>
            </w:r>
            <w:r>
              <w:rPr>
                <w:rFonts w:ascii="仿宋" w:eastAsia="仿宋" w:hAnsi="仿宋" w:cs="宋体"/>
                <w:kern w:val="0"/>
                <w:szCs w:val="21"/>
              </w:rPr>
              <w:t>39mm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w:t>
            </w:r>
          </w:p>
          <w:p w14:paraId="4FB0C36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、工具箱</w:t>
            </w:r>
            <w:r>
              <w:rPr>
                <w:rFonts w:ascii="仿宋" w:eastAsia="仿宋" w:hAnsi="仿宋" w:cs="宋体"/>
                <w:kern w:val="0"/>
                <w:szCs w:val="21"/>
              </w:rPr>
              <w:t>1</w:t>
            </w:r>
            <w:r>
              <w:rPr>
                <w:rFonts w:ascii="仿宋" w:eastAsia="仿宋" w:hAnsi="仿宋" w:cs="宋体" w:hint="eastAsia"/>
                <w:kern w:val="0"/>
                <w:szCs w:val="21"/>
              </w:rPr>
              <w:t>件：</w:t>
            </w:r>
            <w:r>
              <w:rPr>
                <w:rFonts w:ascii="仿宋" w:eastAsia="仿宋" w:hAnsi="仿宋" w:cs="宋体"/>
                <w:kern w:val="0"/>
                <w:szCs w:val="21"/>
              </w:rPr>
              <w:t>ABS</w:t>
            </w:r>
            <w:r>
              <w:rPr>
                <w:rFonts w:ascii="仿宋" w:eastAsia="仿宋" w:hAnsi="仿宋" w:cs="宋体" w:hint="eastAsia"/>
                <w:kern w:val="0"/>
                <w:szCs w:val="21"/>
              </w:rPr>
              <w:t>材质，长宽高：</w:t>
            </w:r>
            <w:r>
              <w:rPr>
                <w:rFonts w:ascii="仿宋" w:eastAsia="仿宋" w:hAnsi="仿宋" w:cs="宋体"/>
                <w:kern w:val="0"/>
                <w:szCs w:val="21"/>
              </w:rPr>
              <w:t>445mm</w:t>
            </w:r>
            <w:r>
              <w:rPr>
                <w:rFonts w:ascii="仿宋" w:eastAsia="仿宋" w:hAnsi="仿宋" w:cs="宋体" w:hint="eastAsia"/>
                <w:kern w:val="0"/>
                <w:szCs w:val="21"/>
              </w:rPr>
              <w:t>×</w:t>
            </w:r>
            <w:r>
              <w:rPr>
                <w:rFonts w:ascii="仿宋" w:eastAsia="仿宋" w:hAnsi="仿宋" w:cs="宋体"/>
                <w:kern w:val="0"/>
                <w:szCs w:val="21"/>
              </w:rPr>
              <w:t>330mm</w:t>
            </w:r>
            <w:r>
              <w:rPr>
                <w:rFonts w:ascii="仿宋" w:eastAsia="仿宋" w:hAnsi="仿宋" w:cs="宋体" w:hint="eastAsia"/>
                <w:kern w:val="0"/>
                <w:szCs w:val="21"/>
              </w:rPr>
              <w:t>×</w:t>
            </w:r>
            <w:r>
              <w:rPr>
                <w:rFonts w:ascii="仿宋" w:eastAsia="仿宋" w:hAnsi="仿宋" w:cs="宋体"/>
                <w:kern w:val="0"/>
                <w:szCs w:val="21"/>
              </w:rPr>
              <w:t>80mm</w:t>
            </w:r>
            <w:r>
              <w:rPr>
                <w:rFonts w:ascii="仿宋" w:eastAsia="仿宋" w:hAnsi="仿宋" w:cs="宋体" w:hint="eastAsia"/>
                <w:kern w:val="0"/>
                <w:szCs w:val="21"/>
              </w:rPr>
              <w:t>；</w:t>
            </w:r>
          </w:p>
          <w:p w14:paraId="4B4425F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12、所有工具中空吹塑定位包装。</w:t>
            </w:r>
          </w:p>
        </w:tc>
      </w:tr>
      <w:tr w:rsidR="00E62DEB" w14:paraId="68B65EAB"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147C0FE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25</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67A07A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电子绘</w:t>
            </w:r>
            <w:r>
              <w:rPr>
                <w:rFonts w:ascii="仿宋" w:eastAsia="仿宋" w:hAnsi="仿宋" w:cs="宋体" w:hint="eastAsia"/>
                <w:kern w:val="0"/>
                <w:szCs w:val="21"/>
              </w:rPr>
              <w:lastRenderedPageBreak/>
              <w:t>画板</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2844E2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lastRenderedPageBreak/>
              <w:t>绘画区域不小于228.6mm×152.4mm，绘画板面板</w:t>
            </w:r>
            <w:r>
              <w:rPr>
                <w:rFonts w:ascii="宋体" w:hAnsi="宋体" w:cs="宋体" w:hint="eastAsia"/>
                <w:kern w:val="0"/>
                <w:szCs w:val="21"/>
              </w:rPr>
              <w:t>可实现</w:t>
            </w:r>
            <w:r>
              <w:rPr>
                <w:rFonts w:ascii="仿宋" w:eastAsia="仿宋" w:hAnsi="仿宋" w:cs="宋体" w:hint="eastAsia"/>
                <w:kern w:val="0"/>
                <w:szCs w:val="21"/>
              </w:rPr>
              <w:t>一键橡皮擦和一键</w:t>
            </w:r>
            <w:r>
              <w:rPr>
                <w:rFonts w:ascii="仿宋" w:eastAsia="仿宋" w:hAnsi="仿宋" w:cs="宋体" w:hint="eastAsia"/>
                <w:kern w:val="0"/>
                <w:szCs w:val="21"/>
              </w:rPr>
              <w:lastRenderedPageBreak/>
              <w:t>上网等，可以一键登录云平台网站；无线无源压感笔，2048级压感，分辨率5080LPI，读取速率256点/秒，支持正负60度倾角，坐标精度：±0.1毫米，可更换笔芯，含5支笔芯。带绘画软件，保持与电子绘画板为同一品牌。绘画软件有铅笔、毛笔笔触和橡皮擦等</w:t>
            </w:r>
            <w:r>
              <w:rPr>
                <w:rFonts w:ascii="仿宋" w:eastAsia="仿宋" w:hAnsi="仿宋" w:cs="宋体"/>
                <w:kern w:val="0"/>
                <w:szCs w:val="21"/>
              </w:rPr>
              <w:t>12</w:t>
            </w:r>
            <w:r>
              <w:rPr>
                <w:rFonts w:ascii="仿宋" w:eastAsia="仿宋" w:hAnsi="仿宋" w:cs="宋体" w:hint="eastAsia"/>
                <w:kern w:val="0"/>
                <w:szCs w:val="21"/>
              </w:rPr>
              <w:t>种基本笔触；还有小草、蝴蝶等</w:t>
            </w:r>
            <w:r>
              <w:rPr>
                <w:rFonts w:ascii="仿宋" w:eastAsia="仿宋" w:hAnsi="仿宋" w:cs="宋体"/>
                <w:kern w:val="0"/>
                <w:szCs w:val="21"/>
              </w:rPr>
              <w:t>8</w:t>
            </w:r>
            <w:r>
              <w:rPr>
                <w:rFonts w:ascii="仿宋" w:eastAsia="仿宋" w:hAnsi="仿宋" w:cs="宋体" w:hint="eastAsia"/>
                <w:kern w:val="0"/>
                <w:szCs w:val="21"/>
              </w:rPr>
              <w:t>种常用特殊笔触，工具栏自定义笔触可增加至</w:t>
            </w:r>
            <w:r>
              <w:rPr>
                <w:rFonts w:ascii="仿宋" w:eastAsia="仿宋" w:hAnsi="仿宋" w:cs="宋体"/>
                <w:kern w:val="0"/>
                <w:szCs w:val="21"/>
              </w:rPr>
              <w:t>50</w:t>
            </w:r>
            <w:r>
              <w:rPr>
                <w:rFonts w:ascii="仿宋" w:eastAsia="仿宋" w:hAnsi="仿宋" w:cs="宋体" w:hint="eastAsia"/>
                <w:kern w:val="0"/>
                <w:szCs w:val="21"/>
              </w:rPr>
              <w:t>种特殊笔触，内置“可扩展素材库”，支持素材库扩展功能，素材库分类包括植物、动物、人物、风光等并可以根据校本教学需求设置年级、班级和地方特色素材库；可调整图像以及输入文本等功能。支持</w:t>
            </w:r>
            <w:r>
              <w:rPr>
                <w:rFonts w:ascii="仿宋" w:eastAsia="仿宋" w:hAnsi="仿宋" w:cs="宋体"/>
                <w:kern w:val="0"/>
                <w:szCs w:val="21"/>
              </w:rPr>
              <w:t>psd</w:t>
            </w:r>
            <w:r>
              <w:rPr>
                <w:rFonts w:ascii="仿宋" w:eastAsia="仿宋" w:hAnsi="仿宋" w:cs="宋体" w:hint="eastAsia"/>
                <w:kern w:val="0"/>
                <w:szCs w:val="21"/>
              </w:rPr>
              <w:t>、</w:t>
            </w:r>
            <w:r>
              <w:rPr>
                <w:rFonts w:ascii="仿宋" w:eastAsia="仿宋" w:hAnsi="仿宋" w:cs="宋体"/>
                <w:kern w:val="0"/>
                <w:szCs w:val="21"/>
              </w:rPr>
              <w:t>png</w:t>
            </w:r>
            <w:r>
              <w:rPr>
                <w:rFonts w:ascii="仿宋" w:eastAsia="仿宋" w:hAnsi="仿宋" w:cs="宋体" w:hint="eastAsia"/>
                <w:kern w:val="0"/>
                <w:szCs w:val="21"/>
              </w:rPr>
              <w:t>、</w:t>
            </w:r>
            <w:r>
              <w:rPr>
                <w:rFonts w:ascii="仿宋" w:eastAsia="仿宋" w:hAnsi="仿宋" w:cs="宋体"/>
                <w:kern w:val="0"/>
                <w:szCs w:val="21"/>
              </w:rPr>
              <w:t>jpg</w:t>
            </w:r>
            <w:r>
              <w:rPr>
                <w:rFonts w:ascii="仿宋" w:eastAsia="仿宋" w:hAnsi="仿宋" w:cs="宋体" w:hint="eastAsia"/>
                <w:kern w:val="0"/>
                <w:szCs w:val="21"/>
              </w:rPr>
              <w:t>等常用图片格式的导入和导出，支持图层无极缩放和分层操作。软件自身内嵌一键登录云平台，无需借助其他浏览器。具有配套正式出版的音像教程，包括入门篇、基础篇、提高篇，有教学设计，配有视频演示。</w:t>
            </w:r>
          </w:p>
        </w:tc>
      </w:tr>
      <w:tr w:rsidR="00E62DEB" w14:paraId="6F4D5866"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75AAAA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26</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C527F8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书法与篆刻挂图</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3F3E96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书法教学挂图或书法名作欣赏挂图</w:t>
            </w:r>
            <w:r>
              <w:rPr>
                <w:rFonts w:ascii="宋体" w:hAnsi="宋体" w:cs="宋体" w:hint="eastAsia"/>
                <w:kern w:val="0"/>
                <w:szCs w:val="21"/>
              </w:rPr>
              <w:t>。</w:t>
            </w:r>
          </w:p>
        </w:tc>
      </w:tr>
      <w:tr w:rsidR="00E62DEB" w14:paraId="45770BAC"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05452E6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27</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4A10F35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书法与篆刻书法工具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753271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、笔洗</w:t>
            </w:r>
            <w:r>
              <w:rPr>
                <w:rFonts w:ascii="仿宋" w:eastAsia="仿宋" w:hAnsi="仿宋" w:cs="宋体"/>
                <w:kern w:val="0"/>
                <w:szCs w:val="21"/>
              </w:rPr>
              <w:t>1</w:t>
            </w:r>
            <w:r>
              <w:rPr>
                <w:rFonts w:ascii="仿宋" w:eastAsia="仿宋" w:hAnsi="仿宋" w:cs="宋体" w:hint="eastAsia"/>
                <w:kern w:val="0"/>
                <w:szCs w:val="21"/>
              </w:rPr>
              <w:t>件：青花瓷材质，直径不小于</w:t>
            </w:r>
            <w:r>
              <w:rPr>
                <w:rFonts w:ascii="仿宋" w:eastAsia="仿宋" w:hAnsi="仿宋" w:cs="宋体"/>
                <w:kern w:val="0"/>
                <w:szCs w:val="21"/>
              </w:rPr>
              <w:t>160mm</w:t>
            </w:r>
            <w:r>
              <w:rPr>
                <w:rFonts w:ascii="仿宋" w:eastAsia="仿宋" w:hAnsi="仿宋" w:cs="宋体" w:hint="eastAsia"/>
                <w:kern w:val="0"/>
                <w:szCs w:val="21"/>
              </w:rPr>
              <w:t>，高度不小于</w:t>
            </w:r>
            <w:r>
              <w:rPr>
                <w:rFonts w:ascii="仿宋" w:eastAsia="仿宋" w:hAnsi="仿宋" w:cs="宋体"/>
                <w:kern w:val="0"/>
                <w:szCs w:val="21"/>
              </w:rPr>
              <w:t>50mm</w:t>
            </w:r>
            <w:r>
              <w:rPr>
                <w:rFonts w:ascii="仿宋" w:eastAsia="仿宋" w:hAnsi="仿宋" w:cs="宋体" w:hint="eastAsia"/>
                <w:kern w:val="0"/>
                <w:szCs w:val="21"/>
              </w:rPr>
              <w:t>；</w:t>
            </w:r>
          </w:p>
          <w:p w14:paraId="1C1088A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、笔架</w:t>
            </w:r>
            <w:r>
              <w:rPr>
                <w:rFonts w:ascii="仿宋" w:eastAsia="仿宋" w:hAnsi="仿宋" w:cs="宋体"/>
                <w:kern w:val="0"/>
                <w:szCs w:val="21"/>
              </w:rPr>
              <w:t>1</w:t>
            </w:r>
            <w:r>
              <w:rPr>
                <w:rFonts w:ascii="仿宋" w:eastAsia="仿宋" w:hAnsi="仿宋" w:cs="宋体" w:hint="eastAsia"/>
                <w:kern w:val="0"/>
                <w:szCs w:val="21"/>
              </w:rPr>
              <w:t>件：青花瓷材质，长度不小于</w:t>
            </w:r>
            <w:r>
              <w:rPr>
                <w:rFonts w:ascii="仿宋" w:eastAsia="仿宋" w:hAnsi="仿宋" w:cs="宋体"/>
                <w:kern w:val="0"/>
                <w:szCs w:val="21"/>
              </w:rPr>
              <w:t>130mm</w:t>
            </w:r>
            <w:r>
              <w:rPr>
                <w:rFonts w:ascii="仿宋" w:eastAsia="仿宋" w:hAnsi="仿宋" w:cs="宋体" w:hint="eastAsia"/>
                <w:kern w:val="0"/>
                <w:szCs w:val="21"/>
              </w:rPr>
              <w:t>，高度不小于</w:t>
            </w:r>
            <w:r>
              <w:rPr>
                <w:rFonts w:ascii="仿宋" w:eastAsia="仿宋" w:hAnsi="仿宋" w:cs="宋体"/>
                <w:kern w:val="0"/>
                <w:szCs w:val="21"/>
              </w:rPr>
              <w:t>45mm</w:t>
            </w:r>
            <w:r>
              <w:rPr>
                <w:rFonts w:ascii="仿宋" w:eastAsia="仿宋" w:hAnsi="仿宋" w:cs="宋体" w:hint="eastAsia"/>
                <w:kern w:val="0"/>
                <w:szCs w:val="21"/>
              </w:rPr>
              <w:t>；</w:t>
            </w:r>
          </w:p>
          <w:p w14:paraId="415872C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、砚台</w:t>
            </w:r>
            <w:r>
              <w:rPr>
                <w:rFonts w:ascii="仿宋" w:eastAsia="仿宋" w:hAnsi="仿宋" w:cs="宋体"/>
                <w:kern w:val="0"/>
                <w:szCs w:val="21"/>
              </w:rPr>
              <w:t>1</w:t>
            </w:r>
            <w:r>
              <w:rPr>
                <w:rFonts w:ascii="仿宋" w:eastAsia="仿宋" w:hAnsi="仿宋" w:cs="宋体" w:hint="eastAsia"/>
                <w:kern w:val="0"/>
                <w:szCs w:val="21"/>
              </w:rPr>
              <w:t>件：石砚，直径不小于</w:t>
            </w:r>
            <w:r>
              <w:rPr>
                <w:rFonts w:ascii="仿宋" w:eastAsia="仿宋" w:hAnsi="仿宋" w:cs="宋体"/>
                <w:kern w:val="0"/>
                <w:szCs w:val="21"/>
              </w:rPr>
              <w:t>120mm</w:t>
            </w:r>
            <w:r>
              <w:rPr>
                <w:rFonts w:ascii="仿宋" w:eastAsia="仿宋" w:hAnsi="仿宋" w:cs="宋体" w:hint="eastAsia"/>
                <w:kern w:val="0"/>
                <w:szCs w:val="21"/>
              </w:rPr>
              <w:t>，高度不小于</w:t>
            </w:r>
            <w:r>
              <w:rPr>
                <w:rFonts w:ascii="仿宋" w:eastAsia="仿宋" w:hAnsi="仿宋" w:cs="宋体"/>
                <w:kern w:val="0"/>
                <w:szCs w:val="21"/>
              </w:rPr>
              <w:t>20mm</w:t>
            </w:r>
            <w:r>
              <w:rPr>
                <w:rFonts w:ascii="仿宋" w:eastAsia="仿宋" w:hAnsi="仿宋" w:cs="宋体" w:hint="eastAsia"/>
                <w:kern w:val="0"/>
                <w:szCs w:val="21"/>
              </w:rPr>
              <w:t>；</w:t>
            </w:r>
          </w:p>
          <w:p w14:paraId="7938D20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、印盒</w:t>
            </w:r>
            <w:r>
              <w:rPr>
                <w:rFonts w:ascii="仿宋" w:eastAsia="仿宋" w:hAnsi="仿宋" w:cs="宋体"/>
                <w:kern w:val="0"/>
                <w:szCs w:val="21"/>
              </w:rPr>
              <w:t>1</w:t>
            </w:r>
            <w:r>
              <w:rPr>
                <w:rFonts w:ascii="仿宋" w:eastAsia="仿宋" w:hAnsi="仿宋" w:cs="宋体" w:hint="eastAsia"/>
                <w:kern w:val="0"/>
                <w:szCs w:val="21"/>
              </w:rPr>
              <w:t>件：青花瓷材质，直径不小于</w:t>
            </w:r>
            <w:r>
              <w:rPr>
                <w:rFonts w:ascii="仿宋" w:eastAsia="仿宋" w:hAnsi="仿宋" w:cs="宋体"/>
                <w:kern w:val="0"/>
                <w:szCs w:val="21"/>
              </w:rPr>
              <w:t>75mm</w:t>
            </w:r>
            <w:r>
              <w:rPr>
                <w:rFonts w:ascii="仿宋" w:eastAsia="仿宋" w:hAnsi="仿宋" w:cs="宋体" w:hint="eastAsia"/>
                <w:kern w:val="0"/>
                <w:szCs w:val="21"/>
              </w:rPr>
              <w:t>；</w:t>
            </w:r>
          </w:p>
          <w:p w14:paraId="13DF23A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、墨</w:t>
            </w:r>
            <w:r>
              <w:rPr>
                <w:rFonts w:ascii="仿宋" w:eastAsia="仿宋" w:hAnsi="仿宋" w:cs="宋体"/>
                <w:kern w:val="0"/>
                <w:szCs w:val="21"/>
              </w:rPr>
              <w:t>1</w:t>
            </w:r>
            <w:r>
              <w:rPr>
                <w:rFonts w:ascii="仿宋" w:eastAsia="仿宋" w:hAnsi="仿宋" w:cs="宋体" w:hint="eastAsia"/>
                <w:kern w:val="0"/>
                <w:szCs w:val="21"/>
              </w:rPr>
              <w:t>件：金不换，长宽高不小于</w:t>
            </w:r>
            <w:r>
              <w:rPr>
                <w:rFonts w:ascii="仿宋" w:eastAsia="仿宋" w:hAnsi="仿宋" w:cs="宋体"/>
                <w:kern w:val="0"/>
                <w:szCs w:val="21"/>
              </w:rPr>
              <w:t>88mm</w:t>
            </w:r>
            <w:r>
              <w:rPr>
                <w:rFonts w:ascii="仿宋" w:eastAsia="仿宋" w:hAnsi="仿宋" w:cs="宋体" w:hint="eastAsia"/>
                <w:kern w:val="0"/>
                <w:szCs w:val="21"/>
              </w:rPr>
              <w:t>×</w:t>
            </w:r>
            <w:r>
              <w:rPr>
                <w:rFonts w:ascii="仿宋" w:eastAsia="仿宋" w:hAnsi="仿宋" w:cs="宋体"/>
                <w:kern w:val="0"/>
                <w:szCs w:val="21"/>
              </w:rPr>
              <w:t>18mm</w:t>
            </w:r>
            <w:r>
              <w:rPr>
                <w:rFonts w:ascii="仿宋" w:eastAsia="仿宋" w:hAnsi="仿宋" w:cs="宋体" w:hint="eastAsia"/>
                <w:kern w:val="0"/>
                <w:szCs w:val="21"/>
              </w:rPr>
              <w:t>×</w:t>
            </w:r>
            <w:r>
              <w:rPr>
                <w:rFonts w:ascii="仿宋" w:eastAsia="仿宋" w:hAnsi="仿宋" w:cs="宋体"/>
                <w:kern w:val="0"/>
                <w:szCs w:val="21"/>
              </w:rPr>
              <w:t>7mm</w:t>
            </w:r>
            <w:r>
              <w:rPr>
                <w:rFonts w:ascii="仿宋" w:eastAsia="仿宋" w:hAnsi="仿宋" w:cs="宋体" w:hint="eastAsia"/>
                <w:kern w:val="0"/>
                <w:szCs w:val="21"/>
              </w:rPr>
              <w:t>；</w:t>
            </w:r>
          </w:p>
          <w:p w14:paraId="72686D8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、毛笔</w:t>
            </w:r>
            <w:r>
              <w:rPr>
                <w:rFonts w:ascii="仿宋" w:eastAsia="仿宋" w:hAnsi="仿宋" w:cs="宋体"/>
                <w:kern w:val="0"/>
                <w:szCs w:val="21"/>
              </w:rPr>
              <w:t>8</w:t>
            </w:r>
            <w:r>
              <w:rPr>
                <w:rFonts w:ascii="仿宋" w:eastAsia="仿宋" w:hAnsi="仿宋" w:cs="宋体" w:hint="eastAsia"/>
                <w:kern w:val="0"/>
                <w:szCs w:val="21"/>
              </w:rPr>
              <w:t>件：大、中、小提斗，大、中、小白云，花枝俏，小依纹各</w:t>
            </w:r>
            <w:r>
              <w:rPr>
                <w:rFonts w:ascii="仿宋" w:eastAsia="仿宋" w:hAnsi="仿宋" w:cs="宋体"/>
                <w:kern w:val="0"/>
                <w:szCs w:val="21"/>
              </w:rPr>
              <w:t>1</w:t>
            </w:r>
            <w:r>
              <w:rPr>
                <w:rFonts w:ascii="仿宋" w:eastAsia="仿宋" w:hAnsi="仿宋" w:cs="宋体" w:hint="eastAsia"/>
                <w:kern w:val="0"/>
                <w:szCs w:val="21"/>
              </w:rPr>
              <w:t>支；</w:t>
            </w:r>
          </w:p>
          <w:p w14:paraId="2B3DB68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、画毡</w:t>
            </w:r>
            <w:r>
              <w:rPr>
                <w:rFonts w:ascii="仿宋" w:eastAsia="仿宋" w:hAnsi="仿宋" w:cs="宋体"/>
                <w:kern w:val="0"/>
                <w:szCs w:val="21"/>
              </w:rPr>
              <w:t>1</w:t>
            </w:r>
            <w:r>
              <w:rPr>
                <w:rFonts w:ascii="仿宋" w:eastAsia="仿宋" w:hAnsi="仿宋" w:cs="宋体" w:hint="eastAsia"/>
                <w:kern w:val="0"/>
                <w:szCs w:val="21"/>
              </w:rPr>
              <w:t>件：毛毡长宽厚不小于</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w:t>
            </w:r>
          </w:p>
          <w:p w14:paraId="7990D3D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、调色盘</w:t>
            </w:r>
            <w:r>
              <w:rPr>
                <w:rFonts w:ascii="仿宋" w:eastAsia="仿宋" w:hAnsi="仿宋" w:cs="宋体"/>
                <w:kern w:val="0"/>
                <w:szCs w:val="21"/>
              </w:rPr>
              <w:t>1</w:t>
            </w:r>
            <w:r>
              <w:rPr>
                <w:rFonts w:ascii="仿宋" w:eastAsia="仿宋" w:hAnsi="仿宋" w:cs="宋体" w:hint="eastAsia"/>
                <w:kern w:val="0"/>
                <w:szCs w:val="21"/>
              </w:rPr>
              <w:t>件：聚丙稀材质，</w:t>
            </w:r>
            <w:r>
              <w:rPr>
                <w:rFonts w:ascii="仿宋" w:eastAsia="仿宋" w:hAnsi="仿宋" w:cs="宋体"/>
                <w:kern w:val="0"/>
                <w:szCs w:val="21"/>
              </w:rPr>
              <w:t>7</w:t>
            </w:r>
            <w:r>
              <w:rPr>
                <w:rFonts w:ascii="仿宋" w:eastAsia="仿宋" w:hAnsi="仿宋" w:cs="宋体" w:hint="eastAsia"/>
                <w:kern w:val="0"/>
                <w:szCs w:val="21"/>
              </w:rPr>
              <w:t>眼梅花型，直径不小于</w:t>
            </w:r>
            <w:r>
              <w:rPr>
                <w:rFonts w:ascii="仿宋" w:eastAsia="仿宋" w:hAnsi="仿宋" w:cs="宋体"/>
                <w:kern w:val="0"/>
                <w:szCs w:val="21"/>
              </w:rPr>
              <w:t>165mm</w:t>
            </w:r>
            <w:r>
              <w:rPr>
                <w:rFonts w:ascii="仿宋" w:eastAsia="仿宋" w:hAnsi="仿宋" w:cs="宋体" w:hint="eastAsia"/>
                <w:kern w:val="0"/>
                <w:szCs w:val="21"/>
              </w:rPr>
              <w:t>；</w:t>
            </w:r>
          </w:p>
          <w:p w14:paraId="441B43F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、笔帘</w:t>
            </w:r>
            <w:r>
              <w:rPr>
                <w:rFonts w:ascii="仿宋" w:eastAsia="仿宋" w:hAnsi="仿宋" w:cs="宋体"/>
                <w:kern w:val="0"/>
                <w:szCs w:val="21"/>
              </w:rPr>
              <w:t>1</w:t>
            </w:r>
            <w:r>
              <w:rPr>
                <w:rFonts w:ascii="仿宋" w:eastAsia="仿宋" w:hAnsi="仿宋" w:cs="宋体" w:hint="eastAsia"/>
                <w:kern w:val="0"/>
                <w:szCs w:val="21"/>
              </w:rPr>
              <w:t>件：竹制，长宽不小于</w:t>
            </w:r>
            <w:r>
              <w:rPr>
                <w:rFonts w:ascii="仿宋" w:eastAsia="仿宋" w:hAnsi="仿宋" w:cs="宋体"/>
                <w:kern w:val="0"/>
                <w:szCs w:val="21"/>
              </w:rPr>
              <w:t>290mm</w:t>
            </w:r>
            <w:r>
              <w:rPr>
                <w:rFonts w:ascii="仿宋" w:eastAsia="仿宋" w:hAnsi="仿宋" w:cs="宋体" w:hint="eastAsia"/>
                <w:kern w:val="0"/>
                <w:szCs w:val="21"/>
              </w:rPr>
              <w:t>×</w:t>
            </w:r>
            <w:r>
              <w:rPr>
                <w:rFonts w:ascii="仿宋" w:eastAsia="仿宋" w:hAnsi="仿宋" w:cs="宋体"/>
                <w:kern w:val="0"/>
                <w:szCs w:val="21"/>
              </w:rPr>
              <w:t>250mm</w:t>
            </w:r>
            <w:r>
              <w:rPr>
                <w:rFonts w:ascii="仿宋" w:eastAsia="仿宋" w:hAnsi="仿宋" w:cs="宋体" w:hint="eastAsia"/>
                <w:kern w:val="0"/>
                <w:szCs w:val="21"/>
              </w:rPr>
              <w:t>；</w:t>
            </w:r>
          </w:p>
          <w:p w14:paraId="650BD79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、镇尺一副：石质，长宽高：</w:t>
            </w:r>
            <w:r>
              <w:rPr>
                <w:rFonts w:ascii="仿宋" w:eastAsia="仿宋" w:hAnsi="仿宋" w:cs="宋体"/>
                <w:kern w:val="0"/>
                <w:szCs w:val="21"/>
              </w:rPr>
              <w:t>195mm</w:t>
            </w:r>
            <w:r>
              <w:rPr>
                <w:rFonts w:ascii="仿宋" w:eastAsia="仿宋" w:hAnsi="仿宋" w:cs="宋体" w:hint="eastAsia"/>
                <w:kern w:val="0"/>
                <w:szCs w:val="21"/>
              </w:rPr>
              <w:t>×</w:t>
            </w:r>
            <w:r>
              <w:rPr>
                <w:rFonts w:ascii="仿宋" w:eastAsia="仿宋" w:hAnsi="仿宋" w:cs="宋体"/>
                <w:kern w:val="0"/>
                <w:szCs w:val="21"/>
              </w:rPr>
              <w:t>39mm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w:t>
            </w:r>
          </w:p>
          <w:p w14:paraId="125B7D4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11</w:t>
            </w:r>
            <w:r>
              <w:rPr>
                <w:rFonts w:ascii="仿宋" w:eastAsia="仿宋" w:hAnsi="仿宋" w:cs="宋体" w:hint="eastAsia"/>
                <w:kern w:val="0"/>
                <w:szCs w:val="21"/>
              </w:rPr>
              <w:t>、工具箱</w:t>
            </w:r>
            <w:r>
              <w:rPr>
                <w:rFonts w:ascii="仿宋" w:eastAsia="仿宋" w:hAnsi="仿宋" w:cs="宋体"/>
                <w:kern w:val="0"/>
                <w:szCs w:val="21"/>
              </w:rPr>
              <w:t>1</w:t>
            </w:r>
            <w:r>
              <w:rPr>
                <w:rFonts w:ascii="仿宋" w:eastAsia="仿宋" w:hAnsi="仿宋" w:cs="宋体" w:hint="eastAsia"/>
                <w:kern w:val="0"/>
                <w:szCs w:val="21"/>
              </w:rPr>
              <w:t>件：</w:t>
            </w:r>
            <w:r>
              <w:rPr>
                <w:rFonts w:ascii="仿宋" w:eastAsia="仿宋" w:hAnsi="仿宋" w:cs="宋体"/>
                <w:kern w:val="0"/>
                <w:szCs w:val="21"/>
              </w:rPr>
              <w:t>ABS</w:t>
            </w:r>
            <w:r>
              <w:rPr>
                <w:rFonts w:ascii="仿宋" w:eastAsia="仿宋" w:hAnsi="仿宋" w:cs="宋体" w:hint="eastAsia"/>
                <w:kern w:val="0"/>
                <w:szCs w:val="21"/>
              </w:rPr>
              <w:t>材质，长宽高：</w:t>
            </w:r>
            <w:r>
              <w:rPr>
                <w:rFonts w:ascii="仿宋" w:eastAsia="仿宋" w:hAnsi="仿宋" w:cs="宋体"/>
                <w:kern w:val="0"/>
                <w:szCs w:val="21"/>
              </w:rPr>
              <w:t>445mm</w:t>
            </w:r>
            <w:r>
              <w:rPr>
                <w:rFonts w:ascii="仿宋" w:eastAsia="仿宋" w:hAnsi="仿宋" w:cs="宋体" w:hint="eastAsia"/>
                <w:kern w:val="0"/>
                <w:szCs w:val="21"/>
              </w:rPr>
              <w:t>×</w:t>
            </w:r>
            <w:r>
              <w:rPr>
                <w:rFonts w:ascii="仿宋" w:eastAsia="仿宋" w:hAnsi="仿宋" w:cs="宋体"/>
                <w:kern w:val="0"/>
                <w:szCs w:val="21"/>
              </w:rPr>
              <w:t>330mm</w:t>
            </w:r>
            <w:r>
              <w:rPr>
                <w:rFonts w:ascii="仿宋" w:eastAsia="仿宋" w:hAnsi="仿宋" w:cs="宋体" w:hint="eastAsia"/>
                <w:kern w:val="0"/>
                <w:szCs w:val="21"/>
              </w:rPr>
              <w:t>×</w:t>
            </w:r>
            <w:r>
              <w:rPr>
                <w:rFonts w:ascii="仿宋" w:eastAsia="仿宋" w:hAnsi="仿宋" w:cs="宋体"/>
                <w:kern w:val="0"/>
                <w:szCs w:val="21"/>
              </w:rPr>
              <w:t>80mm</w:t>
            </w:r>
            <w:r>
              <w:rPr>
                <w:rFonts w:ascii="仿宋" w:eastAsia="仿宋" w:hAnsi="仿宋" w:cs="宋体" w:hint="eastAsia"/>
                <w:kern w:val="0"/>
                <w:szCs w:val="21"/>
              </w:rPr>
              <w:t>；</w:t>
            </w:r>
          </w:p>
          <w:p w14:paraId="5AE2AF9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12、所有工具中空吹塑定位包装。</w:t>
            </w:r>
          </w:p>
        </w:tc>
      </w:tr>
      <w:tr w:rsidR="00E62DEB" w14:paraId="24A6ABFB"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03079AD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28</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55CB8C9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书法与篆刻篆刻工具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CDD1A9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、篆刻刀</w:t>
            </w:r>
            <w:r>
              <w:rPr>
                <w:rFonts w:ascii="仿宋" w:eastAsia="仿宋" w:hAnsi="仿宋" w:cs="宋体"/>
                <w:kern w:val="0"/>
                <w:szCs w:val="21"/>
              </w:rPr>
              <w:t>4</w:t>
            </w:r>
            <w:r>
              <w:rPr>
                <w:rFonts w:ascii="仿宋" w:eastAsia="仿宋" w:hAnsi="仿宋" w:cs="宋体" w:hint="eastAsia"/>
                <w:kern w:val="0"/>
                <w:szCs w:val="21"/>
              </w:rPr>
              <w:t>把；</w:t>
            </w:r>
          </w:p>
          <w:p w14:paraId="49527B0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、印床</w:t>
            </w:r>
            <w:r>
              <w:rPr>
                <w:rFonts w:ascii="仿宋" w:eastAsia="仿宋" w:hAnsi="仿宋" w:cs="宋体"/>
                <w:kern w:val="0"/>
                <w:szCs w:val="21"/>
              </w:rPr>
              <w:t>1</w:t>
            </w:r>
            <w:r>
              <w:rPr>
                <w:rFonts w:ascii="仿宋" w:eastAsia="仿宋" w:hAnsi="仿宋" w:cs="宋体" w:hint="eastAsia"/>
                <w:kern w:val="0"/>
                <w:szCs w:val="21"/>
              </w:rPr>
              <w:t>个；</w:t>
            </w:r>
          </w:p>
          <w:p w14:paraId="7C47C4B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、章料</w:t>
            </w:r>
            <w:r>
              <w:rPr>
                <w:rFonts w:ascii="仿宋" w:eastAsia="仿宋" w:hAnsi="仿宋" w:cs="宋体"/>
                <w:kern w:val="0"/>
                <w:szCs w:val="21"/>
              </w:rPr>
              <w:t>4</w:t>
            </w:r>
            <w:r>
              <w:rPr>
                <w:rFonts w:ascii="仿宋" w:eastAsia="仿宋" w:hAnsi="仿宋" w:cs="宋体" w:hint="eastAsia"/>
                <w:kern w:val="0"/>
                <w:szCs w:val="21"/>
              </w:rPr>
              <w:t>块（椭圆一个，长方体两个，正方体一个）</w:t>
            </w:r>
          </w:p>
          <w:p w14:paraId="685196C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、陶瓷印盒</w:t>
            </w:r>
            <w:r>
              <w:rPr>
                <w:rFonts w:ascii="仿宋" w:eastAsia="仿宋" w:hAnsi="仿宋" w:cs="宋体"/>
                <w:kern w:val="0"/>
                <w:szCs w:val="21"/>
              </w:rPr>
              <w:t>1</w:t>
            </w:r>
            <w:r>
              <w:rPr>
                <w:rFonts w:ascii="仿宋" w:eastAsia="仿宋" w:hAnsi="仿宋" w:cs="宋体" w:hint="eastAsia"/>
                <w:kern w:val="0"/>
                <w:szCs w:val="21"/>
              </w:rPr>
              <w:t>个，内含印泥；</w:t>
            </w:r>
          </w:p>
          <w:p w14:paraId="1D11966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、中华</w:t>
            </w:r>
            <w:r>
              <w:rPr>
                <w:rFonts w:ascii="仿宋" w:eastAsia="仿宋" w:hAnsi="仿宋" w:cs="宋体"/>
                <w:kern w:val="0"/>
                <w:szCs w:val="21"/>
              </w:rPr>
              <w:t>2B</w:t>
            </w:r>
            <w:r>
              <w:rPr>
                <w:rFonts w:ascii="仿宋" w:eastAsia="仿宋" w:hAnsi="仿宋" w:cs="宋体" w:hint="eastAsia"/>
                <w:kern w:val="0"/>
                <w:szCs w:val="21"/>
              </w:rPr>
              <w:t>铅笔</w:t>
            </w:r>
            <w:r>
              <w:rPr>
                <w:rFonts w:ascii="仿宋" w:eastAsia="仿宋" w:hAnsi="仿宋" w:cs="宋体"/>
                <w:kern w:val="0"/>
                <w:szCs w:val="21"/>
              </w:rPr>
              <w:t>2</w:t>
            </w:r>
            <w:r>
              <w:rPr>
                <w:rFonts w:ascii="仿宋" w:eastAsia="仿宋" w:hAnsi="仿宋" w:cs="宋体" w:hint="eastAsia"/>
                <w:kern w:val="0"/>
                <w:szCs w:val="21"/>
              </w:rPr>
              <w:t>支；</w:t>
            </w:r>
          </w:p>
          <w:p w14:paraId="46C2AB0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、花枝俏</w:t>
            </w:r>
            <w:r>
              <w:rPr>
                <w:rFonts w:ascii="仿宋" w:eastAsia="仿宋" w:hAnsi="仿宋" w:cs="宋体"/>
                <w:kern w:val="0"/>
                <w:szCs w:val="21"/>
              </w:rPr>
              <w:t>1</w:t>
            </w:r>
            <w:r>
              <w:rPr>
                <w:rFonts w:ascii="仿宋" w:eastAsia="仿宋" w:hAnsi="仿宋" w:cs="宋体" w:hint="eastAsia"/>
                <w:kern w:val="0"/>
                <w:szCs w:val="21"/>
              </w:rPr>
              <w:t>支；</w:t>
            </w:r>
          </w:p>
          <w:p w14:paraId="35290B2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、小依纹</w:t>
            </w:r>
            <w:r>
              <w:rPr>
                <w:rFonts w:ascii="仿宋" w:eastAsia="仿宋" w:hAnsi="仿宋" w:cs="宋体"/>
                <w:kern w:val="0"/>
                <w:szCs w:val="21"/>
              </w:rPr>
              <w:t>1</w:t>
            </w:r>
            <w:r>
              <w:rPr>
                <w:rFonts w:ascii="仿宋" w:eastAsia="仿宋" w:hAnsi="仿宋" w:cs="宋体" w:hint="eastAsia"/>
                <w:kern w:val="0"/>
                <w:szCs w:val="21"/>
              </w:rPr>
              <w:t>支；</w:t>
            </w:r>
          </w:p>
          <w:p w14:paraId="029ECE6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、板刷</w:t>
            </w:r>
            <w:r>
              <w:rPr>
                <w:rFonts w:ascii="仿宋" w:eastAsia="仿宋" w:hAnsi="仿宋" w:cs="宋体"/>
                <w:kern w:val="0"/>
                <w:szCs w:val="21"/>
              </w:rPr>
              <w:t>1</w:t>
            </w:r>
            <w:r>
              <w:rPr>
                <w:rFonts w:ascii="仿宋" w:eastAsia="仿宋" w:hAnsi="仿宋" w:cs="宋体" w:hint="eastAsia"/>
                <w:kern w:val="0"/>
                <w:szCs w:val="21"/>
              </w:rPr>
              <w:t>个；</w:t>
            </w:r>
          </w:p>
          <w:p w14:paraId="21615EC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、油石</w:t>
            </w:r>
            <w:r>
              <w:rPr>
                <w:rFonts w:ascii="仿宋" w:eastAsia="仿宋" w:hAnsi="仿宋" w:cs="宋体"/>
                <w:kern w:val="0"/>
                <w:szCs w:val="21"/>
              </w:rPr>
              <w:t>1</w:t>
            </w:r>
            <w:r>
              <w:rPr>
                <w:rFonts w:ascii="仿宋" w:eastAsia="仿宋" w:hAnsi="仿宋" w:cs="宋体" w:hint="eastAsia"/>
                <w:kern w:val="0"/>
                <w:szCs w:val="21"/>
              </w:rPr>
              <w:t>块</w:t>
            </w:r>
          </w:p>
          <w:p w14:paraId="2F7E8AF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12、所有工具中空吹塑定位包装。</w:t>
            </w:r>
          </w:p>
        </w:tc>
      </w:tr>
      <w:tr w:rsidR="00E62DEB" w14:paraId="549D7EF4"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9208C2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29</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0ACC6E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美术课配套材料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F582C0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勾线笔、油画棒、固体胶、彩色水笔、彩泥、彩色铅笔、双面胶、陶泥、水粉画颜料、墨汁、中国画颜料</w:t>
            </w:r>
            <w:r>
              <w:rPr>
                <w:rFonts w:ascii="仿宋" w:eastAsia="仿宋" w:hAnsi="仿宋" w:cs="宋体"/>
                <w:kern w:val="0"/>
                <w:szCs w:val="21"/>
              </w:rPr>
              <w:t xml:space="preserve"> </w:t>
            </w:r>
            <w:r>
              <w:rPr>
                <w:rFonts w:ascii="仿宋" w:eastAsia="仿宋" w:hAnsi="仿宋" w:cs="宋体" w:hint="eastAsia"/>
                <w:kern w:val="0"/>
                <w:szCs w:val="21"/>
              </w:rPr>
              <w:t>、胶滚、胶版（水溶性）、油墨（黑色）</w:t>
            </w:r>
          </w:p>
        </w:tc>
      </w:tr>
      <w:tr w:rsidR="00E62DEB" w14:paraId="0CD32C0D"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91C26E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30</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080CC0E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绘图工具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C517A7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圆规，直尺，三角板，曲线板</w:t>
            </w:r>
          </w:p>
        </w:tc>
      </w:tr>
      <w:tr w:rsidR="00E62DEB" w14:paraId="24DFA66A"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1C4DB0E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31</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B87B6D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大圆规</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07EA07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授课演示用，附橡皮脚</w:t>
            </w:r>
          </w:p>
        </w:tc>
      </w:tr>
      <w:tr w:rsidR="00E62DEB" w14:paraId="647D74E3"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300038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32</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29435C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丁字尺</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ADFBDB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演示用</w:t>
            </w:r>
            <w:r>
              <w:rPr>
                <w:rFonts w:ascii="仿宋" w:eastAsia="仿宋" w:hAnsi="仿宋" w:cs="宋体"/>
                <w:kern w:val="0"/>
                <w:szCs w:val="21"/>
              </w:rPr>
              <w:t>,</w:t>
            </w:r>
            <w:r>
              <w:rPr>
                <w:rFonts w:ascii="仿宋" w:eastAsia="仿宋" w:hAnsi="仿宋" w:cs="宋体" w:hint="eastAsia"/>
                <w:kern w:val="0"/>
                <w:szCs w:val="21"/>
              </w:rPr>
              <w:t>不小于</w:t>
            </w:r>
            <w:r>
              <w:rPr>
                <w:rFonts w:ascii="仿宋" w:eastAsia="仿宋" w:hAnsi="仿宋" w:cs="宋体"/>
                <w:kern w:val="0"/>
                <w:szCs w:val="21"/>
              </w:rPr>
              <w:t>80cm</w:t>
            </w:r>
          </w:p>
        </w:tc>
      </w:tr>
      <w:tr w:rsidR="00E62DEB" w14:paraId="4B1005B4"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BFA01C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33</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01231CE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三角板</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B190CE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25cm</w:t>
            </w:r>
            <w:r>
              <w:rPr>
                <w:rFonts w:ascii="仿宋" w:eastAsia="仿宋" w:hAnsi="仿宋" w:cs="宋体" w:hint="eastAsia"/>
                <w:kern w:val="0"/>
                <w:szCs w:val="21"/>
              </w:rPr>
              <w:t>；</w:t>
            </w:r>
            <w:r>
              <w:rPr>
                <w:rFonts w:ascii="仿宋" w:eastAsia="仿宋" w:hAnsi="仿宋" w:cs="宋体"/>
                <w:kern w:val="0"/>
                <w:szCs w:val="21"/>
              </w:rPr>
              <w:t>45</w:t>
            </w:r>
            <w:r>
              <w:rPr>
                <w:rFonts w:eastAsia="仿宋" w:cs="Calibri"/>
                <w:kern w:val="0"/>
                <w:szCs w:val="21"/>
              </w:rPr>
              <w:t>º</w:t>
            </w:r>
            <w:r>
              <w:rPr>
                <w:rFonts w:ascii="仿宋" w:eastAsia="仿宋" w:hAnsi="仿宋" w:cs="仿宋" w:hint="eastAsia"/>
                <w:kern w:val="0"/>
                <w:szCs w:val="21"/>
              </w:rPr>
              <w:t>、</w:t>
            </w:r>
            <w:r>
              <w:rPr>
                <w:rFonts w:ascii="仿宋" w:eastAsia="仿宋" w:hAnsi="仿宋" w:cs="宋体"/>
                <w:kern w:val="0"/>
                <w:szCs w:val="21"/>
              </w:rPr>
              <w:t>60</w:t>
            </w:r>
            <w:r>
              <w:rPr>
                <w:rFonts w:eastAsia="仿宋" w:cs="Calibri"/>
                <w:kern w:val="0"/>
                <w:szCs w:val="21"/>
              </w:rPr>
              <w:t>º</w:t>
            </w:r>
            <w:r>
              <w:rPr>
                <w:rFonts w:ascii="仿宋" w:eastAsia="仿宋" w:hAnsi="仿宋" w:cs="仿宋" w:hint="eastAsia"/>
                <w:kern w:val="0"/>
                <w:szCs w:val="21"/>
              </w:rPr>
              <w:t>各</w:t>
            </w:r>
            <w:r>
              <w:rPr>
                <w:rFonts w:ascii="仿宋" w:eastAsia="仿宋" w:hAnsi="仿宋" w:cs="宋体"/>
                <w:kern w:val="0"/>
                <w:szCs w:val="21"/>
              </w:rPr>
              <w:t>1</w:t>
            </w:r>
            <w:r>
              <w:rPr>
                <w:rFonts w:ascii="仿宋" w:eastAsia="仿宋" w:hAnsi="仿宋" w:cs="宋体" w:hint="eastAsia"/>
                <w:kern w:val="0"/>
                <w:szCs w:val="21"/>
              </w:rPr>
              <w:t>件</w:t>
            </w:r>
          </w:p>
        </w:tc>
      </w:tr>
      <w:tr w:rsidR="00E62DEB" w14:paraId="7C56A45D"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0B7BA4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34</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371571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版画耗材</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E26AA0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雪弗板、吹塑纸、</w:t>
            </w:r>
            <w:r>
              <w:rPr>
                <w:rFonts w:ascii="仿宋" w:eastAsia="仿宋" w:hAnsi="仿宋" w:cs="宋体"/>
                <w:kern w:val="0"/>
                <w:szCs w:val="21"/>
              </w:rPr>
              <w:t>300</w:t>
            </w:r>
            <w:r>
              <w:rPr>
                <w:rFonts w:ascii="仿宋" w:eastAsia="仿宋" w:hAnsi="仿宋" w:cs="宋体" w:hint="eastAsia"/>
                <w:kern w:val="0"/>
                <w:szCs w:val="21"/>
              </w:rPr>
              <w:t>克白板纸、</w:t>
            </w:r>
            <w:r>
              <w:rPr>
                <w:rFonts w:ascii="仿宋" w:eastAsia="仿宋" w:hAnsi="仿宋" w:cs="宋体"/>
                <w:kern w:val="0"/>
                <w:szCs w:val="21"/>
              </w:rPr>
              <w:t>KT</w:t>
            </w:r>
            <w:r>
              <w:rPr>
                <w:rFonts w:ascii="仿宋" w:eastAsia="仿宋" w:hAnsi="仿宋" w:cs="宋体" w:hint="eastAsia"/>
                <w:kern w:val="0"/>
                <w:szCs w:val="21"/>
              </w:rPr>
              <w:t>版、硫酸纸、橡皮图章、海绵纸、水性油墨</w:t>
            </w:r>
            <w:r>
              <w:rPr>
                <w:rFonts w:ascii="仿宋" w:eastAsia="仿宋" w:hAnsi="仿宋" w:cs="宋体"/>
                <w:kern w:val="0"/>
                <w:szCs w:val="21"/>
              </w:rPr>
              <w:t>(</w:t>
            </w:r>
            <w:r>
              <w:rPr>
                <w:rFonts w:ascii="仿宋" w:eastAsia="仿宋" w:hAnsi="仿宋" w:cs="宋体" w:hint="eastAsia"/>
                <w:kern w:val="0"/>
                <w:szCs w:val="21"/>
              </w:rPr>
              <w:t>黑、大红、湖蓝、柠檬黄、白色</w:t>
            </w:r>
            <w:r>
              <w:rPr>
                <w:rFonts w:ascii="仿宋" w:eastAsia="仿宋" w:hAnsi="仿宋" w:cs="宋体"/>
                <w:kern w:val="0"/>
                <w:szCs w:val="21"/>
              </w:rPr>
              <w:t>)</w:t>
            </w:r>
            <w:r>
              <w:rPr>
                <w:rFonts w:ascii="仿宋" w:eastAsia="仿宋" w:hAnsi="仿宋" w:cs="宋体" w:hint="eastAsia"/>
                <w:kern w:val="0"/>
                <w:szCs w:val="21"/>
              </w:rPr>
              <w:t>、油画棒、调墨板、印纸、色纸、生宣纸等</w:t>
            </w:r>
          </w:p>
        </w:tc>
      </w:tr>
      <w:tr w:rsidR="00E62DEB" w14:paraId="0775DC88"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2EC765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35</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4852A3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剪纸与拼贴工具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3B08F4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小剪刀、刻纸刀</w:t>
            </w:r>
          </w:p>
        </w:tc>
      </w:tr>
      <w:tr w:rsidR="00E62DEB" w14:paraId="5581E44F"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F9A0E4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36</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423389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剪纸与拼贴耗材</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64022C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包含：剪纸、各色彩纸、白板纸、卡纸、各色布料等</w:t>
            </w:r>
          </w:p>
        </w:tc>
      </w:tr>
      <w:tr w:rsidR="00E62DEB" w14:paraId="371C291F"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73208C4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37</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42B1867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国画工具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F811A0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、笔洗</w:t>
            </w:r>
            <w:r>
              <w:rPr>
                <w:rFonts w:ascii="仿宋" w:eastAsia="仿宋" w:hAnsi="仿宋" w:cs="宋体"/>
                <w:kern w:val="0"/>
                <w:szCs w:val="21"/>
              </w:rPr>
              <w:t>1</w:t>
            </w:r>
            <w:r>
              <w:rPr>
                <w:rFonts w:ascii="仿宋" w:eastAsia="仿宋" w:hAnsi="仿宋" w:cs="宋体" w:hint="eastAsia"/>
                <w:kern w:val="0"/>
                <w:szCs w:val="21"/>
              </w:rPr>
              <w:t>件：青花瓷材质，直径不小于</w:t>
            </w:r>
            <w:r>
              <w:rPr>
                <w:rFonts w:ascii="仿宋" w:eastAsia="仿宋" w:hAnsi="仿宋" w:cs="宋体"/>
                <w:kern w:val="0"/>
                <w:szCs w:val="21"/>
              </w:rPr>
              <w:t>160mm</w:t>
            </w:r>
            <w:r>
              <w:rPr>
                <w:rFonts w:ascii="仿宋" w:eastAsia="仿宋" w:hAnsi="仿宋" w:cs="宋体" w:hint="eastAsia"/>
                <w:kern w:val="0"/>
                <w:szCs w:val="21"/>
              </w:rPr>
              <w:t>，高度不小于</w:t>
            </w:r>
            <w:r>
              <w:rPr>
                <w:rFonts w:ascii="仿宋" w:eastAsia="仿宋" w:hAnsi="仿宋" w:cs="宋体"/>
                <w:kern w:val="0"/>
                <w:szCs w:val="21"/>
              </w:rPr>
              <w:t>50mm</w:t>
            </w:r>
            <w:r>
              <w:rPr>
                <w:rFonts w:ascii="仿宋" w:eastAsia="仿宋" w:hAnsi="仿宋" w:cs="宋体" w:hint="eastAsia"/>
                <w:kern w:val="0"/>
                <w:szCs w:val="21"/>
              </w:rPr>
              <w:t>；</w:t>
            </w:r>
          </w:p>
          <w:p w14:paraId="06D0C70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、笔架</w:t>
            </w:r>
            <w:r>
              <w:rPr>
                <w:rFonts w:ascii="仿宋" w:eastAsia="仿宋" w:hAnsi="仿宋" w:cs="宋体"/>
                <w:kern w:val="0"/>
                <w:szCs w:val="21"/>
              </w:rPr>
              <w:t>1</w:t>
            </w:r>
            <w:r>
              <w:rPr>
                <w:rFonts w:ascii="仿宋" w:eastAsia="仿宋" w:hAnsi="仿宋" w:cs="宋体" w:hint="eastAsia"/>
                <w:kern w:val="0"/>
                <w:szCs w:val="21"/>
              </w:rPr>
              <w:t>件：青花瓷材质，长度不小于</w:t>
            </w:r>
            <w:r>
              <w:rPr>
                <w:rFonts w:ascii="仿宋" w:eastAsia="仿宋" w:hAnsi="仿宋" w:cs="宋体"/>
                <w:kern w:val="0"/>
                <w:szCs w:val="21"/>
              </w:rPr>
              <w:t>130mm</w:t>
            </w:r>
            <w:r>
              <w:rPr>
                <w:rFonts w:ascii="仿宋" w:eastAsia="仿宋" w:hAnsi="仿宋" w:cs="宋体" w:hint="eastAsia"/>
                <w:kern w:val="0"/>
                <w:szCs w:val="21"/>
              </w:rPr>
              <w:t>，高度不小于</w:t>
            </w:r>
            <w:r>
              <w:rPr>
                <w:rFonts w:ascii="仿宋" w:eastAsia="仿宋" w:hAnsi="仿宋" w:cs="宋体"/>
                <w:kern w:val="0"/>
                <w:szCs w:val="21"/>
              </w:rPr>
              <w:t>45mm</w:t>
            </w:r>
            <w:r>
              <w:rPr>
                <w:rFonts w:ascii="仿宋" w:eastAsia="仿宋" w:hAnsi="仿宋" w:cs="宋体" w:hint="eastAsia"/>
                <w:kern w:val="0"/>
                <w:szCs w:val="21"/>
              </w:rPr>
              <w:t>；</w:t>
            </w:r>
          </w:p>
          <w:p w14:paraId="12711A4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、砚台</w:t>
            </w:r>
            <w:r>
              <w:rPr>
                <w:rFonts w:ascii="仿宋" w:eastAsia="仿宋" w:hAnsi="仿宋" w:cs="宋体"/>
                <w:kern w:val="0"/>
                <w:szCs w:val="21"/>
              </w:rPr>
              <w:t>1</w:t>
            </w:r>
            <w:r>
              <w:rPr>
                <w:rFonts w:ascii="仿宋" w:eastAsia="仿宋" w:hAnsi="仿宋" w:cs="宋体" w:hint="eastAsia"/>
                <w:kern w:val="0"/>
                <w:szCs w:val="21"/>
              </w:rPr>
              <w:t>件：石砚，直径不小于</w:t>
            </w:r>
            <w:r>
              <w:rPr>
                <w:rFonts w:ascii="仿宋" w:eastAsia="仿宋" w:hAnsi="仿宋" w:cs="宋体"/>
                <w:kern w:val="0"/>
                <w:szCs w:val="21"/>
              </w:rPr>
              <w:t>120mm</w:t>
            </w:r>
            <w:r>
              <w:rPr>
                <w:rFonts w:ascii="仿宋" w:eastAsia="仿宋" w:hAnsi="仿宋" w:cs="宋体" w:hint="eastAsia"/>
                <w:kern w:val="0"/>
                <w:szCs w:val="21"/>
              </w:rPr>
              <w:t>，高度不小于</w:t>
            </w:r>
            <w:r>
              <w:rPr>
                <w:rFonts w:ascii="仿宋" w:eastAsia="仿宋" w:hAnsi="仿宋" w:cs="宋体"/>
                <w:kern w:val="0"/>
                <w:szCs w:val="21"/>
              </w:rPr>
              <w:t>20mm</w:t>
            </w:r>
            <w:r>
              <w:rPr>
                <w:rFonts w:ascii="仿宋" w:eastAsia="仿宋" w:hAnsi="仿宋" w:cs="宋体" w:hint="eastAsia"/>
                <w:kern w:val="0"/>
                <w:szCs w:val="21"/>
              </w:rPr>
              <w:t>；</w:t>
            </w:r>
          </w:p>
          <w:p w14:paraId="18093C5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、印盒</w:t>
            </w:r>
            <w:r>
              <w:rPr>
                <w:rFonts w:ascii="仿宋" w:eastAsia="仿宋" w:hAnsi="仿宋" w:cs="宋体"/>
                <w:kern w:val="0"/>
                <w:szCs w:val="21"/>
              </w:rPr>
              <w:t>1</w:t>
            </w:r>
            <w:r>
              <w:rPr>
                <w:rFonts w:ascii="仿宋" w:eastAsia="仿宋" w:hAnsi="仿宋" w:cs="宋体" w:hint="eastAsia"/>
                <w:kern w:val="0"/>
                <w:szCs w:val="21"/>
              </w:rPr>
              <w:t>件：青花瓷材质，直径不小于</w:t>
            </w:r>
            <w:r>
              <w:rPr>
                <w:rFonts w:ascii="仿宋" w:eastAsia="仿宋" w:hAnsi="仿宋" w:cs="宋体"/>
                <w:kern w:val="0"/>
                <w:szCs w:val="21"/>
              </w:rPr>
              <w:t>75mm</w:t>
            </w:r>
            <w:r>
              <w:rPr>
                <w:rFonts w:ascii="仿宋" w:eastAsia="仿宋" w:hAnsi="仿宋" w:cs="宋体" w:hint="eastAsia"/>
                <w:kern w:val="0"/>
                <w:szCs w:val="21"/>
              </w:rPr>
              <w:t>；</w:t>
            </w:r>
          </w:p>
          <w:p w14:paraId="355C410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、墨</w:t>
            </w:r>
            <w:r>
              <w:rPr>
                <w:rFonts w:ascii="仿宋" w:eastAsia="仿宋" w:hAnsi="仿宋" w:cs="宋体"/>
                <w:kern w:val="0"/>
                <w:szCs w:val="21"/>
              </w:rPr>
              <w:t>1</w:t>
            </w:r>
            <w:r>
              <w:rPr>
                <w:rFonts w:ascii="仿宋" w:eastAsia="仿宋" w:hAnsi="仿宋" w:cs="宋体" w:hint="eastAsia"/>
                <w:kern w:val="0"/>
                <w:szCs w:val="21"/>
              </w:rPr>
              <w:t>件：金不换，长宽高不小于</w:t>
            </w:r>
            <w:r>
              <w:rPr>
                <w:rFonts w:ascii="仿宋" w:eastAsia="仿宋" w:hAnsi="仿宋" w:cs="宋体"/>
                <w:kern w:val="0"/>
                <w:szCs w:val="21"/>
              </w:rPr>
              <w:t>88mm</w:t>
            </w:r>
            <w:r>
              <w:rPr>
                <w:rFonts w:ascii="仿宋" w:eastAsia="仿宋" w:hAnsi="仿宋" w:cs="宋体" w:hint="eastAsia"/>
                <w:kern w:val="0"/>
                <w:szCs w:val="21"/>
              </w:rPr>
              <w:t>×</w:t>
            </w:r>
            <w:r>
              <w:rPr>
                <w:rFonts w:ascii="仿宋" w:eastAsia="仿宋" w:hAnsi="仿宋" w:cs="宋体"/>
                <w:kern w:val="0"/>
                <w:szCs w:val="21"/>
              </w:rPr>
              <w:t>18mm</w:t>
            </w:r>
            <w:r>
              <w:rPr>
                <w:rFonts w:ascii="仿宋" w:eastAsia="仿宋" w:hAnsi="仿宋" w:cs="宋体" w:hint="eastAsia"/>
                <w:kern w:val="0"/>
                <w:szCs w:val="21"/>
              </w:rPr>
              <w:t>×</w:t>
            </w:r>
            <w:r>
              <w:rPr>
                <w:rFonts w:ascii="仿宋" w:eastAsia="仿宋" w:hAnsi="仿宋" w:cs="宋体"/>
                <w:kern w:val="0"/>
                <w:szCs w:val="21"/>
              </w:rPr>
              <w:t>7mm</w:t>
            </w:r>
            <w:r>
              <w:rPr>
                <w:rFonts w:ascii="仿宋" w:eastAsia="仿宋" w:hAnsi="仿宋" w:cs="宋体" w:hint="eastAsia"/>
                <w:kern w:val="0"/>
                <w:szCs w:val="21"/>
              </w:rPr>
              <w:t>；</w:t>
            </w:r>
          </w:p>
          <w:p w14:paraId="2F3678B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、毛笔</w:t>
            </w:r>
            <w:r>
              <w:rPr>
                <w:rFonts w:ascii="仿宋" w:eastAsia="仿宋" w:hAnsi="仿宋" w:cs="宋体"/>
                <w:kern w:val="0"/>
                <w:szCs w:val="21"/>
              </w:rPr>
              <w:t>8</w:t>
            </w:r>
            <w:r>
              <w:rPr>
                <w:rFonts w:ascii="仿宋" w:eastAsia="仿宋" w:hAnsi="仿宋" w:cs="宋体" w:hint="eastAsia"/>
                <w:kern w:val="0"/>
                <w:szCs w:val="21"/>
              </w:rPr>
              <w:t>件：大、中、小提斗，大、中、小白云，花枝俏，小依纹各</w:t>
            </w:r>
            <w:r>
              <w:rPr>
                <w:rFonts w:ascii="仿宋" w:eastAsia="仿宋" w:hAnsi="仿宋" w:cs="宋体"/>
                <w:kern w:val="0"/>
                <w:szCs w:val="21"/>
              </w:rPr>
              <w:t>1</w:t>
            </w:r>
            <w:r>
              <w:rPr>
                <w:rFonts w:ascii="仿宋" w:eastAsia="仿宋" w:hAnsi="仿宋" w:cs="宋体" w:hint="eastAsia"/>
                <w:kern w:val="0"/>
                <w:szCs w:val="21"/>
              </w:rPr>
              <w:t>支；</w:t>
            </w:r>
          </w:p>
          <w:p w14:paraId="57C1C48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、画毡</w:t>
            </w:r>
            <w:r>
              <w:rPr>
                <w:rFonts w:ascii="仿宋" w:eastAsia="仿宋" w:hAnsi="仿宋" w:cs="宋体"/>
                <w:kern w:val="0"/>
                <w:szCs w:val="21"/>
              </w:rPr>
              <w:t>1</w:t>
            </w:r>
            <w:r>
              <w:rPr>
                <w:rFonts w:ascii="仿宋" w:eastAsia="仿宋" w:hAnsi="仿宋" w:cs="宋体" w:hint="eastAsia"/>
                <w:kern w:val="0"/>
                <w:szCs w:val="21"/>
              </w:rPr>
              <w:t>件：毛毡长宽厚不小于</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500mm</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w:t>
            </w:r>
          </w:p>
          <w:p w14:paraId="3F9DEDF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、调色盘</w:t>
            </w:r>
            <w:r>
              <w:rPr>
                <w:rFonts w:ascii="仿宋" w:eastAsia="仿宋" w:hAnsi="仿宋" w:cs="宋体"/>
                <w:kern w:val="0"/>
                <w:szCs w:val="21"/>
              </w:rPr>
              <w:t>1</w:t>
            </w:r>
            <w:r>
              <w:rPr>
                <w:rFonts w:ascii="仿宋" w:eastAsia="仿宋" w:hAnsi="仿宋" w:cs="宋体" w:hint="eastAsia"/>
                <w:kern w:val="0"/>
                <w:szCs w:val="21"/>
              </w:rPr>
              <w:t>件：聚丙稀材质，</w:t>
            </w:r>
            <w:r>
              <w:rPr>
                <w:rFonts w:ascii="仿宋" w:eastAsia="仿宋" w:hAnsi="仿宋" w:cs="宋体"/>
                <w:kern w:val="0"/>
                <w:szCs w:val="21"/>
              </w:rPr>
              <w:t>7</w:t>
            </w:r>
            <w:r>
              <w:rPr>
                <w:rFonts w:ascii="仿宋" w:eastAsia="仿宋" w:hAnsi="仿宋" w:cs="宋体" w:hint="eastAsia"/>
                <w:kern w:val="0"/>
                <w:szCs w:val="21"/>
              </w:rPr>
              <w:t>眼梅花型，直径不小于</w:t>
            </w:r>
            <w:r>
              <w:rPr>
                <w:rFonts w:ascii="仿宋" w:eastAsia="仿宋" w:hAnsi="仿宋" w:cs="宋体"/>
                <w:kern w:val="0"/>
                <w:szCs w:val="21"/>
              </w:rPr>
              <w:t>165mm</w:t>
            </w:r>
            <w:r>
              <w:rPr>
                <w:rFonts w:ascii="仿宋" w:eastAsia="仿宋" w:hAnsi="仿宋" w:cs="宋体" w:hint="eastAsia"/>
                <w:kern w:val="0"/>
                <w:szCs w:val="21"/>
              </w:rPr>
              <w:t>；</w:t>
            </w:r>
          </w:p>
          <w:p w14:paraId="28BE5AD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、笔帘</w:t>
            </w:r>
            <w:r>
              <w:rPr>
                <w:rFonts w:ascii="仿宋" w:eastAsia="仿宋" w:hAnsi="仿宋" w:cs="宋体"/>
                <w:kern w:val="0"/>
                <w:szCs w:val="21"/>
              </w:rPr>
              <w:t>1</w:t>
            </w:r>
            <w:r>
              <w:rPr>
                <w:rFonts w:ascii="仿宋" w:eastAsia="仿宋" w:hAnsi="仿宋" w:cs="宋体" w:hint="eastAsia"/>
                <w:kern w:val="0"/>
                <w:szCs w:val="21"/>
              </w:rPr>
              <w:t>件：竹制，长宽不小于</w:t>
            </w:r>
            <w:r>
              <w:rPr>
                <w:rFonts w:ascii="仿宋" w:eastAsia="仿宋" w:hAnsi="仿宋" w:cs="宋体"/>
                <w:kern w:val="0"/>
                <w:szCs w:val="21"/>
              </w:rPr>
              <w:t>290mm</w:t>
            </w:r>
            <w:r>
              <w:rPr>
                <w:rFonts w:ascii="仿宋" w:eastAsia="仿宋" w:hAnsi="仿宋" w:cs="宋体" w:hint="eastAsia"/>
                <w:kern w:val="0"/>
                <w:szCs w:val="21"/>
              </w:rPr>
              <w:t>×</w:t>
            </w:r>
            <w:r>
              <w:rPr>
                <w:rFonts w:ascii="仿宋" w:eastAsia="仿宋" w:hAnsi="仿宋" w:cs="宋体"/>
                <w:kern w:val="0"/>
                <w:szCs w:val="21"/>
              </w:rPr>
              <w:t>250mm</w:t>
            </w:r>
            <w:r>
              <w:rPr>
                <w:rFonts w:ascii="仿宋" w:eastAsia="仿宋" w:hAnsi="仿宋" w:cs="宋体" w:hint="eastAsia"/>
                <w:kern w:val="0"/>
                <w:szCs w:val="21"/>
              </w:rPr>
              <w:t>；</w:t>
            </w:r>
          </w:p>
          <w:p w14:paraId="29B0DD7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、镇尺一副：石质，长宽高：</w:t>
            </w:r>
            <w:r>
              <w:rPr>
                <w:rFonts w:ascii="仿宋" w:eastAsia="仿宋" w:hAnsi="仿宋" w:cs="宋体"/>
                <w:kern w:val="0"/>
                <w:szCs w:val="21"/>
              </w:rPr>
              <w:t>195mm</w:t>
            </w:r>
            <w:r>
              <w:rPr>
                <w:rFonts w:ascii="仿宋" w:eastAsia="仿宋" w:hAnsi="仿宋" w:cs="宋体" w:hint="eastAsia"/>
                <w:kern w:val="0"/>
                <w:szCs w:val="21"/>
              </w:rPr>
              <w:t>×</w:t>
            </w:r>
            <w:r>
              <w:rPr>
                <w:rFonts w:ascii="仿宋" w:eastAsia="仿宋" w:hAnsi="仿宋" w:cs="宋体"/>
                <w:kern w:val="0"/>
                <w:szCs w:val="21"/>
              </w:rPr>
              <w:t>39mm</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w:t>
            </w:r>
          </w:p>
          <w:p w14:paraId="012C66B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、工具箱</w:t>
            </w:r>
            <w:r>
              <w:rPr>
                <w:rFonts w:ascii="仿宋" w:eastAsia="仿宋" w:hAnsi="仿宋" w:cs="宋体"/>
                <w:kern w:val="0"/>
                <w:szCs w:val="21"/>
              </w:rPr>
              <w:t>1</w:t>
            </w:r>
            <w:r>
              <w:rPr>
                <w:rFonts w:ascii="仿宋" w:eastAsia="仿宋" w:hAnsi="仿宋" w:cs="宋体" w:hint="eastAsia"/>
                <w:kern w:val="0"/>
                <w:szCs w:val="21"/>
              </w:rPr>
              <w:t>件：</w:t>
            </w:r>
            <w:r>
              <w:rPr>
                <w:rFonts w:ascii="仿宋" w:eastAsia="仿宋" w:hAnsi="仿宋" w:cs="宋体"/>
                <w:kern w:val="0"/>
                <w:szCs w:val="21"/>
              </w:rPr>
              <w:t>ABS</w:t>
            </w:r>
            <w:r>
              <w:rPr>
                <w:rFonts w:ascii="仿宋" w:eastAsia="仿宋" w:hAnsi="仿宋" w:cs="宋体" w:hint="eastAsia"/>
                <w:kern w:val="0"/>
                <w:szCs w:val="21"/>
              </w:rPr>
              <w:t>材质，长宽高：</w:t>
            </w:r>
            <w:r>
              <w:rPr>
                <w:rFonts w:ascii="仿宋" w:eastAsia="仿宋" w:hAnsi="仿宋" w:cs="宋体"/>
                <w:kern w:val="0"/>
                <w:szCs w:val="21"/>
              </w:rPr>
              <w:t>445mm</w:t>
            </w:r>
            <w:r>
              <w:rPr>
                <w:rFonts w:ascii="仿宋" w:eastAsia="仿宋" w:hAnsi="仿宋" w:cs="宋体" w:hint="eastAsia"/>
                <w:kern w:val="0"/>
                <w:szCs w:val="21"/>
              </w:rPr>
              <w:t>×</w:t>
            </w:r>
            <w:r>
              <w:rPr>
                <w:rFonts w:ascii="仿宋" w:eastAsia="仿宋" w:hAnsi="仿宋" w:cs="宋体"/>
                <w:kern w:val="0"/>
                <w:szCs w:val="21"/>
              </w:rPr>
              <w:t>330mm</w:t>
            </w:r>
            <w:r>
              <w:rPr>
                <w:rFonts w:ascii="仿宋" w:eastAsia="仿宋" w:hAnsi="仿宋" w:cs="宋体" w:hint="eastAsia"/>
                <w:kern w:val="0"/>
                <w:szCs w:val="21"/>
              </w:rPr>
              <w:t>×</w:t>
            </w:r>
            <w:r>
              <w:rPr>
                <w:rFonts w:ascii="仿宋" w:eastAsia="仿宋" w:hAnsi="仿宋" w:cs="宋体"/>
                <w:kern w:val="0"/>
                <w:szCs w:val="21"/>
              </w:rPr>
              <w:t>80mm</w:t>
            </w:r>
            <w:r>
              <w:rPr>
                <w:rFonts w:ascii="仿宋" w:eastAsia="仿宋" w:hAnsi="仿宋" w:cs="宋体" w:hint="eastAsia"/>
                <w:kern w:val="0"/>
                <w:szCs w:val="21"/>
              </w:rPr>
              <w:t>；</w:t>
            </w:r>
          </w:p>
          <w:p w14:paraId="1F6D171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12、所有工具中空吹塑定位包装。</w:t>
            </w:r>
          </w:p>
        </w:tc>
      </w:tr>
    </w:tbl>
    <w:p w14:paraId="4E626616" w14:textId="77777777" w:rsidR="00E62DEB" w:rsidRDefault="00E62DEB">
      <w:pPr>
        <w:spacing w:line="360" w:lineRule="auto"/>
        <w:ind w:firstLineChars="200" w:firstLine="480"/>
        <w:rPr>
          <w:rFonts w:ascii="仿宋" w:eastAsia="仿宋" w:hAnsi="仿宋"/>
          <w:sz w:val="24"/>
        </w:rPr>
      </w:pPr>
    </w:p>
    <w:p w14:paraId="2FF337A7"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体育器材室：</w:t>
      </w:r>
    </w:p>
    <w:tbl>
      <w:tblPr>
        <w:tblW w:w="8528" w:type="dxa"/>
        <w:tblLayout w:type="fixed"/>
        <w:tblLook w:val="04A0" w:firstRow="1" w:lastRow="0" w:firstColumn="1" w:lastColumn="0" w:noHBand="0" w:noVBand="1"/>
      </w:tblPr>
      <w:tblGrid>
        <w:gridCol w:w="515"/>
        <w:gridCol w:w="1040"/>
        <w:gridCol w:w="6973"/>
      </w:tblGrid>
      <w:tr w:rsidR="00E62DEB" w14:paraId="4EE73A69" w14:textId="77777777">
        <w:tc>
          <w:tcPr>
            <w:tcW w:w="515" w:type="dxa"/>
            <w:tcBorders>
              <w:top w:val="single" w:sz="6" w:space="0" w:color="auto"/>
              <w:left w:val="single" w:sz="6" w:space="0" w:color="auto"/>
              <w:bottom w:val="single" w:sz="6" w:space="0" w:color="auto"/>
              <w:right w:val="single" w:sz="6" w:space="0" w:color="auto"/>
            </w:tcBorders>
            <w:vAlign w:val="center"/>
          </w:tcPr>
          <w:p w14:paraId="20AADD75"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1040" w:type="dxa"/>
            <w:tcBorders>
              <w:top w:val="single" w:sz="6" w:space="0" w:color="auto"/>
              <w:left w:val="single" w:sz="6" w:space="0" w:color="auto"/>
              <w:bottom w:val="single" w:sz="6" w:space="0" w:color="auto"/>
              <w:right w:val="single" w:sz="6" w:space="0" w:color="auto"/>
            </w:tcBorders>
            <w:vAlign w:val="center"/>
          </w:tcPr>
          <w:p w14:paraId="55FE9889"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名称</w:t>
            </w:r>
          </w:p>
        </w:tc>
        <w:tc>
          <w:tcPr>
            <w:tcW w:w="6973" w:type="dxa"/>
            <w:tcBorders>
              <w:top w:val="single" w:sz="6" w:space="0" w:color="auto"/>
              <w:left w:val="single" w:sz="6" w:space="0" w:color="auto"/>
              <w:bottom w:val="single" w:sz="6" w:space="0" w:color="auto"/>
              <w:right w:val="single" w:sz="6" w:space="0" w:color="auto"/>
            </w:tcBorders>
          </w:tcPr>
          <w:p w14:paraId="232EA11A"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技术参数要求</w:t>
            </w:r>
          </w:p>
        </w:tc>
      </w:tr>
      <w:tr w:rsidR="00E62DEB" w14:paraId="2A55D7ED" w14:textId="77777777">
        <w:tc>
          <w:tcPr>
            <w:tcW w:w="515" w:type="dxa"/>
            <w:tcBorders>
              <w:top w:val="single" w:sz="6" w:space="0" w:color="auto"/>
              <w:left w:val="single" w:sz="6" w:space="0" w:color="auto"/>
              <w:bottom w:val="single" w:sz="6" w:space="0" w:color="auto"/>
              <w:right w:val="single" w:sz="6" w:space="0" w:color="auto"/>
            </w:tcBorders>
            <w:vAlign w:val="center"/>
          </w:tcPr>
          <w:p w14:paraId="17B8B16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w:t>
            </w:r>
          </w:p>
        </w:tc>
        <w:tc>
          <w:tcPr>
            <w:tcW w:w="1040" w:type="dxa"/>
            <w:tcBorders>
              <w:top w:val="single" w:sz="6" w:space="0" w:color="auto"/>
              <w:left w:val="single" w:sz="6" w:space="0" w:color="auto"/>
              <w:bottom w:val="single" w:sz="6" w:space="0" w:color="auto"/>
              <w:right w:val="single" w:sz="6" w:space="0" w:color="auto"/>
            </w:tcBorders>
            <w:vAlign w:val="center"/>
          </w:tcPr>
          <w:p w14:paraId="237B6FE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体育教学挂图</w:t>
            </w:r>
          </w:p>
        </w:tc>
        <w:tc>
          <w:tcPr>
            <w:tcW w:w="6973" w:type="dxa"/>
            <w:tcBorders>
              <w:top w:val="single" w:sz="6" w:space="0" w:color="auto"/>
              <w:left w:val="single" w:sz="6" w:space="0" w:color="auto"/>
              <w:bottom w:val="single" w:sz="6" w:space="0" w:color="auto"/>
              <w:right w:val="single" w:sz="6" w:space="0" w:color="auto"/>
            </w:tcBorders>
          </w:tcPr>
          <w:p w14:paraId="51819BF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供小学体育教学用。</w:t>
            </w:r>
          </w:p>
          <w:p w14:paraId="7448DD1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2. </w:t>
            </w:r>
            <w:r>
              <w:rPr>
                <w:rFonts w:ascii="仿宋" w:eastAsia="仿宋" w:hAnsi="仿宋" w:cs="宋体" w:hint="eastAsia"/>
                <w:kern w:val="0"/>
                <w:szCs w:val="21"/>
              </w:rPr>
              <w:t>挂图应内容正确、图像清晰、色泽自然鲜明。</w:t>
            </w:r>
          </w:p>
        </w:tc>
      </w:tr>
      <w:tr w:rsidR="00E62DEB" w14:paraId="64A975FE" w14:textId="77777777">
        <w:tc>
          <w:tcPr>
            <w:tcW w:w="515" w:type="dxa"/>
            <w:tcBorders>
              <w:top w:val="single" w:sz="6" w:space="0" w:color="auto"/>
              <w:left w:val="single" w:sz="6" w:space="0" w:color="auto"/>
              <w:bottom w:val="single" w:sz="6" w:space="0" w:color="auto"/>
              <w:right w:val="single" w:sz="6" w:space="0" w:color="auto"/>
            </w:tcBorders>
            <w:vAlign w:val="center"/>
          </w:tcPr>
          <w:p w14:paraId="3A49779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w:t>
            </w:r>
          </w:p>
        </w:tc>
        <w:tc>
          <w:tcPr>
            <w:tcW w:w="1040" w:type="dxa"/>
            <w:tcBorders>
              <w:top w:val="single" w:sz="6" w:space="0" w:color="auto"/>
              <w:left w:val="single" w:sz="6" w:space="0" w:color="auto"/>
              <w:bottom w:val="single" w:sz="6" w:space="0" w:color="auto"/>
              <w:right w:val="single" w:sz="6" w:space="0" w:color="auto"/>
            </w:tcBorders>
            <w:vAlign w:val="center"/>
          </w:tcPr>
          <w:p w14:paraId="2F7DA33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广播操教学挂图</w:t>
            </w:r>
          </w:p>
        </w:tc>
        <w:tc>
          <w:tcPr>
            <w:tcW w:w="6973" w:type="dxa"/>
            <w:tcBorders>
              <w:top w:val="single" w:sz="6" w:space="0" w:color="auto"/>
              <w:left w:val="single" w:sz="6" w:space="0" w:color="auto"/>
              <w:bottom w:val="single" w:sz="6" w:space="0" w:color="auto"/>
              <w:right w:val="single" w:sz="6" w:space="0" w:color="auto"/>
            </w:tcBorders>
          </w:tcPr>
          <w:p w14:paraId="01EA3F4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适用于中小学广播操教学用。</w:t>
            </w:r>
          </w:p>
          <w:p w14:paraId="128A74A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2.  </w:t>
            </w:r>
            <w:r>
              <w:rPr>
                <w:rFonts w:ascii="仿宋" w:eastAsia="仿宋" w:hAnsi="仿宋" w:cs="宋体" w:hint="eastAsia"/>
                <w:kern w:val="0"/>
                <w:szCs w:val="21"/>
              </w:rPr>
              <w:t>挂图应内容正确、图像清晰、色泽自然鲜明。</w:t>
            </w:r>
          </w:p>
        </w:tc>
      </w:tr>
      <w:tr w:rsidR="00E62DEB" w14:paraId="7B89EE8D" w14:textId="77777777">
        <w:tc>
          <w:tcPr>
            <w:tcW w:w="515" w:type="dxa"/>
            <w:tcBorders>
              <w:top w:val="single" w:sz="6" w:space="0" w:color="auto"/>
              <w:left w:val="single" w:sz="6" w:space="0" w:color="auto"/>
              <w:bottom w:val="single" w:sz="6" w:space="0" w:color="auto"/>
              <w:right w:val="single" w:sz="6" w:space="0" w:color="auto"/>
            </w:tcBorders>
            <w:vAlign w:val="center"/>
          </w:tcPr>
          <w:p w14:paraId="54208DE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1040" w:type="dxa"/>
            <w:tcBorders>
              <w:top w:val="single" w:sz="6" w:space="0" w:color="auto"/>
              <w:left w:val="single" w:sz="6" w:space="0" w:color="auto"/>
              <w:bottom w:val="single" w:sz="6" w:space="0" w:color="auto"/>
              <w:right w:val="single" w:sz="6" w:space="0" w:color="auto"/>
            </w:tcBorders>
            <w:vAlign w:val="center"/>
          </w:tcPr>
          <w:p w14:paraId="7FEFCD3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皮尺（卷尺）</w:t>
            </w:r>
          </w:p>
        </w:tc>
        <w:tc>
          <w:tcPr>
            <w:tcW w:w="6973" w:type="dxa"/>
            <w:tcBorders>
              <w:top w:val="single" w:sz="6" w:space="0" w:color="auto"/>
              <w:left w:val="single" w:sz="6" w:space="0" w:color="auto"/>
              <w:bottom w:val="single" w:sz="6" w:space="0" w:color="auto"/>
              <w:right w:val="single" w:sz="6" w:space="0" w:color="auto"/>
            </w:tcBorders>
          </w:tcPr>
          <w:p w14:paraId="2D9FFCE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、供中小学体育教学测量用，规格</w:t>
            </w:r>
            <w:r>
              <w:rPr>
                <w:rFonts w:ascii="仿宋" w:eastAsia="仿宋" w:hAnsi="仿宋" w:cs="宋体"/>
                <w:kern w:val="0"/>
                <w:szCs w:val="21"/>
              </w:rPr>
              <w:t>10m</w:t>
            </w:r>
            <w:r>
              <w:rPr>
                <w:rFonts w:ascii="仿宋" w:eastAsia="仿宋" w:hAnsi="仿宋" w:cs="宋体" w:hint="eastAsia"/>
                <w:kern w:val="0"/>
                <w:szCs w:val="21"/>
              </w:rPr>
              <w:t>。</w:t>
            </w:r>
          </w:p>
          <w:p w14:paraId="6DB6595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、皮尺装在塑料制成的盒中，尺带的端头装有拉环。盒上装有皮尺带用的金属手柄。</w:t>
            </w:r>
          </w:p>
          <w:p w14:paraId="078DA77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、量程：</w:t>
            </w:r>
            <w:r>
              <w:rPr>
                <w:rFonts w:ascii="仿宋" w:eastAsia="仿宋" w:hAnsi="仿宋" w:cs="宋体"/>
                <w:kern w:val="0"/>
                <w:szCs w:val="21"/>
              </w:rPr>
              <w:t>0-1000mm</w:t>
            </w:r>
            <w:r>
              <w:rPr>
                <w:rFonts w:ascii="仿宋" w:eastAsia="仿宋" w:hAnsi="仿宋" w:cs="宋体" w:hint="eastAsia"/>
                <w:kern w:val="0"/>
                <w:szCs w:val="21"/>
              </w:rPr>
              <w:t>。</w:t>
            </w:r>
          </w:p>
          <w:p w14:paraId="605E195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w:t>
            </w:r>
            <w:r>
              <w:rPr>
                <w:rFonts w:ascii="仿宋" w:eastAsia="仿宋" w:hAnsi="仿宋" w:cs="宋体"/>
                <w:kern w:val="0"/>
                <w:szCs w:val="21"/>
              </w:rPr>
              <w:t>1</w:t>
            </w:r>
            <w:r>
              <w:rPr>
                <w:rFonts w:ascii="仿宋" w:eastAsia="仿宋" w:hAnsi="仿宋" w:cs="宋体" w:hint="eastAsia"/>
                <w:kern w:val="0"/>
                <w:szCs w:val="21"/>
              </w:rPr>
              <w:t>米长示值误差：±</w:t>
            </w:r>
            <w:r>
              <w:rPr>
                <w:rFonts w:ascii="仿宋" w:eastAsia="仿宋" w:hAnsi="仿宋" w:cs="宋体"/>
                <w:kern w:val="0"/>
                <w:szCs w:val="21"/>
              </w:rPr>
              <w:t>2mm</w:t>
            </w:r>
            <w:r>
              <w:rPr>
                <w:rFonts w:ascii="仿宋" w:eastAsia="仿宋" w:hAnsi="仿宋" w:cs="宋体" w:hint="eastAsia"/>
                <w:kern w:val="0"/>
                <w:szCs w:val="21"/>
              </w:rPr>
              <w:t>，</w:t>
            </w:r>
            <w:r>
              <w:rPr>
                <w:rFonts w:ascii="仿宋" w:eastAsia="仿宋" w:hAnsi="仿宋" w:cs="宋体"/>
                <w:kern w:val="0"/>
                <w:szCs w:val="21"/>
              </w:rPr>
              <w:t>0.01</w:t>
            </w:r>
            <w:r>
              <w:rPr>
                <w:rFonts w:ascii="仿宋" w:eastAsia="仿宋" w:hAnsi="仿宋" w:cs="宋体" w:hint="eastAsia"/>
                <w:kern w:val="0"/>
                <w:szCs w:val="21"/>
              </w:rPr>
              <w:t>米长示值误差±</w:t>
            </w:r>
            <w:r>
              <w:rPr>
                <w:rFonts w:ascii="仿宋" w:eastAsia="仿宋" w:hAnsi="仿宋" w:cs="宋体"/>
                <w:kern w:val="0"/>
                <w:szCs w:val="21"/>
              </w:rPr>
              <w:t>1mm</w:t>
            </w:r>
            <w:r>
              <w:rPr>
                <w:rFonts w:ascii="仿宋" w:eastAsia="仿宋" w:hAnsi="仿宋" w:cs="宋体" w:hint="eastAsia"/>
                <w:kern w:val="0"/>
                <w:szCs w:val="21"/>
              </w:rPr>
              <w:t>。</w:t>
            </w:r>
          </w:p>
          <w:p w14:paraId="14FEA5F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、最小分度值</w:t>
            </w:r>
            <w:r>
              <w:rPr>
                <w:rFonts w:ascii="仿宋" w:eastAsia="仿宋" w:hAnsi="仿宋" w:cs="宋体"/>
                <w:kern w:val="0"/>
                <w:szCs w:val="21"/>
              </w:rPr>
              <w:t>0.5cm</w:t>
            </w:r>
            <w:r>
              <w:rPr>
                <w:rFonts w:ascii="仿宋" w:eastAsia="仿宋" w:hAnsi="仿宋" w:cs="宋体" w:hint="eastAsia"/>
                <w:kern w:val="0"/>
                <w:szCs w:val="21"/>
              </w:rPr>
              <w:t>，整厘米处印有相应的刻度值，整厘米刻度线与半厘米刻度线以长短宽窄区分。</w:t>
            </w:r>
          </w:p>
          <w:p w14:paraId="08312D7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、刻红均匀，清晰，垂直纵边，无断线，刻度值印制清晰准确，有附着力，不脱落。</w:t>
            </w:r>
          </w:p>
          <w:p w14:paraId="61AA5EC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、尺带宽</w:t>
            </w:r>
            <w:r>
              <w:rPr>
                <w:rFonts w:ascii="仿宋" w:eastAsia="仿宋" w:hAnsi="仿宋" w:cs="宋体"/>
                <w:kern w:val="0"/>
                <w:szCs w:val="21"/>
              </w:rPr>
              <w:t>10mm</w:t>
            </w:r>
            <w:r>
              <w:rPr>
                <w:rFonts w:ascii="仿宋" w:eastAsia="仿宋" w:hAnsi="仿宋" w:cs="宋体" w:hint="eastAsia"/>
                <w:kern w:val="0"/>
                <w:szCs w:val="21"/>
              </w:rPr>
              <w:t>，厚薄均匀，有足够强度。</w:t>
            </w:r>
          </w:p>
          <w:p w14:paraId="6002369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、尺带抽拉松紧适宜，金属物柄收带方便。</w:t>
            </w:r>
          </w:p>
          <w:p w14:paraId="4FF4C08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刻度从金属拉环前沿起，为零刻度。</w:t>
            </w:r>
          </w:p>
        </w:tc>
      </w:tr>
      <w:tr w:rsidR="00E62DEB" w14:paraId="05B6F504" w14:textId="77777777">
        <w:tc>
          <w:tcPr>
            <w:tcW w:w="515" w:type="dxa"/>
            <w:tcBorders>
              <w:top w:val="single" w:sz="6" w:space="0" w:color="auto"/>
              <w:left w:val="single" w:sz="6" w:space="0" w:color="auto"/>
              <w:bottom w:val="single" w:sz="6" w:space="0" w:color="auto"/>
              <w:right w:val="single" w:sz="6" w:space="0" w:color="auto"/>
            </w:tcBorders>
            <w:vAlign w:val="center"/>
          </w:tcPr>
          <w:p w14:paraId="7591815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w:t>
            </w:r>
          </w:p>
        </w:tc>
        <w:tc>
          <w:tcPr>
            <w:tcW w:w="1040" w:type="dxa"/>
            <w:tcBorders>
              <w:top w:val="single" w:sz="6" w:space="0" w:color="auto"/>
              <w:left w:val="single" w:sz="6" w:space="0" w:color="auto"/>
              <w:bottom w:val="single" w:sz="6" w:space="0" w:color="auto"/>
              <w:right w:val="single" w:sz="6" w:space="0" w:color="auto"/>
            </w:tcBorders>
            <w:vAlign w:val="center"/>
          </w:tcPr>
          <w:p w14:paraId="6A1B086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皮尺（卷尺）</w:t>
            </w:r>
          </w:p>
        </w:tc>
        <w:tc>
          <w:tcPr>
            <w:tcW w:w="6973" w:type="dxa"/>
            <w:tcBorders>
              <w:top w:val="single" w:sz="6" w:space="0" w:color="auto"/>
              <w:left w:val="single" w:sz="6" w:space="0" w:color="auto"/>
              <w:bottom w:val="single" w:sz="6" w:space="0" w:color="auto"/>
              <w:right w:val="single" w:sz="6" w:space="0" w:color="auto"/>
            </w:tcBorders>
          </w:tcPr>
          <w:p w14:paraId="2A1EE4C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、供中小学体育教学测量用，规格</w:t>
            </w:r>
            <w:r>
              <w:rPr>
                <w:rFonts w:ascii="仿宋" w:eastAsia="仿宋" w:hAnsi="仿宋" w:cs="宋体"/>
                <w:kern w:val="0"/>
                <w:szCs w:val="21"/>
              </w:rPr>
              <w:t>30m</w:t>
            </w:r>
            <w:r>
              <w:rPr>
                <w:rFonts w:ascii="仿宋" w:eastAsia="仿宋" w:hAnsi="仿宋" w:cs="宋体" w:hint="eastAsia"/>
                <w:kern w:val="0"/>
                <w:szCs w:val="21"/>
              </w:rPr>
              <w:t>。</w:t>
            </w:r>
          </w:p>
          <w:p w14:paraId="7E3BCCC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、皮尺尺装在塑料制成的盒中，尺带的端头装有拉环。盒上装有皮尺带用的金属手柄。</w:t>
            </w:r>
          </w:p>
          <w:p w14:paraId="572C05B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、量程：</w:t>
            </w:r>
            <w:r>
              <w:rPr>
                <w:rFonts w:ascii="仿宋" w:eastAsia="仿宋" w:hAnsi="仿宋" w:cs="宋体"/>
                <w:kern w:val="0"/>
                <w:szCs w:val="21"/>
              </w:rPr>
              <w:t>0-3000mm</w:t>
            </w:r>
            <w:r>
              <w:rPr>
                <w:rFonts w:ascii="仿宋" w:eastAsia="仿宋" w:hAnsi="仿宋" w:cs="宋体" w:hint="eastAsia"/>
                <w:kern w:val="0"/>
                <w:szCs w:val="21"/>
              </w:rPr>
              <w:t>。</w:t>
            </w:r>
          </w:p>
          <w:p w14:paraId="4EE467C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w:t>
            </w:r>
            <w:r>
              <w:rPr>
                <w:rFonts w:ascii="仿宋" w:eastAsia="仿宋" w:hAnsi="仿宋" w:cs="宋体"/>
                <w:kern w:val="0"/>
                <w:szCs w:val="21"/>
              </w:rPr>
              <w:t>1</w:t>
            </w:r>
            <w:r>
              <w:rPr>
                <w:rFonts w:ascii="仿宋" w:eastAsia="仿宋" w:hAnsi="仿宋" w:cs="宋体" w:hint="eastAsia"/>
                <w:kern w:val="0"/>
                <w:szCs w:val="21"/>
              </w:rPr>
              <w:t>米长示值误差：±</w:t>
            </w:r>
            <w:r>
              <w:rPr>
                <w:rFonts w:ascii="仿宋" w:eastAsia="仿宋" w:hAnsi="仿宋" w:cs="宋体"/>
                <w:kern w:val="0"/>
                <w:szCs w:val="21"/>
              </w:rPr>
              <w:t>2mm</w:t>
            </w:r>
            <w:r>
              <w:rPr>
                <w:rFonts w:ascii="仿宋" w:eastAsia="仿宋" w:hAnsi="仿宋" w:cs="宋体" w:hint="eastAsia"/>
                <w:kern w:val="0"/>
                <w:szCs w:val="21"/>
              </w:rPr>
              <w:t>，</w:t>
            </w:r>
            <w:r>
              <w:rPr>
                <w:rFonts w:ascii="仿宋" w:eastAsia="仿宋" w:hAnsi="仿宋" w:cs="宋体"/>
                <w:kern w:val="0"/>
                <w:szCs w:val="21"/>
              </w:rPr>
              <w:t>0.01</w:t>
            </w:r>
            <w:r>
              <w:rPr>
                <w:rFonts w:ascii="仿宋" w:eastAsia="仿宋" w:hAnsi="仿宋" w:cs="宋体" w:hint="eastAsia"/>
                <w:kern w:val="0"/>
                <w:szCs w:val="21"/>
              </w:rPr>
              <w:t>米长示值误差±</w:t>
            </w:r>
            <w:r>
              <w:rPr>
                <w:rFonts w:ascii="仿宋" w:eastAsia="仿宋" w:hAnsi="仿宋" w:cs="宋体"/>
                <w:kern w:val="0"/>
                <w:szCs w:val="21"/>
              </w:rPr>
              <w:t>1mm</w:t>
            </w:r>
            <w:r>
              <w:rPr>
                <w:rFonts w:ascii="仿宋" w:eastAsia="仿宋" w:hAnsi="仿宋" w:cs="宋体" w:hint="eastAsia"/>
                <w:kern w:val="0"/>
                <w:szCs w:val="21"/>
              </w:rPr>
              <w:t>。</w:t>
            </w:r>
          </w:p>
          <w:p w14:paraId="2B6EAB9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、最小分度值</w:t>
            </w:r>
            <w:r>
              <w:rPr>
                <w:rFonts w:ascii="仿宋" w:eastAsia="仿宋" w:hAnsi="仿宋" w:cs="宋体"/>
                <w:kern w:val="0"/>
                <w:szCs w:val="21"/>
              </w:rPr>
              <w:t>0.5cm</w:t>
            </w:r>
            <w:r>
              <w:rPr>
                <w:rFonts w:ascii="仿宋" w:eastAsia="仿宋" w:hAnsi="仿宋" w:cs="宋体" w:hint="eastAsia"/>
                <w:kern w:val="0"/>
                <w:szCs w:val="21"/>
              </w:rPr>
              <w:t>，整厘米处印有相应的刻度值，整厘米刻度线与半厘</w:t>
            </w:r>
            <w:r>
              <w:rPr>
                <w:rFonts w:ascii="仿宋" w:eastAsia="仿宋" w:hAnsi="仿宋" w:cs="宋体" w:hint="eastAsia"/>
                <w:kern w:val="0"/>
                <w:szCs w:val="21"/>
              </w:rPr>
              <w:lastRenderedPageBreak/>
              <w:t>米刻度线以长短宽窄区分。</w:t>
            </w:r>
          </w:p>
          <w:p w14:paraId="4FB8A4D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、刻红均匀，清晰，垂直纵边，无断线，刻度值印制清晰准确，有附着力，不脱落。</w:t>
            </w:r>
          </w:p>
          <w:p w14:paraId="799839F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、尺带宽</w:t>
            </w:r>
            <w:r>
              <w:rPr>
                <w:rFonts w:ascii="仿宋" w:eastAsia="仿宋" w:hAnsi="仿宋" w:cs="宋体"/>
                <w:kern w:val="0"/>
                <w:szCs w:val="21"/>
              </w:rPr>
              <w:t>10mm</w:t>
            </w:r>
            <w:r>
              <w:rPr>
                <w:rFonts w:ascii="仿宋" w:eastAsia="仿宋" w:hAnsi="仿宋" w:cs="宋体" w:hint="eastAsia"/>
                <w:kern w:val="0"/>
                <w:szCs w:val="21"/>
              </w:rPr>
              <w:t>，厚薄均匀，有足够强度。</w:t>
            </w:r>
          </w:p>
          <w:p w14:paraId="5FF4E0F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、尺带抽拉松紧适宜，金属物柄收带方便。</w:t>
            </w:r>
          </w:p>
          <w:p w14:paraId="5066758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刻度从金属拉环前沿起，为零刻度。</w:t>
            </w:r>
          </w:p>
        </w:tc>
      </w:tr>
      <w:tr w:rsidR="00E62DEB" w14:paraId="6ED55CF8" w14:textId="77777777">
        <w:tc>
          <w:tcPr>
            <w:tcW w:w="515" w:type="dxa"/>
            <w:tcBorders>
              <w:top w:val="single" w:sz="6" w:space="0" w:color="auto"/>
              <w:left w:val="single" w:sz="6" w:space="0" w:color="auto"/>
              <w:bottom w:val="single" w:sz="6" w:space="0" w:color="auto"/>
              <w:right w:val="single" w:sz="6" w:space="0" w:color="auto"/>
            </w:tcBorders>
            <w:vAlign w:val="center"/>
          </w:tcPr>
          <w:p w14:paraId="56E2466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5</w:t>
            </w:r>
          </w:p>
        </w:tc>
        <w:tc>
          <w:tcPr>
            <w:tcW w:w="1040" w:type="dxa"/>
            <w:tcBorders>
              <w:top w:val="single" w:sz="6" w:space="0" w:color="auto"/>
              <w:left w:val="single" w:sz="6" w:space="0" w:color="auto"/>
              <w:bottom w:val="single" w:sz="6" w:space="0" w:color="auto"/>
              <w:right w:val="single" w:sz="6" w:space="0" w:color="auto"/>
            </w:tcBorders>
            <w:vAlign w:val="center"/>
          </w:tcPr>
          <w:p w14:paraId="41B5021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秒</w:t>
            </w:r>
            <w:r>
              <w:rPr>
                <w:rFonts w:ascii="仿宋" w:eastAsia="仿宋" w:hAnsi="仿宋" w:cs="宋体"/>
                <w:kern w:val="0"/>
                <w:szCs w:val="21"/>
              </w:rPr>
              <w:t xml:space="preserve">  </w:t>
            </w:r>
            <w:r>
              <w:rPr>
                <w:rFonts w:ascii="仿宋" w:eastAsia="仿宋" w:hAnsi="仿宋" w:cs="宋体" w:hint="eastAsia"/>
                <w:kern w:val="0"/>
                <w:szCs w:val="21"/>
              </w:rPr>
              <w:t>表</w:t>
            </w:r>
          </w:p>
        </w:tc>
        <w:tc>
          <w:tcPr>
            <w:tcW w:w="6973" w:type="dxa"/>
            <w:tcBorders>
              <w:top w:val="single" w:sz="6" w:space="0" w:color="auto"/>
              <w:left w:val="single" w:sz="6" w:space="0" w:color="auto"/>
              <w:bottom w:val="single" w:sz="6" w:space="0" w:color="auto"/>
              <w:right w:val="single" w:sz="6" w:space="0" w:color="auto"/>
            </w:tcBorders>
          </w:tcPr>
          <w:p w14:paraId="581D15A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中小学生体育达标和项目的测量和教学用，电子跑表，三排</w:t>
            </w:r>
            <w:r>
              <w:rPr>
                <w:rFonts w:ascii="仿宋" w:eastAsia="仿宋" w:hAnsi="仿宋" w:cs="宋体"/>
                <w:kern w:val="0"/>
                <w:szCs w:val="21"/>
              </w:rPr>
              <w:t>30</w:t>
            </w:r>
            <w:r>
              <w:rPr>
                <w:rFonts w:ascii="仿宋" w:eastAsia="仿宋" w:hAnsi="仿宋" w:cs="宋体" w:hint="eastAsia"/>
                <w:kern w:val="0"/>
                <w:szCs w:val="21"/>
              </w:rPr>
              <w:t>道记忆秒表，具有时钟显示功能，定时器功能，</w:t>
            </w:r>
            <w:r>
              <w:rPr>
                <w:rFonts w:ascii="仿宋" w:eastAsia="仿宋" w:hAnsi="仿宋" w:cs="宋体"/>
                <w:kern w:val="0"/>
                <w:szCs w:val="21"/>
              </w:rPr>
              <w:t>LED</w:t>
            </w:r>
            <w:r>
              <w:rPr>
                <w:rFonts w:ascii="仿宋" w:eastAsia="仿宋" w:hAnsi="仿宋" w:cs="宋体" w:hint="eastAsia"/>
                <w:kern w:val="0"/>
                <w:szCs w:val="21"/>
              </w:rPr>
              <w:t>液晶显示。数字显示，可显示年、月、日、时、分、秒、星期，可设置倒计时功能。计时最小读数为</w:t>
            </w:r>
            <w:r>
              <w:rPr>
                <w:rFonts w:ascii="仿宋" w:eastAsia="仿宋" w:hAnsi="仿宋" w:cs="宋体"/>
                <w:kern w:val="0"/>
                <w:szCs w:val="21"/>
              </w:rPr>
              <w:t>1/100</w:t>
            </w:r>
            <w:r>
              <w:rPr>
                <w:rFonts w:ascii="仿宋" w:eastAsia="仿宋" w:hAnsi="仿宋" w:cs="宋体" w:hint="eastAsia"/>
                <w:kern w:val="0"/>
                <w:szCs w:val="21"/>
              </w:rPr>
              <w:t>秒。塑料件平整、光洁、无划伤。</w:t>
            </w:r>
          </w:p>
        </w:tc>
      </w:tr>
      <w:tr w:rsidR="00E62DEB" w14:paraId="01B3E184" w14:textId="77777777">
        <w:tc>
          <w:tcPr>
            <w:tcW w:w="515" w:type="dxa"/>
            <w:tcBorders>
              <w:top w:val="single" w:sz="6" w:space="0" w:color="auto"/>
              <w:left w:val="single" w:sz="6" w:space="0" w:color="auto"/>
              <w:bottom w:val="single" w:sz="6" w:space="0" w:color="auto"/>
              <w:right w:val="single" w:sz="6" w:space="0" w:color="auto"/>
            </w:tcBorders>
            <w:vAlign w:val="center"/>
          </w:tcPr>
          <w:p w14:paraId="0A5C8F1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w:t>
            </w:r>
          </w:p>
        </w:tc>
        <w:tc>
          <w:tcPr>
            <w:tcW w:w="1040" w:type="dxa"/>
            <w:tcBorders>
              <w:top w:val="single" w:sz="6" w:space="0" w:color="auto"/>
              <w:left w:val="single" w:sz="6" w:space="0" w:color="auto"/>
              <w:bottom w:val="single" w:sz="6" w:space="0" w:color="auto"/>
              <w:right w:val="single" w:sz="6" w:space="0" w:color="auto"/>
            </w:tcBorders>
            <w:vAlign w:val="center"/>
          </w:tcPr>
          <w:p w14:paraId="1BEABFC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跳</w:t>
            </w:r>
            <w:r>
              <w:rPr>
                <w:rFonts w:ascii="仿宋" w:eastAsia="仿宋" w:hAnsi="仿宋" w:cs="宋体"/>
                <w:kern w:val="0"/>
                <w:szCs w:val="21"/>
              </w:rPr>
              <w:t xml:space="preserve">  </w:t>
            </w:r>
            <w:r>
              <w:rPr>
                <w:rFonts w:ascii="仿宋" w:eastAsia="仿宋" w:hAnsi="仿宋" w:cs="宋体" w:hint="eastAsia"/>
                <w:kern w:val="0"/>
                <w:szCs w:val="21"/>
              </w:rPr>
              <w:t>绳</w:t>
            </w:r>
          </w:p>
        </w:tc>
        <w:tc>
          <w:tcPr>
            <w:tcW w:w="6973" w:type="dxa"/>
            <w:tcBorders>
              <w:top w:val="single" w:sz="6" w:space="0" w:color="auto"/>
              <w:left w:val="single" w:sz="6" w:space="0" w:color="auto"/>
              <w:bottom w:val="single" w:sz="6" w:space="0" w:color="auto"/>
              <w:right w:val="single" w:sz="6" w:space="0" w:color="auto"/>
            </w:tcBorders>
          </w:tcPr>
          <w:p w14:paraId="17CBD4E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绳长</w:t>
            </w:r>
            <w:r>
              <w:rPr>
                <w:rFonts w:ascii="仿宋" w:eastAsia="仿宋" w:hAnsi="仿宋" w:cs="宋体"/>
                <w:kern w:val="0"/>
                <w:szCs w:val="21"/>
              </w:rPr>
              <w:t>2.7m</w:t>
            </w:r>
          </w:p>
        </w:tc>
      </w:tr>
      <w:tr w:rsidR="00E62DEB" w14:paraId="70905579" w14:textId="77777777">
        <w:tc>
          <w:tcPr>
            <w:tcW w:w="515" w:type="dxa"/>
            <w:tcBorders>
              <w:top w:val="single" w:sz="6" w:space="0" w:color="auto"/>
              <w:left w:val="single" w:sz="6" w:space="0" w:color="auto"/>
              <w:bottom w:val="single" w:sz="6" w:space="0" w:color="auto"/>
              <w:right w:val="single" w:sz="6" w:space="0" w:color="auto"/>
            </w:tcBorders>
            <w:vAlign w:val="center"/>
          </w:tcPr>
          <w:p w14:paraId="6CDF238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w:t>
            </w:r>
          </w:p>
        </w:tc>
        <w:tc>
          <w:tcPr>
            <w:tcW w:w="1040" w:type="dxa"/>
            <w:tcBorders>
              <w:top w:val="single" w:sz="6" w:space="0" w:color="auto"/>
              <w:left w:val="single" w:sz="6" w:space="0" w:color="auto"/>
              <w:bottom w:val="single" w:sz="6" w:space="0" w:color="auto"/>
              <w:right w:val="single" w:sz="6" w:space="0" w:color="auto"/>
            </w:tcBorders>
            <w:vAlign w:val="center"/>
          </w:tcPr>
          <w:p w14:paraId="4762A9B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跳</w:t>
            </w:r>
            <w:r>
              <w:rPr>
                <w:rFonts w:ascii="仿宋" w:eastAsia="仿宋" w:hAnsi="仿宋" w:cs="宋体"/>
                <w:kern w:val="0"/>
                <w:szCs w:val="21"/>
              </w:rPr>
              <w:t xml:space="preserve">  </w:t>
            </w:r>
            <w:r>
              <w:rPr>
                <w:rFonts w:ascii="仿宋" w:eastAsia="仿宋" w:hAnsi="仿宋" w:cs="宋体" w:hint="eastAsia"/>
                <w:kern w:val="0"/>
                <w:szCs w:val="21"/>
              </w:rPr>
              <w:t>绳</w:t>
            </w:r>
          </w:p>
        </w:tc>
        <w:tc>
          <w:tcPr>
            <w:tcW w:w="6973" w:type="dxa"/>
            <w:tcBorders>
              <w:top w:val="single" w:sz="6" w:space="0" w:color="auto"/>
              <w:left w:val="single" w:sz="6" w:space="0" w:color="auto"/>
              <w:bottom w:val="single" w:sz="6" w:space="0" w:color="auto"/>
              <w:right w:val="single" w:sz="6" w:space="0" w:color="auto"/>
            </w:tcBorders>
          </w:tcPr>
          <w:p w14:paraId="2F15C0C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绳长</w:t>
            </w:r>
            <w:r>
              <w:rPr>
                <w:rFonts w:ascii="仿宋" w:eastAsia="仿宋" w:hAnsi="仿宋" w:cs="宋体"/>
                <w:kern w:val="0"/>
                <w:szCs w:val="21"/>
              </w:rPr>
              <w:t>5m</w:t>
            </w:r>
            <w:r>
              <w:rPr>
                <w:rFonts w:ascii="仿宋" w:eastAsia="仿宋" w:hAnsi="仿宋" w:cs="宋体" w:hint="eastAsia"/>
                <w:kern w:val="0"/>
                <w:szCs w:val="21"/>
              </w:rPr>
              <w:t>（有柄）</w:t>
            </w:r>
          </w:p>
        </w:tc>
      </w:tr>
      <w:tr w:rsidR="00E62DEB" w14:paraId="2C81A978" w14:textId="77777777">
        <w:tc>
          <w:tcPr>
            <w:tcW w:w="515" w:type="dxa"/>
            <w:tcBorders>
              <w:top w:val="single" w:sz="6" w:space="0" w:color="auto"/>
              <w:left w:val="single" w:sz="6" w:space="0" w:color="auto"/>
              <w:bottom w:val="single" w:sz="6" w:space="0" w:color="auto"/>
              <w:right w:val="single" w:sz="6" w:space="0" w:color="auto"/>
            </w:tcBorders>
            <w:vAlign w:val="center"/>
          </w:tcPr>
          <w:p w14:paraId="6C2BE6F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w:t>
            </w:r>
          </w:p>
        </w:tc>
        <w:tc>
          <w:tcPr>
            <w:tcW w:w="1040" w:type="dxa"/>
            <w:tcBorders>
              <w:top w:val="single" w:sz="6" w:space="0" w:color="auto"/>
              <w:left w:val="single" w:sz="6" w:space="0" w:color="auto"/>
              <w:bottom w:val="single" w:sz="6" w:space="0" w:color="auto"/>
              <w:right w:val="single" w:sz="6" w:space="0" w:color="auto"/>
            </w:tcBorders>
            <w:vAlign w:val="center"/>
          </w:tcPr>
          <w:p w14:paraId="6B493E4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橡筋</w:t>
            </w:r>
          </w:p>
        </w:tc>
        <w:tc>
          <w:tcPr>
            <w:tcW w:w="6973" w:type="dxa"/>
            <w:tcBorders>
              <w:top w:val="single" w:sz="6" w:space="0" w:color="auto"/>
              <w:left w:val="single" w:sz="6" w:space="0" w:color="auto"/>
              <w:bottom w:val="single" w:sz="6" w:space="0" w:color="auto"/>
              <w:right w:val="single" w:sz="6" w:space="0" w:color="auto"/>
            </w:tcBorders>
          </w:tcPr>
          <w:p w14:paraId="73E6A61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供中小学体育教学用，长度</w:t>
            </w:r>
            <w:r>
              <w:rPr>
                <w:rFonts w:ascii="仿宋" w:eastAsia="仿宋" w:hAnsi="仿宋" w:cs="宋体"/>
                <w:kern w:val="0"/>
                <w:szCs w:val="21"/>
              </w:rPr>
              <w:t>5m</w:t>
            </w:r>
            <w:r>
              <w:rPr>
                <w:rFonts w:ascii="仿宋" w:eastAsia="仿宋" w:hAnsi="仿宋" w:cs="宋体" w:hint="eastAsia"/>
                <w:kern w:val="0"/>
                <w:szCs w:val="21"/>
              </w:rPr>
              <w:t>。</w:t>
            </w:r>
          </w:p>
          <w:p w14:paraId="727FD0F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产品所用材料安全无毒，耐光、耐高温、耐水洗、耐磨，防老化。</w:t>
            </w:r>
          </w:p>
        </w:tc>
      </w:tr>
      <w:tr w:rsidR="00E62DEB" w14:paraId="46B35217" w14:textId="77777777">
        <w:tc>
          <w:tcPr>
            <w:tcW w:w="515" w:type="dxa"/>
            <w:tcBorders>
              <w:top w:val="single" w:sz="6" w:space="0" w:color="auto"/>
              <w:left w:val="single" w:sz="6" w:space="0" w:color="auto"/>
              <w:bottom w:val="single" w:sz="6" w:space="0" w:color="auto"/>
              <w:right w:val="single" w:sz="6" w:space="0" w:color="auto"/>
            </w:tcBorders>
            <w:vAlign w:val="center"/>
          </w:tcPr>
          <w:p w14:paraId="054F2A8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w:t>
            </w:r>
          </w:p>
        </w:tc>
        <w:tc>
          <w:tcPr>
            <w:tcW w:w="1040" w:type="dxa"/>
            <w:tcBorders>
              <w:top w:val="single" w:sz="6" w:space="0" w:color="auto"/>
              <w:left w:val="single" w:sz="6" w:space="0" w:color="auto"/>
              <w:bottom w:val="single" w:sz="6" w:space="0" w:color="auto"/>
              <w:right w:val="single" w:sz="6" w:space="0" w:color="auto"/>
            </w:tcBorders>
            <w:vAlign w:val="center"/>
          </w:tcPr>
          <w:p w14:paraId="4920216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跳高架</w:t>
            </w:r>
          </w:p>
        </w:tc>
        <w:tc>
          <w:tcPr>
            <w:tcW w:w="6973" w:type="dxa"/>
            <w:tcBorders>
              <w:top w:val="single" w:sz="6" w:space="0" w:color="auto"/>
              <w:left w:val="single" w:sz="6" w:space="0" w:color="auto"/>
              <w:bottom w:val="single" w:sz="6" w:space="0" w:color="auto"/>
              <w:right w:val="single" w:sz="6" w:space="0" w:color="auto"/>
            </w:tcBorders>
          </w:tcPr>
          <w:p w14:paraId="70AEB03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供中小学体育教学用，附</w:t>
            </w:r>
            <w:r>
              <w:rPr>
                <w:rFonts w:ascii="仿宋" w:eastAsia="仿宋" w:hAnsi="仿宋" w:cs="宋体"/>
                <w:kern w:val="0"/>
                <w:szCs w:val="21"/>
              </w:rPr>
              <w:t>2m</w:t>
            </w:r>
            <w:r>
              <w:rPr>
                <w:rFonts w:ascii="仿宋" w:eastAsia="仿宋" w:hAnsi="仿宋" w:cs="宋体" w:hint="eastAsia"/>
                <w:kern w:val="0"/>
                <w:szCs w:val="21"/>
              </w:rPr>
              <w:t>高度尺。</w:t>
            </w:r>
          </w:p>
          <w:p w14:paraId="78AAACC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符合</w:t>
            </w:r>
            <w:r>
              <w:rPr>
                <w:rFonts w:ascii="仿宋" w:eastAsia="仿宋" w:hAnsi="仿宋" w:cs="宋体"/>
                <w:kern w:val="0"/>
                <w:szCs w:val="21"/>
              </w:rPr>
              <w:t>GB/T19851.17</w:t>
            </w:r>
            <w:r>
              <w:rPr>
                <w:rFonts w:ascii="仿宋" w:eastAsia="仿宋" w:hAnsi="仿宋" w:cs="宋体" w:hint="eastAsia"/>
                <w:kern w:val="0"/>
                <w:szCs w:val="21"/>
              </w:rPr>
              <w:t>要求。</w:t>
            </w:r>
            <w:r>
              <w:rPr>
                <w:rFonts w:ascii="仿宋" w:eastAsia="仿宋" w:hAnsi="仿宋" w:cs="宋体"/>
                <w:kern w:val="0"/>
                <w:szCs w:val="21"/>
              </w:rPr>
              <w:t xml:space="preserve"> </w:t>
            </w:r>
          </w:p>
        </w:tc>
      </w:tr>
      <w:tr w:rsidR="00E62DEB" w14:paraId="36212F5F" w14:textId="77777777">
        <w:tc>
          <w:tcPr>
            <w:tcW w:w="515" w:type="dxa"/>
            <w:tcBorders>
              <w:top w:val="single" w:sz="6" w:space="0" w:color="auto"/>
              <w:left w:val="single" w:sz="6" w:space="0" w:color="auto"/>
              <w:bottom w:val="single" w:sz="6" w:space="0" w:color="auto"/>
              <w:right w:val="single" w:sz="6" w:space="0" w:color="auto"/>
            </w:tcBorders>
            <w:vAlign w:val="center"/>
          </w:tcPr>
          <w:p w14:paraId="686129A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w:t>
            </w:r>
          </w:p>
        </w:tc>
        <w:tc>
          <w:tcPr>
            <w:tcW w:w="1040" w:type="dxa"/>
            <w:tcBorders>
              <w:top w:val="single" w:sz="6" w:space="0" w:color="auto"/>
              <w:left w:val="single" w:sz="6" w:space="0" w:color="auto"/>
              <w:bottom w:val="single" w:sz="6" w:space="0" w:color="auto"/>
              <w:right w:val="single" w:sz="6" w:space="0" w:color="auto"/>
            </w:tcBorders>
            <w:vAlign w:val="center"/>
          </w:tcPr>
          <w:p w14:paraId="7288AC3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横</w:t>
            </w:r>
            <w:r>
              <w:rPr>
                <w:rFonts w:ascii="仿宋" w:eastAsia="仿宋" w:hAnsi="仿宋" w:cs="宋体"/>
                <w:kern w:val="0"/>
                <w:szCs w:val="21"/>
              </w:rPr>
              <w:t xml:space="preserve">  </w:t>
            </w:r>
            <w:r>
              <w:rPr>
                <w:rFonts w:ascii="仿宋" w:eastAsia="仿宋" w:hAnsi="仿宋" w:cs="宋体" w:hint="eastAsia"/>
                <w:kern w:val="0"/>
                <w:szCs w:val="21"/>
              </w:rPr>
              <w:t>竿</w:t>
            </w:r>
          </w:p>
        </w:tc>
        <w:tc>
          <w:tcPr>
            <w:tcW w:w="6973" w:type="dxa"/>
            <w:tcBorders>
              <w:top w:val="single" w:sz="6" w:space="0" w:color="auto"/>
              <w:left w:val="single" w:sz="6" w:space="0" w:color="auto"/>
              <w:bottom w:val="single" w:sz="6" w:space="0" w:color="auto"/>
              <w:right w:val="single" w:sz="6" w:space="0" w:color="auto"/>
            </w:tcBorders>
          </w:tcPr>
          <w:p w14:paraId="00436FB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铝合金</w:t>
            </w:r>
          </w:p>
        </w:tc>
      </w:tr>
      <w:tr w:rsidR="00E62DEB" w14:paraId="654BCDB2" w14:textId="77777777">
        <w:tc>
          <w:tcPr>
            <w:tcW w:w="515" w:type="dxa"/>
            <w:tcBorders>
              <w:top w:val="single" w:sz="6" w:space="0" w:color="auto"/>
              <w:left w:val="single" w:sz="6" w:space="0" w:color="auto"/>
              <w:bottom w:val="single" w:sz="6" w:space="0" w:color="auto"/>
              <w:right w:val="single" w:sz="6" w:space="0" w:color="auto"/>
            </w:tcBorders>
            <w:vAlign w:val="center"/>
          </w:tcPr>
          <w:p w14:paraId="3223275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w:t>
            </w:r>
          </w:p>
        </w:tc>
        <w:tc>
          <w:tcPr>
            <w:tcW w:w="1040" w:type="dxa"/>
            <w:tcBorders>
              <w:top w:val="single" w:sz="6" w:space="0" w:color="auto"/>
              <w:left w:val="single" w:sz="6" w:space="0" w:color="auto"/>
              <w:bottom w:val="single" w:sz="6" w:space="0" w:color="auto"/>
              <w:right w:val="single" w:sz="6" w:space="0" w:color="auto"/>
            </w:tcBorders>
            <w:vAlign w:val="center"/>
          </w:tcPr>
          <w:p w14:paraId="09A8A54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垒</w:t>
            </w:r>
            <w:r>
              <w:rPr>
                <w:rFonts w:ascii="仿宋" w:eastAsia="仿宋" w:hAnsi="仿宋" w:cs="宋体"/>
                <w:kern w:val="0"/>
                <w:szCs w:val="21"/>
              </w:rPr>
              <w:t xml:space="preserve">  </w:t>
            </w:r>
            <w:r>
              <w:rPr>
                <w:rFonts w:ascii="仿宋" w:eastAsia="仿宋" w:hAnsi="仿宋" w:cs="宋体" w:hint="eastAsia"/>
                <w:kern w:val="0"/>
                <w:szCs w:val="21"/>
              </w:rPr>
              <w:t>球</w:t>
            </w:r>
          </w:p>
        </w:tc>
        <w:tc>
          <w:tcPr>
            <w:tcW w:w="6973" w:type="dxa"/>
            <w:tcBorders>
              <w:top w:val="single" w:sz="6" w:space="0" w:color="auto"/>
              <w:left w:val="single" w:sz="6" w:space="0" w:color="auto"/>
              <w:bottom w:val="single" w:sz="6" w:space="0" w:color="auto"/>
              <w:right w:val="single" w:sz="6" w:space="0" w:color="auto"/>
            </w:tcBorders>
          </w:tcPr>
          <w:p w14:paraId="25D832A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 xml:space="preserve">重量：250g </w:t>
            </w:r>
            <w:r>
              <w:rPr>
                <w:rFonts w:ascii="仿宋" w:eastAsia="仿宋" w:hAnsi="仿宋" w:cs="宋体" w:hint="eastAsia"/>
                <w:kern w:val="0"/>
                <w:szCs w:val="21"/>
              </w:rPr>
              <w:t>，1个</w:t>
            </w:r>
            <w:r>
              <w:rPr>
                <w:rFonts w:ascii="仿宋" w:eastAsia="仿宋" w:hAnsi="仿宋" w:cs="宋体"/>
                <w:kern w:val="0"/>
                <w:szCs w:val="21"/>
              </w:rPr>
              <w:t xml:space="preserve"> </w:t>
            </w:r>
          </w:p>
          <w:p w14:paraId="721C4FE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、体育器材，供小学体育教学训练用。</w:t>
            </w:r>
          </w:p>
          <w:p w14:paraId="4331B72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、材料要求：外层三层仿皮</w:t>
            </w:r>
          </w:p>
        </w:tc>
      </w:tr>
      <w:tr w:rsidR="00E62DEB" w14:paraId="732EA6DC" w14:textId="77777777">
        <w:tc>
          <w:tcPr>
            <w:tcW w:w="515" w:type="dxa"/>
            <w:tcBorders>
              <w:top w:val="single" w:sz="6" w:space="0" w:color="auto"/>
              <w:left w:val="single" w:sz="6" w:space="0" w:color="auto"/>
              <w:bottom w:val="single" w:sz="6" w:space="0" w:color="auto"/>
              <w:right w:val="single" w:sz="6" w:space="0" w:color="auto"/>
            </w:tcBorders>
            <w:vAlign w:val="center"/>
          </w:tcPr>
          <w:p w14:paraId="281F1BE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w:t>
            </w:r>
          </w:p>
        </w:tc>
        <w:tc>
          <w:tcPr>
            <w:tcW w:w="1040" w:type="dxa"/>
            <w:tcBorders>
              <w:top w:val="single" w:sz="6" w:space="0" w:color="auto"/>
              <w:left w:val="single" w:sz="6" w:space="0" w:color="auto"/>
              <w:bottom w:val="single" w:sz="6" w:space="0" w:color="auto"/>
              <w:right w:val="single" w:sz="6" w:space="0" w:color="auto"/>
            </w:tcBorders>
            <w:vAlign w:val="center"/>
          </w:tcPr>
          <w:p w14:paraId="4C7E388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标志物</w:t>
            </w:r>
          </w:p>
        </w:tc>
        <w:tc>
          <w:tcPr>
            <w:tcW w:w="6973" w:type="dxa"/>
            <w:tcBorders>
              <w:top w:val="single" w:sz="6" w:space="0" w:color="auto"/>
              <w:left w:val="single" w:sz="6" w:space="0" w:color="auto"/>
              <w:bottom w:val="single" w:sz="6" w:space="0" w:color="auto"/>
              <w:right w:val="single" w:sz="6" w:space="0" w:color="auto"/>
            </w:tcBorders>
          </w:tcPr>
          <w:p w14:paraId="214B2AB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、规格为：</w:t>
            </w:r>
            <w:r>
              <w:rPr>
                <w:rFonts w:ascii="仿宋" w:eastAsia="仿宋" w:hAnsi="仿宋" w:cs="宋体"/>
                <w:kern w:val="0"/>
                <w:szCs w:val="21"/>
              </w:rPr>
              <w:t>140</w:t>
            </w:r>
            <w:r>
              <w:rPr>
                <w:rFonts w:ascii="仿宋" w:eastAsia="仿宋" w:hAnsi="仿宋" w:cs="宋体" w:hint="eastAsia"/>
                <w:kern w:val="0"/>
                <w:szCs w:val="21"/>
              </w:rPr>
              <w:t>×</w:t>
            </w:r>
            <w:r>
              <w:rPr>
                <w:rFonts w:ascii="仿宋" w:eastAsia="仿宋" w:hAnsi="仿宋" w:cs="宋体"/>
                <w:kern w:val="0"/>
                <w:szCs w:val="21"/>
              </w:rPr>
              <w:t>140</w:t>
            </w:r>
            <w:r>
              <w:rPr>
                <w:rFonts w:ascii="仿宋" w:eastAsia="仿宋" w:hAnsi="仿宋" w:cs="宋体" w:hint="eastAsia"/>
                <w:kern w:val="0"/>
                <w:szCs w:val="21"/>
              </w:rPr>
              <w:t>×</w:t>
            </w:r>
            <w:r>
              <w:rPr>
                <w:rFonts w:ascii="仿宋" w:eastAsia="仿宋" w:hAnsi="仿宋" w:cs="宋体"/>
                <w:kern w:val="0"/>
                <w:szCs w:val="21"/>
              </w:rPr>
              <w:t>30mm</w:t>
            </w:r>
            <w:r>
              <w:rPr>
                <w:rFonts w:ascii="仿宋" w:eastAsia="仿宋" w:hAnsi="仿宋" w:cs="宋体" w:hint="eastAsia"/>
                <w:kern w:val="0"/>
                <w:szCs w:val="21"/>
              </w:rPr>
              <w:t>方座，上面为Φ</w:t>
            </w:r>
            <w:r>
              <w:rPr>
                <w:rFonts w:ascii="仿宋" w:eastAsia="仿宋" w:hAnsi="仿宋" w:cs="宋体"/>
                <w:kern w:val="0"/>
                <w:szCs w:val="21"/>
              </w:rPr>
              <w:t>120</w:t>
            </w:r>
            <w:r>
              <w:rPr>
                <w:rFonts w:ascii="仿宋" w:eastAsia="仿宋" w:hAnsi="仿宋" w:cs="宋体" w:hint="eastAsia"/>
                <w:kern w:val="0"/>
                <w:szCs w:val="21"/>
              </w:rPr>
              <w:t>×Φ×</w:t>
            </w:r>
            <w:r>
              <w:rPr>
                <w:rFonts w:ascii="仿宋" w:eastAsia="仿宋" w:hAnsi="仿宋" w:cs="宋体"/>
                <w:kern w:val="0"/>
                <w:szCs w:val="21"/>
              </w:rPr>
              <w:t>230mm</w:t>
            </w:r>
            <w:r>
              <w:rPr>
                <w:rFonts w:ascii="仿宋" w:eastAsia="仿宋" w:hAnsi="仿宋" w:cs="宋体" w:hint="eastAsia"/>
                <w:kern w:val="0"/>
                <w:szCs w:val="21"/>
              </w:rPr>
              <w:t>。</w:t>
            </w:r>
          </w:p>
          <w:p w14:paraId="5BB2BDF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、材质为</w:t>
            </w:r>
            <w:r>
              <w:rPr>
                <w:rFonts w:ascii="仿宋" w:eastAsia="仿宋" w:hAnsi="仿宋" w:cs="宋体"/>
                <w:kern w:val="0"/>
                <w:szCs w:val="21"/>
              </w:rPr>
              <w:t>PVC</w:t>
            </w:r>
            <w:r>
              <w:rPr>
                <w:rFonts w:ascii="仿宋" w:eastAsia="仿宋" w:hAnsi="仿宋" w:cs="宋体" w:hint="eastAsia"/>
                <w:kern w:val="0"/>
                <w:szCs w:val="21"/>
              </w:rPr>
              <w:t>塑料。塑料、漆料均环保无毒，材质耐摔耐撞。</w:t>
            </w:r>
          </w:p>
        </w:tc>
      </w:tr>
      <w:tr w:rsidR="00E62DEB" w14:paraId="43C5EBD2" w14:textId="77777777">
        <w:tc>
          <w:tcPr>
            <w:tcW w:w="515" w:type="dxa"/>
            <w:tcBorders>
              <w:top w:val="single" w:sz="6" w:space="0" w:color="auto"/>
              <w:left w:val="single" w:sz="6" w:space="0" w:color="auto"/>
              <w:bottom w:val="single" w:sz="6" w:space="0" w:color="auto"/>
              <w:right w:val="single" w:sz="6" w:space="0" w:color="auto"/>
            </w:tcBorders>
            <w:vAlign w:val="center"/>
          </w:tcPr>
          <w:p w14:paraId="5FC448F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13</w:t>
            </w:r>
          </w:p>
        </w:tc>
        <w:tc>
          <w:tcPr>
            <w:tcW w:w="1040" w:type="dxa"/>
            <w:tcBorders>
              <w:top w:val="single" w:sz="6" w:space="0" w:color="auto"/>
              <w:left w:val="single" w:sz="6" w:space="0" w:color="auto"/>
              <w:bottom w:val="single" w:sz="6" w:space="0" w:color="auto"/>
              <w:right w:val="single" w:sz="6" w:space="0" w:color="auto"/>
            </w:tcBorders>
            <w:vAlign w:val="center"/>
          </w:tcPr>
          <w:p w14:paraId="0830467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起跑器</w:t>
            </w:r>
          </w:p>
        </w:tc>
        <w:tc>
          <w:tcPr>
            <w:tcW w:w="6973" w:type="dxa"/>
            <w:tcBorders>
              <w:top w:val="single" w:sz="6" w:space="0" w:color="auto"/>
              <w:left w:val="single" w:sz="6" w:space="0" w:color="auto"/>
              <w:bottom w:val="single" w:sz="6" w:space="0" w:color="auto"/>
              <w:right w:val="single" w:sz="6" w:space="0" w:color="auto"/>
            </w:tcBorders>
          </w:tcPr>
          <w:p w14:paraId="3F0BD3B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铝合金。长640mm宽100mm。</w:t>
            </w:r>
          </w:p>
        </w:tc>
      </w:tr>
      <w:tr w:rsidR="00E62DEB" w14:paraId="20F7B20A" w14:textId="77777777">
        <w:tc>
          <w:tcPr>
            <w:tcW w:w="515" w:type="dxa"/>
            <w:tcBorders>
              <w:top w:val="single" w:sz="6" w:space="0" w:color="auto"/>
              <w:left w:val="single" w:sz="6" w:space="0" w:color="auto"/>
              <w:bottom w:val="single" w:sz="6" w:space="0" w:color="auto"/>
              <w:right w:val="single" w:sz="6" w:space="0" w:color="auto"/>
            </w:tcBorders>
            <w:vAlign w:val="center"/>
          </w:tcPr>
          <w:p w14:paraId="1AF4B70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14</w:t>
            </w:r>
          </w:p>
        </w:tc>
        <w:tc>
          <w:tcPr>
            <w:tcW w:w="1040" w:type="dxa"/>
            <w:tcBorders>
              <w:top w:val="single" w:sz="6" w:space="0" w:color="auto"/>
              <w:left w:val="single" w:sz="6" w:space="0" w:color="auto"/>
              <w:bottom w:val="single" w:sz="6" w:space="0" w:color="auto"/>
              <w:right w:val="single" w:sz="6" w:space="0" w:color="auto"/>
            </w:tcBorders>
            <w:vAlign w:val="center"/>
          </w:tcPr>
          <w:p w14:paraId="391F267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接力棒</w:t>
            </w:r>
          </w:p>
        </w:tc>
        <w:tc>
          <w:tcPr>
            <w:tcW w:w="6973" w:type="dxa"/>
            <w:tcBorders>
              <w:top w:val="single" w:sz="6" w:space="0" w:color="auto"/>
              <w:left w:val="single" w:sz="6" w:space="0" w:color="auto"/>
              <w:bottom w:val="single" w:sz="6" w:space="0" w:color="auto"/>
              <w:right w:val="single" w:sz="6" w:space="0" w:color="auto"/>
            </w:tcBorders>
          </w:tcPr>
          <w:p w14:paraId="7B12AA2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6</w:t>
            </w:r>
            <w:r>
              <w:rPr>
                <w:rFonts w:ascii="仿宋" w:eastAsia="仿宋" w:hAnsi="仿宋" w:cs="宋体" w:hint="eastAsia"/>
                <w:kern w:val="0"/>
                <w:szCs w:val="21"/>
              </w:rPr>
              <w:t>根一组。</w:t>
            </w:r>
          </w:p>
          <w:p w14:paraId="1616394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、器械成型为Φ</w:t>
            </w:r>
            <w:r>
              <w:rPr>
                <w:rFonts w:ascii="仿宋" w:eastAsia="仿宋" w:hAnsi="仿宋" w:cs="宋体"/>
                <w:kern w:val="0"/>
                <w:szCs w:val="21"/>
              </w:rPr>
              <w:t>30</w:t>
            </w:r>
            <w:r>
              <w:rPr>
                <w:rFonts w:ascii="仿宋" w:eastAsia="仿宋" w:hAnsi="仿宋" w:cs="宋体" w:hint="eastAsia"/>
                <w:kern w:val="0"/>
                <w:szCs w:val="21"/>
              </w:rPr>
              <w:t>×</w:t>
            </w:r>
            <w:r>
              <w:rPr>
                <w:rFonts w:ascii="仿宋" w:eastAsia="仿宋" w:hAnsi="仿宋" w:cs="宋体"/>
                <w:kern w:val="0"/>
                <w:szCs w:val="21"/>
              </w:rPr>
              <w:t>300mm</w:t>
            </w:r>
          </w:p>
          <w:p w14:paraId="6D9FA7D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、器械总体为硬木制成，端直表面光滑，无明显疤痕、裂纹，含水率</w:t>
            </w:r>
            <w:r>
              <w:rPr>
                <w:rFonts w:ascii="仿宋" w:eastAsia="仿宋" w:hAnsi="仿宋" w:cs="宋体"/>
                <w:kern w:val="0"/>
                <w:szCs w:val="21"/>
              </w:rPr>
              <w:t>9</w:t>
            </w:r>
            <w:r>
              <w:rPr>
                <w:rFonts w:ascii="仿宋" w:eastAsia="仿宋" w:hAnsi="仿宋" w:cs="宋体" w:hint="eastAsia"/>
                <w:kern w:val="0"/>
                <w:szCs w:val="21"/>
              </w:rPr>
              <w:t>％，用白漆，红漆分半处理。</w:t>
            </w:r>
          </w:p>
        </w:tc>
      </w:tr>
      <w:tr w:rsidR="00E62DEB" w14:paraId="4EC266A8" w14:textId="77777777">
        <w:tc>
          <w:tcPr>
            <w:tcW w:w="515" w:type="dxa"/>
            <w:tcBorders>
              <w:top w:val="single" w:sz="6" w:space="0" w:color="auto"/>
              <w:left w:val="single" w:sz="6" w:space="0" w:color="auto"/>
              <w:bottom w:val="single" w:sz="6" w:space="0" w:color="auto"/>
              <w:right w:val="single" w:sz="6" w:space="0" w:color="auto"/>
            </w:tcBorders>
            <w:vAlign w:val="center"/>
          </w:tcPr>
          <w:p w14:paraId="5975DAB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15</w:t>
            </w:r>
          </w:p>
        </w:tc>
        <w:tc>
          <w:tcPr>
            <w:tcW w:w="1040" w:type="dxa"/>
            <w:tcBorders>
              <w:top w:val="single" w:sz="6" w:space="0" w:color="auto"/>
              <w:left w:val="single" w:sz="6" w:space="0" w:color="auto"/>
              <w:bottom w:val="single" w:sz="6" w:space="0" w:color="auto"/>
              <w:right w:val="single" w:sz="6" w:space="0" w:color="auto"/>
            </w:tcBorders>
            <w:vAlign w:val="center"/>
          </w:tcPr>
          <w:p w14:paraId="195450F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跨栏架</w:t>
            </w:r>
          </w:p>
        </w:tc>
        <w:tc>
          <w:tcPr>
            <w:tcW w:w="6973" w:type="dxa"/>
            <w:tcBorders>
              <w:top w:val="single" w:sz="6" w:space="0" w:color="auto"/>
              <w:left w:val="single" w:sz="6" w:space="0" w:color="auto"/>
              <w:bottom w:val="single" w:sz="6" w:space="0" w:color="auto"/>
              <w:right w:val="single" w:sz="6" w:space="0" w:color="auto"/>
            </w:tcBorders>
          </w:tcPr>
          <w:p w14:paraId="52B3975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升降式，</w:t>
            </w:r>
            <w:r>
              <w:rPr>
                <w:rFonts w:ascii="仿宋" w:eastAsia="仿宋" w:hAnsi="仿宋" w:cs="宋体"/>
                <w:kern w:val="0"/>
                <w:szCs w:val="21"/>
              </w:rPr>
              <w:t>0.4m</w:t>
            </w:r>
            <w:r>
              <w:rPr>
                <w:rFonts w:ascii="仿宋" w:eastAsia="仿宋" w:hAnsi="仿宋" w:cs="宋体" w:hint="eastAsia"/>
                <w:kern w:val="0"/>
                <w:szCs w:val="21"/>
              </w:rPr>
              <w:t>，软式栏板，产品符合</w:t>
            </w:r>
            <w:r>
              <w:rPr>
                <w:rFonts w:ascii="仿宋" w:eastAsia="仿宋" w:hAnsi="仿宋" w:cs="宋体"/>
                <w:kern w:val="0"/>
                <w:szCs w:val="21"/>
              </w:rPr>
              <w:t>GB/T19851.16</w:t>
            </w:r>
            <w:r>
              <w:rPr>
                <w:rFonts w:ascii="仿宋" w:eastAsia="仿宋" w:hAnsi="仿宋" w:cs="宋体" w:hint="eastAsia"/>
                <w:kern w:val="0"/>
                <w:szCs w:val="21"/>
              </w:rPr>
              <w:t>的相关要求。</w:t>
            </w:r>
          </w:p>
        </w:tc>
      </w:tr>
      <w:tr w:rsidR="00E62DEB" w14:paraId="61C8EAD8" w14:textId="77777777">
        <w:tc>
          <w:tcPr>
            <w:tcW w:w="515" w:type="dxa"/>
            <w:tcBorders>
              <w:top w:val="single" w:sz="6" w:space="0" w:color="auto"/>
              <w:left w:val="single" w:sz="6" w:space="0" w:color="auto"/>
              <w:bottom w:val="single" w:sz="6" w:space="0" w:color="auto"/>
              <w:right w:val="single" w:sz="6" w:space="0" w:color="auto"/>
            </w:tcBorders>
            <w:vAlign w:val="center"/>
          </w:tcPr>
          <w:p w14:paraId="12E92AC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w:t>
            </w:r>
          </w:p>
        </w:tc>
        <w:tc>
          <w:tcPr>
            <w:tcW w:w="1040" w:type="dxa"/>
            <w:tcBorders>
              <w:top w:val="single" w:sz="6" w:space="0" w:color="auto"/>
              <w:left w:val="single" w:sz="6" w:space="0" w:color="auto"/>
              <w:bottom w:val="single" w:sz="6" w:space="0" w:color="auto"/>
              <w:right w:val="single" w:sz="6" w:space="0" w:color="auto"/>
            </w:tcBorders>
            <w:vAlign w:val="center"/>
          </w:tcPr>
          <w:p w14:paraId="1619DAE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山</w:t>
            </w:r>
            <w:r>
              <w:rPr>
                <w:rFonts w:ascii="仿宋" w:eastAsia="仿宋" w:hAnsi="仿宋" w:cs="宋体"/>
                <w:kern w:val="0"/>
                <w:szCs w:val="21"/>
              </w:rPr>
              <w:t xml:space="preserve">  </w:t>
            </w:r>
            <w:r>
              <w:rPr>
                <w:rFonts w:ascii="仿宋" w:eastAsia="仿宋" w:hAnsi="仿宋" w:cs="宋体" w:hint="eastAsia"/>
                <w:kern w:val="0"/>
                <w:szCs w:val="21"/>
              </w:rPr>
              <w:t>羊</w:t>
            </w:r>
          </w:p>
        </w:tc>
        <w:tc>
          <w:tcPr>
            <w:tcW w:w="6973" w:type="dxa"/>
            <w:tcBorders>
              <w:top w:val="single" w:sz="6" w:space="0" w:color="auto"/>
              <w:left w:val="single" w:sz="6" w:space="0" w:color="auto"/>
              <w:bottom w:val="single" w:sz="6" w:space="0" w:color="auto"/>
              <w:right w:val="single" w:sz="6" w:space="0" w:color="auto"/>
            </w:tcBorders>
          </w:tcPr>
          <w:p w14:paraId="78F05B0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、山羊由箱体和四脚柱构成，选用人造革和钢材材质，可升降，高度为</w:t>
            </w:r>
            <w:r>
              <w:rPr>
                <w:rFonts w:ascii="仿宋" w:eastAsia="仿宋" w:hAnsi="仿宋" w:cs="宋体"/>
                <w:kern w:val="0"/>
                <w:szCs w:val="21"/>
              </w:rPr>
              <w:t>1000mm</w:t>
            </w:r>
            <w:r>
              <w:rPr>
                <w:rFonts w:ascii="仿宋" w:eastAsia="仿宋" w:hAnsi="仿宋" w:cs="宋体" w:hint="eastAsia"/>
                <w:kern w:val="0"/>
                <w:szCs w:val="21"/>
              </w:rPr>
              <w:t>至</w:t>
            </w:r>
            <w:r>
              <w:rPr>
                <w:rFonts w:ascii="仿宋" w:eastAsia="仿宋" w:hAnsi="仿宋" w:cs="宋体"/>
                <w:kern w:val="0"/>
                <w:szCs w:val="21"/>
              </w:rPr>
              <w:t>1350mm</w:t>
            </w:r>
            <w:r>
              <w:rPr>
                <w:rFonts w:ascii="仿宋" w:eastAsia="仿宋" w:hAnsi="仿宋" w:cs="宋体" w:hint="eastAsia"/>
                <w:kern w:val="0"/>
                <w:szCs w:val="21"/>
              </w:rPr>
              <w:t>，升降间距</w:t>
            </w:r>
            <w:r>
              <w:rPr>
                <w:rFonts w:ascii="仿宋" w:eastAsia="仿宋" w:hAnsi="仿宋" w:cs="宋体"/>
                <w:kern w:val="0"/>
                <w:szCs w:val="21"/>
              </w:rPr>
              <w:t>50mm</w:t>
            </w:r>
            <w:r>
              <w:rPr>
                <w:rFonts w:ascii="仿宋" w:eastAsia="仿宋" w:hAnsi="仿宋" w:cs="宋体" w:hint="eastAsia"/>
                <w:kern w:val="0"/>
                <w:szCs w:val="21"/>
              </w:rPr>
              <w:t>。</w:t>
            </w:r>
          </w:p>
          <w:p w14:paraId="37E1572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 xml:space="preserve">、器械构件规格及材料 </w:t>
            </w:r>
            <w:r>
              <w:rPr>
                <w:rFonts w:ascii="仿宋" w:eastAsia="仿宋" w:hAnsi="仿宋" w:cs="宋体"/>
                <w:kern w:val="0"/>
                <w:szCs w:val="21"/>
              </w:rPr>
              <w:t>(</w:t>
            </w:r>
            <w:r>
              <w:rPr>
                <w:rFonts w:ascii="仿宋" w:eastAsia="仿宋" w:hAnsi="仿宋" w:cs="宋体" w:hint="eastAsia"/>
                <w:kern w:val="0"/>
                <w:szCs w:val="21"/>
              </w:rPr>
              <w:t>单位：</w:t>
            </w:r>
            <w:r>
              <w:rPr>
                <w:rFonts w:ascii="仿宋" w:eastAsia="仿宋" w:hAnsi="仿宋" w:cs="宋体"/>
                <w:kern w:val="0"/>
                <w:szCs w:val="21"/>
              </w:rPr>
              <w:t>mm)</w:t>
            </w:r>
          </w:p>
          <w:p w14:paraId="5AD9B98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2.1 </w:t>
            </w:r>
            <w:r>
              <w:rPr>
                <w:rFonts w:ascii="仿宋" w:eastAsia="仿宋" w:hAnsi="仿宋" w:cs="宋体" w:hint="eastAsia"/>
                <w:kern w:val="0"/>
                <w:szCs w:val="21"/>
              </w:rPr>
              <w:t>箱体：宽</w:t>
            </w:r>
            <w:r>
              <w:rPr>
                <w:rFonts w:ascii="仿宋" w:eastAsia="仿宋" w:hAnsi="仿宋" w:cs="宋体"/>
                <w:kern w:val="0"/>
                <w:szCs w:val="21"/>
              </w:rPr>
              <w:t>340</w:t>
            </w:r>
            <w:r>
              <w:rPr>
                <w:rFonts w:ascii="仿宋" w:eastAsia="仿宋" w:hAnsi="仿宋" w:cs="宋体" w:hint="eastAsia"/>
                <w:kern w:val="0"/>
                <w:szCs w:val="21"/>
              </w:rPr>
              <w:t>，长</w:t>
            </w:r>
            <w:r>
              <w:rPr>
                <w:rFonts w:ascii="仿宋" w:eastAsia="仿宋" w:hAnsi="仿宋" w:cs="宋体"/>
                <w:kern w:val="0"/>
                <w:szCs w:val="21"/>
              </w:rPr>
              <w:t>560</w:t>
            </w:r>
            <w:r>
              <w:rPr>
                <w:rFonts w:ascii="仿宋" w:eastAsia="仿宋" w:hAnsi="仿宋" w:cs="宋体" w:hint="eastAsia"/>
                <w:kern w:val="0"/>
                <w:szCs w:val="21"/>
              </w:rPr>
              <w:t>，高</w:t>
            </w:r>
            <w:r>
              <w:rPr>
                <w:rFonts w:ascii="仿宋" w:eastAsia="仿宋" w:hAnsi="仿宋" w:cs="宋体"/>
                <w:kern w:val="0"/>
                <w:szCs w:val="21"/>
              </w:rPr>
              <w:t>300</w:t>
            </w:r>
            <w:r>
              <w:rPr>
                <w:rFonts w:ascii="仿宋" w:eastAsia="仿宋" w:hAnsi="仿宋" w:cs="宋体" w:hint="eastAsia"/>
                <w:kern w:val="0"/>
                <w:szCs w:val="21"/>
              </w:rPr>
              <w:t>，木材</w:t>
            </w:r>
          </w:p>
          <w:p w14:paraId="6DAE5C2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2.2 </w:t>
            </w:r>
            <w:r>
              <w:rPr>
                <w:rFonts w:ascii="仿宋" w:eastAsia="仿宋" w:hAnsi="仿宋" w:cs="宋体" w:hint="eastAsia"/>
                <w:kern w:val="0"/>
                <w:szCs w:val="21"/>
              </w:rPr>
              <w:t>箱体面及四周，箱体上敷以羊毛毡人造革，内填</w:t>
            </w:r>
            <w:r>
              <w:rPr>
                <w:rFonts w:ascii="仿宋" w:eastAsia="仿宋" w:hAnsi="仿宋" w:cs="宋体"/>
                <w:kern w:val="0"/>
                <w:szCs w:val="21"/>
              </w:rPr>
              <w:t>35#</w:t>
            </w:r>
            <w:r>
              <w:rPr>
                <w:rFonts w:ascii="仿宋" w:eastAsia="仿宋" w:hAnsi="仿宋" w:cs="宋体" w:hint="eastAsia"/>
                <w:kern w:val="0"/>
                <w:szCs w:val="21"/>
              </w:rPr>
              <w:t>海绵。</w:t>
            </w:r>
          </w:p>
          <w:p w14:paraId="55116F2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3.3 </w:t>
            </w:r>
            <w:r>
              <w:rPr>
                <w:rFonts w:ascii="仿宋" w:eastAsia="仿宋" w:hAnsi="仿宋" w:cs="宋体" w:hint="eastAsia"/>
                <w:kern w:val="0"/>
                <w:szCs w:val="21"/>
              </w:rPr>
              <w:t>外脚管</w:t>
            </w:r>
            <w:r>
              <w:rPr>
                <w:rFonts w:ascii="仿宋" w:eastAsia="仿宋" w:hAnsi="仿宋" w:cs="宋体"/>
                <w:kern w:val="0"/>
                <w:szCs w:val="21"/>
              </w:rPr>
              <w:t>4</w:t>
            </w:r>
            <w:r>
              <w:rPr>
                <w:rFonts w:ascii="仿宋" w:eastAsia="仿宋" w:hAnsi="仿宋" w:cs="宋体" w:hint="eastAsia"/>
                <w:kern w:val="0"/>
                <w:szCs w:val="21"/>
              </w:rPr>
              <w:t>根，脚套为Φ</w:t>
            </w:r>
            <w:r>
              <w:rPr>
                <w:rFonts w:ascii="仿宋" w:eastAsia="仿宋" w:hAnsi="仿宋" w:cs="宋体"/>
                <w:kern w:val="0"/>
                <w:szCs w:val="21"/>
              </w:rPr>
              <w:t>76</w:t>
            </w:r>
            <w:r>
              <w:rPr>
                <w:rFonts w:ascii="仿宋" w:eastAsia="仿宋" w:hAnsi="仿宋" w:cs="宋体" w:hint="eastAsia"/>
                <w:kern w:val="0"/>
                <w:szCs w:val="21"/>
              </w:rPr>
              <w:t>×</w:t>
            </w:r>
            <w:r>
              <w:rPr>
                <w:rFonts w:ascii="仿宋" w:eastAsia="仿宋" w:hAnsi="仿宋" w:cs="宋体"/>
                <w:kern w:val="0"/>
                <w:szCs w:val="21"/>
              </w:rPr>
              <w:t>90</w:t>
            </w:r>
            <w:r>
              <w:rPr>
                <w:rFonts w:ascii="仿宋" w:eastAsia="仿宋" w:hAnsi="仿宋" w:cs="宋体" w:hint="eastAsia"/>
                <w:kern w:val="0"/>
                <w:szCs w:val="21"/>
              </w:rPr>
              <w:t>，脚管为Φ</w:t>
            </w:r>
            <w:r>
              <w:rPr>
                <w:rFonts w:ascii="仿宋" w:eastAsia="仿宋" w:hAnsi="仿宋" w:cs="宋体"/>
                <w:kern w:val="0"/>
                <w:szCs w:val="21"/>
              </w:rPr>
              <w:t>60</w:t>
            </w:r>
            <w:r>
              <w:rPr>
                <w:rFonts w:ascii="仿宋" w:eastAsia="仿宋" w:hAnsi="仿宋" w:cs="宋体" w:hint="eastAsia"/>
                <w:kern w:val="0"/>
                <w:szCs w:val="21"/>
              </w:rPr>
              <w:t>×</w:t>
            </w:r>
            <w:r>
              <w:rPr>
                <w:rFonts w:ascii="仿宋" w:eastAsia="仿宋" w:hAnsi="仿宋" w:cs="宋体"/>
                <w:kern w:val="0"/>
                <w:szCs w:val="21"/>
              </w:rPr>
              <w:t>480</w:t>
            </w:r>
            <w:r>
              <w:rPr>
                <w:rFonts w:ascii="仿宋" w:eastAsia="仿宋" w:hAnsi="仿宋" w:cs="宋体" w:hint="eastAsia"/>
                <w:kern w:val="0"/>
                <w:szCs w:val="21"/>
              </w:rPr>
              <w:t>总长</w:t>
            </w:r>
            <w:r>
              <w:rPr>
                <w:rFonts w:ascii="仿宋" w:eastAsia="仿宋" w:hAnsi="仿宋" w:cs="宋体"/>
                <w:kern w:val="0"/>
                <w:szCs w:val="21"/>
              </w:rPr>
              <w:t>670</w:t>
            </w:r>
            <w:r>
              <w:rPr>
                <w:rFonts w:ascii="仿宋" w:eastAsia="仿宋" w:hAnsi="仿宋" w:cs="宋体" w:hint="eastAsia"/>
                <w:kern w:val="0"/>
                <w:szCs w:val="21"/>
              </w:rPr>
              <w:t>，由羊脚和内脚管焊成，管上钻</w:t>
            </w:r>
            <w:r>
              <w:rPr>
                <w:rFonts w:ascii="仿宋" w:eastAsia="仿宋" w:hAnsi="仿宋" w:cs="宋体"/>
                <w:kern w:val="0"/>
                <w:szCs w:val="21"/>
              </w:rPr>
              <w:t>7</w:t>
            </w:r>
            <w:r>
              <w:rPr>
                <w:rFonts w:ascii="仿宋" w:eastAsia="仿宋" w:hAnsi="仿宋" w:cs="宋体" w:hint="eastAsia"/>
                <w:kern w:val="0"/>
                <w:szCs w:val="21"/>
              </w:rPr>
              <w:t>个升降</w:t>
            </w:r>
            <w:r>
              <w:rPr>
                <w:rFonts w:ascii="仿宋" w:eastAsia="仿宋" w:hAnsi="仿宋" w:cs="宋体"/>
                <w:kern w:val="0"/>
                <w:szCs w:val="21"/>
              </w:rPr>
              <w:t>A3</w:t>
            </w:r>
            <w:r>
              <w:rPr>
                <w:rFonts w:ascii="仿宋" w:eastAsia="仿宋" w:hAnsi="仿宋" w:cs="宋体" w:hint="eastAsia"/>
                <w:kern w:val="0"/>
                <w:szCs w:val="21"/>
              </w:rPr>
              <w:t>型钢管壁厚</w:t>
            </w:r>
            <w:r>
              <w:rPr>
                <w:rFonts w:ascii="仿宋" w:eastAsia="仿宋" w:hAnsi="仿宋" w:cs="宋体"/>
                <w:kern w:val="0"/>
                <w:szCs w:val="21"/>
              </w:rPr>
              <w:t>3mm</w:t>
            </w:r>
          </w:p>
          <w:p w14:paraId="18E0F25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3.4 </w:t>
            </w:r>
            <w:r>
              <w:rPr>
                <w:rFonts w:ascii="仿宋" w:eastAsia="仿宋" w:hAnsi="仿宋" w:cs="宋体" w:hint="eastAsia"/>
                <w:kern w:val="0"/>
                <w:szCs w:val="21"/>
              </w:rPr>
              <w:t>内脚管</w:t>
            </w:r>
            <w:r>
              <w:rPr>
                <w:rFonts w:ascii="仿宋" w:eastAsia="仿宋" w:hAnsi="仿宋" w:cs="宋体"/>
                <w:kern w:val="0"/>
                <w:szCs w:val="21"/>
              </w:rPr>
              <w:t>4</w:t>
            </w:r>
            <w:r>
              <w:rPr>
                <w:rFonts w:ascii="仿宋" w:eastAsia="仿宋" w:hAnsi="仿宋" w:cs="宋体" w:hint="eastAsia"/>
                <w:kern w:val="0"/>
                <w:szCs w:val="21"/>
              </w:rPr>
              <w:t>根，羊脚为Φ</w:t>
            </w:r>
            <w:r>
              <w:rPr>
                <w:rFonts w:ascii="仿宋" w:eastAsia="仿宋" w:hAnsi="仿宋" w:cs="宋体"/>
                <w:kern w:val="0"/>
                <w:szCs w:val="21"/>
              </w:rPr>
              <w:t>60</w:t>
            </w:r>
            <w:r>
              <w:rPr>
                <w:rFonts w:ascii="仿宋" w:eastAsia="仿宋" w:hAnsi="仿宋" w:cs="宋体" w:hint="eastAsia"/>
                <w:kern w:val="0"/>
                <w:szCs w:val="21"/>
              </w:rPr>
              <w:t>×</w:t>
            </w:r>
            <w:r>
              <w:rPr>
                <w:rFonts w:ascii="仿宋" w:eastAsia="仿宋" w:hAnsi="仿宋" w:cs="宋体"/>
                <w:kern w:val="0"/>
                <w:szCs w:val="21"/>
              </w:rPr>
              <w:t>100</w:t>
            </w:r>
            <w:r>
              <w:rPr>
                <w:rFonts w:ascii="仿宋" w:eastAsia="仿宋" w:hAnsi="仿宋" w:cs="宋体" w:hint="eastAsia"/>
                <w:kern w:val="0"/>
                <w:szCs w:val="21"/>
              </w:rPr>
              <w:t>，内脚管为Φ</w:t>
            </w:r>
            <w:r>
              <w:rPr>
                <w:rFonts w:ascii="仿宋" w:eastAsia="仿宋" w:hAnsi="仿宋" w:cs="宋体"/>
                <w:kern w:val="0"/>
                <w:szCs w:val="21"/>
              </w:rPr>
              <w:t>48</w:t>
            </w:r>
            <w:r>
              <w:rPr>
                <w:rFonts w:ascii="仿宋" w:eastAsia="仿宋" w:hAnsi="仿宋" w:cs="宋体" w:hint="eastAsia"/>
                <w:kern w:val="0"/>
                <w:szCs w:val="21"/>
              </w:rPr>
              <w:t>×</w:t>
            </w:r>
            <w:r>
              <w:rPr>
                <w:rFonts w:ascii="仿宋" w:eastAsia="仿宋" w:hAnsi="仿宋" w:cs="宋体"/>
                <w:kern w:val="0"/>
                <w:szCs w:val="21"/>
              </w:rPr>
              <w:t>670A3</w:t>
            </w:r>
            <w:r>
              <w:rPr>
                <w:rFonts w:ascii="仿宋" w:eastAsia="仿宋" w:hAnsi="仿宋" w:cs="宋体" w:hint="eastAsia"/>
                <w:kern w:val="0"/>
                <w:szCs w:val="21"/>
              </w:rPr>
              <w:t>型钢管壁厚</w:t>
            </w:r>
            <w:r>
              <w:rPr>
                <w:rFonts w:ascii="仿宋" w:eastAsia="仿宋" w:hAnsi="仿宋" w:cs="宋体"/>
                <w:kern w:val="0"/>
                <w:szCs w:val="21"/>
              </w:rPr>
              <w:t>3mm</w:t>
            </w:r>
          </w:p>
          <w:p w14:paraId="08BD098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3.5</w:t>
            </w:r>
            <w:r>
              <w:rPr>
                <w:rFonts w:ascii="仿宋" w:eastAsia="仿宋" w:hAnsi="仿宋" w:cs="宋体" w:hint="eastAsia"/>
                <w:kern w:val="0"/>
                <w:szCs w:val="21"/>
              </w:rPr>
              <w:t>连接铁板块</w:t>
            </w:r>
            <w:r>
              <w:rPr>
                <w:rFonts w:ascii="仿宋" w:eastAsia="仿宋" w:hAnsi="仿宋" w:cs="宋体"/>
                <w:kern w:val="0"/>
                <w:szCs w:val="21"/>
              </w:rPr>
              <w:t>2270</w:t>
            </w:r>
            <w:r>
              <w:rPr>
                <w:rFonts w:ascii="仿宋" w:eastAsia="仿宋" w:hAnsi="仿宋" w:cs="宋体" w:hint="eastAsia"/>
                <w:kern w:val="0"/>
                <w:szCs w:val="21"/>
              </w:rPr>
              <w:t>×</w:t>
            </w:r>
            <w:r>
              <w:rPr>
                <w:rFonts w:ascii="仿宋" w:eastAsia="仿宋" w:hAnsi="仿宋" w:cs="宋体"/>
                <w:kern w:val="0"/>
                <w:szCs w:val="21"/>
              </w:rPr>
              <w:t>1155mm</w:t>
            </w:r>
            <w:r>
              <w:rPr>
                <w:rFonts w:ascii="仿宋" w:eastAsia="仿宋" w:hAnsi="仿宋" w:cs="宋体" w:hint="eastAsia"/>
                <w:kern w:val="0"/>
                <w:szCs w:val="21"/>
              </w:rPr>
              <w:t>钢板</w:t>
            </w:r>
          </w:p>
          <w:p w14:paraId="5722924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3.6</w:t>
            </w:r>
            <w:r>
              <w:rPr>
                <w:rFonts w:ascii="仿宋" w:eastAsia="仿宋" w:hAnsi="仿宋" w:cs="宋体" w:hint="eastAsia"/>
                <w:kern w:val="0"/>
                <w:szCs w:val="21"/>
              </w:rPr>
              <w:t>连接三角架个</w:t>
            </w:r>
            <w:r>
              <w:rPr>
                <w:rFonts w:ascii="仿宋" w:eastAsia="仿宋" w:hAnsi="仿宋" w:cs="宋体"/>
                <w:kern w:val="0"/>
                <w:szCs w:val="21"/>
              </w:rPr>
              <w:t>2</w:t>
            </w:r>
            <w:r>
              <w:rPr>
                <w:rFonts w:ascii="仿宋" w:eastAsia="仿宋" w:hAnsi="仿宋" w:cs="宋体" w:hint="eastAsia"/>
                <w:kern w:val="0"/>
                <w:szCs w:val="21"/>
              </w:rPr>
              <w:t>Φ</w:t>
            </w:r>
            <w:r>
              <w:rPr>
                <w:rFonts w:ascii="仿宋" w:eastAsia="仿宋" w:hAnsi="仿宋" w:cs="宋体"/>
                <w:kern w:val="0"/>
                <w:szCs w:val="21"/>
              </w:rPr>
              <w:t>10</w:t>
            </w:r>
            <w:r>
              <w:rPr>
                <w:rFonts w:ascii="仿宋" w:eastAsia="仿宋" w:hAnsi="仿宋" w:cs="宋体" w:hint="eastAsia"/>
                <w:kern w:val="0"/>
                <w:szCs w:val="21"/>
              </w:rPr>
              <w:t>元条三根</w:t>
            </w:r>
            <w:r>
              <w:rPr>
                <w:rFonts w:ascii="仿宋" w:eastAsia="仿宋" w:hAnsi="仿宋" w:cs="宋体"/>
                <w:kern w:val="0"/>
                <w:szCs w:val="21"/>
              </w:rPr>
              <w:t>,</w:t>
            </w:r>
            <w:r>
              <w:rPr>
                <w:rFonts w:ascii="仿宋" w:eastAsia="仿宋" w:hAnsi="仿宋" w:cs="宋体" w:hint="eastAsia"/>
                <w:kern w:val="0"/>
                <w:szCs w:val="21"/>
              </w:rPr>
              <w:t>长</w:t>
            </w:r>
            <w:r>
              <w:rPr>
                <w:rFonts w:ascii="仿宋" w:eastAsia="仿宋" w:hAnsi="仿宋" w:cs="宋体"/>
                <w:kern w:val="0"/>
                <w:szCs w:val="21"/>
              </w:rPr>
              <w:t>140</w:t>
            </w:r>
            <w:r>
              <w:rPr>
                <w:rFonts w:ascii="仿宋" w:eastAsia="仿宋" w:hAnsi="仿宋" w:cs="宋体" w:hint="eastAsia"/>
                <w:kern w:val="0"/>
                <w:szCs w:val="21"/>
              </w:rPr>
              <w:t>焊成钢元条</w:t>
            </w:r>
          </w:p>
          <w:p w14:paraId="64525D4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3.7</w:t>
            </w:r>
            <w:r>
              <w:rPr>
                <w:rFonts w:ascii="仿宋" w:eastAsia="仿宋" w:hAnsi="仿宋" w:cs="宋体" w:hint="eastAsia"/>
                <w:kern w:val="0"/>
                <w:szCs w:val="21"/>
              </w:rPr>
              <w:t>连接螺栓个</w:t>
            </w:r>
            <w:r>
              <w:rPr>
                <w:rFonts w:ascii="仿宋" w:eastAsia="仿宋" w:hAnsi="仿宋" w:cs="宋体"/>
                <w:kern w:val="0"/>
                <w:szCs w:val="21"/>
              </w:rPr>
              <w:t>6M10</w:t>
            </w:r>
            <w:r>
              <w:rPr>
                <w:rFonts w:ascii="仿宋" w:eastAsia="仿宋" w:hAnsi="仿宋" w:cs="宋体" w:hint="eastAsia"/>
                <w:kern w:val="0"/>
                <w:szCs w:val="21"/>
              </w:rPr>
              <w:t>×</w:t>
            </w:r>
            <w:r>
              <w:rPr>
                <w:rFonts w:ascii="仿宋" w:eastAsia="仿宋" w:hAnsi="仿宋" w:cs="宋体"/>
                <w:kern w:val="0"/>
                <w:szCs w:val="21"/>
              </w:rPr>
              <w:t>30</w:t>
            </w:r>
            <w:r>
              <w:rPr>
                <w:rFonts w:ascii="仿宋" w:eastAsia="仿宋" w:hAnsi="仿宋" w:cs="宋体" w:hint="eastAsia"/>
                <w:kern w:val="0"/>
                <w:szCs w:val="21"/>
              </w:rPr>
              <w:t>钢材</w:t>
            </w:r>
          </w:p>
          <w:p w14:paraId="46D20C9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3.8</w:t>
            </w:r>
            <w:r>
              <w:rPr>
                <w:rFonts w:ascii="仿宋" w:eastAsia="仿宋" w:hAnsi="仿宋" w:cs="宋体" w:hint="eastAsia"/>
                <w:kern w:val="0"/>
                <w:szCs w:val="21"/>
              </w:rPr>
              <w:t>调节螺栓个</w:t>
            </w:r>
            <w:r>
              <w:rPr>
                <w:rFonts w:ascii="仿宋" w:eastAsia="仿宋" w:hAnsi="仿宋" w:cs="宋体"/>
                <w:kern w:val="0"/>
                <w:szCs w:val="21"/>
              </w:rPr>
              <w:t>4</w:t>
            </w:r>
            <w:r>
              <w:rPr>
                <w:rFonts w:ascii="仿宋" w:eastAsia="仿宋" w:hAnsi="仿宋" w:cs="宋体" w:hint="eastAsia"/>
                <w:kern w:val="0"/>
                <w:szCs w:val="21"/>
              </w:rPr>
              <w:t>特制</w:t>
            </w:r>
            <w:r>
              <w:rPr>
                <w:rFonts w:ascii="仿宋" w:eastAsia="仿宋" w:hAnsi="仿宋" w:cs="宋体"/>
                <w:kern w:val="0"/>
                <w:szCs w:val="21"/>
              </w:rPr>
              <w:t>,</w:t>
            </w:r>
            <w:r>
              <w:rPr>
                <w:rFonts w:ascii="仿宋" w:eastAsia="仿宋" w:hAnsi="仿宋" w:cs="宋体" w:hint="eastAsia"/>
                <w:kern w:val="0"/>
                <w:szCs w:val="21"/>
              </w:rPr>
              <w:t>安装于外脚柱下脚套上</w:t>
            </w:r>
            <w:r>
              <w:rPr>
                <w:rFonts w:ascii="仿宋" w:eastAsia="仿宋" w:hAnsi="仿宋" w:cs="宋体"/>
                <w:kern w:val="0"/>
                <w:szCs w:val="21"/>
              </w:rPr>
              <w:t>,</w:t>
            </w:r>
            <w:r>
              <w:rPr>
                <w:rFonts w:ascii="仿宋" w:eastAsia="仿宋" w:hAnsi="仿宋" w:cs="宋体" w:hint="eastAsia"/>
                <w:kern w:val="0"/>
                <w:szCs w:val="21"/>
              </w:rPr>
              <w:t>与内脚柱配合</w:t>
            </w:r>
            <w:r>
              <w:rPr>
                <w:rFonts w:ascii="仿宋" w:eastAsia="仿宋" w:hAnsi="仿宋" w:cs="宋体"/>
                <w:kern w:val="0"/>
                <w:szCs w:val="21"/>
              </w:rPr>
              <w:t>,</w:t>
            </w:r>
            <w:r>
              <w:rPr>
                <w:rFonts w:ascii="仿宋" w:eastAsia="仿宋" w:hAnsi="仿宋" w:cs="宋体" w:hint="eastAsia"/>
                <w:kern w:val="0"/>
                <w:szCs w:val="21"/>
              </w:rPr>
              <w:t>以调节山羊高度钢材</w:t>
            </w:r>
          </w:p>
          <w:p w14:paraId="0339F0D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3.9</w:t>
            </w:r>
            <w:r>
              <w:rPr>
                <w:rFonts w:ascii="仿宋" w:eastAsia="仿宋" w:hAnsi="仿宋" w:cs="宋体" w:hint="eastAsia"/>
                <w:kern w:val="0"/>
                <w:szCs w:val="21"/>
              </w:rPr>
              <w:t>两连接铁板分别与两根外脚柱焊接，与铁夹角为</w:t>
            </w:r>
            <w:r>
              <w:rPr>
                <w:rFonts w:ascii="仿宋" w:eastAsia="仿宋" w:hAnsi="仿宋" w:cs="宋体"/>
                <w:kern w:val="0"/>
                <w:szCs w:val="21"/>
              </w:rPr>
              <w:t>25</w:t>
            </w:r>
            <w:r>
              <w:rPr>
                <w:rFonts w:ascii="仿宋" w:eastAsia="仿宋" w:hAnsi="仿宋" w:cs="宋体" w:hint="eastAsia"/>
                <w:kern w:val="0"/>
                <w:szCs w:val="21"/>
              </w:rPr>
              <w:t>°。三角连接架上焊以三根</w:t>
            </w:r>
            <w:r>
              <w:rPr>
                <w:rFonts w:ascii="仿宋" w:eastAsia="仿宋" w:hAnsi="仿宋" w:cs="宋体"/>
                <w:kern w:val="0"/>
                <w:szCs w:val="21"/>
              </w:rPr>
              <w:t>M10</w:t>
            </w:r>
            <w:r>
              <w:rPr>
                <w:rFonts w:ascii="仿宋" w:eastAsia="仿宋" w:hAnsi="仿宋" w:cs="宋体" w:hint="eastAsia"/>
                <w:kern w:val="0"/>
                <w:szCs w:val="21"/>
              </w:rPr>
              <w:t>×</w:t>
            </w:r>
            <w:r>
              <w:rPr>
                <w:rFonts w:ascii="仿宋" w:eastAsia="仿宋" w:hAnsi="仿宋" w:cs="宋体"/>
                <w:kern w:val="0"/>
                <w:szCs w:val="21"/>
              </w:rPr>
              <w:t>30</w:t>
            </w:r>
            <w:r>
              <w:rPr>
                <w:rFonts w:ascii="仿宋" w:eastAsia="仿宋" w:hAnsi="仿宋" w:cs="宋体" w:hint="eastAsia"/>
                <w:kern w:val="0"/>
                <w:szCs w:val="21"/>
              </w:rPr>
              <w:t>螺杆，穿过箱体木板与连接铁板通过螺母固定在一起。</w:t>
            </w:r>
          </w:p>
          <w:p w14:paraId="60D96F3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3.10</w:t>
            </w:r>
            <w:r>
              <w:rPr>
                <w:rFonts w:ascii="仿宋" w:eastAsia="仿宋" w:hAnsi="仿宋" w:cs="宋体" w:hint="eastAsia"/>
                <w:kern w:val="0"/>
                <w:szCs w:val="21"/>
              </w:rPr>
              <w:t>所有钢制件都作防锈涂漆处理，涂漆部位色泽均匀一致，无气泡、露底。</w:t>
            </w:r>
          </w:p>
          <w:p w14:paraId="108BE47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3.11</w:t>
            </w:r>
            <w:r>
              <w:rPr>
                <w:rFonts w:ascii="仿宋" w:eastAsia="仿宋" w:hAnsi="仿宋" w:cs="宋体" w:hint="eastAsia"/>
                <w:kern w:val="0"/>
                <w:szCs w:val="21"/>
              </w:rPr>
              <w:t>山羊身色泽一致，做工精细。平整，软硬适宜，手感舒适。底托、箍与腿连接牢固，内、外管配合严密，可升降。组装后落地平稳。</w:t>
            </w:r>
          </w:p>
        </w:tc>
      </w:tr>
      <w:tr w:rsidR="00E62DEB" w14:paraId="4FE5B51E" w14:textId="77777777">
        <w:tc>
          <w:tcPr>
            <w:tcW w:w="515" w:type="dxa"/>
            <w:tcBorders>
              <w:top w:val="single" w:sz="6" w:space="0" w:color="auto"/>
              <w:left w:val="single" w:sz="6" w:space="0" w:color="auto"/>
              <w:bottom w:val="single" w:sz="6" w:space="0" w:color="auto"/>
              <w:right w:val="single" w:sz="6" w:space="0" w:color="auto"/>
            </w:tcBorders>
            <w:vAlign w:val="center"/>
          </w:tcPr>
          <w:p w14:paraId="73E6481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17</w:t>
            </w:r>
          </w:p>
        </w:tc>
        <w:tc>
          <w:tcPr>
            <w:tcW w:w="1040" w:type="dxa"/>
            <w:tcBorders>
              <w:top w:val="single" w:sz="6" w:space="0" w:color="auto"/>
              <w:left w:val="single" w:sz="6" w:space="0" w:color="auto"/>
              <w:bottom w:val="single" w:sz="6" w:space="0" w:color="auto"/>
              <w:right w:val="single" w:sz="6" w:space="0" w:color="auto"/>
            </w:tcBorders>
            <w:vAlign w:val="center"/>
          </w:tcPr>
          <w:p w14:paraId="6468A29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跳</w:t>
            </w:r>
            <w:r>
              <w:rPr>
                <w:rFonts w:ascii="仿宋" w:eastAsia="仿宋" w:hAnsi="仿宋" w:cs="宋体"/>
                <w:kern w:val="0"/>
                <w:szCs w:val="21"/>
              </w:rPr>
              <w:t xml:space="preserve">  </w:t>
            </w:r>
            <w:r>
              <w:rPr>
                <w:rFonts w:ascii="仿宋" w:eastAsia="仿宋" w:hAnsi="仿宋" w:cs="宋体" w:hint="eastAsia"/>
                <w:kern w:val="0"/>
                <w:szCs w:val="21"/>
              </w:rPr>
              <w:t>箱</w:t>
            </w:r>
          </w:p>
        </w:tc>
        <w:tc>
          <w:tcPr>
            <w:tcW w:w="6973" w:type="dxa"/>
            <w:tcBorders>
              <w:top w:val="single" w:sz="6" w:space="0" w:color="auto"/>
              <w:left w:val="single" w:sz="6" w:space="0" w:color="auto"/>
              <w:bottom w:val="single" w:sz="6" w:space="0" w:color="auto"/>
              <w:right w:val="single" w:sz="6" w:space="0" w:color="auto"/>
            </w:tcBorders>
          </w:tcPr>
          <w:p w14:paraId="1D31C3E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、箱体五级，从上至下逐渐增大成梯形，面箱规格为</w:t>
            </w:r>
            <w:r>
              <w:rPr>
                <w:rFonts w:ascii="仿宋" w:eastAsia="仿宋" w:hAnsi="仿宋" w:cs="宋体"/>
                <w:kern w:val="0"/>
                <w:szCs w:val="21"/>
              </w:rPr>
              <w:t>1200</w:t>
            </w:r>
            <w:r>
              <w:rPr>
                <w:rFonts w:ascii="仿宋" w:eastAsia="仿宋" w:hAnsi="仿宋" w:cs="宋体" w:hint="eastAsia"/>
                <w:kern w:val="0"/>
                <w:szCs w:val="21"/>
              </w:rPr>
              <w:t>×</w:t>
            </w:r>
            <w:r>
              <w:rPr>
                <w:rFonts w:ascii="仿宋" w:eastAsia="仿宋" w:hAnsi="仿宋" w:cs="宋体"/>
                <w:kern w:val="0"/>
                <w:szCs w:val="21"/>
              </w:rPr>
              <w:t>420</w:t>
            </w:r>
            <w:r>
              <w:rPr>
                <w:rFonts w:ascii="仿宋" w:eastAsia="仿宋" w:hAnsi="仿宋" w:cs="宋体" w:hint="eastAsia"/>
                <w:kern w:val="0"/>
                <w:szCs w:val="21"/>
              </w:rPr>
              <w:t>×</w:t>
            </w:r>
            <w:r>
              <w:rPr>
                <w:rFonts w:ascii="仿宋" w:eastAsia="仿宋" w:hAnsi="仿宋" w:cs="宋体"/>
                <w:kern w:val="0"/>
                <w:szCs w:val="21"/>
              </w:rPr>
              <w:t>200mm</w:t>
            </w:r>
            <w:r>
              <w:rPr>
                <w:rFonts w:ascii="仿宋" w:eastAsia="仿宋" w:hAnsi="仿宋" w:cs="宋体" w:hint="eastAsia"/>
                <w:kern w:val="0"/>
                <w:szCs w:val="21"/>
              </w:rPr>
              <w:t>，其中填料</w:t>
            </w:r>
            <w:r>
              <w:rPr>
                <w:rFonts w:ascii="仿宋" w:eastAsia="仿宋" w:hAnsi="仿宋" w:cs="宋体"/>
                <w:kern w:val="0"/>
                <w:szCs w:val="21"/>
              </w:rPr>
              <w:t>55mm</w:t>
            </w:r>
            <w:r>
              <w:rPr>
                <w:rFonts w:ascii="仿宋" w:eastAsia="仿宋" w:hAnsi="仿宋" w:cs="宋体" w:hint="eastAsia"/>
                <w:kern w:val="0"/>
                <w:szCs w:val="21"/>
              </w:rPr>
              <w:t>。底箱长度为</w:t>
            </w:r>
            <w:r>
              <w:rPr>
                <w:rFonts w:ascii="仿宋" w:eastAsia="仿宋" w:hAnsi="仿宋" w:cs="宋体"/>
                <w:kern w:val="0"/>
                <w:szCs w:val="21"/>
              </w:rPr>
              <w:t>1350mm</w:t>
            </w:r>
            <w:r>
              <w:rPr>
                <w:rFonts w:ascii="仿宋" w:eastAsia="仿宋" w:hAnsi="仿宋" w:cs="宋体" w:hint="eastAsia"/>
                <w:kern w:val="0"/>
                <w:szCs w:val="21"/>
              </w:rPr>
              <w:t>；宽为</w:t>
            </w:r>
            <w:r>
              <w:rPr>
                <w:rFonts w:ascii="仿宋" w:eastAsia="仿宋" w:hAnsi="仿宋" w:cs="宋体"/>
                <w:kern w:val="0"/>
                <w:szCs w:val="21"/>
              </w:rPr>
              <w:t>650mm</w:t>
            </w:r>
            <w:r>
              <w:rPr>
                <w:rFonts w:ascii="仿宋" w:eastAsia="仿宋" w:hAnsi="仿宋" w:cs="宋体" w:hint="eastAsia"/>
                <w:kern w:val="0"/>
                <w:szCs w:val="21"/>
              </w:rPr>
              <w:t>，每级高为</w:t>
            </w:r>
            <w:r>
              <w:rPr>
                <w:rFonts w:ascii="仿宋" w:eastAsia="仿宋" w:hAnsi="仿宋" w:cs="宋体"/>
                <w:kern w:val="0"/>
                <w:szCs w:val="21"/>
              </w:rPr>
              <w:t>150mm</w:t>
            </w:r>
            <w:r>
              <w:rPr>
                <w:rFonts w:ascii="仿宋" w:eastAsia="仿宋" w:hAnsi="仿宋" w:cs="宋体" w:hint="eastAsia"/>
                <w:kern w:val="0"/>
                <w:szCs w:val="21"/>
              </w:rPr>
              <w:t>。</w:t>
            </w:r>
          </w:p>
          <w:p w14:paraId="19367C3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、第一级箱面用人造革包以泡沫塑料成弧形。每级箱体组合用四只角铁插接，箱体用榫头连接。</w:t>
            </w:r>
          </w:p>
          <w:p w14:paraId="5A4751D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、箱体材料均用</w:t>
            </w:r>
            <w:r>
              <w:rPr>
                <w:rFonts w:ascii="仿宋" w:eastAsia="仿宋" w:hAnsi="仿宋" w:cs="宋体"/>
                <w:kern w:val="0"/>
                <w:szCs w:val="21"/>
              </w:rPr>
              <w:t>25mm</w:t>
            </w:r>
            <w:r>
              <w:rPr>
                <w:rFonts w:ascii="仿宋" w:eastAsia="仿宋" w:hAnsi="仿宋" w:cs="宋体" w:hint="eastAsia"/>
                <w:kern w:val="0"/>
                <w:szCs w:val="21"/>
              </w:rPr>
              <w:t>杂木，表面作层清漆处理。</w:t>
            </w:r>
          </w:p>
          <w:p w14:paraId="7D1CAB5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、可组装拆卸</w:t>
            </w:r>
            <w:r>
              <w:rPr>
                <w:rFonts w:ascii="宋体" w:hAnsi="宋体" w:cs="宋体" w:hint="eastAsia"/>
                <w:kern w:val="0"/>
                <w:szCs w:val="21"/>
              </w:rPr>
              <w:t>。</w:t>
            </w:r>
          </w:p>
        </w:tc>
      </w:tr>
      <w:tr w:rsidR="00E62DEB" w14:paraId="7BF5CBAE" w14:textId="77777777">
        <w:tc>
          <w:tcPr>
            <w:tcW w:w="515" w:type="dxa"/>
            <w:tcBorders>
              <w:top w:val="single" w:sz="6" w:space="0" w:color="auto"/>
              <w:left w:val="single" w:sz="6" w:space="0" w:color="auto"/>
              <w:bottom w:val="single" w:sz="6" w:space="0" w:color="auto"/>
              <w:right w:val="single" w:sz="6" w:space="0" w:color="auto"/>
            </w:tcBorders>
            <w:vAlign w:val="center"/>
          </w:tcPr>
          <w:p w14:paraId="3A6226A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18</w:t>
            </w:r>
          </w:p>
        </w:tc>
        <w:tc>
          <w:tcPr>
            <w:tcW w:w="1040" w:type="dxa"/>
            <w:tcBorders>
              <w:top w:val="single" w:sz="6" w:space="0" w:color="auto"/>
              <w:left w:val="single" w:sz="6" w:space="0" w:color="auto"/>
              <w:bottom w:val="single" w:sz="6" w:space="0" w:color="auto"/>
              <w:right w:val="single" w:sz="6" w:space="0" w:color="auto"/>
            </w:tcBorders>
            <w:vAlign w:val="center"/>
          </w:tcPr>
          <w:p w14:paraId="6270A31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助跳板</w:t>
            </w:r>
          </w:p>
        </w:tc>
        <w:tc>
          <w:tcPr>
            <w:tcW w:w="6973" w:type="dxa"/>
            <w:tcBorders>
              <w:top w:val="single" w:sz="6" w:space="0" w:color="auto"/>
              <w:left w:val="single" w:sz="6" w:space="0" w:color="auto"/>
              <w:bottom w:val="single" w:sz="6" w:space="0" w:color="auto"/>
              <w:right w:val="single" w:sz="6" w:space="0" w:color="auto"/>
            </w:tcBorders>
          </w:tcPr>
          <w:p w14:paraId="162D7077" w14:textId="77777777" w:rsidR="00E62DEB" w:rsidRDefault="00E62DEB">
            <w:pPr>
              <w:autoSpaceDE w:val="0"/>
              <w:autoSpaceDN w:val="0"/>
              <w:adjustRightInd w:val="0"/>
              <w:spacing w:line="360" w:lineRule="auto"/>
              <w:jc w:val="left"/>
              <w:rPr>
                <w:rFonts w:ascii="仿宋" w:eastAsia="仿宋" w:hAnsi="仿宋" w:cs="宋体"/>
                <w:kern w:val="0"/>
                <w:szCs w:val="21"/>
              </w:rPr>
            </w:pPr>
          </w:p>
          <w:p w14:paraId="6840472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、体育器械供中、小学体育教学和训练用。</w:t>
            </w:r>
          </w:p>
          <w:p w14:paraId="04F7107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、规格为长</w:t>
            </w:r>
            <w:r>
              <w:rPr>
                <w:rFonts w:ascii="仿宋" w:eastAsia="仿宋" w:hAnsi="仿宋" w:cs="宋体"/>
                <w:kern w:val="0"/>
                <w:szCs w:val="21"/>
              </w:rPr>
              <w:t>1000</w:t>
            </w:r>
            <w:r>
              <w:rPr>
                <w:rFonts w:ascii="仿宋" w:eastAsia="仿宋" w:hAnsi="仿宋" w:cs="宋体" w:hint="eastAsia"/>
                <w:kern w:val="0"/>
                <w:szCs w:val="21"/>
              </w:rPr>
              <w:t>；宽</w:t>
            </w:r>
            <w:r>
              <w:rPr>
                <w:rFonts w:ascii="仿宋" w:eastAsia="仿宋" w:hAnsi="仿宋" w:cs="宋体"/>
                <w:kern w:val="0"/>
                <w:szCs w:val="21"/>
              </w:rPr>
              <w:t>600</w:t>
            </w:r>
            <w:r>
              <w:rPr>
                <w:rFonts w:ascii="仿宋" w:eastAsia="仿宋" w:hAnsi="仿宋" w:cs="宋体" w:hint="eastAsia"/>
                <w:kern w:val="0"/>
                <w:szCs w:val="21"/>
              </w:rPr>
              <w:t>；前端高</w:t>
            </w:r>
            <w:r>
              <w:rPr>
                <w:rFonts w:ascii="仿宋" w:eastAsia="仿宋" w:hAnsi="仿宋" w:cs="宋体"/>
                <w:kern w:val="0"/>
                <w:szCs w:val="21"/>
              </w:rPr>
              <w:t>140</w:t>
            </w:r>
            <w:r>
              <w:rPr>
                <w:rFonts w:ascii="仿宋" w:eastAsia="仿宋" w:hAnsi="仿宋" w:cs="宋体" w:hint="eastAsia"/>
                <w:kern w:val="0"/>
                <w:szCs w:val="21"/>
              </w:rPr>
              <w:t>，末端高</w:t>
            </w:r>
            <w:r>
              <w:rPr>
                <w:rFonts w:ascii="仿宋" w:eastAsia="仿宋" w:hAnsi="仿宋" w:cs="宋体"/>
                <w:kern w:val="0"/>
                <w:szCs w:val="21"/>
              </w:rPr>
              <w:t>20</w:t>
            </w:r>
            <w:r>
              <w:rPr>
                <w:rFonts w:ascii="仿宋" w:eastAsia="仿宋" w:hAnsi="仿宋" w:cs="宋体" w:hint="eastAsia"/>
                <w:kern w:val="0"/>
                <w:szCs w:val="21"/>
              </w:rPr>
              <w:t>。木质。</w:t>
            </w:r>
          </w:p>
          <w:p w14:paraId="153F88E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、面板刻有菱形防滑槽。</w:t>
            </w:r>
          </w:p>
          <w:p w14:paraId="4173364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、各板块连接牢固。木质材质坚固耐用，含水率</w:t>
            </w:r>
            <w:r>
              <w:rPr>
                <w:rFonts w:ascii="仿宋" w:eastAsia="仿宋" w:hAnsi="仿宋" w:cs="宋体"/>
                <w:kern w:val="0"/>
                <w:szCs w:val="21"/>
              </w:rPr>
              <w:t>9%</w:t>
            </w:r>
            <w:r>
              <w:rPr>
                <w:rFonts w:ascii="仿宋" w:eastAsia="仿宋" w:hAnsi="仿宋" w:cs="宋体" w:hint="eastAsia"/>
                <w:kern w:val="0"/>
                <w:szCs w:val="21"/>
              </w:rPr>
              <w:t>，表面油漆防潮。</w:t>
            </w:r>
          </w:p>
        </w:tc>
      </w:tr>
      <w:tr w:rsidR="00E62DEB" w14:paraId="271A7070" w14:textId="77777777">
        <w:tc>
          <w:tcPr>
            <w:tcW w:w="515" w:type="dxa"/>
            <w:tcBorders>
              <w:top w:val="single" w:sz="6" w:space="0" w:color="auto"/>
              <w:left w:val="single" w:sz="6" w:space="0" w:color="auto"/>
              <w:bottom w:val="single" w:sz="6" w:space="0" w:color="auto"/>
              <w:right w:val="single" w:sz="6" w:space="0" w:color="auto"/>
            </w:tcBorders>
            <w:vAlign w:val="center"/>
          </w:tcPr>
          <w:p w14:paraId="1F93D18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19</w:t>
            </w:r>
          </w:p>
        </w:tc>
        <w:tc>
          <w:tcPr>
            <w:tcW w:w="1040" w:type="dxa"/>
            <w:tcBorders>
              <w:top w:val="single" w:sz="6" w:space="0" w:color="auto"/>
              <w:left w:val="single" w:sz="6" w:space="0" w:color="auto"/>
              <w:bottom w:val="single" w:sz="6" w:space="0" w:color="auto"/>
              <w:right w:val="single" w:sz="6" w:space="0" w:color="auto"/>
            </w:tcBorders>
            <w:vAlign w:val="center"/>
          </w:tcPr>
          <w:p w14:paraId="04D97FC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体操垫</w:t>
            </w:r>
          </w:p>
        </w:tc>
        <w:tc>
          <w:tcPr>
            <w:tcW w:w="6973" w:type="dxa"/>
            <w:tcBorders>
              <w:top w:val="single" w:sz="6" w:space="0" w:color="auto"/>
              <w:left w:val="single" w:sz="6" w:space="0" w:color="auto"/>
              <w:bottom w:val="single" w:sz="6" w:space="0" w:color="auto"/>
              <w:right w:val="single" w:sz="6" w:space="0" w:color="auto"/>
            </w:tcBorders>
          </w:tcPr>
          <w:p w14:paraId="2708ED4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2.0m</w:t>
            </w:r>
            <w:r>
              <w:rPr>
                <w:rFonts w:ascii="仿宋" w:eastAsia="仿宋" w:hAnsi="仿宋" w:cs="宋体" w:hint="eastAsia"/>
                <w:kern w:val="0"/>
                <w:szCs w:val="21"/>
              </w:rPr>
              <w:t>×</w:t>
            </w:r>
            <w:r>
              <w:rPr>
                <w:rFonts w:ascii="仿宋" w:eastAsia="仿宋" w:hAnsi="仿宋" w:cs="宋体"/>
                <w:kern w:val="0"/>
                <w:szCs w:val="21"/>
              </w:rPr>
              <w:t>1.0m</w:t>
            </w:r>
            <w:r>
              <w:rPr>
                <w:rFonts w:ascii="仿宋" w:eastAsia="仿宋" w:hAnsi="仿宋" w:cs="宋体" w:hint="eastAsia"/>
                <w:kern w:val="0"/>
                <w:szCs w:val="21"/>
              </w:rPr>
              <w:t>×</w:t>
            </w:r>
            <w:r>
              <w:rPr>
                <w:rFonts w:ascii="仿宋" w:eastAsia="仿宋" w:hAnsi="仿宋" w:cs="宋体"/>
                <w:kern w:val="0"/>
                <w:szCs w:val="21"/>
              </w:rPr>
              <w:t>0.1m</w:t>
            </w:r>
            <w:r>
              <w:rPr>
                <w:rFonts w:ascii="仿宋" w:eastAsia="仿宋" w:hAnsi="仿宋" w:cs="宋体" w:hint="eastAsia"/>
                <w:kern w:val="0"/>
                <w:szCs w:val="21"/>
              </w:rPr>
              <w:t>折叠式。</w:t>
            </w:r>
          </w:p>
          <w:p w14:paraId="1C83CF2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、体操垫</w:t>
            </w:r>
            <w:r>
              <w:rPr>
                <w:rFonts w:ascii="宋体" w:hAnsi="宋体" w:cs="宋体" w:hint="eastAsia"/>
                <w:kern w:val="0"/>
                <w:szCs w:val="21"/>
              </w:rPr>
              <w:t>采用泡沫和帆布制作</w:t>
            </w:r>
            <w:r>
              <w:rPr>
                <w:rFonts w:ascii="仿宋" w:eastAsia="仿宋" w:hAnsi="仿宋" w:cs="宋体" w:hint="eastAsia"/>
                <w:kern w:val="0"/>
                <w:szCs w:val="21"/>
              </w:rPr>
              <w:t>。</w:t>
            </w:r>
          </w:p>
          <w:p w14:paraId="07ADF50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、软硬均匀，适宜、可回弹，使用用高泡泡沫。</w:t>
            </w:r>
          </w:p>
          <w:p w14:paraId="379D4DA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、折叠式体操垫两面厚薄一致，两边连线牢固平值、缝线平直均匀牢固，不漏针。</w:t>
            </w:r>
          </w:p>
          <w:p w14:paraId="28B7F5A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、垫套为军帆布表面平整无皱纹，四周是直角，色泽一致，手把结实牢固。</w:t>
            </w:r>
          </w:p>
          <w:p w14:paraId="3457CB2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、当载荷落至跳垫时，外层不起皱，里外层无相对位移，撤除压力后快速恢复。</w:t>
            </w:r>
          </w:p>
        </w:tc>
      </w:tr>
      <w:tr w:rsidR="00E62DEB" w14:paraId="71269B8D" w14:textId="77777777">
        <w:tc>
          <w:tcPr>
            <w:tcW w:w="515" w:type="dxa"/>
            <w:tcBorders>
              <w:top w:val="single" w:sz="6" w:space="0" w:color="auto"/>
              <w:left w:val="single" w:sz="6" w:space="0" w:color="auto"/>
              <w:bottom w:val="single" w:sz="6" w:space="0" w:color="auto"/>
              <w:right w:val="single" w:sz="6" w:space="0" w:color="auto"/>
            </w:tcBorders>
            <w:vAlign w:val="center"/>
          </w:tcPr>
          <w:p w14:paraId="3C58528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20</w:t>
            </w:r>
          </w:p>
        </w:tc>
        <w:tc>
          <w:tcPr>
            <w:tcW w:w="1040" w:type="dxa"/>
            <w:tcBorders>
              <w:top w:val="single" w:sz="6" w:space="0" w:color="auto"/>
              <w:left w:val="single" w:sz="6" w:space="0" w:color="auto"/>
              <w:bottom w:val="single" w:sz="6" w:space="0" w:color="auto"/>
              <w:right w:val="single" w:sz="6" w:space="0" w:color="auto"/>
            </w:tcBorders>
            <w:vAlign w:val="center"/>
          </w:tcPr>
          <w:p w14:paraId="2362D6B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海绵包</w:t>
            </w:r>
          </w:p>
        </w:tc>
        <w:tc>
          <w:tcPr>
            <w:tcW w:w="6973" w:type="dxa"/>
            <w:tcBorders>
              <w:top w:val="single" w:sz="6" w:space="0" w:color="auto"/>
              <w:left w:val="single" w:sz="6" w:space="0" w:color="auto"/>
              <w:bottom w:val="single" w:sz="6" w:space="0" w:color="auto"/>
              <w:right w:val="single" w:sz="6" w:space="0" w:color="auto"/>
            </w:tcBorders>
          </w:tcPr>
          <w:p w14:paraId="21D403D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3.0</w:t>
            </w:r>
            <w:r>
              <w:rPr>
                <w:rFonts w:ascii="仿宋" w:eastAsia="仿宋" w:hAnsi="仿宋" w:cs="宋体" w:hint="eastAsia"/>
                <w:kern w:val="0"/>
                <w:szCs w:val="21"/>
              </w:rPr>
              <w:t>×</w:t>
            </w:r>
            <w:r>
              <w:rPr>
                <w:rFonts w:ascii="仿宋" w:eastAsia="仿宋" w:hAnsi="仿宋" w:cs="宋体"/>
                <w:kern w:val="0"/>
                <w:szCs w:val="21"/>
              </w:rPr>
              <w:t>2.0</w:t>
            </w:r>
            <w:r>
              <w:rPr>
                <w:rFonts w:ascii="仿宋" w:eastAsia="仿宋" w:hAnsi="仿宋" w:cs="宋体" w:hint="eastAsia"/>
                <w:kern w:val="0"/>
                <w:szCs w:val="21"/>
              </w:rPr>
              <w:t>×</w:t>
            </w:r>
            <w:r>
              <w:rPr>
                <w:rFonts w:ascii="仿宋" w:eastAsia="仿宋" w:hAnsi="仿宋" w:cs="宋体"/>
                <w:kern w:val="0"/>
                <w:szCs w:val="21"/>
              </w:rPr>
              <w:t>0.2</w:t>
            </w:r>
            <w:r>
              <w:rPr>
                <w:rFonts w:ascii="仿宋" w:eastAsia="仿宋" w:hAnsi="仿宋" w:cs="宋体" w:hint="eastAsia"/>
                <w:kern w:val="0"/>
                <w:szCs w:val="21"/>
              </w:rPr>
              <w:t>米折叠式。</w:t>
            </w:r>
          </w:p>
          <w:p w14:paraId="5DA5503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2</w:t>
            </w:r>
            <w:r>
              <w:rPr>
                <w:rFonts w:ascii="仿宋" w:eastAsia="仿宋" w:hAnsi="仿宋" w:cs="宋体" w:hint="eastAsia"/>
                <w:kern w:val="0"/>
                <w:szCs w:val="21"/>
              </w:rPr>
              <w:t>、软硬均匀，适宜、可回弹。</w:t>
            </w:r>
          </w:p>
          <w:p w14:paraId="2A03FFE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3</w:t>
            </w:r>
            <w:r>
              <w:rPr>
                <w:rFonts w:ascii="仿宋" w:eastAsia="仿宋" w:hAnsi="仿宋" w:cs="宋体" w:hint="eastAsia"/>
                <w:kern w:val="0"/>
                <w:szCs w:val="21"/>
              </w:rPr>
              <w:t>、折叠式体操垫两面厚薄一致，两边连线牢固平值、缝线平直均匀牢固，不漏针。</w:t>
            </w:r>
          </w:p>
          <w:p w14:paraId="767D7FF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4</w:t>
            </w:r>
            <w:r>
              <w:rPr>
                <w:rFonts w:ascii="仿宋" w:eastAsia="仿宋" w:hAnsi="仿宋" w:cs="宋体" w:hint="eastAsia"/>
                <w:kern w:val="0"/>
                <w:szCs w:val="21"/>
              </w:rPr>
              <w:t>、垫套使用军帆布表面平整无皱纹，四周是直角，色泽一致。</w:t>
            </w:r>
          </w:p>
          <w:p w14:paraId="47A3C76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5</w:t>
            </w:r>
            <w:r>
              <w:rPr>
                <w:rFonts w:ascii="仿宋" w:eastAsia="仿宋" w:hAnsi="仿宋" w:cs="宋体" w:hint="eastAsia"/>
                <w:kern w:val="0"/>
                <w:szCs w:val="21"/>
              </w:rPr>
              <w:t>、当载荷落至跳垫时，外层不起皱，里外层无相对位移，撤除压力后快速恢复。</w:t>
            </w:r>
          </w:p>
        </w:tc>
      </w:tr>
      <w:tr w:rsidR="00E62DEB" w14:paraId="2294D9E0" w14:textId="77777777">
        <w:tc>
          <w:tcPr>
            <w:tcW w:w="515" w:type="dxa"/>
            <w:tcBorders>
              <w:top w:val="single" w:sz="6" w:space="0" w:color="auto"/>
              <w:left w:val="single" w:sz="6" w:space="0" w:color="auto"/>
              <w:bottom w:val="single" w:sz="6" w:space="0" w:color="auto"/>
              <w:right w:val="single" w:sz="6" w:space="0" w:color="auto"/>
            </w:tcBorders>
            <w:vAlign w:val="center"/>
          </w:tcPr>
          <w:p w14:paraId="712A733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21</w:t>
            </w:r>
          </w:p>
        </w:tc>
        <w:tc>
          <w:tcPr>
            <w:tcW w:w="1040" w:type="dxa"/>
            <w:tcBorders>
              <w:top w:val="single" w:sz="6" w:space="0" w:color="auto"/>
              <w:left w:val="single" w:sz="6" w:space="0" w:color="auto"/>
              <w:bottom w:val="single" w:sz="6" w:space="0" w:color="auto"/>
              <w:right w:val="single" w:sz="6" w:space="0" w:color="auto"/>
            </w:tcBorders>
            <w:vAlign w:val="center"/>
          </w:tcPr>
          <w:p w14:paraId="0492327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小体操垫</w:t>
            </w:r>
          </w:p>
        </w:tc>
        <w:tc>
          <w:tcPr>
            <w:tcW w:w="6973" w:type="dxa"/>
            <w:tcBorders>
              <w:top w:val="single" w:sz="6" w:space="0" w:color="auto"/>
              <w:left w:val="single" w:sz="6" w:space="0" w:color="auto"/>
              <w:bottom w:val="single" w:sz="6" w:space="0" w:color="auto"/>
              <w:right w:val="single" w:sz="6" w:space="0" w:color="auto"/>
            </w:tcBorders>
          </w:tcPr>
          <w:p w14:paraId="77A7997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适用于中小学体育教学和训练用体操垫。</w:t>
            </w:r>
          </w:p>
          <w:p w14:paraId="73B80D1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1.2</w:t>
            </w:r>
            <w:r>
              <w:rPr>
                <w:rFonts w:ascii="仿宋" w:eastAsia="仿宋" w:hAnsi="仿宋" w:cs="宋体" w:hint="eastAsia"/>
                <w:kern w:val="0"/>
                <w:szCs w:val="21"/>
              </w:rPr>
              <w:t>×</w:t>
            </w:r>
            <w:r>
              <w:rPr>
                <w:rFonts w:ascii="仿宋" w:eastAsia="仿宋" w:hAnsi="仿宋" w:cs="宋体"/>
                <w:kern w:val="0"/>
                <w:szCs w:val="21"/>
              </w:rPr>
              <w:t>0.6</w:t>
            </w:r>
            <w:r>
              <w:rPr>
                <w:rFonts w:ascii="仿宋" w:eastAsia="仿宋" w:hAnsi="仿宋" w:cs="宋体" w:hint="eastAsia"/>
                <w:kern w:val="0"/>
                <w:szCs w:val="21"/>
              </w:rPr>
              <w:t>×</w:t>
            </w:r>
            <w:r>
              <w:rPr>
                <w:rFonts w:ascii="仿宋" w:eastAsia="仿宋" w:hAnsi="仿宋" w:cs="宋体"/>
                <w:kern w:val="0"/>
                <w:szCs w:val="21"/>
              </w:rPr>
              <w:t>0.10</w:t>
            </w:r>
            <w:r>
              <w:rPr>
                <w:rFonts w:ascii="仿宋" w:eastAsia="仿宋" w:hAnsi="仿宋" w:cs="宋体" w:hint="eastAsia"/>
                <w:kern w:val="0"/>
                <w:szCs w:val="21"/>
              </w:rPr>
              <w:t>米折叠式。</w:t>
            </w:r>
          </w:p>
          <w:p w14:paraId="76DB7D6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、体操垫</w:t>
            </w:r>
            <w:r>
              <w:rPr>
                <w:rFonts w:ascii="宋体" w:hAnsi="宋体" w:cs="宋体" w:hint="eastAsia"/>
                <w:kern w:val="0"/>
                <w:szCs w:val="21"/>
              </w:rPr>
              <w:t>采用泡沫和帆布制作</w:t>
            </w:r>
            <w:r>
              <w:rPr>
                <w:rFonts w:ascii="仿宋" w:eastAsia="仿宋" w:hAnsi="仿宋" w:cs="宋体" w:hint="eastAsia"/>
                <w:kern w:val="0"/>
                <w:szCs w:val="21"/>
              </w:rPr>
              <w:t>。</w:t>
            </w:r>
          </w:p>
          <w:p w14:paraId="5D65D17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、软硬均匀，适宜、可回弹。使用高泡泡沫。</w:t>
            </w:r>
          </w:p>
          <w:p w14:paraId="2621E3B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、折叠式体操垫两面厚薄一致，两边连线牢固平值、缝线平直均匀牢固，不漏针。</w:t>
            </w:r>
          </w:p>
          <w:p w14:paraId="7D29349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、垫套为军帆布表面平整无皱纹，四周是直角，色泽一致，手把结实牢固。</w:t>
            </w:r>
          </w:p>
          <w:p w14:paraId="30D2D07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、当载荷落至跳垫时，外层不起皱，里外层无相对位移，撤除压力后快速恢复。</w:t>
            </w:r>
          </w:p>
        </w:tc>
      </w:tr>
      <w:tr w:rsidR="00E62DEB" w14:paraId="7B7908ED" w14:textId="77777777">
        <w:tc>
          <w:tcPr>
            <w:tcW w:w="515" w:type="dxa"/>
            <w:tcBorders>
              <w:top w:val="single" w:sz="6" w:space="0" w:color="auto"/>
              <w:left w:val="single" w:sz="6" w:space="0" w:color="auto"/>
              <w:bottom w:val="single" w:sz="6" w:space="0" w:color="auto"/>
              <w:right w:val="single" w:sz="6" w:space="0" w:color="auto"/>
            </w:tcBorders>
            <w:vAlign w:val="center"/>
          </w:tcPr>
          <w:p w14:paraId="43771C0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22</w:t>
            </w:r>
          </w:p>
        </w:tc>
        <w:tc>
          <w:tcPr>
            <w:tcW w:w="1040" w:type="dxa"/>
            <w:tcBorders>
              <w:top w:val="single" w:sz="6" w:space="0" w:color="auto"/>
              <w:left w:val="single" w:sz="6" w:space="0" w:color="auto"/>
              <w:bottom w:val="single" w:sz="6" w:space="0" w:color="auto"/>
              <w:right w:val="single" w:sz="6" w:space="0" w:color="auto"/>
            </w:tcBorders>
            <w:vAlign w:val="center"/>
          </w:tcPr>
          <w:p w14:paraId="4B7AEE1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体操棒</w:t>
            </w:r>
          </w:p>
        </w:tc>
        <w:tc>
          <w:tcPr>
            <w:tcW w:w="6973" w:type="dxa"/>
            <w:tcBorders>
              <w:top w:val="single" w:sz="6" w:space="0" w:color="auto"/>
              <w:left w:val="single" w:sz="6" w:space="0" w:color="auto"/>
              <w:bottom w:val="single" w:sz="6" w:space="0" w:color="auto"/>
              <w:right w:val="single" w:sz="6" w:space="0" w:color="auto"/>
            </w:tcBorders>
          </w:tcPr>
          <w:p w14:paraId="460DC9D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、长度</w:t>
            </w:r>
            <w:r>
              <w:rPr>
                <w:rFonts w:ascii="仿宋" w:eastAsia="仿宋" w:hAnsi="仿宋" w:cs="宋体"/>
                <w:kern w:val="0"/>
                <w:szCs w:val="21"/>
              </w:rPr>
              <w:t>1.1</w:t>
            </w:r>
            <w:r>
              <w:rPr>
                <w:rFonts w:ascii="仿宋" w:eastAsia="仿宋" w:hAnsi="仿宋" w:cs="宋体" w:hint="eastAsia"/>
                <w:kern w:val="0"/>
                <w:szCs w:val="21"/>
              </w:rPr>
              <w:t>米</w:t>
            </w:r>
          </w:p>
          <w:p w14:paraId="1A0622B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、体育器材供中、小学体育教学和体育训练用。</w:t>
            </w:r>
          </w:p>
          <w:p w14:paraId="786F855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、器械的成型为Φ</w:t>
            </w:r>
            <w:r>
              <w:rPr>
                <w:rFonts w:ascii="仿宋" w:eastAsia="仿宋" w:hAnsi="仿宋" w:cs="宋体"/>
                <w:kern w:val="0"/>
                <w:szCs w:val="21"/>
              </w:rPr>
              <w:t>30</w:t>
            </w:r>
            <w:r>
              <w:rPr>
                <w:rFonts w:ascii="仿宋" w:eastAsia="仿宋" w:hAnsi="仿宋" w:cs="宋体" w:hint="eastAsia"/>
                <w:kern w:val="0"/>
                <w:szCs w:val="21"/>
              </w:rPr>
              <w:t>×</w:t>
            </w:r>
            <w:r>
              <w:rPr>
                <w:rFonts w:ascii="仿宋" w:eastAsia="仿宋" w:hAnsi="仿宋" w:cs="宋体"/>
                <w:kern w:val="0"/>
                <w:szCs w:val="21"/>
              </w:rPr>
              <w:t>1000mm</w:t>
            </w:r>
            <w:r>
              <w:rPr>
                <w:rFonts w:ascii="仿宋" w:eastAsia="仿宋" w:hAnsi="仿宋" w:cs="宋体" w:hint="eastAsia"/>
                <w:kern w:val="0"/>
                <w:szCs w:val="21"/>
              </w:rPr>
              <w:t>。</w:t>
            </w:r>
          </w:p>
          <w:p w14:paraId="695C901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、器械的材料：由硬杂木制成，端直不变形，无结疤。</w:t>
            </w:r>
          </w:p>
          <w:p w14:paraId="1F11731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、器械表面光滑，白色油漆作基色，两端用红色油漆装饰</w:t>
            </w:r>
            <w:r>
              <w:rPr>
                <w:rFonts w:ascii="仿宋" w:eastAsia="仿宋" w:hAnsi="仿宋" w:cs="宋体"/>
                <w:kern w:val="0"/>
                <w:szCs w:val="21"/>
              </w:rPr>
              <w:t>50mm</w:t>
            </w:r>
            <w:r>
              <w:rPr>
                <w:rFonts w:ascii="仿宋" w:eastAsia="仿宋" w:hAnsi="仿宋" w:cs="宋体" w:hint="eastAsia"/>
                <w:kern w:val="0"/>
                <w:szCs w:val="21"/>
              </w:rPr>
              <w:t>。</w:t>
            </w:r>
          </w:p>
        </w:tc>
      </w:tr>
      <w:tr w:rsidR="00E62DEB" w14:paraId="365C20CE" w14:textId="77777777">
        <w:tc>
          <w:tcPr>
            <w:tcW w:w="515" w:type="dxa"/>
            <w:tcBorders>
              <w:top w:val="single" w:sz="6" w:space="0" w:color="auto"/>
              <w:left w:val="single" w:sz="6" w:space="0" w:color="auto"/>
              <w:bottom w:val="single" w:sz="6" w:space="0" w:color="auto"/>
              <w:right w:val="single" w:sz="6" w:space="0" w:color="auto"/>
            </w:tcBorders>
            <w:vAlign w:val="center"/>
          </w:tcPr>
          <w:p w14:paraId="6D58688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23</w:t>
            </w:r>
          </w:p>
        </w:tc>
        <w:tc>
          <w:tcPr>
            <w:tcW w:w="1040" w:type="dxa"/>
            <w:tcBorders>
              <w:top w:val="single" w:sz="6" w:space="0" w:color="auto"/>
              <w:left w:val="single" w:sz="6" w:space="0" w:color="auto"/>
              <w:bottom w:val="single" w:sz="6" w:space="0" w:color="auto"/>
              <w:right w:val="single" w:sz="6" w:space="0" w:color="auto"/>
            </w:tcBorders>
            <w:vAlign w:val="center"/>
          </w:tcPr>
          <w:p w14:paraId="73AFDE2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体操凳</w:t>
            </w:r>
          </w:p>
        </w:tc>
        <w:tc>
          <w:tcPr>
            <w:tcW w:w="6973" w:type="dxa"/>
            <w:tcBorders>
              <w:top w:val="single" w:sz="6" w:space="0" w:color="auto"/>
              <w:left w:val="single" w:sz="6" w:space="0" w:color="auto"/>
              <w:bottom w:val="single" w:sz="6" w:space="0" w:color="auto"/>
              <w:right w:val="single" w:sz="6" w:space="0" w:color="auto"/>
            </w:tcBorders>
          </w:tcPr>
          <w:p w14:paraId="3CEB9FB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3.0</w:t>
            </w:r>
            <w:r>
              <w:rPr>
                <w:rFonts w:ascii="仿宋" w:eastAsia="仿宋" w:hAnsi="仿宋" w:cs="宋体" w:hint="eastAsia"/>
                <w:kern w:val="0"/>
                <w:szCs w:val="21"/>
              </w:rPr>
              <w:t>×</w:t>
            </w:r>
            <w:r>
              <w:rPr>
                <w:rFonts w:ascii="仿宋" w:eastAsia="仿宋" w:hAnsi="仿宋" w:cs="宋体"/>
                <w:kern w:val="0"/>
                <w:szCs w:val="21"/>
              </w:rPr>
              <w:t>0.3</w:t>
            </w:r>
            <w:r>
              <w:rPr>
                <w:rFonts w:ascii="仿宋" w:eastAsia="仿宋" w:hAnsi="仿宋" w:cs="宋体" w:hint="eastAsia"/>
                <w:kern w:val="0"/>
                <w:szCs w:val="21"/>
              </w:rPr>
              <w:t>×</w:t>
            </w:r>
            <w:r>
              <w:rPr>
                <w:rFonts w:ascii="仿宋" w:eastAsia="仿宋" w:hAnsi="仿宋" w:cs="宋体"/>
                <w:kern w:val="0"/>
                <w:szCs w:val="21"/>
              </w:rPr>
              <w:t>0.3</w:t>
            </w:r>
            <w:r>
              <w:rPr>
                <w:rFonts w:ascii="仿宋" w:eastAsia="仿宋" w:hAnsi="仿宋" w:cs="宋体" w:hint="eastAsia"/>
                <w:kern w:val="0"/>
                <w:szCs w:val="21"/>
              </w:rPr>
              <w:t>米，凳面用木质材料制成，厚度为</w:t>
            </w:r>
            <w:r>
              <w:rPr>
                <w:rFonts w:ascii="仿宋" w:eastAsia="仿宋" w:hAnsi="仿宋" w:cs="宋体"/>
                <w:kern w:val="0"/>
                <w:szCs w:val="21"/>
              </w:rPr>
              <w:t>25mm</w:t>
            </w:r>
            <w:r>
              <w:rPr>
                <w:rFonts w:ascii="仿宋" w:eastAsia="仿宋" w:hAnsi="仿宋" w:cs="宋体" w:hint="eastAsia"/>
                <w:kern w:val="0"/>
                <w:szCs w:val="21"/>
              </w:rPr>
              <w:t>，凳面海绵厚</w:t>
            </w:r>
            <w:r>
              <w:rPr>
                <w:rFonts w:ascii="仿宋" w:eastAsia="仿宋" w:hAnsi="仿宋" w:cs="宋体"/>
                <w:kern w:val="0"/>
                <w:szCs w:val="21"/>
              </w:rPr>
              <w:t>2MM</w:t>
            </w:r>
            <w:r>
              <w:rPr>
                <w:rFonts w:ascii="仿宋" w:eastAsia="仿宋" w:hAnsi="仿宋" w:cs="宋体" w:hint="eastAsia"/>
                <w:kern w:val="0"/>
                <w:szCs w:val="21"/>
              </w:rPr>
              <w:t>，</w:t>
            </w:r>
            <w:r>
              <w:rPr>
                <w:rFonts w:ascii="仿宋" w:eastAsia="仿宋" w:hAnsi="仿宋" w:cs="宋体" w:hint="eastAsia"/>
                <w:kern w:val="0"/>
                <w:szCs w:val="21"/>
              </w:rPr>
              <w:lastRenderedPageBreak/>
              <w:t>面包人造成皮革，凳腿采用</w:t>
            </w:r>
            <w:r>
              <w:rPr>
                <w:rFonts w:ascii="仿宋" w:eastAsia="仿宋" w:hAnsi="仿宋" w:cs="宋体"/>
                <w:kern w:val="0"/>
                <w:szCs w:val="21"/>
              </w:rPr>
              <w:t>25*25*2.0mm</w:t>
            </w:r>
            <w:r>
              <w:rPr>
                <w:rFonts w:ascii="仿宋" w:eastAsia="仿宋" w:hAnsi="仿宋" w:cs="宋体" w:hint="eastAsia"/>
                <w:kern w:val="0"/>
                <w:szCs w:val="21"/>
              </w:rPr>
              <w:t>方管焊接成型，表面酸洗磷化后喷塑处理</w:t>
            </w:r>
            <w:r>
              <w:rPr>
                <w:rFonts w:ascii="仿宋" w:eastAsia="仿宋" w:hAnsi="仿宋" w:cs="宋体"/>
                <w:kern w:val="0"/>
                <w:szCs w:val="21"/>
              </w:rPr>
              <w:t>.</w:t>
            </w:r>
          </w:p>
        </w:tc>
      </w:tr>
      <w:tr w:rsidR="00E62DEB" w14:paraId="763B5160" w14:textId="77777777">
        <w:tc>
          <w:tcPr>
            <w:tcW w:w="515" w:type="dxa"/>
            <w:tcBorders>
              <w:top w:val="single" w:sz="6" w:space="0" w:color="auto"/>
              <w:left w:val="single" w:sz="6" w:space="0" w:color="auto"/>
              <w:bottom w:val="single" w:sz="6" w:space="0" w:color="auto"/>
              <w:right w:val="single" w:sz="6" w:space="0" w:color="auto"/>
            </w:tcBorders>
            <w:vAlign w:val="center"/>
          </w:tcPr>
          <w:p w14:paraId="07633E1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24</w:t>
            </w:r>
          </w:p>
        </w:tc>
        <w:tc>
          <w:tcPr>
            <w:tcW w:w="1040" w:type="dxa"/>
            <w:tcBorders>
              <w:top w:val="single" w:sz="6" w:space="0" w:color="auto"/>
              <w:left w:val="single" w:sz="6" w:space="0" w:color="auto"/>
              <w:bottom w:val="single" w:sz="6" w:space="0" w:color="auto"/>
              <w:right w:val="single" w:sz="6" w:space="0" w:color="auto"/>
            </w:tcBorders>
            <w:vAlign w:val="center"/>
          </w:tcPr>
          <w:p w14:paraId="0551446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藤</w:t>
            </w:r>
            <w:r>
              <w:rPr>
                <w:rFonts w:ascii="仿宋" w:eastAsia="仿宋" w:hAnsi="仿宋" w:cs="宋体"/>
                <w:kern w:val="0"/>
                <w:szCs w:val="21"/>
              </w:rPr>
              <w:t xml:space="preserve">  </w:t>
            </w:r>
            <w:r>
              <w:rPr>
                <w:rFonts w:ascii="仿宋" w:eastAsia="仿宋" w:hAnsi="仿宋" w:cs="宋体" w:hint="eastAsia"/>
                <w:kern w:val="0"/>
                <w:szCs w:val="21"/>
              </w:rPr>
              <w:t>圈</w:t>
            </w:r>
          </w:p>
        </w:tc>
        <w:tc>
          <w:tcPr>
            <w:tcW w:w="6973" w:type="dxa"/>
            <w:tcBorders>
              <w:top w:val="single" w:sz="6" w:space="0" w:color="auto"/>
              <w:left w:val="single" w:sz="6" w:space="0" w:color="auto"/>
              <w:bottom w:val="single" w:sz="6" w:space="0" w:color="auto"/>
              <w:right w:val="single" w:sz="6" w:space="0" w:color="auto"/>
            </w:tcBorders>
          </w:tcPr>
          <w:p w14:paraId="19BB0E8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φ</w:t>
            </w:r>
            <w:r>
              <w:rPr>
                <w:rFonts w:ascii="仿宋" w:eastAsia="仿宋" w:hAnsi="仿宋" w:cs="宋体"/>
                <w:kern w:val="0"/>
                <w:szCs w:val="21"/>
              </w:rPr>
              <w:t>1</w:t>
            </w:r>
            <w:r>
              <w:rPr>
                <w:rFonts w:ascii="仿宋" w:eastAsia="仿宋" w:hAnsi="仿宋" w:cs="宋体" w:hint="eastAsia"/>
                <w:kern w:val="0"/>
                <w:szCs w:val="21"/>
              </w:rPr>
              <w:t>米。木制。</w:t>
            </w:r>
          </w:p>
          <w:p w14:paraId="3828E6F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藤圈内径为</w:t>
            </w:r>
            <w:r>
              <w:rPr>
                <w:rFonts w:ascii="仿宋" w:eastAsia="仿宋" w:hAnsi="仿宋" w:cs="宋体"/>
                <w:kern w:val="0"/>
                <w:szCs w:val="21"/>
              </w:rPr>
              <w:t>1000mm</w:t>
            </w:r>
            <w:r>
              <w:rPr>
                <w:rFonts w:ascii="仿宋" w:eastAsia="仿宋" w:hAnsi="仿宋" w:cs="宋体" w:hint="eastAsia"/>
                <w:kern w:val="0"/>
                <w:szCs w:val="21"/>
              </w:rPr>
              <w:t>，质量为</w:t>
            </w:r>
            <w:r>
              <w:rPr>
                <w:rFonts w:ascii="仿宋" w:eastAsia="仿宋" w:hAnsi="仿宋" w:cs="宋体"/>
                <w:kern w:val="0"/>
                <w:szCs w:val="21"/>
              </w:rPr>
              <w:t>300g</w:t>
            </w:r>
            <w:r>
              <w:rPr>
                <w:rFonts w:ascii="仿宋" w:eastAsia="仿宋" w:hAnsi="仿宋" w:cs="宋体" w:hint="eastAsia"/>
                <w:kern w:val="0"/>
                <w:szCs w:val="21"/>
              </w:rPr>
              <w:t>。</w:t>
            </w:r>
          </w:p>
          <w:p w14:paraId="1432A6F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藤圈从</w:t>
            </w:r>
            <w:r>
              <w:rPr>
                <w:rFonts w:ascii="仿宋" w:eastAsia="仿宋" w:hAnsi="仿宋" w:cs="宋体"/>
                <w:kern w:val="0"/>
                <w:szCs w:val="21"/>
              </w:rPr>
              <w:t>10</w:t>
            </w:r>
            <w:r>
              <w:rPr>
                <w:rFonts w:ascii="仿宋" w:eastAsia="仿宋" w:hAnsi="仿宋" w:cs="宋体" w:hint="eastAsia"/>
                <w:kern w:val="0"/>
                <w:szCs w:val="21"/>
              </w:rPr>
              <w:t>米高处自由下落则水泥地面（连续两次）后固体无破损、变形、无裂痕等缺陷。</w:t>
            </w:r>
          </w:p>
        </w:tc>
      </w:tr>
      <w:tr w:rsidR="00E62DEB" w14:paraId="172BD677" w14:textId="77777777">
        <w:tc>
          <w:tcPr>
            <w:tcW w:w="515" w:type="dxa"/>
            <w:tcBorders>
              <w:top w:val="single" w:sz="6" w:space="0" w:color="auto"/>
              <w:left w:val="single" w:sz="6" w:space="0" w:color="auto"/>
              <w:bottom w:val="single" w:sz="6" w:space="0" w:color="auto"/>
              <w:right w:val="single" w:sz="6" w:space="0" w:color="auto"/>
            </w:tcBorders>
            <w:vAlign w:val="center"/>
          </w:tcPr>
          <w:p w14:paraId="5CADCA4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25</w:t>
            </w:r>
          </w:p>
        </w:tc>
        <w:tc>
          <w:tcPr>
            <w:tcW w:w="1040" w:type="dxa"/>
            <w:tcBorders>
              <w:top w:val="single" w:sz="6" w:space="0" w:color="auto"/>
              <w:left w:val="single" w:sz="6" w:space="0" w:color="auto"/>
              <w:bottom w:val="single" w:sz="6" w:space="0" w:color="auto"/>
              <w:right w:val="single" w:sz="6" w:space="0" w:color="auto"/>
            </w:tcBorders>
            <w:vAlign w:val="center"/>
          </w:tcPr>
          <w:p w14:paraId="12370B0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海绵球</w:t>
            </w:r>
          </w:p>
        </w:tc>
        <w:tc>
          <w:tcPr>
            <w:tcW w:w="6973" w:type="dxa"/>
            <w:tcBorders>
              <w:top w:val="single" w:sz="6" w:space="0" w:color="auto"/>
              <w:left w:val="single" w:sz="6" w:space="0" w:color="auto"/>
              <w:bottom w:val="single" w:sz="6" w:space="0" w:color="auto"/>
              <w:right w:val="single" w:sz="6" w:space="0" w:color="auto"/>
            </w:tcBorders>
          </w:tcPr>
          <w:p w14:paraId="64AF96B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供中小学体育教学用。</w:t>
            </w:r>
          </w:p>
          <w:p w14:paraId="3F36A02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规格：Ф</w:t>
            </w:r>
            <w:r>
              <w:rPr>
                <w:rFonts w:ascii="仿宋" w:eastAsia="仿宋" w:hAnsi="仿宋" w:cs="宋体"/>
                <w:kern w:val="0"/>
                <w:szCs w:val="21"/>
              </w:rPr>
              <w:t>10cm</w:t>
            </w:r>
            <w:r>
              <w:rPr>
                <w:rFonts w:ascii="仿宋" w:eastAsia="仿宋" w:hAnsi="仿宋" w:cs="宋体" w:hint="eastAsia"/>
                <w:kern w:val="0"/>
                <w:szCs w:val="21"/>
              </w:rPr>
              <w:t>、Ф</w:t>
            </w:r>
            <w:r>
              <w:rPr>
                <w:rFonts w:ascii="仿宋" w:eastAsia="仿宋" w:hAnsi="仿宋" w:cs="宋体"/>
                <w:kern w:val="0"/>
                <w:szCs w:val="21"/>
              </w:rPr>
              <w:t>15cm</w:t>
            </w:r>
            <w:r>
              <w:rPr>
                <w:rFonts w:ascii="仿宋" w:eastAsia="仿宋" w:hAnsi="仿宋" w:cs="宋体" w:hint="eastAsia"/>
                <w:kern w:val="0"/>
                <w:szCs w:val="21"/>
              </w:rPr>
              <w:t>各</w:t>
            </w:r>
            <w:r>
              <w:rPr>
                <w:rFonts w:ascii="仿宋" w:eastAsia="仿宋" w:hAnsi="仿宋" w:cs="宋体"/>
                <w:kern w:val="0"/>
                <w:szCs w:val="21"/>
              </w:rPr>
              <w:t>1</w:t>
            </w:r>
            <w:r>
              <w:rPr>
                <w:rFonts w:ascii="仿宋" w:eastAsia="仿宋" w:hAnsi="仿宋" w:cs="宋体" w:hint="eastAsia"/>
                <w:kern w:val="0"/>
                <w:szCs w:val="21"/>
              </w:rPr>
              <w:t>件。</w:t>
            </w:r>
          </w:p>
          <w:p w14:paraId="2DAB140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主要材质：海棉。</w:t>
            </w:r>
          </w:p>
        </w:tc>
      </w:tr>
      <w:tr w:rsidR="00E62DEB" w14:paraId="24C5926C" w14:textId="77777777">
        <w:tc>
          <w:tcPr>
            <w:tcW w:w="515" w:type="dxa"/>
            <w:tcBorders>
              <w:top w:val="single" w:sz="6" w:space="0" w:color="auto"/>
              <w:left w:val="single" w:sz="6" w:space="0" w:color="auto"/>
              <w:bottom w:val="single" w:sz="6" w:space="0" w:color="auto"/>
              <w:right w:val="single" w:sz="6" w:space="0" w:color="auto"/>
            </w:tcBorders>
            <w:vAlign w:val="center"/>
          </w:tcPr>
          <w:p w14:paraId="07CF541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26</w:t>
            </w:r>
          </w:p>
        </w:tc>
        <w:tc>
          <w:tcPr>
            <w:tcW w:w="1040" w:type="dxa"/>
            <w:tcBorders>
              <w:top w:val="single" w:sz="6" w:space="0" w:color="auto"/>
              <w:left w:val="single" w:sz="6" w:space="0" w:color="auto"/>
              <w:bottom w:val="single" w:sz="6" w:space="0" w:color="auto"/>
              <w:right w:val="single" w:sz="6" w:space="0" w:color="auto"/>
            </w:tcBorders>
            <w:vAlign w:val="center"/>
          </w:tcPr>
          <w:p w14:paraId="37DAE84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兰</w:t>
            </w:r>
            <w:r>
              <w:rPr>
                <w:rFonts w:ascii="仿宋" w:eastAsia="仿宋" w:hAnsi="仿宋" w:cs="宋体"/>
                <w:kern w:val="0"/>
                <w:szCs w:val="21"/>
              </w:rPr>
              <w:t xml:space="preserve">  </w:t>
            </w:r>
            <w:r>
              <w:rPr>
                <w:rFonts w:ascii="仿宋" w:eastAsia="仿宋" w:hAnsi="仿宋" w:cs="宋体" w:hint="eastAsia"/>
                <w:kern w:val="0"/>
                <w:szCs w:val="21"/>
              </w:rPr>
              <w:t>球</w:t>
            </w:r>
          </w:p>
        </w:tc>
        <w:tc>
          <w:tcPr>
            <w:tcW w:w="6973" w:type="dxa"/>
            <w:tcBorders>
              <w:top w:val="single" w:sz="6" w:space="0" w:color="auto"/>
              <w:left w:val="single" w:sz="6" w:space="0" w:color="auto"/>
              <w:bottom w:val="single" w:sz="6" w:space="0" w:color="auto"/>
              <w:right w:val="single" w:sz="6" w:space="0" w:color="auto"/>
            </w:tcBorders>
          </w:tcPr>
          <w:p w14:paraId="640DBC6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、成型圆周长为</w:t>
            </w:r>
            <w:r>
              <w:rPr>
                <w:rFonts w:ascii="仿宋" w:eastAsia="仿宋" w:hAnsi="仿宋" w:cs="宋体"/>
                <w:kern w:val="0"/>
                <w:szCs w:val="21"/>
              </w:rPr>
              <w:t>760mm</w:t>
            </w:r>
            <w:r>
              <w:rPr>
                <w:rFonts w:ascii="仿宋" w:eastAsia="仿宋" w:hAnsi="仿宋" w:cs="宋体" w:hint="eastAsia"/>
                <w:kern w:val="0"/>
                <w:szCs w:val="21"/>
              </w:rPr>
              <w:t>，质量为</w:t>
            </w:r>
            <w:r>
              <w:rPr>
                <w:rFonts w:ascii="仿宋" w:eastAsia="仿宋" w:hAnsi="仿宋" w:cs="宋体"/>
                <w:kern w:val="0"/>
                <w:szCs w:val="21"/>
              </w:rPr>
              <w:t>600g,</w:t>
            </w:r>
            <w:r>
              <w:rPr>
                <w:rFonts w:ascii="仿宋" w:eastAsia="仿宋" w:hAnsi="仿宋" w:cs="宋体" w:hint="eastAsia"/>
                <w:kern w:val="0"/>
                <w:szCs w:val="21"/>
              </w:rPr>
              <w:t>充气后周长</w:t>
            </w:r>
            <w:r>
              <w:rPr>
                <w:rFonts w:ascii="仿宋" w:eastAsia="仿宋" w:hAnsi="仿宋" w:cs="宋体"/>
                <w:kern w:val="0"/>
                <w:szCs w:val="21"/>
              </w:rPr>
              <w:t>760mm</w:t>
            </w:r>
          </w:p>
          <w:p w14:paraId="7E02196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、球面：牛皮革</w:t>
            </w:r>
          </w:p>
          <w:p w14:paraId="3196728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、球胆个</w:t>
            </w:r>
            <w:r>
              <w:rPr>
                <w:rFonts w:ascii="仿宋" w:eastAsia="仿宋" w:hAnsi="仿宋" w:cs="宋体"/>
                <w:kern w:val="0"/>
                <w:szCs w:val="21"/>
              </w:rPr>
              <w:t>1</w:t>
            </w:r>
            <w:r>
              <w:rPr>
                <w:rFonts w:ascii="仿宋" w:eastAsia="仿宋" w:hAnsi="仿宋" w:cs="宋体" w:hint="eastAsia"/>
                <w:kern w:val="0"/>
                <w:szCs w:val="21"/>
              </w:rPr>
              <w:t>橡胶</w:t>
            </w:r>
          </w:p>
          <w:p w14:paraId="73B41EF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、气阀个</w:t>
            </w:r>
            <w:r>
              <w:rPr>
                <w:rFonts w:ascii="仿宋" w:eastAsia="仿宋" w:hAnsi="仿宋" w:cs="宋体"/>
                <w:kern w:val="0"/>
                <w:szCs w:val="21"/>
              </w:rPr>
              <w:t>1</w:t>
            </w:r>
          </w:p>
          <w:p w14:paraId="60151B4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、充气后使球从</w:t>
            </w:r>
            <w:r>
              <w:rPr>
                <w:rFonts w:ascii="仿宋" w:eastAsia="仿宋" w:hAnsi="仿宋" w:cs="宋体"/>
                <w:kern w:val="0"/>
                <w:szCs w:val="21"/>
              </w:rPr>
              <w:t>1.8m</w:t>
            </w:r>
            <w:r>
              <w:rPr>
                <w:rFonts w:ascii="仿宋" w:eastAsia="仿宋" w:hAnsi="仿宋" w:cs="宋体" w:hint="eastAsia"/>
                <w:kern w:val="0"/>
                <w:szCs w:val="21"/>
              </w:rPr>
              <w:t>高处落下，从地反弹</w:t>
            </w:r>
            <w:r>
              <w:rPr>
                <w:rFonts w:ascii="仿宋" w:eastAsia="仿宋" w:hAnsi="仿宋" w:cs="宋体"/>
                <w:kern w:val="0"/>
                <w:szCs w:val="21"/>
              </w:rPr>
              <w:t>1.21m</w:t>
            </w:r>
            <w:r>
              <w:rPr>
                <w:rFonts w:ascii="仿宋" w:eastAsia="仿宋" w:hAnsi="仿宋" w:cs="宋体" w:hint="eastAsia"/>
                <w:kern w:val="0"/>
                <w:szCs w:val="21"/>
              </w:rPr>
              <w:t>。</w:t>
            </w:r>
          </w:p>
        </w:tc>
      </w:tr>
      <w:tr w:rsidR="00E62DEB" w14:paraId="1DDBC3A6" w14:textId="77777777">
        <w:tc>
          <w:tcPr>
            <w:tcW w:w="515" w:type="dxa"/>
            <w:tcBorders>
              <w:top w:val="single" w:sz="6" w:space="0" w:color="auto"/>
              <w:left w:val="single" w:sz="6" w:space="0" w:color="auto"/>
              <w:bottom w:val="single" w:sz="6" w:space="0" w:color="auto"/>
              <w:right w:val="single" w:sz="6" w:space="0" w:color="auto"/>
            </w:tcBorders>
            <w:vAlign w:val="center"/>
          </w:tcPr>
          <w:p w14:paraId="4A8F023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27</w:t>
            </w:r>
          </w:p>
        </w:tc>
        <w:tc>
          <w:tcPr>
            <w:tcW w:w="1040" w:type="dxa"/>
            <w:tcBorders>
              <w:top w:val="single" w:sz="6" w:space="0" w:color="auto"/>
              <w:left w:val="single" w:sz="6" w:space="0" w:color="auto"/>
              <w:bottom w:val="single" w:sz="6" w:space="0" w:color="auto"/>
              <w:right w:val="single" w:sz="6" w:space="0" w:color="auto"/>
            </w:tcBorders>
            <w:vAlign w:val="center"/>
          </w:tcPr>
          <w:p w14:paraId="6B54CEA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排</w:t>
            </w:r>
            <w:r>
              <w:rPr>
                <w:rFonts w:ascii="仿宋" w:eastAsia="仿宋" w:hAnsi="仿宋" w:cs="宋体"/>
                <w:kern w:val="0"/>
                <w:szCs w:val="21"/>
              </w:rPr>
              <w:t xml:space="preserve">  </w:t>
            </w:r>
            <w:r>
              <w:rPr>
                <w:rFonts w:ascii="仿宋" w:eastAsia="仿宋" w:hAnsi="仿宋" w:cs="宋体" w:hint="eastAsia"/>
                <w:kern w:val="0"/>
                <w:szCs w:val="21"/>
              </w:rPr>
              <w:t>球</w:t>
            </w:r>
          </w:p>
        </w:tc>
        <w:tc>
          <w:tcPr>
            <w:tcW w:w="6973" w:type="dxa"/>
            <w:tcBorders>
              <w:top w:val="single" w:sz="6" w:space="0" w:color="auto"/>
              <w:left w:val="single" w:sz="6" w:space="0" w:color="auto"/>
              <w:bottom w:val="single" w:sz="6" w:space="0" w:color="auto"/>
              <w:right w:val="single" w:sz="6" w:space="0" w:color="auto"/>
            </w:tcBorders>
          </w:tcPr>
          <w:p w14:paraId="2F897C6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、体育器材，供中、小学体育教学使用。</w:t>
            </w:r>
          </w:p>
          <w:p w14:paraId="4875F55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、真皮表面排球，贴布骨架结构。</w:t>
            </w:r>
          </w:p>
          <w:p w14:paraId="70523C2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、质量</w:t>
            </w:r>
            <w:r>
              <w:rPr>
                <w:rFonts w:ascii="仿宋" w:eastAsia="仿宋" w:hAnsi="仿宋" w:cs="宋体"/>
                <w:kern w:val="0"/>
                <w:szCs w:val="21"/>
              </w:rPr>
              <w:t>240g</w:t>
            </w:r>
            <w:r>
              <w:rPr>
                <w:rFonts w:ascii="仿宋" w:eastAsia="仿宋" w:hAnsi="仿宋" w:cs="宋体" w:hint="eastAsia"/>
                <w:kern w:val="0"/>
                <w:szCs w:val="21"/>
              </w:rPr>
              <w:t>，圆周长</w:t>
            </w:r>
            <w:r>
              <w:rPr>
                <w:rFonts w:ascii="仿宋" w:eastAsia="仿宋" w:hAnsi="仿宋" w:cs="宋体"/>
                <w:kern w:val="0"/>
                <w:szCs w:val="21"/>
              </w:rPr>
              <w:t>620mm</w:t>
            </w:r>
            <w:r>
              <w:rPr>
                <w:rFonts w:ascii="仿宋" w:eastAsia="仿宋" w:hAnsi="仿宋" w:cs="宋体" w:hint="eastAsia"/>
                <w:kern w:val="0"/>
                <w:szCs w:val="21"/>
              </w:rPr>
              <w:t>。</w:t>
            </w:r>
          </w:p>
        </w:tc>
      </w:tr>
      <w:tr w:rsidR="00E62DEB" w14:paraId="4143CA31" w14:textId="77777777">
        <w:tc>
          <w:tcPr>
            <w:tcW w:w="515" w:type="dxa"/>
            <w:tcBorders>
              <w:top w:val="single" w:sz="6" w:space="0" w:color="auto"/>
              <w:left w:val="single" w:sz="6" w:space="0" w:color="auto"/>
              <w:bottom w:val="single" w:sz="6" w:space="0" w:color="auto"/>
              <w:right w:val="single" w:sz="6" w:space="0" w:color="auto"/>
            </w:tcBorders>
            <w:vAlign w:val="center"/>
          </w:tcPr>
          <w:p w14:paraId="12ED726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28</w:t>
            </w:r>
          </w:p>
        </w:tc>
        <w:tc>
          <w:tcPr>
            <w:tcW w:w="1040" w:type="dxa"/>
            <w:tcBorders>
              <w:top w:val="single" w:sz="6" w:space="0" w:color="auto"/>
              <w:left w:val="single" w:sz="6" w:space="0" w:color="auto"/>
              <w:bottom w:val="single" w:sz="6" w:space="0" w:color="auto"/>
              <w:right w:val="single" w:sz="6" w:space="0" w:color="auto"/>
            </w:tcBorders>
            <w:vAlign w:val="center"/>
          </w:tcPr>
          <w:p w14:paraId="3A4B7F2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足</w:t>
            </w:r>
            <w:r>
              <w:rPr>
                <w:rFonts w:ascii="仿宋" w:eastAsia="仿宋" w:hAnsi="仿宋" w:cs="宋体"/>
                <w:kern w:val="0"/>
                <w:szCs w:val="21"/>
              </w:rPr>
              <w:t xml:space="preserve">  </w:t>
            </w:r>
            <w:r>
              <w:rPr>
                <w:rFonts w:ascii="仿宋" w:eastAsia="仿宋" w:hAnsi="仿宋" w:cs="宋体" w:hint="eastAsia"/>
                <w:kern w:val="0"/>
                <w:szCs w:val="21"/>
              </w:rPr>
              <w:t>球</w:t>
            </w:r>
          </w:p>
        </w:tc>
        <w:tc>
          <w:tcPr>
            <w:tcW w:w="6973" w:type="dxa"/>
            <w:tcBorders>
              <w:top w:val="single" w:sz="6" w:space="0" w:color="auto"/>
              <w:left w:val="single" w:sz="6" w:space="0" w:color="auto"/>
              <w:bottom w:val="single" w:sz="6" w:space="0" w:color="auto"/>
              <w:right w:val="single" w:sz="6" w:space="0" w:color="auto"/>
            </w:tcBorders>
          </w:tcPr>
          <w:p w14:paraId="7D593CC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、本品成型周长为</w:t>
            </w:r>
            <w:r>
              <w:rPr>
                <w:rFonts w:ascii="仿宋" w:eastAsia="仿宋" w:hAnsi="仿宋" w:cs="宋体"/>
                <w:kern w:val="0"/>
                <w:szCs w:val="21"/>
              </w:rPr>
              <w:t>690mm</w:t>
            </w:r>
            <w:r>
              <w:rPr>
                <w:rFonts w:ascii="仿宋" w:eastAsia="仿宋" w:hAnsi="仿宋" w:cs="宋体" w:hint="eastAsia"/>
                <w:kern w:val="0"/>
                <w:szCs w:val="21"/>
              </w:rPr>
              <w:t>，重量为</w:t>
            </w:r>
            <w:r>
              <w:rPr>
                <w:rFonts w:ascii="仿宋" w:eastAsia="仿宋" w:hAnsi="仿宋" w:cs="宋体"/>
                <w:kern w:val="0"/>
                <w:szCs w:val="21"/>
              </w:rPr>
              <w:t>410g</w:t>
            </w:r>
            <w:r>
              <w:rPr>
                <w:rFonts w:ascii="仿宋" w:eastAsia="仿宋" w:hAnsi="仿宋" w:cs="宋体" w:hint="eastAsia"/>
                <w:kern w:val="0"/>
                <w:szCs w:val="21"/>
              </w:rPr>
              <w:t>，直径</w:t>
            </w:r>
            <w:r>
              <w:rPr>
                <w:rFonts w:ascii="仿宋" w:eastAsia="仿宋" w:hAnsi="仿宋" w:cs="宋体"/>
                <w:kern w:val="0"/>
                <w:szCs w:val="21"/>
              </w:rPr>
              <w:t>220mm</w:t>
            </w:r>
          </w:p>
          <w:p w14:paraId="637C863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、器材构件规格及材料</w:t>
            </w:r>
            <w:r>
              <w:rPr>
                <w:rFonts w:ascii="仿宋" w:eastAsia="仿宋" w:hAnsi="仿宋" w:cs="宋体"/>
                <w:kern w:val="0"/>
                <w:szCs w:val="21"/>
              </w:rPr>
              <w:t>(</w:t>
            </w:r>
            <w:r>
              <w:rPr>
                <w:rFonts w:ascii="仿宋" w:eastAsia="仿宋" w:hAnsi="仿宋" w:cs="宋体" w:hint="eastAsia"/>
                <w:kern w:val="0"/>
                <w:szCs w:val="21"/>
              </w:rPr>
              <w:t>单位：</w:t>
            </w:r>
            <w:r>
              <w:rPr>
                <w:rFonts w:ascii="仿宋" w:eastAsia="仿宋" w:hAnsi="仿宋" w:cs="宋体"/>
                <w:kern w:val="0"/>
                <w:szCs w:val="21"/>
              </w:rPr>
              <w:t>mm)</w:t>
            </w:r>
          </w:p>
          <w:p w14:paraId="3B34C3C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、球体个</w:t>
            </w:r>
            <w:r>
              <w:rPr>
                <w:rFonts w:ascii="仿宋" w:eastAsia="仿宋" w:hAnsi="仿宋" w:cs="宋体"/>
                <w:kern w:val="0"/>
                <w:szCs w:val="21"/>
              </w:rPr>
              <w:t>1</w:t>
            </w:r>
            <w:r>
              <w:rPr>
                <w:rFonts w:ascii="仿宋" w:eastAsia="仿宋" w:hAnsi="仿宋" w:cs="宋体" w:hint="eastAsia"/>
                <w:kern w:val="0"/>
                <w:szCs w:val="21"/>
              </w:rPr>
              <w:t>外形周长为</w:t>
            </w:r>
            <w:r>
              <w:rPr>
                <w:rFonts w:ascii="仿宋" w:eastAsia="仿宋" w:hAnsi="仿宋" w:cs="宋体"/>
                <w:kern w:val="0"/>
                <w:szCs w:val="21"/>
              </w:rPr>
              <w:t>690</w:t>
            </w:r>
            <w:r>
              <w:rPr>
                <w:rFonts w:ascii="仿宋" w:eastAsia="仿宋" w:hAnsi="仿宋" w:cs="宋体" w:hint="eastAsia"/>
                <w:kern w:val="0"/>
                <w:szCs w:val="21"/>
              </w:rPr>
              <w:t>橡胶</w:t>
            </w:r>
          </w:p>
          <w:p w14:paraId="7247185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、气阀个</w:t>
            </w:r>
            <w:r>
              <w:rPr>
                <w:rFonts w:ascii="仿宋" w:eastAsia="仿宋" w:hAnsi="仿宋" w:cs="宋体"/>
                <w:kern w:val="0"/>
                <w:szCs w:val="21"/>
              </w:rPr>
              <w:t>1</w:t>
            </w:r>
            <w:r>
              <w:rPr>
                <w:rFonts w:ascii="仿宋" w:eastAsia="仿宋" w:hAnsi="仿宋" w:cs="宋体" w:hint="eastAsia"/>
                <w:kern w:val="0"/>
                <w:szCs w:val="21"/>
              </w:rPr>
              <w:t>安装于球体上</w:t>
            </w:r>
          </w:p>
          <w:p w14:paraId="2C7E595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、球体充气后，质量为</w:t>
            </w:r>
            <w:r>
              <w:rPr>
                <w:rFonts w:ascii="仿宋" w:eastAsia="仿宋" w:hAnsi="仿宋" w:cs="宋体"/>
                <w:kern w:val="0"/>
                <w:szCs w:val="21"/>
              </w:rPr>
              <w:t>410g</w:t>
            </w:r>
          </w:p>
          <w:p w14:paraId="06352E7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6</w:t>
            </w:r>
            <w:r>
              <w:rPr>
                <w:rFonts w:ascii="仿宋" w:eastAsia="仿宋" w:hAnsi="仿宋" w:cs="宋体" w:hint="eastAsia"/>
                <w:kern w:val="0"/>
                <w:szCs w:val="21"/>
              </w:rPr>
              <w:t>、球面为真皮球面，气阀具有保密性。</w:t>
            </w:r>
          </w:p>
        </w:tc>
      </w:tr>
      <w:tr w:rsidR="00E62DEB" w14:paraId="446A20C1" w14:textId="77777777">
        <w:tc>
          <w:tcPr>
            <w:tcW w:w="515" w:type="dxa"/>
            <w:tcBorders>
              <w:top w:val="single" w:sz="6" w:space="0" w:color="auto"/>
              <w:left w:val="single" w:sz="6" w:space="0" w:color="auto"/>
              <w:bottom w:val="single" w:sz="6" w:space="0" w:color="auto"/>
              <w:right w:val="single" w:sz="6" w:space="0" w:color="auto"/>
            </w:tcBorders>
            <w:vAlign w:val="center"/>
          </w:tcPr>
          <w:p w14:paraId="60B0A08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29</w:t>
            </w:r>
          </w:p>
        </w:tc>
        <w:tc>
          <w:tcPr>
            <w:tcW w:w="1040" w:type="dxa"/>
            <w:tcBorders>
              <w:top w:val="single" w:sz="6" w:space="0" w:color="auto"/>
              <w:left w:val="single" w:sz="6" w:space="0" w:color="auto"/>
              <w:bottom w:val="single" w:sz="6" w:space="0" w:color="auto"/>
              <w:right w:val="single" w:sz="6" w:space="0" w:color="auto"/>
            </w:tcBorders>
            <w:vAlign w:val="center"/>
          </w:tcPr>
          <w:p w14:paraId="730B360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足球网</w:t>
            </w:r>
          </w:p>
        </w:tc>
        <w:tc>
          <w:tcPr>
            <w:tcW w:w="6973" w:type="dxa"/>
            <w:tcBorders>
              <w:top w:val="single" w:sz="6" w:space="0" w:color="auto"/>
              <w:left w:val="single" w:sz="6" w:space="0" w:color="auto"/>
              <w:bottom w:val="single" w:sz="6" w:space="0" w:color="auto"/>
              <w:right w:val="single" w:sz="6" w:space="0" w:color="auto"/>
            </w:tcBorders>
          </w:tcPr>
          <w:p w14:paraId="1023B1D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尼龙绳，应符合</w:t>
            </w:r>
            <w:r>
              <w:rPr>
                <w:rFonts w:ascii="仿宋" w:eastAsia="仿宋" w:hAnsi="仿宋" w:cs="宋体"/>
                <w:kern w:val="0"/>
                <w:szCs w:val="21"/>
              </w:rPr>
              <w:t>GB/T19851.14</w:t>
            </w:r>
            <w:r>
              <w:rPr>
                <w:rFonts w:ascii="仿宋" w:eastAsia="仿宋" w:hAnsi="仿宋" w:cs="宋体" w:hint="eastAsia"/>
                <w:kern w:val="0"/>
                <w:szCs w:val="21"/>
              </w:rPr>
              <w:t>的要求。</w:t>
            </w:r>
          </w:p>
        </w:tc>
      </w:tr>
      <w:tr w:rsidR="00E62DEB" w14:paraId="5124EC00" w14:textId="77777777">
        <w:tc>
          <w:tcPr>
            <w:tcW w:w="515" w:type="dxa"/>
            <w:tcBorders>
              <w:top w:val="single" w:sz="6" w:space="0" w:color="auto"/>
              <w:left w:val="single" w:sz="6" w:space="0" w:color="auto"/>
              <w:bottom w:val="single" w:sz="6" w:space="0" w:color="auto"/>
              <w:right w:val="single" w:sz="6" w:space="0" w:color="auto"/>
            </w:tcBorders>
            <w:vAlign w:val="center"/>
          </w:tcPr>
          <w:p w14:paraId="367766E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30</w:t>
            </w:r>
          </w:p>
        </w:tc>
        <w:tc>
          <w:tcPr>
            <w:tcW w:w="1040" w:type="dxa"/>
            <w:tcBorders>
              <w:top w:val="single" w:sz="6" w:space="0" w:color="auto"/>
              <w:left w:val="single" w:sz="6" w:space="0" w:color="auto"/>
              <w:bottom w:val="single" w:sz="6" w:space="0" w:color="auto"/>
              <w:right w:val="single" w:sz="6" w:space="0" w:color="auto"/>
            </w:tcBorders>
            <w:vAlign w:val="center"/>
          </w:tcPr>
          <w:p w14:paraId="1DB471A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彩带</w:t>
            </w:r>
          </w:p>
        </w:tc>
        <w:tc>
          <w:tcPr>
            <w:tcW w:w="6973" w:type="dxa"/>
            <w:tcBorders>
              <w:top w:val="single" w:sz="6" w:space="0" w:color="auto"/>
              <w:left w:val="single" w:sz="6" w:space="0" w:color="auto"/>
              <w:bottom w:val="single" w:sz="6" w:space="0" w:color="auto"/>
              <w:right w:val="single" w:sz="6" w:space="0" w:color="auto"/>
            </w:tcBorders>
          </w:tcPr>
          <w:p w14:paraId="2E781E0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彩带包括：彩带一个、杆子一根，材质：锻带，长</w:t>
            </w:r>
            <w:r>
              <w:rPr>
                <w:rFonts w:ascii="仿宋" w:eastAsia="仿宋" w:hAnsi="仿宋" w:cs="宋体"/>
                <w:kern w:val="0"/>
                <w:szCs w:val="21"/>
              </w:rPr>
              <w:t>6000mm</w:t>
            </w:r>
            <w:r>
              <w:rPr>
                <w:rFonts w:ascii="仿宋" w:eastAsia="仿宋" w:hAnsi="仿宋" w:cs="宋体" w:hint="eastAsia"/>
                <w:kern w:val="0"/>
                <w:szCs w:val="21"/>
              </w:rPr>
              <w:t>，彩带宽</w:t>
            </w:r>
            <w:r>
              <w:rPr>
                <w:rFonts w:ascii="仿宋" w:eastAsia="仿宋" w:hAnsi="仿宋" w:cs="宋体"/>
                <w:kern w:val="0"/>
                <w:szCs w:val="21"/>
              </w:rPr>
              <w:t>50mm</w:t>
            </w:r>
            <w:r>
              <w:rPr>
                <w:rFonts w:ascii="仿宋" w:eastAsia="仿宋" w:hAnsi="仿宋" w:cs="宋体" w:hint="eastAsia"/>
                <w:kern w:val="0"/>
                <w:szCs w:val="21"/>
              </w:rPr>
              <w:t>，柄为木质，柄长</w:t>
            </w:r>
            <w:r>
              <w:rPr>
                <w:rFonts w:ascii="仿宋" w:eastAsia="仿宋" w:hAnsi="仿宋" w:cs="宋体"/>
                <w:kern w:val="0"/>
                <w:szCs w:val="21"/>
              </w:rPr>
              <w:t>500mm</w:t>
            </w:r>
            <w:r>
              <w:rPr>
                <w:rFonts w:ascii="仿宋" w:eastAsia="仿宋" w:hAnsi="仿宋" w:cs="宋体" w:hint="eastAsia"/>
                <w:kern w:val="0"/>
                <w:szCs w:val="21"/>
              </w:rPr>
              <w:t>，柄直</w:t>
            </w:r>
            <w:r>
              <w:rPr>
                <w:rFonts w:ascii="仿宋" w:eastAsia="仿宋" w:hAnsi="仿宋" w:cs="宋体"/>
                <w:kern w:val="0"/>
                <w:szCs w:val="21"/>
              </w:rPr>
              <w:t>10mm</w:t>
            </w:r>
            <w:r>
              <w:rPr>
                <w:rFonts w:ascii="仿宋" w:eastAsia="仿宋" w:hAnsi="仿宋" w:cs="宋体" w:hint="eastAsia"/>
                <w:kern w:val="0"/>
                <w:szCs w:val="21"/>
              </w:rPr>
              <w:t>。</w:t>
            </w:r>
          </w:p>
        </w:tc>
      </w:tr>
      <w:tr w:rsidR="00E62DEB" w14:paraId="17D6CCBE" w14:textId="77777777">
        <w:tc>
          <w:tcPr>
            <w:tcW w:w="515" w:type="dxa"/>
            <w:tcBorders>
              <w:top w:val="single" w:sz="6" w:space="0" w:color="auto"/>
              <w:left w:val="single" w:sz="6" w:space="0" w:color="auto"/>
              <w:bottom w:val="single" w:sz="6" w:space="0" w:color="auto"/>
              <w:right w:val="single" w:sz="6" w:space="0" w:color="auto"/>
            </w:tcBorders>
            <w:vAlign w:val="center"/>
          </w:tcPr>
          <w:p w14:paraId="107EA6B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31</w:t>
            </w:r>
          </w:p>
        </w:tc>
        <w:tc>
          <w:tcPr>
            <w:tcW w:w="1040" w:type="dxa"/>
            <w:tcBorders>
              <w:top w:val="single" w:sz="6" w:space="0" w:color="auto"/>
              <w:left w:val="single" w:sz="6" w:space="0" w:color="auto"/>
              <w:bottom w:val="single" w:sz="6" w:space="0" w:color="auto"/>
              <w:right w:val="single" w:sz="6" w:space="0" w:color="auto"/>
            </w:tcBorders>
            <w:vAlign w:val="center"/>
          </w:tcPr>
          <w:p w14:paraId="65CDEDA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乒乓球</w:t>
            </w:r>
          </w:p>
        </w:tc>
        <w:tc>
          <w:tcPr>
            <w:tcW w:w="6973" w:type="dxa"/>
            <w:tcBorders>
              <w:top w:val="single" w:sz="6" w:space="0" w:color="auto"/>
              <w:left w:val="single" w:sz="6" w:space="0" w:color="auto"/>
              <w:bottom w:val="single" w:sz="6" w:space="0" w:color="auto"/>
              <w:right w:val="single" w:sz="6" w:space="0" w:color="auto"/>
            </w:tcBorders>
          </w:tcPr>
          <w:p w14:paraId="2823FF1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只</w:t>
            </w:r>
            <w:r>
              <w:rPr>
                <w:rFonts w:ascii="仿宋" w:eastAsia="仿宋" w:hAnsi="仿宋" w:cs="宋体"/>
                <w:kern w:val="0"/>
                <w:szCs w:val="21"/>
              </w:rPr>
              <w:t>/</w:t>
            </w:r>
            <w:r>
              <w:rPr>
                <w:rFonts w:ascii="仿宋" w:eastAsia="仿宋" w:hAnsi="仿宋" w:cs="宋体" w:hint="eastAsia"/>
                <w:kern w:val="0"/>
                <w:szCs w:val="21"/>
              </w:rPr>
              <w:t>盒</w:t>
            </w:r>
          </w:p>
          <w:p w14:paraId="07FD9E6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、球重：</w:t>
            </w:r>
            <w:r>
              <w:rPr>
                <w:rFonts w:ascii="仿宋" w:eastAsia="仿宋" w:hAnsi="仿宋" w:cs="宋体"/>
                <w:kern w:val="0"/>
                <w:szCs w:val="21"/>
              </w:rPr>
              <w:t>2.5g</w:t>
            </w:r>
          </w:p>
          <w:p w14:paraId="27B36E4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、弹跳：</w:t>
            </w:r>
            <w:r>
              <w:rPr>
                <w:rFonts w:ascii="仿宋" w:eastAsia="仿宋" w:hAnsi="仿宋" w:cs="宋体"/>
                <w:kern w:val="0"/>
                <w:szCs w:val="21"/>
              </w:rPr>
              <w:t>220mm</w:t>
            </w:r>
          </w:p>
          <w:p w14:paraId="29995F0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、直径：</w:t>
            </w:r>
            <w:r>
              <w:rPr>
                <w:rFonts w:ascii="仿宋" w:eastAsia="仿宋" w:hAnsi="仿宋" w:cs="宋体"/>
                <w:kern w:val="0"/>
                <w:szCs w:val="21"/>
              </w:rPr>
              <w:t>40mm</w:t>
            </w:r>
          </w:p>
          <w:p w14:paraId="7BDE3CF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、牢度：受冲击</w:t>
            </w:r>
            <w:r>
              <w:rPr>
                <w:rFonts w:ascii="仿宋" w:eastAsia="仿宋" w:hAnsi="仿宋" w:cs="宋体"/>
                <w:kern w:val="0"/>
                <w:szCs w:val="21"/>
              </w:rPr>
              <w:t>700</w:t>
            </w:r>
            <w:r>
              <w:rPr>
                <w:rFonts w:ascii="仿宋" w:eastAsia="仿宋" w:hAnsi="仿宋" w:cs="宋体" w:hint="eastAsia"/>
                <w:kern w:val="0"/>
                <w:szCs w:val="21"/>
              </w:rPr>
              <w:t>次以上不破</w:t>
            </w:r>
          </w:p>
        </w:tc>
      </w:tr>
      <w:tr w:rsidR="00E62DEB" w14:paraId="27B452A2" w14:textId="77777777">
        <w:tc>
          <w:tcPr>
            <w:tcW w:w="515" w:type="dxa"/>
            <w:tcBorders>
              <w:top w:val="single" w:sz="6" w:space="0" w:color="auto"/>
              <w:left w:val="single" w:sz="6" w:space="0" w:color="auto"/>
              <w:bottom w:val="single" w:sz="6" w:space="0" w:color="auto"/>
              <w:right w:val="single" w:sz="6" w:space="0" w:color="auto"/>
            </w:tcBorders>
            <w:vAlign w:val="center"/>
          </w:tcPr>
          <w:p w14:paraId="2679613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32</w:t>
            </w:r>
          </w:p>
        </w:tc>
        <w:tc>
          <w:tcPr>
            <w:tcW w:w="1040" w:type="dxa"/>
            <w:tcBorders>
              <w:top w:val="single" w:sz="6" w:space="0" w:color="auto"/>
              <w:left w:val="single" w:sz="6" w:space="0" w:color="auto"/>
              <w:bottom w:val="single" w:sz="6" w:space="0" w:color="auto"/>
              <w:right w:val="single" w:sz="6" w:space="0" w:color="auto"/>
            </w:tcBorders>
            <w:vAlign w:val="center"/>
          </w:tcPr>
          <w:p w14:paraId="1993BD7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乒乓球拍</w:t>
            </w:r>
          </w:p>
        </w:tc>
        <w:tc>
          <w:tcPr>
            <w:tcW w:w="6973" w:type="dxa"/>
            <w:tcBorders>
              <w:top w:val="single" w:sz="6" w:space="0" w:color="auto"/>
              <w:left w:val="single" w:sz="6" w:space="0" w:color="auto"/>
              <w:bottom w:val="single" w:sz="6" w:space="0" w:color="auto"/>
              <w:right w:val="single" w:sz="6" w:space="0" w:color="auto"/>
            </w:tcBorders>
          </w:tcPr>
          <w:p w14:paraId="53D9794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、球拍副</w:t>
            </w:r>
            <w:r>
              <w:rPr>
                <w:rFonts w:ascii="仿宋" w:eastAsia="仿宋" w:hAnsi="仿宋" w:cs="宋体"/>
                <w:kern w:val="0"/>
                <w:szCs w:val="21"/>
              </w:rPr>
              <w:t>1</w:t>
            </w:r>
            <w:r>
              <w:rPr>
                <w:rFonts w:ascii="仿宋" w:eastAsia="仿宋" w:hAnsi="仿宋" w:cs="宋体" w:hint="eastAsia"/>
                <w:kern w:val="0"/>
                <w:szCs w:val="21"/>
              </w:rPr>
              <w:t>长</w:t>
            </w:r>
            <w:r>
              <w:rPr>
                <w:rFonts w:ascii="仿宋" w:eastAsia="仿宋" w:hAnsi="仿宋" w:cs="宋体"/>
                <w:kern w:val="0"/>
                <w:szCs w:val="21"/>
              </w:rPr>
              <w:t>230</w:t>
            </w:r>
            <w:r>
              <w:rPr>
                <w:rFonts w:ascii="仿宋" w:eastAsia="仿宋" w:hAnsi="仿宋" w:cs="宋体" w:hint="eastAsia"/>
                <w:kern w:val="0"/>
                <w:szCs w:val="21"/>
              </w:rPr>
              <w:t>宽</w:t>
            </w:r>
            <w:r>
              <w:rPr>
                <w:rFonts w:ascii="仿宋" w:eastAsia="仿宋" w:hAnsi="仿宋" w:cs="宋体"/>
                <w:kern w:val="0"/>
                <w:szCs w:val="21"/>
              </w:rPr>
              <w:t>150,</w:t>
            </w:r>
            <w:r>
              <w:rPr>
                <w:rFonts w:ascii="仿宋" w:eastAsia="仿宋" w:hAnsi="仿宋" w:cs="宋体" w:hint="eastAsia"/>
                <w:kern w:val="0"/>
                <w:szCs w:val="21"/>
              </w:rPr>
              <w:t>厚</w:t>
            </w:r>
            <w:r>
              <w:rPr>
                <w:rFonts w:ascii="仿宋" w:eastAsia="仿宋" w:hAnsi="仿宋" w:cs="宋体"/>
                <w:kern w:val="0"/>
                <w:szCs w:val="21"/>
              </w:rPr>
              <w:t>7</w:t>
            </w:r>
            <w:r>
              <w:rPr>
                <w:rFonts w:ascii="仿宋" w:eastAsia="仿宋" w:hAnsi="仿宋" w:cs="宋体" w:hint="eastAsia"/>
                <w:kern w:val="0"/>
                <w:szCs w:val="21"/>
              </w:rPr>
              <w:t>球拍为五合胶木板，板面平整，厚度均匀。</w:t>
            </w:r>
          </w:p>
          <w:p w14:paraId="590F090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、球拍表面粘结高泡塑料</w:t>
            </w:r>
            <w:r>
              <w:rPr>
                <w:rFonts w:ascii="仿宋" w:eastAsia="仿宋" w:hAnsi="仿宋" w:cs="宋体"/>
                <w:kern w:val="0"/>
                <w:szCs w:val="21"/>
              </w:rPr>
              <w:t>,</w:t>
            </w:r>
            <w:r>
              <w:rPr>
                <w:rFonts w:ascii="仿宋" w:eastAsia="仿宋" w:hAnsi="仿宋" w:cs="宋体" w:hint="eastAsia"/>
                <w:kern w:val="0"/>
                <w:szCs w:val="21"/>
              </w:rPr>
              <w:t>拍体为椭圆形</w:t>
            </w:r>
          </w:p>
          <w:p w14:paraId="30D99EF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、一面正胶，一面反胶。</w:t>
            </w:r>
          </w:p>
        </w:tc>
      </w:tr>
      <w:tr w:rsidR="00E62DEB" w14:paraId="5A2EDC21" w14:textId="77777777">
        <w:tc>
          <w:tcPr>
            <w:tcW w:w="515" w:type="dxa"/>
            <w:tcBorders>
              <w:top w:val="single" w:sz="6" w:space="0" w:color="auto"/>
              <w:left w:val="single" w:sz="6" w:space="0" w:color="auto"/>
              <w:bottom w:val="single" w:sz="6" w:space="0" w:color="auto"/>
              <w:right w:val="single" w:sz="6" w:space="0" w:color="auto"/>
            </w:tcBorders>
            <w:vAlign w:val="center"/>
          </w:tcPr>
          <w:p w14:paraId="4BD2CFB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33</w:t>
            </w:r>
          </w:p>
        </w:tc>
        <w:tc>
          <w:tcPr>
            <w:tcW w:w="1040" w:type="dxa"/>
            <w:tcBorders>
              <w:top w:val="single" w:sz="6" w:space="0" w:color="auto"/>
              <w:left w:val="single" w:sz="6" w:space="0" w:color="auto"/>
              <w:bottom w:val="single" w:sz="6" w:space="0" w:color="auto"/>
              <w:right w:val="single" w:sz="6" w:space="0" w:color="auto"/>
            </w:tcBorders>
            <w:vAlign w:val="center"/>
          </w:tcPr>
          <w:p w14:paraId="7177888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乒乓球网架</w:t>
            </w:r>
          </w:p>
        </w:tc>
        <w:tc>
          <w:tcPr>
            <w:tcW w:w="6973" w:type="dxa"/>
            <w:tcBorders>
              <w:top w:val="single" w:sz="6" w:space="0" w:color="auto"/>
              <w:left w:val="single" w:sz="6" w:space="0" w:color="auto"/>
              <w:bottom w:val="single" w:sz="6" w:space="0" w:color="auto"/>
              <w:right w:val="single" w:sz="6" w:space="0" w:color="auto"/>
            </w:tcBorders>
          </w:tcPr>
          <w:p w14:paraId="11BD963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w:t>
            </w:r>
            <w:r>
              <w:rPr>
                <w:rFonts w:ascii="宋体" w:hAnsi="宋体" w:cs="宋体" w:hint="eastAsia"/>
                <w:kern w:val="0"/>
                <w:szCs w:val="21"/>
              </w:rPr>
              <w:t>钢制</w:t>
            </w:r>
            <w:r>
              <w:rPr>
                <w:rFonts w:ascii="仿宋" w:eastAsia="仿宋" w:hAnsi="仿宋" w:cs="宋体" w:hint="eastAsia"/>
                <w:kern w:val="0"/>
                <w:szCs w:val="21"/>
              </w:rPr>
              <w:t>。</w:t>
            </w:r>
          </w:p>
          <w:p w14:paraId="3138502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、乒乓球网片长</w:t>
            </w:r>
            <w:r>
              <w:rPr>
                <w:rFonts w:ascii="仿宋" w:eastAsia="仿宋" w:hAnsi="仿宋" w:cs="宋体"/>
                <w:kern w:val="0"/>
                <w:szCs w:val="21"/>
              </w:rPr>
              <w:t>(1830mm)</w:t>
            </w:r>
            <w:r>
              <w:rPr>
                <w:rFonts w:ascii="仿宋" w:eastAsia="仿宋" w:hAnsi="仿宋" w:cs="宋体" w:hint="eastAsia"/>
                <w:kern w:val="0"/>
                <w:szCs w:val="21"/>
              </w:rPr>
              <w:t>高</w:t>
            </w:r>
            <w:r>
              <w:rPr>
                <w:rFonts w:ascii="仿宋" w:eastAsia="仿宋" w:hAnsi="仿宋" w:cs="宋体"/>
                <w:kern w:val="0"/>
                <w:szCs w:val="21"/>
              </w:rPr>
              <w:t>(152.5mm)</w:t>
            </w:r>
            <w:r>
              <w:rPr>
                <w:rFonts w:ascii="仿宋" w:eastAsia="仿宋" w:hAnsi="仿宋" w:cs="宋体" w:hint="eastAsia"/>
                <w:kern w:val="0"/>
                <w:szCs w:val="21"/>
              </w:rPr>
              <w:t>网眼边长</w:t>
            </w:r>
            <w:r>
              <w:rPr>
                <w:rFonts w:ascii="仿宋" w:eastAsia="仿宋" w:hAnsi="仿宋" w:cs="宋体"/>
                <w:kern w:val="0"/>
                <w:szCs w:val="21"/>
              </w:rPr>
              <w:t>10mm</w:t>
            </w:r>
            <w:r>
              <w:rPr>
                <w:rFonts w:ascii="仿宋" w:eastAsia="仿宋" w:hAnsi="仿宋" w:cs="宋体" w:hint="eastAsia"/>
                <w:kern w:val="0"/>
                <w:szCs w:val="21"/>
              </w:rPr>
              <w:t>白边宽度</w:t>
            </w:r>
            <w:r>
              <w:rPr>
                <w:rFonts w:ascii="仿宋" w:eastAsia="仿宋" w:hAnsi="仿宋" w:cs="宋体"/>
                <w:kern w:val="0"/>
                <w:szCs w:val="21"/>
              </w:rPr>
              <w:t>15mm</w:t>
            </w:r>
            <w:r>
              <w:rPr>
                <w:rFonts w:ascii="仿宋" w:eastAsia="仿宋" w:hAnsi="仿宋" w:cs="宋体" w:hint="eastAsia"/>
                <w:kern w:val="0"/>
                <w:szCs w:val="21"/>
              </w:rPr>
              <w:t>维纶蜡线</w:t>
            </w:r>
          </w:p>
          <w:p w14:paraId="5867233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、蜡线粗细均匀，蜡层均匀，网眼误差±</w:t>
            </w:r>
            <w:r>
              <w:rPr>
                <w:rFonts w:ascii="仿宋" w:eastAsia="仿宋" w:hAnsi="仿宋" w:cs="宋体"/>
                <w:kern w:val="0"/>
                <w:szCs w:val="21"/>
              </w:rPr>
              <w:t>3mm</w:t>
            </w:r>
          </w:p>
          <w:p w14:paraId="07BF8A7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、网架夹持稳定性，</w:t>
            </w:r>
            <w:r>
              <w:rPr>
                <w:rFonts w:ascii="宋体" w:hAnsi="宋体" w:cs="宋体" w:hint="eastAsia"/>
                <w:kern w:val="0"/>
                <w:szCs w:val="21"/>
              </w:rPr>
              <w:t>承受</w:t>
            </w:r>
            <w:r>
              <w:rPr>
                <w:rFonts w:ascii="仿宋" w:eastAsia="仿宋" w:hAnsi="仿宋" w:cs="宋体"/>
                <w:kern w:val="0"/>
                <w:szCs w:val="21"/>
              </w:rPr>
              <w:t>35N</w:t>
            </w:r>
            <w:r>
              <w:rPr>
                <w:rFonts w:ascii="仿宋" w:eastAsia="仿宋" w:hAnsi="仿宋" w:cs="宋体" w:hint="eastAsia"/>
                <w:kern w:val="0"/>
                <w:szCs w:val="21"/>
              </w:rPr>
              <w:t>拉力，不发生转动或位移。</w:t>
            </w:r>
          </w:p>
        </w:tc>
      </w:tr>
      <w:tr w:rsidR="00E62DEB" w14:paraId="1ABD658D" w14:textId="77777777">
        <w:tc>
          <w:tcPr>
            <w:tcW w:w="515" w:type="dxa"/>
            <w:tcBorders>
              <w:top w:val="single" w:sz="6" w:space="0" w:color="auto"/>
              <w:left w:val="single" w:sz="6" w:space="0" w:color="auto"/>
              <w:bottom w:val="single" w:sz="6" w:space="0" w:color="auto"/>
              <w:right w:val="single" w:sz="6" w:space="0" w:color="auto"/>
            </w:tcBorders>
            <w:vAlign w:val="center"/>
          </w:tcPr>
          <w:p w14:paraId="52BFB7F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34</w:t>
            </w:r>
          </w:p>
        </w:tc>
        <w:tc>
          <w:tcPr>
            <w:tcW w:w="1040" w:type="dxa"/>
            <w:tcBorders>
              <w:top w:val="single" w:sz="6" w:space="0" w:color="auto"/>
              <w:left w:val="single" w:sz="6" w:space="0" w:color="auto"/>
              <w:bottom w:val="single" w:sz="6" w:space="0" w:color="auto"/>
              <w:right w:val="single" w:sz="6" w:space="0" w:color="auto"/>
            </w:tcBorders>
            <w:vAlign w:val="center"/>
          </w:tcPr>
          <w:p w14:paraId="2001D16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乒乓球网</w:t>
            </w:r>
          </w:p>
        </w:tc>
        <w:tc>
          <w:tcPr>
            <w:tcW w:w="6973" w:type="dxa"/>
            <w:tcBorders>
              <w:top w:val="single" w:sz="6" w:space="0" w:color="auto"/>
              <w:left w:val="single" w:sz="6" w:space="0" w:color="auto"/>
              <w:bottom w:val="single" w:sz="6" w:space="0" w:color="auto"/>
              <w:right w:val="single" w:sz="6" w:space="0" w:color="auto"/>
            </w:tcBorders>
          </w:tcPr>
          <w:p w14:paraId="00CC3A1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、乒乓球网片：长</w:t>
            </w:r>
            <w:r>
              <w:rPr>
                <w:rFonts w:ascii="仿宋" w:eastAsia="仿宋" w:hAnsi="仿宋" w:cs="宋体"/>
                <w:kern w:val="0"/>
                <w:szCs w:val="21"/>
              </w:rPr>
              <w:t>(1830mm)</w:t>
            </w:r>
            <w:r>
              <w:rPr>
                <w:rFonts w:ascii="仿宋" w:eastAsia="仿宋" w:hAnsi="仿宋" w:cs="宋体" w:hint="eastAsia"/>
                <w:kern w:val="0"/>
                <w:szCs w:val="21"/>
              </w:rPr>
              <w:t>高</w:t>
            </w:r>
            <w:r>
              <w:rPr>
                <w:rFonts w:ascii="仿宋" w:eastAsia="仿宋" w:hAnsi="仿宋" w:cs="宋体"/>
                <w:kern w:val="0"/>
                <w:szCs w:val="21"/>
              </w:rPr>
              <w:t>(152.5mm)</w:t>
            </w:r>
          </w:p>
          <w:p w14:paraId="35DE132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、网眼边长</w:t>
            </w:r>
            <w:r>
              <w:rPr>
                <w:rFonts w:ascii="仿宋" w:eastAsia="仿宋" w:hAnsi="仿宋" w:cs="宋体"/>
                <w:kern w:val="0"/>
                <w:szCs w:val="21"/>
              </w:rPr>
              <w:t>10mm</w:t>
            </w:r>
            <w:r>
              <w:rPr>
                <w:rFonts w:ascii="仿宋" w:eastAsia="仿宋" w:hAnsi="仿宋" w:cs="宋体" w:hint="eastAsia"/>
                <w:kern w:val="0"/>
                <w:szCs w:val="21"/>
              </w:rPr>
              <w:t>白边宽度</w:t>
            </w:r>
            <w:r>
              <w:rPr>
                <w:rFonts w:ascii="仿宋" w:eastAsia="仿宋" w:hAnsi="仿宋" w:cs="宋体"/>
                <w:kern w:val="0"/>
                <w:szCs w:val="21"/>
              </w:rPr>
              <w:t>15mm</w:t>
            </w:r>
            <w:r>
              <w:rPr>
                <w:rFonts w:ascii="仿宋" w:eastAsia="仿宋" w:hAnsi="仿宋" w:cs="宋体" w:hint="eastAsia"/>
                <w:kern w:val="0"/>
                <w:szCs w:val="21"/>
              </w:rPr>
              <w:t>维纶蜡线</w:t>
            </w:r>
          </w:p>
          <w:p w14:paraId="23915D8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、蜡线粗细均匀，蜡层均匀，网眼误差±</w:t>
            </w:r>
            <w:r>
              <w:rPr>
                <w:rFonts w:ascii="仿宋" w:eastAsia="仿宋" w:hAnsi="仿宋" w:cs="宋体"/>
                <w:kern w:val="0"/>
                <w:szCs w:val="21"/>
              </w:rPr>
              <w:t>3mm</w:t>
            </w:r>
          </w:p>
        </w:tc>
      </w:tr>
      <w:tr w:rsidR="00E62DEB" w14:paraId="44D2F7BE" w14:textId="77777777">
        <w:tc>
          <w:tcPr>
            <w:tcW w:w="515" w:type="dxa"/>
            <w:tcBorders>
              <w:top w:val="single" w:sz="6" w:space="0" w:color="auto"/>
              <w:left w:val="single" w:sz="6" w:space="0" w:color="auto"/>
              <w:bottom w:val="single" w:sz="6" w:space="0" w:color="auto"/>
              <w:right w:val="single" w:sz="6" w:space="0" w:color="auto"/>
            </w:tcBorders>
            <w:vAlign w:val="center"/>
          </w:tcPr>
          <w:p w14:paraId="6EED887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35</w:t>
            </w:r>
          </w:p>
        </w:tc>
        <w:tc>
          <w:tcPr>
            <w:tcW w:w="1040" w:type="dxa"/>
            <w:tcBorders>
              <w:top w:val="single" w:sz="6" w:space="0" w:color="auto"/>
              <w:left w:val="single" w:sz="6" w:space="0" w:color="auto"/>
              <w:bottom w:val="single" w:sz="6" w:space="0" w:color="auto"/>
              <w:right w:val="single" w:sz="6" w:space="0" w:color="auto"/>
            </w:tcBorders>
            <w:vAlign w:val="center"/>
          </w:tcPr>
          <w:p w14:paraId="299950E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羽毛球</w:t>
            </w:r>
          </w:p>
        </w:tc>
        <w:tc>
          <w:tcPr>
            <w:tcW w:w="6973" w:type="dxa"/>
            <w:tcBorders>
              <w:top w:val="single" w:sz="6" w:space="0" w:color="auto"/>
              <w:left w:val="single" w:sz="6" w:space="0" w:color="auto"/>
              <w:bottom w:val="single" w:sz="6" w:space="0" w:color="auto"/>
              <w:right w:val="single" w:sz="6" w:space="0" w:color="auto"/>
            </w:tcBorders>
          </w:tcPr>
          <w:p w14:paraId="79C1FB7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供中小学比赛、训练和教学使用</w:t>
            </w:r>
          </w:p>
          <w:p w14:paraId="21D8277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、球口外径为</w:t>
            </w:r>
            <w:r>
              <w:rPr>
                <w:rFonts w:ascii="仿宋" w:eastAsia="仿宋" w:hAnsi="仿宋" w:cs="宋体"/>
                <w:kern w:val="0"/>
                <w:szCs w:val="21"/>
              </w:rPr>
              <w:t>66mm</w:t>
            </w:r>
            <w:r>
              <w:rPr>
                <w:rFonts w:ascii="仿宋" w:eastAsia="仿宋" w:hAnsi="仿宋" w:cs="宋体" w:hint="eastAsia"/>
                <w:kern w:val="0"/>
                <w:szCs w:val="21"/>
              </w:rPr>
              <w:t>，球头直径为</w:t>
            </w:r>
            <w:r>
              <w:rPr>
                <w:rFonts w:ascii="仿宋" w:eastAsia="仿宋" w:hAnsi="仿宋" w:cs="宋体"/>
                <w:kern w:val="0"/>
                <w:szCs w:val="21"/>
              </w:rPr>
              <w:t>26mm</w:t>
            </w:r>
            <w:r>
              <w:rPr>
                <w:rFonts w:ascii="仿宋" w:eastAsia="仿宋" w:hAnsi="仿宋" w:cs="宋体" w:hint="eastAsia"/>
                <w:kern w:val="0"/>
                <w:szCs w:val="21"/>
              </w:rPr>
              <w:t>，球头高度为</w:t>
            </w:r>
            <w:r>
              <w:rPr>
                <w:rFonts w:ascii="仿宋" w:eastAsia="仿宋" w:hAnsi="仿宋" w:cs="宋体"/>
                <w:kern w:val="0"/>
                <w:szCs w:val="21"/>
              </w:rPr>
              <w:t>25mm</w:t>
            </w:r>
            <w:r>
              <w:rPr>
                <w:rFonts w:ascii="仿宋" w:eastAsia="仿宋" w:hAnsi="仿宋" w:cs="宋体" w:hint="eastAsia"/>
                <w:kern w:val="0"/>
                <w:szCs w:val="21"/>
              </w:rPr>
              <w:t>。</w:t>
            </w:r>
          </w:p>
          <w:p w14:paraId="7C6F058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2</w:t>
            </w:r>
            <w:r>
              <w:rPr>
                <w:rFonts w:ascii="仿宋" w:eastAsia="仿宋" w:hAnsi="仿宋" w:cs="宋体" w:hint="eastAsia"/>
                <w:kern w:val="0"/>
                <w:szCs w:val="21"/>
              </w:rPr>
              <w:t>、</w:t>
            </w:r>
            <w:r>
              <w:rPr>
                <w:rFonts w:ascii="宋体" w:hAnsi="宋体" w:cs="宋体" w:hint="eastAsia"/>
                <w:kern w:val="0"/>
                <w:szCs w:val="21"/>
              </w:rPr>
              <w:t>量</w:t>
            </w:r>
            <w:r>
              <w:rPr>
                <w:rFonts w:ascii="仿宋" w:eastAsia="仿宋" w:hAnsi="仿宋" w:cs="宋体" w:hint="eastAsia"/>
                <w:kern w:val="0"/>
                <w:szCs w:val="21"/>
              </w:rPr>
              <w:t>为</w:t>
            </w:r>
            <w:r>
              <w:rPr>
                <w:rFonts w:ascii="仿宋" w:eastAsia="仿宋" w:hAnsi="仿宋" w:cs="宋体"/>
                <w:kern w:val="0"/>
                <w:szCs w:val="21"/>
              </w:rPr>
              <w:t>5.5g</w:t>
            </w:r>
            <w:r>
              <w:rPr>
                <w:rFonts w:ascii="仿宋" w:eastAsia="仿宋" w:hAnsi="仿宋" w:cs="宋体" w:hint="eastAsia"/>
                <w:kern w:val="0"/>
                <w:szCs w:val="21"/>
              </w:rPr>
              <w:t>以</w:t>
            </w:r>
            <w:r>
              <w:rPr>
                <w:rFonts w:ascii="仿宋" w:eastAsia="仿宋" w:hAnsi="仿宋" w:cs="宋体"/>
                <w:kern w:val="0"/>
                <w:szCs w:val="21"/>
              </w:rPr>
              <w:t>0.01g</w:t>
            </w:r>
            <w:r>
              <w:rPr>
                <w:rFonts w:ascii="仿宋" w:eastAsia="仿宋" w:hAnsi="仿宋" w:cs="宋体" w:hint="eastAsia"/>
                <w:kern w:val="0"/>
                <w:szCs w:val="21"/>
              </w:rPr>
              <w:t>级差分档。</w:t>
            </w:r>
          </w:p>
          <w:p w14:paraId="4A33EB3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、球身为羽毛。</w:t>
            </w:r>
          </w:p>
        </w:tc>
      </w:tr>
      <w:tr w:rsidR="00E62DEB" w14:paraId="0ABDD44B" w14:textId="77777777">
        <w:tc>
          <w:tcPr>
            <w:tcW w:w="515" w:type="dxa"/>
            <w:tcBorders>
              <w:top w:val="single" w:sz="6" w:space="0" w:color="auto"/>
              <w:left w:val="single" w:sz="6" w:space="0" w:color="auto"/>
              <w:bottom w:val="single" w:sz="6" w:space="0" w:color="auto"/>
              <w:right w:val="single" w:sz="6" w:space="0" w:color="auto"/>
            </w:tcBorders>
            <w:vAlign w:val="center"/>
          </w:tcPr>
          <w:p w14:paraId="6C77034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36</w:t>
            </w:r>
          </w:p>
        </w:tc>
        <w:tc>
          <w:tcPr>
            <w:tcW w:w="1040" w:type="dxa"/>
            <w:tcBorders>
              <w:top w:val="single" w:sz="6" w:space="0" w:color="auto"/>
              <w:left w:val="single" w:sz="6" w:space="0" w:color="auto"/>
              <w:bottom w:val="single" w:sz="6" w:space="0" w:color="auto"/>
              <w:right w:val="single" w:sz="6" w:space="0" w:color="auto"/>
            </w:tcBorders>
            <w:vAlign w:val="center"/>
          </w:tcPr>
          <w:p w14:paraId="2CC65B3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羽毛球拍</w:t>
            </w:r>
          </w:p>
        </w:tc>
        <w:tc>
          <w:tcPr>
            <w:tcW w:w="6973" w:type="dxa"/>
            <w:tcBorders>
              <w:top w:val="single" w:sz="6" w:space="0" w:color="auto"/>
              <w:left w:val="single" w:sz="6" w:space="0" w:color="auto"/>
              <w:bottom w:val="single" w:sz="6" w:space="0" w:color="auto"/>
              <w:right w:val="single" w:sz="6" w:space="0" w:color="auto"/>
            </w:tcBorders>
          </w:tcPr>
          <w:p w14:paraId="50A545E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、羽毛球拍副</w:t>
            </w:r>
            <w:r>
              <w:rPr>
                <w:rFonts w:ascii="仿宋" w:eastAsia="仿宋" w:hAnsi="仿宋" w:cs="宋体"/>
                <w:kern w:val="0"/>
                <w:szCs w:val="21"/>
              </w:rPr>
              <w:t>1</w:t>
            </w:r>
            <w:r>
              <w:rPr>
                <w:rFonts w:ascii="仿宋" w:eastAsia="仿宋" w:hAnsi="仿宋" w:cs="宋体" w:hint="eastAsia"/>
                <w:kern w:val="0"/>
                <w:szCs w:val="21"/>
              </w:rPr>
              <w:t>长</w:t>
            </w:r>
            <w:r>
              <w:rPr>
                <w:rFonts w:ascii="仿宋" w:eastAsia="仿宋" w:hAnsi="仿宋" w:cs="宋体"/>
                <w:kern w:val="0"/>
                <w:szCs w:val="21"/>
              </w:rPr>
              <w:t>660mm</w:t>
            </w:r>
            <w:r>
              <w:rPr>
                <w:rFonts w:ascii="仿宋" w:eastAsia="仿宋" w:hAnsi="仿宋" w:cs="宋体" w:hint="eastAsia"/>
                <w:kern w:val="0"/>
                <w:szCs w:val="21"/>
              </w:rPr>
              <w:t>宽</w:t>
            </w:r>
            <w:r>
              <w:rPr>
                <w:rFonts w:ascii="仿宋" w:eastAsia="仿宋" w:hAnsi="仿宋" w:cs="宋体"/>
                <w:kern w:val="0"/>
                <w:szCs w:val="21"/>
              </w:rPr>
              <w:t>200mm</w:t>
            </w:r>
            <w:r>
              <w:rPr>
                <w:rFonts w:ascii="仿宋" w:eastAsia="仿宋" w:hAnsi="仿宋" w:cs="宋体" w:hint="eastAsia"/>
                <w:kern w:val="0"/>
                <w:szCs w:val="21"/>
              </w:rPr>
              <w:t>牛筋线</w:t>
            </w:r>
          </w:p>
          <w:p w14:paraId="6F76DC3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、钢框钢杆，镀层耐腐蚀，光亮、无麻点、不脱皮。两个为一副。</w:t>
            </w:r>
          </w:p>
          <w:p w14:paraId="3DEA55F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、球拍喷漆均匀</w:t>
            </w:r>
            <w:r>
              <w:rPr>
                <w:rFonts w:ascii="仿宋" w:eastAsia="仿宋" w:hAnsi="仿宋" w:cs="宋体"/>
                <w:kern w:val="0"/>
                <w:szCs w:val="21"/>
              </w:rPr>
              <w:t>,</w:t>
            </w:r>
            <w:r>
              <w:rPr>
                <w:rFonts w:ascii="仿宋" w:eastAsia="仿宋" w:hAnsi="仿宋" w:cs="宋体" w:hint="eastAsia"/>
                <w:kern w:val="0"/>
                <w:szCs w:val="21"/>
              </w:rPr>
              <w:t>漆层无明显流痕，及气泡、脱落。尼龙弦（单股）：与框架连接牢固，绷紧，经纬线坚固</w:t>
            </w:r>
            <w:r>
              <w:rPr>
                <w:rFonts w:ascii="仿宋" w:eastAsia="仿宋" w:hAnsi="仿宋" w:cs="宋体"/>
                <w:kern w:val="0"/>
                <w:szCs w:val="21"/>
              </w:rPr>
              <w:t>,</w:t>
            </w:r>
            <w:r>
              <w:rPr>
                <w:rFonts w:ascii="仿宋" w:eastAsia="仿宋" w:hAnsi="仿宋" w:cs="宋体" w:hint="eastAsia"/>
                <w:kern w:val="0"/>
                <w:szCs w:val="21"/>
              </w:rPr>
              <w:t>网眼大小均匀</w:t>
            </w:r>
            <w:r>
              <w:rPr>
                <w:rFonts w:ascii="仿宋" w:eastAsia="仿宋" w:hAnsi="仿宋" w:cs="宋体"/>
                <w:kern w:val="0"/>
                <w:szCs w:val="21"/>
              </w:rPr>
              <w:t>,</w:t>
            </w:r>
            <w:r>
              <w:rPr>
                <w:rFonts w:ascii="仿宋" w:eastAsia="仿宋" w:hAnsi="仿宋" w:cs="宋体" w:hint="eastAsia"/>
                <w:kern w:val="0"/>
                <w:szCs w:val="21"/>
              </w:rPr>
              <w:t>误差</w:t>
            </w:r>
            <w:r>
              <w:rPr>
                <w:rFonts w:ascii="仿宋" w:eastAsia="仿宋" w:hAnsi="仿宋" w:cs="宋体"/>
                <w:kern w:val="0"/>
                <w:szCs w:val="21"/>
              </w:rPr>
              <w:t>0.2mm</w:t>
            </w:r>
            <w:r>
              <w:rPr>
                <w:rFonts w:ascii="仿宋" w:eastAsia="仿宋" w:hAnsi="仿宋" w:cs="宋体" w:hint="eastAsia"/>
                <w:kern w:val="0"/>
                <w:szCs w:val="21"/>
              </w:rPr>
              <w:t>。</w:t>
            </w:r>
          </w:p>
          <w:p w14:paraId="61F18D1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、其它均符合中华人民共和国专业标准</w:t>
            </w:r>
            <w:r>
              <w:rPr>
                <w:rFonts w:ascii="仿宋" w:eastAsia="仿宋" w:hAnsi="仿宋" w:cs="宋体"/>
                <w:kern w:val="0"/>
                <w:szCs w:val="21"/>
              </w:rPr>
              <w:t>ZBY56001</w:t>
            </w:r>
            <w:r>
              <w:rPr>
                <w:rFonts w:ascii="仿宋" w:eastAsia="仿宋" w:hAnsi="仿宋" w:cs="宋体" w:hint="eastAsia"/>
                <w:kern w:val="0"/>
                <w:szCs w:val="21"/>
              </w:rPr>
              <w:t>－</w:t>
            </w:r>
            <w:r>
              <w:rPr>
                <w:rFonts w:ascii="仿宋" w:eastAsia="仿宋" w:hAnsi="仿宋" w:cs="宋体"/>
                <w:kern w:val="0"/>
                <w:szCs w:val="21"/>
              </w:rPr>
              <w:t>87</w:t>
            </w:r>
            <w:r>
              <w:rPr>
                <w:rFonts w:ascii="仿宋" w:eastAsia="仿宋" w:hAnsi="仿宋" w:cs="宋体" w:hint="eastAsia"/>
                <w:kern w:val="0"/>
                <w:szCs w:val="21"/>
              </w:rPr>
              <w:t>《羽毛球拍》有关规定。</w:t>
            </w:r>
          </w:p>
        </w:tc>
      </w:tr>
      <w:tr w:rsidR="00E62DEB" w14:paraId="5B53E451" w14:textId="77777777">
        <w:tc>
          <w:tcPr>
            <w:tcW w:w="515" w:type="dxa"/>
            <w:tcBorders>
              <w:top w:val="single" w:sz="6" w:space="0" w:color="auto"/>
              <w:left w:val="single" w:sz="6" w:space="0" w:color="auto"/>
              <w:bottom w:val="single" w:sz="6" w:space="0" w:color="auto"/>
              <w:right w:val="single" w:sz="6" w:space="0" w:color="auto"/>
            </w:tcBorders>
            <w:vAlign w:val="center"/>
          </w:tcPr>
          <w:p w14:paraId="2F85F22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37</w:t>
            </w:r>
          </w:p>
        </w:tc>
        <w:tc>
          <w:tcPr>
            <w:tcW w:w="1040" w:type="dxa"/>
            <w:tcBorders>
              <w:top w:val="single" w:sz="6" w:space="0" w:color="auto"/>
              <w:left w:val="single" w:sz="6" w:space="0" w:color="auto"/>
              <w:bottom w:val="single" w:sz="6" w:space="0" w:color="auto"/>
              <w:right w:val="single" w:sz="6" w:space="0" w:color="auto"/>
            </w:tcBorders>
            <w:vAlign w:val="center"/>
          </w:tcPr>
          <w:p w14:paraId="40A8734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实心球</w:t>
            </w:r>
          </w:p>
        </w:tc>
        <w:tc>
          <w:tcPr>
            <w:tcW w:w="6973" w:type="dxa"/>
            <w:tcBorders>
              <w:top w:val="single" w:sz="6" w:space="0" w:color="auto"/>
              <w:left w:val="single" w:sz="6" w:space="0" w:color="auto"/>
              <w:bottom w:val="single" w:sz="6" w:space="0" w:color="auto"/>
              <w:right w:val="single" w:sz="6" w:space="0" w:color="auto"/>
            </w:tcBorders>
          </w:tcPr>
          <w:p w14:paraId="195B36D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公斤</w:t>
            </w:r>
            <w:r>
              <w:rPr>
                <w:rFonts w:ascii="宋体" w:hAnsi="宋体" w:cs="宋体" w:hint="eastAsia"/>
                <w:kern w:val="0"/>
                <w:szCs w:val="21"/>
              </w:rPr>
              <w:t>、</w:t>
            </w:r>
            <w:r>
              <w:rPr>
                <w:rFonts w:ascii="仿宋" w:eastAsia="仿宋" w:hAnsi="仿宋" w:cs="宋体" w:hint="eastAsia"/>
                <w:kern w:val="0"/>
                <w:szCs w:val="21"/>
              </w:rPr>
              <w:t>球面橡胶表面手感有弹性</w:t>
            </w:r>
            <w:r>
              <w:rPr>
                <w:rFonts w:ascii="仿宋" w:eastAsia="仿宋" w:hAnsi="仿宋" w:cs="宋体"/>
                <w:kern w:val="0"/>
                <w:szCs w:val="21"/>
              </w:rPr>
              <w:t>,</w:t>
            </w:r>
            <w:r>
              <w:rPr>
                <w:rFonts w:ascii="仿宋" w:eastAsia="仿宋" w:hAnsi="仿宋" w:cs="宋体" w:hint="eastAsia"/>
                <w:kern w:val="0"/>
                <w:szCs w:val="21"/>
              </w:rPr>
              <w:t>无毛刺</w:t>
            </w:r>
          </w:p>
        </w:tc>
      </w:tr>
      <w:tr w:rsidR="00E62DEB" w14:paraId="0EE68110" w14:textId="77777777">
        <w:tc>
          <w:tcPr>
            <w:tcW w:w="515" w:type="dxa"/>
            <w:tcBorders>
              <w:top w:val="single" w:sz="6" w:space="0" w:color="auto"/>
              <w:left w:val="single" w:sz="6" w:space="0" w:color="auto"/>
              <w:bottom w:val="single" w:sz="6" w:space="0" w:color="auto"/>
              <w:right w:val="single" w:sz="6" w:space="0" w:color="auto"/>
            </w:tcBorders>
            <w:vAlign w:val="center"/>
          </w:tcPr>
          <w:p w14:paraId="3C6AEE3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38</w:t>
            </w:r>
          </w:p>
        </w:tc>
        <w:tc>
          <w:tcPr>
            <w:tcW w:w="1040" w:type="dxa"/>
            <w:tcBorders>
              <w:top w:val="single" w:sz="6" w:space="0" w:color="auto"/>
              <w:left w:val="single" w:sz="6" w:space="0" w:color="auto"/>
              <w:bottom w:val="single" w:sz="6" w:space="0" w:color="auto"/>
              <w:right w:val="single" w:sz="6" w:space="0" w:color="auto"/>
            </w:tcBorders>
            <w:vAlign w:val="center"/>
          </w:tcPr>
          <w:p w14:paraId="6D407D7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储球车</w:t>
            </w:r>
          </w:p>
        </w:tc>
        <w:tc>
          <w:tcPr>
            <w:tcW w:w="6973" w:type="dxa"/>
            <w:tcBorders>
              <w:top w:val="single" w:sz="6" w:space="0" w:color="auto"/>
              <w:left w:val="single" w:sz="6" w:space="0" w:color="auto"/>
              <w:bottom w:val="single" w:sz="6" w:space="0" w:color="auto"/>
              <w:right w:val="single" w:sz="6" w:space="0" w:color="auto"/>
            </w:tcBorders>
          </w:tcPr>
          <w:p w14:paraId="5E19B90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1、体育教学训练装篮球、足球、排球等轻型球用。</w:t>
            </w:r>
          </w:p>
          <w:p w14:paraId="1BDD604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w:t>
            </w:r>
            <w:r>
              <w:rPr>
                <w:rFonts w:ascii="仿宋" w:eastAsia="仿宋" w:hAnsi="仿宋" w:cs="宋体"/>
                <w:kern w:val="0"/>
                <w:szCs w:val="21"/>
              </w:rPr>
              <w:t>0.50</w:t>
            </w:r>
            <w:r>
              <w:rPr>
                <w:rFonts w:ascii="仿宋" w:eastAsia="仿宋" w:hAnsi="仿宋" w:cs="宋体" w:hint="eastAsia"/>
                <w:kern w:val="0"/>
                <w:szCs w:val="21"/>
              </w:rPr>
              <w:t>×</w:t>
            </w:r>
            <w:r>
              <w:rPr>
                <w:rFonts w:ascii="仿宋" w:eastAsia="仿宋" w:hAnsi="仿宋" w:cs="宋体"/>
                <w:kern w:val="0"/>
                <w:szCs w:val="21"/>
              </w:rPr>
              <w:t>0.85</w:t>
            </w:r>
            <w:r>
              <w:rPr>
                <w:rFonts w:ascii="仿宋" w:eastAsia="仿宋" w:hAnsi="仿宋" w:cs="宋体" w:hint="eastAsia"/>
                <w:kern w:val="0"/>
                <w:szCs w:val="21"/>
              </w:rPr>
              <w:t>米可折式</w:t>
            </w:r>
          </w:p>
          <w:p w14:paraId="16C31F8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、规格：</w:t>
            </w:r>
            <w:r>
              <w:rPr>
                <w:rFonts w:ascii="仿宋" w:eastAsia="仿宋" w:hAnsi="仿宋" w:cs="宋体"/>
                <w:kern w:val="0"/>
                <w:szCs w:val="21"/>
              </w:rPr>
              <w:t>1.0</w:t>
            </w:r>
            <w:r>
              <w:rPr>
                <w:rFonts w:ascii="仿宋" w:eastAsia="仿宋" w:hAnsi="仿宋" w:cs="宋体" w:hint="eastAsia"/>
                <w:kern w:val="0"/>
                <w:szCs w:val="21"/>
              </w:rPr>
              <w:t>×</w:t>
            </w:r>
            <w:r>
              <w:rPr>
                <w:rFonts w:ascii="仿宋" w:eastAsia="仿宋" w:hAnsi="仿宋" w:cs="宋体"/>
                <w:kern w:val="0"/>
                <w:szCs w:val="21"/>
              </w:rPr>
              <w:t>0.50</w:t>
            </w:r>
            <w:r>
              <w:rPr>
                <w:rFonts w:ascii="仿宋" w:eastAsia="仿宋" w:hAnsi="仿宋" w:cs="宋体" w:hint="eastAsia"/>
                <w:kern w:val="0"/>
                <w:szCs w:val="21"/>
              </w:rPr>
              <w:t>×</w:t>
            </w:r>
            <w:r>
              <w:rPr>
                <w:rFonts w:ascii="仿宋" w:eastAsia="仿宋" w:hAnsi="仿宋" w:cs="宋体"/>
                <w:kern w:val="0"/>
                <w:szCs w:val="21"/>
              </w:rPr>
              <w:t>0.86(m)</w:t>
            </w:r>
            <w:r>
              <w:rPr>
                <w:rFonts w:ascii="仿宋" w:eastAsia="仿宋" w:hAnsi="仿宋" w:cs="宋体" w:hint="eastAsia"/>
                <w:kern w:val="0"/>
                <w:szCs w:val="21"/>
              </w:rPr>
              <w:t>折式。</w:t>
            </w:r>
          </w:p>
          <w:p w14:paraId="569CECB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、后座为</w:t>
            </w:r>
            <w:r>
              <w:rPr>
                <w:rFonts w:ascii="仿宋" w:eastAsia="仿宋" w:hAnsi="仿宋" w:cs="宋体"/>
                <w:kern w:val="0"/>
                <w:szCs w:val="21"/>
              </w:rPr>
              <w:t>25</w:t>
            </w:r>
            <w:r>
              <w:rPr>
                <w:rFonts w:ascii="仿宋" w:eastAsia="仿宋" w:hAnsi="仿宋" w:cs="宋体" w:hint="eastAsia"/>
                <w:kern w:val="0"/>
                <w:szCs w:val="21"/>
              </w:rPr>
              <w:t>×</w:t>
            </w:r>
            <w:r>
              <w:rPr>
                <w:rFonts w:ascii="仿宋" w:eastAsia="仿宋" w:hAnsi="仿宋" w:cs="宋体"/>
                <w:kern w:val="0"/>
                <w:szCs w:val="21"/>
              </w:rPr>
              <w:t>25</w:t>
            </w:r>
            <w:r>
              <w:rPr>
                <w:rFonts w:ascii="仿宋" w:eastAsia="仿宋" w:hAnsi="仿宋" w:cs="宋体" w:hint="eastAsia"/>
                <w:kern w:val="0"/>
                <w:szCs w:val="21"/>
              </w:rPr>
              <w:t>方管和φ</w:t>
            </w:r>
            <w:r>
              <w:rPr>
                <w:rFonts w:ascii="仿宋" w:eastAsia="仿宋" w:hAnsi="仿宋" w:cs="宋体"/>
                <w:kern w:val="0"/>
                <w:szCs w:val="21"/>
              </w:rPr>
              <w:t>15</w:t>
            </w:r>
            <w:r>
              <w:rPr>
                <w:rFonts w:ascii="仿宋" w:eastAsia="仿宋" w:hAnsi="仿宋" w:cs="宋体" w:hint="eastAsia"/>
                <w:kern w:val="0"/>
                <w:szCs w:val="21"/>
              </w:rPr>
              <w:t>的焊管组焊而成。</w:t>
            </w:r>
          </w:p>
          <w:p w14:paraId="5D32C3B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、储球车盖板与左右档板均为φ</w:t>
            </w:r>
            <w:r>
              <w:rPr>
                <w:rFonts w:ascii="仿宋" w:eastAsia="仿宋" w:hAnsi="仿宋" w:cs="宋体"/>
                <w:kern w:val="0"/>
                <w:szCs w:val="21"/>
              </w:rPr>
              <w:t>15</w:t>
            </w:r>
            <w:r>
              <w:rPr>
                <w:rFonts w:ascii="仿宋" w:eastAsia="仿宋" w:hAnsi="仿宋" w:cs="宋体" w:hint="eastAsia"/>
                <w:kern w:val="0"/>
                <w:szCs w:val="21"/>
              </w:rPr>
              <w:t>和φ</w:t>
            </w:r>
            <w:r>
              <w:rPr>
                <w:rFonts w:ascii="仿宋" w:eastAsia="仿宋" w:hAnsi="仿宋" w:cs="宋体"/>
                <w:kern w:val="0"/>
                <w:szCs w:val="21"/>
              </w:rPr>
              <w:t>20</w:t>
            </w:r>
            <w:r>
              <w:rPr>
                <w:rFonts w:ascii="仿宋" w:eastAsia="仿宋" w:hAnsi="仿宋" w:cs="宋体" w:hint="eastAsia"/>
                <w:kern w:val="0"/>
                <w:szCs w:val="21"/>
              </w:rPr>
              <w:t>的焊管，四脚为滑动滚轮。</w:t>
            </w:r>
          </w:p>
          <w:p w14:paraId="7F8AE7A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、外表经过常温磷化，喷塑而成、色彩一致。</w:t>
            </w:r>
          </w:p>
        </w:tc>
      </w:tr>
      <w:tr w:rsidR="00E62DEB" w14:paraId="5BD9CB2A" w14:textId="77777777">
        <w:tc>
          <w:tcPr>
            <w:tcW w:w="515" w:type="dxa"/>
            <w:tcBorders>
              <w:top w:val="single" w:sz="6" w:space="0" w:color="auto"/>
              <w:left w:val="single" w:sz="6" w:space="0" w:color="auto"/>
              <w:bottom w:val="single" w:sz="6" w:space="0" w:color="auto"/>
              <w:right w:val="single" w:sz="6" w:space="0" w:color="auto"/>
            </w:tcBorders>
            <w:vAlign w:val="center"/>
          </w:tcPr>
          <w:p w14:paraId="3BF1F2B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39</w:t>
            </w:r>
          </w:p>
        </w:tc>
        <w:tc>
          <w:tcPr>
            <w:tcW w:w="1040" w:type="dxa"/>
            <w:tcBorders>
              <w:top w:val="single" w:sz="6" w:space="0" w:color="auto"/>
              <w:left w:val="single" w:sz="6" w:space="0" w:color="auto"/>
              <w:bottom w:val="single" w:sz="6" w:space="0" w:color="auto"/>
              <w:right w:val="single" w:sz="6" w:space="0" w:color="auto"/>
            </w:tcBorders>
            <w:vAlign w:val="center"/>
          </w:tcPr>
          <w:p w14:paraId="4BF84CC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打气泵</w:t>
            </w:r>
          </w:p>
        </w:tc>
        <w:tc>
          <w:tcPr>
            <w:tcW w:w="6973" w:type="dxa"/>
            <w:tcBorders>
              <w:top w:val="single" w:sz="6" w:space="0" w:color="auto"/>
              <w:left w:val="single" w:sz="6" w:space="0" w:color="auto"/>
              <w:bottom w:val="single" w:sz="6" w:space="0" w:color="auto"/>
              <w:right w:val="single" w:sz="6" w:space="0" w:color="auto"/>
            </w:tcBorders>
          </w:tcPr>
          <w:p w14:paraId="0FA5B43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供中小学体育教学和训练球类进行充气用。</w:t>
            </w:r>
            <w:r>
              <w:rPr>
                <w:rFonts w:ascii="仿宋" w:eastAsia="仿宋" w:hAnsi="仿宋" w:cs="宋体"/>
                <w:kern w:val="0"/>
                <w:szCs w:val="21"/>
              </w:rPr>
              <w:t xml:space="preserve"> </w:t>
            </w:r>
          </w:p>
          <w:p w14:paraId="62FFD15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2. </w:t>
            </w:r>
            <w:r>
              <w:rPr>
                <w:rFonts w:ascii="仿宋" w:eastAsia="仿宋" w:hAnsi="仿宋" w:cs="宋体" w:hint="eastAsia"/>
                <w:kern w:val="0"/>
                <w:szCs w:val="21"/>
              </w:rPr>
              <w:t>电动打气泵</w:t>
            </w:r>
            <w:r>
              <w:rPr>
                <w:rFonts w:ascii="仿宋" w:eastAsia="仿宋" w:hAnsi="仿宋" w:cs="宋体"/>
                <w:kern w:val="0"/>
                <w:szCs w:val="21"/>
              </w:rPr>
              <w:t xml:space="preserve">   </w:t>
            </w:r>
            <w:r>
              <w:rPr>
                <w:rFonts w:ascii="仿宋" w:eastAsia="仿宋" w:hAnsi="仿宋" w:cs="宋体" w:hint="eastAsia"/>
                <w:kern w:val="0"/>
                <w:szCs w:val="21"/>
              </w:rPr>
              <w:t>（一台）</w:t>
            </w:r>
            <w:r>
              <w:rPr>
                <w:rFonts w:ascii="仿宋" w:eastAsia="仿宋" w:hAnsi="仿宋" w:cs="宋体"/>
                <w:kern w:val="0"/>
                <w:szCs w:val="21"/>
              </w:rPr>
              <w:t xml:space="preserve"> </w:t>
            </w:r>
          </w:p>
          <w:p w14:paraId="0B0DC56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3. </w:t>
            </w:r>
            <w:r>
              <w:rPr>
                <w:rFonts w:ascii="仿宋" w:eastAsia="仿宋" w:hAnsi="仿宋" w:cs="宋体" w:hint="eastAsia"/>
                <w:kern w:val="0"/>
                <w:szCs w:val="21"/>
              </w:rPr>
              <w:t>高压充气袋</w:t>
            </w:r>
            <w:r>
              <w:rPr>
                <w:rFonts w:ascii="仿宋" w:eastAsia="仿宋" w:hAnsi="仿宋" w:cs="宋体"/>
                <w:kern w:val="0"/>
                <w:szCs w:val="21"/>
              </w:rPr>
              <w:t xml:space="preserve">   </w:t>
            </w:r>
            <w:r>
              <w:rPr>
                <w:rFonts w:ascii="仿宋" w:eastAsia="仿宋" w:hAnsi="仿宋" w:cs="宋体" w:hint="eastAsia"/>
                <w:kern w:val="0"/>
                <w:szCs w:val="21"/>
              </w:rPr>
              <w:t>（一根）</w:t>
            </w:r>
            <w:r>
              <w:rPr>
                <w:rFonts w:ascii="仿宋" w:eastAsia="仿宋" w:hAnsi="仿宋" w:cs="宋体"/>
                <w:kern w:val="0"/>
                <w:szCs w:val="21"/>
              </w:rPr>
              <w:t xml:space="preserve"> </w:t>
            </w:r>
          </w:p>
          <w:p w14:paraId="2A5AC40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4. </w:t>
            </w:r>
            <w:r>
              <w:rPr>
                <w:rFonts w:ascii="仿宋" w:eastAsia="仿宋" w:hAnsi="仿宋" w:cs="宋体" w:hint="eastAsia"/>
                <w:kern w:val="0"/>
                <w:szCs w:val="21"/>
              </w:rPr>
              <w:t>充气针</w:t>
            </w:r>
            <w:r>
              <w:rPr>
                <w:rFonts w:ascii="仿宋" w:eastAsia="仿宋" w:hAnsi="仿宋" w:cs="宋体"/>
                <w:kern w:val="0"/>
                <w:szCs w:val="21"/>
              </w:rPr>
              <w:t xml:space="preserve">       </w:t>
            </w:r>
            <w:r>
              <w:rPr>
                <w:rFonts w:ascii="仿宋" w:eastAsia="仿宋" w:hAnsi="仿宋" w:cs="宋体" w:hint="eastAsia"/>
                <w:kern w:val="0"/>
                <w:szCs w:val="21"/>
              </w:rPr>
              <w:t>（一套）</w:t>
            </w:r>
          </w:p>
          <w:p w14:paraId="771E2E0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5、电压</w:t>
            </w:r>
            <w:r>
              <w:rPr>
                <w:rFonts w:ascii="仿宋" w:eastAsia="仿宋" w:hAnsi="仿宋" w:cs="宋体"/>
                <w:kern w:val="0"/>
                <w:szCs w:val="21"/>
              </w:rPr>
              <w:t>220V/50Hz</w:t>
            </w:r>
            <w:r>
              <w:rPr>
                <w:rFonts w:ascii="仿宋" w:eastAsia="仿宋" w:hAnsi="仿宋" w:cs="宋体" w:hint="eastAsia"/>
                <w:kern w:val="0"/>
                <w:szCs w:val="21"/>
              </w:rPr>
              <w:t>，功率</w:t>
            </w:r>
            <w:r>
              <w:rPr>
                <w:rFonts w:ascii="仿宋" w:eastAsia="仿宋" w:hAnsi="仿宋" w:cs="宋体"/>
                <w:kern w:val="0"/>
                <w:szCs w:val="21"/>
              </w:rPr>
              <w:t>280W</w:t>
            </w:r>
            <w:r>
              <w:rPr>
                <w:rFonts w:ascii="仿宋" w:eastAsia="仿宋" w:hAnsi="仿宋" w:cs="宋体" w:hint="eastAsia"/>
                <w:kern w:val="0"/>
                <w:szCs w:val="21"/>
              </w:rPr>
              <w:t>，排气量：</w:t>
            </w:r>
            <w:r>
              <w:rPr>
                <w:rFonts w:ascii="仿宋" w:eastAsia="仿宋" w:hAnsi="仿宋" w:cs="宋体"/>
                <w:kern w:val="0"/>
                <w:szCs w:val="21"/>
              </w:rPr>
              <w:t>28L/min</w:t>
            </w:r>
            <w:r>
              <w:rPr>
                <w:rFonts w:ascii="仿宋" w:eastAsia="仿宋" w:hAnsi="仿宋" w:cs="宋体" w:hint="eastAsia"/>
                <w:kern w:val="0"/>
                <w:szCs w:val="21"/>
              </w:rPr>
              <w:t>，压力：</w:t>
            </w:r>
            <w:r>
              <w:rPr>
                <w:rFonts w:ascii="仿宋" w:eastAsia="仿宋" w:hAnsi="仿宋" w:cs="宋体"/>
                <w:kern w:val="0"/>
                <w:szCs w:val="21"/>
              </w:rPr>
              <w:t>2MPa</w:t>
            </w:r>
            <w:r>
              <w:rPr>
                <w:rFonts w:ascii="仿宋" w:eastAsia="仿宋" w:hAnsi="仿宋" w:cs="宋体" w:hint="eastAsia"/>
                <w:kern w:val="0"/>
                <w:szCs w:val="21"/>
              </w:rPr>
              <w:t>，整机重量：</w:t>
            </w:r>
            <w:r>
              <w:rPr>
                <w:rFonts w:ascii="仿宋" w:eastAsia="仿宋" w:hAnsi="仿宋" w:cs="宋体"/>
                <w:kern w:val="0"/>
                <w:szCs w:val="21"/>
              </w:rPr>
              <w:t>9.5kg</w:t>
            </w:r>
            <w:r>
              <w:rPr>
                <w:rFonts w:ascii="仿宋" w:eastAsia="仿宋" w:hAnsi="仿宋" w:cs="宋体" w:hint="eastAsia"/>
                <w:kern w:val="0"/>
                <w:szCs w:val="21"/>
              </w:rPr>
              <w:t>，外型尺寸：</w:t>
            </w:r>
            <w:r>
              <w:rPr>
                <w:rFonts w:ascii="仿宋" w:eastAsia="仿宋" w:hAnsi="仿宋" w:cs="宋体"/>
                <w:kern w:val="0"/>
                <w:szCs w:val="21"/>
              </w:rPr>
              <w:t>275</w:t>
            </w:r>
            <w:r>
              <w:rPr>
                <w:rFonts w:ascii="仿宋" w:eastAsia="仿宋" w:hAnsi="仿宋" w:cs="宋体" w:hint="eastAsia"/>
                <w:kern w:val="0"/>
                <w:szCs w:val="21"/>
              </w:rPr>
              <w:t>×</w:t>
            </w:r>
            <w:r>
              <w:rPr>
                <w:rFonts w:ascii="仿宋" w:eastAsia="仿宋" w:hAnsi="仿宋" w:cs="宋体"/>
                <w:kern w:val="0"/>
                <w:szCs w:val="21"/>
              </w:rPr>
              <w:t>230</w:t>
            </w:r>
            <w:r>
              <w:rPr>
                <w:rFonts w:ascii="仿宋" w:eastAsia="仿宋" w:hAnsi="仿宋" w:cs="宋体" w:hint="eastAsia"/>
                <w:kern w:val="0"/>
                <w:szCs w:val="21"/>
              </w:rPr>
              <w:t>×</w:t>
            </w:r>
            <w:r>
              <w:rPr>
                <w:rFonts w:ascii="仿宋" w:eastAsia="仿宋" w:hAnsi="仿宋" w:cs="宋体"/>
                <w:kern w:val="0"/>
                <w:szCs w:val="21"/>
              </w:rPr>
              <w:t>370mm</w:t>
            </w:r>
          </w:p>
        </w:tc>
      </w:tr>
      <w:tr w:rsidR="00E62DEB" w14:paraId="7867DDDA" w14:textId="77777777">
        <w:tc>
          <w:tcPr>
            <w:tcW w:w="515" w:type="dxa"/>
            <w:tcBorders>
              <w:top w:val="single" w:sz="6" w:space="0" w:color="auto"/>
              <w:left w:val="single" w:sz="6" w:space="0" w:color="auto"/>
              <w:bottom w:val="single" w:sz="6" w:space="0" w:color="auto"/>
              <w:right w:val="single" w:sz="6" w:space="0" w:color="auto"/>
            </w:tcBorders>
            <w:vAlign w:val="center"/>
          </w:tcPr>
          <w:p w14:paraId="4D5402A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40</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AF72FF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杠</w:t>
            </w:r>
            <w:r>
              <w:rPr>
                <w:rFonts w:ascii="仿宋" w:eastAsia="仿宋" w:hAnsi="仿宋" w:cs="宋体"/>
                <w:kern w:val="0"/>
                <w:szCs w:val="21"/>
              </w:rPr>
              <w:t xml:space="preserve">  </w:t>
            </w:r>
            <w:r>
              <w:rPr>
                <w:rFonts w:ascii="仿宋" w:eastAsia="仿宋" w:hAnsi="仿宋" w:cs="宋体" w:hint="eastAsia"/>
                <w:kern w:val="0"/>
                <w:szCs w:val="21"/>
              </w:rPr>
              <w:t>铃</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7F8DCE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小型</w:t>
            </w:r>
          </w:p>
          <w:p w14:paraId="513F0AD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1</w:t>
            </w:r>
            <w:r>
              <w:rPr>
                <w:rFonts w:ascii="仿宋" w:eastAsia="仿宋" w:hAnsi="仿宋" w:cs="宋体" w:hint="eastAsia"/>
                <w:kern w:val="0"/>
                <w:szCs w:val="21"/>
              </w:rPr>
              <w:t>、杠铃杆（包括套筒）质量</w:t>
            </w:r>
            <w:r>
              <w:rPr>
                <w:rFonts w:ascii="仿宋" w:eastAsia="仿宋" w:hAnsi="仿宋" w:cs="宋体"/>
                <w:kern w:val="0"/>
                <w:szCs w:val="21"/>
              </w:rPr>
              <w:t>20Kg</w:t>
            </w:r>
            <w:r>
              <w:rPr>
                <w:rFonts w:ascii="仿宋" w:eastAsia="仿宋" w:hAnsi="仿宋" w:cs="宋体" w:hint="eastAsia"/>
                <w:kern w:val="0"/>
                <w:szCs w:val="21"/>
              </w:rPr>
              <w:t>，杠铃杠中间和手握处有网纹</w:t>
            </w:r>
          </w:p>
          <w:p w14:paraId="7A8ED4A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、杠铃杆轴线最大弯度</w:t>
            </w:r>
            <w:r>
              <w:rPr>
                <w:rFonts w:ascii="仿宋" w:eastAsia="仿宋" w:hAnsi="仿宋" w:cs="宋体"/>
                <w:kern w:val="0"/>
                <w:szCs w:val="21"/>
              </w:rPr>
              <w:t>0.5mm</w:t>
            </w:r>
            <w:r>
              <w:rPr>
                <w:rFonts w:ascii="仿宋" w:eastAsia="仿宋" w:hAnsi="仿宋" w:cs="宋体" w:hint="eastAsia"/>
                <w:kern w:val="0"/>
                <w:szCs w:val="21"/>
              </w:rPr>
              <w:t>。</w:t>
            </w:r>
          </w:p>
          <w:p w14:paraId="54811DF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、杠铃杆与套筒配合转动灵活。</w:t>
            </w:r>
          </w:p>
        </w:tc>
      </w:tr>
      <w:tr w:rsidR="00E62DEB" w14:paraId="09695124" w14:textId="77777777">
        <w:tc>
          <w:tcPr>
            <w:tcW w:w="515" w:type="dxa"/>
            <w:tcBorders>
              <w:top w:val="single" w:sz="6" w:space="0" w:color="auto"/>
              <w:left w:val="single" w:sz="6" w:space="0" w:color="auto"/>
              <w:bottom w:val="single" w:sz="6" w:space="0" w:color="auto"/>
              <w:right w:val="single" w:sz="6" w:space="0" w:color="auto"/>
            </w:tcBorders>
            <w:vAlign w:val="center"/>
          </w:tcPr>
          <w:p w14:paraId="43B6F2D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41</w:t>
            </w:r>
          </w:p>
        </w:tc>
        <w:tc>
          <w:tcPr>
            <w:tcW w:w="1040" w:type="dxa"/>
            <w:tcBorders>
              <w:top w:val="single" w:sz="6" w:space="0" w:color="auto"/>
              <w:left w:val="single" w:sz="6" w:space="0" w:color="auto"/>
              <w:bottom w:val="single" w:sz="6" w:space="0" w:color="auto"/>
              <w:right w:val="single" w:sz="6" w:space="0" w:color="auto"/>
            </w:tcBorders>
            <w:vAlign w:val="center"/>
          </w:tcPr>
          <w:p w14:paraId="5C8E619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哑</w:t>
            </w:r>
            <w:r>
              <w:rPr>
                <w:rFonts w:ascii="仿宋" w:eastAsia="仿宋" w:hAnsi="仿宋" w:cs="宋体"/>
                <w:kern w:val="0"/>
                <w:szCs w:val="21"/>
              </w:rPr>
              <w:t xml:space="preserve">  </w:t>
            </w:r>
            <w:r>
              <w:rPr>
                <w:rFonts w:ascii="仿宋" w:eastAsia="仿宋" w:hAnsi="仿宋" w:cs="宋体" w:hint="eastAsia"/>
                <w:kern w:val="0"/>
                <w:szCs w:val="21"/>
              </w:rPr>
              <w:t>铃</w:t>
            </w:r>
          </w:p>
        </w:tc>
        <w:tc>
          <w:tcPr>
            <w:tcW w:w="6973" w:type="dxa"/>
            <w:tcBorders>
              <w:top w:val="single" w:sz="6" w:space="0" w:color="auto"/>
              <w:left w:val="single" w:sz="6" w:space="0" w:color="auto"/>
              <w:bottom w:val="single" w:sz="6" w:space="0" w:color="auto"/>
              <w:right w:val="single" w:sz="6" w:space="0" w:color="auto"/>
            </w:tcBorders>
          </w:tcPr>
          <w:p w14:paraId="5D42CEF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w:t>
            </w:r>
            <w:r>
              <w:rPr>
                <w:rFonts w:ascii="仿宋" w:eastAsia="仿宋" w:hAnsi="仿宋" w:cs="宋体"/>
                <w:kern w:val="0"/>
                <w:szCs w:val="21"/>
              </w:rPr>
              <w:t>6</w:t>
            </w:r>
            <w:r>
              <w:rPr>
                <w:rFonts w:ascii="仿宋" w:eastAsia="仿宋" w:hAnsi="仿宋" w:cs="宋体" w:hint="eastAsia"/>
                <w:kern w:val="0"/>
                <w:szCs w:val="21"/>
              </w:rPr>
              <w:t>磅</w:t>
            </w:r>
          </w:p>
          <w:p w14:paraId="670BF11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w:t>
            </w:r>
            <w:r>
              <w:rPr>
                <w:rFonts w:ascii="仿宋" w:eastAsia="仿宋" w:hAnsi="仿宋" w:cs="宋体"/>
                <w:kern w:val="0"/>
                <w:szCs w:val="21"/>
              </w:rPr>
              <w:t>2500g</w:t>
            </w:r>
            <w:r>
              <w:rPr>
                <w:rFonts w:ascii="仿宋" w:eastAsia="仿宋" w:hAnsi="仿宋" w:cs="宋体" w:hint="eastAsia"/>
                <w:kern w:val="0"/>
                <w:szCs w:val="21"/>
              </w:rPr>
              <w:t>铸铁</w:t>
            </w:r>
          </w:p>
          <w:p w14:paraId="502DD5A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、铃体表面包胶处理，环保胶质外层，胶质均匀、有弹性</w:t>
            </w:r>
            <w:r>
              <w:rPr>
                <w:rFonts w:ascii="宋体" w:hAnsi="宋体" w:cs="宋体" w:hint="eastAsia"/>
                <w:kern w:val="0"/>
                <w:szCs w:val="21"/>
              </w:rPr>
              <w:t>。</w:t>
            </w:r>
          </w:p>
        </w:tc>
      </w:tr>
      <w:tr w:rsidR="00E62DEB" w14:paraId="67A12C09" w14:textId="77777777">
        <w:tc>
          <w:tcPr>
            <w:tcW w:w="515" w:type="dxa"/>
            <w:tcBorders>
              <w:top w:val="single" w:sz="6" w:space="0" w:color="auto"/>
              <w:left w:val="single" w:sz="6" w:space="0" w:color="auto"/>
              <w:bottom w:val="single" w:sz="6" w:space="0" w:color="auto"/>
              <w:right w:val="single" w:sz="6" w:space="0" w:color="auto"/>
            </w:tcBorders>
            <w:vAlign w:val="center"/>
          </w:tcPr>
          <w:p w14:paraId="285A88C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42</w:t>
            </w:r>
          </w:p>
        </w:tc>
        <w:tc>
          <w:tcPr>
            <w:tcW w:w="1040" w:type="dxa"/>
            <w:tcBorders>
              <w:top w:val="single" w:sz="6" w:space="0" w:color="auto"/>
              <w:left w:val="single" w:sz="6" w:space="0" w:color="auto"/>
              <w:bottom w:val="single" w:sz="6" w:space="0" w:color="auto"/>
              <w:right w:val="single" w:sz="6" w:space="0" w:color="auto"/>
            </w:tcBorders>
            <w:vAlign w:val="center"/>
          </w:tcPr>
          <w:p w14:paraId="343E04B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起跳板</w:t>
            </w:r>
          </w:p>
        </w:tc>
        <w:tc>
          <w:tcPr>
            <w:tcW w:w="6973" w:type="dxa"/>
            <w:tcBorders>
              <w:top w:val="single" w:sz="6" w:space="0" w:color="auto"/>
              <w:left w:val="single" w:sz="6" w:space="0" w:color="auto"/>
              <w:bottom w:val="single" w:sz="6" w:space="0" w:color="auto"/>
              <w:right w:val="single" w:sz="6" w:space="0" w:color="auto"/>
            </w:tcBorders>
          </w:tcPr>
          <w:p w14:paraId="4A4708A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、结构组件、规格及材料（单位：</w:t>
            </w:r>
            <w:r>
              <w:rPr>
                <w:rFonts w:ascii="仿宋" w:eastAsia="仿宋" w:hAnsi="仿宋" w:cs="宋体"/>
                <w:kern w:val="0"/>
                <w:szCs w:val="21"/>
              </w:rPr>
              <w:t>mm</w:t>
            </w:r>
            <w:r>
              <w:rPr>
                <w:rFonts w:ascii="仿宋" w:eastAsia="仿宋" w:hAnsi="仿宋" w:cs="宋体" w:hint="eastAsia"/>
                <w:kern w:val="0"/>
                <w:szCs w:val="21"/>
              </w:rPr>
              <w:t>）</w:t>
            </w:r>
          </w:p>
          <w:p w14:paraId="2224401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、面板块</w:t>
            </w:r>
            <w:r>
              <w:rPr>
                <w:rFonts w:ascii="仿宋" w:eastAsia="仿宋" w:hAnsi="仿宋" w:cs="宋体"/>
                <w:kern w:val="0"/>
                <w:szCs w:val="21"/>
              </w:rPr>
              <w:t>11200</w:t>
            </w:r>
            <w:r>
              <w:rPr>
                <w:rFonts w:ascii="仿宋" w:eastAsia="仿宋" w:hAnsi="仿宋" w:cs="宋体" w:hint="eastAsia"/>
                <w:kern w:val="0"/>
                <w:szCs w:val="21"/>
              </w:rPr>
              <w:t>×</w:t>
            </w:r>
            <w:r>
              <w:rPr>
                <w:rFonts w:ascii="仿宋" w:eastAsia="仿宋" w:hAnsi="仿宋" w:cs="宋体"/>
                <w:kern w:val="0"/>
                <w:szCs w:val="21"/>
              </w:rPr>
              <w:t>250</w:t>
            </w:r>
            <w:r>
              <w:rPr>
                <w:rFonts w:ascii="仿宋" w:eastAsia="仿宋" w:hAnsi="仿宋" w:cs="宋体" w:hint="eastAsia"/>
                <w:kern w:val="0"/>
                <w:szCs w:val="21"/>
              </w:rPr>
              <w:t>×</w:t>
            </w:r>
            <w:r>
              <w:rPr>
                <w:rFonts w:ascii="仿宋" w:eastAsia="仿宋" w:hAnsi="仿宋" w:cs="宋体"/>
                <w:kern w:val="0"/>
                <w:szCs w:val="21"/>
              </w:rPr>
              <w:t>35</w:t>
            </w:r>
            <w:r>
              <w:rPr>
                <w:rFonts w:ascii="仿宋" w:eastAsia="仿宋" w:hAnsi="仿宋" w:cs="宋体" w:hint="eastAsia"/>
                <w:kern w:val="0"/>
                <w:szCs w:val="21"/>
              </w:rPr>
              <w:t>硬杂木</w:t>
            </w:r>
          </w:p>
          <w:p w14:paraId="63BBA67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、发兰盘块</w:t>
            </w:r>
            <w:r>
              <w:rPr>
                <w:rFonts w:ascii="仿宋" w:eastAsia="仿宋" w:hAnsi="仿宋" w:cs="宋体"/>
                <w:kern w:val="0"/>
                <w:szCs w:val="21"/>
              </w:rPr>
              <w:t>21.5mm</w:t>
            </w:r>
            <w:r>
              <w:rPr>
                <w:rFonts w:ascii="仿宋" w:eastAsia="仿宋" w:hAnsi="仿宋" w:cs="宋体" w:hint="eastAsia"/>
                <w:kern w:val="0"/>
                <w:szCs w:val="21"/>
              </w:rPr>
              <w:t>钢板</w:t>
            </w:r>
          </w:p>
          <w:p w14:paraId="30EF1E7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、插柱根</w:t>
            </w:r>
            <w:r>
              <w:rPr>
                <w:rFonts w:ascii="仿宋" w:eastAsia="仿宋" w:hAnsi="仿宋" w:cs="宋体"/>
                <w:kern w:val="0"/>
                <w:szCs w:val="21"/>
              </w:rPr>
              <w:t>2</w:t>
            </w:r>
            <w:r>
              <w:rPr>
                <w:rFonts w:ascii="仿宋" w:eastAsia="仿宋" w:hAnsi="仿宋" w:cs="宋体" w:hint="eastAsia"/>
                <w:kern w:val="0"/>
                <w:szCs w:val="21"/>
              </w:rPr>
              <w:t>Φ</w:t>
            </w:r>
            <w:r>
              <w:rPr>
                <w:rFonts w:ascii="仿宋" w:eastAsia="仿宋" w:hAnsi="仿宋" w:cs="宋体"/>
                <w:kern w:val="0"/>
                <w:szCs w:val="21"/>
              </w:rPr>
              <w:t>32</w:t>
            </w:r>
            <w:r>
              <w:rPr>
                <w:rFonts w:ascii="仿宋" w:eastAsia="仿宋" w:hAnsi="仿宋" w:cs="宋体" w:hint="eastAsia"/>
                <w:kern w:val="0"/>
                <w:szCs w:val="21"/>
              </w:rPr>
              <w:t>×</w:t>
            </w:r>
            <w:r>
              <w:rPr>
                <w:rFonts w:ascii="仿宋" w:eastAsia="仿宋" w:hAnsi="仿宋" w:cs="宋体"/>
                <w:kern w:val="0"/>
                <w:szCs w:val="21"/>
              </w:rPr>
              <w:t>150</w:t>
            </w:r>
            <w:r>
              <w:rPr>
                <w:rFonts w:ascii="仿宋" w:eastAsia="仿宋" w:hAnsi="仿宋" w:cs="宋体" w:hint="eastAsia"/>
                <w:kern w:val="0"/>
                <w:szCs w:val="21"/>
              </w:rPr>
              <w:t>钢管</w:t>
            </w:r>
          </w:p>
          <w:p w14:paraId="606FB9C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、发兰板盘与插柱焊牢用自攻螺丝连接于面板底部距面板两端各</w:t>
            </w:r>
            <w:r>
              <w:rPr>
                <w:rFonts w:ascii="仿宋" w:eastAsia="仿宋" w:hAnsi="仿宋" w:cs="宋体"/>
                <w:kern w:val="0"/>
                <w:szCs w:val="21"/>
              </w:rPr>
              <w:t>200mm</w:t>
            </w:r>
            <w:r>
              <w:rPr>
                <w:rFonts w:ascii="仿宋" w:eastAsia="仿宋" w:hAnsi="仿宋" w:cs="宋体" w:hint="eastAsia"/>
                <w:kern w:val="0"/>
                <w:szCs w:val="21"/>
              </w:rPr>
              <w:t>。</w:t>
            </w:r>
          </w:p>
          <w:p w14:paraId="3935FFC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、起跳板有防滑槽。</w:t>
            </w:r>
          </w:p>
        </w:tc>
      </w:tr>
      <w:tr w:rsidR="00E62DEB" w14:paraId="33F2D41C" w14:textId="77777777">
        <w:tc>
          <w:tcPr>
            <w:tcW w:w="515" w:type="dxa"/>
            <w:tcBorders>
              <w:top w:val="single" w:sz="6" w:space="0" w:color="auto"/>
              <w:left w:val="single" w:sz="6" w:space="0" w:color="auto"/>
              <w:bottom w:val="single" w:sz="6" w:space="0" w:color="auto"/>
              <w:right w:val="single" w:sz="6" w:space="0" w:color="auto"/>
            </w:tcBorders>
            <w:vAlign w:val="center"/>
          </w:tcPr>
          <w:p w14:paraId="2D23337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43</w:t>
            </w:r>
          </w:p>
        </w:tc>
        <w:tc>
          <w:tcPr>
            <w:tcW w:w="1040" w:type="dxa"/>
            <w:tcBorders>
              <w:top w:val="single" w:sz="6" w:space="0" w:color="auto"/>
              <w:left w:val="single" w:sz="6" w:space="0" w:color="auto"/>
              <w:bottom w:val="single" w:sz="6" w:space="0" w:color="auto"/>
              <w:right w:val="single" w:sz="6" w:space="0" w:color="auto"/>
            </w:tcBorders>
            <w:vAlign w:val="center"/>
          </w:tcPr>
          <w:p w14:paraId="3A79CF5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拉力器</w:t>
            </w:r>
          </w:p>
        </w:tc>
        <w:tc>
          <w:tcPr>
            <w:tcW w:w="6973" w:type="dxa"/>
            <w:tcBorders>
              <w:top w:val="single" w:sz="6" w:space="0" w:color="auto"/>
              <w:left w:val="single" w:sz="6" w:space="0" w:color="auto"/>
              <w:bottom w:val="single" w:sz="6" w:space="0" w:color="auto"/>
              <w:right w:val="single" w:sz="6" w:space="0" w:color="auto"/>
            </w:tcBorders>
          </w:tcPr>
          <w:p w14:paraId="6E14338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、产品每副装有</w:t>
            </w:r>
            <w:r>
              <w:rPr>
                <w:rFonts w:ascii="仿宋" w:eastAsia="仿宋" w:hAnsi="仿宋" w:cs="宋体"/>
                <w:kern w:val="0"/>
                <w:szCs w:val="21"/>
              </w:rPr>
              <w:t>5</w:t>
            </w:r>
            <w:r>
              <w:rPr>
                <w:rFonts w:ascii="仿宋" w:eastAsia="仿宋" w:hAnsi="仿宋" w:cs="宋体" w:hint="eastAsia"/>
                <w:kern w:val="0"/>
                <w:szCs w:val="21"/>
              </w:rPr>
              <w:t>条拉簧。木制曲线手柄；碳素弹簧</w:t>
            </w:r>
            <w:r>
              <w:rPr>
                <w:rFonts w:ascii="宋体" w:hAnsi="宋体" w:cs="宋体" w:hint="eastAsia"/>
                <w:kern w:val="0"/>
                <w:szCs w:val="21"/>
              </w:rPr>
              <w:t>。</w:t>
            </w:r>
          </w:p>
          <w:p w14:paraId="180932E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、产品的各种技术参数均符合</w:t>
            </w:r>
            <w:r>
              <w:rPr>
                <w:rFonts w:ascii="仿宋" w:eastAsia="仿宋" w:hAnsi="仿宋" w:cs="宋体"/>
                <w:kern w:val="0"/>
                <w:szCs w:val="21"/>
              </w:rPr>
              <w:t>GB/T1844</w:t>
            </w:r>
            <w:r>
              <w:rPr>
                <w:rFonts w:ascii="仿宋" w:eastAsia="仿宋" w:hAnsi="仿宋" w:cs="宋体" w:hint="eastAsia"/>
                <w:kern w:val="0"/>
                <w:szCs w:val="21"/>
              </w:rPr>
              <w:t>要求。</w:t>
            </w:r>
          </w:p>
        </w:tc>
      </w:tr>
      <w:tr w:rsidR="00E62DEB" w14:paraId="57F4C40B" w14:textId="77777777">
        <w:tc>
          <w:tcPr>
            <w:tcW w:w="515" w:type="dxa"/>
            <w:tcBorders>
              <w:top w:val="single" w:sz="6" w:space="0" w:color="auto"/>
              <w:left w:val="single" w:sz="6" w:space="0" w:color="auto"/>
              <w:bottom w:val="single" w:sz="6" w:space="0" w:color="auto"/>
              <w:right w:val="single" w:sz="6" w:space="0" w:color="auto"/>
            </w:tcBorders>
            <w:vAlign w:val="center"/>
          </w:tcPr>
          <w:p w14:paraId="05C00A3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44</w:t>
            </w:r>
          </w:p>
        </w:tc>
        <w:tc>
          <w:tcPr>
            <w:tcW w:w="1040" w:type="dxa"/>
            <w:tcBorders>
              <w:top w:val="single" w:sz="6" w:space="0" w:color="auto"/>
              <w:left w:val="single" w:sz="6" w:space="0" w:color="auto"/>
              <w:bottom w:val="single" w:sz="6" w:space="0" w:color="auto"/>
              <w:right w:val="single" w:sz="6" w:space="0" w:color="auto"/>
            </w:tcBorders>
            <w:vAlign w:val="center"/>
          </w:tcPr>
          <w:p w14:paraId="3355BEB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拔河绳</w:t>
            </w:r>
          </w:p>
        </w:tc>
        <w:tc>
          <w:tcPr>
            <w:tcW w:w="6973" w:type="dxa"/>
            <w:tcBorders>
              <w:top w:val="single" w:sz="6" w:space="0" w:color="auto"/>
              <w:left w:val="single" w:sz="6" w:space="0" w:color="auto"/>
              <w:bottom w:val="single" w:sz="6" w:space="0" w:color="auto"/>
              <w:right w:val="single" w:sz="6" w:space="0" w:color="auto"/>
            </w:tcBorders>
          </w:tcPr>
          <w:p w14:paraId="7B827CA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用多股白棕绳绞合成直径为</w:t>
            </w:r>
            <w:r>
              <w:rPr>
                <w:rFonts w:ascii="仿宋" w:eastAsia="仿宋" w:hAnsi="仿宋" w:cs="宋体"/>
                <w:kern w:val="0"/>
                <w:szCs w:val="21"/>
              </w:rPr>
              <w:t>30mm</w:t>
            </w:r>
            <w:r>
              <w:rPr>
                <w:rFonts w:ascii="仿宋" w:eastAsia="仿宋" w:hAnsi="仿宋" w:cs="宋体" w:hint="eastAsia"/>
                <w:kern w:val="0"/>
                <w:szCs w:val="21"/>
              </w:rPr>
              <w:t>，长度</w:t>
            </w:r>
            <w:r>
              <w:rPr>
                <w:rFonts w:ascii="仿宋" w:eastAsia="仿宋" w:hAnsi="仿宋" w:cs="宋体"/>
                <w:kern w:val="0"/>
                <w:szCs w:val="21"/>
              </w:rPr>
              <w:t>27m</w:t>
            </w:r>
            <w:r>
              <w:rPr>
                <w:rFonts w:ascii="仿宋" w:eastAsia="仿宋" w:hAnsi="仿宋" w:cs="宋体" w:hint="eastAsia"/>
                <w:kern w:val="0"/>
                <w:szCs w:val="21"/>
              </w:rPr>
              <w:t>的长绳，两端结孔，中间套以红色标记。拉力强度为</w:t>
            </w:r>
            <w:r>
              <w:rPr>
                <w:rFonts w:ascii="仿宋" w:eastAsia="仿宋" w:hAnsi="仿宋" w:cs="宋体"/>
                <w:kern w:val="0"/>
                <w:szCs w:val="21"/>
              </w:rPr>
              <w:t>5000Kg</w:t>
            </w:r>
            <w:r>
              <w:rPr>
                <w:rFonts w:ascii="仿宋" w:eastAsia="仿宋" w:hAnsi="仿宋" w:cs="宋体" w:hint="eastAsia"/>
                <w:kern w:val="0"/>
                <w:szCs w:val="21"/>
              </w:rPr>
              <w:t>。白棕绳，耐磨损，耐腐蚀，耐雨淋。</w:t>
            </w:r>
          </w:p>
        </w:tc>
      </w:tr>
      <w:tr w:rsidR="00E62DEB" w14:paraId="44EE2447" w14:textId="77777777">
        <w:tc>
          <w:tcPr>
            <w:tcW w:w="515" w:type="dxa"/>
            <w:tcBorders>
              <w:top w:val="single" w:sz="6" w:space="0" w:color="auto"/>
              <w:left w:val="single" w:sz="6" w:space="0" w:color="auto"/>
              <w:bottom w:val="single" w:sz="6" w:space="0" w:color="auto"/>
              <w:right w:val="single" w:sz="6" w:space="0" w:color="auto"/>
            </w:tcBorders>
            <w:vAlign w:val="center"/>
          </w:tcPr>
          <w:p w14:paraId="6411CEC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45</w:t>
            </w:r>
          </w:p>
        </w:tc>
        <w:tc>
          <w:tcPr>
            <w:tcW w:w="1040" w:type="dxa"/>
            <w:tcBorders>
              <w:top w:val="single" w:sz="6" w:space="0" w:color="auto"/>
              <w:left w:val="single" w:sz="6" w:space="0" w:color="auto"/>
              <w:bottom w:val="single" w:sz="6" w:space="0" w:color="auto"/>
              <w:right w:val="single" w:sz="6" w:space="0" w:color="auto"/>
            </w:tcBorders>
            <w:vAlign w:val="center"/>
          </w:tcPr>
          <w:p w14:paraId="1A37BBD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标杆旗</w:t>
            </w:r>
          </w:p>
        </w:tc>
        <w:tc>
          <w:tcPr>
            <w:tcW w:w="6973" w:type="dxa"/>
            <w:tcBorders>
              <w:top w:val="single" w:sz="6" w:space="0" w:color="auto"/>
              <w:left w:val="single" w:sz="6" w:space="0" w:color="auto"/>
              <w:bottom w:val="single" w:sz="6" w:space="0" w:color="auto"/>
              <w:right w:val="single" w:sz="6" w:space="0" w:color="auto"/>
            </w:tcBorders>
          </w:tcPr>
          <w:p w14:paraId="672EA68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1、适用于中小学体育教学和训练时用来标志或进行测量时用来作标记用。</w:t>
            </w:r>
          </w:p>
          <w:p w14:paraId="03B7B7C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、规格：Φ</w:t>
            </w:r>
            <w:r>
              <w:rPr>
                <w:rFonts w:ascii="仿宋" w:eastAsia="仿宋" w:hAnsi="仿宋" w:cs="宋体"/>
                <w:kern w:val="0"/>
                <w:szCs w:val="21"/>
              </w:rPr>
              <w:t>18</w:t>
            </w:r>
            <w:r>
              <w:rPr>
                <w:rFonts w:ascii="仿宋" w:eastAsia="仿宋" w:hAnsi="仿宋" w:cs="宋体" w:hint="eastAsia"/>
                <w:kern w:val="0"/>
                <w:szCs w:val="21"/>
              </w:rPr>
              <w:t>×</w:t>
            </w:r>
            <w:r>
              <w:rPr>
                <w:rFonts w:ascii="仿宋" w:eastAsia="仿宋" w:hAnsi="仿宋" w:cs="宋体"/>
                <w:kern w:val="0"/>
                <w:szCs w:val="21"/>
              </w:rPr>
              <w:t>1650</w:t>
            </w:r>
            <w:r>
              <w:rPr>
                <w:rFonts w:ascii="仿宋" w:eastAsia="仿宋" w:hAnsi="仿宋" w:cs="宋体" w:hint="eastAsia"/>
                <w:kern w:val="0"/>
                <w:szCs w:val="21"/>
              </w:rPr>
              <w:t>×</w:t>
            </w:r>
            <w:r>
              <w:rPr>
                <w:rFonts w:ascii="仿宋" w:eastAsia="仿宋" w:hAnsi="仿宋" w:cs="宋体"/>
                <w:kern w:val="0"/>
                <w:szCs w:val="21"/>
              </w:rPr>
              <w:t>2.5mm</w:t>
            </w:r>
            <w:r>
              <w:rPr>
                <w:rFonts w:ascii="仿宋" w:eastAsia="仿宋" w:hAnsi="仿宋" w:cs="宋体" w:hint="eastAsia"/>
                <w:kern w:val="0"/>
                <w:szCs w:val="21"/>
              </w:rPr>
              <w:t>钢管。</w:t>
            </w:r>
          </w:p>
          <w:p w14:paraId="3A12173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、标杆旗插入地面部份在</w:t>
            </w:r>
            <w:r>
              <w:rPr>
                <w:rFonts w:ascii="仿宋" w:eastAsia="仿宋" w:hAnsi="仿宋" w:cs="宋体"/>
                <w:kern w:val="0"/>
                <w:szCs w:val="21"/>
              </w:rPr>
              <w:t>210mm</w:t>
            </w:r>
            <w:r>
              <w:rPr>
                <w:rFonts w:ascii="仿宋" w:eastAsia="仿宋" w:hAnsi="仿宋" w:cs="宋体" w:hint="eastAsia"/>
                <w:kern w:val="0"/>
                <w:szCs w:val="21"/>
              </w:rPr>
              <w:t>处焊一件三角形。</w:t>
            </w:r>
          </w:p>
          <w:p w14:paraId="6312B07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、小红旗几何尺寸为</w:t>
            </w:r>
            <w:r>
              <w:rPr>
                <w:rFonts w:ascii="仿宋" w:eastAsia="仿宋" w:hAnsi="仿宋" w:cs="宋体"/>
                <w:kern w:val="0"/>
                <w:szCs w:val="21"/>
              </w:rPr>
              <w:t>430</w:t>
            </w:r>
            <w:r>
              <w:rPr>
                <w:rFonts w:ascii="仿宋" w:eastAsia="仿宋" w:hAnsi="仿宋" w:cs="宋体" w:hint="eastAsia"/>
                <w:kern w:val="0"/>
                <w:szCs w:val="21"/>
              </w:rPr>
              <w:t>×</w:t>
            </w:r>
            <w:r>
              <w:rPr>
                <w:rFonts w:ascii="仿宋" w:eastAsia="仿宋" w:hAnsi="仿宋" w:cs="宋体"/>
                <w:kern w:val="0"/>
                <w:szCs w:val="21"/>
              </w:rPr>
              <w:t>300mm</w:t>
            </w:r>
            <w:r>
              <w:rPr>
                <w:rFonts w:ascii="仿宋" w:eastAsia="仿宋" w:hAnsi="仿宋" w:cs="宋体" w:hint="eastAsia"/>
                <w:kern w:val="0"/>
                <w:szCs w:val="21"/>
              </w:rPr>
              <w:t>。</w:t>
            </w:r>
          </w:p>
          <w:p w14:paraId="5F07AFB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、标杆旗外表刷油漆，间距为</w:t>
            </w:r>
            <w:r>
              <w:rPr>
                <w:rFonts w:ascii="仿宋" w:eastAsia="仿宋" w:hAnsi="仿宋" w:cs="宋体"/>
                <w:kern w:val="0"/>
                <w:szCs w:val="21"/>
              </w:rPr>
              <w:t>340mm</w:t>
            </w:r>
            <w:r>
              <w:rPr>
                <w:rFonts w:ascii="仿宋" w:eastAsia="仿宋" w:hAnsi="仿宋" w:cs="宋体" w:hint="eastAsia"/>
                <w:kern w:val="0"/>
                <w:szCs w:val="21"/>
              </w:rPr>
              <w:t>，红、白线划分。</w:t>
            </w:r>
          </w:p>
        </w:tc>
      </w:tr>
      <w:tr w:rsidR="00E62DEB" w14:paraId="2CEA9773" w14:textId="77777777">
        <w:tc>
          <w:tcPr>
            <w:tcW w:w="515" w:type="dxa"/>
            <w:tcBorders>
              <w:top w:val="single" w:sz="6" w:space="0" w:color="auto"/>
              <w:left w:val="single" w:sz="6" w:space="0" w:color="auto"/>
              <w:bottom w:val="single" w:sz="6" w:space="0" w:color="auto"/>
              <w:right w:val="single" w:sz="6" w:space="0" w:color="auto"/>
            </w:tcBorders>
            <w:vAlign w:val="center"/>
          </w:tcPr>
          <w:p w14:paraId="7EF2953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46</w:t>
            </w:r>
          </w:p>
        </w:tc>
        <w:tc>
          <w:tcPr>
            <w:tcW w:w="1040" w:type="dxa"/>
            <w:tcBorders>
              <w:top w:val="single" w:sz="6" w:space="0" w:color="auto"/>
              <w:left w:val="single" w:sz="6" w:space="0" w:color="auto"/>
              <w:bottom w:val="single" w:sz="6" w:space="0" w:color="auto"/>
              <w:right w:val="single" w:sz="6" w:space="0" w:color="auto"/>
            </w:tcBorders>
            <w:vAlign w:val="center"/>
          </w:tcPr>
          <w:p w14:paraId="3B53BF5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号码布</w:t>
            </w:r>
          </w:p>
        </w:tc>
        <w:tc>
          <w:tcPr>
            <w:tcW w:w="6973" w:type="dxa"/>
            <w:tcBorders>
              <w:top w:val="single" w:sz="6" w:space="0" w:color="auto"/>
              <w:left w:val="single" w:sz="6" w:space="0" w:color="auto"/>
              <w:bottom w:val="single" w:sz="6" w:space="0" w:color="auto"/>
              <w:right w:val="single" w:sz="6" w:space="0" w:color="auto"/>
            </w:tcBorders>
          </w:tcPr>
          <w:p w14:paraId="16DF59F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、号码布分大、中、小号。</w:t>
            </w:r>
          </w:p>
          <w:p w14:paraId="118B6D3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、材料为纯绵、主体为白色、号码为红色：（字体为宋体）。</w:t>
            </w:r>
            <w:r>
              <w:rPr>
                <w:rFonts w:ascii="仿宋" w:eastAsia="仿宋" w:hAnsi="仿宋" w:cs="宋体"/>
                <w:kern w:val="0"/>
                <w:szCs w:val="21"/>
              </w:rPr>
              <w:t>3</w:t>
            </w:r>
            <w:r>
              <w:rPr>
                <w:rFonts w:ascii="仿宋" w:eastAsia="仿宋" w:hAnsi="仿宋" w:cs="宋体" w:hint="eastAsia"/>
                <w:kern w:val="0"/>
                <w:szCs w:val="21"/>
              </w:rPr>
              <w:t>位数</w:t>
            </w:r>
          </w:p>
        </w:tc>
      </w:tr>
      <w:tr w:rsidR="00E62DEB" w14:paraId="7EE8482B" w14:textId="77777777">
        <w:tc>
          <w:tcPr>
            <w:tcW w:w="515" w:type="dxa"/>
            <w:tcBorders>
              <w:top w:val="single" w:sz="6" w:space="0" w:color="auto"/>
              <w:left w:val="single" w:sz="6" w:space="0" w:color="auto"/>
              <w:bottom w:val="single" w:sz="6" w:space="0" w:color="auto"/>
              <w:right w:val="single" w:sz="6" w:space="0" w:color="auto"/>
            </w:tcBorders>
            <w:vAlign w:val="center"/>
          </w:tcPr>
          <w:p w14:paraId="3EC0EBE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47</w:t>
            </w:r>
          </w:p>
        </w:tc>
        <w:tc>
          <w:tcPr>
            <w:tcW w:w="1040" w:type="dxa"/>
            <w:tcBorders>
              <w:top w:val="single" w:sz="6" w:space="0" w:color="auto"/>
              <w:left w:val="single" w:sz="6" w:space="0" w:color="auto"/>
              <w:bottom w:val="single" w:sz="6" w:space="0" w:color="auto"/>
              <w:right w:val="single" w:sz="6" w:space="0" w:color="auto"/>
            </w:tcBorders>
            <w:vAlign w:val="center"/>
          </w:tcPr>
          <w:p w14:paraId="0A26973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卧推架</w:t>
            </w:r>
          </w:p>
        </w:tc>
        <w:tc>
          <w:tcPr>
            <w:tcW w:w="6973" w:type="dxa"/>
            <w:tcBorders>
              <w:top w:val="single" w:sz="6" w:space="0" w:color="auto"/>
              <w:left w:val="single" w:sz="6" w:space="0" w:color="auto"/>
              <w:bottom w:val="single" w:sz="6" w:space="0" w:color="auto"/>
              <w:right w:val="single" w:sz="6" w:space="0" w:color="auto"/>
            </w:tcBorders>
          </w:tcPr>
          <w:p w14:paraId="05840FD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供中小学体育教学及训练用，金属制作。</w:t>
            </w:r>
          </w:p>
          <w:p w14:paraId="365FA1E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w:t>
            </w:r>
            <w:r>
              <w:rPr>
                <w:rFonts w:ascii="仿宋" w:eastAsia="仿宋" w:hAnsi="仿宋" w:cs="宋体"/>
                <w:kern w:val="0"/>
                <w:szCs w:val="21"/>
              </w:rPr>
              <w:t>1400</w:t>
            </w:r>
            <w:r>
              <w:rPr>
                <w:rFonts w:ascii="仿宋" w:eastAsia="仿宋" w:hAnsi="仿宋" w:cs="宋体" w:hint="eastAsia"/>
                <w:kern w:val="0"/>
                <w:szCs w:val="21"/>
              </w:rPr>
              <w:t>×</w:t>
            </w:r>
            <w:r>
              <w:rPr>
                <w:rFonts w:ascii="仿宋" w:eastAsia="仿宋" w:hAnsi="仿宋" w:cs="宋体"/>
                <w:kern w:val="0"/>
                <w:szCs w:val="21"/>
              </w:rPr>
              <w:t>780</w:t>
            </w:r>
            <w:r>
              <w:rPr>
                <w:rFonts w:ascii="仿宋" w:eastAsia="仿宋" w:hAnsi="仿宋" w:cs="宋体" w:hint="eastAsia"/>
                <w:kern w:val="0"/>
                <w:szCs w:val="21"/>
              </w:rPr>
              <w:t>×</w:t>
            </w:r>
            <w:r>
              <w:rPr>
                <w:rFonts w:ascii="仿宋" w:eastAsia="仿宋" w:hAnsi="仿宋" w:cs="宋体"/>
                <w:kern w:val="0"/>
                <w:szCs w:val="21"/>
              </w:rPr>
              <w:t>760</w:t>
            </w:r>
            <w:r>
              <w:rPr>
                <w:rFonts w:ascii="仿宋" w:eastAsia="仿宋" w:hAnsi="仿宋" w:cs="宋体" w:hint="eastAsia"/>
                <w:kern w:val="0"/>
                <w:szCs w:val="21"/>
              </w:rPr>
              <w:t>～</w:t>
            </w:r>
            <w:r>
              <w:rPr>
                <w:rFonts w:ascii="仿宋" w:eastAsia="仿宋" w:hAnsi="仿宋" w:cs="宋体"/>
                <w:kern w:val="0"/>
                <w:szCs w:val="21"/>
              </w:rPr>
              <w:t>1200mm</w:t>
            </w:r>
            <w:r>
              <w:rPr>
                <w:rFonts w:ascii="仿宋" w:eastAsia="仿宋" w:hAnsi="仿宋" w:cs="宋体" w:hint="eastAsia"/>
                <w:kern w:val="0"/>
                <w:szCs w:val="21"/>
              </w:rPr>
              <w:t>。采用</w:t>
            </w:r>
            <w:r>
              <w:rPr>
                <w:rFonts w:ascii="仿宋" w:eastAsia="仿宋" w:hAnsi="仿宋" w:cs="宋体"/>
                <w:kern w:val="0"/>
                <w:szCs w:val="21"/>
              </w:rPr>
              <w:t>50*50*3.0</w:t>
            </w:r>
            <w:r>
              <w:rPr>
                <w:rFonts w:ascii="仿宋" w:eastAsia="仿宋" w:hAnsi="仿宋" w:cs="宋体" w:hint="eastAsia"/>
                <w:kern w:val="0"/>
                <w:szCs w:val="21"/>
              </w:rPr>
              <w:t>方管。靠板表面有</w:t>
            </w:r>
            <w:r>
              <w:rPr>
                <w:rFonts w:ascii="仿宋" w:eastAsia="仿宋" w:hAnsi="仿宋" w:cs="宋体"/>
                <w:kern w:val="0"/>
                <w:szCs w:val="21"/>
              </w:rPr>
              <w:t>PVC</w:t>
            </w:r>
            <w:r>
              <w:rPr>
                <w:rFonts w:ascii="仿宋" w:eastAsia="仿宋" w:hAnsi="仿宋" w:cs="宋体" w:hint="eastAsia"/>
                <w:kern w:val="0"/>
                <w:szCs w:val="21"/>
              </w:rPr>
              <w:t>皮内含海绵。支架可承重</w:t>
            </w:r>
            <w:r>
              <w:rPr>
                <w:rFonts w:ascii="仿宋" w:eastAsia="仿宋" w:hAnsi="仿宋" w:cs="宋体"/>
                <w:kern w:val="0"/>
                <w:szCs w:val="21"/>
              </w:rPr>
              <w:t>20KG</w:t>
            </w:r>
            <w:r>
              <w:rPr>
                <w:rFonts w:ascii="仿宋" w:eastAsia="仿宋" w:hAnsi="仿宋" w:cs="宋体" w:hint="eastAsia"/>
                <w:kern w:val="0"/>
                <w:szCs w:val="21"/>
              </w:rPr>
              <w:t>，采用安全插销，防滑螺丝、螺纹胶套</w:t>
            </w:r>
            <w:r>
              <w:rPr>
                <w:rFonts w:ascii="宋体" w:hAnsi="宋体" w:cs="宋体" w:hint="eastAsia"/>
                <w:kern w:val="0"/>
                <w:szCs w:val="21"/>
              </w:rPr>
              <w:t>。</w:t>
            </w:r>
          </w:p>
          <w:p w14:paraId="0DD3517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金属作防锈处理。</w:t>
            </w:r>
          </w:p>
        </w:tc>
      </w:tr>
      <w:tr w:rsidR="00E62DEB" w14:paraId="65F123A7" w14:textId="77777777">
        <w:tc>
          <w:tcPr>
            <w:tcW w:w="515" w:type="dxa"/>
            <w:tcBorders>
              <w:top w:val="single" w:sz="6" w:space="0" w:color="auto"/>
              <w:left w:val="single" w:sz="6" w:space="0" w:color="auto"/>
              <w:bottom w:val="single" w:sz="6" w:space="0" w:color="auto"/>
              <w:right w:val="single" w:sz="6" w:space="0" w:color="auto"/>
            </w:tcBorders>
            <w:vAlign w:val="center"/>
          </w:tcPr>
          <w:p w14:paraId="30259DF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48</w:t>
            </w:r>
          </w:p>
        </w:tc>
        <w:tc>
          <w:tcPr>
            <w:tcW w:w="1040" w:type="dxa"/>
            <w:tcBorders>
              <w:top w:val="single" w:sz="6" w:space="0" w:color="auto"/>
              <w:left w:val="single" w:sz="6" w:space="0" w:color="auto"/>
              <w:bottom w:val="single" w:sz="6" w:space="0" w:color="auto"/>
              <w:right w:val="single" w:sz="6" w:space="0" w:color="auto"/>
            </w:tcBorders>
            <w:vAlign w:val="center"/>
          </w:tcPr>
          <w:p w14:paraId="2E291E5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投掷靶</w:t>
            </w:r>
          </w:p>
        </w:tc>
        <w:tc>
          <w:tcPr>
            <w:tcW w:w="6973" w:type="dxa"/>
            <w:tcBorders>
              <w:top w:val="single" w:sz="6" w:space="0" w:color="auto"/>
              <w:left w:val="single" w:sz="6" w:space="0" w:color="auto"/>
              <w:bottom w:val="single" w:sz="6" w:space="0" w:color="auto"/>
              <w:right w:val="single" w:sz="6" w:space="0" w:color="auto"/>
            </w:tcBorders>
          </w:tcPr>
          <w:p w14:paraId="7A7E9A4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铁框架，木靶面，靶面</w:t>
            </w:r>
            <w:r>
              <w:rPr>
                <w:rFonts w:ascii="仿宋" w:eastAsia="仿宋" w:hAnsi="仿宋" w:cs="宋体"/>
                <w:kern w:val="0"/>
                <w:szCs w:val="21"/>
              </w:rPr>
              <w:t>800mm</w:t>
            </w:r>
            <w:r>
              <w:rPr>
                <w:rFonts w:ascii="仿宋" w:eastAsia="仿宋" w:hAnsi="仿宋" w:cs="宋体" w:hint="eastAsia"/>
                <w:kern w:val="0"/>
                <w:szCs w:val="21"/>
              </w:rPr>
              <w:t>×</w:t>
            </w:r>
            <w:r>
              <w:rPr>
                <w:rFonts w:ascii="仿宋" w:eastAsia="仿宋" w:hAnsi="仿宋" w:cs="宋体"/>
                <w:kern w:val="0"/>
                <w:szCs w:val="21"/>
              </w:rPr>
              <w:t>800mm</w:t>
            </w:r>
            <w:r>
              <w:rPr>
                <w:rFonts w:ascii="仿宋" w:eastAsia="仿宋" w:hAnsi="仿宋" w:cs="宋体" w:hint="eastAsia"/>
                <w:kern w:val="0"/>
                <w:szCs w:val="21"/>
              </w:rPr>
              <w:t>，中心孔直径为</w:t>
            </w:r>
            <w:r>
              <w:rPr>
                <w:rFonts w:ascii="仿宋" w:eastAsia="仿宋" w:hAnsi="仿宋" w:cs="宋体"/>
                <w:kern w:val="0"/>
                <w:szCs w:val="21"/>
              </w:rPr>
              <w:t xml:space="preserve"> 40mm</w:t>
            </w:r>
            <w:r>
              <w:rPr>
                <w:rFonts w:ascii="仿宋" w:eastAsia="仿宋" w:hAnsi="仿宋" w:cs="宋体" w:hint="eastAsia"/>
                <w:kern w:val="0"/>
                <w:szCs w:val="21"/>
              </w:rPr>
              <w:t>，孔中心距地面</w:t>
            </w:r>
            <w:r>
              <w:rPr>
                <w:rFonts w:ascii="仿宋" w:eastAsia="仿宋" w:hAnsi="仿宋" w:cs="宋体"/>
                <w:kern w:val="0"/>
                <w:szCs w:val="21"/>
              </w:rPr>
              <w:t>1.1m</w:t>
            </w:r>
            <w:r>
              <w:rPr>
                <w:rFonts w:ascii="仿宋" w:eastAsia="仿宋" w:hAnsi="仿宋" w:cs="宋体" w:hint="eastAsia"/>
                <w:kern w:val="0"/>
                <w:szCs w:val="21"/>
              </w:rPr>
              <w:t>～</w:t>
            </w:r>
            <w:r>
              <w:rPr>
                <w:rFonts w:ascii="仿宋" w:eastAsia="仿宋" w:hAnsi="仿宋" w:cs="宋体"/>
                <w:kern w:val="0"/>
                <w:szCs w:val="21"/>
              </w:rPr>
              <w:t>1.4m</w:t>
            </w:r>
          </w:p>
        </w:tc>
      </w:tr>
      <w:tr w:rsidR="00E62DEB" w14:paraId="35D1DFFF" w14:textId="77777777">
        <w:tc>
          <w:tcPr>
            <w:tcW w:w="515" w:type="dxa"/>
            <w:tcBorders>
              <w:top w:val="single" w:sz="6" w:space="0" w:color="auto"/>
              <w:left w:val="single" w:sz="6" w:space="0" w:color="auto"/>
              <w:bottom w:val="single" w:sz="6" w:space="0" w:color="auto"/>
              <w:right w:val="single" w:sz="6" w:space="0" w:color="auto"/>
            </w:tcBorders>
            <w:vAlign w:val="center"/>
          </w:tcPr>
          <w:p w14:paraId="6EF1AEB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49</w:t>
            </w:r>
          </w:p>
        </w:tc>
        <w:tc>
          <w:tcPr>
            <w:tcW w:w="1040" w:type="dxa"/>
            <w:tcBorders>
              <w:top w:val="single" w:sz="6" w:space="0" w:color="auto"/>
              <w:left w:val="single" w:sz="6" w:space="0" w:color="auto"/>
              <w:bottom w:val="single" w:sz="6" w:space="0" w:color="auto"/>
              <w:right w:val="single" w:sz="6" w:space="0" w:color="auto"/>
            </w:tcBorders>
            <w:vAlign w:val="center"/>
          </w:tcPr>
          <w:p w14:paraId="48C93FC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钻圈架</w:t>
            </w:r>
          </w:p>
        </w:tc>
        <w:tc>
          <w:tcPr>
            <w:tcW w:w="6973" w:type="dxa"/>
            <w:tcBorders>
              <w:top w:val="single" w:sz="6" w:space="0" w:color="auto"/>
              <w:left w:val="single" w:sz="6" w:space="0" w:color="auto"/>
              <w:bottom w:val="single" w:sz="6" w:space="0" w:color="auto"/>
              <w:right w:val="single" w:sz="6" w:space="0" w:color="auto"/>
            </w:tcBorders>
          </w:tcPr>
          <w:p w14:paraId="6BA1B60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钻圈架两立柱及底座为</w:t>
            </w:r>
            <w:r>
              <w:rPr>
                <w:rFonts w:ascii="仿宋" w:eastAsia="仿宋" w:hAnsi="仿宋" w:cs="宋体"/>
                <w:kern w:val="0"/>
                <w:szCs w:val="21"/>
              </w:rPr>
              <w:t>30mm</w:t>
            </w:r>
            <w:r>
              <w:rPr>
                <w:rFonts w:ascii="仿宋" w:eastAsia="仿宋" w:hAnsi="仿宋" w:cs="宋体" w:hint="eastAsia"/>
                <w:kern w:val="0"/>
                <w:szCs w:val="21"/>
              </w:rPr>
              <w:t>×</w:t>
            </w:r>
            <w:r>
              <w:rPr>
                <w:rFonts w:ascii="仿宋" w:eastAsia="仿宋" w:hAnsi="仿宋" w:cs="宋体"/>
                <w:kern w:val="0"/>
                <w:szCs w:val="21"/>
              </w:rPr>
              <w:t>30mm</w:t>
            </w:r>
            <w:r>
              <w:rPr>
                <w:rFonts w:ascii="仿宋" w:eastAsia="仿宋" w:hAnsi="仿宋" w:cs="宋体" w:hint="eastAsia"/>
                <w:kern w:val="0"/>
                <w:szCs w:val="21"/>
              </w:rPr>
              <w:t>的方管，圈体为Φ</w:t>
            </w:r>
            <w:r>
              <w:rPr>
                <w:rFonts w:ascii="仿宋" w:eastAsia="仿宋" w:hAnsi="仿宋" w:cs="宋体"/>
                <w:kern w:val="0"/>
                <w:szCs w:val="21"/>
              </w:rPr>
              <w:t xml:space="preserve"> 20mm</w:t>
            </w:r>
            <w:r>
              <w:rPr>
                <w:rFonts w:ascii="仿宋" w:eastAsia="仿宋" w:hAnsi="仿宋" w:cs="宋体" w:hint="eastAsia"/>
                <w:kern w:val="0"/>
                <w:szCs w:val="21"/>
              </w:rPr>
              <w:t>的圆管。圈体直径为</w:t>
            </w:r>
            <w:r>
              <w:rPr>
                <w:rFonts w:ascii="仿宋" w:eastAsia="仿宋" w:hAnsi="仿宋" w:cs="宋体"/>
                <w:kern w:val="0"/>
                <w:szCs w:val="21"/>
              </w:rPr>
              <w:t>600mm</w:t>
            </w:r>
            <w:r>
              <w:rPr>
                <w:rFonts w:ascii="仿宋" w:eastAsia="仿宋" w:hAnsi="仿宋" w:cs="宋体" w:hint="eastAsia"/>
                <w:kern w:val="0"/>
                <w:szCs w:val="21"/>
              </w:rPr>
              <w:t>～</w:t>
            </w:r>
            <w:r>
              <w:rPr>
                <w:rFonts w:ascii="仿宋" w:eastAsia="仿宋" w:hAnsi="仿宋" w:cs="宋体"/>
                <w:kern w:val="0"/>
                <w:szCs w:val="21"/>
              </w:rPr>
              <w:t>750mm</w:t>
            </w:r>
          </w:p>
        </w:tc>
      </w:tr>
      <w:tr w:rsidR="00E62DEB" w14:paraId="0016BFA4" w14:textId="77777777">
        <w:tc>
          <w:tcPr>
            <w:tcW w:w="515" w:type="dxa"/>
            <w:tcBorders>
              <w:top w:val="single" w:sz="6" w:space="0" w:color="auto"/>
              <w:left w:val="single" w:sz="6" w:space="0" w:color="auto"/>
              <w:bottom w:val="single" w:sz="6" w:space="0" w:color="auto"/>
              <w:right w:val="single" w:sz="6" w:space="0" w:color="auto"/>
            </w:tcBorders>
            <w:vAlign w:val="center"/>
          </w:tcPr>
          <w:p w14:paraId="4F8B1A5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50</w:t>
            </w:r>
          </w:p>
        </w:tc>
        <w:tc>
          <w:tcPr>
            <w:tcW w:w="1040" w:type="dxa"/>
            <w:tcBorders>
              <w:top w:val="single" w:sz="6" w:space="0" w:color="auto"/>
              <w:left w:val="single" w:sz="6" w:space="0" w:color="auto"/>
              <w:bottom w:val="single" w:sz="6" w:space="0" w:color="auto"/>
              <w:right w:val="single" w:sz="6" w:space="0" w:color="auto"/>
            </w:tcBorders>
            <w:vAlign w:val="center"/>
          </w:tcPr>
          <w:p w14:paraId="267F751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棍</w:t>
            </w:r>
          </w:p>
        </w:tc>
        <w:tc>
          <w:tcPr>
            <w:tcW w:w="6973" w:type="dxa"/>
            <w:tcBorders>
              <w:top w:val="single" w:sz="6" w:space="0" w:color="auto"/>
              <w:left w:val="single" w:sz="6" w:space="0" w:color="auto"/>
              <w:bottom w:val="single" w:sz="6" w:space="0" w:color="auto"/>
              <w:right w:val="single" w:sz="6" w:space="0" w:color="auto"/>
            </w:tcBorders>
          </w:tcPr>
          <w:p w14:paraId="02BBF79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木制品，直径</w:t>
            </w:r>
            <w:r>
              <w:rPr>
                <w:rFonts w:ascii="仿宋" w:eastAsia="仿宋" w:hAnsi="仿宋" w:cs="宋体"/>
                <w:kern w:val="0"/>
                <w:szCs w:val="21"/>
              </w:rPr>
              <w:t>20mm</w:t>
            </w:r>
            <w:r>
              <w:rPr>
                <w:rFonts w:ascii="仿宋" w:eastAsia="仿宋" w:hAnsi="仿宋" w:cs="宋体" w:hint="eastAsia"/>
                <w:kern w:val="0"/>
                <w:szCs w:val="21"/>
              </w:rPr>
              <w:t>～</w:t>
            </w:r>
            <w:r>
              <w:rPr>
                <w:rFonts w:ascii="仿宋" w:eastAsia="仿宋" w:hAnsi="仿宋" w:cs="宋体"/>
                <w:kern w:val="0"/>
                <w:szCs w:val="21"/>
              </w:rPr>
              <w:t>30mm</w:t>
            </w:r>
          </w:p>
        </w:tc>
      </w:tr>
      <w:tr w:rsidR="00E62DEB" w14:paraId="05845E56" w14:textId="77777777">
        <w:tc>
          <w:tcPr>
            <w:tcW w:w="1555" w:type="dxa"/>
            <w:gridSpan w:val="2"/>
            <w:tcBorders>
              <w:top w:val="single" w:sz="6" w:space="0" w:color="auto"/>
              <w:left w:val="single" w:sz="6" w:space="0" w:color="auto"/>
              <w:bottom w:val="single" w:sz="6" w:space="0" w:color="auto"/>
              <w:right w:val="nil"/>
            </w:tcBorders>
            <w:vAlign w:val="center"/>
          </w:tcPr>
          <w:p w14:paraId="03C2B141"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学生体质测试系统</w:t>
            </w:r>
            <w:r>
              <w:rPr>
                <w:rFonts w:ascii="仿宋" w:eastAsia="仿宋" w:hAnsi="仿宋" w:cs="宋体"/>
                <w:b/>
                <w:bCs/>
                <w:kern w:val="0"/>
                <w:szCs w:val="21"/>
              </w:rPr>
              <w:t>1</w:t>
            </w:r>
            <w:r>
              <w:rPr>
                <w:rFonts w:ascii="仿宋" w:eastAsia="仿宋" w:hAnsi="仿宋" w:cs="宋体" w:hint="eastAsia"/>
                <w:b/>
                <w:bCs/>
                <w:kern w:val="0"/>
                <w:szCs w:val="21"/>
              </w:rPr>
              <w:t>套</w:t>
            </w:r>
          </w:p>
        </w:tc>
        <w:tc>
          <w:tcPr>
            <w:tcW w:w="6973" w:type="dxa"/>
            <w:tcBorders>
              <w:top w:val="single" w:sz="6" w:space="0" w:color="auto"/>
              <w:left w:val="nil"/>
              <w:bottom w:val="single" w:sz="6" w:space="0" w:color="auto"/>
              <w:right w:val="nil"/>
            </w:tcBorders>
          </w:tcPr>
          <w:p w14:paraId="5F16B757" w14:textId="77777777" w:rsidR="00E62DEB" w:rsidRDefault="00E62DEB">
            <w:pPr>
              <w:autoSpaceDE w:val="0"/>
              <w:autoSpaceDN w:val="0"/>
              <w:adjustRightInd w:val="0"/>
              <w:spacing w:line="360" w:lineRule="auto"/>
              <w:jc w:val="center"/>
              <w:rPr>
                <w:rFonts w:ascii="仿宋" w:eastAsia="仿宋" w:hAnsi="仿宋" w:cs="宋体"/>
                <w:b/>
                <w:bCs/>
                <w:kern w:val="0"/>
                <w:szCs w:val="21"/>
              </w:rPr>
            </w:pPr>
          </w:p>
        </w:tc>
      </w:tr>
      <w:tr w:rsidR="00E62DEB" w14:paraId="4F0DDC9D" w14:textId="77777777">
        <w:tc>
          <w:tcPr>
            <w:tcW w:w="515" w:type="dxa"/>
            <w:tcBorders>
              <w:top w:val="single" w:sz="6" w:space="0" w:color="auto"/>
              <w:left w:val="single" w:sz="6" w:space="0" w:color="auto"/>
              <w:bottom w:val="single" w:sz="6" w:space="0" w:color="auto"/>
              <w:right w:val="single" w:sz="6" w:space="0" w:color="auto"/>
            </w:tcBorders>
            <w:vAlign w:val="center"/>
          </w:tcPr>
          <w:p w14:paraId="4223BD3E"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1040" w:type="dxa"/>
            <w:tcBorders>
              <w:top w:val="single" w:sz="6" w:space="0" w:color="auto"/>
              <w:left w:val="single" w:sz="6" w:space="0" w:color="auto"/>
              <w:bottom w:val="single" w:sz="6" w:space="0" w:color="auto"/>
              <w:right w:val="single" w:sz="6" w:space="0" w:color="auto"/>
            </w:tcBorders>
            <w:vAlign w:val="center"/>
          </w:tcPr>
          <w:p w14:paraId="701FCF9C"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名称</w:t>
            </w:r>
          </w:p>
        </w:tc>
        <w:tc>
          <w:tcPr>
            <w:tcW w:w="6973" w:type="dxa"/>
            <w:tcBorders>
              <w:top w:val="single" w:sz="6" w:space="0" w:color="auto"/>
              <w:left w:val="single" w:sz="6" w:space="0" w:color="auto"/>
              <w:bottom w:val="single" w:sz="6" w:space="0" w:color="auto"/>
              <w:right w:val="single" w:sz="6" w:space="0" w:color="auto"/>
            </w:tcBorders>
          </w:tcPr>
          <w:p w14:paraId="0F6C7695"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技术参数要求</w:t>
            </w:r>
          </w:p>
        </w:tc>
      </w:tr>
      <w:tr w:rsidR="00E62DEB" w14:paraId="05486755" w14:textId="77777777">
        <w:tc>
          <w:tcPr>
            <w:tcW w:w="515" w:type="dxa"/>
            <w:tcBorders>
              <w:top w:val="single" w:sz="6" w:space="0" w:color="auto"/>
              <w:left w:val="single" w:sz="6" w:space="0" w:color="auto"/>
              <w:bottom w:val="single" w:sz="6" w:space="0" w:color="auto"/>
              <w:right w:val="single" w:sz="6" w:space="0" w:color="auto"/>
            </w:tcBorders>
            <w:vAlign w:val="center"/>
          </w:tcPr>
          <w:p w14:paraId="61D54C7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1040" w:type="dxa"/>
            <w:tcBorders>
              <w:top w:val="single" w:sz="6" w:space="0" w:color="auto"/>
              <w:left w:val="single" w:sz="6" w:space="0" w:color="auto"/>
              <w:bottom w:val="single" w:sz="6" w:space="0" w:color="auto"/>
              <w:right w:val="single" w:sz="6" w:space="0" w:color="auto"/>
            </w:tcBorders>
            <w:vAlign w:val="center"/>
          </w:tcPr>
          <w:p w14:paraId="4EE49FB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学生体质测试系统</w:t>
            </w:r>
          </w:p>
        </w:tc>
        <w:tc>
          <w:tcPr>
            <w:tcW w:w="6973" w:type="dxa"/>
            <w:tcBorders>
              <w:top w:val="single" w:sz="6" w:space="0" w:color="auto"/>
              <w:left w:val="single" w:sz="6" w:space="0" w:color="auto"/>
              <w:bottom w:val="single" w:sz="6" w:space="0" w:color="auto"/>
              <w:right w:val="single" w:sz="6" w:space="0" w:color="auto"/>
            </w:tcBorders>
          </w:tcPr>
          <w:p w14:paraId="33CF374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无线传输共九件</w:t>
            </w:r>
            <w:r>
              <w:rPr>
                <w:rFonts w:ascii="仿宋" w:eastAsia="仿宋" w:hAnsi="仿宋" w:cs="宋体"/>
                <w:kern w:val="0"/>
                <w:szCs w:val="21"/>
              </w:rPr>
              <w:t>;</w:t>
            </w:r>
            <w:r>
              <w:rPr>
                <w:rFonts w:ascii="仿宋" w:eastAsia="仿宋" w:hAnsi="仿宋" w:cs="宋体" w:hint="eastAsia"/>
                <w:kern w:val="0"/>
                <w:szCs w:val="21"/>
              </w:rPr>
              <w:t>详细参数：</w:t>
            </w:r>
          </w:p>
          <w:p w14:paraId="2F892AF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、身高</w:t>
            </w:r>
            <w:r>
              <w:rPr>
                <w:rFonts w:ascii="仿宋" w:eastAsia="仿宋" w:hAnsi="仿宋" w:cs="宋体"/>
                <w:kern w:val="0"/>
                <w:szCs w:val="21"/>
              </w:rPr>
              <w:t>:90cm</w:t>
            </w:r>
            <w:r>
              <w:rPr>
                <w:rFonts w:ascii="仿宋" w:eastAsia="仿宋" w:hAnsi="仿宋" w:cs="宋体" w:hint="eastAsia"/>
                <w:kern w:val="0"/>
                <w:szCs w:val="21"/>
              </w:rPr>
              <w:t>～</w:t>
            </w:r>
            <w:r>
              <w:rPr>
                <w:rFonts w:ascii="仿宋" w:eastAsia="仿宋" w:hAnsi="仿宋" w:cs="宋体"/>
                <w:kern w:val="0"/>
                <w:szCs w:val="21"/>
              </w:rPr>
              <w:t>210cm</w:t>
            </w:r>
            <w:r>
              <w:rPr>
                <w:rFonts w:ascii="仿宋" w:eastAsia="仿宋" w:hAnsi="仿宋" w:cs="宋体" w:hint="eastAsia"/>
                <w:kern w:val="0"/>
                <w:szCs w:val="21"/>
              </w:rPr>
              <w:t>；</w:t>
            </w:r>
          </w:p>
          <w:p w14:paraId="3C41FCB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、体重：</w:t>
            </w:r>
            <w:r>
              <w:rPr>
                <w:rFonts w:ascii="仿宋" w:eastAsia="仿宋" w:hAnsi="仿宋" w:cs="宋体"/>
                <w:kern w:val="0"/>
                <w:szCs w:val="21"/>
              </w:rPr>
              <w:t>5.0kg</w:t>
            </w:r>
            <w:r>
              <w:rPr>
                <w:rFonts w:ascii="仿宋" w:eastAsia="仿宋" w:hAnsi="仿宋" w:cs="宋体" w:hint="eastAsia"/>
                <w:kern w:val="0"/>
                <w:szCs w:val="21"/>
              </w:rPr>
              <w:t>～</w:t>
            </w:r>
            <w:r>
              <w:rPr>
                <w:rFonts w:ascii="仿宋" w:eastAsia="仿宋" w:hAnsi="仿宋" w:cs="宋体"/>
                <w:kern w:val="0"/>
                <w:szCs w:val="21"/>
              </w:rPr>
              <w:t>150kg</w:t>
            </w:r>
            <w:r>
              <w:rPr>
                <w:rFonts w:ascii="仿宋" w:eastAsia="仿宋" w:hAnsi="仿宋" w:cs="宋体" w:hint="eastAsia"/>
                <w:kern w:val="0"/>
                <w:szCs w:val="21"/>
              </w:rPr>
              <w:t>；</w:t>
            </w:r>
          </w:p>
          <w:p w14:paraId="4A8951D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、肺活量计：</w:t>
            </w:r>
            <w:r>
              <w:rPr>
                <w:rFonts w:ascii="仿宋" w:eastAsia="仿宋" w:hAnsi="仿宋" w:cs="宋体"/>
                <w:kern w:val="0"/>
                <w:szCs w:val="21"/>
              </w:rPr>
              <w:t>100mL</w:t>
            </w:r>
            <w:r>
              <w:rPr>
                <w:rFonts w:ascii="仿宋" w:eastAsia="仿宋" w:hAnsi="仿宋" w:cs="宋体" w:hint="eastAsia"/>
                <w:kern w:val="0"/>
                <w:szCs w:val="21"/>
              </w:rPr>
              <w:t>～</w:t>
            </w:r>
            <w:r>
              <w:rPr>
                <w:rFonts w:ascii="仿宋" w:eastAsia="仿宋" w:hAnsi="仿宋" w:cs="宋体"/>
                <w:kern w:val="0"/>
                <w:szCs w:val="21"/>
              </w:rPr>
              <w:t>9999mL</w:t>
            </w:r>
            <w:r>
              <w:rPr>
                <w:rFonts w:ascii="仿宋" w:eastAsia="仿宋" w:hAnsi="仿宋" w:cs="宋体" w:hint="eastAsia"/>
                <w:kern w:val="0"/>
                <w:szCs w:val="21"/>
              </w:rPr>
              <w:t>；</w:t>
            </w:r>
          </w:p>
          <w:p w14:paraId="1115C95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、握力计：</w:t>
            </w:r>
            <w:r>
              <w:rPr>
                <w:rFonts w:ascii="仿宋" w:eastAsia="仿宋" w:hAnsi="仿宋" w:cs="宋体"/>
                <w:kern w:val="0"/>
                <w:szCs w:val="21"/>
              </w:rPr>
              <w:t>5.0kgf</w:t>
            </w:r>
            <w:r>
              <w:rPr>
                <w:rFonts w:ascii="仿宋" w:eastAsia="仿宋" w:hAnsi="仿宋" w:cs="宋体" w:hint="eastAsia"/>
                <w:kern w:val="0"/>
                <w:szCs w:val="21"/>
              </w:rPr>
              <w:t>～</w:t>
            </w:r>
            <w:r>
              <w:rPr>
                <w:rFonts w:ascii="仿宋" w:eastAsia="仿宋" w:hAnsi="仿宋" w:cs="宋体"/>
                <w:kern w:val="0"/>
                <w:szCs w:val="21"/>
              </w:rPr>
              <w:t>99.9kgf</w:t>
            </w:r>
            <w:r>
              <w:rPr>
                <w:rFonts w:ascii="仿宋" w:eastAsia="仿宋" w:hAnsi="仿宋" w:cs="宋体" w:hint="eastAsia"/>
                <w:kern w:val="0"/>
                <w:szCs w:val="21"/>
              </w:rPr>
              <w:t>；</w:t>
            </w:r>
          </w:p>
          <w:p w14:paraId="0BDA3B2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、坐位体前屈：–</w:t>
            </w:r>
            <w:r>
              <w:rPr>
                <w:rFonts w:ascii="仿宋" w:eastAsia="仿宋" w:hAnsi="仿宋" w:cs="宋体"/>
                <w:kern w:val="0"/>
                <w:szCs w:val="21"/>
              </w:rPr>
              <w:t>20cm</w:t>
            </w:r>
            <w:r>
              <w:rPr>
                <w:rFonts w:ascii="仿宋" w:eastAsia="仿宋" w:hAnsi="仿宋" w:cs="宋体" w:hint="eastAsia"/>
                <w:kern w:val="0"/>
                <w:szCs w:val="21"/>
              </w:rPr>
              <w:t>～</w:t>
            </w:r>
            <w:r>
              <w:rPr>
                <w:rFonts w:ascii="仿宋" w:eastAsia="仿宋" w:hAnsi="仿宋" w:cs="宋体"/>
                <w:kern w:val="0"/>
                <w:szCs w:val="21"/>
              </w:rPr>
              <w:t>35cm</w:t>
            </w:r>
            <w:r>
              <w:rPr>
                <w:rFonts w:ascii="仿宋" w:eastAsia="仿宋" w:hAnsi="仿宋" w:cs="宋体" w:hint="eastAsia"/>
                <w:kern w:val="0"/>
                <w:szCs w:val="21"/>
              </w:rPr>
              <w:t>；</w:t>
            </w:r>
          </w:p>
          <w:p w14:paraId="4E1CA04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、一分钟仰卧起坐：</w:t>
            </w:r>
            <w:r>
              <w:rPr>
                <w:rFonts w:ascii="仿宋" w:eastAsia="仿宋" w:hAnsi="仿宋" w:cs="宋体"/>
                <w:kern w:val="0"/>
                <w:szCs w:val="21"/>
              </w:rPr>
              <w:t>60s</w:t>
            </w:r>
            <w:r>
              <w:rPr>
                <w:rFonts w:ascii="仿宋" w:eastAsia="仿宋" w:hAnsi="仿宋" w:cs="宋体" w:hint="eastAsia"/>
                <w:kern w:val="0"/>
                <w:szCs w:val="21"/>
              </w:rPr>
              <w:t>，</w:t>
            </w:r>
            <w:r>
              <w:rPr>
                <w:rFonts w:ascii="仿宋" w:eastAsia="仿宋" w:hAnsi="仿宋" w:cs="宋体"/>
                <w:kern w:val="0"/>
                <w:szCs w:val="21"/>
              </w:rPr>
              <w:t>0</w:t>
            </w:r>
            <w:r>
              <w:rPr>
                <w:rFonts w:ascii="仿宋" w:eastAsia="仿宋" w:hAnsi="仿宋" w:cs="宋体" w:hint="eastAsia"/>
                <w:kern w:val="0"/>
                <w:szCs w:val="21"/>
              </w:rPr>
              <w:t>次～</w:t>
            </w:r>
            <w:r>
              <w:rPr>
                <w:rFonts w:ascii="仿宋" w:eastAsia="仿宋" w:hAnsi="仿宋" w:cs="宋体"/>
                <w:kern w:val="0"/>
                <w:szCs w:val="21"/>
              </w:rPr>
              <w:t>99</w:t>
            </w:r>
            <w:r>
              <w:rPr>
                <w:rFonts w:ascii="仿宋" w:eastAsia="仿宋" w:hAnsi="仿宋" w:cs="宋体" w:hint="eastAsia"/>
                <w:kern w:val="0"/>
                <w:szCs w:val="21"/>
              </w:rPr>
              <w:t>次；</w:t>
            </w:r>
          </w:p>
          <w:p w14:paraId="3B3EDFA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、台阶试验：</w:t>
            </w:r>
            <w:r>
              <w:rPr>
                <w:rFonts w:ascii="仿宋" w:eastAsia="仿宋" w:hAnsi="仿宋" w:cs="宋体"/>
                <w:kern w:val="0"/>
                <w:szCs w:val="21"/>
              </w:rPr>
              <w:t>8</w:t>
            </w:r>
            <w:r>
              <w:rPr>
                <w:rFonts w:ascii="仿宋" w:eastAsia="仿宋" w:hAnsi="仿宋" w:cs="宋体" w:hint="eastAsia"/>
                <w:kern w:val="0"/>
                <w:szCs w:val="21"/>
              </w:rPr>
              <w:t>人以上</w:t>
            </w:r>
            <w:r>
              <w:rPr>
                <w:rFonts w:ascii="仿宋" w:eastAsia="仿宋" w:hAnsi="仿宋" w:cs="宋体"/>
                <w:kern w:val="0"/>
                <w:szCs w:val="21"/>
              </w:rPr>
              <w:t>,</w:t>
            </w:r>
            <w:r>
              <w:rPr>
                <w:rFonts w:ascii="仿宋" w:eastAsia="仿宋" w:hAnsi="仿宋" w:cs="宋体" w:hint="eastAsia"/>
                <w:kern w:val="0"/>
                <w:szCs w:val="21"/>
              </w:rPr>
              <w:t>配有</w:t>
            </w:r>
            <w:r>
              <w:rPr>
                <w:rFonts w:ascii="仿宋" w:eastAsia="仿宋" w:hAnsi="仿宋" w:cs="宋体"/>
                <w:kern w:val="0"/>
                <w:szCs w:val="21"/>
              </w:rPr>
              <w:t>8</w:t>
            </w:r>
            <w:r>
              <w:rPr>
                <w:rFonts w:ascii="仿宋" w:eastAsia="仿宋" w:hAnsi="仿宋" w:cs="宋体" w:hint="eastAsia"/>
                <w:kern w:val="0"/>
                <w:szCs w:val="21"/>
              </w:rPr>
              <w:t>个台阶（台阶高</w:t>
            </w:r>
            <w:r>
              <w:rPr>
                <w:rFonts w:ascii="仿宋" w:eastAsia="仿宋" w:hAnsi="仿宋" w:cs="宋体"/>
                <w:kern w:val="0"/>
                <w:szCs w:val="21"/>
              </w:rPr>
              <w:t>:</w:t>
            </w:r>
            <w:r>
              <w:rPr>
                <w:rFonts w:ascii="仿宋" w:eastAsia="仿宋" w:hAnsi="仿宋" w:cs="宋体" w:hint="eastAsia"/>
                <w:kern w:val="0"/>
                <w:szCs w:val="21"/>
              </w:rPr>
              <w:t>男</w:t>
            </w:r>
            <w:r>
              <w:rPr>
                <w:rFonts w:ascii="仿宋" w:eastAsia="仿宋" w:hAnsi="仿宋" w:cs="宋体"/>
                <w:kern w:val="0"/>
                <w:szCs w:val="21"/>
              </w:rPr>
              <w:t>40cm,</w:t>
            </w:r>
            <w:r>
              <w:rPr>
                <w:rFonts w:ascii="仿宋" w:eastAsia="仿宋" w:hAnsi="仿宋" w:cs="宋体" w:hint="eastAsia"/>
                <w:kern w:val="0"/>
                <w:szCs w:val="21"/>
              </w:rPr>
              <w:t>女</w:t>
            </w:r>
            <w:r>
              <w:rPr>
                <w:rFonts w:ascii="仿宋" w:eastAsia="仿宋" w:hAnsi="仿宋" w:cs="宋体"/>
                <w:kern w:val="0"/>
                <w:szCs w:val="21"/>
              </w:rPr>
              <w:t>35cm</w:t>
            </w:r>
            <w:r>
              <w:rPr>
                <w:rFonts w:ascii="仿宋" w:eastAsia="仿宋" w:hAnsi="仿宋" w:cs="宋体" w:hint="eastAsia"/>
                <w:kern w:val="0"/>
                <w:szCs w:val="21"/>
              </w:rPr>
              <w:t>；单人用台</w:t>
            </w:r>
            <w:r>
              <w:rPr>
                <w:rFonts w:ascii="仿宋" w:eastAsia="仿宋" w:hAnsi="仿宋" w:cs="宋体" w:hint="eastAsia"/>
                <w:kern w:val="0"/>
                <w:szCs w:val="21"/>
              </w:rPr>
              <w:lastRenderedPageBreak/>
              <w:t>阶长度</w:t>
            </w:r>
            <w:r>
              <w:rPr>
                <w:rFonts w:ascii="仿宋" w:eastAsia="仿宋" w:hAnsi="仿宋" w:cs="宋体"/>
                <w:kern w:val="0"/>
                <w:szCs w:val="21"/>
              </w:rPr>
              <w:t>:50cm</w:t>
            </w:r>
            <w:r>
              <w:rPr>
                <w:rFonts w:ascii="仿宋" w:eastAsia="仿宋" w:hAnsi="仿宋" w:cs="宋体" w:hint="eastAsia"/>
                <w:kern w:val="0"/>
                <w:szCs w:val="21"/>
              </w:rPr>
              <w:t>；</w:t>
            </w:r>
            <w:r>
              <w:rPr>
                <w:rFonts w:ascii="仿宋" w:eastAsia="仿宋" w:hAnsi="仿宋" w:cs="宋体"/>
                <w:kern w:val="0"/>
                <w:szCs w:val="21"/>
              </w:rPr>
              <w:t>1.0min</w:t>
            </w:r>
            <w:r>
              <w:rPr>
                <w:rFonts w:ascii="仿宋" w:eastAsia="仿宋" w:hAnsi="仿宋" w:cs="宋体" w:hint="eastAsia"/>
                <w:kern w:val="0"/>
                <w:szCs w:val="21"/>
              </w:rPr>
              <w:t>脉搏跳动显示</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300</w:t>
            </w:r>
            <w:r>
              <w:rPr>
                <w:rFonts w:ascii="仿宋" w:eastAsia="仿宋" w:hAnsi="仿宋" w:cs="宋体" w:hint="eastAsia"/>
                <w:kern w:val="0"/>
                <w:szCs w:val="21"/>
              </w:rPr>
              <w:t>次；节拍器频率</w:t>
            </w:r>
            <w:r>
              <w:rPr>
                <w:rFonts w:ascii="仿宋" w:eastAsia="仿宋" w:hAnsi="仿宋" w:cs="宋体"/>
                <w:kern w:val="0"/>
                <w:szCs w:val="21"/>
              </w:rPr>
              <w:t>:120</w:t>
            </w:r>
            <w:r>
              <w:rPr>
                <w:rFonts w:ascii="仿宋" w:eastAsia="仿宋" w:hAnsi="仿宋" w:cs="宋体" w:hint="eastAsia"/>
                <w:kern w:val="0"/>
                <w:szCs w:val="21"/>
              </w:rPr>
              <w:t>次</w:t>
            </w:r>
            <w:r>
              <w:rPr>
                <w:rFonts w:ascii="仿宋" w:eastAsia="仿宋" w:hAnsi="仿宋" w:cs="宋体"/>
                <w:kern w:val="0"/>
                <w:szCs w:val="21"/>
              </w:rPr>
              <w:t>/min</w:t>
            </w:r>
            <w:r>
              <w:rPr>
                <w:rFonts w:ascii="仿宋" w:eastAsia="仿宋" w:hAnsi="仿宋" w:cs="宋体" w:hint="eastAsia"/>
                <w:kern w:val="0"/>
                <w:szCs w:val="21"/>
              </w:rPr>
              <w:t>）；</w:t>
            </w:r>
          </w:p>
          <w:p w14:paraId="7617B5A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、立定跳远：</w:t>
            </w:r>
            <w:r>
              <w:rPr>
                <w:rFonts w:ascii="仿宋" w:eastAsia="仿宋" w:hAnsi="仿宋" w:cs="宋体"/>
                <w:kern w:val="0"/>
                <w:szCs w:val="21"/>
              </w:rPr>
              <w:t>90cm</w:t>
            </w:r>
            <w:r>
              <w:rPr>
                <w:rFonts w:ascii="仿宋" w:eastAsia="仿宋" w:hAnsi="仿宋" w:cs="宋体" w:hint="eastAsia"/>
                <w:kern w:val="0"/>
                <w:szCs w:val="21"/>
              </w:rPr>
              <w:t>～</w:t>
            </w:r>
            <w:r>
              <w:rPr>
                <w:rFonts w:ascii="仿宋" w:eastAsia="仿宋" w:hAnsi="仿宋" w:cs="宋体"/>
                <w:kern w:val="0"/>
                <w:szCs w:val="21"/>
              </w:rPr>
              <w:t xml:space="preserve">300cm </w:t>
            </w:r>
            <w:r>
              <w:rPr>
                <w:rFonts w:ascii="仿宋" w:eastAsia="仿宋" w:hAnsi="仿宋" w:cs="宋体" w:hint="eastAsia"/>
                <w:kern w:val="0"/>
                <w:szCs w:val="21"/>
              </w:rPr>
              <w:t>；</w:t>
            </w:r>
          </w:p>
          <w:p w14:paraId="06A1B92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、跑步：可同时实现</w:t>
            </w:r>
            <w:r>
              <w:rPr>
                <w:rFonts w:ascii="仿宋" w:eastAsia="仿宋" w:hAnsi="仿宋" w:cs="宋体"/>
                <w:kern w:val="0"/>
                <w:szCs w:val="21"/>
              </w:rPr>
              <w:t>50</w:t>
            </w:r>
            <w:r>
              <w:rPr>
                <w:rFonts w:ascii="仿宋" w:eastAsia="仿宋" w:hAnsi="仿宋" w:cs="宋体" w:hint="eastAsia"/>
                <w:kern w:val="0"/>
                <w:szCs w:val="21"/>
              </w:rPr>
              <w:t>米、</w:t>
            </w:r>
            <w:r>
              <w:rPr>
                <w:rFonts w:ascii="仿宋" w:eastAsia="仿宋" w:hAnsi="仿宋" w:cs="宋体"/>
                <w:kern w:val="0"/>
                <w:szCs w:val="21"/>
              </w:rPr>
              <w:t>50X8</w:t>
            </w:r>
            <w:r>
              <w:rPr>
                <w:rFonts w:ascii="仿宋" w:eastAsia="仿宋" w:hAnsi="仿宋" w:cs="宋体" w:hint="eastAsia"/>
                <w:kern w:val="0"/>
                <w:szCs w:val="21"/>
              </w:rPr>
              <w:t>米、</w:t>
            </w:r>
            <w:r>
              <w:rPr>
                <w:rFonts w:ascii="仿宋" w:eastAsia="仿宋" w:hAnsi="仿宋" w:cs="宋体"/>
                <w:kern w:val="0"/>
                <w:szCs w:val="21"/>
              </w:rPr>
              <w:t>800</w:t>
            </w:r>
            <w:r>
              <w:rPr>
                <w:rFonts w:ascii="仿宋" w:eastAsia="仿宋" w:hAnsi="仿宋" w:cs="宋体" w:hint="eastAsia"/>
                <w:kern w:val="0"/>
                <w:szCs w:val="21"/>
              </w:rPr>
              <w:t>米、</w:t>
            </w:r>
            <w:r>
              <w:rPr>
                <w:rFonts w:ascii="仿宋" w:eastAsia="仿宋" w:hAnsi="仿宋" w:cs="宋体"/>
                <w:kern w:val="0"/>
                <w:szCs w:val="21"/>
              </w:rPr>
              <w:t>1000</w:t>
            </w:r>
            <w:r>
              <w:rPr>
                <w:rFonts w:ascii="仿宋" w:eastAsia="仿宋" w:hAnsi="仿宋" w:cs="宋体" w:hint="eastAsia"/>
                <w:kern w:val="0"/>
                <w:szCs w:val="21"/>
              </w:rPr>
              <w:t>米测试。智能型</w:t>
            </w:r>
            <w:r>
              <w:rPr>
                <w:rFonts w:ascii="仿宋" w:eastAsia="仿宋" w:hAnsi="仿宋" w:cs="宋体"/>
                <w:kern w:val="0"/>
                <w:szCs w:val="21"/>
              </w:rPr>
              <w:t>(</w:t>
            </w:r>
            <w:r>
              <w:rPr>
                <w:rFonts w:ascii="仿宋" w:eastAsia="仿宋" w:hAnsi="仿宋" w:cs="宋体" w:hint="eastAsia"/>
                <w:kern w:val="0"/>
                <w:szCs w:val="21"/>
              </w:rPr>
              <w:t>无线传输</w:t>
            </w:r>
            <w:r>
              <w:rPr>
                <w:rFonts w:ascii="仿宋" w:eastAsia="仿宋" w:hAnsi="仿宋" w:cs="宋体"/>
                <w:kern w:val="0"/>
                <w:szCs w:val="21"/>
              </w:rPr>
              <w:t>),</w:t>
            </w:r>
            <w:r>
              <w:rPr>
                <w:rFonts w:ascii="仿宋" w:eastAsia="仿宋" w:hAnsi="仿宋" w:cs="宋体" w:hint="eastAsia"/>
                <w:kern w:val="0"/>
                <w:szCs w:val="21"/>
              </w:rPr>
              <w:t>每套设备配备教育部信息中心的智能版数据上报软件一套</w:t>
            </w:r>
            <w:r>
              <w:rPr>
                <w:rFonts w:ascii="仿宋" w:eastAsia="仿宋" w:hAnsi="仿宋" w:cs="宋体"/>
                <w:kern w:val="0"/>
                <w:szCs w:val="21"/>
              </w:rPr>
              <w:t>,</w:t>
            </w:r>
            <w:r>
              <w:rPr>
                <w:rFonts w:ascii="仿宋" w:eastAsia="仿宋" w:hAnsi="仿宋" w:cs="宋体" w:hint="eastAsia"/>
                <w:kern w:val="0"/>
                <w:szCs w:val="21"/>
              </w:rPr>
              <w:t>每台仪器的主机配有免维护蓄电池</w:t>
            </w:r>
            <w:r>
              <w:rPr>
                <w:rFonts w:ascii="仿宋" w:eastAsia="仿宋" w:hAnsi="仿宋" w:cs="宋体"/>
                <w:kern w:val="0"/>
                <w:szCs w:val="21"/>
              </w:rPr>
              <w:t>(</w:t>
            </w:r>
            <w:r>
              <w:rPr>
                <w:rFonts w:ascii="仿宋" w:eastAsia="仿宋" w:hAnsi="仿宋" w:cs="宋体" w:hint="eastAsia"/>
                <w:kern w:val="0"/>
                <w:szCs w:val="21"/>
              </w:rPr>
              <w:t>充一次电在室外可连续工作</w:t>
            </w:r>
            <w:r>
              <w:rPr>
                <w:rFonts w:ascii="仿宋" w:eastAsia="仿宋" w:hAnsi="仿宋" w:cs="宋体"/>
                <w:kern w:val="0"/>
                <w:szCs w:val="21"/>
              </w:rPr>
              <w:t>20</w:t>
            </w:r>
            <w:r>
              <w:rPr>
                <w:rFonts w:ascii="仿宋" w:eastAsia="仿宋" w:hAnsi="仿宋" w:cs="宋体" w:hint="eastAsia"/>
                <w:kern w:val="0"/>
                <w:szCs w:val="21"/>
              </w:rPr>
              <w:t>小时以上</w:t>
            </w:r>
            <w:r>
              <w:rPr>
                <w:rFonts w:ascii="仿宋" w:eastAsia="仿宋" w:hAnsi="仿宋" w:cs="宋体"/>
                <w:kern w:val="0"/>
                <w:szCs w:val="21"/>
              </w:rPr>
              <w:t>),</w:t>
            </w:r>
            <w:r>
              <w:rPr>
                <w:rFonts w:ascii="仿宋" w:eastAsia="仿宋" w:hAnsi="仿宋" w:cs="宋体" w:hint="eastAsia"/>
                <w:kern w:val="0"/>
                <w:szCs w:val="21"/>
              </w:rPr>
              <w:t>每台仪器的主机可互换使用。</w:t>
            </w:r>
            <w:r>
              <w:rPr>
                <w:rFonts w:ascii="宋体" w:hAnsi="宋体" w:cs="宋体"/>
                <w:kern w:val="0"/>
                <w:szCs w:val="21"/>
              </w:rPr>
              <w:t xml:space="preserve">                                                                  </w:t>
            </w:r>
          </w:p>
        </w:tc>
      </w:tr>
    </w:tbl>
    <w:p w14:paraId="45B0E5C5" w14:textId="77777777" w:rsidR="00E62DEB" w:rsidRDefault="00E62DEB">
      <w:pPr>
        <w:spacing w:line="360" w:lineRule="auto"/>
        <w:ind w:firstLineChars="200" w:firstLine="480"/>
        <w:rPr>
          <w:rFonts w:ascii="仿宋" w:eastAsia="仿宋" w:hAnsi="仿宋"/>
          <w:sz w:val="24"/>
        </w:rPr>
      </w:pPr>
    </w:p>
    <w:p w14:paraId="2E6B91C1"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体育室外场地：</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1040"/>
        <w:gridCol w:w="6971"/>
      </w:tblGrid>
      <w:tr w:rsidR="00E62DEB" w14:paraId="682DF15B" w14:textId="77777777">
        <w:tc>
          <w:tcPr>
            <w:tcW w:w="1557" w:type="dxa"/>
            <w:gridSpan w:val="2"/>
            <w:vAlign w:val="center"/>
          </w:tcPr>
          <w:p w14:paraId="6FC3751F"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室外体育器材</w:t>
            </w:r>
          </w:p>
        </w:tc>
        <w:tc>
          <w:tcPr>
            <w:tcW w:w="6971" w:type="dxa"/>
          </w:tcPr>
          <w:p w14:paraId="38712890" w14:textId="77777777" w:rsidR="00E62DEB" w:rsidRDefault="00E62DEB">
            <w:pPr>
              <w:autoSpaceDE w:val="0"/>
              <w:autoSpaceDN w:val="0"/>
              <w:adjustRightInd w:val="0"/>
              <w:spacing w:line="360" w:lineRule="auto"/>
              <w:jc w:val="center"/>
              <w:rPr>
                <w:rFonts w:ascii="仿宋" w:eastAsia="仿宋" w:hAnsi="仿宋" w:cs="宋体"/>
                <w:b/>
                <w:bCs/>
                <w:kern w:val="0"/>
                <w:szCs w:val="21"/>
              </w:rPr>
            </w:pPr>
          </w:p>
        </w:tc>
      </w:tr>
      <w:tr w:rsidR="00E62DEB" w14:paraId="040E1DED" w14:textId="77777777">
        <w:tc>
          <w:tcPr>
            <w:tcW w:w="517" w:type="dxa"/>
            <w:vAlign w:val="center"/>
          </w:tcPr>
          <w:p w14:paraId="4591101E"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1040" w:type="dxa"/>
            <w:vAlign w:val="center"/>
          </w:tcPr>
          <w:p w14:paraId="6924237E"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名称</w:t>
            </w:r>
          </w:p>
        </w:tc>
        <w:tc>
          <w:tcPr>
            <w:tcW w:w="6971" w:type="dxa"/>
          </w:tcPr>
          <w:p w14:paraId="2A727563"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技术参数要求</w:t>
            </w:r>
          </w:p>
        </w:tc>
      </w:tr>
      <w:tr w:rsidR="00E62DEB" w14:paraId="61A1919A" w14:textId="77777777">
        <w:tc>
          <w:tcPr>
            <w:tcW w:w="517" w:type="dxa"/>
            <w:vAlign w:val="center"/>
          </w:tcPr>
          <w:p w14:paraId="2C9EC11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1040" w:type="dxa"/>
            <w:vAlign w:val="center"/>
          </w:tcPr>
          <w:p w14:paraId="6162B82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高单杠</w:t>
            </w:r>
          </w:p>
        </w:tc>
        <w:tc>
          <w:tcPr>
            <w:tcW w:w="6971" w:type="dxa"/>
          </w:tcPr>
          <w:p w14:paraId="23402C8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供中学体育教学用，为室外地埋固定式，地埋深度不小于</w:t>
            </w:r>
            <w:r>
              <w:rPr>
                <w:rFonts w:ascii="仿宋" w:eastAsia="仿宋" w:hAnsi="仿宋" w:cs="宋体"/>
                <w:kern w:val="0"/>
                <w:szCs w:val="21"/>
              </w:rPr>
              <w:t>800mm</w:t>
            </w:r>
            <w:r>
              <w:rPr>
                <w:rFonts w:ascii="仿宋" w:eastAsia="仿宋" w:hAnsi="仿宋" w:cs="宋体" w:hint="eastAsia"/>
                <w:kern w:val="0"/>
                <w:szCs w:val="21"/>
              </w:rPr>
              <w:t>，并设预埋件。</w:t>
            </w:r>
          </w:p>
          <w:p w14:paraId="6FF907E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2. </w:t>
            </w:r>
            <w:r>
              <w:rPr>
                <w:rFonts w:ascii="仿宋" w:eastAsia="仿宋" w:hAnsi="仿宋" w:cs="宋体" w:hint="eastAsia"/>
                <w:kern w:val="0"/>
                <w:szCs w:val="21"/>
              </w:rPr>
              <w:t>杠高</w:t>
            </w:r>
            <w:r>
              <w:rPr>
                <w:rFonts w:ascii="仿宋" w:eastAsia="仿宋" w:hAnsi="仿宋" w:cs="宋体"/>
                <w:kern w:val="0"/>
                <w:szCs w:val="21"/>
              </w:rPr>
              <w:t>2300</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，横杠两孔中心距</w:t>
            </w:r>
            <w:r>
              <w:rPr>
                <w:rFonts w:ascii="仿宋" w:eastAsia="仿宋" w:hAnsi="仿宋" w:cs="宋体"/>
                <w:kern w:val="0"/>
                <w:szCs w:val="21"/>
              </w:rPr>
              <w:t>2000</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，横杠为圆钢</w:t>
            </w:r>
            <w:r>
              <w:rPr>
                <w:rFonts w:ascii="仿宋" w:eastAsia="仿宋" w:hAnsi="仿宋" w:cs="宋体"/>
                <w:kern w:val="0"/>
                <w:szCs w:val="21"/>
              </w:rPr>
              <w:t>2-28</w:t>
            </w:r>
            <w:r>
              <w:rPr>
                <w:rFonts w:ascii="仿宋" w:eastAsia="仿宋" w:hAnsi="仿宋" w:cs="宋体" w:hint="eastAsia"/>
                <w:kern w:val="0"/>
                <w:szCs w:val="21"/>
              </w:rPr>
              <w:t>～</w:t>
            </w:r>
            <w:r>
              <w:rPr>
                <w:rFonts w:ascii="仿宋" w:eastAsia="仿宋" w:hAnsi="仿宋" w:cs="宋体"/>
                <w:kern w:val="0"/>
                <w:szCs w:val="21"/>
              </w:rPr>
              <w:t>30/45</w:t>
            </w:r>
            <w:r>
              <w:rPr>
                <w:rFonts w:ascii="仿宋" w:eastAsia="仿宋" w:hAnsi="仿宋" w:cs="宋体" w:hint="eastAsia"/>
                <w:kern w:val="0"/>
                <w:szCs w:val="21"/>
              </w:rPr>
              <w:t>，直径</w:t>
            </w:r>
            <w:r>
              <w:rPr>
                <w:rFonts w:ascii="仿宋" w:eastAsia="仿宋" w:hAnsi="仿宋" w:cs="宋体"/>
                <w:kern w:val="0"/>
                <w:szCs w:val="21"/>
              </w:rPr>
              <w:t xml:space="preserve"> 28</w:t>
            </w:r>
            <w:r>
              <w:rPr>
                <w:rFonts w:ascii="仿宋" w:eastAsia="仿宋" w:hAnsi="仿宋" w:cs="宋体" w:hint="eastAsia"/>
                <w:kern w:val="0"/>
                <w:szCs w:val="21"/>
              </w:rPr>
              <w:t>～</w:t>
            </w:r>
            <w:r>
              <w:rPr>
                <w:rFonts w:ascii="仿宋" w:eastAsia="仿宋" w:hAnsi="仿宋" w:cs="宋体"/>
                <w:kern w:val="0"/>
                <w:szCs w:val="21"/>
              </w:rPr>
              <w:t>30mm</w:t>
            </w:r>
            <w:r>
              <w:rPr>
                <w:rFonts w:ascii="仿宋" w:eastAsia="仿宋" w:hAnsi="仿宋" w:cs="宋体" w:hint="eastAsia"/>
                <w:kern w:val="0"/>
                <w:szCs w:val="21"/>
              </w:rPr>
              <w:t>。立管</w:t>
            </w:r>
            <w:r>
              <w:rPr>
                <w:rFonts w:ascii="仿宋" w:eastAsia="仿宋" w:hAnsi="仿宋" w:cs="宋体"/>
                <w:kern w:val="0"/>
                <w:szCs w:val="21"/>
              </w:rPr>
              <w:t xml:space="preserve"> 57</w:t>
            </w:r>
            <w:r>
              <w:rPr>
                <w:rFonts w:ascii="仿宋" w:eastAsia="仿宋" w:hAnsi="仿宋" w:cs="宋体" w:hint="eastAsia"/>
                <w:kern w:val="0"/>
                <w:szCs w:val="21"/>
              </w:rPr>
              <w:t>×</w:t>
            </w:r>
            <w:r>
              <w:rPr>
                <w:rFonts w:ascii="仿宋" w:eastAsia="仿宋" w:hAnsi="仿宋" w:cs="宋体"/>
                <w:kern w:val="0"/>
                <w:szCs w:val="21"/>
              </w:rPr>
              <w:t>3.5/10</w:t>
            </w:r>
            <w:r>
              <w:rPr>
                <w:rFonts w:ascii="仿宋" w:eastAsia="仿宋" w:hAnsi="仿宋" w:cs="宋体" w:hint="eastAsia"/>
                <w:kern w:val="0"/>
                <w:szCs w:val="21"/>
              </w:rPr>
              <w:t>。</w:t>
            </w:r>
          </w:p>
          <w:p w14:paraId="3FB08F4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3. </w:t>
            </w:r>
            <w:r>
              <w:rPr>
                <w:rFonts w:ascii="仿宋" w:eastAsia="仿宋" w:hAnsi="仿宋" w:cs="宋体" w:hint="eastAsia"/>
                <w:kern w:val="0"/>
                <w:szCs w:val="21"/>
              </w:rPr>
              <w:t>横杠两端应加工成半球面状，半球平滑无毛刺。横杠、立管、立轴套管配合严密，升降灵活。</w:t>
            </w:r>
          </w:p>
          <w:p w14:paraId="7376059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4. </w:t>
            </w:r>
            <w:r>
              <w:rPr>
                <w:rFonts w:ascii="仿宋" w:eastAsia="仿宋" w:hAnsi="仿宋" w:cs="宋体" w:hint="eastAsia"/>
                <w:kern w:val="0"/>
                <w:szCs w:val="21"/>
              </w:rPr>
              <w:t>横杠重点承受静载荷</w:t>
            </w:r>
            <w:r>
              <w:rPr>
                <w:rFonts w:ascii="仿宋" w:eastAsia="仿宋" w:hAnsi="仿宋" w:cs="宋体"/>
                <w:kern w:val="0"/>
                <w:szCs w:val="21"/>
              </w:rPr>
              <w:t>2940N</w:t>
            </w:r>
            <w:r>
              <w:rPr>
                <w:rFonts w:ascii="仿宋" w:eastAsia="仿宋" w:hAnsi="仿宋" w:cs="宋体" w:hint="eastAsia"/>
                <w:kern w:val="0"/>
                <w:szCs w:val="21"/>
              </w:rPr>
              <w:t>，除去外力后杠面不裂、形变量不超过</w:t>
            </w:r>
            <w:r>
              <w:rPr>
                <w:rFonts w:ascii="仿宋" w:eastAsia="仿宋" w:hAnsi="仿宋" w:cs="宋体"/>
                <w:kern w:val="0"/>
                <w:szCs w:val="21"/>
              </w:rPr>
              <w:t>5mm</w:t>
            </w:r>
            <w:r>
              <w:rPr>
                <w:rFonts w:ascii="仿宋" w:eastAsia="仿宋" w:hAnsi="仿宋" w:cs="宋体" w:hint="eastAsia"/>
                <w:kern w:val="0"/>
                <w:szCs w:val="21"/>
              </w:rPr>
              <w:t>。</w:t>
            </w:r>
          </w:p>
          <w:p w14:paraId="11C1476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5. </w:t>
            </w:r>
            <w:r>
              <w:rPr>
                <w:rFonts w:ascii="仿宋" w:eastAsia="仿宋" w:hAnsi="仿宋" w:cs="宋体" w:hint="eastAsia"/>
                <w:kern w:val="0"/>
                <w:szCs w:val="21"/>
              </w:rPr>
              <w:t>单杠表面涂漆，漆层均匀，有附着力，主要表面不得有流挂、针孔、气泡、擦伤、露底等缺陷。</w:t>
            </w:r>
          </w:p>
          <w:p w14:paraId="3EDDE4D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6、产品应装钉载明品名、厂商、使用年限等信息的金属铭牌。</w:t>
            </w:r>
          </w:p>
        </w:tc>
      </w:tr>
      <w:tr w:rsidR="00E62DEB" w14:paraId="4B8973FC" w14:textId="77777777">
        <w:tc>
          <w:tcPr>
            <w:tcW w:w="517" w:type="dxa"/>
            <w:vAlign w:val="center"/>
          </w:tcPr>
          <w:p w14:paraId="0E5BBE4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w:t>
            </w:r>
          </w:p>
        </w:tc>
        <w:tc>
          <w:tcPr>
            <w:tcW w:w="1040" w:type="dxa"/>
            <w:vAlign w:val="center"/>
          </w:tcPr>
          <w:p w14:paraId="70A0656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低单杠</w:t>
            </w:r>
          </w:p>
        </w:tc>
        <w:tc>
          <w:tcPr>
            <w:tcW w:w="6971" w:type="dxa"/>
          </w:tcPr>
          <w:p w14:paraId="545E89D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供中学体育教学用，为室外地埋固定式，地埋深度不小于</w:t>
            </w:r>
            <w:r>
              <w:rPr>
                <w:rFonts w:ascii="仿宋" w:eastAsia="仿宋" w:hAnsi="仿宋" w:cs="宋体"/>
                <w:kern w:val="0"/>
                <w:szCs w:val="21"/>
              </w:rPr>
              <w:t>800mm</w:t>
            </w:r>
            <w:r>
              <w:rPr>
                <w:rFonts w:ascii="仿宋" w:eastAsia="仿宋" w:hAnsi="仿宋" w:cs="宋体" w:hint="eastAsia"/>
                <w:kern w:val="0"/>
                <w:szCs w:val="21"/>
              </w:rPr>
              <w:t>，并设预埋件。</w:t>
            </w:r>
          </w:p>
          <w:p w14:paraId="49DBC9B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 xml:space="preserve">2. </w:t>
            </w:r>
            <w:r>
              <w:rPr>
                <w:rFonts w:ascii="仿宋" w:eastAsia="仿宋" w:hAnsi="仿宋" w:cs="宋体" w:hint="eastAsia"/>
                <w:kern w:val="0"/>
                <w:szCs w:val="21"/>
              </w:rPr>
              <w:t>杠高</w:t>
            </w:r>
            <w:r>
              <w:rPr>
                <w:rFonts w:ascii="仿宋" w:eastAsia="仿宋" w:hAnsi="仿宋" w:cs="宋体"/>
                <w:kern w:val="0"/>
                <w:szCs w:val="21"/>
              </w:rPr>
              <w:t>1400</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，横杠两孔中心距</w:t>
            </w:r>
            <w:r>
              <w:rPr>
                <w:rFonts w:ascii="仿宋" w:eastAsia="仿宋" w:hAnsi="仿宋" w:cs="宋体"/>
                <w:kern w:val="0"/>
                <w:szCs w:val="21"/>
              </w:rPr>
              <w:t>2000</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，横杠为圆钢</w:t>
            </w:r>
            <w:r>
              <w:rPr>
                <w:rFonts w:ascii="仿宋" w:eastAsia="仿宋" w:hAnsi="仿宋" w:cs="宋体"/>
                <w:kern w:val="0"/>
                <w:szCs w:val="21"/>
              </w:rPr>
              <w:t>2-28</w:t>
            </w:r>
            <w:r>
              <w:rPr>
                <w:rFonts w:ascii="仿宋" w:eastAsia="仿宋" w:hAnsi="仿宋" w:cs="宋体" w:hint="eastAsia"/>
                <w:kern w:val="0"/>
                <w:szCs w:val="21"/>
              </w:rPr>
              <w:t>～</w:t>
            </w:r>
            <w:r>
              <w:rPr>
                <w:rFonts w:ascii="仿宋" w:eastAsia="仿宋" w:hAnsi="仿宋" w:cs="宋体"/>
                <w:kern w:val="0"/>
                <w:szCs w:val="21"/>
              </w:rPr>
              <w:t>30/45</w:t>
            </w:r>
            <w:r>
              <w:rPr>
                <w:rFonts w:ascii="仿宋" w:eastAsia="仿宋" w:hAnsi="仿宋" w:cs="宋体" w:hint="eastAsia"/>
                <w:kern w:val="0"/>
                <w:szCs w:val="21"/>
              </w:rPr>
              <w:t>，直径</w:t>
            </w:r>
            <w:r>
              <w:rPr>
                <w:rFonts w:ascii="仿宋" w:eastAsia="仿宋" w:hAnsi="仿宋" w:cs="宋体"/>
                <w:kern w:val="0"/>
                <w:szCs w:val="21"/>
              </w:rPr>
              <w:t xml:space="preserve"> 28</w:t>
            </w:r>
            <w:r>
              <w:rPr>
                <w:rFonts w:ascii="仿宋" w:eastAsia="仿宋" w:hAnsi="仿宋" w:cs="宋体" w:hint="eastAsia"/>
                <w:kern w:val="0"/>
                <w:szCs w:val="21"/>
              </w:rPr>
              <w:t>～</w:t>
            </w:r>
            <w:r>
              <w:rPr>
                <w:rFonts w:ascii="仿宋" w:eastAsia="仿宋" w:hAnsi="仿宋" w:cs="宋体"/>
                <w:kern w:val="0"/>
                <w:szCs w:val="21"/>
              </w:rPr>
              <w:t>30mm</w:t>
            </w:r>
            <w:r>
              <w:rPr>
                <w:rFonts w:ascii="仿宋" w:eastAsia="仿宋" w:hAnsi="仿宋" w:cs="宋体" w:hint="eastAsia"/>
                <w:kern w:val="0"/>
                <w:szCs w:val="21"/>
              </w:rPr>
              <w:t>。立管</w:t>
            </w:r>
            <w:r>
              <w:rPr>
                <w:rFonts w:ascii="仿宋" w:eastAsia="仿宋" w:hAnsi="仿宋" w:cs="宋体"/>
                <w:kern w:val="0"/>
                <w:szCs w:val="21"/>
              </w:rPr>
              <w:t xml:space="preserve"> 57</w:t>
            </w:r>
            <w:r>
              <w:rPr>
                <w:rFonts w:ascii="仿宋" w:eastAsia="仿宋" w:hAnsi="仿宋" w:cs="宋体" w:hint="eastAsia"/>
                <w:kern w:val="0"/>
                <w:szCs w:val="21"/>
              </w:rPr>
              <w:t>×</w:t>
            </w:r>
            <w:r>
              <w:rPr>
                <w:rFonts w:ascii="仿宋" w:eastAsia="仿宋" w:hAnsi="仿宋" w:cs="宋体"/>
                <w:kern w:val="0"/>
                <w:szCs w:val="21"/>
              </w:rPr>
              <w:t>3.5/10</w:t>
            </w:r>
            <w:r>
              <w:rPr>
                <w:rFonts w:ascii="仿宋" w:eastAsia="仿宋" w:hAnsi="仿宋" w:cs="宋体" w:hint="eastAsia"/>
                <w:kern w:val="0"/>
                <w:szCs w:val="21"/>
              </w:rPr>
              <w:t>。</w:t>
            </w:r>
          </w:p>
          <w:p w14:paraId="0FD6309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3. </w:t>
            </w:r>
            <w:r>
              <w:rPr>
                <w:rFonts w:ascii="仿宋" w:eastAsia="仿宋" w:hAnsi="仿宋" w:cs="宋体" w:hint="eastAsia"/>
                <w:kern w:val="0"/>
                <w:szCs w:val="21"/>
              </w:rPr>
              <w:t>横杠两端应加工成半球面状，半球平滑无毛刺。横杠、立管、立轴套管配合严密，升降灵活。</w:t>
            </w:r>
          </w:p>
          <w:p w14:paraId="271228A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4. </w:t>
            </w:r>
            <w:r>
              <w:rPr>
                <w:rFonts w:ascii="仿宋" w:eastAsia="仿宋" w:hAnsi="仿宋" w:cs="宋体" w:hint="eastAsia"/>
                <w:kern w:val="0"/>
                <w:szCs w:val="21"/>
              </w:rPr>
              <w:t>横杠重点承受静载荷</w:t>
            </w:r>
            <w:r>
              <w:rPr>
                <w:rFonts w:ascii="仿宋" w:eastAsia="仿宋" w:hAnsi="仿宋" w:cs="宋体"/>
                <w:kern w:val="0"/>
                <w:szCs w:val="21"/>
              </w:rPr>
              <w:t>2940N</w:t>
            </w:r>
            <w:r>
              <w:rPr>
                <w:rFonts w:ascii="仿宋" w:eastAsia="仿宋" w:hAnsi="仿宋" w:cs="宋体" w:hint="eastAsia"/>
                <w:kern w:val="0"/>
                <w:szCs w:val="21"/>
              </w:rPr>
              <w:t>，除去外力后杠面不裂、形变量不超过</w:t>
            </w:r>
            <w:r>
              <w:rPr>
                <w:rFonts w:ascii="仿宋" w:eastAsia="仿宋" w:hAnsi="仿宋" w:cs="宋体"/>
                <w:kern w:val="0"/>
                <w:szCs w:val="21"/>
              </w:rPr>
              <w:t>5mm</w:t>
            </w:r>
            <w:r>
              <w:rPr>
                <w:rFonts w:ascii="仿宋" w:eastAsia="仿宋" w:hAnsi="仿宋" w:cs="宋体" w:hint="eastAsia"/>
                <w:kern w:val="0"/>
                <w:szCs w:val="21"/>
              </w:rPr>
              <w:t>。</w:t>
            </w:r>
          </w:p>
          <w:p w14:paraId="7EAD8F4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5. </w:t>
            </w:r>
            <w:r>
              <w:rPr>
                <w:rFonts w:ascii="仿宋" w:eastAsia="仿宋" w:hAnsi="仿宋" w:cs="宋体" w:hint="eastAsia"/>
                <w:kern w:val="0"/>
                <w:szCs w:val="21"/>
              </w:rPr>
              <w:t>单杠表面涂漆，漆层均匀，附着力强，主要表面不得有流挂、针孔、气泡、擦伤、露底等缺陷。</w:t>
            </w:r>
          </w:p>
          <w:p w14:paraId="635EEBD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产品应装钉载明品名、厂商、使用年限等信息的金属铭牌。</w:t>
            </w:r>
          </w:p>
        </w:tc>
      </w:tr>
      <w:tr w:rsidR="00E62DEB" w14:paraId="280E8A3B" w14:textId="77777777">
        <w:tc>
          <w:tcPr>
            <w:tcW w:w="517" w:type="dxa"/>
            <w:vAlign w:val="center"/>
          </w:tcPr>
          <w:p w14:paraId="73337A3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3</w:t>
            </w:r>
          </w:p>
        </w:tc>
        <w:tc>
          <w:tcPr>
            <w:tcW w:w="1040" w:type="dxa"/>
            <w:vAlign w:val="center"/>
          </w:tcPr>
          <w:p w14:paraId="18E3760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高双杠</w:t>
            </w:r>
          </w:p>
        </w:tc>
        <w:tc>
          <w:tcPr>
            <w:tcW w:w="6971" w:type="dxa"/>
          </w:tcPr>
          <w:p w14:paraId="6932D3D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供中学体育教学用，室外地埋固定式，地埋深度不小于</w:t>
            </w:r>
            <w:r>
              <w:rPr>
                <w:rFonts w:ascii="仿宋" w:eastAsia="仿宋" w:hAnsi="仿宋" w:cs="宋体"/>
                <w:kern w:val="0"/>
                <w:szCs w:val="21"/>
              </w:rPr>
              <w:t>600mm</w:t>
            </w:r>
            <w:r>
              <w:rPr>
                <w:rFonts w:ascii="仿宋" w:eastAsia="仿宋" w:hAnsi="仿宋" w:cs="宋体" w:hint="eastAsia"/>
                <w:kern w:val="0"/>
                <w:szCs w:val="21"/>
              </w:rPr>
              <w:t>，地埋部分焊接预制不少于</w:t>
            </w:r>
            <w:r>
              <w:rPr>
                <w:rFonts w:ascii="仿宋" w:eastAsia="仿宋" w:hAnsi="仿宋" w:cs="宋体"/>
                <w:kern w:val="0"/>
                <w:szCs w:val="21"/>
              </w:rPr>
              <w:t>4</w:t>
            </w:r>
            <w:r>
              <w:rPr>
                <w:rFonts w:ascii="仿宋" w:eastAsia="仿宋" w:hAnsi="仿宋" w:cs="宋体" w:hint="eastAsia"/>
                <w:kern w:val="0"/>
                <w:szCs w:val="21"/>
              </w:rPr>
              <w:t>个。</w:t>
            </w:r>
          </w:p>
          <w:p w14:paraId="5DF6946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2. </w:t>
            </w:r>
            <w:r>
              <w:rPr>
                <w:rFonts w:ascii="仿宋" w:eastAsia="仿宋" w:hAnsi="仿宋" w:cs="宋体" w:hint="eastAsia"/>
                <w:kern w:val="0"/>
                <w:szCs w:val="21"/>
              </w:rPr>
              <w:t>产品横杠长：</w:t>
            </w:r>
            <w:r>
              <w:rPr>
                <w:rFonts w:ascii="仿宋" w:eastAsia="仿宋" w:hAnsi="仿宋" w:cs="宋体"/>
                <w:kern w:val="0"/>
                <w:szCs w:val="21"/>
              </w:rPr>
              <w:t>3000</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杠高</w:t>
            </w:r>
            <w:r>
              <w:rPr>
                <w:rFonts w:ascii="仿宋" w:eastAsia="仿宋" w:hAnsi="仿宋" w:cs="宋体"/>
                <w:kern w:val="0"/>
                <w:szCs w:val="21"/>
              </w:rPr>
              <w:t>1600</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两杠内侧距离</w:t>
            </w:r>
            <w:r>
              <w:rPr>
                <w:rFonts w:ascii="仿宋" w:eastAsia="仿宋" w:hAnsi="仿宋" w:cs="宋体"/>
                <w:kern w:val="0"/>
                <w:szCs w:val="21"/>
              </w:rPr>
              <w:t>360</w:t>
            </w:r>
            <w:r>
              <w:rPr>
                <w:rFonts w:ascii="仿宋" w:eastAsia="仿宋" w:hAnsi="仿宋" w:cs="宋体" w:hint="eastAsia"/>
                <w:kern w:val="0"/>
                <w:szCs w:val="21"/>
              </w:rPr>
              <w:t>～</w:t>
            </w:r>
            <w:r>
              <w:rPr>
                <w:rFonts w:ascii="仿宋" w:eastAsia="仿宋" w:hAnsi="仿宋" w:cs="宋体"/>
                <w:kern w:val="0"/>
                <w:szCs w:val="21"/>
              </w:rPr>
              <w:t>420</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纵向立杆中心距</w:t>
            </w:r>
            <w:r>
              <w:rPr>
                <w:rFonts w:ascii="仿宋" w:eastAsia="仿宋" w:hAnsi="仿宋" w:cs="宋体"/>
                <w:kern w:val="0"/>
                <w:szCs w:val="21"/>
              </w:rPr>
              <w:t>2200</w:t>
            </w:r>
            <w:r>
              <w:rPr>
                <w:rFonts w:ascii="仿宋" w:eastAsia="仿宋" w:hAnsi="仿宋" w:cs="宋体" w:hint="eastAsia"/>
                <w:kern w:val="0"/>
                <w:szCs w:val="21"/>
              </w:rPr>
              <w:t>±</w:t>
            </w:r>
            <w:r>
              <w:rPr>
                <w:rFonts w:ascii="仿宋" w:eastAsia="仿宋" w:hAnsi="仿宋" w:cs="宋体"/>
                <w:kern w:val="0"/>
                <w:szCs w:val="21"/>
              </w:rPr>
              <w:t>10mm</w:t>
            </w:r>
          </w:p>
          <w:p w14:paraId="57A852C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3. </w:t>
            </w:r>
            <w:r>
              <w:rPr>
                <w:rFonts w:ascii="仿宋" w:eastAsia="仿宋" w:hAnsi="仿宋" w:cs="宋体" w:hint="eastAsia"/>
                <w:kern w:val="0"/>
                <w:szCs w:val="21"/>
              </w:rPr>
              <w:t>产品立杆横杠为固定式钢管，</w:t>
            </w:r>
            <w:r>
              <w:rPr>
                <w:rFonts w:ascii="仿宋" w:eastAsia="仿宋" w:hAnsi="仿宋" w:cs="宋体"/>
                <w:kern w:val="0"/>
                <w:szCs w:val="21"/>
              </w:rPr>
              <w:t xml:space="preserve"> 50</w:t>
            </w:r>
            <w:r>
              <w:rPr>
                <w:rFonts w:ascii="仿宋" w:eastAsia="仿宋" w:hAnsi="仿宋" w:cs="宋体" w:hint="eastAsia"/>
                <w:kern w:val="0"/>
                <w:szCs w:val="21"/>
              </w:rPr>
              <w:t>～</w:t>
            </w:r>
            <w:r>
              <w:rPr>
                <w:rFonts w:ascii="仿宋" w:eastAsia="仿宋" w:hAnsi="仿宋" w:cs="宋体"/>
                <w:kern w:val="0"/>
                <w:szCs w:val="21"/>
              </w:rPr>
              <w:t>60mm</w:t>
            </w:r>
            <w:r>
              <w:rPr>
                <w:rFonts w:ascii="仿宋" w:eastAsia="仿宋" w:hAnsi="仿宋" w:cs="宋体" w:hint="eastAsia"/>
                <w:kern w:val="0"/>
                <w:szCs w:val="21"/>
              </w:rPr>
              <w:t>，壁厚≥</w:t>
            </w:r>
            <w:r>
              <w:rPr>
                <w:rFonts w:ascii="仿宋" w:eastAsia="仿宋" w:hAnsi="仿宋" w:cs="宋体"/>
                <w:kern w:val="0"/>
                <w:szCs w:val="21"/>
              </w:rPr>
              <w:t>3.5mm</w:t>
            </w:r>
            <w:r>
              <w:rPr>
                <w:rFonts w:ascii="仿宋" w:eastAsia="仿宋" w:hAnsi="仿宋" w:cs="宋体" w:hint="eastAsia"/>
                <w:kern w:val="0"/>
                <w:szCs w:val="21"/>
              </w:rPr>
              <w:t>。立轴采用</w:t>
            </w:r>
            <w:r>
              <w:rPr>
                <w:rFonts w:ascii="仿宋" w:eastAsia="仿宋" w:hAnsi="仿宋" w:cs="宋体"/>
                <w:kern w:val="0"/>
                <w:szCs w:val="21"/>
              </w:rPr>
              <w:t xml:space="preserve"> 40</w:t>
            </w:r>
            <w:r>
              <w:rPr>
                <w:rFonts w:ascii="仿宋" w:eastAsia="仿宋" w:hAnsi="仿宋" w:cs="宋体" w:hint="eastAsia"/>
                <w:kern w:val="0"/>
                <w:szCs w:val="21"/>
              </w:rPr>
              <w:t>～</w:t>
            </w:r>
            <w:r>
              <w:rPr>
                <w:rFonts w:ascii="仿宋" w:eastAsia="仿宋" w:hAnsi="仿宋" w:cs="宋体"/>
                <w:kern w:val="0"/>
                <w:szCs w:val="21"/>
              </w:rPr>
              <w:t>48</w:t>
            </w:r>
            <w:r>
              <w:rPr>
                <w:rFonts w:ascii="仿宋" w:eastAsia="仿宋" w:hAnsi="仿宋" w:cs="宋体" w:hint="eastAsia"/>
                <w:kern w:val="0"/>
                <w:szCs w:val="21"/>
              </w:rPr>
              <w:t>×</w:t>
            </w:r>
            <w:r>
              <w:rPr>
                <w:rFonts w:ascii="仿宋" w:eastAsia="仿宋" w:hAnsi="仿宋" w:cs="宋体"/>
                <w:kern w:val="0"/>
                <w:szCs w:val="21"/>
              </w:rPr>
              <w:t>3.5/15</w:t>
            </w:r>
            <w:r>
              <w:rPr>
                <w:rFonts w:ascii="仿宋" w:eastAsia="仿宋" w:hAnsi="仿宋" w:cs="宋体" w:hint="eastAsia"/>
                <w:kern w:val="0"/>
                <w:szCs w:val="21"/>
              </w:rPr>
              <w:t>无缝钢管。横杠为木质、玻璃钢、钢管</w:t>
            </w:r>
            <w:r>
              <w:rPr>
                <w:rFonts w:ascii="仿宋" w:eastAsia="仿宋" w:hAnsi="仿宋" w:cs="宋体"/>
                <w:kern w:val="0"/>
                <w:szCs w:val="21"/>
              </w:rPr>
              <w:t xml:space="preserve"> 38</w:t>
            </w:r>
            <w:r>
              <w:rPr>
                <w:rFonts w:ascii="仿宋" w:eastAsia="仿宋" w:hAnsi="仿宋" w:cs="宋体" w:hint="eastAsia"/>
                <w:kern w:val="0"/>
                <w:szCs w:val="21"/>
              </w:rPr>
              <w:t>～</w:t>
            </w:r>
            <w:r>
              <w:rPr>
                <w:rFonts w:ascii="仿宋" w:eastAsia="仿宋" w:hAnsi="仿宋" w:cs="宋体"/>
                <w:kern w:val="0"/>
                <w:szCs w:val="21"/>
              </w:rPr>
              <w:t>40mm</w:t>
            </w:r>
            <w:r>
              <w:rPr>
                <w:rFonts w:ascii="仿宋" w:eastAsia="仿宋" w:hAnsi="仿宋" w:cs="宋体" w:hint="eastAsia"/>
                <w:kern w:val="0"/>
                <w:szCs w:val="21"/>
              </w:rPr>
              <w:t>。</w:t>
            </w:r>
          </w:p>
          <w:p w14:paraId="6F7CF6A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4. </w:t>
            </w:r>
            <w:r>
              <w:rPr>
                <w:rFonts w:ascii="仿宋" w:eastAsia="仿宋" w:hAnsi="仿宋" w:cs="宋体" w:hint="eastAsia"/>
                <w:kern w:val="0"/>
                <w:szCs w:val="21"/>
              </w:rPr>
              <w:t>产品杠面两端无尖角、毛刺，杠面无疤节，无腐朽，杠面直线度不大于</w:t>
            </w:r>
            <w:r>
              <w:rPr>
                <w:rFonts w:ascii="仿宋" w:eastAsia="仿宋" w:hAnsi="仿宋" w:cs="宋体"/>
                <w:kern w:val="0"/>
                <w:szCs w:val="21"/>
              </w:rPr>
              <w:t>8mm</w:t>
            </w:r>
            <w:r>
              <w:rPr>
                <w:rFonts w:ascii="仿宋" w:eastAsia="仿宋" w:hAnsi="仿宋" w:cs="宋体" w:hint="eastAsia"/>
                <w:kern w:val="0"/>
                <w:szCs w:val="21"/>
              </w:rPr>
              <w:t>。在</w:t>
            </w:r>
            <w:r>
              <w:rPr>
                <w:rFonts w:ascii="仿宋" w:eastAsia="仿宋" w:hAnsi="仿宋" w:cs="宋体"/>
                <w:kern w:val="0"/>
                <w:szCs w:val="21"/>
              </w:rPr>
              <w:t>1470N</w:t>
            </w:r>
            <w:r>
              <w:rPr>
                <w:rFonts w:ascii="仿宋" w:eastAsia="仿宋" w:hAnsi="仿宋" w:cs="宋体" w:hint="eastAsia"/>
                <w:kern w:val="0"/>
                <w:szCs w:val="21"/>
              </w:rPr>
              <w:t>的静载荷作用下持续</w:t>
            </w:r>
            <w:r>
              <w:rPr>
                <w:rFonts w:ascii="仿宋" w:eastAsia="仿宋" w:hAnsi="仿宋" w:cs="宋体"/>
                <w:kern w:val="0"/>
                <w:szCs w:val="21"/>
              </w:rPr>
              <w:t>10min</w:t>
            </w:r>
            <w:r>
              <w:rPr>
                <w:rFonts w:ascii="仿宋" w:eastAsia="仿宋" w:hAnsi="仿宋" w:cs="宋体" w:hint="eastAsia"/>
                <w:kern w:val="0"/>
                <w:szCs w:val="21"/>
              </w:rPr>
              <w:t>后不裂不折，除去外力后参与形变量不大于</w:t>
            </w:r>
            <w:r>
              <w:rPr>
                <w:rFonts w:ascii="仿宋" w:eastAsia="仿宋" w:hAnsi="仿宋" w:cs="宋体"/>
                <w:kern w:val="0"/>
                <w:szCs w:val="21"/>
              </w:rPr>
              <w:t>5mm</w:t>
            </w:r>
            <w:r>
              <w:rPr>
                <w:rFonts w:ascii="仿宋" w:eastAsia="仿宋" w:hAnsi="仿宋" w:cs="宋体" w:hint="eastAsia"/>
                <w:kern w:val="0"/>
                <w:szCs w:val="21"/>
              </w:rPr>
              <w:t>。</w:t>
            </w:r>
          </w:p>
        </w:tc>
      </w:tr>
      <w:tr w:rsidR="00E62DEB" w14:paraId="35CF1D6C" w14:textId="77777777">
        <w:tc>
          <w:tcPr>
            <w:tcW w:w="517" w:type="dxa"/>
            <w:vAlign w:val="center"/>
          </w:tcPr>
          <w:p w14:paraId="50D9CA2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w:t>
            </w:r>
          </w:p>
        </w:tc>
        <w:tc>
          <w:tcPr>
            <w:tcW w:w="1040" w:type="dxa"/>
            <w:vAlign w:val="center"/>
          </w:tcPr>
          <w:p w14:paraId="4E2C45E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低双杠</w:t>
            </w:r>
          </w:p>
        </w:tc>
        <w:tc>
          <w:tcPr>
            <w:tcW w:w="6971" w:type="dxa"/>
          </w:tcPr>
          <w:p w14:paraId="1381A62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供中学体育教学用，为室外地埋固定式，地埋深度不小于</w:t>
            </w:r>
            <w:r>
              <w:rPr>
                <w:rFonts w:ascii="仿宋" w:eastAsia="仿宋" w:hAnsi="仿宋" w:cs="宋体"/>
                <w:kern w:val="0"/>
                <w:szCs w:val="21"/>
              </w:rPr>
              <w:t>600</w:t>
            </w:r>
            <w:r>
              <w:rPr>
                <w:rFonts w:ascii="仿宋" w:eastAsia="仿宋" w:hAnsi="仿宋" w:cs="宋体" w:hint="eastAsia"/>
                <w:kern w:val="0"/>
                <w:szCs w:val="21"/>
              </w:rPr>
              <w:t>，地埋部分焊接预制不少于</w:t>
            </w:r>
            <w:r>
              <w:rPr>
                <w:rFonts w:ascii="仿宋" w:eastAsia="仿宋" w:hAnsi="仿宋" w:cs="宋体"/>
                <w:kern w:val="0"/>
                <w:szCs w:val="21"/>
              </w:rPr>
              <w:t>4</w:t>
            </w:r>
            <w:r>
              <w:rPr>
                <w:rFonts w:ascii="仿宋" w:eastAsia="仿宋" w:hAnsi="仿宋" w:cs="宋体" w:hint="eastAsia"/>
                <w:kern w:val="0"/>
                <w:szCs w:val="21"/>
              </w:rPr>
              <w:t>个。</w:t>
            </w:r>
          </w:p>
          <w:p w14:paraId="6FD0D33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2. </w:t>
            </w:r>
            <w:r>
              <w:rPr>
                <w:rFonts w:ascii="仿宋" w:eastAsia="仿宋" w:hAnsi="仿宋" w:cs="宋体" w:hint="eastAsia"/>
                <w:kern w:val="0"/>
                <w:szCs w:val="21"/>
              </w:rPr>
              <w:t>产品横杠长</w:t>
            </w:r>
            <w:r>
              <w:rPr>
                <w:rFonts w:ascii="仿宋" w:eastAsia="仿宋" w:hAnsi="仿宋" w:cs="宋体"/>
                <w:kern w:val="0"/>
                <w:szCs w:val="21"/>
              </w:rPr>
              <w:t>3000</w:t>
            </w:r>
            <w:r>
              <w:rPr>
                <w:rFonts w:ascii="仿宋" w:eastAsia="仿宋" w:hAnsi="仿宋" w:cs="宋体" w:hint="eastAsia"/>
                <w:kern w:val="0"/>
                <w:szCs w:val="21"/>
              </w:rPr>
              <w:t>±</w:t>
            </w:r>
            <w:r>
              <w:rPr>
                <w:rFonts w:ascii="仿宋" w:eastAsia="仿宋" w:hAnsi="仿宋" w:cs="宋体"/>
                <w:kern w:val="0"/>
                <w:szCs w:val="21"/>
              </w:rPr>
              <w:t>10mm</w:t>
            </w:r>
            <w:r>
              <w:rPr>
                <w:rFonts w:ascii="仿宋" w:eastAsia="仿宋" w:hAnsi="仿宋" w:cs="宋体" w:hint="eastAsia"/>
                <w:kern w:val="0"/>
                <w:szCs w:val="21"/>
              </w:rPr>
              <w:t>杠高</w:t>
            </w:r>
            <w:r>
              <w:rPr>
                <w:rFonts w:ascii="仿宋" w:eastAsia="仿宋" w:hAnsi="仿宋" w:cs="宋体"/>
                <w:kern w:val="0"/>
                <w:szCs w:val="21"/>
              </w:rPr>
              <w:t>1200</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两杠内侧距离</w:t>
            </w:r>
            <w:r>
              <w:rPr>
                <w:rFonts w:ascii="仿宋" w:eastAsia="仿宋" w:hAnsi="仿宋" w:cs="宋体"/>
                <w:kern w:val="0"/>
                <w:szCs w:val="21"/>
              </w:rPr>
              <w:t>360</w:t>
            </w:r>
            <w:r>
              <w:rPr>
                <w:rFonts w:ascii="仿宋" w:eastAsia="仿宋" w:hAnsi="仿宋" w:cs="宋体" w:hint="eastAsia"/>
                <w:kern w:val="0"/>
                <w:szCs w:val="21"/>
              </w:rPr>
              <w:t>～</w:t>
            </w:r>
            <w:r>
              <w:rPr>
                <w:rFonts w:ascii="仿宋" w:eastAsia="仿宋" w:hAnsi="仿宋" w:cs="宋体"/>
                <w:kern w:val="0"/>
                <w:szCs w:val="21"/>
              </w:rPr>
              <w:t>420</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纵向立杆中心距</w:t>
            </w:r>
            <w:r>
              <w:rPr>
                <w:rFonts w:ascii="仿宋" w:eastAsia="仿宋" w:hAnsi="仿宋" w:cs="宋体"/>
                <w:kern w:val="0"/>
                <w:szCs w:val="21"/>
              </w:rPr>
              <w:t>2200</w:t>
            </w:r>
            <w:r>
              <w:rPr>
                <w:rFonts w:ascii="仿宋" w:eastAsia="仿宋" w:hAnsi="仿宋" w:cs="宋体" w:hint="eastAsia"/>
                <w:kern w:val="0"/>
                <w:szCs w:val="21"/>
              </w:rPr>
              <w:t>±</w:t>
            </w:r>
            <w:r>
              <w:rPr>
                <w:rFonts w:ascii="仿宋" w:eastAsia="仿宋" w:hAnsi="仿宋" w:cs="宋体"/>
                <w:kern w:val="0"/>
                <w:szCs w:val="21"/>
              </w:rPr>
              <w:t>10mm</w:t>
            </w:r>
          </w:p>
          <w:p w14:paraId="394451D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3. </w:t>
            </w:r>
            <w:r>
              <w:rPr>
                <w:rFonts w:ascii="仿宋" w:eastAsia="仿宋" w:hAnsi="仿宋" w:cs="宋体" w:hint="eastAsia"/>
                <w:kern w:val="0"/>
                <w:szCs w:val="21"/>
              </w:rPr>
              <w:t>产品立杆横杠为固定式钢管，</w:t>
            </w:r>
            <w:r>
              <w:rPr>
                <w:rFonts w:ascii="仿宋" w:eastAsia="仿宋" w:hAnsi="仿宋" w:cs="宋体"/>
                <w:kern w:val="0"/>
                <w:szCs w:val="21"/>
              </w:rPr>
              <w:t xml:space="preserve"> 50</w:t>
            </w:r>
            <w:r>
              <w:rPr>
                <w:rFonts w:ascii="仿宋" w:eastAsia="仿宋" w:hAnsi="仿宋" w:cs="宋体" w:hint="eastAsia"/>
                <w:kern w:val="0"/>
                <w:szCs w:val="21"/>
              </w:rPr>
              <w:t>～</w:t>
            </w:r>
            <w:r>
              <w:rPr>
                <w:rFonts w:ascii="仿宋" w:eastAsia="仿宋" w:hAnsi="仿宋" w:cs="宋体"/>
                <w:kern w:val="0"/>
                <w:szCs w:val="21"/>
              </w:rPr>
              <w:t>60mm</w:t>
            </w:r>
            <w:r>
              <w:rPr>
                <w:rFonts w:ascii="仿宋" w:eastAsia="仿宋" w:hAnsi="仿宋" w:cs="宋体" w:hint="eastAsia"/>
                <w:kern w:val="0"/>
                <w:szCs w:val="21"/>
              </w:rPr>
              <w:t>，壁厚≥</w:t>
            </w:r>
            <w:r>
              <w:rPr>
                <w:rFonts w:ascii="仿宋" w:eastAsia="仿宋" w:hAnsi="仿宋" w:cs="宋体"/>
                <w:kern w:val="0"/>
                <w:szCs w:val="21"/>
              </w:rPr>
              <w:t>3.2mm</w:t>
            </w:r>
            <w:r>
              <w:rPr>
                <w:rFonts w:ascii="仿宋" w:eastAsia="仿宋" w:hAnsi="仿宋" w:cs="宋体" w:hint="eastAsia"/>
                <w:kern w:val="0"/>
                <w:szCs w:val="21"/>
              </w:rPr>
              <w:t>。立轴采用</w:t>
            </w:r>
            <w:r>
              <w:rPr>
                <w:rFonts w:ascii="仿宋" w:eastAsia="仿宋" w:hAnsi="仿宋" w:cs="宋体"/>
                <w:kern w:val="0"/>
                <w:szCs w:val="21"/>
              </w:rPr>
              <w:t xml:space="preserve"> 40</w:t>
            </w:r>
            <w:r>
              <w:rPr>
                <w:rFonts w:ascii="仿宋" w:eastAsia="仿宋" w:hAnsi="仿宋" w:cs="宋体" w:hint="eastAsia"/>
                <w:kern w:val="0"/>
                <w:szCs w:val="21"/>
              </w:rPr>
              <w:t>～</w:t>
            </w:r>
            <w:r>
              <w:rPr>
                <w:rFonts w:ascii="仿宋" w:eastAsia="仿宋" w:hAnsi="仿宋" w:cs="宋体"/>
                <w:kern w:val="0"/>
                <w:szCs w:val="21"/>
              </w:rPr>
              <w:t>48</w:t>
            </w:r>
            <w:r>
              <w:rPr>
                <w:rFonts w:ascii="仿宋" w:eastAsia="仿宋" w:hAnsi="仿宋" w:cs="宋体" w:hint="eastAsia"/>
                <w:kern w:val="0"/>
                <w:szCs w:val="21"/>
              </w:rPr>
              <w:t>×</w:t>
            </w:r>
            <w:r>
              <w:rPr>
                <w:rFonts w:ascii="仿宋" w:eastAsia="仿宋" w:hAnsi="仿宋" w:cs="宋体"/>
                <w:kern w:val="0"/>
                <w:szCs w:val="21"/>
              </w:rPr>
              <w:t>3.5/15</w:t>
            </w:r>
            <w:r>
              <w:rPr>
                <w:rFonts w:ascii="仿宋" w:eastAsia="仿宋" w:hAnsi="仿宋" w:cs="宋体" w:hint="eastAsia"/>
                <w:kern w:val="0"/>
                <w:szCs w:val="21"/>
              </w:rPr>
              <w:t>无缝钢管。横杠为木质、玻璃钢、钢管</w:t>
            </w:r>
            <w:r>
              <w:rPr>
                <w:rFonts w:ascii="仿宋" w:eastAsia="仿宋" w:hAnsi="仿宋" w:cs="宋体"/>
                <w:kern w:val="0"/>
                <w:szCs w:val="21"/>
              </w:rPr>
              <w:t xml:space="preserve"> 38</w:t>
            </w:r>
            <w:r>
              <w:rPr>
                <w:rFonts w:ascii="仿宋" w:eastAsia="仿宋" w:hAnsi="仿宋" w:cs="宋体" w:hint="eastAsia"/>
                <w:kern w:val="0"/>
                <w:szCs w:val="21"/>
              </w:rPr>
              <w:t>～</w:t>
            </w:r>
            <w:r>
              <w:rPr>
                <w:rFonts w:ascii="仿宋" w:eastAsia="仿宋" w:hAnsi="仿宋" w:cs="宋体"/>
                <w:kern w:val="0"/>
                <w:szCs w:val="21"/>
              </w:rPr>
              <w:t>40mm</w:t>
            </w:r>
            <w:r>
              <w:rPr>
                <w:rFonts w:ascii="仿宋" w:eastAsia="仿宋" w:hAnsi="仿宋" w:cs="宋体" w:hint="eastAsia"/>
                <w:kern w:val="0"/>
                <w:szCs w:val="21"/>
              </w:rPr>
              <w:t>。</w:t>
            </w:r>
          </w:p>
          <w:p w14:paraId="0D04124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4. </w:t>
            </w:r>
            <w:r>
              <w:rPr>
                <w:rFonts w:ascii="仿宋" w:eastAsia="仿宋" w:hAnsi="仿宋" w:cs="宋体" w:hint="eastAsia"/>
                <w:kern w:val="0"/>
                <w:szCs w:val="21"/>
              </w:rPr>
              <w:t>产品杠面两端无尖角、毛刺，杠面无疤节，无腐朽，杠面直线度不大</w:t>
            </w:r>
            <w:r>
              <w:rPr>
                <w:rFonts w:ascii="仿宋" w:eastAsia="仿宋" w:hAnsi="仿宋" w:cs="宋体" w:hint="eastAsia"/>
                <w:kern w:val="0"/>
                <w:szCs w:val="21"/>
              </w:rPr>
              <w:lastRenderedPageBreak/>
              <w:t>于</w:t>
            </w:r>
            <w:r>
              <w:rPr>
                <w:rFonts w:ascii="仿宋" w:eastAsia="仿宋" w:hAnsi="仿宋" w:cs="宋体"/>
                <w:kern w:val="0"/>
                <w:szCs w:val="21"/>
              </w:rPr>
              <w:t>8mm</w:t>
            </w:r>
            <w:r>
              <w:rPr>
                <w:rFonts w:ascii="仿宋" w:eastAsia="仿宋" w:hAnsi="仿宋" w:cs="宋体" w:hint="eastAsia"/>
                <w:kern w:val="0"/>
                <w:szCs w:val="21"/>
              </w:rPr>
              <w:t>。杠面静载荷</w:t>
            </w:r>
            <w:r>
              <w:rPr>
                <w:rFonts w:ascii="仿宋" w:eastAsia="仿宋" w:hAnsi="仿宋" w:cs="宋体"/>
                <w:kern w:val="0"/>
                <w:szCs w:val="21"/>
              </w:rPr>
              <w:t>1470N</w:t>
            </w:r>
            <w:r>
              <w:rPr>
                <w:rFonts w:ascii="仿宋" w:eastAsia="仿宋" w:hAnsi="仿宋" w:cs="宋体" w:hint="eastAsia"/>
                <w:kern w:val="0"/>
                <w:szCs w:val="21"/>
              </w:rPr>
              <w:t>，持续</w:t>
            </w:r>
            <w:r>
              <w:rPr>
                <w:rFonts w:ascii="仿宋" w:eastAsia="仿宋" w:hAnsi="仿宋" w:cs="宋体"/>
                <w:kern w:val="0"/>
                <w:szCs w:val="21"/>
              </w:rPr>
              <w:t>10min</w:t>
            </w:r>
            <w:r>
              <w:rPr>
                <w:rFonts w:ascii="仿宋" w:eastAsia="仿宋" w:hAnsi="仿宋" w:cs="宋体" w:hint="eastAsia"/>
                <w:kern w:val="0"/>
                <w:szCs w:val="21"/>
              </w:rPr>
              <w:t>后不裂不折，除去外力后参与形变量不大于</w:t>
            </w:r>
            <w:r>
              <w:rPr>
                <w:rFonts w:ascii="仿宋" w:eastAsia="仿宋" w:hAnsi="仿宋" w:cs="宋体"/>
                <w:kern w:val="0"/>
                <w:szCs w:val="21"/>
              </w:rPr>
              <w:t>5mm</w:t>
            </w:r>
            <w:r>
              <w:rPr>
                <w:rFonts w:ascii="仿宋" w:eastAsia="仿宋" w:hAnsi="仿宋" w:cs="宋体" w:hint="eastAsia"/>
                <w:kern w:val="0"/>
                <w:szCs w:val="21"/>
              </w:rPr>
              <w:t>。</w:t>
            </w:r>
          </w:p>
          <w:p w14:paraId="703ED71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产品应装钉载明品名、厂商、使用年限等信息的金属铭牌。</w:t>
            </w:r>
          </w:p>
        </w:tc>
      </w:tr>
      <w:tr w:rsidR="00E62DEB" w14:paraId="20B697A7" w14:textId="77777777">
        <w:tc>
          <w:tcPr>
            <w:tcW w:w="517" w:type="dxa"/>
            <w:vAlign w:val="center"/>
          </w:tcPr>
          <w:p w14:paraId="65A8806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5</w:t>
            </w:r>
          </w:p>
        </w:tc>
        <w:tc>
          <w:tcPr>
            <w:tcW w:w="1040" w:type="dxa"/>
            <w:vAlign w:val="center"/>
          </w:tcPr>
          <w:p w14:paraId="0C52531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爬杆组合架</w:t>
            </w:r>
          </w:p>
        </w:tc>
        <w:tc>
          <w:tcPr>
            <w:tcW w:w="6971" w:type="dxa"/>
          </w:tcPr>
          <w:p w14:paraId="4D4AA69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、体育器械，供中小学体育教学和攀高爬越训练用，为室外地埋固定式。</w:t>
            </w:r>
          </w:p>
          <w:p w14:paraId="43E5FE1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、组装成整体后离地平</w:t>
            </w:r>
            <w:r>
              <w:rPr>
                <w:rFonts w:ascii="仿宋" w:eastAsia="仿宋" w:hAnsi="仿宋" w:cs="宋体"/>
                <w:kern w:val="0"/>
                <w:szCs w:val="21"/>
              </w:rPr>
              <w:t>4150mm</w:t>
            </w:r>
            <w:r>
              <w:rPr>
                <w:rFonts w:ascii="仿宋" w:eastAsia="仿宋" w:hAnsi="仿宋" w:cs="宋体" w:hint="eastAsia"/>
                <w:kern w:val="0"/>
                <w:szCs w:val="21"/>
              </w:rPr>
              <w:t>，吊杆（绳）外伸</w:t>
            </w:r>
            <w:r>
              <w:rPr>
                <w:rFonts w:ascii="仿宋" w:eastAsia="仿宋" w:hAnsi="仿宋" w:cs="宋体"/>
                <w:kern w:val="0"/>
                <w:szCs w:val="21"/>
              </w:rPr>
              <w:t>700mm</w:t>
            </w:r>
            <w:r>
              <w:rPr>
                <w:rFonts w:ascii="仿宋" w:eastAsia="仿宋" w:hAnsi="仿宋" w:cs="宋体" w:hint="eastAsia"/>
                <w:kern w:val="0"/>
                <w:szCs w:val="21"/>
              </w:rPr>
              <w:t>。</w:t>
            </w:r>
          </w:p>
          <w:p w14:paraId="6952AA2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、结构组件、规格及材料要求如下（单位：</w:t>
            </w:r>
            <w:r>
              <w:rPr>
                <w:rFonts w:ascii="仿宋" w:eastAsia="仿宋" w:hAnsi="仿宋" w:cs="宋体"/>
                <w:kern w:val="0"/>
                <w:szCs w:val="21"/>
              </w:rPr>
              <w:t>mm</w:t>
            </w:r>
            <w:r>
              <w:rPr>
                <w:rFonts w:ascii="仿宋" w:eastAsia="仿宋" w:hAnsi="仿宋" w:cs="宋体" w:hint="eastAsia"/>
                <w:kern w:val="0"/>
                <w:szCs w:val="21"/>
              </w:rPr>
              <w:t>）：立柱</w:t>
            </w:r>
            <w:r>
              <w:rPr>
                <w:rFonts w:ascii="仿宋" w:eastAsia="仿宋" w:hAnsi="仿宋" w:cs="宋体"/>
                <w:kern w:val="0"/>
                <w:szCs w:val="21"/>
              </w:rPr>
              <w:t>1</w:t>
            </w:r>
            <w:r>
              <w:rPr>
                <w:rFonts w:ascii="仿宋" w:eastAsia="仿宋" w:hAnsi="仿宋" w:cs="宋体" w:hint="eastAsia"/>
                <w:kern w:val="0"/>
                <w:szCs w:val="21"/>
              </w:rPr>
              <w:t>根、φ</w:t>
            </w:r>
            <w:r>
              <w:rPr>
                <w:rFonts w:ascii="仿宋" w:eastAsia="仿宋" w:hAnsi="仿宋" w:cs="宋体"/>
                <w:kern w:val="0"/>
                <w:szCs w:val="21"/>
              </w:rPr>
              <w:t>114</w:t>
            </w:r>
            <w:r>
              <w:rPr>
                <w:rFonts w:ascii="仿宋" w:eastAsia="仿宋" w:hAnsi="仿宋" w:cs="宋体" w:hint="eastAsia"/>
                <w:kern w:val="0"/>
                <w:szCs w:val="21"/>
              </w:rPr>
              <w:t>×</w:t>
            </w:r>
            <w:r>
              <w:rPr>
                <w:rFonts w:ascii="仿宋" w:eastAsia="仿宋" w:hAnsi="仿宋" w:cs="宋体"/>
                <w:kern w:val="0"/>
                <w:szCs w:val="21"/>
              </w:rPr>
              <w:t>4200</w:t>
            </w:r>
            <w:r>
              <w:rPr>
                <w:rFonts w:ascii="仿宋" w:eastAsia="仿宋" w:hAnsi="仿宋" w:cs="宋体" w:hint="eastAsia"/>
                <w:kern w:val="0"/>
                <w:szCs w:val="21"/>
              </w:rPr>
              <w:t>×</w:t>
            </w:r>
            <w:r>
              <w:rPr>
                <w:rFonts w:ascii="仿宋" w:eastAsia="仿宋" w:hAnsi="仿宋" w:cs="宋体"/>
                <w:kern w:val="0"/>
                <w:szCs w:val="21"/>
              </w:rPr>
              <w:t>2.75</w:t>
            </w:r>
            <w:r>
              <w:rPr>
                <w:rFonts w:ascii="仿宋" w:eastAsia="仿宋" w:hAnsi="仿宋" w:cs="宋体" w:hint="eastAsia"/>
                <w:kern w:val="0"/>
                <w:szCs w:val="21"/>
              </w:rPr>
              <w:t>、</w:t>
            </w:r>
            <w:r>
              <w:rPr>
                <w:rFonts w:ascii="仿宋" w:eastAsia="仿宋" w:hAnsi="仿宋" w:cs="宋体"/>
                <w:kern w:val="0"/>
                <w:szCs w:val="21"/>
              </w:rPr>
              <w:t>A3</w:t>
            </w:r>
            <w:r>
              <w:rPr>
                <w:rFonts w:ascii="仿宋" w:eastAsia="仿宋" w:hAnsi="仿宋" w:cs="宋体" w:hint="eastAsia"/>
                <w:kern w:val="0"/>
                <w:szCs w:val="21"/>
              </w:rPr>
              <w:t>钢管，弧形引伸爪</w:t>
            </w:r>
            <w:r>
              <w:rPr>
                <w:rFonts w:ascii="仿宋" w:eastAsia="仿宋" w:hAnsi="仿宋" w:cs="宋体"/>
                <w:kern w:val="0"/>
                <w:szCs w:val="21"/>
              </w:rPr>
              <w:t>4</w:t>
            </w:r>
            <w:r>
              <w:rPr>
                <w:rFonts w:ascii="仿宋" w:eastAsia="仿宋" w:hAnsi="仿宋" w:cs="宋体" w:hint="eastAsia"/>
                <w:kern w:val="0"/>
                <w:szCs w:val="21"/>
              </w:rPr>
              <w:t>根、φ</w:t>
            </w:r>
            <w:r>
              <w:rPr>
                <w:rFonts w:ascii="仿宋" w:eastAsia="仿宋" w:hAnsi="仿宋" w:cs="宋体"/>
                <w:kern w:val="0"/>
                <w:szCs w:val="21"/>
              </w:rPr>
              <w:t xml:space="preserve"> 42</w:t>
            </w:r>
            <w:r>
              <w:rPr>
                <w:rFonts w:ascii="仿宋" w:eastAsia="仿宋" w:hAnsi="仿宋" w:cs="宋体" w:hint="eastAsia"/>
                <w:kern w:val="0"/>
                <w:szCs w:val="21"/>
              </w:rPr>
              <w:t>×</w:t>
            </w:r>
            <w:r>
              <w:rPr>
                <w:rFonts w:ascii="仿宋" w:eastAsia="仿宋" w:hAnsi="仿宋" w:cs="宋体"/>
                <w:kern w:val="0"/>
                <w:szCs w:val="21"/>
              </w:rPr>
              <w:t xml:space="preserve"> 960</w:t>
            </w:r>
            <w:r>
              <w:rPr>
                <w:rFonts w:ascii="仿宋" w:eastAsia="仿宋" w:hAnsi="仿宋" w:cs="宋体" w:hint="eastAsia"/>
                <w:kern w:val="0"/>
                <w:szCs w:val="21"/>
              </w:rPr>
              <w:t>×</w:t>
            </w:r>
            <w:r>
              <w:rPr>
                <w:rFonts w:ascii="仿宋" w:eastAsia="仿宋" w:hAnsi="仿宋" w:cs="宋体"/>
                <w:kern w:val="0"/>
                <w:szCs w:val="21"/>
              </w:rPr>
              <w:t>2.5</w:t>
            </w:r>
            <w:r>
              <w:rPr>
                <w:rFonts w:ascii="仿宋" w:eastAsia="仿宋" w:hAnsi="仿宋" w:cs="宋体" w:hint="eastAsia"/>
                <w:kern w:val="0"/>
                <w:szCs w:val="21"/>
              </w:rPr>
              <w:t>，</w:t>
            </w:r>
            <w:r>
              <w:rPr>
                <w:rFonts w:ascii="仿宋" w:eastAsia="仿宋" w:hAnsi="仿宋" w:cs="宋体"/>
                <w:kern w:val="0"/>
                <w:szCs w:val="21"/>
              </w:rPr>
              <w:t>A3</w:t>
            </w:r>
            <w:r>
              <w:rPr>
                <w:rFonts w:ascii="仿宋" w:eastAsia="仿宋" w:hAnsi="仿宋" w:cs="宋体" w:hint="eastAsia"/>
                <w:kern w:val="0"/>
                <w:szCs w:val="21"/>
              </w:rPr>
              <w:t>钢管，吊杆</w:t>
            </w:r>
            <w:r>
              <w:rPr>
                <w:rFonts w:ascii="仿宋" w:eastAsia="仿宋" w:hAnsi="仿宋" w:cs="宋体"/>
                <w:kern w:val="0"/>
                <w:szCs w:val="21"/>
              </w:rPr>
              <w:t>2</w:t>
            </w:r>
            <w:r>
              <w:rPr>
                <w:rFonts w:ascii="仿宋" w:eastAsia="仿宋" w:hAnsi="仿宋" w:cs="宋体" w:hint="eastAsia"/>
                <w:kern w:val="0"/>
                <w:szCs w:val="21"/>
              </w:rPr>
              <w:t>根、φ</w:t>
            </w:r>
            <w:r>
              <w:rPr>
                <w:rFonts w:ascii="仿宋" w:eastAsia="仿宋" w:hAnsi="仿宋" w:cs="宋体"/>
                <w:kern w:val="0"/>
                <w:szCs w:val="21"/>
              </w:rPr>
              <w:t xml:space="preserve"> 33</w:t>
            </w:r>
            <w:r>
              <w:rPr>
                <w:rFonts w:ascii="仿宋" w:eastAsia="仿宋" w:hAnsi="仿宋" w:cs="宋体" w:hint="eastAsia"/>
                <w:kern w:val="0"/>
                <w:szCs w:val="21"/>
              </w:rPr>
              <w:t>×</w:t>
            </w:r>
            <w:r>
              <w:rPr>
                <w:rFonts w:ascii="仿宋" w:eastAsia="仿宋" w:hAnsi="仿宋" w:cs="宋体"/>
                <w:kern w:val="0"/>
                <w:szCs w:val="21"/>
              </w:rPr>
              <w:t>3900</w:t>
            </w:r>
            <w:r>
              <w:rPr>
                <w:rFonts w:ascii="仿宋" w:eastAsia="仿宋" w:hAnsi="仿宋" w:cs="宋体" w:hint="eastAsia"/>
                <w:kern w:val="0"/>
                <w:szCs w:val="21"/>
              </w:rPr>
              <w:t>×</w:t>
            </w:r>
            <w:r>
              <w:rPr>
                <w:rFonts w:ascii="仿宋" w:eastAsia="仿宋" w:hAnsi="仿宋" w:cs="宋体"/>
                <w:kern w:val="0"/>
                <w:szCs w:val="21"/>
              </w:rPr>
              <w:t>2.5 A3</w:t>
            </w:r>
            <w:r>
              <w:rPr>
                <w:rFonts w:ascii="仿宋" w:eastAsia="仿宋" w:hAnsi="仿宋" w:cs="宋体" w:hint="eastAsia"/>
                <w:kern w:val="0"/>
                <w:szCs w:val="21"/>
              </w:rPr>
              <w:t>钢管，吊绳</w:t>
            </w:r>
            <w:r>
              <w:rPr>
                <w:rFonts w:ascii="仿宋" w:eastAsia="仿宋" w:hAnsi="仿宋" w:cs="宋体"/>
                <w:kern w:val="0"/>
                <w:szCs w:val="21"/>
              </w:rPr>
              <w:t>2</w:t>
            </w:r>
            <w:r>
              <w:rPr>
                <w:rFonts w:ascii="仿宋" w:eastAsia="仿宋" w:hAnsi="仿宋" w:cs="宋体" w:hint="eastAsia"/>
                <w:kern w:val="0"/>
                <w:szCs w:val="21"/>
              </w:rPr>
              <w:t>根、φ</w:t>
            </w:r>
            <w:r>
              <w:rPr>
                <w:rFonts w:ascii="仿宋" w:eastAsia="仿宋" w:hAnsi="仿宋" w:cs="宋体"/>
                <w:kern w:val="0"/>
                <w:szCs w:val="21"/>
              </w:rPr>
              <w:t xml:space="preserve"> 30</w:t>
            </w:r>
            <w:r>
              <w:rPr>
                <w:rFonts w:ascii="仿宋" w:eastAsia="仿宋" w:hAnsi="仿宋" w:cs="宋体" w:hint="eastAsia"/>
                <w:kern w:val="0"/>
                <w:szCs w:val="21"/>
              </w:rPr>
              <w:t>×</w:t>
            </w:r>
            <w:r>
              <w:rPr>
                <w:rFonts w:ascii="仿宋" w:eastAsia="仿宋" w:hAnsi="仿宋" w:cs="宋体"/>
                <w:kern w:val="0"/>
                <w:szCs w:val="21"/>
              </w:rPr>
              <w:t xml:space="preserve">4200 </w:t>
            </w:r>
            <w:r>
              <w:rPr>
                <w:rFonts w:ascii="仿宋" w:eastAsia="仿宋" w:hAnsi="仿宋" w:cs="宋体" w:hint="eastAsia"/>
                <w:kern w:val="0"/>
                <w:szCs w:val="21"/>
              </w:rPr>
              <w:t>白棕绳，杆</w:t>
            </w:r>
            <w:r>
              <w:rPr>
                <w:rFonts w:ascii="仿宋" w:eastAsia="仿宋" w:hAnsi="仿宋" w:cs="宋体"/>
                <w:kern w:val="0"/>
                <w:szCs w:val="21"/>
              </w:rPr>
              <w:t>(</w:t>
            </w:r>
            <w:r>
              <w:rPr>
                <w:rFonts w:ascii="仿宋" w:eastAsia="仿宋" w:hAnsi="仿宋" w:cs="宋体" w:hint="eastAsia"/>
                <w:kern w:val="0"/>
                <w:szCs w:val="21"/>
              </w:rPr>
              <w:t>绳</w:t>
            </w:r>
            <w:r>
              <w:rPr>
                <w:rFonts w:ascii="仿宋" w:eastAsia="仿宋" w:hAnsi="仿宋" w:cs="宋体"/>
                <w:kern w:val="0"/>
                <w:szCs w:val="21"/>
              </w:rPr>
              <w:t>)</w:t>
            </w:r>
            <w:r>
              <w:rPr>
                <w:rFonts w:ascii="仿宋" w:eastAsia="仿宋" w:hAnsi="仿宋" w:cs="宋体" w:hint="eastAsia"/>
                <w:kern w:val="0"/>
                <w:szCs w:val="21"/>
              </w:rPr>
              <w:t>固定</w:t>
            </w:r>
            <w:r>
              <w:rPr>
                <w:rFonts w:ascii="仿宋" w:eastAsia="仿宋" w:hAnsi="仿宋" w:cs="宋体"/>
                <w:kern w:val="0"/>
                <w:szCs w:val="21"/>
              </w:rPr>
              <w:t xml:space="preserve"> 4</w:t>
            </w:r>
            <w:r>
              <w:rPr>
                <w:rFonts w:ascii="仿宋" w:eastAsia="仿宋" w:hAnsi="仿宋" w:cs="宋体" w:hint="eastAsia"/>
                <w:kern w:val="0"/>
                <w:szCs w:val="21"/>
              </w:rPr>
              <w:t>只</w:t>
            </w:r>
            <w:r>
              <w:rPr>
                <w:rFonts w:ascii="仿宋" w:eastAsia="仿宋" w:hAnsi="仿宋" w:cs="宋体"/>
                <w:kern w:val="0"/>
                <w:szCs w:val="21"/>
              </w:rPr>
              <w:t xml:space="preserve"> </w:t>
            </w:r>
            <w:r>
              <w:rPr>
                <w:rFonts w:ascii="仿宋" w:eastAsia="仿宋" w:hAnsi="仿宋" w:cs="宋体" w:hint="eastAsia"/>
                <w:kern w:val="0"/>
                <w:szCs w:val="21"/>
              </w:rPr>
              <w:t>。</w:t>
            </w:r>
          </w:p>
          <w:p w14:paraId="235576A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、所有金属件均应作防锈处理，并加涂覆层。</w:t>
            </w:r>
          </w:p>
        </w:tc>
      </w:tr>
      <w:tr w:rsidR="00E62DEB" w14:paraId="014603A3" w14:textId="77777777">
        <w:tc>
          <w:tcPr>
            <w:tcW w:w="517" w:type="dxa"/>
            <w:vAlign w:val="center"/>
          </w:tcPr>
          <w:p w14:paraId="17E49C1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w:t>
            </w:r>
          </w:p>
        </w:tc>
        <w:tc>
          <w:tcPr>
            <w:tcW w:w="1040" w:type="dxa"/>
            <w:vAlign w:val="center"/>
          </w:tcPr>
          <w:p w14:paraId="3845D21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地垫</w:t>
            </w:r>
          </w:p>
        </w:tc>
        <w:tc>
          <w:tcPr>
            <w:tcW w:w="6971" w:type="dxa"/>
          </w:tcPr>
          <w:p w14:paraId="69996FC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、材料：</w:t>
            </w:r>
            <w:r>
              <w:rPr>
                <w:rFonts w:ascii="仿宋" w:eastAsia="仿宋" w:hAnsi="仿宋" w:cs="宋体"/>
                <w:kern w:val="0"/>
                <w:szCs w:val="21"/>
              </w:rPr>
              <w:t>100%</w:t>
            </w:r>
            <w:r>
              <w:rPr>
                <w:rFonts w:ascii="仿宋" w:eastAsia="仿宋" w:hAnsi="仿宋" w:cs="宋体" w:hint="eastAsia"/>
                <w:kern w:val="0"/>
                <w:szCs w:val="21"/>
              </w:rPr>
              <w:t>改性聚丙烯（改性</w:t>
            </w:r>
            <w:r>
              <w:rPr>
                <w:rFonts w:ascii="仿宋" w:eastAsia="仿宋" w:hAnsi="仿宋" w:cs="宋体"/>
                <w:kern w:val="0"/>
                <w:szCs w:val="21"/>
              </w:rPr>
              <w:t>PP</w:t>
            </w:r>
            <w:r>
              <w:rPr>
                <w:rFonts w:ascii="仿宋" w:eastAsia="仿宋" w:hAnsi="仿宋" w:cs="宋体" w:hint="eastAsia"/>
                <w:kern w:val="0"/>
                <w:szCs w:val="21"/>
              </w:rPr>
              <w:t>）环保原料，无毒、无味、防水耐湿、不寄生细菌</w:t>
            </w:r>
            <w:r>
              <w:rPr>
                <w:rFonts w:ascii="宋体" w:hAnsi="宋体" w:cs="宋体" w:hint="eastAsia"/>
                <w:kern w:val="0"/>
                <w:szCs w:val="21"/>
              </w:rPr>
              <w:t>；</w:t>
            </w:r>
          </w:p>
          <w:p w14:paraId="3E61302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、正面结构：米字形镂空结构。</w:t>
            </w:r>
          </w:p>
          <w:p w14:paraId="3182323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、地板规格不小于</w:t>
            </w:r>
            <w:r>
              <w:rPr>
                <w:rFonts w:ascii="仿宋" w:eastAsia="仿宋" w:hAnsi="仿宋" w:cs="宋体"/>
                <w:kern w:val="0"/>
                <w:szCs w:val="21"/>
              </w:rPr>
              <w:t>250*250</w:t>
            </w:r>
            <w:r>
              <w:rPr>
                <w:rFonts w:ascii="仿宋" w:eastAsia="仿宋" w:hAnsi="仿宋" w:cs="宋体" w:hint="eastAsia"/>
                <w:kern w:val="0"/>
                <w:szCs w:val="21"/>
              </w:rPr>
              <w:t>，采用锁扣式拼接，单块重量≥</w:t>
            </w:r>
            <w:r>
              <w:rPr>
                <w:rFonts w:ascii="仿宋" w:eastAsia="仿宋" w:hAnsi="仿宋" w:cs="宋体"/>
                <w:kern w:val="0"/>
                <w:szCs w:val="21"/>
              </w:rPr>
              <w:t>180g/</w:t>
            </w:r>
            <w:r>
              <w:rPr>
                <w:rFonts w:ascii="仿宋" w:eastAsia="仿宋" w:hAnsi="仿宋" w:cs="宋体" w:hint="eastAsia"/>
                <w:kern w:val="0"/>
                <w:szCs w:val="21"/>
              </w:rPr>
              <w:t>块。</w:t>
            </w:r>
          </w:p>
          <w:p w14:paraId="6ACD828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、厚度≧</w:t>
            </w:r>
            <w:r>
              <w:rPr>
                <w:rFonts w:ascii="仿宋" w:eastAsia="仿宋" w:hAnsi="仿宋" w:cs="宋体"/>
                <w:kern w:val="0"/>
                <w:szCs w:val="21"/>
              </w:rPr>
              <w:t>1.27cm</w:t>
            </w:r>
            <w:r>
              <w:rPr>
                <w:rFonts w:ascii="仿宋" w:eastAsia="仿宋" w:hAnsi="仿宋" w:cs="宋体" w:hint="eastAsia"/>
                <w:kern w:val="0"/>
                <w:szCs w:val="21"/>
              </w:rPr>
              <w:t>；</w:t>
            </w:r>
          </w:p>
          <w:p w14:paraId="6916773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、背面结构：背面支撑点粗细均匀一致，所有支撑点都有筋相连接，形成稳固的垂直方向弹性支撑</w:t>
            </w:r>
            <w:r>
              <w:rPr>
                <w:rFonts w:ascii="宋体" w:hAnsi="宋体" w:cs="宋体" w:hint="eastAsia"/>
                <w:kern w:val="0"/>
                <w:szCs w:val="21"/>
              </w:rPr>
              <w:t>。</w:t>
            </w:r>
          </w:p>
          <w:p w14:paraId="1DE8A67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、收边方式：采用弹扣设计，可提供机械侧向缓冲。</w:t>
            </w:r>
          </w:p>
        </w:tc>
      </w:tr>
      <w:tr w:rsidR="00E62DEB" w14:paraId="66853117" w14:textId="77777777">
        <w:tc>
          <w:tcPr>
            <w:tcW w:w="517" w:type="dxa"/>
            <w:vAlign w:val="center"/>
          </w:tcPr>
          <w:p w14:paraId="76063BB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w:t>
            </w:r>
          </w:p>
        </w:tc>
        <w:tc>
          <w:tcPr>
            <w:tcW w:w="1040" w:type="dxa"/>
            <w:vAlign w:val="center"/>
          </w:tcPr>
          <w:p w14:paraId="682E8BF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肋</w:t>
            </w:r>
            <w:r>
              <w:rPr>
                <w:rFonts w:ascii="仿宋" w:eastAsia="仿宋" w:hAnsi="仿宋"/>
                <w:kern w:val="0"/>
                <w:szCs w:val="21"/>
              </w:rPr>
              <w:t xml:space="preserve">  </w:t>
            </w:r>
            <w:r>
              <w:rPr>
                <w:rFonts w:ascii="仿宋" w:eastAsia="仿宋" w:hAnsi="仿宋" w:cs="宋体" w:hint="eastAsia"/>
                <w:kern w:val="0"/>
                <w:szCs w:val="21"/>
              </w:rPr>
              <w:t>木</w:t>
            </w:r>
          </w:p>
        </w:tc>
        <w:tc>
          <w:tcPr>
            <w:tcW w:w="6971" w:type="dxa"/>
          </w:tcPr>
          <w:p w14:paraId="5CBD557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400cm*50cm*260cm</w:t>
            </w:r>
            <w:r>
              <w:rPr>
                <w:rFonts w:ascii="仿宋" w:eastAsia="仿宋" w:hAnsi="仿宋" w:cs="宋体" w:hint="eastAsia"/>
                <w:kern w:val="0"/>
                <w:szCs w:val="21"/>
              </w:rPr>
              <w:t>，立柱采用￠</w:t>
            </w:r>
            <w:r>
              <w:rPr>
                <w:rFonts w:ascii="仿宋" w:eastAsia="仿宋" w:hAnsi="仿宋"/>
                <w:kern w:val="0"/>
                <w:szCs w:val="21"/>
              </w:rPr>
              <w:t>40mm*80mm*2.75mm</w:t>
            </w:r>
            <w:r>
              <w:rPr>
                <w:rFonts w:ascii="仿宋" w:eastAsia="仿宋" w:hAnsi="仿宋" w:cs="宋体" w:hint="eastAsia"/>
                <w:kern w:val="0"/>
                <w:szCs w:val="21"/>
              </w:rPr>
              <w:t>钢材，横杆为￠</w:t>
            </w:r>
            <w:r>
              <w:rPr>
                <w:rFonts w:ascii="仿宋" w:eastAsia="仿宋" w:hAnsi="仿宋"/>
                <w:kern w:val="0"/>
                <w:szCs w:val="21"/>
              </w:rPr>
              <w:t>32mm2.5mm</w:t>
            </w:r>
            <w:r>
              <w:rPr>
                <w:rFonts w:ascii="仿宋" w:eastAsia="仿宋" w:hAnsi="仿宋" w:cs="宋体" w:hint="eastAsia"/>
                <w:kern w:val="0"/>
                <w:szCs w:val="21"/>
              </w:rPr>
              <w:t>的镀锌钢管，经过二氧保护焊链，表面静电喷塑。</w:t>
            </w:r>
          </w:p>
        </w:tc>
      </w:tr>
      <w:tr w:rsidR="00E62DEB" w14:paraId="07F5175E" w14:textId="77777777">
        <w:tc>
          <w:tcPr>
            <w:tcW w:w="517" w:type="dxa"/>
            <w:vAlign w:val="center"/>
          </w:tcPr>
          <w:p w14:paraId="1EB91E4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w:t>
            </w:r>
          </w:p>
        </w:tc>
        <w:tc>
          <w:tcPr>
            <w:tcW w:w="1040" w:type="dxa"/>
            <w:vAlign w:val="center"/>
          </w:tcPr>
          <w:p w14:paraId="3ECBDC0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云梯</w:t>
            </w:r>
          </w:p>
        </w:tc>
        <w:tc>
          <w:tcPr>
            <w:tcW w:w="6971" w:type="dxa"/>
          </w:tcPr>
          <w:p w14:paraId="2DC55FB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300cm*65cm*220cm</w:t>
            </w:r>
            <w:r>
              <w:rPr>
                <w:rFonts w:ascii="仿宋" w:eastAsia="仿宋" w:hAnsi="仿宋" w:cs="宋体" w:hint="eastAsia"/>
                <w:kern w:val="0"/>
                <w:szCs w:val="21"/>
              </w:rPr>
              <w:t>，立柱采用￠</w:t>
            </w:r>
            <w:r>
              <w:rPr>
                <w:rFonts w:ascii="仿宋" w:eastAsia="仿宋" w:hAnsi="仿宋"/>
                <w:kern w:val="0"/>
                <w:szCs w:val="21"/>
              </w:rPr>
              <w:t>75mm*2.75mm</w:t>
            </w:r>
            <w:r>
              <w:rPr>
                <w:rFonts w:ascii="仿宋" w:eastAsia="仿宋" w:hAnsi="仿宋" w:cs="宋体" w:hint="eastAsia"/>
                <w:kern w:val="0"/>
                <w:szCs w:val="21"/>
              </w:rPr>
              <w:t>钢材，爬杆为￠</w:t>
            </w:r>
            <w:r>
              <w:rPr>
                <w:rFonts w:ascii="仿宋" w:eastAsia="仿宋" w:hAnsi="仿宋"/>
                <w:kern w:val="0"/>
                <w:szCs w:val="21"/>
              </w:rPr>
              <w:t>32mm2.5mm</w:t>
            </w:r>
            <w:r>
              <w:rPr>
                <w:rFonts w:ascii="仿宋" w:eastAsia="仿宋" w:hAnsi="仿宋" w:cs="宋体" w:hint="eastAsia"/>
                <w:kern w:val="0"/>
                <w:szCs w:val="21"/>
              </w:rPr>
              <w:t>的镀锌钢管，经过二氧保护焊链接，表面静电喷塑。</w:t>
            </w:r>
          </w:p>
        </w:tc>
      </w:tr>
      <w:tr w:rsidR="00E62DEB" w14:paraId="3725A727" w14:textId="77777777">
        <w:tc>
          <w:tcPr>
            <w:tcW w:w="517" w:type="dxa"/>
            <w:vAlign w:val="center"/>
          </w:tcPr>
          <w:p w14:paraId="608E339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w:t>
            </w:r>
          </w:p>
        </w:tc>
        <w:tc>
          <w:tcPr>
            <w:tcW w:w="1040" w:type="dxa"/>
            <w:vAlign w:val="center"/>
          </w:tcPr>
          <w:p w14:paraId="4A5EC5E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篮球架</w:t>
            </w:r>
          </w:p>
        </w:tc>
        <w:tc>
          <w:tcPr>
            <w:tcW w:w="6971" w:type="dxa"/>
          </w:tcPr>
          <w:p w14:paraId="30DC28A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移动式凹箱篮球架：箱体尺寸：</w:t>
            </w:r>
            <w:r>
              <w:rPr>
                <w:rFonts w:ascii="仿宋" w:eastAsia="仿宋" w:hAnsi="仿宋" w:cs="宋体"/>
                <w:kern w:val="0"/>
                <w:szCs w:val="21"/>
              </w:rPr>
              <w:t>1900*1000MM</w:t>
            </w:r>
            <w:r>
              <w:rPr>
                <w:rFonts w:ascii="仿宋" w:eastAsia="仿宋" w:hAnsi="仿宋" w:cs="宋体" w:hint="eastAsia"/>
                <w:kern w:val="0"/>
                <w:szCs w:val="21"/>
              </w:rPr>
              <w:t>，篮球架箱体采用钢板焊</w:t>
            </w:r>
            <w:r>
              <w:rPr>
                <w:rFonts w:ascii="仿宋" w:eastAsia="仿宋" w:hAnsi="仿宋" w:cs="宋体" w:hint="eastAsia"/>
                <w:kern w:val="0"/>
                <w:szCs w:val="21"/>
              </w:rPr>
              <w:lastRenderedPageBreak/>
              <w:t>接，立柱采用钢材</w:t>
            </w:r>
            <w:r>
              <w:rPr>
                <w:rFonts w:ascii="仿宋" w:eastAsia="仿宋" w:hAnsi="仿宋" w:cs="宋体"/>
                <w:kern w:val="0"/>
                <w:szCs w:val="21"/>
              </w:rPr>
              <w:t xml:space="preserve"> 15*15CM,</w:t>
            </w:r>
            <w:r>
              <w:rPr>
                <w:rFonts w:ascii="仿宋" w:eastAsia="仿宋" w:hAnsi="仿宋" w:cs="宋体" w:hint="eastAsia"/>
                <w:kern w:val="0"/>
                <w:szCs w:val="21"/>
              </w:rPr>
              <w:t>壁厚</w:t>
            </w:r>
            <w:r>
              <w:rPr>
                <w:rFonts w:ascii="仿宋" w:eastAsia="仿宋" w:hAnsi="仿宋" w:cs="宋体"/>
                <w:kern w:val="0"/>
                <w:szCs w:val="21"/>
              </w:rPr>
              <w:t>3.5mm</w:t>
            </w:r>
            <w:r>
              <w:rPr>
                <w:rFonts w:ascii="仿宋" w:eastAsia="仿宋" w:hAnsi="仿宋" w:cs="宋体" w:hint="eastAsia"/>
                <w:kern w:val="0"/>
                <w:szCs w:val="21"/>
              </w:rPr>
              <w:t>，伸臂</w:t>
            </w:r>
            <w:r>
              <w:rPr>
                <w:rFonts w:ascii="仿宋" w:eastAsia="仿宋" w:hAnsi="仿宋" w:cs="宋体"/>
                <w:kern w:val="0"/>
                <w:szCs w:val="21"/>
              </w:rPr>
              <w:t>1.8m</w:t>
            </w:r>
            <w:r>
              <w:rPr>
                <w:rFonts w:ascii="仿宋" w:eastAsia="仿宋" w:hAnsi="仿宋" w:cs="宋体" w:hint="eastAsia"/>
                <w:kern w:val="0"/>
                <w:szCs w:val="21"/>
              </w:rPr>
              <w:t>；后体型拉杆连接伸臂与箱体，五之点连接伸臂与篮球板；</w:t>
            </w:r>
            <w:r>
              <w:rPr>
                <w:rFonts w:ascii="仿宋" w:eastAsia="仿宋" w:hAnsi="仿宋" w:cs="宋体"/>
                <w:kern w:val="0"/>
                <w:szCs w:val="21"/>
              </w:rPr>
              <w:t xml:space="preserve">                       </w:t>
            </w:r>
          </w:p>
          <w:p w14:paraId="090F9B4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实心篮圈：实心铁条，内径为</w:t>
            </w:r>
            <w:r>
              <w:rPr>
                <w:rFonts w:ascii="仿宋" w:eastAsia="仿宋" w:hAnsi="仿宋" w:cs="宋体"/>
                <w:kern w:val="0"/>
                <w:szCs w:val="21"/>
              </w:rPr>
              <w:t xml:space="preserve"> 0.45m(45 </w:t>
            </w:r>
            <w:r>
              <w:rPr>
                <w:rFonts w:ascii="仿宋" w:eastAsia="仿宋" w:hAnsi="仿宋" w:cs="宋体" w:hint="eastAsia"/>
                <w:kern w:val="0"/>
                <w:szCs w:val="21"/>
              </w:rPr>
              <w:t>厘米</w:t>
            </w:r>
            <w:r>
              <w:rPr>
                <w:rFonts w:ascii="仿宋" w:eastAsia="仿宋" w:hAnsi="仿宋" w:cs="宋体"/>
                <w:kern w:val="0"/>
                <w:szCs w:val="21"/>
              </w:rPr>
              <w:t>)</w:t>
            </w:r>
            <w:r>
              <w:rPr>
                <w:rFonts w:ascii="仿宋" w:eastAsia="仿宋" w:hAnsi="仿宋" w:cs="宋体" w:hint="eastAsia"/>
                <w:kern w:val="0"/>
                <w:szCs w:val="21"/>
              </w:rPr>
              <w:t>，漆成橙色；圈条的直径最小为</w:t>
            </w:r>
            <w:r>
              <w:rPr>
                <w:rFonts w:ascii="仿宋" w:eastAsia="仿宋" w:hAnsi="仿宋" w:cs="宋体"/>
                <w:kern w:val="0"/>
                <w:szCs w:val="21"/>
              </w:rPr>
              <w:t xml:space="preserve"> 17mm</w:t>
            </w:r>
            <w:r>
              <w:rPr>
                <w:rFonts w:ascii="仿宋" w:eastAsia="仿宋" w:hAnsi="仿宋" w:cs="宋体" w:hint="eastAsia"/>
                <w:kern w:val="0"/>
                <w:szCs w:val="21"/>
              </w:rPr>
              <w:t>，最大为</w:t>
            </w:r>
            <w:r>
              <w:rPr>
                <w:rFonts w:ascii="仿宋" w:eastAsia="仿宋" w:hAnsi="仿宋" w:cs="宋体"/>
                <w:kern w:val="0"/>
                <w:szCs w:val="21"/>
              </w:rPr>
              <w:t>2 0mm</w:t>
            </w:r>
            <w:r>
              <w:rPr>
                <w:rFonts w:ascii="仿宋" w:eastAsia="仿宋" w:hAnsi="仿宋" w:cs="宋体" w:hint="eastAsia"/>
                <w:kern w:val="0"/>
                <w:szCs w:val="21"/>
              </w:rPr>
              <w:t>，圈的下沿设有挂钩以便悬</w:t>
            </w:r>
          </w:p>
          <w:p w14:paraId="36C4D71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挂篮网；篮圈下缘离地面</w:t>
            </w:r>
            <w:r>
              <w:rPr>
                <w:rFonts w:ascii="仿宋" w:eastAsia="仿宋" w:hAnsi="仿宋" w:cs="宋体"/>
                <w:kern w:val="0"/>
                <w:szCs w:val="21"/>
              </w:rPr>
              <w:t xml:space="preserve"> 3.05</w:t>
            </w:r>
            <w:r>
              <w:rPr>
                <w:rFonts w:ascii="仿宋" w:eastAsia="仿宋" w:hAnsi="仿宋" w:cs="宋体" w:hint="eastAsia"/>
                <w:kern w:val="0"/>
                <w:szCs w:val="21"/>
              </w:rPr>
              <w:t>米；</w:t>
            </w:r>
            <w:r>
              <w:rPr>
                <w:rFonts w:ascii="宋体" w:hAnsi="宋体" w:cs="宋体"/>
                <w:kern w:val="0"/>
                <w:szCs w:val="21"/>
              </w:rPr>
              <w:t xml:space="preserve">                           </w:t>
            </w:r>
          </w:p>
          <w:p w14:paraId="387DA26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钢化篮板：篮板规格为</w:t>
            </w:r>
            <w:r>
              <w:rPr>
                <w:rFonts w:ascii="仿宋" w:eastAsia="仿宋" w:hAnsi="仿宋" w:cs="宋体"/>
                <w:kern w:val="0"/>
                <w:szCs w:val="21"/>
              </w:rPr>
              <w:t>1.8*1.05m</w:t>
            </w:r>
            <w:r>
              <w:rPr>
                <w:rFonts w:ascii="仿宋" w:eastAsia="仿宋" w:hAnsi="仿宋" w:cs="宋体" w:hint="eastAsia"/>
                <w:kern w:val="0"/>
                <w:szCs w:val="21"/>
              </w:rPr>
              <w:t>，为钢化玻璃材料制作，钢化玻璃厚度为</w:t>
            </w:r>
            <w:r>
              <w:rPr>
                <w:rFonts w:ascii="仿宋" w:eastAsia="仿宋" w:hAnsi="仿宋" w:cs="宋体"/>
                <w:kern w:val="0"/>
                <w:szCs w:val="21"/>
              </w:rPr>
              <w:t>10mm</w:t>
            </w:r>
            <w:r>
              <w:rPr>
                <w:rFonts w:ascii="仿宋" w:eastAsia="仿宋" w:hAnsi="仿宋" w:cs="宋体" w:hint="eastAsia"/>
                <w:kern w:val="0"/>
                <w:szCs w:val="21"/>
              </w:rPr>
              <w:t>，篮板周身采用铝合金包边，抗雨防晒。配绿色保护套；</w:t>
            </w:r>
            <w:r>
              <w:rPr>
                <w:rFonts w:ascii="仿宋" w:eastAsia="仿宋" w:hAnsi="仿宋" w:cs="宋体"/>
                <w:kern w:val="0"/>
                <w:szCs w:val="21"/>
              </w:rPr>
              <w:t xml:space="preserve">        </w:t>
            </w:r>
          </w:p>
          <w:p w14:paraId="46CCBAC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篮球架：所用钢材防锈处理。篮球架外表采用静电喷涂工艺，抗腐蚀、抗老化。含软包。</w:t>
            </w:r>
          </w:p>
        </w:tc>
      </w:tr>
      <w:tr w:rsidR="00E62DEB" w14:paraId="62CD85ED" w14:textId="77777777">
        <w:tc>
          <w:tcPr>
            <w:tcW w:w="517" w:type="dxa"/>
            <w:vAlign w:val="center"/>
          </w:tcPr>
          <w:p w14:paraId="3A8A549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10</w:t>
            </w:r>
          </w:p>
        </w:tc>
        <w:tc>
          <w:tcPr>
            <w:tcW w:w="1040" w:type="dxa"/>
            <w:vAlign w:val="center"/>
          </w:tcPr>
          <w:p w14:paraId="67DCF5E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羽毛球柱</w:t>
            </w:r>
          </w:p>
        </w:tc>
        <w:tc>
          <w:tcPr>
            <w:tcW w:w="6971" w:type="dxa"/>
          </w:tcPr>
          <w:p w14:paraId="22D1B9B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75cm*40cm*155cm</w:t>
            </w:r>
            <w:r>
              <w:rPr>
                <w:rFonts w:ascii="仿宋" w:eastAsia="仿宋" w:hAnsi="仿宋" w:cs="宋体" w:hint="eastAsia"/>
                <w:kern w:val="0"/>
                <w:szCs w:val="21"/>
              </w:rPr>
              <w:t>，立柱采用￠</w:t>
            </w:r>
            <w:r>
              <w:rPr>
                <w:rFonts w:ascii="仿宋" w:eastAsia="仿宋" w:hAnsi="仿宋"/>
                <w:kern w:val="0"/>
                <w:szCs w:val="21"/>
              </w:rPr>
              <w:t>42mm*2.3mm</w:t>
            </w:r>
            <w:r>
              <w:rPr>
                <w:rFonts w:ascii="仿宋" w:eastAsia="仿宋" w:hAnsi="仿宋" w:cs="宋体" w:hint="eastAsia"/>
                <w:kern w:val="0"/>
                <w:szCs w:val="21"/>
              </w:rPr>
              <w:t>钢材，箱体采用</w:t>
            </w:r>
            <w:r>
              <w:rPr>
                <w:rFonts w:ascii="仿宋" w:eastAsia="仿宋" w:hAnsi="仿宋"/>
                <w:kern w:val="0"/>
                <w:szCs w:val="21"/>
              </w:rPr>
              <w:t>2.5mm</w:t>
            </w:r>
            <w:r>
              <w:rPr>
                <w:rFonts w:ascii="仿宋" w:eastAsia="仿宋" w:hAnsi="仿宋" w:cs="宋体" w:hint="eastAsia"/>
                <w:kern w:val="0"/>
                <w:szCs w:val="21"/>
              </w:rPr>
              <w:t>的钢板折弯成型，经过二氧保护焊链接，表面静电喷塑。</w:t>
            </w:r>
          </w:p>
        </w:tc>
      </w:tr>
      <w:tr w:rsidR="00E62DEB" w14:paraId="73A4EB61" w14:textId="77777777">
        <w:tc>
          <w:tcPr>
            <w:tcW w:w="517" w:type="dxa"/>
            <w:vAlign w:val="center"/>
          </w:tcPr>
          <w:p w14:paraId="0197D20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w:t>
            </w:r>
          </w:p>
        </w:tc>
        <w:tc>
          <w:tcPr>
            <w:tcW w:w="1040" w:type="dxa"/>
            <w:vAlign w:val="center"/>
          </w:tcPr>
          <w:p w14:paraId="3860425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乒乓球台</w:t>
            </w:r>
          </w:p>
        </w:tc>
        <w:tc>
          <w:tcPr>
            <w:tcW w:w="6971" w:type="dxa"/>
          </w:tcPr>
          <w:p w14:paraId="5FDDAC2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、室外使用，球台由支架、台面、网架组成。规格为：</w:t>
            </w:r>
            <w:r>
              <w:rPr>
                <w:rFonts w:ascii="仿宋" w:eastAsia="仿宋" w:hAnsi="仿宋" w:cs="宋体"/>
                <w:kern w:val="0"/>
                <w:szCs w:val="21"/>
              </w:rPr>
              <w:t>2740*1525*760mm</w:t>
            </w:r>
            <w:r>
              <w:rPr>
                <w:rFonts w:ascii="仿宋" w:eastAsia="仿宋" w:hAnsi="仿宋" w:cs="宋体" w:hint="eastAsia"/>
                <w:kern w:val="0"/>
                <w:szCs w:val="21"/>
              </w:rPr>
              <w:t>。</w:t>
            </w:r>
          </w:p>
          <w:p w14:paraId="5621D0A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、支架为直径</w:t>
            </w:r>
            <w:r>
              <w:rPr>
                <w:rFonts w:ascii="仿宋" w:eastAsia="仿宋" w:hAnsi="仿宋" w:cs="宋体"/>
                <w:kern w:val="0"/>
                <w:szCs w:val="21"/>
              </w:rPr>
              <w:t>60 mm</w:t>
            </w:r>
            <w:r>
              <w:rPr>
                <w:rFonts w:ascii="仿宋" w:eastAsia="仿宋" w:hAnsi="仿宋" w:cs="宋体" w:hint="eastAsia"/>
                <w:kern w:val="0"/>
                <w:szCs w:val="21"/>
              </w:rPr>
              <w:t>，厚</w:t>
            </w:r>
            <w:r>
              <w:rPr>
                <w:rFonts w:ascii="仿宋" w:eastAsia="仿宋" w:hAnsi="仿宋" w:cs="宋体"/>
                <w:kern w:val="0"/>
                <w:szCs w:val="21"/>
              </w:rPr>
              <w:t>3.5 mm</w:t>
            </w:r>
            <w:r>
              <w:rPr>
                <w:rFonts w:ascii="仿宋" w:eastAsia="仿宋" w:hAnsi="仿宋" w:cs="宋体" w:hint="eastAsia"/>
                <w:kern w:val="0"/>
                <w:szCs w:val="21"/>
              </w:rPr>
              <w:t>的钢管。用自动弯管机一次弯制成彩虹式，中间横称采用直径</w:t>
            </w:r>
            <w:r>
              <w:rPr>
                <w:rFonts w:ascii="仿宋" w:eastAsia="仿宋" w:hAnsi="仿宋" w:cs="宋体"/>
                <w:kern w:val="0"/>
                <w:szCs w:val="21"/>
              </w:rPr>
              <w:t>42mm</w:t>
            </w:r>
            <w:r>
              <w:rPr>
                <w:rFonts w:ascii="仿宋" w:eastAsia="仿宋" w:hAnsi="仿宋" w:cs="宋体" w:hint="eastAsia"/>
                <w:kern w:val="0"/>
                <w:szCs w:val="21"/>
              </w:rPr>
              <w:t>，厚为</w:t>
            </w:r>
            <w:r>
              <w:rPr>
                <w:rFonts w:ascii="仿宋" w:eastAsia="仿宋" w:hAnsi="仿宋" w:cs="宋体"/>
                <w:kern w:val="0"/>
                <w:szCs w:val="21"/>
              </w:rPr>
              <w:t>3mm</w:t>
            </w:r>
            <w:r>
              <w:rPr>
                <w:rFonts w:ascii="仿宋" w:eastAsia="仿宋" w:hAnsi="仿宋" w:cs="宋体" w:hint="eastAsia"/>
                <w:kern w:val="0"/>
                <w:szCs w:val="21"/>
              </w:rPr>
              <w:t>的钢管制成，网架采用</w:t>
            </w:r>
            <w:r>
              <w:rPr>
                <w:rFonts w:ascii="仿宋" w:eastAsia="仿宋" w:hAnsi="仿宋" w:cs="宋体"/>
                <w:kern w:val="0"/>
                <w:szCs w:val="21"/>
              </w:rPr>
              <w:t>20*20*2mm</w:t>
            </w:r>
            <w:r>
              <w:rPr>
                <w:rFonts w:ascii="仿宋" w:eastAsia="仿宋" w:hAnsi="仿宋" w:cs="宋体" w:hint="eastAsia"/>
                <w:kern w:val="0"/>
                <w:szCs w:val="21"/>
              </w:rPr>
              <w:t>的方管精焊，安装平稳，牢固。所有支架金属外表经喷砂抛丸、酸洗磷化后静电喷涂。</w:t>
            </w:r>
          </w:p>
          <w:p w14:paraId="6A4E358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、台面采用</w:t>
            </w:r>
            <w:r>
              <w:rPr>
                <w:rFonts w:ascii="仿宋" w:eastAsia="仿宋" w:hAnsi="仿宋" w:cs="宋体"/>
                <w:kern w:val="0"/>
                <w:szCs w:val="21"/>
              </w:rPr>
              <w:t>SMC</w:t>
            </w:r>
            <w:r>
              <w:rPr>
                <w:rFonts w:ascii="仿宋" w:eastAsia="仿宋" w:hAnsi="仿宋" w:cs="宋体" w:hint="eastAsia"/>
                <w:kern w:val="0"/>
                <w:szCs w:val="21"/>
              </w:rPr>
              <w:t>片状膜塑料，整体高温模压一次成型；</w:t>
            </w:r>
          </w:p>
          <w:p w14:paraId="5568C2A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、台面材质：</w:t>
            </w:r>
            <w:r>
              <w:rPr>
                <w:rFonts w:ascii="仿宋" w:eastAsia="仿宋" w:hAnsi="仿宋" w:cs="宋体"/>
                <w:kern w:val="0"/>
                <w:szCs w:val="21"/>
              </w:rPr>
              <w:t>SMC</w:t>
            </w:r>
            <w:r>
              <w:rPr>
                <w:rFonts w:ascii="仿宋" w:eastAsia="仿宋" w:hAnsi="仿宋" w:cs="宋体" w:hint="eastAsia"/>
                <w:kern w:val="0"/>
                <w:szCs w:val="21"/>
              </w:rPr>
              <w:t>整体模具成型。板面厚度</w:t>
            </w:r>
            <w:r>
              <w:rPr>
                <w:rFonts w:ascii="仿宋" w:eastAsia="仿宋" w:hAnsi="仿宋" w:cs="宋体"/>
                <w:kern w:val="0"/>
                <w:szCs w:val="21"/>
              </w:rPr>
              <w:t>5mm</w:t>
            </w:r>
            <w:r>
              <w:rPr>
                <w:rFonts w:ascii="仿宋" w:eastAsia="仿宋" w:hAnsi="仿宋" w:cs="宋体" w:hint="eastAsia"/>
                <w:kern w:val="0"/>
                <w:szCs w:val="21"/>
              </w:rPr>
              <w:t>，四周板面筋高度为</w:t>
            </w:r>
            <w:r>
              <w:rPr>
                <w:rFonts w:ascii="仿宋" w:eastAsia="仿宋" w:hAnsi="仿宋" w:cs="宋体"/>
                <w:kern w:val="0"/>
                <w:szCs w:val="21"/>
              </w:rPr>
              <w:t>60mm</w:t>
            </w:r>
            <w:r>
              <w:rPr>
                <w:rFonts w:ascii="仿宋" w:eastAsia="仿宋" w:hAnsi="仿宋" w:cs="宋体" w:hint="eastAsia"/>
                <w:kern w:val="0"/>
                <w:szCs w:val="21"/>
              </w:rPr>
              <w:t>，筋厚度为</w:t>
            </w:r>
            <w:r>
              <w:rPr>
                <w:rFonts w:ascii="仿宋" w:eastAsia="仿宋" w:hAnsi="仿宋" w:cs="宋体"/>
                <w:kern w:val="0"/>
                <w:szCs w:val="21"/>
              </w:rPr>
              <w:t>&gt;7.5mm,</w:t>
            </w:r>
            <w:r>
              <w:rPr>
                <w:rFonts w:ascii="仿宋" w:eastAsia="仿宋" w:hAnsi="仿宋" w:cs="宋体" w:hint="eastAsia"/>
                <w:kern w:val="0"/>
                <w:szCs w:val="21"/>
              </w:rPr>
              <w:t>横筋跟竖筋的高度为</w:t>
            </w:r>
            <w:r>
              <w:rPr>
                <w:rFonts w:ascii="仿宋" w:eastAsia="仿宋" w:hAnsi="仿宋" w:cs="宋体"/>
                <w:kern w:val="0"/>
                <w:szCs w:val="21"/>
              </w:rPr>
              <w:t>45mm</w:t>
            </w:r>
            <w:r>
              <w:rPr>
                <w:rFonts w:ascii="仿宋" w:eastAsia="仿宋" w:hAnsi="仿宋" w:cs="宋体" w:hint="eastAsia"/>
                <w:kern w:val="0"/>
                <w:szCs w:val="21"/>
              </w:rPr>
              <w:t>，上口为</w:t>
            </w:r>
            <w:r>
              <w:rPr>
                <w:rFonts w:ascii="仿宋" w:eastAsia="仿宋" w:hAnsi="仿宋" w:cs="宋体"/>
                <w:kern w:val="0"/>
                <w:szCs w:val="21"/>
              </w:rPr>
              <w:t>5.5mm,</w:t>
            </w:r>
            <w:r>
              <w:rPr>
                <w:rFonts w:ascii="仿宋" w:eastAsia="仿宋" w:hAnsi="仿宋" w:cs="宋体" w:hint="eastAsia"/>
                <w:kern w:val="0"/>
                <w:szCs w:val="21"/>
              </w:rPr>
              <w:t>下口为</w:t>
            </w:r>
            <w:r>
              <w:rPr>
                <w:rFonts w:ascii="仿宋" w:eastAsia="仿宋" w:hAnsi="仿宋" w:cs="宋体"/>
                <w:kern w:val="0"/>
                <w:szCs w:val="21"/>
              </w:rPr>
              <w:t>7.5mm</w:t>
            </w:r>
            <w:r>
              <w:rPr>
                <w:rFonts w:ascii="仿宋" w:eastAsia="仿宋" w:hAnsi="仿宋" w:cs="宋体" w:hint="eastAsia"/>
                <w:kern w:val="0"/>
                <w:szCs w:val="21"/>
              </w:rPr>
              <w:t>，两根交差的大斜筋高度为</w:t>
            </w:r>
            <w:r>
              <w:rPr>
                <w:rFonts w:ascii="仿宋" w:eastAsia="仿宋" w:hAnsi="仿宋" w:cs="宋体"/>
                <w:kern w:val="0"/>
                <w:szCs w:val="21"/>
              </w:rPr>
              <w:t>45 mm</w:t>
            </w:r>
            <w:r>
              <w:rPr>
                <w:rFonts w:ascii="仿宋" w:eastAsia="仿宋" w:hAnsi="仿宋" w:cs="宋体" w:hint="eastAsia"/>
                <w:kern w:val="0"/>
                <w:szCs w:val="21"/>
              </w:rPr>
              <w:t>，上口为</w:t>
            </w:r>
            <w:r>
              <w:rPr>
                <w:rFonts w:ascii="仿宋" w:eastAsia="仿宋" w:hAnsi="仿宋" w:cs="宋体"/>
                <w:kern w:val="0"/>
                <w:szCs w:val="21"/>
              </w:rPr>
              <w:t>5.5mm,</w:t>
            </w:r>
            <w:r>
              <w:rPr>
                <w:rFonts w:ascii="仿宋" w:eastAsia="仿宋" w:hAnsi="仿宋" w:cs="宋体" w:hint="eastAsia"/>
                <w:kern w:val="0"/>
                <w:szCs w:val="21"/>
              </w:rPr>
              <w:t>下口为</w:t>
            </w:r>
            <w:r>
              <w:rPr>
                <w:rFonts w:ascii="仿宋" w:eastAsia="仿宋" w:hAnsi="仿宋" w:cs="宋体"/>
                <w:kern w:val="0"/>
                <w:szCs w:val="21"/>
              </w:rPr>
              <w:t>7.5mm;</w:t>
            </w:r>
            <w:r>
              <w:rPr>
                <w:rFonts w:ascii="仿宋" w:eastAsia="仿宋" w:hAnsi="仿宋" w:cs="宋体" w:hint="eastAsia"/>
                <w:kern w:val="0"/>
                <w:szCs w:val="21"/>
              </w:rPr>
              <w:t>十字交差的小斜筋高度为</w:t>
            </w:r>
            <w:r>
              <w:rPr>
                <w:rFonts w:ascii="仿宋" w:eastAsia="仿宋" w:hAnsi="仿宋" w:cs="宋体"/>
                <w:kern w:val="0"/>
                <w:szCs w:val="21"/>
              </w:rPr>
              <w:t xml:space="preserve">10mm, </w:t>
            </w:r>
            <w:r>
              <w:rPr>
                <w:rFonts w:ascii="仿宋" w:eastAsia="仿宋" w:hAnsi="仿宋" w:cs="宋体" w:hint="eastAsia"/>
                <w:kern w:val="0"/>
                <w:szCs w:val="21"/>
              </w:rPr>
              <w:t>上口为</w:t>
            </w:r>
            <w:r>
              <w:rPr>
                <w:rFonts w:ascii="仿宋" w:eastAsia="仿宋" w:hAnsi="仿宋" w:cs="宋体"/>
                <w:kern w:val="0"/>
                <w:szCs w:val="21"/>
              </w:rPr>
              <w:t>4.5mm,</w:t>
            </w:r>
            <w:r>
              <w:rPr>
                <w:rFonts w:ascii="仿宋" w:eastAsia="仿宋" w:hAnsi="仿宋" w:cs="宋体" w:hint="eastAsia"/>
                <w:kern w:val="0"/>
                <w:szCs w:val="21"/>
              </w:rPr>
              <w:t>下口为</w:t>
            </w:r>
            <w:r>
              <w:rPr>
                <w:rFonts w:ascii="仿宋" w:eastAsia="仿宋" w:hAnsi="仿宋" w:cs="宋体"/>
                <w:kern w:val="0"/>
                <w:szCs w:val="21"/>
              </w:rPr>
              <w:t>6mm,</w:t>
            </w:r>
            <w:r>
              <w:rPr>
                <w:rFonts w:ascii="仿宋" w:eastAsia="仿宋" w:hAnsi="仿宋" w:cs="宋体" w:hint="eastAsia"/>
                <w:kern w:val="0"/>
                <w:szCs w:val="21"/>
              </w:rPr>
              <w:t>板面所有的国标跟非标的预埋件全部高度为</w:t>
            </w:r>
            <w:r>
              <w:rPr>
                <w:rFonts w:ascii="仿宋" w:eastAsia="仿宋" w:hAnsi="仿宋" w:cs="宋体"/>
                <w:kern w:val="0"/>
                <w:szCs w:val="21"/>
              </w:rPr>
              <w:t>40mm,</w:t>
            </w:r>
            <w:r>
              <w:rPr>
                <w:rFonts w:ascii="仿宋" w:eastAsia="仿宋" w:hAnsi="仿宋" w:cs="宋体" w:hint="eastAsia"/>
                <w:kern w:val="0"/>
                <w:szCs w:val="21"/>
              </w:rPr>
              <w:t>里面放</w:t>
            </w:r>
            <w:r>
              <w:rPr>
                <w:rFonts w:ascii="仿宋" w:eastAsia="仿宋" w:hAnsi="仿宋" w:cs="宋体"/>
                <w:kern w:val="0"/>
                <w:szCs w:val="21"/>
              </w:rPr>
              <w:t>24</w:t>
            </w:r>
            <w:r>
              <w:rPr>
                <w:rFonts w:ascii="仿宋" w:eastAsia="仿宋" w:hAnsi="仿宋" w:cs="宋体" w:hint="eastAsia"/>
                <w:kern w:val="0"/>
                <w:szCs w:val="21"/>
              </w:rPr>
              <w:t>个</w:t>
            </w:r>
            <w:r>
              <w:rPr>
                <w:rFonts w:ascii="仿宋" w:eastAsia="仿宋" w:hAnsi="仿宋" w:cs="宋体"/>
                <w:kern w:val="0"/>
                <w:szCs w:val="21"/>
              </w:rPr>
              <w:t>M10</w:t>
            </w:r>
            <w:r>
              <w:rPr>
                <w:rFonts w:ascii="仿宋" w:eastAsia="仿宋" w:hAnsi="仿宋" w:cs="宋体" w:hint="eastAsia"/>
                <w:kern w:val="0"/>
                <w:szCs w:val="21"/>
              </w:rPr>
              <w:t>的预埋钳件。</w:t>
            </w:r>
          </w:p>
          <w:p w14:paraId="2F0154F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、台面喷深蓝色氟碳漆，手摸不掉色、褪色率达</w:t>
            </w:r>
            <w:r>
              <w:rPr>
                <w:rFonts w:ascii="仿宋" w:eastAsia="仿宋" w:hAnsi="仿宋" w:cs="宋体"/>
                <w:kern w:val="0"/>
                <w:szCs w:val="21"/>
              </w:rPr>
              <w:t>5</w:t>
            </w:r>
            <w:r>
              <w:rPr>
                <w:rFonts w:ascii="仿宋" w:eastAsia="仿宋" w:hAnsi="仿宋" w:cs="宋体" w:hint="eastAsia"/>
                <w:kern w:val="0"/>
                <w:szCs w:val="21"/>
              </w:rPr>
              <w:t>年以上；台面无反光。</w:t>
            </w:r>
          </w:p>
          <w:p w14:paraId="61266E8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、台面耐磨、防腐、防晒、防雨、防风、阻燃、环保、不变形、零收</w:t>
            </w:r>
            <w:r>
              <w:rPr>
                <w:rFonts w:ascii="仿宋" w:eastAsia="仿宋" w:hAnsi="仿宋" w:cs="宋体" w:hint="eastAsia"/>
                <w:kern w:val="0"/>
                <w:szCs w:val="21"/>
              </w:rPr>
              <w:lastRenderedPageBreak/>
              <w:t>缩、耐老化程度可达</w:t>
            </w:r>
            <w:r>
              <w:rPr>
                <w:rFonts w:ascii="仿宋" w:eastAsia="仿宋" w:hAnsi="仿宋" w:cs="宋体"/>
                <w:kern w:val="0"/>
                <w:szCs w:val="21"/>
              </w:rPr>
              <w:t>10</w:t>
            </w:r>
            <w:r>
              <w:rPr>
                <w:rFonts w:ascii="仿宋" w:eastAsia="仿宋" w:hAnsi="仿宋" w:cs="宋体" w:hint="eastAsia"/>
                <w:kern w:val="0"/>
                <w:szCs w:val="21"/>
              </w:rPr>
              <w:t>年（非人为破坏），弹性：</w:t>
            </w:r>
            <w:r>
              <w:rPr>
                <w:rFonts w:ascii="仿宋" w:eastAsia="仿宋" w:hAnsi="仿宋" w:cs="宋体"/>
                <w:kern w:val="0"/>
                <w:szCs w:val="21"/>
              </w:rPr>
              <w:t>230-260mm</w:t>
            </w:r>
            <w:r>
              <w:rPr>
                <w:rFonts w:ascii="仿宋" w:eastAsia="仿宋" w:hAnsi="仿宋" w:cs="宋体" w:hint="eastAsia"/>
                <w:kern w:val="0"/>
                <w:szCs w:val="21"/>
              </w:rPr>
              <w:t>。</w:t>
            </w:r>
          </w:p>
          <w:p w14:paraId="1A6C5F6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、网架采用钢制网架，网架高度</w:t>
            </w:r>
            <w:r>
              <w:rPr>
                <w:rFonts w:ascii="仿宋" w:eastAsia="仿宋" w:hAnsi="仿宋" w:cs="宋体"/>
                <w:kern w:val="0"/>
                <w:szCs w:val="21"/>
              </w:rPr>
              <w:t>152.5mm</w:t>
            </w:r>
            <w:r>
              <w:rPr>
                <w:rFonts w:ascii="宋体" w:hAnsi="宋体" w:cs="宋体" w:hint="eastAsia"/>
                <w:kern w:val="0"/>
                <w:szCs w:val="21"/>
              </w:rPr>
              <w:t>。</w:t>
            </w:r>
          </w:p>
          <w:p w14:paraId="4A95E5F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、产品应装钉载明品名、厂商、使用年限等信息的金属铭牌。</w:t>
            </w:r>
          </w:p>
        </w:tc>
      </w:tr>
      <w:tr w:rsidR="00E62DEB" w14:paraId="1236A038" w14:textId="77777777">
        <w:tc>
          <w:tcPr>
            <w:tcW w:w="517" w:type="dxa"/>
            <w:vAlign w:val="center"/>
          </w:tcPr>
          <w:p w14:paraId="18E6EB9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12</w:t>
            </w:r>
          </w:p>
        </w:tc>
        <w:tc>
          <w:tcPr>
            <w:tcW w:w="1040" w:type="dxa"/>
            <w:vAlign w:val="center"/>
          </w:tcPr>
          <w:p w14:paraId="6DE8C35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足球门</w:t>
            </w:r>
          </w:p>
        </w:tc>
        <w:tc>
          <w:tcPr>
            <w:tcW w:w="6971" w:type="dxa"/>
          </w:tcPr>
          <w:p w14:paraId="159BB9E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供体育教学用。七人制足球门，立柱采用直径</w:t>
            </w:r>
            <w:r>
              <w:rPr>
                <w:rFonts w:ascii="仿宋" w:eastAsia="仿宋" w:hAnsi="仿宋" w:cs="宋体"/>
                <w:kern w:val="0"/>
                <w:szCs w:val="21"/>
              </w:rPr>
              <w:t>114*3mm,</w:t>
            </w:r>
            <w:r>
              <w:rPr>
                <w:rFonts w:ascii="仿宋" w:eastAsia="仿宋" w:hAnsi="仿宋" w:cs="宋体" w:hint="eastAsia"/>
                <w:kern w:val="0"/>
                <w:szCs w:val="21"/>
              </w:rPr>
              <w:t>钢管，可拆卸。横梁与立柱采用下插式连接。含球网。表面除锈喷塑。表面无流挂、针孔、气泡、檫伤、露底等缺陷。产品应装钉载明品名、厂商、使用年限等信息的金属铭牌。应符合</w:t>
            </w:r>
            <w:r>
              <w:rPr>
                <w:rFonts w:ascii="仿宋" w:eastAsia="仿宋" w:hAnsi="仿宋" w:cs="宋体"/>
                <w:kern w:val="0"/>
                <w:szCs w:val="21"/>
              </w:rPr>
              <w:t>GB/T19851.15</w:t>
            </w:r>
            <w:r>
              <w:rPr>
                <w:rFonts w:ascii="仿宋" w:eastAsia="仿宋" w:hAnsi="仿宋" w:cs="宋体" w:hint="eastAsia"/>
                <w:kern w:val="0"/>
                <w:szCs w:val="21"/>
              </w:rPr>
              <w:t>的要求。</w:t>
            </w:r>
          </w:p>
        </w:tc>
      </w:tr>
      <w:tr w:rsidR="00E62DEB" w14:paraId="0CA2B4D0" w14:textId="77777777">
        <w:tc>
          <w:tcPr>
            <w:tcW w:w="517" w:type="dxa"/>
            <w:vAlign w:val="center"/>
          </w:tcPr>
          <w:p w14:paraId="54AD2FA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w:t>
            </w:r>
          </w:p>
        </w:tc>
        <w:tc>
          <w:tcPr>
            <w:tcW w:w="1040" w:type="dxa"/>
            <w:vAlign w:val="center"/>
          </w:tcPr>
          <w:p w14:paraId="1309F30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排球柱</w:t>
            </w:r>
          </w:p>
        </w:tc>
        <w:tc>
          <w:tcPr>
            <w:tcW w:w="6971" w:type="dxa"/>
          </w:tcPr>
          <w:p w14:paraId="7FBE54A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移动式，</w:t>
            </w:r>
            <w:r>
              <w:rPr>
                <w:rFonts w:ascii="仿宋" w:eastAsia="仿宋" w:hAnsi="仿宋" w:cs="宋体"/>
                <w:kern w:val="0"/>
                <w:szCs w:val="21"/>
              </w:rPr>
              <w:t>H=2430/2240/2300/2000mm</w:t>
            </w:r>
          </w:p>
          <w:p w14:paraId="43C33C9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2. </w:t>
            </w:r>
            <w:r>
              <w:rPr>
                <w:rFonts w:ascii="仿宋" w:eastAsia="仿宋" w:hAnsi="仿宋" w:cs="宋体" w:hint="eastAsia"/>
                <w:kern w:val="0"/>
                <w:szCs w:val="21"/>
              </w:rPr>
              <w:t>立柱采用φ</w:t>
            </w:r>
            <w:r>
              <w:rPr>
                <w:rFonts w:ascii="仿宋" w:eastAsia="仿宋" w:hAnsi="仿宋" w:cs="宋体"/>
                <w:kern w:val="0"/>
                <w:szCs w:val="21"/>
              </w:rPr>
              <w:t>89</w:t>
            </w:r>
            <w:r>
              <w:rPr>
                <w:rFonts w:ascii="仿宋" w:eastAsia="仿宋" w:hAnsi="仿宋" w:cs="宋体" w:hint="eastAsia"/>
                <w:kern w:val="0"/>
                <w:szCs w:val="21"/>
              </w:rPr>
              <w:t>×</w:t>
            </w:r>
            <w:r>
              <w:rPr>
                <w:rFonts w:ascii="仿宋" w:eastAsia="仿宋" w:hAnsi="仿宋" w:cs="宋体"/>
                <w:kern w:val="0"/>
                <w:szCs w:val="21"/>
              </w:rPr>
              <w:t>3 mm</w:t>
            </w:r>
            <w:r>
              <w:rPr>
                <w:rFonts w:ascii="仿宋" w:eastAsia="仿宋" w:hAnsi="仿宋" w:cs="宋体" w:hint="eastAsia"/>
                <w:kern w:val="0"/>
                <w:szCs w:val="21"/>
              </w:rPr>
              <w:t>，外表喷塑处理。</w:t>
            </w:r>
          </w:p>
          <w:p w14:paraId="33F8AC0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3. </w:t>
            </w:r>
            <w:r>
              <w:rPr>
                <w:rFonts w:ascii="仿宋" w:eastAsia="仿宋" w:hAnsi="仿宋" w:cs="宋体" w:hint="eastAsia"/>
                <w:kern w:val="0"/>
                <w:szCs w:val="21"/>
              </w:rPr>
              <w:t>紧线器为钢制全电镀处理。</w:t>
            </w:r>
          </w:p>
          <w:p w14:paraId="65EB3D7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4. </w:t>
            </w:r>
            <w:r>
              <w:rPr>
                <w:rFonts w:ascii="仿宋" w:eastAsia="仿宋" w:hAnsi="仿宋" w:cs="宋体" w:hint="eastAsia"/>
                <w:kern w:val="0"/>
                <w:szCs w:val="21"/>
              </w:rPr>
              <w:t>配重箱采用</w:t>
            </w:r>
            <w:r>
              <w:rPr>
                <w:rFonts w:ascii="仿宋" w:eastAsia="仿宋" w:hAnsi="仿宋" w:cs="宋体"/>
                <w:kern w:val="0"/>
                <w:szCs w:val="21"/>
              </w:rPr>
              <w:t>2.0mm</w:t>
            </w:r>
            <w:r>
              <w:rPr>
                <w:rFonts w:ascii="仿宋" w:eastAsia="仿宋" w:hAnsi="仿宋" w:cs="宋体" w:hint="eastAsia"/>
                <w:kern w:val="0"/>
                <w:szCs w:val="21"/>
              </w:rPr>
              <w:t>钢板制，外表喷塑处理。配重为混凝土。</w:t>
            </w:r>
          </w:p>
        </w:tc>
      </w:tr>
      <w:tr w:rsidR="00E62DEB" w14:paraId="10936075" w14:textId="77777777">
        <w:tc>
          <w:tcPr>
            <w:tcW w:w="517" w:type="dxa"/>
            <w:vAlign w:val="center"/>
          </w:tcPr>
          <w:p w14:paraId="58FF3F3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14</w:t>
            </w:r>
          </w:p>
        </w:tc>
        <w:tc>
          <w:tcPr>
            <w:tcW w:w="1040" w:type="dxa"/>
            <w:vAlign w:val="center"/>
          </w:tcPr>
          <w:p w14:paraId="53290EE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羽毛球柱</w:t>
            </w:r>
          </w:p>
        </w:tc>
        <w:tc>
          <w:tcPr>
            <w:tcW w:w="6971" w:type="dxa"/>
          </w:tcPr>
          <w:p w14:paraId="692D794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75cm*40cm*155cm</w:t>
            </w:r>
            <w:r>
              <w:rPr>
                <w:rFonts w:ascii="仿宋" w:eastAsia="仿宋" w:hAnsi="仿宋" w:cs="宋体" w:hint="eastAsia"/>
                <w:kern w:val="0"/>
                <w:szCs w:val="21"/>
              </w:rPr>
              <w:t>，立柱采用￠</w:t>
            </w:r>
            <w:r>
              <w:rPr>
                <w:rFonts w:ascii="仿宋" w:eastAsia="仿宋" w:hAnsi="仿宋" w:cs="宋体"/>
                <w:kern w:val="0"/>
                <w:szCs w:val="21"/>
              </w:rPr>
              <w:t>42mm*2.3mm</w:t>
            </w:r>
            <w:r>
              <w:rPr>
                <w:rFonts w:ascii="仿宋" w:eastAsia="仿宋" w:hAnsi="仿宋" w:cs="宋体" w:hint="eastAsia"/>
                <w:kern w:val="0"/>
                <w:szCs w:val="21"/>
              </w:rPr>
              <w:t>钢材，箱体采用</w:t>
            </w:r>
            <w:r>
              <w:rPr>
                <w:rFonts w:ascii="仿宋" w:eastAsia="仿宋" w:hAnsi="仿宋" w:cs="宋体"/>
                <w:kern w:val="0"/>
                <w:szCs w:val="21"/>
              </w:rPr>
              <w:t>2.5mm</w:t>
            </w:r>
            <w:r>
              <w:rPr>
                <w:rFonts w:ascii="仿宋" w:eastAsia="仿宋" w:hAnsi="仿宋" w:cs="宋体" w:hint="eastAsia"/>
                <w:kern w:val="0"/>
                <w:szCs w:val="21"/>
              </w:rPr>
              <w:t>的钢板折弯成型，经过二氧保护焊链接，表面静电喷塑。</w:t>
            </w:r>
          </w:p>
        </w:tc>
      </w:tr>
      <w:tr w:rsidR="00E62DEB" w14:paraId="65550908" w14:textId="77777777">
        <w:tc>
          <w:tcPr>
            <w:tcW w:w="8528" w:type="dxa"/>
            <w:gridSpan w:val="3"/>
            <w:vAlign w:val="center"/>
          </w:tcPr>
          <w:p w14:paraId="00E8280C"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器材室</w:t>
            </w:r>
          </w:p>
        </w:tc>
      </w:tr>
      <w:tr w:rsidR="00E62DEB" w14:paraId="58C98D95" w14:textId="77777777">
        <w:tc>
          <w:tcPr>
            <w:tcW w:w="517" w:type="dxa"/>
            <w:vAlign w:val="center"/>
          </w:tcPr>
          <w:p w14:paraId="0A486C5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1040" w:type="dxa"/>
            <w:vAlign w:val="center"/>
          </w:tcPr>
          <w:p w14:paraId="17715B9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体育器材架</w:t>
            </w:r>
          </w:p>
        </w:tc>
        <w:tc>
          <w:tcPr>
            <w:tcW w:w="6971" w:type="dxa"/>
          </w:tcPr>
          <w:p w14:paraId="72D4623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Calibri"/>
                <w:kern w:val="0"/>
                <w:szCs w:val="21"/>
              </w:rPr>
              <w:t>15000*600*2000mm</w:t>
            </w:r>
            <w:r>
              <w:rPr>
                <w:rFonts w:ascii="仿宋" w:eastAsia="仿宋" w:hAnsi="仿宋" w:cs="宋体" w:hint="eastAsia"/>
                <w:kern w:val="0"/>
                <w:szCs w:val="21"/>
              </w:rPr>
              <w:t>不锈钢制作</w:t>
            </w:r>
          </w:p>
        </w:tc>
      </w:tr>
      <w:tr w:rsidR="00E62DEB" w14:paraId="1FBC7669" w14:textId="77777777">
        <w:tc>
          <w:tcPr>
            <w:tcW w:w="517" w:type="dxa"/>
            <w:vAlign w:val="center"/>
          </w:tcPr>
          <w:p w14:paraId="47497BA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w:t>
            </w:r>
          </w:p>
        </w:tc>
        <w:tc>
          <w:tcPr>
            <w:tcW w:w="1040" w:type="dxa"/>
            <w:vAlign w:val="center"/>
          </w:tcPr>
          <w:p w14:paraId="6919661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体操垫架</w:t>
            </w:r>
          </w:p>
        </w:tc>
        <w:tc>
          <w:tcPr>
            <w:tcW w:w="6971" w:type="dxa"/>
          </w:tcPr>
          <w:p w14:paraId="0E6DA76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Calibri"/>
                <w:kern w:val="0"/>
                <w:szCs w:val="21"/>
              </w:rPr>
              <w:t>2000*4000*2000mm,</w:t>
            </w:r>
            <w:r>
              <w:rPr>
                <w:rFonts w:ascii="仿宋" w:eastAsia="仿宋" w:hAnsi="仿宋" w:cs="宋体" w:hint="eastAsia"/>
                <w:kern w:val="0"/>
                <w:szCs w:val="21"/>
              </w:rPr>
              <w:t>不锈钢制作</w:t>
            </w:r>
          </w:p>
        </w:tc>
      </w:tr>
      <w:tr w:rsidR="00E62DEB" w14:paraId="7AA29686" w14:textId="77777777">
        <w:tc>
          <w:tcPr>
            <w:tcW w:w="517" w:type="dxa"/>
            <w:vAlign w:val="center"/>
          </w:tcPr>
          <w:p w14:paraId="1C17590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1040" w:type="dxa"/>
            <w:vAlign w:val="center"/>
          </w:tcPr>
          <w:p w14:paraId="46BE8AC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收纳箱</w:t>
            </w:r>
          </w:p>
        </w:tc>
        <w:tc>
          <w:tcPr>
            <w:tcW w:w="6971" w:type="dxa"/>
          </w:tcPr>
          <w:p w14:paraId="16DEC11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Calibri"/>
                <w:kern w:val="0"/>
                <w:szCs w:val="21"/>
              </w:rPr>
              <w:t>470*350*270mm,</w:t>
            </w:r>
            <w:r>
              <w:rPr>
                <w:rFonts w:ascii="仿宋" w:eastAsia="仿宋" w:hAnsi="仿宋" w:cs="宋体" w:hint="eastAsia"/>
                <w:kern w:val="0"/>
                <w:szCs w:val="21"/>
              </w:rPr>
              <w:t>环保无毒塑料。</w:t>
            </w:r>
          </w:p>
        </w:tc>
      </w:tr>
    </w:tbl>
    <w:p w14:paraId="4A758698" w14:textId="77777777" w:rsidR="00E62DEB" w:rsidRDefault="00E62DEB">
      <w:pPr>
        <w:spacing w:line="360" w:lineRule="auto"/>
        <w:ind w:firstLineChars="200" w:firstLine="480"/>
        <w:rPr>
          <w:rFonts w:ascii="仿宋" w:eastAsia="仿宋" w:hAnsi="仿宋"/>
          <w:sz w:val="24"/>
        </w:rPr>
      </w:pPr>
    </w:p>
    <w:p w14:paraId="19B94F0F"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风雨操场：</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1040"/>
        <w:gridCol w:w="6971"/>
      </w:tblGrid>
      <w:tr w:rsidR="00E62DEB" w14:paraId="79EC7EF7" w14:textId="77777777">
        <w:tc>
          <w:tcPr>
            <w:tcW w:w="1557" w:type="dxa"/>
            <w:gridSpan w:val="2"/>
            <w:vAlign w:val="center"/>
          </w:tcPr>
          <w:p w14:paraId="751AC41E"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室内风雨操场</w:t>
            </w:r>
          </w:p>
        </w:tc>
        <w:tc>
          <w:tcPr>
            <w:tcW w:w="6971" w:type="dxa"/>
          </w:tcPr>
          <w:p w14:paraId="1EE2B2A7" w14:textId="77777777" w:rsidR="00E62DEB" w:rsidRDefault="00E62DEB">
            <w:pPr>
              <w:autoSpaceDE w:val="0"/>
              <w:autoSpaceDN w:val="0"/>
              <w:adjustRightInd w:val="0"/>
              <w:spacing w:line="360" w:lineRule="auto"/>
              <w:jc w:val="center"/>
              <w:rPr>
                <w:rFonts w:ascii="仿宋" w:eastAsia="仿宋" w:hAnsi="仿宋" w:cs="宋体"/>
                <w:b/>
                <w:bCs/>
                <w:kern w:val="0"/>
                <w:szCs w:val="21"/>
              </w:rPr>
            </w:pPr>
          </w:p>
        </w:tc>
      </w:tr>
      <w:tr w:rsidR="00E62DEB" w14:paraId="1AAA2D79" w14:textId="77777777">
        <w:tc>
          <w:tcPr>
            <w:tcW w:w="517" w:type="dxa"/>
            <w:vAlign w:val="center"/>
          </w:tcPr>
          <w:p w14:paraId="00CFC2D2"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序</w:t>
            </w:r>
            <w:r>
              <w:rPr>
                <w:rFonts w:ascii="仿宋" w:eastAsia="仿宋" w:hAnsi="仿宋" w:cs="宋体" w:hint="eastAsia"/>
                <w:b/>
                <w:bCs/>
                <w:kern w:val="0"/>
                <w:szCs w:val="21"/>
              </w:rPr>
              <w:lastRenderedPageBreak/>
              <w:t>号</w:t>
            </w:r>
          </w:p>
        </w:tc>
        <w:tc>
          <w:tcPr>
            <w:tcW w:w="1040" w:type="dxa"/>
            <w:vAlign w:val="center"/>
          </w:tcPr>
          <w:p w14:paraId="3D7193C8"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lastRenderedPageBreak/>
              <w:t>名称</w:t>
            </w:r>
          </w:p>
        </w:tc>
        <w:tc>
          <w:tcPr>
            <w:tcW w:w="6971" w:type="dxa"/>
          </w:tcPr>
          <w:p w14:paraId="493F40EA"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技术参数要求</w:t>
            </w:r>
          </w:p>
        </w:tc>
      </w:tr>
      <w:tr w:rsidR="00E62DEB" w14:paraId="1CB6FF82" w14:textId="77777777">
        <w:tc>
          <w:tcPr>
            <w:tcW w:w="517" w:type="dxa"/>
            <w:vAlign w:val="center"/>
          </w:tcPr>
          <w:p w14:paraId="0D9F33F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w:t>
            </w:r>
          </w:p>
        </w:tc>
        <w:tc>
          <w:tcPr>
            <w:tcW w:w="1040" w:type="dxa"/>
            <w:vAlign w:val="center"/>
          </w:tcPr>
          <w:p w14:paraId="2F99E06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智能行走液压篮球架</w:t>
            </w:r>
          </w:p>
        </w:tc>
        <w:tc>
          <w:tcPr>
            <w:tcW w:w="6971" w:type="dxa"/>
          </w:tcPr>
          <w:p w14:paraId="3D4390F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、产品用材</w:t>
            </w:r>
          </w:p>
          <w:p w14:paraId="641C0AC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篮圈上沿离地面高</w:t>
            </w:r>
            <w:r>
              <w:rPr>
                <w:rFonts w:ascii="仿宋" w:eastAsia="仿宋" w:hAnsi="仿宋" w:cs="宋体"/>
                <w:kern w:val="0"/>
                <w:szCs w:val="21"/>
              </w:rPr>
              <w:t>3.05m</w:t>
            </w:r>
            <w:r>
              <w:rPr>
                <w:rFonts w:ascii="仿宋" w:eastAsia="仿宋" w:hAnsi="仿宋" w:cs="宋体" w:hint="eastAsia"/>
                <w:kern w:val="0"/>
                <w:szCs w:val="21"/>
              </w:rPr>
              <w:t>。篮球架底座采用</w:t>
            </w:r>
            <w:r>
              <w:rPr>
                <w:rFonts w:ascii="仿宋" w:eastAsia="仿宋" w:hAnsi="仿宋" w:cs="宋体"/>
                <w:kern w:val="0"/>
                <w:szCs w:val="21"/>
              </w:rPr>
              <w:t>6 mm</w:t>
            </w:r>
            <w:r>
              <w:rPr>
                <w:rFonts w:ascii="仿宋" w:eastAsia="仿宋" w:hAnsi="仿宋" w:cs="宋体" w:hint="eastAsia"/>
                <w:kern w:val="0"/>
                <w:szCs w:val="21"/>
              </w:rPr>
              <w:t>的铁板在专用折边机上折边拼焊而成，底座前立柱、后立柱支撑架和油缸支撑架采用</w:t>
            </w:r>
            <w:r>
              <w:rPr>
                <w:rFonts w:ascii="仿宋" w:eastAsia="仿宋" w:hAnsi="仿宋" w:cs="宋体"/>
                <w:kern w:val="0"/>
                <w:szCs w:val="21"/>
              </w:rPr>
              <w:t>6 mm</w:t>
            </w:r>
            <w:r>
              <w:rPr>
                <w:rFonts w:ascii="仿宋" w:eastAsia="仿宋" w:hAnsi="仿宋" w:cs="宋体" w:hint="eastAsia"/>
                <w:kern w:val="0"/>
                <w:szCs w:val="21"/>
              </w:rPr>
              <w:t>铁板折边制作，篮架立柱采用口</w:t>
            </w:r>
            <w:r>
              <w:rPr>
                <w:rFonts w:ascii="仿宋" w:eastAsia="仿宋" w:hAnsi="仿宋" w:cs="宋体"/>
                <w:kern w:val="0"/>
                <w:szCs w:val="21"/>
              </w:rPr>
              <w:t>100mm</w:t>
            </w:r>
            <w:r>
              <w:rPr>
                <w:rFonts w:ascii="仿宋" w:eastAsia="仿宋" w:hAnsi="仿宋" w:cs="宋体" w:hint="eastAsia"/>
                <w:kern w:val="0"/>
                <w:szCs w:val="21"/>
              </w:rPr>
              <w:t>×</w:t>
            </w:r>
            <w:r>
              <w:rPr>
                <w:rFonts w:ascii="仿宋" w:eastAsia="仿宋" w:hAnsi="仿宋" w:cs="宋体"/>
                <w:kern w:val="0"/>
                <w:szCs w:val="21"/>
              </w:rPr>
              <w:t>100mm</w:t>
            </w:r>
            <w:r>
              <w:rPr>
                <w:rFonts w:ascii="仿宋" w:eastAsia="仿宋" w:hAnsi="仿宋" w:cs="宋体" w:hint="eastAsia"/>
                <w:kern w:val="0"/>
                <w:szCs w:val="21"/>
              </w:rPr>
              <w:t>×</w:t>
            </w:r>
            <w:r>
              <w:rPr>
                <w:rFonts w:ascii="仿宋" w:eastAsia="仿宋" w:hAnsi="仿宋" w:cs="宋体"/>
                <w:kern w:val="0"/>
                <w:szCs w:val="21"/>
              </w:rPr>
              <w:t>3mm</w:t>
            </w:r>
            <w:r>
              <w:rPr>
                <w:rFonts w:ascii="仿宋" w:eastAsia="仿宋" w:hAnsi="仿宋" w:cs="宋体" w:hint="eastAsia"/>
                <w:kern w:val="0"/>
                <w:szCs w:val="21"/>
              </w:rPr>
              <w:t>方管、口</w:t>
            </w:r>
            <w:r>
              <w:rPr>
                <w:rFonts w:ascii="仿宋" w:eastAsia="仿宋" w:hAnsi="仿宋" w:cs="宋体"/>
                <w:kern w:val="0"/>
                <w:szCs w:val="21"/>
              </w:rPr>
              <w:t>150mm</w:t>
            </w:r>
            <w:r>
              <w:rPr>
                <w:rFonts w:ascii="仿宋" w:eastAsia="仿宋" w:hAnsi="仿宋" w:cs="宋体" w:hint="eastAsia"/>
                <w:kern w:val="0"/>
                <w:szCs w:val="21"/>
              </w:rPr>
              <w:t>×</w:t>
            </w:r>
            <w:r>
              <w:rPr>
                <w:rFonts w:ascii="仿宋" w:eastAsia="仿宋" w:hAnsi="仿宋" w:cs="宋体"/>
                <w:kern w:val="0"/>
                <w:szCs w:val="21"/>
              </w:rPr>
              <w:t>100mm</w:t>
            </w:r>
            <w:r>
              <w:rPr>
                <w:rFonts w:ascii="仿宋" w:eastAsia="仿宋" w:hAnsi="仿宋" w:cs="宋体" w:hint="eastAsia"/>
                <w:kern w:val="0"/>
                <w:szCs w:val="21"/>
              </w:rPr>
              <w:t>×</w:t>
            </w:r>
            <w:r>
              <w:rPr>
                <w:rFonts w:ascii="仿宋" w:eastAsia="仿宋" w:hAnsi="仿宋" w:cs="宋体"/>
                <w:kern w:val="0"/>
                <w:szCs w:val="21"/>
              </w:rPr>
              <w:t>3mm</w:t>
            </w:r>
            <w:r>
              <w:rPr>
                <w:rFonts w:ascii="仿宋" w:eastAsia="仿宋" w:hAnsi="仿宋" w:cs="宋体" w:hint="eastAsia"/>
                <w:kern w:val="0"/>
                <w:szCs w:val="21"/>
              </w:rPr>
              <w:t>方管拼焊而成，篮架伸臂采用口</w:t>
            </w:r>
            <w:r>
              <w:rPr>
                <w:rFonts w:ascii="仿宋" w:eastAsia="仿宋" w:hAnsi="仿宋" w:cs="宋体"/>
                <w:kern w:val="0"/>
                <w:szCs w:val="21"/>
              </w:rPr>
              <w:t>4mm</w:t>
            </w:r>
            <w:r>
              <w:rPr>
                <w:rFonts w:ascii="仿宋" w:eastAsia="仿宋" w:hAnsi="仿宋" w:cs="宋体" w:hint="eastAsia"/>
                <w:kern w:val="0"/>
                <w:szCs w:val="21"/>
              </w:rPr>
              <w:t>镀锌钢板折弯成两块口</w:t>
            </w:r>
            <w:r>
              <w:rPr>
                <w:rFonts w:ascii="仿宋" w:eastAsia="仿宋" w:hAnsi="仿宋" w:cs="宋体"/>
                <w:kern w:val="0"/>
                <w:szCs w:val="21"/>
              </w:rPr>
              <w:t>150mm</w:t>
            </w:r>
            <w:r>
              <w:rPr>
                <w:rFonts w:ascii="仿宋" w:eastAsia="仿宋" w:hAnsi="仿宋" w:cs="宋体" w:hint="eastAsia"/>
                <w:kern w:val="0"/>
                <w:szCs w:val="21"/>
              </w:rPr>
              <w:t>×</w:t>
            </w:r>
            <w:r>
              <w:rPr>
                <w:rFonts w:ascii="仿宋" w:eastAsia="仿宋" w:hAnsi="仿宋" w:cs="宋体"/>
                <w:kern w:val="0"/>
                <w:szCs w:val="21"/>
              </w:rPr>
              <w:t>100mm</w:t>
            </w:r>
            <w:r>
              <w:rPr>
                <w:rFonts w:ascii="仿宋" w:eastAsia="仿宋" w:hAnsi="仿宋" w:cs="宋体" w:hint="eastAsia"/>
                <w:kern w:val="0"/>
                <w:szCs w:val="21"/>
              </w:rPr>
              <w:t>拼接成</w:t>
            </w:r>
            <w:r>
              <w:rPr>
                <w:rFonts w:ascii="仿宋" w:eastAsia="仿宋" w:hAnsi="仿宋" w:cs="宋体"/>
                <w:kern w:val="0"/>
                <w:szCs w:val="21"/>
              </w:rPr>
              <w:t>150mm</w:t>
            </w:r>
            <w:r>
              <w:rPr>
                <w:rFonts w:ascii="仿宋" w:eastAsia="仿宋" w:hAnsi="仿宋" w:cs="宋体" w:hint="eastAsia"/>
                <w:kern w:val="0"/>
                <w:szCs w:val="21"/>
              </w:rPr>
              <w:t>×</w:t>
            </w:r>
            <w:r>
              <w:rPr>
                <w:rFonts w:ascii="仿宋" w:eastAsia="仿宋" w:hAnsi="仿宋" w:cs="宋体"/>
                <w:kern w:val="0"/>
                <w:szCs w:val="21"/>
              </w:rPr>
              <w:t>200mm</w:t>
            </w:r>
            <w:r>
              <w:rPr>
                <w:rFonts w:ascii="仿宋" w:eastAsia="仿宋" w:hAnsi="仿宋" w:cs="宋体" w:hint="eastAsia"/>
                <w:kern w:val="0"/>
                <w:szCs w:val="21"/>
              </w:rPr>
              <w:t>方管</w:t>
            </w:r>
            <w:r>
              <w:rPr>
                <w:rFonts w:ascii="仿宋" w:eastAsia="仿宋" w:hAnsi="仿宋" w:cs="宋体"/>
                <w:kern w:val="0"/>
                <w:szCs w:val="21"/>
              </w:rPr>
              <w:t>.</w:t>
            </w:r>
          </w:p>
          <w:p w14:paraId="22D621A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2、电动液压篮球架具有芯片控制系统，设有篮架升降系统、走轮伸缩机构、电器、液压系统。</w:t>
            </w:r>
          </w:p>
          <w:p w14:paraId="0BD4CCD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篮架主体升降具有四连杆机构，使用时电机接通</w:t>
            </w:r>
            <w:r>
              <w:rPr>
                <w:rFonts w:ascii="仿宋" w:eastAsia="仿宋" w:hAnsi="仿宋" w:cs="宋体"/>
                <w:kern w:val="0"/>
                <w:szCs w:val="21"/>
              </w:rPr>
              <w:t>220V</w:t>
            </w:r>
            <w:r>
              <w:rPr>
                <w:rFonts w:ascii="仿宋" w:eastAsia="仿宋" w:hAnsi="仿宋" w:cs="宋体" w:hint="eastAsia"/>
                <w:kern w:val="0"/>
                <w:szCs w:val="21"/>
              </w:rPr>
              <w:t>、</w:t>
            </w:r>
            <w:r>
              <w:rPr>
                <w:rFonts w:ascii="仿宋" w:eastAsia="仿宋" w:hAnsi="仿宋" w:cs="宋体"/>
                <w:kern w:val="0"/>
                <w:szCs w:val="21"/>
              </w:rPr>
              <w:t>50HZ</w:t>
            </w:r>
            <w:r>
              <w:rPr>
                <w:rFonts w:ascii="仿宋" w:eastAsia="仿宋" w:hAnsi="仿宋" w:cs="宋体" w:hint="eastAsia"/>
                <w:kern w:val="0"/>
                <w:szCs w:val="21"/>
              </w:rPr>
              <w:t>单相电源即可启动，带动油泵，经芯片控制系统进行“功能”转换。</w:t>
            </w:r>
          </w:p>
          <w:p w14:paraId="7DC34C8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、篮板</w:t>
            </w:r>
          </w:p>
          <w:p w14:paraId="485B39D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篮板为</w:t>
            </w:r>
            <w:r>
              <w:rPr>
                <w:rFonts w:ascii="仿宋" w:eastAsia="仿宋" w:hAnsi="仿宋" w:cs="宋体"/>
                <w:kern w:val="0"/>
                <w:szCs w:val="21"/>
              </w:rPr>
              <w:t>3</w:t>
            </w:r>
            <w:r>
              <w:rPr>
                <w:rFonts w:ascii="仿宋" w:eastAsia="仿宋" w:hAnsi="仿宋" w:cs="宋体" w:hint="eastAsia"/>
                <w:kern w:val="0"/>
                <w:szCs w:val="21"/>
              </w:rPr>
              <w:t>支点篮板，配用通用的高强度</w:t>
            </w:r>
            <w:r>
              <w:rPr>
                <w:rFonts w:ascii="宋体" w:hAnsi="宋体" w:cs="宋体" w:hint="eastAsia"/>
                <w:kern w:val="0"/>
                <w:szCs w:val="21"/>
              </w:rPr>
              <w:t>安全玻璃</w:t>
            </w:r>
            <w:r>
              <w:rPr>
                <w:rFonts w:ascii="仿宋" w:eastAsia="仿宋" w:hAnsi="仿宋" w:cs="宋体" w:hint="eastAsia"/>
                <w:kern w:val="0"/>
                <w:szCs w:val="21"/>
              </w:rPr>
              <w:t>篮板（</w:t>
            </w:r>
            <w:r>
              <w:rPr>
                <w:rFonts w:ascii="仿宋" w:eastAsia="仿宋" w:hAnsi="仿宋" w:cs="宋体"/>
                <w:kern w:val="0"/>
                <w:szCs w:val="21"/>
              </w:rPr>
              <w:t>12mm</w:t>
            </w:r>
            <w:r>
              <w:rPr>
                <w:rFonts w:ascii="仿宋" w:eastAsia="仿宋" w:hAnsi="仿宋" w:cs="宋体" w:hint="eastAsia"/>
                <w:kern w:val="0"/>
                <w:szCs w:val="21"/>
              </w:rPr>
              <w:t>厚玻璃），规格：</w:t>
            </w:r>
            <w:r>
              <w:rPr>
                <w:rFonts w:ascii="仿宋" w:eastAsia="仿宋" w:hAnsi="仿宋" w:cs="宋体"/>
                <w:kern w:val="0"/>
                <w:szCs w:val="21"/>
              </w:rPr>
              <w:t>1800</w:t>
            </w:r>
            <w:r>
              <w:rPr>
                <w:rFonts w:ascii="仿宋" w:eastAsia="仿宋" w:hAnsi="仿宋" w:cs="宋体" w:hint="eastAsia"/>
                <w:kern w:val="0"/>
                <w:szCs w:val="21"/>
              </w:rPr>
              <w:t>×</w:t>
            </w:r>
            <w:r>
              <w:rPr>
                <w:rFonts w:ascii="仿宋" w:eastAsia="仿宋" w:hAnsi="仿宋" w:cs="宋体"/>
                <w:kern w:val="0"/>
                <w:szCs w:val="21"/>
              </w:rPr>
              <w:t>1050</w:t>
            </w:r>
            <w:r>
              <w:rPr>
                <w:rFonts w:ascii="仿宋" w:eastAsia="仿宋" w:hAnsi="仿宋" w:cs="宋体" w:hint="eastAsia"/>
                <w:kern w:val="0"/>
                <w:szCs w:val="21"/>
              </w:rPr>
              <w:t>（</w:t>
            </w:r>
            <w:r>
              <w:rPr>
                <w:rFonts w:ascii="仿宋" w:eastAsia="仿宋" w:hAnsi="仿宋" w:cs="宋体"/>
                <w:kern w:val="0"/>
                <w:szCs w:val="21"/>
              </w:rPr>
              <w:t>mm</w:t>
            </w:r>
            <w:r>
              <w:rPr>
                <w:rFonts w:ascii="仿宋" w:eastAsia="仿宋" w:hAnsi="仿宋" w:cs="宋体" w:hint="eastAsia"/>
                <w:kern w:val="0"/>
                <w:szCs w:val="21"/>
              </w:rPr>
              <w:t>），透明、耐侯性、抗老化、耐腐蚀、不模糊，并在篮板下沿侧面覆盖有保护圈，保护圈前后表面高度、厚度均≥</w:t>
            </w:r>
            <w:r>
              <w:rPr>
                <w:rFonts w:ascii="仿宋" w:eastAsia="仿宋" w:hAnsi="仿宋" w:cs="宋体"/>
                <w:kern w:val="0"/>
                <w:szCs w:val="21"/>
              </w:rPr>
              <w:t>20mm</w:t>
            </w:r>
            <w:r>
              <w:rPr>
                <w:rFonts w:ascii="仿宋" w:eastAsia="仿宋" w:hAnsi="仿宋" w:cs="宋体" w:hint="eastAsia"/>
                <w:kern w:val="0"/>
                <w:szCs w:val="21"/>
              </w:rPr>
              <w:t>，底面厚度≥</w:t>
            </w:r>
            <w:r>
              <w:rPr>
                <w:rFonts w:ascii="仿宋" w:eastAsia="仿宋" w:hAnsi="仿宋" w:cs="宋体"/>
                <w:kern w:val="0"/>
                <w:szCs w:val="21"/>
              </w:rPr>
              <w:t>50mm</w:t>
            </w:r>
            <w:r>
              <w:rPr>
                <w:rFonts w:ascii="仿宋" w:eastAsia="仿宋" w:hAnsi="仿宋" w:cs="宋体" w:hint="eastAsia"/>
                <w:kern w:val="0"/>
                <w:szCs w:val="21"/>
              </w:rPr>
              <w:t>。</w:t>
            </w:r>
          </w:p>
          <w:p w14:paraId="6EC60D6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篮板弹性</w:t>
            </w:r>
            <w:r>
              <w:rPr>
                <w:rFonts w:ascii="仿宋" w:eastAsia="仿宋" w:hAnsi="仿宋" w:cs="宋体"/>
                <w:kern w:val="0"/>
                <w:szCs w:val="21"/>
              </w:rPr>
              <w:t>500N/min</w:t>
            </w:r>
            <w:r>
              <w:rPr>
                <w:rFonts w:ascii="仿宋" w:eastAsia="仿宋" w:hAnsi="仿宋" w:cs="宋体" w:hint="eastAsia"/>
                <w:kern w:val="0"/>
                <w:szCs w:val="21"/>
              </w:rPr>
              <w:t>，中心挠度≤</w:t>
            </w:r>
            <w:r>
              <w:rPr>
                <w:rFonts w:ascii="仿宋" w:eastAsia="仿宋" w:hAnsi="仿宋" w:cs="宋体"/>
                <w:kern w:val="0"/>
                <w:szCs w:val="21"/>
              </w:rPr>
              <w:t>6mm</w:t>
            </w:r>
            <w:r>
              <w:rPr>
                <w:rFonts w:ascii="仿宋" w:eastAsia="仿宋" w:hAnsi="仿宋" w:cs="宋体" w:hint="eastAsia"/>
                <w:kern w:val="0"/>
                <w:szCs w:val="21"/>
              </w:rPr>
              <w:t>，取消外力</w:t>
            </w:r>
            <w:r>
              <w:rPr>
                <w:rFonts w:ascii="仿宋" w:eastAsia="仿宋" w:hAnsi="仿宋" w:cs="宋体"/>
                <w:kern w:val="0"/>
                <w:szCs w:val="21"/>
              </w:rPr>
              <w:t>1min</w:t>
            </w:r>
            <w:r>
              <w:rPr>
                <w:rFonts w:ascii="仿宋" w:eastAsia="仿宋" w:hAnsi="仿宋" w:cs="宋体" w:hint="eastAsia"/>
                <w:kern w:val="0"/>
                <w:szCs w:val="21"/>
              </w:rPr>
              <w:t>后篮板恢复原状。</w:t>
            </w:r>
          </w:p>
          <w:p w14:paraId="3EFDC3C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、篮圈</w:t>
            </w:r>
          </w:p>
          <w:p w14:paraId="284D41C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篮圈采用</w:t>
            </w:r>
            <w:r>
              <w:rPr>
                <w:rFonts w:eastAsia="仿宋" w:cs="Calibri"/>
                <w:kern w:val="0"/>
                <w:szCs w:val="21"/>
              </w:rPr>
              <w:t>Ø</w:t>
            </w:r>
            <w:r>
              <w:rPr>
                <w:rFonts w:ascii="仿宋" w:eastAsia="仿宋" w:hAnsi="仿宋" w:cs="宋体"/>
                <w:kern w:val="0"/>
                <w:szCs w:val="21"/>
              </w:rPr>
              <w:t>19</w:t>
            </w:r>
            <w:r>
              <w:rPr>
                <w:rFonts w:ascii="仿宋" w:eastAsia="仿宋" w:hAnsi="仿宋" w:cs="宋体" w:hint="eastAsia"/>
                <w:kern w:val="0"/>
                <w:szCs w:val="21"/>
              </w:rPr>
              <w:t>实心圆钢制作，篮圈具有抗弯性，在篮圈最远点的圈顶上施加静载荷未到</w:t>
            </w:r>
            <w:r>
              <w:rPr>
                <w:rFonts w:ascii="仿宋" w:eastAsia="仿宋" w:hAnsi="仿宋" w:cs="宋体"/>
                <w:kern w:val="0"/>
                <w:szCs w:val="21"/>
              </w:rPr>
              <w:t>105kg</w:t>
            </w:r>
            <w:r>
              <w:rPr>
                <w:rFonts w:ascii="仿宋" w:eastAsia="仿宋" w:hAnsi="仿宋" w:cs="宋体" w:hint="eastAsia"/>
                <w:kern w:val="0"/>
                <w:szCs w:val="21"/>
              </w:rPr>
              <w:t>时，篮圈无转动，当静载荷≥</w:t>
            </w:r>
            <w:r>
              <w:rPr>
                <w:rFonts w:ascii="仿宋" w:eastAsia="仿宋" w:hAnsi="仿宋" w:cs="宋体"/>
                <w:kern w:val="0"/>
                <w:szCs w:val="21"/>
              </w:rPr>
              <w:t>105kg</w:t>
            </w:r>
            <w:r>
              <w:rPr>
                <w:rFonts w:ascii="仿宋" w:eastAsia="仿宋" w:hAnsi="仿宋" w:cs="宋体" w:hint="eastAsia"/>
                <w:kern w:val="0"/>
                <w:szCs w:val="21"/>
              </w:rPr>
              <w:t>时，篮圈向下转动，角度不超过</w:t>
            </w:r>
            <w:r>
              <w:rPr>
                <w:rFonts w:ascii="仿宋" w:eastAsia="仿宋" w:hAnsi="仿宋" w:cs="宋体"/>
                <w:kern w:val="0"/>
                <w:szCs w:val="21"/>
              </w:rPr>
              <w:t>30</w:t>
            </w:r>
            <w:r>
              <w:rPr>
                <w:rFonts w:ascii="仿宋" w:eastAsia="仿宋" w:hAnsi="仿宋" w:cs="宋体" w:hint="eastAsia"/>
                <w:kern w:val="0"/>
                <w:szCs w:val="21"/>
              </w:rPr>
              <w:t>度。</w:t>
            </w:r>
          </w:p>
          <w:p w14:paraId="36E0380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、防护措施</w:t>
            </w:r>
          </w:p>
          <w:p w14:paraId="52D1E66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篮架前立柱、底座、伸臂配备有专用护套，篮架底座下部设有防震垫，后部装有特制专用配重，单只配重</w:t>
            </w:r>
            <w:r>
              <w:rPr>
                <w:rFonts w:ascii="仿宋" w:eastAsia="仿宋" w:hAnsi="仿宋" w:cs="宋体"/>
                <w:kern w:val="0"/>
                <w:szCs w:val="21"/>
              </w:rPr>
              <w:t>500kg</w:t>
            </w:r>
            <w:r>
              <w:rPr>
                <w:rFonts w:ascii="仿宋" w:eastAsia="仿宋" w:hAnsi="仿宋" w:cs="宋体" w:hint="eastAsia"/>
                <w:kern w:val="0"/>
                <w:szCs w:val="21"/>
              </w:rPr>
              <w:t>，能保证在篮圈根部施加</w:t>
            </w:r>
            <w:r>
              <w:rPr>
                <w:rFonts w:ascii="仿宋" w:eastAsia="仿宋" w:hAnsi="仿宋" w:cs="宋体"/>
                <w:kern w:val="0"/>
                <w:szCs w:val="21"/>
              </w:rPr>
              <w:t>3200N</w:t>
            </w:r>
            <w:r>
              <w:rPr>
                <w:rFonts w:ascii="仿宋" w:eastAsia="仿宋" w:hAnsi="仿宋" w:cs="宋体" w:hint="eastAsia"/>
                <w:kern w:val="0"/>
                <w:szCs w:val="21"/>
              </w:rPr>
              <w:t>的载荷时，篮球架不倾翻。前立柱与伸臂间装有专用保险机构。</w:t>
            </w:r>
          </w:p>
          <w:p w14:paraId="59815F1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6</w:t>
            </w:r>
            <w:r>
              <w:rPr>
                <w:rFonts w:ascii="仿宋" w:eastAsia="仿宋" w:hAnsi="仿宋" w:cs="宋体" w:hint="eastAsia"/>
                <w:kern w:val="0"/>
                <w:szCs w:val="21"/>
              </w:rPr>
              <w:t>、爬坡功能</w:t>
            </w:r>
          </w:p>
          <w:p w14:paraId="532A462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底座除了本身的走轮机构外，在底座的后侧具备一个专用爬坡轮。</w:t>
            </w:r>
          </w:p>
          <w:p w14:paraId="17D3357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篮球架主体白色，护套深蓝色。采用粘扣式外层采用防水的三防布</w:t>
            </w:r>
            <w:r>
              <w:rPr>
                <w:rFonts w:ascii="仿宋" w:eastAsia="仿宋" w:hAnsi="仿宋" w:cs="宋体"/>
                <w:kern w:val="0"/>
                <w:szCs w:val="21"/>
              </w:rPr>
              <w:t>,</w:t>
            </w:r>
            <w:r>
              <w:rPr>
                <w:rFonts w:ascii="仿宋" w:eastAsia="仿宋" w:hAnsi="仿宋" w:cs="宋体" w:hint="eastAsia"/>
                <w:kern w:val="0"/>
                <w:szCs w:val="21"/>
              </w:rPr>
              <w:t>里层采用</w:t>
            </w:r>
            <w:r>
              <w:rPr>
                <w:rFonts w:ascii="仿宋" w:eastAsia="仿宋" w:hAnsi="仿宋" w:cs="宋体"/>
                <w:kern w:val="0"/>
                <w:szCs w:val="21"/>
              </w:rPr>
              <w:t>PVC</w:t>
            </w:r>
            <w:r>
              <w:rPr>
                <w:rFonts w:ascii="仿宋" w:eastAsia="仿宋" w:hAnsi="仿宋" w:cs="宋体" w:hint="eastAsia"/>
                <w:kern w:val="0"/>
                <w:szCs w:val="21"/>
              </w:rPr>
              <w:t>涂层布</w:t>
            </w:r>
            <w:r>
              <w:rPr>
                <w:rFonts w:ascii="仿宋" w:eastAsia="仿宋" w:hAnsi="仿宋" w:cs="宋体"/>
                <w:kern w:val="0"/>
                <w:szCs w:val="21"/>
              </w:rPr>
              <w:t xml:space="preserve"> ,</w:t>
            </w:r>
            <w:r>
              <w:rPr>
                <w:rFonts w:ascii="仿宋" w:eastAsia="仿宋" w:hAnsi="仿宋" w:cs="宋体" w:hint="eastAsia"/>
                <w:kern w:val="0"/>
                <w:szCs w:val="21"/>
              </w:rPr>
              <w:t>海绵采用</w:t>
            </w:r>
            <w:r>
              <w:rPr>
                <w:rFonts w:ascii="仿宋" w:eastAsia="仿宋" w:hAnsi="仿宋" w:cs="宋体"/>
                <w:kern w:val="0"/>
                <w:szCs w:val="21"/>
              </w:rPr>
              <w:t>EVA</w:t>
            </w:r>
            <w:r>
              <w:rPr>
                <w:rFonts w:ascii="仿宋" w:eastAsia="仿宋" w:hAnsi="仿宋" w:cs="宋体" w:hint="eastAsia"/>
                <w:kern w:val="0"/>
                <w:szCs w:val="21"/>
              </w:rPr>
              <w:t>珍珠棉</w:t>
            </w:r>
            <w:r>
              <w:rPr>
                <w:rFonts w:ascii="仿宋" w:eastAsia="仿宋" w:hAnsi="仿宋" w:cs="宋体"/>
                <w:kern w:val="0"/>
                <w:szCs w:val="21"/>
              </w:rPr>
              <w:t>.</w:t>
            </w:r>
          </w:p>
        </w:tc>
      </w:tr>
      <w:tr w:rsidR="00E62DEB" w14:paraId="3CF2D968" w14:textId="77777777">
        <w:tc>
          <w:tcPr>
            <w:tcW w:w="517" w:type="dxa"/>
            <w:vAlign w:val="center"/>
          </w:tcPr>
          <w:p w14:paraId="3374D99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w:t>
            </w:r>
          </w:p>
        </w:tc>
        <w:tc>
          <w:tcPr>
            <w:tcW w:w="1040" w:type="dxa"/>
            <w:vAlign w:val="center"/>
          </w:tcPr>
          <w:p w14:paraId="24CB8A7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乒乓球台</w:t>
            </w:r>
          </w:p>
        </w:tc>
        <w:tc>
          <w:tcPr>
            <w:tcW w:w="6971" w:type="dxa"/>
          </w:tcPr>
          <w:p w14:paraId="2F8C85B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整体折叠式室内标准专业比赛用台</w:t>
            </w:r>
            <w:r>
              <w:rPr>
                <w:rFonts w:ascii="仿宋" w:eastAsia="仿宋" w:hAnsi="仿宋" w:cs="宋体"/>
                <w:kern w:val="0"/>
                <w:szCs w:val="21"/>
              </w:rPr>
              <w:t>,</w:t>
            </w:r>
            <w:r>
              <w:rPr>
                <w:rFonts w:ascii="仿宋" w:eastAsia="仿宋" w:hAnsi="仿宋" w:cs="宋体" w:hint="eastAsia"/>
                <w:kern w:val="0"/>
                <w:szCs w:val="21"/>
              </w:rPr>
              <w:t>乒乓球桌脚尺寸</w:t>
            </w:r>
            <w:r>
              <w:rPr>
                <w:rFonts w:ascii="仿宋" w:eastAsia="仿宋" w:hAnsi="仿宋" w:cs="宋体"/>
                <w:kern w:val="0"/>
                <w:szCs w:val="21"/>
              </w:rPr>
              <w:t>:</w:t>
            </w:r>
            <w:r>
              <w:rPr>
                <w:rFonts w:ascii="仿宋" w:eastAsia="仿宋" w:hAnsi="仿宋" w:cs="宋体" w:hint="eastAsia"/>
                <w:kern w:val="0"/>
                <w:szCs w:val="21"/>
              </w:rPr>
              <w:t>≥</w:t>
            </w:r>
            <w:r>
              <w:rPr>
                <w:rFonts w:ascii="仿宋" w:eastAsia="仿宋" w:hAnsi="仿宋" w:cs="宋体"/>
                <w:kern w:val="0"/>
                <w:szCs w:val="21"/>
              </w:rPr>
              <w:t>50mm</w:t>
            </w:r>
            <w:r>
              <w:rPr>
                <w:rFonts w:ascii="仿宋" w:eastAsia="仿宋" w:hAnsi="仿宋" w:cs="宋体" w:hint="eastAsia"/>
                <w:kern w:val="0"/>
                <w:szCs w:val="21"/>
              </w:rPr>
              <w:t>金属方管</w:t>
            </w:r>
            <w:r>
              <w:rPr>
                <w:rFonts w:ascii="仿宋" w:eastAsia="仿宋" w:hAnsi="仿宋" w:cs="宋体"/>
                <w:kern w:val="0"/>
                <w:szCs w:val="21"/>
              </w:rPr>
              <w:t>,</w:t>
            </w:r>
            <w:r>
              <w:rPr>
                <w:rFonts w:ascii="仿宋" w:eastAsia="仿宋" w:hAnsi="仿宋" w:cs="宋体" w:hint="eastAsia"/>
                <w:kern w:val="0"/>
                <w:szCs w:val="21"/>
              </w:rPr>
              <w:t>表面喷塑</w:t>
            </w:r>
            <w:r>
              <w:rPr>
                <w:rFonts w:ascii="仿宋" w:eastAsia="仿宋" w:hAnsi="仿宋" w:cs="宋体"/>
                <w:kern w:val="0"/>
                <w:szCs w:val="21"/>
              </w:rPr>
              <w:t>,</w:t>
            </w:r>
            <w:r>
              <w:rPr>
                <w:rFonts w:ascii="仿宋" w:eastAsia="仿宋" w:hAnsi="仿宋" w:cs="宋体" w:hint="eastAsia"/>
                <w:kern w:val="0"/>
                <w:szCs w:val="21"/>
              </w:rPr>
              <w:t>内脚装有直接</w:t>
            </w:r>
            <w:r>
              <w:rPr>
                <w:rFonts w:ascii="仿宋" w:eastAsia="仿宋" w:hAnsi="仿宋" w:cs="宋体"/>
                <w:kern w:val="0"/>
                <w:szCs w:val="21"/>
              </w:rPr>
              <w:t>100mm</w:t>
            </w:r>
            <w:r>
              <w:rPr>
                <w:rFonts w:ascii="仿宋" w:eastAsia="仿宋" w:hAnsi="仿宋" w:cs="宋体" w:hint="eastAsia"/>
                <w:kern w:val="0"/>
                <w:szCs w:val="21"/>
              </w:rPr>
              <w:t>带刹车脚轮</w:t>
            </w:r>
            <w:r>
              <w:rPr>
                <w:rFonts w:ascii="仿宋" w:eastAsia="仿宋" w:hAnsi="仿宋" w:cs="宋体"/>
                <w:kern w:val="0"/>
                <w:szCs w:val="21"/>
              </w:rPr>
              <w:t>,</w:t>
            </w:r>
            <w:r>
              <w:rPr>
                <w:rFonts w:ascii="仿宋" w:eastAsia="仿宋" w:hAnsi="仿宋" w:cs="宋体" w:hint="eastAsia"/>
                <w:kern w:val="0"/>
                <w:szCs w:val="21"/>
              </w:rPr>
              <w:t>内外角带高度调节装置</w:t>
            </w:r>
            <w:r>
              <w:rPr>
                <w:rFonts w:ascii="仿宋" w:eastAsia="仿宋" w:hAnsi="仿宋" w:cs="宋体"/>
                <w:kern w:val="0"/>
                <w:szCs w:val="21"/>
              </w:rPr>
              <w:t>;</w:t>
            </w:r>
            <w:r>
              <w:rPr>
                <w:rFonts w:ascii="仿宋" w:eastAsia="仿宋" w:hAnsi="仿宋" w:cs="宋体" w:hint="eastAsia"/>
                <w:kern w:val="0"/>
                <w:szCs w:val="21"/>
              </w:rPr>
              <w:t>规格尺寸</w:t>
            </w:r>
            <w:r>
              <w:rPr>
                <w:rFonts w:ascii="仿宋" w:eastAsia="仿宋" w:hAnsi="仿宋" w:cs="宋体"/>
                <w:kern w:val="0"/>
                <w:szCs w:val="21"/>
              </w:rPr>
              <w:t xml:space="preserve">: </w:t>
            </w:r>
            <w:r>
              <w:rPr>
                <w:rFonts w:ascii="仿宋" w:eastAsia="仿宋" w:hAnsi="仿宋" w:cs="宋体" w:hint="eastAsia"/>
                <w:kern w:val="0"/>
                <w:szCs w:val="21"/>
              </w:rPr>
              <w:t>台长</w:t>
            </w:r>
            <w:r>
              <w:rPr>
                <w:rFonts w:ascii="仿宋" w:eastAsia="仿宋" w:hAnsi="仿宋" w:cs="宋体"/>
                <w:kern w:val="0"/>
                <w:szCs w:val="21"/>
              </w:rPr>
              <w:t>:2740mm</w:t>
            </w:r>
            <w:r>
              <w:rPr>
                <w:rFonts w:ascii="仿宋" w:eastAsia="仿宋" w:hAnsi="仿宋" w:cs="宋体" w:hint="eastAsia"/>
                <w:kern w:val="0"/>
                <w:szCs w:val="21"/>
              </w:rPr>
              <w:t>台宽</w:t>
            </w:r>
            <w:r>
              <w:rPr>
                <w:rFonts w:ascii="仿宋" w:eastAsia="仿宋" w:hAnsi="仿宋" w:cs="宋体"/>
                <w:kern w:val="0"/>
                <w:szCs w:val="21"/>
              </w:rPr>
              <w:t>1525mm</w:t>
            </w:r>
            <w:r>
              <w:rPr>
                <w:rFonts w:ascii="仿宋" w:eastAsia="仿宋" w:hAnsi="仿宋" w:cs="宋体" w:hint="eastAsia"/>
                <w:kern w:val="0"/>
                <w:szCs w:val="21"/>
              </w:rPr>
              <w:t>台高</w:t>
            </w:r>
            <w:r>
              <w:rPr>
                <w:rFonts w:ascii="仿宋" w:eastAsia="仿宋" w:hAnsi="仿宋" w:cs="宋体"/>
                <w:kern w:val="0"/>
                <w:szCs w:val="21"/>
              </w:rPr>
              <w:t>760mm;</w:t>
            </w:r>
            <w:r>
              <w:rPr>
                <w:rFonts w:ascii="仿宋" w:eastAsia="仿宋" w:hAnsi="仿宋" w:cs="宋体" w:hint="eastAsia"/>
                <w:kern w:val="0"/>
                <w:szCs w:val="21"/>
              </w:rPr>
              <w:t>平面度</w:t>
            </w:r>
            <w:r>
              <w:rPr>
                <w:rFonts w:ascii="仿宋" w:eastAsia="仿宋" w:hAnsi="仿宋" w:cs="宋体"/>
                <w:kern w:val="0"/>
                <w:szCs w:val="21"/>
              </w:rPr>
              <w:t>:</w:t>
            </w:r>
            <w:r>
              <w:rPr>
                <w:rFonts w:ascii="仿宋" w:eastAsia="仿宋" w:hAnsi="仿宋" w:cs="宋体" w:hint="eastAsia"/>
                <w:kern w:val="0"/>
                <w:szCs w:val="21"/>
              </w:rPr>
              <w:t>≤</w:t>
            </w:r>
            <w:r>
              <w:rPr>
                <w:rFonts w:ascii="仿宋" w:eastAsia="仿宋" w:hAnsi="仿宋" w:cs="宋体"/>
                <w:kern w:val="0"/>
                <w:szCs w:val="21"/>
              </w:rPr>
              <w:t>3mm;</w:t>
            </w:r>
            <w:r>
              <w:rPr>
                <w:rFonts w:ascii="仿宋" w:eastAsia="仿宋" w:hAnsi="仿宋" w:cs="宋体" w:hint="eastAsia"/>
                <w:kern w:val="0"/>
                <w:szCs w:val="21"/>
              </w:rPr>
              <w:t>物理性能</w:t>
            </w:r>
            <w:r>
              <w:rPr>
                <w:rFonts w:ascii="仿宋" w:eastAsia="仿宋" w:hAnsi="仿宋" w:cs="宋体"/>
                <w:kern w:val="0"/>
                <w:szCs w:val="21"/>
              </w:rPr>
              <w:t>:</w:t>
            </w:r>
            <w:r>
              <w:rPr>
                <w:rFonts w:ascii="仿宋" w:eastAsia="仿宋" w:hAnsi="仿宋" w:cs="宋体" w:hint="eastAsia"/>
                <w:kern w:val="0"/>
                <w:szCs w:val="21"/>
              </w:rPr>
              <w:t>弹性</w:t>
            </w:r>
            <w:r>
              <w:rPr>
                <w:rFonts w:ascii="仿宋" w:eastAsia="仿宋" w:hAnsi="仿宋" w:cs="宋体"/>
                <w:kern w:val="0"/>
                <w:szCs w:val="21"/>
              </w:rPr>
              <w:t>:230-260mm</w:t>
            </w:r>
            <w:r>
              <w:rPr>
                <w:rFonts w:ascii="仿宋" w:eastAsia="仿宋" w:hAnsi="仿宋" w:cs="宋体" w:hint="eastAsia"/>
                <w:kern w:val="0"/>
                <w:szCs w:val="21"/>
              </w:rPr>
              <w:t>弹性均匀度</w:t>
            </w:r>
            <w:r>
              <w:rPr>
                <w:rFonts w:ascii="仿宋" w:eastAsia="仿宋" w:hAnsi="仿宋" w:cs="宋体"/>
                <w:kern w:val="0"/>
                <w:szCs w:val="21"/>
              </w:rPr>
              <w:t>:</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球台稳定性</w:t>
            </w:r>
            <w:r>
              <w:rPr>
                <w:rFonts w:ascii="仿宋" w:eastAsia="仿宋" w:hAnsi="仿宋" w:cs="宋体"/>
                <w:kern w:val="0"/>
                <w:szCs w:val="21"/>
              </w:rPr>
              <w:t>:</w:t>
            </w:r>
            <w:r>
              <w:rPr>
                <w:rFonts w:ascii="仿宋" w:eastAsia="仿宋" w:hAnsi="仿宋" w:cs="宋体" w:hint="eastAsia"/>
                <w:kern w:val="0"/>
                <w:szCs w:val="21"/>
              </w:rPr>
              <w:t>≤</w:t>
            </w:r>
            <w:r>
              <w:rPr>
                <w:rFonts w:ascii="仿宋" w:eastAsia="仿宋" w:hAnsi="仿宋" w:cs="宋体"/>
                <w:kern w:val="0"/>
                <w:szCs w:val="21"/>
              </w:rPr>
              <w:t>7mm</w:t>
            </w:r>
            <w:r>
              <w:rPr>
                <w:rFonts w:ascii="仿宋" w:eastAsia="仿宋" w:hAnsi="仿宋" w:cs="宋体" w:hint="eastAsia"/>
                <w:kern w:val="0"/>
                <w:szCs w:val="21"/>
              </w:rPr>
              <w:t>包装尺寸</w:t>
            </w:r>
            <w:r>
              <w:rPr>
                <w:rFonts w:ascii="仿宋" w:eastAsia="仿宋" w:hAnsi="仿宋" w:cs="宋体"/>
                <w:kern w:val="0"/>
                <w:szCs w:val="21"/>
              </w:rPr>
              <w:t xml:space="preserve">:1760*1660*380mm </w:t>
            </w:r>
            <w:r>
              <w:rPr>
                <w:rFonts w:ascii="仿宋" w:eastAsia="仿宋" w:hAnsi="仿宋" w:cs="宋体" w:hint="eastAsia"/>
                <w:kern w:val="0"/>
                <w:szCs w:val="21"/>
              </w:rPr>
              <w:t>包装重量</w:t>
            </w:r>
            <w:r>
              <w:rPr>
                <w:rFonts w:ascii="仿宋" w:eastAsia="仿宋" w:hAnsi="仿宋" w:cs="宋体"/>
                <w:kern w:val="0"/>
                <w:szCs w:val="21"/>
              </w:rPr>
              <w:t>"145kg.</w:t>
            </w:r>
            <w:r>
              <w:rPr>
                <w:rFonts w:ascii="仿宋" w:eastAsia="仿宋" w:hAnsi="仿宋" w:cs="宋体" w:hint="eastAsia"/>
                <w:kern w:val="0"/>
                <w:szCs w:val="21"/>
              </w:rPr>
              <w:t>球台颜色为</w:t>
            </w:r>
            <w:r>
              <w:rPr>
                <w:rFonts w:ascii="仿宋" w:eastAsia="仿宋" w:hAnsi="仿宋" w:cs="宋体"/>
                <w:kern w:val="0"/>
                <w:szCs w:val="21"/>
              </w:rPr>
              <w:t>:</w:t>
            </w:r>
            <w:r>
              <w:rPr>
                <w:rFonts w:ascii="仿宋" w:eastAsia="仿宋" w:hAnsi="仿宋" w:cs="宋体" w:hint="eastAsia"/>
                <w:kern w:val="0"/>
                <w:szCs w:val="21"/>
              </w:rPr>
              <w:t>蓝色</w:t>
            </w:r>
            <w:r>
              <w:rPr>
                <w:rFonts w:ascii="仿宋" w:eastAsia="仿宋" w:hAnsi="仿宋" w:cs="宋体"/>
                <w:kern w:val="0"/>
                <w:szCs w:val="21"/>
              </w:rPr>
              <w:t>.</w:t>
            </w:r>
          </w:p>
        </w:tc>
      </w:tr>
      <w:tr w:rsidR="00E62DEB" w14:paraId="16A9DA1A" w14:textId="77777777">
        <w:tc>
          <w:tcPr>
            <w:tcW w:w="517" w:type="dxa"/>
            <w:vAlign w:val="center"/>
          </w:tcPr>
          <w:p w14:paraId="4B8B446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1040" w:type="dxa"/>
            <w:vAlign w:val="center"/>
          </w:tcPr>
          <w:p w14:paraId="38CBB9D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羽毛球柱</w:t>
            </w:r>
          </w:p>
        </w:tc>
        <w:tc>
          <w:tcPr>
            <w:tcW w:w="6971" w:type="dxa"/>
          </w:tcPr>
          <w:p w14:paraId="7AA4930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75cm*40cm*155cm</w:t>
            </w:r>
            <w:r>
              <w:rPr>
                <w:rFonts w:ascii="仿宋" w:eastAsia="仿宋" w:hAnsi="仿宋" w:cs="宋体" w:hint="eastAsia"/>
                <w:kern w:val="0"/>
                <w:szCs w:val="21"/>
              </w:rPr>
              <w:t>，立柱采用￠</w:t>
            </w:r>
            <w:r>
              <w:rPr>
                <w:rFonts w:ascii="仿宋" w:eastAsia="仿宋" w:hAnsi="仿宋" w:cs="宋体"/>
                <w:kern w:val="0"/>
                <w:szCs w:val="21"/>
              </w:rPr>
              <w:t>42mm*2.3mm</w:t>
            </w:r>
            <w:r>
              <w:rPr>
                <w:rFonts w:ascii="仿宋" w:eastAsia="仿宋" w:hAnsi="仿宋" w:cs="宋体" w:hint="eastAsia"/>
                <w:kern w:val="0"/>
                <w:szCs w:val="21"/>
              </w:rPr>
              <w:t>钢材，箱体采用</w:t>
            </w:r>
            <w:r>
              <w:rPr>
                <w:rFonts w:ascii="仿宋" w:eastAsia="仿宋" w:hAnsi="仿宋" w:cs="宋体"/>
                <w:kern w:val="0"/>
                <w:szCs w:val="21"/>
              </w:rPr>
              <w:t>2.5mm</w:t>
            </w:r>
            <w:r>
              <w:rPr>
                <w:rFonts w:ascii="仿宋" w:eastAsia="仿宋" w:hAnsi="仿宋" w:cs="宋体" w:hint="eastAsia"/>
                <w:kern w:val="0"/>
                <w:szCs w:val="21"/>
              </w:rPr>
              <w:t>的钢板折弯成型，经过二氧保护焊链接而成，表面静电喷塑。</w:t>
            </w:r>
          </w:p>
        </w:tc>
      </w:tr>
      <w:tr w:rsidR="00E62DEB" w14:paraId="6F2728E1" w14:textId="77777777">
        <w:tc>
          <w:tcPr>
            <w:tcW w:w="517" w:type="dxa"/>
            <w:vAlign w:val="center"/>
          </w:tcPr>
          <w:p w14:paraId="0D20C77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w:t>
            </w:r>
          </w:p>
        </w:tc>
        <w:tc>
          <w:tcPr>
            <w:tcW w:w="1040" w:type="dxa"/>
            <w:vAlign w:val="center"/>
          </w:tcPr>
          <w:p w14:paraId="3D91575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排球柱</w:t>
            </w:r>
          </w:p>
        </w:tc>
        <w:tc>
          <w:tcPr>
            <w:tcW w:w="6971" w:type="dxa"/>
          </w:tcPr>
          <w:p w14:paraId="0BD1153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供中小学体育教学用。配重箱采用</w:t>
            </w:r>
            <w:r>
              <w:rPr>
                <w:rFonts w:ascii="仿宋" w:eastAsia="仿宋" w:hAnsi="仿宋" w:cs="宋体"/>
                <w:kern w:val="0"/>
                <w:szCs w:val="21"/>
              </w:rPr>
              <w:t>2.0mm</w:t>
            </w:r>
            <w:r>
              <w:rPr>
                <w:rFonts w:ascii="仿宋" w:eastAsia="仿宋" w:hAnsi="仿宋" w:cs="宋体" w:hint="eastAsia"/>
                <w:kern w:val="0"/>
                <w:szCs w:val="21"/>
              </w:rPr>
              <w:t>钢板制，外表喷塑处理。配重为混凝土。立柱Φ</w:t>
            </w:r>
            <w:r>
              <w:rPr>
                <w:rFonts w:ascii="仿宋" w:eastAsia="仿宋" w:hAnsi="仿宋" w:cs="宋体"/>
                <w:kern w:val="0"/>
                <w:szCs w:val="21"/>
              </w:rPr>
              <w:t>76</w:t>
            </w:r>
            <w:r>
              <w:rPr>
                <w:rFonts w:ascii="仿宋" w:eastAsia="仿宋" w:hAnsi="仿宋" w:cs="宋体" w:hint="eastAsia"/>
                <w:kern w:val="0"/>
                <w:szCs w:val="21"/>
              </w:rPr>
              <w:t>×</w:t>
            </w:r>
            <w:r>
              <w:rPr>
                <w:rFonts w:ascii="仿宋" w:eastAsia="仿宋" w:hAnsi="仿宋" w:cs="宋体"/>
                <w:kern w:val="0"/>
                <w:szCs w:val="21"/>
              </w:rPr>
              <w:t>3mm</w:t>
            </w:r>
            <w:r>
              <w:rPr>
                <w:rFonts w:ascii="仿宋" w:eastAsia="仿宋" w:hAnsi="仿宋" w:cs="宋体" w:hint="eastAsia"/>
                <w:kern w:val="0"/>
                <w:szCs w:val="21"/>
              </w:rPr>
              <w:t>钢管，拉线滚轮，网钩，底座组成，两件组成一付；表面喷塑防锈处理；带腊线网，线Φ</w:t>
            </w:r>
            <w:r>
              <w:rPr>
                <w:rFonts w:ascii="仿宋" w:eastAsia="仿宋" w:hAnsi="仿宋" w:cs="宋体"/>
                <w:kern w:val="0"/>
                <w:szCs w:val="21"/>
              </w:rPr>
              <w:t>8mm</w:t>
            </w:r>
            <w:r>
              <w:rPr>
                <w:rFonts w:ascii="仿宋" w:eastAsia="仿宋" w:hAnsi="仿宋" w:cs="宋体" w:hint="eastAsia"/>
                <w:kern w:val="0"/>
                <w:szCs w:val="21"/>
              </w:rPr>
              <w:t>，网径≤</w:t>
            </w:r>
            <w:r>
              <w:rPr>
                <w:rFonts w:ascii="仿宋" w:eastAsia="仿宋" w:hAnsi="仿宋" w:cs="宋体"/>
                <w:kern w:val="0"/>
                <w:szCs w:val="21"/>
              </w:rPr>
              <w:t>50mm</w:t>
            </w:r>
            <w:r>
              <w:rPr>
                <w:rFonts w:ascii="仿宋" w:eastAsia="仿宋" w:hAnsi="仿宋" w:cs="宋体" w:hint="eastAsia"/>
                <w:kern w:val="0"/>
                <w:szCs w:val="21"/>
              </w:rPr>
              <w:t>。产品应装钉载明品名、厂商、使用年限等信息的金属铭牌。</w:t>
            </w:r>
          </w:p>
        </w:tc>
      </w:tr>
      <w:tr w:rsidR="00E62DEB" w14:paraId="3FB4FE32" w14:textId="77777777">
        <w:tc>
          <w:tcPr>
            <w:tcW w:w="517" w:type="dxa"/>
            <w:vAlign w:val="center"/>
          </w:tcPr>
          <w:p w14:paraId="4C583A6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w:t>
            </w:r>
          </w:p>
        </w:tc>
        <w:tc>
          <w:tcPr>
            <w:tcW w:w="1040" w:type="dxa"/>
            <w:vAlign w:val="center"/>
          </w:tcPr>
          <w:p w14:paraId="6FC51BD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羽毛球场地垫</w:t>
            </w:r>
          </w:p>
        </w:tc>
        <w:tc>
          <w:tcPr>
            <w:tcW w:w="6971" w:type="dxa"/>
          </w:tcPr>
          <w:p w14:paraId="77CAF20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材质</w:t>
            </w:r>
            <w:r>
              <w:rPr>
                <w:rFonts w:ascii="仿宋" w:eastAsia="仿宋" w:hAnsi="仿宋" w:cs="宋体"/>
                <w:kern w:val="0"/>
                <w:szCs w:val="21"/>
              </w:rPr>
              <w:t>PVC</w:t>
            </w:r>
            <w:r>
              <w:rPr>
                <w:rFonts w:ascii="仿宋" w:eastAsia="仿宋" w:hAnsi="仿宋" w:cs="宋体" w:hint="eastAsia"/>
                <w:kern w:val="0"/>
                <w:szCs w:val="21"/>
              </w:rPr>
              <w:t>。厚度</w:t>
            </w:r>
            <w:r>
              <w:rPr>
                <w:rFonts w:ascii="仿宋" w:eastAsia="仿宋" w:hAnsi="仿宋" w:cs="宋体"/>
                <w:kern w:val="0"/>
                <w:szCs w:val="21"/>
              </w:rPr>
              <w:t>4.5mm</w:t>
            </w:r>
          </w:p>
        </w:tc>
      </w:tr>
    </w:tbl>
    <w:p w14:paraId="1D88886D" w14:textId="77777777" w:rsidR="00E62DEB" w:rsidRDefault="00E62DEB">
      <w:pPr>
        <w:spacing w:line="360" w:lineRule="auto"/>
        <w:ind w:firstLineChars="200" w:firstLine="480"/>
        <w:rPr>
          <w:rFonts w:ascii="仿宋" w:eastAsia="仿宋" w:hAnsi="仿宋"/>
          <w:sz w:val="24"/>
        </w:rPr>
      </w:pPr>
    </w:p>
    <w:p w14:paraId="19E68349"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数学仪器：</w:t>
      </w:r>
    </w:p>
    <w:tbl>
      <w:tblPr>
        <w:tblW w:w="8528" w:type="dxa"/>
        <w:tblLayout w:type="fixed"/>
        <w:tblLook w:val="04A0" w:firstRow="1" w:lastRow="0" w:firstColumn="1" w:lastColumn="0" w:noHBand="0" w:noVBand="1"/>
      </w:tblPr>
      <w:tblGrid>
        <w:gridCol w:w="515"/>
        <w:gridCol w:w="1040"/>
        <w:gridCol w:w="6973"/>
      </w:tblGrid>
      <w:tr w:rsidR="00E62DEB" w14:paraId="3B81B2E0"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B473826" w14:textId="77777777" w:rsidR="00E62DEB" w:rsidRDefault="00E62DEB">
            <w:pPr>
              <w:autoSpaceDE w:val="0"/>
              <w:autoSpaceDN w:val="0"/>
              <w:adjustRightInd w:val="0"/>
              <w:spacing w:line="360" w:lineRule="auto"/>
              <w:jc w:val="center"/>
              <w:rPr>
                <w:rFonts w:ascii="仿宋" w:eastAsia="仿宋" w:hAnsi="仿宋" w:cs="宋体"/>
                <w:kern w:val="0"/>
                <w:szCs w:val="21"/>
              </w:rPr>
            </w:pP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3641DF39"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器材名称</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81D6A3F" w14:textId="77777777" w:rsidR="00E62DEB" w:rsidRDefault="0079456A">
            <w:pPr>
              <w:autoSpaceDE w:val="0"/>
              <w:autoSpaceDN w:val="0"/>
              <w:adjustRightInd w:val="0"/>
              <w:spacing w:line="360" w:lineRule="auto"/>
              <w:jc w:val="left"/>
              <w:rPr>
                <w:rFonts w:ascii="仿宋" w:eastAsia="仿宋" w:hAnsi="仿宋" w:cs="宋体"/>
                <w:b/>
                <w:bCs/>
                <w:kern w:val="0"/>
                <w:szCs w:val="21"/>
              </w:rPr>
            </w:pPr>
            <w:r>
              <w:rPr>
                <w:rFonts w:ascii="仿宋" w:eastAsia="仿宋" w:hAnsi="仿宋" w:cs="宋体" w:hint="eastAsia"/>
                <w:b/>
                <w:bCs/>
                <w:kern w:val="0"/>
                <w:szCs w:val="21"/>
              </w:rPr>
              <w:t>技术参数要求</w:t>
            </w:r>
          </w:p>
        </w:tc>
      </w:tr>
      <w:tr w:rsidR="00E62DEB" w14:paraId="64290A3E"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79B819D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6C4E8A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方格黑板</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B1D754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磁性；</w:t>
            </w:r>
            <w:r>
              <w:rPr>
                <w:rFonts w:ascii="仿宋" w:eastAsia="仿宋" w:hAnsi="仿宋" w:cs="宋体"/>
                <w:kern w:val="0"/>
                <w:szCs w:val="21"/>
              </w:rPr>
              <w:t>600 mm</w:t>
            </w:r>
            <w:r>
              <w:rPr>
                <w:rFonts w:ascii="仿宋" w:eastAsia="仿宋" w:hAnsi="仿宋" w:cs="宋体" w:hint="eastAsia"/>
                <w:kern w:val="0"/>
                <w:szCs w:val="21"/>
              </w:rPr>
              <w:t>×</w:t>
            </w:r>
            <w:r>
              <w:rPr>
                <w:rFonts w:ascii="仿宋" w:eastAsia="仿宋" w:hAnsi="仿宋" w:cs="宋体"/>
                <w:kern w:val="0"/>
                <w:szCs w:val="21"/>
              </w:rPr>
              <w:t>900 mm</w:t>
            </w:r>
            <w:r>
              <w:rPr>
                <w:rFonts w:ascii="仿宋" w:eastAsia="仿宋" w:hAnsi="仿宋" w:cs="宋体" w:hint="eastAsia"/>
                <w:kern w:val="0"/>
                <w:szCs w:val="21"/>
              </w:rPr>
              <w:t>；</w:t>
            </w:r>
            <w:r>
              <w:rPr>
                <w:rFonts w:ascii="仿宋" w:eastAsia="仿宋" w:hAnsi="仿宋" w:cs="宋体"/>
                <w:kern w:val="0"/>
                <w:szCs w:val="21"/>
              </w:rPr>
              <w:t>50 mm</w:t>
            </w:r>
            <w:r>
              <w:rPr>
                <w:rFonts w:ascii="仿宋" w:eastAsia="仿宋" w:hAnsi="仿宋" w:cs="宋体" w:hint="eastAsia"/>
                <w:kern w:val="0"/>
                <w:szCs w:val="21"/>
              </w:rPr>
              <w:t>×</w:t>
            </w:r>
            <w:r>
              <w:rPr>
                <w:rFonts w:ascii="仿宋" w:eastAsia="仿宋" w:hAnsi="仿宋" w:cs="宋体"/>
                <w:kern w:val="0"/>
                <w:szCs w:val="21"/>
              </w:rPr>
              <w:t xml:space="preserve">50 mm </w:t>
            </w:r>
            <w:r>
              <w:rPr>
                <w:rFonts w:ascii="仿宋" w:eastAsia="仿宋" w:hAnsi="仿宋" w:cs="宋体" w:hint="eastAsia"/>
                <w:kern w:val="0"/>
                <w:szCs w:val="21"/>
              </w:rPr>
              <w:t>数学坐标方格</w:t>
            </w:r>
          </w:p>
        </w:tc>
      </w:tr>
      <w:tr w:rsidR="00E62DEB" w14:paraId="437A658E"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157AEAA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787F0D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计算器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53027F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小学型计算器</w:t>
            </w:r>
          </w:p>
        </w:tc>
      </w:tr>
      <w:tr w:rsidR="00E62DEB" w14:paraId="7D5C14D0"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996DA3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3B3E63D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剪刀</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388421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长</w:t>
            </w:r>
            <w:r>
              <w:rPr>
                <w:rFonts w:ascii="仿宋" w:eastAsia="仿宋" w:hAnsi="仿宋" w:cs="宋体"/>
                <w:kern w:val="0"/>
                <w:szCs w:val="21"/>
              </w:rPr>
              <w:t xml:space="preserve"> 150 mm</w:t>
            </w:r>
            <w:r>
              <w:rPr>
                <w:rFonts w:ascii="仿宋" w:eastAsia="仿宋" w:hAnsi="仿宋" w:cs="宋体" w:hint="eastAsia"/>
                <w:kern w:val="0"/>
                <w:szCs w:val="21"/>
              </w:rPr>
              <w:t>，圆头，刀刃不锈钢材质，手柄塑料材质，</w:t>
            </w:r>
            <w:r>
              <w:rPr>
                <w:rFonts w:ascii="仿宋" w:eastAsia="仿宋" w:hAnsi="仿宋" w:cs="宋体"/>
                <w:kern w:val="0"/>
                <w:szCs w:val="21"/>
              </w:rPr>
              <w:t xml:space="preserve"> </w:t>
            </w:r>
            <w:r>
              <w:rPr>
                <w:rFonts w:ascii="仿宋" w:eastAsia="仿宋" w:hAnsi="仿宋" w:cs="宋体" w:hint="eastAsia"/>
                <w:kern w:val="0"/>
                <w:szCs w:val="21"/>
              </w:rPr>
              <w:t>带安全帽</w:t>
            </w:r>
          </w:p>
        </w:tc>
      </w:tr>
      <w:tr w:rsidR="00E62DEB" w14:paraId="0663BD3F"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097731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4</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5D25FE4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刻刀</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59814D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美工刀，不锈钢，全长</w:t>
            </w:r>
            <w:r>
              <w:rPr>
                <w:rFonts w:ascii="仿宋" w:eastAsia="仿宋" w:hAnsi="仿宋" w:cs="宋体"/>
                <w:kern w:val="0"/>
                <w:szCs w:val="21"/>
              </w:rPr>
              <w:t xml:space="preserve"> 130 mm</w:t>
            </w:r>
            <w:r>
              <w:rPr>
                <w:rFonts w:ascii="仿宋" w:eastAsia="仿宋" w:hAnsi="仿宋" w:cs="宋体" w:hint="eastAsia"/>
                <w:kern w:val="0"/>
                <w:szCs w:val="21"/>
              </w:rPr>
              <w:t>～</w:t>
            </w:r>
            <w:r>
              <w:rPr>
                <w:rFonts w:ascii="仿宋" w:eastAsia="仿宋" w:hAnsi="仿宋" w:cs="宋体"/>
                <w:kern w:val="0"/>
                <w:szCs w:val="21"/>
              </w:rPr>
              <w:t>160 mm</w:t>
            </w:r>
            <w:r>
              <w:rPr>
                <w:rFonts w:ascii="仿宋" w:eastAsia="仿宋" w:hAnsi="仿宋" w:cs="宋体" w:hint="eastAsia"/>
                <w:kern w:val="0"/>
                <w:szCs w:val="21"/>
              </w:rPr>
              <w:t>，刀片宽</w:t>
            </w:r>
            <w:r>
              <w:rPr>
                <w:rFonts w:ascii="仿宋" w:eastAsia="仿宋" w:hAnsi="仿宋" w:cs="宋体"/>
                <w:kern w:val="0"/>
                <w:szCs w:val="21"/>
              </w:rPr>
              <w:t xml:space="preserve"> 10 mm</w:t>
            </w:r>
          </w:p>
        </w:tc>
      </w:tr>
      <w:tr w:rsidR="00E62DEB" w14:paraId="59A04D41"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B5FBE2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30EB4B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 xml:space="preserve">3 </w:t>
            </w:r>
            <w:r>
              <w:rPr>
                <w:rFonts w:ascii="仿宋" w:eastAsia="仿宋" w:hAnsi="仿宋" w:cs="宋体" w:hint="eastAsia"/>
                <w:kern w:val="0"/>
                <w:szCs w:val="21"/>
              </w:rPr>
              <w:t>年级磁性教具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6377C1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组合教具，带磁性，能实现以下教学用途：万以内数的认识、认识分数、计数、认识计数单位、认识年月日、认识平面的几何图形、长度测量、认识面积单位、长方形和正方形的面积公式、感受平移、旋转、轴对称现象、辨认位置与方向等</w:t>
            </w:r>
          </w:p>
        </w:tc>
      </w:tr>
      <w:tr w:rsidR="00E62DEB" w14:paraId="57407997"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75C09AB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8FC521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w:t>
            </w:r>
            <w:r>
              <w:rPr>
                <w:rFonts w:ascii="仿宋" w:eastAsia="仿宋" w:hAnsi="仿宋" w:cs="宋体"/>
                <w:kern w:val="0"/>
                <w:szCs w:val="21"/>
              </w:rPr>
              <w:t xml:space="preserve">6 </w:t>
            </w:r>
            <w:r>
              <w:rPr>
                <w:rFonts w:ascii="仿宋" w:eastAsia="仿宋" w:hAnsi="仿宋" w:cs="宋体" w:hint="eastAsia"/>
                <w:kern w:val="0"/>
                <w:szCs w:val="21"/>
              </w:rPr>
              <w:t>年级磁性教具</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2E6470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组合教具，带磁性，能实现以下教学用途：万以上数的认识、理解百分数、比较小数和分数的大小、负数、等式的性质、认识正比例的量和图像、了解平面上两条直线的平行和相交、认识几何图形、认识和使用量角器、估计不规则面积图形、计算长方体、正方体、圆柱表面积、认识轴对称图形和对称轴、观察认识平移和旋转等</w:t>
            </w:r>
          </w:p>
        </w:tc>
      </w:tr>
      <w:tr w:rsidR="00E62DEB" w14:paraId="762B7418"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F8574B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1DDB7FA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演示算盘</w:t>
            </w:r>
            <w:r>
              <w:rPr>
                <w:rFonts w:ascii="宋体" w:hAnsi="宋体" w:cs="宋体" w:hint="eastAsia"/>
                <w:kern w:val="0"/>
                <w:szCs w:val="21"/>
              </w:rPr>
              <w:t>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8BDD89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75 cm</w:t>
            </w:r>
            <w:r>
              <w:rPr>
                <w:rFonts w:ascii="仿宋" w:eastAsia="仿宋" w:hAnsi="仿宋" w:cs="宋体" w:hint="eastAsia"/>
                <w:kern w:val="0"/>
                <w:szCs w:val="21"/>
              </w:rPr>
              <w:t>×</w:t>
            </w:r>
            <w:r>
              <w:rPr>
                <w:rFonts w:ascii="仿宋" w:eastAsia="仿宋" w:hAnsi="仿宋" w:cs="宋体"/>
                <w:kern w:val="0"/>
                <w:szCs w:val="21"/>
              </w:rPr>
              <w:t>25 cm</w:t>
            </w:r>
            <w:r>
              <w:rPr>
                <w:rFonts w:ascii="仿宋" w:eastAsia="仿宋" w:hAnsi="仿宋" w:cs="宋体" w:hint="eastAsia"/>
                <w:kern w:val="0"/>
                <w:szCs w:val="21"/>
              </w:rPr>
              <w:t>×</w:t>
            </w:r>
            <w:r>
              <w:rPr>
                <w:rFonts w:ascii="仿宋" w:eastAsia="仿宋" w:hAnsi="仿宋" w:cs="宋体"/>
                <w:kern w:val="0"/>
                <w:szCs w:val="21"/>
              </w:rPr>
              <w:t>3.5 cm</w:t>
            </w:r>
            <w:r>
              <w:rPr>
                <w:rFonts w:ascii="仿宋" w:eastAsia="仿宋" w:hAnsi="仿宋" w:cs="宋体" w:hint="eastAsia"/>
                <w:kern w:val="0"/>
                <w:szCs w:val="21"/>
              </w:rPr>
              <w:t>；上珠</w:t>
            </w:r>
            <w:r>
              <w:rPr>
                <w:rFonts w:ascii="仿宋" w:eastAsia="仿宋" w:hAnsi="仿宋" w:cs="宋体"/>
                <w:kern w:val="0"/>
                <w:szCs w:val="21"/>
              </w:rPr>
              <w:t xml:space="preserve"> 2 </w:t>
            </w:r>
            <w:r>
              <w:rPr>
                <w:rFonts w:ascii="仿宋" w:eastAsia="仿宋" w:hAnsi="仿宋" w:cs="宋体" w:hint="eastAsia"/>
                <w:kern w:val="0"/>
                <w:szCs w:val="21"/>
              </w:rPr>
              <w:t>颗，下珠</w:t>
            </w:r>
            <w:r>
              <w:rPr>
                <w:rFonts w:ascii="仿宋" w:eastAsia="仿宋" w:hAnsi="仿宋" w:cs="宋体"/>
                <w:kern w:val="0"/>
                <w:szCs w:val="21"/>
              </w:rPr>
              <w:t xml:space="preserve"> 5 </w:t>
            </w:r>
            <w:r>
              <w:rPr>
                <w:rFonts w:ascii="仿宋" w:eastAsia="仿宋" w:hAnsi="仿宋" w:cs="宋体" w:hint="eastAsia"/>
                <w:kern w:val="0"/>
                <w:szCs w:val="21"/>
              </w:rPr>
              <w:t>颗，不少于</w:t>
            </w:r>
            <w:r>
              <w:rPr>
                <w:rFonts w:ascii="仿宋" w:eastAsia="仿宋" w:hAnsi="仿宋" w:cs="宋体"/>
                <w:kern w:val="0"/>
                <w:szCs w:val="21"/>
              </w:rPr>
              <w:t xml:space="preserve">13 </w:t>
            </w:r>
            <w:r>
              <w:rPr>
                <w:rFonts w:ascii="仿宋" w:eastAsia="仿宋" w:hAnsi="仿宋" w:cs="宋体" w:hint="eastAsia"/>
                <w:kern w:val="0"/>
                <w:szCs w:val="21"/>
              </w:rPr>
              <w:t>档位</w:t>
            </w:r>
          </w:p>
        </w:tc>
      </w:tr>
      <w:tr w:rsidR="00E62DEB" w14:paraId="65A04008"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7C11A8F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4C8CDDE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演示算盘</w:t>
            </w:r>
            <w:r>
              <w:rPr>
                <w:rFonts w:ascii="宋体" w:hAnsi="宋体" w:cs="宋体" w:hint="eastAsia"/>
                <w:kern w:val="0"/>
                <w:szCs w:val="21"/>
              </w:rPr>
              <w:t>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328F73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75 cm</w:t>
            </w:r>
            <w:r>
              <w:rPr>
                <w:rFonts w:ascii="仿宋" w:eastAsia="仿宋" w:hAnsi="仿宋" w:cs="宋体" w:hint="eastAsia"/>
                <w:kern w:val="0"/>
                <w:szCs w:val="21"/>
              </w:rPr>
              <w:t>×</w:t>
            </w:r>
            <w:r>
              <w:rPr>
                <w:rFonts w:ascii="仿宋" w:eastAsia="仿宋" w:hAnsi="仿宋" w:cs="宋体"/>
                <w:kern w:val="0"/>
                <w:szCs w:val="21"/>
              </w:rPr>
              <w:t>25 cm</w:t>
            </w:r>
            <w:r>
              <w:rPr>
                <w:rFonts w:ascii="仿宋" w:eastAsia="仿宋" w:hAnsi="仿宋" w:cs="宋体" w:hint="eastAsia"/>
                <w:kern w:val="0"/>
                <w:szCs w:val="21"/>
              </w:rPr>
              <w:t>×</w:t>
            </w:r>
            <w:r>
              <w:rPr>
                <w:rFonts w:ascii="仿宋" w:eastAsia="仿宋" w:hAnsi="仿宋" w:cs="宋体"/>
                <w:kern w:val="0"/>
                <w:szCs w:val="21"/>
              </w:rPr>
              <w:t>3.5 cm</w:t>
            </w:r>
            <w:r>
              <w:rPr>
                <w:rFonts w:ascii="仿宋" w:eastAsia="仿宋" w:hAnsi="仿宋" w:cs="宋体" w:hint="eastAsia"/>
                <w:kern w:val="0"/>
                <w:szCs w:val="21"/>
              </w:rPr>
              <w:t>；上珠</w:t>
            </w:r>
            <w:r>
              <w:rPr>
                <w:rFonts w:ascii="仿宋" w:eastAsia="仿宋" w:hAnsi="仿宋" w:cs="宋体"/>
                <w:kern w:val="0"/>
                <w:szCs w:val="21"/>
              </w:rPr>
              <w:t xml:space="preserve"> 1 </w:t>
            </w:r>
            <w:r>
              <w:rPr>
                <w:rFonts w:ascii="仿宋" w:eastAsia="仿宋" w:hAnsi="仿宋" w:cs="宋体" w:hint="eastAsia"/>
                <w:kern w:val="0"/>
                <w:szCs w:val="21"/>
              </w:rPr>
              <w:t>颗，下珠</w:t>
            </w:r>
            <w:r>
              <w:rPr>
                <w:rFonts w:ascii="仿宋" w:eastAsia="仿宋" w:hAnsi="仿宋" w:cs="宋体"/>
                <w:kern w:val="0"/>
                <w:szCs w:val="21"/>
              </w:rPr>
              <w:t xml:space="preserve"> 4 </w:t>
            </w:r>
            <w:r>
              <w:rPr>
                <w:rFonts w:ascii="仿宋" w:eastAsia="仿宋" w:hAnsi="仿宋" w:cs="宋体" w:hint="eastAsia"/>
                <w:kern w:val="0"/>
                <w:szCs w:val="21"/>
              </w:rPr>
              <w:t>颗，不少于</w:t>
            </w:r>
            <w:r>
              <w:rPr>
                <w:rFonts w:ascii="仿宋" w:eastAsia="仿宋" w:hAnsi="仿宋" w:cs="宋体"/>
                <w:kern w:val="0"/>
                <w:szCs w:val="21"/>
              </w:rPr>
              <w:t xml:space="preserve">13 </w:t>
            </w:r>
            <w:r>
              <w:rPr>
                <w:rFonts w:ascii="仿宋" w:eastAsia="仿宋" w:hAnsi="仿宋" w:cs="宋体" w:hint="eastAsia"/>
                <w:kern w:val="0"/>
                <w:szCs w:val="21"/>
              </w:rPr>
              <w:t>档位</w:t>
            </w:r>
          </w:p>
        </w:tc>
      </w:tr>
      <w:tr w:rsidR="00E62DEB" w14:paraId="07E2D649"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FC5714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498CDF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数字、运算符号贴片</w:t>
            </w:r>
            <w:r>
              <w:rPr>
                <w:rFonts w:ascii="宋体" w:hAnsi="宋体" w:cs="宋体" w:hint="eastAsia"/>
                <w:kern w:val="0"/>
                <w:szCs w:val="21"/>
              </w:rPr>
              <w:t>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521AC7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演示用，磁贴；数字</w:t>
            </w:r>
            <w:r>
              <w:rPr>
                <w:rFonts w:ascii="仿宋" w:eastAsia="仿宋" w:hAnsi="仿宋" w:cs="宋体"/>
                <w:kern w:val="0"/>
                <w:szCs w:val="21"/>
              </w:rPr>
              <w:t xml:space="preserve"> 0</w:t>
            </w:r>
            <w:r>
              <w:rPr>
                <w:rFonts w:ascii="仿宋" w:eastAsia="仿宋" w:hAnsi="仿宋" w:cs="宋体" w:hint="eastAsia"/>
                <w:kern w:val="0"/>
                <w:szCs w:val="21"/>
              </w:rPr>
              <w:t>～</w:t>
            </w:r>
            <w:r>
              <w:rPr>
                <w:rFonts w:ascii="仿宋" w:eastAsia="仿宋" w:hAnsi="仿宋" w:cs="宋体"/>
                <w:kern w:val="0"/>
                <w:szCs w:val="21"/>
              </w:rPr>
              <w:t>9</w:t>
            </w:r>
            <w:r>
              <w:rPr>
                <w:rFonts w:ascii="仿宋" w:eastAsia="仿宋" w:hAnsi="仿宋" w:cs="宋体" w:hint="eastAsia"/>
                <w:kern w:val="0"/>
                <w:szCs w:val="21"/>
              </w:rPr>
              <w:t>、加号、减号、乘号、除号、大于号、小于号、等号、大于等于号、小于等于号；裸图：高</w:t>
            </w:r>
            <w:r>
              <w:rPr>
                <w:rFonts w:ascii="仿宋" w:eastAsia="仿宋" w:hAnsi="仿宋" w:cs="宋体"/>
                <w:kern w:val="0"/>
                <w:szCs w:val="21"/>
              </w:rPr>
              <w:t xml:space="preserve"> 10 cm</w:t>
            </w:r>
            <w:r>
              <w:rPr>
                <w:rFonts w:ascii="仿宋" w:eastAsia="仿宋" w:hAnsi="仿宋" w:cs="宋体" w:hint="eastAsia"/>
                <w:kern w:val="0"/>
                <w:szCs w:val="21"/>
              </w:rPr>
              <w:t>；颜色鲜艳，如：亮红、亮黄等</w:t>
            </w:r>
          </w:p>
        </w:tc>
      </w:tr>
      <w:tr w:rsidR="00E62DEB" w14:paraId="54300C8C"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4435BB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4721D02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数字、运算符号贴片</w:t>
            </w:r>
            <w:r>
              <w:rPr>
                <w:rFonts w:ascii="宋体" w:hAnsi="宋体" w:cs="宋体" w:hint="eastAsia"/>
                <w:kern w:val="0"/>
                <w:szCs w:val="21"/>
              </w:rPr>
              <w:t>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73C024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学生用；数字</w:t>
            </w:r>
            <w:r>
              <w:rPr>
                <w:rFonts w:ascii="仿宋" w:eastAsia="仿宋" w:hAnsi="仿宋" w:cs="宋体"/>
                <w:kern w:val="0"/>
                <w:szCs w:val="21"/>
              </w:rPr>
              <w:t xml:space="preserve"> 0</w:t>
            </w:r>
            <w:r>
              <w:rPr>
                <w:rFonts w:ascii="仿宋" w:eastAsia="仿宋" w:hAnsi="仿宋" w:cs="宋体" w:hint="eastAsia"/>
                <w:kern w:val="0"/>
                <w:szCs w:val="21"/>
              </w:rPr>
              <w:t>～</w:t>
            </w:r>
            <w:r>
              <w:rPr>
                <w:rFonts w:ascii="仿宋" w:eastAsia="仿宋" w:hAnsi="仿宋" w:cs="宋体"/>
                <w:kern w:val="0"/>
                <w:szCs w:val="21"/>
              </w:rPr>
              <w:t>9</w:t>
            </w:r>
            <w:r>
              <w:rPr>
                <w:rFonts w:ascii="仿宋" w:eastAsia="仿宋" w:hAnsi="仿宋" w:cs="宋体" w:hint="eastAsia"/>
                <w:kern w:val="0"/>
                <w:szCs w:val="21"/>
              </w:rPr>
              <w:t>、加号、减号、乘号、除号、大于号、小于号、等号、大于等于号、小于等于号；裸图：高</w:t>
            </w:r>
            <w:r>
              <w:rPr>
                <w:rFonts w:ascii="仿宋" w:eastAsia="仿宋" w:hAnsi="仿宋" w:cs="宋体"/>
                <w:kern w:val="0"/>
                <w:szCs w:val="21"/>
              </w:rPr>
              <w:t xml:space="preserve"> 5 cm</w:t>
            </w:r>
            <w:r>
              <w:rPr>
                <w:rFonts w:ascii="仿宋" w:eastAsia="仿宋" w:hAnsi="仿宋" w:cs="宋体" w:hint="eastAsia"/>
                <w:kern w:val="0"/>
                <w:szCs w:val="21"/>
              </w:rPr>
              <w:t>；颜色鲜艳，如：亮红、亮黄等</w:t>
            </w:r>
          </w:p>
        </w:tc>
      </w:tr>
      <w:tr w:rsidR="00E62DEB" w14:paraId="54102AC8"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25E3DE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0478FDF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百数表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0B2BD2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演示用；</w:t>
            </w:r>
            <w:r>
              <w:rPr>
                <w:rFonts w:ascii="仿宋" w:eastAsia="仿宋" w:hAnsi="仿宋" w:cs="宋体"/>
                <w:kern w:val="0"/>
                <w:szCs w:val="21"/>
              </w:rPr>
              <w:t>100 cm</w:t>
            </w:r>
            <w:r>
              <w:rPr>
                <w:rFonts w:ascii="仿宋" w:eastAsia="仿宋" w:hAnsi="仿宋" w:cs="宋体" w:hint="eastAsia"/>
                <w:kern w:val="0"/>
                <w:szCs w:val="21"/>
              </w:rPr>
              <w:t>×</w:t>
            </w:r>
            <w:r>
              <w:rPr>
                <w:rFonts w:ascii="仿宋" w:eastAsia="仿宋" w:hAnsi="仿宋" w:cs="宋体"/>
                <w:kern w:val="0"/>
                <w:szCs w:val="21"/>
              </w:rPr>
              <w:t>100 cm</w:t>
            </w:r>
            <w:r>
              <w:rPr>
                <w:rFonts w:ascii="仿宋" w:eastAsia="仿宋" w:hAnsi="仿宋" w:cs="宋体" w:hint="eastAsia"/>
                <w:kern w:val="0"/>
                <w:szCs w:val="21"/>
              </w:rPr>
              <w:t>，每行</w:t>
            </w:r>
            <w:r>
              <w:rPr>
                <w:rFonts w:ascii="仿宋" w:eastAsia="仿宋" w:hAnsi="仿宋" w:cs="宋体"/>
                <w:kern w:val="0"/>
                <w:szCs w:val="21"/>
              </w:rPr>
              <w:t xml:space="preserve"> 10 </w:t>
            </w:r>
            <w:r>
              <w:rPr>
                <w:rFonts w:ascii="仿宋" w:eastAsia="仿宋" w:hAnsi="仿宋" w:cs="宋体" w:hint="eastAsia"/>
                <w:kern w:val="0"/>
                <w:szCs w:val="21"/>
              </w:rPr>
              <w:t>个格，共</w:t>
            </w:r>
            <w:r>
              <w:rPr>
                <w:rFonts w:ascii="仿宋" w:eastAsia="仿宋" w:hAnsi="仿宋" w:cs="宋体"/>
                <w:kern w:val="0"/>
                <w:szCs w:val="21"/>
              </w:rPr>
              <w:t xml:space="preserve"> 10 </w:t>
            </w:r>
            <w:r>
              <w:rPr>
                <w:rFonts w:ascii="仿宋" w:eastAsia="仿宋" w:hAnsi="仿宋" w:cs="宋体" w:hint="eastAsia"/>
                <w:kern w:val="0"/>
                <w:szCs w:val="21"/>
              </w:rPr>
              <w:t>行；磁贴，可写可擦</w:t>
            </w:r>
          </w:p>
        </w:tc>
      </w:tr>
      <w:tr w:rsidR="00E62DEB" w14:paraId="4BF84B8E"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0B4626C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1D4A7E4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大数进位模型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DDA54E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个千位正方体、</w:t>
            </w:r>
            <w:r>
              <w:rPr>
                <w:rFonts w:ascii="仿宋" w:eastAsia="仿宋" w:hAnsi="仿宋" w:cs="宋体"/>
                <w:kern w:val="0"/>
                <w:szCs w:val="21"/>
              </w:rPr>
              <w:t xml:space="preserve">10 </w:t>
            </w:r>
            <w:r>
              <w:rPr>
                <w:rFonts w:ascii="仿宋" w:eastAsia="仿宋" w:hAnsi="仿宋" w:cs="宋体" w:hint="eastAsia"/>
                <w:kern w:val="0"/>
                <w:szCs w:val="21"/>
              </w:rPr>
              <w:t>个百位正方块，</w:t>
            </w:r>
            <w:r>
              <w:rPr>
                <w:rFonts w:ascii="仿宋" w:eastAsia="仿宋" w:hAnsi="仿宋" w:cs="宋体"/>
                <w:kern w:val="0"/>
                <w:szCs w:val="21"/>
              </w:rPr>
              <w:t xml:space="preserve">10 </w:t>
            </w:r>
            <w:r>
              <w:rPr>
                <w:rFonts w:ascii="仿宋" w:eastAsia="仿宋" w:hAnsi="仿宋" w:cs="宋体" w:hint="eastAsia"/>
                <w:kern w:val="0"/>
                <w:szCs w:val="21"/>
              </w:rPr>
              <w:t>个十位长方条，</w:t>
            </w:r>
            <w:r>
              <w:rPr>
                <w:rFonts w:ascii="仿宋" w:eastAsia="仿宋" w:hAnsi="仿宋" w:cs="宋体"/>
                <w:kern w:val="0"/>
                <w:szCs w:val="21"/>
              </w:rPr>
              <w:t xml:space="preserve">100 </w:t>
            </w:r>
            <w:r>
              <w:rPr>
                <w:rFonts w:ascii="仿宋" w:eastAsia="仿宋" w:hAnsi="仿宋" w:cs="宋体" w:hint="eastAsia"/>
                <w:kern w:val="0"/>
                <w:szCs w:val="21"/>
              </w:rPr>
              <w:t>个正方颗粒；以塑料盒包装，可收纳</w:t>
            </w:r>
          </w:p>
        </w:tc>
      </w:tr>
      <w:tr w:rsidR="00E62DEB" w14:paraId="0873DE24"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0F77696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313F7B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计数片</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0145E5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圆形</w:t>
            </w:r>
            <w:r>
              <w:rPr>
                <w:rFonts w:ascii="仿宋" w:eastAsia="仿宋" w:hAnsi="仿宋" w:cs="Arial"/>
                <w:i/>
                <w:iCs/>
                <w:kern w:val="0"/>
                <w:szCs w:val="21"/>
              </w:rPr>
              <w:t xml:space="preserve">Φ </w:t>
            </w:r>
            <w:r>
              <w:rPr>
                <w:rFonts w:ascii="仿宋" w:eastAsia="仿宋" w:hAnsi="仿宋" w:cs="宋体" w:hint="eastAsia"/>
                <w:kern w:val="0"/>
                <w:szCs w:val="21"/>
              </w:rPr>
              <w:t>≥</w:t>
            </w:r>
            <w:r>
              <w:rPr>
                <w:rFonts w:ascii="仿宋" w:eastAsia="仿宋" w:hAnsi="仿宋" w:cs="宋体"/>
                <w:kern w:val="0"/>
                <w:szCs w:val="21"/>
              </w:rPr>
              <w:t>25 mm</w:t>
            </w:r>
            <w:r>
              <w:rPr>
                <w:rFonts w:ascii="仿宋" w:eastAsia="仿宋" w:hAnsi="仿宋" w:cs="宋体" w:hint="eastAsia"/>
                <w:kern w:val="0"/>
                <w:szCs w:val="21"/>
              </w:rPr>
              <w:t>，正方形≥</w:t>
            </w:r>
            <w:r>
              <w:rPr>
                <w:rFonts w:ascii="仿宋" w:eastAsia="仿宋" w:hAnsi="仿宋" w:cs="宋体"/>
                <w:kern w:val="0"/>
                <w:szCs w:val="21"/>
              </w:rPr>
              <w:t>25 mm</w:t>
            </w:r>
            <w:r>
              <w:rPr>
                <w:rFonts w:ascii="仿宋" w:eastAsia="仿宋" w:hAnsi="仿宋" w:cs="宋体" w:hint="eastAsia"/>
                <w:kern w:val="0"/>
                <w:szCs w:val="21"/>
              </w:rPr>
              <w:t>×</w:t>
            </w:r>
            <w:r>
              <w:rPr>
                <w:rFonts w:ascii="仿宋" w:eastAsia="仿宋" w:hAnsi="仿宋" w:cs="宋体"/>
                <w:kern w:val="0"/>
                <w:szCs w:val="21"/>
              </w:rPr>
              <w:t>25 mm</w:t>
            </w:r>
            <w:r>
              <w:rPr>
                <w:rFonts w:ascii="仿宋" w:eastAsia="仿宋" w:hAnsi="仿宋" w:cs="宋体" w:hint="eastAsia"/>
                <w:kern w:val="0"/>
                <w:szCs w:val="21"/>
              </w:rPr>
              <w:t>，正三角形边长≥</w:t>
            </w:r>
            <w:r>
              <w:rPr>
                <w:rFonts w:ascii="仿宋" w:eastAsia="仿宋" w:hAnsi="仿宋" w:cs="宋体"/>
                <w:kern w:val="0"/>
                <w:szCs w:val="21"/>
              </w:rPr>
              <w:t>25 mm</w:t>
            </w:r>
            <w:r>
              <w:rPr>
                <w:rFonts w:ascii="仿宋" w:eastAsia="仿宋" w:hAnsi="仿宋" w:cs="宋体" w:hint="eastAsia"/>
                <w:kern w:val="0"/>
                <w:szCs w:val="21"/>
              </w:rPr>
              <w:t>，各片厚≥</w:t>
            </w:r>
            <w:r>
              <w:rPr>
                <w:rFonts w:ascii="仿宋" w:eastAsia="仿宋" w:hAnsi="仿宋" w:cs="宋体"/>
                <w:kern w:val="0"/>
                <w:szCs w:val="21"/>
              </w:rPr>
              <w:t>1 mm</w:t>
            </w:r>
            <w:r>
              <w:rPr>
                <w:rFonts w:ascii="仿宋" w:eastAsia="仿宋" w:hAnsi="仿宋" w:cs="宋体" w:hint="eastAsia"/>
                <w:kern w:val="0"/>
                <w:szCs w:val="21"/>
              </w:rPr>
              <w:t>，每种图形各</w:t>
            </w:r>
            <w:r>
              <w:rPr>
                <w:rFonts w:ascii="仿宋" w:eastAsia="仿宋" w:hAnsi="仿宋" w:cs="宋体"/>
                <w:kern w:val="0"/>
                <w:szCs w:val="21"/>
              </w:rPr>
              <w:t xml:space="preserve"> 20 </w:t>
            </w:r>
            <w:r>
              <w:rPr>
                <w:rFonts w:ascii="仿宋" w:eastAsia="仿宋" w:hAnsi="仿宋" w:cs="宋体" w:hint="eastAsia"/>
                <w:kern w:val="0"/>
                <w:szCs w:val="21"/>
              </w:rPr>
              <w:t>张</w:t>
            </w:r>
          </w:p>
        </w:tc>
      </w:tr>
      <w:tr w:rsidR="00E62DEB" w14:paraId="56F69FA3"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601DB6D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14</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EFC0C9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竖式计数器</w:t>
            </w:r>
            <w:r>
              <w:rPr>
                <w:rFonts w:ascii="宋体" w:hAnsi="宋体" w:cs="宋体" w:hint="eastAsia"/>
                <w:kern w:val="0"/>
                <w:szCs w:val="21"/>
              </w:rPr>
              <w:t>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67B65A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演示用；三档，标明“个位”“十位”“百位”</w:t>
            </w:r>
          </w:p>
        </w:tc>
      </w:tr>
      <w:tr w:rsidR="00E62DEB" w14:paraId="4921BCB6"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E571B5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15</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EC18EE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竖式计数器</w:t>
            </w:r>
            <w:r>
              <w:rPr>
                <w:rFonts w:ascii="宋体" w:hAnsi="宋体" w:cs="宋体" w:hint="eastAsia"/>
                <w:kern w:val="0"/>
                <w:szCs w:val="21"/>
              </w:rPr>
              <w:t>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293549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演示用；五档，标明“个位”“十位”“百位”“千位”“万位”</w:t>
            </w:r>
          </w:p>
        </w:tc>
      </w:tr>
      <w:tr w:rsidR="00E62DEB" w14:paraId="23535BCB"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E517C5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071CEB5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竖式计数器</w:t>
            </w:r>
            <w:r>
              <w:rPr>
                <w:rFonts w:ascii="宋体" w:hAnsi="宋体" w:cs="宋体" w:hint="eastAsia"/>
                <w:kern w:val="0"/>
                <w:szCs w:val="21"/>
              </w:rPr>
              <w:t>3</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B7DC74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学生用；五档，标明“个位”“十位”“百位”“千位”</w:t>
            </w:r>
            <w:r>
              <w:rPr>
                <w:rFonts w:ascii="仿宋" w:eastAsia="仿宋" w:hAnsi="仿宋" w:cs="宋体"/>
                <w:kern w:val="0"/>
                <w:szCs w:val="21"/>
              </w:rPr>
              <w:t xml:space="preserve"> </w:t>
            </w:r>
            <w:r>
              <w:rPr>
                <w:rFonts w:ascii="仿宋" w:eastAsia="仿宋" w:hAnsi="仿宋" w:cs="宋体" w:hint="eastAsia"/>
                <w:kern w:val="0"/>
                <w:szCs w:val="21"/>
              </w:rPr>
              <w:t>“万位”</w:t>
            </w:r>
          </w:p>
        </w:tc>
      </w:tr>
      <w:tr w:rsidR="00E62DEB" w14:paraId="3823E1DE"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FF5429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17</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0F08EF3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计数棒</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4CD6EE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演示用；由</w:t>
            </w:r>
            <w:r>
              <w:rPr>
                <w:rFonts w:ascii="仿宋" w:eastAsia="仿宋" w:hAnsi="仿宋" w:cs="宋体"/>
                <w:kern w:val="0"/>
                <w:szCs w:val="21"/>
              </w:rPr>
              <w:t xml:space="preserve"> 100 </w:t>
            </w:r>
            <w:r>
              <w:rPr>
                <w:rFonts w:ascii="仿宋" w:eastAsia="仿宋" w:hAnsi="仿宋" w:cs="宋体" w:hint="eastAsia"/>
                <w:kern w:val="0"/>
                <w:szCs w:val="21"/>
              </w:rPr>
              <w:t>根棒组成，五种颜色，每种颜色</w:t>
            </w:r>
            <w:r>
              <w:rPr>
                <w:rFonts w:ascii="仿宋" w:eastAsia="仿宋" w:hAnsi="仿宋" w:cs="宋体"/>
                <w:kern w:val="0"/>
                <w:szCs w:val="21"/>
              </w:rPr>
              <w:t xml:space="preserve"> 20 </w:t>
            </w:r>
            <w:r>
              <w:rPr>
                <w:rFonts w:ascii="仿宋" w:eastAsia="仿宋" w:hAnsi="仿宋" w:cs="宋体" w:hint="eastAsia"/>
                <w:kern w:val="0"/>
                <w:szCs w:val="21"/>
              </w:rPr>
              <w:t>根；</w:t>
            </w:r>
            <w:r>
              <w:rPr>
                <w:rFonts w:ascii="仿宋" w:eastAsia="仿宋" w:hAnsi="仿宋" w:cs="宋体"/>
                <w:kern w:val="0"/>
                <w:szCs w:val="21"/>
              </w:rPr>
              <w:t>200 mm</w:t>
            </w:r>
            <w:r>
              <w:rPr>
                <w:rFonts w:ascii="仿宋" w:eastAsia="仿宋" w:hAnsi="仿宋" w:cs="宋体" w:hint="eastAsia"/>
                <w:kern w:val="0"/>
                <w:szCs w:val="21"/>
              </w:rPr>
              <w:t>，截面形状可为正方形，圆形或正多边形，截面积外接圆直径</w:t>
            </w:r>
            <w:r>
              <w:rPr>
                <w:rFonts w:ascii="仿宋" w:eastAsia="仿宋" w:hAnsi="仿宋" w:cs="宋体"/>
                <w:kern w:val="0"/>
                <w:szCs w:val="21"/>
              </w:rPr>
              <w:t xml:space="preserve"> 10 mm</w:t>
            </w:r>
          </w:p>
        </w:tc>
      </w:tr>
      <w:tr w:rsidR="00E62DEB" w14:paraId="10784A2B"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39CCE9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18</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41AEB25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计数棍</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5FC05D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学生用；由</w:t>
            </w:r>
            <w:r>
              <w:rPr>
                <w:rFonts w:ascii="仿宋" w:eastAsia="仿宋" w:hAnsi="仿宋" w:cs="宋体"/>
                <w:kern w:val="0"/>
                <w:szCs w:val="21"/>
              </w:rPr>
              <w:t xml:space="preserve"> 100 </w:t>
            </w:r>
            <w:r>
              <w:rPr>
                <w:rFonts w:ascii="仿宋" w:eastAsia="仿宋" w:hAnsi="仿宋" w:cs="宋体" w:hint="eastAsia"/>
                <w:kern w:val="0"/>
                <w:szCs w:val="21"/>
              </w:rPr>
              <w:t>根棒组成，五种颜色，每种颜色</w:t>
            </w:r>
            <w:r>
              <w:rPr>
                <w:rFonts w:ascii="仿宋" w:eastAsia="仿宋" w:hAnsi="仿宋" w:cs="宋体"/>
                <w:kern w:val="0"/>
                <w:szCs w:val="21"/>
              </w:rPr>
              <w:t xml:space="preserve"> 20 </w:t>
            </w:r>
            <w:r>
              <w:rPr>
                <w:rFonts w:ascii="仿宋" w:eastAsia="仿宋" w:hAnsi="仿宋" w:cs="宋体" w:hint="eastAsia"/>
                <w:kern w:val="0"/>
                <w:szCs w:val="21"/>
              </w:rPr>
              <w:t>根；</w:t>
            </w:r>
            <w:r>
              <w:rPr>
                <w:rFonts w:ascii="仿宋" w:eastAsia="仿宋" w:hAnsi="仿宋" w:cs="宋体"/>
                <w:kern w:val="0"/>
                <w:szCs w:val="21"/>
              </w:rPr>
              <w:t>100 mm</w:t>
            </w:r>
            <w:r>
              <w:rPr>
                <w:rFonts w:ascii="仿宋" w:eastAsia="仿宋" w:hAnsi="仿宋" w:cs="宋体" w:hint="eastAsia"/>
                <w:kern w:val="0"/>
                <w:szCs w:val="21"/>
              </w:rPr>
              <w:t>，截面形状可为正方形，圆形或正多边形，截面积外接圆直径</w:t>
            </w:r>
            <w:r>
              <w:rPr>
                <w:rFonts w:ascii="仿宋" w:eastAsia="仿宋" w:hAnsi="仿宋" w:cs="宋体"/>
                <w:kern w:val="0"/>
                <w:szCs w:val="21"/>
              </w:rPr>
              <w:t xml:space="preserve"> 4 mm</w:t>
            </w:r>
          </w:p>
        </w:tc>
      </w:tr>
      <w:tr w:rsidR="00E62DEB" w14:paraId="728752A0"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71C2174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19</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3E03FFD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计数彩条</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A79ED0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由十种木条组成，分别涂上白、红、浅绿、紫、黄、深绿、黑、蓝、棕、橙等颜色；十种木条的截面都是</w:t>
            </w:r>
            <w:r>
              <w:rPr>
                <w:rFonts w:ascii="仿宋" w:eastAsia="仿宋" w:hAnsi="仿宋" w:cs="宋体"/>
                <w:kern w:val="0"/>
                <w:szCs w:val="21"/>
              </w:rPr>
              <w:t xml:space="preserve"> 1 cm2</w:t>
            </w:r>
            <w:r>
              <w:rPr>
                <w:rFonts w:ascii="仿宋" w:eastAsia="仿宋" w:hAnsi="仿宋" w:cs="宋体" w:hint="eastAsia"/>
                <w:kern w:val="0"/>
                <w:szCs w:val="21"/>
              </w:rPr>
              <w:t>的正方形、长度分别为</w:t>
            </w:r>
            <w:r>
              <w:rPr>
                <w:rFonts w:ascii="仿宋" w:eastAsia="仿宋" w:hAnsi="仿宋" w:cs="宋体"/>
                <w:kern w:val="0"/>
                <w:szCs w:val="21"/>
              </w:rPr>
              <w:t xml:space="preserve"> 1 cm</w:t>
            </w:r>
            <w:r>
              <w:rPr>
                <w:rFonts w:ascii="仿宋" w:eastAsia="仿宋" w:hAnsi="仿宋" w:cs="宋体" w:hint="eastAsia"/>
                <w:kern w:val="0"/>
                <w:szCs w:val="21"/>
              </w:rPr>
              <w:t>，</w:t>
            </w:r>
            <w:r>
              <w:rPr>
                <w:rFonts w:ascii="仿宋" w:eastAsia="仿宋" w:hAnsi="仿宋" w:cs="宋体"/>
                <w:kern w:val="0"/>
                <w:szCs w:val="21"/>
              </w:rPr>
              <w:t>2 cm</w:t>
            </w:r>
            <w:r>
              <w:rPr>
                <w:rFonts w:ascii="仿宋" w:eastAsia="仿宋" w:hAnsi="仿宋" w:cs="宋体" w:hint="eastAsia"/>
                <w:kern w:val="0"/>
                <w:szCs w:val="21"/>
              </w:rPr>
              <w:t>，</w:t>
            </w:r>
            <w:r>
              <w:rPr>
                <w:rFonts w:ascii="仿宋" w:eastAsia="仿宋" w:hAnsi="仿宋" w:cs="宋体"/>
                <w:kern w:val="0"/>
                <w:szCs w:val="21"/>
              </w:rPr>
              <w:t>3 cm</w:t>
            </w:r>
            <w:r>
              <w:rPr>
                <w:rFonts w:ascii="仿宋" w:eastAsia="仿宋" w:hAnsi="仿宋" w:cs="宋体" w:hint="eastAsia"/>
                <w:kern w:val="0"/>
                <w:szCs w:val="21"/>
              </w:rPr>
              <w:t>，…，</w:t>
            </w:r>
            <w:r>
              <w:rPr>
                <w:rFonts w:ascii="仿宋" w:eastAsia="仿宋" w:hAnsi="仿宋" w:cs="宋体"/>
                <w:kern w:val="0"/>
                <w:szCs w:val="21"/>
              </w:rPr>
              <w:t>10 cm</w:t>
            </w:r>
          </w:p>
        </w:tc>
      </w:tr>
      <w:tr w:rsidR="00E62DEB" w14:paraId="70D8508C"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C79B49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20</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411F76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分数片</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04DB9A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演示用；由</w:t>
            </w:r>
            <w:r>
              <w:rPr>
                <w:rFonts w:ascii="仿宋" w:eastAsia="仿宋" w:hAnsi="仿宋" w:cs="宋体"/>
                <w:kern w:val="0"/>
                <w:szCs w:val="21"/>
              </w:rPr>
              <w:t xml:space="preserve"> 1 </w:t>
            </w:r>
            <w:r>
              <w:rPr>
                <w:rFonts w:ascii="仿宋" w:eastAsia="仿宋" w:hAnsi="仿宋" w:cs="宋体" w:hint="eastAsia"/>
                <w:kern w:val="0"/>
                <w:szCs w:val="21"/>
              </w:rPr>
              <w:t>个正方形底板和</w:t>
            </w:r>
            <w:r>
              <w:rPr>
                <w:rFonts w:ascii="仿宋" w:eastAsia="仿宋" w:hAnsi="仿宋" w:cs="宋体"/>
                <w:kern w:val="0"/>
                <w:szCs w:val="21"/>
              </w:rPr>
              <w:t xml:space="preserve"> 12 </w:t>
            </w:r>
            <w:r>
              <w:rPr>
                <w:rFonts w:ascii="仿宋" w:eastAsia="仿宋" w:hAnsi="仿宋" w:cs="宋体" w:hint="eastAsia"/>
                <w:kern w:val="0"/>
                <w:szCs w:val="21"/>
              </w:rPr>
              <w:t>条全长相同的长方形片组成，底板用塑料或木材制，片用塑料制；</w:t>
            </w:r>
            <w:r>
              <w:rPr>
                <w:rFonts w:ascii="仿宋" w:eastAsia="仿宋" w:hAnsi="仿宋" w:cs="宋体"/>
                <w:kern w:val="0"/>
                <w:szCs w:val="21"/>
              </w:rPr>
              <w:t xml:space="preserve">12 </w:t>
            </w:r>
            <w:r>
              <w:rPr>
                <w:rFonts w:ascii="仿宋" w:eastAsia="仿宋" w:hAnsi="仿宋" w:cs="宋体" w:hint="eastAsia"/>
                <w:kern w:val="0"/>
                <w:szCs w:val="21"/>
              </w:rPr>
              <w:t>条长方形片每行颜色不同，分别表示</w:t>
            </w:r>
            <w:r>
              <w:rPr>
                <w:rFonts w:ascii="仿宋" w:eastAsia="仿宋" w:hAnsi="仿宋" w:cs="宋体"/>
                <w:kern w:val="0"/>
                <w:szCs w:val="21"/>
              </w:rPr>
              <w:t xml:space="preserve"> 1</w:t>
            </w:r>
            <w:r>
              <w:rPr>
                <w:rFonts w:ascii="仿宋" w:eastAsia="仿宋" w:hAnsi="仿宋" w:cs="宋体" w:hint="eastAsia"/>
                <w:kern w:val="0"/>
                <w:szCs w:val="21"/>
              </w:rPr>
              <w:t>，</w:t>
            </w:r>
            <w:r>
              <w:rPr>
                <w:rFonts w:ascii="仿宋" w:eastAsia="仿宋" w:hAnsi="仿宋" w:cs="宋体"/>
                <w:kern w:val="0"/>
                <w:szCs w:val="21"/>
              </w:rPr>
              <w:t>1/2</w:t>
            </w:r>
            <w:r>
              <w:rPr>
                <w:rFonts w:ascii="仿宋" w:eastAsia="仿宋" w:hAnsi="仿宋" w:cs="宋体" w:hint="eastAsia"/>
                <w:kern w:val="0"/>
                <w:szCs w:val="21"/>
              </w:rPr>
              <w:t>，</w:t>
            </w:r>
            <w:r>
              <w:rPr>
                <w:rFonts w:ascii="仿宋" w:eastAsia="仿宋" w:hAnsi="仿宋" w:cs="宋体"/>
                <w:kern w:val="0"/>
                <w:szCs w:val="21"/>
              </w:rPr>
              <w:t>1/3</w:t>
            </w:r>
            <w:r>
              <w:rPr>
                <w:rFonts w:ascii="仿宋" w:eastAsia="仿宋" w:hAnsi="仿宋" w:cs="宋体" w:hint="eastAsia"/>
                <w:kern w:val="0"/>
                <w:szCs w:val="21"/>
              </w:rPr>
              <w:t>，</w:t>
            </w:r>
            <w:r>
              <w:rPr>
                <w:rFonts w:ascii="仿宋" w:eastAsia="仿宋" w:hAnsi="仿宋" w:cs="宋体"/>
                <w:kern w:val="0"/>
                <w:szCs w:val="21"/>
              </w:rPr>
              <w:t>1/4</w:t>
            </w:r>
            <w:r>
              <w:rPr>
                <w:rFonts w:ascii="仿宋" w:eastAsia="仿宋" w:hAnsi="仿宋" w:cs="宋体" w:hint="eastAsia"/>
                <w:kern w:val="0"/>
                <w:szCs w:val="21"/>
              </w:rPr>
              <w:t>，</w:t>
            </w:r>
            <w:r>
              <w:rPr>
                <w:rFonts w:ascii="仿宋" w:eastAsia="仿宋" w:hAnsi="仿宋" w:cs="宋体"/>
                <w:kern w:val="0"/>
                <w:szCs w:val="21"/>
              </w:rPr>
              <w:t>1/5</w:t>
            </w:r>
            <w:r>
              <w:rPr>
                <w:rFonts w:ascii="仿宋" w:eastAsia="仿宋" w:hAnsi="仿宋" w:cs="宋体" w:hint="eastAsia"/>
                <w:kern w:val="0"/>
                <w:szCs w:val="21"/>
              </w:rPr>
              <w:t>，</w:t>
            </w:r>
            <w:r>
              <w:rPr>
                <w:rFonts w:ascii="仿宋" w:eastAsia="仿宋" w:hAnsi="仿宋" w:cs="宋体"/>
                <w:kern w:val="0"/>
                <w:szCs w:val="21"/>
              </w:rPr>
              <w:t xml:space="preserve"> 1/6</w:t>
            </w:r>
            <w:r>
              <w:rPr>
                <w:rFonts w:ascii="仿宋" w:eastAsia="仿宋" w:hAnsi="仿宋" w:cs="宋体" w:hint="eastAsia"/>
                <w:kern w:val="0"/>
                <w:szCs w:val="21"/>
              </w:rPr>
              <w:t>，</w:t>
            </w:r>
            <w:r>
              <w:rPr>
                <w:rFonts w:ascii="仿宋" w:eastAsia="仿宋" w:hAnsi="仿宋" w:cs="宋体"/>
                <w:kern w:val="0"/>
                <w:szCs w:val="21"/>
              </w:rPr>
              <w:t>1/7</w:t>
            </w:r>
            <w:r>
              <w:rPr>
                <w:rFonts w:ascii="仿宋" w:eastAsia="仿宋" w:hAnsi="仿宋" w:cs="宋体" w:hint="eastAsia"/>
                <w:kern w:val="0"/>
                <w:szCs w:val="21"/>
              </w:rPr>
              <w:t>，</w:t>
            </w:r>
            <w:r>
              <w:rPr>
                <w:rFonts w:ascii="仿宋" w:eastAsia="仿宋" w:hAnsi="仿宋" w:cs="宋体"/>
                <w:kern w:val="0"/>
                <w:szCs w:val="21"/>
              </w:rPr>
              <w:t>1/8</w:t>
            </w:r>
            <w:r>
              <w:rPr>
                <w:rFonts w:ascii="仿宋" w:eastAsia="仿宋" w:hAnsi="仿宋" w:cs="宋体" w:hint="eastAsia"/>
                <w:kern w:val="0"/>
                <w:szCs w:val="21"/>
              </w:rPr>
              <w:t>，</w:t>
            </w:r>
            <w:r>
              <w:rPr>
                <w:rFonts w:ascii="仿宋" w:eastAsia="仿宋" w:hAnsi="仿宋" w:cs="宋体"/>
                <w:kern w:val="0"/>
                <w:szCs w:val="21"/>
              </w:rPr>
              <w:t>1/9</w:t>
            </w:r>
            <w:r>
              <w:rPr>
                <w:rFonts w:ascii="仿宋" w:eastAsia="仿宋" w:hAnsi="仿宋" w:cs="宋体" w:hint="eastAsia"/>
                <w:kern w:val="0"/>
                <w:szCs w:val="21"/>
              </w:rPr>
              <w:t>，</w:t>
            </w:r>
            <w:r>
              <w:rPr>
                <w:rFonts w:ascii="仿宋" w:eastAsia="仿宋" w:hAnsi="仿宋" w:cs="宋体"/>
                <w:kern w:val="0"/>
                <w:szCs w:val="21"/>
              </w:rPr>
              <w:t>1/10</w:t>
            </w:r>
            <w:r>
              <w:rPr>
                <w:rFonts w:ascii="仿宋" w:eastAsia="仿宋" w:hAnsi="仿宋" w:cs="宋体" w:hint="eastAsia"/>
                <w:kern w:val="0"/>
                <w:szCs w:val="21"/>
              </w:rPr>
              <w:t>，</w:t>
            </w:r>
            <w:r>
              <w:rPr>
                <w:rFonts w:ascii="仿宋" w:eastAsia="仿宋" w:hAnsi="仿宋" w:cs="宋体"/>
                <w:kern w:val="0"/>
                <w:szCs w:val="21"/>
              </w:rPr>
              <w:t>1/12</w:t>
            </w:r>
            <w:r>
              <w:rPr>
                <w:rFonts w:ascii="仿宋" w:eastAsia="仿宋" w:hAnsi="仿宋" w:cs="宋体" w:hint="eastAsia"/>
                <w:kern w:val="0"/>
                <w:szCs w:val="21"/>
              </w:rPr>
              <w:t>，</w:t>
            </w:r>
            <w:r>
              <w:rPr>
                <w:rFonts w:ascii="仿宋" w:eastAsia="仿宋" w:hAnsi="仿宋" w:cs="宋体"/>
                <w:kern w:val="0"/>
                <w:szCs w:val="21"/>
              </w:rPr>
              <w:t>1/16</w:t>
            </w:r>
            <w:r>
              <w:rPr>
                <w:rFonts w:ascii="仿宋" w:eastAsia="仿宋" w:hAnsi="仿宋" w:cs="宋体" w:hint="eastAsia"/>
                <w:kern w:val="0"/>
                <w:szCs w:val="21"/>
              </w:rPr>
              <w:t>，每块上应有相应的分数值，可独立取下贴于黑板上</w:t>
            </w:r>
          </w:p>
        </w:tc>
      </w:tr>
      <w:tr w:rsidR="00E62DEB" w14:paraId="2B4ED4D8"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597081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21</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E1D3BB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圆形分数模型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28960A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授课演示用；采用直径≥</w:t>
            </w:r>
            <w:r>
              <w:rPr>
                <w:rFonts w:ascii="仿宋" w:eastAsia="仿宋" w:hAnsi="仿宋" w:cs="宋体"/>
                <w:kern w:val="0"/>
                <w:szCs w:val="21"/>
              </w:rPr>
              <w:t>22 cm</w:t>
            </w:r>
            <w:r>
              <w:rPr>
                <w:rFonts w:ascii="仿宋" w:eastAsia="仿宋" w:hAnsi="仿宋" w:cs="宋体" w:hint="eastAsia"/>
                <w:kern w:val="0"/>
                <w:szCs w:val="21"/>
              </w:rPr>
              <w:t>、厚度≥</w:t>
            </w:r>
            <w:r>
              <w:rPr>
                <w:rFonts w:ascii="仿宋" w:eastAsia="仿宋" w:hAnsi="仿宋" w:cs="宋体"/>
                <w:kern w:val="0"/>
                <w:szCs w:val="21"/>
              </w:rPr>
              <w:t xml:space="preserve">0.8 mm </w:t>
            </w:r>
            <w:r>
              <w:rPr>
                <w:rFonts w:ascii="仿宋" w:eastAsia="仿宋" w:hAnsi="仿宋" w:cs="宋体" w:hint="eastAsia"/>
                <w:kern w:val="0"/>
                <w:szCs w:val="21"/>
              </w:rPr>
              <w:t>的软磁板；包含</w:t>
            </w:r>
            <w:r>
              <w:rPr>
                <w:rFonts w:ascii="仿宋" w:eastAsia="仿宋" w:hAnsi="仿宋" w:cs="宋体"/>
                <w:kern w:val="0"/>
                <w:szCs w:val="21"/>
              </w:rPr>
              <w:t xml:space="preserve"> 15 </w:t>
            </w:r>
            <w:r>
              <w:rPr>
                <w:rFonts w:ascii="仿宋" w:eastAsia="仿宋" w:hAnsi="仿宋" w:cs="宋体" w:hint="eastAsia"/>
                <w:kern w:val="0"/>
                <w:szCs w:val="21"/>
              </w:rPr>
              <w:t>片未裁切的圆（以不同颜色标示</w:t>
            </w:r>
            <w:r>
              <w:rPr>
                <w:rFonts w:ascii="仿宋" w:eastAsia="仿宋" w:hAnsi="仿宋" w:cs="宋体"/>
                <w:kern w:val="0"/>
                <w:szCs w:val="21"/>
              </w:rPr>
              <w:t xml:space="preserve"> 1</w:t>
            </w:r>
            <w:r>
              <w:rPr>
                <w:rFonts w:ascii="仿宋" w:eastAsia="仿宋" w:hAnsi="仿宋" w:cs="宋体" w:hint="eastAsia"/>
                <w:kern w:val="0"/>
                <w:szCs w:val="21"/>
              </w:rPr>
              <w:t>～</w:t>
            </w:r>
            <w:r>
              <w:rPr>
                <w:rFonts w:ascii="仿宋" w:eastAsia="仿宋" w:hAnsi="仿宋" w:cs="宋体"/>
                <w:kern w:val="0"/>
                <w:szCs w:val="21"/>
              </w:rPr>
              <w:t xml:space="preserve">1/20 </w:t>
            </w:r>
            <w:r>
              <w:rPr>
                <w:rFonts w:ascii="仿宋" w:eastAsia="仿宋" w:hAnsi="仿宋" w:cs="宋体" w:hint="eastAsia"/>
                <w:kern w:val="0"/>
                <w:szCs w:val="21"/>
              </w:rPr>
              <w:t>等分数），</w:t>
            </w:r>
            <w:r>
              <w:rPr>
                <w:rFonts w:ascii="仿宋" w:eastAsia="仿宋" w:hAnsi="仿宋" w:cs="宋体"/>
                <w:kern w:val="0"/>
                <w:szCs w:val="21"/>
              </w:rPr>
              <w:t xml:space="preserve">15 </w:t>
            </w:r>
            <w:r>
              <w:rPr>
                <w:rFonts w:ascii="仿宋" w:eastAsia="仿宋" w:hAnsi="仿宋" w:cs="宋体" w:hint="eastAsia"/>
                <w:kern w:val="0"/>
                <w:szCs w:val="21"/>
              </w:rPr>
              <w:t>片裁切的圆（依</w:t>
            </w:r>
            <w:r>
              <w:rPr>
                <w:rFonts w:ascii="仿宋" w:eastAsia="仿宋" w:hAnsi="仿宋" w:cs="宋体"/>
                <w:kern w:val="0"/>
                <w:szCs w:val="21"/>
              </w:rPr>
              <w:t xml:space="preserve"> 1</w:t>
            </w:r>
            <w:r>
              <w:rPr>
                <w:rFonts w:ascii="仿宋" w:eastAsia="仿宋" w:hAnsi="仿宋" w:cs="宋体" w:hint="eastAsia"/>
                <w:kern w:val="0"/>
                <w:szCs w:val="21"/>
              </w:rPr>
              <w:t>～</w:t>
            </w:r>
            <w:r>
              <w:rPr>
                <w:rFonts w:ascii="仿宋" w:eastAsia="仿宋" w:hAnsi="仿宋" w:cs="宋体"/>
                <w:kern w:val="0"/>
                <w:szCs w:val="21"/>
              </w:rPr>
              <w:t xml:space="preserve">1/20 </w:t>
            </w:r>
            <w:r>
              <w:rPr>
                <w:rFonts w:ascii="仿宋" w:eastAsia="仿宋" w:hAnsi="仿宋" w:cs="宋体" w:hint="eastAsia"/>
                <w:kern w:val="0"/>
                <w:szCs w:val="21"/>
              </w:rPr>
              <w:t>等分进行），</w:t>
            </w:r>
            <w:r>
              <w:rPr>
                <w:rFonts w:ascii="仿宋" w:eastAsia="仿宋" w:hAnsi="仿宋" w:cs="宋体"/>
                <w:kern w:val="0"/>
                <w:szCs w:val="21"/>
              </w:rPr>
              <w:t xml:space="preserve">2 </w:t>
            </w:r>
            <w:r>
              <w:rPr>
                <w:rFonts w:ascii="仿宋" w:eastAsia="仿宋" w:hAnsi="仿宋" w:cs="宋体" w:hint="eastAsia"/>
                <w:kern w:val="0"/>
                <w:szCs w:val="21"/>
              </w:rPr>
              <w:t>片圆形白软磁板</w:t>
            </w:r>
          </w:p>
        </w:tc>
      </w:tr>
      <w:tr w:rsidR="00E62DEB" w14:paraId="41A16FB0"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0A482FF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22</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0E6429B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立体分数模型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3A0F9F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由球体、正方体等几何形体、四分之一球体、八分之一球体、四分之一正方体、八分之一正方体等组成</w:t>
            </w:r>
          </w:p>
        </w:tc>
      </w:tr>
      <w:tr w:rsidR="00E62DEB" w14:paraId="69DF0C92"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6946844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23</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514EAE9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口算练习器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28C427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旋转式，能组成二位数、加、减、乘、除符号和一位数的运算式，没有等号和答案；数字高度≥</w:t>
            </w:r>
            <w:r>
              <w:rPr>
                <w:rFonts w:ascii="仿宋" w:eastAsia="仿宋" w:hAnsi="仿宋" w:cs="宋体"/>
                <w:kern w:val="0"/>
                <w:szCs w:val="21"/>
              </w:rPr>
              <w:t>50 mm</w:t>
            </w:r>
          </w:p>
        </w:tc>
      </w:tr>
      <w:tr w:rsidR="00E62DEB" w14:paraId="62BFCE6B"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CF23D7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24</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42CE4C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点子图</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952A63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授课演示用：磁贴，</w:t>
            </w:r>
            <w:r>
              <w:rPr>
                <w:rFonts w:ascii="仿宋" w:eastAsia="仿宋" w:hAnsi="仿宋" w:cs="宋体"/>
                <w:kern w:val="0"/>
                <w:szCs w:val="21"/>
              </w:rPr>
              <w:t>60 mm</w:t>
            </w:r>
            <w:r>
              <w:rPr>
                <w:rFonts w:ascii="仿宋" w:eastAsia="仿宋" w:hAnsi="仿宋" w:cs="宋体" w:hint="eastAsia"/>
                <w:kern w:val="0"/>
                <w:szCs w:val="21"/>
              </w:rPr>
              <w:t>×</w:t>
            </w:r>
            <w:r>
              <w:rPr>
                <w:rFonts w:ascii="仿宋" w:eastAsia="仿宋" w:hAnsi="仿宋" w:cs="宋体"/>
                <w:kern w:val="0"/>
                <w:szCs w:val="21"/>
              </w:rPr>
              <w:t>80 mm</w:t>
            </w:r>
            <w:r>
              <w:rPr>
                <w:rFonts w:ascii="仿宋" w:eastAsia="仿宋" w:hAnsi="仿宋" w:cs="宋体" w:hint="eastAsia"/>
                <w:kern w:val="0"/>
                <w:szCs w:val="21"/>
              </w:rPr>
              <w:t>，每行</w:t>
            </w:r>
            <w:r>
              <w:rPr>
                <w:rFonts w:ascii="仿宋" w:eastAsia="仿宋" w:hAnsi="仿宋" w:cs="宋体"/>
                <w:kern w:val="0"/>
                <w:szCs w:val="21"/>
              </w:rPr>
              <w:t xml:space="preserve"> 14 </w:t>
            </w:r>
            <w:r>
              <w:rPr>
                <w:rFonts w:ascii="仿宋" w:eastAsia="仿宋" w:hAnsi="仿宋" w:cs="宋体" w:hint="eastAsia"/>
                <w:kern w:val="0"/>
                <w:szCs w:val="21"/>
              </w:rPr>
              <w:t>个点子，</w:t>
            </w:r>
            <w:r>
              <w:rPr>
                <w:rFonts w:ascii="仿宋" w:eastAsia="仿宋" w:hAnsi="仿宋" w:cs="宋体"/>
                <w:kern w:val="0"/>
                <w:szCs w:val="21"/>
              </w:rPr>
              <w:t xml:space="preserve">12 </w:t>
            </w:r>
            <w:r>
              <w:rPr>
                <w:rFonts w:ascii="仿宋" w:eastAsia="仿宋" w:hAnsi="仿宋" w:cs="宋体" w:hint="eastAsia"/>
                <w:kern w:val="0"/>
                <w:szCs w:val="21"/>
              </w:rPr>
              <w:t>行</w:t>
            </w:r>
          </w:p>
        </w:tc>
      </w:tr>
      <w:tr w:rsidR="00E62DEB" w14:paraId="38E73C22"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735EC66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25</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15EEF82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计数多层积木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BB1A3D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学生用；塑料材质；积木块包括</w:t>
            </w:r>
            <w:r>
              <w:rPr>
                <w:rFonts w:ascii="仿宋" w:eastAsia="仿宋" w:hAnsi="仿宋" w:cs="宋体"/>
                <w:kern w:val="0"/>
                <w:szCs w:val="21"/>
              </w:rPr>
              <w:t xml:space="preserve"> 1 </w:t>
            </w:r>
            <w:r>
              <w:rPr>
                <w:rFonts w:ascii="仿宋" w:eastAsia="仿宋" w:hAnsi="仿宋" w:cs="宋体" w:hint="eastAsia"/>
                <w:kern w:val="0"/>
                <w:szCs w:val="21"/>
              </w:rPr>
              <w:t>个</w:t>
            </w:r>
            <w:r>
              <w:rPr>
                <w:rFonts w:ascii="仿宋" w:eastAsia="仿宋" w:hAnsi="仿宋" w:cs="宋体"/>
                <w:kern w:val="0"/>
                <w:szCs w:val="21"/>
              </w:rPr>
              <w:t xml:space="preserve"> 10 mm</w:t>
            </w:r>
            <w:r>
              <w:rPr>
                <w:rFonts w:ascii="仿宋" w:eastAsia="仿宋" w:hAnsi="仿宋" w:cs="宋体" w:hint="eastAsia"/>
                <w:kern w:val="0"/>
                <w:szCs w:val="21"/>
              </w:rPr>
              <w:t>×</w:t>
            </w:r>
            <w:r>
              <w:rPr>
                <w:rFonts w:ascii="仿宋" w:eastAsia="仿宋" w:hAnsi="仿宋" w:cs="宋体"/>
                <w:kern w:val="0"/>
                <w:szCs w:val="21"/>
              </w:rPr>
              <w:t>10 mm</w:t>
            </w:r>
            <w:r>
              <w:rPr>
                <w:rFonts w:ascii="仿宋" w:eastAsia="仿宋" w:hAnsi="仿宋" w:cs="宋体" w:hint="eastAsia"/>
                <w:kern w:val="0"/>
                <w:szCs w:val="21"/>
              </w:rPr>
              <w:t>×</w:t>
            </w:r>
            <w:r>
              <w:rPr>
                <w:rFonts w:ascii="仿宋" w:eastAsia="仿宋" w:hAnsi="仿宋" w:cs="宋体"/>
                <w:kern w:val="0"/>
                <w:szCs w:val="21"/>
              </w:rPr>
              <w:t xml:space="preserve">10 mm </w:t>
            </w:r>
            <w:r>
              <w:rPr>
                <w:rFonts w:ascii="仿宋" w:eastAsia="仿宋" w:hAnsi="仿宋" w:cs="宋体" w:hint="eastAsia"/>
                <w:kern w:val="0"/>
                <w:szCs w:val="21"/>
              </w:rPr>
              <w:t>的正方体，</w:t>
            </w:r>
            <w:r>
              <w:rPr>
                <w:rFonts w:ascii="仿宋" w:eastAsia="仿宋" w:hAnsi="仿宋" w:cs="宋体"/>
                <w:kern w:val="0"/>
                <w:szCs w:val="21"/>
              </w:rPr>
              <w:t>90 mm</w:t>
            </w:r>
            <w:r>
              <w:rPr>
                <w:rFonts w:ascii="仿宋" w:eastAsia="仿宋" w:hAnsi="仿宋" w:cs="宋体" w:hint="eastAsia"/>
                <w:kern w:val="0"/>
                <w:szCs w:val="21"/>
              </w:rPr>
              <w:t>×</w:t>
            </w:r>
            <w:r>
              <w:rPr>
                <w:rFonts w:ascii="仿宋" w:eastAsia="仿宋" w:hAnsi="仿宋" w:cs="宋体"/>
                <w:kern w:val="0"/>
                <w:szCs w:val="21"/>
              </w:rPr>
              <w:t>10 mm</w:t>
            </w:r>
            <w:r>
              <w:rPr>
                <w:rFonts w:ascii="仿宋" w:eastAsia="仿宋" w:hAnsi="仿宋" w:cs="宋体" w:hint="eastAsia"/>
                <w:kern w:val="0"/>
                <w:szCs w:val="21"/>
              </w:rPr>
              <w:t>×</w:t>
            </w:r>
            <w:r>
              <w:rPr>
                <w:rFonts w:ascii="仿宋" w:eastAsia="仿宋" w:hAnsi="仿宋" w:cs="宋体"/>
                <w:kern w:val="0"/>
                <w:szCs w:val="21"/>
              </w:rPr>
              <w:t>10 mm</w:t>
            </w:r>
            <w:r>
              <w:rPr>
                <w:rFonts w:ascii="仿宋" w:eastAsia="仿宋" w:hAnsi="仿宋" w:cs="宋体" w:hint="eastAsia"/>
                <w:kern w:val="0"/>
                <w:szCs w:val="21"/>
              </w:rPr>
              <w:t>、</w:t>
            </w:r>
            <w:r>
              <w:rPr>
                <w:rFonts w:ascii="仿宋" w:eastAsia="仿宋" w:hAnsi="仿宋" w:cs="宋体"/>
                <w:kern w:val="0"/>
                <w:szCs w:val="21"/>
              </w:rPr>
              <w:t>90 mm</w:t>
            </w:r>
            <w:r>
              <w:rPr>
                <w:rFonts w:ascii="仿宋" w:eastAsia="仿宋" w:hAnsi="仿宋" w:cs="宋体" w:hint="eastAsia"/>
                <w:kern w:val="0"/>
                <w:szCs w:val="21"/>
              </w:rPr>
              <w:t>×</w:t>
            </w:r>
            <w:r>
              <w:rPr>
                <w:rFonts w:ascii="仿宋" w:eastAsia="仿宋" w:hAnsi="仿宋" w:cs="宋体"/>
                <w:kern w:val="0"/>
                <w:szCs w:val="21"/>
              </w:rPr>
              <w:t>100 mm</w:t>
            </w:r>
            <w:r>
              <w:rPr>
                <w:rFonts w:ascii="仿宋" w:eastAsia="仿宋" w:hAnsi="仿宋" w:cs="宋体" w:hint="eastAsia"/>
                <w:kern w:val="0"/>
                <w:szCs w:val="21"/>
              </w:rPr>
              <w:t>×</w:t>
            </w:r>
            <w:r>
              <w:rPr>
                <w:rFonts w:ascii="仿宋" w:eastAsia="仿宋" w:hAnsi="仿宋" w:cs="宋体"/>
                <w:kern w:val="0"/>
                <w:szCs w:val="21"/>
              </w:rPr>
              <w:t>10 mm</w:t>
            </w:r>
            <w:r>
              <w:rPr>
                <w:rFonts w:ascii="仿宋" w:eastAsia="仿宋" w:hAnsi="仿宋" w:cs="宋体" w:hint="eastAsia"/>
                <w:kern w:val="0"/>
                <w:szCs w:val="21"/>
              </w:rPr>
              <w:t>、</w:t>
            </w:r>
            <w:r>
              <w:rPr>
                <w:rFonts w:ascii="仿宋" w:eastAsia="仿宋" w:hAnsi="仿宋" w:cs="宋体"/>
                <w:kern w:val="0"/>
                <w:szCs w:val="21"/>
              </w:rPr>
              <w:t>90 mm</w:t>
            </w:r>
            <w:r>
              <w:rPr>
                <w:rFonts w:ascii="仿宋" w:eastAsia="仿宋" w:hAnsi="仿宋" w:cs="宋体" w:hint="eastAsia"/>
                <w:kern w:val="0"/>
                <w:szCs w:val="21"/>
              </w:rPr>
              <w:t>×</w:t>
            </w:r>
            <w:r>
              <w:rPr>
                <w:rFonts w:ascii="仿宋" w:eastAsia="仿宋" w:hAnsi="仿宋" w:cs="宋体"/>
                <w:kern w:val="0"/>
                <w:szCs w:val="21"/>
              </w:rPr>
              <w:t>100 mm</w:t>
            </w:r>
            <w:r>
              <w:rPr>
                <w:rFonts w:ascii="仿宋" w:eastAsia="仿宋" w:hAnsi="仿宋" w:cs="宋体" w:hint="eastAsia"/>
                <w:kern w:val="0"/>
                <w:szCs w:val="21"/>
              </w:rPr>
              <w:t>×</w:t>
            </w:r>
            <w:r>
              <w:rPr>
                <w:rFonts w:ascii="仿宋" w:eastAsia="仿宋" w:hAnsi="仿宋" w:cs="宋体"/>
                <w:kern w:val="0"/>
                <w:szCs w:val="21"/>
              </w:rPr>
              <w:t xml:space="preserve">100 mm </w:t>
            </w:r>
            <w:r>
              <w:rPr>
                <w:rFonts w:ascii="仿宋" w:eastAsia="仿宋" w:hAnsi="仿宋" w:cs="宋体" w:hint="eastAsia"/>
                <w:kern w:val="0"/>
                <w:szCs w:val="21"/>
              </w:rPr>
              <w:t>的长方体各</w:t>
            </w:r>
            <w:r>
              <w:rPr>
                <w:rFonts w:ascii="仿宋" w:eastAsia="仿宋" w:hAnsi="仿宋" w:cs="宋体"/>
                <w:kern w:val="0"/>
                <w:szCs w:val="21"/>
              </w:rPr>
              <w:t xml:space="preserve"> 1 </w:t>
            </w:r>
            <w:r>
              <w:rPr>
                <w:rFonts w:ascii="仿宋" w:eastAsia="仿宋" w:hAnsi="仿宋" w:cs="宋体" w:hint="eastAsia"/>
                <w:kern w:val="0"/>
                <w:szCs w:val="21"/>
              </w:rPr>
              <w:t>个；每个积木块外都应画有</w:t>
            </w:r>
            <w:r>
              <w:rPr>
                <w:rFonts w:ascii="仿宋" w:eastAsia="仿宋" w:hAnsi="仿宋" w:cs="宋体"/>
                <w:kern w:val="0"/>
                <w:szCs w:val="21"/>
              </w:rPr>
              <w:t xml:space="preserve"> 10 mm </w:t>
            </w:r>
            <w:r>
              <w:rPr>
                <w:rFonts w:ascii="仿宋" w:eastAsia="仿宋" w:hAnsi="仿宋" w:cs="宋体" w:hint="eastAsia"/>
                <w:kern w:val="0"/>
                <w:szCs w:val="21"/>
              </w:rPr>
              <w:t>的方格；配透明塑料盒</w:t>
            </w:r>
          </w:p>
        </w:tc>
      </w:tr>
      <w:tr w:rsidR="00E62DEB" w14:paraId="7D505E2B"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19FAB3B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26</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41CCC19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沙漏组</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72B25A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包含</w:t>
            </w:r>
            <w:r>
              <w:rPr>
                <w:rFonts w:ascii="仿宋" w:eastAsia="仿宋" w:hAnsi="仿宋" w:cs="宋体"/>
                <w:kern w:val="0"/>
                <w:szCs w:val="21"/>
              </w:rPr>
              <w:t xml:space="preserve"> 30 </w:t>
            </w:r>
            <w:r>
              <w:rPr>
                <w:rFonts w:ascii="仿宋" w:eastAsia="仿宋" w:hAnsi="仿宋" w:cs="宋体" w:hint="eastAsia"/>
                <w:kern w:val="0"/>
                <w:szCs w:val="21"/>
              </w:rPr>
              <w:t>秒、</w:t>
            </w:r>
            <w:r>
              <w:rPr>
                <w:rFonts w:ascii="仿宋" w:eastAsia="仿宋" w:hAnsi="仿宋" w:cs="宋体"/>
                <w:kern w:val="0"/>
                <w:szCs w:val="21"/>
              </w:rPr>
              <w:t xml:space="preserve">1 </w:t>
            </w:r>
            <w:r>
              <w:rPr>
                <w:rFonts w:ascii="仿宋" w:eastAsia="仿宋" w:hAnsi="仿宋" w:cs="宋体" w:hint="eastAsia"/>
                <w:kern w:val="0"/>
                <w:szCs w:val="21"/>
              </w:rPr>
              <w:t>分钟、</w:t>
            </w:r>
            <w:r>
              <w:rPr>
                <w:rFonts w:ascii="仿宋" w:eastAsia="仿宋" w:hAnsi="仿宋" w:cs="宋体"/>
                <w:kern w:val="0"/>
                <w:szCs w:val="21"/>
              </w:rPr>
              <w:t xml:space="preserve">3 </w:t>
            </w:r>
            <w:r>
              <w:rPr>
                <w:rFonts w:ascii="仿宋" w:eastAsia="仿宋" w:hAnsi="仿宋" w:cs="宋体" w:hint="eastAsia"/>
                <w:kern w:val="0"/>
                <w:szCs w:val="21"/>
              </w:rPr>
              <w:t>分钟、</w:t>
            </w:r>
            <w:r>
              <w:rPr>
                <w:rFonts w:ascii="仿宋" w:eastAsia="仿宋" w:hAnsi="仿宋" w:cs="宋体"/>
                <w:kern w:val="0"/>
                <w:szCs w:val="21"/>
              </w:rPr>
              <w:t xml:space="preserve">5 </w:t>
            </w:r>
            <w:r>
              <w:rPr>
                <w:rFonts w:ascii="仿宋" w:eastAsia="仿宋" w:hAnsi="仿宋" w:cs="宋体" w:hint="eastAsia"/>
                <w:kern w:val="0"/>
                <w:szCs w:val="21"/>
              </w:rPr>
              <w:t>分钟、</w:t>
            </w:r>
            <w:r>
              <w:rPr>
                <w:rFonts w:ascii="仿宋" w:eastAsia="仿宋" w:hAnsi="仿宋" w:cs="宋体"/>
                <w:kern w:val="0"/>
                <w:szCs w:val="21"/>
              </w:rPr>
              <w:t xml:space="preserve">10 </w:t>
            </w:r>
            <w:r>
              <w:rPr>
                <w:rFonts w:ascii="仿宋" w:eastAsia="仿宋" w:hAnsi="仿宋" w:cs="宋体" w:hint="eastAsia"/>
                <w:kern w:val="0"/>
                <w:szCs w:val="21"/>
              </w:rPr>
              <w:t>分钟和</w:t>
            </w:r>
            <w:r>
              <w:rPr>
                <w:rFonts w:ascii="仿宋" w:eastAsia="仿宋" w:hAnsi="仿宋" w:cs="宋体"/>
                <w:kern w:val="0"/>
                <w:szCs w:val="21"/>
              </w:rPr>
              <w:t xml:space="preserve"> 15 </w:t>
            </w:r>
            <w:r>
              <w:rPr>
                <w:rFonts w:ascii="仿宋" w:eastAsia="仿宋" w:hAnsi="仿宋" w:cs="宋体" w:hint="eastAsia"/>
                <w:kern w:val="0"/>
                <w:szCs w:val="21"/>
              </w:rPr>
              <w:t>分钟的沙漏各</w:t>
            </w:r>
            <w:r>
              <w:rPr>
                <w:rFonts w:ascii="仿宋" w:eastAsia="仿宋" w:hAnsi="仿宋" w:cs="宋体"/>
                <w:kern w:val="0"/>
                <w:szCs w:val="21"/>
              </w:rPr>
              <w:t xml:space="preserve"> 1 </w:t>
            </w:r>
            <w:r>
              <w:rPr>
                <w:rFonts w:ascii="仿宋" w:eastAsia="仿宋" w:hAnsi="仿宋" w:cs="宋体" w:hint="eastAsia"/>
                <w:kern w:val="0"/>
                <w:szCs w:val="21"/>
              </w:rPr>
              <w:t>个</w:t>
            </w:r>
          </w:p>
        </w:tc>
      </w:tr>
      <w:tr w:rsidR="00E62DEB" w14:paraId="2F66BF15"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0F39840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27</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C8B6D8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钟表模型</w:t>
            </w:r>
            <w:r>
              <w:rPr>
                <w:rFonts w:ascii="宋体" w:hAnsi="宋体" w:cs="宋体" w:hint="eastAsia"/>
                <w:kern w:val="0"/>
                <w:szCs w:val="21"/>
              </w:rPr>
              <w:t>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BF6354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授课演示用；三针，联动</w:t>
            </w:r>
            <w:r>
              <w:rPr>
                <w:rFonts w:ascii="仿宋" w:eastAsia="仿宋" w:hAnsi="仿宋" w:cs="宋体"/>
                <w:kern w:val="0"/>
                <w:szCs w:val="21"/>
              </w:rPr>
              <w:t>/</w:t>
            </w:r>
            <w:r>
              <w:rPr>
                <w:rFonts w:ascii="仿宋" w:eastAsia="仿宋" w:hAnsi="仿宋" w:cs="宋体" w:hint="eastAsia"/>
                <w:kern w:val="0"/>
                <w:szCs w:val="21"/>
              </w:rPr>
              <w:t>非联动两用，</w:t>
            </w:r>
            <w:r>
              <w:rPr>
                <w:rFonts w:ascii="仿宋" w:eastAsia="仿宋" w:hAnsi="仿宋" w:cs="宋体"/>
                <w:kern w:val="0"/>
                <w:szCs w:val="21"/>
              </w:rPr>
              <w:t xml:space="preserve">12h/24h </w:t>
            </w:r>
            <w:r>
              <w:rPr>
                <w:rFonts w:ascii="仿宋" w:eastAsia="仿宋" w:hAnsi="仿宋" w:cs="宋体" w:hint="eastAsia"/>
                <w:kern w:val="0"/>
                <w:szCs w:val="21"/>
              </w:rPr>
              <w:t>表示，盘面直径应为</w:t>
            </w:r>
            <w:r>
              <w:rPr>
                <w:rFonts w:ascii="仿宋" w:eastAsia="仿宋" w:hAnsi="仿宋" w:cs="宋体"/>
                <w:kern w:val="0"/>
                <w:szCs w:val="21"/>
              </w:rPr>
              <w:t xml:space="preserve"> 250 mm</w:t>
            </w:r>
            <w:r>
              <w:rPr>
                <w:rFonts w:ascii="仿宋" w:eastAsia="仿宋" w:hAnsi="仿宋" w:cs="宋体" w:hint="eastAsia"/>
                <w:kern w:val="0"/>
                <w:szCs w:val="21"/>
              </w:rPr>
              <w:t>～</w:t>
            </w:r>
            <w:r>
              <w:rPr>
                <w:rFonts w:ascii="仿宋" w:eastAsia="仿宋" w:hAnsi="仿宋" w:cs="宋体"/>
                <w:kern w:val="0"/>
                <w:szCs w:val="21"/>
              </w:rPr>
              <w:t>300 mm</w:t>
            </w:r>
            <w:r>
              <w:rPr>
                <w:rFonts w:ascii="仿宋" w:eastAsia="仿宋" w:hAnsi="仿宋" w:cs="宋体" w:hint="eastAsia"/>
                <w:kern w:val="0"/>
                <w:szCs w:val="21"/>
              </w:rPr>
              <w:t>，无透明钟面罩</w:t>
            </w:r>
          </w:p>
        </w:tc>
      </w:tr>
      <w:tr w:rsidR="00E62DEB" w14:paraId="2A3A7B60"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13BD5DD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28</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2C52F4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钟表模型</w:t>
            </w:r>
            <w:r>
              <w:rPr>
                <w:rFonts w:ascii="宋体" w:hAnsi="宋体" w:cs="宋体" w:hint="eastAsia"/>
                <w:kern w:val="0"/>
                <w:szCs w:val="21"/>
              </w:rPr>
              <w:t>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1B3CFD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学生用；两针，非联动，</w:t>
            </w:r>
            <w:r>
              <w:rPr>
                <w:rFonts w:ascii="仿宋" w:eastAsia="仿宋" w:hAnsi="仿宋" w:cs="宋体"/>
                <w:kern w:val="0"/>
                <w:szCs w:val="21"/>
              </w:rPr>
              <w:t xml:space="preserve">12 h </w:t>
            </w:r>
            <w:r>
              <w:rPr>
                <w:rFonts w:ascii="仿宋" w:eastAsia="仿宋" w:hAnsi="仿宋" w:cs="宋体" w:hint="eastAsia"/>
                <w:kern w:val="0"/>
                <w:szCs w:val="21"/>
              </w:rPr>
              <w:t>表示，盘面直径≥</w:t>
            </w:r>
            <w:r>
              <w:rPr>
                <w:rFonts w:ascii="仿宋" w:eastAsia="仿宋" w:hAnsi="仿宋" w:cs="宋体"/>
                <w:kern w:val="0"/>
                <w:szCs w:val="21"/>
              </w:rPr>
              <w:t>80 mm</w:t>
            </w:r>
            <w:r>
              <w:rPr>
                <w:rFonts w:ascii="仿宋" w:eastAsia="仿宋" w:hAnsi="仿宋" w:cs="宋体" w:hint="eastAsia"/>
                <w:kern w:val="0"/>
                <w:szCs w:val="21"/>
              </w:rPr>
              <w:t>，无透明钟面罩</w:t>
            </w:r>
          </w:p>
        </w:tc>
      </w:tr>
      <w:tr w:rsidR="00E62DEB" w14:paraId="30106805"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09BD1C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29</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14CC09E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钟表模型</w:t>
            </w:r>
            <w:r>
              <w:rPr>
                <w:rFonts w:ascii="宋体" w:hAnsi="宋体" w:cs="宋体" w:hint="eastAsia"/>
                <w:kern w:val="0"/>
                <w:szCs w:val="21"/>
              </w:rPr>
              <w:t>3</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2A49C6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学生用；三针，联动，</w:t>
            </w:r>
            <w:r>
              <w:rPr>
                <w:rFonts w:ascii="仿宋" w:eastAsia="仿宋" w:hAnsi="仿宋" w:cs="宋体"/>
                <w:kern w:val="0"/>
                <w:szCs w:val="21"/>
              </w:rPr>
              <w:t xml:space="preserve">12 h/24 h </w:t>
            </w:r>
            <w:r>
              <w:rPr>
                <w:rFonts w:ascii="仿宋" w:eastAsia="仿宋" w:hAnsi="仿宋" w:cs="宋体" w:hint="eastAsia"/>
                <w:kern w:val="0"/>
                <w:szCs w:val="21"/>
              </w:rPr>
              <w:t>表示，盘面直径≥</w:t>
            </w:r>
            <w:r>
              <w:rPr>
                <w:rFonts w:ascii="仿宋" w:eastAsia="仿宋" w:hAnsi="仿宋" w:cs="宋体"/>
                <w:kern w:val="0"/>
                <w:szCs w:val="21"/>
              </w:rPr>
              <w:t>80 mm</w:t>
            </w:r>
            <w:r>
              <w:rPr>
                <w:rFonts w:ascii="仿宋" w:eastAsia="仿宋" w:hAnsi="仿宋" w:cs="宋体" w:hint="eastAsia"/>
                <w:kern w:val="0"/>
                <w:szCs w:val="21"/>
              </w:rPr>
              <w:t>，有透明钟面罩</w:t>
            </w:r>
          </w:p>
        </w:tc>
      </w:tr>
      <w:tr w:rsidR="00E62DEB" w14:paraId="6260F0E4"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00734A9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30</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200E38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电子秒表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725DB7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专用型，全时段分辨力</w:t>
            </w:r>
            <w:r>
              <w:rPr>
                <w:rFonts w:ascii="仿宋" w:eastAsia="仿宋" w:hAnsi="仿宋" w:cs="宋体"/>
                <w:kern w:val="0"/>
                <w:szCs w:val="21"/>
              </w:rPr>
              <w:t xml:space="preserve"> 0.01 s</w:t>
            </w:r>
            <w:r>
              <w:rPr>
                <w:rFonts w:ascii="仿宋" w:eastAsia="仿宋" w:hAnsi="仿宋" w:cs="宋体" w:hint="eastAsia"/>
                <w:kern w:val="0"/>
                <w:szCs w:val="21"/>
              </w:rPr>
              <w:t>；有防震、防水功能，电池更换周期≥</w:t>
            </w:r>
            <w:r>
              <w:rPr>
                <w:rFonts w:ascii="仿宋" w:eastAsia="仿宋" w:hAnsi="仿宋" w:cs="宋体"/>
                <w:kern w:val="0"/>
                <w:szCs w:val="21"/>
              </w:rPr>
              <w:t xml:space="preserve">1.5 </w:t>
            </w:r>
            <w:r>
              <w:rPr>
                <w:rFonts w:ascii="仿宋" w:eastAsia="仿宋" w:hAnsi="仿宋" w:cs="宋体" w:hint="eastAsia"/>
                <w:kern w:val="0"/>
                <w:szCs w:val="21"/>
              </w:rPr>
              <w:t>年</w:t>
            </w:r>
          </w:p>
        </w:tc>
      </w:tr>
      <w:tr w:rsidR="00E62DEB" w14:paraId="61CEB353"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C064F6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31</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5921879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托盘天平</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65CD11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授课演示用，</w:t>
            </w:r>
            <w:r>
              <w:rPr>
                <w:rFonts w:ascii="宋体" w:hAnsi="宋体" w:cs="宋体" w:hint="eastAsia"/>
                <w:kern w:val="0"/>
                <w:szCs w:val="21"/>
              </w:rPr>
              <w:t>称重</w:t>
            </w:r>
            <w:r>
              <w:rPr>
                <w:rFonts w:ascii="仿宋" w:eastAsia="仿宋" w:hAnsi="仿宋" w:cs="宋体"/>
                <w:kern w:val="0"/>
                <w:szCs w:val="21"/>
              </w:rPr>
              <w:t>500 g</w:t>
            </w:r>
            <w:r>
              <w:rPr>
                <w:rFonts w:ascii="仿宋" w:eastAsia="仿宋" w:hAnsi="仿宋" w:cs="宋体" w:hint="eastAsia"/>
                <w:kern w:val="0"/>
                <w:szCs w:val="21"/>
              </w:rPr>
              <w:t>，</w:t>
            </w:r>
            <w:r>
              <w:rPr>
                <w:rFonts w:ascii="宋体" w:hAnsi="宋体" w:cs="宋体" w:hint="eastAsia"/>
                <w:kern w:val="0"/>
                <w:szCs w:val="21"/>
              </w:rPr>
              <w:t>分度值</w:t>
            </w:r>
            <w:r>
              <w:rPr>
                <w:rFonts w:ascii="仿宋" w:eastAsia="仿宋" w:hAnsi="仿宋" w:cs="宋体"/>
                <w:kern w:val="0"/>
                <w:szCs w:val="21"/>
              </w:rPr>
              <w:t>0.5 g</w:t>
            </w:r>
          </w:p>
        </w:tc>
      </w:tr>
      <w:tr w:rsidR="00E62DEB" w14:paraId="195BBA30"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1C2721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32</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BA078C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简易天平</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6467DF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等臂双吊桶非自动天平，最大载荷</w:t>
            </w:r>
            <w:r>
              <w:rPr>
                <w:rFonts w:ascii="仿宋" w:eastAsia="仿宋" w:hAnsi="仿宋" w:cs="宋体"/>
                <w:kern w:val="0"/>
                <w:szCs w:val="21"/>
              </w:rPr>
              <w:t xml:space="preserve"> 200 g</w:t>
            </w:r>
            <w:r>
              <w:rPr>
                <w:rFonts w:ascii="仿宋" w:eastAsia="仿宋" w:hAnsi="仿宋" w:cs="宋体" w:hint="eastAsia"/>
                <w:kern w:val="0"/>
                <w:szCs w:val="21"/>
              </w:rPr>
              <w:t>，分度值</w:t>
            </w:r>
            <w:r>
              <w:rPr>
                <w:rFonts w:ascii="仿宋" w:eastAsia="仿宋" w:hAnsi="仿宋" w:cs="宋体"/>
                <w:kern w:val="0"/>
                <w:szCs w:val="21"/>
              </w:rPr>
              <w:t xml:space="preserve"> 1 g</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槽码用金属制：</w:t>
            </w:r>
            <w:r>
              <w:rPr>
                <w:rFonts w:ascii="仿宋" w:eastAsia="仿宋" w:hAnsi="仿宋" w:cs="宋体"/>
                <w:kern w:val="0"/>
                <w:szCs w:val="21"/>
              </w:rPr>
              <w:t xml:space="preserve">10 g 16 </w:t>
            </w:r>
            <w:r>
              <w:rPr>
                <w:rFonts w:ascii="仿宋" w:eastAsia="仿宋" w:hAnsi="仿宋" w:cs="宋体" w:hint="eastAsia"/>
                <w:kern w:val="0"/>
                <w:szCs w:val="21"/>
              </w:rPr>
              <w:t>个，</w:t>
            </w:r>
            <w:r>
              <w:rPr>
                <w:rFonts w:ascii="仿宋" w:eastAsia="仿宋" w:hAnsi="仿宋" w:cs="宋体"/>
                <w:kern w:val="0"/>
                <w:szCs w:val="21"/>
              </w:rPr>
              <w:t xml:space="preserve">5 g 8 </w:t>
            </w:r>
            <w:r>
              <w:rPr>
                <w:rFonts w:ascii="仿宋" w:eastAsia="仿宋" w:hAnsi="仿宋" w:cs="宋体" w:hint="eastAsia"/>
                <w:kern w:val="0"/>
                <w:szCs w:val="21"/>
              </w:rPr>
              <w:t>个。允许误差：应分别≤</w:t>
            </w:r>
            <w:r>
              <w:rPr>
                <w:rFonts w:ascii="仿宋" w:eastAsia="仿宋" w:hAnsi="仿宋" w:cs="宋体"/>
                <w:kern w:val="0"/>
                <w:szCs w:val="21"/>
              </w:rPr>
              <w:t xml:space="preserve">0.5 g </w:t>
            </w:r>
            <w:r>
              <w:rPr>
                <w:rFonts w:ascii="仿宋" w:eastAsia="仿宋" w:hAnsi="仿宋" w:cs="宋体" w:hint="eastAsia"/>
                <w:kern w:val="0"/>
                <w:szCs w:val="21"/>
              </w:rPr>
              <w:t>和</w:t>
            </w:r>
            <w:r>
              <w:rPr>
                <w:rFonts w:ascii="仿宋" w:eastAsia="仿宋" w:hAnsi="仿宋" w:cs="宋体"/>
                <w:kern w:val="0"/>
                <w:szCs w:val="21"/>
              </w:rPr>
              <w:t xml:space="preserve"> 0.3 g</w:t>
            </w:r>
            <w:r>
              <w:rPr>
                <w:rFonts w:ascii="仿宋" w:eastAsia="仿宋" w:hAnsi="仿宋" w:cs="宋体" w:hint="eastAsia"/>
                <w:kern w:val="0"/>
                <w:szCs w:val="21"/>
              </w:rPr>
              <w:t>。吊桶容积应为</w:t>
            </w:r>
            <w:r>
              <w:rPr>
                <w:rFonts w:ascii="仿宋" w:eastAsia="仿宋" w:hAnsi="仿宋" w:cs="宋体"/>
                <w:kern w:val="0"/>
                <w:szCs w:val="21"/>
              </w:rPr>
              <w:t xml:space="preserve"> 200 mL</w:t>
            </w:r>
            <w:r>
              <w:rPr>
                <w:rFonts w:ascii="仿宋" w:eastAsia="仿宋" w:hAnsi="仿宋" w:cs="宋体" w:hint="eastAsia"/>
                <w:kern w:val="0"/>
                <w:szCs w:val="21"/>
              </w:rPr>
              <w:t>，可称量液体。吊桶应能自动调整方向，保持垂直与水平面</w:t>
            </w:r>
          </w:p>
        </w:tc>
      </w:tr>
      <w:tr w:rsidR="00E62DEB" w14:paraId="4BEFC441"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6F02792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33</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4CEEFCC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弹簧度盘秤</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765155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指针式，最大称量</w:t>
            </w:r>
            <w:r>
              <w:rPr>
                <w:rFonts w:ascii="仿宋" w:eastAsia="仿宋" w:hAnsi="仿宋" w:cs="宋体"/>
                <w:kern w:val="0"/>
                <w:szCs w:val="21"/>
              </w:rPr>
              <w:t xml:space="preserve"> 1 kg</w:t>
            </w:r>
            <w:r>
              <w:rPr>
                <w:rFonts w:ascii="仿宋" w:eastAsia="仿宋" w:hAnsi="仿宋" w:cs="宋体" w:hint="eastAsia"/>
                <w:kern w:val="0"/>
                <w:szCs w:val="21"/>
              </w:rPr>
              <w:t>，最小称量</w:t>
            </w:r>
            <w:r>
              <w:rPr>
                <w:rFonts w:ascii="仿宋" w:eastAsia="仿宋" w:hAnsi="仿宋" w:cs="宋体"/>
                <w:kern w:val="0"/>
                <w:szCs w:val="21"/>
              </w:rPr>
              <w:t xml:space="preserve"> 50 g</w:t>
            </w:r>
            <w:r>
              <w:rPr>
                <w:rFonts w:ascii="仿宋" w:eastAsia="仿宋" w:hAnsi="仿宋" w:cs="宋体" w:hint="eastAsia"/>
                <w:kern w:val="0"/>
                <w:szCs w:val="21"/>
              </w:rPr>
              <w:t>，分度值</w:t>
            </w:r>
            <w:r>
              <w:rPr>
                <w:rFonts w:ascii="仿宋" w:eastAsia="仿宋" w:hAnsi="仿宋" w:cs="宋体"/>
                <w:kern w:val="0"/>
                <w:szCs w:val="21"/>
              </w:rPr>
              <w:t xml:space="preserve"> 5 g</w:t>
            </w:r>
          </w:p>
        </w:tc>
      </w:tr>
      <w:tr w:rsidR="00E62DEB" w14:paraId="72AC684B"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848C6C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34</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AFFBAD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数字天平</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FAF49B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包含配有</w:t>
            </w:r>
            <w:r>
              <w:rPr>
                <w:rFonts w:ascii="仿宋" w:eastAsia="仿宋" w:hAnsi="仿宋" w:cs="宋体"/>
                <w:kern w:val="0"/>
                <w:szCs w:val="21"/>
              </w:rPr>
              <w:t xml:space="preserve"> 20 </w:t>
            </w:r>
            <w:r>
              <w:rPr>
                <w:rFonts w:ascii="仿宋" w:eastAsia="仿宋" w:hAnsi="仿宋" w:cs="宋体" w:hint="eastAsia"/>
                <w:kern w:val="0"/>
                <w:szCs w:val="21"/>
              </w:rPr>
              <w:t>个法码和</w:t>
            </w:r>
            <w:r>
              <w:rPr>
                <w:rFonts w:ascii="仿宋" w:eastAsia="仿宋" w:hAnsi="仿宋" w:cs="宋体"/>
                <w:kern w:val="0"/>
                <w:szCs w:val="21"/>
              </w:rPr>
              <w:t xml:space="preserve"> 1 </w:t>
            </w:r>
            <w:r>
              <w:rPr>
                <w:rFonts w:ascii="仿宋" w:eastAsia="仿宋" w:hAnsi="仿宋" w:cs="宋体" w:hint="eastAsia"/>
                <w:kern w:val="0"/>
                <w:szCs w:val="21"/>
              </w:rPr>
              <w:t>个天平座；能呈现等于、大于、小于的关系式</w:t>
            </w:r>
          </w:p>
        </w:tc>
      </w:tr>
      <w:tr w:rsidR="00E62DEB" w14:paraId="4D2C3294"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B29EB8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35</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23D4B4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杠杆平衡器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47D7CD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学生用；包含杠杆尺、支架及勾码</w:t>
            </w:r>
            <w:r>
              <w:rPr>
                <w:rFonts w:ascii="仿宋" w:eastAsia="仿宋" w:hAnsi="仿宋" w:cs="宋体"/>
                <w:kern w:val="0"/>
                <w:szCs w:val="21"/>
              </w:rPr>
              <w:t xml:space="preserve"> 1 </w:t>
            </w:r>
            <w:r>
              <w:rPr>
                <w:rFonts w:ascii="仿宋" w:eastAsia="仿宋" w:hAnsi="仿宋" w:cs="宋体" w:hint="eastAsia"/>
                <w:kern w:val="0"/>
                <w:szCs w:val="21"/>
              </w:rPr>
              <w:t>盒</w:t>
            </w:r>
          </w:p>
        </w:tc>
      </w:tr>
      <w:tr w:rsidR="00E62DEB" w14:paraId="78762599"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39D411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36</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32D7DE3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几何图形片</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E748DF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包括正方形（</w:t>
            </w:r>
            <w:r>
              <w:rPr>
                <w:rFonts w:ascii="仿宋" w:eastAsia="仿宋" w:hAnsi="仿宋" w:cs="宋体"/>
                <w:kern w:val="0"/>
                <w:szCs w:val="21"/>
              </w:rPr>
              <w:t>50 mm</w:t>
            </w:r>
            <w:r>
              <w:rPr>
                <w:rFonts w:ascii="仿宋" w:eastAsia="仿宋" w:hAnsi="仿宋" w:cs="宋体" w:hint="eastAsia"/>
                <w:kern w:val="0"/>
                <w:szCs w:val="21"/>
              </w:rPr>
              <w:t>×</w:t>
            </w:r>
            <w:r>
              <w:rPr>
                <w:rFonts w:ascii="仿宋" w:eastAsia="仿宋" w:hAnsi="仿宋" w:cs="宋体"/>
                <w:kern w:val="0"/>
                <w:szCs w:val="21"/>
              </w:rPr>
              <w:t>100 mm</w:t>
            </w:r>
            <w:r>
              <w:rPr>
                <w:rFonts w:ascii="仿宋" w:eastAsia="仿宋" w:hAnsi="仿宋" w:cs="宋体" w:hint="eastAsia"/>
                <w:kern w:val="0"/>
                <w:szCs w:val="21"/>
              </w:rPr>
              <w:t>）、长方形（</w:t>
            </w:r>
            <w:r>
              <w:rPr>
                <w:rFonts w:ascii="仿宋" w:eastAsia="仿宋" w:hAnsi="仿宋" w:cs="宋体"/>
                <w:kern w:val="0"/>
                <w:szCs w:val="21"/>
              </w:rPr>
              <w:t>50 mm</w:t>
            </w:r>
            <w:r>
              <w:rPr>
                <w:rFonts w:ascii="仿宋" w:eastAsia="仿宋" w:hAnsi="仿宋" w:cs="宋体" w:hint="eastAsia"/>
                <w:kern w:val="0"/>
                <w:szCs w:val="21"/>
              </w:rPr>
              <w:t>×</w:t>
            </w:r>
            <w:r>
              <w:rPr>
                <w:rFonts w:ascii="仿宋" w:eastAsia="仿宋" w:hAnsi="仿宋" w:cs="宋体"/>
                <w:kern w:val="0"/>
                <w:szCs w:val="21"/>
              </w:rPr>
              <w:t>100 mm</w:t>
            </w:r>
            <w:r>
              <w:rPr>
                <w:rFonts w:ascii="仿宋" w:eastAsia="仿宋" w:hAnsi="仿宋" w:cs="宋体" w:hint="eastAsia"/>
                <w:kern w:val="0"/>
                <w:szCs w:val="21"/>
              </w:rPr>
              <w:t>）、直角三角形（直角边长</w:t>
            </w:r>
            <w:r>
              <w:rPr>
                <w:rFonts w:ascii="仿宋" w:eastAsia="仿宋" w:hAnsi="仿宋" w:cs="宋体"/>
                <w:kern w:val="0"/>
                <w:szCs w:val="21"/>
              </w:rPr>
              <w:t xml:space="preserve"> 50 mm</w:t>
            </w:r>
            <w:r>
              <w:rPr>
                <w:rFonts w:ascii="仿宋" w:eastAsia="仿宋" w:hAnsi="仿宋" w:cs="宋体" w:hint="eastAsia"/>
                <w:kern w:val="0"/>
                <w:szCs w:val="21"/>
              </w:rPr>
              <w:t>、</w:t>
            </w:r>
            <w:r>
              <w:rPr>
                <w:rFonts w:ascii="仿宋" w:eastAsia="仿宋" w:hAnsi="仿宋" w:cs="宋体"/>
                <w:kern w:val="0"/>
                <w:szCs w:val="21"/>
              </w:rPr>
              <w:t>100 mm</w:t>
            </w:r>
            <w:r>
              <w:rPr>
                <w:rFonts w:ascii="仿宋" w:eastAsia="仿宋" w:hAnsi="仿宋" w:cs="宋体" w:hint="eastAsia"/>
                <w:kern w:val="0"/>
                <w:szCs w:val="21"/>
              </w:rPr>
              <w:t>）、等边三角形（边长</w:t>
            </w:r>
            <w:r>
              <w:rPr>
                <w:rFonts w:ascii="仿宋" w:eastAsia="仿宋" w:hAnsi="仿宋" w:cs="宋体"/>
                <w:kern w:val="0"/>
                <w:szCs w:val="21"/>
              </w:rPr>
              <w:t xml:space="preserve"> 100 mm</w:t>
            </w:r>
            <w:r>
              <w:rPr>
                <w:rFonts w:ascii="仿宋" w:eastAsia="仿宋" w:hAnsi="仿宋" w:cs="宋体" w:hint="eastAsia"/>
                <w:kern w:val="0"/>
                <w:szCs w:val="21"/>
              </w:rPr>
              <w:t>）、等腰三角形（两腰长</w:t>
            </w:r>
            <w:r>
              <w:rPr>
                <w:rFonts w:ascii="仿宋" w:eastAsia="仿宋" w:hAnsi="仿宋" w:cs="宋体"/>
                <w:kern w:val="0"/>
                <w:szCs w:val="21"/>
              </w:rPr>
              <w:t xml:space="preserve"> 100 mm</w:t>
            </w:r>
            <w:r>
              <w:rPr>
                <w:rFonts w:ascii="仿宋" w:eastAsia="仿宋" w:hAnsi="仿宋" w:cs="宋体" w:hint="eastAsia"/>
                <w:kern w:val="0"/>
                <w:szCs w:val="21"/>
              </w:rPr>
              <w:t>）、平行四边形（底边</w:t>
            </w:r>
            <w:r>
              <w:rPr>
                <w:rFonts w:ascii="仿宋" w:eastAsia="仿宋" w:hAnsi="仿宋" w:cs="宋体"/>
                <w:kern w:val="0"/>
                <w:szCs w:val="21"/>
              </w:rPr>
              <w:t xml:space="preserve"> 200 mm</w:t>
            </w:r>
            <w:r>
              <w:rPr>
                <w:rFonts w:ascii="仿宋" w:eastAsia="仿宋" w:hAnsi="仿宋" w:cs="宋体" w:hint="eastAsia"/>
                <w:kern w:val="0"/>
                <w:szCs w:val="21"/>
              </w:rPr>
              <w:t>、高</w:t>
            </w:r>
            <w:r>
              <w:rPr>
                <w:rFonts w:ascii="仿宋" w:eastAsia="仿宋" w:hAnsi="仿宋" w:cs="宋体"/>
                <w:kern w:val="0"/>
                <w:szCs w:val="21"/>
              </w:rPr>
              <w:t xml:space="preserve"> 100 mm</w:t>
            </w:r>
            <w:r>
              <w:rPr>
                <w:rFonts w:ascii="仿宋" w:eastAsia="仿宋" w:hAnsi="仿宋" w:cs="宋体" w:hint="eastAsia"/>
                <w:kern w:val="0"/>
                <w:szCs w:val="21"/>
              </w:rPr>
              <w:t>）、直角梯形</w:t>
            </w:r>
            <w:r>
              <w:rPr>
                <w:rFonts w:ascii="仿宋" w:eastAsia="仿宋" w:hAnsi="仿宋" w:cs="宋体"/>
                <w:kern w:val="0"/>
                <w:szCs w:val="21"/>
              </w:rPr>
              <w:t>(</w:t>
            </w:r>
            <w:r>
              <w:rPr>
                <w:rFonts w:ascii="仿宋" w:eastAsia="仿宋" w:hAnsi="仿宋" w:cs="宋体" w:hint="eastAsia"/>
                <w:kern w:val="0"/>
                <w:szCs w:val="21"/>
              </w:rPr>
              <w:t>底边长</w:t>
            </w:r>
            <w:r>
              <w:rPr>
                <w:rFonts w:ascii="仿宋" w:eastAsia="仿宋" w:hAnsi="仿宋" w:cs="宋体"/>
                <w:kern w:val="0"/>
                <w:szCs w:val="21"/>
              </w:rPr>
              <w:t xml:space="preserve"> 200 mm</w:t>
            </w:r>
            <w:r>
              <w:rPr>
                <w:rFonts w:ascii="仿宋" w:eastAsia="仿宋" w:hAnsi="仿宋" w:cs="宋体" w:hint="eastAsia"/>
                <w:kern w:val="0"/>
                <w:szCs w:val="21"/>
              </w:rPr>
              <w:t>、高</w:t>
            </w:r>
            <w:r>
              <w:rPr>
                <w:rFonts w:ascii="仿宋" w:eastAsia="仿宋" w:hAnsi="仿宋" w:cs="宋体"/>
                <w:kern w:val="0"/>
                <w:szCs w:val="21"/>
              </w:rPr>
              <w:t xml:space="preserve"> 100mm</w:t>
            </w:r>
            <w:r>
              <w:rPr>
                <w:rFonts w:ascii="仿宋" w:eastAsia="仿宋" w:hAnsi="仿宋" w:cs="宋体" w:hint="eastAsia"/>
                <w:kern w:val="0"/>
                <w:szCs w:val="21"/>
              </w:rPr>
              <w:t>）、一般梯形（下底边长</w:t>
            </w:r>
            <w:r>
              <w:rPr>
                <w:rFonts w:ascii="仿宋" w:eastAsia="仿宋" w:hAnsi="仿宋" w:cs="宋体"/>
                <w:kern w:val="0"/>
                <w:szCs w:val="21"/>
              </w:rPr>
              <w:t xml:space="preserve"> 100 mm</w:t>
            </w:r>
            <w:r>
              <w:rPr>
                <w:rFonts w:ascii="仿宋" w:eastAsia="仿宋" w:hAnsi="仿宋" w:cs="宋体" w:hint="eastAsia"/>
                <w:kern w:val="0"/>
                <w:szCs w:val="21"/>
              </w:rPr>
              <w:t>）、圆形（直径</w:t>
            </w:r>
            <w:r>
              <w:rPr>
                <w:rFonts w:ascii="仿宋" w:eastAsia="仿宋" w:hAnsi="仿宋" w:cs="宋体"/>
                <w:kern w:val="0"/>
                <w:szCs w:val="21"/>
              </w:rPr>
              <w:t xml:space="preserve"> 100 mm</w:t>
            </w:r>
            <w:r>
              <w:rPr>
                <w:rFonts w:ascii="仿宋" w:eastAsia="仿宋" w:hAnsi="仿宋" w:cs="宋体" w:hint="eastAsia"/>
                <w:kern w:val="0"/>
                <w:szCs w:val="21"/>
              </w:rPr>
              <w:t>）</w:t>
            </w:r>
          </w:p>
        </w:tc>
      </w:tr>
      <w:tr w:rsidR="00E62DEB" w14:paraId="46DDBAFC"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678D509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37</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335ACF4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几何形体模型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DCEF01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长方体（一般和特殊）、正方体、实心圆柱、空心圆柱、圆锥体（等底等高、等底不等高、等高不等底）、球等</w:t>
            </w:r>
          </w:p>
        </w:tc>
      </w:tr>
      <w:tr w:rsidR="00E62DEB" w14:paraId="19DFD0BD"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35B2F7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38</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1C389A8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七巧板</w:t>
            </w:r>
            <w:r>
              <w:rPr>
                <w:rFonts w:ascii="宋体" w:hAnsi="宋体" w:cs="宋体" w:hint="eastAsia"/>
                <w:kern w:val="0"/>
                <w:szCs w:val="21"/>
              </w:rPr>
              <w:t>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28C427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演示用；磁吸式，七种颜色，所组成的正方形≥</w:t>
            </w:r>
            <w:r>
              <w:rPr>
                <w:rFonts w:ascii="仿宋" w:eastAsia="仿宋" w:hAnsi="仿宋" w:cs="宋体"/>
                <w:kern w:val="0"/>
                <w:szCs w:val="21"/>
              </w:rPr>
              <w:t>400 mm</w:t>
            </w:r>
            <w:r>
              <w:rPr>
                <w:rFonts w:ascii="仿宋" w:eastAsia="仿宋" w:hAnsi="仿宋" w:cs="宋体" w:hint="eastAsia"/>
                <w:kern w:val="0"/>
                <w:szCs w:val="21"/>
              </w:rPr>
              <w:t>×</w:t>
            </w:r>
            <w:r>
              <w:rPr>
                <w:rFonts w:ascii="仿宋" w:eastAsia="仿宋" w:hAnsi="仿宋" w:cs="宋体"/>
                <w:kern w:val="0"/>
                <w:szCs w:val="21"/>
              </w:rPr>
              <w:t xml:space="preserve"> 400 mm</w:t>
            </w:r>
            <w:r>
              <w:rPr>
                <w:rFonts w:ascii="仿宋" w:eastAsia="仿宋" w:hAnsi="仿宋" w:cs="宋体" w:hint="eastAsia"/>
                <w:kern w:val="0"/>
                <w:szCs w:val="21"/>
              </w:rPr>
              <w:t>，厚≥</w:t>
            </w:r>
            <w:r>
              <w:rPr>
                <w:rFonts w:ascii="仿宋" w:eastAsia="仿宋" w:hAnsi="仿宋" w:cs="宋体"/>
                <w:kern w:val="0"/>
                <w:szCs w:val="21"/>
              </w:rPr>
              <w:t>4 mm</w:t>
            </w:r>
          </w:p>
        </w:tc>
      </w:tr>
      <w:tr w:rsidR="00E62DEB" w14:paraId="5B9A4A73"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A57AAE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39</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5043CA9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七巧板</w:t>
            </w:r>
            <w:r>
              <w:rPr>
                <w:rFonts w:ascii="宋体" w:hAnsi="宋体" w:cs="宋体" w:hint="eastAsia"/>
                <w:kern w:val="0"/>
                <w:szCs w:val="21"/>
              </w:rPr>
              <w:t>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3BED91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学生用；七种颜色，所组成的正方形≥</w:t>
            </w:r>
            <w:r>
              <w:rPr>
                <w:rFonts w:ascii="仿宋" w:eastAsia="仿宋" w:hAnsi="仿宋" w:cs="宋体"/>
                <w:kern w:val="0"/>
                <w:szCs w:val="21"/>
              </w:rPr>
              <w:t>80 mm</w:t>
            </w:r>
            <w:r>
              <w:rPr>
                <w:rFonts w:ascii="仿宋" w:eastAsia="仿宋" w:hAnsi="仿宋" w:cs="宋体" w:hint="eastAsia"/>
                <w:kern w:val="0"/>
                <w:szCs w:val="21"/>
              </w:rPr>
              <w:t>×</w:t>
            </w:r>
            <w:r>
              <w:rPr>
                <w:rFonts w:ascii="仿宋" w:eastAsia="仿宋" w:hAnsi="仿宋" w:cs="宋体"/>
                <w:kern w:val="0"/>
                <w:szCs w:val="21"/>
              </w:rPr>
              <w:t>80 mm</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厚≥</w:t>
            </w:r>
            <w:r>
              <w:rPr>
                <w:rFonts w:ascii="仿宋" w:eastAsia="仿宋" w:hAnsi="仿宋" w:cs="宋体"/>
                <w:kern w:val="0"/>
                <w:szCs w:val="21"/>
              </w:rPr>
              <w:t>1 mm</w:t>
            </w:r>
          </w:p>
        </w:tc>
      </w:tr>
      <w:tr w:rsidR="00E62DEB" w14:paraId="0EEA6721"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926FF7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40</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8240C7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七巧块</w:t>
            </w:r>
            <w:r>
              <w:rPr>
                <w:rFonts w:ascii="宋体" w:hAnsi="宋体" w:cs="宋体" w:hint="eastAsia"/>
                <w:kern w:val="0"/>
                <w:szCs w:val="21"/>
              </w:rPr>
              <w:t>3</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A000C7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w:t>
            </w:r>
            <w:r>
              <w:rPr>
                <w:rFonts w:ascii="仿宋" w:eastAsia="仿宋" w:hAnsi="仿宋" w:cs="宋体"/>
                <w:kern w:val="0"/>
                <w:szCs w:val="21"/>
              </w:rPr>
              <w:t xml:space="preserve"> 7 </w:t>
            </w:r>
            <w:r>
              <w:rPr>
                <w:rFonts w:ascii="仿宋" w:eastAsia="仿宋" w:hAnsi="仿宋" w:cs="宋体" w:hint="eastAsia"/>
                <w:kern w:val="0"/>
                <w:szCs w:val="21"/>
              </w:rPr>
              <w:t>块形状不同的模块组成正方体，</w:t>
            </w:r>
            <w:r>
              <w:rPr>
                <w:rFonts w:ascii="仿宋" w:eastAsia="仿宋" w:hAnsi="仿宋" w:cs="宋体"/>
                <w:kern w:val="0"/>
                <w:szCs w:val="21"/>
              </w:rPr>
              <w:t xml:space="preserve">1 </w:t>
            </w:r>
            <w:r>
              <w:rPr>
                <w:rFonts w:ascii="仿宋" w:eastAsia="仿宋" w:hAnsi="仿宋" w:cs="宋体" w:hint="eastAsia"/>
                <w:kern w:val="0"/>
                <w:szCs w:val="21"/>
              </w:rPr>
              <w:t>个木盒或竹盒，</w:t>
            </w:r>
            <w:r>
              <w:rPr>
                <w:rFonts w:ascii="仿宋" w:eastAsia="仿宋" w:hAnsi="仿宋" w:cs="宋体"/>
                <w:kern w:val="0"/>
                <w:szCs w:val="21"/>
              </w:rPr>
              <w:t xml:space="preserve"> </w:t>
            </w:r>
            <w:r>
              <w:rPr>
                <w:rFonts w:ascii="仿宋" w:eastAsia="仿宋" w:hAnsi="仿宋" w:cs="宋体" w:hint="eastAsia"/>
                <w:kern w:val="0"/>
                <w:szCs w:val="21"/>
              </w:rPr>
              <w:t>尺寸≥</w:t>
            </w:r>
            <w:r>
              <w:rPr>
                <w:rFonts w:ascii="仿宋" w:eastAsia="仿宋" w:hAnsi="仿宋" w:cs="宋体"/>
                <w:kern w:val="0"/>
                <w:szCs w:val="21"/>
              </w:rPr>
              <w:t>70 mm</w:t>
            </w:r>
            <w:r>
              <w:rPr>
                <w:rFonts w:ascii="仿宋" w:eastAsia="仿宋" w:hAnsi="仿宋" w:cs="宋体" w:hint="eastAsia"/>
                <w:kern w:val="0"/>
                <w:szCs w:val="21"/>
              </w:rPr>
              <w:t>×</w:t>
            </w:r>
            <w:r>
              <w:rPr>
                <w:rFonts w:ascii="仿宋" w:eastAsia="仿宋" w:hAnsi="仿宋" w:cs="宋体"/>
                <w:kern w:val="0"/>
                <w:szCs w:val="21"/>
              </w:rPr>
              <w:t>70 mm</w:t>
            </w:r>
            <w:r>
              <w:rPr>
                <w:rFonts w:ascii="仿宋" w:eastAsia="仿宋" w:hAnsi="仿宋" w:cs="宋体" w:hint="eastAsia"/>
                <w:kern w:val="0"/>
                <w:szCs w:val="21"/>
              </w:rPr>
              <w:t>×</w:t>
            </w:r>
            <w:r>
              <w:rPr>
                <w:rFonts w:ascii="仿宋" w:eastAsia="仿宋" w:hAnsi="仿宋" w:cs="宋体"/>
                <w:kern w:val="0"/>
                <w:szCs w:val="21"/>
              </w:rPr>
              <w:t>70 mm</w:t>
            </w:r>
          </w:p>
        </w:tc>
      </w:tr>
      <w:tr w:rsidR="00E62DEB" w14:paraId="543BDB08"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1831E2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41</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E297F3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百鸟蛋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903074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w:t>
            </w:r>
            <w:r>
              <w:rPr>
                <w:rFonts w:ascii="仿宋" w:eastAsia="仿宋" w:hAnsi="仿宋" w:cs="宋体"/>
                <w:kern w:val="0"/>
                <w:szCs w:val="21"/>
              </w:rPr>
              <w:t xml:space="preserve"> 9 </w:t>
            </w:r>
            <w:r>
              <w:rPr>
                <w:rFonts w:ascii="仿宋" w:eastAsia="仿宋" w:hAnsi="仿宋" w:cs="宋体" w:hint="eastAsia"/>
                <w:kern w:val="0"/>
                <w:szCs w:val="21"/>
              </w:rPr>
              <w:t>块不同形状模块组成蛋形，</w:t>
            </w:r>
            <w:r>
              <w:rPr>
                <w:rFonts w:ascii="仿宋" w:eastAsia="仿宋" w:hAnsi="仿宋" w:cs="宋体"/>
                <w:kern w:val="0"/>
                <w:szCs w:val="21"/>
              </w:rPr>
              <w:t xml:space="preserve"> </w:t>
            </w:r>
            <w:r>
              <w:rPr>
                <w:rFonts w:ascii="仿宋" w:eastAsia="仿宋" w:hAnsi="仿宋" w:cs="宋体" w:hint="eastAsia"/>
                <w:kern w:val="0"/>
                <w:szCs w:val="21"/>
              </w:rPr>
              <w:t>尺寸≥</w:t>
            </w:r>
            <w:r>
              <w:rPr>
                <w:rFonts w:ascii="仿宋" w:eastAsia="仿宋" w:hAnsi="仿宋" w:cs="宋体"/>
                <w:kern w:val="0"/>
                <w:szCs w:val="21"/>
              </w:rPr>
              <w:t xml:space="preserve"> 135 mm</w:t>
            </w:r>
            <w:r>
              <w:rPr>
                <w:rFonts w:ascii="仿宋" w:eastAsia="仿宋" w:hAnsi="仿宋" w:cs="宋体" w:hint="eastAsia"/>
                <w:kern w:val="0"/>
                <w:szCs w:val="21"/>
              </w:rPr>
              <w:t>×</w:t>
            </w:r>
            <w:r>
              <w:rPr>
                <w:rFonts w:ascii="仿宋" w:eastAsia="仿宋" w:hAnsi="仿宋" w:cs="宋体"/>
                <w:kern w:val="0"/>
                <w:szCs w:val="21"/>
              </w:rPr>
              <w:t xml:space="preserve"> 110 mm</w:t>
            </w:r>
            <w:r>
              <w:rPr>
                <w:rFonts w:ascii="仿宋" w:eastAsia="仿宋" w:hAnsi="仿宋" w:cs="宋体" w:hint="eastAsia"/>
                <w:kern w:val="0"/>
                <w:szCs w:val="21"/>
              </w:rPr>
              <w:t>×</w:t>
            </w:r>
            <w:r>
              <w:rPr>
                <w:rFonts w:ascii="仿宋" w:eastAsia="仿宋" w:hAnsi="仿宋" w:cs="宋体"/>
                <w:kern w:val="0"/>
                <w:szCs w:val="21"/>
              </w:rPr>
              <w:t>5 mm</w:t>
            </w:r>
          </w:p>
        </w:tc>
      </w:tr>
      <w:tr w:rsidR="00E62DEB" w14:paraId="6E79DD18"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174E956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42</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3CC56B0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长正方体框架模型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CA8B02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直径为</w:t>
            </w:r>
            <w:r>
              <w:rPr>
                <w:rFonts w:ascii="仿宋" w:eastAsia="仿宋" w:hAnsi="仿宋" w:cs="宋体"/>
                <w:kern w:val="0"/>
                <w:szCs w:val="21"/>
              </w:rPr>
              <w:t xml:space="preserve"> 2 mm </w:t>
            </w:r>
            <w:r>
              <w:rPr>
                <w:rFonts w:ascii="仿宋" w:eastAsia="仿宋" w:hAnsi="仿宋" w:cs="宋体" w:hint="eastAsia"/>
                <w:kern w:val="0"/>
                <w:szCs w:val="21"/>
              </w:rPr>
              <w:t>的红、黄、蓝小棒各</w:t>
            </w:r>
            <w:r>
              <w:rPr>
                <w:rFonts w:ascii="仿宋" w:eastAsia="仿宋" w:hAnsi="仿宋" w:cs="宋体"/>
                <w:kern w:val="0"/>
                <w:szCs w:val="21"/>
              </w:rPr>
              <w:t xml:space="preserve"> 16 </w:t>
            </w:r>
            <w:r>
              <w:rPr>
                <w:rFonts w:ascii="仿宋" w:eastAsia="仿宋" w:hAnsi="仿宋" w:cs="宋体" w:hint="eastAsia"/>
                <w:kern w:val="0"/>
                <w:szCs w:val="21"/>
              </w:rPr>
              <w:t>根；红色小棒长</w:t>
            </w:r>
            <w:r>
              <w:rPr>
                <w:rFonts w:ascii="仿宋" w:eastAsia="仿宋" w:hAnsi="仿宋" w:cs="宋体"/>
                <w:kern w:val="0"/>
                <w:szCs w:val="21"/>
              </w:rPr>
              <w:t>150 mm</w:t>
            </w:r>
            <w:r>
              <w:rPr>
                <w:rFonts w:ascii="仿宋" w:eastAsia="仿宋" w:hAnsi="仿宋" w:cs="宋体" w:hint="eastAsia"/>
                <w:kern w:val="0"/>
                <w:szCs w:val="21"/>
              </w:rPr>
              <w:t>，黄色小棒长</w:t>
            </w:r>
            <w:r>
              <w:rPr>
                <w:rFonts w:ascii="仿宋" w:eastAsia="仿宋" w:hAnsi="仿宋" w:cs="宋体"/>
                <w:kern w:val="0"/>
                <w:szCs w:val="21"/>
              </w:rPr>
              <w:t xml:space="preserve"> 100 mm</w:t>
            </w:r>
            <w:r>
              <w:rPr>
                <w:rFonts w:ascii="仿宋" w:eastAsia="仿宋" w:hAnsi="仿宋" w:cs="宋体" w:hint="eastAsia"/>
                <w:kern w:val="0"/>
                <w:szCs w:val="21"/>
              </w:rPr>
              <w:t>，蓝色小棒长</w:t>
            </w:r>
            <w:r>
              <w:rPr>
                <w:rFonts w:ascii="仿宋" w:eastAsia="仿宋" w:hAnsi="仿宋" w:cs="宋体"/>
                <w:kern w:val="0"/>
                <w:szCs w:val="21"/>
              </w:rPr>
              <w:t xml:space="preserve"> 50 mm</w:t>
            </w:r>
            <w:r>
              <w:rPr>
                <w:rFonts w:ascii="仿宋" w:eastAsia="仿宋" w:hAnsi="仿宋" w:cs="宋体" w:hint="eastAsia"/>
                <w:kern w:val="0"/>
                <w:szCs w:val="21"/>
              </w:rPr>
              <w:t>；白色三通接口</w:t>
            </w:r>
            <w:r>
              <w:rPr>
                <w:rFonts w:ascii="仿宋" w:eastAsia="仿宋" w:hAnsi="仿宋" w:cs="宋体"/>
                <w:kern w:val="0"/>
                <w:szCs w:val="21"/>
              </w:rPr>
              <w:t xml:space="preserve"> 20 </w:t>
            </w:r>
            <w:r>
              <w:rPr>
                <w:rFonts w:ascii="仿宋" w:eastAsia="仿宋" w:hAnsi="仿宋" w:cs="宋体" w:hint="eastAsia"/>
                <w:kern w:val="0"/>
                <w:szCs w:val="21"/>
              </w:rPr>
              <w:t>个；透明收纳盒，用于收纳上述物品</w:t>
            </w:r>
          </w:p>
        </w:tc>
      </w:tr>
      <w:tr w:rsidR="00E62DEB" w14:paraId="015134DC"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423CC5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43</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C6311B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角操作材料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FABEA8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可变换角的大小，</w:t>
            </w:r>
            <w:r>
              <w:rPr>
                <w:rFonts w:ascii="仿宋" w:eastAsia="仿宋" w:hAnsi="仿宋" w:cs="宋体"/>
                <w:kern w:val="0"/>
                <w:szCs w:val="21"/>
              </w:rPr>
              <w:t xml:space="preserve"> </w:t>
            </w:r>
            <w:r>
              <w:rPr>
                <w:rFonts w:ascii="仿宋" w:eastAsia="仿宋" w:hAnsi="仿宋" w:cs="宋体" w:hint="eastAsia"/>
                <w:kern w:val="0"/>
                <w:szCs w:val="21"/>
              </w:rPr>
              <w:t>两边长度可拉伸可收缩，</w:t>
            </w:r>
            <w:r>
              <w:rPr>
                <w:rFonts w:ascii="仿宋" w:eastAsia="仿宋" w:hAnsi="仿宋" w:cs="宋体"/>
                <w:kern w:val="0"/>
                <w:szCs w:val="21"/>
              </w:rPr>
              <w:t xml:space="preserve"> </w:t>
            </w:r>
            <w:r>
              <w:rPr>
                <w:rFonts w:ascii="仿宋" w:eastAsia="仿宋" w:hAnsi="仿宋" w:cs="宋体" w:hint="eastAsia"/>
                <w:kern w:val="0"/>
                <w:szCs w:val="21"/>
              </w:rPr>
              <w:t>可在</w:t>
            </w:r>
            <w:r>
              <w:rPr>
                <w:rFonts w:ascii="仿宋" w:eastAsia="仿宋" w:hAnsi="仿宋" w:cs="宋体"/>
                <w:kern w:val="0"/>
                <w:szCs w:val="21"/>
              </w:rPr>
              <w:t>60 mm</w:t>
            </w:r>
            <w:r>
              <w:rPr>
                <w:rFonts w:ascii="仿宋" w:eastAsia="仿宋" w:hAnsi="仿宋" w:cs="宋体" w:hint="eastAsia"/>
                <w:kern w:val="0"/>
                <w:szCs w:val="21"/>
              </w:rPr>
              <w:t>～</w:t>
            </w:r>
            <w:r>
              <w:rPr>
                <w:rFonts w:ascii="仿宋" w:eastAsia="仿宋" w:hAnsi="仿宋" w:cs="宋体"/>
                <w:kern w:val="0"/>
                <w:szCs w:val="21"/>
              </w:rPr>
              <w:t xml:space="preserve">100 mm </w:t>
            </w:r>
            <w:r>
              <w:rPr>
                <w:rFonts w:ascii="仿宋" w:eastAsia="仿宋" w:hAnsi="仿宋" w:cs="宋体" w:hint="eastAsia"/>
                <w:kern w:val="0"/>
                <w:szCs w:val="21"/>
              </w:rPr>
              <w:t>范围内改变，宽度为</w:t>
            </w:r>
            <w:r>
              <w:rPr>
                <w:rFonts w:ascii="仿宋" w:eastAsia="仿宋" w:hAnsi="仿宋" w:cs="宋体"/>
                <w:kern w:val="0"/>
                <w:szCs w:val="21"/>
              </w:rPr>
              <w:t xml:space="preserve"> 7 mm</w:t>
            </w:r>
            <w:r>
              <w:rPr>
                <w:rFonts w:ascii="仿宋" w:eastAsia="仿宋" w:hAnsi="仿宋" w:cs="宋体" w:hint="eastAsia"/>
                <w:kern w:val="0"/>
                <w:szCs w:val="21"/>
              </w:rPr>
              <w:t>～</w:t>
            </w:r>
            <w:r>
              <w:rPr>
                <w:rFonts w:ascii="仿宋" w:eastAsia="仿宋" w:hAnsi="仿宋" w:cs="宋体"/>
                <w:kern w:val="0"/>
                <w:szCs w:val="21"/>
              </w:rPr>
              <w:t>10 mm</w:t>
            </w:r>
          </w:p>
        </w:tc>
      </w:tr>
      <w:tr w:rsidR="00E62DEB" w14:paraId="3152FB28"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3657A1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44</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070AB27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钉板</w:t>
            </w:r>
            <w:r>
              <w:rPr>
                <w:rFonts w:ascii="宋体" w:hAnsi="宋体" w:cs="宋体" w:hint="eastAsia"/>
                <w:kern w:val="0"/>
                <w:szCs w:val="21"/>
              </w:rPr>
              <w:t>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06D048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390 mm</w:t>
            </w:r>
            <w:r>
              <w:rPr>
                <w:rFonts w:ascii="仿宋" w:eastAsia="仿宋" w:hAnsi="仿宋" w:cs="宋体" w:hint="eastAsia"/>
                <w:kern w:val="0"/>
                <w:szCs w:val="21"/>
              </w:rPr>
              <w:t>×</w:t>
            </w:r>
            <w:r>
              <w:rPr>
                <w:rFonts w:ascii="仿宋" w:eastAsia="仿宋" w:hAnsi="仿宋" w:cs="宋体"/>
                <w:kern w:val="0"/>
                <w:szCs w:val="21"/>
              </w:rPr>
              <w:t>590 mm</w:t>
            </w:r>
            <w:r>
              <w:rPr>
                <w:rFonts w:ascii="仿宋" w:eastAsia="仿宋" w:hAnsi="仿宋" w:cs="宋体" w:hint="eastAsia"/>
                <w:kern w:val="0"/>
                <w:szCs w:val="21"/>
              </w:rPr>
              <w:t>，配有橡皮筋</w:t>
            </w:r>
          </w:p>
        </w:tc>
      </w:tr>
      <w:tr w:rsidR="00E62DEB" w14:paraId="03CC8ACE"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779FC5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45</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DD30C3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钉板</w:t>
            </w:r>
            <w:r>
              <w:rPr>
                <w:rFonts w:ascii="宋体" w:hAnsi="宋体" w:cs="宋体" w:hint="eastAsia"/>
                <w:kern w:val="0"/>
                <w:szCs w:val="21"/>
              </w:rPr>
              <w:t>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487AB8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透明塑料制，</w:t>
            </w:r>
            <w:r>
              <w:rPr>
                <w:rFonts w:ascii="仿宋" w:eastAsia="仿宋" w:hAnsi="仿宋" w:cs="宋体"/>
                <w:kern w:val="0"/>
                <w:szCs w:val="21"/>
              </w:rPr>
              <w:t>200 mm</w:t>
            </w:r>
            <w:r>
              <w:rPr>
                <w:rFonts w:ascii="仿宋" w:eastAsia="仿宋" w:hAnsi="仿宋" w:cs="宋体" w:hint="eastAsia"/>
                <w:kern w:val="0"/>
                <w:szCs w:val="21"/>
              </w:rPr>
              <w:t>×</w:t>
            </w:r>
            <w:r>
              <w:rPr>
                <w:rFonts w:ascii="仿宋" w:eastAsia="仿宋" w:hAnsi="仿宋" w:cs="宋体"/>
                <w:kern w:val="0"/>
                <w:szCs w:val="21"/>
              </w:rPr>
              <w:t>200 mm</w:t>
            </w:r>
            <w:r>
              <w:rPr>
                <w:rFonts w:ascii="仿宋" w:eastAsia="仿宋" w:hAnsi="仿宋" w:cs="宋体" w:hint="eastAsia"/>
                <w:kern w:val="0"/>
                <w:szCs w:val="21"/>
              </w:rPr>
              <w:t>，配有橡皮筋</w:t>
            </w:r>
          </w:p>
        </w:tc>
      </w:tr>
      <w:tr w:rsidR="00E62DEB" w14:paraId="08FA7C3F"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8F5A0C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46</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224F47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钉板</w:t>
            </w:r>
            <w:r>
              <w:rPr>
                <w:rFonts w:ascii="宋体" w:hAnsi="宋体" w:cs="宋体" w:hint="eastAsia"/>
                <w:kern w:val="0"/>
                <w:szCs w:val="21"/>
              </w:rPr>
              <w:t>3</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EC43A3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学生用，塑料制，≥</w:t>
            </w:r>
            <w:r>
              <w:rPr>
                <w:rFonts w:ascii="仿宋" w:eastAsia="仿宋" w:hAnsi="仿宋" w:cs="宋体"/>
                <w:kern w:val="0"/>
                <w:szCs w:val="21"/>
              </w:rPr>
              <w:t>140 mm</w:t>
            </w:r>
            <w:r>
              <w:rPr>
                <w:rFonts w:ascii="仿宋" w:eastAsia="仿宋" w:hAnsi="仿宋" w:cs="宋体" w:hint="eastAsia"/>
                <w:kern w:val="0"/>
                <w:szCs w:val="21"/>
              </w:rPr>
              <w:t>×</w:t>
            </w:r>
            <w:r>
              <w:rPr>
                <w:rFonts w:ascii="仿宋" w:eastAsia="仿宋" w:hAnsi="仿宋" w:cs="宋体"/>
                <w:kern w:val="0"/>
                <w:szCs w:val="21"/>
              </w:rPr>
              <w:t>140 mm</w:t>
            </w:r>
            <w:r>
              <w:rPr>
                <w:rFonts w:ascii="仿宋" w:eastAsia="仿宋" w:hAnsi="仿宋" w:cs="宋体" w:hint="eastAsia"/>
                <w:kern w:val="0"/>
                <w:szCs w:val="21"/>
              </w:rPr>
              <w:t>，配有橡皮筋</w:t>
            </w:r>
          </w:p>
        </w:tc>
      </w:tr>
      <w:tr w:rsidR="00E62DEB" w14:paraId="69C15B09"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0C7D20B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47</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375C6C7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条形拼搭条</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FBABBB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拼搭条的宽度为</w:t>
            </w:r>
            <w:r>
              <w:rPr>
                <w:rFonts w:ascii="仿宋" w:eastAsia="仿宋" w:hAnsi="仿宋" w:cs="宋体"/>
                <w:kern w:val="0"/>
                <w:szCs w:val="21"/>
              </w:rPr>
              <w:t xml:space="preserve"> 8 mm</w:t>
            </w:r>
            <w:r>
              <w:rPr>
                <w:rFonts w:ascii="仿宋" w:eastAsia="仿宋" w:hAnsi="仿宋" w:cs="宋体" w:hint="eastAsia"/>
                <w:kern w:val="0"/>
                <w:szCs w:val="21"/>
              </w:rPr>
              <w:t>，长度和颜色分别为</w:t>
            </w:r>
            <w:r>
              <w:rPr>
                <w:rFonts w:ascii="仿宋" w:eastAsia="仿宋" w:hAnsi="仿宋" w:cs="宋体"/>
                <w:kern w:val="0"/>
                <w:szCs w:val="21"/>
              </w:rPr>
              <w:t xml:space="preserve"> 30 mm</w:t>
            </w:r>
            <w:r>
              <w:rPr>
                <w:rFonts w:ascii="仿宋" w:eastAsia="仿宋" w:hAnsi="仿宋" w:cs="宋体" w:hint="eastAsia"/>
                <w:kern w:val="0"/>
                <w:szCs w:val="21"/>
              </w:rPr>
              <w:t>（红色），</w:t>
            </w:r>
            <w:r>
              <w:rPr>
                <w:rFonts w:ascii="仿宋" w:eastAsia="仿宋" w:hAnsi="仿宋" w:cs="宋体"/>
                <w:kern w:val="0"/>
                <w:szCs w:val="21"/>
              </w:rPr>
              <w:t xml:space="preserve"> 40 mm</w:t>
            </w:r>
            <w:r>
              <w:rPr>
                <w:rFonts w:ascii="仿宋" w:eastAsia="仿宋" w:hAnsi="仿宋" w:cs="宋体" w:hint="eastAsia"/>
                <w:kern w:val="0"/>
                <w:szCs w:val="21"/>
              </w:rPr>
              <w:t>（黄色），</w:t>
            </w:r>
            <w:r>
              <w:rPr>
                <w:rFonts w:ascii="仿宋" w:eastAsia="仿宋" w:hAnsi="仿宋" w:cs="宋体"/>
                <w:kern w:val="0"/>
                <w:szCs w:val="21"/>
              </w:rPr>
              <w:t>50 mm</w:t>
            </w:r>
            <w:r>
              <w:rPr>
                <w:rFonts w:ascii="仿宋" w:eastAsia="仿宋" w:hAnsi="仿宋" w:cs="宋体" w:hint="eastAsia"/>
                <w:kern w:val="0"/>
                <w:szCs w:val="21"/>
              </w:rPr>
              <w:t>（蓝色），</w:t>
            </w:r>
            <w:r>
              <w:rPr>
                <w:rFonts w:ascii="仿宋" w:eastAsia="仿宋" w:hAnsi="仿宋" w:cs="宋体"/>
                <w:kern w:val="0"/>
                <w:szCs w:val="21"/>
              </w:rPr>
              <w:t>80 mm</w:t>
            </w:r>
            <w:r>
              <w:rPr>
                <w:rFonts w:ascii="仿宋" w:eastAsia="仿宋" w:hAnsi="仿宋" w:cs="宋体" w:hint="eastAsia"/>
                <w:kern w:val="0"/>
                <w:szCs w:val="21"/>
              </w:rPr>
              <w:t>（紫色），</w:t>
            </w:r>
            <w:r>
              <w:rPr>
                <w:rFonts w:ascii="仿宋" w:eastAsia="仿宋" w:hAnsi="仿宋" w:cs="宋体"/>
                <w:kern w:val="0"/>
                <w:szCs w:val="21"/>
              </w:rPr>
              <w:t>100 mm</w:t>
            </w:r>
            <w:r>
              <w:rPr>
                <w:rFonts w:ascii="仿宋" w:eastAsia="仿宋" w:hAnsi="仿宋" w:cs="宋体" w:hint="eastAsia"/>
                <w:kern w:val="0"/>
                <w:szCs w:val="21"/>
              </w:rPr>
              <w:t>（绿色），</w:t>
            </w:r>
            <w:r>
              <w:rPr>
                <w:rFonts w:ascii="仿宋" w:eastAsia="仿宋" w:hAnsi="仿宋" w:cs="宋体"/>
                <w:kern w:val="0"/>
                <w:szCs w:val="21"/>
              </w:rPr>
              <w:t>120 mm</w:t>
            </w:r>
            <w:r>
              <w:rPr>
                <w:rFonts w:ascii="仿宋" w:eastAsia="仿宋" w:hAnsi="仿宋" w:cs="宋体" w:hint="eastAsia"/>
                <w:kern w:val="0"/>
                <w:szCs w:val="21"/>
              </w:rPr>
              <w:t>（橙色），各</w:t>
            </w:r>
            <w:r>
              <w:rPr>
                <w:rFonts w:ascii="仿宋" w:eastAsia="仿宋" w:hAnsi="仿宋" w:cs="宋体"/>
                <w:kern w:val="0"/>
                <w:szCs w:val="21"/>
              </w:rPr>
              <w:t xml:space="preserve"> 12 </w:t>
            </w:r>
            <w:r>
              <w:rPr>
                <w:rFonts w:ascii="仿宋" w:eastAsia="仿宋" w:hAnsi="仿宋" w:cs="宋体" w:hint="eastAsia"/>
                <w:kern w:val="0"/>
                <w:szCs w:val="21"/>
              </w:rPr>
              <w:t>条；拼搭条两端分别为公母扣，可相互拼搭</w:t>
            </w:r>
          </w:p>
        </w:tc>
      </w:tr>
      <w:tr w:rsidR="00E62DEB" w14:paraId="5121FB4F"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9CE619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48</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3D82478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 xml:space="preserve">8 </w:t>
            </w:r>
            <w:r>
              <w:rPr>
                <w:rFonts w:ascii="仿宋" w:eastAsia="仿宋" w:hAnsi="仿宋" w:cs="宋体" w:hint="eastAsia"/>
                <w:kern w:val="0"/>
                <w:szCs w:val="21"/>
              </w:rPr>
              <w:t>面空间连接模型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9FEDAF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包括</w:t>
            </w:r>
            <w:r>
              <w:rPr>
                <w:rFonts w:ascii="仿宋" w:eastAsia="仿宋" w:hAnsi="仿宋" w:cs="宋体"/>
                <w:kern w:val="0"/>
                <w:szCs w:val="21"/>
              </w:rPr>
              <w:t xml:space="preserve"> 4 </w:t>
            </w:r>
            <w:r>
              <w:rPr>
                <w:rFonts w:ascii="仿宋" w:eastAsia="仿宋" w:hAnsi="仿宋" w:cs="宋体" w:hint="eastAsia"/>
                <w:kern w:val="0"/>
                <w:szCs w:val="21"/>
              </w:rPr>
              <w:t>个红杆、</w:t>
            </w:r>
            <w:r>
              <w:rPr>
                <w:rFonts w:ascii="仿宋" w:eastAsia="仿宋" w:hAnsi="仿宋" w:cs="宋体"/>
                <w:kern w:val="0"/>
                <w:szCs w:val="21"/>
              </w:rPr>
              <w:t xml:space="preserve">64 </w:t>
            </w:r>
            <w:r>
              <w:rPr>
                <w:rFonts w:ascii="仿宋" w:eastAsia="仿宋" w:hAnsi="仿宋" w:cs="宋体" w:hint="eastAsia"/>
                <w:kern w:val="0"/>
                <w:szCs w:val="21"/>
              </w:rPr>
              <w:t>个透明杆、</w:t>
            </w:r>
            <w:r>
              <w:rPr>
                <w:rFonts w:ascii="仿宋" w:eastAsia="仿宋" w:hAnsi="仿宋" w:cs="宋体"/>
                <w:kern w:val="0"/>
                <w:szCs w:val="21"/>
              </w:rPr>
              <w:t xml:space="preserve">40 </w:t>
            </w:r>
            <w:r>
              <w:rPr>
                <w:rFonts w:ascii="仿宋" w:eastAsia="仿宋" w:hAnsi="仿宋" w:cs="宋体" w:hint="eastAsia"/>
                <w:kern w:val="0"/>
                <w:szCs w:val="21"/>
              </w:rPr>
              <w:t>个正方颗粒、</w:t>
            </w:r>
            <w:r>
              <w:rPr>
                <w:rFonts w:ascii="仿宋" w:eastAsia="仿宋" w:hAnsi="仿宋" w:cs="宋体"/>
                <w:kern w:val="0"/>
                <w:szCs w:val="21"/>
              </w:rPr>
              <w:t xml:space="preserve">12 </w:t>
            </w:r>
            <w:r>
              <w:rPr>
                <w:rFonts w:ascii="仿宋" w:eastAsia="仿宋" w:hAnsi="仿宋" w:cs="宋体" w:hint="eastAsia"/>
                <w:kern w:val="0"/>
                <w:szCs w:val="21"/>
              </w:rPr>
              <w:t>个六通造形连接器、</w:t>
            </w:r>
            <w:r>
              <w:rPr>
                <w:rFonts w:ascii="仿宋" w:eastAsia="仿宋" w:hAnsi="仿宋" w:cs="宋体"/>
                <w:kern w:val="0"/>
                <w:szCs w:val="21"/>
              </w:rPr>
              <w:t xml:space="preserve">12 </w:t>
            </w:r>
            <w:r>
              <w:rPr>
                <w:rFonts w:ascii="仿宋" w:eastAsia="仿宋" w:hAnsi="仿宋" w:cs="宋体" w:hint="eastAsia"/>
                <w:kern w:val="0"/>
                <w:szCs w:val="21"/>
              </w:rPr>
              <w:t>个八通造形连接器</w:t>
            </w:r>
          </w:p>
        </w:tc>
      </w:tr>
      <w:tr w:rsidR="00E62DEB" w14:paraId="6DF9F167"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1FB2E28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49</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CA97DA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直尺</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D457DD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授课演示用；</w:t>
            </w:r>
            <w:r>
              <w:rPr>
                <w:rFonts w:ascii="仿宋" w:eastAsia="仿宋" w:hAnsi="仿宋" w:cs="宋体"/>
                <w:kern w:val="0"/>
                <w:szCs w:val="21"/>
              </w:rPr>
              <w:t>1 m</w:t>
            </w:r>
            <w:r>
              <w:rPr>
                <w:rFonts w:ascii="仿宋" w:eastAsia="仿宋" w:hAnsi="仿宋" w:cs="宋体" w:hint="eastAsia"/>
                <w:kern w:val="0"/>
                <w:szCs w:val="21"/>
              </w:rPr>
              <w:t>，最小分度值</w:t>
            </w:r>
            <w:r>
              <w:rPr>
                <w:rFonts w:ascii="仿宋" w:eastAsia="仿宋" w:hAnsi="仿宋" w:cs="宋体"/>
                <w:kern w:val="0"/>
                <w:szCs w:val="21"/>
              </w:rPr>
              <w:t xml:space="preserve"> 1 mm</w:t>
            </w:r>
            <w:r>
              <w:rPr>
                <w:rFonts w:ascii="仿宋" w:eastAsia="仿宋" w:hAnsi="仿宋" w:cs="宋体" w:hint="eastAsia"/>
                <w:kern w:val="0"/>
                <w:szCs w:val="21"/>
              </w:rPr>
              <w:t>，分别有米、分米、厘米、毫米四种单位，刻度清晰，采用工程塑料制</w:t>
            </w:r>
          </w:p>
        </w:tc>
      </w:tr>
      <w:tr w:rsidR="00E62DEB" w14:paraId="2E51888B"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8AEFB2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50</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5BE4B41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软尺</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FDDE2C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2000 mm</w:t>
            </w:r>
            <w:r>
              <w:rPr>
                <w:rFonts w:ascii="仿宋" w:eastAsia="仿宋" w:hAnsi="仿宋" w:cs="宋体" w:hint="eastAsia"/>
                <w:kern w:val="0"/>
                <w:szCs w:val="21"/>
              </w:rPr>
              <w:t>，最小分度值为</w:t>
            </w:r>
            <w:r>
              <w:rPr>
                <w:rFonts w:ascii="仿宋" w:eastAsia="仿宋" w:hAnsi="仿宋" w:cs="宋体"/>
                <w:kern w:val="0"/>
                <w:szCs w:val="21"/>
              </w:rPr>
              <w:t xml:space="preserve"> 1 mm</w:t>
            </w:r>
            <w:r>
              <w:rPr>
                <w:rFonts w:ascii="仿宋" w:eastAsia="仿宋" w:hAnsi="仿宋" w:cs="宋体" w:hint="eastAsia"/>
                <w:kern w:val="0"/>
                <w:szCs w:val="21"/>
              </w:rPr>
              <w:t>，宽度≥</w:t>
            </w:r>
            <w:r>
              <w:rPr>
                <w:rFonts w:ascii="仿宋" w:eastAsia="仿宋" w:hAnsi="仿宋" w:cs="宋体"/>
                <w:kern w:val="0"/>
                <w:szCs w:val="21"/>
              </w:rPr>
              <w:t>13 mm</w:t>
            </w:r>
            <w:r>
              <w:rPr>
                <w:rFonts w:ascii="仿宋" w:eastAsia="仿宋" w:hAnsi="仿宋" w:cs="宋体" w:hint="eastAsia"/>
                <w:kern w:val="0"/>
                <w:szCs w:val="21"/>
              </w:rPr>
              <w:t>；每厘米处应为长线，每</w:t>
            </w:r>
            <w:r>
              <w:rPr>
                <w:rFonts w:ascii="仿宋" w:eastAsia="仿宋" w:hAnsi="仿宋" w:cs="宋体"/>
                <w:kern w:val="0"/>
                <w:szCs w:val="21"/>
              </w:rPr>
              <w:t xml:space="preserve"> 5 mm </w:t>
            </w:r>
            <w:r>
              <w:rPr>
                <w:rFonts w:ascii="仿宋" w:eastAsia="仿宋" w:hAnsi="仿宋" w:cs="宋体" w:hint="eastAsia"/>
                <w:kern w:val="0"/>
                <w:szCs w:val="21"/>
              </w:rPr>
              <w:t>处应为中线，每毫米处应为短线；应按示值线所代表的</w:t>
            </w:r>
            <w:r>
              <w:rPr>
                <w:rFonts w:ascii="仿宋" w:eastAsia="仿宋" w:hAnsi="仿宋" w:cs="宋体"/>
                <w:kern w:val="0"/>
                <w:szCs w:val="21"/>
              </w:rPr>
              <w:t xml:space="preserve"> m</w:t>
            </w:r>
            <w:r>
              <w:rPr>
                <w:rFonts w:ascii="仿宋" w:eastAsia="仿宋" w:hAnsi="仿宋" w:cs="宋体" w:hint="eastAsia"/>
                <w:kern w:val="0"/>
                <w:szCs w:val="21"/>
              </w:rPr>
              <w:t>、</w:t>
            </w:r>
            <w:r>
              <w:rPr>
                <w:rFonts w:ascii="仿宋" w:eastAsia="仿宋" w:hAnsi="仿宋" w:cs="宋体"/>
                <w:kern w:val="0"/>
                <w:szCs w:val="21"/>
              </w:rPr>
              <w:t xml:space="preserve">dm </w:t>
            </w:r>
            <w:r>
              <w:rPr>
                <w:rFonts w:ascii="仿宋" w:eastAsia="仿宋" w:hAnsi="仿宋" w:cs="宋体" w:hint="eastAsia"/>
                <w:kern w:val="0"/>
                <w:szCs w:val="21"/>
              </w:rPr>
              <w:t>或</w:t>
            </w:r>
            <w:r>
              <w:rPr>
                <w:rFonts w:ascii="仿宋" w:eastAsia="仿宋" w:hAnsi="仿宋" w:cs="宋体"/>
                <w:kern w:val="0"/>
                <w:szCs w:val="21"/>
              </w:rPr>
              <w:t xml:space="preserve">cm </w:t>
            </w:r>
            <w:r>
              <w:rPr>
                <w:rFonts w:ascii="仿宋" w:eastAsia="仿宋" w:hAnsi="仿宋" w:cs="宋体" w:hint="eastAsia"/>
                <w:kern w:val="0"/>
                <w:szCs w:val="21"/>
              </w:rPr>
              <w:t>值标出</w:t>
            </w:r>
          </w:p>
        </w:tc>
      </w:tr>
      <w:tr w:rsidR="00E62DEB" w14:paraId="17E7856C"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08F0026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51</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A99155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三角尺</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DD38D7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授课演示用；工程塑料或木制，</w:t>
            </w:r>
            <w:r>
              <w:rPr>
                <w:rFonts w:ascii="仿宋" w:eastAsia="仿宋" w:hAnsi="仿宋" w:cs="宋体"/>
                <w:kern w:val="0"/>
                <w:szCs w:val="21"/>
              </w:rPr>
              <w:t>30</w:t>
            </w:r>
            <w:r>
              <w:rPr>
                <w:rFonts w:ascii="仿宋" w:eastAsia="仿宋" w:hAnsi="仿宋" w:cs="宋体" w:hint="eastAsia"/>
                <w:kern w:val="0"/>
                <w:szCs w:val="21"/>
              </w:rPr>
              <w:t>°、</w:t>
            </w:r>
            <w:r>
              <w:rPr>
                <w:rFonts w:ascii="仿宋" w:eastAsia="仿宋" w:hAnsi="仿宋" w:cs="宋体"/>
                <w:kern w:val="0"/>
                <w:szCs w:val="21"/>
              </w:rPr>
              <w:t>60</w:t>
            </w:r>
            <w:r>
              <w:rPr>
                <w:rFonts w:ascii="仿宋" w:eastAsia="仿宋" w:hAnsi="仿宋" w:cs="宋体" w:hint="eastAsia"/>
                <w:kern w:val="0"/>
                <w:szCs w:val="21"/>
              </w:rPr>
              <w:t>°直角三角尺和等腰直角三角尺各</w:t>
            </w:r>
            <w:r>
              <w:rPr>
                <w:rFonts w:ascii="仿宋" w:eastAsia="仿宋" w:hAnsi="仿宋" w:cs="宋体"/>
                <w:kern w:val="0"/>
                <w:szCs w:val="21"/>
              </w:rPr>
              <w:t xml:space="preserve"> 1 </w:t>
            </w:r>
            <w:r>
              <w:rPr>
                <w:rFonts w:ascii="仿宋" w:eastAsia="仿宋" w:hAnsi="仿宋" w:cs="宋体" w:hint="eastAsia"/>
                <w:kern w:val="0"/>
                <w:szCs w:val="21"/>
              </w:rPr>
              <w:t>个，带把手，</w:t>
            </w:r>
            <w:r>
              <w:rPr>
                <w:rFonts w:ascii="仿宋" w:eastAsia="仿宋" w:hAnsi="仿宋" w:cs="宋体"/>
                <w:kern w:val="0"/>
                <w:szCs w:val="21"/>
              </w:rPr>
              <w:t>60</w:t>
            </w:r>
            <w:r>
              <w:rPr>
                <w:rFonts w:ascii="仿宋" w:eastAsia="仿宋" w:hAnsi="仿宋" w:cs="宋体" w:hint="eastAsia"/>
                <w:kern w:val="0"/>
                <w:szCs w:val="21"/>
              </w:rPr>
              <w:t>°角所对直角边和等腰三角尺的斜角边应有标尺，三边都有标尺；标尺长度应≥</w:t>
            </w:r>
            <w:r>
              <w:rPr>
                <w:rFonts w:ascii="仿宋" w:eastAsia="仿宋" w:hAnsi="仿宋" w:cs="宋体"/>
                <w:kern w:val="0"/>
                <w:szCs w:val="21"/>
              </w:rPr>
              <w:t>500 mm</w:t>
            </w:r>
            <w:r>
              <w:rPr>
                <w:rFonts w:ascii="仿宋" w:eastAsia="仿宋" w:hAnsi="仿宋" w:cs="宋体" w:hint="eastAsia"/>
                <w:kern w:val="0"/>
                <w:szCs w:val="21"/>
              </w:rPr>
              <w:t>，最小分度值应为</w:t>
            </w:r>
            <w:r>
              <w:rPr>
                <w:rFonts w:ascii="仿宋" w:eastAsia="仿宋" w:hAnsi="仿宋" w:cs="宋体"/>
                <w:kern w:val="0"/>
                <w:szCs w:val="21"/>
              </w:rPr>
              <w:t xml:space="preserve"> 0.5 cm</w:t>
            </w:r>
            <w:r>
              <w:rPr>
                <w:rFonts w:ascii="仿宋" w:eastAsia="仿宋" w:hAnsi="仿宋" w:cs="宋体" w:hint="eastAsia"/>
                <w:kern w:val="0"/>
                <w:szCs w:val="21"/>
              </w:rPr>
              <w:t>，字体高度应≥</w:t>
            </w:r>
            <w:r>
              <w:rPr>
                <w:rFonts w:ascii="仿宋" w:eastAsia="仿宋" w:hAnsi="仿宋" w:cs="宋体"/>
                <w:kern w:val="0"/>
                <w:szCs w:val="21"/>
              </w:rPr>
              <w:t>10 mm</w:t>
            </w:r>
            <w:r>
              <w:rPr>
                <w:rFonts w:ascii="仿宋" w:eastAsia="仿宋" w:hAnsi="仿宋" w:cs="宋体" w:hint="eastAsia"/>
                <w:kern w:val="0"/>
                <w:szCs w:val="21"/>
              </w:rPr>
              <w:t>，标尺零位前不留空白</w:t>
            </w:r>
          </w:p>
        </w:tc>
      </w:tr>
      <w:tr w:rsidR="00E62DEB" w14:paraId="25DDB649"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7F63CA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52</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C80AF6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圆规</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FD5BDC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授课演示用；工程塑料或木制，圆规两脚张开松紧应可调，</w:t>
            </w:r>
            <w:r>
              <w:rPr>
                <w:rFonts w:ascii="仿宋" w:eastAsia="仿宋" w:hAnsi="仿宋" w:cs="宋体"/>
                <w:kern w:val="0"/>
                <w:szCs w:val="21"/>
              </w:rPr>
              <w:t xml:space="preserve"> </w:t>
            </w:r>
            <w:r>
              <w:rPr>
                <w:rFonts w:ascii="仿宋" w:eastAsia="仿宋" w:hAnsi="仿宋" w:cs="宋体" w:hint="eastAsia"/>
                <w:kern w:val="0"/>
                <w:szCs w:val="21"/>
              </w:rPr>
              <w:t>一脚端部可夹普通粉笔，另一脚端部能在黑板定位（采用橡胶摩擦定位）</w:t>
            </w:r>
          </w:p>
        </w:tc>
      </w:tr>
      <w:tr w:rsidR="00E62DEB" w14:paraId="0060F730"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5A6DD3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53</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D80965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量角器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915476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演示用；塑料制，直角度分度线应为</w:t>
            </w:r>
            <w:r>
              <w:rPr>
                <w:rFonts w:ascii="仿宋" w:eastAsia="仿宋" w:hAnsi="仿宋" w:cs="宋体"/>
                <w:kern w:val="0"/>
                <w:szCs w:val="21"/>
              </w:rPr>
              <w:t xml:space="preserve"> 0</w:t>
            </w:r>
            <w:r>
              <w:rPr>
                <w:rFonts w:ascii="仿宋" w:eastAsia="仿宋" w:hAnsi="仿宋" w:cs="宋体" w:hint="eastAsia"/>
                <w:kern w:val="0"/>
                <w:szCs w:val="21"/>
              </w:rPr>
              <w:t>°～</w:t>
            </w:r>
            <w:r>
              <w:rPr>
                <w:rFonts w:ascii="仿宋" w:eastAsia="仿宋" w:hAnsi="仿宋" w:cs="宋体"/>
                <w:kern w:val="0"/>
                <w:szCs w:val="21"/>
              </w:rPr>
              <w:t>180</w:t>
            </w:r>
            <w:r>
              <w:rPr>
                <w:rFonts w:ascii="仿宋" w:eastAsia="仿宋" w:hAnsi="仿宋" w:cs="宋体" w:hint="eastAsia"/>
                <w:kern w:val="0"/>
                <w:szCs w:val="21"/>
              </w:rPr>
              <w:t>°和</w:t>
            </w:r>
            <w:r>
              <w:rPr>
                <w:rFonts w:ascii="仿宋" w:eastAsia="仿宋" w:hAnsi="仿宋" w:cs="宋体"/>
                <w:kern w:val="0"/>
                <w:szCs w:val="21"/>
              </w:rPr>
              <w:t>180</w:t>
            </w:r>
            <w:r>
              <w:rPr>
                <w:rFonts w:ascii="仿宋" w:eastAsia="仿宋" w:hAnsi="仿宋" w:cs="宋体" w:hint="eastAsia"/>
                <w:kern w:val="0"/>
                <w:szCs w:val="21"/>
              </w:rPr>
              <w:t>°～</w:t>
            </w:r>
            <w:r>
              <w:rPr>
                <w:rFonts w:ascii="仿宋" w:eastAsia="仿宋" w:hAnsi="仿宋" w:cs="宋体"/>
                <w:kern w:val="0"/>
                <w:szCs w:val="21"/>
              </w:rPr>
              <w:t>0</w:t>
            </w:r>
            <w:r>
              <w:rPr>
                <w:rFonts w:ascii="仿宋" w:eastAsia="仿宋" w:hAnsi="仿宋" w:cs="宋体" w:hint="eastAsia"/>
                <w:kern w:val="0"/>
                <w:szCs w:val="21"/>
              </w:rPr>
              <w:t>°双向标度，最小分度值应为</w:t>
            </w:r>
            <w:r>
              <w:rPr>
                <w:rFonts w:ascii="仿宋" w:eastAsia="仿宋" w:hAnsi="仿宋" w:cs="宋体"/>
                <w:kern w:val="0"/>
                <w:szCs w:val="21"/>
              </w:rPr>
              <w:t xml:space="preserve"> 1</w:t>
            </w:r>
            <w:r>
              <w:rPr>
                <w:rFonts w:ascii="仿宋" w:eastAsia="仿宋" w:hAnsi="仿宋" w:cs="宋体" w:hint="eastAsia"/>
                <w:kern w:val="0"/>
                <w:szCs w:val="21"/>
              </w:rPr>
              <w:t>°，双向角度标度中间有划线槽；在半圆的直径边应有直尺，直尺的最小分度值宜为</w:t>
            </w:r>
            <w:r>
              <w:rPr>
                <w:rFonts w:ascii="仿宋" w:eastAsia="仿宋" w:hAnsi="仿宋" w:cs="宋体"/>
                <w:kern w:val="0"/>
                <w:szCs w:val="21"/>
              </w:rPr>
              <w:t xml:space="preserve"> 1 cm</w:t>
            </w:r>
            <w:r>
              <w:rPr>
                <w:rFonts w:ascii="仿宋" w:eastAsia="仿宋" w:hAnsi="仿宋" w:cs="宋体" w:hint="eastAsia"/>
                <w:kern w:val="0"/>
                <w:szCs w:val="21"/>
              </w:rPr>
              <w:t>；半圆直径应为</w:t>
            </w:r>
            <w:r>
              <w:rPr>
                <w:rFonts w:ascii="仿宋" w:eastAsia="仿宋" w:hAnsi="仿宋" w:cs="宋体"/>
                <w:kern w:val="0"/>
                <w:szCs w:val="21"/>
              </w:rPr>
              <w:t xml:space="preserve"> 500 mm</w:t>
            </w:r>
            <w:r>
              <w:rPr>
                <w:rFonts w:ascii="仿宋" w:eastAsia="仿宋" w:hAnsi="仿宋" w:cs="宋体" w:hint="eastAsia"/>
                <w:kern w:val="0"/>
                <w:szCs w:val="21"/>
              </w:rPr>
              <w:t>～</w:t>
            </w:r>
            <w:r>
              <w:rPr>
                <w:rFonts w:ascii="仿宋" w:eastAsia="仿宋" w:hAnsi="仿宋" w:cs="宋体"/>
                <w:kern w:val="0"/>
                <w:szCs w:val="21"/>
              </w:rPr>
              <w:t>510 mm</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厚≥</w:t>
            </w:r>
            <w:r>
              <w:rPr>
                <w:rFonts w:ascii="仿宋" w:eastAsia="仿宋" w:hAnsi="仿宋" w:cs="宋体"/>
                <w:kern w:val="0"/>
                <w:szCs w:val="21"/>
              </w:rPr>
              <w:t>8 mm</w:t>
            </w:r>
            <w:r>
              <w:rPr>
                <w:rFonts w:ascii="仿宋" w:eastAsia="仿宋" w:hAnsi="仿宋" w:cs="宋体" w:hint="eastAsia"/>
                <w:kern w:val="0"/>
                <w:szCs w:val="21"/>
              </w:rPr>
              <w:t>，半圆圆心定位孔的直应在</w:t>
            </w:r>
            <w:r>
              <w:rPr>
                <w:rFonts w:ascii="仿宋" w:eastAsia="仿宋" w:hAnsi="仿宋" w:cs="宋体"/>
                <w:kern w:val="0"/>
                <w:szCs w:val="21"/>
              </w:rPr>
              <w:t xml:space="preserve"> 0</w:t>
            </w:r>
            <w:r>
              <w:rPr>
                <w:rFonts w:ascii="仿宋" w:eastAsia="仿宋" w:hAnsi="仿宋" w:cs="宋体" w:hint="eastAsia"/>
                <w:kern w:val="0"/>
                <w:szCs w:val="21"/>
              </w:rPr>
              <w:t>°～</w:t>
            </w:r>
            <w:r>
              <w:rPr>
                <w:rFonts w:ascii="仿宋" w:eastAsia="仿宋" w:hAnsi="仿宋" w:cs="宋体"/>
                <w:kern w:val="0"/>
                <w:szCs w:val="21"/>
              </w:rPr>
              <w:t>180</w:t>
            </w:r>
            <w:r>
              <w:rPr>
                <w:rFonts w:ascii="仿宋" w:eastAsia="仿宋" w:hAnsi="仿宋" w:cs="宋体" w:hint="eastAsia"/>
                <w:kern w:val="0"/>
                <w:szCs w:val="21"/>
              </w:rPr>
              <w:t>°线（</w:t>
            </w:r>
            <w:r>
              <w:rPr>
                <w:rFonts w:ascii="仿宋" w:eastAsia="仿宋" w:hAnsi="仿宋" w:cs="宋体"/>
                <w:kern w:val="0"/>
                <w:szCs w:val="21"/>
              </w:rPr>
              <w:t xml:space="preserve">X </w:t>
            </w:r>
            <w:r>
              <w:rPr>
                <w:rFonts w:ascii="仿宋" w:eastAsia="仿宋" w:hAnsi="仿宋" w:cs="宋体" w:hint="eastAsia"/>
                <w:kern w:val="0"/>
                <w:szCs w:val="21"/>
              </w:rPr>
              <w:t>轴）上，在定位孔半圆圆周上应有一短线，标出</w:t>
            </w:r>
            <w:r>
              <w:rPr>
                <w:rFonts w:ascii="仿宋" w:eastAsia="仿宋" w:hAnsi="仿宋" w:cs="宋体"/>
                <w:kern w:val="0"/>
                <w:szCs w:val="21"/>
              </w:rPr>
              <w:t xml:space="preserve"> Y </w:t>
            </w:r>
            <w:r>
              <w:rPr>
                <w:rFonts w:ascii="仿宋" w:eastAsia="仿宋" w:hAnsi="仿宋" w:cs="宋体" w:hint="eastAsia"/>
                <w:kern w:val="0"/>
                <w:szCs w:val="21"/>
              </w:rPr>
              <w:t>轴的位置。半圆孔直径应为</w:t>
            </w:r>
            <w:r>
              <w:rPr>
                <w:rFonts w:ascii="仿宋" w:eastAsia="仿宋" w:hAnsi="仿宋" w:cs="宋体"/>
                <w:kern w:val="0"/>
                <w:szCs w:val="21"/>
              </w:rPr>
              <w:t xml:space="preserve"> 10 mm</w:t>
            </w:r>
            <w:r>
              <w:rPr>
                <w:rFonts w:ascii="仿宋" w:eastAsia="仿宋" w:hAnsi="仿宋" w:cs="宋体" w:hint="eastAsia"/>
                <w:kern w:val="0"/>
                <w:szCs w:val="21"/>
              </w:rPr>
              <w:t>～</w:t>
            </w:r>
            <w:r>
              <w:rPr>
                <w:rFonts w:ascii="仿宋" w:eastAsia="仿宋" w:hAnsi="仿宋" w:cs="宋体"/>
                <w:kern w:val="0"/>
                <w:szCs w:val="21"/>
              </w:rPr>
              <w:t>12 mm</w:t>
            </w:r>
            <w:r>
              <w:rPr>
                <w:rFonts w:ascii="仿宋" w:eastAsia="仿宋" w:hAnsi="仿宋" w:cs="宋体" w:hint="eastAsia"/>
                <w:kern w:val="0"/>
                <w:szCs w:val="21"/>
              </w:rPr>
              <w:t>；手柄应安装在直尺与半圆定位孔之间</w:t>
            </w:r>
          </w:p>
        </w:tc>
      </w:tr>
      <w:tr w:rsidR="00E62DEB" w14:paraId="4E5DE294"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2F7ABD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54</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1287B11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面积测量器</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AA2B09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非脆性的透明塑料板，面积测量部分≥</w:t>
            </w:r>
            <w:r>
              <w:rPr>
                <w:rFonts w:ascii="仿宋" w:eastAsia="仿宋" w:hAnsi="仿宋" w:cs="宋体"/>
                <w:kern w:val="0"/>
                <w:szCs w:val="21"/>
              </w:rPr>
              <w:t>100 mm</w:t>
            </w:r>
            <w:r>
              <w:rPr>
                <w:rFonts w:ascii="仿宋" w:eastAsia="仿宋" w:hAnsi="仿宋" w:cs="宋体" w:hint="eastAsia"/>
                <w:kern w:val="0"/>
                <w:szCs w:val="21"/>
              </w:rPr>
              <w:t>×</w:t>
            </w:r>
            <w:r>
              <w:rPr>
                <w:rFonts w:ascii="仿宋" w:eastAsia="仿宋" w:hAnsi="仿宋" w:cs="宋体"/>
                <w:kern w:val="0"/>
                <w:szCs w:val="21"/>
              </w:rPr>
              <w:t>100 mm</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其中一面印刷边长为</w:t>
            </w:r>
            <w:r>
              <w:rPr>
                <w:rFonts w:ascii="仿宋" w:eastAsia="仿宋" w:hAnsi="仿宋" w:cs="宋体"/>
                <w:kern w:val="0"/>
                <w:szCs w:val="21"/>
              </w:rPr>
              <w:t xml:space="preserve"> 5 mm </w:t>
            </w:r>
            <w:r>
              <w:rPr>
                <w:rFonts w:ascii="仿宋" w:eastAsia="仿宋" w:hAnsi="仿宋" w:cs="宋体" w:hint="eastAsia"/>
                <w:kern w:val="0"/>
                <w:szCs w:val="21"/>
              </w:rPr>
              <w:t>的方格，每</w:t>
            </w:r>
            <w:r>
              <w:rPr>
                <w:rFonts w:ascii="仿宋" w:eastAsia="仿宋" w:hAnsi="仿宋" w:cs="宋体"/>
                <w:kern w:val="0"/>
                <w:szCs w:val="21"/>
              </w:rPr>
              <w:t xml:space="preserve"> 10 mm </w:t>
            </w:r>
            <w:r>
              <w:rPr>
                <w:rFonts w:ascii="仿宋" w:eastAsia="仿宋" w:hAnsi="仿宋" w:cs="宋体" w:hint="eastAsia"/>
                <w:kern w:val="0"/>
                <w:szCs w:val="21"/>
              </w:rPr>
              <w:t>处用粗线印刷，每</w:t>
            </w:r>
            <w:r>
              <w:rPr>
                <w:rFonts w:ascii="仿宋" w:eastAsia="仿宋" w:hAnsi="仿宋" w:cs="宋体"/>
                <w:kern w:val="0"/>
                <w:szCs w:val="21"/>
              </w:rPr>
              <w:t xml:space="preserve"> 5 mm </w:t>
            </w:r>
            <w:r>
              <w:rPr>
                <w:rFonts w:ascii="仿宋" w:eastAsia="仿宋" w:hAnsi="仿宋" w:cs="宋体" w:hint="eastAsia"/>
                <w:kern w:val="0"/>
                <w:szCs w:val="21"/>
              </w:rPr>
              <w:t>处用细线印刷，粗线处标有数字</w:t>
            </w:r>
          </w:p>
        </w:tc>
      </w:tr>
      <w:tr w:rsidR="00E62DEB" w14:paraId="00547D9F"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02CA317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55</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1D96D9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探索几何图形面积计算公式</w:t>
            </w:r>
            <w:r>
              <w:rPr>
                <w:rFonts w:ascii="仿宋" w:eastAsia="仿宋" w:hAnsi="仿宋" w:cs="宋体" w:hint="eastAsia"/>
                <w:kern w:val="0"/>
                <w:szCs w:val="21"/>
              </w:rPr>
              <w:lastRenderedPageBreak/>
              <w:t>材料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D4D0F6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lastRenderedPageBreak/>
              <w:t>非脆性的透明塑料板，由</w:t>
            </w:r>
            <w:r>
              <w:rPr>
                <w:rFonts w:ascii="仿宋" w:eastAsia="仿宋" w:hAnsi="仿宋" w:cs="宋体"/>
                <w:kern w:val="0"/>
                <w:szCs w:val="21"/>
              </w:rPr>
              <w:t xml:space="preserve"> 1 </w:t>
            </w:r>
            <w:r>
              <w:rPr>
                <w:rFonts w:ascii="仿宋" w:eastAsia="仿宋" w:hAnsi="仿宋" w:cs="宋体" w:hint="eastAsia"/>
                <w:kern w:val="0"/>
                <w:szCs w:val="21"/>
              </w:rPr>
              <w:t>个边长</w:t>
            </w:r>
            <w:r>
              <w:rPr>
                <w:rFonts w:ascii="仿宋" w:eastAsia="仿宋" w:hAnsi="仿宋" w:cs="宋体"/>
                <w:kern w:val="0"/>
                <w:szCs w:val="21"/>
              </w:rPr>
              <w:t xml:space="preserve"> 30 mm </w:t>
            </w:r>
            <w:r>
              <w:rPr>
                <w:rFonts w:ascii="仿宋" w:eastAsia="仿宋" w:hAnsi="仿宋" w:cs="宋体" w:hint="eastAsia"/>
                <w:kern w:val="0"/>
                <w:szCs w:val="21"/>
              </w:rPr>
              <w:t>的正方形、</w:t>
            </w:r>
            <w:r>
              <w:rPr>
                <w:rFonts w:ascii="仿宋" w:eastAsia="仿宋" w:hAnsi="仿宋" w:cs="宋体"/>
                <w:kern w:val="0"/>
                <w:szCs w:val="21"/>
              </w:rPr>
              <w:t xml:space="preserve">1 </w:t>
            </w:r>
            <w:r>
              <w:rPr>
                <w:rFonts w:ascii="仿宋" w:eastAsia="仿宋" w:hAnsi="仿宋" w:cs="宋体" w:hint="eastAsia"/>
                <w:kern w:val="0"/>
                <w:szCs w:val="21"/>
              </w:rPr>
              <w:t>个边长</w:t>
            </w:r>
            <w:r>
              <w:rPr>
                <w:rFonts w:ascii="仿宋" w:eastAsia="仿宋" w:hAnsi="仿宋" w:cs="宋体"/>
                <w:kern w:val="0"/>
                <w:szCs w:val="21"/>
              </w:rPr>
              <w:t xml:space="preserve"> 60 mm</w:t>
            </w:r>
            <w:r>
              <w:rPr>
                <w:rFonts w:ascii="仿宋" w:eastAsia="仿宋" w:hAnsi="仿宋" w:cs="宋体" w:hint="eastAsia"/>
                <w:kern w:val="0"/>
                <w:szCs w:val="21"/>
              </w:rPr>
              <w:t>×</w:t>
            </w:r>
            <w:r>
              <w:rPr>
                <w:rFonts w:ascii="仿宋" w:eastAsia="仿宋" w:hAnsi="仿宋" w:cs="宋体"/>
                <w:kern w:val="0"/>
                <w:szCs w:val="21"/>
              </w:rPr>
              <w:t xml:space="preserve">30 mm </w:t>
            </w:r>
            <w:r>
              <w:rPr>
                <w:rFonts w:ascii="仿宋" w:eastAsia="仿宋" w:hAnsi="仿宋" w:cs="宋体" w:hint="eastAsia"/>
                <w:kern w:val="0"/>
                <w:szCs w:val="21"/>
              </w:rPr>
              <w:t>的长方形、</w:t>
            </w:r>
            <w:r>
              <w:rPr>
                <w:rFonts w:ascii="仿宋" w:eastAsia="仿宋" w:hAnsi="仿宋" w:cs="宋体"/>
                <w:kern w:val="0"/>
                <w:szCs w:val="21"/>
              </w:rPr>
              <w:t xml:space="preserve">1 </w:t>
            </w:r>
            <w:r>
              <w:rPr>
                <w:rFonts w:ascii="仿宋" w:eastAsia="仿宋" w:hAnsi="仿宋" w:cs="宋体" w:hint="eastAsia"/>
                <w:kern w:val="0"/>
                <w:szCs w:val="21"/>
              </w:rPr>
              <w:t>个底边边长</w:t>
            </w:r>
            <w:r>
              <w:rPr>
                <w:rFonts w:ascii="仿宋" w:eastAsia="仿宋" w:hAnsi="仿宋" w:cs="宋体"/>
                <w:kern w:val="0"/>
                <w:szCs w:val="21"/>
              </w:rPr>
              <w:t xml:space="preserve"> 60 mm</w:t>
            </w:r>
            <w:r>
              <w:rPr>
                <w:rFonts w:ascii="仿宋" w:eastAsia="仿宋" w:hAnsi="仿宋" w:cs="宋体" w:hint="eastAsia"/>
                <w:kern w:val="0"/>
                <w:szCs w:val="21"/>
              </w:rPr>
              <w:t>、高</w:t>
            </w:r>
            <w:r>
              <w:rPr>
                <w:rFonts w:ascii="仿宋" w:eastAsia="仿宋" w:hAnsi="仿宋" w:cs="宋体"/>
                <w:kern w:val="0"/>
                <w:szCs w:val="21"/>
              </w:rPr>
              <w:t xml:space="preserve"> 30 mm </w:t>
            </w:r>
            <w:r>
              <w:rPr>
                <w:rFonts w:ascii="仿宋" w:eastAsia="仿宋" w:hAnsi="仿宋" w:cs="宋体" w:hint="eastAsia"/>
                <w:kern w:val="0"/>
                <w:szCs w:val="21"/>
              </w:rPr>
              <w:t>的平行四边形，</w:t>
            </w:r>
            <w:r>
              <w:rPr>
                <w:rFonts w:ascii="仿宋" w:eastAsia="仿宋" w:hAnsi="仿宋" w:cs="宋体"/>
                <w:kern w:val="0"/>
                <w:szCs w:val="21"/>
              </w:rPr>
              <w:t xml:space="preserve">2 </w:t>
            </w:r>
            <w:r>
              <w:rPr>
                <w:rFonts w:ascii="仿宋" w:eastAsia="仿宋" w:hAnsi="仿宋" w:cs="宋体" w:hint="eastAsia"/>
                <w:kern w:val="0"/>
                <w:szCs w:val="21"/>
              </w:rPr>
              <w:t>个底边边长</w:t>
            </w:r>
            <w:r>
              <w:rPr>
                <w:rFonts w:ascii="仿宋" w:eastAsia="仿宋" w:hAnsi="仿宋" w:cs="宋体"/>
                <w:kern w:val="0"/>
                <w:szCs w:val="21"/>
              </w:rPr>
              <w:t xml:space="preserve"> 60 mm</w:t>
            </w:r>
            <w:r>
              <w:rPr>
                <w:rFonts w:ascii="仿宋" w:eastAsia="仿宋" w:hAnsi="仿宋" w:cs="宋体" w:hint="eastAsia"/>
                <w:kern w:val="0"/>
                <w:szCs w:val="21"/>
              </w:rPr>
              <w:t>、高</w:t>
            </w:r>
            <w:r>
              <w:rPr>
                <w:rFonts w:ascii="仿宋" w:eastAsia="仿宋" w:hAnsi="仿宋" w:cs="宋体"/>
                <w:kern w:val="0"/>
                <w:szCs w:val="21"/>
              </w:rPr>
              <w:t xml:space="preserve"> 30 mm </w:t>
            </w:r>
            <w:r>
              <w:rPr>
                <w:rFonts w:ascii="仿宋" w:eastAsia="仿宋" w:hAnsi="仿宋" w:cs="宋体" w:hint="eastAsia"/>
                <w:kern w:val="0"/>
                <w:szCs w:val="21"/>
              </w:rPr>
              <w:t>的直角三角形、</w:t>
            </w:r>
            <w:r>
              <w:rPr>
                <w:rFonts w:ascii="仿宋" w:eastAsia="仿宋" w:hAnsi="仿宋" w:cs="宋体"/>
                <w:kern w:val="0"/>
                <w:szCs w:val="21"/>
              </w:rPr>
              <w:t xml:space="preserve">2 </w:t>
            </w:r>
            <w:r>
              <w:rPr>
                <w:rFonts w:ascii="仿宋" w:eastAsia="仿宋" w:hAnsi="仿宋" w:cs="宋体" w:hint="eastAsia"/>
                <w:kern w:val="0"/>
                <w:szCs w:val="21"/>
              </w:rPr>
              <w:t>个底边边长</w:t>
            </w:r>
            <w:r>
              <w:rPr>
                <w:rFonts w:ascii="仿宋" w:eastAsia="仿宋" w:hAnsi="仿宋" w:cs="宋体"/>
                <w:kern w:val="0"/>
                <w:szCs w:val="21"/>
              </w:rPr>
              <w:t xml:space="preserve"> 60 mm</w:t>
            </w:r>
            <w:r>
              <w:rPr>
                <w:rFonts w:ascii="仿宋" w:eastAsia="仿宋" w:hAnsi="仿宋" w:cs="宋体" w:hint="eastAsia"/>
                <w:kern w:val="0"/>
                <w:szCs w:val="21"/>
              </w:rPr>
              <w:t>、高</w:t>
            </w:r>
            <w:r>
              <w:rPr>
                <w:rFonts w:ascii="仿宋" w:eastAsia="仿宋" w:hAnsi="仿宋" w:cs="宋体"/>
                <w:kern w:val="0"/>
                <w:szCs w:val="21"/>
              </w:rPr>
              <w:t xml:space="preserve"> 30 mm </w:t>
            </w:r>
            <w:r>
              <w:rPr>
                <w:rFonts w:ascii="仿宋" w:eastAsia="仿宋" w:hAnsi="仿宋" w:cs="宋体" w:hint="eastAsia"/>
                <w:kern w:val="0"/>
                <w:szCs w:val="21"/>
              </w:rPr>
              <w:t>的锐角三角形、</w:t>
            </w:r>
            <w:r>
              <w:rPr>
                <w:rFonts w:ascii="仿宋" w:eastAsia="仿宋" w:hAnsi="仿宋" w:cs="宋体"/>
                <w:kern w:val="0"/>
                <w:szCs w:val="21"/>
              </w:rPr>
              <w:t xml:space="preserve">2 </w:t>
            </w:r>
            <w:r>
              <w:rPr>
                <w:rFonts w:ascii="仿宋" w:eastAsia="仿宋" w:hAnsi="仿宋" w:cs="宋体" w:hint="eastAsia"/>
                <w:kern w:val="0"/>
                <w:szCs w:val="21"/>
              </w:rPr>
              <w:t>个底边边长</w:t>
            </w:r>
            <w:r>
              <w:rPr>
                <w:rFonts w:ascii="仿宋" w:eastAsia="仿宋" w:hAnsi="仿宋" w:cs="宋体"/>
                <w:kern w:val="0"/>
                <w:szCs w:val="21"/>
              </w:rPr>
              <w:t xml:space="preserve"> 60 mm</w:t>
            </w:r>
            <w:r>
              <w:rPr>
                <w:rFonts w:ascii="仿宋" w:eastAsia="仿宋" w:hAnsi="仿宋" w:cs="宋体" w:hint="eastAsia"/>
                <w:kern w:val="0"/>
                <w:szCs w:val="21"/>
              </w:rPr>
              <w:t>、高</w:t>
            </w:r>
            <w:r>
              <w:rPr>
                <w:rFonts w:ascii="仿宋" w:eastAsia="仿宋" w:hAnsi="仿宋" w:cs="宋体"/>
                <w:kern w:val="0"/>
                <w:szCs w:val="21"/>
              </w:rPr>
              <w:t xml:space="preserve"> 30 mm </w:t>
            </w:r>
            <w:r>
              <w:rPr>
                <w:rFonts w:ascii="仿宋" w:eastAsia="仿宋" w:hAnsi="仿宋" w:cs="宋体" w:hint="eastAsia"/>
                <w:kern w:val="0"/>
                <w:szCs w:val="21"/>
              </w:rPr>
              <w:t>的钝角三角形、</w:t>
            </w:r>
            <w:r>
              <w:rPr>
                <w:rFonts w:ascii="仿宋" w:eastAsia="仿宋" w:hAnsi="仿宋" w:cs="宋体"/>
                <w:kern w:val="0"/>
                <w:szCs w:val="21"/>
              </w:rPr>
              <w:t xml:space="preserve">2 </w:t>
            </w:r>
            <w:r>
              <w:rPr>
                <w:rFonts w:ascii="仿宋" w:eastAsia="仿宋" w:hAnsi="仿宋" w:cs="宋体" w:hint="eastAsia"/>
                <w:kern w:val="0"/>
                <w:szCs w:val="21"/>
              </w:rPr>
              <w:t>个</w:t>
            </w:r>
            <w:r>
              <w:rPr>
                <w:rFonts w:ascii="仿宋" w:eastAsia="仿宋" w:hAnsi="仿宋" w:cs="宋体" w:hint="eastAsia"/>
                <w:kern w:val="0"/>
                <w:szCs w:val="21"/>
              </w:rPr>
              <w:lastRenderedPageBreak/>
              <w:t>上底</w:t>
            </w:r>
            <w:r>
              <w:rPr>
                <w:rFonts w:ascii="仿宋" w:eastAsia="仿宋" w:hAnsi="仿宋" w:cs="宋体"/>
                <w:kern w:val="0"/>
                <w:szCs w:val="21"/>
              </w:rPr>
              <w:t xml:space="preserve"> 20 mm</w:t>
            </w:r>
            <w:r>
              <w:rPr>
                <w:rFonts w:ascii="仿宋" w:eastAsia="仿宋" w:hAnsi="仿宋" w:cs="宋体" w:hint="eastAsia"/>
                <w:kern w:val="0"/>
                <w:szCs w:val="21"/>
              </w:rPr>
              <w:t>、下底</w:t>
            </w:r>
            <w:r>
              <w:rPr>
                <w:rFonts w:ascii="仿宋" w:eastAsia="仿宋" w:hAnsi="仿宋" w:cs="宋体"/>
                <w:kern w:val="0"/>
                <w:szCs w:val="21"/>
              </w:rPr>
              <w:t xml:space="preserve"> 40 mm</w:t>
            </w:r>
            <w:r>
              <w:rPr>
                <w:rFonts w:ascii="仿宋" w:eastAsia="仿宋" w:hAnsi="仿宋" w:cs="宋体" w:hint="eastAsia"/>
                <w:kern w:val="0"/>
                <w:szCs w:val="21"/>
              </w:rPr>
              <w:t>、高</w:t>
            </w:r>
            <w:r>
              <w:rPr>
                <w:rFonts w:ascii="仿宋" w:eastAsia="仿宋" w:hAnsi="仿宋" w:cs="宋体"/>
                <w:kern w:val="0"/>
                <w:szCs w:val="21"/>
              </w:rPr>
              <w:t xml:space="preserve"> 30 mm </w:t>
            </w:r>
            <w:r>
              <w:rPr>
                <w:rFonts w:ascii="仿宋" w:eastAsia="仿宋" w:hAnsi="仿宋" w:cs="宋体" w:hint="eastAsia"/>
                <w:kern w:val="0"/>
                <w:szCs w:val="21"/>
              </w:rPr>
              <w:t>的梯形组成</w:t>
            </w:r>
          </w:p>
        </w:tc>
      </w:tr>
      <w:tr w:rsidR="00E62DEB" w14:paraId="33692545"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463EDC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56</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48A54A1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圆周率、圆面积计算公式推导演示模型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8189DC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应由圆面积演示器和圆周率计算公式推导模型两部分组成；圆面积演示器直径</w:t>
            </w:r>
            <w:r>
              <w:rPr>
                <w:rFonts w:ascii="仿宋" w:eastAsia="仿宋" w:hAnsi="仿宋" w:cs="宋体"/>
                <w:kern w:val="0"/>
                <w:szCs w:val="21"/>
              </w:rPr>
              <w:t xml:space="preserve"> 200 mm</w:t>
            </w:r>
            <w:r>
              <w:rPr>
                <w:rFonts w:ascii="仿宋" w:eastAsia="仿宋" w:hAnsi="仿宋" w:cs="宋体" w:hint="eastAsia"/>
                <w:kern w:val="0"/>
                <w:szCs w:val="21"/>
              </w:rPr>
              <w:t>，由</w:t>
            </w:r>
            <w:r>
              <w:rPr>
                <w:rFonts w:ascii="仿宋" w:eastAsia="仿宋" w:hAnsi="仿宋" w:cs="宋体"/>
                <w:kern w:val="0"/>
                <w:szCs w:val="21"/>
              </w:rPr>
              <w:t xml:space="preserve"> 15 </w:t>
            </w:r>
            <w:r>
              <w:rPr>
                <w:rFonts w:ascii="仿宋" w:eastAsia="仿宋" w:hAnsi="仿宋" w:cs="宋体" w:hint="eastAsia"/>
                <w:kern w:val="0"/>
                <w:szCs w:val="21"/>
              </w:rPr>
              <w:t>块</w:t>
            </w:r>
            <w:r>
              <w:rPr>
                <w:rFonts w:ascii="仿宋" w:eastAsia="仿宋" w:hAnsi="仿宋" w:cs="宋体"/>
                <w:kern w:val="0"/>
                <w:szCs w:val="21"/>
              </w:rPr>
              <w:t xml:space="preserve"> 1/16 </w:t>
            </w:r>
            <w:r>
              <w:rPr>
                <w:rFonts w:ascii="仿宋" w:eastAsia="仿宋" w:hAnsi="仿宋" w:cs="宋体" w:hint="eastAsia"/>
                <w:kern w:val="0"/>
                <w:szCs w:val="21"/>
              </w:rPr>
              <w:t>扇形块和</w:t>
            </w:r>
            <w:r>
              <w:rPr>
                <w:rFonts w:ascii="仿宋" w:eastAsia="仿宋" w:hAnsi="仿宋" w:cs="宋体"/>
                <w:kern w:val="0"/>
                <w:szCs w:val="21"/>
              </w:rPr>
              <w:t xml:space="preserve">2 </w:t>
            </w:r>
            <w:r>
              <w:rPr>
                <w:rFonts w:ascii="仿宋" w:eastAsia="仿宋" w:hAnsi="仿宋" w:cs="宋体" w:hint="eastAsia"/>
                <w:kern w:val="0"/>
                <w:szCs w:val="21"/>
              </w:rPr>
              <w:t>块</w:t>
            </w:r>
            <w:r>
              <w:rPr>
                <w:rFonts w:ascii="仿宋" w:eastAsia="仿宋" w:hAnsi="仿宋" w:cs="宋体"/>
                <w:kern w:val="0"/>
                <w:szCs w:val="21"/>
              </w:rPr>
              <w:t xml:space="preserve"> 1/32 </w:t>
            </w:r>
            <w:r>
              <w:rPr>
                <w:rFonts w:ascii="仿宋" w:eastAsia="仿宋" w:hAnsi="仿宋" w:cs="宋体" w:hint="eastAsia"/>
                <w:kern w:val="0"/>
                <w:szCs w:val="21"/>
              </w:rPr>
              <w:t>扇形块组成，各扇形背面应附磁性塑料；圆周率计算公式推导演示模型应有底板、圆和刻度尺组成，</w:t>
            </w:r>
            <w:r>
              <w:rPr>
                <w:rFonts w:ascii="仿宋" w:eastAsia="仿宋" w:hAnsi="仿宋" w:cs="宋体"/>
                <w:kern w:val="0"/>
                <w:szCs w:val="21"/>
              </w:rPr>
              <w:t xml:space="preserve"> </w:t>
            </w:r>
            <w:r>
              <w:rPr>
                <w:rFonts w:ascii="仿宋" w:eastAsia="仿宋" w:hAnsi="仿宋" w:cs="宋体" w:hint="eastAsia"/>
                <w:kern w:val="0"/>
                <w:szCs w:val="21"/>
              </w:rPr>
              <w:t>圆直径</w:t>
            </w:r>
            <w:r>
              <w:rPr>
                <w:rFonts w:ascii="仿宋" w:eastAsia="仿宋" w:hAnsi="仿宋" w:cs="宋体"/>
                <w:kern w:val="0"/>
                <w:szCs w:val="21"/>
              </w:rPr>
              <w:t xml:space="preserve"> 100 mm</w:t>
            </w:r>
            <w:r>
              <w:rPr>
                <w:rFonts w:ascii="仿宋" w:eastAsia="仿宋" w:hAnsi="仿宋" w:cs="宋体" w:hint="eastAsia"/>
                <w:kern w:val="0"/>
                <w:szCs w:val="21"/>
              </w:rPr>
              <w:t>，刻度尺长</w:t>
            </w:r>
            <w:r>
              <w:rPr>
                <w:rFonts w:ascii="仿宋" w:eastAsia="仿宋" w:hAnsi="仿宋" w:cs="宋体"/>
                <w:kern w:val="0"/>
                <w:szCs w:val="21"/>
              </w:rPr>
              <w:t xml:space="preserve"> 340 mm </w:t>
            </w:r>
            <w:r>
              <w:rPr>
                <w:rFonts w:ascii="仿宋" w:eastAsia="仿宋" w:hAnsi="仿宋" w:cs="宋体" w:hint="eastAsia"/>
                <w:kern w:val="0"/>
                <w:szCs w:val="21"/>
              </w:rPr>
              <w:t>并固定在底板上</w:t>
            </w:r>
          </w:p>
        </w:tc>
      </w:tr>
      <w:tr w:rsidR="00E62DEB" w14:paraId="507298FC"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63C7A35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57</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CD1B07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塑料量杯</w:t>
            </w:r>
            <w:r>
              <w:rPr>
                <w:rFonts w:ascii="宋体" w:hAnsi="宋体" w:cs="宋体" w:hint="eastAsia"/>
                <w:kern w:val="0"/>
                <w:szCs w:val="21"/>
              </w:rPr>
              <w:t>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36CCFF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透明，圆柱形，</w:t>
            </w:r>
            <w:r>
              <w:rPr>
                <w:rFonts w:ascii="仿宋" w:eastAsia="仿宋" w:hAnsi="仿宋" w:cs="宋体"/>
                <w:kern w:val="0"/>
                <w:szCs w:val="21"/>
              </w:rPr>
              <w:t>2 L</w:t>
            </w:r>
            <w:r>
              <w:rPr>
                <w:rFonts w:ascii="仿宋" w:eastAsia="仿宋" w:hAnsi="仿宋" w:cs="宋体" w:hint="eastAsia"/>
                <w:kern w:val="0"/>
                <w:szCs w:val="21"/>
              </w:rPr>
              <w:t>，标度最小分度值应为</w:t>
            </w:r>
            <w:r>
              <w:rPr>
                <w:rFonts w:ascii="仿宋" w:eastAsia="仿宋" w:hAnsi="仿宋" w:cs="宋体"/>
                <w:kern w:val="0"/>
                <w:szCs w:val="21"/>
              </w:rPr>
              <w:t xml:space="preserve"> 50 mL</w:t>
            </w:r>
            <w:r>
              <w:rPr>
                <w:rFonts w:ascii="仿宋" w:eastAsia="仿宋" w:hAnsi="仿宋" w:cs="宋体" w:hint="eastAsia"/>
                <w:kern w:val="0"/>
                <w:szCs w:val="21"/>
              </w:rPr>
              <w:t>，塑料量杯的容许误差应≤示值的</w:t>
            </w:r>
            <w:r>
              <w:rPr>
                <w:rFonts w:ascii="仿宋" w:eastAsia="仿宋" w:hAnsi="仿宋" w:cs="宋体"/>
                <w:kern w:val="0"/>
                <w:szCs w:val="21"/>
              </w:rPr>
              <w:t xml:space="preserve"> 2</w:t>
            </w:r>
            <w:r>
              <w:rPr>
                <w:rFonts w:ascii="仿宋" w:eastAsia="仿宋" w:hAnsi="仿宋" w:cs="宋体" w:hint="eastAsia"/>
                <w:kern w:val="0"/>
                <w:szCs w:val="21"/>
              </w:rPr>
              <w:t>％</w:t>
            </w:r>
          </w:p>
        </w:tc>
      </w:tr>
      <w:tr w:rsidR="00E62DEB" w14:paraId="5270E2FA"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763D11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58</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B5A300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塑料量杯</w:t>
            </w:r>
            <w:r>
              <w:rPr>
                <w:rFonts w:ascii="宋体" w:hAnsi="宋体" w:cs="宋体" w:hint="eastAsia"/>
                <w:kern w:val="0"/>
                <w:szCs w:val="21"/>
              </w:rPr>
              <w:t>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DF09AD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透明，棱柱形，</w:t>
            </w:r>
            <w:r>
              <w:rPr>
                <w:rFonts w:ascii="仿宋" w:eastAsia="仿宋" w:hAnsi="仿宋" w:cs="宋体"/>
                <w:kern w:val="0"/>
                <w:szCs w:val="21"/>
              </w:rPr>
              <w:t>1.5 L</w:t>
            </w:r>
            <w:r>
              <w:rPr>
                <w:rFonts w:ascii="仿宋" w:eastAsia="仿宋" w:hAnsi="仿宋" w:cs="宋体" w:hint="eastAsia"/>
                <w:kern w:val="0"/>
                <w:szCs w:val="21"/>
              </w:rPr>
              <w:t>，标度最小分度值应为</w:t>
            </w:r>
            <w:r>
              <w:rPr>
                <w:rFonts w:ascii="仿宋" w:eastAsia="仿宋" w:hAnsi="仿宋" w:cs="宋体"/>
                <w:kern w:val="0"/>
                <w:szCs w:val="21"/>
              </w:rPr>
              <w:t xml:space="preserve"> 50 mL</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塑料量杯的容许误差应≤示值的</w:t>
            </w:r>
            <w:r>
              <w:rPr>
                <w:rFonts w:ascii="仿宋" w:eastAsia="仿宋" w:hAnsi="仿宋" w:cs="宋体"/>
                <w:kern w:val="0"/>
                <w:szCs w:val="21"/>
              </w:rPr>
              <w:t xml:space="preserve"> 2</w:t>
            </w:r>
            <w:r>
              <w:rPr>
                <w:rFonts w:ascii="仿宋" w:eastAsia="仿宋" w:hAnsi="仿宋" w:cs="宋体" w:hint="eastAsia"/>
                <w:kern w:val="0"/>
                <w:szCs w:val="21"/>
              </w:rPr>
              <w:t>％</w:t>
            </w:r>
          </w:p>
        </w:tc>
      </w:tr>
      <w:tr w:rsidR="00E62DEB" w14:paraId="29FCBAE9"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4FC0657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59</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23024FF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塑料量杯</w:t>
            </w:r>
            <w:r>
              <w:rPr>
                <w:rFonts w:ascii="宋体" w:hAnsi="宋体" w:cs="宋体" w:hint="eastAsia"/>
                <w:kern w:val="0"/>
                <w:szCs w:val="21"/>
              </w:rPr>
              <w:t>3</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AC3861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透明，水杯形，</w:t>
            </w:r>
            <w:r>
              <w:rPr>
                <w:rFonts w:ascii="仿宋" w:eastAsia="仿宋" w:hAnsi="仿宋" w:cs="宋体"/>
                <w:kern w:val="0"/>
                <w:szCs w:val="21"/>
              </w:rPr>
              <w:t>1 L</w:t>
            </w:r>
            <w:r>
              <w:rPr>
                <w:rFonts w:ascii="仿宋" w:eastAsia="仿宋" w:hAnsi="仿宋" w:cs="宋体" w:hint="eastAsia"/>
                <w:kern w:val="0"/>
                <w:szCs w:val="21"/>
              </w:rPr>
              <w:t>，标度最小分度值应为</w:t>
            </w:r>
            <w:r>
              <w:rPr>
                <w:rFonts w:ascii="仿宋" w:eastAsia="仿宋" w:hAnsi="仿宋" w:cs="宋体"/>
                <w:kern w:val="0"/>
                <w:szCs w:val="21"/>
              </w:rPr>
              <w:t xml:space="preserve"> 50 mL</w:t>
            </w:r>
            <w:r>
              <w:rPr>
                <w:rFonts w:ascii="仿宋" w:eastAsia="仿宋" w:hAnsi="仿宋" w:cs="宋体" w:hint="eastAsia"/>
                <w:kern w:val="0"/>
                <w:szCs w:val="21"/>
              </w:rPr>
              <w:t>，塑料量杯的容许误差应≤示值的</w:t>
            </w:r>
            <w:r>
              <w:rPr>
                <w:rFonts w:ascii="仿宋" w:eastAsia="仿宋" w:hAnsi="仿宋" w:cs="宋体"/>
                <w:kern w:val="0"/>
                <w:szCs w:val="21"/>
              </w:rPr>
              <w:t xml:space="preserve"> 2</w:t>
            </w:r>
            <w:r>
              <w:rPr>
                <w:rFonts w:ascii="仿宋" w:eastAsia="仿宋" w:hAnsi="仿宋" w:cs="宋体" w:hint="eastAsia"/>
                <w:kern w:val="0"/>
                <w:szCs w:val="21"/>
              </w:rPr>
              <w:t>％</w:t>
            </w:r>
          </w:p>
        </w:tc>
      </w:tr>
      <w:tr w:rsidR="00E62DEB" w14:paraId="6FE97893"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F9B553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60</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520C6E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几何形体表面积展开</w:t>
            </w:r>
            <w:r>
              <w:rPr>
                <w:rFonts w:ascii="仿宋" w:eastAsia="仿宋" w:hAnsi="仿宋" w:cs="宋体"/>
                <w:kern w:val="0"/>
                <w:szCs w:val="21"/>
              </w:rPr>
              <w:t xml:space="preserve"> </w:t>
            </w:r>
            <w:r>
              <w:rPr>
                <w:rFonts w:ascii="仿宋" w:eastAsia="仿宋" w:hAnsi="仿宋" w:cs="宋体" w:hint="eastAsia"/>
                <w:kern w:val="0"/>
                <w:szCs w:val="21"/>
              </w:rPr>
              <w:t>模型</w:t>
            </w:r>
            <w:r>
              <w:rPr>
                <w:rFonts w:ascii="宋体" w:hAnsi="宋体" w:cs="宋体" w:hint="eastAsia"/>
                <w:kern w:val="0"/>
                <w:szCs w:val="21"/>
              </w:rPr>
              <w:t>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57BF81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演示用；长方体、正方体、圆柱体各一，三种不同颜色，</w:t>
            </w:r>
            <w:r>
              <w:rPr>
                <w:rFonts w:ascii="仿宋" w:eastAsia="仿宋" w:hAnsi="仿宋" w:cs="宋体"/>
                <w:kern w:val="0"/>
                <w:szCs w:val="21"/>
              </w:rPr>
              <w:t xml:space="preserve"> </w:t>
            </w:r>
            <w:r>
              <w:rPr>
                <w:rFonts w:ascii="仿宋" w:eastAsia="仿宋" w:hAnsi="仿宋" w:cs="宋体" w:hint="eastAsia"/>
                <w:kern w:val="0"/>
                <w:szCs w:val="21"/>
              </w:rPr>
              <w:t>长方体边长宜为</w:t>
            </w:r>
            <w:r>
              <w:rPr>
                <w:rFonts w:ascii="仿宋" w:eastAsia="仿宋" w:hAnsi="仿宋" w:cs="宋体"/>
                <w:kern w:val="0"/>
                <w:szCs w:val="21"/>
              </w:rPr>
              <w:t xml:space="preserve"> 60 mm</w:t>
            </w:r>
            <w:r>
              <w:rPr>
                <w:rFonts w:ascii="仿宋" w:eastAsia="仿宋" w:hAnsi="仿宋" w:cs="宋体" w:hint="eastAsia"/>
                <w:kern w:val="0"/>
                <w:szCs w:val="21"/>
              </w:rPr>
              <w:t>×</w:t>
            </w:r>
            <w:r>
              <w:rPr>
                <w:rFonts w:ascii="仿宋" w:eastAsia="仿宋" w:hAnsi="仿宋" w:cs="宋体"/>
                <w:kern w:val="0"/>
                <w:szCs w:val="21"/>
              </w:rPr>
              <w:t>120 mm</w:t>
            </w:r>
            <w:r>
              <w:rPr>
                <w:rFonts w:ascii="仿宋" w:eastAsia="仿宋" w:hAnsi="仿宋" w:cs="宋体" w:hint="eastAsia"/>
                <w:kern w:val="0"/>
                <w:szCs w:val="21"/>
              </w:rPr>
              <w:t>×</w:t>
            </w:r>
            <w:r>
              <w:rPr>
                <w:rFonts w:ascii="仿宋" w:eastAsia="仿宋" w:hAnsi="仿宋" w:cs="宋体"/>
                <w:kern w:val="0"/>
                <w:szCs w:val="21"/>
              </w:rPr>
              <w:t>180 mm</w:t>
            </w:r>
            <w:r>
              <w:rPr>
                <w:rFonts w:ascii="仿宋" w:eastAsia="仿宋" w:hAnsi="仿宋" w:cs="宋体" w:hint="eastAsia"/>
                <w:kern w:val="0"/>
                <w:szCs w:val="21"/>
              </w:rPr>
              <w:t>，正方体边长宜为</w:t>
            </w:r>
            <w:r>
              <w:rPr>
                <w:rFonts w:ascii="仿宋" w:eastAsia="仿宋" w:hAnsi="仿宋" w:cs="宋体"/>
                <w:kern w:val="0"/>
                <w:szCs w:val="21"/>
              </w:rPr>
              <w:t xml:space="preserve"> 150 mm</w:t>
            </w:r>
            <w:r>
              <w:rPr>
                <w:rFonts w:ascii="仿宋" w:eastAsia="仿宋" w:hAnsi="仿宋" w:cs="宋体" w:hint="eastAsia"/>
                <w:kern w:val="0"/>
                <w:szCs w:val="21"/>
              </w:rPr>
              <w:t>，圆柱直径宜为</w:t>
            </w:r>
            <w:r>
              <w:rPr>
                <w:rFonts w:ascii="仿宋" w:eastAsia="仿宋" w:hAnsi="仿宋" w:cs="宋体"/>
                <w:kern w:val="0"/>
                <w:szCs w:val="21"/>
              </w:rPr>
              <w:t xml:space="preserve"> 90 mm</w:t>
            </w:r>
            <w:r>
              <w:rPr>
                <w:rFonts w:ascii="仿宋" w:eastAsia="仿宋" w:hAnsi="仿宋" w:cs="宋体" w:hint="eastAsia"/>
                <w:kern w:val="0"/>
                <w:szCs w:val="21"/>
              </w:rPr>
              <w:t>、高宜为</w:t>
            </w:r>
            <w:r>
              <w:rPr>
                <w:rFonts w:ascii="仿宋" w:eastAsia="仿宋" w:hAnsi="仿宋" w:cs="宋体"/>
                <w:kern w:val="0"/>
                <w:szCs w:val="21"/>
              </w:rPr>
              <w:t xml:space="preserve"> 150 mm</w:t>
            </w:r>
            <w:r>
              <w:rPr>
                <w:rFonts w:ascii="仿宋" w:eastAsia="仿宋" w:hAnsi="仿宋" w:cs="宋体" w:hint="eastAsia"/>
                <w:kern w:val="0"/>
                <w:szCs w:val="21"/>
              </w:rPr>
              <w:t>；几何形体外包有相应颜色的薄塑料制的表面积展开图形</w:t>
            </w:r>
          </w:p>
        </w:tc>
      </w:tr>
      <w:tr w:rsidR="00E62DEB" w14:paraId="1BE0E1AB"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6AC380A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61</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692BA48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几何形体表面积展开</w:t>
            </w:r>
            <w:r>
              <w:rPr>
                <w:rFonts w:ascii="仿宋" w:eastAsia="仿宋" w:hAnsi="仿宋" w:cs="宋体"/>
                <w:kern w:val="0"/>
                <w:szCs w:val="21"/>
              </w:rPr>
              <w:t xml:space="preserve"> </w:t>
            </w:r>
            <w:r>
              <w:rPr>
                <w:rFonts w:ascii="仿宋" w:eastAsia="仿宋" w:hAnsi="仿宋" w:cs="宋体" w:hint="eastAsia"/>
                <w:kern w:val="0"/>
                <w:szCs w:val="21"/>
              </w:rPr>
              <w:t>模型</w:t>
            </w:r>
            <w:r>
              <w:rPr>
                <w:rFonts w:ascii="宋体" w:hAnsi="宋体" w:cs="宋体" w:hint="eastAsia"/>
                <w:kern w:val="0"/>
                <w:szCs w:val="21"/>
              </w:rPr>
              <w:t>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A54377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学生用；长方体、正方体、圆柱体各一，三种不同颜色，</w:t>
            </w:r>
            <w:r>
              <w:rPr>
                <w:rFonts w:ascii="仿宋" w:eastAsia="仿宋" w:hAnsi="仿宋" w:cs="宋体"/>
                <w:kern w:val="0"/>
                <w:szCs w:val="21"/>
              </w:rPr>
              <w:t xml:space="preserve"> </w:t>
            </w:r>
            <w:r>
              <w:rPr>
                <w:rFonts w:ascii="仿宋" w:eastAsia="仿宋" w:hAnsi="仿宋" w:cs="宋体" w:hint="eastAsia"/>
                <w:kern w:val="0"/>
                <w:szCs w:val="21"/>
              </w:rPr>
              <w:t>长方体尺寸宜为</w:t>
            </w:r>
            <w:r>
              <w:rPr>
                <w:rFonts w:ascii="仿宋" w:eastAsia="仿宋" w:hAnsi="仿宋" w:cs="宋体"/>
                <w:kern w:val="0"/>
                <w:szCs w:val="21"/>
              </w:rPr>
              <w:t xml:space="preserve"> 20 mm</w:t>
            </w:r>
            <w:r>
              <w:rPr>
                <w:rFonts w:ascii="仿宋" w:eastAsia="仿宋" w:hAnsi="仿宋" w:cs="宋体" w:hint="eastAsia"/>
                <w:kern w:val="0"/>
                <w:szCs w:val="21"/>
              </w:rPr>
              <w:t>×</w:t>
            </w:r>
            <w:r>
              <w:rPr>
                <w:rFonts w:ascii="仿宋" w:eastAsia="仿宋" w:hAnsi="仿宋" w:cs="宋体"/>
                <w:kern w:val="0"/>
                <w:szCs w:val="21"/>
              </w:rPr>
              <w:t>40 mm</w:t>
            </w:r>
            <w:r>
              <w:rPr>
                <w:rFonts w:ascii="仿宋" w:eastAsia="仿宋" w:hAnsi="仿宋" w:cs="宋体" w:hint="eastAsia"/>
                <w:kern w:val="0"/>
                <w:szCs w:val="21"/>
              </w:rPr>
              <w:t>×</w:t>
            </w:r>
            <w:r>
              <w:rPr>
                <w:rFonts w:ascii="仿宋" w:eastAsia="仿宋" w:hAnsi="仿宋" w:cs="宋体"/>
                <w:kern w:val="0"/>
                <w:szCs w:val="21"/>
              </w:rPr>
              <w:t>60 mm</w:t>
            </w:r>
            <w:r>
              <w:rPr>
                <w:rFonts w:ascii="仿宋" w:eastAsia="仿宋" w:hAnsi="仿宋" w:cs="宋体" w:hint="eastAsia"/>
                <w:kern w:val="0"/>
                <w:szCs w:val="21"/>
              </w:rPr>
              <w:t>，正方体尺寸宜为</w:t>
            </w:r>
            <w:r>
              <w:rPr>
                <w:rFonts w:ascii="仿宋" w:eastAsia="仿宋" w:hAnsi="仿宋" w:cs="宋体"/>
                <w:kern w:val="0"/>
                <w:szCs w:val="21"/>
              </w:rPr>
              <w:t xml:space="preserve"> 50 mm</w:t>
            </w:r>
            <w:r>
              <w:rPr>
                <w:rFonts w:ascii="仿宋" w:eastAsia="仿宋" w:hAnsi="仿宋" w:cs="宋体" w:hint="eastAsia"/>
                <w:kern w:val="0"/>
                <w:szCs w:val="21"/>
              </w:rPr>
              <w:t>，圆柱直径宜为</w:t>
            </w:r>
            <w:r>
              <w:rPr>
                <w:rFonts w:ascii="仿宋" w:eastAsia="仿宋" w:hAnsi="仿宋" w:cs="宋体"/>
                <w:kern w:val="0"/>
                <w:szCs w:val="21"/>
              </w:rPr>
              <w:t xml:space="preserve"> 30 mm</w:t>
            </w:r>
            <w:r>
              <w:rPr>
                <w:rFonts w:ascii="仿宋" w:eastAsia="仿宋" w:hAnsi="仿宋" w:cs="宋体" w:hint="eastAsia"/>
                <w:kern w:val="0"/>
                <w:szCs w:val="21"/>
              </w:rPr>
              <w:t>、高宜为</w:t>
            </w:r>
            <w:r>
              <w:rPr>
                <w:rFonts w:ascii="仿宋" w:eastAsia="仿宋" w:hAnsi="仿宋" w:cs="宋体"/>
                <w:kern w:val="0"/>
                <w:szCs w:val="21"/>
              </w:rPr>
              <w:t xml:space="preserve"> 50 mm</w:t>
            </w:r>
            <w:r>
              <w:rPr>
                <w:rFonts w:ascii="仿宋" w:eastAsia="仿宋" w:hAnsi="仿宋" w:cs="宋体" w:hint="eastAsia"/>
                <w:kern w:val="0"/>
                <w:szCs w:val="21"/>
              </w:rPr>
              <w:t>；几何形体外包有相应颜色的薄塑料制的表面积展开图形</w:t>
            </w:r>
          </w:p>
        </w:tc>
      </w:tr>
      <w:tr w:rsidR="00E62DEB" w14:paraId="789CA156"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1D3E264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62</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44E49E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立方厘米、立方分米模型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7A75146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100 mm</w:t>
            </w:r>
            <w:r>
              <w:rPr>
                <w:rFonts w:ascii="仿宋" w:eastAsia="仿宋" w:hAnsi="仿宋" w:cs="宋体" w:hint="eastAsia"/>
                <w:kern w:val="0"/>
                <w:szCs w:val="21"/>
              </w:rPr>
              <w:t>×</w:t>
            </w:r>
            <w:r>
              <w:rPr>
                <w:rFonts w:ascii="仿宋" w:eastAsia="仿宋" w:hAnsi="仿宋" w:cs="宋体"/>
                <w:kern w:val="0"/>
                <w:szCs w:val="21"/>
              </w:rPr>
              <w:t>100 mm</w:t>
            </w:r>
            <w:r>
              <w:rPr>
                <w:rFonts w:ascii="仿宋" w:eastAsia="仿宋" w:hAnsi="仿宋" w:cs="宋体" w:hint="eastAsia"/>
                <w:kern w:val="0"/>
                <w:szCs w:val="21"/>
              </w:rPr>
              <w:t>×</w:t>
            </w:r>
            <w:r>
              <w:rPr>
                <w:rFonts w:ascii="仿宋" w:eastAsia="仿宋" w:hAnsi="仿宋" w:cs="宋体"/>
                <w:kern w:val="0"/>
                <w:szCs w:val="21"/>
              </w:rPr>
              <w:t xml:space="preserve">100 mm </w:t>
            </w:r>
            <w:r>
              <w:rPr>
                <w:rFonts w:ascii="仿宋" w:eastAsia="仿宋" w:hAnsi="仿宋" w:cs="宋体" w:hint="eastAsia"/>
                <w:kern w:val="0"/>
                <w:szCs w:val="21"/>
              </w:rPr>
              <w:t>透明正方体容器</w:t>
            </w:r>
            <w:r>
              <w:rPr>
                <w:rFonts w:ascii="仿宋" w:eastAsia="仿宋" w:hAnsi="仿宋" w:cs="宋体"/>
                <w:kern w:val="0"/>
                <w:szCs w:val="21"/>
              </w:rPr>
              <w:t xml:space="preserve"> 1 </w:t>
            </w:r>
            <w:r>
              <w:rPr>
                <w:rFonts w:ascii="仿宋" w:eastAsia="仿宋" w:hAnsi="仿宋" w:cs="宋体" w:hint="eastAsia"/>
                <w:kern w:val="0"/>
                <w:szCs w:val="21"/>
              </w:rPr>
              <w:t>个，侧面显示刻度线，内含四种规格立方体，规格数量如下：</w:t>
            </w:r>
            <w:r>
              <w:rPr>
                <w:rFonts w:ascii="仿宋" w:eastAsia="仿宋" w:hAnsi="仿宋" w:cs="宋体"/>
                <w:kern w:val="0"/>
                <w:szCs w:val="21"/>
              </w:rPr>
              <w:t>100 mm</w:t>
            </w:r>
            <w:r>
              <w:rPr>
                <w:rFonts w:ascii="仿宋" w:eastAsia="仿宋" w:hAnsi="仿宋" w:cs="宋体" w:hint="eastAsia"/>
                <w:kern w:val="0"/>
                <w:szCs w:val="21"/>
              </w:rPr>
              <w:t>×</w:t>
            </w:r>
            <w:r>
              <w:rPr>
                <w:rFonts w:ascii="仿宋" w:eastAsia="仿宋" w:hAnsi="仿宋" w:cs="宋体"/>
                <w:kern w:val="0"/>
                <w:szCs w:val="21"/>
              </w:rPr>
              <w:t>100 mm</w:t>
            </w:r>
            <w:r>
              <w:rPr>
                <w:rFonts w:ascii="仿宋" w:eastAsia="仿宋" w:hAnsi="仿宋" w:cs="宋体" w:hint="eastAsia"/>
                <w:kern w:val="0"/>
                <w:szCs w:val="21"/>
              </w:rPr>
              <w:t>×</w:t>
            </w:r>
            <w:r>
              <w:rPr>
                <w:rFonts w:ascii="仿宋" w:eastAsia="仿宋" w:hAnsi="仿宋" w:cs="宋体"/>
                <w:kern w:val="0"/>
                <w:szCs w:val="21"/>
              </w:rPr>
              <w:t xml:space="preserve">90 mm </w:t>
            </w:r>
            <w:r>
              <w:rPr>
                <w:rFonts w:ascii="仿宋" w:eastAsia="仿宋" w:hAnsi="仿宋" w:cs="宋体" w:hint="eastAsia"/>
                <w:kern w:val="0"/>
                <w:szCs w:val="21"/>
              </w:rPr>
              <w:t>白色长方体</w:t>
            </w:r>
            <w:r>
              <w:rPr>
                <w:rFonts w:ascii="仿宋" w:eastAsia="仿宋" w:hAnsi="仿宋" w:cs="宋体"/>
                <w:kern w:val="0"/>
                <w:szCs w:val="21"/>
              </w:rPr>
              <w:t xml:space="preserve"> 1 </w:t>
            </w:r>
            <w:r>
              <w:rPr>
                <w:rFonts w:ascii="仿宋" w:eastAsia="仿宋" w:hAnsi="仿宋" w:cs="宋体" w:hint="eastAsia"/>
                <w:kern w:val="0"/>
                <w:szCs w:val="21"/>
              </w:rPr>
              <w:t>个（表面有</w:t>
            </w:r>
            <w:r>
              <w:rPr>
                <w:rFonts w:ascii="仿宋" w:eastAsia="仿宋" w:hAnsi="仿宋" w:cs="宋体"/>
                <w:kern w:val="0"/>
                <w:szCs w:val="21"/>
              </w:rPr>
              <w:t xml:space="preserve"> 1 </w:t>
            </w:r>
            <w:r>
              <w:rPr>
                <w:rFonts w:ascii="仿宋" w:eastAsia="仿宋" w:hAnsi="仿宋" w:cs="宋体" w:hint="eastAsia"/>
                <w:kern w:val="0"/>
                <w:szCs w:val="21"/>
              </w:rPr>
              <w:t>平方厘米的格子线）</w:t>
            </w:r>
            <w:r>
              <w:rPr>
                <w:rFonts w:ascii="仿宋" w:eastAsia="仿宋" w:hAnsi="仿宋" w:cs="宋体"/>
                <w:kern w:val="0"/>
                <w:szCs w:val="21"/>
              </w:rPr>
              <w:t>100 mm</w:t>
            </w:r>
            <w:r>
              <w:rPr>
                <w:rFonts w:ascii="仿宋" w:eastAsia="仿宋" w:hAnsi="仿宋" w:cs="宋体" w:hint="eastAsia"/>
                <w:kern w:val="0"/>
                <w:szCs w:val="21"/>
              </w:rPr>
              <w:t>×</w:t>
            </w:r>
            <w:r>
              <w:rPr>
                <w:rFonts w:ascii="仿宋" w:eastAsia="仿宋" w:hAnsi="仿宋" w:cs="宋体"/>
                <w:kern w:val="0"/>
                <w:szCs w:val="21"/>
              </w:rPr>
              <w:t>90 mm</w:t>
            </w:r>
            <w:r>
              <w:rPr>
                <w:rFonts w:ascii="仿宋" w:eastAsia="仿宋" w:hAnsi="仿宋" w:cs="宋体" w:hint="eastAsia"/>
                <w:kern w:val="0"/>
                <w:szCs w:val="21"/>
              </w:rPr>
              <w:t>×</w:t>
            </w:r>
            <w:r>
              <w:rPr>
                <w:rFonts w:ascii="仿宋" w:eastAsia="仿宋" w:hAnsi="仿宋" w:cs="宋体"/>
                <w:kern w:val="0"/>
                <w:szCs w:val="21"/>
              </w:rPr>
              <w:t xml:space="preserve">10 mm </w:t>
            </w:r>
            <w:r>
              <w:rPr>
                <w:rFonts w:ascii="仿宋" w:eastAsia="仿宋" w:hAnsi="仿宋" w:cs="宋体" w:hint="eastAsia"/>
                <w:kern w:val="0"/>
                <w:szCs w:val="21"/>
              </w:rPr>
              <w:t>黄色长方体</w:t>
            </w:r>
            <w:r>
              <w:rPr>
                <w:rFonts w:ascii="仿宋" w:eastAsia="仿宋" w:hAnsi="仿宋" w:cs="宋体"/>
                <w:kern w:val="0"/>
                <w:szCs w:val="21"/>
              </w:rPr>
              <w:t xml:space="preserve"> 1 </w:t>
            </w:r>
            <w:r>
              <w:rPr>
                <w:rFonts w:ascii="仿宋" w:eastAsia="仿宋" w:hAnsi="仿宋" w:cs="宋体" w:hint="eastAsia"/>
                <w:kern w:val="0"/>
                <w:szCs w:val="21"/>
              </w:rPr>
              <w:t>个（表面有</w:t>
            </w:r>
            <w:r>
              <w:rPr>
                <w:rFonts w:ascii="仿宋" w:eastAsia="仿宋" w:hAnsi="仿宋" w:cs="宋体"/>
                <w:kern w:val="0"/>
                <w:szCs w:val="21"/>
              </w:rPr>
              <w:t xml:space="preserve"> 1 </w:t>
            </w:r>
            <w:r>
              <w:rPr>
                <w:rFonts w:ascii="仿宋" w:eastAsia="仿宋" w:hAnsi="仿宋" w:cs="宋体" w:hint="eastAsia"/>
                <w:kern w:val="0"/>
                <w:szCs w:val="21"/>
              </w:rPr>
              <w:t>平方厘米的格子线），</w:t>
            </w:r>
            <w:r>
              <w:rPr>
                <w:rFonts w:ascii="仿宋" w:eastAsia="仿宋" w:hAnsi="仿宋" w:cs="宋体"/>
                <w:kern w:val="0"/>
                <w:szCs w:val="21"/>
              </w:rPr>
              <w:t>90 mm</w:t>
            </w:r>
            <w:r>
              <w:rPr>
                <w:rFonts w:ascii="仿宋" w:eastAsia="仿宋" w:hAnsi="仿宋" w:cs="宋体" w:hint="eastAsia"/>
                <w:kern w:val="0"/>
                <w:szCs w:val="21"/>
              </w:rPr>
              <w:t>×</w:t>
            </w:r>
            <w:r>
              <w:rPr>
                <w:rFonts w:ascii="仿宋" w:eastAsia="仿宋" w:hAnsi="仿宋" w:cs="宋体"/>
                <w:kern w:val="0"/>
                <w:szCs w:val="21"/>
              </w:rPr>
              <w:t>10 mm</w:t>
            </w:r>
            <w:r>
              <w:rPr>
                <w:rFonts w:ascii="仿宋" w:eastAsia="仿宋" w:hAnsi="仿宋" w:cs="宋体" w:hint="eastAsia"/>
                <w:kern w:val="0"/>
                <w:szCs w:val="21"/>
              </w:rPr>
              <w:t>×</w:t>
            </w:r>
            <w:r>
              <w:rPr>
                <w:rFonts w:ascii="仿宋" w:eastAsia="仿宋" w:hAnsi="仿宋" w:cs="宋体"/>
                <w:kern w:val="0"/>
                <w:szCs w:val="21"/>
              </w:rPr>
              <w:t>10 mm</w:t>
            </w:r>
            <w:r>
              <w:rPr>
                <w:rFonts w:ascii="仿宋" w:eastAsia="仿宋" w:hAnsi="仿宋" w:cs="宋体" w:hint="eastAsia"/>
                <w:kern w:val="0"/>
                <w:szCs w:val="21"/>
              </w:rPr>
              <w:t>黄色长方体</w:t>
            </w:r>
            <w:r>
              <w:rPr>
                <w:rFonts w:ascii="仿宋" w:eastAsia="仿宋" w:hAnsi="仿宋" w:cs="宋体"/>
                <w:kern w:val="0"/>
                <w:szCs w:val="21"/>
              </w:rPr>
              <w:t xml:space="preserve"> 1 </w:t>
            </w:r>
            <w:r>
              <w:rPr>
                <w:rFonts w:ascii="仿宋" w:eastAsia="仿宋" w:hAnsi="仿宋" w:cs="宋体" w:hint="eastAsia"/>
                <w:kern w:val="0"/>
                <w:szCs w:val="21"/>
              </w:rPr>
              <w:t>个（表面有</w:t>
            </w:r>
            <w:r>
              <w:rPr>
                <w:rFonts w:ascii="仿宋" w:eastAsia="仿宋" w:hAnsi="仿宋" w:cs="宋体"/>
                <w:kern w:val="0"/>
                <w:szCs w:val="21"/>
              </w:rPr>
              <w:t xml:space="preserve"> 1 </w:t>
            </w:r>
            <w:r>
              <w:rPr>
                <w:rFonts w:ascii="仿宋" w:eastAsia="仿宋" w:hAnsi="仿宋" w:cs="宋体" w:hint="eastAsia"/>
                <w:kern w:val="0"/>
                <w:szCs w:val="21"/>
              </w:rPr>
              <w:t>平方厘米的格子线），</w:t>
            </w:r>
            <w:r>
              <w:rPr>
                <w:rFonts w:ascii="仿宋" w:eastAsia="仿宋" w:hAnsi="仿宋" w:cs="宋体"/>
                <w:kern w:val="0"/>
                <w:szCs w:val="21"/>
              </w:rPr>
              <w:t>10 mm</w:t>
            </w:r>
            <w:r>
              <w:rPr>
                <w:rFonts w:ascii="仿宋" w:eastAsia="仿宋" w:hAnsi="仿宋" w:cs="宋体" w:hint="eastAsia"/>
                <w:kern w:val="0"/>
                <w:szCs w:val="21"/>
              </w:rPr>
              <w:t>×</w:t>
            </w:r>
            <w:r>
              <w:rPr>
                <w:rFonts w:ascii="仿宋" w:eastAsia="仿宋" w:hAnsi="仿宋" w:cs="宋体"/>
                <w:kern w:val="0"/>
                <w:szCs w:val="21"/>
              </w:rPr>
              <w:t>10 mm</w:t>
            </w:r>
            <w:r>
              <w:rPr>
                <w:rFonts w:ascii="仿宋" w:eastAsia="仿宋" w:hAnsi="仿宋" w:cs="宋体" w:hint="eastAsia"/>
                <w:kern w:val="0"/>
                <w:szCs w:val="21"/>
              </w:rPr>
              <w:t>×</w:t>
            </w:r>
            <w:r>
              <w:rPr>
                <w:rFonts w:ascii="仿宋" w:eastAsia="仿宋" w:hAnsi="仿宋" w:cs="宋体"/>
                <w:kern w:val="0"/>
                <w:szCs w:val="21"/>
              </w:rPr>
              <w:t xml:space="preserve">10 mm </w:t>
            </w:r>
            <w:r>
              <w:rPr>
                <w:rFonts w:ascii="仿宋" w:eastAsia="仿宋" w:hAnsi="仿宋" w:cs="宋体" w:hint="eastAsia"/>
                <w:kern w:val="0"/>
                <w:szCs w:val="21"/>
              </w:rPr>
              <w:t>红色小正方</w:t>
            </w:r>
            <w:r>
              <w:rPr>
                <w:rFonts w:ascii="仿宋" w:eastAsia="仿宋" w:hAnsi="仿宋" w:cs="宋体" w:hint="eastAsia"/>
                <w:kern w:val="0"/>
                <w:szCs w:val="21"/>
              </w:rPr>
              <w:lastRenderedPageBreak/>
              <w:t>体</w:t>
            </w:r>
            <w:r>
              <w:rPr>
                <w:rFonts w:ascii="仿宋" w:eastAsia="仿宋" w:hAnsi="仿宋" w:cs="宋体"/>
                <w:kern w:val="0"/>
                <w:szCs w:val="21"/>
              </w:rPr>
              <w:t xml:space="preserve"> 1 </w:t>
            </w:r>
            <w:r>
              <w:rPr>
                <w:rFonts w:ascii="仿宋" w:eastAsia="仿宋" w:hAnsi="仿宋" w:cs="宋体" w:hint="eastAsia"/>
                <w:kern w:val="0"/>
                <w:szCs w:val="21"/>
              </w:rPr>
              <w:t>个</w:t>
            </w:r>
          </w:p>
        </w:tc>
      </w:tr>
      <w:tr w:rsidR="00E62DEB" w14:paraId="702D6090"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BE64C1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63</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3D00EA5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探索几何形体体积计算公式材料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72ACDF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应由三部分组成，如下：长方体体积：由</w:t>
            </w:r>
            <w:r>
              <w:rPr>
                <w:rFonts w:ascii="仿宋" w:eastAsia="仿宋" w:hAnsi="仿宋" w:cs="宋体"/>
                <w:kern w:val="0"/>
                <w:szCs w:val="21"/>
              </w:rPr>
              <w:t xml:space="preserve"> 18 </w:t>
            </w:r>
            <w:r>
              <w:rPr>
                <w:rFonts w:ascii="仿宋" w:eastAsia="仿宋" w:hAnsi="仿宋" w:cs="宋体" w:hint="eastAsia"/>
                <w:kern w:val="0"/>
                <w:szCs w:val="21"/>
              </w:rPr>
              <w:t>个边长</w:t>
            </w:r>
            <w:r>
              <w:rPr>
                <w:rFonts w:ascii="仿宋" w:eastAsia="仿宋" w:hAnsi="仿宋" w:cs="宋体"/>
                <w:kern w:val="0"/>
                <w:szCs w:val="21"/>
              </w:rPr>
              <w:t xml:space="preserve"> 10 mm </w:t>
            </w:r>
            <w:r>
              <w:rPr>
                <w:rFonts w:ascii="仿宋" w:eastAsia="仿宋" w:hAnsi="仿宋" w:cs="宋体" w:hint="eastAsia"/>
                <w:kern w:val="0"/>
                <w:szCs w:val="21"/>
              </w:rPr>
              <w:t>的正方体和</w:t>
            </w:r>
            <w:r>
              <w:rPr>
                <w:rFonts w:ascii="仿宋" w:eastAsia="仿宋" w:hAnsi="仿宋" w:cs="宋体"/>
                <w:kern w:val="0"/>
                <w:szCs w:val="21"/>
              </w:rPr>
              <w:t xml:space="preserve"> 1 </w:t>
            </w:r>
            <w:r>
              <w:rPr>
                <w:rFonts w:ascii="仿宋" w:eastAsia="仿宋" w:hAnsi="仿宋" w:cs="宋体" w:hint="eastAsia"/>
                <w:kern w:val="0"/>
                <w:szCs w:val="21"/>
              </w:rPr>
              <w:t>个长方体容器构成，长方体内部尺寸</w:t>
            </w:r>
            <w:r>
              <w:rPr>
                <w:rFonts w:ascii="仿宋" w:eastAsia="仿宋" w:hAnsi="仿宋" w:cs="宋体"/>
                <w:kern w:val="0"/>
                <w:szCs w:val="21"/>
              </w:rPr>
              <w:t xml:space="preserve"> 31 mm</w:t>
            </w:r>
            <w:r>
              <w:rPr>
                <w:rFonts w:ascii="仿宋" w:eastAsia="仿宋" w:hAnsi="仿宋" w:cs="宋体" w:hint="eastAsia"/>
                <w:kern w:val="0"/>
                <w:szCs w:val="21"/>
              </w:rPr>
              <w:t>×</w:t>
            </w:r>
            <w:r>
              <w:rPr>
                <w:rFonts w:ascii="仿宋" w:eastAsia="仿宋" w:hAnsi="仿宋" w:cs="宋体"/>
                <w:kern w:val="0"/>
                <w:szCs w:val="21"/>
              </w:rPr>
              <w:t>31 mm</w:t>
            </w:r>
            <w:r>
              <w:rPr>
                <w:rFonts w:ascii="仿宋" w:eastAsia="仿宋" w:hAnsi="仿宋" w:cs="宋体" w:hint="eastAsia"/>
                <w:kern w:val="0"/>
                <w:szCs w:val="21"/>
              </w:rPr>
              <w:t>×</w:t>
            </w:r>
            <w:r>
              <w:rPr>
                <w:rFonts w:ascii="仿宋" w:eastAsia="仿宋" w:hAnsi="仿宋" w:cs="宋体"/>
                <w:kern w:val="0"/>
                <w:szCs w:val="21"/>
              </w:rPr>
              <w:t>21 mm</w:t>
            </w:r>
            <w:r>
              <w:rPr>
                <w:rFonts w:ascii="仿宋" w:eastAsia="仿宋" w:hAnsi="仿宋" w:cs="宋体" w:hint="eastAsia"/>
                <w:kern w:val="0"/>
                <w:szCs w:val="21"/>
              </w:rPr>
              <w:t>；圆柱体体积：由</w:t>
            </w:r>
            <w:r>
              <w:rPr>
                <w:rFonts w:ascii="仿宋" w:eastAsia="仿宋" w:hAnsi="仿宋" w:cs="宋体"/>
                <w:kern w:val="0"/>
                <w:szCs w:val="21"/>
              </w:rPr>
              <w:t xml:space="preserve"> 2 </w:t>
            </w:r>
            <w:r>
              <w:rPr>
                <w:rFonts w:ascii="仿宋" w:eastAsia="仿宋" w:hAnsi="仿宋" w:cs="宋体" w:hint="eastAsia"/>
                <w:kern w:val="0"/>
                <w:szCs w:val="21"/>
              </w:rPr>
              <w:t>个颜色不同、截面为半圆的圆柱组成，每个半圆柱由截面为扇形的柱体构成，不少于</w:t>
            </w:r>
            <w:r>
              <w:rPr>
                <w:rFonts w:ascii="仿宋" w:eastAsia="仿宋" w:hAnsi="仿宋" w:cs="宋体"/>
                <w:kern w:val="0"/>
                <w:szCs w:val="21"/>
              </w:rPr>
              <w:t xml:space="preserve"> 8 </w:t>
            </w:r>
            <w:r>
              <w:rPr>
                <w:rFonts w:ascii="仿宋" w:eastAsia="仿宋" w:hAnsi="仿宋" w:cs="宋体" w:hint="eastAsia"/>
                <w:kern w:val="0"/>
                <w:szCs w:val="21"/>
              </w:rPr>
              <w:t>块；</w:t>
            </w:r>
            <w:r>
              <w:rPr>
                <w:rFonts w:ascii="仿宋" w:eastAsia="仿宋" w:hAnsi="仿宋" w:cs="宋体"/>
                <w:kern w:val="0"/>
                <w:szCs w:val="21"/>
              </w:rPr>
              <w:t xml:space="preserve"> </w:t>
            </w:r>
            <w:r>
              <w:rPr>
                <w:rFonts w:ascii="仿宋" w:eastAsia="仿宋" w:hAnsi="仿宋" w:cs="宋体" w:hint="eastAsia"/>
                <w:kern w:val="0"/>
                <w:szCs w:val="21"/>
              </w:rPr>
              <w:t>圆柱圆锥体积比：由无色透明的圆柱形容器和圆锥形容器组成，圆柱和圆锥均高</w:t>
            </w:r>
            <w:r>
              <w:rPr>
                <w:rFonts w:ascii="仿宋" w:eastAsia="仿宋" w:hAnsi="仿宋" w:cs="宋体"/>
                <w:kern w:val="0"/>
                <w:szCs w:val="21"/>
              </w:rPr>
              <w:t xml:space="preserve"> 100 mm</w:t>
            </w:r>
            <w:r>
              <w:rPr>
                <w:rFonts w:ascii="仿宋" w:eastAsia="仿宋" w:hAnsi="仿宋" w:cs="宋体" w:hint="eastAsia"/>
                <w:kern w:val="0"/>
                <w:szCs w:val="21"/>
              </w:rPr>
              <w:t>，直径</w:t>
            </w:r>
            <w:r>
              <w:rPr>
                <w:rFonts w:ascii="仿宋" w:eastAsia="仿宋" w:hAnsi="仿宋" w:cs="宋体"/>
                <w:kern w:val="0"/>
                <w:szCs w:val="21"/>
              </w:rPr>
              <w:t xml:space="preserve"> 100 mm</w:t>
            </w:r>
            <w:r>
              <w:rPr>
                <w:rFonts w:ascii="仿宋" w:eastAsia="仿宋" w:hAnsi="仿宋" w:cs="宋体" w:hint="eastAsia"/>
                <w:kern w:val="0"/>
                <w:szCs w:val="21"/>
              </w:rPr>
              <w:t>，圆柱壁应有三等分的标度线</w:t>
            </w:r>
          </w:p>
        </w:tc>
      </w:tr>
      <w:tr w:rsidR="00E62DEB" w14:paraId="410649D4"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17DE659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64</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49ECB75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图形变换操作材料</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9432C4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应有</w:t>
            </w:r>
            <w:r>
              <w:rPr>
                <w:rFonts w:ascii="仿宋" w:eastAsia="仿宋" w:hAnsi="仿宋" w:cs="宋体"/>
                <w:kern w:val="0"/>
                <w:szCs w:val="21"/>
              </w:rPr>
              <w:t xml:space="preserve"> 2 </w:t>
            </w:r>
            <w:r>
              <w:rPr>
                <w:rFonts w:ascii="仿宋" w:eastAsia="仿宋" w:hAnsi="仿宋" w:cs="宋体" w:hint="eastAsia"/>
                <w:kern w:val="0"/>
                <w:szCs w:val="21"/>
              </w:rPr>
              <w:t>个平行四边形（边长</w:t>
            </w:r>
            <w:r>
              <w:rPr>
                <w:rFonts w:ascii="仿宋" w:eastAsia="仿宋" w:hAnsi="仿宋" w:cs="宋体"/>
                <w:kern w:val="0"/>
                <w:szCs w:val="21"/>
              </w:rPr>
              <w:t xml:space="preserve"> 30 mm</w:t>
            </w:r>
            <w:r>
              <w:rPr>
                <w:rFonts w:ascii="仿宋" w:eastAsia="仿宋" w:hAnsi="仿宋" w:cs="宋体" w:hint="eastAsia"/>
                <w:kern w:val="0"/>
                <w:szCs w:val="21"/>
              </w:rPr>
              <w:t>，高</w:t>
            </w:r>
            <w:r>
              <w:rPr>
                <w:rFonts w:ascii="仿宋" w:eastAsia="仿宋" w:hAnsi="仿宋" w:cs="宋体"/>
                <w:kern w:val="0"/>
                <w:szCs w:val="21"/>
              </w:rPr>
              <w:t xml:space="preserve"> 20 mm</w:t>
            </w:r>
            <w:r>
              <w:rPr>
                <w:rFonts w:ascii="仿宋" w:eastAsia="仿宋" w:hAnsi="仿宋" w:cs="宋体" w:hint="eastAsia"/>
                <w:kern w:val="0"/>
                <w:szCs w:val="21"/>
              </w:rPr>
              <w:t>），</w:t>
            </w:r>
            <w:r>
              <w:rPr>
                <w:rFonts w:ascii="仿宋" w:eastAsia="仿宋" w:hAnsi="仿宋" w:cs="宋体"/>
                <w:kern w:val="0"/>
                <w:szCs w:val="21"/>
              </w:rPr>
              <w:t xml:space="preserve">2 </w:t>
            </w:r>
            <w:r>
              <w:rPr>
                <w:rFonts w:ascii="仿宋" w:eastAsia="仿宋" w:hAnsi="仿宋" w:cs="宋体" w:hint="eastAsia"/>
                <w:kern w:val="0"/>
                <w:szCs w:val="21"/>
              </w:rPr>
              <w:t>个正方形（边长</w:t>
            </w:r>
            <w:r>
              <w:rPr>
                <w:rFonts w:ascii="仿宋" w:eastAsia="仿宋" w:hAnsi="仿宋" w:cs="宋体"/>
                <w:kern w:val="0"/>
                <w:szCs w:val="21"/>
              </w:rPr>
              <w:t xml:space="preserve"> 30 mm</w:t>
            </w:r>
            <w:r>
              <w:rPr>
                <w:rFonts w:ascii="仿宋" w:eastAsia="仿宋" w:hAnsi="仿宋" w:cs="宋体" w:hint="eastAsia"/>
                <w:kern w:val="0"/>
                <w:szCs w:val="21"/>
              </w:rPr>
              <w:t>），</w:t>
            </w:r>
            <w:r>
              <w:rPr>
                <w:rFonts w:ascii="仿宋" w:eastAsia="仿宋" w:hAnsi="仿宋" w:cs="宋体"/>
                <w:kern w:val="0"/>
                <w:szCs w:val="21"/>
              </w:rPr>
              <w:t xml:space="preserve">2 </w:t>
            </w:r>
            <w:r>
              <w:rPr>
                <w:rFonts w:ascii="仿宋" w:eastAsia="仿宋" w:hAnsi="仿宋" w:cs="宋体" w:hint="eastAsia"/>
                <w:kern w:val="0"/>
                <w:szCs w:val="21"/>
              </w:rPr>
              <w:t>个三角形（底</w:t>
            </w:r>
            <w:r>
              <w:rPr>
                <w:rFonts w:ascii="仿宋" w:eastAsia="仿宋" w:hAnsi="仿宋" w:cs="宋体"/>
                <w:kern w:val="0"/>
                <w:szCs w:val="21"/>
              </w:rPr>
              <w:t xml:space="preserve"> 30 mm</w:t>
            </w:r>
            <w:r>
              <w:rPr>
                <w:rFonts w:ascii="仿宋" w:eastAsia="仿宋" w:hAnsi="仿宋" w:cs="宋体" w:hint="eastAsia"/>
                <w:kern w:val="0"/>
                <w:szCs w:val="21"/>
              </w:rPr>
              <w:t>，高</w:t>
            </w:r>
            <w:r>
              <w:rPr>
                <w:rFonts w:ascii="仿宋" w:eastAsia="仿宋" w:hAnsi="仿宋" w:cs="宋体"/>
                <w:kern w:val="0"/>
                <w:szCs w:val="21"/>
              </w:rPr>
              <w:t xml:space="preserve"> 20 mm</w:t>
            </w:r>
            <w:r>
              <w:rPr>
                <w:rFonts w:ascii="仿宋" w:eastAsia="仿宋" w:hAnsi="仿宋" w:cs="宋体" w:hint="eastAsia"/>
                <w:kern w:val="0"/>
                <w:szCs w:val="21"/>
              </w:rPr>
              <w:t>）和</w:t>
            </w:r>
            <w:r>
              <w:rPr>
                <w:rFonts w:ascii="仿宋" w:eastAsia="仿宋" w:hAnsi="仿宋" w:cs="宋体"/>
                <w:kern w:val="0"/>
                <w:szCs w:val="21"/>
              </w:rPr>
              <w:t xml:space="preserve"> 2 </w:t>
            </w:r>
            <w:r>
              <w:rPr>
                <w:rFonts w:ascii="仿宋" w:eastAsia="仿宋" w:hAnsi="仿宋" w:cs="宋体" w:hint="eastAsia"/>
                <w:kern w:val="0"/>
                <w:szCs w:val="21"/>
              </w:rPr>
              <w:t>个圆（直径</w:t>
            </w:r>
            <w:r>
              <w:rPr>
                <w:rFonts w:ascii="仿宋" w:eastAsia="仿宋" w:hAnsi="仿宋" w:cs="宋体"/>
                <w:kern w:val="0"/>
                <w:szCs w:val="21"/>
              </w:rPr>
              <w:t xml:space="preserve"> 30 mm</w:t>
            </w:r>
            <w:r>
              <w:rPr>
                <w:rFonts w:ascii="仿宋" w:eastAsia="仿宋" w:hAnsi="仿宋" w:cs="宋体" w:hint="eastAsia"/>
                <w:kern w:val="0"/>
                <w:szCs w:val="21"/>
              </w:rPr>
              <w:t>）组成；彩色透明塑料制；用于平移、旋转、对称等内容</w:t>
            </w:r>
          </w:p>
        </w:tc>
      </w:tr>
      <w:tr w:rsidR="00E62DEB" w14:paraId="01F50C8A"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94B200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65</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4218C0D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旋转模型</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4AAA4A6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手工旋转装置：产生球的旋转模型，产生圆锥的旋转模型，产生圆柱的旋转模型，产生圆台的旋转模型，产生双曲面的旋转模型，产生抛物面的旋转模型，产生椭球的旋转模型</w:t>
            </w:r>
            <w:r>
              <w:rPr>
                <w:rFonts w:ascii="宋体" w:hAnsi="宋体" w:cs="宋体" w:hint="eastAsia"/>
                <w:kern w:val="0"/>
                <w:szCs w:val="21"/>
              </w:rPr>
              <w:t>。</w:t>
            </w:r>
          </w:p>
        </w:tc>
      </w:tr>
      <w:tr w:rsidR="00E62DEB" w14:paraId="7CFDB896"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0EEC9A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66</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53BBA68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演示用转盘</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60F047C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由转盘和盘面可换的数字、色块、空白盘面组成，盘面直径≥</w:t>
            </w:r>
            <w:r>
              <w:rPr>
                <w:rFonts w:ascii="仿宋" w:eastAsia="仿宋" w:hAnsi="仿宋" w:cs="宋体"/>
                <w:kern w:val="0"/>
                <w:szCs w:val="21"/>
              </w:rPr>
              <w:t>400 mm</w:t>
            </w:r>
            <w:r>
              <w:rPr>
                <w:rFonts w:ascii="仿宋" w:eastAsia="仿宋" w:hAnsi="仿宋" w:cs="宋体" w:hint="eastAsia"/>
                <w:kern w:val="0"/>
                <w:szCs w:val="21"/>
              </w:rPr>
              <w:t>，更换盘面时应不需拆下指针，悬挂式，</w:t>
            </w:r>
            <w:r>
              <w:rPr>
                <w:rFonts w:ascii="仿宋" w:eastAsia="仿宋" w:hAnsi="仿宋" w:cs="宋体"/>
                <w:kern w:val="0"/>
                <w:szCs w:val="21"/>
              </w:rPr>
              <w:t xml:space="preserve"> </w:t>
            </w:r>
            <w:r>
              <w:rPr>
                <w:rFonts w:ascii="仿宋" w:eastAsia="仿宋" w:hAnsi="仿宋" w:cs="宋体" w:hint="eastAsia"/>
                <w:kern w:val="0"/>
                <w:szCs w:val="21"/>
              </w:rPr>
              <w:t>圆盘面应敷设磁性塑料；可换盘面应采用铁片作材料，</w:t>
            </w:r>
            <w:r>
              <w:rPr>
                <w:rFonts w:ascii="仿宋" w:eastAsia="仿宋" w:hAnsi="仿宋" w:cs="宋体"/>
                <w:kern w:val="0"/>
                <w:szCs w:val="21"/>
              </w:rPr>
              <w:t xml:space="preserve"> </w:t>
            </w:r>
            <w:r>
              <w:rPr>
                <w:rFonts w:ascii="仿宋" w:eastAsia="仿宋" w:hAnsi="仿宋" w:cs="宋体" w:hint="eastAsia"/>
                <w:kern w:val="0"/>
                <w:szCs w:val="21"/>
              </w:rPr>
              <w:t>双面印有符号或颜色；数字盘面应印有</w:t>
            </w:r>
            <w:r>
              <w:rPr>
                <w:rFonts w:ascii="仿宋" w:eastAsia="仿宋" w:hAnsi="仿宋" w:cs="宋体"/>
                <w:kern w:val="0"/>
                <w:szCs w:val="21"/>
              </w:rPr>
              <w:t xml:space="preserve"> 0</w:t>
            </w:r>
            <w:r>
              <w:rPr>
                <w:rFonts w:ascii="仿宋" w:eastAsia="仿宋" w:hAnsi="仿宋" w:cs="宋体" w:hint="eastAsia"/>
                <w:kern w:val="0"/>
                <w:szCs w:val="21"/>
              </w:rPr>
              <w:t>～</w:t>
            </w:r>
            <w:r>
              <w:rPr>
                <w:rFonts w:ascii="仿宋" w:eastAsia="仿宋" w:hAnsi="仿宋" w:cs="宋体"/>
                <w:kern w:val="0"/>
                <w:szCs w:val="21"/>
              </w:rPr>
              <w:t>10</w:t>
            </w:r>
            <w:r>
              <w:rPr>
                <w:rFonts w:ascii="仿宋" w:eastAsia="仿宋" w:hAnsi="仿宋" w:cs="宋体" w:hint="eastAsia"/>
                <w:kern w:val="0"/>
                <w:szCs w:val="21"/>
              </w:rPr>
              <w:t>；色块盘面应有三种不同的颜色，每种颜色四块；空白盘面一面应使用白色无光塑料，应可用白板笔书写</w:t>
            </w:r>
          </w:p>
        </w:tc>
      </w:tr>
      <w:tr w:rsidR="00E62DEB" w14:paraId="49CD4624"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C9F4DE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67</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767C50A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数字骰子</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1A304B8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w:t>
            </w:r>
            <w:r>
              <w:rPr>
                <w:rFonts w:ascii="仿宋" w:eastAsia="仿宋" w:hAnsi="仿宋" w:cs="宋体"/>
                <w:kern w:val="0"/>
                <w:szCs w:val="21"/>
              </w:rPr>
              <w:t>12 mm</w:t>
            </w:r>
            <w:r>
              <w:rPr>
                <w:rFonts w:ascii="仿宋" w:eastAsia="仿宋" w:hAnsi="仿宋" w:cs="宋体" w:hint="eastAsia"/>
                <w:kern w:val="0"/>
                <w:szCs w:val="21"/>
              </w:rPr>
              <w:t>×</w:t>
            </w:r>
            <w:r>
              <w:rPr>
                <w:rFonts w:ascii="仿宋" w:eastAsia="仿宋" w:hAnsi="仿宋" w:cs="宋体"/>
                <w:kern w:val="0"/>
                <w:szCs w:val="21"/>
              </w:rPr>
              <w:t>12 mm</w:t>
            </w:r>
            <w:r>
              <w:rPr>
                <w:rFonts w:ascii="仿宋" w:eastAsia="仿宋" w:hAnsi="仿宋" w:cs="宋体" w:hint="eastAsia"/>
                <w:kern w:val="0"/>
                <w:szCs w:val="21"/>
              </w:rPr>
              <w:t>×</w:t>
            </w:r>
            <w:r>
              <w:rPr>
                <w:rFonts w:ascii="仿宋" w:eastAsia="仿宋" w:hAnsi="仿宋" w:cs="宋体"/>
                <w:kern w:val="0"/>
                <w:szCs w:val="21"/>
              </w:rPr>
              <w:t>12 mm</w:t>
            </w:r>
            <w:r>
              <w:rPr>
                <w:rFonts w:ascii="仿宋" w:eastAsia="仿宋" w:hAnsi="仿宋" w:cs="宋体" w:hint="eastAsia"/>
                <w:kern w:val="0"/>
                <w:szCs w:val="21"/>
              </w:rPr>
              <w:t>，每个侧面上有不同的数字，</w:t>
            </w:r>
            <w:r>
              <w:rPr>
                <w:rFonts w:ascii="仿宋" w:eastAsia="仿宋" w:hAnsi="仿宋" w:cs="宋体"/>
                <w:kern w:val="0"/>
                <w:szCs w:val="21"/>
              </w:rPr>
              <w:t xml:space="preserve"> </w:t>
            </w:r>
            <w:r>
              <w:rPr>
                <w:rFonts w:ascii="仿宋" w:eastAsia="仿宋" w:hAnsi="仿宋" w:cs="宋体" w:hint="eastAsia"/>
                <w:kern w:val="0"/>
                <w:szCs w:val="21"/>
              </w:rPr>
              <w:t>不少于</w:t>
            </w:r>
            <w:r>
              <w:rPr>
                <w:rFonts w:ascii="仿宋" w:eastAsia="仿宋" w:hAnsi="仿宋" w:cs="宋体"/>
                <w:kern w:val="0"/>
                <w:szCs w:val="21"/>
              </w:rPr>
              <w:t xml:space="preserve"> 3 </w:t>
            </w:r>
            <w:r>
              <w:rPr>
                <w:rFonts w:ascii="仿宋" w:eastAsia="仿宋" w:hAnsi="仿宋" w:cs="宋体" w:hint="eastAsia"/>
                <w:kern w:val="0"/>
                <w:szCs w:val="21"/>
              </w:rPr>
              <w:t>个</w:t>
            </w:r>
          </w:p>
        </w:tc>
      </w:tr>
      <w:tr w:rsidR="00E62DEB" w14:paraId="4CF217D2"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6308A85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68</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5E2F2CE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空白骰子</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2DB950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w:t>
            </w:r>
            <w:r>
              <w:rPr>
                <w:rFonts w:ascii="仿宋" w:eastAsia="仿宋" w:hAnsi="仿宋" w:cs="宋体"/>
                <w:kern w:val="0"/>
                <w:szCs w:val="21"/>
              </w:rPr>
              <w:t>12 mm</w:t>
            </w:r>
            <w:r>
              <w:rPr>
                <w:rFonts w:ascii="仿宋" w:eastAsia="仿宋" w:hAnsi="仿宋" w:cs="宋体" w:hint="eastAsia"/>
                <w:kern w:val="0"/>
                <w:szCs w:val="21"/>
              </w:rPr>
              <w:t>×</w:t>
            </w:r>
            <w:r>
              <w:rPr>
                <w:rFonts w:ascii="仿宋" w:eastAsia="仿宋" w:hAnsi="仿宋" w:cs="宋体"/>
                <w:kern w:val="0"/>
                <w:szCs w:val="21"/>
              </w:rPr>
              <w:t>12 mm</w:t>
            </w:r>
            <w:r>
              <w:rPr>
                <w:rFonts w:ascii="仿宋" w:eastAsia="仿宋" w:hAnsi="仿宋" w:cs="宋体" w:hint="eastAsia"/>
                <w:kern w:val="0"/>
                <w:szCs w:val="21"/>
              </w:rPr>
              <w:t>×</w:t>
            </w:r>
            <w:r>
              <w:rPr>
                <w:rFonts w:ascii="仿宋" w:eastAsia="仿宋" w:hAnsi="仿宋" w:cs="宋体"/>
                <w:kern w:val="0"/>
                <w:szCs w:val="21"/>
              </w:rPr>
              <w:t>12 mm</w:t>
            </w:r>
            <w:r>
              <w:rPr>
                <w:rFonts w:ascii="仿宋" w:eastAsia="仿宋" w:hAnsi="仿宋" w:cs="宋体" w:hint="eastAsia"/>
                <w:kern w:val="0"/>
                <w:szCs w:val="21"/>
              </w:rPr>
              <w:t>，不少于</w:t>
            </w:r>
            <w:r>
              <w:rPr>
                <w:rFonts w:ascii="仿宋" w:eastAsia="仿宋" w:hAnsi="仿宋" w:cs="宋体"/>
                <w:kern w:val="0"/>
                <w:szCs w:val="21"/>
              </w:rPr>
              <w:t xml:space="preserve"> 2 </w:t>
            </w:r>
            <w:r>
              <w:rPr>
                <w:rFonts w:ascii="仿宋" w:eastAsia="仿宋" w:hAnsi="仿宋" w:cs="宋体" w:hint="eastAsia"/>
                <w:kern w:val="0"/>
                <w:szCs w:val="21"/>
              </w:rPr>
              <w:t>个，可用铅笔书写并可擦除</w:t>
            </w:r>
          </w:p>
        </w:tc>
      </w:tr>
      <w:tr w:rsidR="00E62DEB" w14:paraId="5CC98D3E"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7E88B60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69</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5DBCAD4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塑料球</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A5011D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五种颜色，每种颜色各</w:t>
            </w:r>
            <w:r>
              <w:rPr>
                <w:rFonts w:ascii="仿宋" w:eastAsia="仿宋" w:hAnsi="仿宋" w:cs="宋体"/>
                <w:kern w:val="0"/>
                <w:szCs w:val="21"/>
              </w:rPr>
              <w:t xml:space="preserve"> 10 </w:t>
            </w:r>
            <w:r>
              <w:rPr>
                <w:rFonts w:ascii="仿宋" w:eastAsia="仿宋" w:hAnsi="仿宋" w:cs="宋体" w:hint="eastAsia"/>
                <w:kern w:val="0"/>
                <w:szCs w:val="21"/>
              </w:rPr>
              <w:t>个，球径应≥</w:t>
            </w:r>
            <w:r>
              <w:rPr>
                <w:rFonts w:ascii="仿宋" w:eastAsia="仿宋" w:hAnsi="仿宋" w:cs="宋体"/>
                <w:kern w:val="0"/>
                <w:szCs w:val="21"/>
              </w:rPr>
              <w:t>20 mm</w:t>
            </w:r>
            <w:r>
              <w:rPr>
                <w:rFonts w:ascii="仿宋" w:eastAsia="仿宋" w:hAnsi="仿宋" w:cs="宋体" w:hint="eastAsia"/>
                <w:kern w:val="0"/>
                <w:szCs w:val="21"/>
              </w:rPr>
              <w:t>，配不透明袋</w:t>
            </w:r>
            <w:r>
              <w:rPr>
                <w:rFonts w:ascii="仿宋" w:eastAsia="仿宋" w:hAnsi="仿宋" w:cs="宋体"/>
                <w:kern w:val="0"/>
                <w:szCs w:val="21"/>
              </w:rPr>
              <w:t xml:space="preserve"> 2 </w:t>
            </w:r>
            <w:r>
              <w:rPr>
                <w:rFonts w:ascii="仿宋" w:eastAsia="仿宋" w:hAnsi="仿宋" w:cs="宋体" w:hint="eastAsia"/>
                <w:kern w:val="0"/>
                <w:szCs w:val="21"/>
              </w:rPr>
              <w:t>个，袋口有伸、缩拉绳</w:t>
            </w:r>
          </w:p>
        </w:tc>
      </w:tr>
      <w:tr w:rsidR="00E62DEB" w14:paraId="6EC334DE"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B3C747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70</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194BE2A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活动日历</w:t>
            </w:r>
            <w:r>
              <w:rPr>
                <w:rFonts w:ascii="宋体" w:hAnsi="宋体" w:cs="宋体" w:hint="eastAsia"/>
                <w:kern w:val="0"/>
                <w:szCs w:val="21"/>
              </w:rPr>
              <w:t>1</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F41EA3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授课演示用；边长</w:t>
            </w:r>
            <w:r>
              <w:rPr>
                <w:rFonts w:ascii="仿宋" w:eastAsia="仿宋" w:hAnsi="仿宋" w:cs="宋体"/>
                <w:kern w:val="0"/>
                <w:szCs w:val="21"/>
              </w:rPr>
              <w:t xml:space="preserve"> 10 cm </w:t>
            </w:r>
            <w:r>
              <w:rPr>
                <w:rFonts w:ascii="仿宋" w:eastAsia="仿宋" w:hAnsi="仿宋" w:cs="宋体" w:hint="eastAsia"/>
                <w:kern w:val="0"/>
                <w:szCs w:val="21"/>
              </w:rPr>
              <w:t>的正方体</w:t>
            </w:r>
            <w:r>
              <w:rPr>
                <w:rFonts w:ascii="仿宋" w:eastAsia="仿宋" w:hAnsi="仿宋" w:cs="宋体"/>
                <w:kern w:val="0"/>
                <w:szCs w:val="21"/>
              </w:rPr>
              <w:t xml:space="preserve"> 4 </w:t>
            </w:r>
            <w:r>
              <w:rPr>
                <w:rFonts w:ascii="仿宋" w:eastAsia="仿宋" w:hAnsi="仿宋" w:cs="宋体" w:hint="eastAsia"/>
                <w:kern w:val="0"/>
                <w:szCs w:val="21"/>
              </w:rPr>
              <w:t>块；可写可擦</w:t>
            </w:r>
          </w:p>
        </w:tc>
      </w:tr>
      <w:tr w:rsidR="00E62DEB" w14:paraId="2755FF3E"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51D0104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71</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360D2F5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活动日历</w:t>
            </w:r>
            <w:r>
              <w:rPr>
                <w:rFonts w:ascii="宋体" w:hAnsi="宋体" w:cs="宋体" w:hint="eastAsia"/>
                <w:kern w:val="0"/>
                <w:szCs w:val="21"/>
              </w:rPr>
              <w:t>2</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32DEC5C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学生用；边长</w:t>
            </w:r>
            <w:r>
              <w:rPr>
                <w:rFonts w:ascii="仿宋" w:eastAsia="仿宋" w:hAnsi="仿宋" w:cs="宋体"/>
                <w:kern w:val="0"/>
                <w:szCs w:val="21"/>
              </w:rPr>
              <w:t xml:space="preserve"> 5 cm </w:t>
            </w:r>
            <w:r>
              <w:rPr>
                <w:rFonts w:ascii="仿宋" w:eastAsia="仿宋" w:hAnsi="仿宋" w:cs="宋体" w:hint="eastAsia"/>
                <w:kern w:val="0"/>
                <w:szCs w:val="21"/>
              </w:rPr>
              <w:t>的正方体</w:t>
            </w:r>
            <w:r>
              <w:rPr>
                <w:rFonts w:ascii="仿宋" w:eastAsia="仿宋" w:hAnsi="仿宋" w:cs="宋体"/>
                <w:kern w:val="0"/>
                <w:szCs w:val="21"/>
              </w:rPr>
              <w:t xml:space="preserve"> 4 </w:t>
            </w:r>
            <w:r>
              <w:rPr>
                <w:rFonts w:ascii="仿宋" w:eastAsia="仿宋" w:hAnsi="仿宋" w:cs="宋体" w:hint="eastAsia"/>
                <w:kern w:val="0"/>
                <w:szCs w:val="21"/>
              </w:rPr>
              <w:t>块；可写可擦</w:t>
            </w:r>
          </w:p>
        </w:tc>
      </w:tr>
      <w:tr w:rsidR="00E62DEB" w14:paraId="729DFEAA"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292DBDD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72</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5AD8FCE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彩色双面双色纸</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516A35C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A4</w:t>
            </w:r>
            <w:r>
              <w:rPr>
                <w:rFonts w:ascii="仿宋" w:eastAsia="仿宋" w:hAnsi="仿宋" w:cs="宋体" w:hint="eastAsia"/>
                <w:kern w:val="0"/>
                <w:szCs w:val="21"/>
              </w:rPr>
              <w:t>，</w:t>
            </w:r>
            <w:r>
              <w:rPr>
                <w:rFonts w:ascii="仿宋" w:eastAsia="仿宋" w:hAnsi="仿宋" w:cs="宋体"/>
                <w:kern w:val="0"/>
                <w:szCs w:val="21"/>
              </w:rPr>
              <w:t xml:space="preserve">1 </w:t>
            </w:r>
            <w:r>
              <w:rPr>
                <w:rFonts w:ascii="仿宋" w:eastAsia="仿宋" w:hAnsi="仿宋" w:cs="宋体" w:hint="eastAsia"/>
                <w:kern w:val="0"/>
                <w:szCs w:val="21"/>
              </w:rPr>
              <w:t>包</w:t>
            </w:r>
            <w:r>
              <w:rPr>
                <w:rFonts w:ascii="仿宋" w:eastAsia="仿宋" w:hAnsi="仿宋" w:cs="宋体"/>
                <w:kern w:val="0"/>
                <w:szCs w:val="21"/>
              </w:rPr>
              <w:t xml:space="preserve"> 100 </w:t>
            </w:r>
            <w:r>
              <w:rPr>
                <w:rFonts w:ascii="仿宋" w:eastAsia="仿宋" w:hAnsi="仿宋" w:cs="宋体" w:hint="eastAsia"/>
                <w:kern w:val="0"/>
                <w:szCs w:val="21"/>
              </w:rPr>
              <w:t>张；与黑板和白板反差大的彩色</w:t>
            </w:r>
          </w:p>
        </w:tc>
      </w:tr>
      <w:tr w:rsidR="00E62DEB" w14:paraId="31F071CD" w14:textId="77777777">
        <w:tc>
          <w:tcPr>
            <w:tcW w:w="515" w:type="dxa"/>
            <w:tcBorders>
              <w:top w:val="single" w:sz="6" w:space="0" w:color="auto"/>
              <w:left w:val="single" w:sz="6" w:space="0" w:color="auto"/>
              <w:bottom w:val="single" w:sz="6" w:space="0" w:color="auto"/>
              <w:right w:val="single" w:sz="6" w:space="0" w:color="auto"/>
            </w:tcBorders>
            <w:shd w:val="solid" w:color="FFFFFF" w:fill="auto"/>
            <w:vAlign w:val="center"/>
          </w:tcPr>
          <w:p w14:paraId="323FA4C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73</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4EA0A0F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表面涂色的正方体</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034CBCB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正方体</w:t>
            </w:r>
            <w:r>
              <w:rPr>
                <w:rFonts w:ascii="仿宋" w:eastAsia="仿宋" w:hAnsi="仿宋" w:cs="宋体"/>
                <w:kern w:val="0"/>
                <w:szCs w:val="21"/>
              </w:rPr>
              <w:t xml:space="preserve"> 3 cm</w:t>
            </w:r>
            <w:r>
              <w:rPr>
                <w:rFonts w:ascii="仿宋" w:eastAsia="仿宋" w:hAnsi="仿宋" w:cs="宋体" w:hint="eastAsia"/>
                <w:kern w:val="0"/>
                <w:szCs w:val="21"/>
              </w:rPr>
              <w:t>×</w:t>
            </w:r>
            <w:r>
              <w:rPr>
                <w:rFonts w:ascii="仿宋" w:eastAsia="仿宋" w:hAnsi="仿宋" w:cs="宋体"/>
                <w:kern w:val="0"/>
                <w:szCs w:val="21"/>
              </w:rPr>
              <w:t>3 cm</w:t>
            </w:r>
            <w:r>
              <w:rPr>
                <w:rFonts w:ascii="仿宋" w:eastAsia="仿宋" w:hAnsi="仿宋" w:cs="宋体" w:hint="eastAsia"/>
                <w:kern w:val="0"/>
                <w:szCs w:val="21"/>
              </w:rPr>
              <w:t>×</w:t>
            </w:r>
            <w:r>
              <w:rPr>
                <w:rFonts w:ascii="仿宋" w:eastAsia="仿宋" w:hAnsi="仿宋" w:cs="宋体"/>
                <w:kern w:val="0"/>
                <w:szCs w:val="21"/>
              </w:rPr>
              <w:t>3 cm</w:t>
            </w:r>
            <w:r>
              <w:rPr>
                <w:rFonts w:ascii="仿宋" w:eastAsia="仿宋" w:hAnsi="仿宋" w:cs="宋体" w:hint="eastAsia"/>
                <w:kern w:val="0"/>
                <w:szCs w:val="21"/>
              </w:rPr>
              <w:t>，</w:t>
            </w:r>
            <w:r>
              <w:rPr>
                <w:rFonts w:ascii="仿宋" w:eastAsia="仿宋" w:hAnsi="仿宋" w:cs="宋体"/>
                <w:kern w:val="0"/>
                <w:szCs w:val="21"/>
              </w:rPr>
              <w:t xml:space="preserve">64 </w:t>
            </w:r>
            <w:r>
              <w:rPr>
                <w:rFonts w:ascii="仿宋" w:eastAsia="仿宋" w:hAnsi="仿宋" w:cs="宋体" w:hint="eastAsia"/>
                <w:kern w:val="0"/>
                <w:szCs w:val="21"/>
              </w:rPr>
              <w:t>个；其中三面涂红色的</w:t>
            </w:r>
            <w:r>
              <w:rPr>
                <w:rFonts w:ascii="仿宋" w:eastAsia="仿宋" w:hAnsi="仿宋" w:cs="宋体"/>
                <w:kern w:val="0"/>
                <w:szCs w:val="21"/>
              </w:rPr>
              <w:t xml:space="preserve"> 8 </w:t>
            </w:r>
            <w:r>
              <w:rPr>
                <w:rFonts w:ascii="仿宋" w:eastAsia="仿宋" w:hAnsi="仿宋" w:cs="宋体" w:hint="eastAsia"/>
                <w:kern w:val="0"/>
                <w:szCs w:val="21"/>
              </w:rPr>
              <w:t>个，两面涂红色的</w:t>
            </w:r>
            <w:r>
              <w:rPr>
                <w:rFonts w:ascii="仿宋" w:eastAsia="仿宋" w:hAnsi="仿宋" w:cs="宋体"/>
                <w:kern w:val="0"/>
                <w:szCs w:val="21"/>
              </w:rPr>
              <w:t xml:space="preserve"> 24 </w:t>
            </w:r>
            <w:r>
              <w:rPr>
                <w:rFonts w:ascii="仿宋" w:eastAsia="仿宋" w:hAnsi="仿宋" w:cs="宋体" w:hint="eastAsia"/>
                <w:kern w:val="0"/>
                <w:szCs w:val="21"/>
              </w:rPr>
              <w:t>个，一面涂红色</w:t>
            </w:r>
            <w:r>
              <w:rPr>
                <w:rFonts w:ascii="仿宋" w:eastAsia="仿宋" w:hAnsi="仿宋" w:cs="宋体"/>
                <w:kern w:val="0"/>
                <w:szCs w:val="21"/>
              </w:rPr>
              <w:t xml:space="preserve"> 24 </w:t>
            </w:r>
            <w:r>
              <w:rPr>
                <w:rFonts w:ascii="仿宋" w:eastAsia="仿宋" w:hAnsi="仿宋" w:cs="宋体" w:hint="eastAsia"/>
                <w:kern w:val="0"/>
                <w:szCs w:val="21"/>
              </w:rPr>
              <w:t>个，六面均不涂红色的</w:t>
            </w:r>
            <w:r>
              <w:rPr>
                <w:rFonts w:ascii="仿宋" w:eastAsia="仿宋" w:hAnsi="仿宋" w:cs="宋体"/>
                <w:kern w:val="0"/>
                <w:szCs w:val="21"/>
              </w:rPr>
              <w:t xml:space="preserve"> 8 </w:t>
            </w:r>
            <w:r>
              <w:rPr>
                <w:rFonts w:ascii="仿宋" w:eastAsia="仿宋" w:hAnsi="仿宋" w:cs="宋体" w:hint="eastAsia"/>
                <w:kern w:val="0"/>
                <w:szCs w:val="21"/>
              </w:rPr>
              <w:t>个，不涂红色的面均涂白色</w:t>
            </w:r>
          </w:p>
        </w:tc>
      </w:tr>
    </w:tbl>
    <w:p w14:paraId="704A9D97" w14:textId="77777777" w:rsidR="00E62DEB" w:rsidRDefault="00E62DEB">
      <w:pPr>
        <w:spacing w:line="360" w:lineRule="auto"/>
        <w:ind w:firstLineChars="200" w:firstLine="480"/>
        <w:rPr>
          <w:rFonts w:ascii="仿宋" w:eastAsia="仿宋" w:hAnsi="仿宋"/>
          <w:sz w:val="24"/>
        </w:rPr>
      </w:pPr>
    </w:p>
    <w:p w14:paraId="798C8BB5"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心理咨询室：</w:t>
      </w:r>
    </w:p>
    <w:tbl>
      <w:tblPr>
        <w:tblW w:w="8528" w:type="dxa"/>
        <w:tblLayout w:type="fixed"/>
        <w:tblLook w:val="04A0" w:firstRow="1" w:lastRow="0" w:firstColumn="1" w:lastColumn="0" w:noHBand="0" w:noVBand="1"/>
      </w:tblPr>
      <w:tblGrid>
        <w:gridCol w:w="512"/>
        <w:gridCol w:w="1040"/>
        <w:gridCol w:w="6976"/>
      </w:tblGrid>
      <w:tr w:rsidR="00E62DEB" w14:paraId="1E617FCD" w14:textId="77777777">
        <w:tc>
          <w:tcPr>
            <w:tcW w:w="512" w:type="dxa"/>
            <w:tcBorders>
              <w:top w:val="single" w:sz="6" w:space="0" w:color="auto"/>
              <w:left w:val="single" w:sz="6" w:space="0" w:color="auto"/>
              <w:bottom w:val="single" w:sz="6" w:space="0" w:color="auto"/>
              <w:right w:val="single" w:sz="6" w:space="0" w:color="auto"/>
            </w:tcBorders>
            <w:vAlign w:val="center"/>
          </w:tcPr>
          <w:p w14:paraId="1FD8A7A6"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1040" w:type="dxa"/>
            <w:tcBorders>
              <w:top w:val="single" w:sz="6" w:space="0" w:color="auto"/>
              <w:left w:val="single" w:sz="6" w:space="0" w:color="auto"/>
              <w:bottom w:val="single" w:sz="6" w:space="0" w:color="auto"/>
              <w:right w:val="single" w:sz="6" w:space="0" w:color="auto"/>
            </w:tcBorders>
            <w:vAlign w:val="center"/>
          </w:tcPr>
          <w:p w14:paraId="55A45FBF"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名称</w:t>
            </w:r>
          </w:p>
        </w:tc>
        <w:tc>
          <w:tcPr>
            <w:tcW w:w="6976" w:type="dxa"/>
            <w:tcBorders>
              <w:top w:val="single" w:sz="6" w:space="0" w:color="auto"/>
              <w:left w:val="single" w:sz="6" w:space="0" w:color="auto"/>
              <w:bottom w:val="single" w:sz="6" w:space="0" w:color="auto"/>
              <w:right w:val="single" w:sz="6" w:space="0" w:color="auto"/>
            </w:tcBorders>
          </w:tcPr>
          <w:p w14:paraId="1DFA176D"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技术参数要求</w:t>
            </w:r>
          </w:p>
        </w:tc>
      </w:tr>
      <w:tr w:rsidR="00E62DEB" w14:paraId="2837F2FF" w14:textId="77777777">
        <w:tc>
          <w:tcPr>
            <w:tcW w:w="155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D708EBA"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心理评估区</w:t>
            </w:r>
          </w:p>
        </w:tc>
        <w:tc>
          <w:tcPr>
            <w:tcW w:w="6976" w:type="dxa"/>
            <w:tcBorders>
              <w:top w:val="single" w:sz="6" w:space="0" w:color="auto"/>
              <w:left w:val="single" w:sz="6" w:space="0" w:color="auto"/>
              <w:bottom w:val="single" w:sz="6" w:space="0" w:color="auto"/>
              <w:right w:val="single" w:sz="6" w:space="0" w:color="auto"/>
            </w:tcBorders>
            <w:shd w:val="solid" w:color="FFFFFF" w:fill="auto"/>
          </w:tcPr>
          <w:p w14:paraId="02203257" w14:textId="77777777" w:rsidR="00E62DEB" w:rsidRDefault="00E62DEB">
            <w:pPr>
              <w:autoSpaceDE w:val="0"/>
              <w:autoSpaceDN w:val="0"/>
              <w:adjustRightInd w:val="0"/>
              <w:spacing w:line="360" w:lineRule="auto"/>
              <w:jc w:val="center"/>
              <w:rPr>
                <w:rFonts w:ascii="仿宋" w:eastAsia="仿宋" w:hAnsi="仿宋" w:cs="宋体"/>
                <w:b/>
                <w:bCs/>
                <w:kern w:val="0"/>
                <w:szCs w:val="21"/>
              </w:rPr>
            </w:pPr>
          </w:p>
        </w:tc>
      </w:tr>
      <w:tr w:rsidR="00E62DEB" w14:paraId="25F54510" w14:textId="77777777">
        <w:tc>
          <w:tcPr>
            <w:tcW w:w="512" w:type="dxa"/>
            <w:tcBorders>
              <w:top w:val="single" w:sz="6" w:space="0" w:color="auto"/>
              <w:left w:val="single" w:sz="6" w:space="0" w:color="auto"/>
              <w:bottom w:val="single" w:sz="6" w:space="0" w:color="auto"/>
              <w:right w:val="single" w:sz="6" w:space="0" w:color="auto"/>
            </w:tcBorders>
            <w:vAlign w:val="center"/>
          </w:tcPr>
          <w:p w14:paraId="0571EDB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1040" w:type="dxa"/>
            <w:tcBorders>
              <w:top w:val="single" w:sz="6" w:space="0" w:color="auto"/>
              <w:left w:val="single" w:sz="6" w:space="0" w:color="auto"/>
              <w:bottom w:val="single" w:sz="6" w:space="0" w:color="auto"/>
              <w:right w:val="single" w:sz="6" w:space="0" w:color="auto"/>
            </w:tcBorders>
            <w:vAlign w:val="center"/>
          </w:tcPr>
          <w:p w14:paraId="7EBA58F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心理健康教育管理平台</w:t>
            </w:r>
          </w:p>
        </w:tc>
        <w:tc>
          <w:tcPr>
            <w:tcW w:w="6976" w:type="dxa"/>
            <w:tcBorders>
              <w:top w:val="single" w:sz="6" w:space="0" w:color="auto"/>
              <w:left w:val="single" w:sz="6" w:space="0" w:color="auto"/>
              <w:bottom w:val="single" w:sz="6" w:space="0" w:color="auto"/>
              <w:right w:val="single" w:sz="6" w:space="0" w:color="auto"/>
            </w:tcBorders>
          </w:tcPr>
          <w:p w14:paraId="4DF46F8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系统内置多个通用心理量表，包含心理健康测评、职业指导测评、社会功能与适应能力测评、智力测评、情绪测评、精神障碍测评、自我能力测评、个性测评、婚姻家庭测评等方面，能够系统地反映出被测者的个性特点、自我能力、职业倾向以及心理健康状况和心理素质水平。</w:t>
            </w:r>
          </w:p>
          <w:p w14:paraId="35682A1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2、测评报告自动生成：测验完成后，系统自动生成报告，报告以图文并茂的形式。报告内容包括图形、各项因子得分、结果分析语、指导建议等。同时，报告还可以根据老师</w:t>
            </w:r>
            <w:r>
              <w:rPr>
                <w:rFonts w:ascii="仿宋" w:eastAsia="仿宋" w:hAnsi="仿宋" w:cs="宋体"/>
                <w:kern w:val="0"/>
                <w:szCs w:val="21"/>
              </w:rPr>
              <w:t xml:space="preserve"> </w:t>
            </w:r>
            <w:r>
              <w:rPr>
                <w:rFonts w:ascii="仿宋" w:eastAsia="仿宋" w:hAnsi="仿宋" w:cs="宋体" w:hint="eastAsia"/>
                <w:kern w:val="0"/>
                <w:szCs w:val="21"/>
              </w:rPr>
              <w:t>的要求进行个性化的添加心理咨询指导建议等。管理员与学生均能查阅测评报告，而学生只能查阅管理员开放的量表报</w:t>
            </w:r>
            <w:r>
              <w:rPr>
                <w:rFonts w:ascii="仿宋" w:eastAsia="仿宋" w:hAnsi="仿宋" w:cs="宋体"/>
                <w:kern w:val="0"/>
                <w:szCs w:val="21"/>
              </w:rPr>
              <w:t xml:space="preserve"> </w:t>
            </w:r>
            <w:r>
              <w:rPr>
                <w:rFonts w:ascii="仿宋" w:eastAsia="仿宋" w:hAnsi="仿宋" w:cs="宋体" w:hint="eastAsia"/>
                <w:kern w:val="0"/>
                <w:szCs w:val="21"/>
              </w:rPr>
              <w:t>告</w:t>
            </w:r>
            <w:r>
              <w:rPr>
                <w:rFonts w:ascii="宋体" w:hAnsi="宋体" w:cs="宋体" w:hint="eastAsia"/>
                <w:kern w:val="0"/>
                <w:szCs w:val="21"/>
              </w:rPr>
              <w:t>。</w:t>
            </w:r>
          </w:p>
          <w:p w14:paraId="7823CB8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3、智能预警功能：危机预警系统可将测试者心理健康水平进行筛选、分类，生成严重程度的学生群体预警报表。</w:t>
            </w:r>
          </w:p>
          <w:p w14:paraId="10451BE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4、快速预约功能：学生、家长、老师可以在电脑上或者手机上随时实现</w:t>
            </w:r>
            <w:r>
              <w:rPr>
                <w:rFonts w:ascii="仿宋" w:eastAsia="仿宋" w:hAnsi="仿宋" w:cs="宋体" w:hint="eastAsia"/>
                <w:kern w:val="0"/>
                <w:szCs w:val="21"/>
              </w:rPr>
              <w:lastRenderedPageBreak/>
              <w:t>预约，并查看相关结果。</w:t>
            </w:r>
          </w:p>
          <w:p w14:paraId="464CE0A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5、建站功能：平台支持用户自定义文章，图片，测试，视频等专栏模块内容。</w:t>
            </w:r>
          </w:p>
          <w:p w14:paraId="0E53888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6、问卷调查功能：系统集问卷设计，问卷发布，数据收集等功能于一体。支持管理员针对不同的对象进行不同的问卷调查，自定义问卷时间，自定义题目（支持的题目类型有单选、多选、填空等类型），对正在进行的问卷进行重新编辑和中止等操作，并可查看问卷调查相关统计数据。</w:t>
            </w:r>
          </w:p>
          <w:p w14:paraId="35A8F09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7、系统可自定义分级，针对不同区域、不同学校、不同部门进行由上至下的分级管理要求，系统可设置多个管理员参与管理，最高可设置</w:t>
            </w:r>
            <w:r>
              <w:rPr>
                <w:rFonts w:ascii="仿宋" w:eastAsia="仿宋" w:hAnsi="仿宋" w:cs="宋体"/>
                <w:kern w:val="0"/>
                <w:szCs w:val="21"/>
              </w:rPr>
              <w:t xml:space="preserve"> 99 </w:t>
            </w:r>
            <w:r>
              <w:rPr>
                <w:rFonts w:ascii="仿宋" w:eastAsia="仿宋" w:hAnsi="仿宋" w:cs="宋体" w:hint="eastAsia"/>
                <w:kern w:val="0"/>
                <w:szCs w:val="21"/>
              </w:rPr>
              <w:t>级管理级别。</w:t>
            </w:r>
          </w:p>
          <w:p w14:paraId="2D23ADD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8、手机</w:t>
            </w:r>
            <w:r>
              <w:rPr>
                <w:rFonts w:ascii="仿宋" w:eastAsia="仿宋" w:hAnsi="仿宋" w:cs="宋体"/>
                <w:kern w:val="0"/>
                <w:szCs w:val="21"/>
              </w:rPr>
              <w:t>APP</w:t>
            </w:r>
            <w:r>
              <w:rPr>
                <w:rFonts w:ascii="仿宋" w:eastAsia="仿宋" w:hAnsi="仿宋" w:cs="宋体" w:hint="eastAsia"/>
                <w:kern w:val="0"/>
                <w:szCs w:val="21"/>
              </w:rPr>
              <w:t>功能，安卓系统手机通过扫描即可进入</w:t>
            </w:r>
            <w:r>
              <w:rPr>
                <w:rFonts w:ascii="宋体" w:hAnsi="宋体" w:cs="宋体" w:hint="eastAsia"/>
                <w:kern w:val="0"/>
                <w:szCs w:val="21"/>
              </w:rPr>
              <w:t>平</w:t>
            </w:r>
            <w:r>
              <w:rPr>
                <w:rFonts w:ascii="仿宋" w:eastAsia="仿宋" w:hAnsi="仿宋" w:cs="宋体" w:hint="eastAsia"/>
                <w:kern w:val="0"/>
                <w:szCs w:val="21"/>
              </w:rPr>
              <w:t>。</w:t>
            </w:r>
          </w:p>
          <w:p w14:paraId="4CD220F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9、档案管理功能：系统自动为每位学生建立心理测评档案，并可登录系统修改档案信息，</w:t>
            </w:r>
            <w:r>
              <w:rPr>
                <w:rFonts w:ascii="仿宋" w:eastAsia="仿宋" w:hAnsi="仿宋" w:cs="宋体"/>
                <w:kern w:val="0"/>
                <w:szCs w:val="21"/>
              </w:rPr>
              <w:t xml:space="preserve"> </w:t>
            </w:r>
            <w:r>
              <w:rPr>
                <w:rFonts w:ascii="仿宋" w:eastAsia="仿宋" w:hAnsi="仿宋" w:cs="宋体" w:hint="eastAsia"/>
                <w:kern w:val="0"/>
                <w:szCs w:val="21"/>
              </w:rPr>
              <w:t>测评人员基本情况、历次测评的报告、咨询情况记录、在线答疑、预约咨询等内容。</w:t>
            </w:r>
          </w:p>
          <w:p w14:paraId="3448C07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w:t>
            </w:r>
            <w:r>
              <w:rPr>
                <w:rFonts w:ascii="仿宋" w:eastAsia="仿宋" w:hAnsi="仿宋" w:cs="宋体"/>
                <w:kern w:val="0"/>
                <w:szCs w:val="21"/>
              </w:rPr>
              <w:t>0</w:t>
            </w:r>
            <w:r>
              <w:rPr>
                <w:rFonts w:ascii="仿宋" w:eastAsia="仿宋" w:hAnsi="仿宋" w:cs="宋体" w:hint="eastAsia"/>
                <w:kern w:val="0"/>
                <w:szCs w:val="21"/>
              </w:rPr>
              <w:t>、换肤功能：</w:t>
            </w:r>
            <w:r>
              <w:rPr>
                <w:rFonts w:ascii="宋体" w:hAnsi="宋体" w:cs="宋体" w:hint="eastAsia"/>
                <w:kern w:val="0"/>
                <w:szCs w:val="21"/>
              </w:rPr>
              <w:t>通过</w:t>
            </w:r>
            <w:r>
              <w:rPr>
                <w:rFonts w:ascii="仿宋" w:eastAsia="仿宋" w:hAnsi="仿宋" w:cs="宋体" w:hint="eastAsia"/>
                <w:kern w:val="0"/>
                <w:szCs w:val="21"/>
              </w:rPr>
              <w:t>系统界面选择。</w:t>
            </w:r>
          </w:p>
          <w:p w14:paraId="660B4E7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w:t>
            </w:r>
            <w:r>
              <w:rPr>
                <w:rFonts w:ascii="仿宋" w:eastAsia="仿宋" w:hAnsi="仿宋" w:cs="宋体"/>
                <w:kern w:val="0"/>
                <w:szCs w:val="21"/>
              </w:rPr>
              <w:t>1</w:t>
            </w:r>
            <w:r>
              <w:rPr>
                <w:rFonts w:ascii="仿宋" w:eastAsia="仿宋" w:hAnsi="仿宋" w:cs="宋体" w:hint="eastAsia"/>
                <w:kern w:val="0"/>
                <w:szCs w:val="21"/>
              </w:rPr>
              <w:t>、测评结果输出多样化：可以根据测评的时间，心理普查的项目、测评人员的性别等条件筛选出需要导出的测评数据，结果输出可以采取</w:t>
            </w:r>
            <w:r>
              <w:rPr>
                <w:rFonts w:ascii="仿宋" w:eastAsia="仿宋" w:hAnsi="仿宋" w:cs="宋体"/>
                <w:kern w:val="0"/>
                <w:szCs w:val="21"/>
              </w:rPr>
              <w:t>word</w:t>
            </w:r>
            <w:r>
              <w:rPr>
                <w:rFonts w:ascii="仿宋" w:eastAsia="仿宋" w:hAnsi="仿宋" w:cs="宋体" w:hint="eastAsia"/>
                <w:kern w:val="0"/>
                <w:szCs w:val="21"/>
              </w:rPr>
              <w:t>或者</w:t>
            </w:r>
            <w:r>
              <w:rPr>
                <w:rFonts w:ascii="仿宋" w:eastAsia="仿宋" w:hAnsi="仿宋" w:cs="宋体"/>
                <w:kern w:val="0"/>
                <w:szCs w:val="21"/>
              </w:rPr>
              <w:t>Excel</w:t>
            </w:r>
            <w:r>
              <w:rPr>
                <w:rFonts w:ascii="仿宋" w:eastAsia="仿宋" w:hAnsi="仿宋" w:cs="宋体" w:hint="eastAsia"/>
                <w:kern w:val="0"/>
                <w:szCs w:val="21"/>
              </w:rPr>
              <w:t>的格式。</w:t>
            </w:r>
          </w:p>
          <w:p w14:paraId="5ACD495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w:t>
            </w:r>
            <w:r>
              <w:rPr>
                <w:rFonts w:ascii="仿宋" w:eastAsia="仿宋" w:hAnsi="仿宋" w:cs="宋体"/>
                <w:kern w:val="0"/>
                <w:szCs w:val="21"/>
              </w:rPr>
              <w:t>2</w:t>
            </w:r>
            <w:r>
              <w:rPr>
                <w:rFonts w:ascii="仿宋" w:eastAsia="仿宋" w:hAnsi="仿宋" w:cs="宋体" w:hint="eastAsia"/>
                <w:kern w:val="0"/>
                <w:szCs w:val="21"/>
              </w:rPr>
              <w:t>、硬件加密功能：系统安装和使用都使用软件的唯一加密设备。</w:t>
            </w:r>
          </w:p>
          <w:p w14:paraId="1084B92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w:t>
            </w:r>
            <w:r>
              <w:rPr>
                <w:rFonts w:ascii="仿宋" w:eastAsia="仿宋" w:hAnsi="仿宋" w:cs="宋体"/>
                <w:kern w:val="0"/>
                <w:szCs w:val="21"/>
              </w:rPr>
              <w:t>3</w:t>
            </w:r>
            <w:r>
              <w:rPr>
                <w:rFonts w:ascii="仿宋" w:eastAsia="仿宋" w:hAnsi="仿宋" w:cs="宋体" w:hint="eastAsia"/>
                <w:kern w:val="0"/>
                <w:szCs w:val="21"/>
              </w:rPr>
              <w:t>、适用于多种平台环境：可提供安装包，不同安装包可以满足不同电脑系统，适用于</w:t>
            </w:r>
            <w:r>
              <w:rPr>
                <w:rFonts w:ascii="仿宋" w:eastAsia="仿宋" w:hAnsi="仿宋" w:cs="宋体"/>
                <w:kern w:val="0"/>
                <w:szCs w:val="21"/>
              </w:rPr>
              <w:t>windows</w:t>
            </w:r>
            <w:r>
              <w:rPr>
                <w:rFonts w:ascii="仿宋" w:eastAsia="仿宋" w:hAnsi="仿宋" w:cs="宋体" w:hint="eastAsia"/>
                <w:kern w:val="0"/>
                <w:szCs w:val="21"/>
              </w:rPr>
              <w:t>系统不同版本。</w:t>
            </w:r>
          </w:p>
          <w:p w14:paraId="4EC0A9E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w:t>
            </w:r>
            <w:r>
              <w:rPr>
                <w:rFonts w:ascii="仿宋" w:eastAsia="仿宋" w:hAnsi="仿宋" w:cs="宋体"/>
                <w:kern w:val="0"/>
                <w:szCs w:val="21"/>
              </w:rPr>
              <w:t>4</w:t>
            </w:r>
            <w:r>
              <w:rPr>
                <w:rFonts w:ascii="仿宋" w:eastAsia="仿宋" w:hAnsi="仿宋" w:cs="宋体" w:hint="eastAsia"/>
                <w:kern w:val="0"/>
                <w:szCs w:val="21"/>
              </w:rPr>
              <w:t>、适用于多种硬件平台：系统可安装在台式、平板、一体机等多种硬件平台上。</w:t>
            </w:r>
          </w:p>
          <w:p w14:paraId="5042990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1</w:t>
            </w:r>
            <w:r>
              <w:rPr>
                <w:rFonts w:ascii="仿宋" w:eastAsia="仿宋" w:hAnsi="仿宋" w:cs="宋体"/>
                <w:kern w:val="0"/>
                <w:szCs w:val="21"/>
              </w:rPr>
              <w:t>5</w:t>
            </w:r>
            <w:r>
              <w:rPr>
                <w:rFonts w:ascii="仿宋" w:eastAsia="仿宋" w:hAnsi="仿宋" w:cs="宋体" w:hint="eastAsia"/>
                <w:kern w:val="0"/>
                <w:szCs w:val="21"/>
              </w:rPr>
              <w:t>、数据全面多样：平台集测评和心理网站于一体，系统数据不仅体现在测评方面，对于系统用户总人数、最近一周用户创建数量、最近一周用户登录情况、最近一周测评用户情况、用户性别等数据可进行有效统计和跟</w:t>
            </w:r>
            <w:r>
              <w:rPr>
                <w:rFonts w:ascii="仿宋" w:eastAsia="仿宋" w:hAnsi="仿宋" w:cs="宋体" w:hint="eastAsia"/>
                <w:kern w:val="0"/>
                <w:szCs w:val="21"/>
              </w:rPr>
              <w:lastRenderedPageBreak/>
              <w:t>踪。</w:t>
            </w:r>
          </w:p>
        </w:tc>
      </w:tr>
      <w:tr w:rsidR="00E62DEB" w14:paraId="6A20892E" w14:textId="77777777">
        <w:tc>
          <w:tcPr>
            <w:tcW w:w="512" w:type="dxa"/>
            <w:tcBorders>
              <w:top w:val="single" w:sz="6" w:space="0" w:color="auto"/>
              <w:left w:val="single" w:sz="6" w:space="0" w:color="auto"/>
              <w:bottom w:val="single" w:sz="6" w:space="0" w:color="auto"/>
              <w:right w:val="single" w:sz="6" w:space="0" w:color="auto"/>
            </w:tcBorders>
            <w:vAlign w:val="center"/>
          </w:tcPr>
          <w:p w14:paraId="4D672E0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w:t>
            </w:r>
          </w:p>
        </w:tc>
        <w:tc>
          <w:tcPr>
            <w:tcW w:w="1040" w:type="dxa"/>
            <w:tcBorders>
              <w:top w:val="single" w:sz="6" w:space="0" w:color="auto"/>
              <w:left w:val="single" w:sz="6" w:space="0" w:color="auto"/>
              <w:bottom w:val="single" w:sz="6" w:space="0" w:color="auto"/>
              <w:right w:val="single" w:sz="6" w:space="0" w:color="auto"/>
            </w:tcBorders>
            <w:vAlign w:val="center"/>
          </w:tcPr>
          <w:p w14:paraId="0A5DE41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hint="eastAsia"/>
              </w:rPr>
              <w:t>心理咨询专用工作台及配套设施</w:t>
            </w:r>
          </w:p>
        </w:tc>
        <w:tc>
          <w:tcPr>
            <w:tcW w:w="6976" w:type="dxa"/>
            <w:tcBorders>
              <w:top w:val="single" w:sz="6" w:space="0" w:color="auto"/>
              <w:left w:val="single" w:sz="6" w:space="0" w:color="auto"/>
              <w:bottom w:val="single" w:sz="6" w:space="0" w:color="auto"/>
              <w:right w:val="single" w:sz="6" w:space="0" w:color="auto"/>
            </w:tcBorders>
          </w:tcPr>
          <w:p w14:paraId="4F04118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单人位：</w:t>
            </w:r>
            <w:r>
              <w:rPr>
                <w:rFonts w:ascii="仿宋" w:eastAsia="仿宋" w:hAnsi="仿宋" w:cs="宋体"/>
                <w:kern w:val="0"/>
                <w:szCs w:val="21"/>
              </w:rPr>
              <w:t>1.2*0.6cm,</w:t>
            </w:r>
            <w:r>
              <w:rPr>
                <w:rFonts w:ascii="仿宋" w:eastAsia="仿宋" w:hAnsi="仿宋" w:cs="宋体" w:hint="eastAsia"/>
                <w:kern w:val="0"/>
                <w:szCs w:val="21"/>
              </w:rPr>
              <w:t>采用高密度三聚氰胺板，单块桌面可承重</w:t>
            </w:r>
            <w:r>
              <w:rPr>
                <w:rFonts w:ascii="仿宋" w:eastAsia="仿宋" w:hAnsi="仿宋" w:cs="宋体"/>
                <w:kern w:val="0"/>
                <w:szCs w:val="21"/>
              </w:rPr>
              <w:t>200</w:t>
            </w:r>
            <w:r>
              <w:rPr>
                <w:rFonts w:ascii="仿宋" w:eastAsia="仿宋" w:hAnsi="仿宋" w:cs="宋体" w:hint="eastAsia"/>
                <w:kern w:val="0"/>
                <w:szCs w:val="21"/>
              </w:rPr>
              <w:t>公斤，</w:t>
            </w:r>
            <w:r>
              <w:rPr>
                <w:rFonts w:ascii="仿宋" w:eastAsia="仿宋" w:hAnsi="仿宋" w:cs="宋体"/>
                <w:kern w:val="0"/>
                <w:szCs w:val="21"/>
              </w:rPr>
              <w:t>1.66mmPVC</w:t>
            </w:r>
            <w:r>
              <w:rPr>
                <w:rFonts w:ascii="仿宋" w:eastAsia="仿宋" w:hAnsi="仿宋" w:cs="宋体" w:hint="eastAsia"/>
                <w:kern w:val="0"/>
                <w:szCs w:val="21"/>
              </w:rPr>
              <w:t>封边条，多种颜色可选，颜色与桌面一致</w:t>
            </w:r>
            <w:r>
              <w:rPr>
                <w:rFonts w:ascii="宋体" w:hAnsi="宋体" w:cs="宋体" w:hint="eastAsia"/>
                <w:kern w:val="0"/>
                <w:szCs w:val="21"/>
              </w:rPr>
              <w:t>。</w:t>
            </w:r>
          </w:p>
        </w:tc>
      </w:tr>
      <w:tr w:rsidR="00E62DEB" w14:paraId="137C8EBA" w14:textId="77777777">
        <w:tc>
          <w:tcPr>
            <w:tcW w:w="512" w:type="dxa"/>
            <w:tcBorders>
              <w:top w:val="single" w:sz="6" w:space="0" w:color="auto"/>
              <w:left w:val="single" w:sz="6" w:space="0" w:color="auto"/>
              <w:bottom w:val="single" w:sz="6" w:space="0" w:color="auto"/>
              <w:right w:val="single" w:sz="6" w:space="0" w:color="auto"/>
            </w:tcBorders>
            <w:vAlign w:val="center"/>
          </w:tcPr>
          <w:p w14:paraId="7D3BAB8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1040" w:type="dxa"/>
            <w:tcBorders>
              <w:top w:val="single" w:sz="6" w:space="0" w:color="auto"/>
              <w:left w:val="single" w:sz="6" w:space="0" w:color="auto"/>
              <w:bottom w:val="single" w:sz="6" w:space="0" w:color="auto"/>
              <w:right w:val="single" w:sz="6" w:space="0" w:color="auto"/>
            </w:tcBorders>
            <w:vAlign w:val="center"/>
          </w:tcPr>
          <w:p w14:paraId="753184D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hint="eastAsia"/>
              </w:rPr>
              <w:t>心理咨询专用</w:t>
            </w:r>
            <w:r>
              <w:rPr>
                <w:rFonts w:ascii="仿宋" w:eastAsia="仿宋" w:hAnsi="仿宋" w:cs="宋体" w:hint="eastAsia"/>
                <w:kern w:val="0"/>
                <w:szCs w:val="21"/>
              </w:rPr>
              <w:t>接待沙发及茶几</w:t>
            </w:r>
          </w:p>
        </w:tc>
        <w:tc>
          <w:tcPr>
            <w:tcW w:w="6976" w:type="dxa"/>
            <w:tcBorders>
              <w:top w:val="single" w:sz="6" w:space="0" w:color="auto"/>
              <w:left w:val="single" w:sz="6" w:space="0" w:color="auto"/>
              <w:bottom w:val="single" w:sz="6" w:space="0" w:color="auto"/>
              <w:right w:val="single" w:sz="6" w:space="0" w:color="auto"/>
            </w:tcBorders>
          </w:tcPr>
          <w:p w14:paraId="07C1D13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三人位接待沙发茶几，实木框架抛光防虫处理，</w:t>
            </w:r>
            <w:r>
              <w:rPr>
                <w:rFonts w:ascii="仿宋" w:eastAsia="仿宋" w:hAnsi="仿宋" w:cs="宋体"/>
                <w:kern w:val="0"/>
                <w:szCs w:val="21"/>
              </w:rPr>
              <w:t>45</w:t>
            </w:r>
            <w:r>
              <w:rPr>
                <w:rFonts w:ascii="仿宋" w:eastAsia="仿宋" w:hAnsi="仿宋" w:cs="宋体" w:hint="eastAsia"/>
                <w:kern w:val="0"/>
                <w:szCs w:val="21"/>
              </w:rPr>
              <w:t>高密度海绵，抛光全实木排骨架和防尘底座，五金脚，</w:t>
            </w:r>
            <w:r>
              <w:rPr>
                <w:rFonts w:ascii="仿宋" w:eastAsia="仿宋" w:hAnsi="仿宋" w:cs="宋体"/>
                <w:kern w:val="0"/>
                <w:szCs w:val="21"/>
              </w:rPr>
              <w:t>2</w:t>
            </w:r>
            <w:r>
              <w:rPr>
                <w:rFonts w:ascii="仿宋" w:eastAsia="仿宋" w:hAnsi="仿宋" w:cs="宋体" w:hint="eastAsia"/>
                <w:kern w:val="0"/>
                <w:szCs w:val="21"/>
              </w:rPr>
              <w:t>个小抱枕，拷贝弹簧橡筋</w:t>
            </w:r>
            <w:r>
              <w:rPr>
                <w:rFonts w:ascii="仿宋" w:eastAsia="仿宋" w:hAnsi="仿宋" w:cs="宋体"/>
                <w:kern w:val="0"/>
                <w:szCs w:val="21"/>
              </w:rPr>
              <w:t>+2cm</w:t>
            </w:r>
            <w:r>
              <w:rPr>
                <w:rFonts w:ascii="仿宋" w:eastAsia="仿宋" w:hAnsi="仿宋" w:cs="宋体" w:hint="eastAsia"/>
                <w:kern w:val="0"/>
                <w:szCs w:val="21"/>
              </w:rPr>
              <w:t>海绵，绒布面料；</w:t>
            </w:r>
          </w:p>
          <w:p w14:paraId="318341B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多种颜色可</w:t>
            </w:r>
            <w:r>
              <w:rPr>
                <w:rFonts w:ascii="宋体" w:hAnsi="宋体" w:cs="宋体" w:hint="eastAsia"/>
                <w:kern w:val="0"/>
                <w:szCs w:val="21"/>
              </w:rPr>
              <w:t>根据实际情况配置</w:t>
            </w:r>
            <w:r>
              <w:rPr>
                <w:rFonts w:ascii="仿宋" w:eastAsia="仿宋" w:hAnsi="仿宋" w:cs="宋体" w:hint="eastAsia"/>
                <w:kern w:val="0"/>
                <w:szCs w:val="21"/>
              </w:rPr>
              <w:t>，浅灰</w:t>
            </w:r>
            <w:r>
              <w:rPr>
                <w:rFonts w:ascii="仿宋" w:eastAsia="仿宋" w:hAnsi="仿宋" w:cs="宋体"/>
                <w:kern w:val="0"/>
                <w:szCs w:val="21"/>
              </w:rPr>
              <w:t>+</w:t>
            </w:r>
            <w:r>
              <w:rPr>
                <w:rFonts w:ascii="仿宋" w:eastAsia="仿宋" w:hAnsi="仿宋" w:cs="宋体" w:hint="eastAsia"/>
                <w:kern w:val="0"/>
                <w:szCs w:val="21"/>
              </w:rPr>
              <w:t>深灰；草绿加米白；米黄</w:t>
            </w:r>
            <w:r>
              <w:rPr>
                <w:rFonts w:ascii="仿宋" w:eastAsia="仿宋" w:hAnsi="仿宋" w:cs="宋体"/>
                <w:kern w:val="0"/>
                <w:szCs w:val="21"/>
              </w:rPr>
              <w:t>+</w:t>
            </w:r>
            <w:r>
              <w:rPr>
                <w:rFonts w:ascii="仿宋" w:eastAsia="仿宋" w:hAnsi="仿宋" w:cs="宋体" w:hint="eastAsia"/>
                <w:kern w:val="0"/>
                <w:szCs w:val="21"/>
              </w:rPr>
              <w:t>米白；浅紫</w:t>
            </w:r>
            <w:r>
              <w:rPr>
                <w:rFonts w:ascii="仿宋" w:eastAsia="仿宋" w:hAnsi="仿宋" w:cs="宋体"/>
                <w:kern w:val="0"/>
                <w:szCs w:val="21"/>
              </w:rPr>
              <w:t>+</w:t>
            </w:r>
            <w:r>
              <w:rPr>
                <w:rFonts w:ascii="仿宋" w:eastAsia="仿宋" w:hAnsi="仿宋" w:cs="宋体" w:hint="eastAsia"/>
                <w:kern w:val="0"/>
                <w:szCs w:val="21"/>
              </w:rPr>
              <w:t>米白；天蓝</w:t>
            </w:r>
            <w:r>
              <w:rPr>
                <w:rFonts w:ascii="仿宋" w:eastAsia="仿宋" w:hAnsi="仿宋" w:cs="宋体"/>
                <w:kern w:val="0"/>
                <w:szCs w:val="21"/>
              </w:rPr>
              <w:t>+</w:t>
            </w:r>
            <w:r>
              <w:rPr>
                <w:rFonts w:ascii="仿宋" w:eastAsia="仿宋" w:hAnsi="仿宋" w:cs="宋体" w:hint="eastAsia"/>
                <w:kern w:val="0"/>
                <w:szCs w:val="21"/>
              </w:rPr>
              <w:t>米白；浅蓝</w:t>
            </w:r>
            <w:r>
              <w:rPr>
                <w:rFonts w:ascii="仿宋" w:eastAsia="仿宋" w:hAnsi="仿宋" w:cs="宋体"/>
                <w:kern w:val="0"/>
                <w:szCs w:val="21"/>
              </w:rPr>
              <w:t>+</w:t>
            </w:r>
            <w:r>
              <w:rPr>
                <w:rFonts w:ascii="仿宋" w:eastAsia="仿宋" w:hAnsi="仿宋" w:cs="宋体" w:hint="eastAsia"/>
                <w:kern w:val="0"/>
                <w:szCs w:val="21"/>
              </w:rPr>
              <w:t>米白</w:t>
            </w:r>
            <w:r>
              <w:rPr>
                <w:rFonts w:ascii="宋体" w:hAnsi="宋体" w:cs="宋体" w:hint="eastAsia"/>
                <w:kern w:val="0"/>
                <w:szCs w:val="21"/>
              </w:rPr>
              <w:t>，。</w:t>
            </w:r>
          </w:p>
        </w:tc>
      </w:tr>
      <w:tr w:rsidR="00E62DEB" w14:paraId="50AA130C" w14:textId="77777777">
        <w:tc>
          <w:tcPr>
            <w:tcW w:w="512" w:type="dxa"/>
            <w:tcBorders>
              <w:top w:val="single" w:sz="6" w:space="0" w:color="auto"/>
              <w:left w:val="single" w:sz="6" w:space="0" w:color="auto"/>
              <w:bottom w:val="single" w:sz="6" w:space="0" w:color="auto"/>
              <w:right w:val="single" w:sz="6" w:space="0" w:color="auto"/>
            </w:tcBorders>
            <w:vAlign w:val="center"/>
          </w:tcPr>
          <w:p w14:paraId="2C7C447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w:t>
            </w:r>
          </w:p>
        </w:tc>
        <w:tc>
          <w:tcPr>
            <w:tcW w:w="1040" w:type="dxa"/>
            <w:tcBorders>
              <w:top w:val="single" w:sz="6" w:space="0" w:color="auto"/>
              <w:left w:val="single" w:sz="6" w:space="0" w:color="auto"/>
              <w:bottom w:val="single" w:sz="6" w:space="0" w:color="auto"/>
              <w:right w:val="single" w:sz="6" w:space="0" w:color="auto"/>
            </w:tcBorders>
            <w:vAlign w:val="center"/>
          </w:tcPr>
          <w:p w14:paraId="365B93B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心理挂图</w:t>
            </w:r>
          </w:p>
        </w:tc>
        <w:tc>
          <w:tcPr>
            <w:tcW w:w="6976" w:type="dxa"/>
            <w:tcBorders>
              <w:top w:val="single" w:sz="6" w:space="0" w:color="auto"/>
              <w:left w:val="single" w:sz="6" w:space="0" w:color="auto"/>
              <w:bottom w:val="single" w:sz="6" w:space="0" w:color="auto"/>
              <w:right w:val="single" w:sz="6" w:space="0" w:color="auto"/>
            </w:tcBorders>
          </w:tcPr>
          <w:p w14:paraId="723E074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心理咨询室规章制度表，根据学校名称定制，装饰室内环境的心理挂图，全为写真</w:t>
            </w:r>
            <w:r>
              <w:rPr>
                <w:rFonts w:ascii="仿宋" w:eastAsia="仿宋" w:hAnsi="仿宋" w:cs="宋体"/>
                <w:kern w:val="0"/>
                <w:szCs w:val="21"/>
              </w:rPr>
              <w:t>KT</w:t>
            </w:r>
            <w:r>
              <w:rPr>
                <w:rFonts w:ascii="仿宋" w:eastAsia="仿宋" w:hAnsi="仿宋" w:cs="宋体" w:hint="eastAsia"/>
                <w:kern w:val="0"/>
                <w:szCs w:val="21"/>
              </w:rPr>
              <w:t>版材质</w:t>
            </w:r>
            <w:r>
              <w:rPr>
                <w:rFonts w:ascii="宋体" w:hAnsi="宋体" w:cs="宋体" w:hint="eastAsia"/>
                <w:kern w:val="0"/>
                <w:szCs w:val="21"/>
              </w:rPr>
              <w:t>。</w:t>
            </w:r>
          </w:p>
        </w:tc>
      </w:tr>
      <w:tr w:rsidR="00E62DEB" w14:paraId="19CC19A7" w14:textId="77777777">
        <w:tc>
          <w:tcPr>
            <w:tcW w:w="512" w:type="dxa"/>
            <w:tcBorders>
              <w:top w:val="single" w:sz="6" w:space="0" w:color="auto"/>
              <w:left w:val="single" w:sz="6" w:space="0" w:color="auto"/>
              <w:bottom w:val="single" w:sz="6" w:space="0" w:color="auto"/>
              <w:right w:val="single" w:sz="6" w:space="0" w:color="auto"/>
            </w:tcBorders>
            <w:vAlign w:val="center"/>
          </w:tcPr>
          <w:p w14:paraId="27A98EB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w:t>
            </w:r>
          </w:p>
        </w:tc>
        <w:tc>
          <w:tcPr>
            <w:tcW w:w="1040" w:type="dxa"/>
            <w:tcBorders>
              <w:top w:val="single" w:sz="6" w:space="0" w:color="auto"/>
              <w:left w:val="single" w:sz="6" w:space="0" w:color="auto"/>
              <w:bottom w:val="single" w:sz="6" w:space="0" w:color="auto"/>
              <w:right w:val="single" w:sz="6" w:space="0" w:color="auto"/>
            </w:tcBorders>
            <w:vAlign w:val="center"/>
          </w:tcPr>
          <w:p w14:paraId="2ED42C9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文件柜</w:t>
            </w:r>
          </w:p>
        </w:tc>
        <w:tc>
          <w:tcPr>
            <w:tcW w:w="6976" w:type="dxa"/>
            <w:tcBorders>
              <w:top w:val="single" w:sz="6" w:space="0" w:color="auto"/>
              <w:left w:val="single" w:sz="6" w:space="0" w:color="auto"/>
              <w:bottom w:val="single" w:sz="6" w:space="0" w:color="auto"/>
              <w:right w:val="single" w:sz="6" w:space="0" w:color="auto"/>
            </w:tcBorders>
          </w:tcPr>
          <w:p w14:paraId="1CC056B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尺寸高</w:t>
            </w:r>
            <w:r>
              <w:rPr>
                <w:rFonts w:ascii="仿宋" w:eastAsia="仿宋" w:hAnsi="仿宋" w:cs="宋体"/>
                <w:kern w:val="0"/>
                <w:szCs w:val="21"/>
              </w:rPr>
              <w:t>1800*</w:t>
            </w:r>
            <w:r>
              <w:rPr>
                <w:rFonts w:ascii="仿宋" w:eastAsia="仿宋" w:hAnsi="仿宋" w:cs="宋体" w:hint="eastAsia"/>
                <w:kern w:val="0"/>
                <w:szCs w:val="21"/>
              </w:rPr>
              <w:t>宽</w:t>
            </w:r>
            <w:r>
              <w:rPr>
                <w:rFonts w:ascii="仿宋" w:eastAsia="仿宋" w:hAnsi="仿宋" w:cs="宋体"/>
                <w:kern w:val="0"/>
                <w:szCs w:val="21"/>
              </w:rPr>
              <w:t>800*</w:t>
            </w:r>
            <w:r>
              <w:rPr>
                <w:rFonts w:ascii="仿宋" w:eastAsia="仿宋" w:hAnsi="仿宋" w:cs="宋体" w:hint="eastAsia"/>
                <w:kern w:val="0"/>
                <w:szCs w:val="21"/>
              </w:rPr>
              <w:t>深</w:t>
            </w:r>
            <w:r>
              <w:rPr>
                <w:rFonts w:ascii="仿宋" w:eastAsia="仿宋" w:hAnsi="仿宋" w:cs="宋体"/>
                <w:kern w:val="0"/>
                <w:szCs w:val="21"/>
              </w:rPr>
              <w:t>400mm</w:t>
            </w:r>
            <w:r>
              <w:rPr>
                <w:rFonts w:ascii="仿宋" w:eastAsia="仿宋" w:hAnsi="仿宋" w:cs="宋体" w:hint="eastAsia"/>
                <w:kern w:val="0"/>
                <w:szCs w:val="21"/>
              </w:rPr>
              <w:t>，</w:t>
            </w:r>
            <w:r>
              <w:rPr>
                <w:rFonts w:ascii="仿宋" w:eastAsia="仿宋" w:hAnsi="仿宋" w:cs="宋体"/>
                <w:kern w:val="0"/>
                <w:szCs w:val="21"/>
              </w:rPr>
              <w:t>0.7mm</w:t>
            </w:r>
            <w:r>
              <w:rPr>
                <w:rFonts w:ascii="仿宋" w:eastAsia="仿宋" w:hAnsi="仿宋" w:cs="宋体" w:hint="eastAsia"/>
                <w:kern w:val="0"/>
                <w:szCs w:val="21"/>
              </w:rPr>
              <w:t>板材，全钢制作，坚固耐用，表面光滑，有附着性，防刮无气味。</w:t>
            </w:r>
            <w:r>
              <w:rPr>
                <w:rFonts w:ascii="仿宋" w:eastAsia="仿宋" w:hAnsi="仿宋" w:cs="宋体"/>
                <w:kern w:val="0"/>
                <w:szCs w:val="21"/>
              </w:rPr>
              <w:t xml:space="preserve"> </w:t>
            </w:r>
          </w:p>
        </w:tc>
      </w:tr>
      <w:tr w:rsidR="00E62DEB" w14:paraId="2CAC5B5A" w14:textId="77777777">
        <w:tc>
          <w:tcPr>
            <w:tcW w:w="8528" w:type="dxa"/>
            <w:gridSpan w:val="3"/>
            <w:tcBorders>
              <w:top w:val="single" w:sz="6" w:space="0" w:color="auto"/>
              <w:left w:val="single" w:sz="6" w:space="0" w:color="auto"/>
              <w:bottom w:val="single" w:sz="6" w:space="0" w:color="auto"/>
              <w:right w:val="nil"/>
            </w:tcBorders>
            <w:shd w:val="solid" w:color="FFFFFF" w:fill="auto"/>
            <w:vAlign w:val="center"/>
          </w:tcPr>
          <w:p w14:paraId="4600EDB7"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情绪宣泄室</w:t>
            </w:r>
          </w:p>
        </w:tc>
      </w:tr>
      <w:tr w:rsidR="00E62DEB" w14:paraId="243D145A" w14:textId="77777777">
        <w:tc>
          <w:tcPr>
            <w:tcW w:w="512" w:type="dxa"/>
            <w:tcBorders>
              <w:top w:val="single" w:sz="6" w:space="0" w:color="auto"/>
              <w:left w:val="single" w:sz="6" w:space="0" w:color="auto"/>
              <w:bottom w:val="single" w:sz="6" w:space="0" w:color="auto"/>
              <w:right w:val="single" w:sz="6" w:space="0" w:color="auto"/>
            </w:tcBorders>
            <w:vAlign w:val="center"/>
          </w:tcPr>
          <w:p w14:paraId="6B39455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1040" w:type="dxa"/>
            <w:tcBorders>
              <w:top w:val="single" w:sz="6" w:space="0" w:color="auto"/>
              <w:left w:val="single" w:sz="6" w:space="0" w:color="auto"/>
              <w:bottom w:val="single" w:sz="6" w:space="0" w:color="auto"/>
              <w:right w:val="single" w:sz="6" w:space="0" w:color="auto"/>
            </w:tcBorders>
            <w:vAlign w:val="center"/>
          </w:tcPr>
          <w:p w14:paraId="0F25020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仿真宣泄人</w:t>
            </w:r>
          </w:p>
        </w:tc>
        <w:tc>
          <w:tcPr>
            <w:tcW w:w="6976" w:type="dxa"/>
            <w:tcBorders>
              <w:top w:val="single" w:sz="6" w:space="0" w:color="auto"/>
              <w:left w:val="single" w:sz="6" w:space="0" w:color="auto"/>
              <w:bottom w:val="single" w:sz="6" w:space="0" w:color="auto"/>
              <w:right w:val="single" w:sz="6" w:space="0" w:color="auto"/>
            </w:tcBorders>
          </w:tcPr>
          <w:p w14:paraId="19CC8D75" w14:textId="77777777" w:rsidR="00E62DEB" w:rsidRDefault="00E62DEB">
            <w:pPr>
              <w:autoSpaceDE w:val="0"/>
              <w:autoSpaceDN w:val="0"/>
              <w:adjustRightInd w:val="0"/>
              <w:spacing w:line="360" w:lineRule="auto"/>
              <w:jc w:val="left"/>
              <w:rPr>
                <w:rFonts w:ascii="仿宋" w:eastAsia="仿宋" w:hAnsi="仿宋" w:cs="宋体"/>
                <w:kern w:val="0"/>
                <w:szCs w:val="21"/>
              </w:rPr>
            </w:pPr>
          </w:p>
          <w:p w14:paraId="575B881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仿真宣泄人（录音版）</w:t>
            </w:r>
            <w:r>
              <w:rPr>
                <w:rFonts w:ascii="仿宋" w:eastAsia="仿宋" w:hAnsi="仿宋" w:cs="宋体"/>
                <w:kern w:val="0"/>
                <w:szCs w:val="21"/>
              </w:rPr>
              <w:t>1</w:t>
            </w:r>
            <w:r>
              <w:rPr>
                <w:rFonts w:ascii="仿宋" w:eastAsia="仿宋" w:hAnsi="仿宋" w:cs="宋体" w:hint="eastAsia"/>
                <w:kern w:val="0"/>
                <w:szCs w:val="21"/>
              </w:rPr>
              <w:t>个：</w:t>
            </w:r>
            <w:r>
              <w:rPr>
                <w:rFonts w:ascii="仿宋" w:eastAsia="仿宋" w:hAnsi="仿宋" w:cs="宋体"/>
                <w:kern w:val="0"/>
                <w:szCs w:val="21"/>
              </w:rPr>
              <w:t xml:space="preserve"> 185cm</w:t>
            </w:r>
            <w:r>
              <w:rPr>
                <w:rFonts w:ascii="仿宋" w:eastAsia="仿宋" w:hAnsi="仿宋" w:cs="宋体" w:hint="eastAsia"/>
                <w:kern w:val="0"/>
                <w:szCs w:val="21"/>
              </w:rPr>
              <w:t>身高可击打高定为</w:t>
            </w:r>
            <w:r>
              <w:rPr>
                <w:rFonts w:ascii="仿宋" w:eastAsia="仿宋" w:hAnsi="仿宋" w:cs="宋体"/>
                <w:kern w:val="0"/>
                <w:szCs w:val="21"/>
              </w:rPr>
              <w:t>170cm</w:t>
            </w:r>
            <w:r>
              <w:rPr>
                <w:rFonts w:ascii="仿宋" w:eastAsia="仿宋" w:hAnsi="仿宋" w:cs="宋体" w:hint="eastAsia"/>
                <w:kern w:val="0"/>
                <w:szCs w:val="21"/>
              </w:rPr>
              <w:t>，手臂姿势可以任意调节，可以摆出不同的被击打姿势。采用缓冲材料，一次性磨具成型。底座采用注沙底座，底座尺寸：直径</w:t>
            </w:r>
            <w:r>
              <w:rPr>
                <w:rFonts w:ascii="仿宋" w:eastAsia="仿宋" w:hAnsi="仿宋" w:cs="宋体"/>
                <w:kern w:val="0"/>
                <w:szCs w:val="21"/>
              </w:rPr>
              <w:t>70CM,</w:t>
            </w:r>
            <w:r>
              <w:rPr>
                <w:rFonts w:ascii="仿宋" w:eastAsia="仿宋" w:hAnsi="仿宋" w:cs="宋体" w:hint="eastAsia"/>
                <w:kern w:val="0"/>
                <w:szCs w:val="21"/>
              </w:rPr>
              <w:t>高</w:t>
            </w:r>
            <w:r>
              <w:rPr>
                <w:rFonts w:ascii="仿宋" w:eastAsia="仿宋" w:hAnsi="仿宋" w:cs="宋体"/>
                <w:kern w:val="0"/>
                <w:szCs w:val="21"/>
              </w:rPr>
              <w:t>20CM</w:t>
            </w:r>
            <w:r>
              <w:rPr>
                <w:rFonts w:ascii="仿宋" w:eastAsia="仿宋" w:hAnsi="仿宋" w:cs="宋体" w:hint="eastAsia"/>
                <w:kern w:val="0"/>
                <w:szCs w:val="21"/>
              </w:rPr>
              <w:t>稳定。内置自定义模块可录音功能，可连续录制不低于</w:t>
            </w:r>
            <w:r>
              <w:rPr>
                <w:rFonts w:ascii="仿宋" w:eastAsia="仿宋" w:hAnsi="仿宋" w:cs="宋体"/>
                <w:kern w:val="0"/>
                <w:szCs w:val="21"/>
              </w:rPr>
              <w:t>7</w:t>
            </w:r>
            <w:r>
              <w:rPr>
                <w:rFonts w:ascii="仿宋" w:eastAsia="仿宋" w:hAnsi="仿宋" w:cs="宋体" w:hint="eastAsia"/>
                <w:kern w:val="0"/>
                <w:szCs w:val="21"/>
              </w:rPr>
              <w:t>段宣泄语，并在击打过程中随机播放录制的语音、其内部安装有外放喇叭以及一块</w:t>
            </w:r>
            <w:r>
              <w:rPr>
                <w:rFonts w:ascii="仿宋" w:eastAsia="仿宋" w:hAnsi="仿宋" w:cs="宋体"/>
                <w:kern w:val="0"/>
                <w:szCs w:val="21"/>
              </w:rPr>
              <w:t>PCB</w:t>
            </w:r>
            <w:r>
              <w:rPr>
                <w:rFonts w:ascii="仿宋" w:eastAsia="仿宋" w:hAnsi="仿宋" w:cs="宋体" w:hint="eastAsia"/>
                <w:kern w:val="0"/>
                <w:szCs w:val="21"/>
              </w:rPr>
              <w:t>板，</w:t>
            </w:r>
            <w:r>
              <w:rPr>
                <w:rFonts w:ascii="仿宋" w:eastAsia="仿宋" w:hAnsi="仿宋" w:cs="宋体"/>
                <w:kern w:val="0"/>
                <w:szCs w:val="21"/>
              </w:rPr>
              <w:t>PCB</w:t>
            </w:r>
            <w:r>
              <w:rPr>
                <w:rFonts w:ascii="仿宋" w:eastAsia="仿宋" w:hAnsi="仿宋" w:cs="宋体" w:hint="eastAsia"/>
                <w:kern w:val="0"/>
                <w:szCs w:val="21"/>
              </w:rPr>
              <w:t>板上设置有振动感应芯片、语音播报芯片以及主控制器，内置有语音自定义存储器为来访者录制自己的宣泄语</w:t>
            </w:r>
            <w:r>
              <w:rPr>
                <w:rFonts w:ascii="仿宋" w:eastAsia="仿宋" w:hAnsi="仿宋" w:cs="宋体"/>
                <w:kern w:val="0"/>
                <w:szCs w:val="21"/>
              </w:rPr>
              <w:t>5V</w:t>
            </w:r>
            <w:r>
              <w:rPr>
                <w:rFonts w:ascii="仿宋" w:eastAsia="仿宋" w:hAnsi="仿宋" w:cs="宋体" w:hint="eastAsia"/>
                <w:kern w:val="0"/>
                <w:szCs w:val="21"/>
              </w:rPr>
              <w:t>安全电压供电，系统默认六种不同的求饶声。</w:t>
            </w:r>
          </w:p>
          <w:p w14:paraId="6D8091E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、护手套</w:t>
            </w:r>
            <w:r>
              <w:rPr>
                <w:rFonts w:ascii="仿宋" w:eastAsia="仿宋" w:hAnsi="仿宋" w:cs="宋体"/>
                <w:kern w:val="0"/>
                <w:szCs w:val="21"/>
              </w:rPr>
              <w:t>2</w:t>
            </w:r>
            <w:r>
              <w:rPr>
                <w:rFonts w:ascii="仿宋" w:eastAsia="仿宋" w:hAnsi="仿宋" w:cs="宋体" w:hint="eastAsia"/>
                <w:kern w:val="0"/>
                <w:szCs w:val="21"/>
              </w:rPr>
              <w:t>对</w:t>
            </w:r>
          </w:p>
          <w:p w14:paraId="78692F1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3</w:t>
            </w:r>
            <w:r>
              <w:rPr>
                <w:rFonts w:ascii="仿宋" w:eastAsia="仿宋" w:hAnsi="仿宋" w:cs="宋体" w:hint="eastAsia"/>
                <w:kern w:val="0"/>
                <w:szCs w:val="21"/>
              </w:rPr>
              <w:t>、摔打宣泄球</w:t>
            </w:r>
            <w:r>
              <w:rPr>
                <w:rFonts w:ascii="仿宋" w:eastAsia="仿宋" w:hAnsi="仿宋" w:cs="宋体"/>
                <w:kern w:val="0"/>
                <w:szCs w:val="21"/>
              </w:rPr>
              <w:t>4</w:t>
            </w:r>
            <w:r>
              <w:rPr>
                <w:rFonts w:ascii="仿宋" w:eastAsia="仿宋" w:hAnsi="仿宋" w:cs="宋体" w:hint="eastAsia"/>
                <w:kern w:val="0"/>
                <w:szCs w:val="21"/>
              </w:rPr>
              <w:t>个（橡胶）</w:t>
            </w:r>
          </w:p>
          <w:p w14:paraId="763F803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、立式宣泄球</w:t>
            </w:r>
            <w:r>
              <w:rPr>
                <w:rFonts w:ascii="仿宋" w:eastAsia="仿宋" w:hAnsi="仿宋" w:cs="宋体"/>
                <w:kern w:val="0"/>
                <w:szCs w:val="21"/>
              </w:rPr>
              <w:t>1</w:t>
            </w:r>
            <w:r>
              <w:rPr>
                <w:rFonts w:ascii="仿宋" w:eastAsia="仿宋" w:hAnsi="仿宋" w:cs="宋体" w:hint="eastAsia"/>
                <w:kern w:val="0"/>
                <w:szCs w:val="21"/>
              </w:rPr>
              <w:t>个（立式不倒，外层高级仿皮材料，高度可调节。）</w:t>
            </w:r>
          </w:p>
          <w:p w14:paraId="7D2653C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、宣泄挂图</w:t>
            </w:r>
            <w:r>
              <w:rPr>
                <w:rFonts w:ascii="仿宋" w:eastAsia="仿宋" w:hAnsi="仿宋" w:cs="宋体"/>
                <w:kern w:val="0"/>
                <w:szCs w:val="21"/>
              </w:rPr>
              <w:t>4</w:t>
            </w:r>
            <w:r>
              <w:rPr>
                <w:rFonts w:ascii="仿宋" w:eastAsia="仿宋" w:hAnsi="仿宋" w:cs="宋体" w:hint="eastAsia"/>
                <w:kern w:val="0"/>
                <w:szCs w:val="21"/>
              </w:rPr>
              <w:t>张（清晰画质、永不退色</w:t>
            </w:r>
            <w:r>
              <w:rPr>
                <w:rFonts w:ascii="仿宋" w:eastAsia="仿宋" w:hAnsi="仿宋" w:cs="宋体"/>
                <w:kern w:val="0"/>
                <w:szCs w:val="21"/>
              </w:rPr>
              <w:t>,</w:t>
            </w:r>
            <w:r>
              <w:rPr>
                <w:rFonts w:ascii="仿宋" w:eastAsia="仿宋" w:hAnsi="仿宋" w:cs="宋体" w:hint="eastAsia"/>
                <w:kern w:val="0"/>
                <w:szCs w:val="21"/>
              </w:rPr>
              <w:t>）</w:t>
            </w:r>
          </w:p>
          <w:p w14:paraId="42691A7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、宣泄室制度</w:t>
            </w:r>
            <w:r>
              <w:rPr>
                <w:rFonts w:ascii="仿宋" w:eastAsia="仿宋" w:hAnsi="仿宋" w:cs="宋体"/>
                <w:kern w:val="0"/>
                <w:szCs w:val="21"/>
              </w:rPr>
              <w:t>1</w:t>
            </w:r>
            <w:r>
              <w:rPr>
                <w:rFonts w:ascii="仿宋" w:eastAsia="仿宋" w:hAnsi="仿宋" w:cs="宋体" w:hint="eastAsia"/>
                <w:kern w:val="0"/>
                <w:szCs w:val="21"/>
              </w:rPr>
              <w:t>张（清晰画质、永不退色</w:t>
            </w:r>
            <w:r>
              <w:rPr>
                <w:rFonts w:ascii="仿宋" w:eastAsia="仿宋" w:hAnsi="仿宋" w:cs="宋体"/>
                <w:kern w:val="0"/>
                <w:szCs w:val="21"/>
              </w:rPr>
              <w:t>,</w:t>
            </w:r>
            <w:r>
              <w:rPr>
                <w:rFonts w:ascii="仿宋" w:eastAsia="仿宋" w:hAnsi="仿宋" w:cs="宋体" w:hint="eastAsia"/>
                <w:kern w:val="0"/>
                <w:szCs w:val="21"/>
              </w:rPr>
              <w:t>）</w:t>
            </w:r>
          </w:p>
          <w:p w14:paraId="552915F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充气宣泄棒</w:t>
            </w:r>
            <w:r>
              <w:rPr>
                <w:rFonts w:ascii="仿宋" w:eastAsia="仿宋" w:hAnsi="仿宋" w:cs="宋体"/>
                <w:kern w:val="0"/>
                <w:szCs w:val="21"/>
              </w:rPr>
              <w:t>2</w:t>
            </w:r>
            <w:r>
              <w:rPr>
                <w:rFonts w:ascii="仿宋" w:eastAsia="仿宋" w:hAnsi="仿宋" w:cs="宋体" w:hint="eastAsia"/>
                <w:kern w:val="0"/>
                <w:szCs w:val="21"/>
              </w:rPr>
              <w:t>根（长</w:t>
            </w:r>
            <w:r>
              <w:rPr>
                <w:rFonts w:ascii="仿宋" w:eastAsia="仿宋" w:hAnsi="仿宋" w:cs="宋体"/>
                <w:kern w:val="0"/>
                <w:szCs w:val="21"/>
              </w:rPr>
              <w:t>80cm</w:t>
            </w:r>
            <w:r>
              <w:rPr>
                <w:rFonts w:ascii="仿宋" w:eastAsia="仿宋" w:hAnsi="仿宋" w:cs="宋体" w:hint="eastAsia"/>
                <w:kern w:val="0"/>
                <w:szCs w:val="21"/>
              </w:rPr>
              <w:t>，锥型）</w:t>
            </w:r>
          </w:p>
        </w:tc>
      </w:tr>
      <w:tr w:rsidR="00E62DEB" w14:paraId="19D61C85" w14:textId="77777777">
        <w:tc>
          <w:tcPr>
            <w:tcW w:w="512" w:type="dxa"/>
            <w:tcBorders>
              <w:top w:val="single" w:sz="6" w:space="0" w:color="auto"/>
              <w:left w:val="single" w:sz="6" w:space="0" w:color="auto"/>
              <w:bottom w:val="single" w:sz="6" w:space="0" w:color="auto"/>
              <w:right w:val="single" w:sz="6" w:space="0" w:color="auto"/>
            </w:tcBorders>
            <w:vAlign w:val="center"/>
          </w:tcPr>
          <w:p w14:paraId="5642963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w:t>
            </w:r>
          </w:p>
        </w:tc>
        <w:tc>
          <w:tcPr>
            <w:tcW w:w="1040" w:type="dxa"/>
            <w:tcBorders>
              <w:top w:val="single" w:sz="6" w:space="0" w:color="auto"/>
              <w:left w:val="single" w:sz="6" w:space="0" w:color="auto"/>
              <w:bottom w:val="single" w:sz="6" w:space="0" w:color="auto"/>
              <w:right w:val="single" w:sz="6" w:space="0" w:color="auto"/>
            </w:tcBorders>
            <w:vAlign w:val="center"/>
          </w:tcPr>
          <w:p w14:paraId="538892F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宣泄墙</w:t>
            </w:r>
          </w:p>
        </w:tc>
        <w:tc>
          <w:tcPr>
            <w:tcW w:w="6976" w:type="dxa"/>
            <w:tcBorders>
              <w:top w:val="single" w:sz="6" w:space="0" w:color="auto"/>
              <w:left w:val="single" w:sz="6" w:space="0" w:color="auto"/>
              <w:bottom w:val="single" w:sz="6" w:space="0" w:color="auto"/>
              <w:right w:val="single" w:sz="6" w:space="0" w:color="auto"/>
            </w:tcBorders>
          </w:tcPr>
          <w:p w14:paraId="397A09C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环保</w:t>
            </w:r>
            <w:r>
              <w:rPr>
                <w:rFonts w:ascii="仿宋" w:eastAsia="仿宋" w:hAnsi="仿宋" w:cs="宋体"/>
                <w:kern w:val="0"/>
                <w:szCs w:val="21"/>
              </w:rPr>
              <w:t>EVA</w:t>
            </w:r>
            <w:r>
              <w:rPr>
                <w:rFonts w:ascii="仿宋" w:eastAsia="仿宋" w:hAnsi="仿宋" w:cs="宋体" w:hint="eastAsia"/>
                <w:kern w:val="0"/>
                <w:szCs w:val="21"/>
              </w:rPr>
              <w:t>材质表面为</w:t>
            </w:r>
            <w:r>
              <w:rPr>
                <w:rFonts w:ascii="仿宋" w:eastAsia="仿宋" w:hAnsi="仿宋" w:cs="宋体"/>
                <w:kern w:val="0"/>
                <w:szCs w:val="21"/>
              </w:rPr>
              <w:t>PU</w:t>
            </w:r>
            <w:r>
              <w:rPr>
                <w:rFonts w:ascii="仿宋" w:eastAsia="仿宋" w:hAnsi="仿宋" w:cs="宋体" w:hint="eastAsia"/>
                <w:kern w:val="0"/>
                <w:szCs w:val="21"/>
              </w:rPr>
              <w:t>皮面料</w:t>
            </w:r>
            <w:r>
              <w:rPr>
                <w:rFonts w:ascii="宋体" w:hAnsi="宋体" w:cs="宋体"/>
                <w:kern w:val="0"/>
                <w:szCs w:val="21"/>
              </w:rPr>
              <w:t>,</w:t>
            </w:r>
            <w:r>
              <w:rPr>
                <w:rFonts w:ascii="仿宋" w:eastAsia="仿宋" w:hAnsi="仿宋" w:cs="宋体" w:hint="eastAsia"/>
                <w:kern w:val="0"/>
                <w:szCs w:val="21"/>
              </w:rPr>
              <w:t>规格：</w:t>
            </w:r>
            <w:r>
              <w:rPr>
                <w:rFonts w:ascii="仿宋" w:eastAsia="仿宋" w:hAnsi="仿宋" w:cs="宋体"/>
                <w:kern w:val="0"/>
                <w:szCs w:val="21"/>
              </w:rPr>
              <w:t>30*50*3</w:t>
            </w:r>
            <w:r>
              <w:rPr>
                <w:rFonts w:ascii="仿宋" w:eastAsia="仿宋" w:hAnsi="仿宋" w:cs="宋体" w:hint="eastAsia"/>
                <w:kern w:val="0"/>
                <w:szCs w:val="21"/>
              </w:rPr>
              <w:t>（长</w:t>
            </w:r>
            <w:r>
              <w:rPr>
                <w:rFonts w:ascii="仿宋" w:eastAsia="仿宋" w:hAnsi="仿宋" w:cs="宋体"/>
                <w:kern w:val="0"/>
                <w:szCs w:val="21"/>
              </w:rPr>
              <w:t>*</w:t>
            </w:r>
            <w:r>
              <w:rPr>
                <w:rFonts w:ascii="仿宋" w:eastAsia="仿宋" w:hAnsi="仿宋" w:cs="宋体" w:hint="eastAsia"/>
                <w:kern w:val="0"/>
                <w:szCs w:val="21"/>
              </w:rPr>
              <w:t>宽</w:t>
            </w:r>
            <w:r>
              <w:rPr>
                <w:rFonts w:ascii="仿宋" w:eastAsia="仿宋" w:hAnsi="仿宋" w:cs="宋体"/>
                <w:kern w:val="0"/>
                <w:szCs w:val="21"/>
              </w:rPr>
              <w:t>*</w:t>
            </w:r>
            <w:r>
              <w:rPr>
                <w:rFonts w:ascii="仿宋" w:eastAsia="仿宋" w:hAnsi="仿宋" w:cs="宋体" w:hint="eastAsia"/>
                <w:kern w:val="0"/>
                <w:szCs w:val="21"/>
              </w:rPr>
              <w:t>厚</w:t>
            </w:r>
            <w:r>
              <w:rPr>
                <w:rFonts w:ascii="仿宋" w:eastAsia="仿宋" w:hAnsi="仿宋" w:cs="宋体"/>
                <w:kern w:val="0"/>
                <w:szCs w:val="21"/>
              </w:rPr>
              <w:t>CM</w:t>
            </w:r>
            <w:r>
              <w:rPr>
                <w:rFonts w:ascii="仿宋" w:eastAsia="仿宋" w:hAnsi="仿宋" w:cs="宋体" w:hint="eastAsia"/>
                <w:kern w:val="0"/>
                <w:szCs w:val="21"/>
              </w:rPr>
              <w:t>）</w:t>
            </w:r>
            <w:r>
              <w:rPr>
                <w:rFonts w:ascii="宋体" w:hAnsi="宋体" w:cs="宋体" w:hint="eastAsia"/>
                <w:kern w:val="0"/>
                <w:szCs w:val="21"/>
              </w:rPr>
              <w:t>。</w:t>
            </w:r>
          </w:p>
        </w:tc>
      </w:tr>
      <w:tr w:rsidR="00E62DEB" w14:paraId="2F09F41B" w14:textId="77777777">
        <w:tc>
          <w:tcPr>
            <w:tcW w:w="512" w:type="dxa"/>
            <w:tcBorders>
              <w:top w:val="single" w:sz="6" w:space="0" w:color="auto"/>
              <w:left w:val="single" w:sz="6" w:space="0" w:color="auto"/>
              <w:bottom w:val="single" w:sz="6" w:space="0" w:color="auto"/>
              <w:right w:val="single" w:sz="6" w:space="0" w:color="auto"/>
            </w:tcBorders>
            <w:vAlign w:val="center"/>
          </w:tcPr>
          <w:p w14:paraId="4610CC2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1040" w:type="dxa"/>
            <w:tcBorders>
              <w:top w:val="single" w:sz="6" w:space="0" w:color="auto"/>
              <w:left w:val="single" w:sz="6" w:space="0" w:color="auto"/>
              <w:bottom w:val="single" w:sz="6" w:space="0" w:color="auto"/>
              <w:right w:val="single" w:sz="6" w:space="0" w:color="auto"/>
            </w:tcBorders>
            <w:vAlign w:val="center"/>
          </w:tcPr>
          <w:p w14:paraId="0D74794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宣泄地板</w:t>
            </w:r>
          </w:p>
        </w:tc>
        <w:tc>
          <w:tcPr>
            <w:tcW w:w="6976" w:type="dxa"/>
            <w:tcBorders>
              <w:top w:val="single" w:sz="6" w:space="0" w:color="auto"/>
              <w:left w:val="single" w:sz="6" w:space="0" w:color="auto"/>
              <w:bottom w:val="single" w:sz="6" w:space="0" w:color="auto"/>
              <w:right w:val="single" w:sz="6" w:space="0" w:color="auto"/>
            </w:tcBorders>
          </w:tcPr>
          <w:p w14:paraId="485CE6A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尺寸</w:t>
            </w:r>
            <w:r>
              <w:rPr>
                <w:rFonts w:ascii="仿宋" w:eastAsia="仿宋" w:hAnsi="仿宋" w:cs="宋体"/>
                <w:kern w:val="0"/>
                <w:szCs w:val="21"/>
              </w:rPr>
              <w:t>100*100*3cm</w:t>
            </w:r>
            <w:r>
              <w:rPr>
                <w:rFonts w:ascii="仿宋" w:eastAsia="仿宋" w:hAnsi="仿宋" w:cs="宋体" w:hint="eastAsia"/>
                <w:kern w:val="0"/>
                <w:szCs w:val="21"/>
              </w:rPr>
              <w:t>（长宽厚），直接拼在地面即可。</w:t>
            </w:r>
            <w:r>
              <w:rPr>
                <w:rFonts w:ascii="仿宋" w:eastAsia="仿宋" w:hAnsi="仿宋" w:cs="宋体"/>
                <w:kern w:val="0"/>
                <w:szCs w:val="21"/>
              </w:rPr>
              <w:t>EVA</w:t>
            </w:r>
            <w:r>
              <w:rPr>
                <w:rFonts w:ascii="仿宋" w:eastAsia="仿宋" w:hAnsi="仿宋" w:cs="宋体" w:hint="eastAsia"/>
                <w:kern w:val="0"/>
                <w:szCs w:val="21"/>
              </w:rPr>
              <w:t>发泡材料，表面有物理压花，无毒，环保，防滑。</w:t>
            </w:r>
          </w:p>
        </w:tc>
      </w:tr>
      <w:tr w:rsidR="00E62DEB" w14:paraId="3DF9D7C0" w14:textId="77777777">
        <w:tc>
          <w:tcPr>
            <w:tcW w:w="512" w:type="dxa"/>
            <w:tcBorders>
              <w:top w:val="single" w:sz="6" w:space="0" w:color="auto"/>
              <w:left w:val="single" w:sz="6" w:space="0" w:color="auto"/>
              <w:bottom w:val="single" w:sz="6" w:space="0" w:color="auto"/>
              <w:right w:val="single" w:sz="6" w:space="0" w:color="auto"/>
            </w:tcBorders>
            <w:vAlign w:val="center"/>
          </w:tcPr>
          <w:p w14:paraId="2BE67C5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w:t>
            </w:r>
          </w:p>
        </w:tc>
        <w:tc>
          <w:tcPr>
            <w:tcW w:w="1040" w:type="dxa"/>
            <w:tcBorders>
              <w:top w:val="single" w:sz="6" w:space="0" w:color="auto"/>
              <w:left w:val="single" w:sz="6" w:space="0" w:color="auto"/>
              <w:bottom w:val="single" w:sz="6" w:space="0" w:color="auto"/>
              <w:right w:val="single" w:sz="6" w:space="0" w:color="auto"/>
            </w:tcBorders>
            <w:vAlign w:val="center"/>
          </w:tcPr>
          <w:p w14:paraId="443BCDF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宣泄挂图</w:t>
            </w:r>
          </w:p>
        </w:tc>
        <w:tc>
          <w:tcPr>
            <w:tcW w:w="6976" w:type="dxa"/>
            <w:tcBorders>
              <w:top w:val="single" w:sz="6" w:space="0" w:color="auto"/>
              <w:left w:val="single" w:sz="6" w:space="0" w:color="auto"/>
              <w:bottom w:val="single" w:sz="6" w:space="0" w:color="auto"/>
              <w:right w:val="single" w:sz="6" w:space="0" w:color="auto"/>
            </w:tcBorders>
          </w:tcPr>
          <w:p w14:paraId="455A8DA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装饰室内环境的宣泄挂图，写真</w:t>
            </w:r>
            <w:r>
              <w:rPr>
                <w:rFonts w:ascii="仿宋" w:eastAsia="仿宋" w:hAnsi="仿宋" w:cs="宋体"/>
                <w:kern w:val="0"/>
                <w:szCs w:val="21"/>
              </w:rPr>
              <w:t>KT</w:t>
            </w:r>
            <w:r>
              <w:rPr>
                <w:rFonts w:ascii="仿宋" w:eastAsia="仿宋" w:hAnsi="仿宋" w:cs="宋体" w:hint="eastAsia"/>
                <w:kern w:val="0"/>
                <w:szCs w:val="21"/>
              </w:rPr>
              <w:t>版材质，可定制</w:t>
            </w:r>
          </w:p>
        </w:tc>
      </w:tr>
      <w:tr w:rsidR="00E62DEB" w14:paraId="2C98C657" w14:textId="77777777">
        <w:tc>
          <w:tcPr>
            <w:tcW w:w="8528" w:type="dxa"/>
            <w:gridSpan w:val="3"/>
            <w:tcBorders>
              <w:top w:val="single" w:sz="6" w:space="0" w:color="auto"/>
              <w:left w:val="single" w:sz="6" w:space="0" w:color="auto"/>
              <w:bottom w:val="single" w:sz="6" w:space="0" w:color="auto"/>
              <w:right w:val="nil"/>
            </w:tcBorders>
            <w:shd w:val="solid" w:color="FFFFFF" w:fill="auto"/>
            <w:vAlign w:val="center"/>
          </w:tcPr>
          <w:p w14:paraId="34D6B98B"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沙盘游戏室</w:t>
            </w:r>
          </w:p>
        </w:tc>
      </w:tr>
      <w:tr w:rsidR="00E62DEB" w14:paraId="68927149" w14:textId="77777777">
        <w:tc>
          <w:tcPr>
            <w:tcW w:w="512" w:type="dxa"/>
            <w:tcBorders>
              <w:top w:val="single" w:sz="6" w:space="0" w:color="auto"/>
              <w:left w:val="single" w:sz="6" w:space="0" w:color="auto"/>
              <w:bottom w:val="single" w:sz="6" w:space="0" w:color="auto"/>
              <w:right w:val="single" w:sz="6" w:space="0" w:color="auto"/>
            </w:tcBorders>
            <w:vAlign w:val="center"/>
          </w:tcPr>
          <w:p w14:paraId="7BFDBDF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1040" w:type="dxa"/>
            <w:tcBorders>
              <w:top w:val="single" w:sz="6" w:space="0" w:color="auto"/>
              <w:left w:val="single" w:sz="6" w:space="0" w:color="auto"/>
              <w:bottom w:val="single" w:sz="6" w:space="0" w:color="auto"/>
              <w:right w:val="single" w:sz="6" w:space="0" w:color="auto"/>
            </w:tcBorders>
            <w:vAlign w:val="center"/>
          </w:tcPr>
          <w:p w14:paraId="506D75B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心理沙盘</w:t>
            </w:r>
          </w:p>
        </w:tc>
        <w:tc>
          <w:tcPr>
            <w:tcW w:w="6976" w:type="dxa"/>
            <w:tcBorders>
              <w:top w:val="single" w:sz="6" w:space="0" w:color="auto"/>
              <w:left w:val="single" w:sz="6" w:space="0" w:color="auto"/>
              <w:bottom w:val="single" w:sz="6" w:space="0" w:color="auto"/>
              <w:right w:val="single" w:sz="6" w:space="0" w:color="auto"/>
            </w:tcBorders>
          </w:tcPr>
          <w:p w14:paraId="12499DF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3</w:t>
            </w:r>
            <w:r>
              <w:rPr>
                <w:rFonts w:ascii="仿宋" w:eastAsia="仿宋" w:hAnsi="仿宋" w:cs="宋体" w:hint="eastAsia"/>
                <w:kern w:val="0"/>
                <w:szCs w:val="21"/>
              </w:rPr>
              <w:t>个沙盘</w:t>
            </w:r>
            <w:r>
              <w:rPr>
                <w:rFonts w:ascii="仿宋" w:eastAsia="仿宋" w:hAnsi="仿宋" w:cs="宋体"/>
                <w:kern w:val="0"/>
                <w:szCs w:val="21"/>
              </w:rPr>
              <w:t xml:space="preserve"> </w:t>
            </w:r>
            <w:r>
              <w:rPr>
                <w:rFonts w:ascii="仿宋" w:eastAsia="仿宋" w:hAnsi="仿宋" w:cs="宋体" w:hint="eastAsia"/>
                <w:kern w:val="0"/>
                <w:szCs w:val="21"/>
              </w:rPr>
              <w:t>（</w:t>
            </w:r>
            <w:r>
              <w:rPr>
                <w:rFonts w:ascii="仿宋" w:eastAsia="仿宋" w:hAnsi="仿宋" w:cs="宋体"/>
                <w:kern w:val="0"/>
                <w:szCs w:val="21"/>
              </w:rPr>
              <w:t>57</w:t>
            </w:r>
            <w:r>
              <w:rPr>
                <w:rFonts w:ascii="仿宋" w:eastAsia="仿宋" w:hAnsi="仿宋" w:cs="宋体" w:hint="eastAsia"/>
                <w:kern w:val="0"/>
                <w:szCs w:val="21"/>
              </w:rPr>
              <w:t>＊</w:t>
            </w:r>
            <w:r>
              <w:rPr>
                <w:rFonts w:ascii="仿宋" w:eastAsia="仿宋" w:hAnsi="仿宋" w:cs="宋体"/>
                <w:kern w:val="0"/>
                <w:szCs w:val="21"/>
              </w:rPr>
              <w:t>72</w:t>
            </w:r>
            <w:r>
              <w:rPr>
                <w:rFonts w:ascii="仿宋" w:eastAsia="仿宋" w:hAnsi="仿宋" w:cs="宋体" w:hint="eastAsia"/>
                <w:kern w:val="0"/>
                <w:szCs w:val="21"/>
              </w:rPr>
              <w:t>＊</w:t>
            </w:r>
            <w:r>
              <w:rPr>
                <w:rFonts w:ascii="仿宋" w:eastAsia="仿宋" w:hAnsi="仿宋" w:cs="宋体"/>
                <w:kern w:val="0"/>
                <w:szCs w:val="21"/>
              </w:rPr>
              <w:t>7cm</w:t>
            </w:r>
            <w:r>
              <w:rPr>
                <w:rFonts w:ascii="仿宋" w:eastAsia="仿宋" w:hAnsi="仿宋" w:cs="宋体" w:hint="eastAsia"/>
                <w:kern w:val="0"/>
                <w:szCs w:val="21"/>
              </w:rPr>
              <w:t>）</w:t>
            </w:r>
            <w:r>
              <w:rPr>
                <w:rFonts w:ascii="仿宋" w:eastAsia="仿宋" w:hAnsi="仿宋" w:cs="宋体"/>
                <w:kern w:val="0"/>
                <w:szCs w:val="21"/>
              </w:rPr>
              <w:t xml:space="preserve">    </w:t>
            </w:r>
          </w:p>
          <w:p w14:paraId="2D3DADD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2、</w:t>
            </w:r>
            <w:r>
              <w:rPr>
                <w:rFonts w:ascii="仿宋" w:eastAsia="仿宋" w:hAnsi="仿宋" w:cs="宋体"/>
                <w:kern w:val="0"/>
                <w:szCs w:val="21"/>
              </w:rPr>
              <w:t>3</w:t>
            </w:r>
            <w:r>
              <w:rPr>
                <w:rFonts w:ascii="仿宋" w:eastAsia="仿宋" w:hAnsi="仿宋" w:cs="宋体" w:hint="eastAsia"/>
                <w:kern w:val="0"/>
                <w:szCs w:val="21"/>
              </w:rPr>
              <w:t>个沙具架（沙具架规格：高</w:t>
            </w:r>
            <w:r>
              <w:rPr>
                <w:rFonts w:ascii="仿宋" w:eastAsia="仿宋" w:hAnsi="仿宋" w:cs="宋体"/>
                <w:kern w:val="0"/>
                <w:szCs w:val="21"/>
              </w:rPr>
              <w:t>1500mm</w:t>
            </w:r>
            <w:r>
              <w:rPr>
                <w:rFonts w:ascii="仿宋" w:eastAsia="仿宋" w:hAnsi="仿宋" w:cs="宋体" w:hint="eastAsia"/>
                <w:kern w:val="0"/>
                <w:szCs w:val="21"/>
              </w:rPr>
              <w:t>×宽</w:t>
            </w:r>
            <w:r>
              <w:rPr>
                <w:rFonts w:ascii="仿宋" w:eastAsia="仿宋" w:hAnsi="仿宋" w:cs="宋体"/>
                <w:kern w:val="0"/>
                <w:szCs w:val="21"/>
              </w:rPr>
              <w:t>300mm</w:t>
            </w:r>
            <w:r>
              <w:rPr>
                <w:rFonts w:ascii="仿宋" w:eastAsia="仿宋" w:hAnsi="仿宋" w:cs="宋体" w:hint="eastAsia"/>
                <w:kern w:val="0"/>
                <w:szCs w:val="21"/>
              </w:rPr>
              <w:t>×长</w:t>
            </w:r>
            <w:r>
              <w:rPr>
                <w:rFonts w:ascii="仿宋" w:eastAsia="仿宋" w:hAnsi="仿宋" w:cs="宋体"/>
                <w:kern w:val="0"/>
                <w:szCs w:val="21"/>
              </w:rPr>
              <w:t>1000mm(</w:t>
            </w:r>
            <w:r>
              <w:rPr>
                <w:rFonts w:ascii="仿宋" w:eastAsia="仿宋" w:hAnsi="仿宋" w:cs="宋体" w:hint="eastAsia"/>
                <w:kern w:val="0"/>
                <w:szCs w:val="21"/>
              </w:rPr>
              <w:t>±</w:t>
            </w:r>
            <w:r>
              <w:rPr>
                <w:rFonts w:ascii="仿宋" w:eastAsia="仿宋" w:hAnsi="仿宋" w:cs="宋体"/>
                <w:kern w:val="0"/>
                <w:szCs w:val="21"/>
              </w:rPr>
              <w:t>30mm)</w:t>
            </w:r>
            <w:r>
              <w:rPr>
                <w:rFonts w:ascii="仿宋" w:eastAsia="仿宋" w:hAnsi="仿宋" w:cs="宋体" w:hint="eastAsia"/>
                <w:kern w:val="0"/>
                <w:szCs w:val="21"/>
              </w:rPr>
              <w:t>，</w:t>
            </w:r>
            <w:r>
              <w:rPr>
                <w:rFonts w:ascii="仿宋" w:eastAsia="仿宋" w:hAnsi="仿宋" w:cs="宋体"/>
                <w:kern w:val="0"/>
                <w:szCs w:val="21"/>
              </w:rPr>
              <w:t>5</w:t>
            </w:r>
            <w:r>
              <w:rPr>
                <w:rFonts w:ascii="仿宋" w:eastAsia="仿宋" w:hAnsi="仿宋" w:cs="宋体" w:hint="eastAsia"/>
                <w:kern w:val="0"/>
                <w:szCs w:val="21"/>
              </w:rPr>
              <w:t>层</w:t>
            </w:r>
            <w:r>
              <w:rPr>
                <w:rFonts w:ascii="仿宋" w:eastAsia="仿宋" w:hAnsi="仿宋" w:cs="宋体"/>
                <w:kern w:val="0"/>
                <w:szCs w:val="21"/>
              </w:rPr>
              <w:t>8</w:t>
            </w:r>
            <w:r>
              <w:rPr>
                <w:rFonts w:ascii="仿宋" w:eastAsia="仿宋" w:hAnsi="仿宋" w:cs="宋体" w:hint="eastAsia"/>
                <w:kern w:val="0"/>
                <w:szCs w:val="21"/>
              </w:rPr>
              <w:t>阶结构）</w:t>
            </w:r>
            <w:r>
              <w:rPr>
                <w:rFonts w:ascii="仿宋" w:eastAsia="仿宋" w:hAnsi="仿宋" w:cs="宋体"/>
                <w:kern w:val="0"/>
                <w:szCs w:val="21"/>
              </w:rPr>
              <w:t xml:space="preserve">    </w:t>
            </w:r>
          </w:p>
          <w:p w14:paraId="3243429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3、</w:t>
            </w:r>
            <w:r>
              <w:rPr>
                <w:rFonts w:ascii="仿宋" w:eastAsia="仿宋" w:hAnsi="仿宋" w:cs="宋体"/>
                <w:kern w:val="0"/>
                <w:szCs w:val="21"/>
              </w:rPr>
              <w:t>1500</w:t>
            </w:r>
            <w:r>
              <w:rPr>
                <w:rFonts w:ascii="仿宋" w:eastAsia="仿宋" w:hAnsi="仿宋" w:cs="宋体" w:hint="eastAsia"/>
                <w:kern w:val="0"/>
                <w:szCs w:val="21"/>
              </w:rPr>
              <w:t>个沙具（军事类、人物类、建筑类、交通工具类、佛教类、东南亚文化类、埃及文化类、厨具类、水果植物类、体育类、科幻类</w:t>
            </w:r>
            <w:r>
              <w:rPr>
                <w:rFonts w:ascii="仿宋" w:eastAsia="仿宋" w:hAnsi="仿宋" w:cs="宋体"/>
                <w:kern w:val="0"/>
                <w:szCs w:val="21"/>
              </w:rPr>
              <w:t xml:space="preserve">  </w:t>
            </w:r>
            <w:r>
              <w:rPr>
                <w:rFonts w:ascii="仿宋" w:eastAsia="仿宋" w:hAnsi="仿宋" w:cs="宋体" w:hint="eastAsia"/>
                <w:kern w:val="0"/>
                <w:szCs w:val="21"/>
              </w:rPr>
              <w:t>等）</w:t>
            </w:r>
          </w:p>
          <w:p w14:paraId="595F404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4、沙盘游戏治疗主要指导书籍</w:t>
            </w:r>
            <w:r>
              <w:rPr>
                <w:rFonts w:ascii="仿宋" w:eastAsia="仿宋" w:hAnsi="仿宋" w:cs="宋体"/>
                <w:kern w:val="0"/>
                <w:szCs w:val="21"/>
              </w:rPr>
              <w:t>1</w:t>
            </w:r>
            <w:r>
              <w:rPr>
                <w:rFonts w:ascii="仿宋" w:eastAsia="仿宋" w:hAnsi="仿宋" w:cs="宋体" w:hint="eastAsia"/>
                <w:kern w:val="0"/>
                <w:szCs w:val="21"/>
              </w:rPr>
              <w:t>本</w:t>
            </w:r>
          </w:p>
          <w:p w14:paraId="3631A2F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5、沙盘游戏治疗技术录像资料选辑</w:t>
            </w:r>
            <w:r>
              <w:rPr>
                <w:rFonts w:ascii="仿宋" w:eastAsia="仿宋" w:hAnsi="仿宋" w:cs="宋体"/>
                <w:kern w:val="0"/>
                <w:szCs w:val="21"/>
              </w:rPr>
              <w:t>1</w:t>
            </w:r>
            <w:r>
              <w:rPr>
                <w:rFonts w:ascii="仿宋" w:eastAsia="仿宋" w:hAnsi="仿宋" w:cs="宋体" w:hint="eastAsia"/>
                <w:kern w:val="0"/>
                <w:szCs w:val="21"/>
              </w:rPr>
              <w:t>张</w:t>
            </w:r>
            <w:r>
              <w:rPr>
                <w:rFonts w:ascii="仿宋" w:eastAsia="仿宋" w:hAnsi="仿宋" w:cs="宋体"/>
                <w:kern w:val="0"/>
                <w:szCs w:val="21"/>
              </w:rPr>
              <w:t xml:space="preserve">       </w:t>
            </w:r>
          </w:p>
          <w:p w14:paraId="29456F9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6、沙盘游戏档案管理软件</w:t>
            </w:r>
            <w:r>
              <w:rPr>
                <w:rFonts w:ascii="仿宋" w:eastAsia="仿宋" w:hAnsi="仿宋" w:cs="宋体"/>
                <w:kern w:val="0"/>
                <w:szCs w:val="21"/>
              </w:rPr>
              <w:t>1</w:t>
            </w:r>
            <w:r>
              <w:rPr>
                <w:rFonts w:ascii="仿宋" w:eastAsia="仿宋" w:hAnsi="仿宋" w:cs="宋体" w:hint="eastAsia"/>
                <w:kern w:val="0"/>
                <w:szCs w:val="21"/>
              </w:rPr>
              <w:t>套</w:t>
            </w:r>
          </w:p>
          <w:p w14:paraId="67D5C9F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7、精选石英砂</w:t>
            </w:r>
            <w:r>
              <w:rPr>
                <w:rFonts w:ascii="仿宋" w:eastAsia="仿宋" w:hAnsi="仿宋" w:cs="宋体"/>
                <w:kern w:val="0"/>
                <w:szCs w:val="21"/>
              </w:rPr>
              <w:t>30</w:t>
            </w:r>
            <w:r>
              <w:rPr>
                <w:rFonts w:ascii="仿宋" w:eastAsia="仿宋" w:hAnsi="仿宋" w:cs="宋体" w:hint="eastAsia"/>
                <w:kern w:val="0"/>
                <w:szCs w:val="21"/>
              </w:rPr>
              <w:t>公斤</w:t>
            </w:r>
            <w:r>
              <w:rPr>
                <w:rFonts w:ascii="仿宋" w:eastAsia="仿宋" w:hAnsi="仿宋" w:cs="宋体"/>
                <w:kern w:val="0"/>
                <w:szCs w:val="21"/>
              </w:rPr>
              <w:t xml:space="preserve">          </w:t>
            </w:r>
          </w:p>
          <w:p w14:paraId="0FB2F79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8、沙箱支架</w:t>
            </w:r>
            <w:r>
              <w:rPr>
                <w:rFonts w:ascii="仿宋" w:eastAsia="仿宋" w:hAnsi="仿宋" w:cs="宋体"/>
                <w:kern w:val="0"/>
                <w:szCs w:val="21"/>
              </w:rPr>
              <w:t>3</w:t>
            </w:r>
            <w:r>
              <w:rPr>
                <w:rFonts w:ascii="仿宋" w:eastAsia="仿宋" w:hAnsi="仿宋" w:cs="宋体" w:hint="eastAsia"/>
                <w:kern w:val="0"/>
                <w:szCs w:val="21"/>
              </w:rPr>
              <w:t>套</w:t>
            </w:r>
            <w:r>
              <w:rPr>
                <w:rFonts w:ascii="仿宋" w:eastAsia="仿宋" w:hAnsi="仿宋" w:cs="宋体"/>
                <w:kern w:val="0"/>
                <w:szCs w:val="21"/>
              </w:rPr>
              <w:t xml:space="preserve">       </w:t>
            </w:r>
          </w:p>
          <w:p w14:paraId="5FD0CE9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9、沙具选取框</w:t>
            </w:r>
            <w:r>
              <w:rPr>
                <w:rFonts w:ascii="仿宋" w:eastAsia="仿宋" w:hAnsi="仿宋" w:cs="宋体"/>
                <w:kern w:val="0"/>
                <w:szCs w:val="21"/>
              </w:rPr>
              <w:t>1</w:t>
            </w:r>
            <w:r>
              <w:rPr>
                <w:rFonts w:ascii="仿宋" w:eastAsia="仿宋" w:hAnsi="仿宋" w:cs="宋体" w:hint="eastAsia"/>
                <w:kern w:val="0"/>
                <w:szCs w:val="21"/>
              </w:rPr>
              <w:t>套</w:t>
            </w:r>
            <w:r>
              <w:rPr>
                <w:rFonts w:ascii="仿宋" w:eastAsia="仿宋" w:hAnsi="仿宋" w:cs="宋体"/>
                <w:kern w:val="0"/>
                <w:szCs w:val="21"/>
              </w:rPr>
              <w:t xml:space="preserve"> </w:t>
            </w:r>
            <w:r>
              <w:rPr>
                <w:rFonts w:ascii="仿宋" w:eastAsia="仿宋" w:hAnsi="仿宋" w:cs="宋体" w:hint="eastAsia"/>
                <w:kern w:val="0"/>
                <w:szCs w:val="21"/>
              </w:rPr>
              <w:t>（沙具选取框</w:t>
            </w:r>
            <w:r>
              <w:rPr>
                <w:rFonts w:ascii="仿宋" w:eastAsia="仿宋" w:hAnsi="仿宋" w:cs="宋体"/>
                <w:kern w:val="0"/>
                <w:szCs w:val="21"/>
              </w:rPr>
              <w:t>3</w:t>
            </w:r>
            <w:r>
              <w:rPr>
                <w:rFonts w:ascii="仿宋" w:eastAsia="仿宋" w:hAnsi="仿宋" w:cs="宋体" w:hint="eastAsia"/>
                <w:kern w:val="0"/>
                <w:szCs w:val="21"/>
              </w:rPr>
              <w:t>个，清理刷</w:t>
            </w:r>
            <w:r>
              <w:rPr>
                <w:rFonts w:ascii="仿宋" w:eastAsia="仿宋" w:hAnsi="仿宋" w:cs="宋体"/>
                <w:kern w:val="0"/>
                <w:szCs w:val="21"/>
              </w:rPr>
              <w:t>3</w:t>
            </w:r>
            <w:r>
              <w:rPr>
                <w:rFonts w:ascii="仿宋" w:eastAsia="仿宋" w:hAnsi="仿宋" w:cs="宋体" w:hint="eastAsia"/>
                <w:kern w:val="0"/>
                <w:szCs w:val="21"/>
              </w:rPr>
              <w:t>个）</w:t>
            </w:r>
          </w:p>
        </w:tc>
      </w:tr>
      <w:tr w:rsidR="00E62DEB" w14:paraId="40CDC388" w14:textId="77777777">
        <w:tc>
          <w:tcPr>
            <w:tcW w:w="512" w:type="dxa"/>
            <w:tcBorders>
              <w:top w:val="single" w:sz="6" w:space="0" w:color="auto"/>
              <w:left w:val="single" w:sz="6" w:space="0" w:color="auto"/>
              <w:bottom w:val="single" w:sz="6" w:space="0" w:color="auto"/>
              <w:right w:val="single" w:sz="6" w:space="0" w:color="auto"/>
            </w:tcBorders>
            <w:vAlign w:val="center"/>
          </w:tcPr>
          <w:p w14:paraId="5510F61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w:t>
            </w:r>
          </w:p>
        </w:tc>
        <w:tc>
          <w:tcPr>
            <w:tcW w:w="1040" w:type="dxa"/>
            <w:tcBorders>
              <w:top w:val="single" w:sz="6" w:space="0" w:color="auto"/>
              <w:left w:val="single" w:sz="6" w:space="0" w:color="auto"/>
              <w:bottom w:val="single" w:sz="6" w:space="0" w:color="auto"/>
              <w:right w:val="single" w:sz="6" w:space="0" w:color="auto"/>
            </w:tcBorders>
            <w:vAlign w:val="center"/>
          </w:tcPr>
          <w:p w14:paraId="06BD411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心理挂</w:t>
            </w:r>
            <w:r>
              <w:rPr>
                <w:rFonts w:ascii="仿宋" w:eastAsia="仿宋" w:hAnsi="仿宋" w:cs="宋体" w:hint="eastAsia"/>
                <w:kern w:val="0"/>
                <w:szCs w:val="21"/>
              </w:rPr>
              <w:lastRenderedPageBreak/>
              <w:t>图</w:t>
            </w:r>
          </w:p>
        </w:tc>
        <w:tc>
          <w:tcPr>
            <w:tcW w:w="6976" w:type="dxa"/>
            <w:tcBorders>
              <w:top w:val="single" w:sz="6" w:space="0" w:color="auto"/>
              <w:left w:val="single" w:sz="6" w:space="0" w:color="auto"/>
              <w:bottom w:val="single" w:sz="6" w:space="0" w:color="auto"/>
              <w:right w:val="single" w:sz="6" w:space="0" w:color="auto"/>
            </w:tcBorders>
          </w:tcPr>
          <w:p w14:paraId="2576274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lastRenderedPageBreak/>
              <w:t>装饰作用，</w:t>
            </w:r>
            <w:r>
              <w:rPr>
                <w:rFonts w:ascii="仿宋" w:eastAsia="仿宋" w:hAnsi="仿宋" w:cs="宋体"/>
                <w:kern w:val="0"/>
                <w:szCs w:val="21"/>
              </w:rPr>
              <w:t>KT</w:t>
            </w:r>
            <w:r>
              <w:rPr>
                <w:rFonts w:ascii="仿宋" w:eastAsia="仿宋" w:hAnsi="仿宋" w:cs="宋体" w:hint="eastAsia"/>
                <w:kern w:val="0"/>
                <w:szCs w:val="21"/>
              </w:rPr>
              <w:t>写真材质，尺寸</w:t>
            </w:r>
            <w:r>
              <w:rPr>
                <w:rFonts w:ascii="仿宋" w:eastAsia="仿宋" w:hAnsi="仿宋" w:cs="宋体"/>
                <w:kern w:val="0"/>
                <w:szCs w:val="21"/>
              </w:rPr>
              <w:t>43*56cm</w:t>
            </w:r>
            <w:r>
              <w:rPr>
                <w:rFonts w:ascii="仿宋" w:eastAsia="仿宋" w:hAnsi="仿宋" w:cs="宋体" w:hint="eastAsia"/>
                <w:kern w:val="0"/>
                <w:szCs w:val="21"/>
              </w:rPr>
              <w:t>。</w:t>
            </w:r>
          </w:p>
        </w:tc>
      </w:tr>
      <w:tr w:rsidR="00E62DEB" w14:paraId="27E22E6D" w14:textId="77777777">
        <w:tc>
          <w:tcPr>
            <w:tcW w:w="512" w:type="dxa"/>
            <w:tcBorders>
              <w:top w:val="single" w:sz="6" w:space="0" w:color="auto"/>
              <w:left w:val="single" w:sz="6" w:space="0" w:color="auto"/>
              <w:bottom w:val="single" w:sz="6" w:space="0" w:color="auto"/>
              <w:right w:val="single" w:sz="6" w:space="0" w:color="auto"/>
            </w:tcBorders>
            <w:vAlign w:val="center"/>
          </w:tcPr>
          <w:p w14:paraId="30D3121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3</w:t>
            </w:r>
          </w:p>
        </w:tc>
        <w:tc>
          <w:tcPr>
            <w:tcW w:w="1040" w:type="dxa"/>
            <w:tcBorders>
              <w:top w:val="single" w:sz="6" w:space="0" w:color="auto"/>
              <w:left w:val="single" w:sz="6" w:space="0" w:color="auto"/>
              <w:bottom w:val="single" w:sz="6" w:space="0" w:color="auto"/>
              <w:right w:val="single" w:sz="6" w:space="0" w:color="auto"/>
            </w:tcBorders>
            <w:vAlign w:val="center"/>
          </w:tcPr>
          <w:p w14:paraId="2C6A0CD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沙盘凳</w:t>
            </w:r>
          </w:p>
        </w:tc>
        <w:tc>
          <w:tcPr>
            <w:tcW w:w="6976" w:type="dxa"/>
            <w:tcBorders>
              <w:top w:val="single" w:sz="6" w:space="0" w:color="auto"/>
              <w:left w:val="single" w:sz="6" w:space="0" w:color="auto"/>
              <w:bottom w:val="single" w:sz="6" w:space="0" w:color="auto"/>
              <w:right w:val="single" w:sz="6" w:space="0" w:color="auto"/>
            </w:tcBorders>
          </w:tcPr>
          <w:p w14:paraId="7B7A8F8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配合心理沙盘使用</w:t>
            </w:r>
            <w:r>
              <w:rPr>
                <w:rFonts w:ascii="宋体" w:hAnsi="宋体" w:cs="宋体" w:hint="eastAsia"/>
                <w:kern w:val="0"/>
                <w:szCs w:val="21"/>
              </w:rPr>
              <w:t>。</w:t>
            </w:r>
          </w:p>
        </w:tc>
      </w:tr>
    </w:tbl>
    <w:p w14:paraId="2B1BDE8B" w14:textId="77777777" w:rsidR="00E62DEB" w:rsidRDefault="00E62DEB">
      <w:pPr>
        <w:spacing w:line="360" w:lineRule="auto"/>
        <w:ind w:firstLineChars="200" w:firstLine="480"/>
        <w:rPr>
          <w:rFonts w:ascii="仿宋" w:eastAsia="仿宋" w:hAnsi="仿宋"/>
          <w:sz w:val="24"/>
        </w:rPr>
      </w:pPr>
    </w:p>
    <w:p w14:paraId="67355741"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劳技教室：</w:t>
      </w:r>
    </w:p>
    <w:tbl>
      <w:tblPr>
        <w:tblW w:w="8528" w:type="dxa"/>
        <w:tblLayout w:type="fixed"/>
        <w:tblLook w:val="04A0" w:firstRow="1" w:lastRow="0" w:firstColumn="1" w:lastColumn="0" w:noHBand="0" w:noVBand="1"/>
      </w:tblPr>
      <w:tblGrid>
        <w:gridCol w:w="515"/>
        <w:gridCol w:w="1040"/>
        <w:gridCol w:w="6973"/>
      </w:tblGrid>
      <w:tr w:rsidR="00E62DEB" w14:paraId="200D924D" w14:textId="77777777">
        <w:tc>
          <w:tcPr>
            <w:tcW w:w="515" w:type="dxa"/>
            <w:tcBorders>
              <w:top w:val="single" w:sz="6" w:space="0" w:color="000000"/>
              <w:left w:val="single" w:sz="6" w:space="0" w:color="000000"/>
              <w:bottom w:val="single" w:sz="6" w:space="0" w:color="000000"/>
              <w:right w:val="single" w:sz="6" w:space="0" w:color="000000"/>
            </w:tcBorders>
            <w:vAlign w:val="center"/>
          </w:tcPr>
          <w:p w14:paraId="046153E0"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1040" w:type="dxa"/>
            <w:tcBorders>
              <w:top w:val="single" w:sz="6" w:space="0" w:color="000000"/>
              <w:left w:val="single" w:sz="6" w:space="0" w:color="000000"/>
              <w:bottom w:val="single" w:sz="6" w:space="0" w:color="000000"/>
              <w:right w:val="single" w:sz="6" w:space="0" w:color="000000"/>
            </w:tcBorders>
            <w:vAlign w:val="center"/>
          </w:tcPr>
          <w:p w14:paraId="24DB6423"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产品名称</w:t>
            </w:r>
          </w:p>
        </w:tc>
        <w:tc>
          <w:tcPr>
            <w:tcW w:w="6973" w:type="dxa"/>
            <w:tcBorders>
              <w:top w:val="single" w:sz="6" w:space="0" w:color="000000"/>
              <w:left w:val="single" w:sz="6" w:space="0" w:color="000000"/>
              <w:bottom w:val="single" w:sz="6" w:space="0" w:color="000000"/>
              <w:right w:val="single" w:sz="6" w:space="0" w:color="000000"/>
            </w:tcBorders>
          </w:tcPr>
          <w:p w14:paraId="0F9D4931" w14:textId="77777777" w:rsidR="00E62DEB" w:rsidRDefault="0079456A">
            <w:pPr>
              <w:autoSpaceDE w:val="0"/>
              <w:autoSpaceDN w:val="0"/>
              <w:adjustRightInd w:val="0"/>
              <w:spacing w:line="360" w:lineRule="auto"/>
              <w:jc w:val="left"/>
              <w:rPr>
                <w:rFonts w:ascii="仿宋" w:eastAsia="仿宋" w:hAnsi="仿宋" w:cs="宋体"/>
                <w:b/>
                <w:bCs/>
                <w:kern w:val="0"/>
                <w:szCs w:val="21"/>
              </w:rPr>
            </w:pPr>
            <w:r>
              <w:rPr>
                <w:rFonts w:ascii="仿宋" w:eastAsia="仿宋" w:hAnsi="仿宋" w:cs="宋体" w:hint="eastAsia"/>
                <w:b/>
                <w:bCs/>
                <w:kern w:val="0"/>
                <w:szCs w:val="21"/>
              </w:rPr>
              <w:t>技术参数要求</w:t>
            </w:r>
          </w:p>
        </w:tc>
      </w:tr>
      <w:tr w:rsidR="00E62DEB" w14:paraId="26B9FA77" w14:textId="77777777">
        <w:tc>
          <w:tcPr>
            <w:tcW w:w="1555" w:type="dxa"/>
            <w:gridSpan w:val="2"/>
            <w:tcBorders>
              <w:top w:val="single" w:sz="6" w:space="0" w:color="000000"/>
              <w:left w:val="single" w:sz="6" w:space="0" w:color="000000"/>
              <w:bottom w:val="single" w:sz="6" w:space="0" w:color="000000"/>
              <w:right w:val="nil"/>
            </w:tcBorders>
            <w:vAlign w:val="center"/>
          </w:tcPr>
          <w:p w14:paraId="43B261F9"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一、基础设施</w:t>
            </w:r>
          </w:p>
        </w:tc>
        <w:tc>
          <w:tcPr>
            <w:tcW w:w="6973" w:type="dxa"/>
            <w:tcBorders>
              <w:top w:val="single" w:sz="6" w:space="0" w:color="000000"/>
              <w:left w:val="nil"/>
              <w:bottom w:val="single" w:sz="6" w:space="0" w:color="000000"/>
              <w:right w:val="nil"/>
            </w:tcBorders>
          </w:tcPr>
          <w:p w14:paraId="2D656AAB" w14:textId="77777777" w:rsidR="00E62DEB" w:rsidRDefault="00E62DEB">
            <w:pPr>
              <w:autoSpaceDE w:val="0"/>
              <w:autoSpaceDN w:val="0"/>
              <w:adjustRightInd w:val="0"/>
              <w:spacing w:line="360" w:lineRule="auto"/>
              <w:jc w:val="left"/>
              <w:rPr>
                <w:rFonts w:ascii="仿宋" w:eastAsia="仿宋" w:hAnsi="仿宋" w:cs="宋体"/>
                <w:b/>
                <w:bCs/>
                <w:kern w:val="0"/>
                <w:szCs w:val="21"/>
              </w:rPr>
            </w:pPr>
          </w:p>
        </w:tc>
      </w:tr>
      <w:tr w:rsidR="00E62DEB" w14:paraId="17BA2928" w14:textId="77777777">
        <w:tc>
          <w:tcPr>
            <w:tcW w:w="515" w:type="dxa"/>
            <w:tcBorders>
              <w:top w:val="single" w:sz="6" w:space="0" w:color="000000"/>
              <w:left w:val="single" w:sz="6" w:space="0" w:color="000000"/>
              <w:bottom w:val="single" w:sz="6" w:space="0" w:color="000000"/>
              <w:right w:val="single" w:sz="6" w:space="0" w:color="000000"/>
            </w:tcBorders>
            <w:vAlign w:val="center"/>
          </w:tcPr>
          <w:p w14:paraId="47CA60A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1040" w:type="dxa"/>
            <w:tcBorders>
              <w:top w:val="single" w:sz="6" w:space="0" w:color="000000"/>
              <w:left w:val="single" w:sz="6" w:space="0" w:color="000000"/>
              <w:bottom w:val="single" w:sz="6" w:space="0" w:color="000000"/>
              <w:right w:val="single" w:sz="6" w:space="0" w:color="000000"/>
            </w:tcBorders>
            <w:vAlign w:val="center"/>
          </w:tcPr>
          <w:p w14:paraId="39E9B93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教师操作台</w:t>
            </w:r>
          </w:p>
        </w:tc>
        <w:tc>
          <w:tcPr>
            <w:tcW w:w="6973" w:type="dxa"/>
            <w:tcBorders>
              <w:top w:val="single" w:sz="6" w:space="0" w:color="000000"/>
              <w:left w:val="single" w:sz="6" w:space="0" w:color="000000"/>
              <w:bottom w:val="single" w:sz="6" w:space="0" w:color="000000"/>
              <w:right w:val="single" w:sz="6" w:space="0" w:color="000000"/>
            </w:tcBorders>
          </w:tcPr>
          <w:p w14:paraId="5673135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2400</w:t>
            </w:r>
            <w:r>
              <w:rPr>
                <w:rFonts w:ascii="仿宋" w:eastAsia="仿宋" w:hAnsi="仿宋" w:cs="宋体" w:hint="eastAsia"/>
                <w:kern w:val="0"/>
                <w:szCs w:val="21"/>
              </w:rPr>
              <w:t>×</w:t>
            </w:r>
            <w:r>
              <w:rPr>
                <w:rFonts w:ascii="仿宋" w:eastAsia="仿宋" w:hAnsi="仿宋" w:cs="宋体"/>
                <w:kern w:val="0"/>
                <w:szCs w:val="21"/>
              </w:rPr>
              <w:t>700</w:t>
            </w:r>
            <w:r>
              <w:rPr>
                <w:rFonts w:ascii="仿宋" w:eastAsia="仿宋" w:hAnsi="仿宋" w:cs="宋体" w:hint="eastAsia"/>
                <w:kern w:val="0"/>
                <w:szCs w:val="21"/>
              </w:rPr>
              <w:t>×</w:t>
            </w:r>
            <w:r>
              <w:rPr>
                <w:rFonts w:ascii="仿宋" w:eastAsia="仿宋" w:hAnsi="仿宋" w:cs="宋体"/>
                <w:kern w:val="0"/>
                <w:szCs w:val="21"/>
              </w:rPr>
              <w:t>850mm</w:t>
            </w:r>
            <w:r>
              <w:rPr>
                <w:rFonts w:ascii="仿宋" w:eastAsia="仿宋" w:hAnsi="仿宋" w:cs="宋体" w:hint="eastAsia"/>
                <w:kern w:val="0"/>
                <w:szCs w:val="21"/>
              </w:rPr>
              <w:t>台面采用防火板成型制作，下脚</w:t>
            </w:r>
            <w:r>
              <w:rPr>
                <w:rFonts w:ascii="仿宋" w:eastAsia="仿宋" w:hAnsi="仿宋" w:cs="宋体"/>
                <w:kern w:val="0"/>
                <w:szCs w:val="21"/>
              </w:rPr>
              <w:t>16mmE1</w:t>
            </w:r>
            <w:r>
              <w:rPr>
                <w:rFonts w:ascii="仿宋" w:eastAsia="仿宋" w:hAnsi="仿宋" w:cs="宋体" w:hint="eastAsia"/>
                <w:kern w:val="0"/>
                <w:szCs w:val="21"/>
              </w:rPr>
              <w:t>级三聚氰胺板，立柱采用铝合金Φ</w:t>
            </w:r>
            <w:r>
              <w:rPr>
                <w:rFonts w:ascii="仿宋" w:eastAsia="仿宋" w:hAnsi="仿宋" w:cs="宋体"/>
                <w:kern w:val="0"/>
                <w:szCs w:val="21"/>
              </w:rPr>
              <w:t>50*1.2</w:t>
            </w:r>
            <w:r>
              <w:rPr>
                <w:rFonts w:ascii="仿宋" w:eastAsia="仿宋" w:hAnsi="仿宋" w:cs="宋体" w:hint="eastAsia"/>
                <w:kern w:val="0"/>
                <w:szCs w:val="21"/>
              </w:rPr>
              <w:t>，拉方采用</w:t>
            </w:r>
            <w:r>
              <w:rPr>
                <w:rFonts w:ascii="仿宋" w:eastAsia="仿宋" w:hAnsi="仿宋" w:cs="宋体"/>
                <w:kern w:val="0"/>
                <w:szCs w:val="21"/>
              </w:rPr>
              <w:t>30*30*1.2</w:t>
            </w:r>
            <w:r>
              <w:rPr>
                <w:rFonts w:ascii="仿宋" w:eastAsia="仿宋" w:hAnsi="仿宋" w:cs="宋体" w:hint="eastAsia"/>
                <w:kern w:val="0"/>
                <w:szCs w:val="21"/>
              </w:rPr>
              <w:t>铝合金型材，板材断面采用</w:t>
            </w:r>
            <w:r>
              <w:rPr>
                <w:rFonts w:ascii="仿宋" w:eastAsia="仿宋" w:hAnsi="仿宋" w:cs="宋体"/>
                <w:kern w:val="0"/>
                <w:szCs w:val="21"/>
              </w:rPr>
              <w:t>2mmPVC</w:t>
            </w:r>
            <w:r>
              <w:rPr>
                <w:rFonts w:ascii="仿宋" w:eastAsia="仿宋" w:hAnsi="仿宋" w:cs="宋体" w:hint="eastAsia"/>
                <w:kern w:val="0"/>
                <w:szCs w:val="21"/>
              </w:rPr>
              <w:t>封边处理</w:t>
            </w:r>
            <w:r>
              <w:rPr>
                <w:rFonts w:ascii="仿宋" w:eastAsia="仿宋" w:hAnsi="仿宋" w:cs="宋体"/>
                <w:kern w:val="0"/>
                <w:szCs w:val="21"/>
              </w:rPr>
              <w:t>,</w:t>
            </w:r>
            <w:r>
              <w:rPr>
                <w:rFonts w:ascii="仿宋" w:eastAsia="仿宋" w:hAnsi="仿宋" w:cs="宋体" w:hint="eastAsia"/>
                <w:kern w:val="0"/>
                <w:szCs w:val="21"/>
              </w:rPr>
              <w:t>含电源主控台，预留多媒体设备的位置。</w:t>
            </w:r>
          </w:p>
        </w:tc>
      </w:tr>
      <w:tr w:rsidR="00E62DEB" w14:paraId="496E725C" w14:textId="77777777">
        <w:tc>
          <w:tcPr>
            <w:tcW w:w="515" w:type="dxa"/>
            <w:tcBorders>
              <w:top w:val="single" w:sz="6" w:space="0" w:color="000000"/>
              <w:left w:val="single" w:sz="6" w:space="0" w:color="000000"/>
              <w:bottom w:val="single" w:sz="6" w:space="0" w:color="000000"/>
              <w:right w:val="single" w:sz="6" w:space="0" w:color="000000"/>
            </w:tcBorders>
            <w:vAlign w:val="center"/>
          </w:tcPr>
          <w:p w14:paraId="5BC9A59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w:t>
            </w:r>
          </w:p>
        </w:tc>
        <w:tc>
          <w:tcPr>
            <w:tcW w:w="1040" w:type="dxa"/>
            <w:tcBorders>
              <w:top w:val="single" w:sz="6" w:space="0" w:color="000000"/>
              <w:left w:val="single" w:sz="6" w:space="0" w:color="000000"/>
              <w:bottom w:val="single" w:sz="6" w:space="0" w:color="000000"/>
              <w:right w:val="single" w:sz="6" w:space="0" w:color="000000"/>
            </w:tcBorders>
            <w:vAlign w:val="center"/>
          </w:tcPr>
          <w:p w14:paraId="61E3802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学生操作桌</w:t>
            </w:r>
          </w:p>
        </w:tc>
        <w:tc>
          <w:tcPr>
            <w:tcW w:w="6973" w:type="dxa"/>
            <w:tcBorders>
              <w:top w:val="single" w:sz="6" w:space="0" w:color="000000"/>
              <w:left w:val="single" w:sz="6" w:space="0" w:color="000000"/>
              <w:bottom w:val="single" w:sz="6" w:space="0" w:color="000000"/>
              <w:right w:val="single" w:sz="6" w:space="0" w:color="000000"/>
            </w:tcBorders>
          </w:tcPr>
          <w:p w14:paraId="6FB9401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规格尺寸：</w:t>
            </w:r>
            <w:r>
              <w:rPr>
                <w:rFonts w:ascii="仿宋" w:eastAsia="仿宋" w:hAnsi="仿宋" w:cs="宋体"/>
                <w:kern w:val="0"/>
                <w:szCs w:val="21"/>
              </w:rPr>
              <w:t>2400mm</w:t>
            </w:r>
            <w:r>
              <w:rPr>
                <w:rFonts w:ascii="仿宋" w:eastAsia="仿宋" w:hAnsi="仿宋" w:cs="宋体" w:hint="eastAsia"/>
                <w:kern w:val="0"/>
                <w:szCs w:val="21"/>
              </w:rPr>
              <w:t>×</w:t>
            </w:r>
            <w:r>
              <w:rPr>
                <w:rFonts w:ascii="仿宋" w:eastAsia="仿宋" w:hAnsi="仿宋" w:cs="宋体"/>
                <w:kern w:val="0"/>
                <w:szCs w:val="21"/>
              </w:rPr>
              <w:t>1200mm</w:t>
            </w:r>
            <w:r>
              <w:rPr>
                <w:rFonts w:ascii="仿宋" w:eastAsia="仿宋" w:hAnsi="仿宋" w:cs="宋体" w:hint="eastAsia"/>
                <w:kern w:val="0"/>
                <w:szCs w:val="21"/>
              </w:rPr>
              <w:t>×</w:t>
            </w:r>
            <w:r>
              <w:rPr>
                <w:rFonts w:ascii="仿宋" w:eastAsia="仿宋" w:hAnsi="仿宋" w:cs="宋体"/>
                <w:kern w:val="0"/>
                <w:szCs w:val="21"/>
              </w:rPr>
              <w:t>780mm</w:t>
            </w:r>
            <w:r>
              <w:rPr>
                <w:rFonts w:ascii="仿宋" w:eastAsia="仿宋" w:hAnsi="仿宋" w:cs="宋体" w:hint="eastAsia"/>
                <w:kern w:val="0"/>
                <w:szCs w:val="21"/>
              </w:rPr>
              <w:t>；</w:t>
            </w:r>
          </w:p>
          <w:p w14:paraId="30DDD62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台面：采用</w:t>
            </w:r>
            <w:r>
              <w:rPr>
                <w:rFonts w:ascii="仿宋" w:eastAsia="仿宋" w:hAnsi="仿宋" w:cs="宋体"/>
                <w:kern w:val="0"/>
                <w:szCs w:val="21"/>
              </w:rPr>
              <w:t>30mm</w:t>
            </w:r>
            <w:r>
              <w:rPr>
                <w:rFonts w:ascii="仿宋" w:eastAsia="仿宋" w:hAnsi="仿宋" w:cs="宋体" w:hint="eastAsia"/>
                <w:kern w:val="0"/>
                <w:szCs w:val="21"/>
              </w:rPr>
              <w:t>实木板材加工，干燥处理；</w:t>
            </w:r>
            <w:r>
              <w:rPr>
                <w:rFonts w:ascii="仿宋" w:eastAsia="仿宋" w:hAnsi="仿宋" w:cs="宋体"/>
                <w:kern w:val="0"/>
                <w:szCs w:val="21"/>
              </w:rPr>
              <w:t xml:space="preserve"> </w:t>
            </w:r>
            <w:r>
              <w:rPr>
                <w:rFonts w:ascii="仿宋" w:eastAsia="仿宋" w:hAnsi="仿宋" w:cs="宋体" w:hint="eastAsia"/>
                <w:kern w:val="0"/>
                <w:szCs w:val="21"/>
              </w:rPr>
              <w:t>桌面铺设</w:t>
            </w:r>
            <w:r>
              <w:rPr>
                <w:rFonts w:ascii="仿宋" w:eastAsia="仿宋" w:hAnsi="仿宋" w:cs="宋体"/>
                <w:kern w:val="0"/>
                <w:szCs w:val="21"/>
              </w:rPr>
              <w:t>2mm</w:t>
            </w:r>
            <w:r>
              <w:rPr>
                <w:rFonts w:ascii="仿宋" w:eastAsia="仿宋" w:hAnsi="仿宋" w:cs="宋体" w:hint="eastAsia"/>
                <w:kern w:val="0"/>
                <w:szCs w:val="21"/>
              </w:rPr>
              <w:t>透明橡胶防护垫；中间配有防护网；配有带盖板电源插座两组，提供</w:t>
            </w:r>
            <w:r>
              <w:rPr>
                <w:rFonts w:ascii="仿宋" w:eastAsia="仿宋" w:hAnsi="仿宋" w:cs="宋体"/>
                <w:kern w:val="0"/>
                <w:szCs w:val="21"/>
              </w:rPr>
              <w:t>220V</w:t>
            </w:r>
            <w:r>
              <w:rPr>
                <w:rFonts w:ascii="仿宋" w:eastAsia="仿宋" w:hAnsi="仿宋" w:cs="宋体" w:hint="eastAsia"/>
                <w:kern w:val="0"/>
                <w:szCs w:val="21"/>
              </w:rPr>
              <w:t>电源，插座引入线埋于台面下，不能外露。桌身采用</w:t>
            </w:r>
            <w:r>
              <w:rPr>
                <w:rFonts w:ascii="仿宋" w:eastAsia="仿宋" w:hAnsi="仿宋" w:cs="宋体"/>
                <w:kern w:val="0"/>
                <w:szCs w:val="21"/>
              </w:rPr>
              <w:t>60*40</w:t>
            </w:r>
            <w:r>
              <w:rPr>
                <w:rFonts w:ascii="仿宋" w:eastAsia="仿宋" w:hAnsi="仿宋" w:cs="宋体" w:hint="eastAsia"/>
                <w:kern w:val="0"/>
                <w:szCs w:val="21"/>
              </w:rPr>
              <w:t>方钢烤漆骨架，长方向两侧各有工具抽屉，带有两个存放柜，桌脚带固定垫。</w:t>
            </w:r>
            <w:r>
              <w:rPr>
                <w:rFonts w:ascii="仿宋" w:eastAsia="仿宋" w:hAnsi="仿宋" w:cs="宋体"/>
                <w:kern w:val="0"/>
                <w:szCs w:val="21"/>
              </w:rPr>
              <w:t>(6</w:t>
            </w:r>
            <w:r>
              <w:rPr>
                <w:rFonts w:ascii="仿宋" w:eastAsia="仿宋" w:hAnsi="仿宋" w:cs="宋体" w:hint="eastAsia"/>
                <w:kern w:val="0"/>
                <w:szCs w:val="21"/>
              </w:rPr>
              <w:t>人一组</w:t>
            </w:r>
            <w:r>
              <w:rPr>
                <w:rFonts w:ascii="仿宋" w:eastAsia="仿宋" w:hAnsi="仿宋" w:cs="宋体"/>
                <w:kern w:val="0"/>
                <w:szCs w:val="21"/>
              </w:rPr>
              <w:t>)</w:t>
            </w:r>
          </w:p>
        </w:tc>
      </w:tr>
      <w:tr w:rsidR="00E62DEB" w14:paraId="39DF63F5" w14:textId="77777777">
        <w:tc>
          <w:tcPr>
            <w:tcW w:w="515" w:type="dxa"/>
            <w:tcBorders>
              <w:top w:val="single" w:sz="6" w:space="0" w:color="000000"/>
              <w:left w:val="single" w:sz="6" w:space="0" w:color="000000"/>
              <w:bottom w:val="single" w:sz="6" w:space="0" w:color="000000"/>
              <w:right w:val="single" w:sz="6" w:space="0" w:color="000000"/>
            </w:tcBorders>
            <w:vAlign w:val="center"/>
          </w:tcPr>
          <w:p w14:paraId="2D26107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1040" w:type="dxa"/>
            <w:tcBorders>
              <w:top w:val="single" w:sz="6" w:space="0" w:color="000000"/>
              <w:left w:val="single" w:sz="6" w:space="0" w:color="000000"/>
              <w:bottom w:val="single" w:sz="6" w:space="0" w:color="000000"/>
              <w:right w:val="single" w:sz="6" w:space="0" w:color="000000"/>
            </w:tcBorders>
            <w:vAlign w:val="center"/>
          </w:tcPr>
          <w:p w14:paraId="28532F7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学生凳</w:t>
            </w:r>
          </w:p>
        </w:tc>
        <w:tc>
          <w:tcPr>
            <w:tcW w:w="6973" w:type="dxa"/>
            <w:tcBorders>
              <w:top w:val="single" w:sz="6" w:space="0" w:color="000000"/>
              <w:left w:val="single" w:sz="6" w:space="0" w:color="000000"/>
              <w:bottom w:val="single" w:sz="6" w:space="0" w:color="000000"/>
              <w:right w:val="single" w:sz="6" w:space="0" w:color="000000"/>
            </w:tcBorders>
          </w:tcPr>
          <w:p w14:paraId="1A5036C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、凳面：</w:t>
            </w:r>
          </w:p>
          <w:p w14:paraId="12524EA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材质采用</w:t>
            </w:r>
            <w:r>
              <w:rPr>
                <w:rFonts w:ascii="仿宋" w:eastAsia="仿宋" w:hAnsi="仿宋" w:cs="宋体"/>
                <w:kern w:val="0"/>
                <w:szCs w:val="21"/>
              </w:rPr>
              <w:t>ABS</w:t>
            </w:r>
            <w:r>
              <w:rPr>
                <w:rFonts w:ascii="仿宋" w:eastAsia="仿宋" w:hAnsi="仿宋" w:cs="宋体" w:hint="eastAsia"/>
                <w:kern w:val="0"/>
                <w:szCs w:val="21"/>
              </w:rPr>
              <w:t>高性能工程塑料一次性高压注塑成型。</w:t>
            </w:r>
            <w:r>
              <w:rPr>
                <w:rFonts w:ascii="仿宋" w:eastAsia="仿宋" w:hAnsi="仿宋" w:cs="宋体"/>
                <w:kern w:val="0"/>
                <w:szCs w:val="21"/>
              </w:rPr>
              <w:t xml:space="preserve"> </w:t>
            </w:r>
          </w:p>
          <w:p w14:paraId="7A9F444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1.2. </w:t>
            </w:r>
            <w:r>
              <w:rPr>
                <w:rFonts w:ascii="仿宋" w:eastAsia="仿宋" w:hAnsi="仿宋" w:cs="宋体" w:hint="eastAsia"/>
                <w:kern w:val="0"/>
                <w:szCs w:val="21"/>
              </w:rPr>
              <w:t>尺寸：</w:t>
            </w:r>
            <w:r>
              <w:rPr>
                <w:rFonts w:ascii="仿宋" w:eastAsia="仿宋" w:hAnsi="仿宋" w:cs="宋体"/>
                <w:kern w:val="0"/>
                <w:szCs w:val="21"/>
              </w:rPr>
              <w:t>315*35*6mm</w:t>
            </w:r>
          </w:p>
          <w:p w14:paraId="4B0AAD0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1.3. </w:t>
            </w:r>
            <w:r>
              <w:rPr>
                <w:rFonts w:ascii="仿宋" w:eastAsia="仿宋" w:hAnsi="仿宋" w:cs="宋体" w:hint="eastAsia"/>
                <w:kern w:val="0"/>
                <w:szCs w:val="21"/>
              </w:rPr>
              <w:t>表面采用：防滑、耐磨、棱纹设计。</w:t>
            </w:r>
          </w:p>
          <w:p w14:paraId="739C0A8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、钢脚架：</w:t>
            </w:r>
          </w:p>
          <w:p w14:paraId="444BDC7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2.</w:t>
            </w:r>
            <w:r>
              <w:rPr>
                <w:rFonts w:ascii="仿宋" w:eastAsia="仿宋" w:hAnsi="仿宋" w:cs="宋体"/>
                <w:kern w:val="0"/>
                <w:szCs w:val="21"/>
              </w:rPr>
              <w:t>1.</w:t>
            </w:r>
            <w:r>
              <w:rPr>
                <w:rFonts w:ascii="仿宋" w:eastAsia="仿宋" w:hAnsi="仿宋" w:cs="宋体" w:hint="eastAsia"/>
                <w:kern w:val="0"/>
                <w:szCs w:val="21"/>
              </w:rPr>
              <w:t>材质及形状：</w:t>
            </w:r>
            <w:r>
              <w:rPr>
                <w:rFonts w:ascii="仿宋" w:eastAsia="仿宋" w:hAnsi="仿宋" w:cs="宋体"/>
                <w:kern w:val="0"/>
                <w:szCs w:val="21"/>
              </w:rPr>
              <w:t>O</w:t>
            </w:r>
            <w:r>
              <w:rPr>
                <w:rFonts w:ascii="仿宋" w:eastAsia="仿宋" w:hAnsi="仿宋" w:cs="宋体" w:hint="eastAsia"/>
                <w:kern w:val="0"/>
                <w:szCs w:val="21"/>
              </w:rPr>
              <w:t>型焊接钢管。</w:t>
            </w:r>
          </w:p>
          <w:p w14:paraId="2D55A6C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2.2. </w:t>
            </w:r>
            <w:r>
              <w:rPr>
                <w:rFonts w:ascii="仿宋" w:eastAsia="仿宋" w:hAnsi="仿宋" w:cs="宋体" w:hint="eastAsia"/>
                <w:kern w:val="0"/>
                <w:szCs w:val="21"/>
              </w:rPr>
              <w:t>尺寸：</w:t>
            </w:r>
            <w:r>
              <w:rPr>
                <w:rFonts w:ascii="仿宋" w:eastAsia="仿宋" w:hAnsi="仿宋" w:cs="宋体"/>
                <w:kern w:val="0"/>
                <w:szCs w:val="21"/>
              </w:rPr>
              <w:t>40*20*1.5mm</w:t>
            </w:r>
          </w:p>
          <w:p w14:paraId="49EB3F0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2.3. </w:t>
            </w:r>
            <w:r>
              <w:rPr>
                <w:rFonts w:ascii="仿宋" w:eastAsia="仿宋" w:hAnsi="仿宋" w:cs="宋体" w:hint="eastAsia"/>
                <w:kern w:val="0"/>
                <w:szCs w:val="21"/>
              </w:rPr>
              <w:t>全满焊接加工，结构稳定牢固，经粉体高温烘烤处理</w:t>
            </w:r>
            <w:r>
              <w:rPr>
                <w:rFonts w:ascii="宋体" w:hAnsi="宋体" w:cs="宋体" w:hint="eastAsia"/>
                <w:kern w:val="0"/>
                <w:szCs w:val="21"/>
              </w:rPr>
              <w:t>，且符合持久</w:t>
            </w:r>
            <w:r>
              <w:rPr>
                <w:rFonts w:ascii="宋体" w:hAnsi="宋体" w:cs="宋体" w:hint="eastAsia"/>
                <w:kern w:val="0"/>
                <w:szCs w:val="21"/>
              </w:rPr>
              <w:lastRenderedPageBreak/>
              <w:t>使用，而不会产生烤漆剥落现象</w:t>
            </w:r>
            <w:r>
              <w:rPr>
                <w:rFonts w:ascii="仿宋" w:eastAsia="仿宋" w:hAnsi="仿宋" w:cs="宋体" w:hint="eastAsia"/>
                <w:kern w:val="0"/>
                <w:szCs w:val="21"/>
              </w:rPr>
              <w:t>。</w:t>
            </w:r>
          </w:p>
          <w:p w14:paraId="60DE1EF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3、脚垫：材质采用</w:t>
            </w:r>
            <w:r>
              <w:rPr>
                <w:rFonts w:ascii="仿宋" w:eastAsia="仿宋" w:hAnsi="仿宋" w:cs="宋体"/>
                <w:kern w:val="0"/>
                <w:szCs w:val="21"/>
              </w:rPr>
              <w:t>PP</w:t>
            </w:r>
            <w:r>
              <w:rPr>
                <w:rFonts w:ascii="仿宋" w:eastAsia="仿宋" w:hAnsi="仿宋" w:cs="宋体" w:hint="eastAsia"/>
                <w:kern w:val="0"/>
                <w:szCs w:val="21"/>
              </w:rPr>
              <w:t>热固性纤维塑料注塑成型，与钢脚架硬嵌入而致。</w:t>
            </w:r>
          </w:p>
          <w:p w14:paraId="4456329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、凳面与脚架利用</w:t>
            </w:r>
            <w:r>
              <w:rPr>
                <w:rFonts w:ascii="仿宋" w:eastAsia="仿宋" w:hAnsi="仿宋" w:cs="宋体"/>
                <w:kern w:val="0"/>
                <w:szCs w:val="21"/>
              </w:rPr>
              <w:t>T</w:t>
            </w:r>
            <w:r>
              <w:rPr>
                <w:rFonts w:ascii="仿宋" w:eastAsia="仿宋" w:hAnsi="仿宋" w:cs="宋体" w:hint="eastAsia"/>
                <w:kern w:val="0"/>
                <w:szCs w:val="21"/>
              </w:rPr>
              <w:t>型螺杆调节结构，凳面与地面高度</w:t>
            </w:r>
            <w:r>
              <w:rPr>
                <w:rFonts w:ascii="仿宋" w:eastAsia="仿宋" w:hAnsi="仿宋" w:cs="宋体"/>
                <w:kern w:val="0"/>
                <w:szCs w:val="21"/>
              </w:rPr>
              <w:t>430mm-530mm</w:t>
            </w:r>
            <w:r>
              <w:rPr>
                <w:rFonts w:ascii="仿宋" w:eastAsia="仿宋" w:hAnsi="仿宋" w:cs="宋体" w:hint="eastAsia"/>
                <w:kern w:val="0"/>
                <w:szCs w:val="21"/>
              </w:rPr>
              <w:t>之间可调节。</w:t>
            </w:r>
          </w:p>
        </w:tc>
      </w:tr>
      <w:tr w:rsidR="00E62DEB" w14:paraId="1B968335" w14:textId="77777777">
        <w:tc>
          <w:tcPr>
            <w:tcW w:w="515" w:type="dxa"/>
            <w:tcBorders>
              <w:top w:val="single" w:sz="6" w:space="0" w:color="000000"/>
              <w:left w:val="single" w:sz="6" w:space="0" w:color="000000"/>
              <w:bottom w:val="single" w:sz="6" w:space="0" w:color="000000"/>
              <w:right w:val="single" w:sz="6" w:space="0" w:color="000000"/>
            </w:tcBorders>
            <w:vAlign w:val="center"/>
          </w:tcPr>
          <w:p w14:paraId="4A0A821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4</w:t>
            </w:r>
          </w:p>
        </w:tc>
        <w:tc>
          <w:tcPr>
            <w:tcW w:w="1040" w:type="dxa"/>
            <w:tcBorders>
              <w:top w:val="single" w:sz="6" w:space="0" w:color="000000"/>
              <w:left w:val="single" w:sz="6" w:space="0" w:color="000000"/>
              <w:bottom w:val="single" w:sz="6" w:space="0" w:color="000000"/>
              <w:right w:val="single" w:sz="6" w:space="0" w:color="000000"/>
            </w:tcBorders>
            <w:vAlign w:val="center"/>
          </w:tcPr>
          <w:p w14:paraId="102CE51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重型设备工作台</w:t>
            </w:r>
          </w:p>
        </w:tc>
        <w:tc>
          <w:tcPr>
            <w:tcW w:w="6973" w:type="dxa"/>
            <w:tcBorders>
              <w:top w:val="single" w:sz="6" w:space="0" w:color="000000"/>
              <w:left w:val="single" w:sz="6" w:space="0" w:color="000000"/>
              <w:bottom w:val="single" w:sz="6" w:space="0" w:color="000000"/>
              <w:right w:val="single" w:sz="6" w:space="0" w:color="000000"/>
            </w:tcBorders>
          </w:tcPr>
          <w:p w14:paraId="255DD3E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1200</w:t>
            </w:r>
            <w:r>
              <w:rPr>
                <w:rFonts w:ascii="仿宋" w:eastAsia="仿宋" w:hAnsi="仿宋" w:cs="宋体" w:hint="eastAsia"/>
                <w:kern w:val="0"/>
                <w:szCs w:val="21"/>
              </w:rPr>
              <w:t>×</w:t>
            </w:r>
            <w:r>
              <w:rPr>
                <w:rFonts w:ascii="仿宋" w:eastAsia="仿宋" w:hAnsi="仿宋" w:cs="宋体"/>
                <w:kern w:val="0"/>
                <w:szCs w:val="21"/>
              </w:rPr>
              <w:t>600</w:t>
            </w:r>
            <w:r>
              <w:rPr>
                <w:rFonts w:ascii="仿宋" w:eastAsia="仿宋" w:hAnsi="仿宋" w:cs="宋体" w:hint="eastAsia"/>
                <w:kern w:val="0"/>
                <w:szCs w:val="21"/>
              </w:rPr>
              <w:t>×</w:t>
            </w:r>
            <w:r>
              <w:rPr>
                <w:rFonts w:ascii="仿宋" w:eastAsia="仿宋" w:hAnsi="仿宋" w:cs="宋体"/>
                <w:kern w:val="0"/>
                <w:szCs w:val="21"/>
              </w:rPr>
              <w:t>780</w:t>
            </w:r>
            <w:r>
              <w:rPr>
                <w:rFonts w:ascii="仿宋" w:eastAsia="仿宋" w:hAnsi="仿宋" w:cs="宋体" w:hint="eastAsia"/>
                <w:kern w:val="0"/>
                <w:szCs w:val="21"/>
              </w:rPr>
              <w:t>；台面采用</w:t>
            </w:r>
            <w:r>
              <w:rPr>
                <w:rFonts w:ascii="仿宋" w:eastAsia="仿宋" w:hAnsi="仿宋" w:cs="宋体"/>
                <w:kern w:val="0"/>
                <w:szCs w:val="21"/>
              </w:rPr>
              <w:t>30mm</w:t>
            </w:r>
            <w:r>
              <w:rPr>
                <w:rFonts w:ascii="仿宋" w:eastAsia="仿宋" w:hAnsi="仿宋" w:cs="宋体" w:hint="eastAsia"/>
                <w:kern w:val="0"/>
                <w:szCs w:val="21"/>
              </w:rPr>
              <w:t>实木板，台身钢木结构，（方钢</w:t>
            </w:r>
            <w:r>
              <w:rPr>
                <w:rFonts w:ascii="仿宋" w:eastAsia="仿宋" w:hAnsi="仿宋" w:cs="宋体"/>
                <w:kern w:val="0"/>
                <w:szCs w:val="21"/>
              </w:rPr>
              <w:t>60*40</w:t>
            </w:r>
            <w:r>
              <w:rPr>
                <w:rFonts w:ascii="仿宋" w:eastAsia="仿宋" w:hAnsi="仿宋" w:cs="宋体" w:hint="eastAsia"/>
                <w:kern w:val="0"/>
                <w:szCs w:val="21"/>
              </w:rPr>
              <w:t>），带抽屉，</w:t>
            </w:r>
            <w:r>
              <w:rPr>
                <w:rFonts w:ascii="仿宋" w:eastAsia="仿宋" w:hAnsi="仿宋" w:cs="宋体"/>
                <w:kern w:val="0"/>
                <w:szCs w:val="21"/>
              </w:rPr>
              <w:t>16mmE1</w:t>
            </w:r>
            <w:r>
              <w:rPr>
                <w:rFonts w:ascii="仿宋" w:eastAsia="仿宋" w:hAnsi="仿宋" w:cs="宋体" w:hint="eastAsia"/>
                <w:kern w:val="0"/>
                <w:szCs w:val="21"/>
              </w:rPr>
              <w:t>三聚氰胺饰面板。桌脚带圆形可调脚用于调节桌面水平。正面操作方向带万能条形插座一个。</w:t>
            </w:r>
          </w:p>
        </w:tc>
      </w:tr>
      <w:tr w:rsidR="00E62DEB" w14:paraId="1D04D6EB" w14:textId="77777777">
        <w:tc>
          <w:tcPr>
            <w:tcW w:w="515" w:type="dxa"/>
            <w:tcBorders>
              <w:top w:val="single" w:sz="6" w:space="0" w:color="000000"/>
              <w:left w:val="single" w:sz="6" w:space="0" w:color="000000"/>
              <w:bottom w:val="single" w:sz="6" w:space="0" w:color="000000"/>
              <w:right w:val="single" w:sz="6" w:space="0" w:color="000000"/>
            </w:tcBorders>
            <w:vAlign w:val="center"/>
          </w:tcPr>
          <w:p w14:paraId="783456A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w:t>
            </w:r>
          </w:p>
        </w:tc>
        <w:tc>
          <w:tcPr>
            <w:tcW w:w="1040" w:type="dxa"/>
            <w:tcBorders>
              <w:top w:val="single" w:sz="6" w:space="0" w:color="auto"/>
              <w:left w:val="single" w:sz="6" w:space="0" w:color="auto"/>
              <w:bottom w:val="single" w:sz="6" w:space="0" w:color="auto"/>
              <w:right w:val="single" w:sz="6" w:space="0" w:color="auto"/>
            </w:tcBorders>
            <w:shd w:val="solid" w:color="FFFFFF" w:fill="auto"/>
            <w:vAlign w:val="center"/>
          </w:tcPr>
          <w:p w14:paraId="0AEC382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器材架</w:t>
            </w:r>
          </w:p>
        </w:tc>
        <w:tc>
          <w:tcPr>
            <w:tcW w:w="6973" w:type="dxa"/>
            <w:tcBorders>
              <w:top w:val="single" w:sz="6" w:space="0" w:color="auto"/>
              <w:left w:val="single" w:sz="6" w:space="0" w:color="auto"/>
              <w:bottom w:val="single" w:sz="6" w:space="0" w:color="auto"/>
              <w:right w:val="single" w:sz="6" w:space="0" w:color="auto"/>
            </w:tcBorders>
            <w:shd w:val="solid" w:color="FFFFFF" w:fill="auto"/>
          </w:tcPr>
          <w:p w14:paraId="2334008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1400*500*1600mm</w:t>
            </w:r>
            <w:r>
              <w:rPr>
                <w:rFonts w:ascii="仿宋" w:eastAsia="仿宋" w:hAnsi="仿宋" w:cs="宋体" w:hint="eastAsia"/>
                <w:kern w:val="0"/>
                <w:szCs w:val="21"/>
              </w:rPr>
              <w:t>；立柱：</w:t>
            </w:r>
            <w:r>
              <w:rPr>
                <w:rFonts w:ascii="仿宋" w:eastAsia="仿宋" w:hAnsi="仿宋" w:cs="宋体"/>
                <w:kern w:val="0"/>
                <w:szCs w:val="21"/>
              </w:rPr>
              <w:t>30mm</w:t>
            </w:r>
            <w:r>
              <w:rPr>
                <w:rFonts w:ascii="仿宋" w:eastAsia="仿宋" w:hAnsi="仿宋" w:cs="宋体" w:hint="eastAsia"/>
                <w:kern w:val="0"/>
                <w:szCs w:val="21"/>
              </w:rPr>
              <w:t>×</w:t>
            </w:r>
            <w:r>
              <w:rPr>
                <w:rFonts w:ascii="仿宋" w:eastAsia="仿宋" w:hAnsi="仿宋" w:cs="宋体"/>
                <w:kern w:val="0"/>
                <w:szCs w:val="21"/>
              </w:rPr>
              <w:t>50mm</w:t>
            </w:r>
            <w:r>
              <w:rPr>
                <w:rFonts w:ascii="仿宋" w:eastAsia="仿宋" w:hAnsi="仿宋" w:cs="宋体" w:hint="eastAsia"/>
                <w:kern w:val="0"/>
                <w:szCs w:val="21"/>
              </w:rPr>
              <w:t>×</w:t>
            </w:r>
            <w:r>
              <w:rPr>
                <w:rFonts w:ascii="仿宋" w:eastAsia="仿宋" w:hAnsi="仿宋" w:cs="宋体"/>
                <w:kern w:val="0"/>
                <w:szCs w:val="21"/>
              </w:rPr>
              <w:t>1.0mmC</w:t>
            </w:r>
            <w:r>
              <w:rPr>
                <w:rFonts w:ascii="仿宋" w:eastAsia="仿宋" w:hAnsi="仿宋" w:cs="宋体" w:hint="eastAsia"/>
                <w:kern w:val="0"/>
                <w:szCs w:val="21"/>
              </w:rPr>
              <w:t>型钢；横梁：</w:t>
            </w:r>
            <w:r>
              <w:rPr>
                <w:rFonts w:ascii="仿宋" w:eastAsia="仿宋" w:hAnsi="仿宋" w:cs="宋体"/>
                <w:kern w:val="0"/>
                <w:szCs w:val="21"/>
              </w:rPr>
              <w:t>30mm</w:t>
            </w:r>
            <w:r>
              <w:rPr>
                <w:rFonts w:ascii="仿宋" w:eastAsia="仿宋" w:hAnsi="仿宋" w:cs="宋体" w:hint="eastAsia"/>
                <w:kern w:val="0"/>
                <w:szCs w:val="21"/>
              </w:rPr>
              <w:t>×</w:t>
            </w:r>
            <w:r>
              <w:rPr>
                <w:rFonts w:ascii="仿宋" w:eastAsia="仿宋" w:hAnsi="仿宋" w:cs="宋体"/>
                <w:kern w:val="0"/>
                <w:szCs w:val="21"/>
              </w:rPr>
              <w:t>50mm</w:t>
            </w:r>
            <w:r>
              <w:rPr>
                <w:rFonts w:ascii="仿宋" w:eastAsia="仿宋" w:hAnsi="仿宋" w:cs="宋体" w:hint="eastAsia"/>
                <w:kern w:val="0"/>
                <w:szCs w:val="21"/>
              </w:rPr>
              <w:t>×</w:t>
            </w:r>
            <w:r>
              <w:rPr>
                <w:rFonts w:ascii="仿宋" w:eastAsia="仿宋" w:hAnsi="仿宋" w:cs="宋体"/>
                <w:kern w:val="0"/>
                <w:szCs w:val="21"/>
              </w:rPr>
              <w:t>1.0P</w:t>
            </w:r>
            <w:r>
              <w:rPr>
                <w:rFonts w:ascii="仿宋" w:eastAsia="仿宋" w:hAnsi="仿宋" w:cs="宋体" w:hint="eastAsia"/>
                <w:kern w:val="0"/>
                <w:szCs w:val="21"/>
              </w:rPr>
              <w:t>型钢；层板：</w:t>
            </w:r>
            <w:r>
              <w:rPr>
                <w:rFonts w:ascii="仿宋" w:eastAsia="仿宋" w:hAnsi="仿宋" w:cs="宋体"/>
                <w:kern w:val="0"/>
                <w:szCs w:val="21"/>
              </w:rPr>
              <w:t>0.45mm</w:t>
            </w:r>
            <w:r>
              <w:rPr>
                <w:rFonts w:ascii="仿宋" w:eastAsia="仿宋" w:hAnsi="仿宋" w:cs="宋体" w:hint="eastAsia"/>
                <w:kern w:val="0"/>
                <w:szCs w:val="21"/>
              </w:rPr>
              <w:t>厚冷轧钢板，</w:t>
            </w:r>
            <w:r>
              <w:rPr>
                <w:rFonts w:ascii="宋体" w:hAnsi="宋体" w:cs="宋体" w:hint="eastAsia"/>
                <w:kern w:val="0"/>
                <w:szCs w:val="21"/>
              </w:rPr>
              <w:t>表面</w:t>
            </w:r>
            <w:r>
              <w:rPr>
                <w:rFonts w:ascii="仿宋" w:eastAsia="仿宋" w:hAnsi="仿宋" w:cs="宋体" w:hint="eastAsia"/>
                <w:kern w:val="0"/>
                <w:szCs w:val="21"/>
              </w:rPr>
              <w:t>静电</w:t>
            </w:r>
            <w:r>
              <w:rPr>
                <w:rFonts w:ascii="宋体" w:hAnsi="宋体" w:cs="宋体" w:hint="eastAsia"/>
                <w:kern w:val="0"/>
                <w:szCs w:val="21"/>
              </w:rPr>
              <w:t>喷塑</w:t>
            </w:r>
            <w:r>
              <w:rPr>
                <w:rFonts w:ascii="仿宋" w:eastAsia="仿宋" w:hAnsi="仿宋" w:cs="宋体" w:hint="eastAsia"/>
                <w:kern w:val="0"/>
                <w:szCs w:val="21"/>
              </w:rPr>
              <w:t>处理。</w:t>
            </w:r>
          </w:p>
        </w:tc>
      </w:tr>
      <w:tr w:rsidR="00E62DEB" w14:paraId="30898B0C" w14:textId="77777777">
        <w:tc>
          <w:tcPr>
            <w:tcW w:w="515" w:type="dxa"/>
            <w:tcBorders>
              <w:top w:val="single" w:sz="6" w:space="0" w:color="000000"/>
              <w:left w:val="single" w:sz="6" w:space="0" w:color="000000"/>
              <w:bottom w:val="single" w:sz="6" w:space="0" w:color="000000"/>
              <w:right w:val="single" w:sz="6" w:space="0" w:color="000000"/>
            </w:tcBorders>
            <w:vAlign w:val="center"/>
          </w:tcPr>
          <w:p w14:paraId="5DB5BEB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w:t>
            </w:r>
          </w:p>
        </w:tc>
        <w:tc>
          <w:tcPr>
            <w:tcW w:w="1040" w:type="dxa"/>
            <w:tcBorders>
              <w:top w:val="single" w:sz="6" w:space="0" w:color="000000"/>
              <w:left w:val="single" w:sz="6" w:space="0" w:color="000000"/>
              <w:bottom w:val="single" w:sz="6" w:space="0" w:color="000000"/>
              <w:right w:val="single" w:sz="6" w:space="0" w:color="000000"/>
            </w:tcBorders>
            <w:vAlign w:val="center"/>
          </w:tcPr>
          <w:p w14:paraId="2062B8B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作品展示柜</w:t>
            </w:r>
          </w:p>
        </w:tc>
        <w:tc>
          <w:tcPr>
            <w:tcW w:w="6973" w:type="dxa"/>
            <w:tcBorders>
              <w:top w:val="single" w:sz="6" w:space="0" w:color="000000"/>
              <w:left w:val="single" w:sz="6" w:space="0" w:color="000000"/>
              <w:bottom w:val="single" w:sz="6" w:space="0" w:color="000000"/>
              <w:right w:val="single" w:sz="6" w:space="0" w:color="000000"/>
            </w:tcBorders>
          </w:tcPr>
          <w:p w14:paraId="06561C5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规格：</w:t>
            </w:r>
            <w:r>
              <w:rPr>
                <w:rFonts w:ascii="仿宋" w:eastAsia="仿宋" w:hAnsi="仿宋" w:cs="宋体"/>
                <w:kern w:val="0"/>
                <w:szCs w:val="21"/>
              </w:rPr>
              <w:t>1000</w:t>
            </w:r>
            <w:r>
              <w:rPr>
                <w:rFonts w:ascii="仿宋" w:eastAsia="仿宋" w:hAnsi="仿宋" w:cs="宋体" w:hint="eastAsia"/>
                <w:kern w:val="0"/>
                <w:szCs w:val="21"/>
              </w:rPr>
              <w:t>×</w:t>
            </w:r>
            <w:r>
              <w:rPr>
                <w:rFonts w:ascii="仿宋" w:eastAsia="仿宋" w:hAnsi="仿宋" w:cs="宋体"/>
                <w:kern w:val="0"/>
                <w:szCs w:val="21"/>
              </w:rPr>
              <w:t>500</w:t>
            </w:r>
            <w:r>
              <w:rPr>
                <w:rFonts w:ascii="仿宋" w:eastAsia="仿宋" w:hAnsi="仿宋" w:cs="宋体" w:hint="eastAsia"/>
                <w:kern w:val="0"/>
                <w:szCs w:val="21"/>
              </w:rPr>
              <w:t>×</w:t>
            </w:r>
            <w:r>
              <w:rPr>
                <w:rFonts w:ascii="仿宋" w:eastAsia="仿宋" w:hAnsi="仿宋" w:cs="宋体"/>
                <w:kern w:val="0"/>
                <w:szCs w:val="21"/>
              </w:rPr>
              <w:t>2000mm.</w:t>
            </w:r>
            <w:r>
              <w:rPr>
                <w:rFonts w:ascii="仿宋" w:eastAsia="仿宋" w:hAnsi="仿宋" w:cs="宋体" w:hint="eastAsia"/>
                <w:kern w:val="0"/>
                <w:szCs w:val="21"/>
              </w:rPr>
              <w:t>材质：铝合金框架结构，板材采用</w:t>
            </w:r>
            <w:r>
              <w:rPr>
                <w:rFonts w:ascii="仿宋" w:eastAsia="仿宋" w:hAnsi="仿宋" w:cs="宋体"/>
                <w:kern w:val="0"/>
                <w:szCs w:val="21"/>
              </w:rPr>
              <w:t>16mm</w:t>
            </w:r>
            <w:r>
              <w:rPr>
                <w:rFonts w:ascii="仿宋" w:eastAsia="仿宋" w:hAnsi="仿宋" w:cs="宋体" w:hint="eastAsia"/>
                <w:kern w:val="0"/>
                <w:szCs w:val="21"/>
              </w:rPr>
              <w:t>三聚氰胺脂板，截面用</w:t>
            </w:r>
            <w:r>
              <w:rPr>
                <w:rFonts w:ascii="仿宋" w:eastAsia="仿宋" w:hAnsi="仿宋" w:cs="宋体"/>
                <w:kern w:val="0"/>
                <w:szCs w:val="21"/>
              </w:rPr>
              <w:t>PVC</w:t>
            </w:r>
            <w:r>
              <w:rPr>
                <w:rFonts w:ascii="仿宋" w:eastAsia="仿宋" w:hAnsi="仿宋" w:cs="宋体" w:hint="eastAsia"/>
                <w:kern w:val="0"/>
                <w:szCs w:val="21"/>
              </w:rPr>
              <w:t>封边条机械高温热压封边；上部采用钢化推拉门，内设置两层</w:t>
            </w:r>
            <w:r>
              <w:rPr>
                <w:rFonts w:ascii="仿宋" w:eastAsia="仿宋" w:hAnsi="仿宋" w:cs="宋体"/>
                <w:kern w:val="0"/>
                <w:szCs w:val="21"/>
              </w:rPr>
              <w:t>5mm</w:t>
            </w:r>
            <w:r>
              <w:rPr>
                <w:rFonts w:ascii="仿宋" w:eastAsia="仿宋" w:hAnsi="仿宋" w:cs="宋体" w:hint="eastAsia"/>
                <w:kern w:val="0"/>
                <w:szCs w:val="21"/>
              </w:rPr>
              <w:t>钢化玻璃层板，下面带双开门矮柜，可以存放学生作品模型。</w:t>
            </w:r>
          </w:p>
        </w:tc>
      </w:tr>
      <w:tr w:rsidR="00E62DEB" w14:paraId="64533BD3" w14:textId="77777777">
        <w:tc>
          <w:tcPr>
            <w:tcW w:w="515" w:type="dxa"/>
            <w:tcBorders>
              <w:top w:val="single" w:sz="6" w:space="0" w:color="000000"/>
              <w:left w:val="single" w:sz="6" w:space="0" w:color="000000"/>
              <w:bottom w:val="single" w:sz="6" w:space="0" w:color="000000"/>
              <w:right w:val="single" w:sz="6" w:space="0" w:color="000000"/>
            </w:tcBorders>
            <w:vAlign w:val="center"/>
          </w:tcPr>
          <w:p w14:paraId="27A81E9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w:t>
            </w:r>
          </w:p>
        </w:tc>
        <w:tc>
          <w:tcPr>
            <w:tcW w:w="1040" w:type="dxa"/>
            <w:tcBorders>
              <w:top w:val="single" w:sz="6" w:space="0" w:color="000000"/>
              <w:left w:val="single" w:sz="6" w:space="0" w:color="000000"/>
              <w:bottom w:val="single" w:sz="6" w:space="0" w:color="000000"/>
              <w:right w:val="single" w:sz="6" w:space="0" w:color="000000"/>
            </w:tcBorders>
            <w:vAlign w:val="center"/>
          </w:tcPr>
          <w:p w14:paraId="77AAF29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管线预埋</w:t>
            </w:r>
          </w:p>
        </w:tc>
        <w:tc>
          <w:tcPr>
            <w:tcW w:w="6973" w:type="dxa"/>
            <w:tcBorders>
              <w:top w:val="single" w:sz="6" w:space="0" w:color="000000"/>
              <w:left w:val="single" w:sz="6" w:space="0" w:color="000000"/>
              <w:bottom w:val="single" w:sz="6" w:space="0" w:color="000000"/>
              <w:right w:val="single" w:sz="6" w:space="0" w:color="000000"/>
            </w:tcBorders>
          </w:tcPr>
          <w:p w14:paraId="7429028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、每桌取电连接线</w:t>
            </w:r>
            <w:r>
              <w:rPr>
                <w:rFonts w:ascii="仿宋" w:eastAsia="仿宋" w:hAnsi="仿宋" w:cs="宋体"/>
                <w:kern w:val="0"/>
                <w:szCs w:val="21"/>
              </w:rPr>
              <w:t>1.5mm</w:t>
            </w:r>
            <w:r>
              <w:rPr>
                <w:rFonts w:eastAsia="仿宋" w:cs="Calibri"/>
                <w:kern w:val="0"/>
                <w:szCs w:val="21"/>
              </w:rPr>
              <w:t>²</w:t>
            </w:r>
            <w:r>
              <w:rPr>
                <w:rFonts w:ascii="仿宋" w:eastAsia="仿宋" w:hAnsi="仿宋" w:cs="仿宋" w:hint="eastAsia"/>
                <w:kern w:val="0"/>
                <w:szCs w:val="21"/>
              </w:rPr>
              <w:t>软铜质电线对接至主线</w:t>
            </w:r>
            <w:r>
              <w:rPr>
                <w:rFonts w:ascii="仿宋" w:eastAsia="仿宋" w:hAnsi="仿宋" w:cs="宋体"/>
                <w:kern w:val="0"/>
                <w:szCs w:val="21"/>
              </w:rPr>
              <w:t>2.5mm</w:t>
            </w:r>
            <w:r>
              <w:rPr>
                <w:rFonts w:eastAsia="仿宋" w:cs="Calibri"/>
                <w:kern w:val="0"/>
                <w:szCs w:val="21"/>
              </w:rPr>
              <w:t>²</w:t>
            </w:r>
            <w:r>
              <w:rPr>
                <w:rFonts w:ascii="仿宋" w:eastAsia="仿宋" w:hAnsi="仿宋" w:cs="仿宋" w:hint="eastAsia"/>
                <w:kern w:val="0"/>
                <w:szCs w:val="21"/>
              </w:rPr>
              <w:t>；电源主线采用</w:t>
            </w:r>
            <w:r>
              <w:rPr>
                <w:rFonts w:ascii="仿宋" w:eastAsia="仿宋" w:hAnsi="仿宋" w:cs="宋体"/>
                <w:kern w:val="0"/>
                <w:szCs w:val="21"/>
              </w:rPr>
              <w:t>2.5mm</w:t>
            </w:r>
            <w:r>
              <w:rPr>
                <w:rFonts w:eastAsia="仿宋" w:cs="Calibri"/>
                <w:kern w:val="0"/>
                <w:szCs w:val="21"/>
              </w:rPr>
              <w:t>²</w:t>
            </w:r>
            <w:r>
              <w:rPr>
                <w:rFonts w:ascii="仿宋" w:eastAsia="仿宋" w:hAnsi="仿宋" w:cs="仿宋" w:hint="eastAsia"/>
                <w:kern w:val="0"/>
                <w:szCs w:val="21"/>
              </w:rPr>
              <w:t>国标</w:t>
            </w:r>
            <w:r>
              <w:rPr>
                <w:rFonts w:ascii="仿宋" w:eastAsia="仿宋" w:hAnsi="仿宋" w:cs="宋体"/>
                <w:kern w:val="0"/>
                <w:szCs w:val="21"/>
              </w:rPr>
              <w:t>ZR</w:t>
            </w:r>
            <w:r>
              <w:rPr>
                <w:rFonts w:ascii="仿宋" w:eastAsia="仿宋" w:hAnsi="仿宋" w:cs="宋体" w:hint="eastAsia"/>
                <w:kern w:val="0"/>
                <w:szCs w:val="21"/>
              </w:rPr>
              <w:t>—</w:t>
            </w:r>
            <w:r>
              <w:rPr>
                <w:rFonts w:ascii="仿宋" w:eastAsia="仿宋" w:hAnsi="仿宋" w:cs="宋体"/>
                <w:kern w:val="0"/>
                <w:szCs w:val="21"/>
              </w:rPr>
              <w:t>RV</w:t>
            </w:r>
            <w:r>
              <w:rPr>
                <w:rFonts w:ascii="仿宋" w:eastAsia="仿宋" w:hAnsi="仿宋" w:cs="宋体" w:hint="eastAsia"/>
                <w:kern w:val="0"/>
                <w:szCs w:val="21"/>
              </w:rPr>
              <w:t>铜软线铺设；选用Ф</w:t>
            </w:r>
            <w:r>
              <w:rPr>
                <w:rFonts w:ascii="仿宋" w:eastAsia="仿宋" w:hAnsi="仿宋" w:cs="宋体"/>
                <w:kern w:val="0"/>
                <w:szCs w:val="21"/>
              </w:rPr>
              <w:t>20</w:t>
            </w:r>
            <w:r>
              <w:rPr>
                <w:rFonts w:ascii="仿宋" w:eastAsia="仿宋" w:hAnsi="仿宋" w:cs="宋体" w:hint="eastAsia"/>
                <w:kern w:val="0"/>
                <w:szCs w:val="21"/>
              </w:rPr>
              <w:t>或Ф</w:t>
            </w:r>
            <w:r>
              <w:rPr>
                <w:rFonts w:ascii="仿宋" w:eastAsia="仿宋" w:hAnsi="仿宋" w:cs="宋体"/>
                <w:kern w:val="0"/>
                <w:szCs w:val="21"/>
              </w:rPr>
              <w:t>25PVC</w:t>
            </w:r>
            <w:r>
              <w:rPr>
                <w:rFonts w:ascii="仿宋" w:eastAsia="仿宋" w:hAnsi="仿宋" w:cs="宋体" w:hint="eastAsia"/>
                <w:kern w:val="0"/>
                <w:szCs w:val="21"/>
              </w:rPr>
              <w:t>阻燃线管，每桌取电连接线采用合理规格线管。</w:t>
            </w:r>
            <w:r>
              <w:rPr>
                <w:rFonts w:ascii="仿宋" w:eastAsia="仿宋" w:hAnsi="仿宋" w:cs="宋体"/>
                <w:kern w:val="0"/>
                <w:szCs w:val="21"/>
              </w:rPr>
              <w:t xml:space="preserve"> </w:t>
            </w:r>
          </w:p>
        </w:tc>
      </w:tr>
      <w:tr w:rsidR="00E62DEB" w14:paraId="4367C6BA" w14:textId="77777777">
        <w:tc>
          <w:tcPr>
            <w:tcW w:w="1555" w:type="dxa"/>
            <w:gridSpan w:val="2"/>
            <w:tcBorders>
              <w:top w:val="nil"/>
              <w:left w:val="nil"/>
              <w:bottom w:val="single" w:sz="6" w:space="0" w:color="auto"/>
              <w:right w:val="nil"/>
            </w:tcBorders>
            <w:vAlign w:val="center"/>
          </w:tcPr>
          <w:p w14:paraId="682B09CE"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二、劳技器材</w:t>
            </w:r>
          </w:p>
        </w:tc>
        <w:tc>
          <w:tcPr>
            <w:tcW w:w="6973" w:type="dxa"/>
            <w:tcBorders>
              <w:top w:val="nil"/>
              <w:left w:val="nil"/>
              <w:bottom w:val="single" w:sz="6" w:space="0" w:color="auto"/>
              <w:right w:val="nil"/>
            </w:tcBorders>
          </w:tcPr>
          <w:p w14:paraId="56242337" w14:textId="77777777" w:rsidR="00E62DEB" w:rsidRDefault="00E62DEB">
            <w:pPr>
              <w:autoSpaceDE w:val="0"/>
              <w:autoSpaceDN w:val="0"/>
              <w:adjustRightInd w:val="0"/>
              <w:spacing w:line="360" w:lineRule="auto"/>
              <w:jc w:val="left"/>
              <w:rPr>
                <w:rFonts w:ascii="仿宋" w:eastAsia="仿宋" w:hAnsi="仿宋" w:cs="宋体"/>
                <w:b/>
                <w:bCs/>
                <w:kern w:val="0"/>
                <w:szCs w:val="21"/>
              </w:rPr>
            </w:pPr>
          </w:p>
        </w:tc>
      </w:tr>
      <w:tr w:rsidR="00E62DEB" w14:paraId="13B2AA2A" w14:textId="77777777">
        <w:tc>
          <w:tcPr>
            <w:tcW w:w="515" w:type="dxa"/>
            <w:tcBorders>
              <w:top w:val="single" w:sz="6" w:space="0" w:color="auto"/>
              <w:left w:val="single" w:sz="6" w:space="0" w:color="auto"/>
              <w:bottom w:val="single" w:sz="6" w:space="0" w:color="auto"/>
              <w:right w:val="single" w:sz="6" w:space="0" w:color="auto"/>
            </w:tcBorders>
            <w:vAlign w:val="center"/>
          </w:tcPr>
          <w:p w14:paraId="7F3FADE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序号</w:t>
            </w:r>
          </w:p>
        </w:tc>
        <w:tc>
          <w:tcPr>
            <w:tcW w:w="1040" w:type="dxa"/>
            <w:tcBorders>
              <w:top w:val="single" w:sz="6" w:space="0" w:color="auto"/>
              <w:left w:val="single" w:sz="6" w:space="0" w:color="auto"/>
              <w:bottom w:val="single" w:sz="6" w:space="0" w:color="auto"/>
              <w:right w:val="single" w:sz="6" w:space="0" w:color="auto"/>
            </w:tcBorders>
            <w:vAlign w:val="center"/>
          </w:tcPr>
          <w:p w14:paraId="49004D9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名</w:t>
            </w:r>
            <w:r>
              <w:rPr>
                <w:rFonts w:ascii="仿宋" w:eastAsia="仿宋" w:hAnsi="仿宋" w:cs="宋体"/>
                <w:kern w:val="0"/>
                <w:szCs w:val="21"/>
              </w:rPr>
              <w:t xml:space="preserve">     </w:t>
            </w:r>
            <w:r>
              <w:rPr>
                <w:rFonts w:ascii="仿宋" w:eastAsia="仿宋" w:hAnsi="仿宋" w:cs="宋体" w:hint="eastAsia"/>
                <w:kern w:val="0"/>
                <w:szCs w:val="21"/>
              </w:rPr>
              <w:t>称</w:t>
            </w:r>
          </w:p>
        </w:tc>
        <w:tc>
          <w:tcPr>
            <w:tcW w:w="6973" w:type="dxa"/>
            <w:tcBorders>
              <w:top w:val="single" w:sz="6" w:space="0" w:color="auto"/>
              <w:left w:val="single" w:sz="6" w:space="0" w:color="auto"/>
              <w:bottom w:val="single" w:sz="6" w:space="0" w:color="auto"/>
              <w:right w:val="single" w:sz="6" w:space="0" w:color="auto"/>
            </w:tcBorders>
          </w:tcPr>
          <w:p w14:paraId="2BAC7FE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b/>
                <w:bCs/>
                <w:kern w:val="0"/>
                <w:szCs w:val="21"/>
              </w:rPr>
              <w:t>技术参数要求</w:t>
            </w:r>
          </w:p>
        </w:tc>
      </w:tr>
      <w:tr w:rsidR="00E62DEB" w14:paraId="3F0C5750" w14:textId="77777777">
        <w:tc>
          <w:tcPr>
            <w:tcW w:w="515" w:type="dxa"/>
            <w:tcBorders>
              <w:top w:val="single" w:sz="6" w:space="0" w:color="auto"/>
              <w:left w:val="single" w:sz="6" w:space="0" w:color="auto"/>
              <w:bottom w:val="single" w:sz="6" w:space="0" w:color="auto"/>
              <w:right w:val="single" w:sz="6" w:space="0" w:color="auto"/>
            </w:tcBorders>
            <w:vAlign w:val="center"/>
          </w:tcPr>
          <w:p w14:paraId="4836D56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1040" w:type="dxa"/>
            <w:tcBorders>
              <w:top w:val="single" w:sz="6" w:space="0" w:color="auto"/>
              <w:left w:val="single" w:sz="6" w:space="0" w:color="auto"/>
              <w:bottom w:val="single" w:sz="6" w:space="0" w:color="auto"/>
              <w:right w:val="single" w:sz="6" w:space="0" w:color="auto"/>
            </w:tcBorders>
            <w:vAlign w:val="center"/>
          </w:tcPr>
          <w:p w14:paraId="7AA61A4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喷</w:t>
            </w:r>
            <w:r>
              <w:rPr>
                <w:rFonts w:ascii="仿宋" w:eastAsia="仿宋" w:hAnsi="仿宋" w:cs="宋体"/>
                <w:kern w:val="0"/>
                <w:szCs w:val="21"/>
              </w:rPr>
              <w:t xml:space="preserve">  </w:t>
            </w:r>
            <w:r>
              <w:rPr>
                <w:rFonts w:ascii="仿宋" w:eastAsia="仿宋" w:hAnsi="仿宋" w:cs="宋体" w:hint="eastAsia"/>
                <w:kern w:val="0"/>
                <w:szCs w:val="21"/>
              </w:rPr>
              <w:t>壶</w:t>
            </w:r>
          </w:p>
        </w:tc>
        <w:tc>
          <w:tcPr>
            <w:tcW w:w="6973" w:type="dxa"/>
            <w:tcBorders>
              <w:top w:val="single" w:sz="6" w:space="0" w:color="auto"/>
              <w:left w:val="single" w:sz="6" w:space="0" w:color="auto"/>
              <w:bottom w:val="single" w:sz="6" w:space="0" w:color="auto"/>
              <w:right w:val="single" w:sz="6" w:space="0" w:color="auto"/>
            </w:tcBorders>
          </w:tcPr>
          <w:p w14:paraId="514AD64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塑料制，</w:t>
            </w:r>
            <w:r>
              <w:rPr>
                <w:rFonts w:ascii="仿宋" w:eastAsia="仿宋" w:hAnsi="仿宋" w:cs="宋体"/>
                <w:kern w:val="0"/>
                <w:szCs w:val="21"/>
              </w:rPr>
              <w:t>1000ML</w:t>
            </w:r>
          </w:p>
        </w:tc>
      </w:tr>
      <w:tr w:rsidR="00E62DEB" w14:paraId="196F46FA" w14:textId="77777777">
        <w:tc>
          <w:tcPr>
            <w:tcW w:w="515" w:type="dxa"/>
            <w:tcBorders>
              <w:top w:val="single" w:sz="6" w:space="0" w:color="auto"/>
              <w:left w:val="single" w:sz="6" w:space="0" w:color="auto"/>
              <w:bottom w:val="single" w:sz="6" w:space="0" w:color="auto"/>
              <w:right w:val="single" w:sz="6" w:space="0" w:color="auto"/>
            </w:tcBorders>
            <w:vAlign w:val="center"/>
          </w:tcPr>
          <w:p w14:paraId="577E5DE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w:t>
            </w:r>
          </w:p>
        </w:tc>
        <w:tc>
          <w:tcPr>
            <w:tcW w:w="1040" w:type="dxa"/>
            <w:tcBorders>
              <w:top w:val="single" w:sz="6" w:space="0" w:color="auto"/>
              <w:left w:val="single" w:sz="6" w:space="0" w:color="auto"/>
              <w:bottom w:val="single" w:sz="6" w:space="0" w:color="auto"/>
              <w:right w:val="single" w:sz="6" w:space="0" w:color="auto"/>
            </w:tcBorders>
            <w:vAlign w:val="center"/>
          </w:tcPr>
          <w:p w14:paraId="25E4FF1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筛</w:t>
            </w:r>
            <w:r>
              <w:rPr>
                <w:rFonts w:ascii="仿宋" w:eastAsia="仿宋" w:hAnsi="仿宋" w:cs="宋体"/>
                <w:kern w:val="0"/>
                <w:szCs w:val="21"/>
              </w:rPr>
              <w:t xml:space="preserve">  </w:t>
            </w:r>
            <w:r>
              <w:rPr>
                <w:rFonts w:ascii="仿宋" w:eastAsia="仿宋" w:hAnsi="仿宋" w:cs="宋体" w:hint="eastAsia"/>
                <w:kern w:val="0"/>
                <w:szCs w:val="21"/>
              </w:rPr>
              <w:t>子</w:t>
            </w:r>
          </w:p>
        </w:tc>
        <w:tc>
          <w:tcPr>
            <w:tcW w:w="6973" w:type="dxa"/>
            <w:tcBorders>
              <w:top w:val="single" w:sz="6" w:space="0" w:color="auto"/>
              <w:left w:val="single" w:sz="6" w:space="0" w:color="auto"/>
              <w:bottom w:val="single" w:sz="6" w:space="0" w:color="auto"/>
              <w:right w:val="single" w:sz="6" w:space="0" w:color="auto"/>
            </w:tcBorders>
          </w:tcPr>
          <w:p w14:paraId="5D1C157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不锈钢制，直径≥</w:t>
            </w:r>
            <w:r>
              <w:rPr>
                <w:rFonts w:ascii="仿宋" w:eastAsia="仿宋" w:hAnsi="仿宋" w:cs="宋体"/>
                <w:kern w:val="0"/>
                <w:szCs w:val="21"/>
              </w:rPr>
              <w:t>20cm,</w:t>
            </w:r>
            <w:r>
              <w:rPr>
                <w:rFonts w:ascii="仿宋" w:eastAsia="仿宋" w:hAnsi="仿宋" w:cs="宋体" w:hint="eastAsia"/>
                <w:kern w:val="0"/>
                <w:szCs w:val="21"/>
              </w:rPr>
              <w:t>深≥</w:t>
            </w:r>
            <w:r>
              <w:rPr>
                <w:rFonts w:ascii="仿宋" w:eastAsia="仿宋" w:hAnsi="仿宋" w:cs="宋体"/>
                <w:kern w:val="0"/>
                <w:szCs w:val="21"/>
              </w:rPr>
              <w:t>5cm</w:t>
            </w:r>
            <w:r>
              <w:rPr>
                <w:rFonts w:ascii="仿宋" w:eastAsia="仿宋" w:hAnsi="仿宋" w:cs="宋体" w:hint="eastAsia"/>
                <w:kern w:val="0"/>
                <w:szCs w:val="21"/>
              </w:rPr>
              <w:t>。</w:t>
            </w:r>
          </w:p>
        </w:tc>
      </w:tr>
      <w:tr w:rsidR="00E62DEB" w14:paraId="359C73E3" w14:textId="77777777">
        <w:tc>
          <w:tcPr>
            <w:tcW w:w="515" w:type="dxa"/>
            <w:tcBorders>
              <w:top w:val="single" w:sz="6" w:space="0" w:color="auto"/>
              <w:left w:val="single" w:sz="6" w:space="0" w:color="auto"/>
              <w:bottom w:val="single" w:sz="6" w:space="0" w:color="auto"/>
              <w:right w:val="single" w:sz="6" w:space="0" w:color="auto"/>
            </w:tcBorders>
            <w:vAlign w:val="center"/>
          </w:tcPr>
          <w:p w14:paraId="5D029DC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1040" w:type="dxa"/>
            <w:tcBorders>
              <w:top w:val="single" w:sz="6" w:space="0" w:color="auto"/>
              <w:left w:val="single" w:sz="6" w:space="0" w:color="auto"/>
              <w:bottom w:val="single" w:sz="6" w:space="0" w:color="auto"/>
              <w:right w:val="single" w:sz="6" w:space="0" w:color="auto"/>
            </w:tcBorders>
            <w:vAlign w:val="center"/>
          </w:tcPr>
          <w:p w14:paraId="486B43D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喷雾器</w:t>
            </w:r>
          </w:p>
        </w:tc>
        <w:tc>
          <w:tcPr>
            <w:tcW w:w="6973" w:type="dxa"/>
            <w:tcBorders>
              <w:top w:val="single" w:sz="6" w:space="0" w:color="auto"/>
              <w:left w:val="single" w:sz="6" w:space="0" w:color="auto"/>
              <w:bottom w:val="single" w:sz="6" w:space="0" w:color="auto"/>
              <w:right w:val="single" w:sz="6" w:space="0" w:color="auto"/>
            </w:tcBorders>
          </w:tcPr>
          <w:p w14:paraId="56166E9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肩负式手动喷雾器，</w:t>
            </w:r>
            <w:r>
              <w:rPr>
                <w:rFonts w:ascii="仿宋" w:eastAsia="仿宋" w:hAnsi="仿宋" w:cs="宋体"/>
                <w:kern w:val="0"/>
                <w:szCs w:val="21"/>
              </w:rPr>
              <w:t>4L,</w:t>
            </w:r>
            <w:r>
              <w:rPr>
                <w:rFonts w:ascii="仿宋" w:eastAsia="仿宋" w:hAnsi="仿宋" w:cs="宋体" w:hint="eastAsia"/>
                <w:kern w:val="0"/>
                <w:szCs w:val="21"/>
              </w:rPr>
              <w:t>尺寸</w:t>
            </w:r>
            <w:r>
              <w:rPr>
                <w:rFonts w:ascii="仿宋" w:eastAsia="仿宋" w:hAnsi="仿宋" w:cs="宋体"/>
                <w:kern w:val="0"/>
                <w:szCs w:val="21"/>
              </w:rPr>
              <w:t>19*19*35CM,</w:t>
            </w:r>
            <w:r>
              <w:rPr>
                <w:rFonts w:ascii="仿宋" w:eastAsia="仿宋" w:hAnsi="仿宋" w:cs="宋体" w:hint="eastAsia"/>
                <w:kern w:val="0"/>
                <w:szCs w:val="21"/>
              </w:rPr>
              <w:t>喷杆长</w:t>
            </w:r>
            <w:r>
              <w:rPr>
                <w:rFonts w:ascii="仿宋" w:eastAsia="仿宋" w:hAnsi="仿宋" w:cs="宋体"/>
                <w:kern w:val="0"/>
                <w:szCs w:val="21"/>
              </w:rPr>
              <w:t>44CM.</w:t>
            </w:r>
          </w:p>
        </w:tc>
      </w:tr>
      <w:tr w:rsidR="00E62DEB" w14:paraId="019E6F08" w14:textId="77777777">
        <w:tc>
          <w:tcPr>
            <w:tcW w:w="515" w:type="dxa"/>
            <w:tcBorders>
              <w:top w:val="single" w:sz="6" w:space="0" w:color="auto"/>
              <w:left w:val="single" w:sz="6" w:space="0" w:color="auto"/>
              <w:bottom w:val="single" w:sz="6" w:space="0" w:color="auto"/>
              <w:right w:val="single" w:sz="6" w:space="0" w:color="auto"/>
            </w:tcBorders>
            <w:vAlign w:val="center"/>
          </w:tcPr>
          <w:p w14:paraId="4E16A2A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w:t>
            </w:r>
          </w:p>
        </w:tc>
        <w:tc>
          <w:tcPr>
            <w:tcW w:w="1040" w:type="dxa"/>
            <w:tcBorders>
              <w:top w:val="single" w:sz="6" w:space="0" w:color="auto"/>
              <w:left w:val="single" w:sz="6" w:space="0" w:color="auto"/>
              <w:bottom w:val="single" w:sz="6" w:space="0" w:color="auto"/>
              <w:right w:val="single" w:sz="6" w:space="0" w:color="auto"/>
            </w:tcBorders>
            <w:vAlign w:val="center"/>
          </w:tcPr>
          <w:p w14:paraId="556BD78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放大镜</w:t>
            </w:r>
          </w:p>
        </w:tc>
        <w:tc>
          <w:tcPr>
            <w:tcW w:w="6973" w:type="dxa"/>
            <w:tcBorders>
              <w:top w:val="single" w:sz="6" w:space="0" w:color="auto"/>
              <w:left w:val="single" w:sz="6" w:space="0" w:color="auto"/>
              <w:bottom w:val="single" w:sz="6" w:space="0" w:color="auto"/>
              <w:right w:val="single" w:sz="6" w:space="0" w:color="auto"/>
            </w:tcBorders>
          </w:tcPr>
          <w:p w14:paraId="253872F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产品有效通光孔径为</w:t>
            </w:r>
            <w:r>
              <w:rPr>
                <w:rFonts w:ascii="仿宋" w:eastAsia="仿宋" w:hAnsi="仿宋" w:cs="宋体"/>
                <w:kern w:val="0"/>
                <w:szCs w:val="21"/>
              </w:rPr>
              <w:t>100mm</w:t>
            </w:r>
            <w:r>
              <w:rPr>
                <w:rFonts w:ascii="仿宋" w:eastAsia="仿宋" w:hAnsi="仿宋" w:cs="宋体" w:hint="eastAsia"/>
                <w:kern w:val="0"/>
                <w:szCs w:val="21"/>
              </w:rPr>
              <w:t>，放大倍数为</w:t>
            </w:r>
            <w:r>
              <w:rPr>
                <w:rFonts w:ascii="仿宋" w:eastAsia="仿宋" w:hAnsi="仿宋" w:cs="宋体"/>
                <w:kern w:val="0"/>
                <w:szCs w:val="21"/>
              </w:rPr>
              <w:t>10</w:t>
            </w:r>
            <w:r>
              <w:rPr>
                <w:rFonts w:ascii="仿宋" w:eastAsia="仿宋" w:hAnsi="仿宋" w:cs="宋体" w:hint="eastAsia"/>
                <w:kern w:val="0"/>
                <w:szCs w:val="21"/>
              </w:rPr>
              <w:t>倍的单倍数玻璃放大镜</w:t>
            </w:r>
          </w:p>
        </w:tc>
      </w:tr>
      <w:tr w:rsidR="00E62DEB" w14:paraId="2261F6B6" w14:textId="77777777">
        <w:tc>
          <w:tcPr>
            <w:tcW w:w="515" w:type="dxa"/>
            <w:tcBorders>
              <w:top w:val="single" w:sz="6" w:space="0" w:color="auto"/>
              <w:left w:val="single" w:sz="6" w:space="0" w:color="auto"/>
              <w:bottom w:val="single" w:sz="6" w:space="0" w:color="auto"/>
              <w:right w:val="single" w:sz="6" w:space="0" w:color="auto"/>
            </w:tcBorders>
            <w:vAlign w:val="center"/>
          </w:tcPr>
          <w:p w14:paraId="3616337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w:t>
            </w:r>
          </w:p>
        </w:tc>
        <w:tc>
          <w:tcPr>
            <w:tcW w:w="1040" w:type="dxa"/>
            <w:tcBorders>
              <w:top w:val="single" w:sz="6" w:space="0" w:color="auto"/>
              <w:left w:val="single" w:sz="6" w:space="0" w:color="auto"/>
              <w:bottom w:val="single" w:sz="6" w:space="0" w:color="auto"/>
              <w:right w:val="single" w:sz="6" w:space="0" w:color="auto"/>
            </w:tcBorders>
            <w:vAlign w:val="center"/>
          </w:tcPr>
          <w:p w14:paraId="0CC1207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嫁接刀</w:t>
            </w:r>
          </w:p>
        </w:tc>
        <w:tc>
          <w:tcPr>
            <w:tcW w:w="6973" w:type="dxa"/>
            <w:tcBorders>
              <w:top w:val="single" w:sz="6" w:space="0" w:color="auto"/>
              <w:left w:val="single" w:sz="6" w:space="0" w:color="auto"/>
              <w:bottom w:val="single" w:sz="6" w:space="0" w:color="auto"/>
              <w:right w:val="single" w:sz="6" w:space="0" w:color="auto"/>
            </w:tcBorders>
          </w:tcPr>
          <w:p w14:paraId="680852E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折叠式</w:t>
            </w:r>
          </w:p>
        </w:tc>
      </w:tr>
      <w:tr w:rsidR="00E62DEB" w14:paraId="23BFC035" w14:textId="77777777">
        <w:tc>
          <w:tcPr>
            <w:tcW w:w="515" w:type="dxa"/>
            <w:tcBorders>
              <w:top w:val="single" w:sz="6" w:space="0" w:color="auto"/>
              <w:left w:val="single" w:sz="6" w:space="0" w:color="auto"/>
              <w:bottom w:val="single" w:sz="6" w:space="0" w:color="auto"/>
              <w:right w:val="single" w:sz="6" w:space="0" w:color="auto"/>
            </w:tcBorders>
            <w:vAlign w:val="center"/>
          </w:tcPr>
          <w:p w14:paraId="234268D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6</w:t>
            </w:r>
          </w:p>
        </w:tc>
        <w:tc>
          <w:tcPr>
            <w:tcW w:w="1040" w:type="dxa"/>
            <w:tcBorders>
              <w:top w:val="single" w:sz="6" w:space="0" w:color="auto"/>
              <w:left w:val="single" w:sz="6" w:space="0" w:color="auto"/>
              <w:bottom w:val="single" w:sz="6" w:space="0" w:color="auto"/>
              <w:right w:val="single" w:sz="6" w:space="0" w:color="auto"/>
            </w:tcBorders>
            <w:vAlign w:val="center"/>
          </w:tcPr>
          <w:p w14:paraId="45BC562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修枝剪</w:t>
            </w:r>
          </w:p>
        </w:tc>
        <w:tc>
          <w:tcPr>
            <w:tcW w:w="6973" w:type="dxa"/>
            <w:tcBorders>
              <w:top w:val="single" w:sz="6" w:space="0" w:color="auto"/>
              <w:left w:val="single" w:sz="6" w:space="0" w:color="auto"/>
              <w:bottom w:val="single" w:sz="6" w:space="0" w:color="auto"/>
              <w:right w:val="single" w:sz="6" w:space="0" w:color="auto"/>
            </w:tcBorders>
          </w:tcPr>
          <w:p w14:paraId="6541AE1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吸塑包装</w:t>
            </w:r>
          </w:p>
        </w:tc>
      </w:tr>
      <w:tr w:rsidR="00E62DEB" w14:paraId="4B7EA130" w14:textId="77777777">
        <w:tc>
          <w:tcPr>
            <w:tcW w:w="515" w:type="dxa"/>
            <w:tcBorders>
              <w:top w:val="single" w:sz="6" w:space="0" w:color="auto"/>
              <w:left w:val="single" w:sz="6" w:space="0" w:color="auto"/>
              <w:bottom w:val="single" w:sz="6" w:space="0" w:color="auto"/>
              <w:right w:val="single" w:sz="6" w:space="0" w:color="auto"/>
            </w:tcBorders>
            <w:vAlign w:val="center"/>
          </w:tcPr>
          <w:p w14:paraId="0E3D78A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w:t>
            </w:r>
          </w:p>
        </w:tc>
        <w:tc>
          <w:tcPr>
            <w:tcW w:w="1040" w:type="dxa"/>
            <w:tcBorders>
              <w:top w:val="single" w:sz="6" w:space="0" w:color="auto"/>
              <w:left w:val="single" w:sz="6" w:space="0" w:color="auto"/>
              <w:bottom w:val="single" w:sz="6" w:space="0" w:color="auto"/>
              <w:right w:val="single" w:sz="6" w:space="0" w:color="auto"/>
            </w:tcBorders>
            <w:vAlign w:val="center"/>
          </w:tcPr>
          <w:p w14:paraId="674AC93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果枝锯</w:t>
            </w:r>
          </w:p>
        </w:tc>
        <w:tc>
          <w:tcPr>
            <w:tcW w:w="6973" w:type="dxa"/>
            <w:tcBorders>
              <w:top w:val="single" w:sz="6" w:space="0" w:color="auto"/>
              <w:left w:val="single" w:sz="6" w:space="0" w:color="auto"/>
              <w:bottom w:val="single" w:sz="6" w:space="0" w:color="auto"/>
              <w:right w:val="single" w:sz="6" w:space="0" w:color="auto"/>
            </w:tcBorders>
          </w:tcPr>
          <w:p w14:paraId="3B15B99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18</w:t>
            </w:r>
            <w:r>
              <w:rPr>
                <w:rFonts w:ascii="仿宋" w:eastAsia="仿宋" w:hAnsi="仿宋" w:cs="宋体" w:hint="eastAsia"/>
                <w:kern w:val="0"/>
                <w:szCs w:val="21"/>
              </w:rPr>
              <w:t>寸</w:t>
            </w:r>
            <w:r>
              <w:rPr>
                <w:rFonts w:ascii="仿宋" w:eastAsia="仿宋" w:hAnsi="仿宋" w:cs="宋体"/>
                <w:kern w:val="0"/>
                <w:szCs w:val="21"/>
              </w:rPr>
              <w:t>65</w:t>
            </w:r>
            <w:r>
              <w:rPr>
                <w:rFonts w:ascii="仿宋" w:eastAsia="仿宋" w:hAnsi="仿宋" w:cs="宋体" w:hint="eastAsia"/>
                <w:kern w:val="0"/>
                <w:szCs w:val="21"/>
              </w:rPr>
              <w:t>锰钢手板锯</w:t>
            </w:r>
          </w:p>
        </w:tc>
      </w:tr>
      <w:tr w:rsidR="00E62DEB" w14:paraId="45D8D34B" w14:textId="77777777">
        <w:tc>
          <w:tcPr>
            <w:tcW w:w="515" w:type="dxa"/>
            <w:tcBorders>
              <w:top w:val="single" w:sz="6" w:space="0" w:color="auto"/>
              <w:left w:val="single" w:sz="6" w:space="0" w:color="auto"/>
              <w:bottom w:val="single" w:sz="6" w:space="0" w:color="auto"/>
              <w:right w:val="single" w:sz="6" w:space="0" w:color="auto"/>
            </w:tcBorders>
            <w:vAlign w:val="center"/>
          </w:tcPr>
          <w:p w14:paraId="53FA908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w:t>
            </w:r>
          </w:p>
        </w:tc>
        <w:tc>
          <w:tcPr>
            <w:tcW w:w="1040" w:type="dxa"/>
            <w:tcBorders>
              <w:top w:val="single" w:sz="6" w:space="0" w:color="auto"/>
              <w:left w:val="single" w:sz="6" w:space="0" w:color="auto"/>
              <w:bottom w:val="single" w:sz="6" w:space="0" w:color="auto"/>
              <w:right w:val="single" w:sz="6" w:space="0" w:color="auto"/>
            </w:tcBorders>
            <w:vAlign w:val="center"/>
          </w:tcPr>
          <w:p w14:paraId="4E870F3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育种育苗箱</w:t>
            </w:r>
          </w:p>
        </w:tc>
        <w:tc>
          <w:tcPr>
            <w:tcW w:w="6973" w:type="dxa"/>
            <w:tcBorders>
              <w:top w:val="single" w:sz="6" w:space="0" w:color="auto"/>
              <w:left w:val="single" w:sz="6" w:space="0" w:color="auto"/>
              <w:bottom w:val="single" w:sz="6" w:space="0" w:color="auto"/>
              <w:right w:val="single" w:sz="6" w:space="0" w:color="auto"/>
            </w:tcBorders>
          </w:tcPr>
          <w:p w14:paraId="2E60779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育种育苗箱：育苗三件套包括</w:t>
            </w:r>
            <w:r>
              <w:rPr>
                <w:rFonts w:ascii="仿宋" w:eastAsia="仿宋" w:hAnsi="仿宋" w:cs="宋体"/>
                <w:kern w:val="0"/>
                <w:szCs w:val="21"/>
              </w:rPr>
              <w:t>20</w:t>
            </w:r>
            <w:r>
              <w:rPr>
                <w:rFonts w:ascii="仿宋" w:eastAsia="仿宋" w:hAnsi="仿宋" w:cs="宋体" w:hint="eastAsia"/>
                <w:kern w:val="0"/>
                <w:szCs w:val="21"/>
              </w:rPr>
              <w:t>孔穴盆、透明盖、底部托盘，育苗盘：口径长</w:t>
            </w:r>
            <w:r>
              <w:rPr>
                <w:rFonts w:ascii="仿宋" w:eastAsia="仿宋" w:hAnsi="仿宋" w:cs="宋体"/>
                <w:kern w:val="0"/>
                <w:szCs w:val="21"/>
              </w:rPr>
              <w:t>370*</w:t>
            </w:r>
            <w:r>
              <w:rPr>
                <w:rFonts w:ascii="仿宋" w:eastAsia="仿宋" w:hAnsi="仿宋" w:cs="宋体" w:hint="eastAsia"/>
                <w:kern w:val="0"/>
                <w:szCs w:val="21"/>
              </w:rPr>
              <w:t>宽</w:t>
            </w:r>
            <w:r>
              <w:rPr>
                <w:rFonts w:ascii="仿宋" w:eastAsia="仿宋" w:hAnsi="仿宋" w:cs="宋体"/>
                <w:kern w:val="0"/>
                <w:szCs w:val="21"/>
              </w:rPr>
              <w:t>300*</w:t>
            </w:r>
            <w:r>
              <w:rPr>
                <w:rFonts w:ascii="仿宋" w:eastAsia="仿宋" w:hAnsi="仿宋" w:cs="宋体" w:hint="eastAsia"/>
                <w:kern w:val="0"/>
                <w:szCs w:val="21"/>
              </w:rPr>
              <w:t>高</w:t>
            </w:r>
            <w:r>
              <w:rPr>
                <w:rFonts w:ascii="仿宋" w:eastAsia="仿宋" w:hAnsi="仿宋" w:cs="宋体"/>
                <w:kern w:val="0"/>
                <w:szCs w:val="21"/>
              </w:rPr>
              <w:t>75mm</w:t>
            </w:r>
            <w:r>
              <w:rPr>
                <w:rFonts w:ascii="仿宋" w:eastAsia="仿宋" w:hAnsi="仿宋" w:cs="宋体" w:hint="eastAsia"/>
                <w:kern w:val="0"/>
                <w:szCs w:val="21"/>
              </w:rPr>
              <w:t>，底径</w:t>
            </w:r>
            <w:r>
              <w:rPr>
                <w:rFonts w:ascii="仿宋" w:eastAsia="仿宋" w:hAnsi="仿宋" w:cs="宋体"/>
                <w:kern w:val="0"/>
                <w:szCs w:val="21"/>
              </w:rPr>
              <w:t>330*260mm</w:t>
            </w:r>
            <w:r>
              <w:rPr>
                <w:rFonts w:ascii="仿宋" w:eastAsia="仿宋" w:hAnsi="仿宋" w:cs="宋体" w:hint="eastAsia"/>
                <w:kern w:val="0"/>
                <w:szCs w:val="21"/>
              </w:rPr>
              <w:t>；接水盘：尺寸长</w:t>
            </w:r>
            <w:r>
              <w:rPr>
                <w:rFonts w:ascii="仿宋" w:eastAsia="仿宋" w:hAnsi="仿宋" w:cs="宋体"/>
                <w:kern w:val="0"/>
                <w:szCs w:val="21"/>
              </w:rPr>
              <w:t>351*</w:t>
            </w:r>
            <w:r>
              <w:rPr>
                <w:rFonts w:ascii="仿宋" w:eastAsia="仿宋" w:hAnsi="仿宋" w:cs="宋体" w:hint="eastAsia"/>
                <w:kern w:val="0"/>
                <w:szCs w:val="21"/>
              </w:rPr>
              <w:t>宽</w:t>
            </w:r>
            <w:r>
              <w:rPr>
                <w:rFonts w:ascii="仿宋" w:eastAsia="仿宋" w:hAnsi="仿宋" w:cs="宋体"/>
                <w:kern w:val="0"/>
                <w:szCs w:val="21"/>
              </w:rPr>
              <w:t>280*</w:t>
            </w:r>
            <w:r>
              <w:rPr>
                <w:rFonts w:ascii="仿宋" w:eastAsia="仿宋" w:hAnsi="仿宋" w:cs="宋体" w:hint="eastAsia"/>
                <w:kern w:val="0"/>
                <w:szCs w:val="21"/>
              </w:rPr>
              <w:t>高</w:t>
            </w:r>
            <w:r>
              <w:rPr>
                <w:rFonts w:ascii="仿宋" w:eastAsia="仿宋" w:hAnsi="仿宋" w:cs="宋体"/>
                <w:kern w:val="0"/>
                <w:szCs w:val="21"/>
              </w:rPr>
              <w:t>17mm</w:t>
            </w:r>
            <w:r>
              <w:rPr>
                <w:rFonts w:ascii="仿宋" w:eastAsia="仿宋" w:hAnsi="仿宋" w:cs="宋体" w:hint="eastAsia"/>
                <w:kern w:val="0"/>
                <w:szCs w:val="21"/>
              </w:rPr>
              <w:t>，可内置</w:t>
            </w:r>
            <w:r>
              <w:rPr>
                <w:rFonts w:ascii="仿宋" w:eastAsia="仿宋" w:hAnsi="仿宋" w:cs="宋体"/>
                <w:kern w:val="0"/>
                <w:szCs w:val="21"/>
              </w:rPr>
              <w:t>20</w:t>
            </w:r>
            <w:r>
              <w:rPr>
                <w:rFonts w:ascii="仿宋" w:eastAsia="仿宋" w:hAnsi="仿宋" w:cs="宋体" w:hint="eastAsia"/>
                <w:kern w:val="0"/>
                <w:szCs w:val="21"/>
              </w:rPr>
              <w:t>个彩色育苗杯口径</w:t>
            </w:r>
            <w:r>
              <w:rPr>
                <w:rFonts w:ascii="仿宋" w:eastAsia="仿宋" w:hAnsi="仿宋" w:cs="宋体"/>
                <w:kern w:val="0"/>
                <w:szCs w:val="21"/>
              </w:rPr>
              <w:t>70mm</w:t>
            </w:r>
            <w:r>
              <w:rPr>
                <w:rFonts w:ascii="仿宋" w:eastAsia="仿宋" w:hAnsi="仿宋" w:cs="宋体" w:hint="eastAsia"/>
                <w:kern w:val="0"/>
                <w:szCs w:val="21"/>
              </w:rPr>
              <w:t>高</w:t>
            </w:r>
            <w:r>
              <w:rPr>
                <w:rFonts w:ascii="仿宋" w:eastAsia="仿宋" w:hAnsi="仿宋" w:cs="宋体"/>
                <w:kern w:val="0"/>
                <w:szCs w:val="21"/>
              </w:rPr>
              <w:t>80mm.</w:t>
            </w:r>
            <w:r>
              <w:rPr>
                <w:rFonts w:ascii="仿宋" w:eastAsia="仿宋" w:hAnsi="仿宋" w:cs="宋体" w:hint="eastAsia"/>
                <w:kern w:val="0"/>
                <w:szCs w:val="21"/>
              </w:rPr>
              <w:t>材质：</w:t>
            </w:r>
            <w:r>
              <w:rPr>
                <w:rFonts w:ascii="仿宋" w:eastAsia="仿宋" w:hAnsi="仿宋" w:cs="宋体"/>
                <w:kern w:val="0"/>
                <w:szCs w:val="21"/>
              </w:rPr>
              <w:t xml:space="preserve">PVC </w:t>
            </w:r>
            <w:r>
              <w:rPr>
                <w:rFonts w:ascii="仿宋" w:eastAsia="仿宋" w:hAnsi="仿宋" w:cs="宋体" w:hint="eastAsia"/>
                <w:kern w:val="0"/>
                <w:szCs w:val="21"/>
              </w:rPr>
              <w:t>保温保湿，透光规格：</w:t>
            </w:r>
            <w:r>
              <w:rPr>
                <w:rFonts w:ascii="仿宋" w:eastAsia="仿宋" w:hAnsi="仿宋" w:cs="宋体"/>
                <w:kern w:val="0"/>
                <w:szCs w:val="21"/>
              </w:rPr>
              <w:t>539*340*70mm</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育种育苗箱塑制有渗水功能。</w:t>
            </w:r>
          </w:p>
        </w:tc>
      </w:tr>
      <w:tr w:rsidR="00E62DEB" w14:paraId="50C791C5" w14:textId="77777777">
        <w:tc>
          <w:tcPr>
            <w:tcW w:w="515" w:type="dxa"/>
            <w:tcBorders>
              <w:top w:val="single" w:sz="6" w:space="0" w:color="auto"/>
              <w:left w:val="single" w:sz="6" w:space="0" w:color="auto"/>
              <w:bottom w:val="single" w:sz="6" w:space="0" w:color="auto"/>
              <w:right w:val="single" w:sz="6" w:space="0" w:color="auto"/>
            </w:tcBorders>
            <w:vAlign w:val="center"/>
          </w:tcPr>
          <w:p w14:paraId="2A2EAC4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w:t>
            </w:r>
          </w:p>
        </w:tc>
        <w:tc>
          <w:tcPr>
            <w:tcW w:w="1040" w:type="dxa"/>
            <w:tcBorders>
              <w:top w:val="single" w:sz="6" w:space="0" w:color="auto"/>
              <w:left w:val="single" w:sz="6" w:space="0" w:color="auto"/>
              <w:bottom w:val="single" w:sz="6" w:space="0" w:color="auto"/>
              <w:right w:val="single" w:sz="6" w:space="0" w:color="auto"/>
            </w:tcBorders>
            <w:vAlign w:val="center"/>
          </w:tcPr>
          <w:p w14:paraId="5B93027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标本瓶</w:t>
            </w:r>
          </w:p>
        </w:tc>
        <w:tc>
          <w:tcPr>
            <w:tcW w:w="6973" w:type="dxa"/>
            <w:tcBorders>
              <w:top w:val="single" w:sz="6" w:space="0" w:color="auto"/>
              <w:left w:val="single" w:sz="6" w:space="0" w:color="auto"/>
              <w:bottom w:val="single" w:sz="6" w:space="0" w:color="auto"/>
              <w:right w:val="single" w:sz="6" w:space="0" w:color="auto"/>
            </w:tcBorders>
          </w:tcPr>
          <w:p w14:paraId="31D1982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玻璃</w:t>
            </w:r>
            <w:r>
              <w:rPr>
                <w:rFonts w:ascii="仿宋" w:eastAsia="仿宋" w:hAnsi="仿宋" w:cs="宋体"/>
                <w:kern w:val="0"/>
                <w:szCs w:val="21"/>
              </w:rPr>
              <w:t>250mm</w:t>
            </w:r>
          </w:p>
        </w:tc>
      </w:tr>
      <w:tr w:rsidR="00E62DEB" w14:paraId="04DBCB84" w14:textId="77777777">
        <w:tc>
          <w:tcPr>
            <w:tcW w:w="515" w:type="dxa"/>
            <w:tcBorders>
              <w:top w:val="single" w:sz="6" w:space="0" w:color="auto"/>
              <w:left w:val="single" w:sz="6" w:space="0" w:color="auto"/>
              <w:bottom w:val="single" w:sz="6" w:space="0" w:color="auto"/>
              <w:right w:val="single" w:sz="6" w:space="0" w:color="auto"/>
            </w:tcBorders>
            <w:vAlign w:val="center"/>
          </w:tcPr>
          <w:p w14:paraId="13301ED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w:t>
            </w:r>
          </w:p>
        </w:tc>
        <w:tc>
          <w:tcPr>
            <w:tcW w:w="1040" w:type="dxa"/>
            <w:tcBorders>
              <w:top w:val="single" w:sz="6" w:space="0" w:color="auto"/>
              <w:left w:val="single" w:sz="6" w:space="0" w:color="auto"/>
              <w:bottom w:val="single" w:sz="6" w:space="0" w:color="auto"/>
              <w:right w:val="single" w:sz="6" w:space="0" w:color="auto"/>
            </w:tcBorders>
            <w:vAlign w:val="center"/>
          </w:tcPr>
          <w:p w14:paraId="381BE3A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种植工具</w:t>
            </w:r>
          </w:p>
        </w:tc>
        <w:tc>
          <w:tcPr>
            <w:tcW w:w="6973" w:type="dxa"/>
            <w:tcBorders>
              <w:top w:val="single" w:sz="6" w:space="0" w:color="auto"/>
              <w:left w:val="single" w:sz="6" w:space="0" w:color="auto"/>
              <w:bottom w:val="single" w:sz="6" w:space="0" w:color="auto"/>
              <w:right w:val="single" w:sz="6" w:space="0" w:color="auto"/>
            </w:tcBorders>
          </w:tcPr>
          <w:p w14:paraId="20F8D3A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锄、铲、镐、筐、锹、桶</w:t>
            </w:r>
          </w:p>
        </w:tc>
      </w:tr>
      <w:tr w:rsidR="00E62DEB" w14:paraId="3DC57505" w14:textId="77777777">
        <w:tc>
          <w:tcPr>
            <w:tcW w:w="515" w:type="dxa"/>
            <w:tcBorders>
              <w:top w:val="single" w:sz="6" w:space="0" w:color="auto"/>
              <w:left w:val="single" w:sz="6" w:space="0" w:color="auto"/>
              <w:bottom w:val="single" w:sz="6" w:space="0" w:color="auto"/>
              <w:right w:val="single" w:sz="6" w:space="0" w:color="auto"/>
            </w:tcBorders>
            <w:vAlign w:val="center"/>
          </w:tcPr>
          <w:p w14:paraId="7F1B3C6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w:t>
            </w:r>
          </w:p>
        </w:tc>
        <w:tc>
          <w:tcPr>
            <w:tcW w:w="1040" w:type="dxa"/>
            <w:tcBorders>
              <w:top w:val="single" w:sz="6" w:space="0" w:color="auto"/>
              <w:left w:val="single" w:sz="6" w:space="0" w:color="auto"/>
              <w:bottom w:val="single" w:sz="6" w:space="0" w:color="auto"/>
              <w:right w:val="single" w:sz="6" w:space="0" w:color="auto"/>
            </w:tcBorders>
            <w:vAlign w:val="center"/>
          </w:tcPr>
          <w:p w14:paraId="52E81C4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配套用品</w:t>
            </w:r>
          </w:p>
        </w:tc>
        <w:tc>
          <w:tcPr>
            <w:tcW w:w="6973" w:type="dxa"/>
            <w:tcBorders>
              <w:top w:val="single" w:sz="6" w:space="0" w:color="auto"/>
              <w:left w:val="single" w:sz="6" w:space="0" w:color="auto"/>
              <w:bottom w:val="single" w:sz="6" w:space="0" w:color="auto"/>
              <w:right w:val="single" w:sz="6" w:space="0" w:color="auto"/>
            </w:tcBorders>
          </w:tcPr>
          <w:p w14:paraId="2D91646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塑料制；</w:t>
            </w:r>
            <w:r>
              <w:rPr>
                <w:rFonts w:ascii="仿宋" w:eastAsia="仿宋" w:hAnsi="仿宋" w:cs="宋体"/>
                <w:kern w:val="0"/>
                <w:szCs w:val="21"/>
              </w:rPr>
              <w:t>3</w:t>
            </w:r>
            <w:r>
              <w:rPr>
                <w:rFonts w:ascii="仿宋" w:eastAsia="仿宋" w:hAnsi="仿宋" w:cs="宋体" w:hint="eastAsia"/>
                <w:kern w:val="0"/>
                <w:szCs w:val="21"/>
              </w:rPr>
              <w:t>个</w:t>
            </w:r>
            <w:r>
              <w:rPr>
                <w:rFonts w:ascii="仿宋" w:eastAsia="仿宋" w:hAnsi="仿宋" w:cs="宋体"/>
                <w:kern w:val="0"/>
                <w:szCs w:val="21"/>
              </w:rPr>
              <w:t>/</w:t>
            </w:r>
            <w:r>
              <w:rPr>
                <w:rFonts w:ascii="仿宋" w:eastAsia="仿宋" w:hAnsi="仿宋" w:cs="宋体" w:hint="eastAsia"/>
                <w:kern w:val="0"/>
                <w:szCs w:val="21"/>
              </w:rPr>
              <w:t>套（小、中、大）</w:t>
            </w:r>
          </w:p>
        </w:tc>
      </w:tr>
      <w:tr w:rsidR="00E62DEB" w14:paraId="22CB7A6F" w14:textId="77777777">
        <w:tc>
          <w:tcPr>
            <w:tcW w:w="515" w:type="dxa"/>
            <w:tcBorders>
              <w:top w:val="single" w:sz="6" w:space="0" w:color="auto"/>
              <w:left w:val="single" w:sz="6" w:space="0" w:color="auto"/>
              <w:bottom w:val="single" w:sz="6" w:space="0" w:color="auto"/>
              <w:right w:val="single" w:sz="6" w:space="0" w:color="auto"/>
            </w:tcBorders>
            <w:vAlign w:val="center"/>
          </w:tcPr>
          <w:p w14:paraId="5B27241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w:t>
            </w:r>
          </w:p>
        </w:tc>
        <w:tc>
          <w:tcPr>
            <w:tcW w:w="1040" w:type="dxa"/>
            <w:tcBorders>
              <w:top w:val="single" w:sz="6" w:space="0" w:color="auto"/>
              <w:left w:val="single" w:sz="6" w:space="0" w:color="auto"/>
              <w:bottom w:val="single" w:sz="6" w:space="0" w:color="auto"/>
              <w:right w:val="single" w:sz="6" w:space="0" w:color="auto"/>
            </w:tcBorders>
            <w:vAlign w:val="center"/>
          </w:tcPr>
          <w:p w14:paraId="07A0A06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饲养用具</w:t>
            </w:r>
          </w:p>
        </w:tc>
        <w:tc>
          <w:tcPr>
            <w:tcW w:w="6973" w:type="dxa"/>
            <w:tcBorders>
              <w:top w:val="single" w:sz="6" w:space="0" w:color="auto"/>
              <w:left w:val="single" w:sz="6" w:space="0" w:color="auto"/>
              <w:bottom w:val="single" w:sz="6" w:space="0" w:color="auto"/>
              <w:right w:val="single" w:sz="6" w:space="0" w:color="auto"/>
            </w:tcBorders>
          </w:tcPr>
          <w:p w14:paraId="3836A10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开食盘</w:t>
            </w:r>
            <w:r>
              <w:rPr>
                <w:rFonts w:ascii="仿宋" w:eastAsia="仿宋" w:hAnsi="仿宋" w:cs="宋体"/>
                <w:kern w:val="0"/>
                <w:szCs w:val="21"/>
              </w:rPr>
              <w:t>1</w:t>
            </w:r>
            <w:r>
              <w:rPr>
                <w:rFonts w:ascii="仿宋" w:eastAsia="仿宋" w:hAnsi="仿宋" w:cs="宋体" w:hint="eastAsia"/>
                <w:kern w:val="0"/>
                <w:szCs w:val="21"/>
              </w:rPr>
              <w:t>个、饮水箱</w:t>
            </w:r>
            <w:r>
              <w:rPr>
                <w:rFonts w:ascii="仿宋" w:eastAsia="仿宋" w:hAnsi="仿宋" w:cs="宋体"/>
                <w:kern w:val="0"/>
                <w:szCs w:val="21"/>
              </w:rPr>
              <w:t>1</w:t>
            </w:r>
            <w:r>
              <w:rPr>
                <w:rFonts w:ascii="仿宋" w:eastAsia="仿宋" w:hAnsi="仿宋" w:cs="宋体" w:hint="eastAsia"/>
                <w:kern w:val="0"/>
                <w:szCs w:val="21"/>
              </w:rPr>
              <w:t>件、食料箱</w:t>
            </w:r>
            <w:r>
              <w:rPr>
                <w:rFonts w:ascii="仿宋" w:eastAsia="仿宋" w:hAnsi="仿宋" w:cs="宋体"/>
                <w:kern w:val="0"/>
                <w:szCs w:val="21"/>
              </w:rPr>
              <w:t>1</w:t>
            </w:r>
            <w:r>
              <w:rPr>
                <w:rFonts w:ascii="仿宋" w:eastAsia="仿宋" w:hAnsi="仿宋" w:cs="宋体" w:hint="eastAsia"/>
                <w:kern w:val="0"/>
                <w:szCs w:val="21"/>
              </w:rPr>
              <w:t>件、家畜（禽）饮水嘴</w:t>
            </w:r>
            <w:r>
              <w:rPr>
                <w:rFonts w:ascii="仿宋" w:eastAsia="仿宋" w:hAnsi="仿宋" w:cs="宋体"/>
                <w:kern w:val="0"/>
                <w:szCs w:val="21"/>
              </w:rPr>
              <w:t>5</w:t>
            </w:r>
            <w:r>
              <w:rPr>
                <w:rFonts w:ascii="仿宋" w:eastAsia="仿宋" w:hAnsi="仿宋" w:cs="宋体" w:hint="eastAsia"/>
                <w:kern w:val="0"/>
                <w:szCs w:val="21"/>
              </w:rPr>
              <w:t>个、圈养网</w:t>
            </w:r>
            <w:r>
              <w:rPr>
                <w:rFonts w:ascii="仿宋" w:eastAsia="仿宋" w:hAnsi="仿宋" w:cs="宋体"/>
                <w:kern w:val="0"/>
                <w:szCs w:val="21"/>
              </w:rPr>
              <w:t>1</w:t>
            </w:r>
            <w:r>
              <w:rPr>
                <w:rFonts w:ascii="仿宋" w:eastAsia="仿宋" w:hAnsi="仿宋" w:cs="宋体" w:hint="eastAsia"/>
                <w:kern w:val="0"/>
                <w:szCs w:val="21"/>
              </w:rPr>
              <w:t>张、折叠笼</w:t>
            </w:r>
            <w:r>
              <w:rPr>
                <w:rFonts w:ascii="仿宋" w:eastAsia="仿宋" w:hAnsi="仿宋" w:cs="宋体"/>
                <w:kern w:val="0"/>
                <w:szCs w:val="21"/>
              </w:rPr>
              <w:t>1</w:t>
            </w:r>
            <w:r>
              <w:rPr>
                <w:rFonts w:ascii="仿宋" w:eastAsia="仿宋" w:hAnsi="仿宋" w:cs="宋体" w:hint="eastAsia"/>
                <w:kern w:val="0"/>
                <w:szCs w:val="21"/>
              </w:rPr>
              <w:t>个、全自动饮水器</w:t>
            </w:r>
            <w:r>
              <w:rPr>
                <w:rFonts w:ascii="仿宋" w:eastAsia="仿宋" w:hAnsi="仿宋" w:cs="宋体"/>
                <w:kern w:val="0"/>
                <w:szCs w:val="21"/>
              </w:rPr>
              <w:t>1</w:t>
            </w:r>
            <w:r>
              <w:rPr>
                <w:rFonts w:ascii="仿宋" w:eastAsia="仿宋" w:hAnsi="仿宋" w:cs="宋体" w:hint="eastAsia"/>
                <w:kern w:val="0"/>
                <w:szCs w:val="21"/>
              </w:rPr>
              <w:t>件、取料勺</w:t>
            </w:r>
            <w:r>
              <w:rPr>
                <w:rFonts w:ascii="仿宋" w:eastAsia="仿宋" w:hAnsi="仿宋" w:cs="宋体"/>
                <w:kern w:val="0"/>
                <w:szCs w:val="21"/>
              </w:rPr>
              <w:t>1</w:t>
            </w:r>
            <w:r>
              <w:rPr>
                <w:rFonts w:ascii="仿宋" w:eastAsia="仿宋" w:hAnsi="仿宋" w:cs="宋体" w:hint="eastAsia"/>
                <w:kern w:val="0"/>
                <w:szCs w:val="21"/>
              </w:rPr>
              <w:t>把、水管</w:t>
            </w:r>
            <w:r>
              <w:rPr>
                <w:rFonts w:ascii="仿宋" w:eastAsia="仿宋" w:hAnsi="仿宋" w:cs="宋体"/>
                <w:kern w:val="0"/>
                <w:szCs w:val="21"/>
              </w:rPr>
              <w:t>1</w:t>
            </w:r>
            <w:r>
              <w:rPr>
                <w:rFonts w:ascii="仿宋" w:eastAsia="仿宋" w:hAnsi="仿宋" w:cs="宋体" w:hint="eastAsia"/>
                <w:kern w:val="0"/>
                <w:szCs w:val="21"/>
              </w:rPr>
              <w:t>根、食槽</w:t>
            </w:r>
            <w:r>
              <w:rPr>
                <w:rFonts w:ascii="仿宋" w:eastAsia="仿宋" w:hAnsi="仿宋" w:cs="宋体"/>
                <w:kern w:val="0"/>
                <w:szCs w:val="21"/>
              </w:rPr>
              <w:t>1</w:t>
            </w:r>
            <w:r>
              <w:rPr>
                <w:rFonts w:ascii="仿宋" w:eastAsia="仿宋" w:hAnsi="仿宋" w:cs="宋体" w:hint="eastAsia"/>
                <w:kern w:val="0"/>
                <w:szCs w:val="21"/>
              </w:rPr>
              <w:t>个、</w:t>
            </w:r>
            <w:r>
              <w:rPr>
                <w:rFonts w:ascii="仿宋" w:eastAsia="仿宋" w:hAnsi="仿宋" w:cs="宋体"/>
                <w:kern w:val="0"/>
                <w:szCs w:val="21"/>
              </w:rPr>
              <w:t>PVC</w:t>
            </w:r>
            <w:r>
              <w:rPr>
                <w:rFonts w:ascii="仿宋" w:eastAsia="仿宋" w:hAnsi="仿宋" w:cs="宋体" w:hint="eastAsia"/>
                <w:kern w:val="0"/>
                <w:szCs w:val="21"/>
              </w:rPr>
              <w:t>水管</w:t>
            </w:r>
            <w:r>
              <w:rPr>
                <w:rFonts w:ascii="仿宋" w:eastAsia="仿宋" w:hAnsi="仿宋" w:cs="宋体"/>
                <w:kern w:val="0"/>
                <w:szCs w:val="21"/>
              </w:rPr>
              <w:t>1</w:t>
            </w:r>
            <w:r>
              <w:rPr>
                <w:rFonts w:ascii="仿宋" w:eastAsia="仿宋" w:hAnsi="仿宋" w:cs="宋体" w:hint="eastAsia"/>
                <w:kern w:val="0"/>
                <w:szCs w:val="21"/>
              </w:rPr>
              <w:t>根</w:t>
            </w:r>
          </w:p>
        </w:tc>
      </w:tr>
      <w:tr w:rsidR="00E62DEB" w14:paraId="13165180" w14:textId="77777777">
        <w:tc>
          <w:tcPr>
            <w:tcW w:w="515" w:type="dxa"/>
            <w:tcBorders>
              <w:top w:val="single" w:sz="6" w:space="0" w:color="auto"/>
              <w:left w:val="single" w:sz="6" w:space="0" w:color="auto"/>
              <w:bottom w:val="single" w:sz="6" w:space="0" w:color="auto"/>
              <w:right w:val="single" w:sz="6" w:space="0" w:color="auto"/>
            </w:tcBorders>
            <w:vAlign w:val="center"/>
          </w:tcPr>
          <w:p w14:paraId="7324AA5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w:t>
            </w:r>
          </w:p>
        </w:tc>
        <w:tc>
          <w:tcPr>
            <w:tcW w:w="1040" w:type="dxa"/>
            <w:tcBorders>
              <w:top w:val="single" w:sz="6" w:space="0" w:color="auto"/>
              <w:left w:val="single" w:sz="6" w:space="0" w:color="auto"/>
              <w:bottom w:val="single" w:sz="6" w:space="0" w:color="auto"/>
              <w:right w:val="single" w:sz="6" w:space="0" w:color="auto"/>
            </w:tcBorders>
            <w:vAlign w:val="center"/>
          </w:tcPr>
          <w:p w14:paraId="60A7F0B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防疫用具</w:t>
            </w:r>
          </w:p>
        </w:tc>
        <w:tc>
          <w:tcPr>
            <w:tcW w:w="6973" w:type="dxa"/>
            <w:tcBorders>
              <w:top w:val="single" w:sz="6" w:space="0" w:color="auto"/>
              <w:left w:val="single" w:sz="6" w:space="0" w:color="auto"/>
              <w:bottom w:val="single" w:sz="6" w:space="0" w:color="auto"/>
              <w:right w:val="single" w:sz="6" w:space="0" w:color="auto"/>
            </w:tcBorders>
          </w:tcPr>
          <w:p w14:paraId="25CBB61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塑料药箱、止血钳（弯</w:t>
            </w:r>
            <w:r>
              <w:rPr>
                <w:rFonts w:ascii="仿宋" w:eastAsia="仿宋" w:hAnsi="仿宋" w:cs="宋体"/>
                <w:kern w:val="0"/>
                <w:szCs w:val="21"/>
              </w:rPr>
              <w:t xml:space="preserve"> </w:t>
            </w:r>
            <w:r>
              <w:rPr>
                <w:rFonts w:ascii="仿宋" w:eastAsia="仿宋" w:hAnsi="仿宋" w:cs="宋体" w:hint="eastAsia"/>
                <w:kern w:val="0"/>
                <w:szCs w:val="21"/>
              </w:rPr>
              <w:t>直）、手术剪（弯</w:t>
            </w:r>
            <w:r>
              <w:rPr>
                <w:rFonts w:ascii="仿宋" w:eastAsia="仿宋" w:hAnsi="仿宋" w:cs="宋体"/>
                <w:kern w:val="0"/>
                <w:szCs w:val="21"/>
              </w:rPr>
              <w:t xml:space="preserve"> </w:t>
            </w:r>
            <w:r>
              <w:rPr>
                <w:rFonts w:ascii="仿宋" w:eastAsia="仿宋" w:hAnsi="仿宋" w:cs="宋体" w:hint="eastAsia"/>
                <w:kern w:val="0"/>
                <w:szCs w:val="21"/>
              </w:rPr>
              <w:t>直）、手术刀柄（</w:t>
            </w:r>
            <w:r>
              <w:rPr>
                <w:rFonts w:ascii="仿宋" w:eastAsia="仿宋" w:hAnsi="仿宋" w:cs="宋体"/>
                <w:kern w:val="0"/>
                <w:szCs w:val="21"/>
              </w:rPr>
              <w:t>3 4</w:t>
            </w:r>
            <w:r>
              <w:rPr>
                <w:rFonts w:ascii="仿宋" w:eastAsia="仿宋" w:hAnsi="仿宋" w:cs="宋体" w:hint="eastAsia"/>
                <w:kern w:val="0"/>
                <w:szCs w:val="21"/>
              </w:rPr>
              <w:t>）、手术刀片、组织镊、敷料镊、钢卷尺、其他辅料等</w:t>
            </w:r>
          </w:p>
        </w:tc>
      </w:tr>
      <w:tr w:rsidR="00E62DEB" w14:paraId="4F4F2B9B" w14:textId="77777777">
        <w:tc>
          <w:tcPr>
            <w:tcW w:w="515" w:type="dxa"/>
            <w:tcBorders>
              <w:top w:val="single" w:sz="6" w:space="0" w:color="auto"/>
              <w:left w:val="single" w:sz="6" w:space="0" w:color="auto"/>
              <w:bottom w:val="single" w:sz="6" w:space="0" w:color="auto"/>
              <w:right w:val="single" w:sz="6" w:space="0" w:color="auto"/>
            </w:tcBorders>
            <w:vAlign w:val="center"/>
          </w:tcPr>
          <w:p w14:paraId="5A41629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14</w:t>
            </w:r>
          </w:p>
        </w:tc>
        <w:tc>
          <w:tcPr>
            <w:tcW w:w="1040" w:type="dxa"/>
            <w:tcBorders>
              <w:top w:val="single" w:sz="6" w:space="0" w:color="auto"/>
              <w:left w:val="single" w:sz="6" w:space="0" w:color="auto"/>
              <w:bottom w:val="single" w:sz="6" w:space="0" w:color="auto"/>
              <w:right w:val="single" w:sz="6" w:space="0" w:color="auto"/>
            </w:tcBorders>
            <w:vAlign w:val="center"/>
          </w:tcPr>
          <w:p w14:paraId="1970BC9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手工制作工具</w:t>
            </w:r>
          </w:p>
        </w:tc>
        <w:tc>
          <w:tcPr>
            <w:tcW w:w="6973" w:type="dxa"/>
            <w:tcBorders>
              <w:top w:val="single" w:sz="6" w:space="0" w:color="auto"/>
              <w:left w:val="single" w:sz="6" w:space="0" w:color="auto"/>
              <w:bottom w:val="single" w:sz="6" w:space="0" w:color="auto"/>
              <w:right w:val="single" w:sz="6" w:space="0" w:color="auto"/>
            </w:tcBorders>
          </w:tcPr>
          <w:p w14:paraId="1500808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专用配套工具</w:t>
            </w:r>
            <w:r>
              <w:rPr>
                <w:rFonts w:ascii="仿宋" w:eastAsia="仿宋" w:hAnsi="仿宋" w:cs="宋体"/>
                <w:kern w:val="0"/>
                <w:szCs w:val="21"/>
              </w:rPr>
              <w:t>10</w:t>
            </w:r>
            <w:r>
              <w:rPr>
                <w:rFonts w:ascii="仿宋" w:eastAsia="仿宋" w:hAnsi="仿宋" w:cs="宋体" w:hint="eastAsia"/>
                <w:kern w:val="0"/>
                <w:szCs w:val="21"/>
              </w:rPr>
              <w:t>件以上，工具包括：钢质剪刀</w:t>
            </w:r>
            <w:r>
              <w:rPr>
                <w:rFonts w:ascii="仿宋" w:eastAsia="仿宋" w:hAnsi="仿宋" w:cs="宋体"/>
                <w:kern w:val="0"/>
                <w:szCs w:val="21"/>
              </w:rPr>
              <w:t>1</w:t>
            </w:r>
            <w:r>
              <w:rPr>
                <w:rFonts w:ascii="仿宋" w:eastAsia="仿宋" w:hAnsi="仿宋" w:cs="宋体" w:hint="eastAsia"/>
                <w:kern w:val="0"/>
                <w:szCs w:val="21"/>
              </w:rPr>
              <w:t>把；钢质直尺</w:t>
            </w:r>
            <w:r>
              <w:rPr>
                <w:rFonts w:ascii="仿宋" w:eastAsia="仿宋" w:hAnsi="仿宋" w:cs="宋体"/>
                <w:kern w:val="0"/>
                <w:szCs w:val="21"/>
              </w:rPr>
              <w:t>1</w:t>
            </w:r>
            <w:r>
              <w:rPr>
                <w:rFonts w:ascii="仿宋" w:eastAsia="仿宋" w:hAnsi="仿宋" w:cs="宋体" w:hint="eastAsia"/>
                <w:kern w:val="0"/>
                <w:szCs w:val="21"/>
              </w:rPr>
              <w:t>把；钢质镊子</w:t>
            </w:r>
            <w:r>
              <w:rPr>
                <w:rFonts w:ascii="仿宋" w:eastAsia="仿宋" w:hAnsi="仿宋" w:cs="宋体"/>
                <w:kern w:val="0"/>
                <w:szCs w:val="21"/>
              </w:rPr>
              <w:t>1</w:t>
            </w:r>
            <w:r>
              <w:rPr>
                <w:rFonts w:ascii="仿宋" w:eastAsia="仿宋" w:hAnsi="仿宋" w:cs="宋体" w:hint="eastAsia"/>
                <w:kern w:val="0"/>
                <w:szCs w:val="21"/>
              </w:rPr>
              <w:t>把；钢质</w:t>
            </w:r>
            <w:r>
              <w:rPr>
                <w:rFonts w:ascii="仿宋" w:eastAsia="仿宋" w:hAnsi="仿宋" w:cs="宋体"/>
                <w:kern w:val="0"/>
                <w:szCs w:val="21"/>
              </w:rPr>
              <w:t>12mm</w:t>
            </w:r>
            <w:r>
              <w:rPr>
                <w:rFonts w:ascii="仿宋" w:eastAsia="仿宋" w:hAnsi="仿宋" w:cs="宋体" w:hint="eastAsia"/>
                <w:kern w:val="0"/>
                <w:szCs w:val="21"/>
              </w:rPr>
              <w:t>美工刀</w:t>
            </w:r>
            <w:r>
              <w:rPr>
                <w:rFonts w:ascii="仿宋" w:eastAsia="仿宋" w:hAnsi="仿宋" w:cs="宋体"/>
                <w:kern w:val="0"/>
                <w:szCs w:val="21"/>
              </w:rPr>
              <w:t>1</w:t>
            </w:r>
            <w:r>
              <w:rPr>
                <w:rFonts w:ascii="仿宋" w:eastAsia="仿宋" w:hAnsi="仿宋" w:cs="宋体" w:hint="eastAsia"/>
                <w:kern w:val="0"/>
                <w:szCs w:val="21"/>
              </w:rPr>
              <w:t>把；</w:t>
            </w:r>
            <w:r>
              <w:rPr>
                <w:rFonts w:ascii="仿宋" w:eastAsia="仿宋" w:hAnsi="仿宋" w:cs="宋体"/>
                <w:kern w:val="0"/>
                <w:szCs w:val="21"/>
              </w:rPr>
              <w:t>2mm</w:t>
            </w:r>
            <w:r>
              <w:rPr>
                <w:rFonts w:ascii="仿宋" w:eastAsia="仿宋" w:hAnsi="仿宋" w:cs="宋体" w:hint="eastAsia"/>
                <w:kern w:val="0"/>
                <w:szCs w:val="21"/>
              </w:rPr>
              <w:t>皮尺</w:t>
            </w:r>
            <w:r>
              <w:rPr>
                <w:rFonts w:ascii="仿宋" w:eastAsia="仿宋" w:hAnsi="仿宋" w:cs="宋体"/>
                <w:kern w:val="0"/>
                <w:szCs w:val="21"/>
              </w:rPr>
              <w:t>1</w:t>
            </w:r>
            <w:r>
              <w:rPr>
                <w:rFonts w:ascii="仿宋" w:eastAsia="仿宋" w:hAnsi="仿宋" w:cs="宋体" w:hint="eastAsia"/>
                <w:kern w:val="0"/>
                <w:szCs w:val="21"/>
              </w:rPr>
              <w:t>条；钢质顶针</w:t>
            </w:r>
            <w:r>
              <w:rPr>
                <w:rFonts w:ascii="仿宋" w:eastAsia="仿宋" w:hAnsi="仿宋" w:cs="宋体"/>
                <w:kern w:val="0"/>
                <w:szCs w:val="21"/>
              </w:rPr>
              <w:t>1</w:t>
            </w:r>
            <w:r>
              <w:rPr>
                <w:rFonts w:ascii="仿宋" w:eastAsia="仿宋" w:hAnsi="仿宋" w:cs="宋体" w:hint="eastAsia"/>
                <w:kern w:val="0"/>
                <w:szCs w:val="21"/>
              </w:rPr>
              <w:t>个；缝纫线线圈</w:t>
            </w:r>
            <w:r>
              <w:rPr>
                <w:rFonts w:ascii="仿宋" w:eastAsia="仿宋" w:hAnsi="仿宋" w:cs="宋体"/>
                <w:kern w:val="0"/>
                <w:szCs w:val="21"/>
              </w:rPr>
              <w:t>1</w:t>
            </w:r>
            <w:r>
              <w:rPr>
                <w:rFonts w:ascii="仿宋" w:eastAsia="仿宋" w:hAnsi="仿宋" w:cs="宋体" w:hint="eastAsia"/>
                <w:kern w:val="0"/>
                <w:szCs w:val="21"/>
              </w:rPr>
              <w:t>个；大小规格各一钢针</w:t>
            </w:r>
            <w:r>
              <w:rPr>
                <w:rFonts w:ascii="仿宋" w:eastAsia="仿宋" w:hAnsi="仿宋" w:cs="宋体"/>
                <w:kern w:val="0"/>
                <w:szCs w:val="21"/>
              </w:rPr>
              <w:t>1</w:t>
            </w:r>
            <w:r>
              <w:rPr>
                <w:rFonts w:ascii="仿宋" w:eastAsia="仿宋" w:hAnsi="仿宋" w:cs="宋体" w:hint="eastAsia"/>
                <w:kern w:val="0"/>
                <w:szCs w:val="21"/>
              </w:rPr>
              <w:t>盒；竹质毛衣针</w:t>
            </w:r>
            <w:r>
              <w:rPr>
                <w:rFonts w:ascii="仿宋" w:eastAsia="仿宋" w:hAnsi="仿宋" w:cs="宋体"/>
                <w:kern w:val="0"/>
                <w:szCs w:val="21"/>
              </w:rPr>
              <w:t>1</w:t>
            </w:r>
            <w:r>
              <w:rPr>
                <w:rFonts w:ascii="仿宋" w:eastAsia="仿宋" w:hAnsi="仿宋" w:cs="宋体" w:hint="eastAsia"/>
                <w:kern w:val="0"/>
                <w:szCs w:val="21"/>
              </w:rPr>
              <w:t>副；钢质绣花针</w:t>
            </w:r>
            <w:r>
              <w:rPr>
                <w:rFonts w:ascii="仿宋" w:eastAsia="仿宋" w:hAnsi="仿宋" w:cs="宋体"/>
                <w:kern w:val="0"/>
                <w:szCs w:val="21"/>
              </w:rPr>
              <w:t>1</w:t>
            </w:r>
            <w:r>
              <w:rPr>
                <w:rFonts w:ascii="仿宋" w:eastAsia="仿宋" w:hAnsi="仿宋" w:cs="宋体" w:hint="eastAsia"/>
                <w:kern w:val="0"/>
                <w:szCs w:val="21"/>
              </w:rPr>
              <w:t>盒；手持式缝纫机</w:t>
            </w:r>
            <w:r>
              <w:rPr>
                <w:rFonts w:ascii="仿宋" w:eastAsia="仿宋" w:hAnsi="仿宋" w:cs="宋体"/>
                <w:kern w:val="0"/>
                <w:szCs w:val="21"/>
              </w:rPr>
              <w:t>1</w:t>
            </w:r>
            <w:r>
              <w:rPr>
                <w:rFonts w:ascii="仿宋" w:eastAsia="仿宋" w:hAnsi="仿宋" w:cs="宋体" w:hint="eastAsia"/>
                <w:kern w:val="0"/>
                <w:szCs w:val="21"/>
              </w:rPr>
              <w:t>个。</w:t>
            </w:r>
          </w:p>
        </w:tc>
      </w:tr>
      <w:tr w:rsidR="00E62DEB" w14:paraId="41B5C7C4" w14:textId="77777777">
        <w:tc>
          <w:tcPr>
            <w:tcW w:w="515" w:type="dxa"/>
            <w:tcBorders>
              <w:top w:val="single" w:sz="6" w:space="0" w:color="auto"/>
              <w:left w:val="single" w:sz="6" w:space="0" w:color="auto"/>
              <w:bottom w:val="single" w:sz="6" w:space="0" w:color="auto"/>
              <w:right w:val="single" w:sz="6" w:space="0" w:color="auto"/>
            </w:tcBorders>
            <w:vAlign w:val="center"/>
          </w:tcPr>
          <w:p w14:paraId="2B48C97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15</w:t>
            </w:r>
          </w:p>
        </w:tc>
        <w:tc>
          <w:tcPr>
            <w:tcW w:w="1040" w:type="dxa"/>
            <w:tcBorders>
              <w:top w:val="single" w:sz="6" w:space="0" w:color="auto"/>
              <w:left w:val="single" w:sz="6" w:space="0" w:color="auto"/>
              <w:bottom w:val="single" w:sz="6" w:space="0" w:color="auto"/>
              <w:right w:val="single" w:sz="6" w:space="0" w:color="auto"/>
            </w:tcBorders>
            <w:vAlign w:val="center"/>
          </w:tcPr>
          <w:p w14:paraId="226623F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雕刻工具箱</w:t>
            </w:r>
          </w:p>
        </w:tc>
        <w:tc>
          <w:tcPr>
            <w:tcW w:w="6973" w:type="dxa"/>
            <w:tcBorders>
              <w:top w:val="single" w:sz="6" w:space="0" w:color="auto"/>
              <w:left w:val="single" w:sz="6" w:space="0" w:color="auto"/>
              <w:bottom w:val="single" w:sz="6" w:space="0" w:color="auto"/>
              <w:right w:val="single" w:sz="6" w:space="0" w:color="auto"/>
            </w:tcBorders>
          </w:tcPr>
          <w:p w14:paraId="437D872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印床</w:t>
            </w:r>
            <w:r>
              <w:rPr>
                <w:rFonts w:ascii="仿宋" w:eastAsia="仿宋" w:hAnsi="仿宋" w:cs="宋体"/>
                <w:kern w:val="0"/>
                <w:szCs w:val="21"/>
              </w:rPr>
              <w:t>1</w:t>
            </w:r>
            <w:r>
              <w:rPr>
                <w:rFonts w:ascii="仿宋" w:eastAsia="仿宋" w:hAnsi="仿宋" w:cs="宋体" w:hint="eastAsia"/>
                <w:kern w:val="0"/>
                <w:szCs w:val="21"/>
              </w:rPr>
              <w:t>件、石刻刀</w:t>
            </w:r>
            <w:r>
              <w:rPr>
                <w:rFonts w:ascii="仿宋" w:eastAsia="仿宋" w:hAnsi="仿宋" w:cs="宋体"/>
                <w:kern w:val="0"/>
                <w:szCs w:val="21"/>
              </w:rPr>
              <w:t>2</w:t>
            </w:r>
            <w:r>
              <w:rPr>
                <w:rFonts w:ascii="仿宋" w:eastAsia="仿宋" w:hAnsi="仿宋" w:cs="宋体" w:hint="eastAsia"/>
                <w:kern w:val="0"/>
                <w:szCs w:val="21"/>
              </w:rPr>
              <w:t>支、木刻刀</w:t>
            </w:r>
            <w:r>
              <w:rPr>
                <w:rFonts w:ascii="仿宋" w:eastAsia="仿宋" w:hAnsi="仿宋" w:cs="宋体"/>
                <w:kern w:val="0"/>
                <w:szCs w:val="21"/>
              </w:rPr>
              <w:t>5</w:t>
            </w:r>
            <w:r>
              <w:rPr>
                <w:rFonts w:ascii="仿宋" w:eastAsia="仿宋" w:hAnsi="仿宋" w:cs="宋体" w:hint="eastAsia"/>
                <w:kern w:val="0"/>
                <w:szCs w:val="21"/>
              </w:rPr>
              <w:t>支、绘图铅笔</w:t>
            </w:r>
            <w:r>
              <w:rPr>
                <w:rFonts w:ascii="仿宋" w:eastAsia="仿宋" w:hAnsi="仿宋" w:cs="宋体"/>
                <w:kern w:val="0"/>
                <w:szCs w:val="21"/>
              </w:rPr>
              <w:t>1</w:t>
            </w:r>
            <w:r>
              <w:rPr>
                <w:rFonts w:ascii="仿宋" w:eastAsia="仿宋" w:hAnsi="仿宋" w:cs="宋体" w:hint="eastAsia"/>
                <w:kern w:val="0"/>
                <w:szCs w:val="21"/>
              </w:rPr>
              <w:t>支、扫尘刷</w:t>
            </w:r>
            <w:r>
              <w:rPr>
                <w:rFonts w:ascii="仿宋" w:eastAsia="仿宋" w:hAnsi="仿宋" w:cs="宋体"/>
                <w:kern w:val="0"/>
                <w:szCs w:val="21"/>
              </w:rPr>
              <w:t>1</w:t>
            </w:r>
            <w:r>
              <w:rPr>
                <w:rFonts w:ascii="仿宋" w:eastAsia="仿宋" w:hAnsi="仿宋" w:cs="宋体" w:hint="eastAsia"/>
                <w:kern w:val="0"/>
                <w:szCs w:val="21"/>
              </w:rPr>
              <w:t>件、多用锤</w:t>
            </w:r>
            <w:r>
              <w:rPr>
                <w:rFonts w:ascii="仿宋" w:eastAsia="仿宋" w:hAnsi="仿宋" w:cs="宋体"/>
                <w:kern w:val="0"/>
                <w:szCs w:val="21"/>
              </w:rPr>
              <w:t>1</w:t>
            </w:r>
            <w:r>
              <w:rPr>
                <w:rFonts w:ascii="仿宋" w:eastAsia="仿宋" w:hAnsi="仿宋" w:cs="宋体" w:hint="eastAsia"/>
                <w:kern w:val="0"/>
                <w:szCs w:val="21"/>
              </w:rPr>
              <w:t>把、铝合金笔刀</w:t>
            </w:r>
            <w:r>
              <w:rPr>
                <w:rFonts w:ascii="仿宋" w:eastAsia="仿宋" w:hAnsi="仿宋" w:cs="宋体"/>
                <w:kern w:val="0"/>
                <w:szCs w:val="21"/>
              </w:rPr>
              <w:t>1</w:t>
            </w:r>
            <w:r>
              <w:rPr>
                <w:rFonts w:ascii="仿宋" w:eastAsia="仿宋" w:hAnsi="仿宋" w:cs="宋体" w:hint="eastAsia"/>
                <w:kern w:val="0"/>
                <w:szCs w:val="21"/>
              </w:rPr>
              <w:t>把、笔刀刀片</w:t>
            </w:r>
            <w:r>
              <w:rPr>
                <w:rFonts w:ascii="仿宋" w:eastAsia="仿宋" w:hAnsi="仿宋" w:cs="宋体"/>
                <w:kern w:val="0"/>
                <w:szCs w:val="21"/>
              </w:rPr>
              <w:t>3</w:t>
            </w:r>
            <w:r>
              <w:rPr>
                <w:rFonts w:ascii="仿宋" w:eastAsia="仿宋" w:hAnsi="仿宋" w:cs="宋体" w:hint="eastAsia"/>
                <w:kern w:val="0"/>
                <w:szCs w:val="21"/>
              </w:rPr>
              <w:t>件、美工刀</w:t>
            </w:r>
            <w:r>
              <w:rPr>
                <w:rFonts w:ascii="仿宋" w:eastAsia="仿宋" w:hAnsi="仿宋" w:cs="宋体"/>
                <w:kern w:val="0"/>
                <w:szCs w:val="21"/>
              </w:rPr>
              <w:t>1</w:t>
            </w:r>
            <w:r>
              <w:rPr>
                <w:rFonts w:ascii="仿宋" w:eastAsia="仿宋" w:hAnsi="仿宋" w:cs="宋体" w:hint="eastAsia"/>
                <w:kern w:val="0"/>
                <w:szCs w:val="21"/>
              </w:rPr>
              <w:t>把、印泥盒</w:t>
            </w:r>
            <w:r>
              <w:rPr>
                <w:rFonts w:ascii="仿宋" w:eastAsia="仿宋" w:hAnsi="仿宋" w:cs="宋体"/>
                <w:kern w:val="0"/>
                <w:szCs w:val="21"/>
              </w:rPr>
              <w:t>1</w:t>
            </w:r>
            <w:r>
              <w:rPr>
                <w:rFonts w:ascii="仿宋" w:eastAsia="仿宋" w:hAnsi="仿宋" w:cs="宋体" w:hint="eastAsia"/>
                <w:kern w:val="0"/>
                <w:szCs w:val="21"/>
              </w:rPr>
              <w:t>件、印尼</w:t>
            </w:r>
            <w:r>
              <w:rPr>
                <w:rFonts w:ascii="仿宋" w:eastAsia="仿宋" w:hAnsi="仿宋" w:cs="宋体"/>
                <w:kern w:val="0"/>
                <w:szCs w:val="21"/>
              </w:rPr>
              <w:t>1</w:t>
            </w:r>
            <w:r>
              <w:rPr>
                <w:rFonts w:ascii="仿宋" w:eastAsia="仿宋" w:hAnsi="仿宋" w:cs="宋体" w:hint="eastAsia"/>
                <w:kern w:val="0"/>
                <w:szCs w:val="21"/>
              </w:rPr>
              <w:t>份、砂纸</w:t>
            </w:r>
            <w:r>
              <w:rPr>
                <w:rFonts w:ascii="仿宋" w:eastAsia="仿宋" w:hAnsi="仿宋" w:cs="宋体"/>
                <w:kern w:val="0"/>
                <w:szCs w:val="21"/>
              </w:rPr>
              <w:t>5</w:t>
            </w:r>
            <w:r>
              <w:rPr>
                <w:rFonts w:ascii="仿宋" w:eastAsia="仿宋" w:hAnsi="仿宋" w:cs="宋体" w:hint="eastAsia"/>
                <w:kern w:val="0"/>
                <w:szCs w:val="21"/>
              </w:rPr>
              <w:t>块、印模转印贴</w:t>
            </w:r>
            <w:r>
              <w:rPr>
                <w:rFonts w:ascii="仿宋" w:eastAsia="仿宋" w:hAnsi="仿宋" w:cs="宋体"/>
                <w:kern w:val="0"/>
                <w:szCs w:val="21"/>
              </w:rPr>
              <w:t>8</w:t>
            </w:r>
            <w:r>
              <w:rPr>
                <w:rFonts w:ascii="仿宋" w:eastAsia="仿宋" w:hAnsi="仿宋" w:cs="宋体" w:hint="eastAsia"/>
                <w:kern w:val="0"/>
                <w:szCs w:val="21"/>
              </w:rPr>
              <w:t>个，塑料工具盒包装</w:t>
            </w:r>
          </w:p>
        </w:tc>
      </w:tr>
      <w:tr w:rsidR="00E62DEB" w14:paraId="5F6EE49B" w14:textId="77777777">
        <w:tc>
          <w:tcPr>
            <w:tcW w:w="515" w:type="dxa"/>
            <w:tcBorders>
              <w:top w:val="single" w:sz="6" w:space="0" w:color="auto"/>
              <w:left w:val="single" w:sz="6" w:space="0" w:color="auto"/>
              <w:bottom w:val="single" w:sz="6" w:space="0" w:color="auto"/>
              <w:right w:val="single" w:sz="6" w:space="0" w:color="auto"/>
            </w:tcBorders>
            <w:vAlign w:val="center"/>
          </w:tcPr>
          <w:p w14:paraId="75BD8EA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w:t>
            </w:r>
          </w:p>
        </w:tc>
        <w:tc>
          <w:tcPr>
            <w:tcW w:w="1040" w:type="dxa"/>
            <w:tcBorders>
              <w:top w:val="single" w:sz="6" w:space="0" w:color="auto"/>
              <w:left w:val="single" w:sz="6" w:space="0" w:color="auto"/>
              <w:bottom w:val="single" w:sz="6" w:space="0" w:color="auto"/>
              <w:right w:val="single" w:sz="6" w:space="0" w:color="auto"/>
            </w:tcBorders>
            <w:vAlign w:val="center"/>
          </w:tcPr>
          <w:p w14:paraId="0417994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针线包</w:t>
            </w:r>
          </w:p>
        </w:tc>
        <w:tc>
          <w:tcPr>
            <w:tcW w:w="6973" w:type="dxa"/>
            <w:tcBorders>
              <w:top w:val="single" w:sz="6" w:space="0" w:color="auto"/>
              <w:left w:val="single" w:sz="6" w:space="0" w:color="auto"/>
              <w:bottom w:val="single" w:sz="6" w:space="0" w:color="auto"/>
              <w:right w:val="single" w:sz="6" w:space="0" w:color="auto"/>
            </w:tcBorders>
          </w:tcPr>
          <w:p w14:paraId="186114F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透明</w:t>
            </w:r>
            <w:r>
              <w:rPr>
                <w:rFonts w:ascii="仿宋" w:eastAsia="仿宋" w:hAnsi="仿宋" w:cs="宋体"/>
                <w:kern w:val="0"/>
                <w:szCs w:val="21"/>
              </w:rPr>
              <w:t>PP</w:t>
            </w:r>
            <w:r>
              <w:rPr>
                <w:rFonts w:ascii="仿宋" w:eastAsia="仿宋" w:hAnsi="仿宋" w:cs="宋体" w:hint="eastAsia"/>
                <w:kern w:val="0"/>
                <w:szCs w:val="21"/>
              </w:rPr>
              <w:t>塑料盒，双层，内含缝纫线</w:t>
            </w:r>
            <w:r>
              <w:rPr>
                <w:rFonts w:ascii="仿宋" w:eastAsia="仿宋" w:hAnsi="仿宋" w:cs="宋体"/>
                <w:kern w:val="0"/>
                <w:szCs w:val="21"/>
              </w:rPr>
              <w:t>10</w:t>
            </w:r>
            <w:r>
              <w:rPr>
                <w:rFonts w:ascii="仿宋" w:eastAsia="仿宋" w:hAnsi="仿宋" w:cs="宋体" w:hint="eastAsia"/>
                <w:kern w:val="0"/>
                <w:szCs w:val="21"/>
              </w:rPr>
              <w:t>筒、小纱剪</w:t>
            </w:r>
            <w:r>
              <w:rPr>
                <w:rFonts w:ascii="仿宋" w:eastAsia="仿宋" w:hAnsi="仿宋" w:cs="宋体"/>
                <w:kern w:val="0"/>
                <w:szCs w:val="21"/>
              </w:rPr>
              <w:t>1</w:t>
            </w:r>
            <w:r>
              <w:rPr>
                <w:rFonts w:ascii="仿宋" w:eastAsia="仿宋" w:hAnsi="仿宋" w:cs="宋体" w:hint="eastAsia"/>
                <w:kern w:val="0"/>
                <w:szCs w:val="21"/>
              </w:rPr>
              <w:t>把，顶针</w:t>
            </w:r>
            <w:r>
              <w:rPr>
                <w:rFonts w:ascii="仿宋" w:eastAsia="仿宋" w:hAnsi="仿宋" w:cs="宋体"/>
                <w:kern w:val="0"/>
                <w:szCs w:val="21"/>
              </w:rPr>
              <w:t>1</w:t>
            </w:r>
            <w:r>
              <w:rPr>
                <w:rFonts w:ascii="仿宋" w:eastAsia="仿宋" w:hAnsi="仿宋" w:cs="宋体" w:hint="eastAsia"/>
                <w:kern w:val="0"/>
                <w:szCs w:val="21"/>
              </w:rPr>
              <w:t>个，纽扣</w:t>
            </w:r>
            <w:r>
              <w:rPr>
                <w:rFonts w:ascii="仿宋" w:eastAsia="仿宋" w:hAnsi="仿宋" w:cs="宋体"/>
                <w:kern w:val="0"/>
                <w:szCs w:val="21"/>
              </w:rPr>
              <w:t>10</w:t>
            </w:r>
            <w:r>
              <w:rPr>
                <w:rFonts w:ascii="仿宋" w:eastAsia="仿宋" w:hAnsi="仿宋" w:cs="宋体" w:hint="eastAsia"/>
                <w:kern w:val="0"/>
                <w:szCs w:val="21"/>
              </w:rPr>
              <w:t>颗，按扣</w:t>
            </w:r>
            <w:r>
              <w:rPr>
                <w:rFonts w:ascii="仿宋" w:eastAsia="仿宋" w:hAnsi="仿宋" w:cs="宋体"/>
                <w:kern w:val="0"/>
                <w:szCs w:val="21"/>
              </w:rPr>
              <w:t>6</w:t>
            </w:r>
            <w:r>
              <w:rPr>
                <w:rFonts w:ascii="仿宋" w:eastAsia="仿宋" w:hAnsi="仿宋" w:cs="宋体" w:hint="eastAsia"/>
                <w:kern w:val="0"/>
                <w:szCs w:val="21"/>
              </w:rPr>
              <w:t>颗，引针器</w:t>
            </w:r>
            <w:r>
              <w:rPr>
                <w:rFonts w:ascii="仿宋" w:eastAsia="仿宋" w:hAnsi="仿宋" w:cs="宋体"/>
                <w:kern w:val="0"/>
                <w:szCs w:val="21"/>
              </w:rPr>
              <w:t>1</w:t>
            </w:r>
            <w:r>
              <w:rPr>
                <w:rFonts w:ascii="仿宋" w:eastAsia="仿宋" w:hAnsi="仿宋" w:cs="宋体" w:hint="eastAsia"/>
                <w:kern w:val="0"/>
                <w:szCs w:val="21"/>
              </w:rPr>
              <w:t>个，手缝针</w:t>
            </w:r>
            <w:r>
              <w:rPr>
                <w:rFonts w:ascii="仿宋" w:eastAsia="仿宋" w:hAnsi="仿宋" w:cs="宋体"/>
                <w:kern w:val="0"/>
                <w:szCs w:val="21"/>
              </w:rPr>
              <w:t>1</w:t>
            </w:r>
            <w:r>
              <w:rPr>
                <w:rFonts w:ascii="仿宋" w:eastAsia="仿宋" w:hAnsi="仿宋" w:cs="宋体" w:hint="eastAsia"/>
                <w:kern w:val="0"/>
                <w:szCs w:val="21"/>
              </w:rPr>
              <w:t>盒，胸围尺</w:t>
            </w:r>
            <w:r>
              <w:rPr>
                <w:rFonts w:ascii="仿宋" w:eastAsia="仿宋" w:hAnsi="仿宋" w:cs="宋体"/>
                <w:kern w:val="0"/>
                <w:szCs w:val="21"/>
              </w:rPr>
              <w:t>1</w:t>
            </w:r>
            <w:r>
              <w:rPr>
                <w:rFonts w:ascii="仿宋" w:eastAsia="仿宋" w:hAnsi="仿宋" w:cs="宋体" w:hint="eastAsia"/>
                <w:kern w:val="0"/>
                <w:szCs w:val="21"/>
              </w:rPr>
              <w:t>个等，每套重量不低于</w:t>
            </w:r>
            <w:r>
              <w:rPr>
                <w:rFonts w:ascii="仿宋" w:eastAsia="仿宋" w:hAnsi="仿宋" w:cs="宋体"/>
                <w:kern w:val="0"/>
                <w:szCs w:val="21"/>
              </w:rPr>
              <w:lastRenderedPageBreak/>
              <w:t>145g</w:t>
            </w:r>
            <w:r>
              <w:rPr>
                <w:rFonts w:ascii="仿宋" w:eastAsia="仿宋" w:hAnsi="仿宋" w:cs="宋体" w:hint="eastAsia"/>
                <w:kern w:val="0"/>
                <w:szCs w:val="21"/>
              </w:rPr>
              <w:t>。</w:t>
            </w:r>
          </w:p>
        </w:tc>
      </w:tr>
      <w:tr w:rsidR="00E62DEB" w14:paraId="696D5263" w14:textId="77777777">
        <w:tc>
          <w:tcPr>
            <w:tcW w:w="515" w:type="dxa"/>
            <w:tcBorders>
              <w:top w:val="single" w:sz="6" w:space="0" w:color="auto"/>
              <w:left w:val="single" w:sz="6" w:space="0" w:color="auto"/>
              <w:bottom w:val="single" w:sz="6" w:space="0" w:color="auto"/>
              <w:right w:val="single" w:sz="6" w:space="0" w:color="auto"/>
            </w:tcBorders>
            <w:vAlign w:val="center"/>
          </w:tcPr>
          <w:p w14:paraId="3C44FF1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17</w:t>
            </w:r>
          </w:p>
        </w:tc>
        <w:tc>
          <w:tcPr>
            <w:tcW w:w="1040" w:type="dxa"/>
            <w:tcBorders>
              <w:top w:val="single" w:sz="6" w:space="0" w:color="auto"/>
              <w:left w:val="single" w:sz="6" w:space="0" w:color="auto"/>
              <w:bottom w:val="single" w:sz="6" w:space="0" w:color="auto"/>
              <w:right w:val="single" w:sz="6" w:space="0" w:color="auto"/>
            </w:tcBorders>
            <w:vAlign w:val="center"/>
          </w:tcPr>
          <w:p w14:paraId="3DFA63E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编、织、绣工具</w:t>
            </w:r>
          </w:p>
        </w:tc>
        <w:tc>
          <w:tcPr>
            <w:tcW w:w="6973" w:type="dxa"/>
            <w:tcBorders>
              <w:top w:val="single" w:sz="6" w:space="0" w:color="auto"/>
              <w:left w:val="single" w:sz="6" w:space="0" w:color="auto"/>
              <w:bottom w:val="single" w:sz="6" w:space="0" w:color="auto"/>
              <w:right w:val="single" w:sz="6" w:space="0" w:color="auto"/>
            </w:tcBorders>
          </w:tcPr>
          <w:p w14:paraId="49D7734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配备清单：花绷子、绣布、穿针器、盒针、缝纫线</w:t>
            </w:r>
            <w:r>
              <w:rPr>
                <w:rFonts w:ascii="仿宋" w:eastAsia="仿宋" w:hAnsi="仿宋" w:cs="宋体"/>
                <w:kern w:val="0"/>
                <w:szCs w:val="21"/>
              </w:rPr>
              <w:t>10</w:t>
            </w:r>
            <w:r>
              <w:rPr>
                <w:rFonts w:ascii="仿宋" w:eastAsia="仿宋" w:hAnsi="仿宋" w:cs="宋体" w:hint="eastAsia"/>
                <w:kern w:val="0"/>
                <w:szCs w:val="21"/>
              </w:rPr>
              <w:t>卷、剪刀、线头剪、拆线刀、锥子、钩针、镊子</w:t>
            </w:r>
            <w:r>
              <w:rPr>
                <w:rFonts w:ascii="仿宋" w:eastAsia="仿宋" w:hAnsi="仿宋" w:cs="宋体"/>
                <w:kern w:val="0"/>
                <w:szCs w:val="21"/>
              </w:rPr>
              <w:t>2</w:t>
            </w:r>
            <w:r>
              <w:rPr>
                <w:rFonts w:ascii="仿宋" w:eastAsia="仿宋" w:hAnsi="仿宋" w:cs="宋体" w:hint="eastAsia"/>
                <w:kern w:val="0"/>
                <w:szCs w:val="21"/>
              </w:rPr>
              <w:t>个、胸围尺、毛线、不锈钢毛衣针、竹尺、工具箱</w:t>
            </w:r>
            <w:r>
              <w:rPr>
                <w:rFonts w:ascii="宋体" w:hAnsi="宋体" w:cs="宋体" w:hint="eastAsia"/>
                <w:kern w:val="0"/>
                <w:szCs w:val="21"/>
              </w:rPr>
              <w:t>。</w:t>
            </w:r>
          </w:p>
        </w:tc>
      </w:tr>
      <w:tr w:rsidR="00E62DEB" w14:paraId="70F7A4FD" w14:textId="77777777">
        <w:tc>
          <w:tcPr>
            <w:tcW w:w="515" w:type="dxa"/>
            <w:tcBorders>
              <w:top w:val="single" w:sz="6" w:space="0" w:color="auto"/>
              <w:left w:val="single" w:sz="6" w:space="0" w:color="auto"/>
              <w:bottom w:val="single" w:sz="6" w:space="0" w:color="auto"/>
              <w:right w:val="single" w:sz="6" w:space="0" w:color="auto"/>
            </w:tcBorders>
            <w:vAlign w:val="center"/>
          </w:tcPr>
          <w:p w14:paraId="21FE8EA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18</w:t>
            </w:r>
          </w:p>
        </w:tc>
        <w:tc>
          <w:tcPr>
            <w:tcW w:w="1040" w:type="dxa"/>
            <w:tcBorders>
              <w:top w:val="single" w:sz="6" w:space="0" w:color="auto"/>
              <w:left w:val="single" w:sz="6" w:space="0" w:color="auto"/>
              <w:bottom w:val="single" w:sz="6" w:space="0" w:color="auto"/>
              <w:right w:val="single" w:sz="6" w:space="0" w:color="auto"/>
            </w:tcBorders>
            <w:vAlign w:val="center"/>
          </w:tcPr>
          <w:p w14:paraId="3DB2C18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电子制作工具</w:t>
            </w:r>
          </w:p>
        </w:tc>
        <w:tc>
          <w:tcPr>
            <w:tcW w:w="6973" w:type="dxa"/>
            <w:tcBorders>
              <w:top w:val="single" w:sz="6" w:space="0" w:color="auto"/>
              <w:left w:val="single" w:sz="6" w:space="0" w:color="auto"/>
              <w:bottom w:val="single" w:sz="6" w:space="0" w:color="auto"/>
              <w:right w:val="single" w:sz="6" w:space="0" w:color="auto"/>
            </w:tcBorders>
          </w:tcPr>
          <w:p w14:paraId="0DB8433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烙铁、烙铁架、焊锡丝、松香、线钳、尖嘴钳、镊子、测电笔等</w:t>
            </w:r>
          </w:p>
        </w:tc>
      </w:tr>
      <w:tr w:rsidR="00E62DEB" w14:paraId="01B2EFD2" w14:textId="77777777">
        <w:tc>
          <w:tcPr>
            <w:tcW w:w="515" w:type="dxa"/>
            <w:tcBorders>
              <w:top w:val="single" w:sz="6" w:space="0" w:color="auto"/>
              <w:left w:val="single" w:sz="6" w:space="0" w:color="auto"/>
              <w:bottom w:val="single" w:sz="6" w:space="0" w:color="auto"/>
              <w:right w:val="single" w:sz="6" w:space="0" w:color="auto"/>
            </w:tcBorders>
            <w:vAlign w:val="center"/>
          </w:tcPr>
          <w:p w14:paraId="6781827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19</w:t>
            </w:r>
          </w:p>
        </w:tc>
        <w:tc>
          <w:tcPr>
            <w:tcW w:w="1040" w:type="dxa"/>
            <w:tcBorders>
              <w:top w:val="single" w:sz="6" w:space="0" w:color="auto"/>
              <w:left w:val="single" w:sz="6" w:space="0" w:color="auto"/>
              <w:bottom w:val="single" w:sz="6" w:space="0" w:color="auto"/>
              <w:right w:val="single" w:sz="6" w:space="0" w:color="auto"/>
            </w:tcBorders>
            <w:vAlign w:val="center"/>
          </w:tcPr>
          <w:p w14:paraId="6E76A8C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万用表</w:t>
            </w:r>
          </w:p>
        </w:tc>
        <w:tc>
          <w:tcPr>
            <w:tcW w:w="6973" w:type="dxa"/>
            <w:tcBorders>
              <w:top w:val="single" w:sz="6" w:space="0" w:color="auto"/>
              <w:left w:val="single" w:sz="6" w:space="0" w:color="auto"/>
              <w:bottom w:val="single" w:sz="6" w:space="0" w:color="auto"/>
              <w:right w:val="single" w:sz="6" w:space="0" w:color="auto"/>
            </w:tcBorders>
          </w:tcPr>
          <w:p w14:paraId="5935D82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不低于模拟式电表的交流</w:t>
            </w:r>
            <w:r>
              <w:rPr>
                <w:rFonts w:ascii="仿宋" w:eastAsia="仿宋" w:hAnsi="仿宋" w:cs="宋体"/>
                <w:kern w:val="0"/>
                <w:szCs w:val="21"/>
              </w:rPr>
              <w:t>5</w:t>
            </w:r>
            <w:r>
              <w:rPr>
                <w:rFonts w:ascii="仿宋" w:eastAsia="仿宋" w:hAnsi="仿宋" w:cs="宋体" w:hint="eastAsia"/>
                <w:kern w:val="0"/>
                <w:szCs w:val="21"/>
              </w:rPr>
              <w:t>级，直流</w:t>
            </w:r>
            <w:r>
              <w:rPr>
                <w:rFonts w:ascii="仿宋" w:eastAsia="仿宋" w:hAnsi="仿宋" w:cs="宋体"/>
                <w:kern w:val="0"/>
                <w:szCs w:val="21"/>
              </w:rPr>
              <w:t>2.5</w:t>
            </w:r>
            <w:r>
              <w:rPr>
                <w:rFonts w:ascii="仿宋" w:eastAsia="仿宋" w:hAnsi="仿宋" w:cs="宋体" w:hint="eastAsia"/>
                <w:kern w:val="0"/>
                <w:szCs w:val="21"/>
              </w:rPr>
              <w:t>级</w:t>
            </w:r>
          </w:p>
        </w:tc>
      </w:tr>
      <w:tr w:rsidR="00E62DEB" w14:paraId="010EDEC8" w14:textId="77777777">
        <w:tc>
          <w:tcPr>
            <w:tcW w:w="515" w:type="dxa"/>
            <w:tcBorders>
              <w:top w:val="single" w:sz="6" w:space="0" w:color="auto"/>
              <w:left w:val="single" w:sz="6" w:space="0" w:color="auto"/>
              <w:bottom w:val="single" w:sz="6" w:space="0" w:color="auto"/>
              <w:right w:val="single" w:sz="6" w:space="0" w:color="auto"/>
            </w:tcBorders>
            <w:vAlign w:val="center"/>
          </w:tcPr>
          <w:p w14:paraId="48A70AF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20</w:t>
            </w:r>
          </w:p>
        </w:tc>
        <w:tc>
          <w:tcPr>
            <w:tcW w:w="1040" w:type="dxa"/>
            <w:tcBorders>
              <w:top w:val="single" w:sz="6" w:space="0" w:color="auto"/>
              <w:left w:val="single" w:sz="6" w:space="0" w:color="auto"/>
              <w:bottom w:val="single" w:sz="6" w:space="0" w:color="auto"/>
              <w:right w:val="single" w:sz="6" w:space="0" w:color="auto"/>
            </w:tcBorders>
            <w:vAlign w:val="center"/>
          </w:tcPr>
          <w:p w14:paraId="4B5D01C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模型工具</w:t>
            </w:r>
          </w:p>
        </w:tc>
        <w:tc>
          <w:tcPr>
            <w:tcW w:w="6973" w:type="dxa"/>
            <w:tcBorders>
              <w:top w:val="single" w:sz="6" w:space="0" w:color="auto"/>
              <w:left w:val="single" w:sz="6" w:space="0" w:color="auto"/>
              <w:bottom w:val="single" w:sz="6" w:space="0" w:color="auto"/>
              <w:right w:val="single" w:sz="6" w:space="0" w:color="auto"/>
            </w:tcBorders>
          </w:tcPr>
          <w:p w14:paraId="4A1ACBF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502</w:t>
            </w:r>
            <w:r>
              <w:rPr>
                <w:rFonts w:ascii="仿宋" w:eastAsia="仿宋" w:hAnsi="仿宋" w:cs="宋体" w:hint="eastAsia"/>
                <w:kern w:val="0"/>
                <w:szCs w:val="21"/>
              </w:rPr>
              <w:t>胶水</w:t>
            </w:r>
            <w:r>
              <w:rPr>
                <w:rFonts w:ascii="仿宋" w:eastAsia="仿宋" w:hAnsi="仿宋" w:cs="宋体"/>
                <w:kern w:val="0"/>
                <w:szCs w:val="21"/>
              </w:rPr>
              <w:t>1</w:t>
            </w:r>
            <w:r>
              <w:rPr>
                <w:rFonts w:ascii="仿宋" w:eastAsia="仿宋" w:hAnsi="仿宋" w:cs="宋体" w:hint="eastAsia"/>
                <w:kern w:val="0"/>
                <w:szCs w:val="21"/>
              </w:rPr>
              <w:t>瓶、乳白胶</w:t>
            </w:r>
            <w:r>
              <w:rPr>
                <w:rFonts w:ascii="仿宋" w:eastAsia="仿宋" w:hAnsi="仿宋" w:cs="宋体"/>
                <w:kern w:val="0"/>
                <w:szCs w:val="21"/>
              </w:rPr>
              <w:t>1</w:t>
            </w:r>
            <w:r>
              <w:rPr>
                <w:rFonts w:ascii="仿宋" w:eastAsia="仿宋" w:hAnsi="仿宋" w:cs="宋体" w:hint="eastAsia"/>
                <w:kern w:val="0"/>
                <w:szCs w:val="21"/>
              </w:rPr>
              <w:t>瓶，万能胶</w:t>
            </w:r>
            <w:r>
              <w:rPr>
                <w:rFonts w:ascii="仿宋" w:eastAsia="仿宋" w:hAnsi="仿宋" w:cs="宋体"/>
                <w:kern w:val="0"/>
                <w:szCs w:val="21"/>
              </w:rPr>
              <w:t>1</w:t>
            </w:r>
            <w:r>
              <w:rPr>
                <w:rFonts w:ascii="仿宋" w:eastAsia="仿宋" w:hAnsi="仿宋" w:cs="宋体" w:hint="eastAsia"/>
                <w:kern w:val="0"/>
                <w:szCs w:val="21"/>
              </w:rPr>
              <w:t>瓶，剪刀</w:t>
            </w:r>
            <w:r>
              <w:rPr>
                <w:rFonts w:ascii="仿宋" w:eastAsia="仿宋" w:hAnsi="仿宋" w:cs="宋体"/>
                <w:kern w:val="0"/>
                <w:szCs w:val="21"/>
              </w:rPr>
              <w:t>1</w:t>
            </w:r>
            <w:r>
              <w:rPr>
                <w:rFonts w:ascii="仿宋" w:eastAsia="仿宋" w:hAnsi="仿宋" w:cs="宋体" w:hint="eastAsia"/>
                <w:kern w:val="0"/>
                <w:szCs w:val="21"/>
              </w:rPr>
              <w:t>把，铁皮剪</w:t>
            </w:r>
            <w:r>
              <w:rPr>
                <w:rFonts w:ascii="仿宋" w:eastAsia="仿宋" w:hAnsi="仿宋" w:cs="宋体"/>
                <w:kern w:val="0"/>
                <w:szCs w:val="21"/>
              </w:rPr>
              <w:t>1</w:t>
            </w:r>
            <w:r>
              <w:rPr>
                <w:rFonts w:ascii="仿宋" w:eastAsia="仿宋" w:hAnsi="仿宋" w:cs="宋体" w:hint="eastAsia"/>
                <w:kern w:val="0"/>
                <w:szCs w:val="21"/>
              </w:rPr>
              <w:t>把，钉子</w:t>
            </w:r>
            <w:r>
              <w:rPr>
                <w:rFonts w:ascii="仿宋" w:eastAsia="仿宋" w:hAnsi="仿宋" w:cs="宋体"/>
                <w:kern w:val="0"/>
                <w:szCs w:val="21"/>
              </w:rPr>
              <w:t>1</w:t>
            </w:r>
            <w:r>
              <w:rPr>
                <w:rFonts w:ascii="仿宋" w:eastAsia="仿宋" w:hAnsi="仿宋" w:cs="宋体" w:hint="eastAsia"/>
                <w:kern w:val="0"/>
                <w:szCs w:val="21"/>
              </w:rPr>
              <w:t>盒，雕刻刀五件</w:t>
            </w:r>
            <w:r>
              <w:rPr>
                <w:rFonts w:ascii="仿宋" w:eastAsia="仿宋" w:hAnsi="仿宋" w:cs="宋体"/>
                <w:kern w:val="0"/>
                <w:szCs w:val="21"/>
              </w:rPr>
              <w:t>1</w:t>
            </w:r>
            <w:r>
              <w:rPr>
                <w:rFonts w:ascii="仿宋" w:eastAsia="仿宋" w:hAnsi="仿宋" w:cs="宋体" w:hint="eastAsia"/>
                <w:kern w:val="0"/>
                <w:szCs w:val="21"/>
              </w:rPr>
              <w:t>套，万用表</w:t>
            </w:r>
            <w:r>
              <w:rPr>
                <w:rFonts w:ascii="仿宋" w:eastAsia="仿宋" w:hAnsi="仿宋" w:cs="宋体"/>
                <w:kern w:val="0"/>
                <w:szCs w:val="21"/>
              </w:rPr>
              <w:t>1</w:t>
            </w:r>
            <w:r>
              <w:rPr>
                <w:rFonts w:ascii="仿宋" w:eastAsia="仿宋" w:hAnsi="仿宋" w:cs="宋体" w:hint="eastAsia"/>
                <w:kern w:val="0"/>
                <w:szCs w:val="21"/>
              </w:rPr>
              <w:t>个，塑料电动焊枪</w:t>
            </w:r>
            <w:r>
              <w:rPr>
                <w:rFonts w:ascii="仿宋" w:eastAsia="仿宋" w:hAnsi="仿宋" w:cs="宋体"/>
                <w:kern w:val="0"/>
                <w:szCs w:val="21"/>
              </w:rPr>
              <w:t>1</w:t>
            </w:r>
            <w:r>
              <w:rPr>
                <w:rFonts w:ascii="仿宋" w:eastAsia="仿宋" w:hAnsi="仿宋" w:cs="宋体" w:hint="eastAsia"/>
                <w:kern w:val="0"/>
                <w:szCs w:val="21"/>
              </w:rPr>
              <w:t>把，电烙铁一套，开孔器</w:t>
            </w:r>
            <w:r>
              <w:rPr>
                <w:rFonts w:ascii="仿宋" w:eastAsia="仿宋" w:hAnsi="仿宋" w:cs="宋体"/>
                <w:kern w:val="0"/>
                <w:szCs w:val="21"/>
              </w:rPr>
              <w:t>1</w:t>
            </w:r>
            <w:r>
              <w:rPr>
                <w:rFonts w:ascii="仿宋" w:eastAsia="仿宋" w:hAnsi="仿宋" w:cs="宋体" w:hint="eastAsia"/>
                <w:kern w:val="0"/>
                <w:szCs w:val="21"/>
              </w:rPr>
              <w:t>个。</w:t>
            </w:r>
          </w:p>
        </w:tc>
      </w:tr>
      <w:tr w:rsidR="00E62DEB" w14:paraId="3D98226A" w14:textId="77777777">
        <w:tc>
          <w:tcPr>
            <w:tcW w:w="515" w:type="dxa"/>
            <w:tcBorders>
              <w:top w:val="single" w:sz="6" w:space="0" w:color="auto"/>
              <w:left w:val="single" w:sz="6" w:space="0" w:color="auto"/>
              <w:bottom w:val="single" w:sz="6" w:space="0" w:color="auto"/>
              <w:right w:val="single" w:sz="6" w:space="0" w:color="auto"/>
            </w:tcBorders>
            <w:vAlign w:val="center"/>
          </w:tcPr>
          <w:p w14:paraId="3285464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21</w:t>
            </w:r>
          </w:p>
        </w:tc>
        <w:tc>
          <w:tcPr>
            <w:tcW w:w="1040" w:type="dxa"/>
            <w:tcBorders>
              <w:top w:val="single" w:sz="6" w:space="0" w:color="auto"/>
              <w:left w:val="single" w:sz="6" w:space="0" w:color="auto"/>
              <w:bottom w:val="single" w:sz="6" w:space="0" w:color="auto"/>
              <w:right w:val="single" w:sz="6" w:space="0" w:color="auto"/>
            </w:tcBorders>
            <w:vAlign w:val="center"/>
          </w:tcPr>
          <w:p w14:paraId="3DE6887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结艺工具</w:t>
            </w:r>
          </w:p>
        </w:tc>
        <w:tc>
          <w:tcPr>
            <w:tcW w:w="6973" w:type="dxa"/>
            <w:tcBorders>
              <w:top w:val="single" w:sz="6" w:space="0" w:color="auto"/>
              <w:left w:val="single" w:sz="6" w:space="0" w:color="auto"/>
              <w:bottom w:val="single" w:sz="6" w:space="0" w:color="auto"/>
              <w:right w:val="single" w:sz="6" w:space="0" w:color="auto"/>
            </w:tcBorders>
          </w:tcPr>
          <w:p w14:paraId="500DD45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钉板、珠钉、镊子等</w:t>
            </w:r>
          </w:p>
        </w:tc>
      </w:tr>
      <w:tr w:rsidR="00E62DEB" w14:paraId="3F2D382B" w14:textId="77777777">
        <w:tc>
          <w:tcPr>
            <w:tcW w:w="515" w:type="dxa"/>
            <w:tcBorders>
              <w:top w:val="single" w:sz="6" w:space="0" w:color="auto"/>
              <w:left w:val="single" w:sz="6" w:space="0" w:color="auto"/>
              <w:bottom w:val="single" w:sz="6" w:space="0" w:color="auto"/>
              <w:right w:val="single" w:sz="6" w:space="0" w:color="auto"/>
            </w:tcBorders>
            <w:vAlign w:val="center"/>
          </w:tcPr>
          <w:p w14:paraId="106D0C4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22</w:t>
            </w:r>
          </w:p>
        </w:tc>
        <w:tc>
          <w:tcPr>
            <w:tcW w:w="1040" w:type="dxa"/>
            <w:tcBorders>
              <w:top w:val="single" w:sz="6" w:space="0" w:color="auto"/>
              <w:left w:val="single" w:sz="6" w:space="0" w:color="auto"/>
              <w:bottom w:val="single" w:sz="6" w:space="0" w:color="auto"/>
              <w:right w:val="single" w:sz="6" w:space="0" w:color="auto"/>
            </w:tcBorders>
            <w:vAlign w:val="center"/>
          </w:tcPr>
          <w:p w14:paraId="427DF75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蜡染工具</w:t>
            </w:r>
          </w:p>
        </w:tc>
        <w:tc>
          <w:tcPr>
            <w:tcW w:w="6973" w:type="dxa"/>
            <w:tcBorders>
              <w:top w:val="single" w:sz="6" w:space="0" w:color="auto"/>
              <w:left w:val="single" w:sz="6" w:space="0" w:color="auto"/>
              <w:bottom w:val="single" w:sz="6" w:space="0" w:color="auto"/>
              <w:right w:val="single" w:sz="6" w:space="0" w:color="auto"/>
            </w:tcBorders>
          </w:tcPr>
          <w:p w14:paraId="7586606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酒精灯、灯架、蜡盒、毛笔等</w:t>
            </w:r>
          </w:p>
        </w:tc>
      </w:tr>
    </w:tbl>
    <w:p w14:paraId="44D0A110" w14:textId="77777777" w:rsidR="00E62DEB" w:rsidRDefault="00E62DEB">
      <w:pPr>
        <w:spacing w:line="360" w:lineRule="auto"/>
        <w:ind w:firstLineChars="200" w:firstLine="480"/>
        <w:rPr>
          <w:rFonts w:ascii="仿宋" w:eastAsia="仿宋" w:hAnsi="仿宋"/>
          <w:sz w:val="24"/>
        </w:rPr>
      </w:pPr>
    </w:p>
    <w:p w14:paraId="12BFBBAE"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卫生保健室：</w:t>
      </w:r>
    </w:p>
    <w:tbl>
      <w:tblPr>
        <w:tblW w:w="8528" w:type="dxa"/>
        <w:tblLayout w:type="fixed"/>
        <w:tblLook w:val="04A0" w:firstRow="1" w:lastRow="0" w:firstColumn="1" w:lastColumn="0" w:noHBand="0" w:noVBand="1"/>
      </w:tblPr>
      <w:tblGrid>
        <w:gridCol w:w="515"/>
        <w:gridCol w:w="1040"/>
        <w:gridCol w:w="6973"/>
      </w:tblGrid>
      <w:tr w:rsidR="00E62DEB" w14:paraId="4DF9943D" w14:textId="77777777">
        <w:tc>
          <w:tcPr>
            <w:tcW w:w="515" w:type="dxa"/>
            <w:tcBorders>
              <w:top w:val="single" w:sz="6" w:space="0" w:color="auto"/>
              <w:left w:val="single" w:sz="6" w:space="0" w:color="auto"/>
              <w:bottom w:val="single" w:sz="6" w:space="0" w:color="auto"/>
              <w:right w:val="single" w:sz="6" w:space="0" w:color="auto"/>
            </w:tcBorders>
            <w:vAlign w:val="center"/>
          </w:tcPr>
          <w:p w14:paraId="608FC605"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编</w:t>
            </w:r>
            <w:r>
              <w:rPr>
                <w:rFonts w:ascii="仿宋" w:eastAsia="仿宋" w:hAnsi="仿宋" w:cs="宋体"/>
                <w:b/>
                <w:bCs/>
                <w:kern w:val="0"/>
                <w:szCs w:val="21"/>
              </w:rPr>
              <w:t xml:space="preserve"> </w:t>
            </w:r>
            <w:r>
              <w:rPr>
                <w:rFonts w:ascii="仿宋" w:eastAsia="仿宋" w:hAnsi="仿宋" w:cs="宋体" w:hint="eastAsia"/>
                <w:b/>
                <w:bCs/>
                <w:kern w:val="0"/>
                <w:szCs w:val="21"/>
              </w:rPr>
              <w:t>号</w:t>
            </w:r>
          </w:p>
        </w:tc>
        <w:tc>
          <w:tcPr>
            <w:tcW w:w="1040" w:type="dxa"/>
            <w:tcBorders>
              <w:top w:val="single" w:sz="6" w:space="0" w:color="auto"/>
              <w:left w:val="single" w:sz="6" w:space="0" w:color="auto"/>
              <w:bottom w:val="single" w:sz="6" w:space="0" w:color="auto"/>
              <w:right w:val="single" w:sz="6" w:space="0" w:color="auto"/>
            </w:tcBorders>
            <w:vAlign w:val="center"/>
          </w:tcPr>
          <w:p w14:paraId="06AC966C" w14:textId="77777777" w:rsidR="00E62DEB" w:rsidRDefault="0079456A">
            <w:pPr>
              <w:autoSpaceDE w:val="0"/>
              <w:autoSpaceDN w:val="0"/>
              <w:adjustRightInd w:val="0"/>
              <w:spacing w:line="360" w:lineRule="auto"/>
              <w:jc w:val="center"/>
              <w:rPr>
                <w:rFonts w:ascii="仿宋" w:eastAsia="仿宋" w:hAnsi="仿宋" w:cs="宋体"/>
                <w:b/>
                <w:bCs/>
                <w:kern w:val="0"/>
                <w:szCs w:val="21"/>
              </w:rPr>
            </w:pPr>
            <w:r>
              <w:rPr>
                <w:rFonts w:ascii="仿宋" w:eastAsia="仿宋" w:hAnsi="仿宋" w:cs="宋体" w:hint="eastAsia"/>
                <w:b/>
                <w:bCs/>
                <w:kern w:val="0"/>
                <w:szCs w:val="21"/>
              </w:rPr>
              <w:t>名</w:t>
            </w:r>
            <w:r>
              <w:rPr>
                <w:rFonts w:ascii="仿宋" w:eastAsia="仿宋" w:hAnsi="仿宋" w:cs="宋体"/>
                <w:b/>
                <w:bCs/>
                <w:kern w:val="0"/>
                <w:szCs w:val="21"/>
              </w:rPr>
              <w:t xml:space="preserve">  </w:t>
            </w:r>
            <w:r>
              <w:rPr>
                <w:rFonts w:ascii="仿宋" w:eastAsia="仿宋" w:hAnsi="仿宋"/>
                <w:b/>
                <w:bCs/>
                <w:kern w:val="0"/>
                <w:szCs w:val="21"/>
              </w:rPr>
              <w:t xml:space="preserve">  </w:t>
            </w:r>
            <w:r>
              <w:rPr>
                <w:rFonts w:ascii="仿宋" w:eastAsia="仿宋" w:hAnsi="仿宋" w:cs="宋体" w:hint="eastAsia"/>
                <w:b/>
                <w:bCs/>
                <w:kern w:val="0"/>
                <w:szCs w:val="21"/>
              </w:rPr>
              <w:t>称</w:t>
            </w:r>
          </w:p>
        </w:tc>
        <w:tc>
          <w:tcPr>
            <w:tcW w:w="6973" w:type="dxa"/>
            <w:tcBorders>
              <w:top w:val="single" w:sz="6" w:space="0" w:color="auto"/>
              <w:left w:val="single" w:sz="6" w:space="0" w:color="auto"/>
              <w:bottom w:val="single" w:sz="6" w:space="0" w:color="auto"/>
              <w:right w:val="single" w:sz="6" w:space="0" w:color="auto"/>
            </w:tcBorders>
          </w:tcPr>
          <w:p w14:paraId="2613503A" w14:textId="77777777" w:rsidR="00E62DEB" w:rsidRDefault="0079456A">
            <w:pPr>
              <w:autoSpaceDE w:val="0"/>
              <w:autoSpaceDN w:val="0"/>
              <w:adjustRightInd w:val="0"/>
              <w:spacing w:line="360" w:lineRule="auto"/>
              <w:jc w:val="left"/>
              <w:rPr>
                <w:rFonts w:ascii="仿宋" w:eastAsia="仿宋" w:hAnsi="仿宋" w:cs="宋体"/>
                <w:b/>
                <w:bCs/>
                <w:kern w:val="0"/>
                <w:szCs w:val="21"/>
              </w:rPr>
            </w:pPr>
            <w:r>
              <w:rPr>
                <w:rFonts w:ascii="仿宋" w:eastAsia="仿宋" w:hAnsi="仿宋" w:cs="宋体" w:hint="eastAsia"/>
                <w:b/>
                <w:bCs/>
                <w:kern w:val="0"/>
                <w:szCs w:val="21"/>
              </w:rPr>
              <w:t>技术参数要求</w:t>
            </w:r>
          </w:p>
        </w:tc>
      </w:tr>
      <w:tr w:rsidR="00E62DEB" w14:paraId="65EC26E2" w14:textId="77777777">
        <w:tc>
          <w:tcPr>
            <w:tcW w:w="515" w:type="dxa"/>
            <w:tcBorders>
              <w:top w:val="single" w:sz="6" w:space="0" w:color="auto"/>
              <w:left w:val="single" w:sz="6" w:space="0" w:color="auto"/>
              <w:bottom w:val="single" w:sz="6" w:space="0" w:color="auto"/>
              <w:right w:val="single" w:sz="6" w:space="0" w:color="auto"/>
            </w:tcBorders>
            <w:vAlign w:val="center"/>
          </w:tcPr>
          <w:p w14:paraId="7AB8D9D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1040" w:type="dxa"/>
            <w:tcBorders>
              <w:top w:val="single" w:sz="6" w:space="0" w:color="auto"/>
              <w:left w:val="single" w:sz="6" w:space="0" w:color="auto"/>
              <w:bottom w:val="single" w:sz="6" w:space="0" w:color="auto"/>
              <w:right w:val="single" w:sz="6" w:space="0" w:color="auto"/>
            </w:tcBorders>
            <w:vAlign w:val="center"/>
          </w:tcPr>
          <w:p w14:paraId="2089628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体重计</w:t>
            </w:r>
          </w:p>
        </w:tc>
        <w:tc>
          <w:tcPr>
            <w:tcW w:w="6973" w:type="dxa"/>
            <w:tcBorders>
              <w:top w:val="single" w:sz="6" w:space="0" w:color="auto"/>
              <w:left w:val="single" w:sz="6" w:space="0" w:color="auto"/>
              <w:bottom w:val="single" w:sz="6" w:space="0" w:color="auto"/>
              <w:right w:val="single" w:sz="6" w:space="0" w:color="auto"/>
            </w:tcBorders>
          </w:tcPr>
          <w:p w14:paraId="5196681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卫生室测量体重用；</w:t>
            </w:r>
            <w:r>
              <w:rPr>
                <w:rFonts w:ascii="仿宋" w:eastAsia="仿宋" w:hAnsi="仿宋" w:cs="宋体"/>
                <w:kern w:val="0"/>
                <w:szCs w:val="21"/>
              </w:rPr>
              <w:t xml:space="preserve">                                                                                           </w:t>
            </w:r>
          </w:p>
          <w:p w14:paraId="1224A61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、产品由底座、立柱、刻度指示盘组成，还应附测身高的装置；</w:t>
            </w:r>
            <w:r>
              <w:rPr>
                <w:rFonts w:ascii="仿宋" w:eastAsia="仿宋" w:hAnsi="仿宋" w:cs="宋体"/>
                <w:kern w:val="0"/>
                <w:szCs w:val="21"/>
              </w:rPr>
              <w:t xml:space="preserve">                                                              </w:t>
            </w:r>
          </w:p>
          <w:p w14:paraId="2304380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、最大秤量应不小于</w:t>
            </w:r>
            <w:r>
              <w:rPr>
                <w:rFonts w:ascii="仿宋" w:eastAsia="仿宋" w:hAnsi="仿宋" w:cs="宋体"/>
                <w:kern w:val="0"/>
                <w:szCs w:val="21"/>
              </w:rPr>
              <w:t>120kg</w:t>
            </w:r>
            <w:r>
              <w:rPr>
                <w:rFonts w:ascii="仿宋" w:eastAsia="仿宋" w:hAnsi="仿宋" w:cs="宋体" w:hint="eastAsia"/>
                <w:kern w:val="0"/>
                <w:szCs w:val="21"/>
              </w:rPr>
              <w:t>，分度值不大于</w:t>
            </w:r>
            <w:r>
              <w:rPr>
                <w:rFonts w:ascii="仿宋" w:eastAsia="仿宋" w:hAnsi="仿宋" w:cs="宋体"/>
                <w:kern w:val="0"/>
                <w:szCs w:val="21"/>
              </w:rPr>
              <w:t>0.5kg</w:t>
            </w:r>
            <w:r>
              <w:rPr>
                <w:rFonts w:ascii="仿宋" w:eastAsia="仿宋" w:hAnsi="仿宋" w:cs="宋体" w:hint="eastAsia"/>
                <w:kern w:val="0"/>
                <w:szCs w:val="21"/>
              </w:rPr>
              <w:t>；测量误差不大于±</w:t>
            </w:r>
            <w:r>
              <w:rPr>
                <w:rFonts w:ascii="仿宋" w:eastAsia="仿宋" w:hAnsi="仿宋" w:cs="宋体"/>
                <w:kern w:val="0"/>
                <w:szCs w:val="21"/>
              </w:rPr>
              <w:t>0.3%</w:t>
            </w:r>
            <w:r>
              <w:rPr>
                <w:rFonts w:ascii="仿宋" w:eastAsia="仿宋" w:hAnsi="仿宋" w:cs="宋体" w:hint="eastAsia"/>
                <w:kern w:val="0"/>
                <w:szCs w:val="21"/>
              </w:rPr>
              <w:t>；</w:t>
            </w:r>
            <w:r>
              <w:rPr>
                <w:rFonts w:ascii="仿宋" w:eastAsia="仿宋" w:hAnsi="仿宋" w:cs="宋体"/>
                <w:kern w:val="0"/>
                <w:szCs w:val="21"/>
              </w:rPr>
              <w:t xml:space="preserve">   </w:t>
            </w:r>
          </w:p>
          <w:p w14:paraId="73E6AB4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、身高测量范围量度范围</w:t>
            </w:r>
            <w:r>
              <w:rPr>
                <w:rFonts w:ascii="仿宋" w:eastAsia="仿宋" w:hAnsi="仿宋" w:cs="宋体"/>
                <w:kern w:val="0"/>
                <w:szCs w:val="21"/>
              </w:rPr>
              <w:t>700mm</w:t>
            </w:r>
            <w:r>
              <w:rPr>
                <w:rFonts w:ascii="仿宋" w:eastAsia="仿宋" w:hAnsi="仿宋" w:cs="宋体" w:hint="eastAsia"/>
                <w:kern w:val="0"/>
                <w:szCs w:val="21"/>
              </w:rPr>
              <w:t>～</w:t>
            </w:r>
            <w:r>
              <w:rPr>
                <w:rFonts w:ascii="仿宋" w:eastAsia="仿宋" w:hAnsi="仿宋" w:cs="宋体"/>
                <w:kern w:val="0"/>
                <w:szCs w:val="21"/>
              </w:rPr>
              <w:t>1900mm</w:t>
            </w:r>
            <w:r>
              <w:rPr>
                <w:rFonts w:ascii="仿宋" w:eastAsia="仿宋" w:hAnsi="仿宋" w:cs="宋体" w:hint="eastAsia"/>
                <w:kern w:val="0"/>
                <w:szCs w:val="21"/>
              </w:rPr>
              <w:t>，分度值不大于</w:t>
            </w:r>
            <w:r>
              <w:rPr>
                <w:rFonts w:ascii="仿宋" w:eastAsia="仿宋" w:hAnsi="仿宋" w:cs="宋体"/>
                <w:kern w:val="0"/>
                <w:szCs w:val="21"/>
              </w:rPr>
              <w:t>5mm</w:t>
            </w:r>
            <w:r>
              <w:rPr>
                <w:rFonts w:ascii="仿宋" w:eastAsia="仿宋" w:hAnsi="仿宋" w:cs="宋体" w:hint="eastAsia"/>
                <w:kern w:val="0"/>
                <w:szCs w:val="21"/>
              </w:rPr>
              <w:t>；测量误差不大于±</w:t>
            </w:r>
            <w:r>
              <w:rPr>
                <w:rFonts w:ascii="仿宋" w:eastAsia="仿宋" w:hAnsi="仿宋" w:cs="宋体"/>
                <w:kern w:val="0"/>
                <w:szCs w:val="21"/>
              </w:rPr>
              <w:t>0.2%</w:t>
            </w:r>
            <w:r>
              <w:rPr>
                <w:rFonts w:ascii="仿宋" w:eastAsia="仿宋" w:hAnsi="仿宋" w:cs="宋体" w:hint="eastAsia"/>
                <w:kern w:val="0"/>
                <w:szCs w:val="21"/>
              </w:rPr>
              <w:t>；</w:t>
            </w:r>
            <w:r>
              <w:rPr>
                <w:rFonts w:ascii="仿宋" w:eastAsia="仿宋" w:hAnsi="仿宋" w:cs="宋体"/>
                <w:kern w:val="0"/>
                <w:szCs w:val="21"/>
              </w:rPr>
              <w:t xml:space="preserve">                                             </w:t>
            </w:r>
          </w:p>
          <w:p w14:paraId="7344AB5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5</w:t>
            </w:r>
            <w:r>
              <w:rPr>
                <w:rFonts w:ascii="仿宋" w:eastAsia="仿宋" w:hAnsi="仿宋" w:cs="宋体" w:hint="eastAsia"/>
                <w:kern w:val="0"/>
                <w:szCs w:val="21"/>
              </w:rPr>
              <w:t>、各部件应安装正确、焊接和紧固可靠，无正常使用过程中构件断裂，开焊和紧固件脱落现象；</w:t>
            </w:r>
            <w:r>
              <w:rPr>
                <w:rFonts w:ascii="仿宋" w:eastAsia="仿宋" w:hAnsi="仿宋" w:cs="宋体"/>
                <w:kern w:val="0"/>
                <w:szCs w:val="21"/>
              </w:rPr>
              <w:t xml:space="preserve">                                  </w:t>
            </w:r>
          </w:p>
          <w:p w14:paraId="2C6EE50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、正常垂直置于倾斜</w:t>
            </w:r>
            <w:r>
              <w:rPr>
                <w:rFonts w:ascii="仿宋" w:eastAsia="仿宋" w:hAnsi="仿宋" w:cs="宋体"/>
                <w:kern w:val="0"/>
                <w:szCs w:val="21"/>
              </w:rPr>
              <w:t>10</w:t>
            </w:r>
            <w:r>
              <w:rPr>
                <w:rFonts w:ascii="仿宋" w:eastAsia="仿宋" w:hAnsi="仿宋" w:cs="宋体" w:hint="eastAsia"/>
                <w:kern w:val="0"/>
                <w:szCs w:val="21"/>
              </w:rPr>
              <w:t>度的斜面上时不应有翻倒现象；</w:t>
            </w:r>
            <w:r>
              <w:rPr>
                <w:rFonts w:ascii="仿宋" w:eastAsia="仿宋" w:hAnsi="仿宋" w:cs="宋体"/>
                <w:kern w:val="0"/>
                <w:szCs w:val="21"/>
              </w:rPr>
              <w:t xml:space="preserve">                                                                      </w:t>
            </w:r>
          </w:p>
          <w:p w14:paraId="35551A1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、与人体接触或易接触的外露面，均应平整光滑，无锐边、尖角和毛刺现象；</w:t>
            </w:r>
            <w:r>
              <w:rPr>
                <w:rFonts w:ascii="仿宋" w:eastAsia="仿宋" w:hAnsi="仿宋" w:cs="宋体"/>
                <w:kern w:val="0"/>
                <w:szCs w:val="21"/>
              </w:rPr>
              <w:t xml:space="preserve">                                                  </w:t>
            </w:r>
          </w:p>
          <w:p w14:paraId="1CD6579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、产品的外观应规整光洁，无外部机械损伤、涂镀层裂纹、变形、锈蚀等现象；</w:t>
            </w:r>
            <w:r>
              <w:rPr>
                <w:rFonts w:ascii="仿宋" w:eastAsia="仿宋" w:hAnsi="仿宋" w:cs="宋体"/>
                <w:kern w:val="0"/>
                <w:szCs w:val="21"/>
              </w:rPr>
              <w:t xml:space="preserve">                                        </w:t>
            </w:r>
          </w:p>
        </w:tc>
      </w:tr>
      <w:tr w:rsidR="00E62DEB" w14:paraId="1FB96628" w14:textId="77777777">
        <w:tc>
          <w:tcPr>
            <w:tcW w:w="515" w:type="dxa"/>
            <w:tcBorders>
              <w:top w:val="single" w:sz="6" w:space="0" w:color="auto"/>
              <w:left w:val="single" w:sz="6" w:space="0" w:color="auto"/>
              <w:bottom w:val="single" w:sz="6" w:space="0" w:color="auto"/>
              <w:right w:val="single" w:sz="6" w:space="0" w:color="auto"/>
            </w:tcBorders>
            <w:vAlign w:val="center"/>
          </w:tcPr>
          <w:p w14:paraId="2F9C87D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w:t>
            </w:r>
          </w:p>
        </w:tc>
        <w:tc>
          <w:tcPr>
            <w:tcW w:w="1040" w:type="dxa"/>
            <w:tcBorders>
              <w:top w:val="single" w:sz="6" w:space="0" w:color="auto"/>
              <w:left w:val="single" w:sz="6" w:space="0" w:color="auto"/>
              <w:bottom w:val="single" w:sz="6" w:space="0" w:color="auto"/>
              <w:right w:val="single" w:sz="6" w:space="0" w:color="auto"/>
            </w:tcBorders>
            <w:vAlign w:val="center"/>
          </w:tcPr>
          <w:p w14:paraId="23131CF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身高坐高计</w:t>
            </w:r>
          </w:p>
        </w:tc>
        <w:tc>
          <w:tcPr>
            <w:tcW w:w="6973" w:type="dxa"/>
            <w:tcBorders>
              <w:top w:val="single" w:sz="6" w:space="0" w:color="auto"/>
              <w:left w:val="single" w:sz="6" w:space="0" w:color="auto"/>
              <w:bottom w:val="single" w:sz="6" w:space="0" w:color="auto"/>
              <w:right w:val="single" w:sz="6" w:space="0" w:color="auto"/>
            </w:tcBorders>
          </w:tcPr>
          <w:p w14:paraId="2F4BFB5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卫生室测量学生的身高坐高用；</w:t>
            </w:r>
          </w:p>
          <w:p w14:paraId="10F6F66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、产品由底座、座板和标尺组成；</w:t>
            </w:r>
          </w:p>
          <w:p w14:paraId="6D56A7A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、身高的测量范围为</w:t>
            </w:r>
            <w:r>
              <w:rPr>
                <w:rFonts w:ascii="仿宋" w:eastAsia="仿宋" w:hAnsi="仿宋" w:cs="宋体"/>
                <w:kern w:val="0"/>
                <w:szCs w:val="21"/>
              </w:rPr>
              <w:t>900mm</w:t>
            </w:r>
            <w:r>
              <w:rPr>
                <w:rFonts w:ascii="仿宋" w:eastAsia="仿宋" w:hAnsi="仿宋" w:cs="宋体" w:hint="eastAsia"/>
                <w:kern w:val="0"/>
                <w:szCs w:val="21"/>
              </w:rPr>
              <w:t>～</w:t>
            </w:r>
            <w:r>
              <w:rPr>
                <w:rFonts w:ascii="仿宋" w:eastAsia="仿宋" w:hAnsi="仿宋" w:cs="宋体"/>
                <w:kern w:val="0"/>
                <w:szCs w:val="21"/>
              </w:rPr>
              <w:t>2100mm</w:t>
            </w:r>
            <w:r>
              <w:rPr>
                <w:rFonts w:ascii="仿宋" w:eastAsia="仿宋" w:hAnsi="仿宋" w:cs="宋体" w:hint="eastAsia"/>
                <w:kern w:val="0"/>
                <w:szCs w:val="21"/>
              </w:rPr>
              <w:t>，分度值</w:t>
            </w:r>
            <w:r>
              <w:rPr>
                <w:rFonts w:ascii="仿宋" w:eastAsia="仿宋" w:hAnsi="仿宋" w:cs="宋体"/>
                <w:kern w:val="0"/>
                <w:szCs w:val="21"/>
              </w:rPr>
              <w:t>1mm</w:t>
            </w:r>
            <w:r>
              <w:rPr>
                <w:rFonts w:ascii="仿宋" w:eastAsia="仿宋" w:hAnsi="仿宋" w:cs="宋体" w:hint="eastAsia"/>
                <w:kern w:val="0"/>
                <w:szCs w:val="21"/>
              </w:rPr>
              <w:t>，误差不大于</w:t>
            </w:r>
            <w:r>
              <w:rPr>
                <w:rFonts w:ascii="仿宋" w:eastAsia="仿宋" w:hAnsi="仿宋" w:cs="宋体"/>
                <w:kern w:val="0"/>
                <w:szCs w:val="21"/>
              </w:rPr>
              <w:t>0.2%</w:t>
            </w:r>
            <w:r>
              <w:rPr>
                <w:rFonts w:ascii="仿宋" w:eastAsia="仿宋" w:hAnsi="仿宋" w:cs="宋体" w:hint="eastAsia"/>
                <w:kern w:val="0"/>
                <w:szCs w:val="21"/>
              </w:rPr>
              <w:t>；</w:t>
            </w:r>
          </w:p>
          <w:p w14:paraId="306B79C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、坐高测量范围为</w:t>
            </w:r>
            <w:r>
              <w:rPr>
                <w:rFonts w:ascii="仿宋" w:eastAsia="仿宋" w:hAnsi="仿宋" w:cs="宋体"/>
                <w:kern w:val="0"/>
                <w:szCs w:val="21"/>
              </w:rPr>
              <w:t>0</w:t>
            </w:r>
            <w:r>
              <w:rPr>
                <w:rFonts w:ascii="仿宋" w:eastAsia="仿宋" w:hAnsi="仿宋" w:cs="宋体" w:hint="eastAsia"/>
                <w:kern w:val="0"/>
                <w:szCs w:val="21"/>
              </w:rPr>
              <w:t>～</w:t>
            </w:r>
            <w:r>
              <w:rPr>
                <w:rFonts w:ascii="仿宋" w:eastAsia="仿宋" w:hAnsi="仿宋" w:cs="宋体"/>
                <w:kern w:val="0"/>
                <w:szCs w:val="21"/>
              </w:rPr>
              <w:t>1060mm</w:t>
            </w:r>
            <w:r>
              <w:rPr>
                <w:rFonts w:ascii="仿宋" w:eastAsia="仿宋" w:hAnsi="仿宋" w:cs="宋体" w:hint="eastAsia"/>
                <w:kern w:val="0"/>
                <w:szCs w:val="21"/>
              </w:rPr>
              <w:t>，分度值</w:t>
            </w:r>
            <w:r>
              <w:rPr>
                <w:rFonts w:ascii="仿宋" w:eastAsia="仿宋" w:hAnsi="仿宋" w:cs="宋体"/>
                <w:kern w:val="0"/>
                <w:szCs w:val="21"/>
              </w:rPr>
              <w:t>1mm</w:t>
            </w:r>
            <w:r>
              <w:rPr>
                <w:rFonts w:ascii="仿宋" w:eastAsia="仿宋" w:hAnsi="仿宋" w:cs="宋体" w:hint="eastAsia"/>
                <w:kern w:val="0"/>
                <w:szCs w:val="21"/>
              </w:rPr>
              <w:t>，误差不大于</w:t>
            </w:r>
            <w:r>
              <w:rPr>
                <w:rFonts w:ascii="仿宋" w:eastAsia="仿宋" w:hAnsi="仿宋" w:cs="宋体"/>
                <w:kern w:val="0"/>
                <w:szCs w:val="21"/>
              </w:rPr>
              <w:t>0.2%</w:t>
            </w:r>
            <w:r>
              <w:rPr>
                <w:rFonts w:ascii="仿宋" w:eastAsia="仿宋" w:hAnsi="仿宋" w:cs="宋体" w:hint="eastAsia"/>
                <w:kern w:val="0"/>
                <w:szCs w:val="21"/>
              </w:rPr>
              <w:t>；</w:t>
            </w:r>
            <w:r>
              <w:rPr>
                <w:rFonts w:ascii="仿宋" w:eastAsia="仿宋" w:hAnsi="仿宋" w:cs="宋体"/>
                <w:kern w:val="0"/>
                <w:szCs w:val="21"/>
              </w:rPr>
              <w:t xml:space="preserve">                                                                </w:t>
            </w:r>
          </w:p>
          <w:p w14:paraId="262BB0B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、各部件应安装正确、焊接和紧固可靠，无正常使用过程中构件断裂，开焊和紧固件脱落现象；</w:t>
            </w:r>
            <w:r>
              <w:rPr>
                <w:rFonts w:ascii="仿宋" w:eastAsia="仿宋" w:hAnsi="仿宋" w:cs="宋体"/>
                <w:kern w:val="0"/>
                <w:szCs w:val="21"/>
              </w:rPr>
              <w:t xml:space="preserve">                                  </w:t>
            </w:r>
          </w:p>
          <w:p w14:paraId="75274C1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、正常垂直置于倾斜</w:t>
            </w:r>
            <w:r>
              <w:rPr>
                <w:rFonts w:ascii="仿宋" w:eastAsia="仿宋" w:hAnsi="仿宋" w:cs="宋体"/>
                <w:kern w:val="0"/>
                <w:szCs w:val="21"/>
              </w:rPr>
              <w:t>10</w:t>
            </w:r>
            <w:r>
              <w:rPr>
                <w:rFonts w:ascii="仿宋" w:eastAsia="仿宋" w:hAnsi="仿宋" w:cs="宋体" w:hint="eastAsia"/>
                <w:kern w:val="0"/>
                <w:szCs w:val="21"/>
              </w:rPr>
              <w:t>度的斜面上时不应有翻倒现象；</w:t>
            </w:r>
            <w:r>
              <w:rPr>
                <w:rFonts w:ascii="仿宋" w:eastAsia="仿宋" w:hAnsi="仿宋" w:cs="宋体"/>
                <w:kern w:val="0"/>
                <w:szCs w:val="21"/>
              </w:rPr>
              <w:t xml:space="preserve">                                                                      </w:t>
            </w:r>
          </w:p>
          <w:p w14:paraId="7FA033D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、与人体接触或易接触的外露面，均应平整光滑，无锐边、尖角和毛刺现象；</w:t>
            </w:r>
            <w:r>
              <w:rPr>
                <w:rFonts w:ascii="仿宋" w:eastAsia="仿宋" w:hAnsi="仿宋" w:cs="宋体"/>
                <w:kern w:val="0"/>
                <w:szCs w:val="21"/>
              </w:rPr>
              <w:t xml:space="preserve">                                                  </w:t>
            </w:r>
          </w:p>
          <w:p w14:paraId="3FF11B8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、产品的外观应规整光洁，无外部机械损伤、涂镀层裂纹、变形、锈蚀等现象；</w:t>
            </w:r>
            <w:r>
              <w:rPr>
                <w:rFonts w:ascii="仿宋" w:eastAsia="仿宋" w:hAnsi="仿宋" w:cs="宋体"/>
                <w:kern w:val="0"/>
                <w:szCs w:val="21"/>
              </w:rPr>
              <w:t xml:space="preserve">                                        </w:t>
            </w:r>
          </w:p>
        </w:tc>
      </w:tr>
      <w:tr w:rsidR="00E62DEB" w14:paraId="088B4616" w14:textId="77777777">
        <w:tc>
          <w:tcPr>
            <w:tcW w:w="515" w:type="dxa"/>
            <w:tcBorders>
              <w:top w:val="single" w:sz="6" w:space="0" w:color="auto"/>
              <w:left w:val="single" w:sz="6" w:space="0" w:color="auto"/>
              <w:bottom w:val="single" w:sz="6" w:space="0" w:color="auto"/>
              <w:right w:val="single" w:sz="6" w:space="0" w:color="auto"/>
            </w:tcBorders>
            <w:vAlign w:val="center"/>
          </w:tcPr>
          <w:p w14:paraId="2690BFC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1040" w:type="dxa"/>
            <w:tcBorders>
              <w:top w:val="single" w:sz="6" w:space="0" w:color="auto"/>
              <w:left w:val="single" w:sz="6" w:space="0" w:color="auto"/>
              <w:bottom w:val="single" w:sz="6" w:space="0" w:color="auto"/>
              <w:right w:val="single" w:sz="6" w:space="0" w:color="auto"/>
            </w:tcBorders>
            <w:vAlign w:val="center"/>
          </w:tcPr>
          <w:p w14:paraId="1A1A3EC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胸围尺</w:t>
            </w:r>
          </w:p>
        </w:tc>
        <w:tc>
          <w:tcPr>
            <w:tcW w:w="6973" w:type="dxa"/>
            <w:tcBorders>
              <w:top w:val="single" w:sz="6" w:space="0" w:color="auto"/>
              <w:left w:val="single" w:sz="6" w:space="0" w:color="auto"/>
              <w:bottom w:val="single" w:sz="6" w:space="0" w:color="auto"/>
              <w:right w:val="single" w:sz="6" w:space="0" w:color="auto"/>
            </w:tcBorders>
          </w:tcPr>
          <w:p w14:paraId="7BE78AC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卫生室测试学生的胸围用；</w:t>
            </w:r>
          </w:p>
          <w:p w14:paraId="7CC39B0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、产品为软皮尺；</w:t>
            </w:r>
            <w:r>
              <w:rPr>
                <w:rFonts w:ascii="仿宋" w:eastAsia="仿宋" w:hAnsi="仿宋" w:cs="宋体"/>
                <w:kern w:val="0"/>
                <w:szCs w:val="21"/>
              </w:rPr>
              <w:t xml:space="preserve">                                                                                                      </w:t>
            </w:r>
          </w:p>
          <w:p w14:paraId="771F584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、最大测量不小于</w:t>
            </w:r>
            <w:r>
              <w:rPr>
                <w:rFonts w:ascii="仿宋" w:eastAsia="仿宋" w:hAnsi="仿宋" w:cs="宋体"/>
                <w:kern w:val="0"/>
                <w:szCs w:val="21"/>
              </w:rPr>
              <w:t>1500mm</w:t>
            </w:r>
            <w:r>
              <w:rPr>
                <w:rFonts w:ascii="仿宋" w:eastAsia="仿宋" w:hAnsi="仿宋" w:cs="宋体" w:hint="eastAsia"/>
                <w:kern w:val="0"/>
                <w:szCs w:val="21"/>
              </w:rPr>
              <w:t>，分度值不大于</w:t>
            </w:r>
            <w:r>
              <w:rPr>
                <w:rFonts w:ascii="仿宋" w:eastAsia="仿宋" w:hAnsi="仿宋" w:cs="宋体"/>
                <w:kern w:val="0"/>
                <w:szCs w:val="21"/>
              </w:rPr>
              <w:t>1mm</w:t>
            </w:r>
            <w:r>
              <w:rPr>
                <w:rFonts w:ascii="仿宋" w:eastAsia="仿宋" w:hAnsi="仿宋" w:cs="宋体" w:hint="eastAsia"/>
                <w:kern w:val="0"/>
                <w:szCs w:val="21"/>
              </w:rPr>
              <w:t>。</w:t>
            </w:r>
          </w:p>
        </w:tc>
      </w:tr>
      <w:tr w:rsidR="00E62DEB" w14:paraId="0A02556B" w14:textId="77777777">
        <w:tc>
          <w:tcPr>
            <w:tcW w:w="515" w:type="dxa"/>
            <w:tcBorders>
              <w:top w:val="single" w:sz="6" w:space="0" w:color="auto"/>
              <w:left w:val="single" w:sz="6" w:space="0" w:color="auto"/>
              <w:bottom w:val="single" w:sz="6" w:space="0" w:color="auto"/>
              <w:right w:val="single" w:sz="6" w:space="0" w:color="auto"/>
            </w:tcBorders>
            <w:vAlign w:val="center"/>
          </w:tcPr>
          <w:p w14:paraId="620C71D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w:t>
            </w:r>
          </w:p>
        </w:tc>
        <w:tc>
          <w:tcPr>
            <w:tcW w:w="1040" w:type="dxa"/>
            <w:tcBorders>
              <w:top w:val="single" w:sz="6" w:space="0" w:color="auto"/>
              <w:left w:val="single" w:sz="6" w:space="0" w:color="auto"/>
              <w:bottom w:val="single" w:sz="6" w:space="0" w:color="auto"/>
              <w:right w:val="single" w:sz="6" w:space="0" w:color="auto"/>
            </w:tcBorders>
            <w:vAlign w:val="center"/>
          </w:tcPr>
          <w:p w14:paraId="12771EC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肺活量计</w:t>
            </w:r>
          </w:p>
        </w:tc>
        <w:tc>
          <w:tcPr>
            <w:tcW w:w="6973" w:type="dxa"/>
            <w:tcBorders>
              <w:top w:val="single" w:sz="6" w:space="0" w:color="auto"/>
              <w:left w:val="single" w:sz="6" w:space="0" w:color="auto"/>
              <w:bottom w:val="single" w:sz="6" w:space="0" w:color="auto"/>
              <w:right w:val="single" w:sz="6" w:space="0" w:color="auto"/>
            </w:tcBorders>
          </w:tcPr>
          <w:p w14:paraId="7EE415B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卫生室测试学生的肺活量；</w:t>
            </w:r>
            <w:r>
              <w:rPr>
                <w:rFonts w:ascii="仿宋" w:eastAsia="仿宋" w:hAnsi="仿宋" w:cs="宋体"/>
                <w:kern w:val="0"/>
                <w:szCs w:val="21"/>
              </w:rPr>
              <w:t xml:space="preserve">                                                                                     </w:t>
            </w:r>
          </w:p>
          <w:p w14:paraId="0F234AB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、数字式；</w:t>
            </w:r>
          </w:p>
          <w:p w14:paraId="57F5C13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3</w:t>
            </w:r>
            <w:r>
              <w:rPr>
                <w:rFonts w:ascii="仿宋" w:eastAsia="仿宋" w:hAnsi="仿宋" w:cs="宋体" w:hint="eastAsia"/>
                <w:kern w:val="0"/>
                <w:szCs w:val="21"/>
              </w:rPr>
              <w:t>、肺活量的测量范围为</w:t>
            </w:r>
            <w:r>
              <w:rPr>
                <w:rFonts w:ascii="仿宋" w:eastAsia="仿宋" w:hAnsi="仿宋" w:cs="宋体"/>
                <w:kern w:val="0"/>
                <w:szCs w:val="21"/>
              </w:rPr>
              <w:t>100mL</w:t>
            </w:r>
            <w:r>
              <w:rPr>
                <w:rFonts w:ascii="仿宋" w:eastAsia="仿宋" w:hAnsi="仿宋" w:cs="宋体" w:hint="eastAsia"/>
                <w:kern w:val="0"/>
                <w:szCs w:val="21"/>
              </w:rPr>
              <w:t>～</w:t>
            </w:r>
            <w:r>
              <w:rPr>
                <w:rFonts w:ascii="仿宋" w:eastAsia="仿宋" w:hAnsi="仿宋" w:cs="宋体"/>
                <w:kern w:val="0"/>
                <w:szCs w:val="21"/>
              </w:rPr>
              <w:t>9999mL</w:t>
            </w:r>
            <w:r>
              <w:rPr>
                <w:rFonts w:ascii="仿宋" w:eastAsia="仿宋" w:hAnsi="仿宋" w:cs="宋体" w:hint="eastAsia"/>
                <w:kern w:val="0"/>
                <w:szCs w:val="21"/>
              </w:rPr>
              <w:t>，分度值</w:t>
            </w:r>
            <w:r>
              <w:rPr>
                <w:rFonts w:ascii="仿宋" w:eastAsia="仿宋" w:hAnsi="仿宋" w:cs="宋体"/>
                <w:kern w:val="0"/>
                <w:szCs w:val="21"/>
              </w:rPr>
              <w:t>1mL</w:t>
            </w:r>
            <w:r>
              <w:rPr>
                <w:rFonts w:ascii="仿宋" w:eastAsia="仿宋" w:hAnsi="仿宋" w:cs="宋体" w:hint="eastAsia"/>
                <w:kern w:val="0"/>
                <w:szCs w:val="21"/>
              </w:rPr>
              <w:t>，误差不大于</w:t>
            </w:r>
            <w:r>
              <w:rPr>
                <w:rFonts w:ascii="仿宋" w:eastAsia="仿宋" w:hAnsi="仿宋" w:cs="宋体"/>
                <w:kern w:val="0"/>
                <w:szCs w:val="21"/>
              </w:rPr>
              <w:t>2.5%</w:t>
            </w:r>
            <w:r>
              <w:rPr>
                <w:rFonts w:ascii="仿宋" w:eastAsia="仿宋" w:hAnsi="仿宋" w:cs="宋体" w:hint="eastAsia"/>
                <w:kern w:val="0"/>
                <w:szCs w:val="21"/>
              </w:rPr>
              <w:t>。</w:t>
            </w:r>
          </w:p>
        </w:tc>
      </w:tr>
      <w:tr w:rsidR="00E62DEB" w14:paraId="0779ACA6" w14:textId="77777777">
        <w:tc>
          <w:tcPr>
            <w:tcW w:w="515" w:type="dxa"/>
            <w:tcBorders>
              <w:top w:val="single" w:sz="6" w:space="0" w:color="auto"/>
              <w:left w:val="single" w:sz="6" w:space="0" w:color="auto"/>
              <w:bottom w:val="single" w:sz="6" w:space="0" w:color="auto"/>
              <w:right w:val="single" w:sz="6" w:space="0" w:color="auto"/>
            </w:tcBorders>
            <w:vAlign w:val="center"/>
          </w:tcPr>
          <w:p w14:paraId="169395B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5</w:t>
            </w:r>
          </w:p>
        </w:tc>
        <w:tc>
          <w:tcPr>
            <w:tcW w:w="1040" w:type="dxa"/>
            <w:tcBorders>
              <w:top w:val="single" w:sz="6" w:space="0" w:color="auto"/>
              <w:left w:val="single" w:sz="6" w:space="0" w:color="auto"/>
              <w:bottom w:val="single" w:sz="6" w:space="0" w:color="auto"/>
              <w:right w:val="single" w:sz="6" w:space="0" w:color="auto"/>
            </w:tcBorders>
            <w:vAlign w:val="center"/>
          </w:tcPr>
          <w:p w14:paraId="36E2FE3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血压计</w:t>
            </w:r>
          </w:p>
        </w:tc>
        <w:tc>
          <w:tcPr>
            <w:tcW w:w="6973" w:type="dxa"/>
            <w:tcBorders>
              <w:top w:val="single" w:sz="6" w:space="0" w:color="auto"/>
              <w:left w:val="single" w:sz="6" w:space="0" w:color="auto"/>
              <w:bottom w:val="single" w:sz="6" w:space="0" w:color="auto"/>
              <w:right w:val="single" w:sz="6" w:space="0" w:color="auto"/>
            </w:tcBorders>
          </w:tcPr>
          <w:p w14:paraId="3D3E9BE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卫生室测量血压；</w:t>
            </w:r>
          </w:p>
          <w:p w14:paraId="25EFE1A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、本产品为普通医用汞柱式血压计；</w:t>
            </w:r>
            <w:r>
              <w:rPr>
                <w:rFonts w:ascii="仿宋" w:eastAsia="仿宋" w:hAnsi="仿宋" w:cs="宋体"/>
                <w:kern w:val="0"/>
                <w:szCs w:val="21"/>
              </w:rPr>
              <w:t xml:space="preserve">                                                                                           </w:t>
            </w:r>
          </w:p>
          <w:p w14:paraId="7EB0C3B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、储汞瓶应有手动或自动开关；</w:t>
            </w:r>
            <w:r>
              <w:rPr>
                <w:rFonts w:ascii="仿宋" w:eastAsia="仿宋" w:hAnsi="仿宋" w:cs="宋体"/>
                <w:kern w:val="0"/>
                <w:szCs w:val="21"/>
              </w:rPr>
              <w:t xml:space="preserve">                                                                                          </w:t>
            </w:r>
          </w:p>
          <w:p w14:paraId="5E5153F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、测量范围：</w:t>
            </w:r>
            <w:r>
              <w:rPr>
                <w:rFonts w:ascii="仿宋" w:eastAsia="仿宋" w:hAnsi="仿宋" w:cs="宋体"/>
                <w:kern w:val="0"/>
                <w:szCs w:val="21"/>
              </w:rPr>
              <w:t>0~40kpa(0~300mmHg)</w:t>
            </w:r>
          </w:p>
          <w:p w14:paraId="710E262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最小分度值：</w:t>
            </w:r>
            <w:r>
              <w:rPr>
                <w:rFonts w:ascii="仿宋" w:eastAsia="仿宋" w:hAnsi="仿宋" w:cs="宋体"/>
                <w:kern w:val="0"/>
                <w:szCs w:val="21"/>
              </w:rPr>
              <w:t>0.5kpa</w:t>
            </w:r>
            <w:r>
              <w:rPr>
                <w:rFonts w:ascii="仿宋" w:eastAsia="仿宋" w:hAnsi="仿宋" w:cs="宋体" w:hint="eastAsia"/>
                <w:kern w:val="0"/>
                <w:szCs w:val="21"/>
              </w:rPr>
              <w:t>（</w:t>
            </w:r>
            <w:r>
              <w:rPr>
                <w:rFonts w:ascii="仿宋" w:eastAsia="仿宋" w:hAnsi="仿宋" w:cs="宋体"/>
                <w:kern w:val="0"/>
                <w:szCs w:val="21"/>
              </w:rPr>
              <w:t>2mmHg</w:t>
            </w:r>
            <w:r>
              <w:rPr>
                <w:rFonts w:ascii="仿宋" w:eastAsia="仿宋" w:hAnsi="仿宋" w:cs="宋体" w:hint="eastAsia"/>
                <w:kern w:val="0"/>
                <w:szCs w:val="21"/>
              </w:rPr>
              <w:t>）</w:t>
            </w:r>
          </w:p>
          <w:p w14:paraId="46DBA68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、橡胶袋充气时汞柱最大上升高度不低于</w:t>
            </w:r>
            <w:r>
              <w:rPr>
                <w:rFonts w:ascii="仿宋" w:eastAsia="仿宋" w:hAnsi="仿宋" w:cs="宋体"/>
                <w:kern w:val="0"/>
                <w:szCs w:val="21"/>
              </w:rPr>
              <w:t>250mmHg</w:t>
            </w:r>
            <w:r>
              <w:rPr>
                <w:rFonts w:ascii="仿宋" w:eastAsia="仿宋" w:hAnsi="仿宋" w:cs="宋体" w:hint="eastAsia"/>
                <w:kern w:val="0"/>
                <w:szCs w:val="21"/>
              </w:rPr>
              <w:t>；</w:t>
            </w:r>
          </w:p>
          <w:p w14:paraId="7391422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、橡胶袋放气时汞柱应能回到零刻度；</w:t>
            </w:r>
          </w:p>
          <w:p w14:paraId="26A4486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、产品的外观色彩协调、规整光洁；表面不应有明显的擦伤、划痕和碰撞的坑疤；</w:t>
            </w:r>
          </w:p>
        </w:tc>
      </w:tr>
      <w:tr w:rsidR="00E62DEB" w14:paraId="7C8CF26C" w14:textId="77777777">
        <w:tc>
          <w:tcPr>
            <w:tcW w:w="515" w:type="dxa"/>
            <w:tcBorders>
              <w:top w:val="single" w:sz="6" w:space="0" w:color="auto"/>
              <w:left w:val="single" w:sz="6" w:space="0" w:color="auto"/>
              <w:bottom w:val="single" w:sz="6" w:space="0" w:color="auto"/>
              <w:right w:val="single" w:sz="6" w:space="0" w:color="auto"/>
            </w:tcBorders>
            <w:vAlign w:val="center"/>
          </w:tcPr>
          <w:p w14:paraId="61E115F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w:t>
            </w:r>
          </w:p>
        </w:tc>
        <w:tc>
          <w:tcPr>
            <w:tcW w:w="1040" w:type="dxa"/>
            <w:tcBorders>
              <w:top w:val="single" w:sz="6" w:space="0" w:color="auto"/>
              <w:left w:val="single" w:sz="6" w:space="0" w:color="auto"/>
              <w:bottom w:val="single" w:sz="6" w:space="0" w:color="auto"/>
              <w:right w:val="single" w:sz="6" w:space="0" w:color="auto"/>
            </w:tcBorders>
            <w:vAlign w:val="center"/>
          </w:tcPr>
          <w:p w14:paraId="1315D29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听诊器</w:t>
            </w:r>
          </w:p>
        </w:tc>
        <w:tc>
          <w:tcPr>
            <w:tcW w:w="6973" w:type="dxa"/>
            <w:tcBorders>
              <w:top w:val="single" w:sz="6" w:space="0" w:color="auto"/>
              <w:left w:val="single" w:sz="6" w:space="0" w:color="auto"/>
              <w:bottom w:val="single" w:sz="6" w:space="0" w:color="auto"/>
              <w:right w:val="single" w:sz="6" w:space="0" w:color="auto"/>
            </w:tcBorders>
          </w:tcPr>
          <w:p w14:paraId="473CEDD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卫生室用；</w:t>
            </w:r>
            <w:r>
              <w:rPr>
                <w:rFonts w:ascii="仿宋" w:eastAsia="仿宋" w:hAnsi="仿宋" w:cs="宋体"/>
                <w:kern w:val="0"/>
                <w:szCs w:val="21"/>
              </w:rPr>
              <w:t xml:space="preserve">                                                                                                       </w:t>
            </w:r>
          </w:p>
          <w:p w14:paraId="077CCB5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、本产品为普通医用双头听诊器；</w:t>
            </w:r>
            <w:r>
              <w:rPr>
                <w:rFonts w:ascii="仿宋" w:eastAsia="仿宋" w:hAnsi="仿宋" w:cs="宋体"/>
                <w:kern w:val="0"/>
                <w:szCs w:val="21"/>
              </w:rPr>
              <w:t xml:space="preserve">                                                                                               </w:t>
            </w:r>
          </w:p>
          <w:p w14:paraId="59917C9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、耳环与弹簧片连接松紧适度，耳感舒适；</w:t>
            </w:r>
            <w:r>
              <w:rPr>
                <w:rFonts w:ascii="仿宋" w:eastAsia="仿宋" w:hAnsi="仿宋" w:cs="宋体"/>
                <w:kern w:val="0"/>
                <w:szCs w:val="21"/>
              </w:rPr>
              <w:t xml:space="preserve">                                                                                                                     </w:t>
            </w:r>
          </w:p>
          <w:p w14:paraId="3D66226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、听诊器传音清晰，传声道能隔绝外界杂音干扰；</w:t>
            </w:r>
            <w:r>
              <w:rPr>
                <w:rFonts w:ascii="仿宋" w:eastAsia="仿宋" w:hAnsi="仿宋" w:cs="宋体"/>
                <w:kern w:val="0"/>
                <w:szCs w:val="21"/>
              </w:rPr>
              <w:t xml:space="preserve">                                                                                                     </w:t>
            </w:r>
          </w:p>
          <w:p w14:paraId="12425F9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、听诊器各连接应可靠，听诊头与传声道管应不脱落；</w:t>
            </w:r>
            <w:r>
              <w:rPr>
                <w:rFonts w:ascii="仿宋" w:eastAsia="仿宋" w:hAnsi="仿宋" w:cs="宋体"/>
                <w:kern w:val="0"/>
                <w:szCs w:val="21"/>
              </w:rPr>
              <w:t xml:space="preserve">                                                                                </w:t>
            </w:r>
          </w:p>
          <w:p w14:paraId="175A416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、耳环的二耳塞拉开相距</w:t>
            </w:r>
            <w:r>
              <w:rPr>
                <w:rFonts w:ascii="仿宋" w:eastAsia="仿宋" w:hAnsi="仿宋" w:cs="宋体"/>
                <w:kern w:val="0"/>
                <w:szCs w:val="21"/>
              </w:rPr>
              <w:t>300mm</w:t>
            </w:r>
            <w:r>
              <w:rPr>
                <w:rFonts w:ascii="仿宋" w:eastAsia="仿宋" w:hAnsi="仿宋" w:cs="宋体" w:hint="eastAsia"/>
                <w:kern w:val="0"/>
                <w:szCs w:val="21"/>
              </w:rPr>
              <w:t>时，回复后其变形距离不大于</w:t>
            </w:r>
            <w:r>
              <w:rPr>
                <w:rFonts w:ascii="仿宋" w:eastAsia="仿宋" w:hAnsi="仿宋" w:cs="宋体"/>
                <w:kern w:val="0"/>
                <w:szCs w:val="21"/>
              </w:rPr>
              <w:t>10mm</w:t>
            </w:r>
            <w:r>
              <w:rPr>
                <w:rFonts w:ascii="仿宋" w:eastAsia="仿宋" w:hAnsi="仿宋" w:cs="宋体" w:hint="eastAsia"/>
                <w:kern w:val="0"/>
                <w:szCs w:val="21"/>
              </w:rPr>
              <w:t>；</w:t>
            </w:r>
          </w:p>
        </w:tc>
      </w:tr>
      <w:tr w:rsidR="00E62DEB" w14:paraId="718052B5" w14:textId="77777777">
        <w:tc>
          <w:tcPr>
            <w:tcW w:w="515" w:type="dxa"/>
            <w:tcBorders>
              <w:top w:val="single" w:sz="6" w:space="0" w:color="auto"/>
              <w:left w:val="single" w:sz="6" w:space="0" w:color="auto"/>
              <w:bottom w:val="single" w:sz="6" w:space="0" w:color="auto"/>
              <w:right w:val="single" w:sz="6" w:space="0" w:color="auto"/>
            </w:tcBorders>
            <w:vAlign w:val="center"/>
          </w:tcPr>
          <w:p w14:paraId="463D14C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w:t>
            </w:r>
          </w:p>
        </w:tc>
        <w:tc>
          <w:tcPr>
            <w:tcW w:w="1040" w:type="dxa"/>
            <w:tcBorders>
              <w:top w:val="single" w:sz="6" w:space="0" w:color="auto"/>
              <w:left w:val="single" w:sz="6" w:space="0" w:color="auto"/>
              <w:bottom w:val="single" w:sz="6" w:space="0" w:color="auto"/>
              <w:right w:val="single" w:sz="6" w:space="0" w:color="auto"/>
            </w:tcBorders>
            <w:vAlign w:val="center"/>
          </w:tcPr>
          <w:p w14:paraId="3053777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秒表（机械）</w:t>
            </w:r>
          </w:p>
        </w:tc>
        <w:tc>
          <w:tcPr>
            <w:tcW w:w="6973" w:type="dxa"/>
            <w:tcBorders>
              <w:top w:val="single" w:sz="6" w:space="0" w:color="auto"/>
              <w:left w:val="single" w:sz="6" w:space="0" w:color="auto"/>
              <w:bottom w:val="single" w:sz="6" w:space="0" w:color="auto"/>
              <w:right w:val="single" w:sz="6" w:space="0" w:color="auto"/>
            </w:tcBorders>
          </w:tcPr>
          <w:p w14:paraId="0D1A707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、产品为机械式；</w:t>
            </w:r>
            <w:r>
              <w:rPr>
                <w:rFonts w:ascii="仿宋" w:eastAsia="仿宋" w:hAnsi="仿宋" w:cs="宋体"/>
                <w:kern w:val="0"/>
                <w:szCs w:val="21"/>
              </w:rPr>
              <w:t xml:space="preserve">                                                                                                     </w:t>
            </w:r>
          </w:p>
          <w:p w14:paraId="4A59381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、秒表在正常使用条件下任意工作位置不应停走，零、部、组件不应松动；</w:t>
            </w:r>
          </w:p>
          <w:p w14:paraId="5BCA4A7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、秒表机芯与表壳应稳定安装，上条、按钮操作时机芯不应有松动现象；</w:t>
            </w:r>
          </w:p>
          <w:p w14:paraId="7A9764D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、秒表上条机构和按钮应灵活可靠，上条时不应有卡滞现象并能可靠上满发条；</w:t>
            </w:r>
          </w:p>
          <w:p w14:paraId="1D053D8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5</w:t>
            </w:r>
            <w:r>
              <w:rPr>
                <w:rFonts w:ascii="仿宋" w:eastAsia="仿宋" w:hAnsi="仿宋" w:cs="宋体" w:hint="eastAsia"/>
                <w:kern w:val="0"/>
                <w:szCs w:val="21"/>
              </w:rPr>
              <w:t>、秒表上条后按下启动按钮应能立即启动，每种功能均应掀动一次按钮完成；</w:t>
            </w:r>
          </w:p>
          <w:p w14:paraId="6D15B28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、秒表表盘应印有数字和刻度线并清晰可见，最小刻度值应与秒表跳动值一致；</w:t>
            </w:r>
            <w:r>
              <w:rPr>
                <w:rFonts w:ascii="仿宋" w:eastAsia="仿宋" w:hAnsi="仿宋" w:cs="宋体"/>
                <w:kern w:val="0"/>
                <w:szCs w:val="21"/>
              </w:rPr>
              <w:t xml:space="preserve">                                                </w:t>
            </w:r>
          </w:p>
          <w:p w14:paraId="746E495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、测量范围：</w:t>
            </w:r>
            <w:r>
              <w:rPr>
                <w:rFonts w:ascii="仿宋" w:eastAsia="仿宋" w:hAnsi="仿宋" w:cs="宋体"/>
                <w:kern w:val="0"/>
                <w:szCs w:val="21"/>
              </w:rPr>
              <w:t>0~15min</w:t>
            </w:r>
            <w:r>
              <w:rPr>
                <w:rFonts w:ascii="仿宋" w:eastAsia="仿宋" w:hAnsi="仿宋" w:cs="宋体" w:hint="eastAsia"/>
                <w:kern w:val="0"/>
                <w:szCs w:val="21"/>
              </w:rPr>
              <w:t>；</w:t>
            </w:r>
          </w:p>
          <w:p w14:paraId="45FFA0D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、测量精度：</w:t>
            </w:r>
            <w:r>
              <w:rPr>
                <w:rFonts w:ascii="仿宋" w:eastAsia="仿宋" w:hAnsi="仿宋" w:cs="宋体"/>
                <w:kern w:val="0"/>
                <w:szCs w:val="21"/>
              </w:rPr>
              <w:t>0.1s</w:t>
            </w:r>
            <w:r>
              <w:rPr>
                <w:rFonts w:ascii="仿宋" w:eastAsia="仿宋" w:hAnsi="仿宋" w:cs="宋体" w:hint="eastAsia"/>
                <w:kern w:val="0"/>
                <w:szCs w:val="21"/>
              </w:rPr>
              <w:t>；</w:t>
            </w:r>
          </w:p>
          <w:p w14:paraId="7ACA07A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9</w:t>
            </w:r>
            <w:r>
              <w:rPr>
                <w:rFonts w:ascii="仿宋" w:eastAsia="仿宋" w:hAnsi="仿宋" w:cs="宋体" w:hint="eastAsia"/>
                <w:kern w:val="0"/>
                <w:szCs w:val="21"/>
              </w:rPr>
              <w:t>、秒表玻璃应光洁、透明，表盘面和玻璃间不应任何肉眼可见异物；</w:t>
            </w:r>
          </w:p>
          <w:p w14:paraId="3395AB8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10</w:t>
            </w:r>
            <w:r>
              <w:rPr>
                <w:rFonts w:ascii="仿宋" w:eastAsia="仿宋" w:hAnsi="仿宋" w:cs="宋体" w:hint="eastAsia"/>
                <w:kern w:val="0"/>
                <w:szCs w:val="21"/>
              </w:rPr>
              <w:t>、表壳组件外观应清洁、光滑，不应有缺陷和划痕，表面镀、涂层应色泽一致，不应泛色、锈斑现象；</w:t>
            </w:r>
          </w:p>
          <w:p w14:paraId="0FE223B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11</w:t>
            </w:r>
            <w:r>
              <w:rPr>
                <w:rFonts w:ascii="仿宋" w:eastAsia="仿宋" w:hAnsi="仿宋" w:cs="宋体" w:hint="eastAsia"/>
                <w:kern w:val="0"/>
                <w:szCs w:val="21"/>
              </w:rPr>
              <w:t>、表盘面上各种字符和图案应准确、清晰；表针色泽应均匀一致，不应有泛色、污点、印迹和划痕等缺陷；</w:t>
            </w:r>
          </w:p>
        </w:tc>
      </w:tr>
      <w:tr w:rsidR="00E62DEB" w14:paraId="5E3F6AFF" w14:textId="77777777">
        <w:tc>
          <w:tcPr>
            <w:tcW w:w="515" w:type="dxa"/>
            <w:tcBorders>
              <w:top w:val="single" w:sz="6" w:space="0" w:color="auto"/>
              <w:left w:val="single" w:sz="6" w:space="0" w:color="auto"/>
              <w:bottom w:val="single" w:sz="6" w:space="0" w:color="auto"/>
              <w:right w:val="single" w:sz="6" w:space="0" w:color="auto"/>
            </w:tcBorders>
            <w:vAlign w:val="center"/>
          </w:tcPr>
          <w:p w14:paraId="62F1CAE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8</w:t>
            </w:r>
          </w:p>
        </w:tc>
        <w:tc>
          <w:tcPr>
            <w:tcW w:w="1040" w:type="dxa"/>
            <w:tcBorders>
              <w:top w:val="single" w:sz="6" w:space="0" w:color="auto"/>
              <w:left w:val="single" w:sz="6" w:space="0" w:color="auto"/>
              <w:bottom w:val="single" w:sz="6" w:space="0" w:color="auto"/>
              <w:right w:val="single" w:sz="6" w:space="0" w:color="auto"/>
            </w:tcBorders>
            <w:vAlign w:val="center"/>
          </w:tcPr>
          <w:p w14:paraId="7103234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灯光视力表</w:t>
            </w:r>
          </w:p>
        </w:tc>
        <w:tc>
          <w:tcPr>
            <w:tcW w:w="6973" w:type="dxa"/>
            <w:tcBorders>
              <w:top w:val="single" w:sz="6" w:space="0" w:color="auto"/>
              <w:left w:val="single" w:sz="6" w:space="0" w:color="auto"/>
              <w:bottom w:val="single" w:sz="6" w:space="0" w:color="auto"/>
              <w:right w:val="single" w:sz="6" w:space="0" w:color="auto"/>
            </w:tcBorders>
          </w:tcPr>
          <w:p w14:paraId="206DC06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卫生室测试学生的视力；</w:t>
            </w:r>
          </w:p>
          <w:p w14:paraId="2D79EB5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、产品规格：</w:t>
            </w:r>
            <w:r>
              <w:rPr>
                <w:rFonts w:ascii="仿宋" w:eastAsia="仿宋" w:hAnsi="仿宋" w:cs="宋体"/>
                <w:kern w:val="0"/>
                <w:szCs w:val="21"/>
              </w:rPr>
              <w:t>5.0m</w:t>
            </w:r>
            <w:r>
              <w:rPr>
                <w:rFonts w:ascii="仿宋" w:eastAsia="仿宋" w:hAnsi="仿宋" w:cs="宋体" w:hint="eastAsia"/>
                <w:kern w:val="0"/>
                <w:szCs w:val="21"/>
              </w:rPr>
              <w:t>标准对数视力表，</w:t>
            </w:r>
          </w:p>
          <w:p w14:paraId="3945E82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、箱体采用铝合金型材整体成型</w:t>
            </w:r>
            <w:r>
              <w:rPr>
                <w:rFonts w:ascii="宋体" w:hAnsi="宋体" w:cs="宋体" w:hint="eastAsia"/>
                <w:kern w:val="0"/>
                <w:szCs w:val="21"/>
              </w:rPr>
              <w:t>；</w:t>
            </w:r>
            <w:r>
              <w:rPr>
                <w:rFonts w:ascii="仿宋" w:eastAsia="仿宋" w:hAnsi="仿宋" w:cs="宋体" w:hint="eastAsia"/>
                <w:kern w:val="0"/>
                <w:szCs w:val="21"/>
              </w:rPr>
              <w:t>箱体内外采用静电喷涂，耐用；</w:t>
            </w:r>
          </w:p>
          <w:p w14:paraId="49E81CE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、视力表的面框采用铝合金型材，四个连接角采用钢板连接，表面采用</w:t>
            </w:r>
            <w:r>
              <w:rPr>
                <w:rFonts w:ascii="仿宋" w:eastAsia="仿宋" w:hAnsi="仿宋" w:cs="宋体"/>
                <w:kern w:val="0"/>
                <w:szCs w:val="21"/>
              </w:rPr>
              <w:t>ABS</w:t>
            </w:r>
            <w:r>
              <w:rPr>
                <w:rFonts w:ascii="仿宋" w:eastAsia="仿宋" w:hAnsi="仿宋" w:cs="宋体" w:hint="eastAsia"/>
                <w:kern w:val="0"/>
                <w:szCs w:val="21"/>
              </w:rPr>
              <w:t>塑料装饰；</w:t>
            </w:r>
          </w:p>
          <w:p w14:paraId="68AA742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5. </w:t>
            </w:r>
            <w:r>
              <w:rPr>
                <w:rFonts w:ascii="仿宋" w:eastAsia="仿宋" w:hAnsi="仿宋" w:cs="宋体" w:hint="eastAsia"/>
                <w:kern w:val="0"/>
                <w:szCs w:val="21"/>
              </w:rPr>
              <w:t>视表板选用有机玻璃板；</w:t>
            </w:r>
            <w:r>
              <w:rPr>
                <w:rFonts w:ascii="仿宋" w:eastAsia="仿宋" w:hAnsi="仿宋" w:cs="宋体"/>
                <w:kern w:val="0"/>
                <w:szCs w:val="21"/>
              </w:rPr>
              <w:t xml:space="preserve">                                                                                               </w:t>
            </w:r>
          </w:p>
          <w:p w14:paraId="6E36137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、视表板自上而下按大小排列</w:t>
            </w:r>
            <w:r>
              <w:rPr>
                <w:rFonts w:ascii="仿宋" w:eastAsia="仿宋" w:hAnsi="仿宋" w:cs="宋体"/>
                <w:kern w:val="0"/>
                <w:szCs w:val="21"/>
              </w:rPr>
              <w:t>14</w:t>
            </w:r>
            <w:r>
              <w:rPr>
                <w:rFonts w:ascii="仿宋" w:eastAsia="仿宋" w:hAnsi="仿宋" w:cs="宋体" w:hint="eastAsia"/>
                <w:kern w:val="0"/>
                <w:szCs w:val="21"/>
              </w:rPr>
              <w:t>行“</w:t>
            </w:r>
            <w:r>
              <w:rPr>
                <w:rFonts w:ascii="仿宋" w:eastAsia="仿宋" w:hAnsi="仿宋" w:cs="宋体"/>
                <w:kern w:val="0"/>
                <w:szCs w:val="21"/>
              </w:rPr>
              <w:t>E</w:t>
            </w:r>
            <w:r>
              <w:rPr>
                <w:rFonts w:ascii="仿宋" w:eastAsia="仿宋" w:hAnsi="仿宋" w:cs="宋体" w:hint="eastAsia"/>
                <w:kern w:val="0"/>
                <w:szCs w:val="21"/>
              </w:rPr>
              <w:t>”字，行距</w:t>
            </w:r>
            <w:r>
              <w:rPr>
                <w:rFonts w:ascii="仿宋" w:eastAsia="仿宋" w:hAnsi="仿宋" w:cs="宋体"/>
                <w:kern w:val="0"/>
                <w:szCs w:val="21"/>
              </w:rPr>
              <w:t>24mm</w:t>
            </w:r>
            <w:r>
              <w:rPr>
                <w:rFonts w:ascii="仿宋" w:eastAsia="仿宋" w:hAnsi="仿宋" w:cs="宋体" w:hint="eastAsia"/>
                <w:kern w:val="0"/>
                <w:szCs w:val="21"/>
              </w:rPr>
              <w:t>；</w:t>
            </w:r>
          </w:p>
          <w:p w14:paraId="2B96AC2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7</w:t>
            </w:r>
            <w:r>
              <w:rPr>
                <w:rFonts w:ascii="仿宋" w:eastAsia="仿宋" w:hAnsi="仿宋" w:cs="宋体" w:hint="eastAsia"/>
                <w:kern w:val="0"/>
                <w:szCs w:val="21"/>
              </w:rPr>
              <w:t>、视力记录方式应有小数记录和</w:t>
            </w:r>
            <w:r>
              <w:rPr>
                <w:rFonts w:ascii="仿宋" w:eastAsia="仿宋" w:hAnsi="仿宋" w:cs="宋体"/>
                <w:kern w:val="0"/>
                <w:szCs w:val="21"/>
              </w:rPr>
              <w:t>5</w:t>
            </w:r>
            <w:r>
              <w:rPr>
                <w:rFonts w:ascii="仿宋" w:eastAsia="仿宋" w:hAnsi="仿宋" w:cs="宋体" w:hint="eastAsia"/>
                <w:kern w:val="0"/>
                <w:szCs w:val="21"/>
              </w:rPr>
              <w:t>分记录两种；</w:t>
            </w:r>
          </w:p>
          <w:p w14:paraId="4E56426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8</w:t>
            </w:r>
            <w:r>
              <w:rPr>
                <w:rFonts w:ascii="仿宋" w:eastAsia="仿宋" w:hAnsi="仿宋" w:cs="宋体" w:hint="eastAsia"/>
                <w:kern w:val="0"/>
                <w:szCs w:val="21"/>
              </w:rPr>
              <w:t>、选用</w:t>
            </w:r>
            <w:r>
              <w:rPr>
                <w:rFonts w:ascii="仿宋" w:eastAsia="仿宋" w:hAnsi="仿宋" w:cs="宋体"/>
                <w:kern w:val="0"/>
                <w:szCs w:val="21"/>
              </w:rPr>
              <w:t>LED</w:t>
            </w:r>
            <w:r>
              <w:rPr>
                <w:rFonts w:ascii="仿宋" w:eastAsia="仿宋" w:hAnsi="仿宋" w:cs="宋体" w:hint="eastAsia"/>
                <w:kern w:val="0"/>
                <w:szCs w:val="21"/>
              </w:rPr>
              <w:t>作为光源、电压在</w:t>
            </w:r>
            <w:r>
              <w:rPr>
                <w:rFonts w:ascii="仿宋" w:eastAsia="仿宋" w:hAnsi="仿宋" w:cs="宋体"/>
                <w:kern w:val="0"/>
                <w:szCs w:val="21"/>
              </w:rPr>
              <w:t>150-260V</w:t>
            </w:r>
            <w:r>
              <w:rPr>
                <w:rFonts w:ascii="仿宋" w:eastAsia="仿宋" w:hAnsi="仿宋" w:cs="宋体" w:hint="eastAsia"/>
                <w:kern w:val="0"/>
                <w:szCs w:val="21"/>
              </w:rPr>
              <w:t>时能正常工作；</w:t>
            </w:r>
            <w:r>
              <w:rPr>
                <w:rFonts w:ascii="仿宋" w:eastAsia="仿宋" w:hAnsi="仿宋" w:cs="宋体"/>
                <w:kern w:val="0"/>
                <w:szCs w:val="21"/>
              </w:rPr>
              <w:t xml:space="preserve">                     </w:t>
            </w:r>
          </w:p>
        </w:tc>
      </w:tr>
      <w:tr w:rsidR="00E62DEB" w14:paraId="170C453A" w14:textId="77777777">
        <w:tc>
          <w:tcPr>
            <w:tcW w:w="515" w:type="dxa"/>
            <w:tcBorders>
              <w:top w:val="single" w:sz="6" w:space="0" w:color="auto"/>
              <w:left w:val="single" w:sz="6" w:space="0" w:color="auto"/>
              <w:bottom w:val="single" w:sz="6" w:space="0" w:color="auto"/>
              <w:right w:val="single" w:sz="6" w:space="0" w:color="auto"/>
            </w:tcBorders>
            <w:vAlign w:val="center"/>
          </w:tcPr>
          <w:p w14:paraId="41F8AE3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w:t>
            </w:r>
          </w:p>
        </w:tc>
        <w:tc>
          <w:tcPr>
            <w:tcW w:w="1040" w:type="dxa"/>
            <w:tcBorders>
              <w:top w:val="single" w:sz="6" w:space="0" w:color="auto"/>
              <w:left w:val="single" w:sz="6" w:space="0" w:color="auto"/>
              <w:bottom w:val="single" w:sz="6" w:space="0" w:color="auto"/>
              <w:right w:val="single" w:sz="6" w:space="0" w:color="auto"/>
            </w:tcBorders>
            <w:vAlign w:val="center"/>
          </w:tcPr>
          <w:p w14:paraId="7C3FB42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远视力表</w:t>
            </w:r>
          </w:p>
        </w:tc>
        <w:tc>
          <w:tcPr>
            <w:tcW w:w="6973" w:type="dxa"/>
            <w:tcBorders>
              <w:top w:val="single" w:sz="6" w:space="0" w:color="auto"/>
              <w:left w:val="single" w:sz="6" w:space="0" w:color="auto"/>
              <w:bottom w:val="single" w:sz="6" w:space="0" w:color="auto"/>
              <w:right w:val="single" w:sz="6" w:space="0" w:color="auto"/>
            </w:tcBorders>
          </w:tcPr>
          <w:p w14:paraId="32EEAC3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卫生室测试学生的远视视力；</w:t>
            </w:r>
          </w:p>
          <w:p w14:paraId="0951531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、规格不小于</w:t>
            </w:r>
            <w:r>
              <w:rPr>
                <w:rFonts w:ascii="仿宋" w:eastAsia="仿宋" w:hAnsi="仿宋" w:cs="宋体"/>
                <w:kern w:val="0"/>
                <w:szCs w:val="21"/>
              </w:rPr>
              <w:t>1092</w:t>
            </w:r>
            <w:r>
              <w:rPr>
                <w:rFonts w:ascii="仿宋" w:eastAsia="仿宋" w:hAnsi="仿宋" w:cs="宋体" w:hint="eastAsia"/>
                <w:kern w:val="0"/>
                <w:szCs w:val="21"/>
              </w:rPr>
              <w:t>×</w:t>
            </w:r>
            <w:r>
              <w:rPr>
                <w:rFonts w:ascii="仿宋" w:eastAsia="仿宋" w:hAnsi="仿宋" w:cs="宋体"/>
                <w:kern w:val="0"/>
                <w:szCs w:val="21"/>
              </w:rPr>
              <w:t>787mm</w:t>
            </w:r>
            <w:r>
              <w:rPr>
                <w:rFonts w:ascii="仿宋" w:eastAsia="仿宋" w:hAnsi="仿宋" w:cs="宋体" w:hint="eastAsia"/>
                <w:kern w:val="0"/>
                <w:szCs w:val="21"/>
              </w:rPr>
              <w:t>；</w:t>
            </w:r>
          </w:p>
          <w:p w14:paraId="0FED20B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、黑色字体背景为白色；</w:t>
            </w:r>
          </w:p>
        </w:tc>
      </w:tr>
      <w:tr w:rsidR="00E62DEB" w14:paraId="378C5A2C" w14:textId="77777777">
        <w:tc>
          <w:tcPr>
            <w:tcW w:w="515" w:type="dxa"/>
            <w:tcBorders>
              <w:top w:val="single" w:sz="6" w:space="0" w:color="auto"/>
              <w:left w:val="single" w:sz="6" w:space="0" w:color="auto"/>
              <w:bottom w:val="single" w:sz="6" w:space="0" w:color="auto"/>
              <w:right w:val="single" w:sz="6" w:space="0" w:color="auto"/>
            </w:tcBorders>
            <w:vAlign w:val="center"/>
          </w:tcPr>
          <w:p w14:paraId="4CC87F8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10</w:t>
            </w:r>
          </w:p>
        </w:tc>
        <w:tc>
          <w:tcPr>
            <w:tcW w:w="1040" w:type="dxa"/>
            <w:tcBorders>
              <w:top w:val="single" w:sz="6" w:space="0" w:color="auto"/>
              <w:left w:val="single" w:sz="6" w:space="0" w:color="auto"/>
              <w:bottom w:val="single" w:sz="6" w:space="0" w:color="auto"/>
              <w:right w:val="single" w:sz="6" w:space="0" w:color="auto"/>
            </w:tcBorders>
            <w:vAlign w:val="center"/>
          </w:tcPr>
          <w:p w14:paraId="42D09C5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近视力表</w:t>
            </w:r>
          </w:p>
        </w:tc>
        <w:tc>
          <w:tcPr>
            <w:tcW w:w="6973" w:type="dxa"/>
            <w:tcBorders>
              <w:top w:val="single" w:sz="6" w:space="0" w:color="auto"/>
              <w:left w:val="single" w:sz="6" w:space="0" w:color="auto"/>
              <w:bottom w:val="single" w:sz="6" w:space="0" w:color="auto"/>
              <w:right w:val="single" w:sz="6" w:space="0" w:color="auto"/>
            </w:tcBorders>
          </w:tcPr>
          <w:p w14:paraId="580A374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卫生室测试学生的近视视力；</w:t>
            </w:r>
          </w:p>
          <w:p w14:paraId="1AF6924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、规格不小于</w:t>
            </w:r>
            <w:r>
              <w:rPr>
                <w:rFonts w:ascii="仿宋" w:eastAsia="仿宋" w:hAnsi="仿宋" w:cs="宋体"/>
                <w:kern w:val="0"/>
                <w:szCs w:val="21"/>
              </w:rPr>
              <w:t>1092</w:t>
            </w:r>
            <w:r>
              <w:rPr>
                <w:rFonts w:ascii="仿宋" w:eastAsia="仿宋" w:hAnsi="仿宋" w:cs="宋体" w:hint="eastAsia"/>
                <w:kern w:val="0"/>
                <w:szCs w:val="21"/>
              </w:rPr>
              <w:t>×</w:t>
            </w:r>
            <w:r>
              <w:rPr>
                <w:rFonts w:ascii="仿宋" w:eastAsia="仿宋" w:hAnsi="仿宋" w:cs="宋体"/>
                <w:kern w:val="0"/>
                <w:szCs w:val="21"/>
              </w:rPr>
              <w:t>787mm</w:t>
            </w:r>
            <w:r>
              <w:rPr>
                <w:rFonts w:ascii="仿宋" w:eastAsia="仿宋" w:hAnsi="仿宋" w:cs="宋体" w:hint="eastAsia"/>
                <w:kern w:val="0"/>
                <w:szCs w:val="21"/>
              </w:rPr>
              <w:t>；</w:t>
            </w:r>
          </w:p>
          <w:p w14:paraId="00577E1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、黑色字体背景为白色；</w:t>
            </w:r>
          </w:p>
        </w:tc>
      </w:tr>
      <w:tr w:rsidR="00E62DEB" w14:paraId="2CEA7AA1" w14:textId="77777777">
        <w:tc>
          <w:tcPr>
            <w:tcW w:w="515" w:type="dxa"/>
            <w:tcBorders>
              <w:top w:val="single" w:sz="6" w:space="0" w:color="auto"/>
              <w:left w:val="single" w:sz="6" w:space="0" w:color="auto"/>
              <w:bottom w:val="single" w:sz="6" w:space="0" w:color="auto"/>
              <w:right w:val="single" w:sz="6" w:space="0" w:color="auto"/>
            </w:tcBorders>
            <w:vAlign w:val="center"/>
          </w:tcPr>
          <w:p w14:paraId="1E6C177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11</w:t>
            </w:r>
          </w:p>
        </w:tc>
        <w:tc>
          <w:tcPr>
            <w:tcW w:w="1040" w:type="dxa"/>
            <w:tcBorders>
              <w:top w:val="single" w:sz="6" w:space="0" w:color="auto"/>
              <w:left w:val="single" w:sz="6" w:space="0" w:color="auto"/>
              <w:bottom w:val="single" w:sz="6" w:space="0" w:color="auto"/>
              <w:right w:val="single" w:sz="6" w:space="0" w:color="auto"/>
            </w:tcBorders>
            <w:vAlign w:val="center"/>
          </w:tcPr>
          <w:p w14:paraId="33CCEB0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辨色图谱</w:t>
            </w:r>
          </w:p>
        </w:tc>
        <w:tc>
          <w:tcPr>
            <w:tcW w:w="6973" w:type="dxa"/>
            <w:tcBorders>
              <w:top w:val="single" w:sz="6" w:space="0" w:color="auto"/>
              <w:left w:val="single" w:sz="6" w:space="0" w:color="auto"/>
              <w:bottom w:val="single" w:sz="6" w:space="0" w:color="auto"/>
              <w:right w:val="single" w:sz="6" w:space="0" w:color="auto"/>
            </w:tcBorders>
          </w:tcPr>
          <w:p w14:paraId="57621BC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卫生室测试学生是否是色盲用；</w:t>
            </w:r>
          </w:p>
          <w:p w14:paraId="69CF804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有调合颜色卡，以及一张主颜色排列卡；其中所述多张的各调合颜色卡为一与宽适中的长形薄片，其顶部有一主颜色显示区（Ａ），在该主颜色显示区下方的大区域处，分别设有排列规则且彼此均有适当间隔的多个调合颜色小显示区（</w:t>
            </w:r>
            <w:r>
              <w:rPr>
                <w:rFonts w:ascii="仿宋" w:eastAsia="仿宋" w:hAnsi="仿宋" w:cs="宋体"/>
                <w:kern w:val="0"/>
                <w:szCs w:val="21"/>
              </w:rPr>
              <w:t>11</w:t>
            </w:r>
            <w:r>
              <w:rPr>
                <w:rFonts w:ascii="仿宋" w:eastAsia="仿宋" w:hAnsi="仿宋" w:cs="宋体" w:hint="eastAsia"/>
                <w:kern w:val="0"/>
                <w:szCs w:val="21"/>
              </w:rPr>
              <w:t>），且于所述多个的各调合颜色小显示区下方的空间，则又分别设有特定数目与部位特定的一具多个洞孔的洞孔区（</w:t>
            </w:r>
            <w:r>
              <w:rPr>
                <w:rFonts w:ascii="仿宋" w:eastAsia="仿宋" w:hAnsi="仿宋" w:cs="宋体"/>
                <w:kern w:val="0"/>
                <w:szCs w:val="21"/>
              </w:rPr>
              <w:t>10</w:t>
            </w:r>
            <w:r>
              <w:rPr>
                <w:rFonts w:ascii="仿宋" w:eastAsia="仿宋" w:hAnsi="仿宋" w:cs="宋体" w:hint="eastAsia"/>
                <w:kern w:val="0"/>
                <w:szCs w:val="21"/>
              </w:rPr>
              <w:t>）；该主颜色排列卡与所述多张的各调合颜色卡的大小相同，并且于相对于所述多张的各调合颜色卡中的各洞孔区处，设有一主颜色排列区，该主颜色排列区中显示有该辨色卡组合的所有主颜色的小面积彼此并排及相邻并对应各该洞孔区的洞孔，且各主颜色小面积的位置，系依调合颜色卡中洞孔设定部位的特定原则而定；</w:t>
            </w:r>
            <w:r>
              <w:rPr>
                <w:rFonts w:ascii="仿宋" w:eastAsia="仿宋" w:hAnsi="仿宋" w:cs="宋体"/>
                <w:kern w:val="0"/>
                <w:szCs w:val="21"/>
              </w:rPr>
              <w:t xml:space="preserve"> </w:t>
            </w:r>
            <w:r>
              <w:rPr>
                <w:rFonts w:ascii="仿宋" w:eastAsia="仿宋" w:hAnsi="仿宋" w:cs="宋体" w:hint="eastAsia"/>
                <w:kern w:val="0"/>
                <w:szCs w:val="21"/>
              </w:rPr>
              <w:t xml:space="preserve">　</w:t>
            </w:r>
          </w:p>
          <w:p w14:paraId="5878CA01" w14:textId="77777777" w:rsidR="00E62DEB" w:rsidRDefault="00E62DEB">
            <w:pPr>
              <w:autoSpaceDE w:val="0"/>
              <w:autoSpaceDN w:val="0"/>
              <w:adjustRightInd w:val="0"/>
              <w:spacing w:line="360" w:lineRule="auto"/>
              <w:jc w:val="left"/>
              <w:rPr>
                <w:rFonts w:ascii="仿宋" w:eastAsia="仿宋" w:hAnsi="仿宋" w:cs="宋体"/>
                <w:kern w:val="0"/>
                <w:szCs w:val="21"/>
              </w:rPr>
            </w:pPr>
          </w:p>
        </w:tc>
      </w:tr>
      <w:tr w:rsidR="00E62DEB" w14:paraId="64018B0C" w14:textId="77777777">
        <w:tc>
          <w:tcPr>
            <w:tcW w:w="515" w:type="dxa"/>
            <w:tcBorders>
              <w:top w:val="single" w:sz="6" w:space="0" w:color="auto"/>
              <w:left w:val="single" w:sz="6" w:space="0" w:color="auto"/>
              <w:bottom w:val="single" w:sz="6" w:space="0" w:color="auto"/>
              <w:right w:val="single" w:sz="6" w:space="0" w:color="auto"/>
            </w:tcBorders>
            <w:vAlign w:val="center"/>
          </w:tcPr>
          <w:p w14:paraId="3A6F4C6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12</w:t>
            </w:r>
          </w:p>
        </w:tc>
        <w:tc>
          <w:tcPr>
            <w:tcW w:w="1040" w:type="dxa"/>
            <w:tcBorders>
              <w:top w:val="single" w:sz="6" w:space="0" w:color="auto"/>
              <w:left w:val="single" w:sz="6" w:space="0" w:color="auto"/>
              <w:bottom w:val="single" w:sz="6" w:space="0" w:color="auto"/>
              <w:right w:val="single" w:sz="6" w:space="0" w:color="auto"/>
            </w:tcBorders>
            <w:vAlign w:val="center"/>
          </w:tcPr>
          <w:p w14:paraId="5AD2E40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教学卫生测量尺</w:t>
            </w:r>
          </w:p>
        </w:tc>
        <w:tc>
          <w:tcPr>
            <w:tcW w:w="6973" w:type="dxa"/>
            <w:tcBorders>
              <w:top w:val="single" w:sz="6" w:space="0" w:color="auto"/>
              <w:left w:val="single" w:sz="6" w:space="0" w:color="auto"/>
              <w:bottom w:val="single" w:sz="6" w:space="0" w:color="auto"/>
              <w:right w:val="single" w:sz="6" w:space="0" w:color="auto"/>
            </w:tcBorders>
          </w:tcPr>
          <w:p w14:paraId="6783E8B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、教学卫生测量尺供教学专用；</w:t>
            </w:r>
            <w:r>
              <w:rPr>
                <w:rFonts w:ascii="仿宋" w:eastAsia="仿宋" w:hAnsi="仿宋" w:cs="宋体"/>
                <w:kern w:val="0"/>
                <w:szCs w:val="21"/>
              </w:rPr>
              <w:t xml:space="preserve">                                                                                                      </w:t>
            </w:r>
          </w:p>
          <w:p w14:paraId="4A83A97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、木质无疤痕，三折；</w:t>
            </w:r>
          </w:p>
          <w:p w14:paraId="380842A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、黄底黑字；</w:t>
            </w:r>
            <w:r>
              <w:rPr>
                <w:rFonts w:ascii="仿宋" w:eastAsia="仿宋" w:hAnsi="仿宋" w:cs="宋体"/>
                <w:kern w:val="0"/>
                <w:szCs w:val="21"/>
              </w:rPr>
              <w:t xml:space="preserve">                                                                                                           </w:t>
            </w:r>
          </w:p>
          <w:p w14:paraId="2FF191A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、尺子打开≥</w:t>
            </w:r>
            <w:r>
              <w:rPr>
                <w:rFonts w:ascii="仿宋" w:eastAsia="仿宋" w:hAnsi="仿宋" w:cs="宋体"/>
                <w:kern w:val="0"/>
                <w:szCs w:val="21"/>
              </w:rPr>
              <w:t>2000mm</w:t>
            </w:r>
            <w:r>
              <w:rPr>
                <w:rFonts w:ascii="仿宋" w:eastAsia="仿宋" w:hAnsi="仿宋" w:cs="宋体" w:hint="eastAsia"/>
                <w:kern w:val="0"/>
                <w:szCs w:val="21"/>
              </w:rPr>
              <w:t>，折合后不到</w:t>
            </w:r>
            <w:r>
              <w:rPr>
                <w:rFonts w:ascii="仿宋" w:eastAsia="仿宋" w:hAnsi="仿宋" w:cs="宋体"/>
                <w:kern w:val="0"/>
                <w:szCs w:val="21"/>
              </w:rPr>
              <w:t>1000mm</w:t>
            </w:r>
            <w:r>
              <w:rPr>
                <w:rFonts w:ascii="仿宋" w:eastAsia="仿宋" w:hAnsi="仿宋" w:cs="宋体" w:hint="eastAsia"/>
                <w:kern w:val="0"/>
                <w:szCs w:val="21"/>
              </w:rPr>
              <w:t>；</w:t>
            </w:r>
          </w:p>
          <w:p w14:paraId="616E7C9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、分度值</w:t>
            </w:r>
            <w:r>
              <w:rPr>
                <w:rFonts w:ascii="仿宋" w:eastAsia="仿宋" w:hAnsi="仿宋" w:cs="宋体"/>
                <w:kern w:val="0"/>
                <w:szCs w:val="21"/>
              </w:rPr>
              <w:t>10mm</w:t>
            </w:r>
            <w:r>
              <w:rPr>
                <w:rFonts w:ascii="仿宋" w:eastAsia="仿宋" w:hAnsi="仿宋" w:cs="宋体" w:hint="eastAsia"/>
                <w:kern w:val="0"/>
                <w:szCs w:val="21"/>
              </w:rPr>
              <w:t>；</w:t>
            </w:r>
          </w:p>
          <w:p w14:paraId="66AF093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、全长误差≤</w:t>
            </w:r>
            <w:r>
              <w:rPr>
                <w:rFonts w:ascii="仿宋" w:eastAsia="仿宋" w:hAnsi="仿宋" w:cs="宋体"/>
                <w:kern w:val="0"/>
                <w:szCs w:val="21"/>
              </w:rPr>
              <w:t>10mm</w:t>
            </w:r>
            <w:r>
              <w:rPr>
                <w:rFonts w:ascii="仿宋" w:eastAsia="仿宋" w:hAnsi="仿宋" w:cs="宋体" w:hint="eastAsia"/>
                <w:kern w:val="0"/>
                <w:szCs w:val="21"/>
              </w:rPr>
              <w:t>。</w:t>
            </w:r>
          </w:p>
        </w:tc>
      </w:tr>
      <w:tr w:rsidR="00E62DEB" w14:paraId="6AC0051F" w14:textId="77777777">
        <w:tc>
          <w:tcPr>
            <w:tcW w:w="515" w:type="dxa"/>
            <w:tcBorders>
              <w:top w:val="single" w:sz="6" w:space="0" w:color="auto"/>
              <w:left w:val="single" w:sz="6" w:space="0" w:color="auto"/>
              <w:bottom w:val="single" w:sz="6" w:space="0" w:color="auto"/>
              <w:right w:val="single" w:sz="6" w:space="0" w:color="auto"/>
            </w:tcBorders>
            <w:vAlign w:val="center"/>
          </w:tcPr>
          <w:p w14:paraId="2A40462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13</w:t>
            </w:r>
          </w:p>
        </w:tc>
        <w:tc>
          <w:tcPr>
            <w:tcW w:w="1040" w:type="dxa"/>
            <w:tcBorders>
              <w:top w:val="single" w:sz="6" w:space="0" w:color="auto"/>
              <w:left w:val="single" w:sz="6" w:space="0" w:color="auto"/>
              <w:bottom w:val="single" w:sz="6" w:space="0" w:color="auto"/>
              <w:right w:val="single" w:sz="6" w:space="0" w:color="auto"/>
            </w:tcBorders>
            <w:vAlign w:val="center"/>
          </w:tcPr>
          <w:p w14:paraId="7ED0AE4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污物桶</w:t>
            </w:r>
          </w:p>
        </w:tc>
        <w:tc>
          <w:tcPr>
            <w:tcW w:w="6973" w:type="dxa"/>
            <w:tcBorders>
              <w:top w:val="single" w:sz="6" w:space="0" w:color="auto"/>
              <w:left w:val="single" w:sz="6" w:space="0" w:color="auto"/>
              <w:bottom w:val="single" w:sz="6" w:space="0" w:color="auto"/>
              <w:right w:val="single" w:sz="6" w:space="0" w:color="auto"/>
            </w:tcBorders>
          </w:tcPr>
          <w:p w14:paraId="26BB68C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卫生室盛装污物；</w:t>
            </w:r>
          </w:p>
          <w:p w14:paraId="7EB0A6E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、产品为塑料或金属制成；</w:t>
            </w:r>
          </w:p>
          <w:p w14:paraId="59FF3C9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、产品由桶盖、圆柱形桶身及桶盖的开启机构组成；</w:t>
            </w:r>
            <w:r>
              <w:rPr>
                <w:rFonts w:ascii="仿宋" w:eastAsia="仿宋" w:hAnsi="仿宋" w:cs="宋体"/>
                <w:kern w:val="0"/>
                <w:szCs w:val="21"/>
              </w:rPr>
              <w:t xml:space="preserve">                                                                        </w:t>
            </w:r>
          </w:p>
          <w:p w14:paraId="2FC341F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4</w:t>
            </w:r>
            <w:r>
              <w:rPr>
                <w:rFonts w:ascii="仿宋" w:eastAsia="仿宋" w:hAnsi="仿宋" w:cs="宋体" w:hint="eastAsia"/>
                <w:kern w:val="0"/>
                <w:szCs w:val="21"/>
              </w:rPr>
              <w:t>、规格直径不小于</w:t>
            </w:r>
            <w:r>
              <w:rPr>
                <w:rFonts w:ascii="仿宋" w:eastAsia="仿宋" w:hAnsi="仿宋" w:cs="宋体"/>
                <w:kern w:val="0"/>
                <w:szCs w:val="21"/>
              </w:rPr>
              <w:t>300mm</w:t>
            </w:r>
            <w:r>
              <w:rPr>
                <w:rFonts w:ascii="仿宋" w:eastAsia="仿宋" w:hAnsi="仿宋" w:cs="宋体" w:hint="eastAsia"/>
                <w:kern w:val="0"/>
                <w:szCs w:val="21"/>
              </w:rPr>
              <w:t>，容量不小于</w:t>
            </w:r>
            <w:r>
              <w:rPr>
                <w:rFonts w:ascii="仿宋" w:eastAsia="仿宋" w:hAnsi="仿宋" w:cs="宋体"/>
                <w:kern w:val="0"/>
                <w:szCs w:val="21"/>
              </w:rPr>
              <w:t>12L</w:t>
            </w:r>
            <w:r>
              <w:rPr>
                <w:rFonts w:ascii="仿宋" w:eastAsia="仿宋" w:hAnsi="仿宋" w:cs="宋体" w:hint="eastAsia"/>
                <w:kern w:val="0"/>
                <w:szCs w:val="21"/>
              </w:rPr>
              <w:t>；</w:t>
            </w:r>
            <w:r>
              <w:rPr>
                <w:rFonts w:ascii="仿宋" w:eastAsia="仿宋" w:hAnsi="仿宋" w:cs="宋体"/>
                <w:kern w:val="0"/>
                <w:szCs w:val="21"/>
              </w:rPr>
              <w:t xml:space="preserve">                                                                                </w:t>
            </w:r>
          </w:p>
          <w:p w14:paraId="70C5AE6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、桶身下部应有桶盖的开启踏板或按钮。</w:t>
            </w:r>
          </w:p>
        </w:tc>
      </w:tr>
      <w:tr w:rsidR="00E62DEB" w14:paraId="7BDE9EC7" w14:textId="77777777">
        <w:tc>
          <w:tcPr>
            <w:tcW w:w="515" w:type="dxa"/>
            <w:tcBorders>
              <w:top w:val="single" w:sz="6" w:space="0" w:color="auto"/>
              <w:left w:val="single" w:sz="6" w:space="0" w:color="auto"/>
              <w:bottom w:val="single" w:sz="6" w:space="0" w:color="auto"/>
              <w:right w:val="single" w:sz="6" w:space="0" w:color="auto"/>
            </w:tcBorders>
            <w:vAlign w:val="center"/>
          </w:tcPr>
          <w:p w14:paraId="63916B8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14</w:t>
            </w:r>
          </w:p>
        </w:tc>
        <w:tc>
          <w:tcPr>
            <w:tcW w:w="1040" w:type="dxa"/>
            <w:tcBorders>
              <w:top w:val="single" w:sz="6" w:space="0" w:color="auto"/>
              <w:left w:val="single" w:sz="6" w:space="0" w:color="auto"/>
              <w:bottom w:val="single" w:sz="6" w:space="0" w:color="auto"/>
              <w:right w:val="single" w:sz="6" w:space="0" w:color="auto"/>
            </w:tcBorders>
            <w:vAlign w:val="center"/>
          </w:tcPr>
          <w:p w14:paraId="5CD6D7C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敷料缸</w:t>
            </w:r>
          </w:p>
        </w:tc>
        <w:tc>
          <w:tcPr>
            <w:tcW w:w="6973" w:type="dxa"/>
            <w:tcBorders>
              <w:top w:val="single" w:sz="6" w:space="0" w:color="auto"/>
              <w:left w:val="single" w:sz="6" w:space="0" w:color="auto"/>
              <w:bottom w:val="single" w:sz="6" w:space="0" w:color="auto"/>
              <w:right w:val="single" w:sz="6" w:space="0" w:color="auto"/>
            </w:tcBorders>
          </w:tcPr>
          <w:p w14:paraId="3921074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卫生室装载膏状物料；</w:t>
            </w:r>
          </w:p>
          <w:p w14:paraId="4320C65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、采用不锈钢材料冲压成形；</w:t>
            </w:r>
            <w:r>
              <w:rPr>
                <w:rFonts w:ascii="仿宋" w:eastAsia="仿宋" w:hAnsi="仿宋" w:cs="宋体"/>
                <w:kern w:val="0"/>
                <w:szCs w:val="21"/>
              </w:rPr>
              <w:t xml:space="preserve">                                                                                                                       </w:t>
            </w:r>
          </w:p>
          <w:p w14:paraId="5B6512F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、应附带缸盖，盖子与缸体结合紧密；</w:t>
            </w:r>
            <w:r>
              <w:rPr>
                <w:rFonts w:ascii="仿宋" w:eastAsia="仿宋" w:hAnsi="仿宋" w:cs="宋体"/>
                <w:kern w:val="0"/>
                <w:szCs w:val="21"/>
              </w:rPr>
              <w:t xml:space="preserve">                                                                                 </w:t>
            </w:r>
          </w:p>
          <w:p w14:paraId="4F95DCD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、直径不小于</w:t>
            </w:r>
            <w:r>
              <w:rPr>
                <w:rFonts w:ascii="仿宋" w:eastAsia="仿宋" w:hAnsi="仿宋" w:cs="宋体"/>
                <w:kern w:val="0"/>
                <w:szCs w:val="21"/>
              </w:rPr>
              <w:t>120mm</w:t>
            </w:r>
            <w:r>
              <w:rPr>
                <w:rFonts w:ascii="仿宋" w:eastAsia="仿宋" w:hAnsi="仿宋" w:cs="宋体" w:hint="eastAsia"/>
                <w:kern w:val="0"/>
                <w:szCs w:val="21"/>
              </w:rPr>
              <w:t>；</w:t>
            </w:r>
            <w:r>
              <w:rPr>
                <w:rFonts w:ascii="仿宋" w:eastAsia="仿宋" w:hAnsi="仿宋" w:cs="宋体"/>
                <w:kern w:val="0"/>
                <w:szCs w:val="21"/>
              </w:rPr>
              <w:t xml:space="preserve">                                                                                                   </w:t>
            </w:r>
          </w:p>
          <w:p w14:paraId="4345B35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、整体高度不小于</w:t>
            </w:r>
            <w:r>
              <w:rPr>
                <w:rFonts w:ascii="仿宋" w:eastAsia="仿宋" w:hAnsi="仿宋" w:cs="宋体"/>
                <w:kern w:val="0"/>
                <w:szCs w:val="21"/>
              </w:rPr>
              <w:t>120mm</w:t>
            </w:r>
            <w:r>
              <w:rPr>
                <w:rFonts w:ascii="仿宋" w:eastAsia="仿宋" w:hAnsi="仿宋" w:cs="宋体" w:hint="eastAsia"/>
                <w:kern w:val="0"/>
                <w:szCs w:val="21"/>
              </w:rPr>
              <w:t>；</w:t>
            </w:r>
            <w:r>
              <w:rPr>
                <w:rFonts w:ascii="仿宋" w:eastAsia="仿宋" w:hAnsi="仿宋" w:cs="宋体"/>
                <w:kern w:val="0"/>
                <w:szCs w:val="21"/>
              </w:rPr>
              <w:t xml:space="preserve">                                                                                                </w:t>
            </w:r>
          </w:p>
          <w:p w14:paraId="63FCFF6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、壁厚不小于</w:t>
            </w:r>
            <w:r>
              <w:rPr>
                <w:rFonts w:ascii="仿宋" w:eastAsia="仿宋" w:hAnsi="仿宋" w:cs="宋体"/>
                <w:kern w:val="0"/>
                <w:szCs w:val="21"/>
              </w:rPr>
              <w:t>0.5mm</w:t>
            </w:r>
            <w:r>
              <w:rPr>
                <w:rFonts w:ascii="仿宋" w:eastAsia="仿宋" w:hAnsi="仿宋" w:cs="宋体" w:hint="eastAsia"/>
                <w:kern w:val="0"/>
                <w:szCs w:val="21"/>
              </w:rPr>
              <w:t>。</w:t>
            </w:r>
          </w:p>
        </w:tc>
      </w:tr>
      <w:tr w:rsidR="00E62DEB" w14:paraId="3ACCFD54" w14:textId="77777777">
        <w:tc>
          <w:tcPr>
            <w:tcW w:w="515" w:type="dxa"/>
            <w:tcBorders>
              <w:top w:val="single" w:sz="6" w:space="0" w:color="auto"/>
              <w:left w:val="single" w:sz="6" w:space="0" w:color="auto"/>
              <w:bottom w:val="single" w:sz="6" w:space="0" w:color="auto"/>
              <w:right w:val="single" w:sz="6" w:space="0" w:color="auto"/>
            </w:tcBorders>
            <w:vAlign w:val="center"/>
          </w:tcPr>
          <w:p w14:paraId="267E376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15</w:t>
            </w:r>
          </w:p>
        </w:tc>
        <w:tc>
          <w:tcPr>
            <w:tcW w:w="1040" w:type="dxa"/>
            <w:tcBorders>
              <w:top w:val="single" w:sz="6" w:space="0" w:color="auto"/>
              <w:left w:val="single" w:sz="6" w:space="0" w:color="auto"/>
              <w:bottom w:val="single" w:sz="6" w:space="0" w:color="auto"/>
              <w:right w:val="single" w:sz="6" w:space="0" w:color="auto"/>
            </w:tcBorders>
            <w:vAlign w:val="center"/>
          </w:tcPr>
          <w:p w14:paraId="531F13B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棉球缸</w:t>
            </w:r>
          </w:p>
        </w:tc>
        <w:tc>
          <w:tcPr>
            <w:tcW w:w="6973" w:type="dxa"/>
            <w:tcBorders>
              <w:top w:val="single" w:sz="6" w:space="0" w:color="auto"/>
              <w:left w:val="single" w:sz="6" w:space="0" w:color="auto"/>
              <w:bottom w:val="single" w:sz="6" w:space="0" w:color="auto"/>
              <w:right w:val="single" w:sz="6" w:space="0" w:color="auto"/>
            </w:tcBorders>
          </w:tcPr>
          <w:p w14:paraId="6A45773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、供中小学卫生室装酒精棉球用；</w:t>
            </w:r>
          </w:p>
          <w:p w14:paraId="05FBDB0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、采用不锈钢材料冲压成形；</w:t>
            </w:r>
            <w:r>
              <w:rPr>
                <w:rFonts w:ascii="仿宋" w:eastAsia="仿宋" w:hAnsi="仿宋" w:cs="宋体"/>
                <w:kern w:val="0"/>
                <w:szCs w:val="21"/>
              </w:rPr>
              <w:t xml:space="preserve">                                                                                                             </w:t>
            </w:r>
          </w:p>
          <w:p w14:paraId="2A0EE8D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、应附带缸盖，盖子与缸体结合紧密</w:t>
            </w:r>
            <w:r>
              <w:rPr>
                <w:rFonts w:ascii="宋体" w:hAnsi="宋体" w:cs="宋体" w:hint="eastAsia"/>
                <w:kern w:val="0"/>
                <w:szCs w:val="21"/>
              </w:rPr>
              <w:t>，</w:t>
            </w:r>
            <w:r>
              <w:rPr>
                <w:rFonts w:ascii="仿宋" w:eastAsia="仿宋" w:hAnsi="仿宋" w:cs="宋体" w:hint="eastAsia"/>
                <w:kern w:val="0"/>
                <w:szCs w:val="21"/>
              </w:rPr>
              <w:t>；</w:t>
            </w:r>
            <w:r>
              <w:rPr>
                <w:rFonts w:ascii="仿宋" w:eastAsia="仿宋" w:hAnsi="仿宋" w:cs="宋体"/>
                <w:kern w:val="0"/>
                <w:szCs w:val="21"/>
              </w:rPr>
              <w:t xml:space="preserve">                                                                                                      </w:t>
            </w:r>
          </w:p>
          <w:p w14:paraId="19079AF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、直径不小于</w:t>
            </w:r>
            <w:r>
              <w:rPr>
                <w:rFonts w:ascii="仿宋" w:eastAsia="仿宋" w:hAnsi="仿宋" w:cs="宋体"/>
                <w:kern w:val="0"/>
                <w:szCs w:val="21"/>
              </w:rPr>
              <w:t>80mm</w:t>
            </w:r>
            <w:r>
              <w:rPr>
                <w:rFonts w:ascii="仿宋" w:eastAsia="仿宋" w:hAnsi="仿宋" w:cs="宋体" w:hint="eastAsia"/>
                <w:kern w:val="0"/>
                <w:szCs w:val="21"/>
              </w:rPr>
              <w:t>；</w:t>
            </w:r>
            <w:r>
              <w:rPr>
                <w:rFonts w:ascii="仿宋" w:eastAsia="仿宋" w:hAnsi="仿宋" w:cs="宋体"/>
                <w:kern w:val="0"/>
                <w:szCs w:val="21"/>
              </w:rPr>
              <w:t xml:space="preserve">                                                                                                              </w:t>
            </w:r>
          </w:p>
          <w:p w14:paraId="53D17A5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、整体高度不小于</w:t>
            </w:r>
            <w:r>
              <w:rPr>
                <w:rFonts w:ascii="仿宋" w:eastAsia="仿宋" w:hAnsi="仿宋" w:cs="宋体"/>
                <w:kern w:val="0"/>
                <w:szCs w:val="21"/>
              </w:rPr>
              <w:t>80mm</w:t>
            </w:r>
            <w:r>
              <w:rPr>
                <w:rFonts w:ascii="仿宋" w:eastAsia="仿宋" w:hAnsi="仿宋" w:cs="宋体" w:hint="eastAsia"/>
                <w:kern w:val="0"/>
                <w:szCs w:val="21"/>
              </w:rPr>
              <w:t>；</w:t>
            </w:r>
            <w:r>
              <w:rPr>
                <w:rFonts w:ascii="仿宋" w:eastAsia="仿宋" w:hAnsi="仿宋" w:cs="宋体"/>
                <w:kern w:val="0"/>
                <w:szCs w:val="21"/>
              </w:rPr>
              <w:t xml:space="preserve">                                                                                                 </w:t>
            </w:r>
          </w:p>
          <w:p w14:paraId="264EDEF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、壁厚不小于</w:t>
            </w:r>
            <w:r>
              <w:rPr>
                <w:rFonts w:ascii="仿宋" w:eastAsia="仿宋" w:hAnsi="仿宋" w:cs="宋体"/>
                <w:kern w:val="0"/>
                <w:szCs w:val="21"/>
              </w:rPr>
              <w:t>0.5mm</w:t>
            </w:r>
            <w:r>
              <w:rPr>
                <w:rFonts w:ascii="仿宋" w:eastAsia="仿宋" w:hAnsi="仿宋" w:cs="宋体" w:hint="eastAsia"/>
                <w:kern w:val="0"/>
                <w:szCs w:val="21"/>
              </w:rPr>
              <w:t>。</w:t>
            </w:r>
          </w:p>
        </w:tc>
      </w:tr>
      <w:tr w:rsidR="00E62DEB" w14:paraId="161E2DA8" w14:textId="77777777">
        <w:tc>
          <w:tcPr>
            <w:tcW w:w="515" w:type="dxa"/>
            <w:tcBorders>
              <w:top w:val="single" w:sz="6" w:space="0" w:color="auto"/>
              <w:left w:val="single" w:sz="6" w:space="0" w:color="auto"/>
              <w:bottom w:val="single" w:sz="6" w:space="0" w:color="auto"/>
              <w:right w:val="single" w:sz="6" w:space="0" w:color="auto"/>
            </w:tcBorders>
            <w:vAlign w:val="center"/>
          </w:tcPr>
          <w:p w14:paraId="651F578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w:t>
            </w:r>
          </w:p>
        </w:tc>
        <w:tc>
          <w:tcPr>
            <w:tcW w:w="1040" w:type="dxa"/>
            <w:tcBorders>
              <w:top w:val="single" w:sz="6" w:space="0" w:color="auto"/>
              <w:left w:val="single" w:sz="6" w:space="0" w:color="auto"/>
              <w:bottom w:val="single" w:sz="6" w:space="0" w:color="auto"/>
              <w:right w:val="single" w:sz="6" w:space="0" w:color="auto"/>
            </w:tcBorders>
            <w:vAlign w:val="center"/>
          </w:tcPr>
          <w:p w14:paraId="7E6ECCD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器械缸</w:t>
            </w:r>
          </w:p>
        </w:tc>
        <w:tc>
          <w:tcPr>
            <w:tcW w:w="6973" w:type="dxa"/>
            <w:tcBorders>
              <w:top w:val="single" w:sz="6" w:space="0" w:color="auto"/>
              <w:left w:val="single" w:sz="6" w:space="0" w:color="auto"/>
              <w:bottom w:val="single" w:sz="6" w:space="0" w:color="auto"/>
              <w:right w:val="single" w:sz="6" w:space="0" w:color="auto"/>
            </w:tcBorders>
          </w:tcPr>
          <w:p w14:paraId="7BB4F6F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卫生室装载</w:t>
            </w:r>
            <w:r>
              <w:rPr>
                <w:rFonts w:ascii="宋体" w:hAnsi="宋体" w:cs="宋体" w:hint="eastAsia"/>
                <w:kern w:val="0"/>
                <w:szCs w:val="21"/>
              </w:rPr>
              <w:t>卫生</w:t>
            </w:r>
            <w:r>
              <w:rPr>
                <w:rFonts w:ascii="仿宋" w:eastAsia="仿宋" w:hAnsi="仿宋" w:cs="宋体" w:hint="eastAsia"/>
                <w:kern w:val="0"/>
                <w:szCs w:val="21"/>
              </w:rPr>
              <w:t>器械用；</w:t>
            </w:r>
            <w:r>
              <w:rPr>
                <w:rFonts w:ascii="仿宋" w:eastAsia="仿宋" w:hAnsi="仿宋" w:cs="宋体"/>
                <w:kern w:val="0"/>
                <w:szCs w:val="21"/>
              </w:rPr>
              <w:t xml:space="preserve">                                                                                                        </w:t>
            </w:r>
          </w:p>
          <w:p w14:paraId="68728D9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、带盖倒锥形，附有底座，应能放置平稳；</w:t>
            </w:r>
          </w:p>
          <w:p w14:paraId="0DAE8E1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、采用不锈钢材料冲压成形；</w:t>
            </w:r>
            <w:r>
              <w:rPr>
                <w:rFonts w:ascii="仿宋" w:eastAsia="仿宋" w:hAnsi="仿宋" w:cs="宋体"/>
                <w:kern w:val="0"/>
                <w:szCs w:val="21"/>
              </w:rPr>
              <w:t xml:space="preserve">                                                                                                                 </w:t>
            </w:r>
          </w:p>
          <w:p w14:paraId="7C8D864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、上端开口直径不小于</w:t>
            </w:r>
            <w:r>
              <w:rPr>
                <w:rFonts w:ascii="仿宋" w:eastAsia="仿宋" w:hAnsi="仿宋" w:cs="宋体"/>
                <w:kern w:val="0"/>
                <w:szCs w:val="21"/>
              </w:rPr>
              <w:t>80mm</w:t>
            </w:r>
            <w:r>
              <w:rPr>
                <w:rFonts w:ascii="仿宋" w:eastAsia="仿宋" w:hAnsi="仿宋" w:cs="宋体" w:hint="eastAsia"/>
                <w:kern w:val="0"/>
                <w:szCs w:val="21"/>
              </w:rPr>
              <w:t>；</w:t>
            </w:r>
            <w:r>
              <w:rPr>
                <w:rFonts w:ascii="仿宋" w:eastAsia="仿宋" w:hAnsi="仿宋" w:cs="宋体"/>
                <w:kern w:val="0"/>
                <w:szCs w:val="21"/>
              </w:rPr>
              <w:t xml:space="preserve">                                                                                                       </w:t>
            </w:r>
          </w:p>
          <w:p w14:paraId="5C64688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、整体高度不小于</w:t>
            </w:r>
            <w:r>
              <w:rPr>
                <w:rFonts w:ascii="仿宋" w:eastAsia="仿宋" w:hAnsi="仿宋" w:cs="宋体"/>
                <w:kern w:val="0"/>
                <w:szCs w:val="21"/>
              </w:rPr>
              <w:t>100mm</w:t>
            </w:r>
            <w:r>
              <w:rPr>
                <w:rFonts w:ascii="仿宋" w:eastAsia="仿宋" w:hAnsi="仿宋" w:cs="宋体" w:hint="eastAsia"/>
                <w:kern w:val="0"/>
                <w:szCs w:val="21"/>
              </w:rPr>
              <w:t>；</w:t>
            </w:r>
            <w:r>
              <w:rPr>
                <w:rFonts w:ascii="仿宋" w:eastAsia="仿宋" w:hAnsi="仿宋" w:cs="宋体"/>
                <w:kern w:val="0"/>
                <w:szCs w:val="21"/>
              </w:rPr>
              <w:t xml:space="preserve">                                                                                               </w:t>
            </w:r>
          </w:p>
          <w:p w14:paraId="130A885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、壁厚不小于</w:t>
            </w:r>
            <w:r>
              <w:rPr>
                <w:rFonts w:ascii="仿宋" w:eastAsia="仿宋" w:hAnsi="仿宋" w:cs="宋体"/>
                <w:kern w:val="0"/>
                <w:szCs w:val="21"/>
              </w:rPr>
              <w:t>0.5mm</w:t>
            </w:r>
            <w:r>
              <w:rPr>
                <w:rFonts w:ascii="仿宋" w:eastAsia="仿宋" w:hAnsi="仿宋" w:cs="宋体" w:hint="eastAsia"/>
                <w:kern w:val="0"/>
                <w:szCs w:val="21"/>
              </w:rPr>
              <w:t>。</w:t>
            </w:r>
          </w:p>
        </w:tc>
      </w:tr>
      <w:tr w:rsidR="00E62DEB" w14:paraId="78FE8ACE" w14:textId="77777777">
        <w:tc>
          <w:tcPr>
            <w:tcW w:w="515" w:type="dxa"/>
            <w:tcBorders>
              <w:top w:val="single" w:sz="6" w:space="0" w:color="auto"/>
              <w:left w:val="single" w:sz="6" w:space="0" w:color="auto"/>
              <w:bottom w:val="single" w:sz="6" w:space="0" w:color="auto"/>
              <w:right w:val="single" w:sz="6" w:space="0" w:color="auto"/>
            </w:tcBorders>
            <w:vAlign w:val="center"/>
          </w:tcPr>
          <w:p w14:paraId="1ECA3FA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17</w:t>
            </w:r>
          </w:p>
        </w:tc>
        <w:tc>
          <w:tcPr>
            <w:tcW w:w="1040" w:type="dxa"/>
            <w:tcBorders>
              <w:top w:val="single" w:sz="6" w:space="0" w:color="auto"/>
              <w:left w:val="single" w:sz="6" w:space="0" w:color="auto"/>
              <w:bottom w:val="single" w:sz="6" w:space="0" w:color="auto"/>
              <w:right w:val="single" w:sz="6" w:space="0" w:color="auto"/>
            </w:tcBorders>
            <w:vAlign w:val="center"/>
          </w:tcPr>
          <w:p w14:paraId="4FF8B74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贮</w:t>
            </w:r>
            <w:r>
              <w:rPr>
                <w:rFonts w:ascii="仿宋" w:eastAsia="仿宋" w:hAnsi="仿宋" w:cs="宋体"/>
                <w:kern w:val="0"/>
                <w:szCs w:val="21"/>
              </w:rPr>
              <w:t xml:space="preserve">  </w:t>
            </w:r>
            <w:r>
              <w:rPr>
                <w:rFonts w:ascii="仿宋" w:eastAsia="仿宋" w:hAnsi="仿宋" w:cs="宋体" w:hint="eastAsia"/>
                <w:kern w:val="0"/>
                <w:szCs w:val="21"/>
              </w:rPr>
              <w:t>槽</w:t>
            </w:r>
          </w:p>
        </w:tc>
        <w:tc>
          <w:tcPr>
            <w:tcW w:w="6973" w:type="dxa"/>
            <w:tcBorders>
              <w:top w:val="single" w:sz="6" w:space="0" w:color="auto"/>
              <w:left w:val="single" w:sz="6" w:space="0" w:color="auto"/>
              <w:bottom w:val="single" w:sz="6" w:space="0" w:color="auto"/>
              <w:right w:val="single" w:sz="6" w:space="0" w:color="auto"/>
            </w:tcBorders>
          </w:tcPr>
          <w:p w14:paraId="139C98F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w:t>
            </w:r>
            <w:r>
              <w:rPr>
                <w:rFonts w:ascii="宋体" w:hAnsi="宋体" w:cs="宋体" w:hint="eastAsia"/>
                <w:kern w:val="0"/>
                <w:szCs w:val="21"/>
              </w:rPr>
              <w:t>用于</w:t>
            </w:r>
            <w:r>
              <w:rPr>
                <w:rFonts w:ascii="仿宋" w:eastAsia="仿宋" w:hAnsi="仿宋" w:cs="宋体" w:hint="eastAsia"/>
                <w:kern w:val="0"/>
                <w:szCs w:val="21"/>
              </w:rPr>
              <w:t>敷料贮存及器械的消毒灭菌；</w:t>
            </w:r>
            <w:r>
              <w:rPr>
                <w:rFonts w:ascii="仿宋" w:eastAsia="仿宋" w:hAnsi="仿宋" w:cs="宋体"/>
                <w:kern w:val="0"/>
                <w:szCs w:val="21"/>
              </w:rPr>
              <w:t xml:space="preserve">                                                                                  </w:t>
            </w:r>
          </w:p>
          <w:p w14:paraId="79A59BC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、产品采用不锈钢材料经拉伸、冲、焊接等工艺制成</w:t>
            </w:r>
            <w:r>
              <w:rPr>
                <w:rFonts w:ascii="宋体" w:hAnsi="宋体" w:cs="宋体" w:hint="eastAsia"/>
                <w:kern w:val="0"/>
                <w:szCs w:val="21"/>
              </w:rPr>
              <w:t>。</w:t>
            </w:r>
            <w:r>
              <w:rPr>
                <w:rFonts w:ascii="仿宋" w:eastAsia="仿宋" w:hAnsi="仿宋" w:cs="宋体"/>
                <w:kern w:val="0"/>
                <w:szCs w:val="21"/>
              </w:rPr>
              <w:t xml:space="preserve">                                                                         </w:t>
            </w:r>
          </w:p>
          <w:p w14:paraId="61558C1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3</w:t>
            </w:r>
            <w:r>
              <w:rPr>
                <w:rFonts w:ascii="仿宋" w:eastAsia="仿宋" w:hAnsi="仿宋" w:cs="宋体" w:hint="eastAsia"/>
                <w:kern w:val="0"/>
                <w:szCs w:val="21"/>
              </w:rPr>
              <w:t>、盖与身配合合理，调节灵活自如；</w:t>
            </w:r>
            <w:r>
              <w:rPr>
                <w:rFonts w:ascii="仿宋" w:eastAsia="仿宋" w:hAnsi="仿宋" w:cs="宋体"/>
                <w:kern w:val="0"/>
                <w:szCs w:val="21"/>
              </w:rPr>
              <w:t xml:space="preserve">                                                                                      </w:t>
            </w:r>
          </w:p>
          <w:p w14:paraId="29EC18C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、圆柱形，直径不小于</w:t>
            </w:r>
            <w:r>
              <w:rPr>
                <w:rFonts w:ascii="仿宋" w:eastAsia="仿宋" w:hAnsi="仿宋" w:cs="宋体"/>
                <w:kern w:val="0"/>
                <w:szCs w:val="21"/>
              </w:rPr>
              <w:t>200mm</w:t>
            </w:r>
            <w:r>
              <w:rPr>
                <w:rFonts w:ascii="仿宋" w:eastAsia="仿宋" w:hAnsi="仿宋" w:cs="宋体" w:hint="eastAsia"/>
                <w:kern w:val="0"/>
                <w:szCs w:val="21"/>
              </w:rPr>
              <w:t>，高度不小于</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 xml:space="preserve">                                                                          </w:t>
            </w:r>
          </w:p>
          <w:p w14:paraId="617EB27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、壁厚不小于</w:t>
            </w:r>
            <w:r>
              <w:rPr>
                <w:rFonts w:ascii="仿宋" w:eastAsia="仿宋" w:hAnsi="仿宋" w:cs="宋体"/>
                <w:kern w:val="0"/>
                <w:szCs w:val="21"/>
              </w:rPr>
              <w:t>0.7mm</w:t>
            </w:r>
            <w:r>
              <w:rPr>
                <w:rFonts w:ascii="仿宋" w:eastAsia="仿宋" w:hAnsi="仿宋" w:cs="宋体" w:hint="eastAsia"/>
                <w:kern w:val="0"/>
                <w:szCs w:val="21"/>
              </w:rPr>
              <w:t>；</w:t>
            </w:r>
            <w:r>
              <w:rPr>
                <w:rFonts w:ascii="仿宋" w:eastAsia="仿宋" w:hAnsi="仿宋" w:cs="宋体"/>
                <w:kern w:val="0"/>
                <w:szCs w:val="21"/>
              </w:rPr>
              <w:t xml:space="preserve">                                                                                                   </w:t>
            </w:r>
          </w:p>
          <w:p w14:paraId="5491D0A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、产品外观应无皱折、凹坑。</w:t>
            </w:r>
          </w:p>
        </w:tc>
      </w:tr>
      <w:tr w:rsidR="00E62DEB" w14:paraId="0BB3F287" w14:textId="77777777">
        <w:tc>
          <w:tcPr>
            <w:tcW w:w="515" w:type="dxa"/>
            <w:tcBorders>
              <w:top w:val="single" w:sz="6" w:space="0" w:color="auto"/>
              <w:left w:val="single" w:sz="6" w:space="0" w:color="auto"/>
              <w:bottom w:val="single" w:sz="6" w:space="0" w:color="auto"/>
              <w:right w:val="single" w:sz="6" w:space="0" w:color="auto"/>
            </w:tcBorders>
            <w:vAlign w:val="center"/>
          </w:tcPr>
          <w:p w14:paraId="581FEF8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18</w:t>
            </w:r>
          </w:p>
        </w:tc>
        <w:tc>
          <w:tcPr>
            <w:tcW w:w="1040" w:type="dxa"/>
            <w:tcBorders>
              <w:top w:val="single" w:sz="6" w:space="0" w:color="auto"/>
              <w:left w:val="single" w:sz="6" w:space="0" w:color="auto"/>
              <w:bottom w:val="single" w:sz="6" w:space="0" w:color="auto"/>
              <w:right w:val="single" w:sz="6" w:space="0" w:color="auto"/>
            </w:tcBorders>
            <w:vAlign w:val="center"/>
          </w:tcPr>
          <w:p w14:paraId="5C340CA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方</w:t>
            </w:r>
            <w:r>
              <w:rPr>
                <w:rFonts w:ascii="仿宋" w:eastAsia="仿宋" w:hAnsi="仿宋" w:cs="宋体"/>
                <w:kern w:val="0"/>
                <w:szCs w:val="21"/>
              </w:rPr>
              <w:t xml:space="preserve">  </w:t>
            </w:r>
            <w:r>
              <w:rPr>
                <w:rFonts w:ascii="仿宋" w:eastAsia="仿宋" w:hAnsi="仿宋" w:cs="宋体" w:hint="eastAsia"/>
                <w:kern w:val="0"/>
                <w:szCs w:val="21"/>
              </w:rPr>
              <w:t>盘</w:t>
            </w:r>
          </w:p>
        </w:tc>
        <w:tc>
          <w:tcPr>
            <w:tcW w:w="6973" w:type="dxa"/>
            <w:tcBorders>
              <w:top w:val="single" w:sz="6" w:space="0" w:color="auto"/>
              <w:left w:val="single" w:sz="6" w:space="0" w:color="auto"/>
              <w:bottom w:val="single" w:sz="6" w:space="0" w:color="auto"/>
              <w:right w:val="single" w:sz="6" w:space="0" w:color="auto"/>
            </w:tcBorders>
          </w:tcPr>
          <w:p w14:paraId="53D5D52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卫生室盛放各种医疗器械用；</w:t>
            </w:r>
            <w:r>
              <w:rPr>
                <w:rFonts w:ascii="仿宋" w:eastAsia="仿宋" w:hAnsi="仿宋" w:cs="宋体"/>
                <w:kern w:val="0"/>
                <w:szCs w:val="21"/>
              </w:rPr>
              <w:t xml:space="preserve">                                                                                  </w:t>
            </w:r>
          </w:p>
          <w:p w14:paraId="4D602B3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、不锈钢制成；</w:t>
            </w:r>
          </w:p>
          <w:p w14:paraId="7D67A1B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、规格：不小于</w:t>
            </w:r>
            <w:r>
              <w:rPr>
                <w:rFonts w:ascii="仿宋" w:eastAsia="仿宋" w:hAnsi="仿宋" w:cs="宋体"/>
                <w:kern w:val="0"/>
                <w:szCs w:val="21"/>
              </w:rPr>
              <w:t>400</w:t>
            </w:r>
            <w:r>
              <w:rPr>
                <w:rFonts w:ascii="仿宋" w:eastAsia="仿宋" w:hAnsi="仿宋" w:cs="宋体" w:hint="eastAsia"/>
                <w:kern w:val="0"/>
                <w:szCs w:val="21"/>
              </w:rPr>
              <w:t>×</w:t>
            </w:r>
            <w:r>
              <w:rPr>
                <w:rFonts w:ascii="仿宋" w:eastAsia="仿宋" w:hAnsi="仿宋" w:cs="宋体"/>
                <w:kern w:val="0"/>
                <w:szCs w:val="21"/>
              </w:rPr>
              <w:t>600</w:t>
            </w:r>
            <w:r>
              <w:rPr>
                <w:rFonts w:ascii="仿宋" w:eastAsia="仿宋" w:hAnsi="仿宋" w:cs="宋体" w:hint="eastAsia"/>
                <w:kern w:val="0"/>
                <w:szCs w:val="21"/>
              </w:rPr>
              <w:t>×</w:t>
            </w:r>
            <w:r>
              <w:rPr>
                <w:rFonts w:ascii="仿宋" w:eastAsia="仿宋" w:hAnsi="仿宋" w:cs="宋体"/>
                <w:kern w:val="0"/>
                <w:szCs w:val="21"/>
              </w:rPr>
              <w:t>48mm</w:t>
            </w:r>
            <w:r>
              <w:rPr>
                <w:rFonts w:ascii="仿宋" w:eastAsia="仿宋" w:hAnsi="仿宋" w:cs="宋体" w:hint="eastAsia"/>
                <w:kern w:val="0"/>
                <w:szCs w:val="21"/>
              </w:rPr>
              <w:t>。</w:t>
            </w:r>
          </w:p>
        </w:tc>
      </w:tr>
      <w:tr w:rsidR="00E62DEB" w14:paraId="4C6B495C" w14:textId="77777777">
        <w:tc>
          <w:tcPr>
            <w:tcW w:w="515" w:type="dxa"/>
            <w:tcBorders>
              <w:top w:val="single" w:sz="6" w:space="0" w:color="auto"/>
              <w:left w:val="single" w:sz="6" w:space="0" w:color="auto"/>
              <w:bottom w:val="single" w:sz="6" w:space="0" w:color="auto"/>
              <w:right w:val="single" w:sz="6" w:space="0" w:color="auto"/>
            </w:tcBorders>
            <w:vAlign w:val="center"/>
          </w:tcPr>
          <w:p w14:paraId="116BE11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19</w:t>
            </w:r>
          </w:p>
        </w:tc>
        <w:tc>
          <w:tcPr>
            <w:tcW w:w="1040" w:type="dxa"/>
            <w:tcBorders>
              <w:top w:val="single" w:sz="6" w:space="0" w:color="auto"/>
              <w:left w:val="single" w:sz="6" w:space="0" w:color="auto"/>
              <w:bottom w:val="single" w:sz="6" w:space="0" w:color="auto"/>
              <w:right w:val="single" w:sz="6" w:space="0" w:color="auto"/>
            </w:tcBorders>
            <w:vAlign w:val="center"/>
          </w:tcPr>
          <w:p w14:paraId="72A5E93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带盖方盘</w:t>
            </w:r>
          </w:p>
        </w:tc>
        <w:tc>
          <w:tcPr>
            <w:tcW w:w="6973" w:type="dxa"/>
            <w:tcBorders>
              <w:top w:val="single" w:sz="6" w:space="0" w:color="auto"/>
              <w:left w:val="single" w:sz="6" w:space="0" w:color="auto"/>
              <w:bottom w:val="single" w:sz="6" w:space="0" w:color="auto"/>
              <w:right w:val="single" w:sz="6" w:space="0" w:color="auto"/>
            </w:tcBorders>
          </w:tcPr>
          <w:p w14:paraId="61F1E5D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、产品为搪瓷方盘；</w:t>
            </w:r>
            <w:r>
              <w:rPr>
                <w:rFonts w:ascii="仿宋" w:eastAsia="仿宋" w:hAnsi="仿宋" w:cs="宋体"/>
                <w:kern w:val="0"/>
                <w:szCs w:val="21"/>
              </w:rPr>
              <w:t xml:space="preserve">                                                                                                               </w:t>
            </w:r>
          </w:p>
          <w:p w14:paraId="180B156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、规格不小于</w:t>
            </w:r>
            <w:r>
              <w:rPr>
                <w:rFonts w:ascii="仿宋" w:eastAsia="仿宋" w:hAnsi="仿宋" w:cs="宋体"/>
                <w:kern w:val="0"/>
                <w:szCs w:val="21"/>
              </w:rPr>
              <w:t>300mm</w:t>
            </w:r>
            <w:r>
              <w:rPr>
                <w:rFonts w:ascii="仿宋" w:eastAsia="仿宋" w:hAnsi="仿宋" w:cs="宋体" w:hint="eastAsia"/>
                <w:kern w:val="0"/>
                <w:szCs w:val="21"/>
              </w:rPr>
              <w:t>×</w:t>
            </w:r>
            <w:r>
              <w:rPr>
                <w:rFonts w:ascii="仿宋" w:eastAsia="仿宋" w:hAnsi="仿宋" w:cs="宋体"/>
                <w:kern w:val="0"/>
                <w:szCs w:val="21"/>
              </w:rPr>
              <w:t>200mm</w:t>
            </w:r>
            <w:r>
              <w:rPr>
                <w:rFonts w:ascii="仿宋" w:eastAsia="仿宋" w:hAnsi="仿宋" w:cs="宋体" w:hint="eastAsia"/>
                <w:kern w:val="0"/>
                <w:szCs w:val="21"/>
              </w:rPr>
              <w:t>；</w:t>
            </w:r>
            <w:r>
              <w:rPr>
                <w:rFonts w:ascii="仿宋" w:eastAsia="仿宋" w:hAnsi="仿宋" w:cs="宋体"/>
                <w:kern w:val="0"/>
                <w:szCs w:val="21"/>
              </w:rPr>
              <w:t xml:space="preserve">                                                                                                                 </w:t>
            </w:r>
          </w:p>
          <w:p w14:paraId="7C405E3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、深度不小于</w:t>
            </w:r>
            <w:r>
              <w:rPr>
                <w:rFonts w:ascii="仿宋" w:eastAsia="仿宋" w:hAnsi="仿宋" w:cs="宋体"/>
                <w:kern w:val="0"/>
                <w:szCs w:val="21"/>
              </w:rPr>
              <w:t>45mm</w:t>
            </w:r>
            <w:r>
              <w:rPr>
                <w:rFonts w:ascii="仿宋" w:eastAsia="仿宋" w:hAnsi="仿宋" w:cs="宋体" w:hint="eastAsia"/>
                <w:kern w:val="0"/>
                <w:szCs w:val="21"/>
              </w:rPr>
              <w:t>；</w:t>
            </w:r>
            <w:r>
              <w:rPr>
                <w:rFonts w:ascii="仿宋" w:eastAsia="仿宋" w:hAnsi="仿宋" w:cs="宋体"/>
                <w:kern w:val="0"/>
                <w:szCs w:val="21"/>
              </w:rPr>
              <w:t xml:space="preserve">                                                                                                      4</w:t>
            </w:r>
            <w:r>
              <w:rPr>
                <w:rFonts w:ascii="仿宋" w:eastAsia="仿宋" w:hAnsi="仿宋" w:cs="宋体" w:hint="eastAsia"/>
                <w:kern w:val="0"/>
                <w:szCs w:val="21"/>
              </w:rPr>
              <w:t>、盖的中心应有固定把手；</w:t>
            </w:r>
            <w:r>
              <w:rPr>
                <w:rFonts w:ascii="仿宋" w:eastAsia="仿宋" w:hAnsi="仿宋" w:cs="宋体"/>
                <w:kern w:val="0"/>
                <w:szCs w:val="21"/>
              </w:rPr>
              <w:t xml:space="preserve">                                                                                              5</w:t>
            </w:r>
            <w:r>
              <w:rPr>
                <w:rFonts w:ascii="仿宋" w:eastAsia="仿宋" w:hAnsi="仿宋" w:cs="宋体" w:hint="eastAsia"/>
                <w:kern w:val="0"/>
                <w:szCs w:val="21"/>
              </w:rPr>
              <w:t>、整体呈乳白色，不应有泛黄现象。</w:t>
            </w:r>
          </w:p>
        </w:tc>
      </w:tr>
      <w:tr w:rsidR="00E62DEB" w14:paraId="6455B3D0" w14:textId="77777777">
        <w:tc>
          <w:tcPr>
            <w:tcW w:w="515" w:type="dxa"/>
            <w:tcBorders>
              <w:top w:val="single" w:sz="6" w:space="0" w:color="auto"/>
              <w:left w:val="single" w:sz="6" w:space="0" w:color="auto"/>
              <w:bottom w:val="single" w:sz="6" w:space="0" w:color="auto"/>
              <w:right w:val="single" w:sz="6" w:space="0" w:color="auto"/>
            </w:tcBorders>
            <w:vAlign w:val="center"/>
          </w:tcPr>
          <w:p w14:paraId="4AEA1F1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20</w:t>
            </w:r>
          </w:p>
        </w:tc>
        <w:tc>
          <w:tcPr>
            <w:tcW w:w="1040" w:type="dxa"/>
            <w:tcBorders>
              <w:top w:val="single" w:sz="6" w:space="0" w:color="auto"/>
              <w:left w:val="single" w:sz="6" w:space="0" w:color="auto"/>
              <w:bottom w:val="single" w:sz="6" w:space="0" w:color="auto"/>
              <w:right w:val="single" w:sz="6" w:space="0" w:color="auto"/>
            </w:tcBorders>
            <w:vAlign w:val="center"/>
          </w:tcPr>
          <w:p w14:paraId="12B8B3C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酒精灯</w:t>
            </w:r>
          </w:p>
        </w:tc>
        <w:tc>
          <w:tcPr>
            <w:tcW w:w="6973" w:type="dxa"/>
            <w:tcBorders>
              <w:top w:val="single" w:sz="6" w:space="0" w:color="auto"/>
              <w:left w:val="single" w:sz="6" w:space="0" w:color="auto"/>
              <w:bottom w:val="single" w:sz="6" w:space="0" w:color="auto"/>
              <w:right w:val="single" w:sz="6" w:space="0" w:color="auto"/>
            </w:tcBorders>
          </w:tcPr>
          <w:p w14:paraId="52D629D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、规格：</w:t>
            </w:r>
            <w:r>
              <w:rPr>
                <w:rFonts w:ascii="仿宋" w:eastAsia="仿宋" w:hAnsi="仿宋" w:cs="宋体"/>
                <w:kern w:val="0"/>
                <w:szCs w:val="21"/>
              </w:rPr>
              <w:t xml:space="preserve">150mL </w:t>
            </w:r>
          </w:p>
          <w:p w14:paraId="7D0F242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、由钠钙玻璃制造；</w:t>
            </w:r>
          </w:p>
          <w:p w14:paraId="48EB7F6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、外形尺寸：全高</w:t>
            </w:r>
            <w:r>
              <w:rPr>
                <w:rFonts w:ascii="仿宋" w:eastAsia="仿宋" w:hAnsi="仿宋" w:cs="宋体"/>
                <w:kern w:val="0"/>
                <w:szCs w:val="21"/>
              </w:rPr>
              <w:t>80</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，灯肩直径</w:t>
            </w:r>
            <w:r>
              <w:rPr>
                <w:rFonts w:ascii="仿宋" w:eastAsia="仿宋" w:hAnsi="仿宋" w:cs="宋体"/>
                <w:kern w:val="0"/>
                <w:szCs w:val="21"/>
              </w:rPr>
              <w:t>90</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，灯肚高</w:t>
            </w:r>
            <w:r>
              <w:rPr>
                <w:rFonts w:ascii="仿宋" w:eastAsia="仿宋" w:hAnsi="仿宋" w:cs="宋体"/>
                <w:kern w:val="0"/>
                <w:szCs w:val="21"/>
              </w:rPr>
              <w:t>55</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，灯底直径</w:t>
            </w:r>
            <w:r>
              <w:rPr>
                <w:rFonts w:ascii="仿宋" w:eastAsia="仿宋" w:hAnsi="仿宋" w:cs="宋体"/>
                <w:kern w:val="0"/>
                <w:szCs w:val="21"/>
              </w:rPr>
              <w:t xml:space="preserve"> 52</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，灯塞直径</w:t>
            </w:r>
            <w:r>
              <w:rPr>
                <w:rFonts w:ascii="仿宋" w:eastAsia="仿宋" w:hAnsi="仿宋" w:cs="宋体"/>
                <w:kern w:val="0"/>
                <w:szCs w:val="21"/>
              </w:rPr>
              <w:t>22</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，灯塞高</w:t>
            </w:r>
            <w:r>
              <w:rPr>
                <w:rFonts w:ascii="仿宋" w:eastAsia="仿宋" w:hAnsi="仿宋" w:cs="宋体"/>
                <w:kern w:val="0"/>
                <w:szCs w:val="21"/>
              </w:rPr>
              <w:t>25</w:t>
            </w:r>
            <w:r>
              <w:rPr>
                <w:rFonts w:ascii="仿宋" w:eastAsia="仿宋" w:hAnsi="仿宋" w:cs="宋体" w:hint="eastAsia"/>
                <w:kern w:val="0"/>
                <w:szCs w:val="21"/>
              </w:rPr>
              <w:t>±</w:t>
            </w:r>
            <w:r>
              <w:rPr>
                <w:rFonts w:ascii="仿宋" w:eastAsia="仿宋" w:hAnsi="仿宋" w:cs="宋体"/>
                <w:kern w:val="0"/>
                <w:szCs w:val="21"/>
              </w:rPr>
              <w:t>5mm</w:t>
            </w:r>
            <w:r>
              <w:rPr>
                <w:rFonts w:ascii="仿宋" w:eastAsia="仿宋" w:hAnsi="仿宋" w:cs="宋体" w:hint="eastAsia"/>
                <w:kern w:val="0"/>
                <w:szCs w:val="21"/>
              </w:rPr>
              <w:t>，灯帽直径</w:t>
            </w:r>
            <w:r>
              <w:rPr>
                <w:rFonts w:ascii="仿宋" w:eastAsia="仿宋" w:hAnsi="仿宋" w:cs="宋体"/>
                <w:kern w:val="0"/>
                <w:szCs w:val="21"/>
              </w:rPr>
              <w:t>24</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，帽高</w:t>
            </w:r>
            <w:r>
              <w:rPr>
                <w:rFonts w:ascii="仿宋" w:eastAsia="仿宋" w:hAnsi="仿宋" w:cs="宋体"/>
                <w:kern w:val="0"/>
                <w:szCs w:val="21"/>
              </w:rPr>
              <w:t>62</w:t>
            </w:r>
            <w:r>
              <w:rPr>
                <w:rFonts w:ascii="仿宋" w:eastAsia="仿宋" w:hAnsi="仿宋" w:cs="宋体" w:hint="eastAsia"/>
                <w:kern w:val="0"/>
                <w:szCs w:val="21"/>
              </w:rPr>
              <w:t>±</w:t>
            </w:r>
            <w:r>
              <w:rPr>
                <w:rFonts w:ascii="仿宋" w:eastAsia="仿宋" w:hAnsi="仿宋" w:cs="宋体"/>
                <w:kern w:val="0"/>
                <w:szCs w:val="21"/>
              </w:rPr>
              <w:t>2mm</w:t>
            </w:r>
            <w:r>
              <w:rPr>
                <w:rFonts w:ascii="仿宋" w:eastAsia="仿宋" w:hAnsi="仿宋" w:cs="宋体" w:hint="eastAsia"/>
                <w:kern w:val="0"/>
                <w:szCs w:val="21"/>
              </w:rPr>
              <w:t>，厚度＞</w:t>
            </w:r>
            <w:r>
              <w:rPr>
                <w:rFonts w:ascii="仿宋" w:eastAsia="仿宋" w:hAnsi="仿宋" w:cs="宋体"/>
                <w:kern w:val="0"/>
                <w:szCs w:val="21"/>
              </w:rPr>
              <w:t>1mm</w:t>
            </w:r>
            <w:r>
              <w:rPr>
                <w:rFonts w:ascii="仿宋" w:eastAsia="仿宋" w:hAnsi="仿宋" w:cs="宋体" w:hint="eastAsia"/>
                <w:kern w:val="0"/>
                <w:szCs w:val="21"/>
              </w:rPr>
              <w:t>；</w:t>
            </w:r>
          </w:p>
          <w:p w14:paraId="0D828C8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、造型规整、灯塞插、取方便；</w:t>
            </w:r>
            <w:r>
              <w:rPr>
                <w:rFonts w:ascii="仿宋" w:eastAsia="仿宋" w:hAnsi="仿宋" w:cs="宋体"/>
                <w:kern w:val="0"/>
                <w:szCs w:val="21"/>
              </w:rPr>
              <w:t>5</w:t>
            </w:r>
            <w:r>
              <w:rPr>
                <w:rFonts w:ascii="仿宋" w:eastAsia="仿宋" w:hAnsi="仿宋" w:cs="宋体" w:hint="eastAsia"/>
                <w:kern w:val="0"/>
                <w:szCs w:val="21"/>
              </w:rPr>
              <w:t>、应力消除：在偏光仪下呈紫红色；厚度在</w:t>
            </w:r>
            <w:r>
              <w:rPr>
                <w:rFonts w:ascii="仿宋" w:eastAsia="仿宋" w:hAnsi="仿宋" w:cs="宋体"/>
                <w:kern w:val="0"/>
                <w:szCs w:val="21"/>
              </w:rPr>
              <w:t>2.7mm</w:t>
            </w:r>
            <w:r>
              <w:rPr>
                <w:rFonts w:ascii="仿宋" w:eastAsia="仿宋" w:hAnsi="仿宋" w:cs="宋体" w:hint="eastAsia"/>
                <w:kern w:val="0"/>
                <w:szCs w:val="21"/>
              </w:rPr>
              <w:t>以上处可成红色或橙红色。</w:t>
            </w:r>
          </w:p>
        </w:tc>
      </w:tr>
      <w:tr w:rsidR="00E62DEB" w14:paraId="466B29C4" w14:textId="77777777">
        <w:tc>
          <w:tcPr>
            <w:tcW w:w="515" w:type="dxa"/>
            <w:tcBorders>
              <w:top w:val="single" w:sz="6" w:space="0" w:color="auto"/>
              <w:left w:val="single" w:sz="6" w:space="0" w:color="auto"/>
              <w:bottom w:val="single" w:sz="6" w:space="0" w:color="auto"/>
              <w:right w:val="single" w:sz="6" w:space="0" w:color="auto"/>
            </w:tcBorders>
            <w:vAlign w:val="center"/>
          </w:tcPr>
          <w:p w14:paraId="46E0292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21</w:t>
            </w:r>
          </w:p>
        </w:tc>
        <w:tc>
          <w:tcPr>
            <w:tcW w:w="1040" w:type="dxa"/>
            <w:tcBorders>
              <w:top w:val="single" w:sz="6" w:space="0" w:color="auto"/>
              <w:left w:val="single" w:sz="6" w:space="0" w:color="auto"/>
              <w:bottom w:val="single" w:sz="6" w:space="0" w:color="auto"/>
              <w:right w:val="single" w:sz="6" w:space="0" w:color="auto"/>
            </w:tcBorders>
            <w:vAlign w:val="center"/>
          </w:tcPr>
          <w:p w14:paraId="20986B6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冲眼壶</w:t>
            </w:r>
          </w:p>
        </w:tc>
        <w:tc>
          <w:tcPr>
            <w:tcW w:w="6973" w:type="dxa"/>
            <w:tcBorders>
              <w:top w:val="single" w:sz="6" w:space="0" w:color="auto"/>
              <w:left w:val="single" w:sz="6" w:space="0" w:color="auto"/>
              <w:bottom w:val="single" w:sz="6" w:space="0" w:color="auto"/>
              <w:right w:val="single" w:sz="6" w:space="0" w:color="auto"/>
            </w:tcBorders>
          </w:tcPr>
          <w:p w14:paraId="125E2AC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、由壶体、壶盖、壶嘴和固定把手组成；</w:t>
            </w:r>
            <w:r>
              <w:rPr>
                <w:rFonts w:ascii="仿宋" w:eastAsia="仿宋" w:hAnsi="仿宋" w:cs="宋体"/>
                <w:kern w:val="0"/>
                <w:szCs w:val="21"/>
              </w:rPr>
              <w:t xml:space="preserve">                                                                                        </w:t>
            </w:r>
          </w:p>
          <w:p w14:paraId="419B3F7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、不锈钢材质；</w:t>
            </w:r>
            <w:r>
              <w:rPr>
                <w:rFonts w:ascii="仿宋" w:eastAsia="仿宋" w:hAnsi="仿宋" w:cs="宋体"/>
                <w:kern w:val="0"/>
                <w:szCs w:val="21"/>
              </w:rPr>
              <w:t xml:space="preserve">                                                                                                  </w:t>
            </w:r>
          </w:p>
          <w:p w14:paraId="7BDEED7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、高度不小于</w:t>
            </w:r>
            <w:r>
              <w:rPr>
                <w:rFonts w:ascii="仿宋" w:eastAsia="仿宋" w:hAnsi="仿宋" w:cs="宋体"/>
                <w:kern w:val="0"/>
                <w:szCs w:val="21"/>
              </w:rPr>
              <w:t>115mm</w:t>
            </w:r>
            <w:r>
              <w:rPr>
                <w:rFonts w:ascii="仿宋" w:eastAsia="仿宋" w:hAnsi="仿宋" w:cs="宋体" w:hint="eastAsia"/>
                <w:kern w:val="0"/>
                <w:szCs w:val="21"/>
              </w:rPr>
              <w:t>，直径不小于</w:t>
            </w:r>
            <w:r>
              <w:rPr>
                <w:rFonts w:ascii="仿宋" w:eastAsia="仿宋" w:hAnsi="仿宋" w:cs="宋体"/>
                <w:kern w:val="0"/>
                <w:szCs w:val="21"/>
              </w:rPr>
              <w:t>70mm</w:t>
            </w:r>
            <w:r>
              <w:rPr>
                <w:rFonts w:ascii="仿宋" w:eastAsia="仿宋" w:hAnsi="仿宋" w:cs="宋体" w:hint="eastAsia"/>
                <w:kern w:val="0"/>
                <w:szCs w:val="21"/>
              </w:rPr>
              <w:t>；</w:t>
            </w:r>
          </w:p>
          <w:p w14:paraId="3249706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、壁厚不小于</w:t>
            </w:r>
            <w:r>
              <w:rPr>
                <w:rFonts w:ascii="仿宋" w:eastAsia="仿宋" w:hAnsi="仿宋" w:cs="宋体"/>
                <w:kern w:val="0"/>
                <w:szCs w:val="21"/>
              </w:rPr>
              <w:t>0.5mm</w:t>
            </w:r>
            <w:r>
              <w:rPr>
                <w:rFonts w:ascii="仿宋" w:eastAsia="仿宋" w:hAnsi="仿宋" w:cs="宋体" w:hint="eastAsia"/>
                <w:kern w:val="0"/>
                <w:szCs w:val="21"/>
              </w:rPr>
              <w:t>。</w:t>
            </w:r>
          </w:p>
        </w:tc>
      </w:tr>
      <w:tr w:rsidR="00E62DEB" w14:paraId="2766738E" w14:textId="77777777">
        <w:tc>
          <w:tcPr>
            <w:tcW w:w="515" w:type="dxa"/>
            <w:tcBorders>
              <w:top w:val="single" w:sz="6" w:space="0" w:color="auto"/>
              <w:left w:val="single" w:sz="6" w:space="0" w:color="auto"/>
              <w:bottom w:val="single" w:sz="6" w:space="0" w:color="auto"/>
              <w:right w:val="single" w:sz="6" w:space="0" w:color="auto"/>
            </w:tcBorders>
            <w:vAlign w:val="center"/>
          </w:tcPr>
          <w:p w14:paraId="182E1D1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22</w:t>
            </w:r>
          </w:p>
        </w:tc>
        <w:tc>
          <w:tcPr>
            <w:tcW w:w="1040" w:type="dxa"/>
            <w:tcBorders>
              <w:top w:val="single" w:sz="6" w:space="0" w:color="auto"/>
              <w:left w:val="single" w:sz="6" w:space="0" w:color="auto"/>
              <w:bottom w:val="single" w:sz="6" w:space="0" w:color="auto"/>
              <w:right w:val="single" w:sz="6" w:space="0" w:color="auto"/>
            </w:tcBorders>
            <w:vAlign w:val="center"/>
          </w:tcPr>
          <w:p w14:paraId="3C1DFF5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受水器</w:t>
            </w:r>
          </w:p>
        </w:tc>
        <w:tc>
          <w:tcPr>
            <w:tcW w:w="6973" w:type="dxa"/>
            <w:tcBorders>
              <w:top w:val="single" w:sz="6" w:space="0" w:color="auto"/>
              <w:left w:val="single" w:sz="6" w:space="0" w:color="auto"/>
              <w:bottom w:val="single" w:sz="6" w:space="0" w:color="auto"/>
              <w:right w:val="single" w:sz="6" w:space="0" w:color="auto"/>
            </w:tcBorders>
          </w:tcPr>
          <w:p w14:paraId="65D9E1E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、塑料一次性注塑成型；</w:t>
            </w:r>
            <w:r>
              <w:rPr>
                <w:rFonts w:ascii="仿宋" w:eastAsia="仿宋" w:hAnsi="仿宋" w:cs="宋体"/>
                <w:kern w:val="0"/>
                <w:szCs w:val="21"/>
              </w:rPr>
              <w:t xml:space="preserve">                                                                                                                                      </w:t>
            </w:r>
          </w:p>
          <w:p w14:paraId="72BD572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、接液部分最大宽度不小于</w:t>
            </w:r>
            <w:r>
              <w:rPr>
                <w:rFonts w:ascii="仿宋" w:eastAsia="仿宋" w:hAnsi="仿宋" w:cs="宋体"/>
                <w:kern w:val="0"/>
                <w:szCs w:val="21"/>
              </w:rPr>
              <w:t>180mm</w:t>
            </w:r>
            <w:r>
              <w:rPr>
                <w:rFonts w:ascii="仿宋" w:eastAsia="仿宋" w:hAnsi="仿宋" w:cs="宋体" w:hint="eastAsia"/>
                <w:kern w:val="0"/>
                <w:szCs w:val="21"/>
              </w:rPr>
              <w:t>；</w:t>
            </w:r>
            <w:r>
              <w:rPr>
                <w:rFonts w:ascii="仿宋" w:eastAsia="仿宋" w:hAnsi="仿宋" w:cs="宋体"/>
                <w:kern w:val="0"/>
                <w:szCs w:val="21"/>
              </w:rPr>
              <w:t xml:space="preserve">                                                                                          </w:t>
            </w:r>
          </w:p>
          <w:p w14:paraId="64C652E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、盛液部分的容积不小于</w:t>
            </w:r>
            <w:r>
              <w:rPr>
                <w:rFonts w:ascii="仿宋" w:eastAsia="仿宋" w:hAnsi="仿宋" w:cs="宋体"/>
                <w:kern w:val="0"/>
                <w:szCs w:val="21"/>
              </w:rPr>
              <w:t>250ml</w:t>
            </w:r>
            <w:r>
              <w:rPr>
                <w:rFonts w:ascii="仿宋" w:eastAsia="仿宋" w:hAnsi="仿宋" w:cs="宋体" w:hint="eastAsia"/>
                <w:kern w:val="0"/>
                <w:szCs w:val="21"/>
              </w:rPr>
              <w:t>。</w:t>
            </w:r>
          </w:p>
        </w:tc>
      </w:tr>
      <w:tr w:rsidR="00E62DEB" w14:paraId="7D3083F0" w14:textId="77777777">
        <w:tc>
          <w:tcPr>
            <w:tcW w:w="515" w:type="dxa"/>
            <w:tcBorders>
              <w:top w:val="single" w:sz="6" w:space="0" w:color="auto"/>
              <w:left w:val="single" w:sz="6" w:space="0" w:color="auto"/>
              <w:bottom w:val="single" w:sz="6" w:space="0" w:color="auto"/>
              <w:right w:val="single" w:sz="6" w:space="0" w:color="auto"/>
            </w:tcBorders>
            <w:vAlign w:val="center"/>
          </w:tcPr>
          <w:p w14:paraId="206BE50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23</w:t>
            </w:r>
          </w:p>
        </w:tc>
        <w:tc>
          <w:tcPr>
            <w:tcW w:w="1040" w:type="dxa"/>
            <w:tcBorders>
              <w:top w:val="single" w:sz="6" w:space="0" w:color="auto"/>
              <w:left w:val="single" w:sz="6" w:space="0" w:color="auto"/>
              <w:bottom w:val="single" w:sz="6" w:space="0" w:color="auto"/>
              <w:right w:val="single" w:sz="6" w:space="0" w:color="auto"/>
            </w:tcBorders>
            <w:vAlign w:val="center"/>
          </w:tcPr>
          <w:p w14:paraId="663F151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剪</w:t>
            </w:r>
            <w:r>
              <w:rPr>
                <w:rFonts w:ascii="仿宋" w:eastAsia="仿宋" w:hAnsi="仿宋" w:cs="宋体"/>
                <w:kern w:val="0"/>
                <w:szCs w:val="21"/>
              </w:rPr>
              <w:t xml:space="preserve">  </w:t>
            </w:r>
            <w:r>
              <w:rPr>
                <w:rFonts w:ascii="仿宋" w:eastAsia="仿宋" w:hAnsi="仿宋" w:cs="宋体" w:hint="eastAsia"/>
                <w:kern w:val="0"/>
                <w:szCs w:val="21"/>
              </w:rPr>
              <w:t>刀</w:t>
            </w:r>
          </w:p>
        </w:tc>
        <w:tc>
          <w:tcPr>
            <w:tcW w:w="6973" w:type="dxa"/>
            <w:tcBorders>
              <w:top w:val="single" w:sz="6" w:space="0" w:color="auto"/>
              <w:left w:val="single" w:sz="6" w:space="0" w:color="auto"/>
              <w:bottom w:val="single" w:sz="6" w:space="0" w:color="auto"/>
              <w:right w:val="single" w:sz="6" w:space="0" w:color="auto"/>
            </w:tcBorders>
          </w:tcPr>
          <w:p w14:paraId="1D18E66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、为</w:t>
            </w:r>
            <w:r>
              <w:rPr>
                <w:rFonts w:ascii="宋体" w:hAnsi="宋体" w:cs="宋体" w:hint="eastAsia"/>
                <w:kern w:val="0"/>
                <w:szCs w:val="21"/>
              </w:rPr>
              <w:t>卫生室</w:t>
            </w:r>
            <w:r>
              <w:rPr>
                <w:rFonts w:ascii="仿宋" w:eastAsia="仿宋" w:hAnsi="仿宋" w:cs="宋体" w:hint="eastAsia"/>
                <w:kern w:val="0"/>
                <w:szCs w:val="21"/>
              </w:rPr>
              <w:t>基本器械；</w:t>
            </w:r>
            <w:r>
              <w:rPr>
                <w:rFonts w:ascii="仿宋" w:eastAsia="仿宋" w:hAnsi="仿宋" w:cs="宋体"/>
                <w:kern w:val="0"/>
                <w:szCs w:val="21"/>
              </w:rPr>
              <w:t xml:space="preserve">                                                                                               </w:t>
            </w:r>
          </w:p>
          <w:p w14:paraId="5F4AD49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、不锈钢制作；</w:t>
            </w:r>
          </w:p>
          <w:p w14:paraId="54CB0F1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、产品全长不小于</w:t>
            </w:r>
            <w:r>
              <w:rPr>
                <w:rFonts w:ascii="仿宋" w:eastAsia="仿宋" w:hAnsi="仿宋" w:cs="宋体"/>
                <w:kern w:val="0"/>
                <w:szCs w:val="21"/>
              </w:rPr>
              <w:t>190mm</w:t>
            </w:r>
            <w:r>
              <w:rPr>
                <w:rFonts w:ascii="仿宋" w:eastAsia="仿宋" w:hAnsi="仿宋" w:cs="宋体" w:hint="eastAsia"/>
                <w:kern w:val="0"/>
                <w:szCs w:val="21"/>
              </w:rPr>
              <w:t>；</w:t>
            </w:r>
            <w:r>
              <w:rPr>
                <w:rFonts w:ascii="仿宋" w:eastAsia="仿宋" w:hAnsi="仿宋" w:cs="宋体"/>
                <w:kern w:val="0"/>
                <w:szCs w:val="21"/>
              </w:rPr>
              <w:t xml:space="preserve">                                                                                               </w:t>
            </w:r>
          </w:p>
          <w:p w14:paraId="0D0E6B2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、由</w:t>
            </w:r>
            <w:r>
              <w:rPr>
                <w:rFonts w:ascii="仿宋" w:eastAsia="仿宋" w:hAnsi="仿宋" w:cs="宋体"/>
                <w:kern w:val="0"/>
                <w:szCs w:val="21"/>
              </w:rPr>
              <w:t>2</w:t>
            </w:r>
            <w:r>
              <w:rPr>
                <w:rFonts w:ascii="仿宋" w:eastAsia="仿宋" w:hAnsi="仿宋" w:cs="宋体" w:hint="eastAsia"/>
                <w:kern w:val="0"/>
                <w:szCs w:val="21"/>
              </w:rPr>
              <w:t>个剪刀片组合而成，刀片厚度</w:t>
            </w:r>
            <w:r>
              <w:rPr>
                <w:rFonts w:ascii="仿宋" w:eastAsia="仿宋" w:hAnsi="仿宋" w:cs="宋体"/>
                <w:kern w:val="0"/>
                <w:szCs w:val="21"/>
              </w:rPr>
              <w:t>1.5</w:t>
            </w:r>
            <w:r>
              <w:rPr>
                <w:rFonts w:ascii="仿宋" w:eastAsia="仿宋" w:hAnsi="仿宋" w:cs="宋体" w:hint="eastAsia"/>
                <w:kern w:val="0"/>
                <w:szCs w:val="21"/>
              </w:rPr>
              <w:t>±</w:t>
            </w:r>
            <w:r>
              <w:rPr>
                <w:rFonts w:ascii="仿宋" w:eastAsia="仿宋" w:hAnsi="仿宋" w:cs="宋体"/>
                <w:kern w:val="0"/>
                <w:szCs w:val="21"/>
              </w:rPr>
              <w:t>0.2mm</w:t>
            </w:r>
            <w:r>
              <w:rPr>
                <w:rFonts w:ascii="仿宋" w:eastAsia="仿宋" w:hAnsi="仿宋" w:cs="宋体" w:hint="eastAsia"/>
                <w:kern w:val="0"/>
                <w:szCs w:val="21"/>
              </w:rPr>
              <w:t>。</w:t>
            </w:r>
          </w:p>
        </w:tc>
      </w:tr>
      <w:tr w:rsidR="00E62DEB" w14:paraId="20133E28" w14:textId="77777777">
        <w:tc>
          <w:tcPr>
            <w:tcW w:w="515" w:type="dxa"/>
            <w:tcBorders>
              <w:top w:val="single" w:sz="6" w:space="0" w:color="auto"/>
              <w:left w:val="single" w:sz="6" w:space="0" w:color="auto"/>
              <w:bottom w:val="single" w:sz="6" w:space="0" w:color="auto"/>
              <w:right w:val="single" w:sz="6" w:space="0" w:color="auto"/>
            </w:tcBorders>
            <w:vAlign w:val="center"/>
          </w:tcPr>
          <w:p w14:paraId="49427BC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24</w:t>
            </w:r>
          </w:p>
        </w:tc>
        <w:tc>
          <w:tcPr>
            <w:tcW w:w="1040" w:type="dxa"/>
            <w:tcBorders>
              <w:top w:val="single" w:sz="6" w:space="0" w:color="auto"/>
              <w:left w:val="single" w:sz="6" w:space="0" w:color="auto"/>
              <w:bottom w:val="single" w:sz="6" w:space="0" w:color="auto"/>
              <w:right w:val="single" w:sz="6" w:space="0" w:color="auto"/>
            </w:tcBorders>
            <w:vAlign w:val="center"/>
          </w:tcPr>
          <w:p w14:paraId="1694842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外伤处理器械</w:t>
            </w:r>
          </w:p>
        </w:tc>
        <w:tc>
          <w:tcPr>
            <w:tcW w:w="6973" w:type="dxa"/>
            <w:tcBorders>
              <w:top w:val="single" w:sz="6" w:space="0" w:color="auto"/>
              <w:left w:val="single" w:sz="6" w:space="0" w:color="auto"/>
              <w:bottom w:val="single" w:sz="6" w:space="0" w:color="auto"/>
              <w:right w:val="single" w:sz="6" w:space="0" w:color="auto"/>
            </w:tcBorders>
          </w:tcPr>
          <w:p w14:paraId="5A9E786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、为处理体外伤害的装备；</w:t>
            </w:r>
          </w:p>
          <w:p w14:paraId="0C7CDB2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、包含缝针、缝线、止血钳、剪刀、镊子及绷带、药棉组成；</w:t>
            </w:r>
          </w:p>
          <w:p w14:paraId="2CF0770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、配备按照国家统一标准安排</w:t>
            </w:r>
            <w:r>
              <w:rPr>
                <w:rFonts w:ascii="仿宋" w:eastAsia="仿宋" w:hAnsi="仿宋" w:cs="宋体"/>
                <w:kern w:val="0"/>
                <w:szCs w:val="21"/>
              </w:rPr>
              <w:t>MNY-Z01</w:t>
            </w:r>
            <w:r>
              <w:rPr>
                <w:rFonts w:ascii="仿宋" w:eastAsia="仿宋" w:hAnsi="仿宋" w:cs="宋体" w:hint="eastAsia"/>
                <w:kern w:val="0"/>
                <w:szCs w:val="21"/>
              </w:rPr>
              <w:t>。</w:t>
            </w:r>
          </w:p>
        </w:tc>
      </w:tr>
      <w:tr w:rsidR="00E62DEB" w14:paraId="00E40B67" w14:textId="77777777">
        <w:tc>
          <w:tcPr>
            <w:tcW w:w="515" w:type="dxa"/>
            <w:tcBorders>
              <w:top w:val="single" w:sz="6" w:space="0" w:color="auto"/>
              <w:left w:val="single" w:sz="6" w:space="0" w:color="auto"/>
              <w:bottom w:val="single" w:sz="6" w:space="0" w:color="auto"/>
              <w:right w:val="single" w:sz="6" w:space="0" w:color="auto"/>
            </w:tcBorders>
            <w:vAlign w:val="center"/>
          </w:tcPr>
          <w:p w14:paraId="1D444C9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25</w:t>
            </w:r>
          </w:p>
        </w:tc>
        <w:tc>
          <w:tcPr>
            <w:tcW w:w="1040" w:type="dxa"/>
            <w:tcBorders>
              <w:top w:val="single" w:sz="6" w:space="0" w:color="auto"/>
              <w:left w:val="single" w:sz="6" w:space="0" w:color="auto"/>
              <w:bottom w:val="single" w:sz="6" w:space="0" w:color="auto"/>
              <w:right w:val="single" w:sz="6" w:space="0" w:color="auto"/>
            </w:tcBorders>
            <w:vAlign w:val="center"/>
          </w:tcPr>
          <w:p w14:paraId="603BF2D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注射器</w:t>
            </w:r>
          </w:p>
        </w:tc>
        <w:tc>
          <w:tcPr>
            <w:tcW w:w="6973" w:type="dxa"/>
            <w:tcBorders>
              <w:top w:val="single" w:sz="6" w:space="0" w:color="auto"/>
              <w:left w:val="single" w:sz="6" w:space="0" w:color="auto"/>
              <w:bottom w:val="single" w:sz="6" w:space="0" w:color="auto"/>
              <w:right w:val="single" w:sz="6" w:space="0" w:color="auto"/>
            </w:tcBorders>
          </w:tcPr>
          <w:p w14:paraId="76DFC06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卫生室注射药物用，塑料一次性产品；</w:t>
            </w:r>
          </w:p>
        </w:tc>
      </w:tr>
      <w:tr w:rsidR="00E62DEB" w14:paraId="3666A8BA" w14:textId="77777777">
        <w:tc>
          <w:tcPr>
            <w:tcW w:w="515" w:type="dxa"/>
            <w:tcBorders>
              <w:top w:val="single" w:sz="6" w:space="0" w:color="auto"/>
              <w:left w:val="single" w:sz="6" w:space="0" w:color="auto"/>
              <w:bottom w:val="single" w:sz="6" w:space="0" w:color="auto"/>
              <w:right w:val="single" w:sz="6" w:space="0" w:color="auto"/>
            </w:tcBorders>
            <w:vAlign w:val="center"/>
          </w:tcPr>
          <w:p w14:paraId="479630E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26</w:t>
            </w:r>
          </w:p>
        </w:tc>
        <w:tc>
          <w:tcPr>
            <w:tcW w:w="1040" w:type="dxa"/>
            <w:tcBorders>
              <w:top w:val="single" w:sz="6" w:space="0" w:color="auto"/>
              <w:left w:val="single" w:sz="6" w:space="0" w:color="auto"/>
              <w:bottom w:val="single" w:sz="6" w:space="0" w:color="auto"/>
              <w:right w:val="single" w:sz="6" w:space="0" w:color="auto"/>
            </w:tcBorders>
            <w:vAlign w:val="center"/>
          </w:tcPr>
          <w:p w14:paraId="67DE05F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卫生箱</w:t>
            </w:r>
          </w:p>
        </w:tc>
        <w:tc>
          <w:tcPr>
            <w:tcW w:w="6973" w:type="dxa"/>
            <w:tcBorders>
              <w:top w:val="single" w:sz="6" w:space="0" w:color="auto"/>
              <w:left w:val="single" w:sz="6" w:space="0" w:color="auto"/>
              <w:bottom w:val="single" w:sz="6" w:space="0" w:color="auto"/>
              <w:right w:val="single" w:sz="6" w:space="0" w:color="auto"/>
            </w:tcBorders>
          </w:tcPr>
          <w:p w14:paraId="4B990045"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w:t>
            </w:r>
            <w:r>
              <w:rPr>
                <w:rFonts w:ascii="宋体" w:hAnsi="宋体" w:cs="宋体" w:hint="eastAsia"/>
                <w:kern w:val="0"/>
                <w:szCs w:val="21"/>
              </w:rPr>
              <w:t>学校</w:t>
            </w:r>
            <w:r>
              <w:rPr>
                <w:rFonts w:ascii="仿宋" w:eastAsia="仿宋" w:hAnsi="仿宋" w:cs="宋体" w:hint="eastAsia"/>
                <w:kern w:val="0"/>
                <w:szCs w:val="21"/>
              </w:rPr>
              <w:t>卫生室盛放急救用品，外包装为铝合金制成；</w:t>
            </w:r>
          </w:p>
          <w:p w14:paraId="47AC41D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、规格不小于</w:t>
            </w:r>
            <w:r>
              <w:rPr>
                <w:rFonts w:ascii="仿宋" w:eastAsia="仿宋" w:hAnsi="仿宋" w:cs="宋体"/>
                <w:kern w:val="0"/>
                <w:szCs w:val="21"/>
              </w:rPr>
              <w:t>280</w:t>
            </w:r>
            <w:r>
              <w:rPr>
                <w:rFonts w:ascii="仿宋" w:eastAsia="仿宋" w:hAnsi="仿宋" w:cs="宋体" w:hint="eastAsia"/>
                <w:kern w:val="0"/>
                <w:szCs w:val="21"/>
              </w:rPr>
              <w:t>×</w:t>
            </w:r>
            <w:r>
              <w:rPr>
                <w:rFonts w:ascii="仿宋" w:eastAsia="仿宋" w:hAnsi="仿宋" w:cs="宋体"/>
                <w:kern w:val="0"/>
                <w:szCs w:val="21"/>
              </w:rPr>
              <w:t>250</w:t>
            </w:r>
            <w:r>
              <w:rPr>
                <w:rFonts w:ascii="仿宋" w:eastAsia="仿宋" w:hAnsi="仿宋" w:cs="宋体" w:hint="eastAsia"/>
                <w:kern w:val="0"/>
                <w:szCs w:val="21"/>
              </w:rPr>
              <w:t>×</w:t>
            </w:r>
            <w:r>
              <w:rPr>
                <w:rFonts w:ascii="仿宋" w:eastAsia="仿宋" w:hAnsi="仿宋" w:cs="宋体"/>
                <w:kern w:val="0"/>
                <w:szCs w:val="21"/>
              </w:rPr>
              <w:t>180mm</w:t>
            </w:r>
            <w:r>
              <w:rPr>
                <w:rFonts w:ascii="仿宋" w:eastAsia="仿宋" w:hAnsi="仿宋" w:cs="宋体" w:hint="eastAsia"/>
                <w:kern w:val="0"/>
                <w:szCs w:val="21"/>
              </w:rPr>
              <w:t>。</w:t>
            </w:r>
          </w:p>
        </w:tc>
      </w:tr>
      <w:tr w:rsidR="00E62DEB" w14:paraId="31C42562" w14:textId="77777777">
        <w:tc>
          <w:tcPr>
            <w:tcW w:w="515" w:type="dxa"/>
            <w:tcBorders>
              <w:top w:val="single" w:sz="6" w:space="0" w:color="auto"/>
              <w:left w:val="single" w:sz="6" w:space="0" w:color="auto"/>
              <w:bottom w:val="single" w:sz="6" w:space="0" w:color="auto"/>
              <w:right w:val="single" w:sz="6" w:space="0" w:color="auto"/>
            </w:tcBorders>
            <w:vAlign w:val="center"/>
          </w:tcPr>
          <w:p w14:paraId="1B63B65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27</w:t>
            </w:r>
          </w:p>
        </w:tc>
        <w:tc>
          <w:tcPr>
            <w:tcW w:w="1040" w:type="dxa"/>
            <w:tcBorders>
              <w:top w:val="single" w:sz="6" w:space="0" w:color="auto"/>
              <w:left w:val="single" w:sz="6" w:space="0" w:color="auto"/>
              <w:bottom w:val="single" w:sz="6" w:space="0" w:color="auto"/>
              <w:right w:val="single" w:sz="6" w:space="0" w:color="auto"/>
            </w:tcBorders>
            <w:vAlign w:val="center"/>
          </w:tcPr>
          <w:p w14:paraId="5B563DF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器械柜</w:t>
            </w:r>
          </w:p>
        </w:tc>
        <w:tc>
          <w:tcPr>
            <w:tcW w:w="6973" w:type="dxa"/>
            <w:tcBorders>
              <w:top w:val="single" w:sz="6" w:space="0" w:color="auto"/>
              <w:left w:val="single" w:sz="6" w:space="0" w:color="auto"/>
              <w:bottom w:val="single" w:sz="6" w:space="0" w:color="auto"/>
              <w:right w:val="single" w:sz="6" w:space="0" w:color="auto"/>
            </w:tcBorders>
          </w:tcPr>
          <w:p w14:paraId="1693B58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供学校卫生室存放小型器械；</w:t>
            </w:r>
          </w:p>
          <w:p w14:paraId="3BA6ACA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w:t>
            </w:r>
            <w:r>
              <w:rPr>
                <w:rFonts w:ascii="仿宋" w:eastAsia="仿宋" w:hAnsi="仿宋" w:cs="宋体"/>
                <w:kern w:val="0"/>
                <w:szCs w:val="21"/>
              </w:rPr>
              <w:t>1200</w:t>
            </w:r>
            <w:r>
              <w:rPr>
                <w:rFonts w:ascii="仿宋" w:eastAsia="仿宋" w:hAnsi="仿宋" w:cs="宋体" w:hint="eastAsia"/>
                <w:kern w:val="0"/>
                <w:szCs w:val="21"/>
              </w:rPr>
              <w:t>×</w:t>
            </w:r>
            <w:r>
              <w:rPr>
                <w:rFonts w:ascii="仿宋" w:eastAsia="仿宋" w:hAnsi="仿宋" w:cs="宋体"/>
                <w:kern w:val="0"/>
                <w:szCs w:val="21"/>
              </w:rPr>
              <w:t>500</w:t>
            </w:r>
            <w:r>
              <w:rPr>
                <w:rFonts w:ascii="仿宋" w:eastAsia="仿宋" w:hAnsi="仿宋" w:cs="宋体" w:hint="eastAsia"/>
                <w:kern w:val="0"/>
                <w:szCs w:val="21"/>
              </w:rPr>
              <w:t>×</w:t>
            </w:r>
            <w:r>
              <w:rPr>
                <w:rFonts w:ascii="仿宋" w:eastAsia="仿宋" w:hAnsi="仿宋" w:cs="宋体"/>
                <w:kern w:val="0"/>
                <w:szCs w:val="21"/>
              </w:rPr>
              <w:t>2000mm</w:t>
            </w:r>
            <w:r>
              <w:rPr>
                <w:rFonts w:ascii="仿宋" w:eastAsia="仿宋" w:hAnsi="仿宋" w:cs="宋体" w:hint="eastAsia"/>
                <w:kern w:val="0"/>
                <w:szCs w:val="21"/>
              </w:rPr>
              <w:t>；</w:t>
            </w:r>
          </w:p>
          <w:p w14:paraId="0439F1D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、材质：</w:t>
            </w:r>
            <w:r>
              <w:rPr>
                <w:rFonts w:ascii="仿宋" w:eastAsia="仿宋" w:hAnsi="仿宋" w:cs="宋体"/>
                <w:kern w:val="0"/>
                <w:szCs w:val="21"/>
              </w:rPr>
              <w:t>15mm</w:t>
            </w:r>
            <w:r>
              <w:rPr>
                <w:rFonts w:ascii="仿宋" w:eastAsia="仿宋" w:hAnsi="仿宋" w:cs="宋体" w:hint="eastAsia"/>
                <w:kern w:val="0"/>
                <w:szCs w:val="21"/>
              </w:rPr>
              <w:t>、</w:t>
            </w:r>
            <w:r>
              <w:rPr>
                <w:rFonts w:ascii="仿宋" w:eastAsia="仿宋" w:hAnsi="仿宋" w:cs="宋体"/>
                <w:kern w:val="0"/>
                <w:szCs w:val="21"/>
              </w:rPr>
              <w:t>18mm</w:t>
            </w:r>
            <w:r>
              <w:rPr>
                <w:rFonts w:ascii="仿宋" w:eastAsia="仿宋" w:hAnsi="仿宋" w:cs="宋体" w:hint="eastAsia"/>
                <w:kern w:val="0"/>
                <w:szCs w:val="21"/>
              </w:rPr>
              <w:t>三聚氰胺饰面板、</w:t>
            </w:r>
            <w:r>
              <w:rPr>
                <w:rFonts w:ascii="仿宋" w:eastAsia="仿宋" w:hAnsi="仿宋" w:cs="宋体"/>
                <w:kern w:val="0"/>
                <w:szCs w:val="21"/>
              </w:rPr>
              <w:t>PVC</w:t>
            </w:r>
            <w:r>
              <w:rPr>
                <w:rFonts w:ascii="仿宋" w:eastAsia="仿宋" w:hAnsi="仿宋" w:cs="宋体" w:hint="eastAsia"/>
                <w:kern w:val="0"/>
                <w:szCs w:val="21"/>
              </w:rPr>
              <w:t>封边条封边；</w:t>
            </w:r>
          </w:p>
          <w:p w14:paraId="3DFE710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、器械柜隔板静置载荷</w:t>
            </w:r>
            <w:r>
              <w:rPr>
                <w:rFonts w:ascii="仿宋" w:eastAsia="仿宋" w:hAnsi="仿宋" w:cs="宋体"/>
                <w:kern w:val="0"/>
                <w:szCs w:val="21"/>
              </w:rPr>
              <w:t>525N</w:t>
            </w:r>
            <w:r>
              <w:rPr>
                <w:rFonts w:ascii="仿宋" w:eastAsia="仿宋" w:hAnsi="仿宋" w:cs="宋体" w:hint="eastAsia"/>
                <w:kern w:val="0"/>
                <w:szCs w:val="21"/>
              </w:rPr>
              <w:t>无变形；</w:t>
            </w:r>
          </w:p>
          <w:p w14:paraId="654424A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、器械柜着地平稳，无摇晃感；</w:t>
            </w:r>
          </w:p>
          <w:p w14:paraId="023E796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、五金配件连接牢固，无松动现象。</w:t>
            </w:r>
          </w:p>
        </w:tc>
      </w:tr>
      <w:tr w:rsidR="00E62DEB" w14:paraId="3ED5CFC5" w14:textId="77777777">
        <w:tc>
          <w:tcPr>
            <w:tcW w:w="515" w:type="dxa"/>
            <w:tcBorders>
              <w:top w:val="single" w:sz="6" w:space="0" w:color="auto"/>
              <w:left w:val="single" w:sz="6" w:space="0" w:color="auto"/>
              <w:bottom w:val="single" w:sz="6" w:space="0" w:color="auto"/>
              <w:right w:val="single" w:sz="6" w:space="0" w:color="auto"/>
            </w:tcBorders>
            <w:vAlign w:val="center"/>
          </w:tcPr>
          <w:p w14:paraId="4CDAE69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28</w:t>
            </w:r>
          </w:p>
        </w:tc>
        <w:tc>
          <w:tcPr>
            <w:tcW w:w="1040" w:type="dxa"/>
            <w:tcBorders>
              <w:top w:val="single" w:sz="6" w:space="0" w:color="auto"/>
              <w:left w:val="single" w:sz="6" w:space="0" w:color="auto"/>
              <w:bottom w:val="single" w:sz="6" w:space="0" w:color="auto"/>
              <w:right w:val="single" w:sz="6" w:space="0" w:color="auto"/>
            </w:tcBorders>
            <w:vAlign w:val="center"/>
          </w:tcPr>
          <w:p w14:paraId="04CCEC0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药品柜</w:t>
            </w:r>
          </w:p>
        </w:tc>
        <w:tc>
          <w:tcPr>
            <w:tcW w:w="6973" w:type="dxa"/>
            <w:tcBorders>
              <w:top w:val="single" w:sz="6" w:space="0" w:color="auto"/>
              <w:left w:val="single" w:sz="6" w:space="0" w:color="auto"/>
              <w:bottom w:val="single" w:sz="6" w:space="0" w:color="auto"/>
              <w:right w:val="single" w:sz="6" w:space="0" w:color="auto"/>
            </w:tcBorders>
          </w:tcPr>
          <w:p w14:paraId="448677D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、供学校卫生室盛放药品用；</w:t>
            </w:r>
          </w:p>
          <w:p w14:paraId="75B15E8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w:t>
            </w:r>
            <w:r>
              <w:rPr>
                <w:rFonts w:ascii="仿宋" w:eastAsia="仿宋" w:hAnsi="仿宋" w:cs="宋体"/>
                <w:kern w:val="0"/>
                <w:szCs w:val="21"/>
              </w:rPr>
              <w:t>1000</w:t>
            </w:r>
            <w:r>
              <w:rPr>
                <w:rFonts w:ascii="仿宋" w:eastAsia="仿宋" w:hAnsi="仿宋" w:cs="宋体" w:hint="eastAsia"/>
                <w:kern w:val="0"/>
                <w:szCs w:val="21"/>
              </w:rPr>
              <w:t>×</w:t>
            </w:r>
            <w:r>
              <w:rPr>
                <w:rFonts w:ascii="仿宋" w:eastAsia="仿宋" w:hAnsi="仿宋" w:cs="宋体"/>
                <w:kern w:val="0"/>
                <w:szCs w:val="21"/>
              </w:rPr>
              <w:t>400</w:t>
            </w:r>
            <w:r>
              <w:rPr>
                <w:rFonts w:ascii="仿宋" w:eastAsia="仿宋" w:hAnsi="仿宋" w:cs="宋体" w:hint="eastAsia"/>
                <w:kern w:val="0"/>
                <w:szCs w:val="21"/>
              </w:rPr>
              <w:t>×</w:t>
            </w:r>
            <w:r>
              <w:rPr>
                <w:rFonts w:ascii="仿宋" w:eastAsia="仿宋" w:hAnsi="仿宋" w:cs="宋体"/>
                <w:kern w:val="0"/>
                <w:szCs w:val="21"/>
              </w:rPr>
              <w:t xml:space="preserve">1700mm </w:t>
            </w:r>
          </w:p>
          <w:p w14:paraId="3083796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、材质：采用金属喷塑制成。</w:t>
            </w:r>
          </w:p>
        </w:tc>
      </w:tr>
      <w:tr w:rsidR="00E62DEB" w14:paraId="30EF68A6" w14:textId="77777777">
        <w:tc>
          <w:tcPr>
            <w:tcW w:w="515" w:type="dxa"/>
            <w:tcBorders>
              <w:top w:val="single" w:sz="6" w:space="0" w:color="auto"/>
              <w:left w:val="single" w:sz="6" w:space="0" w:color="auto"/>
              <w:bottom w:val="single" w:sz="6" w:space="0" w:color="auto"/>
              <w:right w:val="single" w:sz="6" w:space="0" w:color="auto"/>
            </w:tcBorders>
            <w:vAlign w:val="center"/>
          </w:tcPr>
          <w:p w14:paraId="2B90808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29</w:t>
            </w:r>
          </w:p>
        </w:tc>
        <w:tc>
          <w:tcPr>
            <w:tcW w:w="1040" w:type="dxa"/>
            <w:tcBorders>
              <w:top w:val="single" w:sz="6" w:space="0" w:color="auto"/>
              <w:left w:val="single" w:sz="6" w:space="0" w:color="auto"/>
              <w:bottom w:val="single" w:sz="6" w:space="0" w:color="auto"/>
              <w:right w:val="single" w:sz="6" w:space="0" w:color="auto"/>
            </w:tcBorders>
            <w:vAlign w:val="center"/>
          </w:tcPr>
          <w:p w14:paraId="619E705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资料柜</w:t>
            </w:r>
          </w:p>
        </w:tc>
        <w:tc>
          <w:tcPr>
            <w:tcW w:w="6973" w:type="dxa"/>
            <w:tcBorders>
              <w:top w:val="single" w:sz="6" w:space="0" w:color="auto"/>
              <w:left w:val="single" w:sz="6" w:space="0" w:color="auto"/>
              <w:bottom w:val="single" w:sz="6" w:space="0" w:color="auto"/>
              <w:right w:val="single" w:sz="6" w:space="0" w:color="auto"/>
            </w:tcBorders>
          </w:tcPr>
          <w:p w14:paraId="16496CA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、供学校</w:t>
            </w:r>
            <w:r>
              <w:rPr>
                <w:rFonts w:ascii="宋体" w:hAnsi="宋体" w:cs="宋体" w:hint="eastAsia"/>
                <w:kern w:val="0"/>
                <w:szCs w:val="21"/>
              </w:rPr>
              <w:t>卫生室</w:t>
            </w:r>
            <w:r>
              <w:rPr>
                <w:rFonts w:ascii="仿宋" w:eastAsia="仿宋" w:hAnsi="仿宋" w:cs="宋体" w:hint="eastAsia"/>
                <w:kern w:val="0"/>
                <w:szCs w:val="21"/>
              </w:rPr>
              <w:t>使用，用手存放医疗记录档案及相关文件；</w:t>
            </w:r>
          </w:p>
          <w:p w14:paraId="19DA772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、规格长≥</w:t>
            </w:r>
            <w:r>
              <w:rPr>
                <w:rFonts w:ascii="仿宋" w:eastAsia="仿宋" w:hAnsi="仿宋" w:cs="宋体"/>
                <w:kern w:val="0"/>
                <w:szCs w:val="21"/>
              </w:rPr>
              <w:t>900</w:t>
            </w:r>
            <w:r>
              <w:rPr>
                <w:rFonts w:ascii="仿宋" w:eastAsia="仿宋" w:hAnsi="仿宋" w:cs="宋体" w:hint="eastAsia"/>
                <w:kern w:val="0"/>
                <w:szCs w:val="21"/>
              </w:rPr>
              <w:t>×</w:t>
            </w:r>
            <w:r>
              <w:rPr>
                <w:rFonts w:ascii="仿宋" w:eastAsia="仿宋" w:hAnsi="仿宋" w:cs="宋体"/>
                <w:kern w:val="0"/>
                <w:szCs w:val="21"/>
              </w:rPr>
              <w:t>400</w:t>
            </w:r>
            <w:r>
              <w:rPr>
                <w:rFonts w:ascii="仿宋" w:eastAsia="仿宋" w:hAnsi="仿宋" w:cs="宋体" w:hint="eastAsia"/>
                <w:kern w:val="0"/>
                <w:szCs w:val="21"/>
              </w:rPr>
              <w:t>×</w:t>
            </w:r>
            <w:r>
              <w:rPr>
                <w:rFonts w:ascii="仿宋" w:eastAsia="仿宋" w:hAnsi="仿宋" w:cs="宋体"/>
                <w:kern w:val="0"/>
                <w:szCs w:val="21"/>
              </w:rPr>
              <w:t>1800mm</w:t>
            </w:r>
            <w:r>
              <w:rPr>
                <w:rFonts w:ascii="仿宋" w:eastAsia="仿宋" w:hAnsi="仿宋" w:cs="宋体" w:hint="eastAsia"/>
                <w:kern w:val="0"/>
                <w:szCs w:val="21"/>
              </w:rPr>
              <w:t>；</w:t>
            </w:r>
          </w:p>
          <w:p w14:paraId="6D1A9C6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、材质：采用金属喷塑制成，产品平整光洁，无锈蚀。</w:t>
            </w:r>
          </w:p>
        </w:tc>
      </w:tr>
      <w:tr w:rsidR="00E62DEB" w14:paraId="55912C9B" w14:textId="77777777">
        <w:tc>
          <w:tcPr>
            <w:tcW w:w="515" w:type="dxa"/>
            <w:tcBorders>
              <w:top w:val="single" w:sz="6" w:space="0" w:color="auto"/>
              <w:left w:val="single" w:sz="6" w:space="0" w:color="auto"/>
              <w:bottom w:val="single" w:sz="6" w:space="0" w:color="auto"/>
              <w:right w:val="single" w:sz="6" w:space="0" w:color="auto"/>
            </w:tcBorders>
            <w:vAlign w:val="center"/>
          </w:tcPr>
          <w:p w14:paraId="6B8E6F8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30</w:t>
            </w:r>
          </w:p>
        </w:tc>
        <w:tc>
          <w:tcPr>
            <w:tcW w:w="1040" w:type="dxa"/>
            <w:tcBorders>
              <w:top w:val="single" w:sz="6" w:space="0" w:color="auto"/>
              <w:left w:val="single" w:sz="6" w:space="0" w:color="auto"/>
              <w:bottom w:val="single" w:sz="6" w:space="0" w:color="auto"/>
              <w:right w:val="single" w:sz="6" w:space="0" w:color="auto"/>
            </w:tcBorders>
            <w:vAlign w:val="center"/>
          </w:tcPr>
          <w:p w14:paraId="525AB72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器械台</w:t>
            </w:r>
          </w:p>
        </w:tc>
        <w:tc>
          <w:tcPr>
            <w:tcW w:w="6973" w:type="dxa"/>
            <w:tcBorders>
              <w:top w:val="single" w:sz="6" w:space="0" w:color="auto"/>
              <w:left w:val="single" w:sz="6" w:space="0" w:color="auto"/>
              <w:bottom w:val="single" w:sz="6" w:space="0" w:color="auto"/>
              <w:right w:val="single" w:sz="6" w:space="0" w:color="auto"/>
            </w:tcBorders>
          </w:tcPr>
          <w:p w14:paraId="7D32783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、供学校卫生室盛放</w:t>
            </w:r>
            <w:r>
              <w:rPr>
                <w:rFonts w:ascii="宋体" w:hAnsi="宋体" w:cs="宋体" w:hint="eastAsia"/>
                <w:kern w:val="0"/>
                <w:szCs w:val="21"/>
              </w:rPr>
              <w:t>卫生</w:t>
            </w:r>
            <w:r>
              <w:rPr>
                <w:rFonts w:ascii="仿宋" w:eastAsia="仿宋" w:hAnsi="仿宋" w:cs="宋体" w:hint="eastAsia"/>
                <w:kern w:val="0"/>
                <w:szCs w:val="21"/>
              </w:rPr>
              <w:t>器械用，由不锈钢制成；</w:t>
            </w:r>
          </w:p>
          <w:p w14:paraId="1439BBC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、产品主要由立柱、横梁、台面、脚轮组成，载重不小于</w:t>
            </w:r>
            <w:r>
              <w:rPr>
                <w:rFonts w:ascii="仿宋" w:eastAsia="仿宋" w:hAnsi="仿宋" w:cs="宋体"/>
                <w:kern w:val="0"/>
                <w:szCs w:val="21"/>
              </w:rPr>
              <w:t>75kg</w:t>
            </w:r>
            <w:r>
              <w:rPr>
                <w:rFonts w:ascii="仿宋" w:eastAsia="仿宋" w:hAnsi="仿宋" w:cs="宋体" w:hint="eastAsia"/>
                <w:kern w:val="0"/>
                <w:szCs w:val="21"/>
              </w:rPr>
              <w:t>；</w:t>
            </w:r>
          </w:p>
          <w:p w14:paraId="05E5A25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、规格不小于</w:t>
            </w:r>
            <w:r>
              <w:rPr>
                <w:rFonts w:ascii="仿宋" w:eastAsia="仿宋" w:hAnsi="仿宋" w:cs="宋体"/>
                <w:kern w:val="0"/>
                <w:szCs w:val="21"/>
              </w:rPr>
              <w:t>900</w:t>
            </w:r>
            <w:r>
              <w:rPr>
                <w:rFonts w:ascii="仿宋" w:eastAsia="仿宋" w:hAnsi="仿宋" w:cs="宋体" w:hint="eastAsia"/>
                <w:kern w:val="0"/>
                <w:szCs w:val="21"/>
              </w:rPr>
              <w:t>×</w:t>
            </w:r>
            <w:r>
              <w:rPr>
                <w:rFonts w:ascii="仿宋" w:eastAsia="仿宋" w:hAnsi="仿宋" w:cs="宋体"/>
                <w:kern w:val="0"/>
                <w:szCs w:val="21"/>
              </w:rPr>
              <w:t>530</w:t>
            </w:r>
            <w:r>
              <w:rPr>
                <w:rFonts w:ascii="仿宋" w:eastAsia="仿宋" w:hAnsi="仿宋" w:cs="宋体" w:hint="eastAsia"/>
                <w:kern w:val="0"/>
                <w:szCs w:val="21"/>
              </w:rPr>
              <w:t>×</w:t>
            </w:r>
            <w:r>
              <w:rPr>
                <w:rFonts w:ascii="仿宋" w:eastAsia="仿宋" w:hAnsi="仿宋" w:cs="宋体"/>
                <w:kern w:val="0"/>
                <w:szCs w:val="21"/>
              </w:rPr>
              <w:t>890mm</w:t>
            </w:r>
            <w:r>
              <w:rPr>
                <w:rFonts w:ascii="仿宋" w:eastAsia="仿宋" w:hAnsi="仿宋" w:cs="宋体" w:hint="eastAsia"/>
                <w:kern w:val="0"/>
                <w:szCs w:val="21"/>
              </w:rPr>
              <w:t>。</w:t>
            </w:r>
          </w:p>
        </w:tc>
      </w:tr>
      <w:tr w:rsidR="00E62DEB" w14:paraId="6A8B052D" w14:textId="77777777">
        <w:tc>
          <w:tcPr>
            <w:tcW w:w="515" w:type="dxa"/>
            <w:tcBorders>
              <w:top w:val="single" w:sz="6" w:space="0" w:color="auto"/>
              <w:left w:val="single" w:sz="6" w:space="0" w:color="auto"/>
              <w:bottom w:val="single" w:sz="6" w:space="0" w:color="auto"/>
              <w:right w:val="single" w:sz="6" w:space="0" w:color="auto"/>
            </w:tcBorders>
            <w:vAlign w:val="center"/>
          </w:tcPr>
          <w:p w14:paraId="3D692A1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31</w:t>
            </w:r>
          </w:p>
        </w:tc>
        <w:tc>
          <w:tcPr>
            <w:tcW w:w="1040" w:type="dxa"/>
            <w:tcBorders>
              <w:top w:val="single" w:sz="6" w:space="0" w:color="auto"/>
              <w:left w:val="single" w:sz="6" w:space="0" w:color="auto"/>
              <w:bottom w:val="single" w:sz="6" w:space="0" w:color="auto"/>
              <w:right w:val="single" w:sz="6" w:space="0" w:color="auto"/>
            </w:tcBorders>
            <w:vAlign w:val="center"/>
          </w:tcPr>
          <w:p w14:paraId="067FE6B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紫外灯</w:t>
            </w:r>
          </w:p>
        </w:tc>
        <w:tc>
          <w:tcPr>
            <w:tcW w:w="6973" w:type="dxa"/>
            <w:tcBorders>
              <w:top w:val="single" w:sz="6" w:space="0" w:color="auto"/>
              <w:left w:val="single" w:sz="6" w:space="0" w:color="auto"/>
              <w:bottom w:val="single" w:sz="6" w:space="0" w:color="auto"/>
              <w:right w:val="single" w:sz="6" w:space="0" w:color="auto"/>
            </w:tcBorders>
          </w:tcPr>
          <w:p w14:paraId="73C366E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、供学校卫生室用；</w:t>
            </w:r>
          </w:p>
          <w:p w14:paraId="2A4EA28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规格约</w:t>
            </w:r>
            <w:r>
              <w:rPr>
                <w:rFonts w:ascii="仿宋" w:eastAsia="仿宋" w:hAnsi="仿宋" w:cs="宋体"/>
                <w:kern w:val="0"/>
                <w:szCs w:val="21"/>
              </w:rPr>
              <w:t>900</w:t>
            </w:r>
            <w:r>
              <w:rPr>
                <w:rFonts w:ascii="仿宋" w:eastAsia="仿宋" w:hAnsi="仿宋" w:cs="宋体" w:hint="eastAsia"/>
                <w:kern w:val="0"/>
                <w:szCs w:val="21"/>
              </w:rPr>
              <w:t>×</w:t>
            </w:r>
            <w:r>
              <w:rPr>
                <w:rFonts w:ascii="仿宋" w:eastAsia="仿宋" w:hAnsi="仿宋" w:cs="宋体"/>
                <w:kern w:val="0"/>
                <w:szCs w:val="21"/>
              </w:rPr>
              <w:t>20mm</w:t>
            </w:r>
            <w:r>
              <w:rPr>
                <w:rFonts w:ascii="仿宋" w:eastAsia="仿宋" w:hAnsi="仿宋" w:cs="宋体" w:hint="eastAsia"/>
                <w:kern w:val="0"/>
                <w:szCs w:val="21"/>
              </w:rPr>
              <w:t>，圆柱形；</w:t>
            </w:r>
          </w:p>
          <w:p w14:paraId="25BCDD8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、由两端插头加上中央的石英玻璃管材构成；</w:t>
            </w:r>
          </w:p>
          <w:p w14:paraId="598BFD8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、采用紫外线透过滤高的石英玻璃管材制成；</w:t>
            </w:r>
          </w:p>
        </w:tc>
      </w:tr>
      <w:tr w:rsidR="00E62DEB" w14:paraId="2B6A19F9" w14:textId="77777777">
        <w:tc>
          <w:tcPr>
            <w:tcW w:w="515" w:type="dxa"/>
            <w:tcBorders>
              <w:top w:val="single" w:sz="6" w:space="0" w:color="auto"/>
              <w:left w:val="single" w:sz="6" w:space="0" w:color="auto"/>
              <w:bottom w:val="single" w:sz="6" w:space="0" w:color="auto"/>
              <w:right w:val="single" w:sz="6" w:space="0" w:color="auto"/>
            </w:tcBorders>
            <w:vAlign w:val="center"/>
          </w:tcPr>
          <w:p w14:paraId="7252925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32</w:t>
            </w:r>
          </w:p>
        </w:tc>
        <w:tc>
          <w:tcPr>
            <w:tcW w:w="1040" w:type="dxa"/>
            <w:tcBorders>
              <w:top w:val="single" w:sz="6" w:space="0" w:color="auto"/>
              <w:left w:val="single" w:sz="6" w:space="0" w:color="auto"/>
              <w:bottom w:val="single" w:sz="6" w:space="0" w:color="auto"/>
              <w:right w:val="single" w:sz="6" w:space="0" w:color="auto"/>
            </w:tcBorders>
            <w:vAlign w:val="center"/>
          </w:tcPr>
          <w:p w14:paraId="64C4411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急救包</w:t>
            </w:r>
          </w:p>
        </w:tc>
        <w:tc>
          <w:tcPr>
            <w:tcW w:w="6973" w:type="dxa"/>
            <w:tcBorders>
              <w:top w:val="single" w:sz="6" w:space="0" w:color="auto"/>
              <w:left w:val="single" w:sz="6" w:space="0" w:color="auto"/>
              <w:bottom w:val="single" w:sz="6" w:space="0" w:color="auto"/>
              <w:right w:val="single" w:sz="6" w:space="0" w:color="auto"/>
            </w:tcBorders>
          </w:tcPr>
          <w:p w14:paraId="5802A99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、供学校卫生室用；</w:t>
            </w:r>
          </w:p>
          <w:p w14:paraId="7931A8B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、产品规格不小于</w:t>
            </w:r>
            <w:r>
              <w:rPr>
                <w:rFonts w:ascii="仿宋" w:eastAsia="仿宋" w:hAnsi="仿宋" w:cs="宋体"/>
                <w:kern w:val="0"/>
                <w:szCs w:val="21"/>
              </w:rPr>
              <w:t>430</w:t>
            </w:r>
            <w:r>
              <w:rPr>
                <w:rFonts w:ascii="仿宋" w:eastAsia="仿宋" w:hAnsi="仿宋" w:cs="宋体" w:hint="eastAsia"/>
                <w:kern w:val="0"/>
                <w:szCs w:val="21"/>
              </w:rPr>
              <w:t>×</w:t>
            </w:r>
            <w:r>
              <w:rPr>
                <w:rFonts w:ascii="仿宋" w:eastAsia="仿宋" w:hAnsi="仿宋" w:cs="宋体"/>
                <w:kern w:val="0"/>
                <w:szCs w:val="21"/>
              </w:rPr>
              <w:t>250</w:t>
            </w:r>
            <w:r>
              <w:rPr>
                <w:rFonts w:ascii="仿宋" w:eastAsia="仿宋" w:hAnsi="仿宋" w:cs="宋体" w:hint="eastAsia"/>
                <w:kern w:val="0"/>
                <w:szCs w:val="21"/>
              </w:rPr>
              <w:t>×</w:t>
            </w:r>
            <w:r>
              <w:rPr>
                <w:rFonts w:ascii="仿宋" w:eastAsia="仿宋" w:hAnsi="仿宋" w:cs="宋体"/>
                <w:kern w:val="0"/>
                <w:szCs w:val="21"/>
              </w:rPr>
              <w:t>350mm</w:t>
            </w:r>
            <w:r>
              <w:rPr>
                <w:rFonts w:ascii="仿宋" w:eastAsia="仿宋" w:hAnsi="仿宋" w:cs="宋体" w:hint="eastAsia"/>
                <w:kern w:val="0"/>
                <w:szCs w:val="21"/>
              </w:rPr>
              <w:t>；</w:t>
            </w:r>
            <w:r>
              <w:rPr>
                <w:rFonts w:ascii="仿宋" w:eastAsia="仿宋" w:hAnsi="仿宋" w:cs="宋体"/>
                <w:kern w:val="0"/>
                <w:szCs w:val="21"/>
              </w:rPr>
              <w:t xml:space="preserve">                                                                                     </w:t>
            </w:r>
          </w:p>
          <w:p w14:paraId="0122C65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、内含物：纱布、胶带、药棉、创口贴、剪刀、乳胶止血带、钳子、体温计、听诊器、酒精、红贡、蓝贡、温乃近、肚泻药等；</w:t>
            </w:r>
          </w:p>
          <w:p w14:paraId="2E20625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、产品应采用防水、无毒、环保型材料，具有防水、防尘、易清洗等特性。</w:t>
            </w:r>
          </w:p>
        </w:tc>
      </w:tr>
      <w:tr w:rsidR="00E62DEB" w14:paraId="7F8E3A0B" w14:textId="77777777">
        <w:tc>
          <w:tcPr>
            <w:tcW w:w="515" w:type="dxa"/>
            <w:tcBorders>
              <w:top w:val="single" w:sz="6" w:space="0" w:color="auto"/>
              <w:left w:val="single" w:sz="6" w:space="0" w:color="auto"/>
              <w:bottom w:val="single" w:sz="6" w:space="0" w:color="auto"/>
              <w:right w:val="single" w:sz="6" w:space="0" w:color="auto"/>
            </w:tcBorders>
            <w:vAlign w:val="center"/>
          </w:tcPr>
          <w:p w14:paraId="20732D6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33</w:t>
            </w:r>
          </w:p>
        </w:tc>
        <w:tc>
          <w:tcPr>
            <w:tcW w:w="1040" w:type="dxa"/>
            <w:tcBorders>
              <w:top w:val="single" w:sz="6" w:space="0" w:color="auto"/>
              <w:left w:val="single" w:sz="6" w:space="0" w:color="auto"/>
              <w:bottom w:val="single" w:sz="6" w:space="0" w:color="auto"/>
              <w:right w:val="single" w:sz="6" w:space="0" w:color="auto"/>
            </w:tcBorders>
            <w:vAlign w:val="center"/>
          </w:tcPr>
          <w:p w14:paraId="7DA2871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开合式担架</w:t>
            </w:r>
          </w:p>
        </w:tc>
        <w:tc>
          <w:tcPr>
            <w:tcW w:w="6973" w:type="dxa"/>
            <w:tcBorders>
              <w:top w:val="single" w:sz="6" w:space="0" w:color="auto"/>
              <w:left w:val="single" w:sz="6" w:space="0" w:color="auto"/>
              <w:bottom w:val="single" w:sz="6" w:space="0" w:color="auto"/>
              <w:right w:val="single" w:sz="6" w:space="0" w:color="auto"/>
            </w:tcBorders>
          </w:tcPr>
          <w:p w14:paraId="5F26B49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供学校卫生室用，高强度铝合金制作；</w:t>
            </w:r>
          </w:p>
          <w:p w14:paraId="6AEC1FD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2. </w:t>
            </w:r>
            <w:r>
              <w:rPr>
                <w:rFonts w:ascii="仿宋" w:eastAsia="仿宋" w:hAnsi="仿宋" w:cs="宋体" w:hint="eastAsia"/>
                <w:kern w:val="0"/>
                <w:szCs w:val="21"/>
              </w:rPr>
              <w:t>产品展开后不小于</w:t>
            </w:r>
            <w:r>
              <w:rPr>
                <w:rFonts w:ascii="仿宋" w:eastAsia="仿宋" w:hAnsi="仿宋" w:cs="宋体"/>
                <w:kern w:val="0"/>
                <w:szCs w:val="21"/>
              </w:rPr>
              <w:t>2150</w:t>
            </w:r>
            <w:r>
              <w:rPr>
                <w:rFonts w:ascii="仿宋" w:eastAsia="仿宋" w:hAnsi="仿宋" w:cs="宋体" w:hint="eastAsia"/>
                <w:kern w:val="0"/>
                <w:szCs w:val="21"/>
              </w:rPr>
              <w:t>×</w:t>
            </w:r>
            <w:r>
              <w:rPr>
                <w:rFonts w:ascii="仿宋" w:eastAsia="仿宋" w:hAnsi="仿宋" w:cs="宋体"/>
                <w:kern w:val="0"/>
                <w:szCs w:val="21"/>
              </w:rPr>
              <w:t>550</w:t>
            </w:r>
            <w:r>
              <w:rPr>
                <w:rFonts w:ascii="仿宋" w:eastAsia="仿宋" w:hAnsi="仿宋" w:cs="宋体" w:hint="eastAsia"/>
                <w:kern w:val="0"/>
                <w:szCs w:val="21"/>
              </w:rPr>
              <w:t>×</w:t>
            </w:r>
            <w:r>
              <w:rPr>
                <w:rFonts w:ascii="仿宋" w:eastAsia="仿宋" w:hAnsi="仿宋" w:cs="宋体"/>
                <w:kern w:val="0"/>
                <w:szCs w:val="21"/>
              </w:rPr>
              <w:t>150 mm</w:t>
            </w:r>
            <w:r>
              <w:rPr>
                <w:rFonts w:ascii="仿宋" w:eastAsia="仿宋" w:hAnsi="仿宋" w:cs="宋体" w:hint="eastAsia"/>
                <w:kern w:val="0"/>
                <w:szCs w:val="21"/>
              </w:rPr>
              <w:t>，折叠后不大于</w:t>
            </w:r>
            <w:r>
              <w:rPr>
                <w:rFonts w:ascii="仿宋" w:eastAsia="仿宋" w:hAnsi="仿宋" w:cs="宋体"/>
                <w:kern w:val="0"/>
                <w:szCs w:val="21"/>
              </w:rPr>
              <w:t>1080</w:t>
            </w:r>
            <w:r>
              <w:rPr>
                <w:rFonts w:ascii="仿宋" w:eastAsia="仿宋" w:hAnsi="仿宋" w:cs="宋体" w:hint="eastAsia"/>
                <w:kern w:val="0"/>
                <w:szCs w:val="21"/>
              </w:rPr>
              <w:t>×</w:t>
            </w:r>
            <w:r>
              <w:rPr>
                <w:rFonts w:ascii="仿宋" w:eastAsia="仿宋" w:hAnsi="仿宋" w:cs="宋体"/>
                <w:kern w:val="0"/>
                <w:szCs w:val="21"/>
              </w:rPr>
              <w:t>170</w:t>
            </w:r>
            <w:r>
              <w:rPr>
                <w:rFonts w:ascii="仿宋" w:eastAsia="仿宋" w:hAnsi="仿宋" w:cs="宋体" w:hint="eastAsia"/>
                <w:kern w:val="0"/>
                <w:szCs w:val="21"/>
              </w:rPr>
              <w:t>×</w:t>
            </w:r>
            <w:r>
              <w:rPr>
                <w:rFonts w:ascii="仿宋" w:eastAsia="仿宋" w:hAnsi="仿宋" w:cs="宋体"/>
                <w:kern w:val="0"/>
                <w:szCs w:val="21"/>
              </w:rPr>
              <w:t>90 mm</w:t>
            </w:r>
            <w:r>
              <w:rPr>
                <w:rFonts w:ascii="仿宋" w:eastAsia="仿宋" w:hAnsi="仿宋" w:cs="宋体" w:hint="eastAsia"/>
                <w:kern w:val="0"/>
                <w:szCs w:val="21"/>
              </w:rPr>
              <w:t>，净重不超过</w:t>
            </w:r>
            <w:r>
              <w:rPr>
                <w:rFonts w:ascii="仿宋" w:eastAsia="仿宋" w:hAnsi="仿宋" w:cs="宋体"/>
                <w:kern w:val="0"/>
                <w:szCs w:val="21"/>
              </w:rPr>
              <w:t>6kg</w:t>
            </w:r>
            <w:r>
              <w:rPr>
                <w:rFonts w:ascii="仿宋" w:eastAsia="仿宋" w:hAnsi="仿宋" w:cs="宋体" w:hint="eastAsia"/>
                <w:kern w:val="0"/>
                <w:szCs w:val="21"/>
              </w:rPr>
              <w:t>，承重不小于</w:t>
            </w:r>
            <w:r>
              <w:rPr>
                <w:rFonts w:ascii="仿宋" w:eastAsia="仿宋" w:hAnsi="仿宋" w:cs="宋体"/>
                <w:kern w:val="0"/>
                <w:szCs w:val="21"/>
              </w:rPr>
              <w:t>160kg</w:t>
            </w:r>
            <w:r>
              <w:rPr>
                <w:rFonts w:ascii="仿宋" w:eastAsia="仿宋" w:hAnsi="仿宋" w:cs="宋体" w:hint="eastAsia"/>
                <w:kern w:val="0"/>
                <w:szCs w:val="21"/>
              </w:rPr>
              <w:t>。</w:t>
            </w:r>
          </w:p>
        </w:tc>
      </w:tr>
      <w:tr w:rsidR="00E62DEB" w14:paraId="7D3E96C4" w14:textId="77777777">
        <w:tc>
          <w:tcPr>
            <w:tcW w:w="515" w:type="dxa"/>
            <w:tcBorders>
              <w:top w:val="single" w:sz="6" w:space="0" w:color="auto"/>
              <w:left w:val="single" w:sz="6" w:space="0" w:color="auto"/>
              <w:bottom w:val="single" w:sz="6" w:space="0" w:color="auto"/>
              <w:right w:val="single" w:sz="6" w:space="0" w:color="auto"/>
            </w:tcBorders>
            <w:vAlign w:val="center"/>
          </w:tcPr>
          <w:p w14:paraId="0E55A80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34</w:t>
            </w:r>
          </w:p>
        </w:tc>
        <w:tc>
          <w:tcPr>
            <w:tcW w:w="1040" w:type="dxa"/>
            <w:tcBorders>
              <w:top w:val="single" w:sz="6" w:space="0" w:color="auto"/>
              <w:left w:val="single" w:sz="6" w:space="0" w:color="auto"/>
              <w:bottom w:val="single" w:sz="6" w:space="0" w:color="auto"/>
              <w:right w:val="single" w:sz="6" w:space="0" w:color="auto"/>
            </w:tcBorders>
            <w:vAlign w:val="center"/>
          </w:tcPr>
          <w:p w14:paraId="071B6A3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叩诊锤</w:t>
            </w:r>
          </w:p>
        </w:tc>
        <w:tc>
          <w:tcPr>
            <w:tcW w:w="6973" w:type="dxa"/>
            <w:tcBorders>
              <w:top w:val="single" w:sz="6" w:space="0" w:color="auto"/>
              <w:left w:val="single" w:sz="6" w:space="0" w:color="auto"/>
              <w:bottom w:val="single" w:sz="6" w:space="0" w:color="auto"/>
              <w:right w:val="single" w:sz="6" w:space="0" w:color="auto"/>
            </w:tcBorders>
          </w:tcPr>
          <w:p w14:paraId="41C65B6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、叩诊锤由锤柄，锤头，锤头座和柔性击打部构成；</w:t>
            </w:r>
            <w:r>
              <w:rPr>
                <w:rFonts w:ascii="仿宋" w:eastAsia="仿宋" w:hAnsi="仿宋" w:cs="宋体"/>
                <w:kern w:val="0"/>
                <w:szCs w:val="21"/>
              </w:rPr>
              <w:t xml:space="preserve">                                                                        </w:t>
            </w:r>
          </w:p>
          <w:p w14:paraId="71AD6AB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、前端为橡胶锤头后端为圆柱实木</w:t>
            </w:r>
          </w:p>
          <w:p w14:paraId="24E2CDD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、规格：长不小于</w:t>
            </w:r>
            <w:r>
              <w:rPr>
                <w:rFonts w:ascii="仿宋" w:eastAsia="仿宋" w:hAnsi="仿宋" w:cs="宋体"/>
                <w:kern w:val="0"/>
                <w:szCs w:val="21"/>
              </w:rPr>
              <w:t>200mm</w:t>
            </w:r>
            <w:r>
              <w:rPr>
                <w:rFonts w:ascii="仿宋" w:eastAsia="仿宋" w:hAnsi="仿宋" w:cs="宋体" w:hint="eastAsia"/>
                <w:kern w:val="0"/>
                <w:szCs w:val="21"/>
              </w:rPr>
              <w:t>；</w:t>
            </w:r>
          </w:p>
          <w:p w14:paraId="2BFF53C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4</w:t>
            </w:r>
            <w:r>
              <w:rPr>
                <w:rFonts w:ascii="仿宋" w:eastAsia="仿宋" w:hAnsi="仿宋" w:cs="宋体" w:hint="eastAsia"/>
                <w:kern w:val="0"/>
                <w:szCs w:val="21"/>
              </w:rPr>
              <w:t>、锤柄直径不小于</w:t>
            </w:r>
            <w:r>
              <w:rPr>
                <w:rFonts w:ascii="仿宋" w:eastAsia="仿宋" w:hAnsi="仿宋" w:cs="宋体"/>
                <w:kern w:val="0"/>
                <w:szCs w:val="21"/>
              </w:rPr>
              <w:t>18mm</w:t>
            </w:r>
            <w:r>
              <w:rPr>
                <w:rFonts w:ascii="仿宋" w:eastAsia="仿宋" w:hAnsi="仿宋" w:cs="宋体" w:hint="eastAsia"/>
                <w:kern w:val="0"/>
                <w:szCs w:val="21"/>
              </w:rPr>
              <w:t>。</w:t>
            </w:r>
          </w:p>
        </w:tc>
      </w:tr>
      <w:tr w:rsidR="00E62DEB" w14:paraId="340092E0" w14:textId="77777777">
        <w:tc>
          <w:tcPr>
            <w:tcW w:w="515" w:type="dxa"/>
            <w:tcBorders>
              <w:top w:val="single" w:sz="6" w:space="0" w:color="auto"/>
              <w:left w:val="single" w:sz="6" w:space="0" w:color="auto"/>
              <w:bottom w:val="single" w:sz="6" w:space="0" w:color="auto"/>
              <w:right w:val="single" w:sz="6" w:space="0" w:color="auto"/>
            </w:tcBorders>
            <w:vAlign w:val="center"/>
          </w:tcPr>
          <w:p w14:paraId="652ADF5A"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35</w:t>
            </w:r>
          </w:p>
        </w:tc>
        <w:tc>
          <w:tcPr>
            <w:tcW w:w="1040" w:type="dxa"/>
            <w:tcBorders>
              <w:top w:val="single" w:sz="6" w:space="0" w:color="auto"/>
              <w:left w:val="single" w:sz="6" w:space="0" w:color="auto"/>
              <w:bottom w:val="single" w:sz="6" w:space="0" w:color="auto"/>
              <w:right w:val="single" w:sz="6" w:space="0" w:color="auto"/>
            </w:tcBorders>
            <w:vAlign w:val="center"/>
          </w:tcPr>
          <w:p w14:paraId="38C76D2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带状检影镜</w:t>
            </w:r>
          </w:p>
        </w:tc>
        <w:tc>
          <w:tcPr>
            <w:tcW w:w="6973" w:type="dxa"/>
            <w:tcBorders>
              <w:top w:val="single" w:sz="6" w:space="0" w:color="auto"/>
              <w:left w:val="single" w:sz="6" w:space="0" w:color="auto"/>
              <w:bottom w:val="single" w:sz="6" w:space="0" w:color="auto"/>
              <w:right w:val="single" w:sz="6" w:space="0" w:color="auto"/>
            </w:tcBorders>
          </w:tcPr>
          <w:p w14:paraId="55B3CC8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、适用于学校医务室测试近视度数时所有用；</w:t>
            </w:r>
          </w:p>
          <w:p w14:paraId="6DBB5DC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、带状检影镜由镜身和镜柄二部分组成；</w:t>
            </w:r>
          </w:p>
          <w:p w14:paraId="480A186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、镜内身部装有反光镜和聚光镜组件；</w:t>
            </w:r>
          </w:p>
          <w:p w14:paraId="4656F15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、镜柄由手柄和灯丝呈直线状的灯泡组成，</w:t>
            </w:r>
            <w:r>
              <w:rPr>
                <w:rFonts w:ascii="仿宋" w:eastAsia="仿宋" w:hAnsi="仿宋" w:cs="宋体"/>
                <w:kern w:val="0"/>
                <w:szCs w:val="21"/>
              </w:rPr>
              <w:t>.</w:t>
            </w:r>
          </w:p>
          <w:p w14:paraId="1076AE1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、灯丝可作</w:t>
            </w:r>
            <w:r>
              <w:rPr>
                <w:rFonts w:ascii="仿宋" w:eastAsia="仿宋" w:hAnsi="仿宋" w:cs="宋体"/>
                <w:kern w:val="0"/>
                <w:szCs w:val="21"/>
              </w:rPr>
              <w:t>360</w:t>
            </w:r>
            <w:r>
              <w:rPr>
                <w:rFonts w:ascii="仿宋" w:eastAsia="仿宋" w:hAnsi="仿宋" w:cs="宋体" w:hint="eastAsia"/>
                <w:kern w:val="0"/>
                <w:szCs w:val="21"/>
              </w:rPr>
              <w:t>°旋转及上下移动，可定位，光带强度弱适中，测试误差小于</w:t>
            </w:r>
            <w:r>
              <w:rPr>
                <w:rFonts w:ascii="仿宋" w:eastAsia="仿宋" w:hAnsi="仿宋" w:cs="宋体"/>
                <w:kern w:val="0"/>
                <w:szCs w:val="21"/>
              </w:rPr>
              <w:t>5</w:t>
            </w:r>
            <w:r>
              <w:rPr>
                <w:rFonts w:ascii="仿宋" w:eastAsia="仿宋" w:hAnsi="仿宋" w:cs="宋体" w:hint="eastAsia"/>
                <w:kern w:val="0"/>
                <w:szCs w:val="21"/>
              </w:rPr>
              <w:t>度。</w:t>
            </w:r>
          </w:p>
        </w:tc>
      </w:tr>
      <w:tr w:rsidR="00E62DEB" w14:paraId="54D5F1CB" w14:textId="77777777">
        <w:tc>
          <w:tcPr>
            <w:tcW w:w="515" w:type="dxa"/>
            <w:tcBorders>
              <w:top w:val="single" w:sz="6" w:space="0" w:color="auto"/>
              <w:left w:val="single" w:sz="6" w:space="0" w:color="auto"/>
              <w:bottom w:val="single" w:sz="6" w:space="0" w:color="auto"/>
              <w:right w:val="single" w:sz="6" w:space="0" w:color="auto"/>
            </w:tcBorders>
            <w:vAlign w:val="center"/>
          </w:tcPr>
          <w:p w14:paraId="150F66E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36</w:t>
            </w:r>
          </w:p>
        </w:tc>
        <w:tc>
          <w:tcPr>
            <w:tcW w:w="1040" w:type="dxa"/>
            <w:tcBorders>
              <w:top w:val="single" w:sz="6" w:space="0" w:color="auto"/>
              <w:left w:val="single" w:sz="6" w:space="0" w:color="auto"/>
              <w:bottom w:val="single" w:sz="6" w:space="0" w:color="auto"/>
              <w:right w:val="single" w:sz="6" w:space="0" w:color="auto"/>
            </w:tcBorders>
            <w:vAlign w:val="center"/>
          </w:tcPr>
          <w:p w14:paraId="0AEB895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照度计</w:t>
            </w:r>
          </w:p>
        </w:tc>
        <w:tc>
          <w:tcPr>
            <w:tcW w:w="6973" w:type="dxa"/>
            <w:tcBorders>
              <w:top w:val="single" w:sz="6" w:space="0" w:color="auto"/>
              <w:left w:val="single" w:sz="6" w:space="0" w:color="auto"/>
              <w:bottom w:val="single" w:sz="6" w:space="0" w:color="auto"/>
              <w:right w:val="single" w:sz="6" w:space="0" w:color="auto"/>
            </w:tcBorders>
          </w:tcPr>
          <w:p w14:paraId="09012EF2"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、供学校卫生室用；</w:t>
            </w:r>
            <w:r>
              <w:rPr>
                <w:rFonts w:ascii="仿宋" w:eastAsia="仿宋" w:hAnsi="仿宋" w:cs="宋体"/>
                <w:kern w:val="0"/>
                <w:szCs w:val="21"/>
              </w:rPr>
              <w:t xml:space="preserve">                                                                                                  </w:t>
            </w:r>
          </w:p>
          <w:p w14:paraId="0D72A6F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、数字显示</w:t>
            </w:r>
            <w:r>
              <w:rPr>
                <w:rFonts w:ascii="仿宋" w:eastAsia="仿宋" w:hAnsi="仿宋" w:cs="宋体"/>
                <w:kern w:val="0"/>
                <w:szCs w:val="21"/>
              </w:rPr>
              <w:t xml:space="preserve"> </w:t>
            </w:r>
            <w:r>
              <w:rPr>
                <w:rFonts w:ascii="仿宋" w:eastAsia="仿宋" w:hAnsi="仿宋" w:cs="宋体" w:hint="eastAsia"/>
                <w:kern w:val="0"/>
                <w:szCs w:val="21"/>
              </w:rPr>
              <w:t>；</w:t>
            </w:r>
          </w:p>
          <w:p w14:paraId="027B722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产品分辨率</w:t>
            </w:r>
            <w:r>
              <w:rPr>
                <w:rFonts w:ascii="仿宋" w:eastAsia="仿宋" w:hAnsi="仿宋" w:cs="宋体"/>
                <w:kern w:val="0"/>
                <w:szCs w:val="21"/>
              </w:rPr>
              <w:t>0.01LX</w:t>
            </w:r>
            <w:r>
              <w:rPr>
                <w:rFonts w:ascii="仿宋" w:eastAsia="仿宋" w:hAnsi="仿宋" w:cs="宋体" w:hint="eastAsia"/>
                <w:kern w:val="0"/>
                <w:szCs w:val="21"/>
              </w:rPr>
              <w:t>，</w:t>
            </w:r>
            <w:r>
              <w:rPr>
                <w:rFonts w:ascii="仿宋" w:eastAsia="仿宋" w:hAnsi="仿宋" w:cs="宋体"/>
                <w:kern w:val="0"/>
                <w:szCs w:val="21"/>
              </w:rPr>
              <w:t>4</w:t>
            </w:r>
            <w:r>
              <w:rPr>
                <w:rFonts w:ascii="仿宋" w:eastAsia="仿宋" w:hAnsi="仿宋" w:cs="宋体" w:hint="eastAsia"/>
                <w:kern w:val="0"/>
                <w:szCs w:val="21"/>
              </w:rPr>
              <w:t>档量程，</w:t>
            </w:r>
            <w:r>
              <w:rPr>
                <w:rFonts w:ascii="仿宋" w:eastAsia="仿宋" w:hAnsi="仿宋" w:cs="宋体"/>
                <w:kern w:val="0"/>
                <w:szCs w:val="21"/>
              </w:rPr>
              <w:t>3.5</w:t>
            </w:r>
            <w:r>
              <w:rPr>
                <w:rFonts w:ascii="仿宋" w:eastAsia="仿宋" w:hAnsi="仿宋" w:cs="宋体" w:hint="eastAsia"/>
                <w:kern w:val="0"/>
                <w:szCs w:val="21"/>
              </w:rPr>
              <w:t>位</w:t>
            </w:r>
            <w:r>
              <w:rPr>
                <w:rFonts w:ascii="仿宋" w:eastAsia="仿宋" w:hAnsi="仿宋" w:cs="宋体"/>
                <w:kern w:val="0"/>
                <w:szCs w:val="21"/>
              </w:rPr>
              <w:t>LED</w:t>
            </w:r>
            <w:r>
              <w:rPr>
                <w:rFonts w:ascii="仿宋" w:eastAsia="仿宋" w:hAnsi="仿宋" w:cs="宋体" w:hint="eastAsia"/>
                <w:kern w:val="0"/>
                <w:szCs w:val="21"/>
              </w:rPr>
              <w:t>显示</w:t>
            </w:r>
            <w:r>
              <w:rPr>
                <w:rFonts w:ascii="仿宋" w:eastAsia="仿宋" w:hAnsi="仿宋" w:cs="宋体"/>
                <w:kern w:val="0"/>
                <w:szCs w:val="21"/>
              </w:rPr>
              <w:t xml:space="preserve">  </w:t>
            </w:r>
            <w:r>
              <w:rPr>
                <w:rFonts w:ascii="仿宋" w:eastAsia="仿宋" w:hAnsi="仿宋" w:cs="宋体" w:hint="eastAsia"/>
                <w:kern w:val="0"/>
                <w:szCs w:val="21"/>
              </w:rPr>
              <w:t>精度：±</w:t>
            </w:r>
            <w:r>
              <w:rPr>
                <w:rFonts w:ascii="仿宋" w:eastAsia="仿宋" w:hAnsi="仿宋" w:cs="宋体"/>
                <w:kern w:val="0"/>
                <w:szCs w:val="21"/>
              </w:rPr>
              <w:t>4</w:t>
            </w:r>
            <w:r>
              <w:rPr>
                <w:rFonts w:ascii="仿宋" w:eastAsia="仿宋" w:hAnsi="仿宋" w:cs="宋体" w:hint="eastAsia"/>
                <w:kern w:val="0"/>
                <w:szCs w:val="21"/>
              </w:rPr>
              <w:t>％。</w:t>
            </w:r>
          </w:p>
        </w:tc>
      </w:tr>
      <w:tr w:rsidR="00E62DEB" w14:paraId="4B1A599F" w14:textId="77777777">
        <w:tc>
          <w:tcPr>
            <w:tcW w:w="515" w:type="dxa"/>
            <w:tcBorders>
              <w:top w:val="single" w:sz="6" w:space="0" w:color="auto"/>
              <w:left w:val="single" w:sz="6" w:space="0" w:color="auto"/>
              <w:bottom w:val="single" w:sz="6" w:space="0" w:color="auto"/>
              <w:right w:val="single" w:sz="6" w:space="0" w:color="auto"/>
            </w:tcBorders>
            <w:vAlign w:val="center"/>
          </w:tcPr>
          <w:p w14:paraId="2EA9CD1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37</w:t>
            </w:r>
          </w:p>
        </w:tc>
        <w:tc>
          <w:tcPr>
            <w:tcW w:w="1040" w:type="dxa"/>
            <w:tcBorders>
              <w:top w:val="single" w:sz="6" w:space="0" w:color="auto"/>
              <w:left w:val="single" w:sz="6" w:space="0" w:color="auto"/>
              <w:bottom w:val="single" w:sz="6" w:space="0" w:color="auto"/>
              <w:right w:val="single" w:sz="6" w:space="0" w:color="auto"/>
            </w:tcBorders>
            <w:vAlign w:val="center"/>
          </w:tcPr>
          <w:p w14:paraId="432ED69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柳形夹板</w:t>
            </w:r>
          </w:p>
        </w:tc>
        <w:tc>
          <w:tcPr>
            <w:tcW w:w="6973" w:type="dxa"/>
            <w:tcBorders>
              <w:top w:val="single" w:sz="6" w:space="0" w:color="auto"/>
              <w:left w:val="single" w:sz="6" w:space="0" w:color="auto"/>
              <w:bottom w:val="single" w:sz="6" w:space="0" w:color="auto"/>
              <w:right w:val="single" w:sz="6" w:space="0" w:color="auto"/>
            </w:tcBorders>
          </w:tcPr>
          <w:p w14:paraId="76EBE8E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、供学校卫生室用；</w:t>
            </w:r>
          </w:p>
          <w:p w14:paraId="5353A62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2</w:t>
            </w:r>
            <w:r>
              <w:rPr>
                <w:rFonts w:ascii="仿宋" w:eastAsia="仿宋" w:hAnsi="仿宋" w:cs="宋体" w:hint="eastAsia"/>
                <w:kern w:val="0"/>
                <w:szCs w:val="21"/>
              </w:rPr>
              <w:t>、产品应有</w:t>
            </w:r>
            <w:r>
              <w:rPr>
                <w:rFonts w:ascii="仿宋" w:eastAsia="仿宋" w:hAnsi="仿宋" w:cs="宋体"/>
                <w:kern w:val="0"/>
                <w:szCs w:val="21"/>
              </w:rPr>
              <w:t>X</w:t>
            </w:r>
            <w:r>
              <w:rPr>
                <w:rFonts w:ascii="仿宋" w:eastAsia="仿宋" w:hAnsi="仿宋" w:cs="宋体" w:hint="eastAsia"/>
                <w:kern w:val="0"/>
                <w:szCs w:val="21"/>
              </w:rPr>
              <w:t>射线穿透性、环保性、抗生性。</w:t>
            </w:r>
          </w:p>
        </w:tc>
      </w:tr>
      <w:tr w:rsidR="00E62DEB" w14:paraId="094EAB9B" w14:textId="77777777">
        <w:tc>
          <w:tcPr>
            <w:tcW w:w="515" w:type="dxa"/>
            <w:tcBorders>
              <w:top w:val="single" w:sz="6" w:space="0" w:color="auto"/>
              <w:left w:val="single" w:sz="6" w:space="0" w:color="auto"/>
              <w:bottom w:val="single" w:sz="6" w:space="0" w:color="auto"/>
              <w:right w:val="single" w:sz="6" w:space="0" w:color="auto"/>
            </w:tcBorders>
            <w:vAlign w:val="center"/>
          </w:tcPr>
          <w:p w14:paraId="4CED03B9"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38</w:t>
            </w:r>
          </w:p>
        </w:tc>
        <w:tc>
          <w:tcPr>
            <w:tcW w:w="1040" w:type="dxa"/>
            <w:tcBorders>
              <w:top w:val="single" w:sz="6" w:space="0" w:color="auto"/>
              <w:left w:val="single" w:sz="6" w:space="0" w:color="auto"/>
              <w:bottom w:val="single" w:sz="6" w:space="0" w:color="auto"/>
              <w:right w:val="single" w:sz="6" w:space="0" w:color="auto"/>
            </w:tcBorders>
            <w:vAlign w:val="center"/>
          </w:tcPr>
          <w:p w14:paraId="3BB4BDA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观察床</w:t>
            </w:r>
          </w:p>
        </w:tc>
        <w:tc>
          <w:tcPr>
            <w:tcW w:w="6973" w:type="dxa"/>
            <w:tcBorders>
              <w:top w:val="single" w:sz="6" w:space="0" w:color="auto"/>
              <w:left w:val="single" w:sz="6" w:space="0" w:color="auto"/>
              <w:bottom w:val="single" w:sz="6" w:space="0" w:color="auto"/>
              <w:right w:val="single" w:sz="6" w:space="0" w:color="auto"/>
            </w:tcBorders>
          </w:tcPr>
          <w:p w14:paraId="1FDD7E2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、供学校卫生室用；</w:t>
            </w:r>
            <w:r>
              <w:rPr>
                <w:rFonts w:ascii="仿宋" w:eastAsia="仿宋" w:hAnsi="仿宋" w:cs="宋体"/>
                <w:kern w:val="0"/>
                <w:szCs w:val="21"/>
              </w:rPr>
              <w:t xml:space="preserve">                                                                                                  </w:t>
            </w:r>
          </w:p>
          <w:p w14:paraId="0F3D4BA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、规格不小于</w:t>
            </w:r>
            <w:r>
              <w:rPr>
                <w:rFonts w:ascii="仿宋" w:eastAsia="仿宋" w:hAnsi="仿宋" w:cs="宋体"/>
                <w:kern w:val="0"/>
                <w:szCs w:val="21"/>
              </w:rPr>
              <w:t>1840</w:t>
            </w:r>
            <w:r>
              <w:rPr>
                <w:rFonts w:ascii="仿宋" w:eastAsia="仿宋" w:hAnsi="仿宋" w:cs="宋体" w:hint="eastAsia"/>
                <w:kern w:val="0"/>
                <w:szCs w:val="21"/>
              </w:rPr>
              <w:t>×</w:t>
            </w:r>
            <w:r>
              <w:rPr>
                <w:rFonts w:ascii="仿宋" w:eastAsia="仿宋" w:hAnsi="仿宋" w:cs="宋体"/>
                <w:kern w:val="0"/>
                <w:szCs w:val="21"/>
              </w:rPr>
              <w:t>620</w:t>
            </w:r>
            <w:r>
              <w:rPr>
                <w:rFonts w:ascii="仿宋" w:eastAsia="仿宋" w:hAnsi="仿宋" w:cs="宋体" w:hint="eastAsia"/>
                <w:kern w:val="0"/>
                <w:szCs w:val="21"/>
              </w:rPr>
              <w:t>×</w:t>
            </w:r>
            <w:r>
              <w:rPr>
                <w:rFonts w:ascii="仿宋" w:eastAsia="仿宋" w:hAnsi="仿宋" w:cs="宋体"/>
                <w:kern w:val="0"/>
                <w:szCs w:val="21"/>
              </w:rPr>
              <w:t>650mm</w:t>
            </w:r>
            <w:r>
              <w:rPr>
                <w:rFonts w:ascii="仿宋" w:eastAsia="仿宋" w:hAnsi="仿宋" w:cs="宋体" w:hint="eastAsia"/>
                <w:kern w:val="0"/>
                <w:szCs w:val="21"/>
              </w:rPr>
              <w:t>；</w:t>
            </w:r>
            <w:r>
              <w:rPr>
                <w:rFonts w:ascii="仿宋" w:eastAsia="仿宋" w:hAnsi="仿宋" w:cs="宋体"/>
                <w:kern w:val="0"/>
                <w:szCs w:val="21"/>
              </w:rPr>
              <w:t xml:space="preserve">                                                                                        </w:t>
            </w:r>
          </w:p>
          <w:p w14:paraId="3D8C02F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、不锈钢制作；</w:t>
            </w:r>
          </w:p>
          <w:p w14:paraId="3F5A612C"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、产品床面铺设人造革面料。</w:t>
            </w:r>
          </w:p>
        </w:tc>
      </w:tr>
      <w:tr w:rsidR="00E62DEB" w14:paraId="00D3855F" w14:textId="77777777">
        <w:tc>
          <w:tcPr>
            <w:tcW w:w="515" w:type="dxa"/>
            <w:tcBorders>
              <w:top w:val="single" w:sz="6" w:space="0" w:color="auto"/>
              <w:left w:val="single" w:sz="6" w:space="0" w:color="auto"/>
              <w:bottom w:val="single" w:sz="6" w:space="0" w:color="auto"/>
              <w:right w:val="single" w:sz="6" w:space="0" w:color="auto"/>
            </w:tcBorders>
            <w:vAlign w:val="center"/>
          </w:tcPr>
          <w:p w14:paraId="2A1A0BE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39</w:t>
            </w:r>
          </w:p>
        </w:tc>
        <w:tc>
          <w:tcPr>
            <w:tcW w:w="1040" w:type="dxa"/>
            <w:tcBorders>
              <w:top w:val="single" w:sz="6" w:space="0" w:color="auto"/>
              <w:left w:val="single" w:sz="6" w:space="0" w:color="auto"/>
              <w:bottom w:val="single" w:sz="6" w:space="0" w:color="auto"/>
              <w:right w:val="single" w:sz="6" w:space="0" w:color="auto"/>
            </w:tcBorders>
            <w:vAlign w:val="center"/>
          </w:tcPr>
          <w:p w14:paraId="4446CE3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止血带</w:t>
            </w:r>
          </w:p>
        </w:tc>
        <w:tc>
          <w:tcPr>
            <w:tcW w:w="6973" w:type="dxa"/>
            <w:tcBorders>
              <w:top w:val="single" w:sz="6" w:space="0" w:color="auto"/>
              <w:left w:val="single" w:sz="6" w:space="0" w:color="auto"/>
              <w:bottom w:val="single" w:sz="6" w:space="0" w:color="auto"/>
              <w:right w:val="single" w:sz="6" w:space="0" w:color="auto"/>
            </w:tcBorders>
          </w:tcPr>
          <w:p w14:paraId="6B63050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供学校卫生室用，</w:t>
            </w:r>
          </w:p>
          <w:p w14:paraId="50C3C11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2. </w:t>
            </w:r>
            <w:r>
              <w:rPr>
                <w:rFonts w:ascii="仿宋" w:eastAsia="仿宋" w:hAnsi="仿宋" w:cs="宋体" w:hint="eastAsia"/>
                <w:kern w:val="0"/>
                <w:szCs w:val="21"/>
              </w:rPr>
              <w:t>产品采用乳胶制作，长不小于</w:t>
            </w:r>
            <w:r>
              <w:rPr>
                <w:rFonts w:ascii="仿宋" w:eastAsia="仿宋" w:hAnsi="仿宋" w:cs="宋体"/>
                <w:kern w:val="0"/>
                <w:szCs w:val="21"/>
              </w:rPr>
              <w:t>500mm</w:t>
            </w:r>
            <w:r>
              <w:rPr>
                <w:rFonts w:ascii="仿宋" w:eastAsia="仿宋" w:hAnsi="仿宋" w:cs="宋体" w:hint="eastAsia"/>
                <w:kern w:val="0"/>
                <w:szCs w:val="21"/>
              </w:rPr>
              <w:t>。</w:t>
            </w:r>
          </w:p>
        </w:tc>
      </w:tr>
      <w:tr w:rsidR="00E62DEB" w14:paraId="529B7E42" w14:textId="77777777">
        <w:tc>
          <w:tcPr>
            <w:tcW w:w="515" w:type="dxa"/>
            <w:tcBorders>
              <w:top w:val="single" w:sz="6" w:space="0" w:color="auto"/>
              <w:left w:val="single" w:sz="6" w:space="0" w:color="auto"/>
              <w:bottom w:val="single" w:sz="6" w:space="0" w:color="auto"/>
              <w:right w:val="single" w:sz="6" w:space="0" w:color="auto"/>
            </w:tcBorders>
            <w:vAlign w:val="center"/>
          </w:tcPr>
          <w:p w14:paraId="4DB0443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40</w:t>
            </w:r>
          </w:p>
        </w:tc>
        <w:tc>
          <w:tcPr>
            <w:tcW w:w="1040" w:type="dxa"/>
            <w:tcBorders>
              <w:top w:val="single" w:sz="6" w:space="0" w:color="auto"/>
              <w:left w:val="single" w:sz="6" w:space="0" w:color="auto"/>
              <w:bottom w:val="single" w:sz="6" w:space="0" w:color="auto"/>
              <w:right w:val="single" w:sz="6" w:space="0" w:color="auto"/>
            </w:tcBorders>
            <w:vAlign w:val="center"/>
          </w:tcPr>
          <w:p w14:paraId="7E359605"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氧气瓶</w:t>
            </w:r>
          </w:p>
        </w:tc>
        <w:tc>
          <w:tcPr>
            <w:tcW w:w="6973" w:type="dxa"/>
            <w:tcBorders>
              <w:top w:val="single" w:sz="6" w:space="0" w:color="auto"/>
              <w:left w:val="single" w:sz="6" w:space="0" w:color="auto"/>
              <w:bottom w:val="single" w:sz="6" w:space="0" w:color="auto"/>
              <w:right w:val="single" w:sz="6" w:space="0" w:color="auto"/>
            </w:tcBorders>
          </w:tcPr>
          <w:p w14:paraId="68C9314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、供学校卫生室用；</w:t>
            </w:r>
          </w:p>
          <w:p w14:paraId="09746D8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宋体" w:hAnsi="宋体" w:cs="宋体" w:hint="eastAsia"/>
                <w:kern w:val="0"/>
                <w:szCs w:val="21"/>
              </w:rPr>
              <w:t>2</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产品应有</w:t>
            </w:r>
            <w:r>
              <w:rPr>
                <w:rFonts w:ascii="仿宋" w:eastAsia="仿宋" w:hAnsi="仿宋" w:cs="宋体"/>
                <w:kern w:val="0"/>
                <w:szCs w:val="21"/>
              </w:rPr>
              <w:t>X</w:t>
            </w:r>
            <w:r>
              <w:rPr>
                <w:rFonts w:ascii="仿宋" w:eastAsia="仿宋" w:hAnsi="仿宋" w:cs="宋体" w:hint="eastAsia"/>
                <w:kern w:val="0"/>
                <w:szCs w:val="21"/>
              </w:rPr>
              <w:t>射线穿透性、环保性、抗生性。</w:t>
            </w:r>
          </w:p>
        </w:tc>
      </w:tr>
      <w:tr w:rsidR="00E62DEB" w14:paraId="57517AC0" w14:textId="77777777">
        <w:tc>
          <w:tcPr>
            <w:tcW w:w="515" w:type="dxa"/>
            <w:tcBorders>
              <w:top w:val="single" w:sz="6" w:space="0" w:color="auto"/>
              <w:left w:val="single" w:sz="6" w:space="0" w:color="auto"/>
              <w:bottom w:val="single" w:sz="6" w:space="0" w:color="auto"/>
              <w:right w:val="single" w:sz="6" w:space="0" w:color="auto"/>
            </w:tcBorders>
            <w:vAlign w:val="center"/>
          </w:tcPr>
          <w:p w14:paraId="3247811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41</w:t>
            </w:r>
          </w:p>
        </w:tc>
        <w:tc>
          <w:tcPr>
            <w:tcW w:w="1040" w:type="dxa"/>
            <w:tcBorders>
              <w:top w:val="single" w:sz="6" w:space="0" w:color="auto"/>
              <w:left w:val="single" w:sz="6" w:space="0" w:color="auto"/>
              <w:bottom w:val="single" w:sz="6" w:space="0" w:color="auto"/>
              <w:right w:val="single" w:sz="6" w:space="0" w:color="auto"/>
            </w:tcBorders>
            <w:vAlign w:val="center"/>
          </w:tcPr>
          <w:p w14:paraId="7C313F4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饮水机</w:t>
            </w:r>
          </w:p>
        </w:tc>
        <w:tc>
          <w:tcPr>
            <w:tcW w:w="6973" w:type="dxa"/>
            <w:tcBorders>
              <w:top w:val="single" w:sz="6" w:space="0" w:color="auto"/>
              <w:left w:val="single" w:sz="6" w:space="0" w:color="auto"/>
              <w:bottom w:val="single" w:sz="6" w:space="0" w:color="auto"/>
              <w:right w:val="single" w:sz="6" w:space="0" w:color="auto"/>
            </w:tcBorders>
          </w:tcPr>
          <w:p w14:paraId="085474E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、产品为立式；</w:t>
            </w:r>
            <w:r>
              <w:rPr>
                <w:rFonts w:ascii="仿宋" w:eastAsia="仿宋" w:hAnsi="仿宋" w:cs="宋体"/>
                <w:kern w:val="0"/>
                <w:szCs w:val="21"/>
              </w:rPr>
              <w:t xml:space="preserve">                                                                                                        </w:t>
            </w:r>
          </w:p>
          <w:p w14:paraId="2B15CF7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、电源</w:t>
            </w:r>
            <w:r>
              <w:rPr>
                <w:rFonts w:ascii="仿宋" w:eastAsia="仿宋" w:hAnsi="仿宋" w:cs="宋体"/>
                <w:kern w:val="0"/>
                <w:szCs w:val="21"/>
              </w:rPr>
              <w:t>220V</w:t>
            </w:r>
            <w:r>
              <w:rPr>
                <w:rFonts w:ascii="仿宋" w:eastAsia="仿宋" w:hAnsi="仿宋" w:cs="宋体" w:hint="eastAsia"/>
                <w:kern w:val="0"/>
                <w:szCs w:val="21"/>
              </w:rPr>
              <w:t>，</w:t>
            </w:r>
            <w:r>
              <w:rPr>
                <w:rFonts w:ascii="仿宋" w:eastAsia="仿宋" w:hAnsi="仿宋" w:cs="宋体"/>
                <w:kern w:val="0"/>
                <w:szCs w:val="21"/>
              </w:rPr>
              <w:t>50Hz</w:t>
            </w:r>
            <w:r>
              <w:rPr>
                <w:rFonts w:ascii="仿宋" w:eastAsia="仿宋" w:hAnsi="仿宋" w:cs="宋体" w:hint="eastAsia"/>
                <w:kern w:val="0"/>
                <w:szCs w:val="21"/>
              </w:rPr>
              <w:t>；</w:t>
            </w:r>
          </w:p>
          <w:p w14:paraId="7EC499E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lastRenderedPageBreak/>
              <w:t>3</w:t>
            </w:r>
            <w:r>
              <w:rPr>
                <w:rFonts w:ascii="仿宋" w:eastAsia="仿宋" w:hAnsi="仿宋" w:cs="宋体" w:hint="eastAsia"/>
                <w:kern w:val="0"/>
                <w:szCs w:val="21"/>
              </w:rPr>
              <w:t>、其余技术要求符合</w:t>
            </w:r>
            <w:r>
              <w:rPr>
                <w:rFonts w:ascii="仿宋" w:eastAsia="仿宋" w:hAnsi="仿宋" w:cs="宋体"/>
                <w:kern w:val="0"/>
                <w:szCs w:val="21"/>
              </w:rPr>
              <w:t>GB/T22090-2008</w:t>
            </w:r>
            <w:r>
              <w:rPr>
                <w:rFonts w:ascii="仿宋" w:eastAsia="仿宋" w:hAnsi="仿宋" w:cs="宋体" w:hint="eastAsia"/>
                <w:kern w:val="0"/>
                <w:szCs w:val="21"/>
              </w:rPr>
              <w:t>的规定。</w:t>
            </w:r>
          </w:p>
        </w:tc>
      </w:tr>
      <w:tr w:rsidR="00E62DEB" w14:paraId="38CB6C62" w14:textId="77777777">
        <w:tc>
          <w:tcPr>
            <w:tcW w:w="515" w:type="dxa"/>
            <w:tcBorders>
              <w:top w:val="single" w:sz="6" w:space="0" w:color="auto"/>
              <w:left w:val="single" w:sz="6" w:space="0" w:color="auto"/>
              <w:bottom w:val="single" w:sz="6" w:space="0" w:color="auto"/>
              <w:right w:val="single" w:sz="6" w:space="0" w:color="auto"/>
            </w:tcBorders>
            <w:vAlign w:val="center"/>
          </w:tcPr>
          <w:p w14:paraId="6BDF025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42</w:t>
            </w:r>
          </w:p>
        </w:tc>
        <w:tc>
          <w:tcPr>
            <w:tcW w:w="1040" w:type="dxa"/>
            <w:tcBorders>
              <w:top w:val="single" w:sz="6" w:space="0" w:color="auto"/>
              <w:left w:val="single" w:sz="6" w:space="0" w:color="auto"/>
              <w:bottom w:val="single" w:sz="6" w:space="0" w:color="auto"/>
              <w:right w:val="single" w:sz="6" w:space="0" w:color="auto"/>
            </w:tcBorders>
            <w:vAlign w:val="center"/>
          </w:tcPr>
          <w:p w14:paraId="656AE28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小型红外线消毒柜</w:t>
            </w:r>
          </w:p>
        </w:tc>
        <w:tc>
          <w:tcPr>
            <w:tcW w:w="6973" w:type="dxa"/>
            <w:tcBorders>
              <w:top w:val="single" w:sz="6" w:space="0" w:color="auto"/>
              <w:left w:val="single" w:sz="6" w:space="0" w:color="auto"/>
              <w:bottom w:val="single" w:sz="6" w:space="0" w:color="auto"/>
              <w:right w:val="single" w:sz="6" w:space="0" w:color="auto"/>
            </w:tcBorders>
          </w:tcPr>
          <w:p w14:paraId="50825F1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、供学校卫生室消毒用；</w:t>
            </w:r>
            <w:r>
              <w:rPr>
                <w:rFonts w:ascii="仿宋" w:eastAsia="仿宋" w:hAnsi="仿宋" w:cs="宋体"/>
                <w:kern w:val="0"/>
                <w:szCs w:val="21"/>
              </w:rPr>
              <w:t xml:space="preserve">                                                                                              </w:t>
            </w:r>
          </w:p>
          <w:p w14:paraId="3486D8B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、不锈钢制成；</w:t>
            </w:r>
          </w:p>
          <w:p w14:paraId="3434926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w:t>
            </w:r>
            <w:r>
              <w:rPr>
                <w:rFonts w:ascii="仿宋" w:eastAsia="仿宋" w:hAnsi="仿宋" w:cs="宋体"/>
                <w:kern w:val="0"/>
                <w:szCs w:val="21"/>
              </w:rPr>
              <w:t xml:space="preserve"> </w:t>
            </w:r>
            <w:r>
              <w:rPr>
                <w:rFonts w:ascii="仿宋" w:eastAsia="仿宋" w:hAnsi="仿宋" w:cs="宋体" w:hint="eastAsia"/>
                <w:kern w:val="0"/>
                <w:szCs w:val="21"/>
              </w:rPr>
              <w:t>产品规格不小于</w:t>
            </w:r>
            <w:r>
              <w:rPr>
                <w:rFonts w:ascii="Times New Roman" w:hAnsi="Times New Roman" w:hint="eastAsia"/>
                <w:bCs/>
                <w:szCs w:val="21"/>
              </w:rPr>
              <w:t>宽</w:t>
            </w:r>
            <w:r>
              <w:rPr>
                <w:rFonts w:ascii="Times New Roman" w:hAnsi="Times New Roman" w:hint="eastAsia"/>
                <w:bCs/>
                <w:szCs w:val="21"/>
              </w:rPr>
              <w:t>795*</w:t>
            </w:r>
            <w:r>
              <w:rPr>
                <w:rFonts w:ascii="Times New Roman" w:hAnsi="Times New Roman" w:hint="eastAsia"/>
                <w:bCs/>
                <w:szCs w:val="21"/>
              </w:rPr>
              <w:t>深</w:t>
            </w:r>
            <w:r>
              <w:rPr>
                <w:rFonts w:ascii="Times New Roman" w:hAnsi="Times New Roman" w:hint="eastAsia"/>
                <w:bCs/>
                <w:szCs w:val="21"/>
              </w:rPr>
              <w:t>350*</w:t>
            </w:r>
            <w:r>
              <w:rPr>
                <w:rFonts w:ascii="Times New Roman" w:hAnsi="Times New Roman" w:hint="eastAsia"/>
                <w:bCs/>
                <w:szCs w:val="21"/>
              </w:rPr>
              <w:t>高</w:t>
            </w:r>
            <w:r>
              <w:rPr>
                <w:rFonts w:ascii="Times New Roman" w:hAnsi="Times New Roman" w:hint="eastAsia"/>
                <w:bCs/>
                <w:szCs w:val="21"/>
              </w:rPr>
              <w:t>405</w:t>
            </w:r>
            <w:r>
              <w:rPr>
                <w:rFonts w:ascii="宋体" w:hAnsi="宋体" w:cs="宋体"/>
                <w:kern w:val="0"/>
                <w:szCs w:val="21"/>
              </w:rPr>
              <w:t>mm</w:t>
            </w:r>
            <w:r>
              <w:rPr>
                <w:rFonts w:ascii="仿宋" w:eastAsia="仿宋" w:hAnsi="仿宋" w:cs="宋体" w:hint="eastAsia"/>
                <w:kern w:val="0"/>
                <w:szCs w:val="21"/>
              </w:rPr>
              <w:t>；</w:t>
            </w:r>
            <w:r>
              <w:rPr>
                <w:rFonts w:ascii="仿宋" w:eastAsia="仿宋" w:hAnsi="仿宋" w:cs="宋体"/>
                <w:kern w:val="0"/>
                <w:szCs w:val="21"/>
              </w:rPr>
              <w:t xml:space="preserve">                                                                                  </w:t>
            </w:r>
          </w:p>
          <w:p w14:paraId="5FE1AD3F"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、功率</w:t>
            </w:r>
            <w:r>
              <w:rPr>
                <w:rFonts w:ascii="仿宋" w:eastAsia="仿宋" w:hAnsi="仿宋" w:cs="宋体"/>
                <w:kern w:val="0"/>
                <w:szCs w:val="21"/>
              </w:rPr>
              <w:t>200W</w:t>
            </w:r>
            <w:r>
              <w:rPr>
                <w:rFonts w:ascii="仿宋" w:eastAsia="仿宋" w:hAnsi="仿宋" w:cs="宋体" w:hint="eastAsia"/>
                <w:kern w:val="0"/>
                <w:szCs w:val="21"/>
              </w:rPr>
              <w:t>，电压</w:t>
            </w:r>
            <w:r>
              <w:rPr>
                <w:rFonts w:ascii="仿宋" w:eastAsia="仿宋" w:hAnsi="仿宋" w:cs="宋体"/>
                <w:kern w:val="0"/>
                <w:szCs w:val="21"/>
              </w:rPr>
              <w:t>220V</w:t>
            </w:r>
            <w:r>
              <w:rPr>
                <w:rFonts w:ascii="仿宋" w:eastAsia="仿宋" w:hAnsi="仿宋" w:cs="宋体" w:hint="eastAsia"/>
                <w:kern w:val="0"/>
                <w:szCs w:val="21"/>
              </w:rPr>
              <w:t>；</w:t>
            </w:r>
          </w:p>
          <w:p w14:paraId="6FC0215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、层架可调式，依不同容物尺寸可自行调整。</w:t>
            </w:r>
          </w:p>
        </w:tc>
      </w:tr>
      <w:tr w:rsidR="00E62DEB" w14:paraId="01762324" w14:textId="77777777">
        <w:tc>
          <w:tcPr>
            <w:tcW w:w="515" w:type="dxa"/>
            <w:tcBorders>
              <w:top w:val="single" w:sz="6" w:space="0" w:color="auto"/>
              <w:left w:val="single" w:sz="6" w:space="0" w:color="auto"/>
              <w:bottom w:val="single" w:sz="6" w:space="0" w:color="auto"/>
              <w:right w:val="single" w:sz="6" w:space="0" w:color="auto"/>
            </w:tcBorders>
            <w:vAlign w:val="center"/>
          </w:tcPr>
          <w:p w14:paraId="6F09AF8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43</w:t>
            </w:r>
          </w:p>
        </w:tc>
        <w:tc>
          <w:tcPr>
            <w:tcW w:w="1040" w:type="dxa"/>
            <w:tcBorders>
              <w:top w:val="single" w:sz="6" w:space="0" w:color="auto"/>
              <w:left w:val="single" w:sz="6" w:space="0" w:color="auto"/>
              <w:bottom w:val="single" w:sz="6" w:space="0" w:color="auto"/>
              <w:right w:val="single" w:sz="6" w:space="0" w:color="auto"/>
            </w:tcBorders>
            <w:vAlign w:val="center"/>
          </w:tcPr>
          <w:p w14:paraId="61A0F77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心理检测工具</w:t>
            </w:r>
          </w:p>
        </w:tc>
        <w:tc>
          <w:tcPr>
            <w:tcW w:w="6973" w:type="dxa"/>
            <w:tcBorders>
              <w:top w:val="single" w:sz="6" w:space="0" w:color="auto"/>
              <w:left w:val="single" w:sz="6" w:space="0" w:color="auto"/>
              <w:bottom w:val="single" w:sz="6" w:space="0" w:color="auto"/>
              <w:right w:val="single" w:sz="6" w:space="0" w:color="auto"/>
            </w:tcBorders>
          </w:tcPr>
          <w:p w14:paraId="774337AB"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供学校卫生室用；</w:t>
            </w:r>
          </w:p>
          <w:p w14:paraId="68BBA357"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2. </w:t>
            </w:r>
            <w:r>
              <w:rPr>
                <w:rFonts w:ascii="仿宋" w:eastAsia="仿宋" w:hAnsi="仿宋" w:cs="宋体" w:hint="eastAsia"/>
                <w:kern w:val="0"/>
                <w:szCs w:val="21"/>
              </w:rPr>
              <w:t>产品应符合</w:t>
            </w:r>
            <w:r>
              <w:rPr>
                <w:rFonts w:ascii="仿宋" w:eastAsia="仿宋" w:hAnsi="仿宋" w:cs="宋体"/>
                <w:kern w:val="0"/>
                <w:szCs w:val="21"/>
              </w:rPr>
              <w:t>JY0001-2003</w:t>
            </w:r>
            <w:r>
              <w:rPr>
                <w:rFonts w:ascii="仿宋" w:eastAsia="仿宋" w:hAnsi="仿宋" w:cs="宋体" w:hint="eastAsia"/>
                <w:kern w:val="0"/>
                <w:szCs w:val="21"/>
              </w:rPr>
              <w:t>的要求。</w:t>
            </w:r>
          </w:p>
        </w:tc>
      </w:tr>
      <w:tr w:rsidR="00E62DEB" w14:paraId="4C28F7F2" w14:textId="77777777">
        <w:tc>
          <w:tcPr>
            <w:tcW w:w="515" w:type="dxa"/>
            <w:tcBorders>
              <w:top w:val="single" w:sz="6" w:space="0" w:color="auto"/>
              <w:left w:val="single" w:sz="6" w:space="0" w:color="auto"/>
              <w:bottom w:val="single" w:sz="6" w:space="0" w:color="auto"/>
              <w:right w:val="single" w:sz="6" w:space="0" w:color="auto"/>
            </w:tcBorders>
            <w:vAlign w:val="center"/>
          </w:tcPr>
          <w:p w14:paraId="2C2ECA1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44</w:t>
            </w:r>
          </w:p>
        </w:tc>
        <w:tc>
          <w:tcPr>
            <w:tcW w:w="1040" w:type="dxa"/>
            <w:tcBorders>
              <w:top w:val="single" w:sz="6" w:space="0" w:color="auto"/>
              <w:left w:val="single" w:sz="6" w:space="0" w:color="auto"/>
              <w:bottom w:val="single" w:sz="6" w:space="0" w:color="auto"/>
              <w:right w:val="single" w:sz="6" w:space="0" w:color="auto"/>
            </w:tcBorders>
            <w:vAlign w:val="center"/>
          </w:tcPr>
          <w:p w14:paraId="1A0B75B4"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学生健康电脑软件（体检营养）</w:t>
            </w:r>
          </w:p>
        </w:tc>
        <w:tc>
          <w:tcPr>
            <w:tcW w:w="6973" w:type="dxa"/>
            <w:tcBorders>
              <w:top w:val="single" w:sz="6" w:space="0" w:color="auto"/>
              <w:left w:val="single" w:sz="6" w:space="0" w:color="auto"/>
              <w:bottom w:val="single" w:sz="6" w:space="0" w:color="auto"/>
              <w:right w:val="single" w:sz="6" w:space="0" w:color="auto"/>
            </w:tcBorders>
          </w:tcPr>
          <w:p w14:paraId="44AF32D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1. </w:t>
            </w:r>
            <w:r>
              <w:rPr>
                <w:rFonts w:ascii="仿宋" w:eastAsia="仿宋" w:hAnsi="仿宋" w:cs="宋体" w:hint="eastAsia"/>
                <w:kern w:val="0"/>
                <w:szCs w:val="21"/>
              </w:rPr>
              <w:t>供学校卫生室用；</w:t>
            </w:r>
          </w:p>
          <w:p w14:paraId="103E96B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 xml:space="preserve">2. </w:t>
            </w:r>
            <w:r>
              <w:rPr>
                <w:rFonts w:ascii="仿宋" w:eastAsia="仿宋" w:hAnsi="仿宋" w:cs="宋体" w:hint="eastAsia"/>
                <w:kern w:val="0"/>
                <w:szCs w:val="21"/>
              </w:rPr>
              <w:t>产品应符合</w:t>
            </w:r>
            <w:r>
              <w:rPr>
                <w:rFonts w:ascii="仿宋" w:eastAsia="仿宋" w:hAnsi="仿宋" w:cs="宋体"/>
                <w:kern w:val="0"/>
                <w:szCs w:val="21"/>
              </w:rPr>
              <w:t>JY0001-2003</w:t>
            </w:r>
            <w:r>
              <w:rPr>
                <w:rFonts w:ascii="仿宋" w:eastAsia="仿宋" w:hAnsi="仿宋" w:cs="宋体" w:hint="eastAsia"/>
                <w:kern w:val="0"/>
                <w:szCs w:val="21"/>
              </w:rPr>
              <w:t>的要求。</w:t>
            </w:r>
          </w:p>
        </w:tc>
      </w:tr>
      <w:tr w:rsidR="00E62DEB" w14:paraId="68253075" w14:textId="77777777">
        <w:tc>
          <w:tcPr>
            <w:tcW w:w="515" w:type="dxa"/>
            <w:tcBorders>
              <w:top w:val="single" w:sz="6" w:space="0" w:color="auto"/>
              <w:left w:val="single" w:sz="6" w:space="0" w:color="auto"/>
              <w:bottom w:val="single" w:sz="6" w:space="0" w:color="auto"/>
              <w:right w:val="single" w:sz="6" w:space="0" w:color="auto"/>
            </w:tcBorders>
            <w:vAlign w:val="center"/>
          </w:tcPr>
          <w:p w14:paraId="5ABCD65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45</w:t>
            </w:r>
          </w:p>
        </w:tc>
        <w:tc>
          <w:tcPr>
            <w:tcW w:w="1040" w:type="dxa"/>
            <w:tcBorders>
              <w:top w:val="single" w:sz="6" w:space="0" w:color="auto"/>
              <w:left w:val="single" w:sz="6" w:space="0" w:color="auto"/>
              <w:bottom w:val="single" w:sz="6" w:space="0" w:color="auto"/>
              <w:right w:val="single" w:sz="6" w:space="0" w:color="auto"/>
            </w:tcBorders>
            <w:vAlign w:val="center"/>
          </w:tcPr>
          <w:p w14:paraId="197839ED"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电子计数心肺复苏人体模型</w:t>
            </w:r>
          </w:p>
        </w:tc>
        <w:tc>
          <w:tcPr>
            <w:tcW w:w="6973" w:type="dxa"/>
            <w:tcBorders>
              <w:top w:val="single" w:sz="6" w:space="0" w:color="auto"/>
              <w:left w:val="single" w:sz="6" w:space="0" w:color="auto"/>
              <w:bottom w:val="single" w:sz="6" w:space="0" w:color="auto"/>
              <w:right w:val="single" w:sz="6" w:space="0" w:color="auto"/>
            </w:tcBorders>
          </w:tcPr>
          <w:p w14:paraId="3452FCE9"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、供学校卫生室用；</w:t>
            </w:r>
          </w:p>
          <w:p w14:paraId="6EBD38E1"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2</w:t>
            </w:r>
            <w:r>
              <w:rPr>
                <w:rFonts w:ascii="仿宋" w:eastAsia="仿宋" w:hAnsi="仿宋" w:cs="宋体" w:hint="eastAsia"/>
                <w:kern w:val="0"/>
                <w:szCs w:val="21"/>
              </w:rPr>
              <w:t>、可模拟标准气道开放、胸外按压、人工呼吸灯主要功能；</w:t>
            </w:r>
          </w:p>
          <w:p w14:paraId="6C3BFF7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3</w:t>
            </w:r>
            <w:r>
              <w:rPr>
                <w:rFonts w:ascii="仿宋" w:eastAsia="仿宋" w:hAnsi="仿宋" w:cs="宋体" w:hint="eastAsia"/>
                <w:kern w:val="0"/>
                <w:szCs w:val="21"/>
              </w:rPr>
              <w:t>、操作程序可分为初学训练、单人考核、双人考核；</w:t>
            </w:r>
          </w:p>
          <w:p w14:paraId="54C3FEC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4</w:t>
            </w:r>
            <w:r>
              <w:rPr>
                <w:rFonts w:ascii="仿宋" w:eastAsia="仿宋" w:hAnsi="仿宋" w:cs="宋体" w:hint="eastAsia"/>
                <w:kern w:val="0"/>
                <w:szCs w:val="21"/>
              </w:rPr>
              <w:t>、在操作过程中每次胸外按压一次，心跳在液晶屏上显示一次，操作成功后，液晶屏上显示正常动态心电图；模拟人人体上有颈动脉自动搏动，心脏自动恢复跳动的声音，瞳孔由散大自动缩小恢复正常，成绩报告打印等；</w:t>
            </w:r>
          </w:p>
          <w:p w14:paraId="7E10DE1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kern w:val="0"/>
                <w:szCs w:val="21"/>
              </w:rPr>
              <w:t>5</w:t>
            </w:r>
            <w:r>
              <w:rPr>
                <w:rFonts w:ascii="仿宋" w:eastAsia="仿宋" w:hAnsi="仿宋" w:cs="宋体" w:hint="eastAsia"/>
                <w:kern w:val="0"/>
                <w:szCs w:val="21"/>
              </w:rPr>
              <w:t>、产品面皮肤、颈皮肤、胸皮肤、头发，采用热塑弹性体混合胶材料，由不锈钢摸具、经注塑机高温注压而成，具备解剖标志肤色统一、形态逼真、外形平滑、消毒清洗不变形、可拆装更换。</w:t>
            </w:r>
          </w:p>
        </w:tc>
      </w:tr>
    </w:tbl>
    <w:p w14:paraId="75C0EE83" w14:textId="77777777" w:rsidR="00E62DEB" w:rsidRDefault="00E62DEB">
      <w:pPr>
        <w:spacing w:line="360" w:lineRule="auto"/>
        <w:ind w:firstLineChars="200" w:firstLine="480"/>
        <w:rPr>
          <w:rFonts w:ascii="仿宋" w:eastAsia="仿宋" w:hAnsi="仿宋"/>
          <w:sz w:val="24"/>
        </w:rPr>
      </w:pPr>
    </w:p>
    <w:p w14:paraId="058B1B05"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lastRenderedPageBreak/>
        <w:t>阅览室：</w:t>
      </w:r>
    </w:p>
    <w:tbl>
      <w:tblPr>
        <w:tblW w:w="8528" w:type="dxa"/>
        <w:tblLayout w:type="fixed"/>
        <w:tblLook w:val="04A0" w:firstRow="1" w:lastRow="0" w:firstColumn="1" w:lastColumn="0" w:noHBand="0" w:noVBand="1"/>
      </w:tblPr>
      <w:tblGrid>
        <w:gridCol w:w="515"/>
        <w:gridCol w:w="1040"/>
        <w:gridCol w:w="1890"/>
        <w:gridCol w:w="5083"/>
      </w:tblGrid>
      <w:tr w:rsidR="00E62DEB" w14:paraId="1202FBA8" w14:textId="77777777">
        <w:tc>
          <w:tcPr>
            <w:tcW w:w="515" w:type="dxa"/>
            <w:tcBorders>
              <w:top w:val="single" w:sz="6" w:space="0" w:color="auto"/>
              <w:left w:val="single" w:sz="6" w:space="0" w:color="auto"/>
              <w:bottom w:val="single" w:sz="6" w:space="0" w:color="auto"/>
              <w:right w:val="single" w:sz="6" w:space="0" w:color="auto"/>
            </w:tcBorders>
            <w:vAlign w:val="center"/>
          </w:tcPr>
          <w:p w14:paraId="4498330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序号</w:t>
            </w:r>
          </w:p>
        </w:tc>
        <w:tc>
          <w:tcPr>
            <w:tcW w:w="1040" w:type="dxa"/>
            <w:tcBorders>
              <w:top w:val="single" w:sz="6" w:space="0" w:color="auto"/>
              <w:left w:val="single" w:sz="6" w:space="0" w:color="auto"/>
              <w:bottom w:val="single" w:sz="6" w:space="0" w:color="auto"/>
              <w:right w:val="single" w:sz="6" w:space="0" w:color="auto"/>
            </w:tcBorders>
            <w:vAlign w:val="center"/>
          </w:tcPr>
          <w:p w14:paraId="1DE9A34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名称</w:t>
            </w:r>
          </w:p>
        </w:tc>
        <w:tc>
          <w:tcPr>
            <w:tcW w:w="1890" w:type="dxa"/>
            <w:tcBorders>
              <w:top w:val="single" w:sz="6" w:space="0" w:color="auto"/>
              <w:left w:val="single" w:sz="6" w:space="0" w:color="auto"/>
              <w:bottom w:val="single" w:sz="6" w:space="0" w:color="auto"/>
              <w:right w:val="single" w:sz="6" w:space="0" w:color="auto"/>
            </w:tcBorders>
            <w:vAlign w:val="center"/>
          </w:tcPr>
          <w:p w14:paraId="272A971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规格</w:t>
            </w:r>
            <w:r>
              <w:rPr>
                <w:rFonts w:ascii="宋体" w:hAnsi="宋体" w:cs="宋体" w:hint="eastAsia"/>
                <w:kern w:val="0"/>
                <w:szCs w:val="21"/>
              </w:rPr>
              <w:t>（mm）</w:t>
            </w:r>
          </w:p>
        </w:tc>
        <w:tc>
          <w:tcPr>
            <w:tcW w:w="5083" w:type="dxa"/>
            <w:tcBorders>
              <w:top w:val="single" w:sz="6" w:space="0" w:color="auto"/>
              <w:left w:val="single" w:sz="6" w:space="0" w:color="auto"/>
              <w:bottom w:val="single" w:sz="6" w:space="0" w:color="auto"/>
              <w:right w:val="single" w:sz="6" w:space="0" w:color="auto"/>
            </w:tcBorders>
          </w:tcPr>
          <w:p w14:paraId="27F235B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b/>
                <w:bCs/>
                <w:kern w:val="0"/>
                <w:szCs w:val="21"/>
              </w:rPr>
              <w:t>技术参数要求</w:t>
            </w:r>
          </w:p>
        </w:tc>
      </w:tr>
      <w:tr w:rsidR="00E62DEB" w14:paraId="45254A50" w14:textId="77777777">
        <w:tc>
          <w:tcPr>
            <w:tcW w:w="515" w:type="dxa"/>
            <w:tcBorders>
              <w:top w:val="single" w:sz="6" w:space="0" w:color="auto"/>
              <w:left w:val="single" w:sz="6" w:space="0" w:color="auto"/>
              <w:bottom w:val="single" w:sz="6" w:space="0" w:color="auto"/>
              <w:right w:val="single" w:sz="6" w:space="0" w:color="auto"/>
            </w:tcBorders>
            <w:vAlign w:val="center"/>
          </w:tcPr>
          <w:p w14:paraId="177D178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w:t>
            </w:r>
          </w:p>
        </w:tc>
        <w:tc>
          <w:tcPr>
            <w:tcW w:w="1040" w:type="dxa"/>
            <w:tcBorders>
              <w:top w:val="single" w:sz="6" w:space="0" w:color="auto"/>
              <w:left w:val="single" w:sz="6" w:space="0" w:color="auto"/>
              <w:bottom w:val="single" w:sz="6" w:space="0" w:color="auto"/>
              <w:right w:val="single" w:sz="6" w:space="0" w:color="auto"/>
            </w:tcBorders>
            <w:vAlign w:val="center"/>
          </w:tcPr>
          <w:p w14:paraId="34FC521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钢木阅览桌</w:t>
            </w:r>
          </w:p>
        </w:tc>
        <w:tc>
          <w:tcPr>
            <w:tcW w:w="1890" w:type="dxa"/>
            <w:tcBorders>
              <w:top w:val="single" w:sz="6" w:space="0" w:color="auto"/>
              <w:left w:val="single" w:sz="6" w:space="0" w:color="auto"/>
              <w:bottom w:val="single" w:sz="6" w:space="0" w:color="auto"/>
              <w:right w:val="single" w:sz="6" w:space="0" w:color="auto"/>
            </w:tcBorders>
            <w:vAlign w:val="center"/>
          </w:tcPr>
          <w:p w14:paraId="4EE4F63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1600*800*700</w:t>
            </w:r>
          </w:p>
        </w:tc>
        <w:tc>
          <w:tcPr>
            <w:tcW w:w="5083" w:type="dxa"/>
            <w:tcBorders>
              <w:top w:val="single" w:sz="6" w:space="0" w:color="auto"/>
              <w:left w:val="single" w:sz="6" w:space="0" w:color="auto"/>
              <w:bottom w:val="single" w:sz="6" w:space="0" w:color="auto"/>
              <w:right w:val="single" w:sz="6" w:space="0" w:color="auto"/>
            </w:tcBorders>
          </w:tcPr>
          <w:p w14:paraId="40C79ED6"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台面：采用</w:t>
            </w:r>
            <w:r>
              <w:rPr>
                <w:rFonts w:ascii="仿宋" w:eastAsia="仿宋" w:hAnsi="仿宋" w:cs="宋体"/>
                <w:kern w:val="0"/>
                <w:szCs w:val="21"/>
              </w:rPr>
              <w:t>50mm</w:t>
            </w:r>
            <w:r>
              <w:rPr>
                <w:rFonts w:ascii="仿宋" w:eastAsia="仿宋" w:hAnsi="仿宋" w:cs="宋体" w:hint="eastAsia"/>
                <w:kern w:val="0"/>
                <w:szCs w:val="21"/>
              </w:rPr>
              <w:t>实木板，油漆。台体：</w:t>
            </w:r>
            <w:r>
              <w:rPr>
                <w:rFonts w:ascii="仿宋" w:eastAsia="仿宋" w:hAnsi="仿宋" w:cs="宋体"/>
                <w:kern w:val="0"/>
                <w:szCs w:val="21"/>
              </w:rPr>
              <w:t>40*40*1.2mm</w:t>
            </w:r>
            <w:r>
              <w:rPr>
                <w:rFonts w:ascii="仿宋" w:eastAsia="仿宋" w:hAnsi="仿宋" w:cs="宋体" w:hint="eastAsia"/>
                <w:kern w:val="0"/>
                <w:szCs w:val="21"/>
              </w:rPr>
              <w:t>钢架。</w:t>
            </w:r>
          </w:p>
        </w:tc>
      </w:tr>
      <w:tr w:rsidR="00E62DEB" w14:paraId="22588E06" w14:textId="77777777">
        <w:tc>
          <w:tcPr>
            <w:tcW w:w="515" w:type="dxa"/>
            <w:tcBorders>
              <w:top w:val="single" w:sz="6" w:space="0" w:color="auto"/>
              <w:left w:val="single" w:sz="6" w:space="0" w:color="auto"/>
              <w:bottom w:val="single" w:sz="6" w:space="0" w:color="auto"/>
              <w:right w:val="single" w:sz="6" w:space="0" w:color="auto"/>
            </w:tcBorders>
            <w:vAlign w:val="center"/>
          </w:tcPr>
          <w:p w14:paraId="42A0BF5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2</w:t>
            </w:r>
          </w:p>
        </w:tc>
        <w:tc>
          <w:tcPr>
            <w:tcW w:w="1040" w:type="dxa"/>
            <w:tcBorders>
              <w:top w:val="single" w:sz="6" w:space="0" w:color="auto"/>
              <w:left w:val="single" w:sz="6" w:space="0" w:color="auto"/>
              <w:bottom w:val="single" w:sz="6" w:space="0" w:color="auto"/>
              <w:right w:val="single" w:sz="6" w:space="0" w:color="auto"/>
            </w:tcBorders>
            <w:vAlign w:val="center"/>
          </w:tcPr>
          <w:p w14:paraId="2BD97C7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实木阅览椅</w:t>
            </w:r>
          </w:p>
        </w:tc>
        <w:tc>
          <w:tcPr>
            <w:tcW w:w="1890" w:type="dxa"/>
            <w:tcBorders>
              <w:top w:val="single" w:sz="6" w:space="0" w:color="auto"/>
              <w:left w:val="single" w:sz="6" w:space="0" w:color="auto"/>
              <w:bottom w:val="single" w:sz="6" w:space="0" w:color="auto"/>
              <w:right w:val="single" w:sz="6" w:space="0" w:color="auto"/>
            </w:tcBorders>
            <w:vAlign w:val="center"/>
          </w:tcPr>
          <w:p w14:paraId="5188D7D7" w14:textId="77777777" w:rsidR="00E62DEB" w:rsidRDefault="00E62DEB">
            <w:pPr>
              <w:autoSpaceDE w:val="0"/>
              <w:autoSpaceDN w:val="0"/>
              <w:adjustRightInd w:val="0"/>
              <w:spacing w:line="360" w:lineRule="auto"/>
              <w:jc w:val="center"/>
              <w:rPr>
                <w:rFonts w:ascii="仿宋" w:eastAsia="仿宋" w:hAnsi="仿宋" w:cs="宋体"/>
                <w:kern w:val="0"/>
                <w:szCs w:val="21"/>
              </w:rPr>
            </w:pPr>
          </w:p>
        </w:tc>
        <w:tc>
          <w:tcPr>
            <w:tcW w:w="5083" w:type="dxa"/>
            <w:tcBorders>
              <w:top w:val="single" w:sz="6" w:space="0" w:color="auto"/>
              <w:left w:val="single" w:sz="6" w:space="0" w:color="auto"/>
              <w:bottom w:val="single" w:sz="6" w:space="0" w:color="auto"/>
              <w:right w:val="single" w:sz="6" w:space="0" w:color="auto"/>
            </w:tcBorders>
          </w:tcPr>
          <w:p w14:paraId="09CD418E"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实木制作，表面平整光滑，色彩协调，漆层均匀一致，放置平稳，承载质量不低于</w:t>
            </w:r>
            <w:r>
              <w:rPr>
                <w:rFonts w:ascii="仿宋" w:eastAsia="仿宋" w:hAnsi="仿宋" w:cs="宋体"/>
                <w:kern w:val="0"/>
                <w:szCs w:val="21"/>
              </w:rPr>
              <w:t>200KG</w:t>
            </w:r>
            <w:r>
              <w:rPr>
                <w:rFonts w:ascii="仿宋" w:eastAsia="仿宋" w:hAnsi="仿宋" w:cs="宋体" w:hint="eastAsia"/>
                <w:kern w:val="0"/>
                <w:szCs w:val="21"/>
              </w:rPr>
              <w:t>，榫头变量≤</w:t>
            </w:r>
            <w:r>
              <w:rPr>
                <w:rFonts w:ascii="仿宋" w:eastAsia="仿宋" w:hAnsi="仿宋" w:cs="宋体"/>
                <w:kern w:val="0"/>
                <w:szCs w:val="21"/>
              </w:rPr>
              <w:t>5mm</w:t>
            </w:r>
          </w:p>
        </w:tc>
      </w:tr>
      <w:tr w:rsidR="00E62DEB" w14:paraId="3E65765B" w14:textId="77777777">
        <w:tc>
          <w:tcPr>
            <w:tcW w:w="515" w:type="dxa"/>
            <w:tcBorders>
              <w:top w:val="single" w:sz="6" w:space="0" w:color="auto"/>
              <w:left w:val="single" w:sz="6" w:space="0" w:color="auto"/>
              <w:bottom w:val="single" w:sz="6" w:space="0" w:color="auto"/>
              <w:right w:val="single" w:sz="6" w:space="0" w:color="auto"/>
            </w:tcBorders>
            <w:vAlign w:val="center"/>
          </w:tcPr>
          <w:p w14:paraId="3A4D40D1"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w:t>
            </w:r>
          </w:p>
        </w:tc>
        <w:tc>
          <w:tcPr>
            <w:tcW w:w="1040" w:type="dxa"/>
            <w:tcBorders>
              <w:top w:val="single" w:sz="6" w:space="0" w:color="auto"/>
              <w:left w:val="single" w:sz="6" w:space="0" w:color="auto"/>
              <w:bottom w:val="single" w:sz="6" w:space="0" w:color="auto"/>
              <w:right w:val="single" w:sz="6" w:space="0" w:color="auto"/>
            </w:tcBorders>
            <w:vAlign w:val="center"/>
          </w:tcPr>
          <w:p w14:paraId="40BC541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借阅台</w:t>
            </w:r>
          </w:p>
        </w:tc>
        <w:tc>
          <w:tcPr>
            <w:tcW w:w="1890" w:type="dxa"/>
            <w:tcBorders>
              <w:top w:val="single" w:sz="6" w:space="0" w:color="auto"/>
              <w:left w:val="single" w:sz="6" w:space="0" w:color="auto"/>
              <w:bottom w:val="single" w:sz="6" w:space="0" w:color="auto"/>
              <w:right w:val="single" w:sz="6" w:space="0" w:color="auto"/>
            </w:tcBorders>
            <w:vAlign w:val="center"/>
          </w:tcPr>
          <w:p w14:paraId="13F2B8BF"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3000*700*1000</w:t>
            </w:r>
          </w:p>
        </w:tc>
        <w:tc>
          <w:tcPr>
            <w:tcW w:w="5083" w:type="dxa"/>
            <w:tcBorders>
              <w:top w:val="single" w:sz="6" w:space="0" w:color="auto"/>
              <w:left w:val="single" w:sz="6" w:space="0" w:color="auto"/>
              <w:bottom w:val="single" w:sz="6" w:space="0" w:color="auto"/>
              <w:right w:val="single" w:sz="6" w:space="0" w:color="auto"/>
            </w:tcBorders>
          </w:tcPr>
          <w:p w14:paraId="61A62850"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人造石面板，台体：采用</w:t>
            </w:r>
            <w:r>
              <w:rPr>
                <w:rFonts w:ascii="仿宋" w:eastAsia="仿宋" w:hAnsi="仿宋" w:cs="宋体"/>
                <w:kern w:val="0"/>
                <w:szCs w:val="21"/>
              </w:rPr>
              <w:t>16mm</w:t>
            </w:r>
            <w:r>
              <w:rPr>
                <w:rFonts w:ascii="仿宋" w:eastAsia="仿宋" w:hAnsi="仿宋" w:cs="宋体" w:hint="eastAsia"/>
                <w:kern w:val="0"/>
                <w:szCs w:val="21"/>
              </w:rPr>
              <w:t>双饰面板，板材截面封边粘力强，密封性好。</w:t>
            </w:r>
          </w:p>
        </w:tc>
      </w:tr>
      <w:tr w:rsidR="00E62DEB" w14:paraId="3FF04294" w14:textId="77777777">
        <w:tc>
          <w:tcPr>
            <w:tcW w:w="515" w:type="dxa"/>
            <w:tcBorders>
              <w:top w:val="single" w:sz="6" w:space="0" w:color="auto"/>
              <w:left w:val="single" w:sz="6" w:space="0" w:color="auto"/>
              <w:bottom w:val="single" w:sz="6" w:space="0" w:color="auto"/>
              <w:right w:val="single" w:sz="6" w:space="0" w:color="auto"/>
            </w:tcBorders>
            <w:vAlign w:val="center"/>
          </w:tcPr>
          <w:p w14:paraId="557A4D1C"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4</w:t>
            </w:r>
          </w:p>
        </w:tc>
        <w:tc>
          <w:tcPr>
            <w:tcW w:w="1040" w:type="dxa"/>
            <w:tcBorders>
              <w:top w:val="single" w:sz="6" w:space="0" w:color="auto"/>
              <w:left w:val="single" w:sz="6" w:space="0" w:color="auto"/>
              <w:bottom w:val="single" w:sz="6" w:space="0" w:color="auto"/>
              <w:right w:val="single" w:sz="6" w:space="0" w:color="auto"/>
            </w:tcBorders>
            <w:vAlign w:val="center"/>
          </w:tcPr>
          <w:p w14:paraId="4FED130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借阅椅</w:t>
            </w:r>
          </w:p>
        </w:tc>
        <w:tc>
          <w:tcPr>
            <w:tcW w:w="1890" w:type="dxa"/>
            <w:tcBorders>
              <w:top w:val="single" w:sz="6" w:space="0" w:color="auto"/>
              <w:left w:val="single" w:sz="6" w:space="0" w:color="auto"/>
              <w:bottom w:val="single" w:sz="6" w:space="0" w:color="auto"/>
              <w:right w:val="single" w:sz="6" w:space="0" w:color="auto"/>
            </w:tcBorders>
            <w:vAlign w:val="center"/>
          </w:tcPr>
          <w:p w14:paraId="54FF9D94" w14:textId="77777777" w:rsidR="00E62DEB" w:rsidRDefault="00E62DEB">
            <w:pPr>
              <w:autoSpaceDE w:val="0"/>
              <w:autoSpaceDN w:val="0"/>
              <w:adjustRightInd w:val="0"/>
              <w:spacing w:line="360" w:lineRule="auto"/>
              <w:jc w:val="center"/>
              <w:rPr>
                <w:rFonts w:ascii="仿宋" w:eastAsia="仿宋" w:hAnsi="仿宋" w:cs="宋体"/>
                <w:kern w:val="0"/>
                <w:szCs w:val="21"/>
              </w:rPr>
            </w:pPr>
          </w:p>
        </w:tc>
        <w:tc>
          <w:tcPr>
            <w:tcW w:w="5083" w:type="dxa"/>
            <w:tcBorders>
              <w:top w:val="single" w:sz="6" w:space="0" w:color="auto"/>
              <w:left w:val="single" w:sz="6" w:space="0" w:color="auto"/>
              <w:bottom w:val="single" w:sz="6" w:space="0" w:color="auto"/>
              <w:right w:val="single" w:sz="6" w:space="0" w:color="auto"/>
            </w:tcBorders>
          </w:tcPr>
          <w:p w14:paraId="6D4D0CC8"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脚轮</w:t>
            </w:r>
            <w:r>
              <w:rPr>
                <w:rFonts w:ascii="仿宋" w:eastAsia="仿宋" w:hAnsi="仿宋" w:cs="宋体"/>
                <w:kern w:val="0"/>
                <w:szCs w:val="21"/>
              </w:rPr>
              <w:t>PU</w:t>
            </w:r>
            <w:r>
              <w:rPr>
                <w:rFonts w:ascii="仿宋" w:eastAsia="仿宋" w:hAnsi="仿宋" w:cs="宋体" w:hint="eastAsia"/>
                <w:kern w:val="0"/>
                <w:szCs w:val="21"/>
              </w:rPr>
              <w:t>加厚静电防滑地板轮，五星脚；钢制脚。底盘：单杆操控钢制底盘。扶手：尼龙加纤固定扶手；面料：交织透气网布。</w:t>
            </w:r>
          </w:p>
        </w:tc>
      </w:tr>
      <w:tr w:rsidR="00E62DEB" w14:paraId="786CDA86" w14:textId="77777777">
        <w:tc>
          <w:tcPr>
            <w:tcW w:w="515" w:type="dxa"/>
            <w:tcBorders>
              <w:top w:val="single" w:sz="6" w:space="0" w:color="auto"/>
              <w:left w:val="single" w:sz="6" w:space="0" w:color="auto"/>
              <w:bottom w:val="single" w:sz="6" w:space="0" w:color="auto"/>
              <w:right w:val="single" w:sz="6" w:space="0" w:color="auto"/>
            </w:tcBorders>
            <w:vAlign w:val="center"/>
          </w:tcPr>
          <w:p w14:paraId="7F36ED3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5</w:t>
            </w:r>
          </w:p>
        </w:tc>
        <w:tc>
          <w:tcPr>
            <w:tcW w:w="1040" w:type="dxa"/>
            <w:tcBorders>
              <w:top w:val="single" w:sz="6" w:space="0" w:color="auto"/>
              <w:left w:val="single" w:sz="6" w:space="0" w:color="auto"/>
              <w:bottom w:val="single" w:sz="6" w:space="0" w:color="auto"/>
              <w:right w:val="single" w:sz="6" w:space="0" w:color="auto"/>
            </w:tcBorders>
            <w:vAlign w:val="center"/>
          </w:tcPr>
          <w:p w14:paraId="79378C2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工具书柜</w:t>
            </w:r>
          </w:p>
        </w:tc>
        <w:tc>
          <w:tcPr>
            <w:tcW w:w="1890" w:type="dxa"/>
            <w:tcBorders>
              <w:top w:val="single" w:sz="6" w:space="0" w:color="auto"/>
              <w:left w:val="single" w:sz="6" w:space="0" w:color="auto"/>
              <w:bottom w:val="single" w:sz="6" w:space="0" w:color="auto"/>
              <w:right w:val="single" w:sz="6" w:space="0" w:color="auto"/>
            </w:tcBorders>
            <w:vAlign w:val="center"/>
          </w:tcPr>
          <w:p w14:paraId="6308BC76"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900*450*2000</w:t>
            </w:r>
          </w:p>
        </w:tc>
        <w:tc>
          <w:tcPr>
            <w:tcW w:w="5083" w:type="dxa"/>
            <w:tcBorders>
              <w:top w:val="nil"/>
              <w:left w:val="nil"/>
              <w:bottom w:val="nil"/>
              <w:right w:val="nil"/>
            </w:tcBorders>
          </w:tcPr>
          <w:p w14:paraId="6132E44A"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采用</w:t>
            </w:r>
            <w:r>
              <w:rPr>
                <w:rFonts w:ascii="仿宋" w:eastAsia="仿宋" w:hAnsi="仿宋" w:cs="宋体"/>
                <w:kern w:val="0"/>
                <w:szCs w:val="21"/>
              </w:rPr>
              <w:t>16mm</w:t>
            </w:r>
            <w:r>
              <w:rPr>
                <w:rFonts w:ascii="仿宋" w:eastAsia="仿宋" w:hAnsi="仿宋" w:cs="宋体" w:hint="eastAsia"/>
                <w:kern w:val="0"/>
                <w:szCs w:val="21"/>
              </w:rPr>
              <w:t>双饰面板，截面封边密封性好。结构：上部为玻璃推拉门，下部采用板式对开门隔板采用</w:t>
            </w:r>
            <w:r>
              <w:rPr>
                <w:rFonts w:ascii="仿宋" w:eastAsia="仿宋" w:hAnsi="仿宋" w:cs="宋体"/>
                <w:kern w:val="0"/>
                <w:szCs w:val="21"/>
              </w:rPr>
              <w:t>25mmE1</w:t>
            </w:r>
            <w:r>
              <w:rPr>
                <w:rFonts w:ascii="仿宋" w:eastAsia="仿宋" w:hAnsi="仿宋" w:cs="宋体" w:hint="eastAsia"/>
                <w:kern w:val="0"/>
                <w:szCs w:val="21"/>
              </w:rPr>
              <w:t>级双饰面板。</w:t>
            </w:r>
          </w:p>
        </w:tc>
      </w:tr>
      <w:tr w:rsidR="00E62DEB" w14:paraId="3C43A66B" w14:textId="77777777">
        <w:tc>
          <w:tcPr>
            <w:tcW w:w="515" w:type="dxa"/>
            <w:tcBorders>
              <w:top w:val="single" w:sz="6" w:space="0" w:color="auto"/>
              <w:left w:val="single" w:sz="6" w:space="0" w:color="auto"/>
              <w:bottom w:val="single" w:sz="6" w:space="0" w:color="auto"/>
              <w:right w:val="single" w:sz="6" w:space="0" w:color="auto"/>
            </w:tcBorders>
            <w:vAlign w:val="center"/>
          </w:tcPr>
          <w:p w14:paraId="0308394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6</w:t>
            </w:r>
          </w:p>
        </w:tc>
        <w:tc>
          <w:tcPr>
            <w:tcW w:w="1040" w:type="dxa"/>
            <w:tcBorders>
              <w:top w:val="single" w:sz="6" w:space="0" w:color="auto"/>
              <w:left w:val="single" w:sz="6" w:space="0" w:color="auto"/>
              <w:bottom w:val="single" w:sz="6" w:space="0" w:color="auto"/>
              <w:right w:val="single" w:sz="6" w:space="0" w:color="auto"/>
            </w:tcBorders>
            <w:vAlign w:val="center"/>
          </w:tcPr>
          <w:p w14:paraId="6D88F562"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双面钢木书架</w:t>
            </w:r>
          </w:p>
        </w:tc>
        <w:tc>
          <w:tcPr>
            <w:tcW w:w="1890" w:type="dxa"/>
            <w:tcBorders>
              <w:top w:val="single" w:sz="6" w:space="0" w:color="auto"/>
              <w:left w:val="single" w:sz="6" w:space="0" w:color="auto"/>
              <w:bottom w:val="single" w:sz="6" w:space="0" w:color="auto"/>
              <w:right w:val="single" w:sz="6" w:space="0" w:color="auto"/>
            </w:tcBorders>
            <w:vAlign w:val="center"/>
          </w:tcPr>
          <w:p w14:paraId="3A3AA61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1000*500*2000</w:t>
            </w:r>
          </w:p>
        </w:tc>
        <w:tc>
          <w:tcPr>
            <w:tcW w:w="5083" w:type="dxa"/>
            <w:tcBorders>
              <w:top w:val="single" w:sz="6" w:space="0" w:color="auto"/>
              <w:left w:val="single" w:sz="6" w:space="0" w:color="auto"/>
              <w:bottom w:val="single" w:sz="6" w:space="0" w:color="auto"/>
              <w:right w:val="single" w:sz="6" w:space="0" w:color="auto"/>
            </w:tcBorders>
          </w:tcPr>
          <w:p w14:paraId="7702AA14"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立柱采用冷轧钢板，厚</w:t>
            </w:r>
            <w:r>
              <w:rPr>
                <w:rFonts w:ascii="仿宋" w:eastAsia="仿宋" w:hAnsi="仿宋" w:cs="宋体"/>
                <w:kern w:val="0"/>
                <w:szCs w:val="21"/>
              </w:rPr>
              <w:t>1.2mm</w:t>
            </w:r>
            <w:r>
              <w:rPr>
                <w:rFonts w:ascii="仿宋" w:eastAsia="仿宋" w:hAnsi="仿宋" w:cs="宋体" w:hint="eastAsia"/>
                <w:kern w:val="0"/>
                <w:szCs w:val="21"/>
              </w:rPr>
              <w:t>，挡条、隔板、挂板、顶板，侧板采用冷轧钢板，厚</w:t>
            </w:r>
            <w:r>
              <w:rPr>
                <w:rFonts w:ascii="仿宋" w:eastAsia="仿宋" w:hAnsi="仿宋" w:cs="宋体"/>
                <w:kern w:val="0"/>
                <w:szCs w:val="21"/>
              </w:rPr>
              <w:t>1.0mm</w:t>
            </w:r>
            <w:r>
              <w:rPr>
                <w:rFonts w:ascii="仿宋" w:eastAsia="仿宋" w:hAnsi="仿宋" w:cs="宋体" w:hint="eastAsia"/>
                <w:kern w:val="0"/>
                <w:szCs w:val="21"/>
              </w:rPr>
              <w:t>，模具冲压成型，书架为六层。书架外层做木护板，两头为防火板造型制作。</w:t>
            </w:r>
          </w:p>
        </w:tc>
      </w:tr>
      <w:tr w:rsidR="00E62DEB" w14:paraId="56C7869C" w14:textId="77777777">
        <w:tc>
          <w:tcPr>
            <w:tcW w:w="515" w:type="dxa"/>
            <w:tcBorders>
              <w:top w:val="single" w:sz="6" w:space="0" w:color="auto"/>
              <w:left w:val="single" w:sz="6" w:space="0" w:color="auto"/>
              <w:bottom w:val="single" w:sz="6" w:space="0" w:color="auto"/>
              <w:right w:val="single" w:sz="6" w:space="0" w:color="auto"/>
            </w:tcBorders>
            <w:vAlign w:val="center"/>
          </w:tcPr>
          <w:p w14:paraId="0A54391B"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7</w:t>
            </w:r>
          </w:p>
        </w:tc>
        <w:tc>
          <w:tcPr>
            <w:tcW w:w="1040" w:type="dxa"/>
            <w:tcBorders>
              <w:top w:val="single" w:sz="6" w:space="0" w:color="auto"/>
              <w:left w:val="single" w:sz="6" w:space="0" w:color="auto"/>
              <w:bottom w:val="single" w:sz="6" w:space="0" w:color="auto"/>
              <w:right w:val="single" w:sz="6" w:space="0" w:color="auto"/>
            </w:tcBorders>
            <w:vAlign w:val="center"/>
          </w:tcPr>
          <w:p w14:paraId="5C1F794E"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电子阅览桌</w:t>
            </w:r>
          </w:p>
        </w:tc>
        <w:tc>
          <w:tcPr>
            <w:tcW w:w="1890" w:type="dxa"/>
            <w:tcBorders>
              <w:top w:val="single" w:sz="6" w:space="0" w:color="auto"/>
              <w:left w:val="single" w:sz="6" w:space="0" w:color="auto"/>
              <w:bottom w:val="single" w:sz="6" w:space="0" w:color="auto"/>
              <w:right w:val="single" w:sz="6" w:space="0" w:color="auto"/>
            </w:tcBorders>
            <w:vAlign w:val="center"/>
          </w:tcPr>
          <w:p w14:paraId="3E7D7D8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1600*800*700</w:t>
            </w:r>
          </w:p>
        </w:tc>
        <w:tc>
          <w:tcPr>
            <w:tcW w:w="5083" w:type="dxa"/>
            <w:tcBorders>
              <w:top w:val="single" w:sz="6" w:space="0" w:color="auto"/>
              <w:left w:val="single" w:sz="6" w:space="0" w:color="auto"/>
              <w:bottom w:val="single" w:sz="6" w:space="0" w:color="auto"/>
              <w:right w:val="single" w:sz="6" w:space="0" w:color="auto"/>
            </w:tcBorders>
          </w:tcPr>
          <w:p w14:paraId="6F4575D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台面</w:t>
            </w:r>
            <w:r>
              <w:rPr>
                <w:rFonts w:ascii="仿宋" w:eastAsia="仿宋" w:hAnsi="仿宋" w:cs="宋体"/>
                <w:kern w:val="0"/>
                <w:szCs w:val="21"/>
              </w:rPr>
              <w:t>50mm</w:t>
            </w:r>
            <w:r>
              <w:rPr>
                <w:rFonts w:ascii="仿宋" w:eastAsia="仿宋" w:hAnsi="仿宋" w:cs="宋体" w:hint="eastAsia"/>
                <w:kern w:val="0"/>
                <w:szCs w:val="21"/>
              </w:rPr>
              <w:t>实木制作，油漆，表面平整光滑，漆层均匀一致，放置平稳，承载质量不低于</w:t>
            </w:r>
            <w:r>
              <w:rPr>
                <w:rFonts w:ascii="仿宋" w:eastAsia="仿宋" w:hAnsi="仿宋" w:cs="宋体"/>
                <w:kern w:val="0"/>
                <w:szCs w:val="21"/>
              </w:rPr>
              <w:t>200KG</w:t>
            </w:r>
            <w:r>
              <w:rPr>
                <w:rFonts w:ascii="仿宋" w:eastAsia="仿宋" w:hAnsi="仿宋" w:cs="宋体" w:hint="eastAsia"/>
                <w:kern w:val="0"/>
                <w:szCs w:val="21"/>
              </w:rPr>
              <w:t>，榫头变量≤</w:t>
            </w:r>
            <w:r>
              <w:rPr>
                <w:rFonts w:ascii="仿宋" w:eastAsia="仿宋" w:hAnsi="仿宋" w:cs="宋体"/>
                <w:kern w:val="0"/>
                <w:szCs w:val="21"/>
              </w:rPr>
              <w:t>5mm</w:t>
            </w:r>
            <w:r>
              <w:rPr>
                <w:rFonts w:ascii="仿宋" w:eastAsia="仿宋" w:hAnsi="仿宋" w:cs="宋体" w:hint="eastAsia"/>
                <w:kern w:val="0"/>
                <w:szCs w:val="21"/>
              </w:rPr>
              <w:t>，桌体</w:t>
            </w:r>
            <w:r>
              <w:rPr>
                <w:rFonts w:ascii="仿宋" w:eastAsia="仿宋" w:hAnsi="仿宋" w:cs="宋体"/>
                <w:kern w:val="0"/>
                <w:szCs w:val="21"/>
              </w:rPr>
              <w:t>40*40*1.2mm</w:t>
            </w:r>
            <w:r>
              <w:rPr>
                <w:rFonts w:ascii="仿宋" w:eastAsia="仿宋" w:hAnsi="仿宋" w:cs="宋体" w:hint="eastAsia"/>
                <w:kern w:val="0"/>
                <w:szCs w:val="21"/>
              </w:rPr>
              <w:t>钢架制作</w:t>
            </w:r>
          </w:p>
        </w:tc>
      </w:tr>
      <w:tr w:rsidR="00E62DEB" w14:paraId="13427A29" w14:textId="77777777">
        <w:tc>
          <w:tcPr>
            <w:tcW w:w="515" w:type="dxa"/>
            <w:tcBorders>
              <w:top w:val="single" w:sz="6" w:space="0" w:color="auto"/>
              <w:left w:val="single" w:sz="6" w:space="0" w:color="auto"/>
              <w:bottom w:val="single" w:sz="6" w:space="0" w:color="auto"/>
              <w:right w:val="single" w:sz="6" w:space="0" w:color="auto"/>
            </w:tcBorders>
            <w:vAlign w:val="center"/>
          </w:tcPr>
          <w:p w14:paraId="3F83FB1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8</w:t>
            </w:r>
          </w:p>
        </w:tc>
        <w:tc>
          <w:tcPr>
            <w:tcW w:w="1040" w:type="dxa"/>
            <w:tcBorders>
              <w:top w:val="single" w:sz="6" w:space="0" w:color="auto"/>
              <w:left w:val="single" w:sz="6" w:space="0" w:color="auto"/>
              <w:bottom w:val="single" w:sz="6" w:space="0" w:color="auto"/>
              <w:right w:val="single" w:sz="6" w:space="0" w:color="auto"/>
            </w:tcBorders>
            <w:vAlign w:val="center"/>
          </w:tcPr>
          <w:p w14:paraId="45449B30"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教师休闲阅览桌椅</w:t>
            </w:r>
          </w:p>
        </w:tc>
        <w:tc>
          <w:tcPr>
            <w:tcW w:w="1890" w:type="dxa"/>
            <w:tcBorders>
              <w:top w:val="single" w:sz="6" w:space="0" w:color="auto"/>
              <w:left w:val="single" w:sz="6" w:space="0" w:color="auto"/>
              <w:bottom w:val="single" w:sz="6" w:space="0" w:color="auto"/>
              <w:right w:val="single" w:sz="6" w:space="0" w:color="auto"/>
            </w:tcBorders>
            <w:vAlign w:val="center"/>
          </w:tcPr>
          <w:p w14:paraId="7402679C" w14:textId="77777777" w:rsidR="00E62DEB" w:rsidRDefault="00E62DEB">
            <w:pPr>
              <w:autoSpaceDE w:val="0"/>
              <w:autoSpaceDN w:val="0"/>
              <w:adjustRightInd w:val="0"/>
              <w:spacing w:line="360" w:lineRule="auto"/>
              <w:jc w:val="center"/>
              <w:rPr>
                <w:rFonts w:ascii="仿宋" w:eastAsia="仿宋" w:hAnsi="仿宋" w:cs="宋体"/>
                <w:kern w:val="0"/>
                <w:szCs w:val="21"/>
              </w:rPr>
            </w:pPr>
          </w:p>
        </w:tc>
        <w:tc>
          <w:tcPr>
            <w:tcW w:w="5083" w:type="dxa"/>
            <w:tcBorders>
              <w:top w:val="single" w:sz="6" w:space="0" w:color="auto"/>
              <w:left w:val="single" w:sz="6" w:space="0" w:color="auto"/>
              <w:bottom w:val="single" w:sz="6" w:space="0" w:color="auto"/>
              <w:right w:val="single" w:sz="6" w:space="0" w:color="auto"/>
            </w:tcBorders>
          </w:tcPr>
          <w:p w14:paraId="1B4DD073"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两组布艺沙发加一个茶几为一套</w:t>
            </w:r>
          </w:p>
        </w:tc>
      </w:tr>
      <w:tr w:rsidR="00E62DEB" w14:paraId="39AD044E" w14:textId="77777777">
        <w:tc>
          <w:tcPr>
            <w:tcW w:w="515" w:type="dxa"/>
            <w:tcBorders>
              <w:top w:val="single" w:sz="6" w:space="0" w:color="auto"/>
              <w:left w:val="single" w:sz="6" w:space="0" w:color="auto"/>
              <w:bottom w:val="single" w:sz="6" w:space="0" w:color="auto"/>
              <w:right w:val="single" w:sz="6" w:space="0" w:color="auto"/>
            </w:tcBorders>
            <w:vAlign w:val="center"/>
          </w:tcPr>
          <w:p w14:paraId="78553B13"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lastRenderedPageBreak/>
              <w:t>9</w:t>
            </w:r>
          </w:p>
        </w:tc>
        <w:tc>
          <w:tcPr>
            <w:tcW w:w="1040" w:type="dxa"/>
            <w:tcBorders>
              <w:top w:val="single" w:sz="6" w:space="0" w:color="auto"/>
              <w:left w:val="single" w:sz="6" w:space="0" w:color="auto"/>
              <w:bottom w:val="single" w:sz="6" w:space="0" w:color="auto"/>
              <w:right w:val="single" w:sz="6" w:space="0" w:color="auto"/>
            </w:tcBorders>
            <w:vAlign w:val="center"/>
          </w:tcPr>
          <w:p w14:paraId="78C85357"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hint="eastAsia"/>
                <w:kern w:val="0"/>
                <w:szCs w:val="21"/>
              </w:rPr>
              <w:t>期刊架</w:t>
            </w:r>
          </w:p>
        </w:tc>
        <w:tc>
          <w:tcPr>
            <w:tcW w:w="1890" w:type="dxa"/>
            <w:tcBorders>
              <w:top w:val="single" w:sz="6" w:space="0" w:color="auto"/>
              <w:left w:val="single" w:sz="6" w:space="0" w:color="auto"/>
              <w:bottom w:val="single" w:sz="6" w:space="0" w:color="auto"/>
              <w:right w:val="single" w:sz="6" w:space="0" w:color="auto"/>
            </w:tcBorders>
            <w:vAlign w:val="center"/>
          </w:tcPr>
          <w:p w14:paraId="38323228" w14:textId="77777777" w:rsidR="00E62DEB" w:rsidRDefault="0079456A">
            <w:pPr>
              <w:autoSpaceDE w:val="0"/>
              <w:autoSpaceDN w:val="0"/>
              <w:adjustRightInd w:val="0"/>
              <w:spacing w:line="360" w:lineRule="auto"/>
              <w:jc w:val="center"/>
              <w:rPr>
                <w:rFonts w:ascii="仿宋" w:eastAsia="仿宋" w:hAnsi="仿宋" w:cs="宋体"/>
                <w:kern w:val="0"/>
                <w:szCs w:val="21"/>
              </w:rPr>
            </w:pPr>
            <w:r>
              <w:rPr>
                <w:rFonts w:ascii="仿宋" w:eastAsia="仿宋" w:hAnsi="仿宋" w:cs="宋体"/>
                <w:kern w:val="0"/>
                <w:szCs w:val="21"/>
              </w:rPr>
              <w:t>900*350*1800</w:t>
            </w:r>
          </w:p>
        </w:tc>
        <w:tc>
          <w:tcPr>
            <w:tcW w:w="5083" w:type="dxa"/>
            <w:tcBorders>
              <w:top w:val="single" w:sz="6" w:space="0" w:color="auto"/>
              <w:left w:val="single" w:sz="6" w:space="0" w:color="auto"/>
              <w:bottom w:val="single" w:sz="6" w:space="0" w:color="auto"/>
              <w:right w:val="single" w:sz="6" w:space="0" w:color="auto"/>
            </w:tcBorders>
          </w:tcPr>
          <w:p w14:paraId="78BB049D" w14:textId="77777777" w:rsidR="00E62DEB" w:rsidRDefault="0079456A">
            <w:pPr>
              <w:autoSpaceDE w:val="0"/>
              <w:autoSpaceDN w:val="0"/>
              <w:adjustRightInd w:val="0"/>
              <w:spacing w:line="360" w:lineRule="auto"/>
              <w:jc w:val="left"/>
              <w:rPr>
                <w:rFonts w:ascii="仿宋" w:eastAsia="仿宋" w:hAnsi="仿宋" w:cs="宋体"/>
                <w:kern w:val="0"/>
                <w:szCs w:val="21"/>
              </w:rPr>
            </w:pPr>
            <w:r>
              <w:rPr>
                <w:rFonts w:ascii="仿宋" w:eastAsia="仿宋" w:hAnsi="仿宋" w:cs="宋体" w:hint="eastAsia"/>
                <w:kern w:val="0"/>
                <w:szCs w:val="21"/>
              </w:rPr>
              <w:t>采用</w:t>
            </w:r>
            <w:r>
              <w:rPr>
                <w:rFonts w:ascii="仿宋" w:eastAsia="仿宋" w:hAnsi="仿宋" w:cs="宋体"/>
                <w:kern w:val="0"/>
                <w:szCs w:val="21"/>
              </w:rPr>
              <w:t>16mm</w:t>
            </w:r>
            <w:r>
              <w:rPr>
                <w:rFonts w:ascii="仿宋" w:eastAsia="仿宋" w:hAnsi="仿宋" w:cs="宋体" w:hint="eastAsia"/>
                <w:kern w:val="0"/>
                <w:szCs w:val="21"/>
              </w:rPr>
              <w:t>双饰面板，板材截面封边，密封性好。结构：上部为倾斜架，下部为存放柜。</w:t>
            </w:r>
          </w:p>
        </w:tc>
      </w:tr>
    </w:tbl>
    <w:p w14:paraId="3D8AF52F" w14:textId="77777777" w:rsidR="00E62DEB" w:rsidRDefault="00E62DEB">
      <w:pPr>
        <w:pStyle w:val="2"/>
        <w:spacing w:line="360" w:lineRule="auto"/>
        <w:rPr>
          <w:rFonts w:ascii="仿宋" w:eastAsia="仿宋" w:hAnsi="仿宋"/>
          <w:sz w:val="24"/>
          <w:szCs w:val="24"/>
        </w:rPr>
      </w:pPr>
    </w:p>
    <w:p w14:paraId="16ECE58B" w14:textId="77777777" w:rsidR="00E62DEB" w:rsidRDefault="0079456A">
      <w:pPr>
        <w:pStyle w:val="2"/>
        <w:spacing w:line="360" w:lineRule="auto"/>
        <w:ind w:firstLineChars="200" w:firstLine="482"/>
        <w:rPr>
          <w:rFonts w:ascii="仿宋" w:eastAsia="仿宋" w:hAnsi="仿宋"/>
          <w:sz w:val="24"/>
          <w:szCs w:val="24"/>
        </w:rPr>
      </w:pPr>
      <w:r>
        <w:rPr>
          <w:rFonts w:ascii="仿宋" w:eastAsia="仿宋" w:hAnsi="仿宋" w:hint="eastAsia"/>
          <w:sz w:val="24"/>
          <w:szCs w:val="24"/>
        </w:rPr>
        <w:t>0</w:t>
      </w:r>
      <w:r>
        <w:rPr>
          <w:rFonts w:ascii="仿宋" w:eastAsia="仿宋" w:hAnsi="仿宋"/>
          <w:sz w:val="24"/>
          <w:szCs w:val="24"/>
        </w:rPr>
        <w:t>3</w:t>
      </w:r>
      <w:r>
        <w:rPr>
          <w:rFonts w:ascii="仿宋" w:eastAsia="仿宋" w:hAnsi="仿宋" w:hint="eastAsia"/>
          <w:sz w:val="24"/>
          <w:szCs w:val="24"/>
        </w:rPr>
        <w:t>包技术参数要求：</w:t>
      </w:r>
    </w:p>
    <w:p w14:paraId="192EB454"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t>录播配置：</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1300"/>
        <w:gridCol w:w="6790"/>
      </w:tblGrid>
      <w:tr w:rsidR="00E62DEB" w14:paraId="5491581B" w14:textId="77777777">
        <w:tc>
          <w:tcPr>
            <w:tcW w:w="438" w:type="dxa"/>
            <w:shd w:val="clear" w:color="auto" w:fill="auto"/>
            <w:vAlign w:val="center"/>
          </w:tcPr>
          <w:p w14:paraId="2FC8C226" w14:textId="77777777" w:rsidR="00E62DEB" w:rsidRDefault="0079456A">
            <w:pPr>
              <w:widowControl/>
              <w:spacing w:line="360" w:lineRule="auto"/>
              <w:jc w:val="center"/>
              <w:textAlignment w:val="center"/>
              <w:rPr>
                <w:rFonts w:ascii="仿宋" w:eastAsia="仿宋" w:hAnsi="仿宋" w:cs="宋体"/>
                <w:b/>
                <w:bCs/>
                <w:szCs w:val="21"/>
              </w:rPr>
            </w:pPr>
            <w:r>
              <w:rPr>
                <w:rFonts w:ascii="仿宋" w:eastAsia="仿宋" w:hAnsi="仿宋" w:cs="宋体" w:hint="eastAsia"/>
                <w:b/>
                <w:bCs/>
                <w:kern w:val="0"/>
                <w:szCs w:val="21"/>
                <w:lang w:bidi="ar"/>
              </w:rPr>
              <w:t>序号</w:t>
            </w:r>
          </w:p>
        </w:tc>
        <w:tc>
          <w:tcPr>
            <w:tcW w:w="1300" w:type="dxa"/>
            <w:shd w:val="clear" w:color="auto" w:fill="auto"/>
            <w:vAlign w:val="center"/>
          </w:tcPr>
          <w:p w14:paraId="43CCF828" w14:textId="77777777" w:rsidR="00E62DEB" w:rsidRDefault="0079456A">
            <w:pPr>
              <w:widowControl/>
              <w:spacing w:line="360" w:lineRule="auto"/>
              <w:jc w:val="center"/>
              <w:textAlignment w:val="center"/>
              <w:rPr>
                <w:rFonts w:ascii="仿宋" w:eastAsia="仿宋" w:hAnsi="仿宋" w:cs="宋体"/>
                <w:b/>
                <w:bCs/>
                <w:szCs w:val="21"/>
              </w:rPr>
            </w:pPr>
            <w:r>
              <w:rPr>
                <w:rFonts w:ascii="仿宋" w:eastAsia="仿宋" w:hAnsi="仿宋" w:cs="宋体" w:hint="eastAsia"/>
                <w:b/>
                <w:bCs/>
                <w:kern w:val="0"/>
                <w:szCs w:val="21"/>
                <w:lang w:bidi="ar"/>
              </w:rPr>
              <w:t>名称</w:t>
            </w:r>
          </w:p>
        </w:tc>
        <w:tc>
          <w:tcPr>
            <w:tcW w:w="6790" w:type="dxa"/>
            <w:shd w:val="clear" w:color="auto" w:fill="auto"/>
            <w:vAlign w:val="center"/>
          </w:tcPr>
          <w:p w14:paraId="2958F3E5" w14:textId="77777777" w:rsidR="00E62DEB" w:rsidRDefault="0079456A">
            <w:pPr>
              <w:widowControl/>
              <w:spacing w:line="360" w:lineRule="auto"/>
              <w:jc w:val="center"/>
              <w:textAlignment w:val="center"/>
              <w:rPr>
                <w:rFonts w:ascii="仿宋" w:eastAsia="仿宋" w:hAnsi="仿宋" w:cs="宋体"/>
                <w:b/>
                <w:bCs/>
                <w:szCs w:val="21"/>
              </w:rPr>
            </w:pPr>
            <w:r>
              <w:rPr>
                <w:rFonts w:ascii="仿宋" w:eastAsia="仿宋" w:hAnsi="仿宋" w:cs="宋体" w:hint="eastAsia"/>
                <w:b/>
                <w:bCs/>
                <w:kern w:val="0"/>
                <w:szCs w:val="21"/>
                <w:lang w:bidi="ar"/>
              </w:rPr>
              <w:t>技术参数</w:t>
            </w:r>
          </w:p>
        </w:tc>
      </w:tr>
      <w:tr w:rsidR="00E62DEB" w14:paraId="3F90898F" w14:textId="77777777">
        <w:tc>
          <w:tcPr>
            <w:tcW w:w="438" w:type="dxa"/>
            <w:vMerge w:val="restart"/>
            <w:shd w:val="clear" w:color="auto" w:fill="auto"/>
            <w:vAlign w:val="center"/>
          </w:tcPr>
          <w:p w14:paraId="66EDDB53"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1</w:t>
            </w:r>
          </w:p>
        </w:tc>
        <w:tc>
          <w:tcPr>
            <w:tcW w:w="1300" w:type="dxa"/>
            <w:vMerge w:val="restart"/>
            <w:shd w:val="clear" w:color="auto" w:fill="auto"/>
            <w:vAlign w:val="center"/>
          </w:tcPr>
          <w:p w14:paraId="4E03DEFC"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校级资源管理平台</w:t>
            </w:r>
          </w:p>
        </w:tc>
        <w:tc>
          <w:tcPr>
            <w:tcW w:w="6790" w:type="dxa"/>
            <w:shd w:val="clear" w:color="auto" w:fill="auto"/>
            <w:vAlign w:val="center"/>
          </w:tcPr>
          <w:p w14:paraId="058E4F9A"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一、基础管理</w:t>
            </w:r>
            <w:r>
              <w:rPr>
                <w:rFonts w:ascii="仿宋" w:eastAsia="仿宋" w:hAnsi="仿宋" w:cs="宋体" w:hint="eastAsia"/>
                <w:kern w:val="0"/>
                <w:szCs w:val="21"/>
                <w:lang w:bidi="ar"/>
              </w:rPr>
              <w:br/>
              <w:t>1、★录播管理：支持把录播设备接入平台，实现自动转码、直播点播，并具备多画面直播和点播功能。</w:t>
            </w:r>
            <w:r>
              <w:rPr>
                <w:rFonts w:ascii="仿宋" w:eastAsia="仿宋" w:hAnsi="仿宋" w:cs="宋体" w:hint="eastAsia"/>
                <w:kern w:val="0"/>
                <w:szCs w:val="21"/>
                <w:lang w:bidi="ar"/>
              </w:rPr>
              <w:br/>
              <w:t>2、用户管理：支持用户的初始化导入、用户组管理、用户权限管理，为教师、学生提供注册、个人信息管理等服务，提供注册审核机制、班级管理，可查看相关班级的学生和查看课表等功能。</w:t>
            </w:r>
            <w:r>
              <w:rPr>
                <w:rFonts w:ascii="仿宋" w:eastAsia="仿宋" w:hAnsi="仿宋" w:cs="宋体" w:hint="eastAsia"/>
                <w:kern w:val="0"/>
                <w:szCs w:val="21"/>
                <w:lang w:bidi="ar"/>
              </w:rPr>
              <w:br/>
              <w:t>3、数据存储：要求平台采用引用计数和垃圾回收技术，实现一个物理文件可多级平台共同使用，该文件被某处删除不影响其他用户使用。系统自动判断当每级平台都不需要此资源时再自动删除。</w:t>
            </w:r>
            <w:r>
              <w:rPr>
                <w:rFonts w:ascii="仿宋" w:eastAsia="仿宋" w:hAnsi="仿宋" w:cs="宋体" w:hint="eastAsia"/>
                <w:kern w:val="0"/>
                <w:szCs w:val="21"/>
                <w:lang w:bidi="ar"/>
              </w:rPr>
              <w:br/>
              <w:t>4、运行支持：支持定义当前站点的服务器配置参数，维护使用手册,可下载使用等。</w:t>
            </w:r>
            <w:r>
              <w:rPr>
                <w:rFonts w:ascii="仿宋" w:eastAsia="仿宋" w:hAnsi="仿宋" w:cs="宋体" w:hint="eastAsia"/>
                <w:kern w:val="0"/>
                <w:szCs w:val="21"/>
                <w:lang w:bidi="ar"/>
              </w:rPr>
              <w:br/>
              <w:t>5、基础数据：支持对学科、学段、年级、目录等相关的维护，用于门户面资源目录的筛选。</w:t>
            </w:r>
            <w:r>
              <w:rPr>
                <w:rFonts w:ascii="仿宋" w:eastAsia="仿宋" w:hAnsi="仿宋" w:cs="宋体" w:hint="eastAsia"/>
                <w:kern w:val="0"/>
                <w:szCs w:val="21"/>
                <w:lang w:bidi="ar"/>
              </w:rPr>
              <w:br/>
              <w:t>6、教室管理：支持对当前平台的教室进行管理、以及相关设备的查看。</w:t>
            </w:r>
            <w:r>
              <w:rPr>
                <w:rFonts w:ascii="仿宋" w:eastAsia="仿宋" w:hAnsi="仿宋" w:cs="宋体" w:hint="eastAsia"/>
                <w:kern w:val="0"/>
                <w:szCs w:val="21"/>
                <w:lang w:bidi="ar"/>
              </w:rPr>
              <w:br/>
              <w:t>7、一键置灰：国家重大事件发生时，可一键将平台设置为灰色风格。</w:t>
            </w:r>
            <w:r>
              <w:rPr>
                <w:rFonts w:ascii="仿宋" w:eastAsia="仿宋" w:hAnsi="仿宋" w:cs="宋体" w:hint="eastAsia"/>
                <w:kern w:val="0"/>
                <w:szCs w:val="21"/>
                <w:lang w:bidi="ar"/>
              </w:rPr>
              <w:br/>
              <w:t>8、平台信息设置：中英文名称、平台logo等相关配置。</w:t>
            </w:r>
          </w:p>
        </w:tc>
      </w:tr>
      <w:tr w:rsidR="00E62DEB" w14:paraId="04F3A569" w14:textId="77777777">
        <w:tc>
          <w:tcPr>
            <w:tcW w:w="438" w:type="dxa"/>
            <w:vMerge/>
            <w:shd w:val="clear" w:color="auto" w:fill="auto"/>
            <w:vAlign w:val="center"/>
          </w:tcPr>
          <w:p w14:paraId="26F9F8C9" w14:textId="77777777" w:rsidR="00E62DEB" w:rsidRDefault="00E62DEB">
            <w:pPr>
              <w:spacing w:line="360" w:lineRule="auto"/>
              <w:jc w:val="center"/>
              <w:rPr>
                <w:rFonts w:ascii="仿宋" w:eastAsia="仿宋" w:hAnsi="仿宋" w:cs="宋体"/>
                <w:szCs w:val="21"/>
              </w:rPr>
            </w:pPr>
          </w:p>
        </w:tc>
        <w:tc>
          <w:tcPr>
            <w:tcW w:w="1300" w:type="dxa"/>
            <w:vMerge/>
            <w:shd w:val="clear" w:color="auto" w:fill="auto"/>
            <w:vAlign w:val="center"/>
          </w:tcPr>
          <w:p w14:paraId="5EC9F595" w14:textId="77777777" w:rsidR="00E62DEB" w:rsidRDefault="00E62DEB">
            <w:pPr>
              <w:spacing w:line="360" w:lineRule="auto"/>
              <w:jc w:val="center"/>
              <w:rPr>
                <w:rFonts w:ascii="仿宋" w:eastAsia="仿宋" w:hAnsi="仿宋" w:cs="宋体"/>
                <w:szCs w:val="21"/>
              </w:rPr>
            </w:pPr>
          </w:p>
        </w:tc>
        <w:tc>
          <w:tcPr>
            <w:tcW w:w="6790" w:type="dxa"/>
            <w:shd w:val="clear" w:color="auto" w:fill="auto"/>
            <w:vAlign w:val="center"/>
          </w:tcPr>
          <w:p w14:paraId="04DF48AC"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二、个人空间</w:t>
            </w:r>
            <w:r>
              <w:rPr>
                <w:rFonts w:ascii="仿宋" w:eastAsia="仿宋" w:hAnsi="仿宋" w:cs="宋体" w:hint="eastAsia"/>
                <w:kern w:val="0"/>
                <w:szCs w:val="21"/>
                <w:lang w:bidi="ar"/>
              </w:rPr>
              <w:br/>
              <w:t>1、个人信息服务：支持用户对个人资料、登录密码进行编辑管理。</w:t>
            </w:r>
            <w:r>
              <w:rPr>
                <w:rFonts w:ascii="仿宋" w:eastAsia="仿宋" w:hAnsi="仿宋" w:cs="宋体" w:hint="eastAsia"/>
                <w:kern w:val="0"/>
                <w:szCs w:val="21"/>
                <w:lang w:bidi="ar"/>
              </w:rPr>
              <w:br/>
            </w:r>
            <w:r>
              <w:rPr>
                <w:rFonts w:ascii="仿宋" w:eastAsia="仿宋" w:hAnsi="仿宋" w:cs="宋体" w:hint="eastAsia"/>
                <w:kern w:val="0"/>
                <w:szCs w:val="21"/>
                <w:lang w:bidi="ar"/>
              </w:rPr>
              <w:lastRenderedPageBreak/>
              <w:t>2、消息服务：支持消息的自动发送和接收，并要求系统自动区分消息的来源如系统消息。</w:t>
            </w:r>
            <w:r>
              <w:rPr>
                <w:rFonts w:ascii="仿宋" w:eastAsia="仿宋" w:hAnsi="仿宋" w:cs="宋体" w:hint="eastAsia"/>
                <w:kern w:val="0"/>
                <w:szCs w:val="21"/>
                <w:lang w:bidi="ar"/>
              </w:rPr>
              <w:br/>
              <w:t>3、资源服务：支持用户在个人空间上传、管理及搜索自己的资源。支持用户对资源进行收藏，将课件、教案等资源与课堂录像进行关联。</w:t>
            </w:r>
            <w:r>
              <w:rPr>
                <w:rFonts w:ascii="仿宋" w:eastAsia="仿宋" w:hAnsi="仿宋" w:cs="宋体" w:hint="eastAsia"/>
                <w:kern w:val="0"/>
                <w:szCs w:val="21"/>
                <w:lang w:bidi="ar"/>
              </w:rPr>
              <w:br/>
              <w:t>★4、录播预约：支持教师通过课表对录播教室进行预约，并可设置是否直播。设置为直播后，首页会显示直播预告。预约成功后，课堂录像将自动上传至主讲人个人空间。</w:t>
            </w:r>
            <w:r>
              <w:rPr>
                <w:rFonts w:ascii="仿宋" w:eastAsia="仿宋" w:hAnsi="仿宋" w:cs="宋体" w:hint="eastAsia"/>
                <w:kern w:val="0"/>
                <w:szCs w:val="21"/>
                <w:lang w:bidi="ar"/>
              </w:rPr>
              <w:br/>
              <w:t>★5、在线编辑：对原视频进行裁剪，自由拼接、生成新视频并发布；要求提供文字轨道、视频轨道、台标等编辑功能。</w:t>
            </w:r>
            <w:r>
              <w:rPr>
                <w:rFonts w:ascii="仿宋" w:eastAsia="仿宋" w:hAnsi="仿宋" w:cs="宋体" w:hint="eastAsia"/>
                <w:kern w:val="0"/>
                <w:szCs w:val="21"/>
                <w:lang w:bidi="ar"/>
              </w:rPr>
              <w:br/>
              <w:t>6、我的课表：支持我的课表查询、课表约课和自主约课等功能；我的班级：授课班级，并且可以查看授课班级的学生、编辑、训练模型等操作。</w:t>
            </w:r>
            <w:r>
              <w:rPr>
                <w:rFonts w:ascii="仿宋" w:eastAsia="仿宋" w:hAnsi="仿宋" w:cs="宋体" w:hint="eastAsia"/>
                <w:kern w:val="0"/>
                <w:szCs w:val="21"/>
                <w:lang w:bidi="ar"/>
              </w:rPr>
              <w:br/>
              <w:t>7、我的教研：支持查看听课任务，以及记录听课进度等；我申请的优课评选，以及得奖的课程；创建/编辑磨课组，并添加课例等功能；</w:t>
            </w:r>
            <w:r>
              <w:rPr>
                <w:rFonts w:ascii="仿宋" w:eastAsia="仿宋" w:hAnsi="仿宋" w:cs="宋体" w:hint="eastAsia"/>
                <w:kern w:val="0"/>
                <w:szCs w:val="21"/>
                <w:lang w:bidi="ar"/>
              </w:rPr>
              <w:br/>
              <w:t>8、我的评审</w:t>
            </w:r>
            <w:r>
              <w:rPr>
                <w:rFonts w:ascii="仿宋" w:eastAsia="仿宋" w:hAnsi="仿宋" w:cs="宋体" w:hint="eastAsia"/>
                <w:kern w:val="0"/>
                <w:szCs w:val="21"/>
                <w:lang w:bidi="ar"/>
              </w:rPr>
              <w:br/>
            </w:r>
            <w:r>
              <w:rPr>
                <w:rFonts w:ascii="仿宋" w:eastAsia="仿宋" w:hAnsi="仿宋" w:cs="宋体"/>
                <w:kern w:val="0"/>
                <w:szCs w:val="21"/>
                <w:lang w:bidi="ar"/>
              </w:rPr>
              <w:t>8.1</w:t>
            </w:r>
            <w:r>
              <w:rPr>
                <w:rFonts w:ascii="仿宋" w:eastAsia="仿宋" w:hAnsi="仿宋" w:cs="宋体" w:hint="eastAsia"/>
                <w:kern w:val="0"/>
                <w:szCs w:val="21"/>
                <w:lang w:bidi="ar"/>
              </w:rPr>
              <w:t>我的评审：汇总我的评审任务，包含优课评选评审、听课评审和磨课等；</w:t>
            </w:r>
            <w:r>
              <w:rPr>
                <w:rFonts w:ascii="仿宋" w:eastAsia="仿宋" w:hAnsi="仿宋" w:cs="宋体" w:hint="eastAsia"/>
                <w:kern w:val="0"/>
                <w:szCs w:val="21"/>
                <w:lang w:bidi="ar"/>
              </w:rPr>
              <w:br/>
            </w:r>
            <w:r>
              <w:rPr>
                <w:rFonts w:ascii="仿宋" w:eastAsia="仿宋" w:hAnsi="仿宋" w:cs="宋体"/>
                <w:kern w:val="0"/>
                <w:szCs w:val="21"/>
                <w:lang w:bidi="ar"/>
              </w:rPr>
              <w:t>8.2</w:t>
            </w:r>
            <w:r>
              <w:rPr>
                <w:rFonts w:ascii="仿宋" w:eastAsia="仿宋" w:hAnsi="仿宋" w:cs="宋体" w:hint="eastAsia"/>
                <w:kern w:val="0"/>
                <w:szCs w:val="21"/>
                <w:lang w:bidi="ar"/>
              </w:rPr>
              <w:t>我的被评：汇总了我被评的课程，包含优课评选、听课评审和磨课等；</w:t>
            </w:r>
          </w:p>
        </w:tc>
      </w:tr>
      <w:tr w:rsidR="00E62DEB" w14:paraId="2C0C3582" w14:textId="77777777">
        <w:tc>
          <w:tcPr>
            <w:tcW w:w="438" w:type="dxa"/>
            <w:vMerge/>
            <w:shd w:val="clear" w:color="auto" w:fill="auto"/>
            <w:vAlign w:val="center"/>
          </w:tcPr>
          <w:p w14:paraId="121D6618" w14:textId="77777777" w:rsidR="00E62DEB" w:rsidRDefault="00E62DEB">
            <w:pPr>
              <w:spacing w:line="360" w:lineRule="auto"/>
              <w:jc w:val="center"/>
              <w:rPr>
                <w:rFonts w:ascii="仿宋" w:eastAsia="仿宋" w:hAnsi="仿宋" w:cs="宋体"/>
                <w:szCs w:val="21"/>
              </w:rPr>
            </w:pPr>
          </w:p>
        </w:tc>
        <w:tc>
          <w:tcPr>
            <w:tcW w:w="1300" w:type="dxa"/>
            <w:vMerge/>
            <w:shd w:val="clear" w:color="auto" w:fill="auto"/>
            <w:vAlign w:val="center"/>
          </w:tcPr>
          <w:p w14:paraId="0CE25BFF" w14:textId="77777777" w:rsidR="00E62DEB" w:rsidRDefault="00E62DEB">
            <w:pPr>
              <w:spacing w:line="360" w:lineRule="auto"/>
              <w:jc w:val="center"/>
              <w:rPr>
                <w:rFonts w:ascii="仿宋" w:eastAsia="仿宋" w:hAnsi="仿宋" w:cs="宋体"/>
                <w:szCs w:val="21"/>
              </w:rPr>
            </w:pPr>
          </w:p>
        </w:tc>
        <w:tc>
          <w:tcPr>
            <w:tcW w:w="6790" w:type="dxa"/>
            <w:shd w:val="clear" w:color="auto" w:fill="auto"/>
            <w:vAlign w:val="center"/>
          </w:tcPr>
          <w:p w14:paraId="62EFFEBB"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三、资源管理</w:t>
            </w:r>
            <w:r>
              <w:rPr>
                <w:rFonts w:ascii="仿宋" w:eastAsia="仿宋" w:hAnsi="仿宋" w:cs="宋体" w:hint="eastAsia"/>
                <w:kern w:val="0"/>
                <w:szCs w:val="21"/>
                <w:lang w:bidi="ar"/>
              </w:rPr>
              <w:br/>
              <w:t>1、资源目录：资源目录按照要求版本学科册章节分类预制，用户可根据实际需求手动修改目录。</w:t>
            </w:r>
            <w:r>
              <w:rPr>
                <w:rFonts w:ascii="仿宋" w:eastAsia="仿宋" w:hAnsi="仿宋" w:cs="宋体" w:hint="eastAsia"/>
                <w:kern w:val="0"/>
                <w:szCs w:val="21"/>
                <w:lang w:bidi="ar"/>
              </w:rPr>
              <w:br/>
              <w:t>2、资源统计：要求统计区域下属学校的资源数量及排行，以及按学科统计平台的资源情况及学科资源数排行。</w:t>
            </w:r>
            <w:r>
              <w:rPr>
                <w:rFonts w:ascii="仿宋" w:eastAsia="仿宋" w:hAnsi="仿宋" w:cs="宋体" w:hint="eastAsia"/>
                <w:kern w:val="0"/>
                <w:szCs w:val="21"/>
                <w:lang w:bidi="ar"/>
              </w:rPr>
              <w:br/>
              <w:t>★3、文档预览：支持对教案、课件、习题等文档及图片作为附件进行在线预览，类似百度文库的展示效果。</w:t>
            </w:r>
            <w:r>
              <w:rPr>
                <w:rFonts w:ascii="仿宋" w:eastAsia="仿宋" w:hAnsi="仿宋" w:cs="宋体" w:hint="eastAsia"/>
                <w:kern w:val="0"/>
                <w:szCs w:val="21"/>
                <w:lang w:bidi="ar"/>
              </w:rPr>
              <w:br/>
              <w:t>4、资源应用：</w:t>
            </w:r>
            <w:r>
              <w:rPr>
                <w:rFonts w:ascii="仿宋" w:eastAsia="仿宋" w:hAnsi="仿宋" w:cs="宋体" w:hint="eastAsia"/>
                <w:kern w:val="0"/>
                <w:szCs w:val="21"/>
                <w:lang w:bidi="ar"/>
              </w:rPr>
              <w:br/>
            </w:r>
            <w:r>
              <w:rPr>
                <w:rFonts w:ascii="仿宋" w:eastAsia="仿宋" w:hAnsi="仿宋" w:cs="宋体"/>
                <w:kern w:val="0"/>
                <w:szCs w:val="21"/>
                <w:lang w:bidi="ar"/>
              </w:rPr>
              <w:t>4.1</w:t>
            </w:r>
            <w:r>
              <w:rPr>
                <w:rFonts w:ascii="仿宋" w:eastAsia="仿宋" w:hAnsi="仿宋" w:cs="宋体" w:hint="eastAsia"/>
                <w:kern w:val="0"/>
                <w:szCs w:val="21"/>
                <w:lang w:bidi="ar"/>
              </w:rPr>
              <w:t>用户可对资源进行收藏、下载、分享等操作，支持用户对资源进行评论和在线交流。</w:t>
            </w:r>
            <w:r>
              <w:rPr>
                <w:rFonts w:ascii="仿宋" w:eastAsia="仿宋" w:hAnsi="仿宋" w:cs="宋体" w:hint="eastAsia"/>
                <w:kern w:val="0"/>
                <w:szCs w:val="21"/>
                <w:lang w:bidi="ar"/>
              </w:rPr>
              <w:br/>
            </w:r>
            <w:r>
              <w:rPr>
                <w:rFonts w:ascii="仿宋" w:eastAsia="仿宋" w:hAnsi="仿宋" w:cs="宋体" w:hint="eastAsia"/>
                <w:kern w:val="0"/>
                <w:szCs w:val="21"/>
                <w:lang w:bidi="ar"/>
              </w:rPr>
              <w:lastRenderedPageBreak/>
              <w:t>★</w:t>
            </w:r>
            <w:r>
              <w:rPr>
                <w:rFonts w:ascii="仿宋" w:eastAsia="仿宋" w:hAnsi="仿宋" w:cs="宋体"/>
                <w:kern w:val="0"/>
                <w:szCs w:val="21"/>
                <w:lang w:bidi="ar"/>
              </w:rPr>
              <w:t>4.2</w:t>
            </w:r>
            <w:r>
              <w:rPr>
                <w:rFonts w:ascii="仿宋" w:eastAsia="仿宋" w:hAnsi="仿宋" w:cs="宋体" w:hint="eastAsia"/>
                <w:kern w:val="0"/>
                <w:szCs w:val="21"/>
                <w:lang w:bidi="ar"/>
              </w:rPr>
              <w:t>量表评分：支持用户在点播观看的视频可以通过系统提供的量表进行在线打分评价。</w:t>
            </w:r>
            <w:r>
              <w:rPr>
                <w:rFonts w:ascii="仿宋" w:eastAsia="仿宋" w:hAnsi="仿宋" w:cs="宋体" w:hint="eastAsia"/>
                <w:kern w:val="0"/>
                <w:szCs w:val="21"/>
                <w:lang w:bidi="ar"/>
              </w:rPr>
              <w:br/>
              <w:t>★4</w:t>
            </w:r>
            <w:r>
              <w:rPr>
                <w:rFonts w:ascii="仿宋" w:eastAsia="仿宋" w:hAnsi="仿宋" w:cs="宋体"/>
                <w:kern w:val="0"/>
                <w:szCs w:val="21"/>
                <w:lang w:bidi="ar"/>
              </w:rPr>
              <w:t>.3</w:t>
            </w:r>
            <w:r>
              <w:rPr>
                <w:rFonts w:ascii="仿宋" w:eastAsia="仿宋" w:hAnsi="仿宋" w:cs="宋体" w:hint="eastAsia"/>
                <w:kern w:val="0"/>
                <w:szCs w:val="21"/>
                <w:lang w:bidi="ar"/>
              </w:rPr>
              <w:t>打点和片段评议：支持用户在点播观看课程录像的同时可以对精彩的教学环节点和片段进行在线打点记录。</w:t>
            </w:r>
            <w:r>
              <w:rPr>
                <w:rFonts w:ascii="仿宋" w:eastAsia="仿宋" w:hAnsi="仿宋" w:cs="宋体" w:hint="eastAsia"/>
                <w:kern w:val="0"/>
                <w:szCs w:val="21"/>
                <w:lang w:bidi="ar"/>
              </w:rPr>
              <w:br/>
            </w:r>
            <w:r>
              <w:rPr>
                <w:rFonts w:ascii="仿宋" w:eastAsia="仿宋" w:hAnsi="仿宋" w:cs="宋体"/>
                <w:kern w:val="0"/>
                <w:szCs w:val="21"/>
                <w:lang w:bidi="ar"/>
              </w:rPr>
              <w:t>4.4</w:t>
            </w:r>
            <w:r>
              <w:rPr>
                <w:rFonts w:ascii="仿宋" w:eastAsia="仿宋" w:hAnsi="仿宋" w:cs="宋体" w:hint="eastAsia"/>
                <w:kern w:val="0"/>
                <w:szCs w:val="21"/>
                <w:lang w:bidi="ar"/>
              </w:rPr>
              <w:t>扫码观看：支持通过使用移动端的设备进行扫码分享和手机观看。</w:t>
            </w:r>
            <w:r>
              <w:rPr>
                <w:rFonts w:ascii="仿宋" w:eastAsia="仿宋" w:hAnsi="仿宋" w:cs="宋体" w:hint="eastAsia"/>
                <w:kern w:val="0"/>
                <w:szCs w:val="21"/>
                <w:lang w:bidi="ar"/>
              </w:rPr>
              <w:br/>
              <w:t>5、标签管理：资源发布时，用户可以选择手动填写标签</w:t>
            </w:r>
            <w:r>
              <w:rPr>
                <w:rFonts w:ascii="仿宋" w:eastAsia="仿宋" w:hAnsi="仿宋" w:cs="宋体" w:hint="eastAsia"/>
                <w:kern w:val="0"/>
                <w:szCs w:val="21"/>
                <w:lang w:bidi="ar"/>
              </w:rPr>
              <w:br/>
              <w:t>6、资源搜索：支持多种搜索条件进行组合搜索，同时也支持用户可通过标题、主讲人、标签的文本快速搜索资源。</w:t>
            </w:r>
            <w:r>
              <w:rPr>
                <w:rFonts w:ascii="仿宋" w:eastAsia="仿宋" w:hAnsi="仿宋" w:cs="宋体" w:hint="eastAsia"/>
                <w:kern w:val="0"/>
                <w:szCs w:val="21"/>
                <w:lang w:bidi="ar"/>
              </w:rPr>
              <w:br/>
              <w:t>★7、资源评估：支持用户对课堂视频录像进行量化评估，可根据实际的教学评估要求设置多套评估标准，每套评估标准可设置不同的总分，可设置多项评估项目，每项评估项目可设置多项评估子项，可满足不同的评估要求。</w:t>
            </w:r>
            <w:r>
              <w:rPr>
                <w:rFonts w:ascii="仿宋" w:eastAsia="仿宋" w:hAnsi="仿宋" w:cs="宋体" w:hint="eastAsia"/>
                <w:kern w:val="0"/>
                <w:szCs w:val="21"/>
                <w:lang w:bidi="ar"/>
              </w:rPr>
              <w:br/>
              <w:t>8、管理员可设置资源分类审核，使学科管理员只管理本学科资源。管理员可关闭审核开关，设置免审核模式，教师提交的资源可自动发布到优课中心</w:t>
            </w:r>
          </w:p>
        </w:tc>
      </w:tr>
      <w:tr w:rsidR="00E62DEB" w14:paraId="15255AB5" w14:textId="77777777">
        <w:trPr>
          <w:trHeight w:val="3330"/>
        </w:trPr>
        <w:tc>
          <w:tcPr>
            <w:tcW w:w="438" w:type="dxa"/>
            <w:vMerge/>
            <w:shd w:val="clear" w:color="auto" w:fill="auto"/>
            <w:vAlign w:val="center"/>
          </w:tcPr>
          <w:p w14:paraId="6B6D9371" w14:textId="77777777" w:rsidR="00E62DEB" w:rsidRDefault="00E62DEB">
            <w:pPr>
              <w:spacing w:line="360" w:lineRule="auto"/>
              <w:jc w:val="center"/>
              <w:rPr>
                <w:rFonts w:ascii="仿宋" w:eastAsia="仿宋" w:hAnsi="仿宋" w:cs="宋体"/>
                <w:szCs w:val="21"/>
              </w:rPr>
            </w:pPr>
          </w:p>
        </w:tc>
        <w:tc>
          <w:tcPr>
            <w:tcW w:w="1300" w:type="dxa"/>
            <w:vMerge/>
            <w:shd w:val="clear" w:color="auto" w:fill="auto"/>
            <w:vAlign w:val="center"/>
          </w:tcPr>
          <w:p w14:paraId="65BE405F" w14:textId="77777777" w:rsidR="00E62DEB" w:rsidRDefault="00E62DEB">
            <w:pPr>
              <w:spacing w:line="360" w:lineRule="auto"/>
              <w:jc w:val="center"/>
              <w:rPr>
                <w:rFonts w:ascii="仿宋" w:eastAsia="仿宋" w:hAnsi="仿宋" w:cs="宋体"/>
                <w:szCs w:val="21"/>
              </w:rPr>
            </w:pPr>
          </w:p>
        </w:tc>
        <w:tc>
          <w:tcPr>
            <w:tcW w:w="6790" w:type="dxa"/>
            <w:shd w:val="clear" w:color="auto" w:fill="auto"/>
            <w:vAlign w:val="center"/>
          </w:tcPr>
          <w:p w14:paraId="4EB8731F" w14:textId="77777777" w:rsidR="00E62DEB" w:rsidRDefault="0079456A">
            <w:pPr>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四、课表管理</w:t>
            </w:r>
            <w:r>
              <w:rPr>
                <w:rFonts w:ascii="仿宋" w:eastAsia="仿宋" w:hAnsi="仿宋" w:cs="宋体" w:hint="eastAsia"/>
                <w:kern w:val="0"/>
                <w:szCs w:val="21"/>
                <w:lang w:bidi="ar"/>
              </w:rPr>
              <w:br/>
              <w:t>1、教室课表：可根据日历、课表查看和添加相应的课表，也可批量导入相应课表。</w:t>
            </w:r>
            <w:r>
              <w:rPr>
                <w:rFonts w:ascii="仿宋" w:eastAsia="仿宋" w:hAnsi="仿宋" w:cs="宋体" w:hint="eastAsia"/>
                <w:kern w:val="0"/>
                <w:szCs w:val="21"/>
                <w:lang w:bidi="ar"/>
              </w:rPr>
              <w:br/>
              <w:t>2、教室课表：可根据不同教师查看课表，也可进行约课。</w:t>
            </w:r>
            <w:r>
              <w:rPr>
                <w:rFonts w:ascii="仿宋" w:eastAsia="仿宋" w:hAnsi="仿宋" w:cs="宋体" w:hint="eastAsia"/>
                <w:kern w:val="0"/>
                <w:szCs w:val="21"/>
                <w:lang w:bidi="ar"/>
              </w:rPr>
              <w:br/>
              <w:t>3、课表查询：对课程预约的课程查询以及管理。</w:t>
            </w:r>
            <w:r>
              <w:rPr>
                <w:rFonts w:ascii="仿宋" w:eastAsia="仿宋" w:hAnsi="仿宋" w:cs="宋体" w:hint="eastAsia"/>
                <w:kern w:val="0"/>
                <w:szCs w:val="21"/>
                <w:lang w:bidi="ar"/>
              </w:rPr>
              <w:br/>
              <w:t>4、节次方案：设置教室相应的时间节次方案。</w:t>
            </w:r>
            <w:r>
              <w:rPr>
                <w:rFonts w:ascii="仿宋" w:eastAsia="仿宋" w:hAnsi="仿宋" w:cs="宋体" w:hint="eastAsia"/>
                <w:kern w:val="0"/>
                <w:szCs w:val="21"/>
                <w:lang w:bidi="ar"/>
              </w:rPr>
              <w:br/>
              <w:t>5、预约设置：设置教师自主预约教室的权限及限制条件。</w:t>
            </w:r>
          </w:p>
        </w:tc>
      </w:tr>
      <w:tr w:rsidR="00E62DEB" w14:paraId="41FE5A66" w14:textId="77777777">
        <w:trPr>
          <w:trHeight w:val="2280"/>
        </w:trPr>
        <w:tc>
          <w:tcPr>
            <w:tcW w:w="438" w:type="dxa"/>
            <w:vMerge/>
            <w:shd w:val="clear" w:color="auto" w:fill="auto"/>
            <w:vAlign w:val="center"/>
          </w:tcPr>
          <w:p w14:paraId="5515A18D" w14:textId="77777777" w:rsidR="00E62DEB" w:rsidRDefault="00E62DEB">
            <w:pPr>
              <w:spacing w:line="360" w:lineRule="auto"/>
              <w:jc w:val="center"/>
              <w:rPr>
                <w:rFonts w:ascii="仿宋" w:eastAsia="仿宋" w:hAnsi="仿宋" w:cs="宋体"/>
                <w:szCs w:val="21"/>
              </w:rPr>
            </w:pPr>
          </w:p>
        </w:tc>
        <w:tc>
          <w:tcPr>
            <w:tcW w:w="1300" w:type="dxa"/>
            <w:vMerge/>
            <w:shd w:val="clear" w:color="auto" w:fill="auto"/>
            <w:vAlign w:val="center"/>
          </w:tcPr>
          <w:p w14:paraId="39E38939" w14:textId="77777777" w:rsidR="00E62DEB" w:rsidRDefault="00E62DEB">
            <w:pPr>
              <w:spacing w:line="360" w:lineRule="auto"/>
              <w:jc w:val="center"/>
              <w:rPr>
                <w:rFonts w:ascii="仿宋" w:eastAsia="仿宋" w:hAnsi="仿宋" w:cs="宋体"/>
                <w:szCs w:val="21"/>
              </w:rPr>
            </w:pPr>
          </w:p>
        </w:tc>
        <w:tc>
          <w:tcPr>
            <w:tcW w:w="6790" w:type="dxa"/>
            <w:shd w:val="clear" w:color="auto" w:fill="auto"/>
            <w:vAlign w:val="center"/>
          </w:tcPr>
          <w:p w14:paraId="691411DE" w14:textId="77777777" w:rsidR="00E62DEB" w:rsidRDefault="0079456A">
            <w:pPr>
              <w:spacing w:line="360" w:lineRule="auto"/>
              <w:jc w:val="left"/>
              <w:textAlignment w:val="center"/>
              <w:rPr>
                <w:rFonts w:ascii="仿宋" w:eastAsia="仿宋" w:hAnsi="仿宋" w:cs="宋体"/>
                <w:kern w:val="0"/>
                <w:szCs w:val="21"/>
                <w:lang w:bidi="ar"/>
              </w:rPr>
            </w:pPr>
            <w:r>
              <w:rPr>
                <w:rFonts w:ascii="仿宋" w:eastAsia="仿宋" w:hAnsi="仿宋" w:cs="宋体" w:hint="eastAsia"/>
                <w:kern w:val="0"/>
                <w:szCs w:val="21"/>
                <w:lang w:bidi="ar"/>
              </w:rPr>
              <w:t>五、视频点播</w:t>
            </w:r>
            <w:r>
              <w:rPr>
                <w:rFonts w:ascii="仿宋" w:eastAsia="仿宋" w:hAnsi="仿宋" w:cs="宋体" w:hint="eastAsia"/>
                <w:kern w:val="0"/>
                <w:szCs w:val="21"/>
                <w:lang w:bidi="ar"/>
              </w:rPr>
              <w:br/>
            </w:r>
            <w:r>
              <w:rPr>
                <w:rFonts w:ascii="仿宋" w:eastAsia="仿宋" w:hAnsi="仿宋" w:cs="宋体"/>
                <w:kern w:val="0"/>
                <w:szCs w:val="21"/>
                <w:lang w:bidi="ar"/>
              </w:rPr>
              <w:t>1</w:t>
            </w:r>
            <w:r>
              <w:rPr>
                <w:rFonts w:ascii="仿宋" w:eastAsia="仿宋" w:hAnsi="仿宋" w:cs="宋体" w:hint="eastAsia"/>
                <w:kern w:val="0"/>
                <w:szCs w:val="21"/>
                <w:lang w:bidi="ar"/>
              </w:rPr>
              <w:t>、flash播放器：支持基于flash播放器视频播放，不需要再额外安装其它播放器等。</w:t>
            </w:r>
            <w:r>
              <w:rPr>
                <w:rFonts w:ascii="仿宋" w:eastAsia="仿宋" w:hAnsi="仿宋" w:cs="宋体" w:hint="eastAsia"/>
                <w:kern w:val="0"/>
                <w:szCs w:val="21"/>
                <w:lang w:bidi="ar"/>
              </w:rPr>
              <w:br/>
            </w:r>
            <w:r>
              <w:rPr>
                <w:rFonts w:ascii="仿宋" w:eastAsia="仿宋" w:hAnsi="仿宋" w:cs="宋体"/>
                <w:kern w:val="0"/>
                <w:szCs w:val="21"/>
                <w:lang w:bidi="ar"/>
              </w:rPr>
              <w:t>2</w:t>
            </w:r>
            <w:r>
              <w:rPr>
                <w:rFonts w:ascii="仿宋" w:eastAsia="仿宋" w:hAnsi="仿宋" w:cs="宋体" w:hint="eastAsia"/>
                <w:kern w:val="0"/>
                <w:szCs w:val="21"/>
                <w:lang w:bidi="ar"/>
              </w:rPr>
              <w:t>、无缓冲播放：支持视频直接拖拽播放，不需缓冲。</w:t>
            </w:r>
            <w:r>
              <w:rPr>
                <w:rFonts w:ascii="仿宋" w:eastAsia="仿宋" w:hAnsi="仿宋" w:cs="宋体" w:hint="eastAsia"/>
                <w:kern w:val="0"/>
                <w:szCs w:val="21"/>
                <w:lang w:bidi="ar"/>
              </w:rPr>
              <w:br/>
            </w:r>
            <w:r>
              <w:rPr>
                <w:rFonts w:ascii="仿宋" w:eastAsia="仿宋" w:hAnsi="仿宋" w:cs="宋体"/>
                <w:kern w:val="0"/>
                <w:szCs w:val="21"/>
                <w:lang w:bidi="ar"/>
              </w:rPr>
              <w:t>3</w:t>
            </w:r>
            <w:r>
              <w:rPr>
                <w:rFonts w:ascii="仿宋" w:eastAsia="仿宋" w:hAnsi="仿宋" w:cs="宋体" w:hint="eastAsia"/>
                <w:kern w:val="0"/>
                <w:szCs w:val="21"/>
                <w:lang w:bidi="ar"/>
              </w:rPr>
              <w:t>、资源模式：支持多画面资源模式点播，如以三分屏的方式同步播放教师画面、学生画面、课件画面。</w:t>
            </w:r>
            <w:r>
              <w:rPr>
                <w:rFonts w:ascii="仿宋" w:eastAsia="仿宋" w:hAnsi="仿宋" w:cs="宋体" w:hint="eastAsia"/>
                <w:kern w:val="0"/>
                <w:szCs w:val="21"/>
                <w:lang w:bidi="ar"/>
              </w:rPr>
              <w:br/>
            </w:r>
            <w:r>
              <w:rPr>
                <w:rFonts w:ascii="仿宋" w:eastAsia="仿宋" w:hAnsi="仿宋" w:cs="宋体"/>
                <w:kern w:val="0"/>
                <w:szCs w:val="21"/>
                <w:lang w:bidi="ar"/>
              </w:rPr>
              <w:t>4</w:t>
            </w:r>
            <w:r>
              <w:rPr>
                <w:rFonts w:ascii="仿宋" w:eastAsia="仿宋" w:hAnsi="仿宋" w:cs="宋体" w:hint="eastAsia"/>
                <w:kern w:val="0"/>
                <w:szCs w:val="21"/>
                <w:lang w:bidi="ar"/>
              </w:rPr>
              <w:t>、台标：播放器可以加台标,台标格式支持PNG图片格式文件。</w:t>
            </w:r>
            <w:r>
              <w:rPr>
                <w:rFonts w:ascii="仿宋" w:eastAsia="仿宋" w:hAnsi="仿宋" w:cs="宋体" w:hint="eastAsia"/>
                <w:kern w:val="0"/>
                <w:szCs w:val="21"/>
                <w:lang w:bidi="ar"/>
              </w:rPr>
              <w:br/>
            </w:r>
            <w:r>
              <w:rPr>
                <w:rFonts w:ascii="仿宋" w:eastAsia="仿宋" w:hAnsi="仿宋" w:cs="宋体" w:hint="eastAsia"/>
                <w:kern w:val="0"/>
                <w:szCs w:val="21"/>
                <w:lang w:bidi="ar"/>
              </w:rPr>
              <w:lastRenderedPageBreak/>
              <w:t>★</w:t>
            </w:r>
            <w:r>
              <w:rPr>
                <w:rFonts w:ascii="仿宋" w:eastAsia="仿宋" w:hAnsi="仿宋" w:cs="宋体"/>
                <w:kern w:val="0"/>
                <w:szCs w:val="21"/>
                <w:lang w:bidi="ar"/>
              </w:rPr>
              <w:t>5</w:t>
            </w:r>
            <w:r>
              <w:rPr>
                <w:rFonts w:ascii="仿宋" w:eastAsia="仿宋" w:hAnsi="仿宋" w:cs="宋体" w:hint="eastAsia"/>
                <w:kern w:val="0"/>
                <w:szCs w:val="21"/>
                <w:lang w:bidi="ar"/>
              </w:rPr>
              <w:t>、视频索引：支持平台按照PPT索引，自动或手动生成知识点片段视频，知识点标识内嵌于视频播放口界面，观看视频时可以通过点击索引自动播放相应时间点视频片段。</w:t>
            </w:r>
            <w:r>
              <w:rPr>
                <w:rFonts w:ascii="仿宋" w:eastAsia="仿宋" w:hAnsi="仿宋" w:cs="宋体" w:hint="eastAsia"/>
                <w:kern w:val="0"/>
                <w:szCs w:val="21"/>
                <w:lang w:bidi="ar"/>
              </w:rPr>
              <w:br/>
              <w:t>★</w:t>
            </w:r>
            <w:r>
              <w:rPr>
                <w:rFonts w:ascii="仿宋" w:eastAsia="仿宋" w:hAnsi="仿宋" w:cs="宋体"/>
                <w:kern w:val="0"/>
                <w:szCs w:val="21"/>
                <w:lang w:bidi="ar"/>
              </w:rPr>
              <w:t>6</w:t>
            </w:r>
            <w:r>
              <w:rPr>
                <w:rFonts w:ascii="仿宋" w:eastAsia="仿宋" w:hAnsi="仿宋" w:cs="宋体" w:hint="eastAsia"/>
                <w:kern w:val="0"/>
                <w:szCs w:val="21"/>
                <w:lang w:bidi="ar"/>
              </w:rPr>
              <w:t>、多码率支持：要求转码时支持标清、高清、超清等多种清晰度设置，播放时可在播放器窗口进行切换。</w:t>
            </w:r>
          </w:p>
        </w:tc>
      </w:tr>
      <w:tr w:rsidR="00E62DEB" w14:paraId="5E76A52D" w14:textId="77777777">
        <w:trPr>
          <w:trHeight w:val="1935"/>
        </w:trPr>
        <w:tc>
          <w:tcPr>
            <w:tcW w:w="438" w:type="dxa"/>
            <w:vMerge/>
            <w:shd w:val="clear" w:color="auto" w:fill="auto"/>
            <w:vAlign w:val="center"/>
          </w:tcPr>
          <w:p w14:paraId="55DED258" w14:textId="77777777" w:rsidR="00E62DEB" w:rsidRDefault="00E62DEB">
            <w:pPr>
              <w:spacing w:line="360" w:lineRule="auto"/>
              <w:jc w:val="center"/>
              <w:rPr>
                <w:rFonts w:ascii="仿宋" w:eastAsia="仿宋" w:hAnsi="仿宋" w:cs="宋体"/>
                <w:szCs w:val="21"/>
              </w:rPr>
            </w:pPr>
          </w:p>
        </w:tc>
        <w:tc>
          <w:tcPr>
            <w:tcW w:w="1300" w:type="dxa"/>
            <w:vMerge/>
            <w:shd w:val="clear" w:color="auto" w:fill="auto"/>
            <w:vAlign w:val="center"/>
          </w:tcPr>
          <w:p w14:paraId="60386B42" w14:textId="77777777" w:rsidR="00E62DEB" w:rsidRDefault="00E62DEB">
            <w:pPr>
              <w:spacing w:line="360" w:lineRule="auto"/>
              <w:jc w:val="center"/>
              <w:rPr>
                <w:rFonts w:ascii="仿宋" w:eastAsia="仿宋" w:hAnsi="仿宋" w:cs="宋体"/>
                <w:szCs w:val="21"/>
              </w:rPr>
            </w:pPr>
          </w:p>
        </w:tc>
        <w:tc>
          <w:tcPr>
            <w:tcW w:w="6790" w:type="dxa"/>
            <w:shd w:val="clear" w:color="auto" w:fill="auto"/>
            <w:vAlign w:val="center"/>
          </w:tcPr>
          <w:p w14:paraId="6F77B564" w14:textId="77777777" w:rsidR="00E62DEB" w:rsidRDefault="0079456A">
            <w:pPr>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六、视频直播</w:t>
            </w:r>
            <w:r>
              <w:rPr>
                <w:rFonts w:ascii="仿宋" w:eastAsia="仿宋" w:hAnsi="仿宋" w:cs="宋体" w:hint="eastAsia"/>
                <w:kern w:val="0"/>
                <w:szCs w:val="21"/>
                <w:lang w:bidi="ar"/>
              </w:rPr>
              <w:br/>
              <w:t>1、课程视图：除支持直播协议、直播预约、检索等通用直播功能外</w:t>
            </w:r>
            <w:r>
              <w:rPr>
                <w:rFonts w:ascii="宋体" w:hAnsi="宋体" w:cs="宋体" w:hint="eastAsia"/>
                <w:kern w:val="0"/>
                <w:szCs w:val="21"/>
                <w:lang w:bidi="ar"/>
              </w:rPr>
              <w:t>。</w:t>
            </w:r>
            <w:r>
              <w:rPr>
                <w:rFonts w:ascii="仿宋" w:eastAsia="仿宋" w:hAnsi="仿宋" w:cs="宋体" w:hint="eastAsia"/>
                <w:kern w:val="0"/>
                <w:szCs w:val="21"/>
                <w:lang w:bidi="ar"/>
              </w:rPr>
              <w:br/>
              <w:t>★</w:t>
            </w:r>
            <w:r>
              <w:rPr>
                <w:rFonts w:ascii="仿宋" w:eastAsia="仿宋" w:hAnsi="仿宋" w:cs="宋体"/>
                <w:kern w:val="0"/>
                <w:szCs w:val="21"/>
                <w:lang w:bidi="ar"/>
              </w:rPr>
              <w:t>1.1</w:t>
            </w:r>
            <w:r>
              <w:rPr>
                <w:rFonts w:ascii="仿宋" w:eastAsia="仿宋" w:hAnsi="仿宋" w:cs="宋体" w:hint="eastAsia"/>
                <w:kern w:val="0"/>
                <w:szCs w:val="21"/>
                <w:lang w:bidi="ar"/>
              </w:rPr>
              <w:t xml:space="preserve"> S-T分析：平台根据直播课堂实况，自动分析本节课的课堂行为，教师、学生、及互动行为占比并自动画出行为曲线；根据数据自动分析本节课的课堂类型，给教师提供参考。(提供第三方机构出具的</w:t>
            </w:r>
            <w:r>
              <w:rPr>
                <w:rFonts w:ascii="宋体" w:hAnsi="宋体" w:cs="宋体" w:hint="eastAsia"/>
                <w:kern w:val="0"/>
                <w:szCs w:val="21"/>
                <w:lang w:bidi="ar"/>
              </w:rPr>
              <w:t>合法有效的且符合以上要求的</w:t>
            </w:r>
            <w:r>
              <w:rPr>
                <w:rFonts w:ascii="仿宋" w:eastAsia="仿宋" w:hAnsi="仿宋" w:cs="宋体" w:hint="eastAsia"/>
                <w:kern w:val="0"/>
                <w:szCs w:val="21"/>
                <w:lang w:bidi="ar"/>
              </w:rPr>
              <w:t>检测报告</w:t>
            </w:r>
            <w:r>
              <w:rPr>
                <w:rFonts w:ascii="宋体" w:hAnsi="宋体" w:cs="宋体" w:hint="eastAsia"/>
                <w:kern w:val="0"/>
                <w:szCs w:val="21"/>
                <w:lang w:bidi="ar"/>
              </w:rPr>
              <w:t>复印件予以佐证</w:t>
            </w:r>
            <w:r>
              <w:rPr>
                <w:rFonts w:ascii="仿宋" w:eastAsia="仿宋" w:hAnsi="仿宋" w:cs="宋体" w:hint="eastAsia"/>
                <w:kern w:val="0"/>
                <w:szCs w:val="21"/>
                <w:lang w:bidi="ar"/>
              </w:rPr>
              <w:t>)</w:t>
            </w:r>
            <w:r>
              <w:rPr>
                <w:rFonts w:ascii="仿宋" w:eastAsia="仿宋" w:hAnsi="仿宋" w:cs="宋体" w:hint="eastAsia"/>
                <w:kern w:val="0"/>
                <w:szCs w:val="21"/>
                <w:lang w:bidi="ar"/>
              </w:rPr>
              <w:br/>
            </w:r>
            <w:r>
              <w:rPr>
                <w:rFonts w:ascii="仿宋" w:eastAsia="仿宋" w:hAnsi="仿宋" w:cs="宋体"/>
                <w:kern w:val="0"/>
                <w:szCs w:val="21"/>
                <w:lang w:bidi="ar"/>
              </w:rPr>
              <w:t>1.2</w:t>
            </w:r>
            <w:r>
              <w:rPr>
                <w:rFonts w:ascii="仿宋" w:eastAsia="仿宋" w:hAnsi="仿宋" w:cs="宋体" w:hint="eastAsia"/>
                <w:kern w:val="0"/>
                <w:szCs w:val="21"/>
                <w:lang w:bidi="ar"/>
              </w:rPr>
              <w:t>直播互动：支持直播过程中，同时在线的用户之间进行在线探讨，具备互动效果，支持量表打分。</w:t>
            </w:r>
            <w:r>
              <w:rPr>
                <w:rFonts w:ascii="仿宋" w:eastAsia="仿宋" w:hAnsi="仿宋" w:cs="宋体" w:hint="eastAsia"/>
                <w:kern w:val="0"/>
                <w:szCs w:val="21"/>
                <w:lang w:bidi="ar"/>
              </w:rPr>
              <w:br/>
            </w:r>
            <w:r>
              <w:rPr>
                <w:rFonts w:ascii="仿宋" w:eastAsia="仿宋" w:hAnsi="仿宋" w:cs="宋体"/>
                <w:kern w:val="0"/>
                <w:szCs w:val="21"/>
                <w:lang w:bidi="ar"/>
              </w:rPr>
              <w:t>1.3</w:t>
            </w:r>
            <w:r>
              <w:rPr>
                <w:rFonts w:ascii="仿宋" w:eastAsia="仿宋" w:hAnsi="仿宋" w:cs="宋体" w:hint="eastAsia"/>
                <w:kern w:val="0"/>
                <w:szCs w:val="21"/>
                <w:lang w:bidi="ar"/>
              </w:rPr>
              <w:t>直播反馈：直播结束后系统会将视频和评论记录自动上传到教师的个人空间。</w:t>
            </w:r>
            <w:r>
              <w:rPr>
                <w:rFonts w:ascii="仿宋" w:eastAsia="仿宋" w:hAnsi="仿宋" w:cs="宋体" w:hint="eastAsia"/>
                <w:kern w:val="0"/>
                <w:szCs w:val="21"/>
                <w:lang w:bidi="ar"/>
              </w:rPr>
              <w:br/>
            </w:r>
            <w:r>
              <w:rPr>
                <w:rFonts w:ascii="仿宋" w:eastAsia="仿宋" w:hAnsi="仿宋" w:cs="宋体"/>
                <w:kern w:val="0"/>
                <w:szCs w:val="21"/>
                <w:lang w:bidi="ar"/>
              </w:rPr>
              <w:t>1.4</w:t>
            </w:r>
            <w:r>
              <w:rPr>
                <w:rFonts w:ascii="仿宋" w:eastAsia="仿宋" w:hAnsi="仿宋" w:cs="宋体" w:hint="eastAsia"/>
                <w:kern w:val="0"/>
                <w:szCs w:val="21"/>
                <w:lang w:bidi="ar"/>
              </w:rPr>
              <w:t>直播分享：直播过程中，用户可分享所观看的直播，系统会自动生成二维码和链接地址。</w:t>
            </w:r>
            <w:r>
              <w:rPr>
                <w:rFonts w:ascii="仿宋" w:eastAsia="仿宋" w:hAnsi="仿宋" w:cs="宋体" w:hint="eastAsia"/>
                <w:kern w:val="0"/>
                <w:szCs w:val="21"/>
                <w:lang w:bidi="ar"/>
              </w:rPr>
              <w:br/>
            </w:r>
            <w:r>
              <w:rPr>
                <w:rFonts w:ascii="仿宋" w:eastAsia="仿宋" w:hAnsi="仿宋" w:cs="宋体"/>
                <w:kern w:val="0"/>
                <w:szCs w:val="21"/>
                <w:lang w:bidi="ar"/>
              </w:rPr>
              <w:t>1.5</w:t>
            </w:r>
            <w:r>
              <w:rPr>
                <w:rFonts w:ascii="仿宋" w:eastAsia="仿宋" w:hAnsi="仿宋" w:cs="宋体" w:hint="eastAsia"/>
                <w:kern w:val="0"/>
                <w:szCs w:val="21"/>
                <w:lang w:bidi="ar"/>
              </w:rPr>
              <w:t>匿名观看：支持匿名用户可以观看直播的权限。</w:t>
            </w:r>
            <w:r>
              <w:rPr>
                <w:rFonts w:ascii="仿宋" w:eastAsia="仿宋" w:hAnsi="仿宋" w:cs="宋体" w:hint="eastAsia"/>
                <w:kern w:val="0"/>
                <w:szCs w:val="21"/>
                <w:lang w:bidi="ar"/>
              </w:rPr>
              <w:br/>
            </w:r>
            <w:r>
              <w:rPr>
                <w:rFonts w:ascii="仿宋" w:eastAsia="仿宋" w:hAnsi="仿宋" w:cs="宋体"/>
                <w:kern w:val="0"/>
                <w:szCs w:val="21"/>
                <w:lang w:bidi="ar"/>
              </w:rPr>
              <w:t>1.6</w:t>
            </w:r>
            <w:r>
              <w:rPr>
                <w:rFonts w:ascii="仿宋" w:eastAsia="仿宋" w:hAnsi="仿宋" w:cs="宋体" w:hint="eastAsia"/>
                <w:kern w:val="0"/>
                <w:szCs w:val="21"/>
                <w:lang w:bidi="ar"/>
              </w:rPr>
              <w:t>上推下达：区域内各个学校预约的直播信息可以直接推送到区平台中显示。</w:t>
            </w:r>
            <w:r>
              <w:rPr>
                <w:rFonts w:ascii="仿宋" w:eastAsia="仿宋" w:hAnsi="仿宋" w:cs="宋体" w:hint="eastAsia"/>
                <w:kern w:val="0"/>
                <w:szCs w:val="21"/>
                <w:lang w:bidi="ar"/>
              </w:rPr>
              <w:br/>
            </w:r>
            <w:r>
              <w:rPr>
                <w:rFonts w:ascii="仿宋" w:eastAsia="仿宋" w:hAnsi="仿宋" w:cs="宋体"/>
                <w:kern w:val="0"/>
                <w:szCs w:val="21"/>
                <w:lang w:bidi="ar"/>
              </w:rPr>
              <w:t>1.7</w:t>
            </w:r>
            <w:r>
              <w:rPr>
                <w:rFonts w:ascii="仿宋" w:eastAsia="仿宋" w:hAnsi="仿宋" w:cs="宋体" w:hint="eastAsia"/>
                <w:kern w:val="0"/>
                <w:szCs w:val="21"/>
                <w:lang w:bidi="ar"/>
              </w:rPr>
              <w:t>自定义预约时间：支持用户可以自选直播的开始时间和结束时间，不局限于只能按课表预约。</w:t>
            </w:r>
            <w:r>
              <w:rPr>
                <w:rFonts w:ascii="仿宋" w:eastAsia="仿宋" w:hAnsi="仿宋" w:cs="宋体" w:hint="eastAsia"/>
                <w:kern w:val="0"/>
                <w:szCs w:val="21"/>
                <w:lang w:bidi="ar"/>
              </w:rPr>
              <w:br/>
            </w:r>
            <w:r>
              <w:rPr>
                <w:rFonts w:ascii="仿宋" w:eastAsia="仿宋" w:hAnsi="仿宋" w:cs="宋体"/>
                <w:kern w:val="0"/>
                <w:szCs w:val="21"/>
                <w:lang w:bidi="ar"/>
              </w:rPr>
              <w:t>1.8</w:t>
            </w:r>
            <w:r>
              <w:rPr>
                <w:rFonts w:ascii="仿宋" w:eastAsia="仿宋" w:hAnsi="仿宋" w:cs="宋体" w:hint="eastAsia"/>
                <w:kern w:val="0"/>
                <w:szCs w:val="21"/>
                <w:lang w:bidi="ar"/>
              </w:rPr>
              <w:t>量表评分：支持为直播设置评分量表，在看直播时对课程进行量表打分。</w:t>
            </w:r>
            <w:r>
              <w:rPr>
                <w:rFonts w:ascii="仿宋" w:eastAsia="仿宋" w:hAnsi="仿宋" w:cs="宋体" w:hint="eastAsia"/>
                <w:kern w:val="0"/>
                <w:szCs w:val="21"/>
                <w:lang w:bidi="ar"/>
              </w:rPr>
              <w:br/>
              <w:t>★</w:t>
            </w:r>
            <w:r>
              <w:rPr>
                <w:rFonts w:ascii="仿宋" w:eastAsia="仿宋" w:hAnsi="仿宋" w:cs="宋体"/>
                <w:kern w:val="0"/>
                <w:szCs w:val="21"/>
                <w:lang w:bidi="ar"/>
              </w:rPr>
              <w:t>1.9</w:t>
            </w:r>
            <w:r>
              <w:rPr>
                <w:rFonts w:ascii="仿宋" w:eastAsia="仿宋" w:hAnsi="仿宋" w:cs="宋体" w:hint="eastAsia"/>
                <w:kern w:val="0"/>
                <w:szCs w:val="21"/>
                <w:lang w:bidi="ar"/>
              </w:rPr>
              <w:t>直播时移：直播开始后，支持拖动播放器的时间轴，回放直播。</w:t>
            </w:r>
            <w:r>
              <w:rPr>
                <w:rFonts w:ascii="仿宋" w:eastAsia="仿宋" w:hAnsi="仿宋" w:cs="宋体" w:hint="eastAsia"/>
                <w:kern w:val="0"/>
                <w:szCs w:val="21"/>
                <w:lang w:bidi="ar"/>
              </w:rPr>
              <w:br/>
              <w:t>2、预约直播时可设置观看密码，看直播时需要输入正确的密码才能看。</w:t>
            </w:r>
          </w:p>
        </w:tc>
      </w:tr>
      <w:tr w:rsidR="00E62DEB" w14:paraId="56EDF836" w14:textId="77777777">
        <w:trPr>
          <w:trHeight w:val="2895"/>
        </w:trPr>
        <w:tc>
          <w:tcPr>
            <w:tcW w:w="438" w:type="dxa"/>
            <w:vMerge/>
            <w:shd w:val="clear" w:color="auto" w:fill="auto"/>
            <w:vAlign w:val="center"/>
          </w:tcPr>
          <w:p w14:paraId="08ABA643" w14:textId="77777777" w:rsidR="00E62DEB" w:rsidRDefault="00E62DEB">
            <w:pPr>
              <w:spacing w:line="360" w:lineRule="auto"/>
              <w:jc w:val="center"/>
              <w:rPr>
                <w:rFonts w:ascii="仿宋" w:eastAsia="仿宋" w:hAnsi="仿宋" w:cs="宋体"/>
                <w:szCs w:val="21"/>
              </w:rPr>
            </w:pPr>
          </w:p>
        </w:tc>
        <w:tc>
          <w:tcPr>
            <w:tcW w:w="1300" w:type="dxa"/>
            <w:vMerge/>
            <w:shd w:val="clear" w:color="auto" w:fill="auto"/>
            <w:vAlign w:val="center"/>
          </w:tcPr>
          <w:p w14:paraId="3C1615EE" w14:textId="77777777" w:rsidR="00E62DEB" w:rsidRDefault="00E62DEB">
            <w:pPr>
              <w:spacing w:line="360" w:lineRule="auto"/>
              <w:jc w:val="center"/>
              <w:rPr>
                <w:rFonts w:ascii="仿宋" w:eastAsia="仿宋" w:hAnsi="仿宋" w:cs="宋体"/>
                <w:szCs w:val="21"/>
              </w:rPr>
            </w:pPr>
          </w:p>
        </w:tc>
        <w:tc>
          <w:tcPr>
            <w:tcW w:w="6790" w:type="dxa"/>
            <w:shd w:val="clear" w:color="auto" w:fill="auto"/>
            <w:vAlign w:val="center"/>
          </w:tcPr>
          <w:p w14:paraId="36543124" w14:textId="77777777" w:rsidR="00E62DEB" w:rsidRDefault="0079456A">
            <w:pPr>
              <w:spacing w:line="360" w:lineRule="auto"/>
              <w:jc w:val="left"/>
              <w:textAlignment w:val="center"/>
              <w:rPr>
                <w:rFonts w:ascii="仿宋" w:eastAsia="仿宋" w:hAnsi="仿宋" w:cs="宋体"/>
                <w:kern w:val="0"/>
                <w:szCs w:val="21"/>
                <w:lang w:bidi="ar"/>
              </w:rPr>
            </w:pPr>
            <w:r>
              <w:rPr>
                <w:rFonts w:ascii="仿宋" w:eastAsia="仿宋" w:hAnsi="仿宋" w:cs="宋体" w:hint="eastAsia"/>
                <w:kern w:val="0"/>
                <w:szCs w:val="21"/>
                <w:lang w:bidi="ar"/>
              </w:rPr>
              <w:t>七、通知公告</w:t>
            </w:r>
            <w:r>
              <w:rPr>
                <w:rFonts w:ascii="仿宋" w:eastAsia="仿宋" w:hAnsi="仿宋" w:cs="宋体" w:hint="eastAsia"/>
                <w:kern w:val="0"/>
                <w:szCs w:val="21"/>
                <w:lang w:bidi="ar"/>
              </w:rPr>
              <w:br/>
              <w:t>1、公告编辑：支持管理员在后台进行公告的编辑和修改功能，支持设定不同的公告类型。</w:t>
            </w:r>
            <w:r>
              <w:rPr>
                <w:rFonts w:ascii="仿宋" w:eastAsia="仿宋" w:hAnsi="仿宋" w:cs="宋体" w:hint="eastAsia"/>
                <w:kern w:val="0"/>
                <w:szCs w:val="21"/>
                <w:lang w:bidi="ar"/>
              </w:rPr>
              <w:br/>
              <w:t>2、发布公告：支持公告的快速发布，发布的公告直接在首页面显示。</w:t>
            </w:r>
          </w:p>
        </w:tc>
      </w:tr>
      <w:tr w:rsidR="00E62DEB" w14:paraId="0B1A6B81" w14:textId="77777777">
        <w:tc>
          <w:tcPr>
            <w:tcW w:w="438" w:type="dxa"/>
            <w:shd w:val="clear" w:color="auto" w:fill="auto"/>
            <w:vAlign w:val="center"/>
          </w:tcPr>
          <w:p w14:paraId="02580A0F"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2</w:t>
            </w:r>
          </w:p>
        </w:tc>
        <w:tc>
          <w:tcPr>
            <w:tcW w:w="1300" w:type="dxa"/>
            <w:shd w:val="clear" w:color="auto" w:fill="auto"/>
            <w:vAlign w:val="center"/>
          </w:tcPr>
          <w:p w14:paraId="06869E25"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资源存储系统</w:t>
            </w:r>
          </w:p>
        </w:tc>
        <w:tc>
          <w:tcPr>
            <w:tcW w:w="6790" w:type="dxa"/>
            <w:shd w:val="clear" w:color="auto" w:fill="auto"/>
            <w:vAlign w:val="center"/>
          </w:tcPr>
          <w:p w14:paraId="756DA9DD"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kern w:val="0"/>
                <w:szCs w:val="21"/>
                <w:lang w:bidi="ar"/>
              </w:rPr>
              <w:t>1</w:t>
            </w:r>
            <w:r>
              <w:rPr>
                <w:rFonts w:ascii="仿宋" w:eastAsia="仿宋" w:hAnsi="仿宋" w:cs="宋体" w:hint="eastAsia"/>
                <w:kern w:val="0"/>
                <w:szCs w:val="21"/>
                <w:lang w:bidi="ar"/>
              </w:rPr>
              <w:t>、CPU</w:t>
            </w:r>
            <w:r>
              <w:rPr>
                <w:rFonts w:ascii="宋体" w:hAnsi="宋体" w:cs="宋体" w:hint="eastAsia"/>
                <w:kern w:val="0"/>
                <w:szCs w:val="21"/>
                <w:lang w:bidi="ar"/>
              </w:rPr>
              <w:t>不低于</w:t>
            </w:r>
            <w:r>
              <w:rPr>
                <w:rFonts w:ascii="仿宋" w:eastAsia="仿宋" w:hAnsi="仿宋" w:cs="宋体" w:hint="eastAsia"/>
                <w:kern w:val="0"/>
                <w:szCs w:val="21"/>
                <w:lang w:bidi="ar"/>
              </w:rPr>
              <w:t>：1 XIntel Xeon Silver 4210 Processor/2.20 GHz/13.75 MB/10C/20T/85 W</w:t>
            </w:r>
            <w:r>
              <w:rPr>
                <w:rFonts w:ascii="仿宋" w:eastAsia="仿宋" w:hAnsi="仿宋" w:cs="宋体" w:hint="eastAsia"/>
                <w:kern w:val="0"/>
                <w:szCs w:val="21"/>
                <w:lang w:bidi="ar"/>
              </w:rPr>
              <w:br/>
              <w:t>2、内存</w:t>
            </w:r>
            <w:r>
              <w:rPr>
                <w:rFonts w:ascii="宋体" w:hAnsi="宋体" w:cs="宋体" w:hint="eastAsia"/>
                <w:kern w:val="0"/>
                <w:szCs w:val="21"/>
                <w:lang w:bidi="ar"/>
              </w:rPr>
              <w:t>不低于</w:t>
            </w:r>
            <w:r>
              <w:rPr>
                <w:rFonts w:ascii="仿宋" w:eastAsia="仿宋" w:hAnsi="仿宋" w:cs="宋体" w:hint="eastAsia"/>
                <w:kern w:val="0"/>
                <w:szCs w:val="21"/>
                <w:lang w:bidi="ar"/>
              </w:rPr>
              <w:t>：1 X 16GB/DDR4/2400或2666MHz或2933MHz/ECC/REG</w:t>
            </w:r>
            <w:r>
              <w:rPr>
                <w:rFonts w:ascii="仿宋" w:eastAsia="仿宋" w:hAnsi="仿宋" w:cs="宋体" w:hint="eastAsia"/>
                <w:kern w:val="0"/>
                <w:szCs w:val="21"/>
                <w:lang w:bidi="ar"/>
              </w:rPr>
              <w:br/>
            </w:r>
            <w:r>
              <w:rPr>
                <w:rFonts w:ascii="仿宋" w:eastAsia="仿宋" w:hAnsi="仿宋" w:cs="宋体"/>
                <w:kern w:val="0"/>
                <w:szCs w:val="21"/>
                <w:lang w:bidi="ar"/>
              </w:rPr>
              <w:t>3</w:t>
            </w:r>
            <w:r>
              <w:rPr>
                <w:rFonts w:ascii="仿宋" w:eastAsia="仿宋" w:hAnsi="仿宋" w:cs="宋体" w:hint="eastAsia"/>
                <w:kern w:val="0"/>
                <w:szCs w:val="21"/>
                <w:lang w:bidi="ar"/>
              </w:rPr>
              <w:t>、硬盘</w:t>
            </w:r>
            <w:r>
              <w:rPr>
                <w:rFonts w:ascii="宋体" w:hAnsi="宋体" w:cs="宋体" w:hint="eastAsia"/>
                <w:kern w:val="0"/>
                <w:szCs w:val="21"/>
                <w:lang w:bidi="ar"/>
              </w:rPr>
              <w:t>不低于</w:t>
            </w:r>
            <w:r>
              <w:rPr>
                <w:rFonts w:ascii="仿宋" w:eastAsia="仿宋" w:hAnsi="仿宋" w:cs="宋体" w:hint="eastAsia"/>
                <w:kern w:val="0"/>
                <w:szCs w:val="21"/>
                <w:lang w:bidi="ar"/>
              </w:rPr>
              <w:t>：1 X 2TB/SATA/7200PRM/3.5寸/企业级</w:t>
            </w:r>
            <w:r>
              <w:rPr>
                <w:rFonts w:ascii="仿宋" w:eastAsia="仿宋" w:hAnsi="仿宋" w:cs="宋体" w:hint="eastAsia"/>
                <w:kern w:val="0"/>
                <w:szCs w:val="21"/>
                <w:lang w:bidi="ar"/>
              </w:rPr>
              <w:br/>
            </w:r>
            <w:r>
              <w:rPr>
                <w:rFonts w:ascii="仿宋" w:eastAsia="仿宋" w:hAnsi="仿宋" w:cs="宋体"/>
                <w:kern w:val="0"/>
                <w:szCs w:val="21"/>
                <w:lang w:bidi="ar"/>
              </w:rPr>
              <w:t>4</w:t>
            </w:r>
            <w:r>
              <w:rPr>
                <w:rFonts w:ascii="仿宋" w:eastAsia="仿宋" w:hAnsi="仿宋" w:cs="宋体" w:hint="eastAsia"/>
                <w:kern w:val="0"/>
                <w:szCs w:val="21"/>
                <w:lang w:bidi="ar"/>
              </w:rPr>
              <w:t>、导轨：1 X 上架导轨套件</w:t>
            </w:r>
            <w:r>
              <w:rPr>
                <w:rFonts w:ascii="仿宋" w:eastAsia="仿宋" w:hAnsi="仿宋" w:cs="宋体" w:hint="eastAsia"/>
                <w:kern w:val="0"/>
                <w:szCs w:val="21"/>
                <w:lang w:bidi="ar"/>
              </w:rPr>
              <w:br/>
            </w:r>
            <w:r>
              <w:rPr>
                <w:rFonts w:ascii="仿宋" w:eastAsia="仿宋" w:hAnsi="仿宋" w:cs="宋体"/>
                <w:kern w:val="0"/>
                <w:szCs w:val="21"/>
                <w:lang w:bidi="ar"/>
              </w:rPr>
              <w:t>5</w:t>
            </w:r>
            <w:r>
              <w:rPr>
                <w:rFonts w:ascii="仿宋" w:eastAsia="仿宋" w:hAnsi="仿宋" w:cs="宋体" w:hint="eastAsia"/>
                <w:kern w:val="0"/>
                <w:szCs w:val="21"/>
                <w:lang w:bidi="ar"/>
              </w:rPr>
              <w:t xml:space="preserve">、DVD:1 X DVD/RW/SATA薄                                                                                                                           </w:t>
            </w:r>
            <w:r>
              <w:rPr>
                <w:rFonts w:ascii="仿宋" w:eastAsia="仿宋" w:hAnsi="仿宋" w:cs="宋体"/>
                <w:kern w:val="0"/>
                <w:szCs w:val="21"/>
                <w:lang w:bidi="ar"/>
              </w:rPr>
              <w:t>6</w:t>
            </w:r>
            <w:r>
              <w:rPr>
                <w:rFonts w:ascii="仿宋" w:eastAsia="仿宋" w:hAnsi="仿宋" w:cs="宋体" w:hint="eastAsia"/>
                <w:kern w:val="0"/>
                <w:szCs w:val="21"/>
                <w:lang w:bidi="ar"/>
              </w:rPr>
              <w:t xml:space="preserve">、网口：集成双口千兆网卡                                                                                                                                                                                                                                                                </w:t>
            </w:r>
            <w:r>
              <w:rPr>
                <w:rFonts w:ascii="仿宋" w:eastAsia="仿宋" w:hAnsi="仿宋" w:cs="宋体"/>
                <w:kern w:val="0"/>
                <w:szCs w:val="21"/>
                <w:lang w:bidi="ar"/>
              </w:rPr>
              <w:t>7</w:t>
            </w:r>
            <w:r>
              <w:rPr>
                <w:rFonts w:ascii="仿宋" w:eastAsia="仿宋" w:hAnsi="仿宋" w:cs="宋体" w:hint="eastAsia"/>
                <w:kern w:val="0"/>
                <w:szCs w:val="21"/>
                <w:lang w:bidi="ar"/>
              </w:rPr>
              <w:t>、系统：兼容Ubuntu Server 16.04.3及其以上</w:t>
            </w:r>
          </w:p>
        </w:tc>
      </w:tr>
      <w:tr w:rsidR="00E62DEB" w14:paraId="2A2F53E1" w14:textId="77777777">
        <w:tc>
          <w:tcPr>
            <w:tcW w:w="438" w:type="dxa"/>
            <w:shd w:val="clear" w:color="auto" w:fill="auto"/>
            <w:vAlign w:val="center"/>
          </w:tcPr>
          <w:p w14:paraId="0F9AF188"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3</w:t>
            </w:r>
          </w:p>
        </w:tc>
        <w:tc>
          <w:tcPr>
            <w:tcW w:w="1300" w:type="dxa"/>
            <w:shd w:val="clear" w:color="auto" w:fill="auto"/>
            <w:vAlign w:val="center"/>
          </w:tcPr>
          <w:p w14:paraId="4630B4B0"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录播工作站</w:t>
            </w:r>
          </w:p>
        </w:tc>
        <w:tc>
          <w:tcPr>
            <w:tcW w:w="6790" w:type="dxa"/>
            <w:shd w:val="clear" w:color="auto" w:fill="auto"/>
          </w:tcPr>
          <w:p w14:paraId="5590AC50"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w:t>
            </w:r>
            <w:r>
              <w:rPr>
                <w:rFonts w:ascii="仿宋" w:eastAsia="仿宋" w:hAnsi="仿宋" w:cs="宋体"/>
                <w:kern w:val="0"/>
                <w:szCs w:val="21"/>
                <w:lang w:bidi="ar"/>
              </w:rPr>
              <w:t>1</w:t>
            </w:r>
            <w:r>
              <w:rPr>
                <w:rFonts w:ascii="仿宋" w:eastAsia="仿宋" w:hAnsi="仿宋" w:cs="宋体" w:hint="eastAsia"/>
                <w:kern w:val="0"/>
                <w:szCs w:val="21"/>
                <w:lang w:bidi="ar"/>
              </w:rPr>
              <w:t>、 1U机箱，ARM 双核处理器 Linux系统 ，内置≥2T硬盘，最大可扩展4T；</w:t>
            </w:r>
            <w:r>
              <w:rPr>
                <w:rFonts w:ascii="仿宋" w:eastAsia="仿宋" w:hAnsi="仿宋" w:cs="宋体" w:hint="eastAsia"/>
                <w:kern w:val="0"/>
                <w:szCs w:val="21"/>
                <w:lang w:bidi="ar"/>
              </w:rPr>
              <w:br/>
              <w:t>★</w:t>
            </w:r>
            <w:r>
              <w:rPr>
                <w:rFonts w:ascii="仿宋" w:eastAsia="仿宋" w:hAnsi="仿宋" w:cs="宋体"/>
                <w:kern w:val="0"/>
                <w:szCs w:val="21"/>
                <w:lang w:bidi="ar"/>
              </w:rPr>
              <w:t>2</w:t>
            </w:r>
            <w:r>
              <w:rPr>
                <w:rFonts w:ascii="仿宋" w:eastAsia="仿宋" w:hAnsi="仿宋" w:cs="宋体" w:hint="eastAsia"/>
                <w:kern w:val="0"/>
                <w:szCs w:val="21"/>
                <w:lang w:bidi="ar"/>
              </w:rPr>
              <w:t>、具备前置≥2.2寸LED彩色液晶屏，配合前置按键可直接设置主机的IP地址、导出录像文件；前置开始、暂停、停止按键，控制录制进程并有相应LED灯显示当前工作状态；前置4个USB端口（USB3.0*1，USB2.0*3），插入USB存储设备后可导出录像资源；前置音频监听输出；</w:t>
            </w:r>
            <w:r>
              <w:rPr>
                <w:rFonts w:ascii="仿宋" w:eastAsia="仿宋" w:hAnsi="仿宋" w:cs="宋体" w:hint="eastAsia"/>
                <w:kern w:val="0"/>
                <w:szCs w:val="21"/>
                <w:lang w:bidi="ar"/>
              </w:rPr>
              <w:br/>
              <w:t>★</w:t>
            </w:r>
            <w:r>
              <w:rPr>
                <w:rFonts w:ascii="仿宋" w:eastAsia="仿宋" w:hAnsi="仿宋" w:cs="宋体"/>
                <w:kern w:val="0"/>
                <w:szCs w:val="21"/>
                <w:lang w:bidi="ar"/>
              </w:rPr>
              <w:t>3</w:t>
            </w:r>
            <w:r>
              <w:rPr>
                <w:rFonts w:ascii="仿宋" w:eastAsia="仿宋" w:hAnsi="仿宋" w:cs="宋体" w:hint="eastAsia"/>
                <w:kern w:val="0"/>
                <w:szCs w:val="21"/>
                <w:lang w:bidi="ar"/>
              </w:rPr>
              <w:t>、视频模块：至少支持5路HD-SDI输入，1路DVI-I输入，2路HDMI输入，支持1路VGA输出，1路HDMI输出，一路DVI环出输出，1路SDI输出；(提供硬件接口图片证明)；</w:t>
            </w:r>
            <w:r>
              <w:rPr>
                <w:rFonts w:ascii="仿宋" w:eastAsia="仿宋" w:hAnsi="仿宋" w:cs="宋体" w:hint="eastAsia"/>
                <w:kern w:val="0"/>
                <w:szCs w:val="21"/>
                <w:lang w:bidi="ar"/>
              </w:rPr>
              <w:br/>
              <w:t>4、 视频采集方式：硬件采集、编码；</w:t>
            </w:r>
            <w:r>
              <w:rPr>
                <w:rFonts w:ascii="仿宋" w:eastAsia="仿宋" w:hAnsi="仿宋" w:cs="宋体" w:hint="eastAsia"/>
                <w:kern w:val="0"/>
                <w:szCs w:val="21"/>
                <w:lang w:bidi="ar"/>
              </w:rPr>
              <w:br/>
              <w:t xml:space="preserve">5、视频编码类型：H.264； </w:t>
            </w:r>
            <w:r>
              <w:rPr>
                <w:rFonts w:ascii="仿宋" w:eastAsia="仿宋" w:hAnsi="仿宋" w:cs="宋体" w:hint="eastAsia"/>
                <w:kern w:val="0"/>
                <w:szCs w:val="21"/>
                <w:lang w:bidi="ar"/>
              </w:rPr>
              <w:br/>
              <w:t>6、输入HD-SDI视频格式：1920*1080p/1280*720p@60/50/30/25fps，</w:t>
            </w:r>
            <w:r>
              <w:rPr>
                <w:rFonts w:ascii="仿宋" w:eastAsia="仿宋" w:hAnsi="仿宋" w:cs="宋体" w:hint="eastAsia"/>
                <w:kern w:val="0"/>
                <w:szCs w:val="21"/>
                <w:lang w:bidi="ar"/>
              </w:rPr>
              <w:br/>
              <w:t>1920*1080i@60/50fps、1280*720p@60/50/30/25fps；</w:t>
            </w:r>
            <w:r>
              <w:rPr>
                <w:rFonts w:ascii="仿宋" w:eastAsia="仿宋" w:hAnsi="仿宋" w:cs="宋体" w:hint="eastAsia"/>
                <w:kern w:val="0"/>
                <w:szCs w:val="21"/>
                <w:lang w:bidi="ar"/>
              </w:rPr>
              <w:br/>
            </w:r>
            <w:r>
              <w:rPr>
                <w:rFonts w:ascii="宋体" w:hAnsi="宋体" w:cs="宋体" w:hint="eastAsia"/>
                <w:kern w:val="0"/>
                <w:szCs w:val="21"/>
                <w:lang w:bidi="ar"/>
              </w:rPr>
              <w:t>7、</w:t>
            </w:r>
            <w:r>
              <w:rPr>
                <w:rFonts w:ascii="仿宋" w:eastAsia="仿宋" w:hAnsi="仿宋" w:cs="宋体" w:hint="eastAsia"/>
                <w:kern w:val="0"/>
                <w:szCs w:val="21"/>
                <w:lang w:bidi="ar"/>
              </w:rPr>
              <w:t>输入HDMI/VGA格式：支持1024*768p@60到1920x1080p@60；</w:t>
            </w:r>
            <w:r>
              <w:rPr>
                <w:rFonts w:ascii="仿宋" w:eastAsia="仿宋" w:hAnsi="仿宋" w:cs="宋体" w:hint="eastAsia"/>
                <w:kern w:val="0"/>
                <w:szCs w:val="21"/>
                <w:lang w:bidi="ar"/>
              </w:rPr>
              <w:br/>
            </w:r>
            <w:r>
              <w:rPr>
                <w:rFonts w:ascii="仿宋" w:eastAsia="仿宋" w:hAnsi="仿宋" w:cs="宋体" w:hint="eastAsia"/>
                <w:kern w:val="0"/>
                <w:szCs w:val="21"/>
                <w:lang w:bidi="ar"/>
              </w:rPr>
              <w:lastRenderedPageBreak/>
              <w:t>8、视频编码帧率：25fps 5/10/15/20/25/30可选；</w:t>
            </w:r>
            <w:r>
              <w:rPr>
                <w:rFonts w:ascii="仿宋" w:eastAsia="仿宋" w:hAnsi="仿宋" w:cs="宋体" w:hint="eastAsia"/>
                <w:kern w:val="0"/>
                <w:szCs w:val="21"/>
                <w:lang w:bidi="ar"/>
              </w:rPr>
              <w:br/>
              <w:t>9、视频编码分辨率：最高1920 x 1080；</w:t>
            </w:r>
            <w:r>
              <w:rPr>
                <w:rFonts w:ascii="仿宋" w:eastAsia="仿宋" w:hAnsi="仿宋" w:cs="宋体" w:hint="eastAsia"/>
                <w:kern w:val="0"/>
                <w:szCs w:val="21"/>
                <w:lang w:bidi="ar"/>
              </w:rPr>
              <w:br/>
              <w:t>10、视频编码码率：256k~8M可调；主码流（录制）1M~8Mbps，副码流（直播）256K~1Mbps；</w:t>
            </w:r>
            <w:r>
              <w:rPr>
                <w:rFonts w:ascii="仿宋" w:eastAsia="仿宋" w:hAnsi="仿宋" w:cs="宋体" w:hint="eastAsia"/>
                <w:kern w:val="0"/>
                <w:szCs w:val="21"/>
                <w:lang w:bidi="ar"/>
              </w:rPr>
              <w:br/>
              <w:t>★1、音频模块：内置音频采集模块，话筒输入（48V幻象）*6、MIC无线话筒*1；1路线路输入（莲花座）；音频编码类型：AAC，音频采样率32KHz ，1路线路音频输出，具有自动增益功能；(提供硬件接口图片证明)。</w:t>
            </w:r>
            <w:r>
              <w:rPr>
                <w:rFonts w:ascii="仿宋" w:eastAsia="仿宋" w:hAnsi="仿宋" w:cs="宋体" w:hint="eastAsia"/>
                <w:kern w:val="0"/>
                <w:szCs w:val="21"/>
                <w:lang w:bidi="ar"/>
              </w:rPr>
              <w:br/>
              <w:t>★12、控制模块：至少支持6路RS232可外接跟踪机、控制面板、摄像机云台等、1路RS422或RS485可控制摄像机等外部设备；(提供硬件接口图片证明)；</w:t>
            </w:r>
            <w:r>
              <w:rPr>
                <w:rFonts w:ascii="仿宋" w:eastAsia="仿宋" w:hAnsi="仿宋" w:cs="宋体" w:hint="eastAsia"/>
                <w:kern w:val="0"/>
                <w:szCs w:val="21"/>
                <w:lang w:bidi="ar"/>
              </w:rPr>
              <w:br/>
              <w:t>★13、网络模块：至少具备2个10/100/1000Mbps自适应网口；</w:t>
            </w:r>
            <w:r>
              <w:rPr>
                <w:rFonts w:ascii="仿宋" w:eastAsia="仿宋" w:hAnsi="仿宋" w:cs="宋体" w:hint="eastAsia"/>
                <w:kern w:val="0"/>
                <w:szCs w:val="21"/>
                <w:lang w:bidi="ar"/>
              </w:rPr>
              <w:br/>
              <w:t>14、直播协议支持标准的RTMP协议，支持RTSP实时协议流；网络协议支持TCP、UDP、RTMP、RTSP、FTP协议等；</w:t>
            </w:r>
            <w:r>
              <w:rPr>
                <w:rFonts w:ascii="仿宋" w:eastAsia="仿宋" w:hAnsi="仿宋" w:cs="宋体" w:hint="eastAsia"/>
                <w:kern w:val="0"/>
                <w:szCs w:val="21"/>
                <w:lang w:bidi="ar"/>
              </w:rPr>
              <w:br/>
              <w:t>15、支持本地导播方式，插上显示屏，鼠标键盘就可以完成本地无延迟导播，可扩展硬件导播台；</w:t>
            </w:r>
            <w:r>
              <w:rPr>
                <w:rFonts w:ascii="仿宋" w:eastAsia="仿宋" w:hAnsi="仿宋" w:cs="宋体" w:hint="eastAsia"/>
                <w:kern w:val="0"/>
                <w:szCs w:val="21"/>
                <w:lang w:bidi="ar"/>
              </w:rPr>
              <w:br/>
              <w:t>16、设备支持POC供电，实现高清视频、同轴等信号与供电电源复合一起，在一根同轴线上传输为摄像机供电；</w:t>
            </w:r>
            <w:r>
              <w:rPr>
                <w:rFonts w:ascii="仿宋" w:eastAsia="仿宋" w:hAnsi="仿宋" w:cs="宋体" w:hint="eastAsia"/>
                <w:kern w:val="0"/>
                <w:szCs w:val="21"/>
                <w:lang w:bidi="ar"/>
              </w:rPr>
              <w:br/>
              <w:t>17、支持EPTZ电子云台，在采用两台4K高清摄像机的情况下，可实现教师全景、教师特写、学生全景、学生特写四个画面的拍摄；</w:t>
            </w:r>
            <w:r>
              <w:rPr>
                <w:rFonts w:ascii="仿宋" w:eastAsia="仿宋" w:hAnsi="仿宋" w:cs="宋体" w:hint="eastAsia"/>
                <w:kern w:val="0"/>
                <w:szCs w:val="21"/>
                <w:lang w:bidi="ar"/>
              </w:rPr>
              <w:br/>
              <w:t>18、互动功能：支持设备之间点对点互动功能，实现1拖3教学互动；</w:t>
            </w:r>
            <w:r>
              <w:rPr>
                <w:rFonts w:ascii="仿宋" w:eastAsia="仿宋" w:hAnsi="仿宋" w:cs="宋体" w:hint="eastAsia"/>
                <w:kern w:val="0"/>
                <w:szCs w:val="21"/>
                <w:lang w:bidi="ar"/>
              </w:rPr>
              <w:br/>
              <w:t>19、支持扩展AI功能，实现对课堂教学行为的分析；</w:t>
            </w:r>
            <w:r>
              <w:rPr>
                <w:rFonts w:ascii="仿宋" w:eastAsia="仿宋" w:hAnsi="仿宋" w:cs="宋体" w:hint="eastAsia"/>
                <w:kern w:val="0"/>
                <w:szCs w:val="21"/>
                <w:lang w:bidi="ar"/>
              </w:rPr>
              <w:br/>
              <w:t xml:space="preserve">20、直接采用DC 24V电源供电。                                                                                                                  </w:t>
            </w:r>
            <w:r>
              <w:rPr>
                <w:rFonts w:ascii="仿宋" w:eastAsia="仿宋" w:hAnsi="仿宋" w:cs="宋体" w:hint="eastAsia"/>
                <w:kern w:val="0"/>
                <w:szCs w:val="21"/>
                <w:lang w:bidi="ar"/>
              </w:rPr>
              <w:br/>
              <w:t xml:space="preserve">                                                                                                                                                                    ★</w:t>
            </w:r>
            <w:r>
              <w:rPr>
                <w:rFonts w:ascii="仿宋" w:eastAsia="仿宋" w:hAnsi="仿宋" w:cs="宋体"/>
                <w:kern w:val="0"/>
                <w:szCs w:val="21"/>
                <w:lang w:bidi="ar"/>
              </w:rPr>
              <w:t>21</w:t>
            </w:r>
            <w:r>
              <w:rPr>
                <w:rFonts w:ascii="仿宋" w:eastAsia="仿宋" w:hAnsi="仿宋" w:cs="宋体" w:hint="eastAsia"/>
                <w:kern w:val="0"/>
                <w:szCs w:val="21"/>
                <w:lang w:bidi="ar"/>
              </w:rPr>
              <w:t>、满足 GB/T 18313-2001《声学 信息技术设备和通信设备空气噪声的测量》标准并</w:t>
            </w:r>
            <w:r>
              <w:rPr>
                <w:rFonts w:ascii="仿宋" w:eastAsia="仿宋" w:hAnsi="仿宋" w:cs="宋体"/>
                <w:kern w:val="0"/>
                <w:szCs w:val="21"/>
                <w:lang w:bidi="ar"/>
              </w:rPr>
              <w:t>提供</w:t>
            </w:r>
            <w:r>
              <w:rPr>
                <w:rFonts w:ascii="宋体" w:hAnsi="宋体" w:cs="宋体" w:hint="eastAsia"/>
                <w:kern w:val="0"/>
                <w:szCs w:val="21"/>
                <w:lang w:bidi="ar"/>
              </w:rPr>
              <w:t>第三方机构出具的合法有效的且符合以上要求的</w:t>
            </w:r>
            <w:r>
              <w:rPr>
                <w:rFonts w:ascii="仿宋" w:eastAsia="仿宋" w:hAnsi="仿宋" w:cs="宋体" w:hint="eastAsia"/>
                <w:kern w:val="0"/>
                <w:szCs w:val="21"/>
                <w:lang w:bidi="ar"/>
              </w:rPr>
              <w:t>检测报告</w:t>
            </w:r>
            <w:r>
              <w:rPr>
                <w:rFonts w:ascii="宋体" w:hAnsi="宋体" w:cs="宋体" w:hint="eastAsia"/>
                <w:kern w:val="0"/>
                <w:szCs w:val="21"/>
                <w:lang w:bidi="ar"/>
              </w:rPr>
              <w:t>复印件予以</w:t>
            </w:r>
            <w:r>
              <w:rPr>
                <w:rFonts w:ascii="仿宋" w:eastAsia="仿宋" w:hAnsi="仿宋" w:cs="宋体" w:hint="eastAsia"/>
                <w:kern w:val="0"/>
                <w:szCs w:val="21"/>
                <w:lang w:bidi="ar"/>
              </w:rPr>
              <w:t xml:space="preserve">佐证.     </w:t>
            </w:r>
          </w:p>
        </w:tc>
      </w:tr>
      <w:tr w:rsidR="00E62DEB" w14:paraId="69E29DD3" w14:textId="77777777">
        <w:tc>
          <w:tcPr>
            <w:tcW w:w="438" w:type="dxa"/>
            <w:shd w:val="clear" w:color="auto" w:fill="auto"/>
            <w:vAlign w:val="center"/>
          </w:tcPr>
          <w:p w14:paraId="74B197E8"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lastRenderedPageBreak/>
              <w:t>4</w:t>
            </w:r>
          </w:p>
        </w:tc>
        <w:tc>
          <w:tcPr>
            <w:tcW w:w="1300" w:type="dxa"/>
            <w:shd w:val="clear" w:color="auto" w:fill="auto"/>
            <w:vAlign w:val="center"/>
          </w:tcPr>
          <w:p w14:paraId="5C1D8FD2"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高清录播系统软件</w:t>
            </w:r>
          </w:p>
        </w:tc>
        <w:tc>
          <w:tcPr>
            <w:tcW w:w="6790" w:type="dxa"/>
            <w:shd w:val="clear" w:color="auto" w:fill="auto"/>
          </w:tcPr>
          <w:p w14:paraId="752364E5"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w:t>
            </w:r>
            <w:r>
              <w:rPr>
                <w:rFonts w:ascii="仿宋" w:eastAsia="仿宋" w:hAnsi="仿宋" w:cs="宋体"/>
                <w:kern w:val="0"/>
                <w:szCs w:val="21"/>
                <w:lang w:bidi="ar"/>
              </w:rPr>
              <w:t>1</w:t>
            </w:r>
            <w:r>
              <w:rPr>
                <w:rFonts w:ascii="仿宋" w:eastAsia="仿宋" w:hAnsi="仿宋" w:cs="宋体" w:hint="eastAsia"/>
                <w:kern w:val="0"/>
                <w:szCs w:val="21"/>
                <w:lang w:bidi="ar"/>
              </w:rPr>
              <w:t>、支持对设备的录制编码、帧率、IP地址、内置时间、视频输出、互动功能等参数进行设置；</w:t>
            </w:r>
            <w:r>
              <w:rPr>
                <w:rFonts w:ascii="仿宋" w:eastAsia="仿宋" w:hAnsi="仿宋" w:cs="宋体" w:hint="eastAsia"/>
                <w:kern w:val="0"/>
                <w:szCs w:val="21"/>
                <w:lang w:bidi="ar"/>
              </w:rPr>
              <w:br/>
            </w:r>
            <w:r>
              <w:rPr>
                <w:rFonts w:ascii="仿宋" w:eastAsia="仿宋" w:hAnsi="仿宋" w:cs="宋体" w:hint="eastAsia"/>
                <w:kern w:val="0"/>
                <w:szCs w:val="21"/>
                <w:lang w:bidi="ar"/>
              </w:rPr>
              <w:lastRenderedPageBreak/>
              <w:t>2、支持本地导播和web远程导播两种导播方式；支持云台控制、画中画设置、特效切换、台标字幕及片头片尾设置、录播开始、暂停、停止等设置操作。</w:t>
            </w:r>
            <w:r>
              <w:rPr>
                <w:rFonts w:ascii="仿宋" w:eastAsia="仿宋" w:hAnsi="仿宋" w:cs="宋体" w:hint="eastAsia"/>
                <w:kern w:val="0"/>
                <w:szCs w:val="21"/>
                <w:lang w:bidi="ar"/>
              </w:rPr>
              <w:br/>
              <w:t>★3、至少支持电影模式、资源模式及“电影+资源”模式三种直播模式，其中资源模式最多支持6路视频图像，“电影+资源”模式最多支持7路视频图像，包含6路资源模式视频图像及1路电影模式视频图像；(提供软件截图证明)</w:t>
            </w:r>
            <w:r>
              <w:rPr>
                <w:rFonts w:ascii="仿宋" w:eastAsia="仿宋" w:hAnsi="仿宋" w:cs="宋体" w:hint="eastAsia"/>
                <w:kern w:val="0"/>
                <w:szCs w:val="21"/>
                <w:lang w:bidi="ar"/>
              </w:rPr>
              <w:br/>
              <w:t>4、支持单流单画面的电影模式、多流多画面的资源模式以及单流多画面的“电影+资源”模式，可以单独录制也可以同时录制；支持在同一设备完成6路视频同时录制，所生成文件在同一文件夹。</w:t>
            </w:r>
            <w:r>
              <w:rPr>
                <w:rFonts w:ascii="仿宋" w:eastAsia="仿宋" w:hAnsi="仿宋" w:cs="宋体" w:hint="eastAsia"/>
                <w:kern w:val="0"/>
                <w:szCs w:val="21"/>
                <w:lang w:bidi="ar"/>
              </w:rPr>
              <w:br/>
              <w:t>★5、具备独立的页面可以显示系统当前的录像模式、录像状态、录像时间、直播状态、磁盘空间信息、视频源是否启用等信息，此页面亦包含电影模式画面、VGA信号及4路SDI视频信号的分辨率、录制编码、录制帧率、I帧间隔及直播地址等信息，满足管理人员基于一个页面即可查询到上述信息。(提供软件截图证明)</w:t>
            </w:r>
            <w:r>
              <w:rPr>
                <w:rFonts w:ascii="仿宋" w:eastAsia="仿宋" w:hAnsi="仿宋" w:cs="宋体" w:hint="eastAsia"/>
                <w:kern w:val="0"/>
                <w:szCs w:val="21"/>
                <w:lang w:bidi="ar"/>
              </w:rPr>
              <w:br/>
              <w:t>6、支持在电影画面中添加台标、字幕，可以插入片头、片尾；支持台标更换及台标位置选择；支持图片、视频等格式文件的片头片尾，支持片头片尾时间选择：1-5s；</w:t>
            </w:r>
            <w:r>
              <w:rPr>
                <w:rFonts w:ascii="仿宋" w:eastAsia="仿宋" w:hAnsi="仿宋" w:cs="宋体" w:hint="eastAsia"/>
                <w:kern w:val="0"/>
                <w:szCs w:val="21"/>
                <w:lang w:bidi="ar"/>
              </w:rPr>
              <w:br/>
              <w:t>★7、可以提供多种画中画模式，支持提供15种已设定好的画中画模式，如大小、左右、平铺、三分屏、四分屏、全景等画中画模式，支持交换功能；(提供软件截图证明)</w:t>
            </w:r>
            <w:r>
              <w:rPr>
                <w:rFonts w:ascii="仿宋" w:eastAsia="仿宋" w:hAnsi="仿宋" w:cs="宋体" w:hint="eastAsia"/>
                <w:kern w:val="0"/>
                <w:szCs w:val="21"/>
                <w:lang w:bidi="ar"/>
              </w:rPr>
              <w:br/>
              <w:t>★8、支持直切、擦除、覆盖、推拉模式的特效，每种模式提供8种特效；系统亦具备提供4种不同上述方式的特效，所有特效为系统自带，无须手动定义；特效的过渡时间支持设定为0.5S、0.8S、1.0S、1.2S。(提供软件截图证明)</w:t>
            </w:r>
            <w:r>
              <w:rPr>
                <w:rFonts w:ascii="仿宋" w:eastAsia="仿宋" w:hAnsi="仿宋" w:cs="宋体" w:hint="eastAsia"/>
                <w:kern w:val="0"/>
                <w:szCs w:val="21"/>
                <w:lang w:bidi="ar"/>
              </w:rPr>
              <w:br/>
              <w:t>9、可以提供预编辑录制窗口（PVW）和录制窗口（PGM），录制时辅助人员可在预编辑窗口完成对视频的编辑，如添加字幕、台标、设置画中画等，设置完成后可直接推送到直播/电影模式窗口，进行录制及直播。(提供软件截图证明)</w:t>
            </w:r>
            <w:r>
              <w:rPr>
                <w:rFonts w:ascii="仿宋" w:eastAsia="仿宋" w:hAnsi="仿宋" w:cs="宋体" w:hint="eastAsia"/>
                <w:kern w:val="0"/>
                <w:szCs w:val="21"/>
                <w:lang w:bidi="ar"/>
              </w:rPr>
              <w:br/>
            </w:r>
            <w:r>
              <w:rPr>
                <w:rFonts w:ascii="仿宋" w:eastAsia="仿宋" w:hAnsi="仿宋" w:cs="宋体" w:hint="eastAsia"/>
                <w:kern w:val="0"/>
                <w:szCs w:val="21"/>
                <w:lang w:bidi="ar"/>
              </w:rPr>
              <w:lastRenderedPageBreak/>
              <w:t>10、只需要一根VGA或HDMI线缆即可完成教师机画面采集与侦测，无需安装辅助软件。</w:t>
            </w:r>
            <w:r>
              <w:rPr>
                <w:rFonts w:ascii="仿宋" w:eastAsia="仿宋" w:hAnsi="仿宋" w:cs="宋体" w:hint="eastAsia"/>
                <w:kern w:val="0"/>
                <w:szCs w:val="21"/>
                <w:lang w:bidi="ar"/>
              </w:rPr>
              <w:br/>
              <w:t>11、录像文件支持设置对应的学年学期、课程名称、学校院系、授课地点、学校代码、学科名称、授课教师、开课时间、授课年级、授课课时及课程描述等教学信息。</w:t>
            </w:r>
            <w:r>
              <w:rPr>
                <w:rFonts w:ascii="仿宋" w:eastAsia="仿宋" w:hAnsi="仿宋" w:cs="宋体" w:hint="eastAsia"/>
                <w:kern w:val="0"/>
                <w:szCs w:val="21"/>
                <w:lang w:bidi="ar"/>
              </w:rPr>
              <w:br/>
              <w:t>12、具备录像管理功能，支持显示已有文件的列表，并进行点播、下载、修改属性、删除等操作；录制后的视频可支持自动上传云平台个人空间且自动删除本地文件；支持磁盘格式化、磁盘满载后不录制或覆盖。</w:t>
            </w:r>
            <w:r>
              <w:rPr>
                <w:rFonts w:ascii="仿宋" w:eastAsia="仿宋" w:hAnsi="仿宋" w:cs="宋体" w:hint="eastAsia"/>
                <w:kern w:val="0"/>
                <w:szCs w:val="21"/>
                <w:lang w:bidi="ar"/>
              </w:rPr>
              <w:br/>
              <w:t>13、支持≥4路摄像机云台控制，可对摄像机进行上下左右、变倍、聚焦、光圈控制，系统针对每路摄像机均提供5种固定位变焦，用户可以直接调用，无需手动调节；每个摄像机可设置8个预置位；摄像机光圈和聚焦设置提供手动和自动设置按钮。</w:t>
            </w:r>
            <w:r>
              <w:rPr>
                <w:rFonts w:ascii="仿宋" w:eastAsia="仿宋" w:hAnsi="仿宋" w:cs="宋体" w:hint="eastAsia"/>
                <w:kern w:val="0"/>
                <w:szCs w:val="21"/>
                <w:lang w:bidi="ar"/>
              </w:rPr>
              <w:br/>
              <w:t>14、跟踪功能支持自动、手动及半自动三种跟踪模式；</w:t>
            </w:r>
            <w:r>
              <w:rPr>
                <w:rFonts w:ascii="仿宋" w:eastAsia="仿宋" w:hAnsi="仿宋" w:cs="宋体" w:hint="eastAsia"/>
                <w:kern w:val="0"/>
                <w:szCs w:val="21"/>
                <w:lang w:bidi="ar"/>
              </w:rPr>
              <w:br/>
              <w:t>★15、具备POC供电功能是否启用的总开关和5路摄像机的POC供电功能的独立开关设置。(提供软件截图证明)</w:t>
            </w:r>
            <w:r>
              <w:rPr>
                <w:rFonts w:ascii="仿宋" w:eastAsia="仿宋" w:hAnsi="仿宋" w:cs="宋体" w:hint="eastAsia"/>
                <w:kern w:val="0"/>
                <w:szCs w:val="21"/>
                <w:lang w:bidi="ar"/>
              </w:rPr>
              <w:br/>
              <w:t>★16、具备互动设置功能，可以实现录播工作站之间直接进行教学互动，支持1台录播工作站同时和3台录播工作站进行互动。</w:t>
            </w:r>
            <w:r>
              <w:rPr>
                <w:rFonts w:ascii="仿宋" w:eastAsia="仿宋" w:hAnsi="仿宋" w:cs="宋体" w:hint="eastAsia"/>
                <w:kern w:val="0"/>
                <w:szCs w:val="21"/>
                <w:lang w:bidi="ar"/>
              </w:rPr>
              <w:br/>
              <w:t>★17、具备公网互动设置窗口，可以设定本机ID、本地端口、服务器IP及服务器端口；可以手动增加本地互动用户信息，可以实现本地用户列表的导入导出；系统可以保存常用互动用户的列表，用户可以任意选择在线的用户进行教学互动；</w:t>
            </w:r>
            <w:r>
              <w:rPr>
                <w:rFonts w:ascii="仿宋" w:eastAsia="仿宋" w:hAnsi="仿宋" w:cs="宋体" w:hint="eastAsia"/>
                <w:kern w:val="0"/>
                <w:szCs w:val="21"/>
                <w:lang w:bidi="ar"/>
              </w:rPr>
              <w:br/>
              <w:t xml:space="preserve">★18、可以设置互动时采用单屏显示或是双屏显示，具备本地显示设置功能；互动时主讲端和听讲端的画面可以从设备输入的摄像机画面或VGA画面中自定义选择；                                                                                                                                               </w:t>
            </w:r>
            <w:r>
              <w:rPr>
                <w:rFonts w:ascii="仿宋" w:eastAsia="仿宋" w:hAnsi="仿宋" w:cs="宋体" w:hint="eastAsia"/>
                <w:kern w:val="0"/>
                <w:szCs w:val="21"/>
                <w:lang w:bidi="ar"/>
              </w:rPr>
              <w:br/>
              <w:t>注：以上★项属于重要功能，</w:t>
            </w:r>
            <w:r>
              <w:rPr>
                <w:rFonts w:ascii="宋体" w:hAnsi="宋体" w:cs="宋体" w:hint="eastAsia"/>
                <w:kern w:val="0"/>
                <w:szCs w:val="21"/>
                <w:lang w:bidi="ar"/>
              </w:rPr>
              <w:t>还</w:t>
            </w:r>
            <w:r>
              <w:rPr>
                <w:rFonts w:ascii="仿宋" w:eastAsia="仿宋" w:hAnsi="仿宋" w:cs="宋体" w:hint="eastAsia"/>
                <w:kern w:val="0"/>
                <w:szCs w:val="21"/>
                <w:lang w:bidi="ar"/>
              </w:rPr>
              <w:t>需提供第三方检验检测机构出具的满足此项功能内容的软件检测报告复印件</w:t>
            </w:r>
            <w:r>
              <w:rPr>
                <w:rFonts w:ascii="宋体" w:hAnsi="宋体" w:cs="宋体" w:hint="eastAsia"/>
                <w:kern w:val="0"/>
                <w:szCs w:val="21"/>
                <w:lang w:bidi="ar"/>
              </w:rPr>
              <w:t>予以佐证，否则不予认定</w:t>
            </w:r>
            <w:r>
              <w:rPr>
                <w:rFonts w:ascii="仿宋" w:eastAsia="仿宋" w:hAnsi="仿宋" w:cs="宋体" w:hint="eastAsia"/>
                <w:kern w:val="0"/>
                <w:szCs w:val="21"/>
                <w:lang w:bidi="ar"/>
              </w:rPr>
              <w:t xml:space="preserve">。                                                                                                                                                                                                                         </w:t>
            </w:r>
          </w:p>
        </w:tc>
      </w:tr>
      <w:tr w:rsidR="00E62DEB" w14:paraId="623488B2" w14:textId="77777777">
        <w:tc>
          <w:tcPr>
            <w:tcW w:w="438" w:type="dxa"/>
            <w:shd w:val="clear" w:color="auto" w:fill="auto"/>
            <w:vAlign w:val="center"/>
          </w:tcPr>
          <w:p w14:paraId="35CD9293"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lastRenderedPageBreak/>
              <w:t>5</w:t>
            </w:r>
          </w:p>
        </w:tc>
        <w:tc>
          <w:tcPr>
            <w:tcW w:w="1300" w:type="dxa"/>
            <w:shd w:val="clear" w:color="auto" w:fill="auto"/>
            <w:vAlign w:val="center"/>
          </w:tcPr>
          <w:p w14:paraId="2A7CF2F6"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在线互动课堂</w:t>
            </w:r>
          </w:p>
        </w:tc>
        <w:tc>
          <w:tcPr>
            <w:tcW w:w="6790" w:type="dxa"/>
            <w:shd w:val="clear" w:color="auto" w:fill="auto"/>
          </w:tcPr>
          <w:p w14:paraId="16818DE1" w14:textId="77777777" w:rsidR="00E62DEB" w:rsidRDefault="0079456A">
            <w:pPr>
              <w:widowControl/>
              <w:spacing w:after="0" w:line="360" w:lineRule="auto"/>
              <w:jc w:val="left"/>
              <w:textAlignment w:val="top"/>
              <w:rPr>
                <w:rFonts w:ascii="仿宋" w:eastAsia="仿宋" w:hAnsi="仿宋" w:cs="宋体"/>
                <w:kern w:val="0"/>
                <w:szCs w:val="21"/>
                <w:lang w:bidi="ar"/>
              </w:rPr>
            </w:pPr>
            <w:r>
              <w:rPr>
                <w:rFonts w:ascii="仿宋" w:eastAsia="仿宋" w:hAnsi="仿宋" w:cs="宋体" w:hint="eastAsia"/>
                <w:kern w:val="0"/>
                <w:szCs w:val="21"/>
                <w:lang w:bidi="ar"/>
              </w:rPr>
              <w:t>1、支持一键创建课堂，听讲教室只需输入主讲教室的课堂号即可进入互动页面。</w:t>
            </w:r>
            <w:r>
              <w:rPr>
                <w:rFonts w:ascii="仿宋" w:eastAsia="仿宋" w:hAnsi="仿宋" w:cs="宋体" w:hint="eastAsia"/>
                <w:kern w:val="0"/>
                <w:szCs w:val="21"/>
                <w:lang w:bidi="ar"/>
              </w:rPr>
              <w:br/>
            </w:r>
            <w:r>
              <w:rPr>
                <w:rFonts w:ascii="仿宋" w:eastAsia="仿宋" w:hAnsi="仿宋" w:cs="宋体" w:hint="eastAsia"/>
                <w:kern w:val="0"/>
                <w:szCs w:val="21"/>
                <w:lang w:bidi="ar"/>
              </w:rPr>
              <w:lastRenderedPageBreak/>
              <w:t>2、支持一对八的远程音视频互动教学，并且支持第九个及以上教室排队请求加入课堂，主讲教师可以根据自身的需求，删除或者替换听讲教室。</w:t>
            </w:r>
            <w:r>
              <w:rPr>
                <w:rFonts w:ascii="仿宋" w:eastAsia="仿宋" w:hAnsi="仿宋" w:cs="宋体" w:hint="eastAsia"/>
                <w:kern w:val="0"/>
                <w:szCs w:val="21"/>
                <w:lang w:bidi="ar"/>
              </w:rPr>
              <w:br/>
              <w:t>3、支持关键字搜索听讲教室名称</w:t>
            </w:r>
            <w:r>
              <w:rPr>
                <w:rFonts w:ascii="仿宋" w:eastAsia="仿宋" w:hAnsi="仿宋" w:cs="宋体" w:hint="eastAsia"/>
                <w:kern w:val="0"/>
                <w:szCs w:val="21"/>
                <w:lang w:bidi="ar"/>
              </w:rPr>
              <w:br/>
              <w:t>4、进入到客户端中后支持点击文件即可导入课堂所需要的互动内容，软件可自动识别本地以及移动存储设备，支持多选一键导入教师所有教学所需资料。</w:t>
            </w:r>
            <w:r>
              <w:rPr>
                <w:rFonts w:ascii="仿宋" w:eastAsia="仿宋" w:hAnsi="仿宋" w:cs="宋体" w:hint="eastAsia"/>
                <w:kern w:val="0"/>
                <w:szCs w:val="21"/>
                <w:lang w:bidi="ar"/>
              </w:rPr>
              <w:br/>
              <w:t>5、支持主讲教室和听讲教室的文件互传。支持多种格式的文档、视频、以及图片的互传。文本类支持：doc, docx, ppt, pptx, pdf ；视频类支持：avi,mp4,mkv,wma,mov,3gp,flv；图片类支持：jpg,jpeg,bmp,png；音频类支持：mp3；</w:t>
            </w:r>
            <w:r>
              <w:rPr>
                <w:rFonts w:ascii="仿宋" w:eastAsia="仿宋" w:hAnsi="仿宋" w:cs="宋体" w:hint="eastAsia"/>
                <w:kern w:val="0"/>
                <w:szCs w:val="21"/>
                <w:lang w:bidi="ar"/>
              </w:rPr>
              <w:br/>
              <w:t>6、支持主讲以及听讲端通过快照的方式将文件进行本地保存。</w:t>
            </w:r>
          </w:p>
          <w:p w14:paraId="032CA14C"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7、支持主讲教室对主讲文件的操作可以同步到听讲教室，包括文档翻页、放大缩小、移动位置，音视频的播放与暂停、进度调整；</w:t>
            </w:r>
            <w:r>
              <w:rPr>
                <w:rFonts w:ascii="仿宋" w:eastAsia="仿宋" w:hAnsi="仿宋" w:cs="宋体" w:hint="eastAsia"/>
                <w:kern w:val="0"/>
                <w:szCs w:val="21"/>
                <w:lang w:bidi="ar"/>
              </w:rPr>
              <w:br/>
              <w:t>8、支持多页文档传入时显示总页码与当前页码；</w:t>
            </w:r>
            <w:r>
              <w:rPr>
                <w:rFonts w:ascii="仿宋" w:eastAsia="仿宋" w:hAnsi="仿宋" w:cs="宋体" w:hint="eastAsia"/>
                <w:kern w:val="0"/>
                <w:szCs w:val="21"/>
                <w:lang w:bidi="ar"/>
              </w:rPr>
              <w:br/>
              <w:t>9、支持文档查看记录功能，同一文档如果非初次上传，第二次上传会跳转至上次翻阅到的位置。</w:t>
            </w:r>
            <w:r>
              <w:rPr>
                <w:rFonts w:ascii="仿宋" w:eastAsia="仿宋" w:hAnsi="仿宋" w:cs="宋体" w:hint="eastAsia"/>
                <w:kern w:val="0"/>
                <w:szCs w:val="21"/>
                <w:lang w:bidi="ar"/>
              </w:rPr>
              <w:br/>
              <w:t>10、软件支持同屏书写功能，支持画笔标注，图形标注以及文字标注，可以实时显示标注的轨迹，主讲大屏以及所有听讲大屏同步显示标注内容。</w:t>
            </w:r>
            <w:r>
              <w:rPr>
                <w:rFonts w:ascii="仿宋" w:eastAsia="仿宋" w:hAnsi="仿宋" w:cs="宋体" w:hint="eastAsia"/>
                <w:kern w:val="0"/>
                <w:szCs w:val="21"/>
                <w:lang w:bidi="ar"/>
              </w:rPr>
              <w:br/>
              <w:t>11、软件支持画笔、图形、橡皮、撤销、激光笔等应用工具，画笔支持可以选择≥8种颜色和≥8中粗细，图形支持≥4种颜色和≥4种粗细，软件提供方框、圆形、直线、箭头作为批注选择，满足授课老师不同的批注要求。支持单线的擦除以及多步的撤销；</w:t>
            </w:r>
            <w:r>
              <w:rPr>
                <w:rFonts w:ascii="仿宋" w:eastAsia="仿宋" w:hAnsi="仿宋" w:cs="宋体" w:hint="eastAsia"/>
                <w:kern w:val="0"/>
                <w:szCs w:val="21"/>
                <w:lang w:bidi="ar"/>
              </w:rPr>
              <w:br/>
              <w:t>12、支持教室打分系统。支持点击加减号为教室打分；</w:t>
            </w:r>
            <w:r>
              <w:rPr>
                <w:rFonts w:ascii="仿宋" w:eastAsia="仿宋" w:hAnsi="仿宋" w:cs="宋体" w:hint="eastAsia"/>
                <w:kern w:val="0"/>
                <w:szCs w:val="21"/>
                <w:lang w:bidi="ar"/>
              </w:rPr>
              <w:br/>
              <w:t>13、软件支持单屏、双屏、和全屏的互动模式，双屏模式为左右2分屏，支持两种相同类型或者不同类型的文件同时展示，可以展示图片+视频、图片+图片、图片+音频，文档+视频、文档+文档等多种组合。双屏模式下可以对两个屏幕上的文档分别进行批注、缩放和翻页。</w:t>
            </w:r>
            <w:r>
              <w:rPr>
                <w:rFonts w:ascii="仿宋" w:eastAsia="仿宋" w:hAnsi="仿宋" w:cs="宋体" w:hint="eastAsia"/>
                <w:kern w:val="0"/>
                <w:szCs w:val="21"/>
                <w:lang w:bidi="ar"/>
              </w:rPr>
              <w:br/>
            </w:r>
            <w:r>
              <w:rPr>
                <w:rFonts w:ascii="仿宋" w:eastAsia="仿宋" w:hAnsi="仿宋" w:cs="宋体" w:hint="eastAsia"/>
                <w:kern w:val="0"/>
                <w:szCs w:val="21"/>
                <w:lang w:bidi="ar"/>
              </w:rPr>
              <w:lastRenderedPageBreak/>
              <w:t xml:space="preserve">14、支持移动设备将文件投屏至主讲端；支持拍照录像上传；支持多种格式的文件展示。文本类支持；doc, docx, ppt, pptx, pdf；视频类支持：avi,mp4,mkv,mov,3gp；图片类支持：jpg,jpeg,bmp,png；音频类支持：mp3；支持搜索移动端本地文件。支持保存删除本地投屏记录，以及点击文件记录重新投屏。   </w:t>
            </w:r>
            <w:r>
              <w:rPr>
                <w:rFonts w:ascii="仿宋" w:eastAsia="仿宋" w:hAnsi="仿宋" w:cs="宋体" w:hint="eastAsia"/>
                <w:kern w:val="0"/>
                <w:szCs w:val="21"/>
                <w:lang w:bidi="ar"/>
              </w:rPr>
              <w:br/>
              <w:t>15、为满足日常上课需求，支持三大教学模式</w:t>
            </w:r>
            <w:r>
              <w:rPr>
                <w:rFonts w:ascii="仿宋" w:eastAsia="仿宋" w:hAnsi="仿宋" w:cs="宋体" w:hint="eastAsia"/>
                <w:kern w:val="0"/>
                <w:szCs w:val="21"/>
                <w:lang w:bidi="ar"/>
              </w:rPr>
              <w:br/>
              <w:t>15.1教师授课模式：模拟教师讲课时的教室场景，教师讲课时学生处于听讲的状态，主讲教师的课件可以共享给听讲教室，同时只有主讲教师可以在屏幕上进行批注授课。</w:t>
            </w:r>
            <w:r>
              <w:rPr>
                <w:rFonts w:ascii="仿宋" w:eastAsia="仿宋" w:hAnsi="仿宋" w:cs="宋体" w:hint="eastAsia"/>
                <w:kern w:val="0"/>
                <w:szCs w:val="21"/>
                <w:lang w:bidi="ar"/>
              </w:rPr>
              <w:br/>
            </w:r>
            <w:r>
              <w:rPr>
                <w:rFonts w:ascii="仿宋" w:eastAsia="仿宋" w:hAnsi="仿宋" w:cs="宋体"/>
                <w:kern w:val="0"/>
                <w:szCs w:val="21"/>
                <w:lang w:bidi="ar"/>
              </w:rPr>
              <w:t>15.2</w:t>
            </w:r>
            <w:r>
              <w:rPr>
                <w:rFonts w:ascii="仿宋" w:eastAsia="仿宋" w:hAnsi="仿宋" w:cs="宋体" w:hint="eastAsia"/>
                <w:kern w:val="0"/>
                <w:szCs w:val="21"/>
                <w:lang w:bidi="ar"/>
              </w:rPr>
              <w:t>同屏书写模式：模拟学生黑板答题的教室场景，远端教室的学生可以通过同屏书写的功能在主讲教室的屏幕上进行答题。</w:t>
            </w:r>
            <w:r>
              <w:rPr>
                <w:rFonts w:ascii="仿宋" w:eastAsia="仿宋" w:hAnsi="仿宋" w:cs="宋体" w:hint="eastAsia"/>
                <w:kern w:val="0"/>
                <w:szCs w:val="21"/>
                <w:lang w:bidi="ar"/>
              </w:rPr>
              <w:br/>
            </w:r>
            <w:r>
              <w:rPr>
                <w:rFonts w:ascii="仿宋" w:eastAsia="仿宋" w:hAnsi="仿宋" w:cs="宋体"/>
                <w:kern w:val="0"/>
                <w:szCs w:val="21"/>
                <w:lang w:bidi="ar"/>
              </w:rPr>
              <w:t>15.3</w:t>
            </w:r>
            <w:r>
              <w:rPr>
                <w:rFonts w:ascii="仿宋" w:eastAsia="仿宋" w:hAnsi="仿宋" w:cs="宋体" w:hint="eastAsia"/>
                <w:kern w:val="0"/>
                <w:szCs w:val="21"/>
                <w:lang w:bidi="ar"/>
              </w:rPr>
              <w:t>远程监看模式：模拟教师班级巡课的教室场景，听讲教室可以自行在自己的屏幕上批注，此时主讲教师可以查看任意教室的屏幕内容。</w:t>
            </w:r>
            <w:r>
              <w:rPr>
                <w:rFonts w:ascii="仿宋" w:eastAsia="仿宋" w:hAnsi="仿宋" w:cs="宋体" w:hint="eastAsia"/>
                <w:kern w:val="0"/>
                <w:szCs w:val="21"/>
                <w:lang w:bidi="ar"/>
              </w:rPr>
              <w:br/>
              <w:t>16、支持远程答题功能，配置答题器即可完成课堂习题的实时互动答题，做到练习内容的互动，听讲教室可以通过答题器回答问题，所有答题统计都可以在主讲大屏查看。</w:t>
            </w:r>
            <w:r>
              <w:rPr>
                <w:rFonts w:ascii="仿宋" w:eastAsia="仿宋" w:hAnsi="仿宋" w:cs="宋体" w:hint="eastAsia"/>
                <w:kern w:val="0"/>
                <w:szCs w:val="21"/>
                <w:lang w:bidi="ar"/>
              </w:rPr>
              <w:br/>
              <w:t>17、支持择题、判断题、数字题以及题型套卷的远程问答发起。开始答题后完成学生的姓名会实时显示至主讲客户端中，系统会自动统计识别每道题答题人数和各选项的总人数占比，并且对于各班级的答题情况以及整体的答题情况进行统计。</w:t>
            </w:r>
            <w:r>
              <w:rPr>
                <w:rFonts w:ascii="仿宋" w:eastAsia="仿宋" w:hAnsi="仿宋" w:cs="宋体" w:hint="eastAsia"/>
                <w:kern w:val="0"/>
                <w:szCs w:val="21"/>
                <w:lang w:bidi="ar"/>
              </w:rPr>
              <w:br/>
            </w:r>
            <w:r>
              <w:rPr>
                <w:rFonts w:ascii="仿宋" w:eastAsia="仿宋" w:hAnsi="仿宋" w:cs="宋体" w:hint="eastAsia"/>
                <w:kern w:val="0"/>
                <w:szCs w:val="21"/>
                <w:lang w:bidi="ar"/>
              </w:rPr>
              <w:br/>
            </w:r>
            <w:r>
              <w:rPr>
                <w:rFonts w:ascii="宋体" w:hAnsi="宋体" w:cs="宋体" w:hint="eastAsia"/>
                <w:kern w:val="0"/>
                <w:szCs w:val="21"/>
                <w:lang w:bidi="ar"/>
              </w:rPr>
              <w:t>1</w:t>
            </w:r>
            <w:r>
              <w:rPr>
                <w:rFonts w:ascii="宋体" w:hAnsi="宋体" w:cs="宋体"/>
                <w:kern w:val="0"/>
                <w:szCs w:val="21"/>
                <w:lang w:bidi="ar"/>
              </w:rPr>
              <w:t>8</w:t>
            </w:r>
            <w:r>
              <w:rPr>
                <w:rFonts w:ascii="宋体" w:hAnsi="宋体" w:cs="宋体" w:hint="eastAsia"/>
                <w:kern w:val="0"/>
                <w:szCs w:val="21"/>
                <w:lang w:bidi="ar"/>
              </w:rPr>
              <w:t>、</w:t>
            </w:r>
            <w:r>
              <w:rPr>
                <w:rFonts w:ascii="仿宋" w:eastAsia="仿宋" w:hAnsi="仿宋" w:cs="宋体" w:hint="eastAsia"/>
                <w:kern w:val="0"/>
                <w:szCs w:val="21"/>
                <w:lang w:bidi="ar"/>
              </w:rPr>
              <w:t>需提供在线互动课堂软件的著作权证书复印件</w:t>
            </w:r>
            <w:r>
              <w:rPr>
                <w:rFonts w:ascii="宋体" w:hAnsi="宋体" w:cs="宋体" w:hint="eastAsia"/>
                <w:kern w:val="0"/>
                <w:szCs w:val="21"/>
                <w:lang w:bidi="ar"/>
              </w:rPr>
              <w:t>。</w:t>
            </w:r>
          </w:p>
        </w:tc>
      </w:tr>
      <w:tr w:rsidR="00E62DEB" w14:paraId="61872B01" w14:textId="77777777">
        <w:tc>
          <w:tcPr>
            <w:tcW w:w="438" w:type="dxa"/>
            <w:shd w:val="clear" w:color="auto" w:fill="auto"/>
            <w:vAlign w:val="center"/>
          </w:tcPr>
          <w:p w14:paraId="146CF554"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lastRenderedPageBreak/>
              <w:t>6</w:t>
            </w:r>
          </w:p>
        </w:tc>
        <w:tc>
          <w:tcPr>
            <w:tcW w:w="1300" w:type="dxa"/>
            <w:shd w:val="clear" w:color="auto" w:fill="auto"/>
            <w:vAlign w:val="center"/>
          </w:tcPr>
          <w:p w14:paraId="330C47C5"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高清摄像机</w:t>
            </w:r>
          </w:p>
        </w:tc>
        <w:tc>
          <w:tcPr>
            <w:tcW w:w="6790" w:type="dxa"/>
            <w:shd w:val="clear" w:color="auto" w:fill="auto"/>
          </w:tcPr>
          <w:p w14:paraId="792A2981"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1、 成像器件：≥1/2.7英寸 CMOS；有效像素：207万；</w:t>
            </w:r>
            <w:r>
              <w:rPr>
                <w:rFonts w:ascii="仿宋" w:eastAsia="仿宋" w:hAnsi="仿宋" w:cs="宋体" w:hint="eastAsia"/>
                <w:kern w:val="0"/>
                <w:szCs w:val="21"/>
                <w:lang w:bidi="ar"/>
              </w:rPr>
              <w:br/>
              <w:t>2、信号系统：HD: 1080P60/50/30/25, 1080i60/50,720P60/50/30/25,SD: 480i, 576i；</w:t>
            </w:r>
            <w:r>
              <w:rPr>
                <w:rFonts w:ascii="仿宋" w:eastAsia="仿宋" w:hAnsi="仿宋" w:cs="宋体" w:hint="eastAsia"/>
                <w:kern w:val="0"/>
                <w:szCs w:val="21"/>
                <w:lang w:bidi="ar"/>
              </w:rPr>
              <w:br/>
              <w:t>3、扫描方式：逐行；数字降噪：2D&amp;3D数字降噪；信噪比：≥55Db；</w:t>
            </w:r>
            <w:r>
              <w:rPr>
                <w:rFonts w:ascii="仿宋" w:eastAsia="仿宋" w:hAnsi="仿宋" w:cs="宋体" w:hint="eastAsia"/>
                <w:kern w:val="0"/>
                <w:szCs w:val="21"/>
                <w:lang w:bidi="ar"/>
              </w:rPr>
              <w:br/>
              <w:t>4、镜头：12x, f3.5mm ~ 42.3mm, F1.8 ~ F2.8，32x数字变焦(可选)；</w:t>
            </w:r>
            <w:r>
              <w:rPr>
                <w:rFonts w:ascii="仿宋" w:eastAsia="仿宋" w:hAnsi="仿宋" w:cs="宋体" w:hint="eastAsia"/>
                <w:kern w:val="0"/>
                <w:szCs w:val="21"/>
                <w:lang w:bidi="ar"/>
              </w:rPr>
              <w:br/>
              <w:t>5、水平转动范围：±170°，水平转动速度范围：1.7° ~ 100°/s；</w:t>
            </w:r>
            <w:r>
              <w:rPr>
                <w:rFonts w:ascii="仿宋" w:eastAsia="仿宋" w:hAnsi="仿宋" w:cs="宋体" w:hint="eastAsia"/>
                <w:kern w:val="0"/>
                <w:szCs w:val="21"/>
                <w:lang w:bidi="ar"/>
              </w:rPr>
              <w:br/>
            </w:r>
            <w:r>
              <w:rPr>
                <w:rFonts w:ascii="仿宋" w:eastAsia="仿宋" w:hAnsi="仿宋" w:cs="宋体" w:hint="eastAsia"/>
                <w:kern w:val="0"/>
                <w:szCs w:val="21"/>
                <w:lang w:bidi="ar"/>
              </w:rPr>
              <w:lastRenderedPageBreak/>
              <w:t>6、垂直转动范围：-30° ~ +90°，垂直转动速度范围：1.7° ~ 69.9°/s；</w:t>
            </w:r>
            <w:r>
              <w:rPr>
                <w:rFonts w:ascii="仿宋" w:eastAsia="仿宋" w:hAnsi="仿宋" w:cs="宋体" w:hint="eastAsia"/>
                <w:kern w:val="0"/>
                <w:szCs w:val="21"/>
                <w:lang w:bidi="ar"/>
              </w:rPr>
              <w:br/>
              <w:t>7、预置位数量：255；</w:t>
            </w:r>
            <w:r>
              <w:rPr>
                <w:rFonts w:ascii="仿宋" w:eastAsia="仿宋" w:hAnsi="仿宋" w:cs="宋体" w:hint="eastAsia"/>
                <w:kern w:val="0"/>
                <w:szCs w:val="21"/>
                <w:lang w:bidi="ar"/>
              </w:rPr>
              <w:br/>
              <w:t>8、视频编码：H.265/H.264/MJEPG；</w:t>
            </w:r>
            <w:r>
              <w:rPr>
                <w:rFonts w:ascii="仿宋" w:eastAsia="仿宋" w:hAnsi="仿宋" w:cs="宋体" w:hint="eastAsia"/>
                <w:kern w:val="0"/>
                <w:szCs w:val="21"/>
                <w:lang w:bidi="ar"/>
              </w:rPr>
              <w:br/>
              <w:t>9、视频码流：主码流，辅码流；主码流分辨率支持1920x1080, 1280x720, 1024x576，辅码流分辨率支持720x576, 720x480, 320x240；</w:t>
            </w:r>
            <w:r>
              <w:rPr>
                <w:rFonts w:ascii="仿宋" w:eastAsia="仿宋" w:hAnsi="仿宋" w:cs="宋体" w:hint="eastAsia"/>
                <w:kern w:val="0"/>
                <w:szCs w:val="21"/>
                <w:lang w:bidi="ar"/>
              </w:rPr>
              <w:br/>
              <w:t>10、支持协议：TCP/IP, HTTP, RTSP, RTMP, Onvif, DHCP, 组播等；</w:t>
            </w:r>
            <w:r>
              <w:rPr>
                <w:rFonts w:ascii="仿宋" w:eastAsia="仿宋" w:hAnsi="仿宋" w:cs="宋体" w:hint="eastAsia"/>
                <w:kern w:val="0"/>
                <w:szCs w:val="21"/>
                <w:lang w:bidi="ar"/>
              </w:rPr>
              <w:br/>
              <w:t>★11、视频输出：1路3G-SDI、HDMI、RJ45网络，三路接口可同时输出，支持1路CVBS输出；</w:t>
            </w:r>
            <w:r>
              <w:rPr>
                <w:rFonts w:ascii="仿宋" w:eastAsia="仿宋" w:hAnsi="仿宋" w:cs="宋体" w:hint="eastAsia"/>
                <w:kern w:val="0"/>
                <w:szCs w:val="21"/>
                <w:lang w:bidi="ar"/>
              </w:rPr>
              <w:br/>
              <w:t xml:space="preserve">★12、电源：DC12V；内置POC供电模块；                                                                                                                      </w:t>
            </w:r>
          </w:p>
        </w:tc>
      </w:tr>
      <w:tr w:rsidR="00E62DEB" w14:paraId="5D0714D0" w14:textId="77777777">
        <w:tc>
          <w:tcPr>
            <w:tcW w:w="438" w:type="dxa"/>
            <w:shd w:val="clear" w:color="auto" w:fill="auto"/>
            <w:vAlign w:val="center"/>
          </w:tcPr>
          <w:p w14:paraId="1989A9FF"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lastRenderedPageBreak/>
              <w:t>7</w:t>
            </w:r>
          </w:p>
        </w:tc>
        <w:tc>
          <w:tcPr>
            <w:tcW w:w="1300" w:type="dxa"/>
            <w:shd w:val="clear" w:color="auto" w:fill="auto"/>
            <w:vAlign w:val="center"/>
          </w:tcPr>
          <w:p w14:paraId="514B4CF0"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图像分析摄像机</w:t>
            </w:r>
          </w:p>
        </w:tc>
        <w:tc>
          <w:tcPr>
            <w:tcW w:w="6790" w:type="dxa"/>
            <w:shd w:val="clear" w:color="auto" w:fill="auto"/>
          </w:tcPr>
          <w:p w14:paraId="50D380F5"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1、成像器件：≥1/3"高清CMOS；</w:t>
            </w:r>
            <w:r>
              <w:rPr>
                <w:rFonts w:ascii="仿宋" w:eastAsia="仿宋" w:hAnsi="仿宋" w:cs="宋体" w:hint="eastAsia"/>
                <w:kern w:val="0"/>
                <w:szCs w:val="21"/>
                <w:lang w:bidi="ar"/>
              </w:rPr>
              <w:br/>
              <w:t>2、有效像素：1920(H)X1080(V),2 mega pixel；</w:t>
            </w:r>
            <w:r>
              <w:rPr>
                <w:rFonts w:ascii="仿宋" w:eastAsia="仿宋" w:hAnsi="仿宋" w:cs="宋体" w:hint="eastAsia"/>
                <w:kern w:val="0"/>
                <w:szCs w:val="21"/>
                <w:lang w:bidi="ar"/>
              </w:rPr>
              <w:br/>
              <w:t>3、信噪比：≥50db(AGC OFF)；</w:t>
            </w:r>
            <w:r>
              <w:rPr>
                <w:rFonts w:ascii="仿宋" w:eastAsia="仿宋" w:hAnsi="仿宋" w:cs="宋体" w:hint="eastAsia"/>
                <w:kern w:val="0"/>
                <w:szCs w:val="21"/>
                <w:lang w:bidi="ar"/>
              </w:rPr>
              <w:br/>
              <w:t>4、网络接口：10/100M网络自适应，RJ45适配器；</w:t>
            </w:r>
            <w:r>
              <w:rPr>
                <w:rFonts w:ascii="仿宋" w:eastAsia="仿宋" w:hAnsi="仿宋" w:cs="宋体" w:hint="eastAsia"/>
                <w:kern w:val="0"/>
                <w:szCs w:val="21"/>
                <w:lang w:bidi="ar"/>
              </w:rPr>
              <w:br/>
              <w:t>5、视频编码：H.264 Main Profile, Baseline 编码 MJPEG编码；</w:t>
            </w:r>
            <w:r>
              <w:rPr>
                <w:rFonts w:ascii="仿宋" w:eastAsia="仿宋" w:hAnsi="仿宋" w:cs="宋体" w:hint="eastAsia"/>
                <w:kern w:val="0"/>
                <w:szCs w:val="21"/>
                <w:lang w:bidi="ar"/>
              </w:rPr>
              <w:br/>
              <w:t>6、电源：DC 12V；</w:t>
            </w:r>
            <w:r>
              <w:rPr>
                <w:rFonts w:ascii="仿宋" w:eastAsia="仿宋" w:hAnsi="仿宋" w:cs="宋体" w:hint="eastAsia"/>
                <w:kern w:val="0"/>
                <w:szCs w:val="21"/>
                <w:lang w:bidi="ar"/>
              </w:rPr>
              <w:br/>
              <w:t>7、协议支持：TCP/IP,UDP,RTP,RTSP；</w:t>
            </w:r>
            <w:r>
              <w:rPr>
                <w:rFonts w:ascii="仿宋" w:eastAsia="仿宋" w:hAnsi="仿宋" w:cs="宋体" w:hint="eastAsia"/>
                <w:kern w:val="0"/>
                <w:szCs w:val="21"/>
                <w:lang w:bidi="ar"/>
              </w:rPr>
              <w:br/>
              <w:t>8、设备功率：2W；</w:t>
            </w:r>
          </w:p>
        </w:tc>
      </w:tr>
      <w:tr w:rsidR="00E62DEB" w14:paraId="11324D58" w14:textId="77777777">
        <w:tc>
          <w:tcPr>
            <w:tcW w:w="438" w:type="dxa"/>
            <w:shd w:val="clear" w:color="auto" w:fill="auto"/>
            <w:vAlign w:val="center"/>
          </w:tcPr>
          <w:p w14:paraId="73B65949"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8</w:t>
            </w:r>
          </w:p>
        </w:tc>
        <w:tc>
          <w:tcPr>
            <w:tcW w:w="1300" w:type="dxa"/>
            <w:shd w:val="clear" w:color="auto" w:fill="auto"/>
            <w:vAlign w:val="center"/>
          </w:tcPr>
          <w:p w14:paraId="358C2AAC" w14:textId="77777777" w:rsidR="00E62DEB" w:rsidRDefault="0079456A">
            <w:pPr>
              <w:widowControl/>
              <w:spacing w:line="360" w:lineRule="auto"/>
              <w:jc w:val="center"/>
              <w:textAlignment w:val="top"/>
              <w:rPr>
                <w:rFonts w:ascii="仿宋" w:eastAsia="仿宋" w:hAnsi="仿宋" w:cs="宋体"/>
                <w:szCs w:val="21"/>
              </w:rPr>
            </w:pPr>
            <w:r>
              <w:rPr>
                <w:rFonts w:ascii="仿宋" w:eastAsia="仿宋" w:hAnsi="仿宋" w:cs="宋体" w:hint="eastAsia"/>
                <w:kern w:val="0"/>
                <w:szCs w:val="21"/>
                <w:lang w:bidi="ar"/>
              </w:rPr>
              <w:t>智能跟踪系统软件</w:t>
            </w:r>
          </w:p>
        </w:tc>
        <w:tc>
          <w:tcPr>
            <w:tcW w:w="6790" w:type="dxa"/>
            <w:shd w:val="clear" w:color="auto" w:fill="auto"/>
            <w:vAlign w:val="center"/>
          </w:tcPr>
          <w:p w14:paraId="5D4DEAB7"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1、智能图像识别，结合具体的场合能够实现多个活动的过程的识别跟踪，直接对录制视频图像进行分析，无需在教室安装任何定位设备。(含板书跟踪、鼠标移动侦测)；</w:t>
            </w:r>
            <w:r>
              <w:rPr>
                <w:rFonts w:ascii="仿宋" w:eastAsia="仿宋" w:hAnsi="仿宋" w:cs="宋体" w:hint="eastAsia"/>
                <w:kern w:val="0"/>
                <w:szCs w:val="21"/>
                <w:lang w:bidi="ar"/>
              </w:rPr>
              <w:br/>
              <w:t>2、抗干扰能力：采用防抖动人体特征跟踪算法，图像识别系统不受光线、声音、电磁等外在的环境影响；</w:t>
            </w:r>
            <w:r>
              <w:rPr>
                <w:rFonts w:ascii="仿宋" w:eastAsia="仿宋" w:hAnsi="仿宋" w:cs="宋体" w:hint="eastAsia"/>
                <w:kern w:val="0"/>
                <w:szCs w:val="21"/>
                <w:lang w:bidi="ar"/>
              </w:rPr>
              <w:br/>
              <w:t>3、系统结构：全自动跟踪识别；</w:t>
            </w:r>
            <w:r>
              <w:rPr>
                <w:rFonts w:ascii="仿宋" w:eastAsia="仿宋" w:hAnsi="仿宋" w:cs="宋体" w:hint="eastAsia"/>
                <w:kern w:val="0"/>
                <w:szCs w:val="21"/>
                <w:lang w:bidi="ar"/>
              </w:rPr>
              <w:br/>
              <w:t>4、定位与实时：自动识别目标位置、实时控制摄像头精确定位，能够特写模式拍摄。</w:t>
            </w:r>
          </w:p>
        </w:tc>
      </w:tr>
      <w:tr w:rsidR="00E62DEB" w14:paraId="2284A3A7" w14:textId="77777777">
        <w:tc>
          <w:tcPr>
            <w:tcW w:w="438" w:type="dxa"/>
            <w:shd w:val="clear" w:color="auto" w:fill="auto"/>
            <w:vAlign w:val="center"/>
          </w:tcPr>
          <w:p w14:paraId="51CDDACC"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lastRenderedPageBreak/>
              <w:t>9</w:t>
            </w:r>
          </w:p>
        </w:tc>
        <w:tc>
          <w:tcPr>
            <w:tcW w:w="1300" w:type="dxa"/>
            <w:shd w:val="clear" w:color="auto" w:fill="auto"/>
            <w:vAlign w:val="center"/>
          </w:tcPr>
          <w:p w14:paraId="614F95EE"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导播控制台</w:t>
            </w:r>
          </w:p>
        </w:tc>
        <w:tc>
          <w:tcPr>
            <w:tcW w:w="6790" w:type="dxa"/>
            <w:shd w:val="clear" w:color="auto" w:fill="auto"/>
          </w:tcPr>
          <w:p w14:paraId="4537B2C9" w14:textId="77777777" w:rsidR="00E62DEB" w:rsidRDefault="0079456A">
            <w:pPr>
              <w:widowControl/>
              <w:spacing w:line="360" w:lineRule="auto"/>
              <w:jc w:val="left"/>
              <w:textAlignment w:val="top"/>
              <w:rPr>
                <w:rFonts w:ascii="仿宋" w:eastAsia="仿宋" w:hAnsi="仿宋" w:cs="宋体"/>
                <w:kern w:val="0"/>
                <w:szCs w:val="21"/>
                <w:lang w:bidi="ar"/>
              </w:rPr>
            </w:pPr>
            <w:r>
              <w:rPr>
                <w:rFonts w:ascii="仿宋" w:eastAsia="仿宋" w:hAnsi="仿宋" w:cs="宋体" w:hint="eastAsia"/>
                <w:kern w:val="0"/>
                <w:szCs w:val="21"/>
                <w:lang w:bidi="ar"/>
              </w:rPr>
              <w:t>★1、至少支持对5路摄像机的云台控制，实现“上下翻转、左右翻转、放大缩小翻转”等操控，操控期间镜头变化的速度可自行调整，可为每个摄像机设定不少于7个预置位；</w:t>
            </w:r>
            <w:r>
              <w:rPr>
                <w:rFonts w:ascii="仿宋" w:eastAsia="仿宋" w:hAnsi="仿宋" w:cs="宋体" w:hint="eastAsia"/>
                <w:kern w:val="0"/>
                <w:szCs w:val="21"/>
                <w:lang w:bidi="ar"/>
              </w:rPr>
              <w:br/>
              <w:t>★2、至少支持对主、副各6路视频画面的切换控制，完成各种画中画模式的开启与关闭、画中画副画面的切换、主副画面的切换等功能，可完成特技的添加和去除；</w:t>
            </w:r>
            <w:r>
              <w:rPr>
                <w:rFonts w:ascii="仿宋" w:eastAsia="仿宋" w:hAnsi="仿宋" w:cs="宋体" w:hint="eastAsia"/>
                <w:kern w:val="0"/>
                <w:szCs w:val="21"/>
                <w:lang w:bidi="ar"/>
              </w:rPr>
              <w:br/>
              <w:t>★3、可与自动跟踪设备联动，具备手动、自动切换功能，可控制录像的开始、暂停、停止，在无需键盘鼠标配合下，即可完成操作；</w:t>
            </w:r>
            <w:r>
              <w:rPr>
                <w:rFonts w:ascii="仿宋" w:eastAsia="仿宋" w:hAnsi="仿宋" w:cs="宋体" w:hint="eastAsia"/>
                <w:kern w:val="0"/>
                <w:szCs w:val="21"/>
                <w:lang w:bidi="ar"/>
              </w:rPr>
              <w:br/>
              <w:t>★4、2路DB9标准RS232用于录播机及跟踪机控制，1路DB15专用接口可接5路摄像机控制，5路RJ45摄像机控制口（串口），1路USB 2.0，可提供供电；</w:t>
            </w:r>
            <w:r>
              <w:rPr>
                <w:rFonts w:ascii="仿宋" w:eastAsia="仿宋" w:hAnsi="仿宋" w:cs="宋体" w:hint="eastAsia"/>
                <w:kern w:val="0"/>
                <w:szCs w:val="21"/>
                <w:lang w:bidi="ar"/>
              </w:rPr>
              <w:br/>
              <w:t>5、为了兼容性、稳定性及后期的升级维护，要求与录播工作站同品牌；</w:t>
            </w:r>
          </w:p>
          <w:p w14:paraId="04D2B55F"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注</w:t>
            </w:r>
            <w:r>
              <w:rPr>
                <w:rFonts w:ascii="仿宋" w:eastAsia="仿宋" w:hAnsi="仿宋" w:cs="宋体"/>
                <w:kern w:val="0"/>
                <w:szCs w:val="21"/>
                <w:lang w:bidi="ar"/>
              </w:rPr>
              <w:t>：</w:t>
            </w:r>
            <w:r>
              <w:rPr>
                <w:rFonts w:ascii="仿宋" w:eastAsia="仿宋" w:hAnsi="仿宋" w:cs="宋体" w:hint="eastAsia"/>
                <w:kern w:val="0"/>
                <w:szCs w:val="21"/>
                <w:lang w:bidi="ar"/>
              </w:rPr>
              <w:t>以上标★项属于重要功能，</w:t>
            </w:r>
            <w:r>
              <w:rPr>
                <w:rFonts w:ascii="宋体" w:hAnsi="宋体" w:cs="宋体" w:hint="eastAsia"/>
                <w:kern w:val="0"/>
                <w:szCs w:val="21"/>
                <w:lang w:bidi="ar"/>
              </w:rPr>
              <w:t>还</w:t>
            </w:r>
            <w:r>
              <w:rPr>
                <w:rFonts w:ascii="仿宋" w:eastAsia="仿宋" w:hAnsi="仿宋" w:cs="宋体" w:hint="eastAsia"/>
                <w:kern w:val="0"/>
                <w:szCs w:val="21"/>
                <w:lang w:bidi="ar"/>
              </w:rPr>
              <w:t>需提供第三方检验检测机构出具的满足此项功能内容的检测报告复印件。</w:t>
            </w:r>
          </w:p>
        </w:tc>
      </w:tr>
      <w:tr w:rsidR="00E62DEB" w14:paraId="6C28D891" w14:textId="77777777">
        <w:tc>
          <w:tcPr>
            <w:tcW w:w="438" w:type="dxa"/>
            <w:shd w:val="clear" w:color="auto" w:fill="auto"/>
            <w:vAlign w:val="center"/>
          </w:tcPr>
          <w:p w14:paraId="5587029A"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10</w:t>
            </w:r>
          </w:p>
        </w:tc>
        <w:tc>
          <w:tcPr>
            <w:tcW w:w="1300" w:type="dxa"/>
            <w:shd w:val="clear" w:color="auto" w:fill="auto"/>
            <w:vAlign w:val="center"/>
          </w:tcPr>
          <w:p w14:paraId="377BABFB"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控制面板</w:t>
            </w:r>
          </w:p>
        </w:tc>
        <w:tc>
          <w:tcPr>
            <w:tcW w:w="6790" w:type="dxa"/>
            <w:shd w:val="clear" w:color="auto" w:fill="auto"/>
            <w:vAlign w:val="center"/>
          </w:tcPr>
          <w:p w14:paraId="1E819474"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1、安装于控制台上，与录播工作站连接，实现自动录播的开始、暂停、停止操作；端口：RJ45。</w:t>
            </w:r>
            <w:r>
              <w:rPr>
                <w:rFonts w:ascii="仿宋" w:eastAsia="仿宋" w:hAnsi="仿宋" w:cs="宋体" w:hint="eastAsia"/>
                <w:kern w:val="0"/>
                <w:szCs w:val="21"/>
                <w:lang w:bidi="ar"/>
              </w:rPr>
              <w:br/>
              <w:t>2、配套RJ45转DB9串口+USB供电线缆，配套标准网络跳线用于连接录播工作站的RJ45串口。</w:t>
            </w:r>
          </w:p>
        </w:tc>
      </w:tr>
      <w:tr w:rsidR="00E62DEB" w14:paraId="5333A365" w14:textId="77777777">
        <w:tc>
          <w:tcPr>
            <w:tcW w:w="438" w:type="dxa"/>
            <w:shd w:val="clear" w:color="auto" w:fill="auto"/>
            <w:vAlign w:val="center"/>
          </w:tcPr>
          <w:p w14:paraId="760915E1"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11</w:t>
            </w:r>
          </w:p>
        </w:tc>
        <w:tc>
          <w:tcPr>
            <w:tcW w:w="1300" w:type="dxa"/>
            <w:shd w:val="clear" w:color="auto" w:fill="auto"/>
            <w:vAlign w:val="center"/>
          </w:tcPr>
          <w:p w14:paraId="55994575"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吊装话筒</w:t>
            </w:r>
          </w:p>
        </w:tc>
        <w:tc>
          <w:tcPr>
            <w:tcW w:w="6790" w:type="dxa"/>
            <w:shd w:val="clear" w:color="auto" w:fill="auto"/>
          </w:tcPr>
          <w:p w14:paraId="740A88EB"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1、频率范围：40—18000 Hz</w:t>
            </w:r>
            <w:r>
              <w:rPr>
                <w:rFonts w:ascii="仿宋" w:eastAsia="仿宋" w:hAnsi="仿宋" w:cs="宋体" w:hint="eastAsia"/>
                <w:kern w:val="0"/>
                <w:szCs w:val="21"/>
                <w:lang w:bidi="ar"/>
              </w:rPr>
              <w:br/>
              <w:t>2、灵敏度：-35dB</w:t>
            </w:r>
            <w:r>
              <w:rPr>
                <w:rFonts w:ascii="仿宋" w:eastAsia="仿宋" w:hAnsi="仿宋" w:cs="宋体" w:hint="eastAsia"/>
                <w:kern w:val="0"/>
                <w:szCs w:val="21"/>
                <w:lang w:bidi="ar"/>
              </w:rPr>
              <w:br/>
              <w:t>3、指向性：超窄指向</w:t>
            </w:r>
            <w:r>
              <w:rPr>
                <w:rFonts w:ascii="仿宋" w:eastAsia="仿宋" w:hAnsi="仿宋" w:cs="宋体" w:hint="eastAsia"/>
                <w:kern w:val="0"/>
                <w:szCs w:val="21"/>
                <w:lang w:bidi="ar"/>
              </w:rPr>
              <w:br/>
              <w:t>4、拾音角度：≥100°</w:t>
            </w:r>
            <w:r>
              <w:rPr>
                <w:rFonts w:ascii="仿宋" w:eastAsia="仿宋" w:hAnsi="仿宋" w:cs="宋体" w:hint="eastAsia"/>
                <w:kern w:val="0"/>
                <w:szCs w:val="21"/>
                <w:lang w:bidi="ar"/>
              </w:rPr>
              <w:br/>
              <w:t>5、最大声压级：132(@THD≤0.5%,1KHz)</w:t>
            </w:r>
            <w:r>
              <w:rPr>
                <w:rFonts w:ascii="仿宋" w:eastAsia="仿宋" w:hAnsi="仿宋" w:cs="宋体" w:hint="eastAsia"/>
                <w:kern w:val="0"/>
                <w:szCs w:val="21"/>
                <w:lang w:bidi="ar"/>
              </w:rPr>
              <w:br/>
              <w:t>6、阻抗：200Ω</w:t>
            </w:r>
            <w:r>
              <w:rPr>
                <w:rFonts w:ascii="仿宋" w:eastAsia="仿宋" w:hAnsi="仿宋" w:cs="宋体" w:hint="eastAsia"/>
                <w:kern w:val="0"/>
                <w:szCs w:val="21"/>
                <w:lang w:bidi="ar"/>
              </w:rPr>
              <w:br/>
              <w:t>7、工作电压： 48V</w:t>
            </w:r>
            <w:r>
              <w:rPr>
                <w:rFonts w:ascii="仿宋" w:eastAsia="仿宋" w:hAnsi="仿宋" w:cs="宋体" w:hint="eastAsia"/>
                <w:kern w:val="0"/>
                <w:szCs w:val="21"/>
                <w:lang w:bidi="ar"/>
              </w:rPr>
              <w:br/>
              <w:t>8、信噪比≥70dB</w:t>
            </w:r>
            <w:r>
              <w:rPr>
                <w:rFonts w:ascii="仿宋" w:eastAsia="仿宋" w:hAnsi="仿宋" w:cs="宋体" w:hint="eastAsia"/>
                <w:kern w:val="0"/>
                <w:szCs w:val="21"/>
                <w:lang w:bidi="ar"/>
              </w:rPr>
              <w:br/>
            </w:r>
            <w:r>
              <w:rPr>
                <w:rFonts w:ascii="仿宋" w:eastAsia="仿宋" w:hAnsi="仿宋" w:cs="宋体"/>
                <w:kern w:val="0"/>
                <w:szCs w:val="21"/>
                <w:lang w:bidi="ar"/>
              </w:rPr>
              <w:t>9</w:t>
            </w:r>
            <w:r>
              <w:rPr>
                <w:rFonts w:ascii="仿宋" w:eastAsia="仿宋" w:hAnsi="仿宋" w:cs="宋体" w:hint="eastAsia"/>
                <w:kern w:val="0"/>
                <w:szCs w:val="21"/>
                <w:lang w:bidi="ar"/>
              </w:rPr>
              <w:t>、等效噪声级：26dB-A</w:t>
            </w:r>
            <w:r>
              <w:rPr>
                <w:rFonts w:ascii="仿宋" w:eastAsia="仿宋" w:hAnsi="仿宋" w:cs="宋体" w:hint="eastAsia"/>
                <w:kern w:val="0"/>
                <w:szCs w:val="21"/>
                <w:lang w:bidi="ar"/>
              </w:rPr>
              <w:br/>
            </w:r>
            <w:r>
              <w:rPr>
                <w:rFonts w:ascii="仿宋" w:eastAsia="仿宋" w:hAnsi="仿宋" w:cs="宋体" w:hint="eastAsia"/>
                <w:kern w:val="0"/>
                <w:szCs w:val="21"/>
                <w:lang w:bidi="ar"/>
              </w:rPr>
              <w:lastRenderedPageBreak/>
              <w:t>10、话筒直径：8.24mm，话筒长度（不含插头）：220mm                                                                                                      注：吊杆尺寸：吊杆长度（可伸缩）60-</w:t>
            </w:r>
            <w:r>
              <w:rPr>
                <w:rFonts w:ascii="宋体" w:hAnsi="宋体" w:cs="宋体" w:hint="eastAsia"/>
                <w:kern w:val="0"/>
                <w:szCs w:val="21"/>
                <w:lang w:bidi="ar"/>
              </w:rPr>
              <w:t xml:space="preserve">1200mm                                                                                                                                                                                                          </w:t>
            </w:r>
          </w:p>
        </w:tc>
      </w:tr>
      <w:tr w:rsidR="00E62DEB" w14:paraId="2F3702AD" w14:textId="77777777">
        <w:tc>
          <w:tcPr>
            <w:tcW w:w="438" w:type="dxa"/>
            <w:shd w:val="clear" w:color="auto" w:fill="auto"/>
            <w:vAlign w:val="center"/>
          </w:tcPr>
          <w:p w14:paraId="7F1035A0"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lastRenderedPageBreak/>
              <w:t>12</w:t>
            </w:r>
          </w:p>
        </w:tc>
        <w:tc>
          <w:tcPr>
            <w:tcW w:w="1300" w:type="dxa"/>
            <w:shd w:val="clear" w:color="auto" w:fill="auto"/>
            <w:vAlign w:val="center"/>
          </w:tcPr>
          <w:p w14:paraId="2BE63675"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音频处理器</w:t>
            </w:r>
          </w:p>
        </w:tc>
        <w:tc>
          <w:tcPr>
            <w:tcW w:w="6790" w:type="dxa"/>
            <w:shd w:val="clear" w:color="auto" w:fill="auto"/>
          </w:tcPr>
          <w:p w14:paraId="39C3FFBF"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1.支持≥8路全频AEC回声抑制功能</w:t>
            </w:r>
            <w:r>
              <w:rPr>
                <w:rFonts w:ascii="仿宋" w:eastAsia="仿宋" w:hAnsi="仿宋" w:cs="宋体" w:hint="eastAsia"/>
                <w:kern w:val="0"/>
                <w:szCs w:val="21"/>
                <w:lang w:bidi="ar"/>
              </w:rPr>
              <w:br/>
              <w:t>2.支持≥8路平衡式话筒输入，4路平衡式线路输入，采用裸线接口端子</w:t>
            </w:r>
            <w:r>
              <w:rPr>
                <w:rFonts w:ascii="仿宋" w:eastAsia="仿宋" w:hAnsi="仿宋" w:cs="宋体" w:hint="eastAsia"/>
                <w:kern w:val="0"/>
                <w:szCs w:val="21"/>
                <w:lang w:bidi="ar"/>
              </w:rPr>
              <w:br/>
              <w:t>3.支持≥6路平衡式线路输出，采用裸线接口端子</w:t>
            </w:r>
            <w:r>
              <w:rPr>
                <w:rFonts w:ascii="仿宋" w:eastAsia="仿宋" w:hAnsi="仿宋" w:cs="宋体" w:hint="eastAsia"/>
                <w:kern w:val="0"/>
                <w:szCs w:val="21"/>
                <w:lang w:bidi="ar"/>
              </w:rPr>
              <w:br/>
              <w:t>4.支持48V幻象电源</w:t>
            </w:r>
            <w:r>
              <w:rPr>
                <w:rFonts w:ascii="仿宋" w:eastAsia="仿宋" w:hAnsi="仿宋" w:cs="宋体" w:hint="eastAsia"/>
                <w:kern w:val="0"/>
                <w:szCs w:val="21"/>
                <w:lang w:bidi="ar"/>
              </w:rPr>
              <w:br/>
              <w:t>5.具备用于软件设置/控制的以太网端口</w:t>
            </w:r>
            <w:r>
              <w:rPr>
                <w:rFonts w:ascii="仿宋" w:eastAsia="仿宋" w:hAnsi="仿宋" w:cs="宋体" w:hint="eastAsia"/>
                <w:kern w:val="0"/>
                <w:szCs w:val="21"/>
                <w:lang w:bidi="ar"/>
              </w:rPr>
              <w:br/>
              <w:t>6.支持以太网接口用于多台设备联机工作</w:t>
            </w:r>
            <w:r>
              <w:rPr>
                <w:rFonts w:ascii="仿宋" w:eastAsia="仿宋" w:hAnsi="仿宋" w:cs="宋体" w:hint="eastAsia"/>
                <w:kern w:val="0"/>
                <w:szCs w:val="21"/>
                <w:lang w:bidi="ar"/>
              </w:rPr>
              <w:br/>
              <w:t>7.具备串行端口用于第三方RS-232远程控制</w:t>
            </w:r>
            <w:r>
              <w:rPr>
                <w:rFonts w:ascii="仿宋" w:eastAsia="仿宋" w:hAnsi="仿宋" w:cs="宋体" w:hint="eastAsia"/>
                <w:kern w:val="0"/>
                <w:szCs w:val="21"/>
                <w:lang w:bidi="ar"/>
              </w:rPr>
              <w:br/>
              <w:t>8.具备信号路由功能，对音频信号进行切换和分配</w:t>
            </w:r>
            <w:r>
              <w:rPr>
                <w:rFonts w:ascii="仿宋" w:eastAsia="仿宋" w:hAnsi="仿宋" w:cs="宋体" w:hint="eastAsia"/>
                <w:kern w:val="0"/>
                <w:szCs w:val="21"/>
                <w:lang w:bidi="ar"/>
              </w:rPr>
              <w:br/>
              <w:t>9.提供RMS均值和Peak峰值两种电平表，监测当前音频信号幅度</w:t>
            </w:r>
            <w:r>
              <w:rPr>
                <w:rFonts w:ascii="仿宋" w:eastAsia="仿宋" w:hAnsi="仿宋" w:cs="宋体" w:hint="eastAsia"/>
                <w:kern w:val="0"/>
                <w:szCs w:val="21"/>
                <w:lang w:bidi="ar"/>
              </w:rPr>
              <w:br/>
              <w:t>10.信号处理模块具备以下功能：</w:t>
            </w:r>
            <w:r>
              <w:rPr>
                <w:rFonts w:ascii="仿宋" w:eastAsia="仿宋" w:hAnsi="仿宋" w:cs="宋体" w:hint="eastAsia"/>
                <w:kern w:val="0"/>
                <w:szCs w:val="21"/>
                <w:lang w:bidi="ar"/>
              </w:rPr>
              <w:br/>
              <w:t>1）滤波模块：高通、低通</w:t>
            </w:r>
            <w:r>
              <w:rPr>
                <w:rFonts w:ascii="仿宋" w:eastAsia="仿宋" w:hAnsi="仿宋" w:cs="宋体" w:hint="eastAsia"/>
                <w:kern w:val="0"/>
                <w:szCs w:val="21"/>
                <w:lang w:bidi="ar"/>
              </w:rPr>
              <w:br/>
              <w:t>2）均衡器模块：10段图示均衡</w:t>
            </w:r>
            <w:r>
              <w:rPr>
                <w:rFonts w:ascii="仿宋" w:eastAsia="仿宋" w:hAnsi="仿宋" w:cs="宋体" w:hint="eastAsia"/>
                <w:kern w:val="0"/>
                <w:szCs w:val="21"/>
                <w:lang w:bidi="ar"/>
              </w:rPr>
              <w:br/>
              <w:t>3）音频处理模块：智能降噪、限幅器、压缩限制器、噪声门、增益控制、反馈抑制</w:t>
            </w:r>
            <w:r>
              <w:rPr>
                <w:rFonts w:ascii="仿宋" w:eastAsia="仿宋" w:hAnsi="仿宋" w:cs="宋体" w:hint="eastAsia"/>
                <w:kern w:val="0"/>
                <w:szCs w:val="21"/>
                <w:lang w:bidi="ar"/>
              </w:rPr>
              <w:br/>
              <w:t>4）混音模块：智能混音、矩阵混音</w:t>
            </w:r>
            <w:r>
              <w:rPr>
                <w:rFonts w:ascii="仿宋" w:eastAsia="仿宋" w:hAnsi="仿宋" w:cs="宋体" w:hint="eastAsia"/>
                <w:kern w:val="0"/>
                <w:szCs w:val="21"/>
                <w:lang w:bidi="ar"/>
              </w:rPr>
              <w:br/>
              <w:t>5）延时模块</w:t>
            </w:r>
            <w:r>
              <w:rPr>
                <w:rFonts w:ascii="仿宋" w:eastAsia="仿宋" w:hAnsi="仿宋" w:cs="宋体" w:hint="eastAsia"/>
                <w:kern w:val="0"/>
                <w:szCs w:val="21"/>
                <w:lang w:bidi="ar"/>
              </w:rPr>
              <w:br/>
              <w:t>6）控制器：音量平衡、音量调节</w:t>
            </w:r>
          </w:p>
        </w:tc>
      </w:tr>
      <w:tr w:rsidR="00E62DEB" w14:paraId="18AECF39" w14:textId="77777777">
        <w:tc>
          <w:tcPr>
            <w:tcW w:w="438" w:type="dxa"/>
            <w:shd w:val="clear" w:color="auto" w:fill="auto"/>
            <w:vAlign w:val="center"/>
          </w:tcPr>
          <w:p w14:paraId="6C6E7AD7"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13</w:t>
            </w:r>
          </w:p>
        </w:tc>
        <w:tc>
          <w:tcPr>
            <w:tcW w:w="1300" w:type="dxa"/>
            <w:shd w:val="clear" w:color="auto" w:fill="auto"/>
            <w:vAlign w:val="center"/>
          </w:tcPr>
          <w:p w14:paraId="656B7BB2"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双通道数字功放</w:t>
            </w:r>
          </w:p>
        </w:tc>
        <w:tc>
          <w:tcPr>
            <w:tcW w:w="6790" w:type="dxa"/>
            <w:shd w:val="clear" w:color="auto" w:fill="auto"/>
          </w:tcPr>
          <w:p w14:paraId="67754396"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1、参数说明：电源 ～220V ±10%  2A；</w:t>
            </w:r>
            <w:r>
              <w:rPr>
                <w:rFonts w:ascii="仿宋" w:eastAsia="仿宋" w:hAnsi="仿宋" w:cs="宋体" w:hint="eastAsia"/>
                <w:kern w:val="0"/>
                <w:szCs w:val="21"/>
                <w:lang w:bidi="ar"/>
              </w:rPr>
              <w:br/>
              <w:t>2、总功率（额定）: 300W   ( 2x100W +2x50W)；</w:t>
            </w:r>
            <w:r>
              <w:rPr>
                <w:rFonts w:ascii="仿宋" w:eastAsia="仿宋" w:hAnsi="仿宋" w:cs="宋体" w:hint="eastAsia"/>
                <w:kern w:val="0"/>
                <w:szCs w:val="21"/>
                <w:lang w:bidi="ar"/>
              </w:rPr>
              <w:br/>
              <w:t>3、信噪比（A计权）: 90db ；</w:t>
            </w:r>
            <w:r>
              <w:rPr>
                <w:rFonts w:ascii="仿宋" w:eastAsia="仿宋" w:hAnsi="仿宋" w:cs="宋体" w:hint="eastAsia"/>
                <w:kern w:val="0"/>
                <w:szCs w:val="21"/>
                <w:lang w:bidi="ar"/>
              </w:rPr>
              <w:br/>
              <w:t>4、 频响（-3dB）:   20H～20KHz；</w:t>
            </w:r>
            <w:r>
              <w:rPr>
                <w:rFonts w:ascii="仿宋" w:eastAsia="仿宋" w:hAnsi="仿宋" w:cs="宋体" w:hint="eastAsia"/>
                <w:kern w:val="0"/>
                <w:szCs w:val="21"/>
                <w:lang w:bidi="ar"/>
              </w:rPr>
              <w:br/>
              <w:t>5、声道系统:  2.0 +2.0；</w:t>
            </w:r>
            <w:r>
              <w:rPr>
                <w:rFonts w:ascii="仿宋" w:eastAsia="仿宋" w:hAnsi="仿宋" w:cs="宋体" w:hint="eastAsia"/>
                <w:kern w:val="0"/>
                <w:szCs w:val="21"/>
                <w:lang w:bidi="ar"/>
              </w:rPr>
              <w:br/>
              <w:t>6、输入线路输入（左右声道） ：0dB 10K 各1路；</w:t>
            </w:r>
            <w:r>
              <w:rPr>
                <w:rFonts w:ascii="仿宋" w:eastAsia="仿宋" w:hAnsi="仿宋" w:cs="宋体" w:hint="eastAsia"/>
                <w:kern w:val="0"/>
                <w:szCs w:val="21"/>
                <w:lang w:bidi="ar"/>
              </w:rPr>
              <w:br/>
              <w:t>7、输出功率输出（左右声道）：2路 2x4～8Ω + 2路 2x4～8Ω；</w:t>
            </w:r>
            <w:r>
              <w:rPr>
                <w:rFonts w:ascii="仿宋" w:eastAsia="仿宋" w:hAnsi="仿宋" w:cs="宋体" w:hint="eastAsia"/>
                <w:kern w:val="0"/>
                <w:szCs w:val="21"/>
                <w:lang w:bidi="ar"/>
              </w:rPr>
              <w:br/>
              <w:t>8、1U机箱，总功率（额定） 2x100W +2x50W；9) 失真度 1000Hz ；</w:t>
            </w:r>
            <w:r>
              <w:rPr>
                <w:rFonts w:ascii="仿宋" w:eastAsia="仿宋" w:hAnsi="仿宋" w:cs="宋体" w:hint="eastAsia"/>
                <w:kern w:val="0"/>
                <w:szCs w:val="21"/>
                <w:lang w:bidi="ar"/>
              </w:rPr>
              <w:br/>
            </w:r>
            <w:r>
              <w:rPr>
                <w:rFonts w:ascii="仿宋" w:eastAsia="仿宋" w:hAnsi="仿宋" w:cs="宋体"/>
                <w:kern w:val="0"/>
                <w:szCs w:val="21"/>
                <w:lang w:bidi="ar"/>
              </w:rPr>
              <w:t>9</w:t>
            </w:r>
            <w:r>
              <w:rPr>
                <w:rFonts w:ascii="仿宋" w:eastAsia="仿宋" w:hAnsi="仿宋" w:cs="宋体" w:hint="eastAsia"/>
                <w:kern w:val="0"/>
                <w:szCs w:val="21"/>
                <w:lang w:bidi="ar"/>
              </w:rPr>
              <w:t>、双风道 双风扇；专为录播教室设计，支持两个房间即听课室和观摩</w:t>
            </w:r>
            <w:r>
              <w:rPr>
                <w:rFonts w:ascii="仿宋" w:eastAsia="仿宋" w:hAnsi="仿宋" w:cs="宋体" w:hint="eastAsia"/>
                <w:kern w:val="0"/>
                <w:szCs w:val="21"/>
                <w:lang w:bidi="ar"/>
              </w:rPr>
              <w:lastRenderedPageBreak/>
              <w:t>室。</w:t>
            </w:r>
            <w:r>
              <w:rPr>
                <w:rFonts w:ascii="仿宋" w:eastAsia="仿宋" w:hAnsi="仿宋" w:cs="宋体" w:hint="eastAsia"/>
                <w:kern w:val="0"/>
                <w:szCs w:val="21"/>
                <w:lang w:bidi="ar"/>
              </w:rPr>
              <w:br/>
              <w:t>★10、为了兼容性、稳定性及后期的升级维护，要求与录播工作站同品牌。</w:t>
            </w:r>
          </w:p>
        </w:tc>
      </w:tr>
      <w:tr w:rsidR="00E62DEB" w14:paraId="01F05BEC" w14:textId="77777777">
        <w:tc>
          <w:tcPr>
            <w:tcW w:w="438" w:type="dxa"/>
            <w:shd w:val="clear" w:color="auto" w:fill="auto"/>
            <w:vAlign w:val="center"/>
          </w:tcPr>
          <w:p w14:paraId="05508F9C"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lastRenderedPageBreak/>
              <w:t>14</w:t>
            </w:r>
          </w:p>
        </w:tc>
        <w:tc>
          <w:tcPr>
            <w:tcW w:w="1300" w:type="dxa"/>
            <w:shd w:val="clear" w:color="auto" w:fill="auto"/>
            <w:vAlign w:val="center"/>
          </w:tcPr>
          <w:p w14:paraId="7EA1F53C"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线阵列音箱</w:t>
            </w:r>
          </w:p>
        </w:tc>
        <w:tc>
          <w:tcPr>
            <w:tcW w:w="6790" w:type="dxa"/>
            <w:shd w:val="clear" w:color="auto" w:fill="auto"/>
          </w:tcPr>
          <w:p w14:paraId="264A0D63"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1、最大功率60 W、额定功率30 W；声压级：1 W（1 kHz，1 米）时，92 dB (SPL)，有效频率范围(-10 dB)，190 Hz 至 18 kHz；</w:t>
            </w:r>
            <w:r>
              <w:rPr>
                <w:rFonts w:ascii="仿宋" w:eastAsia="仿宋" w:hAnsi="仿宋" w:cs="宋体" w:hint="eastAsia"/>
                <w:kern w:val="0"/>
                <w:szCs w:val="21"/>
                <w:lang w:bidi="ar"/>
              </w:rPr>
              <w:br/>
              <w:t>2、开放角度1 kHz / 4 kHz (-6 dB)，水平210°/132°，垂直50°/22°，额定阻抗6 欧姆；</w:t>
            </w:r>
            <w:r>
              <w:rPr>
                <w:rFonts w:ascii="仿宋" w:eastAsia="仿宋" w:hAnsi="仿宋" w:cs="宋体" w:hint="eastAsia"/>
                <w:kern w:val="0"/>
                <w:szCs w:val="21"/>
                <w:lang w:bidi="ar"/>
              </w:rPr>
              <w:br/>
              <w:t>3、 机械指标：尺寸（高 x 宽 x 深） 800 x 80 x 90 毫米，重量6.4 千克（14.1 磅）；</w:t>
            </w:r>
          </w:p>
        </w:tc>
      </w:tr>
      <w:tr w:rsidR="00E62DEB" w14:paraId="4FE685C8" w14:textId="77777777">
        <w:tc>
          <w:tcPr>
            <w:tcW w:w="438" w:type="dxa"/>
            <w:shd w:val="clear" w:color="auto" w:fill="auto"/>
            <w:vAlign w:val="center"/>
          </w:tcPr>
          <w:p w14:paraId="7D030EC0"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15</w:t>
            </w:r>
          </w:p>
        </w:tc>
        <w:tc>
          <w:tcPr>
            <w:tcW w:w="1300" w:type="dxa"/>
            <w:shd w:val="clear" w:color="auto" w:fill="auto"/>
            <w:vAlign w:val="center"/>
          </w:tcPr>
          <w:p w14:paraId="7959C76C"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嵌入式网络中控</w:t>
            </w:r>
          </w:p>
        </w:tc>
        <w:tc>
          <w:tcPr>
            <w:tcW w:w="6790" w:type="dxa"/>
            <w:shd w:val="clear" w:color="auto" w:fill="auto"/>
          </w:tcPr>
          <w:p w14:paraId="04446BC1"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1、采用嵌入式技术，ARM处理器，可根据需要配置端口、自定义使用模式。</w:t>
            </w:r>
            <w:r>
              <w:rPr>
                <w:rFonts w:ascii="仿宋" w:eastAsia="仿宋" w:hAnsi="仿宋" w:cs="宋体" w:hint="eastAsia"/>
                <w:kern w:val="0"/>
                <w:szCs w:val="21"/>
                <w:lang w:bidi="ar"/>
              </w:rPr>
              <w:br/>
            </w:r>
            <w:r>
              <w:rPr>
                <w:rFonts w:ascii="仿宋" w:eastAsia="仿宋" w:hAnsi="仿宋" w:cs="宋体"/>
                <w:kern w:val="0"/>
                <w:szCs w:val="21"/>
                <w:lang w:bidi="ar"/>
              </w:rPr>
              <w:t>2</w:t>
            </w:r>
            <w:r>
              <w:rPr>
                <w:rFonts w:ascii="仿宋" w:eastAsia="仿宋" w:hAnsi="仿宋" w:cs="宋体" w:hint="eastAsia"/>
                <w:kern w:val="0"/>
                <w:szCs w:val="21"/>
                <w:lang w:bidi="ar"/>
              </w:rPr>
              <w:t>、支持4×2的视频信号输入输出；</w:t>
            </w:r>
            <w:r>
              <w:rPr>
                <w:rFonts w:ascii="仿宋" w:eastAsia="仿宋" w:hAnsi="仿宋" w:cs="宋体" w:hint="eastAsia"/>
                <w:kern w:val="0"/>
                <w:szCs w:val="21"/>
                <w:lang w:bidi="ar"/>
              </w:rPr>
              <w:br/>
            </w:r>
            <w:r>
              <w:rPr>
                <w:rFonts w:ascii="仿宋" w:eastAsia="仿宋" w:hAnsi="仿宋" w:cs="宋体"/>
                <w:kern w:val="0"/>
                <w:szCs w:val="21"/>
                <w:lang w:bidi="ar"/>
              </w:rPr>
              <w:t>3</w:t>
            </w:r>
            <w:r>
              <w:rPr>
                <w:rFonts w:ascii="仿宋" w:eastAsia="仿宋" w:hAnsi="仿宋" w:cs="宋体" w:hint="eastAsia"/>
                <w:kern w:val="0"/>
                <w:szCs w:val="21"/>
                <w:lang w:bidi="ar"/>
              </w:rPr>
              <w:t>、具备6路千兆交换机端口；</w:t>
            </w:r>
            <w:r>
              <w:rPr>
                <w:rFonts w:ascii="仿宋" w:eastAsia="仿宋" w:hAnsi="仿宋" w:cs="宋体" w:hint="eastAsia"/>
                <w:kern w:val="0"/>
                <w:szCs w:val="21"/>
                <w:lang w:bidi="ar"/>
              </w:rPr>
              <w:br/>
            </w:r>
            <w:r>
              <w:rPr>
                <w:rFonts w:ascii="仿宋" w:eastAsia="仿宋" w:hAnsi="仿宋" w:cs="宋体"/>
                <w:kern w:val="0"/>
                <w:szCs w:val="21"/>
                <w:lang w:bidi="ar"/>
              </w:rPr>
              <w:t>4</w:t>
            </w:r>
            <w:r>
              <w:rPr>
                <w:rFonts w:ascii="仿宋" w:eastAsia="仿宋" w:hAnsi="仿宋" w:cs="宋体" w:hint="eastAsia"/>
                <w:kern w:val="0"/>
                <w:szCs w:val="21"/>
                <w:lang w:bidi="ar"/>
              </w:rPr>
              <w:t>、具备语音与主控中心对讲；</w:t>
            </w:r>
            <w:r>
              <w:rPr>
                <w:rFonts w:ascii="仿宋" w:eastAsia="仿宋" w:hAnsi="仿宋" w:cs="宋体" w:hint="eastAsia"/>
                <w:kern w:val="0"/>
                <w:szCs w:val="21"/>
                <w:lang w:bidi="ar"/>
              </w:rPr>
              <w:br/>
            </w:r>
            <w:r>
              <w:rPr>
                <w:rFonts w:ascii="仿宋" w:eastAsia="仿宋" w:hAnsi="仿宋" w:cs="宋体"/>
                <w:kern w:val="0"/>
                <w:szCs w:val="21"/>
                <w:lang w:bidi="ar"/>
              </w:rPr>
              <w:t>5</w:t>
            </w:r>
            <w:r>
              <w:rPr>
                <w:rFonts w:ascii="仿宋" w:eastAsia="仿宋" w:hAnsi="仿宋" w:cs="宋体" w:hint="eastAsia"/>
                <w:kern w:val="0"/>
                <w:szCs w:val="21"/>
                <w:lang w:bidi="ar"/>
              </w:rPr>
              <w:t>、具备无线投屏功能，支持用户的手机直接连接中控并投射显示；</w:t>
            </w:r>
            <w:r>
              <w:rPr>
                <w:rFonts w:ascii="仿宋" w:eastAsia="仿宋" w:hAnsi="仿宋" w:cs="宋体" w:hint="eastAsia"/>
                <w:kern w:val="0"/>
                <w:szCs w:val="21"/>
                <w:lang w:bidi="ar"/>
              </w:rPr>
              <w:br/>
            </w:r>
            <w:r>
              <w:rPr>
                <w:rFonts w:ascii="仿宋" w:eastAsia="仿宋" w:hAnsi="仿宋" w:cs="宋体"/>
                <w:kern w:val="0"/>
                <w:szCs w:val="21"/>
                <w:lang w:bidi="ar"/>
              </w:rPr>
              <w:t>6</w:t>
            </w:r>
            <w:r>
              <w:rPr>
                <w:rFonts w:ascii="仿宋" w:eastAsia="仿宋" w:hAnsi="仿宋" w:cs="宋体" w:hint="eastAsia"/>
                <w:kern w:val="0"/>
                <w:szCs w:val="21"/>
                <w:lang w:bidi="ar"/>
              </w:rPr>
              <w:t>、内置功放，可满足教室的扩音；</w:t>
            </w:r>
            <w:r>
              <w:rPr>
                <w:rFonts w:ascii="仿宋" w:eastAsia="仿宋" w:hAnsi="仿宋" w:cs="宋体" w:hint="eastAsia"/>
                <w:kern w:val="0"/>
                <w:szCs w:val="21"/>
                <w:lang w:bidi="ar"/>
              </w:rPr>
              <w:br/>
              <w:t>7、带有强电控制端口，可以控制投影机、幕布或其他外设的电源。</w:t>
            </w:r>
            <w:r>
              <w:rPr>
                <w:rFonts w:ascii="仿宋" w:eastAsia="仿宋" w:hAnsi="仿宋" w:cs="宋体" w:hint="eastAsia"/>
                <w:kern w:val="0"/>
                <w:szCs w:val="21"/>
                <w:lang w:bidi="ar"/>
              </w:rPr>
              <w:br/>
            </w:r>
            <w:r>
              <w:rPr>
                <w:rFonts w:ascii="仿宋" w:eastAsia="仿宋" w:hAnsi="仿宋" w:cs="宋体"/>
                <w:kern w:val="0"/>
                <w:szCs w:val="21"/>
                <w:lang w:bidi="ar"/>
              </w:rPr>
              <w:t>8</w:t>
            </w:r>
            <w:r>
              <w:rPr>
                <w:rFonts w:ascii="仿宋" w:eastAsia="仿宋" w:hAnsi="仿宋" w:cs="宋体" w:hint="eastAsia"/>
                <w:kern w:val="0"/>
                <w:szCs w:val="21"/>
                <w:lang w:bidi="ar"/>
              </w:rPr>
              <w:t>、接口：</w:t>
            </w:r>
            <w:r>
              <w:rPr>
                <w:rFonts w:ascii="仿宋" w:eastAsia="仿宋" w:hAnsi="仿宋" w:cs="宋体" w:hint="eastAsia"/>
                <w:kern w:val="0"/>
                <w:szCs w:val="21"/>
                <w:lang w:bidi="ar"/>
              </w:rPr>
              <w:br/>
              <w:t>★</w:t>
            </w:r>
            <w:r>
              <w:rPr>
                <w:rFonts w:ascii="仿宋" w:eastAsia="仿宋" w:hAnsi="仿宋" w:cs="宋体"/>
                <w:kern w:val="0"/>
                <w:szCs w:val="21"/>
                <w:lang w:bidi="ar"/>
              </w:rPr>
              <w:t>8.1</w:t>
            </w:r>
            <w:r>
              <w:rPr>
                <w:rFonts w:ascii="仿宋" w:eastAsia="仿宋" w:hAnsi="仿宋" w:cs="宋体" w:hint="eastAsia"/>
                <w:kern w:val="0"/>
                <w:szCs w:val="21"/>
                <w:lang w:bidi="ar"/>
              </w:rPr>
              <w:t>前面板具备如下LED指示灯：VGA指示灯、高清指示灯、标清指示灯、工作指示灯、录像指示灯、电源指示灯可以分别显示当前工作的状态；</w:t>
            </w:r>
            <w:r>
              <w:rPr>
                <w:rFonts w:ascii="仿宋" w:eastAsia="仿宋" w:hAnsi="仿宋" w:cs="宋体" w:hint="eastAsia"/>
                <w:kern w:val="0"/>
                <w:szCs w:val="21"/>
                <w:lang w:bidi="ar"/>
              </w:rPr>
              <w:br/>
              <w:t>★</w:t>
            </w:r>
            <w:r>
              <w:rPr>
                <w:rFonts w:ascii="仿宋" w:eastAsia="仿宋" w:hAnsi="仿宋" w:cs="宋体"/>
                <w:kern w:val="0"/>
                <w:szCs w:val="21"/>
                <w:lang w:bidi="ar"/>
              </w:rPr>
              <w:t>8.2</w:t>
            </w:r>
            <w:r>
              <w:rPr>
                <w:rFonts w:ascii="仿宋" w:eastAsia="仿宋" w:hAnsi="仿宋" w:cs="宋体" w:hint="eastAsia"/>
                <w:kern w:val="0"/>
                <w:szCs w:val="21"/>
                <w:lang w:bidi="ar"/>
              </w:rPr>
              <w:t>具备2路VGA信号输入，2路HDMI信号输入，1路VGA信号输出并具有掉线检测，1路HDMI信号输出；</w:t>
            </w:r>
            <w:r>
              <w:rPr>
                <w:rFonts w:ascii="仿宋" w:eastAsia="仿宋" w:hAnsi="仿宋" w:cs="宋体" w:hint="eastAsia"/>
                <w:kern w:val="0"/>
                <w:szCs w:val="21"/>
                <w:lang w:bidi="ar"/>
              </w:rPr>
              <w:br/>
              <w:t>★</w:t>
            </w:r>
            <w:r>
              <w:rPr>
                <w:rFonts w:ascii="仿宋" w:eastAsia="仿宋" w:hAnsi="仿宋" w:cs="宋体"/>
                <w:kern w:val="0"/>
                <w:szCs w:val="21"/>
                <w:lang w:bidi="ar"/>
              </w:rPr>
              <w:t>8.3</w:t>
            </w:r>
            <w:r>
              <w:rPr>
                <w:rFonts w:ascii="仿宋" w:eastAsia="仿宋" w:hAnsi="仿宋" w:cs="宋体" w:hint="eastAsia"/>
                <w:kern w:val="0"/>
                <w:szCs w:val="21"/>
                <w:lang w:bidi="ar"/>
              </w:rPr>
              <w:t>具备4路左右声道音频信号输入，1路LINE OUT，1路MIC输入，1路LINE IN，1路8欧/8W音频功率输出，并支持音量调节旋钮；1路语音对讲输入，1路语音对讲输出，1路按键控制用于对讲的开始和停止；</w:t>
            </w:r>
            <w:r>
              <w:rPr>
                <w:rFonts w:ascii="仿宋" w:eastAsia="仿宋" w:hAnsi="仿宋" w:cs="宋体" w:hint="eastAsia"/>
                <w:kern w:val="0"/>
                <w:szCs w:val="21"/>
                <w:lang w:bidi="ar"/>
              </w:rPr>
              <w:br/>
              <w:t>★</w:t>
            </w:r>
            <w:r>
              <w:rPr>
                <w:rFonts w:ascii="仿宋" w:eastAsia="仿宋" w:hAnsi="仿宋" w:cs="宋体"/>
                <w:kern w:val="0"/>
                <w:szCs w:val="21"/>
                <w:lang w:bidi="ar"/>
              </w:rPr>
              <w:t>8.4</w:t>
            </w:r>
            <w:r>
              <w:rPr>
                <w:rFonts w:ascii="仿宋" w:eastAsia="仿宋" w:hAnsi="仿宋" w:cs="宋体" w:hint="eastAsia"/>
                <w:kern w:val="0"/>
                <w:szCs w:val="21"/>
                <w:lang w:bidi="ar"/>
              </w:rPr>
              <w:t>具备6个千兆网络接口；</w:t>
            </w:r>
            <w:r>
              <w:rPr>
                <w:rFonts w:ascii="仿宋" w:eastAsia="仿宋" w:hAnsi="仿宋" w:cs="宋体" w:hint="eastAsia"/>
                <w:kern w:val="0"/>
                <w:szCs w:val="21"/>
                <w:lang w:bidi="ar"/>
              </w:rPr>
              <w:br/>
            </w:r>
            <w:r>
              <w:rPr>
                <w:rFonts w:ascii="仿宋" w:eastAsia="仿宋" w:hAnsi="仿宋" w:cs="宋体"/>
                <w:kern w:val="0"/>
                <w:szCs w:val="21"/>
                <w:lang w:bidi="ar"/>
              </w:rPr>
              <w:t>8.5</w:t>
            </w:r>
            <w:r>
              <w:rPr>
                <w:rFonts w:ascii="仿宋" w:eastAsia="仿宋" w:hAnsi="仿宋" w:cs="宋体" w:hint="eastAsia"/>
                <w:kern w:val="0"/>
                <w:szCs w:val="21"/>
                <w:lang w:bidi="ar"/>
              </w:rPr>
              <w:t>具备1路串口用于连接液晶面板，RS232电平，1路串口用于连接读</w:t>
            </w:r>
            <w:r>
              <w:rPr>
                <w:rFonts w:ascii="仿宋" w:eastAsia="仿宋" w:hAnsi="仿宋" w:cs="宋体" w:hint="eastAsia"/>
                <w:kern w:val="0"/>
                <w:szCs w:val="21"/>
                <w:lang w:bidi="ar"/>
              </w:rPr>
              <w:lastRenderedPageBreak/>
              <w:t>卡器，RS232电平；1路串口用于连接投影机，RS232电平；1路串口预留，RS232电平；1路console调试串口，RS232电平。</w:t>
            </w:r>
            <w:r>
              <w:rPr>
                <w:rFonts w:ascii="仿宋" w:eastAsia="仿宋" w:hAnsi="仿宋" w:cs="宋体" w:hint="eastAsia"/>
                <w:kern w:val="0"/>
                <w:szCs w:val="21"/>
                <w:lang w:bidi="ar"/>
              </w:rPr>
              <w:br/>
              <w:t>I/O输入、输出：具备2路开关量输入、2路5V/12V输入；具备2路开关量输出、2路5V/12V输出；</w:t>
            </w:r>
            <w:r>
              <w:rPr>
                <w:rFonts w:ascii="仿宋" w:eastAsia="仿宋" w:hAnsi="仿宋" w:cs="宋体" w:hint="eastAsia"/>
                <w:kern w:val="0"/>
                <w:szCs w:val="21"/>
                <w:lang w:bidi="ar"/>
              </w:rPr>
              <w:br/>
              <w:t>8.6具备1路控制面板接口；</w:t>
            </w:r>
            <w:r>
              <w:rPr>
                <w:rFonts w:ascii="仿宋" w:eastAsia="仿宋" w:hAnsi="仿宋" w:cs="宋体" w:hint="eastAsia"/>
                <w:kern w:val="0"/>
                <w:szCs w:val="21"/>
                <w:lang w:bidi="ar"/>
              </w:rPr>
              <w:br/>
            </w:r>
            <w:r>
              <w:rPr>
                <w:rFonts w:ascii="仿宋" w:eastAsia="仿宋" w:hAnsi="仿宋" w:cs="宋体"/>
                <w:kern w:val="0"/>
                <w:szCs w:val="21"/>
                <w:lang w:bidi="ar"/>
              </w:rPr>
              <w:t>8.7</w:t>
            </w:r>
            <w:r>
              <w:rPr>
                <w:rFonts w:ascii="仿宋" w:eastAsia="仿宋" w:hAnsi="仿宋" w:cs="宋体" w:hint="eastAsia"/>
                <w:kern w:val="0"/>
                <w:szCs w:val="21"/>
                <w:lang w:bidi="ar"/>
              </w:rPr>
              <w:t>具备1路PC开关控制；</w:t>
            </w:r>
            <w:r>
              <w:rPr>
                <w:rFonts w:ascii="仿宋" w:eastAsia="仿宋" w:hAnsi="仿宋" w:cs="宋体" w:hint="eastAsia"/>
                <w:kern w:val="0"/>
                <w:szCs w:val="21"/>
                <w:lang w:bidi="ar"/>
              </w:rPr>
              <w:br/>
            </w:r>
            <w:r>
              <w:rPr>
                <w:rFonts w:ascii="仿宋" w:eastAsia="仿宋" w:hAnsi="仿宋" w:cs="宋体"/>
                <w:kern w:val="0"/>
                <w:szCs w:val="21"/>
                <w:lang w:bidi="ar"/>
              </w:rPr>
              <w:t>8.8</w:t>
            </w:r>
            <w:r>
              <w:rPr>
                <w:rFonts w:ascii="仿宋" w:eastAsia="仿宋" w:hAnsi="仿宋" w:cs="宋体" w:hint="eastAsia"/>
                <w:kern w:val="0"/>
                <w:szCs w:val="21"/>
                <w:lang w:bidi="ar"/>
              </w:rPr>
              <w:t>具备1路红外输出；</w:t>
            </w:r>
            <w:r>
              <w:rPr>
                <w:rFonts w:ascii="仿宋" w:eastAsia="仿宋" w:hAnsi="仿宋" w:cs="宋体" w:hint="eastAsia"/>
                <w:kern w:val="0"/>
                <w:szCs w:val="21"/>
                <w:lang w:bidi="ar"/>
              </w:rPr>
              <w:br/>
            </w:r>
            <w:r>
              <w:rPr>
                <w:rFonts w:ascii="仿宋" w:eastAsia="仿宋" w:hAnsi="仿宋" w:cs="宋体"/>
                <w:kern w:val="0"/>
                <w:szCs w:val="21"/>
                <w:lang w:bidi="ar"/>
              </w:rPr>
              <w:t>8.9</w:t>
            </w:r>
            <w:r>
              <w:rPr>
                <w:rFonts w:ascii="仿宋" w:eastAsia="仿宋" w:hAnsi="仿宋" w:cs="宋体" w:hint="eastAsia"/>
                <w:kern w:val="0"/>
                <w:szCs w:val="21"/>
                <w:lang w:bidi="ar"/>
              </w:rPr>
              <w:t>具备两路USB2.0接口；</w:t>
            </w:r>
            <w:r>
              <w:rPr>
                <w:rFonts w:ascii="仿宋" w:eastAsia="仿宋" w:hAnsi="仿宋" w:cs="宋体" w:hint="eastAsia"/>
                <w:kern w:val="0"/>
                <w:szCs w:val="21"/>
                <w:lang w:bidi="ar"/>
              </w:rPr>
              <w:br/>
            </w:r>
            <w:r>
              <w:rPr>
                <w:rFonts w:ascii="仿宋" w:eastAsia="仿宋" w:hAnsi="仿宋" w:cs="宋体"/>
                <w:kern w:val="0"/>
                <w:szCs w:val="21"/>
                <w:lang w:bidi="ar"/>
              </w:rPr>
              <w:t>8.10</w:t>
            </w:r>
            <w:r>
              <w:rPr>
                <w:rFonts w:ascii="仿宋" w:eastAsia="仿宋" w:hAnsi="仿宋" w:cs="宋体" w:hint="eastAsia"/>
                <w:kern w:val="0"/>
                <w:szCs w:val="21"/>
                <w:lang w:bidi="ar"/>
              </w:rPr>
              <w:t xml:space="preserve">低压直流输出具备1路12V低压输出，1路5V低压输出，1路12V电控锁控制输出； </w:t>
            </w:r>
            <w:r>
              <w:rPr>
                <w:rFonts w:ascii="仿宋" w:eastAsia="仿宋" w:hAnsi="仿宋" w:cs="宋体" w:hint="eastAsia"/>
                <w:kern w:val="0"/>
                <w:szCs w:val="21"/>
                <w:lang w:bidi="ar"/>
              </w:rPr>
              <w:br/>
              <w:t>★9、为了兼容性、稳定性及后期的升级维护，要求与录播工作站同品牌</w:t>
            </w:r>
          </w:p>
        </w:tc>
      </w:tr>
      <w:tr w:rsidR="00E62DEB" w14:paraId="5B212C66" w14:textId="77777777">
        <w:tc>
          <w:tcPr>
            <w:tcW w:w="438" w:type="dxa"/>
            <w:shd w:val="clear" w:color="auto" w:fill="auto"/>
            <w:vAlign w:val="center"/>
          </w:tcPr>
          <w:p w14:paraId="59A72C1C"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lastRenderedPageBreak/>
              <w:t>16</w:t>
            </w:r>
          </w:p>
        </w:tc>
        <w:tc>
          <w:tcPr>
            <w:tcW w:w="1300" w:type="dxa"/>
            <w:shd w:val="clear" w:color="auto" w:fill="auto"/>
            <w:vAlign w:val="center"/>
          </w:tcPr>
          <w:p w14:paraId="7D5421EF"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网络中控系统软件</w:t>
            </w:r>
          </w:p>
        </w:tc>
        <w:tc>
          <w:tcPr>
            <w:tcW w:w="6790" w:type="dxa"/>
            <w:shd w:val="clear" w:color="auto" w:fill="auto"/>
          </w:tcPr>
          <w:p w14:paraId="1FA6C004"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1、提供B/S配置界面，可以查看系统概览，包括系统当前时间、网络配置、固件信息；</w:t>
            </w:r>
            <w:r>
              <w:rPr>
                <w:rFonts w:ascii="仿宋" w:eastAsia="仿宋" w:hAnsi="仿宋" w:cs="宋体" w:hint="eastAsia"/>
                <w:kern w:val="0"/>
                <w:szCs w:val="21"/>
                <w:lang w:bidi="ar"/>
              </w:rPr>
              <w:br/>
              <w:t>2、具备网络配置，网络跟踪配置、管理平台、语音平台设置功能；</w:t>
            </w:r>
            <w:r>
              <w:rPr>
                <w:rFonts w:ascii="仿宋" w:eastAsia="仿宋" w:hAnsi="仿宋" w:cs="宋体" w:hint="eastAsia"/>
                <w:kern w:val="0"/>
                <w:szCs w:val="21"/>
                <w:lang w:bidi="ar"/>
              </w:rPr>
              <w:br/>
              <w:t>3、支持时间同步服务器、PDUIP设置，支持USB电话声音设置；</w:t>
            </w:r>
            <w:r>
              <w:rPr>
                <w:rFonts w:ascii="仿宋" w:eastAsia="仿宋" w:hAnsi="仿宋" w:cs="宋体" w:hint="eastAsia"/>
                <w:kern w:val="0"/>
                <w:szCs w:val="21"/>
                <w:lang w:bidi="ar"/>
              </w:rPr>
              <w:br/>
              <w:t>4、可自定义设定时间，选择控制面板类型，支持摄像机云台设置；</w:t>
            </w:r>
            <w:r>
              <w:rPr>
                <w:rFonts w:ascii="仿宋" w:eastAsia="仿宋" w:hAnsi="仿宋" w:cs="宋体" w:hint="eastAsia"/>
                <w:kern w:val="0"/>
                <w:szCs w:val="21"/>
                <w:lang w:bidi="ar"/>
              </w:rPr>
              <w:br/>
              <w:t>5、具备固件升级及远程重启功能；</w:t>
            </w:r>
            <w:r>
              <w:rPr>
                <w:rFonts w:ascii="仿宋" w:eastAsia="仿宋" w:hAnsi="仿宋" w:cs="宋体" w:hint="eastAsia"/>
                <w:kern w:val="0"/>
                <w:szCs w:val="21"/>
                <w:lang w:bidi="ar"/>
              </w:rPr>
              <w:br/>
              <w:t xml:space="preserve">6、具备控制台，可选择中控控制命令并显示中控系统状态；可以查看中控的原始命令和原始状态；可以查看定制状态信息，可以管理中控组合命令；可以设置智能开关、面板键命令映射、面板灯、PC控制参数、功放参数、投影机型号及控制参数；可以查看投影机灯泡状态，卡号信息及系统综合信息等；                                                                                                                                                                                                                                                                                                 </w:t>
            </w:r>
          </w:p>
        </w:tc>
      </w:tr>
      <w:tr w:rsidR="00E62DEB" w14:paraId="7FFD858B" w14:textId="77777777">
        <w:tc>
          <w:tcPr>
            <w:tcW w:w="438" w:type="dxa"/>
            <w:shd w:val="clear" w:color="auto" w:fill="auto"/>
            <w:vAlign w:val="center"/>
          </w:tcPr>
          <w:p w14:paraId="22B121D1"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17</w:t>
            </w:r>
          </w:p>
        </w:tc>
        <w:tc>
          <w:tcPr>
            <w:tcW w:w="1300" w:type="dxa"/>
            <w:shd w:val="clear" w:color="auto" w:fill="auto"/>
            <w:vAlign w:val="center"/>
          </w:tcPr>
          <w:p w14:paraId="006B23D3"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电源时序控制器</w:t>
            </w:r>
          </w:p>
        </w:tc>
        <w:tc>
          <w:tcPr>
            <w:tcW w:w="6790" w:type="dxa"/>
            <w:shd w:val="clear" w:color="auto" w:fill="auto"/>
          </w:tcPr>
          <w:p w14:paraId="294A016A" w14:textId="77777777" w:rsidR="00E62DEB" w:rsidRDefault="0079456A">
            <w:pPr>
              <w:widowControl/>
              <w:spacing w:line="360" w:lineRule="auto"/>
              <w:jc w:val="left"/>
              <w:textAlignment w:val="top"/>
              <w:rPr>
                <w:rFonts w:ascii="仿宋" w:eastAsia="仿宋" w:hAnsi="仿宋" w:cs="宋体"/>
                <w:kern w:val="0"/>
                <w:szCs w:val="21"/>
                <w:lang w:bidi="ar"/>
              </w:rPr>
            </w:pPr>
            <w:r>
              <w:rPr>
                <w:rFonts w:ascii="仿宋" w:eastAsia="仿宋" w:hAnsi="仿宋" w:cs="宋体" w:hint="eastAsia"/>
                <w:kern w:val="0"/>
                <w:szCs w:val="21"/>
                <w:lang w:bidi="ar"/>
              </w:rPr>
              <w:t>1、可以管理≥8台220V交流供电设备，电源输出端口：8路;输入电压：220VAC±10% ；频率：50Hz;输入电流：≤15A;输出电流：每个端口：≤10A;总电流：≤15A。</w:t>
            </w:r>
            <w:r>
              <w:rPr>
                <w:rFonts w:ascii="仿宋" w:eastAsia="仿宋" w:hAnsi="仿宋" w:cs="宋体" w:hint="eastAsia"/>
                <w:kern w:val="0"/>
                <w:szCs w:val="21"/>
                <w:lang w:bidi="ar"/>
              </w:rPr>
              <w:br/>
              <w:t>2、设备具备显示模块，实时循环显示设备的IP地址相关信息。</w:t>
            </w:r>
            <w:r>
              <w:rPr>
                <w:rFonts w:ascii="仿宋" w:eastAsia="仿宋" w:hAnsi="仿宋" w:cs="宋体" w:hint="eastAsia"/>
                <w:kern w:val="0"/>
                <w:szCs w:val="21"/>
                <w:lang w:bidi="ar"/>
              </w:rPr>
              <w:br/>
              <w:t xml:space="preserve">3、设备接口采用RJ45端口，通过网络可方便地将产品连接到控制平台，对设备进行远程控制。 </w:t>
            </w:r>
            <w:r>
              <w:rPr>
                <w:rFonts w:ascii="仿宋" w:eastAsia="仿宋" w:hAnsi="仿宋" w:cs="宋体" w:hint="eastAsia"/>
                <w:kern w:val="0"/>
                <w:szCs w:val="21"/>
                <w:lang w:bidi="ar"/>
              </w:rPr>
              <w:br/>
            </w:r>
            <w:r>
              <w:rPr>
                <w:rFonts w:ascii="仿宋" w:eastAsia="仿宋" w:hAnsi="仿宋" w:cs="宋体" w:hint="eastAsia"/>
                <w:kern w:val="0"/>
                <w:szCs w:val="21"/>
                <w:lang w:bidi="ar"/>
              </w:rPr>
              <w:lastRenderedPageBreak/>
              <w:t>4、可以选择对接入每个端口的设备分别选择实施开启、关闭、延时开启、延时关闭、延时重启；对于延时操作，通过设备管理软件可以设置延时时间。</w:t>
            </w:r>
          </w:p>
          <w:p w14:paraId="1724F5FC"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 xml:space="preserve">5、可以在设备管理软件页面上添加定时任务。如设备“每天”“每周”“每月”进行“重启”“开机”“关机”等相关操作，都可通过页面上进行设置，也可以灵活删除。                                                                                                 </w:t>
            </w:r>
          </w:p>
        </w:tc>
      </w:tr>
      <w:tr w:rsidR="00E62DEB" w14:paraId="7F1F2E88" w14:textId="77777777">
        <w:tc>
          <w:tcPr>
            <w:tcW w:w="438" w:type="dxa"/>
            <w:shd w:val="clear" w:color="auto" w:fill="auto"/>
            <w:vAlign w:val="center"/>
          </w:tcPr>
          <w:p w14:paraId="3BF92882"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lastRenderedPageBreak/>
              <w:t>18</w:t>
            </w:r>
          </w:p>
        </w:tc>
        <w:tc>
          <w:tcPr>
            <w:tcW w:w="1300" w:type="dxa"/>
            <w:shd w:val="clear" w:color="auto" w:fill="auto"/>
            <w:vAlign w:val="center"/>
          </w:tcPr>
          <w:p w14:paraId="6093E0F6" w14:textId="77777777" w:rsidR="00E62DEB" w:rsidRDefault="0079456A">
            <w:pPr>
              <w:widowControl/>
              <w:spacing w:line="360" w:lineRule="auto"/>
              <w:jc w:val="left"/>
              <w:textAlignment w:val="center"/>
              <w:rPr>
                <w:rFonts w:ascii="仿宋" w:eastAsia="仿宋" w:hAnsi="仿宋" w:cs="宋体"/>
                <w:szCs w:val="21"/>
              </w:rPr>
            </w:pPr>
            <w:r>
              <w:rPr>
                <w:rFonts w:ascii="宋体" w:hAnsi="宋体" w:cs="宋体" w:hint="eastAsia"/>
                <w:szCs w:val="21"/>
              </w:rPr>
              <w:t>输出设备</w:t>
            </w:r>
          </w:p>
        </w:tc>
        <w:tc>
          <w:tcPr>
            <w:tcW w:w="6790" w:type="dxa"/>
            <w:shd w:val="clear" w:color="auto" w:fill="auto"/>
            <w:vAlign w:val="center"/>
          </w:tcPr>
          <w:p w14:paraId="242A2020"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21.5寸以上，支持1080</w:t>
            </w:r>
          </w:p>
        </w:tc>
      </w:tr>
      <w:tr w:rsidR="00E62DEB" w14:paraId="23ED76F1" w14:textId="77777777">
        <w:tc>
          <w:tcPr>
            <w:tcW w:w="438" w:type="dxa"/>
            <w:shd w:val="clear" w:color="auto" w:fill="auto"/>
            <w:vAlign w:val="center"/>
          </w:tcPr>
          <w:p w14:paraId="6A491F79"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19</w:t>
            </w:r>
          </w:p>
        </w:tc>
        <w:tc>
          <w:tcPr>
            <w:tcW w:w="1300" w:type="dxa"/>
            <w:shd w:val="clear" w:color="auto" w:fill="auto"/>
            <w:vAlign w:val="center"/>
          </w:tcPr>
          <w:p w14:paraId="12495FC5"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交互式一体机</w:t>
            </w:r>
          </w:p>
        </w:tc>
        <w:tc>
          <w:tcPr>
            <w:tcW w:w="6790" w:type="dxa"/>
            <w:shd w:val="clear" w:color="auto" w:fill="auto"/>
          </w:tcPr>
          <w:p w14:paraId="23EBB0E1"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1、采用双系统：Android和Windows操作系统。</w:t>
            </w:r>
            <w:r>
              <w:rPr>
                <w:rFonts w:ascii="仿宋" w:eastAsia="仿宋" w:hAnsi="仿宋" w:cs="宋体" w:hint="eastAsia"/>
                <w:kern w:val="0"/>
                <w:szCs w:val="21"/>
                <w:lang w:bidi="ar"/>
              </w:rPr>
              <w:br/>
              <w:t>2、安全性外观设计：整机外壳采用金属材质，表面无尖锐边缘或突起。</w:t>
            </w:r>
            <w:r>
              <w:rPr>
                <w:rFonts w:ascii="仿宋" w:eastAsia="仿宋" w:hAnsi="仿宋" w:cs="宋体" w:hint="eastAsia"/>
                <w:kern w:val="0"/>
                <w:szCs w:val="21"/>
                <w:lang w:bidi="ar"/>
              </w:rPr>
              <w:br/>
              <w:t>3、接口：具备HDMI、USB3.0、VGA、RJ45等常规音视频与网络接口；前置双系统通用USB3.0接口数≥1。</w:t>
            </w:r>
            <w:r>
              <w:rPr>
                <w:rFonts w:ascii="仿宋" w:eastAsia="仿宋" w:hAnsi="仿宋" w:cs="宋体" w:hint="eastAsia"/>
                <w:kern w:val="0"/>
                <w:szCs w:val="21"/>
                <w:lang w:bidi="ar"/>
              </w:rPr>
              <w:br/>
              <w:t>4、具有屏幕画面缩放功能：可将整个画面自由缩放、也可将屏幕画面的任一部分进行放大，并能对放大后的屏幕画面任意拖拽。</w:t>
            </w:r>
            <w:r>
              <w:rPr>
                <w:rFonts w:ascii="仿宋" w:eastAsia="仿宋" w:hAnsi="仿宋" w:cs="宋体" w:hint="eastAsia"/>
                <w:kern w:val="0"/>
                <w:szCs w:val="21"/>
                <w:lang w:bidi="ar"/>
              </w:rPr>
              <w:br/>
              <w:t>5、具备护眼功能：如能通过环境光的智能检测，自动调节屏幕亮度；或智能过滤有害光等。</w:t>
            </w:r>
            <w:r>
              <w:rPr>
                <w:rFonts w:ascii="仿宋" w:eastAsia="仿宋" w:hAnsi="仿宋" w:cs="宋体" w:hint="eastAsia"/>
                <w:kern w:val="0"/>
                <w:szCs w:val="21"/>
                <w:lang w:bidi="ar"/>
              </w:rPr>
              <w:br/>
              <w:t>6、交互一体机在双系统下均可调用展台功能。</w:t>
            </w:r>
            <w:r>
              <w:rPr>
                <w:rFonts w:ascii="仿宋" w:eastAsia="仿宋" w:hAnsi="仿宋" w:cs="宋体" w:hint="eastAsia"/>
                <w:kern w:val="0"/>
                <w:szCs w:val="21"/>
                <w:lang w:bidi="ar"/>
              </w:rPr>
              <w:br/>
              <w:t>7、交互一体机在双系统下均可正常使用触控功能。</w:t>
            </w:r>
          </w:p>
        </w:tc>
      </w:tr>
      <w:tr w:rsidR="00E62DEB" w14:paraId="33A62E21" w14:textId="77777777">
        <w:tc>
          <w:tcPr>
            <w:tcW w:w="438" w:type="dxa"/>
            <w:shd w:val="clear" w:color="auto" w:fill="auto"/>
            <w:vAlign w:val="center"/>
          </w:tcPr>
          <w:p w14:paraId="67F8AECD"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20</w:t>
            </w:r>
          </w:p>
        </w:tc>
        <w:tc>
          <w:tcPr>
            <w:tcW w:w="1300" w:type="dxa"/>
            <w:shd w:val="clear" w:color="auto" w:fill="auto"/>
            <w:vAlign w:val="center"/>
          </w:tcPr>
          <w:p w14:paraId="4A56D19A"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推拉绿板</w:t>
            </w:r>
          </w:p>
        </w:tc>
        <w:tc>
          <w:tcPr>
            <w:tcW w:w="6790" w:type="dxa"/>
            <w:shd w:val="clear" w:color="auto" w:fill="auto"/>
          </w:tcPr>
          <w:p w14:paraId="7FB3E6B2"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1、基本要求：</w:t>
            </w:r>
            <w:r>
              <w:rPr>
                <w:rFonts w:ascii="仿宋" w:eastAsia="仿宋" w:hAnsi="仿宋" w:cs="宋体" w:hint="eastAsia"/>
                <w:kern w:val="0"/>
                <w:szCs w:val="21"/>
                <w:lang w:bidi="ar"/>
              </w:rPr>
              <w:br/>
              <w:t>（1）可定制，保证与</w:t>
            </w:r>
            <w:r>
              <w:rPr>
                <w:rFonts w:hint="eastAsia"/>
              </w:rPr>
              <w:t>交互式</w:t>
            </w:r>
            <w:r>
              <w:rPr>
                <w:rFonts w:ascii="仿宋" w:eastAsia="仿宋" w:hAnsi="仿宋" w:cs="宋体" w:hint="eastAsia"/>
                <w:kern w:val="0"/>
                <w:szCs w:val="21"/>
                <w:lang w:bidi="ar"/>
              </w:rPr>
              <w:t>一体机外形尺寸配套。</w:t>
            </w:r>
            <w:r>
              <w:rPr>
                <w:rFonts w:ascii="仿宋" w:eastAsia="仿宋" w:hAnsi="仿宋" w:cs="宋体" w:hint="eastAsia"/>
                <w:kern w:val="0"/>
                <w:szCs w:val="21"/>
                <w:lang w:bidi="ar"/>
              </w:rPr>
              <w:br/>
              <w:t>（2）符合《教学仪器设备产品一般质量要求》（JY 0001-2003）规范。</w:t>
            </w:r>
            <w:r>
              <w:rPr>
                <w:rFonts w:ascii="仿宋" w:eastAsia="仿宋" w:hAnsi="仿宋" w:cs="宋体" w:hint="eastAsia"/>
                <w:kern w:val="0"/>
                <w:szCs w:val="21"/>
                <w:lang w:bidi="ar"/>
              </w:rPr>
              <w:br/>
              <w:t>2、构件材质与规格：</w:t>
            </w:r>
            <w:r>
              <w:rPr>
                <w:rFonts w:ascii="仿宋" w:eastAsia="仿宋" w:hAnsi="仿宋" w:cs="宋体" w:hint="eastAsia"/>
                <w:kern w:val="0"/>
                <w:szCs w:val="21"/>
                <w:lang w:bidi="ar"/>
              </w:rPr>
              <w:br/>
              <w:t>（1）书写面板：厚度≥0.4mm的电镀锌烤漆板。</w:t>
            </w:r>
            <w:r>
              <w:rPr>
                <w:rFonts w:ascii="仿宋" w:eastAsia="仿宋" w:hAnsi="仿宋" w:cs="宋体" w:hint="eastAsia"/>
                <w:kern w:val="0"/>
                <w:szCs w:val="21"/>
                <w:lang w:bidi="ar"/>
              </w:rPr>
              <w:br/>
              <w:t>（2）垫层：厚度≥22mm的硬质泡沫垫层。</w:t>
            </w:r>
            <w:r>
              <w:rPr>
                <w:rFonts w:ascii="仿宋" w:eastAsia="仿宋" w:hAnsi="仿宋" w:cs="宋体" w:hint="eastAsia"/>
                <w:kern w:val="0"/>
                <w:szCs w:val="21"/>
                <w:lang w:bidi="ar"/>
              </w:rPr>
              <w:br/>
              <w:t>（3）背板：采用厚度≥0.25mm的、防锈、热镀锌钢板，一次成型。</w:t>
            </w:r>
            <w:r>
              <w:rPr>
                <w:rFonts w:ascii="仿宋" w:eastAsia="仿宋" w:hAnsi="仿宋" w:cs="宋体" w:hint="eastAsia"/>
                <w:kern w:val="0"/>
                <w:szCs w:val="21"/>
                <w:lang w:bidi="ar"/>
              </w:rPr>
              <w:br/>
              <w:t>（4）黑板接角：采用PVC专用黑板接角，模具一次成型。</w:t>
            </w:r>
            <w:r>
              <w:rPr>
                <w:rFonts w:ascii="仿宋" w:eastAsia="仿宋" w:hAnsi="仿宋" w:cs="宋体" w:hint="eastAsia"/>
                <w:kern w:val="0"/>
                <w:szCs w:val="21"/>
                <w:lang w:bidi="ar"/>
              </w:rPr>
              <w:br/>
              <w:t>（5）板面与衬板粘贴：采用黑板专用泡沫聚氨酯发泡胶，确保不脱</w:t>
            </w:r>
            <w:r>
              <w:rPr>
                <w:rFonts w:ascii="仿宋" w:eastAsia="仿宋" w:hAnsi="仿宋" w:cs="宋体" w:hint="eastAsia"/>
                <w:kern w:val="0"/>
                <w:szCs w:val="21"/>
                <w:lang w:bidi="ar"/>
              </w:rPr>
              <w:lastRenderedPageBreak/>
              <w:t>层、不起泡。</w:t>
            </w:r>
            <w:r>
              <w:rPr>
                <w:rFonts w:ascii="仿宋" w:eastAsia="仿宋" w:hAnsi="仿宋" w:cs="宋体" w:hint="eastAsia"/>
                <w:kern w:val="0"/>
                <w:szCs w:val="21"/>
                <w:lang w:bidi="ar"/>
              </w:rPr>
              <w:br/>
              <w:t>（6）边框：采用壁厚≥1.2mm的高强度亚光铝合金香槟色型材；连接可靠、牢固安全、接缝平整、光滑，在灯光下无眩光；配装交互一体机需在边框左右两侧加装侧档板，下侧须加装宜散热的装饰档板。</w:t>
            </w:r>
            <w:r>
              <w:rPr>
                <w:rFonts w:ascii="仿宋" w:eastAsia="仿宋" w:hAnsi="仿宋" w:cs="宋体" w:hint="eastAsia"/>
                <w:kern w:val="0"/>
                <w:szCs w:val="21"/>
                <w:lang w:bidi="ar"/>
              </w:rPr>
              <w:br/>
              <w:t>（7）黑板滑轮：配装侧U型镶嵌式滑轮，轴承带减震胶套，保证滑动流畅，滑轮数目≥8个，滑动噪音≤36dB，上下均匀安装。</w:t>
            </w:r>
            <w:r>
              <w:rPr>
                <w:rFonts w:ascii="仿宋" w:eastAsia="仿宋" w:hAnsi="仿宋" w:cs="宋体" w:hint="eastAsia"/>
                <w:kern w:val="0"/>
                <w:szCs w:val="21"/>
                <w:lang w:bidi="ar"/>
              </w:rPr>
              <w:br/>
              <w:t>（8）限位档：黑板边框内部两侧安装同色限位档。</w:t>
            </w:r>
            <w:r>
              <w:rPr>
                <w:rFonts w:ascii="仿宋" w:eastAsia="仿宋" w:hAnsi="仿宋" w:cs="宋体" w:hint="eastAsia"/>
                <w:kern w:val="0"/>
                <w:szCs w:val="21"/>
                <w:lang w:bidi="ar"/>
              </w:rPr>
              <w:br/>
              <w:t>3、安装：要求牢固、安全可靠。</w:t>
            </w:r>
            <w:r>
              <w:rPr>
                <w:rFonts w:ascii="仿宋" w:eastAsia="仿宋" w:hAnsi="仿宋" w:cs="宋体" w:hint="eastAsia"/>
                <w:kern w:val="0"/>
                <w:szCs w:val="21"/>
                <w:lang w:bidi="ar"/>
              </w:rPr>
              <w:br/>
              <w:t>4、易维护性：内嵌的</w:t>
            </w:r>
            <w:r>
              <w:rPr>
                <w:rFonts w:ascii="宋体" w:hAnsi="宋体" w:cs="宋体" w:hint="eastAsia"/>
                <w:kern w:val="0"/>
                <w:szCs w:val="21"/>
                <w:lang w:bidi="ar"/>
              </w:rPr>
              <w:t>设备</w:t>
            </w:r>
            <w:r>
              <w:rPr>
                <w:rFonts w:ascii="仿宋" w:eastAsia="仿宋" w:hAnsi="仿宋" w:cs="宋体" w:hint="eastAsia"/>
                <w:kern w:val="0"/>
                <w:szCs w:val="21"/>
                <w:lang w:bidi="ar"/>
              </w:rPr>
              <w:t>可自由拆装。</w:t>
            </w:r>
            <w:r>
              <w:rPr>
                <w:rFonts w:ascii="仿宋" w:eastAsia="仿宋" w:hAnsi="仿宋" w:cs="宋体" w:hint="eastAsia"/>
                <w:kern w:val="0"/>
                <w:szCs w:val="21"/>
                <w:lang w:bidi="ar"/>
              </w:rPr>
              <w:br/>
              <w:t>5、可管理性：活动黑板可锁定，钥匙通用。</w:t>
            </w:r>
          </w:p>
        </w:tc>
      </w:tr>
      <w:tr w:rsidR="00E62DEB" w14:paraId="63F6FB69" w14:textId="77777777">
        <w:tc>
          <w:tcPr>
            <w:tcW w:w="438" w:type="dxa"/>
            <w:shd w:val="clear" w:color="auto" w:fill="auto"/>
            <w:vAlign w:val="center"/>
          </w:tcPr>
          <w:p w14:paraId="09447E62"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lastRenderedPageBreak/>
              <w:t>21</w:t>
            </w:r>
          </w:p>
        </w:tc>
        <w:tc>
          <w:tcPr>
            <w:tcW w:w="1300" w:type="dxa"/>
            <w:shd w:val="clear" w:color="auto" w:fill="auto"/>
            <w:vAlign w:val="center"/>
          </w:tcPr>
          <w:p w14:paraId="23B139A3" w14:textId="77777777" w:rsidR="00E62DEB" w:rsidRDefault="0079456A">
            <w:pPr>
              <w:widowControl/>
              <w:spacing w:line="360" w:lineRule="auto"/>
              <w:jc w:val="left"/>
              <w:textAlignment w:val="center"/>
              <w:rPr>
                <w:rFonts w:ascii="仿宋" w:eastAsia="仿宋" w:hAnsi="仿宋" w:cs="宋体"/>
                <w:szCs w:val="21"/>
              </w:rPr>
            </w:pPr>
            <w:r>
              <w:rPr>
                <w:rFonts w:ascii="宋体" w:hAnsi="宋体" w:cs="宋体" w:hint="eastAsia"/>
                <w:szCs w:val="21"/>
              </w:rPr>
              <w:t>观摩设备1</w:t>
            </w:r>
          </w:p>
        </w:tc>
        <w:tc>
          <w:tcPr>
            <w:tcW w:w="6790" w:type="dxa"/>
            <w:shd w:val="clear" w:color="auto" w:fill="auto"/>
          </w:tcPr>
          <w:p w14:paraId="60FCF95B"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55寸以上液晶，用于观摩区</w:t>
            </w:r>
          </w:p>
        </w:tc>
      </w:tr>
      <w:tr w:rsidR="00E62DEB" w14:paraId="21CE2D56" w14:textId="77777777">
        <w:tc>
          <w:tcPr>
            <w:tcW w:w="438" w:type="dxa"/>
            <w:shd w:val="clear" w:color="auto" w:fill="auto"/>
            <w:vAlign w:val="center"/>
          </w:tcPr>
          <w:p w14:paraId="1517E5CE"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22</w:t>
            </w:r>
          </w:p>
        </w:tc>
        <w:tc>
          <w:tcPr>
            <w:tcW w:w="1300" w:type="dxa"/>
            <w:shd w:val="clear" w:color="auto" w:fill="auto"/>
            <w:vAlign w:val="center"/>
          </w:tcPr>
          <w:p w14:paraId="50D7D093" w14:textId="77777777" w:rsidR="00E62DEB" w:rsidRDefault="0079456A">
            <w:pPr>
              <w:widowControl/>
              <w:spacing w:line="360" w:lineRule="auto"/>
              <w:jc w:val="left"/>
              <w:textAlignment w:val="center"/>
              <w:rPr>
                <w:rFonts w:ascii="仿宋" w:eastAsia="仿宋" w:hAnsi="仿宋" w:cs="宋体"/>
                <w:szCs w:val="21"/>
              </w:rPr>
            </w:pPr>
            <w:r>
              <w:rPr>
                <w:rFonts w:ascii="宋体" w:hAnsi="宋体" w:cs="宋体" w:hint="eastAsia"/>
                <w:szCs w:val="21"/>
              </w:rPr>
              <w:t>观摩设备2</w:t>
            </w:r>
          </w:p>
        </w:tc>
        <w:tc>
          <w:tcPr>
            <w:tcW w:w="6790" w:type="dxa"/>
            <w:shd w:val="clear" w:color="auto" w:fill="auto"/>
          </w:tcPr>
          <w:p w14:paraId="02696ED9"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hint="eastAsia"/>
                <w:kern w:val="0"/>
                <w:szCs w:val="21"/>
                <w:lang w:bidi="ar"/>
              </w:rPr>
              <w:t>55寸以上，用于远程互动</w:t>
            </w:r>
          </w:p>
        </w:tc>
      </w:tr>
      <w:tr w:rsidR="00E62DEB" w14:paraId="6FF2D2B3" w14:textId="77777777">
        <w:tc>
          <w:tcPr>
            <w:tcW w:w="438" w:type="dxa"/>
            <w:shd w:val="clear" w:color="auto" w:fill="auto"/>
            <w:vAlign w:val="center"/>
          </w:tcPr>
          <w:p w14:paraId="7DAE000D"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23</w:t>
            </w:r>
          </w:p>
        </w:tc>
        <w:tc>
          <w:tcPr>
            <w:tcW w:w="1300" w:type="dxa"/>
            <w:shd w:val="clear" w:color="auto" w:fill="auto"/>
            <w:vAlign w:val="center"/>
          </w:tcPr>
          <w:p w14:paraId="1744F254"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机柜</w:t>
            </w:r>
          </w:p>
        </w:tc>
        <w:tc>
          <w:tcPr>
            <w:tcW w:w="6790" w:type="dxa"/>
            <w:shd w:val="clear" w:color="auto" w:fill="auto"/>
          </w:tcPr>
          <w:p w14:paraId="4B1140E1" w14:textId="77777777" w:rsidR="00E62DEB" w:rsidRDefault="0079456A">
            <w:pPr>
              <w:widowControl/>
              <w:spacing w:line="360" w:lineRule="auto"/>
              <w:jc w:val="left"/>
              <w:textAlignment w:val="top"/>
              <w:rPr>
                <w:rFonts w:ascii="仿宋" w:eastAsia="仿宋" w:hAnsi="仿宋" w:cs="宋体"/>
                <w:szCs w:val="21"/>
              </w:rPr>
            </w:pPr>
            <w:r>
              <w:rPr>
                <w:rFonts w:ascii="仿宋" w:eastAsia="仿宋" w:hAnsi="仿宋" w:cs="宋体"/>
                <w:kern w:val="0"/>
                <w:szCs w:val="21"/>
                <w:lang w:bidi="ar"/>
              </w:rPr>
              <w:t>1</w:t>
            </w:r>
            <w:r>
              <w:rPr>
                <w:rFonts w:ascii="仿宋" w:eastAsia="仿宋" w:hAnsi="仿宋" w:cs="宋体" w:hint="eastAsia"/>
                <w:kern w:val="0"/>
                <w:szCs w:val="21"/>
                <w:lang w:bidi="ar"/>
              </w:rPr>
              <w:t>、为录播系统专业定制，录播系统后台承载系统，完成电源管理，电源时序管理，网络集中管理，综合线路管理。</w:t>
            </w:r>
            <w:r>
              <w:rPr>
                <w:rFonts w:ascii="仿宋" w:eastAsia="仿宋" w:hAnsi="仿宋" w:cs="宋体" w:hint="eastAsia"/>
                <w:kern w:val="0"/>
                <w:szCs w:val="21"/>
                <w:lang w:bidi="ar"/>
              </w:rPr>
              <w:br/>
            </w:r>
            <w:r>
              <w:rPr>
                <w:rFonts w:ascii="仿宋" w:eastAsia="仿宋" w:hAnsi="仿宋" w:cs="宋体"/>
                <w:kern w:val="0"/>
                <w:szCs w:val="21"/>
                <w:lang w:bidi="ar"/>
              </w:rPr>
              <w:t>2</w:t>
            </w:r>
            <w:r>
              <w:rPr>
                <w:rFonts w:ascii="仿宋" w:eastAsia="仿宋" w:hAnsi="仿宋" w:cs="宋体" w:hint="eastAsia"/>
                <w:kern w:val="0"/>
                <w:szCs w:val="21"/>
                <w:lang w:bidi="ar"/>
              </w:rPr>
              <w:t>、一体式设计，对录播设备集中控制管理，含电源控制模块、VGA分配模块、网络模块。外观：全框架结构, 配可调节支撑行走脚轮4只；</w:t>
            </w:r>
            <w:r>
              <w:rPr>
                <w:rFonts w:ascii="仿宋" w:eastAsia="仿宋" w:hAnsi="仿宋" w:cs="宋体" w:hint="eastAsia"/>
                <w:kern w:val="0"/>
                <w:szCs w:val="21"/>
                <w:lang w:bidi="ar"/>
              </w:rPr>
              <w:br/>
            </w:r>
            <w:r>
              <w:rPr>
                <w:rFonts w:ascii="仿宋" w:eastAsia="仿宋" w:hAnsi="仿宋" w:cs="宋体"/>
                <w:kern w:val="0"/>
                <w:szCs w:val="21"/>
                <w:lang w:bidi="ar"/>
              </w:rPr>
              <w:t>3</w:t>
            </w:r>
            <w:r>
              <w:rPr>
                <w:rFonts w:ascii="仿宋" w:eastAsia="仿宋" w:hAnsi="仿宋" w:cs="宋体" w:hint="eastAsia"/>
                <w:kern w:val="0"/>
                <w:szCs w:val="21"/>
                <w:lang w:bidi="ar"/>
              </w:rPr>
              <w:t>、散热：旋转式散热风口，符合19英寸标准；</w:t>
            </w:r>
            <w:r>
              <w:rPr>
                <w:rFonts w:ascii="仿宋" w:eastAsia="仿宋" w:hAnsi="仿宋" w:cs="宋体" w:hint="eastAsia"/>
                <w:kern w:val="0"/>
                <w:szCs w:val="21"/>
                <w:lang w:bidi="ar"/>
              </w:rPr>
              <w:br/>
            </w:r>
            <w:r>
              <w:rPr>
                <w:rFonts w:ascii="仿宋" w:eastAsia="仿宋" w:hAnsi="仿宋" w:cs="宋体"/>
                <w:kern w:val="0"/>
                <w:szCs w:val="21"/>
                <w:lang w:bidi="ar"/>
              </w:rPr>
              <w:t>4</w:t>
            </w:r>
            <w:r>
              <w:rPr>
                <w:rFonts w:ascii="仿宋" w:eastAsia="仿宋" w:hAnsi="仿宋" w:cs="宋体" w:hint="eastAsia"/>
                <w:kern w:val="0"/>
                <w:szCs w:val="21"/>
                <w:lang w:bidi="ar"/>
              </w:rPr>
              <w:t>、规格：≤550MM×600MM×1000MM；</w:t>
            </w:r>
            <w:r>
              <w:rPr>
                <w:rFonts w:ascii="仿宋" w:eastAsia="仿宋" w:hAnsi="仿宋" w:cs="宋体" w:hint="eastAsia"/>
                <w:kern w:val="0"/>
                <w:szCs w:val="21"/>
                <w:lang w:bidi="ar"/>
              </w:rPr>
              <w:br/>
            </w:r>
            <w:r>
              <w:rPr>
                <w:rFonts w:ascii="仿宋" w:eastAsia="仿宋" w:hAnsi="仿宋" w:cs="宋体"/>
                <w:kern w:val="0"/>
                <w:szCs w:val="21"/>
                <w:lang w:bidi="ar"/>
              </w:rPr>
              <w:t>5</w:t>
            </w:r>
            <w:r>
              <w:rPr>
                <w:rFonts w:ascii="仿宋" w:eastAsia="仿宋" w:hAnsi="仿宋" w:cs="宋体" w:hint="eastAsia"/>
                <w:kern w:val="0"/>
                <w:szCs w:val="21"/>
                <w:lang w:bidi="ar"/>
              </w:rPr>
              <w:t>、标准：符合 GB/T3047.2- 92；兼容ETSI；</w:t>
            </w:r>
            <w:r>
              <w:rPr>
                <w:rFonts w:ascii="仿宋" w:eastAsia="仿宋" w:hAnsi="仿宋" w:cs="宋体" w:hint="eastAsia"/>
                <w:kern w:val="0"/>
                <w:szCs w:val="21"/>
                <w:lang w:bidi="ar"/>
              </w:rPr>
              <w:br/>
            </w:r>
            <w:r>
              <w:rPr>
                <w:rFonts w:ascii="仿宋" w:eastAsia="仿宋" w:hAnsi="仿宋" w:cs="宋体"/>
                <w:kern w:val="0"/>
                <w:szCs w:val="21"/>
                <w:lang w:bidi="ar"/>
              </w:rPr>
              <w:t>6</w:t>
            </w:r>
            <w:r>
              <w:rPr>
                <w:rFonts w:ascii="仿宋" w:eastAsia="仿宋" w:hAnsi="仿宋" w:cs="宋体" w:hint="eastAsia"/>
                <w:kern w:val="0"/>
                <w:szCs w:val="21"/>
                <w:lang w:bidi="ar"/>
              </w:rPr>
              <w:t>、材质：SPCC冷扎钢板制作；厚度：方孔条≥2.0mm,其他≥1.2mm；</w:t>
            </w:r>
            <w:r>
              <w:rPr>
                <w:rFonts w:ascii="仿宋" w:eastAsia="仿宋" w:hAnsi="仿宋" w:cs="宋体" w:hint="eastAsia"/>
                <w:kern w:val="0"/>
                <w:szCs w:val="21"/>
                <w:lang w:bidi="ar"/>
              </w:rPr>
              <w:br/>
            </w:r>
            <w:r>
              <w:rPr>
                <w:rFonts w:ascii="仿宋" w:eastAsia="仿宋" w:hAnsi="仿宋" w:cs="宋体"/>
                <w:kern w:val="0"/>
                <w:szCs w:val="21"/>
                <w:lang w:bidi="ar"/>
              </w:rPr>
              <w:t>7</w:t>
            </w:r>
            <w:r>
              <w:rPr>
                <w:rFonts w:ascii="仿宋" w:eastAsia="仿宋" w:hAnsi="仿宋" w:cs="宋体" w:hint="eastAsia"/>
                <w:kern w:val="0"/>
                <w:szCs w:val="21"/>
                <w:lang w:bidi="ar"/>
              </w:rPr>
              <w:t>、内置网络控制模块、电源模块、集成线缆。</w:t>
            </w:r>
          </w:p>
        </w:tc>
      </w:tr>
      <w:tr w:rsidR="00E62DEB" w14:paraId="6616FCF3" w14:textId="77777777">
        <w:tc>
          <w:tcPr>
            <w:tcW w:w="438" w:type="dxa"/>
            <w:shd w:val="clear" w:color="auto" w:fill="auto"/>
            <w:vAlign w:val="center"/>
          </w:tcPr>
          <w:p w14:paraId="518A0A7F"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24</w:t>
            </w:r>
          </w:p>
        </w:tc>
        <w:tc>
          <w:tcPr>
            <w:tcW w:w="1300" w:type="dxa"/>
            <w:shd w:val="clear" w:color="auto" w:fill="auto"/>
            <w:vAlign w:val="center"/>
          </w:tcPr>
          <w:p w14:paraId="37C19283"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无线路由器</w:t>
            </w:r>
          </w:p>
        </w:tc>
        <w:tc>
          <w:tcPr>
            <w:tcW w:w="6790" w:type="dxa"/>
            <w:shd w:val="clear" w:color="auto" w:fill="auto"/>
            <w:vAlign w:val="center"/>
          </w:tcPr>
          <w:p w14:paraId="181E8668"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300M无线路由器</w:t>
            </w:r>
          </w:p>
        </w:tc>
      </w:tr>
      <w:tr w:rsidR="00E62DEB" w14:paraId="678FA99F" w14:textId="77777777">
        <w:tc>
          <w:tcPr>
            <w:tcW w:w="438" w:type="dxa"/>
            <w:shd w:val="clear" w:color="auto" w:fill="auto"/>
            <w:vAlign w:val="center"/>
          </w:tcPr>
          <w:p w14:paraId="1AF2E6D2"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25</w:t>
            </w:r>
          </w:p>
        </w:tc>
        <w:tc>
          <w:tcPr>
            <w:tcW w:w="1300" w:type="dxa"/>
            <w:shd w:val="clear" w:color="auto" w:fill="auto"/>
            <w:vAlign w:val="center"/>
          </w:tcPr>
          <w:p w14:paraId="738DD962"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线材辅料</w:t>
            </w:r>
          </w:p>
        </w:tc>
        <w:tc>
          <w:tcPr>
            <w:tcW w:w="6790" w:type="dxa"/>
            <w:shd w:val="clear" w:color="auto" w:fill="auto"/>
            <w:vAlign w:val="center"/>
          </w:tcPr>
          <w:p w14:paraId="23D96F4D"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系统实施所需的音视频线缆、以太网双绞线、接头，视频分配器、插板等辅料。</w:t>
            </w:r>
          </w:p>
        </w:tc>
      </w:tr>
      <w:tr w:rsidR="00E62DEB" w14:paraId="32A22D91" w14:textId="77777777">
        <w:tc>
          <w:tcPr>
            <w:tcW w:w="438" w:type="dxa"/>
            <w:shd w:val="clear" w:color="auto" w:fill="auto"/>
            <w:vAlign w:val="center"/>
          </w:tcPr>
          <w:p w14:paraId="0D6B3200"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26</w:t>
            </w:r>
          </w:p>
        </w:tc>
        <w:tc>
          <w:tcPr>
            <w:tcW w:w="1300" w:type="dxa"/>
            <w:shd w:val="clear" w:color="auto" w:fill="auto"/>
            <w:vAlign w:val="center"/>
          </w:tcPr>
          <w:p w14:paraId="6469D96D"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环境建设</w:t>
            </w:r>
          </w:p>
        </w:tc>
        <w:tc>
          <w:tcPr>
            <w:tcW w:w="6790" w:type="dxa"/>
            <w:shd w:val="clear" w:color="auto" w:fill="auto"/>
            <w:vAlign w:val="center"/>
          </w:tcPr>
          <w:p w14:paraId="4BC729FA"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1、 顶面工程：顶棚基层结构采用轻钢龙骨搭架，顶棚封面采用矿棉吸音板。使用标准600*600规格的矿棉吸音板。</w:t>
            </w:r>
            <w:r>
              <w:rPr>
                <w:rFonts w:ascii="仿宋" w:eastAsia="仿宋" w:hAnsi="仿宋" w:cs="宋体" w:hint="eastAsia"/>
                <w:kern w:val="0"/>
                <w:szCs w:val="21"/>
                <w:lang w:bidi="ar"/>
              </w:rPr>
              <w:br/>
              <w:t>2、墙面工程：1）、四周1米以下使用环保阻燃玻璃纤维吸音棉及环</w:t>
            </w:r>
            <w:r>
              <w:rPr>
                <w:rFonts w:ascii="仿宋" w:eastAsia="仿宋" w:hAnsi="仿宋" w:cs="宋体" w:hint="eastAsia"/>
                <w:kern w:val="0"/>
                <w:szCs w:val="21"/>
                <w:lang w:bidi="ar"/>
              </w:rPr>
              <w:lastRenderedPageBreak/>
              <w:t>保、阻燃多孔结构的木质吸音板作为墙裙。要求具有吸音、静音、降噪、阻燃、隔热、保温等，材质富有弹性、韧性、耐磨、抗冲击、不易划破,其与空腔构成的薄板共振吸声体具有宽频带的吸声功能，甲醛不高于0.05㎎/1的释放量标准，噪音NR&lt;30dB，混响时间T60&lt;0.6s。2）、1米以上部分采用聚酯纤维吸音板，吸音、静音、降噪、阻燃、隔热、保温等，材质富有弹性、韧性、耐磨、抗冲击、不易划破。3）、窗帘的选择：窗帘选用厚重，表面粗糙的窗帘。</w:t>
            </w:r>
            <w:r>
              <w:rPr>
                <w:rFonts w:ascii="仿宋" w:eastAsia="仿宋" w:hAnsi="仿宋" w:cs="宋体" w:hint="eastAsia"/>
                <w:kern w:val="0"/>
                <w:szCs w:val="21"/>
                <w:lang w:bidi="ar"/>
              </w:rPr>
              <w:br/>
              <w:t>3、地板处理：采用4.5mm厚的运动静音胶垫，采用主要原料为聚氯乙烯，耐磨，噪音NR&lt;30dB，混响时间T60&lt;0.6s。</w:t>
            </w:r>
            <w:r>
              <w:rPr>
                <w:rFonts w:ascii="仿宋" w:eastAsia="仿宋" w:hAnsi="仿宋" w:cs="宋体" w:hint="eastAsia"/>
                <w:kern w:val="0"/>
                <w:szCs w:val="21"/>
                <w:lang w:bidi="ar"/>
              </w:rPr>
              <w:br/>
              <w:t>4、光学工程：教室遵循均匀布光原则。灯光为冷光源灯，光线柔和、阴影淡化、不炫目、无频闪，对室内温度无影响；照度：教室区域，不小于平均照度550LX；学生区域，不小于300LX；色温：3200K；（户内灯光下拍摄要求）。光比：逆光：主光=1.5（2）：1， 主光：副光=1.5（2）：1规格：使用40WLED平板灯观摩室：教室与观摩室之间用中5000*1200cm钢化玻璃隔开做到单透视效果，观摩室进行吊顶、灯光、地面铺地胶的处理。</w:t>
            </w:r>
          </w:p>
        </w:tc>
      </w:tr>
    </w:tbl>
    <w:p w14:paraId="12BAF409" w14:textId="77777777" w:rsidR="00E62DEB" w:rsidRDefault="0079456A">
      <w:pPr>
        <w:pStyle w:val="3"/>
        <w:spacing w:before="80" w:after="80" w:line="360" w:lineRule="auto"/>
        <w:ind w:firstLineChars="200" w:firstLine="482"/>
        <w:rPr>
          <w:rFonts w:ascii="仿宋" w:eastAsia="仿宋" w:hAnsi="仿宋"/>
          <w:sz w:val="24"/>
          <w:szCs w:val="24"/>
        </w:rPr>
      </w:pPr>
      <w:r>
        <w:rPr>
          <w:rFonts w:ascii="仿宋" w:eastAsia="仿宋" w:hAnsi="仿宋" w:hint="eastAsia"/>
          <w:sz w:val="24"/>
          <w:szCs w:val="24"/>
        </w:rPr>
        <w:lastRenderedPageBreak/>
        <w:t>校园电视台配置：</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19"/>
        <w:gridCol w:w="7283"/>
      </w:tblGrid>
      <w:tr w:rsidR="00E62DEB" w14:paraId="4F5D7A00" w14:textId="77777777">
        <w:tc>
          <w:tcPr>
            <w:tcW w:w="8528" w:type="dxa"/>
            <w:gridSpan w:val="3"/>
            <w:shd w:val="clear" w:color="auto" w:fill="auto"/>
            <w:vAlign w:val="center"/>
          </w:tcPr>
          <w:p w14:paraId="2930C760" w14:textId="77777777" w:rsidR="00E62DEB" w:rsidRDefault="0079456A">
            <w:pPr>
              <w:widowControl/>
              <w:spacing w:line="360" w:lineRule="auto"/>
              <w:jc w:val="center"/>
              <w:textAlignment w:val="center"/>
              <w:rPr>
                <w:rFonts w:ascii="仿宋" w:eastAsia="仿宋" w:hAnsi="仿宋" w:cs="宋体"/>
                <w:szCs w:val="21"/>
              </w:rPr>
            </w:pPr>
            <w:bookmarkStart w:id="167" w:name="_Hlk79445840"/>
            <w:r>
              <w:rPr>
                <w:rFonts w:ascii="仿宋" w:eastAsia="仿宋" w:hAnsi="仿宋" w:cs="宋体" w:hint="eastAsia"/>
                <w:kern w:val="0"/>
                <w:szCs w:val="21"/>
                <w:lang w:bidi="ar"/>
              </w:rPr>
              <w:t>第一部分：摄像机及周边</w:t>
            </w:r>
          </w:p>
        </w:tc>
      </w:tr>
      <w:tr w:rsidR="00E62DEB" w14:paraId="4AB0C793" w14:textId="77777777">
        <w:tc>
          <w:tcPr>
            <w:tcW w:w="426" w:type="dxa"/>
            <w:shd w:val="clear" w:color="auto" w:fill="auto"/>
            <w:vAlign w:val="center"/>
          </w:tcPr>
          <w:p w14:paraId="501E40D1" w14:textId="77777777" w:rsidR="00E62DEB" w:rsidRDefault="0079456A">
            <w:pPr>
              <w:widowControl/>
              <w:spacing w:line="360" w:lineRule="auto"/>
              <w:jc w:val="center"/>
              <w:textAlignment w:val="center"/>
              <w:rPr>
                <w:rFonts w:ascii="仿宋" w:eastAsia="仿宋" w:hAnsi="仿宋" w:cs="微软雅黑"/>
                <w:szCs w:val="21"/>
              </w:rPr>
            </w:pPr>
            <w:r>
              <w:rPr>
                <w:rFonts w:ascii="仿宋" w:eastAsia="仿宋" w:hAnsi="仿宋" w:cs="微软雅黑" w:hint="eastAsia"/>
                <w:kern w:val="0"/>
                <w:szCs w:val="21"/>
                <w:lang w:bidi="ar"/>
              </w:rPr>
              <w:t>序号</w:t>
            </w:r>
          </w:p>
        </w:tc>
        <w:tc>
          <w:tcPr>
            <w:tcW w:w="819" w:type="dxa"/>
            <w:shd w:val="clear" w:color="auto" w:fill="auto"/>
            <w:vAlign w:val="center"/>
          </w:tcPr>
          <w:p w14:paraId="33A98491" w14:textId="77777777" w:rsidR="00E62DEB" w:rsidRDefault="0079456A">
            <w:pPr>
              <w:widowControl/>
              <w:spacing w:line="360" w:lineRule="auto"/>
              <w:jc w:val="center"/>
              <w:textAlignment w:val="center"/>
              <w:rPr>
                <w:rFonts w:ascii="仿宋" w:eastAsia="仿宋" w:hAnsi="仿宋" w:cs="微软雅黑"/>
                <w:szCs w:val="21"/>
              </w:rPr>
            </w:pPr>
            <w:r>
              <w:rPr>
                <w:rFonts w:ascii="仿宋" w:eastAsia="仿宋" w:hAnsi="仿宋" w:cs="微软雅黑" w:hint="eastAsia"/>
                <w:kern w:val="0"/>
                <w:szCs w:val="21"/>
                <w:lang w:bidi="ar"/>
              </w:rPr>
              <w:t>产品名称</w:t>
            </w:r>
          </w:p>
        </w:tc>
        <w:tc>
          <w:tcPr>
            <w:tcW w:w="7283" w:type="dxa"/>
            <w:shd w:val="clear" w:color="auto" w:fill="auto"/>
            <w:vAlign w:val="center"/>
          </w:tcPr>
          <w:p w14:paraId="094F8512" w14:textId="77777777" w:rsidR="00E62DEB" w:rsidRDefault="0079456A">
            <w:pPr>
              <w:widowControl/>
              <w:spacing w:line="360" w:lineRule="auto"/>
              <w:jc w:val="left"/>
              <w:textAlignment w:val="center"/>
              <w:rPr>
                <w:rFonts w:ascii="仿宋" w:eastAsia="仿宋" w:hAnsi="仿宋" w:cs="微软雅黑"/>
                <w:szCs w:val="21"/>
              </w:rPr>
            </w:pPr>
            <w:r>
              <w:rPr>
                <w:rFonts w:ascii="仿宋" w:eastAsia="仿宋" w:hAnsi="仿宋" w:cs="微软雅黑" w:hint="eastAsia"/>
                <w:kern w:val="0"/>
                <w:szCs w:val="21"/>
                <w:lang w:bidi="ar"/>
              </w:rPr>
              <w:t>技术参数</w:t>
            </w:r>
          </w:p>
        </w:tc>
      </w:tr>
      <w:tr w:rsidR="00E62DEB" w14:paraId="2F9C0141" w14:textId="77777777">
        <w:tc>
          <w:tcPr>
            <w:tcW w:w="426" w:type="dxa"/>
            <w:shd w:val="clear" w:color="auto" w:fill="auto"/>
            <w:vAlign w:val="center"/>
          </w:tcPr>
          <w:p w14:paraId="7AE5298A"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1</w:t>
            </w:r>
          </w:p>
        </w:tc>
        <w:tc>
          <w:tcPr>
            <w:tcW w:w="819" w:type="dxa"/>
            <w:shd w:val="clear" w:color="auto" w:fill="auto"/>
            <w:vAlign w:val="center"/>
          </w:tcPr>
          <w:p w14:paraId="44779CDA"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高清摄录一体机</w:t>
            </w:r>
          </w:p>
        </w:tc>
        <w:tc>
          <w:tcPr>
            <w:tcW w:w="7283" w:type="dxa"/>
            <w:shd w:val="clear" w:color="auto" w:fill="auto"/>
            <w:vAlign w:val="center"/>
          </w:tcPr>
          <w:p w14:paraId="3BC92BA4"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kern w:val="0"/>
                <w:szCs w:val="21"/>
                <w:lang w:bidi="ar"/>
              </w:rPr>
              <w:t>1</w:t>
            </w:r>
            <w:r>
              <w:rPr>
                <w:rFonts w:ascii="仿宋" w:eastAsia="仿宋" w:hAnsi="仿宋" w:cs="宋体" w:hint="eastAsia"/>
                <w:kern w:val="0"/>
                <w:szCs w:val="21"/>
                <w:lang w:bidi="ar"/>
              </w:rPr>
              <w:t>、产品类型 ：4K摄像机、</w:t>
            </w:r>
            <w:r>
              <w:rPr>
                <w:rFonts w:ascii="仿宋" w:eastAsia="仿宋" w:hAnsi="仿宋" w:cs="宋体" w:hint="eastAsia"/>
                <w:kern w:val="0"/>
                <w:szCs w:val="21"/>
                <w:lang w:bidi="ar"/>
              </w:rPr>
              <w:br/>
            </w:r>
            <w:r>
              <w:rPr>
                <w:rFonts w:ascii="仿宋" w:eastAsia="仿宋" w:hAnsi="仿宋" w:cs="宋体"/>
                <w:kern w:val="0"/>
                <w:szCs w:val="21"/>
                <w:lang w:bidi="ar"/>
              </w:rPr>
              <w:t>2</w:t>
            </w:r>
            <w:r>
              <w:rPr>
                <w:rFonts w:ascii="仿宋" w:eastAsia="仿宋" w:hAnsi="仿宋" w:cs="宋体" w:hint="eastAsia"/>
                <w:kern w:val="0"/>
                <w:szCs w:val="21"/>
                <w:lang w:bidi="ar"/>
              </w:rPr>
              <w:t>、光学变焦 ：15倍</w:t>
            </w:r>
            <w:r>
              <w:rPr>
                <w:rFonts w:ascii="仿宋" w:eastAsia="仿宋" w:hAnsi="仿宋" w:cs="宋体" w:hint="eastAsia"/>
                <w:kern w:val="0"/>
                <w:szCs w:val="21"/>
                <w:lang w:bidi="ar"/>
              </w:rPr>
              <w:br/>
              <w:t>3、数码变焦倍数 ：10倍</w:t>
            </w:r>
            <w:r>
              <w:rPr>
                <w:rFonts w:ascii="仿宋" w:eastAsia="仿宋" w:hAnsi="仿宋" w:cs="宋体" w:hint="eastAsia"/>
                <w:kern w:val="0"/>
                <w:szCs w:val="21"/>
                <w:lang w:bidi="ar"/>
              </w:rPr>
              <w:br/>
            </w:r>
            <w:r>
              <w:rPr>
                <w:rFonts w:ascii="仿宋" w:eastAsia="仿宋" w:hAnsi="仿宋" w:cs="宋体"/>
                <w:kern w:val="0"/>
                <w:szCs w:val="21"/>
                <w:lang w:bidi="ar"/>
              </w:rPr>
              <w:t>4</w:t>
            </w:r>
            <w:r>
              <w:rPr>
                <w:rFonts w:ascii="仿宋" w:eastAsia="仿宋" w:hAnsi="仿宋" w:cs="宋体" w:hint="eastAsia"/>
                <w:kern w:val="0"/>
                <w:szCs w:val="21"/>
                <w:lang w:bidi="ar"/>
              </w:rPr>
              <w:t>、扩展变焦 ：25倍</w:t>
            </w:r>
            <w:r>
              <w:rPr>
                <w:rFonts w:ascii="仿宋" w:eastAsia="仿宋" w:hAnsi="仿宋" w:cs="宋体" w:hint="eastAsia"/>
                <w:kern w:val="0"/>
                <w:szCs w:val="21"/>
                <w:lang w:bidi="ar"/>
              </w:rPr>
              <w:br/>
            </w:r>
            <w:r>
              <w:rPr>
                <w:rFonts w:ascii="仿宋" w:eastAsia="仿宋" w:hAnsi="仿宋" w:cs="宋体"/>
                <w:kern w:val="0"/>
                <w:szCs w:val="21"/>
                <w:lang w:bidi="ar"/>
              </w:rPr>
              <w:t>5</w:t>
            </w:r>
            <w:r>
              <w:rPr>
                <w:rFonts w:ascii="仿宋" w:eastAsia="仿宋" w:hAnsi="仿宋" w:cs="宋体" w:hint="eastAsia"/>
                <w:kern w:val="0"/>
                <w:szCs w:val="21"/>
                <w:lang w:bidi="ar"/>
              </w:rPr>
              <w:t>、传感器类型：CMOS传感器</w:t>
            </w:r>
            <w:r>
              <w:rPr>
                <w:rFonts w:ascii="仿宋" w:eastAsia="仿宋" w:hAnsi="仿宋" w:cs="宋体" w:hint="eastAsia"/>
                <w:kern w:val="0"/>
                <w:szCs w:val="21"/>
                <w:lang w:bidi="ar"/>
              </w:rPr>
              <w:br/>
            </w:r>
            <w:r>
              <w:rPr>
                <w:rFonts w:ascii="仿宋" w:eastAsia="仿宋" w:hAnsi="仿宋" w:cs="宋体"/>
                <w:kern w:val="0"/>
                <w:szCs w:val="21"/>
                <w:lang w:bidi="ar"/>
              </w:rPr>
              <w:t>6</w:t>
            </w:r>
            <w:r>
              <w:rPr>
                <w:rFonts w:ascii="仿宋" w:eastAsia="仿宋" w:hAnsi="仿宋" w:cs="宋体" w:hint="eastAsia"/>
                <w:kern w:val="0"/>
                <w:szCs w:val="21"/>
                <w:lang w:bidi="ar"/>
              </w:rPr>
              <w:t>、传感器尺寸 ：1英寸</w:t>
            </w:r>
            <w:r>
              <w:rPr>
                <w:rFonts w:ascii="仿宋" w:eastAsia="仿宋" w:hAnsi="仿宋" w:cs="宋体" w:hint="eastAsia"/>
                <w:kern w:val="0"/>
                <w:szCs w:val="21"/>
                <w:lang w:bidi="ar"/>
              </w:rPr>
              <w:br/>
              <w:t xml:space="preserve">7、静态图像分辨率 </w:t>
            </w:r>
            <w:r>
              <w:rPr>
                <w:rFonts w:ascii="仿宋" w:eastAsia="仿宋" w:hAnsi="仿宋" w:cs="宋体" w:hint="eastAsia"/>
                <w:kern w:val="0"/>
                <w:szCs w:val="21"/>
                <w:lang w:bidi="ar"/>
              </w:rPr>
              <w:br/>
            </w:r>
            <w:r>
              <w:rPr>
                <w:rFonts w:ascii="仿宋" w:eastAsia="仿宋" w:hAnsi="仿宋" w:cs="宋体"/>
                <w:kern w:val="0"/>
                <w:szCs w:val="21"/>
                <w:lang w:bidi="ar"/>
              </w:rPr>
              <w:t xml:space="preserve">   </w:t>
            </w:r>
            <w:r>
              <w:rPr>
                <w:rFonts w:ascii="仿宋" w:eastAsia="仿宋" w:hAnsi="仿宋" w:cs="宋体" w:hint="eastAsia"/>
                <w:kern w:val="0"/>
                <w:szCs w:val="21"/>
                <w:lang w:bidi="ar"/>
              </w:rPr>
              <w:t>8.3M：3840×2160(16:9)</w:t>
            </w:r>
            <w:r>
              <w:rPr>
                <w:rFonts w:ascii="仿宋" w:eastAsia="仿宋" w:hAnsi="仿宋" w:cs="宋体" w:hint="eastAsia"/>
                <w:kern w:val="0"/>
                <w:szCs w:val="21"/>
                <w:lang w:bidi="ar"/>
              </w:rPr>
              <w:br/>
            </w:r>
            <w:r>
              <w:rPr>
                <w:rFonts w:ascii="仿宋" w:eastAsia="仿宋" w:hAnsi="仿宋" w:cs="宋体"/>
                <w:kern w:val="0"/>
                <w:szCs w:val="21"/>
                <w:lang w:bidi="ar"/>
              </w:rPr>
              <w:lastRenderedPageBreak/>
              <w:t xml:space="preserve">   </w:t>
            </w:r>
            <w:r>
              <w:rPr>
                <w:rFonts w:ascii="仿宋" w:eastAsia="仿宋" w:hAnsi="仿宋" w:cs="宋体" w:hint="eastAsia"/>
                <w:kern w:val="0"/>
                <w:szCs w:val="21"/>
                <w:lang w:bidi="ar"/>
              </w:rPr>
              <w:t>2.1M：1920×1080(16:9)</w:t>
            </w:r>
            <w:r>
              <w:rPr>
                <w:rFonts w:ascii="仿宋" w:eastAsia="仿宋" w:hAnsi="仿宋" w:cs="宋体" w:hint="eastAsia"/>
                <w:kern w:val="0"/>
                <w:szCs w:val="21"/>
                <w:lang w:bidi="ar"/>
              </w:rPr>
              <w:br/>
            </w:r>
            <w:r>
              <w:rPr>
                <w:rFonts w:ascii="仿宋" w:eastAsia="仿宋" w:hAnsi="仿宋" w:cs="宋体"/>
                <w:kern w:val="0"/>
                <w:szCs w:val="21"/>
                <w:lang w:bidi="ar"/>
              </w:rPr>
              <w:t xml:space="preserve">   </w:t>
            </w:r>
            <w:r>
              <w:rPr>
                <w:rFonts w:ascii="仿宋" w:eastAsia="仿宋" w:hAnsi="仿宋" w:cs="宋体" w:hint="eastAsia"/>
                <w:kern w:val="0"/>
                <w:szCs w:val="21"/>
                <w:lang w:bidi="ar"/>
              </w:rPr>
              <w:t>0.9M：1280×720(16:9)</w:t>
            </w:r>
            <w:r>
              <w:rPr>
                <w:rFonts w:ascii="仿宋" w:eastAsia="仿宋" w:hAnsi="仿宋" w:cs="宋体" w:hint="eastAsia"/>
                <w:kern w:val="0"/>
                <w:szCs w:val="21"/>
                <w:lang w:bidi="ar"/>
              </w:rPr>
              <w:br/>
            </w:r>
            <w:r>
              <w:rPr>
                <w:rFonts w:ascii="仿宋" w:eastAsia="仿宋" w:hAnsi="仿宋" w:cs="宋体"/>
                <w:kern w:val="0"/>
                <w:szCs w:val="21"/>
                <w:lang w:bidi="ar"/>
              </w:rPr>
              <w:t>8</w:t>
            </w:r>
            <w:r>
              <w:rPr>
                <w:rFonts w:ascii="仿宋" w:eastAsia="仿宋" w:hAnsi="仿宋" w:cs="宋体" w:hint="eastAsia"/>
                <w:kern w:val="0"/>
                <w:szCs w:val="21"/>
                <w:lang w:bidi="ar"/>
              </w:rPr>
              <w:t>、滤镜尺寸 ：67mm</w:t>
            </w:r>
            <w:r>
              <w:rPr>
                <w:rFonts w:ascii="仿宋" w:eastAsia="仿宋" w:hAnsi="仿宋" w:cs="宋体" w:hint="eastAsia"/>
                <w:kern w:val="0"/>
                <w:szCs w:val="21"/>
                <w:lang w:bidi="ar"/>
              </w:rPr>
              <w:br/>
            </w:r>
            <w:r>
              <w:rPr>
                <w:rFonts w:ascii="仿宋" w:eastAsia="仿宋" w:hAnsi="仿宋" w:cs="宋体"/>
                <w:kern w:val="0"/>
                <w:szCs w:val="21"/>
                <w:lang w:bidi="ar"/>
              </w:rPr>
              <w:t>9</w:t>
            </w:r>
            <w:r>
              <w:rPr>
                <w:rFonts w:ascii="仿宋" w:eastAsia="仿宋" w:hAnsi="仿宋" w:cs="宋体" w:hint="eastAsia"/>
                <w:kern w:val="0"/>
                <w:szCs w:val="21"/>
                <w:lang w:bidi="ar"/>
              </w:rPr>
              <w:t>、焦距范围 ：f=24.5-367.5mm：全高清50.00p/25.00p，f=35.4-531.0mm：超高清25.00p</w:t>
            </w:r>
            <w:r>
              <w:rPr>
                <w:rFonts w:ascii="仿宋" w:eastAsia="仿宋" w:hAnsi="仿宋" w:cs="宋体" w:hint="eastAsia"/>
                <w:kern w:val="0"/>
                <w:szCs w:val="21"/>
                <w:lang w:bidi="ar"/>
              </w:rPr>
              <w:br/>
            </w:r>
            <w:r>
              <w:rPr>
                <w:rFonts w:ascii="仿宋" w:eastAsia="仿宋" w:hAnsi="仿宋" w:cs="宋体"/>
                <w:kern w:val="0"/>
                <w:szCs w:val="21"/>
                <w:lang w:bidi="ar"/>
              </w:rPr>
              <w:t>10</w:t>
            </w:r>
            <w:r>
              <w:rPr>
                <w:rFonts w:ascii="仿宋" w:eastAsia="仿宋" w:hAnsi="仿宋" w:cs="宋体" w:hint="eastAsia"/>
                <w:kern w:val="0"/>
                <w:szCs w:val="21"/>
                <w:lang w:bidi="ar"/>
              </w:rPr>
              <w:t>、摄影范围 ：1m</w:t>
            </w:r>
            <w:r>
              <w:rPr>
                <w:rFonts w:ascii="仿宋" w:eastAsia="仿宋" w:hAnsi="仿宋" w:cs="宋体" w:hint="eastAsia"/>
                <w:kern w:val="0"/>
                <w:szCs w:val="21"/>
                <w:lang w:bidi="ar"/>
              </w:rPr>
              <w:br/>
            </w:r>
            <w:r>
              <w:rPr>
                <w:rFonts w:ascii="仿宋" w:eastAsia="仿宋" w:hAnsi="仿宋" w:cs="宋体"/>
                <w:kern w:val="0"/>
                <w:szCs w:val="21"/>
                <w:lang w:bidi="ar"/>
              </w:rPr>
              <w:t>11</w:t>
            </w:r>
            <w:r>
              <w:rPr>
                <w:rFonts w:ascii="仿宋" w:eastAsia="仿宋" w:hAnsi="仿宋" w:cs="宋体" w:hint="eastAsia"/>
                <w:kern w:val="0"/>
                <w:szCs w:val="21"/>
                <w:lang w:bidi="ar"/>
              </w:rPr>
              <w:t>、光圈范围 ：F2.8-F4.5</w:t>
            </w:r>
            <w:r>
              <w:rPr>
                <w:rFonts w:ascii="仿宋" w:eastAsia="仿宋" w:hAnsi="仿宋" w:cs="宋体" w:hint="eastAsia"/>
                <w:kern w:val="0"/>
                <w:szCs w:val="21"/>
                <w:lang w:bidi="ar"/>
              </w:rPr>
              <w:br/>
            </w:r>
            <w:r>
              <w:rPr>
                <w:rFonts w:ascii="仿宋" w:eastAsia="仿宋" w:hAnsi="仿宋" w:cs="宋体"/>
                <w:kern w:val="0"/>
                <w:szCs w:val="21"/>
                <w:lang w:bidi="ar"/>
              </w:rPr>
              <w:t>12</w:t>
            </w:r>
            <w:r>
              <w:rPr>
                <w:rFonts w:ascii="仿宋" w:eastAsia="仿宋" w:hAnsi="仿宋" w:cs="宋体" w:hint="eastAsia"/>
                <w:kern w:val="0"/>
                <w:szCs w:val="21"/>
                <w:lang w:bidi="ar"/>
              </w:rPr>
              <w:t>、防抖功能 ：支持光学防抖功能</w:t>
            </w:r>
            <w:r>
              <w:rPr>
                <w:rFonts w:ascii="仿宋" w:eastAsia="仿宋" w:hAnsi="仿宋" w:cs="宋体" w:hint="eastAsia"/>
                <w:kern w:val="0"/>
                <w:szCs w:val="21"/>
                <w:lang w:bidi="ar"/>
              </w:rPr>
              <w:br/>
              <w:t>13、存储卡类型 ：SDHC卡,SDXC卡</w:t>
            </w:r>
            <w:r>
              <w:rPr>
                <w:rFonts w:ascii="仿宋" w:eastAsia="仿宋" w:hAnsi="仿宋" w:cs="宋体" w:hint="eastAsia"/>
                <w:kern w:val="0"/>
                <w:szCs w:val="21"/>
                <w:lang w:bidi="ar"/>
              </w:rPr>
              <w:br/>
            </w:r>
            <w:r>
              <w:rPr>
                <w:rFonts w:ascii="仿宋" w:eastAsia="仿宋" w:hAnsi="仿宋" w:cs="宋体"/>
                <w:kern w:val="0"/>
                <w:szCs w:val="21"/>
                <w:lang w:bidi="ar"/>
              </w:rPr>
              <w:t>14</w:t>
            </w:r>
            <w:r>
              <w:rPr>
                <w:rFonts w:ascii="仿宋" w:eastAsia="仿宋" w:hAnsi="仿宋" w:cs="宋体" w:hint="eastAsia"/>
                <w:kern w:val="0"/>
                <w:szCs w:val="21"/>
                <w:lang w:bidi="ar"/>
              </w:rPr>
              <w:t>、存储容量 ：128B</w:t>
            </w:r>
            <w:r>
              <w:rPr>
                <w:rFonts w:ascii="仿宋" w:eastAsia="仿宋" w:hAnsi="仿宋" w:cs="宋体" w:hint="eastAsia"/>
                <w:kern w:val="0"/>
                <w:szCs w:val="21"/>
                <w:lang w:bidi="ar"/>
              </w:rPr>
              <w:br/>
              <w:t>15、输入输出接口 ：USB 3.0接口、HDMI接口、视频接口</w:t>
            </w:r>
          </w:p>
        </w:tc>
      </w:tr>
      <w:tr w:rsidR="00E62DEB" w14:paraId="36FC2513" w14:textId="77777777">
        <w:tc>
          <w:tcPr>
            <w:tcW w:w="426" w:type="dxa"/>
            <w:shd w:val="clear" w:color="auto" w:fill="auto"/>
            <w:vAlign w:val="center"/>
          </w:tcPr>
          <w:p w14:paraId="0EE8E9D1"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lastRenderedPageBreak/>
              <w:t>2</w:t>
            </w:r>
          </w:p>
        </w:tc>
        <w:tc>
          <w:tcPr>
            <w:tcW w:w="819" w:type="dxa"/>
            <w:shd w:val="clear" w:color="auto" w:fill="auto"/>
            <w:vAlign w:val="center"/>
          </w:tcPr>
          <w:p w14:paraId="185EAA2E"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三脚架</w:t>
            </w:r>
          </w:p>
        </w:tc>
        <w:tc>
          <w:tcPr>
            <w:tcW w:w="7283" w:type="dxa"/>
            <w:shd w:val="clear" w:color="auto" w:fill="auto"/>
            <w:vAlign w:val="center"/>
          </w:tcPr>
          <w:p w14:paraId="02B3637B"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 xml:space="preserve">1、产品类型 专业脚架+云台 </w:t>
            </w:r>
            <w:r>
              <w:rPr>
                <w:rFonts w:ascii="仿宋" w:eastAsia="仿宋" w:hAnsi="仿宋" w:cs="宋体" w:hint="eastAsia"/>
                <w:kern w:val="0"/>
                <w:szCs w:val="21"/>
                <w:lang w:bidi="ar"/>
              </w:rPr>
              <w:br/>
            </w:r>
            <w:r>
              <w:rPr>
                <w:rFonts w:ascii="仿宋" w:eastAsia="仿宋" w:hAnsi="仿宋" w:cs="宋体"/>
                <w:kern w:val="0"/>
                <w:szCs w:val="21"/>
                <w:lang w:bidi="ar"/>
              </w:rPr>
              <w:t>2</w:t>
            </w:r>
            <w:r>
              <w:rPr>
                <w:rFonts w:ascii="仿宋" w:eastAsia="仿宋" w:hAnsi="仿宋" w:cs="宋体" w:hint="eastAsia"/>
                <w:kern w:val="0"/>
                <w:szCs w:val="21"/>
                <w:lang w:bidi="ar"/>
              </w:rPr>
              <w:t>、云台类型：液压阻尼云台</w:t>
            </w:r>
            <w:r>
              <w:rPr>
                <w:rFonts w:ascii="仿宋" w:eastAsia="仿宋" w:hAnsi="仿宋" w:cs="宋体" w:hint="eastAsia"/>
                <w:kern w:val="0"/>
                <w:szCs w:val="21"/>
                <w:lang w:bidi="ar"/>
              </w:rPr>
              <w:br/>
            </w:r>
            <w:r>
              <w:rPr>
                <w:rFonts w:ascii="仿宋" w:eastAsia="仿宋" w:hAnsi="仿宋" w:cs="宋体"/>
                <w:kern w:val="0"/>
                <w:szCs w:val="21"/>
                <w:lang w:bidi="ar"/>
              </w:rPr>
              <w:t>3</w:t>
            </w:r>
            <w:r>
              <w:rPr>
                <w:rFonts w:ascii="仿宋" w:eastAsia="仿宋" w:hAnsi="仿宋" w:cs="宋体" w:hint="eastAsia"/>
                <w:kern w:val="0"/>
                <w:szCs w:val="21"/>
                <w:lang w:bidi="ar"/>
              </w:rPr>
              <w:t>、产品材质：铝合金</w:t>
            </w:r>
            <w:r>
              <w:rPr>
                <w:rFonts w:ascii="仿宋" w:eastAsia="仿宋" w:hAnsi="仿宋" w:cs="宋体" w:hint="eastAsia"/>
                <w:kern w:val="0"/>
                <w:szCs w:val="21"/>
                <w:lang w:bidi="ar"/>
              </w:rPr>
              <w:br/>
            </w:r>
            <w:r>
              <w:rPr>
                <w:rFonts w:ascii="仿宋" w:eastAsia="仿宋" w:hAnsi="仿宋" w:cs="宋体"/>
                <w:kern w:val="0"/>
                <w:szCs w:val="21"/>
                <w:lang w:bidi="ar"/>
              </w:rPr>
              <w:t>4</w:t>
            </w:r>
            <w:r>
              <w:rPr>
                <w:rFonts w:ascii="仿宋" w:eastAsia="仿宋" w:hAnsi="仿宋" w:cs="宋体" w:hint="eastAsia"/>
                <w:kern w:val="0"/>
                <w:szCs w:val="21"/>
                <w:lang w:bidi="ar"/>
              </w:rPr>
              <w:t>、最大管径(mm) 最大：17mm，最小：14mm</w:t>
            </w:r>
            <w:r>
              <w:rPr>
                <w:rFonts w:ascii="仿宋" w:eastAsia="仿宋" w:hAnsi="仿宋" w:cs="宋体" w:hint="eastAsia"/>
                <w:kern w:val="0"/>
                <w:szCs w:val="21"/>
                <w:lang w:bidi="ar"/>
              </w:rPr>
              <w:br/>
            </w:r>
            <w:r>
              <w:rPr>
                <w:rFonts w:ascii="仿宋" w:eastAsia="仿宋" w:hAnsi="仿宋" w:cs="宋体"/>
                <w:kern w:val="0"/>
                <w:szCs w:val="21"/>
                <w:lang w:bidi="ar"/>
              </w:rPr>
              <w:t>5</w:t>
            </w:r>
            <w:r>
              <w:rPr>
                <w:rFonts w:ascii="仿宋" w:eastAsia="仿宋" w:hAnsi="仿宋" w:cs="宋体" w:hint="eastAsia"/>
                <w:kern w:val="0"/>
                <w:szCs w:val="21"/>
                <w:lang w:bidi="ar"/>
              </w:rPr>
              <w:t xml:space="preserve">、最高工作高度(mm) 1600mm </w:t>
            </w:r>
            <w:r>
              <w:rPr>
                <w:rFonts w:ascii="仿宋" w:eastAsia="仿宋" w:hAnsi="仿宋" w:cs="宋体" w:hint="eastAsia"/>
                <w:kern w:val="0"/>
                <w:szCs w:val="21"/>
                <w:lang w:bidi="ar"/>
              </w:rPr>
              <w:br/>
            </w:r>
            <w:r>
              <w:rPr>
                <w:rFonts w:ascii="仿宋" w:eastAsia="仿宋" w:hAnsi="仿宋" w:cs="宋体"/>
                <w:kern w:val="0"/>
                <w:szCs w:val="21"/>
                <w:lang w:bidi="ar"/>
              </w:rPr>
              <w:t>6</w:t>
            </w:r>
            <w:r>
              <w:rPr>
                <w:rFonts w:ascii="仿宋" w:eastAsia="仿宋" w:hAnsi="仿宋" w:cs="宋体" w:hint="eastAsia"/>
                <w:kern w:val="0"/>
                <w:szCs w:val="21"/>
                <w:lang w:bidi="ar"/>
              </w:rPr>
              <w:t>、最低工作高度(mm) 780mm</w:t>
            </w:r>
            <w:r>
              <w:rPr>
                <w:rFonts w:ascii="仿宋" w:eastAsia="仿宋" w:hAnsi="仿宋" w:cs="宋体" w:hint="eastAsia"/>
                <w:kern w:val="0"/>
                <w:szCs w:val="21"/>
                <w:lang w:bidi="ar"/>
              </w:rPr>
              <w:br/>
              <w:t xml:space="preserve">7、角架节数 3节 </w:t>
            </w:r>
            <w:r>
              <w:rPr>
                <w:rFonts w:ascii="仿宋" w:eastAsia="仿宋" w:hAnsi="仿宋" w:cs="宋体" w:hint="eastAsia"/>
                <w:kern w:val="0"/>
                <w:szCs w:val="21"/>
                <w:lang w:bidi="ar"/>
              </w:rPr>
              <w:br/>
            </w:r>
            <w:r>
              <w:rPr>
                <w:rFonts w:ascii="仿宋" w:eastAsia="仿宋" w:hAnsi="仿宋" w:cs="宋体"/>
                <w:kern w:val="0"/>
                <w:szCs w:val="21"/>
                <w:lang w:bidi="ar"/>
              </w:rPr>
              <w:t>8</w:t>
            </w:r>
            <w:r>
              <w:rPr>
                <w:rFonts w:ascii="仿宋" w:eastAsia="仿宋" w:hAnsi="仿宋" w:cs="宋体" w:hint="eastAsia"/>
                <w:kern w:val="0"/>
                <w:szCs w:val="21"/>
                <w:lang w:bidi="ar"/>
              </w:rPr>
              <w:t>、最大负荷(kg) 8kg</w:t>
            </w:r>
            <w:r>
              <w:rPr>
                <w:rFonts w:ascii="仿宋" w:eastAsia="仿宋" w:hAnsi="仿宋" w:cs="宋体" w:hint="eastAsia"/>
                <w:kern w:val="0"/>
                <w:szCs w:val="21"/>
                <w:lang w:bidi="ar"/>
              </w:rPr>
              <w:br/>
            </w:r>
            <w:r>
              <w:rPr>
                <w:rFonts w:ascii="仿宋" w:eastAsia="仿宋" w:hAnsi="仿宋" w:cs="宋体"/>
                <w:kern w:val="0"/>
                <w:szCs w:val="21"/>
                <w:lang w:bidi="ar"/>
              </w:rPr>
              <w:t>9</w:t>
            </w:r>
            <w:r>
              <w:rPr>
                <w:rFonts w:ascii="仿宋" w:eastAsia="仿宋" w:hAnsi="仿宋" w:cs="宋体" w:hint="eastAsia"/>
                <w:kern w:val="0"/>
                <w:szCs w:val="21"/>
                <w:lang w:bidi="ar"/>
              </w:rPr>
              <w:t>、收缩高度(mm) 810mm</w:t>
            </w:r>
            <w:r>
              <w:rPr>
                <w:rFonts w:ascii="仿宋" w:eastAsia="仿宋" w:hAnsi="仿宋" w:cs="宋体" w:hint="eastAsia"/>
                <w:kern w:val="0"/>
                <w:szCs w:val="21"/>
                <w:lang w:bidi="ar"/>
              </w:rPr>
              <w:br/>
            </w:r>
            <w:r>
              <w:rPr>
                <w:rFonts w:ascii="仿宋" w:eastAsia="仿宋" w:hAnsi="仿宋" w:cs="宋体"/>
                <w:kern w:val="0"/>
                <w:szCs w:val="21"/>
                <w:lang w:bidi="ar"/>
              </w:rPr>
              <w:t>10</w:t>
            </w:r>
            <w:r>
              <w:rPr>
                <w:rFonts w:ascii="仿宋" w:eastAsia="仿宋" w:hAnsi="仿宋" w:cs="宋体" w:hint="eastAsia"/>
                <w:kern w:val="0"/>
                <w:szCs w:val="21"/>
                <w:lang w:bidi="ar"/>
              </w:rPr>
              <w:t>、脚管锁类型：旋钮式</w:t>
            </w:r>
            <w:r>
              <w:rPr>
                <w:rFonts w:ascii="仿宋" w:eastAsia="仿宋" w:hAnsi="仿宋" w:cs="宋体" w:hint="eastAsia"/>
                <w:kern w:val="0"/>
                <w:szCs w:val="21"/>
                <w:lang w:bidi="ar"/>
              </w:rPr>
              <w:br/>
            </w:r>
            <w:r>
              <w:rPr>
                <w:rFonts w:ascii="仿宋" w:eastAsia="仿宋" w:hAnsi="仿宋" w:cs="宋体"/>
                <w:kern w:val="0"/>
                <w:szCs w:val="21"/>
                <w:lang w:bidi="ar"/>
              </w:rPr>
              <w:t>11</w:t>
            </w:r>
            <w:r>
              <w:rPr>
                <w:rFonts w:ascii="仿宋" w:eastAsia="仿宋" w:hAnsi="仿宋" w:cs="宋体" w:hint="eastAsia"/>
                <w:kern w:val="0"/>
                <w:szCs w:val="21"/>
                <w:lang w:bidi="ar"/>
              </w:rPr>
              <w:t>、含脚架软包</w:t>
            </w:r>
          </w:p>
        </w:tc>
      </w:tr>
      <w:tr w:rsidR="00E62DEB" w14:paraId="603B2F47" w14:textId="77777777">
        <w:tc>
          <w:tcPr>
            <w:tcW w:w="426" w:type="dxa"/>
            <w:shd w:val="clear" w:color="auto" w:fill="auto"/>
            <w:vAlign w:val="center"/>
          </w:tcPr>
          <w:p w14:paraId="02271703"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szCs w:val="21"/>
              </w:rPr>
              <w:t>3</w:t>
            </w:r>
          </w:p>
        </w:tc>
        <w:tc>
          <w:tcPr>
            <w:tcW w:w="819" w:type="dxa"/>
            <w:shd w:val="clear" w:color="auto" w:fill="auto"/>
            <w:vAlign w:val="center"/>
          </w:tcPr>
          <w:p w14:paraId="30AA6EAF"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无线领夹麦克风</w:t>
            </w:r>
          </w:p>
        </w:tc>
        <w:tc>
          <w:tcPr>
            <w:tcW w:w="7283" w:type="dxa"/>
            <w:shd w:val="clear" w:color="auto" w:fill="auto"/>
            <w:vAlign w:val="center"/>
          </w:tcPr>
          <w:p w14:paraId="156509F1" w14:textId="77777777" w:rsidR="00E62DEB" w:rsidRDefault="0079456A">
            <w:pPr>
              <w:widowControl/>
              <w:spacing w:line="360" w:lineRule="auto"/>
              <w:jc w:val="left"/>
              <w:textAlignment w:val="center"/>
              <w:rPr>
                <w:rFonts w:ascii="仿宋" w:eastAsia="仿宋" w:hAnsi="仿宋" w:cs="宋体"/>
                <w:szCs w:val="21"/>
              </w:rPr>
            </w:pPr>
            <w:r>
              <w:rPr>
                <w:rFonts w:ascii="宋体" w:hAnsi="宋体" w:cs="宋体" w:hint="eastAsia"/>
                <w:kern w:val="0"/>
                <w:szCs w:val="21"/>
                <w:lang w:bidi="ar"/>
              </w:rPr>
              <w:t>1</w:t>
            </w:r>
            <w:r>
              <w:rPr>
                <w:rFonts w:ascii="仿宋" w:eastAsia="仿宋" w:hAnsi="仿宋" w:cs="宋体" w:hint="eastAsia"/>
                <w:kern w:val="0"/>
                <w:szCs w:val="21"/>
                <w:lang w:bidi="ar"/>
              </w:rPr>
              <w:t>、频率范围 730～830MHz</w:t>
            </w:r>
            <w:r>
              <w:rPr>
                <w:rFonts w:ascii="仿宋" w:eastAsia="仿宋" w:hAnsi="仿宋" w:cs="宋体" w:hint="eastAsia"/>
                <w:kern w:val="0"/>
                <w:szCs w:val="21"/>
                <w:lang w:bidi="ar"/>
              </w:rPr>
              <w:br/>
            </w:r>
            <w:r>
              <w:rPr>
                <w:rFonts w:ascii="宋体" w:hAnsi="宋体" w:cs="宋体"/>
                <w:kern w:val="0"/>
                <w:szCs w:val="21"/>
                <w:lang w:bidi="ar"/>
              </w:rPr>
              <w:t>2</w:t>
            </w:r>
            <w:r>
              <w:rPr>
                <w:rFonts w:ascii="仿宋" w:eastAsia="仿宋" w:hAnsi="仿宋" w:cs="宋体" w:hint="eastAsia"/>
                <w:kern w:val="0"/>
                <w:szCs w:val="21"/>
                <w:lang w:bidi="ar"/>
              </w:rPr>
              <w:t>、可调信道数 138+138</w:t>
            </w:r>
            <w:r>
              <w:rPr>
                <w:rFonts w:ascii="仿宋" w:eastAsia="仿宋" w:hAnsi="仿宋" w:cs="宋体" w:hint="eastAsia"/>
                <w:kern w:val="0"/>
                <w:szCs w:val="21"/>
                <w:lang w:bidi="ar"/>
              </w:rPr>
              <w:br/>
            </w:r>
            <w:r>
              <w:rPr>
                <w:rFonts w:ascii="宋体" w:hAnsi="宋体" w:cs="宋体"/>
                <w:kern w:val="0"/>
                <w:szCs w:val="21"/>
                <w:lang w:bidi="ar"/>
              </w:rPr>
              <w:t>3</w:t>
            </w:r>
            <w:r>
              <w:rPr>
                <w:rFonts w:ascii="仿宋" w:eastAsia="仿宋" w:hAnsi="仿宋" w:cs="宋体" w:hint="eastAsia"/>
                <w:kern w:val="0"/>
                <w:szCs w:val="21"/>
                <w:lang w:bidi="ar"/>
              </w:rPr>
              <w:t>、频率稳定性 ±10ppm</w:t>
            </w:r>
            <w:r>
              <w:rPr>
                <w:rFonts w:ascii="仿宋" w:eastAsia="仿宋" w:hAnsi="仿宋" w:cs="宋体" w:hint="eastAsia"/>
                <w:kern w:val="0"/>
                <w:szCs w:val="21"/>
                <w:lang w:bidi="ar"/>
              </w:rPr>
              <w:br/>
            </w:r>
            <w:r>
              <w:rPr>
                <w:rFonts w:ascii="宋体" w:hAnsi="宋体" w:cs="宋体"/>
                <w:kern w:val="0"/>
                <w:szCs w:val="21"/>
                <w:lang w:bidi="ar"/>
              </w:rPr>
              <w:t>4</w:t>
            </w:r>
            <w:r>
              <w:rPr>
                <w:rFonts w:ascii="仿宋" w:eastAsia="仿宋" w:hAnsi="仿宋" w:cs="宋体" w:hint="eastAsia"/>
                <w:kern w:val="0"/>
                <w:szCs w:val="21"/>
                <w:lang w:bidi="ar"/>
              </w:rPr>
              <w:t>、调制方式 FM</w:t>
            </w:r>
            <w:r>
              <w:rPr>
                <w:rFonts w:ascii="仿宋" w:eastAsia="仿宋" w:hAnsi="仿宋" w:cs="宋体" w:hint="eastAsia"/>
                <w:kern w:val="0"/>
                <w:szCs w:val="21"/>
                <w:lang w:bidi="ar"/>
              </w:rPr>
              <w:br/>
            </w:r>
            <w:r>
              <w:rPr>
                <w:rFonts w:ascii="宋体" w:hAnsi="宋体" w:cs="宋体"/>
                <w:kern w:val="0"/>
                <w:szCs w:val="21"/>
                <w:lang w:bidi="ar"/>
              </w:rPr>
              <w:t>5</w:t>
            </w:r>
            <w:r>
              <w:rPr>
                <w:rFonts w:ascii="仿宋" w:eastAsia="仿宋" w:hAnsi="仿宋" w:cs="宋体" w:hint="eastAsia"/>
                <w:kern w:val="0"/>
                <w:szCs w:val="21"/>
                <w:lang w:bidi="ar"/>
              </w:rPr>
              <w:t>、射频功率 ≤10mW</w:t>
            </w:r>
            <w:r>
              <w:rPr>
                <w:rFonts w:ascii="仿宋" w:eastAsia="仿宋" w:hAnsi="仿宋" w:cs="宋体" w:hint="eastAsia"/>
                <w:kern w:val="0"/>
                <w:szCs w:val="21"/>
                <w:lang w:bidi="ar"/>
              </w:rPr>
              <w:br/>
            </w:r>
            <w:r>
              <w:rPr>
                <w:rFonts w:ascii="宋体" w:hAnsi="宋体" w:cs="宋体"/>
                <w:kern w:val="0"/>
                <w:szCs w:val="21"/>
                <w:lang w:bidi="ar"/>
              </w:rPr>
              <w:t>6</w:t>
            </w:r>
            <w:r>
              <w:rPr>
                <w:rFonts w:ascii="仿宋" w:eastAsia="仿宋" w:hAnsi="仿宋" w:cs="宋体" w:hint="eastAsia"/>
                <w:kern w:val="0"/>
                <w:szCs w:val="21"/>
                <w:lang w:bidi="ar"/>
              </w:rPr>
              <w:t>、音频频响 40~18000Hz</w:t>
            </w:r>
            <w:r>
              <w:rPr>
                <w:rFonts w:ascii="仿宋" w:eastAsia="仿宋" w:hAnsi="仿宋" w:cs="宋体" w:hint="eastAsia"/>
                <w:kern w:val="0"/>
                <w:szCs w:val="21"/>
                <w:lang w:bidi="ar"/>
              </w:rPr>
              <w:br/>
            </w:r>
            <w:r>
              <w:rPr>
                <w:rFonts w:ascii="宋体" w:hAnsi="宋体" w:cs="宋体"/>
                <w:kern w:val="0"/>
                <w:szCs w:val="21"/>
                <w:lang w:bidi="ar"/>
              </w:rPr>
              <w:t>7</w:t>
            </w:r>
            <w:r>
              <w:rPr>
                <w:rFonts w:ascii="仿宋" w:eastAsia="仿宋" w:hAnsi="仿宋" w:cs="宋体" w:hint="eastAsia"/>
                <w:kern w:val="0"/>
                <w:szCs w:val="21"/>
                <w:lang w:bidi="ar"/>
              </w:rPr>
              <w:t>、失真度 ≤0.5%</w:t>
            </w:r>
            <w:r>
              <w:rPr>
                <w:rFonts w:ascii="仿宋" w:eastAsia="仿宋" w:hAnsi="仿宋" w:cs="宋体" w:hint="eastAsia"/>
                <w:kern w:val="0"/>
                <w:szCs w:val="21"/>
                <w:lang w:bidi="ar"/>
              </w:rPr>
              <w:br/>
            </w:r>
            <w:r>
              <w:rPr>
                <w:rFonts w:ascii="宋体" w:hAnsi="宋体" w:cs="宋体"/>
                <w:kern w:val="0"/>
                <w:szCs w:val="21"/>
                <w:lang w:bidi="ar"/>
              </w:rPr>
              <w:lastRenderedPageBreak/>
              <w:t>8</w:t>
            </w:r>
            <w:r>
              <w:rPr>
                <w:rFonts w:ascii="仿宋" w:eastAsia="仿宋" w:hAnsi="仿宋" w:cs="宋体" w:hint="eastAsia"/>
                <w:kern w:val="0"/>
                <w:szCs w:val="21"/>
                <w:lang w:bidi="ar"/>
              </w:rPr>
              <w:t>、电池规格 2×1.5V AA Size</w:t>
            </w:r>
            <w:r>
              <w:rPr>
                <w:rFonts w:ascii="仿宋" w:eastAsia="仿宋" w:hAnsi="仿宋" w:cs="宋体" w:hint="eastAsia"/>
                <w:kern w:val="0"/>
                <w:szCs w:val="21"/>
                <w:lang w:bidi="ar"/>
              </w:rPr>
              <w:br/>
            </w:r>
            <w:r>
              <w:rPr>
                <w:rFonts w:ascii="宋体" w:hAnsi="宋体" w:cs="宋体"/>
                <w:kern w:val="0"/>
                <w:szCs w:val="21"/>
                <w:lang w:bidi="ar"/>
              </w:rPr>
              <w:t>9</w:t>
            </w:r>
            <w:r>
              <w:rPr>
                <w:rFonts w:ascii="仿宋" w:eastAsia="仿宋" w:hAnsi="仿宋" w:cs="宋体" w:hint="eastAsia"/>
                <w:kern w:val="0"/>
                <w:szCs w:val="21"/>
                <w:lang w:bidi="ar"/>
              </w:rPr>
              <w:t>、续用时间 6~10小时</w:t>
            </w:r>
            <w:r>
              <w:rPr>
                <w:rFonts w:ascii="仿宋" w:eastAsia="仿宋" w:hAnsi="仿宋" w:cs="宋体" w:hint="eastAsia"/>
                <w:kern w:val="0"/>
                <w:szCs w:val="21"/>
                <w:lang w:bidi="ar"/>
              </w:rPr>
              <w:br/>
            </w:r>
            <w:r>
              <w:rPr>
                <w:rFonts w:ascii="宋体" w:hAnsi="宋体" w:cs="宋体" w:hint="eastAsia"/>
                <w:kern w:val="0"/>
                <w:szCs w:val="21"/>
                <w:lang w:bidi="ar"/>
              </w:rPr>
              <w:t>1</w:t>
            </w:r>
            <w:r>
              <w:rPr>
                <w:rFonts w:ascii="宋体" w:hAnsi="宋体" w:cs="宋体"/>
                <w:kern w:val="0"/>
                <w:szCs w:val="21"/>
                <w:lang w:bidi="ar"/>
              </w:rPr>
              <w:t>0</w:t>
            </w:r>
            <w:r>
              <w:rPr>
                <w:rFonts w:ascii="宋体" w:hAnsi="宋体" w:cs="宋体" w:hint="eastAsia"/>
                <w:kern w:val="0"/>
                <w:szCs w:val="21"/>
                <w:lang w:bidi="ar"/>
              </w:rPr>
              <w:t>、</w:t>
            </w:r>
            <w:r>
              <w:rPr>
                <w:rFonts w:ascii="仿宋" w:eastAsia="仿宋" w:hAnsi="仿宋" w:cs="宋体" w:hint="eastAsia"/>
                <w:kern w:val="0"/>
                <w:szCs w:val="21"/>
                <w:lang w:bidi="ar"/>
              </w:rPr>
              <w:t>接收机</w:t>
            </w:r>
            <w:r>
              <w:rPr>
                <w:rFonts w:ascii="仿宋" w:eastAsia="仿宋" w:hAnsi="仿宋" w:cs="宋体" w:hint="eastAsia"/>
                <w:kern w:val="0"/>
                <w:szCs w:val="21"/>
                <w:lang w:bidi="ar"/>
              </w:rPr>
              <w:br/>
            </w:r>
            <w:r>
              <w:rPr>
                <w:rFonts w:ascii="宋体" w:hAnsi="宋体" w:cs="宋体" w:hint="eastAsia"/>
                <w:kern w:val="0"/>
                <w:szCs w:val="21"/>
                <w:lang w:bidi="ar"/>
              </w:rPr>
              <w:t>（1）</w:t>
            </w:r>
            <w:r>
              <w:rPr>
                <w:rFonts w:ascii="仿宋" w:eastAsia="仿宋" w:hAnsi="仿宋" w:cs="宋体" w:hint="eastAsia"/>
                <w:kern w:val="0"/>
                <w:szCs w:val="21"/>
                <w:lang w:bidi="ar"/>
              </w:rPr>
              <w:t>频率范围 730～830 MHz</w:t>
            </w:r>
            <w:r>
              <w:rPr>
                <w:rFonts w:ascii="仿宋" w:eastAsia="仿宋" w:hAnsi="仿宋" w:cs="宋体" w:hint="eastAsia"/>
                <w:kern w:val="0"/>
                <w:szCs w:val="21"/>
                <w:lang w:bidi="ar"/>
              </w:rPr>
              <w:br/>
            </w:r>
            <w:r>
              <w:rPr>
                <w:rFonts w:ascii="宋体" w:hAnsi="宋体" w:cs="宋体" w:hint="eastAsia"/>
                <w:kern w:val="0"/>
                <w:szCs w:val="21"/>
                <w:lang w:bidi="ar"/>
              </w:rPr>
              <w:t>（2）</w:t>
            </w:r>
            <w:r>
              <w:rPr>
                <w:rFonts w:ascii="仿宋" w:eastAsia="仿宋" w:hAnsi="仿宋" w:cs="宋体" w:hint="eastAsia"/>
                <w:kern w:val="0"/>
                <w:szCs w:val="21"/>
                <w:lang w:bidi="ar"/>
              </w:rPr>
              <w:t>可调信道数 138+138</w:t>
            </w:r>
            <w:r>
              <w:rPr>
                <w:rFonts w:ascii="仿宋" w:eastAsia="仿宋" w:hAnsi="仿宋" w:cs="宋体" w:hint="eastAsia"/>
                <w:kern w:val="0"/>
                <w:szCs w:val="21"/>
                <w:lang w:bidi="ar"/>
              </w:rPr>
              <w:br/>
            </w:r>
            <w:r>
              <w:rPr>
                <w:rFonts w:ascii="宋体" w:hAnsi="宋体" w:cs="宋体" w:hint="eastAsia"/>
                <w:kern w:val="0"/>
                <w:szCs w:val="21"/>
                <w:lang w:bidi="ar"/>
              </w:rPr>
              <w:t>（3）</w:t>
            </w:r>
            <w:r>
              <w:rPr>
                <w:rFonts w:ascii="仿宋" w:eastAsia="仿宋" w:hAnsi="仿宋" w:cs="宋体" w:hint="eastAsia"/>
                <w:kern w:val="0"/>
                <w:szCs w:val="21"/>
                <w:lang w:bidi="ar"/>
              </w:rPr>
              <w:t>振荡方式 锁相环（PLL）频率合成</w:t>
            </w:r>
            <w:r>
              <w:rPr>
                <w:rFonts w:ascii="仿宋" w:eastAsia="仿宋" w:hAnsi="仿宋" w:cs="宋体" w:hint="eastAsia"/>
                <w:kern w:val="0"/>
                <w:szCs w:val="21"/>
                <w:lang w:bidi="ar"/>
              </w:rPr>
              <w:br/>
            </w:r>
            <w:r>
              <w:rPr>
                <w:rFonts w:ascii="宋体" w:hAnsi="宋体" w:cs="宋体" w:hint="eastAsia"/>
                <w:kern w:val="0"/>
                <w:szCs w:val="21"/>
                <w:lang w:bidi="ar"/>
              </w:rPr>
              <w:t>（4）</w:t>
            </w:r>
            <w:r>
              <w:rPr>
                <w:rFonts w:ascii="仿宋" w:eastAsia="仿宋" w:hAnsi="仿宋" w:cs="宋体" w:hint="eastAsia"/>
                <w:kern w:val="0"/>
                <w:szCs w:val="21"/>
                <w:lang w:bidi="ar"/>
              </w:rPr>
              <w:t>频率稳定性 ±10ppm</w:t>
            </w:r>
            <w:r>
              <w:rPr>
                <w:rFonts w:ascii="仿宋" w:eastAsia="仿宋" w:hAnsi="仿宋" w:cs="宋体" w:hint="eastAsia"/>
                <w:kern w:val="0"/>
                <w:szCs w:val="21"/>
                <w:lang w:bidi="ar"/>
              </w:rPr>
              <w:br/>
            </w:r>
            <w:r>
              <w:rPr>
                <w:rFonts w:ascii="宋体" w:hAnsi="宋体" w:cs="宋体" w:hint="eastAsia"/>
                <w:kern w:val="0"/>
                <w:szCs w:val="21"/>
                <w:lang w:bidi="ar"/>
              </w:rPr>
              <w:t>（5）</w:t>
            </w:r>
            <w:r>
              <w:rPr>
                <w:rFonts w:ascii="仿宋" w:eastAsia="仿宋" w:hAnsi="仿宋" w:cs="宋体" w:hint="eastAsia"/>
                <w:kern w:val="0"/>
                <w:szCs w:val="21"/>
                <w:lang w:bidi="ar"/>
              </w:rPr>
              <w:t>接收方式 超外差二次变频</w:t>
            </w:r>
            <w:r>
              <w:rPr>
                <w:rFonts w:ascii="仿宋" w:eastAsia="仿宋" w:hAnsi="仿宋" w:cs="宋体" w:hint="eastAsia"/>
                <w:kern w:val="0"/>
                <w:szCs w:val="21"/>
                <w:lang w:bidi="ar"/>
              </w:rPr>
              <w:br/>
            </w:r>
            <w:r>
              <w:rPr>
                <w:rFonts w:ascii="宋体" w:hAnsi="宋体" w:cs="宋体" w:hint="eastAsia"/>
                <w:kern w:val="0"/>
                <w:szCs w:val="21"/>
                <w:lang w:bidi="ar"/>
              </w:rPr>
              <w:t>（6）</w:t>
            </w:r>
            <w:r>
              <w:rPr>
                <w:rFonts w:ascii="仿宋" w:eastAsia="仿宋" w:hAnsi="仿宋" w:cs="宋体" w:hint="eastAsia"/>
                <w:kern w:val="0"/>
                <w:szCs w:val="21"/>
                <w:lang w:bidi="ar"/>
              </w:rPr>
              <w:t>接收灵敏度 -95～-75dBm</w:t>
            </w:r>
            <w:r>
              <w:rPr>
                <w:rFonts w:ascii="仿宋" w:eastAsia="仿宋" w:hAnsi="仿宋" w:cs="宋体" w:hint="eastAsia"/>
                <w:kern w:val="0"/>
                <w:szCs w:val="21"/>
                <w:lang w:bidi="ar"/>
              </w:rPr>
              <w:br/>
            </w:r>
            <w:r>
              <w:rPr>
                <w:rFonts w:ascii="宋体" w:hAnsi="宋体" w:cs="宋体" w:hint="eastAsia"/>
                <w:kern w:val="0"/>
                <w:szCs w:val="21"/>
                <w:lang w:bidi="ar"/>
              </w:rPr>
              <w:t>（7）</w:t>
            </w:r>
            <w:r>
              <w:rPr>
                <w:rFonts w:ascii="仿宋" w:eastAsia="仿宋" w:hAnsi="仿宋" w:cs="宋体" w:hint="eastAsia"/>
                <w:kern w:val="0"/>
                <w:szCs w:val="21"/>
                <w:lang w:bidi="ar"/>
              </w:rPr>
              <w:t>音频频响 40～18000Hz</w:t>
            </w:r>
            <w:r>
              <w:rPr>
                <w:rFonts w:ascii="仿宋" w:eastAsia="仿宋" w:hAnsi="仿宋" w:cs="宋体" w:hint="eastAsia"/>
                <w:kern w:val="0"/>
                <w:szCs w:val="21"/>
                <w:lang w:bidi="ar"/>
              </w:rPr>
              <w:br/>
            </w:r>
            <w:r>
              <w:rPr>
                <w:rFonts w:ascii="宋体" w:hAnsi="宋体" w:cs="宋体" w:hint="eastAsia"/>
                <w:kern w:val="0"/>
                <w:szCs w:val="21"/>
                <w:lang w:bidi="ar"/>
              </w:rPr>
              <w:t>（8）</w:t>
            </w:r>
            <w:r>
              <w:rPr>
                <w:rFonts w:ascii="仿宋" w:eastAsia="仿宋" w:hAnsi="仿宋" w:cs="宋体" w:hint="eastAsia"/>
                <w:kern w:val="0"/>
                <w:szCs w:val="21"/>
                <w:lang w:bidi="ar"/>
              </w:rPr>
              <w:t>失真度 ≤0.5%</w:t>
            </w:r>
            <w:r>
              <w:rPr>
                <w:rFonts w:ascii="仿宋" w:eastAsia="仿宋" w:hAnsi="仿宋" w:cs="宋体" w:hint="eastAsia"/>
                <w:kern w:val="0"/>
                <w:szCs w:val="21"/>
                <w:lang w:bidi="ar"/>
              </w:rPr>
              <w:br/>
            </w:r>
            <w:r>
              <w:rPr>
                <w:rFonts w:ascii="宋体" w:hAnsi="宋体" w:cs="宋体" w:hint="eastAsia"/>
                <w:kern w:val="0"/>
                <w:szCs w:val="21"/>
                <w:lang w:bidi="ar"/>
              </w:rPr>
              <w:t>（9）</w:t>
            </w:r>
            <w:r>
              <w:rPr>
                <w:rFonts w:ascii="仿宋" w:eastAsia="仿宋" w:hAnsi="仿宋" w:cs="宋体" w:hint="eastAsia"/>
                <w:kern w:val="0"/>
                <w:szCs w:val="21"/>
                <w:lang w:bidi="ar"/>
              </w:rPr>
              <w:t>信噪比 ≥110dB</w:t>
            </w:r>
            <w:r>
              <w:rPr>
                <w:rFonts w:ascii="仿宋" w:eastAsia="仿宋" w:hAnsi="仿宋" w:cs="宋体" w:hint="eastAsia"/>
                <w:kern w:val="0"/>
                <w:szCs w:val="21"/>
                <w:lang w:bidi="ar"/>
              </w:rPr>
              <w:br/>
            </w:r>
            <w:r>
              <w:rPr>
                <w:rFonts w:ascii="宋体" w:hAnsi="宋体" w:cs="宋体" w:hint="eastAsia"/>
                <w:kern w:val="0"/>
                <w:szCs w:val="21"/>
                <w:lang w:bidi="ar"/>
              </w:rPr>
              <w:t>（1</w:t>
            </w:r>
            <w:r>
              <w:rPr>
                <w:rFonts w:ascii="宋体" w:hAnsi="宋体" w:cs="宋体"/>
                <w:kern w:val="0"/>
                <w:szCs w:val="21"/>
                <w:lang w:bidi="ar"/>
              </w:rPr>
              <w:t>0</w:t>
            </w:r>
            <w:r>
              <w:rPr>
                <w:rFonts w:ascii="宋体" w:hAnsi="宋体" w:cs="宋体" w:hint="eastAsia"/>
                <w:kern w:val="0"/>
                <w:szCs w:val="21"/>
                <w:lang w:bidi="ar"/>
              </w:rPr>
              <w:t>）</w:t>
            </w:r>
            <w:r>
              <w:rPr>
                <w:rFonts w:ascii="仿宋" w:eastAsia="仿宋" w:hAnsi="仿宋" w:cs="宋体" w:hint="eastAsia"/>
                <w:kern w:val="0"/>
                <w:szCs w:val="21"/>
                <w:lang w:bidi="ar"/>
              </w:rPr>
              <w:t>音频输出 （XLR）卡侬座独立平衡输出和Ф6.35插座混合不平衡输出</w:t>
            </w:r>
            <w:r>
              <w:rPr>
                <w:rFonts w:ascii="仿宋" w:eastAsia="仿宋" w:hAnsi="仿宋" w:cs="宋体" w:hint="eastAsia"/>
                <w:kern w:val="0"/>
                <w:szCs w:val="21"/>
                <w:lang w:bidi="ar"/>
              </w:rPr>
              <w:br/>
            </w:r>
            <w:r>
              <w:rPr>
                <w:rFonts w:ascii="宋体" w:hAnsi="宋体" w:cs="宋体" w:hint="eastAsia"/>
                <w:kern w:val="0"/>
                <w:szCs w:val="21"/>
                <w:lang w:bidi="ar"/>
              </w:rPr>
              <w:t>（1</w:t>
            </w:r>
            <w:r>
              <w:rPr>
                <w:rFonts w:ascii="宋体" w:hAnsi="宋体" w:cs="宋体"/>
                <w:kern w:val="0"/>
                <w:szCs w:val="21"/>
                <w:lang w:bidi="ar"/>
              </w:rPr>
              <w:t>1</w:t>
            </w:r>
            <w:r>
              <w:rPr>
                <w:rFonts w:ascii="宋体" w:hAnsi="宋体" w:cs="宋体" w:hint="eastAsia"/>
                <w:kern w:val="0"/>
                <w:szCs w:val="21"/>
                <w:lang w:bidi="ar"/>
              </w:rPr>
              <w:t>）</w:t>
            </w:r>
            <w:r>
              <w:rPr>
                <w:rFonts w:ascii="仿宋" w:eastAsia="仿宋" w:hAnsi="仿宋" w:cs="宋体" w:hint="eastAsia"/>
                <w:kern w:val="0"/>
                <w:szCs w:val="21"/>
                <w:lang w:bidi="ar"/>
              </w:rPr>
              <w:t>电源规格 100V～240V/50～60Hz</w:t>
            </w:r>
            <w:r>
              <w:rPr>
                <w:rFonts w:ascii="仿宋" w:eastAsia="仿宋" w:hAnsi="仿宋" w:cs="宋体" w:hint="eastAsia"/>
                <w:kern w:val="0"/>
                <w:szCs w:val="21"/>
                <w:lang w:bidi="ar"/>
              </w:rPr>
              <w:br/>
            </w:r>
            <w:r>
              <w:rPr>
                <w:rFonts w:ascii="宋体" w:hAnsi="宋体" w:cs="宋体" w:hint="eastAsia"/>
                <w:kern w:val="0"/>
                <w:szCs w:val="21"/>
                <w:lang w:bidi="ar"/>
              </w:rPr>
              <w:t>（1</w:t>
            </w:r>
            <w:r>
              <w:rPr>
                <w:rFonts w:ascii="宋体" w:hAnsi="宋体" w:cs="宋体"/>
                <w:kern w:val="0"/>
                <w:szCs w:val="21"/>
                <w:lang w:bidi="ar"/>
              </w:rPr>
              <w:t>2</w:t>
            </w:r>
            <w:r>
              <w:rPr>
                <w:rFonts w:ascii="宋体" w:hAnsi="宋体" w:cs="宋体" w:hint="eastAsia"/>
                <w:kern w:val="0"/>
                <w:szCs w:val="21"/>
                <w:lang w:bidi="ar"/>
              </w:rPr>
              <w:t>）</w:t>
            </w:r>
            <w:r>
              <w:rPr>
                <w:rFonts w:ascii="仿宋" w:eastAsia="仿宋" w:hAnsi="仿宋" w:cs="宋体" w:hint="eastAsia"/>
                <w:kern w:val="0"/>
                <w:szCs w:val="21"/>
                <w:lang w:bidi="ar"/>
              </w:rPr>
              <w:t>消耗功率 ≤8W出 电源规格 100V～240V/50～60Hz 消耗功率 ≤8W</w:t>
            </w:r>
          </w:p>
        </w:tc>
      </w:tr>
      <w:tr w:rsidR="00E62DEB" w14:paraId="1C899EC4" w14:textId="77777777">
        <w:tc>
          <w:tcPr>
            <w:tcW w:w="426" w:type="dxa"/>
            <w:shd w:val="clear" w:color="auto" w:fill="auto"/>
            <w:vAlign w:val="center"/>
          </w:tcPr>
          <w:p w14:paraId="599190A1"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szCs w:val="21"/>
              </w:rPr>
              <w:lastRenderedPageBreak/>
              <w:t>4</w:t>
            </w:r>
          </w:p>
        </w:tc>
        <w:tc>
          <w:tcPr>
            <w:tcW w:w="819" w:type="dxa"/>
            <w:shd w:val="clear" w:color="auto" w:fill="auto"/>
            <w:vAlign w:val="center"/>
          </w:tcPr>
          <w:p w14:paraId="40666886"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调音台</w:t>
            </w:r>
          </w:p>
        </w:tc>
        <w:tc>
          <w:tcPr>
            <w:tcW w:w="7283" w:type="dxa"/>
            <w:shd w:val="clear" w:color="auto" w:fill="auto"/>
            <w:vAlign w:val="center"/>
          </w:tcPr>
          <w:p w14:paraId="33C4B612"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1、最多4个话筒 / 10个线路输入 (4个单声道 + 3个立体声)；</w:t>
            </w:r>
            <w:r>
              <w:rPr>
                <w:rFonts w:ascii="仿宋" w:eastAsia="仿宋" w:hAnsi="仿宋" w:cs="宋体" w:hint="eastAsia"/>
                <w:kern w:val="0"/>
                <w:szCs w:val="21"/>
                <w:lang w:bidi="ar"/>
              </w:rPr>
              <w:br/>
            </w:r>
            <w:r>
              <w:rPr>
                <w:rFonts w:ascii="仿宋" w:eastAsia="仿宋" w:hAnsi="仿宋" w:cs="宋体"/>
                <w:kern w:val="0"/>
                <w:szCs w:val="21"/>
                <w:lang w:bidi="ar"/>
              </w:rPr>
              <w:t>2</w:t>
            </w:r>
            <w:r>
              <w:rPr>
                <w:rFonts w:ascii="仿宋" w:eastAsia="仿宋" w:hAnsi="仿宋" w:cs="宋体" w:hint="eastAsia"/>
                <w:kern w:val="0"/>
                <w:szCs w:val="21"/>
                <w:lang w:bidi="ar"/>
              </w:rPr>
              <w:t xml:space="preserve">、1立体声母线；       </w:t>
            </w:r>
            <w:r>
              <w:rPr>
                <w:rFonts w:ascii="仿宋" w:eastAsia="仿宋" w:hAnsi="仿宋" w:cs="宋体" w:hint="eastAsia"/>
                <w:kern w:val="0"/>
                <w:szCs w:val="21"/>
                <w:lang w:bidi="ar"/>
              </w:rPr>
              <w:br/>
            </w:r>
            <w:r>
              <w:rPr>
                <w:rFonts w:ascii="仿宋" w:eastAsia="仿宋" w:hAnsi="仿宋" w:cs="宋体"/>
                <w:kern w:val="0"/>
                <w:szCs w:val="21"/>
                <w:lang w:bidi="ar"/>
              </w:rPr>
              <w:t>3</w:t>
            </w:r>
            <w:r>
              <w:rPr>
                <w:rFonts w:ascii="仿宋" w:eastAsia="仿宋" w:hAnsi="仿宋" w:cs="宋体" w:hint="eastAsia"/>
                <w:kern w:val="0"/>
                <w:szCs w:val="21"/>
                <w:lang w:bidi="ar"/>
              </w:rPr>
              <w:t>、1 AUX (包括FX)；</w:t>
            </w:r>
            <w:r>
              <w:rPr>
                <w:rFonts w:ascii="仿宋" w:eastAsia="仿宋" w:hAnsi="仿宋" w:cs="宋体" w:hint="eastAsia"/>
                <w:kern w:val="0"/>
                <w:szCs w:val="21"/>
                <w:lang w:bidi="ar"/>
              </w:rPr>
              <w:br/>
            </w:r>
            <w:r>
              <w:rPr>
                <w:rFonts w:ascii="仿宋" w:eastAsia="仿宋" w:hAnsi="仿宋" w:cs="宋体"/>
                <w:kern w:val="0"/>
                <w:szCs w:val="21"/>
                <w:lang w:bidi="ar"/>
              </w:rPr>
              <w:t>4</w:t>
            </w:r>
            <w:r>
              <w:rPr>
                <w:rFonts w:ascii="仿宋" w:eastAsia="仿宋" w:hAnsi="仿宋" w:cs="宋体" w:hint="eastAsia"/>
                <w:kern w:val="0"/>
                <w:szCs w:val="21"/>
                <w:lang w:bidi="ar"/>
              </w:rPr>
              <w:t>、“D-PRE”话放，带有倒向晶体管电路；</w:t>
            </w:r>
            <w:r>
              <w:rPr>
                <w:rFonts w:ascii="仿宋" w:eastAsia="仿宋" w:hAnsi="仿宋" w:cs="宋体" w:hint="eastAsia"/>
                <w:kern w:val="0"/>
                <w:szCs w:val="21"/>
                <w:lang w:bidi="ar"/>
              </w:rPr>
              <w:br/>
            </w:r>
            <w:r>
              <w:rPr>
                <w:rFonts w:ascii="仿宋" w:eastAsia="仿宋" w:hAnsi="仿宋" w:cs="宋体"/>
                <w:kern w:val="0"/>
                <w:szCs w:val="21"/>
                <w:lang w:bidi="ar"/>
              </w:rPr>
              <w:t>5</w:t>
            </w:r>
            <w:r>
              <w:rPr>
                <w:rFonts w:ascii="仿宋" w:eastAsia="仿宋" w:hAnsi="仿宋" w:cs="宋体" w:hint="eastAsia"/>
                <w:kern w:val="0"/>
                <w:szCs w:val="21"/>
                <w:lang w:bidi="ar"/>
              </w:rPr>
              <w:t>、单旋钮压缩器；</w:t>
            </w:r>
            <w:r>
              <w:rPr>
                <w:rFonts w:ascii="仿宋" w:eastAsia="仿宋" w:hAnsi="仿宋" w:cs="宋体" w:hint="eastAsia"/>
                <w:kern w:val="0"/>
                <w:szCs w:val="21"/>
                <w:lang w:bidi="ar"/>
              </w:rPr>
              <w:br/>
            </w:r>
            <w:r>
              <w:rPr>
                <w:rFonts w:ascii="仿宋" w:eastAsia="仿宋" w:hAnsi="仿宋" w:cs="宋体"/>
                <w:kern w:val="0"/>
                <w:szCs w:val="21"/>
                <w:lang w:bidi="ar"/>
              </w:rPr>
              <w:t>6</w:t>
            </w:r>
            <w:r>
              <w:rPr>
                <w:rFonts w:ascii="仿宋" w:eastAsia="仿宋" w:hAnsi="仿宋" w:cs="宋体" w:hint="eastAsia"/>
                <w:kern w:val="0"/>
                <w:szCs w:val="21"/>
                <w:lang w:bidi="ar"/>
              </w:rPr>
              <w:t>、高级效果器：SPX，含24组预置效果器；</w:t>
            </w:r>
            <w:r>
              <w:rPr>
                <w:rFonts w:ascii="仿宋" w:eastAsia="仿宋" w:hAnsi="仿宋" w:cs="宋体" w:hint="eastAsia"/>
                <w:kern w:val="0"/>
                <w:szCs w:val="21"/>
                <w:lang w:bidi="ar"/>
              </w:rPr>
              <w:br/>
            </w:r>
            <w:r>
              <w:rPr>
                <w:rFonts w:ascii="仿宋" w:eastAsia="仿宋" w:hAnsi="仿宋" w:cs="宋体"/>
                <w:kern w:val="0"/>
                <w:szCs w:val="21"/>
                <w:lang w:bidi="ar"/>
              </w:rPr>
              <w:t>7</w:t>
            </w:r>
            <w:r>
              <w:rPr>
                <w:rFonts w:ascii="仿宋" w:eastAsia="仿宋" w:hAnsi="仿宋" w:cs="宋体" w:hint="eastAsia"/>
                <w:kern w:val="0"/>
                <w:szCs w:val="21"/>
                <w:lang w:bidi="ar"/>
              </w:rPr>
              <w:t>、24-bit/192kHz 2进/2出 USB音频功能；</w:t>
            </w:r>
            <w:r>
              <w:rPr>
                <w:rFonts w:ascii="仿宋" w:eastAsia="仿宋" w:hAnsi="仿宋" w:cs="宋体" w:hint="eastAsia"/>
                <w:kern w:val="0"/>
                <w:szCs w:val="21"/>
                <w:lang w:bidi="ar"/>
              </w:rPr>
              <w:br/>
            </w:r>
            <w:r>
              <w:rPr>
                <w:rFonts w:ascii="仿宋" w:eastAsia="仿宋" w:hAnsi="仿宋" w:cs="宋体"/>
                <w:kern w:val="0"/>
                <w:szCs w:val="21"/>
                <w:lang w:bidi="ar"/>
              </w:rPr>
              <w:t>8</w:t>
            </w:r>
            <w:r>
              <w:rPr>
                <w:rFonts w:ascii="仿宋" w:eastAsia="仿宋" w:hAnsi="仿宋" w:cs="宋体" w:hint="eastAsia"/>
                <w:kern w:val="0"/>
                <w:szCs w:val="21"/>
                <w:lang w:bidi="ar"/>
              </w:rPr>
              <w:t>、通过Apple iPad Camera Connection Kit / Lightning to USB Camera Adapter (连接适配器)与iPad (2或更高版本) 连接工作；</w:t>
            </w:r>
            <w:r>
              <w:rPr>
                <w:rFonts w:ascii="仿宋" w:eastAsia="仿宋" w:hAnsi="仿宋" w:cs="宋体" w:hint="eastAsia"/>
                <w:kern w:val="0"/>
                <w:szCs w:val="21"/>
                <w:lang w:bidi="ar"/>
              </w:rPr>
              <w:br/>
            </w:r>
            <w:r>
              <w:rPr>
                <w:rFonts w:ascii="仿宋" w:eastAsia="仿宋" w:hAnsi="仿宋" w:cs="宋体"/>
                <w:kern w:val="0"/>
                <w:szCs w:val="21"/>
                <w:lang w:bidi="ar"/>
              </w:rPr>
              <w:t>9</w:t>
            </w:r>
            <w:r>
              <w:rPr>
                <w:rFonts w:ascii="仿宋" w:eastAsia="仿宋" w:hAnsi="仿宋" w:cs="宋体" w:hint="eastAsia"/>
                <w:kern w:val="0"/>
                <w:szCs w:val="21"/>
                <w:lang w:bidi="ar"/>
              </w:rPr>
              <w:t>、含Cubase AI DAW下载版软件；</w:t>
            </w:r>
            <w:r>
              <w:rPr>
                <w:rFonts w:ascii="仿宋" w:eastAsia="仿宋" w:hAnsi="仿宋" w:cs="宋体" w:hint="eastAsia"/>
                <w:kern w:val="0"/>
                <w:szCs w:val="21"/>
                <w:lang w:bidi="ar"/>
              </w:rPr>
              <w:br/>
            </w:r>
            <w:r>
              <w:rPr>
                <w:rFonts w:ascii="仿宋" w:eastAsia="仿宋" w:hAnsi="仿宋" w:cs="宋体"/>
                <w:kern w:val="0"/>
                <w:szCs w:val="21"/>
                <w:lang w:bidi="ar"/>
              </w:rPr>
              <w:t>10</w:t>
            </w:r>
            <w:r>
              <w:rPr>
                <w:rFonts w:ascii="仿宋" w:eastAsia="仿宋" w:hAnsi="仿宋" w:cs="宋体" w:hint="eastAsia"/>
                <w:kern w:val="0"/>
                <w:szCs w:val="21"/>
                <w:lang w:bidi="ar"/>
              </w:rPr>
              <w:t xml:space="preserve">、单声道输入通道上的PAD开关；        </w:t>
            </w:r>
            <w:r>
              <w:rPr>
                <w:rFonts w:ascii="仿宋" w:eastAsia="仿宋" w:hAnsi="仿宋" w:cs="宋体" w:hint="eastAsia"/>
                <w:kern w:val="0"/>
                <w:szCs w:val="21"/>
                <w:lang w:bidi="ar"/>
              </w:rPr>
              <w:br/>
            </w:r>
            <w:r>
              <w:rPr>
                <w:rFonts w:ascii="仿宋" w:eastAsia="仿宋" w:hAnsi="仿宋" w:cs="宋体"/>
                <w:kern w:val="0"/>
                <w:szCs w:val="21"/>
                <w:lang w:bidi="ar"/>
              </w:rPr>
              <w:t>11</w:t>
            </w:r>
            <w:r>
              <w:rPr>
                <w:rFonts w:ascii="仿宋" w:eastAsia="仿宋" w:hAnsi="仿宋" w:cs="宋体" w:hint="eastAsia"/>
                <w:kern w:val="0"/>
                <w:szCs w:val="21"/>
                <w:lang w:bidi="ar"/>
              </w:rPr>
              <w:t>、+48V幻象供电；</w:t>
            </w:r>
            <w:r>
              <w:rPr>
                <w:rFonts w:ascii="仿宋" w:eastAsia="仿宋" w:hAnsi="仿宋" w:cs="宋体" w:hint="eastAsia"/>
                <w:kern w:val="0"/>
                <w:szCs w:val="21"/>
                <w:lang w:bidi="ar"/>
              </w:rPr>
              <w:br/>
            </w:r>
            <w:r>
              <w:rPr>
                <w:rFonts w:ascii="仿宋" w:eastAsia="仿宋" w:hAnsi="仿宋" w:cs="宋体"/>
                <w:kern w:val="0"/>
                <w:szCs w:val="21"/>
                <w:lang w:bidi="ar"/>
              </w:rPr>
              <w:t>12</w:t>
            </w:r>
            <w:r>
              <w:rPr>
                <w:rFonts w:ascii="仿宋" w:eastAsia="仿宋" w:hAnsi="仿宋" w:cs="宋体" w:hint="eastAsia"/>
                <w:kern w:val="0"/>
                <w:szCs w:val="21"/>
                <w:lang w:bidi="ar"/>
              </w:rPr>
              <w:t xml:space="preserve">、XLR平衡输出；        </w:t>
            </w:r>
            <w:r>
              <w:rPr>
                <w:rFonts w:ascii="仿宋" w:eastAsia="仿宋" w:hAnsi="仿宋" w:cs="宋体" w:hint="eastAsia"/>
                <w:kern w:val="0"/>
                <w:szCs w:val="21"/>
                <w:lang w:bidi="ar"/>
              </w:rPr>
              <w:br/>
            </w:r>
            <w:r>
              <w:rPr>
                <w:rFonts w:ascii="仿宋" w:eastAsia="仿宋" w:hAnsi="仿宋" w:cs="宋体"/>
                <w:kern w:val="0"/>
                <w:szCs w:val="21"/>
                <w:lang w:bidi="ar"/>
              </w:rPr>
              <w:t>13</w:t>
            </w:r>
            <w:r>
              <w:rPr>
                <w:rFonts w:ascii="仿宋" w:eastAsia="仿宋" w:hAnsi="仿宋" w:cs="宋体" w:hint="eastAsia"/>
                <w:kern w:val="0"/>
                <w:szCs w:val="21"/>
                <w:lang w:bidi="ar"/>
              </w:rPr>
              <w:t>、金属机身；</w:t>
            </w:r>
            <w:r>
              <w:rPr>
                <w:rFonts w:ascii="仿宋" w:eastAsia="仿宋" w:hAnsi="仿宋" w:cs="宋体" w:hint="eastAsia"/>
                <w:kern w:val="0"/>
                <w:szCs w:val="21"/>
                <w:lang w:bidi="ar"/>
              </w:rPr>
              <w:br/>
            </w:r>
            <w:r>
              <w:rPr>
                <w:rFonts w:ascii="仿宋" w:eastAsia="仿宋" w:hAnsi="仿宋" w:cs="宋体"/>
                <w:kern w:val="0"/>
                <w:szCs w:val="21"/>
                <w:lang w:bidi="ar"/>
              </w:rPr>
              <w:lastRenderedPageBreak/>
              <w:t>14</w:t>
            </w:r>
            <w:r>
              <w:rPr>
                <w:rFonts w:ascii="仿宋" w:eastAsia="仿宋" w:hAnsi="仿宋" w:cs="宋体" w:hint="eastAsia"/>
                <w:kern w:val="0"/>
                <w:szCs w:val="21"/>
                <w:lang w:bidi="ar"/>
              </w:rPr>
              <w:t>、外观尺寸(W×H×D)：244 mm x 71 mm x 294 mm (9.6"x 2.8"x 11.6")；</w:t>
            </w:r>
            <w:r>
              <w:rPr>
                <w:rFonts w:ascii="仿宋" w:eastAsia="仿宋" w:hAnsi="仿宋" w:cs="宋体" w:hint="eastAsia"/>
                <w:kern w:val="0"/>
                <w:szCs w:val="21"/>
                <w:lang w:bidi="ar"/>
              </w:rPr>
              <w:br/>
              <w:t>1</w:t>
            </w:r>
            <w:r>
              <w:rPr>
                <w:rFonts w:ascii="仿宋" w:eastAsia="仿宋" w:hAnsi="仿宋" w:cs="宋体"/>
                <w:kern w:val="0"/>
                <w:szCs w:val="21"/>
                <w:lang w:bidi="ar"/>
              </w:rPr>
              <w:t>5</w:t>
            </w:r>
            <w:r>
              <w:rPr>
                <w:rFonts w:ascii="仿宋" w:eastAsia="仿宋" w:hAnsi="仿宋" w:cs="宋体" w:hint="eastAsia"/>
                <w:kern w:val="0"/>
                <w:szCs w:val="21"/>
                <w:lang w:bidi="ar"/>
              </w:rPr>
              <w:t xml:space="preserve">、重：2.1 </w:t>
            </w:r>
            <w:r>
              <w:rPr>
                <w:rFonts w:ascii="宋体" w:hAnsi="宋体" w:cs="宋体" w:hint="eastAsia"/>
                <w:kern w:val="0"/>
                <w:szCs w:val="21"/>
                <w:lang w:bidi="ar"/>
              </w:rPr>
              <w:t>kg</w:t>
            </w:r>
            <w:r>
              <w:rPr>
                <w:rFonts w:ascii="仿宋" w:eastAsia="仿宋" w:hAnsi="仿宋" w:cs="宋体" w:hint="eastAsia"/>
                <w:kern w:val="0"/>
                <w:szCs w:val="21"/>
                <w:lang w:bidi="ar"/>
              </w:rPr>
              <w:t>。</w:t>
            </w:r>
          </w:p>
        </w:tc>
      </w:tr>
      <w:tr w:rsidR="00E62DEB" w14:paraId="618308B1" w14:textId="77777777">
        <w:tc>
          <w:tcPr>
            <w:tcW w:w="426" w:type="dxa"/>
            <w:shd w:val="clear" w:color="auto" w:fill="auto"/>
            <w:vAlign w:val="center"/>
          </w:tcPr>
          <w:p w14:paraId="669C90F4"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szCs w:val="21"/>
              </w:rPr>
              <w:lastRenderedPageBreak/>
              <w:t>5</w:t>
            </w:r>
          </w:p>
        </w:tc>
        <w:tc>
          <w:tcPr>
            <w:tcW w:w="819" w:type="dxa"/>
            <w:shd w:val="clear" w:color="auto" w:fill="auto"/>
            <w:vAlign w:val="center"/>
          </w:tcPr>
          <w:p w14:paraId="1F71D2FC"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监听音箱</w:t>
            </w:r>
          </w:p>
        </w:tc>
        <w:tc>
          <w:tcPr>
            <w:tcW w:w="7283" w:type="dxa"/>
            <w:shd w:val="clear" w:color="auto" w:fill="auto"/>
            <w:vAlign w:val="center"/>
          </w:tcPr>
          <w:p w14:paraId="6CB7C810"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1、音箱系统：2.0声道</w:t>
            </w:r>
            <w:r>
              <w:rPr>
                <w:rFonts w:ascii="仿宋" w:eastAsia="仿宋" w:hAnsi="仿宋" w:cs="宋体" w:hint="eastAsia"/>
                <w:kern w:val="0"/>
                <w:szCs w:val="21"/>
                <w:lang w:bidi="ar"/>
              </w:rPr>
              <w:br/>
            </w:r>
            <w:r>
              <w:rPr>
                <w:rFonts w:ascii="仿宋" w:eastAsia="仿宋" w:hAnsi="仿宋" w:cs="宋体"/>
                <w:kern w:val="0"/>
                <w:szCs w:val="21"/>
                <w:lang w:bidi="ar"/>
              </w:rPr>
              <w:t>2</w:t>
            </w:r>
            <w:r>
              <w:rPr>
                <w:rFonts w:ascii="仿宋" w:eastAsia="仿宋" w:hAnsi="仿宋" w:cs="宋体" w:hint="eastAsia"/>
                <w:kern w:val="0"/>
                <w:szCs w:val="21"/>
                <w:lang w:bidi="ar"/>
              </w:rPr>
              <w:t>、有源无源：有源</w:t>
            </w:r>
            <w:r>
              <w:rPr>
                <w:rFonts w:ascii="仿宋" w:eastAsia="仿宋" w:hAnsi="仿宋" w:cs="宋体" w:hint="eastAsia"/>
                <w:kern w:val="0"/>
                <w:szCs w:val="21"/>
                <w:lang w:bidi="ar"/>
              </w:rPr>
              <w:br/>
            </w:r>
            <w:r>
              <w:rPr>
                <w:rFonts w:ascii="仿宋" w:eastAsia="仿宋" w:hAnsi="仿宋" w:cs="宋体"/>
                <w:kern w:val="0"/>
                <w:szCs w:val="21"/>
                <w:lang w:bidi="ar"/>
              </w:rPr>
              <w:t>3</w:t>
            </w:r>
            <w:r>
              <w:rPr>
                <w:rFonts w:ascii="仿宋" w:eastAsia="仿宋" w:hAnsi="仿宋" w:cs="宋体" w:hint="eastAsia"/>
                <w:kern w:val="0"/>
                <w:szCs w:val="21"/>
                <w:lang w:bidi="ar"/>
              </w:rPr>
              <w:t>、调节方式：旋纽</w:t>
            </w:r>
            <w:r>
              <w:rPr>
                <w:rFonts w:ascii="仿宋" w:eastAsia="仿宋" w:hAnsi="仿宋" w:cs="宋体" w:hint="eastAsia"/>
                <w:kern w:val="0"/>
                <w:szCs w:val="21"/>
                <w:lang w:bidi="ar"/>
              </w:rPr>
              <w:br/>
              <w:t>4、电方式电源：220V/50Hz</w:t>
            </w:r>
            <w:r>
              <w:rPr>
                <w:rFonts w:ascii="仿宋" w:eastAsia="仿宋" w:hAnsi="仿宋" w:cs="宋体" w:hint="eastAsia"/>
                <w:kern w:val="0"/>
                <w:szCs w:val="21"/>
                <w:lang w:bidi="ar"/>
              </w:rPr>
              <w:br/>
            </w:r>
            <w:r>
              <w:rPr>
                <w:rFonts w:ascii="仿宋" w:eastAsia="仿宋" w:hAnsi="仿宋" w:cs="宋体"/>
                <w:kern w:val="0"/>
                <w:szCs w:val="21"/>
                <w:lang w:bidi="ar"/>
              </w:rPr>
              <w:t>5</w:t>
            </w:r>
            <w:r>
              <w:rPr>
                <w:rFonts w:ascii="仿宋" w:eastAsia="仿宋" w:hAnsi="仿宋" w:cs="宋体" w:hint="eastAsia"/>
                <w:kern w:val="0"/>
                <w:szCs w:val="21"/>
                <w:lang w:bidi="ar"/>
              </w:rPr>
              <w:t>、额定功率：16W</w:t>
            </w:r>
            <w:r>
              <w:rPr>
                <w:rFonts w:ascii="仿宋" w:eastAsia="仿宋" w:hAnsi="仿宋" w:cs="宋体" w:hint="eastAsia"/>
                <w:kern w:val="0"/>
                <w:szCs w:val="21"/>
                <w:lang w:bidi="ar"/>
              </w:rPr>
              <w:br/>
            </w:r>
            <w:r>
              <w:rPr>
                <w:rFonts w:ascii="仿宋" w:eastAsia="仿宋" w:hAnsi="仿宋" w:cs="宋体"/>
                <w:kern w:val="0"/>
                <w:szCs w:val="21"/>
                <w:lang w:bidi="ar"/>
              </w:rPr>
              <w:t>6</w:t>
            </w:r>
            <w:r>
              <w:rPr>
                <w:rFonts w:ascii="仿宋" w:eastAsia="仿宋" w:hAnsi="仿宋" w:cs="宋体" w:hint="eastAsia"/>
                <w:kern w:val="0"/>
                <w:szCs w:val="21"/>
                <w:lang w:bidi="ar"/>
              </w:rPr>
              <w:t>、频率响应：20Hz-20KHz</w:t>
            </w:r>
            <w:r>
              <w:rPr>
                <w:rFonts w:ascii="仿宋" w:eastAsia="仿宋" w:hAnsi="仿宋" w:cs="宋体" w:hint="eastAsia"/>
                <w:kern w:val="0"/>
                <w:szCs w:val="21"/>
                <w:lang w:bidi="ar"/>
              </w:rPr>
              <w:br/>
            </w:r>
            <w:r>
              <w:rPr>
                <w:rFonts w:ascii="仿宋" w:eastAsia="仿宋" w:hAnsi="仿宋" w:cs="宋体"/>
                <w:kern w:val="0"/>
                <w:szCs w:val="21"/>
                <w:lang w:bidi="ar"/>
              </w:rPr>
              <w:t>7</w:t>
            </w:r>
            <w:r>
              <w:rPr>
                <w:rFonts w:ascii="仿宋" w:eastAsia="仿宋" w:hAnsi="仿宋" w:cs="宋体" w:hint="eastAsia"/>
                <w:kern w:val="0"/>
                <w:szCs w:val="21"/>
                <w:lang w:bidi="ar"/>
              </w:rPr>
              <w:t>、信噪比</w:t>
            </w:r>
            <w:r>
              <w:rPr>
                <w:rFonts w:ascii="宋体" w:hAnsi="宋体" w:cs="宋体" w:hint="eastAsia"/>
                <w:kern w:val="0"/>
                <w:szCs w:val="21"/>
                <w:lang w:bidi="ar"/>
              </w:rPr>
              <w:t>不高于</w:t>
            </w:r>
            <w:r>
              <w:rPr>
                <w:rFonts w:ascii="仿宋" w:eastAsia="仿宋" w:hAnsi="仿宋" w:cs="宋体" w:hint="eastAsia"/>
                <w:kern w:val="0"/>
                <w:szCs w:val="21"/>
                <w:lang w:bidi="ar"/>
              </w:rPr>
              <w:t>：80dB</w:t>
            </w:r>
            <w:r>
              <w:rPr>
                <w:rFonts w:ascii="仿宋" w:eastAsia="仿宋" w:hAnsi="仿宋" w:cs="宋体" w:hint="eastAsia"/>
                <w:kern w:val="0"/>
                <w:szCs w:val="21"/>
                <w:lang w:bidi="ar"/>
              </w:rPr>
              <w:br/>
            </w:r>
            <w:r>
              <w:rPr>
                <w:rFonts w:ascii="仿宋" w:eastAsia="仿宋" w:hAnsi="仿宋" w:cs="宋体"/>
                <w:kern w:val="0"/>
                <w:szCs w:val="21"/>
                <w:lang w:bidi="ar"/>
              </w:rPr>
              <w:t>8</w:t>
            </w:r>
            <w:r>
              <w:rPr>
                <w:rFonts w:ascii="仿宋" w:eastAsia="仿宋" w:hAnsi="仿宋" w:cs="宋体" w:hint="eastAsia"/>
                <w:kern w:val="0"/>
                <w:szCs w:val="21"/>
                <w:lang w:bidi="ar"/>
              </w:rPr>
              <w:t>、灵敏度</w:t>
            </w:r>
            <w:r>
              <w:rPr>
                <w:rFonts w:ascii="宋体" w:hAnsi="宋体" w:cs="宋体" w:hint="eastAsia"/>
                <w:kern w:val="0"/>
                <w:szCs w:val="21"/>
                <w:lang w:bidi="ar"/>
              </w:rPr>
              <w:t>不低于</w:t>
            </w:r>
            <w:r>
              <w:rPr>
                <w:rFonts w:ascii="仿宋" w:eastAsia="仿宋" w:hAnsi="仿宋" w:cs="宋体" w:hint="eastAsia"/>
                <w:kern w:val="0"/>
                <w:szCs w:val="21"/>
                <w:lang w:bidi="ar"/>
              </w:rPr>
              <w:t>：360mV</w:t>
            </w:r>
            <w:r>
              <w:rPr>
                <w:rFonts w:ascii="仿宋" w:eastAsia="仿宋" w:hAnsi="仿宋" w:cs="宋体" w:hint="eastAsia"/>
                <w:kern w:val="0"/>
                <w:szCs w:val="21"/>
                <w:lang w:bidi="ar"/>
              </w:rPr>
              <w:br/>
            </w:r>
            <w:r>
              <w:rPr>
                <w:rFonts w:ascii="仿宋" w:eastAsia="仿宋" w:hAnsi="仿宋" w:cs="宋体"/>
                <w:kern w:val="0"/>
                <w:szCs w:val="21"/>
                <w:lang w:bidi="ar"/>
              </w:rPr>
              <w:t>9</w:t>
            </w:r>
            <w:r>
              <w:rPr>
                <w:rFonts w:ascii="仿宋" w:eastAsia="仿宋" w:hAnsi="仿宋" w:cs="宋体" w:hint="eastAsia"/>
                <w:kern w:val="0"/>
                <w:szCs w:val="21"/>
                <w:lang w:bidi="ar"/>
              </w:rPr>
              <w:t>、失真度</w:t>
            </w:r>
            <w:r>
              <w:rPr>
                <w:rFonts w:ascii="宋体" w:hAnsi="宋体" w:cs="宋体" w:hint="eastAsia"/>
                <w:kern w:val="0"/>
                <w:szCs w:val="21"/>
                <w:lang w:bidi="ar"/>
              </w:rPr>
              <w:t>不高于</w:t>
            </w:r>
            <w:r>
              <w:rPr>
                <w:rFonts w:ascii="仿宋" w:eastAsia="仿宋" w:hAnsi="仿宋" w:cs="宋体" w:hint="eastAsia"/>
                <w:kern w:val="0"/>
                <w:szCs w:val="21"/>
                <w:lang w:bidi="ar"/>
              </w:rPr>
              <w:t>：0.2% 1W 1KHz</w:t>
            </w:r>
            <w:r>
              <w:rPr>
                <w:rFonts w:ascii="仿宋" w:eastAsia="仿宋" w:hAnsi="仿宋" w:cs="宋体" w:hint="eastAsia"/>
                <w:kern w:val="0"/>
                <w:szCs w:val="21"/>
                <w:lang w:bidi="ar"/>
              </w:rPr>
              <w:br/>
            </w:r>
            <w:r>
              <w:rPr>
                <w:rFonts w:ascii="仿宋" w:eastAsia="仿宋" w:hAnsi="仿宋" w:cs="宋体"/>
                <w:kern w:val="0"/>
                <w:szCs w:val="21"/>
                <w:lang w:bidi="ar"/>
              </w:rPr>
              <w:t>10</w:t>
            </w:r>
            <w:r>
              <w:rPr>
                <w:rFonts w:ascii="仿宋" w:eastAsia="仿宋" w:hAnsi="仿宋" w:cs="宋体" w:hint="eastAsia"/>
                <w:kern w:val="0"/>
                <w:szCs w:val="21"/>
                <w:lang w:bidi="ar"/>
              </w:rPr>
              <w:t>、阻抗：8Ω</w:t>
            </w:r>
          </w:p>
        </w:tc>
      </w:tr>
      <w:tr w:rsidR="00E62DEB" w14:paraId="42E06082" w14:textId="77777777">
        <w:tc>
          <w:tcPr>
            <w:tcW w:w="426" w:type="dxa"/>
            <w:shd w:val="clear" w:color="auto" w:fill="auto"/>
            <w:vAlign w:val="center"/>
          </w:tcPr>
          <w:p w14:paraId="7AF16A4E"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szCs w:val="21"/>
              </w:rPr>
              <w:t>6</w:t>
            </w:r>
          </w:p>
        </w:tc>
        <w:tc>
          <w:tcPr>
            <w:tcW w:w="819" w:type="dxa"/>
            <w:shd w:val="clear" w:color="auto" w:fill="auto"/>
            <w:vAlign w:val="center"/>
          </w:tcPr>
          <w:p w14:paraId="1A8823C8" w14:textId="77777777" w:rsidR="00E62DEB" w:rsidRDefault="0079456A">
            <w:pPr>
              <w:widowControl/>
              <w:spacing w:line="360" w:lineRule="auto"/>
              <w:jc w:val="center"/>
              <w:textAlignment w:val="center"/>
              <w:rPr>
                <w:rFonts w:ascii="仿宋" w:eastAsia="仿宋" w:hAnsi="仿宋" w:cs="宋体"/>
                <w:szCs w:val="21"/>
              </w:rPr>
            </w:pPr>
            <w:r>
              <w:rPr>
                <w:rFonts w:ascii="宋体" w:hAnsi="宋体" w:cs="宋体" w:hint="eastAsia"/>
                <w:szCs w:val="21"/>
              </w:rPr>
              <w:t>输出设备</w:t>
            </w:r>
          </w:p>
        </w:tc>
        <w:tc>
          <w:tcPr>
            <w:tcW w:w="7283" w:type="dxa"/>
            <w:shd w:val="clear" w:color="auto" w:fill="auto"/>
            <w:vAlign w:val="center"/>
          </w:tcPr>
          <w:p w14:paraId="73D1636E"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屏幕尺寸 55英寸</w:t>
            </w:r>
            <w:r>
              <w:rPr>
                <w:rFonts w:ascii="仿宋" w:eastAsia="仿宋" w:hAnsi="仿宋" w:cs="宋体" w:hint="eastAsia"/>
                <w:kern w:val="0"/>
                <w:szCs w:val="21"/>
                <w:lang w:bidi="ar"/>
              </w:rPr>
              <w:br/>
              <w:t>分辨率 4K（3840*2160）</w:t>
            </w:r>
            <w:r>
              <w:rPr>
                <w:rFonts w:ascii="仿宋" w:eastAsia="仿宋" w:hAnsi="仿宋" w:cs="宋体" w:hint="eastAsia"/>
                <w:kern w:val="0"/>
                <w:szCs w:val="21"/>
                <w:lang w:bidi="ar"/>
              </w:rPr>
              <w:br/>
              <w:t>屏幕比例 16:9</w:t>
            </w:r>
          </w:p>
        </w:tc>
      </w:tr>
      <w:tr w:rsidR="00E62DEB" w14:paraId="064F5F84" w14:textId="77777777">
        <w:tc>
          <w:tcPr>
            <w:tcW w:w="426" w:type="dxa"/>
            <w:shd w:val="clear" w:color="auto" w:fill="auto"/>
            <w:vAlign w:val="center"/>
          </w:tcPr>
          <w:p w14:paraId="34E32448"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szCs w:val="21"/>
              </w:rPr>
              <w:t>7</w:t>
            </w:r>
          </w:p>
        </w:tc>
        <w:tc>
          <w:tcPr>
            <w:tcW w:w="819" w:type="dxa"/>
            <w:shd w:val="clear" w:color="auto" w:fill="auto"/>
            <w:vAlign w:val="center"/>
          </w:tcPr>
          <w:p w14:paraId="08F3BBD2"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液晶电视支架</w:t>
            </w:r>
          </w:p>
        </w:tc>
        <w:tc>
          <w:tcPr>
            <w:tcW w:w="7283" w:type="dxa"/>
            <w:shd w:val="clear" w:color="auto" w:fill="auto"/>
            <w:vAlign w:val="center"/>
          </w:tcPr>
          <w:p w14:paraId="09791CB7"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适用尺寸 32-65英寸</w:t>
            </w:r>
            <w:r>
              <w:rPr>
                <w:rFonts w:ascii="仿宋" w:eastAsia="仿宋" w:hAnsi="仿宋" w:cs="宋体" w:hint="eastAsia"/>
                <w:kern w:val="0"/>
                <w:szCs w:val="21"/>
                <w:lang w:bidi="ar"/>
              </w:rPr>
              <w:br/>
              <w:t>产品类型 移动落地电视挂架</w:t>
            </w:r>
            <w:r>
              <w:rPr>
                <w:rFonts w:ascii="仿宋" w:eastAsia="仿宋" w:hAnsi="仿宋" w:cs="宋体" w:hint="eastAsia"/>
                <w:kern w:val="0"/>
                <w:szCs w:val="21"/>
                <w:lang w:bidi="ar"/>
              </w:rPr>
              <w:br/>
              <w:t>适用单屏重量（kg）40</w:t>
            </w:r>
            <w:r>
              <w:rPr>
                <w:rFonts w:ascii="仿宋" w:eastAsia="仿宋" w:hAnsi="仿宋" w:cs="宋体" w:hint="eastAsia"/>
                <w:kern w:val="0"/>
                <w:szCs w:val="21"/>
                <w:lang w:bidi="ar"/>
              </w:rPr>
              <w:br/>
              <w:t>挂架材质 冷轧钢板</w:t>
            </w:r>
          </w:p>
        </w:tc>
      </w:tr>
      <w:tr w:rsidR="00E62DEB" w14:paraId="37C006B3" w14:textId="77777777">
        <w:tc>
          <w:tcPr>
            <w:tcW w:w="8528" w:type="dxa"/>
            <w:gridSpan w:val="3"/>
            <w:shd w:val="clear" w:color="auto" w:fill="auto"/>
            <w:vAlign w:val="center"/>
          </w:tcPr>
          <w:p w14:paraId="2E1005EC"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第二部分：虚拟演播室系统相关</w:t>
            </w:r>
          </w:p>
        </w:tc>
      </w:tr>
      <w:tr w:rsidR="00E62DEB" w14:paraId="65B96B7C" w14:textId="77777777">
        <w:tc>
          <w:tcPr>
            <w:tcW w:w="426" w:type="dxa"/>
            <w:shd w:val="clear" w:color="auto" w:fill="auto"/>
            <w:vAlign w:val="center"/>
          </w:tcPr>
          <w:p w14:paraId="5CCDE44E"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1</w:t>
            </w:r>
          </w:p>
        </w:tc>
        <w:tc>
          <w:tcPr>
            <w:tcW w:w="819" w:type="dxa"/>
            <w:shd w:val="clear" w:color="auto" w:fill="auto"/>
            <w:vAlign w:val="center"/>
          </w:tcPr>
          <w:p w14:paraId="61BC7806"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虚拟演播室系统</w:t>
            </w:r>
          </w:p>
        </w:tc>
        <w:tc>
          <w:tcPr>
            <w:tcW w:w="7283" w:type="dxa"/>
            <w:shd w:val="clear" w:color="auto" w:fill="auto"/>
            <w:vAlign w:val="center"/>
          </w:tcPr>
          <w:p w14:paraId="16556968"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1. 系统集成虚拟演播室系统、IP流信号接收系统、IPVGA系统、图文包装系统、移动端远程控制系统、AI语音远程控制系统、语音生成与识别系统、提词系统、流媒体直播系统、快编系统等为一体，实现真三维虚拟节目制作、包装、编辑、直播等校园演播室功能。</w:t>
            </w:r>
            <w:r>
              <w:rPr>
                <w:rFonts w:ascii="仿宋" w:eastAsia="仿宋" w:hAnsi="仿宋" w:cs="宋体" w:hint="eastAsia"/>
                <w:kern w:val="0"/>
                <w:szCs w:val="21"/>
                <w:lang w:bidi="ar"/>
              </w:rPr>
              <w:br/>
              <w:t>2. 系统采用无轨虚拟演播室技术，无须移动或者操作真实摄像机，即可实现节目制作过程中镜头推，拉，摇，移，乃至大摇臂以及航拍的效果。</w:t>
            </w:r>
            <w:r>
              <w:rPr>
                <w:rFonts w:ascii="仿宋" w:eastAsia="仿宋" w:hAnsi="仿宋" w:cs="宋体" w:hint="eastAsia"/>
                <w:kern w:val="0"/>
                <w:szCs w:val="21"/>
                <w:lang w:bidi="ar"/>
              </w:rPr>
              <w:br/>
            </w:r>
            <w:r>
              <w:rPr>
                <w:rFonts w:ascii="仿宋" w:eastAsia="仿宋" w:hAnsi="仿宋" w:cs="宋体" w:hint="eastAsia"/>
                <w:kern w:val="0"/>
                <w:szCs w:val="21"/>
                <w:lang w:bidi="ar"/>
              </w:rPr>
              <w:lastRenderedPageBreak/>
              <w:t>3. 系统为4讯道高标清虚拟演播室系统，支持HDMI/ IP流/IPVGA/USB接口输入；满足可同时接入最多达2路HDMI +2路IP流/IPVGA/USB视频信号进入虚拟系统,并进行实时切换和抠像处理，支持手机/平板等移动设备推流接入系统。</w:t>
            </w:r>
            <w:r>
              <w:rPr>
                <w:rFonts w:ascii="仿宋" w:eastAsia="仿宋" w:hAnsi="仿宋" w:cs="宋体" w:hint="eastAsia"/>
                <w:kern w:val="0"/>
                <w:szCs w:val="21"/>
                <w:lang w:bidi="ar"/>
              </w:rPr>
              <w:br/>
              <w:t>★4.系统支持IP流信号输入，可支持最多达4路IP流信号同时接入系统，并对4路流输入流信号同时进行抠像处理；IP流信号源可支持RTMP、RTSP协议的流媒体信号。需提供功能截图，并加盖投标人公章</w:t>
            </w:r>
            <w:r>
              <w:rPr>
                <w:rFonts w:ascii="仿宋" w:eastAsia="仿宋" w:hAnsi="仿宋" w:cs="宋体" w:hint="eastAsia"/>
                <w:kern w:val="0"/>
                <w:szCs w:val="21"/>
                <w:lang w:bidi="ar"/>
              </w:rPr>
              <w:br/>
              <w:t>5. 系统支持USB信号输入，如高拍仪，USB摄像头等设备接入，支持最多4个USB设备接入系统并在系统中实时切换。</w:t>
            </w:r>
            <w:r>
              <w:rPr>
                <w:rFonts w:ascii="仿宋" w:eastAsia="仿宋" w:hAnsi="仿宋" w:cs="宋体" w:hint="eastAsia"/>
                <w:kern w:val="0"/>
                <w:szCs w:val="21"/>
                <w:lang w:bidi="ar"/>
              </w:rPr>
              <w:br/>
              <w:t>6. 系统提供6路色键器，可同时分别对4路视频源信号及2路虚拟大屏信号进行抠像色键处理。支持蓝、绿常见颜色作为背景色进行抠像，同时也可支持自定义抠像背景颜色进行抠像；抠像背景颜色可通过RGB三基色自由配置后选定。提供裁切功能，可对输入源信号从上、下、左、右四个方向进行实时裁切。（需提供功能截图，并加盖投标人公章）</w:t>
            </w:r>
            <w:r>
              <w:rPr>
                <w:rFonts w:ascii="仿宋" w:eastAsia="仿宋" w:hAnsi="仿宋" w:cs="宋体" w:hint="eastAsia"/>
                <w:kern w:val="0"/>
                <w:szCs w:val="21"/>
                <w:lang w:bidi="ar"/>
              </w:rPr>
              <w:br/>
              <w:t>7. 系统支持对本地视频素材进行实时抠像处理，可直接加载资源录制模式保存的原始素材视频，通过自定义颜色对视频素材的背景颜色进行抠除；视频素材抠像后可指派做为输入源信号。</w:t>
            </w:r>
            <w:r>
              <w:rPr>
                <w:rFonts w:ascii="仿宋" w:eastAsia="仿宋" w:hAnsi="仿宋" w:cs="宋体" w:hint="eastAsia"/>
                <w:kern w:val="0"/>
                <w:szCs w:val="21"/>
                <w:lang w:bidi="ar"/>
              </w:rPr>
              <w:br/>
              <w:t>8. 系统提供在线资源库下载功能，虚拟系统的软件主界面上提供在线资源库的下载窗口；窗口中按照场景分类目录，分类显示可供下载的场景；提供场景下载状态提示。支持素材在线下载和应用服务，提供的素材包括三维虚拟场景、在线图文包装素材等。要求提供功能演示视频，逐条详细展示以下每个功能： （1）  在系统软件界面打开在线资源库窗口，在线资源库包括真三维场景和图文包装模板；在线资源库中场景分类别显示，每个场景均提供预览图； （2）  所有场景均提供下载状态提示，提示已下载或未下载； （3）  点击未下载状态的场景进行下载导入或直接加载使用； （4）  下载的真三维场景可自动保存到系统场景对应目录进行显示；</w:t>
            </w:r>
            <w:r>
              <w:rPr>
                <w:rFonts w:ascii="仿宋" w:eastAsia="仿宋" w:hAnsi="仿宋" w:cs="宋体" w:hint="eastAsia"/>
                <w:kern w:val="0"/>
                <w:szCs w:val="21"/>
                <w:lang w:bidi="ar"/>
              </w:rPr>
              <w:br/>
              <w:t>（5）   双击下载的真三维场景，可直接加载使用；</w:t>
            </w:r>
            <w:r>
              <w:rPr>
                <w:rFonts w:ascii="仿宋" w:eastAsia="仿宋" w:hAnsi="仿宋" w:cs="宋体" w:hint="eastAsia"/>
                <w:kern w:val="0"/>
                <w:szCs w:val="21"/>
                <w:lang w:bidi="ar"/>
              </w:rPr>
              <w:br/>
              <w:t>★9.提供总量不少于300套的真三维虚拟演播室场景，所有虚拟场景均可通过在线资源库进行下载导入；在线资源库中的场景提供持续更新服务；需提</w:t>
            </w:r>
            <w:r>
              <w:rPr>
                <w:rFonts w:ascii="仿宋" w:eastAsia="仿宋" w:hAnsi="仿宋" w:cs="宋体" w:hint="eastAsia"/>
                <w:kern w:val="0"/>
                <w:szCs w:val="21"/>
                <w:lang w:bidi="ar"/>
              </w:rPr>
              <w:lastRenderedPageBreak/>
              <w:t>供在线资源库中真三维场景分类目录截图证明及300套以上场景完整截图证明，需注明各种类型场景数量，同时提供真三维虚拟场景在线资源库的下载网站地址；以上证明文件均需加盖投标人公章。</w:t>
            </w:r>
            <w:r>
              <w:rPr>
                <w:rFonts w:ascii="仿宋" w:eastAsia="仿宋" w:hAnsi="仿宋" w:cs="宋体" w:hint="eastAsia"/>
                <w:kern w:val="0"/>
                <w:szCs w:val="21"/>
                <w:lang w:bidi="ar"/>
              </w:rPr>
              <w:br/>
              <w:t>10. 系统支持三维场景分类、分目录显示，支持场景目录/类别自定义创建，可新增或删除场景目录。</w:t>
            </w:r>
            <w:r>
              <w:rPr>
                <w:rFonts w:ascii="仿宋" w:eastAsia="仿宋" w:hAnsi="仿宋" w:cs="宋体" w:hint="eastAsia"/>
                <w:kern w:val="0"/>
                <w:szCs w:val="21"/>
                <w:lang w:bidi="ar"/>
              </w:rPr>
              <w:br/>
              <w:t>11. 系统配置的不少于300套真三维虚拟演播室场景，每套场景均具有真正的三维景深，均可以设置多达8个不同的虚拟机位，出厂时每个场景均默认配置至少3个以上不同的虚拟机位设置。</w:t>
            </w:r>
            <w:r>
              <w:rPr>
                <w:rFonts w:ascii="仿宋" w:eastAsia="仿宋" w:hAnsi="仿宋" w:cs="宋体" w:hint="eastAsia"/>
                <w:kern w:val="0"/>
                <w:szCs w:val="21"/>
                <w:lang w:bidi="ar"/>
              </w:rPr>
              <w:br/>
              <w:t>12. 系统提供三维图文包装功能，可对每个三维虚拟场景添加图文包装素材，每个素材均可设置播放、停止或隐藏，播放状态提供亮灯提示；三维图文包装功能提供动态三维模型、前景特效字幕、台标、LOGO、数据图形、粒子特效、节目边框、三维场景桌子等类型的素材组合叠加包装。所有素材均可单独进行编辑，包括每个素材显示的位置、大小比例等。</w:t>
            </w:r>
            <w:r>
              <w:rPr>
                <w:rFonts w:ascii="仿宋" w:eastAsia="仿宋" w:hAnsi="仿宋" w:cs="宋体" w:hint="eastAsia"/>
                <w:kern w:val="0"/>
                <w:szCs w:val="21"/>
                <w:lang w:bidi="ar"/>
              </w:rPr>
              <w:br/>
              <w:t>13. 系统支持在场景中任意位置添加动态三维模型；支持同时添加多个三维模型；可调整三维模型的比例大小。支持在场景中同时添加各种数据图形；支持实时编辑修改图示数据内容；支持在修改数值内容时，柱状图等数据图形根据数值内容实时进行调整；如数值从100%修改为10%时，对应的柱状图形将实时调整长度。</w:t>
            </w:r>
            <w:r>
              <w:rPr>
                <w:rFonts w:ascii="仿宋" w:eastAsia="仿宋" w:hAnsi="仿宋" w:cs="宋体" w:hint="eastAsia"/>
                <w:kern w:val="0"/>
                <w:szCs w:val="21"/>
                <w:lang w:bidi="ar"/>
              </w:rPr>
              <w:br/>
              <w:t>14. 系统提供IPVGA功能，无需视频线连接，通过网络即可实现其他电脑桌面信号传输到虚拟演播室系统内，作为信号源。满足教师讲座等应用需求。</w:t>
            </w:r>
            <w:r>
              <w:rPr>
                <w:rFonts w:ascii="仿宋" w:eastAsia="仿宋" w:hAnsi="仿宋" w:cs="宋体" w:hint="eastAsia"/>
                <w:kern w:val="0"/>
                <w:szCs w:val="21"/>
                <w:lang w:bidi="ar"/>
              </w:rPr>
              <w:br/>
              <w:t>15. 系统提供IPVGA控制端及客户端软件，客户端可设置及修改连接密码，确保安全；通过网络连通后，在控制端电脑上可直接通过网络控制操作客户端电脑主机，实现远程操作功能。客户端与控制端可互相传送文件，并支持显示全屏功能。</w:t>
            </w:r>
            <w:r>
              <w:rPr>
                <w:rFonts w:ascii="仿宋" w:eastAsia="仿宋" w:hAnsi="仿宋" w:cs="宋体" w:hint="eastAsia"/>
                <w:kern w:val="0"/>
                <w:szCs w:val="21"/>
                <w:lang w:bidi="ar"/>
              </w:rPr>
              <w:br/>
              <w:t>16. 系统支持本地录制功能，可以指定码率、分辨率及帧率进行录制；录制格式支持MP4、MKV、FLV、AVI、MOV等录制格式选择。系统提供本地多路同时录制功能，可支持不少于11路高清视音频信号同时进行录制，即1路最终合成视频信号+不少于2路原始板卡信号+不少于6路IP流信号同时进行监看和录制。每路视频信号音量均单独可调。录制后自动生成不少于11个不同的</w:t>
            </w:r>
            <w:r>
              <w:rPr>
                <w:rFonts w:ascii="仿宋" w:eastAsia="仿宋" w:hAnsi="仿宋" w:cs="宋体" w:hint="eastAsia"/>
                <w:kern w:val="0"/>
                <w:szCs w:val="21"/>
                <w:lang w:bidi="ar"/>
              </w:rPr>
              <w:lastRenderedPageBreak/>
              <w:t>视频文件。</w:t>
            </w:r>
            <w:r>
              <w:rPr>
                <w:rFonts w:ascii="仿宋" w:eastAsia="仿宋" w:hAnsi="仿宋" w:cs="宋体" w:hint="eastAsia"/>
                <w:kern w:val="0"/>
                <w:szCs w:val="21"/>
                <w:lang w:bidi="ar"/>
              </w:rPr>
              <w:br/>
              <w:t>17. 系统提供文件修复工具，遇到断电等意外状况导致录制中断时，可通过修复工具修复已录制的视频文件，避免文件出错而造成损失。</w:t>
            </w:r>
            <w:r>
              <w:rPr>
                <w:rFonts w:ascii="仿宋" w:eastAsia="仿宋" w:hAnsi="仿宋" w:cs="宋体" w:hint="eastAsia"/>
                <w:kern w:val="0"/>
                <w:szCs w:val="21"/>
                <w:lang w:bidi="ar"/>
              </w:rPr>
              <w:br/>
              <w:t>18. 系统支持移动端远程控制功能，可实现移动终端如PAD、手机等远程控制虚拟演播室系统，支持通过手机或PAD端操作实现：实时输入信号源、视频、图片信号源的播出切换；多个虚拟机位的实时切换，切换过程中带镜头的推近、拉远等效果；本地录制功能的开启和关闭；虚拟大屏中图片/视频素材的更换；虚拟大屏中视频素材的播放和暂停等常用操作；虚拟大屏中PPT文档的前后翻页。</w:t>
            </w:r>
            <w:r>
              <w:rPr>
                <w:rFonts w:ascii="仿宋" w:eastAsia="仿宋" w:hAnsi="仿宋" w:cs="宋体" w:hint="eastAsia"/>
                <w:kern w:val="0"/>
                <w:szCs w:val="21"/>
                <w:lang w:bidi="ar"/>
              </w:rPr>
              <w:br/>
              <w:t>★19.提供二维码扫码连接功能，支持设置登陆密码，移动端设备扫码并输入密码后即可登陆到移动端操作界面；在移动端设备的操作界面上可实现8个虚拟机位的实时切换，和实时推拉摇移等效果切换，可控制本地录制功能的开启和关闭，虚拟大屏素材的更换，一键开启关闭抠像功能，虚拟大屏中视频素材的播放和暂停等。</w:t>
            </w:r>
            <w:r>
              <w:rPr>
                <w:rFonts w:ascii="仿宋" w:eastAsia="仿宋" w:hAnsi="仿宋" w:cs="宋体" w:hint="eastAsia"/>
                <w:kern w:val="0"/>
                <w:szCs w:val="21"/>
                <w:lang w:bidi="ar"/>
              </w:rPr>
              <w:br/>
              <w:t>20. 系统支持网页端远程导播控制功能，提供网页端快捷操作界面，支持在虚拟演播室系统中自动生成网页端操作地址，并可通过互联网远程接入网页端快捷操作地址进行远程控制。可在网页端操作界面实现虚拟机位的硬切、带特效切换、虚拟素材更换、PPT翻页、一键开启关闭抠像功能等。需提供功能截图，并加盖投标人公章</w:t>
            </w:r>
            <w:r>
              <w:rPr>
                <w:rFonts w:ascii="仿宋" w:eastAsia="仿宋" w:hAnsi="仿宋" w:cs="宋体" w:hint="eastAsia"/>
                <w:kern w:val="0"/>
                <w:szCs w:val="21"/>
                <w:lang w:bidi="ar"/>
              </w:rPr>
              <w:br/>
              <w:t>21. 系统支持AI语音远程控制功能，无需手动操作，通过语音实时发出指令，即可实现虚拟软件的操作。可通过语音发送指令，实时开启系统中的各种软件功能等；可通过语音实时切换实时输入信号源、虚拟摄像机位、虚拟大屏的素材等；可通过语音实现录制功能、直播功能、抠像功能等的开启和关闭；可根据需要，通过语音选择对应的场景并加载等。要求提供功能演示视频，逐条详细展示以下每个功能： （1）  开启提词软件、快编软件、IP收流软件、语音模块等； （2）  16个虚拟机位的实时切换； （3）  本地录制功能的开启和关闭，打开录制文件目录； （4）  直播功能的开启和关闭； （5）  虚拟大屏素材的更换，视频素材的播放和暂停； （6）  虚拟场景的更换； （7）  开启关闭抠像功能；</w:t>
            </w:r>
            <w:r>
              <w:rPr>
                <w:rFonts w:ascii="仿宋" w:eastAsia="仿宋" w:hAnsi="仿宋" w:cs="宋体" w:hint="eastAsia"/>
                <w:kern w:val="0"/>
                <w:szCs w:val="21"/>
                <w:lang w:bidi="ar"/>
              </w:rPr>
              <w:br/>
            </w:r>
            <w:r>
              <w:rPr>
                <w:rFonts w:ascii="仿宋" w:eastAsia="仿宋" w:hAnsi="仿宋" w:cs="宋体" w:hint="eastAsia"/>
                <w:kern w:val="0"/>
                <w:szCs w:val="21"/>
                <w:lang w:bidi="ar"/>
              </w:rPr>
              <w:lastRenderedPageBreak/>
              <w:t>22. 虚拟系统内置机位切换功能，可设置和生成最多8个虚拟摄像机位，并自动生成机位运动轨迹，通过点击虚拟摄像机按钮，即可实现对最多8个虚拟摄像机位进行硬切，及推、拉、摇、移等效果的慢动作切换；支持对8个虚拟机位设置不同的转场特效，提供手动录播功能，支持对6路视频源信号及8个虚拟摄像机信号之间的实时切换，实现现场导播功能。</w:t>
            </w:r>
            <w:r>
              <w:rPr>
                <w:rFonts w:ascii="仿宋" w:eastAsia="仿宋" w:hAnsi="仿宋" w:cs="宋体" w:hint="eastAsia"/>
                <w:kern w:val="0"/>
                <w:szCs w:val="21"/>
                <w:lang w:bidi="ar"/>
              </w:rPr>
              <w:br/>
              <w:t>23. 系统支持本地绘画功能，无需借助其他设备，通过操作鼠标即可在合成输出画面进行实时标注，写字等；提供画笔的颜色可选。通过画笔功能绘画的内容，可通过本地录制功能录制到最终合成画面。画笔内容可撤销。需提供功能截图，并加盖投标人公章</w:t>
            </w:r>
            <w:r>
              <w:rPr>
                <w:rFonts w:ascii="仿宋" w:eastAsia="仿宋" w:hAnsi="仿宋" w:cs="宋体" w:hint="eastAsia"/>
                <w:kern w:val="0"/>
                <w:szCs w:val="21"/>
                <w:lang w:bidi="ar"/>
              </w:rPr>
              <w:br/>
              <w:t>24. 系统提供流媒体网络直播，支持局域网直播和互联网直播两种方式；在局域网条件下，系统可支持RTMP、RTSP等传输协议，支持最多3路视频信号的同时直播，即1路合成渲染视频信号，以及2路板卡输入的全高清视频源信号；每路直播信号均可根据本机IP地址，同时自动生成不同的HTTP观看地址，及RTMP推流地址两种地址；直播信号码流及端口号均实时可调；在局域网PC电脑上，可通过浏览器同时直接观看到3路视频信号的直播流。互联网条件下，系统支持推送到互联网直播服务器，用户可通过互联网观看到系统的实时直播视频。</w:t>
            </w:r>
            <w:r>
              <w:rPr>
                <w:rFonts w:ascii="仿宋" w:eastAsia="仿宋" w:hAnsi="仿宋" w:cs="宋体" w:hint="eastAsia"/>
                <w:kern w:val="0"/>
                <w:szCs w:val="21"/>
                <w:lang w:bidi="ar"/>
              </w:rPr>
              <w:br/>
              <w:t>25. 系统提供背景音乐功能，可在系统中添加WAV、MP3、WMA等格式的音频文件作为背景音乐，丰富和增强播出画面背景音效；可实时调整背景音乐的音量大小。</w:t>
            </w:r>
            <w:r>
              <w:rPr>
                <w:rFonts w:ascii="仿宋" w:eastAsia="仿宋" w:hAnsi="仿宋" w:cs="宋体" w:hint="eastAsia"/>
                <w:kern w:val="0"/>
                <w:szCs w:val="21"/>
                <w:lang w:bidi="ar"/>
              </w:rPr>
              <w:br/>
              <w:t>26. 系统支持在一个场景中可实时添加虚拟大屏，并可对实时添加的每个虚拟大屏添加本地视频、图片素材、摄像机实时输入信号、应用程序窗口捕捉信号、PPT、WORD、EXCEL等。系统支持虚拟大屏任意角度滑出和推大等效果。支持对虚拟大屏设置边框，支持对虚拟大屏素材切换设置转场特效。可对虚拟大屏加载的视频素材进行播控，视频素材可选取片段进入虚拟大屏播放，可控制视频播放、暂停、循环等。</w:t>
            </w:r>
            <w:r>
              <w:rPr>
                <w:rFonts w:ascii="仿宋" w:eastAsia="仿宋" w:hAnsi="仿宋" w:cs="宋体" w:hint="eastAsia"/>
                <w:kern w:val="0"/>
                <w:szCs w:val="21"/>
                <w:lang w:bidi="ar"/>
              </w:rPr>
              <w:br/>
              <w:t>27. 系统提供播放列表功能，可对虚拟大屏播放的视频、图片等素材进行列表排序，可通过鼠标拖拽实现播放顺序调整；列表中可显示每个视频素材播放时长，可设置图片素材播放的时长等；支持列表素材手动切换及自动切换</w:t>
            </w:r>
            <w:r>
              <w:rPr>
                <w:rFonts w:ascii="仿宋" w:eastAsia="仿宋" w:hAnsi="仿宋" w:cs="宋体" w:hint="eastAsia"/>
                <w:kern w:val="0"/>
                <w:szCs w:val="21"/>
                <w:lang w:bidi="ar"/>
              </w:rPr>
              <w:lastRenderedPageBreak/>
              <w:t>功能。</w:t>
            </w:r>
            <w:r>
              <w:rPr>
                <w:rFonts w:ascii="仿宋" w:eastAsia="仿宋" w:hAnsi="仿宋" w:cs="宋体" w:hint="eastAsia"/>
                <w:kern w:val="0"/>
                <w:szCs w:val="21"/>
                <w:lang w:bidi="ar"/>
              </w:rPr>
              <w:br/>
              <w:t>28. 系统支持第三方应用程序捕捉功能，可加载各种第三方应用程序（如PPT、WORD、EXCEL、3DMAX、浏览器等），并作为大屏素材，与输入信号实现实时同屏呈现，满足技术操作培训类应用需要。</w:t>
            </w:r>
            <w:r>
              <w:rPr>
                <w:rFonts w:ascii="仿宋" w:eastAsia="仿宋" w:hAnsi="仿宋" w:cs="宋体" w:hint="eastAsia"/>
                <w:kern w:val="0"/>
                <w:szCs w:val="21"/>
                <w:lang w:bidi="ar"/>
              </w:rPr>
              <w:br/>
              <w:t>29. 系统提供字幕模块，可实时添加、修改字幕；提供静态、滚动等字幕出屏效果选择。支持加载.txt文档字幕列表进行编辑，可在列表中新增或删除字幕条后再进行播出；支持通过鼠标拖拽调整字幕列表中各字幕显示的顺序；支持自动生成每个字幕条的播放时长并显示，字幕条的播放时长可自定义调整。字幕可手动控制，双击鼠标切换输出或通过按钮逐条；也可按照每个字幕条的播放时长设置为自动播出。</w:t>
            </w:r>
            <w:r>
              <w:rPr>
                <w:rFonts w:ascii="仿宋" w:eastAsia="仿宋" w:hAnsi="仿宋" w:cs="宋体" w:hint="eastAsia"/>
                <w:kern w:val="0"/>
                <w:szCs w:val="21"/>
                <w:lang w:bidi="ar"/>
              </w:rPr>
              <w:br/>
              <w:t>30. 系统支持通过QQ、SKYPE等常用第三方社交工具进行视频直播。在系统本机上的QQ、SKYPE进行视频输入源选择时可直接选择调用本系统的实时合成信号，并将此视频信号通过QQ等实现与其他单人或多人之间的实时直播。需提供功能截图，并加盖投标人公章</w:t>
            </w:r>
            <w:r>
              <w:rPr>
                <w:rFonts w:ascii="仿宋" w:eastAsia="仿宋" w:hAnsi="仿宋" w:cs="宋体" w:hint="eastAsia"/>
                <w:kern w:val="0"/>
                <w:szCs w:val="21"/>
                <w:lang w:bidi="ar"/>
              </w:rPr>
              <w:br/>
              <w:t>31. 系统支持将每路IP流信号输入的RTMP/RTSP流信号实时转化为虚拟摄像头信号，并可做为信号源通过QQ、SKYPE等第三方社交工具进行视频直播。</w:t>
            </w:r>
            <w:r>
              <w:rPr>
                <w:rFonts w:ascii="仿宋" w:eastAsia="仿宋" w:hAnsi="仿宋" w:cs="宋体" w:hint="eastAsia"/>
                <w:kern w:val="0"/>
                <w:szCs w:val="21"/>
                <w:lang w:bidi="ar"/>
              </w:rPr>
              <w:br/>
              <w:t>32. 系统提供机位编辑功能，可实时调整虚拟画面的位置、比例、运动轨迹以及机位运动时间等参数值；支持机位参数值的一键复制功能。</w:t>
            </w:r>
            <w:r>
              <w:rPr>
                <w:rFonts w:ascii="仿宋" w:eastAsia="仿宋" w:hAnsi="仿宋" w:cs="宋体" w:hint="eastAsia"/>
                <w:kern w:val="0"/>
                <w:szCs w:val="21"/>
                <w:lang w:bidi="ar"/>
              </w:rPr>
              <w:br/>
              <w:t>★33.系统内置同品牌快速编辑软件快速编辑软件，可对录制在本地硬盘上的多媒体素材进行剪辑、特效化处理等操作；支持文本、旋转、晕影、模糊、裁剪等至少5种特效方式；支持创建至少3个视频和音频轨道；支持在快速编辑模块中实时添加及编辑文本内容。</w:t>
            </w:r>
            <w:r>
              <w:rPr>
                <w:rFonts w:ascii="仿宋" w:eastAsia="仿宋" w:hAnsi="仿宋" w:cs="宋体" w:hint="eastAsia"/>
                <w:kern w:val="0"/>
                <w:szCs w:val="21"/>
                <w:lang w:bidi="ar"/>
              </w:rPr>
              <w:br/>
              <w:t>★34.系统提供提词功能，可在系统软件界面中直接打开同品牌提词软件，并加载本地硬盘中的.txt文稿内容，根据排版顺序逐条显示于合成画面前。支持在使用过程中根据需要通过鼠标实时调整字幕条在屏幕所处位置，并通过鼠标实现字幕放大/缩小，以及前后条切换操作。提词功能所加载的字幕不显示在最终录制下来的视频画面中。</w:t>
            </w:r>
            <w:r>
              <w:rPr>
                <w:rFonts w:ascii="仿宋" w:eastAsia="仿宋" w:hAnsi="仿宋" w:cs="宋体" w:hint="eastAsia"/>
                <w:kern w:val="0"/>
                <w:szCs w:val="21"/>
                <w:lang w:bidi="ar"/>
              </w:rPr>
              <w:br/>
              <w:t>★35.系统提供电子观影券功能，不需要通过任何本地资源服务器，即可将每个制作完成的视频作品均可一键上传到互联网公有云平台（联网条件下），</w:t>
            </w:r>
            <w:r>
              <w:rPr>
                <w:rFonts w:ascii="仿宋" w:eastAsia="仿宋" w:hAnsi="仿宋" w:cs="宋体" w:hint="eastAsia"/>
                <w:kern w:val="0"/>
                <w:szCs w:val="21"/>
                <w:lang w:bidi="ar"/>
              </w:rPr>
              <w:lastRenderedPageBreak/>
              <w:t>并自动生成1张电子观影券（二维码），用户通过扫描电子观影券即可在移动端设备（如手机、PAD等）观看每个作品，并对作品进行点评、分享等。要求提供功能演示视频，逐条详细展示以下每个功能： （1）选择一个录制完的本地视频文件，上传到互联网平台，可选择上传到不同的目录类型； （2）上传完成后，自动生成一个二维码； （3）通过手机扫描二维码，即可在手机上观看上传的视频文件； （4）在手机上对作品进行点评、分享。</w:t>
            </w:r>
            <w:r>
              <w:rPr>
                <w:rFonts w:ascii="仿宋" w:eastAsia="仿宋" w:hAnsi="仿宋" w:cs="宋体" w:hint="eastAsia"/>
                <w:kern w:val="0"/>
                <w:szCs w:val="21"/>
                <w:lang w:bidi="ar"/>
              </w:rPr>
              <w:br/>
              <w:t>36. 系统提供语音模块，可在联网条件下，实时将中文/英文文字转换成多种语言的语音播出；语音类型支持美式英语、普通话、地方方言等；可选择男声或者女声发音；</w:t>
            </w:r>
            <w:r>
              <w:rPr>
                <w:rFonts w:ascii="仿宋" w:eastAsia="仿宋" w:hAnsi="仿宋" w:cs="宋体" w:hint="eastAsia"/>
                <w:kern w:val="0"/>
                <w:szCs w:val="21"/>
                <w:lang w:bidi="ar"/>
              </w:rPr>
              <w:br/>
              <w:t>★37.系统语音模块支持将实时输入文字，或者加载预先准备好的TXT文档等两种方式的文字转换成语音播出，TXT文档加载后，自动按照名字+对话内容的格式逐条显示内容对话内容；可选择任意一条对话内容实时转换成语音播出；语音播报时，支持语速、语调、音量大小的调整；录音文件实时可存。需提供功能截图，并加盖投标人公章</w:t>
            </w:r>
            <w:r>
              <w:rPr>
                <w:rFonts w:ascii="仿宋" w:eastAsia="仿宋" w:hAnsi="仿宋" w:cs="宋体" w:hint="eastAsia"/>
                <w:kern w:val="0"/>
                <w:szCs w:val="21"/>
                <w:lang w:bidi="ar"/>
              </w:rPr>
              <w:br/>
              <w:t>38. 系统支持语音识别功能，可在联网条件下，实时识别用户的发音，并转换成对应的文字内容显示；识别的语种包含英文及普通话两种可选；可将录音文件实时保存。</w:t>
            </w:r>
            <w:r>
              <w:rPr>
                <w:rFonts w:ascii="仿宋" w:eastAsia="仿宋" w:hAnsi="仿宋" w:cs="宋体" w:hint="eastAsia"/>
                <w:kern w:val="0"/>
                <w:szCs w:val="21"/>
                <w:lang w:bidi="ar"/>
              </w:rPr>
              <w:br/>
              <w:t>★39.系统提供移动智能切换终端系统安卓端APP，可安装于手机、平板电脑等移动端设备，并通过安装APP的移动端设备集成的摄像头进行信号采集和制作，实现移动端智能拍摄及切换。支持对本机移动端设备的摄像头实时拍摄信号进行蓝/绿背景虚拟抠像，提供抠像参数值可调，支持素材抠像功能，可对实时加载的视频或图片素材进行抠像处理。</w:t>
            </w:r>
            <w:r>
              <w:rPr>
                <w:rFonts w:ascii="仿宋" w:eastAsia="仿宋" w:hAnsi="仿宋" w:cs="宋体" w:hint="eastAsia"/>
                <w:kern w:val="0"/>
                <w:szCs w:val="21"/>
                <w:lang w:bidi="ar"/>
              </w:rPr>
              <w:br/>
              <w:t>40. 移动智能切换终端系统APP支持虚拟背景创建功能，提供至少2个背景、3个前景进行叠加组合，背景及前景素材支持图片、视频等；所有前景、背景素材均可通过触屏调整位置、比例等参数；提供字幕功能，可实时编辑字幕并上屏。需提供功能截图，并加盖投标人公章</w:t>
            </w:r>
            <w:r>
              <w:rPr>
                <w:rFonts w:ascii="仿宋" w:eastAsia="仿宋" w:hAnsi="仿宋" w:cs="宋体" w:hint="eastAsia"/>
                <w:kern w:val="0"/>
                <w:szCs w:val="21"/>
                <w:lang w:bidi="ar"/>
              </w:rPr>
              <w:br/>
              <w:t>★41.系统支持有轨跟踪功能，可配套VR追踪设备，实现物理摄像机的跟踪定位；可通过操作物理摄像机进行左/右/上/下摇动，或者平移等，实现虚拟场景及人物的合成画面同步进行左/右/上/下摇动及平移的效果；支持虚拟场</w:t>
            </w:r>
            <w:r>
              <w:rPr>
                <w:rFonts w:ascii="仿宋" w:eastAsia="仿宋" w:hAnsi="仿宋" w:cs="宋体" w:hint="eastAsia"/>
                <w:kern w:val="0"/>
                <w:szCs w:val="21"/>
                <w:lang w:bidi="ar"/>
              </w:rPr>
              <w:lastRenderedPageBreak/>
              <w:t>景位置校正功能；支持虚拟场景跟踪定位及人物跟踪定位两种追踪方式切换。</w:t>
            </w:r>
            <w:r>
              <w:rPr>
                <w:rFonts w:ascii="仿宋" w:eastAsia="仿宋" w:hAnsi="仿宋" w:cs="宋体" w:hint="eastAsia"/>
                <w:kern w:val="0"/>
                <w:szCs w:val="21"/>
                <w:lang w:bidi="ar"/>
              </w:rPr>
              <w:br/>
              <w:t>42.支持对跟踪摄像机的X/Y/Z轴的灵敏度进行调整，调整跟踪摄像机移动时的跟踪定位效果，支持移动精度、旋转精度以及平滑度等实时调节；可实现虚拟3D物体的跟踪定位效果。</w:t>
            </w:r>
            <w:r>
              <w:rPr>
                <w:rFonts w:ascii="仿宋" w:eastAsia="仿宋" w:hAnsi="仿宋" w:cs="宋体" w:hint="eastAsia"/>
                <w:kern w:val="0"/>
                <w:szCs w:val="21"/>
                <w:lang w:bidi="ar"/>
              </w:rPr>
              <w:br/>
              <w:t>★43.支持开启第三分屏蒙板蓝/绿屏输出，可通过RGB值设定输出蒙板的色值，支持蒙板透明度实时调整。可调整输出效果视频画面的灯光明暗等。可直接将第三分屏画面作为抠像背景进行抠像处理，并可在第三分屏上进行书写、批注等。</w:t>
            </w:r>
            <w:r>
              <w:rPr>
                <w:rFonts w:ascii="仿宋" w:eastAsia="仿宋" w:hAnsi="仿宋" w:cs="宋体" w:hint="eastAsia"/>
                <w:kern w:val="0"/>
                <w:szCs w:val="21"/>
                <w:lang w:bidi="ar"/>
              </w:rPr>
              <w:br/>
              <w:t>44. 提供图形工作站，具体硬件配置要求：（不低于</w:t>
            </w:r>
            <w:r>
              <w:rPr>
                <w:rFonts w:ascii="宋体" w:hAnsi="宋体" w:cs="宋体" w:hint="eastAsia"/>
                <w:kern w:val="0"/>
                <w:szCs w:val="21"/>
                <w:lang w:bidi="ar"/>
              </w:rPr>
              <w:t>以下配置要求</w:t>
            </w:r>
            <w:r>
              <w:rPr>
                <w:rFonts w:ascii="仿宋" w:eastAsia="仿宋" w:hAnsi="仿宋" w:cs="宋体" w:hint="eastAsia"/>
                <w:kern w:val="0"/>
                <w:szCs w:val="21"/>
                <w:lang w:bidi="ar"/>
              </w:rPr>
              <w:t>）</w:t>
            </w:r>
            <w:r>
              <w:rPr>
                <w:rFonts w:ascii="仿宋" w:eastAsia="仿宋" w:hAnsi="仿宋" w:cs="宋体" w:hint="eastAsia"/>
                <w:kern w:val="0"/>
                <w:szCs w:val="21"/>
                <w:lang w:bidi="ar"/>
              </w:rPr>
              <w:br/>
              <w:t>CPU：Intel i7六核心十二线程处理器</w:t>
            </w:r>
            <w:r>
              <w:rPr>
                <w:rFonts w:ascii="仿宋" w:eastAsia="仿宋" w:hAnsi="仿宋" w:cs="宋体" w:hint="eastAsia"/>
                <w:kern w:val="0"/>
                <w:szCs w:val="21"/>
                <w:lang w:bidi="ar"/>
              </w:rPr>
              <w:br/>
              <w:t>主板：英特尔芯片组</w:t>
            </w:r>
            <w:r>
              <w:rPr>
                <w:rFonts w:ascii="仿宋" w:eastAsia="仿宋" w:hAnsi="仿宋" w:cs="宋体" w:hint="eastAsia"/>
                <w:kern w:val="0"/>
                <w:szCs w:val="21"/>
                <w:lang w:bidi="ar"/>
              </w:rPr>
              <w:br/>
              <w:t>内存：8GB DDR4</w:t>
            </w:r>
            <w:r>
              <w:rPr>
                <w:rFonts w:ascii="仿宋" w:eastAsia="仿宋" w:hAnsi="仿宋" w:cs="宋体" w:hint="eastAsia"/>
                <w:kern w:val="0"/>
                <w:szCs w:val="21"/>
                <w:lang w:bidi="ar"/>
              </w:rPr>
              <w:br/>
              <w:t>硬盘：128G固态+2T SATA硬盘</w:t>
            </w:r>
            <w:r>
              <w:rPr>
                <w:rFonts w:ascii="仿宋" w:eastAsia="仿宋" w:hAnsi="仿宋" w:cs="宋体" w:hint="eastAsia"/>
                <w:kern w:val="0"/>
                <w:szCs w:val="21"/>
                <w:lang w:bidi="ar"/>
              </w:rPr>
              <w:br/>
              <w:t>显卡：NVIDIA GTX 6G显存</w:t>
            </w:r>
            <w:r>
              <w:rPr>
                <w:rFonts w:ascii="仿宋" w:eastAsia="仿宋" w:hAnsi="仿宋" w:cs="宋体" w:hint="eastAsia"/>
                <w:kern w:val="0"/>
                <w:szCs w:val="21"/>
                <w:lang w:bidi="ar"/>
              </w:rPr>
              <w:br/>
              <w:t>塔式机箱</w:t>
            </w:r>
            <w:r>
              <w:rPr>
                <w:rFonts w:ascii="仿宋" w:eastAsia="仿宋" w:hAnsi="仿宋" w:cs="宋体" w:hint="eastAsia"/>
                <w:kern w:val="0"/>
                <w:szCs w:val="21"/>
                <w:lang w:bidi="ar"/>
              </w:rPr>
              <w:br/>
              <w:t>2路HDMI采集卡</w:t>
            </w:r>
          </w:p>
        </w:tc>
      </w:tr>
      <w:tr w:rsidR="00E62DEB" w14:paraId="6C14BFED" w14:textId="77777777">
        <w:tc>
          <w:tcPr>
            <w:tcW w:w="426" w:type="dxa"/>
            <w:shd w:val="clear" w:color="auto" w:fill="auto"/>
            <w:vAlign w:val="center"/>
          </w:tcPr>
          <w:p w14:paraId="155D5070"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lastRenderedPageBreak/>
              <w:t>2</w:t>
            </w:r>
          </w:p>
        </w:tc>
        <w:tc>
          <w:tcPr>
            <w:tcW w:w="819" w:type="dxa"/>
            <w:shd w:val="clear" w:color="auto" w:fill="auto"/>
            <w:vAlign w:val="center"/>
          </w:tcPr>
          <w:p w14:paraId="37E38ABE"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非线性编辑系统</w:t>
            </w:r>
          </w:p>
        </w:tc>
        <w:tc>
          <w:tcPr>
            <w:tcW w:w="7283" w:type="dxa"/>
            <w:shd w:val="clear" w:color="auto" w:fill="auto"/>
            <w:vAlign w:val="center"/>
          </w:tcPr>
          <w:p w14:paraId="2F4E5B63"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1.同时拥有HDTV/HDV/SD分辨率的编辑合成管线；</w:t>
            </w:r>
            <w:r>
              <w:rPr>
                <w:rFonts w:ascii="仿宋" w:eastAsia="仿宋" w:hAnsi="仿宋" w:cs="宋体" w:hint="eastAsia"/>
                <w:kern w:val="0"/>
                <w:szCs w:val="21"/>
                <w:lang w:bidi="ar"/>
              </w:rPr>
              <w:br/>
              <w:t>2.同时编辑高标清节目信号；</w:t>
            </w:r>
            <w:r>
              <w:rPr>
                <w:rFonts w:ascii="仿宋" w:eastAsia="仿宋" w:hAnsi="仿宋" w:cs="宋体" w:hint="eastAsia"/>
                <w:kern w:val="0"/>
                <w:szCs w:val="21"/>
                <w:lang w:bidi="ar"/>
              </w:rPr>
              <w:br/>
              <w:t>3.支持无压缩、MPEG2 I frame（100~300Mbps）、DVCPRO HD、XDCAM HD、XDCAM EX、DVSD、DVCPro、DVCPro50、MPEG2 I（10~50Mbps）MPEG2 IBP、MPEG4、H.264等高清素材格式；</w:t>
            </w:r>
            <w:r>
              <w:rPr>
                <w:rFonts w:ascii="仿宋" w:eastAsia="仿宋" w:hAnsi="仿宋" w:cs="宋体" w:hint="eastAsia"/>
                <w:kern w:val="0"/>
                <w:szCs w:val="21"/>
                <w:lang w:bidi="ar"/>
              </w:rPr>
              <w:br/>
              <w:t>4.提供2D/3D特技，可任意选择符合需求的特技来使用。特技包括：任意几何变形、多样三维转场方式、轨道内实时二维、支持ALPHA键视频编辑，任意视频层色键抠像，实时YUV,HLS,RGB色彩校正，三区域动态马赛克等；</w:t>
            </w:r>
            <w:r>
              <w:rPr>
                <w:rFonts w:ascii="仿宋" w:eastAsia="仿宋" w:hAnsi="仿宋" w:cs="宋体" w:hint="eastAsia"/>
                <w:kern w:val="0"/>
                <w:szCs w:val="21"/>
                <w:lang w:bidi="ar"/>
              </w:rPr>
              <w:br/>
              <w:t>5.嵌入在非编软件内的高清字幕，字幕编辑系统可以实现三维上滚字幕、左飞字幕、模板唱词字幕和制作人名、片花的字幕。字幕处理与特效处理相结合，字幕直接上屏修改，直观、省时；</w:t>
            </w:r>
            <w:r>
              <w:rPr>
                <w:rFonts w:ascii="仿宋" w:eastAsia="仿宋" w:hAnsi="仿宋" w:cs="宋体" w:hint="eastAsia"/>
                <w:kern w:val="0"/>
                <w:szCs w:val="21"/>
                <w:lang w:bidi="ar"/>
              </w:rPr>
              <w:br/>
              <w:t>6.所有字幕运动设置均可以精确到帧。字幕在进行旋转、缩放、位置移动等</w:t>
            </w:r>
            <w:r>
              <w:rPr>
                <w:rFonts w:ascii="仿宋" w:eastAsia="仿宋" w:hAnsi="仿宋" w:cs="宋体" w:hint="eastAsia"/>
                <w:kern w:val="0"/>
                <w:szCs w:val="21"/>
                <w:lang w:bidi="ar"/>
              </w:rPr>
              <w:lastRenderedPageBreak/>
              <w:t>处理的同时，均可以在其入留出不同阶段添加过渡、移动、缩放、黑洞、球化、卷页、翻页、淡入淡出、涟漪、飞光、特殊扭动、翻转、拖尾、爆炸、模糊等特效，字幕在视频轨上实施使用视频特辑；</w:t>
            </w:r>
            <w:r>
              <w:rPr>
                <w:rFonts w:ascii="仿宋" w:eastAsia="仿宋" w:hAnsi="仿宋" w:cs="宋体" w:hint="eastAsia"/>
                <w:kern w:val="0"/>
                <w:szCs w:val="21"/>
                <w:lang w:bidi="ar"/>
              </w:rPr>
              <w:br/>
              <w:t>7. 提供精确到帧的手拍唱词，支持带时码文本导入，精确到帧的手动拍点，拍点可设置提前或延后， 提供多种字幕的入出方式，任意位置记录拍点，多次记录，快速精确到句的查找和编辑，唱词字幕可行形成独立片段，再进行编辑；</w:t>
            </w:r>
            <w:r>
              <w:rPr>
                <w:rFonts w:ascii="仿宋" w:eastAsia="仿宋" w:hAnsi="仿宋" w:cs="宋体" w:hint="eastAsia"/>
                <w:kern w:val="0"/>
                <w:szCs w:val="21"/>
                <w:lang w:bidi="ar"/>
              </w:rPr>
              <w:br/>
              <w:t>8.内置音频混合器，类似传统的数字调音台，参数设置随工程保存；</w:t>
            </w:r>
            <w:r>
              <w:rPr>
                <w:rFonts w:ascii="仿宋" w:eastAsia="仿宋" w:hAnsi="仿宋" w:cs="宋体" w:hint="eastAsia"/>
                <w:kern w:val="0"/>
                <w:szCs w:val="21"/>
                <w:lang w:bidi="ar"/>
              </w:rPr>
              <w:br/>
              <w:t xml:space="preserve">9. 支持至少4层视频加图文；最高1080i、29.97fps的高清；三方式Primary色彩校正；三方式Secondary色彩校正；超平滑场混合或帧混合的漫动作特技；高级3D DVE；色键/亮键特技；叠化、扫换特技；在同一时间线上多格式混编；多层嵌套的时间线，以管理多层特技和复杂的时间线等 </w:t>
            </w:r>
            <w:r>
              <w:rPr>
                <w:rFonts w:ascii="仿宋" w:eastAsia="仿宋" w:hAnsi="仿宋" w:cs="宋体" w:hint="eastAsia"/>
                <w:kern w:val="0"/>
                <w:szCs w:val="21"/>
                <w:lang w:bidi="ar"/>
              </w:rPr>
              <w:br/>
              <w:t>★10.非线性编辑系统与虚拟演播室系统同一品牌，提供软著证明</w:t>
            </w:r>
          </w:p>
        </w:tc>
      </w:tr>
      <w:tr w:rsidR="00E62DEB" w14:paraId="187EDF2D" w14:textId="77777777">
        <w:tc>
          <w:tcPr>
            <w:tcW w:w="426" w:type="dxa"/>
            <w:shd w:val="clear" w:color="auto" w:fill="auto"/>
            <w:vAlign w:val="center"/>
          </w:tcPr>
          <w:p w14:paraId="7313D491"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lastRenderedPageBreak/>
              <w:t>3</w:t>
            </w:r>
          </w:p>
        </w:tc>
        <w:tc>
          <w:tcPr>
            <w:tcW w:w="819" w:type="dxa"/>
            <w:shd w:val="clear" w:color="auto" w:fill="auto"/>
            <w:vAlign w:val="center"/>
          </w:tcPr>
          <w:p w14:paraId="5ACEA70D"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高清显示器</w:t>
            </w:r>
          </w:p>
        </w:tc>
        <w:tc>
          <w:tcPr>
            <w:tcW w:w="7283" w:type="dxa"/>
            <w:shd w:val="clear" w:color="auto" w:fill="auto"/>
            <w:vAlign w:val="center"/>
          </w:tcPr>
          <w:p w14:paraId="44EB789C"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屏幕尺寸23.8英寸</w:t>
            </w:r>
            <w:r>
              <w:rPr>
                <w:rFonts w:ascii="仿宋" w:eastAsia="仿宋" w:hAnsi="仿宋" w:cs="宋体" w:hint="eastAsia"/>
                <w:kern w:val="0"/>
                <w:szCs w:val="21"/>
                <w:lang w:bidi="ar"/>
              </w:rPr>
              <w:br/>
              <w:t>最佳分辨率1920x1080</w:t>
            </w:r>
            <w:r>
              <w:rPr>
                <w:rFonts w:ascii="仿宋" w:eastAsia="仿宋" w:hAnsi="仿宋" w:cs="宋体" w:hint="eastAsia"/>
                <w:kern w:val="0"/>
                <w:szCs w:val="21"/>
                <w:lang w:bidi="ar"/>
              </w:rPr>
              <w:br/>
              <w:t>屏幕比例16:9（宽屏）</w:t>
            </w:r>
            <w:r>
              <w:rPr>
                <w:rFonts w:ascii="仿宋" w:eastAsia="仿宋" w:hAnsi="仿宋" w:cs="宋体" w:hint="eastAsia"/>
                <w:kern w:val="0"/>
                <w:szCs w:val="21"/>
                <w:lang w:bidi="ar"/>
              </w:rPr>
              <w:br/>
              <w:t>高清标准1080p（全高清）</w:t>
            </w:r>
            <w:r>
              <w:rPr>
                <w:rFonts w:ascii="仿宋" w:eastAsia="仿宋" w:hAnsi="仿宋" w:cs="宋体" w:hint="eastAsia"/>
                <w:kern w:val="0"/>
                <w:szCs w:val="21"/>
                <w:lang w:bidi="ar"/>
              </w:rPr>
              <w:br/>
              <w:t>面板类型IPS</w:t>
            </w:r>
            <w:r>
              <w:rPr>
                <w:rFonts w:ascii="仿宋" w:eastAsia="仿宋" w:hAnsi="仿宋" w:cs="宋体" w:hint="eastAsia"/>
                <w:kern w:val="0"/>
                <w:szCs w:val="21"/>
                <w:lang w:bidi="ar"/>
              </w:rPr>
              <w:br/>
              <w:t>背光类型LED背光</w:t>
            </w:r>
            <w:r>
              <w:rPr>
                <w:rFonts w:ascii="仿宋" w:eastAsia="仿宋" w:hAnsi="仿宋" w:cs="宋体" w:hint="eastAsia"/>
                <w:kern w:val="0"/>
                <w:szCs w:val="21"/>
                <w:lang w:bidi="ar"/>
              </w:rPr>
              <w:br/>
              <w:t>视频接口D-Sub（VGA），HDMI，Displayport，USB 4个</w:t>
            </w:r>
          </w:p>
        </w:tc>
      </w:tr>
      <w:tr w:rsidR="00E62DEB" w14:paraId="609F0E01" w14:textId="77777777">
        <w:tc>
          <w:tcPr>
            <w:tcW w:w="426" w:type="dxa"/>
            <w:shd w:val="clear" w:color="auto" w:fill="auto"/>
            <w:vAlign w:val="center"/>
          </w:tcPr>
          <w:p w14:paraId="56448768"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4</w:t>
            </w:r>
          </w:p>
        </w:tc>
        <w:tc>
          <w:tcPr>
            <w:tcW w:w="819" w:type="dxa"/>
            <w:shd w:val="clear" w:color="auto" w:fill="auto"/>
            <w:vAlign w:val="center"/>
          </w:tcPr>
          <w:p w14:paraId="1E0B7441"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HDMI分配器</w:t>
            </w:r>
          </w:p>
        </w:tc>
        <w:tc>
          <w:tcPr>
            <w:tcW w:w="7283" w:type="dxa"/>
            <w:shd w:val="clear" w:color="auto" w:fill="auto"/>
            <w:vAlign w:val="center"/>
          </w:tcPr>
          <w:p w14:paraId="3877A26D"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HDMI 一分四</w:t>
            </w:r>
          </w:p>
        </w:tc>
      </w:tr>
      <w:tr w:rsidR="00E62DEB" w14:paraId="794A64A4" w14:textId="77777777">
        <w:tc>
          <w:tcPr>
            <w:tcW w:w="426" w:type="dxa"/>
            <w:shd w:val="clear" w:color="auto" w:fill="auto"/>
            <w:vAlign w:val="center"/>
          </w:tcPr>
          <w:p w14:paraId="50E93778"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5</w:t>
            </w:r>
          </w:p>
        </w:tc>
        <w:tc>
          <w:tcPr>
            <w:tcW w:w="819" w:type="dxa"/>
            <w:shd w:val="clear" w:color="auto" w:fill="auto"/>
            <w:vAlign w:val="center"/>
          </w:tcPr>
          <w:p w14:paraId="1E01E125"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线材、配件等</w:t>
            </w:r>
          </w:p>
        </w:tc>
        <w:tc>
          <w:tcPr>
            <w:tcW w:w="7283" w:type="dxa"/>
            <w:shd w:val="clear" w:color="auto" w:fill="auto"/>
            <w:vAlign w:val="center"/>
          </w:tcPr>
          <w:p w14:paraId="49270728"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设备连接用AV/HDMI电缆、材料、附件、接插件</w:t>
            </w:r>
            <w:r>
              <w:rPr>
                <w:rFonts w:ascii="宋体" w:hAnsi="宋体" w:cs="宋体" w:hint="eastAsia"/>
                <w:kern w:val="0"/>
                <w:szCs w:val="21"/>
                <w:lang w:bidi="ar"/>
              </w:rPr>
              <w:t xml:space="preserve">。 </w:t>
            </w:r>
          </w:p>
        </w:tc>
      </w:tr>
      <w:tr w:rsidR="00E62DEB" w14:paraId="4E27BDAE" w14:textId="77777777">
        <w:tc>
          <w:tcPr>
            <w:tcW w:w="8528" w:type="dxa"/>
            <w:gridSpan w:val="3"/>
            <w:shd w:val="clear" w:color="auto" w:fill="auto"/>
            <w:vAlign w:val="center"/>
          </w:tcPr>
          <w:p w14:paraId="3603E2FC"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lastRenderedPageBreak/>
              <w:t>第三部分：演播室背景、灯光</w:t>
            </w:r>
          </w:p>
        </w:tc>
      </w:tr>
      <w:tr w:rsidR="00E62DEB" w14:paraId="7C308684" w14:textId="77777777">
        <w:tc>
          <w:tcPr>
            <w:tcW w:w="426" w:type="dxa"/>
            <w:shd w:val="clear" w:color="auto" w:fill="auto"/>
            <w:vAlign w:val="center"/>
          </w:tcPr>
          <w:p w14:paraId="65A497C5"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1</w:t>
            </w:r>
          </w:p>
        </w:tc>
        <w:tc>
          <w:tcPr>
            <w:tcW w:w="819" w:type="dxa"/>
            <w:shd w:val="clear" w:color="auto" w:fill="auto"/>
            <w:vAlign w:val="center"/>
          </w:tcPr>
          <w:p w14:paraId="765F5F6B"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L型虚拟蓝箱</w:t>
            </w:r>
          </w:p>
        </w:tc>
        <w:tc>
          <w:tcPr>
            <w:tcW w:w="7283" w:type="dxa"/>
            <w:shd w:val="clear" w:color="auto" w:fill="auto"/>
            <w:vAlign w:val="center"/>
          </w:tcPr>
          <w:p w14:paraId="43DC7991"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kern w:val="0"/>
                <w:szCs w:val="21"/>
                <w:lang w:bidi="ar"/>
              </w:rPr>
              <w:t>1</w:t>
            </w:r>
            <w:r>
              <w:rPr>
                <w:rFonts w:ascii="仿宋" w:eastAsia="仿宋" w:hAnsi="仿宋" w:cs="宋体" w:hint="eastAsia"/>
                <w:kern w:val="0"/>
                <w:szCs w:val="21"/>
                <w:lang w:bidi="ar"/>
              </w:rPr>
              <w:t>、宽：3米 高：3米  地面延伸：3米</w:t>
            </w:r>
            <w:r>
              <w:rPr>
                <w:rFonts w:ascii="仿宋" w:eastAsia="仿宋" w:hAnsi="仿宋" w:cs="宋体" w:hint="eastAsia"/>
                <w:kern w:val="0"/>
                <w:szCs w:val="21"/>
                <w:lang w:bidi="ar"/>
              </w:rPr>
              <w:br/>
            </w:r>
            <w:r>
              <w:rPr>
                <w:rFonts w:ascii="仿宋" w:eastAsia="仿宋" w:hAnsi="仿宋" w:cs="宋体"/>
                <w:kern w:val="0"/>
                <w:szCs w:val="21"/>
                <w:lang w:bidi="ar"/>
              </w:rPr>
              <w:t>2</w:t>
            </w:r>
            <w:r>
              <w:rPr>
                <w:rFonts w:ascii="仿宋" w:eastAsia="仿宋" w:hAnsi="仿宋" w:cs="宋体" w:hint="eastAsia"/>
                <w:kern w:val="0"/>
                <w:szCs w:val="21"/>
                <w:lang w:bidi="ar"/>
              </w:rPr>
              <w:t>、底层铺设2440*1220*5mm难燃木工板，于结构框架、地面、后墙面、侧主面部分边长为板材连接，各个拐角面用半径为50cm的弧形板连接，蓝箱表面做防开裂处理，不少于两层腻子打底，最后铺设蓝色抠像地毯。形成无死角、无灯光阴影的蓝箱结构。</w:t>
            </w:r>
          </w:p>
        </w:tc>
      </w:tr>
      <w:tr w:rsidR="00E62DEB" w14:paraId="3136BC5B" w14:textId="77777777">
        <w:tc>
          <w:tcPr>
            <w:tcW w:w="426" w:type="dxa"/>
            <w:shd w:val="clear" w:color="auto" w:fill="auto"/>
            <w:vAlign w:val="center"/>
          </w:tcPr>
          <w:p w14:paraId="6CA563CC"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2</w:t>
            </w:r>
          </w:p>
        </w:tc>
        <w:tc>
          <w:tcPr>
            <w:tcW w:w="819" w:type="dxa"/>
            <w:shd w:val="clear" w:color="auto" w:fill="auto"/>
            <w:vAlign w:val="center"/>
          </w:tcPr>
          <w:p w14:paraId="1FF26E0A"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虚拟蓝箱背景光专用三基色柔光灯</w:t>
            </w:r>
          </w:p>
        </w:tc>
        <w:tc>
          <w:tcPr>
            <w:tcW w:w="7283" w:type="dxa"/>
            <w:shd w:val="clear" w:color="auto" w:fill="auto"/>
            <w:vAlign w:val="center"/>
          </w:tcPr>
          <w:p w14:paraId="327442E3"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 xml:space="preserve">1、输入电源：AC 220V                 </w:t>
            </w:r>
            <w:r>
              <w:rPr>
                <w:rFonts w:ascii="仿宋" w:eastAsia="仿宋" w:hAnsi="仿宋" w:cs="宋体" w:hint="eastAsia"/>
                <w:kern w:val="0"/>
                <w:szCs w:val="21"/>
                <w:lang w:bidi="ar"/>
              </w:rPr>
              <w:br/>
            </w:r>
            <w:r>
              <w:rPr>
                <w:rFonts w:ascii="仿宋" w:eastAsia="仿宋" w:hAnsi="仿宋" w:cs="宋体"/>
                <w:kern w:val="0"/>
                <w:szCs w:val="21"/>
                <w:lang w:bidi="ar"/>
              </w:rPr>
              <w:t>2</w:t>
            </w:r>
            <w:r>
              <w:rPr>
                <w:rFonts w:ascii="仿宋" w:eastAsia="仿宋" w:hAnsi="仿宋" w:cs="宋体" w:hint="eastAsia"/>
                <w:kern w:val="0"/>
                <w:szCs w:val="21"/>
                <w:lang w:bidi="ar"/>
              </w:rPr>
              <w:t>、功率：144W</w:t>
            </w:r>
            <w:r>
              <w:rPr>
                <w:rFonts w:ascii="仿宋" w:eastAsia="仿宋" w:hAnsi="仿宋" w:cs="宋体" w:hint="eastAsia"/>
                <w:kern w:val="0"/>
                <w:szCs w:val="21"/>
                <w:lang w:bidi="ar"/>
              </w:rPr>
              <w:br/>
              <w:t>3、色温：5600K±100K/3200K±100K可选</w:t>
            </w:r>
            <w:r>
              <w:rPr>
                <w:rFonts w:ascii="仿宋" w:eastAsia="仿宋" w:hAnsi="仿宋" w:cs="宋体" w:hint="eastAsia"/>
                <w:kern w:val="0"/>
                <w:szCs w:val="21"/>
                <w:lang w:bidi="ar"/>
              </w:rPr>
              <w:br/>
            </w:r>
            <w:r>
              <w:rPr>
                <w:rFonts w:ascii="仿宋" w:eastAsia="仿宋" w:hAnsi="仿宋" w:cs="宋体"/>
                <w:kern w:val="0"/>
                <w:szCs w:val="21"/>
                <w:lang w:bidi="ar"/>
              </w:rPr>
              <w:t>4</w:t>
            </w:r>
            <w:r>
              <w:rPr>
                <w:rFonts w:ascii="仿宋" w:eastAsia="仿宋" w:hAnsi="仿宋" w:cs="宋体" w:hint="eastAsia"/>
                <w:kern w:val="0"/>
                <w:szCs w:val="21"/>
                <w:lang w:bidi="ar"/>
              </w:rPr>
              <w:t xml:space="preserve">、CRI显色指数：≥90% </w:t>
            </w:r>
            <w:r>
              <w:rPr>
                <w:rFonts w:ascii="仿宋" w:eastAsia="仿宋" w:hAnsi="仿宋" w:cs="宋体" w:hint="eastAsia"/>
                <w:kern w:val="0"/>
                <w:szCs w:val="21"/>
                <w:lang w:bidi="ar"/>
              </w:rPr>
              <w:br/>
            </w:r>
            <w:r>
              <w:rPr>
                <w:rFonts w:ascii="仿宋" w:eastAsia="仿宋" w:hAnsi="仿宋" w:cs="宋体"/>
                <w:kern w:val="0"/>
                <w:szCs w:val="21"/>
                <w:lang w:bidi="ar"/>
              </w:rPr>
              <w:t>5</w:t>
            </w:r>
            <w:r>
              <w:rPr>
                <w:rFonts w:ascii="仿宋" w:eastAsia="仿宋" w:hAnsi="仿宋" w:cs="宋体" w:hint="eastAsia"/>
                <w:kern w:val="0"/>
                <w:szCs w:val="21"/>
                <w:lang w:bidi="ar"/>
              </w:rPr>
              <w:t xml:space="preserve">、照度：1650Lx/M                          </w:t>
            </w:r>
            <w:r>
              <w:rPr>
                <w:rFonts w:ascii="仿宋" w:eastAsia="仿宋" w:hAnsi="仿宋" w:cs="宋体" w:hint="eastAsia"/>
                <w:kern w:val="0"/>
                <w:szCs w:val="21"/>
                <w:lang w:bidi="ar"/>
              </w:rPr>
              <w:br/>
            </w:r>
            <w:r>
              <w:rPr>
                <w:rFonts w:ascii="仿宋" w:eastAsia="仿宋" w:hAnsi="仿宋" w:cs="宋体"/>
                <w:kern w:val="0"/>
                <w:szCs w:val="21"/>
                <w:lang w:bidi="ar"/>
              </w:rPr>
              <w:t>6</w:t>
            </w:r>
            <w:r>
              <w:rPr>
                <w:rFonts w:ascii="仿宋" w:eastAsia="仿宋" w:hAnsi="仿宋" w:cs="宋体" w:hint="eastAsia"/>
                <w:kern w:val="0"/>
                <w:szCs w:val="21"/>
                <w:lang w:bidi="ar"/>
              </w:rPr>
              <w:t>、调光功能：不可调</w:t>
            </w:r>
            <w:r>
              <w:rPr>
                <w:rFonts w:ascii="仿宋" w:eastAsia="仿宋" w:hAnsi="仿宋" w:cs="宋体" w:hint="eastAsia"/>
                <w:kern w:val="0"/>
                <w:szCs w:val="21"/>
                <w:lang w:bidi="ar"/>
              </w:rPr>
              <w:br/>
            </w:r>
            <w:r>
              <w:rPr>
                <w:rFonts w:ascii="仿宋" w:eastAsia="仿宋" w:hAnsi="仿宋" w:cs="宋体"/>
                <w:kern w:val="0"/>
                <w:szCs w:val="21"/>
                <w:lang w:bidi="ar"/>
              </w:rPr>
              <w:t>7</w:t>
            </w:r>
            <w:r>
              <w:rPr>
                <w:rFonts w:ascii="仿宋" w:eastAsia="仿宋" w:hAnsi="仿宋" w:cs="宋体" w:hint="eastAsia"/>
                <w:kern w:val="0"/>
                <w:szCs w:val="21"/>
                <w:lang w:bidi="ar"/>
              </w:rPr>
              <w:t>、附件:电源插头、吊灯螺栓</w:t>
            </w:r>
            <w:r>
              <w:rPr>
                <w:rFonts w:ascii="仿宋" w:eastAsia="仿宋" w:hAnsi="仿宋" w:cs="宋体" w:hint="eastAsia"/>
                <w:kern w:val="0"/>
                <w:szCs w:val="21"/>
                <w:lang w:bidi="ar"/>
              </w:rPr>
              <w:br/>
              <w:t xml:space="preserve">　                                      </w:t>
            </w:r>
            <w:r>
              <w:rPr>
                <w:rFonts w:ascii="仿宋" w:eastAsia="仿宋" w:hAnsi="仿宋" w:cs="宋体" w:hint="eastAsia"/>
                <w:kern w:val="0"/>
                <w:szCs w:val="21"/>
                <w:lang w:bidi="ar"/>
              </w:rPr>
              <w:br/>
              <w:t>8、灯管只发出红绿蓝三基色可见光，不发红、紫外线等任何热辐射光源。</w:t>
            </w:r>
            <w:r>
              <w:rPr>
                <w:rFonts w:ascii="仿宋" w:eastAsia="仿宋" w:hAnsi="仿宋" w:cs="宋体" w:hint="eastAsia"/>
                <w:kern w:val="0"/>
                <w:szCs w:val="21"/>
                <w:lang w:bidi="ar"/>
              </w:rPr>
              <w:br/>
              <w:t>9、灯管寿命满足一万个小时。</w:t>
            </w:r>
            <w:r>
              <w:rPr>
                <w:rFonts w:ascii="仿宋" w:eastAsia="仿宋" w:hAnsi="仿宋" w:cs="宋体" w:hint="eastAsia"/>
                <w:kern w:val="0"/>
                <w:szCs w:val="21"/>
                <w:lang w:bidi="ar"/>
              </w:rPr>
              <w:br/>
            </w:r>
            <w:r>
              <w:rPr>
                <w:rFonts w:ascii="仿宋" w:eastAsia="仿宋" w:hAnsi="仿宋" w:cs="宋体" w:hint="eastAsia"/>
                <w:kern w:val="0"/>
                <w:szCs w:val="21"/>
                <w:lang w:bidi="ar"/>
              </w:rPr>
              <w:br/>
              <w:t>10、CRI显色指数：≥90% 。</w:t>
            </w:r>
            <w:r>
              <w:rPr>
                <w:rFonts w:ascii="仿宋" w:eastAsia="仿宋" w:hAnsi="仿宋" w:cs="宋体" w:hint="eastAsia"/>
                <w:kern w:val="0"/>
                <w:szCs w:val="21"/>
                <w:lang w:bidi="ar"/>
              </w:rPr>
              <w:br/>
              <w:t>1</w:t>
            </w:r>
            <w:r>
              <w:rPr>
                <w:rFonts w:ascii="仿宋" w:eastAsia="仿宋" w:hAnsi="仿宋" w:cs="宋体"/>
                <w:kern w:val="0"/>
                <w:szCs w:val="21"/>
                <w:lang w:bidi="ar"/>
              </w:rPr>
              <w:t>1</w:t>
            </w:r>
            <w:r>
              <w:rPr>
                <w:rFonts w:ascii="仿宋" w:eastAsia="仿宋" w:hAnsi="仿宋" w:cs="宋体" w:hint="eastAsia"/>
                <w:kern w:val="0"/>
                <w:szCs w:val="21"/>
                <w:lang w:bidi="ar"/>
              </w:rPr>
              <w:t>、冷光源灯管的功率</w:t>
            </w:r>
            <w:r>
              <w:rPr>
                <w:rFonts w:ascii="宋体" w:hAnsi="宋体" w:cs="宋体" w:hint="eastAsia"/>
                <w:kern w:val="0"/>
                <w:szCs w:val="21"/>
                <w:lang w:bidi="ar"/>
              </w:rPr>
              <w:t>：</w:t>
            </w:r>
            <w:r>
              <w:rPr>
                <w:rFonts w:ascii="仿宋" w:eastAsia="仿宋" w:hAnsi="仿宋" w:cs="宋体" w:hint="eastAsia"/>
                <w:kern w:val="0"/>
                <w:szCs w:val="21"/>
                <w:lang w:bidi="ar"/>
              </w:rPr>
              <w:t>36W。</w:t>
            </w:r>
            <w:r>
              <w:rPr>
                <w:rFonts w:ascii="仿宋" w:eastAsia="仿宋" w:hAnsi="仿宋" w:cs="宋体" w:hint="eastAsia"/>
                <w:kern w:val="0"/>
                <w:szCs w:val="21"/>
                <w:lang w:bidi="ar"/>
              </w:rPr>
              <w:br/>
              <w:t>1</w:t>
            </w:r>
            <w:r>
              <w:rPr>
                <w:rFonts w:ascii="仿宋" w:eastAsia="仿宋" w:hAnsi="仿宋" w:cs="宋体"/>
                <w:kern w:val="0"/>
                <w:szCs w:val="21"/>
                <w:lang w:bidi="ar"/>
              </w:rPr>
              <w:t>2</w:t>
            </w:r>
            <w:r>
              <w:rPr>
                <w:rFonts w:ascii="仿宋" w:eastAsia="仿宋" w:hAnsi="仿宋" w:cs="宋体" w:hint="eastAsia"/>
                <w:kern w:val="0"/>
                <w:szCs w:val="21"/>
                <w:lang w:bidi="ar"/>
              </w:rPr>
              <w:t>、对演播室的房间高度、配电负荷，空调配备，悬挂系统均无特殊的要求。</w:t>
            </w:r>
            <w:r>
              <w:rPr>
                <w:rFonts w:ascii="仿宋" w:eastAsia="仿宋" w:hAnsi="仿宋" w:cs="宋体" w:hint="eastAsia"/>
                <w:kern w:val="0"/>
                <w:szCs w:val="21"/>
                <w:lang w:bidi="ar"/>
              </w:rPr>
              <w:br/>
            </w:r>
            <w:r>
              <w:rPr>
                <w:rFonts w:ascii="仿宋" w:eastAsia="仿宋" w:hAnsi="仿宋" w:cs="宋体"/>
                <w:kern w:val="0"/>
                <w:szCs w:val="21"/>
                <w:lang w:bidi="ar"/>
              </w:rPr>
              <w:t>13</w:t>
            </w:r>
            <w:r>
              <w:rPr>
                <w:rFonts w:ascii="仿宋" w:eastAsia="仿宋" w:hAnsi="仿宋" w:cs="宋体" w:hint="eastAsia"/>
                <w:kern w:val="0"/>
                <w:szCs w:val="21"/>
                <w:lang w:bidi="ar"/>
              </w:rPr>
              <w:t xml:space="preserve">、灯体采用铝合金挤压型材和钢板制作，灯体结构为双夹层结构。 　　</w:t>
            </w:r>
            <w:r>
              <w:rPr>
                <w:rFonts w:ascii="仿宋" w:eastAsia="仿宋" w:hAnsi="仿宋" w:cs="宋体" w:hint="eastAsia"/>
                <w:kern w:val="0"/>
                <w:szCs w:val="21"/>
                <w:lang w:bidi="ar"/>
              </w:rPr>
              <w:br/>
              <w:t xml:space="preserve">灯座和灯拖，安全可靠。灯座采用锁紧装置，灯管可拆卸，接口采用黄铜，具有导电性，防电火花、耐电弧高温点。 　　</w:t>
            </w:r>
            <w:r>
              <w:rPr>
                <w:rFonts w:ascii="仿宋" w:eastAsia="仿宋" w:hAnsi="仿宋" w:cs="宋体" w:hint="eastAsia"/>
                <w:kern w:val="0"/>
                <w:szCs w:val="21"/>
                <w:lang w:bidi="ar"/>
              </w:rPr>
              <w:br/>
              <w:t>14、灯体表面采用高温粉末喷涂处理，不反光。附着力强、防静电、耐腐蚀及长期高温下不易脱落且可以抵御硬物的刮划。</w:t>
            </w:r>
          </w:p>
        </w:tc>
      </w:tr>
      <w:tr w:rsidR="00E62DEB" w14:paraId="37887BBE" w14:textId="77777777">
        <w:tc>
          <w:tcPr>
            <w:tcW w:w="426" w:type="dxa"/>
            <w:shd w:val="clear" w:color="auto" w:fill="auto"/>
            <w:vAlign w:val="center"/>
          </w:tcPr>
          <w:p w14:paraId="1BE4CA40"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3</w:t>
            </w:r>
          </w:p>
        </w:tc>
        <w:tc>
          <w:tcPr>
            <w:tcW w:w="819" w:type="dxa"/>
            <w:shd w:val="clear" w:color="auto" w:fill="auto"/>
            <w:vAlign w:val="center"/>
          </w:tcPr>
          <w:p w14:paraId="332FAEE6"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三基色冷</w:t>
            </w:r>
            <w:r>
              <w:rPr>
                <w:rFonts w:ascii="仿宋" w:eastAsia="仿宋" w:hAnsi="仿宋" w:cs="宋体" w:hint="eastAsia"/>
                <w:kern w:val="0"/>
                <w:szCs w:val="21"/>
                <w:lang w:bidi="ar"/>
              </w:rPr>
              <w:lastRenderedPageBreak/>
              <w:t>光灯管</w:t>
            </w:r>
          </w:p>
        </w:tc>
        <w:tc>
          <w:tcPr>
            <w:tcW w:w="7283" w:type="dxa"/>
            <w:shd w:val="clear" w:color="auto" w:fill="auto"/>
            <w:vAlign w:val="center"/>
          </w:tcPr>
          <w:p w14:paraId="4755897E"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lastRenderedPageBreak/>
              <w:t>功率：36W，U形，色温：5600K，显色指数：Ra≥90.</w:t>
            </w:r>
          </w:p>
        </w:tc>
      </w:tr>
      <w:tr w:rsidR="00E62DEB" w14:paraId="4DCDCAE3" w14:textId="77777777">
        <w:tc>
          <w:tcPr>
            <w:tcW w:w="426" w:type="dxa"/>
            <w:shd w:val="clear" w:color="auto" w:fill="auto"/>
            <w:vAlign w:val="center"/>
          </w:tcPr>
          <w:p w14:paraId="0A00011E"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lastRenderedPageBreak/>
              <w:t>4</w:t>
            </w:r>
          </w:p>
        </w:tc>
        <w:tc>
          <w:tcPr>
            <w:tcW w:w="819" w:type="dxa"/>
            <w:shd w:val="clear" w:color="auto" w:fill="auto"/>
            <w:vAlign w:val="center"/>
          </w:tcPr>
          <w:p w14:paraId="3D378E40"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灯光架</w:t>
            </w:r>
          </w:p>
        </w:tc>
        <w:tc>
          <w:tcPr>
            <w:tcW w:w="7283" w:type="dxa"/>
            <w:shd w:val="clear" w:color="auto" w:fill="auto"/>
            <w:vAlign w:val="center"/>
          </w:tcPr>
          <w:p w14:paraId="1759097D"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挂灯钢制葡萄架</w:t>
            </w:r>
          </w:p>
        </w:tc>
      </w:tr>
      <w:tr w:rsidR="00E62DEB" w14:paraId="1166C64F" w14:textId="77777777">
        <w:tc>
          <w:tcPr>
            <w:tcW w:w="426" w:type="dxa"/>
            <w:shd w:val="clear" w:color="auto" w:fill="auto"/>
            <w:vAlign w:val="center"/>
          </w:tcPr>
          <w:p w14:paraId="6AED556E"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5</w:t>
            </w:r>
          </w:p>
        </w:tc>
        <w:tc>
          <w:tcPr>
            <w:tcW w:w="819" w:type="dxa"/>
            <w:shd w:val="clear" w:color="auto" w:fill="auto"/>
            <w:vAlign w:val="center"/>
          </w:tcPr>
          <w:p w14:paraId="2DF35D8A"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灯具接插件及安装连接附件</w:t>
            </w:r>
          </w:p>
        </w:tc>
        <w:tc>
          <w:tcPr>
            <w:tcW w:w="7283" w:type="dxa"/>
            <w:shd w:val="clear" w:color="auto" w:fill="auto"/>
            <w:vAlign w:val="center"/>
          </w:tcPr>
          <w:p w14:paraId="6C584548"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灯具接插件、灯勾、安装配件、连接配件、连接调试等</w:t>
            </w:r>
          </w:p>
        </w:tc>
      </w:tr>
      <w:tr w:rsidR="00E62DEB" w14:paraId="311BA287" w14:textId="77777777">
        <w:tc>
          <w:tcPr>
            <w:tcW w:w="426" w:type="dxa"/>
            <w:shd w:val="clear" w:color="auto" w:fill="auto"/>
            <w:vAlign w:val="center"/>
          </w:tcPr>
          <w:p w14:paraId="2ED26E96"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6</w:t>
            </w:r>
          </w:p>
        </w:tc>
        <w:tc>
          <w:tcPr>
            <w:tcW w:w="819" w:type="dxa"/>
            <w:shd w:val="clear" w:color="auto" w:fill="auto"/>
            <w:vAlign w:val="center"/>
          </w:tcPr>
          <w:p w14:paraId="59E93892"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阻燃线缆</w:t>
            </w:r>
          </w:p>
        </w:tc>
        <w:tc>
          <w:tcPr>
            <w:tcW w:w="7283" w:type="dxa"/>
            <w:shd w:val="clear" w:color="auto" w:fill="auto"/>
            <w:vAlign w:val="center"/>
          </w:tcPr>
          <w:p w14:paraId="632C2F33"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1.5m</w:t>
            </w:r>
            <w:r>
              <w:rPr>
                <w:rFonts w:eastAsia="仿宋" w:cs="Calibri"/>
                <w:kern w:val="0"/>
                <w:szCs w:val="21"/>
                <w:lang w:bidi="ar"/>
              </w:rPr>
              <w:t>²</w:t>
            </w:r>
            <w:r>
              <w:rPr>
                <w:rFonts w:ascii="仿宋" w:eastAsia="仿宋" w:hAnsi="仿宋" w:cs="宋体" w:hint="eastAsia"/>
                <w:kern w:val="0"/>
                <w:szCs w:val="21"/>
                <w:lang w:bidi="ar"/>
              </w:rPr>
              <w:t>*3护套电缆</w:t>
            </w:r>
          </w:p>
        </w:tc>
      </w:tr>
      <w:tr w:rsidR="00E62DEB" w14:paraId="67F375F0" w14:textId="77777777">
        <w:tc>
          <w:tcPr>
            <w:tcW w:w="426" w:type="dxa"/>
            <w:shd w:val="clear" w:color="auto" w:fill="auto"/>
            <w:vAlign w:val="center"/>
          </w:tcPr>
          <w:p w14:paraId="0C36D735"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7</w:t>
            </w:r>
          </w:p>
        </w:tc>
        <w:tc>
          <w:tcPr>
            <w:tcW w:w="819" w:type="dxa"/>
            <w:shd w:val="clear" w:color="auto" w:fill="auto"/>
            <w:vAlign w:val="center"/>
          </w:tcPr>
          <w:p w14:paraId="2EEACEA4"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吸音处理</w:t>
            </w:r>
          </w:p>
        </w:tc>
        <w:tc>
          <w:tcPr>
            <w:tcW w:w="7283" w:type="dxa"/>
            <w:shd w:val="clear" w:color="auto" w:fill="auto"/>
            <w:vAlign w:val="center"/>
          </w:tcPr>
          <w:p w14:paraId="010640E0"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演播室内墙面吸音处理</w:t>
            </w:r>
          </w:p>
        </w:tc>
      </w:tr>
      <w:tr w:rsidR="00E62DEB" w14:paraId="31E57085" w14:textId="77777777">
        <w:tc>
          <w:tcPr>
            <w:tcW w:w="426" w:type="dxa"/>
            <w:shd w:val="clear" w:color="auto" w:fill="auto"/>
            <w:vAlign w:val="center"/>
          </w:tcPr>
          <w:p w14:paraId="02006A9C"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8</w:t>
            </w:r>
          </w:p>
        </w:tc>
        <w:tc>
          <w:tcPr>
            <w:tcW w:w="819" w:type="dxa"/>
            <w:shd w:val="clear" w:color="auto" w:fill="auto"/>
            <w:vAlign w:val="center"/>
          </w:tcPr>
          <w:p w14:paraId="65068942"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基础装修</w:t>
            </w:r>
          </w:p>
        </w:tc>
        <w:tc>
          <w:tcPr>
            <w:tcW w:w="7283" w:type="dxa"/>
            <w:shd w:val="clear" w:color="auto" w:fill="auto"/>
            <w:vAlign w:val="center"/>
          </w:tcPr>
          <w:p w14:paraId="46CC97B9" w14:textId="77777777" w:rsidR="00E62DEB" w:rsidRDefault="0079456A">
            <w:pPr>
              <w:widowControl/>
              <w:spacing w:line="360" w:lineRule="auto"/>
              <w:jc w:val="left"/>
              <w:textAlignment w:val="center"/>
              <w:rPr>
                <w:rFonts w:ascii="仿宋" w:eastAsia="仿宋" w:hAnsi="仿宋" w:cs="宋体"/>
                <w:szCs w:val="21"/>
              </w:rPr>
            </w:pPr>
            <w:r>
              <w:rPr>
                <w:rFonts w:ascii="仿宋" w:eastAsia="仿宋" w:hAnsi="仿宋" w:cs="宋体" w:hint="eastAsia"/>
                <w:kern w:val="0"/>
                <w:szCs w:val="21"/>
                <w:lang w:bidi="ar"/>
              </w:rPr>
              <w:t>演播室基础装修</w:t>
            </w:r>
          </w:p>
        </w:tc>
      </w:tr>
      <w:tr w:rsidR="00E62DEB" w14:paraId="6E25BDBE" w14:textId="77777777">
        <w:tc>
          <w:tcPr>
            <w:tcW w:w="426" w:type="dxa"/>
            <w:shd w:val="clear" w:color="auto" w:fill="auto"/>
            <w:vAlign w:val="center"/>
          </w:tcPr>
          <w:p w14:paraId="4A1A6FC3"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szCs w:val="21"/>
              </w:rPr>
              <w:t>9</w:t>
            </w:r>
          </w:p>
        </w:tc>
        <w:tc>
          <w:tcPr>
            <w:tcW w:w="819" w:type="dxa"/>
            <w:shd w:val="clear" w:color="auto" w:fill="auto"/>
            <w:vAlign w:val="center"/>
          </w:tcPr>
          <w:p w14:paraId="733E76AF" w14:textId="77777777" w:rsidR="00E62DEB" w:rsidRDefault="0079456A">
            <w:pPr>
              <w:widowControl/>
              <w:spacing w:line="360" w:lineRule="auto"/>
              <w:jc w:val="center"/>
              <w:textAlignment w:val="center"/>
              <w:rPr>
                <w:rFonts w:ascii="仿宋" w:eastAsia="仿宋" w:hAnsi="仿宋" w:cs="宋体"/>
                <w:szCs w:val="21"/>
              </w:rPr>
            </w:pPr>
            <w:r>
              <w:rPr>
                <w:rFonts w:ascii="仿宋" w:eastAsia="仿宋" w:hAnsi="仿宋" w:cs="宋体" w:hint="eastAsia"/>
                <w:kern w:val="0"/>
                <w:szCs w:val="21"/>
                <w:lang w:bidi="ar"/>
              </w:rPr>
              <w:t>导播操作台</w:t>
            </w:r>
          </w:p>
        </w:tc>
        <w:tc>
          <w:tcPr>
            <w:tcW w:w="7283" w:type="dxa"/>
            <w:shd w:val="clear" w:color="auto" w:fill="auto"/>
            <w:vAlign w:val="center"/>
          </w:tcPr>
          <w:p w14:paraId="3E5C1887" w14:textId="77777777" w:rsidR="00E62DEB" w:rsidRDefault="0079456A">
            <w:pPr>
              <w:spacing w:line="360" w:lineRule="auto"/>
              <w:jc w:val="left"/>
              <w:rPr>
                <w:rFonts w:ascii="仿宋" w:eastAsia="仿宋" w:hAnsi="仿宋" w:cs="宋体"/>
                <w:szCs w:val="21"/>
              </w:rPr>
            </w:pPr>
            <w:r>
              <w:rPr>
                <w:rFonts w:ascii="宋体" w:hAnsi="宋体" w:cs="宋体" w:hint="eastAsia"/>
                <w:szCs w:val="21"/>
              </w:rPr>
              <w:t>根据产地</w:t>
            </w:r>
            <w:r>
              <w:rPr>
                <w:rFonts w:ascii="仿宋" w:eastAsia="仿宋" w:hAnsi="仿宋" w:cs="宋体" w:hint="eastAsia"/>
                <w:szCs w:val="21"/>
              </w:rPr>
              <w:t>定制</w:t>
            </w:r>
            <w:r>
              <w:rPr>
                <w:rFonts w:ascii="宋体" w:hAnsi="宋体" w:cs="宋体" w:hint="eastAsia"/>
                <w:szCs w:val="21"/>
              </w:rPr>
              <w:t>专用台柜</w:t>
            </w:r>
          </w:p>
        </w:tc>
      </w:tr>
      <w:bookmarkEnd w:id="167"/>
    </w:tbl>
    <w:p w14:paraId="38ED25E6" w14:textId="77777777" w:rsidR="00E62DEB" w:rsidRDefault="00E62DEB">
      <w:pPr>
        <w:widowControl/>
        <w:jc w:val="left"/>
        <w:rPr>
          <w:rFonts w:ascii="仿宋" w:eastAsia="仿宋" w:hAnsi="仿宋"/>
          <w:sz w:val="24"/>
        </w:rPr>
      </w:pPr>
    </w:p>
    <w:p w14:paraId="7CD3B667" w14:textId="77777777" w:rsidR="00E62DEB" w:rsidRDefault="00E62DEB">
      <w:pPr>
        <w:pStyle w:val="2"/>
        <w:spacing w:line="360" w:lineRule="auto"/>
        <w:ind w:firstLineChars="200" w:firstLine="482"/>
        <w:rPr>
          <w:rFonts w:ascii="仿宋" w:eastAsia="仿宋" w:hAnsi="仿宋"/>
          <w:sz w:val="24"/>
          <w:szCs w:val="24"/>
        </w:rPr>
        <w:sectPr w:rsidR="00E62DEB">
          <w:pgSz w:w="11906" w:h="16838"/>
          <w:pgMar w:top="1440" w:right="1797" w:bottom="1440" w:left="1797" w:header="851" w:footer="992" w:gutter="0"/>
          <w:cols w:space="0"/>
          <w:docGrid w:type="lines" w:linePitch="312"/>
        </w:sectPr>
      </w:pPr>
    </w:p>
    <w:p w14:paraId="6109830E" w14:textId="77777777" w:rsidR="00E62DEB" w:rsidRDefault="0079456A">
      <w:pPr>
        <w:pStyle w:val="2"/>
        <w:spacing w:line="360" w:lineRule="auto"/>
        <w:ind w:firstLineChars="200" w:firstLine="482"/>
        <w:rPr>
          <w:rFonts w:ascii="仿宋" w:eastAsia="仿宋" w:hAnsi="仿宋"/>
          <w:sz w:val="24"/>
          <w:szCs w:val="24"/>
        </w:rPr>
      </w:pPr>
      <w:r>
        <w:rPr>
          <w:rFonts w:ascii="仿宋" w:eastAsia="仿宋" w:hAnsi="仿宋" w:hint="eastAsia"/>
          <w:sz w:val="24"/>
          <w:szCs w:val="24"/>
        </w:rPr>
        <w:lastRenderedPageBreak/>
        <w:t>0</w:t>
      </w:r>
      <w:r>
        <w:rPr>
          <w:rFonts w:ascii="仿宋" w:eastAsia="仿宋" w:hAnsi="仿宋"/>
          <w:sz w:val="24"/>
          <w:szCs w:val="24"/>
        </w:rPr>
        <w:t>4</w:t>
      </w:r>
      <w:r>
        <w:rPr>
          <w:rFonts w:ascii="仿宋" w:eastAsia="仿宋" w:hAnsi="仿宋" w:hint="eastAsia"/>
          <w:sz w:val="24"/>
          <w:szCs w:val="24"/>
        </w:rPr>
        <w:t>包技术参数要求：</w:t>
      </w:r>
    </w:p>
    <w:p w14:paraId="44F590D2" w14:textId="77777777" w:rsidR="00E62DEB" w:rsidRDefault="0079456A">
      <w:pPr>
        <w:spacing w:line="360" w:lineRule="auto"/>
        <w:ind w:firstLineChars="200" w:firstLine="420"/>
        <w:rPr>
          <w:rFonts w:ascii="仿宋" w:eastAsia="仿宋" w:hAnsi="仿宋"/>
          <w:bCs/>
          <w:sz w:val="24"/>
        </w:rPr>
      </w:pPr>
      <w:r>
        <w:rPr>
          <w:rFonts w:ascii="仿宋" w:eastAsia="仿宋" w:hAnsi="仿宋" w:hint="eastAsia"/>
          <w:bCs/>
        </w:rPr>
        <w:t>▲</w:t>
      </w:r>
      <w:r>
        <w:rPr>
          <w:rFonts w:ascii="仿宋" w:eastAsia="仿宋" w:hAnsi="仿宋" w:hint="eastAsia"/>
          <w:bCs/>
          <w:sz w:val="24"/>
        </w:rPr>
        <w:t>1．图书书目要求</w:t>
      </w:r>
    </w:p>
    <w:p w14:paraId="1BC18EE0" w14:textId="77777777" w:rsidR="00E62DEB" w:rsidRDefault="0079456A">
      <w:pPr>
        <w:spacing w:line="500" w:lineRule="exact"/>
        <w:ind w:firstLineChars="200" w:firstLine="480"/>
        <w:rPr>
          <w:rFonts w:ascii="仿宋" w:eastAsia="仿宋" w:hAnsi="仿宋"/>
          <w:bCs/>
          <w:sz w:val="24"/>
        </w:rPr>
      </w:pPr>
      <w:r>
        <w:rPr>
          <w:rFonts w:ascii="仿宋" w:eastAsia="仿宋" w:hAnsi="仿宋" w:hint="eastAsia"/>
          <w:bCs/>
          <w:sz w:val="24"/>
        </w:rPr>
        <w:t>1.1图书出版时间要求：除教育部《中小学图书馆（室）推荐书目》</w:t>
      </w:r>
      <w:bookmarkStart w:id="168" w:name="_Hlk69031390"/>
      <w:r>
        <w:rPr>
          <w:rFonts w:ascii="仿宋" w:eastAsia="仿宋" w:hAnsi="仿宋" w:hint="eastAsia"/>
          <w:bCs/>
          <w:sz w:val="24"/>
        </w:rPr>
        <w:t>和四川省教育厅《四川省中小学主题阅读推荐书目》</w:t>
      </w:r>
      <w:bookmarkEnd w:id="168"/>
      <w:r>
        <w:rPr>
          <w:rFonts w:ascii="仿宋" w:eastAsia="仿宋" w:hAnsi="仿宋" w:hint="eastAsia"/>
          <w:bCs/>
          <w:sz w:val="24"/>
        </w:rPr>
        <w:t>中的品种外，其余图书须为201</w:t>
      </w:r>
      <w:r>
        <w:rPr>
          <w:rFonts w:ascii="仿宋" w:eastAsia="仿宋" w:hAnsi="仿宋"/>
          <w:bCs/>
          <w:sz w:val="24"/>
        </w:rPr>
        <w:t>8</w:t>
      </w:r>
      <w:r>
        <w:rPr>
          <w:rFonts w:ascii="仿宋" w:eastAsia="仿宋" w:hAnsi="仿宋" w:hint="eastAsia"/>
          <w:bCs/>
          <w:sz w:val="24"/>
        </w:rPr>
        <w:t>年以后（含201</w:t>
      </w:r>
      <w:r>
        <w:rPr>
          <w:rFonts w:ascii="仿宋" w:eastAsia="仿宋" w:hAnsi="仿宋"/>
          <w:bCs/>
          <w:sz w:val="24"/>
        </w:rPr>
        <w:t>8</w:t>
      </w:r>
      <w:r>
        <w:rPr>
          <w:rFonts w:ascii="仿宋" w:eastAsia="仿宋" w:hAnsi="仿宋" w:hint="eastAsia"/>
          <w:bCs/>
          <w:sz w:val="24"/>
        </w:rPr>
        <w:t>年）出版的经国家行政机关批准的合法出版机构出版的正式出版物，适合于小学图书馆收藏的原装正版图书。</w:t>
      </w:r>
    </w:p>
    <w:p w14:paraId="6B92DEE5" w14:textId="77777777" w:rsidR="00E62DEB" w:rsidRDefault="0079456A">
      <w:pPr>
        <w:spacing w:line="500" w:lineRule="exact"/>
        <w:ind w:firstLineChars="200" w:firstLine="480"/>
        <w:rPr>
          <w:rFonts w:ascii="仿宋" w:eastAsia="仿宋" w:hAnsi="仿宋"/>
          <w:bCs/>
          <w:sz w:val="24"/>
        </w:rPr>
      </w:pPr>
      <w:r>
        <w:rPr>
          <w:rFonts w:ascii="仿宋" w:eastAsia="仿宋" w:hAnsi="仿宋" w:hint="eastAsia"/>
          <w:bCs/>
          <w:sz w:val="24"/>
        </w:rPr>
        <w:t>1.2供应商需按采购人提供的“拟采购书目（见附件）”提供相对应的参数，包括序号、书名、ISBN号、出版社、定价、出版时间、出版社资质、类别（</w:t>
      </w:r>
      <w:r>
        <w:rPr>
          <w:rFonts w:ascii="仿宋" w:eastAsia="仿宋" w:hAnsi="仿宋" w:cs="宋体" w:hint="eastAsia"/>
          <w:sz w:val="24"/>
        </w:rPr>
        <w:t>22个基本部类</w:t>
      </w:r>
      <w:r>
        <w:rPr>
          <w:rFonts w:ascii="仿宋" w:eastAsia="仿宋" w:hAnsi="仿宋" w:hint="eastAsia"/>
          <w:bCs/>
          <w:sz w:val="24"/>
        </w:rPr>
        <w:t>）、教育部或省教育厅推荐书目年度，书目以Excel格式存储介质光盘。</w:t>
      </w:r>
    </w:p>
    <w:p w14:paraId="7C7DE7E1" w14:textId="77777777" w:rsidR="00E62DEB" w:rsidRDefault="0079456A">
      <w:pPr>
        <w:spacing w:line="500" w:lineRule="exact"/>
        <w:ind w:firstLineChars="200" w:firstLine="480"/>
        <w:rPr>
          <w:rFonts w:ascii="仿宋" w:eastAsia="仿宋" w:hAnsi="仿宋"/>
          <w:bCs/>
          <w:sz w:val="24"/>
        </w:rPr>
      </w:pPr>
      <w:r>
        <w:rPr>
          <w:rFonts w:ascii="仿宋" w:eastAsia="仿宋" w:hAnsi="仿宋" w:hint="eastAsia"/>
          <w:bCs/>
          <w:sz w:val="24"/>
        </w:rPr>
        <w:t>1.3供应商响应的“拟采购书目”中，一级出版社（全国百家出版社（详见</w:t>
      </w:r>
      <w:r>
        <w:rPr>
          <w:rFonts w:ascii="仿宋" w:eastAsia="仿宋" w:hAnsi="仿宋"/>
          <w:bCs/>
          <w:sz w:val="24"/>
        </w:rPr>
        <w:t>附件</w:t>
      </w:r>
      <w:r>
        <w:rPr>
          <w:rFonts w:ascii="仿宋" w:eastAsia="仿宋" w:hAnsi="仿宋" w:hint="eastAsia"/>
          <w:bCs/>
          <w:sz w:val="24"/>
        </w:rPr>
        <w:t>））图书和教育部《中小学图书馆（室）推荐书目》和四川省教育厅《四川省中小学主题阅读推荐书目》图书品种总数量，占总品种数的比例80%；（</w:t>
      </w:r>
      <w:r>
        <w:rPr>
          <w:rFonts w:ascii="仿宋" w:eastAsia="仿宋" w:hAnsi="仿宋" w:hint="eastAsia"/>
          <w:kern w:val="0"/>
          <w:sz w:val="24"/>
        </w:rPr>
        <w:t>须提供承诺函加盖公章装入投标文件，承诺函格式自拟</w:t>
      </w:r>
      <w:r>
        <w:rPr>
          <w:rFonts w:ascii="仿宋" w:eastAsia="仿宋" w:hAnsi="仿宋" w:hint="eastAsia"/>
          <w:sz w:val="24"/>
        </w:rPr>
        <w:t>）</w:t>
      </w:r>
    </w:p>
    <w:p w14:paraId="0535AA23" w14:textId="77777777" w:rsidR="00E62DEB" w:rsidRDefault="0079456A">
      <w:pPr>
        <w:spacing w:line="500" w:lineRule="exact"/>
        <w:ind w:firstLineChars="200" w:firstLine="480"/>
        <w:rPr>
          <w:rFonts w:ascii="仿宋" w:eastAsia="仿宋" w:hAnsi="仿宋"/>
          <w:bCs/>
          <w:sz w:val="24"/>
        </w:rPr>
      </w:pPr>
      <w:r>
        <w:rPr>
          <w:rFonts w:ascii="仿宋" w:eastAsia="仿宋" w:hAnsi="仿宋" w:hint="eastAsia"/>
          <w:bCs/>
          <w:sz w:val="24"/>
        </w:rPr>
        <w:t>1.4 所供图书201</w:t>
      </w:r>
      <w:r>
        <w:rPr>
          <w:rFonts w:ascii="仿宋" w:eastAsia="仿宋" w:hAnsi="仿宋"/>
          <w:bCs/>
          <w:sz w:val="24"/>
        </w:rPr>
        <w:t>9</w:t>
      </w:r>
      <w:r>
        <w:rPr>
          <w:rFonts w:ascii="仿宋" w:eastAsia="仿宋" w:hAnsi="仿宋" w:hint="eastAsia"/>
          <w:bCs/>
          <w:sz w:val="24"/>
        </w:rPr>
        <w:t>年1月1日以来出版的新书品种数量，占总品种数的比例不低于50%（教育部推荐书目和</w:t>
      </w:r>
      <w:bookmarkStart w:id="169" w:name="_Hlk69058126"/>
      <w:r>
        <w:rPr>
          <w:rFonts w:ascii="仿宋" w:eastAsia="仿宋" w:hAnsi="仿宋" w:hint="eastAsia"/>
          <w:bCs/>
          <w:sz w:val="24"/>
        </w:rPr>
        <w:t>省教育厅主题阅读推荐书目</w:t>
      </w:r>
      <w:bookmarkEnd w:id="169"/>
      <w:r>
        <w:rPr>
          <w:rFonts w:ascii="仿宋" w:eastAsia="仿宋" w:hAnsi="仿宋" w:hint="eastAsia"/>
          <w:bCs/>
          <w:sz w:val="24"/>
        </w:rPr>
        <w:t>除外）。</w:t>
      </w:r>
    </w:p>
    <w:p w14:paraId="76CCBCE1" w14:textId="77777777" w:rsidR="00E62DEB" w:rsidRDefault="0079456A">
      <w:pPr>
        <w:spacing w:line="500" w:lineRule="exact"/>
        <w:ind w:firstLineChars="200" w:firstLine="480"/>
        <w:rPr>
          <w:rFonts w:ascii="仿宋" w:eastAsia="仿宋" w:hAnsi="仿宋"/>
          <w:sz w:val="24"/>
        </w:rPr>
      </w:pPr>
      <w:r>
        <w:rPr>
          <w:rFonts w:ascii="仿宋" w:eastAsia="仿宋" w:hAnsi="仿宋" w:hint="eastAsia"/>
          <w:bCs/>
          <w:sz w:val="24"/>
        </w:rPr>
        <w:t>1.5图书内容上重点推荐宣传习近平新时代中国特色社会主义思想和党的十九大精神，培育和践行社会主义核心价值观，传承和弘扬中华优秀传统文化的优秀图书；全面贯彻党的教育方针，推动实施素质教育，具有较高文学、科学、艺术等方面价值，注重提高学生科学文化素质，促进学生德智体美劳全面发展的优秀图书；适合中小学生心智发展水平，认知理解能力和阅读特点，贴近学生读者心理，能够激发学生的想象力，观察力，创造力，语言表达等方面能力的优秀图书；推动基础教育教学改革，促进教师专业发展和师德师风建设，引导教学观念和教学方式的转变，提高教育教学质量和教育教学研究能力的优秀图书。</w:t>
      </w:r>
    </w:p>
    <w:p w14:paraId="2776FE79" w14:textId="77777777" w:rsidR="00E62DEB" w:rsidRDefault="0079456A">
      <w:pPr>
        <w:spacing w:line="560" w:lineRule="exact"/>
        <w:ind w:firstLineChars="200" w:firstLine="420"/>
        <w:rPr>
          <w:rFonts w:ascii="仿宋" w:eastAsia="仿宋" w:hAnsi="仿宋"/>
          <w:b/>
          <w:sz w:val="24"/>
        </w:rPr>
      </w:pPr>
      <w:r>
        <w:rPr>
          <w:rFonts w:ascii="仿宋" w:eastAsia="仿宋" w:hAnsi="仿宋" w:hint="eastAsia"/>
          <w:bCs/>
        </w:rPr>
        <w:t>▲</w:t>
      </w:r>
      <w:r>
        <w:rPr>
          <w:rFonts w:ascii="仿宋" w:eastAsia="仿宋" w:hAnsi="仿宋" w:hint="eastAsia"/>
          <w:b/>
          <w:sz w:val="24"/>
        </w:rPr>
        <w:t>2．参照中小学馆藏图书基本要求</w:t>
      </w:r>
    </w:p>
    <w:p w14:paraId="1B0D2FD1" w14:textId="77777777" w:rsidR="00E62DEB" w:rsidRDefault="0079456A">
      <w:pPr>
        <w:spacing w:line="360" w:lineRule="auto"/>
        <w:ind w:firstLineChars="200" w:firstLine="482"/>
        <w:rPr>
          <w:rFonts w:ascii="仿宋" w:eastAsia="仿宋" w:hAnsi="仿宋"/>
          <w:sz w:val="24"/>
        </w:rPr>
      </w:pPr>
      <w:r>
        <w:rPr>
          <w:rFonts w:ascii="仿宋" w:eastAsia="仿宋" w:hAnsi="仿宋" w:hint="eastAsia"/>
          <w:b/>
          <w:bCs/>
          <w:sz w:val="24"/>
        </w:rPr>
        <w:t>2</w:t>
      </w:r>
      <w:r>
        <w:rPr>
          <w:rFonts w:ascii="仿宋" w:eastAsia="仿宋" w:hAnsi="仿宋"/>
          <w:b/>
          <w:bCs/>
          <w:sz w:val="24"/>
        </w:rPr>
        <w:t xml:space="preserve">.1 </w:t>
      </w:r>
      <w:r>
        <w:rPr>
          <w:rFonts w:hint="eastAsia"/>
          <w:sz w:val="24"/>
        </w:rPr>
        <w:t>中小学</w:t>
      </w:r>
      <w:r>
        <w:rPr>
          <w:rFonts w:ascii="仿宋" w:eastAsia="仿宋" w:hAnsi="仿宋" w:hint="eastAsia"/>
          <w:sz w:val="24"/>
        </w:rPr>
        <w:t>馆藏图书分为五个部类，22个基本部类，详见表1。</w:t>
      </w:r>
    </w:p>
    <w:p w14:paraId="63F01FD1" w14:textId="77777777" w:rsidR="00E62DEB" w:rsidRDefault="0079456A">
      <w:pPr>
        <w:spacing w:line="360" w:lineRule="auto"/>
        <w:jc w:val="center"/>
        <w:rPr>
          <w:rFonts w:ascii="仿宋" w:eastAsia="仿宋" w:hAnsi="仿宋"/>
          <w:sz w:val="24"/>
        </w:rPr>
      </w:pPr>
      <w:r>
        <w:rPr>
          <w:rFonts w:ascii="仿宋" w:eastAsia="仿宋" w:hAnsi="仿宋" w:hint="eastAsia"/>
          <w:sz w:val="24"/>
        </w:rPr>
        <w:lastRenderedPageBreak/>
        <w:t>表1：</w:t>
      </w:r>
      <w:r>
        <w:rPr>
          <w:rFonts w:hint="eastAsia"/>
          <w:sz w:val="24"/>
        </w:rPr>
        <w:t>中小学图书馆（室）藏书分类比例要求</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6"/>
        <w:gridCol w:w="4347"/>
        <w:gridCol w:w="1134"/>
        <w:gridCol w:w="1134"/>
      </w:tblGrid>
      <w:tr w:rsidR="00E62DEB" w14:paraId="145631B0" w14:textId="77777777">
        <w:trPr>
          <w:gridAfter w:val="1"/>
          <w:wAfter w:w="1134" w:type="dxa"/>
          <w:jc w:val="center"/>
        </w:trPr>
        <w:tc>
          <w:tcPr>
            <w:tcW w:w="6663" w:type="dxa"/>
            <w:gridSpan w:val="2"/>
            <w:vAlign w:val="center"/>
          </w:tcPr>
          <w:p w14:paraId="0E018C4A" w14:textId="77777777" w:rsidR="00E62DEB" w:rsidRDefault="0079456A">
            <w:pPr>
              <w:jc w:val="center"/>
              <w:rPr>
                <w:rFonts w:ascii="仿宋" w:eastAsia="仿宋" w:hAnsi="仿宋" w:cs="宋体"/>
                <w:b/>
                <w:bCs/>
                <w:sz w:val="24"/>
              </w:rPr>
            </w:pPr>
            <w:r>
              <w:rPr>
                <w:rFonts w:ascii="宋体" w:hAnsi="宋体" w:cs="宋体" w:hint="eastAsia"/>
                <w:b/>
                <w:bCs/>
                <w:sz w:val="24"/>
              </w:rPr>
              <w:t>部类</w:t>
            </w:r>
          </w:p>
        </w:tc>
        <w:tc>
          <w:tcPr>
            <w:tcW w:w="1134" w:type="dxa"/>
            <w:vAlign w:val="center"/>
          </w:tcPr>
          <w:p w14:paraId="6C6FB3EB" w14:textId="77777777" w:rsidR="00E62DEB" w:rsidRDefault="0079456A">
            <w:pPr>
              <w:jc w:val="center"/>
              <w:rPr>
                <w:rFonts w:ascii="仿宋" w:eastAsia="仿宋" w:hAnsi="仿宋" w:cs="宋体"/>
                <w:b/>
                <w:bCs/>
                <w:sz w:val="24"/>
              </w:rPr>
            </w:pPr>
            <w:r>
              <w:rPr>
                <w:rFonts w:ascii="仿宋" w:eastAsia="仿宋" w:hAnsi="仿宋" w:cs="宋体" w:hint="eastAsia"/>
                <w:b/>
                <w:bCs/>
                <w:sz w:val="24"/>
              </w:rPr>
              <w:t>分类比例</w:t>
            </w:r>
          </w:p>
        </w:tc>
      </w:tr>
      <w:tr w:rsidR="00E62DEB" w14:paraId="44009A6D" w14:textId="77777777">
        <w:trPr>
          <w:jc w:val="center"/>
        </w:trPr>
        <w:tc>
          <w:tcPr>
            <w:tcW w:w="2316" w:type="dxa"/>
            <w:vAlign w:val="center"/>
          </w:tcPr>
          <w:p w14:paraId="49BCF565" w14:textId="77777777" w:rsidR="00E62DEB" w:rsidRDefault="0079456A">
            <w:pPr>
              <w:jc w:val="center"/>
              <w:rPr>
                <w:rFonts w:ascii="宋体" w:hAnsi="宋体" w:cs="宋体"/>
                <w:sz w:val="24"/>
              </w:rPr>
            </w:pPr>
            <w:r>
              <w:rPr>
                <w:rFonts w:ascii="宋体" w:hAnsi="宋体" w:cs="宋体" w:hint="eastAsia"/>
                <w:sz w:val="24"/>
              </w:rPr>
              <w:t>五大部类</w:t>
            </w:r>
          </w:p>
        </w:tc>
        <w:tc>
          <w:tcPr>
            <w:tcW w:w="4347" w:type="dxa"/>
            <w:vAlign w:val="center"/>
          </w:tcPr>
          <w:p w14:paraId="711EEFF7" w14:textId="77777777" w:rsidR="00E62DEB" w:rsidRDefault="0079456A">
            <w:pPr>
              <w:jc w:val="center"/>
              <w:rPr>
                <w:rFonts w:ascii="宋体" w:hAnsi="宋体" w:cs="宋体"/>
                <w:sz w:val="24"/>
              </w:rPr>
            </w:pPr>
            <w:r>
              <w:rPr>
                <w:rFonts w:ascii="宋体" w:hAnsi="宋体" w:cs="宋体" w:hint="eastAsia"/>
                <w:sz w:val="24"/>
              </w:rPr>
              <w:t>22个基本部类</w:t>
            </w:r>
          </w:p>
        </w:tc>
        <w:tc>
          <w:tcPr>
            <w:tcW w:w="1134" w:type="dxa"/>
            <w:vAlign w:val="center"/>
          </w:tcPr>
          <w:p w14:paraId="4AE8D37C" w14:textId="77777777" w:rsidR="00E62DEB" w:rsidRDefault="0079456A">
            <w:pPr>
              <w:jc w:val="center"/>
              <w:rPr>
                <w:rFonts w:ascii="宋体" w:hAnsi="宋体" w:cs="宋体"/>
                <w:sz w:val="24"/>
              </w:rPr>
            </w:pPr>
            <w:r>
              <w:rPr>
                <w:rFonts w:ascii="宋体" w:hAnsi="宋体" w:cs="宋体" w:hint="eastAsia"/>
                <w:sz w:val="24"/>
              </w:rPr>
              <w:t>小学</w:t>
            </w:r>
          </w:p>
        </w:tc>
        <w:tc>
          <w:tcPr>
            <w:tcW w:w="1134" w:type="dxa"/>
          </w:tcPr>
          <w:p w14:paraId="61062685" w14:textId="77777777" w:rsidR="00E62DEB" w:rsidRDefault="0079456A">
            <w:pPr>
              <w:jc w:val="center"/>
              <w:rPr>
                <w:rFonts w:ascii="宋体" w:hAnsi="宋体" w:cs="宋体"/>
                <w:sz w:val="24"/>
              </w:rPr>
            </w:pPr>
            <w:r>
              <w:rPr>
                <w:rFonts w:ascii="宋体" w:hAnsi="宋体" w:cs="宋体" w:hint="eastAsia"/>
                <w:sz w:val="24"/>
              </w:rPr>
              <w:t>中学</w:t>
            </w:r>
          </w:p>
        </w:tc>
      </w:tr>
      <w:tr w:rsidR="00E62DEB" w14:paraId="16213DB5" w14:textId="77777777">
        <w:trPr>
          <w:jc w:val="center"/>
        </w:trPr>
        <w:tc>
          <w:tcPr>
            <w:tcW w:w="2316" w:type="dxa"/>
            <w:vAlign w:val="center"/>
          </w:tcPr>
          <w:p w14:paraId="663126D4" w14:textId="77777777" w:rsidR="00E62DEB" w:rsidRDefault="0079456A">
            <w:pPr>
              <w:jc w:val="center"/>
              <w:rPr>
                <w:rFonts w:ascii="宋体" w:hAnsi="宋体" w:cs="宋体"/>
                <w:sz w:val="24"/>
              </w:rPr>
            </w:pPr>
            <w:r>
              <w:rPr>
                <w:rFonts w:ascii="宋体" w:hAnsi="宋体" w:cs="宋体" w:hint="eastAsia"/>
                <w:sz w:val="24"/>
              </w:rPr>
              <w:t xml:space="preserve"> 第一部类 马列毛</w:t>
            </w:r>
          </w:p>
        </w:tc>
        <w:tc>
          <w:tcPr>
            <w:tcW w:w="4347" w:type="dxa"/>
            <w:vAlign w:val="center"/>
          </w:tcPr>
          <w:p w14:paraId="06AB8E0D" w14:textId="77777777" w:rsidR="00E62DEB" w:rsidRDefault="0079456A">
            <w:pPr>
              <w:rPr>
                <w:rFonts w:ascii="宋体" w:hAnsi="宋体" w:cs="宋体"/>
                <w:sz w:val="24"/>
              </w:rPr>
            </w:pPr>
            <w:r>
              <w:rPr>
                <w:rFonts w:ascii="宋体" w:hAnsi="宋体" w:cs="宋体" w:hint="eastAsia"/>
                <w:sz w:val="24"/>
              </w:rPr>
              <w:t>A马克思主义、列宁主义、毛泽东思想</w:t>
            </w:r>
            <w:r>
              <w:rPr>
                <w:rFonts w:ascii="宋体" w:hAnsi="宋体" w:cs="宋体" w:hint="eastAsia"/>
                <w:kern w:val="0"/>
                <w:sz w:val="24"/>
              </w:rPr>
              <w:t>、邓小平理论</w:t>
            </w:r>
          </w:p>
        </w:tc>
        <w:tc>
          <w:tcPr>
            <w:tcW w:w="1134" w:type="dxa"/>
            <w:vMerge w:val="restart"/>
            <w:vAlign w:val="center"/>
          </w:tcPr>
          <w:p w14:paraId="7E7545F0" w14:textId="77777777" w:rsidR="00E62DEB" w:rsidRDefault="0079456A">
            <w:pPr>
              <w:jc w:val="center"/>
              <w:rPr>
                <w:rFonts w:ascii="宋体" w:hAnsi="宋体" w:cs="宋体"/>
                <w:sz w:val="24"/>
              </w:rPr>
            </w:pPr>
            <w:r>
              <w:rPr>
                <w:rFonts w:ascii="宋体" w:hAnsi="宋体" w:cs="宋体"/>
                <w:sz w:val="24"/>
              </w:rPr>
              <w:t>3</w:t>
            </w:r>
            <w:r>
              <w:rPr>
                <w:rFonts w:ascii="宋体" w:hAnsi="宋体" w:cs="宋体" w:hint="eastAsia"/>
                <w:sz w:val="24"/>
              </w:rPr>
              <w:t>%</w:t>
            </w:r>
          </w:p>
        </w:tc>
        <w:tc>
          <w:tcPr>
            <w:tcW w:w="1134" w:type="dxa"/>
            <w:vMerge w:val="restart"/>
            <w:vAlign w:val="center"/>
          </w:tcPr>
          <w:p w14:paraId="7408F162" w14:textId="77777777" w:rsidR="00E62DEB" w:rsidRDefault="0079456A">
            <w:pPr>
              <w:jc w:val="center"/>
              <w:rPr>
                <w:rFonts w:ascii="宋体" w:hAnsi="宋体" w:cs="宋体"/>
                <w:sz w:val="24"/>
              </w:rPr>
            </w:pPr>
            <w:r>
              <w:rPr>
                <w:rFonts w:ascii="宋体" w:hAnsi="宋体" w:cs="宋体" w:hint="eastAsia"/>
                <w:sz w:val="24"/>
              </w:rPr>
              <w:t>4%</w:t>
            </w:r>
          </w:p>
        </w:tc>
      </w:tr>
      <w:tr w:rsidR="00E62DEB" w14:paraId="503881F6" w14:textId="77777777">
        <w:trPr>
          <w:jc w:val="center"/>
        </w:trPr>
        <w:tc>
          <w:tcPr>
            <w:tcW w:w="2316" w:type="dxa"/>
            <w:vAlign w:val="center"/>
          </w:tcPr>
          <w:p w14:paraId="1448FB09" w14:textId="77777777" w:rsidR="00E62DEB" w:rsidRDefault="0079456A">
            <w:pPr>
              <w:jc w:val="center"/>
              <w:rPr>
                <w:rFonts w:ascii="宋体" w:hAnsi="宋体" w:cs="宋体"/>
                <w:sz w:val="24"/>
              </w:rPr>
            </w:pPr>
            <w:r>
              <w:rPr>
                <w:rFonts w:ascii="宋体" w:hAnsi="宋体" w:cs="宋体" w:hint="eastAsia"/>
                <w:sz w:val="24"/>
              </w:rPr>
              <w:t>第二部类  哲学</w:t>
            </w:r>
          </w:p>
        </w:tc>
        <w:tc>
          <w:tcPr>
            <w:tcW w:w="4347" w:type="dxa"/>
            <w:vAlign w:val="center"/>
          </w:tcPr>
          <w:p w14:paraId="4ED3372D" w14:textId="77777777" w:rsidR="00E62DEB" w:rsidRDefault="0079456A">
            <w:pPr>
              <w:rPr>
                <w:rFonts w:ascii="宋体" w:hAnsi="宋体" w:cs="宋体"/>
                <w:sz w:val="24"/>
              </w:rPr>
            </w:pPr>
            <w:r>
              <w:rPr>
                <w:rFonts w:ascii="宋体" w:hAnsi="宋体" w:cs="宋体" w:hint="eastAsia"/>
                <w:sz w:val="24"/>
              </w:rPr>
              <w:t>B哲学、宗教</w:t>
            </w:r>
          </w:p>
        </w:tc>
        <w:tc>
          <w:tcPr>
            <w:tcW w:w="1134" w:type="dxa"/>
            <w:vMerge/>
            <w:vAlign w:val="center"/>
          </w:tcPr>
          <w:p w14:paraId="17F887F3" w14:textId="77777777" w:rsidR="00E62DEB" w:rsidRDefault="00E62DEB">
            <w:pPr>
              <w:jc w:val="center"/>
              <w:rPr>
                <w:rFonts w:ascii="宋体" w:hAnsi="宋体" w:cs="宋体"/>
                <w:sz w:val="24"/>
              </w:rPr>
            </w:pPr>
          </w:p>
        </w:tc>
        <w:tc>
          <w:tcPr>
            <w:tcW w:w="1134" w:type="dxa"/>
            <w:vMerge/>
          </w:tcPr>
          <w:p w14:paraId="34843D82" w14:textId="77777777" w:rsidR="00E62DEB" w:rsidRDefault="00E62DEB">
            <w:pPr>
              <w:jc w:val="center"/>
              <w:rPr>
                <w:rFonts w:ascii="宋体" w:hAnsi="宋体" w:cs="宋体"/>
                <w:sz w:val="24"/>
              </w:rPr>
            </w:pPr>
          </w:p>
        </w:tc>
      </w:tr>
      <w:tr w:rsidR="00E62DEB" w14:paraId="72D12FEF" w14:textId="77777777">
        <w:trPr>
          <w:jc w:val="center"/>
        </w:trPr>
        <w:tc>
          <w:tcPr>
            <w:tcW w:w="2316" w:type="dxa"/>
            <w:vMerge w:val="restart"/>
            <w:vAlign w:val="center"/>
          </w:tcPr>
          <w:p w14:paraId="22DE9D20" w14:textId="77777777" w:rsidR="00E62DEB" w:rsidRDefault="0079456A">
            <w:pPr>
              <w:jc w:val="center"/>
              <w:rPr>
                <w:rFonts w:ascii="宋体" w:hAnsi="宋体" w:cs="宋体"/>
                <w:sz w:val="24"/>
              </w:rPr>
            </w:pPr>
            <w:r>
              <w:rPr>
                <w:rFonts w:ascii="宋体" w:hAnsi="宋体" w:cs="宋体" w:hint="eastAsia"/>
                <w:sz w:val="24"/>
              </w:rPr>
              <w:t>第三部类</w:t>
            </w:r>
          </w:p>
          <w:p w14:paraId="513E9789" w14:textId="77777777" w:rsidR="00E62DEB" w:rsidRDefault="0079456A">
            <w:pPr>
              <w:jc w:val="center"/>
              <w:rPr>
                <w:rFonts w:ascii="宋体" w:hAnsi="宋体" w:cs="宋体"/>
                <w:sz w:val="24"/>
              </w:rPr>
            </w:pPr>
            <w:r>
              <w:rPr>
                <w:rFonts w:ascii="宋体" w:hAnsi="宋体" w:cs="宋体" w:hint="eastAsia"/>
                <w:sz w:val="24"/>
              </w:rPr>
              <w:t>社会科学</w:t>
            </w:r>
          </w:p>
        </w:tc>
        <w:tc>
          <w:tcPr>
            <w:tcW w:w="4347" w:type="dxa"/>
            <w:vAlign w:val="center"/>
          </w:tcPr>
          <w:p w14:paraId="69484479" w14:textId="77777777" w:rsidR="00E62DEB" w:rsidRDefault="0079456A">
            <w:pPr>
              <w:rPr>
                <w:rFonts w:ascii="宋体" w:hAnsi="宋体" w:cs="宋体"/>
                <w:sz w:val="24"/>
              </w:rPr>
            </w:pPr>
            <w:r>
              <w:rPr>
                <w:rFonts w:ascii="宋体" w:hAnsi="宋体" w:cs="宋体" w:hint="eastAsia"/>
                <w:sz w:val="24"/>
              </w:rPr>
              <w:t xml:space="preserve">C社会科学总论 </w:t>
            </w:r>
          </w:p>
        </w:tc>
        <w:tc>
          <w:tcPr>
            <w:tcW w:w="1134" w:type="dxa"/>
            <w:vMerge w:val="restart"/>
            <w:vAlign w:val="center"/>
          </w:tcPr>
          <w:p w14:paraId="1477D0C4" w14:textId="77777777" w:rsidR="00E62DEB" w:rsidRDefault="0079456A">
            <w:pPr>
              <w:jc w:val="center"/>
              <w:rPr>
                <w:rFonts w:ascii="宋体" w:hAnsi="宋体" w:cs="宋体"/>
                <w:sz w:val="24"/>
              </w:rPr>
            </w:pPr>
            <w:r>
              <w:rPr>
                <w:rFonts w:ascii="宋体" w:hAnsi="宋体" w:cs="宋体" w:hint="eastAsia"/>
                <w:sz w:val="24"/>
              </w:rPr>
              <w:t>64%</w:t>
            </w:r>
          </w:p>
        </w:tc>
        <w:tc>
          <w:tcPr>
            <w:tcW w:w="1134" w:type="dxa"/>
            <w:vMerge w:val="restart"/>
            <w:vAlign w:val="center"/>
          </w:tcPr>
          <w:p w14:paraId="5390BDE1" w14:textId="77777777" w:rsidR="00E62DEB" w:rsidRDefault="0079456A">
            <w:pPr>
              <w:jc w:val="center"/>
              <w:rPr>
                <w:rFonts w:ascii="宋体" w:hAnsi="宋体" w:cs="宋体"/>
                <w:sz w:val="24"/>
              </w:rPr>
            </w:pPr>
            <w:r>
              <w:rPr>
                <w:rFonts w:ascii="宋体" w:hAnsi="宋体" w:cs="宋体" w:hint="eastAsia"/>
                <w:sz w:val="24"/>
              </w:rPr>
              <w:t>5</w:t>
            </w:r>
            <w:r>
              <w:rPr>
                <w:rFonts w:ascii="宋体" w:hAnsi="宋体" w:cs="宋体"/>
                <w:sz w:val="24"/>
              </w:rPr>
              <w:t>4</w:t>
            </w:r>
            <w:r>
              <w:rPr>
                <w:rFonts w:ascii="宋体" w:hAnsi="宋体" w:cs="宋体" w:hint="eastAsia"/>
                <w:sz w:val="24"/>
              </w:rPr>
              <w:t>%</w:t>
            </w:r>
          </w:p>
        </w:tc>
      </w:tr>
      <w:tr w:rsidR="00E62DEB" w14:paraId="0BF2C362" w14:textId="77777777">
        <w:trPr>
          <w:jc w:val="center"/>
        </w:trPr>
        <w:tc>
          <w:tcPr>
            <w:tcW w:w="2316" w:type="dxa"/>
            <w:vMerge/>
            <w:vAlign w:val="center"/>
          </w:tcPr>
          <w:p w14:paraId="5E28E3CD" w14:textId="77777777" w:rsidR="00E62DEB" w:rsidRDefault="00E62DEB">
            <w:pPr>
              <w:rPr>
                <w:rFonts w:ascii="宋体" w:hAnsi="宋体" w:cs="宋体"/>
                <w:sz w:val="24"/>
              </w:rPr>
            </w:pPr>
          </w:p>
        </w:tc>
        <w:tc>
          <w:tcPr>
            <w:tcW w:w="4347" w:type="dxa"/>
            <w:vAlign w:val="center"/>
          </w:tcPr>
          <w:p w14:paraId="61B8129A" w14:textId="77777777" w:rsidR="00E62DEB" w:rsidRDefault="0079456A">
            <w:pPr>
              <w:rPr>
                <w:rFonts w:ascii="宋体" w:hAnsi="宋体" w:cs="宋体"/>
                <w:sz w:val="24"/>
              </w:rPr>
            </w:pPr>
            <w:r>
              <w:rPr>
                <w:rFonts w:ascii="宋体" w:hAnsi="宋体" w:cs="宋体" w:hint="eastAsia"/>
                <w:sz w:val="24"/>
              </w:rPr>
              <w:t xml:space="preserve">D政治法律 </w:t>
            </w:r>
          </w:p>
        </w:tc>
        <w:tc>
          <w:tcPr>
            <w:tcW w:w="1134" w:type="dxa"/>
            <w:vMerge/>
            <w:vAlign w:val="center"/>
          </w:tcPr>
          <w:p w14:paraId="6DAE83B2" w14:textId="77777777" w:rsidR="00E62DEB" w:rsidRDefault="00E62DEB">
            <w:pPr>
              <w:rPr>
                <w:rFonts w:ascii="宋体" w:hAnsi="宋体" w:cs="宋体"/>
                <w:sz w:val="24"/>
              </w:rPr>
            </w:pPr>
          </w:p>
        </w:tc>
        <w:tc>
          <w:tcPr>
            <w:tcW w:w="1134" w:type="dxa"/>
            <w:vMerge/>
          </w:tcPr>
          <w:p w14:paraId="5AFF3721" w14:textId="77777777" w:rsidR="00E62DEB" w:rsidRDefault="00E62DEB">
            <w:pPr>
              <w:rPr>
                <w:rFonts w:ascii="宋体" w:hAnsi="宋体" w:cs="宋体"/>
                <w:sz w:val="24"/>
              </w:rPr>
            </w:pPr>
          </w:p>
        </w:tc>
      </w:tr>
      <w:tr w:rsidR="00E62DEB" w14:paraId="1B201B9E" w14:textId="77777777">
        <w:trPr>
          <w:jc w:val="center"/>
        </w:trPr>
        <w:tc>
          <w:tcPr>
            <w:tcW w:w="2316" w:type="dxa"/>
            <w:vMerge/>
            <w:vAlign w:val="center"/>
          </w:tcPr>
          <w:p w14:paraId="7B3E4AA2" w14:textId="77777777" w:rsidR="00E62DEB" w:rsidRDefault="00E62DEB">
            <w:pPr>
              <w:rPr>
                <w:rFonts w:ascii="宋体" w:hAnsi="宋体" w:cs="宋体"/>
                <w:sz w:val="24"/>
              </w:rPr>
            </w:pPr>
          </w:p>
        </w:tc>
        <w:tc>
          <w:tcPr>
            <w:tcW w:w="4347" w:type="dxa"/>
            <w:vAlign w:val="center"/>
          </w:tcPr>
          <w:p w14:paraId="1FC2265C" w14:textId="77777777" w:rsidR="00E62DEB" w:rsidRDefault="0079456A">
            <w:pPr>
              <w:rPr>
                <w:rFonts w:ascii="宋体" w:hAnsi="宋体" w:cs="宋体"/>
                <w:sz w:val="24"/>
              </w:rPr>
            </w:pPr>
            <w:r>
              <w:rPr>
                <w:rFonts w:ascii="宋体" w:hAnsi="宋体" w:cs="宋体" w:hint="eastAsia"/>
                <w:sz w:val="24"/>
              </w:rPr>
              <w:t xml:space="preserve">E军事 </w:t>
            </w:r>
          </w:p>
        </w:tc>
        <w:tc>
          <w:tcPr>
            <w:tcW w:w="1134" w:type="dxa"/>
            <w:vMerge/>
            <w:vAlign w:val="center"/>
          </w:tcPr>
          <w:p w14:paraId="7646547C" w14:textId="77777777" w:rsidR="00E62DEB" w:rsidRDefault="00E62DEB">
            <w:pPr>
              <w:rPr>
                <w:rFonts w:ascii="宋体" w:hAnsi="宋体" w:cs="宋体"/>
                <w:sz w:val="24"/>
              </w:rPr>
            </w:pPr>
          </w:p>
        </w:tc>
        <w:tc>
          <w:tcPr>
            <w:tcW w:w="1134" w:type="dxa"/>
            <w:vMerge/>
          </w:tcPr>
          <w:p w14:paraId="03241AAD" w14:textId="77777777" w:rsidR="00E62DEB" w:rsidRDefault="00E62DEB">
            <w:pPr>
              <w:rPr>
                <w:rFonts w:ascii="宋体" w:hAnsi="宋体" w:cs="宋体"/>
                <w:sz w:val="24"/>
              </w:rPr>
            </w:pPr>
          </w:p>
        </w:tc>
      </w:tr>
      <w:tr w:rsidR="00E62DEB" w14:paraId="14F8767F" w14:textId="77777777">
        <w:trPr>
          <w:jc w:val="center"/>
        </w:trPr>
        <w:tc>
          <w:tcPr>
            <w:tcW w:w="2316" w:type="dxa"/>
            <w:vMerge/>
            <w:vAlign w:val="center"/>
          </w:tcPr>
          <w:p w14:paraId="39D03BCA" w14:textId="77777777" w:rsidR="00E62DEB" w:rsidRDefault="00E62DEB">
            <w:pPr>
              <w:rPr>
                <w:rFonts w:ascii="宋体" w:hAnsi="宋体" w:cs="宋体"/>
                <w:sz w:val="24"/>
              </w:rPr>
            </w:pPr>
          </w:p>
        </w:tc>
        <w:tc>
          <w:tcPr>
            <w:tcW w:w="4347" w:type="dxa"/>
            <w:vAlign w:val="center"/>
          </w:tcPr>
          <w:p w14:paraId="0492987E" w14:textId="77777777" w:rsidR="00E62DEB" w:rsidRDefault="0079456A">
            <w:pPr>
              <w:rPr>
                <w:rFonts w:ascii="宋体" w:hAnsi="宋体" w:cs="宋体"/>
                <w:sz w:val="24"/>
              </w:rPr>
            </w:pPr>
            <w:r>
              <w:rPr>
                <w:rFonts w:ascii="宋体" w:hAnsi="宋体" w:cs="宋体" w:hint="eastAsia"/>
                <w:sz w:val="24"/>
              </w:rPr>
              <w:t xml:space="preserve">F经济 </w:t>
            </w:r>
          </w:p>
        </w:tc>
        <w:tc>
          <w:tcPr>
            <w:tcW w:w="1134" w:type="dxa"/>
            <w:vMerge/>
            <w:vAlign w:val="center"/>
          </w:tcPr>
          <w:p w14:paraId="06F0C0AA" w14:textId="77777777" w:rsidR="00E62DEB" w:rsidRDefault="00E62DEB">
            <w:pPr>
              <w:rPr>
                <w:rFonts w:ascii="宋体" w:hAnsi="宋体" w:cs="宋体"/>
                <w:sz w:val="24"/>
              </w:rPr>
            </w:pPr>
          </w:p>
        </w:tc>
        <w:tc>
          <w:tcPr>
            <w:tcW w:w="1134" w:type="dxa"/>
            <w:vMerge/>
          </w:tcPr>
          <w:p w14:paraId="5D1BF7A6" w14:textId="77777777" w:rsidR="00E62DEB" w:rsidRDefault="00E62DEB">
            <w:pPr>
              <w:rPr>
                <w:rFonts w:ascii="宋体" w:hAnsi="宋体" w:cs="宋体"/>
                <w:sz w:val="24"/>
              </w:rPr>
            </w:pPr>
          </w:p>
        </w:tc>
      </w:tr>
      <w:tr w:rsidR="00E62DEB" w14:paraId="58BE4893" w14:textId="77777777">
        <w:trPr>
          <w:jc w:val="center"/>
        </w:trPr>
        <w:tc>
          <w:tcPr>
            <w:tcW w:w="2316" w:type="dxa"/>
            <w:vMerge/>
            <w:vAlign w:val="center"/>
          </w:tcPr>
          <w:p w14:paraId="1AE69BCA" w14:textId="77777777" w:rsidR="00E62DEB" w:rsidRDefault="00E62DEB">
            <w:pPr>
              <w:rPr>
                <w:rFonts w:ascii="宋体" w:hAnsi="宋体" w:cs="宋体"/>
                <w:sz w:val="24"/>
              </w:rPr>
            </w:pPr>
          </w:p>
        </w:tc>
        <w:tc>
          <w:tcPr>
            <w:tcW w:w="4347" w:type="dxa"/>
            <w:vAlign w:val="center"/>
          </w:tcPr>
          <w:p w14:paraId="1BF349F6" w14:textId="77777777" w:rsidR="00E62DEB" w:rsidRDefault="0079456A">
            <w:pPr>
              <w:rPr>
                <w:rFonts w:ascii="宋体" w:hAnsi="宋体" w:cs="宋体"/>
                <w:sz w:val="24"/>
              </w:rPr>
            </w:pPr>
            <w:r>
              <w:rPr>
                <w:rFonts w:ascii="宋体" w:hAnsi="宋体" w:cs="宋体" w:hint="eastAsia"/>
                <w:sz w:val="24"/>
              </w:rPr>
              <w:t>G文化、科学、教育、体育</w:t>
            </w:r>
          </w:p>
        </w:tc>
        <w:tc>
          <w:tcPr>
            <w:tcW w:w="1134" w:type="dxa"/>
            <w:vMerge/>
            <w:vAlign w:val="center"/>
          </w:tcPr>
          <w:p w14:paraId="5F6910F9" w14:textId="77777777" w:rsidR="00E62DEB" w:rsidRDefault="00E62DEB">
            <w:pPr>
              <w:rPr>
                <w:rFonts w:ascii="宋体" w:hAnsi="宋体" w:cs="宋体"/>
                <w:sz w:val="24"/>
              </w:rPr>
            </w:pPr>
          </w:p>
        </w:tc>
        <w:tc>
          <w:tcPr>
            <w:tcW w:w="1134" w:type="dxa"/>
            <w:vMerge/>
          </w:tcPr>
          <w:p w14:paraId="5CBCF98C" w14:textId="77777777" w:rsidR="00E62DEB" w:rsidRDefault="00E62DEB">
            <w:pPr>
              <w:rPr>
                <w:rFonts w:ascii="宋体" w:hAnsi="宋体" w:cs="宋体"/>
                <w:sz w:val="24"/>
              </w:rPr>
            </w:pPr>
          </w:p>
        </w:tc>
      </w:tr>
      <w:tr w:rsidR="00E62DEB" w14:paraId="1051B820" w14:textId="77777777">
        <w:trPr>
          <w:jc w:val="center"/>
        </w:trPr>
        <w:tc>
          <w:tcPr>
            <w:tcW w:w="2316" w:type="dxa"/>
            <w:vMerge/>
            <w:vAlign w:val="center"/>
          </w:tcPr>
          <w:p w14:paraId="16F30BA4" w14:textId="77777777" w:rsidR="00E62DEB" w:rsidRDefault="00E62DEB">
            <w:pPr>
              <w:rPr>
                <w:rFonts w:ascii="宋体" w:hAnsi="宋体" w:cs="宋体"/>
                <w:sz w:val="24"/>
              </w:rPr>
            </w:pPr>
          </w:p>
        </w:tc>
        <w:tc>
          <w:tcPr>
            <w:tcW w:w="4347" w:type="dxa"/>
            <w:vAlign w:val="center"/>
          </w:tcPr>
          <w:p w14:paraId="05125D10" w14:textId="77777777" w:rsidR="00E62DEB" w:rsidRDefault="0079456A">
            <w:pPr>
              <w:rPr>
                <w:rFonts w:ascii="宋体" w:hAnsi="宋体" w:cs="宋体"/>
                <w:sz w:val="24"/>
              </w:rPr>
            </w:pPr>
            <w:r>
              <w:rPr>
                <w:rFonts w:ascii="宋体" w:hAnsi="宋体" w:cs="宋体" w:hint="eastAsia"/>
                <w:sz w:val="24"/>
              </w:rPr>
              <w:t>H语言、文字</w:t>
            </w:r>
          </w:p>
        </w:tc>
        <w:tc>
          <w:tcPr>
            <w:tcW w:w="1134" w:type="dxa"/>
            <w:vMerge/>
            <w:vAlign w:val="center"/>
          </w:tcPr>
          <w:p w14:paraId="2C88D10E" w14:textId="77777777" w:rsidR="00E62DEB" w:rsidRDefault="00E62DEB">
            <w:pPr>
              <w:rPr>
                <w:rFonts w:ascii="宋体" w:hAnsi="宋体" w:cs="宋体"/>
                <w:sz w:val="24"/>
              </w:rPr>
            </w:pPr>
          </w:p>
        </w:tc>
        <w:tc>
          <w:tcPr>
            <w:tcW w:w="1134" w:type="dxa"/>
            <w:vMerge/>
          </w:tcPr>
          <w:p w14:paraId="17C8E04D" w14:textId="77777777" w:rsidR="00E62DEB" w:rsidRDefault="00E62DEB">
            <w:pPr>
              <w:rPr>
                <w:rFonts w:ascii="宋体" w:hAnsi="宋体" w:cs="宋体"/>
                <w:sz w:val="24"/>
              </w:rPr>
            </w:pPr>
          </w:p>
        </w:tc>
      </w:tr>
      <w:tr w:rsidR="00E62DEB" w14:paraId="4DEA3729" w14:textId="77777777">
        <w:trPr>
          <w:jc w:val="center"/>
        </w:trPr>
        <w:tc>
          <w:tcPr>
            <w:tcW w:w="2316" w:type="dxa"/>
            <w:vMerge/>
            <w:vAlign w:val="center"/>
          </w:tcPr>
          <w:p w14:paraId="2A116869" w14:textId="77777777" w:rsidR="00E62DEB" w:rsidRDefault="00E62DEB">
            <w:pPr>
              <w:rPr>
                <w:rFonts w:ascii="宋体" w:hAnsi="宋体" w:cs="宋体"/>
                <w:sz w:val="24"/>
              </w:rPr>
            </w:pPr>
          </w:p>
        </w:tc>
        <w:tc>
          <w:tcPr>
            <w:tcW w:w="4347" w:type="dxa"/>
            <w:vAlign w:val="center"/>
          </w:tcPr>
          <w:p w14:paraId="78DF543D" w14:textId="77777777" w:rsidR="00E62DEB" w:rsidRDefault="0079456A">
            <w:pPr>
              <w:rPr>
                <w:rFonts w:ascii="宋体" w:hAnsi="宋体" w:cs="宋体"/>
                <w:sz w:val="24"/>
              </w:rPr>
            </w:pPr>
            <w:r>
              <w:rPr>
                <w:rFonts w:ascii="宋体" w:hAnsi="宋体" w:cs="宋体" w:hint="eastAsia"/>
                <w:sz w:val="24"/>
              </w:rPr>
              <w:t xml:space="preserve">I文学 </w:t>
            </w:r>
          </w:p>
        </w:tc>
        <w:tc>
          <w:tcPr>
            <w:tcW w:w="1134" w:type="dxa"/>
            <w:vMerge/>
            <w:vAlign w:val="center"/>
          </w:tcPr>
          <w:p w14:paraId="2AAFAF08" w14:textId="77777777" w:rsidR="00E62DEB" w:rsidRDefault="00E62DEB">
            <w:pPr>
              <w:rPr>
                <w:rFonts w:ascii="宋体" w:hAnsi="宋体" w:cs="宋体"/>
                <w:sz w:val="24"/>
              </w:rPr>
            </w:pPr>
          </w:p>
        </w:tc>
        <w:tc>
          <w:tcPr>
            <w:tcW w:w="1134" w:type="dxa"/>
            <w:vMerge/>
          </w:tcPr>
          <w:p w14:paraId="30DA9DF3" w14:textId="77777777" w:rsidR="00E62DEB" w:rsidRDefault="00E62DEB">
            <w:pPr>
              <w:rPr>
                <w:rFonts w:ascii="宋体" w:hAnsi="宋体" w:cs="宋体"/>
                <w:sz w:val="24"/>
              </w:rPr>
            </w:pPr>
          </w:p>
        </w:tc>
      </w:tr>
      <w:tr w:rsidR="00E62DEB" w14:paraId="3B40CE31" w14:textId="77777777">
        <w:trPr>
          <w:jc w:val="center"/>
        </w:trPr>
        <w:tc>
          <w:tcPr>
            <w:tcW w:w="2316" w:type="dxa"/>
            <w:vMerge/>
            <w:vAlign w:val="center"/>
          </w:tcPr>
          <w:p w14:paraId="2D530F77" w14:textId="77777777" w:rsidR="00E62DEB" w:rsidRDefault="00E62DEB">
            <w:pPr>
              <w:rPr>
                <w:rFonts w:ascii="宋体" w:hAnsi="宋体" w:cs="宋体"/>
                <w:sz w:val="24"/>
              </w:rPr>
            </w:pPr>
          </w:p>
        </w:tc>
        <w:tc>
          <w:tcPr>
            <w:tcW w:w="4347" w:type="dxa"/>
            <w:vAlign w:val="center"/>
          </w:tcPr>
          <w:p w14:paraId="66850D76" w14:textId="77777777" w:rsidR="00E62DEB" w:rsidRDefault="0079456A">
            <w:pPr>
              <w:rPr>
                <w:rFonts w:ascii="宋体" w:hAnsi="宋体" w:cs="宋体"/>
                <w:sz w:val="24"/>
              </w:rPr>
            </w:pPr>
            <w:r>
              <w:rPr>
                <w:rFonts w:ascii="宋体" w:hAnsi="宋体" w:cs="宋体" w:hint="eastAsia"/>
                <w:sz w:val="24"/>
              </w:rPr>
              <w:t xml:space="preserve">J艺术 </w:t>
            </w:r>
          </w:p>
        </w:tc>
        <w:tc>
          <w:tcPr>
            <w:tcW w:w="1134" w:type="dxa"/>
            <w:vMerge/>
            <w:vAlign w:val="center"/>
          </w:tcPr>
          <w:p w14:paraId="196261C7" w14:textId="77777777" w:rsidR="00E62DEB" w:rsidRDefault="00E62DEB">
            <w:pPr>
              <w:rPr>
                <w:rFonts w:ascii="宋体" w:hAnsi="宋体" w:cs="宋体"/>
                <w:sz w:val="24"/>
              </w:rPr>
            </w:pPr>
          </w:p>
        </w:tc>
        <w:tc>
          <w:tcPr>
            <w:tcW w:w="1134" w:type="dxa"/>
            <w:vMerge/>
          </w:tcPr>
          <w:p w14:paraId="6E4DD712" w14:textId="77777777" w:rsidR="00E62DEB" w:rsidRDefault="00E62DEB">
            <w:pPr>
              <w:rPr>
                <w:rFonts w:ascii="宋体" w:hAnsi="宋体" w:cs="宋体"/>
                <w:sz w:val="24"/>
              </w:rPr>
            </w:pPr>
          </w:p>
        </w:tc>
      </w:tr>
      <w:tr w:rsidR="00E62DEB" w14:paraId="1D9C6C5A" w14:textId="77777777">
        <w:trPr>
          <w:jc w:val="center"/>
        </w:trPr>
        <w:tc>
          <w:tcPr>
            <w:tcW w:w="2316" w:type="dxa"/>
            <w:vMerge/>
            <w:vAlign w:val="center"/>
          </w:tcPr>
          <w:p w14:paraId="403302FF" w14:textId="77777777" w:rsidR="00E62DEB" w:rsidRDefault="00E62DEB">
            <w:pPr>
              <w:rPr>
                <w:rFonts w:ascii="宋体" w:hAnsi="宋体" w:cs="宋体"/>
                <w:sz w:val="24"/>
              </w:rPr>
            </w:pPr>
          </w:p>
        </w:tc>
        <w:tc>
          <w:tcPr>
            <w:tcW w:w="4347" w:type="dxa"/>
            <w:vAlign w:val="center"/>
          </w:tcPr>
          <w:p w14:paraId="0006B846" w14:textId="77777777" w:rsidR="00E62DEB" w:rsidRDefault="0079456A">
            <w:pPr>
              <w:rPr>
                <w:rFonts w:ascii="宋体" w:hAnsi="宋体" w:cs="宋体"/>
                <w:sz w:val="24"/>
              </w:rPr>
            </w:pPr>
            <w:r>
              <w:rPr>
                <w:rFonts w:ascii="宋体" w:hAnsi="宋体" w:cs="宋体" w:hint="eastAsia"/>
                <w:sz w:val="24"/>
              </w:rPr>
              <w:t xml:space="preserve">K历史、地理 </w:t>
            </w:r>
          </w:p>
        </w:tc>
        <w:tc>
          <w:tcPr>
            <w:tcW w:w="1134" w:type="dxa"/>
            <w:vMerge/>
            <w:vAlign w:val="center"/>
          </w:tcPr>
          <w:p w14:paraId="1CD7FB6C" w14:textId="77777777" w:rsidR="00E62DEB" w:rsidRDefault="00E62DEB">
            <w:pPr>
              <w:rPr>
                <w:rFonts w:ascii="宋体" w:hAnsi="宋体" w:cs="宋体"/>
                <w:sz w:val="24"/>
              </w:rPr>
            </w:pPr>
          </w:p>
        </w:tc>
        <w:tc>
          <w:tcPr>
            <w:tcW w:w="1134" w:type="dxa"/>
            <w:vMerge/>
          </w:tcPr>
          <w:p w14:paraId="24D5153C" w14:textId="77777777" w:rsidR="00E62DEB" w:rsidRDefault="00E62DEB">
            <w:pPr>
              <w:rPr>
                <w:rFonts w:ascii="宋体" w:hAnsi="宋体" w:cs="宋体"/>
                <w:sz w:val="24"/>
              </w:rPr>
            </w:pPr>
          </w:p>
        </w:tc>
      </w:tr>
      <w:tr w:rsidR="00E62DEB" w14:paraId="698326D5" w14:textId="77777777">
        <w:trPr>
          <w:jc w:val="center"/>
        </w:trPr>
        <w:tc>
          <w:tcPr>
            <w:tcW w:w="2316" w:type="dxa"/>
            <w:vMerge w:val="restart"/>
            <w:vAlign w:val="center"/>
          </w:tcPr>
          <w:p w14:paraId="14F56C19" w14:textId="77777777" w:rsidR="00E62DEB" w:rsidRDefault="0079456A">
            <w:pPr>
              <w:jc w:val="center"/>
              <w:rPr>
                <w:rFonts w:ascii="宋体" w:hAnsi="宋体" w:cs="宋体"/>
                <w:sz w:val="24"/>
              </w:rPr>
            </w:pPr>
            <w:r>
              <w:rPr>
                <w:rFonts w:ascii="宋体" w:hAnsi="宋体" w:cs="宋体" w:hint="eastAsia"/>
                <w:sz w:val="24"/>
              </w:rPr>
              <w:t>第四部类</w:t>
            </w:r>
          </w:p>
          <w:p w14:paraId="2640C5CA" w14:textId="77777777" w:rsidR="00E62DEB" w:rsidRDefault="0079456A">
            <w:pPr>
              <w:jc w:val="center"/>
              <w:rPr>
                <w:rFonts w:ascii="宋体" w:hAnsi="宋体" w:cs="宋体"/>
                <w:sz w:val="24"/>
              </w:rPr>
            </w:pPr>
            <w:r>
              <w:rPr>
                <w:rFonts w:ascii="宋体" w:hAnsi="宋体" w:cs="宋体" w:hint="eastAsia"/>
                <w:sz w:val="24"/>
              </w:rPr>
              <w:t>自然科学</w:t>
            </w:r>
          </w:p>
        </w:tc>
        <w:tc>
          <w:tcPr>
            <w:tcW w:w="4347" w:type="dxa"/>
            <w:vAlign w:val="center"/>
          </w:tcPr>
          <w:p w14:paraId="1DF08D88" w14:textId="77777777" w:rsidR="00E62DEB" w:rsidRDefault="0079456A">
            <w:pPr>
              <w:rPr>
                <w:rFonts w:ascii="宋体" w:hAnsi="宋体" w:cs="宋体"/>
                <w:sz w:val="24"/>
              </w:rPr>
            </w:pPr>
            <w:r>
              <w:rPr>
                <w:rFonts w:ascii="宋体" w:hAnsi="宋体" w:cs="宋体" w:hint="eastAsia"/>
                <w:sz w:val="24"/>
              </w:rPr>
              <w:t xml:space="preserve">N自然科学总论 </w:t>
            </w:r>
          </w:p>
        </w:tc>
        <w:tc>
          <w:tcPr>
            <w:tcW w:w="1134" w:type="dxa"/>
            <w:vMerge w:val="restart"/>
            <w:vAlign w:val="center"/>
          </w:tcPr>
          <w:p w14:paraId="30726842" w14:textId="77777777" w:rsidR="00E62DEB" w:rsidRDefault="0079456A">
            <w:pPr>
              <w:jc w:val="center"/>
              <w:rPr>
                <w:rFonts w:ascii="宋体" w:hAnsi="宋体" w:cs="宋体"/>
                <w:sz w:val="24"/>
              </w:rPr>
            </w:pPr>
            <w:r>
              <w:rPr>
                <w:rFonts w:ascii="宋体" w:hAnsi="宋体" w:cs="宋体"/>
                <w:sz w:val="24"/>
              </w:rPr>
              <w:t>28</w:t>
            </w:r>
            <w:r>
              <w:rPr>
                <w:rFonts w:ascii="宋体" w:hAnsi="宋体" w:cs="宋体" w:hint="eastAsia"/>
                <w:sz w:val="24"/>
              </w:rPr>
              <w:t>%</w:t>
            </w:r>
          </w:p>
        </w:tc>
        <w:tc>
          <w:tcPr>
            <w:tcW w:w="1134" w:type="dxa"/>
            <w:vMerge w:val="restart"/>
            <w:vAlign w:val="center"/>
          </w:tcPr>
          <w:p w14:paraId="30167B41" w14:textId="77777777" w:rsidR="00E62DEB" w:rsidRDefault="0079456A">
            <w:pPr>
              <w:jc w:val="center"/>
              <w:rPr>
                <w:rFonts w:ascii="宋体" w:hAnsi="宋体" w:cs="宋体"/>
                <w:sz w:val="24"/>
              </w:rPr>
            </w:pPr>
            <w:r>
              <w:rPr>
                <w:rFonts w:ascii="宋体" w:hAnsi="宋体" w:cs="宋体" w:hint="eastAsia"/>
                <w:sz w:val="24"/>
              </w:rPr>
              <w:t>3</w:t>
            </w:r>
            <w:r>
              <w:rPr>
                <w:rFonts w:ascii="宋体" w:hAnsi="宋体" w:cs="宋体"/>
                <w:sz w:val="24"/>
              </w:rPr>
              <w:t>8</w:t>
            </w:r>
            <w:r>
              <w:rPr>
                <w:rFonts w:ascii="宋体" w:hAnsi="宋体" w:cs="宋体" w:hint="eastAsia"/>
                <w:sz w:val="24"/>
              </w:rPr>
              <w:t>%</w:t>
            </w:r>
          </w:p>
        </w:tc>
      </w:tr>
      <w:tr w:rsidR="00E62DEB" w14:paraId="71E713E0" w14:textId="77777777">
        <w:trPr>
          <w:jc w:val="center"/>
        </w:trPr>
        <w:tc>
          <w:tcPr>
            <w:tcW w:w="2316" w:type="dxa"/>
            <w:vMerge/>
            <w:vAlign w:val="center"/>
          </w:tcPr>
          <w:p w14:paraId="67759863" w14:textId="77777777" w:rsidR="00E62DEB" w:rsidRDefault="00E62DEB">
            <w:pPr>
              <w:rPr>
                <w:rFonts w:ascii="宋体" w:hAnsi="宋体" w:cs="宋体"/>
                <w:sz w:val="24"/>
              </w:rPr>
            </w:pPr>
          </w:p>
        </w:tc>
        <w:tc>
          <w:tcPr>
            <w:tcW w:w="4347" w:type="dxa"/>
            <w:vAlign w:val="center"/>
          </w:tcPr>
          <w:p w14:paraId="2563F418" w14:textId="77777777" w:rsidR="00E62DEB" w:rsidRDefault="0079456A">
            <w:pPr>
              <w:rPr>
                <w:rFonts w:ascii="宋体" w:hAnsi="宋体" w:cs="宋体"/>
                <w:sz w:val="24"/>
              </w:rPr>
            </w:pPr>
            <w:r>
              <w:rPr>
                <w:rFonts w:ascii="宋体" w:hAnsi="宋体" w:cs="宋体" w:hint="eastAsia"/>
                <w:sz w:val="24"/>
              </w:rPr>
              <w:t xml:space="preserve">O数理科学和化学 </w:t>
            </w:r>
          </w:p>
        </w:tc>
        <w:tc>
          <w:tcPr>
            <w:tcW w:w="1134" w:type="dxa"/>
            <w:vMerge/>
            <w:vAlign w:val="center"/>
          </w:tcPr>
          <w:p w14:paraId="0698064D" w14:textId="77777777" w:rsidR="00E62DEB" w:rsidRDefault="00E62DEB">
            <w:pPr>
              <w:rPr>
                <w:rFonts w:ascii="宋体" w:hAnsi="宋体" w:cs="宋体"/>
                <w:sz w:val="24"/>
              </w:rPr>
            </w:pPr>
          </w:p>
        </w:tc>
        <w:tc>
          <w:tcPr>
            <w:tcW w:w="1134" w:type="dxa"/>
            <w:vMerge/>
            <w:vAlign w:val="center"/>
          </w:tcPr>
          <w:p w14:paraId="113679B0" w14:textId="77777777" w:rsidR="00E62DEB" w:rsidRDefault="00E62DEB">
            <w:pPr>
              <w:rPr>
                <w:rFonts w:ascii="宋体" w:hAnsi="宋体" w:cs="宋体"/>
                <w:sz w:val="24"/>
              </w:rPr>
            </w:pPr>
          </w:p>
        </w:tc>
      </w:tr>
      <w:tr w:rsidR="00E62DEB" w14:paraId="64E2E419" w14:textId="77777777">
        <w:trPr>
          <w:jc w:val="center"/>
        </w:trPr>
        <w:tc>
          <w:tcPr>
            <w:tcW w:w="2316" w:type="dxa"/>
            <w:vMerge/>
            <w:vAlign w:val="center"/>
          </w:tcPr>
          <w:p w14:paraId="48F26865" w14:textId="77777777" w:rsidR="00E62DEB" w:rsidRDefault="00E62DEB">
            <w:pPr>
              <w:rPr>
                <w:rFonts w:ascii="宋体" w:hAnsi="宋体" w:cs="宋体"/>
                <w:sz w:val="24"/>
              </w:rPr>
            </w:pPr>
          </w:p>
        </w:tc>
        <w:tc>
          <w:tcPr>
            <w:tcW w:w="4347" w:type="dxa"/>
            <w:vAlign w:val="center"/>
          </w:tcPr>
          <w:p w14:paraId="169BB373" w14:textId="77777777" w:rsidR="00E62DEB" w:rsidRDefault="0079456A">
            <w:pPr>
              <w:rPr>
                <w:rFonts w:ascii="宋体" w:hAnsi="宋体" w:cs="宋体"/>
                <w:sz w:val="24"/>
              </w:rPr>
            </w:pPr>
            <w:r>
              <w:rPr>
                <w:rFonts w:ascii="宋体" w:hAnsi="宋体" w:cs="宋体" w:hint="eastAsia"/>
                <w:sz w:val="24"/>
              </w:rPr>
              <w:t xml:space="preserve">P天文学、地球科学 </w:t>
            </w:r>
          </w:p>
        </w:tc>
        <w:tc>
          <w:tcPr>
            <w:tcW w:w="1134" w:type="dxa"/>
            <w:vMerge/>
            <w:vAlign w:val="center"/>
          </w:tcPr>
          <w:p w14:paraId="6E400490" w14:textId="77777777" w:rsidR="00E62DEB" w:rsidRDefault="00E62DEB">
            <w:pPr>
              <w:rPr>
                <w:rFonts w:ascii="宋体" w:hAnsi="宋体" w:cs="宋体"/>
                <w:sz w:val="24"/>
              </w:rPr>
            </w:pPr>
          </w:p>
        </w:tc>
        <w:tc>
          <w:tcPr>
            <w:tcW w:w="1134" w:type="dxa"/>
            <w:vMerge/>
            <w:vAlign w:val="center"/>
          </w:tcPr>
          <w:p w14:paraId="28FBF496" w14:textId="77777777" w:rsidR="00E62DEB" w:rsidRDefault="00E62DEB">
            <w:pPr>
              <w:rPr>
                <w:rFonts w:ascii="宋体" w:hAnsi="宋体" w:cs="宋体"/>
                <w:sz w:val="24"/>
              </w:rPr>
            </w:pPr>
          </w:p>
        </w:tc>
      </w:tr>
      <w:tr w:rsidR="00E62DEB" w14:paraId="630C20D9" w14:textId="77777777">
        <w:trPr>
          <w:jc w:val="center"/>
        </w:trPr>
        <w:tc>
          <w:tcPr>
            <w:tcW w:w="2316" w:type="dxa"/>
            <w:vMerge/>
            <w:vAlign w:val="center"/>
          </w:tcPr>
          <w:p w14:paraId="6F558977" w14:textId="77777777" w:rsidR="00E62DEB" w:rsidRDefault="00E62DEB">
            <w:pPr>
              <w:rPr>
                <w:rFonts w:ascii="宋体" w:hAnsi="宋体" w:cs="宋体"/>
                <w:sz w:val="24"/>
              </w:rPr>
            </w:pPr>
          </w:p>
        </w:tc>
        <w:tc>
          <w:tcPr>
            <w:tcW w:w="4347" w:type="dxa"/>
            <w:vAlign w:val="center"/>
          </w:tcPr>
          <w:p w14:paraId="3F879A22" w14:textId="77777777" w:rsidR="00E62DEB" w:rsidRDefault="0079456A">
            <w:pPr>
              <w:rPr>
                <w:rFonts w:ascii="宋体" w:hAnsi="宋体" w:cs="宋体"/>
                <w:sz w:val="24"/>
              </w:rPr>
            </w:pPr>
            <w:r>
              <w:rPr>
                <w:rFonts w:ascii="宋体" w:hAnsi="宋体" w:cs="宋体" w:hint="eastAsia"/>
                <w:sz w:val="24"/>
              </w:rPr>
              <w:t xml:space="preserve">Q生物科学 </w:t>
            </w:r>
          </w:p>
        </w:tc>
        <w:tc>
          <w:tcPr>
            <w:tcW w:w="1134" w:type="dxa"/>
            <w:vMerge/>
            <w:vAlign w:val="center"/>
          </w:tcPr>
          <w:p w14:paraId="5030E696" w14:textId="77777777" w:rsidR="00E62DEB" w:rsidRDefault="00E62DEB">
            <w:pPr>
              <w:rPr>
                <w:rFonts w:ascii="宋体" w:hAnsi="宋体" w:cs="宋体"/>
                <w:sz w:val="24"/>
              </w:rPr>
            </w:pPr>
          </w:p>
        </w:tc>
        <w:tc>
          <w:tcPr>
            <w:tcW w:w="1134" w:type="dxa"/>
            <w:vMerge/>
            <w:vAlign w:val="center"/>
          </w:tcPr>
          <w:p w14:paraId="7F0AF955" w14:textId="77777777" w:rsidR="00E62DEB" w:rsidRDefault="00E62DEB">
            <w:pPr>
              <w:rPr>
                <w:rFonts w:ascii="宋体" w:hAnsi="宋体" w:cs="宋体"/>
                <w:sz w:val="24"/>
              </w:rPr>
            </w:pPr>
          </w:p>
        </w:tc>
      </w:tr>
      <w:tr w:rsidR="00E62DEB" w14:paraId="5E747955" w14:textId="77777777">
        <w:trPr>
          <w:jc w:val="center"/>
        </w:trPr>
        <w:tc>
          <w:tcPr>
            <w:tcW w:w="2316" w:type="dxa"/>
            <w:vMerge/>
            <w:vAlign w:val="center"/>
          </w:tcPr>
          <w:p w14:paraId="6354FF1E" w14:textId="77777777" w:rsidR="00E62DEB" w:rsidRDefault="00E62DEB">
            <w:pPr>
              <w:rPr>
                <w:rFonts w:ascii="宋体" w:hAnsi="宋体" w:cs="宋体"/>
                <w:sz w:val="24"/>
              </w:rPr>
            </w:pPr>
          </w:p>
        </w:tc>
        <w:tc>
          <w:tcPr>
            <w:tcW w:w="4347" w:type="dxa"/>
            <w:vAlign w:val="center"/>
          </w:tcPr>
          <w:p w14:paraId="4ECC1D61" w14:textId="77777777" w:rsidR="00E62DEB" w:rsidRDefault="0079456A">
            <w:pPr>
              <w:rPr>
                <w:rFonts w:ascii="宋体" w:hAnsi="宋体" w:cs="宋体"/>
                <w:sz w:val="24"/>
              </w:rPr>
            </w:pPr>
            <w:r>
              <w:rPr>
                <w:rFonts w:ascii="宋体" w:hAnsi="宋体" w:cs="宋体" w:hint="eastAsia"/>
                <w:sz w:val="24"/>
              </w:rPr>
              <w:t xml:space="preserve">R医药卫生 </w:t>
            </w:r>
          </w:p>
        </w:tc>
        <w:tc>
          <w:tcPr>
            <w:tcW w:w="1134" w:type="dxa"/>
            <w:vMerge/>
            <w:vAlign w:val="center"/>
          </w:tcPr>
          <w:p w14:paraId="078FF945" w14:textId="77777777" w:rsidR="00E62DEB" w:rsidRDefault="00E62DEB">
            <w:pPr>
              <w:rPr>
                <w:rFonts w:ascii="宋体" w:hAnsi="宋体" w:cs="宋体"/>
                <w:sz w:val="24"/>
              </w:rPr>
            </w:pPr>
          </w:p>
        </w:tc>
        <w:tc>
          <w:tcPr>
            <w:tcW w:w="1134" w:type="dxa"/>
            <w:vMerge/>
            <w:vAlign w:val="center"/>
          </w:tcPr>
          <w:p w14:paraId="395A762D" w14:textId="77777777" w:rsidR="00E62DEB" w:rsidRDefault="00E62DEB">
            <w:pPr>
              <w:rPr>
                <w:rFonts w:ascii="宋体" w:hAnsi="宋体" w:cs="宋体"/>
                <w:sz w:val="24"/>
              </w:rPr>
            </w:pPr>
          </w:p>
        </w:tc>
      </w:tr>
      <w:tr w:rsidR="00E62DEB" w14:paraId="3B5F9983" w14:textId="77777777">
        <w:trPr>
          <w:jc w:val="center"/>
        </w:trPr>
        <w:tc>
          <w:tcPr>
            <w:tcW w:w="2316" w:type="dxa"/>
            <w:vMerge/>
            <w:vAlign w:val="center"/>
          </w:tcPr>
          <w:p w14:paraId="355F9BAE" w14:textId="77777777" w:rsidR="00E62DEB" w:rsidRDefault="00E62DEB">
            <w:pPr>
              <w:rPr>
                <w:rFonts w:ascii="宋体" w:hAnsi="宋体" w:cs="宋体"/>
                <w:sz w:val="24"/>
              </w:rPr>
            </w:pPr>
          </w:p>
        </w:tc>
        <w:tc>
          <w:tcPr>
            <w:tcW w:w="4347" w:type="dxa"/>
            <w:vAlign w:val="center"/>
          </w:tcPr>
          <w:p w14:paraId="2FE427F8" w14:textId="77777777" w:rsidR="00E62DEB" w:rsidRDefault="0079456A">
            <w:pPr>
              <w:rPr>
                <w:rFonts w:ascii="宋体" w:hAnsi="宋体" w:cs="宋体"/>
                <w:sz w:val="24"/>
              </w:rPr>
            </w:pPr>
            <w:r>
              <w:rPr>
                <w:rFonts w:ascii="宋体" w:hAnsi="宋体" w:cs="宋体" w:hint="eastAsia"/>
                <w:sz w:val="24"/>
              </w:rPr>
              <w:t xml:space="preserve">S农业科学 </w:t>
            </w:r>
          </w:p>
        </w:tc>
        <w:tc>
          <w:tcPr>
            <w:tcW w:w="1134" w:type="dxa"/>
            <w:vMerge/>
            <w:vAlign w:val="center"/>
          </w:tcPr>
          <w:p w14:paraId="5EDE330D" w14:textId="77777777" w:rsidR="00E62DEB" w:rsidRDefault="00E62DEB">
            <w:pPr>
              <w:rPr>
                <w:rFonts w:ascii="宋体" w:hAnsi="宋体" w:cs="宋体"/>
                <w:sz w:val="24"/>
              </w:rPr>
            </w:pPr>
          </w:p>
        </w:tc>
        <w:tc>
          <w:tcPr>
            <w:tcW w:w="1134" w:type="dxa"/>
            <w:vMerge/>
            <w:vAlign w:val="center"/>
          </w:tcPr>
          <w:p w14:paraId="0D597163" w14:textId="77777777" w:rsidR="00E62DEB" w:rsidRDefault="00E62DEB">
            <w:pPr>
              <w:rPr>
                <w:rFonts w:ascii="宋体" w:hAnsi="宋体" w:cs="宋体"/>
                <w:sz w:val="24"/>
              </w:rPr>
            </w:pPr>
          </w:p>
        </w:tc>
      </w:tr>
      <w:tr w:rsidR="00E62DEB" w14:paraId="1183EEC9" w14:textId="77777777">
        <w:trPr>
          <w:jc w:val="center"/>
        </w:trPr>
        <w:tc>
          <w:tcPr>
            <w:tcW w:w="2316" w:type="dxa"/>
            <w:vMerge/>
            <w:vAlign w:val="center"/>
          </w:tcPr>
          <w:p w14:paraId="5D91196B" w14:textId="77777777" w:rsidR="00E62DEB" w:rsidRDefault="00E62DEB">
            <w:pPr>
              <w:rPr>
                <w:rFonts w:ascii="宋体" w:hAnsi="宋体" w:cs="宋体"/>
                <w:sz w:val="24"/>
              </w:rPr>
            </w:pPr>
          </w:p>
        </w:tc>
        <w:tc>
          <w:tcPr>
            <w:tcW w:w="4347" w:type="dxa"/>
            <w:vAlign w:val="center"/>
          </w:tcPr>
          <w:p w14:paraId="22890E1E" w14:textId="77777777" w:rsidR="00E62DEB" w:rsidRDefault="0079456A">
            <w:pPr>
              <w:rPr>
                <w:rFonts w:ascii="宋体" w:hAnsi="宋体" w:cs="宋体"/>
                <w:sz w:val="24"/>
              </w:rPr>
            </w:pPr>
            <w:r>
              <w:rPr>
                <w:rFonts w:ascii="宋体" w:hAnsi="宋体" w:cs="宋体" w:hint="eastAsia"/>
                <w:sz w:val="24"/>
              </w:rPr>
              <w:t xml:space="preserve">T工业技术 </w:t>
            </w:r>
          </w:p>
        </w:tc>
        <w:tc>
          <w:tcPr>
            <w:tcW w:w="1134" w:type="dxa"/>
            <w:vMerge/>
            <w:vAlign w:val="center"/>
          </w:tcPr>
          <w:p w14:paraId="7EEF4C1E" w14:textId="77777777" w:rsidR="00E62DEB" w:rsidRDefault="00E62DEB">
            <w:pPr>
              <w:rPr>
                <w:rFonts w:ascii="宋体" w:hAnsi="宋体" w:cs="宋体"/>
                <w:sz w:val="24"/>
              </w:rPr>
            </w:pPr>
          </w:p>
        </w:tc>
        <w:tc>
          <w:tcPr>
            <w:tcW w:w="1134" w:type="dxa"/>
            <w:vMerge/>
            <w:vAlign w:val="center"/>
          </w:tcPr>
          <w:p w14:paraId="3D481615" w14:textId="77777777" w:rsidR="00E62DEB" w:rsidRDefault="00E62DEB">
            <w:pPr>
              <w:rPr>
                <w:rFonts w:ascii="宋体" w:hAnsi="宋体" w:cs="宋体"/>
                <w:sz w:val="24"/>
              </w:rPr>
            </w:pPr>
          </w:p>
        </w:tc>
      </w:tr>
      <w:tr w:rsidR="00E62DEB" w14:paraId="53F6836F" w14:textId="77777777">
        <w:trPr>
          <w:jc w:val="center"/>
        </w:trPr>
        <w:tc>
          <w:tcPr>
            <w:tcW w:w="2316" w:type="dxa"/>
            <w:vMerge/>
            <w:vAlign w:val="center"/>
          </w:tcPr>
          <w:p w14:paraId="0D6C4F9E" w14:textId="77777777" w:rsidR="00E62DEB" w:rsidRDefault="00E62DEB">
            <w:pPr>
              <w:rPr>
                <w:rFonts w:ascii="宋体" w:hAnsi="宋体" w:cs="宋体"/>
                <w:sz w:val="24"/>
              </w:rPr>
            </w:pPr>
          </w:p>
        </w:tc>
        <w:tc>
          <w:tcPr>
            <w:tcW w:w="4347" w:type="dxa"/>
            <w:vAlign w:val="center"/>
          </w:tcPr>
          <w:p w14:paraId="0F371587" w14:textId="77777777" w:rsidR="00E62DEB" w:rsidRDefault="0079456A">
            <w:pPr>
              <w:rPr>
                <w:rFonts w:ascii="宋体" w:hAnsi="宋体" w:cs="宋体"/>
                <w:sz w:val="24"/>
              </w:rPr>
            </w:pPr>
            <w:r>
              <w:rPr>
                <w:rFonts w:ascii="宋体" w:hAnsi="宋体" w:cs="宋体" w:hint="eastAsia"/>
                <w:sz w:val="24"/>
              </w:rPr>
              <w:t xml:space="preserve">U交通运输 </w:t>
            </w:r>
          </w:p>
        </w:tc>
        <w:tc>
          <w:tcPr>
            <w:tcW w:w="1134" w:type="dxa"/>
            <w:vMerge/>
            <w:vAlign w:val="center"/>
          </w:tcPr>
          <w:p w14:paraId="4F418733" w14:textId="77777777" w:rsidR="00E62DEB" w:rsidRDefault="00E62DEB">
            <w:pPr>
              <w:rPr>
                <w:rFonts w:ascii="宋体" w:hAnsi="宋体" w:cs="宋体"/>
                <w:sz w:val="24"/>
              </w:rPr>
            </w:pPr>
          </w:p>
        </w:tc>
        <w:tc>
          <w:tcPr>
            <w:tcW w:w="1134" w:type="dxa"/>
            <w:vMerge/>
            <w:vAlign w:val="center"/>
          </w:tcPr>
          <w:p w14:paraId="1FECA158" w14:textId="77777777" w:rsidR="00E62DEB" w:rsidRDefault="00E62DEB">
            <w:pPr>
              <w:rPr>
                <w:rFonts w:ascii="宋体" w:hAnsi="宋体" w:cs="宋体"/>
                <w:sz w:val="24"/>
              </w:rPr>
            </w:pPr>
          </w:p>
        </w:tc>
      </w:tr>
      <w:tr w:rsidR="00E62DEB" w14:paraId="194F0F51" w14:textId="77777777">
        <w:trPr>
          <w:jc w:val="center"/>
        </w:trPr>
        <w:tc>
          <w:tcPr>
            <w:tcW w:w="2316" w:type="dxa"/>
            <w:vMerge/>
            <w:vAlign w:val="center"/>
          </w:tcPr>
          <w:p w14:paraId="331D2AB1" w14:textId="77777777" w:rsidR="00E62DEB" w:rsidRDefault="00E62DEB">
            <w:pPr>
              <w:rPr>
                <w:rFonts w:ascii="宋体" w:hAnsi="宋体" w:cs="宋体"/>
                <w:sz w:val="24"/>
              </w:rPr>
            </w:pPr>
          </w:p>
        </w:tc>
        <w:tc>
          <w:tcPr>
            <w:tcW w:w="4347" w:type="dxa"/>
            <w:vAlign w:val="center"/>
          </w:tcPr>
          <w:p w14:paraId="00FB9B53" w14:textId="77777777" w:rsidR="00E62DEB" w:rsidRDefault="0079456A">
            <w:pPr>
              <w:rPr>
                <w:rFonts w:ascii="宋体" w:hAnsi="宋体" w:cs="宋体"/>
                <w:sz w:val="24"/>
              </w:rPr>
            </w:pPr>
            <w:r>
              <w:rPr>
                <w:rFonts w:ascii="宋体" w:hAnsi="宋体" w:cs="宋体" w:hint="eastAsia"/>
                <w:sz w:val="24"/>
              </w:rPr>
              <w:t xml:space="preserve">V航空、航天 </w:t>
            </w:r>
          </w:p>
        </w:tc>
        <w:tc>
          <w:tcPr>
            <w:tcW w:w="1134" w:type="dxa"/>
            <w:vMerge/>
            <w:vAlign w:val="center"/>
          </w:tcPr>
          <w:p w14:paraId="4F827C85" w14:textId="77777777" w:rsidR="00E62DEB" w:rsidRDefault="00E62DEB">
            <w:pPr>
              <w:rPr>
                <w:rFonts w:ascii="宋体" w:hAnsi="宋体" w:cs="宋体"/>
                <w:sz w:val="24"/>
              </w:rPr>
            </w:pPr>
          </w:p>
        </w:tc>
        <w:tc>
          <w:tcPr>
            <w:tcW w:w="1134" w:type="dxa"/>
            <w:vMerge/>
            <w:vAlign w:val="center"/>
          </w:tcPr>
          <w:p w14:paraId="5BEFCB17" w14:textId="77777777" w:rsidR="00E62DEB" w:rsidRDefault="00E62DEB">
            <w:pPr>
              <w:rPr>
                <w:rFonts w:ascii="宋体" w:hAnsi="宋体" w:cs="宋体"/>
                <w:sz w:val="24"/>
              </w:rPr>
            </w:pPr>
          </w:p>
        </w:tc>
      </w:tr>
      <w:tr w:rsidR="00E62DEB" w14:paraId="33B66A26" w14:textId="77777777">
        <w:trPr>
          <w:jc w:val="center"/>
        </w:trPr>
        <w:tc>
          <w:tcPr>
            <w:tcW w:w="2316" w:type="dxa"/>
            <w:vMerge/>
            <w:vAlign w:val="center"/>
          </w:tcPr>
          <w:p w14:paraId="090B67BA" w14:textId="77777777" w:rsidR="00E62DEB" w:rsidRDefault="00E62DEB">
            <w:pPr>
              <w:rPr>
                <w:rFonts w:ascii="宋体" w:hAnsi="宋体" w:cs="宋体"/>
                <w:sz w:val="24"/>
              </w:rPr>
            </w:pPr>
          </w:p>
        </w:tc>
        <w:tc>
          <w:tcPr>
            <w:tcW w:w="4347" w:type="dxa"/>
            <w:vAlign w:val="center"/>
          </w:tcPr>
          <w:p w14:paraId="1597011F" w14:textId="77777777" w:rsidR="00E62DEB" w:rsidRDefault="0079456A">
            <w:pPr>
              <w:rPr>
                <w:rFonts w:ascii="宋体" w:hAnsi="宋体" w:cs="宋体"/>
                <w:sz w:val="24"/>
              </w:rPr>
            </w:pPr>
            <w:r>
              <w:rPr>
                <w:rFonts w:ascii="宋体" w:hAnsi="宋体" w:cs="宋体" w:hint="eastAsia"/>
                <w:sz w:val="24"/>
              </w:rPr>
              <w:t>X环境科学、安全科学</w:t>
            </w:r>
          </w:p>
        </w:tc>
        <w:tc>
          <w:tcPr>
            <w:tcW w:w="1134" w:type="dxa"/>
            <w:vMerge/>
            <w:vAlign w:val="center"/>
          </w:tcPr>
          <w:p w14:paraId="5D12BEBA" w14:textId="77777777" w:rsidR="00E62DEB" w:rsidRDefault="00E62DEB">
            <w:pPr>
              <w:rPr>
                <w:rFonts w:ascii="宋体" w:hAnsi="宋体" w:cs="宋体"/>
                <w:sz w:val="24"/>
              </w:rPr>
            </w:pPr>
          </w:p>
        </w:tc>
        <w:tc>
          <w:tcPr>
            <w:tcW w:w="1134" w:type="dxa"/>
            <w:vMerge/>
            <w:vAlign w:val="center"/>
          </w:tcPr>
          <w:p w14:paraId="332BD5D0" w14:textId="77777777" w:rsidR="00E62DEB" w:rsidRDefault="00E62DEB">
            <w:pPr>
              <w:rPr>
                <w:rFonts w:ascii="宋体" w:hAnsi="宋体" w:cs="宋体"/>
                <w:sz w:val="24"/>
              </w:rPr>
            </w:pPr>
          </w:p>
        </w:tc>
      </w:tr>
      <w:tr w:rsidR="00E62DEB" w14:paraId="40B3903B" w14:textId="77777777">
        <w:trPr>
          <w:jc w:val="center"/>
        </w:trPr>
        <w:tc>
          <w:tcPr>
            <w:tcW w:w="2316" w:type="dxa"/>
            <w:vAlign w:val="center"/>
          </w:tcPr>
          <w:p w14:paraId="7813089F" w14:textId="77777777" w:rsidR="00E62DEB" w:rsidRDefault="0079456A">
            <w:pPr>
              <w:jc w:val="center"/>
              <w:rPr>
                <w:rFonts w:ascii="宋体" w:hAnsi="宋体" w:cs="宋体"/>
                <w:sz w:val="24"/>
              </w:rPr>
            </w:pPr>
            <w:r>
              <w:rPr>
                <w:rFonts w:ascii="宋体" w:hAnsi="宋体" w:cs="宋体" w:hint="eastAsia"/>
                <w:sz w:val="24"/>
              </w:rPr>
              <w:t>第五部类</w:t>
            </w:r>
          </w:p>
          <w:p w14:paraId="0D3EAD48" w14:textId="77777777" w:rsidR="00E62DEB" w:rsidRDefault="0079456A">
            <w:pPr>
              <w:jc w:val="center"/>
              <w:rPr>
                <w:rFonts w:ascii="宋体" w:hAnsi="宋体" w:cs="宋体"/>
                <w:sz w:val="24"/>
              </w:rPr>
            </w:pPr>
            <w:r>
              <w:rPr>
                <w:rFonts w:ascii="宋体" w:hAnsi="宋体" w:cs="宋体" w:hint="eastAsia"/>
                <w:sz w:val="24"/>
              </w:rPr>
              <w:lastRenderedPageBreak/>
              <w:t>综合性</w:t>
            </w:r>
          </w:p>
        </w:tc>
        <w:tc>
          <w:tcPr>
            <w:tcW w:w="4347" w:type="dxa"/>
            <w:vAlign w:val="center"/>
          </w:tcPr>
          <w:p w14:paraId="388A5DD3" w14:textId="77777777" w:rsidR="00E62DEB" w:rsidRDefault="0079456A">
            <w:pPr>
              <w:rPr>
                <w:rFonts w:ascii="宋体" w:hAnsi="宋体" w:cs="宋体"/>
                <w:sz w:val="24"/>
              </w:rPr>
            </w:pPr>
            <w:r>
              <w:rPr>
                <w:rFonts w:ascii="宋体" w:hAnsi="宋体" w:cs="宋体" w:hint="eastAsia"/>
                <w:sz w:val="24"/>
              </w:rPr>
              <w:lastRenderedPageBreak/>
              <w:t>Z综合性图书</w:t>
            </w:r>
          </w:p>
        </w:tc>
        <w:tc>
          <w:tcPr>
            <w:tcW w:w="1134" w:type="dxa"/>
            <w:vAlign w:val="center"/>
          </w:tcPr>
          <w:p w14:paraId="2F3E4A1C" w14:textId="77777777" w:rsidR="00E62DEB" w:rsidRDefault="0079456A">
            <w:pPr>
              <w:jc w:val="center"/>
              <w:rPr>
                <w:rFonts w:ascii="宋体" w:hAnsi="宋体" w:cs="宋体"/>
                <w:sz w:val="24"/>
              </w:rPr>
            </w:pPr>
            <w:r>
              <w:rPr>
                <w:rFonts w:ascii="宋体" w:hAnsi="宋体" w:cs="宋体" w:hint="eastAsia"/>
                <w:sz w:val="24"/>
              </w:rPr>
              <w:t>5%</w:t>
            </w:r>
          </w:p>
        </w:tc>
        <w:tc>
          <w:tcPr>
            <w:tcW w:w="1134" w:type="dxa"/>
            <w:vAlign w:val="center"/>
          </w:tcPr>
          <w:p w14:paraId="03ADE194" w14:textId="77777777" w:rsidR="00E62DEB" w:rsidRDefault="0079456A">
            <w:pPr>
              <w:jc w:val="center"/>
              <w:rPr>
                <w:rFonts w:ascii="宋体" w:hAnsi="宋体" w:cs="宋体"/>
                <w:sz w:val="24"/>
              </w:rPr>
            </w:pPr>
            <w:r>
              <w:rPr>
                <w:rFonts w:ascii="宋体" w:hAnsi="宋体" w:cs="宋体" w:hint="eastAsia"/>
                <w:sz w:val="24"/>
              </w:rPr>
              <w:t>4%</w:t>
            </w:r>
          </w:p>
        </w:tc>
      </w:tr>
      <w:tr w:rsidR="00E62DEB" w14:paraId="154EFCC6" w14:textId="77777777">
        <w:trPr>
          <w:jc w:val="center"/>
        </w:trPr>
        <w:tc>
          <w:tcPr>
            <w:tcW w:w="2316" w:type="dxa"/>
            <w:vAlign w:val="center"/>
          </w:tcPr>
          <w:p w14:paraId="43B0FA61" w14:textId="77777777" w:rsidR="00E62DEB" w:rsidRDefault="0079456A">
            <w:pPr>
              <w:jc w:val="center"/>
              <w:rPr>
                <w:rFonts w:ascii="宋体" w:hAnsi="宋体" w:cs="宋体"/>
                <w:sz w:val="24"/>
              </w:rPr>
            </w:pPr>
            <w:r>
              <w:rPr>
                <w:rFonts w:ascii="宋体" w:hAnsi="宋体" w:cs="宋体" w:hint="eastAsia"/>
                <w:sz w:val="24"/>
              </w:rPr>
              <w:lastRenderedPageBreak/>
              <w:t>合计</w:t>
            </w:r>
          </w:p>
        </w:tc>
        <w:tc>
          <w:tcPr>
            <w:tcW w:w="4347" w:type="dxa"/>
            <w:vAlign w:val="center"/>
          </w:tcPr>
          <w:p w14:paraId="778237FF" w14:textId="77777777" w:rsidR="00E62DEB" w:rsidRDefault="00E62DEB">
            <w:pPr>
              <w:rPr>
                <w:rFonts w:ascii="宋体" w:hAnsi="宋体" w:cs="宋体"/>
                <w:sz w:val="24"/>
              </w:rPr>
            </w:pPr>
          </w:p>
        </w:tc>
        <w:tc>
          <w:tcPr>
            <w:tcW w:w="1134" w:type="dxa"/>
            <w:vAlign w:val="center"/>
          </w:tcPr>
          <w:p w14:paraId="59AB2CE4" w14:textId="77777777" w:rsidR="00E62DEB" w:rsidRDefault="0079456A">
            <w:pPr>
              <w:jc w:val="center"/>
              <w:rPr>
                <w:rFonts w:ascii="宋体" w:hAnsi="宋体" w:cs="宋体"/>
                <w:sz w:val="24"/>
              </w:rPr>
            </w:pPr>
            <w:r>
              <w:rPr>
                <w:rFonts w:ascii="宋体" w:hAnsi="宋体" w:cs="宋体" w:hint="eastAsia"/>
                <w:sz w:val="24"/>
              </w:rPr>
              <w:t>100%</w:t>
            </w:r>
          </w:p>
        </w:tc>
        <w:tc>
          <w:tcPr>
            <w:tcW w:w="1134" w:type="dxa"/>
            <w:vAlign w:val="center"/>
          </w:tcPr>
          <w:p w14:paraId="16E61F64" w14:textId="77777777" w:rsidR="00E62DEB" w:rsidRDefault="0079456A">
            <w:pPr>
              <w:jc w:val="center"/>
              <w:rPr>
                <w:rFonts w:ascii="宋体" w:hAnsi="宋体" w:cs="宋体"/>
                <w:sz w:val="24"/>
              </w:rPr>
            </w:pPr>
            <w:r>
              <w:rPr>
                <w:rFonts w:ascii="宋体" w:hAnsi="宋体" w:cs="宋体" w:hint="eastAsia"/>
                <w:sz w:val="24"/>
              </w:rPr>
              <w:t>100%</w:t>
            </w:r>
          </w:p>
        </w:tc>
      </w:tr>
    </w:tbl>
    <w:p w14:paraId="1243E950" w14:textId="77777777" w:rsidR="00E62DEB" w:rsidRDefault="00E62DEB">
      <w:pPr>
        <w:rPr>
          <w:b/>
          <w:bCs/>
        </w:rPr>
      </w:pPr>
    </w:p>
    <w:p w14:paraId="525A4A13" w14:textId="77777777" w:rsidR="00E62DEB" w:rsidRDefault="0079456A">
      <w:pPr>
        <w:spacing w:line="560" w:lineRule="exact"/>
        <w:ind w:firstLineChars="200" w:firstLine="420"/>
        <w:rPr>
          <w:rFonts w:ascii="仿宋" w:eastAsia="仿宋" w:hAnsi="仿宋"/>
          <w:b/>
          <w:sz w:val="24"/>
        </w:rPr>
      </w:pPr>
      <w:r>
        <w:rPr>
          <w:rFonts w:ascii="仿宋" w:eastAsia="仿宋" w:hAnsi="仿宋" w:hint="eastAsia"/>
          <w:bCs/>
        </w:rPr>
        <w:t>▲</w:t>
      </w:r>
      <w:r>
        <w:rPr>
          <w:rFonts w:ascii="仿宋" w:eastAsia="仿宋" w:hAnsi="仿宋" w:hint="eastAsia"/>
          <w:b/>
          <w:sz w:val="24"/>
        </w:rPr>
        <w:t>3．服务要求</w:t>
      </w:r>
    </w:p>
    <w:p w14:paraId="6CD89497"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3.1，图书加工内容：包括盖馆藏章、贴书标和书标膜、贴条码、排架、按中国图书分类法编目、完成项目学校图书数字化管理平台系统等相关工作内容（①书目数据录入；②为学校统一布局书架，做到标识标牌醒目；③按照中图法标准录入格式，在图书管理平台上录入排架号，准确定位，使系统</w:t>
      </w:r>
      <w:r>
        <w:rPr>
          <w:rFonts w:ascii="仿宋" w:eastAsia="仿宋" w:hAnsi="仿宋" w:hint="eastAsia"/>
          <w:bCs/>
          <w:sz w:val="24"/>
        </w:rPr>
        <w:t>软件与实物图书相互融合</w:t>
      </w:r>
      <w:r>
        <w:rPr>
          <w:rFonts w:ascii="仿宋" w:eastAsia="仿宋" w:hAnsi="仿宋" w:hint="eastAsia"/>
          <w:sz w:val="24"/>
        </w:rPr>
        <w:t>，确保账物相符，一一对应，方便师生查找图书和归还图</w:t>
      </w:r>
      <w:r>
        <w:rPr>
          <w:rFonts w:ascii="仿宋" w:eastAsia="仿宋" w:hAnsi="仿宋" w:hint="eastAsia"/>
          <w:bCs/>
          <w:sz w:val="24"/>
        </w:rPr>
        <w:t>书的上架等）。</w:t>
      </w:r>
    </w:p>
    <w:p w14:paraId="4BC94EF4" w14:textId="77777777" w:rsidR="00E62DEB" w:rsidRDefault="0079456A">
      <w:pPr>
        <w:spacing w:line="360" w:lineRule="auto"/>
        <w:ind w:firstLineChars="200" w:firstLine="480"/>
        <w:jc w:val="left"/>
        <w:rPr>
          <w:rFonts w:ascii="仿宋" w:eastAsia="仿宋" w:hAnsi="仿宋"/>
          <w:sz w:val="24"/>
        </w:rPr>
      </w:pPr>
      <w:r>
        <w:rPr>
          <w:rFonts w:ascii="仿宋" w:eastAsia="仿宋" w:hAnsi="仿宋" w:hint="eastAsia"/>
          <w:sz w:val="24"/>
        </w:rPr>
        <w:t>3.3供应商提供具有知识产权的正版图书，绝无盗版及色情、淫秽、反动内容。为保护知识产权和图书版权，供应商所供图书必须是国家正规出版物，有合法的正规进货渠道。</w:t>
      </w:r>
    </w:p>
    <w:p w14:paraId="04E6C847"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3.4供应商有后备仓库和团体采购的场所，疫情特殊时期能提供线上选书平台，实现线上线下选书相结合，且供货渠道安全，可靠，快捷。</w:t>
      </w:r>
    </w:p>
    <w:p w14:paraId="249DF2E8"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3.5供应商应为项目学校提供阅读指导，</w:t>
      </w:r>
      <w:r>
        <w:rPr>
          <w:rFonts w:ascii="仿宋" w:eastAsia="仿宋" w:hAnsi="仿宋" w:hint="eastAsia"/>
          <w:b/>
          <w:bCs/>
          <w:sz w:val="24"/>
        </w:rPr>
        <w:t>积极协助学校推进阅读课程化、特色化、专业化建设，有效提升广大中小学生阅读素养，积极协助学校加快校园主题读书角建设，配合积极组织学校师生多读书，读好书，充分发挥图书育人效益，持续推进书香校园建设。</w:t>
      </w:r>
    </w:p>
    <w:p w14:paraId="5A7C8113"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3.6供应商应积极参考和借鉴中国教育装备行业协会和中国出版协会现联合向社会发布的《中小学图书馆(室)配备核心书目》，为教育装备管理部门配备图书发挥指导作用，为中小学图书馆(室)馆藏提供补充。</w:t>
      </w:r>
    </w:p>
    <w:p w14:paraId="7570AB16"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3.7供应商应积极提供国家新闻出版部门向全国推荐的《中华优秀传统文化普及图书》和最新的《全国青少年推荐百种优秀出版物》、《全国中小学</w:t>
      </w:r>
      <w:bookmarkStart w:id="170" w:name="_Hlk42526293"/>
      <w:r>
        <w:rPr>
          <w:rFonts w:ascii="仿宋" w:eastAsia="仿宋" w:hAnsi="仿宋" w:hint="eastAsia"/>
          <w:sz w:val="24"/>
        </w:rPr>
        <w:t>阅读指导</w:t>
      </w:r>
      <w:bookmarkEnd w:id="170"/>
      <w:r>
        <w:rPr>
          <w:rFonts w:ascii="仿宋" w:eastAsia="仿宋" w:hAnsi="仿宋" w:hint="eastAsia"/>
          <w:sz w:val="24"/>
        </w:rPr>
        <w:t>目录2020版》, 坚持用习近平新时代中国特色社会主义思想武装学生头脑，用中华优秀传统文化和革命传统教育为学生打好底色，厚植红色基因，培养学生从小爱党爱国爱人民的深厚情感。</w:t>
      </w:r>
    </w:p>
    <w:p w14:paraId="7E606E7D" w14:textId="77777777" w:rsidR="00E62DEB" w:rsidRDefault="0079456A">
      <w:pPr>
        <w:spacing w:line="360" w:lineRule="auto"/>
        <w:ind w:firstLineChars="200" w:firstLine="420"/>
        <w:rPr>
          <w:rFonts w:ascii="仿宋" w:eastAsia="仿宋" w:hAnsi="仿宋"/>
          <w:b/>
          <w:bCs/>
          <w:sz w:val="24"/>
        </w:rPr>
      </w:pPr>
      <w:r>
        <w:rPr>
          <w:rFonts w:ascii="仿宋" w:eastAsia="仿宋" w:hAnsi="仿宋" w:hint="eastAsia"/>
          <w:bCs/>
        </w:rPr>
        <w:t>▲</w:t>
      </w:r>
      <w:r>
        <w:rPr>
          <w:rFonts w:ascii="仿宋" w:eastAsia="仿宋" w:hAnsi="仿宋" w:hint="eastAsia"/>
          <w:b/>
          <w:bCs/>
          <w:sz w:val="24"/>
        </w:rPr>
        <w:t>4．图书质量要求</w:t>
      </w:r>
    </w:p>
    <w:p w14:paraId="547BA938"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lastRenderedPageBreak/>
        <w:t>4</w:t>
      </w:r>
      <w:r>
        <w:rPr>
          <w:rFonts w:ascii="仿宋" w:eastAsia="仿宋" w:hAnsi="仿宋"/>
          <w:sz w:val="24"/>
        </w:rPr>
        <w:t>.1</w:t>
      </w:r>
      <w:r>
        <w:rPr>
          <w:rFonts w:ascii="仿宋" w:eastAsia="仿宋" w:hAnsi="仿宋" w:hint="eastAsia"/>
          <w:sz w:val="24"/>
        </w:rPr>
        <w:t>，提供的图书印刷质量执行国家新闻出版总署颁布的2005年3月1日起施行的《图书质量管理规定》，供应商不得提供污黄破损残的图书，网点清晰，角度准确，不出重影，差错率低于3/10000。</w:t>
      </w:r>
    </w:p>
    <w:p w14:paraId="2717B445"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（1）封面印刷</w:t>
      </w:r>
    </w:p>
    <w:p w14:paraId="536B7642"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封面（包括封一、封二、封三、封底、勒口、护封、封套、书脊）、扉页、插图等，能够恰当反映图书的内容，格调健康，全书版式设计统一，字体、字号使用合理、不混乱。</w:t>
      </w:r>
    </w:p>
    <w:p w14:paraId="5CA4AED9"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套印准确，字、图、点、线印迹清晰，墨色均匀，无回胶印，背面洁净。</w:t>
      </w:r>
    </w:p>
    <w:p w14:paraId="34D491C0"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（2）插图印刷</w:t>
      </w:r>
    </w:p>
    <w:p w14:paraId="59E84133"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①套印准确，层次分明，轮廓圆实，电分制版无浮雕印。</w:t>
      </w:r>
    </w:p>
    <w:p w14:paraId="3E1A222F"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②网点清晰饱满，小点浓密，大点光洁，质感</w:t>
      </w:r>
      <w:r>
        <w:rPr>
          <w:rFonts w:ascii="宋体" w:hAnsi="宋体" w:hint="eastAsia"/>
          <w:sz w:val="24"/>
        </w:rPr>
        <w:t>优异</w:t>
      </w:r>
      <w:r>
        <w:rPr>
          <w:rFonts w:ascii="仿宋" w:eastAsia="仿宋" w:hAnsi="仿宋" w:hint="eastAsia"/>
          <w:sz w:val="24"/>
        </w:rPr>
        <w:t>。</w:t>
      </w:r>
    </w:p>
    <w:p w14:paraId="0B9E4B0E"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③色彩（黑白和彩色）搭配合理，墨色均匀厚实，色彩鲜艳，有光泽感。</w:t>
      </w:r>
    </w:p>
    <w:p w14:paraId="52B213BA"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（3）正文印刷</w:t>
      </w:r>
    </w:p>
    <w:p w14:paraId="14ABB6E4"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①压力：压力适度，全书前后轻重一致。</w:t>
      </w:r>
    </w:p>
    <w:p w14:paraId="1A940705"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②墨色：全书前后墨色一致，浓淡适度。</w:t>
      </w:r>
    </w:p>
    <w:p w14:paraId="3BDE1B84"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③套印：版面端正，正反套印准确。</w:t>
      </w:r>
    </w:p>
    <w:p w14:paraId="52D2627B"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④文字：文字、标点清晰，笔锋挺秀，无缺笔断划，标题均匀黑实不花。</w:t>
      </w:r>
    </w:p>
    <w:p w14:paraId="6C18E61E"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⑤其它：页面无脏污、破损，无钉花、野墨。</w:t>
      </w:r>
    </w:p>
    <w:p w14:paraId="1240FA26"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（4）装订</w:t>
      </w:r>
    </w:p>
    <w:p w14:paraId="61C930FC"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①开本尺寸符合设计要求，套书规格一致。</w:t>
      </w:r>
    </w:p>
    <w:p w14:paraId="7E6921B0"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②书前平整，无空背、起泡、明显皱纹，书脊字居中，封面齐色，边框面色正。</w:t>
      </w:r>
    </w:p>
    <w:p w14:paraId="223E5D97"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③全书页码折正，书面平服，无皱折(分字折页等)。</w:t>
      </w:r>
    </w:p>
    <w:p w14:paraId="4D993F0C"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lastRenderedPageBreak/>
        <w:t>④骑马钉、平钉的钉脚不翘，无断丝、凸肚，钉距匀称，坚实牢固，易翻不脱页。</w:t>
      </w:r>
    </w:p>
    <w:p w14:paraId="0B149D5C"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⑤其它：书页整洁，无脏污、破损、野胶。</w:t>
      </w:r>
    </w:p>
    <w:p w14:paraId="30E57869"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（5）纸张：纸张柔韧，耐磨损，不反光。保证所供图书是全新、未经使用过的。</w:t>
      </w:r>
    </w:p>
    <w:p w14:paraId="6E493181"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（6）图书质量包括内容质量、编校质量、设计质量、印制质量四个方面。四个方面均合格的图书，其质量合格；四项中哪一项不合格，其质量都不合格。</w:t>
      </w:r>
    </w:p>
    <w:p w14:paraId="08FD0825"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（7）关注中小学生视力和身体健康，使用环保油墨，绿色印刷的图书。</w:t>
      </w:r>
    </w:p>
    <w:p w14:paraId="6E2E24AB" w14:textId="77777777" w:rsidR="00E62DEB" w:rsidRDefault="0079456A">
      <w:pPr>
        <w:spacing w:line="360" w:lineRule="auto"/>
        <w:ind w:firstLineChars="200" w:firstLine="482"/>
        <w:rPr>
          <w:rFonts w:ascii="仿宋" w:eastAsia="仿宋" w:hAnsi="仿宋"/>
          <w:b/>
          <w:sz w:val="24"/>
        </w:rPr>
      </w:pPr>
      <w:r>
        <w:rPr>
          <w:rFonts w:ascii="仿宋" w:eastAsia="仿宋" w:hAnsi="仿宋" w:hint="eastAsia"/>
          <w:b/>
          <w:sz w:val="24"/>
        </w:rPr>
        <w:t>5．其他要求</w:t>
      </w:r>
      <w:r>
        <w:rPr>
          <w:rFonts w:ascii="宋体" w:hAnsi="宋体" w:hint="eastAsia"/>
          <w:b/>
          <w:sz w:val="24"/>
        </w:rPr>
        <w:t>（注：此项不列入评分“技术指标及配置”打分）</w:t>
      </w:r>
    </w:p>
    <w:p w14:paraId="7B419AEB" w14:textId="77777777" w:rsidR="00E62DEB" w:rsidRDefault="0079456A">
      <w:pPr>
        <w:spacing w:line="360" w:lineRule="auto"/>
        <w:ind w:firstLineChars="200" w:firstLine="482"/>
        <w:rPr>
          <w:rFonts w:ascii="仿宋" w:eastAsia="仿宋" w:hAnsi="仿宋" w:cs="宋体fal"/>
          <w:b/>
          <w:bCs/>
          <w:sz w:val="24"/>
        </w:rPr>
      </w:pPr>
      <w:r>
        <w:rPr>
          <w:rFonts w:ascii="仿宋" w:eastAsia="仿宋" w:hAnsi="仿宋" w:cs="宋体fal" w:hint="eastAsia"/>
          <w:b/>
          <w:bCs/>
          <w:sz w:val="24"/>
        </w:rPr>
        <w:t>5.1  表2：图书配送能力、编目加工能力、正版证明提供能力考察清单</w:t>
      </w: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5645"/>
        <w:gridCol w:w="1071"/>
        <w:gridCol w:w="18"/>
      </w:tblGrid>
      <w:tr w:rsidR="00E62DEB" w14:paraId="53AF2343" w14:textId="77777777">
        <w:trPr>
          <w:gridAfter w:val="1"/>
          <w:wAfter w:w="18" w:type="dxa"/>
          <w:trHeight w:val="425"/>
          <w:jc w:val="center"/>
        </w:trPr>
        <w:tc>
          <w:tcPr>
            <w:tcW w:w="996" w:type="dxa"/>
            <w:vAlign w:val="center"/>
          </w:tcPr>
          <w:p w14:paraId="1EE131AB" w14:textId="77777777" w:rsidR="00E62DEB" w:rsidRDefault="0079456A">
            <w:pPr>
              <w:widowControl/>
              <w:jc w:val="center"/>
              <w:textAlignment w:val="center"/>
              <w:rPr>
                <w:rFonts w:ascii="仿宋" w:eastAsia="仿宋" w:hAnsi="仿宋"/>
                <w:sz w:val="20"/>
                <w:szCs w:val="20"/>
              </w:rPr>
            </w:pPr>
            <w:r>
              <w:rPr>
                <w:rFonts w:ascii="仿宋" w:eastAsia="仿宋" w:hAnsi="仿宋" w:hint="eastAsia"/>
                <w:sz w:val="20"/>
                <w:szCs w:val="20"/>
              </w:rPr>
              <w:t>序号</w:t>
            </w:r>
          </w:p>
        </w:tc>
        <w:tc>
          <w:tcPr>
            <w:tcW w:w="5645" w:type="dxa"/>
            <w:vAlign w:val="center"/>
          </w:tcPr>
          <w:p w14:paraId="403B302F" w14:textId="77777777" w:rsidR="00E62DEB" w:rsidRDefault="0079456A">
            <w:pPr>
              <w:widowControl/>
              <w:jc w:val="left"/>
              <w:textAlignment w:val="center"/>
              <w:rPr>
                <w:rFonts w:ascii="仿宋" w:eastAsia="仿宋" w:hAnsi="仿宋"/>
                <w:sz w:val="20"/>
                <w:szCs w:val="20"/>
              </w:rPr>
            </w:pPr>
            <w:r>
              <w:rPr>
                <w:rFonts w:ascii="仿宋" w:eastAsia="仿宋" w:hAnsi="仿宋" w:hint="eastAsia"/>
                <w:sz w:val="20"/>
                <w:szCs w:val="20"/>
              </w:rPr>
              <w:t>书名</w:t>
            </w:r>
          </w:p>
        </w:tc>
        <w:tc>
          <w:tcPr>
            <w:tcW w:w="1071" w:type="dxa"/>
            <w:vAlign w:val="center"/>
          </w:tcPr>
          <w:p w14:paraId="39B4445B" w14:textId="77777777" w:rsidR="00E62DEB" w:rsidRDefault="0079456A">
            <w:pPr>
              <w:widowControl/>
              <w:jc w:val="left"/>
              <w:textAlignment w:val="center"/>
              <w:rPr>
                <w:rFonts w:ascii="仿宋" w:eastAsia="仿宋" w:hAnsi="仿宋"/>
                <w:sz w:val="20"/>
                <w:szCs w:val="20"/>
              </w:rPr>
            </w:pPr>
            <w:r>
              <w:rPr>
                <w:rFonts w:ascii="仿宋" w:eastAsia="仿宋" w:hAnsi="仿宋" w:hint="eastAsia"/>
                <w:sz w:val="20"/>
                <w:szCs w:val="20"/>
              </w:rPr>
              <w:t>备注</w:t>
            </w:r>
          </w:p>
        </w:tc>
      </w:tr>
      <w:tr w:rsidR="00E62DEB" w14:paraId="586EB2DA" w14:textId="77777777">
        <w:trPr>
          <w:gridAfter w:val="1"/>
          <w:wAfter w:w="18" w:type="dxa"/>
          <w:trHeight w:val="425"/>
          <w:jc w:val="center"/>
        </w:trPr>
        <w:tc>
          <w:tcPr>
            <w:tcW w:w="996" w:type="dxa"/>
            <w:vAlign w:val="center"/>
          </w:tcPr>
          <w:p w14:paraId="00E890C5" w14:textId="77777777" w:rsidR="00E62DEB" w:rsidRDefault="0079456A">
            <w:pPr>
              <w:widowControl/>
              <w:jc w:val="center"/>
              <w:textAlignment w:val="center"/>
              <w:rPr>
                <w:rFonts w:ascii="仿宋" w:eastAsia="仿宋" w:hAnsi="仿宋" w:cs="宋体"/>
                <w:sz w:val="24"/>
              </w:rPr>
            </w:pPr>
            <w:r>
              <w:rPr>
                <w:rFonts w:ascii="仿宋" w:eastAsia="仿宋" w:hAnsi="仿宋" w:hint="eastAsia"/>
                <w:sz w:val="20"/>
                <w:szCs w:val="20"/>
              </w:rPr>
              <w:t>1</w:t>
            </w:r>
          </w:p>
        </w:tc>
        <w:tc>
          <w:tcPr>
            <w:tcW w:w="5645" w:type="dxa"/>
            <w:vAlign w:val="center"/>
          </w:tcPr>
          <w:p w14:paraId="7506775B" w14:textId="77777777" w:rsidR="00E62DEB" w:rsidRDefault="0079456A">
            <w:pPr>
              <w:widowControl/>
              <w:jc w:val="left"/>
              <w:textAlignment w:val="center"/>
              <w:rPr>
                <w:rFonts w:ascii="仿宋" w:eastAsia="仿宋" w:hAnsi="仿宋"/>
                <w:kern w:val="0"/>
                <w:sz w:val="24"/>
              </w:rPr>
            </w:pPr>
            <w:r>
              <w:rPr>
                <w:rFonts w:ascii="仿宋" w:eastAsia="仿宋" w:hAnsi="仿宋" w:hint="eastAsia"/>
                <w:sz w:val="20"/>
                <w:szCs w:val="20"/>
              </w:rPr>
              <w:t>毛泽东的故乡</w:t>
            </w:r>
          </w:p>
        </w:tc>
        <w:tc>
          <w:tcPr>
            <w:tcW w:w="1071" w:type="dxa"/>
            <w:vAlign w:val="center"/>
          </w:tcPr>
          <w:p w14:paraId="141DDB31" w14:textId="77777777" w:rsidR="00E62DEB" w:rsidRDefault="00E62DEB">
            <w:pPr>
              <w:widowControl/>
              <w:jc w:val="left"/>
              <w:textAlignment w:val="center"/>
              <w:rPr>
                <w:rFonts w:ascii="仿宋" w:eastAsia="仿宋" w:hAnsi="仿宋" w:cs="宋体"/>
                <w:kern w:val="0"/>
                <w:sz w:val="24"/>
              </w:rPr>
            </w:pPr>
          </w:p>
        </w:tc>
      </w:tr>
      <w:tr w:rsidR="00E62DEB" w14:paraId="6526C4B1" w14:textId="77777777">
        <w:trPr>
          <w:gridAfter w:val="1"/>
          <w:wAfter w:w="18" w:type="dxa"/>
          <w:trHeight w:val="425"/>
          <w:jc w:val="center"/>
        </w:trPr>
        <w:tc>
          <w:tcPr>
            <w:tcW w:w="996" w:type="dxa"/>
            <w:vAlign w:val="center"/>
          </w:tcPr>
          <w:p w14:paraId="29D03D0C" w14:textId="77777777" w:rsidR="00E62DEB" w:rsidRDefault="0079456A">
            <w:pPr>
              <w:widowControl/>
              <w:jc w:val="center"/>
              <w:textAlignment w:val="center"/>
              <w:rPr>
                <w:rFonts w:ascii="仿宋" w:eastAsia="仿宋" w:hAnsi="仿宋" w:cs="宋体"/>
                <w:sz w:val="24"/>
              </w:rPr>
            </w:pPr>
            <w:r>
              <w:rPr>
                <w:rFonts w:ascii="仿宋" w:eastAsia="仿宋" w:hAnsi="仿宋" w:hint="eastAsia"/>
                <w:sz w:val="20"/>
                <w:szCs w:val="20"/>
              </w:rPr>
              <w:t>2</w:t>
            </w:r>
          </w:p>
        </w:tc>
        <w:tc>
          <w:tcPr>
            <w:tcW w:w="5645" w:type="dxa"/>
            <w:vAlign w:val="center"/>
          </w:tcPr>
          <w:p w14:paraId="34C2C5C2" w14:textId="77777777" w:rsidR="00E62DEB" w:rsidRDefault="0079456A">
            <w:pPr>
              <w:widowControl/>
              <w:jc w:val="left"/>
              <w:textAlignment w:val="center"/>
              <w:rPr>
                <w:rFonts w:ascii="仿宋" w:eastAsia="仿宋" w:hAnsi="仿宋"/>
                <w:sz w:val="24"/>
              </w:rPr>
            </w:pPr>
            <w:r>
              <w:rPr>
                <w:rFonts w:ascii="仿宋" w:eastAsia="仿宋" w:hAnsi="仿宋" w:hint="eastAsia"/>
                <w:sz w:val="20"/>
                <w:szCs w:val="20"/>
              </w:rPr>
              <w:t>奇妙的故事王国.塞翁失马</w:t>
            </w:r>
          </w:p>
        </w:tc>
        <w:tc>
          <w:tcPr>
            <w:tcW w:w="1071" w:type="dxa"/>
            <w:vAlign w:val="center"/>
          </w:tcPr>
          <w:p w14:paraId="2F29797F" w14:textId="77777777" w:rsidR="00E62DEB" w:rsidRDefault="00E62DEB">
            <w:pPr>
              <w:widowControl/>
              <w:jc w:val="left"/>
              <w:textAlignment w:val="center"/>
              <w:rPr>
                <w:rFonts w:ascii="仿宋" w:eastAsia="仿宋" w:hAnsi="仿宋" w:cs="宋体"/>
                <w:kern w:val="0"/>
                <w:sz w:val="24"/>
              </w:rPr>
            </w:pPr>
          </w:p>
        </w:tc>
      </w:tr>
      <w:tr w:rsidR="00E62DEB" w14:paraId="507B20C4" w14:textId="77777777">
        <w:trPr>
          <w:gridAfter w:val="1"/>
          <w:wAfter w:w="18" w:type="dxa"/>
          <w:trHeight w:val="425"/>
          <w:jc w:val="center"/>
        </w:trPr>
        <w:tc>
          <w:tcPr>
            <w:tcW w:w="996" w:type="dxa"/>
            <w:vAlign w:val="center"/>
          </w:tcPr>
          <w:p w14:paraId="1B54A60D" w14:textId="77777777" w:rsidR="00E62DEB" w:rsidRDefault="0079456A">
            <w:pPr>
              <w:widowControl/>
              <w:jc w:val="center"/>
              <w:textAlignment w:val="center"/>
              <w:rPr>
                <w:rFonts w:ascii="仿宋" w:eastAsia="仿宋" w:hAnsi="仿宋" w:cs="宋体"/>
                <w:sz w:val="24"/>
              </w:rPr>
            </w:pPr>
            <w:r>
              <w:rPr>
                <w:rFonts w:ascii="仿宋" w:eastAsia="仿宋" w:hAnsi="仿宋" w:hint="eastAsia"/>
                <w:sz w:val="20"/>
                <w:szCs w:val="20"/>
              </w:rPr>
              <w:t>3</w:t>
            </w:r>
          </w:p>
        </w:tc>
        <w:tc>
          <w:tcPr>
            <w:tcW w:w="5645" w:type="dxa"/>
            <w:vAlign w:val="center"/>
          </w:tcPr>
          <w:p w14:paraId="1972FBD8" w14:textId="77777777" w:rsidR="00E62DEB" w:rsidRDefault="0079456A">
            <w:pPr>
              <w:widowControl/>
              <w:jc w:val="left"/>
              <w:textAlignment w:val="center"/>
              <w:rPr>
                <w:rFonts w:ascii="仿宋" w:eastAsia="仿宋" w:hAnsi="仿宋"/>
                <w:sz w:val="24"/>
              </w:rPr>
            </w:pPr>
            <w:r>
              <w:rPr>
                <w:rFonts w:ascii="仿宋" w:eastAsia="仿宋" w:hAnsi="仿宋" w:hint="eastAsia"/>
                <w:sz w:val="20"/>
                <w:szCs w:val="20"/>
              </w:rPr>
              <w:t>应该知道的万物由来</w:t>
            </w:r>
          </w:p>
        </w:tc>
        <w:tc>
          <w:tcPr>
            <w:tcW w:w="1071" w:type="dxa"/>
            <w:vAlign w:val="center"/>
          </w:tcPr>
          <w:p w14:paraId="6B344D01" w14:textId="77777777" w:rsidR="00E62DEB" w:rsidRDefault="00E62DEB">
            <w:pPr>
              <w:widowControl/>
              <w:jc w:val="left"/>
              <w:textAlignment w:val="center"/>
              <w:rPr>
                <w:rFonts w:ascii="仿宋" w:eastAsia="仿宋" w:hAnsi="仿宋" w:cs="宋体"/>
                <w:kern w:val="0"/>
                <w:sz w:val="24"/>
              </w:rPr>
            </w:pPr>
          </w:p>
        </w:tc>
      </w:tr>
      <w:tr w:rsidR="00E62DEB" w14:paraId="1E863130" w14:textId="77777777">
        <w:trPr>
          <w:trHeight w:val="425"/>
          <w:jc w:val="center"/>
        </w:trPr>
        <w:tc>
          <w:tcPr>
            <w:tcW w:w="996" w:type="dxa"/>
            <w:vAlign w:val="center"/>
          </w:tcPr>
          <w:p w14:paraId="1EA4CD5B" w14:textId="77777777" w:rsidR="00E62DEB" w:rsidRDefault="0079456A">
            <w:pPr>
              <w:widowControl/>
              <w:jc w:val="center"/>
              <w:textAlignment w:val="center"/>
              <w:rPr>
                <w:rFonts w:ascii="仿宋" w:eastAsia="仿宋" w:hAnsi="仿宋" w:cs="宋体"/>
                <w:sz w:val="24"/>
              </w:rPr>
            </w:pPr>
            <w:r>
              <w:rPr>
                <w:rFonts w:ascii="仿宋" w:eastAsia="仿宋" w:hAnsi="仿宋" w:hint="eastAsia"/>
                <w:sz w:val="20"/>
                <w:szCs w:val="20"/>
              </w:rPr>
              <w:t>4</w:t>
            </w:r>
          </w:p>
        </w:tc>
        <w:tc>
          <w:tcPr>
            <w:tcW w:w="5645" w:type="dxa"/>
            <w:vAlign w:val="center"/>
          </w:tcPr>
          <w:p w14:paraId="3366E0D8" w14:textId="77777777" w:rsidR="00E62DEB" w:rsidRDefault="0079456A">
            <w:pPr>
              <w:widowControl/>
              <w:jc w:val="left"/>
              <w:textAlignment w:val="center"/>
              <w:rPr>
                <w:rFonts w:ascii="仿宋" w:eastAsia="仿宋" w:hAnsi="仿宋"/>
                <w:sz w:val="24"/>
              </w:rPr>
            </w:pPr>
            <w:r>
              <w:rPr>
                <w:rFonts w:ascii="仿宋" w:eastAsia="仿宋" w:hAnsi="仿宋" w:hint="eastAsia"/>
                <w:sz w:val="20"/>
                <w:szCs w:val="20"/>
              </w:rPr>
              <w:t>奇妙的绿色环保</w:t>
            </w:r>
          </w:p>
        </w:tc>
        <w:tc>
          <w:tcPr>
            <w:tcW w:w="1089" w:type="dxa"/>
            <w:gridSpan w:val="2"/>
            <w:vAlign w:val="center"/>
          </w:tcPr>
          <w:p w14:paraId="0CCC8E92" w14:textId="77777777" w:rsidR="00E62DEB" w:rsidRDefault="00E62DEB">
            <w:pPr>
              <w:widowControl/>
              <w:spacing w:line="276" w:lineRule="auto"/>
              <w:jc w:val="left"/>
              <w:rPr>
                <w:rFonts w:ascii="仿宋" w:eastAsia="仿宋" w:hAnsi="仿宋"/>
              </w:rPr>
            </w:pPr>
          </w:p>
        </w:tc>
      </w:tr>
      <w:tr w:rsidR="00E62DEB" w14:paraId="47630061" w14:textId="77777777">
        <w:trPr>
          <w:trHeight w:val="425"/>
          <w:jc w:val="center"/>
        </w:trPr>
        <w:tc>
          <w:tcPr>
            <w:tcW w:w="996" w:type="dxa"/>
            <w:vAlign w:val="center"/>
          </w:tcPr>
          <w:p w14:paraId="1D19B01E" w14:textId="77777777" w:rsidR="00E62DEB" w:rsidRDefault="0079456A">
            <w:pPr>
              <w:widowControl/>
              <w:jc w:val="center"/>
              <w:textAlignment w:val="center"/>
              <w:rPr>
                <w:rFonts w:ascii="仿宋" w:eastAsia="仿宋" w:hAnsi="仿宋" w:cs="宋体"/>
                <w:sz w:val="24"/>
              </w:rPr>
            </w:pPr>
            <w:r>
              <w:rPr>
                <w:rFonts w:ascii="仿宋" w:eastAsia="仿宋" w:hAnsi="仿宋" w:hint="eastAsia"/>
                <w:sz w:val="20"/>
                <w:szCs w:val="20"/>
              </w:rPr>
              <w:t>5</w:t>
            </w:r>
          </w:p>
        </w:tc>
        <w:tc>
          <w:tcPr>
            <w:tcW w:w="5645" w:type="dxa"/>
            <w:vAlign w:val="center"/>
          </w:tcPr>
          <w:p w14:paraId="7D8632C8" w14:textId="77777777" w:rsidR="00E62DEB" w:rsidRDefault="0079456A">
            <w:pPr>
              <w:widowControl/>
              <w:jc w:val="left"/>
              <w:textAlignment w:val="center"/>
              <w:rPr>
                <w:rFonts w:ascii="仿宋" w:eastAsia="仿宋" w:hAnsi="仿宋"/>
                <w:sz w:val="24"/>
              </w:rPr>
            </w:pPr>
            <w:r>
              <w:rPr>
                <w:rFonts w:ascii="仿宋" w:eastAsia="仿宋" w:hAnsi="仿宋" w:hint="eastAsia"/>
                <w:sz w:val="20"/>
                <w:szCs w:val="20"/>
              </w:rPr>
              <w:t>科学的启蒙：大地为何颤抖</w:t>
            </w:r>
          </w:p>
        </w:tc>
        <w:tc>
          <w:tcPr>
            <w:tcW w:w="1089" w:type="dxa"/>
            <w:gridSpan w:val="2"/>
            <w:vAlign w:val="center"/>
          </w:tcPr>
          <w:p w14:paraId="2057123A" w14:textId="77777777" w:rsidR="00E62DEB" w:rsidRDefault="00E62DEB">
            <w:pPr>
              <w:widowControl/>
              <w:spacing w:line="276" w:lineRule="auto"/>
              <w:jc w:val="left"/>
              <w:rPr>
                <w:rFonts w:ascii="仿宋" w:eastAsia="仿宋" w:hAnsi="仿宋"/>
              </w:rPr>
            </w:pPr>
          </w:p>
        </w:tc>
      </w:tr>
      <w:tr w:rsidR="00E62DEB" w14:paraId="171B9CD2" w14:textId="77777777">
        <w:trPr>
          <w:trHeight w:val="425"/>
          <w:jc w:val="center"/>
        </w:trPr>
        <w:tc>
          <w:tcPr>
            <w:tcW w:w="996" w:type="dxa"/>
            <w:vAlign w:val="center"/>
          </w:tcPr>
          <w:p w14:paraId="3C1263C1" w14:textId="77777777" w:rsidR="00E62DEB" w:rsidRDefault="0079456A">
            <w:pPr>
              <w:widowControl/>
              <w:jc w:val="center"/>
              <w:textAlignment w:val="center"/>
              <w:rPr>
                <w:rFonts w:ascii="仿宋" w:eastAsia="仿宋" w:hAnsi="仿宋" w:cs="宋体"/>
                <w:sz w:val="24"/>
              </w:rPr>
            </w:pPr>
            <w:r>
              <w:rPr>
                <w:rFonts w:ascii="仿宋" w:eastAsia="仿宋" w:hAnsi="仿宋" w:hint="eastAsia"/>
                <w:sz w:val="20"/>
                <w:szCs w:val="20"/>
              </w:rPr>
              <w:t>6</w:t>
            </w:r>
          </w:p>
        </w:tc>
        <w:tc>
          <w:tcPr>
            <w:tcW w:w="5645" w:type="dxa"/>
            <w:vAlign w:val="center"/>
          </w:tcPr>
          <w:p w14:paraId="2889A6C6" w14:textId="77777777" w:rsidR="00E62DEB" w:rsidRDefault="0079456A">
            <w:pPr>
              <w:widowControl/>
              <w:jc w:val="left"/>
              <w:textAlignment w:val="center"/>
              <w:rPr>
                <w:rFonts w:ascii="仿宋" w:eastAsia="仿宋" w:hAnsi="仿宋"/>
                <w:sz w:val="24"/>
              </w:rPr>
            </w:pPr>
            <w:r>
              <w:rPr>
                <w:rFonts w:ascii="仿宋" w:eastAsia="仿宋" w:hAnsi="仿宋" w:hint="eastAsia"/>
                <w:sz w:val="20"/>
                <w:szCs w:val="20"/>
              </w:rPr>
              <w:t>小英雄雨来</w:t>
            </w:r>
          </w:p>
        </w:tc>
        <w:tc>
          <w:tcPr>
            <w:tcW w:w="1089" w:type="dxa"/>
            <w:gridSpan w:val="2"/>
            <w:vAlign w:val="center"/>
          </w:tcPr>
          <w:p w14:paraId="43CFD498" w14:textId="77777777" w:rsidR="00E62DEB" w:rsidRDefault="00E62DEB">
            <w:pPr>
              <w:widowControl/>
              <w:spacing w:line="276" w:lineRule="auto"/>
              <w:jc w:val="left"/>
              <w:rPr>
                <w:rFonts w:ascii="仿宋" w:eastAsia="仿宋" w:hAnsi="仿宋"/>
              </w:rPr>
            </w:pPr>
          </w:p>
        </w:tc>
      </w:tr>
      <w:tr w:rsidR="00E62DEB" w14:paraId="55928E81" w14:textId="77777777">
        <w:trPr>
          <w:trHeight w:val="425"/>
          <w:jc w:val="center"/>
        </w:trPr>
        <w:tc>
          <w:tcPr>
            <w:tcW w:w="996" w:type="dxa"/>
            <w:vAlign w:val="center"/>
          </w:tcPr>
          <w:p w14:paraId="195BD059" w14:textId="77777777" w:rsidR="00E62DEB" w:rsidRDefault="0079456A">
            <w:pPr>
              <w:widowControl/>
              <w:jc w:val="center"/>
              <w:textAlignment w:val="center"/>
              <w:rPr>
                <w:rFonts w:ascii="仿宋" w:eastAsia="仿宋" w:hAnsi="仿宋" w:cs="宋体"/>
                <w:sz w:val="24"/>
              </w:rPr>
            </w:pPr>
            <w:r>
              <w:rPr>
                <w:rFonts w:ascii="仿宋" w:eastAsia="仿宋" w:hAnsi="仿宋" w:hint="eastAsia"/>
                <w:sz w:val="20"/>
                <w:szCs w:val="20"/>
              </w:rPr>
              <w:t>7</w:t>
            </w:r>
          </w:p>
        </w:tc>
        <w:tc>
          <w:tcPr>
            <w:tcW w:w="5645" w:type="dxa"/>
            <w:vAlign w:val="center"/>
          </w:tcPr>
          <w:p w14:paraId="7254B8AD" w14:textId="77777777" w:rsidR="00E62DEB" w:rsidRDefault="0079456A">
            <w:pPr>
              <w:widowControl/>
              <w:jc w:val="left"/>
              <w:textAlignment w:val="center"/>
              <w:rPr>
                <w:rFonts w:ascii="仿宋" w:eastAsia="仿宋" w:hAnsi="仿宋"/>
                <w:sz w:val="24"/>
              </w:rPr>
            </w:pPr>
            <w:r>
              <w:rPr>
                <w:rFonts w:ascii="仿宋" w:eastAsia="仿宋" w:hAnsi="仿宋" w:hint="eastAsia"/>
                <w:sz w:val="20"/>
                <w:szCs w:val="20"/>
              </w:rPr>
              <w:t>青少年围棋入门</w:t>
            </w:r>
          </w:p>
        </w:tc>
        <w:tc>
          <w:tcPr>
            <w:tcW w:w="1089" w:type="dxa"/>
            <w:gridSpan w:val="2"/>
            <w:vAlign w:val="center"/>
          </w:tcPr>
          <w:p w14:paraId="373DB697" w14:textId="77777777" w:rsidR="00E62DEB" w:rsidRDefault="00E62DEB">
            <w:pPr>
              <w:widowControl/>
              <w:spacing w:line="276" w:lineRule="auto"/>
              <w:jc w:val="left"/>
              <w:rPr>
                <w:rFonts w:ascii="仿宋" w:eastAsia="仿宋" w:hAnsi="仿宋"/>
              </w:rPr>
            </w:pPr>
          </w:p>
        </w:tc>
      </w:tr>
      <w:tr w:rsidR="00E62DEB" w14:paraId="12430BB5" w14:textId="77777777">
        <w:trPr>
          <w:trHeight w:val="425"/>
          <w:jc w:val="center"/>
        </w:trPr>
        <w:tc>
          <w:tcPr>
            <w:tcW w:w="996" w:type="dxa"/>
            <w:vAlign w:val="center"/>
          </w:tcPr>
          <w:p w14:paraId="7271C7EC" w14:textId="77777777" w:rsidR="00E62DEB" w:rsidRDefault="0079456A">
            <w:pPr>
              <w:widowControl/>
              <w:jc w:val="center"/>
              <w:textAlignment w:val="center"/>
              <w:rPr>
                <w:rFonts w:ascii="仿宋" w:eastAsia="仿宋" w:hAnsi="仿宋" w:cs="宋体"/>
                <w:sz w:val="24"/>
              </w:rPr>
            </w:pPr>
            <w:r>
              <w:rPr>
                <w:rFonts w:ascii="仿宋" w:eastAsia="仿宋" w:hAnsi="仿宋" w:hint="eastAsia"/>
                <w:sz w:val="20"/>
                <w:szCs w:val="20"/>
              </w:rPr>
              <w:t>8</w:t>
            </w:r>
          </w:p>
        </w:tc>
        <w:tc>
          <w:tcPr>
            <w:tcW w:w="5645" w:type="dxa"/>
            <w:vAlign w:val="center"/>
          </w:tcPr>
          <w:p w14:paraId="120F9981" w14:textId="77777777" w:rsidR="00E62DEB" w:rsidRDefault="0079456A">
            <w:pPr>
              <w:widowControl/>
              <w:jc w:val="left"/>
              <w:textAlignment w:val="center"/>
              <w:rPr>
                <w:rFonts w:ascii="仿宋" w:eastAsia="仿宋" w:hAnsi="仿宋"/>
                <w:sz w:val="24"/>
              </w:rPr>
            </w:pPr>
            <w:r>
              <w:rPr>
                <w:rFonts w:ascii="仿宋" w:eastAsia="仿宋" w:hAnsi="仿宋" w:hint="eastAsia"/>
                <w:sz w:val="20"/>
                <w:szCs w:val="20"/>
              </w:rPr>
              <w:t>地理百科.江河湖泊</w:t>
            </w:r>
          </w:p>
        </w:tc>
        <w:tc>
          <w:tcPr>
            <w:tcW w:w="1089" w:type="dxa"/>
            <w:gridSpan w:val="2"/>
            <w:vAlign w:val="center"/>
          </w:tcPr>
          <w:p w14:paraId="7B80AB92" w14:textId="77777777" w:rsidR="00E62DEB" w:rsidRDefault="00E62DEB">
            <w:pPr>
              <w:widowControl/>
              <w:spacing w:line="276" w:lineRule="auto"/>
              <w:jc w:val="left"/>
              <w:rPr>
                <w:rFonts w:ascii="仿宋" w:eastAsia="仿宋" w:hAnsi="仿宋"/>
              </w:rPr>
            </w:pPr>
          </w:p>
        </w:tc>
      </w:tr>
      <w:tr w:rsidR="00E62DEB" w14:paraId="6B012AD8" w14:textId="77777777">
        <w:trPr>
          <w:trHeight w:val="425"/>
          <w:jc w:val="center"/>
        </w:trPr>
        <w:tc>
          <w:tcPr>
            <w:tcW w:w="996" w:type="dxa"/>
            <w:vAlign w:val="center"/>
          </w:tcPr>
          <w:p w14:paraId="3124E869" w14:textId="77777777" w:rsidR="00E62DEB" w:rsidRDefault="0079456A">
            <w:pPr>
              <w:widowControl/>
              <w:jc w:val="center"/>
              <w:textAlignment w:val="center"/>
              <w:rPr>
                <w:rFonts w:ascii="仿宋" w:eastAsia="仿宋" w:hAnsi="仿宋" w:cs="宋体"/>
                <w:sz w:val="24"/>
              </w:rPr>
            </w:pPr>
            <w:r>
              <w:rPr>
                <w:rFonts w:ascii="仿宋" w:eastAsia="仿宋" w:hAnsi="仿宋" w:hint="eastAsia"/>
                <w:sz w:val="20"/>
                <w:szCs w:val="20"/>
              </w:rPr>
              <w:t>9</w:t>
            </w:r>
          </w:p>
        </w:tc>
        <w:tc>
          <w:tcPr>
            <w:tcW w:w="5645" w:type="dxa"/>
            <w:vAlign w:val="center"/>
          </w:tcPr>
          <w:p w14:paraId="6FF4CCD3" w14:textId="77777777" w:rsidR="00E62DEB" w:rsidRDefault="0079456A">
            <w:pPr>
              <w:widowControl/>
              <w:jc w:val="left"/>
              <w:textAlignment w:val="center"/>
              <w:rPr>
                <w:rFonts w:ascii="仿宋" w:eastAsia="仿宋" w:hAnsi="仿宋"/>
                <w:sz w:val="24"/>
              </w:rPr>
            </w:pPr>
            <w:r>
              <w:t>小学生爱看的趣味科学启蒙书</w:t>
            </w:r>
            <w:r>
              <w:t>.</w:t>
            </w:r>
            <w:r>
              <w:t>能源与环保</w:t>
            </w:r>
          </w:p>
        </w:tc>
        <w:tc>
          <w:tcPr>
            <w:tcW w:w="1089" w:type="dxa"/>
            <w:gridSpan w:val="2"/>
            <w:vAlign w:val="center"/>
          </w:tcPr>
          <w:p w14:paraId="1D629BD6" w14:textId="77777777" w:rsidR="00E62DEB" w:rsidRDefault="00E62DEB">
            <w:pPr>
              <w:widowControl/>
              <w:spacing w:line="276" w:lineRule="auto"/>
              <w:jc w:val="left"/>
              <w:rPr>
                <w:rFonts w:ascii="仿宋" w:eastAsia="仿宋" w:hAnsi="仿宋"/>
              </w:rPr>
            </w:pPr>
          </w:p>
        </w:tc>
      </w:tr>
      <w:tr w:rsidR="00E62DEB" w14:paraId="201669DB" w14:textId="77777777">
        <w:trPr>
          <w:trHeight w:val="425"/>
          <w:jc w:val="center"/>
        </w:trPr>
        <w:tc>
          <w:tcPr>
            <w:tcW w:w="996" w:type="dxa"/>
            <w:vAlign w:val="center"/>
          </w:tcPr>
          <w:p w14:paraId="26D592F6" w14:textId="77777777" w:rsidR="00E62DEB" w:rsidRDefault="0079456A">
            <w:pPr>
              <w:widowControl/>
              <w:jc w:val="center"/>
              <w:textAlignment w:val="center"/>
              <w:rPr>
                <w:rFonts w:ascii="仿宋" w:eastAsia="仿宋" w:hAnsi="仿宋" w:cs="宋体"/>
                <w:sz w:val="24"/>
              </w:rPr>
            </w:pPr>
            <w:r>
              <w:rPr>
                <w:rFonts w:ascii="仿宋" w:eastAsia="仿宋" w:hAnsi="仿宋" w:hint="eastAsia"/>
                <w:sz w:val="20"/>
                <w:szCs w:val="20"/>
              </w:rPr>
              <w:t>10</w:t>
            </w:r>
          </w:p>
        </w:tc>
        <w:tc>
          <w:tcPr>
            <w:tcW w:w="5645" w:type="dxa"/>
            <w:vAlign w:val="center"/>
          </w:tcPr>
          <w:p w14:paraId="6A73AFD2" w14:textId="77777777" w:rsidR="00E62DEB" w:rsidRDefault="0079456A">
            <w:pPr>
              <w:widowControl/>
              <w:jc w:val="left"/>
              <w:textAlignment w:val="center"/>
              <w:rPr>
                <w:rFonts w:ascii="仿宋" w:eastAsia="仿宋" w:hAnsi="仿宋"/>
                <w:sz w:val="24"/>
              </w:rPr>
            </w:pPr>
            <w:r>
              <w:t>小学生多功能</w:t>
            </w:r>
            <w:r>
              <w:rPr>
                <w:rFonts w:ascii="仿宋" w:eastAsia="仿宋" w:hAnsi="仿宋" w:hint="eastAsia"/>
                <w:sz w:val="20"/>
                <w:szCs w:val="20"/>
              </w:rPr>
              <w:t>成语</w:t>
            </w:r>
            <w:r>
              <w:t>词典：全彩版</w:t>
            </w:r>
          </w:p>
        </w:tc>
        <w:tc>
          <w:tcPr>
            <w:tcW w:w="1089" w:type="dxa"/>
            <w:gridSpan w:val="2"/>
            <w:vAlign w:val="center"/>
          </w:tcPr>
          <w:p w14:paraId="732CFDED" w14:textId="77777777" w:rsidR="00E62DEB" w:rsidRDefault="00E62DEB">
            <w:pPr>
              <w:widowControl/>
              <w:spacing w:line="276" w:lineRule="auto"/>
              <w:jc w:val="left"/>
              <w:rPr>
                <w:rFonts w:ascii="仿宋" w:eastAsia="仿宋" w:hAnsi="仿宋"/>
              </w:rPr>
            </w:pPr>
          </w:p>
        </w:tc>
      </w:tr>
      <w:tr w:rsidR="00E62DEB" w14:paraId="332322CB" w14:textId="77777777">
        <w:trPr>
          <w:trHeight w:val="525"/>
          <w:jc w:val="center"/>
        </w:trPr>
        <w:tc>
          <w:tcPr>
            <w:tcW w:w="996" w:type="dxa"/>
            <w:vAlign w:val="center"/>
          </w:tcPr>
          <w:p w14:paraId="16E7BAAC" w14:textId="77777777" w:rsidR="00E62DEB" w:rsidRDefault="0079456A">
            <w:pPr>
              <w:widowControl/>
              <w:jc w:val="center"/>
              <w:textAlignment w:val="center"/>
              <w:rPr>
                <w:sz w:val="20"/>
                <w:szCs w:val="20"/>
              </w:rPr>
            </w:pPr>
            <w:bookmarkStart w:id="171" w:name="_Hlk529139131"/>
            <w:r>
              <w:t>11</w:t>
            </w:r>
          </w:p>
        </w:tc>
        <w:tc>
          <w:tcPr>
            <w:tcW w:w="5645" w:type="dxa"/>
            <w:vAlign w:val="center"/>
          </w:tcPr>
          <w:p w14:paraId="52F1103B" w14:textId="77777777" w:rsidR="00E62DEB" w:rsidRDefault="0079456A">
            <w:pPr>
              <w:widowControl/>
              <w:jc w:val="left"/>
              <w:textAlignment w:val="center"/>
              <w:rPr>
                <w:sz w:val="20"/>
                <w:szCs w:val="20"/>
              </w:rPr>
            </w:pPr>
            <w:r>
              <w:t>藏在春秋的成语</w:t>
            </w:r>
          </w:p>
        </w:tc>
        <w:tc>
          <w:tcPr>
            <w:tcW w:w="1089" w:type="dxa"/>
            <w:gridSpan w:val="2"/>
            <w:vAlign w:val="center"/>
          </w:tcPr>
          <w:p w14:paraId="050886AC" w14:textId="77777777" w:rsidR="00E62DEB" w:rsidRDefault="00E62DEB">
            <w:pPr>
              <w:widowControl/>
              <w:spacing w:line="276" w:lineRule="auto"/>
              <w:jc w:val="left"/>
            </w:pPr>
          </w:p>
        </w:tc>
      </w:tr>
      <w:tr w:rsidR="00E62DEB" w14:paraId="4581DC13" w14:textId="77777777">
        <w:trPr>
          <w:trHeight w:val="525"/>
          <w:jc w:val="center"/>
        </w:trPr>
        <w:tc>
          <w:tcPr>
            <w:tcW w:w="996" w:type="dxa"/>
            <w:vAlign w:val="center"/>
          </w:tcPr>
          <w:p w14:paraId="65FA82F6" w14:textId="77777777" w:rsidR="00E62DEB" w:rsidRDefault="0079456A">
            <w:pPr>
              <w:widowControl/>
              <w:jc w:val="center"/>
              <w:textAlignment w:val="center"/>
              <w:rPr>
                <w:sz w:val="20"/>
                <w:szCs w:val="20"/>
              </w:rPr>
            </w:pPr>
            <w:r>
              <w:t>12</w:t>
            </w:r>
          </w:p>
        </w:tc>
        <w:tc>
          <w:tcPr>
            <w:tcW w:w="5645" w:type="dxa"/>
            <w:vAlign w:val="center"/>
          </w:tcPr>
          <w:p w14:paraId="567F0091" w14:textId="77777777" w:rsidR="00E62DEB" w:rsidRDefault="0079456A">
            <w:pPr>
              <w:widowControl/>
              <w:jc w:val="left"/>
              <w:textAlignment w:val="center"/>
              <w:rPr>
                <w:sz w:val="20"/>
                <w:szCs w:val="20"/>
              </w:rPr>
            </w:pPr>
            <w:r>
              <w:t>论语</w:t>
            </w:r>
          </w:p>
        </w:tc>
        <w:tc>
          <w:tcPr>
            <w:tcW w:w="1089" w:type="dxa"/>
            <w:gridSpan w:val="2"/>
            <w:vAlign w:val="center"/>
          </w:tcPr>
          <w:p w14:paraId="6145956A" w14:textId="77777777" w:rsidR="00E62DEB" w:rsidRDefault="00E62DEB">
            <w:pPr>
              <w:widowControl/>
              <w:spacing w:line="276" w:lineRule="auto"/>
              <w:jc w:val="left"/>
            </w:pPr>
          </w:p>
        </w:tc>
      </w:tr>
    </w:tbl>
    <w:p w14:paraId="21E49334" w14:textId="77777777" w:rsidR="00E62DEB" w:rsidRDefault="00E62DEB">
      <w:pPr>
        <w:rPr>
          <w:b/>
          <w:bCs/>
        </w:rPr>
      </w:pPr>
    </w:p>
    <w:p w14:paraId="58F0049C" w14:textId="77777777" w:rsidR="00E62DEB" w:rsidRDefault="0079456A">
      <w:pPr>
        <w:spacing w:line="440" w:lineRule="exact"/>
        <w:ind w:firstLineChars="200" w:firstLine="482"/>
        <w:rPr>
          <w:rFonts w:ascii="仿宋" w:eastAsia="仿宋" w:hAnsi="仿宋"/>
          <w:b/>
          <w:bCs/>
          <w:sz w:val="24"/>
        </w:rPr>
      </w:pPr>
      <w:r>
        <w:rPr>
          <w:rFonts w:ascii="仿宋" w:eastAsia="仿宋" w:hAnsi="仿宋" w:cs="宋体fal" w:hint="eastAsia"/>
          <w:b/>
          <w:bCs/>
          <w:sz w:val="24"/>
        </w:rPr>
        <w:t>5.2  依据表2考察清单提供图书对应的“</w:t>
      </w:r>
      <w:r>
        <w:rPr>
          <w:rFonts w:ascii="仿宋" w:eastAsia="仿宋" w:hAnsi="仿宋" w:hint="eastAsia"/>
          <w:sz w:val="24"/>
        </w:rPr>
        <w:t>图书在版编目（CIP）数据</w:t>
      </w:r>
      <w:bookmarkStart w:id="172" w:name="_Hlk529139138"/>
      <w:r>
        <w:rPr>
          <w:rFonts w:ascii="仿宋" w:eastAsia="仿宋" w:hAnsi="仿宋" w:hint="eastAsia"/>
          <w:sz w:val="24"/>
        </w:rPr>
        <w:t>”</w:t>
      </w:r>
      <w:bookmarkEnd w:id="172"/>
      <w:r>
        <w:rPr>
          <w:rFonts w:ascii="仿宋" w:eastAsia="仿宋" w:hAnsi="仿宋" w:hint="eastAsia"/>
          <w:sz w:val="24"/>
        </w:rPr>
        <w:t>的照</w:t>
      </w:r>
      <w:r>
        <w:rPr>
          <w:rFonts w:ascii="仿宋" w:eastAsia="仿宋" w:hAnsi="仿宋" w:hint="eastAsia"/>
          <w:sz w:val="24"/>
        </w:rPr>
        <w:lastRenderedPageBreak/>
        <w:t>片或复印件，格式如下：</w:t>
      </w:r>
    </w:p>
    <w:bookmarkEnd w:id="171"/>
    <w:p w14:paraId="0AEDC2E5" w14:textId="77777777" w:rsidR="00E62DEB" w:rsidRDefault="0079456A">
      <w:pPr>
        <w:jc w:val="center"/>
        <w:rPr>
          <w:rFonts w:ascii="仿宋" w:eastAsia="仿宋" w:hAnsi="仿宋"/>
          <w:sz w:val="24"/>
        </w:rPr>
      </w:pPr>
      <w:r>
        <w:rPr>
          <w:rFonts w:ascii="仿宋" w:eastAsia="仿宋" w:hAnsi="仿宋" w:hint="eastAsia"/>
          <w:sz w:val="24"/>
        </w:rPr>
        <w:t>图1：图书在版编目（CIP）数据</w:t>
      </w:r>
    </w:p>
    <w:p w14:paraId="5E5A8615" w14:textId="77777777" w:rsidR="00E62DEB" w:rsidRDefault="0079456A">
      <w:pPr>
        <w:spacing w:line="360" w:lineRule="auto"/>
        <w:ind w:leftChars="-67" w:left="-141"/>
        <w:jc w:val="center"/>
        <w:rPr>
          <w:rFonts w:ascii="仿宋" w:eastAsia="仿宋" w:hAnsi="仿宋"/>
          <w:sz w:val="24"/>
        </w:rPr>
      </w:pPr>
      <w:r>
        <w:rPr>
          <w:rFonts w:ascii="宋体" w:hAnsi="宋体"/>
          <w:noProof/>
          <w:sz w:val="24"/>
        </w:rPr>
        <w:drawing>
          <wp:inline distT="0" distB="0" distL="0" distR="0" wp14:anchorId="13834B6E" wp14:editId="2EF183CB">
            <wp:extent cx="4831080" cy="2773680"/>
            <wp:effectExtent l="0" t="0" r="7620" b="7620"/>
            <wp:docPr id="37" name="图片 37" descr="D:\ygdq\AppData\Roaming\Tencent\Users\834121263\TIM\WinTemp\RichOle\Q7~UJ2L2VX%7bLXKYH@VW@G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ygdq\AppData\Roaming\Tencent\Users\834121263\TIM\WinTemp\RichOle\Q7~UJ2L2VX%7bLXKYH@VW@GB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31080" cy="2773680"/>
                    </a:xfrm>
                    <a:prstGeom prst="rect">
                      <a:avLst/>
                    </a:prstGeom>
                    <a:noFill/>
                    <a:ln>
                      <a:noFill/>
                    </a:ln>
                  </pic:spPr>
                </pic:pic>
              </a:graphicData>
            </a:graphic>
          </wp:inline>
        </w:drawing>
      </w:r>
    </w:p>
    <w:p w14:paraId="51D6CAFD" w14:textId="77777777" w:rsidR="00E62DEB" w:rsidRDefault="0079456A">
      <w:pPr>
        <w:ind w:firstLineChars="200" w:firstLine="480"/>
        <w:rPr>
          <w:rFonts w:ascii="仿宋" w:eastAsia="仿宋" w:hAnsi="仿宋" w:cs="宋体"/>
          <w:b/>
          <w:sz w:val="24"/>
        </w:rPr>
      </w:pPr>
      <w:r>
        <w:rPr>
          <w:rFonts w:ascii="仿宋" w:eastAsia="仿宋" w:hAnsi="仿宋" w:hint="eastAsia"/>
          <w:sz w:val="24"/>
        </w:rPr>
        <w:t>注：图片排列顺序应与表2清单顺序一致，若不一致，可能会影响图书质量要求版权证明的得分情况。</w:t>
      </w:r>
    </w:p>
    <w:p w14:paraId="38363350" w14:textId="77777777" w:rsidR="00E62DEB" w:rsidRDefault="00E62DEB">
      <w:pPr>
        <w:spacing w:line="360" w:lineRule="auto"/>
        <w:rPr>
          <w:rFonts w:ascii="仿宋" w:eastAsia="仿宋" w:hAnsi="仿宋"/>
          <w:b/>
          <w:sz w:val="32"/>
          <w:szCs w:val="32"/>
        </w:rPr>
      </w:pPr>
    </w:p>
    <w:p w14:paraId="125B5104" w14:textId="77777777" w:rsidR="00E62DEB" w:rsidRDefault="0079456A">
      <w:pPr>
        <w:widowControl/>
        <w:jc w:val="left"/>
        <w:rPr>
          <w:rFonts w:ascii="仿宋" w:eastAsia="仿宋" w:hAnsi="仿宋"/>
          <w:b/>
          <w:sz w:val="32"/>
          <w:szCs w:val="32"/>
        </w:rPr>
      </w:pPr>
      <w:r>
        <w:rPr>
          <w:rFonts w:ascii="仿宋" w:eastAsia="仿宋" w:hAnsi="仿宋"/>
          <w:b/>
          <w:sz w:val="32"/>
          <w:szCs w:val="32"/>
        </w:rPr>
        <w:br w:type="page"/>
      </w:r>
    </w:p>
    <w:p w14:paraId="543FCED5" w14:textId="77777777" w:rsidR="00E62DEB" w:rsidRDefault="0079456A">
      <w:pPr>
        <w:spacing w:line="360" w:lineRule="auto"/>
        <w:rPr>
          <w:rFonts w:ascii="仿宋" w:eastAsia="仿宋" w:hAnsi="仿宋"/>
          <w:b/>
          <w:sz w:val="32"/>
          <w:szCs w:val="32"/>
        </w:rPr>
      </w:pPr>
      <w:r>
        <w:rPr>
          <w:rFonts w:ascii="仿宋" w:eastAsia="仿宋" w:hAnsi="仿宋" w:hint="eastAsia"/>
          <w:b/>
          <w:sz w:val="32"/>
          <w:szCs w:val="32"/>
        </w:rPr>
        <w:lastRenderedPageBreak/>
        <w:t>附件：</w:t>
      </w:r>
      <w:r>
        <w:rPr>
          <w:rFonts w:ascii="仿宋" w:eastAsia="仿宋" w:hAnsi="仿宋" w:hint="eastAsia"/>
          <w:b/>
          <w:sz w:val="28"/>
          <w:szCs w:val="32"/>
        </w:rPr>
        <w:t xml:space="preserve">“全国百佳图书出版单位”名单 </w:t>
      </w:r>
    </w:p>
    <w:p w14:paraId="2EEEAD0D" w14:textId="77777777" w:rsidR="00E62DEB" w:rsidRDefault="00AD1E8A">
      <w:pPr>
        <w:spacing w:line="360" w:lineRule="auto"/>
        <w:ind w:firstLineChars="250" w:firstLine="800"/>
        <w:rPr>
          <w:rFonts w:ascii="仿宋" w:eastAsia="仿宋" w:hAnsi="仿宋"/>
          <w:b/>
          <w:sz w:val="32"/>
          <w:szCs w:val="32"/>
        </w:rPr>
      </w:pPr>
      <w:r>
        <w:rPr>
          <w:rFonts w:ascii="仿宋" w:eastAsia="仿宋" w:hAnsi="仿宋"/>
          <w:noProof/>
          <w:sz w:val="32"/>
          <w:szCs w:val="32"/>
        </w:rPr>
        <w:pict w14:anchorId="0259CB81">
          <v:shapetype id="_x0000_t202" coordsize="21600,21600" o:spt="202" path="m,l,21600r21600,l21600,xe">
            <v:stroke joinstyle="miter"/>
            <v:path gradientshapeok="t" o:connecttype="rect"/>
          </v:shapetype>
          <v:shape id="文本框 36" o:spid="_x0000_s1026" type="#_x0000_t202" style="position:absolute;left:0;text-align:left;margin-left:6.05pt;margin-top:3.5pt;width:196.45pt;height:23.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">
            <v:textbox style="mso-fit-shape-to-text:t">
              <w:txbxContent>
                <w:p w14:paraId="0DE69328" w14:textId="77777777" w:rsidR="00AD1E8A" w:rsidRDefault="00AD1E8A">
                  <w:r>
                    <w:rPr>
                      <w:rFonts w:hint="eastAsia"/>
                    </w:rPr>
                    <w:t>如有最新版文件，以最新版文件为准。</w:t>
                  </w:r>
                </w:p>
              </w:txbxContent>
            </v:textbox>
          </v:shape>
        </w:pict>
      </w:r>
    </w:p>
    <w:p w14:paraId="1571A63D" w14:textId="77777777" w:rsidR="00E62DEB" w:rsidRDefault="0079456A">
      <w:pPr>
        <w:spacing w:line="360" w:lineRule="auto"/>
        <w:jc w:val="center"/>
        <w:rPr>
          <w:rFonts w:ascii="仿宋" w:eastAsia="仿宋" w:hAnsi="仿宋"/>
          <w:sz w:val="36"/>
          <w:szCs w:val="44"/>
        </w:rPr>
      </w:pPr>
      <w:r>
        <w:rPr>
          <w:rFonts w:ascii="仿宋" w:eastAsia="仿宋" w:hAnsi="仿宋" w:hint="eastAsia"/>
          <w:sz w:val="36"/>
          <w:szCs w:val="44"/>
        </w:rPr>
        <w:t>“全国百佳图书出版单位”名单公示</w:t>
      </w:r>
    </w:p>
    <w:p w14:paraId="440335D2" w14:textId="77777777" w:rsidR="00E62DEB" w:rsidRDefault="0079456A">
      <w:pPr>
        <w:spacing w:beforeLines="100" w:before="312" w:afterLines="100" w:after="312" w:line="360" w:lineRule="auto"/>
        <w:jc w:val="right"/>
        <w:rPr>
          <w:rFonts w:ascii="仿宋" w:eastAsia="仿宋" w:hAnsi="仿宋"/>
        </w:rPr>
      </w:pPr>
      <w:r>
        <w:rPr>
          <w:rFonts w:ascii="仿宋" w:eastAsia="仿宋" w:hAnsi="仿宋" w:hint="eastAsia"/>
        </w:rPr>
        <w:t>出版管字［2009］1079号</w:t>
      </w:r>
    </w:p>
    <w:p w14:paraId="4A3493F4" w14:textId="77777777" w:rsidR="00E62DEB" w:rsidRDefault="0079456A">
      <w:pPr>
        <w:spacing w:line="360" w:lineRule="auto"/>
        <w:ind w:firstLineChars="200" w:firstLine="420"/>
        <w:rPr>
          <w:rFonts w:ascii="仿宋" w:eastAsia="仿宋" w:hAnsi="仿宋"/>
        </w:rPr>
      </w:pPr>
      <w:r>
        <w:rPr>
          <w:rFonts w:ascii="仿宋" w:eastAsia="仿宋" w:hAnsi="仿宋" w:hint="eastAsia"/>
        </w:rPr>
        <w:t>根据《经营性图书出版单位等级评估办法》和《关于对经营性图书出版单位进行首次等级评估工作的通知》精神，新闻出版总署经营性图书出版单位等级评估办公室自2008年6月正式启动首次评估工作，委托中央教育科学研究所、中国编辑学会和中国出版工作者协会科技出版工作者委员会三家中介机构，对全国500家经营性图书出版单位2006～2007年度出版综合情况实施了等级评估。经新闻出版总署研究，拟对首次被评为一级的100家图书出版单位授予“全国百佳图书出版单位”荣誉称号。现将名单予以公示，接受社会监督。</w:t>
      </w:r>
    </w:p>
    <w:p w14:paraId="5E1CC93C" w14:textId="77777777" w:rsidR="00E62DEB" w:rsidRDefault="0079456A">
      <w:pPr>
        <w:spacing w:line="360" w:lineRule="auto"/>
        <w:ind w:firstLine="645"/>
        <w:rPr>
          <w:rFonts w:ascii="仿宋" w:eastAsia="仿宋" w:hAnsi="仿宋"/>
        </w:rPr>
      </w:pPr>
      <w:r>
        <w:rPr>
          <w:rFonts w:ascii="仿宋" w:eastAsia="仿宋" w:hAnsi="仿宋" w:hint="eastAsia"/>
        </w:rPr>
        <w:t>本公示自2009年8月11日至8月17日，时间为7天。在此期间，凡对所列单位存有异议，请将意见以电话、传真或信函等方式，反馈至新闻出版总署经营性图书出版单位等级评估办公室（新闻出版总署出版管理司）。</w:t>
      </w:r>
    </w:p>
    <w:p w14:paraId="1160FB96" w14:textId="77777777" w:rsidR="00E62DEB" w:rsidRDefault="00E62DEB">
      <w:pPr>
        <w:spacing w:line="360" w:lineRule="auto"/>
        <w:ind w:firstLineChars="200" w:firstLine="420"/>
        <w:rPr>
          <w:rFonts w:ascii="仿宋" w:eastAsia="仿宋" w:hAnsi="仿宋"/>
        </w:rPr>
      </w:pPr>
    </w:p>
    <w:p w14:paraId="50A05579" w14:textId="77777777" w:rsidR="00E62DEB" w:rsidRDefault="0079456A">
      <w:pPr>
        <w:spacing w:line="360" w:lineRule="auto"/>
        <w:ind w:firstLineChars="200" w:firstLine="420"/>
        <w:rPr>
          <w:rFonts w:ascii="仿宋" w:eastAsia="仿宋" w:hAnsi="仿宋"/>
        </w:rPr>
      </w:pPr>
      <w:r>
        <w:rPr>
          <w:rFonts w:ascii="仿宋" w:eastAsia="仿宋" w:hAnsi="仿宋" w:hint="eastAsia"/>
        </w:rPr>
        <w:t>联系方式：</w:t>
      </w:r>
    </w:p>
    <w:p w14:paraId="31FBF4B3" w14:textId="77777777" w:rsidR="00E62DEB" w:rsidRDefault="0079456A">
      <w:pPr>
        <w:spacing w:line="360" w:lineRule="auto"/>
        <w:ind w:firstLineChars="200" w:firstLine="420"/>
        <w:rPr>
          <w:rFonts w:ascii="仿宋" w:eastAsia="仿宋" w:hAnsi="仿宋"/>
        </w:rPr>
      </w:pPr>
      <w:r>
        <w:rPr>
          <w:rFonts w:ascii="仿宋" w:eastAsia="仿宋" w:hAnsi="仿宋" w:hint="eastAsia"/>
        </w:rPr>
        <w:t>电话：010-83138676，010-83138136</w:t>
      </w:r>
    </w:p>
    <w:p w14:paraId="29E74687" w14:textId="77777777" w:rsidR="00E62DEB" w:rsidRDefault="0079456A">
      <w:pPr>
        <w:spacing w:line="360" w:lineRule="auto"/>
        <w:ind w:firstLineChars="200" w:firstLine="420"/>
        <w:rPr>
          <w:rFonts w:ascii="仿宋" w:eastAsia="仿宋" w:hAnsi="仿宋"/>
        </w:rPr>
      </w:pPr>
      <w:r>
        <w:rPr>
          <w:rFonts w:ascii="仿宋" w:eastAsia="仿宋" w:hAnsi="仿宋" w:hint="eastAsia"/>
        </w:rPr>
        <w:t>传真：010-83138679</w:t>
      </w:r>
    </w:p>
    <w:p w14:paraId="2889782B" w14:textId="77777777" w:rsidR="00E62DEB" w:rsidRDefault="0079456A">
      <w:pPr>
        <w:spacing w:line="360" w:lineRule="auto"/>
        <w:ind w:firstLineChars="200" w:firstLine="420"/>
        <w:rPr>
          <w:rFonts w:ascii="仿宋" w:eastAsia="仿宋" w:hAnsi="仿宋"/>
        </w:rPr>
      </w:pPr>
      <w:r>
        <w:rPr>
          <w:rFonts w:ascii="仿宋" w:eastAsia="仿宋" w:hAnsi="仿宋" w:hint="eastAsia"/>
        </w:rPr>
        <w:t>地址：北京市宣武区宣武门外大街40号</w:t>
      </w:r>
    </w:p>
    <w:p w14:paraId="3CD3DC44" w14:textId="77777777" w:rsidR="00E62DEB" w:rsidRDefault="0079456A">
      <w:pPr>
        <w:spacing w:line="360" w:lineRule="auto"/>
        <w:ind w:firstLineChars="200" w:firstLine="420"/>
        <w:rPr>
          <w:rFonts w:ascii="仿宋" w:eastAsia="仿宋" w:hAnsi="仿宋"/>
        </w:rPr>
      </w:pPr>
      <w:r>
        <w:rPr>
          <w:rFonts w:ascii="仿宋" w:eastAsia="仿宋" w:hAnsi="仿宋" w:hint="eastAsia"/>
        </w:rPr>
        <w:t>邮编：100052</w:t>
      </w:r>
    </w:p>
    <w:p w14:paraId="26B603F5" w14:textId="77777777" w:rsidR="00E62DEB" w:rsidRDefault="0079456A">
      <w:pPr>
        <w:spacing w:line="360" w:lineRule="auto"/>
        <w:ind w:firstLineChars="200" w:firstLine="420"/>
        <w:rPr>
          <w:rFonts w:ascii="仿宋" w:eastAsia="仿宋" w:hAnsi="仿宋"/>
        </w:rPr>
      </w:pPr>
      <w:r>
        <w:rPr>
          <w:rFonts w:ascii="仿宋" w:eastAsia="仿宋" w:hAnsi="仿宋" w:hint="eastAsia"/>
        </w:rPr>
        <w:t>特此公示。</w:t>
      </w:r>
    </w:p>
    <w:p w14:paraId="2FC28D05" w14:textId="77777777" w:rsidR="00E62DEB" w:rsidRDefault="00E62DEB">
      <w:pPr>
        <w:spacing w:line="360" w:lineRule="auto"/>
        <w:ind w:firstLineChars="200" w:firstLine="420"/>
        <w:rPr>
          <w:rFonts w:ascii="仿宋" w:eastAsia="仿宋" w:hAnsi="仿宋"/>
        </w:rPr>
      </w:pPr>
    </w:p>
    <w:p w14:paraId="55A8C970" w14:textId="77777777" w:rsidR="00E62DEB" w:rsidRDefault="0079456A">
      <w:pPr>
        <w:spacing w:line="360" w:lineRule="auto"/>
        <w:ind w:left="708" w:hangingChars="337" w:hanging="708"/>
        <w:rPr>
          <w:rFonts w:ascii="仿宋" w:eastAsia="仿宋" w:hAnsi="仿宋"/>
        </w:rPr>
      </w:pPr>
      <w:r>
        <w:rPr>
          <w:rFonts w:ascii="仿宋" w:eastAsia="仿宋" w:hAnsi="仿宋" w:hint="eastAsia"/>
        </w:rPr>
        <w:t>附件：“全国百佳图书出版单位”名单</w:t>
      </w:r>
    </w:p>
    <w:p w14:paraId="4744B89C" w14:textId="77777777" w:rsidR="00E62DEB" w:rsidRDefault="00E62DEB">
      <w:pPr>
        <w:spacing w:line="360" w:lineRule="auto"/>
        <w:jc w:val="right"/>
        <w:rPr>
          <w:rFonts w:ascii="仿宋" w:eastAsia="仿宋" w:hAnsi="仿宋"/>
        </w:rPr>
      </w:pPr>
    </w:p>
    <w:p w14:paraId="326B1A3B" w14:textId="77777777" w:rsidR="00E62DEB" w:rsidRDefault="0079456A">
      <w:pPr>
        <w:spacing w:line="360" w:lineRule="auto"/>
        <w:jc w:val="right"/>
        <w:rPr>
          <w:rFonts w:ascii="仿宋" w:eastAsia="仿宋" w:hAnsi="仿宋"/>
        </w:rPr>
      </w:pPr>
      <w:r>
        <w:rPr>
          <w:rFonts w:ascii="仿宋" w:eastAsia="仿宋" w:hAnsi="仿宋" w:hint="eastAsia"/>
        </w:rPr>
        <w:lastRenderedPageBreak/>
        <w:t>新闻出版总署</w:t>
      </w:r>
    </w:p>
    <w:p w14:paraId="51DA0FF1" w14:textId="77777777" w:rsidR="00E62DEB" w:rsidRDefault="0079456A">
      <w:pPr>
        <w:spacing w:line="360" w:lineRule="auto"/>
        <w:jc w:val="right"/>
        <w:rPr>
          <w:rFonts w:ascii="仿宋" w:eastAsia="仿宋" w:hAnsi="仿宋"/>
        </w:rPr>
      </w:pPr>
      <w:r>
        <w:rPr>
          <w:rFonts w:ascii="仿宋" w:eastAsia="仿宋" w:hAnsi="仿宋" w:hint="eastAsia"/>
        </w:rPr>
        <w:t>经营性图书出版单位等级评估办公室</w:t>
      </w:r>
    </w:p>
    <w:p w14:paraId="35A26778" w14:textId="77777777" w:rsidR="00E62DEB" w:rsidRDefault="0079456A">
      <w:pPr>
        <w:spacing w:line="360" w:lineRule="auto"/>
        <w:jc w:val="right"/>
        <w:rPr>
          <w:rFonts w:ascii="仿宋" w:eastAsia="仿宋" w:hAnsi="仿宋"/>
        </w:rPr>
      </w:pPr>
      <w:r>
        <w:rPr>
          <w:rFonts w:ascii="仿宋" w:eastAsia="仿宋" w:hAnsi="仿宋" w:hint="eastAsia"/>
        </w:rPr>
        <w:t>二○○九年八月十一日</w:t>
      </w:r>
    </w:p>
    <w:p w14:paraId="3268350B" w14:textId="77777777" w:rsidR="00E62DEB" w:rsidRDefault="00E62DEB">
      <w:pPr>
        <w:spacing w:line="360" w:lineRule="auto"/>
        <w:jc w:val="right"/>
        <w:rPr>
          <w:rFonts w:ascii="仿宋" w:eastAsia="仿宋" w:hAnsi="仿宋"/>
        </w:rPr>
      </w:pPr>
    </w:p>
    <w:p w14:paraId="62C7C7A7" w14:textId="77777777" w:rsidR="00E62DEB" w:rsidRDefault="0079456A">
      <w:pPr>
        <w:spacing w:line="360" w:lineRule="auto"/>
        <w:jc w:val="center"/>
        <w:rPr>
          <w:rFonts w:ascii="仿宋" w:eastAsia="仿宋" w:hAnsi="仿宋"/>
        </w:rPr>
      </w:pPr>
      <w:r>
        <w:rPr>
          <w:rFonts w:ascii="仿宋" w:eastAsia="仿宋" w:hAnsi="仿宋" w:hint="eastAsia"/>
        </w:rPr>
        <w:t>“全国百佳图书出版单位”名单</w:t>
      </w:r>
    </w:p>
    <w:p w14:paraId="254337A6" w14:textId="77777777" w:rsidR="00E62DEB" w:rsidRDefault="0079456A">
      <w:pPr>
        <w:spacing w:line="360" w:lineRule="auto"/>
        <w:jc w:val="center"/>
        <w:rPr>
          <w:rFonts w:ascii="仿宋" w:eastAsia="仿宋" w:hAnsi="仿宋"/>
        </w:rPr>
      </w:pPr>
      <w:r>
        <w:rPr>
          <w:rFonts w:ascii="仿宋" w:eastAsia="仿宋" w:hAnsi="仿宋" w:hint="eastAsia"/>
        </w:rPr>
        <w:t>（各类别不分先后；排名不分先后，按拼音排序）</w:t>
      </w:r>
    </w:p>
    <w:p w14:paraId="1EBA96F3" w14:textId="77777777" w:rsidR="00E62DEB" w:rsidRDefault="0079456A">
      <w:pPr>
        <w:rPr>
          <w:rFonts w:ascii="仿宋" w:eastAsia="仿宋" w:hAnsi="仿宋"/>
          <w:b/>
        </w:rPr>
      </w:pPr>
      <w:r>
        <w:rPr>
          <w:rFonts w:ascii="仿宋" w:eastAsia="仿宋" w:hAnsi="仿宋" w:hint="eastAsia"/>
          <w:b/>
        </w:rPr>
        <w:t>1.社科类</w:t>
      </w:r>
    </w:p>
    <w:p w14:paraId="773DB23B" w14:textId="77777777" w:rsidR="00E62DEB" w:rsidRDefault="0079456A">
      <w:pPr>
        <w:rPr>
          <w:rFonts w:ascii="仿宋" w:eastAsia="仿宋" w:hAnsi="仿宋"/>
        </w:rPr>
      </w:pPr>
      <w:r>
        <w:rPr>
          <w:rFonts w:ascii="仿宋" w:eastAsia="仿宋" w:hAnsi="仿宋" w:hint="eastAsia"/>
        </w:rPr>
        <w:t>安徽人民出版社</w:t>
      </w:r>
    </w:p>
    <w:p w14:paraId="14EB65FE" w14:textId="77777777" w:rsidR="00E62DEB" w:rsidRDefault="0079456A">
      <w:pPr>
        <w:rPr>
          <w:rFonts w:ascii="仿宋" w:eastAsia="仿宋" w:hAnsi="仿宋"/>
        </w:rPr>
      </w:pPr>
      <w:r>
        <w:rPr>
          <w:rFonts w:ascii="仿宋" w:eastAsia="仿宋" w:hAnsi="仿宋" w:hint="eastAsia"/>
        </w:rPr>
        <w:t>北京出版社</w:t>
      </w:r>
    </w:p>
    <w:p w14:paraId="25B46BC2" w14:textId="77777777" w:rsidR="00E62DEB" w:rsidRDefault="0079456A">
      <w:pPr>
        <w:rPr>
          <w:rFonts w:ascii="仿宋" w:eastAsia="仿宋" w:hAnsi="仿宋"/>
        </w:rPr>
      </w:pPr>
      <w:r>
        <w:rPr>
          <w:rFonts w:ascii="仿宋" w:eastAsia="仿宋" w:hAnsi="仿宋" w:hint="eastAsia"/>
        </w:rPr>
        <w:t>长春出版社</w:t>
      </w:r>
    </w:p>
    <w:p w14:paraId="1596CAF2" w14:textId="77777777" w:rsidR="00E62DEB" w:rsidRDefault="0079456A">
      <w:pPr>
        <w:rPr>
          <w:rFonts w:ascii="仿宋" w:eastAsia="仿宋" w:hAnsi="仿宋"/>
        </w:rPr>
      </w:pPr>
      <w:r>
        <w:rPr>
          <w:rFonts w:ascii="仿宋" w:eastAsia="仿宋" w:hAnsi="仿宋" w:hint="eastAsia"/>
        </w:rPr>
        <w:t>重庆出版社</w:t>
      </w:r>
    </w:p>
    <w:p w14:paraId="54F454BE" w14:textId="77777777" w:rsidR="00E62DEB" w:rsidRDefault="0079456A">
      <w:pPr>
        <w:rPr>
          <w:rFonts w:ascii="仿宋" w:eastAsia="仿宋" w:hAnsi="仿宋"/>
        </w:rPr>
      </w:pPr>
      <w:r>
        <w:rPr>
          <w:rFonts w:ascii="仿宋" w:eastAsia="仿宋" w:hAnsi="仿宋" w:hint="eastAsia"/>
        </w:rPr>
        <w:t>党建读物出版社</w:t>
      </w:r>
    </w:p>
    <w:p w14:paraId="3C63EB05" w14:textId="77777777" w:rsidR="00E62DEB" w:rsidRDefault="0079456A">
      <w:pPr>
        <w:rPr>
          <w:rFonts w:ascii="仿宋" w:eastAsia="仿宋" w:hAnsi="仿宋"/>
        </w:rPr>
      </w:pPr>
      <w:r>
        <w:rPr>
          <w:rFonts w:ascii="仿宋" w:eastAsia="仿宋" w:hAnsi="仿宋" w:hint="eastAsia"/>
        </w:rPr>
        <w:t>法律出版社</w:t>
      </w:r>
    </w:p>
    <w:p w14:paraId="603BEB2B" w14:textId="77777777" w:rsidR="00E62DEB" w:rsidRDefault="0079456A">
      <w:pPr>
        <w:rPr>
          <w:rFonts w:ascii="仿宋" w:eastAsia="仿宋" w:hAnsi="仿宋"/>
        </w:rPr>
      </w:pPr>
      <w:r>
        <w:rPr>
          <w:rFonts w:ascii="仿宋" w:eastAsia="仿宋" w:hAnsi="仿宋" w:hint="eastAsia"/>
        </w:rPr>
        <w:t>湖南人民出版社</w:t>
      </w:r>
    </w:p>
    <w:p w14:paraId="75B9ADFB" w14:textId="77777777" w:rsidR="00E62DEB" w:rsidRDefault="0079456A">
      <w:pPr>
        <w:rPr>
          <w:rFonts w:ascii="仿宋" w:eastAsia="仿宋" w:hAnsi="仿宋"/>
        </w:rPr>
      </w:pPr>
      <w:r>
        <w:rPr>
          <w:rFonts w:ascii="仿宋" w:eastAsia="仿宋" w:hAnsi="仿宋" w:hint="eastAsia"/>
        </w:rPr>
        <w:t>吉林出版集团有限责任公司</w:t>
      </w:r>
    </w:p>
    <w:p w14:paraId="6F545C75" w14:textId="77777777" w:rsidR="00E62DEB" w:rsidRDefault="0079456A">
      <w:pPr>
        <w:rPr>
          <w:rFonts w:ascii="仿宋" w:eastAsia="仿宋" w:hAnsi="仿宋"/>
        </w:rPr>
      </w:pPr>
      <w:r>
        <w:rPr>
          <w:rFonts w:ascii="仿宋" w:eastAsia="仿宋" w:hAnsi="仿宋" w:hint="eastAsia"/>
        </w:rPr>
        <w:t>江苏人民出版社</w:t>
      </w:r>
    </w:p>
    <w:p w14:paraId="126BF276" w14:textId="77777777" w:rsidR="00E62DEB" w:rsidRDefault="0079456A">
      <w:pPr>
        <w:rPr>
          <w:rFonts w:ascii="仿宋" w:eastAsia="仿宋" w:hAnsi="仿宋"/>
        </w:rPr>
      </w:pPr>
      <w:r>
        <w:rPr>
          <w:rFonts w:ascii="仿宋" w:eastAsia="仿宋" w:hAnsi="仿宋" w:hint="eastAsia"/>
        </w:rPr>
        <w:t>江西人民出版社</w:t>
      </w:r>
    </w:p>
    <w:p w14:paraId="52415961" w14:textId="77777777" w:rsidR="00E62DEB" w:rsidRDefault="0079456A">
      <w:pPr>
        <w:rPr>
          <w:rFonts w:ascii="仿宋" w:eastAsia="仿宋" w:hAnsi="仿宋"/>
        </w:rPr>
      </w:pPr>
      <w:r>
        <w:rPr>
          <w:rFonts w:ascii="仿宋" w:eastAsia="仿宋" w:hAnsi="仿宋" w:hint="eastAsia"/>
        </w:rPr>
        <w:t>解放军出版社</w:t>
      </w:r>
    </w:p>
    <w:p w14:paraId="300EC724" w14:textId="77777777" w:rsidR="00E62DEB" w:rsidRDefault="0079456A">
      <w:pPr>
        <w:rPr>
          <w:rFonts w:ascii="仿宋" w:eastAsia="仿宋" w:hAnsi="仿宋"/>
        </w:rPr>
      </w:pPr>
      <w:r>
        <w:rPr>
          <w:rFonts w:ascii="仿宋" w:eastAsia="仿宋" w:hAnsi="仿宋" w:hint="eastAsia"/>
        </w:rPr>
        <w:t>经济科学出版社</w:t>
      </w:r>
    </w:p>
    <w:p w14:paraId="41FA6EF1" w14:textId="77777777" w:rsidR="00E62DEB" w:rsidRDefault="0079456A">
      <w:pPr>
        <w:rPr>
          <w:rFonts w:ascii="仿宋" w:eastAsia="仿宋" w:hAnsi="仿宋"/>
        </w:rPr>
      </w:pPr>
      <w:r>
        <w:rPr>
          <w:rFonts w:ascii="仿宋" w:eastAsia="仿宋" w:hAnsi="仿宋" w:hint="eastAsia"/>
        </w:rPr>
        <w:t>九州出版社</w:t>
      </w:r>
    </w:p>
    <w:p w14:paraId="3F7EFC9A" w14:textId="77777777" w:rsidR="00E62DEB" w:rsidRDefault="0079456A">
      <w:pPr>
        <w:rPr>
          <w:rFonts w:ascii="仿宋" w:eastAsia="仿宋" w:hAnsi="仿宋"/>
        </w:rPr>
      </w:pPr>
      <w:r>
        <w:rPr>
          <w:rFonts w:ascii="仿宋" w:eastAsia="仿宋" w:hAnsi="仿宋" w:hint="eastAsia"/>
        </w:rPr>
        <w:t>青岛出版社</w:t>
      </w:r>
    </w:p>
    <w:p w14:paraId="05AD6CC0" w14:textId="77777777" w:rsidR="00E62DEB" w:rsidRDefault="0079456A">
      <w:pPr>
        <w:rPr>
          <w:rFonts w:ascii="仿宋" w:eastAsia="仿宋" w:hAnsi="仿宋"/>
        </w:rPr>
      </w:pPr>
      <w:r>
        <w:rPr>
          <w:rFonts w:ascii="仿宋" w:eastAsia="仿宋" w:hAnsi="仿宋" w:hint="eastAsia"/>
        </w:rPr>
        <w:t>山东人民出版社</w:t>
      </w:r>
    </w:p>
    <w:p w14:paraId="6931BC31" w14:textId="77777777" w:rsidR="00E62DEB" w:rsidRDefault="0079456A">
      <w:pPr>
        <w:rPr>
          <w:rFonts w:ascii="仿宋" w:eastAsia="仿宋" w:hAnsi="仿宋"/>
        </w:rPr>
      </w:pPr>
      <w:r>
        <w:rPr>
          <w:rFonts w:ascii="仿宋" w:eastAsia="仿宋" w:hAnsi="仿宋" w:hint="eastAsia"/>
        </w:rPr>
        <w:t>商务印书馆</w:t>
      </w:r>
    </w:p>
    <w:p w14:paraId="340D97B7" w14:textId="77777777" w:rsidR="00E62DEB" w:rsidRDefault="0079456A">
      <w:pPr>
        <w:rPr>
          <w:rFonts w:ascii="仿宋" w:eastAsia="仿宋" w:hAnsi="仿宋"/>
        </w:rPr>
      </w:pPr>
      <w:r>
        <w:rPr>
          <w:rFonts w:ascii="仿宋" w:eastAsia="仿宋" w:hAnsi="仿宋" w:hint="eastAsia"/>
        </w:rPr>
        <w:t>上海人民出版社</w:t>
      </w:r>
    </w:p>
    <w:p w14:paraId="08822140" w14:textId="77777777" w:rsidR="00E62DEB" w:rsidRDefault="0079456A">
      <w:pPr>
        <w:rPr>
          <w:rFonts w:ascii="仿宋" w:eastAsia="仿宋" w:hAnsi="仿宋"/>
        </w:rPr>
      </w:pPr>
      <w:r>
        <w:rPr>
          <w:rFonts w:ascii="仿宋" w:eastAsia="仿宋" w:hAnsi="仿宋" w:hint="eastAsia"/>
        </w:rPr>
        <w:t>生活.读书.新知三联书店</w:t>
      </w:r>
    </w:p>
    <w:p w14:paraId="03423898" w14:textId="77777777" w:rsidR="00E62DEB" w:rsidRDefault="0079456A">
      <w:pPr>
        <w:rPr>
          <w:rFonts w:ascii="仿宋" w:eastAsia="仿宋" w:hAnsi="仿宋"/>
        </w:rPr>
      </w:pPr>
      <w:r>
        <w:rPr>
          <w:rFonts w:ascii="仿宋" w:eastAsia="仿宋" w:hAnsi="仿宋" w:hint="eastAsia"/>
        </w:rPr>
        <w:t>外文出版社</w:t>
      </w:r>
    </w:p>
    <w:p w14:paraId="1E81D65E" w14:textId="77777777" w:rsidR="00E62DEB" w:rsidRDefault="0079456A">
      <w:pPr>
        <w:rPr>
          <w:rFonts w:ascii="仿宋" w:eastAsia="仿宋" w:hAnsi="仿宋"/>
        </w:rPr>
      </w:pPr>
      <w:r>
        <w:rPr>
          <w:rFonts w:ascii="仿宋" w:eastAsia="仿宋" w:hAnsi="仿宋" w:hint="eastAsia"/>
        </w:rPr>
        <w:lastRenderedPageBreak/>
        <w:t>学习出版社</w:t>
      </w:r>
    </w:p>
    <w:p w14:paraId="7609A200" w14:textId="77777777" w:rsidR="00E62DEB" w:rsidRDefault="0079456A">
      <w:pPr>
        <w:rPr>
          <w:rFonts w:ascii="仿宋" w:eastAsia="仿宋" w:hAnsi="仿宋"/>
        </w:rPr>
      </w:pPr>
      <w:r>
        <w:rPr>
          <w:rFonts w:ascii="仿宋" w:eastAsia="仿宋" w:hAnsi="仿宋" w:hint="eastAsia"/>
        </w:rPr>
        <w:t>知识产权出版社</w:t>
      </w:r>
    </w:p>
    <w:p w14:paraId="6A98C046" w14:textId="77777777" w:rsidR="00E62DEB" w:rsidRDefault="0079456A">
      <w:pPr>
        <w:rPr>
          <w:rFonts w:ascii="仿宋" w:eastAsia="仿宋" w:hAnsi="仿宋"/>
        </w:rPr>
      </w:pPr>
      <w:r>
        <w:rPr>
          <w:rFonts w:ascii="仿宋" w:eastAsia="仿宋" w:hAnsi="仿宋" w:hint="eastAsia"/>
        </w:rPr>
        <w:t>中国财政经济出版社</w:t>
      </w:r>
    </w:p>
    <w:p w14:paraId="01153B63" w14:textId="77777777" w:rsidR="00E62DEB" w:rsidRDefault="0079456A">
      <w:pPr>
        <w:rPr>
          <w:rFonts w:ascii="仿宋" w:eastAsia="仿宋" w:hAnsi="仿宋"/>
        </w:rPr>
      </w:pPr>
      <w:r>
        <w:rPr>
          <w:rFonts w:ascii="仿宋" w:eastAsia="仿宋" w:hAnsi="仿宋" w:hint="eastAsia"/>
        </w:rPr>
        <w:t>中国大百科全书出版社</w:t>
      </w:r>
    </w:p>
    <w:p w14:paraId="26940568" w14:textId="77777777" w:rsidR="00E62DEB" w:rsidRDefault="0079456A">
      <w:pPr>
        <w:rPr>
          <w:rFonts w:ascii="仿宋" w:eastAsia="仿宋" w:hAnsi="仿宋"/>
        </w:rPr>
      </w:pPr>
      <w:r>
        <w:rPr>
          <w:rFonts w:ascii="仿宋" w:eastAsia="仿宋" w:hAnsi="仿宋" w:hint="eastAsia"/>
        </w:rPr>
        <w:t>中国金融出版社</w:t>
      </w:r>
    </w:p>
    <w:p w14:paraId="17A0225A" w14:textId="77777777" w:rsidR="00E62DEB" w:rsidRDefault="0079456A">
      <w:pPr>
        <w:rPr>
          <w:rFonts w:ascii="仿宋" w:eastAsia="仿宋" w:hAnsi="仿宋"/>
        </w:rPr>
      </w:pPr>
      <w:r>
        <w:rPr>
          <w:rFonts w:ascii="仿宋" w:eastAsia="仿宋" w:hAnsi="仿宋" w:hint="eastAsia"/>
        </w:rPr>
        <w:t>中国劳动社会保障出版社</w:t>
      </w:r>
    </w:p>
    <w:p w14:paraId="7552A52E" w14:textId="77777777" w:rsidR="00E62DEB" w:rsidRDefault="0079456A">
      <w:pPr>
        <w:rPr>
          <w:rFonts w:ascii="仿宋" w:eastAsia="仿宋" w:hAnsi="仿宋"/>
        </w:rPr>
      </w:pPr>
      <w:r>
        <w:rPr>
          <w:rFonts w:ascii="仿宋" w:eastAsia="仿宋" w:hAnsi="仿宋" w:hint="eastAsia"/>
        </w:rPr>
        <w:t>中国民主法制出版社</w:t>
      </w:r>
    </w:p>
    <w:p w14:paraId="7E97CD08" w14:textId="77777777" w:rsidR="00E62DEB" w:rsidRDefault="0079456A">
      <w:pPr>
        <w:rPr>
          <w:rFonts w:ascii="仿宋" w:eastAsia="仿宋" w:hAnsi="仿宋"/>
        </w:rPr>
      </w:pPr>
      <w:r>
        <w:rPr>
          <w:rFonts w:ascii="仿宋" w:eastAsia="仿宋" w:hAnsi="仿宋" w:hint="eastAsia"/>
        </w:rPr>
        <w:t>中国青年出版社</w:t>
      </w:r>
    </w:p>
    <w:p w14:paraId="20A1A31F" w14:textId="77777777" w:rsidR="00E62DEB" w:rsidRDefault="0079456A">
      <w:pPr>
        <w:rPr>
          <w:rFonts w:ascii="仿宋" w:eastAsia="仿宋" w:hAnsi="仿宋"/>
        </w:rPr>
      </w:pPr>
      <w:r>
        <w:rPr>
          <w:rFonts w:ascii="仿宋" w:eastAsia="仿宋" w:hAnsi="仿宋" w:hint="eastAsia"/>
        </w:rPr>
        <w:t>中国社会出版社</w:t>
      </w:r>
    </w:p>
    <w:p w14:paraId="73FB8F6F" w14:textId="77777777" w:rsidR="00E62DEB" w:rsidRDefault="0079456A">
      <w:pPr>
        <w:rPr>
          <w:rFonts w:ascii="仿宋" w:eastAsia="仿宋" w:hAnsi="仿宋"/>
        </w:rPr>
      </w:pPr>
      <w:r>
        <w:rPr>
          <w:rFonts w:ascii="仿宋" w:eastAsia="仿宋" w:hAnsi="仿宋" w:hint="eastAsia"/>
        </w:rPr>
        <w:t>中国时代经济出版社</w:t>
      </w:r>
    </w:p>
    <w:p w14:paraId="14BA97DA" w14:textId="77777777" w:rsidR="00E62DEB" w:rsidRDefault="0079456A">
      <w:pPr>
        <w:rPr>
          <w:rFonts w:ascii="仿宋" w:eastAsia="仿宋" w:hAnsi="仿宋"/>
        </w:rPr>
      </w:pPr>
      <w:r>
        <w:rPr>
          <w:rFonts w:ascii="仿宋" w:eastAsia="仿宋" w:hAnsi="仿宋" w:hint="eastAsia"/>
        </w:rPr>
        <w:t>中信出版社</w:t>
      </w:r>
    </w:p>
    <w:p w14:paraId="556049DB" w14:textId="77777777" w:rsidR="00E62DEB" w:rsidRDefault="0079456A">
      <w:pPr>
        <w:rPr>
          <w:rFonts w:ascii="仿宋" w:eastAsia="仿宋" w:hAnsi="仿宋"/>
        </w:rPr>
      </w:pPr>
      <w:r>
        <w:rPr>
          <w:rFonts w:ascii="仿宋" w:eastAsia="仿宋" w:hAnsi="仿宋" w:hint="eastAsia"/>
        </w:rPr>
        <w:t>中央编译出版社</w:t>
      </w:r>
    </w:p>
    <w:p w14:paraId="69FE3138" w14:textId="77777777" w:rsidR="00E62DEB" w:rsidRDefault="0079456A">
      <w:pPr>
        <w:rPr>
          <w:rFonts w:ascii="仿宋" w:eastAsia="仿宋" w:hAnsi="仿宋"/>
          <w:b/>
        </w:rPr>
      </w:pPr>
      <w:r>
        <w:rPr>
          <w:rFonts w:ascii="仿宋" w:eastAsia="仿宋" w:hAnsi="仿宋" w:hint="eastAsia"/>
          <w:b/>
        </w:rPr>
        <w:t>2.科技类</w:t>
      </w:r>
    </w:p>
    <w:p w14:paraId="57B3294E" w14:textId="77777777" w:rsidR="00E62DEB" w:rsidRDefault="0079456A">
      <w:pPr>
        <w:rPr>
          <w:rFonts w:ascii="仿宋" w:eastAsia="仿宋" w:hAnsi="仿宋"/>
        </w:rPr>
      </w:pPr>
      <w:r>
        <w:rPr>
          <w:rFonts w:ascii="仿宋" w:eastAsia="仿宋" w:hAnsi="仿宋" w:hint="eastAsia"/>
        </w:rPr>
        <w:t>电子工业出版社</w:t>
      </w:r>
    </w:p>
    <w:p w14:paraId="0F4467C3" w14:textId="77777777" w:rsidR="00E62DEB" w:rsidRDefault="0079456A">
      <w:pPr>
        <w:rPr>
          <w:rFonts w:ascii="仿宋" w:eastAsia="仿宋" w:hAnsi="仿宋"/>
        </w:rPr>
      </w:pPr>
      <w:r>
        <w:rPr>
          <w:rFonts w:ascii="仿宋" w:eastAsia="仿宋" w:hAnsi="仿宋" w:hint="eastAsia"/>
        </w:rPr>
        <w:t>湖南科学技术出版社</w:t>
      </w:r>
    </w:p>
    <w:p w14:paraId="4E4D4FD2" w14:textId="77777777" w:rsidR="00E62DEB" w:rsidRDefault="0079456A">
      <w:pPr>
        <w:rPr>
          <w:rFonts w:ascii="仿宋" w:eastAsia="仿宋" w:hAnsi="仿宋"/>
        </w:rPr>
      </w:pPr>
      <w:r>
        <w:rPr>
          <w:rFonts w:ascii="仿宋" w:eastAsia="仿宋" w:hAnsi="仿宋" w:hint="eastAsia"/>
        </w:rPr>
        <w:t>化学工业出版社</w:t>
      </w:r>
    </w:p>
    <w:p w14:paraId="06FC1D09" w14:textId="77777777" w:rsidR="00E62DEB" w:rsidRDefault="0079456A">
      <w:pPr>
        <w:rPr>
          <w:rFonts w:ascii="仿宋" w:eastAsia="仿宋" w:hAnsi="仿宋"/>
        </w:rPr>
      </w:pPr>
      <w:r>
        <w:rPr>
          <w:rFonts w:ascii="仿宋" w:eastAsia="仿宋" w:hAnsi="仿宋" w:hint="eastAsia"/>
        </w:rPr>
        <w:t>机械工业出版社</w:t>
      </w:r>
    </w:p>
    <w:p w14:paraId="10F28B69" w14:textId="77777777" w:rsidR="00E62DEB" w:rsidRDefault="0079456A">
      <w:pPr>
        <w:rPr>
          <w:rFonts w:ascii="仿宋" w:eastAsia="仿宋" w:hAnsi="仿宋"/>
        </w:rPr>
      </w:pPr>
      <w:r>
        <w:rPr>
          <w:rFonts w:ascii="仿宋" w:eastAsia="仿宋" w:hAnsi="仿宋" w:hint="eastAsia"/>
        </w:rPr>
        <w:t>江苏科学技术出版社</w:t>
      </w:r>
    </w:p>
    <w:p w14:paraId="43DAE3E8" w14:textId="77777777" w:rsidR="00E62DEB" w:rsidRDefault="0079456A">
      <w:pPr>
        <w:rPr>
          <w:rFonts w:ascii="仿宋" w:eastAsia="仿宋" w:hAnsi="仿宋"/>
        </w:rPr>
      </w:pPr>
      <w:r>
        <w:rPr>
          <w:rFonts w:ascii="仿宋" w:eastAsia="仿宋" w:hAnsi="仿宋" w:hint="eastAsia"/>
        </w:rPr>
        <w:t>科学出版社</w:t>
      </w:r>
    </w:p>
    <w:p w14:paraId="3F660DED" w14:textId="77777777" w:rsidR="00E62DEB" w:rsidRDefault="0079456A">
      <w:pPr>
        <w:rPr>
          <w:rFonts w:ascii="仿宋" w:eastAsia="仿宋" w:hAnsi="仿宋"/>
        </w:rPr>
      </w:pPr>
      <w:r>
        <w:rPr>
          <w:rFonts w:ascii="仿宋" w:eastAsia="仿宋" w:hAnsi="仿宋" w:hint="eastAsia"/>
        </w:rPr>
        <w:t>人民交通出版社</w:t>
      </w:r>
    </w:p>
    <w:p w14:paraId="49312459" w14:textId="77777777" w:rsidR="00E62DEB" w:rsidRDefault="0079456A">
      <w:pPr>
        <w:rPr>
          <w:rFonts w:ascii="仿宋" w:eastAsia="仿宋" w:hAnsi="仿宋"/>
        </w:rPr>
      </w:pPr>
      <w:r>
        <w:rPr>
          <w:rFonts w:ascii="仿宋" w:eastAsia="仿宋" w:hAnsi="仿宋" w:hint="eastAsia"/>
        </w:rPr>
        <w:t>人民军医出版社</w:t>
      </w:r>
    </w:p>
    <w:p w14:paraId="7D4C4FB5" w14:textId="77777777" w:rsidR="00E62DEB" w:rsidRDefault="0079456A">
      <w:pPr>
        <w:rPr>
          <w:rFonts w:ascii="仿宋" w:eastAsia="仿宋" w:hAnsi="仿宋"/>
        </w:rPr>
      </w:pPr>
      <w:r>
        <w:rPr>
          <w:rFonts w:ascii="仿宋" w:eastAsia="仿宋" w:hAnsi="仿宋" w:hint="eastAsia"/>
        </w:rPr>
        <w:t>人民卫生出版社</w:t>
      </w:r>
    </w:p>
    <w:p w14:paraId="739AC9BD" w14:textId="77777777" w:rsidR="00E62DEB" w:rsidRDefault="0079456A">
      <w:pPr>
        <w:rPr>
          <w:rFonts w:ascii="仿宋" w:eastAsia="仿宋" w:hAnsi="仿宋"/>
        </w:rPr>
      </w:pPr>
      <w:r>
        <w:rPr>
          <w:rFonts w:ascii="仿宋" w:eastAsia="仿宋" w:hAnsi="仿宋" w:hint="eastAsia"/>
        </w:rPr>
        <w:t>人民邮电出版社</w:t>
      </w:r>
    </w:p>
    <w:p w14:paraId="143A4296" w14:textId="77777777" w:rsidR="00E62DEB" w:rsidRDefault="0079456A">
      <w:pPr>
        <w:rPr>
          <w:rFonts w:ascii="仿宋" w:eastAsia="仿宋" w:hAnsi="仿宋"/>
        </w:rPr>
      </w:pPr>
      <w:r>
        <w:rPr>
          <w:rFonts w:ascii="仿宋" w:eastAsia="仿宋" w:hAnsi="仿宋" w:hint="eastAsia"/>
        </w:rPr>
        <w:t>上海科学技术出版社</w:t>
      </w:r>
    </w:p>
    <w:p w14:paraId="1A192FC3" w14:textId="77777777" w:rsidR="00E62DEB" w:rsidRDefault="0079456A">
      <w:pPr>
        <w:rPr>
          <w:rFonts w:ascii="仿宋" w:eastAsia="仿宋" w:hAnsi="仿宋"/>
        </w:rPr>
      </w:pPr>
      <w:r>
        <w:rPr>
          <w:rFonts w:ascii="仿宋" w:eastAsia="仿宋" w:hAnsi="仿宋" w:hint="eastAsia"/>
        </w:rPr>
        <w:t>星球地图出版社</w:t>
      </w:r>
    </w:p>
    <w:p w14:paraId="534A1951" w14:textId="77777777" w:rsidR="00E62DEB" w:rsidRDefault="0079456A">
      <w:pPr>
        <w:rPr>
          <w:rFonts w:ascii="仿宋" w:eastAsia="仿宋" w:hAnsi="仿宋"/>
        </w:rPr>
      </w:pPr>
      <w:r>
        <w:rPr>
          <w:rFonts w:ascii="仿宋" w:eastAsia="仿宋" w:hAnsi="仿宋" w:hint="eastAsia"/>
        </w:rPr>
        <w:t>中国电力出版社</w:t>
      </w:r>
    </w:p>
    <w:p w14:paraId="5CBA0B38" w14:textId="77777777" w:rsidR="00E62DEB" w:rsidRDefault="0079456A">
      <w:pPr>
        <w:rPr>
          <w:rFonts w:ascii="仿宋" w:eastAsia="仿宋" w:hAnsi="仿宋"/>
        </w:rPr>
      </w:pPr>
      <w:r>
        <w:rPr>
          <w:rFonts w:ascii="仿宋" w:eastAsia="仿宋" w:hAnsi="仿宋" w:hint="eastAsia"/>
        </w:rPr>
        <w:t>中国纺织出版社</w:t>
      </w:r>
    </w:p>
    <w:p w14:paraId="684D5888" w14:textId="77777777" w:rsidR="00E62DEB" w:rsidRDefault="0079456A">
      <w:pPr>
        <w:rPr>
          <w:rFonts w:ascii="仿宋" w:eastAsia="仿宋" w:hAnsi="仿宋"/>
        </w:rPr>
      </w:pPr>
      <w:r>
        <w:rPr>
          <w:rFonts w:ascii="仿宋" w:eastAsia="仿宋" w:hAnsi="仿宋" w:hint="eastAsia"/>
        </w:rPr>
        <w:t>中国建筑工业出版社</w:t>
      </w:r>
    </w:p>
    <w:p w14:paraId="7A4A368A" w14:textId="77777777" w:rsidR="00E62DEB" w:rsidRDefault="0079456A">
      <w:pPr>
        <w:rPr>
          <w:rFonts w:ascii="仿宋" w:eastAsia="仿宋" w:hAnsi="仿宋"/>
        </w:rPr>
      </w:pPr>
      <w:r>
        <w:rPr>
          <w:rFonts w:ascii="仿宋" w:eastAsia="仿宋" w:hAnsi="仿宋" w:hint="eastAsia"/>
        </w:rPr>
        <w:lastRenderedPageBreak/>
        <w:t>中国轻工业出版社</w:t>
      </w:r>
    </w:p>
    <w:p w14:paraId="0C1B43DF" w14:textId="77777777" w:rsidR="00E62DEB" w:rsidRDefault="0079456A">
      <w:pPr>
        <w:rPr>
          <w:rFonts w:ascii="仿宋" w:eastAsia="仿宋" w:hAnsi="仿宋"/>
        </w:rPr>
      </w:pPr>
      <w:r>
        <w:rPr>
          <w:rFonts w:ascii="仿宋" w:eastAsia="仿宋" w:hAnsi="仿宋" w:hint="eastAsia"/>
        </w:rPr>
        <w:t>中国人口出版社</w:t>
      </w:r>
    </w:p>
    <w:p w14:paraId="0D077FAE" w14:textId="77777777" w:rsidR="00E62DEB" w:rsidRDefault="0079456A">
      <w:pPr>
        <w:rPr>
          <w:rFonts w:ascii="仿宋" w:eastAsia="仿宋" w:hAnsi="仿宋"/>
        </w:rPr>
      </w:pPr>
      <w:r>
        <w:rPr>
          <w:rFonts w:ascii="仿宋" w:eastAsia="仿宋" w:hAnsi="仿宋" w:hint="eastAsia"/>
        </w:rPr>
        <w:t>中国中医药出版社</w:t>
      </w:r>
    </w:p>
    <w:p w14:paraId="73B9FC7E" w14:textId="77777777" w:rsidR="00E62DEB" w:rsidRDefault="0079456A">
      <w:pPr>
        <w:rPr>
          <w:rFonts w:ascii="仿宋" w:eastAsia="仿宋" w:hAnsi="仿宋"/>
          <w:b/>
        </w:rPr>
      </w:pPr>
      <w:r>
        <w:rPr>
          <w:rFonts w:ascii="仿宋" w:eastAsia="仿宋" w:hAnsi="仿宋" w:hint="eastAsia"/>
          <w:b/>
        </w:rPr>
        <w:t>3.大学类</w:t>
      </w:r>
    </w:p>
    <w:p w14:paraId="41185626" w14:textId="77777777" w:rsidR="00E62DEB" w:rsidRDefault="0079456A">
      <w:pPr>
        <w:rPr>
          <w:rFonts w:ascii="仿宋" w:eastAsia="仿宋" w:hAnsi="仿宋"/>
        </w:rPr>
      </w:pPr>
      <w:r>
        <w:rPr>
          <w:rFonts w:ascii="仿宋" w:eastAsia="仿宋" w:hAnsi="仿宋" w:hint="eastAsia"/>
        </w:rPr>
        <w:t>北京大学出版社</w:t>
      </w:r>
    </w:p>
    <w:p w14:paraId="5DADCAB1" w14:textId="77777777" w:rsidR="00E62DEB" w:rsidRDefault="0079456A">
      <w:pPr>
        <w:rPr>
          <w:rFonts w:ascii="仿宋" w:eastAsia="仿宋" w:hAnsi="仿宋"/>
        </w:rPr>
      </w:pPr>
      <w:r>
        <w:rPr>
          <w:rFonts w:ascii="仿宋" w:eastAsia="仿宋" w:hAnsi="仿宋" w:hint="eastAsia"/>
        </w:rPr>
        <w:t>北京大学医学出版社</w:t>
      </w:r>
    </w:p>
    <w:p w14:paraId="6F45CECD" w14:textId="77777777" w:rsidR="00E62DEB" w:rsidRDefault="0079456A">
      <w:pPr>
        <w:rPr>
          <w:rFonts w:ascii="仿宋" w:eastAsia="仿宋" w:hAnsi="仿宋"/>
        </w:rPr>
      </w:pPr>
      <w:r>
        <w:rPr>
          <w:rFonts w:ascii="仿宋" w:eastAsia="仿宋" w:hAnsi="仿宋" w:hint="eastAsia"/>
        </w:rPr>
        <w:t>北京师范大学出版社</w:t>
      </w:r>
    </w:p>
    <w:p w14:paraId="641B7AE4" w14:textId="77777777" w:rsidR="00E62DEB" w:rsidRDefault="0079456A">
      <w:pPr>
        <w:rPr>
          <w:rFonts w:ascii="仿宋" w:eastAsia="仿宋" w:hAnsi="仿宋"/>
        </w:rPr>
      </w:pPr>
      <w:r>
        <w:rPr>
          <w:rFonts w:ascii="仿宋" w:eastAsia="仿宋" w:hAnsi="仿宋" w:hint="eastAsia"/>
        </w:rPr>
        <w:t>北京语言大学出版社</w:t>
      </w:r>
    </w:p>
    <w:p w14:paraId="0D4676BD" w14:textId="77777777" w:rsidR="00E62DEB" w:rsidRDefault="0079456A">
      <w:pPr>
        <w:rPr>
          <w:rFonts w:ascii="仿宋" w:eastAsia="仿宋" w:hAnsi="仿宋"/>
        </w:rPr>
      </w:pPr>
      <w:r>
        <w:rPr>
          <w:rFonts w:ascii="仿宋" w:eastAsia="仿宋" w:hAnsi="仿宋" w:hint="eastAsia"/>
        </w:rPr>
        <w:t>重庆大学出版社</w:t>
      </w:r>
    </w:p>
    <w:p w14:paraId="6345F871" w14:textId="77777777" w:rsidR="00E62DEB" w:rsidRDefault="0079456A">
      <w:pPr>
        <w:rPr>
          <w:rFonts w:ascii="仿宋" w:eastAsia="仿宋" w:hAnsi="仿宋"/>
        </w:rPr>
      </w:pPr>
      <w:r>
        <w:rPr>
          <w:rFonts w:ascii="仿宋" w:eastAsia="仿宋" w:hAnsi="仿宋" w:hint="eastAsia"/>
        </w:rPr>
        <w:t>东北财经大学出版社</w:t>
      </w:r>
    </w:p>
    <w:p w14:paraId="0E58E158" w14:textId="77777777" w:rsidR="00E62DEB" w:rsidRDefault="0079456A">
      <w:pPr>
        <w:rPr>
          <w:rFonts w:ascii="仿宋" w:eastAsia="仿宋" w:hAnsi="仿宋"/>
        </w:rPr>
      </w:pPr>
      <w:r>
        <w:rPr>
          <w:rFonts w:ascii="仿宋" w:eastAsia="仿宋" w:hAnsi="仿宋" w:hint="eastAsia"/>
        </w:rPr>
        <w:t>复旦大学出版社</w:t>
      </w:r>
    </w:p>
    <w:p w14:paraId="02C99BBA" w14:textId="77777777" w:rsidR="00E62DEB" w:rsidRDefault="0079456A">
      <w:pPr>
        <w:rPr>
          <w:rFonts w:ascii="仿宋" w:eastAsia="仿宋" w:hAnsi="仿宋"/>
        </w:rPr>
      </w:pPr>
      <w:r>
        <w:rPr>
          <w:rFonts w:ascii="仿宋" w:eastAsia="仿宋" w:hAnsi="仿宋" w:hint="eastAsia"/>
        </w:rPr>
        <w:t>湖南师范大学出版社</w:t>
      </w:r>
    </w:p>
    <w:p w14:paraId="0B67EF3D" w14:textId="77777777" w:rsidR="00E62DEB" w:rsidRDefault="0079456A">
      <w:pPr>
        <w:rPr>
          <w:rFonts w:ascii="仿宋" w:eastAsia="仿宋" w:hAnsi="仿宋"/>
        </w:rPr>
      </w:pPr>
      <w:r>
        <w:rPr>
          <w:rFonts w:ascii="仿宋" w:eastAsia="仿宋" w:hAnsi="仿宋" w:hint="eastAsia"/>
        </w:rPr>
        <w:t>华东师范大学出版社</w:t>
      </w:r>
    </w:p>
    <w:p w14:paraId="2D51A146" w14:textId="77777777" w:rsidR="00E62DEB" w:rsidRDefault="0079456A">
      <w:pPr>
        <w:rPr>
          <w:rFonts w:ascii="仿宋" w:eastAsia="仿宋" w:hAnsi="仿宋"/>
        </w:rPr>
      </w:pPr>
      <w:r>
        <w:rPr>
          <w:rFonts w:ascii="仿宋" w:eastAsia="仿宋" w:hAnsi="仿宋" w:hint="eastAsia"/>
        </w:rPr>
        <w:t>清华大学出版社</w:t>
      </w:r>
    </w:p>
    <w:p w14:paraId="2FA4C80C" w14:textId="77777777" w:rsidR="00E62DEB" w:rsidRDefault="0079456A">
      <w:pPr>
        <w:rPr>
          <w:rFonts w:ascii="仿宋" w:eastAsia="仿宋" w:hAnsi="仿宋"/>
        </w:rPr>
      </w:pPr>
      <w:r>
        <w:rPr>
          <w:rFonts w:ascii="仿宋" w:eastAsia="仿宋" w:hAnsi="仿宋" w:hint="eastAsia"/>
        </w:rPr>
        <w:t>上海外语教育出版社</w:t>
      </w:r>
    </w:p>
    <w:p w14:paraId="5F9B45D8" w14:textId="77777777" w:rsidR="00E62DEB" w:rsidRDefault="0079456A">
      <w:pPr>
        <w:rPr>
          <w:rFonts w:ascii="仿宋" w:eastAsia="仿宋" w:hAnsi="仿宋"/>
        </w:rPr>
      </w:pPr>
      <w:r>
        <w:rPr>
          <w:rFonts w:ascii="仿宋" w:eastAsia="仿宋" w:hAnsi="仿宋" w:hint="eastAsia"/>
        </w:rPr>
        <w:t>外语教学与研究出版社</w:t>
      </w:r>
    </w:p>
    <w:p w14:paraId="62D34A9E" w14:textId="77777777" w:rsidR="00E62DEB" w:rsidRDefault="0079456A">
      <w:pPr>
        <w:rPr>
          <w:rFonts w:ascii="仿宋" w:eastAsia="仿宋" w:hAnsi="仿宋"/>
        </w:rPr>
      </w:pPr>
      <w:r>
        <w:rPr>
          <w:rFonts w:ascii="仿宋" w:eastAsia="仿宋" w:hAnsi="仿宋" w:hint="eastAsia"/>
        </w:rPr>
        <w:t>西安交通大学出版社</w:t>
      </w:r>
    </w:p>
    <w:p w14:paraId="5EE27B25" w14:textId="77777777" w:rsidR="00E62DEB" w:rsidRDefault="0079456A">
      <w:pPr>
        <w:rPr>
          <w:rFonts w:ascii="仿宋" w:eastAsia="仿宋" w:hAnsi="仿宋"/>
        </w:rPr>
      </w:pPr>
      <w:r>
        <w:rPr>
          <w:rFonts w:ascii="仿宋" w:eastAsia="仿宋" w:hAnsi="仿宋" w:hint="eastAsia"/>
        </w:rPr>
        <w:t>西南师范大学出版社</w:t>
      </w:r>
    </w:p>
    <w:p w14:paraId="319B1BED" w14:textId="77777777" w:rsidR="00E62DEB" w:rsidRDefault="0079456A">
      <w:pPr>
        <w:rPr>
          <w:rFonts w:ascii="仿宋" w:eastAsia="仿宋" w:hAnsi="仿宋"/>
        </w:rPr>
      </w:pPr>
      <w:r>
        <w:rPr>
          <w:rFonts w:ascii="仿宋" w:eastAsia="仿宋" w:hAnsi="仿宋" w:hint="eastAsia"/>
        </w:rPr>
        <w:t>厦门大学出版社</w:t>
      </w:r>
    </w:p>
    <w:p w14:paraId="268B12A4" w14:textId="77777777" w:rsidR="00E62DEB" w:rsidRDefault="0079456A">
      <w:pPr>
        <w:rPr>
          <w:rFonts w:ascii="仿宋" w:eastAsia="仿宋" w:hAnsi="仿宋"/>
        </w:rPr>
      </w:pPr>
      <w:r>
        <w:rPr>
          <w:rFonts w:ascii="仿宋" w:eastAsia="仿宋" w:hAnsi="仿宋" w:hint="eastAsia"/>
        </w:rPr>
        <w:t>浙江大学出版社</w:t>
      </w:r>
    </w:p>
    <w:p w14:paraId="4056D241" w14:textId="77777777" w:rsidR="00E62DEB" w:rsidRDefault="0079456A">
      <w:pPr>
        <w:rPr>
          <w:rFonts w:ascii="仿宋" w:eastAsia="仿宋" w:hAnsi="仿宋"/>
        </w:rPr>
      </w:pPr>
      <w:r>
        <w:rPr>
          <w:rFonts w:ascii="仿宋" w:eastAsia="仿宋" w:hAnsi="仿宋" w:hint="eastAsia"/>
        </w:rPr>
        <w:t>中国矿业大学出版社</w:t>
      </w:r>
    </w:p>
    <w:p w14:paraId="5DCCD5B0" w14:textId="77777777" w:rsidR="00E62DEB" w:rsidRDefault="0079456A">
      <w:pPr>
        <w:rPr>
          <w:rFonts w:ascii="仿宋" w:eastAsia="仿宋" w:hAnsi="仿宋"/>
        </w:rPr>
      </w:pPr>
      <w:r>
        <w:rPr>
          <w:rFonts w:ascii="仿宋" w:eastAsia="仿宋" w:hAnsi="仿宋" w:hint="eastAsia"/>
        </w:rPr>
        <w:t>中国人民大学出版社</w:t>
      </w:r>
    </w:p>
    <w:p w14:paraId="162EA51F" w14:textId="77777777" w:rsidR="00E62DEB" w:rsidRDefault="0079456A">
      <w:pPr>
        <w:rPr>
          <w:rFonts w:ascii="仿宋" w:eastAsia="仿宋" w:hAnsi="仿宋"/>
        </w:rPr>
      </w:pPr>
      <w:r>
        <w:rPr>
          <w:rFonts w:ascii="仿宋" w:eastAsia="仿宋" w:hAnsi="仿宋" w:hint="eastAsia"/>
        </w:rPr>
        <w:t>中国人民公安大学出版社</w:t>
      </w:r>
    </w:p>
    <w:p w14:paraId="1681441F" w14:textId="77777777" w:rsidR="00E62DEB" w:rsidRDefault="0079456A">
      <w:pPr>
        <w:rPr>
          <w:rFonts w:ascii="仿宋" w:eastAsia="仿宋" w:hAnsi="仿宋"/>
        </w:rPr>
      </w:pPr>
      <w:r>
        <w:rPr>
          <w:rFonts w:ascii="仿宋" w:eastAsia="仿宋" w:hAnsi="仿宋" w:hint="eastAsia"/>
        </w:rPr>
        <w:t>中国政法大学出版社</w:t>
      </w:r>
    </w:p>
    <w:p w14:paraId="781F1307" w14:textId="77777777" w:rsidR="00E62DEB" w:rsidRDefault="0079456A">
      <w:pPr>
        <w:rPr>
          <w:rFonts w:ascii="仿宋" w:eastAsia="仿宋" w:hAnsi="仿宋"/>
          <w:b/>
        </w:rPr>
      </w:pPr>
      <w:r>
        <w:rPr>
          <w:rFonts w:ascii="仿宋" w:eastAsia="仿宋" w:hAnsi="仿宋" w:hint="eastAsia"/>
          <w:b/>
        </w:rPr>
        <w:t>4.教育类</w:t>
      </w:r>
    </w:p>
    <w:p w14:paraId="5B29F578" w14:textId="77777777" w:rsidR="00E62DEB" w:rsidRDefault="0079456A">
      <w:pPr>
        <w:rPr>
          <w:rFonts w:ascii="仿宋" w:eastAsia="仿宋" w:hAnsi="仿宋"/>
        </w:rPr>
      </w:pPr>
      <w:r>
        <w:rPr>
          <w:rFonts w:ascii="仿宋" w:eastAsia="仿宋" w:hAnsi="仿宋" w:hint="eastAsia"/>
        </w:rPr>
        <w:t>高等教育出版社</w:t>
      </w:r>
    </w:p>
    <w:p w14:paraId="73BAD53B" w14:textId="77777777" w:rsidR="00E62DEB" w:rsidRDefault="0079456A">
      <w:pPr>
        <w:rPr>
          <w:rFonts w:ascii="仿宋" w:eastAsia="仿宋" w:hAnsi="仿宋"/>
        </w:rPr>
      </w:pPr>
      <w:r>
        <w:rPr>
          <w:rFonts w:ascii="仿宋" w:eastAsia="仿宋" w:hAnsi="仿宋" w:hint="eastAsia"/>
        </w:rPr>
        <w:t>广东教育出版社</w:t>
      </w:r>
    </w:p>
    <w:p w14:paraId="61933410" w14:textId="77777777" w:rsidR="00E62DEB" w:rsidRDefault="0079456A">
      <w:pPr>
        <w:rPr>
          <w:rFonts w:ascii="仿宋" w:eastAsia="仿宋" w:hAnsi="仿宋"/>
        </w:rPr>
      </w:pPr>
      <w:r>
        <w:rPr>
          <w:rFonts w:ascii="仿宋" w:eastAsia="仿宋" w:hAnsi="仿宋" w:hint="eastAsia"/>
        </w:rPr>
        <w:t>江苏教育出版社</w:t>
      </w:r>
    </w:p>
    <w:p w14:paraId="67413EEC" w14:textId="77777777" w:rsidR="00E62DEB" w:rsidRDefault="0079456A">
      <w:pPr>
        <w:rPr>
          <w:rFonts w:ascii="仿宋" w:eastAsia="仿宋" w:hAnsi="仿宋"/>
        </w:rPr>
      </w:pPr>
      <w:r>
        <w:rPr>
          <w:rFonts w:ascii="仿宋" w:eastAsia="仿宋" w:hAnsi="仿宋" w:hint="eastAsia"/>
        </w:rPr>
        <w:lastRenderedPageBreak/>
        <w:t>教育科学出版社</w:t>
      </w:r>
    </w:p>
    <w:p w14:paraId="4D17E044" w14:textId="77777777" w:rsidR="00E62DEB" w:rsidRDefault="0079456A">
      <w:pPr>
        <w:rPr>
          <w:rFonts w:ascii="仿宋" w:eastAsia="仿宋" w:hAnsi="仿宋"/>
        </w:rPr>
      </w:pPr>
      <w:r>
        <w:rPr>
          <w:rFonts w:ascii="仿宋" w:eastAsia="仿宋" w:hAnsi="仿宋" w:hint="eastAsia"/>
        </w:rPr>
        <w:t>人民教育出版社</w:t>
      </w:r>
    </w:p>
    <w:p w14:paraId="28036633" w14:textId="77777777" w:rsidR="00E62DEB" w:rsidRDefault="0079456A">
      <w:pPr>
        <w:rPr>
          <w:rFonts w:ascii="仿宋" w:eastAsia="仿宋" w:hAnsi="仿宋"/>
        </w:rPr>
      </w:pPr>
      <w:r>
        <w:rPr>
          <w:rFonts w:ascii="仿宋" w:eastAsia="仿宋" w:hAnsi="仿宋" w:hint="eastAsia"/>
        </w:rPr>
        <w:t>浙江教育出版社</w:t>
      </w:r>
    </w:p>
    <w:p w14:paraId="25746FAC" w14:textId="77777777" w:rsidR="00E62DEB" w:rsidRDefault="0079456A">
      <w:pPr>
        <w:rPr>
          <w:rFonts w:ascii="仿宋" w:eastAsia="仿宋" w:hAnsi="仿宋"/>
          <w:b/>
        </w:rPr>
      </w:pPr>
      <w:r>
        <w:rPr>
          <w:rFonts w:ascii="仿宋" w:eastAsia="仿宋" w:hAnsi="仿宋" w:hint="eastAsia"/>
          <w:b/>
        </w:rPr>
        <w:t>5.古籍类</w:t>
      </w:r>
    </w:p>
    <w:p w14:paraId="7EECD559" w14:textId="77777777" w:rsidR="00E62DEB" w:rsidRDefault="0079456A">
      <w:pPr>
        <w:rPr>
          <w:rFonts w:ascii="仿宋" w:eastAsia="仿宋" w:hAnsi="仿宋"/>
        </w:rPr>
      </w:pPr>
      <w:r>
        <w:rPr>
          <w:rFonts w:ascii="仿宋" w:eastAsia="仿宋" w:hAnsi="仿宋" w:hint="eastAsia"/>
        </w:rPr>
        <w:t>国家图书馆出版社</w:t>
      </w:r>
    </w:p>
    <w:p w14:paraId="5EC1BC8E" w14:textId="77777777" w:rsidR="00E62DEB" w:rsidRDefault="0079456A">
      <w:pPr>
        <w:rPr>
          <w:rFonts w:ascii="仿宋" w:eastAsia="仿宋" w:hAnsi="仿宋"/>
        </w:rPr>
      </w:pPr>
      <w:r>
        <w:rPr>
          <w:rFonts w:ascii="仿宋" w:eastAsia="仿宋" w:hAnsi="仿宋" w:hint="eastAsia"/>
        </w:rPr>
        <w:t>黄山书社</w:t>
      </w:r>
    </w:p>
    <w:p w14:paraId="496B6BED" w14:textId="77777777" w:rsidR="00E62DEB" w:rsidRDefault="0079456A">
      <w:pPr>
        <w:rPr>
          <w:rFonts w:ascii="仿宋" w:eastAsia="仿宋" w:hAnsi="仿宋"/>
        </w:rPr>
      </w:pPr>
      <w:r>
        <w:rPr>
          <w:rFonts w:ascii="仿宋" w:eastAsia="仿宋" w:hAnsi="仿宋" w:hint="eastAsia"/>
        </w:rPr>
        <w:t>岳麓书社</w:t>
      </w:r>
    </w:p>
    <w:p w14:paraId="391842DB" w14:textId="77777777" w:rsidR="00E62DEB" w:rsidRDefault="0079456A">
      <w:pPr>
        <w:rPr>
          <w:rFonts w:ascii="仿宋" w:eastAsia="仿宋" w:hAnsi="仿宋"/>
        </w:rPr>
      </w:pPr>
      <w:r>
        <w:rPr>
          <w:rFonts w:ascii="仿宋" w:eastAsia="仿宋" w:hAnsi="仿宋" w:hint="eastAsia"/>
        </w:rPr>
        <w:t>中华书局</w:t>
      </w:r>
    </w:p>
    <w:p w14:paraId="72C9AAA4" w14:textId="77777777" w:rsidR="00E62DEB" w:rsidRDefault="0079456A">
      <w:pPr>
        <w:rPr>
          <w:rFonts w:ascii="仿宋" w:eastAsia="仿宋" w:hAnsi="仿宋"/>
          <w:b/>
        </w:rPr>
      </w:pPr>
      <w:r>
        <w:rPr>
          <w:rFonts w:ascii="仿宋" w:eastAsia="仿宋" w:hAnsi="仿宋" w:hint="eastAsia"/>
          <w:b/>
        </w:rPr>
        <w:t>6.少儿类</w:t>
      </w:r>
    </w:p>
    <w:p w14:paraId="3DA442AD" w14:textId="77777777" w:rsidR="00E62DEB" w:rsidRDefault="0079456A">
      <w:pPr>
        <w:rPr>
          <w:rFonts w:ascii="仿宋" w:eastAsia="仿宋" w:hAnsi="仿宋"/>
        </w:rPr>
      </w:pPr>
      <w:r>
        <w:rPr>
          <w:rFonts w:ascii="仿宋" w:eastAsia="仿宋" w:hAnsi="仿宋" w:hint="eastAsia"/>
        </w:rPr>
        <w:t>安徽少年儿童出版社</w:t>
      </w:r>
    </w:p>
    <w:p w14:paraId="619EAC4E" w14:textId="77777777" w:rsidR="00E62DEB" w:rsidRDefault="0079456A">
      <w:pPr>
        <w:rPr>
          <w:rFonts w:ascii="仿宋" w:eastAsia="仿宋" w:hAnsi="仿宋"/>
        </w:rPr>
      </w:pPr>
      <w:r>
        <w:rPr>
          <w:rFonts w:ascii="仿宋" w:eastAsia="仿宋" w:hAnsi="仿宋" w:hint="eastAsia"/>
        </w:rPr>
        <w:t>二十一世纪出版社</w:t>
      </w:r>
    </w:p>
    <w:p w14:paraId="1F4514CA" w14:textId="77777777" w:rsidR="00E62DEB" w:rsidRDefault="0079456A">
      <w:pPr>
        <w:rPr>
          <w:rFonts w:ascii="仿宋" w:eastAsia="仿宋" w:hAnsi="仿宋"/>
        </w:rPr>
      </w:pPr>
      <w:r>
        <w:rPr>
          <w:rFonts w:ascii="仿宋" w:eastAsia="仿宋" w:hAnsi="仿宋" w:hint="eastAsia"/>
        </w:rPr>
        <w:t>江苏少年儿童出版社</w:t>
      </w:r>
    </w:p>
    <w:p w14:paraId="383B44CD" w14:textId="77777777" w:rsidR="00E62DEB" w:rsidRDefault="0079456A">
      <w:pPr>
        <w:rPr>
          <w:rFonts w:ascii="仿宋" w:eastAsia="仿宋" w:hAnsi="仿宋"/>
        </w:rPr>
      </w:pPr>
      <w:r>
        <w:rPr>
          <w:rFonts w:ascii="仿宋" w:eastAsia="仿宋" w:hAnsi="仿宋" w:hint="eastAsia"/>
        </w:rPr>
        <w:t>接力出版社</w:t>
      </w:r>
    </w:p>
    <w:p w14:paraId="54CB47E2" w14:textId="77777777" w:rsidR="00E62DEB" w:rsidRDefault="0079456A">
      <w:pPr>
        <w:rPr>
          <w:rFonts w:ascii="仿宋" w:eastAsia="仿宋" w:hAnsi="仿宋"/>
        </w:rPr>
      </w:pPr>
      <w:r>
        <w:rPr>
          <w:rFonts w:ascii="仿宋" w:eastAsia="仿宋" w:hAnsi="仿宋" w:hint="eastAsia"/>
        </w:rPr>
        <w:t>明天出版社</w:t>
      </w:r>
    </w:p>
    <w:p w14:paraId="15919A05" w14:textId="77777777" w:rsidR="00E62DEB" w:rsidRDefault="0079456A">
      <w:pPr>
        <w:rPr>
          <w:rFonts w:ascii="仿宋" w:eastAsia="仿宋" w:hAnsi="仿宋"/>
        </w:rPr>
      </w:pPr>
      <w:r>
        <w:rPr>
          <w:rFonts w:ascii="仿宋" w:eastAsia="仿宋" w:hAnsi="仿宋" w:hint="eastAsia"/>
        </w:rPr>
        <w:t>浙江少年儿童出版社</w:t>
      </w:r>
    </w:p>
    <w:p w14:paraId="0DCE8165" w14:textId="77777777" w:rsidR="00E62DEB" w:rsidRDefault="0079456A">
      <w:pPr>
        <w:rPr>
          <w:rFonts w:ascii="仿宋" w:eastAsia="仿宋" w:hAnsi="仿宋"/>
          <w:b/>
        </w:rPr>
      </w:pPr>
      <w:r>
        <w:rPr>
          <w:rFonts w:ascii="仿宋" w:eastAsia="仿宋" w:hAnsi="仿宋" w:hint="eastAsia"/>
          <w:b/>
        </w:rPr>
        <w:t>7.美术类</w:t>
      </w:r>
    </w:p>
    <w:p w14:paraId="4646AF6C" w14:textId="77777777" w:rsidR="00E62DEB" w:rsidRDefault="0079456A">
      <w:pPr>
        <w:rPr>
          <w:rFonts w:ascii="仿宋" w:eastAsia="仿宋" w:hAnsi="仿宋"/>
        </w:rPr>
      </w:pPr>
      <w:r>
        <w:rPr>
          <w:rFonts w:ascii="仿宋" w:eastAsia="仿宋" w:hAnsi="仿宋" w:hint="eastAsia"/>
        </w:rPr>
        <w:t>安徽美术出版社</w:t>
      </w:r>
    </w:p>
    <w:p w14:paraId="20C490C3" w14:textId="77777777" w:rsidR="00E62DEB" w:rsidRDefault="0079456A">
      <w:pPr>
        <w:rPr>
          <w:rFonts w:ascii="仿宋" w:eastAsia="仿宋" w:hAnsi="仿宋"/>
        </w:rPr>
      </w:pPr>
      <w:r>
        <w:rPr>
          <w:rFonts w:ascii="仿宋" w:eastAsia="仿宋" w:hAnsi="仿宋" w:hint="eastAsia"/>
        </w:rPr>
        <w:t>湖南美术出版社</w:t>
      </w:r>
    </w:p>
    <w:p w14:paraId="2FF24A1B" w14:textId="77777777" w:rsidR="00E62DEB" w:rsidRDefault="0079456A">
      <w:pPr>
        <w:rPr>
          <w:rFonts w:ascii="仿宋" w:eastAsia="仿宋" w:hAnsi="仿宋"/>
        </w:rPr>
      </w:pPr>
      <w:r>
        <w:rPr>
          <w:rFonts w:ascii="仿宋" w:eastAsia="仿宋" w:hAnsi="仿宋" w:hint="eastAsia"/>
        </w:rPr>
        <w:t>吉林美术出版社</w:t>
      </w:r>
    </w:p>
    <w:p w14:paraId="7D11A94C" w14:textId="77777777" w:rsidR="00E62DEB" w:rsidRDefault="0079456A">
      <w:pPr>
        <w:rPr>
          <w:rFonts w:ascii="仿宋" w:eastAsia="仿宋" w:hAnsi="仿宋"/>
        </w:rPr>
      </w:pPr>
      <w:r>
        <w:rPr>
          <w:rFonts w:ascii="仿宋" w:eastAsia="仿宋" w:hAnsi="仿宋" w:hint="eastAsia"/>
        </w:rPr>
        <w:t>江苏美术出版社</w:t>
      </w:r>
    </w:p>
    <w:p w14:paraId="2998D15B" w14:textId="77777777" w:rsidR="00E62DEB" w:rsidRDefault="0079456A">
      <w:pPr>
        <w:rPr>
          <w:rFonts w:ascii="仿宋" w:eastAsia="仿宋" w:hAnsi="仿宋"/>
        </w:rPr>
      </w:pPr>
      <w:r>
        <w:rPr>
          <w:rFonts w:ascii="仿宋" w:eastAsia="仿宋" w:hAnsi="仿宋" w:hint="eastAsia"/>
        </w:rPr>
        <w:t>江西美术出版社</w:t>
      </w:r>
    </w:p>
    <w:p w14:paraId="66A45690" w14:textId="77777777" w:rsidR="00E62DEB" w:rsidRDefault="0079456A">
      <w:pPr>
        <w:rPr>
          <w:rFonts w:ascii="仿宋" w:eastAsia="仿宋" w:hAnsi="仿宋"/>
        </w:rPr>
      </w:pPr>
      <w:r>
        <w:rPr>
          <w:rFonts w:ascii="仿宋" w:eastAsia="仿宋" w:hAnsi="仿宋" w:hint="eastAsia"/>
        </w:rPr>
        <w:t>浙江人民美术出版社</w:t>
      </w:r>
    </w:p>
    <w:p w14:paraId="4999CF98" w14:textId="77777777" w:rsidR="00E62DEB" w:rsidRDefault="0079456A">
      <w:pPr>
        <w:rPr>
          <w:rFonts w:ascii="仿宋" w:eastAsia="仿宋" w:hAnsi="仿宋"/>
          <w:b/>
        </w:rPr>
      </w:pPr>
      <w:r>
        <w:rPr>
          <w:rFonts w:ascii="仿宋" w:eastAsia="仿宋" w:hAnsi="仿宋" w:hint="eastAsia"/>
          <w:b/>
        </w:rPr>
        <w:t>8.文艺类</w:t>
      </w:r>
    </w:p>
    <w:p w14:paraId="2CBDC8AC" w14:textId="77777777" w:rsidR="00E62DEB" w:rsidRDefault="0079456A">
      <w:pPr>
        <w:rPr>
          <w:rFonts w:ascii="仿宋" w:eastAsia="仿宋" w:hAnsi="仿宋"/>
        </w:rPr>
      </w:pPr>
      <w:r>
        <w:rPr>
          <w:rFonts w:ascii="仿宋" w:eastAsia="仿宋" w:hAnsi="仿宋" w:hint="eastAsia"/>
        </w:rPr>
        <w:t>长江文艺出版社</w:t>
      </w:r>
    </w:p>
    <w:p w14:paraId="07C828C8" w14:textId="77777777" w:rsidR="00E62DEB" w:rsidRDefault="0079456A">
      <w:pPr>
        <w:rPr>
          <w:rFonts w:ascii="仿宋" w:eastAsia="仿宋" w:hAnsi="仿宋"/>
        </w:rPr>
      </w:pPr>
      <w:r>
        <w:rPr>
          <w:rFonts w:ascii="仿宋" w:eastAsia="仿宋" w:hAnsi="仿宋" w:hint="eastAsia"/>
        </w:rPr>
        <w:t>湖南文艺出版社</w:t>
      </w:r>
    </w:p>
    <w:p w14:paraId="24D14046" w14:textId="77777777" w:rsidR="00E62DEB" w:rsidRDefault="0079456A">
      <w:pPr>
        <w:rPr>
          <w:rFonts w:ascii="仿宋" w:eastAsia="仿宋" w:hAnsi="仿宋"/>
        </w:rPr>
      </w:pPr>
      <w:r>
        <w:rPr>
          <w:rFonts w:ascii="仿宋" w:eastAsia="仿宋" w:hAnsi="仿宋" w:hint="eastAsia"/>
        </w:rPr>
        <w:t>人民文学出版社</w:t>
      </w:r>
    </w:p>
    <w:p w14:paraId="0A9B7914" w14:textId="77777777" w:rsidR="00E62DEB" w:rsidRDefault="0079456A">
      <w:pPr>
        <w:rPr>
          <w:rFonts w:ascii="仿宋" w:eastAsia="仿宋" w:hAnsi="仿宋"/>
        </w:rPr>
      </w:pPr>
      <w:r>
        <w:rPr>
          <w:rFonts w:ascii="仿宋" w:eastAsia="仿宋" w:hAnsi="仿宋" w:hint="eastAsia"/>
        </w:rPr>
        <w:t>人民音乐出版社</w:t>
      </w:r>
    </w:p>
    <w:p w14:paraId="098097DC" w14:textId="77777777" w:rsidR="00E62DEB" w:rsidRDefault="0079456A">
      <w:pPr>
        <w:rPr>
          <w:rFonts w:ascii="仿宋" w:eastAsia="仿宋" w:hAnsi="仿宋"/>
        </w:rPr>
      </w:pPr>
      <w:r>
        <w:rPr>
          <w:rFonts w:ascii="仿宋" w:eastAsia="仿宋" w:hAnsi="仿宋" w:hint="eastAsia"/>
        </w:rPr>
        <w:t>上海文艺出版社</w:t>
      </w:r>
    </w:p>
    <w:p w14:paraId="254E911D" w14:textId="77777777" w:rsidR="00E62DEB" w:rsidRDefault="0079456A">
      <w:pPr>
        <w:rPr>
          <w:rFonts w:ascii="仿宋" w:eastAsia="仿宋" w:hAnsi="仿宋"/>
        </w:rPr>
      </w:pPr>
      <w:r>
        <w:rPr>
          <w:rFonts w:ascii="仿宋" w:eastAsia="仿宋" w:hAnsi="仿宋" w:hint="eastAsia"/>
        </w:rPr>
        <w:lastRenderedPageBreak/>
        <w:t>上海译文出版社</w:t>
      </w:r>
    </w:p>
    <w:p w14:paraId="5221D63B" w14:textId="77777777" w:rsidR="00E62DEB" w:rsidRDefault="0079456A">
      <w:pPr>
        <w:rPr>
          <w:rFonts w:ascii="仿宋" w:eastAsia="仿宋" w:hAnsi="仿宋"/>
        </w:rPr>
      </w:pPr>
      <w:r>
        <w:rPr>
          <w:rFonts w:ascii="仿宋" w:eastAsia="仿宋" w:hAnsi="仿宋" w:hint="eastAsia"/>
        </w:rPr>
        <w:t>译林出版社</w:t>
      </w:r>
    </w:p>
    <w:p w14:paraId="77248752" w14:textId="77777777" w:rsidR="00E62DEB" w:rsidRDefault="0079456A">
      <w:pPr>
        <w:rPr>
          <w:rFonts w:ascii="仿宋" w:eastAsia="仿宋" w:hAnsi="仿宋"/>
        </w:rPr>
      </w:pPr>
      <w:r>
        <w:rPr>
          <w:rFonts w:ascii="仿宋" w:eastAsia="仿宋" w:hAnsi="仿宋" w:hint="eastAsia"/>
        </w:rPr>
        <w:t>浙江摄影出版社</w:t>
      </w:r>
    </w:p>
    <w:p w14:paraId="4F685896" w14:textId="77777777" w:rsidR="00E62DEB" w:rsidRDefault="0079456A">
      <w:pPr>
        <w:rPr>
          <w:rFonts w:ascii="仿宋" w:eastAsia="仿宋" w:hAnsi="仿宋"/>
        </w:rPr>
      </w:pPr>
      <w:r>
        <w:rPr>
          <w:rFonts w:ascii="仿宋" w:eastAsia="仿宋" w:hAnsi="仿宋" w:hint="eastAsia"/>
        </w:rPr>
        <w:t>作家出版社</w:t>
      </w:r>
    </w:p>
    <w:p w14:paraId="711B5FCF" w14:textId="77777777" w:rsidR="00E62DEB" w:rsidRDefault="0079456A">
      <w:pPr>
        <w:spacing w:line="360" w:lineRule="auto"/>
        <w:ind w:firstLineChars="200" w:firstLine="420"/>
        <w:rPr>
          <w:rFonts w:ascii="仿宋" w:eastAsia="仿宋" w:hAnsi="仿宋"/>
          <w:sz w:val="24"/>
        </w:rPr>
      </w:pPr>
      <w:r>
        <w:rPr>
          <w:rFonts w:ascii="仿宋" w:eastAsia="仿宋" w:hAnsi="仿宋"/>
        </w:rPr>
        <w:br w:type="page"/>
      </w:r>
    </w:p>
    <w:p w14:paraId="423788ED" w14:textId="77777777" w:rsidR="00E62DEB" w:rsidRDefault="0079456A">
      <w:pPr>
        <w:pStyle w:val="2"/>
        <w:spacing w:line="360" w:lineRule="auto"/>
        <w:ind w:firstLineChars="200" w:firstLine="482"/>
        <w:rPr>
          <w:rFonts w:ascii="仿宋" w:eastAsia="仿宋" w:hAnsi="仿宋"/>
          <w:sz w:val="24"/>
          <w:szCs w:val="24"/>
        </w:rPr>
      </w:pPr>
      <w:r>
        <w:rPr>
          <w:rFonts w:ascii="宋体" w:eastAsia="宋体" w:hAnsi="宋体" w:hint="eastAsia"/>
          <w:sz w:val="24"/>
          <w:szCs w:val="24"/>
        </w:rPr>
        <w:lastRenderedPageBreak/>
        <w:t>（四）</w:t>
      </w:r>
      <w:r>
        <w:rPr>
          <w:rFonts w:ascii="仿宋" w:eastAsia="仿宋" w:hAnsi="仿宋" w:hint="eastAsia"/>
          <w:sz w:val="24"/>
          <w:szCs w:val="24"/>
        </w:rPr>
        <w:t>演示要求</w:t>
      </w:r>
    </w:p>
    <w:p w14:paraId="678CC855" w14:textId="77777777" w:rsidR="00E62DEB" w:rsidRDefault="0079456A">
      <w:pPr>
        <w:pStyle w:val="a5"/>
        <w:spacing w:line="360" w:lineRule="auto"/>
        <w:ind w:firstLineChars="130" w:firstLine="313"/>
        <w:rPr>
          <w:rFonts w:ascii="仿宋" w:eastAsia="仿宋" w:hAnsi="仿宋"/>
          <w:sz w:val="24"/>
        </w:rPr>
      </w:pPr>
      <w:r>
        <w:rPr>
          <w:rFonts w:ascii="仿宋" w:eastAsia="仿宋" w:hAnsi="仿宋" w:hint="eastAsia"/>
          <w:b/>
          <w:bCs/>
          <w:sz w:val="24"/>
        </w:rPr>
        <w:t>（一）演示地点：</w:t>
      </w:r>
      <w:r>
        <w:rPr>
          <w:rFonts w:ascii="宋体" w:hAnsi="宋体" w:hint="eastAsia"/>
          <w:sz w:val="24"/>
        </w:rPr>
        <w:t>政府采购云平台(https://www.zcygov.cn)</w:t>
      </w:r>
      <w:r>
        <w:rPr>
          <w:rFonts w:ascii="仿宋" w:eastAsia="仿宋" w:hAnsi="仿宋" w:hint="eastAsia"/>
          <w:sz w:val="24"/>
        </w:rPr>
        <w:t>。</w:t>
      </w:r>
    </w:p>
    <w:p w14:paraId="1EEE55B9" w14:textId="77777777" w:rsidR="00E62DEB" w:rsidRDefault="0079456A">
      <w:pPr>
        <w:pStyle w:val="a5"/>
        <w:spacing w:line="360" w:lineRule="auto"/>
        <w:ind w:firstLineChars="130" w:firstLine="313"/>
        <w:rPr>
          <w:rFonts w:ascii="仿宋" w:eastAsia="仿宋" w:hAnsi="仿宋"/>
          <w:sz w:val="24"/>
        </w:rPr>
      </w:pPr>
      <w:r>
        <w:rPr>
          <w:rFonts w:ascii="仿宋" w:eastAsia="仿宋" w:hAnsi="仿宋" w:hint="eastAsia"/>
          <w:b/>
          <w:bCs/>
          <w:sz w:val="24"/>
        </w:rPr>
        <w:t>（二）演示时长：</w:t>
      </w:r>
      <w:r>
        <w:rPr>
          <w:rFonts w:ascii="仿宋" w:eastAsia="仿宋" w:hAnsi="仿宋" w:hint="eastAsia"/>
          <w:sz w:val="24"/>
        </w:rPr>
        <w:t>演示总时长应该控制在</w:t>
      </w:r>
      <w:r>
        <w:rPr>
          <w:rFonts w:ascii="宋体" w:hAnsi="宋体" w:hint="eastAsia"/>
          <w:sz w:val="24"/>
        </w:rPr>
        <w:t>30</w:t>
      </w:r>
      <w:r>
        <w:rPr>
          <w:rFonts w:ascii="仿宋" w:eastAsia="仿宋" w:hAnsi="仿宋" w:hint="eastAsia"/>
          <w:sz w:val="24"/>
        </w:rPr>
        <w:t>分钟内，超过时长评标委员会有权终止演示。（演示时长</w:t>
      </w:r>
      <w:r>
        <w:rPr>
          <w:rFonts w:ascii="宋体" w:hAnsi="宋体" w:hint="eastAsia"/>
          <w:sz w:val="24"/>
        </w:rPr>
        <w:t>自平台演示界面启动之时计算）。每位</w:t>
      </w:r>
      <w:r>
        <w:rPr>
          <w:rFonts w:ascii="仿宋" w:eastAsia="仿宋" w:hAnsi="仿宋" w:hint="eastAsia"/>
          <w:sz w:val="24"/>
        </w:rPr>
        <w:t>供应商的</w:t>
      </w:r>
      <w:r>
        <w:rPr>
          <w:rFonts w:ascii="宋体" w:hAnsi="宋体" w:hint="eastAsia"/>
          <w:sz w:val="24"/>
        </w:rPr>
        <w:t>演示机会有且仅有一次，如因格式等问题在规定</w:t>
      </w:r>
      <w:r>
        <w:rPr>
          <w:rFonts w:ascii="仿宋" w:eastAsia="仿宋" w:hAnsi="仿宋" w:hint="eastAsia"/>
          <w:sz w:val="24"/>
        </w:rPr>
        <w:t>时间</w:t>
      </w:r>
      <w:r>
        <w:rPr>
          <w:rFonts w:ascii="宋体" w:hAnsi="宋体" w:hint="eastAsia"/>
          <w:sz w:val="24"/>
        </w:rPr>
        <w:t>内未演示成功，由投标人自行承担</w:t>
      </w:r>
    </w:p>
    <w:p w14:paraId="385B62D0" w14:textId="77777777" w:rsidR="00E62DEB" w:rsidRDefault="0079456A">
      <w:pPr>
        <w:pStyle w:val="a5"/>
        <w:spacing w:line="360" w:lineRule="auto"/>
        <w:ind w:firstLineChars="130" w:firstLine="313"/>
        <w:rPr>
          <w:rFonts w:ascii="仿宋" w:eastAsia="仿宋" w:hAnsi="仿宋"/>
          <w:sz w:val="24"/>
        </w:rPr>
      </w:pPr>
      <w:r>
        <w:rPr>
          <w:rFonts w:ascii="仿宋" w:eastAsia="仿宋" w:hAnsi="仿宋" w:hint="eastAsia"/>
          <w:b/>
          <w:bCs/>
          <w:sz w:val="24"/>
        </w:rPr>
        <w:t>（三）软硬件及网络：</w:t>
      </w:r>
      <w:r>
        <w:rPr>
          <w:rFonts w:ascii="仿宋" w:eastAsia="仿宋" w:hAnsi="仿宋" w:hint="eastAsia"/>
          <w:sz w:val="24"/>
        </w:rPr>
        <w:t>供应商需自行准备演示所需的软硬件环境及网络。</w:t>
      </w:r>
      <w:r>
        <w:rPr>
          <w:rFonts w:ascii="宋体" w:hAnsi="宋体" w:hint="eastAsia"/>
          <w:sz w:val="24"/>
        </w:rPr>
        <w:t>（温馨提示：为确保演示效果的质量，建议参与演示投标人采用台式电脑及稳定的网络进行演示）</w:t>
      </w:r>
    </w:p>
    <w:p w14:paraId="24EA9FC7" w14:textId="77777777" w:rsidR="00E62DEB" w:rsidRDefault="0079456A">
      <w:pPr>
        <w:pStyle w:val="a5"/>
        <w:spacing w:line="360" w:lineRule="auto"/>
        <w:ind w:firstLineChars="130" w:firstLine="313"/>
        <w:rPr>
          <w:rFonts w:ascii="仿宋" w:eastAsia="仿宋" w:hAnsi="仿宋"/>
          <w:b/>
          <w:bCs/>
          <w:sz w:val="24"/>
        </w:rPr>
      </w:pPr>
      <w:r>
        <w:rPr>
          <w:rFonts w:ascii="仿宋" w:eastAsia="仿宋" w:hAnsi="仿宋" w:hint="eastAsia"/>
          <w:b/>
          <w:bCs/>
          <w:sz w:val="24"/>
        </w:rPr>
        <w:t>（四）演示内容：</w:t>
      </w:r>
    </w:p>
    <w:p w14:paraId="58006371" w14:textId="77777777" w:rsidR="00E62DEB" w:rsidRDefault="0079456A">
      <w:pPr>
        <w:pStyle w:val="a5"/>
        <w:spacing w:line="360" w:lineRule="auto"/>
        <w:ind w:firstLineChars="130" w:firstLine="312"/>
        <w:rPr>
          <w:rFonts w:ascii="宋体" w:hAnsi="宋体"/>
          <w:sz w:val="24"/>
        </w:rPr>
      </w:pPr>
      <w:r>
        <w:rPr>
          <w:rFonts w:ascii="宋体" w:hAnsi="宋体"/>
          <w:sz w:val="24"/>
        </w:rPr>
        <w:t>01</w:t>
      </w:r>
      <w:r>
        <w:rPr>
          <w:rFonts w:ascii="宋体" w:hAnsi="宋体" w:hint="eastAsia"/>
          <w:sz w:val="24"/>
        </w:rPr>
        <w:t>包演示内容：</w:t>
      </w:r>
    </w:p>
    <w:p w14:paraId="21F3D133" w14:textId="77777777" w:rsidR="00E62DEB" w:rsidRDefault="0079456A">
      <w:pPr>
        <w:pStyle w:val="a5"/>
        <w:spacing w:line="360" w:lineRule="auto"/>
        <w:ind w:firstLineChars="130" w:firstLine="312"/>
        <w:rPr>
          <w:rFonts w:ascii="宋体" w:hAnsi="宋体"/>
          <w:sz w:val="24"/>
        </w:rPr>
      </w:pPr>
      <w:r>
        <w:rPr>
          <w:rFonts w:ascii="宋体" w:hAnsi="宋体"/>
          <w:sz w:val="24"/>
        </w:rPr>
        <w:t>1</w:t>
      </w:r>
      <w:r>
        <w:rPr>
          <w:rFonts w:ascii="宋体" w:hAnsi="宋体" w:hint="eastAsia"/>
          <w:sz w:val="24"/>
        </w:rPr>
        <w:t>、演示一：为保障本项目正常实施，需对“数字书法教学系统（教材版）”进行功能演示，演示内容要求如下：</w:t>
      </w:r>
    </w:p>
    <w:p w14:paraId="21AD61A1" w14:textId="77777777" w:rsidR="00E62DEB" w:rsidRDefault="0079456A">
      <w:pPr>
        <w:pStyle w:val="a5"/>
        <w:spacing w:line="360" w:lineRule="auto"/>
        <w:ind w:firstLineChars="130" w:firstLine="312"/>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和一体机、电子白板等教学多媒体显示设备无线连接，实时展示教师/学生学习练习的作品画面；</w:t>
      </w:r>
    </w:p>
    <w:p w14:paraId="138717A3" w14:textId="77777777" w:rsidR="00E62DEB" w:rsidRDefault="0079456A">
      <w:pPr>
        <w:pStyle w:val="a5"/>
        <w:spacing w:line="360" w:lineRule="auto"/>
        <w:ind w:firstLineChars="130" w:firstLine="312"/>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系统内具有与教材同步的教学视频，系统可查看书法视频、汉字演变视频，对应教材可使用AR识别功能，可在APP上进行临摹碑帖与字帖文字等功能。</w:t>
      </w:r>
    </w:p>
    <w:p w14:paraId="40A279E5" w14:textId="77777777" w:rsidR="00E62DEB" w:rsidRDefault="0079456A">
      <w:pPr>
        <w:pStyle w:val="a5"/>
        <w:spacing w:line="360" w:lineRule="auto"/>
        <w:ind w:firstLineChars="130" w:firstLine="312"/>
        <w:rPr>
          <w:rFonts w:ascii="宋体" w:hAnsi="宋体"/>
          <w:sz w:val="24"/>
        </w:rPr>
      </w:pPr>
      <w:r>
        <w:rPr>
          <w:rFonts w:ascii="宋体" w:hAnsi="宋体" w:hint="eastAsia"/>
          <w:sz w:val="24"/>
        </w:rPr>
        <w:t>2、演示二：为保障本项目正常实施，需对“坐位体前屈测试仪”进行功能演示，演示内容要求如下：</w:t>
      </w:r>
    </w:p>
    <w:p w14:paraId="342B0A14" w14:textId="77777777" w:rsidR="00E62DEB" w:rsidRDefault="0079456A">
      <w:pPr>
        <w:pStyle w:val="a5"/>
        <w:spacing w:line="360" w:lineRule="auto"/>
        <w:ind w:firstLineChars="130" w:firstLine="312"/>
        <w:rPr>
          <w:rFonts w:ascii="宋体" w:hAnsi="宋体"/>
          <w:sz w:val="24"/>
        </w:rPr>
      </w:pPr>
      <w:r>
        <w:rPr>
          <w:rFonts w:ascii="宋体" w:hAnsi="宋体" w:hint="eastAsia"/>
          <w:sz w:val="24"/>
        </w:rPr>
        <w:t>2</w:t>
      </w:r>
      <w:r>
        <w:rPr>
          <w:rFonts w:ascii="宋体" w:hAnsi="宋体"/>
          <w:sz w:val="24"/>
        </w:rPr>
        <w:t xml:space="preserve">.1 </w:t>
      </w:r>
      <w:r>
        <w:rPr>
          <w:rFonts w:ascii="宋体" w:hAnsi="宋体" w:hint="eastAsia"/>
          <w:sz w:val="24"/>
        </w:rPr>
        <w:t>采用≥3.5寸320*240分辨率真彩屏，内置电容式触摸按键，采用双向光电开关，自动识别手推板前推和回退，手推板可自动回弹归位，具有防作弊成绩自动锁定功能，主控显示部分和测试杆间顶针式连接，可自由拆卸，进行充电及日常保管维护；</w:t>
      </w:r>
    </w:p>
    <w:p w14:paraId="722E6A78" w14:textId="77777777" w:rsidR="00E62DEB" w:rsidRDefault="0079456A">
      <w:pPr>
        <w:pStyle w:val="a5"/>
        <w:spacing w:line="360" w:lineRule="auto"/>
        <w:ind w:firstLineChars="130" w:firstLine="312"/>
        <w:rPr>
          <w:rFonts w:ascii="宋体" w:hAnsi="宋体"/>
          <w:sz w:val="24"/>
        </w:rPr>
      </w:pPr>
      <w:r>
        <w:rPr>
          <w:rFonts w:ascii="宋体" w:hAnsi="宋体" w:hint="eastAsia"/>
          <w:sz w:val="24"/>
        </w:rPr>
        <w:t>2</w:t>
      </w:r>
      <w:r>
        <w:rPr>
          <w:rFonts w:ascii="宋体" w:hAnsi="宋体"/>
          <w:sz w:val="24"/>
        </w:rPr>
        <w:t xml:space="preserve">.2 </w:t>
      </w:r>
      <w:r>
        <w:rPr>
          <w:rFonts w:ascii="宋体" w:hAnsi="宋体" w:hint="eastAsia"/>
          <w:sz w:val="24"/>
        </w:rPr>
        <w:t>主机采用原生Android7.0及以上系统，能够安装APK程序以拓展使用功能及产品升级，屏幕采用≥7寸1024×600高清触摸电容屏；主机≥1.0GB以上运行内存，≥4GB FLASH存储空间，可直插U盘播放测试视频录像，采用硅胶按键，具备≥2个USB标准接口（非外接扩展），可直接插入U盘导入≥100000条</w:t>
      </w:r>
      <w:r>
        <w:rPr>
          <w:rFonts w:ascii="宋体" w:hAnsi="宋体" w:hint="eastAsia"/>
          <w:sz w:val="24"/>
        </w:rPr>
        <w:lastRenderedPageBreak/>
        <w:t xml:space="preserve">测试名单信息，也可直接导出测试成绩至U盘自动生成Excel表格，支持U盘直接导入国标和自定义评分标准，主机内嵌国标可以根据年级性别项目进行实时评分，适用于体测，也可以自定义导入评分标准对测试结果进行评分，适用于考试； </w:t>
      </w:r>
    </w:p>
    <w:p w14:paraId="79B76930" w14:textId="77777777" w:rsidR="00E62DEB" w:rsidRDefault="0079456A">
      <w:pPr>
        <w:pStyle w:val="a5"/>
        <w:spacing w:line="360" w:lineRule="auto"/>
        <w:ind w:firstLineChars="130" w:firstLine="312"/>
        <w:rPr>
          <w:rFonts w:ascii="宋体" w:hAnsi="宋体"/>
          <w:sz w:val="24"/>
        </w:rPr>
      </w:pPr>
      <w:r>
        <w:rPr>
          <w:rFonts w:ascii="宋体" w:hAnsi="宋体"/>
          <w:sz w:val="24"/>
        </w:rPr>
        <w:t>02</w:t>
      </w:r>
      <w:r>
        <w:rPr>
          <w:rFonts w:ascii="宋体" w:hAnsi="宋体" w:hint="eastAsia"/>
          <w:sz w:val="24"/>
        </w:rPr>
        <w:t>包演示内容：</w:t>
      </w:r>
    </w:p>
    <w:p w14:paraId="0C4B5059" w14:textId="77777777" w:rsidR="00E62DEB" w:rsidRDefault="0079456A">
      <w:pPr>
        <w:pStyle w:val="a5"/>
        <w:spacing w:line="360" w:lineRule="auto"/>
        <w:ind w:firstLineChars="130" w:firstLine="312"/>
        <w:rPr>
          <w:rFonts w:ascii="仿宋" w:eastAsia="仿宋" w:hAnsi="仿宋"/>
          <w:sz w:val="24"/>
        </w:rPr>
      </w:pPr>
      <w:r>
        <w:rPr>
          <w:rFonts w:ascii="仿宋" w:eastAsia="仿宋" w:hAnsi="仿宋"/>
          <w:sz w:val="24"/>
        </w:rPr>
        <w:t>1</w:t>
      </w:r>
      <w:r>
        <w:rPr>
          <w:rFonts w:ascii="仿宋" w:eastAsia="仿宋" w:hAnsi="仿宋" w:hint="eastAsia"/>
          <w:sz w:val="24"/>
        </w:rPr>
        <w:t>、演示一：为保障本项目正常实施，需对“硬笔书法辅助授课系统”进行功能演示，演示内容要求如下：</w:t>
      </w:r>
    </w:p>
    <w:p w14:paraId="40562E30" w14:textId="77777777" w:rsidR="00E62DEB" w:rsidRDefault="0079456A">
      <w:pPr>
        <w:pStyle w:val="a5"/>
        <w:spacing w:line="360" w:lineRule="auto"/>
        <w:ind w:firstLineChars="130" w:firstLine="312"/>
        <w:rPr>
          <w:rFonts w:ascii="仿宋" w:eastAsia="仿宋" w:hAnsi="仿宋"/>
          <w:sz w:val="24"/>
        </w:rPr>
      </w:pPr>
      <w:r>
        <w:rPr>
          <w:rFonts w:ascii="仿宋" w:eastAsia="仿宋" w:hAnsi="仿宋"/>
          <w:sz w:val="24"/>
        </w:rPr>
        <w:t>1.</w:t>
      </w:r>
      <w:r>
        <w:rPr>
          <w:rFonts w:ascii="仿宋" w:eastAsia="仿宋" w:hAnsi="仿宋" w:hint="eastAsia"/>
          <w:sz w:val="24"/>
        </w:rPr>
        <w:t>1.连接到互联网，打开网页浏览器，输入云平台地址，访问书法云平台演示硬笔书法辅助授课系统，不接受单机版硬笔书法软件演示。</w:t>
      </w:r>
    </w:p>
    <w:p w14:paraId="4536C8B2" w14:textId="77777777" w:rsidR="00E62DEB" w:rsidRDefault="0079456A">
      <w:pPr>
        <w:pStyle w:val="a5"/>
        <w:spacing w:line="360" w:lineRule="auto"/>
        <w:ind w:firstLineChars="130" w:firstLine="312"/>
        <w:rPr>
          <w:rFonts w:ascii="仿宋" w:eastAsia="仿宋" w:hAnsi="仿宋"/>
          <w:sz w:val="24"/>
        </w:rPr>
      </w:pPr>
      <w:r>
        <w:rPr>
          <w:rFonts w:ascii="仿宋" w:eastAsia="仿宋" w:hAnsi="仿宋"/>
          <w:sz w:val="24"/>
        </w:rPr>
        <w:t>1.</w:t>
      </w:r>
      <w:r>
        <w:rPr>
          <w:rFonts w:ascii="仿宋" w:eastAsia="仿宋" w:hAnsi="仿宋" w:hint="eastAsia"/>
          <w:sz w:val="24"/>
        </w:rPr>
        <w:t>2.通过云平台演示，硬笔授课系统教学板块菜单。包括基础知识、拼音字母、数字教学、笔顺教学、单字教学、笔画教学、偏旁部首、间架结构、短文临摹；</w:t>
      </w:r>
    </w:p>
    <w:p w14:paraId="61BE25A9" w14:textId="77777777" w:rsidR="00E62DEB" w:rsidRDefault="0079456A">
      <w:pPr>
        <w:pStyle w:val="a5"/>
        <w:spacing w:line="360" w:lineRule="auto"/>
        <w:ind w:firstLineChars="130" w:firstLine="312"/>
        <w:rPr>
          <w:rFonts w:ascii="仿宋" w:eastAsia="仿宋" w:hAnsi="仿宋"/>
          <w:sz w:val="24"/>
        </w:rPr>
      </w:pPr>
      <w:r>
        <w:rPr>
          <w:rFonts w:ascii="仿宋" w:eastAsia="仿宋" w:hAnsi="仿宋"/>
          <w:sz w:val="24"/>
        </w:rPr>
        <w:t>1.</w:t>
      </w:r>
      <w:r>
        <w:rPr>
          <w:rFonts w:ascii="仿宋" w:eastAsia="仿宋" w:hAnsi="仿宋" w:hint="eastAsia"/>
          <w:sz w:val="24"/>
        </w:rPr>
        <w:t>3.通过云平台演示，拼音字母教学模块，播放拼音字母教学视频功能；</w:t>
      </w:r>
    </w:p>
    <w:p w14:paraId="56B7ABCB" w14:textId="77777777" w:rsidR="00E62DEB" w:rsidRDefault="0079456A">
      <w:pPr>
        <w:pStyle w:val="a5"/>
        <w:spacing w:line="360" w:lineRule="auto"/>
        <w:ind w:firstLineChars="130" w:firstLine="312"/>
        <w:rPr>
          <w:rFonts w:ascii="仿宋" w:eastAsia="仿宋" w:hAnsi="仿宋"/>
          <w:sz w:val="24"/>
        </w:rPr>
      </w:pPr>
      <w:r>
        <w:rPr>
          <w:rFonts w:ascii="仿宋" w:eastAsia="仿宋" w:hAnsi="仿宋"/>
          <w:sz w:val="24"/>
        </w:rPr>
        <w:t>1.</w:t>
      </w:r>
      <w:r>
        <w:rPr>
          <w:rFonts w:ascii="仿宋" w:eastAsia="仿宋" w:hAnsi="仿宋" w:hint="eastAsia"/>
          <w:sz w:val="24"/>
        </w:rPr>
        <w:t>4.通过云平台演示，硬笔书法笔画教学功能，每个知识点包含5个例字；</w:t>
      </w:r>
    </w:p>
    <w:p w14:paraId="5F467E0F" w14:textId="77777777" w:rsidR="00E62DEB" w:rsidRDefault="0079456A">
      <w:pPr>
        <w:pStyle w:val="a5"/>
        <w:spacing w:line="360" w:lineRule="auto"/>
        <w:ind w:firstLineChars="130" w:firstLine="312"/>
        <w:rPr>
          <w:rFonts w:ascii="仿宋" w:eastAsia="仿宋" w:hAnsi="仿宋"/>
          <w:sz w:val="24"/>
        </w:rPr>
      </w:pPr>
      <w:r>
        <w:rPr>
          <w:rFonts w:ascii="仿宋" w:eastAsia="仿宋" w:hAnsi="仿宋"/>
          <w:sz w:val="24"/>
        </w:rPr>
        <w:t>1.</w:t>
      </w:r>
      <w:r>
        <w:rPr>
          <w:rFonts w:ascii="仿宋" w:eastAsia="仿宋" w:hAnsi="仿宋" w:hint="eastAsia"/>
          <w:sz w:val="24"/>
        </w:rPr>
        <w:t>5.通过云平台演示，笔画知识点例字的单字教学功能，演示该汉字的笔顺演示动画，笔顺测试工具；</w:t>
      </w:r>
    </w:p>
    <w:p w14:paraId="2E5EF432" w14:textId="77777777" w:rsidR="00E62DEB" w:rsidRDefault="0079456A">
      <w:pPr>
        <w:pStyle w:val="a5"/>
        <w:spacing w:line="360" w:lineRule="auto"/>
        <w:ind w:firstLineChars="130" w:firstLine="312"/>
        <w:rPr>
          <w:rFonts w:ascii="仿宋" w:eastAsia="仿宋" w:hAnsi="仿宋"/>
          <w:sz w:val="24"/>
        </w:rPr>
      </w:pPr>
      <w:r>
        <w:rPr>
          <w:rFonts w:ascii="仿宋" w:eastAsia="仿宋" w:hAnsi="仿宋"/>
          <w:sz w:val="24"/>
        </w:rPr>
        <w:t>1.</w:t>
      </w:r>
      <w:r>
        <w:rPr>
          <w:rFonts w:ascii="仿宋" w:eastAsia="仿宋" w:hAnsi="仿宋" w:hint="eastAsia"/>
          <w:sz w:val="24"/>
        </w:rPr>
        <w:t>6.通过云平台演示，例字的说文解字释义、康熙字典释义和汉语字典解释；</w:t>
      </w:r>
    </w:p>
    <w:p w14:paraId="0BCAE77A" w14:textId="77777777" w:rsidR="00E62DEB" w:rsidRDefault="0079456A">
      <w:pPr>
        <w:pStyle w:val="a5"/>
        <w:spacing w:line="360" w:lineRule="auto"/>
        <w:ind w:firstLineChars="130" w:firstLine="312"/>
        <w:rPr>
          <w:rFonts w:ascii="仿宋" w:eastAsia="仿宋" w:hAnsi="仿宋"/>
          <w:sz w:val="24"/>
        </w:rPr>
      </w:pPr>
      <w:r>
        <w:rPr>
          <w:rFonts w:ascii="仿宋" w:eastAsia="仿宋" w:hAnsi="仿宋"/>
          <w:sz w:val="24"/>
        </w:rPr>
        <w:t>1.</w:t>
      </w:r>
      <w:r>
        <w:rPr>
          <w:rFonts w:ascii="仿宋" w:eastAsia="仿宋" w:hAnsi="仿宋" w:hint="eastAsia"/>
          <w:sz w:val="24"/>
        </w:rPr>
        <w:t>7.通过云平台演示，单字教学功能的例字示范视频播放功能，例字示范书写视频包含2种书写工具的示范，播放时支持实时切换，不用重新加载不停顿播放。</w:t>
      </w:r>
    </w:p>
    <w:p w14:paraId="021EE779" w14:textId="77777777" w:rsidR="00E62DEB" w:rsidRDefault="0079456A">
      <w:pPr>
        <w:pStyle w:val="a5"/>
        <w:spacing w:line="360" w:lineRule="auto"/>
        <w:ind w:firstLineChars="130" w:firstLine="312"/>
        <w:rPr>
          <w:rFonts w:ascii="仿宋" w:eastAsia="仿宋" w:hAnsi="仿宋"/>
          <w:sz w:val="24"/>
        </w:rPr>
      </w:pPr>
      <w:r>
        <w:rPr>
          <w:rFonts w:ascii="仿宋" w:eastAsia="仿宋" w:hAnsi="仿宋" w:hint="eastAsia"/>
          <w:sz w:val="24"/>
        </w:rPr>
        <w:t>2、演示二：为保障本项目正常实施，需对“软笔书法辅助授课系统”进行功能演示，演示内容要求如下：</w:t>
      </w:r>
    </w:p>
    <w:p w14:paraId="76A2D09D" w14:textId="77777777" w:rsidR="00E62DEB" w:rsidRDefault="0079456A">
      <w:pPr>
        <w:pStyle w:val="a5"/>
        <w:spacing w:line="360" w:lineRule="auto"/>
        <w:ind w:firstLineChars="130" w:firstLine="312"/>
        <w:rPr>
          <w:rFonts w:ascii="仿宋" w:eastAsia="仿宋" w:hAnsi="仿宋"/>
          <w:sz w:val="24"/>
        </w:rPr>
      </w:pPr>
      <w:r>
        <w:rPr>
          <w:rFonts w:ascii="仿宋" w:eastAsia="仿宋" w:hAnsi="仿宋"/>
          <w:sz w:val="24"/>
        </w:rPr>
        <w:t>2.</w:t>
      </w:r>
      <w:r>
        <w:rPr>
          <w:rFonts w:ascii="仿宋" w:eastAsia="仿宋" w:hAnsi="仿宋" w:hint="eastAsia"/>
          <w:sz w:val="24"/>
        </w:rPr>
        <w:t>1、连接到互联网，打开网页浏览器，输入云平台地址，访问书法云平台演示软笔书法授课系统，不接受单机版软笔书法软件演示。</w:t>
      </w:r>
    </w:p>
    <w:p w14:paraId="5F2A1810" w14:textId="77777777" w:rsidR="00E62DEB" w:rsidRDefault="0079456A">
      <w:pPr>
        <w:pStyle w:val="a5"/>
        <w:spacing w:line="360" w:lineRule="auto"/>
        <w:ind w:firstLineChars="130" w:firstLine="312"/>
        <w:rPr>
          <w:rFonts w:ascii="仿宋" w:eastAsia="仿宋" w:hAnsi="仿宋"/>
          <w:sz w:val="24"/>
        </w:rPr>
      </w:pPr>
      <w:r>
        <w:rPr>
          <w:rFonts w:ascii="仿宋" w:eastAsia="仿宋" w:hAnsi="仿宋"/>
          <w:sz w:val="24"/>
        </w:rPr>
        <w:t>2.</w:t>
      </w:r>
      <w:r>
        <w:rPr>
          <w:rFonts w:ascii="仿宋" w:eastAsia="仿宋" w:hAnsi="仿宋" w:hint="eastAsia"/>
          <w:sz w:val="24"/>
        </w:rPr>
        <w:t>2、通过云平台演示，软笔授课系统教学板块菜单，至少包括基础知识、笔画教学、偏旁部首、间架结构、结字规律、章法教学。</w:t>
      </w:r>
    </w:p>
    <w:p w14:paraId="6CEA067C" w14:textId="77777777" w:rsidR="00E62DEB" w:rsidRDefault="0079456A">
      <w:pPr>
        <w:pStyle w:val="a5"/>
        <w:spacing w:line="360" w:lineRule="auto"/>
        <w:ind w:firstLineChars="130" w:firstLine="312"/>
        <w:rPr>
          <w:rFonts w:ascii="仿宋" w:eastAsia="仿宋" w:hAnsi="仿宋"/>
          <w:sz w:val="24"/>
        </w:rPr>
      </w:pPr>
      <w:r>
        <w:rPr>
          <w:rFonts w:ascii="仿宋" w:eastAsia="仿宋" w:hAnsi="仿宋"/>
          <w:sz w:val="24"/>
        </w:rPr>
        <w:lastRenderedPageBreak/>
        <w:t>2.</w:t>
      </w:r>
      <w:r>
        <w:rPr>
          <w:rFonts w:ascii="仿宋" w:eastAsia="仿宋" w:hAnsi="仿宋" w:hint="eastAsia"/>
          <w:sz w:val="24"/>
        </w:rPr>
        <w:t>3、通过云平台演示，软笔书法笔画教学模块，教学内容包括欧体、颜体、柳体、赵体，演示教学内容一键切换功能。</w:t>
      </w:r>
    </w:p>
    <w:p w14:paraId="6907B9BB" w14:textId="77777777" w:rsidR="00E62DEB" w:rsidRDefault="0079456A">
      <w:pPr>
        <w:pStyle w:val="a5"/>
        <w:spacing w:line="360" w:lineRule="auto"/>
        <w:ind w:firstLineChars="130" w:firstLine="312"/>
        <w:rPr>
          <w:rFonts w:ascii="仿宋" w:eastAsia="仿宋" w:hAnsi="仿宋"/>
          <w:sz w:val="24"/>
        </w:rPr>
      </w:pPr>
      <w:r>
        <w:rPr>
          <w:rFonts w:ascii="仿宋" w:eastAsia="仿宋" w:hAnsi="仿宋"/>
          <w:sz w:val="24"/>
        </w:rPr>
        <w:t>2.</w:t>
      </w:r>
      <w:r>
        <w:rPr>
          <w:rFonts w:ascii="仿宋" w:eastAsia="仿宋" w:hAnsi="仿宋" w:hint="eastAsia"/>
          <w:sz w:val="24"/>
        </w:rPr>
        <w:t>4、通过云平台演示，笔画知识点例字教学功能，例字临摹支持原碑原帖、矢量字帖、双钩和单钩等不同形式。</w:t>
      </w:r>
    </w:p>
    <w:p w14:paraId="686D3058" w14:textId="77777777" w:rsidR="00E62DEB" w:rsidRDefault="0079456A">
      <w:pPr>
        <w:pStyle w:val="a5"/>
        <w:spacing w:line="360" w:lineRule="auto"/>
        <w:ind w:firstLineChars="130" w:firstLine="312"/>
        <w:rPr>
          <w:rFonts w:ascii="仿宋" w:eastAsia="仿宋" w:hAnsi="仿宋"/>
          <w:sz w:val="24"/>
        </w:rPr>
      </w:pPr>
      <w:r>
        <w:rPr>
          <w:rFonts w:ascii="仿宋" w:eastAsia="仿宋" w:hAnsi="仿宋"/>
          <w:sz w:val="24"/>
        </w:rPr>
        <w:t>2.</w:t>
      </w:r>
      <w:r>
        <w:rPr>
          <w:rFonts w:ascii="仿宋" w:eastAsia="仿宋" w:hAnsi="仿宋" w:hint="eastAsia"/>
          <w:sz w:val="24"/>
        </w:rPr>
        <w:t>5、通过云平台演示，例字的楷行篆隶草字体对比功能和书体对比功能。</w:t>
      </w:r>
    </w:p>
    <w:p w14:paraId="3FE49203" w14:textId="77777777" w:rsidR="00E62DEB" w:rsidRDefault="0079456A">
      <w:pPr>
        <w:pStyle w:val="a5"/>
        <w:spacing w:line="360" w:lineRule="auto"/>
        <w:ind w:firstLineChars="130" w:firstLine="312"/>
        <w:rPr>
          <w:rFonts w:ascii="仿宋" w:eastAsia="仿宋" w:hAnsi="仿宋"/>
          <w:sz w:val="24"/>
        </w:rPr>
      </w:pPr>
      <w:r>
        <w:rPr>
          <w:rFonts w:ascii="仿宋" w:eastAsia="仿宋" w:hAnsi="仿宋"/>
          <w:sz w:val="24"/>
        </w:rPr>
        <w:t>2.</w:t>
      </w:r>
      <w:r>
        <w:rPr>
          <w:rFonts w:ascii="仿宋" w:eastAsia="仿宋" w:hAnsi="仿宋" w:hint="eastAsia"/>
          <w:sz w:val="24"/>
        </w:rPr>
        <w:t>6、通过云平台演示，例字提供教学视频播放功能，教学视频包含俯拍和侧拍两个播放画面，播放时可以实时切换成俯拍单画面、侧拍单画面、画中画和双画面等不同形式，不用重新加载不停顿播放。</w:t>
      </w:r>
    </w:p>
    <w:p w14:paraId="3EC24219" w14:textId="77777777" w:rsidR="00E62DEB" w:rsidRDefault="0079456A">
      <w:pPr>
        <w:pStyle w:val="a5"/>
        <w:spacing w:line="360" w:lineRule="auto"/>
        <w:ind w:firstLineChars="130" w:firstLine="313"/>
        <w:rPr>
          <w:rFonts w:ascii="仿宋" w:eastAsia="仿宋" w:hAnsi="仿宋"/>
          <w:sz w:val="24"/>
        </w:rPr>
      </w:pPr>
      <w:r>
        <w:rPr>
          <w:rFonts w:ascii="仿宋" w:eastAsia="仿宋" w:hAnsi="仿宋" w:hint="eastAsia"/>
          <w:b/>
          <w:bCs/>
          <w:sz w:val="24"/>
        </w:rPr>
        <w:t>（五）演示系统：</w:t>
      </w:r>
      <w:r>
        <w:rPr>
          <w:rFonts w:ascii="宋体" w:hAnsi="宋体" w:hint="eastAsia"/>
          <w:sz w:val="24"/>
        </w:rPr>
        <w:t>采用实际</w:t>
      </w:r>
      <w:r>
        <w:rPr>
          <w:rFonts w:ascii="仿宋" w:eastAsia="仿宋" w:hAnsi="仿宋" w:hint="eastAsia"/>
          <w:sz w:val="24"/>
        </w:rPr>
        <w:t>平台操作演示，PPT或录屏演示</w:t>
      </w:r>
      <w:r>
        <w:rPr>
          <w:rFonts w:ascii="宋体" w:hAnsi="宋体" w:hint="eastAsia"/>
          <w:sz w:val="24"/>
        </w:rPr>
        <w:t>等可网络直播呈现的形式</w:t>
      </w:r>
      <w:r>
        <w:rPr>
          <w:rFonts w:ascii="仿宋" w:eastAsia="仿宋" w:hAnsi="仿宋" w:hint="eastAsia"/>
          <w:sz w:val="24"/>
        </w:rPr>
        <w:t>。</w:t>
      </w:r>
    </w:p>
    <w:p w14:paraId="3D6E9E16" w14:textId="77777777" w:rsidR="00E62DEB" w:rsidRDefault="0079456A">
      <w:pPr>
        <w:pStyle w:val="a5"/>
        <w:spacing w:line="360" w:lineRule="auto"/>
        <w:ind w:firstLineChars="130" w:firstLine="313"/>
        <w:rPr>
          <w:rFonts w:ascii="仿宋" w:eastAsia="仿宋" w:hAnsi="仿宋"/>
          <w:b/>
          <w:bCs/>
          <w:sz w:val="24"/>
        </w:rPr>
      </w:pPr>
      <w:r>
        <w:rPr>
          <w:rFonts w:ascii="仿宋" w:eastAsia="仿宋" w:hAnsi="仿宋" w:hint="eastAsia"/>
          <w:b/>
          <w:bCs/>
          <w:sz w:val="24"/>
        </w:rPr>
        <w:t>（六）演示程序：</w:t>
      </w:r>
    </w:p>
    <w:p w14:paraId="57B38623" w14:textId="77777777" w:rsidR="00E62DEB" w:rsidRDefault="0079456A">
      <w:pPr>
        <w:pStyle w:val="a5"/>
        <w:spacing w:line="400" w:lineRule="exact"/>
        <w:ind w:firstLine="480"/>
        <w:rPr>
          <w:rFonts w:ascii="仿宋" w:eastAsia="仿宋" w:hAnsi="仿宋"/>
          <w:b/>
          <w:bCs/>
          <w:sz w:val="24"/>
        </w:rPr>
      </w:pPr>
      <w:r>
        <w:rPr>
          <w:rFonts w:ascii="宋体" w:hAnsi="宋体" w:hint="eastAsia"/>
          <w:sz w:val="24"/>
        </w:rPr>
        <w:t>6.1</w:t>
      </w:r>
      <w:r>
        <w:rPr>
          <w:rFonts w:ascii="仿宋" w:eastAsia="仿宋" w:hAnsi="仿宋" w:hint="eastAsia"/>
          <w:sz w:val="24"/>
        </w:rPr>
        <w:t>资格性审查和符合性审查结束，评标委员会通知演示程序开始后，</w:t>
      </w:r>
      <w:r>
        <w:rPr>
          <w:rFonts w:ascii="宋体" w:hAnsi="宋体" w:hint="eastAsia"/>
          <w:sz w:val="24"/>
        </w:rPr>
        <w:t>按照解密</w:t>
      </w:r>
      <w:r>
        <w:rPr>
          <w:rFonts w:ascii="仿宋" w:eastAsia="仿宋" w:hAnsi="仿宋" w:hint="eastAsia"/>
          <w:sz w:val="24"/>
        </w:rPr>
        <w:t>顺序</w:t>
      </w:r>
      <w:r>
        <w:rPr>
          <w:rFonts w:ascii="宋体" w:hAnsi="宋体" w:hint="eastAsia"/>
          <w:sz w:val="24"/>
        </w:rPr>
        <w:t>依次要求投标人在政府采购云平台上完成</w:t>
      </w:r>
      <w:r>
        <w:rPr>
          <w:rFonts w:ascii="仿宋" w:eastAsia="仿宋" w:hAnsi="仿宋" w:hint="eastAsia"/>
          <w:sz w:val="24"/>
        </w:rPr>
        <w:t>演示。</w:t>
      </w:r>
    </w:p>
    <w:p w14:paraId="1D2DC5E2" w14:textId="77777777" w:rsidR="00E62DEB" w:rsidRDefault="00E62DEB">
      <w:pPr>
        <w:pStyle w:val="1"/>
        <w:spacing w:line="400" w:lineRule="exact"/>
        <w:jc w:val="center"/>
        <w:rPr>
          <w:rFonts w:ascii="仿宋" w:eastAsia="仿宋" w:hAnsi="仿宋"/>
          <w:sz w:val="36"/>
          <w:szCs w:val="36"/>
        </w:rPr>
        <w:sectPr w:rsidR="00E62DEB">
          <w:pgSz w:w="11906" w:h="16838"/>
          <w:pgMar w:top="1440" w:right="1800" w:bottom="1440" w:left="1800" w:header="851" w:footer="992" w:gutter="0"/>
          <w:cols w:space="720"/>
          <w:docGrid w:type="lines" w:linePitch="312"/>
        </w:sectPr>
      </w:pPr>
      <w:bookmarkStart w:id="173" w:name="_Toc24786"/>
    </w:p>
    <w:p w14:paraId="000D286D" w14:textId="77777777" w:rsidR="00E62DEB" w:rsidRDefault="0079456A">
      <w:pPr>
        <w:pStyle w:val="1"/>
        <w:spacing w:line="400" w:lineRule="exact"/>
        <w:jc w:val="center"/>
        <w:rPr>
          <w:rFonts w:ascii="仿宋" w:eastAsia="仿宋" w:hAnsi="仿宋"/>
          <w:sz w:val="36"/>
          <w:szCs w:val="36"/>
        </w:rPr>
      </w:pPr>
      <w:bookmarkStart w:id="174" w:name="_Toc83910707"/>
      <w:r>
        <w:rPr>
          <w:rFonts w:ascii="仿宋" w:eastAsia="仿宋" w:hAnsi="仿宋" w:hint="eastAsia"/>
          <w:sz w:val="36"/>
          <w:szCs w:val="36"/>
        </w:rPr>
        <w:lastRenderedPageBreak/>
        <w:t>第七章  评标办法</w:t>
      </w:r>
      <w:bookmarkStart w:id="175" w:name="_Hlt101846155"/>
      <w:bookmarkStart w:id="176" w:name="_Toc208849007"/>
      <w:bookmarkStart w:id="177" w:name="_Toc183682415"/>
      <w:bookmarkStart w:id="178" w:name="_Toc217446097"/>
      <w:bookmarkStart w:id="179" w:name="_Toc183582280"/>
      <w:bookmarkEnd w:id="173"/>
      <w:bookmarkEnd w:id="174"/>
      <w:bookmarkEnd w:id="175"/>
    </w:p>
    <w:p w14:paraId="13D48F5A" w14:textId="77777777" w:rsidR="00E62DEB" w:rsidRDefault="0079456A">
      <w:pPr>
        <w:pStyle w:val="2"/>
        <w:rPr>
          <w:rFonts w:ascii="仿宋" w:eastAsia="仿宋" w:hAnsi="仿宋"/>
          <w:sz w:val="24"/>
          <w:szCs w:val="24"/>
        </w:rPr>
      </w:pPr>
      <w:r>
        <w:rPr>
          <w:rFonts w:ascii="仿宋" w:eastAsia="仿宋" w:hAnsi="仿宋" w:hint="eastAsia"/>
          <w:sz w:val="24"/>
          <w:szCs w:val="24"/>
        </w:rPr>
        <w:t>1. 总则</w:t>
      </w:r>
      <w:bookmarkEnd w:id="176"/>
      <w:bookmarkEnd w:id="177"/>
      <w:bookmarkEnd w:id="178"/>
      <w:bookmarkEnd w:id="179"/>
    </w:p>
    <w:p w14:paraId="5C8C3A8C"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0AAF05F7"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778494B7"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344A3554"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DECB34E"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1CA77E5F"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60A7BD7B" w14:textId="77777777" w:rsidR="00E62DEB" w:rsidRDefault="0079456A">
      <w:pPr>
        <w:spacing w:line="400" w:lineRule="exact"/>
        <w:ind w:firstLineChars="200" w:firstLine="480"/>
        <w:rPr>
          <w:rFonts w:ascii="仿宋" w:eastAsia="仿宋" w:hAnsi="仿宋"/>
          <w:sz w:val="24"/>
        </w:rPr>
      </w:pPr>
      <w:bookmarkStart w:id="180" w:name="_Toc217446098"/>
      <w:r>
        <w:rPr>
          <w:rFonts w:ascii="仿宋" w:eastAsia="仿宋" w:hAnsi="仿宋" w:hint="eastAsia"/>
          <w:sz w:val="24"/>
        </w:rPr>
        <w:t>（一）熟悉和理解招标文件；</w:t>
      </w:r>
    </w:p>
    <w:p w14:paraId="1E1CEFA7"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14:paraId="57229695"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14:paraId="64F7C5D1"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106CCE27"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392D5EDF"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1C9D6D67"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5E7ABA78"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25507453"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1A8B48C1" w14:textId="77777777" w:rsidR="00E62DEB" w:rsidRDefault="0079456A">
      <w:pPr>
        <w:pStyle w:val="2"/>
        <w:rPr>
          <w:rFonts w:ascii="仿宋" w:eastAsia="仿宋" w:hAnsi="仿宋"/>
          <w:sz w:val="24"/>
          <w:szCs w:val="24"/>
        </w:rPr>
      </w:pPr>
      <w:r>
        <w:rPr>
          <w:rFonts w:ascii="仿宋" w:eastAsia="仿宋" w:hAnsi="仿宋" w:hint="eastAsia"/>
          <w:sz w:val="24"/>
          <w:szCs w:val="24"/>
        </w:rPr>
        <w:lastRenderedPageBreak/>
        <w:t>2.评标</w:t>
      </w:r>
      <w:bookmarkEnd w:id="180"/>
      <w:r>
        <w:rPr>
          <w:rFonts w:ascii="仿宋" w:eastAsia="仿宋" w:hAnsi="仿宋" w:hint="eastAsia"/>
          <w:sz w:val="24"/>
          <w:szCs w:val="24"/>
        </w:rPr>
        <w:t>方法</w:t>
      </w:r>
    </w:p>
    <w:p w14:paraId="6C72DB38" w14:textId="77777777" w:rsidR="00E62DEB" w:rsidRDefault="0079456A">
      <w:pPr>
        <w:spacing w:line="360" w:lineRule="auto"/>
        <w:ind w:firstLineChars="200" w:firstLine="480"/>
        <w:rPr>
          <w:rFonts w:ascii="仿宋" w:eastAsia="仿宋" w:hAnsi="仿宋"/>
          <w:sz w:val="24"/>
        </w:rPr>
      </w:pPr>
      <w:bookmarkStart w:id="181" w:name="_Toc217446103"/>
      <w:bookmarkStart w:id="182"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0D50DBA6" w14:textId="77777777" w:rsidR="00E62DEB" w:rsidRDefault="0079456A">
      <w:pPr>
        <w:pStyle w:val="2"/>
        <w:rPr>
          <w:rFonts w:ascii="仿宋" w:eastAsia="仿宋" w:hAnsi="仿宋"/>
          <w:sz w:val="24"/>
          <w:szCs w:val="24"/>
        </w:rPr>
      </w:pPr>
      <w:r>
        <w:rPr>
          <w:rFonts w:ascii="仿宋" w:eastAsia="仿宋" w:hAnsi="仿宋" w:hint="eastAsia"/>
          <w:sz w:val="24"/>
          <w:szCs w:val="24"/>
        </w:rPr>
        <w:t>3.评标程序</w:t>
      </w:r>
    </w:p>
    <w:p w14:paraId="72071CC9"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15E82EAD"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7536CCE"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2681D907"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5E6FB23D"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7E15C00C"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23759029"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70283BD9"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28CF48F"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048EEE31"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7A5471EA"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14A30CFB"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4E35AD1C"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f4"/>
        <w:tblW w:w="10407" w:type="dxa"/>
        <w:tblInd w:w="-687" w:type="dxa"/>
        <w:tblLayout w:type="fixed"/>
        <w:tblLook w:val="04A0" w:firstRow="1" w:lastRow="0" w:firstColumn="1" w:lastColumn="0" w:noHBand="0" w:noVBand="1"/>
      </w:tblPr>
      <w:tblGrid>
        <w:gridCol w:w="1124"/>
        <w:gridCol w:w="1811"/>
        <w:gridCol w:w="4648"/>
        <w:gridCol w:w="2824"/>
      </w:tblGrid>
      <w:tr w:rsidR="00E62DEB" w14:paraId="132F5DEA" w14:textId="77777777">
        <w:trPr>
          <w:trHeight w:val="797"/>
        </w:trPr>
        <w:tc>
          <w:tcPr>
            <w:tcW w:w="10407" w:type="dxa"/>
            <w:gridSpan w:val="4"/>
            <w:vAlign w:val="center"/>
          </w:tcPr>
          <w:p w14:paraId="7C3EE049" w14:textId="77777777" w:rsidR="00E62DEB" w:rsidRDefault="0079456A">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E62DEB" w14:paraId="0321430D" w14:textId="77777777">
        <w:trPr>
          <w:trHeight w:val="90"/>
        </w:trPr>
        <w:tc>
          <w:tcPr>
            <w:tcW w:w="1124" w:type="dxa"/>
            <w:vAlign w:val="center"/>
          </w:tcPr>
          <w:p w14:paraId="1B328432" w14:textId="77777777" w:rsidR="00E62DEB" w:rsidRDefault="0079456A">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1811" w:type="dxa"/>
            <w:vAlign w:val="center"/>
          </w:tcPr>
          <w:p w14:paraId="7C062FC0" w14:textId="77777777" w:rsidR="00E62DEB" w:rsidRDefault="0079456A">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4648" w:type="dxa"/>
          </w:tcPr>
          <w:p w14:paraId="1462E4CB" w14:textId="77777777" w:rsidR="00E62DEB" w:rsidRDefault="0079456A">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824" w:type="dxa"/>
          </w:tcPr>
          <w:p w14:paraId="30F005F5" w14:textId="77777777" w:rsidR="00E62DEB" w:rsidRDefault="0079456A">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E62DEB" w14:paraId="446D5A8A" w14:textId="77777777">
        <w:tc>
          <w:tcPr>
            <w:tcW w:w="1124" w:type="dxa"/>
          </w:tcPr>
          <w:p w14:paraId="2E16024C" w14:textId="77777777" w:rsidR="00E62DEB" w:rsidRDefault="0079456A">
            <w:pPr>
              <w:jc w:val="center"/>
              <w:rPr>
                <w:rFonts w:ascii="仿宋" w:eastAsia="仿宋" w:hAnsi="仿宋" w:cs="仿宋"/>
                <w:bCs/>
                <w:sz w:val="24"/>
              </w:rPr>
            </w:pPr>
            <w:r>
              <w:rPr>
                <w:rFonts w:ascii="仿宋" w:eastAsia="仿宋" w:hAnsi="仿宋" w:cs="仿宋" w:hint="eastAsia"/>
                <w:bCs/>
                <w:sz w:val="24"/>
              </w:rPr>
              <w:t>1</w:t>
            </w:r>
          </w:p>
        </w:tc>
        <w:tc>
          <w:tcPr>
            <w:tcW w:w="1811" w:type="dxa"/>
          </w:tcPr>
          <w:p w14:paraId="1D62D669" w14:textId="77777777" w:rsidR="00E62DEB" w:rsidRDefault="0079456A">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73C8387B" w14:textId="77777777" w:rsidR="00E62DEB" w:rsidRDefault="00E62DEB">
            <w:pPr>
              <w:rPr>
                <w:rFonts w:ascii="仿宋" w:eastAsia="仿宋" w:hAnsi="仿宋" w:cs="仿宋"/>
                <w:bCs/>
                <w:sz w:val="24"/>
              </w:rPr>
            </w:pPr>
          </w:p>
        </w:tc>
        <w:tc>
          <w:tcPr>
            <w:tcW w:w="4648" w:type="dxa"/>
          </w:tcPr>
          <w:p w14:paraId="632BCBAE" w14:textId="77777777" w:rsidR="00E62DEB" w:rsidRDefault="0079456A">
            <w:pPr>
              <w:widowControl/>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958.08</w:t>
            </w:r>
            <w:r>
              <w:rPr>
                <w:rFonts w:ascii="仿宋" w:eastAsia="仿宋" w:hAnsi="仿宋" w:cs="仿宋" w:hint="eastAsia"/>
                <w:bCs/>
                <w:kern w:val="0"/>
                <w:sz w:val="24"/>
              </w:rPr>
              <w:t>万元（其中：01包：391.04万元；02包：258.04万元；03包：120万元；04包：189万元）</w:t>
            </w:r>
          </w:p>
          <w:p w14:paraId="2231BBF0" w14:textId="77777777" w:rsidR="00E62DEB" w:rsidRDefault="0079456A">
            <w:pPr>
              <w:widowControl/>
              <w:rPr>
                <w:rFonts w:ascii="仿宋" w:eastAsia="仿宋" w:hAnsi="仿宋" w:cs="仿宋"/>
                <w:bCs/>
                <w:sz w:val="24"/>
              </w:rPr>
            </w:pPr>
            <w:r>
              <w:rPr>
                <w:rFonts w:ascii="仿宋" w:eastAsia="仿宋" w:hAnsi="仿宋" w:cs="仿宋" w:hint="eastAsia"/>
                <w:bCs/>
                <w:sz w:val="24"/>
              </w:rPr>
              <w:t>超过采购预算的投标为无效投标。</w:t>
            </w:r>
          </w:p>
          <w:p w14:paraId="6903A4FA" w14:textId="77777777" w:rsidR="00E62DEB" w:rsidRDefault="0079456A">
            <w:pPr>
              <w:widowControl/>
              <w:rPr>
                <w:rFonts w:ascii="仿宋" w:eastAsia="仿宋" w:hAnsi="仿宋" w:cs="仿宋"/>
                <w:bCs/>
                <w:kern w:val="0"/>
                <w:sz w:val="24"/>
              </w:rPr>
            </w:pPr>
            <w:r>
              <w:rPr>
                <w:rFonts w:ascii="仿宋" w:eastAsia="仿宋" w:hAnsi="仿宋" w:cs="仿宋" w:hint="eastAsia"/>
                <w:bCs/>
                <w:kern w:val="0"/>
                <w:sz w:val="24"/>
              </w:rPr>
              <w:t>本项目最高限价为</w:t>
            </w:r>
            <w:r>
              <w:rPr>
                <w:rFonts w:ascii="仿宋" w:eastAsia="仿宋" w:hAnsi="仿宋" w:cs="仿宋"/>
                <w:bCs/>
                <w:kern w:val="0"/>
                <w:sz w:val="24"/>
              </w:rPr>
              <w:t>958.08</w:t>
            </w:r>
            <w:r>
              <w:rPr>
                <w:rFonts w:ascii="仿宋" w:eastAsia="仿宋" w:hAnsi="仿宋" w:cs="仿宋" w:hint="eastAsia"/>
                <w:bCs/>
                <w:kern w:val="0"/>
                <w:sz w:val="24"/>
              </w:rPr>
              <w:t>万元（其中：01包：391.04万元；02包：258.04万元；03包：120万元；04包：189万元</w:t>
            </w:r>
            <w:r>
              <w:rPr>
                <w:rFonts w:ascii="宋体" w:hAnsi="宋体" w:cs="仿宋" w:hint="eastAsia"/>
                <w:bCs/>
                <w:kern w:val="0"/>
                <w:sz w:val="24"/>
              </w:rPr>
              <w:t>，最高限价折扣为100%</w:t>
            </w:r>
            <w:r>
              <w:rPr>
                <w:rFonts w:ascii="仿宋" w:eastAsia="仿宋" w:hAnsi="仿宋" w:cs="仿宋" w:hint="eastAsia"/>
                <w:bCs/>
                <w:kern w:val="0"/>
                <w:sz w:val="24"/>
              </w:rPr>
              <w:t>）</w:t>
            </w:r>
          </w:p>
          <w:p w14:paraId="4BDCECE7" w14:textId="77777777" w:rsidR="00E62DEB" w:rsidRDefault="0079456A">
            <w:pPr>
              <w:rPr>
                <w:rFonts w:ascii="仿宋" w:eastAsia="仿宋" w:hAnsi="仿宋" w:cs="仿宋"/>
                <w:bCs/>
                <w:sz w:val="24"/>
              </w:rPr>
            </w:pPr>
            <w:r>
              <w:rPr>
                <w:rFonts w:ascii="仿宋" w:eastAsia="仿宋" w:hAnsi="仿宋" w:cs="仿宋" w:hint="eastAsia"/>
                <w:bCs/>
                <w:sz w:val="24"/>
              </w:rPr>
              <w:t>超过最高限价的报价为无效投标。</w:t>
            </w:r>
          </w:p>
        </w:tc>
        <w:tc>
          <w:tcPr>
            <w:tcW w:w="2824" w:type="dxa"/>
          </w:tcPr>
          <w:p w14:paraId="75792AD6" w14:textId="77777777" w:rsidR="00E62DEB" w:rsidRDefault="0079456A">
            <w:pPr>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E62DEB" w14:paraId="374ACF84" w14:textId="77777777">
        <w:tc>
          <w:tcPr>
            <w:tcW w:w="1124" w:type="dxa"/>
          </w:tcPr>
          <w:p w14:paraId="32373148" w14:textId="77777777" w:rsidR="00E62DEB" w:rsidRDefault="0079456A">
            <w:pPr>
              <w:jc w:val="center"/>
              <w:rPr>
                <w:rFonts w:ascii="仿宋" w:eastAsia="仿宋" w:hAnsi="仿宋" w:cs="仿宋"/>
                <w:bCs/>
                <w:sz w:val="24"/>
              </w:rPr>
            </w:pPr>
            <w:r>
              <w:rPr>
                <w:rFonts w:ascii="仿宋" w:eastAsia="仿宋" w:hAnsi="仿宋" w:cs="仿宋" w:hint="eastAsia"/>
                <w:bCs/>
                <w:sz w:val="24"/>
              </w:rPr>
              <w:t>2</w:t>
            </w:r>
          </w:p>
        </w:tc>
        <w:tc>
          <w:tcPr>
            <w:tcW w:w="1811" w:type="dxa"/>
          </w:tcPr>
          <w:p w14:paraId="0A6A6622" w14:textId="77777777" w:rsidR="00E62DEB" w:rsidRDefault="0079456A">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2EDCEB10" w14:textId="77777777" w:rsidR="00E62DEB" w:rsidRDefault="00E62DEB">
            <w:pPr>
              <w:rPr>
                <w:rFonts w:ascii="仿宋" w:eastAsia="仿宋" w:hAnsi="仿宋" w:cs="仿宋"/>
                <w:bCs/>
                <w:sz w:val="24"/>
              </w:rPr>
            </w:pPr>
          </w:p>
        </w:tc>
        <w:tc>
          <w:tcPr>
            <w:tcW w:w="4648" w:type="dxa"/>
          </w:tcPr>
          <w:p w14:paraId="6C328DF1" w14:textId="77777777" w:rsidR="00E62DEB" w:rsidRDefault="0079456A">
            <w:pPr>
              <w:pStyle w:val="af5"/>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A7C3B2D" w14:textId="77777777" w:rsidR="00E62DEB" w:rsidRDefault="0079456A">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824" w:type="dxa"/>
          </w:tcPr>
          <w:p w14:paraId="3AF72B74" w14:textId="77777777" w:rsidR="00E62DEB" w:rsidRDefault="0079456A">
            <w:pPr>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E62DEB" w14:paraId="52F506B1" w14:textId="77777777">
        <w:tc>
          <w:tcPr>
            <w:tcW w:w="1124" w:type="dxa"/>
          </w:tcPr>
          <w:p w14:paraId="4C07D4A4" w14:textId="77777777" w:rsidR="00E62DEB" w:rsidRDefault="0079456A">
            <w:pPr>
              <w:rPr>
                <w:rFonts w:ascii="仿宋" w:eastAsia="仿宋" w:hAnsi="仿宋" w:cs="仿宋"/>
                <w:bCs/>
                <w:sz w:val="24"/>
              </w:rPr>
            </w:pPr>
            <w:r>
              <w:rPr>
                <w:rFonts w:ascii="仿宋" w:eastAsia="仿宋" w:hAnsi="仿宋" w:cs="仿宋" w:hint="eastAsia"/>
                <w:bCs/>
                <w:sz w:val="24"/>
              </w:rPr>
              <w:t>3</w:t>
            </w:r>
          </w:p>
        </w:tc>
        <w:tc>
          <w:tcPr>
            <w:tcW w:w="1811" w:type="dxa"/>
          </w:tcPr>
          <w:p w14:paraId="637581AD" w14:textId="77777777" w:rsidR="00E62DEB" w:rsidRDefault="0079456A">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4648" w:type="dxa"/>
          </w:tcPr>
          <w:p w14:paraId="2DFCAB7B" w14:textId="77777777" w:rsidR="00E62DEB" w:rsidRDefault="0079456A">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4" w:type="dxa"/>
          </w:tcPr>
          <w:p w14:paraId="514B5B29" w14:textId="77777777" w:rsidR="00E62DEB" w:rsidRDefault="0079456A">
            <w:pPr>
              <w:rPr>
                <w:rFonts w:ascii="仿宋" w:eastAsia="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E62DEB" w14:paraId="3185D30F" w14:textId="77777777">
        <w:tc>
          <w:tcPr>
            <w:tcW w:w="1124" w:type="dxa"/>
          </w:tcPr>
          <w:p w14:paraId="1D0E8321" w14:textId="77777777" w:rsidR="00E62DEB" w:rsidRDefault="0079456A">
            <w:pPr>
              <w:rPr>
                <w:rFonts w:ascii="仿宋" w:eastAsia="仿宋" w:hAnsi="仿宋" w:cs="仿宋"/>
                <w:bCs/>
                <w:sz w:val="24"/>
              </w:rPr>
            </w:pPr>
            <w:r>
              <w:rPr>
                <w:rFonts w:ascii="仿宋" w:eastAsia="仿宋" w:hAnsi="仿宋" w:cs="仿宋" w:hint="eastAsia"/>
                <w:bCs/>
                <w:sz w:val="24"/>
              </w:rPr>
              <w:t>4</w:t>
            </w:r>
          </w:p>
        </w:tc>
        <w:tc>
          <w:tcPr>
            <w:tcW w:w="1811" w:type="dxa"/>
          </w:tcPr>
          <w:p w14:paraId="50C93FC3" w14:textId="77777777" w:rsidR="00E62DEB" w:rsidRDefault="0079456A">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w:t>
            </w:r>
            <w:r>
              <w:rPr>
                <w:rFonts w:ascii="仿宋" w:eastAsia="仿宋" w:hAnsi="仿宋" w:cs="仿宋" w:hint="eastAsia"/>
                <w:bCs/>
                <w:kern w:val="0"/>
                <w:sz w:val="24"/>
              </w:rPr>
              <w:lastRenderedPageBreak/>
              <w:t>无线局域网产品政府采购政策</w:t>
            </w:r>
          </w:p>
        </w:tc>
        <w:tc>
          <w:tcPr>
            <w:tcW w:w="4648" w:type="dxa"/>
          </w:tcPr>
          <w:p w14:paraId="539FED36" w14:textId="77777777" w:rsidR="00E62DEB" w:rsidRDefault="0079456A">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14:paraId="395C147F" w14:textId="77777777" w:rsidR="00E62DEB" w:rsidRDefault="0079456A">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w:t>
            </w:r>
            <w:r>
              <w:rPr>
                <w:rFonts w:ascii="仿宋" w:eastAsia="仿宋" w:hAnsi="仿宋" w:cs="仿宋" w:hint="eastAsia"/>
                <w:bCs/>
                <w:sz w:val="24"/>
              </w:rPr>
              <w:lastRenderedPageBreak/>
              <w:t>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C8B2AD9" w14:textId="77777777" w:rsidR="00E62DEB" w:rsidRDefault="0079456A">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824" w:type="dxa"/>
          </w:tcPr>
          <w:p w14:paraId="21F79117" w14:textId="77777777" w:rsidR="00E62DEB" w:rsidRDefault="0079456A">
            <w:pPr>
              <w:rPr>
                <w:rFonts w:ascii="仿宋" w:eastAsia="仿宋" w:hAnsi="仿宋" w:cs="仿宋"/>
                <w:bCs/>
                <w:sz w:val="24"/>
              </w:rPr>
            </w:pPr>
            <w:r>
              <w:rPr>
                <w:rFonts w:ascii="仿宋" w:eastAsia="仿宋" w:hAnsi="仿宋" w:cs="仿宋" w:hint="eastAsia"/>
                <w:bCs/>
                <w:sz w:val="24"/>
              </w:rPr>
              <w:lastRenderedPageBreak/>
              <w:t>若不涉及上传空白页即可，若涉及按照要求提供证明材料，评标委员会根</w:t>
            </w:r>
            <w:r>
              <w:rPr>
                <w:rFonts w:ascii="仿宋" w:eastAsia="仿宋" w:hAnsi="仿宋" w:cs="仿宋" w:hint="eastAsia"/>
                <w:bCs/>
                <w:sz w:val="24"/>
              </w:rPr>
              <w:lastRenderedPageBreak/>
              <w:t>据上传内容进行评审。</w:t>
            </w:r>
          </w:p>
        </w:tc>
      </w:tr>
      <w:tr w:rsidR="00E62DEB" w14:paraId="380D58EB" w14:textId="77777777">
        <w:tc>
          <w:tcPr>
            <w:tcW w:w="1124" w:type="dxa"/>
          </w:tcPr>
          <w:p w14:paraId="75FEA6A9" w14:textId="77777777" w:rsidR="00E62DEB" w:rsidRDefault="0079456A">
            <w:pPr>
              <w:rPr>
                <w:rFonts w:ascii="仿宋" w:eastAsia="仿宋" w:hAnsi="仿宋" w:cs="仿宋"/>
                <w:bCs/>
                <w:sz w:val="24"/>
              </w:rPr>
            </w:pPr>
            <w:r>
              <w:rPr>
                <w:rFonts w:ascii="仿宋" w:eastAsia="仿宋" w:hAnsi="仿宋" w:cs="仿宋" w:hint="eastAsia"/>
                <w:bCs/>
                <w:sz w:val="24"/>
              </w:rPr>
              <w:lastRenderedPageBreak/>
              <w:t>5</w:t>
            </w:r>
          </w:p>
        </w:tc>
        <w:tc>
          <w:tcPr>
            <w:tcW w:w="1811" w:type="dxa"/>
          </w:tcPr>
          <w:p w14:paraId="454C94C9" w14:textId="77777777" w:rsidR="00E62DEB" w:rsidRDefault="0079456A">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4648" w:type="dxa"/>
          </w:tcPr>
          <w:p w14:paraId="25F4B25F" w14:textId="77777777" w:rsidR="00E62DEB" w:rsidRDefault="0079456A">
            <w:pPr>
              <w:pStyle w:val="af5"/>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本项目不接受合同分包。</w:t>
            </w:r>
          </w:p>
        </w:tc>
        <w:tc>
          <w:tcPr>
            <w:tcW w:w="2824" w:type="dxa"/>
          </w:tcPr>
          <w:p w14:paraId="376BA7B3" w14:textId="77777777" w:rsidR="00E62DEB" w:rsidRDefault="0079456A">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p>
        </w:tc>
      </w:tr>
      <w:tr w:rsidR="00E62DEB" w14:paraId="08FF681D" w14:textId="77777777">
        <w:tc>
          <w:tcPr>
            <w:tcW w:w="1124" w:type="dxa"/>
          </w:tcPr>
          <w:p w14:paraId="7318EF82" w14:textId="77777777" w:rsidR="00E62DEB" w:rsidRDefault="0079456A">
            <w:pPr>
              <w:rPr>
                <w:rFonts w:ascii="仿宋" w:eastAsia="仿宋" w:hAnsi="仿宋" w:cs="仿宋"/>
                <w:bCs/>
                <w:sz w:val="24"/>
              </w:rPr>
            </w:pPr>
            <w:r>
              <w:rPr>
                <w:rFonts w:ascii="仿宋" w:eastAsia="仿宋" w:hAnsi="仿宋" w:cs="仿宋" w:hint="eastAsia"/>
                <w:bCs/>
                <w:sz w:val="24"/>
              </w:rPr>
              <w:t>6</w:t>
            </w:r>
          </w:p>
        </w:tc>
        <w:tc>
          <w:tcPr>
            <w:tcW w:w="1811" w:type="dxa"/>
          </w:tcPr>
          <w:p w14:paraId="1EA93AA6" w14:textId="77777777" w:rsidR="00E62DEB" w:rsidRDefault="0079456A">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4648" w:type="dxa"/>
          </w:tcPr>
          <w:p w14:paraId="5D3BC5D9" w14:textId="77777777" w:rsidR="00E62DEB" w:rsidRDefault="0079456A">
            <w:pPr>
              <w:pStyle w:val="af5"/>
              <w:jc w:val="both"/>
              <w:rPr>
                <w:rFonts w:ascii="仿宋" w:eastAsia="仿宋" w:hAnsi="仿宋" w:cs="仿宋"/>
                <w:bCs/>
                <w:lang w:val="zh-CN"/>
              </w:rPr>
            </w:pPr>
            <w:r>
              <w:rPr>
                <w:rFonts w:ascii="仿宋" w:eastAsia="仿宋" w:hAnsi="仿宋" w:cs="仿宋" w:hint="eastAsia"/>
                <w:bCs/>
                <w:lang w:val="zh-CN"/>
              </w:rPr>
              <w:t xml:space="preserve">本项目不允许联合体参加    </w:t>
            </w:r>
          </w:p>
        </w:tc>
        <w:tc>
          <w:tcPr>
            <w:tcW w:w="2824" w:type="dxa"/>
          </w:tcPr>
          <w:p w14:paraId="592203FA" w14:textId="77777777" w:rsidR="00E62DEB" w:rsidRDefault="0079456A">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E62DEB" w14:paraId="523299F9" w14:textId="77777777">
        <w:tc>
          <w:tcPr>
            <w:tcW w:w="1124" w:type="dxa"/>
          </w:tcPr>
          <w:p w14:paraId="4949CF4A" w14:textId="77777777" w:rsidR="00E62DEB" w:rsidRDefault="0079456A">
            <w:pPr>
              <w:rPr>
                <w:rFonts w:ascii="仿宋" w:eastAsia="仿宋" w:hAnsi="仿宋" w:cs="仿宋"/>
                <w:bCs/>
                <w:sz w:val="24"/>
              </w:rPr>
            </w:pPr>
            <w:r>
              <w:rPr>
                <w:rFonts w:ascii="仿宋" w:eastAsia="仿宋" w:hAnsi="仿宋" w:cs="仿宋" w:hint="eastAsia"/>
                <w:bCs/>
                <w:sz w:val="24"/>
              </w:rPr>
              <w:t>7</w:t>
            </w:r>
          </w:p>
        </w:tc>
        <w:tc>
          <w:tcPr>
            <w:tcW w:w="1811" w:type="dxa"/>
          </w:tcPr>
          <w:p w14:paraId="2FA230E9" w14:textId="77777777" w:rsidR="00E62DEB" w:rsidRDefault="0079456A">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648" w:type="dxa"/>
          </w:tcPr>
          <w:p w14:paraId="7C3B2B1D" w14:textId="77777777" w:rsidR="00E62DEB" w:rsidRDefault="0079456A">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824" w:type="dxa"/>
          </w:tcPr>
          <w:p w14:paraId="04F1FAE3" w14:textId="77777777" w:rsidR="00E62DEB" w:rsidRDefault="0079456A">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E62DEB" w14:paraId="094C220B" w14:textId="77777777">
        <w:tc>
          <w:tcPr>
            <w:tcW w:w="1124" w:type="dxa"/>
          </w:tcPr>
          <w:p w14:paraId="7A49D88B" w14:textId="77777777" w:rsidR="00E62DEB" w:rsidRDefault="0079456A">
            <w:pPr>
              <w:rPr>
                <w:rFonts w:ascii="仿宋" w:eastAsia="仿宋" w:hAnsi="仿宋" w:cs="仿宋"/>
                <w:bCs/>
                <w:sz w:val="24"/>
              </w:rPr>
            </w:pPr>
            <w:r>
              <w:rPr>
                <w:rFonts w:ascii="仿宋" w:eastAsia="仿宋" w:hAnsi="仿宋" w:cs="仿宋" w:hint="eastAsia"/>
                <w:bCs/>
                <w:sz w:val="24"/>
              </w:rPr>
              <w:t>8</w:t>
            </w:r>
          </w:p>
        </w:tc>
        <w:tc>
          <w:tcPr>
            <w:tcW w:w="1811" w:type="dxa"/>
          </w:tcPr>
          <w:p w14:paraId="7E054CB2" w14:textId="77777777" w:rsidR="00E62DEB" w:rsidRDefault="0079456A">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648" w:type="dxa"/>
          </w:tcPr>
          <w:p w14:paraId="2C5C40C7" w14:textId="77777777" w:rsidR="00E62DEB" w:rsidRDefault="0079456A">
            <w:pPr>
              <w:rPr>
                <w:rFonts w:ascii="仿宋" w:eastAsia="仿宋" w:hAnsi="仿宋" w:cs="仿宋"/>
                <w:bCs/>
                <w:sz w:val="24"/>
              </w:rPr>
            </w:pPr>
            <w:r>
              <w:rPr>
                <w:rFonts w:ascii="仿宋" w:eastAsia="仿宋" w:hAnsi="仿宋" w:cs="仿宋" w:hint="eastAsia"/>
                <w:bCs/>
                <w:sz w:val="24"/>
              </w:rPr>
              <w:t>5.1 提供相同品牌产品处理。</w:t>
            </w:r>
          </w:p>
          <w:p w14:paraId="6A2DCC5C" w14:textId="70A2834D" w:rsidR="00E62DEB" w:rsidRDefault="0079456A">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bCs/>
                <w:sz w:val="24"/>
              </w:rPr>
              <w:t>01</w:t>
            </w:r>
            <w:r>
              <w:rPr>
                <w:rFonts w:ascii="仿宋" w:eastAsia="仿宋" w:hAnsi="仿宋" w:hint="eastAsia"/>
                <w:bCs/>
                <w:sz w:val="24"/>
              </w:rPr>
              <w:t>包</w:t>
            </w:r>
            <w:r>
              <w:rPr>
                <w:rFonts w:ascii="仿宋" w:eastAsia="仿宋" w:hAnsi="仿宋"/>
                <w:bCs/>
                <w:sz w:val="24"/>
              </w:rPr>
              <w:t>：</w:t>
            </w:r>
            <w:r>
              <w:rPr>
                <w:rFonts w:ascii="仿宋" w:eastAsia="仿宋" w:hAnsi="仿宋" w:hint="eastAsia"/>
                <w:bCs/>
                <w:sz w:val="24"/>
              </w:rPr>
              <w:t>危化品柜、电子显微镜</w:t>
            </w:r>
            <w:r>
              <w:rPr>
                <w:rFonts w:ascii="仿宋" w:eastAsia="仿宋" w:hAnsi="仿宋"/>
                <w:bCs/>
                <w:sz w:val="24"/>
              </w:rPr>
              <w:t>；</w:t>
            </w:r>
            <w:r>
              <w:rPr>
                <w:rFonts w:ascii="仿宋" w:eastAsia="仿宋" w:hAnsi="仿宋" w:hint="eastAsia"/>
                <w:bCs/>
                <w:sz w:val="24"/>
              </w:rPr>
              <w:t>02包</w:t>
            </w:r>
            <w:r>
              <w:rPr>
                <w:rFonts w:ascii="仿宋" w:eastAsia="仿宋" w:hAnsi="仿宋"/>
                <w:bCs/>
                <w:sz w:val="24"/>
              </w:rPr>
              <w:t>：</w:t>
            </w:r>
            <w:r>
              <w:rPr>
                <w:rFonts w:ascii="仿宋" w:eastAsia="仿宋" w:hAnsi="仿宋" w:hint="eastAsia"/>
                <w:bCs/>
                <w:sz w:val="24"/>
              </w:rPr>
              <w:t>小学科学学生实验桌、钢琴;03包</w:t>
            </w:r>
            <w:r>
              <w:rPr>
                <w:rFonts w:ascii="仿宋" w:eastAsia="仿宋" w:hAnsi="仿宋"/>
                <w:bCs/>
                <w:sz w:val="24"/>
              </w:rPr>
              <w:t>：</w:t>
            </w:r>
            <w:r>
              <w:rPr>
                <w:rFonts w:ascii="仿宋" w:eastAsia="仿宋" w:hAnsi="仿宋" w:hint="eastAsia"/>
                <w:bCs/>
                <w:sz w:val="24"/>
              </w:rPr>
              <w:t>录播工作站、高清录播系统软件、虚拟演播室系统；04包</w:t>
            </w:r>
            <w:r>
              <w:rPr>
                <w:rFonts w:ascii="仿宋" w:eastAsia="仿宋" w:hAnsi="仿宋"/>
                <w:bCs/>
                <w:sz w:val="24"/>
              </w:rPr>
              <w:t>：</w:t>
            </w:r>
            <w:r>
              <w:rPr>
                <w:rFonts w:ascii="仿宋" w:eastAsia="仿宋" w:hAnsi="仿宋" w:hint="eastAsia"/>
                <w:bCs/>
                <w:sz w:val="24"/>
              </w:rPr>
              <w:t>《小英雄雨来》</w:t>
            </w:r>
            <w:r>
              <w:rPr>
                <w:rFonts w:ascii="仿宋" w:eastAsia="仿宋" w:hAnsi="仿宋" w:cs="仿宋" w:hint="eastAsia"/>
                <w:bCs/>
                <w:sz w:val="24"/>
              </w:rPr>
              <w:t>。</w:t>
            </w:r>
          </w:p>
          <w:p w14:paraId="7A05DCDB" w14:textId="77777777" w:rsidR="00E62DEB" w:rsidRDefault="0079456A">
            <w:pPr>
              <w:rPr>
                <w:rFonts w:ascii="仿宋" w:eastAsia="仿宋" w:hAnsi="仿宋" w:cs="仿宋"/>
                <w:bCs/>
                <w:sz w:val="24"/>
              </w:rPr>
            </w:pPr>
            <w:r>
              <w:rPr>
                <w:rFonts w:ascii="仿宋" w:eastAsia="仿宋" w:hAnsi="仿宋" w:cs="仿宋" w:hint="eastAsia"/>
                <w:bCs/>
                <w:sz w:val="24"/>
              </w:rPr>
              <w:t>5.1.2 采用综合评分法的采购项目。</w:t>
            </w:r>
          </w:p>
          <w:p w14:paraId="4DF6ABED" w14:textId="77777777" w:rsidR="00E62DEB" w:rsidRDefault="0079456A">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w:t>
            </w:r>
            <w:r>
              <w:rPr>
                <w:rFonts w:ascii="仿宋" w:eastAsia="仿宋" w:hAnsi="仿宋" w:cs="仿宋" w:hint="eastAsia"/>
                <w:bCs/>
                <w:sz w:val="24"/>
              </w:rPr>
              <w:lastRenderedPageBreak/>
              <w:t>审得分相同的，由采购人采取随机抽取方式确定一个投标人获得中标人推荐资格，其他同品牌投标人不作为中标候选人。</w:t>
            </w:r>
          </w:p>
          <w:p w14:paraId="0B2E925F" w14:textId="77777777" w:rsidR="00E62DEB" w:rsidRDefault="00E62DEB">
            <w:pPr>
              <w:pStyle w:val="11"/>
              <w:spacing w:line="460" w:lineRule="exact"/>
              <w:rPr>
                <w:rFonts w:ascii="仿宋" w:eastAsia="仿宋" w:hAnsi="仿宋" w:cs="仿宋"/>
                <w:bCs/>
                <w:sz w:val="24"/>
                <w:szCs w:val="24"/>
              </w:rPr>
            </w:pPr>
          </w:p>
        </w:tc>
        <w:tc>
          <w:tcPr>
            <w:tcW w:w="2824" w:type="dxa"/>
          </w:tcPr>
          <w:p w14:paraId="14B1EFE0" w14:textId="77777777" w:rsidR="00E62DEB" w:rsidRDefault="0079456A">
            <w:pPr>
              <w:rPr>
                <w:rFonts w:ascii="仿宋" w:eastAsia="仿宋" w:hAnsi="仿宋" w:cs="仿宋"/>
                <w:bCs/>
                <w:sz w:val="24"/>
              </w:rPr>
            </w:pPr>
            <w:r>
              <w:rPr>
                <w:rFonts w:ascii="仿宋" w:eastAsia="仿宋" w:hAnsi="仿宋" w:cs="仿宋" w:hint="eastAsia"/>
                <w:bCs/>
                <w:sz w:val="24"/>
              </w:rPr>
              <w:lastRenderedPageBreak/>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color w:val="000000"/>
                <w:sz w:val="24"/>
                <w:szCs w:val="28"/>
              </w:rPr>
              <w:t>评标委员会根据招标文件要求进行评审。</w:t>
            </w:r>
          </w:p>
        </w:tc>
      </w:tr>
      <w:tr w:rsidR="00E62DEB" w14:paraId="66EA918A" w14:textId="77777777">
        <w:trPr>
          <w:trHeight w:val="3252"/>
        </w:trPr>
        <w:tc>
          <w:tcPr>
            <w:tcW w:w="1124" w:type="dxa"/>
          </w:tcPr>
          <w:p w14:paraId="48C2C647" w14:textId="77777777" w:rsidR="00E62DEB" w:rsidRDefault="0079456A">
            <w:pPr>
              <w:rPr>
                <w:rFonts w:ascii="仿宋" w:eastAsia="仿宋" w:hAnsi="仿宋" w:cs="仿宋"/>
                <w:bCs/>
                <w:sz w:val="24"/>
              </w:rPr>
            </w:pPr>
            <w:r>
              <w:rPr>
                <w:rFonts w:ascii="仿宋" w:eastAsia="仿宋" w:hAnsi="仿宋" w:cs="仿宋" w:hint="eastAsia"/>
                <w:bCs/>
                <w:sz w:val="24"/>
              </w:rPr>
              <w:lastRenderedPageBreak/>
              <w:t>9</w:t>
            </w:r>
          </w:p>
        </w:tc>
        <w:tc>
          <w:tcPr>
            <w:tcW w:w="1811" w:type="dxa"/>
          </w:tcPr>
          <w:p w14:paraId="733D7A2A" w14:textId="77777777" w:rsidR="00E62DEB" w:rsidRDefault="0079456A">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648" w:type="dxa"/>
          </w:tcPr>
          <w:p w14:paraId="18849E70" w14:textId="77777777" w:rsidR="00E62DEB" w:rsidRDefault="0079456A">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2BEE7DC" w14:textId="77777777" w:rsidR="00E62DEB" w:rsidRDefault="0079456A">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2824" w:type="dxa"/>
          </w:tcPr>
          <w:p w14:paraId="60D1AD19" w14:textId="77777777" w:rsidR="00E62DEB" w:rsidRDefault="0079456A">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E62DEB" w14:paraId="030B0703" w14:textId="77777777">
        <w:tc>
          <w:tcPr>
            <w:tcW w:w="1124" w:type="dxa"/>
          </w:tcPr>
          <w:p w14:paraId="4FDE45D4" w14:textId="77777777" w:rsidR="00E62DEB" w:rsidRDefault="0079456A">
            <w:pPr>
              <w:rPr>
                <w:rFonts w:ascii="仿宋" w:eastAsia="仿宋" w:hAnsi="仿宋" w:cs="仿宋"/>
                <w:bCs/>
                <w:sz w:val="24"/>
              </w:rPr>
            </w:pPr>
            <w:r>
              <w:rPr>
                <w:rFonts w:ascii="仿宋" w:eastAsia="仿宋" w:hAnsi="仿宋" w:cs="仿宋" w:hint="eastAsia"/>
                <w:bCs/>
                <w:sz w:val="24"/>
              </w:rPr>
              <w:t>10</w:t>
            </w:r>
          </w:p>
        </w:tc>
        <w:tc>
          <w:tcPr>
            <w:tcW w:w="1811" w:type="dxa"/>
          </w:tcPr>
          <w:p w14:paraId="1D29C908" w14:textId="77777777" w:rsidR="00E62DEB" w:rsidRDefault="0079456A">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4648" w:type="dxa"/>
          </w:tcPr>
          <w:p w14:paraId="67120AC6" w14:textId="77777777" w:rsidR="00E62DEB" w:rsidRDefault="0079456A">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2824" w:type="dxa"/>
          </w:tcPr>
          <w:p w14:paraId="3A344A16" w14:textId="77777777" w:rsidR="00E62DEB" w:rsidRDefault="0079456A">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w:t>
            </w:r>
            <w:r>
              <w:rPr>
                <w:rFonts w:ascii="仿宋" w:eastAsia="仿宋" w:hAnsi="仿宋" w:cs="仿宋" w:hint="eastAsia"/>
                <w:bCs/>
                <w:sz w:val="24"/>
              </w:rPr>
              <w:lastRenderedPageBreak/>
              <w:t>标文件评审。</w:t>
            </w:r>
          </w:p>
        </w:tc>
      </w:tr>
      <w:tr w:rsidR="00E62DEB" w14:paraId="5224BDA8" w14:textId="77777777">
        <w:tc>
          <w:tcPr>
            <w:tcW w:w="1124" w:type="dxa"/>
          </w:tcPr>
          <w:p w14:paraId="5918A979" w14:textId="77777777" w:rsidR="00E62DEB" w:rsidRDefault="0079456A">
            <w:pPr>
              <w:rPr>
                <w:rFonts w:ascii="仿宋" w:eastAsia="仿宋" w:hAnsi="仿宋" w:cs="仿宋"/>
                <w:bCs/>
                <w:sz w:val="24"/>
              </w:rPr>
            </w:pPr>
            <w:r>
              <w:rPr>
                <w:rFonts w:ascii="仿宋" w:eastAsia="仿宋" w:hAnsi="仿宋" w:cs="仿宋" w:hint="eastAsia"/>
                <w:bCs/>
                <w:sz w:val="24"/>
              </w:rPr>
              <w:lastRenderedPageBreak/>
              <w:t>11</w:t>
            </w:r>
          </w:p>
        </w:tc>
        <w:tc>
          <w:tcPr>
            <w:tcW w:w="1811" w:type="dxa"/>
          </w:tcPr>
          <w:p w14:paraId="222A6752" w14:textId="77777777" w:rsidR="00E62DEB" w:rsidRDefault="0079456A">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4648" w:type="dxa"/>
          </w:tcPr>
          <w:p w14:paraId="4FCA6F88" w14:textId="77777777" w:rsidR="00E62DEB" w:rsidRDefault="0079456A">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824" w:type="dxa"/>
          </w:tcPr>
          <w:p w14:paraId="24259DD5" w14:textId="77777777" w:rsidR="00E62DEB" w:rsidRDefault="0079456A">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E62DEB" w14:paraId="1D0DF4BB" w14:textId="77777777">
        <w:tc>
          <w:tcPr>
            <w:tcW w:w="1124" w:type="dxa"/>
          </w:tcPr>
          <w:p w14:paraId="668CC898" w14:textId="77777777" w:rsidR="00E62DEB" w:rsidRDefault="0079456A">
            <w:pPr>
              <w:rPr>
                <w:rFonts w:ascii="仿宋" w:eastAsia="仿宋" w:hAnsi="仿宋" w:cs="仿宋"/>
                <w:bCs/>
                <w:sz w:val="24"/>
              </w:rPr>
            </w:pPr>
            <w:r>
              <w:rPr>
                <w:rFonts w:ascii="仿宋" w:eastAsia="仿宋" w:hAnsi="仿宋" w:cs="仿宋" w:hint="eastAsia"/>
                <w:bCs/>
                <w:sz w:val="24"/>
              </w:rPr>
              <w:t>12</w:t>
            </w:r>
          </w:p>
        </w:tc>
        <w:tc>
          <w:tcPr>
            <w:tcW w:w="1811" w:type="dxa"/>
          </w:tcPr>
          <w:p w14:paraId="41F86502"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4648" w:type="dxa"/>
          </w:tcPr>
          <w:p w14:paraId="7147C5E1"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97F45DE"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52A83CAD"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B2C8953"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824" w:type="dxa"/>
          </w:tcPr>
          <w:p w14:paraId="169CEBC7" w14:textId="77777777" w:rsidR="00E62DEB" w:rsidRDefault="0079456A">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E62DEB" w14:paraId="69379D2F" w14:textId="77777777">
        <w:tc>
          <w:tcPr>
            <w:tcW w:w="1124" w:type="dxa"/>
          </w:tcPr>
          <w:p w14:paraId="3B726FB1" w14:textId="77777777" w:rsidR="00E62DEB" w:rsidRDefault="0079456A">
            <w:pPr>
              <w:rPr>
                <w:rFonts w:ascii="仿宋" w:eastAsia="仿宋" w:hAnsi="仿宋" w:cs="仿宋"/>
                <w:bCs/>
                <w:sz w:val="24"/>
              </w:rPr>
            </w:pPr>
            <w:r>
              <w:rPr>
                <w:rFonts w:ascii="仿宋" w:eastAsia="仿宋" w:hAnsi="仿宋" w:cs="仿宋" w:hint="eastAsia"/>
                <w:bCs/>
                <w:sz w:val="24"/>
              </w:rPr>
              <w:t>13</w:t>
            </w:r>
          </w:p>
        </w:tc>
        <w:tc>
          <w:tcPr>
            <w:tcW w:w="1811" w:type="dxa"/>
          </w:tcPr>
          <w:p w14:paraId="3033B743"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648" w:type="dxa"/>
          </w:tcPr>
          <w:p w14:paraId="4B0A56A3"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2、本次招标报价要求：</w:t>
            </w:r>
          </w:p>
          <w:p w14:paraId="66AA8820"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37351675"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2824" w:type="dxa"/>
          </w:tcPr>
          <w:p w14:paraId="0AAB5063" w14:textId="77777777" w:rsidR="00E62DEB" w:rsidRDefault="0079456A">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E62DEB" w14:paraId="4CE77E88" w14:textId="77777777">
        <w:trPr>
          <w:trHeight w:val="90"/>
        </w:trPr>
        <w:tc>
          <w:tcPr>
            <w:tcW w:w="1124" w:type="dxa"/>
          </w:tcPr>
          <w:p w14:paraId="15960F42" w14:textId="77777777" w:rsidR="00E62DEB" w:rsidRDefault="0079456A">
            <w:pPr>
              <w:rPr>
                <w:rFonts w:ascii="仿宋" w:eastAsia="仿宋" w:hAnsi="仿宋" w:cs="仿宋"/>
                <w:bCs/>
                <w:sz w:val="24"/>
              </w:rPr>
            </w:pPr>
            <w:r>
              <w:rPr>
                <w:rFonts w:ascii="仿宋" w:eastAsia="仿宋" w:hAnsi="仿宋" w:cs="仿宋" w:hint="eastAsia"/>
                <w:bCs/>
                <w:sz w:val="24"/>
              </w:rPr>
              <w:t>14</w:t>
            </w:r>
          </w:p>
        </w:tc>
        <w:tc>
          <w:tcPr>
            <w:tcW w:w="1811" w:type="dxa"/>
          </w:tcPr>
          <w:p w14:paraId="38D42221"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3D2E2CF2" w14:textId="77777777" w:rsidR="00E62DEB" w:rsidRDefault="00E62DEB">
            <w:pPr>
              <w:rPr>
                <w:rFonts w:ascii="仿宋" w:eastAsia="仿宋" w:hAnsi="仿宋" w:cs="仿宋"/>
                <w:bCs/>
                <w:sz w:val="24"/>
                <w:lang w:val="zh-CN"/>
              </w:rPr>
            </w:pPr>
          </w:p>
        </w:tc>
        <w:tc>
          <w:tcPr>
            <w:tcW w:w="4648" w:type="dxa"/>
          </w:tcPr>
          <w:p w14:paraId="2F7F1B67"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w:t>
            </w:r>
            <w:r>
              <w:rPr>
                <w:rFonts w:ascii="仿宋" w:eastAsia="仿宋" w:hAnsi="仿宋" w:cs="仿宋" w:hint="eastAsia"/>
                <w:bCs/>
                <w:sz w:val="24"/>
                <w:lang w:val="zh-CN"/>
              </w:rPr>
              <w:lastRenderedPageBreak/>
              <w:t>标文件将作为无效投标处理。</w:t>
            </w:r>
          </w:p>
          <w:p w14:paraId="3A4B0FF1"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CAF5C00"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4" w:type="dxa"/>
          </w:tcPr>
          <w:p w14:paraId="1E6968D5" w14:textId="77777777" w:rsidR="00E62DEB" w:rsidRDefault="0079456A">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投标人按照招标文件第三章格式2-2填写，评标委员会根据上传内容评审。</w:t>
            </w:r>
          </w:p>
        </w:tc>
      </w:tr>
      <w:tr w:rsidR="00E62DEB" w14:paraId="13623472" w14:textId="77777777">
        <w:tc>
          <w:tcPr>
            <w:tcW w:w="1124" w:type="dxa"/>
          </w:tcPr>
          <w:p w14:paraId="67EE085D" w14:textId="77777777" w:rsidR="00E62DEB" w:rsidRDefault="0079456A">
            <w:pPr>
              <w:rPr>
                <w:rFonts w:ascii="仿宋" w:eastAsia="仿宋" w:hAnsi="仿宋" w:cs="仿宋"/>
                <w:bCs/>
                <w:sz w:val="24"/>
              </w:rPr>
            </w:pPr>
            <w:r>
              <w:rPr>
                <w:rFonts w:ascii="仿宋" w:eastAsia="仿宋" w:hAnsi="仿宋" w:cs="仿宋" w:hint="eastAsia"/>
                <w:bCs/>
                <w:sz w:val="24"/>
              </w:rPr>
              <w:lastRenderedPageBreak/>
              <w:t>15</w:t>
            </w:r>
          </w:p>
        </w:tc>
        <w:tc>
          <w:tcPr>
            <w:tcW w:w="1811" w:type="dxa"/>
          </w:tcPr>
          <w:p w14:paraId="31C3B346" w14:textId="77777777" w:rsidR="00E62DEB" w:rsidRDefault="0079456A">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3BC155F4" w14:textId="77777777" w:rsidR="00E62DEB" w:rsidRDefault="00E62DEB">
            <w:pPr>
              <w:rPr>
                <w:rFonts w:ascii="仿宋" w:eastAsia="仿宋" w:hAnsi="仿宋" w:cs="仿宋"/>
                <w:bCs/>
                <w:sz w:val="24"/>
                <w:lang w:val="zh-CN"/>
              </w:rPr>
            </w:pPr>
          </w:p>
        </w:tc>
        <w:tc>
          <w:tcPr>
            <w:tcW w:w="4648" w:type="dxa"/>
          </w:tcPr>
          <w:p w14:paraId="030B3D19" w14:textId="77777777" w:rsidR="00E62DEB" w:rsidRDefault="0079456A">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2824" w:type="dxa"/>
          </w:tcPr>
          <w:p w14:paraId="6133982F" w14:textId="77777777" w:rsidR="00E62DEB" w:rsidRDefault="0079456A">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p>
        </w:tc>
      </w:tr>
      <w:tr w:rsidR="00E62DEB" w14:paraId="52054BE0" w14:textId="77777777">
        <w:tc>
          <w:tcPr>
            <w:tcW w:w="1124" w:type="dxa"/>
          </w:tcPr>
          <w:p w14:paraId="3982BD13" w14:textId="77777777" w:rsidR="00E62DEB" w:rsidRDefault="00E62DEB">
            <w:pPr>
              <w:rPr>
                <w:rFonts w:ascii="仿宋" w:eastAsia="仿宋" w:hAnsi="仿宋" w:cs="仿宋"/>
                <w:bCs/>
                <w:sz w:val="24"/>
              </w:rPr>
            </w:pPr>
          </w:p>
          <w:p w14:paraId="679C5C90" w14:textId="77777777" w:rsidR="00E62DEB" w:rsidRDefault="0079456A">
            <w:pPr>
              <w:rPr>
                <w:rFonts w:ascii="仿宋" w:eastAsia="仿宋" w:hAnsi="仿宋" w:cs="仿宋"/>
                <w:bCs/>
                <w:sz w:val="24"/>
              </w:rPr>
            </w:pPr>
            <w:r>
              <w:rPr>
                <w:rFonts w:ascii="仿宋" w:eastAsia="仿宋" w:hAnsi="仿宋" w:cs="仿宋" w:hint="eastAsia"/>
                <w:bCs/>
                <w:sz w:val="24"/>
              </w:rPr>
              <w:t>16</w:t>
            </w:r>
          </w:p>
        </w:tc>
        <w:tc>
          <w:tcPr>
            <w:tcW w:w="1811" w:type="dxa"/>
          </w:tcPr>
          <w:p w14:paraId="7497F845"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4648" w:type="dxa"/>
          </w:tcPr>
          <w:p w14:paraId="051C67DB"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14:paraId="2DC8E88B"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824" w:type="dxa"/>
          </w:tcPr>
          <w:p w14:paraId="0F8DE7E1" w14:textId="77777777" w:rsidR="00E62DEB" w:rsidRDefault="0079456A">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E62DEB" w14:paraId="1C4E6B6C" w14:textId="77777777">
        <w:tc>
          <w:tcPr>
            <w:tcW w:w="1124" w:type="dxa"/>
          </w:tcPr>
          <w:p w14:paraId="303C9F80" w14:textId="77777777" w:rsidR="00E62DEB" w:rsidRDefault="0079456A">
            <w:pPr>
              <w:rPr>
                <w:rFonts w:ascii="仿宋" w:eastAsia="仿宋" w:hAnsi="仿宋" w:cs="仿宋"/>
                <w:bCs/>
                <w:sz w:val="24"/>
              </w:rPr>
            </w:pPr>
            <w:r>
              <w:rPr>
                <w:rFonts w:ascii="仿宋" w:eastAsia="仿宋" w:hAnsi="仿宋" w:cs="仿宋" w:hint="eastAsia"/>
                <w:bCs/>
                <w:sz w:val="24"/>
              </w:rPr>
              <w:t>17</w:t>
            </w:r>
          </w:p>
        </w:tc>
        <w:tc>
          <w:tcPr>
            <w:tcW w:w="1811" w:type="dxa"/>
          </w:tcPr>
          <w:p w14:paraId="20BFC426"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4648" w:type="dxa"/>
          </w:tcPr>
          <w:p w14:paraId="77D4A6B1"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28.合同转包</w:t>
            </w:r>
          </w:p>
          <w:p w14:paraId="340BB9AE"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0DF18E9"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824" w:type="dxa"/>
          </w:tcPr>
          <w:p w14:paraId="49CB6E2C" w14:textId="77777777" w:rsidR="00E62DEB" w:rsidRDefault="0079456A">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E62DEB" w14:paraId="4C59A344" w14:textId="77777777">
        <w:trPr>
          <w:trHeight w:val="2852"/>
        </w:trPr>
        <w:tc>
          <w:tcPr>
            <w:tcW w:w="1124" w:type="dxa"/>
          </w:tcPr>
          <w:p w14:paraId="077BD51F" w14:textId="77777777" w:rsidR="00E62DEB" w:rsidRDefault="0079456A">
            <w:pPr>
              <w:rPr>
                <w:rFonts w:ascii="仿宋" w:eastAsia="仿宋" w:hAnsi="仿宋" w:cs="仿宋"/>
                <w:bCs/>
                <w:sz w:val="24"/>
              </w:rPr>
            </w:pPr>
            <w:r>
              <w:rPr>
                <w:rFonts w:ascii="仿宋" w:eastAsia="仿宋" w:hAnsi="仿宋" w:cs="仿宋" w:hint="eastAsia"/>
                <w:bCs/>
                <w:sz w:val="24"/>
              </w:rPr>
              <w:lastRenderedPageBreak/>
              <w:t>18</w:t>
            </w:r>
          </w:p>
        </w:tc>
        <w:tc>
          <w:tcPr>
            <w:tcW w:w="1811" w:type="dxa"/>
          </w:tcPr>
          <w:p w14:paraId="34ABB34B"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4648" w:type="dxa"/>
          </w:tcPr>
          <w:p w14:paraId="3A0A2474" w14:textId="77777777" w:rsidR="00E62DEB" w:rsidRDefault="0079456A">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322558AC" w14:textId="77777777" w:rsidR="00E62DEB" w:rsidRDefault="0079456A">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824" w:type="dxa"/>
          </w:tcPr>
          <w:p w14:paraId="5DC792DA" w14:textId="77777777" w:rsidR="00E62DEB" w:rsidRDefault="0079456A">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E62DEB" w14:paraId="2E488D14" w14:textId="77777777">
        <w:tc>
          <w:tcPr>
            <w:tcW w:w="1124" w:type="dxa"/>
          </w:tcPr>
          <w:p w14:paraId="25D93B06" w14:textId="77777777" w:rsidR="00E62DEB" w:rsidRDefault="0079456A">
            <w:pPr>
              <w:rPr>
                <w:rFonts w:ascii="仿宋" w:eastAsia="仿宋" w:hAnsi="仿宋" w:cs="仿宋"/>
                <w:bCs/>
                <w:sz w:val="24"/>
              </w:rPr>
            </w:pPr>
            <w:r>
              <w:rPr>
                <w:rFonts w:ascii="仿宋" w:eastAsia="仿宋" w:hAnsi="仿宋" w:cs="仿宋" w:hint="eastAsia"/>
                <w:bCs/>
                <w:sz w:val="24"/>
              </w:rPr>
              <w:t>19</w:t>
            </w:r>
          </w:p>
        </w:tc>
        <w:tc>
          <w:tcPr>
            <w:tcW w:w="1811" w:type="dxa"/>
          </w:tcPr>
          <w:p w14:paraId="19BA2E6C"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648" w:type="dxa"/>
          </w:tcPr>
          <w:p w14:paraId="1693A587"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824" w:type="dxa"/>
          </w:tcPr>
          <w:p w14:paraId="3941D9AD" w14:textId="77777777" w:rsidR="00E62DEB" w:rsidRDefault="0079456A">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E62DEB" w14:paraId="64A4602F" w14:textId="77777777">
        <w:tc>
          <w:tcPr>
            <w:tcW w:w="1124" w:type="dxa"/>
          </w:tcPr>
          <w:p w14:paraId="3058F9D4" w14:textId="77777777" w:rsidR="00E62DEB" w:rsidRDefault="0079456A">
            <w:pPr>
              <w:rPr>
                <w:rFonts w:ascii="仿宋" w:eastAsia="仿宋" w:hAnsi="仿宋" w:cs="仿宋"/>
                <w:bCs/>
                <w:sz w:val="24"/>
              </w:rPr>
            </w:pPr>
            <w:r>
              <w:rPr>
                <w:rFonts w:ascii="仿宋" w:eastAsia="仿宋" w:hAnsi="仿宋" w:cs="仿宋" w:hint="eastAsia"/>
                <w:bCs/>
                <w:sz w:val="24"/>
              </w:rPr>
              <w:t>20</w:t>
            </w:r>
          </w:p>
        </w:tc>
        <w:tc>
          <w:tcPr>
            <w:tcW w:w="1811" w:type="dxa"/>
          </w:tcPr>
          <w:p w14:paraId="60751161" w14:textId="77777777" w:rsidR="00E62DEB" w:rsidRDefault="0079456A">
            <w:pPr>
              <w:spacing w:line="500" w:lineRule="exact"/>
              <w:rPr>
                <w:rFonts w:ascii="仿宋" w:eastAsia="仿宋" w:hAnsi="仿宋" w:cs="仿宋"/>
                <w:bCs/>
                <w:sz w:val="24"/>
              </w:rPr>
            </w:pPr>
            <w:r>
              <w:rPr>
                <w:rFonts w:ascii="仿宋" w:eastAsia="仿宋" w:hAnsi="仿宋" w:cs="仿宋" w:hint="eastAsia"/>
                <w:bCs/>
                <w:sz w:val="24"/>
              </w:rPr>
              <w:t>招标文件第六章</w:t>
            </w:r>
            <w:r>
              <w:rPr>
                <w:rFonts w:ascii="宋体" w:hAnsi="宋体" w:cs="仿宋" w:hint="eastAsia"/>
                <w:bCs/>
                <w:sz w:val="24"/>
              </w:rPr>
              <w:t>（二）商务要求</w:t>
            </w:r>
          </w:p>
        </w:tc>
        <w:tc>
          <w:tcPr>
            <w:tcW w:w="4648" w:type="dxa"/>
          </w:tcPr>
          <w:p w14:paraId="0628AE81" w14:textId="77777777" w:rsidR="00E62DEB" w:rsidRDefault="0079456A">
            <w:pPr>
              <w:spacing w:line="500" w:lineRule="exact"/>
              <w:rPr>
                <w:rFonts w:ascii="仿宋" w:eastAsia="仿宋" w:hAnsi="仿宋" w:cs="仿宋"/>
                <w:bCs/>
                <w:sz w:val="24"/>
              </w:rPr>
            </w:pPr>
            <w:r>
              <w:rPr>
                <w:rFonts w:ascii="宋体" w:hAnsi="宋体" w:cs="仿宋" w:hint="eastAsia"/>
                <w:bCs/>
                <w:sz w:val="24"/>
              </w:rPr>
              <w:t>招标文件第六章（二）商务要求所有内容</w:t>
            </w:r>
            <w:r>
              <w:rPr>
                <w:rFonts w:ascii="宋体" w:hAnsi="宋体" w:cs="仿宋"/>
                <w:bCs/>
                <w:sz w:val="24"/>
              </w:rPr>
              <w:t>。</w:t>
            </w:r>
          </w:p>
        </w:tc>
        <w:tc>
          <w:tcPr>
            <w:tcW w:w="2824" w:type="dxa"/>
          </w:tcPr>
          <w:p w14:paraId="61BB2C6E" w14:textId="77777777" w:rsidR="00E62DEB" w:rsidRDefault="0079456A">
            <w:pPr>
              <w:rPr>
                <w:rFonts w:ascii="仿宋" w:eastAsia="仿宋" w:hAnsi="仿宋" w:cs="仿宋"/>
                <w:bCs/>
                <w:sz w:val="24"/>
              </w:rPr>
            </w:pPr>
            <w:r>
              <w:rPr>
                <w:rFonts w:ascii="仿宋" w:eastAsia="仿宋" w:hAnsi="仿宋" w:cs="仿宋" w:hint="eastAsia"/>
                <w:bCs/>
                <w:sz w:val="24"/>
              </w:rPr>
              <w:t>投标人按照招标文件第三章格式2-6填写，评委会根据上传内容评审。</w:t>
            </w:r>
          </w:p>
        </w:tc>
      </w:tr>
      <w:tr w:rsidR="00E62DEB" w14:paraId="57EAD775" w14:textId="77777777">
        <w:tc>
          <w:tcPr>
            <w:tcW w:w="1124" w:type="dxa"/>
          </w:tcPr>
          <w:p w14:paraId="110ADE51" w14:textId="77777777" w:rsidR="00E62DEB" w:rsidRDefault="0079456A">
            <w:pPr>
              <w:rPr>
                <w:rFonts w:ascii="仿宋" w:eastAsia="仿宋" w:hAnsi="仿宋" w:cs="仿宋"/>
                <w:bCs/>
                <w:sz w:val="24"/>
              </w:rPr>
            </w:pPr>
            <w:r>
              <w:rPr>
                <w:rFonts w:ascii="宋体" w:hAnsi="宋体" w:cs="仿宋" w:hint="eastAsia"/>
                <w:bCs/>
                <w:sz w:val="24"/>
              </w:rPr>
              <w:t>2</w:t>
            </w:r>
            <w:r>
              <w:rPr>
                <w:rFonts w:ascii="宋体" w:hAnsi="宋体" w:cs="仿宋"/>
                <w:bCs/>
                <w:sz w:val="24"/>
              </w:rPr>
              <w:t>1</w:t>
            </w:r>
          </w:p>
        </w:tc>
        <w:tc>
          <w:tcPr>
            <w:tcW w:w="1811" w:type="dxa"/>
          </w:tcPr>
          <w:p w14:paraId="68FF8AD6"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648" w:type="dxa"/>
          </w:tcPr>
          <w:p w14:paraId="2E7E2389" w14:textId="77777777" w:rsidR="00E62DEB" w:rsidRDefault="0079456A">
            <w:pPr>
              <w:numPr>
                <w:ilvl w:val="0"/>
                <w:numId w:val="9"/>
              </w:numPr>
              <w:rPr>
                <w:rFonts w:ascii="仿宋" w:eastAsia="仿宋" w:hAnsi="仿宋"/>
                <w:sz w:val="24"/>
              </w:rPr>
            </w:pPr>
            <w:r>
              <w:rPr>
                <w:rFonts w:ascii="仿宋" w:eastAsia="仿宋" w:hAnsi="仿宋" w:hint="eastAsia"/>
                <w:sz w:val="24"/>
              </w:rPr>
              <w:t>本次招标报价要求：</w:t>
            </w:r>
          </w:p>
          <w:p w14:paraId="382618E9"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289669D4" w14:textId="77777777" w:rsidR="00E62DEB" w:rsidRDefault="00E62DEB">
            <w:pPr>
              <w:rPr>
                <w:rFonts w:ascii="仿宋" w:eastAsia="仿宋" w:hAnsi="仿宋" w:cs="仿宋"/>
                <w:bCs/>
                <w:sz w:val="24"/>
                <w:lang w:val="zh-CN"/>
              </w:rPr>
            </w:pPr>
          </w:p>
        </w:tc>
        <w:tc>
          <w:tcPr>
            <w:tcW w:w="2824" w:type="dxa"/>
          </w:tcPr>
          <w:p w14:paraId="2D66B2EC" w14:textId="77777777" w:rsidR="00E62DEB" w:rsidRDefault="0079456A">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E62DEB" w14:paraId="05A22C39" w14:textId="77777777">
        <w:tc>
          <w:tcPr>
            <w:tcW w:w="1124" w:type="dxa"/>
          </w:tcPr>
          <w:p w14:paraId="67588788" w14:textId="77777777" w:rsidR="00E62DEB" w:rsidRDefault="0079456A">
            <w:pPr>
              <w:rPr>
                <w:rFonts w:ascii="仿宋" w:eastAsia="仿宋" w:hAnsi="仿宋" w:cs="仿宋"/>
                <w:bCs/>
                <w:sz w:val="24"/>
              </w:rPr>
            </w:pPr>
            <w:r>
              <w:rPr>
                <w:rFonts w:ascii="宋体" w:hAnsi="宋体" w:cs="仿宋" w:hint="eastAsia"/>
                <w:bCs/>
                <w:sz w:val="24"/>
              </w:rPr>
              <w:t>2</w:t>
            </w:r>
            <w:r>
              <w:rPr>
                <w:rFonts w:ascii="宋体" w:hAnsi="宋体" w:cs="仿宋"/>
                <w:bCs/>
                <w:sz w:val="24"/>
              </w:rPr>
              <w:t>2</w:t>
            </w:r>
          </w:p>
        </w:tc>
        <w:tc>
          <w:tcPr>
            <w:tcW w:w="1811" w:type="dxa"/>
          </w:tcPr>
          <w:p w14:paraId="4A54590D" w14:textId="77777777" w:rsidR="00E62DEB" w:rsidRDefault="0079456A">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648" w:type="dxa"/>
          </w:tcPr>
          <w:p w14:paraId="20E9301A"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2CE709E6"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367375BA"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06782AC1"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4B0CDAD8"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47347B2B"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4365ED46" w14:textId="77777777" w:rsidR="00E62DEB" w:rsidRDefault="0079456A">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p w14:paraId="384C694D" w14:textId="77777777" w:rsidR="00E62DEB" w:rsidRDefault="00E62DEB">
            <w:pPr>
              <w:rPr>
                <w:rFonts w:ascii="仿宋" w:eastAsia="仿宋" w:hAnsi="仿宋" w:cs="仿宋"/>
                <w:bCs/>
                <w:sz w:val="24"/>
                <w:lang w:val="zh-CN"/>
              </w:rPr>
            </w:pPr>
          </w:p>
        </w:tc>
        <w:tc>
          <w:tcPr>
            <w:tcW w:w="2824" w:type="dxa"/>
          </w:tcPr>
          <w:p w14:paraId="667084C3" w14:textId="77777777" w:rsidR="00E62DEB" w:rsidRDefault="0079456A">
            <w:pPr>
              <w:rPr>
                <w:rFonts w:ascii="仿宋" w:eastAsia="仿宋" w:hAnsi="仿宋" w:cs="仿宋"/>
                <w:bCs/>
                <w:sz w:val="24"/>
              </w:rPr>
            </w:pPr>
            <w:r>
              <w:rPr>
                <w:rFonts w:ascii="仿宋" w:eastAsia="仿宋" w:hAnsi="仿宋" w:cs="仿宋" w:hint="eastAsia"/>
                <w:bCs/>
                <w:sz w:val="24"/>
              </w:rPr>
              <w:lastRenderedPageBreak/>
              <w:t>上传空白页即可，评标委员会根据投标文件并按照招标文件要求进行评审。</w:t>
            </w:r>
          </w:p>
        </w:tc>
      </w:tr>
      <w:tr w:rsidR="00E62DEB" w14:paraId="35E0E5C0" w14:textId="77777777">
        <w:tc>
          <w:tcPr>
            <w:tcW w:w="1124" w:type="dxa"/>
          </w:tcPr>
          <w:p w14:paraId="39873217" w14:textId="77777777" w:rsidR="00E62DEB" w:rsidRDefault="0079456A">
            <w:pPr>
              <w:rPr>
                <w:rFonts w:ascii="仿宋" w:eastAsia="仿宋" w:hAnsi="仿宋" w:cs="仿宋"/>
                <w:bCs/>
                <w:sz w:val="24"/>
              </w:rPr>
            </w:pPr>
            <w:r>
              <w:rPr>
                <w:rFonts w:ascii="宋体" w:hAnsi="宋体" w:cs="仿宋" w:hint="eastAsia"/>
                <w:bCs/>
                <w:sz w:val="24"/>
              </w:rPr>
              <w:lastRenderedPageBreak/>
              <w:t>2</w:t>
            </w:r>
            <w:r>
              <w:rPr>
                <w:rFonts w:ascii="宋体" w:hAnsi="宋体" w:cs="仿宋"/>
                <w:bCs/>
                <w:sz w:val="24"/>
              </w:rPr>
              <w:t>3</w:t>
            </w:r>
          </w:p>
        </w:tc>
        <w:tc>
          <w:tcPr>
            <w:tcW w:w="1811" w:type="dxa"/>
          </w:tcPr>
          <w:p w14:paraId="12997CB7" w14:textId="77777777" w:rsidR="00E62DEB" w:rsidRDefault="0079456A">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25524296" w14:textId="77777777" w:rsidR="00E62DEB" w:rsidRDefault="00E62DEB">
            <w:pPr>
              <w:spacing w:line="400" w:lineRule="exact"/>
              <w:ind w:firstLineChars="200" w:firstLine="480"/>
              <w:rPr>
                <w:rFonts w:ascii="仿宋" w:eastAsia="仿宋" w:hAnsi="仿宋" w:cs="仿宋"/>
                <w:bCs/>
                <w:sz w:val="24"/>
              </w:rPr>
            </w:pPr>
          </w:p>
          <w:p w14:paraId="5FD1409E" w14:textId="77777777" w:rsidR="00E62DEB" w:rsidRDefault="00E62DEB">
            <w:pPr>
              <w:rPr>
                <w:rFonts w:ascii="仿宋" w:eastAsia="仿宋" w:hAnsi="仿宋" w:cs="仿宋"/>
                <w:bCs/>
                <w:sz w:val="24"/>
                <w:lang w:val="zh-CN"/>
              </w:rPr>
            </w:pPr>
          </w:p>
        </w:tc>
        <w:tc>
          <w:tcPr>
            <w:tcW w:w="4648" w:type="dxa"/>
          </w:tcPr>
          <w:p w14:paraId="79A8DC37" w14:textId="77777777" w:rsidR="00E62DEB" w:rsidRDefault="0079456A">
            <w:pPr>
              <w:numPr>
                <w:ilvl w:val="0"/>
                <w:numId w:val="10"/>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5E151C9F" w14:textId="77777777" w:rsidR="00E62DEB" w:rsidRDefault="0079456A">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（二）投标文件未按招标文件第二章17.2要求盖电子印章的；</w:t>
            </w:r>
          </w:p>
          <w:p w14:paraId="6AF7D64D" w14:textId="77777777" w:rsidR="00E62DEB" w:rsidRDefault="00E62DEB">
            <w:pPr>
              <w:rPr>
                <w:rFonts w:ascii="仿宋" w:eastAsia="仿宋" w:hAnsi="仿宋" w:cs="仿宋"/>
                <w:bCs/>
                <w:sz w:val="24"/>
                <w:lang w:val="zh-CN"/>
              </w:rPr>
            </w:pPr>
          </w:p>
        </w:tc>
        <w:tc>
          <w:tcPr>
            <w:tcW w:w="2824" w:type="dxa"/>
          </w:tcPr>
          <w:p w14:paraId="40E5404F" w14:textId="77777777" w:rsidR="00E62DEB" w:rsidRDefault="0079456A">
            <w:pPr>
              <w:rPr>
                <w:rFonts w:ascii="仿宋" w:eastAsia="仿宋" w:hAnsi="仿宋" w:cs="仿宋"/>
                <w:bCs/>
                <w:sz w:val="24"/>
              </w:rPr>
            </w:pPr>
            <w:r>
              <w:rPr>
                <w:rFonts w:ascii="仿宋" w:eastAsia="仿宋" w:hAnsi="仿宋" w:cs="仿宋" w:hint="eastAsia"/>
                <w:bCs/>
                <w:sz w:val="24"/>
              </w:rPr>
              <w:t>上传空白页即可，评审委员会根据投标文件按照招标文件第七章3.2.3第（一）、（二）项进行评审。</w:t>
            </w:r>
          </w:p>
        </w:tc>
      </w:tr>
    </w:tbl>
    <w:p w14:paraId="0FDAC26E" w14:textId="77777777" w:rsidR="00E62DEB" w:rsidRDefault="00E62DEB">
      <w:pPr>
        <w:spacing w:line="400" w:lineRule="exact"/>
        <w:ind w:firstLineChars="200" w:firstLine="480"/>
        <w:rPr>
          <w:rFonts w:ascii="仿宋" w:eastAsia="仿宋" w:hAnsi="仿宋"/>
          <w:sz w:val="24"/>
        </w:rPr>
      </w:pPr>
    </w:p>
    <w:p w14:paraId="5661BAF8"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7E4EA118"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2987103A"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3D865A4F"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要求盖电子印章的；</w:t>
      </w:r>
    </w:p>
    <w:p w14:paraId="66436F59"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4413A3B1"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407B8887"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5E318AF8"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2DAD2376"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663637C3"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49062222"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lastRenderedPageBreak/>
        <w:t>（二）获取招标文件的投标人名单和评标委员会成员名单；</w:t>
      </w:r>
    </w:p>
    <w:p w14:paraId="0B585A95"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5797ACA4"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70C6F75A"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1C0C277E"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1953C08D"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3D0EA868"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65F66AF"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4F33DA9"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4291606D"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5E2CFBE1"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7EC7CF1C"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52616659"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7DA043DD"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085865D5"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lastRenderedPageBreak/>
        <w:t>3.8.4 本项目采购过程中，投标文件报价出现前后不一致的，按照下列规定修正：</w:t>
      </w:r>
    </w:p>
    <w:p w14:paraId="42474943"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43D2619C"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78F78871"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4B3A5109"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17439506"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6B8B6FD" w14:textId="77777777" w:rsidR="00E62DEB" w:rsidRDefault="0079456A">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750B70A" w14:textId="77777777" w:rsidR="00E62DEB" w:rsidRDefault="0079456A">
      <w:pPr>
        <w:pStyle w:val="af5"/>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E8ADE22" w14:textId="77777777" w:rsidR="00E62DEB" w:rsidRDefault="0079456A">
      <w:pPr>
        <w:pStyle w:val="af5"/>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3078C6F2" w14:textId="77777777" w:rsidR="00E62DEB" w:rsidRDefault="0079456A">
      <w:pPr>
        <w:pStyle w:val="af5"/>
        <w:ind w:firstLineChars="200" w:firstLine="480"/>
        <w:jc w:val="both"/>
        <w:rPr>
          <w:rFonts w:ascii="仿宋" w:eastAsia="仿宋" w:hAnsi="仿宋"/>
        </w:rPr>
      </w:pPr>
      <w:r>
        <w:rPr>
          <w:rFonts w:ascii="仿宋" w:eastAsia="仿宋" w:hAnsi="仿宋" w:hint="eastAsia"/>
        </w:rPr>
        <w:t>3.10招标采购单位现场复核评标结果。</w:t>
      </w:r>
    </w:p>
    <w:p w14:paraId="247510DA" w14:textId="77777777" w:rsidR="00E62DEB" w:rsidRDefault="0079456A">
      <w:pPr>
        <w:pStyle w:val="af5"/>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A1433FE" w14:textId="77777777" w:rsidR="00E62DEB" w:rsidRDefault="0079456A">
      <w:pPr>
        <w:pStyle w:val="af5"/>
        <w:ind w:firstLineChars="200" w:firstLine="480"/>
        <w:jc w:val="both"/>
        <w:rPr>
          <w:rFonts w:ascii="仿宋" w:eastAsia="仿宋" w:hAnsi="仿宋"/>
        </w:rPr>
      </w:pPr>
      <w:r>
        <w:rPr>
          <w:rFonts w:ascii="仿宋" w:eastAsia="仿宋" w:hAnsi="仿宋" w:hint="eastAsia"/>
        </w:rPr>
        <w:t>（一）分值汇总计算错误的；</w:t>
      </w:r>
    </w:p>
    <w:p w14:paraId="341B64FA" w14:textId="77777777" w:rsidR="00E62DEB" w:rsidRDefault="0079456A">
      <w:pPr>
        <w:pStyle w:val="af5"/>
        <w:ind w:firstLineChars="200" w:firstLine="480"/>
        <w:jc w:val="both"/>
        <w:rPr>
          <w:rFonts w:ascii="仿宋" w:eastAsia="仿宋" w:hAnsi="仿宋"/>
        </w:rPr>
      </w:pPr>
      <w:r>
        <w:rPr>
          <w:rFonts w:ascii="仿宋" w:eastAsia="仿宋" w:hAnsi="仿宋" w:hint="eastAsia"/>
        </w:rPr>
        <w:t>（二）分项评分超出评分标准范围的；</w:t>
      </w:r>
    </w:p>
    <w:p w14:paraId="19FD8C29" w14:textId="77777777" w:rsidR="00E62DEB" w:rsidRDefault="0079456A">
      <w:pPr>
        <w:pStyle w:val="af5"/>
        <w:ind w:firstLineChars="200" w:firstLine="480"/>
        <w:jc w:val="both"/>
        <w:rPr>
          <w:rFonts w:ascii="仿宋" w:eastAsia="仿宋" w:hAnsi="仿宋"/>
        </w:rPr>
      </w:pPr>
      <w:r>
        <w:rPr>
          <w:rFonts w:ascii="仿宋" w:eastAsia="仿宋" w:hAnsi="仿宋" w:hint="eastAsia"/>
        </w:rPr>
        <w:t>（三）客观评分不一致的；</w:t>
      </w:r>
    </w:p>
    <w:p w14:paraId="2EF6C35B" w14:textId="77777777" w:rsidR="00E62DEB" w:rsidRDefault="0079456A">
      <w:pPr>
        <w:pStyle w:val="af5"/>
        <w:ind w:firstLineChars="200" w:firstLine="480"/>
        <w:jc w:val="both"/>
        <w:rPr>
          <w:rFonts w:ascii="仿宋" w:eastAsia="仿宋" w:hAnsi="仿宋"/>
        </w:rPr>
      </w:pPr>
      <w:r>
        <w:rPr>
          <w:rFonts w:ascii="仿宋" w:eastAsia="仿宋" w:hAnsi="仿宋" w:hint="eastAsia"/>
        </w:rPr>
        <w:t>（四）经评标委员会认定评分畸高畸低的。</w:t>
      </w:r>
    </w:p>
    <w:p w14:paraId="4BB15851" w14:textId="77777777" w:rsidR="00E62DEB" w:rsidRDefault="0079456A">
      <w:pPr>
        <w:pStyle w:val="af5"/>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w:t>
      </w:r>
      <w:r>
        <w:rPr>
          <w:rFonts w:ascii="仿宋" w:eastAsia="仿宋" w:hAnsi="仿宋" w:hint="eastAsia"/>
        </w:rPr>
        <w:lastRenderedPageBreak/>
        <w:t>评标结果不合法的，应当书面报告采购项目同级财政部门依法处理。</w:t>
      </w:r>
    </w:p>
    <w:p w14:paraId="6D960898" w14:textId="77777777" w:rsidR="00E62DEB" w:rsidRDefault="0079456A">
      <w:pPr>
        <w:pStyle w:val="af5"/>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2FD4A203" w14:textId="77777777" w:rsidR="00E62DEB" w:rsidRDefault="0079456A">
      <w:pPr>
        <w:pStyle w:val="af5"/>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0B580B0F" w14:textId="77777777" w:rsidR="00E62DEB" w:rsidRDefault="0079456A">
      <w:pPr>
        <w:pStyle w:val="af5"/>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4BACFA3E" w14:textId="77777777" w:rsidR="00E62DEB" w:rsidRDefault="0079456A">
      <w:pPr>
        <w:pStyle w:val="af5"/>
        <w:ind w:firstLineChars="200" w:firstLine="480"/>
        <w:jc w:val="both"/>
        <w:rPr>
          <w:rFonts w:ascii="仿宋" w:eastAsia="仿宋" w:hAnsi="仿宋"/>
        </w:rPr>
      </w:pPr>
      <w:r>
        <w:rPr>
          <w:rFonts w:ascii="仿宋" w:eastAsia="仿宋" w:hAnsi="仿宋" w:hint="eastAsia"/>
        </w:rPr>
        <w:t>（三）招标采购单位现场复核内容超出规定范围的；</w:t>
      </w:r>
    </w:p>
    <w:p w14:paraId="4608F46A" w14:textId="77777777" w:rsidR="00E62DEB" w:rsidRDefault="0079456A">
      <w:pPr>
        <w:pStyle w:val="af5"/>
        <w:ind w:firstLineChars="200" w:firstLine="480"/>
        <w:jc w:val="both"/>
        <w:rPr>
          <w:rFonts w:ascii="仿宋" w:eastAsia="仿宋" w:hAnsi="仿宋"/>
        </w:rPr>
      </w:pPr>
      <w:r>
        <w:rPr>
          <w:rFonts w:ascii="仿宋" w:eastAsia="仿宋" w:hAnsi="仿宋" w:hint="eastAsia"/>
        </w:rPr>
        <w:t>（四）招标采购单位未提供书面建议的。</w:t>
      </w:r>
    </w:p>
    <w:p w14:paraId="609562D1" w14:textId="77777777" w:rsidR="00E62DEB" w:rsidRDefault="0079456A">
      <w:pPr>
        <w:pStyle w:val="af5"/>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5DFCE3BC" w14:textId="77777777" w:rsidR="00E62DEB" w:rsidRDefault="0079456A">
      <w:pPr>
        <w:pStyle w:val="af5"/>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49B98E25" w14:textId="77777777" w:rsidR="00E62DEB" w:rsidRDefault="0079456A">
      <w:pPr>
        <w:pStyle w:val="af5"/>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6E8EFC07" w14:textId="77777777" w:rsidR="00E62DEB" w:rsidRDefault="0079456A">
      <w:pPr>
        <w:pStyle w:val="af5"/>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7E678988" w14:textId="77777777" w:rsidR="00E62DEB" w:rsidRDefault="0079456A">
      <w:pPr>
        <w:pStyle w:val="af5"/>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6514234F" w14:textId="77777777" w:rsidR="00E62DEB" w:rsidRDefault="0079456A">
      <w:pPr>
        <w:pStyle w:val="2"/>
        <w:rPr>
          <w:rFonts w:ascii="仿宋" w:eastAsia="仿宋" w:hAnsi="仿宋"/>
          <w:sz w:val="24"/>
          <w:szCs w:val="24"/>
        </w:rPr>
      </w:pPr>
      <w:r>
        <w:rPr>
          <w:rFonts w:ascii="仿宋" w:eastAsia="仿宋" w:hAnsi="仿宋" w:hint="eastAsia"/>
          <w:sz w:val="24"/>
          <w:szCs w:val="24"/>
        </w:rPr>
        <w:t>4.评标细则及标准</w:t>
      </w:r>
      <w:bookmarkEnd w:id="181"/>
    </w:p>
    <w:p w14:paraId="509B861C"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7974B609" w14:textId="77777777" w:rsidR="00E62DEB" w:rsidRDefault="0079456A">
      <w:pPr>
        <w:pStyle w:val="af5"/>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D787D9F" w14:textId="77777777" w:rsidR="00E62DEB" w:rsidRDefault="0079456A">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6277E419" w14:textId="77777777" w:rsidR="00E62DEB" w:rsidRDefault="0079456A">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2C767AC9" w14:textId="77777777" w:rsidR="00E62DEB" w:rsidRDefault="0079456A">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5851337B" w14:textId="77777777" w:rsidR="00E62DEB" w:rsidRDefault="0079456A">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p w14:paraId="3E30D3F2" w14:textId="77777777" w:rsidR="00E62DEB" w:rsidRDefault="0079456A">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01包</w:t>
      </w:r>
      <w:r>
        <w:rPr>
          <w:rFonts w:ascii="仿宋" w:eastAsia="仿宋" w:hAnsi="仿宋"/>
          <w:sz w:val="24"/>
          <w:szCs w:val="24"/>
        </w:rPr>
        <w:t>：</w:t>
      </w:r>
    </w:p>
    <w:tbl>
      <w:tblPr>
        <w:tblpPr w:leftFromText="180" w:rightFromText="180" w:vertAnchor="text" w:tblpY="1"/>
        <w:tblOverlap w:val="neve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1051"/>
        <w:gridCol w:w="510"/>
        <w:gridCol w:w="5068"/>
        <w:gridCol w:w="1615"/>
        <w:gridCol w:w="846"/>
      </w:tblGrid>
      <w:tr w:rsidR="00E62DEB" w14:paraId="36D54DC5" w14:textId="77777777">
        <w:trPr>
          <w:cantSplit/>
          <w:trHeight w:val="402"/>
        </w:trPr>
        <w:tc>
          <w:tcPr>
            <w:tcW w:w="482" w:type="dxa"/>
            <w:vAlign w:val="center"/>
          </w:tcPr>
          <w:p w14:paraId="723FB1B8"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序号</w:t>
            </w:r>
          </w:p>
        </w:tc>
        <w:tc>
          <w:tcPr>
            <w:tcW w:w="1051" w:type="dxa"/>
            <w:vAlign w:val="center"/>
          </w:tcPr>
          <w:p w14:paraId="1091D2A3"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评分因素</w:t>
            </w:r>
          </w:p>
          <w:p w14:paraId="454A752E"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10" w:type="dxa"/>
            <w:vAlign w:val="center"/>
          </w:tcPr>
          <w:p w14:paraId="547E47DE"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分　值</w:t>
            </w:r>
          </w:p>
        </w:tc>
        <w:tc>
          <w:tcPr>
            <w:tcW w:w="5068" w:type="dxa"/>
            <w:vAlign w:val="center"/>
          </w:tcPr>
          <w:p w14:paraId="0B97E78B"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615" w:type="dxa"/>
            <w:vAlign w:val="center"/>
          </w:tcPr>
          <w:p w14:paraId="5D9A7571" w14:textId="77777777" w:rsidR="00E62DEB" w:rsidRDefault="0079456A">
            <w:pPr>
              <w:spacing w:line="400" w:lineRule="exact"/>
              <w:jc w:val="center"/>
              <w:rPr>
                <w:rFonts w:ascii="仿宋" w:eastAsia="仿宋" w:hAnsi="仿宋"/>
                <w:szCs w:val="21"/>
              </w:rPr>
            </w:pPr>
            <w:r>
              <w:rPr>
                <w:rFonts w:ascii="仿宋" w:eastAsia="仿宋" w:hAnsi="仿宋" w:hint="eastAsia"/>
                <w:szCs w:val="21"/>
              </w:rPr>
              <w:t>备注</w:t>
            </w:r>
          </w:p>
        </w:tc>
        <w:tc>
          <w:tcPr>
            <w:tcW w:w="846" w:type="dxa"/>
            <w:vAlign w:val="center"/>
          </w:tcPr>
          <w:p w14:paraId="099867DD" w14:textId="77777777" w:rsidR="00E62DEB" w:rsidRDefault="0079456A">
            <w:pPr>
              <w:spacing w:line="400" w:lineRule="exact"/>
              <w:jc w:val="center"/>
              <w:rPr>
                <w:rFonts w:ascii="仿宋" w:eastAsia="仿宋" w:hAnsi="仿宋"/>
                <w:szCs w:val="21"/>
              </w:rPr>
            </w:pPr>
            <w:r>
              <w:rPr>
                <w:rFonts w:ascii="仿宋" w:eastAsia="仿宋" w:hAnsi="仿宋" w:hint="eastAsia"/>
                <w:szCs w:val="21"/>
              </w:rPr>
              <w:t>说明</w:t>
            </w:r>
          </w:p>
        </w:tc>
      </w:tr>
      <w:tr w:rsidR="00E62DEB" w14:paraId="2C95472B" w14:textId="77777777">
        <w:trPr>
          <w:cantSplit/>
          <w:trHeight w:val="402"/>
        </w:trPr>
        <w:tc>
          <w:tcPr>
            <w:tcW w:w="482" w:type="dxa"/>
            <w:vAlign w:val="center"/>
          </w:tcPr>
          <w:p w14:paraId="30155928"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lastRenderedPageBreak/>
              <w:t>1</w:t>
            </w:r>
          </w:p>
        </w:tc>
        <w:tc>
          <w:tcPr>
            <w:tcW w:w="1051" w:type="dxa"/>
            <w:vAlign w:val="center"/>
          </w:tcPr>
          <w:p w14:paraId="3E0A1E29" w14:textId="77777777" w:rsidR="00E62DEB" w:rsidRDefault="0079456A">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14:paraId="2533E170" w14:textId="77777777" w:rsidR="00E62DEB" w:rsidRDefault="0079456A">
            <w:pPr>
              <w:rPr>
                <w:rFonts w:ascii="仿宋" w:eastAsia="仿宋" w:hAnsi="仿宋"/>
                <w:szCs w:val="21"/>
              </w:rPr>
            </w:pPr>
            <w:r>
              <w:rPr>
                <w:rFonts w:ascii="仿宋" w:eastAsia="仿宋" w:hAnsi="仿宋" w:hint="eastAsia"/>
                <w:szCs w:val="21"/>
              </w:rPr>
              <w:t>（主要评分因素）</w:t>
            </w:r>
          </w:p>
        </w:tc>
        <w:tc>
          <w:tcPr>
            <w:tcW w:w="510" w:type="dxa"/>
            <w:vAlign w:val="center"/>
          </w:tcPr>
          <w:p w14:paraId="525C57A9" w14:textId="77777777" w:rsidR="00E62DEB" w:rsidRDefault="0079456A">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5068" w:type="dxa"/>
            <w:vAlign w:val="center"/>
          </w:tcPr>
          <w:p w14:paraId="3B9BBD4B" w14:textId="77777777" w:rsidR="00E62DEB" w:rsidRDefault="0079456A">
            <w:pPr>
              <w:rPr>
                <w:rFonts w:ascii="仿宋" w:eastAsia="仿宋" w:hAnsi="仿宋"/>
                <w:szCs w:val="21"/>
              </w:rPr>
            </w:pPr>
            <w:r>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Pr>
                <w:rFonts w:ascii="仿宋" w:eastAsia="仿宋" w:hAnsi="仿宋"/>
                <w:szCs w:val="21"/>
              </w:rPr>
              <w:t>30</w:t>
            </w:r>
            <w:r>
              <w:rPr>
                <w:rFonts w:ascii="仿宋" w:eastAsia="仿宋" w:hAnsi="仿宋" w:hint="eastAsia"/>
                <w:szCs w:val="21"/>
              </w:rPr>
              <w:t>%*100</w:t>
            </w:r>
          </w:p>
        </w:tc>
        <w:tc>
          <w:tcPr>
            <w:tcW w:w="1615" w:type="dxa"/>
            <w:vAlign w:val="center"/>
          </w:tcPr>
          <w:p w14:paraId="60B9CA59" w14:textId="77777777" w:rsidR="00E62DEB" w:rsidRDefault="0079456A">
            <w:pPr>
              <w:jc w:val="center"/>
              <w:rPr>
                <w:rFonts w:ascii="仿宋" w:eastAsia="仿宋" w:hAnsi="仿宋"/>
                <w:szCs w:val="21"/>
              </w:rPr>
            </w:pPr>
            <w:r>
              <w:rPr>
                <w:rFonts w:ascii="仿宋" w:eastAsia="仿宋" w:hAnsi="仿宋" w:hint="eastAsia"/>
                <w:szCs w:val="21"/>
              </w:rPr>
              <w:t>/</w:t>
            </w:r>
          </w:p>
        </w:tc>
        <w:tc>
          <w:tcPr>
            <w:tcW w:w="846" w:type="dxa"/>
            <w:vAlign w:val="center"/>
          </w:tcPr>
          <w:p w14:paraId="5294ABF2" w14:textId="77777777" w:rsidR="00E62DEB" w:rsidRDefault="0079456A">
            <w:pPr>
              <w:rPr>
                <w:rFonts w:ascii="仿宋" w:eastAsia="仿宋" w:hAnsi="仿宋"/>
                <w:szCs w:val="21"/>
              </w:rPr>
            </w:pPr>
            <w:r>
              <w:rPr>
                <w:rFonts w:ascii="仿宋" w:eastAsia="仿宋" w:hAnsi="仿宋" w:hint="eastAsia"/>
                <w:szCs w:val="21"/>
              </w:rPr>
              <w:t>共同评分因素</w:t>
            </w:r>
          </w:p>
        </w:tc>
      </w:tr>
      <w:tr w:rsidR="00E62DEB" w14:paraId="00FD6CBC" w14:textId="77777777">
        <w:trPr>
          <w:cantSplit/>
          <w:trHeight w:val="402"/>
        </w:trPr>
        <w:tc>
          <w:tcPr>
            <w:tcW w:w="482" w:type="dxa"/>
            <w:vAlign w:val="center"/>
          </w:tcPr>
          <w:p w14:paraId="75D817CE"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2</w:t>
            </w:r>
          </w:p>
        </w:tc>
        <w:tc>
          <w:tcPr>
            <w:tcW w:w="1051" w:type="dxa"/>
            <w:vAlign w:val="center"/>
          </w:tcPr>
          <w:p w14:paraId="7E163C35" w14:textId="77777777" w:rsidR="00E62DEB" w:rsidRDefault="0079456A">
            <w:pPr>
              <w:rPr>
                <w:rFonts w:ascii="仿宋" w:eastAsia="仿宋" w:hAnsi="仿宋"/>
                <w:szCs w:val="21"/>
              </w:rPr>
            </w:pPr>
            <w:r>
              <w:rPr>
                <w:rFonts w:ascii="仿宋" w:eastAsia="仿宋" w:hAnsi="仿宋" w:hint="eastAsia"/>
                <w:szCs w:val="21"/>
              </w:rPr>
              <w:t>技术、服务要求</w:t>
            </w:r>
            <w:r>
              <w:rPr>
                <w:rFonts w:ascii="仿宋" w:eastAsia="仿宋" w:hAnsi="仿宋"/>
                <w:szCs w:val="21"/>
              </w:rPr>
              <w:t>47</w:t>
            </w:r>
            <w:r>
              <w:rPr>
                <w:rFonts w:ascii="仿宋" w:eastAsia="仿宋" w:hAnsi="仿宋" w:hint="eastAsia"/>
                <w:szCs w:val="21"/>
              </w:rPr>
              <w:t>%（主要评分因素）</w:t>
            </w:r>
          </w:p>
        </w:tc>
        <w:tc>
          <w:tcPr>
            <w:tcW w:w="510" w:type="dxa"/>
            <w:vAlign w:val="center"/>
          </w:tcPr>
          <w:p w14:paraId="3610BF8E" w14:textId="77777777" w:rsidR="00E62DEB" w:rsidRDefault="0079456A">
            <w:pPr>
              <w:rPr>
                <w:rFonts w:ascii="仿宋" w:eastAsia="仿宋" w:hAnsi="仿宋"/>
                <w:szCs w:val="21"/>
              </w:rPr>
            </w:pPr>
            <w:r>
              <w:rPr>
                <w:rFonts w:ascii="仿宋" w:eastAsia="仿宋" w:hAnsi="仿宋"/>
                <w:szCs w:val="21"/>
              </w:rPr>
              <w:t>47</w:t>
            </w:r>
          </w:p>
          <w:p w14:paraId="3B917FA1" w14:textId="77777777" w:rsidR="00E62DEB" w:rsidRDefault="0079456A">
            <w:pPr>
              <w:rPr>
                <w:rFonts w:ascii="仿宋" w:eastAsia="仿宋" w:hAnsi="仿宋"/>
                <w:szCs w:val="21"/>
              </w:rPr>
            </w:pPr>
            <w:r>
              <w:rPr>
                <w:rFonts w:ascii="仿宋" w:eastAsia="仿宋" w:hAnsi="仿宋" w:hint="eastAsia"/>
                <w:szCs w:val="21"/>
              </w:rPr>
              <w:t>分</w:t>
            </w:r>
          </w:p>
        </w:tc>
        <w:tc>
          <w:tcPr>
            <w:tcW w:w="5068" w:type="dxa"/>
            <w:vAlign w:val="center"/>
          </w:tcPr>
          <w:p w14:paraId="57DA238C" w14:textId="77777777" w:rsidR="00E62DEB" w:rsidRDefault="0079456A">
            <w:pPr>
              <w:rPr>
                <w:rFonts w:ascii="仿宋" w:eastAsia="仿宋" w:hAnsi="仿宋"/>
                <w:szCs w:val="21"/>
              </w:rPr>
            </w:pPr>
            <w:r>
              <w:rPr>
                <w:rFonts w:ascii="仿宋" w:eastAsia="仿宋" w:hAnsi="仿宋" w:hint="eastAsia"/>
                <w:szCs w:val="21"/>
              </w:rPr>
              <w:t>1、投标人针对一般技术参数条款的响应得分规则如下：（一般技术参数条款是指：以产品为计算单元，一个产品中包含的所有的技术参数条款视为一条一般技术参数条款，除开其中标注“★”或“*”的技术参数条款）</w:t>
            </w:r>
          </w:p>
          <w:p w14:paraId="66928674" w14:textId="77777777" w:rsidR="00E62DEB" w:rsidRDefault="0079456A">
            <w:pPr>
              <w:rPr>
                <w:rFonts w:ascii="仿宋" w:eastAsia="仿宋" w:hAnsi="仿宋"/>
                <w:szCs w:val="21"/>
              </w:rPr>
            </w:pPr>
            <w:r>
              <w:rPr>
                <w:rFonts w:ascii="仿宋" w:eastAsia="仿宋" w:hAnsi="仿宋" w:hint="eastAsia"/>
                <w:szCs w:val="21"/>
              </w:rPr>
              <w:t>一般技术参数条款响应得分=（投标人满足一般技术参数条款的数量÷对应包件中一般技术参数条款的总数量）×10分。</w:t>
            </w:r>
          </w:p>
          <w:p w14:paraId="1E3CECC1" w14:textId="77777777" w:rsidR="00E62DEB" w:rsidRDefault="0079456A">
            <w:pPr>
              <w:rPr>
                <w:rFonts w:ascii="仿宋" w:eastAsia="仿宋" w:hAnsi="仿宋"/>
                <w:szCs w:val="21"/>
              </w:rPr>
            </w:pPr>
            <w:r>
              <w:rPr>
                <w:rFonts w:ascii="仿宋" w:eastAsia="仿宋" w:hAnsi="仿宋" w:hint="eastAsia"/>
                <w:szCs w:val="21"/>
              </w:rPr>
              <w:t>2、投标人针对“★”技术参数条款的响应得分规则如下：</w:t>
            </w:r>
          </w:p>
          <w:p w14:paraId="22536F13" w14:textId="77777777" w:rsidR="00E62DEB" w:rsidRDefault="0079456A">
            <w:pPr>
              <w:rPr>
                <w:rFonts w:ascii="仿宋" w:eastAsia="仿宋" w:hAnsi="仿宋"/>
                <w:szCs w:val="21"/>
              </w:rPr>
            </w:pPr>
            <w:r>
              <w:rPr>
                <w:rFonts w:ascii="仿宋" w:eastAsia="仿宋" w:hAnsi="仿宋" w:hint="eastAsia"/>
                <w:szCs w:val="21"/>
              </w:rPr>
              <w:t>“★”技术参数条款响应得分=（投标人满足“★”技术参数条款的数量÷对应包件中“★”技术参数条款的总数量）×37分</w:t>
            </w:r>
          </w:p>
          <w:p w14:paraId="75D8DFE6" w14:textId="77777777" w:rsidR="00E62DEB" w:rsidRDefault="0079456A">
            <w:pPr>
              <w:rPr>
                <w:rFonts w:ascii="仿宋" w:eastAsia="仿宋" w:hAnsi="仿宋"/>
                <w:szCs w:val="21"/>
              </w:rPr>
            </w:pPr>
            <w:r>
              <w:rPr>
                <w:rFonts w:ascii="仿宋" w:eastAsia="仿宋" w:hAnsi="仿宋" w:hint="eastAsia"/>
                <w:szCs w:val="21"/>
              </w:rPr>
              <w:t>注：</w:t>
            </w:r>
          </w:p>
          <w:p w14:paraId="1C127D02" w14:textId="77777777" w:rsidR="00E62DEB" w:rsidRDefault="0079456A">
            <w:pPr>
              <w:rPr>
                <w:rFonts w:ascii="仿宋" w:eastAsia="仿宋" w:hAnsi="仿宋"/>
                <w:szCs w:val="21"/>
              </w:rPr>
            </w:pPr>
            <w:r>
              <w:rPr>
                <w:rFonts w:ascii="仿宋" w:eastAsia="仿宋" w:hAnsi="仿宋" w:hint="eastAsia"/>
                <w:szCs w:val="21"/>
              </w:rPr>
              <w:t>①针对“★”技术参数条款的技术响应，投标人需提供技术支撑材料（如产品检测报告复印件或参数证明复印件或产品官网最新参数证明截图等），但如果“★”技术条款对技术支撑材料有要求，应按第六章</w:t>
            </w:r>
            <w:r>
              <w:rPr>
                <w:rFonts w:ascii="仿宋" w:eastAsia="仿宋" w:hAnsi="仿宋"/>
                <w:szCs w:val="21"/>
              </w:rPr>
              <w:t>条款中对应</w:t>
            </w:r>
            <w:r>
              <w:rPr>
                <w:rFonts w:ascii="仿宋" w:eastAsia="仿宋" w:hAnsi="仿宋" w:hint="eastAsia"/>
                <w:szCs w:val="21"/>
              </w:rPr>
              <w:t>要求提供，否则对应技术参数条款将视为不满足。如一条“★”技术参数条款项下涉及多项子条款的，其中任意一条技术参数条款的偏离的，视为此项“★”技术参数条款偏离。“★”技术参数共</w:t>
            </w:r>
            <w:r>
              <w:rPr>
                <w:rFonts w:ascii="宋体" w:hAnsi="宋体" w:hint="eastAsia"/>
                <w:szCs w:val="21"/>
              </w:rPr>
              <w:t>16</w:t>
            </w:r>
            <w:r>
              <w:rPr>
                <w:rFonts w:ascii="宋体" w:hAnsi="宋体"/>
                <w:szCs w:val="21"/>
              </w:rPr>
              <w:t>条</w:t>
            </w:r>
          </w:p>
          <w:p w14:paraId="0C527259" w14:textId="77777777" w:rsidR="00E62DEB" w:rsidRDefault="0079456A">
            <w:pPr>
              <w:rPr>
                <w:rFonts w:ascii="仿宋" w:eastAsia="仿宋" w:hAnsi="仿宋"/>
                <w:szCs w:val="21"/>
              </w:rPr>
            </w:pPr>
            <w:r>
              <w:rPr>
                <w:rFonts w:ascii="仿宋" w:eastAsia="仿宋" w:hAnsi="仿宋" w:hint="eastAsia"/>
                <w:szCs w:val="21"/>
              </w:rPr>
              <w:t>②针对一般技术参数条款的技术响应，如果技术条款对技术支撑材料有要求，应按第六章</w:t>
            </w:r>
            <w:r>
              <w:rPr>
                <w:rFonts w:ascii="仿宋" w:eastAsia="仿宋" w:hAnsi="仿宋"/>
                <w:szCs w:val="21"/>
              </w:rPr>
              <w:t>条款中对应</w:t>
            </w:r>
            <w:r>
              <w:rPr>
                <w:rFonts w:ascii="仿宋" w:eastAsia="仿宋" w:hAnsi="仿宋" w:hint="eastAsia"/>
                <w:szCs w:val="21"/>
              </w:rPr>
              <w:t>要求提供，否则对应技术参数条款将视为不满足。如一条一般技术参数条款项下涉及多项子条款的，其中任意一条技术参数条款的偏离的，视为此项一般技术参数条款偏离。一般技术参数共</w:t>
            </w:r>
            <w:r>
              <w:rPr>
                <w:rFonts w:ascii="宋体" w:hAnsi="宋体" w:hint="eastAsia"/>
                <w:szCs w:val="21"/>
              </w:rPr>
              <w:t>972</w:t>
            </w:r>
            <w:r>
              <w:rPr>
                <w:rFonts w:ascii="宋体" w:hAnsi="宋体"/>
                <w:szCs w:val="21"/>
              </w:rPr>
              <w:t>条</w:t>
            </w:r>
          </w:p>
          <w:p w14:paraId="51F971C9" w14:textId="77777777" w:rsidR="00E62DEB" w:rsidRDefault="0079456A">
            <w:pPr>
              <w:rPr>
                <w:rFonts w:ascii="仿宋" w:eastAsia="仿宋" w:hAnsi="仿宋"/>
                <w:szCs w:val="21"/>
              </w:rPr>
            </w:pPr>
            <w:r>
              <w:rPr>
                <w:rFonts w:ascii="仿宋" w:eastAsia="仿宋" w:hAnsi="仿宋" w:hint="eastAsia"/>
                <w:szCs w:val="21"/>
              </w:rPr>
              <w:t>③标注“*”的条款不在此项评分范畴，不满足的按照符合性审查要求处理。</w:t>
            </w:r>
          </w:p>
        </w:tc>
        <w:tc>
          <w:tcPr>
            <w:tcW w:w="1615" w:type="dxa"/>
            <w:vAlign w:val="center"/>
          </w:tcPr>
          <w:p w14:paraId="698F015C" w14:textId="77777777" w:rsidR="00E62DEB" w:rsidRDefault="0079456A">
            <w:pPr>
              <w:jc w:val="center"/>
              <w:rPr>
                <w:rFonts w:ascii="仿宋" w:eastAsia="仿宋" w:hAnsi="仿宋"/>
                <w:szCs w:val="21"/>
              </w:rPr>
            </w:pPr>
            <w:r>
              <w:rPr>
                <w:rFonts w:ascii="仿宋" w:eastAsia="仿宋" w:hAnsi="仿宋" w:hint="eastAsia"/>
                <w:szCs w:val="21"/>
              </w:rPr>
              <w:t>投标人须认真核实所有技术支持资料，并对其在投标文件中提供的技术支持资料的真实性负责，并承担由此带来的一切法律责任和后果。</w:t>
            </w:r>
          </w:p>
          <w:p w14:paraId="2E34225B" w14:textId="77777777" w:rsidR="00E62DEB" w:rsidRDefault="0079456A">
            <w:pPr>
              <w:jc w:val="center"/>
              <w:rPr>
                <w:rFonts w:ascii="仿宋" w:eastAsia="仿宋" w:hAnsi="仿宋"/>
                <w:szCs w:val="21"/>
              </w:rPr>
            </w:pPr>
            <w:r>
              <w:rPr>
                <w:rFonts w:ascii="仿宋" w:eastAsia="仿宋" w:hAnsi="仿宋" w:hint="eastAsia"/>
                <w:szCs w:val="21"/>
              </w:rPr>
              <w:t>（技术类评分因素）</w:t>
            </w:r>
          </w:p>
        </w:tc>
        <w:tc>
          <w:tcPr>
            <w:tcW w:w="846" w:type="dxa"/>
            <w:vAlign w:val="center"/>
          </w:tcPr>
          <w:p w14:paraId="2116C12C" w14:textId="77777777" w:rsidR="00E62DEB" w:rsidRDefault="0079456A">
            <w:pPr>
              <w:rPr>
                <w:rFonts w:ascii="仿宋" w:eastAsia="仿宋" w:hAnsi="仿宋"/>
                <w:szCs w:val="21"/>
              </w:rPr>
            </w:pPr>
            <w:r>
              <w:rPr>
                <w:rFonts w:ascii="仿宋" w:eastAsia="仿宋" w:hAnsi="仿宋" w:hint="eastAsia"/>
                <w:szCs w:val="21"/>
              </w:rPr>
              <w:t>技术类评分因素</w:t>
            </w:r>
          </w:p>
        </w:tc>
      </w:tr>
      <w:tr w:rsidR="00E62DEB" w14:paraId="37D74526" w14:textId="77777777">
        <w:trPr>
          <w:cantSplit/>
          <w:trHeight w:val="402"/>
        </w:trPr>
        <w:tc>
          <w:tcPr>
            <w:tcW w:w="482" w:type="dxa"/>
            <w:vAlign w:val="center"/>
          </w:tcPr>
          <w:p w14:paraId="1541212C" w14:textId="77777777" w:rsidR="00E62DEB" w:rsidRDefault="0079456A">
            <w:pPr>
              <w:spacing w:line="400" w:lineRule="exact"/>
              <w:ind w:firstLine="28"/>
              <w:jc w:val="center"/>
              <w:rPr>
                <w:rFonts w:ascii="仿宋" w:eastAsia="仿宋" w:hAnsi="仿宋"/>
                <w:szCs w:val="21"/>
              </w:rPr>
            </w:pPr>
            <w:r>
              <w:rPr>
                <w:rFonts w:ascii="仿宋" w:eastAsia="仿宋" w:hAnsi="仿宋"/>
                <w:szCs w:val="21"/>
              </w:rPr>
              <w:t>3</w:t>
            </w:r>
          </w:p>
        </w:tc>
        <w:tc>
          <w:tcPr>
            <w:tcW w:w="1051" w:type="dxa"/>
            <w:vAlign w:val="center"/>
          </w:tcPr>
          <w:p w14:paraId="7EA2434A" w14:textId="77777777" w:rsidR="00E62DEB" w:rsidRDefault="0079456A">
            <w:pPr>
              <w:rPr>
                <w:rFonts w:ascii="仿宋" w:eastAsia="仿宋" w:hAnsi="仿宋"/>
                <w:szCs w:val="21"/>
              </w:rPr>
            </w:pPr>
            <w:r>
              <w:rPr>
                <w:rFonts w:ascii="仿宋" w:eastAsia="仿宋" w:hAnsi="仿宋" w:hint="eastAsia"/>
                <w:szCs w:val="21"/>
              </w:rPr>
              <w:t>演示12</w:t>
            </w:r>
            <w:r>
              <w:rPr>
                <w:rFonts w:ascii="仿宋" w:eastAsia="仿宋" w:hAnsi="仿宋"/>
                <w:szCs w:val="21"/>
              </w:rPr>
              <w:t>%</w:t>
            </w:r>
          </w:p>
        </w:tc>
        <w:tc>
          <w:tcPr>
            <w:tcW w:w="510" w:type="dxa"/>
            <w:vAlign w:val="center"/>
          </w:tcPr>
          <w:p w14:paraId="31FC5CF7" w14:textId="77777777" w:rsidR="00E62DEB" w:rsidRDefault="0079456A">
            <w:pPr>
              <w:rPr>
                <w:rFonts w:ascii="仿宋" w:eastAsia="仿宋" w:hAnsi="仿宋"/>
                <w:szCs w:val="21"/>
              </w:rPr>
            </w:pPr>
            <w:r>
              <w:rPr>
                <w:rFonts w:ascii="仿宋" w:eastAsia="仿宋" w:hAnsi="仿宋" w:hint="eastAsia"/>
                <w:szCs w:val="21"/>
              </w:rPr>
              <w:t>12分</w:t>
            </w:r>
          </w:p>
        </w:tc>
        <w:tc>
          <w:tcPr>
            <w:tcW w:w="5068" w:type="dxa"/>
            <w:vAlign w:val="center"/>
          </w:tcPr>
          <w:p w14:paraId="39874154" w14:textId="77777777" w:rsidR="00E62DEB" w:rsidRDefault="0079456A">
            <w:pPr>
              <w:rPr>
                <w:rFonts w:ascii="仿宋" w:eastAsia="仿宋" w:hAnsi="仿宋"/>
                <w:szCs w:val="21"/>
              </w:rPr>
            </w:pPr>
            <w:r w:rsidRPr="00B96637">
              <w:rPr>
                <w:rFonts w:ascii="仿宋" w:eastAsia="仿宋" w:hAnsi="仿宋" w:hint="eastAsia"/>
                <w:szCs w:val="21"/>
              </w:rPr>
              <w:t>投标人根据</w:t>
            </w:r>
            <w:r>
              <w:rPr>
                <w:rFonts w:ascii="仿宋" w:eastAsia="仿宋" w:hAnsi="仿宋" w:hint="eastAsia"/>
                <w:szCs w:val="21"/>
              </w:rPr>
              <w:t>招标文件</w:t>
            </w:r>
            <w:r w:rsidRPr="00B96637">
              <w:rPr>
                <w:rFonts w:ascii="仿宋" w:eastAsia="仿宋" w:hAnsi="仿宋" w:hint="eastAsia"/>
                <w:szCs w:val="21"/>
              </w:rPr>
              <w:t>第六章“（四）演示</w:t>
            </w:r>
            <w:r>
              <w:rPr>
                <w:rFonts w:ascii="仿宋" w:eastAsia="仿宋" w:hAnsi="仿宋" w:hint="eastAsia"/>
                <w:szCs w:val="21"/>
              </w:rPr>
              <w:t>要求</w:t>
            </w:r>
            <w:r w:rsidRPr="00B96637">
              <w:rPr>
                <w:rFonts w:ascii="仿宋" w:eastAsia="仿宋" w:hAnsi="仿宋" w:hint="eastAsia"/>
                <w:szCs w:val="21"/>
              </w:rPr>
              <w:t>”进行功能演示，每有一项演示符合01包</w:t>
            </w:r>
            <w:r>
              <w:rPr>
                <w:rFonts w:ascii="仿宋" w:eastAsia="仿宋" w:hAnsi="仿宋" w:hint="eastAsia"/>
                <w:szCs w:val="21"/>
              </w:rPr>
              <w:t>演示</w:t>
            </w:r>
            <w:r w:rsidRPr="00B96637">
              <w:rPr>
                <w:rFonts w:ascii="仿宋" w:eastAsia="仿宋" w:hAnsi="仿宋" w:hint="eastAsia"/>
                <w:szCs w:val="21"/>
              </w:rPr>
              <w:t>内容的得3分，此项最多得1</w:t>
            </w:r>
            <w:r w:rsidRPr="00B96637">
              <w:rPr>
                <w:rFonts w:ascii="仿宋" w:eastAsia="仿宋" w:hAnsi="仿宋"/>
                <w:szCs w:val="21"/>
              </w:rPr>
              <w:t>2</w:t>
            </w:r>
            <w:r w:rsidRPr="00B96637">
              <w:rPr>
                <w:rFonts w:ascii="仿宋" w:eastAsia="仿宋" w:hAnsi="仿宋" w:hint="eastAsia"/>
                <w:szCs w:val="21"/>
              </w:rPr>
              <w:t>分</w:t>
            </w:r>
            <w:r>
              <w:rPr>
                <w:rFonts w:ascii="仿宋" w:eastAsia="仿宋" w:hAnsi="仿宋" w:hint="eastAsia"/>
                <w:szCs w:val="21"/>
              </w:rPr>
              <w:t>。</w:t>
            </w:r>
          </w:p>
        </w:tc>
        <w:tc>
          <w:tcPr>
            <w:tcW w:w="1615" w:type="dxa"/>
            <w:vAlign w:val="center"/>
          </w:tcPr>
          <w:p w14:paraId="14E205F1" w14:textId="77777777" w:rsidR="00E62DEB" w:rsidRDefault="00E62DEB">
            <w:pPr>
              <w:jc w:val="center"/>
              <w:rPr>
                <w:rFonts w:ascii="仿宋" w:eastAsia="仿宋" w:hAnsi="仿宋"/>
                <w:szCs w:val="21"/>
              </w:rPr>
            </w:pPr>
          </w:p>
        </w:tc>
        <w:tc>
          <w:tcPr>
            <w:tcW w:w="846" w:type="dxa"/>
            <w:vAlign w:val="center"/>
          </w:tcPr>
          <w:p w14:paraId="3E0A9A89" w14:textId="77777777" w:rsidR="00E62DEB" w:rsidRDefault="00B96637">
            <w:pPr>
              <w:rPr>
                <w:rFonts w:ascii="仿宋" w:eastAsia="仿宋" w:hAnsi="仿宋"/>
                <w:szCs w:val="21"/>
              </w:rPr>
            </w:pPr>
            <w:r w:rsidRPr="00B96637">
              <w:rPr>
                <w:rFonts w:ascii="仿宋" w:eastAsia="仿宋" w:hAnsi="仿宋" w:hint="eastAsia"/>
                <w:szCs w:val="21"/>
              </w:rPr>
              <w:t>技术类评分</w:t>
            </w:r>
            <w:r w:rsidR="0079456A">
              <w:rPr>
                <w:rFonts w:ascii="仿宋" w:eastAsia="仿宋" w:hAnsi="仿宋" w:hint="eastAsia"/>
                <w:szCs w:val="21"/>
              </w:rPr>
              <w:t>因素</w:t>
            </w:r>
          </w:p>
        </w:tc>
      </w:tr>
      <w:tr w:rsidR="00E62DEB" w14:paraId="58D591EC" w14:textId="77777777">
        <w:trPr>
          <w:cantSplit/>
          <w:trHeight w:val="402"/>
        </w:trPr>
        <w:tc>
          <w:tcPr>
            <w:tcW w:w="482" w:type="dxa"/>
            <w:vAlign w:val="center"/>
          </w:tcPr>
          <w:p w14:paraId="5884924D" w14:textId="77777777" w:rsidR="00E62DEB" w:rsidRDefault="0079456A">
            <w:pPr>
              <w:spacing w:line="400" w:lineRule="exact"/>
              <w:ind w:firstLine="28"/>
              <w:jc w:val="center"/>
              <w:rPr>
                <w:rFonts w:ascii="仿宋" w:eastAsia="仿宋" w:hAnsi="仿宋"/>
                <w:szCs w:val="21"/>
              </w:rPr>
            </w:pPr>
            <w:r>
              <w:rPr>
                <w:rFonts w:ascii="仿宋" w:eastAsia="仿宋" w:hAnsi="仿宋"/>
                <w:szCs w:val="21"/>
              </w:rPr>
              <w:t>4</w:t>
            </w:r>
          </w:p>
        </w:tc>
        <w:tc>
          <w:tcPr>
            <w:tcW w:w="1051" w:type="dxa"/>
            <w:vAlign w:val="center"/>
          </w:tcPr>
          <w:p w14:paraId="70ED8975" w14:textId="77777777" w:rsidR="00E62DEB" w:rsidRDefault="0079456A">
            <w:pPr>
              <w:rPr>
                <w:rFonts w:ascii="仿宋" w:eastAsia="仿宋" w:hAnsi="仿宋"/>
                <w:szCs w:val="21"/>
              </w:rPr>
            </w:pPr>
            <w:r>
              <w:rPr>
                <w:rFonts w:ascii="仿宋" w:eastAsia="仿宋" w:hAnsi="仿宋" w:hint="eastAsia"/>
                <w:szCs w:val="21"/>
              </w:rPr>
              <w:t>项目实施方案</w:t>
            </w:r>
            <w:r>
              <w:rPr>
                <w:rFonts w:ascii="仿宋" w:eastAsia="仿宋" w:hAnsi="仿宋" w:hint="eastAsia"/>
                <w:szCs w:val="21"/>
              </w:rPr>
              <w:lastRenderedPageBreak/>
              <w:t>3</w:t>
            </w:r>
            <w:r>
              <w:rPr>
                <w:rFonts w:ascii="仿宋" w:eastAsia="仿宋" w:hAnsi="仿宋"/>
                <w:szCs w:val="21"/>
              </w:rPr>
              <w:t>%</w:t>
            </w:r>
          </w:p>
        </w:tc>
        <w:tc>
          <w:tcPr>
            <w:tcW w:w="510" w:type="dxa"/>
            <w:vAlign w:val="center"/>
          </w:tcPr>
          <w:p w14:paraId="63BF4683" w14:textId="77777777" w:rsidR="00E62DEB" w:rsidRDefault="0079456A">
            <w:pPr>
              <w:rPr>
                <w:rFonts w:ascii="仿宋" w:eastAsia="仿宋" w:hAnsi="仿宋"/>
                <w:szCs w:val="21"/>
              </w:rPr>
            </w:pPr>
            <w:r>
              <w:rPr>
                <w:rFonts w:ascii="仿宋" w:eastAsia="仿宋" w:hAnsi="仿宋" w:hint="eastAsia"/>
                <w:szCs w:val="21"/>
              </w:rPr>
              <w:lastRenderedPageBreak/>
              <w:t>3</w:t>
            </w:r>
            <w:r>
              <w:rPr>
                <w:rFonts w:ascii="仿宋" w:eastAsia="仿宋" w:hAnsi="仿宋" w:hint="eastAsia"/>
                <w:szCs w:val="21"/>
              </w:rPr>
              <w:lastRenderedPageBreak/>
              <w:t>分</w:t>
            </w:r>
          </w:p>
        </w:tc>
        <w:tc>
          <w:tcPr>
            <w:tcW w:w="5068" w:type="dxa"/>
            <w:vAlign w:val="center"/>
          </w:tcPr>
          <w:p w14:paraId="3C00F6EB" w14:textId="77777777" w:rsidR="00E62DEB" w:rsidRDefault="0079456A">
            <w:pPr>
              <w:rPr>
                <w:rFonts w:ascii="仿宋" w:eastAsia="仿宋" w:hAnsi="仿宋"/>
                <w:szCs w:val="21"/>
              </w:rPr>
            </w:pPr>
            <w:r>
              <w:rPr>
                <w:rFonts w:ascii="仿宋" w:eastAsia="仿宋" w:hAnsi="仿宋" w:hint="eastAsia"/>
                <w:szCs w:val="21"/>
              </w:rPr>
              <w:lastRenderedPageBreak/>
              <w:t xml:space="preserve">对投标人提供的项目实施方案进行打分， </w:t>
            </w:r>
          </w:p>
          <w:p w14:paraId="0C0D5B5C" w14:textId="77777777" w:rsidR="00E62DEB" w:rsidRDefault="0079456A">
            <w:pPr>
              <w:rPr>
                <w:rFonts w:ascii="仿宋" w:eastAsia="仿宋" w:hAnsi="仿宋"/>
                <w:szCs w:val="21"/>
              </w:rPr>
            </w:pPr>
            <w:r>
              <w:rPr>
                <w:rFonts w:ascii="仿宋" w:eastAsia="仿宋" w:hAnsi="仿宋" w:hint="eastAsia"/>
                <w:szCs w:val="21"/>
              </w:rPr>
              <w:lastRenderedPageBreak/>
              <w:t>方案内容包括：①物流配送、②培训方案、③项目人员配，</w:t>
            </w:r>
            <w:r>
              <w:rPr>
                <w:rFonts w:ascii="仿宋" w:eastAsia="仿宋" w:hAnsi="仿宋"/>
                <w:szCs w:val="21"/>
              </w:rPr>
              <w:t>得</w:t>
            </w:r>
            <w:r>
              <w:rPr>
                <w:rFonts w:ascii="仿宋" w:eastAsia="仿宋" w:hAnsi="仿宋" w:hint="eastAsia"/>
                <w:szCs w:val="21"/>
              </w:rPr>
              <w:t>3分</w:t>
            </w:r>
            <w:r>
              <w:rPr>
                <w:rFonts w:ascii="仿宋" w:eastAsia="仿宋" w:hAnsi="仿宋"/>
                <w:szCs w:val="21"/>
              </w:rPr>
              <w:t>，</w:t>
            </w:r>
            <w:r>
              <w:rPr>
                <w:rFonts w:ascii="仿宋" w:eastAsia="仿宋" w:hAnsi="仿宋" w:hint="eastAsia"/>
              </w:rPr>
              <w:t>在此基础上每存在一处</w:t>
            </w:r>
            <w:r>
              <w:rPr>
                <w:rFonts w:ascii="仿宋" w:eastAsia="仿宋" w:hAnsi="仿宋" w:hint="eastAsia"/>
                <w:szCs w:val="21"/>
              </w:rPr>
              <w:t>漏项</w:t>
            </w:r>
            <w:r>
              <w:rPr>
                <w:rFonts w:ascii="仿宋" w:eastAsia="仿宋" w:hAnsi="仿宋"/>
                <w:szCs w:val="21"/>
              </w:rPr>
              <w:t>、</w:t>
            </w:r>
            <w:r>
              <w:rPr>
                <w:rFonts w:ascii="仿宋" w:eastAsia="仿宋" w:hAnsi="仿宋" w:hint="eastAsia"/>
              </w:rPr>
              <w:t>缺陷或不合理（</w:t>
            </w:r>
            <w:r>
              <w:rPr>
                <w:rFonts w:ascii="仿宋" w:eastAsia="仿宋" w:hAnsi="仿宋" w:hint="eastAsia"/>
                <w:szCs w:val="21"/>
              </w:rPr>
              <w:t>缺陷和不合理</w:t>
            </w:r>
            <w:r>
              <w:rPr>
                <w:rFonts w:ascii="仿宋" w:eastAsia="仿宋" w:hAnsi="仿宋"/>
                <w:szCs w:val="21"/>
              </w:rPr>
              <w:t>是指存在不适用项目实际情况的情形、凭空编造、逻辑漏洞、</w:t>
            </w:r>
            <w:r>
              <w:rPr>
                <w:rFonts w:ascii="仿宋" w:eastAsia="仿宋" w:hAnsi="仿宋" w:hint="eastAsia"/>
                <w:szCs w:val="21"/>
              </w:rPr>
              <w:t>前后不一致</w:t>
            </w:r>
            <w:r>
              <w:rPr>
                <w:rFonts w:ascii="仿宋" w:eastAsia="仿宋" w:hAnsi="仿宋"/>
                <w:szCs w:val="21"/>
              </w:rPr>
              <w:t>及不可能实现的夸大情形等)</w:t>
            </w:r>
            <w:r>
              <w:rPr>
                <w:rFonts w:ascii="仿宋" w:eastAsia="仿宋" w:hAnsi="仿宋" w:hint="eastAsia"/>
                <w:szCs w:val="21"/>
              </w:rPr>
              <w:t>的扣</w:t>
            </w:r>
            <w:r>
              <w:rPr>
                <w:rFonts w:ascii="仿宋" w:eastAsia="仿宋" w:hAnsi="仿宋"/>
                <w:szCs w:val="21"/>
              </w:rPr>
              <w:t>1</w:t>
            </w:r>
            <w:r>
              <w:rPr>
                <w:rFonts w:ascii="仿宋" w:eastAsia="仿宋" w:hAnsi="仿宋" w:hint="eastAsia"/>
                <w:szCs w:val="21"/>
              </w:rPr>
              <w:t>分，本项最多扣</w:t>
            </w:r>
            <w:r>
              <w:rPr>
                <w:rFonts w:ascii="仿宋" w:eastAsia="仿宋" w:hAnsi="仿宋"/>
                <w:szCs w:val="21"/>
              </w:rPr>
              <w:t>3</w:t>
            </w:r>
            <w:r>
              <w:rPr>
                <w:rFonts w:ascii="仿宋" w:eastAsia="仿宋" w:hAnsi="仿宋" w:hint="eastAsia"/>
                <w:szCs w:val="21"/>
              </w:rPr>
              <w:t>分。</w:t>
            </w:r>
          </w:p>
        </w:tc>
        <w:tc>
          <w:tcPr>
            <w:tcW w:w="1615" w:type="dxa"/>
            <w:vAlign w:val="center"/>
          </w:tcPr>
          <w:p w14:paraId="77767E8F" w14:textId="77777777" w:rsidR="00E62DEB" w:rsidRDefault="00E62DEB">
            <w:pPr>
              <w:jc w:val="center"/>
              <w:rPr>
                <w:rFonts w:ascii="仿宋" w:eastAsia="仿宋" w:hAnsi="仿宋"/>
                <w:szCs w:val="21"/>
              </w:rPr>
            </w:pPr>
          </w:p>
        </w:tc>
        <w:tc>
          <w:tcPr>
            <w:tcW w:w="846" w:type="dxa"/>
            <w:vAlign w:val="center"/>
          </w:tcPr>
          <w:p w14:paraId="17E21F40" w14:textId="77777777" w:rsidR="00E62DEB" w:rsidRDefault="0079456A">
            <w:pPr>
              <w:rPr>
                <w:rFonts w:ascii="仿宋" w:eastAsia="仿宋" w:hAnsi="仿宋"/>
                <w:szCs w:val="21"/>
              </w:rPr>
            </w:pPr>
            <w:r>
              <w:rPr>
                <w:rFonts w:ascii="仿宋" w:eastAsia="仿宋" w:hAnsi="仿宋" w:hint="eastAsia"/>
                <w:szCs w:val="21"/>
              </w:rPr>
              <w:t>技术类评分因</w:t>
            </w:r>
            <w:r>
              <w:rPr>
                <w:rFonts w:ascii="仿宋" w:eastAsia="仿宋" w:hAnsi="仿宋" w:hint="eastAsia"/>
                <w:szCs w:val="21"/>
              </w:rPr>
              <w:lastRenderedPageBreak/>
              <w:t>素</w:t>
            </w:r>
          </w:p>
        </w:tc>
      </w:tr>
      <w:tr w:rsidR="00E62DEB" w14:paraId="1C9F075C" w14:textId="77777777">
        <w:trPr>
          <w:cantSplit/>
          <w:trHeight w:val="402"/>
        </w:trPr>
        <w:tc>
          <w:tcPr>
            <w:tcW w:w="482" w:type="dxa"/>
            <w:vAlign w:val="center"/>
          </w:tcPr>
          <w:p w14:paraId="144BE301" w14:textId="77777777" w:rsidR="00E62DEB" w:rsidRDefault="0079456A">
            <w:pPr>
              <w:spacing w:line="400" w:lineRule="exact"/>
              <w:ind w:firstLine="28"/>
              <w:jc w:val="center"/>
              <w:rPr>
                <w:rFonts w:ascii="仿宋" w:eastAsia="仿宋" w:hAnsi="仿宋"/>
                <w:szCs w:val="21"/>
              </w:rPr>
            </w:pPr>
            <w:r>
              <w:rPr>
                <w:rFonts w:ascii="仿宋" w:eastAsia="仿宋" w:hAnsi="仿宋"/>
                <w:szCs w:val="21"/>
              </w:rPr>
              <w:lastRenderedPageBreak/>
              <w:t>5</w:t>
            </w:r>
          </w:p>
        </w:tc>
        <w:tc>
          <w:tcPr>
            <w:tcW w:w="1051" w:type="dxa"/>
            <w:vAlign w:val="center"/>
          </w:tcPr>
          <w:p w14:paraId="3E504FCA" w14:textId="77777777" w:rsidR="00E62DEB" w:rsidRDefault="0079456A">
            <w:pPr>
              <w:rPr>
                <w:rFonts w:ascii="仿宋" w:eastAsia="仿宋" w:hAnsi="仿宋"/>
                <w:szCs w:val="21"/>
              </w:rPr>
            </w:pPr>
            <w:r>
              <w:rPr>
                <w:rFonts w:ascii="仿宋" w:eastAsia="仿宋" w:hAnsi="仿宋" w:hint="eastAsia"/>
                <w:szCs w:val="21"/>
              </w:rPr>
              <w:t>售后服务</w:t>
            </w:r>
            <w:r>
              <w:rPr>
                <w:rFonts w:ascii="仿宋" w:eastAsia="仿宋" w:hAnsi="仿宋"/>
                <w:szCs w:val="21"/>
              </w:rPr>
              <w:t>4</w:t>
            </w:r>
            <w:r>
              <w:rPr>
                <w:rFonts w:ascii="仿宋" w:eastAsia="仿宋" w:hAnsi="仿宋" w:hint="eastAsia"/>
                <w:szCs w:val="21"/>
              </w:rPr>
              <w:t>%</w:t>
            </w:r>
          </w:p>
        </w:tc>
        <w:tc>
          <w:tcPr>
            <w:tcW w:w="510" w:type="dxa"/>
            <w:vAlign w:val="center"/>
          </w:tcPr>
          <w:p w14:paraId="2A11DB97" w14:textId="77777777" w:rsidR="00E62DEB" w:rsidRDefault="0079456A">
            <w:pPr>
              <w:rPr>
                <w:rFonts w:ascii="仿宋" w:eastAsia="仿宋" w:hAnsi="仿宋"/>
                <w:szCs w:val="21"/>
              </w:rPr>
            </w:pPr>
            <w:r>
              <w:rPr>
                <w:rFonts w:ascii="仿宋" w:eastAsia="仿宋" w:hAnsi="仿宋"/>
                <w:szCs w:val="21"/>
              </w:rPr>
              <w:t>4</w:t>
            </w:r>
            <w:r>
              <w:rPr>
                <w:rFonts w:ascii="仿宋" w:eastAsia="仿宋" w:hAnsi="仿宋" w:hint="eastAsia"/>
                <w:szCs w:val="21"/>
              </w:rPr>
              <w:t>分</w:t>
            </w:r>
          </w:p>
        </w:tc>
        <w:tc>
          <w:tcPr>
            <w:tcW w:w="5068" w:type="dxa"/>
            <w:vAlign w:val="center"/>
          </w:tcPr>
          <w:p w14:paraId="0A21F637" w14:textId="77777777" w:rsidR="00E62DEB" w:rsidRDefault="0079456A">
            <w:pPr>
              <w:rPr>
                <w:rFonts w:ascii="仿宋" w:eastAsia="仿宋" w:hAnsi="仿宋"/>
                <w:szCs w:val="21"/>
              </w:rPr>
            </w:pPr>
            <w:r>
              <w:rPr>
                <w:rFonts w:ascii="仿宋" w:eastAsia="仿宋" w:hAnsi="仿宋" w:hint="eastAsia"/>
                <w:szCs w:val="21"/>
              </w:rPr>
              <w:t>根据投标人针对本项目所提供的售后服务方案进行评审，售后服务方案中包含①响应时间、②售后巡检方案、③质量保证范围、④质量保证措施，</w:t>
            </w:r>
            <w:r>
              <w:rPr>
                <w:rFonts w:ascii="仿宋" w:eastAsia="仿宋" w:hAnsi="仿宋"/>
                <w:szCs w:val="21"/>
              </w:rPr>
              <w:t>得</w:t>
            </w:r>
            <w:r>
              <w:rPr>
                <w:rFonts w:ascii="仿宋" w:eastAsia="仿宋" w:hAnsi="仿宋" w:hint="eastAsia"/>
                <w:szCs w:val="21"/>
              </w:rPr>
              <w:t>4分</w:t>
            </w:r>
            <w:r>
              <w:rPr>
                <w:rFonts w:ascii="仿宋" w:eastAsia="仿宋" w:hAnsi="仿宋"/>
                <w:szCs w:val="21"/>
              </w:rPr>
              <w:t>，</w:t>
            </w:r>
            <w:r>
              <w:rPr>
                <w:rFonts w:ascii="仿宋" w:eastAsia="仿宋" w:hAnsi="仿宋" w:hint="eastAsia"/>
              </w:rPr>
              <w:t>在此基础上每存在一处</w:t>
            </w:r>
            <w:r>
              <w:rPr>
                <w:rFonts w:ascii="仿宋" w:eastAsia="仿宋" w:hAnsi="仿宋" w:hint="eastAsia"/>
                <w:szCs w:val="21"/>
              </w:rPr>
              <w:t>漏项</w:t>
            </w:r>
            <w:r>
              <w:rPr>
                <w:rFonts w:ascii="仿宋" w:eastAsia="仿宋" w:hAnsi="仿宋"/>
                <w:szCs w:val="21"/>
              </w:rPr>
              <w:t>、</w:t>
            </w:r>
            <w:r>
              <w:rPr>
                <w:rFonts w:ascii="仿宋" w:eastAsia="仿宋" w:hAnsi="仿宋" w:hint="eastAsia"/>
              </w:rPr>
              <w:t>缺陷或不合理（</w:t>
            </w:r>
            <w:r>
              <w:rPr>
                <w:rFonts w:ascii="仿宋" w:eastAsia="仿宋" w:hAnsi="仿宋" w:hint="eastAsia"/>
                <w:szCs w:val="21"/>
              </w:rPr>
              <w:t>缺陷和不合理</w:t>
            </w:r>
            <w:r>
              <w:rPr>
                <w:rFonts w:ascii="仿宋" w:eastAsia="仿宋" w:hAnsi="仿宋"/>
                <w:szCs w:val="21"/>
              </w:rPr>
              <w:t>是指存在不适用项目实际情况的情形、凭空编造、逻辑漏洞、</w:t>
            </w:r>
            <w:r>
              <w:rPr>
                <w:rFonts w:ascii="仿宋" w:eastAsia="仿宋" w:hAnsi="仿宋" w:hint="eastAsia"/>
                <w:szCs w:val="21"/>
              </w:rPr>
              <w:t>前后不一致</w:t>
            </w:r>
            <w:r>
              <w:rPr>
                <w:rFonts w:ascii="仿宋" w:eastAsia="仿宋" w:hAnsi="仿宋"/>
                <w:szCs w:val="21"/>
              </w:rPr>
              <w:t>及不可能实现的夸大情形等)</w:t>
            </w:r>
            <w:r>
              <w:rPr>
                <w:rFonts w:ascii="仿宋" w:eastAsia="仿宋" w:hAnsi="仿宋" w:hint="eastAsia"/>
                <w:szCs w:val="21"/>
              </w:rPr>
              <w:t>的扣</w:t>
            </w:r>
            <w:r>
              <w:rPr>
                <w:rFonts w:ascii="仿宋" w:eastAsia="仿宋" w:hAnsi="仿宋"/>
                <w:szCs w:val="21"/>
              </w:rPr>
              <w:t>1</w:t>
            </w:r>
            <w:r>
              <w:rPr>
                <w:rFonts w:ascii="仿宋" w:eastAsia="仿宋" w:hAnsi="仿宋" w:hint="eastAsia"/>
                <w:szCs w:val="21"/>
              </w:rPr>
              <w:t>分，本项最多扣</w:t>
            </w:r>
            <w:r>
              <w:rPr>
                <w:rFonts w:ascii="仿宋" w:eastAsia="仿宋" w:hAnsi="仿宋"/>
                <w:szCs w:val="21"/>
              </w:rPr>
              <w:t>4</w:t>
            </w:r>
            <w:r>
              <w:rPr>
                <w:rFonts w:ascii="仿宋" w:eastAsia="仿宋" w:hAnsi="仿宋" w:hint="eastAsia"/>
                <w:szCs w:val="21"/>
              </w:rPr>
              <w:t>分。</w:t>
            </w:r>
          </w:p>
        </w:tc>
        <w:tc>
          <w:tcPr>
            <w:tcW w:w="1615" w:type="dxa"/>
            <w:vAlign w:val="center"/>
          </w:tcPr>
          <w:p w14:paraId="53EF64F6" w14:textId="77777777" w:rsidR="00E62DEB" w:rsidRDefault="00E62DEB">
            <w:pPr>
              <w:rPr>
                <w:rFonts w:ascii="仿宋" w:eastAsia="仿宋" w:hAnsi="仿宋"/>
                <w:szCs w:val="21"/>
              </w:rPr>
            </w:pPr>
          </w:p>
        </w:tc>
        <w:tc>
          <w:tcPr>
            <w:tcW w:w="846" w:type="dxa"/>
            <w:vAlign w:val="center"/>
          </w:tcPr>
          <w:p w14:paraId="22010810" w14:textId="77777777" w:rsidR="00E62DEB" w:rsidRDefault="0079456A">
            <w:pPr>
              <w:rPr>
                <w:rFonts w:ascii="仿宋" w:eastAsia="仿宋" w:hAnsi="仿宋"/>
                <w:szCs w:val="21"/>
              </w:rPr>
            </w:pPr>
            <w:r>
              <w:rPr>
                <w:rFonts w:ascii="仿宋" w:eastAsia="仿宋" w:hAnsi="仿宋" w:hint="eastAsia"/>
                <w:szCs w:val="21"/>
              </w:rPr>
              <w:t>共同评分因素</w:t>
            </w:r>
          </w:p>
        </w:tc>
      </w:tr>
      <w:tr w:rsidR="00E62DEB" w14:paraId="1457F9D8" w14:textId="77777777">
        <w:trPr>
          <w:cantSplit/>
          <w:trHeight w:val="402"/>
        </w:trPr>
        <w:tc>
          <w:tcPr>
            <w:tcW w:w="482" w:type="dxa"/>
            <w:vAlign w:val="center"/>
          </w:tcPr>
          <w:p w14:paraId="1BEA1B15" w14:textId="77777777" w:rsidR="00E62DEB" w:rsidRDefault="0079456A">
            <w:pPr>
              <w:spacing w:line="400" w:lineRule="exact"/>
              <w:ind w:firstLine="28"/>
              <w:jc w:val="center"/>
              <w:rPr>
                <w:rFonts w:ascii="仿宋" w:eastAsia="仿宋" w:hAnsi="仿宋"/>
                <w:szCs w:val="21"/>
              </w:rPr>
            </w:pPr>
            <w:r>
              <w:rPr>
                <w:rFonts w:ascii="仿宋" w:eastAsia="仿宋" w:hAnsi="仿宋"/>
                <w:szCs w:val="21"/>
              </w:rPr>
              <w:t>6</w:t>
            </w:r>
          </w:p>
        </w:tc>
        <w:tc>
          <w:tcPr>
            <w:tcW w:w="1051" w:type="dxa"/>
            <w:vAlign w:val="center"/>
          </w:tcPr>
          <w:p w14:paraId="7F1DB31E" w14:textId="77777777" w:rsidR="00E62DEB" w:rsidRDefault="0079456A">
            <w:pPr>
              <w:rPr>
                <w:rFonts w:ascii="仿宋" w:eastAsia="仿宋" w:hAnsi="仿宋"/>
                <w:szCs w:val="21"/>
              </w:rPr>
            </w:pPr>
            <w:r>
              <w:rPr>
                <w:rFonts w:ascii="仿宋" w:eastAsia="仿宋" w:hAnsi="仿宋" w:hint="eastAsia"/>
                <w:szCs w:val="21"/>
              </w:rPr>
              <w:t>节能、环境标志、无线局域网产品</w:t>
            </w:r>
            <w:r>
              <w:rPr>
                <w:rFonts w:ascii="仿宋" w:eastAsia="仿宋" w:hAnsi="仿宋"/>
                <w:szCs w:val="21"/>
              </w:rPr>
              <w:t>4</w:t>
            </w:r>
            <w:r>
              <w:rPr>
                <w:rFonts w:ascii="仿宋" w:eastAsia="仿宋" w:hAnsi="仿宋" w:hint="eastAsia"/>
                <w:szCs w:val="21"/>
              </w:rPr>
              <w:t>%</w:t>
            </w:r>
          </w:p>
        </w:tc>
        <w:tc>
          <w:tcPr>
            <w:tcW w:w="510" w:type="dxa"/>
            <w:vAlign w:val="center"/>
          </w:tcPr>
          <w:p w14:paraId="316D7279" w14:textId="77777777" w:rsidR="00E62DEB" w:rsidRDefault="0079456A">
            <w:pPr>
              <w:rPr>
                <w:rFonts w:ascii="仿宋" w:eastAsia="仿宋" w:hAnsi="仿宋"/>
                <w:szCs w:val="21"/>
              </w:rPr>
            </w:pPr>
            <w:r>
              <w:rPr>
                <w:rFonts w:ascii="仿宋" w:eastAsia="仿宋" w:hAnsi="仿宋"/>
                <w:szCs w:val="21"/>
              </w:rPr>
              <w:t>4</w:t>
            </w:r>
            <w:r>
              <w:rPr>
                <w:rFonts w:ascii="仿宋" w:eastAsia="仿宋" w:hAnsi="仿宋" w:hint="eastAsia"/>
                <w:szCs w:val="21"/>
              </w:rPr>
              <w:t>分</w:t>
            </w:r>
          </w:p>
        </w:tc>
        <w:tc>
          <w:tcPr>
            <w:tcW w:w="5068" w:type="dxa"/>
            <w:vAlign w:val="center"/>
          </w:tcPr>
          <w:p w14:paraId="4ECD4713" w14:textId="77777777" w:rsidR="00E62DEB" w:rsidRDefault="0079456A">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投标产品中属于政府采购优先采购范围的，则每有一项为节能产品或者环境标志产品或者无线局域网产品的得0.5分，非节能、环境标志产品的、无线局域网产品的不得分。本项最多得4分。</w:t>
            </w:r>
          </w:p>
          <w:p w14:paraId="342C89CE" w14:textId="77777777" w:rsidR="00E62DEB" w:rsidRDefault="0079456A">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2BAF7EE0" w14:textId="77777777" w:rsidR="00E62DEB" w:rsidRDefault="0079456A">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盖章</w:t>
            </w:r>
            <w:r>
              <w:rPr>
                <w:rFonts w:ascii="仿宋" w:eastAsia="仿宋" w:hAnsi="仿宋"/>
                <w:kern w:val="0"/>
                <w:szCs w:val="21"/>
              </w:rPr>
              <w:t>）</w:t>
            </w:r>
            <w:r>
              <w:rPr>
                <w:rFonts w:ascii="仿宋" w:eastAsia="仿宋" w:hAnsi="仿宋" w:hint="eastAsia"/>
                <w:kern w:val="0"/>
                <w:szCs w:val="21"/>
              </w:rPr>
              <w:t>。</w:t>
            </w:r>
          </w:p>
          <w:p w14:paraId="06A32574" w14:textId="77777777" w:rsidR="00E62DEB" w:rsidRDefault="0079456A">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提供政府采购清单对应页并加盖供应商单位公章（盖章）。</w:t>
            </w:r>
          </w:p>
        </w:tc>
        <w:tc>
          <w:tcPr>
            <w:tcW w:w="1615" w:type="dxa"/>
            <w:vAlign w:val="center"/>
          </w:tcPr>
          <w:p w14:paraId="3BE090F5" w14:textId="77777777" w:rsidR="00E62DEB" w:rsidRDefault="0079456A">
            <w:pPr>
              <w:rPr>
                <w:rFonts w:ascii="仿宋" w:eastAsia="仿宋" w:hAnsi="仿宋"/>
                <w:szCs w:val="21"/>
              </w:rPr>
            </w:pPr>
            <w:r>
              <w:rPr>
                <w:rFonts w:ascii="仿宋" w:eastAsia="仿宋" w:hAnsi="仿宋" w:hint="eastAsia"/>
                <w:szCs w:val="21"/>
              </w:rPr>
              <w:t>/</w:t>
            </w:r>
          </w:p>
        </w:tc>
        <w:tc>
          <w:tcPr>
            <w:tcW w:w="846" w:type="dxa"/>
            <w:vAlign w:val="center"/>
          </w:tcPr>
          <w:p w14:paraId="3125DB39" w14:textId="77777777" w:rsidR="00E62DEB" w:rsidRDefault="0079456A">
            <w:pPr>
              <w:rPr>
                <w:rFonts w:ascii="仿宋" w:eastAsia="仿宋" w:hAnsi="仿宋"/>
                <w:szCs w:val="21"/>
              </w:rPr>
            </w:pPr>
            <w:r>
              <w:rPr>
                <w:rFonts w:ascii="仿宋" w:eastAsia="仿宋" w:hAnsi="仿宋" w:hint="eastAsia"/>
                <w:szCs w:val="21"/>
              </w:rPr>
              <w:t>政策类评分因素</w:t>
            </w:r>
          </w:p>
        </w:tc>
      </w:tr>
    </w:tbl>
    <w:p w14:paraId="0E1888AC" w14:textId="77777777" w:rsidR="00E62DEB" w:rsidRDefault="00E62DEB">
      <w:pPr>
        <w:ind w:firstLineChars="150" w:firstLine="360"/>
        <w:rPr>
          <w:rFonts w:ascii="仿宋" w:eastAsia="仿宋" w:hAnsi="仿宋"/>
          <w:sz w:val="24"/>
        </w:rPr>
      </w:pPr>
      <w:bookmarkStart w:id="183" w:name="_Toc217446059"/>
    </w:p>
    <w:p w14:paraId="5E3FE09C" w14:textId="77777777" w:rsidR="00E62DEB" w:rsidRDefault="0079456A">
      <w:pPr>
        <w:ind w:firstLineChars="150" w:firstLine="360"/>
        <w:rPr>
          <w:rFonts w:ascii="仿宋" w:eastAsia="仿宋" w:hAnsi="仿宋"/>
          <w:sz w:val="24"/>
        </w:rPr>
      </w:pPr>
      <w:r>
        <w:rPr>
          <w:rFonts w:ascii="仿宋" w:eastAsia="仿宋" w:hAnsi="仿宋" w:hint="eastAsia"/>
          <w:sz w:val="24"/>
        </w:rPr>
        <w:lastRenderedPageBreak/>
        <w:t>02包</w:t>
      </w:r>
      <w:r>
        <w:rPr>
          <w:rFonts w:ascii="仿宋" w:eastAsia="仿宋" w:hAnsi="仿宋"/>
          <w:sz w:val="24"/>
        </w:rPr>
        <w:t>：</w:t>
      </w:r>
    </w:p>
    <w:tbl>
      <w:tblPr>
        <w:tblpPr w:leftFromText="180" w:rightFromText="180" w:vertAnchor="text" w:tblpY="1"/>
        <w:tblOverlap w:val="neve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1165"/>
        <w:gridCol w:w="526"/>
        <w:gridCol w:w="5128"/>
        <w:gridCol w:w="1276"/>
        <w:gridCol w:w="987"/>
      </w:tblGrid>
      <w:tr w:rsidR="00E62DEB" w14:paraId="3CE027A5" w14:textId="77777777">
        <w:trPr>
          <w:cantSplit/>
          <w:trHeight w:val="402"/>
        </w:trPr>
        <w:tc>
          <w:tcPr>
            <w:tcW w:w="490" w:type="dxa"/>
            <w:vAlign w:val="center"/>
          </w:tcPr>
          <w:p w14:paraId="5398AE5E"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65" w:type="dxa"/>
            <w:vAlign w:val="center"/>
          </w:tcPr>
          <w:p w14:paraId="236622FE"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评分因素</w:t>
            </w:r>
          </w:p>
          <w:p w14:paraId="205931C2"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26" w:type="dxa"/>
            <w:vAlign w:val="center"/>
          </w:tcPr>
          <w:p w14:paraId="18D69DE5"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分　值</w:t>
            </w:r>
          </w:p>
        </w:tc>
        <w:tc>
          <w:tcPr>
            <w:tcW w:w="5128" w:type="dxa"/>
            <w:vAlign w:val="center"/>
          </w:tcPr>
          <w:p w14:paraId="7C74196D"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6" w:type="dxa"/>
            <w:vAlign w:val="center"/>
          </w:tcPr>
          <w:p w14:paraId="0D00767E" w14:textId="77777777" w:rsidR="00E62DEB" w:rsidRDefault="0079456A">
            <w:pPr>
              <w:spacing w:line="400" w:lineRule="exact"/>
              <w:jc w:val="center"/>
              <w:rPr>
                <w:rFonts w:ascii="仿宋" w:eastAsia="仿宋" w:hAnsi="仿宋"/>
                <w:szCs w:val="21"/>
              </w:rPr>
            </w:pPr>
            <w:r>
              <w:rPr>
                <w:rFonts w:ascii="仿宋" w:eastAsia="仿宋" w:hAnsi="仿宋" w:hint="eastAsia"/>
                <w:szCs w:val="21"/>
              </w:rPr>
              <w:t>备注</w:t>
            </w:r>
          </w:p>
        </w:tc>
        <w:tc>
          <w:tcPr>
            <w:tcW w:w="987" w:type="dxa"/>
            <w:vAlign w:val="center"/>
          </w:tcPr>
          <w:p w14:paraId="65CE780B" w14:textId="77777777" w:rsidR="00E62DEB" w:rsidRDefault="0079456A">
            <w:pPr>
              <w:spacing w:line="400" w:lineRule="exact"/>
              <w:jc w:val="center"/>
              <w:rPr>
                <w:rFonts w:ascii="仿宋" w:eastAsia="仿宋" w:hAnsi="仿宋"/>
                <w:szCs w:val="21"/>
              </w:rPr>
            </w:pPr>
            <w:r>
              <w:rPr>
                <w:rFonts w:ascii="仿宋" w:eastAsia="仿宋" w:hAnsi="仿宋" w:hint="eastAsia"/>
                <w:szCs w:val="21"/>
              </w:rPr>
              <w:t>说明</w:t>
            </w:r>
          </w:p>
        </w:tc>
      </w:tr>
      <w:tr w:rsidR="00E62DEB" w14:paraId="1CFAEEA3" w14:textId="77777777">
        <w:trPr>
          <w:cantSplit/>
          <w:trHeight w:val="402"/>
        </w:trPr>
        <w:tc>
          <w:tcPr>
            <w:tcW w:w="490" w:type="dxa"/>
            <w:vAlign w:val="center"/>
          </w:tcPr>
          <w:p w14:paraId="7E5DC31F"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1</w:t>
            </w:r>
          </w:p>
        </w:tc>
        <w:tc>
          <w:tcPr>
            <w:tcW w:w="1165" w:type="dxa"/>
            <w:vAlign w:val="center"/>
          </w:tcPr>
          <w:p w14:paraId="6E1388D3" w14:textId="77777777" w:rsidR="00E62DEB" w:rsidRDefault="0079456A">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14:paraId="7E74FD8F" w14:textId="77777777" w:rsidR="00E62DEB" w:rsidRDefault="0079456A">
            <w:pPr>
              <w:rPr>
                <w:rFonts w:ascii="仿宋" w:eastAsia="仿宋" w:hAnsi="仿宋"/>
                <w:szCs w:val="21"/>
              </w:rPr>
            </w:pPr>
            <w:r>
              <w:rPr>
                <w:rFonts w:ascii="仿宋" w:eastAsia="仿宋" w:hAnsi="仿宋" w:hint="eastAsia"/>
                <w:szCs w:val="21"/>
              </w:rPr>
              <w:t>（主要评分</w:t>
            </w:r>
            <w:r>
              <w:rPr>
                <w:rFonts w:ascii="仿宋" w:eastAsia="仿宋" w:hAnsi="仿宋" w:hint="eastAsia"/>
                <w:szCs w:val="21"/>
              </w:rPr>
              <w:lastRenderedPageBreak/>
              <w:t>因素）</w:t>
            </w:r>
          </w:p>
        </w:tc>
        <w:tc>
          <w:tcPr>
            <w:tcW w:w="526" w:type="dxa"/>
            <w:vAlign w:val="center"/>
          </w:tcPr>
          <w:p w14:paraId="69306157" w14:textId="77777777" w:rsidR="00E62DEB" w:rsidRDefault="0079456A">
            <w:pPr>
              <w:rPr>
                <w:rFonts w:ascii="仿宋" w:eastAsia="仿宋" w:hAnsi="仿宋"/>
                <w:szCs w:val="21"/>
              </w:rPr>
            </w:pPr>
            <w:r>
              <w:rPr>
                <w:rFonts w:ascii="仿宋" w:eastAsia="仿宋" w:hAnsi="仿宋"/>
                <w:szCs w:val="21"/>
              </w:rPr>
              <w:lastRenderedPageBreak/>
              <w:t>30</w:t>
            </w:r>
            <w:r>
              <w:rPr>
                <w:rFonts w:ascii="仿宋" w:eastAsia="仿宋" w:hAnsi="仿宋" w:hint="eastAsia"/>
                <w:szCs w:val="21"/>
              </w:rPr>
              <w:t>分</w:t>
            </w:r>
          </w:p>
        </w:tc>
        <w:tc>
          <w:tcPr>
            <w:tcW w:w="5128" w:type="dxa"/>
            <w:vAlign w:val="center"/>
          </w:tcPr>
          <w:p w14:paraId="00133355" w14:textId="77777777" w:rsidR="00E62DEB" w:rsidRDefault="0079456A">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满足招标文件要求且投标价格最低的报价为基准价，其价格分为满分。其他供应商的价格分统一按照下列</w:t>
            </w:r>
            <w:r>
              <w:rPr>
                <w:rFonts w:ascii="仿宋" w:eastAsia="仿宋" w:hAnsi="仿宋" w:hint="eastAsia"/>
                <w:szCs w:val="21"/>
              </w:rPr>
              <w:lastRenderedPageBreak/>
              <w:t xml:space="preserve">公式计算：报价得分=(基准价／报价)* </w:t>
            </w:r>
            <w:r>
              <w:rPr>
                <w:rFonts w:ascii="仿宋" w:eastAsia="仿宋" w:hAnsi="仿宋"/>
                <w:szCs w:val="21"/>
              </w:rPr>
              <w:t>30</w:t>
            </w:r>
            <w:r>
              <w:rPr>
                <w:rFonts w:ascii="仿宋" w:eastAsia="仿宋" w:hAnsi="仿宋" w:hint="eastAsia"/>
                <w:szCs w:val="21"/>
              </w:rPr>
              <w:t>%*100</w:t>
            </w:r>
          </w:p>
        </w:tc>
        <w:tc>
          <w:tcPr>
            <w:tcW w:w="1276" w:type="dxa"/>
            <w:vAlign w:val="center"/>
          </w:tcPr>
          <w:p w14:paraId="7BA4E67E" w14:textId="77777777" w:rsidR="00E62DEB" w:rsidRDefault="0079456A">
            <w:pPr>
              <w:jc w:val="center"/>
              <w:rPr>
                <w:rFonts w:ascii="仿宋" w:eastAsia="仿宋" w:hAnsi="仿宋"/>
                <w:szCs w:val="21"/>
              </w:rPr>
            </w:pPr>
            <w:r>
              <w:rPr>
                <w:rFonts w:ascii="仿宋" w:eastAsia="仿宋" w:hAnsi="仿宋" w:hint="eastAsia"/>
                <w:szCs w:val="21"/>
              </w:rPr>
              <w:lastRenderedPageBreak/>
              <w:t>/</w:t>
            </w:r>
          </w:p>
        </w:tc>
        <w:tc>
          <w:tcPr>
            <w:tcW w:w="987" w:type="dxa"/>
            <w:vAlign w:val="center"/>
          </w:tcPr>
          <w:p w14:paraId="002B6CD6" w14:textId="77777777" w:rsidR="00E62DEB" w:rsidRDefault="0079456A">
            <w:pPr>
              <w:rPr>
                <w:rFonts w:ascii="仿宋" w:eastAsia="仿宋" w:hAnsi="仿宋"/>
                <w:szCs w:val="21"/>
              </w:rPr>
            </w:pPr>
            <w:r>
              <w:rPr>
                <w:rFonts w:ascii="仿宋" w:eastAsia="仿宋" w:hAnsi="仿宋" w:hint="eastAsia"/>
                <w:szCs w:val="21"/>
              </w:rPr>
              <w:t>共同评分因素</w:t>
            </w:r>
          </w:p>
        </w:tc>
      </w:tr>
      <w:tr w:rsidR="00E62DEB" w14:paraId="7530CC1F" w14:textId="77777777">
        <w:trPr>
          <w:cantSplit/>
          <w:trHeight w:val="402"/>
        </w:trPr>
        <w:tc>
          <w:tcPr>
            <w:tcW w:w="490" w:type="dxa"/>
            <w:vAlign w:val="center"/>
          </w:tcPr>
          <w:p w14:paraId="61A1B317"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lastRenderedPageBreak/>
              <w:t>2</w:t>
            </w:r>
          </w:p>
        </w:tc>
        <w:tc>
          <w:tcPr>
            <w:tcW w:w="1165" w:type="dxa"/>
            <w:vAlign w:val="center"/>
          </w:tcPr>
          <w:p w14:paraId="13605359" w14:textId="77777777" w:rsidR="00E62DEB" w:rsidRDefault="0079456A">
            <w:pPr>
              <w:rPr>
                <w:rFonts w:ascii="仿宋" w:eastAsia="仿宋" w:hAnsi="仿宋"/>
                <w:szCs w:val="21"/>
              </w:rPr>
            </w:pPr>
            <w:r>
              <w:rPr>
                <w:rFonts w:ascii="仿宋" w:eastAsia="仿宋" w:hAnsi="仿宋" w:hint="eastAsia"/>
                <w:szCs w:val="21"/>
              </w:rPr>
              <w:t>技术、服务要求</w:t>
            </w:r>
            <w:r>
              <w:rPr>
                <w:rFonts w:ascii="宋体" w:hAnsi="宋体"/>
                <w:szCs w:val="21"/>
              </w:rPr>
              <w:t>1</w:t>
            </w:r>
            <w:r>
              <w:rPr>
                <w:rFonts w:ascii="宋体" w:hAnsi="宋体" w:hint="eastAsia"/>
                <w:szCs w:val="21"/>
              </w:rPr>
              <w:t>5</w:t>
            </w:r>
            <w:r>
              <w:rPr>
                <w:rFonts w:ascii="仿宋" w:eastAsia="仿宋" w:hAnsi="仿宋" w:hint="eastAsia"/>
                <w:szCs w:val="21"/>
              </w:rPr>
              <w:t>%（主要评分因素）</w:t>
            </w:r>
          </w:p>
        </w:tc>
        <w:tc>
          <w:tcPr>
            <w:tcW w:w="526" w:type="dxa"/>
            <w:vAlign w:val="center"/>
          </w:tcPr>
          <w:p w14:paraId="716A3693" w14:textId="77777777" w:rsidR="00E62DEB" w:rsidRDefault="0079456A">
            <w:pPr>
              <w:rPr>
                <w:rFonts w:ascii="仿宋" w:eastAsia="仿宋" w:hAnsi="仿宋"/>
                <w:szCs w:val="21"/>
              </w:rPr>
            </w:pPr>
            <w:r>
              <w:rPr>
                <w:rFonts w:ascii="宋体" w:hAnsi="宋体"/>
                <w:szCs w:val="21"/>
              </w:rPr>
              <w:t>1</w:t>
            </w:r>
            <w:r>
              <w:rPr>
                <w:rFonts w:ascii="宋体" w:hAnsi="宋体" w:hint="eastAsia"/>
                <w:szCs w:val="21"/>
              </w:rPr>
              <w:t>5</w:t>
            </w:r>
          </w:p>
          <w:p w14:paraId="12BC9CEB" w14:textId="77777777" w:rsidR="00E62DEB" w:rsidRDefault="0079456A">
            <w:pPr>
              <w:rPr>
                <w:rFonts w:ascii="仿宋" w:eastAsia="仿宋" w:hAnsi="仿宋"/>
                <w:szCs w:val="21"/>
              </w:rPr>
            </w:pPr>
            <w:r>
              <w:rPr>
                <w:rFonts w:ascii="仿宋" w:eastAsia="仿宋" w:hAnsi="仿宋" w:hint="eastAsia"/>
                <w:szCs w:val="21"/>
              </w:rPr>
              <w:t>分</w:t>
            </w:r>
          </w:p>
        </w:tc>
        <w:tc>
          <w:tcPr>
            <w:tcW w:w="5128" w:type="dxa"/>
          </w:tcPr>
          <w:p w14:paraId="68DC8C0E"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1、投标人针对一般技术参数条款的响应得分规则如下：（一般技术参数条款是指：以产品为计算单元，一个产品中包含的所有的技术参数条款视为一条一般技术参数条款，除开其中标注“★”或“*”的技术参数条款）</w:t>
            </w:r>
          </w:p>
          <w:p w14:paraId="6FF5E720"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一般技术参数条款响应得分=（投标人满足一般技术参数条款的数量÷对应包件中一般技术参数条款的总数量）×</w:t>
            </w:r>
            <w:r>
              <w:rPr>
                <w:rFonts w:ascii="宋体" w:hAnsi="宋体" w:hint="eastAsia"/>
                <w:szCs w:val="21"/>
              </w:rPr>
              <w:t>4</w:t>
            </w:r>
            <w:r>
              <w:rPr>
                <w:rFonts w:ascii="仿宋" w:eastAsia="仿宋" w:hAnsi="仿宋" w:hint="eastAsia"/>
                <w:szCs w:val="21"/>
              </w:rPr>
              <w:t>分。</w:t>
            </w:r>
          </w:p>
          <w:p w14:paraId="47B0A1FF"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2、投标人针对“★”技术参数条款的响应得分规则如下：</w:t>
            </w:r>
          </w:p>
          <w:p w14:paraId="5E4398B7"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“★”技术参数条款响应得分=（投标人满足“★”技术参数条款的数量÷对应包件中“★”技术参数条款的总数量）×</w:t>
            </w:r>
            <w:r>
              <w:rPr>
                <w:rFonts w:ascii="仿宋" w:eastAsia="仿宋" w:hAnsi="仿宋"/>
                <w:szCs w:val="21"/>
              </w:rPr>
              <w:t>11</w:t>
            </w:r>
            <w:r>
              <w:rPr>
                <w:rFonts w:ascii="仿宋" w:eastAsia="仿宋" w:hAnsi="仿宋" w:hint="eastAsia"/>
                <w:szCs w:val="21"/>
              </w:rPr>
              <w:t>分</w:t>
            </w:r>
          </w:p>
          <w:p w14:paraId="62467F97"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注：</w:t>
            </w:r>
          </w:p>
          <w:p w14:paraId="4599BF43"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①针对“★”技术参数条款的技术响应，投标人需提供技术支撑材料（如产品检测报告复印件或参数证明复印件或产品官网最新参数证明截图等），但如果“★”技术条款对技术支撑材料有要求，应按第六章</w:t>
            </w:r>
            <w:r>
              <w:rPr>
                <w:rFonts w:ascii="仿宋" w:eastAsia="仿宋" w:hAnsi="仿宋"/>
                <w:szCs w:val="21"/>
              </w:rPr>
              <w:t>条款中对应</w:t>
            </w:r>
            <w:r>
              <w:rPr>
                <w:rFonts w:ascii="仿宋" w:eastAsia="仿宋" w:hAnsi="仿宋" w:hint="eastAsia"/>
                <w:szCs w:val="21"/>
              </w:rPr>
              <w:t>要求提供，否则对应技术参数条款将视为不满足。如一条“★”技术参数条款项下涉及多项子条款的，其中任意一条技术参数条款的偏离的，视为此项“★”技术参数条款偏离。“★”技术参数共</w:t>
            </w:r>
            <w:r>
              <w:rPr>
                <w:rFonts w:ascii="宋体" w:hAnsi="宋体" w:hint="eastAsia"/>
                <w:szCs w:val="21"/>
              </w:rPr>
              <w:t>15</w:t>
            </w:r>
            <w:r>
              <w:rPr>
                <w:rFonts w:ascii="宋体" w:hAnsi="宋体"/>
                <w:szCs w:val="21"/>
              </w:rPr>
              <w:t>条</w:t>
            </w:r>
          </w:p>
          <w:p w14:paraId="364B4D66"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②针对一般技术参数条款的技术响应，如果技术条款对技术支撑材料有要求，应按第六章</w:t>
            </w:r>
            <w:r>
              <w:rPr>
                <w:rFonts w:ascii="仿宋" w:eastAsia="仿宋" w:hAnsi="仿宋"/>
                <w:szCs w:val="21"/>
              </w:rPr>
              <w:t>条款中对应</w:t>
            </w:r>
            <w:r>
              <w:rPr>
                <w:rFonts w:ascii="仿宋" w:eastAsia="仿宋" w:hAnsi="仿宋" w:hint="eastAsia"/>
                <w:szCs w:val="21"/>
              </w:rPr>
              <w:t>要求提供，否则对应技术参数条款将视为不满足。如一条一般技术参数条款项下涉及多项子条款的，其中任意一条技术参数条款的偏离的，视为此项一般技术参数条</w:t>
            </w:r>
            <w:r>
              <w:rPr>
                <w:rFonts w:ascii="仿宋" w:eastAsia="仿宋" w:hAnsi="仿宋" w:hint="eastAsia"/>
                <w:szCs w:val="21"/>
              </w:rPr>
              <w:lastRenderedPageBreak/>
              <w:t>款偏离。一般技术参数共</w:t>
            </w:r>
            <w:r>
              <w:rPr>
                <w:rFonts w:ascii="宋体" w:hAnsi="宋体" w:hint="eastAsia"/>
                <w:szCs w:val="21"/>
              </w:rPr>
              <w:t>517</w:t>
            </w:r>
            <w:r>
              <w:rPr>
                <w:rFonts w:ascii="宋体" w:hAnsi="宋体"/>
                <w:szCs w:val="21"/>
              </w:rPr>
              <w:t>条</w:t>
            </w:r>
          </w:p>
          <w:p w14:paraId="01E516A7" w14:textId="77777777" w:rsidR="00E62DEB" w:rsidRDefault="0079456A">
            <w:pPr>
              <w:autoSpaceDN w:val="0"/>
              <w:spacing w:line="360" w:lineRule="auto"/>
              <w:rPr>
                <w:rFonts w:ascii="宋体" w:hAnsi="宋体" w:cs="宋体"/>
                <w:szCs w:val="21"/>
              </w:rPr>
            </w:pPr>
            <w:r>
              <w:rPr>
                <w:rFonts w:ascii="仿宋" w:eastAsia="仿宋" w:hAnsi="仿宋" w:hint="eastAsia"/>
                <w:szCs w:val="21"/>
              </w:rPr>
              <w:t>③标注“*”的条款不在此项评分范畴，不满足的按照符合性审查要求处理。</w:t>
            </w:r>
          </w:p>
        </w:tc>
        <w:tc>
          <w:tcPr>
            <w:tcW w:w="1276" w:type="dxa"/>
            <w:vAlign w:val="center"/>
          </w:tcPr>
          <w:p w14:paraId="4CA2BAEA" w14:textId="77777777" w:rsidR="00E62DEB" w:rsidRDefault="0079456A">
            <w:pPr>
              <w:spacing w:line="360" w:lineRule="auto"/>
              <w:jc w:val="center"/>
              <w:rPr>
                <w:rFonts w:ascii="仿宋" w:eastAsia="仿宋" w:hAnsi="仿宋"/>
                <w:szCs w:val="21"/>
              </w:rPr>
            </w:pPr>
            <w:r>
              <w:rPr>
                <w:rFonts w:ascii="仿宋" w:eastAsia="仿宋" w:hAnsi="仿宋" w:hint="eastAsia"/>
                <w:szCs w:val="21"/>
              </w:rPr>
              <w:lastRenderedPageBreak/>
              <w:t>投标人须认真核实所有技术支持资料，并对其在投标文件中提供的技术支持资料的真实性负责，并承担由此带来的一切法律责任和后果。</w:t>
            </w:r>
          </w:p>
          <w:p w14:paraId="19E99055" w14:textId="77777777" w:rsidR="00E62DEB" w:rsidRDefault="0079456A">
            <w:pPr>
              <w:jc w:val="center"/>
              <w:rPr>
                <w:rFonts w:ascii="仿宋" w:eastAsia="仿宋" w:hAnsi="仿宋"/>
                <w:szCs w:val="21"/>
              </w:rPr>
            </w:pPr>
            <w:r>
              <w:rPr>
                <w:rFonts w:ascii="仿宋" w:eastAsia="仿宋" w:hAnsi="仿宋" w:hint="eastAsia"/>
                <w:szCs w:val="21"/>
              </w:rPr>
              <w:t>（技术类评分因素）</w:t>
            </w:r>
          </w:p>
        </w:tc>
        <w:tc>
          <w:tcPr>
            <w:tcW w:w="987" w:type="dxa"/>
            <w:vAlign w:val="center"/>
          </w:tcPr>
          <w:p w14:paraId="3052D7E2" w14:textId="77777777" w:rsidR="00E62DEB" w:rsidRDefault="0079456A">
            <w:pPr>
              <w:rPr>
                <w:rFonts w:ascii="仿宋" w:eastAsia="仿宋" w:hAnsi="仿宋"/>
                <w:szCs w:val="21"/>
              </w:rPr>
            </w:pPr>
            <w:r>
              <w:rPr>
                <w:rFonts w:ascii="仿宋" w:eastAsia="仿宋" w:hAnsi="仿宋" w:hint="eastAsia"/>
                <w:szCs w:val="21"/>
              </w:rPr>
              <w:t>技术类评分因素</w:t>
            </w:r>
          </w:p>
        </w:tc>
      </w:tr>
      <w:tr w:rsidR="00E62DEB" w14:paraId="3A015C65" w14:textId="77777777">
        <w:trPr>
          <w:cantSplit/>
          <w:trHeight w:val="402"/>
        </w:trPr>
        <w:tc>
          <w:tcPr>
            <w:tcW w:w="490" w:type="dxa"/>
            <w:vAlign w:val="center"/>
          </w:tcPr>
          <w:p w14:paraId="6C13A4FD" w14:textId="77777777" w:rsidR="00E62DEB" w:rsidRDefault="0079456A">
            <w:pPr>
              <w:spacing w:line="400" w:lineRule="exact"/>
              <w:ind w:firstLine="28"/>
              <w:jc w:val="center"/>
              <w:rPr>
                <w:rFonts w:ascii="仿宋" w:eastAsia="仿宋" w:hAnsi="仿宋"/>
                <w:szCs w:val="21"/>
              </w:rPr>
            </w:pPr>
            <w:r>
              <w:rPr>
                <w:rFonts w:ascii="仿宋" w:eastAsia="仿宋" w:hAnsi="仿宋"/>
                <w:szCs w:val="21"/>
              </w:rPr>
              <w:lastRenderedPageBreak/>
              <w:t>3</w:t>
            </w:r>
          </w:p>
        </w:tc>
        <w:tc>
          <w:tcPr>
            <w:tcW w:w="1165" w:type="dxa"/>
            <w:vAlign w:val="center"/>
          </w:tcPr>
          <w:p w14:paraId="48AD751F" w14:textId="77777777" w:rsidR="00E62DEB" w:rsidRDefault="0079456A">
            <w:pPr>
              <w:rPr>
                <w:rFonts w:ascii="仿宋" w:eastAsia="仿宋" w:hAnsi="仿宋"/>
                <w:szCs w:val="21"/>
              </w:rPr>
            </w:pPr>
            <w:r>
              <w:rPr>
                <w:rFonts w:ascii="仿宋" w:eastAsia="仿宋" w:hAnsi="仿宋" w:hint="eastAsia"/>
                <w:szCs w:val="21"/>
              </w:rPr>
              <w:t>演示1</w:t>
            </w:r>
            <w:r>
              <w:rPr>
                <w:rFonts w:ascii="仿宋" w:eastAsia="仿宋" w:hAnsi="仿宋"/>
                <w:szCs w:val="21"/>
              </w:rPr>
              <w:t>3%</w:t>
            </w:r>
          </w:p>
        </w:tc>
        <w:tc>
          <w:tcPr>
            <w:tcW w:w="526" w:type="dxa"/>
            <w:vAlign w:val="center"/>
          </w:tcPr>
          <w:p w14:paraId="4172FFCD" w14:textId="77777777" w:rsidR="00E62DEB" w:rsidRDefault="0079456A">
            <w:pPr>
              <w:rPr>
                <w:rFonts w:ascii="仿宋" w:eastAsia="仿宋" w:hAnsi="仿宋"/>
                <w:szCs w:val="21"/>
              </w:rPr>
            </w:pPr>
            <w:r>
              <w:rPr>
                <w:rFonts w:ascii="仿宋" w:eastAsia="仿宋" w:hAnsi="仿宋" w:hint="eastAsia"/>
                <w:szCs w:val="21"/>
              </w:rPr>
              <w:t>1</w:t>
            </w:r>
            <w:r>
              <w:rPr>
                <w:rFonts w:ascii="仿宋" w:eastAsia="仿宋" w:hAnsi="仿宋"/>
                <w:szCs w:val="21"/>
              </w:rPr>
              <w:t>3</w:t>
            </w:r>
            <w:r>
              <w:rPr>
                <w:rFonts w:ascii="仿宋" w:eastAsia="仿宋" w:hAnsi="仿宋" w:hint="eastAsia"/>
                <w:szCs w:val="21"/>
              </w:rPr>
              <w:t>分</w:t>
            </w:r>
          </w:p>
        </w:tc>
        <w:tc>
          <w:tcPr>
            <w:tcW w:w="5128" w:type="dxa"/>
            <w:vAlign w:val="center"/>
          </w:tcPr>
          <w:p w14:paraId="73CC37A2" w14:textId="77777777" w:rsidR="00E62DEB" w:rsidRDefault="0079456A">
            <w:pPr>
              <w:rPr>
                <w:rFonts w:ascii="仿宋" w:eastAsia="仿宋" w:hAnsi="仿宋"/>
                <w:szCs w:val="21"/>
              </w:rPr>
            </w:pPr>
            <w:r>
              <w:rPr>
                <w:rFonts w:ascii="仿宋" w:eastAsia="仿宋" w:hAnsi="仿宋" w:hint="eastAsia"/>
                <w:szCs w:val="21"/>
              </w:rPr>
              <w:t>投标人根据</w:t>
            </w:r>
            <w:r>
              <w:rPr>
                <w:rFonts w:ascii="宋体" w:hAnsi="宋体" w:hint="eastAsia"/>
                <w:szCs w:val="21"/>
              </w:rPr>
              <w:t>招标文件第六章“（四）</w:t>
            </w:r>
            <w:r>
              <w:rPr>
                <w:rFonts w:ascii="仿宋" w:eastAsia="仿宋" w:hAnsi="仿宋" w:hint="eastAsia"/>
                <w:szCs w:val="21"/>
              </w:rPr>
              <w:t>演示要求”进行功能演示，每</w:t>
            </w:r>
            <w:r>
              <w:rPr>
                <w:rFonts w:ascii="宋体" w:hAnsi="宋体" w:hint="eastAsia"/>
                <w:szCs w:val="21"/>
              </w:rPr>
              <w:t>有一</w:t>
            </w:r>
            <w:r>
              <w:rPr>
                <w:rFonts w:ascii="仿宋" w:eastAsia="仿宋" w:hAnsi="仿宋" w:hint="eastAsia"/>
                <w:szCs w:val="21"/>
              </w:rPr>
              <w:t>项演示符合</w:t>
            </w:r>
            <w:r>
              <w:rPr>
                <w:rFonts w:ascii="宋体" w:hAnsi="宋体" w:hint="eastAsia"/>
                <w:szCs w:val="21"/>
              </w:rPr>
              <w:t>0</w:t>
            </w:r>
            <w:r>
              <w:rPr>
                <w:rFonts w:ascii="宋体" w:hAnsi="宋体"/>
                <w:szCs w:val="21"/>
              </w:rPr>
              <w:t>2</w:t>
            </w:r>
            <w:r>
              <w:rPr>
                <w:rFonts w:ascii="宋体" w:hAnsi="宋体" w:hint="eastAsia"/>
                <w:szCs w:val="21"/>
              </w:rPr>
              <w:t>包演示内容的得</w:t>
            </w:r>
            <w:r>
              <w:rPr>
                <w:rFonts w:ascii="宋体" w:hAnsi="宋体"/>
                <w:szCs w:val="21"/>
              </w:rPr>
              <w:t>1</w:t>
            </w:r>
            <w:r>
              <w:rPr>
                <w:rFonts w:ascii="宋体" w:hAnsi="宋体" w:hint="eastAsia"/>
                <w:szCs w:val="21"/>
              </w:rPr>
              <w:t>分，</w:t>
            </w:r>
            <w:r>
              <w:rPr>
                <w:rFonts w:ascii="仿宋" w:eastAsia="仿宋" w:hAnsi="仿宋" w:hint="eastAsia"/>
                <w:szCs w:val="21"/>
              </w:rPr>
              <w:t>此项最多得</w:t>
            </w:r>
            <w:r>
              <w:rPr>
                <w:rFonts w:ascii="宋体" w:hAnsi="宋体" w:hint="eastAsia"/>
                <w:szCs w:val="21"/>
              </w:rPr>
              <w:t>1</w:t>
            </w:r>
            <w:r>
              <w:rPr>
                <w:rFonts w:ascii="宋体" w:hAnsi="宋体"/>
                <w:szCs w:val="21"/>
              </w:rPr>
              <w:t>3</w:t>
            </w:r>
            <w:r>
              <w:rPr>
                <w:rFonts w:ascii="仿宋" w:eastAsia="仿宋" w:hAnsi="仿宋" w:hint="eastAsia"/>
                <w:szCs w:val="21"/>
              </w:rPr>
              <w:t>分。</w:t>
            </w:r>
          </w:p>
        </w:tc>
        <w:tc>
          <w:tcPr>
            <w:tcW w:w="1276" w:type="dxa"/>
            <w:vAlign w:val="center"/>
          </w:tcPr>
          <w:p w14:paraId="7C7F2BB9" w14:textId="77777777" w:rsidR="00E62DEB" w:rsidRDefault="00E62DEB">
            <w:pPr>
              <w:jc w:val="center"/>
              <w:rPr>
                <w:rFonts w:ascii="仿宋" w:eastAsia="仿宋" w:hAnsi="仿宋"/>
                <w:szCs w:val="21"/>
              </w:rPr>
            </w:pPr>
          </w:p>
        </w:tc>
        <w:tc>
          <w:tcPr>
            <w:tcW w:w="987" w:type="dxa"/>
            <w:vAlign w:val="center"/>
          </w:tcPr>
          <w:p w14:paraId="35BD4B5F" w14:textId="77777777" w:rsidR="00E62DEB" w:rsidRDefault="0079456A">
            <w:pPr>
              <w:rPr>
                <w:rFonts w:ascii="仿宋" w:eastAsia="仿宋" w:hAnsi="仿宋"/>
                <w:szCs w:val="21"/>
              </w:rPr>
            </w:pPr>
            <w:r>
              <w:rPr>
                <w:rFonts w:ascii="仿宋" w:eastAsia="仿宋" w:hAnsi="仿宋" w:hint="eastAsia"/>
                <w:szCs w:val="21"/>
              </w:rPr>
              <w:t>技术类评分因素</w:t>
            </w:r>
          </w:p>
        </w:tc>
      </w:tr>
      <w:tr w:rsidR="00E62DEB" w14:paraId="1AB56F4E" w14:textId="77777777">
        <w:trPr>
          <w:cantSplit/>
          <w:trHeight w:val="402"/>
        </w:trPr>
        <w:tc>
          <w:tcPr>
            <w:tcW w:w="490" w:type="dxa"/>
            <w:vAlign w:val="center"/>
          </w:tcPr>
          <w:p w14:paraId="61426335" w14:textId="77777777" w:rsidR="00E62DEB" w:rsidRDefault="0079456A">
            <w:pPr>
              <w:spacing w:line="400" w:lineRule="exact"/>
              <w:ind w:firstLine="28"/>
              <w:jc w:val="center"/>
              <w:rPr>
                <w:rFonts w:ascii="仿宋" w:eastAsia="仿宋" w:hAnsi="仿宋"/>
                <w:szCs w:val="21"/>
              </w:rPr>
            </w:pPr>
            <w:r>
              <w:rPr>
                <w:rFonts w:ascii="仿宋" w:eastAsia="仿宋" w:hAnsi="仿宋"/>
                <w:szCs w:val="21"/>
              </w:rPr>
              <w:t>4</w:t>
            </w:r>
          </w:p>
        </w:tc>
        <w:tc>
          <w:tcPr>
            <w:tcW w:w="1165" w:type="dxa"/>
            <w:vAlign w:val="center"/>
          </w:tcPr>
          <w:p w14:paraId="4AE4E443" w14:textId="77777777" w:rsidR="00E62DEB" w:rsidRDefault="0079456A">
            <w:pPr>
              <w:rPr>
                <w:rFonts w:ascii="仿宋" w:eastAsia="仿宋" w:hAnsi="仿宋"/>
                <w:szCs w:val="21"/>
              </w:rPr>
            </w:pPr>
            <w:r>
              <w:rPr>
                <w:rFonts w:ascii="仿宋" w:eastAsia="仿宋" w:hAnsi="仿宋" w:hint="eastAsia"/>
                <w:szCs w:val="21"/>
              </w:rPr>
              <w:t>产品实力</w:t>
            </w:r>
            <w:r>
              <w:rPr>
                <w:rFonts w:ascii="宋体" w:hAnsi="宋体" w:hint="eastAsia"/>
                <w:szCs w:val="21"/>
              </w:rPr>
              <w:t>30</w:t>
            </w:r>
            <w:r>
              <w:rPr>
                <w:rFonts w:ascii="仿宋" w:eastAsia="仿宋" w:hAnsi="仿宋"/>
                <w:szCs w:val="21"/>
              </w:rPr>
              <w:t>%</w:t>
            </w:r>
          </w:p>
        </w:tc>
        <w:tc>
          <w:tcPr>
            <w:tcW w:w="526" w:type="dxa"/>
            <w:vAlign w:val="center"/>
          </w:tcPr>
          <w:p w14:paraId="4A15A96B" w14:textId="77777777" w:rsidR="00E62DEB" w:rsidRDefault="0079456A">
            <w:pPr>
              <w:rPr>
                <w:rFonts w:ascii="仿宋" w:eastAsia="仿宋" w:hAnsi="仿宋"/>
                <w:szCs w:val="21"/>
              </w:rPr>
            </w:pPr>
            <w:r>
              <w:rPr>
                <w:rFonts w:ascii="宋体" w:hAnsi="宋体" w:hint="eastAsia"/>
                <w:szCs w:val="21"/>
              </w:rPr>
              <w:t>30</w:t>
            </w:r>
            <w:r>
              <w:rPr>
                <w:rFonts w:ascii="仿宋" w:eastAsia="仿宋" w:hAnsi="仿宋" w:hint="eastAsia"/>
                <w:szCs w:val="21"/>
              </w:rPr>
              <w:t>分</w:t>
            </w:r>
          </w:p>
        </w:tc>
        <w:tc>
          <w:tcPr>
            <w:tcW w:w="5128" w:type="dxa"/>
            <w:vAlign w:val="center"/>
          </w:tcPr>
          <w:p w14:paraId="3C1147DC" w14:textId="77777777" w:rsidR="00E62DEB" w:rsidRDefault="0079456A">
            <w:pPr>
              <w:rPr>
                <w:rFonts w:ascii="仿宋" w:eastAsia="仿宋" w:hAnsi="仿宋"/>
                <w:szCs w:val="21"/>
              </w:rPr>
            </w:pPr>
            <w:r>
              <w:rPr>
                <w:rFonts w:ascii="仿宋" w:eastAsia="仿宋" w:hAnsi="仿宋" w:hint="eastAsia"/>
                <w:szCs w:val="21"/>
              </w:rPr>
              <w:t>1、投标人所投产品硬笔书法辅助授课系统软件提供著作权证书1分（复印件加盖投标人鲜章）</w:t>
            </w:r>
          </w:p>
          <w:p w14:paraId="7DFEA287" w14:textId="77777777" w:rsidR="00E62DEB" w:rsidRDefault="0079456A">
            <w:pPr>
              <w:rPr>
                <w:rFonts w:ascii="仿宋" w:eastAsia="仿宋" w:hAnsi="仿宋"/>
                <w:szCs w:val="21"/>
              </w:rPr>
            </w:pPr>
            <w:r>
              <w:rPr>
                <w:rFonts w:ascii="仿宋" w:eastAsia="仿宋" w:hAnsi="仿宋" w:hint="eastAsia"/>
                <w:szCs w:val="21"/>
              </w:rPr>
              <w:t>2、投标人所投产品软笔书法辅助授课系统软件提供著作权证书1分（复印件加盖投标人鲜章）</w:t>
            </w:r>
          </w:p>
          <w:p w14:paraId="2CAE0C8E" w14:textId="77777777" w:rsidR="00E62DEB" w:rsidRDefault="0079456A">
            <w:pPr>
              <w:rPr>
                <w:rFonts w:ascii="仿宋" w:eastAsia="仿宋" w:hAnsi="仿宋"/>
                <w:szCs w:val="21"/>
              </w:rPr>
            </w:pPr>
            <w:r>
              <w:rPr>
                <w:rFonts w:ascii="仿宋" w:eastAsia="仿宋" w:hAnsi="仿宋" w:hint="eastAsia"/>
                <w:szCs w:val="21"/>
              </w:rPr>
              <w:t>3、投标人所投产品电子绘画板提供正版软件著作权登记证书</w:t>
            </w:r>
            <w:r>
              <w:rPr>
                <w:rFonts w:hint="eastAsia"/>
              </w:rPr>
              <w:t>。（常用特殊作品</w:t>
            </w:r>
            <w:r>
              <w:rPr>
                <w:rFonts w:ascii="仿宋" w:eastAsia="仿宋" w:hAnsi="仿宋" w:hint="eastAsia"/>
                <w:szCs w:val="21"/>
              </w:rPr>
              <w:t>不少于8种</w:t>
            </w:r>
            <w:r>
              <w:rPr>
                <w:rFonts w:hint="eastAsia"/>
              </w:rPr>
              <w:t>）</w:t>
            </w:r>
            <w:r>
              <w:rPr>
                <w:rFonts w:ascii="仿宋" w:eastAsia="仿宋" w:hAnsi="仿宋" w:hint="eastAsia"/>
                <w:szCs w:val="21"/>
              </w:rPr>
              <w:t>加盖</w:t>
            </w:r>
            <w:r>
              <w:rPr>
                <w:rFonts w:ascii="宋体" w:hAnsi="宋体" w:hint="eastAsia"/>
                <w:szCs w:val="21"/>
              </w:rPr>
              <w:t>投标人</w:t>
            </w:r>
            <w:r>
              <w:rPr>
                <w:rFonts w:ascii="仿宋" w:eastAsia="仿宋" w:hAnsi="仿宋" w:hint="eastAsia"/>
                <w:szCs w:val="21"/>
              </w:rPr>
              <w:t>公章。齐全得2分</w:t>
            </w:r>
          </w:p>
          <w:p w14:paraId="2C2472A3" w14:textId="77777777" w:rsidR="00E62DEB" w:rsidRDefault="0079456A">
            <w:pPr>
              <w:rPr>
                <w:rFonts w:ascii="仿宋" w:eastAsia="仿宋" w:hAnsi="仿宋"/>
                <w:szCs w:val="21"/>
              </w:rPr>
            </w:pPr>
            <w:r>
              <w:rPr>
                <w:rFonts w:ascii="仿宋" w:eastAsia="仿宋" w:hAnsi="仿宋" w:hint="eastAsia"/>
                <w:szCs w:val="21"/>
              </w:rPr>
              <w:t>4、提供</w:t>
            </w:r>
            <w:r>
              <w:rPr>
                <w:rFonts w:ascii="宋体" w:hAnsi="宋体" w:cs="宋体" w:hint="eastAsia"/>
                <w:kern w:val="0"/>
                <w:szCs w:val="21"/>
              </w:rPr>
              <w:t>学生</w:t>
            </w:r>
            <w:r>
              <w:rPr>
                <w:rFonts w:ascii="仿宋" w:eastAsia="仿宋" w:hAnsi="仿宋" w:hint="eastAsia"/>
                <w:szCs w:val="21"/>
              </w:rPr>
              <w:t>体质</w:t>
            </w:r>
            <w:r>
              <w:rPr>
                <w:rFonts w:ascii="宋体" w:hAnsi="宋体" w:cs="宋体" w:hint="eastAsia"/>
                <w:kern w:val="0"/>
                <w:szCs w:val="21"/>
              </w:rPr>
              <w:t>测试系统</w:t>
            </w:r>
            <w:r>
              <w:rPr>
                <w:rFonts w:ascii="仿宋" w:eastAsia="仿宋" w:hAnsi="仿宋" w:hint="eastAsia"/>
                <w:szCs w:val="21"/>
              </w:rPr>
              <w:t>计算机软件著作权登记证书复印件并加盖投标人鲜章2分</w:t>
            </w:r>
          </w:p>
          <w:p w14:paraId="0D4EA2E5" w14:textId="77777777" w:rsidR="00E62DEB" w:rsidRDefault="0079456A">
            <w:pPr>
              <w:rPr>
                <w:rFonts w:ascii="仿宋" w:eastAsia="仿宋" w:hAnsi="仿宋"/>
                <w:szCs w:val="21"/>
              </w:rPr>
            </w:pPr>
            <w:r>
              <w:rPr>
                <w:rFonts w:ascii="宋体" w:hAnsi="宋体" w:hint="eastAsia"/>
                <w:szCs w:val="21"/>
              </w:rPr>
              <w:t>5</w:t>
            </w:r>
            <w:r>
              <w:rPr>
                <w:rFonts w:ascii="仿宋" w:eastAsia="仿宋" w:hAnsi="仿宋" w:hint="eastAsia"/>
                <w:szCs w:val="21"/>
              </w:rPr>
              <w:t>、投标人所投产品心理健康教育管理平台提供心理健康教育管理平台软件测评报告；（拥有完整的测试架构（包括功能性，可靠性，用户文档等）报告中必须体现：（测评管理、管理测评记录、预约咨询、调查问卷、综合面板、系统设置等）得4分（复印件加盖投标人鲜章）。</w:t>
            </w:r>
          </w:p>
          <w:p w14:paraId="1CCBF034" w14:textId="77777777" w:rsidR="00E62DEB" w:rsidRDefault="0079456A">
            <w:pPr>
              <w:rPr>
                <w:rFonts w:ascii="仿宋" w:eastAsia="仿宋" w:hAnsi="仿宋"/>
                <w:szCs w:val="21"/>
              </w:rPr>
            </w:pPr>
            <w:r>
              <w:rPr>
                <w:rFonts w:ascii="宋体" w:hAnsi="宋体" w:hint="eastAsia"/>
                <w:szCs w:val="21"/>
              </w:rPr>
              <w:t>6</w:t>
            </w:r>
            <w:r>
              <w:rPr>
                <w:rFonts w:ascii="仿宋" w:eastAsia="仿宋" w:hAnsi="仿宋" w:hint="eastAsia"/>
                <w:szCs w:val="21"/>
              </w:rPr>
              <w:t>、投标人所投硬笔书法辅助授课系统软件提供</w:t>
            </w:r>
            <w:r>
              <w:rPr>
                <w:rFonts w:ascii="宋体" w:hAnsi="宋体" w:hint="eastAsia"/>
                <w:szCs w:val="21"/>
              </w:rPr>
              <w:t>第三方</w:t>
            </w:r>
            <w:r>
              <w:rPr>
                <w:rFonts w:ascii="仿宋" w:eastAsia="仿宋" w:hAnsi="仿宋" w:hint="eastAsia"/>
                <w:szCs w:val="21"/>
              </w:rPr>
              <w:t>机构出具</w:t>
            </w:r>
            <w:r>
              <w:rPr>
                <w:rFonts w:ascii="宋体" w:hAnsi="宋体" w:hint="eastAsia"/>
                <w:szCs w:val="21"/>
              </w:rPr>
              <w:t>的合法有效</w:t>
            </w:r>
            <w:r>
              <w:rPr>
                <w:rFonts w:ascii="仿宋" w:eastAsia="仿宋" w:hAnsi="仿宋" w:hint="eastAsia"/>
                <w:szCs w:val="21"/>
              </w:rPr>
              <w:t>的</w:t>
            </w:r>
            <w:r>
              <w:rPr>
                <w:rFonts w:ascii="宋体" w:hAnsi="宋体" w:hint="eastAsia"/>
                <w:szCs w:val="21"/>
              </w:rPr>
              <w:t>的</w:t>
            </w:r>
            <w:r>
              <w:rPr>
                <w:rFonts w:ascii="仿宋" w:eastAsia="仿宋" w:hAnsi="仿宋" w:hint="eastAsia"/>
                <w:szCs w:val="21"/>
              </w:rPr>
              <w:t>检测报告得2分（复印件加盖投标人鲜章）</w:t>
            </w:r>
            <w:r>
              <w:rPr>
                <w:rFonts w:ascii="宋体" w:hAnsi="宋体" w:hint="eastAsia"/>
                <w:szCs w:val="21"/>
              </w:rPr>
              <w:t>。检测报告检测指标包含基础知识、拼音教学、数字教学、笔画教学、偏旁部首教学、笔顺教学、间架结构教学、单字检索、例字、网络访问、临摹等项目</w:t>
            </w:r>
            <w:r>
              <w:rPr>
                <w:rFonts w:ascii="仿宋" w:eastAsia="仿宋" w:hAnsi="仿宋" w:hint="eastAsia"/>
                <w:szCs w:val="21"/>
              </w:rPr>
              <w:t xml:space="preserve">。   </w:t>
            </w:r>
          </w:p>
          <w:p w14:paraId="56CAB988" w14:textId="77777777" w:rsidR="00E62DEB" w:rsidRDefault="0079456A">
            <w:pPr>
              <w:rPr>
                <w:rFonts w:ascii="仿宋" w:eastAsia="仿宋" w:hAnsi="仿宋"/>
                <w:szCs w:val="21"/>
              </w:rPr>
            </w:pPr>
            <w:r>
              <w:rPr>
                <w:rFonts w:ascii="宋体" w:hAnsi="宋体" w:hint="eastAsia"/>
                <w:szCs w:val="21"/>
              </w:rPr>
              <w:t>7</w:t>
            </w:r>
            <w:r>
              <w:rPr>
                <w:rFonts w:ascii="仿宋" w:eastAsia="仿宋" w:hAnsi="仿宋" w:hint="eastAsia"/>
                <w:szCs w:val="21"/>
              </w:rPr>
              <w:t>、投标人所投提供软笔书法辅助授课系统软件提供</w:t>
            </w:r>
            <w:r>
              <w:rPr>
                <w:rFonts w:ascii="宋体" w:hAnsi="宋体" w:hint="eastAsia"/>
                <w:szCs w:val="21"/>
              </w:rPr>
              <w:t>提供第三方</w:t>
            </w:r>
            <w:r>
              <w:rPr>
                <w:rFonts w:ascii="仿宋" w:eastAsia="仿宋" w:hAnsi="仿宋" w:hint="eastAsia"/>
                <w:szCs w:val="21"/>
              </w:rPr>
              <w:t>机构出具的</w:t>
            </w:r>
            <w:r>
              <w:rPr>
                <w:rFonts w:ascii="宋体" w:hAnsi="宋体" w:hint="eastAsia"/>
                <w:szCs w:val="21"/>
              </w:rPr>
              <w:t>合法有效的的</w:t>
            </w:r>
            <w:r>
              <w:rPr>
                <w:rFonts w:ascii="仿宋" w:eastAsia="仿宋" w:hAnsi="仿宋" w:hint="eastAsia"/>
                <w:szCs w:val="21"/>
              </w:rPr>
              <w:t>检测报告得2分（复印件加盖投标人鲜章）</w:t>
            </w:r>
            <w:r>
              <w:rPr>
                <w:rFonts w:ascii="宋体" w:hAnsi="宋体" w:hint="eastAsia"/>
                <w:szCs w:val="21"/>
              </w:rPr>
              <w:t>。检测报告检测指标包含基础知识、教学字体、笔画教学、偏旁部首教学、间架结构教学、结字规律、例字、临摹、章法教学、书法名家、书法故事、网络访问等项目。   。</w:t>
            </w:r>
          </w:p>
          <w:p w14:paraId="3A3C6A8D" w14:textId="77777777" w:rsidR="00E62DEB" w:rsidRDefault="0079456A">
            <w:pPr>
              <w:rPr>
                <w:rFonts w:ascii="仿宋" w:eastAsia="仿宋" w:hAnsi="仿宋"/>
                <w:szCs w:val="21"/>
              </w:rPr>
            </w:pPr>
            <w:r>
              <w:rPr>
                <w:rFonts w:ascii="宋体" w:hAnsi="宋体" w:hint="eastAsia"/>
                <w:szCs w:val="21"/>
              </w:rPr>
              <w:t>8</w:t>
            </w:r>
            <w:r>
              <w:rPr>
                <w:rFonts w:ascii="仿宋" w:eastAsia="仿宋" w:hAnsi="仿宋" w:hint="eastAsia"/>
                <w:szCs w:val="21"/>
              </w:rPr>
              <w:t>、投标人所投书法教学视频资源库平台系统软件</w:t>
            </w:r>
            <w:r>
              <w:rPr>
                <w:rFonts w:ascii="宋体" w:hAnsi="宋体" w:hint="eastAsia"/>
                <w:szCs w:val="21"/>
              </w:rPr>
              <w:t>提供第三方</w:t>
            </w:r>
            <w:r>
              <w:rPr>
                <w:rFonts w:ascii="仿宋" w:eastAsia="仿宋" w:hAnsi="仿宋" w:hint="eastAsia"/>
                <w:szCs w:val="21"/>
              </w:rPr>
              <w:t>机构出具的</w:t>
            </w:r>
            <w:r>
              <w:rPr>
                <w:rFonts w:ascii="宋体" w:hAnsi="宋体" w:hint="eastAsia"/>
                <w:szCs w:val="21"/>
              </w:rPr>
              <w:t>合法有效的的</w:t>
            </w:r>
            <w:r>
              <w:rPr>
                <w:rFonts w:ascii="仿宋" w:eastAsia="仿宋" w:hAnsi="仿宋" w:hint="eastAsia"/>
                <w:szCs w:val="21"/>
              </w:rPr>
              <w:t>检测报告得2分（复</w:t>
            </w:r>
            <w:r>
              <w:rPr>
                <w:rFonts w:ascii="仿宋" w:eastAsia="仿宋" w:hAnsi="仿宋" w:hint="eastAsia"/>
                <w:szCs w:val="21"/>
              </w:rPr>
              <w:lastRenderedPageBreak/>
              <w:t>印件加盖投标人鲜章）</w:t>
            </w:r>
            <w:r>
              <w:rPr>
                <w:rFonts w:ascii="宋体" w:hAnsi="宋体" w:hint="eastAsia"/>
                <w:szCs w:val="21"/>
              </w:rPr>
              <w:t>检测报告检测指标包含内容范围、视频播放、网络访问等项目</w:t>
            </w:r>
            <w:r>
              <w:rPr>
                <w:rFonts w:ascii="仿宋" w:eastAsia="仿宋" w:hAnsi="仿宋" w:hint="eastAsia"/>
                <w:szCs w:val="21"/>
              </w:rPr>
              <w:t>。</w:t>
            </w:r>
          </w:p>
          <w:p w14:paraId="3AD07C63" w14:textId="77777777" w:rsidR="00E62DEB" w:rsidRDefault="0079456A">
            <w:pPr>
              <w:rPr>
                <w:rFonts w:ascii="仿宋" w:eastAsia="仿宋" w:hAnsi="仿宋"/>
                <w:szCs w:val="21"/>
              </w:rPr>
            </w:pPr>
            <w:r>
              <w:rPr>
                <w:rFonts w:ascii="宋体" w:hAnsi="宋体" w:hint="eastAsia"/>
                <w:szCs w:val="21"/>
              </w:rPr>
              <w:t>9</w:t>
            </w:r>
            <w:r>
              <w:rPr>
                <w:rFonts w:ascii="仿宋" w:eastAsia="仿宋" w:hAnsi="仿宋" w:hint="eastAsia"/>
                <w:szCs w:val="21"/>
              </w:rPr>
              <w:t>、投标人所投书法课程讲义系统软件</w:t>
            </w:r>
            <w:r>
              <w:rPr>
                <w:rFonts w:ascii="宋体" w:hAnsi="宋体" w:hint="eastAsia"/>
                <w:szCs w:val="21"/>
              </w:rPr>
              <w:t>提</w:t>
            </w:r>
            <w:r>
              <w:rPr>
                <w:rFonts w:ascii="仿宋" w:eastAsia="仿宋" w:hAnsi="仿宋" w:hint="eastAsia"/>
                <w:szCs w:val="21"/>
              </w:rPr>
              <w:t>提供</w:t>
            </w:r>
            <w:r>
              <w:rPr>
                <w:rFonts w:ascii="宋体" w:hAnsi="宋体" w:hint="eastAsia"/>
                <w:szCs w:val="21"/>
              </w:rPr>
              <w:t>第三方</w:t>
            </w:r>
            <w:r>
              <w:rPr>
                <w:rFonts w:ascii="仿宋" w:eastAsia="仿宋" w:hAnsi="仿宋" w:hint="eastAsia"/>
                <w:szCs w:val="21"/>
              </w:rPr>
              <w:t>机构出具的</w:t>
            </w:r>
            <w:r>
              <w:rPr>
                <w:rFonts w:ascii="宋体" w:hAnsi="宋体" w:hint="eastAsia"/>
                <w:szCs w:val="21"/>
              </w:rPr>
              <w:t>合法有效的的</w:t>
            </w:r>
            <w:r>
              <w:rPr>
                <w:rFonts w:ascii="仿宋" w:eastAsia="仿宋" w:hAnsi="仿宋" w:hint="eastAsia"/>
                <w:szCs w:val="21"/>
              </w:rPr>
              <w:t>检测报告得2分（复印件加盖投标人鲜章）,检测报告检测指标</w:t>
            </w:r>
            <w:r>
              <w:rPr>
                <w:rFonts w:ascii="宋体" w:hAnsi="宋体" w:hint="eastAsia"/>
                <w:szCs w:val="21"/>
              </w:rPr>
              <w:t>包含内容范围、例字、网络访问、临摹等项目</w:t>
            </w:r>
            <w:r>
              <w:rPr>
                <w:rFonts w:ascii="仿宋" w:eastAsia="仿宋" w:hAnsi="仿宋" w:hint="eastAsia"/>
                <w:szCs w:val="21"/>
              </w:rPr>
              <w:t>。</w:t>
            </w:r>
          </w:p>
          <w:p w14:paraId="6B40C1A5" w14:textId="77777777" w:rsidR="00E62DEB" w:rsidRDefault="0079456A">
            <w:pPr>
              <w:rPr>
                <w:rFonts w:ascii="仿宋" w:eastAsia="仿宋" w:hAnsi="仿宋"/>
                <w:szCs w:val="21"/>
              </w:rPr>
            </w:pPr>
            <w:r>
              <w:rPr>
                <w:rFonts w:ascii="宋体" w:hAnsi="宋体" w:hint="eastAsia"/>
                <w:szCs w:val="21"/>
              </w:rPr>
              <w:t>10</w:t>
            </w:r>
            <w:r>
              <w:rPr>
                <w:rFonts w:ascii="仿宋" w:eastAsia="仿宋" w:hAnsi="仿宋" w:hint="eastAsia"/>
                <w:szCs w:val="21"/>
              </w:rPr>
              <w:t>、投标人所投书法微课录播管理系统软件提供</w:t>
            </w:r>
            <w:r>
              <w:rPr>
                <w:rFonts w:ascii="宋体" w:hAnsi="宋体" w:hint="eastAsia"/>
                <w:szCs w:val="21"/>
              </w:rPr>
              <w:t>提供第三方</w:t>
            </w:r>
            <w:r>
              <w:rPr>
                <w:rFonts w:ascii="仿宋" w:eastAsia="仿宋" w:hAnsi="仿宋" w:hint="eastAsia"/>
                <w:szCs w:val="21"/>
              </w:rPr>
              <w:t>机构出具的</w:t>
            </w:r>
            <w:r>
              <w:rPr>
                <w:rFonts w:ascii="宋体" w:hAnsi="宋体" w:hint="eastAsia"/>
                <w:szCs w:val="21"/>
              </w:rPr>
              <w:t>合法有效的的</w:t>
            </w:r>
            <w:r>
              <w:rPr>
                <w:rFonts w:ascii="仿宋" w:eastAsia="仿宋" w:hAnsi="仿宋" w:hint="eastAsia"/>
                <w:szCs w:val="21"/>
              </w:rPr>
              <w:t>检测报告得2分（复印件加盖投标人鲜章）。</w:t>
            </w:r>
            <w:r>
              <w:rPr>
                <w:rFonts w:ascii="宋体" w:hAnsi="宋体" w:hint="eastAsia"/>
                <w:szCs w:val="21"/>
              </w:rPr>
              <w:t>检测报告检测指标包含画面、批注、录音、文件管理等项目。</w:t>
            </w:r>
          </w:p>
          <w:p w14:paraId="2E51D56C" w14:textId="77777777" w:rsidR="00E62DEB" w:rsidRDefault="0079456A">
            <w:pPr>
              <w:rPr>
                <w:rFonts w:ascii="仿宋" w:eastAsia="仿宋" w:hAnsi="仿宋"/>
                <w:szCs w:val="21"/>
              </w:rPr>
            </w:pPr>
            <w:r>
              <w:rPr>
                <w:rFonts w:ascii="宋体" w:hAnsi="宋体" w:hint="eastAsia"/>
                <w:szCs w:val="21"/>
              </w:rPr>
              <w:t>11</w:t>
            </w:r>
            <w:r>
              <w:rPr>
                <w:rFonts w:ascii="仿宋" w:eastAsia="仿宋" w:hAnsi="仿宋" w:hint="eastAsia"/>
                <w:szCs w:val="21"/>
              </w:rPr>
              <w:t>、投标人所投产品学生体质测试系统</w:t>
            </w:r>
            <w:r>
              <w:rPr>
                <w:rFonts w:ascii="宋体" w:hAnsi="宋体" w:hint="eastAsia"/>
                <w:szCs w:val="21"/>
              </w:rPr>
              <w:t>提供</w:t>
            </w:r>
            <w:r>
              <w:rPr>
                <w:rFonts w:ascii="仿宋" w:eastAsia="仿宋" w:hAnsi="仿宋" w:hint="eastAsia"/>
                <w:szCs w:val="21"/>
              </w:rPr>
              <w:t>提供</w:t>
            </w:r>
            <w:r>
              <w:rPr>
                <w:rFonts w:ascii="宋体" w:hAnsi="宋体" w:hint="eastAsia"/>
                <w:szCs w:val="21"/>
              </w:rPr>
              <w:t>第三方</w:t>
            </w:r>
            <w:r>
              <w:rPr>
                <w:rFonts w:ascii="仿宋" w:eastAsia="仿宋" w:hAnsi="仿宋" w:hint="eastAsia"/>
                <w:szCs w:val="21"/>
              </w:rPr>
              <w:t>机构出具的</w:t>
            </w:r>
            <w:r>
              <w:rPr>
                <w:rFonts w:ascii="宋体" w:hAnsi="宋体" w:hint="eastAsia"/>
                <w:szCs w:val="21"/>
              </w:rPr>
              <w:t>合法有效的的</w:t>
            </w:r>
            <w:r>
              <w:rPr>
                <w:rFonts w:ascii="仿宋" w:eastAsia="仿宋" w:hAnsi="仿宋" w:hint="eastAsia"/>
                <w:szCs w:val="21"/>
              </w:rPr>
              <w:t>检测报告</w:t>
            </w:r>
            <w:r>
              <w:rPr>
                <w:rFonts w:ascii="宋体" w:hAnsi="宋体" w:hint="eastAsia"/>
                <w:szCs w:val="21"/>
              </w:rPr>
              <w:t>得2分。检测报告检测指标不低于第六章技术服务要求。</w:t>
            </w:r>
          </w:p>
          <w:p w14:paraId="14755B17" w14:textId="77777777" w:rsidR="00E62DEB" w:rsidRDefault="0079456A">
            <w:pPr>
              <w:rPr>
                <w:rFonts w:ascii="仿宋" w:eastAsia="仿宋" w:hAnsi="仿宋"/>
                <w:szCs w:val="21"/>
              </w:rPr>
            </w:pPr>
            <w:r>
              <w:rPr>
                <w:rFonts w:ascii="宋体" w:hAnsi="宋体" w:hint="eastAsia"/>
                <w:szCs w:val="21"/>
              </w:rPr>
              <w:t>12</w:t>
            </w:r>
            <w:r>
              <w:rPr>
                <w:rFonts w:ascii="仿宋" w:eastAsia="仿宋" w:hAnsi="仿宋" w:hint="eastAsia"/>
                <w:szCs w:val="21"/>
              </w:rPr>
              <w:t>、投标人所投仪器柜提供</w:t>
            </w:r>
            <w:r>
              <w:rPr>
                <w:rFonts w:ascii="宋体" w:hAnsi="宋体" w:hint="eastAsia"/>
                <w:szCs w:val="21"/>
              </w:rPr>
              <w:t>第三方</w:t>
            </w:r>
            <w:r>
              <w:rPr>
                <w:rFonts w:ascii="仿宋" w:eastAsia="仿宋" w:hAnsi="仿宋" w:hint="eastAsia"/>
                <w:szCs w:val="21"/>
              </w:rPr>
              <w:t>机构出具的</w:t>
            </w:r>
            <w:r>
              <w:rPr>
                <w:rFonts w:ascii="宋体" w:hAnsi="宋体" w:hint="eastAsia"/>
                <w:szCs w:val="21"/>
              </w:rPr>
              <w:t>（符合GB/T3325-2017金属家具通用技术条件、甲醛释放限量符合GB 18580-2001的要求）</w:t>
            </w:r>
            <w:r>
              <w:rPr>
                <w:rFonts w:ascii="仿宋" w:eastAsia="仿宋" w:hAnsi="仿宋" w:hint="eastAsia"/>
                <w:szCs w:val="21"/>
              </w:rPr>
              <w:t>检测报告得2分（复印件加盖投标人鲜章）。</w:t>
            </w:r>
          </w:p>
          <w:p w14:paraId="75344670" w14:textId="77777777" w:rsidR="00E62DEB" w:rsidRDefault="0079456A">
            <w:pPr>
              <w:rPr>
                <w:rFonts w:ascii="仿宋" w:eastAsia="仿宋" w:hAnsi="仿宋"/>
                <w:szCs w:val="21"/>
              </w:rPr>
            </w:pPr>
            <w:r>
              <w:rPr>
                <w:rFonts w:ascii="宋体" w:hAnsi="宋体" w:hint="eastAsia"/>
                <w:szCs w:val="21"/>
              </w:rPr>
              <w:t>13</w:t>
            </w:r>
            <w:r>
              <w:rPr>
                <w:rFonts w:ascii="仿宋" w:eastAsia="仿宋" w:hAnsi="仿宋" w:hint="eastAsia"/>
                <w:szCs w:val="21"/>
              </w:rPr>
              <w:t>、投标人所投小学科学学生实验桌提供</w:t>
            </w:r>
            <w:r>
              <w:rPr>
                <w:rFonts w:ascii="宋体" w:hAnsi="宋体" w:hint="eastAsia"/>
                <w:szCs w:val="21"/>
              </w:rPr>
              <w:t>第三方</w:t>
            </w:r>
            <w:r>
              <w:rPr>
                <w:rFonts w:ascii="仿宋" w:eastAsia="仿宋" w:hAnsi="仿宋" w:hint="eastAsia"/>
                <w:szCs w:val="21"/>
              </w:rPr>
              <w:t>机构出具的</w:t>
            </w:r>
            <w:r>
              <w:rPr>
                <w:rFonts w:ascii="宋体" w:hAnsi="宋体" w:hint="eastAsia"/>
                <w:szCs w:val="21"/>
              </w:rPr>
              <w:t>（实验桌铝合金框架横梁、后挡板、立柱、书包斗、水槽、支脚、装饰脚套等</w:t>
            </w:r>
            <w:r>
              <w:rPr>
                <w:rFonts w:ascii="仿宋" w:eastAsia="仿宋" w:hAnsi="仿宋" w:hint="eastAsia"/>
                <w:szCs w:val="21"/>
              </w:rPr>
              <w:t>检测</w:t>
            </w:r>
            <w:r>
              <w:rPr>
                <w:rFonts w:ascii="宋体" w:hAnsi="宋体" w:hint="eastAsia"/>
                <w:szCs w:val="21"/>
              </w:rPr>
              <w:t>指标）检测</w:t>
            </w:r>
            <w:r>
              <w:rPr>
                <w:rFonts w:ascii="仿宋" w:eastAsia="仿宋" w:hAnsi="仿宋" w:hint="eastAsia"/>
                <w:szCs w:val="21"/>
              </w:rPr>
              <w:t>报告得2分（复印件加盖投标人鲜章）。</w:t>
            </w:r>
          </w:p>
          <w:p w14:paraId="717F22A8" w14:textId="77777777" w:rsidR="00E62DEB" w:rsidRDefault="0079456A">
            <w:pPr>
              <w:rPr>
                <w:rFonts w:ascii="仿宋" w:eastAsia="仿宋" w:hAnsi="仿宋"/>
                <w:szCs w:val="21"/>
              </w:rPr>
            </w:pPr>
            <w:r>
              <w:rPr>
                <w:rFonts w:ascii="宋体" w:hAnsi="宋体" w:hint="eastAsia"/>
                <w:szCs w:val="21"/>
              </w:rPr>
              <w:t>14</w:t>
            </w:r>
            <w:r>
              <w:rPr>
                <w:rFonts w:ascii="仿宋" w:eastAsia="仿宋" w:hAnsi="仿宋" w:hint="eastAsia"/>
                <w:szCs w:val="21"/>
              </w:rPr>
              <w:t>、所投产品科学实验室教师演示桌和学生实验桌台面提供</w:t>
            </w:r>
            <w:r>
              <w:rPr>
                <w:rFonts w:ascii="宋体" w:hAnsi="宋体" w:hint="eastAsia"/>
                <w:szCs w:val="21"/>
              </w:rPr>
              <w:t>第三方</w:t>
            </w:r>
            <w:r>
              <w:rPr>
                <w:rFonts w:ascii="仿宋" w:eastAsia="仿宋" w:hAnsi="仿宋" w:hint="eastAsia"/>
                <w:szCs w:val="21"/>
              </w:rPr>
              <w:t>机构出具的检测报告，满足镭-226比活度（Bq/kg）,钍-232比活度（Bq/kg）,钾-40比活度（Bq/kg），内照射指数ＩRa,外照射指数Ｉy；合格的检测报告得2分（复印件加盖投标人鲜章）。</w:t>
            </w:r>
          </w:p>
          <w:p w14:paraId="35617D7E" w14:textId="77777777" w:rsidR="00E62DEB" w:rsidRDefault="0079456A">
            <w:pPr>
              <w:rPr>
                <w:rFonts w:ascii="仿宋" w:eastAsia="仿宋" w:hAnsi="仿宋"/>
                <w:szCs w:val="21"/>
              </w:rPr>
            </w:pPr>
            <w:r>
              <w:rPr>
                <w:rFonts w:ascii="宋体" w:hAnsi="宋体" w:hint="eastAsia"/>
                <w:szCs w:val="21"/>
              </w:rPr>
              <w:t>15</w:t>
            </w:r>
            <w:r>
              <w:rPr>
                <w:rFonts w:ascii="仿宋" w:eastAsia="仿宋" w:hAnsi="仿宋" w:hint="eastAsia"/>
                <w:szCs w:val="21"/>
              </w:rPr>
              <w:t>、所投产品科学实验室教师演示桌和学生实验桌台面提供</w:t>
            </w:r>
            <w:r>
              <w:rPr>
                <w:rFonts w:ascii="宋体" w:hAnsi="宋体" w:hint="eastAsia"/>
                <w:szCs w:val="21"/>
              </w:rPr>
              <w:t>第三方</w:t>
            </w:r>
            <w:r>
              <w:rPr>
                <w:rFonts w:ascii="仿宋" w:eastAsia="仿宋" w:hAnsi="仿宋" w:hint="eastAsia"/>
                <w:szCs w:val="21"/>
              </w:rPr>
              <w:t>出具的针对台面板的合格检测40项强酸强碱的腐蚀，测试结果满足5级的检测报告得2分。（复印件加盖投标人鲜章）。</w:t>
            </w:r>
          </w:p>
        </w:tc>
        <w:tc>
          <w:tcPr>
            <w:tcW w:w="1276" w:type="dxa"/>
            <w:vAlign w:val="center"/>
          </w:tcPr>
          <w:p w14:paraId="78182B5A" w14:textId="77777777" w:rsidR="00E62DEB" w:rsidRDefault="00E62DEB">
            <w:pPr>
              <w:jc w:val="center"/>
              <w:rPr>
                <w:rFonts w:ascii="仿宋" w:eastAsia="仿宋" w:hAnsi="仿宋"/>
                <w:szCs w:val="21"/>
              </w:rPr>
            </w:pPr>
          </w:p>
        </w:tc>
        <w:tc>
          <w:tcPr>
            <w:tcW w:w="987" w:type="dxa"/>
            <w:vAlign w:val="center"/>
          </w:tcPr>
          <w:p w14:paraId="52442111" w14:textId="77777777" w:rsidR="00E62DEB" w:rsidRDefault="0079456A">
            <w:pPr>
              <w:rPr>
                <w:rFonts w:ascii="仿宋" w:eastAsia="仿宋" w:hAnsi="仿宋"/>
                <w:szCs w:val="21"/>
              </w:rPr>
            </w:pPr>
            <w:r>
              <w:rPr>
                <w:rFonts w:ascii="仿宋" w:eastAsia="仿宋" w:hAnsi="仿宋" w:hint="eastAsia"/>
                <w:szCs w:val="21"/>
              </w:rPr>
              <w:t>共同评分因素</w:t>
            </w:r>
          </w:p>
        </w:tc>
      </w:tr>
      <w:tr w:rsidR="00E62DEB" w14:paraId="139E22F7" w14:textId="77777777">
        <w:trPr>
          <w:cantSplit/>
          <w:trHeight w:val="402"/>
        </w:trPr>
        <w:tc>
          <w:tcPr>
            <w:tcW w:w="490" w:type="dxa"/>
            <w:vAlign w:val="center"/>
          </w:tcPr>
          <w:p w14:paraId="3D7BCCEA" w14:textId="77777777" w:rsidR="00E62DEB" w:rsidRDefault="0079456A">
            <w:pPr>
              <w:spacing w:line="400" w:lineRule="exact"/>
              <w:ind w:firstLine="28"/>
              <w:jc w:val="center"/>
              <w:rPr>
                <w:rFonts w:ascii="仿宋" w:eastAsia="仿宋" w:hAnsi="仿宋"/>
                <w:szCs w:val="21"/>
              </w:rPr>
            </w:pPr>
            <w:r>
              <w:rPr>
                <w:rFonts w:ascii="仿宋" w:eastAsia="仿宋" w:hAnsi="仿宋"/>
                <w:szCs w:val="21"/>
              </w:rPr>
              <w:lastRenderedPageBreak/>
              <w:t>5</w:t>
            </w:r>
          </w:p>
        </w:tc>
        <w:tc>
          <w:tcPr>
            <w:tcW w:w="1165" w:type="dxa"/>
            <w:vAlign w:val="center"/>
          </w:tcPr>
          <w:p w14:paraId="51711515" w14:textId="77777777" w:rsidR="00E62DEB" w:rsidRDefault="0079456A">
            <w:pPr>
              <w:rPr>
                <w:rFonts w:ascii="仿宋" w:eastAsia="仿宋" w:hAnsi="仿宋"/>
                <w:szCs w:val="21"/>
              </w:rPr>
            </w:pPr>
            <w:r>
              <w:rPr>
                <w:rFonts w:ascii="仿宋" w:eastAsia="仿宋" w:hAnsi="仿宋" w:hint="eastAsia"/>
                <w:szCs w:val="21"/>
              </w:rPr>
              <w:t>履约保证</w:t>
            </w:r>
            <w:r>
              <w:rPr>
                <w:rFonts w:ascii="仿宋" w:eastAsia="仿宋" w:hAnsi="仿宋"/>
                <w:szCs w:val="21"/>
              </w:rPr>
              <w:t>4</w:t>
            </w:r>
            <w:r>
              <w:rPr>
                <w:rFonts w:ascii="仿宋" w:eastAsia="仿宋" w:hAnsi="仿宋" w:hint="eastAsia"/>
                <w:szCs w:val="21"/>
              </w:rPr>
              <w:t>%</w:t>
            </w:r>
          </w:p>
        </w:tc>
        <w:tc>
          <w:tcPr>
            <w:tcW w:w="526" w:type="dxa"/>
            <w:vAlign w:val="center"/>
          </w:tcPr>
          <w:p w14:paraId="7A42ABEE" w14:textId="77777777" w:rsidR="00E62DEB" w:rsidRDefault="0079456A">
            <w:pPr>
              <w:rPr>
                <w:rFonts w:ascii="仿宋" w:eastAsia="仿宋" w:hAnsi="仿宋"/>
                <w:szCs w:val="21"/>
              </w:rPr>
            </w:pPr>
            <w:r>
              <w:rPr>
                <w:rFonts w:ascii="仿宋" w:eastAsia="仿宋" w:hAnsi="仿宋"/>
                <w:szCs w:val="21"/>
              </w:rPr>
              <w:t>4</w:t>
            </w:r>
            <w:r>
              <w:rPr>
                <w:rFonts w:ascii="仿宋" w:eastAsia="仿宋" w:hAnsi="仿宋" w:hint="eastAsia"/>
                <w:szCs w:val="21"/>
              </w:rPr>
              <w:t>分</w:t>
            </w:r>
          </w:p>
        </w:tc>
        <w:tc>
          <w:tcPr>
            <w:tcW w:w="5128" w:type="dxa"/>
            <w:vAlign w:val="center"/>
          </w:tcPr>
          <w:p w14:paraId="6ACAB97A"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1、投标人具有质量管理体系认证书得2分。</w:t>
            </w:r>
          </w:p>
          <w:p w14:paraId="7E3A6C6F"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2、投标人具有环境管理体系认证书得1分。</w:t>
            </w:r>
          </w:p>
          <w:p w14:paraId="225EECEA"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3、投标人具有职业健康安全管理体系认证证书得1分。</w:t>
            </w:r>
          </w:p>
          <w:p w14:paraId="2EB399F6" w14:textId="77777777" w:rsidR="00E62DEB" w:rsidRDefault="0079456A">
            <w:pPr>
              <w:rPr>
                <w:rFonts w:ascii="仿宋" w:eastAsia="仿宋" w:hAnsi="仿宋"/>
                <w:szCs w:val="21"/>
              </w:rPr>
            </w:pPr>
            <w:r>
              <w:rPr>
                <w:rFonts w:ascii="仿宋" w:eastAsia="仿宋" w:hAnsi="仿宋" w:hint="eastAsia"/>
                <w:szCs w:val="21"/>
              </w:rPr>
              <w:t>注：提供有效证书的复印件</w:t>
            </w:r>
          </w:p>
        </w:tc>
        <w:tc>
          <w:tcPr>
            <w:tcW w:w="1276" w:type="dxa"/>
            <w:vAlign w:val="center"/>
          </w:tcPr>
          <w:p w14:paraId="3B263AC0" w14:textId="77777777" w:rsidR="00E62DEB" w:rsidRDefault="00E62DEB">
            <w:pPr>
              <w:rPr>
                <w:rFonts w:ascii="仿宋" w:eastAsia="仿宋" w:hAnsi="仿宋"/>
                <w:szCs w:val="21"/>
              </w:rPr>
            </w:pPr>
          </w:p>
        </w:tc>
        <w:tc>
          <w:tcPr>
            <w:tcW w:w="987" w:type="dxa"/>
            <w:vAlign w:val="center"/>
          </w:tcPr>
          <w:p w14:paraId="44A89D0F" w14:textId="77777777" w:rsidR="00E62DEB" w:rsidRDefault="0079456A">
            <w:pPr>
              <w:rPr>
                <w:rFonts w:ascii="仿宋" w:eastAsia="仿宋" w:hAnsi="仿宋"/>
                <w:szCs w:val="21"/>
              </w:rPr>
            </w:pPr>
            <w:r>
              <w:rPr>
                <w:rFonts w:ascii="仿宋" w:eastAsia="仿宋" w:hAnsi="仿宋" w:hint="eastAsia"/>
                <w:szCs w:val="21"/>
              </w:rPr>
              <w:t>共同评分因素</w:t>
            </w:r>
          </w:p>
        </w:tc>
      </w:tr>
      <w:tr w:rsidR="00E62DEB" w14:paraId="6E6AD924" w14:textId="77777777">
        <w:trPr>
          <w:cantSplit/>
          <w:trHeight w:val="402"/>
        </w:trPr>
        <w:tc>
          <w:tcPr>
            <w:tcW w:w="490" w:type="dxa"/>
            <w:vAlign w:val="center"/>
          </w:tcPr>
          <w:p w14:paraId="34B02164"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6</w:t>
            </w:r>
          </w:p>
        </w:tc>
        <w:tc>
          <w:tcPr>
            <w:tcW w:w="1165" w:type="dxa"/>
            <w:vAlign w:val="center"/>
          </w:tcPr>
          <w:p w14:paraId="63FDD3FD" w14:textId="77777777" w:rsidR="00E62DEB" w:rsidRDefault="0079456A">
            <w:pPr>
              <w:rPr>
                <w:rFonts w:ascii="仿宋" w:eastAsia="仿宋" w:hAnsi="仿宋"/>
                <w:szCs w:val="21"/>
              </w:rPr>
            </w:pPr>
            <w:r>
              <w:rPr>
                <w:rFonts w:ascii="仿宋" w:eastAsia="仿宋" w:hAnsi="仿宋" w:hint="eastAsia"/>
                <w:szCs w:val="21"/>
              </w:rPr>
              <w:t>售后服务7</w:t>
            </w:r>
            <w:r>
              <w:rPr>
                <w:rFonts w:ascii="仿宋" w:eastAsia="仿宋" w:hAnsi="仿宋"/>
                <w:szCs w:val="21"/>
              </w:rPr>
              <w:t>%</w:t>
            </w:r>
          </w:p>
        </w:tc>
        <w:tc>
          <w:tcPr>
            <w:tcW w:w="526" w:type="dxa"/>
            <w:vAlign w:val="center"/>
          </w:tcPr>
          <w:p w14:paraId="1BBA88DF" w14:textId="77777777" w:rsidR="00E62DEB" w:rsidRDefault="0079456A">
            <w:pPr>
              <w:rPr>
                <w:rFonts w:ascii="仿宋" w:eastAsia="仿宋" w:hAnsi="仿宋"/>
                <w:szCs w:val="21"/>
              </w:rPr>
            </w:pPr>
            <w:r>
              <w:rPr>
                <w:rFonts w:ascii="宋体" w:hAnsi="宋体" w:hint="eastAsia"/>
                <w:szCs w:val="21"/>
              </w:rPr>
              <w:t>7分</w:t>
            </w:r>
          </w:p>
        </w:tc>
        <w:tc>
          <w:tcPr>
            <w:tcW w:w="5128" w:type="dxa"/>
            <w:vAlign w:val="center"/>
          </w:tcPr>
          <w:p w14:paraId="5E21A56E"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1、投标人售后服务方案包括：①备品备件，②服务时</w:t>
            </w:r>
            <w:r>
              <w:rPr>
                <w:rFonts w:ascii="仿宋" w:eastAsia="仿宋" w:hAnsi="仿宋" w:hint="eastAsia"/>
                <w:szCs w:val="21"/>
              </w:rPr>
              <w:lastRenderedPageBreak/>
              <w:t>间、服务电话、服务人员，③服务流程、服务规范，④应急措施等，得4分</w:t>
            </w:r>
            <w:r>
              <w:rPr>
                <w:rFonts w:ascii="宋体" w:hAnsi="宋体" w:hint="eastAsia"/>
                <w:szCs w:val="21"/>
              </w:rPr>
              <w:t>，每缺少一项内容扣1分，此项分值扣完为止</w:t>
            </w:r>
            <w:r>
              <w:rPr>
                <w:rFonts w:ascii="仿宋" w:eastAsia="仿宋" w:hAnsi="仿宋" w:hint="eastAsia"/>
                <w:szCs w:val="21"/>
              </w:rPr>
              <w:t>。</w:t>
            </w:r>
          </w:p>
          <w:p w14:paraId="4BD465AC"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2、投标人服务能力达到国家标准《商品售后服务评价体系GB/T27922-2011服务认证证书，三星级以下的得1.5分，四星级得2分，五星级及以上得3分</w:t>
            </w:r>
            <w:r>
              <w:rPr>
                <w:rFonts w:ascii="仿宋" w:eastAsia="仿宋" w:hAnsi="仿宋" w:hint="eastAsia"/>
              </w:rPr>
              <w:t>。</w:t>
            </w:r>
          </w:p>
        </w:tc>
        <w:tc>
          <w:tcPr>
            <w:tcW w:w="1276" w:type="dxa"/>
            <w:vAlign w:val="center"/>
          </w:tcPr>
          <w:p w14:paraId="2E4D42DD" w14:textId="77777777" w:rsidR="00E62DEB" w:rsidRDefault="00E62DEB">
            <w:pPr>
              <w:rPr>
                <w:rFonts w:ascii="仿宋" w:eastAsia="仿宋" w:hAnsi="仿宋"/>
                <w:szCs w:val="21"/>
              </w:rPr>
            </w:pPr>
          </w:p>
        </w:tc>
        <w:tc>
          <w:tcPr>
            <w:tcW w:w="987" w:type="dxa"/>
            <w:vAlign w:val="center"/>
          </w:tcPr>
          <w:p w14:paraId="650AE7C8" w14:textId="77777777" w:rsidR="00E62DEB" w:rsidRDefault="0079456A">
            <w:pPr>
              <w:rPr>
                <w:rFonts w:ascii="仿宋" w:eastAsia="仿宋" w:hAnsi="仿宋"/>
                <w:szCs w:val="21"/>
              </w:rPr>
            </w:pPr>
            <w:r>
              <w:rPr>
                <w:rFonts w:ascii="仿宋" w:eastAsia="仿宋" w:hAnsi="仿宋" w:hint="eastAsia"/>
                <w:szCs w:val="21"/>
              </w:rPr>
              <w:t>共同评分因素</w:t>
            </w:r>
          </w:p>
        </w:tc>
      </w:tr>
      <w:tr w:rsidR="00E62DEB" w14:paraId="5E12C1FD" w14:textId="77777777">
        <w:trPr>
          <w:cantSplit/>
          <w:trHeight w:val="402"/>
        </w:trPr>
        <w:tc>
          <w:tcPr>
            <w:tcW w:w="490" w:type="dxa"/>
            <w:vAlign w:val="center"/>
          </w:tcPr>
          <w:p w14:paraId="14193317" w14:textId="77777777" w:rsidR="00E62DEB" w:rsidRDefault="0079456A">
            <w:pPr>
              <w:spacing w:line="400" w:lineRule="exact"/>
              <w:ind w:firstLine="28"/>
              <w:jc w:val="center"/>
              <w:rPr>
                <w:rFonts w:ascii="仿宋" w:eastAsia="仿宋" w:hAnsi="仿宋"/>
                <w:szCs w:val="21"/>
              </w:rPr>
            </w:pPr>
            <w:r>
              <w:rPr>
                <w:rFonts w:ascii="仿宋" w:eastAsia="仿宋" w:hAnsi="仿宋"/>
                <w:szCs w:val="21"/>
              </w:rPr>
              <w:lastRenderedPageBreak/>
              <w:t>7</w:t>
            </w:r>
          </w:p>
        </w:tc>
        <w:tc>
          <w:tcPr>
            <w:tcW w:w="1165" w:type="dxa"/>
            <w:vAlign w:val="center"/>
          </w:tcPr>
          <w:p w14:paraId="25C9BA52" w14:textId="77777777" w:rsidR="00E62DEB" w:rsidRDefault="0079456A">
            <w:pPr>
              <w:rPr>
                <w:rFonts w:ascii="仿宋" w:eastAsia="仿宋" w:hAnsi="仿宋"/>
                <w:szCs w:val="21"/>
              </w:rPr>
            </w:pPr>
            <w:r>
              <w:rPr>
                <w:rFonts w:ascii="仿宋" w:eastAsia="仿宋" w:hAnsi="仿宋" w:hint="eastAsia"/>
                <w:szCs w:val="21"/>
              </w:rPr>
              <w:t>节能、环境标志、无线局域网产品</w:t>
            </w:r>
            <w:r>
              <w:rPr>
                <w:rFonts w:ascii="仿宋" w:eastAsia="仿宋" w:hAnsi="仿宋"/>
                <w:szCs w:val="21"/>
              </w:rPr>
              <w:t>1</w:t>
            </w:r>
            <w:r>
              <w:rPr>
                <w:rFonts w:ascii="仿宋" w:eastAsia="仿宋" w:hAnsi="仿宋" w:hint="eastAsia"/>
                <w:szCs w:val="21"/>
              </w:rPr>
              <w:t>%</w:t>
            </w:r>
          </w:p>
        </w:tc>
        <w:tc>
          <w:tcPr>
            <w:tcW w:w="526" w:type="dxa"/>
            <w:vAlign w:val="center"/>
          </w:tcPr>
          <w:p w14:paraId="46FDA1C6" w14:textId="77777777" w:rsidR="00E62DEB" w:rsidRDefault="0079456A">
            <w:pPr>
              <w:rPr>
                <w:rFonts w:ascii="仿宋" w:eastAsia="仿宋" w:hAnsi="仿宋"/>
                <w:szCs w:val="21"/>
              </w:rPr>
            </w:pPr>
            <w:r>
              <w:rPr>
                <w:rFonts w:ascii="仿宋" w:eastAsia="仿宋" w:hAnsi="仿宋"/>
                <w:szCs w:val="21"/>
              </w:rPr>
              <w:t>1</w:t>
            </w:r>
            <w:r>
              <w:rPr>
                <w:rFonts w:ascii="仿宋" w:eastAsia="仿宋" w:hAnsi="仿宋" w:hint="eastAsia"/>
                <w:szCs w:val="21"/>
              </w:rPr>
              <w:t>分</w:t>
            </w:r>
          </w:p>
        </w:tc>
        <w:tc>
          <w:tcPr>
            <w:tcW w:w="5128" w:type="dxa"/>
            <w:vAlign w:val="center"/>
          </w:tcPr>
          <w:p w14:paraId="0B33F56F" w14:textId="77777777" w:rsidR="00E62DEB" w:rsidRDefault="0079456A">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Pr>
                <w:rFonts w:ascii="仿宋" w:eastAsia="仿宋" w:hAnsi="仿宋"/>
                <w:szCs w:val="21"/>
              </w:rPr>
              <w:t>1</w:t>
            </w:r>
            <w:r>
              <w:rPr>
                <w:rFonts w:ascii="仿宋" w:eastAsia="仿宋" w:hAnsi="仿宋" w:hint="eastAsia"/>
                <w:szCs w:val="21"/>
              </w:rPr>
              <w:t>分。</w:t>
            </w:r>
          </w:p>
          <w:p w14:paraId="635B6842" w14:textId="77777777" w:rsidR="00E62DEB" w:rsidRDefault="0079456A">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44BB8A03" w14:textId="77777777" w:rsidR="00E62DEB" w:rsidRDefault="0079456A">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盖章</w:t>
            </w:r>
            <w:r>
              <w:rPr>
                <w:rFonts w:ascii="仿宋" w:eastAsia="仿宋" w:hAnsi="仿宋"/>
                <w:kern w:val="0"/>
                <w:szCs w:val="21"/>
              </w:rPr>
              <w:t>）</w:t>
            </w:r>
            <w:r>
              <w:rPr>
                <w:rFonts w:ascii="仿宋" w:eastAsia="仿宋" w:hAnsi="仿宋" w:hint="eastAsia"/>
                <w:kern w:val="0"/>
                <w:szCs w:val="21"/>
              </w:rPr>
              <w:t>。</w:t>
            </w:r>
          </w:p>
          <w:p w14:paraId="69AA6D5A" w14:textId="77777777" w:rsidR="00E62DEB" w:rsidRDefault="0079456A">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提供政府采购清单对应页并加盖供应商单位公章（盖章）。</w:t>
            </w:r>
          </w:p>
        </w:tc>
        <w:tc>
          <w:tcPr>
            <w:tcW w:w="1276" w:type="dxa"/>
            <w:vAlign w:val="center"/>
          </w:tcPr>
          <w:p w14:paraId="4A3214D9" w14:textId="77777777" w:rsidR="00E62DEB" w:rsidRDefault="0079456A">
            <w:pPr>
              <w:rPr>
                <w:rFonts w:ascii="仿宋" w:eastAsia="仿宋" w:hAnsi="仿宋"/>
                <w:szCs w:val="21"/>
              </w:rPr>
            </w:pPr>
            <w:r>
              <w:rPr>
                <w:rFonts w:ascii="仿宋" w:eastAsia="仿宋" w:hAnsi="仿宋" w:hint="eastAsia"/>
                <w:szCs w:val="21"/>
              </w:rPr>
              <w:t>/</w:t>
            </w:r>
          </w:p>
        </w:tc>
        <w:tc>
          <w:tcPr>
            <w:tcW w:w="987" w:type="dxa"/>
            <w:vAlign w:val="center"/>
          </w:tcPr>
          <w:p w14:paraId="7E56AC09" w14:textId="77777777" w:rsidR="00E62DEB" w:rsidRDefault="0079456A">
            <w:pPr>
              <w:rPr>
                <w:rFonts w:ascii="仿宋" w:eastAsia="仿宋" w:hAnsi="仿宋"/>
                <w:szCs w:val="21"/>
              </w:rPr>
            </w:pPr>
            <w:r>
              <w:rPr>
                <w:rFonts w:ascii="仿宋" w:eastAsia="仿宋" w:hAnsi="仿宋" w:hint="eastAsia"/>
                <w:szCs w:val="21"/>
              </w:rPr>
              <w:t>政策类评分因素</w:t>
            </w:r>
          </w:p>
        </w:tc>
      </w:tr>
    </w:tbl>
    <w:p w14:paraId="10A8F655" w14:textId="77777777" w:rsidR="00E62DEB" w:rsidRDefault="00E62DEB">
      <w:pPr>
        <w:rPr>
          <w:rFonts w:ascii="宋体" w:hAnsi="宋体"/>
          <w:sz w:val="24"/>
        </w:rPr>
      </w:pPr>
    </w:p>
    <w:p w14:paraId="3CFED22D" w14:textId="77777777" w:rsidR="00E62DEB" w:rsidRDefault="00E62DEB">
      <w:pPr>
        <w:rPr>
          <w:rFonts w:ascii="仿宋" w:eastAsia="仿宋" w:hAnsi="仿宋"/>
          <w:sz w:val="24"/>
        </w:rPr>
      </w:pPr>
    </w:p>
    <w:p w14:paraId="16D1E423" w14:textId="77777777" w:rsidR="00E62DEB" w:rsidRDefault="0079456A">
      <w:pPr>
        <w:ind w:firstLineChars="150" w:firstLine="360"/>
        <w:rPr>
          <w:rFonts w:ascii="仿宋" w:eastAsia="仿宋" w:hAnsi="仿宋"/>
          <w:sz w:val="24"/>
        </w:rPr>
      </w:pPr>
      <w:r>
        <w:rPr>
          <w:rFonts w:ascii="仿宋" w:eastAsia="仿宋" w:hAnsi="仿宋" w:hint="eastAsia"/>
          <w:sz w:val="24"/>
        </w:rPr>
        <w:t>03包</w:t>
      </w:r>
      <w:r>
        <w:rPr>
          <w:rFonts w:ascii="仿宋" w:eastAsia="仿宋" w:hAnsi="仿宋"/>
          <w:sz w:val="24"/>
        </w:rPr>
        <w:t>：</w:t>
      </w:r>
    </w:p>
    <w:tbl>
      <w:tblPr>
        <w:tblpPr w:leftFromText="180" w:rightFromText="180" w:vertAnchor="text" w:tblpY="1"/>
        <w:tblOverlap w:val="neve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1049"/>
        <w:gridCol w:w="575"/>
        <w:gridCol w:w="5006"/>
        <w:gridCol w:w="1615"/>
        <w:gridCol w:w="846"/>
      </w:tblGrid>
      <w:tr w:rsidR="00E62DEB" w14:paraId="4B01DB5B" w14:textId="77777777">
        <w:trPr>
          <w:cantSplit/>
          <w:trHeight w:val="402"/>
        </w:trPr>
        <w:tc>
          <w:tcPr>
            <w:tcW w:w="481" w:type="dxa"/>
            <w:vAlign w:val="center"/>
          </w:tcPr>
          <w:p w14:paraId="0D29D9C0"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序号</w:t>
            </w:r>
          </w:p>
        </w:tc>
        <w:tc>
          <w:tcPr>
            <w:tcW w:w="1049" w:type="dxa"/>
            <w:vAlign w:val="center"/>
          </w:tcPr>
          <w:p w14:paraId="199355B9"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评分因素</w:t>
            </w:r>
          </w:p>
          <w:p w14:paraId="444C4BCF"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75" w:type="dxa"/>
            <w:vAlign w:val="center"/>
          </w:tcPr>
          <w:p w14:paraId="3E05277B"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分　值</w:t>
            </w:r>
          </w:p>
        </w:tc>
        <w:tc>
          <w:tcPr>
            <w:tcW w:w="5006" w:type="dxa"/>
            <w:vAlign w:val="center"/>
          </w:tcPr>
          <w:p w14:paraId="66C86702"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615" w:type="dxa"/>
            <w:vAlign w:val="center"/>
          </w:tcPr>
          <w:p w14:paraId="3124A2F3" w14:textId="77777777" w:rsidR="00E62DEB" w:rsidRDefault="0079456A">
            <w:pPr>
              <w:spacing w:line="400" w:lineRule="exact"/>
              <w:jc w:val="center"/>
              <w:rPr>
                <w:rFonts w:ascii="仿宋" w:eastAsia="仿宋" w:hAnsi="仿宋"/>
                <w:szCs w:val="21"/>
              </w:rPr>
            </w:pPr>
            <w:r>
              <w:rPr>
                <w:rFonts w:ascii="仿宋" w:eastAsia="仿宋" w:hAnsi="仿宋" w:hint="eastAsia"/>
                <w:szCs w:val="21"/>
              </w:rPr>
              <w:t>备注</w:t>
            </w:r>
          </w:p>
        </w:tc>
        <w:tc>
          <w:tcPr>
            <w:tcW w:w="846" w:type="dxa"/>
            <w:vAlign w:val="center"/>
          </w:tcPr>
          <w:p w14:paraId="658C1B58" w14:textId="77777777" w:rsidR="00E62DEB" w:rsidRDefault="0079456A">
            <w:pPr>
              <w:spacing w:line="400" w:lineRule="exact"/>
              <w:jc w:val="center"/>
              <w:rPr>
                <w:rFonts w:ascii="仿宋" w:eastAsia="仿宋" w:hAnsi="仿宋"/>
                <w:szCs w:val="21"/>
              </w:rPr>
            </w:pPr>
            <w:r>
              <w:rPr>
                <w:rFonts w:ascii="仿宋" w:eastAsia="仿宋" w:hAnsi="仿宋" w:hint="eastAsia"/>
                <w:szCs w:val="21"/>
              </w:rPr>
              <w:t>说明</w:t>
            </w:r>
          </w:p>
        </w:tc>
      </w:tr>
      <w:tr w:rsidR="00E62DEB" w14:paraId="56704BE2" w14:textId="77777777">
        <w:trPr>
          <w:cantSplit/>
          <w:trHeight w:val="402"/>
        </w:trPr>
        <w:tc>
          <w:tcPr>
            <w:tcW w:w="481" w:type="dxa"/>
            <w:vAlign w:val="center"/>
          </w:tcPr>
          <w:p w14:paraId="21490A7A"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t>1</w:t>
            </w:r>
          </w:p>
        </w:tc>
        <w:tc>
          <w:tcPr>
            <w:tcW w:w="1049" w:type="dxa"/>
            <w:vAlign w:val="center"/>
          </w:tcPr>
          <w:p w14:paraId="0A23AAB0" w14:textId="77777777" w:rsidR="00E62DEB" w:rsidRDefault="0079456A">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14:paraId="1557D68A" w14:textId="77777777" w:rsidR="00E62DEB" w:rsidRDefault="0079456A">
            <w:pPr>
              <w:rPr>
                <w:rFonts w:ascii="仿宋" w:eastAsia="仿宋" w:hAnsi="仿宋"/>
                <w:szCs w:val="21"/>
              </w:rPr>
            </w:pPr>
            <w:r>
              <w:rPr>
                <w:rFonts w:ascii="仿宋" w:eastAsia="仿宋" w:hAnsi="仿宋" w:hint="eastAsia"/>
                <w:szCs w:val="21"/>
              </w:rPr>
              <w:t>（主要评分因素）</w:t>
            </w:r>
          </w:p>
        </w:tc>
        <w:tc>
          <w:tcPr>
            <w:tcW w:w="575" w:type="dxa"/>
            <w:vAlign w:val="center"/>
          </w:tcPr>
          <w:p w14:paraId="65CE333D" w14:textId="77777777" w:rsidR="00E62DEB" w:rsidRDefault="0079456A">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5006" w:type="dxa"/>
            <w:vAlign w:val="center"/>
          </w:tcPr>
          <w:p w14:paraId="32909376" w14:textId="77777777" w:rsidR="00E62DEB" w:rsidRDefault="0079456A">
            <w:pPr>
              <w:rPr>
                <w:rFonts w:ascii="仿宋" w:eastAsia="仿宋" w:hAnsi="仿宋"/>
                <w:szCs w:val="21"/>
              </w:rPr>
            </w:pPr>
            <w:r>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Pr>
                <w:rFonts w:ascii="仿宋" w:eastAsia="仿宋" w:hAnsi="仿宋"/>
                <w:szCs w:val="21"/>
              </w:rPr>
              <w:t>30</w:t>
            </w:r>
            <w:r>
              <w:rPr>
                <w:rFonts w:ascii="仿宋" w:eastAsia="仿宋" w:hAnsi="仿宋" w:hint="eastAsia"/>
                <w:szCs w:val="21"/>
              </w:rPr>
              <w:t>%*100</w:t>
            </w:r>
          </w:p>
        </w:tc>
        <w:tc>
          <w:tcPr>
            <w:tcW w:w="1615" w:type="dxa"/>
            <w:vAlign w:val="center"/>
          </w:tcPr>
          <w:p w14:paraId="6F75E9B6" w14:textId="77777777" w:rsidR="00E62DEB" w:rsidRDefault="0079456A">
            <w:pPr>
              <w:jc w:val="center"/>
              <w:rPr>
                <w:rFonts w:ascii="仿宋" w:eastAsia="仿宋" w:hAnsi="仿宋"/>
                <w:szCs w:val="21"/>
              </w:rPr>
            </w:pPr>
            <w:r>
              <w:rPr>
                <w:rFonts w:ascii="仿宋" w:eastAsia="仿宋" w:hAnsi="仿宋" w:hint="eastAsia"/>
                <w:szCs w:val="21"/>
              </w:rPr>
              <w:t>/</w:t>
            </w:r>
          </w:p>
        </w:tc>
        <w:tc>
          <w:tcPr>
            <w:tcW w:w="846" w:type="dxa"/>
            <w:vAlign w:val="center"/>
          </w:tcPr>
          <w:p w14:paraId="1993CEC6" w14:textId="77777777" w:rsidR="00E62DEB" w:rsidRDefault="0079456A">
            <w:pPr>
              <w:rPr>
                <w:rFonts w:ascii="仿宋" w:eastAsia="仿宋" w:hAnsi="仿宋"/>
                <w:szCs w:val="21"/>
              </w:rPr>
            </w:pPr>
            <w:r>
              <w:rPr>
                <w:rFonts w:ascii="仿宋" w:eastAsia="仿宋" w:hAnsi="仿宋" w:hint="eastAsia"/>
                <w:szCs w:val="21"/>
              </w:rPr>
              <w:t>共同评分因素</w:t>
            </w:r>
          </w:p>
        </w:tc>
      </w:tr>
      <w:tr w:rsidR="00E62DEB" w14:paraId="5BE2B9E7" w14:textId="77777777">
        <w:trPr>
          <w:cantSplit/>
          <w:trHeight w:val="402"/>
        </w:trPr>
        <w:tc>
          <w:tcPr>
            <w:tcW w:w="481" w:type="dxa"/>
            <w:vAlign w:val="center"/>
          </w:tcPr>
          <w:p w14:paraId="2D1C01A8" w14:textId="77777777" w:rsidR="00E62DEB" w:rsidRDefault="0079456A">
            <w:pPr>
              <w:spacing w:line="400" w:lineRule="exact"/>
              <w:ind w:firstLine="28"/>
              <w:jc w:val="center"/>
              <w:rPr>
                <w:rFonts w:ascii="仿宋" w:eastAsia="仿宋" w:hAnsi="仿宋"/>
                <w:szCs w:val="21"/>
              </w:rPr>
            </w:pPr>
            <w:r>
              <w:rPr>
                <w:rFonts w:ascii="仿宋" w:eastAsia="仿宋" w:hAnsi="仿宋" w:hint="eastAsia"/>
                <w:szCs w:val="21"/>
              </w:rPr>
              <w:lastRenderedPageBreak/>
              <w:t>2</w:t>
            </w:r>
          </w:p>
        </w:tc>
        <w:tc>
          <w:tcPr>
            <w:tcW w:w="1049" w:type="dxa"/>
            <w:vAlign w:val="center"/>
          </w:tcPr>
          <w:p w14:paraId="26785ABB" w14:textId="77777777" w:rsidR="00E62DEB" w:rsidRDefault="0079456A">
            <w:pPr>
              <w:rPr>
                <w:rFonts w:ascii="仿宋" w:eastAsia="仿宋" w:hAnsi="仿宋"/>
                <w:szCs w:val="21"/>
              </w:rPr>
            </w:pPr>
            <w:r>
              <w:rPr>
                <w:rFonts w:ascii="仿宋" w:eastAsia="仿宋" w:hAnsi="仿宋" w:hint="eastAsia"/>
                <w:szCs w:val="21"/>
              </w:rPr>
              <w:t>技术、服务要求</w:t>
            </w:r>
            <w:r>
              <w:rPr>
                <w:rFonts w:ascii="仿宋" w:eastAsia="仿宋" w:hAnsi="仿宋"/>
                <w:szCs w:val="21"/>
              </w:rPr>
              <w:t>35</w:t>
            </w:r>
            <w:r>
              <w:rPr>
                <w:rFonts w:ascii="仿宋" w:eastAsia="仿宋" w:hAnsi="仿宋" w:hint="eastAsia"/>
                <w:szCs w:val="21"/>
              </w:rPr>
              <w:t>%（主要评分因素）</w:t>
            </w:r>
          </w:p>
        </w:tc>
        <w:tc>
          <w:tcPr>
            <w:tcW w:w="575" w:type="dxa"/>
            <w:vAlign w:val="center"/>
          </w:tcPr>
          <w:p w14:paraId="723D8375" w14:textId="77777777" w:rsidR="00E62DEB" w:rsidRDefault="0079456A">
            <w:pPr>
              <w:rPr>
                <w:rFonts w:ascii="仿宋" w:eastAsia="仿宋" w:hAnsi="仿宋"/>
                <w:szCs w:val="21"/>
              </w:rPr>
            </w:pPr>
            <w:r>
              <w:rPr>
                <w:rFonts w:ascii="仿宋" w:eastAsia="仿宋" w:hAnsi="仿宋"/>
                <w:szCs w:val="21"/>
              </w:rPr>
              <w:t>35</w:t>
            </w:r>
          </w:p>
          <w:p w14:paraId="3CE9234E" w14:textId="77777777" w:rsidR="00E62DEB" w:rsidRDefault="0079456A">
            <w:pPr>
              <w:rPr>
                <w:rFonts w:ascii="仿宋" w:eastAsia="仿宋" w:hAnsi="仿宋"/>
                <w:szCs w:val="21"/>
              </w:rPr>
            </w:pPr>
            <w:r>
              <w:rPr>
                <w:rFonts w:ascii="仿宋" w:eastAsia="仿宋" w:hAnsi="仿宋" w:hint="eastAsia"/>
                <w:szCs w:val="21"/>
              </w:rPr>
              <w:t>分</w:t>
            </w:r>
          </w:p>
        </w:tc>
        <w:tc>
          <w:tcPr>
            <w:tcW w:w="5006" w:type="dxa"/>
            <w:vAlign w:val="center"/>
          </w:tcPr>
          <w:p w14:paraId="56FC2E4B"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1、投标人针对一般技术参数条款的响应得分规则如下：（一般技术参数条款是指：以产品为计算单元，一个产品中包含的所有的技术参数条款视为一条一般技术参数条款，除开其中标注“★”或“*”的技术参数条款）</w:t>
            </w:r>
          </w:p>
          <w:p w14:paraId="2388CD9D"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一般技术参数条款响应得分=（投标人满足一般技术参数条款的数量÷对应包件中一般技术参数条款的总数量）×</w:t>
            </w:r>
            <w:r>
              <w:rPr>
                <w:rFonts w:ascii="仿宋" w:eastAsia="仿宋" w:hAnsi="仿宋"/>
                <w:szCs w:val="21"/>
              </w:rPr>
              <w:t>10</w:t>
            </w:r>
            <w:r>
              <w:rPr>
                <w:rFonts w:ascii="仿宋" w:eastAsia="仿宋" w:hAnsi="仿宋" w:hint="eastAsia"/>
                <w:szCs w:val="21"/>
              </w:rPr>
              <w:t>分。</w:t>
            </w:r>
          </w:p>
          <w:p w14:paraId="5244B5C2"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2、投标人针对“★”技术参数条款的响应得分规则如下：</w:t>
            </w:r>
          </w:p>
          <w:p w14:paraId="30FDB662"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“★”技术参数条款响应得分=（投标人满足“★”技术参数条款的数量÷对应包件中“★”技术参数条款的总数量）×</w:t>
            </w:r>
            <w:r>
              <w:rPr>
                <w:rFonts w:ascii="仿宋" w:eastAsia="仿宋" w:hAnsi="仿宋"/>
                <w:szCs w:val="21"/>
              </w:rPr>
              <w:t>25</w:t>
            </w:r>
            <w:r>
              <w:rPr>
                <w:rFonts w:ascii="仿宋" w:eastAsia="仿宋" w:hAnsi="仿宋" w:hint="eastAsia"/>
                <w:szCs w:val="21"/>
              </w:rPr>
              <w:t>分</w:t>
            </w:r>
          </w:p>
          <w:p w14:paraId="104A9E74"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注：</w:t>
            </w:r>
          </w:p>
          <w:p w14:paraId="19AD7B3F"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①针对“★”技术参数条款的技术响应，投标人需提供技术支撑材料（如产品检测报告复印件或参数证明复印件或产品官网最新参数证明截图等），但如果“★”技术条款对技术支撑材料有要求，应按要求提供，否则对应技术参数条款将视为不满足。如一条“★”技术参数条款项下涉及多项子条款的，其中任意一条技术参数条款的偏离的，视为此项“★”技术参数条款偏离。“★”技术参数共</w:t>
            </w:r>
            <w:r>
              <w:rPr>
                <w:rFonts w:ascii="宋体" w:hAnsi="宋体"/>
                <w:szCs w:val="21"/>
              </w:rPr>
              <w:t>50条</w:t>
            </w:r>
          </w:p>
          <w:p w14:paraId="2F5DCEB8"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②针对一般技术参数条款的技术响应，如果技术条款对技术支撑材料有要求，应按要求提供，否则对应技术参数条款将视为不满足。如一条一般技术参数条款项下涉及多项子条款的，其中任意一条技术参数条款的偏离的，视为此项一般技术参数条款偏离。一般技术参数共</w:t>
            </w:r>
            <w:r>
              <w:rPr>
                <w:rFonts w:ascii="宋体" w:hAnsi="宋体"/>
                <w:szCs w:val="21"/>
              </w:rPr>
              <w:t>47条</w:t>
            </w:r>
          </w:p>
          <w:p w14:paraId="3CD0307A" w14:textId="77777777" w:rsidR="00E62DEB" w:rsidRDefault="0079456A">
            <w:pPr>
              <w:rPr>
                <w:rFonts w:ascii="仿宋" w:eastAsia="仿宋" w:hAnsi="仿宋"/>
                <w:szCs w:val="21"/>
              </w:rPr>
            </w:pPr>
            <w:r>
              <w:rPr>
                <w:rFonts w:ascii="仿宋" w:eastAsia="仿宋" w:hAnsi="仿宋" w:hint="eastAsia"/>
                <w:szCs w:val="21"/>
              </w:rPr>
              <w:t>③标注“*”的条款不在此项评分范畴，不满足的按照</w:t>
            </w:r>
            <w:r>
              <w:rPr>
                <w:rFonts w:ascii="仿宋" w:eastAsia="仿宋" w:hAnsi="仿宋" w:hint="eastAsia"/>
                <w:szCs w:val="21"/>
              </w:rPr>
              <w:lastRenderedPageBreak/>
              <w:t>符合性审查要求处理。</w:t>
            </w:r>
          </w:p>
        </w:tc>
        <w:tc>
          <w:tcPr>
            <w:tcW w:w="1615" w:type="dxa"/>
            <w:vAlign w:val="center"/>
          </w:tcPr>
          <w:p w14:paraId="19E084AD" w14:textId="77777777" w:rsidR="00E62DEB" w:rsidRDefault="0079456A">
            <w:pPr>
              <w:jc w:val="center"/>
              <w:rPr>
                <w:rFonts w:ascii="仿宋" w:eastAsia="仿宋" w:hAnsi="仿宋"/>
                <w:szCs w:val="21"/>
              </w:rPr>
            </w:pPr>
            <w:r>
              <w:rPr>
                <w:rFonts w:ascii="仿宋" w:eastAsia="仿宋" w:hAnsi="仿宋" w:hint="eastAsia"/>
                <w:szCs w:val="21"/>
              </w:rPr>
              <w:lastRenderedPageBreak/>
              <w:t>投标人须认真核实所有技术支持资料，并对其在投标文件中提供的技术支持资料的真实性负责，并承担由此带来的一切法律责任和后果。</w:t>
            </w:r>
          </w:p>
          <w:p w14:paraId="554E97D8" w14:textId="77777777" w:rsidR="00E62DEB" w:rsidRDefault="0079456A">
            <w:pPr>
              <w:jc w:val="center"/>
              <w:rPr>
                <w:rFonts w:ascii="仿宋" w:eastAsia="仿宋" w:hAnsi="仿宋"/>
                <w:szCs w:val="21"/>
              </w:rPr>
            </w:pPr>
            <w:r>
              <w:rPr>
                <w:rFonts w:ascii="仿宋" w:eastAsia="仿宋" w:hAnsi="仿宋" w:hint="eastAsia"/>
                <w:szCs w:val="21"/>
              </w:rPr>
              <w:t>（技术类评分因素）</w:t>
            </w:r>
          </w:p>
        </w:tc>
        <w:tc>
          <w:tcPr>
            <w:tcW w:w="846" w:type="dxa"/>
            <w:vAlign w:val="center"/>
          </w:tcPr>
          <w:p w14:paraId="43241FBF" w14:textId="77777777" w:rsidR="00E62DEB" w:rsidRDefault="0079456A">
            <w:pPr>
              <w:rPr>
                <w:rFonts w:ascii="仿宋" w:eastAsia="仿宋" w:hAnsi="仿宋"/>
                <w:szCs w:val="21"/>
              </w:rPr>
            </w:pPr>
            <w:r>
              <w:rPr>
                <w:rFonts w:ascii="仿宋" w:eastAsia="仿宋" w:hAnsi="仿宋" w:hint="eastAsia"/>
                <w:szCs w:val="21"/>
              </w:rPr>
              <w:t>技术类评分因素</w:t>
            </w:r>
          </w:p>
        </w:tc>
      </w:tr>
      <w:tr w:rsidR="00E62DEB" w14:paraId="70C023C4" w14:textId="77777777">
        <w:trPr>
          <w:cantSplit/>
          <w:trHeight w:val="402"/>
        </w:trPr>
        <w:tc>
          <w:tcPr>
            <w:tcW w:w="481" w:type="dxa"/>
            <w:vAlign w:val="center"/>
          </w:tcPr>
          <w:p w14:paraId="2402B2C1" w14:textId="77777777" w:rsidR="00E62DEB" w:rsidRDefault="0079456A">
            <w:pPr>
              <w:spacing w:line="400" w:lineRule="exact"/>
              <w:ind w:firstLine="28"/>
              <w:jc w:val="center"/>
              <w:rPr>
                <w:rFonts w:ascii="仿宋" w:eastAsia="仿宋" w:hAnsi="仿宋"/>
                <w:szCs w:val="21"/>
              </w:rPr>
            </w:pPr>
            <w:r>
              <w:rPr>
                <w:rFonts w:ascii="仿宋" w:eastAsia="仿宋" w:hAnsi="仿宋"/>
                <w:szCs w:val="21"/>
              </w:rPr>
              <w:lastRenderedPageBreak/>
              <w:t>3</w:t>
            </w:r>
          </w:p>
        </w:tc>
        <w:tc>
          <w:tcPr>
            <w:tcW w:w="1049" w:type="dxa"/>
            <w:vAlign w:val="center"/>
          </w:tcPr>
          <w:p w14:paraId="169055CE" w14:textId="77777777" w:rsidR="00E62DEB" w:rsidRDefault="0079456A">
            <w:pPr>
              <w:rPr>
                <w:rFonts w:ascii="仿宋" w:eastAsia="仿宋" w:hAnsi="仿宋"/>
                <w:szCs w:val="21"/>
              </w:rPr>
            </w:pPr>
            <w:r>
              <w:rPr>
                <w:rFonts w:ascii="仿宋" w:eastAsia="仿宋" w:hAnsi="仿宋" w:hint="eastAsia"/>
                <w:szCs w:val="21"/>
              </w:rPr>
              <w:t>信誉及设备性能</w:t>
            </w:r>
            <w:r>
              <w:rPr>
                <w:rFonts w:ascii="仿宋" w:eastAsia="仿宋" w:hAnsi="仿宋"/>
                <w:szCs w:val="21"/>
              </w:rPr>
              <w:t>24%</w:t>
            </w:r>
          </w:p>
        </w:tc>
        <w:tc>
          <w:tcPr>
            <w:tcW w:w="575" w:type="dxa"/>
            <w:vAlign w:val="center"/>
          </w:tcPr>
          <w:p w14:paraId="3A388273" w14:textId="77777777" w:rsidR="00E62DEB" w:rsidRDefault="0079456A">
            <w:pPr>
              <w:rPr>
                <w:rFonts w:ascii="仿宋" w:eastAsia="仿宋" w:hAnsi="仿宋"/>
                <w:szCs w:val="21"/>
              </w:rPr>
            </w:pPr>
            <w:r>
              <w:rPr>
                <w:rFonts w:ascii="仿宋" w:eastAsia="仿宋" w:hAnsi="仿宋"/>
                <w:szCs w:val="21"/>
              </w:rPr>
              <w:t>24</w:t>
            </w:r>
            <w:r>
              <w:rPr>
                <w:rFonts w:ascii="仿宋" w:eastAsia="仿宋" w:hAnsi="仿宋" w:hint="eastAsia"/>
                <w:szCs w:val="21"/>
              </w:rPr>
              <w:t>分</w:t>
            </w:r>
          </w:p>
        </w:tc>
        <w:tc>
          <w:tcPr>
            <w:tcW w:w="5006" w:type="dxa"/>
            <w:vAlign w:val="center"/>
          </w:tcPr>
          <w:p w14:paraId="24F13B9D" w14:textId="77777777" w:rsidR="00E62DEB" w:rsidRDefault="0079456A">
            <w:pPr>
              <w:numPr>
                <w:ilvl w:val="0"/>
                <w:numId w:val="11"/>
              </w:numPr>
              <w:autoSpaceDN w:val="0"/>
              <w:spacing w:after="0" w:line="360" w:lineRule="auto"/>
              <w:rPr>
                <w:rFonts w:ascii="仿宋" w:eastAsia="仿宋" w:hAnsi="仿宋"/>
                <w:szCs w:val="21"/>
              </w:rPr>
            </w:pPr>
            <w:r>
              <w:rPr>
                <w:rFonts w:ascii="仿宋" w:eastAsia="仿宋" w:hAnsi="仿宋" w:hint="eastAsia"/>
                <w:szCs w:val="21"/>
              </w:rPr>
              <w:t>录播部分：</w:t>
            </w:r>
          </w:p>
          <w:p w14:paraId="5588B499" w14:textId="77777777" w:rsidR="00E62DEB" w:rsidRDefault="0079456A">
            <w:pPr>
              <w:spacing w:line="360" w:lineRule="auto"/>
              <w:rPr>
                <w:rFonts w:ascii="仿宋" w:eastAsia="仿宋" w:hAnsi="仿宋"/>
                <w:szCs w:val="21"/>
              </w:rPr>
            </w:pPr>
            <w:r>
              <w:rPr>
                <w:rFonts w:ascii="仿宋" w:eastAsia="仿宋" w:hAnsi="仿宋" w:hint="eastAsia"/>
                <w:szCs w:val="21"/>
              </w:rPr>
              <w:t>1）、投标人所投的校级资源管理平台软件具备多路并行视频转码压缩功能的得4分，须提多路并行视频转码压缩类似功能软件的软件著作权证书复印件并加盖投标人公章，不提供不得分。</w:t>
            </w:r>
          </w:p>
          <w:p w14:paraId="7885451E" w14:textId="77777777" w:rsidR="00E62DEB" w:rsidRDefault="0079456A">
            <w:pPr>
              <w:spacing w:line="360" w:lineRule="auto"/>
              <w:rPr>
                <w:rFonts w:ascii="仿宋" w:eastAsia="仿宋" w:hAnsi="仿宋"/>
                <w:szCs w:val="21"/>
              </w:rPr>
            </w:pPr>
            <w:r>
              <w:rPr>
                <w:rFonts w:ascii="仿宋" w:eastAsia="仿宋" w:hAnsi="仿宋" w:hint="eastAsia"/>
                <w:szCs w:val="21"/>
              </w:rPr>
              <w:t>2）、投标人所投的校级资源管理平台软件具备音频处理功能的得4分，须提供音频处理类似</w:t>
            </w:r>
            <w:r>
              <w:rPr>
                <w:rFonts w:ascii="仿宋" w:eastAsia="仿宋" w:hAnsi="仿宋"/>
                <w:szCs w:val="21"/>
              </w:rPr>
              <w:t>功能</w:t>
            </w:r>
            <w:r>
              <w:rPr>
                <w:rFonts w:ascii="仿宋" w:eastAsia="仿宋" w:hAnsi="仿宋" w:hint="eastAsia"/>
                <w:szCs w:val="21"/>
              </w:rPr>
              <w:t>软件的软件著作权证书复印件并加盖投标人公章，不提供不得分。</w:t>
            </w:r>
          </w:p>
          <w:p w14:paraId="2BB9938D" w14:textId="77777777" w:rsidR="00E62DEB" w:rsidRDefault="0079456A">
            <w:pPr>
              <w:spacing w:line="360" w:lineRule="auto"/>
              <w:rPr>
                <w:rFonts w:ascii="仿宋" w:eastAsia="仿宋" w:hAnsi="仿宋"/>
                <w:szCs w:val="21"/>
              </w:rPr>
            </w:pPr>
            <w:r>
              <w:rPr>
                <w:rFonts w:ascii="仿宋" w:eastAsia="仿宋" w:hAnsi="仿宋" w:hint="eastAsia"/>
                <w:szCs w:val="21"/>
              </w:rPr>
              <w:t>3）、投标人所投录播工作站平均无故障间隔时间不低于10万小时的得3分，须提供平均无故障时间（MTBF）证书复印件并加盖投标人公章，不提供不得分。</w:t>
            </w:r>
          </w:p>
          <w:p w14:paraId="095E413F" w14:textId="77777777" w:rsidR="00E62DEB" w:rsidRDefault="0079456A">
            <w:pPr>
              <w:spacing w:line="360" w:lineRule="auto"/>
              <w:rPr>
                <w:rFonts w:ascii="仿宋" w:eastAsia="仿宋" w:hAnsi="仿宋"/>
                <w:szCs w:val="21"/>
              </w:rPr>
            </w:pPr>
            <w:r>
              <w:rPr>
                <w:rFonts w:ascii="仿宋" w:eastAsia="仿宋" w:hAnsi="仿宋" w:hint="eastAsia"/>
                <w:szCs w:val="21"/>
              </w:rPr>
              <w:t>4）、投标人所投图像分析摄像机平均无故障运行时间不低于12万小时的得2分，须提供平均无故障时间（MTBF）证书复印件并加盖投标人公章，不提供不得分。</w:t>
            </w:r>
          </w:p>
          <w:p w14:paraId="7FF9CA20" w14:textId="77777777" w:rsidR="00E62DEB" w:rsidRDefault="0079456A">
            <w:pPr>
              <w:autoSpaceDN w:val="0"/>
              <w:spacing w:line="360" w:lineRule="auto"/>
              <w:rPr>
                <w:rFonts w:ascii="仿宋" w:eastAsia="仿宋" w:hAnsi="仿宋"/>
                <w:szCs w:val="21"/>
              </w:rPr>
            </w:pPr>
            <w:r>
              <w:rPr>
                <w:rFonts w:ascii="仿宋" w:eastAsia="仿宋" w:hAnsi="仿宋" w:hint="eastAsia"/>
                <w:szCs w:val="21"/>
              </w:rPr>
              <w:t>2、校园电视台部分</w:t>
            </w:r>
          </w:p>
          <w:p w14:paraId="2CCC2F54" w14:textId="77777777" w:rsidR="00E62DEB" w:rsidRDefault="0079456A">
            <w:pPr>
              <w:autoSpaceDN w:val="0"/>
              <w:spacing w:line="360" w:lineRule="auto"/>
              <w:rPr>
                <w:rFonts w:ascii="仿宋" w:eastAsia="仿宋" w:hAnsi="仿宋"/>
                <w:szCs w:val="21"/>
              </w:rPr>
            </w:pPr>
            <w:r>
              <w:rPr>
                <w:rFonts w:ascii="仿宋" w:eastAsia="仿宋" w:hAnsi="仿宋"/>
                <w:szCs w:val="21"/>
              </w:rPr>
              <w:t>1</w:t>
            </w:r>
            <w:r>
              <w:rPr>
                <w:rFonts w:ascii="仿宋" w:eastAsia="仿宋" w:hAnsi="仿宋" w:hint="eastAsia"/>
                <w:szCs w:val="21"/>
              </w:rPr>
              <w:t>)、虚拟演播室系统通过</w:t>
            </w:r>
            <w:r>
              <w:rPr>
                <w:rFonts w:ascii="宋体" w:hAnsi="宋体" w:hint="eastAsia"/>
                <w:szCs w:val="21"/>
              </w:rPr>
              <w:t>第三方</w:t>
            </w:r>
            <w:r>
              <w:rPr>
                <w:rFonts w:ascii="仿宋" w:eastAsia="仿宋" w:hAnsi="仿宋"/>
                <w:szCs w:val="21"/>
              </w:rPr>
              <w:t>检验</w:t>
            </w:r>
            <w:r>
              <w:rPr>
                <w:rFonts w:ascii="仿宋" w:eastAsia="仿宋" w:hAnsi="仿宋" w:hint="eastAsia"/>
                <w:szCs w:val="21"/>
              </w:rPr>
              <w:t>检测机构检测，并提供测试通过报告复印件，并加盖投标人公章；虚拟演播室系统的三维虚拟场景三角形面片数须大于1200万个，且三维虚拟场景文理贴图大于1000M</w:t>
            </w:r>
            <w:r>
              <w:rPr>
                <w:rFonts w:ascii="宋体" w:hAnsi="宋体" w:hint="eastAsia"/>
                <w:szCs w:val="21"/>
              </w:rPr>
              <w:t>，</w:t>
            </w:r>
            <w:r>
              <w:rPr>
                <w:rFonts w:ascii="仿宋" w:eastAsia="仿宋" w:hAnsi="仿宋" w:hint="eastAsia"/>
                <w:szCs w:val="21"/>
              </w:rPr>
              <w:t>完全满足得4分，不满足不得分</w:t>
            </w:r>
            <w:r>
              <w:rPr>
                <w:rFonts w:ascii="宋体" w:hAnsi="宋体" w:hint="eastAsia"/>
                <w:szCs w:val="21"/>
              </w:rPr>
              <w:t>。</w:t>
            </w:r>
          </w:p>
          <w:p w14:paraId="30406D2D" w14:textId="77777777" w:rsidR="00E62DEB" w:rsidRDefault="0079456A">
            <w:pPr>
              <w:autoSpaceDN w:val="0"/>
              <w:spacing w:line="360" w:lineRule="auto"/>
              <w:rPr>
                <w:rFonts w:ascii="仿宋" w:eastAsia="仿宋" w:hAnsi="仿宋"/>
                <w:szCs w:val="21"/>
              </w:rPr>
            </w:pPr>
            <w:r>
              <w:rPr>
                <w:rFonts w:ascii="仿宋" w:eastAsia="仿宋" w:hAnsi="仿宋"/>
                <w:szCs w:val="21"/>
              </w:rPr>
              <w:t>2</w:t>
            </w:r>
            <w:r>
              <w:rPr>
                <w:rFonts w:ascii="仿宋" w:eastAsia="仿宋" w:hAnsi="仿宋" w:hint="eastAsia"/>
                <w:szCs w:val="21"/>
              </w:rPr>
              <w:t>)、虚拟演播室系统同时提供高标清数字色键系统、流信号接收系统、虚拟现实实时人机互动系统、移动智能切换终端系统、远程实时脱机操控系统、流媒体直播系统、非蓝/绿背景虚拟抠像系统、移动端控制系统、教学资源应用管理系统类似</w:t>
            </w:r>
            <w:r>
              <w:rPr>
                <w:rFonts w:ascii="仿宋" w:eastAsia="仿宋" w:hAnsi="仿宋"/>
                <w:szCs w:val="21"/>
              </w:rPr>
              <w:t>功能的</w:t>
            </w:r>
            <w:r>
              <w:rPr>
                <w:rFonts w:ascii="仿宋" w:eastAsia="仿宋" w:hAnsi="仿宋" w:hint="eastAsia"/>
                <w:szCs w:val="21"/>
              </w:rPr>
              <w:t>的软件著作权</w:t>
            </w:r>
            <w:r>
              <w:rPr>
                <w:rFonts w:ascii="仿宋" w:eastAsia="仿宋" w:hAnsi="仿宋" w:hint="eastAsia"/>
                <w:szCs w:val="21"/>
              </w:rPr>
              <w:lastRenderedPageBreak/>
              <w:t>证书，提供证书复印件并加盖投标人公章</w:t>
            </w:r>
            <w:r>
              <w:rPr>
                <w:rFonts w:ascii="宋体" w:hAnsi="宋体" w:hint="eastAsia"/>
                <w:szCs w:val="21"/>
              </w:rPr>
              <w:t>，</w:t>
            </w:r>
            <w:r>
              <w:rPr>
                <w:rFonts w:ascii="仿宋" w:eastAsia="仿宋" w:hAnsi="仿宋" w:hint="eastAsia"/>
                <w:szCs w:val="21"/>
              </w:rPr>
              <w:t>完全满足得4分，不满足不得分</w:t>
            </w:r>
            <w:r>
              <w:rPr>
                <w:rFonts w:ascii="宋体" w:hAnsi="宋体" w:hint="eastAsia"/>
                <w:szCs w:val="21"/>
              </w:rPr>
              <w:t>。</w:t>
            </w:r>
          </w:p>
          <w:p w14:paraId="32A93203" w14:textId="77777777" w:rsidR="00E62DEB" w:rsidRDefault="0079456A">
            <w:pPr>
              <w:rPr>
                <w:rFonts w:ascii="仿宋" w:eastAsia="仿宋" w:hAnsi="仿宋"/>
                <w:szCs w:val="21"/>
              </w:rPr>
            </w:pPr>
            <w:r>
              <w:rPr>
                <w:rFonts w:ascii="仿宋" w:eastAsia="仿宋" w:hAnsi="仿宋"/>
                <w:szCs w:val="21"/>
              </w:rPr>
              <w:t>3</w:t>
            </w:r>
            <w:r>
              <w:rPr>
                <w:rFonts w:ascii="仿宋" w:eastAsia="仿宋" w:hAnsi="仿宋" w:hint="eastAsia"/>
                <w:szCs w:val="21"/>
              </w:rPr>
              <w:t>)、为保证设备质量及稳定性，虚拟主机服务器整机使用平均无故障运行时间(MTBF)应≥105000小时；总试验时间需＞2180600小时，试验结果相关失效数为0；提供</w:t>
            </w:r>
            <w:r>
              <w:rPr>
                <w:rFonts w:ascii="宋体" w:hAnsi="宋体" w:hint="eastAsia"/>
                <w:szCs w:val="21"/>
              </w:rPr>
              <w:t>第三方</w:t>
            </w:r>
            <w:r>
              <w:rPr>
                <w:rFonts w:ascii="仿宋" w:eastAsia="仿宋" w:hAnsi="仿宋"/>
                <w:szCs w:val="21"/>
              </w:rPr>
              <w:t>机构出具的</w:t>
            </w:r>
            <w:r>
              <w:rPr>
                <w:rFonts w:ascii="仿宋" w:eastAsia="仿宋" w:hAnsi="仿宋" w:hint="eastAsia"/>
                <w:szCs w:val="21"/>
              </w:rPr>
              <w:t>检测报告复印件证明并加盖投标人公章。（完全提供得3分，提供不全或不提供的不得分）</w:t>
            </w:r>
          </w:p>
        </w:tc>
        <w:tc>
          <w:tcPr>
            <w:tcW w:w="1615" w:type="dxa"/>
            <w:vAlign w:val="center"/>
          </w:tcPr>
          <w:p w14:paraId="1FF06EB0" w14:textId="77777777" w:rsidR="00E62DEB" w:rsidRDefault="00E62DEB">
            <w:pPr>
              <w:jc w:val="center"/>
              <w:rPr>
                <w:rFonts w:ascii="仿宋" w:eastAsia="仿宋" w:hAnsi="仿宋"/>
                <w:szCs w:val="21"/>
              </w:rPr>
            </w:pPr>
          </w:p>
        </w:tc>
        <w:tc>
          <w:tcPr>
            <w:tcW w:w="846" w:type="dxa"/>
            <w:vAlign w:val="center"/>
          </w:tcPr>
          <w:p w14:paraId="65D3285B" w14:textId="77777777" w:rsidR="00E62DEB" w:rsidRDefault="0079456A">
            <w:pPr>
              <w:rPr>
                <w:rFonts w:ascii="仿宋" w:eastAsia="仿宋" w:hAnsi="仿宋"/>
                <w:szCs w:val="21"/>
              </w:rPr>
            </w:pPr>
            <w:r>
              <w:rPr>
                <w:rFonts w:ascii="仿宋" w:eastAsia="仿宋" w:hAnsi="仿宋" w:hint="eastAsia"/>
                <w:szCs w:val="21"/>
              </w:rPr>
              <w:t>共同评分因素</w:t>
            </w:r>
          </w:p>
        </w:tc>
      </w:tr>
      <w:tr w:rsidR="00E62DEB" w14:paraId="023A6069" w14:textId="77777777">
        <w:trPr>
          <w:cantSplit/>
          <w:trHeight w:val="402"/>
        </w:trPr>
        <w:tc>
          <w:tcPr>
            <w:tcW w:w="481" w:type="dxa"/>
            <w:vAlign w:val="center"/>
          </w:tcPr>
          <w:p w14:paraId="162907F2" w14:textId="77777777" w:rsidR="00E62DEB" w:rsidRDefault="0079456A">
            <w:pPr>
              <w:spacing w:line="400" w:lineRule="exact"/>
              <w:ind w:firstLine="28"/>
              <w:jc w:val="center"/>
              <w:rPr>
                <w:rFonts w:ascii="仿宋" w:eastAsia="仿宋" w:hAnsi="仿宋"/>
                <w:szCs w:val="21"/>
              </w:rPr>
            </w:pPr>
            <w:r>
              <w:rPr>
                <w:rFonts w:ascii="仿宋" w:eastAsia="仿宋" w:hAnsi="仿宋"/>
                <w:szCs w:val="21"/>
              </w:rPr>
              <w:lastRenderedPageBreak/>
              <w:t>4</w:t>
            </w:r>
          </w:p>
        </w:tc>
        <w:tc>
          <w:tcPr>
            <w:tcW w:w="1049" w:type="dxa"/>
            <w:vAlign w:val="center"/>
          </w:tcPr>
          <w:p w14:paraId="3F229E90" w14:textId="77777777" w:rsidR="00E62DEB" w:rsidRDefault="0079456A">
            <w:pPr>
              <w:rPr>
                <w:rFonts w:ascii="仿宋" w:eastAsia="仿宋" w:hAnsi="仿宋"/>
                <w:szCs w:val="21"/>
              </w:rPr>
            </w:pPr>
            <w:r>
              <w:rPr>
                <w:rFonts w:ascii="仿宋" w:eastAsia="仿宋" w:hAnsi="仿宋" w:hint="eastAsia"/>
                <w:szCs w:val="21"/>
              </w:rPr>
              <w:t>项目技术、实施方案</w:t>
            </w:r>
            <w:r>
              <w:rPr>
                <w:rFonts w:ascii="仿宋" w:eastAsia="仿宋" w:hAnsi="仿宋"/>
                <w:szCs w:val="21"/>
              </w:rPr>
              <w:t>6%</w:t>
            </w:r>
          </w:p>
        </w:tc>
        <w:tc>
          <w:tcPr>
            <w:tcW w:w="575" w:type="dxa"/>
            <w:vAlign w:val="center"/>
          </w:tcPr>
          <w:p w14:paraId="2E29D760" w14:textId="77777777" w:rsidR="00E62DEB" w:rsidRDefault="0079456A">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5006" w:type="dxa"/>
            <w:vAlign w:val="center"/>
          </w:tcPr>
          <w:p w14:paraId="16384848" w14:textId="77777777" w:rsidR="00E62DEB" w:rsidRDefault="0079456A">
            <w:pPr>
              <w:rPr>
                <w:rFonts w:ascii="仿宋" w:eastAsia="仿宋" w:hAnsi="仿宋"/>
                <w:szCs w:val="21"/>
              </w:rPr>
            </w:pPr>
            <w:r>
              <w:rPr>
                <w:rFonts w:ascii="仿宋" w:eastAsia="仿宋" w:hAnsi="仿宋" w:hint="eastAsia"/>
                <w:szCs w:val="21"/>
              </w:rPr>
              <w:t>方案内容包括：①安装实施流程、②项目实施人员配备、③培训方案，</w:t>
            </w:r>
            <w:r>
              <w:rPr>
                <w:rFonts w:ascii="仿宋" w:eastAsia="仿宋" w:hAnsi="仿宋"/>
                <w:szCs w:val="21"/>
              </w:rPr>
              <w:t>得6</w:t>
            </w:r>
            <w:r>
              <w:rPr>
                <w:rFonts w:ascii="仿宋" w:eastAsia="仿宋" w:hAnsi="仿宋" w:hint="eastAsia"/>
                <w:szCs w:val="21"/>
              </w:rPr>
              <w:t>分</w:t>
            </w:r>
            <w:r>
              <w:rPr>
                <w:rFonts w:ascii="仿宋" w:eastAsia="仿宋" w:hAnsi="仿宋"/>
                <w:szCs w:val="21"/>
              </w:rPr>
              <w:t>，</w:t>
            </w:r>
            <w:r>
              <w:rPr>
                <w:rFonts w:ascii="仿宋" w:eastAsia="仿宋" w:hAnsi="仿宋" w:hint="eastAsia"/>
              </w:rPr>
              <w:t>在此基础上每存在一处</w:t>
            </w:r>
            <w:r>
              <w:rPr>
                <w:rFonts w:ascii="仿宋" w:eastAsia="仿宋" w:hAnsi="仿宋" w:hint="eastAsia"/>
                <w:szCs w:val="21"/>
              </w:rPr>
              <w:t>漏项</w:t>
            </w:r>
            <w:r>
              <w:rPr>
                <w:rFonts w:ascii="仿宋" w:eastAsia="仿宋" w:hAnsi="仿宋"/>
                <w:szCs w:val="21"/>
              </w:rPr>
              <w:t>、</w:t>
            </w:r>
            <w:r>
              <w:rPr>
                <w:rFonts w:ascii="仿宋" w:eastAsia="仿宋" w:hAnsi="仿宋" w:hint="eastAsia"/>
              </w:rPr>
              <w:t>缺陷或不合理（</w:t>
            </w:r>
            <w:r>
              <w:rPr>
                <w:rFonts w:ascii="仿宋" w:eastAsia="仿宋" w:hAnsi="仿宋" w:hint="eastAsia"/>
                <w:szCs w:val="21"/>
              </w:rPr>
              <w:t>缺陷和不合理</w:t>
            </w:r>
            <w:r>
              <w:rPr>
                <w:rFonts w:ascii="仿宋" w:eastAsia="仿宋" w:hAnsi="仿宋"/>
                <w:szCs w:val="21"/>
              </w:rPr>
              <w:t>是指存在不适用项目实际情况的情形、凭空编造、逻辑漏洞、</w:t>
            </w:r>
            <w:r>
              <w:rPr>
                <w:rFonts w:ascii="仿宋" w:eastAsia="仿宋" w:hAnsi="仿宋" w:hint="eastAsia"/>
                <w:szCs w:val="21"/>
              </w:rPr>
              <w:t>前后不一致</w:t>
            </w:r>
            <w:r>
              <w:rPr>
                <w:rFonts w:ascii="仿宋" w:eastAsia="仿宋" w:hAnsi="仿宋"/>
                <w:szCs w:val="21"/>
              </w:rPr>
              <w:t>及不可能实现的夸大情形等)</w:t>
            </w:r>
            <w:r>
              <w:rPr>
                <w:rFonts w:ascii="仿宋" w:eastAsia="仿宋" w:hAnsi="仿宋" w:hint="eastAsia"/>
                <w:szCs w:val="21"/>
              </w:rPr>
              <w:t>的扣</w:t>
            </w:r>
            <w:r>
              <w:rPr>
                <w:rFonts w:ascii="仿宋" w:eastAsia="仿宋" w:hAnsi="仿宋"/>
                <w:szCs w:val="21"/>
              </w:rPr>
              <w:t>2</w:t>
            </w:r>
            <w:r>
              <w:rPr>
                <w:rFonts w:ascii="仿宋" w:eastAsia="仿宋" w:hAnsi="仿宋" w:hint="eastAsia"/>
                <w:szCs w:val="21"/>
              </w:rPr>
              <w:t>分，本项最多扣</w:t>
            </w:r>
            <w:r>
              <w:rPr>
                <w:rFonts w:ascii="仿宋" w:eastAsia="仿宋" w:hAnsi="仿宋"/>
                <w:szCs w:val="21"/>
              </w:rPr>
              <w:t>6</w:t>
            </w:r>
            <w:r>
              <w:rPr>
                <w:rFonts w:ascii="仿宋" w:eastAsia="仿宋" w:hAnsi="仿宋" w:hint="eastAsia"/>
                <w:szCs w:val="21"/>
              </w:rPr>
              <w:t>分。</w:t>
            </w:r>
          </w:p>
        </w:tc>
        <w:tc>
          <w:tcPr>
            <w:tcW w:w="1615" w:type="dxa"/>
            <w:vAlign w:val="center"/>
          </w:tcPr>
          <w:p w14:paraId="0839B3CC" w14:textId="77777777" w:rsidR="00E62DEB" w:rsidRDefault="00E62DEB">
            <w:pPr>
              <w:jc w:val="center"/>
              <w:rPr>
                <w:rFonts w:ascii="仿宋" w:eastAsia="仿宋" w:hAnsi="仿宋"/>
                <w:szCs w:val="21"/>
              </w:rPr>
            </w:pPr>
          </w:p>
        </w:tc>
        <w:tc>
          <w:tcPr>
            <w:tcW w:w="846" w:type="dxa"/>
            <w:vAlign w:val="center"/>
          </w:tcPr>
          <w:p w14:paraId="28B35115" w14:textId="77777777" w:rsidR="00E62DEB" w:rsidRDefault="0079456A">
            <w:pPr>
              <w:rPr>
                <w:rFonts w:ascii="仿宋" w:eastAsia="仿宋" w:hAnsi="仿宋"/>
                <w:szCs w:val="21"/>
              </w:rPr>
            </w:pPr>
            <w:r>
              <w:rPr>
                <w:rFonts w:ascii="仿宋" w:eastAsia="仿宋" w:hAnsi="仿宋" w:hint="eastAsia"/>
                <w:szCs w:val="21"/>
              </w:rPr>
              <w:t>技术类评分因素</w:t>
            </w:r>
          </w:p>
        </w:tc>
      </w:tr>
      <w:tr w:rsidR="00E62DEB" w14:paraId="30810ACE" w14:textId="77777777">
        <w:trPr>
          <w:cantSplit/>
          <w:trHeight w:val="402"/>
        </w:trPr>
        <w:tc>
          <w:tcPr>
            <w:tcW w:w="481" w:type="dxa"/>
            <w:vAlign w:val="center"/>
          </w:tcPr>
          <w:p w14:paraId="14913E17" w14:textId="77777777" w:rsidR="00E62DEB" w:rsidRDefault="0079456A">
            <w:pPr>
              <w:spacing w:line="400" w:lineRule="exact"/>
              <w:ind w:firstLine="28"/>
              <w:jc w:val="center"/>
              <w:rPr>
                <w:rFonts w:ascii="仿宋" w:eastAsia="仿宋" w:hAnsi="仿宋"/>
                <w:szCs w:val="21"/>
              </w:rPr>
            </w:pPr>
            <w:r>
              <w:rPr>
                <w:rFonts w:ascii="仿宋" w:eastAsia="仿宋" w:hAnsi="仿宋"/>
                <w:szCs w:val="21"/>
              </w:rPr>
              <w:t>5</w:t>
            </w:r>
          </w:p>
        </w:tc>
        <w:tc>
          <w:tcPr>
            <w:tcW w:w="1049" w:type="dxa"/>
            <w:vAlign w:val="center"/>
          </w:tcPr>
          <w:p w14:paraId="2307B6B3" w14:textId="77777777" w:rsidR="00E62DEB" w:rsidRDefault="0079456A">
            <w:pPr>
              <w:rPr>
                <w:rFonts w:ascii="仿宋" w:eastAsia="仿宋" w:hAnsi="仿宋"/>
                <w:szCs w:val="21"/>
              </w:rPr>
            </w:pPr>
            <w:r>
              <w:rPr>
                <w:rFonts w:ascii="仿宋" w:eastAsia="仿宋" w:hAnsi="仿宋" w:hint="eastAsia"/>
                <w:szCs w:val="21"/>
              </w:rPr>
              <w:t>售后服务</w:t>
            </w:r>
            <w:r>
              <w:rPr>
                <w:rFonts w:ascii="仿宋" w:eastAsia="仿宋" w:hAnsi="仿宋"/>
                <w:szCs w:val="21"/>
              </w:rPr>
              <w:t>3</w:t>
            </w:r>
            <w:r>
              <w:rPr>
                <w:rFonts w:ascii="仿宋" w:eastAsia="仿宋" w:hAnsi="仿宋" w:hint="eastAsia"/>
                <w:szCs w:val="21"/>
              </w:rPr>
              <w:t>%</w:t>
            </w:r>
          </w:p>
        </w:tc>
        <w:tc>
          <w:tcPr>
            <w:tcW w:w="575" w:type="dxa"/>
            <w:vAlign w:val="center"/>
          </w:tcPr>
          <w:p w14:paraId="79F8C04C" w14:textId="77777777" w:rsidR="00E62DEB" w:rsidRDefault="0079456A">
            <w:pPr>
              <w:rPr>
                <w:rFonts w:ascii="仿宋" w:eastAsia="仿宋" w:hAnsi="仿宋"/>
                <w:szCs w:val="21"/>
              </w:rPr>
            </w:pPr>
            <w:r>
              <w:rPr>
                <w:rFonts w:ascii="仿宋" w:eastAsia="仿宋" w:hAnsi="仿宋"/>
                <w:szCs w:val="21"/>
              </w:rPr>
              <w:t>3</w:t>
            </w:r>
            <w:r>
              <w:rPr>
                <w:rFonts w:ascii="仿宋" w:eastAsia="仿宋" w:hAnsi="仿宋" w:hint="eastAsia"/>
                <w:szCs w:val="21"/>
              </w:rPr>
              <w:t>分</w:t>
            </w:r>
          </w:p>
        </w:tc>
        <w:tc>
          <w:tcPr>
            <w:tcW w:w="5006" w:type="dxa"/>
            <w:vAlign w:val="center"/>
          </w:tcPr>
          <w:p w14:paraId="56F62A8E" w14:textId="77777777" w:rsidR="00E62DEB" w:rsidRDefault="0079456A">
            <w:pPr>
              <w:rPr>
                <w:rFonts w:ascii="仿宋" w:eastAsia="仿宋" w:hAnsi="仿宋"/>
                <w:szCs w:val="21"/>
              </w:rPr>
            </w:pPr>
            <w:r>
              <w:rPr>
                <w:rFonts w:ascii="仿宋" w:eastAsia="仿宋" w:hAnsi="仿宋" w:hint="eastAsia"/>
                <w:szCs w:val="21"/>
              </w:rPr>
              <w:t>根据</w:t>
            </w:r>
            <w:r>
              <w:rPr>
                <w:rFonts w:ascii="仿宋" w:eastAsia="仿宋" w:hAnsi="仿宋"/>
                <w:szCs w:val="21"/>
              </w:rPr>
              <w:t>投标人提供的售后服务方案，内容包括：</w:t>
            </w:r>
            <w:r>
              <w:rPr>
                <w:rFonts w:ascii="仿宋" w:eastAsia="仿宋" w:hAnsi="仿宋" w:hint="eastAsia"/>
                <w:szCs w:val="21"/>
              </w:rPr>
              <w:t>①维修响应流程</w:t>
            </w:r>
            <w:r>
              <w:rPr>
                <w:rFonts w:ascii="仿宋" w:eastAsia="仿宋" w:hAnsi="仿宋"/>
                <w:szCs w:val="21"/>
              </w:rPr>
              <w:t>及时间</w:t>
            </w:r>
            <w:r>
              <w:rPr>
                <w:rFonts w:ascii="仿宋" w:eastAsia="仿宋" w:hAnsi="仿宋" w:hint="eastAsia"/>
                <w:szCs w:val="21"/>
              </w:rPr>
              <w:t>，②售后</w:t>
            </w:r>
            <w:r>
              <w:rPr>
                <w:rFonts w:ascii="仿宋" w:eastAsia="仿宋" w:hAnsi="仿宋"/>
                <w:szCs w:val="21"/>
              </w:rPr>
              <w:t>服务团队配置</w:t>
            </w:r>
            <w:r>
              <w:rPr>
                <w:rFonts w:ascii="仿宋" w:eastAsia="仿宋" w:hAnsi="仿宋" w:hint="eastAsia"/>
                <w:szCs w:val="21"/>
              </w:rPr>
              <w:t>，③应急</w:t>
            </w:r>
            <w:r>
              <w:rPr>
                <w:rFonts w:ascii="仿宋" w:eastAsia="仿宋" w:hAnsi="仿宋"/>
                <w:szCs w:val="21"/>
              </w:rPr>
              <w:t>保障措施</w:t>
            </w:r>
            <w:r>
              <w:rPr>
                <w:rFonts w:ascii="仿宋" w:eastAsia="仿宋" w:hAnsi="仿宋" w:hint="eastAsia"/>
                <w:szCs w:val="21"/>
              </w:rPr>
              <w:t>，得</w:t>
            </w:r>
            <w:r>
              <w:rPr>
                <w:rFonts w:ascii="仿宋" w:eastAsia="仿宋" w:hAnsi="仿宋"/>
                <w:szCs w:val="21"/>
              </w:rPr>
              <w:t>3</w:t>
            </w:r>
            <w:r>
              <w:rPr>
                <w:rFonts w:ascii="仿宋" w:eastAsia="仿宋" w:hAnsi="仿宋" w:hint="eastAsia"/>
                <w:szCs w:val="21"/>
              </w:rPr>
              <w:t>分，</w:t>
            </w:r>
            <w:r>
              <w:rPr>
                <w:rFonts w:ascii="仿宋" w:eastAsia="仿宋" w:hAnsi="仿宋" w:hint="eastAsia"/>
              </w:rPr>
              <w:t>在此基础上每存在一处</w:t>
            </w:r>
            <w:r>
              <w:rPr>
                <w:rFonts w:ascii="仿宋" w:eastAsia="仿宋" w:hAnsi="仿宋" w:hint="eastAsia"/>
                <w:szCs w:val="21"/>
              </w:rPr>
              <w:t>漏项</w:t>
            </w:r>
            <w:r>
              <w:rPr>
                <w:rFonts w:ascii="仿宋" w:eastAsia="仿宋" w:hAnsi="仿宋"/>
                <w:szCs w:val="21"/>
              </w:rPr>
              <w:t>、</w:t>
            </w:r>
            <w:r>
              <w:rPr>
                <w:rFonts w:ascii="仿宋" w:eastAsia="仿宋" w:hAnsi="仿宋" w:hint="eastAsia"/>
              </w:rPr>
              <w:t>缺陷或不合理（</w:t>
            </w:r>
            <w:r>
              <w:rPr>
                <w:rFonts w:ascii="仿宋" w:eastAsia="仿宋" w:hAnsi="仿宋" w:hint="eastAsia"/>
                <w:szCs w:val="21"/>
              </w:rPr>
              <w:t>缺陷和不合理</w:t>
            </w:r>
            <w:r>
              <w:rPr>
                <w:rFonts w:ascii="仿宋" w:eastAsia="仿宋" w:hAnsi="仿宋"/>
                <w:szCs w:val="21"/>
              </w:rPr>
              <w:t>是指存在不适用项目实际情况的情形、凭空编造、逻辑漏洞、</w:t>
            </w:r>
            <w:r>
              <w:rPr>
                <w:rFonts w:ascii="仿宋" w:eastAsia="仿宋" w:hAnsi="仿宋" w:hint="eastAsia"/>
                <w:szCs w:val="21"/>
              </w:rPr>
              <w:t>前后不一致</w:t>
            </w:r>
            <w:r>
              <w:rPr>
                <w:rFonts w:ascii="仿宋" w:eastAsia="仿宋" w:hAnsi="仿宋"/>
                <w:szCs w:val="21"/>
              </w:rPr>
              <w:t>及不可能实现的夸大情形等)</w:t>
            </w:r>
            <w:r>
              <w:rPr>
                <w:rFonts w:ascii="仿宋" w:eastAsia="仿宋" w:hAnsi="仿宋" w:hint="eastAsia"/>
                <w:szCs w:val="21"/>
              </w:rPr>
              <w:t>的扣</w:t>
            </w:r>
            <w:r>
              <w:rPr>
                <w:rFonts w:ascii="仿宋" w:eastAsia="仿宋" w:hAnsi="仿宋"/>
                <w:szCs w:val="21"/>
              </w:rPr>
              <w:t>1</w:t>
            </w:r>
            <w:r>
              <w:rPr>
                <w:rFonts w:ascii="仿宋" w:eastAsia="仿宋" w:hAnsi="仿宋" w:hint="eastAsia"/>
                <w:szCs w:val="21"/>
              </w:rPr>
              <w:t>分，本项最多扣</w:t>
            </w:r>
            <w:r>
              <w:rPr>
                <w:rFonts w:ascii="仿宋" w:eastAsia="仿宋" w:hAnsi="仿宋"/>
                <w:szCs w:val="21"/>
              </w:rPr>
              <w:t>3</w:t>
            </w:r>
            <w:r>
              <w:rPr>
                <w:rFonts w:ascii="仿宋" w:eastAsia="仿宋" w:hAnsi="仿宋" w:hint="eastAsia"/>
                <w:szCs w:val="21"/>
              </w:rPr>
              <w:t>分。</w:t>
            </w:r>
          </w:p>
        </w:tc>
        <w:tc>
          <w:tcPr>
            <w:tcW w:w="1615" w:type="dxa"/>
            <w:vAlign w:val="center"/>
          </w:tcPr>
          <w:p w14:paraId="3CCB68AC" w14:textId="77777777" w:rsidR="00E62DEB" w:rsidRDefault="00E62DEB">
            <w:pPr>
              <w:rPr>
                <w:rFonts w:ascii="仿宋" w:eastAsia="仿宋" w:hAnsi="仿宋"/>
                <w:szCs w:val="21"/>
              </w:rPr>
            </w:pPr>
          </w:p>
        </w:tc>
        <w:tc>
          <w:tcPr>
            <w:tcW w:w="846" w:type="dxa"/>
            <w:vAlign w:val="center"/>
          </w:tcPr>
          <w:p w14:paraId="627B5537" w14:textId="77777777" w:rsidR="00E62DEB" w:rsidRDefault="0079456A">
            <w:pPr>
              <w:rPr>
                <w:rFonts w:ascii="仿宋" w:eastAsia="仿宋" w:hAnsi="仿宋"/>
                <w:szCs w:val="21"/>
              </w:rPr>
            </w:pPr>
            <w:r>
              <w:rPr>
                <w:rFonts w:ascii="仿宋" w:eastAsia="仿宋" w:hAnsi="仿宋" w:hint="eastAsia"/>
                <w:szCs w:val="21"/>
              </w:rPr>
              <w:t>共同评分因素</w:t>
            </w:r>
          </w:p>
        </w:tc>
      </w:tr>
      <w:tr w:rsidR="00E62DEB" w14:paraId="488C2071" w14:textId="77777777">
        <w:trPr>
          <w:cantSplit/>
          <w:trHeight w:val="402"/>
        </w:trPr>
        <w:tc>
          <w:tcPr>
            <w:tcW w:w="481" w:type="dxa"/>
            <w:vAlign w:val="center"/>
          </w:tcPr>
          <w:p w14:paraId="618842EC" w14:textId="77777777" w:rsidR="00E62DEB" w:rsidRDefault="0079456A">
            <w:pPr>
              <w:spacing w:line="400" w:lineRule="exact"/>
              <w:ind w:firstLine="28"/>
              <w:jc w:val="center"/>
              <w:rPr>
                <w:rFonts w:ascii="仿宋" w:eastAsia="仿宋" w:hAnsi="仿宋"/>
                <w:szCs w:val="21"/>
              </w:rPr>
            </w:pPr>
            <w:r>
              <w:rPr>
                <w:rFonts w:ascii="仿宋" w:eastAsia="仿宋" w:hAnsi="仿宋"/>
                <w:szCs w:val="21"/>
              </w:rPr>
              <w:t>6</w:t>
            </w:r>
          </w:p>
        </w:tc>
        <w:tc>
          <w:tcPr>
            <w:tcW w:w="1049" w:type="dxa"/>
            <w:vAlign w:val="center"/>
          </w:tcPr>
          <w:p w14:paraId="437C3984" w14:textId="77777777" w:rsidR="00E62DEB" w:rsidRDefault="0079456A">
            <w:pPr>
              <w:rPr>
                <w:rFonts w:ascii="仿宋" w:eastAsia="仿宋" w:hAnsi="仿宋"/>
                <w:szCs w:val="21"/>
              </w:rPr>
            </w:pPr>
            <w:r>
              <w:rPr>
                <w:rFonts w:ascii="仿宋" w:eastAsia="仿宋" w:hAnsi="仿宋" w:hint="eastAsia"/>
                <w:szCs w:val="21"/>
              </w:rPr>
              <w:t>节能、环境标志、无线局域网产品</w:t>
            </w:r>
            <w:r>
              <w:rPr>
                <w:rFonts w:ascii="宋体" w:hAnsi="宋体"/>
                <w:szCs w:val="21"/>
              </w:rPr>
              <w:t>2</w:t>
            </w:r>
            <w:r>
              <w:rPr>
                <w:rFonts w:ascii="仿宋" w:eastAsia="仿宋" w:hAnsi="仿宋" w:hint="eastAsia"/>
                <w:szCs w:val="21"/>
              </w:rPr>
              <w:t>%</w:t>
            </w:r>
          </w:p>
        </w:tc>
        <w:tc>
          <w:tcPr>
            <w:tcW w:w="575" w:type="dxa"/>
            <w:vAlign w:val="center"/>
          </w:tcPr>
          <w:p w14:paraId="0FB7585E" w14:textId="77777777" w:rsidR="00E62DEB" w:rsidRDefault="0079456A">
            <w:pPr>
              <w:rPr>
                <w:rFonts w:ascii="仿宋" w:eastAsia="仿宋" w:hAnsi="仿宋"/>
                <w:szCs w:val="21"/>
              </w:rPr>
            </w:pPr>
            <w:r>
              <w:rPr>
                <w:rFonts w:ascii="宋体" w:hAnsi="宋体"/>
                <w:szCs w:val="21"/>
              </w:rPr>
              <w:t>2</w:t>
            </w:r>
            <w:r>
              <w:rPr>
                <w:rFonts w:ascii="仿宋" w:eastAsia="仿宋" w:hAnsi="仿宋" w:hint="eastAsia"/>
                <w:szCs w:val="21"/>
              </w:rPr>
              <w:t>分</w:t>
            </w:r>
          </w:p>
        </w:tc>
        <w:tc>
          <w:tcPr>
            <w:tcW w:w="5006" w:type="dxa"/>
            <w:vAlign w:val="center"/>
          </w:tcPr>
          <w:p w14:paraId="07C5D8B5" w14:textId="77777777" w:rsidR="00E62DEB" w:rsidRDefault="0079456A">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Pr>
                <w:rFonts w:ascii="仿宋" w:eastAsia="仿宋" w:hAnsi="仿宋"/>
                <w:szCs w:val="21"/>
              </w:rPr>
              <w:t>1.5</w:t>
            </w:r>
            <w:r>
              <w:rPr>
                <w:rFonts w:ascii="仿宋" w:eastAsia="仿宋" w:hAnsi="仿宋" w:hint="eastAsia"/>
                <w:szCs w:val="21"/>
              </w:rPr>
              <w:t>分。</w:t>
            </w:r>
          </w:p>
          <w:p w14:paraId="4C1740F7" w14:textId="77777777" w:rsidR="00E62DEB" w:rsidRDefault="0079456A">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332419D3" w14:textId="77777777" w:rsidR="00E62DEB" w:rsidRDefault="0079456A">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盖章</w:t>
            </w:r>
            <w:r>
              <w:rPr>
                <w:rFonts w:ascii="仿宋" w:eastAsia="仿宋" w:hAnsi="仿宋"/>
                <w:kern w:val="0"/>
                <w:szCs w:val="21"/>
              </w:rPr>
              <w:t>）</w:t>
            </w:r>
            <w:r>
              <w:rPr>
                <w:rFonts w:ascii="仿宋" w:eastAsia="仿宋" w:hAnsi="仿宋" w:hint="eastAsia"/>
                <w:kern w:val="0"/>
                <w:szCs w:val="21"/>
              </w:rPr>
              <w:t>。</w:t>
            </w:r>
          </w:p>
          <w:p w14:paraId="0AFF822E" w14:textId="77777777" w:rsidR="00E62DEB" w:rsidRDefault="0079456A">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提供政府采购清单对应页并加盖供应商单位公章</w:t>
            </w:r>
            <w:r>
              <w:rPr>
                <w:rFonts w:ascii="仿宋" w:eastAsia="仿宋" w:hAnsi="仿宋" w:hint="eastAsia"/>
                <w:kern w:val="0"/>
                <w:szCs w:val="21"/>
              </w:rPr>
              <w:lastRenderedPageBreak/>
              <w:t>（盖章）。</w:t>
            </w:r>
          </w:p>
        </w:tc>
        <w:tc>
          <w:tcPr>
            <w:tcW w:w="1615" w:type="dxa"/>
            <w:vAlign w:val="center"/>
          </w:tcPr>
          <w:p w14:paraId="0731DFFA" w14:textId="77777777" w:rsidR="00E62DEB" w:rsidRDefault="0079456A">
            <w:pPr>
              <w:rPr>
                <w:rFonts w:ascii="仿宋" w:eastAsia="仿宋" w:hAnsi="仿宋"/>
                <w:szCs w:val="21"/>
              </w:rPr>
            </w:pPr>
            <w:r>
              <w:rPr>
                <w:rFonts w:ascii="仿宋" w:eastAsia="仿宋" w:hAnsi="仿宋" w:hint="eastAsia"/>
                <w:szCs w:val="21"/>
              </w:rPr>
              <w:lastRenderedPageBreak/>
              <w:t>/</w:t>
            </w:r>
          </w:p>
        </w:tc>
        <w:tc>
          <w:tcPr>
            <w:tcW w:w="846" w:type="dxa"/>
            <w:vAlign w:val="center"/>
          </w:tcPr>
          <w:p w14:paraId="1F6A3551" w14:textId="77777777" w:rsidR="00E62DEB" w:rsidRDefault="0079456A">
            <w:pPr>
              <w:rPr>
                <w:rFonts w:ascii="仿宋" w:eastAsia="仿宋" w:hAnsi="仿宋"/>
                <w:szCs w:val="21"/>
              </w:rPr>
            </w:pPr>
            <w:r>
              <w:rPr>
                <w:rFonts w:ascii="仿宋" w:eastAsia="仿宋" w:hAnsi="仿宋" w:hint="eastAsia"/>
                <w:szCs w:val="21"/>
              </w:rPr>
              <w:t>政策类评分因素</w:t>
            </w:r>
          </w:p>
        </w:tc>
      </w:tr>
    </w:tbl>
    <w:p w14:paraId="42C57BD9" w14:textId="77777777" w:rsidR="00E62DEB" w:rsidRDefault="00E62DEB">
      <w:pPr>
        <w:pStyle w:val="a4"/>
        <w:rPr>
          <w:rFonts w:ascii="宋体" w:hAnsi="宋体"/>
          <w:sz w:val="24"/>
        </w:rPr>
      </w:pPr>
    </w:p>
    <w:p w14:paraId="2D2D03C8" w14:textId="77777777" w:rsidR="00E62DEB" w:rsidRDefault="00E62DEB">
      <w:pPr>
        <w:ind w:firstLineChars="150" w:firstLine="360"/>
        <w:rPr>
          <w:rFonts w:ascii="仿宋" w:eastAsia="仿宋" w:hAnsi="仿宋"/>
          <w:sz w:val="24"/>
        </w:rPr>
      </w:pPr>
    </w:p>
    <w:p w14:paraId="32F6E23A" w14:textId="77777777" w:rsidR="00E62DEB" w:rsidRDefault="0079456A">
      <w:pPr>
        <w:pStyle w:val="a4"/>
        <w:ind w:firstLineChars="175" w:firstLine="420"/>
        <w:rPr>
          <w:rFonts w:ascii="宋体" w:hAnsi="宋体"/>
          <w:sz w:val="24"/>
        </w:rPr>
      </w:pPr>
      <w:r>
        <w:rPr>
          <w:rFonts w:ascii="宋体" w:hAnsi="宋体"/>
          <w:sz w:val="24"/>
        </w:rPr>
        <w:t xml:space="preserve"> </w:t>
      </w:r>
    </w:p>
    <w:p w14:paraId="4451AB5A" w14:textId="77777777" w:rsidR="00E62DEB" w:rsidRDefault="00E62DEB">
      <w:pPr>
        <w:pStyle w:val="a4"/>
        <w:ind w:firstLineChars="175" w:firstLine="420"/>
        <w:rPr>
          <w:rFonts w:ascii="仿宋" w:eastAsia="仿宋" w:hAnsi="仿宋"/>
          <w:sz w:val="24"/>
        </w:rPr>
      </w:pPr>
    </w:p>
    <w:p w14:paraId="0C278533" w14:textId="77777777" w:rsidR="00E62DEB" w:rsidRDefault="0079456A">
      <w:pPr>
        <w:pStyle w:val="a4"/>
        <w:ind w:firstLineChars="175" w:firstLine="420"/>
        <w:rPr>
          <w:rFonts w:ascii="仿宋" w:eastAsia="仿宋" w:hAnsi="仿宋"/>
          <w:sz w:val="24"/>
        </w:rPr>
      </w:pPr>
      <w:r>
        <w:rPr>
          <w:rFonts w:ascii="仿宋" w:eastAsia="仿宋" w:hAnsi="仿宋" w:hint="eastAsia"/>
          <w:sz w:val="24"/>
        </w:rPr>
        <w:t>04包</w:t>
      </w:r>
      <w:r>
        <w:rPr>
          <w:rFonts w:ascii="仿宋" w:eastAsia="仿宋" w:hAnsi="仿宋"/>
          <w:sz w:val="24"/>
        </w:rPr>
        <w:t>：</w:t>
      </w:r>
    </w:p>
    <w:tbl>
      <w:tblPr>
        <w:tblW w:w="9128" w:type="dxa"/>
        <w:jc w:val="center"/>
        <w:tblLayout w:type="fixed"/>
        <w:tblLook w:val="04A0" w:firstRow="1" w:lastRow="0" w:firstColumn="1" w:lastColumn="0" w:noHBand="0" w:noVBand="1"/>
      </w:tblPr>
      <w:tblGrid>
        <w:gridCol w:w="436"/>
        <w:gridCol w:w="655"/>
        <w:gridCol w:w="638"/>
        <w:gridCol w:w="6181"/>
        <w:gridCol w:w="1218"/>
      </w:tblGrid>
      <w:tr w:rsidR="00E62DEB" w14:paraId="234AB2E8"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632D9F69" w14:textId="77777777" w:rsidR="00E62DEB" w:rsidRDefault="0079456A">
            <w:pPr>
              <w:widowControl/>
              <w:spacing w:line="276" w:lineRule="auto"/>
              <w:jc w:val="center"/>
              <w:rPr>
                <w:rFonts w:ascii="宋体" w:hAnsi="宋体" w:cs="宋体"/>
                <w:szCs w:val="21"/>
              </w:rPr>
            </w:pPr>
            <w:r>
              <w:rPr>
                <w:rFonts w:ascii="宋体" w:hAnsi="宋体" w:cs="宋体" w:hint="eastAsia"/>
                <w:szCs w:val="21"/>
              </w:rPr>
              <w:t>序号</w:t>
            </w:r>
          </w:p>
        </w:tc>
        <w:tc>
          <w:tcPr>
            <w:tcW w:w="655" w:type="dxa"/>
            <w:tcBorders>
              <w:top w:val="single" w:sz="4" w:space="0" w:color="auto"/>
              <w:left w:val="single" w:sz="4" w:space="0" w:color="auto"/>
              <w:bottom w:val="single" w:sz="4" w:space="0" w:color="auto"/>
              <w:right w:val="single" w:sz="4" w:space="0" w:color="auto"/>
            </w:tcBorders>
            <w:vAlign w:val="center"/>
          </w:tcPr>
          <w:p w14:paraId="68496D96" w14:textId="77777777" w:rsidR="00E62DEB" w:rsidRDefault="0079456A">
            <w:pPr>
              <w:widowControl/>
              <w:spacing w:line="276" w:lineRule="auto"/>
              <w:jc w:val="center"/>
              <w:rPr>
                <w:rFonts w:ascii="宋体" w:hAnsi="宋体" w:cs="宋体"/>
                <w:szCs w:val="21"/>
              </w:rPr>
            </w:pPr>
            <w:r>
              <w:rPr>
                <w:rFonts w:ascii="宋体" w:hAnsi="宋体" w:cs="宋体" w:hint="eastAsia"/>
                <w:szCs w:val="21"/>
              </w:rPr>
              <w:t>评分因素</w:t>
            </w:r>
          </w:p>
        </w:tc>
        <w:tc>
          <w:tcPr>
            <w:tcW w:w="638" w:type="dxa"/>
            <w:tcBorders>
              <w:top w:val="single" w:sz="4" w:space="0" w:color="auto"/>
              <w:left w:val="single" w:sz="4" w:space="0" w:color="auto"/>
              <w:bottom w:val="single" w:sz="4" w:space="0" w:color="auto"/>
              <w:right w:val="single" w:sz="4" w:space="0" w:color="auto"/>
            </w:tcBorders>
            <w:vAlign w:val="center"/>
          </w:tcPr>
          <w:p w14:paraId="63FE09A7" w14:textId="77777777" w:rsidR="00E62DEB" w:rsidRDefault="0079456A">
            <w:pPr>
              <w:widowControl/>
              <w:spacing w:line="276" w:lineRule="auto"/>
              <w:jc w:val="center"/>
              <w:rPr>
                <w:rFonts w:ascii="宋体" w:hAnsi="宋体" w:cs="宋体"/>
                <w:szCs w:val="21"/>
              </w:rPr>
            </w:pPr>
            <w:r>
              <w:rPr>
                <w:rFonts w:ascii="宋体" w:hAnsi="宋体" w:cs="宋体" w:hint="eastAsia"/>
                <w:szCs w:val="21"/>
              </w:rPr>
              <w:t>分值</w:t>
            </w:r>
          </w:p>
        </w:tc>
        <w:tc>
          <w:tcPr>
            <w:tcW w:w="6181" w:type="dxa"/>
            <w:tcBorders>
              <w:top w:val="single" w:sz="4" w:space="0" w:color="auto"/>
              <w:left w:val="single" w:sz="4" w:space="0" w:color="auto"/>
              <w:bottom w:val="single" w:sz="4" w:space="0" w:color="auto"/>
              <w:right w:val="single" w:sz="4" w:space="0" w:color="auto"/>
            </w:tcBorders>
            <w:vAlign w:val="center"/>
          </w:tcPr>
          <w:p w14:paraId="23C536AB" w14:textId="77777777" w:rsidR="00E62DEB" w:rsidRDefault="0079456A">
            <w:pPr>
              <w:widowControl/>
              <w:spacing w:line="276" w:lineRule="auto"/>
              <w:jc w:val="center"/>
              <w:rPr>
                <w:rFonts w:ascii="宋体" w:hAnsi="宋体" w:cs="宋体"/>
                <w:szCs w:val="21"/>
              </w:rPr>
            </w:pPr>
            <w:r>
              <w:rPr>
                <w:rFonts w:ascii="宋体" w:hAnsi="宋体" w:cs="宋体" w:hint="eastAsia"/>
                <w:szCs w:val="21"/>
              </w:rPr>
              <w:t>评分标准</w:t>
            </w:r>
          </w:p>
        </w:tc>
        <w:tc>
          <w:tcPr>
            <w:tcW w:w="1218" w:type="dxa"/>
            <w:tcBorders>
              <w:top w:val="single" w:sz="4" w:space="0" w:color="auto"/>
              <w:left w:val="single" w:sz="4" w:space="0" w:color="auto"/>
              <w:bottom w:val="single" w:sz="4" w:space="0" w:color="auto"/>
              <w:right w:val="single" w:sz="4" w:space="0" w:color="auto"/>
            </w:tcBorders>
            <w:vAlign w:val="center"/>
          </w:tcPr>
          <w:p w14:paraId="5FCF0048" w14:textId="77777777" w:rsidR="00E62DEB" w:rsidRDefault="0079456A">
            <w:pPr>
              <w:widowControl/>
              <w:spacing w:line="276" w:lineRule="auto"/>
              <w:jc w:val="center"/>
              <w:rPr>
                <w:rFonts w:ascii="宋体" w:hAnsi="宋体" w:cs="宋体"/>
                <w:szCs w:val="21"/>
              </w:rPr>
            </w:pPr>
            <w:r>
              <w:rPr>
                <w:rFonts w:ascii="宋体" w:hAnsi="宋体" w:cs="宋体" w:hint="eastAsia"/>
                <w:szCs w:val="21"/>
              </w:rPr>
              <w:t>说明</w:t>
            </w:r>
          </w:p>
        </w:tc>
      </w:tr>
      <w:tr w:rsidR="00E62DEB" w14:paraId="57F89AE2"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03BE4594" w14:textId="77777777" w:rsidR="00E62DEB" w:rsidRDefault="0079456A">
            <w:pPr>
              <w:widowControl/>
              <w:spacing w:line="276" w:lineRule="auto"/>
              <w:jc w:val="center"/>
              <w:rPr>
                <w:rFonts w:ascii="宋体" w:hAnsi="宋体" w:cs="宋体"/>
                <w:szCs w:val="21"/>
              </w:rPr>
            </w:pPr>
            <w:r>
              <w:rPr>
                <w:rFonts w:ascii="宋体" w:hAnsi="宋体" w:cs="宋体" w:hint="eastAsia"/>
                <w:szCs w:val="21"/>
              </w:rPr>
              <w:t>1</w:t>
            </w:r>
          </w:p>
        </w:tc>
        <w:tc>
          <w:tcPr>
            <w:tcW w:w="655" w:type="dxa"/>
            <w:tcBorders>
              <w:top w:val="single" w:sz="4" w:space="0" w:color="auto"/>
              <w:left w:val="single" w:sz="4" w:space="0" w:color="auto"/>
              <w:bottom w:val="single" w:sz="4" w:space="0" w:color="auto"/>
              <w:right w:val="single" w:sz="4" w:space="0" w:color="auto"/>
            </w:tcBorders>
            <w:vAlign w:val="center"/>
          </w:tcPr>
          <w:p w14:paraId="357FE355" w14:textId="77777777" w:rsidR="00E62DEB" w:rsidRDefault="0079456A">
            <w:pPr>
              <w:widowControl/>
              <w:spacing w:line="276" w:lineRule="auto"/>
              <w:jc w:val="center"/>
              <w:rPr>
                <w:rFonts w:ascii="宋体" w:hAnsi="宋体" w:cs="宋体"/>
                <w:szCs w:val="21"/>
              </w:rPr>
            </w:pPr>
            <w:r>
              <w:rPr>
                <w:rFonts w:ascii="宋体" w:hAnsi="宋体" w:cs="宋体" w:hint="eastAsia"/>
                <w:szCs w:val="21"/>
              </w:rPr>
              <w:t>报 价</w:t>
            </w:r>
          </w:p>
        </w:tc>
        <w:tc>
          <w:tcPr>
            <w:tcW w:w="638" w:type="dxa"/>
            <w:tcBorders>
              <w:top w:val="single" w:sz="4" w:space="0" w:color="auto"/>
              <w:left w:val="single" w:sz="4" w:space="0" w:color="auto"/>
              <w:bottom w:val="single" w:sz="4" w:space="0" w:color="auto"/>
              <w:right w:val="single" w:sz="4" w:space="0" w:color="auto"/>
            </w:tcBorders>
            <w:vAlign w:val="center"/>
          </w:tcPr>
          <w:p w14:paraId="0640FFEF" w14:textId="77777777" w:rsidR="00E62DEB" w:rsidRDefault="0079456A">
            <w:pPr>
              <w:widowControl/>
              <w:spacing w:line="276" w:lineRule="auto"/>
              <w:jc w:val="center"/>
              <w:rPr>
                <w:rFonts w:ascii="宋体" w:hAnsi="宋体" w:cs="宋体"/>
                <w:szCs w:val="21"/>
              </w:rPr>
            </w:pPr>
            <w:r>
              <w:rPr>
                <w:rFonts w:ascii="宋体" w:hAnsi="宋体" w:cs="宋体"/>
                <w:szCs w:val="21"/>
              </w:rPr>
              <w:t>30</w:t>
            </w:r>
            <w:r>
              <w:rPr>
                <w:rFonts w:ascii="宋体" w:hAnsi="宋体" w:cs="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06A73551" w14:textId="77777777" w:rsidR="00E62DEB" w:rsidRDefault="0079456A">
            <w:pPr>
              <w:autoSpaceDN w:val="0"/>
              <w:spacing w:line="276" w:lineRule="auto"/>
              <w:rPr>
                <w:rFonts w:ascii="宋体" w:hAnsi="宋体"/>
                <w:szCs w:val="21"/>
              </w:rPr>
            </w:pPr>
            <w:r>
              <w:rPr>
                <w:rFonts w:ascii="宋体" w:hAnsi="宋体" w:hint="eastAsia"/>
                <w:szCs w:val="21"/>
              </w:rPr>
              <w:t>满足招标文件要求且响应价格最低的折扣率（折扣率=实际总书款/图书总码洋）为基准价，其价格分为满分。其他投标人的额价格得分按照下列公式计算，投标记得分=（基准价/投标报价）</w:t>
            </w:r>
            <w:r>
              <w:rPr>
                <w:rFonts w:ascii="宋体" w:hAnsi="宋体"/>
                <w:szCs w:val="21"/>
              </w:rPr>
              <w:t>*30</w:t>
            </w:r>
            <w:r>
              <w:rPr>
                <w:rFonts w:ascii="宋体" w:hAnsi="宋体" w:hint="eastAsia"/>
                <w:szCs w:val="21"/>
              </w:rPr>
              <w:t>分。</w:t>
            </w:r>
          </w:p>
        </w:tc>
        <w:tc>
          <w:tcPr>
            <w:tcW w:w="1218" w:type="dxa"/>
            <w:tcBorders>
              <w:top w:val="single" w:sz="4" w:space="0" w:color="auto"/>
              <w:left w:val="single" w:sz="4" w:space="0" w:color="auto"/>
              <w:bottom w:val="single" w:sz="4" w:space="0" w:color="auto"/>
              <w:right w:val="single" w:sz="4" w:space="0" w:color="auto"/>
            </w:tcBorders>
            <w:vAlign w:val="center"/>
          </w:tcPr>
          <w:p w14:paraId="57B50E76" w14:textId="77777777" w:rsidR="00E62DEB" w:rsidRDefault="0079456A">
            <w:pPr>
              <w:widowControl/>
              <w:spacing w:line="276" w:lineRule="auto"/>
              <w:jc w:val="center"/>
              <w:rPr>
                <w:rFonts w:ascii="宋体" w:hAnsi="宋体" w:cs="宋体"/>
                <w:kern w:val="0"/>
                <w:szCs w:val="21"/>
              </w:rPr>
            </w:pPr>
            <w:r>
              <w:rPr>
                <w:rFonts w:ascii="宋体" w:hAnsi="宋体" w:hint="eastAsia"/>
                <w:kern w:val="0"/>
                <w:szCs w:val="21"/>
              </w:rPr>
              <w:t>共同评分因素</w:t>
            </w:r>
          </w:p>
        </w:tc>
      </w:tr>
      <w:tr w:rsidR="00E62DEB" w14:paraId="72F78376"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775ABE05" w14:textId="77777777" w:rsidR="00E62DEB" w:rsidRDefault="0079456A">
            <w:pPr>
              <w:widowControl/>
              <w:spacing w:line="276" w:lineRule="auto"/>
              <w:jc w:val="center"/>
              <w:rPr>
                <w:rFonts w:ascii="宋体" w:hAnsi="宋体" w:cs="宋体"/>
                <w:szCs w:val="21"/>
              </w:rPr>
            </w:pPr>
            <w:r>
              <w:rPr>
                <w:rFonts w:ascii="宋体" w:hAnsi="宋体" w:cs="宋体" w:hint="eastAsia"/>
                <w:szCs w:val="21"/>
              </w:rPr>
              <w:t>2</w:t>
            </w:r>
          </w:p>
        </w:tc>
        <w:tc>
          <w:tcPr>
            <w:tcW w:w="655" w:type="dxa"/>
            <w:tcBorders>
              <w:top w:val="single" w:sz="4" w:space="0" w:color="auto"/>
              <w:left w:val="single" w:sz="4" w:space="0" w:color="auto"/>
              <w:bottom w:val="single" w:sz="4" w:space="0" w:color="auto"/>
              <w:right w:val="single" w:sz="4" w:space="0" w:color="auto"/>
            </w:tcBorders>
            <w:vAlign w:val="center"/>
          </w:tcPr>
          <w:p w14:paraId="6F38B190" w14:textId="77777777" w:rsidR="00E62DEB" w:rsidRDefault="0079456A">
            <w:pPr>
              <w:widowControl/>
              <w:spacing w:line="276" w:lineRule="auto"/>
              <w:jc w:val="center"/>
              <w:rPr>
                <w:rFonts w:ascii="宋体" w:hAnsi="宋体" w:cs="宋体"/>
                <w:szCs w:val="21"/>
              </w:rPr>
            </w:pPr>
            <w:r>
              <w:rPr>
                <w:rFonts w:ascii="宋体" w:hAnsi="宋体" w:cs="宋体" w:hint="eastAsia"/>
                <w:szCs w:val="21"/>
              </w:rPr>
              <w:t>技术指标及配置</w:t>
            </w:r>
          </w:p>
        </w:tc>
        <w:tc>
          <w:tcPr>
            <w:tcW w:w="638" w:type="dxa"/>
            <w:tcBorders>
              <w:top w:val="single" w:sz="4" w:space="0" w:color="auto"/>
              <w:left w:val="single" w:sz="4" w:space="0" w:color="auto"/>
              <w:bottom w:val="single" w:sz="4" w:space="0" w:color="auto"/>
              <w:right w:val="single" w:sz="4" w:space="0" w:color="auto"/>
            </w:tcBorders>
            <w:vAlign w:val="center"/>
          </w:tcPr>
          <w:p w14:paraId="6D00C2F1" w14:textId="77777777" w:rsidR="00E62DEB" w:rsidRDefault="0079456A">
            <w:pPr>
              <w:widowControl/>
              <w:spacing w:line="276" w:lineRule="auto"/>
              <w:jc w:val="center"/>
              <w:rPr>
                <w:rFonts w:ascii="宋体" w:hAnsi="宋体" w:cs="宋体"/>
                <w:szCs w:val="21"/>
              </w:rPr>
            </w:pPr>
            <w:r>
              <w:rPr>
                <w:rFonts w:ascii="宋体" w:hAnsi="宋体" w:cs="宋体"/>
                <w:szCs w:val="21"/>
              </w:rPr>
              <w:t>24</w:t>
            </w:r>
            <w:r>
              <w:rPr>
                <w:rFonts w:ascii="宋体" w:hAnsi="宋体" w:cs="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51438B77" w14:textId="77777777" w:rsidR="00E62DEB" w:rsidRDefault="0079456A">
            <w:pPr>
              <w:widowControl/>
              <w:jc w:val="left"/>
              <w:rPr>
                <w:rFonts w:ascii="宋体" w:hAnsi="宋体"/>
                <w:szCs w:val="21"/>
              </w:rPr>
            </w:pPr>
            <w:r>
              <w:rPr>
                <w:rFonts w:ascii="宋体" w:hAnsi="宋体" w:hint="eastAsia"/>
                <w:szCs w:val="21"/>
              </w:rPr>
              <w:t>1．投标人针对招标文件第六章对应包件中的一般技术参数条款的响应得分规则如下：（以标“▲”的条款中所有的技术参数视为一项一般技术参数条款，共5条。）</w:t>
            </w:r>
          </w:p>
          <w:p w14:paraId="274A2E12" w14:textId="77777777" w:rsidR="00E62DEB" w:rsidRDefault="0079456A">
            <w:pPr>
              <w:autoSpaceDN w:val="0"/>
              <w:rPr>
                <w:rFonts w:ascii="宋体" w:hAnsi="宋体" w:cs="宋体"/>
                <w:szCs w:val="21"/>
              </w:rPr>
            </w:pPr>
            <w:r>
              <w:rPr>
                <w:rFonts w:ascii="宋体" w:hAnsi="宋体" w:cs="宋体" w:hint="eastAsia"/>
                <w:szCs w:val="21"/>
              </w:rPr>
              <w:t>一般技术参数条款响应得分=（投标人完全满足一般技术参数条款的数量÷一般参数条款的总数量）×</w:t>
            </w:r>
            <w:r>
              <w:rPr>
                <w:rFonts w:ascii="宋体" w:hAnsi="宋体" w:cs="宋体"/>
                <w:szCs w:val="21"/>
              </w:rPr>
              <w:t>10</w:t>
            </w:r>
            <w:r>
              <w:rPr>
                <w:rFonts w:ascii="宋体" w:hAnsi="宋体" w:cs="宋体" w:hint="eastAsia"/>
                <w:szCs w:val="21"/>
              </w:rPr>
              <w:t>分。</w:t>
            </w:r>
          </w:p>
          <w:p w14:paraId="63D63A36" w14:textId="77777777" w:rsidR="00E62DEB" w:rsidRDefault="0079456A">
            <w:pPr>
              <w:autoSpaceDN w:val="0"/>
              <w:rPr>
                <w:rFonts w:ascii="宋体" w:hAnsi="宋体" w:cs="宋体"/>
                <w:szCs w:val="21"/>
              </w:rPr>
            </w:pPr>
            <w:r>
              <w:rPr>
                <w:rFonts w:ascii="宋体" w:hAnsi="宋体" w:cs="宋体" w:hint="eastAsia"/>
                <w:szCs w:val="21"/>
              </w:rPr>
              <w:t>注：</w:t>
            </w:r>
          </w:p>
          <w:p w14:paraId="2C840302" w14:textId="77777777" w:rsidR="00E62DEB" w:rsidRDefault="0079456A">
            <w:pPr>
              <w:autoSpaceDN w:val="0"/>
              <w:rPr>
                <w:rFonts w:ascii="宋体" w:hAnsi="宋体" w:cs="宋体"/>
                <w:szCs w:val="21"/>
              </w:rPr>
            </w:pPr>
            <w:r>
              <w:rPr>
                <w:rFonts w:ascii="宋体" w:hAnsi="宋体" w:cs="宋体" w:hint="eastAsia"/>
                <w:szCs w:val="21"/>
              </w:rPr>
              <w:t>①针对一般条款的技术响应，如果招标文件第六章“技术参数要求”中技术参数条款对技术支撑材料有要求，应按要求提供，否则对应技术参数条款将视为不满足。</w:t>
            </w:r>
          </w:p>
          <w:p w14:paraId="5F7431F3" w14:textId="77777777" w:rsidR="00E62DEB" w:rsidRDefault="0079456A">
            <w:pPr>
              <w:autoSpaceDN w:val="0"/>
              <w:rPr>
                <w:rFonts w:ascii="宋体" w:hAnsi="宋体" w:cs="宋体"/>
                <w:szCs w:val="21"/>
              </w:rPr>
            </w:pPr>
            <w:r>
              <w:rPr>
                <w:rFonts w:ascii="宋体" w:hAnsi="宋体" w:cs="宋体" w:hint="eastAsia"/>
                <w:szCs w:val="21"/>
              </w:rPr>
              <w:t>②得分保留小数点后两位小数，四舍五入。</w:t>
            </w:r>
          </w:p>
          <w:p w14:paraId="07AD2966" w14:textId="77777777" w:rsidR="00E62DEB" w:rsidRDefault="0079456A">
            <w:pPr>
              <w:spacing w:line="276" w:lineRule="auto"/>
              <w:rPr>
                <w:rFonts w:ascii="宋体" w:hAnsi="宋体" w:cs="宋体"/>
                <w:szCs w:val="21"/>
              </w:rPr>
            </w:pPr>
            <w:r>
              <w:rPr>
                <w:rFonts w:ascii="宋体" w:hAnsi="宋体" w:cs="宋体" w:hint="eastAsia"/>
                <w:szCs w:val="21"/>
              </w:rPr>
              <w:t>2．投标人需按采购人提供的“拟采购书目（见附件）”提供相对应的参数，包括序号、书名、ISBN号、出版社、定价、出版时间、出版社资质、类别（22个基本部类）、教育部或教育厅推荐书目的年度，承诺书目清单准确率高于或等于98%的得4分，承诺书目清单准确率低于98%的每低于0.5%（不足0</w:t>
            </w:r>
            <w:r>
              <w:rPr>
                <w:rFonts w:ascii="宋体" w:hAnsi="宋体" w:cs="宋体"/>
                <w:szCs w:val="21"/>
              </w:rPr>
              <w:t>.5</w:t>
            </w:r>
            <w:r>
              <w:rPr>
                <w:rFonts w:ascii="宋体" w:hAnsi="宋体" w:cs="宋体" w:hint="eastAsia"/>
                <w:szCs w:val="21"/>
              </w:rPr>
              <w:t>%按照0</w:t>
            </w:r>
            <w:r>
              <w:rPr>
                <w:rFonts w:ascii="宋体" w:hAnsi="宋体" w:cs="宋体"/>
                <w:szCs w:val="21"/>
              </w:rPr>
              <w:t>.5%</w:t>
            </w:r>
            <w:r>
              <w:rPr>
                <w:rFonts w:ascii="宋体" w:hAnsi="宋体" w:cs="宋体" w:hint="eastAsia"/>
                <w:szCs w:val="21"/>
              </w:rPr>
              <w:t>计取）扣0.5分，最多扣4分。（投标人提供承诺函，格式自拟）</w:t>
            </w:r>
          </w:p>
          <w:p w14:paraId="1919D3AC" w14:textId="77777777" w:rsidR="00E62DEB" w:rsidRDefault="0079456A">
            <w:pPr>
              <w:spacing w:line="276" w:lineRule="auto"/>
              <w:rPr>
                <w:rFonts w:ascii="宋体" w:hAnsi="宋体" w:cs="宋体"/>
                <w:szCs w:val="21"/>
              </w:rPr>
            </w:pPr>
            <w:r>
              <w:rPr>
                <w:rFonts w:ascii="宋体" w:hAnsi="宋体" w:cs="宋体" w:hint="eastAsia"/>
                <w:szCs w:val="21"/>
              </w:rPr>
              <w:t>3．提供的书目清单一级出版社（全国百家出版社）图书和教育部《中小学图书馆（室）推荐书目》和</w:t>
            </w:r>
            <w:r>
              <w:rPr>
                <w:rFonts w:ascii="宋体" w:hAnsi="宋体" w:cs="宋体" w:hint="eastAsia"/>
                <w:bCs/>
                <w:szCs w:val="21"/>
              </w:rPr>
              <w:t>四川省教育厅《四川省中小学主题阅读推荐书目》</w:t>
            </w:r>
            <w:r>
              <w:rPr>
                <w:rFonts w:ascii="宋体" w:hAnsi="宋体" w:cs="宋体" w:hint="eastAsia"/>
                <w:szCs w:val="21"/>
              </w:rPr>
              <w:t>图书品种总数量，占总品种数的比例达到90%及以上的得4分，每低于</w:t>
            </w:r>
            <w:r>
              <w:rPr>
                <w:rFonts w:ascii="宋体" w:hAnsi="宋体" w:cs="宋体"/>
                <w:szCs w:val="21"/>
              </w:rPr>
              <w:t>1</w:t>
            </w:r>
            <w:r>
              <w:rPr>
                <w:rFonts w:ascii="宋体" w:hAnsi="宋体" w:cs="宋体" w:hint="eastAsia"/>
                <w:szCs w:val="21"/>
              </w:rPr>
              <w:t>%（不足</w:t>
            </w:r>
            <w:r>
              <w:rPr>
                <w:rFonts w:ascii="宋体" w:hAnsi="宋体" w:cs="宋体"/>
                <w:szCs w:val="21"/>
              </w:rPr>
              <w:t>1</w:t>
            </w:r>
            <w:r>
              <w:rPr>
                <w:rFonts w:ascii="宋体" w:hAnsi="宋体" w:cs="宋体" w:hint="eastAsia"/>
                <w:szCs w:val="21"/>
              </w:rPr>
              <w:t>%按照</w:t>
            </w:r>
            <w:r>
              <w:rPr>
                <w:rFonts w:ascii="宋体" w:hAnsi="宋体" w:cs="宋体"/>
                <w:szCs w:val="21"/>
              </w:rPr>
              <w:t>1</w:t>
            </w:r>
            <w:r>
              <w:rPr>
                <w:rFonts w:ascii="宋体" w:hAnsi="宋体" w:cs="宋体" w:hint="eastAsia"/>
                <w:szCs w:val="21"/>
              </w:rPr>
              <w:t>%计取）扣0.</w:t>
            </w:r>
            <w:r>
              <w:rPr>
                <w:rFonts w:ascii="宋体" w:hAnsi="宋体" w:cs="宋体"/>
                <w:szCs w:val="21"/>
              </w:rPr>
              <w:t>4</w:t>
            </w:r>
            <w:r>
              <w:rPr>
                <w:rFonts w:ascii="宋体" w:hAnsi="宋体" w:cs="宋体" w:hint="eastAsia"/>
                <w:szCs w:val="21"/>
              </w:rPr>
              <w:t>分，最多扣4分。（投标人提供承诺函，格式自拟）</w:t>
            </w:r>
          </w:p>
          <w:p w14:paraId="0EDA2802" w14:textId="77777777" w:rsidR="00E62DEB" w:rsidRDefault="0079456A">
            <w:pPr>
              <w:spacing w:line="276" w:lineRule="auto"/>
            </w:pPr>
            <w:r>
              <w:rPr>
                <w:rFonts w:ascii="宋体" w:hAnsi="宋体" w:cs="宋体" w:hint="eastAsia"/>
                <w:szCs w:val="21"/>
              </w:rPr>
              <w:t>4．投标人按招标文件第六章附件中的全国百佳图书出版单位（一级出版社）出具的有效授权书复印件：60家及以上，得6分；其</w:t>
            </w:r>
            <w:r>
              <w:rPr>
                <w:rFonts w:ascii="宋体" w:hAnsi="宋体" w:cs="宋体" w:hint="eastAsia"/>
                <w:szCs w:val="21"/>
              </w:rPr>
              <w:lastRenderedPageBreak/>
              <w:t>余每减少10家（低于10家的按10家计算）扣1分，最多扣6分。（委托书印章以公章、合同章为准;所提供授权书需在有效期内，且须提供与出版社对应的转账凭证。）</w:t>
            </w:r>
          </w:p>
        </w:tc>
        <w:tc>
          <w:tcPr>
            <w:tcW w:w="1218" w:type="dxa"/>
            <w:tcBorders>
              <w:top w:val="single" w:sz="4" w:space="0" w:color="auto"/>
              <w:left w:val="single" w:sz="4" w:space="0" w:color="auto"/>
              <w:bottom w:val="single" w:sz="4" w:space="0" w:color="auto"/>
              <w:right w:val="single" w:sz="4" w:space="0" w:color="auto"/>
            </w:tcBorders>
            <w:vAlign w:val="center"/>
          </w:tcPr>
          <w:p w14:paraId="623D82E1" w14:textId="77777777" w:rsidR="00E62DEB" w:rsidRDefault="0079456A">
            <w:pPr>
              <w:widowControl/>
              <w:jc w:val="center"/>
              <w:rPr>
                <w:rFonts w:ascii="宋体" w:hAnsi="宋体" w:cs="宋体"/>
                <w:szCs w:val="21"/>
              </w:rPr>
            </w:pPr>
            <w:r>
              <w:rPr>
                <w:rFonts w:ascii="宋体" w:hAnsi="宋体" w:cs="宋体" w:hint="eastAsia"/>
                <w:szCs w:val="21"/>
              </w:rPr>
              <w:lastRenderedPageBreak/>
              <w:t>投标人须认真核实所有技术支持资料，并对其在投标文件中提供的技术支持资料的真实性负责，并承担由此带来的一切法律责任和后果。</w:t>
            </w:r>
          </w:p>
          <w:p w14:paraId="6CD2EDBE" w14:textId="77777777" w:rsidR="00E62DEB" w:rsidRDefault="0079456A">
            <w:pPr>
              <w:widowControl/>
              <w:spacing w:line="276" w:lineRule="auto"/>
              <w:jc w:val="center"/>
              <w:rPr>
                <w:rFonts w:ascii="宋体" w:hAnsi="宋体" w:cs="宋体"/>
                <w:szCs w:val="21"/>
              </w:rPr>
            </w:pPr>
            <w:r>
              <w:rPr>
                <w:rFonts w:ascii="宋体" w:hAnsi="宋体" w:cs="宋体" w:hint="eastAsia"/>
                <w:szCs w:val="21"/>
              </w:rPr>
              <w:t>（技术类评分因素）</w:t>
            </w:r>
          </w:p>
        </w:tc>
      </w:tr>
      <w:tr w:rsidR="00E62DEB" w14:paraId="480F4EB8"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1C7B465F" w14:textId="77777777" w:rsidR="00E62DEB" w:rsidRDefault="0079456A">
            <w:pPr>
              <w:widowControl/>
              <w:spacing w:line="276" w:lineRule="auto"/>
              <w:jc w:val="center"/>
              <w:rPr>
                <w:rFonts w:ascii="宋体" w:hAnsi="宋体" w:cs="宋体"/>
                <w:szCs w:val="21"/>
              </w:rPr>
            </w:pPr>
            <w:r>
              <w:rPr>
                <w:rFonts w:ascii="宋体" w:hAnsi="宋体" w:cs="宋体" w:hint="eastAsia"/>
                <w:szCs w:val="21"/>
              </w:rPr>
              <w:lastRenderedPageBreak/>
              <w:t>3</w:t>
            </w:r>
          </w:p>
        </w:tc>
        <w:tc>
          <w:tcPr>
            <w:tcW w:w="655" w:type="dxa"/>
            <w:tcBorders>
              <w:top w:val="single" w:sz="4" w:space="0" w:color="auto"/>
              <w:left w:val="single" w:sz="4" w:space="0" w:color="auto"/>
              <w:bottom w:val="single" w:sz="4" w:space="0" w:color="auto"/>
              <w:right w:val="single" w:sz="4" w:space="0" w:color="auto"/>
            </w:tcBorders>
            <w:vAlign w:val="center"/>
          </w:tcPr>
          <w:p w14:paraId="404771C5" w14:textId="77777777" w:rsidR="00E62DEB" w:rsidRDefault="0079456A">
            <w:pPr>
              <w:widowControl/>
              <w:spacing w:line="276" w:lineRule="auto"/>
              <w:jc w:val="center"/>
              <w:rPr>
                <w:rFonts w:ascii="宋体" w:hAnsi="宋体" w:cs="宋体"/>
                <w:szCs w:val="21"/>
              </w:rPr>
            </w:pPr>
            <w:r>
              <w:rPr>
                <w:rFonts w:ascii="宋体" w:hAnsi="宋体" w:hint="eastAsia"/>
                <w:szCs w:val="21"/>
              </w:rPr>
              <w:t>图书质量要求版权证明</w:t>
            </w:r>
          </w:p>
        </w:tc>
        <w:tc>
          <w:tcPr>
            <w:tcW w:w="638" w:type="dxa"/>
            <w:tcBorders>
              <w:top w:val="single" w:sz="4" w:space="0" w:color="auto"/>
              <w:left w:val="single" w:sz="4" w:space="0" w:color="auto"/>
              <w:bottom w:val="single" w:sz="4" w:space="0" w:color="auto"/>
              <w:right w:val="single" w:sz="4" w:space="0" w:color="auto"/>
            </w:tcBorders>
            <w:vAlign w:val="center"/>
          </w:tcPr>
          <w:p w14:paraId="0FE46271" w14:textId="77777777" w:rsidR="00E62DEB" w:rsidRDefault="0079456A">
            <w:pPr>
              <w:widowControl/>
              <w:spacing w:line="276" w:lineRule="auto"/>
              <w:jc w:val="center"/>
              <w:rPr>
                <w:rFonts w:ascii="宋体" w:hAnsi="宋体" w:cs="宋体"/>
                <w:szCs w:val="21"/>
              </w:rPr>
            </w:pPr>
            <w:r>
              <w:rPr>
                <w:rFonts w:ascii="宋体" w:hAnsi="宋体"/>
                <w:szCs w:val="21"/>
              </w:rPr>
              <w:t>21.6</w:t>
            </w:r>
            <w:r>
              <w:rPr>
                <w:rFonts w:ascii="宋体" w:hAnsi="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47A154A7" w14:textId="77777777" w:rsidR="00E62DEB" w:rsidRDefault="0079456A">
            <w:pPr>
              <w:rPr>
                <w:rFonts w:ascii="宋体" w:hAnsi="宋体" w:cs="宋体"/>
                <w:szCs w:val="21"/>
              </w:rPr>
            </w:pPr>
            <w:r>
              <w:rPr>
                <w:rFonts w:ascii="宋体" w:hAnsi="宋体" w:cs="宋体" w:hint="eastAsia"/>
                <w:szCs w:val="21"/>
              </w:rPr>
              <w:t>1．提供第六章表2：图书配送能力、编目加工能力、正版证明提供能力考察清单1</w:t>
            </w:r>
            <w:r>
              <w:rPr>
                <w:rFonts w:ascii="宋体" w:hAnsi="宋体" w:cs="宋体"/>
                <w:szCs w:val="21"/>
              </w:rPr>
              <w:t>2</w:t>
            </w:r>
            <w:r>
              <w:rPr>
                <w:rFonts w:ascii="宋体" w:hAnsi="宋体" w:cs="宋体" w:hint="eastAsia"/>
                <w:szCs w:val="21"/>
              </w:rPr>
              <w:t>种图书对应的“图书在版编目（CIP）数据”清晰图片，其中书名、出版社、ISBN与2016和2019年度教育部《中小学图书馆（室）推荐书目》或</w:t>
            </w:r>
            <w:r>
              <w:rPr>
                <w:rFonts w:ascii="宋体" w:hAnsi="宋体" w:cs="宋体" w:hint="eastAsia"/>
                <w:bCs/>
                <w:szCs w:val="21"/>
              </w:rPr>
              <w:t>四川省教育厅《四川省中小学主题阅读推荐书目》</w:t>
            </w:r>
            <w:r>
              <w:rPr>
                <w:rFonts w:ascii="宋体" w:hAnsi="宋体" w:cs="宋体" w:hint="eastAsia"/>
                <w:szCs w:val="21"/>
              </w:rPr>
              <w:t>中的书名、出版社、ISBN完全一致的得</w:t>
            </w:r>
            <w:r>
              <w:rPr>
                <w:rFonts w:ascii="宋体" w:hAnsi="宋体" w:cs="宋体"/>
                <w:szCs w:val="21"/>
              </w:rPr>
              <w:t>6</w:t>
            </w:r>
            <w:r>
              <w:rPr>
                <w:rFonts w:ascii="宋体" w:hAnsi="宋体" w:cs="宋体" w:hint="eastAsia"/>
                <w:szCs w:val="21"/>
              </w:rPr>
              <w:t>分，错误提供或少提供1种扣</w:t>
            </w:r>
            <w:r>
              <w:rPr>
                <w:rFonts w:ascii="宋体" w:hAnsi="宋体" w:cs="宋体"/>
                <w:szCs w:val="21"/>
              </w:rPr>
              <w:t>0.5</w:t>
            </w:r>
            <w:r>
              <w:rPr>
                <w:rFonts w:ascii="宋体" w:hAnsi="宋体" w:cs="宋体" w:hint="eastAsia"/>
                <w:szCs w:val="21"/>
              </w:rPr>
              <w:t>分，扣完为止）</w:t>
            </w:r>
          </w:p>
          <w:p w14:paraId="13396F13" w14:textId="77777777" w:rsidR="00E62DEB" w:rsidRDefault="0079456A">
            <w:pPr>
              <w:rPr>
                <w:rFonts w:ascii="宋体" w:hAnsi="宋体" w:cs="宋体"/>
                <w:szCs w:val="21"/>
              </w:rPr>
            </w:pPr>
            <w:r>
              <w:rPr>
                <w:rFonts w:ascii="宋体" w:hAnsi="宋体" w:cs="宋体"/>
                <w:szCs w:val="21"/>
              </w:rPr>
              <w:t>2</w:t>
            </w:r>
            <w:r>
              <w:rPr>
                <w:rFonts w:ascii="宋体" w:hAnsi="宋体" w:cs="宋体" w:hint="eastAsia"/>
                <w:szCs w:val="21"/>
              </w:rPr>
              <w:t>．提供第六章表2：图书配送能力、编目加工能力、正版证明提供能力考察清单1</w:t>
            </w:r>
            <w:r>
              <w:rPr>
                <w:rFonts w:ascii="宋体" w:hAnsi="宋体" w:cs="宋体"/>
                <w:szCs w:val="21"/>
              </w:rPr>
              <w:t>2</w:t>
            </w:r>
            <w:r>
              <w:rPr>
                <w:rFonts w:ascii="宋体" w:hAnsi="宋体" w:cs="宋体" w:hint="eastAsia"/>
                <w:szCs w:val="21"/>
              </w:rPr>
              <w:t>种图书进行编目加工，对编目质量及加工质量进行评审：（提供对应照片）</w:t>
            </w:r>
          </w:p>
          <w:p w14:paraId="1D66EEAA" w14:textId="77777777" w:rsidR="00E62DEB" w:rsidRDefault="0079456A">
            <w:pPr>
              <w:rPr>
                <w:rFonts w:ascii="宋体" w:hAnsi="宋体" w:cs="宋体"/>
                <w:szCs w:val="21"/>
              </w:rPr>
            </w:pPr>
            <w:r>
              <w:rPr>
                <w:rFonts w:ascii="宋体" w:hAnsi="宋体" w:cs="宋体" w:hint="eastAsia"/>
                <w:szCs w:val="21"/>
              </w:rPr>
              <w:t>①馆藏章全部符合要求（每本书加盖2个章，位置分别是书名页正中，书的开口处中部，）且清晰的得1</w:t>
            </w:r>
            <w:r>
              <w:rPr>
                <w:rFonts w:ascii="宋体" w:hAnsi="宋体" w:cs="宋体"/>
                <w:szCs w:val="21"/>
              </w:rPr>
              <w:t>.2</w:t>
            </w:r>
            <w:r>
              <w:rPr>
                <w:rFonts w:ascii="宋体" w:hAnsi="宋体" w:cs="宋体" w:hint="eastAsia"/>
                <w:szCs w:val="21"/>
              </w:rPr>
              <w:t>分，每有1本不符合扣0.</w:t>
            </w:r>
            <w:r>
              <w:rPr>
                <w:rFonts w:ascii="宋体" w:hAnsi="宋体" w:cs="宋体"/>
                <w:szCs w:val="21"/>
              </w:rPr>
              <w:t>1</w:t>
            </w:r>
            <w:r>
              <w:rPr>
                <w:rFonts w:ascii="宋体" w:hAnsi="宋体" w:cs="宋体" w:hint="eastAsia"/>
                <w:szCs w:val="21"/>
              </w:rPr>
              <w:t>分，扣完为止；</w:t>
            </w:r>
          </w:p>
          <w:p w14:paraId="10DEC388" w14:textId="77777777" w:rsidR="00E62DEB" w:rsidRDefault="0079456A">
            <w:pPr>
              <w:rPr>
                <w:rFonts w:ascii="宋体" w:hAnsi="宋体" w:cs="宋体"/>
                <w:szCs w:val="21"/>
              </w:rPr>
            </w:pPr>
            <w:r>
              <w:rPr>
                <w:rFonts w:ascii="宋体" w:hAnsi="宋体" w:cs="宋体" w:hint="eastAsia"/>
                <w:szCs w:val="21"/>
              </w:rPr>
              <w:t>②条形码全部符合要求（每本书贴条码两枚并加贴透明保护膜，位置是贴在书名页正下方，书尾页下方中间）且清晰的得1</w:t>
            </w:r>
            <w:r>
              <w:rPr>
                <w:rFonts w:ascii="宋体" w:hAnsi="宋体" w:cs="宋体"/>
                <w:szCs w:val="21"/>
              </w:rPr>
              <w:t>.</w:t>
            </w:r>
            <w:r>
              <w:rPr>
                <w:rFonts w:ascii="宋体" w:hAnsi="宋体" w:cs="宋体" w:hint="eastAsia"/>
                <w:szCs w:val="21"/>
              </w:rPr>
              <w:t>2分，每有1本不符合扣0.</w:t>
            </w:r>
            <w:r>
              <w:rPr>
                <w:rFonts w:ascii="宋体" w:hAnsi="宋体" w:cs="宋体"/>
                <w:szCs w:val="21"/>
              </w:rPr>
              <w:t>1</w:t>
            </w:r>
            <w:r>
              <w:rPr>
                <w:rFonts w:ascii="宋体" w:hAnsi="宋体" w:cs="宋体" w:hint="eastAsia"/>
                <w:szCs w:val="21"/>
              </w:rPr>
              <w:t>分，扣完为止；</w:t>
            </w:r>
          </w:p>
          <w:p w14:paraId="4CFFEEBB" w14:textId="77777777" w:rsidR="00E62DEB" w:rsidRDefault="0079456A">
            <w:pPr>
              <w:rPr>
                <w:rFonts w:ascii="仿宋" w:eastAsia="仿宋" w:hAnsi="仿宋"/>
                <w:szCs w:val="21"/>
              </w:rPr>
            </w:pPr>
            <w:r>
              <w:rPr>
                <w:rFonts w:ascii="宋体" w:hAnsi="宋体" w:cs="宋体" w:hint="eastAsia"/>
                <w:szCs w:val="21"/>
              </w:rPr>
              <w:t>③书标全部符合要求（原则上在书脊底起3厘米高度横向粘贴，并加贴透明保护膜）且清晰的得1</w:t>
            </w:r>
            <w:r>
              <w:rPr>
                <w:rFonts w:ascii="宋体" w:hAnsi="宋体" w:cs="宋体"/>
                <w:szCs w:val="21"/>
              </w:rPr>
              <w:t>.</w:t>
            </w:r>
            <w:r>
              <w:rPr>
                <w:rFonts w:ascii="宋体" w:hAnsi="宋体" w:cs="宋体" w:hint="eastAsia"/>
                <w:szCs w:val="21"/>
              </w:rPr>
              <w:t>2分，每有1本不符合扣0.</w:t>
            </w:r>
            <w:r>
              <w:rPr>
                <w:rFonts w:ascii="宋体" w:hAnsi="宋体" w:cs="宋体"/>
                <w:szCs w:val="21"/>
              </w:rPr>
              <w:t>1</w:t>
            </w:r>
            <w:r>
              <w:rPr>
                <w:rFonts w:ascii="宋体" w:hAnsi="宋体" w:cs="宋体" w:hint="eastAsia"/>
                <w:szCs w:val="21"/>
              </w:rPr>
              <w:t>分，扣完为止。</w:t>
            </w:r>
          </w:p>
          <w:p w14:paraId="117649DD" w14:textId="77777777" w:rsidR="00E62DEB" w:rsidRDefault="0079456A">
            <w:pPr>
              <w:rPr>
                <w:rFonts w:ascii="宋体" w:hAnsi="宋体" w:cs="宋体"/>
                <w:szCs w:val="21"/>
              </w:rPr>
            </w:pPr>
            <w:r>
              <w:rPr>
                <w:rFonts w:ascii="宋体" w:hAnsi="宋体" w:cs="宋体"/>
                <w:szCs w:val="21"/>
              </w:rPr>
              <w:t>3</w:t>
            </w:r>
            <w:r>
              <w:rPr>
                <w:rFonts w:ascii="宋体" w:hAnsi="宋体" w:cs="宋体" w:hint="eastAsia"/>
                <w:szCs w:val="21"/>
              </w:rPr>
              <w:t>．提供第六章表2：图书配送能力、编目加工能力、正版证明提供能力考察清单</w:t>
            </w:r>
            <w:r>
              <w:rPr>
                <w:rFonts w:ascii="宋体" w:hAnsi="宋体" w:cs="宋体"/>
                <w:szCs w:val="21"/>
              </w:rPr>
              <w:t>12</w:t>
            </w:r>
            <w:r>
              <w:rPr>
                <w:rFonts w:ascii="宋体" w:hAnsi="宋体" w:cs="宋体" w:hint="eastAsia"/>
                <w:szCs w:val="21"/>
              </w:rPr>
              <w:t>种图书的“正版证明”复印件，复印件上须注明项目名称和项目编号以及投标人名称，否则无效。提供齐全的得</w:t>
            </w:r>
            <w:r>
              <w:rPr>
                <w:rFonts w:ascii="宋体" w:hAnsi="宋体" w:cs="宋体"/>
                <w:szCs w:val="21"/>
              </w:rPr>
              <w:t>12</w:t>
            </w:r>
            <w:r>
              <w:rPr>
                <w:rFonts w:ascii="宋体" w:hAnsi="宋体" w:cs="宋体" w:hint="eastAsia"/>
                <w:szCs w:val="21"/>
              </w:rPr>
              <w:t>分，每少提供或错提供1种扣1分，扣完为止。（正版证明排列顺序应与表2清单顺序一致）</w:t>
            </w:r>
          </w:p>
        </w:tc>
        <w:tc>
          <w:tcPr>
            <w:tcW w:w="1218" w:type="dxa"/>
            <w:tcBorders>
              <w:top w:val="single" w:sz="4" w:space="0" w:color="auto"/>
              <w:left w:val="single" w:sz="4" w:space="0" w:color="auto"/>
              <w:bottom w:val="single" w:sz="4" w:space="0" w:color="auto"/>
              <w:right w:val="single" w:sz="4" w:space="0" w:color="auto"/>
            </w:tcBorders>
            <w:vAlign w:val="center"/>
          </w:tcPr>
          <w:p w14:paraId="01FC532B" w14:textId="77777777" w:rsidR="00E62DEB" w:rsidRDefault="0079456A">
            <w:pPr>
              <w:widowControl/>
              <w:spacing w:line="276" w:lineRule="auto"/>
              <w:jc w:val="center"/>
              <w:rPr>
                <w:rFonts w:ascii="宋体" w:hAnsi="宋体" w:cs="宋体"/>
                <w:szCs w:val="21"/>
              </w:rPr>
            </w:pPr>
            <w:r>
              <w:rPr>
                <w:rFonts w:ascii="宋体" w:hAnsi="宋体" w:cs="宋体" w:hint="eastAsia"/>
                <w:szCs w:val="21"/>
              </w:rPr>
              <w:t>技术类</w:t>
            </w:r>
            <w:r>
              <w:rPr>
                <w:rFonts w:ascii="宋体" w:hAnsi="宋体" w:cs="宋体"/>
                <w:szCs w:val="21"/>
              </w:rPr>
              <w:t>评分因素</w:t>
            </w:r>
          </w:p>
        </w:tc>
      </w:tr>
      <w:tr w:rsidR="00E62DEB" w14:paraId="1225927E"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0E4BC83C" w14:textId="77777777" w:rsidR="00E62DEB" w:rsidRDefault="0079456A">
            <w:pPr>
              <w:widowControl/>
              <w:spacing w:line="276" w:lineRule="auto"/>
              <w:jc w:val="center"/>
              <w:rPr>
                <w:rFonts w:ascii="宋体" w:hAnsi="宋体" w:cs="宋体"/>
                <w:szCs w:val="21"/>
              </w:rPr>
            </w:pPr>
            <w:r>
              <w:rPr>
                <w:rFonts w:ascii="宋体" w:hAnsi="宋体" w:cs="宋体" w:hint="eastAsia"/>
                <w:szCs w:val="21"/>
              </w:rPr>
              <w:t>4</w:t>
            </w:r>
          </w:p>
        </w:tc>
        <w:tc>
          <w:tcPr>
            <w:tcW w:w="655" w:type="dxa"/>
            <w:tcBorders>
              <w:top w:val="single" w:sz="4" w:space="0" w:color="auto"/>
              <w:left w:val="single" w:sz="4" w:space="0" w:color="auto"/>
              <w:bottom w:val="single" w:sz="4" w:space="0" w:color="auto"/>
              <w:right w:val="single" w:sz="4" w:space="0" w:color="auto"/>
            </w:tcBorders>
            <w:vAlign w:val="center"/>
          </w:tcPr>
          <w:p w14:paraId="0C4D52AF" w14:textId="77777777" w:rsidR="00E62DEB" w:rsidRDefault="0079456A">
            <w:pPr>
              <w:widowControl/>
              <w:spacing w:line="276" w:lineRule="auto"/>
              <w:jc w:val="center"/>
              <w:rPr>
                <w:rFonts w:ascii="宋体" w:hAnsi="宋体" w:cs="宋体"/>
                <w:szCs w:val="21"/>
              </w:rPr>
            </w:pPr>
            <w:r>
              <w:rPr>
                <w:rFonts w:ascii="宋体" w:hAnsi="宋体" w:hint="eastAsia"/>
                <w:szCs w:val="21"/>
              </w:rPr>
              <w:t>信誉</w:t>
            </w:r>
          </w:p>
        </w:tc>
        <w:tc>
          <w:tcPr>
            <w:tcW w:w="638" w:type="dxa"/>
            <w:tcBorders>
              <w:top w:val="single" w:sz="4" w:space="0" w:color="auto"/>
              <w:left w:val="single" w:sz="4" w:space="0" w:color="auto"/>
              <w:bottom w:val="single" w:sz="4" w:space="0" w:color="auto"/>
              <w:right w:val="single" w:sz="4" w:space="0" w:color="auto"/>
            </w:tcBorders>
            <w:vAlign w:val="center"/>
          </w:tcPr>
          <w:p w14:paraId="0D69AF7C" w14:textId="77777777" w:rsidR="00E62DEB" w:rsidRDefault="0079456A">
            <w:pPr>
              <w:widowControl/>
              <w:spacing w:line="276" w:lineRule="auto"/>
              <w:jc w:val="center"/>
              <w:rPr>
                <w:rFonts w:ascii="宋体" w:hAnsi="宋体" w:cs="宋体"/>
                <w:szCs w:val="21"/>
              </w:rPr>
            </w:pPr>
            <w:r>
              <w:rPr>
                <w:rFonts w:ascii="宋体" w:hAnsi="宋体" w:cs="宋体"/>
                <w:szCs w:val="21"/>
              </w:rPr>
              <w:t>7</w:t>
            </w:r>
            <w:r>
              <w:rPr>
                <w:rFonts w:ascii="宋体" w:hAnsi="宋体" w:cs="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2A7DEC75" w14:textId="77777777" w:rsidR="00E62DEB" w:rsidRDefault="0079456A">
            <w:pPr>
              <w:rPr>
                <w:rFonts w:ascii="宋体" w:hAnsi="宋体"/>
                <w:szCs w:val="21"/>
              </w:rPr>
            </w:pPr>
            <w:r>
              <w:rPr>
                <w:rFonts w:ascii="宋体" w:hAnsi="宋体" w:hint="eastAsia"/>
                <w:szCs w:val="21"/>
              </w:rPr>
              <w:t>1．投标人提供有效的质量管理体系认证、环境管理体系认证证书、职业健康安全管理体系认证、信息安全管理体系认证证书每提供一项得1分，最多得</w:t>
            </w:r>
            <w:r>
              <w:rPr>
                <w:rFonts w:ascii="宋体" w:hAnsi="宋体"/>
                <w:szCs w:val="21"/>
              </w:rPr>
              <w:t>4</w:t>
            </w:r>
            <w:r>
              <w:rPr>
                <w:rFonts w:ascii="宋体" w:hAnsi="宋体" w:hint="eastAsia"/>
                <w:szCs w:val="21"/>
              </w:rPr>
              <w:t>分（提供有效证书的复印件）。</w:t>
            </w:r>
          </w:p>
          <w:p w14:paraId="3BE51820" w14:textId="77777777" w:rsidR="00E62DEB" w:rsidRDefault="0079456A">
            <w:pPr>
              <w:rPr>
                <w:rFonts w:ascii="宋体" w:hAnsi="宋体"/>
                <w:szCs w:val="21"/>
              </w:rPr>
            </w:pPr>
            <w:r>
              <w:rPr>
                <w:rFonts w:ascii="宋体" w:hAnsi="宋体" w:hint="eastAsia"/>
                <w:szCs w:val="21"/>
              </w:rPr>
              <w:t>2．投标人获得线上选书及阅读指导的</w:t>
            </w:r>
            <w:bookmarkStart w:id="184" w:name="_Hlk83564135"/>
            <w:r>
              <w:rPr>
                <w:rFonts w:ascii="宋体" w:hAnsi="宋体" w:hint="eastAsia"/>
                <w:szCs w:val="21"/>
              </w:rPr>
              <w:t>计算机软件制作登记证书</w:t>
            </w:r>
            <w:bookmarkEnd w:id="184"/>
            <w:r>
              <w:rPr>
                <w:rFonts w:ascii="宋体" w:hAnsi="宋体" w:hint="eastAsia"/>
                <w:szCs w:val="21"/>
              </w:rPr>
              <w:t>得1.5分，（提供有效证书的复印件）。</w:t>
            </w:r>
          </w:p>
          <w:p w14:paraId="5EDB5260" w14:textId="77777777" w:rsidR="00E62DEB" w:rsidRDefault="0079456A">
            <w:pPr>
              <w:rPr>
                <w:rFonts w:ascii="宋体" w:hAnsi="宋体"/>
                <w:szCs w:val="21"/>
              </w:rPr>
            </w:pPr>
            <w:r>
              <w:rPr>
                <w:rFonts w:ascii="宋体" w:hAnsi="宋体"/>
                <w:szCs w:val="21"/>
              </w:rPr>
              <w:t>3</w:t>
            </w:r>
            <w:r>
              <w:rPr>
                <w:rFonts w:ascii="宋体" w:hAnsi="宋体" w:hint="eastAsia"/>
                <w:szCs w:val="21"/>
              </w:rPr>
              <w:t>．投标人获得出版物营销与物流配送管理的计算机软件制作登记证书得1.5分（提供有效证书的复印件）。</w:t>
            </w:r>
          </w:p>
        </w:tc>
        <w:tc>
          <w:tcPr>
            <w:tcW w:w="1218" w:type="dxa"/>
            <w:tcBorders>
              <w:top w:val="single" w:sz="4" w:space="0" w:color="auto"/>
              <w:left w:val="single" w:sz="4" w:space="0" w:color="auto"/>
              <w:bottom w:val="single" w:sz="4" w:space="0" w:color="auto"/>
              <w:right w:val="single" w:sz="4" w:space="0" w:color="auto"/>
            </w:tcBorders>
            <w:vAlign w:val="center"/>
          </w:tcPr>
          <w:p w14:paraId="1EF4030B" w14:textId="77777777" w:rsidR="00E62DEB" w:rsidRDefault="0079456A">
            <w:pPr>
              <w:widowControl/>
              <w:spacing w:line="276" w:lineRule="auto"/>
              <w:jc w:val="center"/>
              <w:rPr>
                <w:rFonts w:ascii="宋体" w:hAnsi="宋体" w:cs="宋体"/>
                <w:kern w:val="0"/>
                <w:szCs w:val="21"/>
              </w:rPr>
            </w:pPr>
            <w:r>
              <w:rPr>
                <w:rFonts w:ascii="宋体" w:hAnsi="宋体" w:hint="eastAsia"/>
                <w:kern w:val="0"/>
                <w:szCs w:val="21"/>
              </w:rPr>
              <w:t>共同评分因素</w:t>
            </w:r>
          </w:p>
        </w:tc>
      </w:tr>
      <w:tr w:rsidR="00E62DEB" w14:paraId="644D20E2"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4671A8EA" w14:textId="77777777" w:rsidR="00E62DEB" w:rsidRDefault="0079456A">
            <w:pPr>
              <w:widowControl/>
              <w:spacing w:line="276" w:lineRule="auto"/>
              <w:jc w:val="center"/>
              <w:rPr>
                <w:rFonts w:ascii="宋体" w:hAnsi="宋体" w:cs="宋体"/>
                <w:szCs w:val="21"/>
              </w:rPr>
            </w:pPr>
            <w:r>
              <w:rPr>
                <w:rFonts w:ascii="宋体" w:hAnsi="宋体" w:cs="宋体" w:hint="eastAsia"/>
                <w:szCs w:val="21"/>
              </w:rPr>
              <w:t>5</w:t>
            </w:r>
          </w:p>
        </w:tc>
        <w:tc>
          <w:tcPr>
            <w:tcW w:w="655" w:type="dxa"/>
            <w:tcBorders>
              <w:top w:val="single" w:sz="4" w:space="0" w:color="auto"/>
              <w:left w:val="single" w:sz="4" w:space="0" w:color="auto"/>
              <w:bottom w:val="single" w:sz="4" w:space="0" w:color="auto"/>
              <w:right w:val="single" w:sz="4" w:space="0" w:color="auto"/>
            </w:tcBorders>
            <w:vAlign w:val="center"/>
          </w:tcPr>
          <w:p w14:paraId="1169FB3E" w14:textId="77777777" w:rsidR="00E62DEB" w:rsidRDefault="0079456A">
            <w:pPr>
              <w:widowControl/>
              <w:spacing w:line="276" w:lineRule="auto"/>
              <w:jc w:val="center"/>
              <w:rPr>
                <w:rFonts w:ascii="宋体" w:hAnsi="宋体"/>
                <w:szCs w:val="21"/>
              </w:rPr>
            </w:pPr>
            <w:r>
              <w:rPr>
                <w:rFonts w:ascii="宋体" w:hAnsi="宋体" w:hint="eastAsia"/>
                <w:szCs w:val="21"/>
              </w:rPr>
              <w:t>履约能力</w:t>
            </w:r>
          </w:p>
        </w:tc>
        <w:tc>
          <w:tcPr>
            <w:tcW w:w="638" w:type="dxa"/>
            <w:tcBorders>
              <w:top w:val="single" w:sz="4" w:space="0" w:color="auto"/>
              <w:left w:val="single" w:sz="4" w:space="0" w:color="auto"/>
              <w:bottom w:val="single" w:sz="4" w:space="0" w:color="auto"/>
              <w:right w:val="single" w:sz="4" w:space="0" w:color="auto"/>
            </w:tcBorders>
            <w:vAlign w:val="center"/>
          </w:tcPr>
          <w:p w14:paraId="29D83205" w14:textId="77777777" w:rsidR="00E62DEB" w:rsidRDefault="0079456A">
            <w:pPr>
              <w:widowControl/>
              <w:spacing w:line="276" w:lineRule="auto"/>
              <w:jc w:val="center"/>
              <w:rPr>
                <w:rFonts w:ascii="宋体" w:hAnsi="宋体" w:cs="宋体"/>
                <w:szCs w:val="21"/>
              </w:rPr>
            </w:pPr>
            <w:r>
              <w:rPr>
                <w:rFonts w:ascii="宋体" w:hAnsi="宋体" w:cs="宋体"/>
                <w:szCs w:val="21"/>
              </w:rPr>
              <w:t>5</w:t>
            </w:r>
            <w:r>
              <w:rPr>
                <w:rFonts w:ascii="宋体" w:hAnsi="宋体" w:cs="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6603C201" w14:textId="77777777" w:rsidR="00E62DEB" w:rsidRDefault="0079456A">
            <w:pPr>
              <w:rPr>
                <w:rFonts w:ascii="宋体" w:hAnsi="宋体"/>
                <w:szCs w:val="21"/>
              </w:rPr>
            </w:pPr>
            <w:r>
              <w:rPr>
                <w:rFonts w:ascii="宋体" w:hAnsi="宋体" w:hint="eastAsia"/>
                <w:szCs w:val="21"/>
              </w:rPr>
              <w:t>1．投标人提供编目人员国家图书馆颁发的“上岗证书” 提供1个</w:t>
            </w:r>
            <w:r>
              <w:rPr>
                <w:rFonts w:ascii="宋体" w:hAnsi="宋体"/>
                <w:szCs w:val="21"/>
              </w:rPr>
              <w:t>0</w:t>
            </w:r>
            <w:r>
              <w:rPr>
                <w:rFonts w:ascii="宋体" w:hAnsi="宋体" w:hint="eastAsia"/>
                <w:szCs w:val="21"/>
              </w:rPr>
              <w:t>.</w:t>
            </w:r>
            <w:r>
              <w:rPr>
                <w:rFonts w:ascii="宋体" w:hAnsi="宋体"/>
                <w:szCs w:val="21"/>
              </w:rPr>
              <w:t>25</w:t>
            </w:r>
            <w:r>
              <w:rPr>
                <w:rFonts w:ascii="宋体" w:hAnsi="宋体" w:hint="eastAsia"/>
                <w:szCs w:val="21"/>
              </w:rPr>
              <w:t>分，最多得</w:t>
            </w:r>
            <w:r>
              <w:rPr>
                <w:rFonts w:ascii="宋体" w:hAnsi="宋体"/>
                <w:szCs w:val="21"/>
              </w:rPr>
              <w:t>2</w:t>
            </w:r>
            <w:r>
              <w:rPr>
                <w:rFonts w:ascii="宋体" w:hAnsi="宋体" w:hint="eastAsia"/>
                <w:szCs w:val="21"/>
              </w:rPr>
              <w:t>分，没有不得分。</w:t>
            </w:r>
          </w:p>
          <w:p w14:paraId="3936988D" w14:textId="77777777" w:rsidR="00E62DEB" w:rsidRDefault="0079456A">
            <w:pPr>
              <w:rPr>
                <w:rFonts w:ascii="宋体" w:hAnsi="宋体"/>
                <w:szCs w:val="21"/>
              </w:rPr>
            </w:pPr>
            <w:r>
              <w:rPr>
                <w:rFonts w:ascii="宋体" w:hAnsi="宋体" w:hint="eastAsia"/>
                <w:szCs w:val="21"/>
              </w:rPr>
              <w:t>（提供证书证明资料：①证书复印件；②员工在职证明材料）。</w:t>
            </w:r>
          </w:p>
          <w:p w14:paraId="7E871A2F" w14:textId="77777777" w:rsidR="00E62DEB" w:rsidRDefault="0079456A">
            <w:pPr>
              <w:rPr>
                <w:rFonts w:ascii="宋体" w:hAnsi="宋体"/>
                <w:szCs w:val="21"/>
              </w:rPr>
            </w:pPr>
            <w:r>
              <w:rPr>
                <w:rFonts w:ascii="宋体" w:hAnsi="宋体" w:hint="eastAsia"/>
                <w:szCs w:val="21"/>
              </w:rPr>
              <w:t>2．提供自201</w:t>
            </w:r>
            <w:r>
              <w:rPr>
                <w:rFonts w:ascii="宋体" w:hAnsi="宋体"/>
                <w:szCs w:val="21"/>
              </w:rPr>
              <w:t>8</w:t>
            </w:r>
            <w:r>
              <w:rPr>
                <w:rFonts w:ascii="宋体" w:hAnsi="宋体" w:hint="eastAsia"/>
                <w:szCs w:val="21"/>
              </w:rPr>
              <w:t>年1月1日至投标文件递交截止之时类似项目业</w:t>
            </w:r>
            <w:r>
              <w:rPr>
                <w:rFonts w:ascii="宋体" w:hAnsi="宋体" w:hint="eastAsia"/>
                <w:szCs w:val="21"/>
              </w:rPr>
              <w:lastRenderedPageBreak/>
              <w:t>绩，每提供一份得</w:t>
            </w:r>
            <w:r>
              <w:rPr>
                <w:rFonts w:ascii="宋体" w:hAnsi="宋体"/>
                <w:szCs w:val="21"/>
              </w:rPr>
              <w:t>0.5</w:t>
            </w:r>
            <w:r>
              <w:rPr>
                <w:rFonts w:ascii="宋体" w:hAnsi="宋体" w:hint="eastAsia"/>
                <w:szCs w:val="21"/>
              </w:rPr>
              <w:t>分，最多得</w:t>
            </w:r>
            <w:r>
              <w:rPr>
                <w:rFonts w:ascii="宋体" w:hAnsi="宋体"/>
                <w:szCs w:val="21"/>
              </w:rPr>
              <w:t>3</w:t>
            </w:r>
            <w:r>
              <w:rPr>
                <w:rFonts w:ascii="宋体" w:hAnsi="宋体" w:hint="eastAsia"/>
                <w:szCs w:val="21"/>
              </w:rPr>
              <w:t>分。（提供合同或中标通知书复印件）</w:t>
            </w:r>
          </w:p>
        </w:tc>
        <w:tc>
          <w:tcPr>
            <w:tcW w:w="1218" w:type="dxa"/>
            <w:tcBorders>
              <w:top w:val="single" w:sz="4" w:space="0" w:color="auto"/>
              <w:left w:val="single" w:sz="4" w:space="0" w:color="auto"/>
              <w:bottom w:val="single" w:sz="4" w:space="0" w:color="auto"/>
              <w:right w:val="single" w:sz="4" w:space="0" w:color="auto"/>
            </w:tcBorders>
            <w:vAlign w:val="center"/>
          </w:tcPr>
          <w:p w14:paraId="2004696C" w14:textId="77777777" w:rsidR="00E62DEB" w:rsidRDefault="0079456A">
            <w:pPr>
              <w:widowControl/>
              <w:spacing w:line="276" w:lineRule="auto"/>
              <w:jc w:val="center"/>
              <w:rPr>
                <w:rFonts w:ascii="宋体" w:hAnsi="宋体"/>
                <w:kern w:val="0"/>
                <w:szCs w:val="21"/>
              </w:rPr>
            </w:pPr>
            <w:r>
              <w:rPr>
                <w:rFonts w:ascii="宋体" w:hAnsi="宋体" w:hint="eastAsia"/>
                <w:kern w:val="0"/>
                <w:szCs w:val="21"/>
              </w:rPr>
              <w:lastRenderedPageBreak/>
              <w:t>共同评分因素</w:t>
            </w:r>
          </w:p>
        </w:tc>
      </w:tr>
      <w:tr w:rsidR="00E62DEB" w14:paraId="74D433CA"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7DF37755" w14:textId="77777777" w:rsidR="00E62DEB" w:rsidRDefault="0079456A">
            <w:pPr>
              <w:widowControl/>
              <w:spacing w:line="276" w:lineRule="auto"/>
              <w:jc w:val="center"/>
              <w:rPr>
                <w:rFonts w:ascii="宋体" w:hAnsi="宋体" w:cs="宋体"/>
                <w:szCs w:val="21"/>
              </w:rPr>
            </w:pPr>
            <w:r>
              <w:rPr>
                <w:rFonts w:ascii="宋体" w:hAnsi="宋体" w:cs="宋体" w:hint="eastAsia"/>
                <w:szCs w:val="21"/>
              </w:rPr>
              <w:lastRenderedPageBreak/>
              <w:t>6</w:t>
            </w:r>
          </w:p>
        </w:tc>
        <w:tc>
          <w:tcPr>
            <w:tcW w:w="655" w:type="dxa"/>
            <w:tcBorders>
              <w:top w:val="single" w:sz="4" w:space="0" w:color="auto"/>
              <w:left w:val="single" w:sz="4" w:space="0" w:color="auto"/>
              <w:bottom w:val="single" w:sz="4" w:space="0" w:color="auto"/>
              <w:right w:val="single" w:sz="4" w:space="0" w:color="auto"/>
            </w:tcBorders>
            <w:vAlign w:val="center"/>
          </w:tcPr>
          <w:p w14:paraId="0035F40A" w14:textId="77777777" w:rsidR="00E62DEB" w:rsidRDefault="0079456A">
            <w:pPr>
              <w:widowControl/>
              <w:spacing w:line="276" w:lineRule="auto"/>
              <w:jc w:val="center"/>
              <w:rPr>
                <w:rFonts w:ascii="宋体" w:hAnsi="宋体"/>
                <w:szCs w:val="21"/>
              </w:rPr>
            </w:pPr>
            <w:r>
              <w:rPr>
                <w:rFonts w:ascii="宋体" w:hAnsi="宋体" w:hint="eastAsia"/>
                <w:szCs w:val="21"/>
              </w:rPr>
              <w:t>项目实施方案</w:t>
            </w:r>
          </w:p>
        </w:tc>
        <w:tc>
          <w:tcPr>
            <w:tcW w:w="638" w:type="dxa"/>
            <w:tcBorders>
              <w:top w:val="single" w:sz="4" w:space="0" w:color="auto"/>
              <w:left w:val="single" w:sz="4" w:space="0" w:color="auto"/>
              <w:bottom w:val="single" w:sz="4" w:space="0" w:color="auto"/>
              <w:right w:val="single" w:sz="4" w:space="0" w:color="auto"/>
            </w:tcBorders>
            <w:vAlign w:val="center"/>
          </w:tcPr>
          <w:p w14:paraId="30DFD65C" w14:textId="77777777" w:rsidR="00E62DEB" w:rsidRDefault="0079456A">
            <w:pPr>
              <w:widowControl/>
              <w:spacing w:line="276" w:lineRule="auto"/>
              <w:jc w:val="center"/>
              <w:rPr>
                <w:rFonts w:ascii="宋体" w:hAnsi="宋体" w:cs="宋体"/>
                <w:szCs w:val="21"/>
              </w:rPr>
            </w:pPr>
            <w:r>
              <w:rPr>
                <w:rFonts w:ascii="宋体" w:hAnsi="宋体" w:cs="宋体"/>
                <w:szCs w:val="21"/>
              </w:rPr>
              <w:t>10.4</w:t>
            </w:r>
            <w:r>
              <w:rPr>
                <w:rFonts w:ascii="宋体" w:hAnsi="宋体" w:cs="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162F6024" w14:textId="77777777" w:rsidR="00E62DEB" w:rsidRDefault="0079456A">
            <w:pPr>
              <w:rPr>
                <w:rFonts w:ascii="宋体" w:hAnsi="宋体"/>
                <w:szCs w:val="21"/>
              </w:rPr>
            </w:pPr>
            <w:r>
              <w:rPr>
                <w:rFonts w:ascii="宋体" w:hAnsi="宋体" w:hint="eastAsia"/>
                <w:szCs w:val="21"/>
              </w:rPr>
              <w:t>1．根据投标人提供的图书供货实施方案（包含但不限于</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①</w:t>
            </w:r>
            <w:r>
              <w:rPr>
                <w:rFonts w:ascii="宋体" w:hAnsi="宋体"/>
                <w:szCs w:val="21"/>
              </w:rPr>
              <w:fldChar w:fldCharType="end"/>
            </w:r>
            <w:r>
              <w:rPr>
                <w:rFonts w:ascii="宋体" w:hAnsi="宋体" w:hint="eastAsia"/>
                <w:szCs w:val="21"/>
              </w:rPr>
              <w:t>管理制度；②图书质量控制、图书货源组织；</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③</w:t>
            </w:r>
            <w:r>
              <w:rPr>
                <w:rFonts w:ascii="宋体" w:hAnsi="宋体"/>
                <w:szCs w:val="21"/>
              </w:rPr>
              <w:fldChar w:fldCharType="end"/>
            </w:r>
            <w:r>
              <w:rPr>
                <w:rFonts w:ascii="宋体" w:hAnsi="宋体" w:hint="eastAsia"/>
                <w:szCs w:val="21"/>
              </w:rPr>
              <w:t>图书按期到货保证措施；</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4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④</w:t>
            </w:r>
            <w:r>
              <w:rPr>
                <w:rFonts w:ascii="宋体" w:hAnsi="宋体"/>
                <w:szCs w:val="21"/>
              </w:rPr>
              <w:fldChar w:fldCharType="end"/>
            </w:r>
            <w:r>
              <w:rPr>
                <w:rFonts w:ascii="宋体" w:hAnsi="宋体" w:hint="eastAsia"/>
                <w:szCs w:val="21"/>
              </w:rPr>
              <w:t>到书合格率、验收方案等），方案完整得</w:t>
            </w:r>
            <w:r>
              <w:rPr>
                <w:rFonts w:ascii="宋体" w:hAnsi="宋体"/>
                <w:szCs w:val="21"/>
              </w:rPr>
              <w:t>4.4</w:t>
            </w:r>
            <w:r>
              <w:rPr>
                <w:rFonts w:ascii="宋体" w:hAnsi="宋体" w:hint="eastAsia"/>
                <w:szCs w:val="21"/>
              </w:rPr>
              <w:t>分，在此基础上，每存在一处漏项、缺项或不合理（缺项和不合理是指存在不适用项目实际情况的情形、凭空编造、逻辑漏洞，前后不一致及不可能实现的夸大情形等）的扣</w:t>
            </w:r>
            <w:r>
              <w:rPr>
                <w:rFonts w:ascii="宋体" w:hAnsi="宋体"/>
                <w:szCs w:val="21"/>
              </w:rPr>
              <w:t>1.1</w:t>
            </w:r>
            <w:r>
              <w:rPr>
                <w:rFonts w:ascii="宋体" w:hAnsi="宋体" w:hint="eastAsia"/>
                <w:szCs w:val="21"/>
              </w:rPr>
              <w:t>分，此项最多扣4</w:t>
            </w:r>
            <w:r>
              <w:rPr>
                <w:rFonts w:ascii="宋体" w:hAnsi="宋体"/>
                <w:szCs w:val="21"/>
              </w:rPr>
              <w:t>.4</w:t>
            </w:r>
            <w:r>
              <w:rPr>
                <w:rFonts w:ascii="宋体" w:hAnsi="宋体" w:hint="eastAsia"/>
                <w:szCs w:val="21"/>
              </w:rPr>
              <w:t>分。</w:t>
            </w:r>
          </w:p>
          <w:p w14:paraId="32880957" w14:textId="77777777" w:rsidR="00E62DEB" w:rsidRDefault="0079456A">
            <w:pPr>
              <w:rPr>
                <w:rFonts w:ascii="宋体" w:hAnsi="宋体"/>
                <w:szCs w:val="21"/>
              </w:rPr>
            </w:pPr>
            <w:r>
              <w:rPr>
                <w:rFonts w:ascii="宋体" w:hAnsi="宋体" w:hint="eastAsia"/>
                <w:szCs w:val="21"/>
              </w:rPr>
              <w:t>2．投标人提供线上选书方案和流程，方案和流程包含但不限于</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①</w:t>
            </w:r>
            <w:r>
              <w:rPr>
                <w:rFonts w:ascii="宋体" w:hAnsi="宋体"/>
                <w:szCs w:val="21"/>
              </w:rPr>
              <w:fldChar w:fldCharType="end"/>
            </w:r>
            <w:r>
              <w:rPr>
                <w:rFonts w:ascii="宋体" w:hAnsi="宋体" w:hint="eastAsia"/>
                <w:szCs w:val="21"/>
              </w:rPr>
              <w:t>投标有效期内采购人可使用的账号和密码</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②</w:t>
            </w:r>
            <w:r>
              <w:rPr>
                <w:rFonts w:ascii="宋体" w:hAnsi="宋体"/>
                <w:szCs w:val="21"/>
              </w:rPr>
              <w:fldChar w:fldCharType="end"/>
            </w:r>
            <w:r>
              <w:rPr>
                <w:rFonts w:ascii="宋体" w:hAnsi="宋体" w:hint="eastAsia"/>
                <w:szCs w:val="21"/>
              </w:rPr>
              <w:t>登陆后选书步骤</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③</w:t>
            </w:r>
            <w:r>
              <w:rPr>
                <w:rFonts w:ascii="宋体" w:hAnsi="宋体"/>
                <w:szCs w:val="21"/>
              </w:rPr>
              <w:fldChar w:fldCharType="end"/>
            </w:r>
            <w:r>
              <w:rPr>
                <w:rFonts w:ascii="宋体" w:hAnsi="宋体" w:hint="eastAsia"/>
                <w:szCs w:val="21"/>
              </w:rPr>
              <w:t>满足采购需求的线上品种数量不低于50000种等，完全满足的得3分，在此基础上，每存在一处漏项、缺项或不合理（缺项和不合理是指存在不适用项目实际情况的情形、凭空编造、逻辑漏洞，前后不一致及不可能实现的夸大情形等）的扣</w:t>
            </w:r>
            <w:r>
              <w:rPr>
                <w:rFonts w:ascii="宋体" w:hAnsi="宋体"/>
                <w:szCs w:val="21"/>
              </w:rPr>
              <w:t>1</w:t>
            </w:r>
            <w:r>
              <w:rPr>
                <w:rFonts w:ascii="宋体" w:hAnsi="宋体" w:hint="eastAsia"/>
                <w:szCs w:val="21"/>
              </w:rPr>
              <w:t>分，此项最多扣3分。</w:t>
            </w:r>
          </w:p>
          <w:p w14:paraId="27DB144A" w14:textId="77777777" w:rsidR="00E62DEB" w:rsidRDefault="0079456A">
            <w:pPr>
              <w:rPr>
                <w:rFonts w:ascii="宋体" w:hAnsi="宋体"/>
                <w:szCs w:val="21"/>
              </w:rPr>
            </w:pPr>
            <w:r>
              <w:rPr>
                <w:rFonts w:ascii="宋体" w:hAnsi="宋体" w:hint="eastAsia"/>
                <w:szCs w:val="21"/>
              </w:rPr>
              <w:t>3．根据投标人为项目学校提供的阅读指导方案包含</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①</w:t>
            </w:r>
            <w:r>
              <w:rPr>
                <w:rFonts w:ascii="宋体" w:hAnsi="宋体"/>
                <w:szCs w:val="21"/>
              </w:rPr>
              <w:fldChar w:fldCharType="end"/>
            </w:r>
            <w:r>
              <w:rPr>
                <w:rFonts w:ascii="宋体" w:hAnsi="宋体" w:hint="eastAsia"/>
                <w:szCs w:val="21"/>
              </w:rPr>
              <w:t>阅读指导平台搭建</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②</w:t>
            </w:r>
            <w:r>
              <w:rPr>
                <w:rFonts w:ascii="宋体" w:hAnsi="宋体"/>
                <w:szCs w:val="21"/>
              </w:rPr>
              <w:fldChar w:fldCharType="end"/>
            </w:r>
            <w:r>
              <w:rPr>
                <w:rFonts w:ascii="宋体" w:hAnsi="宋体" w:hint="eastAsia"/>
                <w:szCs w:val="21"/>
              </w:rPr>
              <w:t>阅读指导教案</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③</w:t>
            </w:r>
            <w:r>
              <w:rPr>
                <w:rFonts w:ascii="宋体" w:hAnsi="宋体"/>
                <w:szCs w:val="21"/>
              </w:rPr>
              <w:fldChar w:fldCharType="end"/>
            </w:r>
            <w:r>
              <w:rPr>
                <w:rFonts w:ascii="宋体" w:hAnsi="宋体" w:hint="eastAsia"/>
                <w:szCs w:val="21"/>
              </w:rPr>
              <w:t>阅读力测评办法和阅读指导专家等，完全满足的得3分，在此基础上，每存在一处漏项、缺项或不合理（缺项和不合理是指存在不适用项目实际情况的情形、凭空编造、逻辑漏洞，前后不一致及不可能实现的夸大情形等）的扣</w:t>
            </w:r>
            <w:r>
              <w:rPr>
                <w:rFonts w:ascii="宋体" w:hAnsi="宋体"/>
                <w:szCs w:val="21"/>
              </w:rPr>
              <w:t>1</w:t>
            </w:r>
            <w:r>
              <w:rPr>
                <w:rFonts w:ascii="宋体" w:hAnsi="宋体" w:hint="eastAsia"/>
                <w:szCs w:val="21"/>
              </w:rPr>
              <w:t>分，此项最多扣3分。</w:t>
            </w:r>
          </w:p>
        </w:tc>
        <w:tc>
          <w:tcPr>
            <w:tcW w:w="1218" w:type="dxa"/>
            <w:tcBorders>
              <w:top w:val="single" w:sz="4" w:space="0" w:color="auto"/>
              <w:left w:val="single" w:sz="4" w:space="0" w:color="auto"/>
              <w:bottom w:val="single" w:sz="4" w:space="0" w:color="auto"/>
              <w:right w:val="single" w:sz="4" w:space="0" w:color="auto"/>
            </w:tcBorders>
            <w:vAlign w:val="center"/>
          </w:tcPr>
          <w:p w14:paraId="1AA631E1" w14:textId="77777777" w:rsidR="00E62DEB" w:rsidRDefault="0079456A">
            <w:pPr>
              <w:widowControl/>
              <w:spacing w:line="276" w:lineRule="auto"/>
              <w:jc w:val="center"/>
              <w:rPr>
                <w:rFonts w:ascii="宋体" w:hAnsi="宋体"/>
                <w:kern w:val="0"/>
                <w:szCs w:val="21"/>
              </w:rPr>
            </w:pPr>
            <w:r>
              <w:rPr>
                <w:rFonts w:ascii="宋体" w:hAnsi="宋体" w:hint="eastAsia"/>
                <w:kern w:val="0"/>
                <w:szCs w:val="21"/>
              </w:rPr>
              <w:t>技术类评分因素</w:t>
            </w:r>
          </w:p>
        </w:tc>
      </w:tr>
      <w:tr w:rsidR="00E62DEB" w14:paraId="6B24EF9B"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0BD3CF49" w14:textId="77777777" w:rsidR="00E62DEB" w:rsidRDefault="0079456A">
            <w:pPr>
              <w:widowControl/>
              <w:spacing w:line="276" w:lineRule="auto"/>
              <w:jc w:val="center"/>
              <w:rPr>
                <w:rFonts w:ascii="宋体" w:hAnsi="宋体" w:cs="宋体"/>
                <w:szCs w:val="21"/>
              </w:rPr>
            </w:pPr>
            <w:r>
              <w:rPr>
                <w:rFonts w:ascii="宋体" w:hAnsi="宋体" w:cs="宋体"/>
                <w:szCs w:val="21"/>
              </w:rPr>
              <w:t>7</w:t>
            </w:r>
          </w:p>
        </w:tc>
        <w:tc>
          <w:tcPr>
            <w:tcW w:w="655" w:type="dxa"/>
            <w:tcBorders>
              <w:top w:val="single" w:sz="4" w:space="0" w:color="auto"/>
              <w:left w:val="single" w:sz="4" w:space="0" w:color="auto"/>
              <w:bottom w:val="single" w:sz="4" w:space="0" w:color="auto"/>
              <w:right w:val="single" w:sz="4" w:space="0" w:color="auto"/>
            </w:tcBorders>
            <w:vAlign w:val="center"/>
          </w:tcPr>
          <w:p w14:paraId="57C3E395" w14:textId="77777777" w:rsidR="00E62DEB" w:rsidRDefault="0079456A">
            <w:pPr>
              <w:widowControl/>
              <w:spacing w:line="276" w:lineRule="auto"/>
              <w:jc w:val="center"/>
              <w:rPr>
                <w:rFonts w:ascii="宋体" w:hAnsi="宋体" w:cs="宋体"/>
                <w:szCs w:val="21"/>
              </w:rPr>
            </w:pPr>
            <w:r>
              <w:rPr>
                <w:rFonts w:ascii="宋体" w:hAnsi="宋体" w:hint="eastAsia"/>
                <w:szCs w:val="21"/>
              </w:rPr>
              <w:t>节能、环境标志、无线局域网产品</w:t>
            </w:r>
          </w:p>
        </w:tc>
        <w:tc>
          <w:tcPr>
            <w:tcW w:w="638" w:type="dxa"/>
            <w:tcBorders>
              <w:top w:val="single" w:sz="4" w:space="0" w:color="auto"/>
              <w:left w:val="single" w:sz="4" w:space="0" w:color="auto"/>
              <w:bottom w:val="single" w:sz="4" w:space="0" w:color="auto"/>
              <w:right w:val="single" w:sz="4" w:space="0" w:color="auto"/>
            </w:tcBorders>
            <w:vAlign w:val="center"/>
          </w:tcPr>
          <w:p w14:paraId="10FEB096" w14:textId="77777777" w:rsidR="00E62DEB" w:rsidRDefault="0079456A">
            <w:pPr>
              <w:widowControl/>
              <w:spacing w:line="276" w:lineRule="auto"/>
              <w:jc w:val="center"/>
              <w:rPr>
                <w:rFonts w:ascii="宋体" w:hAnsi="宋体" w:cs="宋体"/>
                <w:szCs w:val="21"/>
              </w:rPr>
            </w:pPr>
            <w:r>
              <w:rPr>
                <w:rFonts w:ascii="宋体" w:hAnsi="宋体"/>
                <w:szCs w:val="21"/>
              </w:rPr>
              <w:t>2</w:t>
            </w:r>
            <w:r>
              <w:rPr>
                <w:rFonts w:ascii="宋体" w:hAnsi="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15C91BB9" w14:textId="77777777" w:rsidR="00E62DEB" w:rsidRDefault="0079456A">
            <w:pPr>
              <w:autoSpaceDN w:val="0"/>
              <w:spacing w:line="276" w:lineRule="auto"/>
              <w:rPr>
                <w:rFonts w:ascii="宋体" w:hAnsi="宋体"/>
                <w:szCs w:val="21"/>
              </w:rPr>
            </w:pPr>
            <w:r>
              <w:rPr>
                <w:rFonts w:ascii="宋体" w:hAnsi="宋体" w:hint="eastAsia"/>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最多得</w:t>
            </w:r>
            <w:r>
              <w:rPr>
                <w:rFonts w:ascii="宋体" w:hAnsi="宋体"/>
                <w:szCs w:val="21"/>
              </w:rPr>
              <w:t>2</w:t>
            </w:r>
            <w:r>
              <w:rPr>
                <w:rFonts w:ascii="宋体" w:hAnsi="宋体" w:hint="eastAsia"/>
                <w:szCs w:val="21"/>
              </w:rPr>
              <w:t>分。</w:t>
            </w:r>
          </w:p>
          <w:p w14:paraId="5F3948A5" w14:textId="77777777" w:rsidR="00E62DEB" w:rsidRDefault="0079456A">
            <w:pPr>
              <w:autoSpaceDN w:val="0"/>
              <w:spacing w:line="276" w:lineRule="auto"/>
              <w:rPr>
                <w:rFonts w:ascii="宋体" w:hAnsi="宋体"/>
                <w:szCs w:val="21"/>
              </w:rPr>
            </w:pPr>
            <w:r>
              <w:rPr>
                <w:rFonts w:ascii="宋体" w:hAnsi="宋体" w:hint="eastAsia"/>
                <w:szCs w:val="21"/>
              </w:rPr>
              <w:t>注：</w:t>
            </w:r>
          </w:p>
          <w:p w14:paraId="33A4C3E0" w14:textId="77777777" w:rsidR="00E62DEB" w:rsidRDefault="0079456A">
            <w:pPr>
              <w:autoSpaceDN w:val="0"/>
              <w:spacing w:line="276" w:lineRule="auto"/>
              <w:rPr>
                <w:rFonts w:ascii="宋体" w:hAnsi="宋体"/>
                <w:szCs w:val="21"/>
              </w:rPr>
            </w:pPr>
            <w:r>
              <w:rPr>
                <w:rFonts w:ascii="宋体" w:hAnsi="宋体" w:hint="eastAsia"/>
                <w:szCs w:val="21"/>
              </w:rPr>
              <w:t>1．可重复计分；</w:t>
            </w:r>
          </w:p>
          <w:p w14:paraId="52FB2B5C" w14:textId="77777777" w:rsidR="00E62DEB" w:rsidRDefault="0079456A">
            <w:pPr>
              <w:autoSpaceDN w:val="0"/>
              <w:spacing w:line="276" w:lineRule="auto"/>
              <w:rPr>
                <w:rFonts w:ascii="宋体" w:hAnsi="宋体"/>
                <w:szCs w:val="21"/>
              </w:rPr>
            </w:pPr>
            <w:r>
              <w:rPr>
                <w:rFonts w:ascii="宋体" w:hAnsi="宋体" w:hint="eastAsia"/>
                <w:szCs w:val="21"/>
              </w:rPr>
              <w:t>2．本项目采购的产品中属于节能产品或环境标志产品政府采购品目清单中强制采购范围的，不属于本项评分范围。</w:t>
            </w:r>
          </w:p>
          <w:p w14:paraId="08BB511A" w14:textId="77777777" w:rsidR="00E62DEB" w:rsidRDefault="0079456A">
            <w:pPr>
              <w:autoSpaceDN w:val="0"/>
              <w:spacing w:line="276" w:lineRule="auto"/>
              <w:rPr>
                <w:rFonts w:ascii="宋体" w:hAnsi="宋体"/>
                <w:szCs w:val="21"/>
              </w:rPr>
            </w:pPr>
            <w:r>
              <w:rPr>
                <w:rFonts w:ascii="宋体" w:hAnsi="宋体" w:hint="eastAsia"/>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投标人公章（鲜章），否则不予给分。</w:t>
            </w:r>
          </w:p>
          <w:p w14:paraId="1522FC68" w14:textId="77777777" w:rsidR="00E62DEB" w:rsidRDefault="0079456A">
            <w:pPr>
              <w:autoSpaceDN w:val="0"/>
              <w:spacing w:line="276" w:lineRule="auto"/>
              <w:rPr>
                <w:rFonts w:ascii="宋体" w:hAnsi="宋体"/>
                <w:bCs/>
                <w:szCs w:val="21"/>
              </w:rPr>
            </w:pPr>
            <w:r>
              <w:rPr>
                <w:rFonts w:ascii="宋体" w:hAnsi="宋体" w:hint="eastAsia"/>
                <w:bCs/>
                <w:szCs w:val="21"/>
              </w:rPr>
              <w:t>4．</w:t>
            </w:r>
            <w:r>
              <w:rPr>
                <w:rFonts w:ascii="宋体" w:hAnsi="宋体" w:hint="eastAsia"/>
                <w:szCs w:val="21"/>
              </w:rPr>
              <w:t>投标人所投产品</w:t>
            </w:r>
            <w:r>
              <w:rPr>
                <w:rFonts w:ascii="宋体" w:hAnsi="宋体" w:hint="eastAsia"/>
                <w:bCs/>
                <w:szCs w:val="21"/>
              </w:rPr>
              <w:t>属于优先采购范围内的无线局域网产品的</w:t>
            </w:r>
            <w:r>
              <w:rPr>
                <w:rFonts w:ascii="宋体" w:hAnsi="宋体" w:hint="eastAsia"/>
                <w:szCs w:val="21"/>
              </w:rPr>
              <w:t>，</w:t>
            </w:r>
            <w:r>
              <w:rPr>
                <w:rFonts w:ascii="宋体" w:hAnsi="宋体" w:hint="eastAsia"/>
                <w:bCs/>
                <w:szCs w:val="21"/>
              </w:rPr>
              <w:t>需提供《中国政府采购网》公布的</w:t>
            </w:r>
            <w:r>
              <w:rPr>
                <w:rFonts w:ascii="宋体" w:hAnsi="宋体" w:hint="eastAsia"/>
                <w:szCs w:val="21"/>
              </w:rPr>
              <w:t>无线局域网产品</w:t>
            </w:r>
            <w:r>
              <w:rPr>
                <w:rFonts w:ascii="宋体" w:hAnsi="宋体" w:hint="eastAsia"/>
                <w:bCs/>
                <w:szCs w:val="21"/>
              </w:rPr>
              <w:t>政府采购清单封面及对应页并加盖投标人单位公章（鲜章）。</w:t>
            </w:r>
          </w:p>
          <w:p w14:paraId="7A39F0D4" w14:textId="77777777" w:rsidR="00E62DEB" w:rsidRDefault="0079456A">
            <w:pPr>
              <w:widowControl/>
              <w:spacing w:line="276" w:lineRule="auto"/>
              <w:jc w:val="left"/>
              <w:rPr>
                <w:rFonts w:ascii="宋体" w:hAnsi="宋体" w:cs="宋体"/>
                <w:szCs w:val="21"/>
              </w:rPr>
            </w:pPr>
            <w:r>
              <w:rPr>
                <w:rFonts w:ascii="宋体" w:hAnsi="宋体" w:hint="eastAsia"/>
                <w:bCs/>
                <w:szCs w:val="21"/>
              </w:rPr>
              <w:lastRenderedPageBreak/>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218" w:type="dxa"/>
            <w:tcBorders>
              <w:top w:val="single" w:sz="4" w:space="0" w:color="auto"/>
              <w:left w:val="single" w:sz="4" w:space="0" w:color="auto"/>
              <w:bottom w:val="single" w:sz="4" w:space="0" w:color="auto"/>
              <w:right w:val="single" w:sz="4" w:space="0" w:color="auto"/>
            </w:tcBorders>
            <w:vAlign w:val="center"/>
          </w:tcPr>
          <w:p w14:paraId="1BD8E70F" w14:textId="77777777" w:rsidR="00E62DEB" w:rsidRDefault="0079456A">
            <w:pPr>
              <w:widowControl/>
              <w:spacing w:line="276" w:lineRule="auto"/>
              <w:jc w:val="center"/>
              <w:rPr>
                <w:rFonts w:ascii="宋体" w:hAnsi="宋体" w:cs="宋体"/>
                <w:szCs w:val="21"/>
              </w:rPr>
            </w:pPr>
            <w:r>
              <w:rPr>
                <w:rFonts w:ascii="宋体" w:hAnsi="宋体" w:hint="eastAsia"/>
                <w:szCs w:val="21"/>
              </w:rPr>
              <w:lastRenderedPageBreak/>
              <w:t>政策合同类评分因素</w:t>
            </w:r>
          </w:p>
        </w:tc>
      </w:tr>
    </w:tbl>
    <w:p w14:paraId="03090041" w14:textId="77777777" w:rsidR="00E62DEB" w:rsidRDefault="00E62DEB">
      <w:pPr>
        <w:pStyle w:val="a4"/>
        <w:ind w:firstLineChars="175" w:firstLine="420"/>
        <w:rPr>
          <w:rFonts w:ascii="仿宋" w:eastAsia="仿宋" w:hAnsi="仿宋"/>
          <w:sz w:val="24"/>
        </w:rPr>
      </w:pPr>
    </w:p>
    <w:p w14:paraId="0B5B634E" w14:textId="77777777" w:rsidR="00E62DEB" w:rsidRDefault="0079456A">
      <w:pPr>
        <w:pStyle w:val="a4"/>
        <w:ind w:firstLineChars="175" w:firstLine="420"/>
        <w:rPr>
          <w:rFonts w:ascii="宋体" w:hAnsi="宋体"/>
          <w:sz w:val="24"/>
        </w:rPr>
      </w:pPr>
      <w:r>
        <w:rPr>
          <w:rFonts w:ascii="宋体" w:hAnsi="宋体" w:hint="eastAsia"/>
          <w:sz w:val="24"/>
        </w:rPr>
        <w:t>注： 评分的取值按四舍五入法，保留小数点后两位。</w:t>
      </w:r>
    </w:p>
    <w:p w14:paraId="4BFD68D3" w14:textId="77777777" w:rsidR="00E62DEB" w:rsidRDefault="0079456A">
      <w:pPr>
        <w:pStyle w:val="a4"/>
        <w:ind w:firstLineChars="175" w:firstLine="420"/>
        <w:rPr>
          <w:rFonts w:ascii="仿宋" w:eastAsia="仿宋" w:hAnsi="仿宋"/>
          <w:sz w:val="24"/>
        </w:rPr>
      </w:pPr>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53AB4E0B" w14:textId="77777777" w:rsidR="00E62DEB" w:rsidRDefault="0079456A">
      <w:pPr>
        <w:pStyle w:val="a4"/>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＋（D1＋D2＋……＋Dn）/</w:t>
      </w:r>
      <w:r>
        <w:rPr>
          <w:rFonts w:ascii="仿宋" w:eastAsia="仿宋" w:hAnsi="仿宋"/>
          <w:sz w:val="24"/>
        </w:rPr>
        <w:t xml:space="preserve"> N</w:t>
      </w:r>
      <w:r>
        <w:rPr>
          <w:rFonts w:ascii="仿宋" w:eastAsia="仿宋" w:hAnsi="仿宋"/>
          <w:sz w:val="24"/>
          <w:vertAlign w:val="subscript"/>
        </w:rPr>
        <w:t>D</w:t>
      </w:r>
    </w:p>
    <w:p w14:paraId="6DDDE006" w14:textId="77777777" w:rsidR="00E62DEB" w:rsidRDefault="0079456A">
      <w:pPr>
        <w:pStyle w:val="a4"/>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73E832D3" w14:textId="77777777" w:rsidR="00E62DEB" w:rsidRDefault="0079456A">
      <w:pPr>
        <w:pStyle w:val="2"/>
        <w:numPr>
          <w:ilvl w:val="0"/>
          <w:numId w:val="12"/>
        </w:numPr>
        <w:spacing w:line="400" w:lineRule="exact"/>
        <w:ind w:firstLineChars="196" w:firstLine="472"/>
        <w:rPr>
          <w:rFonts w:ascii="仿宋" w:eastAsia="仿宋" w:hAnsi="仿宋"/>
          <w:sz w:val="24"/>
          <w:szCs w:val="24"/>
        </w:rPr>
      </w:pPr>
      <w:bookmarkStart w:id="185" w:name="_Toc217446060"/>
      <w:bookmarkEnd w:id="183"/>
      <w:r>
        <w:rPr>
          <w:rFonts w:ascii="仿宋" w:eastAsia="仿宋" w:hAnsi="仿宋" w:hint="eastAsia"/>
          <w:sz w:val="24"/>
          <w:szCs w:val="24"/>
        </w:rPr>
        <w:t>废标</w:t>
      </w:r>
    </w:p>
    <w:p w14:paraId="2DF2B12E"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5283F42C"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2B3B1A3F"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156AA9B2"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37FCDE17"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7AE0FCAE"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244AA7BB"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5F1188F9" w14:textId="77777777" w:rsidR="00E62DEB" w:rsidRDefault="00E62DEB">
      <w:pPr>
        <w:spacing w:line="400" w:lineRule="exact"/>
        <w:ind w:firstLineChars="200" w:firstLine="480"/>
        <w:rPr>
          <w:rFonts w:ascii="仿宋" w:eastAsia="仿宋" w:hAnsi="仿宋"/>
          <w:sz w:val="24"/>
        </w:rPr>
      </w:pPr>
    </w:p>
    <w:p w14:paraId="3EC0A2B5" w14:textId="77777777" w:rsidR="00E62DEB" w:rsidRDefault="0079456A">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86" w:name="_Toc217446061"/>
      <w:bookmarkEnd w:id="185"/>
    </w:p>
    <w:p w14:paraId="7F2EC2F5"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86"/>
      <w:r>
        <w:rPr>
          <w:rFonts w:ascii="仿宋" w:eastAsia="仿宋" w:hAnsi="仿宋" w:hint="eastAsia"/>
          <w:sz w:val="24"/>
        </w:rPr>
        <w:t>：本项目根据评标委员会推荐的中标候选供应商名单，按顺序确定中标供应商。</w:t>
      </w:r>
    </w:p>
    <w:p w14:paraId="3FFA1C9A" w14:textId="77777777" w:rsidR="00E62DEB" w:rsidRDefault="0079456A">
      <w:pPr>
        <w:spacing w:line="400" w:lineRule="exact"/>
        <w:ind w:firstLineChars="200" w:firstLine="480"/>
        <w:rPr>
          <w:rFonts w:ascii="仿宋" w:eastAsia="仿宋" w:hAnsi="仿宋"/>
          <w:sz w:val="24"/>
        </w:rPr>
      </w:pPr>
      <w:bookmarkStart w:id="187" w:name="_Toc217446062"/>
      <w:r>
        <w:rPr>
          <w:rFonts w:ascii="仿宋" w:eastAsia="仿宋" w:hAnsi="仿宋" w:hint="eastAsia"/>
          <w:sz w:val="24"/>
        </w:rPr>
        <w:lastRenderedPageBreak/>
        <w:t>6.2. 定标程序</w:t>
      </w:r>
      <w:bookmarkEnd w:id="187"/>
    </w:p>
    <w:p w14:paraId="7928137D"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1180908F"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0C367207"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1FC1333D"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51D76395"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82"/>
    <w:p w14:paraId="4F141C5A" w14:textId="77777777" w:rsidR="00E62DEB" w:rsidRDefault="0079456A">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51907EA3"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2F571A2B"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3B93AD20"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2B6585BC"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0C8405B"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4D59D2B4"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09F50FBF"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1969C963" w14:textId="77777777" w:rsidR="00E62DEB" w:rsidRDefault="0079456A">
      <w:pPr>
        <w:pStyle w:val="1"/>
        <w:spacing w:line="400" w:lineRule="exact"/>
        <w:jc w:val="center"/>
        <w:rPr>
          <w:rFonts w:ascii="仿宋" w:eastAsia="仿宋" w:hAnsi="仿宋"/>
          <w:sz w:val="36"/>
          <w:szCs w:val="36"/>
        </w:rPr>
      </w:pPr>
      <w:bookmarkStart w:id="188" w:name="_Toc23042"/>
      <w:r>
        <w:rPr>
          <w:rFonts w:ascii="仿宋" w:eastAsia="仿宋" w:hAnsi="仿宋" w:hint="eastAsia"/>
          <w:sz w:val="36"/>
          <w:szCs w:val="36"/>
        </w:rPr>
        <w:br w:type="page"/>
      </w:r>
      <w:bookmarkStart w:id="189" w:name="_Toc83910708"/>
      <w:bookmarkEnd w:id="188"/>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89"/>
    </w:p>
    <w:p w14:paraId="0A5F9AE2" w14:textId="77777777" w:rsidR="00E62DEB" w:rsidRDefault="00E62DEB">
      <w:pPr>
        <w:spacing w:line="400" w:lineRule="exact"/>
        <w:rPr>
          <w:rFonts w:ascii="仿宋" w:eastAsia="仿宋" w:hAnsi="仿宋"/>
        </w:rPr>
      </w:pPr>
    </w:p>
    <w:p w14:paraId="10C58142"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03FC7A73"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07F24D78"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7592B734"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采购人（甲方）：</w:t>
      </w:r>
    </w:p>
    <w:p w14:paraId="188B3217" w14:textId="77777777" w:rsidR="00E62DEB" w:rsidRDefault="0079456A">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2F0D5AEC"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根据《中华人民共和国政府采购法》、《中华人民共和国民法典》及</w:t>
      </w:r>
      <w:r>
        <w:rPr>
          <w:rFonts w:ascii="仿宋" w:eastAsia="仿宋" w:hAnsi="仿宋" w:cs="宋体" w:hint="eastAsia"/>
          <w:sz w:val="24"/>
          <w:szCs w:val="21"/>
        </w:rPr>
        <w:t>XXXX</w:t>
      </w:r>
      <w:r>
        <w:rPr>
          <w:rFonts w:ascii="仿宋" w:eastAsia="仿宋" w:hAnsi="仿宋" w:cs="宋体" w:hint="eastAsia"/>
          <w:sz w:val="24"/>
        </w:rPr>
        <w:t>采购项目（项目编号：</w:t>
      </w:r>
      <w:r>
        <w:rPr>
          <w:rFonts w:ascii="仿宋" w:eastAsia="仿宋" w:hAnsi="仿宋" w:cs="宋体" w:hint="eastAsia"/>
          <w:sz w:val="24"/>
          <w:szCs w:val="21"/>
        </w:rPr>
        <w:t>XX</w:t>
      </w:r>
      <w:r>
        <w:rPr>
          <w:rFonts w:ascii="仿宋" w:eastAsia="仿宋" w:hAnsi="仿宋" w:cs="宋体" w:hint="eastAsia"/>
          <w:sz w:val="24"/>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E65DCE9" w14:textId="77777777" w:rsidR="00E62DEB" w:rsidRDefault="0079456A">
      <w:pPr>
        <w:keepNext/>
        <w:keepLines/>
        <w:spacing w:before="260" w:after="260" w:line="400" w:lineRule="exact"/>
        <w:ind w:firstLineChars="200" w:firstLine="482"/>
        <w:outlineLvl w:val="1"/>
        <w:rPr>
          <w:rFonts w:ascii="仿宋" w:eastAsia="仿宋" w:hAnsi="仿宋"/>
          <w:b/>
          <w:bCs/>
          <w:sz w:val="24"/>
        </w:rPr>
      </w:pPr>
      <w:bookmarkStart w:id="190" w:name="_Toc217446107"/>
      <w:r>
        <w:rPr>
          <w:rFonts w:ascii="仿宋" w:eastAsia="仿宋" w:hAnsi="仿宋" w:hint="eastAsia"/>
          <w:b/>
          <w:bCs/>
          <w:sz w:val="24"/>
        </w:rPr>
        <w:t>一、合同货物</w:t>
      </w:r>
      <w:bookmarkEnd w:id="19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62DEB" w14:paraId="40B04CA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4D8B3EF" w14:textId="77777777" w:rsidR="00E62DEB" w:rsidRDefault="0079456A">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87B90C5" w14:textId="77777777" w:rsidR="00E62DEB" w:rsidRDefault="0079456A">
            <w:pPr>
              <w:spacing w:line="400" w:lineRule="exact"/>
              <w:jc w:val="center"/>
              <w:rPr>
                <w:rFonts w:ascii="仿宋" w:eastAsia="仿宋" w:hAnsi="仿宋" w:cs="Arial"/>
                <w:sz w:val="24"/>
              </w:rPr>
            </w:pPr>
            <w:r>
              <w:rPr>
                <w:rFonts w:ascii="仿宋" w:eastAsia="仿宋" w:hAnsi="仿宋" w:cs="Arial" w:hint="eastAsia"/>
                <w:sz w:val="24"/>
              </w:rPr>
              <w:t>规格</w:t>
            </w:r>
          </w:p>
          <w:p w14:paraId="176DB135" w14:textId="77777777" w:rsidR="00E62DEB" w:rsidRDefault="0079456A">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633F759" w14:textId="77777777" w:rsidR="00E62DEB" w:rsidRDefault="0079456A">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2A4FAE7" w14:textId="77777777" w:rsidR="00E62DEB" w:rsidRDefault="0079456A">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3E3A6D80" w14:textId="77777777" w:rsidR="00E62DEB" w:rsidRDefault="0079456A">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62878B75" w14:textId="77777777" w:rsidR="00E62DEB" w:rsidRDefault="0079456A">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4FDFE0B" w14:textId="77777777" w:rsidR="00E62DEB" w:rsidRDefault="0079456A">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1F07AD1C" w14:textId="77777777" w:rsidR="00E62DEB" w:rsidRDefault="0079456A">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488DF18" w14:textId="77777777" w:rsidR="00E62DEB" w:rsidRDefault="0079456A">
            <w:pPr>
              <w:spacing w:line="400" w:lineRule="exact"/>
              <w:jc w:val="center"/>
              <w:rPr>
                <w:rFonts w:ascii="仿宋" w:eastAsia="仿宋" w:hAnsi="仿宋" w:cs="Arial"/>
                <w:sz w:val="24"/>
              </w:rPr>
            </w:pPr>
            <w:r>
              <w:rPr>
                <w:rFonts w:ascii="仿宋" w:eastAsia="仿宋" w:hAnsi="仿宋" w:cs="Arial" w:hint="eastAsia"/>
                <w:sz w:val="24"/>
              </w:rPr>
              <w:t>随机</w:t>
            </w:r>
          </w:p>
          <w:p w14:paraId="11E35FFB" w14:textId="77777777" w:rsidR="00E62DEB" w:rsidRDefault="0079456A">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AE5E5DE" w14:textId="77777777" w:rsidR="00E62DEB" w:rsidRDefault="0079456A">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E62DEB" w14:paraId="7DE602A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67904FF" w14:textId="77777777" w:rsidR="00E62DEB" w:rsidRDefault="00E62DEB">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BC1872D" w14:textId="77777777" w:rsidR="00E62DEB" w:rsidRDefault="00E62DEB">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A6B8956" w14:textId="77777777" w:rsidR="00E62DEB" w:rsidRDefault="00E62DEB">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A8086BA" w14:textId="77777777" w:rsidR="00E62DEB" w:rsidRDefault="00E62DEB">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FBD6948" w14:textId="77777777" w:rsidR="00E62DEB" w:rsidRDefault="00E62DEB">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07CD595" w14:textId="77777777" w:rsidR="00E62DEB" w:rsidRDefault="00E62DE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01A9A95" w14:textId="77777777" w:rsidR="00E62DEB" w:rsidRDefault="00E62DE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7A91DB9" w14:textId="77777777" w:rsidR="00E62DEB" w:rsidRDefault="00E62DEB">
            <w:pPr>
              <w:spacing w:line="400" w:lineRule="exact"/>
              <w:jc w:val="center"/>
              <w:rPr>
                <w:rFonts w:ascii="仿宋" w:eastAsia="仿宋" w:hAnsi="仿宋"/>
                <w:sz w:val="24"/>
              </w:rPr>
            </w:pPr>
          </w:p>
        </w:tc>
      </w:tr>
      <w:tr w:rsidR="00E62DEB" w14:paraId="7BB9CE72"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C0055DF" w14:textId="77777777" w:rsidR="00E62DEB" w:rsidRDefault="00E62DEB">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3EB3570" w14:textId="77777777" w:rsidR="00E62DEB" w:rsidRDefault="00E62DEB">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16DD30A" w14:textId="77777777" w:rsidR="00E62DEB" w:rsidRDefault="00E62DEB">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D46202A" w14:textId="77777777" w:rsidR="00E62DEB" w:rsidRDefault="00E62DEB">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64CDCED" w14:textId="77777777" w:rsidR="00E62DEB" w:rsidRDefault="00E62DEB">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DC438A1" w14:textId="77777777" w:rsidR="00E62DEB" w:rsidRDefault="00E62DE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BBD4BBD" w14:textId="77777777" w:rsidR="00E62DEB" w:rsidRDefault="00E62DE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80F3D91" w14:textId="77777777" w:rsidR="00E62DEB" w:rsidRDefault="00E62DEB">
            <w:pPr>
              <w:spacing w:line="400" w:lineRule="exact"/>
              <w:jc w:val="center"/>
              <w:rPr>
                <w:rFonts w:ascii="仿宋" w:eastAsia="仿宋" w:hAnsi="仿宋"/>
                <w:sz w:val="24"/>
              </w:rPr>
            </w:pPr>
          </w:p>
        </w:tc>
      </w:tr>
    </w:tbl>
    <w:p w14:paraId="2231E579" w14:textId="77777777" w:rsidR="00E62DEB" w:rsidRDefault="0079456A">
      <w:pPr>
        <w:keepNext/>
        <w:keepLines/>
        <w:spacing w:before="260" w:after="260" w:line="400" w:lineRule="exact"/>
        <w:ind w:firstLineChars="200" w:firstLine="482"/>
        <w:outlineLvl w:val="1"/>
        <w:rPr>
          <w:rFonts w:ascii="仿宋" w:eastAsia="仿宋" w:hAnsi="仿宋"/>
          <w:b/>
          <w:bCs/>
          <w:sz w:val="24"/>
        </w:rPr>
      </w:pPr>
      <w:bookmarkStart w:id="191" w:name="_Toc217446108"/>
      <w:r>
        <w:rPr>
          <w:rFonts w:ascii="仿宋" w:eastAsia="仿宋" w:hAnsi="仿宋" w:hint="eastAsia"/>
          <w:b/>
          <w:bCs/>
          <w:sz w:val="24"/>
        </w:rPr>
        <w:t>二、合同总价</w:t>
      </w:r>
      <w:bookmarkEnd w:id="191"/>
    </w:p>
    <w:p w14:paraId="6F3D28BF" w14:textId="77777777" w:rsidR="00E62DEB" w:rsidRDefault="0079456A">
      <w:pPr>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85126C4" w14:textId="77777777" w:rsidR="00E62DEB" w:rsidRDefault="0079456A">
      <w:pPr>
        <w:keepNext/>
        <w:keepLines/>
        <w:spacing w:before="260" w:after="260" w:line="400" w:lineRule="exact"/>
        <w:ind w:firstLineChars="200" w:firstLine="482"/>
        <w:outlineLvl w:val="1"/>
        <w:rPr>
          <w:rFonts w:ascii="仿宋" w:eastAsia="仿宋" w:hAnsi="仿宋"/>
          <w:b/>
          <w:bCs/>
          <w:sz w:val="24"/>
        </w:rPr>
      </w:pPr>
      <w:bookmarkStart w:id="192" w:name="_Toc217446109"/>
      <w:r>
        <w:rPr>
          <w:rFonts w:ascii="仿宋" w:eastAsia="仿宋" w:hAnsi="仿宋" w:hint="eastAsia"/>
          <w:b/>
          <w:bCs/>
          <w:sz w:val="24"/>
        </w:rPr>
        <w:t>三、质量要求</w:t>
      </w:r>
      <w:bookmarkEnd w:id="192"/>
    </w:p>
    <w:p w14:paraId="7C48FEF2"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1、乙方须提供全新的货物（含零部件、配件等），表面无划伤、无碰撞痕迹，且权属清楚，不得侵害他人的知识产权。</w:t>
      </w:r>
    </w:p>
    <w:p w14:paraId="176990A3"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lastRenderedPageBreak/>
        <w:t>2、货物必须符合或优于国家（行业）标准，以及本项目招标文件的质量要求和技术指标与出厂标准。</w:t>
      </w:r>
    </w:p>
    <w:p w14:paraId="47DE8778"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3EFFE0A8"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4、货物制造质量出现问题，乙方应负责三包（包修、包换、包退），费用由乙方负担，甲方有权到乙方生产场地检查货物质量和生产进度。</w:t>
      </w:r>
    </w:p>
    <w:p w14:paraId="795A739B"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5、货到现场后由于甲方保管不当造成的质量问题，乙方亦应负责修理，但费用由甲方负担。</w:t>
      </w:r>
    </w:p>
    <w:p w14:paraId="1E11F4B3" w14:textId="77777777" w:rsidR="00E62DEB" w:rsidRDefault="0079456A">
      <w:pPr>
        <w:keepNext/>
        <w:keepLines/>
        <w:spacing w:before="260" w:after="260" w:line="400" w:lineRule="exact"/>
        <w:ind w:firstLineChars="200" w:firstLine="482"/>
        <w:outlineLvl w:val="1"/>
        <w:rPr>
          <w:rFonts w:ascii="仿宋" w:eastAsia="仿宋" w:hAnsi="仿宋"/>
          <w:b/>
          <w:bCs/>
          <w:sz w:val="24"/>
        </w:rPr>
      </w:pPr>
      <w:bookmarkStart w:id="193" w:name="_Toc217446110"/>
      <w:r>
        <w:rPr>
          <w:rFonts w:ascii="仿宋" w:eastAsia="仿宋" w:hAnsi="仿宋" w:hint="eastAsia"/>
          <w:b/>
          <w:bCs/>
          <w:sz w:val="24"/>
        </w:rPr>
        <w:t>四、交货及验收</w:t>
      </w:r>
      <w:bookmarkEnd w:id="193"/>
    </w:p>
    <w:p w14:paraId="31E54661"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1、乙方交货期限为合同签订生效后的</w:t>
      </w:r>
      <w:r>
        <w:rPr>
          <w:rFonts w:ascii="仿宋" w:eastAsia="仿宋" w:hAnsi="仿宋" w:cs="宋体" w:hint="eastAsia"/>
          <w:sz w:val="24"/>
          <w:szCs w:val="21"/>
        </w:rPr>
        <w:t>XX</w:t>
      </w:r>
      <w:r>
        <w:rPr>
          <w:rFonts w:ascii="仿宋" w:eastAsia="仿宋" w:hAnsi="仿宋" w:cs="宋体" w:hint="eastAsia"/>
          <w:sz w:val="24"/>
        </w:rPr>
        <w:t>日内，在合同签订生效之日起</w:t>
      </w:r>
      <w:r>
        <w:rPr>
          <w:rFonts w:ascii="仿宋" w:eastAsia="仿宋" w:hAnsi="仿宋" w:cs="宋体" w:hint="eastAsia"/>
          <w:sz w:val="24"/>
          <w:szCs w:val="21"/>
        </w:rPr>
        <w:t>XX</w:t>
      </w:r>
      <w:r>
        <w:rPr>
          <w:rFonts w:ascii="仿宋" w:eastAsia="仿宋" w:hAnsi="仿宋" w:cs="宋体" w:hint="eastAsia"/>
          <w:sz w:val="24"/>
        </w:rPr>
        <w:t>天内交货到甲方指定地点，随即在</w:t>
      </w:r>
      <w:r>
        <w:rPr>
          <w:rFonts w:ascii="仿宋" w:eastAsia="仿宋" w:hAnsi="仿宋" w:cs="宋体" w:hint="eastAsia"/>
          <w:sz w:val="24"/>
          <w:szCs w:val="21"/>
        </w:rPr>
        <w:t>XX</w:t>
      </w:r>
      <w:r>
        <w:rPr>
          <w:rFonts w:ascii="仿宋" w:eastAsia="仿宋" w:hAnsi="仿宋" w:cs="宋体" w:hint="eastAsia"/>
          <w:sz w:val="24"/>
        </w:rPr>
        <w:t>日内全部完成安装调试验收合格交付使用，并且最迟应在</w:t>
      </w:r>
      <w:r>
        <w:rPr>
          <w:rFonts w:ascii="仿宋" w:eastAsia="仿宋" w:hAnsi="仿宋" w:cs="宋体" w:hint="eastAsia"/>
          <w:sz w:val="24"/>
          <w:szCs w:val="21"/>
        </w:rPr>
        <w:t>XX</w:t>
      </w:r>
      <w:r>
        <w:rPr>
          <w:rFonts w:ascii="仿宋" w:eastAsia="仿宋" w:hAnsi="仿宋" w:cs="宋体" w:hint="eastAsia"/>
          <w:sz w:val="24"/>
        </w:rPr>
        <w:t>年</w:t>
      </w:r>
      <w:r>
        <w:rPr>
          <w:rFonts w:ascii="仿宋" w:eastAsia="仿宋" w:hAnsi="仿宋" w:cs="宋体" w:hint="eastAsia"/>
          <w:sz w:val="24"/>
          <w:szCs w:val="21"/>
        </w:rPr>
        <w:t>XX</w:t>
      </w:r>
      <w:r>
        <w:rPr>
          <w:rFonts w:ascii="仿宋" w:eastAsia="仿宋" w:hAnsi="仿宋" w:cs="宋体" w:hint="eastAsia"/>
          <w:sz w:val="24"/>
        </w:rPr>
        <w:t>月</w:t>
      </w:r>
      <w:r>
        <w:rPr>
          <w:rFonts w:ascii="仿宋" w:eastAsia="仿宋" w:hAnsi="仿宋" w:cs="宋体" w:hint="eastAsia"/>
          <w:sz w:val="24"/>
          <w:szCs w:val="21"/>
        </w:rPr>
        <w:t>XX</w:t>
      </w:r>
      <w:r>
        <w:rPr>
          <w:rFonts w:ascii="仿宋" w:eastAsia="仿宋" w:hAnsi="仿宋" w:cs="宋体" w:hint="eastAsia"/>
          <w:sz w:val="24"/>
        </w:rPr>
        <w:t>日前全部完成安装调试验收合格交付使用(如由于采购人的原因造成合同延迟签订或验收的，时间顺延)。交货验收时须提供产品质检部门从同类产品中抽样检查合格的检测报告。</w:t>
      </w:r>
    </w:p>
    <w:p w14:paraId="43C9B86D"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2、验收由甲方组织，乙方配合进行：</w:t>
      </w:r>
    </w:p>
    <w:p w14:paraId="2CB5087D"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(1) 货物在乙方通知安装调试完毕后日内初步验收。初步验收合格后，进入试用期；试用期间发生重大质量问题，修复后试用相应顺延；试用期结束后日内完成最终验收；</w:t>
      </w:r>
    </w:p>
    <w:p w14:paraId="3813638D"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ADEDE48"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330243A1"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(4) 如质量验收合格，双方签署质量验收报告。</w:t>
      </w:r>
    </w:p>
    <w:p w14:paraId="78E9384C"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3、货物安装完成后日内，甲方无故不进行验收工作并已使用货物的，视同已安装调试完成并验收合格。</w:t>
      </w:r>
    </w:p>
    <w:p w14:paraId="2621C062"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4、乙方应将所提供货物的装箱清单、配件、随机工具、用户使用手册、原厂保修卡等</w:t>
      </w:r>
      <w:r>
        <w:rPr>
          <w:rFonts w:ascii="仿宋" w:eastAsia="仿宋" w:hAnsi="仿宋" w:cs="宋体" w:hint="eastAsia"/>
          <w:sz w:val="24"/>
        </w:rPr>
        <w:lastRenderedPageBreak/>
        <w:t>资料交付给甲方；乙方不能完整交付货物及本款规定的单证和工具的，必须负责补齐，否则视为未按合同约定交货。</w:t>
      </w:r>
    </w:p>
    <w:p w14:paraId="77DE4458"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5、如货物经乙方次维修仍不能达到合同约定的质量标准，甲方有权退货，并视作乙方不能交付货物而须支付违约赔偿金给甲方，甲方还可依法追究乙方的违约责任。</w:t>
      </w:r>
      <w:r>
        <w:rPr>
          <w:rFonts w:eastAsia="仿宋" w:cs="Calibri"/>
          <w:sz w:val="24"/>
        </w:rPr>
        <w:t> </w:t>
      </w:r>
    </w:p>
    <w:p w14:paraId="24F0CE85"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6、其他未尽事宜应严格按照《四川省政府采购项目需求论证和履约验收管理办法》（川财采〔2015〕32号）的要求进行。</w:t>
      </w:r>
    </w:p>
    <w:p w14:paraId="452F832E" w14:textId="77777777" w:rsidR="00E62DEB" w:rsidRDefault="0079456A">
      <w:pPr>
        <w:keepNext/>
        <w:keepLines/>
        <w:spacing w:before="260" w:after="260" w:line="400" w:lineRule="exact"/>
        <w:ind w:firstLineChars="200" w:firstLine="482"/>
        <w:outlineLvl w:val="1"/>
        <w:rPr>
          <w:rFonts w:ascii="仿宋" w:eastAsia="仿宋" w:hAnsi="仿宋"/>
          <w:b/>
          <w:bCs/>
          <w:sz w:val="24"/>
        </w:rPr>
      </w:pPr>
      <w:bookmarkStart w:id="194" w:name="_Toc217446111"/>
      <w:r>
        <w:rPr>
          <w:rFonts w:ascii="仿宋" w:eastAsia="仿宋" w:hAnsi="仿宋" w:hint="eastAsia"/>
          <w:b/>
          <w:bCs/>
          <w:sz w:val="24"/>
        </w:rPr>
        <w:t>五、付款方式</w:t>
      </w:r>
      <w:bookmarkEnd w:id="194"/>
    </w:p>
    <w:p w14:paraId="4AC864C3"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（一）适用于无预付款采购项目</w:t>
      </w:r>
    </w:p>
    <w:p w14:paraId="04CE59A5"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1、全部货物安装调试完毕并验收合格之日起，甲方接到乙方通知与票据凭证资料以后的日内，按照财政性资金支付有关规定，向乙方支付合同价款￥元，人民币大写元整；</w:t>
      </w:r>
    </w:p>
    <w:p w14:paraId="7B51C962"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、乙方须向甲方出具合法有效完整的完税发票及凭证资料进行支付结算。</w:t>
      </w:r>
    </w:p>
    <w:p w14:paraId="0BA7A885"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（二）适用于有预付款采购项目</w:t>
      </w:r>
    </w:p>
    <w:p w14:paraId="39F8A9CB"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1396A26C"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、乙方须向甲方出具合法有效完整的完税发票及凭证资料进行支付结算。</w:t>
      </w:r>
    </w:p>
    <w:p w14:paraId="14E1BC43" w14:textId="77777777" w:rsidR="00E62DEB" w:rsidRDefault="0079456A">
      <w:pPr>
        <w:keepNext/>
        <w:keepLines/>
        <w:spacing w:before="260" w:after="260" w:line="400" w:lineRule="exact"/>
        <w:ind w:firstLineChars="200" w:firstLine="482"/>
        <w:outlineLvl w:val="1"/>
        <w:rPr>
          <w:rFonts w:ascii="仿宋" w:eastAsia="仿宋" w:hAnsi="仿宋"/>
          <w:b/>
          <w:bCs/>
          <w:sz w:val="24"/>
        </w:rPr>
      </w:pPr>
      <w:bookmarkStart w:id="195" w:name="_Toc217446112"/>
      <w:r>
        <w:rPr>
          <w:rFonts w:ascii="仿宋" w:eastAsia="仿宋" w:hAnsi="仿宋" w:hint="eastAsia"/>
          <w:b/>
          <w:bCs/>
          <w:sz w:val="24"/>
        </w:rPr>
        <w:t>六、售后服务</w:t>
      </w:r>
      <w:bookmarkEnd w:id="195"/>
    </w:p>
    <w:p w14:paraId="33002491"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1、质保期为验收合格后</w:t>
      </w:r>
      <w:r>
        <w:rPr>
          <w:rFonts w:ascii="仿宋" w:eastAsia="仿宋" w:hAnsi="仿宋" w:cs="宋体" w:hint="eastAsia"/>
          <w:sz w:val="24"/>
          <w:szCs w:val="21"/>
        </w:rPr>
        <w:t>叁</w:t>
      </w:r>
      <w:r>
        <w:rPr>
          <w:rFonts w:ascii="仿宋" w:eastAsia="仿宋" w:hAnsi="仿宋" w:cs="宋体" w:hint="eastAsia"/>
          <w:sz w:val="24"/>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27879A6E"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2、乙方须指派专人负责与甲方联系售后服务事宜。</w:t>
      </w:r>
      <w:r>
        <w:rPr>
          <w:rFonts w:eastAsia="仿宋" w:cs="Calibri"/>
          <w:sz w:val="24"/>
        </w:rPr>
        <w:t> </w:t>
      </w:r>
    </w:p>
    <w:p w14:paraId="183C39F1" w14:textId="77777777" w:rsidR="00E62DEB" w:rsidRDefault="0079456A">
      <w:pPr>
        <w:keepNext/>
        <w:keepLines/>
        <w:spacing w:before="260" w:after="260" w:line="400" w:lineRule="exact"/>
        <w:ind w:firstLineChars="200" w:firstLine="482"/>
        <w:outlineLvl w:val="1"/>
        <w:rPr>
          <w:rFonts w:ascii="仿宋" w:eastAsia="仿宋" w:hAnsi="仿宋"/>
          <w:b/>
          <w:bCs/>
          <w:sz w:val="24"/>
        </w:rPr>
      </w:pPr>
      <w:bookmarkStart w:id="196" w:name="_Toc217446113"/>
      <w:r>
        <w:rPr>
          <w:rFonts w:ascii="仿宋" w:eastAsia="仿宋" w:hAnsi="仿宋" w:hint="eastAsia"/>
          <w:b/>
          <w:bCs/>
          <w:sz w:val="24"/>
        </w:rPr>
        <w:t>七、违约责任</w:t>
      </w:r>
      <w:bookmarkEnd w:id="196"/>
    </w:p>
    <w:p w14:paraId="59878D12"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1、甲方违约责任</w:t>
      </w:r>
    </w:p>
    <w:p w14:paraId="403BC00F"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（1） 甲方无正当理由拒收货物的，甲方应偿付合同总价百分之  的违约金；</w:t>
      </w:r>
    </w:p>
    <w:p w14:paraId="4F43D517"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（2） 甲方逾期支付货款的，除应及时付足货款外，应向乙方偿付欠款总额万分之/天的违约金；逾期付款超过天的，乙方有权终止合同；</w:t>
      </w:r>
    </w:p>
    <w:p w14:paraId="7852C4CB"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w:t>
      </w:r>
      <w:r>
        <w:rPr>
          <w:rFonts w:ascii="仿宋" w:eastAsia="仿宋" w:hAnsi="仿宋" w:cs="宋体"/>
          <w:sz w:val="24"/>
        </w:rPr>
        <w:t>3</w:t>
      </w:r>
      <w:r>
        <w:rPr>
          <w:rFonts w:ascii="仿宋" w:eastAsia="仿宋" w:hAnsi="仿宋" w:cs="宋体" w:hint="eastAsia"/>
          <w:sz w:val="24"/>
        </w:rPr>
        <w:t>） 甲方偿付的违约金不足以弥补乙方损失的，还应按乙方损失尚未弥补的部分，</w:t>
      </w:r>
      <w:r>
        <w:rPr>
          <w:rFonts w:ascii="仿宋" w:eastAsia="仿宋" w:hAnsi="仿宋" w:cs="宋体" w:hint="eastAsia"/>
          <w:sz w:val="24"/>
        </w:rPr>
        <w:lastRenderedPageBreak/>
        <w:t>支付赔偿金给乙方。</w:t>
      </w:r>
    </w:p>
    <w:p w14:paraId="1A54A01A"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2、乙方违约责任</w:t>
      </w:r>
    </w:p>
    <w:p w14:paraId="3B8EBEC4"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E393D51"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（2）乙方不能交付货物或逾期交付货物而违约的，除应及时交足货物外，应向甲方偿付逾期交货部分货款总额的万分之/天的违约金；逾期交货超过</w:t>
      </w:r>
      <w:r>
        <w:rPr>
          <w:rFonts w:ascii="仿宋" w:eastAsia="仿宋" w:hAnsi="仿宋" w:cs="宋体" w:hint="eastAsia"/>
          <w:sz w:val="24"/>
          <w:szCs w:val="21"/>
        </w:rPr>
        <w:t>XX</w:t>
      </w:r>
      <w:r>
        <w:rPr>
          <w:rFonts w:ascii="仿宋" w:eastAsia="仿宋" w:hAnsi="仿宋" w:cs="宋体" w:hint="eastAsia"/>
          <w:sz w:val="24"/>
        </w:rPr>
        <w:t>天，甲方有权终止合同，乙方则应按合同总价的百分之的款额向甲方偿付赔偿金，并须全额退还甲方已经付给乙方的货款及其利息。</w:t>
      </w:r>
    </w:p>
    <w:p w14:paraId="24F23DA5"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7C33A819"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4C4BA05"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（5）乙方偿付的违约金不足以弥补甲方损失的，还应按甲方损失尚未弥补的部分，支付赔偿金给甲方。</w:t>
      </w:r>
    </w:p>
    <w:p w14:paraId="6A21443B" w14:textId="77777777" w:rsidR="00E62DEB" w:rsidRDefault="0079456A">
      <w:pPr>
        <w:keepNext/>
        <w:keepLines/>
        <w:spacing w:before="260" w:after="260" w:line="400" w:lineRule="exact"/>
        <w:ind w:firstLineChars="200" w:firstLine="482"/>
        <w:outlineLvl w:val="1"/>
        <w:rPr>
          <w:rFonts w:ascii="仿宋" w:eastAsia="仿宋" w:hAnsi="仿宋"/>
          <w:b/>
          <w:bCs/>
          <w:sz w:val="24"/>
        </w:rPr>
      </w:pPr>
      <w:bookmarkStart w:id="197" w:name="_Toc217446114"/>
      <w:r>
        <w:rPr>
          <w:rFonts w:ascii="仿宋" w:eastAsia="仿宋" w:hAnsi="仿宋" w:hint="eastAsia"/>
          <w:b/>
          <w:bCs/>
          <w:sz w:val="24"/>
        </w:rPr>
        <w:t>八、争议解决办法</w:t>
      </w:r>
      <w:bookmarkEnd w:id="197"/>
    </w:p>
    <w:p w14:paraId="19437349"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1、因货物的质量问题发生争议，由质量技术监督部门或其指定的质量鉴定机构进行质量鉴定。货物符合标准的，鉴定费由甲方承担；货物不符合质量标准的，鉴定费由乙方承担。</w:t>
      </w:r>
    </w:p>
    <w:p w14:paraId="4BAA87EB"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2、合同履行期间,若双方发生争议，可协商或由有关部门调解解决，协商或调解不成的，由当事人依法维护其合法权益。</w:t>
      </w:r>
    </w:p>
    <w:p w14:paraId="682D1863" w14:textId="77777777" w:rsidR="00E62DEB" w:rsidRDefault="0079456A">
      <w:pPr>
        <w:keepNext/>
        <w:keepLines/>
        <w:spacing w:before="260" w:after="260" w:line="400" w:lineRule="exact"/>
        <w:ind w:firstLineChars="200" w:firstLine="482"/>
        <w:outlineLvl w:val="1"/>
        <w:rPr>
          <w:rFonts w:ascii="仿宋" w:eastAsia="仿宋" w:hAnsi="仿宋"/>
          <w:b/>
          <w:bCs/>
          <w:sz w:val="24"/>
        </w:rPr>
      </w:pPr>
      <w:bookmarkStart w:id="198" w:name="_Toc217446115"/>
      <w:r>
        <w:rPr>
          <w:rFonts w:ascii="仿宋" w:eastAsia="仿宋" w:hAnsi="仿宋" w:hint="eastAsia"/>
          <w:b/>
          <w:bCs/>
          <w:sz w:val="24"/>
        </w:rPr>
        <w:t>九、其他</w:t>
      </w:r>
      <w:bookmarkEnd w:id="198"/>
    </w:p>
    <w:p w14:paraId="250D7BE3"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1、如有未尽事宜，由双方依法订立补充合同。</w:t>
      </w:r>
    </w:p>
    <w:p w14:paraId="115678DA" w14:textId="77777777" w:rsidR="00E62DEB" w:rsidRDefault="0079456A">
      <w:pPr>
        <w:spacing w:line="400" w:lineRule="exact"/>
        <w:ind w:firstLineChars="200" w:firstLine="480"/>
        <w:rPr>
          <w:rFonts w:ascii="仿宋" w:eastAsia="仿宋" w:hAnsi="仿宋" w:cs="宋体"/>
          <w:sz w:val="24"/>
        </w:rPr>
      </w:pPr>
      <w:r>
        <w:rPr>
          <w:rFonts w:ascii="仿宋" w:eastAsia="仿宋" w:hAnsi="仿宋" w:cs="宋体" w:hint="eastAsia"/>
          <w:sz w:val="24"/>
        </w:rPr>
        <w:t>2、本合同一式六份，自双方签章之日起生效。甲方三份，乙方、政府采购管理部门、采购代理机构各一份。</w:t>
      </w:r>
    </w:p>
    <w:p w14:paraId="3D66FE50"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lastRenderedPageBreak/>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333728F7"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14:paraId="662B66C4"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地    址：                         地    址：</w:t>
      </w:r>
    </w:p>
    <w:p w14:paraId="2A1261A5"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1E38B4C2"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账号：                             账号：</w:t>
      </w:r>
    </w:p>
    <w:p w14:paraId="007B4AB3"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电    话：                         电    话：</w:t>
      </w:r>
    </w:p>
    <w:p w14:paraId="14ED6ECD" w14:textId="77777777" w:rsidR="00E62DEB" w:rsidRDefault="0079456A">
      <w:pPr>
        <w:spacing w:line="400" w:lineRule="exact"/>
        <w:ind w:firstLineChars="200" w:firstLine="480"/>
        <w:rPr>
          <w:rFonts w:ascii="仿宋" w:eastAsia="仿宋" w:hAnsi="仿宋"/>
          <w:sz w:val="24"/>
        </w:rPr>
      </w:pPr>
      <w:r>
        <w:rPr>
          <w:rFonts w:ascii="仿宋" w:eastAsia="仿宋" w:hAnsi="仿宋" w:hint="eastAsia"/>
          <w:sz w:val="24"/>
        </w:rPr>
        <w:t>传    真：                         传    真：</w:t>
      </w:r>
    </w:p>
    <w:p w14:paraId="73C063AC" w14:textId="77777777" w:rsidR="00E62DEB" w:rsidRDefault="0079456A">
      <w:pPr>
        <w:spacing w:line="400" w:lineRule="exact"/>
        <w:ind w:firstLineChars="200" w:firstLine="480"/>
        <w:rPr>
          <w:rFonts w:ascii="仿宋" w:eastAsia="仿宋" w:hAnsi="仿宋"/>
          <w:szCs w:val="21"/>
        </w:rPr>
      </w:pPr>
      <w:r>
        <w:rPr>
          <w:rFonts w:ascii="仿宋" w:eastAsia="仿宋" w:hAnsi="仿宋" w:hint="eastAsia"/>
          <w:sz w:val="24"/>
          <w:szCs w:val="32"/>
        </w:rPr>
        <w:t>签约日期：</w:t>
      </w:r>
      <w:r>
        <w:rPr>
          <w:rFonts w:ascii="仿宋" w:eastAsia="仿宋" w:hAnsi="仿宋" w:hint="eastAsia"/>
          <w:sz w:val="24"/>
        </w:rPr>
        <w:t>XX</w:t>
      </w:r>
      <w:r>
        <w:rPr>
          <w:rFonts w:ascii="仿宋" w:eastAsia="仿宋" w:hAnsi="仿宋" w:hint="eastAsia"/>
          <w:sz w:val="24"/>
          <w:szCs w:val="32"/>
        </w:rPr>
        <w:t>年</w:t>
      </w:r>
      <w:r>
        <w:rPr>
          <w:rFonts w:ascii="仿宋" w:eastAsia="仿宋" w:hAnsi="仿宋" w:hint="eastAsia"/>
          <w:sz w:val="24"/>
        </w:rPr>
        <w:t>XX</w:t>
      </w:r>
      <w:r>
        <w:rPr>
          <w:rFonts w:ascii="仿宋" w:eastAsia="仿宋" w:hAnsi="仿宋" w:hint="eastAsia"/>
          <w:sz w:val="24"/>
          <w:szCs w:val="32"/>
        </w:rPr>
        <w:t>月</w:t>
      </w:r>
      <w:r>
        <w:rPr>
          <w:rFonts w:ascii="仿宋" w:eastAsia="仿宋" w:hAnsi="仿宋" w:hint="eastAsia"/>
          <w:sz w:val="24"/>
        </w:rPr>
        <w:t>XX</w:t>
      </w:r>
      <w:r>
        <w:rPr>
          <w:rFonts w:ascii="仿宋" w:eastAsia="仿宋" w:hAnsi="仿宋" w:hint="eastAsia"/>
          <w:sz w:val="24"/>
          <w:szCs w:val="32"/>
        </w:rPr>
        <w:t>日</w:t>
      </w:r>
      <w:r>
        <w:rPr>
          <w:rFonts w:ascii="仿宋" w:eastAsia="仿宋" w:hAnsi="仿宋" w:hint="eastAsia"/>
          <w:sz w:val="24"/>
          <w:szCs w:val="32"/>
        </w:rPr>
        <w:tab/>
      </w:r>
      <w:r>
        <w:rPr>
          <w:rFonts w:ascii="仿宋" w:eastAsia="仿宋" w:hAnsi="仿宋" w:hint="eastAsia"/>
          <w:sz w:val="24"/>
          <w:szCs w:val="32"/>
        </w:rPr>
        <w:tab/>
      </w:r>
      <w:r>
        <w:rPr>
          <w:rFonts w:ascii="仿宋" w:eastAsia="仿宋" w:hAnsi="仿宋" w:hint="eastAsia"/>
          <w:sz w:val="24"/>
          <w:szCs w:val="32"/>
        </w:rPr>
        <w:tab/>
        <w:t>签约日期：</w:t>
      </w:r>
      <w:r>
        <w:rPr>
          <w:rFonts w:ascii="仿宋" w:eastAsia="仿宋" w:hAnsi="仿宋" w:hint="eastAsia"/>
          <w:sz w:val="24"/>
        </w:rPr>
        <w:t>XX</w:t>
      </w:r>
      <w:r>
        <w:rPr>
          <w:rFonts w:ascii="仿宋" w:eastAsia="仿宋" w:hAnsi="仿宋" w:hint="eastAsia"/>
          <w:sz w:val="24"/>
          <w:szCs w:val="32"/>
        </w:rPr>
        <w:t>年</w:t>
      </w:r>
      <w:r>
        <w:rPr>
          <w:rFonts w:ascii="仿宋" w:eastAsia="仿宋" w:hAnsi="仿宋" w:hint="eastAsia"/>
          <w:sz w:val="24"/>
        </w:rPr>
        <w:t>XX</w:t>
      </w:r>
      <w:r>
        <w:rPr>
          <w:rFonts w:ascii="仿宋" w:eastAsia="仿宋" w:hAnsi="仿宋" w:hint="eastAsia"/>
          <w:sz w:val="24"/>
          <w:szCs w:val="32"/>
        </w:rPr>
        <w:t>月</w:t>
      </w:r>
      <w:r>
        <w:rPr>
          <w:rFonts w:ascii="仿宋" w:eastAsia="仿宋" w:hAnsi="仿宋" w:hint="eastAsia"/>
          <w:sz w:val="24"/>
        </w:rPr>
        <w:t>XX日</w:t>
      </w:r>
    </w:p>
    <w:p w14:paraId="36BCA17A" w14:textId="77777777" w:rsidR="00E62DEB" w:rsidRDefault="0079456A">
      <w:pPr>
        <w:rPr>
          <w:rFonts w:ascii="仿宋" w:eastAsia="仿宋" w:hAnsi="仿宋"/>
          <w:szCs w:val="21"/>
        </w:rPr>
      </w:pPr>
      <w:r>
        <w:rPr>
          <w:rFonts w:ascii="仿宋" w:eastAsia="仿宋" w:hAnsi="仿宋" w:hint="eastAsia"/>
          <w:szCs w:val="21"/>
        </w:rPr>
        <w:br w:type="page"/>
      </w:r>
    </w:p>
    <w:p w14:paraId="7D8B9B69" w14:textId="77777777" w:rsidR="00E62DEB" w:rsidRDefault="0079456A">
      <w:pPr>
        <w:spacing w:line="360" w:lineRule="auto"/>
        <w:outlineLvl w:val="1"/>
        <w:rPr>
          <w:rFonts w:ascii="仿宋" w:eastAsia="仿宋" w:hAnsi="仿宋" w:cs="宋体"/>
          <w:szCs w:val="21"/>
        </w:rPr>
      </w:pPr>
      <w:r>
        <w:rPr>
          <w:rFonts w:ascii="仿宋" w:eastAsia="仿宋" w:hAnsi="仿宋" w:cs="宋体" w:hint="eastAsia"/>
          <w:b/>
          <w:bCs/>
          <w:szCs w:val="21"/>
        </w:rPr>
        <w:lastRenderedPageBreak/>
        <w:t>附件一：《四川省财政厅关于推进四川省政府采购供应商信用融资工作的通知》</w:t>
      </w:r>
      <w:bookmarkEnd w:id="163"/>
    </w:p>
    <w:p w14:paraId="6FD60008" w14:textId="77777777" w:rsidR="00E62DEB" w:rsidRDefault="0079456A">
      <w:pPr>
        <w:spacing w:line="360" w:lineRule="auto"/>
        <w:rPr>
          <w:rFonts w:ascii="仿宋" w:eastAsia="仿宋" w:hAnsi="仿宋"/>
        </w:rPr>
      </w:pPr>
      <w:r>
        <w:rPr>
          <w:rFonts w:ascii="仿宋" w:eastAsia="仿宋" w:hAnsi="仿宋"/>
          <w:noProof/>
        </w:rPr>
        <w:drawing>
          <wp:inline distT="0" distB="0" distL="0" distR="0" wp14:anchorId="49E0D5A6" wp14:editId="51712D94">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7FCC1A87" w14:textId="77777777" w:rsidR="00E62DEB" w:rsidRDefault="0079456A">
      <w:pPr>
        <w:rPr>
          <w:rFonts w:ascii="仿宋" w:eastAsia="仿宋" w:hAnsi="仿宋"/>
        </w:rPr>
      </w:pPr>
      <w:r>
        <w:rPr>
          <w:rFonts w:ascii="仿宋" w:eastAsia="仿宋" w:hAnsi="仿宋"/>
          <w:noProof/>
        </w:rPr>
        <w:lastRenderedPageBreak/>
        <w:drawing>
          <wp:inline distT="0" distB="0" distL="0" distR="0" wp14:anchorId="7DEE634C" wp14:editId="3D646753">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仿宋" w:eastAsia="仿宋" w:hAnsi="仿宋"/>
        </w:rPr>
        <w:br w:type="page"/>
      </w:r>
    </w:p>
    <w:p w14:paraId="5422B556" w14:textId="77777777" w:rsidR="00E62DEB" w:rsidRDefault="0079456A">
      <w:pPr>
        <w:rPr>
          <w:rFonts w:ascii="仿宋" w:eastAsia="仿宋" w:hAnsi="仿宋"/>
        </w:rPr>
      </w:pPr>
      <w:r>
        <w:rPr>
          <w:rFonts w:ascii="仿宋" w:eastAsia="仿宋" w:hAnsi="仿宋"/>
          <w:noProof/>
        </w:rPr>
        <w:lastRenderedPageBreak/>
        <w:drawing>
          <wp:inline distT="0" distB="0" distL="0" distR="0" wp14:anchorId="4FDCB9C9" wp14:editId="61D03DA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eastAsia="仿宋" w:hAnsi="仿宋"/>
        </w:rPr>
        <w:br w:type="page"/>
      </w:r>
    </w:p>
    <w:p w14:paraId="52938DAA" w14:textId="77777777" w:rsidR="00E62DEB" w:rsidRDefault="0079456A">
      <w:pPr>
        <w:rPr>
          <w:rFonts w:ascii="仿宋" w:eastAsia="仿宋" w:hAnsi="仿宋"/>
        </w:rPr>
      </w:pPr>
      <w:r>
        <w:rPr>
          <w:rFonts w:ascii="仿宋" w:eastAsia="仿宋" w:hAnsi="仿宋"/>
          <w:noProof/>
        </w:rPr>
        <w:lastRenderedPageBreak/>
        <w:drawing>
          <wp:inline distT="0" distB="0" distL="0" distR="0" wp14:anchorId="0CDAA74F" wp14:editId="3B51418A">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eastAsia="仿宋" w:hAnsi="仿宋"/>
        </w:rPr>
        <w:br w:type="page"/>
      </w:r>
    </w:p>
    <w:p w14:paraId="01AEA268" w14:textId="77777777" w:rsidR="00E62DEB" w:rsidRDefault="0079456A">
      <w:pPr>
        <w:rPr>
          <w:rFonts w:ascii="仿宋" w:eastAsia="仿宋" w:hAnsi="仿宋"/>
        </w:rPr>
      </w:pPr>
      <w:r>
        <w:rPr>
          <w:rFonts w:ascii="仿宋" w:eastAsia="仿宋" w:hAnsi="仿宋"/>
          <w:noProof/>
        </w:rPr>
        <w:lastRenderedPageBreak/>
        <w:drawing>
          <wp:inline distT="0" distB="0" distL="0" distR="0" wp14:anchorId="374C1BAE" wp14:editId="7DCEC629">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eastAsia="仿宋" w:hAnsi="仿宋"/>
        </w:rPr>
        <w:br w:type="page"/>
      </w:r>
    </w:p>
    <w:p w14:paraId="2399159F" w14:textId="77777777" w:rsidR="00E62DEB" w:rsidRDefault="0079456A">
      <w:pPr>
        <w:rPr>
          <w:rFonts w:ascii="仿宋" w:eastAsia="仿宋" w:hAnsi="仿宋"/>
        </w:rPr>
      </w:pPr>
      <w:r>
        <w:rPr>
          <w:rFonts w:ascii="仿宋" w:eastAsia="仿宋" w:hAnsi="仿宋"/>
          <w:noProof/>
        </w:rPr>
        <w:lastRenderedPageBreak/>
        <w:drawing>
          <wp:inline distT="0" distB="0" distL="0" distR="0" wp14:anchorId="00951EF1" wp14:editId="73D0A36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eastAsia="仿宋" w:hAnsi="仿宋"/>
        </w:rPr>
        <w:br w:type="page"/>
      </w:r>
    </w:p>
    <w:p w14:paraId="42DF4430" w14:textId="77777777" w:rsidR="00E62DEB" w:rsidRDefault="0079456A">
      <w:pPr>
        <w:rPr>
          <w:rFonts w:ascii="仿宋" w:eastAsia="仿宋" w:hAnsi="仿宋"/>
        </w:rPr>
      </w:pPr>
      <w:r>
        <w:rPr>
          <w:rFonts w:ascii="仿宋" w:eastAsia="仿宋" w:hAnsi="仿宋"/>
          <w:noProof/>
        </w:rPr>
        <w:lastRenderedPageBreak/>
        <w:drawing>
          <wp:inline distT="0" distB="0" distL="0" distR="0" wp14:anchorId="26193B1A" wp14:editId="30FD188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eastAsia="仿宋" w:hAnsi="仿宋"/>
        </w:rPr>
        <w:br w:type="page"/>
      </w:r>
    </w:p>
    <w:p w14:paraId="0A47C49A" w14:textId="77777777" w:rsidR="00E62DEB" w:rsidRDefault="0079456A">
      <w:pPr>
        <w:rPr>
          <w:rFonts w:ascii="仿宋" w:eastAsia="仿宋" w:hAnsi="仿宋"/>
        </w:rPr>
      </w:pPr>
      <w:r>
        <w:rPr>
          <w:rFonts w:ascii="仿宋" w:eastAsia="仿宋" w:hAnsi="仿宋"/>
          <w:noProof/>
        </w:rPr>
        <w:lastRenderedPageBreak/>
        <w:drawing>
          <wp:inline distT="0" distB="0" distL="0" distR="0" wp14:anchorId="78A3DDB1" wp14:editId="417CD4E6">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eastAsia="仿宋" w:hAnsi="仿宋"/>
        </w:rPr>
        <w:br w:type="page"/>
      </w:r>
    </w:p>
    <w:p w14:paraId="7E4DEF47" w14:textId="77777777" w:rsidR="00E62DEB" w:rsidRDefault="0079456A">
      <w:pPr>
        <w:rPr>
          <w:rFonts w:ascii="仿宋" w:eastAsia="仿宋" w:hAnsi="仿宋"/>
        </w:rPr>
      </w:pPr>
      <w:r>
        <w:rPr>
          <w:rFonts w:ascii="仿宋" w:eastAsia="仿宋" w:hAnsi="仿宋"/>
          <w:noProof/>
        </w:rPr>
        <w:lastRenderedPageBreak/>
        <w:drawing>
          <wp:inline distT="0" distB="0" distL="0" distR="0" wp14:anchorId="6D00504C" wp14:editId="40155E28">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eastAsia="仿宋" w:hAnsi="仿宋"/>
        </w:rPr>
        <w:br w:type="page"/>
      </w:r>
    </w:p>
    <w:p w14:paraId="0EE184DC" w14:textId="77777777" w:rsidR="00E62DEB" w:rsidRDefault="0079456A">
      <w:pPr>
        <w:rPr>
          <w:rFonts w:ascii="仿宋" w:eastAsia="仿宋" w:hAnsi="仿宋"/>
        </w:rPr>
      </w:pPr>
      <w:r>
        <w:rPr>
          <w:rFonts w:ascii="仿宋" w:eastAsia="仿宋" w:hAnsi="仿宋"/>
          <w:noProof/>
        </w:rPr>
        <w:lastRenderedPageBreak/>
        <w:drawing>
          <wp:inline distT="0" distB="0" distL="0" distR="0" wp14:anchorId="0ECA09C3" wp14:editId="77E54086">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eastAsia="仿宋" w:hAnsi="仿宋"/>
          <w:noProof/>
        </w:rPr>
        <w:lastRenderedPageBreak/>
        <w:drawing>
          <wp:inline distT="0" distB="0" distL="0" distR="0" wp14:anchorId="30E947D9" wp14:editId="00760A5B">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CB2AE61" w14:textId="77777777" w:rsidR="00E62DEB" w:rsidRDefault="00E62DEB">
      <w:pPr>
        <w:spacing w:line="400" w:lineRule="exact"/>
        <w:rPr>
          <w:rFonts w:ascii="仿宋" w:eastAsia="仿宋" w:hAnsi="仿宋" w:cs="Tahoma"/>
          <w:b/>
          <w:sz w:val="30"/>
          <w:szCs w:val="30"/>
        </w:rPr>
      </w:pPr>
    </w:p>
    <w:p w14:paraId="6DD8C3DC" w14:textId="77777777" w:rsidR="00E62DEB" w:rsidRDefault="00E62DEB">
      <w:pPr>
        <w:spacing w:line="400" w:lineRule="exact"/>
        <w:rPr>
          <w:rFonts w:ascii="仿宋" w:eastAsia="仿宋" w:hAnsi="仿宋" w:cs="Tahoma"/>
          <w:b/>
          <w:sz w:val="30"/>
          <w:szCs w:val="30"/>
        </w:rPr>
      </w:pPr>
    </w:p>
    <w:p w14:paraId="2FDEBC3E" w14:textId="77777777" w:rsidR="00E62DEB" w:rsidRDefault="0079456A">
      <w:pPr>
        <w:spacing w:line="400" w:lineRule="exact"/>
        <w:outlineLvl w:val="1"/>
        <w:rPr>
          <w:rFonts w:ascii="仿宋" w:eastAsia="仿宋" w:hAnsi="仿宋" w:cs="仿宋_GB2312"/>
          <w:b/>
          <w:szCs w:val="21"/>
        </w:rPr>
      </w:pPr>
      <w:r>
        <w:rPr>
          <w:rFonts w:ascii="仿宋" w:eastAsia="仿宋" w:hAnsi="仿宋" w:cs="宋体" w:hint="eastAsia"/>
          <w:b/>
          <w:szCs w:val="21"/>
        </w:rPr>
        <w:t>附件二：《成都市中小企业政府采购信用融资暂行办法》和《成都市级支持中小企业政府采购信用融资实施方案》</w:t>
      </w:r>
    </w:p>
    <w:p w14:paraId="0EE870F7" w14:textId="77777777" w:rsidR="00E62DEB" w:rsidRDefault="0079456A">
      <w:pPr>
        <w:rPr>
          <w:rFonts w:ascii="仿宋" w:eastAsia="仿宋" w:hAnsi="仿宋"/>
        </w:rPr>
      </w:pPr>
      <w:r>
        <w:rPr>
          <w:rFonts w:ascii="仿宋" w:eastAsia="仿宋" w:hAnsi="仿宋" w:hint="eastAsia"/>
          <w:noProof/>
        </w:rPr>
        <w:drawing>
          <wp:inline distT="0" distB="0" distL="0" distR="0" wp14:anchorId="4B77F337" wp14:editId="53BA5AA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0642706D" w14:textId="77777777" w:rsidR="00E62DEB" w:rsidRDefault="00E62DEB">
      <w:pPr>
        <w:rPr>
          <w:rFonts w:ascii="仿宋" w:eastAsia="仿宋" w:hAnsi="仿宋"/>
        </w:rPr>
      </w:pPr>
    </w:p>
    <w:p w14:paraId="3DDFBE05" w14:textId="77777777" w:rsidR="00E62DEB" w:rsidRDefault="0079456A">
      <w:pPr>
        <w:rPr>
          <w:rFonts w:ascii="仿宋" w:eastAsia="仿宋" w:hAnsi="仿宋"/>
        </w:rPr>
      </w:pPr>
      <w:r>
        <w:rPr>
          <w:rFonts w:ascii="仿宋" w:eastAsia="仿宋" w:hAnsi="仿宋" w:hint="eastAsia"/>
          <w:noProof/>
        </w:rPr>
        <w:lastRenderedPageBreak/>
        <w:drawing>
          <wp:inline distT="0" distB="0" distL="0" distR="0" wp14:anchorId="2F3382AB" wp14:editId="6628AC1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B89970A" w14:textId="77777777" w:rsidR="00E62DEB" w:rsidRDefault="00E62DEB">
      <w:pPr>
        <w:rPr>
          <w:rFonts w:ascii="仿宋" w:eastAsia="仿宋" w:hAnsi="仿宋"/>
        </w:rPr>
      </w:pPr>
    </w:p>
    <w:p w14:paraId="78743093" w14:textId="77777777" w:rsidR="00E62DEB" w:rsidRDefault="0079456A">
      <w:pPr>
        <w:rPr>
          <w:rFonts w:ascii="仿宋" w:eastAsia="仿宋" w:hAnsi="仿宋"/>
        </w:rPr>
      </w:pPr>
      <w:r>
        <w:rPr>
          <w:rFonts w:ascii="仿宋" w:eastAsia="仿宋" w:hAnsi="仿宋" w:hint="eastAsia"/>
          <w:noProof/>
        </w:rPr>
        <w:lastRenderedPageBreak/>
        <w:drawing>
          <wp:inline distT="0" distB="0" distL="0" distR="0" wp14:anchorId="415EE39E" wp14:editId="704F088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C785E5B" w14:textId="77777777" w:rsidR="00E62DEB" w:rsidRDefault="00E62DEB">
      <w:pPr>
        <w:rPr>
          <w:rFonts w:ascii="仿宋" w:eastAsia="仿宋" w:hAnsi="仿宋"/>
        </w:rPr>
      </w:pPr>
    </w:p>
    <w:p w14:paraId="50C892B6" w14:textId="77777777" w:rsidR="00E62DEB" w:rsidRDefault="0079456A">
      <w:pPr>
        <w:rPr>
          <w:rFonts w:ascii="仿宋" w:eastAsia="仿宋" w:hAnsi="仿宋"/>
        </w:rPr>
      </w:pPr>
      <w:r>
        <w:rPr>
          <w:rFonts w:ascii="仿宋" w:eastAsia="仿宋" w:hAnsi="仿宋" w:hint="eastAsia"/>
          <w:noProof/>
        </w:rPr>
        <w:lastRenderedPageBreak/>
        <w:drawing>
          <wp:inline distT="0" distB="0" distL="0" distR="0" wp14:anchorId="23060A1E" wp14:editId="39BEDEDD">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9B13F29" w14:textId="77777777" w:rsidR="00E62DEB" w:rsidRDefault="00E62DEB">
      <w:pPr>
        <w:rPr>
          <w:rFonts w:ascii="仿宋" w:eastAsia="仿宋" w:hAnsi="仿宋"/>
        </w:rPr>
      </w:pPr>
    </w:p>
    <w:p w14:paraId="5FD0E913" w14:textId="77777777" w:rsidR="00E62DEB" w:rsidRDefault="0079456A">
      <w:pPr>
        <w:rPr>
          <w:rFonts w:ascii="仿宋" w:eastAsia="仿宋" w:hAnsi="仿宋"/>
        </w:rPr>
      </w:pPr>
      <w:r>
        <w:rPr>
          <w:rFonts w:ascii="仿宋" w:eastAsia="仿宋" w:hAnsi="仿宋" w:hint="eastAsia"/>
          <w:noProof/>
        </w:rPr>
        <w:lastRenderedPageBreak/>
        <w:drawing>
          <wp:inline distT="0" distB="0" distL="0" distR="0" wp14:anchorId="6A78A670" wp14:editId="319614F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C8A6E4B" w14:textId="77777777" w:rsidR="00E62DEB" w:rsidRDefault="00E62DEB">
      <w:pPr>
        <w:rPr>
          <w:rFonts w:ascii="仿宋" w:eastAsia="仿宋" w:hAnsi="仿宋"/>
        </w:rPr>
      </w:pPr>
    </w:p>
    <w:p w14:paraId="15B61EC5" w14:textId="77777777" w:rsidR="00E62DEB" w:rsidRDefault="0079456A">
      <w:pPr>
        <w:rPr>
          <w:rFonts w:ascii="仿宋" w:eastAsia="仿宋" w:hAnsi="仿宋"/>
        </w:rPr>
      </w:pPr>
      <w:r>
        <w:rPr>
          <w:rFonts w:ascii="仿宋" w:eastAsia="仿宋" w:hAnsi="仿宋" w:hint="eastAsia"/>
          <w:noProof/>
        </w:rPr>
        <w:lastRenderedPageBreak/>
        <w:drawing>
          <wp:inline distT="0" distB="0" distL="0" distR="0" wp14:anchorId="65AE3DDC" wp14:editId="688818B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6C73839" w14:textId="77777777" w:rsidR="00E62DEB" w:rsidRDefault="00E62DEB">
      <w:pPr>
        <w:rPr>
          <w:rFonts w:ascii="仿宋" w:eastAsia="仿宋" w:hAnsi="仿宋"/>
        </w:rPr>
      </w:pPr>
    </w:p>
    <w:p w14:paraId="23C48F37" w14:textId="77777777" w:rsidR="00E62DEB" w:rsidRDefault="0079456A">
      <w:pPr>
        <w:rPr>
          <w:rFonts w:ascii="仿宋" w:eastAsia="仿宋" w:hAnsi="仿宋"/>
        </w:rPr>
      </w:pPr>
      <w:r>
        <w:rPr>
          <w:rFonts w:ascii="仿宋" w:eastAsia="仿宋" w:hAnsi="仿宋" w:hint="eastAsia"/>
          <w:noProof/>
        </w:rPr>
        <w:lastRenderedPageBreak/>
        <w:drawing>
          <wp:inline distT="0" distB="0" distL="0" distR="0" wp14:anchorId="4829A8C8" wp14:editId="013CDB4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6B706C6" w14:textId="77777777" w:rsidR="00E62DEB" w:rsidRDefault="00E62DEB">
      <w:pPr>
        <w:rPr>
          <w:rFonts w:ascii="仿宋" w:eastAsia="仿宋" w:hAnsi="仿宋"/>
        </w:rPr>
      </w:pPr>
    </w:p>
    <w:p w14:paraId="768BB2F1" w14:textId="77777777" w:rsidR="00E62DEB" w:rsidRDefault="0079456A">
      <w:pPr>
        <w:rPr>
          <w:rFonts w:ascii="仿宋" w:eastAsia="仿宋" w:hAnsi="仿宋"/>
        </w:rPr>
      </w:pPr>
      <w:r>
        <w:rPr>
          <w:rFonts w:ascii="仿宋" w:eastAsia="仿宋" w:hAnsi="仿宋" w:hint="eastAsia"/>
          <w:noProof/>
        </w:rPr>
        <w:lastRenderedPageBreak/>
        <w:drawing>
          <wp:inline distT="0" distB="0" distL="0" distR="0" wp14:anchorId="16B3CA85" wp14:editId="0A6D008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85CBFA9" w14:textId="77777777" w:rsidR="00E62DEB" w:rsidRDefault="00E62DEB">
      <w:pPr>
        <w:rPr>
          <w:rFonts w:ascii="仿宋" w:eastAsia="仿宋" w:hAnsi="仿宋"/>
        </w:rPr>
      </w:pPr>
    </w:p>
    <w:p w14:paraId="493196D4" w14:textId="77777777" w:rsidR="00E62DEB" w:rsidRDefault="0079456A">
      <w:pPr>
        <w:rPr>
          <w:rFonts w:ascii="仿宋" w:eastAsia="仿宋" w:hAnsi="仿宋"/>
        </w:rPr>
      </w:pPr>
      <w:r>
        <w:rPr>
          <w:rFonts w:ascii="仿宋" w:eastAsia="仿宋" w:hAnsi="仿宋" w:hint="eastAsia"/>
          <w:noProof/>
        </w:rPr>
        <w:lastRenderedPageBreak/>
        <w:drawing>
          <wp:inline distT="0" distB="0" distL="0" distR="0" wp14:anchorId="12B8E59D" wp14:editId="5A4D6F38">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E741417" w14:textId="77777777" w:rsidR="00E62DEB" w:rsidRDefault="00E62DEB">
      <w:pPr>
        <w:rPr>
          <w:rFonts w:ascii="仿宋" w:eastAsia="仿宋" w:hAnsi="仿宋"/>
        </w:rPr>
      </w:pPr>
    </w:p>
    <w:p w14:paraId="16337E5D" w14:textId="77777777" w:rsidR="00E62DEB" w:rsidRDefault="0079456A">
      <w:pPr>
        <w:rPr>
          <w:rFonts w:ascii="仿宋" w:eastAsia="仿宋" w:hAnsi="仿宋"/>
        </w:rPr>
      </w:pPr>
      <w:r>
        <w:rPr>
          <w:rFonts w:ascii="仿宋" w:eastAsia="仿宋" w:hAnsi="仿宋" w:hint="eastAsia"/>
          <w:noProof/>
        </w:rPr>
        <w:lastRenderedPageBreak/>
        <w:drawing>
          <wp:inline distT="0" distB="0" distL="0" distR="0" wp14:anchorId="67B09BDC" wp14:editId="7D582747">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0837E9D" w14:textId="77777777" w:rsidR="00E62DEB" w:rsidRDefault="00E62DEB">
      <w:pPr>
        <w:rPr>
          <w:rFonts w:ascii="仿宋" w:eastAsia="仿宋" w:hAnsi="仿宋"/>
        </w:rPr>
      </w:pPr>
    </w:p>
    <w:p w14:paraId="5F9D3C27" w14:textId="77777777" w:rsidR="00E62DEB" w:rsidRDefault="0079456A">
      <w:pPr>
        <w:rPr>
          <w:rFonts w:ascii="仿宋" w:eastAsia="仿宋" w:hAnsi="仿宋"/>
        </w:rPr>
      </w:pPr>
      <w:r>
        <w:rPr>
          <w:rFonts w:ascii="仿宋" w:eastAsia="仿宋" w:hAnsi="仿宋" w:hint="eastAsia"/>
          <w:noProof/>
        </w:rPr>
        <w:lastRenderedPageBreak/>
        <w:drawing>
          <wp:inline distT="0" distB="0" distL="0" distR="0" wp14:anchorId="39E7BF43" wp14:editId="0AA1398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E198C52" w14:textId="77777777" w:rsidR="00E62DEB" w:rsidRDefault="00E62DEB">
      <w:pPr>
        <w:rPr>
          <w:rFonts w:ascii="仿宋" w:eastAsia="仿宋" w:hAnsi="仿宋"/>
        </w:rPr>
      </w:pPr>
    </w:p>
    <w:p w14:paraId="2528EBB3" w14:textId="77777777" w:rsidR="00E62DEB" w:rsidRDefault="0079456A">
      <w:pPr>
        <w:rPr>
          <w:rFonts w:ascii="仿宋" w:eastAsia="仿宋" w:hAnsi="仿宋"/>
        </w:rPr>
      </w:pPr>
      <w:r>
        <w:rPr>
          <w:rFonts w:ascii="仿宋" w:eastAsia="仿宋" w:hAnsi="仿宋" w:hint="eastAsia"/>
          <w:noProof/>
        </w:rPr>
        <w:lastRenderedPageBreak/>
        <w:drawing>
          <wp:inline distT="0" distB="0" distL="0" distR="0" wp14:anchorId="662958EB" wp14:editId="5B451DE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DE6F790" w14:textId="77777777" w:rsidR="00E62DEB" w:rsidRDefault="00E62DEB">
      <w:pPr>
        <w:rPr>
          <w:rFonts w:ascii="仿宋" w:eastAsia="仿宋" w:hAnsi="仿宋"/>
        </w:rPr>
      </w:pPr>
    </w:p>
    <w:p w14:paraId="10B4185F" w14:textId="77777777" w:rsidR="00E62DEB" w:rsidRDefault="0079456A">
      <w:pPr>
        <w:rPr>
          <w:rFonts w:ascii="仿宋" w:eastAsia="仿宋" w:hAnsi="仿宋"/>
        </w:rPr>
      </w:pPr>
      <w:r>
        <w:rPr>
          <w:rFonts w:ascii="仿宋" w:eastAsia="仿宋" w:hAnsi="仿宋" w:hint="eastAsia"/>
          <w:noProof/>
        </w:rPr>
        <w:lastRenderedPageBreak/>
        <w:drawing>
          <wp:inline distT="0" distB="0" distL="0" distR="0" wp14:anchorId="05988A99" wp14:editId="4809D018">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817ABCF" w14:textId="77777777" w:rsidR="00E62DEB" w:rsidRDefault="00E62DEB">
      <w:pPr>
        <w:rPr>
          <w:rFonts w:ascii="仿宋" w:eastAsia="仿宋" w:hAnsi="仿宋"/>
        </w:rPr>
      </w:pPr>
    </w:p>
    <w:p w14:paraId="6F26FFFC" w14:textId="77777777" w:rsidR="00E62DEB" w:rsidRDefault="0079456A">
      <w:pPr>
        <w:rPr>
          <w:rFonts w:ascii="仿宋" w:eastAsia="仿宋" w:hAnsi="仿宋"/>
        </w:rPr>
      </w:pPr>
      <w:r>
        <w:rPr>
          <w:rFonts w:ascii="仿宋" w:eastAsia="仿宋" w:hAnsi="仿宋" w:hint="eastAsia"/>
          <w:noProof/>
        </w:rPr>
        <w:lastRenderedPageBreak/>
        <w:drawing>
          <wp:inline distT="0" distB="0" distL="0" distR="0" wp14:anchorId="3B81119E" wp14:editId="618DBFA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63753F1" w14:textId="77777777" w:rsidR="00E62DEB" w:rsidRDefault="00E62DEB">
      <w:pPr>
        <w:rPr>
          <w:rFonts w:ascii="仿宋" w:eastAsia="仿宋" w:hAnsi="仿宋"/>
        </w:rPr>
      </w:pPr>
    </w:p>
    <w:p w14:paraId="539C25E2" w14:textId="77777777" w:rsidR="00E62DEB" w:rsidRDefault="00E62DEB">
      <w:pPr>
        <w:rPr>
          <w:rFonts w:ascii="仿宋" w:eastAsia="仿宋" w:hAnsi="仿宋"/>
        </w:rPr>
      </w:pPr>
    </w:p>
    <w:p w14:paraId="28662712" w14:textId="77777777" w:rsidR="00E62DEB" w:rsidRDefault="0079456A">
      <w:pPr>
        <w:rPr>
          <w:rFonts w:ascii="仿宋" w:eastAsia="仿宋" w:hAnsi="仿宋"/>
        </w:rPr>
      </w:pPr>
      <w:r>
        <w:rPr>
          <w:rFonts w:ascii="仿宋" w:eastAsia="仿宋" w:hAnsi="仿宋" w:hint="eastAsia"/>
          <w:noProof/>
        </w:rPr>
        <w:drawing>
          <wp:inline distT="0" distB="0" distL="0" distR="0" wp14:anchorId="15FD462D" wp14:editId="3079F92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1F59A74" w14:textId="77777777" w:rsidR="00E62DEB" w:rsidRDefault="00E62DEB">
      <w:pPr>
        <w:rPr>
          <w:rFonts w:ascii="仿宋" w:eastAsia="仿宋" w:hAnsi="仿宋"/>
        </w:rPr>
      </w:pPr>
    </w:p>
    <w:p w14:paraId="763347D4" w14:textId="77777777" w:rsidR="00E62DEB" w:rsidRDefault="0079456A">
      <w:pPr>
        <w:rPr>
          <w:rFonts w:ascii="仿宋" w:eastAsia="仿宋" w:hAnsi="仿宋"/>
        </w:rPr>
      </w:pPr>
      <w:r>
        <w:rPr>
          <w:rFonts w:ascii="仿宋" w:eastAsia="仿宋" w:hAnsi="仿宋"/>
          <w:noProof/>
        </w:rPr>
        <w:lastRenderedPageBreak/>
        <w:drawing>
          <wp:inline distT="0" distB="0" distL="0" distR="0" wp14:anchorId="5258079C" wp14:editId="1628DF97">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28577B3D" w14:textId="77777777" w:rsidR="00E62DEB" w:rsidRDefault="0079456A">
      <w:pPr>
        <w:rPr>
          <w:rFonts w:ascii="仿宋" w:eastAsia="仿宋" w:hAnsi="仿宋"/>
        </w:rPr>
      </w:pPr>
      <w:r>
        <w:rPr>
          <w:rFonts w:ascii="仿宋" w:eastAsia="仿宋" w:hAnsi="仿宋"/>
          <w:noProof/>
        </w:rPr>
        <w:lastRenderedPageBreak/>
        <w:drawing>
          <wp:inline distT="0" distB="0" distL="0" distR="0" wp14:anchorId="39165742" wp14:editId="291E49AF">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3F1FAA4D" w14:textId="77777777" w:rsidR="00E62DEB" w:rsidRDefault="0079456A">
      <w:pPr>
        <w:rPr>
          <w:rFonts w:ascii="仿宋" w:eastAsia="仿宋" w:hAnsi="仿宋"/>
        </w:rPr>
      </w:pPr>
      <w:r>
        <w:rPr>
          <w:rFonts w:ascii="仿宋" w:eastAsia="仿宋" w:hAnsi="仿宋"/>
          <w:noProof/>
        </w:rPr>
        <w:lastRenderedPageBreak/>
        <w:drawing>
          <wp:inline distT="0" distB="0" distL="0" distR="0" wp14:anchorId="09FD75BA" wp14:editId="5B9A080E">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3CD52F54" w14:textId="77777777" w:rsidR="00E62DEB" w:rsidRDefault="0079456A">
      <w:pPr>
        <w:rPr>
          <w:rFonts w:ascii="仿宋" w:eastAsia="仿宋" w:hAnsi="仿宋"/>
        </w:rPr>
      </w:pPr>
      <w:r>
        <w:rPr>
          <w:rFonts w:ascii="仿宋" w:eastAsia="仿宋" w:hAnsi="仿宋"/>
        </w:rPr>
        <w:br w:type="page"/>
      </w:r>
    </w:p>
    <w:p w14:paraId="59857DCF" w14:textId="77777777" w:rsidR="00E62DEB" w:rsidRDefault="00E62DEB">
      <w:pPr>
        <w:rPr>
          <w:rFonts w:ascii="仿宋" w:eastAsia="仿宋" w:hAnsi="仿宋"/>
        </w:rPr>
        <w:sectPr w:rsidR="00E62DEB">
          <w:footerReference w:type="even" r:id="rId46"/>
          <w:footerReference w:type="default" r:id="rId47"/>
          <w:pgSz w:w="11906" w:h="16838"/>
          <w:pgMar w:top="720" w:right="1274" w:bottom="720" w:left="1276" w:header="851" w:footer="992" w:gutter="0"/>
          <w:cols w:space="720"/>
          <w:docGrid w:type="linesAndChars" w:linePitch="312"/>
        </w:sectPr>
      </w:pPr>
    </w:p>
    <w:p w14:paraId="7138554C" w14:textId="77777777" w:rsidR="00E62DEB" w:rsidRDefault="0079456A">
      <w:pPr>
        <w:outlineLvl w:val="1"/>
        <w:rPr>
          <w:rFonts w:ascii="仿宋" w:eastAsia="仿宋" w:hAnsi="仿宋" w:cs="宋体"/>
          <w:b/>
          <w:bCs/>
          <w:sz w:val="24"/>
          <w:szCs w:val="32"/>
        </w:rPr>
      </w:pPr>
      <w:r>
        <w:rPr>
          <w:rFonts w:ascii="仿宋" w:eastAsia="仿宋" w:hAnsi="仿宋" w:cs="宋体" w:hint="eastAsia"/>
          <w:b/>
          <w:bCs/>
          <w:sz w:val="24"/>
          <w:szCs w:val="32"/>
        </w:rPr>
        <w:lastRenderedPageBreak/>
        <w:t>附件三：政府采购云平台使用介绍</w:t>
      </w:r>
    </w:p>
    <w:p w14:paraId="192D426B" w14:textId="77777777" w:rsidR="00E62DEB" w:rsidRDefault="0079456A">
      <w:pPr>
        <w:rPr>
          <w:rFonts w:ascii="仿宋" w:eastAsia="仿宋" w:hAnsi="仿宋" w:cs="宋体"/>
          <w:b/>
          <w:bCs/>
          <w:sz w:val="24"/>
          <w:szCs w:val="32"/>
        </w:rPr>
      </w:pPr>
      <w:r>
        <w:rPr>
          <w:rFonts w:ascii="仿宋" w:eastAsia="仿宋" w:hAnsi="仿宋" w:cs="宋体" w:hint="eastAsia"/>
          <w:b/>
          <w:bCs/>
          <w:sz w:val="24"/>
          <w:szCs w:val="32"/>
        </w:rPr>
        <w:t>1.输入网址：</w:t>
      </w:r>
      <w:hyperlink r:id="rId48" w:history="1">
        <w:r>
          <w:rPr>
            <w:rStyle w:val="af2"/>
            <w:rFonts w:ascii="仿宋" w:eastAsia="仿宋" w:hAnsi="仿宋" w:cs="宋体" w:hint="eastAsia"/>
            <w:b/>
            <w:bCs/>
            <w:sz w:val="24"/>
            <w:szCs w:val="32"/>
          </w:rPr>
          <w:t>https://www.zcygov.cn</w:t>
        </w:r>
      </w:hyperlink>
    </w:p>
    <w:p w14:paraId="7859B572" w14:textId="77777777" w:rsidR="00E62DEB" w:rsidRDefault="0079456A">
      <w:pPr>
        <w:rPr>
          <w:rFonts w:ascii="仿宋" w:eastAsia="仿宋" w:hAnsi="仿宋" w:cs="宋体"/>
          <w:b/>
          <w:bCs/>
          <w:sz w:val="24"/>
          <w:szCs w:val="32"/>
        </w:rPr>
      </w:pPr>
      <w:r>
        <w:rPr>
          <w:rFonts w:ascii="仿宋" w:eastAsia="仿宋" w:hAnsi="仿宋" w:cs="宋体" w:hint="eastAsia"/>
          <w:b/>
          <w:bCs/>
          <w:sz w:val="24"/>
          <w:szCs w:val="32"/>
        </w:rPr>
        <w:t>2.选择与项目对应的行政区域如：四川省-成都市-成都市本级</w:t>
      </w:r>
    </w:p>
    <w:p w14:paraId="2492C78F" w14:textId="77777777" w:rsidR="00E62DEB" w:rsidRDefault="0079456A">
      <w:pPr>
        <w:rPr>
          <w:rFonts w:ascii="仿宋" w:eastAsia="仿宋" w:hAnsi="仿宋"/>
        </w:rPr>
      </w:pPr>
      <w:r>
        <w:rPr>
          <w:rFonts w:ascii="仿宋" w:eastAsia="仿宋" w:hAnsi="仿宋"/>
          <w:noProof/>
        </w:rPr>
        <w:drawing>
          <wp:inline distT="0" distB="0" distL="114300" distR="114300" wp14:anchorId="3F33F6B9" wp14:editId="478CF7CA">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2DFE7737" w14:textId="77777777" w:rsidR="00E62DEB" w:rsidRDefault="00E62DEB">
      <w:pPr>
        <w:rPr>
          <w:rFonts w:ascii="仿宋" w:eastAsia="仿宋" w:hAnsi="仿宋"/>
        </w:rPr>
      </w:pPr>
    </w:p>
    <w:p w14:paraId="163050A6" w14:textId="77777777" w:rsidR="00E62DEB" w:rsidRDefault="0079456A">
      <w:pPr>
        <w:numPr>
          <w:ilvl w:val="0"/>
          <w:numId w:val="13"/>
        </w:numPr>
        <w:rPr>
          <w:rFonts w:ascii="仿宋" w:eastAsia="仿宋" w:hAnsi="仿宋" w:cs="宋体"/>
          <w:b/>
          <w:bCs/>
          <w:sz w:val="24"/>
          <w:szCs w:val="32"/>
        </w:rPr>
      </w:pPr>
      <w:r>
        <w:rPr>
          <w:rFonts w:ascii="仿宋" w:eastAsia="仿宋" w:hAnsi="仿宋" w:cs="宋体" w:hint="eastAsia"/>
          <w:b/>
          <w:bCs/>
          <w:sz w:val="24"/>
          <w:szCs w:val="32"/>
        </w:rPr>
        <w:t>点击操作指南-供应商</w:t>
      </w:r>
    </w:p>
    <w:p w14:paraId="5692B7B6" w14:textId="77777777" w:rsidR="00E62DEB" w:rsidRDefault="0079456A">
      <w:pPr>
        <w:rPr>
          <w:rFonts w:ascii="仿宋" w:eastAsia="仿宋" w:hAnsi="仿宋"/>
          <w:b/>
          <w:bCs/>
        </w:rPr>
      </w:pPr>
      <w:r>
        <w:rPr>
          <w:rFonts w:ascii="仿宋" w:eastAsia="仿宋" w:hAnsi="仿宋"/>
          <w:noProof/>
        </w:rPr>
        <w:lastRenderedPageBreak/>
        <w:drawing>
          <wp:inline distT="0" distB="0" distL="114300" distR="114300" wp14:anchorId="060ADF65" wp14:editId="6A28E574">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Pr>
          <w:rFonts w:ascii="仿宋" w:eastAsia="仿宋" w:hAnsi="仿宋"/>
        </w:rPr>
        <w:br w:type="page"/>
      </w:r>
      <w:r>
        <w:rPr>
          <w:rFonts w:ascii="仿宋" w:eastAsia="仿宋" w:hAnsi="仿宋" w:cs="宋体" w:hint="eastAsia"/>
          <w:b/>
          <w:bCs/>
          <w:sz w:val="24"/>
          <w:szCs w:val="32"/>
        </w:rPr>
        <w:lastRenderedPageBreak/>
        <w:t>4.进入政采云供应商学习专题页面</w:t>
      </w:r>
      <w:r>
        <w:rPr>
          <w:rFonts w:ascii="仿宋" w:eastAsia="仿宋" w:hAnsi="仿宋" w:hint="eastAsia"/>
          <w:b/>
          <w:bCs/>
        </w:rPr>
        <w:t>（https://edu.zcygov.cn/luban/xxzt-chengdu-gys?utm=a0017.b1347.cl50.5.0917bc90b7bb11eb807c353645758db6）</w:t>
      </w:r>
    </w:p>
    <w:p w14:paraId="559E9EED" w14:textId="77777777" w:rsidR="00E62DEB" w:rsidRDefault="0079456A">
      <w:pPr>
        <w:rPr>
          <w:rFonts w:ascii="仿宋" w:eastAsia="仿宋" w:hAnsi="仿宋"/>
        </w:rPr>
      </w:pPr>
      <w:r>
        <w:rPr>
          <w:rFonts w:ascii="仿宋" w:eastAsia="仿宋" w:hAnsi="仿宋"/>
          <w:noProof/>
        </w:rPr>
        <w:drawing>
          <wp:inline distT="0" distB="0" distL="114300" distR="114300" wp14:anchorId="3DF78315" wp14:editId="5B6CA4B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4143D3D2" w14:textId="77777777" w:rsidR="00E62DEB" w:rsidRDefault="0079456A">
      <w:pPr>
        <w:rPr>
          <w:rFonts w:ascii="仿宋" w:eastAsia="仿宋" w:hAnsi="仿宋" w:cs="宋体"/>
          <w:b/>
          <w:bCs/>
          <w:sz w:val="24"/>
          <w:szCs w:val="32"/>
        </w:rPr>
      </w:pPr>
      <w:r>
        <w:rPr>
          <w:rFonts w:ascii="仿宋" w:eastAsia="仿宋" w:hAnsi="仿宋" w:hint="eastAsia"/>
        </w:rPr>
        <w:br w:type="page"/>
      </w:r>
      <w:r>
        <w:rPr>
          <w:rFonts w:ascii="仿宋" w:eastAsia="仿宋" w:hAnsi="仿宋" w:cs="宋体" w:hint="eastAsia"/>
          <w:b/>
          <w:bCs/>
          <w:sz w:val="24"/>
          <w:szCs w:val="32"/>
        </w:rPr>
        <w:lastRenderedPageBreak/>
        <w:t>5.供应商资讯服务渠道</w:t>
      </w:r>
    </w:p>
    <w:p w14:paraId="62220471" w14:textId="77777777" w:rsidR="00E62DEB" w:rsidRDefault="0079456A">
      <w:pPr>
        <w:rPr>
          <w:rFonts w:ascii="仿宋" w:eastAsia="仿宋" w:hAnsi="仿宋"/>
        </w:rPr>
      </w:pPr>
      <w:r>
        <w:rPr>
          <w:rFonts w:ascii="仿宋" w:eastAsia="仿宋" w:hAnsi="仿宋"/>
          <w:noProof/>
        </w:rPr>
        <w:drawing>
          <wp:inline distT="0" distB="0" distL="114300" distR="114300" wp14:anchorId="71F772B1" wp14:editId="3CF7E052">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4E114522" w14:textId="77777777" w:rsidR="00E62DEB" w:rsidRDefault="0079456A">
      <w:pPr>
        <w:rPr>
          <w:rFonts w:ascii="仿宋" w:eastAsia="仿宋" w:hAnsi="仿宋"/>
        </w:rPr>
      </w:pPr>
      <w:r>
        <w:rPr>
          <w:rFonts w:ascii="仿宋" w:eastAsia="仿宋" w:hAnsi="仿宋"/>
        </w:rPr>
        <w:br w:type="page"/>
      </w:r>
      <w:r>
        <w:rPr>
          <w:rFonts w:ascii="仿宋" w:eastAsia="仿宋" w:hAnsi="仿宋" w:cs="宋体" w:hint="eastAsia"/>
          <w:b/>
          <w:bCs/>
          <w:sz w:val="24"/>
          <w:szCs w:val="32"/>
        </w:rPr>
        <w:lastRenderedPageBreak/>
        <w:t>6.入驻政府采购云平台（注册）</w:t>
      </w:r>
    </w:p>
    <w:p w14:paraId="0795FA47" w14:textId="77777777" w:rsidR="00E62DEB" w:rsidRDefault="0079456A">
      <w:pPr>
        <w:rPr>
          <w:rFonts w:ascii="仿宋" w:eastAsia="仿宋" w:hAnsi="仿宋"/>
        </w:rPr>
      </w:pPr>
      <w:r>
        <w:rPr>
          <w:rFonts w:ascii="仿宋" w:eastAsia="仿宋" w:hAnsi="仿宋"/>
          <w:noProof/>
        </w:rPr>
        <w:drawing>
          <wp:inline distT="0" distB="0" distL="114300" distR="114300" wp14:anchorId="0C65728C" wp14:editId="2AE826A6">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1FAF2FDD" w14:textId="77777777" w:rsidR="00E62DEB" w:rsidRDefault="0079456A">
      <w:pPr>
        <w:rPr>
          <w:rFonts w:ascii="仿宋" w:eastAsia="仿宋" w:hAnsi="仿宋"/>
        </w:rPr>
      </w:pPr>
      <w:r>
        <w:rPr>
          <w:rFonts w:ascii="仿宋" w:eastAsia="仿宋" w:hAnsi="仿宋"/>
        </w:rPr>
        <w:br w:type="page"/>
      </w:r>
      <w:r>
        <w:rPr>
          <w:rFonts w:ascii="仿宋" w:eastAsia="仿宋" w:hAnsi="仿宋" w:cs="宋体" w:hint="eastAsia"/>
          <w:b/>
          <w:bCs/>
          <w:sz w:val="24"/>
          <w:szCs w:val="32"/>
        </w:rPr>
        <w:lastRenderedPageBreak/>
        <w:t>7.下载《供应商政府采购项目电子交易操作指南》</w:t>
      </w:r>
    </w:p>
    <w:p w14:paraId="1ECC025C" w14:textId="77777777" w:rsidR="00E62DEB" w:rsidRDefault="0079456A">
      <w:pPr>
        <w:rPr>
          <w:rFonts w:ascii="仿宋" w:eastAsia="仿宋" w:hAnsi="仿宋"/>
        </w:rPr>
      </w:pPr>
      <w:r>
        <w:rPr>
          <w:rFonts w:ascii="仿宋" w:eastAsia="仿宋" w:hAnsi="仿宋"/>
          <w:noProof/>
        </w:rPr>
        <w:drawing>
          <wp:inline distT="0" distB="0" distL="114300" distR="114300" wp14:anchorId="271F7437" wp14:editId="7CBA2783">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E62DEB">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97094" w14:textId="77777777" w:rsidR="00AD1E8A" w:rsidRDefault="00AD1E8A">
      <w:pPr>
        <w:spacing w:after="0" w:line="240" w:lineRule="auto"/>
      </w:pPr>
      <w:r>
        <w:separator/>
      </w:r>
    </w:p>
  </w:endnote>
  <w:endnote w:type="continuationSeparator" w:id="0">
    <w:p w14:paraId="08F16F30" w14:textId="77777777" w:rsidR="00AD1E8A" w:rsidRDefault="00AD1E8A">
      <w:pPr>
        <w:spacing w:after="0" w:line="240" w:lineRule="auto"/>
      </w:pPr>
      <w:r>
        <w:continuationSeparator/>
      </w:r>
    </w:p>
  </w:endnote>
  <w:endnote w:type="continuationNotice" w:id="1">
    <w:p w14:paraId="7C124EAD" w14:textId="77777777" w:rsidR="00AD1E8A" w:rsidRDefault="00AD1E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华文宋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宋体fal">
    <w:altName w:val="微软雅黑"/>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EF027" w14:textId="77777777" w:rsidR="00AD1E8A" w:rsidRDefault="00AD1E8A">
    <w:pPr>
      <w:pStyle w:val="ac"/>
      <w:framePr w:wrap="around" w:vAnchor="text" w:hAnchor="margin" w:xAlign="center" w:y="1"/>
      <w:rPr>
        <w:rStyle w:val="af0"/>
      </w:rPr>
    </w:pPr>
    <w:r>
      <w:fldChar w:fldCharType="begin"/>
    </w:r>
    <w:r>
      <w:rPr>
        <w:rStyle w:val="af0"/>
      </w:rPr>
      <w:instrText xml:space="preserve">PAGE  </w:instrText>
    </w:r>
    <w:r>
      <w:fldChar w:fldCharType="separate"/>
    </w:r>
    <w:r w:rsidR="00291A40">
      <w:rPr>
        <w:rStyle w:val="af0"/>
        <w:noProof/>
      </w:rPr>
      <w:t>4</w:t>
    </w:r>
    <w:r>
      <w:fldChar w:fldCharType="end"/>
    </w:r>
  </w:p>
  <w:p w14:paraId="6F4FDE42" w14:textId="77777777" w:rsidR="00AD1E8A" w:rsidRDefault="00AD1E8A">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5CBE9" w14:textId="77777777" w:rsidR="00AD1E8A" w:rsidRDefault="00AD1E8A">
    <w:pPr>
      <w:pStyle w:val="ac"/>
      <w:framePr w:wrap="around" w:vAnchor="text" w:hAnchor="margin" w:xAlign="center" w:y="1"/>
      <w:jc w:val="center"/>
      <w:rPr>
        <w:rStyle w:val="af0"/>
      </w:rPr>
    </w:pPr>
    <w:r>
      <w:fldChar w:fldCharType="begin"/>
    </w:r>
    <w:r>
      <w:rPr>
        <w:rStyle w:val="af0"/>
      </w:rPr>
      <w:instrText xml:space="preserve">PAGE  </w:instrText>
    </w:r>
    <w:r>
      <w:fldChar w:fldCharType="separate"/>
    </w:r>
    <w:r w:rsidR="00291A40">
      <w:rPr>
        <w:rStyle w:val="af0"/>
        <w:noProof/>
      </w:rPr>
      <w:t>3</w:t>
    </w:r>
    <w:r>
      <w:fldChar w:fldCharType="end"/>
    </w:r>
  </w:p>
  <w:p w14:paraId="260C8B81" w14:textId="77777777" w:rsidR="00AD1E8A" w:rsidRDefault="00AD1E8A">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C978A" w14:textId="77777777" w:rsidR="00AD1E8A" w:rsidRDefault="00AD1E8A">
    <w:pPr>
      <w:pStyle w:val="ac"/>
      <w:framePr w:wrap="around" w:vAnchor="text" w:hAnchor="margin" w:xAlign="center" w:y="1"/>
      <w:jc w:val="center"/>
      <w:rPr>
        <w:rStyle w:val="af0"/>
      </w:rPr>
    </w:pPr>
    <w:r>
      <w:fldChar w:fldCharType="begin"/>
    </w:r>
    <w:r>
      <w:rPr>
        <w:rStyle w:val="af0"/>
      </w:rPr>
      <w:instrText xml:space="preserve">PAGE  </w:instrText>
    </w:r>
    <w:r>
      <w:fldChar w:fldCharType="separate"/>
    </w:r>
    <w:r w:rsidR="00291A40">
      <w:rPr>
        <w:rStyle w:val="af0"/>
        <w:noProof/>
      </w:rPr>
      <w:t>39</w:t>
    </w:r>
    <w:r>
      <w:fldChar w:fldCharType="end"/>
    </w:r>
  </w:p>
  <w:p w14:paraId="6B3E32B7" w14:textId="77777777" w:rsidR="00AD1E8A" w:rsidRDefault="00AD1E8A">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6B5F0" w14:textId="77777777" w:rsidR="00AD1E8A" w:rsidRDefault="00AD1E8A">
    <w:pPr>
      <w:pStyle w:val="ac"/>
      <w:framePr w:wrap="around" w:vAnchor="text" w:hAnchor="margin" w:xAlign="center" w:y="1"/>
      <w:jc w:val="center"/>
      <w:rPr>
        <w:rStyle w:val="af0"/>
      </w:rPr>
    </w:pPr>
    <w:r>
      <w:fldChar w:fldCharType="begin"/>
    </w:r>
    <w:r>
      <w:rPr>
        <w:rStyle w:val="af0"/>
      </w:rPr>
      <w:instrText xml:space="preserve">PAGE  </w:instrText>
    </w:r>
    <w:r>
      <w:fldChar w:fldCharType="separate"/>
    </w:r>
    <w:r w:rsidR="00291A40">
      <w:rPr>
        <w:rStyle w:val="af0"/>
        <w:noProof/>
      </w:rPr>
      <w:t>397</w:t>
    </w:r>
    <w:r>
      <w:fldChar w:fldCharType="end"/>
    </w:r>
  </w:p>
  <w:p w14:paraId="1EFEAFA0" w14:textId="77777777" w:rsidR="00AD1E8A" w:rsidRDefault="00AD1E8A">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2C22E" w14:textId="77777777" w:rsidR="00AD1E8A" w:rsidRDefault="00AD1E8A">
    <w:pPr>
      <w:pStyle w:val="ac"/>
      <w:framePr w:wrap="around" w:vAnchor="text" w:hAnchor="margin" w:xAlign="center" w:y="1"/>
      <w:rPr>
        <w:rStyle w:val="af0"/>
      </w:rPr>
    </w:pPr>
    <w:r>
      <w:fldChar w:fldCharType="begin"/>
    </w:r>
    <w:r>
      <w:rPr>
        <w:rStyle w:val="af0"/>
      </w:rPr>
      <w:instrText xml:space="preserve">PAGE  </w:instrText>
    </w:r>
    <w:r>
      <w:fldChar w:fldCharType="separate"/>
    </w:r>
    <w:r w:rsidR="00291A40">
      <w:rPr>
        <w:rStyle w:val="af0"/>
        <w:noProof/>
      </w:rPr>
      <w:t>400</w:t>
    </w:r>
    <w:r>
      <w:fldChar w:fldCharType="end"/>
    </w:r>
  </w:p>
  <w:p w14:paraId="19C04DD5" w14:textId="77777777" w:rsidR="00AD1E8A" w:rsidRDefault="00AD1E8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18588" w14:textId="77777777" w:rsidR="00AD1E8A" w:rsidRDefault="00AD1E8A">
    <w:pPr>
      <w:pStyle w:val="ac"/>
      <w:framePr w:wrap="around" w:vAnchor="text" w:hAnchor="margin" w:xAlign="center" w:y="1"/>
      <w:rPr>
        <w:rStyle w:val="af0"/>
      </w:rPr>
    </w:pPr>
    <w:r>
      <w:fldChar w:fldCharType="begin"/>
    </w:r>
    <w:r>
      <w:rPr>
        <w:rStyle w:val="af0"/>
      </w:rPr>
      <w:instrText xml:space="preserve">PAGE  </w:instrText>
    </w:r>
    <w:r>
      <w:fldChar w:fldCharType="separate"/>
    </w:r>
    <w:r w:rsidR="00291A40">
      <w:rPr>
        <w:rStyle w:val="af0"/>
        <w:noProof/>
      </w:rPr>
      <w:t>401</w:t>
    </w:r>
    <w:r>
      <w:fldChar w:fldCharType="end"/>
    </w:r>
  </w:p>
  <w:p w14:paraId="63FC77F0" w14:textId="77777777" w:rsidR="00AD1E8A" w:rsidRDefault="00AD1E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FD6D4" w14:textId="77777777" w:rsidR="00AD1E8A" w:rsidRDefault="00AD1E8A">
      <w:pPr>
        <w:spacing w:after="0" w:line="240" w:lineRule="auto"/>
      </w:pPr>
      <w:r>
        <w:separator/>
      </w:r>
    </w:p>
  </w:footnote>
  <w:footnote w:type="continuationSeparator" w:id="0">
    <w:p w14:paraId="46219115" w14:textId="77777777" w:rsidR="00AD1E8A" w:rsidRDefault="00AD1E8A">
      <w:pPr>
        <w:spacing w:after="0" w:line="240" w:lineRule="auto"/>
      </w:pPr>
      <w:r>
        <w:continuationSeparator/>
      </w:r>
    </w:p>
  </w:footnote>
  <w:footnote w:type="continuationNotice" w:id="1">
    <w:p w14:paraId="54E5E3A6" w14:textId="77777777" w:rsidR="00AD1E8A" w:rsidRDefault="00AD1E8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9660D" w14:textId="77777777" w:rsidR="00AD1E8A" w:rsidRDefault="00AD1E8A">
    <w:pPr>
      <w:pStyle w:val="ad"/>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00000001"/>
    <w:multiLevelType w:val="singleLevel"/>
    <w:tmpl w:val="00000001"/>
    <w:lvl w:ilvl="0">
      <w:start w:val="2"/>
      <w:numFmt w:val="decimal"/>
      <w:suff w:val="nothing"/>
      <w:lvlText w:val="%1、"/>
      <w:lvlJc w:val="left"/>
      <w:pPr>
        <w:ind w:left="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EBE5117"/>
    <w:multiLevelType w:val="multilevel"/>
    <w:tmpl w:val="3EBE511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D0A3893"/>
    <w:multiLevelType w:val="multilevel"/>
    <w:tmpl w:val="4D0A389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nsid w:val="59C07086"/>
    <w:multiLevelType w:val="singleLevel"/>
    <w:tmpl w:val="59C07086"/>
    <w:lvl w:ilvl="0">
      <w:start w:val="1"/>
      <w:numFmt w:val="decimal"/>
      <w:suff w:val="nothing"/>
      <w:lvlText w:val="%1、"/>
      <w:lvlJc w:val="left"/>
    </w:lvl>
  </w:abstractNum>
  <w:abstractNum w:abstractNumId="10">
    <w:nsid w:val="672C2656"/>
    <w:multiLevelType w:val="singleLevel"/>
    <w:tmpl w:val="672C2656"/>
    <w:lvl w:ilvl="0">
      <w:start w:val="1"/>
      <w:numFmt w:val="decimal"/>
      <w:suff w:val="nothing"/>
      <w:lvlText w:val="%1、"/>
      <w:lvlJc w:val="left"/>
    </w:lvl>
  </w:abstractNum>
  <w:abstractNum w:abstractNumId="11">
    <w:nsid w:val="75CF49F8"/>
    <w:multiLevelType w:val="multilevel"/>
    <w:tmpl w:val="75CF49F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7E9F563D"/>
    <w:multiLevelType w:val="singleLevel"/>
    <w:tmpl w:val="7E9F563D"/>
    <w:lvl w:ilvl="0">
      <w:start w:val="1"/>
      <w:numFmt w:val="chineseCounting"/>
      <w:suff w:val="nothing"/>
      <w:lvlText w:val="（%1）"/>
      <w:lvlJc w:val="left"/>
      <w:rPr>
        <w:rFonts w:hint="eastAsia"/>
      </w:rPr>
    </w:lvl>
  </w:abstractNum>
  <w:num w:numId="1">
    <w:abstractNumId w:val="5"/>
  </w:num>
  <w:num w:numId="2">
    <w:abstractNumId w:val="1"/>
  </w:num>
  <w:num w:numId="3">
    <w:abstractNumId w:val="8"/>
  </w:num>
  <w:num w:numId="4">
    <w:abstractNumId w:val="9"/>
  </w:num>
  <w:num w:numId="5">
    <w:abstractNumId w:val="2"/>
    <w:lvlOverride w:ilvl="0">
      <w:startOverride w:val="2"/>
    </w:lvlOverride>
  </w:num>
  <w:num w:numId="6">
    <w:abstractNumId w:val="6"/>
  </w:num>
  <w:num w:numId="7">
    <w:abstractNumId w:val="11"/>
  </w:num>
  <w:num w:numId="8">
    <w:abstractNumId w:val="7"/>
  </w:num>
  <w:num w:numId="9">
    <w:abstractNumId w:val="4"/>
  </w:num>
  <w:num w:numId="10">
    <w:abstractNumId w:val="12"/>
  </w:num>
  <w:num w:numId="11">
    <w:abstractNumId w:val="10"/>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trackRevisions/>
  <w:defaultTabStop w:val="420"/>
  <w:evenAndOddHeaders/>
  <w:drawingGridHorizontalSpacing w:val="105"/>
  <w:drawingGridVerticalSpacing w:val="319"/>
  <w:noPunctuationKerning/>
  <w:characterSpacingControl w:val="compressPunctuation"/>
  <w:hdrShapeDefaults>
    <o:shapedefaults v:ext="edit" spidmax="6145"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0210"/>
    <w:rsid w:val="00000FC5"/>
    <w:rsid w:val="00002CCD"/>
    <w:rsid w:val="00002D3D"/>
    <w:rsid w:val="00002E81"/>
    <w:rsid w:val="00007AD8"/>
    <w:rsid w:val="00010DEF"/>
    <w:rsid w:val="0001199C"/>
    <w:rsid w:val="000121C1"/>
    <w:rsid w:val="0001226E"/>
    <w:rsid w:val="00017150"/>
    <w:rsid w:val="0001767D"/>
    <w:rsid w:val="00020E2D"/>
    <w:rsid w:val="00022E18"/>
    <w:rsid w:val="000230F3"/>
    <w:rsid w:val="00026152"/>
    <w:rsid w:val="00031B04"/>
    <w:rsid w:val="00034908"/>
    <w:rsid w:val="00036751"/>
    <w:rsid w:val="00036EEF"/>
    <w:rsid w:val="00060755"/>
    <w:rsid w:val="00060BF7"/>
    <w:rsid w:val="0006284E"/>
    <w:rsid w:val="00062AA7"/>
    <w:rsid w:val="00063B2E"/>
    <w:rsid w:val="000705EB"/>
    <w:rsid w:val="00072E9C"/>
    <w:rsid w:val="00075C5E"/>
    <w:rsid w:val="000760E2"/>
    <w:rsid w:val="00080B6C"/>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C90"/>
    <w:rsid w:val="000A6D45"/>
    <w:rsid w:val="000A70F2"/>
    <w:rsid w:val="000A7F5F"/>
    <w:rsid w:val="000B36E8"/>
    <w:rsid w:val="000B4220"/>
    <w:rsid w:val="000B4DCC"/>
    <w:rsid w:val="000B592D"/>
    <w:rsid w:val="000B6671"/>
    <w:rsid w:val="000C17F3"/>
    <w:rsid w:val="000C297C"/>
    <w:rsid w:val="000C5ABD"/>
    <w:rsid w:val="000C6FE5"/>
    <w:rsid w:val="000D22E0"/>
    <w:rsid w:val="000D2B0E"/>
    <w:rsid w:val="000D717B"/>
    <w:rsid w:val="000E06D5"/>
    <w:rsid w:val="000E0F47"/>
    <w:rsid w:val="000E722E"/>
    <w:rsid w:val="000F1224"/>
    <w:rsid w:val="000F7505"/>
    <w:rsid w:val="001040AB"/>
    <w:rsid w:val="001068FD"/>
    <w:rsid w:val="001069C1"/>
    <w:rsid w:val="00107A0B"/>
    <w:rsid w:val="0011382D"/>
    <w:rsid w:val="00114138"/>
    <w:rsid w:val="0011495A"/>
    <w:rsid w:val="0011592E"/>
    <w:rsid w:val="001169EC"/>
    <w:rsid w:val="001300AD"/>
    <w:rsid w:val="00131A78"/>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85346"/>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150"/>
    <w:rsid w:val="001D39C4"/>
    <w:rsid w:val="001D4748"/>
    <w:rsid w:val="001D4C75"/>
    <w:rsid w:val="001E3202"/>
    <w:rsid w:val="001E4CD3"/>
    <w:rsid w:val="001E69D8"/>
    <w:rsid w:val="001E7DDD"/>
    <w:rsid w:val="001F126B"/>
    <w:rsid w:val="001F1980"/>
    <w:rsid w:val="001F1BA6"/>
    <w:rsid w:val="001F7393"/>
    <w:rsid w:val="001F76E7"/>
    <w:rsid w:val="0020039F"/>
    <w:rsid w:val="00202A19"/>
    <w:rsid w:val="00203A74"/>
    <w:rsid w:val="00207A4C"/>
    <w:rsid w:val="002120E1"/>
    <w:rsid w:val="002129B6"/>
    <w:rsid w:val="0021461E"/>
    <w:rsid w:val="00214CB5"/>
    <w:rsid w:val="00215E2B"/>
    <w:rsid w:val="00216109"/>
    <w:rsid w:val="00217312"/>
    <w:rsid w:val="0022001E"/>
    <w:rsid w:val="00225D67"/>
    <w:rsid w:val="00227213"/>
    <w:rsid w:val="00227396"/>
    <w:rsid w:val="002345F1"/>
    <w:rsid w:val="00234CA2"/>
    <w:rsid w:val="0023577B"/>
    <w:rsid w:val="00237A7C"/>
    <w:rsid w:val="00247C9B"/>
    <w:rsid w:val="00250C00"/>
    <w:rsid w:val="00262ACE"/>
    <w:rsid w:val="002636ED"/>
    <w:rsid w:val="002648FE"/>
    <w:rsid w:val="00266675"/>
    <w:rsid w:val="002703ED"/>
    <w:rsid w:val="002703F8"/>
    <w:rsid w:val="00271CBC"/>
    <w:rsid w:val="00275EC7"/>
    <w:rsid w:val="00284AF5"/>
    <w:rsid w:val="00291A40"/>
    <w:rsid w:val="002949E2"/>
    <w:rsid w:val="002967CE"/>
    <w:rsid w:val="00297306"/>
    <w:rsid w:val="00297E79"/>
    <w:rsid w:val="002A3283"/>
    <w:rsid w:val="002B0731"/>
    <w:rsid w:val="002B0806"/>
    <w:rsid w:val="002B1E39"/>
    <w:rsid w:val="002B2897"/>
    <w:rsid w:val="002B3F90"/>
    <w:rsid w:val="002B734E"/>
    <w:rsid w:val="002C195F"/>
    <w:rsid w:val="002C1B6A"/>
    <w:rsid w:val="002C3C3E"/>
    <w:rsid w:val="002C48FA"/>
    <w:rsid w:val="002D042C"/>
    <w:rsid w:val="002D4ECA"/>
    <w:rsid w:val="002D52B6"/>
    <w:rsid w:val="002D590A"/>
    <w:rsid w:val="002E328B"/>
    <w:rsid w:val="002E4062"/>
    <w:rsid w:val="002E649C"/>
    <w:rsid w:val="002E659F"/>
    <w:rsid w:val="002F41B3"/>
    <w:rsid w:val="00301A28"/>
    <w:rsid w:val="003028D5"/>
    <w:rsid w:val="0030347A"/>
    <w:rsid w:val="003040E8"/>
    <w:rsid w:val="003042A2"/>
    <w:rsid w:val="003055CE"/>
    <w:rsid w:val="003070DB"/>
    <w:rsid w:val="003073D8"/>
    <w:rsid w:val="00307829"/>
    <w:rsid w:val="00312840"/>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3C38"/>
    <w:rsid w:val="00354F55"/>
    <w:rsid w:val="00361FF8"/>
    <w:rsid w:val="00362B7D"/>
    <w:rsid w:val="00363398"/>
    <w:rsid w:val="0036414E"/>
    <w:rsid w:val="00364EFD"/>
    <w:rsid w:val="003651A1"/>
    <w:rsid w:val="00367897"/>
    <w:rsid w:val="00367B8E"/>
    <w:rsid w:val="00370B3A"/>
    <w:rsid w:val="003733EE"/>
    <w:rsid w:val="003738E0"/>
    <w:rsid w:val="003739B7"/>
    <w:rsid w:val="00374A00"/>
    <w:rsid w:val="003759E8"/>
    <w:rsid w:val="00376884"/>
    <w:rsid w:val="00380F46"/>
    <w:rsid w:val="00394D48"/>
    <w:rsid w:val="0039634B"/>
    <w:rsid w:val="00397100"/>
    <w:rsid w:val="00397CB0"/>
    <w:rsid w:val="00397D97"/>
    <w:rsid w:val="003A079A"/>
    <w:rsid w:val="003A30C2"/>
    <w:rsid w:val="003A32A6"/>
    <w:rsid w:val="003A3336"/>
    <w:rsid w:val="003A63CD"/>
    <w:rsid w:val="003A6A7E"/>
    <w:rsid w:val="003B11F4"/>
    <w:rsid w:val="003C1555"/>
    <w:rsid w:val="003C6641"/>
    <w:rsid w:val="003C6FC6"/>
    <w:rsid w:val="003D09DE"/>
    <w:rsid w:val="003D2186"/>
    <w:rsid w:val="003D3C37"/>
    <w:rsid w:val="003E03F4"/>
    <w:rsid w:val="003E0BB3"/>
    <w:rsid w:val="003E15DF"/>
    <w:rsid w:val="003E1ABC"/>
    <w:rsid w:val="003F07BA"/>
    <w:rsid w:val="003F1C9E"/>
    <w:rsid w:val="00404140"/>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03E"/>
    <w:rsid w:val="00482AB7"/>
    <w:rsid w:val="00483262"/>
    <w:rsid w:val="004836E9"/>
    <w:rsid w:val="0048732D"/>
    <w:rsid w:val="00493260"/>
    <w:rsid w:val="00493894"/>
    <w:rsid w:val="00494396"/>
    <w:rsid w:val="004A0508"/>
    <w:rsid w:val="004A30DB"/>
    <w:rsid w:val="004A69C4"/>
    <w:rsid w:val="004B0037"/>
    <w:rsid w:val="004B30A1"/>
    <w:rsid w:val="004B4017"/>
    <w:rsid w:val="004B4A5A"/>
    <w:rsid w:val="004C42FC"/>
    <w:rsid w:val="004C6978"/>
    <w:rsid w:val="004D1262"/>
    <w:rsid w:val="004D1906"/>
    <w:rsid w:val="004D288D"/>
    <w:rsid w:val="004D3115"/>
    <w:rsid w:val="004D491F"/>
    <w:rsid w:val="004E26F0"/>
    <w:rsid w:val="004E3227"/>
    <w:rsid w:val="004E4B68"/>
    <w:rsid w:val="004E4E93"/>
    <w:rsid w:val="004F037A"/>
    <w:rsid w:val="004F258F"/>
    <w:rsid w:val="004F5CFF"/>
    <w:rsid w:val="00503DB5"/>
    <w:rsid w:val="005058AE"/>
    <w:rsid w:val="00506C10"/>
    <w:rsid w:val="00507FA7"/>
    <w:rsid w:val="00512FBE"/>
    <w:rsid w:val="00513636"/>
    <w:rsid w:val="00514469"/>
    <w:rsid w:val="00516CD7"/>
    <w:rsid w:val="00520E5E"/>
    <w:rsid w:val="005212C2"/>
    <w:rsid w:val="0052133F"/>
    <w:rsid w:val="00521724"/>
    <w:rsid w:val="00521906"/>
    <w:rsid w:val="00522C34"/>
    <w:rsid w:val="0052371A"/>
    <w:rsid w:val="005343F7"/>
    <w:rsid w:val="00534D59"/>
    <w:rsid w:val="00535A0F"/>
    <w:rsid w:val="005363C9"/>
    <w:rsid w:val="005414A8"/>
    <w:rsid w:val="00542838"/>
    <w:rsid w:val="00547C52"/>
    <w:rsid w:val="00550AED"/>
    <w:rsid w:val="00551D4E"/>
    <w:rsid w:val="00551F4F"/>
    <w:rsid w:val="00552BE1"/>
    <w:rsid w:val="00553CAF"/>
    <w:rsid w:val="00556240"/>
    <w:rsid w:val="00561BDA"/>
    <w:rsid w:val="00562C92"/>
    <w:rsid w:val="005717CE"/>
    <w:rsid w:val="005724DC"/>
    <w:rsid w:val="00572826"/>
    <w:rsid w:val="005749D2"/>
    <w:rsid w:val="00575FAE"/>
    <w:rsid w:val="00576A9F"/>
    <w:rsid w:val="00580755"/>
    <w:rsid w:val="00581DBD"/>
    <w:rsid w:val="00583F6C"/>
    <w:rsid w:val="00584A71"/>
    <w:rsid w:val="00585C8E"/>
    <w:rsid w:val="00586BFF"/>
    <w:rsid w:val="005915B1"/>
    <w:rsid w:val="005929D6"/>
    <w:rsid w:val="0059308F"/>
    <w:rsid w:val="00593607"/>
    <w:rsid w:val="00594267"/>
    <w:rsid w:val="00594AC4"/>
    <w:rsid w:val="005962C4"/>
    <w:rsid w:val="00597606"/>
    <w:rsid w:val="005A2C8E"/>
    <w:rsid w:val="005A3B30"/>
    <w:rsid w:val="005A5D20"/>
    <w:rsid w:val="005A6B70"/>
    <w:rsid w:val="005A763D"/>
    <w:rsid w:val="005A7E31"/>
    <w:rsid w:val="005B2A38"/>
    <w:rsid w:val="005B383D"/>
    <w:rsid w:val="005B5331"/>
    <w:rsid w:val="005B547C"/>
    <w:rsid w:val="005B6351"/>
    <w:rsid w:val="005C15EA"/>
    <w:rsid w:val="005C1739"/>
    <w:rsid w:val="005C5A1A"/>
    <w:rsid w:val="005C5F85"/>
    <w:rsid w:val="005C6399"/>
    <w:rsid w:val="005C7DD5"/>
    <w:rsid w:val="005D07BF"/>
    <w:rsid w:val="005D160F"/>
    <w:rsid w:val="005D2D57"/>
    <w:rsid w:val="005D3A0A"/>
    <w:rsid w:val="005D7308"/>
    <w:rsid w:val="005E0CC9"/>
    <w:rsid w:val="005E112B"/>
    <w:rsid w:val="005E25EC"/>
    <w:rsid w:val="005E4EBE"/>
    <w:rsid w:val="005E6359"/>
    <w:rsid w:val="005E709D"/>
    <w:rsid w:val="005E78B5"/>
    <w:rsid w:val="005F04AD"/>
    <w:rsid w:val="005F276D"/>
    <w:rsid w:val="005F6D60"/>
    <w:rsid w:val="006005C1"/>
    <w:rsid w:val="0060236E"/>
    <w:rsid w:val="0060494D"/>
    <w:rsid w:val="00605736"/>
    <w:rsid w:val="00614A60"/>
    <w:rsid w:val="00614DC0"/>
    <w:rsid w:val="00615BA3"/>
    <w:rsid w:val="00615BEE"/>
    <w:rsid w:val="00621550"/>
    <w:rsid w:val="006238D3"/>
    <w:rsid w:val="006243C6"/>
    <w:rsid w:val="00627859"/>
    <w:rsid w:val="00627CD4"/>
    <w:rsid w:val="006310EB"/>
    <w:rsid w:val="00632B8B"/>
    <w:rsid w:val="00634B10"/>
    <w:rsid w:val="006363E3"/>
    <w:rsid w:val="00636410"/>
    <w:rsid w:val="00640A83"/>
    <w:rsid w:val="00643D26"/>
    <w:rsid w:val="00650AD0"/>
    <w:rsid w:val="00653EF4"/>
    <w:rsid w:val="0066396F"/>
    <w:rsid w:val="0066457C"/>
    <w:rsid w:val="00665C6C"/>
    <w:rsid w:val="00666119"/>
    <w:rsid w:val="006728A0"/>
    <w:rsid w:val="00672C40"/>
    <w:rsid w:val="0067630D"/>
    <w:rsid w:val="00680D58"/>
    <w:rsid w:val="0068412C"/>
    <w:rsid w:val="00685341"/>
    <w:rsid w:val="006853DD"/>
    <w:rsid w:val="00690CCA"/>
    <w:rsid w:val="006940AD"/>
    <w:rsid w:val="00696FA3"/>
    <w:rsid w:val="00697C2D"/>
    <w:rsid w:val="006A0A85"/>
    <w:rsid w:val="006A327A"/>
    <w:rsid w:val="006A4C71"/>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5EAD"/>
    <w:rsid w:val="006F6F3F"/>
    <w:rsid w:val="007014F1"/>
    <w:rsid w:val="00702FC0"/>
    <w:rsid w:val="00704120"/>
    <w:rsid w:val="00704D34"/>
    <w:rsid w:val="00706260"/>
    <w:rsid w:val="007065C4"/>
    <w:rsid w:val="0070720E"/>
    <w:rsid w:val="00707412"/>
    <w:rsid w:val="00714713"/>
    <w:rsid w:val="007171DF"/>
    <w:rsid w:val="0071749F"/>
    <w:rsid w:val="00721BDE"/>
    <w:rsid w:val="00727510"/>
    <w:rsid w:val="00731235"/>
    <w:rsid w:val="00732B25"/>
    <w:rsid w:val="007343BC"/>
    <w:rsid w:val="00735B6B"/>
    <w:rsid w:val="00737C32"/>
    <w:rsid w:val="0075240E"/>
    <w:rsid w:val="007535C7"/>
    <w:rsid w:val="00760C67"/>
    <w:rsid w:val="00767FC2"/>
    <w:rsid w:val="007716C1"/>
    <w:rsid w:val="00771E82"/>
    <w:rsid w:val="00774AB9"/>
    <w:rsid w:val="00775E7A"/>
    <w:rsid w:val="00776BF1"/>
    <w:rsid w:val="00782331"/>
    <w:rsid w:val="0078341B"/>
    <w:rsid w:val="007878D2"/>
    <w:rsid w:val="007935F3"/>
    <w:rsid w:val="0079456A"/>
    <w:rsid w:val="0079593C"/>
    <w:rsid w:val="007A18B5"/>
    <w:rsid w:val="007A5D3E"/>
    <w:rsid w:val="007A62B9"/>
    <w:rsid w:val="007A683D"/>
    <w:rsid w:val="007A6B50"/>
    <w:rsid w:val="007A6B90"/>
    <w:rsid w:val="007B008A"/>
    <w:rsid w:val="007B2802"/>
    <w:rsid w:val="007B6747"/>
    <w:rsid w:val="007C4FFF"/>
    <w:rsid w:val="007C7FFE"/>
    <w:rsid w:val="007D0FB9"/>
    <w:rsid w:val="007D1567"/>
    <w:rsid w:val="007D213F"/>
    <w:rsid w:val="007D7C0B"/>
    <w:rsid w:val="007E2E12"/>
    <w:rsid w:val="007E4426"/>
    <w:rsid w:val="007E61D1"/>
    <w:rsid w:val="007F2892"/>
    <w:rsid w:val="007F4A47"/>
    <w:rsid w:val="007F4B05"/>
    <w:rsid w:val="007F5172"/>
    <w:rsid w:val="00800488"/>
    <w:rsid w:val="008030E3"/>
    <w:rsid w:val="00806D28"/>
    <w:rsid w:val="00807ADB"/>
    <w:rsid w:val="008120D6"/>
    <w:rsid w:val="008126F6"/>
    <w:rsid w:val="00813637"/>
    <w:rsid w:val="00814FCC"/>
    <w:rsid w:val="00816AF7"/>
    <w:rsid w:val="00817496"/>
    <w:rsid w:val="00817AAE"/>
    <w:rsid w:val="00817C65"/>
    <w:rsid w:val="008206D8"/>
    <w:rsid w:val="008231F3"/>
    <w:rsid w:val="0082432B"/>
    <w:rsid w:val="008244D1"/>
    <w:rsid w:val="00824A1E"/>
    <w:rsid w:val="00827C45"/>
    <w:rsid w:val="00827C4C"/>
    <w:rsid w:val="00827FA3"/>
    <w:rsid w:val="00830EB8"/>
    <w:rsid w:val="00835F45"/>
    <w:rsid w:val="00840853"/>
    <w:rsid w:val="00841F38"/>
    <w:rsid w:val="0084215B"/>
    <w:rsid w:val="00842B97"/>
    <w:rsid w:val="00842F39"/>
    <w:rsid w:val="008473D1"/>
    <w:rsid w:val="00850BCA"/>
    <w:rsid w:val="00850CA7"/>
    <w:rsid w:val="00852BD7"/>
    <w:rsid w:val="00855FB8"/>
    <w:rsid w:val="00863B65"/>
    <w:rsid w:val="00863FD7"/>
    <w:rsid w:val="00864238"/>
    <w:rsid w:val="00873616"/>
    <w:rsid w:val="00876DBD"/>
    <w:rsid w:val="00877C84"/>
    <w:rsid w:val="0088578D"/>
    <w:rsid w:val="00885B24"/>
    <w:rsid w:val="008915CC"/>
    <w:rsid w:val="0089237C"/>
    <w:rsid w:val="00893DAE"/>
    <w:rsid w:val="008975A8"/>
    <w:rsid w:val="008A1905"/>
    <w:rsid w:val="008A2AF9"/>
    <w:rsid w:val="008A3E70"/>
    <w:rsid w:val="008A6840"/>
    <w:rsid w:val="008A79B9"/>
    <w:rsid w:val="008B08C4"/>
    <w:rsid w:val="008B1E46"/>
    <w:rsid w:val="008B477C"/>
    <w:rsid w:val="008B5C9C"/>
    <w:rsid w:val="008D1EE6"/>
    <w:rsid w:val="008D42AD"/>
    <w:rsid w:val="008D6A9F"/>
    <w:rsid w:val="008E02F9"/>
    <w:rsid w:val="008E054F"/>
    <w:rsid w:val="008E349C"/>
    <w:rsid w:val="008E36B3"/>
    <w:rsid w:val="008E489D"/>
    <w:rsid w:val="008E4AB1"/>
    <w:rsid w:val="008E5771"/>
    <w:rsid w:val="008F1519"/>
    <w:rsid w:val="008F1DDF"/>
    <w:rsid w:val="008F4DCB"/>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D95"/>
    <w:rsid w:val="00916F97"/>
    <w:rsid w:val="009251C5"/>
    <w:rsid w:val="009257B9"/>
    <w:rsid w:val="00930061"/>
    <w:rsid w:val="00931E9C"/>
    <w:rsid w:val="00934DDA"/>
    <w:rsid w:val="00935B9F"/>
    <w:rsid w:val="00940945"/>
    <w:rsid w:val="0094114F"/>
    <w:rsid w:val="00941640"/>
    <w:rsid w:val="00944128"/>
    <w:rsid w:val="00944F84"/>
    <w:rsid w:val="00947BCD"/>
    <w:rsid w:val="00953456"/>
    <w:rsid w:val="00964C19"/>
    <w:rsid w:val="00965B2F"/>
    <w:rsid w:val="009662BC"/>
    <w:rsid w:val="009667DB"/>
    <w:rsid w:val="009676AA"/>
    <w:rsid w:val="00971F91"/>
    <w:rsid w:val="00984A98"/>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080"/>
    <w:rsid w:val="009B62F2"/>
    <w:rsid w:val="009B6D5B"/>
    <w:rsid w:val="009B7BA3"/>
    <w:rsid w:val="009C23E6"/>
    <w:rsid w:val="009C613A"/>
    <w:rsid w:val="009C6271"/>
    <w:rsid w:val="009D5489"/>
    <w:rsid w:val="009D5C1C"/>
    <w:rsid w:val="009D60C2"/>
    <w:rsid w:val="009E31BE"/>
    <w:rsid w:val="009E3B63"/>
    <w:rsid w:val="009E5664"/>
    <w:rsid w:val="009E66AF"/>
    <w:rsid w:val="009F0956"/>
    <w:rsid w:val="009F0D87"/>
    <w:rsid w:val="009F2BDF"/>
    <w:rsid w:val="009F4AFF"/>
    <w:rsid w:val="009F65B9"/>
    <w:rsid w:val="009F72AD"/>
    <w:rsid w:val="00A00504"/>
    <w:rsid w:val="00A01D50"/>
    <w:rsid w:val="00A02ADE"/>
    <w:rsid w:val="00A0428C"/>
    <w:rsid w:val="00A0608C"/>
    <w:rsid w:val="00A12EDC"/>
    <w:rsid w:val="00A164D1"/>
    <w:rsid w:val="00A20D61"/>
    <w:rsid w:val="00A214F2"/>
    <w:rsid w:val="00A23584"/>
    <w:rsid w:val="00A308A0"/>
    <w:rsid w:val="00A30A91"/>
    <w:rsid w:val="00A30D68"/>
    <w:rsid w:val="00A34123"/>
    <w:rsid w:val="00A41976"/>
    <w:rsid w:val="00A43E09"/>
    <w:rsid w:val="00A44B42"/>
    <w:rsid w:val="00A44C13"/>
    <w:rsid w:val="00A44DF1"/>
    <w:rsid w:val="00A52300"/>
    <w:rsid w:val="00A53201"/>
    <w:rsid w:val="00A55B4C"/>
    <w:rsid w:val="00A56265"/>
    <w:rsid w:val="00A57FAB"/>
    <w:rsid w:val="00A61AC1"/>
    <w:rsid w:val="00A63261"/>
    <w:rsid w:val="00A632E6"/>
    <w:rsid w:val="00A63A5C"/>
    <w:rsid w:val="00A64A7B"/>
    <w:rsid w:val="00A66FE3"/>
    <w:rsid w:val="00A67415"/>
    <w:rsid w:val="00A72A4A"/>
    <w:rsid w:val="00A73275"/>
    <w:rsid w:val="00A73AA3"/>
    <w:rsid w:val="00A73C7A"/>
    <w:rsid w:val="00A75066"/>
    <w:rsid w:val="00A77BAE"/>
    <w:rsid w:val="00A77D72"/>
    <w:rsid w:val="00A82873"/>
    <w:rsid w:val="00A82D03"/>
    <w:rsid w:val="00A95415"/>
    <w:rsid w:val="00A9775D"/>
    <w:rsid w:val="00AA07C9"/>
    <w:rsid w:val="00AA1C81"/>
    <w:rsid w:val="00AA3393"/>
    <w:rsid w:val="00AA6433"/>
    <w:rsid w:val="00AB0302"/>
    <w:rsid w:val="00AB40B8"/>
    <w:rsid w:val="00AB7BF3"/>
    <w:rsid w:val="00AC3E85"/>
    <w:rsid w:val="00AC5321"/>
    <w:rsid w:val="00AC6736"/>
    <w:rsid w:val="00AD0386"/>
    <w:rsid w:val="00AD0A60"/>
    <w:rsid w:val="00AD1E8A"/>
    <w:rsid w:val="00AD2121"/>
    <w:rsid w:val="00AD35B6"/>
    <w:rsid w:val="00AD40EC"/>
    <w:rsid w:val="00AD76EC"/>
    <w:rsid w:val="00AE0F63"/>
    <w:rsid w:val="00AE3136"/>
    <w:rsid w:val="00AE5163"/>
    <w:rsid w:val="00AE55DC"/>
    <w:rsid w:val="00AF1D6E"/>
    <w:rsid w:val="00AF220B"/>
    <w:rsid w:val="00AF5EB2"/>
    <w:rsid w:val="00B122D1"/>
    <w:rsid w:val="00B150CC"/>
    <w:rsid w:val="00B2007F"/>
    <w:rsid w:val="00B238C8"/>
    <w:rsid w:val="00B243DE"/>
    <w:rsid w:val="00B253EC"/>
    <w:rsid w:val="00B27E55"/>
    <w:rsid w:val="00B30B38"/>
    <w:rsid w:val="00B4327E"/>
    <w:rsid w:val="00B468F6"/>
    <w:rsid w:val="00B47AE7"/>
    <w:rsid w:val="00B50900"/>
    <w:rsid w:val="00B51415"/>
    <w:rsid w:val="00B5278E"/>
    <w:rsid w:val="00B52A1D"/>
    <w:rsid w:val="00B54097"/>
    <w:rsid w:val="00B55FA0"/>
    <w:rsid w:val="00B57B8A"/>
    <w:rsid w:val="00B62DA0"/>
    <w:rsid w:val="00B665EC"/>
    <w:rsid w:val="00B667C2"/>
    <w:rsid w:val="00B67AD7"/>
    <w:rsid w:val="00B72C88"/>
    <w:rsid w:val="00B76F0A"/>
    <w:rsid w:val="00B80536"/>
    <w:rsid w:val="00B844D5"/>
    <w:rsid w:val="00B8457B"/>
    <w:rsid w:val="00B849AD"/>
    <w:rsid w:val="00B858C3"/>
    <w:rsid w:val="00B87940"/>
    <w:rsid w:val="00B919BB"/>
    <w:rsid w:val="00B95CB7"/>
    <w:rsid w:val="00B95F58"/>
    <w:rsid w:val="00B96637"/>
    <w:rsid w:val="00B97045"/>
    <w:rsid w:val="00B97136"/>
    <w:rsid w:val="00B9715A"/>
    <w:rsid w:val="00BA157F"/>
    <w:rsid w:val="00BA3C31"/>
    <w:rsid w:val="00BA56EA"/>
    <w:rsid w:val="00BA5A1E"/>
    <w:rsid w:val="00BA6484"/>
    <w:rsid w:val="00BA6D4C"/>
    <w:rsid w:val="00BB17EB"/>
    <w:rsid w:val="00BB3849"/>
    <w:rsid w:val="00BB5969"/>
    <w:rsid w:val="00BC00B6"/>
    <w:rsid w:val="00BC1700"/>
    <w:rsid w:val="00BC3689"/>
    <w:rsid w:val="00BC5BF2"/>
    <w:rsid w:val="00BC5FFF"/>
    <w:rsid w:val="00BC613E"/>
    <w:rsid w:val="00BD577F"/>
    <w:rsid w:val="00BE71D3"/>
    <w:rsid w:val="00BF1C57"/>
    <w:rsid w:val="00BF4179"/>
    <w:rsid w:val="00BF596E"/>
    <w:rsid w:val="00BF6FEF"/>
    <w:rsid w:val="00C017FA"/>
    <w:rsid w:val="00C01ECC"/>
    <w:rsid w:val="00C027CC"/>
    <w:rsid w:val="00C049EB"/>
    <w:rsid w:val="00C06829"/>
    <w:rsid w:val="00C076EC"/>
    <w:rsid w:val="00C100AD"/>
    <w:rsid w:val="00C16C1B"/>
    <w:rsid w:val="00C177A5"/>
    <w:rsid w:val="00C21D6F"/>
    <w:rsid w:val="00C22E38"/>
    <w:rsid w:val="00C234D2"/>
    <w:rsid w:val="00C2388F"/>
    <w:rsid w:val="00C251CE"/>
    <w:rsid w:val="00C27400"/>
    <w:rsid w:val="00C31163"/>
    <w:rsid w:val="00C351E4"/>
    <w:rsid w:val="00C35DF4"/>
    <w:rsid w:val="00C36C73"/>
    <w:rsid w:val="00C3792A"/>
    <w:rsid w:val="00C421B6"/>
    <w:rsid w:val="00C5022C"/>
    <w:rsid w:val="00C508C1"/>
    <w:rsid w:val="00C523D5"/>
    <w:rsid w:val="00C54028"/>
    <w:rsid w:val="00C54267"/>
    <w:rsid w:val="00C573F3"/>
    <w:rsid w:val="00C576E9"/>
    <w:rsid w:val="00C63327"/>
    <w:rsid w:val="00C63A38"/>
    <w:rsid w:val="00C71858"/>
    <w:rsid w:val="00C72D09"/>
    <w:rsid w:val="00C75CAD"/>
    <w:rsid w:val="00C77548"/>
    <w:rsid w:val="00C81912"/>
    <w:rsid w:val="00C8585D"/>
    <w:rsid w:val="00C865EB"/>
    <w:rsid w:val="00C925BC"/>
    <w:rsid w:val="00C955E0"/>
    <w:rsid w:val="00C958BF"/>
    <w:rsid w:val="00CA0AB5"/>
    <w:rsid w:val="00CA2734"/>
    <w:rsid w:val="00CA5FC2"/>
    <w:rsid w:val="00CA67F2"/>
    <w:rsid w:val="00CB1E84"/>
    <w:rsid w:val="00CB2E61"/>
    <w:rsid w:val="00CB318F"/>
    <w:rsid w:val="00CB41D2"/>
    <w:rsid w:val="00CB48DC"/>
    <w:rsid w:val="00CC356B"/>
    <w:rsid w:val="00CC5645"/>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2D68"/>
    <w:rsid w:val="00D13549"/>
    <w:rsid w:val="00D1590C"/>
    <w:rsid w:val="00D15BEE"/>
    <w:rsid w:val="00D161C7"/>
    <w:rsid w:val="00D2353A"/>
    <w:rsid w:val="00D2681D"/>
    <w:rsid w:val="00D26E6D"/>
    <w:rsid w:val="00D316C7"/>
    <w:rsid w:val="00D3177E"/>
    <w:rsid w:val="00D3319D"/>
    <w:rsid w:val="00D35E79"/>
    <w:rsid w:val="00D42338"/>
    <w:rsid w:val="00D42F50"/>
    <w:rsid w:val="00D453B3"/>
    <w:rsid w:val="00D457E7"/>
    <w:rsid w:val="00D52173"/>
    <w:rsid w:val="00D52A47"/>
    <w:rsid w:val="00D53546"/>
    <w:rsid w:val="00D551CA"/>
    <w:rsid w:val="00D614AD"/>
    <w:rsid w:val="00D67157"/>
    <w:rsid w:val="00D7091B"/>
    <w:rsid w:val="00D72A78"/>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6A0"/>
    <w:rsid w:val="00DA68E6"/>
    <w:rsid w:val="00DA6C14"/>
    <w:rsid w:val="00DA71C9"/>
    <w:rsid w:val="00DC09C7"/>
    <w:rsid w:val="00DC103C"/>
    <w:rsid w:val="00DC1A76"/>
    <w:rsid w:val="00DC6DCF"/>
    <w:rsid w:val="00DD38DB"/>
    <w:rsid w:val="00DD4C4F"/>
    <w:rsid w:val="00DD5BDA"/>
    <w:rsid w:val="00DD773B"/>
    <w:rsid w:val="00DE152E"/>
    <w:rsid w:val="00DE25B3"/>
    <w:rsid w:val="00DE3088"/>
    <w:rsid w:val="00DE3B1C"/>
    <w:rsid w:val="00DE40E4"/>
    <w:rsid w:val="00DE44FF"/>
    <w:rsid w:val="00DE4D28"/>
    <w:rsid w:val="00E01326"/>
    <w:rsid w:val="00E01F8E"/>
    <w:rsid w:val="00E04587"/>
    <w:rsid w:val="00E04E6B"/>
    <w:rsid w:val="00E04FAA"/>
    <w:rsid w:val="00E14F06"/>
    <w:rsid w:val="00E17D3C"/>
    <w:rsid w:val="00E21537"/>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2DEB"/>
    <w:rsid w:val="00E64F68"/>
    <w:rsid w:val="00E67065"/>
    <w:rsid w:val="00E67189"/>
    <w:rsid w:val="00E716D6"/>
    <w:rsid w:val="00E71735"/>
    <w:rsid w:val="00E74F0B"/>
    <w:rsid w:val="00E75990"/>
    <w:rsid w:val="00E77958"/>
    <w:rsid w:val="00E81B9F"/>
    <w:rsid w:val="00E837A1"/>
    <w:rsid w:val="00E83889"/>
    <w:rsid w:val="00E83903"/>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C6045"/>
    <w:rsid w:val="00ED0A48"/>
    <w:rsid w:val="00ED2B68"/>
    <w:rsid w:val="00ED46D0"/>
    <w:rsid w:val="00ED4D98"/>
    <w:rsid w:val="00ED661A"/>
    <w:rsid w:val="00EE02B4"/>
    <w:rsid w:val="00EF24ED"/>
    <w:rsid w:val="00EF577B"/>
    <w:rsid w:val="00F148EA"/>
    <w:rsid w:val="00F14A78"/>
    <w:rsid w:val="00F24508"/>
    <w:rsid w:val="00F2458F"/>
    <w:rsid w:val="00F269E0"/>
    <w:rsid w:val="00F26FBC"/>
    <w:rsid w:val="00F308BA"/>
    <w:rsid w:val="00F32C53"/>
    <w:rsid w:val="00F3326A"/>
    <w:rsid w:val="00F3333D"/>
    <w:rsid w:val="00F37EEC"/>
    <w:rsid w:val="00F42037"/>
    <w:rsid w:val="00F43258"/>
    <w:rsid w:val="00F43C59"/>
    <w:rsid w:val="00F465A4"/>
    <w:rsid w:val="00F529B1"/>
    <w:rsid w:val="00F55083"/>
    <w:rsid w:val="00F63291"/>
    <w:rsid w:val="00F6393F"/>
    <w:rsid w:val="00F64880"/>
    <w:rsid w:val="00F67E3B"/>
    <w:rsid w:val="00F74358"/>
    <w:rsid w:val="00F74FE4"/>
    <w:rsid w:val="00F75689"/>
    <w:rsid w:val="00F75D5E"/>
    <w:rsid w:val="00F77320"/>
    <w:rsid w:val="00F81882"/>
    <w:rsid w:val="00F87870"/>
    <w:rsid w:val="00F93F50"/>
    <w:rsid w:val="00F94479"/>
    <w:rsid w:val="00F95A37"/>
    <w:rsid w:val="00F95AC4"/>
    <w:rsid w:val="00FA3199"/>
    <w:rsid w:val="00FA3562"/>
    <w:rsid w:val="00FA3653"/>
    <w:rsid w:val="00FA3C36"/>
    <w:rsid w:val="00FA4264"/>
    <w:rsid w:val="00FB0145"/>
    <w:rsid w:val="00FB01D1"/>
    <w:rsid w:val="00FB6C34"/>
    <w:rsid w:val="00FB7E82"/>
    <w:rsid w:val="00FB7EB5"/>
    <w:rsid w:val="00FC0553"/>
    <w:rsid w:val="00FC18C9"/>
    <w:rsid w:val="00FC1AB5"/>
    <w:rsid w:val="00FC2AD1"/>
    <w:rsid w:val="00FC30D0"/>
    <w:rsid w:val="00FC3E7F"/>
    <w:rsid w:val="00FC4006"/>
    <w:rsid w:val="00FC5AC5"/>
    <w:rsid w:val="00FC6E32"/>
    <w:rsid w:val="00FD14A7"/>
    <w:rsid w:val="00FD2977"/>
    <w:rsid w:val="00FD70DB"/>
    <w:rsid w:val="00FD787E"/>
    <w:rsid w:val="00FE0947"/>
    <w:rsid w:val="00FE243C"/>
    <w:rsid w:val="00FE3057"/>
    <w:rsid w:val="00FE31E8"/>
    <w:rsid w:val="00FE45BA"/>
    <w:rsid w:val="00FE5A31"/>
    <w:rsid w:val="00FE6AA7"/>
    <w:rsid w:val="00FE6B0B"/>
    <w:rsid w:val="00FF1086"/>
    <w:rsid w:val="00FF1FF8"/>
    <w:rsid w:val="00FF629D"/>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220CDB"/>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C7739"/>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1BB0227"/>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977073"/>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AE227C"/>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633DB"/>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8926E5B"/>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53D68973"/>
  <w15:docId w15:val="{E654A03C-5930-42DE-B71F-D0AFE34DD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uiPriority w:val="9"/>
    <w:qFormat/>
    <w:pPr>
      <w:keepNext/>
      <w:keepLines/>
      <w:spacing w:before="260" w:after="260" w:line="415" w:lineRule="auto"/>
      <w:outlineLvl w:val="2"/>
    </w:pPr>
    <w:rPr>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ind w:leftChars="400" w:left="100" w:hangingChars="200" w:hanging="200"/>
    </w:pPr>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link w:val="Char1"/>
    <w:qFormat/>
    <w:pPr>
      <w:ind w:firstLineChars="200" w:firstLine="200"/>
    </w:pPr>
  </w:style>
  <w:style w:type="paragraph" w:styleId="a6">
    <w:name w:val="Document Map"/>
    <w:basedOn w:val="a"/>
    <w:link w:val="Char2"/>
    <w:qFormat/>
    <w:rPr>
      <w:rFonts w:ascii="宋体"/>
      <w:sz w:val="18"/>
      <w:szCs w:val="18"/>
    </w:rPr>
  </w:style>
  <w:style w:type="paragraph" w:styleId="a7">
    <w:name w:val="Body Text"/>
    <w:basedOn w:val="a"/>
    <w:link w:val="Char3"/>
    <w:unhideWhenUsed/>
    <w:qFormat/>
    <w:pPr>
      <w:spacing w:after="120" w:line="240" w:lineRule="auto"/>
    </w:pPr>
    <w:rPr>
      <w:szCs w:val="22"/>
    </w:rPr>
  </w:style>
  <w:style w:type="paragraph" w:styleId="a8">
    <w:name w:val="Body Text Indent"/>
    <w:basedOn w:val="a"/>
    <w:uiPriority w:val="99"/>
    <w:qFormat/>
    <w:pPr>
      <w:ind w:firstLine="630"/>
    </w:pPr>
    <w:rPr>
      <w:sz w:val="32"/>
      <w:szCs w:val="20"/>
    </w:rPr>
  </w:style>
  <w:style w:type="paragraph" w:styleId="50">
    <w:name w:val="toc 5"/>
    <w:basedOn w:val="a"/>
    <w:next w:val="a"/>
    <w:qFormat/>
    <w:pPr>
      <w:ind w:leftChars="800" w:left="1680"/>
    </w:pPr>
  </w:style>
  <w:style w:type="paragraph" w:styleId="31">
    <w:name w:val="toc 3"/>
    <w:basedOn w:val="a"/>
    <w:next w:val="a"/>
    <w:qFormat/>
    <w:pPr>
      <w:ind w:leftChars="400" w:left="840"/>
    </w:pPr>
  </w:style>
  <w:style w:type="paragraph" w:styleId="a9">
    <w:name w:val="Plain Text"/>
    <w:basedOn w:val="a"/>
    <w:link w:val="Char4"/>
    <w:qFormat/>
    <w:pPr>
      <w:spacing w:after="0" w:line="240" w:lineRule="auto"/>
    </w:pPr>
    <w:rPr>
      <w:rFonts w:ascii="宋体" w:hAnsi="Courier New"/>
      <w:szCs w:val="20"/>
    </w:rPr>
  </w:style>
  <w:style w:type="paragraph" w:styleId="8">
    <w:name w:val="toc 8"/>
    <w:basedOn w:val="a"/>
    <w:next w:val="a"/>
    <w:qFormat/>
    <w:pPr>
      <w:ind w:leftChars="1400" w:left="2940"/>
    </w:pPr>
  </w:style>
  <w:style w:type="paragraph" w:styleId="aa">
    <w:name w:val="Date"/>
    <w:basedOn w:val="a"/>
    <w:next w:val="a"/>
    <w:link w:val="Char5"/>
    <w:uiPriority w:val="99"/>
    <w:unhideWhenUsed/>
    <w:qFormat/>
    <w:pPr>
      <w:spacing w:after="0" w:line="240" w:lineRule="auto"/>
      <w:ind w:leftChars="2500" w:left="100"/>
    </w:pPr>
    <w:rPr>
      <w:szCs w:val="22"/>
    </w:rPr>
  </w:style>
  <w:style w:type="paragraph" w:styleId="ab">
    <w:name w:val="Balloon Text"/>
    <w:basedOn w:val="a"/>
    <w:link w:val="Char6"/>
    <w:qFormat/>
    <w:rPr>
      <w:sz w:val="18"/>
      <w:szCs w:val="18"/>
    </w:rPr>
  </w:style>
  <w:style w:type="paragraph" w:styleId="ac">
    <w:name w:val="footer"/>
    <w:basedOn w:val="a"/>
    <w:link w:val="Char7"/>
    <w:uiPriority w:val="99"/>
    <w:qFormat/>
    <w:pPr>
      <w:tabs>
        <w:tab w:val="center" w:pos="4153"/>
        <w:tab w:val="right" w:pos="8306"/>
      </w:tabs>
      <w:snapToGrid w:val="0"/>
      <w:jc w:val="left"/>
    </w:pPr>
    <w:rPr>
      <w:sz w:val="18"/>
      <w:szCs w:val="20"/>
    </w:rPr>
  </w:style>
  <w:style w:type="paragraph" w:styleId="ad">
    <w:name w:val="header"/>
    <w:basedOn w:val="a"/>
    <w:link w:val="Char8"/>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Title"/>
    <w:basedOn w:val="a"/>
    <w:next w:val="a"/>
    <w:link w:val="Char9"/>
    <w:uiPriority w:val="10"/>
    <w:qFormat/>
    <w:pPr>
      <w:spacing w:before="240" w:after="60" w:line="240" w:lineRule="auto"/>
      <w:jc w:val="center"/>
      <w:outlineLvl w:val="0"/>
    </w:pPr>
    <w:rPr>
      <w:rFonts w:ascii="Cambria" w:hAnsi="Cambria"/>
      <w:b/>
      <w:bCs/>
      <w:kern w:val="0"/>
      <w:sz w:val="32"/>
      <w:szCs w:val="32"/>
      <w:lang w:val="zh-CN"/>
    </w:rPr>
  </w:style>
  <w:style w:type="character" w:styleId="af0">
    <w:name w:val="page number"/>
    <w:qFormat/>
  </w:style>
  <w:style w:type="character" w:styleId="af1">
    <w:name w:val="FollowedHyperlink"/>
    <w:basedOn w:val="a0"/>
    <w:unhideWhenUsed/>
    <w:qFormat/>
    <w:rPr>
      <w:color w:val="954F72" w:themeColor="followedHyperlink"/>
      <w:u w:val="single"/>
    </w:rPr>
  </w:style>
  <w:style w:type="character" w:styleId="af2">
    <w:name w:val="Hyperlink"/>
    <w:basedOn w:val="a0"/>
    <w:uiPriority w:val="99"/>
    <w:unhideWhenUsed/>
    <w:qFormat/>
    <w:rPr>
      <w:color w:val="0563C1" w:themeColor="hyperlink"/>
      <w:u w:val="single"/>
    </w:rPr>
  </w:style>
  <w:style w:type="character" w:styleId="af3">
    <w:name w:val="annotation reference"/>
    <w:qFormat/>
    <w:rPr>
      <w:sz w:val="21"/>
      <w:szCs w:val="21"/>
    </w:rPr>
  </w:style>
  <w:style w:type="table" w:styleId="af4">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批注框文本 Char"/>
    <w:link w:val="ab"/>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uiPriority w:val="9"/>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5">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6">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7">
    <w:name w:val="页脚 Char"/>
    <w:link w:val="ac"/>
    <w:uiPriority w:val="99"/>
    <w:qFormat/>
    <w:rPr>
      <w:kern w:val="2"/>
      <w:sz w:val="18"/>
    </w:rPr>
  </w:style>
  <w:style w:type="paragraph" w:customStyle="1" w:styleId="13">
    <w:name w:val="列出段落1"/>
    <w:basedOn w:val="a"/>
    <w:uiPriority w:val="34"/>
    <w:unhideWhenUsed/>
    <w:qFormat/>
    <w:pPr>
      <w:ind w:firstLineChars="200" w:firstLine="420"/>
    </w:p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4Char">
    <w:name w:val="标题 4 Char"/>
    <w:basedOn w:val="a0"/>
    <w:link w:val="4"/>
    <w:uiPriority w:val="9"/>
    <w:qFormat/>
    <w:rPr>
      <w:rFonts w:ascii="Cambria" w:hAnsi="Cambria"/>
      <w:b/>
      <w:bCs/>
      <w:kern w:val="2"/>
      <w:sz w:val="28"/>
      <w:szCs w:val="28"/>
    </w:rPr>
  </w:style>
  <w:style w:type="character" w:customStyle="1" w:styleId="Char3">
    <w:name w:val="正文文本 Char"/>
    <w:basedOn w:val="a0"/>
    <w:link w:val="a7"/>
    <w:uiPriority w:val="99"/>
    <w:qFormat/>
    <w:rPr>
      <w:rFonts w:ascii="Calibri" w:hAnsi="Calibri"/>
      <w:kern w:val="2"/>
      <w:sz w:val="21"/>
      <w:szCs w:val="22"/>
    </w:rPr>
  </w:style>
  <w:style w:type="character" w:customStyle="1" w:styleId="Char4">
    <w:name w:val="纯文本 Char"/>
    <w:basedOn w:val="a0"/>
    <w:link w:val="a9"/>
    <w:qFormat/>
    <w:rPr>
      <w:rFonts w:ascii="宋体" w:hAnsi="Courier New"/>
      <w:kern w:val="2"/>
      <w:sz w:val="21"/>
    </w:rPr>
  </w:style>
  <w:style w:type="character" w:customStyle="1" w:styleId="Char5">
    <w:name w:val="日期 Char"/>
    <w:basedOn w:val="a0"/>
    <w:link w:val="aa"/>
    <w:uiPriority w:val="99"/>
    <w:qFormat/>
    <w:rPr>
      <w:rFonts w:ascii="Calibri" w:hAnsi="Calibri"/>
      <w:kern w:val="2"/>
      <w:sz w:val="21"/>
      <w:szCs w:val="22"/>
    </w:rPr>
  </w:style>
  <w:style w:type="character" w:customStyle="1" w:styleId="Char9">
    <w:name w:val="标题 Char"/>
    <w:basedOn w:val="a0"/>
    <w:link w:val="af"/>
    <w:uiPriority w:val="10"/>
    <w:qFormat/>
    <w:rPr>
      <w:rFonts w:ascii="Cambria" w:hAnsi="Cambria"/>
      <w:b/>
      <w:bCs/>
      <w:sz w:val="32"/>
      <w:szCs w:val="32"/>
      <w:lang w:val="zh-CN"/>
    </w:rPr>
  </w:style>
  <w:style w:type="character" w:customStyle="1" w:styleId="Char11">
    <w:name w:val="纯文本 Char1"/>
    <w:uiPriority w:val="99"/>
    <w:semiHidden/>
    <w:qFormat/>
    <w:rPr>
      <w:rFonts w:ascii="宋体" w:hAnsi="Courier New" w:cs="Courier New"/>
      <w:kern w:val="2"/>
      <w:sz w:val="21"/>
      <w:szCs w:val="21"/>
    </w:rPr>
  </w:style>
  <w:style w:type="character" w:customStyle="1" w:styleId="Char8">
    <w:name w:val="页眉 Char"/>
    <w:link w:val="ad"/>
    <w:uiPriority w:val="99"/>
    <w:qFormat/>
    <w:rPr>
      <w:rFonts w:ascii="Calibri" w:hAnsi="Calibri"/>
      <w:kern w:val="2"/>
      <w:sz w:val="18"/>
    </w:rPr>
  </w:style>
  <w:style w:type="character" w:customStyle="1" w:styleId="af8">
    <w:name w:val="列表段落 字符"/>
    <w:link w:val="22"/>
    <w:uiPriority w:val="34"/>
    <w:qFormat/>
    <w:rPr>
      <w:kern w:val="2"/>
      <w:sz w:val="21"/>
      <w:szCs w:val="24"/>
    </w:rPr>
  </w:style>
  <w:style w:type="paragraph" w:customStyle="1" w:styleId="22">
    <w:name w:val="列表段落2"/>
    <w:basedOn w:val="a"/>
    <w:link w:val="af8"/>
    <w:uiPriority w:val="34"/>
    <w:qFormat/>
    <w:pPr>
      <w:ind w:firstLineChars="200" w:firstLine="420"/>
    </w:pPr>
    <w:rPr>
      <w:rFonts w:ascii="Times New Roman" w:hAnsi="Times New Roman"/>
    </w:rPr>
  </w:style>
  <w:style w:type="character" w:customStyle="1" w:styleId="3Char">
    <w:name w:val="标题 3 Char"/>
    <w:link w:val="3"/>
    <w:qFormat/>
    <w:rPr>
      <w:rFonts w:ascii="Calibri" w:hAnsi="Calibri"/>
      <w:b/>
      <w:bCs/>
      <w:kern w:val="2"/>
      <w:sz w:val="32"/>
      <w:szCs w:val="32"/>
    </w:rPr>
  </w:style>
  <w:style w:type="character" w:customStyle="1" w:styleId="af9">
    <w:name w:val="纯文本 字符"/>
    <w:qFormat/>
    <w:rPr>
      <w:rFonts w:ascii="宋体" w:eastAsia="宋体" w:hAnsi="Courier New" w:cs="Courier New"/>
      <w:kern w:val="0"/>
      <w:sz w:val="20"/>
      <w:szCs w:val="21"/>
    </w:rPr>
  </w:style>
  <w:style w:type="character" w:customStyle="1" w:styleId="14">
    <w:name w:val="访问过的超链接1"/>
    <w:uiPriority w:val="99"/>
    <w:unhideWhenUsed/>
    <w:qFormat/>
    <w:rPr>
      <w:color w:val="954F72"/>
      <w:u w:val="single"/>
    </w:rPr>
  </w:style>
  <w:style w:type="paragraph" w:customStyle="1" w:styleId="xl25936">
    <w:name w:val="xl25936"/>
    <w:basedOn w:val="a"/>
    <w:qFormat/>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7">
    <w:name w:val="xl2591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TOC71">
    <w:name w:val="TOC 71"/>
    <w:basedOn w:val="a"/>
    <w:next w:val="a"/>
    <w:qFormat/>
    <w:pPr>
      <w:ind w:leftChars="1200" w:left="2520"/>
    </w:pPr>
  </w:style>
  <w:style w:type="paragraph" w:customStyle="1" w:styleId="xl25904">
    <w:name w:val="xl2590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0">
    <w:name w:val="xl2590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03">
    <w:name w:val="xl2590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21">
    <w:name w:val="xl2592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2">
    <w:name w:val="xl2591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15">
    <w:name w:val="列出段落1"/>
    <w:basedOn w:val="a"/>
    <w:uiPriority w:val="34"/>
    <w:unhideWhenUsed/>
    <w:qFormat/>
    <w:pPr>
      <w:widowControl/>
      <w:suppressAutoHyphens/>
      <w:spacing w:after="0" w:line="360" w:lineRule="auto"/>
      <w:ind w:firstLineChars="200" w:firstLine="420"/>
      <w:jc w:val="left"/>
    </w:pPr>
    <w:rPr>
      <w:rFonts w:ascii="宋体" w:hAnsi="宋体" w:cs="宋体"/>
      <w:color w:val="000000"/>
      <w:kern w:val="0"/>
      <w:sz w:val="24"/>
      <w:u w:color="000000"/>
    </w:rPr>
  </w:style>
  <w:style w:type="paragraph" w:customStyle="1" w:styleId="xl25907">
    <w:name w:val="xl2590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9">
    <w:name w:val="xl2591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4">
    <w:name w:val="xl2591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1">
    <w:name w:val="xl2591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35">
    <w:name w:val="xl25935"/>
    <w:basedOn w:val="a"/>
    <w:qFormat/>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898">
    <w:name w:val="xl25898"/>
    <w:basedOn w:val="a"/>
    <w:qFormat/>
    <w:pPr>
      <w:widowControl/>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6">
    <w:name w:val="xl2591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xl25915">
    <w:name w:val="xl2591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905">
    <w:name w:val="xl2590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897">
    <w:name w:val="xl2589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23">
    <w:name w:val="列出段落2"/>
    <w:basedOn w:val="a"/>
    <w:uiPriority w:val="34"/>
    <w:qFormat/>
    <w:pPr>
      <w:spacing w:after="0" w:line="240" w:lineRule="auto"/>
      <w:ind w:firstLineChars="200" w:firstLine="420"/>
    </w:pPr>
    <w:rPr>
      <w:szCs w:val="22"/>
    </w:rPr>
  </w:style>
  <w:style w:type="paragraph" w:customStyle="1" w:styleId="24">
    <w:name w:val="正文2"/>
    <w:basedOn w:val="a"/>
    <w:next w:val="a"/>
    <w:uiPriority w:val="99"/>
    <w:qFormat/>
    <w:pPr>
      <w:spacing w:after="0" w:line="300" w:lineRule="auto"/>
    </w:pPr>
    <w:rPr>
      <w:rFonts w:ascii="仿宋_GB2312" w:eastAsia="仿宋_GB2312"/>
      <w:sz w:val="32"/>
      <w:szCs w:val="20"/>
    </w:rPr>
  </w:style>
  <w:style w:type="paragraph" w:customStyle="1" w:styleId="xl25918">
    <w:name w:val="xl2591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0">
    <w:name w:val="xl2591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2">
    <w:name w:val="xl2592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08">
    <w:name w:val="xl2590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32">
    <w:name w:val="xl2593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U2">
    <w:name w:val="U_正文2"/>
    <w:basedOn w:val="a"/>
    <w:qFormat/>
    <w:pPr>
      <w:spacing w:beforeLines="10" w:afterLines="10" w:after="0" w:line="300" w:lineRule="auto"/>
    </w:pPr>
    <w:rPr>
      <w:sz w:val="24"/>
      <w:szCs w:val="20"/>
    </w:rPr>
  </w:style>
  <w:style w:type="paragraph" w:customStyle="1" w:styleId="xl25909">
    <w:name w:val="xl2590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U20">
    <w:name w:val="U_编号2"/>
    <w:basedOn w:val="a"/>
    <w:qFormat/>
    <w:pPr>
      <w:tabs>
        <w:tab w:val="left" w:pos="927"/>
      </w:tabs>
      <w:spacing w:beforeLines="10" w:afterLines="10" w:after="0" w:line="300" w:lineRule="auto"/>
    </w:pPr>
    <w:rPr>
      <w:sz w:val="24"/>
      <w:szCs w:val="20"/>
    </w:rPr>
  </w:style>
  <w:style w:type="paragraph" w:customStyle="1" w:styleId="xl25901">
    <w:name w:val="xl2590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24">
    <w:name w:val="xl2592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TOC61">
    <w:name w:val="TOC 61"/>
    <w:basedOn w:val="a"/>
    <w:next w:val="a"/>
    <w:qFormat/>
    <w:pPr>
      <w:ind w:leftChars="1000" w:left="2100"/>
    </w:pPr>
  </w:style>
  <w:style w:type="paragraph" w:customStyle="1" w:styleId="TOC81">
    <w:name w:val="TOC 81"/>
    <w:basedOn w:val="a"/>
    <w:next w:val="a"/>
    <w:qFormat/>
    <w:pPr>
      <w:ind w:leftChars="1400" w:left="2940"/>
    </w:pPr>
  </w:style>
  <w:style w:type="paragraph" w:customStyle="1" w:styleId="TOC51">
    <w:name w:val="TOC 51"/>
    <w:basedOn w:val="a"/>
    <w:next w:val="a"/>
    <w:qFormat/>
    <w:pPr>
      <w:ind w:leftChars="800" w:left="1680"/>
    </w:pPr>
  </w:style>
  <w:style w:type="paragraph" w:customStyle="1" w:styleId="TOC31">
    <w:name w:val="TOC 31"/>
    <w:basedOn w:val="a"/>
    <w:next w:val="a"/>
    <w:qFormat/>
    <w:pPr>
      <w:ind w:leftChars="400" w:left="840"/>
    </w:pPr>
  </w:style>
  <w:style w:type="paragraph" w:customStyle="1" w:styleId="TOC91">
    <w:name w:val="TOC 91"/>
    <w:basedOn w:val="a"/>
    <w:next w:val="a"/>
    <w:qFormat/>
    <w:pPr>
      <w:ind w:leftChars="1600" w:left="3360"/>
    </w:pPr>
  </w:style>
  <w:style w:type="paragraph" w:customStyle="1" w:styleId="TOC21">
    <w:name w:val="TOC 21"/>
    <w:basedOn w:val="a"/>
    <w:next w:val="a"/>
    <w:qFormat/>
    <w:pPr>
      <w:ind w:leftChars="200" w:left="420"/>
    </w:pPr>
  </w:style>
  <w:style w:type="paragraph" w:customStyle="1" w:styleId="TOC11">
    <w:name w:val="TOC 11"/>
    <w:basedOn w:val="a"/>
    <w:next w:val="a"/>
    <w:uiPriority w:val="39"/>
    <w:qFormat/>
  </w:style>
  <w:style w:type="paragraph" w:customStyle="1" w:styleId="TOC41">
    <w:name w:val="TOC 41"/>
    <w:basedOn w:val="a"/>
    <w:next w:val="a"/>
    <w:qFormat/>
    <w:pPr>
      <w:ind w:leftChars="600" w:left="1260"/>
    </w:pPr>
  </w:style>
  <w:style w:type="paragraph" w:customStyle="1" w:styleId="xl25920">
    <w:name w:val="xl2592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896">
    <w:name w:val="xl2589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899">
    <w:name w:val="xl2589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3">
    <w:name w:val="xl2591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6">
    <w:name w:val="xl2590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902">
    <w:name w:val="xl2590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3">
    <w:name w:val="xl2592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110">
    <w:name w:val="列出段落11"/>
    <w:basedOn w:val="a"/>
    <w:uiPriority w:val="34"/>
    <w:qFormat/>
    <w:pPr>
      <w:spacing w:after="0" w:line="240" w:lineRule="auto"/>
      <w:ind w:firstLineChars="200" w:firstLine="420"/>
    </w:pPr>
    <w:rPr>
      <w:rFonts w:ascii="Times New Roman" w:hAnsi="Times New Roman"/>
      <w:szCs w:val="21"/>
    </w:rPr>
  </w:style>
  <w:style w:type="paragraph" w:customStyle="1" w:styleId="xl25925">
    <w:name w:val="xl2592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26">
    <w:name w:val="xl2592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7">
    <w:name w:val="xl2592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8">
    <w:name w:val="xl2592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29">
    <w:name w:val="xl2592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color w:val="000000"/>
      <w:kern w:val="0"/>
      <w:sz w:val="18"/>
      <w:szCs w:val="18"/>
    </w:rPr>
  </w:style>
  <w:style w:type="paragraph" w:customStyle="1" w:styleId="xl25930">
    <w:name w:val="xl2593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31">
    <w:name w:val="xl2593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18"/>
      <w:szCs w:val="18"/>
    </w:rPr>
  </w:style>
  <w:style w:type="paragraph" w:customStyle="1" w:styleId="xl25933">
    <w:name w:val="xl2593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34">
    <w:name w:val="xl25934"/>
    <w:basedOn w:val="a"/>
    <w:qFormat/>
    <w:pPr>
      <w:widowControl/>
      <w:pBdr>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16">
    <w:name w:val="列表段落1"/>
    <w:basedOn w:val="a"/>
    <w:uiPriority w:val="34"/>
    <w:unhideWhenUsed/>
    <w:qFormat/>
    <w:pPr>
      <w:ind w:firstLineChars="200" w:firstLine="420"/>
    </w:pPr>
  </w:style>
  <w:style w:type="paragraph" w:customStyle="1" w:styleId="17">
    <w:name w:val="引用1"/>
    <w:next w:val="a"/>
    <w:qFormat/>
    <w:pPr>
      <w:wordWrap w:val="0"/>
      <w:spacing w:before="200" w:after="160"/>
      <w:ind w:left="864" w:right="864"/>
      <w:jc w:val="center"/>
    </w:pPr>
    <w:rPr>
      <w:i/>
      <w:sz w:val="21"/>
    </w:rPr>
  </w:style>
  <w:style w:type="paragraph" w:customStyle="1" w:styleId="5">
    <w:name w:val="标题 5（有编号）（绿盟科技）"/>
    <w:basedOn w:val="a"/>
    <w:next w:val="afa"/>
    <w:qFormat/>
    <w:pPr>
      <w:keepNext/>
      <w:keepLines/>
      <w:numPr>
        <w:ilvl w:val="4"/>
        <w:numId w:val="1"/>
      </w:numPr>
      <w:spacing w:before="280" w:after="156" w:line="377" w:lineRule="auto"/>
      <w:jc w:val="left"/>
      <w:outlineLvl w:val="4"/>
    </w:pPr>
    <w:rPr>
      <w:rFonts w:ascii="Arial" w:eastAsia="黑体" w:hAnsi="Arial"/>
      <w:b/>
      <w:kern w:val="0"/>
      <w:sz w:val="24"/>
      <w:szCs w:val="28"/>
    </w:rPr>
  </w:style>
  <w:style w:type="paragraph" w:customStyle="1" w:styleId="afa">
    <w:name w:val="正文（绿盟科技）"/>
    <w:qFormat/>
    <w:pPr>
      <w:spacing w:line="300" w:lineRule="auto"/>
    </w:pPr>
    <w:rPr>
      <w:rFonts w:ascii="Arial" w:hAnsi="Arial"/>
      <w:sz w:val="21"/>
      <w:szCs w:val="21"/>
    </w:rPr>
  </w:style>
  <w:style w:type="paragraph" w:customStyle="1" w:styleId="afb">
    <w:name w:val="*正文"/>
    <w:basedOn w:val="a"/>
    <w:qFormat/>
    <w:pPr>
      <w:widowControl/>
      <w:spacing w:after="0" w:line="360" w:lineRule="auto"/>
      <w:ind w:firstLineChars="200" w:firstLine="200"/>
      <w:jc w:val="left"/>
    </w:pPr>
    <w:rPr>
      <w:rFonts w:ascii="宋体" w:hAnsi="Times New Roman"/>
      <w:sz w:val="24"/>
      <w:szCs w:val="28"/>
      <w:u w:color="000000"/>
    </w:rPr>
  </w:style>
  <w:style w:type="paragraph" w:customStyle="1" w:styleId="paragraph">
    <w:name w:val="paragraph"/>
    <w:basedOn w:val="a"/>
    <w:qFormat/>
    <w:pPr>
      <w:widowControl/>
      <w:spacing w:before="100" w:beforeAutospacing="1" w:after="100" w:afterAutospacing="1" w:line="240" w:lineRule="auto"/>
      <w:jc w:val="left"/>
    </w:pPr>
    <w:rPr>
      <w:rFonts w:ascii="宋体" w:hAnsi="宋体" w:cs="宋体"/>
      <w:kern w:val="0"/>
      <w:sz w:val="24"/>
    </w:rPr>
  </w:style>
  <w:style w:type="paragraph" w:customStyle="1" w:styleId="Default">
    <w:name w:val="Default"/>
    <w:qFormat/>
    <w:pPr>
      <w:widowControl w:val="0"/>
      <w:autoSpaceDE w:val="0"/>
      <w:autoSpaceDN w:val="0"/>
      <w:adjustRightInd w:val="0"/>
    </w:pPr>
    <w:rPr>
      <w:rFonts w:ascii="宋体" w:hAnsi="等线" w:cs="宋体"/>
      <w:color w:val="000000"/>
      <w:sz w:val="24"/>
      <w:szCs w:val="24"/>
    </w:rPr>
  </w:style>
  <w:style w:type="paragraph" w:customStyle="1" w:styleId="TableParagraph">
    <w:name w:val="Table Paragraph"/>
    <w:basedOn w:val="a"/>
    <w:uiPriority w:val="1"/>
    <w:qFormat/>
    <w:pPr>
      <w:widowControl/>
      <w:suppressAutoHyphens/>
      <w:spacing w:after="0" w:line="360" w:lineRule="auto"/>
      <w:ind w:firstLine="482"/>
      <w:jc w:val="left"/>
    </w:pPr>
    <w:rPr>
      <w:rFonts w:ascii="微软雅黑" w:eastAsia="微软雅黑" w:hAnsi="微软雅黑" w:cs="微软雅黑"/>
      <w:color w:val="000000"/>
      <w:kern w:val="0"/>
      <w:sz w:val="24"/>
      <w:u w:color="000000"/>
      <w:lang w:val="zh-CN" w:bidi="zh-CN"/>
    </w:rPr>
  </w:style>
  <w:style w:type="character" w:customStyle="1" w:styleId="18">
    <w:name w:val="批注文字 字符1"/>
    <w:uiPriority w:val="99"/>
    <w:qFormat/>
    <w:rPr>
      <w:kern w:val="2"/>
      <w:sz w:val="21"/>
      <w:szCs w:val="24"/>
    </w:rPr>
  </w:style>
  <w:style w:type="paragraph" w:customStyle="1" w:styleId="200">
    <w:name w:val="样式 正文文本 + 四号 加粗 行距: 固定值 20 磅"/>
    <w:basedOn w:val="2"/>
    <w:qFormat/>
    <w:pPr>
      <w:autoSpaceDE w:val="0"/>
      <w:autoSpaceDN w:val="0"/>
      <w:spacing w:before="0" w:after="0" w:line="400" w:lineRule="exact"/>
    </w:pPr>
    <w:rPr>
      <w:rFonts w:cs="宋体"/>
      <w:b w:val="0"/>
      <w:bCs w:val="0"/>
      <w:kern w:val="0"/>
      <w:sz w:val="28"/>
      <w:lang w:bidi="zh-CN"/>
    </w:rPr>
  </w:style>
  <w:style w:type="character" w:customStyle="1" w:styleId="Char1">
    <w:name w:val="正文缩进 Char"/>
    <w:link w:val="a5"/>
    <w:qFormat/>
    <w:rPr>
      <w:rFonts w:ascii="Calibri" w:hAnsi="Calibri"/>
      <w:kern w:val="2"/>
      <w:sz w:val="21"/>
      <w:szCs w:val="24"/>
    </w:rPr>
  </w:style>
  <w:style w:type="paragraph" w:styleId="afc">
    <w:name w:val="Revision"/>
    <w:hidden/>
    <w:uiPriority w:val="99"/>
    <w:semiHidden/>
    <w:rsid w:val="00877C84"/>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4F0C97-BBF5-4730-B829-632F993072ED}">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496EFBC2-075E-49BD-B0FD-EFA8BBC473DC}">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463</Pages>
  <Words>207046</Words>
  <Characters>75328</Characters>
  <Application>Microsoft Office Word</Application>
  <DocSecurity>0</DocSecurity>
  <Lines>627</Lines>
  <Paragraphs>563</Paragraphs>
  <ScaleCrop>false</ScaleCrop>
  <Company>Microsoft</Company>
  <LinksUpToDate>false</LinksUpToDate>
  <CharactersWithSpaces>281811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3</cp:revision>
  <cp:lastPrinted>2021-10-09T03:42:00Z</cp:lastPrinted>
  <dcterms:created xsi:type="dcterms:W3CDTF">2021-10-09T04:58:00Z</dcterms:created>
  <dcterms:modified xsi:type="dcterms:W3CDTF">2021-10-11T02:30:00Z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95B975F657EE4F018DF66E10D65FC65C</vt:lpwstr>
  </property>
</Properties>
</file>